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7B4B05" w:rsidRPr="00521E65" w14:paraId="4BE08916" w14:textId="77777777" w:rsidTr="001A5498">
        <w:trPr>
          <w:cantSplit/>
          <w:trHeight w:val="1418"/>
        </w:trPr>
        <w:tc>
          <w:tcPr>
            <w:tcW w:w="798" w:type="pct"/>
          </w:tcPr>
          <w:p w14:paraId="54648AFD" w14:textId="77777777" w:rsidR="007B4B05" w:rsidRPr="00521E65" w:rsidRDefault="007B4B05" w:rsidP="001A5498">
            <w:pPr>
              <w:spacing w:before="0" w:line="240" w:lineRule="auto"/>
              <w:jc w:val="left"/>
              <w:rPr>
                <w:b/>
                <w:bCs/>
                <w:rtl/>
                <w:lang w:bidi="ar-EG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C4F23C3" wp14:editId="331BE7E0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3034DD35" w14:textId="77777777" w:rsidR="007B4B05" w:rsidRPr="00521E65" w:rsidRDefault="007B4B05" w:rsidP="001A5498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521E6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14:paraId="77171729" w14:textId="77777777" w:rsidR="007B4B05" w:rsidRPr="00521E65" w:rsidRDefault="007B4B05" w:rsidP="001A5498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521E6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4"/>
        <w:gridCol w:w="3601"/>
        <w:gridCol w:w="4764"/>
      </w:tblGrid>
      <w:tr w:rsidR="00AB0E56" w:rsidRPr="00E06C01" w14:paraId="6C7DF654" w14:textId="77777777" w:rsidTr="00383ACE">
        <w:trPr>
          <w:cantSplit/>
          <w:trHeight w:val="340"/>
          <w:jc w:val="center"/>
        </w:trPr>
        <w:tc>
          <w:tcPr>
            <w:tcW w:w="661" w:type="pct"/>
          </w:tcPr>
          <w:p w14:paraId="7FF8014E" w14:textId="77777777" w:rsidR="00AB0E56" w:rsidRPr="00E06C01" w:rsidRDefault="00AB0E56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868" w:type="pct"/>
          </w:tcPr>
          <w:p w14:paraId="68571840" w14:textId="77777777" w:rsidR="00AB0E56" w:rsidRPr="00E06C01" w:rsidRDefault="00AB0E56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14:paraId="704A4675" w14:textId="7CA57ADF" w:rsidR="00AB0E56" w:rsidRPr="00E06C01" w:rsidRDefault="00383ACE" w:rsidP="00383AC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383ACE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A31235">
              <w:rPr>
                <w:rFonts w:eastAsiaTheme="minorEastAsia"/>
                <w:lang w:eastAsia="zh-CN"/>
              </w:rPr>
              <w:t>4</w:t>
            </w:r>
            <w:r w:rsidRPr="00383ACE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A31235">
              <w:rPr>
                <w:rFonts w:eastAsiaTheme="minorEastAsia" w:hint="cs"/>
                <w:rtl/>
                <w:lang w:eastAsia="zh-CN" w:bidi="ar-EG"/>
              </w:rPr>
              <w:t>س</w:t>
            </w:r>
            <w:r w:rsidR="009A06EF">
              <w:rPr>
                <w:rFonts w:eastAsiaTheme="minorEastAsia" w:hint="cs"/>
                <w:rtl/>
                <w:lang w:eastAsia="zh-CN" w:bidi="ar-EG"/>
              </w:rPr>
              <w:t>ب</w:t>
            </w:r>
            <w:r w:rsidR="00A31235">
              <w:rPr>
                <w:rFonts w:eastAsiaTheme="minorEastAsia" w:hint="cs"/>
                <w:rtl/>
                <w:lang w:eastAsia="zh-CN" w:bidi="ar-EG"/>
              </w:rPr>
              <w:t>تمبر</w:t>
            </w:r>
            <w:r w:rsidRPr="00383ACE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Pr="00383ACE">
              <w:rPr>
                <w:rFonts w:eastAsiaTheme="minorEastAsia"/>
                <w:lang w:eastAsia="zh-CN"/>
              </w:rPr>
              <w:t>2019</w:t>
            </w:r>
          </w:p>
        </w:tc>
      </w:tr>
      <w:tr w:rsidR="00E06C01" w:rsidRPr="00E06C01" w14:paraId="5E486111" w14:textId="77777777" w:rsidTr="00383ACE">
        <w:trPr>
          <w:cantSplit/>
          <w:trHeight w:val="148"/>
          <w:jc w:val="center"/>
        </w:trPr>
        <w:tc>
          <w:tcPr>
            <w:tcW w:w="661" w:type="pct"/>
          </w:tcPr>
          <w:p w14:paraId="375FF039" w14:textId="77777777"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868" w:type="pct"/>
          </w:tcPr>
          <w:p w14:paraId="768F9059" w14:textId="77777777"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14:paraId="7CA197C5" w14:textId="77777777"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</w:tr>
      <w:tr w:rsidR="00636C69" w:rsidRPr="00383ACE" w14:paraId="15F57EA2" w14:textId="77777777" w:rsidTr="00383ACE">
        <w:trPr>
          <w:cantSplit/>
          <w:trHeight w:val="340"/>
          <w:jc w:val="center"/>
        </w:trPr>
        <w:tc>
          <w:tcPr>
            <w:tcW w:w="661" w:type="pct"/>
          </w:tcPr>
          <w:p w14:paraId="19C0B6CC" w14:textId="77777777" w:rsidR="00636C69" w:rsidRPr="00383ACE" w:rsidRDefault="00636C69" w:rsidP="00636C6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r w:rsidRPr="00383ACE">
              <w:rPr>
                <w:rFonts w:eastAsiaTheme="minorEastAsia" w:hint="cs"/>
                <w:position w:val="2"/>
                <w:rtl/>
                <w:lang w:eastAsia="zh-CN"/>
              </w:rPr>
              <w:t>المرجع:</w:t>
            </w:r>
          </w:p>
        </w:tc>
        <w:tc>
          <w:tcPr>
            <w:tcW w:w="1868" w:type="pct"/>
          </w:tcPr>
          <w:p w14:paraId="494A4035" w14:textId="22244E1F" w:rsidR="00636C69" w:rsidRPr="00383ACE" w:rsidRDefault="00383ACE" w:rsidP="00A3123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383ACE">
              <w:rPr>
                <w:rFonts w:eastAsiaTheme="minorEastAsia"/>
                <w:b/>
                <w:position w:val="2"/>
                <w:lang w:eastAsia="zh-CN" w:bidi="ar-SY"/>
              </w:rPr>
              <w:t>TSB Collective letter 3/SG</w:t>
            </w:r>
            <w:r w:rsidR="00A31235">
              <w:rPr>
                <w:rFonts w:eastAsiaTheme="minorEastAsia"/>
                <w:b/>
                <w:position w:val="2"/>
                <w:lang w:eastAsia="zh-CN" w:bidi="ar-SY"/>
              </w:rPr>
              <w:t>3</w:t>
            </w:r>
            <w:r w:rsidRPr="00383ACE">
              <w:rPr>
                <w:rFonts w:eastAsiaTheme="minorEastAsia"/>
                <w:b/>
                <w:position w:val="2"/>
                <w:lang w:eastAsia="zh-CN" w:bidi="ar-SY"/>
              </w:rPr>
              <w:t>RG</w:t>
            </w:r>
            <w:r w:rsidR="00CE423E">
              <w:rPr>
                <w:rFonts w:eastAsiaTheme="minorEastAsia"/>
                <w:b/>
                <w:position w:val="2"/>
                <w:lang w:eastAsia="zh-CN" w:bidi="ar-SY"/>
              </w:rPr>
              <w:noBreakHyphen/>
            </w:r>
            <w:r w:rsidR="00A31235">
              <w:rPr>
                <w:rFonts w:eastAsiaTheme="minorEastAsia"/>
                <w:b/>
                <w:position w:val="2"/>
                <w:lang w:eastAsia="zh-CN" w:bidi="ar-SY"/>
              </w:rPr>
              <w:t>ARB</w:t>
            </w:r>
            <w:r w:rsidR="00A31235">
              <w:rPr>
                <w:rFonts w:eastAsiaTheme="minorEastAsia"/>
                <w:b/>
                <w:position w:val="2"/>
                <w:lang w:eastAsia="zh-CN" w:bidi="ar-SY"/>
              </w:rPr>
              <w:br/>
            </w:r>
            <w:r w:rsidR="00A31235" w:rsidRPr="00A31235">
              <w:rPr>
                <w:rFonts w:eastAsiaTheme="minorEastAsia"/>
                <w:b/>
                <w:position w:val="2"/>
                <w:lang w:val="en-GB" w:eastAsia="zh-CN" w:bidi="ar-EG"/>
              </w:rPr>
              <w:t>SG3/ME</w:t>
            </w:r>
          </w:p>
        </w:tc>
        <w:tc>
          <w:tcPr>
            <w:tcW w:w="2470" w:type="pct"/>
            <w:vMerge w:val="restart"/>
          </w:tcPr>
          <w:p w14:paraId="408E1A61" w14:textId="77777777" w:rsidR="00636C69" w:rsidRPr="00383ACE" w:rsidRDefault="00636C69" w:rsidP="00636C69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383ACE">
              <w:rPr>
                <w:rFonts w:eastAsiaTheme="minorEastAsia" w:hint="cs"/>
                <w:position w:val="2"/>
                <w:rtl/>
                <w:lang w:eastAsia="zh-CN"/>
              </w:rPr>
              <w:t>إلى:</w:t>
            </w:r>
          </w:p>
          <w:p w14:paraId="02905C6B" w14:textId="2BDBC429" w:rsidR="00383ACE" w:rsidRPr="001266B5" w:rsidRDefault="00383ACE" w:rsidP="00A31235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position w:val="2"/>
                <w:rtl/>
                <w:lang w:eastAsia="zh-CN"/>
              </w:rPr>
            </w:pPr>
            <w:r w:rsidRPr="001266B5">
              <w:rPr>
                <w:rFonts w:eastAsiaTheme="minorEastAsia" w:hint="cs"/>
                <w:position w:val="2"/>
                <w:rtl/>
                <w:lang w:eastAsia="zh-CN"/>
              </w:rPr>
              <w:t>-</w:t>
            </w:r>
            <w:r w:rsidRPr="001266B5">
              <w:rPr>
                <w:rFonts w:eastAsiaTheme="minorEastAsia"/>
                <w:position w:val="2"/>
                <w:rtl/>
                <w:lang w:eastAsia="zh-CN"/>
              </w:rPr>
              <w:tab/>
            </w:r>
            <w:r w:rsidRPr="001266B5">
              <w:rPr>
                <w:rFonts w:eastAsiaTheme="minorEastAsia" w:hint="cs"/>
                <w:position w:val="2"/>
                <w:rtl/>
                <w:lang w:eastAsia="zh-CN"/>
              </w:rPr>
              <w:t xml:space="preserve">الإدارات المشاركة في الفريق الإقليمي </w:t>
            </w:r>
            <w:r w:rsidR="001266B5">
              <w:rPr>
                <w:rFonts w:eastAsiaTheme="minorEastAsia" w:hint="cs"/>
                <w:position w:val="2"/>
                <w:rtl/>
                <w:lang w:eastAsia="zh-CN"/>
              </w:rPr>
              <w:t>لمنطقة الدول العربية</w:t>
            </w:r>
            <w:r w:rsidRPr="001266B5">
              <w:rPr>
                <w:rFonts w:eastAsiaTheme="minorEastAsia" w:hint="cs"/>
                <w:position w:val="2"/>
                <w:rtl/>
                <w:lang w:eastAsia="zh-CN"/>
              </w:rPr>
              <w:t xml:space="preserve"> التابع للجنة الدراسات </w:t>
            </w:r>
            <w:r w:rsidR="00A31235" w:rsidRPr="001266B5">
              <w:rPr>
                <w:rFonts w:eastAsiaTheme="minorEastAsia"/>
                <w:position w:val="2"/>
                <w:lang w:eastAsia="zh-CN"/>
              </w:rPr>
              <w:t>3</w:t>
            </w:r>
            <w:r w:rsidRPr="001266B5">
              <w:rPr>
                <w:rFonts w:eastAsiaTheme="minorEastAsia" w:hint="cs"/>
                <w:position w:val="2"/>
                <w:rtl/>
                <w:lang w:eastAsia="zh-CN"/>
              </w:rPr>
              <w:t>؛</w:t>
            </w:r>
          </w:p>
          <w:p w14:paraId="77361C6E" w14:textId="0CCD4FD2" w:rsidR="00383ACE" w:rsidRPr="001266B5" w:rsidRDefault="00383ACE" w:rsidP="00383ACE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position w:val="2"/>
                <w:rtl/>
                <w:lang w:eastAsia="zh-CN"/>
              </w:rPr>
            </w:pPr>
            <w:r w:rsidRPr="001266B5">
              <w:rPr>
                <w:rFonts w:eastAsiaTheme="minorEastAsia" w:hint="cs"/>
                <w:position w:val="2"/>
                <w:rtl/>
                <w:lang w:eastAsia="zh-CN"/>
              </w:rPr>
              <w:t>-</w:t>
            </w:r>
            <w:r w:rsidRPr="001266B5">
              <w:rPr>
                <w:rFonts w:eastAsiaTheme="minorEastAsia"/>
                <w:position w:val="2"/>
                <w:rtl/>
                <w:lang w:eastAsia="zh-CN"/>
              </w:rPr>
              <w:tab/>
            </w:r>
            <w:r w:rsidRPr="003C1ED1">
              <w:rPr>
                <w:rFonts w:eastAsiaTheme="minorEastAsia" w:hint="cs"/>
                <w:spacing w:val="-2"/>
                <w:position w:val="2"/>
                <w:rtl/>
                <w:lang w:eastAsia="zh-CN"/>
              </w:rPr>
              <w:t>أعضاء قطاع تقييس الاتصالات المشاركين في</w:t>
            </w:r>
            <w:r w:rsidR="001E5733" w:rsidRPr="003C1ED1">
              <w:rPr>
                <w:rFonts w:eastAsiaTheme="minorEastAsia" w:hint="eastAsia"/>
                <w:spacing w:val="-2"/>
                <w:position w:val="2"/>
                <w:rtl/>
                <w:lang w:eastAsia="zh-CN"/>
              </w:rPr>
              <w:t> </w:t>
            </w:r>
            <w:r w:rsidRPr="003C1ED1">
              <w:rPr>
                <w:rFonts w:eastAsiaTheme="minorEastAsia" w:hint="cs"/>
                <w:spacing w:val="-2"/>
                <w:position w:val="2"/>
                <w:rtl/>
                <w:lang w:eastAsia="zh-CN"/>
              </w:rPr>
              <w:t xml:space="preserve">الفريق الإقليمي </w:t>
            </w:r>
            <w:r w:rsidR="001266B5" w:rsidRPr="003C1ED1">
              <w:rPr>
                <w:rFonts w:eastAsiaTheme="minorEastAsia" w:hint="cs"/>
                <w:spacing w:val="-2"/>
                <w:position w:val="2"/>
                <w:rtl/>
                <w:lang w:eastAsia="zh-CN"/>
              </w:rPr>
              <w:t>لمنطقة الدول العربية</w:t>
            </w:r>
            <w:r w:rsidRPr="003C1ED1">
              <w:rPr>
                <w:rFonts w:eastAsiaTheme="minorEastAsia" w:hint="cs"/>
                <w:spacing w:val="-2"/>
                <w:position w:val="2"/>
                <w:rtl/>
                <w:lang w:eastAsia="zh-CN"/>
              </w:rPr>
              <w:t xml:space="preserve"> التابع للجنة الدراسات </w:t>
            </w:r>
            <w:r w:rsidR="00A31235" w:rsidRPr="003C1ED1">
              <w:rPr>
                <w:rFonts w:eastAsiaTheme="minorEastAsia"/>
                <w:spacing w:val="-2"/>
                <w:position w:val="2"/>
                <w:lang w:eastAsia="zh-CN"/>
              </w:rPr>
              <w:t>3</w:t>
            </w:r>
            <w:r w:rsidRPr="003C1ED1">
              <w:rPr>
                <w:rFonts w:eastAsiaTheme="minorEastAsia" w:hint="cs"/>
                <w:spacing w:val="-2"/>
                <w:position w:val="2"/>
                <w:rtl/>
                <w:lang w:eastAsia="zh-CN"/>
              </w:rPr>
              <w:t>؛</w:t>
            </w:r>
          </w:p>
          <w:p w14:paraId="44CF4224" w14:textId="1A1AF702" w:rsidR="00383ACE" w:rsidRPr="001266B5" w:rsidRDefault="00383ACE" w:rsidP="00383ACE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1266B5">
              <w:rPr>
                <w:rFonts w:eastAsiaTheme="minorEastAsia" w:hint="cs"/>
                <w:position w:val="2"/>
                <w:rtl/>
                <w:lang w:eastAsia="zh-CN"/>
              </w:rPr>
              <w:t>-</w:t>
            </w:r>
            <w:r w:rsidRPr="001266B5">
              <w:rPr>
                <w:rFonts w:eastAsiaTheme="minorEastAsia"/>
                <w:position w:val="2"/>
                <w:rtl/>
                <w:lang w:eastAsia="zh-CN"/>
              </w:rPr>
              <w:tab/>
              <w:t>المنتسبين إلى قطاع تقييس الاتصالات المشاركين في</w:t>
            </w:r>
            <w:r w:rsidR="001E5733">
              <w:rPr>
                <w:rFonts w:eastAsiaTheme="minorEastAsia" w:hint="eastAsia"/>
                <w:position w:val="2"/>
                <w:rtl/>
                <w:lang w:eastAsia="zh-CN"/>
              </w:rPr>
              <w:t> </w:t>
            </w:r>
            <w:r w:rsidRPr="001266B5">
              <w:rPr>
                <w:rFonts w:eastAsiaTheme="minorEastAsia" w:hint="cs"/>
                <w:position w:val="2"/>
                <w:rtl/>
                <w:lang w:eastAsia="zh-CN"/>
              </w:rPr>
              <w:t xml:space="preserve">الفريق الإقليمي </w:t>
            </w:r>
            <w:r w:rsidR="001266B5">
              <w:rPr>
                <w:rFonts w:eastAsiaTheme="minorEastAsia" w:hint="cs"/>
                <w:position w:val="2"/>
                <w:rtl/>
                <w:lang w:eastAsia="zh-CN"/>
              </w:rPr>
              <w:t>لمنطقة الدول العربية</w:t>
            </w:r>
            <w:r w:rsidRPr="001266B5">
              <w:rPr>
                <w:rFonts w:eastAsiaTheme="minorEastAsia" w:hint="cs"/>
                <w:position w:val="2"/>
                <w:rtl/>
                <w:lang w:eastAsia="zh-CN"/>
              </w:rPr>
              <w:t xml:space="preserve"> التابع للجنة الدراسات </w:t>
            </w:r>
            <w:r w:rsidR="00A31235" w:rsidRPr="001266B5">
              <w:rPr>
                <w:rFonts w:eastAsiaTheme="minorEastAsia"/>
                <w:position w:val="2"/>
                <w:lang w:eastAsia="zh-CN"/>
              </w:rPr>
              <w:t>3</w:t>
            </w:r>
            <w:r w:rsidRPr="001266B5">
              <w:rPr>
                <w:rFonts w:eastAsiaTheme="minorEastAsia" w:hint="cs"/>
                <w:position w:val="2"/>
                <w:rtl/>
                <w:lang w:eastAsia="zh-CN" w:bidi="ar-EG"/>
              </w:rPr>
              <w:t>؛</w:t>
            </w:r>
          </w:p>
          <w:p w14:paraId="6DF526FD" w14:textId="0DE1653B" w:rsidR="00383ACE" w:rsidRPr="001266B5" w:rsidRDefault="00383ACE" w:rsidP="00383ACE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position w:val="2"/>
                <w:rtl/>
                <w:lang w:eastAsia="zh-CN"/>
              </w:rPr>
            </w:pPr>
            <w:r w:rsidRPr="001266B5">
              <w:rPr>
                <w:rFonts w:eastAsiaTheme="minorEastAsia" w:hint="cs"/>
                <w:position w:val="2"/>
                <w:rtl/>
                <w:lang w:eastAsia="zh-CN"/>
              </w:rPr>
              <w:t>-</w:t>
            </w:r>
            <w:r w:rsidRPr="001266B5">
              <w:rPr>
                <w:rFonts w:eastAsiaTheme="minorEastAsia"/>
                <w:position w:val="2"/>
                <w:rtl/>
                <w:lang w:eastAsia="zh-CN"/>
              </w:rPr>
              <w:tab/>
              <w:t xml:space="preserve">الهيئات الأكاديمية </w:t>
            </w:r>
            <w:r w:rsidRPr="001266B5">
              <w:rPr>
                <w:rFonts w:eastAsiaTheme="minorEastAsia" w:hint="cs"/>
                <w:position w:val="2"/>
                <w:rtl/>
                <w:lang w:eastAsia="zh-CN"/>
              </w:rPr>
              <w:t>المنضمة إلى الاتحاد المشاركة في</w:t>
            </w:r>
            <w:r w:rsidR="001E5733">
              <w:rPr>
                <w:rFonts w:eastAsiaTheme="minorEastAsia" w:hint="eastAsia"/>
                <w:position w:val="2"/>
                <w:rtl/>
                <w:lang w:eastAsia="zh-CN"/>
              </w:rPr>
              <w:t> </w:t>
            </w:r>
            <w:r w:rsidRPr="001266B5">
              <w:rPr>
                <w:rFonts w:eastAsiaTheme="minorEastAsia" w:hint="cs"/>
                <w:position w:val="2"/>
                <w:rtl/>
                <w:lang w:eastAsia="zh-CN"/>
              </w:rPr>
              <w:t xml:space="preserve">الفريق الإقليمي </w:t>
            </w:r>
            <w:r w:rsidR="001266B5">
              <w:rPr>
                <w:rFonts w:eastAsiaTheme="minorEastAsia" w:hint="cs"/>
                <w:position w:val="2"/>
                <w:rtl/>
                <w:lang w:eastAsia="zh-CN"/>
              </w:rPr>
              <w:t>للمنطقة العربية</w:t>
            </w:r>
            <w:r w:rsidRPr="001266B5">
              <w:rPr>
                <w:rFonts w:eastAsiaTheme="minorEastAsia" w:hint="cs"/>
                <w:position w:val="2"/>
                <w:rtl/>
                <w:lang w:eastAsia="zh-CN"/>
              </w:rPr>
              <w:t xml:space="preserve"> التابع للجنة الدراسات </w:t>
            </w:r>
            <w:r w:rsidR="00A31235" w:rsidRPr="001266B5">
              <w:rPr>
                <w:rFonts w:eastAsiaTheme="minorEastAsia"/>
                <w:position w:val="2"/>
                <w:lang w:eastAsia="zh-CN"/>
              </w:rPr>
              <w:t>3</w:t>
            </w:r>
            <w:r w:rsidRPr="001266B5">
              <w:rPr>
                <w:rFonts w:eastAsiaTheme="minorEastAsia" w:hint="cs"/>
                <w:position w:val="2"/>
                <w:rtl/>
                <w:lang w:eastAsia="zh-CN"/>
              </w:rPr>
              <w:t>؛</w:t>
            </w:r>
          </w:p>
          <w:p w14:paraId="7FDE8086" w14:textId="6639898D" w:rsidR="00636C69" w:rsidRPr="00383ACE" w:rsidRDefault="00383ACE" w:rsidP="002B2390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position w:val="2"/>
                <w:rtl/>
                <w:lang w:eastAsia="zh-CN"/>
              </w:rPr>
            </w:pPr>
            <w:r w:rsidRPr="001266B5">
              <w:rPr>
                <w:rFonts w:eastAsiaTheme="minorEastAsia" w:hint="cs"/>
                <w:position w:val="2"/>
                <w:rtl/>
                <w:lang w:eastAsia="zh-CN"/>
              </w:rPr>
              <w:t>-</w:t>
            </w:r>
            <w:r w:rsidRPr="001266B5">
              <w:rPr>
                <w:rFonts w:eastAsiaTheme="minorEastAsia"/>
                <w:position w:val="2"/>
                <w:rtl/>
                <w:lang w:eastAsia="zh-CN"/>
              </w:rPr>
              <w:tab/>
            </w:r>
            <w:r w:rsidRPr="001266B5">
              <w:rPr>
                <w:rFonts w:eastAsiaTheme="minorEastAsia" w:hint="cs"/>
                <w:position w:val="2"/>
                <w:rtl/>
                <w:lang w:eastAsia="zh-CN" w:bidi="ar-SY"/>
              </w:rPr>
              <w:t>المكتب الإقليمي ل</w:t>
            </w:r>
            <w:r w:rsidR="00505914">
              <w:rPr>
                <w:rFonts w:eastAsiaTheme="minorEastAsia" w:hint="cs"/>
                <w:position w:val="2"/>
                <w:rtl/>
                <w:lang w:eastAsia="zh-CN"/>
              </w:rPr>
              <w:t>منطقة ا</w:t>
            </w:r>
            <w:r w:rsidRPr="001266B5">
              <w:rPr>
                <w:rFonts w:eastAsiaTheme="minorEastAsia" w:hint="cs"/>
                <w:position w:val="2"/>
                <w:rtl/>
                <w:lang w:eastAsia="zh-CN" w:bidi="ar-SY"/>
              </w:rPr>
              <w:t>لدول العربية التابع للاتحاد</w:t>
            </w:r>
          </w:p>
        </w:tc>
      </w:tr>
      <w:tr w:rsidR="00383ACE" w:rsidRPr="00383ACE" w14:paraId="6FF88D17" w14:textId="77777777" w:rsidTr="00383ACE">
        <w:trPr>
          <w:cantSplit/>
          <w:trHeight w:val="340"/>
          <w:jc w:val="center"/>
        </w:trPr>
        <w:tc>
          <w:tcPr>
            <w:tcW w:w="661" w:type="pct"/>
          </w:tcPr>
          <w:p w14:paraId="0607BA56" w14:textId="77777777" w:rsidR="00383ACE" w:rsidRPr="00383ACE" w:rsidRDefault="00383ACE" w:rsidP="00383AC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r w:rsidRPr="00383ACE">
              <w:rPr>
                <w:rFonts w:eastAsiaTheme="minorEastAsia" w:hint="cs"/>
                <w:position w:val="2"/>
                <w:rtl/>
                <w:lang w:eastAsia="zh-CN" w:bidi="ar-EG"/>
              </w:rPr>
              <w:t>ال</w:t>
            </w:r>
            <w:r w:rsidRPr="00383ACE">
              <w:rPr>
                <w:rFonts w:eastAsiaTheme="minorEastAsia" w:hint="cs"/>
                <w:position w:val="2"/>
                <w:rtl/>
                <w:lang w:eastAsia="zh-CN" w:bidi="ar-SY"/>
              </w:rPr>
              <w:t>هاتف</w:t>
            </w:r>
            <w:r w:rsidRPr="00383ACE">
              <w:rPr>
                <w:rFonts w:eastAsiaTheme="minorEastAsia" w:hint="cs"/>
                <w:position w:val="2"/>
                <w:rtl/>
                <w:lang w:eastAsia="zh-CN"/>
              </w:rPr>
              <w:t>:</w:t>
            </w:r>
          </w:p>
        </w:tc>
        <w:tc>
          <w:tcPr>
            <w:tcW w:w="1868" w:type="pct"/>
          </w:tcPr>
          <w:p w14:paraId="71843288" w14:textId="5A3E8269" w:rsidR="00383ACE" w:rsidRPr="00383ACE" w:rsidRDefault="00383ACE" w:rsidP="00383AC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383ACE">
              <w:rPr>
                <w:rFonts w:eastAsiaTheme="minorEastAsia"/>
                <w:position w:val="2"/>
                <w:lang w:val="en-GB" w:eastAsia="zh-CN" w:bidi="ar-SY"/>
              </w:rPr>
              <w:t>+41 22 730 58</w:t>
            </w:r>
            <w:r w:rsidR="009A06EF">
              <w:rPr>
                <w:rFonts w:eastAsiaTheme="minorEastAsia"/>
                <w:position w:val="2"/>
                <w:lang w:val="en-GB" w:eastAsia="zh-CN" w:bidi="ar-SY"/>
              </w:rPr>
              <w:t>66</w:t>
            </w:r>
          </w:p>
        </w:tc>
        <w:tc>
          <w:tcPr>
            <w:tcW w:w="2470" w:type="pct"/>
            <w:vMerge/>
          </w:tcPr>
          <w:p w14:paraId="77937B92" w14:textId="77777777" w:rsidR="00383ACE" w:rsidRPr="00383ACE" w:rsidRDefault="00383ACE" w:rsidP="00383AC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383ACE" w:rsidRPr="00383ACE" w14:paraId="5E3A67E9" w14:textId="77777777" w:rsidTr="00383ACE">
        <w:trPr>
          <w:cantSplit/>
          <w:trHeight w:val="340"/>
          <w:jc w:val="center"/>
        </w:trPr>
        <w:tc>
          <w:tcPr>
            <w:tcW w:w="661" w:type="pct"/>
          </w:tcPr>
          <w:p w14:paraId="2D49B1B4" w14:textId="77777777" w:rsidR="00383ACE" w:rsidRPr="00383ACE" w:rsidRDefault="00383ACE" w:rsidP="00383AC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383ACE">
              <w:rPr>
                <w:rFonts w:eastAsiaTheme="minorEastAsia" w:hint="cs"/>
                <w:position w:val="2"/>
                <w:rtl/>
                <w:lang w:eastAsia="zh-CN"/>
              </w:rPr>
              <w:t>الفاكس:</w:t>
            </w:r>
          </w:p>
        </w:tc>
        <w:tc>
          <w:tcPr>
            <w:tcW w:w="1868" w:type="pct"/>
          </w:tcPr>
          <w:p w14:paraId="7F331416" w14:textId="77777777" w:rsidR="00383ACE" w:rsidRPr="00383ACE" w:rsidRDefault="00383ACE" w:rsidP="00383AC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r w:rsidRPr="00383ACE">
              <w:rPr>
                <w:rFonts w:eastAsiaTheme="minorEastAsia"/>
                <w:position w:val="2"/>
                <w:lang w:val="en-GB" w:eastAsia="zh-CN" w:bidi="ar-SY"/>
              </w:rPr>
              <w:t>+41 22 730 5853</w:t>
            </w:r>
          </w:p>
        </w:tc>
        <w:tc>
          <w:tcPr>
            <w:tcW w:w="2470" w:type="pct"/>
            <w:vMerge/>
          </w:tcPr>
          <w:p w14:paraId="65969E0E" w14:textId="77777777" w:rsidR="00383ACE" w:rsidRPr="00383ACE" w:rsidRDefault="00383ACE" w:rsidP="00383AC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383ACE" w:rsidRPr="00383ACE" w14:paraId="01869BFC" w14:textId="77777777" w:rsidTr="00383ACE">
        <w:trPr>
          <w:cantSplit/>
          <w:trHeight w:val="340"/>
          <w:jc w:val="center"/>
        </w:trPr>
        <w:tc>
          <w:tcPr>
            <w:tcW w:w="661" w:type="pct"/>
          </w:tcPr>
          <w:p w14:paraId="01B133E9" w14:textId="77777777" w:rsidR="00383ACE" w:rsidRPr="00383ACE" w:rsidRDefault="00383ACE" w:rsidP="00383AC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383ACE">
              <w:rPr>
                <w:rFonts w:eastAsiaTheme="minorEastAsia" w:hint="cs"/>
                <w:position w:val="2"/>
                <w:rtl/>
                <w:lang w:eastAsia="zh-CN"/>
              </w:rPr>
              <w:t>البريد الإلكتروني:</w:t>
            </w:r>
          </w:p>
        </w:tc>
        <w:tc>
          <w:tcPr>
            <w:tcW w:w="1868" w:type="pct"/>
          </w:tcPr>
          <w:p w14:paraId="06211218" w14:textId="5A149510" w:rsidR="00383ACE" w:rsidRPr="00383ACE" w:rsidRDefault="00BA5A23" w:rsidP="00383AC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hyperlink r:id="rId11" w:history="1">
              <w:r w:rsidR="009A06EF" w:rsidRPr="00860484">
                <w:rPr>
                  <w:rStyle w:val="Hyperlink"/>
                  <w:rFonts w:eastAsiaTheme="minorEastAsia"/>
                  <w:position w:val="2"/>
                  <w:lang w:val="en-GB" w:eastAsia="zh-CN" w:bidi="ar-SY"/>
                </w:rPr>
                <w:t>tsbsg3@itu.int</w:t>
              </w:r>
            </w:hyperlink>
          </w:p>
        </w:tc>
        <w:tc>
          <w:tcPr>
            <w:tcW w:w="2470" w:type="pct"/>
            <w:vMerge/>
          </w:tcPr>
          <w:p w14:paraId="3DBFC8C9" w14:textId="77777777" w:rsidR="00383ACE" w:rsidRPr="00383ACE" w:rsidRDefault="00383ACE" w:rsidP="00383AC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383ACE" w:rsidRPr="00383ACE" w14:paraId="4860D8D9" w14:textId="77777777" w:rsidTr="00383ACE">
        <w:trPr>
          <w:cantSplit/>
          <w:jc w:val="center"/>
        </w:trPr>
        <w:tc>
          <w:tcPr>
            <w:tcW w:w="661" w:type="pct"/>
          </w:tcPr>
          <w:p w14:paraId="241AB5FD" w14:textId="77777777" w:rsidR="00383ACE" w:rsidRPr="00383ACE" w:rsidRDefault="00383ACE" w:rsidP="00383AC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spacing w:val="-4"/>
                <w:position w:val="2"/>
                <w:rtl/>
                <w:lang w:eastAsia="zh-CN" w:bidi="ar-EG"/>
              </w:rPr>
            </w:pPr>
            <w:r w:rsidRPr="00383ACE">
              <w:rPr>
                <w:rFonts w:eastAsiaTheme="minorEastAsia" w:hint="cs"/>
                <w:spacing w:val="-4"/>
                <w:position w:val="2"/>
                <w:rtl/>
                <w:lang w:eastAsia="zh-CN" w:bidi="ar-EG"/>
              </w:rPr>
              <w:t>الموقع الإلكتروني:</w:t>
            </w:r>
          </w:p>
        </w:tc>
        <w:tc>
          <w:tcPr>
            <w:tcW w:w="1868" w:type="pct"/>
          </w:tcPr>
          <w:p w14:paraId="20A9FC7D" w14:textId="4B008E2B" w:rsidR="00383ACE" w:rsidRPr="00383ACE" w:rsidRDefault="00BA5A23" w:rsidP="009A06E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color w:val="0000FF"/>
                <w:spacing w:val="-8"/>
                <w:position w:val="2"/>
                <w:u w:val="single"/>
                <w:lang w:eastAsia="zh-CN" w:bidi="ar-SY"/>
              </w:rPr>
            </w:pPr>
            <w:hyperlink r:id="rId12" w:history="1">
              <w:r w:rsidR="009A06EF" w:rsidRPr="009A06EF">
                <w:rPr>
                  <w:rStyle w:val="Hyperlink"/>
                  <w:rFonts w:eastAsiaTheme="minorEastAsia"/>
                  <w:spacing w:val="-8"/>
                  <w:position w:val="2"/>
                  <w:lang w:eastAsia="zh-CN" w:bidi="ar-SY"/>
                </w:rPr>
                <w:t>http://itu.int/go/tsg03</w:t>
              </w:r>
            </w:hyperlink>
            <w:r w:rsidR="009A06EF" w:rsidRPr="009A06EF">
              <w:rPr>
                <w:rFonts w:eastAsiaTheme="minorEastAsia"/>
                <w:color w:val="0000FF"/>
                <w:spacing w:val="-8"/>
                <w:position w:val="2"/>
                <w:u w:val="single"/>
                <w:lang w:eastAsia="zh-CN" w:bidi="ar-SY"/>
              </w:rPr>
              <w:br/>
            </w:r>
            <w:hyperlink r:id="rId13" w:history="1">
              <w:r w:rsidR="009A06EF" w:rsidRPr="009A06EF">
                <w:rPr>
                  <w:rStyle w:val="Hyperlink"/>
                  <w:rFonts w:eastAsiaTheme="minorEastAsia"/>
                  <w:spacing w:val="-8"/>
                  <w:position w:val="2"/>
                  <w:lang w:val="en-GB" w:eastAsia="zh-CN" w:bidi="ar-SY"/>
                </w:rPr>
                <w:t>http://www.itu.int/go/sg3rgarb</w:t>
              </w:r>
            </w:hyperlink>
          </w:p>
        </w:tc>
        <w:tc>
          <w:tcPr>
            <w:tcW w:w="2470" w:type="pct"/>
            <w:vMerge/>
          </w:tcPr>
          <w:p w14:paraId="3447FA7A" w14:textId="77777777" w:rsidR="00383ACE" w:rsidRPr="00383ACE" w:rsidRDefault="00383ACE" w:rsidP="00383AC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E06C01" w:rsidRPr="00E06C01" w14:paraId="0432483B" w14:textId="77777777" w:rsidTr="00383ACE">
        <w:trPr>
          <w:cantSplit/>
          <w:jc w:val="center"/>
        </w:trPr>
        <w:tc>
          <w:tcPr>
            <w:tcW w:w="661" w:type="pct"/>
          </w:tcPr>
          <w:p w14:paraId="466BD9B5" w14:textId="77777777" w:rsidR="00E06C01" w:rsidRPr="00E06C01" w:rsidRDefault="00E06C01" w:rsidP="000429F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  <w:tc>
          <w:tcPr>
            <w:tcW w:w="1868" w:type="pct"/>
          </w:tcPr>
          <w:p w14:paraId="328BC0E2" w14:textId="77777777" w:rsidR="00E06C01" w:rsidRPr="00E06C01" w:rsidRDefault="00E06C01" w:rsidP="000429F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14:paraId="3673668F" w14:textId="77777777" w:rsidR="00E06C01" w:rsidRPr="00E06C01" w:rsidRDefault="00E06C01" w:rsidP="000429F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E06C01" w:rsidRPr="00E06C01" w14:paraId="16B803D9" w14:textId="77777777" w:rsidTr="00383ACE">
        <w:trPr>
          <w:cantSplit/>
          <w:jc w:val="center"/>
        </w:trPr>
        <w:tc>
          <w:tcPr>
            <w:tcW w:w="661" w:type="pct"/>
          </w:tcPr>
          <w:p w14:paraId="1809AF77" w14:textId="77777777" w:rsidR="00E06C01" w:rsidRPr="00C35974" w:rsidRDefault="00E06C01" w:rsidP="002717B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rPr>
                <w:rFonts w:eastAsiaTheme="minorEastAsia"/>
                <w:rtl/>
                <w:lang w:eastAsia="zh-CN" w:bidi="ar-SY"/>
              </w:rPr>
            </w:pPr>
            <w:r w:rsidRPr="00C35974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339" w:type="pct"/>
            <w:gridSpan w:val="2"/>
          </w:tcPr>
          <w:p w14:paraId="469D2C44" w14:textId="5543DB09" w:rsidR="00E06C01" w:rsidRPr="00C35974" w:rsidRDefault="00383ACE" w:rsidP="007B05E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rPr>
                <w:rFonts w:eastAsiaTheme="minorEastAsia"/>
                <w:spacing w:val="2"/>
                <w:rtl/>
                <w:lang w:eastAsia="zh-CN"/>
              </w:rPr>
            </w:pPr>
            <w:r w:rsidRPr="00A63EE2">
              <w:rPr>
                <w:rFonts w:eastAsiaTheme="minorEastAsia" w:hint="cs"/>
                <w:b/>
                <w:bCs/>
                <w:spacing w:val="-6"/>
                <w:rtl/>
                <w:lang w:eastAsia="zh-CN"/>
              </w:rPr>
              <w:t xml:space="preserve">اجتماع </w:t>
            </w:r>
            <w:r w:rsidRPr="00A63EE2">
              <w:rPr>
                <w:rFonts w:eastAsiaTheme="minorEastAsia" w:hint="cs"/>
                <w:b/>
                <w:bCs/>
                <w:spacing w:val="-6"/>
                <w:rtl/>
                <w:lang w:eastAsia="zh-CN" w:bidi="ar-SY"/>
              </w:rPr>
              <w:t xml:space="preserve">الفريق الإقليمي لمنطقة الدول العربية التابع للجنة الدراسات </w:t>
            </w:r>
            <w:r w:rsidR="00A31235" w:rsidRPr="00A63EE2">
              <w:rPr>
                <w:rFonts w:eastAsiaTheme="minorEastAsia"/>
                <w:b/>
                <w:bCs/>
                <w:spacing w:val="-6"/>
                <w:lang w:eastAsia="zh-CN"/>
              </w:rPr>
              <w:t>3</w:t>
            </w:r>
            <w:r w:rsidRPr="00A63EE2">
              <w:rPr>
                <w:rFonts w:eastAsiaTheme="minorEastAsia" w:hint="cs"/>
                <w:b/>
                <w:bCs/>
                <w:spacing w:val="-6"/>
                <w:rtl/>
                <w:lang w:eastAsia="zh-CN" w:bidi="ar-SY"/>
              </w:rPr>
              <w:t xml:space="preserve"> لقطاع تقييس الاتصالات</w:t>
            </w:r>
            <w:r w:rsidRPr="00A63EE2">
              <w:rPr>
                <w:rFonts w:eastAsiaTheme="minorEastAsia" w:hint="eastAsia"/>
                <w:b/>
                <w:bCs/>
                <w:spacing w:val="-6"/>
                <w:rtl/>
                <w:lang w:eastAsia="zh-CN" w:bidi="ar-SY"/>
              </w:rPr>
              <w:t> </w:t>
            </w:r>
            <w:r w:rsidRPr="00A63EE2">
              <w:rPr>
                <w:rFonts w:eastAsiaTheme="minorEastAsia"/>
                <w:b/>
                <w:bCs/>
                <w:spacing w:val="-6"/>
                <w:lang w:eastAsia="zh-CN" w:bidi="ar-SY"/>
              </w:rPr>
              <w:t>(SG</w:t>
            </w:r>
            <w:r w:rsidR="00A31235" w:rsidRPr="00A63EE2">
              <w:rPr>
                <w:rFonts w:eastAsiaTheme="minorEastAsia"/>
                <w:b/>
                <w:bCs/>
                <w:spacing w:val="-6"/>
                <w:lang w:eastAsia="zh-CN" w:bidi="ar-SY"/>
              </w:rPr>
              <w:t>3</w:t>
            </w:r>
            <w:r w:rsidRPr="00A63EE2">
              <w:rPr>
                <w:rFonts w:eastAsiaTheme="minorEastAsia"/>
                <w:b/>
                <w:bCs/>
                <w:spacing w:val="-6"/>
                <w:lang w:eastAsia="zh-CN" w:bidi="ar-SY"/>
              </w:rPr>
              <w:t>RG</w:t>
            </w:r>
            <w:r w:rsidR="00A63EE2" w:rsidRPr="00A63EE2">
              <w:rPr>
                <w:rFonts w:eastAsiaTheme="minorEastAsia"/>
                <w:b/>
                <w:bCs/>
                <w:spacing w:val="-6"/>
                <w:lang w:eastAsia="zh-CN" w:bidi="ar-SY"/>
              </w:rPr>
              <w:noBreakHyphen/>
            </w:r>
            <w:r w:rsidRPr="00A63EE2">
              <w:rPr>
                <w:rFonts w:eastAsiaTheme="minorEastAsia"/>
                <w:b/>
                <w:bCs/>
                <w:spacing w:val="-6"/>
                <w:lang w:eastAsia="zh-CN" w:bidi="ar-SY"/>
              </w:rPr>
              <w:t>ARB)</w:t>
            </w:r>
            <w:r w:rsidR="007B05E4" w:rsidRPr="00A63EE2">
              <w:rPr>
                <w:rFonts w:eastAsiaTheme="minorEastAsia" w:hint="cs"/>
                <w:b/>
                <w:bCs/>
                <w:spacing w:val="-6"/>
                <w:rtl/>
                <w:lang w:eastAsia="zh-CN" w:bidi="ar-SY"/>
              </w:rPr>
              <w:t>؛</w:t>
            </w:r>
            <w:r w:rsidRPr="00C35974">
              <w:rPr>
                <w:rFonts w:eastAsiaTheme="minorEastAsia" w:hint="cs"/>
                <w:b/>
                <w:bCs/>
                <w:spacing w:val="2"/>
                <w:rtl/>
                <w:lang w:eastAsia="zh-CN" w:bidi="ar-SY"/>
              </w:rPr>
              <w:t xml:space="preserve"> دبي، الإمارات العربية المتحدة، </w:t>
            </w:r>
            <w:r w:rsidRPr="00C35974">
              <w:rPr>
                <w:rFonts w:eastAsiaTheme="minorEastAsia"/>
                <w:b/>
                <w:bCs/>
                <w:spacing w:val="2"/>
                <w:lang w:eastAsia="zh-CN"/>
              </w:rPr>
              <w:t>24</w:t>
            </w:r>
            <w:r w:rsidR="00E93A7D">
              <w:rPr>
                <w:rFonts w:eastAsiaTheme="minorEastAsia"/>
                <w:b/>
                <w:bCs/>
                <w:spacing w:val="2"/>
                <w:lang w:eastAsia="zh-CN"/>
              </w:rPr>
              <w:noBreakHyphen/>
            </w:r>
            <w:r w:rsidRPr="00C35974">
              <w:rPr>
                <w:rFonts w:eastAsiaTheme="minorEastAsia"/>
                <w:b/>
                <w:bCs/>
                <w:spacing w:val="2"/>
                <w:lang w:eastAsia="zh-CN"/>
              </w:rPr>
              <w:t>23</w:t>
            </w:r>
            <w:r w:rsidRPr="00C35974">
              <w:rPr>
                <w:rFonts w:eastAsiaTheme="minorEastAsia" w:hint="cs"/>
                <w:b/>
                <w:bCs/>
                <w:spacing w:val="2"/>
                <w:rtl/>
                <w:lang w:eastAsia="zh-CN" w:bidi="ar-EG"/>
              </w:rPr>
              <w:t xml:space="preserve"> أكتوبر </w:t>
            </w:r>
            <w:r w:rsidRPr="00C35974">
              <w:rPr>
                <w:rFonts w:eastAsiaTheme="minorEastAsia"/>
                <w:b/>
                <w:bCs/>
                <w:spacing w:val="2"/>
                <w:lang w:eastAsia="zh-CN"/>
              </w:rPr>
              <w:t>2019</w:t>
            </w:r>
          </w:p>
        </w:tc>
      </w:tr>
    </w:tbl>
    <w:p w14:paraId="2C7858D3" w14:textId="77777777" w:rsidR="00E06C01" w:rsidRPr="00E06C01" w:rsidRDefault="00E06C01" w:rsidP="000429F2">
      <w:pPr>
        <w:pStyle w:val="Normalaftertitle"/>
        <w:spacing w:before="600"/>
        <w:rPr>
          <w:rFonts w:eastAsiaTheme="minorEastAsia"/>
          <w:rtl/>
          <w:lang w:eastAsia="zh-CN" w:bidi="ar-SY"/>
        </w:rPr>
      </w:pPr>
      <w:r w:rsidRPr="00E06C01">
        <w:rPr>
          <w:rFonts w:eastAsiaTheme="minorEastAsia" w:hint="cs"/>
          <w:rtl/>
          <w:lang w:eastAsia="zh-CN" w:bidi="ar-SY"/>
        </w:rPr>
        <w:t>حضرات السادة والسيدات،</w:t>
      </w:r>
    </w:p>
    <w:p w14:paraId="1FF46AF3" w14:textId="77777777" w:rsidR="00383ACE" w:rsidRPr="0086177F" w:rsidRDefault="00383ACE" w:rsidP="00383ACE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86177F">
        <w:rPr>
          <w:rFonts w:eastAsiaTheme="minorEastAsia" w:hint="cs"/>
          <w:rtl/>
          <w:lang w:eastAsia="zh-CN"/>
        </w:rPr>
        <w:t>تحية طيبة وبعد،</w:t>
      </w:r>
    </w:p>
    <w:p w14:paraId="7EB7AD03" w14:textId="6320240A" w:rsidR="00383ACE" w:rsidRPr="007B05E4" w:rsidRDefault="0024799A" w:rsidP="007B05E4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24799A">
        <w:rPr>
          <w:rFonts w:hint="cs"/>
          <w:spacing w:val="-2"/>
          <w:rtl/>
          <w:lang w:bidi="ar-EG"/>
        </w:rPr>
        <w:t>يسرنا</w:t>
      </w:r>
      <w:r w:rsidR="00383ACE" w:rsidRPr="0024799A">
        <w:rPr>
          <w:rFonts w:hint="cs"/>
          <w:spacing w:val="-2"/>
          <w:rtl/>
          <w:lang w:bidi="ar-EG"/>
        </w:rPr>
        <w:t xml:space="preserve"> أن </w:t>
      </w:r>
      <w:r w:rsidRPr="0024799A">
        <w:rPr>
          <w:rFonts w:hint="cs"/>
          <w:spacing w:val="-2"/>
          <w:rtl/>
          <w:lang w:bidi="ar-EG"/>
        </w:rPr>
        <w:t>ن</w:t>
      </w:r>
      <w:r w:rsidR="00383ACE" w:rsidRPr="0024799A">
        <w:rPr>
          <w:rFonts w:hint="cs"/>
          <w:spacing w:val="-2"/>
          <w:rtl/>
          <w:lang w:bidi="ar-EG"/>
        </w:rPr>
        <w:t>بلغكم</w:t>
      </w:r>
      <w:r w:rsidR="00383ACE" w:rsidRPr="00E175A0">
        <w:rPr>
          <w:rFonts w:hint="cs"/>
          <w:spacing w:val="-2"/>
          <w:rtl/>
          <w:lang w:bidi="ar-EG"/>
        </w:rPr>
        <w:t xml:space="preserve"> بأن </w:t>
      </w:r>
      <w:r w:rsidR="00383ACE" w:rsidRPr="00E175A0">
        <w:rPr>
          <w:rFonts w:hint="cs"/>
          <w:b/>
          <w:bCs/>
          <w:spacing w:val="-2"/>
          <w:rtl/>
          <w:lang w:bidi="ar-EG"/>
        </w:rPr>
        <w:t xml:space="preserve">الفريق الإقليمي </w:t>
      </w:r>
      <w:r w:rsidR="00383ACE" w:rsidRPr="00E175A0">
        <w:rPr>
          <w:rFonts w:hint="cs"/>
          <w:b/>
          <w:bCs/>
          <w:spacing w:val="-2"/>
          <w:rtl/>
          <w:lang w:bidi="ar-SY"/>
        </w:rPr>
        <w:t xml:space="preserve">لمنطقة </w:t>
      </w:r>
      <w:r w:rsidR="00FA4BA3" w:rsidRPr="00E175A0">
        <w:rPr>
          <w:rFonts w:hint="cs"/>
          <w:b/>
          <w:bCs/>
          <w:spacing w:val="-2"/>
          <w:rtl/>
          <w:lang w:bidi="ar-SY"/>
        </w:rPr>
        <w:t>الدول</w:t>
      </w:r>
      <w:r w:rsidR="00E175A0" w:rsidRPr="00E175A0">
        <w:rPr>
          <w:rFonts w:hint="cs"/>
          <w:b/>
          <w:bCs/>
          <w:spacing w:val="-2"/>
          <w:rtl/>
          <w:lang w:bidi="ar-EG"/>
        </w:rPr>
        <w:t xml:space="preserve"> العربية</w:t>
      </w:r>
      <w:r w:rsidR="00383ACE" w:rsidRPr="00E175A0">
        <w:rPr>
          <w:rFonts w:hint="cs"/>
          <w:b/>
          <w:bCs/>
          <w:spacing w:val="-2"/>
          <w:rtl/>
          <w:lang w:bidi="ar-EG"/>
        </w:rPr>
        <w:t xml:space="preserve"> التابع</w:t>
      </w:r>
      <w:r w:rsidR="00383ACE" w:rsidRPr="00E175A0">
        <w:rPr>
          <w:rFonts w:hint="cs"/>
          <w:spacing w:val="-2"/>
          <w:rtl/>
          <w:lang w:bidi="ar-EG"/>
        </w:rPr>
        <w:t xml:space="preserve"> </w:t>
      </w:r>
      <w:r w:rsidR="00383ACE" w:rsidRPr="00E175A0">
        <w:rPr>
          <w:rFonts w:hint="cs"/>
          <w:b/>
          <w:bCs/>
          <w:spacing w:val="-2"/>
          <w:rtl/>
          <w:lang w:bidi="ar-EG"/>
        </w:rPr>
        <w:t xml:space="preserve">للجنة الدراسات </w:t>
      </w:r>
      <w:r w:rsidR="00FA4BA3" w:rsidRPr="00E175A0">
        <w:rPr>
          <w:b/>
          <w:bCs/>
          <w:spacing w:val="-2"/>
          <w:lang w:bidi="ar-EG"/>
        </w:rPr>
        <w:t>3</w:t>
      </w:r>
      <w:r w:rsidR="00383ACE" w:rsidRPr="00E175A0">
        <w:rPr>
          <w:rFonts w:hint="cs"/>
          <w:b/>
          <w:bCs/>
          <w:spacing w:val="-2"/>
          <w:rtl/>
          <w:lang w:bidi="ar-EG"/>
        </w:rPr>
        <w:t xml:space="preserve"> لقطاع تقييس الاتصالات</w:t>
      </w:r>
      <w:r w:rsidR="00626629" w:rsidRPr="00E175A0">
        <w:rPr>
          <w:rFonts w:hint="eastAsia"/>
          <w:spacing w:val="-2"/>
          <w:rtl/>
          <w:lang w:bidi="ar-EG"/>
        </w:rPr>
        <w:t> </w:t>
      </w:r>
      <w:r w:rsidR="00383ACE" w:rsidRPr="00E175A0">
        <w:rPr>
          <w:spacing w:val="-2"/>
          <w:lang w:bidi="ar-EG"/>
        </w:rPr>
        <w:t>(</w:t>
      </w:r>
      <w:r w:rsidR="00383ACE" w:rsidRPr="00E175A0">
        <w:rPr>
          <w:spacing w:val="-2"/>
        </w:rPr>
        <w:t>SG</w:t>
      </w:r>
      <w:r w:rsidR="00FA4BA3" w:rsidRPr="00E175A0">
        <w:rPr>
          <w:spacing w:val="-2"/>
        </w:rPr>
        <w:t>3</w:t>
      </w:r>
      <w:r w:rsidR="00383ACE" w:rsidRPr="00E175A0">
        <w:rPr>
          <w:spacing w:val="-2"/>
        </w:rPr>
        <w:t>RG</w:t>
      </w:r>
      <w:r w:rsidR="00E175A0" w:rsidRPr="00E175A0">
        <w:rPr>
          <w:spacing w:val="-2"/>
        </w:rPr>
        <w:noBreakHyphen/>
      </w:r>
      <w:r w:rsidR="00383ACE" w:rsidRPr="00E175A0">
        <w:rPr>
          <w:spacing w:val="-2"/>
        </w:rPr>
        <w:t>A</w:t>
      </w:r>
      <w:r w:rsidR="00FA4BA3" w:rsidRPr="00E175A0">
        <w:rPr>
          <w:spacing w:val="-2"/>
        </w:rPr>
        <w:t>RB</w:t>
      </w:r>
      <w:r w:rsidR="00383ACE" w:rsidRPr="00E175A0">
        <w:rPr>
          <w:spacing w:val="-2"/>
        </w:rPr>
        <w:t>)</w:t>
      </w:r>
      <w:r w:rsidR="00383ACE" w:rsidRPr="00FA4BA3">
        <w:rPr>
          <w:rFonts w:hint="cs"/>
          <w:rtl/>
          <w:lang w:bidi="ar-EG"/>
        </w:rPr>
        <w:t xml:space="preserve"> سيعقد</w:t>
      </w:r>
      <w:r w:rsidR="00FA4BA3" w:rsidRPr="00FA4BA3">
        <w:rPr>
          <w:rFonts w:hint="cs"/>
          <w:rtl/>
          <w:lang w:bidi="ar-EG"/>
        </w:rPr>
        <w:t xml:space="preserve"> </w:t>
      </w:r>
      <w:r w:rsidR="00383ACE" w:rsidRPr="00FA4BA3">
        <w:rPr>
          <w:rFonts w:hint="cs"/>
          <w:rtl/>
          <w:lang w:bidi="ar-EG"/>
        </w:rPr>
        <w:t>اجتماعه، بدعوة</w:t>
      </w:r>
      <w:r w:rsidR="007B05E4" w:rsidRPr="00FA4BA3">
        <w:rPr>
          <w:rFonts w:hint="eastAsia"/>
          <w:rtl/>
          <w:lang w:bidi="ar-EG"/>
        </w:rPr>
        <w:t> </w:t>
      </w:r>
      <w:r w:rsidR="00383ACE" w:rsidRPr="00FA4BA3">
        <w:rPr>
          <w:rFonts w:hint="cs"/>
          <w:rtl/>
          <w:lang w:bidi="ar-EG"/>
        </w:rPr>
        <w:t xml:space="preserve">كريمة من </w:t>
      </w:r>
      <w:r w:rsidR="00383ACE" w:rsidRPr="00FA4BA3">
        <w:rPr>
          <w:color w:val="000000"/>
          <w:rtl/>
        </w:rPr>
        <w:t>هيئة تنظيم الاتصالات</w:t>
      </w:r>
      <w:r w:rsidR="00383ACE" w:rsidRPr="00FA4BA3">
        <w:rPr>
          <w:rFonts w:hint="cs"/>
          <w:color w:val="000000"/>
          <w:rtl/>
        </w:rPr>
        <w:t> </w:t>
      </w:r>
      <w:r w:rsidR="00383ACE" w:rsidRPr="00FA4BA3">
        <w:rPr>
          <w:color w:val="000000"/>
        </w:rPr>
        <w:t>(TRA)</w:t>
      </w:r>
      <w:r w:rsidR="00383ACE" w:rsidRPr="00FA4BA3">
        <w:rPr>
          <w:rFonts w:hint="cs"/>
          <w:color w:val="000000"/>
          <w:rtl/>
        </w:rPr>
        <w:t xml:space="preserve"> </w:t>
      </w:r>
      <w:r w:rsidR="00383ACE" w:rsidRPr="00FA4BA3">
        <w:rPr>
          <w:rFonts w:hint="cs"/>
          <w:rtl/>
          <w:lang w:bidi="ar-EG"/>
        </w:rPr>
        <w:t xml:space="preserve">في دبي، الإمارات العربية المتحدة في </w:t>
      </w:r>
      <w:r w:rsidR="00383ACE" w:rsidRPr="00FA4BA3">
        <w:rPr>
          <w:lang w:bidi="ar-EG"/>
        </w:rPr>
        <w:t>24</w:t>
      </w:r>
      <w:r w:rsidR="0071426C">
        <w:rPr>
          <w:lang w:bidi="ar-EG"/>
        </w:rPr>
        <w:noBreakHyphen/>
      </w:r>
      <w:r w:rsidR="00383ACE" w:rsidRPr="00FA4BA3">
        <w:rPr>
          <w:lang w:bidi="ar-EG"/>
        </w:rPr>
        <w:t>23</w:t>
      </w:r>
      <w:r w:rsidR="0071426C">
        <w:rPr>
          <w:rFonts w:hint="eastAsia"/>
          <w:rtl/>
        </w:rPr>
        <w:t> </w:t>
      </w:r>
      <w:r w:rsidR="00383ACE" w:rsidRPr="00FA4BA3">
        <w:rPr>
          <w:rFonts w:hint="cs"/>
          <w:rtl/>
        </w:rPr>
        <w:t>أكتوبر</w:t>
      </w:r>
      <w:r w:rsidR="0071426C">
        <w:rPr>
          <w:rFonts w:hint="eastAsia"/>
          <w:rtl/>
        </w:rPr>
        <w:t> </w:t>
      </w:r>
      <w:r w:rsidR="00383ACE" w:rsidRPr="00FA4BA3">
        <w:t>2019</w:t>
      </w:r>
      <w:r w:rsidR="00383ACE" w:rsidRPr="00FA4BA3">
        <w:rPr>
          <w:rFonts w:hint="cs"/>
          <w:rtl/>
        </w:rPr>
        <w:t>. و</w:t>
      </w:r>
      <w:r w:rsidR="00FA4BA3">
        <w:rPr>
          <w:rFonts w:hint="cs"/>
          <w:rtl/>
        </w:rPr>
        <w:t>يجري</w:t>
      </w:r>
      <w:r w:rsidR="00626629">
        <w:rPr>
          <w:rFonts w:hint="eastAsia"/>
          <w:rtl/>
        </w:rPr>
        <w:t> </w:t>
      </w:r>
      <w:r w:rsidR="00FA4BA3">
        <w:rPr>
          <w:rFonts w:hint="cs"/>
          <w:rtl/>
        </w:rPr>
        <w:t>تنظيم هذا الاجتماع بالاشتراك مع الأحداث التالية للاتحاد التي</w:t>
      </w:r>
      <w:r w:rsidR="002869D1" w:rsidRPr="00FA4BA3">
        <w:rPr>
          <w:rFonts w:hint="cs"/>
          <w:rtl/>
        </w:rPr>
        <w:t xml:space="preserve"> س</w:t>
      </w:r>
      <w:r w:rsidR="00FA4BA3">
        <w:rPr>
          <w:rFonts w:hint="cs"/>
          <w:rtl/>
        </w:rPr>
        <w:t>تُ</w:t>
      </w:r>
      <w:r w:rsidR="002869D1" w:rsidRPr="00FA4BA3">
        <w:rPr>
          <w:rFonts w:hint="cs"/>
          <w:rtl/>
        </w:rPr>
        <w:t>عقد في نفس المكان:</w:t>
      </w:r>
    </w:p>
    <w:p w14:paraId="6D076675" w14:textId="3D90DA9F" w:rsidR="00690C85" w:rsidRPr="00781CE7" w:rsidRDefault="00690C85" w:rsidP="00781CE7">
      <w:pPr>
        <w:pStyle w:val="enumlev1"/>
        <w:rPr>
          <w:rFonts w:eastAsiaTheme="minorEastAsia"/>
          <w:rtl/>
        </w:rPr>
      </w:pPr>
      <w:r w:rsidRPr="00781CE7">
        <w:rPr>
          <w:rFonts w:eastAsiaTheme="minorEastAsia" w:hint="cs"/>
        </w:rPr>
        <w:sym w:font="Symbol" w:char="F020"/>
      </w:r>
      <w:r w:rsidRPr="00781CE7">
        <w:rPr>
          <w:rFonts w:eastAsiaTheme="minorEastAsia" w:hint="cs"/>
          <w:rtl/>
        </w:rPr>
        <w:t>-</w:t>
      </w:r>
      <w:r w:rsidRPr="00781CE7">
        <w:rPr>
          <w:rFonts w:eastAsiaTheme="minorEastAsia"/>
        </w:rPr>
        <w:tab/>
      </w:r>
      <w:r w:rsidR="009A06EF" w:rsidRPr="00781CE7">
        <w:rPr>
          <w:rFonts w:eastAsiaTheme="minorEastAsia" w:hint="cs"/>
          <w:rtl/>
        </w:rPr>
        <w:t xml:space="preserve">اجتماع </w:t>
      </w:r>
      <w:r w:rsidRPr="00781CE7">
        <w:rPr>
          <w:rFonts w:eastAsiaTheme="minorEastAsia" w:hint="cs"/>
          <w:rtl/>
        </w:rPr>
        <w:t xml:space="preserve">الفريق الإقليمي لمنطقة إفريقيا التابع للجنة الدراسات </w:t>
      </w:r>
      <w:r w:rsidRPr="00781CE7">
        <w:rPr>
          <w:rFonts w:eastAsiaTheme="minorEastAsia"/>
        </w:rPr>
        <w:t>2</w:t>
      </w:r>
      <w:r w:rsidRPr="00781CE7">
        <w:rPr>
          <w:rFonts w:eastAsiaTheme="minorEastAsia" w:hint="cs"/>
          <w:rtl/>
        </w:rPr>
        <w:t xml:space="preserve"> لقطاع تقييس الاتصالات</w:t>
      </w:r>
      <w:r w:rsidR="001E5733" w:rsidRPr="00781CE7">
        <w:rPr>
          <w:rFonts w:eastAsiaTheme="minorEastAsia" w:hint="eastAsia"/>
          <w:rtl/>
        </w:rPr>
        <w:t> </w:t>
      </w:r>
      <w:r w:rsidRPr="00781CE7">
        <w:rPr>
          <w:rFonts w:eastAsiaTheme="minorEastAsia"/>
        </w:rPr>
        <w:t>(SG2RG</w:t>
      </w:r>
      <w:r w:rsidR="001E5733" w:rsidRPr="00781CE7">
        <w:rPr>
          <w:rFonts w:eastAsiaTheme="minorEastAsia"/>
        </w:rPr>
        <w:noBreakHyphen/>
      </w:r>
      <w:r w:rsidRPr="00781CE7">
        <w:rPr>
          <w:rFonts w:eastAsiaTheme="minorEastAsia"/>
        </w:rPr>
        <w:t>AFR)</w:t>
      </w:r>
      <w:r w:rsidRPr="00781CE7">
        <w:rPr>
          <w:rFonts w:eastAsiaTheme="minorEastAsia" w:hint="cs"/>
          <w:rtl/>
        </w:rPr>
        <w:t xml:space="preserve"> و</w:t>
      </w:r>
      <w:r w:rsidR="001E5733" w:rsidRPr="00781CE7">
        <w:rPr>
          <w:rFonts w:eastAsiaTheme="minorEastAsia" w:hint="cs"/>
          <w:rtl/>
        </w:rPr>
        <w:t>اجتماع</w:t>
      </w:r>
      <w:r w:rsidR="00920223">
        <w:rPr>
          <w:rFonts w:eastAsiaTheme="minorEastAsia" w:hint="eastAsia"/>
          <w:rtl/>
        </w:rPr>
        <w:t> </w:t>
      </w:r>
      <w:r w:rsidRPr="00781CE7">
        <w:rPr>
          <w:rFonts w:eastAsiaTheme="minorEastAsia" w:hint="cs"/>
          <w:rtl/>
        </w:rPr>
        <w:t xml:space="preserve">الفريق الإقليمي لمنطقة الدول العربية التابع للجنة الدراسات </w:t>
      </w:r>
      <w:r w:rsidRPr="00781CE7">
        <w:rPr>
          <w:rFonts w:eastAsiaTheme="minorEastAsia"/>
        </w:rPr>
        <w:t>2</w:t>
      </w:r>
      <w:r w:rsidRPr="00781CE7">
        <w:rPr>
          <w:rFonts w:eastAsiaTheme="minorEastAsia" w:hint="cs"/>
          <w:rtl/>
        </w:rPr>
        <w:t xml:space="preserve"> لقطاع تقييس الاتصالات</w:t>
      </w:r>
      <w:r w:rsidR="001E5733" w:rsidRPr="00781CE7">
        <w:rPr>
          <w:rFonts w:eastAsiaTheme="minorEastAsia" w:hint="eastAsia"/>
          <w:rtl/>
        </w:rPr>
        <w:t> </w:t>
      </w:r>
      <w:r w:rsidRPr="00781CE7">
        <w:rPr>
          <w:rFonts w:eastAsiaTheme="minorEastAsia"/>
        </w:rPr>
        <w:t>(SG2RG</w:t>
      </w:r>
      <w:r w:rsidR="001E5733" w:rsidRPr="00781CE7">
        <w:rPr>
          <w:rFonts w:eastAsiaTheme="minorEastAsia"/>
        </w:rPr>
        <w:noBreakHyphen/>
      </w:r>
      <w:r w:rsidRPr="00781CE7">
        <w:rPr>
          <w:rFonts w:eastAsiaTheme="minorEastAsia"/>
        </w:rPr>
        <w:t>ARB)</w:t>
      </w:r>
      <w:r w:rsidRPr="00781CE7">
        <w:rPr>
          <w:rFonts w:eastAsiaTheme="minorEastAsia" w:hint="cs"/>
          <w:rtl/>
        </w:rPr>
        <w:t>،</w:t>
      </w:r>
      <w:r w:rsidR="001E5733" w:rsidRPr="00781CE7">
        <w:rPr>
          <w:rFonts w:eastAsiaTheme="minorEastAsia" w:hint="cs"/>
          <w:rtl/>
        </w:rPr>
        <w:t xml:space="preserve"> </w:t>
      </w:r>
      <w:r w:rsidRPr="00781CE7">
        <w:rPr>
          <w:rFonts w:eastAsiaTheme="minorEastAsia"/>
        </w:rPr>
        <w:t>24</w:t>
      </w:r>
      <w:r w:rsidR="001E5733" w:rsidRPr="00781CE7">
        <w:rPr>
          <w:rFonts w:eastAsiaTheme="minorEastAsia"/>
        </w:rPr>
        <w:noBreakHyphen/>
      </w:r>
      <w:r w:rsidRPr="00781CE7">
        <w:rPr>
          <w:rFonts w:eastAsiaTheme="minorEastAsia"/>
        </w:rPr>
        <w:t>23</w:t>
      </w:r>
      <w:r w:rsidR="001E5733" w:rsidRPr="00781CE7">
        <w:rPr>
          <w:rFonts w:eastAsiaTheme="minorEastAsia" w:hint="eastAsia"/>
          <w:rtl/>
        </w:rPr>
        <w:t> </w:t>
      </w:r>
      <w:r w:rsidRPr="00781CE7">
        <w:rPr>
          <w:rFonts w:eastAsiaTheme="minorEastAsia" w:hint="cs"/>
          <w:rtl/>
        </w:rPr>
        <w:t xml:space="preserve">أكتوبر </w:t>
      </w:r>
      <w:r w:rsidRPr="00781CE7">
        <w:rPr>
          <w:rFonts w:eastAsiaTheme="minorEastAsia"/>
        </w:rPr>
        <w:t>2019</w:t>
      </w:r>
      <w:r w:rsidRPr="00781CE7">
        <w:rPr>
          <w:rFonts w:eastAsiaTheme="minorEastAsia" w:hint="cs"/>
          <w:rtl/>
        </w:rPr>
        <w:t>،</w:t>
      </w:r>
    </w:p>
    <w:p w14:paraId="677549E4" w14:textId="7BEE2608" w:rsidR="00383ACE" w:rsidRPr="001E5733" w:rsidRDefault="00383ACE" w:rsidP="00690C85">
      <w:pPr>
        <w:pStyle w:val="enumlev1"/>
        <w:rPr>
          <w:b/>
          <w:bCs/>
          <w:spacing w:val="-2"/>
        </w:rPr>
      </w:pPr>
      <w:r w:rsidRPr="001E5733">
        <w:rPr>
          <w:rFonts w:eastAsiaTheme="minorEastAsia" w:hint="cs"/>
          <w:spacing w:val="-2"/>
          <w:lang w:eastAsia="zh-CN" w:bidi="ar-EG"/>
        </w:rPr>
        <w:sym w:font="Symbol" w:char="F020"/>
      </w:r>
      <w:r w:rsidR="00690C85" w:rsidRPr="001E5733">
        <w:rPr>
          <w:rFonts w:eastAsiaTheme="minorEastAsia" w:hint="cs"/>
          <w:spacing w:val="-2"/>
          <w:rtl/>
          <w:lang w:eastAsia="zh-CN" w:bidi="ar-EG"/>
        </w:rPr>
        <w:t>-</w:t>
      </w:r>
      <w:r w:rsidRPr="001E5733">
        <w:rPr>
          <w:rFonts w:eastAsiaTheme="minorEastAsia"/>
          <w:spacing w:val="-2"/>
          <w:lang w:eastAsia="zh-CN" w:bidi="ar-EG"/>
        </w:rPr>
        <w:tab/>
      </w:r>
      <w:r w:rsidRPr="001E5733">
        <w:rPr>
          <w:rFonts w:eastAsiaTheme="minorEastAsia" w:hint="cs"/>
          <w:spacing w:val="-2"/>
          <w:rtl/>
          <w:lang w:eastAsia="zh-CN" w:bidi="ar-EG"/>
        </w:rPr>
        <w:t xml:space="preserve">دورة تدريبية عملية أقاليمية مشتركة بين </w:t>
      </w:r>
      <w:r w:rsidRPr="001E5733">
        <w:rPr>
          <w:spacing w:val="-2"/>
          <w:rtl/>
        </w:rPr>
        <w:t>المنطقتين العربية والإفريقية</w:t>
      </w:r>
      <w:r w:rsidRPr="001E5733">
        <w:rPr>
          <w:rFonts w:hint="cs"/>
          <w:spacing w:val="-2"/>
          <w:rtl/>
        </w:rPr>
        <w:t xml:space="preserve"> بشأن سد الفجوة التقييسية؛ </w:t>
      </w:r>
      <w:r w:rsidRPr="001E5733">
        <w:rPr>
          <w:spacing w:val="-2"/>
        </w:rPr>
        <w:t>21</w:t>
      </w:r>
      <w:r w:rsidR="0071426C">
        <w:rPr>
          <w:spacing w:val="-2"/>
        </w:rPr>
        <w:noBreakHyphen/>
      </w:r>
      <w:r w:rsidRPr="001E5733">
        <w:rPr>
          <w:spacing w:val="-2"/>
        </w:rPr>
        <w:t>20</w:t>
      </w:r>
      <w:r w:rsidRPr="001E5733">
        <w:rPr>
          <w:rFonts w:hint="cs"/>
          <w:spacing w:val="-2"/>
          <w:rtl/>
          <w:lang w:bidi="ar-EG"/>
        </w:rPr>
        <w:t xml:space="preserve"> أكتوبر</w:t>
      </w:r>
      <w:r w:rsidR="001E5733">
        <w:rPr>
          <w:rFonts w:hint="eastAsia"/>
          <w:spacing w:val="-2"/>
          <w:rtl/>
          <w:lang w:bidi="ar-EG"/>
        </w:rPr>
        <w:t> </w:t>
      </w:r>
      <w:r w:rsidRPr="001E5733">
        <w:rPr>
          <w:spacing w:val="-2"/>
          <w:lang w:bidi="ar-EG"/>
        </w:rPr>
        <w:t>2019</w:t>
      </w:r>
      <w:r w:rsidR="00C937BD" w:rsidRPr="001E5733">
        <w:rPr>
          <w:rFonts w:hint="cs"/>
          <w:b/>
          <w:bCs/>
          <w:spacing w:val="-2"/>
          <w:rtl/>
        </w:rPr>
        <w:t>.</w:t>
      </w:r>
    </w:p>
    <w:p w14:paraId="19A0AF22" w14:textId="7C0198DD" w:rsidR="00383ACE" w:rsidRPr="00DB6713" w:rsidRDefault="00383ACE" w:rsidP="00690C85">
      <w:pPr>
        <w:pStyle w:val="enumlev1"/>
        <w:rPr>
          <w:spacing w:val="-4"/>
          <w:rtl/>
        </w:rPr>
      </w:pPr>
      <w:r w:rsidRPr="0086177F">
        <w:rPr>
          <w:rFonts w:eastAsiaTheme="minorEastAsia" w:hint="cs"/>
          <w:lang w:eastAsia="zh-CN" w:bidi="ar-EG"/>
        </w:rPr>
        <w:sym w:font="Symbol" w:char="F020"/>
      </w:r>
      <w:r w:rsidR="00690C85">
        <w:rPr>
          <w:rFonts w:eastAsiaTheme="minorEastAsia" w:hint="cs"/>
          <w:rtl/>
          <w:lang w:eastAsia="zh-CN" w:bidi="ar-EG"/>
        </w:rPr>
        <w:t>-</w:t>
      </w:r>
      <w:r w:rsidRPr="0086177F">
        <w:rPr>
          <w:rFonts w:eastAsiaTheme="minorEastAsia"/>
          <w:lang w:eastAsia="zh-CN" w:bidi="ar-EG"/>
        </w:rPr>
        <w:tab/>
      </w:r>
      <w:r w:rsidRPr="00DB6713">
        <w:rPr>
          <w:rFonts w:hint="cs"/>
          <w:spacing w:val="-4"/>
          <w:rtl/>
          <w:lang w:bidi="ar-EG"/>
        </w:rPr>
        <w:t>منتدى التقييس الأقاليمي بشأن القضايا التشغيلية المتعلقة بالترقيم وخدمة الطوارئ والخدمات المتاحة بحرية على الإنترنت</w:t>
      </w:r>
      <w:r w:rsidRPr="00DB6713">
        <w:rPr>
          <w:rFonts w:hint="eastAsia"/>
          <w:spacing w:val="-4"/>
          <w:rtl/>
          <w:lang w:bidi="ar-EG"/>
        </w:rPr>
        <w:t> </w:t>
      </w:r>
      <w:r w:rsidRPr="00DB6713">
        <w:rPr>
          <w:spacing w:val="-4"/>
          <w:lang w:bidi="ar-EG"/>
        </w:rPr>
        <w:t>(OTT)</w:t>
      </w:r>
      <w:r w:rsidRPr="00DB6713">
        <w:rPr>
          <w:rFonts w:hint="cs"/>
          <w:spacing w:val="-4"/>
          <w:rtl/>
          <w:lang w:bidi="ar-EG"/>
        </w:rPr>
        <w:t>؛</w:t>
      </w:r>
      <w:r w:rsidRPr="00DB6713">
        <w:rPr>
          <w:rFonts w:hint="cs"/>
          <w:spacing w:val="-4"/>
          <w:rtl/>
        </w:rPr>
        <w:t xml:space="preserve"> </w:t>
      </w:r>
      <w:r w:rsidRPr="00DB6713">
        <w:rPr>
          <w:spacing w:val="-4"/>
        </w:rPr>
        <w:t>22</w:t>
      </w:r>
      <w:r w:rsidR="00DB6713">
        <w:rPr>
          <w:rFonts w:hint="eastAsia"/>
          <w:spacing w:val="-4"/>
          <w:rtl/>
        </w:rPr>
        <w:t> </w:t>
      </w:r>
      <w:r w:rsidRPr="00DB6713">
        <w:rPr>
          <w:rFonts w:hint="cs"/>
          <w:spacing w:val="-4"/>
          <w:rtl/>
        </w:rPr>
        <w:t>أكتوبر</w:t>
      </w:r>
      <w:r w:rsidR="00DB6713">
        <w:rPr>
          <w:rFonts w:hint="eastAsia"/>
          <w:spacing w:val="-4"/>
          <w:rtl/>
        </w:rPr>
        <w:t> </w:t>
      </w:r>
      <w:r w:rsidRPr="00DB6713">
        <w:rPr>
          <w:spacing w:val="-4"/>
        </w:rPr>
        <w:t>2019</w:t>
      </w:r>
      <w:r w:rsidR="000325FE">
        <w:rPr>
          <w:rFonts w:hint="cs"/>
          <w:spacing w:val="-4"/>
          <w:rtl/>
        </w:rPr>
        <w:t>.</w:t>
      </w:r>
    </w:p>
    <w:p w14:paraId="446B7621" w14:textId="7D8CCD16" w:rsidR="00383ACE" w:rsidRPr="00565E32" w:rsidRDefault="00383ACE" w:rsidP="00690C85">
      <w:pPr>
        <w:rPr>
          <w:rFonts w:eastAsiaTheme="minorEastAsia"/>
          <w:rtl/>
        </w:rPr>
      </w:pPr>
      <w:r w:rsidRPr="00565E32">
        <w:rPr>
          <w:rFonts w:eastAsiaTheme="minorEastAsia" w:hint="cs"/>
          <w:rtl/>
        </w:rPr>
        <w:t xml:space="preserve">سيبدأ اجتماع </w:t>
      </w:r>
      <w:r w:rsidR="00CE1E15" w:rsidRPr="00565E32">
        <w:rPr>
          <w:rFonts w:eastAsiaTheme="minorEastAsia" w:hint="cs"/>
          <w:rtl/>
        </w:rPr>
        <w:t>الفريق</w:t>
      </w:r>
      <w:r w:rsidRPr="00565E32">
        <w:rPr>
          <w:rFonts w:eastAsiaTheme="minorEastAsia" w:hint="cs"/>
          <w:rtl/>
        </w:rPr>
        <w:t xml:space="preserve"> </w:t>
      </w:r>
      <w:r w:rsidRPr="00565E32">
        <w:t>SG</w:t>
      </w:r>
      <w:r w:rsidR="00C937BD" w:rsidRPr="00565E32">
        <w:t>3</w:t>
      </w:r>
      <w:r w:rsidRPr="00565E32">
        <w:t>RG</w:t>
      </w:r>
      <w:r w:rsidR="00443941">
        <w:noBreakHyphen/>
      </w:r>
      <w:r w:rsidRPr="00565E32">
        <w:t>ARB</w:t>
      </w:r>
      <w:r w:rsidRPr="00565E32">
        <w:rPr>
          <w:rFonts w:hint="cs"/>
          <w:rtl/>
        </w:rPr>
        <w:t xml:space="preserve"> في الساعة </w:t>
      </w:r>
      <w:r w:rsidRPr="00565E32">
        <w:t>09</w:t>
      </w:r>
      <w:r w:rsidR="00690C85" w:rsidRPr="00565E32">
        <w:t>00</w:t>
      </w:r>
      <w:r w:rsidRPr="00565E32">
        <w:rPr>
          <w:rFonts w:hint="cs"/>
          <w:rtl/>
        </w:rPr>
        <w:t xml:space="preserve"> بالتوقيت المحلي يوم </w:t>
      </w:r>
      <w:r w:rsidRPr="00565E32">
        <w:t>23</w:t>
      </w:r>
      <w:r w:rsidRPr="00565E32">
        <w:rPr>
          <w:rFonts w:hint="cs"/>
          <w:rtl/>
        </w:rPr>
        <w:t xml:space="preserve"> أكتوبر </w:t>
      </w:r>
      <w:r w:rsidRPr="00565E32">
        <w:t>2019</w:t>
      </w:r>
      <w:r w:rsidRPr="00565E32">
        <w:rPr>
          <w:rFonts w:hint="cs"/>
          <w:rtl/>
        </w:rPr>
        <w:t>. وترد معلومات إضافية في</w:t>
      </w:r>
      <w:r w:rsidR="002869D1" w:rsidRPr="00565E32">
        <w:rPr>
          <w:rFonts w:hint="eastAsia"/>
          <w:rtl/>
        </w:rPr>
        <w:t> </w:t>
      </w:r>
      <w:r w:rsidRPr="00565E32">
        <w:rPr>
          <w:rFonts w:hint="cs"/>
          <w:b/>
          <w:bCs/>
          <w:rtl/>
        </w:rPr>
        <w:t>الملحق</w:t>
      </w:r>
      <w:r w:rsidR="001E5733" w:rsidRPr="00565E32">
        <w:rPr>
          <w:rFonts w:hint="eastAsia"/>
          <w:b/>
          <w:bCs/>
          <w:rtl/>
        </w:rPr>
        <w:t> </w:t>
      </w:r>
      <w:r w:rsidRPr="00565E32">
        <w:rPr>
          <w:b/>
          <w:bCs/>
        </w:rPr>
        <w:t>A</w:t>
      </w:r>
      <w:r w:rsidR="00C937BD" w:rsidRPr="00565E32">
        <w:rPr>
          <w:rFonts w:hint="cs"/>
          <w:rtl/>
        </w:rPr>
        <w:t>،</w:t>
      </w:r>
      <w:r w:rsidRPr="00565E32">
        <w:rPr>
          <w:rFonts w:hint="cs"/>
          <w:rtl/>
        </w:rPr>
        <w:t xml:space="preserve"> ويمكن</w:t>
      </w:r>
      <w:r w:rsidR="001E5733" w:rsidRPr="00565E32">
        <w:rPr>
          <w:rFonts w:hint="eastAsia"/>
          <w:rtl/>
        </w:rPr>
        <w:t> </w:t>
      </w:r>
      <w:r w:rsidRPr="00565E32">
        <w:rPr>
          <w:rFonts w:hint="cs"/>
          <w:rtl/>
        </w:rPr>
        <w:t xml:space="preserve">الاطلاع في </w:t>
      </w:r>
      <w:r w:rsidRPr="00565E32">
        <w:rPr>
          <w:rFonts w:hint="cs"/>
          <w:b/>
          <w:bCs/>
          <w:rtl/>
        </w:rPr>
        <w:t xml:space="preserve">الملحق </w:t>
      </w:r>
      <w:r w:rsidRPr="00565E32">
        <w:rPr>
          <w:b/>
          <w:bCs/>
        </w:rPr>
        <w:t>B</w:t>
      </w:r>
      <w:r w:rsidRPr="00565E32">
        <w:rPr>
          <w:rFonts w:hint="cs"/>
          <w:rtl/>
        </w:rPr>
        <w:t xml:space="preserve"> على مشروع جدول الأعمال الذي </w:t>
      </w:r>
      <w:r w:rsidR="00CE1E15" w:rsidRPr="00565E32">
        <w:rPr>
          <w:rFonts w:hint="cs"/>
          <w:rtl/>
        </w:rPr>
        <w:t>أعده رئيس</w:t>
      </w:r>
      <w:r w:rsidRPr="00565E32">
        <w:rPr>
          <w:rFonts w:hint="cs"/>
          <w:rtl/>
        </w:rPr>
        <w:t xml:space="preserve"> الفريق</w:t>
      </w:r>
      <w:r w:rsidRPr="00565E32">
        <w:rPr>
          <w:rFonts w:hint="eastAsia"/>
          <w:rtl/>
        </w:rPr>
        <w:t> </w:t>
      </w:r>
      <w:r w:rsidRPr="00565E32">
        <w:t>SG</w:t>
      </w:r>
      <w:r w:rsidR="00CE1E15" w:rsidRPr="00565E32">
        <w:t>3</w:t>
      </w:r>
      <w:r w:rsidRPr="00565E32">
        <w:t>RG</w:t>
      </w:r>
      <w:r w:rsidRPr="00565E32">
        <w:noBreakHyphen/>
        <w:t>A</w:t>
      </w:r>
      <w:r w:rsidR="00CE1E15" w:rsidRPr="00565E32">
        <w:t>RB</w:t>
      </w:r>
      <w:r w:rsidR="00CE1E15" w:rsidRPr="00565E32">
        <w:rPr>
          <w:rFonts w:hint="cs"/>
          <w:rtl/>
          <w:lang w:bidi="ar-EG"/>
        </w:rPr>
        <w:t>،</w:t>
      </w:r>
      <w:r w:rsidR="00690C85" w:rsidRPr="00565E32">
        <w:rPr>
          <w:rFonts w:hint="cs"/>
          <w:rtl/>
          <w:lang w:bidi="ar-EG"/>
        </w:rPr>
        <w:t xml:space="preserve"> السيد أحمد </w:t>
      </w:r>
      <w:r w:rsidR="00CE1E15" w:rsidRPr="00565E32">
        <w:rPr>
          <w:rFonts w:hint="cs"/>
          <w:rtl/>
          <w:lang w:bidi="ar-EG"/>
        </w:rPr>
        <w:t>سعيد</w:t>
      </w:r>
      <w:r w:rsidR="00690C85" w:rsidRPr="00565E32">
        <w:rPr>
          <w:rFonts w:hint="cs"/>
          <w:rtl/>
          <w:lang w:bidi="ar-EG"/>
        </w:rPr>
        <w:t xml:space="preserve"> (مصر)، </w:t>
      </w:r>
      <w:r w:rsidR="001150EE" w:rsidRPr="00565E32">
        <w:rPr>
          <w:rFonts w:hint="cs"/>
          <w:rtl/>
          <w:lang w:bidi="ar-EG"/>
        </w:rPr>
        <w:t xml:space="preserve">ويمكن الاطلاع في </w:t>
      </w:r>
      <w:r w:rsidR="001150EE" w:rsidRPr="00565E32">
        <w:rPr>
          <w:rFonts w:hint="cs"/>
          <w:b/>
          <w:bCs/>
          <w:rtl/>
          <w:lang w:bidi="ar-EG"/>
        </w:rPr>
        <w:t xml:space="preserve">الملحق </w:t>
      </w:r>
      <w:r w:rsidR="001150EE" w:rsidRPr="00565E32">
        <w:rPr>
          <w:b/>
          <w:bCs/>
          <w:lang w:bidi="ar-EG"/>
        </w:rPr>
        <w:t>C</w:t>
      </w:r>
      <w:r w:rsidR="00C937BD" w:rsidRPr="00565E32">
        <w:rPr>
          <w:rFonts w:hint="cs"/>
          <w:rtl/>
          <w:lang w:bidi="ar-EG"/>
        </w:rPr>
        <w:t xml:space="preserve"> على مشروع الجدول الزمني</w:t>
      </w:r>
      <w:r w:rsidR="001150EE" w:rsidRPr="00565E32">
        <w:rPr>
          <w:rFonts w:hint="cs"/>
          <w:color w:val="000000"/>
          <w:rtl/>
        </w:rPr>
        <w:t>.</w:t>
      </w:r>
      <w:r w:rsidRPr="00565E32">
        <w:rPr>
          <w:rFonts w:hint="cs"/>
          <w:color w:val="000000"/>
          <w:rtl/>
        </w:rPr>
        <w:t xml:space="preserve"> وستُنشر معلومات عملية تتعلق </w:t>
      </w:r>
      <w:r w:rsidR="001150EE" w:rsidRPr="00565E32">
        <w:rPr>
          <w:rFonts w:hint="cs"/>
          <w:color w:val="000000"/>
          <w:rtl/>
        </w:rPr>
        <w:t xml:space="preserve">بالاجتماع في الصفحة </w:t>
      </w:r>
      <w:r w:rsidR="00565E32" w:rsidRPr="00565E32">
        <w:rPr>
          <w:rFonts w:hint="cs"/>
          <w:color w:val="000000"/>
          <w:rtl/>
        </w:rPr>
        <w:t>الإلكترونية</w:t>
      </w:r>
      <w:r w:rsidR="001150EE" w:rsidRPr="00565E32">
        <w:rPr>
          <w:rFonts w:hint="cs"/>
          <w:color w:val="000000"/>
          <w:rtl/>
        </w:rPr>
        <w:t xml:space="preserve"> للفريق</w:t>
      </w:r>
      <w:r w:rsidR="00781CE7" w:rsidRPr="00565E32">
        <w:rPr>
          <w:rFonts w:eastAsiaTheme="minorEastAsia" w:hint="eastAsia"/>
          <w:rtl/>
        </w:rPr>
        <w:t> </w:t>
      </w:r>
      <w:r w:rsidRPr="00565E32">
        <w:t>SG</w:t>
      </w:r>
      <w:r w:rsidR="001E5733" w:rsidRPr="00565E32">
        <w:t>3</w:t>
      </w:r>
      <w:r w:rsidRPr="00565E32">
        <w:t>RG</w:t>
      </w:r>
      <w:r w:rsidR="00781CE7" w:rsidRPr="00565E32">
        <w:noBreakHyphen/>
      </w:r>
      <w:r w:rsidRPr="00565E32">
        <w:t>ARB</w:t>
      </w:r>
      <w:r w:rsidRPr="00565E32">
        <w:rPr>
          <w:rFonts w:hint="cs"/>
          <w:color w:val="000000"/>
          <w:rtl/>
        </w:rPr>
        <w:t xml:space="preserve"> </w:t>
      </w:r>
      <w:r w:rsidR="001150EE" w:rsidRPr="00565E32">
        <w:rPr>
          <w:rFonts w:hint="cs"/>
          <w:color w:val="000000"/>
          <w:rtl/>
        </w:rPr>
        <w:t>المتاحة في:</w:t>
      </w:r>
      <w:r w:rsidRPr="00565E32">
        <w:rPr>
          <w:rFonts w:hint="eastAsia"/>
          <w:color w:val="000000"/>
          <w:rtl/>
        </w:rPr>
        <w:t> </w:t>
      </w:r>
      <w:hyperlink r:id="rId14" w:history="1">
        <w:r w:rsidR="00690C85" w:rsidRPr="00565E32">
          <w:rPr>
            <w:rStyle w:val="Hyperlink"/>
            <w:lang w:val="en-GB"/>
          </w:rPr>
          <w:t>http://www.itu.int/go/sg3rgarb</w:t>
        </w:r>
      </w:hyperlink>
      <w:r w:rsidRPr="00565E32">
        <w:rPr>
          <w:rFonts w:eastAsiaTheme="minorEastAsia" w:hint="cs"/>
          <w:rtl/>
        </w:rPr>
        <w:t>.</w:t>
      </w:r>
    </w:p>
    <w:p w14:paraId="699FB477" w14:textId="4CEDF94B" w:rsidR="00383ACE" w:rsidRPr="001C5717" w:rsidRDefault="00383ACE" w:rsidP="00DB6713">
      <w:pPr>
        <w:rPr>
          <w:rtl/>
          <w:lang w:bidi="ar-EG"/>
        </w:rPr>
      </w:pPr>
      <w:r w:rsidRPr="001C5717">
        <w:rPr>
          <w:rFonts w:hint="cs"/>
          <w:rtl/>
        </w:rPr>
        <w:lastRenderedPageBreak/>
        <w:t xml:space="preserve">وتُحدد المشاركة في </w:t>
      </w:r>
      <w:r w:rsidRPr="001C5717">
        <w:rPr>
          <w:rFonts w:eastAsiaTheme="minorEastAsia" w:hint="cs"/>
          <w:rtl/>
        </w:rPr>
        <w:t xml:space="preserve">اجتماع </w:t>
      </w:r>
      <w:r w:rsidR="00B329E5" w:rsidRPr="001C5717">
        <w:rPr>
          <w:rFonts w:eastAsiaTheme="minorEastAsia" w:hint="cs"/>
          <w:rtl/>
        </w:rPr>
        <w:t>الفريق</w:t>
      </w:r>
      <w:r w:rsidRPr="001C5717">
        <w:rPr>
          <w:rFonts w:eastAsiaTheme="minorEastAsia" w:hint="cs"/>
          <w:rtl/>
        </w:rPr>
        <w:t xml:space="preserve"> </w:t>
      </w:r>
      <w:r w:rsidR="00B329E5" w:rsidRPr="001C5717">
        <w:rPr>
          <w:rFonts w:asciiTheme="minorHAnsi" w:hAnsiTheme="minorHAnsi"/>
          <w:szCs w:val="22"/>
        </w:rPr>
        <w:t>SG3RG-ARB</w:t>
      </w:r>
      <w:r w:rsidR="00B329E5" w:rsidRPr="001C5717">
        <w:rPr>
          <w:rFonts w:hint="cs"/>
          <w:rtl/>
        </w:rPr>
        <w:t xml:space="preserve"> </w:t>
      </w:r>
      <w:r w:rsidRPr="001C5717">
        <w:rPr>
          <w:rFonts w:hint="cs"/>
          <w:rtl/>
        </w:rPr>
        <w:t xml:space="preserve">وفقاً للفقرة </w:t>
      </w:r>
      <w:r w:rsidR="00690C85" w:rsidRPr="001C5717">
        <w:t>2</w:t>
      </w:r>
      <w:r w:rsidRPr="001C5717">
        <w:t>.3.2</w:t>
      </w:r>
      <w:r w:rsidRPr="001C5717">
        <w:rPr>
          <w:rFonts w:hint="cs"/>
          <w:rtl/>
        </w:rPr>
        <w:t xml:space="preserve"> من </w:t>
      </w:r>
      <w:r w:rsidR="00BA5A23">
        <w:fldChar w:fldCharType="begin"/>
      </w:r>
      <w:r w:rsidR="00BA5A23">
        <w:instrText xml:space="preserve"> HYPERLINK "https://www.itu.int/pub/T-RES-T.1-2016" </w:instrText>
      </w:r>
      <w:r w:rsidR="00BA5A23">
        <w:fldChar w:fldCharType="separate"/>
      </w:r>
      <w:r w:rsidRPr="001C5717">
        <w:rPr>
          <w:rStyle w:val="Hyperlink"/>
          <w:rFonts w:hint="cs"/>
          <w:rtl/>
        </w:rPr>
        <w:t xml:space="preserve">القرار </w:t>
      </w:r>
      <w:r w:rsidRPr="001C5717">
        <w:rPr>
          <w:rStyle w:val="Hyperlink"/>
        </w:rPr>
        <w:t>1</w:t>
      </w:r>
      <w:r w:rsidRPr="001C5717">
        <w:rPr>
          <w:rStyle w:val="Hyperlink"/>
          <w:rFonts w:hint="cs"/>
          <w:rtl/>
        </w:rPr>
        <w:t xml:space="preserve"> (المراج</w:t>
      </w:r>
      <w:r w:rsidR="00D01A82" w:rsidRPr="001C5717">
        <w:rPr>
          <w:rStyle w:val="Hyperlink"/>
          <w:rFonts w:hint="cs"/>
          <w:rtl/>
        </w:rPr>
        <w:t>َ</w:t>
      </w:r>
      <w:r w:rsidRPr="001C5717">
        <w:rPr>
          <w:rStyle w:val="Hyperlink"/>
          <w:rFonts w:hint="cs"/>
          <w:rtl/>
        </w:rPr>
        <w:t xml:space="preserve">ع في الحمامات، </w:t>
      </w:r>
      <w:r w:rsidRPr="001C5717">
        <w:rPr>
          <w:rStyle w:val="Hyperlink"/>
        </w:rPr>
        <w:t>2016</w:t>
      </w:r>
      <w:r w:rsidRPr="001C5717">
        <w:rPr>
          <w:rStyle w:val="Hyperlink"/>
          <w:rFonts w:hint="cs"/>
          <w:rtl/>
        </w:rPr>
        <w:t>) للجمعية العالمية لتقييس الاتصالات</w:t>
      </w:r>
      <w:r w:rsidR="00BA5A23">
        <w:rPr>
          <w:rStyle w:val="Hyperlink"/>
        </w:rPr>
        <w:fldChar w:fldCharType="end"/>
      </w:r>
      <w:r w:rsidRPr="001C5717">
        <w:rPr>
          <w:rFonts w:hint="cs"/>
          <w:rtl/>
        </w:rPr>
        <w:t xml:space="preserve">. </w:t>
      </w:r>
      <w:r w:rsidRPr="001C5717">
        <w:rPr>
          <w:color w:val="000000"/>
          <w:rtl/>
        </w:rPr>
        <w:t>ويرجى ملاحظة أن استمرارية مشاركة الممثلين ستكون مفيدة لعمل الفريق</w:t>
      </w:r>
      <w:r w:rsidR="00DB6713" w:rsidRPr="001C5717">
        <w:rPr>
          <w:rFonts w:hint="cs"/>
          <w:rtl/>
        </w:rPr>
        <w:t>.</w:t>
      </w:r>
    </w:p>
    <w:p w14:paraId="2EDB2953" w14:textId="3C60DBDC" w:rsidR="00383ACE" w:rsidRDefault="00383ACE" w:rsidP="00383ACE">
      <w:pPr>
        <w:rPr>
          <w:b/>
          <w:bCs/>
          <w:rtl/>
          <w:lang w:bidi="ar-EG"/>
        </w:rPr>
      </w:pPr>
      <w:r>
        <w:rPr>
          <w:rFonts w:hint="cs"/>
          <w:rtl/>
        </w:rPr>
        <w:t xml:space="preserve">والمشاركة في </w:t>
      </w:r>
      <w:r w:rsidR="0003428C">
        <w:rPr>
          <w:rFonts w:hint="cs"/>
          <w:rtl/>
        </w:rPr>
        <w:t>ورشة</w:t>
      </w:r>
      <w:r w:rsidR="001E5733">
        <w:rPr>
          <w:rFonts w:hint="cs"/>
          <w:rtl/>
          <w:lang w:bidi="ar-EG"/>
        </w:rPr>
        <w:t xml:space="preserve"> العمل</w:t>
      </w:r>
      <w:r>
        <w:rPr>
          <w:rFonts w:hint="cs"/>
          <w:rtl/>
        </w:rPr>
        <w:t xml:space="preserve"> مجانية ومتاحة لأي مشارك يهتم بهذه المواضيع.</w:t>
      </w:r>
    </w:p>
    <w:p w14:paraId="28CD24CE" w14:textId="77777777" w:rsidR="00383ACE" w:rsidRPr="0086177F" w:rsidRDefault="00383ACE" w:rsidP="00D01A82">
      <w:pPr>
        <w:spacing w:after="120"/>
        <w:rPr>
          <w:b/>
          <w:bCs/>
          <w:rtl/>
          <w:lang w:bidi="ar-EG"/>
        </w:rPr>
      </w:pPr>
      <w:r w:rsidRPr="0086177F">
        <w:rPr>
          <w:rFonts w:hint="cs"/>
          <w:b/>
          <w:bCs/>
          <w:rtl/>
          <w:lang w:bidi="ar-EG"/>
        </w:rPr>
        <w:t>أهم المواعيد النهائية: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549"/>
        <w:gridCol w:w="8080"/>
      </w:tblGrid>
      <w:tr w:rsidR="00383ACE" w:rsidRPr="0086177F" w14:paraId="51B4FAFC" w14:textId="77777777" w:rsidTr="00174C96">
        <w:trPr>
          <w:jc w:val="center"/>
        </w:trPr>
        <w:tc>
          <w:tcPr>
            <w:tcW w:w="1549" w:type="dxa"/>
            <w:vAlign w:val="center"/>
          </w:tcPr>
          <w:p w14:paraId="6109A988" w14:textId="77777777" w:rsidR="00383ACE" w:rsidRPr="0086177F" w:rsidRDefault="00383ACE" w:rsidP="00174C96">
            <w:pPr>
              <w:pStyle w:val="TableText0"/>
              <w:bidi/>
              <w:spacing w:before="120" w:after="120" w:line="300" w:lineRule="exact"/>
              <w:jc w:val="center"/>
              <w:rPr>
                <w:rFonts w:ascii="Calibri" w:hAnsi="Calibri" w:cs="Traditional Arabic"/>
                <w:szCs w:val="30"/>
                <w:rtl/>
                <w:lang w:val="en-US" w:bidi="ar-EG"/>
              </w:rPr>
            </w:pPr>
            <w:r>
              <w:rPr>
                <w:rFonts w:ascii="Calibri" w:hAnsi="Calibri" w:cs="Traditional Arabic"/>
                <w:szCs w:val="30"/>
                <w:lang w:val="en-US"/>
              </w:rPr>
              <w:t>25</w:t>
            </w:r>
            <w:r w:rsidRPr="0086177F">
              <w:rPr>
                <w:rFonts w:ascii="Calibri" w:hAnsi="Calibri" w:cs="Traditional Arabic" w:hint="cs"/>
                <w:szCs w:val="30"/>
                <w:rtl/>
                <w:lang w:val="en-US" w:bidi="ar-EG"/>
              </w:rPr>
              <w:t xml:space="preserve"> </w:t>
            </w:r>
            <w:r>
              <w:rPr>
                <w:rFonts w:ascii="Calibri" w:hAnsi="Calibri" w:cs="Traditional Arabic" w:hint="cs"/>
                <w:szCs w:val="30"/>
                <w:rtl/>
                <w:lang w:val="en-US" w:bidi="ar-EG"/>
              </w:rPr>
              <w:t>سبتمبر</w:t>
            </w:r>
            <w:r w:rsidRPr="0086177F">
              <w:rPr>
                <w:rFonts w:ascii="Calibri" w:hAnsi="Calibri" w:cs="Traditional Arabic" w:hint="cs"/>
                <w:szCs w:val="30"/>
                <w:rtl/>
                <w:lang w:val="en-US" w:bidi="ar-EG"/>
              </w:rPr>
              <w:t xml:space="preserve"> </w:t>
            </w:r>
            <w:r>
              <w:rPr>
                <w:rFonts w:ascii="Calibri" w:hAnsi="Calibri" w:cs="Traditional Arabic"/>
                <w:szCs w:val="30"/>
                <w:lang w:val="en-US" w:bidi="ar-EG"/>
              </w:rPr>
              <w:t>2019</w:t>
            </w:r>
          </w:p>
        </w:tc>
        <w:tc>
          <w:tcPr>
            <w:tcW w:w="8080" w:type="dxa"/>
            <w:vAlign w:val="center"/>
          </w:tcPr>
          <w:p w14:paraId="4AB9B72C" w14:textId="77777777" w:rsidR="00383ACE" w:rsidRPr="0086177F" w:rsidRDefault="00383ACE" w:rsidP="00174C9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284" w:hanging="284"/>
              <w:rPr>
                <w:rFonts w:eastAsiaTheme="minorEastAsia"/>
                <w:rtl/>
                <w:lang w:eastAsia="zh-CN" w:bidi="ar-SY"/>
              </w:rPr>
            </w:pPr>
            <w:r w:rsidRPr="0086177F">
              <w:rPr>
                <w:rFonts w:eastAsiaTheme="minorEastAsia" w:hint="cs"/>
                <w:position w:val="2"/>
                <w:rtl/>
                <w:lang w:bidi="ar-SY"/>
              </w:rPr>
              <w:t>-</w:t>
            </w:r>
            <w:r w:rsidRPr="0086177F">
              <w:rPr>
                <w:rFonts w:eastAsiaTheme="minorEastAsia"/>
                <w:position w:val="2"/>
                <w:rtl/>
                <w:lang w:bidi="ar-SY"/>
              </w:rPr>
              <w:tab/>
            </w:r>
            <w:r w:rsidRPr="0086177F">
              <w:rPr>
                <w:rFonts w:eastAsiaTheme="minorEastAsia" w:hint="cs"/>
                <w:rtl/>
                <w:lang w:eastAsia="zh-CN" w:bidi="ar-EG"/>
              </w:rPr>
              <w:t xml:space="preserve">تقديم </w:t>
            </w:r>
            <w:r w:rsidRPr="0086177F">
              <w:rPr>
                <w:rFonts w:eastAsiaTheme="minorEastAsia" w:hint="cs"/>
                <w:rtl/>
                <w:lang w:eastAsia="zh-CN" w:bidi="ar-SY"/>
              </w:rPr>
              <w:t>طلبات الحصول على منح (</w:t>
            </w:r>
            <w:r>
              <w:rPr>
                <w:rFonts w:eastAsiaTheme="minorEastAsia" w:hint="cs"/>
                <w:rtl/>
                <w:lang w:eastAsia="zh-CN"/>
              </w:rPr>
              <w:t>من خلال</w:t>
            </w:r>
            <w:r w:rsidRPr="0086177F">
              <w:rPr>
                <w:rFonts w:eastAsiaTheme="minorEastAsia" w:hint="cs"/>
                <w:rtl/>
                <w:lang w:eastAsia="zh-CN"/>
              </w:rPr>
              <w:t xml:space="preserve"> نموذج </w:t>
            </w:r>
            <w:r>
              <w:rPr>
                <w:rFonts w:eastAsiaTheme="minorEastAsia" w:hint="cs"/>
                <w:rtl/>
                <w:lang w:eastAsia="zh-CN"/>
              </w:rPr>
              <w:t xml:space="preserve">التسجيل الإلكتروني؛ انظر التفاصيل في الملحق </w:t>
            </w:r>
            <w:r>
              <w:rPr>
                <w:rFonts w:eastAsiaTheme="minorEastAsia"/>
                <w:lang w:eastAsia="zh-CN"/>
              </w:rPr>
              <w:t>A</w:t>
            </w:r>
            <w:r w:rsidRPr="0086177F">
              <w:rPr>
                <w:rFonts w:eastAsiaTheme="minorEastAsia" w:hint="cs"/>
                <w:rtl/>
                <w:lang w:eastAsia="zh-CN" w:bidi="ar-SY"/>
              </w:rPr>
              <w:t>)</w:t>
            </w:r>
          </w:p>
        </w:tc>
      </w:tr>
      <w:tr w:rsidR="00383ACE" w:rsidRPr="0086177F" w14:paraId="50F18CB3" w14:textId="77777777" w:rsidTr="00174C96">
        <w:trPr>
          <w:jc w:val="center"/>
        </w:trPr>
        <w:tc>
          <w:tcPr>
            <w:tcW w:w="1549" w:type="dxa"/>
            <w:vAlign w:val="center"/>
          </w:tcPr>
          <w:p w14:paraId="270D73E2" w14:textId="77777777" w:rsidR="00383ACE" w:rsidRPr="0086177F" w:rsidRDefault="00383ACE" w:rsidP="00174C96">
            <w:pPr>
              <w:pStyle w:val="TableText0"/>
              <w:bidi/>
              <w:spacing w:before="120" w:after="120" w:line="300" w:lineRule="exact"/>
              <w:jc w:val="center"/>
              <w:rPr>
                <w:rFonts w:ascii="Calibri" w:hAnsi="Calibri" w:cs="Traditional Arabic"/>
                <w:szCs w:val="30"/>
              </w:rPr>
            </w:pPr>
            <w:r>
              <w:rPr>
                <w:rFonts w:ascii="Calibri" w:hAnsi="Calibri" w:cs="Traditional Arabic"/>
                <w:szCs w:val="30"/>
                <w:lang w:val="en-US" w:bidi="ar-EG"/>
              </w:rPr>
              <w:t>23</w:t>
            </w:r>
            <w:r w:rsidRPr="0086177F">
              <w:rPr>
                <w:rFonts w:ascii="Calibri" w:hAnsi="Calibri" w:cs="Traditional Arabic" w:hint="cs"/>
                <w:szCs w:val="30"/>
                <w:rtl/>
                <w:lang w:val="en-US" w:bidi="ar-EG"/>
              </w:rPr>
              <w:t xml:space="preserve"> </w:t>
            </w:r>
            <w:r>
              <w:rPr>
                <w:rFonts w:ascii="Calibri" w:hAnsi="Calibri" w:cs="Traditional Arabic" w:hint="cs"/>
                <w:szCs w:val="30"/>
                <w:rtl/>
                <w:lang w:val="en-US" w:bidi="ar-EG"/>
              </w:rPr>
              <w:t>سبتمبر</w:t>
            </w:r>
            <w:r w:rsidRPr="0086177F">
              <w:rPr>
                <w:rFonts w:ascii="Calibri" w:hAnsi="Calibri" w:cs="Traditional Arabic" w:hint="cs"/>
                <w:szCs w:val="30"/>
                <w:rtl/>
                <w:lang w:val="en-US" w:bidi="ar-EG"/>
              </w:rPr>
              <w:t xml:space="preserve"> </w:t>
            </w:r>
            <w:r>
              <w:rPr>
                <w:rFonts w:ascii="Calibri" w:hAnsi="Calibri" w:cs="Traditional Arabic"/>
                <w:szCs w:val="30"/>
                <w:lang w:val="en-US" w:bidi="ar-EG"/>
              </w:rPr>
              <w:t>2019</w:t>
            </w:r>
          </w:p>
        </w:tc>
        <w:tc>
          <w:tcPr>
            <w:tcW w:w="8080" w:type="dxa"/>
            <w:vAlign w:val="center"/>
          </w:tcPr>
          <w:p w14:paraId="4A2372E0" w14:textId="24D3C7B9" w:rsidR="00383ACE" w:rsidRPr="0086177F" w:rsidRDefault="00383ACE" w:rsidP="00174C9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284" w:hanging="284"/>
              <w:rPr>
                <w:rFonts w:eastAsiaTheme="minorEastAsia"/>
                <w:rtl/>
                <w:lang w:eastAsia="zh-CN" w:bidi="ar-SY"/>
              </w:rPr>
            </w:pPr>
            <w:r w:rsidRPr="0086177F">
              <w:rPr>
                <w:rFonts w:eastAsiaTheme="minorEastAsia" w:hint="cs"/>
                <w:rtl/>
                <w:lang w:eastAsia="zh-CN"/>
              </w:rPr>
              <w:t>-</w:t>
            </w:r>
            <w:r w:rsidRPr="0086177F">
              <w:rPr>
                <w:rFonts w:eastAsiaTheme="minorEastAsia"/>
                <w:rtl/>
                <w:lang w:eastAsia="zh-CN"/>
              </w:rPr>
              <w:tab/>
            </w:r>
            <w:r w:rsidRPr="0086177F">
              <w:rPr>
                <w:rFonts w:eastAsiaTheme="minorEastAsia" w:hint="cs"/>
                <w:position w:val="2"/>
                <w:rtl/>
              </w:rPr>
              <w:t>التسجيل المسبق</w:t>
            </w:r>
            <w:r w:rsidRPr="0086177F">
              <w:rPr>
                <w:rFonts w:eastAsiaTheme="minorEastAsia" w:hint="cs"/>
                <w:position w:val="2"/>
                <w:rtl/>
                <w:lang w:bidi="ar-EG"/>
              </w:rPr>
              <w:t xml:space="preserve"> </w:t>
            </w:r>
            <w:r w:rsidRPr="0086177F">
              <w:rPr>
                <w:rFonts w:eastAsiaTheme="minorEastAsia" w:hint="cs"/>
                <w:position w:val="2"/>
                <w:rtl/>
                <w:lang w:bidi="ar-SY"/>
              </w:rPr>
              <w:t>(</w:t>
            </w:r>
            <w:r w:rsidRPr="0086177F">
              <w:rPr>
                <w:rFonts w:eastAsiaTheme="minorEastAsia" w:hint="cs"/>
                <w:rtl/>
                <w:lang w:eastAsia="zh-CN"/>
              </w:rPr>
              <w:t>إلكترونياً من خلال</w:t>
            </w:r>
            <w:r w:rsidRPr="0086177F">
              <w:rPr>
                <w:rFonts w:eastAsiaTheme="minorEastAsia" w:hint="cs"/>
                <w:position w:val="2"/>
                <w:rtl/>
                <w:lang w:bidi="ar-SY"/>
              </w:rPr>
              <w:t xml:space="preserve"> </w:t>
            </w:r>
            <w:hyperlink r:id="rId15" w:history="1">
              <w:r w:rsidRPr="00690C85">
                <w:rPr>
                  <w:rStyle w:val="Hyperlink"/>
                  <w:rFonts w:eastAsiaTheme="minorEastAsia" w:hint="cs"/>
                  <w:position w:val="2"/>
                  <w:rtl/>
                  <w:lang w:bidi="ar-SY"/>
                </w:rPr>
                <w:t>الصفحة الرئيسية للفريق الإقليمي</w:t>
              </w:r>
            </w:hyperlink>
            <w:r w:rsidRPr="0086177F">
              <w:rPr>
                <w:rFonts w:eastAsiaTheme="minorEastAsia" w:hint="cs"/>
                <w:position w:val="2"/>
                <w:rtl/>
                <w:lang w:bidi="ar-SY"/>
              </w:rPr>
              <w:t>)</w:t>
            </w:r>
          </w:p>
          <w:p w14:paraId="4CFAEA0B" w14:textId="77777777" w:rsidR="00383ACE" w:rsidRPr="0086177F" w:rsidRDefault="00383ACE" w:rsidP="00174C96">
            <w:pPr>
              <w:tabs>
                <w:tab w:val="left" w:pos="317"/>
              </w:tabs>
              <w:spacing w:after="120" w:line="300" w:lineRule="exact"/>
              <w:ind w:left="284" w:hanging="284"/>
              <w:rPr>
                <w:rFonts w:eastAsiaTheme="minorEastAsia"/>
                <w:position w:val="2"/>
                <w:rtl/>
              </w:rPr>
            </w:pPr>
            <w:r w:rsidRPr="0086177F">
              <w:rPr>
                <w:rFonts w:eastAsiaTheme="minorEastAsia" w:hint="cs"/>
                <w:rtl/>
                <w:lang w:eastAsia="zh-CN" w:bidi="ar-SY"/>
              </w:rPr>
              <w:t>-</w:t>
            </w:r>
            <w:r w:rsidRPr="0086177F">
              <w:rPr>
                <w:rFonts w:eastAsiaTheme="minorEastAsia"/>
                <w:rtl/>
                <w:lang w:eastAsia="zh-CN" w:bidi="ar-SY"/>
              </w:rPr>
              <w:tab/>
            </w:r>
            <w:r w:rsidRPr="0086177F">
              <w:rPr>
                <w:rFonts w:eastAsiaTheme="minorEastAsia" w:hint="cs"/>
                <w:rtl/>
                <w:lang w:eastAsia="zh-CN" w:bidi="ar-EG"/>
              </w:rPr>
              <w:t>تقديم</w:t>
            </w:r>
            <w:r w:rsidRPr="0086177F">
              <w:rPr>
                <w:rFonts w:eastAsiaTheme="minorEastAsia" w:hint="cs"/>
                <w:position w:val="2"/>
                <w:rtl/>
                <w:lang w:bidi="ar-SY"/>
              </w:rPr>
              <w:t xml:space="preserve"> </w:t>
            </w:r>
            <w:r w:rsidRPr="0086177F">
              <w:rPr>
                <w:rFonts w:eastAsiaTheme="minorEastAsia"/>
                <w:position w:val="2"/>
                <w:rtl/>
                <w:lang w:bidi="ar-SY"/>
              </w:rPr>
              <w:t>طلبات الحصول على رسائل دعم طلب الت</w:t>
            </w:r>
            <w:r w:rsidRPr="0086177F">
              <w:rPr>
                <w:rFonts w:eastAsiaTheme="minorEastAsia" w:hint="cs"/>
                <w:position w:val="2"/>
                <w:rtl/>
                <w:lang w:bidi="ar-SY"/>
              </w:rPr>
              <w:t>أ</w:t>
            </w:r>
            <w:r w:rsidRPr="0086177F">
              <w:rPr>
                <w:rFonts w:eastAsiaTheme="minorEastAsia"/>
                <w:position w:val="2"/>
                <w:rtl/>
                <w:lang w:bidi="ar-SY"/>
              </w:rPr>
              <w:t>شيرة</w:t>
            </w:r>
            <w:r w:rsidRPr="0086177F">
              <w:rPr>
                <w:rFonts w:eastAsiaTheme="minorEastAsia" w:hint="cs"/>
                <w:position w:val="2"/>
                <w:rtl/>
                <w:lang w:bidi="ar-SY"/>
              </w:rPr>
              <w:t xml:space="preserve"> (</w:t>
            </w:r>
            <w:r>
              <w:rPr>
                <w:rFonts w:eastAsiaTheme="minorEastAsia" w:hint="cs"/>
                <w:rtl/>
                <w:lang w:eastAsia="zh-CN"/>
              </w:rPr>
              <w:t xml:space="preserve">انظر التفاصيل في الملحق </w:t>
            </w:r>
            <w:r>
              <w:rPr>
                <w:rFonts w:eastAsiaTheme="minorEastAsia"/>
                <w:lang w:eastAsia="zh-CN"/>
              </w:rPr>
              <w:t>A</w:t>
            </w:r>
            <w:r w:rsidRPr="0086177F">
              <w:rPr>
                <w:rFonts w:eastAsiaTheme="minorEastAsia" w:hint="cs"/>
                <w:rtl/>
                <w:lang w:eastAsia="zh-CN" w:bidi="ar-SY"/>
              </w:rPr>
              <w:t>)</w:t>
            </w:r>
          </w:p>
        </w:tc>
      </w:tr>
      <w:tr w:rsidR="00383ACE" w:rsidRPr="0086177F" w14:paraId="01EF622F" w14:textId="77777777" w:rsidTr="00174C96">
        <w:trPr>
          <w:jc w:val="center"/>
        </w:trPr>
        <w:tc>
          <w:tcPr>
            <w:tcW w:w="1549" w:type="dxa"/>
            <w:vAlign w:val="center"/>
          </w:tcPr>
          <w:p w14:paraId="5DAF8DA9" w14:textId="77777777" w:rsidR="00383ACE" w:rsidRPr="0086177F" w:rsidRDefault="00383ACE" w:rsidP="00174C96">
            <w:pPr>
              <w:pStyle w:val="TableText0"/>
              <w:bidi/>
              <w:spacing w:before="120" w:after="120" w:line="300" w:lineRule="exact"/>
              <w:jc w:val="center"/>
              <w:rPr>
                <w:rFonts w:ascii="Calibri" w:hAnsi="Calibri" w:cs="Traditional Arabic"/>
                <w:szCs w:val="30"/>
                <w:rtl/>
                <w:lang w:val="en-US" w:bidi="ar-EG"/>
              </w:rPr>
            </w:pPr>
            <w:r>
              <w:rPr>
                <w:rFonts w:ascii="Calibri" w:hAnsi="Calibri" w:cs="Traditional Arabic"/>
                <w:szCs w:val="30"/>
                <w:lang w:val="en-US" w:bidi="ar-EG"/>
              </w:rPr>
              <w:t>10</w:t>
            </w:r>
            <w:r w:rsidRPr="0086177F">
              <w:rPr>
                <w:rFonts w:ascii="Calibri" w:hAnsi="Calibri" w:cs="Traditional Arabic" w:hint="cs"/>
                <w:szCs w:val="30"/>
                <w:rtl/>
                <w:lang w:val="en-US" w:bidi="ar-EG"/>
              </w:rPr>
              <w:t xml:space="preserve"> </w:t>
            </w:r>
            <w:r>
              <w:rPr>
                <w:rFonts w:ascii="Calibri" w:hAnsi="Calibri" w:cs="Traditional Arabic" w:hint="cs"/>
                <w:szCs w:val="30"/>
                <w:rtl/>
                <w:lang w:val="en-US" w:bidi="ar-EG"/>
              </w:rPr>
              <w:t>أكتوبر</w:t>
            </w:r>
            <w:r w:rsidRPr="0086177F">
              <w:rPr>
                <w:rFonts w:ascii="Calibri" w:hAnsi="Calibri" w:cs="Traditional Arabic" w:hint="cs"/>
                <w:szCs w:val="30"/>
                <w:rtl/>
                <w:lang w:val="en-US" w:bidi="ar-EG"/>
              </w:rPr>
              <w:t xml:space="preserve"> </w:t>
            </w:r>
            <w:r>
              <w:rPr>
                <w:rFonts w:ascii="Calibri" w:hAnsi="Calibri" w:cs="Traditional Arabic"/>
                <w:szCs w:val="30"/>
                <w:lang w:val="en-US" w:bidi="ar-EG"/>
              </w:rPr>
              <w:t>2019</w:t>
            </w:r>
          </w:p>
        </w:tc>
        <w:tc>
          <w:tcPr>
            <w:tcW w:w="8080" w:type="dxa"/>
            <w:vAlign w:val="center"/>
          </w:tcPr>
          <w:p w14:paraId="32DA760B" w14:textId="3D75ECD1" w:rsidR="00383ACE" w:rsidRPr="0086177F" w:rsidRDefault="00383ACE" w:rsidP="00174C96">
            <w:pPr>
              <w:tabs>
                <w:tab w:val="left" w:pos="317"/>
              </w:tabs>
              <w:spacing w:after="120" w:line="300" w:lineRule="exact"/>
              <w:ind w:left="284" w:hanging="284"/>
              <w:rPr>
                <w:rFonts w:eastAsiaTheme="minorEastAsia"/>
                <w:position w:val="2"/>
                <w:rtl/>
              </w:rPr>
            </w:pPr>
            <w:r w:rsidRPr="0086177F">
              <w:rPr>
                <w:rFonts w:eastAsiaTheme="minorEastAsia" w:hint="cs"/>
                <w:position w:val="2"/>
                <w:rtl/>
                <w:lang w:bidi="ar-SY"/>
              </w:rPr>
              <w:t>-</w:t>
            </w:r>
            <w:r w:rsidRPr="0086177F">
              <w:rPr>
                <w:rFonts w:eastAsiaTheme="minorEastAsia"/>
                <w:position w:val="2"/>
                <w:rtl/>
                <w:lang w:bidi="ar-SY"/>
              </w:rPr>
              <w:tab/>
            </w:r>
            <w:r w:rsidRPr="0086177F">
              <w:rPr>
                <w:rFonts w:eastAsiaTheme="minorEastAsia" w:hint="cs"/>
                <w:position w:val="2"/>
                <w:rtl/>
                <w:lang w:bidi="ar-SY"/>
              </w:rPr>
              <w:t xml:space="preserve">تقديم مساهمات أعضاء قطاع تقييس الاتصالات (عن طريق البريد الإلكتروني إلى </w:t>
            </w:r>
            <w:r w:rsidR="00BA5A23">
              <w:fldChar w:fldCharType="begin"/>
            </w:r>
            <w:r w:rsidR="00BA5A23">
              <w:instrText xml:space="preserve"> HYPERLINK "mailto:tsbsg3@itu.int" </w:instrText>
            </w:r>
            <w:r w:rsidR="00BA5A23">
              <w:fldChar w:fldCharType="separate"/>
            </w:r>
            <w:r w:rsidRPr="0086177F">
              <w:rPr>
                <w:rStyle w:val="Hyperlink"/>
                <w:rFonts w:eastAsiaTheme="minorEastAsia"/>
                <w:position w:val="2"/>
                <w:lang w:val="en-GB" w:bidi="ar-SY"/>
              </w:rPr>
              <w:t>tsbsg</w:t>
            </w:r>
            <w:r w:rsidR="00690C85">
              <w:rPr>
                <w:rStyle w:val="Hyperlink"/>
                <w:rFonts w:eastAsiaTheme="minorEastAsia"/>
                <w:position w:val="2"/>
                <w:lang w:val="en-GB" w:bidi="ar-SY"/>
              </w:rPr>
              <w:t>3</w:t>
            </w:r>
            <w:r w:rsidRPr="0086177F">
              <w:rPr>
                <w:rStyle w:val="Hyperlink"/>
                <w:rFonts w:eastAsiaTheme="minorEastAsia"/>
                <w:position w:val="2"/>
                <w:lang w:val="en-GB" w:bidi="ar-SY"/>
              </w:rPr>
              <w:t>@itu.int</w:t>
            </w:r>
            <w:r w:rsidR="00BA5A23">
              <w:rPr>
                <w:rStyle w:val="Hyperlink"/>
                <w:rFonts w:eastAsiaTheme="minorEastAsia"/>
                <w:position w:val="2"/>
                <w:lang w:val="en-GB" w:bidi="ar-SY"/>
              </w:rPr>
              <w:fldChar w:fldCharType="end"/>
            </w:r>
            <w:r w:rsidRPr="0086177F">
              <w:rPr>
                <w:rFonts w:eastAsiaTheme="minorEastAsia" w:hint="cs"/>
                <w:position w:val="2"/>
                <w:rtl/>
                <w:lang w:bidi="ar-SY"/>
              </w:rPr>
              <w:t>)</w:t>
            </w:r>
          </w:p>
        </w:tc>
      </w:tr>
    </w:tbl>
    <w:p w14:paraId="579664E9" w14:textId="772EF4E0" w:rsidR="00383ACE" w:rsidRPr="0086177F" w:rsidRDefault="00383ACE" w:rsidP="00383ACE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 w:bidi="ar-SY"/>
        </w:rPr>
      </w:pPr>
      <w:r w:rsidRPr="0086177F">
        <w:rPr>
          <w:rFonts w:eastAsiaTheme="minorEastAsia" w:hint="cs"/>
          <w:rtl/>
          <w:lang w:eastAsia="zh-CN"/>
        </w:rPr>
        <w:t>أتمنى لكم اجتماعاً مثمراً وممتعاً.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ED2084" w14:paraId="7DD5A4A2" w14:textId="77777777" w:rsidTr="00ED2084">
        <w:trPr>
          <w:trHeight w:val="2290"/>
        </w:trPr>
        <w:tc>
          <w:tcPr>
            <w:tcW w:w="3014" w:type="pct"/>
            <w:vMerge w:val="restart"/>
            <w:vAlign w:val="center"/>
          </w:tcPr>
          <w:p w14:paraId="3FAA358F" w14:textId="77777777" w:rsidR="00ED2084" w:rsidRDefault="00ED2084" w:rsidP="00174C96">
            <w:pPr>
              <w:spacing w:before="240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184085">
              <w:rPr>
                <w:rFonts w:eastAsiaTheme="minorEastAsia" w:hint="cs"/>
                <w:rtl/>
                <w:lang w:eastAsia="zh-CN" w:bidi="ar-EG"/>
              </w:rPr>
              <w:t>وتفضلوا بقبول فائق التقدير والاحترام.</w:t>
            </w:r>
          </w:p>
          <w:p w14:paraId="7FD5838A" w14:textId="1372848F" w:rsidR="00ED2084" w:rsidRDefault="00ED2084" w:rsidP="00174C96">
            <w:pPr>
              <w:jc w:val="left"/>
              <w:rPr>
                <w:rFonts w:eastAsiaTheme="minorEastAsia"/>
                <w:rtl/>
                <w:lang w:eastAsia="zh-CN" w:bidi="ar-SY"/>
              </w:rPr>
            </w:pPr>
            <w:r>
              <w:rPr>
                <w:rFonts w:eastAsiaTheme="minorEastAsia"/>
                <w:noProof/>
                <w:rtl/>
                <w:lang w:val="en-GB" w:eastAsia="en-GB"/>
              </w:rPr>
              <w:drawing>
                <wp:anchor distT="0" distB="0" distL="114300" distR="114300" simplePos="0" relativeHeight="251666432" behindDoc="1" locked="0" layoutInCell="1" allowOverlap="1" wp14:anchorId="509B55EA" wp14:editId="7DEDA7C4">
                  <wp:simplePos x="0" y="0"/>
                  <wp:positionH relativeFrom="column">
                    <wp:posOffset>2887980</wp:posOffset>
                  </wp:positionH>
                  <wp:positionV relativeFrom="paragraph">
                    <wp:posOffset>132715</wp:posOffset>
                  </wp:positionV>
                  <wp:extent cx="685800" cy="474345"/>
                  <wp:effectExtent l="0" t="0" r="0" b="190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ignature ARAB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474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24481C" w14:textId="076FE657" w:rsidR="00ED2084" w:rsidRDefault="00ED2084" w:rsidP="00174C96">
            <w:pPr>
              <w:jc w:val="left"/>
              <w:rPr>
                <w:rFonts w:eastAsiaTheme="minorEastAsia"/>
                <w:rtl/>
                <w:lang w:eastAsia="zh-CN" w:bidi="ar-SY"/>
              </w:rPr>
            </w:pPr>
          </w:p>
          <w:p w14:paraId="33EF2121" w14:textId="6455B388" w:rsidR="00ED2084" w:rsidRDefault="00ED2084" w:rsidP="00174C96">
            <w:pPr>
              <w:jc w:val="left"/>
              <w:rPr>
                <w:rFonts w:eastAsiaTheme="minorEastAsia"/>
                <w:rtl/>
                <w:lang w:eastAsia="zh-CN" w:bidi="ar-SY"/>
              </w:rPr>
            </w:pPr>
          </w:p>
          <w:p w14:paraId="77D6C959" w14:textId="35E1981F" w:rsidR="00ED2084" w:rsidRDefault="00ED2084" w:rsidP="00174C96">
            <w:pPr>
              <w:jc w:val="left"/>
              <w:rPr>
                <w:rFonts w:eastAsiaTheme="minorEastAsia"/>
                <w:rtl/>
                <w:lang w:eastAsia="zh-CN"/>
              </w:rPr>
            </w:pPr>
            <w:r w:rsidRPr="00184085">
              <w:rPr>
                <w:rFonts w:eastAsiaTheme="minorEastAsia" w:hint="cs"/>
                <w:rtl/>
                <w:lang w:eastAsia="zh-CN" w:bidi="ar-SY"/>
              </w:rPr>
              <w:t>تشيساب</w:t>
            </w:r>
            <w:r w:rsidR="00FE700A">
              <w:rPr>
                <w:rFonts w:eastAsiaTheme="minorEastAsia" w:hint="cs"/>
                <w:rtl/>
                <w:lang w:eastAsia="zh-CN" w:bidi="ar-SY"/>
              </w:rPr>
              <w:t> 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لي</w:t>
            </w:r>
            <w:r w:rsidRPr="00184085">
              <w:rPr>
                <w:rFonts w:eastAsiaTheme="minorEastAsia"/>
                <w:rtl/>
                <w:lang w:eastAsia="zh-CN" w:bidi="ar-SY"/>
              </w:rPr>
              <w:br/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مدير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مكتب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تقييس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الاتصالات</w:t>
            </w:r>
          </w:p>
        </w:tc>
        <w:tc>
          <w:tcPr>
            <w:tcW w:w="1986" w:type="pct"/>
            <w:vAlign w:val="center"/>
          </w:tcPr>
          <w:p w14:paraId="05F75DC9" w14:textId="5F7522D8" w:rsidR="00ED2084" w:rsidRDefault="0078550A" w:rsidP="0078550A">
            <w:pPr>
              <w:spacing w:before="0"/>
              <w:ind w:left="284"/>
              <w:jc w:val="center"/>
              <w:rPr>
                <w:rFonts w:eastAsiaTheme="minorEastAsia"/>
                <w:rtl/>
                <w:lang w:eastAsia="zh-CN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62FD38D" wp14:editId="140EFEB1">
                      <wp:simplePos x="0" y="0"/>
                      <wp:positionH relativeFrom="column">
                        <wp:posOffset>1718310</wp:posOffset>
                      </wp:positionH>
                      <wp:positionV relativeFrom="paragraph">
                        <wp:posOffset>-236220</wp:posOffset>
                      </wp:positionV>
                      <wp:extent cx="408940" cy="1344930"/>
                      <wp:effectExtent l="0" t="0" r="10160" b="762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8940" cy="13449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5ECB1F" w14:textId="153E28AD" w:rsidR="00ED2084" w:rsidRPr="00C12996" w:rsidRDefault="00ED2084" w:rsidP="00ED2084">
                                  <w:pPr>
                                    <w:spacing w:before="20" w:line="144" w:lineRule="auto"/>
                                    <w:jc w:val="center"/>
                                    <w:rPr>
                                      <w:sz w:val="16"/>
                                      <w:szCs w:val="22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16"/>
                                      <w:szCs w:val="22"/>
                                      <w:rtl/>
                                      <w:lang w:bidi="ar-EG"/>
                                    </w:rPr>
                                    <w:t>الفريق الإقليمي ل</w:t>
                                  </w:r>
                                  <w:r>
                                    <w:rPr>
                                      <w:rFonts w:hint="cs"/>
                                      <w:sz w:val="16"/>
                                      <w:szCs w:val="22"/>
                                      <w:rtl/>
                                      <w:lang w:bidi="ar-SY"/>
                                    </w:rPr>
                                    <w:t>منطقة الدول العربية</w:t>
                                  </w:r>
                                  <w:r>
                                    <w:rPr>
                                      <w:sz w:val="16"/>
                                      <w:szCs w:val="22"/>
                                      <w:rtl/>
                                      <w:lang w:bidi="ar-SY"/>
                                    </w:rPr>
                                    <w:br/>
                                  </w:r>
                                  <w:r w:rsidRPr="00C12996">
                                    <w:rPr>
                                      <w:rFonts w:hint="cs"/>
                                      <w:sz w:val="16"/>
                                      <w:szCs w:val="22"/>
                                      <w:rtl/>
                                      <w:lang w:bidi="ar-EG"/>
                                    </w:rPr>
                                    <w:t xml:space="preserve">التابع للجنة الدراسات </w:t>
                                  </w:r>
                                  <w:r>
                                    <w:rPr>
                                      <w:sz w:val="16"/>
                                      <w:szCs w:val="22"/>
                                      <w:lang w:bidi="ar-EG"/>
                                    </w:rPr>
                                    <w:t>3</w:t>
                                  </w:r>
                                  <w:r w:rsidRPr="00C12996">
                                    <w:rPr>
                                      <w:sz w:val="16"/>
                                      <w:szCs w:val="22"/>
                                      <w:rtl/>
                                      <w:lang w:bidi="ar-EG"/>
                                    </w:rPr>
                                    <w:br/>
                                  </w:r>
                                  <w:r w:rsidRPr="00C12996">
                                    <w:rPr>
                                      <w:rFonts w:hint="cs"/>
                                      <w:sz w:val="16"/>
                                      <w:szCs w:val="22"/>
                                      <w:rtl/>
                                      <w:lang w:bidi="ar-EG"/>
                                    </w:rPr>
                                    <w:t>لقطاع تقييس الاتصالات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62FD3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35.3pt;margin-top:-18.6pt;width:32.2pt;height:10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" filled="f" stroked="f" strokeweight=".5pt">
                      <v:textbox style="layout-flow:vertical;mso-layout-flow-alt:bottom-to-top" inset="0,0,0,0">
                        <w:txbxContent>
                          <w:p w14:paraId="7E5ECB1F" w14:textId="153E28AD" w:rsidR="00ED2084" w:rsidRPr="00C12996" w:rsidRDefault="00ED2084" w:rsidP="00ED2084">
                            <w:pPr>
                              <w:spacing w:before="20" w:line="144" w:lineRule="auto"/>
                              <w:jc w:val="center"/>
                              <w:rPr>
                                <w:sz w:val="16"/>
                                <w:szCs w:val="22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22"/>
                                <w:rtl/>
                                <w:lang w:bidi="ar-EG"/>
                              </w:rPr>
                              <w:t>الفريق الإقليمي ل</w:t>
                            </w:r>
                            <w:r>
                              <w:rPr>
                                <w:rFonts w:hint="cs"/>
                                <w:sz w:val="16"/>
                                <w:szCs w:val="22"/>
                                <w:rtl/>
                                <w:lang w:bidi="ar-SY"/>
                              </w:rPr>
                              <w:t>منطقة الدول العربية</w:t>
                            </w:r>
                            <w:r>
                              <w:rPr>
                                <w:sz w:val="16"/>
                                <w:szCs w:val="22"/>
                                <w:rtl/>
                                <w:lang w:bidi="ar-SY"/>
                              </w:rPr>
                              <w:br/>
                            </w:r>
                            <w:r w:rsidRPr="00C12996">
                              <w:rPr>
                                <w:rFonts w:hint="cs"/>
                                <w:sz w:val="16"/>
                                <w:szCs w:val="22"/>
                                <w:rtl/>
                                <w:lang w:bidi="ar-EG"/>
                              </w:rPr>
                              <w:t xml:space="preserve">التابع للجنة الدراسات </w:t>
                            </w:r>
                            <w:r>
                              <w:rPr>
                                <w:sz w:val="16"/>
                                <w:szCs w:val="22"/>
                                <w:lang w:bidi="ar-EG"/>
                              </w:rPr>
                              <w:t>3</w:t>
                            </w:r>
                            <w:r w:rsidRPr="00C12996">
                              <w:rPr>
                                <w:sz w:val="16"/>
                                <w:szCs w:val="22"/>
                                <w:rtl/>
                                <w:lang w:bidi="ar-EG"/>
                              </w:rPr>
                              <w:br/>
                            </w:r>
                            <w:r w:rsidRPr="00C12996">
                              <w:rPr>
                                <w:rFonts w:hint="cs"/>
                                <w:sz w:val="16"/>
                                <w:szCs w:val="22"/>
                                <w:rtl/>
                                <w:lang w:bidi="ar-EG"/>
                              </w:rPr>
                              <w:t>لقطاع تقييس الاتصالات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2084" w:rsidRPr="00940705">
              <w:rPr>
                <w:rFonts w:asciiTheme="minorHAnsi" w:hAnsiTheme="minorHAnsi"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58785403" wp14:editId="11CE5260">
                  <wp:extent cx="1017905" cy="101790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1017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084" w14:paraId="2DAAEAEF" w14:textId="77777777" w:rsidTr="00D01A82">
        <w:trPr>
          <w:trHeight w:val="861"/>
        </w:trPr>
        <w:tc>
          <w:tcPr>
            <w:tcW w:w="3014" w:type="pct"/>
            <w:vMerge/>
            <w:vAlign w:val="center"/>
          </w:tcPr>
          <w:p w14:paraId="3C715488" w14:textId="77777777" w:rsidR="00ED2084" w:rsidRPr="00184085" w:rsidRDefault="00ED2084" w:rsidP="00174C96">
            <w:pPr>
              <w:spacing w:before="240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  <w:tc>
          <w:tcPr>
            <w:tcW w:w="1986" w:type="pct"/>
          </w:tcPr>
          <w:p w14:paraId="62C4A997" w14:textId="46EE5300" w:rsidR="00ED2084" w:rsidRPr="00ED2084" w:rsidRDefault="00ED2084" w:rsidP="00D01A82">
            <w:pPr>
              <w:spacing w:before="0"/>
              <w:ind w:left="170"/>
              <w:jc w:val="center"/>
              <w:rPr>
                <w:rFonts w:asciiTheme="minorHAnsi" w:hAnsiTheme="minorHAnsi"/>
                <w:noProof/>
                <w:sz w:val="16"/>
                <w:szCs w:val="26"/>
                <w:lang w:eastAsia="en-GB"/>
              </w:rPr>
            </w:pPr>
            <w:r w:rsidRPr="00ED2084">
              <w:rPr>
                <w:rFonts w:eastAsiaTheme="minorEastAsia" w:hint="cs"/>
                <w:noProof/>
                <w:sz w:val="18"/>
                <w:szCs w:val="26"/>
                <w:rtl/>
                <w:lang w:eastAsia="zh-CN" w:bidi="ar-EG"/>
              </w:rPr>
              <w:t>أحدث المعلومات عن الاجتماع</w:t>
            </w:r>
          </w:p>
        </w:tc>
      </w:tr>
    </w:tbl>
    <w:p w14:paraId="1D277C56" w14:textId="337AC7E9" w:rsidR="00690C85" w:rsidRDefault="00690C85" w:rsidP="00690C85">
      <w:pPr>
        <w:rPr>
          <w:rtl/>
          <w:lang w:bidi="ar-EG"/>
        </w:rPr>
      </w:pPr>
    </w:p>
    <w:p w14:paraId="085415A2" w14:textId="1CCE8F1E" w:rsidR="001957B2" w:rsidRDefault="001957B2" w:rsidP="00690C85">
      <w:pPr>
        <w:rPr>
          <w:rtl/>
          <w:lang w:bidi="ar-EG"/>
        </w:rPr>
      </w:pPr>
    </w:p>
    <w:p w14:paraId="3B552C45" w14:textId="4D9019A6" w:rsidR="001957B2" w:rsidRDefault="001957B2" w:rsidP="00690C85">
      <w:pPr>
        <w:rPr>
          <w:rtl/>
          <w:lang w:bidi="ar-EG"/>
        </w:rPr>
      </w:pPr>
    </w:p>
    <w:p w14:paraId="44CA63F4" w14:textId="2369684D" w:rsidR="00690C85" w:rsidRDefault="00690C85" w:rsidP="00690C85">
      <w:pPr>
        <w:rPr>
          <w:lang w:bidi="ar-EG"/>
        </w:rPr>
      </w:pPr>
      <w:r w:rsidRPr="00D01A82">
        <w:rPr>
          <w:rFonts w:eastAsiaTheme="minorEastAsia" w:hint="cs"/>
          <w:b/>
          <w:bCs/>
          <w:rtl/>
          <w:lang w:eastAsia="zh-CN" w:bidi="ar-EG"/>
        </w:rPr>
        <w:t>الملحقات:</w:t>
      </w:r>
      <w:r>
        <w:rPr>
          <w:rFonts w:eastAsiaTheme="minorEastAsia" w:hint="cs"/>
          <w:rtl/>
          <w:lang w:eastAsia="zh-CN" w:bidi="ar-EG"/>
        </w:rPr>
        <w:t xml:space="preserve"> </w:t>
      </w:r>
      <w:r>
        <w:rPr>
          <w:rFonts w:eastAsiaTheme="minorEastAsia"/>
          <w:lang w:eastAsia="zh-CN" w:bidi="ar-EG"/>
        </w:rPr>
        <w:t>3</w:t>
      </w:r>
    </w:p>
    <w:p w14:paraId="0D4EFD67" w14:textId="55E17174" w:rsidR="00EC318F" w:rsidRDefault="00EC318F" w:rsidP="00690C85">
      <w:pPr>
        <w:rPr>
          <w:lang w:bidi="ar-EG"/>
        </w:rPr>
      </w:pPr>
      <w:r>
        <w:rPr>
          <w:rtl/>
          <w:lang w:bidi="ar-EG"/>
        </w:rPr>
        <w:br w:type="page"/>
      </w:r>
    </w:p>
    <w:p w14:paraId="28E4FA7E" w14:textId="4E73411D" w:rsidR="00383ACE" w:rsidRDefault="00383ACE" w:rsidP="001957B2">
      <w:pPr>
        <w:pStyle w:val="Annextitle0"/>
        <w:rPr>
          <w:rtl/>
        </w:rPr>
      </w:pPr>
      <w:r w:rsidRPr="006C5B9B">
        <w:rPr>
          <w:rFonts w:hint="cs"/>
          <w:rtl/>
        </w:rPr>
        <w:lastRenderedPageBreak/>
        <w:t xml:space="preserve">الملحـق </w:t>
      </w:r>
      <w:r w:rsidRPr="006C5B9B">
        <w:t>A</w:t>
      </w:r>
      <w:r w:rsidR="001957B2">
        <w:rPr>
          <w:rtl/>
        </w:rPr>
        <w:br/>
      </w:r>
      <w:r w:rsidR="00D01A82">
        <w:rPr>
          <w:rFonts w:hint="cs"/>
          <w:rtl/>
        </w:rPr>
        <w:t>معلومات إضافية</w:t>
      </w:r>
    </w:p>
    <w:p w14:paraId="736A8871" w14:textId="77777777" w:rsidR="00383ACE" w:rsidRPr="001957B2" w:rsidRDefault="00383ACE" w:rsidP="001957B2">
      <w:pPr>
        <w:pStyle w:val="Heading1"/>
        <w:spacing w:after="120"/>
        <w:jc w:val="center"/>
        <w:rPr>
          <w:rtl/>
        </w:rPr>
      </w:pPr>
      <w:r w:rsidRPr="001957B2">
        <w:rPr>
          <w:rFonts w:eastAsia="Batang"/>
          <w:rtl/>
        </w:rPr>
        <w:t>أساليب العمل والمرافق المتاحة</w:t>
      </w:r>
    </w:p>
    <w:p w14:paraId="59013AA1" w14:textId="15DCF36D" w:rsidR="00383ACE" w:rsidRPr="00AC415A" w:rsidRDefault="00383ACE" w:rsidP="00383ACE">
      <w:pPr>
        <w:spacing w:before="100"/>
        <w:rPr>
          <w:rtl/>
          <w:lang w:bidi="ar-EG"/>
        </w:rPr>
      </w:pPr>
      <w:r w:rsidRPr="00AC415A">
        <w:rPr>
          <w:b/>
          <w:bCs/>
          <w:rtl/>
          <w:lang w:val="en-GB"/>
        </w:rPr>
        <w:t>تقديم الوثائق والنفاذ إليها</w:t>
      </w:r>
      <w:r w:rsidRPr="00AC415A">
        <w:rPr>
          <w:rFonts w:hint="cs"/>
          <w:b/>
          <w:bCs/>
          <w:rtl/>
          <w:lang w:bidi="ar-SY"/>
        </w:rPr>
        <w:t>:</w:t>
      </w:r>
      <w:r w:rsidRPr="00AC415A">
        <w:rPr>
          <w:rFonts w:hint="cs"/>
          <w:rtl/>
          <w:lang w:bidi="ar-SY"/>
        </w:rPr>
        <w:t xml:space="preserve"> </w:t>
      </w:r>
      <w:r w:rsidRPr="00AC415A">
        <w:rPr>
          <w:rFonts w:hint="cs"/>
          <w:rtl/>
          <w:lang w:val="en-GB"/>
        </w:rPr>
        <w:t>سيجري الاجتماع بدون استخدام</w:t>
      </w:r>
      <w:r w:rsidRPr="00AC415A">
        <w:rPr>
          <w:rFonts w:hint="eastAsia"/>
          <w:rtl/>
          <w:lang w:val="en-GB"/>
        </w:rPr>
        <w:t> </w:t>
      </w:r>
      <w:r w:rsidRPr="00AC415A">
        <w:rPr>
          <w:rFonts w:hint="cs"/>
          <w:rtl/>
          <w:lang w:val="en-GB"/>
        </w:rPr>
        <w:t xml:space="preserve">الورق. وينبغي تقديم مساهمات الأعضاء ومشاريع الوثائق المؤقتة عن طريق البريد الإلكتروني إلى </w:t>
      </w:r>
      <w:r w:rsidR="00BA5A23">
        <w:fldChar w:fldCharType="begin"/>
      </w:r>
      <w:r w:rsidR="00BA5A23">
        <w:instrText xml:space="preserve"> HYPERLINK "mailto:tsbsg3@itu.int" </w:instrText>
      </w:r>
      <w:r w:rsidR="00BA5A23">
        <w:fldChar w:fldCharType="separate"/>
      </w:r>
      <w:r w:rsidR="00ED2084" w:rsidRPr="00AC415A">
        <w:rPr>
          <w:rStyle w:val="Hyperlink"/>
          <w:szCs w:val="22"/>
        </w:rPr>
        <w:t>tsbsg3@itu.int</w:t>
      </w:r>
      <w:r w:rsidR="00BA5A23">
        <w:rPr>
          <w:rStyle w:val="Hyperlink"/>
          <w:szCs w:val="22"/>
        </w:rPr>
        <w:fldChar w:fldCharType="end"/>
      </w:r>
      <w:r w:rsidRPr="00AC415A">
        <w:rPr>
          <w:rFonts w:hint="cs"/>
          <w:rtl/>
        </w:rPr>
        <w:t xml:space="preserve"> </w:t>
      </w:r>
      <w:r w:rsidRPr="00AC415A">
        <w:rPr>
          <w:rFonts w:hint="cs"/>
          <w:rtl/>
          <w:lang w:val="en-GB"/>
        </w:rPr>
        <w:t xml:space="preserve">باستخدام </w:t>
      </w:r>
      <w:r w:rsidR="00BA5A23">
        <w:fldChar w:fldCharType="begin"/>
      </w:r>
      <w:r w:rsidR="00BA5A23">
        <w:instrText xml:space="preserve"> HYPERLINK "https://www.itu.int/en/ITU-T/studygroups/Pages/templates.aspx" </w:instrText>
      </w:r>
      <w:r w:rsidR="00BA5A23">
        <w:fldChar w:fldCharType="separate"/>
      </w:r>
      <w:r w:rsidRPr="00AC415A">
        <w:rPr>
          <w:rStyle w:val="Hyperlink"/>
          <w:rFonts w:hint="cs"/>
          <w:rtl/>
          <w:lang w:val="en-GB"/>
        </w:rPr>
        <w:t>النموذج المناسب</w:t>
      </w:r>
      <w:r w:rsidR="00BA5A23">
        <w:rPr>
          <w:rStyle w:val="Hyperlink"/>
          <w:lang w:val="en-GB"/>
        </w:rPr>
        <w:fldChar w:fldCharType="end"/>
      </w:r>
      <w:r w:rsidRPr="00AC415A">
        <w:rPr>
          <w:rFonts w:hint="cs"/>
          <w:rtl/>
        </w:rPr>
        <w:t>.</w:t>
      </w:r>
      <w:r w:rsidRPr="00AC415A">
        <w:rPr>
          <w:rFonts w:hint="cs"/>
          <w:color w:val="000000"/>
          <w:rtl/>
        </w:rPr>
        <w:t xml:space="preserve"> </w:t>
      </w:r>
      <w:r w:rsidRPr="00AC415A">
        <w:rPr>
          <w:color w:val="000000"/>
          <w:rtl/>
        </w:rPr>
        <w:t xml:space="preserve">ويتاح </w:t>
      </w:r>
      <w:r w:rsidRPr="00AC415A">
        <w:rPr>
          <w:rFonts w:hint="cs"/>
          <w:color w:val="000000"/>
          <w:rtl/>
        </w:rPr>
        <w:t>النفاذ</w:t>
      </w:r>
      <w:r w:rsidRPr="00AC415A">
        <w:rPr>
          <w:color w:val="000000"/>
          <w:rtl/>
        </w:rPr>
        <w:t xml:space="preserve"> </w:t>
      </w:r>
      <w:r w:rsidRPr="00AC415A">
        <w:rPr>
          <w:rFonts w:hint="cs"/>
          <w:color w:val="000000"/>
          <w:rtl/>
        </w:rPr>
        <w:t>إ</w:t>
      </w:r>
      <w:r w:rsidRPr="00AC415A">
        <w:rPr>
          <w:color w:val="000000"/>
          <w:rtl/>
        </w:rPr>
        <w:t xml:space="preserve">لى وثائق الاجتماع من الصفحة الرئيسية </w:t>
      </w:r>
      <w:r w:rsidR="0003428C" w:rsidRPr="00AC415A">
        <w:rPr>
          <w:rFonts w:hint="cs"/>
          <w:color w:val="000000"/>
          <w:rtl/>
        </w:rPr>
        <w:t>للجنة الدراسات</w:t>
      </w:r>
      <w:r w:rsidRPr="00AC415A">
        <w:rPr>
          <w:rFonts w:hint="cs"/>
          <w:color w:val="000000"/>
          <w:rtl/>
        </w:rPr>
        <w:t xml:space="preserve"> ويقتصر</w:t>
      </w:r>
      <w:r w:rsidRPr="00AC415A">
        <w:rPr>
          <w:color w:val="000000"/>
          <w:rtl/>
        </w:rPr>
        <w:t xml:space="preserve"> على أعضاء قطاع تقييس الاتصالات</w:t>
      </w:r>
      <w:r w:rsidRPr="00AC415A">
        <w:rPr>
          <w:rFonts w:hint="cs"/>
          <w:color w:val="000000"/>
          <w:rtl/>
        </w:rPr>
        <w:t xml:space="preserve"> الذين لديهم </w:t>
      </w:r>
      <w:r w:rsidR="00BA5A23">
        <w:fldChar w:fldCharType="begin"/>
      </w:r>
      <w:r w:rsidR="00BA5A23">
        <w:instrText xml:space="preserve"> HYPERLINK "https://www.itu.int/en/ties-services" </w:instrText>
      </w:r>
      <w:r w:rsidR="00BA5A23">
        <w:fldChar w:fldCharType="separate"/>
      </w:r>
      <w:r w:rsidRPr="00AC415A">
        <w:rPr>
          <w:rStyle w:val="Hyperlink"/>
          <w:rFonts w:hint="cs"/>
          <w:rtl/>
        </w:rPr>
        <w:t>حساب لدى الاتحاد</w:t>
      </w:r>
      <w:r w:rsidR="00BA5A23">
        <w:rPr>
          <w:rStyle w:val="Hyperlink"/>
        </w:rPr>
        <w:fldChar w:fldCharType="end"/>
      </w:r>
      <w:r w:rsidRPr="00AC415A">
        <w:rPr>
          <w:rFonts w:hint="cs"/>
          <w:color w:val="000000"/>
          <w:rtl/>
        </w:rPr>
        <w:t xml:space="preserve"> يتيح</w:t>
      </w:r>
      <w:r w:rsidR="00626629" w:rsidRPr="00AC415A">
        <w:rPr>
          <w:rFonts w:hint="eastAsia"/>
          <w:color w:val="000000"/>
          <w:rtl/>
        </w:rPr>
        <w:t> </w:t>
      </w:r>
      <w:r w:rsidRPr="00AC415A">
        <w:rPr>
          <w:rFonts w:hint="cs"/>
          <w:color w:val="000000"/>
          <w:rtl/>
        </w:rPr>
        <w:t>النفاذ إلى</w:t>
      </w:r>
      <w:r w:rsidRPr="00AC415A">
        <w:rPr>
          <w:rFonts w:hint="cs"/>
          <w:rtl/>
          <w:lang w:val="en-GB"/>
        </w:rPr>
        <w:t xml:space="preserve"> خدمة تبادل معلومات الاتصالات</w:t>
      </w:r>
      <w:r w:rsidR="00DF29FF">
        <w:rPr>
          <w:rFonts w:hint="eastAsia"/>
          <w:rtl/>
          <w:lang w:val="en-GB"/>
        </w:rPr>
        <w:t> </w:t>
      </w:r>
      <w:r w:rsidRPr="00AC415A">
        <w:t>(TIES)</w:t>
      </w:r>
      <w:r w:rsidRPr="00AC415A">
        <w:rPr>
          <w:rFonts w:hint="cs"/>
          <w:rtl/>
          <w:lang w:val="en-GB"/>
        </w:rPr>
        <w:t>.</w:t>
      </w:r>
    </w:p>
    <w:p w14:paraId="1F331BC4" w14:textId="284C52A0" w:rsidR="00383ACE" w:rsidRDefault="00383ACE" w:rsidP="00B74B70">
      <w:pPr>
        <w:spacing w:before="100"/>
        <w:rPr>
          <w:rtl/>
        </w:rPr>
      </w:pPr>
      <w:r w:rsidRPr="00756478">
        <w:rPr>
          <w:rFonts w:hint="cs"/>
          <w:b/>
          <w:bCs/>
          <w:color w:val="000000"/>
          <w:rtl/>
        </w:rPr>
        <w:t>لغات العمل:</w:t>
      </w:r>
      <w:r>
        <w:rPr>
          <w:rFonts w:hint="cs"/>
          <w:color w:val="000000"/>
          <w:rtl/>
        </w:rPr>
        <w:t xml:space="preserve"> </w:t>
      </w:r>
      <w:r>
        <w:rPr>
          <w:color w:val="000000"/>
          <w:rtl/>
        </w:rPr>
        <w:t xml:space="preserve">بالاتفاق مع </w:t>
      </w:r>
      <w:r w:rsidRPr="0003428C">
        <w:rPr>
          <w:rFonts w:hint="cs"/>
          <w:color w:val="000000"/>
          <w:rtl/>
        </w:rPr>
        <w:t>رئيس الفريق</w:t>
      </w:r>
      <w:r>
        <w:rPr>
          <w:color w:val="000000"/>
          <w:rtl/>
        </w:rPr>
        <w:t xml:space="preserve">، </w:t>
      </w:r>
      <w:r w:rsidR="0082365C">
        <w:rPr>
          <w:rFonts w:hint="cs"/>
          <w:color w:val="000000"/>
          <w:rtl/>
        </w:rPr>
        <w:t>ستقتصر</w:t>
      </w:r>
      <w:r>
        <w:rPr>
          <w:color w:val="000000"/>
          <w:rtl/>
        </w:rPr>
        <w:t xml:space="preserve"> لغات </w:t>
      </w:r>
      <w:r w:rsidR="0082365C">
        <w:rPr>
          <w:rFonts w:hint="cs"/>
          <w:color w:val="000000"/>
          <w:rtl/>
        </w:rPr>
        <w:t>العمل</w:t>
      </w:r>
      <w:r w:rsidR="001E5733">
        <w:rPr>
          <w:rFonts w:hint="cs"/>
          <w:color w:val="000000"/>
          <w:rtl/>
        </w:rPr>
        <w:t xml:space="preserve"> في الاجتماع</w:t>
      </w:r>
      <w:r>
        <w:rPr>
          <w:rFonts w:hint="cs"/>
          <w:color w:val="000000"/>
          <w:rtl/>
        </w:rPr>
        <w:t xml:space="preserve"> </w:t>
      </w:r>
      <w:r w:rsidR="0082365C">
        <w:rPr>
          <w:rFonts w:hint="cs"/>
          <w:color w:val="000000"/>
          <w:rtl/>
        </w:rPr>
        <w:t>على</w:t>
      </w:r>
      <w:r>
        <w:rPr>
          <w:color w:val="000000"/>
          <w:rtl/>
        </w:rPr>
        <w:t xml:space="preserve"> </w:t>
      </w:r>
      <w:r w:rsidRPr="0082365C">
        <w:rPr>
          <w:rFonts w:hint="cs"/>
          <w:color w:val="000000"/>
          <w:rtl/>
        </w:rPr>
        <w:t xml:space="preserve">الإنكليزية والعربية </w:t>
      </w:r>
      <w:r w:rsidR="00ED2084" w:rsidRPr="0082365C">
        <w:rPr>
          <w:rFonts w:hint="cs"/>
          <w:color w:val="000000"/>
          <w:rtl/>
        </w:rPr>
        <w:t>فقط</w:t>
      </w:r>
      <w:r w:rsidRPr="0082365C">
        <w:rPr>
          <w:rFonts w:hint="cs"/>
          <w:rtl/>
        </w:rPr>
        <w:t>.</w:t>
      </w:r>
    </w:p>
    <w:p w14:paraId="06BCE98D" w14:textId="2F0E9AAD" w:rsidR="00383ACE" w:rsidRDefault="00383ACE" w:rsidP="008A38E2">
      <w:pPr>
        <w:spacing w:before="100"/>
        <w:rPr>
          <w:rtl/>
        </w:rPr>
      </w:pPr>
      <w:r w:rsidRPr="00756478">
        <w:rPr>
          <w:rFonts w:hint="cs"/>
          <w:b/>
          <w:bCs/>
          <w:rtl/>
        </w:rPr>
        <w:t>الترجمة:</w:t>
      </w:r>
      <w:r>
        <w:rPr>
          <w:rFonts w:hint="cs"/>
          <w:rtl/>
        </w:rPr>
        <w:t xml:space="preserve"> ستتاح </w:t>
      </w:r>
      <w:r w:rsidR="0082365C">
        <w:rPr>
          <w:rFonts w:hint="cs"/>
          <w:rtl/>
        </w:rPr>
        <w:t>الوثائق</w:t>
      </w:r>
      <w:r>
        <w:rPr>
          <w:rFonts w:hint="cs"/>
          <w:rtl/>
        </w:rPr>
        <w:t xml:space="preserve"> المقدمة </w:t>
      </w:r>
      <w:r w:rsidR="00194D00">
        <w:rPr>
          <w:rFonts w:hint="cs"/>
          <w:rtl/>
        </w:rPr>
        <w:t xml:space="preserve">لهذا الاجتماع </w:t>
      </w:r>
      <w:r>
        <w:rPr>
          <w:rFonts w:hint="cs"/>
          <w:rtl/>
        </w:rPr>
        <w:t xml:space="preserve">باللغتين </w:t>
      </w:r>
      <w:r w:rsidRPr="00194D00">
        <w:rPr>
          <w:rFonts w:hint="cs"/>
          <w:rtl/>
        </w:rPr>
        <w:t>الإنكليزية والعربية</w:t>
      </w:r>
      <w:r>
        <w:rPr>
          <w:rFonts w:hint="cs"/>
          <w:rtl/>
        </w:rPr>
        <w:t xml:space="preserve">. وندعوكم إلى تقديم مساهماتكم في أقرب وقت ممكن </w:t>
      </w:r>
      <w:r>
        <w:rPr>
          <w:color w:val="000000"/>
          <w:rtl/>
        </w:rPr>
        <w:t xml:space="preserve">لضمان إتاحة الوقت </w:t>
      </w:r>
      <w:r w:rsidRPr="00194D00">
        <w:rPr>
          <w:color w:val="000000"/>
          <w:rtl/>
        </w:rPr>
        <w:t>الكافي</w:t>
      </w:r>
      <w:r>
        <w:rPr>
          <w:color w:val="000000"/>
          <w:rtl/>
        </w:rPr>
        <w:t xml:space="preserve"> للترجمة</w:t>
      </w:r>
      <w:r>
        <w:rPr>
          <w:rFonts w:hint="cs"/>
          <w:rtl/>
        </w:rPr>
        <w:t>.</w:t>
      </w:r>
    </w:p>
    <w:p w14:paraId="1858744E" w14:textId="77777777" w:rsidR="00383ACE" w:rsidRPr="00F20797" w:rsidRDefault="00383ACE" w:rsidP="00383ACE">
      <w:pPr>
        <w:spacing w:before="100"/>
        <w:rPr>
          <w:rtl/>
        </w:rPr>
      </w:pPr>
      <w:r>
        <w:rPr>
          <w:color w:val="000000"/>
          <w:rtl/>
        </w:rPr>
        <w:t xml:space="preserve">ستتاح </w:t>
      </w:r>
      <w:r w:rsidRPr="008F4AF4">
        <w:rPr>
          <w:color w:val="000000"/>
          <w:rtl/>
        </w:rPr>
        <w:t xml:space="preserve">مرافق </w:t>
      </w:r>
      <w:r w:rsidRPr="00671A95">
        <w:rPr>
          <w:b/>
          <w:bCs/>
          <w:color w:val="000000"/>
          <w:rtl/>
        </w:rPr>
        <w:t>الشبكة المحلية اللاسلكية</w:t>
      </w:r>
      <w:r>
        <w:rPr>
          <w:color w:val="000000"/>
          <w:rtl/>
        </w:rPr>
        <w:t xml:space="preserve"> وإمكانية النفاذ إلى الإنترنت في مكان انعقاد الحدث</w:t>
      </w:r>
      <w:r>
        <w:rPr>
          <w:rFonts w:hint="cs"/>
          <w:rtl/>
        </w:rPr>
        <w:t>.</w:t>
      </w:r>
    </w:p>
    <w:p w14:paraId="1472A303" w14:textId="77777777" w:rsidR="00383ACE" w:rsidRPr="009609AD" w:rsidRDefault="00383ACE" w:rsidP="00383ACE">
      <w:pPr>
        <w:pStyle w:val="Heading1"/>
        <w:spacing w:after="240" w:line="185" w:lineRule="auto"/>
        <w:ind w:left="0" w:firstLine="0"/>
        <w:jc w:val="center"/>
        <w:rPr>
          <w:rtl/>
        </w:rPr>
      </w:pPr>
      <w:r w:rsidRPr="009609AD">
        <w:rPr>
          <w:rFonts w:hint="cs"/>
          <w:rtl/>
        </w:rPr>
        <w:t>التسجيل المسبق والمِنح</w:t>
      </w:r>
      <w:r>
        <w:rPr>
          <w:rFonts w:hint="cs"/>
          <w:rtl/>
        </w:rPr>
        <w:t xml:space="preserve"> ودعم طلبات الحصول على التأشيرة</w:t>
      </w:r>
    </w:p>
    <w:p w14:paraId="0CE4794B" w14:textId="77777777" w:rsidR="00383ACE" w:rsidRPr="00267D07" w:rsidRDefault="00383ACE" w:rsidP="00D01A82">
      <w:pPr>
        <w:rPr>
          <w:rtl/>
        </w:rPr>
      </w:pPr>
      <w:r w:rsidRPr="007F68DA">
        <w:rPr>
          <w:b/>
          <w:bCs/>
          <w:rtl/>
          <w:lang w:bidi="ar-EG"/>
        </w:rPr>
        <w:t>التسجيل المسبق</w:t>
      </w:r>
      <w:r w:rsidRPr="007F68DA">
        <w:rPr>
          <w:rtl/>
          <w:lang w:bidi="ar-EG"/>
        </w:rPr>
        <w:t xml:space="preserve">: </w:t>
      </w:r>
      <w:r>
        <w:rPr>
          <w:rFonts w:hint="cs"/>
          <w:color w:val="000000"/>
          <w:rtl/>
        </w:rPr>
        <w:t>التسجيل</w:t>
      </w:r>
      <w:r>
        <w:rPr>
          <w:color w:val="000000"/>
          <w:rtl/>
        </w:rPr>
        <w:t xml:space="preserve"> المسبق</w:t>
      </w:r>
      <w:r>
        <w:rPr>
          <w:rFonts w:hint="cs"/>
          <w:color w:val="000000"/>
          <w:rtl/>
        </w:rPr>
        <w:t xml:space="preserve"> إلزامي ويجب أن يتم</w:t>
      </w:r>
      <w:r>
        <w:rPr>
          <w:color w:val="000000"/>
          <w:rtl/>
        </w:rPr>
        <w:t xml:space="preserve"> </w:t>
      </w:r>
      <w:hyperlink r:id="rId18" w:history="1">
        <w:r>
          <w:rPr>
            <w:rFonts w:hint="cs"/>
            <w:color w:val="000000"/>
            <w:rtl/>
          </w:rPr>
          <w:t>إلكترونياً</w:t>
        </w:r>
      </w:hyperlink>
      <w:r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>من خلال</w:t>
      </w:r>
      <w:r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>الصفحة الرئيسية للجنة الدراسات</w:t>
      </w:r>
      <w:r>
        <w:rPr>
          <w:rFonts w:hint="cs"/>
          <w:b/>
          <w:bCs/>
          <w:color w:val="000000"/>
          <w:rtl/>
        </w:rPr>
        <w:t xml:space="preserve"> </w:t>
      </w:r>
      <w:r w:rsidRPr="00DE56C9">
        <w:rPr>
          <w:b/>
          <w:bCs/>
          <w:color w:val="000000"/>
          <w:rtl/>
        </w:rPr>
        <w:t xml:space="preserve">قبل </w:t>
      </w:r>
      <w:r>
        <w:rPr>
          <w:rFonts w:hint="cs"/>
          <w:b/>
          <w:bCs/>
          <w:color w:val="000000"/>
          <w:rtl/>
        </w:rPr>
        <w:t xml:space="preserve">بدء </w:t>
      </w:r>
      <w:r w:rsidRPr="00DE56C9">
        <w:rPr>
          <w:b/>
          <w:bCs/>
          <w:color w:val="000000"/>
          <w:rtl/>
        </w:rPr>
        <w:t xml:space="preserve">الاجتماع </w:t>
      </w:r>
      <w:r>
        <w:rPr>
          <w:rFonts w:hint="cs"/>
          <w:b/>
          <w:bCs/>
          <w:color w:val="000000"/>
          <w:rtl/>
        </w:rPr>
        <w:t>ب</w:t>
      </w:r>
      <w:r w:rsidRPr="00DE56C9">
        <w:rPr>
          <w:b/>
          <w:bCs/>
          <w:color w:val="000000"/>
          <w:rtl/>
        </w:rPr>
        <w:t>شهر واحد على الأقل</w:t>
      </w:r>
      <w:r>
        <w:rPr>
          <w:rFonts w:hint="cs"/>
          <w:rtl/>
        </w:rPr>
        <w:t>.</w:t>
      </w:r>
      <w:r>
        <w:rPr>
          <w:rFonts w:hint="cs"/>
          <w:rtl/>
          <w:lang w:bidi="ar-EG"/>
        </w:rPr>
        <w:t xml:space="preserve"> </w:t>
      </w:r>
      <w:r>
        <w:rPr>
          <w:color w:val="000000"/>
          <w:rtl/>
        </w:rPr>
        <w:t xml:space="preserve">وتُشجع الدول الأعضاء على </w:t>
      </w:r>
      <w:r w:rsidR="00D01A82">
        <w:rPr>
          <w:rFonts w:hint="cs"/>
          <w:color w:val="000000"/>
          <w:rtl/>
        </w:rPr>
        <w:t xml:space="preserve">مراعاة </w:t>
      </w:r>
      <w:r>
        <w:rPr>
          <w:color w:val="000000"/>
          <w:rtl/>
        </w:rPr>
        <w:t xml:space="preserve">التوازن بين الجنسين وإشراك المندوبين ذوي الإعاقة وذوي الاحتياجات المحددة </w:t>
      </w:r>
      <w:r>
        <w:rPr>
          <w:rFonts w:hint="cs"/>
          <w:color w:val="000000"/>
          <w:rtl/>
        </w:rPr>
        <w:t>كلما أمك</w:t>
      </w:r>
      <w:r>
        <w:rPr>
          <w:rFonts w:hint="cs"/>
          <w:rtl/>
        </w:rPr>
        <w:t>ن ذلك.</w:t>
      </w:r>
    </w:p>
    <w:p w14:paraId="340DE580" w14:textId="1A461E70" w:rsidR="00383ACE" w:rsidRPr="00DA2F32" w:rsidRDefault="00383ACE" w:rsidP="00D01A82">
      <w:pPr>
        <w:rPr>
          <w:spacing w:val="2"/>
          <w:lang w:bidi="ar-EG"/>
        </w:rPr>
      </w:pPr>
      <w:r w:rsidRPr="00DA2F32">
        <w:rPr>
          <w:rFonts w:hint="cs"/>
          <w:b/>
          <w:bCs/>
          <w:spacing w:val="6"/>
          <w:rtl/>
          <w:lang w:bidi="ar-EG"/>
        </w:rPr>
        <w:t>المِنح</w:t>
      </w:r>
      <w:r w:rsidRPr="00DA2F32">
        <w:rPr>
          <w:rFonts w:hint="cs"/>
          <w:spacing w:val="6"/>
          <w:rtl/>
          <w:lang w:bidi="ar-EG"/>
        </w:rPr>
        <w:t>: يمكن تقديم</w:t>
      </w:r>
      <w:r w:rsidRPr="00DA2F32">
        <w:rPr>
          <w:spacing w:val="6"/>
          <w:rtl/>
        </w:rPr>
        <w:t xml:space="preserve"> منحتين جزئيتين لكل إدارة</w:t>
      </w:r>
      <w:r w:rsidRPr="00194D00">
        <w:rPr>
          <w:rFonts w:hint="cs"/>
          <w:spacing w:val="6"/>
          <w:rtl/>
        </w:rPr>
        <w:t xml:space="preserve"> </w:t>
      </w:r>
      <w:r w:rsidRPr="00194D00">
        <w:rPr>
          <w:rFonts w:hint="cs"/>
          <w:b/>
          <w:bCs/>
          <w:spacing w:val="6"/>
          <w:rtl/>
        </w:rPr>
        <w:t>داخل المنطقة العربية</w:t>
      </w:r>
      <w:r w:rsidRPr="00194D00">
        <w:rPr>
          <w:rFonts w:hint="cs"/>
          <w:spacing w:val="6"/>
          <w:rtl/>
        </w:rPr>
        <w:t>،</w:t>
      </w:r>
      <w:r w:rsidRPr="00194D00">
        <w:rPr>
          <w:spacing w:val="6"/>
          <w:rtl/>
        </w:rPr>
        <w:t xml:space="preserve"> تبعاً</w:t>
      </w:r>
      <w:r w:rsidRPr="00DA2F32">
        <w:rPr>
          <w:spacing w:val="6"/>
          <w:rtl/>
        </w:rPr>
        <w:t xml:space="preserve"> </w:t>
      </w:r>
      <w:r w:rsidRPr="00DA2F32">
        <w:rPr>
          <w:rFonts w:hint="cs"/>
          <w:spacing w:val="6"/>
          <w:rtl/>
        </w:rPr>
        <w:t>للتمويل</w:t>
      </w:r>
      <w:r w:rsidRPr="00DA2F32">
        <w:rPr>
          <w:spacing w:val="6"/>
          <w:rtl/>
        </w:rPr>
        <w:t xml:space="preserve"> </w:t>
      </w:r>
      <w:r w:rsidRPr="00DA2F32">
        <w:rPr>
          <w:rFonts w:hint="cs"/>
          <w:spacing w:val="6"/>
          <w:rtl/>
        </w:rPr>
        <w:t>المتاح</w:t>
      </w:r>
      <w:r w:rsidRPr="00DA2F32">
        <w:rPr>
          <w:spacing w:val="6"/>
          <w:rtl/>
        </w:rPr>
        <w:t xml:space="preserve">، وذلك لتيسير </w:t>
      </w:r>
      <w:r>
        <w:rPr>
          <w:color w:val="000000"/>
          <w:rtl/>
        </w:rPr>
        <w:t>مشاركة البلدان المستحقة</w:t>
      </w:r>
      <w:r w:rsidRPr="00DA2F32">
        <w:rPr>
          <w:rFonts w:hint="cs"/>
          <w:spacing w:val="2"/>
          <w:rtl/>
        </w:rPr>
        <w:t>.</w:t>
      </w:r>
      <w:r w:rsidRPr="00DA2F32">
        <w:rPr>
          <w:rFonts w:hint="cs"/>
          <w:spacing w:val="2"/>
          <w:rtl/>
          <w:lang w:bidi="ar-EG"/>
        </w:rPr>
        <w:t xml:space="preserve"> </w:t>
      </w:r>
      <w:r w:rsidRPr="00D86674">
        <w:rPr>
          <w:rFonts w:hint="cs"/>
          <w:b/>
          <w:bCs/>
          <w:spacing w:val="2"/>
          <w:rtl/>
        </w:rPr>
        <w:t>ويجب</w:t>
      </w:r>
      <w:r w:rsidRPr="00D86674">
        <w:rPr>
          <w:b/>
          <w:bCs/>
          <w:spacing w:val="2"/>
          <w:rtl/>
        </w:rPr>
        <w:t xml:space="preserve"> </w:t>
      </w:r>
      <w:r w:rsidRPr="00D86674">
        <w:rPr>
          <w:rFonts w:hint="cs"/>
          <w:b/>
          <w:bCs/>
          <w:spacing w:val="2"/>
          <w:rtl/>
        </w:rPr>
        <w:t>استلام</w:t>
      </w:r>
      <w:r w:rsidRPr="00D86674">
        <w:rPr>
          <w:b/>
          <w:bCs/>
          <w:spacing w:val="2"/>
          <w:rtl/>
        </w:rPr>
        <w:t xml:space="preserve"> طلبات </w:t>
      </w:r>
      <w:r w:rsidRPr="00D86674">
        <w:rPr>
          <w:rFonts w:hint="cs"/>
          <w:b/>
          <w:bCs/>
          <w:spacing w:val="2"/>
          <w:rtl/>
        </w:rPr>
        <w:t xml:space="preserve">المِنح </w:t>
      </w:r>
      <w:r w:rsidRPr="00D86674">
        <w:rPr>
          <w:rFonts w:hint="cs"/>
          <w:b/>
          <w:bCs/>
          <w:color w:val="000000"/>
          <w:spacing w:val="2"/>
          <w:rtl/>
          <w:lang w:bidi="ar-EG"/>
        </w:rPr>
        <w:t>في موعد أقصاه</w:t>
      </w:r>
      <w:r w:rsidRPr="00D86674">
        <w:rPr>
          <w:b/>
          <w:bCs/>
          <w:color w:val="000000"/>
          <w:spacing w:val="2"/>
          <w:rtl/>
        </w:rPr>
        <w:t xml:space="preserve"> </w:t>
      </w:r>
      <w:r>
        <w:rPr>
          <w:b/>
          <w:bCs/>
          <w:color w:val="000000"/>
          <w:spacing w:val="2"/>
        </w:rPr>
        <w:t>25</w:t>
      </w:r>
      <w:r w:rsidRPr="00DA2F32">
        <w:rPr>
          <w:rFonts w:hint="eastAsia"/>
          <w:b/>
          <w:bCs/>
          <w:color w:val="000000"/>
          <w:spacing w:val="2"/>
          <w:rtl/>
          <w:lang w:bidi="ar-EG"/>
        </w:rPr>
        <w:t> </w:t>
      </w:r>
      <w:r>
        <w:rPr>
          <w:rFonts w:hint="cs"/>
          <w:b/>
          <w:bCs/>
          <w:color w:val="000000"/>
          <w:spacing w:val="2"/>
          <w:rtl/>
          <w:lang w:bidi="ar-EG"/>
        </w:rPr>
        <w:t>سبتمبر</w:t>
      </w:r>
      <w:r w:rsidRPr="00DA2F32">
        <w:rPr>
          <w:rFonts w:hint="eastAsia"/>
          <w:b/>
          <w:bCs/>
          <w:color w:val="000000"/>
          <w:spacing w:val="2"/>
          <w:rtl/>
          <w:lang w:bidi="ar-EG"/>
        </w:rPr>
        <w:t> </w:t>
      </w:r>
      <w:r>
        <w:rPr>
          <w:b/>
          <w:bCs/>
          <w:color w:val="000000"/>
          <w:spacing w:val="2"/>
          <w:lang w:bidi="ar-EG"/>
        </w:rPr>
        <w:t>2019</w:t>
      </w:r>
      <w:r>
        <w:rPr>
          <w:rFonts w:hint="cs"/>
          <w:spacing w:val="2"/>
          <w:rtl/>
        </w:rPr>
        <w:t>.</w:t>
      </w:r>
      <w:r w:rsidRPr="00DA2F32">
        <w:rPr>
          <w:rFonts w:hint="cs"/>
          <w:spacing w:val="2"/>
          <w:rtl/>
        </w:rPr>
        <w:t xml:space="preserve"> ويرجى ملاحظة أن قرار تقديم منحة يتوقف</w:t>
      </w:r>
      <w:r w:rsidR="001957B2">
        <w:rPr>
          <w:rFonts w:hint="eastAsia"/>
          <w:spacing w:val="2"/>
          <w:rtl/>
        </w:rPr>
        <w:t> </w:t>
      </w:r>
      <w:r w:rsidRPr="00DA2F32">
        <w:rPr>
          <w:rFonts w:hint="cs"/>
          <w:spacing w:val="2"/>
          <w:rtl/>
        </w:rPr>
        <w:t>على معايير منها: الميزانية المتاحة للاتحاد؛ والمشاركة الفع</w:t>
      </w:r>
      <w:r>
        <w:rPr>
          <w:rFonts w:hint="cs"/>
          <w:spacing w:val="2"/>
          <w:rtl/>
        </w:rPr>
        <w:t>ّ</w:t>
      </w:r>
      <w:r w:rsidRPr="00DA2F32">
        <w:rPr>
          <w:rFonts w:hint="cs"/>
          <w:spacing w:val="2"/>
          <w:rtl/>
        </w:rPr>
        <w:t>الة، بما</w:t>
      </w:r>
      <w:r w:rsidRPr="00DA2F32">
        <w:rPr>
          <w:rFonts w:hint="eastAsia"/>
          <w:spacing w:val="2"/>
          <w:rtl/>
        </w:rPr>
        <w:t> </w:t>
      </w:r>
      <w:r w:rsidRPr="00DA2F32">
        <w:rPr>
          <w:rFonts w:hint="cs"/>
          <w:spacing w:val="2"/>
          <w:rtl/>
        </w:rPr>
        <w:t>في</w:t>
      </w:r>
      <w:r w:rsidRPr="00DA2F32">
        <w:rPr>
          <w:rFonts w:hint="eastAsia"/>
          <w:spacing w:val="2"/>
          <w:rtl/>
        </w:rPr>
        <w:t> </w:t>
      </w:r>
      <w:r w:rsidRPr="00DA2F32">
        <w:rPr>
          <w:rFonts w:hint="cs"/>
          <w:spacing w:val="2"/>
          <w:rtl/>
        </w:rPr>
        <w:t>ذلك تقديم مساهمات مكتوبة؛ والتوزيع المنصف بين البلدان والمناطق؛ والتوازن بين الجنسين.</w:t>
      </w:r>
      <w:r>
        <w:rPr>
          <w:rFonts w:hint="cs"/>
          <w:spacing w:val="2"/>
          <w:rtl/>
          <w:lang w:bidi="ar-EG"/>
        </w:rPr>
        <w:t xml:space="preserve"> </w:t>
      </w:r>
      <w:r w:rsidR="001E5733">
        <w:rPr>
          <w:rFonts w:hint="cs"/>
          <w:spacing w:val="2"/>
          <w:rtl/>
          <w:lang w:bidi="ar-EG"/>
        </w:rPr>
        <w:t>و</w:t>
      </w:r>
      <w:r w:rsidR="00194D00">
        <w:rPr>
          <w:rFonts w:hint="cs"/>
          <w:spacing w:val="2"/>
          <w:rtl/>
          <w:lang w:bidi="ar-EG"/>
        </w:rPr>
        <w:t>ستكون الأفضلية لمقدمي الطلب</w:t>
      </w:r>
      <w:r w:rsidR="001E5733">
        <w:rPr>
          <w:rFonts w:hint="cs"/>
          <w:spacing w:val="2"/>
          <w:rtl/>
          <w:lang w:bidi="ar-EG"/>
        </w:rPr>
        <w:t>ات</w:t>
      </w:r>
      <w:r w:rsidR="00194D00">
        <w:rPr>
          <w:rFonts w:hint="cs"/>
          <w:spacing w:val="2"/>
          <w:rtl/>
          <w:lang w:bidi="ar-EG"/>
        </w:rPr>
        <w:t xml:space="preserve"> المشاركين في جميع أحداث الاتحاد</w:t>
      </w:r>
      <w:r w:rsidR="00ED2084" w:rsidRPr="00194D00">
        <w:rPr>
          <w:rFonts w:hint="cs"/>
          <w:spacing w:val="2"/>
          <w:rtl/>
          <w:lang w:bidi="ar-EG"/>
        </w:rPr>
        <w:t xml:space="preserve"> في دبي، الإمارات العربية المتحدة. </w:t>
      </w:r>
      <w:r w:rsidRPr="00194D00">
        <w:rPr>
          <w:color w:val="000000"/>
          <w:rtl/>
        </w:rPr>
        <w:t>وتُشجع</w:t>
      </w:r>
      <w:r>
        <w:rPr>
          <w:color w:val="000000"/>
          <w:rtl/>
        </w:rPr>
        <w:t xml:space="preserve"> الدول الأعضاء على </w:t>
      </w:r>
      <w:r w:rsidR="00D01A82">
        <w:rPr>
          <w:rFonts w:hint="cs"/>
          <w:color w:val="000000"/>
          <w:rtl/>
        </w:rPr>
        <w:t xml:space="preserve">مراعاة </w:t>
      </w:r>
      <w:r>
        <w:rPr>
          <w:color w:val="000000"/>
          <w:rtl/>
        </w:rPr>
        <w:t>التوازن بين الجنسين وإشراك المندوبين ذوي الإعاقة وذوي الاحتياجات المحددة عند اقتراح مرشحين للحصول على المنح</w:t>
      </w:r>
      <w:r>
        <w:rPr>
          <w:rFonts w:hint="cs"/>
          <w:color w:val="000000"/>
          <w:rtl/>
        </w:rPr>
        <w:t>.</w:t>
      </w:r>
    </w:p>
    <w:p w14:paraId="142A1C45" w14:textId="3F75182E" w:rsidR="00383ACE" w:rsidRPr="00AC415A" w:rsidRDefault="00383ACE" w:rsidP="00ED2084">
      <w:pPr>
        <w:rPr>
          <w:rtl/>
        </w:rPr>
      </w:pPr>
      <w:r w:rsidRPr="00AC415A">
        <w:rPr>
          <w:rFonts w:hint="cs"/>
          <w:b/>
          <w:bCs/>
          <w:rtl/>
        </w:rPr>
        <w:t>دعم طلب الحصول على التأشيرة:</w:t>
      </w:r>
      <w:r w:rsidRPr="00AC415A">
        <w:rPr>
          <w:rFonts w:hint="cs"/>
          <w:rtl/>
        </w:rPr>
        <w:t xml:space="preserve"> بما أن هذا الاجتماع يُنظَّم خارج سويسرا، يتعين توجيه طلبات الحصول على التأشيرة مباشرةً إلى الجهة</w:t>
      </w:r>
      <w:r w:rsidRPr="00AC415A">
        <w:rPr>
          <w:rFonts w:hint="eastAsia"/>
          <w:rtl/>
        </w:rPr>
        <w:t> </w:t>
      </w:r>
      <w:r w:rsidRPr="00AC415A">
        <w:rPr>
          <w:rFonts w:hint="cs"/>
          <w:rtl/>
        </w:rPr>
        <w:t>المضيفة للاجتماع. ويمكن الاطلاع على التعليمات في قسم "معلومات</w:t>
      </w:r>
      <w:r w:rsidRPr="00AC415A">
        <w:rPr>
          <w:rFonts w:hint="eastAsia"/>
          <w:rtl/>
        </w:rPr>
        <w:t> </w:t>
      </w:r>
      <w:r w:rsidRPr="00AC415A">
        <w:rPr>
          <w:rFonts w:hint="cs"/>
          <w:rtl/>
        </w:rPr>
        <w:t>عملية" في</w:t>
      </w:r>
      <w:r w:rsidRPr="00AC415A">
        <w:rPr>
          <w:rStyle w:val="Hyperlink"/>
          <w:rFonts w:hint="cs"/>
          <w:u w:val="none"/>
          <w:rtl/>
        </w:rPr>
        <w:t xml:space="preserve"> </w:t>
      </w:r>
      <w:r w:rsidRPr="00AC415A">
        <w:rPr>
          <w:rStyle w:val="Hyperlink"/>
          <w:rFonts w:hint="cs"/>
          <w:color w:val="auto"/>
          <w:u w:val="none"/>
          <w:rtl/>
        </w:rPr>
        <w:t>الصفح</w:t>
      </w:r>
      <w:r w:rsidR="00194D00" w:rsidRPr="00AC415A">
        <w:rPr>
          <w:rStyle w:val="Hyperlink"/>
          <w:rFonts w:hint="cs"/>
          <w:color w:val="auto"/>
          <w:u w:val="none"/>
          <w:rtl/>
        </w:rPr>
        <w:t>ة</w:t>
      </w:r>
      <w:r w:rsidR="00246284" w:rsidRPr="00AC415A">
        <w:rPr>
          <w:rStyle w:val="Hyperlink"/>
          <w:rFonts w:hint="cs"/>
          <w:color w:val="auto"/>
          <w:u w:val="none"/>
          <w:rtl/>
          <w:lang w:bidi="ar-EG"/>
        </w:rPr>
        <w:t xml:space="preserve"> </w:t>
      </w:r>
      <w:r w:rsidR="006C0F9B">
        <w:rPr>
          <w:rStyle w:val="Hyperlink"/>
          <w:rFonts w:hint="cs"/>
          <w:color w:val="auto"/>
          <w:u w:val="none"/>
          <w:rtl/>
        </w:rPr>
        <w:t>الإلكترونية</w:t>
      </w:r>
      <w:r w:rsidRPr="00AC415A">
        <w:rPr>
          <w:rStyle w:val="Hyperlink"/>
          <w:rFonts w:hint="cs"/>
          <w:color w:val="auto"/>
          <w:u w:val="none"/>
          <w:rtl/>
        </w:rPr>
        <w:t xml:space="preserve"> </w:t>
      </w:r>
      <w:r w:rsidR="00194D00" w:rsidRPr="00AC415A">
        <w:rPr>
          <w:rStyle w:val="Hyperlink"/>
          <w:rFonts w:hint="cs"/>
          <w:color w:val="auto"/>
          <w:u w:val="none"/>
          <w:rtl/>
        </w:rPr>
        <w:t>للفريق الإقليمي المتاحة</w:t>
      </w:r>
      <w:r w:rsidRPr="00AC415A">
        <w:rPr>
          <w:rStyle w:val="Hyperlink"/>
          <w:rFonts w:hint="cs"/>
          <w:color w:val="auto"/>
          <w:u w:val="none"/>
          <w:rtl/>
        </w:rPr>
        <w:t xml:space="preserve"> في</w:t>
      </w:r>
      <w:r w:rsidR="00ED2084" w:rsidRPr="00AC415A">
        <w:rPr>
          <w:rStyle w:val="Hyperlink"/>
          <w:rFonts w:hint="cs"/>
          <w:color w:val="auto"/>
          <w:u w:val="none"/>
          <w:rtl/>
        </w:rPr>
        <w:t xml:space="preserve"> </w:t>
      </w:r>
      <w:hyperlink r:id="rId19" w:history="1">
        <w:r w:rsidR="00ED2084" w:rsidRPr="00AC415A">
          <w:rPr>
            <w:rStyle w:val="Hyperlink"/>
            <w:bCs/>
            <w:lang w:val="en-GB"/>
          </w:rPr>
          <w:t>http://www.itu.int/go/sg3rgarb</w:t>
        </w:r>
      </w:hyperlink>
      <w:r w:rsidRPr="00AC415A">
        <w:rPr>
          <w:rFonts w:hint="cs"/>
          <w:rtl/>
        </w:rPr>
        <w:t>.</w:t>
      </w:r>
    </w:p>
    <w:p w14:paraId="2E8B4275" w14:textId="77777777" w:rsidR="00383ACE" w:rsidRPr="00EF6563" w:rsidRDefault="00383ACE" w:rsidP="00383ACE">
      <w:pPr>
        <w:rPr>
          <w:rtl/>
        </w:rPr>
      </w:pPr>
    </w:p>
    <w:p w14:paraId="2F814F9B" w14:textId="77777777" w:rsidR="00383ACE" w:rsidRDefault="00383ACE" w:rsidP="00383ACE">
      <w:pPr>
        <w:rPr>
          <w:rtl/>
          <w:lang w:bidi="ar-EG"/>
        </w:rPr>
      </w:pPr>
      <w:r>
        <w:rPr>
          <w:rtl/>
        </w:rPr>
        <w:br w:type="page"/>
      </w:r>
    </w:p>
    <w:p w14:paraId="3E98C91E" w14:textId="77777777" w:rsidR="00ED2084" w:rsidRPr="00ED2084" w:rsidRDefault="00ED2084" w:rsidP="00ED2084">
      <w:pPr>
        <w:tabs>
          <w:tab w:val="clear" w:pos="1134"/>
          <w:tab w:val="left" w:pos="794"/>
          <w:tab w:val="left" w:pos="1191"/>
          <w:tab w:val="left" w:pos="1588"/>
          <w:tab w:val="left" w:pos="1985"/>
          <w:tab w:val="left" w:pos="3778"/>
          <w:tab w:val="center" w:pos="4864"/>
        </w:tabs>
        <w:bidi w:val="0"/>
        <w:spacing w:line="240" w:lineRule="auto"/>
        <w:jc w:val="center"/>
        <w:rPr>
          <w:rFonts w:cs="Times New Roman"/>
          <w:b/>
          <w:iCs/>
          <w:sz w:val="28"/>
          <w:szCs w:val="28"/>
          <w:lang w:val="en-GB"/>
        </w:rPr>
      </w:pPr>
      <w:r w:rsidRPr="00ED2084">
        <w:rPr>
          <w:rFonts w:cs="Times New Roman"/>
          <w:b/>
          <w:bCs/>
          <w:sz w:val="28"/>
          <w:szCs w:val="28"/>
          <w:lang w:val="en-GB"/>
        </w:rPr>
        <w:lastRenderedPageBreak/>
        <w:t>ANNEX B</w:t>
      </w:r>
      <w:r w:rsidRPr="00ED2084">
        <w:rPr>
          <w:rFonts w:cs="Times New Roman"/>
          <w:b/>
          <w:bCs/>
          <w:sz w:val="28"/>
          <w:szCs w:val="28"/>
          <w:lang w:val="en-GB"/>
        </w:rPr>
        <w:br/>
      </w:r>
      <w:r w:rsidRPr="00ED2084">
        <w:rPr>
          <w:rFonts w:cs="Times New Roman"/>
          <w:b/>
          <w:iCs/>
          <w:sz w:val="28"/>
          <w:szCs w:val="28"/>
          <w:lang w:val="en-GB"/>
        </w:rPr>
        <w:t xml:space="preserve">Draft Agenda </w:t>
      </w:r>
      <w:r w:rsidRPr="00ED2084">
        <w:rPr>
          <w:rFonts w:cs="Times New Roman"/>
          <w:b/>
          <w:iCs/>
          <w:sz w:val="28"/>
          <w:szCs w:val="28"/>
          <w:lang w:val="en-GB"/>
        </w:rPr>
        <w:br/>
        <w:t>Meeting of ITU-T Study Group 3 Regional Group for the Arab Region (SG3RG-ARB</w:t>
      </w:r>
      <w:proofErr w:type="gramStart"/>
      <w:r w:rsidRPr="00ED2084">
        <w:rPr>
          <w:rFonts w:cs="Times New Roman"/>
          <w:b/>
          <w:iCs/>
          <w:sz w:val="28"/>
          <w:szCs w:val="28"/>
          <w:lang w:val="en-GB"/>
        </w:rPr>
        <w:t>)</w:t>
      </w:r>
      <w:proofErr w:type="gramEnd"/>
      <w:r w:rsidRPr="00ED2084">
        <w:rPr>
          <w:rFonts w:cs="Times New Roman"/>
          <w:b/>
          <w:iCs/>
          <w:sz w:val="28"/>
          <w:szCs w:val="28"/>
          <w:lang w:val="en-GB"/>
        </w:rPr>
        <w:br/>
        <w:t>United Arab Emirates, 23-24 October 2019 October 2019</w:t>
      </w:r>
    </w:p>
    <w:p w14:paraId="06684DA2" w14:textId="77777777" w:rsidR="00ED2084" w:rsidRPr="00ED2084" w:rsidRDefault="00ED2084" w:rsidP="00ED2084">
      <w:pPr>
        <w:tabs>
          <w:tab w:val="clear" w:pos="1134"/>
        </w:tabs>
        <w:bidi w:val="0"/>
        <w:spacing w:before="0" w:line="240" w:lineRule="auto"/>
        <w:jc w:val="left"/>
        <w:rPr>
          <w:rFonts w:cs="Times New Roman"/>
          <w:sz w:val="24"/>
          <w:szCs w:val="20"/>
          <w:u w:val="single"/>
          <w:lang w:val="en-GB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9366"/>
      </w:tblGrid>
      <w:tr w:rsidR="00ED2084" w:rsidRPr="00ED2084" w14:paraId="59225CB2" w14:textId="77777777" w:rsidTr="002E6FBA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6E923" w14:textId="77777777" w:rsidR="00ED2084" w:rsidRPr="00ED2084" w:rsidRDefault="00ED2084" w:rsidP="00ED2084">
            <w:pPr>
              <w:tabs>
                <w:tab w:val="clear" w:pos="1134"/>
              </w:tabs>
              <w:bidi w:val="0"/>
              <w:spacing w:before="60" w:after="60" w:line="240" w:lineRule="auto"/>
              <w:jc w:val="left"/>
              <w:rPr>
                <w:rFonts w:eastAsia="SimSun" w:cs="Calibri"/>
                <w:sz w:val="24"/>
                <w:szCs w:val="24"/>
                <w:lang w:eastAsia="ja-JP"/>
              </w:rPr>
            </w:pP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AC0C6" w14:textId="77777777" w:rsidR="00ED2084" w:rsidRPr="00ED2084" w:rsidRDefault="00ED2084" w:rsidP="00ED2084">
            <w:pPr>
              <w:tabs>
                <w:tab w:val="clear" w:pos="1134"/>
              </w:tabs>
              <w:bidi w:val="0"/>
              <w:spacing w:before="60" w:after="60" w:line="240" w:lineRule="auto"/>
              <w:jc w:val="left"/>
              <w:rPr>
                <w:rFonts w:eastAsia="SimSun" w:cs="Calibri"/>
                <w:i/>
                <w:sz w:val="24"/>
                <w:szCs w:val="24"/>
                <w:lang w:eastAsia="ja-JP"/>
              </w:rPr>
            </w:pPr>
            <w:r w:rsidRPr="00ED2084">
              <w:rPr>
                <w:rFonts w:eastAsia="SimSun" w:cs="Calibri"/>
                <w:i/>
                <w:sz w:val="24"/>
                <w:szCs w:val="24"/>
                <w:lang w:eastAsia="ja-JP"/>
              </w:rPr>
              <w:t>Agenda item</w:t>
            </w:r>
          </w:p>
        </w:tc>
      </w:tr>
      <w:tr w:rsidR="00ED2084" w:rsidRPr="00ED2084" w14:paraId="7737C862" w14:textId="77777777" w:rsidTr="002E6FBA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B00BE" w14:textId="77777777" w:rsidR="00ED2084" w:rsidRPr="00ED2084" w:rsidRDefault="00ED2084" w:rsidP="00ED2084">
            <w:pPr>
              <w:tabs>
                <w:tab w:val="clear" w:pos="1134"/>
              </w:tabs>
              <w:bidi w:val="0"/>
              <w:spacing w:before="60" w:after="60" w:line="240" w:lineRule="auto"/>
              <w:jc w:val="left"/>
              <w:rPr>
                <w:rFonts w:eastAsia="SimSun" w:cs="Calibri"/>
                <w:sz w:val="24"/>
                <w:szCs w:val="24"/>
                <w:lang w:eastAsia="ja-JP"/>
              </w:rPr>
            </w:pPr>
            <w:r w:rsidRPr="00ED2084">
              <w:rPr>
                <w:rFonts w:eastAsia="SimSun" w:cs="Calibri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837F6" w14:textId="77777777" w:rsidR="00ED2084" w:rsidRPr="00ED2084" w:rsidRDefault="00ED2084" w:rsidP="00ED2084">
            <w:pPr>
              <w:tabs>
                <w:tab w:val="clear" w:pos="1134"/>
              </w:tabs>
              <w:bidi w:val="0"/>
              <w:spacing w:before="60" w:after="60" w:line="240" w:lineRule="auto"/>
              <w:jc w:val="left"/>
              <w:rPr>
                <w:rFonts w:eastAsia="SimSun" w:cs="Calibri"/>
                <w:sz w:val="24"/>
                <w:szCs w:val="24"/>
                <w:lang w:eastAsia="ja-JP"/>
              </w:rPr>
            </w:pPr>
            <w:r w:rsidRPr="00ED2084">
              <w:rPr>
                <w:rFonts w:eastAsia="SimSun" w:cs="Calibri"/>
                <w:sz w:val="24"/>
                <w:szCs w:val="24"/>
                <w:lang w:eastAsia="ja-JP"/>
              </w:rPr>
              <w:t>Opening of the meeting</w:t>
            </w:r>
          </w:p>
        </w:tc>
      </w:tr>
      <w:tr w:rsidR="00ED2084" w:rsidRPr="00ED2084" w14:paraId="5B6E9A65" w14:textId="77777777" w:rsidTr="002E6FBA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F46A5" w14:textId="77777777" w:rsidR="00ED2084" w:rsidRPr="00ED2084" w:rsidRDefault="00ED2084" w:rsidP="00ED2084">
            <w:pPr>
              <w:tabs>
                <w:tab w:val="clear" w:pos="1134"/>
              </w:tabs>
              <w:bidi w:val="0"/>
              <w:spacing w:before="60" w:after="60" w:line="240" w:lineRule="auto"/>
              <w:jc w:val="left"/>
              <w:rPr>
                <w:rFonts w:eastAsia="SimSun" w:cs="Calibri"/>
                <w:sz w:val="24"/>
                <w:szCs w:val="24"/>
                <w:lang w:eastAsia="ja-JP"/>
              </w:rPr>
            </w:pPr>
            <w:r w:rsidRPr="00ED2084">
              <w:rPr>
                <w:rFonts w:eastAsia="SimSun" w:cs="Calibri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60947" w14:textId="77777777" w:rsidR="00ED2084" w:rsidRPr="00ED2084" w:rsidRDefault="00ED2084" w:rsidP="00ED2084">
            <w:pPr>
              <w:tabs>
                <w:tab w:val="clear" w:pos="1134"/>
              </w:tabs>
              <w:bidi w:val="0"/>
              <w:spacing w:before="60" w:after="60" w:line="240" w:lineRule="auto"/>
              <w:jc w:val="left"/>
              <w:rPr>
                <w:rFonts w:eastAsia="SimSun" w:cs="Calibri"/>
                <w:sz w:val="24"/>
                <w:szCs w:val="24"/>
                <w:lang w:eastAsia="ja-JP"/>
              </w:rPr>
            </w:pPr>
            <w:r w:rsidRPr="00ED2084">
              <w:rPr>
                <w:rFonts w:eastAsia="SimSun" w:cs="Calibri"/>
                <w:sz w:val="24"/>
                <w:szCs w:val="24"/>
                <w:lang w:eastAsia="ja-JP"/>
              </w:rPr>
              <w:t>Adoption of the agenda</w:t>
            </w:r>
          </w:p>
        </w:tc>
      </w:tr>
      <w:tr w:rsidR="00ED2084" w:rsidRPr="00901385" w14:paraId="3FD75BE1" w14:textId="77777777" w:rsidTr="002E6FBA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5F7F9" w14:textId="77777777" w:rsidR="00ED2084" w:rsidRPr="00ED2084" w:rsidRDefault="00ED2084" w:rsidP="00ED2084">
            <w:pPr>
              <w:tabs>
                <w:tab w:val="clear" w:pos="1134"/>
              </w:tabs>
              <w:bidi w:val="0"/>
              <w:spacing w:before="60" w:after="60" w:line="240" w:lineRule="auto"/>
              <w:jc w:val="left"/>
              <w:rPr>
                <w:rFonts w:eastAsia="SimSun" w:cs="Calibri"/>
                <w:sz w:val="24"/>
                <w:szCs w:val="24"/>
                <w:lang w:eastAsia="ja-JP"/>
              </w:rPr>
            </w:pPr>
            <w:r w:rsidRPr="00ED2084">
              <w:rPr>
                <w:rFonts w:eastAsia="SimSun" w:cs="Calibri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6D8C8" w14:textId="77777777" w:rsidR="00ED2084" w:rsidRPr="00ED2084" w:rsidRDefault="00ED2084" w:rsidP="00ED2084">
            <w:pPr>
              <w:tabs>
                <w:tab w:val="clear" w:pos="1134"/>
              </w:tabs>
              <w:bidi w:val="0"/>
              <w:spacing w:before="60" w:after="60" w:line="240" w:lineRule="auto"/>
              <w:jc w:val="left"/>
              <w:rPr>
                <w:rFonts w:eastAsia="SimSun" w:cs="Calibri"/>
                <w:sz w:val="24"/>
                <w:szCs w:val="24"/>
                <w:lang w:val="fr-FR" w:eastAsia="ja-JP"/>
              </w:rPr>
            </w:pPr>
            <w:proofErr w:type="spellStart"/>
            <w:r w:rsidRPr="00ED2084">
              <w:rPr>
                <w:rFonts w:eastAsia="SimSun" w:cs="Calibri"/>
                <w:sz w:val="24"/>
                <w:szCs w:val="24"/>
                <w:lang w:val="fr-FR" w:eastAsia="ja-JP"/>
              </w:rPr>
              <w:t>Available</w:t>
            </w:r>
            <w:proofErr w:type="spellEnd"/>
            <w:r w:rsidRPr="00ED2084">
              <w:rPr>
                <w:rFonts w:eastAsia="SimSun" w:cs="Calibri"/>
                <w:sz w:val="24"/>
                <w:szCs w:val="24"/>
                <w:lang w:val="fr-FR" w:eastAsia="ja-JP"/>
              </w:rPr>
              <w:t xml:space="preserve"> documents (Contributions and </w:t>
            </w:r>
            <w:proofErr w:type="spellStart"/>
            <w:r w:rsidRPr="00ED2084">
              <w:rPr>
                <w:rFonts w:eastAsia="SimSun" w:cs="Calibri"/>
                <w:sz w:val="24"/>
                <w:szCs w:val="24"/>
                <w:lang w:val="fr-FR" w:eastAsia="ja-JP"/>
              </w:rPr>
              <w:t>TDs</w:t>
            </w:r>
            <w:proofErr w:type="spellEnd"/>
            <w:r w:rsidRPr="00ED2084">
              <w:rPr>
                <w:rFonts w:eastAsia="SimSun" w:cs="Calibri"/>
                <w:sz w:val="24"/>
                <w:szCs w:val="24"/>
                <w:lang w:val="fr-FR" w:eastAsia="ja-JP"/>
              </w:rPr>
              <w:t>)</w:t>
            </w:r>
          </w:p>
        </w:tc>
      </w:tr>
      <w:tr w:rsidR="00ED2084" w:rsidRPr="00ED2084" w14:paraId="0DB10104" w14:textId="77777777" w:rsidTr="002E6FBA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C9DE1" w14:textId="77777777" w:rsidR="00ED2084" w:rsidRPr="00ED2084" w:rsidRDefault="00ED2084" w:rsidP="00ED2084">
            <w:pPr>
              <w:tabs>
                <w:tab w:val="clear" w:pos="1134"/>
              </w:tabs>
              <w:bidi w:val="0"/>
              <w:spacing w:before="60" w:after="60" w:line="240" w:lineRule="auto"/>
              <w:jc w:val="left"/>
              <w:rPr>
                <w:rFonts w:eastAsia="SimSun" w:cs="Calibri"/>
                <w:sz w:val="24"/>
                <w:szCs w:val="24"/>
                <w:lang w:eastAsia="ja-JP"/>
              </w:rPr>
            </w:pPr>
            <w:r w:rsidRPr="00ED2084">
              <w:rPr>
                <w:rFonts w:eastAsia="SimSun" w:cs="Calibri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1A417" w14:textId="77777777" w:rsidR="00ED2084" w:rsidRPr="00ED2084" w:rsidRDefault="00ED2084" w:rsidP="00ED2084">
            <w:pPr>
              <w:tabs>
                <w:tab w:val="clear" w:pos="1134"/>
              </w:tabs>
              <w:bidi w:val="0"/>
              <w:spacing w:before="60" w:after="60" w:line="240" w:lineRule="auto"/>
              <w:jc w:val="left"/>
              <w:rPr>
                <w:rFonts w:eastAsia="SimSun" w:cs="Calibri"/>
                <w:sz w:val="24"/>
                <w:szCs w:val="24"/>
                <w:lang w:eastAsia="ja-JP"/>
              </w:rPr>
            </w:pPr>
            <w:r w:rsidRPr="00ED2084">
              <w:rPr>
                <w:rFonts w:eastAsia="SimSun" w:cs="Calibri"/>
                <w:sz w:val="24"/>
                <w:szCs w:val="24"/>
                <w:lang w:eastAsia="ja-JP"/>
              </w:rPr>
              <w:t>Overview of ITU-T Study Group 3 and working methods</w:t>
            </w:r>
          </w:p>
        </w:tc>
      </w:tr>
      <w:tr w:rsidR="00ED2084" w:rsidRPr="00ED2084" w14:paraId="0F8FE564" w14:textId="77777777" w:rsidTr="002E6FBA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0B731" w14:textId="77777777" w:rsidR="00ED2084" w:rsidRPr="00ED2084" w:rsidRDefault="00ED2084" w:rsidP="00ED2084">
            <w:pPr>
              <w:tabs>
                <w:tab w:val="clear" w:pos="1134"/>
              </w:tabs>
              <w:bidi w:val="0"/>
              <w:spacing w:before="60" w:after="60" w:line="240" w:lineRule="auto"/>
              <w:jc w:val="left"/>
              <w:rPr>
                <w:rFonts w:eastAsia="SimSun" w:cs="Calibri"/>
                <w:sz w:val="24"/>
                <w:szCs w:val="24"/>
                <w:lang w:eastAsia="ja-JP"/>
              </w:rPr>
            </w:pPr>
            <w:r w:rsidRPr="00ED2084">
              <w:rPr>
                <w:rFonts w:eastAsia="SimSun" w:cs="Calibri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0AA3F" w14:textId="77777777" w:rsidR="00ED2084" w:rsidRPr="00ED2084" w:rsidRDefault="00ED2084" w:rsidP="00ED2084">
            <w:pPr>
              <w:tabs>
                <w:tab w:val="clear" w:pos="1134"/>
              </w:tabs>
              <w:bidi w:val="0"/>
              <w:spacing w:before="60" w:after="60" w:line="240" w:lineRule="auto"/>
              <w:jc w:val="left"/>
              <w:rPr>
                <w:rFonts w:eastAsia="SimSun" w:cs="Calibri"/>
                <w:sz w:val="24"/>
                <w:szCs w:val="24"/>
                <w:lang w:eastAsia="ja-JP"/>
              </w:rPr>
            </w:pPr>
            <w:r w:rsidRPr="00ED2084">
              <w:rPr>
                <w:rFonts w:eastAsia="SimSun" w:cs="Calibri"/>
                <w:sz w:val="24"/>
                <w:szCs w:val="24"/>
                <w:lang w:eastAsia="ja-JP"/>
              </w:rPr>
              <w:t>Review of previous SG3 parent and regional group meetings</w:t>
            </w:r>
          </w:p>
        </w:tc>
      </w:tr>
      <w:tr w:rsidR="00ED2084" w:rsidRPr="00ED2084" w14:paraId="1FBC50C8" w14:textId="77777777" w:rsidTr="002E6FBA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FF124" w14:textId="77777777" w:rsidR="00ED2084" w:rsidRPr="00ED2084" w:rsidRDefault="00ED2084" w:rsidP="00ED2084">
            <w:pPr>
              <w:tabs>
                <w:tab w:val="clear" w:pos="1134"/>
              </w:tabs>
              <w:bidi w:val="0"/>
              <w:spacing w:before="60" w:after="60" w:line="240" w:lineRule="auto"/>
              <w:jc w:val="left"/>
              <w:rPr>
                <w:rFonts w:eastAsia="SimSun" w:cs="Calibri"/>
                <w:sz w:val="24"/>
                <w:szCs w:val="24"/>
                <w:lang w:eastAsia="ja-JP"/>
              </w:rPr>
            </w:pPr>
            <w:r w:rsidRPr="00ED2084">
              <w:rPr>
                <w:rFonts w:eastAsia="SimSun" w:cs="Calibri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2B450" w14:textId="77777777" w:rsidR="00ED2084" w:rsidRPr="00ED2084" w:rsidRDefault="00ED2084" w:rsidP="00ED2084">
            <w:pPr>
              <w:tabs>
                <w:tab w:val="clear" w:pos="1134"/>
              </w:tabs>
              <w:bidi w:val="0"/>
              <w:spacing w:before="60" w:after="60" w:line="240" w:lineRule="auto"/>
              <w:jc w:val="left"/>
              <w:rPr>
                <w:rFonts w:eastAsia="SimSun" w:cs="Calibri"/>
                <w:sz w:val="24"/>
                <w:szCs w:val="24"/>
                <w:lang w:eastAsia="ja-JP"/>
              </w:rPr>
            </w:pPr>
            <w:r w:rsidRPr="00ED2084">
              <w:rPr>
                <w:rFonts w:eastAsia="SimSun" w:cs="Calibri"/>
                <w:sz w:val="24"/>
                <w:szCs w:val="24"/>
                <w:lang w:eastAsia="ja-JP"/>
              </w:rPr>
              <w:t>Economic impact of OTTs</w:t>
            </w:r>
          </w:p>
        </w:tc>
      </w:tr>
      <w:tr w:rsidR="00ED2084" w:rsidRPr="00ED2084" w14:paraId="264F5552" w14:textId="77777777" w:rsidTr="002E6FBA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3DBD4" w14:textId="77777777" w:rsidR="00ED2084" w:rsidRPr="00ED2084" w:rsidRDefault="00ED2084" w:rsidP="00ED2084">
            <w:pPr>
              <w:tabs>
                <w:tab w:val="clear" w:pos="1134"/>
              </w:tabs>
              <w:bidi w:val="0"/>
              <w:spacing w:before="60" w:after="60" w:line="240" w:lineRule="auto"/>
              <w:jc w:val="left"/>
              <w:rPr>
                <w:rFonts w:eastAsia="SimSun" w:cs="Calibri"/>
                <w:sz w:val="24"/>
                <w:szCs w:val="24"/>
                <w:lang w:eastAsia="ja-JP"/>
              </w:rPr>
            </w:pPr>
            <w:r w:rsidRPr="00ED2084">
              <w:rPr>
                <w:rFonts w:eastAsia="SimSun" w:cs="Calibri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51F51" w14:textId="77777777" w:rsidR="00ED2084" w:rsidRPr="00ED2084" w:rsidRDefault="00ED2084" w:rsidP="00ED2084">
            <w:pPr>
              <w:tabs>
                <w:tab w:val="clear" w:pos="1134"/>
              </w:tabs>
              <w:bidi w:val="0"/>
              <w:spacing w:before="60" w:after="60" w:line="240" w:lineRule="auto"/>
              <w:jc w:val="left"/>
              <w:rPr>
                <w:rFonts w:eastAsia="SimSun" w:cs="Calibri"/>
                <w:sz w:val="24"/>
                <w:szCs w:val="24"/>
                <w:lang w:eastAsia="ja-JP"/>
              </w:rPr>
            </w:pPr>
            <w:r w:rsidRPr="00ED2084">
              <w:rPr>
                <w:rFonts w:eastAsia="SimSun" w:cs="Calibri"/>
                <w:sz w:val="24"/>
                <w:szCs w:val="24"/>
                <w:lang w:eastAsia="ja-JP"/>
              </w:rPr>
              <w:t>Tariff, Charging Issues of Settlements Agreement of Trans-multi-country Terrestrial Telecommunication Cables</w:t>
            </w:r>
          </w:p>
        </w:tc>
      </w:tr>
      <w:tr w:rsidR="00ED2084" w:rsidRPr="00ED2084" w14:paraId="46BEA5E8" w14:textId="77777777" w:rsidTr="002E6FBA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8FE09" w14:textId="77777777" w:rsidR="00ED2084" w:rsidRPr="00ED2084" w:rsidRDefault="00ED2084" w:rsidP="00ED2084">
            <w:pPr>
              <w:tabs>
                <w:tab w:val="clear" w:pos="1134"/>
              </w:tabs>
              <w:bidi w:val="0"/>
              <w:spacing w:before="60" w:after="60" w:line="240" w:lineRule="auto"/>
              <w:jc w:val="left"/>
              <w:rPr>
                <w:rFonts w:eastAsia="SimSun" w:cs="Calibri"/>
                <w:sz w:val="24"/>
                <w:szCs w:val="24"/>
                <w:lang w:eastAsia="ja-JP"/>
              </w:rPr>
            </w:pPr>
            <w:r w:rsidRPr="00ED2084">
              <w:rPr>
                <w:rFonts w:eastAsia="SimSun" w:cs="Calibri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6718B" w14:textId="77777777" w:rsidR="00ED2084" w:rsidRPr="00ED2084" w:rsidRDefault="00ED2084" w:rsidP="00ED2084">
            <w:pPr>
              <w:tabs>
                <w:tab w:val="clear" w:pos="1134"/>
              </w:tabs>
              <w:bidi w:val="0"/>
              <w:spacing w:before="60" w:after="60" w:line="240" w:lineRule="auto"/>
              <w:jc w:val="left"/>
              <w:rPr>
                <w:rFonts w:eastAsia="SimSun" w:cs="Calibri"/>
                <w:sz w:val="24"/>
                <w:szCs w:val="24"/>
                <w:lang w:eastAsia="ja-JP"/>
              </w:rPr>
            </w:pPr>
            <w:r w:rsidRPr="00ED2084">
              <w:rPr>
                <w:rFonts w:eastAsia="SimSun" w:cs="Calibri"/>
                <w:sz w:val="24"/>
                <w:szCs w:val="24"/>
                <w:lang w:eastAsia="ja-JP"/>
              </w:rPr>
              <w:t>Mobile Financial Services</w:t>
            </w:r>
          </w:p>
        </w:tc>
      </w:tr>
      <w:tr w:rsidR="00ED2084" w:rsidRPr="00ED2084" w14:paraId="7AE27A49" w14:textId="77777777" w:rsidTr="002E6FBA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F88E7" w14:textId="77777777" w:rsidR="00ED2084" w:rsidRPr="00ED2084" w:rsidRDefault="00ED2084" w:rsidP="00ED2084">
            <w:pPr>
              <w:tabs>
                <w:tab w:val="clear" w:pos="1134"/>
              </w:tabs>
              <w:bidi w:val="0"/>
              <w:spacing w:before="60" w:after="60" w:line="240" w:lineRule="auto"/>
              <w:jc w:val="left"/>
              <w:rPr>
                <w:rFonts w:eastAsia="SimSun" w:cs="Calibri"/>
                <w:sz w:val="24"/>
                <w:szCs w:val="24"/>
                <w:lang w:eastAsia="ja-JP"/>
              </w:rPr>
            </w:pPr>
            <w:r w:rsidRPr="00ED2084">
              <w:rPr>
                <w:rFonts w:eastAsia="SimSun" w:cs="Calibri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3D4AA" w14:textId="77777777" w:rsidR="00ED2084" w:rsidRPr="00ED2084" w:rsidRDefault="00ED2084" w:rsidP="00ED2084">
            <w:pPr>
              <w:tabs>
                <w:tab w:val="clear" w:pos="1134"/>
              </w:tabs>
              <w:bidi w:val="0"/>
              <w:spacing w:before="60" w:after="60" w:line="240" w:lineRule="auto"/>
              <w:jc w:val="left"/>
              <w:rPr>
                <w:rFonts w:eastAsia="SimSun" w:cs="Calibri"/>
                <w:sz w:val="24"/>
                <w:szCs w:val="24"/>
                <w:lang w:eastAsia="ja-JP"/>
              </w:rPr>
            </w:pPr>
            <w:r w:rsidRPr="00ED2084">
              <w:rPr>
                <w:rFonts w:eastAsia="SimSun" w:cs="Calibri"/>
                <w:sz w:val="24"/>
                <w:szCs w:val="24"/>
                <w:lang w:eastAsia="ja-JP"/>
              </w:rPr>
              <w:t>International Roaming</w:t>
            </w:r>
          </w:p>
        </w:tc>
      </w:tr>
      <w:tr w:rsidR="00ED2084" w:rsidRPr="00ED2084" w14:paraId="43B83B1F" w14:textId="77777777" w:rsidTr="002E6FBA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A3E86" w14:textId="77777777" w:rsidR="00ED2084" w:rsidRPr="00ED2084" w:rsidRDefault="00ED2084" w:rsidP="00ED2084">
            <w:pPr>
              <w:tabs>
                <w:tab w:val="clear" w:pos="1134"/>
              </w:tabs>
              <w:bidi w:val="0"/>
              <w:spacing w:before="60" w:after="60" w:line="240" w:lineRule="auto"/>
              <w:jc w:val="left"/>
              <w:rPr>
                <w:rFonts w:eastAsia="SimSun" w:cs="Calibri"/>
                <w:sz w:val="24"/>
                <w:szCs w:val="24"/>
                <w:lang w:eastAsia="ja-JP"/>
              </w:rPr>
            </w:pPr>
            <w:r w:rsidRPr="00ED2084">
              <w:rPr>
                <w:rFonts w:eastAsia="SimSun" w:cs="Calibri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D8C32" w14:textId="77777777" w:rsidR="00ED2084" w:rsidRPr="00ED2084" w:rsidRDefault="00ED2084" w:rsidP="00ED2084">
            <w:pPr>
              <w:tabs>
                <w:tab w:val="clear" w:pos="1134"/>
              </w:tabs>
              <w:bidi w:val="0"/>
              <w:spacing w:before="60" w:after="60" w:line="240" w:lineRule="auto"/>
              <w:jc w:val="left"/>
              <w:rPr>
                <w:rFonts w:eastAsia="SimSun" w:cs="Calibri"/>
                <w:sz w:val="24"/>
                <w:szCs w:val="24"/>
                <w:lang w:eastAsia="ja-JP"/>
              </w:rPr>
            </w:pPr>
            <w:r w:rsidRPr="00ED2084">
              <w:rPr>
                <w:rFonts w:eastAsia="SimSun" w:cs="Calibri"/>
                <w:sz w:val="24"/>
                <w:szCs w:val="24"/>
                <w:lang w:eastAsia="ja-JP"/>
              </w:rPr>
              <w:t>Relevant market definition and identification of operators with Significant Market Power (SMP)</w:t>
            </w:r>
          </w:p>
        </w:tc>
      </w:tr>
      <w:tr w:rsidR="00ED2084" w:rsidRPr="00ED2084" w14:paraId="338BCAE2" w14:textId="77777777" w:rsidTr="002E6FBA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0EFC1" w14:textId="77777777" w:rsidR="00ED2084" w:rsidRPr="00ED2084" w:rsidRDefault="00ED2084" w:rsidP="00ED2084">
            <w:pPr>
              <w:tabs>
                <w:tab w:val="clear" w:pos="1134"/>
              </w:tabs>
              <w:bidi w:val="0"/>
              <w:spacing w:before="60" w:after="60" w:line="240" w:lineRule="auto"/>
              <w:jc w:val="left"/>
              <w:rPr>
                <w:rFonts w:eastAsia="SimSun" w:cs="Calibri"/>
                <w:sz w:val="24"/>
                <w:szCs w:val="24"/>
                <w:lang w:eastAsia="ja-JP"/>
              </w:rPr>
            </w:pPr>
            <w:r w:rsidRPr="00ED2084">
              <w:rPr>
                <w:rFonts w:eastAsia="SimSun" w:cs="Calibri"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A6A46" w14:textId="77777777" w:rsidR="00ED2084" w:rsidRPr="00ED2084" w:rsidRDefault="00ED2084" w:rsidP="00ED2084">
            <w:pPr>
              <w:tabs>
                <w:tab w:val="clear" w:pos="1134"/>
              </w:tabs>
              <w:bidi w:val="0"/>
              <w:spacing w:before="60" w:after="60" w:line="240" w:lineRule="auto"/>
              <w:jc w:val="left"/>
              <w:rPr>
                <w:rFonts w:eastAsia="SimSun" w:cs="Calibri"/>
                <w:sz w:val="24"/>
                <w:szCs w:val="24"/>
                <w:lang w:eastAsia="ja-JP"/>
              </w:rPr>
            </w:pPr>
            <w:r w:rsidRPr="00ED2084">
              <w:rPr>
                <w:rFonts w:eastAsia="SimSun" w:cs="Calibri"/>
                <w:sz w:val="24"/>
                <w:szCs w:val="24"/>
                <w:lang w:eastAsia="ja-JP"/>
              </w:rPr>
              <w:t>Big Data and Digital Identity</w:t>
            </w:r>
          </w:p>
        </w:tc>
      </w:tr>
      <w:tr w:rsidR="00ED2084" w:rsidRPr="00ED2084" w14:paraId="70493B04" w14:textId="77777777" w:rsidTr="002E6FBA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31692" w14:textId="77777777" w:rsidR="00ED2084" w:rsidRPr="00ED2084" w:rsidRDefault="00ED2084" w:rsidP="00ED2084">
            <w:pPr>
              <w:tabs>
                <w:tab w:val="clear" w:pos="1134"/>
              </w:tabs>
              <w:bidi w:val="0"/>
              <w:spacing w:before="60" w:after="60" w:line="240" w:lineRule="auto"/>
              <w:jc w:val="left"/>
              <w:rPr>
                <w:rFonts w:eastAsia="SimSun" w:cs="Calibri"/>
                <w:sz w:val="24"/>
                <w:szCs w:val="24"/>
                <w:lang w:eastAsia="ja-JP"/>
              </w:rPr>
            </w:pPr>
            <w:r w:rsidRPr="00ED2084">
              <w:rPr>
                <w:rFonts w:eastAsia="SimSun" w:cs="Calibri"/>
                <w:sz w:val="24"/>
                <w:szCs w:val="24"/>
                <w:lang w:eastAsia="ja-JP"/>
              </w:rPr>
              <w:t>12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5AA0B" w14:textId="77777777" w:rsidR="00ED2084" w:rsidRPr="00ED2084" w:rsidRDefault="00ED2084" w:rsidP="00ED2084">
            <w:pPr>
              <w:tabs>
                <w:tab w:val="clear" w:pos="1134"/>
              </w:tabs>
              <w:bidi w:val="0"/>
              <w:spacing w:before="60" w:after="60" w:line="240" w:lineRule="auto"/>
              <w:jc w:val="left"/>
              <w:rPr>
                <w:rFonts w:eastAsia="SimSun" w:cs="Calibri"/>
                <w:sz w:val="24"/>
                <w:szCs w:val="24"/>
                <w:lang w:eastAsia="ja-JP"/>
              </w:rPr>
            </w:pPr>
            <w:r w:rsidRPr="00ED2084">
              <w:rPr>
                <w:rFonts w:eastAsia="SimSun" w:cs="Calibri"/>
                <w:sz w:val="24"/>
                <w:szCs w:val="24"/>
                <w:lang w:eastAsia="ja-JP"/>
              </w:rPr>
              <w:t>International Internet Connectivity</w:t>
            </w:r>
          </w:p>
        </w:tc>
      </w:tr>
      <w:tr w:rsidR="00ED2084" w:rsidRPr="00ED2084" w14:paraId="624F1232" w14:textId="77777777" w:rsidTr="002E6FBA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9EC2F" w14:textId="77777777" w:rsidR="00ED2084" w:rsidRPr="00ED2084" w:rsidRDefault="00ED2084" w:rsidP="00ED2084">
            <w:pPr>
              <w:tabs>
                <w:tab w:val="clear" w:pos="1134"/>
              </w:tabs>
              <w:bidi w:val="0"/>
              <w:spacing w:before="60" w:after="60" w:line="240" w:lineRule="auto"/>
              <w:jc w:val="left"/>
              <w:rPr>
                <w:rFonts w:eastAsia="SimSun" w:cs="Calibri"/>
                <w:sz w:val="24"/>
                <w:szCs w:val="24"/>
                <w:lang w:eastAsia="ja-JP"/>
              </w:rPr>
            </w:pPr>
            <w:r w:rsidRPr="00ED2084">
              <w:rPr>
                <w:rFonts w:eastAsia="SimSun" w:cs="Calibri"/>
                <w:sz w:val="24"/>
                <w:szCs w:val="24"/>
                <w:lang w:eastAsia="ja-JP"/>
              </w:rPr>
              <w:t>13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697EC" w14:textId="77777777" w:rsidR="00ED2084" w:rsidRPr="00ED2084" w:rsidRDefault="00ED2084" w:rsidP="00ED2084">
            <w:pPr>
              <w:tabs>
                <w:tab w:val="clear" w:pos="1134"/>
              </w:tabs>
              <w:bidi w:val="0"/>
              <w:spacing w:before="60" w:after="60" w:line="240" w:lineRule="auto"/>
              <w:jc w:val="left"/>
              <w:rPr>
                <w:rFonts w:eastAsia="SimSun" w:cs="Calibri"/>
                <w:sz w:val="24"/>
                <w:szCs w:val="24"/>
                <w:lang w:eastAsia="ja-JP"/>
              </w:rPr>
            </w:pPr>
            <w:r w:rsidRPr="00ED2084">
              <w:rPr>
                <w:rFonts w:eastAsia="SimSun" w:cs="Calibri"/>
                <w:sz w:val="24"/>
                <w:szCs w:val="24"/>
                <w:lang w:eastAsia="ja-JP"/>
              </w:rPr>
              <w:t>Dispute Resolution</w:t>
            </w:r>
          </w:p>
        </w:tc>
      </w:tr>
      <w:tr w:rsidR="00ED2084" w:rsidRPr="00ED2084" w14:paraId="2AE6DF76" w14:textId="77777777" w:rsidTr="002E6FBA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A03B9" w14:textId="77777777" w:rsidR="00ED2084" w:rsidRPr="00ED2084" w:rsidRDefault="00ED2084" w:rsidP="00ED2084">
            <w:pPr>
              <w:tabs>
                <w:tab w:val="clear" w:pos="1134"/>
              </w:tabs>
              <w:bidi w:val="0"/>
              <w:spacing w:before="60" w:after="60" w:line="240" w:lineRule="auto"/>
              <w:jc w:val="left"/>
              <w:rPr>
                <w:rFonts w:eastAsia="SimSun" w:cs="Calibri"/>
                <w:sz w:val="24"/>
                <w:szCs w:val="24"/>
                <w:lang w:eastAsia="ja-JP"/>
              </w:rPr>
            </w:pPr>
            <w:r w:rsidRPr="00ED2084">
              <w:rPr>
                <w:rFonts w:eastAsia="SimSun" w:cs="Calibri"/>
                <w:sz w:val="24"/>
                <w:szCs w:val="24"/>
                <w:lang w:eastAsia="ja-JP"/>
              </w:rPr>
              <w:t>14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D97D6" w14:textId="77777777" w:rsidR="00ED2084" w:rsidRPr="00ED2084" w:rsidRDefault="00ED2084" w:rsidP="00ED2084">
            <w:pPr>
              <w:tabs>
                <w:tab w:val="clear" w:pos="1134"/>
              </w:tabs>
              <w:bidi w:val="0"/>
              <w:spacing w:before="60" w:after="60" w:line="240" w:lineRule="auto"/>
              <w:jc w:val="left"/>
              <w:rPr>
                <w:rFonts w:eastAsia="SimSun" w:cs="Calibri"/>
                <w:sz w:val="24"/>
                <w:szCs w:val="24"/>
                <w:lang w:eastAsia="ja-JP"/>
              </w:rPr>
            </w:pPr>
            <w:r w:rsidRPr="00ED2084">
              <w:rPr>
                <w:rFonts w:eastAsia="SimSun" w:cs="Calibri"/>
                <w:sz w:val="24"/>
                <w:szCs w:val="24"/>
                <w:lang w:eastAsia="ja-JP"/>
              </w:rPr>
              <w:t>Economic Impact of License Pricing</w:t>
            </w:r>
          </w:p>
        </w:tc>
      </w:tr>
      <w:tr w:rsidR="00ED2084" w:rsidRPr="00ED2084" w14:paraId="55E0F1DE" w14:textId="77777777" w:rsidTr="002E6FBA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768F0" w14:textId="77777777" w:rsidR="00ED2084" w:rsidRPr="00ED2084" w:rsidRDefault="00ED2084" w:rsidP="00ED2084">
            <w:pPr>
              <w:tabs>
                <w:tab w:val="clear" w:pos="1134"/>
              </w:tabs>
              <w:bidi w:val="0"/>
              <w:spacing w:before="60" w:after="60" w:line="240" w:lineRule="auto"/>
              <w:jc w:val="left"/>
              <w:rPr>
                <w:rFonts w:eastAsia="SimSun" w:cs="Calibri"/>
                <w:sz w:val="24"/>
                <w:szCs w:val="24"/>
                <w:lang w:eastAsia="ja-JP"/>
              </w:rPr>
            </w:pPr>
            <w:r w:rsidRPr="00ED2084">
              <w:rPr>
                <w:rFonts w:eastAsia="SimSun" w:cs="Calibri"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1AC6E" w14:textId="77777777" w:rsidR="00ED2084" w:rsidRPr="00ED2084" w:rsidRDefault="00ED2084" w:rsidP="00ED2084">
            <w:pPr>
              <w:tabs>
                <w:tab w:val="clear" w:pos="1134"/>
              </w:tabs>
              <w:bidi w:val="0"/>
              <w:spacing w:before="60" w:after="60" w:line="240" w:lineRule="auto"/>
              <w:jc w:val="left"/>
              <w:rPr>
                <w:rFonts w:eastAsia="SimSun" w:cs="Calibri"/>
                <w:sz w:val="24"/>
                <w:szCs w:val="24"/>
                <w:lang w:eastAsia="ja-JP"/>
              </w:rPr>
            </w:pPr>
            <w:r w:rsidRPr="00ED2084">
              <w:rPr>
                <w:rFonts w:eastAsia="SimSun" w:cs="Calibri"/>
                <w:sz w:val="24"/>
                <w:szCs w:val="24"/>
                <w:lang w:eastAsia="ja-JP"/>
              </w:rPr>
              <w:t xml:space="preserve">Future Work </w:t>
            </w:r>
            <w:proofErr w:type="spellStart"/>
            <w:r w:rsidRPr="00ED2084">
              <w:rPr>
                <w:rFonts w:eastAsia="SimSun" w:cs="Calibri"/>
                <w:sz w:val="24"/>
                <w:szCs w:val="24"/>
                <w:lang w:eastAsia="ja-JP"/>
              </w:rPr>
              <w:t>Programme</w:t>
            </w:r>
            <w:proofErr w:type="spellEnd"/>
            <w:r w:rsidRPr="00ED2084">
              <w:rPr>
                <w:rFonts w:eastAsia="SimSun" w:cs="Calibri"/>
                <w:sz w:val="24"/>
                <w:szCs w:val="24"/>
                <w:lang w:eastAsia="ja-JP"/>
              </w:rPr>
              <w:t xml:space="preserve"> and Action List for SG3RG-ARB</w:t>
            </w:r>
          </w:p>
        </w:tc>
      </w:tr>
      <w:tr w:rsidR="00ED2084" w:rsidRPr="00ED2084" w14:paraId="214CFD48" w14:textId="77777777" w:rsidTr="002E6FBA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BBFDF" w14:textId="77777777" w:rsidR="00ED2084" w:rsidRPr="00ED2084" w:rsidRDefault="00ED2084" w:rsidP="00ED2084">
            <w:pPr>
              <w:tabs>
                <w:tab w:val="clear" w:pos="1134"/>
              </w:tabs>
              <w:bidi w:val="0"/>
              <w:spacing w:before="60" w:after="60" w:line="240" w:lineRule="auto"/>
              <w:jc w:val="left"/>
              <w:rPr>
                <w:rFonts w:eastAsia="SimSun" w:cs="Calibri"/>
                <w:sz w:val="24"/>
                <w:szCs w:val="24"/>
                <w:lang w:eastAsia="ja-JP"/>
              </w:rPr>
            </w:pPr>
            <w:r w:rsidRPr="00ED2084">
              <w:rPr>
                <w:rFonts w:eastAsia="SimSun" w:cs="Calibri"/>
                <w:sz w:val="24"/>
                <w:szCs w:val="24"/>
                <w:lang w:eastAsia="ja-JP"/>
              </w:rPr>
              <w:t>16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C88E8" w14:textId="77777777" w:rsidR="00ED2084" w:rsidRPr="00ED2084" w:rsidRDefault="00ED2084" w:rsidP="00ED2084">
            <w:pPr>
              <w:tabs>
                <w:tab w:val="clear" w:pos="1134"/>
              </w:tabs>
              <w:bidi w:val="0"/>
              <w:spacing w:before="60" w:after="60" w:line="240" w:lineRule="auto"/>
              <w:jc w:val="left"/>
              <w:rPr>
                <w:rFonts w:eastAsia="SimSun" w:cs="Calibri"/>
                <w:sz w:val="24"/>
                <w:szCs w:val="24"/>
                <w:lang w:eastAsia="ja-JP"/>
              </w:rPr>
            </w:pPr>
            <w:r w:rsidRPr="00ED2084">
              <w:rPr>
                <w:rFonts w:eastAsia="SimSun" w:cs="Calibri"/>
                <w:sz w:val="24"/>
                <w:szCs w:val="24"/>
                <w:lang w:eastAsia="ja-JP"/>
              </w:rPr>
              <w:t>SG3RG-AO and Member Contributions to ITU-T Study Group 3 in 2020</w:t>
            </w:r>
          </w:p>
        </w:tc>
      </w:tr>
      <w:tr w:rsidR="00ED2084" w:rsidRPr="00ED2084" w14:paraId="23D69A48" w14:textId="77777777" w:rsidTr="002E6FBA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D7432" w14:textId="77777777" w:rsidR="00ED2084" w:rsidRPr="00ED2084" w:rsidRDefault="00ED2084" w:rsidP="00ED2084">
            <w:pPr>
              <w:tabs>
                <w:tab w:val="clear" w:pos="1134"/>
              </w:tabs>
              <w:bidi w:val="0"/>
              <w:spacing w:before="60" w:after="60" w:line="240" w:lineRule="auto"/>
              <w:jc w:val="left"/>
              <w:rPr>
                <w:rFonts w:eastAsia="SimSun" w:cs="Calibri"/>
                <w:sz w:val="24"/>
                <w:szCs w:val="24"/>
                <w:lang w:eastAsia="ja-JP"/>
              </w:rPr>
            </w:pPr>
            <w:r w:rsidRPr="00ED2084">
              <w:rPr>
                <w:rFonts w:eastAsia="SimSun" w:cs="Calibri"/>
                <w:sz w:val="24"/>
                <w:szCs w:val="24"/>
                <w:lang w:eastAsia="ja-JP"/>
              </w:rPr>
              <w:t>17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F6F1E" w14:textId="77777777" w:rsidR="00ED2084" w:rsidRPr="00ED2084" w:rsidRDefault="00ED2084" w:rsidP="00ED2084">
            <w:pPr>
              <w:tabs>
                <w:tab w:val="clear" w:pos="1134"/>
              </w:tabs>
              <w:bidi w:val="0"/>
              <w:spacing w:before="60" w:after="60" w:line="240" w:lineRule="auto"/>
              <w:jc w:val="left"/>
              <w:rPr>
                <w:rFonts w:eastAsia="SimSun" w:cs="Calibri"/>
                <w:sz w:val="24"/>
                <w:szCs w:val="24"/>
                <w:lang w:eastAsia="ja-JP"/>
              </w:rPr>
            </w:pPr>
            <w:r w:rsidRPr="00ED2084">
              <w:rPr>
                <w:rFonts w:eastAsia="SimSun" w:cs="Calibri"/>
                <w:sz w:val="24"/>
                <w:szCs w:val="24"/>
                <w:lang w:eastAsia="ja-JP"/>
              </w:rPr>
              <w:t>Venue and date of next SG3RG-ARB meeting</w:t>
            </w:r>
          </w:p>
        </w:tc>
      </w:tr>
      <w:tr w:rsidR="00ED2084" w:rsidRPr="00ED2084" w14:paraId="27DC3F0C" w14:textId="77777777" w:rsidTr="002E6FBA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98176" w14:textId="77777777" w:rsidR="00ED2084" w:rsidRPr="00ED2084" w:rsidRDefault="00ED2084" w:rsidP="00ED2084">
            <w:pPr>
              <w:tabs>
                <w:tab w:val="clear" w:pos="1134"/>
              </w:tabs>
              <w:bidi w:val="0"/>
              <w:spacing w:before="60" w:after="60" w:line="240" w:lineRule="auto"/>
              <w:jc w:val="left"/>
              <w:rPr>
                <w:rFonts w:eastAsia="SimSun" w:cs="Calibri"/>
                <w:sz w:val="24"/>
                <w:szCs w:val="24"/>
                <w:lang w:eastAsia="ja-JP"/>
              </w:rPr>
            </w:pPr>
            <w:r w:rsidRPr="00ED2084">
              <w:rPr>
                <w:rFonts w:eastAsia="SimSun" w:cs="Calibri"/>
                <w:sz w:val="24"/>
                <w:szCs w:val="24"/>
                <w:lang w:eastAsia="ja-JP"/>
              </w:rPr>
              <w:t>18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88CBE" w14:textId="77777777" w:rsidR="00ED2084" w:rsidRPr="00ED2084" w:rsidRDefault="00ED2084" w:rsidP="00ED2084">
            <w:pPr>
              <w:tabs>
                <w:tab w:val="clear" w:pos="1134"/>
              </w:tabs>
              <w:bidi w:val="0"/>
              <w:spacing w:before="60" w:after="60" w:line="240" w:lineRule="auto"/>
              <w:jc w:val="left"/>
              <w:rPr>
                <w:rFonts w:eastAsia="SimSun" w:cs="Calibri"/>
                <w:sz w:val="24"/>
                <w:szCs w:val="24"/>
                <w:lang w:eastAsia="ja-JP"/>
              </w:rPr>
            </w:pPr>
            <w:r w:rsidRPr="00ED2084">
              <w:rPr>
                <w:rFonts w:eastAsia="SimSun" w:cs="Calibri"/>
                <w:sz w:val="24"/>
                <w:szCs w:val="24"/>
                <w:lang w:eastAsia="ja-JP"/>
              </w:rPr>
              <w:t>Any other business</w:t>
            </w:r>
          </w:p>
        </w:tc>
      </w:tr>
      <w:tr w:rsidR="00ED2084" w:rsidRPr="00ED2084" w14:paraId="54E7E39B" w14:textId="77777777" w:rsidTr="002E6FBA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B8A19" w14:textId="77777777" w:rsidR="00ED2084" w:rsidRPr="00ED2084" w:rsidRDefault="00ED2084" w:rsidP="00ED2084">
            <w:pPr>
              <w:tabs>
                <w:tab w:val="clear" w:pos="1134"/>
              </w:tabs>
              <w:bidi w:val="0"/>
              <w:spacing w:before="60" w:after="60" w:line="240" w:lineRule="auto"/>
              <w:jc w:val="left"/>
              <w:rPr>
                <w:rFonts w:eastAsia="SimSun" w:cs="Calibri"/>
                <w:sz w:val="24"/>
                <w:szCs w:val="24"/>
                <w:lang w:eastAsia="ja-JP"/>
              </w:rPr>
            </w:pPr>
            <w:r w:rsidRPr="00ED2084">
              <w:rPr>
                <w:rFonts w:eastAsia="SimSun" w:cs="Calibri"/>
                <w:sz w:val="24"/>
                <w:szCs w:val="24"/>
                <w:lang w:eastAsia="ja-JP"/>
              </w:rPr>
              <w:t>19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DB9A7" w14:textId="77777777" w:rsidR="00ED2084" w:rsidRPr="00ED2084" w:rsidRDefault="00ED2084" w:rsidP="00ED2084">
            <w:pPr>
              <w:tabs>
                <w:tab w:val="clear" w:pos="1134"/>
              </w:tabs>
              <w:bidi w:val="0"/>
              <w:spacing w:before="60" w:after="60" w:line="240" w:lineRule="auto"/>
              <w:jc w:val="left"/>
              <w:rPr>
                <w:rFonts w:eastAsia="SimSun" w:cs="Calibri"/>
                <w:sz w:val="24"/>
                <w:szCs w:val="24"/>
                <w:lang w:eastAsia="ja-JP"/>
              </w:rPr>
            </w:pPr>
            <w:r w:rsidRPr="00ED2084">
              <w:rPr>
                <w:rFonts w:eastAsia="SimSun" w:cs="Calibri"/>
                <w:sz w:val="24"/>
                <w:szCs w:val="24"/>
                <w:lang w:eastAsia="ja-JP"/>
              </w:rPr>
              <w:t>Closure of the meeting</w:t>
            </w:r>
          </w:p>
        </w:tc>
      </w:tr>
    </w:tbl>
    <w:p w14:paraId="5F138407" w14:textId="77777777" w:rsidR="00ED2084" w:rsidRPr="00ED2084" w:rsidRDefault="00ED2084" w:rsidP="00ED2084">
      <w:pPr>
        <w:tabs>
          <w:tab w:val="clear" w:pos="1134"/>
        </w:tabs>
        <w:bidi w:val="0"/>
        <w:spacing w:before="0" w:line="240" w:lineRule="auto"/>
        <w:jc w:val="left"/>
        <w:rPr>
          <w:rFonts w:cs="Times New Roman"/>
          <w:sz w:val="24"/>
          <w:szCs w:val="20"/>
          <w:u w:val="single"/>
          <w:lang w:val="en-GB"/>
        </w:rPr>
      </w:pPr>
    </w:p>
    <w:p w14:paraId="75E1E370" w14:textId="52E3EFD0" w:rsidR="00ED2084" w:rsidRDefault="00ED2084" w:rsidP="00ED2084">
      <w:pPr>
        <w:rPr>
          <w:rtl/>
          <w:lang w:bidi="ar-EG"/>
        </w:rPr>
      </w:pPr>
    </w:p>
    <w:p w14:paraId="01969957" w14:textId="77777777" w:rsidR="00ED2084" w:rsidRDefault="00ED2084" w:rsidP="00ED2084">
      <w:pPr>
        <w:rPr>
          <w:rtl/>
          <w:lang w:bidi="ar-EG"/>
        </w:rPr>
        <w:sectPr w:rsidR="00ED2084" w:rsidSect="008B5B5D">
          <w:headerReference w:type="default" r:id="rId20"/>
          <w:footerReference w:type="first" r:id="rId21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48C664B2" w14:textId="77777777" w:rsidR="00ED2084" w:rsidRPr="00ED2084" w:rsidRDefault="00ED2084" w:rsidP="00ED2084">
      <w:pPr>
        <w:tabs>
          <w:tab w:val="clear" w:pos="1134"/>
          <w:tab w:val="left" w:pos="794"/>
          <w:tab w:val="left" w:pos="1191"/>
          <w:tab w:val="left" w:pos="1588"/>
          <w:tab w:val="left" w:pos="1985"/>
          <w:tab w:val="left" w:pos="3778"/>
          <w:tab w:val="center" w:pos="4864"/>
        </w:tabs>
        <w:bidi w:val="0"/>
        <w:spacing w:line="240" w:lineRule="auto"/>
        <w:jc w:val="center"/>
        <w:rPr>
          <w:rFonts w:cs="Times New Roman"/>
          <w:b/>
          <w:iCs/>
          <w:sz w:val="28"/>
          <w:szCs w:val="28"/>
          <w:lang w:val="en-GB"/>
        </w:rPr>
      </w:pPr>
      <w:r w:rsidRPr="00ED2084">
        <w:rPr>
          <w:rFonts w:cs="Times New Roman"/>
          <w:b/>
          <w:bCs/>
          <w:sz w:val="28"/>
          <w:szCs w:val="28"/>
          <w:lang w:val="en-GB"/>
        </w:rPr>
        <w:lastRenderedPageBreak/>
        <w:t>ANNEX C</w:t>
      </w:r>
      <w:r w:rsidRPr="00ED2084">
        <w:rPr>
          <w:rFonts w:cs="Times New Roman"/>
          <w:b/>
          <w:bCs/>
          <w:sz w:val="28"/>
          <w:szCs w:val="28"/>
          <w:lang w:val="en-GB"/>
        </w:rPr>
        <w:br/>
      </w:r>
      <w:r w:rsidRPr="00ED2084">
        <w:rPr>
          <w:rFonts w:cs="Times New Roman"/>
          <w:b/>
          <w:iCs/>
          <w:sz w:val="28"/>
          <w:szCs w:val="28"/>
          <w:lang w:val="en-GB"/>
        </w:rPr>
        <w:t>Draft Schedule</w:t>
      </w:r>
    </w:p>
    <w:p w14:paraId="7E11D33B" w14:textId="77777777" w:rsidR="00ED2084" w:rsidRPr="00ED2084" w:rsidRDefault="00ED2084" w:rsidP="00ED2084">
      <w:pPr>
        <w:tabs>
          <w:tab w:val="clear" w:pos="1134"/>
          <w:tab w:val="left" w:pos="794"/>
          <w:tab w:val="left" w:pos="1191"/>
          <w:tab w:val="left" w:pos="1588"/>
          <w:tab w:val="left" w:pos="1985"/>
          <w:tab w:val="left" w:pos="3778"/>
          <w:tab w:val="center" w:pos="4864"/>
        </w:tabs>
        <w:bidi w:val="0"/>
        <w:spacing w:line="240" w:lineRule="auto"/>
        <w:jc w:val="center"/>
        <w:rPr>
          <w:rFonts w:cs="Times New Roman"/>
          <w:b/>
          <w:iCs/>
          <w:sz w:val="24"/>
          <w:szCs w:val="28"/>
          <w:lang w:val="en-GB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296"/>
        <w:gridCol w:w="1624"/>
        <w:gridCol w:w="1624"/>
        <w:gridCol w:w="1490"/>
        <w:gridCol w:w="1374"/>
        <w:gridCol w:w="1374"/>
        <w:gridCol w:w="1374"/>
        <w:gridCol w:w="1374"/>
        <w:gridCol w:w="1374"/>
        <w:gridCol w:w="1374"/>
      </w:tblGrid>
      <w:tr w:rsidR="00ED2084" w:rsidRPr="00ED2084" w14:paraId="74CAA65A" w14:textId="77777777" w:rsidTr="002E6FBA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8515" w14:textId="77777777" w:rsidR="00ED2084" w:rsidRPr="00ED2084" w:rsidRDefault="00ED2084" w:rsidP="00ED2084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rFonts w:eastAsia="Calibri" w:cs="Calibri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B39D7" w14:textId="77777777" w:rsidR="00ED2084" w:rsidRPr="00ED2084" w:rsidRDefault="00ED2084" w:rsidP="00ED2084">
            <w:pPr>
              <w:tabs>
                <w:tab w:val="clear" w:pos="1134"/>
              </w:tabs>
              <w:bidi w:val="0"/>
              <w:spacing w:before="0" w:line="240" w:lineRule="auto"/>
              <w:jc w:val="center"/>
              <w:rPr>
                <w:rFonts w:eastAsia="Calibri" w:cs="Calibri"/>
                <w:b/>
                <w:szCs w:val="22"/>
              </w:rPr>
            </w:pPr>
            <w:r w:rsidRPr="00ED2084">
              <w:rPr>
                <w:rFonts w:eastAsia="Calibri" w:cs="Calibri"/>
                <w:b/>
                <w:szCs w:val="22"/>
              </w:rPr>
              <w:t>Sunday,</w:t>
            </w:r>
            <w:r w:rsidRPr="00ED2084">
              <w:rPr>
                <w:rFonts w:eastAsia="Calibri" w:cs="Calibri"/>
                <w:b/>
                <w:szCs w:val="22"/>
              </w:rPr>
              <w:br/>
              <w:t>20 October 2019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6C453" w14:textId="77777777" w:rsidR="00ED2084" w:rsidRPr="00ED2084" w:rsidRDefault="00ED2084" w:rsidP="00ED2084">
            <w:pPr>
              <w:tabs>
                <w:tab w:val="clear" w:pos="1134"/>
              </w:tabs>
              <w:bidi w:val="0"/>
              <w:spacing w:before="0" w:line="240" w:lineRule="auto"/>
              <w:jc w:val="center"/>
              <w:rPr>
                <w:rFonts w:eastAsia="Calibri" w:cs="Calibri"/>
                <w:b/>
                <w:szCs w:val="22"/>
              </w:rPr>
            </w:pPr>
            <w:r w:rsidRPr="00ED2084">
              <w:rPr>
                <w:rFonts w:eastAsia="Calibri" w:cs="Calibri"/>
                <w:b/>
                <w:szCs w:val="22"/>
              </w:rPr>
              <w:t>Monday,</w:t>
            </w:r>
            <w:r w:rsidRPr="00ED2084">
              <w:rPr>
                <w:rFonts w:eastAsia="Calibri" w:cs="Calibri"/>
                <w:b/>
                <w:szCs w:val="22"/>
              </w:rPr>
              <w:br/>
              <w:t>21 October 2019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681D" w14:textId="77777777" w:rsidR="00ED2084" w:rsidRPr="00ED2084" w:rsidRDefault="00ED2084" w:rsidP="00ED2084">
            <w:pPr>
              <w:tabs>
                <w:tab w:val="clear" w:pos="1134"/>
              </w:tabs>
              <w:bidi w:val="0"/>
              <w:spacing w:before="0" w:line="240" w:lineRule="auto"/>
              <w:jc w:val="center"/>
              <w:rPr>
                <w:rFonts w:eastAsia="Calibri" w:cs="Calibri"/>
                <w:b/>
                <w:szCs w:val="22"/>
              </w:rPr>
            </w:pPr>
            <w:r w:rsidRPr="00ED2084">
              <w:rPr>
                <w:rFonts w:eastAsia="Calibri" w:cs="Calibri"/>
                <w:b/>
                <w:szCs w:val="22"/>
              </w:rPr>
              <w:t>Tuesday,</w:t>
            </w:r>
            <w:r w:rsidRPr="00ED2084">
              <w:rPr>
                <w:rFonts w:eastAsia="Calibri" w:cs="Calibri"/>
                <w:b/>
                <w:szCs w:val="22"/>
              </w:rPr>
              <w:br/>
              <w:t>22 October 2019</w:t>
            </w:r>
          </w:p>
        </w:tc>
        <w:tc>
          <w:tcPr>
            <w:tcW w:w="4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4F0B6" w14:textId="77777777" w:rsidR="00ED2084" w:rsidRPr="00ED2084" w:rsidRDefault="00ED2084" w:rsidP="00ED2084">
            <w:pPr>
              <w:tabs>
                <w:tab w:val="clear" w:pos="1134"/>
              </w:tabs>
              <w:bidi w:val="0"/>
              <w:spacing w:before="0" w:line="240" w:lineRule="auto"/>
              <w:jc w:val="center"/>
              <w:rPr>
                <w:rFonts w:eastAsia="Calibri" w:cs="Calibri"/>
                <w:b/>
                <w:szCs w:val="22"/>
              </w:rPr>
            </w:pPr>
            <w:r w:rsidRPr="00ED2084">
              <w:rPr>
                <w:rFonts w:eastAsia="Calibri" w:cs="Calibri"/>
                <w:b/>
                <w:szCs w:val="22"/>
              </w:rPr>
              <w:t>Wednesday,</w:t>
            </w:r>
            <w:r w:rsidRPr="00ED2084">
              <w:rPr>
                <w:rFonts w:eastAsia="Calibri" w:cs="Calibri"/>
                <w:b/>
                <w:szCs w:val="22"/>
              </w:rPr>
              <w:br/>
              <w:t>23 October 2019</w:t>
            </w:r>
          </w:p>
        </w:tc>
        <w:tc>
          <w:tcPr>
            <w:tcW w:w="4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3373B" w14:textId="77777777" w:rsidR="00ED2084" w:rsidRPr="00ED2084" w:rsidRDefault="00ED2084" w:rsidP="00ED2084">
            <w:pPr>
              <w:tabs>
                <w:tab w:val="clear" w:pos="1134"/>
              </w:tabs>
              <w:bidi w:val="0"/>
              <w:spacing w:before="0" w:line="240" w:lineRule="auto"/>
              <w:jc w:val="center"/>
              <w:rPr>
                <w:rFonts w:eastAsia="Calibri" w:cs="Calibri"/>
                <w:b/>
                <w:szCs w:val="22"/>
              </w:rPr>
            </w:pPr>
            <w:r w:rsidRPr="00ED2084">
              <w:rPr>
                <w:rFonts w:eastAsia="Calibri" w:cs="Calibri"/>
                <w:b/>
                <w:szCs w:val="22"/>
              </w:rPr>
              <w:t>Thursday,</w:t>
            </w:r>
            <w:r w:rsidRPr="00ED2084">
              <w:rPr>
                <w:rFonts w:eastAsia="Calibri" w:cs="Calibri"/>
                <w:b/>
                <w:szCs w:val="22"/>
              </w:rPr>
              <w:br/>
              <w:t>24 October 2019</w:t>
            </w:r>
          </w:p>
        </w:tc>
      </w:tr>
      <w:tr w:rsidR="00ED2084" w:rsidRPr="00ED2084" w14:paraId="1A9F57D6" w14:textId="77777777" w:rsidTr="002E6FBA">
        <w:trPr>
          <w:trHeight w:val="1874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CB552" w14:textId="77777777" w:rsidR="00ED2084" w:rsidRPr="00ED2084" w:rsidRDefault="00ED2084" w:rsidP="00ED2084">
            <w:pPr>
              <w:tabs>
                <w:tab w:val="clear" w:pos="1134"/>
              </w:tabs>
              <w:bidi w:val="0"/>
              <w:spacing w:before="0" w:line="240" w:lineRule="auto"/>
              <w:jc w:val="center"/>
              <w:rPr>
                <w:rFonts w:eastAsia="Calibri" w:cs="Calibri"/>
                <w:b/>
                <w:szCs w:val="22"/>
              </w:rPr>
            </w:pPr>
            <w:r w:rsidRPr="00ED2084">
              <w:rPr>
                <w:rFonts w:eastAsia="Calibri" w:cs="Calibri"/>
                <w:b/>
                <w:szCs w:val="22"/>
              </w:rPr>
              <w:t>9:30</w:t>
            </w:r>
          </w:p>
          <w:p w14:paraId="08A4D08D" w14:textId="77777777" w:rsidR="00ED2084" w:rsidRPr="00ED2084" w:rsidRDefault="00ED2084" w:rsidP="00ED2084">
            <w:pPr>
              <w:tabs>
                <w:tab w:val="clear" w:pos="1134"/>
              </w:tabs>
              <w:bidi w:val="0"/>
              <w:spacing w:before="0" w:line="240" w:lineRule="auto"/>
              <w:jc w:val="center"/>
              <w:rPr>
                <w:rFonts w:eastAsia="Calibri" w:cs="Calibri"/>
                <w:b/>
                <w:szCs w:val="22"/>
              </w:rPr>
            </w:pPr>
            <w:r w:rsidRPr="00ED2084">
              <w:rPr>
                <w:rFonts w:eastAsia="Calibri" w:cs="Calibri"/>
                <w:b/>
                <w:szCs w:val="22"/>
              </w:rPr>
              <w:t>to</w:t>
            </w:r>
          </w:p>
          <w:p w14:paraId="35E168D2" w14:textId="77777777" w:rsidR="00ED2084" w:rsidRPr="00ED2084" w:rsidRDefault="00ED2084" w:rsidP="00ED2084">
            <w:pPr>
              <w:tabs>
                <w:tab w:val="clear" w:pos="1134"/>
              </w:tabs>
              <w:bidi w:val="0"/>
              <w:spacing w:before="0" w:line="240" w:lineRule="auto"/>
              <w:jc w:val="center"/>
              <w:rPr>
                <w:rFonts w:eastAsia="Calibri" w:cs="Calibri"/>
                <w:b/>
                <w:szCs w:val="22"/>
              </w:rPr>
            </w:pPr>
            <w:r w:rsidRPr="00ED2084">
              <w:rPr>
                <w:rFonts w:eastAsia="Calibri" w:cs="Calibri"/>
                <w:b/>
                <w:szCs w:val="22"/>
              </w:rPr>
              <w:t>12:30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237F1197" w14:textId="77777777" w:rsidR="00ED2084" w:rsidRPr="00ED2084" w:rsidRDefault="00ED2084" w:rsidP="00ED2084">
            <w:pPr>
              <w:tabs>
                <w:tab w:val="clear" w:pos="1134"/>
              </w:tabs>
              <w:bidi w:val="0"/>
              <w:spacing w:before="0" w:line="240" w:lineRule="auto"/>
              <w:jc w:val="center"/>
              <w:rPr>
                <w:rFonts w:eastAsia="Calibri" w:cs="Calibri"/>
                <w:szCs w:val="22"/>
              </w:rPr>
            </w:pPr>
            <w:r w:rsidRPr="00ED2084">
              <w:rPr>
                <w:rFonts w:eastAsia="Calibri" w:cs="Calibri"/>
                <w:szCs w:val="22"/>
              </w:rPr>
              <w:t>BSG interactive workshop on Effectiveness in Standardization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CD28467" w14:textId="77777777" w:rsidR="00ED2084" w:rsidRPr="00ED2084" w:rsidRDefault="00ED2084" w:rsidP="00ED2084">
            <w:pPr>
              <w:tabs>
                <w:tab w:val="clear" w:pos="1134"/>
              </w:tabs>
              <w:bidi w:val="0"/>
              <w:spacing w:before="0" w:line="240" w:lineRule="auto"/>
              <w:jc w:val="center"/>
              <w:rPr>
                <w:rFonts w:eastAsia="Calibri" w:cs="Calibri"/>
                <w:szCs w:val="22"/>
              </w:rPr>
            </w:pPr>
            <w:r w:rsidRPr="00ED2084">
              <w:rPr>
                <w:rFonts w:eastAsia="Calibri" w:cs="Calibri"/>
                <w:szCs w:val="22"/>
              </w:rPr>
              <w:t>BSG interactive workshop on Effectiveness in Standardization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32E4640" w14:textId="77777777" w:rsidR="00ED2084" w:rsidRPr="00ED2084" w:rsidRDefault="00ED2084" w:rsidP="00ED2084">
            <w:pPr>
              <w:tabs>
                <w:tab w:val="clear" w:pos="1134"/>
              </w:tabs>
              <w:bidi w:val="0"/>
              <w:spacing w:before="0" w:line="240" w:lineRule="auto"/>
              <w:jc w:val="center"/>
              <w:rPr>
                <w:rFonts w:eastAsia="Calibri" w:cs="Calibri"/>
                <w:szCs w:val="22"/>
              </w:rPr>
            </w:pPr>
            <w:r w:rsidRPr="00ED2084">
              <w:rPr>
                <w:rFonts w:eastAsia="Calibri" w:cs="Calibri"/>
                <w:szCs w:val="22"/>
              </w:rPr>
              <w:t>Interregional workshop on operational issues on numbering, emergency service and OTTs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149CF20" w14:textId="77777777" w:rsidR="00ED2084" w:rsidRPr="00ED2084" w:rsidRDefault="00ED2084" w:rsidP="00ED2084">
            <w:pPr>
              <w:tabs>
                <w:tab w:val="clear" w:pos="1134"/>
              </w:tabs>
              <w:bidi w:val="0"/>
              <w:spacing w:before="0" w:line="240" w:lineRule="auto"/>
              <w:jc w:val="center"/>
              <w:rPr>
                <w:rFonts w:eastAsia="Calibri" w:cs="Calibri"/>
                <w:szCs w:val="22"/>
              </w:rPr>
            </w:pPr>
            <w:r w:rsidRPr="00ED2084">
              <w:rPr>
                <w:rFonts w:eastAsia="Calibri" w:cs="Calibri"/>
                <w:szCs w:val="22"/>
              </w:rPr>
              <w:t>ITU-T Study Group 2 Regional Group for Africa</w:t>
            </w:r>
            <w:r w:rsidRPr="00ED2084">
              <w:rPr>
                <w:rFonts w:eastAsia="Calibri" w:cs="Calibri"/>
                <w:szCs w:val="22"/>
              </w:rPr>
              <w:br/>
              <w:t>(SG2RG-AFR)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79C0293" w14:textId="77777777" w:rsidR="00ED2084" w:rsidRPr="00ED2084" w:rsidRDefault="00ED2084" w:rsidP="00ED2084">
            <w:pPr>
              <w:tabs>
                <w:tab w:val="clear" w:pos="1134"/>
              </w:tabs>
              <w:bidi w:val="0"/>
              <w:spacing w:before="0" w:line="240" w:lineRule="auto"/>
              <w:jc w:val="center"/>
              <w:rPr>
                <w:rFonts w:eastAsia="Calibri" w:cs="Calibri"/>
                <w:szCs w:val="22"/>
              </w:rPr>
            </w:pPr>
            <w:r w:rsidRPr="00ED2084">
              <w:rPr>
                <w:rFonts w:eastAsia="Calibri" w:cs="Calibri"/>
                <w:szCs w:val="22"/>
              </w:rPr>
              <w:t>ITU-T Study Group 2 Regional Group for the Arab Region (SG2RG-ARB)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71B964B" w14:textId="77777777" w:rsidR="00ED2084" w:rsidRPr="00ED2084" w:rsidRDefault="00ED2084" w:rsidP="00ED2084">
            <w:pPr>
              <w:tabs>
                <w:tab w:val="clear" w:pos="1134"/>
              </w:tabs>
              <w:bidi w:val="0"/>
              <w:spacing w:before="0" w:line="240" w:lineRule="auto"/>
              <w:jc w:val="center"/>
              <w:rPr>
                <w:rFonts w:eastAsia="Calibri" w:cs="Calibri"/>
                <w:szCs w:val="22"/>
              </w:rPr>
            </w:pPr>
            <w:r w:rsidRPr="00ED2084">
              <w:rPr>
                <w:rFonts w:eastAsia="Calibri" w:cs="Calibri"/>
                <w:szCs w:val="22"/>
              </w:rPr>
              <w:t>ITU-T Study Group 3 Regional Group for the Arab Region (SG3RG-ARB)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861B3BA" w14:textId="77777777" w:rsidR="00ED2084" w:rsidRPr="00ED2084" w:rsidRDefault="00ED2084" w:rsidP="00ED2084">
            <w:pPr>
              <w:tabs>
                <w:tab w:val="clear" w:pos="1134"/>
              </w:tabs>
              <w:bidi w:val="0"/>
              <w:spacing w:before="0" w:line="240" w:lineRule="auto"/>
              <w:jc w:val="center"/>
              <w:rPr>
                <w:rFonts w:eastAsia="Calibri" w:cs="Calibri"/>
                <w:szCs w:val="22"/>
              </w:rPr>
            </w:pPr>
            <w:r w:rsidRPr="00ED2084">
              <w:rPr>
                <w:rFonts w:eastAsia="Calibri" w:cs="Calibri"/>
                <w:szCs w:val="22"/>
              </w:rPr>
              <w:t>ITU-T Study Group 2 Regional Group for Africa</w:t>
            </w:r>
            <w:r w:rsidRPr="00ED2084">
              <w:rPr>
                <w:rFonts w:eastAsia="Calibri" w:cs="Calibri"/>
                <w:szCs w:val="22"/>
              </w:rPr>
              <w:br/>
              <w:t>(SG2RG-AFR)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738E9C5" w14:textId="77777777" w:rsidR="00ED2084" w:rsidRPr="00ED2084" w:rsidRDefault="00ED2084" w:rsidP="00ED2084">
            <w:pPr>
              <w:tabs>
                <w:tab w:val="clear" w:pos="1134"/>
              </w:tabs>
              <w:bidi w:val="0"/>
              <w:spacing w:before="0" w:line="240" w:lineRule="auto"/>
              <w:jc w:val="center"/>
              <w:rPr>
                <w:rFonts w:eastAsia="Calibri" w:cs="Calibri"/>
                <w:szCs w:val="22"/>
              </w:rPr>
            </w:pPr>
            <w:r w:rsidRPr="00ED2084">
              <w:rPr>
                <w:rFonts w:eastAsia="Calibri" w:cs="Calibri"/>
                <w:szCs w:val="22"/>
              </w:rPr>
              <w:t>ITU-T Study Group 2 Regional Group for the Arab Region (SG2RG-ARB)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D6D0681" w14:textId="77777777" w:rsidR="00ED2084" w:rsidRPr="00ED2084" w:rsidRDefault="00ED2084" w:rsidP="00ED2084">
            <w:pPr>
              <w:tabs>
                <w:tab w:val="clear" w:pos="1134"/>
              </w:tabs>
              <w:bidi w:val="0"/>
              <w:spacing w:before="0" w:line="240" w:lineRule="auto"/>
              <w:jc w:val="center"/>
              <w:rPr>
                <w:rFonts w:eastAsia="Calibri" w:cs="Calibri"/>
                <w:szCs w:val="22"/>
              </w:rPr>
            </w:pPr>
            <w:r w:rsidRPr="00ED2084">
              <w:rPr>
                <w:rFonts w:eastAsia="Calibri" w:cs="Calibri"/>
                <w:szCs w:val="22"/>
              </w:rPr>
              <w:t>ITU-T Study Group 3 Regional Group for the Arab Region (SG3RG-ARB)</w:t>
            </w:r>
          </w:p>
        </w:tc>
      </w:tr>
      <w:tr w:rsidR="00ED2084" w:rsidRPr="00ED2084" w14:paraId="48E68DAA" w14:textId="77777777" w:rsidTr="002E6FBA">
        <w:trPr>
          <w:trHeight w:val="647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95F77" w14:textId="77777777" w:rsidR="00ED2084" w:rsidRPr="00ED2084" w:rsidRDefault="00ED2084" w:rsidP="00ED2084">
            <w:pPr>
              <w:tabs>
                <w:tab w:val="clear" w:pos="1134"/>
              </w:tabs>
              <w:bidi w:val="0"/>
              <w:spacing w:before="0" w:line="240" w:lineRule="auto"/>
              <w:jc w:val="center"/>
              <w:rPr>
                <w:rFonts w:eastAsia="Calibri" w:cs="Calibri"/>
                <w:b/>
                <w:szCs w:val="22"/>
              </w:rPr>
            </w:pPr>
            <w:r w:rsidRPr="00ED2084">
              <w:rPr>
                <w:rFonts w:eastAsia="Calibri" w:cs="Calibri"/>
                <w:b/>
                <w:szCs w:val="22"/>
              </w:rPr>
              <w:t>12:30</w:t>
            </w:r>
          </w:p>
          <w:p w14:paraId="12D05750" w14:textId="77777777" w:rsidR="00ED2084" w:rsidRPr="00ED2084" w:rsidRDefault="00ED2084" w:rsidP="00ED2084">
            <w:pPr>
              <w:tabs>
                <w:tab w:val="clear" w:pos="1134"/>
              </w:tabs>
              <w:bidi w:val="0"/>
              <w:spacing w:before="0" w:line="240" w:lineRule="auto"/>
              <w:jc w:val="center"/>
              <w:rPr>
                <w:rFonts w:eastAsia="Calibri" w:cs="Calibri"/>
                <w:b/>
                <w:szCs w:val="22"/>
              </w:rPr>
            </w:pPr>
            <w:r w:rsidRPr="00ED2084">
              <w:rPr>
                <w:rFonts w:eastAsia="Calibri" w:cs="Calibri"/>
                <w:b/>
                <w:szCs w:val="22"/>
              </w:rPr>
              <w:t>to</w:t>
            </w:r>
          </w:p>
          <w:p w14:paraId="5DB24DEF" w14:textId="77777777" w:rsidR="00ED2084" w:rsidRPr="00ED2084" w:rsidRDefault="00ED2084" w:rsidP="00ED2084">
            <w:pPr>
              <w:tabs>
                <w:tab w:val="clear" w:pos="1134"/>
              </w:tabs>
              <w:bidi w:val="0"/>
              <w:spacing w:before="0" w:line="240" w:lineRule="auto"/>
              <w:jc w:val="center"/>
              <w:rPr>
                <w:rFonts w:eastAsia="Calibri" w:cs="Calibri"/>
                <w:b/>
                <w:szCs w:val="22"/>
              </w:rPr>
            </w:pPr>
            <w:r w:rsidRPr="00ED2084">
              <w:rPr>
                <w:rFonts w:eastAsia="Calibri" w:cs="Calibri"/>
                <w:b/>
                <w:szCs w:val="22"/>
              </w:rPr>
              <w:t>14:00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1C64BAAB" w14:textId="77777777" w:rsidR="00ED2084" w:rsidRPr="00ED2084" w:rsidRDefault="00ED2084" w:rsidP="00ED2084">
            <w:pPr>
              <w:tabs>
                <w:tab w:val="clear" w:pos="1134"/>
              </w:tabs>
              <w:bidi w:val="0"/>
              <w:spacing w:before="0" w:line="240" w:lineRule="auto"/>
              <w:jc w:val="center"/>
              <w:rPr>
                <w:rFonts w:eastAsia="Calibri" w:cs="Calibri"/>
                <w:szCs w:val="22"/>
              </w:rPr>
            </w:pPr>
            <w:r w:rsidRPr="00ED2084">
              <w:rPr>
                <w:rFonts w:eastAsia="Calibri" w:cs="Calibri"/>
                <w:szCs w:val="22"/>
              </w:rPr>
              <w:t>Lunch Break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5F59FABA" w14:textId="77777777" w:rsidR="00ED2084" w:rsidRPr="00ED2084" w:rsidRDefault="00ED2084" w:rsidP="00ED2084">
            <w:pPr>
              <w:tabs>
                <w:tab w:val="clear" w:pos="1134"/>
              </w:tabs>
              <w:bidi w:val="0"/>
              <w:spacing w:before="0" w:line="240" w:lineRule="auto"/>
              <w:jc w:val="center"/>
              <w:rPr>
                <w:rFonts w:eastAsia="Calibri" w:cs="Calibri"/>
                <w:szCs w:val="22"/>
              </w:rPr>
            </w:pPr>
            <w:r w:rsidRPr="00ED2084">
              <w:rPr>
                <w:rFonts w:eastAsia="Calibri" w:cs="Calibri"/>
                <w:szCs w:val="22"/>
              </w:rPr>
              <w:t>Lunch Break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19F48BC9" w14:textId="77777777" w:rsidR="00ED2084" w:rsidRPr="00ED2084" w:rsidRDefault="00ED2084" w:rsidP="00ED2084">
            <w:pPr>
              <w:tabs>
                <w:tab w:val="clear" w:pos="1134"/>
              </w:tabs>
              <w:bidi w:val="0"/>
              <w:spacing w:before="0" w:line="240" w:lineRule="auto"/>
              <w:jc w:val="center"/>
              <w:rPr>
                <w:rFonts w:eastAsia="Calibri" w:cs="Calibri"/>
                <w:szCs w:val="22"/>
              </w:rPr>
            </w:pPr>
            <w:r w:rsidRPr="00ED2084">
              <w:rPr>
                <w:rFonts w:eastAsia="Calibri" w:cs="Calibri"/>
                <w:szCs w:val="22"/>
              </w:rPr>
              <w:t>Lunch Break</w:t>
            </w:r>
          </w:p>
        </w:tc>
        <w:tc>
          <w:tcPr>
            <w:tcW w:w="4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55A36C2B" w14:textId="77777777" w:rsidR="00ED2084" w:rsidRPr="00ED2084" w:rsidRDefault="00ED2084" w:rsidP="00ED2084">
            <w:pPr>
              <w:tabs>
                <w:tab w:val="clear" w:pos="1134"/>
              </w:tabs>
              <w:bidi w:val="0"/>
              <w:spacing w:before="0" w:line="240" w:lineRule="auto"/>
              <w:jc w:val="center"/>
              <w:rPr>
                <w:rFonts w:eastAsia="Calibri" w:cs="Calibri"/>
                <w:szCs w:val="22"/>
              </w:rPr>
            </w:pPr>
            <w:r w:rsidRPr="00ED2084">
              <w:rPr>
                <w:rFonts w:eastAsia="Calibri" w:cs="Calibri"/>
                <w:szCs w:val="22"/>
              </w:rPr>
              <w:t>Lunch Break</w:t>
            </w:r>
          </w:p>
        </w:tc>
        <w:tc>
          <w:tcPr>
            <w:tcW w:w="4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797998C4" w14:textId="77777777" w:rsidR="00ED2084" w:rsidRPr="00ED2084" w:rsidRDefault="00ED2084" w:rsidP="00ED2084">
            <w:pPr>
              <w:tabs>
                <w:tab w:val="clear" w:pos="1134"/>
              </w:tabs>
              <w:bidi w:val="0"/>
              <w:spacing w:before="0" w:line="240" w:lineRule="auto"/>
              <w:jc w:val="center"/>
              <w:rPr>
                <w:rFonts w:eastAsia="Calibri" w:cs="Calibri"/>
                <w:szCs w:val="22"/>
              </w:rPr>
            </w:pPr>
            <w:r w:rsidRPr="00ED2084">
              <w:rPr>
                <w:rFonts w:eastAsia="Calibri" w:cs="Calibri"/>
                <w:szCs w:val="22"/>
              </w:rPr>
              <w:t>Lunch Break</w:t>
            </w:r>
          </w:p>
        </w:tc>
      </w:tr>
      <w:tr w:rsidR="00ED2084" w:rsidRPr="00ED2084" w14:paraId="0CD3640D" w14:textId="77777777" w:rsidTr="002E6FBA">
        <w:trPr>
          <w:trHeight w:val="1874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59357" w14:textId="77777777" w:rsidR="00ED2084" w:rsidRPr="00ED2084" w:rsidRDefault="00ED2084" w:rsidP="00ED2084">
            <w:pPr>
              <w:tabs>
                <w:tab w:val="clear" w:pos="1134"/>
              </w:tabs>
              <w:bidi w:val="0"/>
              <w:spacing w:before="0" w:line="240" w:lineRule="auto"/>
              <w:jc w:val="center"/>
              <w:rPr>
                <w:rFonts w:eastAsia="Calibri" w:cs="Calibri"/>
                <w:b/>
                <w:szCs w:val="22"/>
              </w:rPr>
            </w:pPr>
            <w:r w:rsidRPr="00ED2084">
              <w:rPr>
                <w:rFonts w:eastAsia="Calibri" w:cs="Calibri"/>
                <w:b/>
                <w:szCs w:val="22"/>
              </w:rPr>
              <w:t>14:00</w:t>
            </w:r>
          </w:p>
          <w:p w14:paraId="4F824F9D" w14:textId="77777777" w:rsidR="00ED2084" w:rsidRPr="00ED2084" w:rsidRDefault="00ED2084" w:rsidP="00ED2084">
            <w:pPr>
              <w:tabs>
                <w:tab w:val="clear" w:pos="1134"/>
              </w:tabs>
              <w:bidi w:val="0"/>
              <w:spacing w:before="0" w:line="240" w:lineRule="auto"/>
              <w:jc w:val="center"/>
              <w:rPr>
                <w:rFonts w:eastAsia="Calibri" w:cs="Calibri"/>
                <w:b/>
                <w:szCs w:val="22"/>
              </w:rPr>
            </w:pPr>
            <w:r w:rsidRPr="00ED2084">
              <w:rPr>
                <w:rFonts w:eastAsia="Calibri" w:cs="Calibri"/>
                <w:b/>
                <w:szCs w:val="22"/>
              </w:rPr>
              <w:t>to</w:t>
            </w:r>
          </w:p>
          <w:p w14:paraId="55352029" w14:textId="77777777" w:rsidR="00ED2084" w:rsidRPr="00ED2084" w:rsidRDefault="00ED2084" w:rsidP="00ED2084">
            <w:pPr>
              <w:tabs>
                <w:tab w:val="clear" w:pos="1134"/>
              </w:tabs>
              <w:bidi w:val="0"/>
              <w:spacing w:before="0" w:line="240" w:lineRule="auto"/>
              <w:jc w:val="center"/>
              <w:rPr>
                <w:rFonts w:eastAsia="Calibri" w:cs="Calibri"/>
                <w:b/>
                <w:szCs w:val="22"/>
              </w:rPr>
            </w:pPr>
            <w:r w:rsidRPr="00ED2084">
              <w:rPr>
                <w:rFonts w:eastAsia="Calibri" w:cs="Calibri"/>
                <w:b/>
                <w:szCs w:val="22"/>
              </w:rPr>
              <w:t>17:00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721FB4D6" w14:textId="77777777" w:rsidR="00ED2084" w:rsidRPr="00ED2084" w:rsidRDefault="00ED2084" w:rsidP="00ED2084">
            <w:pPr>
              <w:tabs>
                <w:tab w:val="clear" w:pos="1134"/>
              </w:tabs>
              <w:bidi w:val="0"/>
              <w:spacing w:before="0" w:line="240" w:lineRule="auto"/>
              <w:jc w:val="center"/>
              <w:rPr>
                <w:rFonts w:eastAsia="Calibri" w:cs="Calibri"/>
                <w:szCs w:val="22"/>
              </w:rPr>
            </w:pPr>
            <w:r w:rsidRPr="00ED2084">
              <w:rPr>
                <w:rFonts w:eastAsia="Calibri" w:cs="Calibri"/>
                <w:szCs w:val="22"/>
              </w:rPr>
              <w:t>BSG interactive workshop on Effectiveness in Standardization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45695DD1" w14:textId="77777777" w:rsidR="00ED2084" w:rsidRPr="00ED2084" w:rsidRDefault="00ED2084" w:rsidP="00ED2084">
            <w:pPr>
              <w:tabs>
                <w:tab w:val="clear" w:pos="1134"/>
              </w:tabs>
              <w:bidi w:val="0"/>
              <w:spacing w:before="0" w:line="240" w:lineRule="auto"/>
              <w:jc w:val="center"/>
              <w:rPr>
                <w:rFonts w:eastAsia="Calibri" w:cs="Calibri"/>
                <w:szCs w:val="22"/>
              </w:rPr>
            </w:pPr>
            <w:r w:rsidRPr="00ED2084">
              <w:rPr>
                <w:rFonts w:eastAsia="Calibri" w:cs="Calibri"/>
                <w:szCs w:val="22"/>
              </w:rPr>
              <w:t>BSG interactive workshop on Effectiveness in Standardization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641004D" w14:textId="77777777" w:rsidR="00ED2084" w:rsidRPr="00ED2084" w:rsidRDefault="00ED2084" w:rsidP="00ED2084">
            <w:pPr>
              <w:tabs>
                <w:tab w:val="clear" w:pos="1134"/>
              </w:tabs>
              <w:bidi w:val="0"/>
              <w:spacing w:before="0" w:line="240" w:lineRule="auto"/>
              <w:jc w:val="center"/>
              <w:rPr>
                <w:rFonts w:eastAsia="Calibri" w:cs="Calibri"/>
                <w:szCs w:val="22"/>
              </w:rPr>
            </w:pPr>
            <w:r w:rsidRPr="00ED2084">
              <w:rPr>
                <w:rFonts w:eastAsia="Calibri" w:cs="Calibri"/>
                <w:szCs w:val="22"/>
              </w:rPr>
              <w:t>Regional workshop on Operational issues on numbering, emergency service and OTTs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6B580F6" w14:textId="77777777" w:rsidR="00ED2084" w:rsidRPr="00ED2084" w:rsidRDefault="00ED2084" w:rsidP="00ED2084">
            <w:pPr>
              <w:tabs>
                <w:tab w:val="clear" w:pos="1134"/>
              </w:tabs>
              <w:bidi w:val="0"/>
              <w:spacing w:before="0" w:line="240" w:lineRule="auto"/>
              <w:jc w:val="center"/>
              <w:rPr>
                <w:rFonts w:eastAsia="Calibri" w:cs="Calibri"/>
                <w:szCs w:val="22"/>
              </w:rPr>
            </w:pPr>
            <w:r w:rsidRPr="00ED2084">
              <w:rPr>
                <w:rFonts w:eastAsia="Calibri" w:cs="Calibri"/>
                <w:szCs w:val="22"/>
              </w:rPr>
              <w:t>ITU-T Study Group 2 Regional Group for Africa</w:t>
            </w:r>
            <w:r w:rsidRPr="00ED2084">
              <w:rPr>
                <w:rFonts w:eastAsia="Calibri" w:cs="Calibri"/>
                <w:szCs w:val="22"/>
              </w:rPr>
              <w:br/>
              <w:t>(SG2RG-AFR)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C2121ED" w14:textId="77777777" w:rsidR="00ED2084" w:rsidRPr="00ED2084" w:rsidRDefault="00ED2084" w:rsidP="00ED2084">
            <w:pPr>
              <w:tabs>
                <w:tab w:val="clear" w:pos="1134"/>
              </w:tabs>
              <w:bidi w:val="0"/>
              <w:spacing w:before="0" w:line="240" w:lineRule="auto"/>
              <w:jc w:val="center"/>
              <w:rPr>
                <w:rFonts w:eastAsia="Calibri" w:cs="Calibri"/>
                <w:szCs w:val="22"/>
              </w:rPr>
            </w:pPr>
            <w:r w:rsidRPr="00ED2084">
              <w:rPr>
                <w:rFonts w:eastAsia="Calibri" w:cs="Calibri"/>
                <w:szCs w:val="22"/>
              </w:rPr>
              <w:t>ITU-T Study Group 2 Regional Group for the Arab Region (SG2RG-ARB)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E1F62A7" w14:textId="77777777" w:rsidR="00ED2084" w:rsidRPr="00ED2084" w:rsidRDefault="00ED2084" w:rsidP="00ED2084">
            <w:pPr>
              <w:tabs>
                <w:tab w:val="clear" w:pos="1134"/>
              </w:tabs>
              <w:bidi w:val="0"/>
              <w:spacing w:before="0" w:line="240" w:lineRule="auto"/>
              <w:jc w:val="center"/>
              <w:rPr>
                <w:rFonts w:eastAsia="Calibri" w:cs="Calibri"/>
                <w:szCs w:val="22"/>
              </w:rPr>
            </w:pPr>
            <w:r w:rsidRPr="00ED2084">
              <w:rPr>
                <w:rFonts w:eastAsia="Calibri" w:cs="Calibri"/>
                <w:szCs w:val="22"/>
              </w:rPr>
              <w:t>ITU-T Study Group 3 Regional Group for the Arab Region (SG3RG-ARB)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5188DB1" w14:textId="77777777" w:rsidR="00ED2084" w:rsidRPr="00ED2084" w:rsidRDefault="00ED2084" w:rsidP="00ED2084">
            <w:pPr>
              <w:tabs>
                <w:tab w:val="clear" w:pos="1134"/>
              </w:tabs>
              <w:bidi w:val="0"/>
              <w:spacing w:before="0" w:line="240" w:lineRule="auto"/>
              <w:jc w:val="center"/>
              <w:rPr>
                <w:rFonts w:eastAsia="Calibri" w:cs="Calibri"/>
                <w:szCs w:val="22"/>
              </w:rPr>
            </w:pPr>
            <w:r w:rsidRPr="00ED2084">
              <w:rPr>
                <w:rFonts w:eastAsia="Calibri" w:cs="Calibri"/>
                <w:szCs w:val="22"/>
              </w:rPr>
              <w:t>ITU-T Study Group 2 Regional Group for Africa</w:t>
            </w:r>
            <w:r w:rsidRPr="00ED2084">
              <w:rPr>
                <w:rFonts w:eastAsia="Calibri" w:cs="Calibri"/>
                <w:szCs w:val="22"/>
              </w:rPr>
              <w:br/>
              <w:t>(SG2RG-AFR)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A007DCB" w14:textId="77777777" w:rsidR="00ED2084" w:rsidRPr="00ED2084" w:rsidRDefault="00ED2084" w:rsidP="00ED2084">
            <w:pPr>
              <w:tabs>
                <w:tab w:val="clear" w:pos="1134"/>
              </w:tabs>
              <w:bidi w:val="0"/>
              <w:spacing w:before="0" w:line="240" w:lineRule="auto"/>
              <w:jc w:val="center"/>
              <w:rPr>
                <w:rFonts w:eastAsia="Calibri" w:cs="Calibri"/>
                <w:szCs w:val="22"/>
              </w:rPr>
            </w:pPr>
            <w:r w:rsidRPr="00ED2084">
              <w:rPr>
                <w:rFonts w:eastAsia="Calibri" w:cs="Calibri"/>
                <w:szCs w:val="22"/>
              </w:rPr>
              <w:t>ITU-T Study Group 2 Regional Group for the Arab Region (SG2RG-ARB)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FE69AF4" w14:textId="77777777" w:rsidR="00ED2084" w:rsidRPr="00ED2084" w:rsidRDefault="00ED2084" w:rsidP="00ED2084">
            <w:pPr>
              <w:tabs>
                <w:tab w:val="clear" w:pos="1134"/>
              </w:tabs>
              <w:bidi w:val="0"/>
              <w:spacing w:before="0" w:line="240" w:lineRule="auto"/>
              <w:jc w:val="center"/>
              <w:rPr>
                <w:rFonts w:eastAsia="Calibri" w:cs="Calibri"/>
                <w:szCs w:val="22"/>
              </w:rPr>
            </w:pPr>
            <w:r w:rsidRPr="00ED2084">
              <w:rPr>
                <w:rFonts w:eastAsia="Calibri" w:cs="Calibri"/>
                <w:szCs w:val="22"/>
              </w:rPr>
              <w:t>ITU-T Study Group 3 Regional Group for the Arab Region (SG3RG-ARB)</w:t>
            </w:r>
          </w:p>
        </w:tc>
      </w:tr>
    </w:tbl>
    <w:p w14:paraId="24B1FF4C" w14:textId="77777777" w:rsidR="00ED2084" w:rsidRPr="00ED2084" w:rsidRDefault="00ED2084" w:rsidP="00ED2084">
      <w:pPr>
        <w:tabs>
          <w:tab w:val="clear" w:pos="1134"/>
        </w:tabs>
        <w:bidi w:val="0"/>
        <w:spacing w:before="0" w:line="240" w:lineRule="auto"/>
        <w:jc w:val="left"/>
        <w:rPr>
          <w:rFonts w:cs="Times New Roman"/>
          <w:sz w:val="24"/>
          <w:szCs w:val="20"/>
          <w:u w:val="single"/>
          <w:lang w:val="en-GB"/>
        </w:rPr>
      </w:pPr>
    </w:p>
    <w:p w14:paraId="4E8F58D1" w14:textId="2A7F6F69" w:rsidR="008B5B5D" w:rsidRPr="00636C69" w:rsidRDefault="00D01A82" w:rsidP="009623E0">
      <w:pPr>
        <w:spacing w:before="600"/>
        <w:jc w:val="center"/>
        <w:rPr>
          <w:rtl/>
          <w:lang w:bidi="ar-EG"/>
        </w:rPr>
      </w:pPr>
      <w:bookmarkStart w:id="0" w:name="_GoBack"/>
      <w:bookmarkEnd w:id="0"/>
      <w:r>
        <w:rPr>
          <w:rFonts w:hint="cs"/>
          <w:rtl/>
          <w:lang w:bidi="ar-EG"/>
        </w:rPr>
        <w:t>___________</w:t>
      </w:r>
    </w:p>
    <w:sectPr w:rsidR="008B5B5D" w:rsidRPr="00636C69" w:rsidSect="00ED2084">
      <w:headerReference w:type="first" r:id="rId22"/>
      <w:footerReference w:type="first" r:id="rId23"/>
      <w:pgSz w:w="16840" w:h="11907" w:orient="landscape" w:code="9"/>
      <w:pgMar w:top="1134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B35A8" w14:textId="77777777" w:rsidR="00383ACE" w:rsidRDefault="00383ACE" w:rsidP="00E07379">
      <w:pPr>
        <w:spacing w:before="0" w:line="240" w:lineRule="auto"/>
      </w:pPr>
      <w:r>
        <w:separator/>
      </w:r>
    </w:p>
  </w:endnote>
  <w:endnote w:type="continuationSeparator" w:id="0">
    <w:p w14:paraId="2BD862BB" w14:textId="77777777" w:rsidR="00383ACE" w:rsidRDefault="00383ACE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FD049" w14:textId="77777777" w:rsidR="00E06C01" w:rsidRPr="0069669B" w:rsidRDefault="00E06C01" w:rsidP="00E06C01">
    <w:pPr>
      <w:tabs>
        <w:tab w:val="clear" w:pos="1134"/>
        <w:tab w:val="left" w:pos="794"/>
        <w:tab w:val="left" w:pos="1191"/>
        <w:tab w:val="left" w:pos="1588"/>
        <w:tab w:val="left" w:pos="1985"/>
      </w:tabs>
      <w:bidi w:val="0"/>
      <w:spacing w:before="160" w:line="240" w:lineRule="auto"/>
      <w:ind w:left="-397" w:right="-397"/>
      <w:jc w:val="center"/>
      <w:rPr>
        <w:rFonts w:asciiTheme="minorHAnsi" w:hAnsiTheme="minorHAnsi" w:cs="Times New Roman"/>
        <w:color w:val="00B0F0"/>
        <w:sz w:val="18"/>
        <w:szCs w:val="18"/>
        <w:lang w:val="fr-CH"/>
      </w:rPr>
    </w:pPr>
    <w:r w:rsidRPr="0069669B">
      <w:rPr>
        <w:rFonts w:asciiTheme="minorHAnsi" w:hAnsiTheme="minorHAnsi" w:cs="Times New Roman"/>
        <w:color w:val="00B0F0"/>
        <w:sz w:val="18"/>
        <w:szCs w:val="18"/>
        <w:lang w:val="fr-CH"/>
      </w:rPr>
      <w:t xml:space="preserve">International </w:t>
    </w:r>
    <w:proofErr w:type="spellStart"/>
    <w:r w:rsidRPr="0069669B">
      <w:rPr>
        <w:rFonts w:asciiTheme="minorHAnsi" w:hAnsiTheme="minorHAnsi" w:cs="Times New Roman"/>
        <w:color w:val="00B0F0"/>
        <w:sz w:val="18"/>
        <w:szCs w:val="18"/>
        <w:lang w:val="fr-CH"/>
      </w:rPr>
      <w:t>Telecommunication</w:t>
    </w:r>
    <w:proofErr w:type="spellEnd"/>
    <w:r w:rsidRPr="0069669B">
      <w:rPr>
        <w:rFonts w:asciiTheme="minorHAnsi" w:hAnsiTheme="minorHAnsi" w:cs="Times New Roman"/>
        <w:color w:val="00B0F0"/>
        <w:sz w:val="18"/>
        <w:szCs w:val="18"/>
        <w:lang w:val="fr-CH"/>
      </w:rPr>
      <w:t xml:space="preserve"> Union • Place des Nations • CH</w:t>
    </w:r>
    <w:r w:rsidRPr="0069669B">
      <w:rPr>
        <w:rFonts w:asciiTheme="minorHAnsi" w:hAnsiTheme="minorHAnsi" w:cs="Times New Roman"/>
        <w:color w:val="00B0F0"/>
        <w:sz w:val="18"/>
        <w:szCs w:val="18"/>
        <w:lang w:val="fr-CH"/>
      </w:rPr>
      <w:noBreakHyphen/>
      <w:t xml:space="preserve">1211 Geneva 20 • </w:t>
    </w:r>
    <w:proofErr w:type="spellStart"/>
    <w:r w:rsidRPr="0069669B">
      <w:rPr>
        <w:rFonts w:asciiTheme="minorHAnsi" w:hAnsiTheme="minorHAnsi" w:cs="Times New Roman"/>
        <w:color w:val="00B0F0"/>
        <w:sz w:val="18"/>
        <w:szCs w:val="18"/>
        <w:lang w:val="fr-CH"/>
      </w:rPr>
      <w:t>Switzerland</w:t>
    </w:r>
    <w:proofErr w:type="spellEnd"/>
    <w:r w:rsidRPr="0069669B">
      <w:rPr>
        <w:rFonts w:asciiTheme="minorHAnsi" w:hAnsiTheme="minorHAnsi" w:cs="Times New Roman"/>
        <w:color w:val="00B0F0"/>
        <w:sz w:val="18"/>
        <w:szCs w:val="18"/>
        <w:lang w:val="fr-CH"/>
      </w:rPr>
      <w:t xml:space="preserve"> </w:t>
    </w:r>
    <w:r w:rsidRPr="0069669B">
      <w:rPr>
        <w:rFonts w:asciiTheme="minorHAnsi" w:hAnsiTheme="minorHAnsi" w:cs="Times New Roman"/>
        <w:color w:val="00B0F0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69669B">
        <w:rPr>
          <w:rFonts w:asciiTheme="minorHAnsi" w:hAnsiTheme="minorHAnsi" w:cs="Times New Roman"/>
          <w:color w:val="00B0F0"/>
          <w:sz w:val="18"/>
          <w:szCs w:val="18"/>
          <w:u w:val="single"/>
          <w:lang w:val="fr-CH"/>
        </w:rPr>
        <w:t>itumail@itu.int</w:t>
      </w:r>
    </w:hyperlink>
    <w:r w:rsidRPr="0069669B">
      <w:rPr>
        <w:rFonts w:asciiTheme="minorHAnsi" w:hAnsiTheme="minorHAnsi" w:cs="Times New Roman"/>
        <w:color w:val="00B0F0"/>
        <w:sz w:val="18"/>
        <w:szCs w:val="18"/>
        <w:lang w:val="fr-CH"/>
      </w:rPr>
      <w:t xml:space="preserve"> • </w:t>
    </w:r>
    <w:hyperlink r:id="rId2" w:history="1">
      <w:r w:rsidRPr="0069669B">
        <w:rPr>
          <w:rFonts w:asciiTheme="minorHAnsi" w:hAnsiTheme="minorHAnsi" w:cs="Times New Roman"/>
          <w:color w:val="00B0F0"/>
          <w:sz w:val="18"/>
          <w:szCs w:val="18"/>
          <w:u w:val="single"/>
          <w:lang w:val="fr-CH"/>
        </w:rPr>
        <w:t>www.itu.int</w:t>
      </w:r>
    </w:hyperlink>
    <w:r w:rsidRPr="0069669B">
      <w:rPr>
        <w:rFonts w:asciiTheme="minorHAnsi" w:hAnsiTheme="minorHAnsi" w:cs="Times New Roman"/>
        <w:color w:val="00B0F0"/>
        <w:sz w:val="18"/>
        <w:szCs w:val="18"/>
        <w:lang w:val="fr-CH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0D686" w14:textId="1464FC20" w:rsidR="008A73AF" w:rsidRPr="008A73AF" w:rsidRDefault="008A73AF" w:rsidP="008A73AF">
    <w:pPr>
      <w:pStyle w:val="Footer"/>
      <w:tabs>
        <w:tab w:val="clear" w:pos="5812"/>
        <w:tab w:val="clear" w:pos="9639"/>
        <w:tab w:val="left" w:pos="7938"/>
        <w:tab w:val="right" w:pos="141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DDD17" w14:textId="77777777" w:rsidR="00383ACE" w:rsidRDefault="00383ACE" w:rsidP="00E07379">
      <w:pPr>
        <w:spacing w:before="0" w:line="240" w:lineRule="auto"/>
      </w:pPr>
      <w:r>
        <w:separator/>
      </w:r>
    </w:p>
  </w:footnote>
  <w:footnote w:type="continuationSeparator" w:id="0">
    <w:p w14:paraId="402FC7F8" w14:textId="77777777" w:rsidR="00383ACE" w:rsidRDefault="00383ACE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34C35" w14:textId="6C1C3CD2" w:rsidR="0022345D" w:rsidRPr="00EA3862" w:rsidRDefault="00E06C01" w:rsidP="00641AE9">
    <w:pPr>
      <w:tabs>
        <w:tab w:val="clear" w:pos="1134"/>
      </w:tabs>
      <w:bidi w:val="0"/>
      <w:jc w:val="center"/>
      <w:rPr>
        <w:rStyle w:val="PageNumber"/>
        <w:rFonts w:cs="Traditional Arabic"/>
        <w:szCs w:val="26"/>
        <w:lang w:bidi="ar-EG"/>
      </w:rPr>
    </w:pPr>
    <w:r w:rsidRPr="00EA3862">
      <w:rPr>
        <w:rStyle w:val="PageNumber"/>
        <w:rFonts w:cs="Traditional Arabic"/>
        <w:szCs w:val="26"/>
      </w:rPr>
      <w:t xml:space="preserve">- </w:t>
    </w:r>
    <w:r w:rsidR="0022345D" w:rsidRPr="00EA3862">
      <w:rPr>
        <w:rStyle w:val="PageNumber"/>
        <w:rFonts w:cs="Traditional Arabic"/>
        <w:szCs w:val="26"/>
      </w:rPr>
      <w:fldChar w:fldCharType="begin"/>
    </w:r>
    <w:r w:rsidR="0022345D" w:rsidRPr="00EA3862">
      <w:rPr>
        <w:rStyle w:val="PageNumber"/>
        <w:rFonts w:cs="Traditional Arabic"/>
        <w:szCs w:val="26"/>
      </w:rPr>
      <w:instrText xml:space="preserve"> PAGE </w:instrText>
    </w:r>
    <w:r w:rsidR="0022345D" w:rsidRPr="00EA3862">
      <w:rPr>
        <w:rStyle w:val="PageNumber"/>
        <w:rFonts w:cs="Traditional Arabic"/>
        <w:szCs w:val="26"/>
      </w:rPr>
      <w:fldChar w:fldCharType="separate"/>
    </w:r>
    <w:r w:rsidR="00BA5A23">
      <w:rPr>
        <w:rStyle w:val="PageNumber"/>
        <w:rFonts w:cs="Traditional Arabic"/>
        <w:noProof/>
        <w:szCs w:val="26"/>
      </w:rPr>
      <w:t>4</w:t>
    </w:r>
    <w:r w:rsidR="0022345D" w:rsidRPr="00EA3862">
      <w:rPr>
        <w:rStyle w:val="PageNumber"/>
        <w:rFonts w:cs="Traditional Arabic"/>
        <w:szCs w:val="26"/>
      </w:rPr>
      <w:fldChar w:fldCharType="end"/>
    </w:r>
    <w:r w:rsidRPr="00EA3862">
      <w:rPr>
        <w:rStyle w:val="PageNumber"/>
        <w:rFonts w:cs="Traditional Arabic"/>
        <w:szCs w:val="26"/>
      </w:rPr>
      <w:t xml:space="preserve"> -</w:t>
    </w:r>
  </w:p>
  <w:p w14:paraId="0C2F70FD" w14:textId="40096D99" w:rsidR="00EA3862" w:rsidRPr="00383ACE" w:rsidRDefault="00383ACE" w:rsidP="00641AE9">
    <w:pPr>
      <w:tabs>
        <w:tab w:val="clear" w:pos="1134"/>
      </w:tabs>
      <w:spacing w:before="0" w:after="240"/>
      <w:jc w:val="center"/>
      <w:rPr>
        <w:rStyle w:val="PageNumber"/>
        <w:rFonts w:cs="Traditional Arabic"/>
        <w:szCs w:val="26"/>
        <w:rtl/>
      </w:rPr>
    </w:pPr>
    <w:r w:rsidRPr="00383ACE">
      <w:rPr>
        <w:rFonts w:hint="cs"/>
        <w:sz w:val="20"/>
        <w:szCs w:val="26"/>
        <w:rtl/>
        <w:lang w:bidi="ar-EG"/>
      </w:rPr>
      <w:t xml:space="preserve">الرسالة الجماعية </w:t>
    </w:r>
    <w:r w:rsidR="004F5526">
      <w:rPr>
        <w:sz w:val="20"/>
        <w:szCs w:val="26"/>
        <w:lang w:bidi="ar-EG"/>
      </w:rPr>
      <w:t>3</w:t>
    </w:r>
    <w:r w:rsidRPr="00383ACE">
      <w:rPr>
        <w:sz w:val="20"/>
        <w:szCs w:val="26"/>
        <w:lang w:bidi="ar-EG"/>
      </w:rPr>
      <w:t>/SG</w:t>
    </w:r>
    <w:r w:rsidR="00ED2084">
      <w:rPr>
        <w:sz w:val="20"/>
        <w:szCs w:val="26"/>
        <w:lang w:bidi="ar-EG"/>
      </w:rPr>
      <w:t>3</w:t>
    </w:r>
    <w:r w:rsidRPr="00383ACE">
      <w:rPr>
        <w:sz w:val="20"/>
        <w:szCs w:val="26"/>
        <w:lang w:bidi="ar-EG"/>
      </w:rPr>
      <w:t>RG-</w:t>
    </w:r>
    <w:r w:rsidR="00ED2084">
      <w:rPr>
        <w:sz w:val="20"/>
        <w:szCs w:val="26"/>
        <w:lang w:bidi="ar-EG"/>
      </w:rPr>
      <w:t>ARB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C8A19" w14:textId="35A39F19" w:rsidR="00ED2084" w:rsidRPr="00EA3862" w:rsidRDefault="00ED2084" w:rsidP="00641AE9">
    <w:pPr>
      <w:tabs>
        <w:tab w:val="clear" w:pos="1134"/>
      </w:tabs>
      <w:bidi w:val="0"/>
      <w:jc w:val="center"/>
      <w:rPr>
        <w:rStyle w:val="PageNumber"/>
        <w:rFonts w:cs="Traditional Arabic"/>
        <w:szCs w:val="26"/>
        <w:lang w:bidi="ar-EG"/>
      </w:rPr>
    </w:pPr>
    <w:r w:rsidRPr="00EA3862">
      <w:rPr>
        <w:rStyle w:val="PageNumber"/>
        <w:rFonts w:cs="Traditional Arabic"/>
        <w:szCs w:val="26"/>
      </w:rPr>
      <w:t xml:space="preserve">- </w:t>
    </w:r>
    <w:r w:rsidRPr="00EA3862">
      <w:rPr>
        <w:rStyle w:val="PageNumber"/>
        <w:rFonts w:cs="Traditional Arabic"/>
        <w:szCs w:val="26"/>
      </w:rPr>
      <w:fldChar w:fldCharType="begin"/>
    </w:r>
    <w:r w:rsidRPr="00EA3862">
      <w:rPr>
        <w:rStyle w:val="PageNumber"/>
        <w:rFonts w:cs="Traditional Arabic"/>
        <w:szCs w:val="26"/>
      </w:rPr>
      <w:instrText xml:space="preserve"> PAGE </w:instrText>
    </w:r>
    <w:r w:rsidRPr="00EA3862">
      <w:rPr>
        <w:rStyle w:val="PageNumber"/>
        <w:rFonts w:cs="Traditional Arabic"/>
        <w:szCs w:val="26"/>
      </w:rPr>
      <w:fldChar w:fldCharType="separate"/>
    </w:r>
    <w:r w:rsidR="00BA5A23">
      <w:rPr>
        <w:rStyle w:val="PageNumber"/>
        <w:rFonts w:cs="Traditional Arabic"/>
        <w:noProof/>
        <w:szCs w:val="26"/>
      </w:rPr>
      <w:t>5</w:t>
    </w:r>
    <w:r w:rsidRPr="00EA3862">
      <w:rPr>
        <w:rStyle w:val="PageNumber"/>
        <w:rFonts w:cs="Traditional Arabic"/>
        <w:szCs w:val="26"/>
      </w:rPr>
      <w:fldChar w:fldCharType="end"/>
    </w:r>
    <w:r w:rsidRPr="00EA3862">
      <w:rPr>
        <w:rStyle w:val="PageNumber"/>
        <w:rFonts w:cs="Traditional Arabic"/>
        <w:szCs w:val="26"/>
      </w:rPr>
      <w:t xml:space="preserve"> -</w:t>
    </w:r>
  </w:p>
  <w:p w14:paraId="378AAEA2" w14:textId="77777777" w:rsidR="00ED2084" w:rsidRPr="00383ACE" w:rsidRDefault="00ED2084" w:rsidP="00641AE9">
    <w:pPr>
      <w:tabs>
        <w:tab w:val="clear" w:pos="1134"/>
      </w:tabs>
      <w:spacing w:before="0" w:after="240"/>
      <w:jc w:val="center"/>
      <w:rPr>
        <w:rStyle w:val="PageNumber"/>
        <w:rFonts w:cs="Traditional Arabic"/>
        <w:szCs w:val="26"/>
        <w:rtl/>
      </w:rPr>
    </w:pPr>
    <w:r w:rsidRPr="00383ACE">
      <w:rPr>
        <w:rFonts w:hint="cs"/>
        <w:sz w:val="20"/>
        <w:szCs w:val="26"/>
        <w:rtl/>
        <w:lang w:bidi="ar-EG"/>
      </w:rPr>
      <w:t xml:space="preserve">الرسالة الجماعية </w:t>
    </w:r>
    <w:r>
      <w:rPr>
        <w:sz w:val="20"/>
        <w:szCs w:val="26"/>
        <w:lang w:bidi="ar-EG"/>
      </w:rPr>
      <w:t>3</w:t>
    </w:r>
    <w:r w:rsidRPr="00383ACE">
      <w:rPr>
        <w:sz w:val="20"/>
        <w:szCs w:val="26"/>
        <w:lang w:bidi="ar-EG"/>
      </w:rPr>
      <w:t>/SG</w:t>
    </w:r>
    <w:r>
      <w:rPr>
        <w:sz w:val="20"/>
        <w:szCs w:val="26"/>
        <w:lang w:bidi="ar-EG"/>
      </w:rPr>
      <w:t>3</w:t>
    </w:r>
    <w:r w:rsidRPr="00383ACE">
      <w:rPr>
        <w:sz w:val="20"/>
        <w:szCs w:val="26"/>
        <w:lang w:bidi="ar-EG"/>
      </w:rPr>
      <w:t>RG-</w:t>
    </w:r>
    <w:r>
      <w:rPr>
        <w:sz w:val="20"/>
        <w:szCs w:val="26"/>
        <w:lang w:bidi="ar-EG"/>
      </w:rPr>
      <w:t>ARB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ACE"/>
    <w:rsid w:val="000124CC"/>
    <w:rsid w:val="000325FE"/>
    <w:rsid w:val="0003428C"/>
    <w:rsid w:val="00041F8B"/>
    <w:rsid w:val="000429F2"/>
    <w:rsid w:val="00046444"/>
    <w:rsid w:val="0006023B"/>
    <w:rsid w:val="00072DA0"/>
    <w:rsid w:val="0008638B"/>
    <w:rsid w:val="00090574"/>
    <w:rsid w:val="00092FC2"/>
    <w:rsid w:val="000A1677"/>
    <w:rsid w:val="000B407F"/>
    <w:rsid w:val="000C13C2"/>
    <w:rsid w:val="000C6CFB"/>
    <w:rsid w:val="000D4C64"/>
    <w:rsid w:val="000F0B1C"/>
    <w:rsid w:val="000F1D42"/>
    <w:rsid w:val="000F4D07"/>
    <w:rsid w:val="00102A03"/>
    <w:rsid w:val="001040A3"/>
    <w:rsid w:val="001150EE"/>
    <w:rsid w:val="001266B5"/>
    <w:rsid w:val="00173915"/>
    <w:rsid w:val="00194D00"/>
    <w:rsid w:val="001957B2"/>
    <w:rsid w:val="001C5717"/>
    <w:rsid w:val="001E5733"/>
    <w:rsid w:val="0022345D"/>
    <w:rsid w:val="00225854"/>
    <w:rsid w:val="0023283D"/>
    <w:rsid w:val="00246284"/>
    <w:rsid w:val="0024799A"/>
    <w:rsid w:val="00252E0C"/>
    <w:rsid w:val="002717B8"/>
    <w:rsid w:val="00276881"/>
    <w:rsid w:val="002869D1"/>
    <w:rsid w:val="002916BE"/>
    <w:rsid w:val="002978F4"/>
    <w:rsid w:val="002B028D"/>
    <w:rsid w:val="002B2390"/>
    <w:rsid w:val="002B435E"/>
    <w:rsid w:val="002C4DAE"/>
    <w:rsid w:val="002D6669"/>
    <w:rsid w:val="002E6541"/>
    <w:rsid w:val="002F5560"/>
    <w:rsid w:val="0030486B"/>
    <w:rsid w:val="003231B9"/>
    <w:rsid w:val="003275AC"/>
    <w:rsid w:val="00333D29"/>
    <w:rsid w:val="003409F4"/>
    <w:rsid w:val="0034696D"/>
    <w:rsid w:val="00357185"/>
    <w:rsid w:val="00383ACE"/>
    <w:rsid w:val="003C106D"/>
    <w:rsid w:val="003C1ED1"/>
    <w:rsid w:val="003C475F"/>
    <w:rsid w:val="003E4132"/>
    <w:rsid w:val="003F678F"/>
    <w:rsid w:val="004258D6"/>
    <w:rsid w:val="0042686F"/>
    <w:rsid w:val="004367CE"/>
    <w:rsid w:val="00443869"/>
    <w:rsid w:val="00443941"/>
    <w:rsid w:val="004712C6"/>
    <w:rsid w:val="00497703"/>
    <w:rsid w:val="004B0153"/>
    <w:rsid w:val="004F0F06"/>
    <w:rsid w:val="004F5526"/>
    <w:rsid w:val="00501E0E"/>
    <w:rsid w:val="00505914"/>
    <w:rsid w:val="005204D7"/>
    <w:rsid w:val="00530420"/>
    <w:rsid w:val="00552BC5"/>
    <w:rsid w:val="0055516A"/>
    <w:rsid w:val="0056374C"/>
    <w:rsid w:val="00565E32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26629"/>
    <w:rsid w:val="0063315A"/>
    <w:rsid w:val="00636186"/>
    <w:rsid w:val="00636C69"/>
    <w:rsid w:val="00641AE9"/>
    <w:rsid w:val="0065591D"/>
    <w:rsid w:val="00662C5A"/>
    <w:rsid w:val="00670AF5"/>
    <w:rsid w:val="00690C85"/>
    <w:rsid w:val="0069669B"/>
    <w:rsid w:val="006C0F9B"/>
    <w:rsid w:val="006C1556"/>
    <w:rsid w:val="006F267F"/>
    <w:rsid w:val="006F63F7"/>
    <w:rsid w:val="006F6F03"/>
    <w:rsid w:val="00706D7A"/>
    <w:rsid w:val="0071426C"/>
    <w:rsid w:val="00725D1F"/>
    <w:rsid w:val="00726AEC"/>
    <w:rsid w:val="007530CA"/>
    <w:rsid w:val="0078016B"/>
    <w:rsid w:val="00781CE7"/>
    <w:rsid w:val="0078550A"/>
    <w:rsid w:val="0079553D"/>
    <w:rsid w:val="007B01CC"/>
    <w:rsid w:val="007B05E4"/>
    <w:rsid w:val="007B4B05"/>
    <w:rsid w:val="007D4F32"/>
    <w:rsid w:val="007E7C6C"/>
    <w:rsid w:val="007E7F43"/>
    <w:rsid w:val="007F6238"/>
    <w:rsid w:val="007F646C"/>
    <w:rsid w:val="00801FCD"/>
    <w:rsid w:val="00803D7E"/>
    <w:rsid w:val="00803F08"/>
    <w:rsid w:val="008235CD"/>
    <w:rsid w:val="0082365C"/>
    <w:rsid w:val="00823A07"/>
    <w:rsid w:val="00835FEC"/>
    <w:rsid w:val="008513CB"/>
    <w:rsid w:val="00874D9C"/>
    <w:rsid w:val="008A1810"/>
    <w:rsid w:val="008A38E2"/>
    <w:rsid w:val="008A73AF"/>
    <w:rsid w:val="008B5B5D"/>
    <w:rsid w:val="008E2EB3"/>
    <w:rsid w:val="008F4AF4"/>
    <w:rsid w:val="00901385"/>
    <w:rsid w:val="009079DD"/>
    <w:rsid w:val="00917694"/>
    <w:rsid w:val="00920223"/>
    <w:rsid w:val="009263CD"/>
    <w:rsid w:val="00930E6D"/>
    <w:rsid w:val="009623E0"/>
    <w:rsid w:val="00972CA2"/>
    <w:rsid w:val="00982B28"/>
    <w:rsid w:val="00984EA5"/>
    <w:rsid w:val="00992593"/>
    <w:rsid w:val="009A06EF"/>
    <w:rsid w:val="009C17E1"/>
    <w:rsid w:val="009C35ED"/>
    <w:rsid w:val="009F1C12"/>
    <w:rsid w:val="00A124CB"/>
    <w:rsid w:val="00A2167A"/>
    <w:rsid w:val="00A25A43"/>
    <w:rsid w:val="00A31235"/>
    <w:rsid w:val="00A3295B"/>
    <w:rsid w:val="00A42AE5"/>
    <w:rsid w:val="00A52B61"/>
    <w:rsid w:val="00A63EE2"/>
    <w:rsid w:val="00A64820"/>
    <w:rsid w:val="00A71DD6"/>
    <w:rsid w:val="00A723C7"/>
    <w:rsid w:val="00A80E11"/>
    <w:rsid w:val="00A97F94"/>
    <w:rsid w:val="00AB0E56"/>
    <w:rsid w:val="00AB1309"/>
    <w:rsid w:val="00AC2C52"/>
    <w:rsid w:val="00AC415A"/>
    <w:rsid w:val="00AD1503"/>
    <w:rsid w:val="00AD1EE4"/>
    <w:rsid w:val="00AD3B3B"/>
    <w:rsid w:val="00AE7244"/>
    <w:rsid w:val="00AF3FEE"/>
    <w:rsid w:val="00B02F46"/>
    <w:rsid w:val="00B068CA"/>
    <w:rsid w:val="00B15CE6"/>
    <w:rsid w:val="00B2000C"/>
    <w:rsid w:val="00B20ADE"/>
    <w:rsid w:val="00B23C4B"/>
    <w:rsid w:val="00B329E5"/>
    <w:rsid w:val="00B66B9A"/>
    <w:rsid w:val="00B74B70"/>
    <w:rsid w:val="00B82089"/>
    <w:rsid w:val="00B82CBE"/>
    <w:rsid w:val="00B970AE"/>
    <w:rsid w:val="00BA1427"/>
    <w:rsid w:val="00BA40D3"/>
    <w:rsid w:val="00BA5A23"/>
    <w:rsid w:val="00BD0C50"/>
    <w:rsid w:val="00BE49D0"/>
    <w:rsid w:val="00BF2C38"/>
    <w:rsid w:val="00C23331"/>
    <w:rsid w:val="00C265DA"/>
    <w:rsid w:val="00C35974"/>
    <w:rsid w:val="00C442F2"/>
    <w:rsid w:val="00C52AC9"/>
    <w:rsid w:val="00C64C3D"/>
    <w:rsid w:val="00C674FE"/>
    <w:rsid w:val="00C7297D"/>
    <w:rsid w:val="00C75633"/>
    <w:rsid w:val="00C8242E"/>
    <w:rsid w:val="00C82615"/>
    <w:rsid w:val="00C867DB"/>
    <w:rsid w:val="00C937BD"/>
    <w:rsid w:val="00CA2A38"/>
    <w:rsid w:val="00CA50FF"/>
    <w:rsid w:val="00CC3CD2"/>
    <w:rsid w:val="00CC43BE"/>
    <w:rsid w:val="00CD123C"/>
    <w:rsid w:val="00CD2085"/>
    <w:rsid w:val="00CE1E15"/>
    <w:rsid w:val="00CE2EE1"/>
    <w:rsid w:val="00CE423E"/>
    <w:rsid w:val="00CF3FFD"/>
    <w:rsid w:val="00CF5ED3"/>
    <w:rsid w:val="00D01A82"/>
    <w:rsid w:val="00D0494C"/>
    <w:rsid w:val="00D14BEB"/>
    <w:rsid w:val="00D21C89"/>
    <w:rsid w:val="00D45542"/>
    <w:rsid w:val="00D77D0F"/>
    <w:rsid w:val="00DA1CF0"/>
    <w:rsid w:val="00DB2271"/>
    <w:rsid w:val="00DB5659"/>
    <w:rsid w:val="00DB6713"/>
    <w:rsid w:val="00DC24B4"/>
    <w:rsid w:val="00DC30A4"/>
    <w:rsid w:val="00DD7A05"/>
    <w:rsid w:val="00DE3031"/>
    <w:rsid w:val="00DF16DC"/>
    <w:rsid w:val="00DF29FF"/>
    <w:rsid w:val="00DF3DFD"/>
    <w:rsid w:val="00DF5361"/>
    <w:rsid w:val="00E009A1"/>
    <w:rsid w:val="00E00D15"/>
    <w:rsid w:val="00E06C01"/>
    <w:rsid w:val="00E071BE"/>
    <w:rsid w:val="00E07379"/>
    <w:rsid w:val="00E1200E"/>
    <w:rsid w:val="00E14494"/>
    <w:rsid w:val="00E17033"/>
    <w:rsid w:val="00E175A0"/>
    <w:rsid w:val="00E22744"/>
    <w:rsid w:val="00E32189"/>
    <w:rsid w:val="00E45211"/>
    <w:rsid w:val="00E7380C"/>
    <w:rsid w:val="00E74BE7"/>
    <w:rsid w:val="00E86CC9"/>
    <w:rsid w:val="00E93A7D"/>
    <w:rsid w:val="00E96624"/>
    <w:rsid w:val="00EA0E38"/>
    <w:rsid w:val="00EA3862"/>
    <w:rsid w:val="00EC318F"/>
    <w:rsid w:val="00EC5296"/>
    <w:rsid w:val="00ED2084"/>
    <w:rsid w:val="00F126F1"/>
    <w:rsid w:val="00F2106A"/>
    <w:rsid w:val="00F36D8B"/>
    <w:rsid w:val="00F401D0"/>
    <w:rsid w:val="00F45F2B"/>
    <w:rsid w:val="00F51602"/>
    <w:rsid w:val="00F57AE4"/>
    <w:rsid w:val="00F60B5A"/>
    <w:rsid w:val="00F67150"/>
    <w:rsid w:val="00F84366"/>
    <w:rsid w:val="00F85089"/>
    <w:rsid w:val="00F85564"/>
    <w:rsid w:val="00F86CFA"/>
    <w:rsid w:val="00FA4BA3"/>
    <w:rsid w:val="00FA7979"/>
    <w:rsid w:val="00FD2867"/>
    <w:rsid w:val="00FD58BD"/>
    <w:rsid w:val="00FE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1E4DBC7"/>
  <w15:chartTrackingRefBased/>
  <w15:docId w15:val="{A029869B-87F9-48DD-BCD8-D40B3B8E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aliases w:val="超级链接,CEO_Hyperlink,超?级链,Style 58,超????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AD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Normal"/>
    <w:rsid w:val="00383AC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AnnexNo0">
    <w:name w:val="Annex No"/>
    <w:basedOn w:val="Normal"/>
    <w:qFormat/>
    <w:rsid w:val="00383ACE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Annextitle0">
    <w:name w:val="Annex title"/>
    <w:basedOn w:val="AnnexNo0"/>
    <w:qFormat/>
    <w:rsid w:val="00383ACE"/>
    <w:pPr>
      <w:keepNext/>
      <w:keepLines/>
      <w:spacing w:before="120" w:after="360"/>
    </w:pPr>
    <w:rPr>
      <w:b/>
      <w:bCs/>
      <w:sz w:val="28"/>
      <w:szCs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9079DD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90C85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39"/>
    <w:rsid w:val="00ED2084"/>
    <w:pPr>
      <w:spacing w:after="0" w:line="240" w:lineRule="auto"/>
    </w:pPr>
    <w:rPr>
      <w:rFonts w:ascii="Calibri" w:eastAsia="Calibri" w:hAnsi="Calibri" w:cs="Times New Roman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go/sg3rgarb" TargetMode="External"/><Relationship Id="rId18" Type="http://schemas.openxmlformats.org/officeDocument/2006/relationships/hyperlink" Target="http://www.itu.int/en/ITU-T/studygroups/2017-2020/13/Pages/default.asp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://itu.int/go/tsg03" TargetMode="Externa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3@itu.int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itu.int/go/sg3rgarb" TargetMode="External"/><Relationship Id="rId23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hyperlink" Target="http://www.itu.int/go/sg3rgarb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go/sg3rgarb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purl.org/dc/dcmitype/"/>
    <ds:schemaRef ds:uri="996b2e75-67fd-4955-a3b0-5ab9934cb50b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e10a323-94a9-4e93-88b4-ea964576960d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509363-C3D7-4908-A85B-DBDE3AF8D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Ganat, ELBAHNASSAWY</dc:creator>
  <cp:keywords>DPM_v2016.12.12.1_prod</cp:keywords>
  <dc:description>Template used by DPM and CPI for the WTSA-16</dc:description>
  <cp:lastModifiedBy>Author</cp:lastModifiedBy>
  <cp:revision>28</cp:revision>
  <cp:lastPrinted>2019-09-09T07:38:00Z</cp:lastPrinted>
  <dcterms:created xsi:type="dcterms:W3CDTF">2019-09-09T06:51:00Z</dcterms:created>
  <dcterms:modified xsi:type="dcterms:W3CDTF">2019-09-09T13:45:00Z</dcterms:modified>
  <cp:category>Conference document</cp:category>
</cp:coreProperties>
</file>