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7B4B05" w:rsidRPr="00521E65" w:rsidTr="001A5498">
        <w:trPr>
          <w:cantSplit/>
          <w:trHeight w:val="1418"/>
        </w:trPr>
        <w:tc>
          <w:tcPr>
            <w:tcW w:w="798" w:type="pct"/>
          </w:tcPr>
          <w:p w:rsidR="007B4B05" w:rsidRPr="00521E65" w:rsidRDefault="007B4B05" w:rsidP="001A5498">
            <w:pPr>
              <w:spacing w:before="0" w:line="240" w:lineRule="auto"/>
              <w:jc w:val="left"/>
              <w:rPr>
                <w:b/>
                <w:bCs/>
                <w:rtl/>
                <w:lang w:bidi="ar-EG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D6EF6FA" wp14:editId="75057BB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:rsidR="007B4B05" w:rsidRPr="00521E65" w:rsidRDefault="007B4B05" w:rsidP="001A5498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521E6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7B4B05" w:rsidRPr="00521E65" w:rsidRDefault="007B4B05" w:rsidP="001A5498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521E6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4"/>
        <w:gridCol w:w="3601"/>
        <w:gridCol w:w="4764"/>
      </w:tblGrid>
      <w:tr w:rsidR="00AB0E56" w:rsidRPr="00E06C01" w:rsidTr="00383ACE">
        <w:trPr>
          <w:cantSplit/>
          <w:trHeight w:val="340"/>
          <w:jc w:val="center"/>
        </w:trPr>
        <w:tc>
          <w:tcPr>
            <w:tcW w:w="661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868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B0E56" w:rsidRPr="00E06C01" w:rsidRDefault="00383ACE" w:rsidP="00383AC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383ACE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Pr="00383ACE">
              <w:rPr>
                <w:rFonts w:eastAsiaTheme="minorEastAsia"/>
                <w:lang w:eastAsia="zh-CN"/>
              </w:rPr>
              <w:t>22</w:t>
            </w:r>
            <w:r w:rsidRPr="00383ACE">
              <w:rPr>
                <w:rFonts w:eastAsiaTheme="minorEastAsia" w:hint="cs"/>
                <w:rtl/>
                <w:lang w:eastAsia="zh-CN" w:bidi="ar-EG"/>
              </w:rPr>
              <w:t xml:space="preserve"> يوليو </w:t>
            </w:r>
            <w:r w:rsidRPr="00383ACE">
              <w:rPr>
                <w:rFonts w:eastAsiaTheme="minorEastAsia"/>
                <w:lang w:eastAsia="zh-CN"/>
              </w:rPr>
              <w:t>2019</w:t>
            </w:r>
          </w:p>
        </w:tc>
      </w:tr>
      <w:tr w:rsidR="00E06C01" w:rsidRPr="00E06C01" w:rsidTr="00383ACE">
        <w:trPr>
          <w:cantSplit/>
          <w:trHeight w:val="148"/>
          <w:jc w:val="center"/>
        </w:trPr>
        <w:tc>
          <w:tcPr>
            <w:tcW w:w="661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868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</w:tr>
      <w:tr w:rsidR="00636C69" w:rsidRPr="00383ACE" w:rsidTr="00383ACE">
        <w:trPr>
          <w:cantSplit/>
          <w:trHeight w:val="340"/>
          <w:jc w:val="center"/>
        </w:trPr>
        <w:tc>
          <w:tcPr>
            <w:tcW w:w="661" w:type="pct"/>
          </w:tcPr>
          <w:p w:rsidR="00636C69" w:rsidRPr="00383ACE" w:rsidRDefault="00636C69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383ACE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868" w:type="pct"/>
          </w:tcPr>
          <w:p w:rsidR="00383ACE" w:rsidRPr="00383ACE" w:rsidRDefault="00383ACE" w:rsidP="00383AC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/>
                <w:position w:val="2"/>
                <w:rtl/>
                <w:lang w:eastAsia="zh-CN" w:bidi="ar-EG"/>
              </w:rPr>
            </w:pPr>
            <w:r w:rsidRPr="00383ACE">
              <w:rPr>
                <w:rFonts w:eastAsiaTheme="minorEastAsia"/>
                <w:b/>
                <w:position w:val="2"/>
                <w:lang w:eastAsia="zh-CN" w:bidi="ar-SY"/>
              </w:rPr>
              <w:t>TSB Collective letter 3/SG2RG-AFR</w:t>
            </w:r>
          </w:p>
          <w:p w:rsidR="00DF3DFD" w:rsidRDefault="00383ACE" w:rsidP="00DF3D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/>
                <w:position w:val="2"/>
                <w:rtl/>
                <w:lang w:eastAsia="zh-CN" w:bidi="ar-EG"/>
              </w:rPr>
            </w:pPr>
            <w:r w:rsidRPr="00383ACE">
              <w:rPr>
                <w:rFonts w:eastAsiaTheme="minorEastAsia"/>
                <w:b/>
                <w:position w:val="2"/>
                <w:lang w:eastAsia="zh-CN" w:bidi="ar-SY"/>
              </w:rPr>
              <w:t>TSB Collective letter 3/SG2RG-ARB</w:t>
            </w:r>
          </w:p>
          <w:p w:rsidR="00636C69" w:rsidRPr="00383ACE" w:rsidRDefault="00383ACE" w:rsidP="00DF3D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383ACE">
              <w:rPr>
                <w:rFonts w:eastAsiaTheme="minorEastAsia"/>
                <w:b/>
                <w:position w:val="2"/>
                <w:lang w:eastAsia="zh-CN" w:bidi="ar-SY"/>
              </w:rPr>
              <w:t>SG2/ZHJ</w:t>
            </w:r>
          </w:p>
        </w:tc>
        <w:tc>
          <w:tcPr>
            <w:tcW w:w="2470" w:type="pct"/>
            <w:vMerge w:val="restart"/>
          </w:tcPr>
          <w:p w:rsidR="00636C69" w:rsidRPr="00383ACE" w:rsidRDefault="00636C69" w:rsidP="00636C69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383ACE">
              <w:rPr>
                <w:rFonts w:eastAsiaTheme="minorEastAsia" w:hint="cs"/>
                <w:position w:val="2"/>
                <w:rtl/>
                <w:lang w:eastAsia="zh-CN"/>
              </w:rPr>
              <w:t>إلى:</w:t>
            </w:r>
          </w:p>
          <w:p w:rsidR="00383ACE" w:rsidRPr="00383ACE" w:rsidRDefault="00383ACE" w:rsidP="00383ACE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position w:val="2"/>
                <w:rtl/>
                <w:lang w:eastAsia="zh-CN"/>
              </w:rPr>
            </w:pPr>
            <w:r w:rsidRPr="00383ACE">
              <w:rPr>
                <w:rFonts w:eastAsiaTheme="minorEastAsia" w:hint="cs"/>
                <w:position w:val="2"/>
                <w:rtl/>
                <w:lang w:eastAsia="zh-CN"/>
              </w:rPr>
              <w:t>-</w:t>
            </w:r>
            <w:r w:rsidRPr="00383ACE">
              <w:rPr>
                <w:rFonts w:eastAsiaTheme="minorEastAsia"/>
                <w:position w:val="2"/>
                <w:rtl/>
                <w:lang w:eastAsia="zh-CN"/>
              </w:rPr>
              <w:tab/>
            </w:r>
            <w:r w:rsidRPr="00383ACE">
              <w:rPr>
                <w:rFonts w:eastAsiaTheme="minorEastAsia" w:hint="cs"/>
                <w:position w:val="2"/>
                <w:rtl/>
                <w:lang w:eastAsia="zh-CN"/>
              </w:rPr>
              <w:t xml:space="preserve">الإدارات المشاركة في الفريق الإقليمي لمنطقة </w:t>
            </w:r>
            <w:r w:rsidRPr="00383ACE">
              <w:rPr>
                <w:rFonts w:eastAsiaTheme="minorEastAsia" w:hint="cs"/>
                <w:position w:val="2"/>
                <w:rtl/>
                <w:lang w:eastAsia="zh-CN" w:bidi="ar-SY"/>
              </w:rPr>
              <w:t>إفريقيا</w:t>
            </w:r>
            <w:r w:rsidRPr="00383ACE">
              <w:rPr>
                <w:rFonts w:eastAsiaTheme="minorEastAsia" w:hint="cs"/>
                <w:position w:val="2"/>
                <w:rtl/>
                <w:lang w:eastAsia="zh-CN"/>
              </w:rPr>
              <w:t xml:space="preserve"> التابع للجنة الدراسات </w:t>
            </w:r>
            <w:r w:rsidRPr="00383ACE">
              <w:rPr>
                <w:rFonts w:eastAsiaTheme="minorEastAsia"/>
                <w:position w:val="2"/>
                <w:lang w:eastAsia="zh-CN"/>
              </w:rPr>
              <w:t>2</w:t>
            </w:r>
            <w:r w:rsidRPr="00383ACE">
              <w:rPr>
                <w:rFonts w:eastAsiaTheme="minorEastAsia" w:hint="cs"/>
                <w:position w:val="2"/>
                <w:rtl/>
                <w:lang w:eastAsia="zh-CN"/>
              </w:rPr>
              <w:t>؛</w:t>
            </w:r>
          </w:p>
          <w:p w:rsidR="00383ACE" w:rsidRPr="00383ACE" w:rsidRDefault="00383ACE" w:rsidP="00383ACE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position w:val="2"/>
                <w:rtl/>
                <w:lang w:eastAsia="zh-CN"/>
              </w:rPr>
            </w:pPr>
            <w:r w:rsidRPr="00383ACE">
              <w:rPr>
                <w:rFonts w:eastAsiaTheme="minorEastAsia" w:hint="cs"/>
                <w:position w:val="2"/>
                <w:rtl/>
                <w:lang w:eastAsia="zh-CN"/>
              </w:rPr>
              <w:t>-</w:t>
            </w:r>
            <w:r w:rsidRPr="00383ACE">
              <w:rPr>
                <w:rFonts w:eastAsiaTheme="minorEastAsia"/>
                <w:position w:val="2"/>
                <w:rtl/>
                <w:lang w:eastAsia="zh-CN"/>
              </w:rPr>
              <w:tab/>
            </w:r>
            <w:r w:rsidRPr="00383ACE">
              <w:rPr>
                <w:rFonts w:eastAsiaTheme="minorEastAsia" w:hint="cs"/>
                <w:position w:val="2"/>
                <w:rtl/>
                <w:lang w:eastAsia="zh-CN"/>
              </w:rPr>
              <w:t xml:space="preserve"> الإدارات المشاركة في الفريق الإقليمي لمنطقة </w:t>
            </w:r>
            <w:r w:rsidRPr="00383ACE">
              <w:rPr>
                <w:rFonts w:eastAsiaTheme="minorEastAsia" w:hint="cs"/>
                <w:position w:val="2"/>
                <w:rtl/>
                <w:lang w:eastAsia="zh-CN" w:bidi="ar-SY"/>
              </w:rPr>
              <w:t>الدول العربية</w:t>
            </w:r>
            <w:r w:rsidRPr="00383ACE">
              <w:rPr>
                <w:rFonts w:eastAsiaTheme="minorEastAsia" w:hint="cs"/>
                <w:position w:val="2"/>
                <w:rtl/>
                <w:lang w:eastAsia="zh-CN"/>
              </w:rPr>
              <w:t xml:space="preserve"> التابع للجنة الدراسات </w:t>
            </w:r>
            <w:r w:rsidRPr="00383ACE">
              <w:rPr>
                <w:rFonts w:eastAsiaTheme="minorEastAsia"/>
                <w:position w:val="2"/>
                <w:lang w:eastAsia="zh-CN"/>
              </w:rPr>
              <w:t>2</w:t>
            </w:r>
            <w:r w:rsidRPr="00383ACE">
              <w:rPr>
                <w:rFonts w:eastAsiaTheme="minorEastAsia" w:hint="cs"/>
                <w:position w:val="2"/>
                <w:rtl/>
                <w:lang w:eastAsia="zh-CN"/>
              </w:rPr>
              <w:t>؛</w:t>
            </w:r>
          </w:p>
          <w:p w:rsidR="00383ACE" w:rsidRPr="00383ACE" w:rsidRDefault="00383ACE" w:rsidP="00383ACE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position w:val="2"/>
                <w:rtl/>
                <w:lang w:eastAsia="zh-CN"/>
              </w:rPr>
            </w:pPr>
            <w:r w:rsidRPr="00383ACE">
              <w:rPr>
                <w:rFonts w:eastAsiaTheme="minorEastAsia" w:hint="cs"/>
                <w:position w:val="2"/>
                <w:rtl/>
                <w:lang w:eastAsia="zh-CN"/>
              </w:rPr>
              <w:t>-</w:t>
            </w:r>
            <w:r w:rsidRPr="00383ACE">
              <w:rPr>
                <w:rFonts w:eastAsiaTheme="minorEastAsia"/>
                <w:position w:val="2"/>
                <w:rtl/>
                <w:lang w:eastAsia="zh-CN"/>
              </w:rPr>
              <w:tab/>
            </w:r>
            <w:r w:rsidRPr="00383ACE">
              <w:rPr>
                <w:rFonts w:eastAsiaTheme="minorEastAsia" w:hint="cs"/>
                <w:position w:val="2"/>
                <w:rtl/>
                <w:lang w:eastAsia="zh-CN"/>
              </w:rPr>
              <w:t xml:space="preserve">أعضاء قطاع تقييس الاتصالات المشاركين في الفريق الإقليمي لمنطقة </w:t>
            </w:r>
            <w:r w:rsidRPr="00383ACE">
              <w:rPr>
                <w:rFonts w:eastAsiaTheme="minorEastAsia" w:hint="cs"/>
                <w:position w:val="2"/>
                <w:rtl/>
                <w:lang w:eastAsia="zh-CN" w:bidi="ar-SY"/>
              </w:rPr>
              <w:t>إفريقيا</w:t>
            </w:r>
            <w:r w:rsidRPr="00383ACE">
              <w:rPr>
                <w:rFonts w:eastAsiaTheme="minorEastAsia" w:hint="cs"/>
                <w:position w:val="2"/>
                <w:rtl/>
                <w:lang w:eastAsia="zh-CN"/>
              </w:rPr>
              <w:t xml:space="preserve"> التابع للجنة الدراسات </w:t>
            </w:r>
            <w:r w:rsidRPr="00383ACE">
              <w:rPr>
                <w:rFonts w:eastAsiaTheme="minorEastAsia"/>
                <w:position w:val="2"/>
                <w:lang w:eastAsia="zh-CN"/>
              </w:rPr>
              <w:t>2</w:t>
            </w:r>
            <w:r w:rsidRPr="00383ACE">
              <w:rPr>
                <w:rFonts w:eastAsiaTheme="minorEastAsia" w:hint="cs"/>
                <w:position w:val="2"/>
                <w:rtl/>
                <w:lang w:eastAsia="zh-CN"/>
              </w:rPr>
              <w:t>؛</w:t>
            </w:r>
          </w:p>
          <w:p w:rsidR="00383ACE" w:rsidRPr="00383ACE" w:rsidRDefault="00383ACE" w:rsidP="00383ACE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position w:val="2"/>
                <w:rtl/>
                <w:lang w:eastAsia="zh-CN"/>
              </w:rPr>
            </w:pPr>
            <w:r w:rsidRPr="00383ACE">
              <w:rPr>
                <w:rFonts w:eastAsiaTheme="minorEastAsia" w:hint="cs"/>
                <w:position w:val="2"/>
                <w:rtl/>
                <w:lang w:eastAsia="zh-CN"/>
              </w:rPr>
              <w:t>-</w:t>
            </w:r>
            <w:r w:rsidRPr="00383ACE">
              <w:rPr>
                <w:rFonts w:eastAsiaTheme="minorEastAsia"/>
                <w:position w:val="2"/>
                <w:rtl/>
                <w:lang w:eastAsia="zh-CN"/>
              </w:rPr>
              <w:tab/>
            </w:r>
            <w:r w:rsidRPr="00383ACE">
              <w:rPr>
                <w:rFonts w:eastAsiaTheme="minorEastAsia" w:hint="cs"/>
                <w:position w:val="2"/>
                <w:rtl/>
                <w:lang w:eastAsia="zh-CN"/>
              </w:rPr>
              <w:t xml:space="preserve"> أعضاء قطاع تقييس الاتصالات المشاركين في الفريق الإقليمي لمنطقة </w:t>
            </w:r>
            <w:r w:rsidRPr="00383ACE">
              <w:rPr>
                <w:rFonts w:eastAsiaTheme="minorEastAsia" w:hint="cs"/>
                <w:position w:val="2"/>
                <w:rtl/>
                <w:lang w:eastAsia="zh-CN" w:bidi="ar-SY"/>
              </w:rPr>
              <w:t>الدول العربية</w:t>
            </w:r>
            <w:r w:rsidRPr="00383ACE">
              <w:rPr>
                <w:rFonts w:eastAsiaTheme="minorEastAsia" w:hint="cs"/>
                <w:position w:val="2"/>
                <w:rtl/>
                <w:lang w:eastAsia="zh-CN"/>
              </w:rPr>
              <w:t xml:space="preserve"> التابع للجنة الدراسات </w:t>
            </w:r>
            <w:r w:rsidRPr="00383ACE">
              <w:rPr>
                <w:rFonts w:eastAsiaTheme="minorEastAsia"/>
                <w:position w:val="2"/>
                <w:lang w:eastAsia="zh-CN"/>
              </w:rPr>
              <w:t>2</w:t>
            </w:r>
            <w:r w:rsidRPr="00383ACE">
              <w:rPr>
                <w:rFonts w:eastAsiaTheme="minorEastAsia" w:hint="cs"/>
                <w:position w:val="2"/>
                <w:rtl/>
                <w:lang w:eastAsia="zh-CN"/>
              </w:rPr>
              <w:t>؛</w:t>
            </w:r>
          </w:p>
          <w:p w:rsidR="00383ACE" w:rsidRPr="00383ACE" w:rsidRDefault="00383ACE" w:rsidP="00383ACE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383ACE">
              <w:rPr>
                <w:rFonts w:eastAsiaTheme="minorEastAsia" w:hint="cs"/>
                <w:position w:val="2"/>
                <w:rtl/>
                <w:lang w:eastAsia="zh-CN"/>
              </w:rPr>
              <w:t>-</w:t>
            </w:r>
            <w:r w:rsidRPr="00383ACE">
              <w:rPr>
                <w:rFonts w:eastAsiaTheme="minorEastAsia"/>
                <w:position w:val="2"/>
                <w:rtl/>
                <w:lang w:eastAsia="zh-CN"/>
              </w:rPr>
              <w:tab/>
              <w:t>المنتسبين إلى قطاع تقييس الاتصالات المشاركين في</w:t>
            </w:r>
            <w:r w:rsidRPr="00383ACE">
              <w:rPr>
                <w:rFonts w:eastAsiaTheme="minorEastAsia" w:hint="cs"/>
                <w:position w:val="2"/>
                <w:rtl/>
                <w:lang w:eastAsia="zh-CN"/>
              </w:rPr>
              <w:t xml:space="preserve"> الفريق الإقليمي لمنطقة </w:t>
            </w:r>
            <w:r w:rsidRPr="00383ACE">
              <w:rPr>
                <w:rFonts w:eastAsiaTheme="minorEastAsia" w:hint="cs"/>
                <w:position w:val="2"/>
                <w:rtl/>
                <w:lang w:eastAsia="zh-CN" w:bidi="ar-SY"/>
              </w:rPr>
              <w:t>إفريقيا</w:t>
            </w:r>
            <w:r w:rsidRPr="00383ACE">
              <w:rPr>
                <w:rFonts w:eastAsiaTheme="minorEastAsia" w:hint="cs"/>
                <w:position w:val="2"/>
                <w:rtl/>
                <w:lang w:eastAsia="zh-CN"/>
              </w:rPr>
              <w:t xml:space="preserve"> التابع للجنة الدراسات </w:t>
            </w:r>
            <w:r w:rsidRPr="00383ACE">
              <w:rPr>
                <w:rFonts w:eastAsiaTheme="minorEastAsia"/>
                <w:position w:val="2"/>
                <w:lang w:eastAsia="zh-CN"/>
              </w:rPr>
              <w:t>2</w:t>
            </w:r>
            <w:r w:rsidRPr="00383ACE">
              <w:rPr>
                <w:rFonts w:eastAsiaTheme="minorEastAsia" w:hint="cs"/>
                <w:position w:val="2"/>
                <w:rtl/>
                <w:lang w:eastAsia="zh-CN" w:bidi="ar-EG"/>
              </w:rPr>
              <w:t>؛</w:t>
            </w:r>
          </w:p>
          <w:p w:rsidR="00383ACE" w:rsidRPr="00383ACE" w:rsidRDefault="00383ACE" w:rsidP="00383ACE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383ACE">
              <w:rPr>
                <w:rFonts w:eastAsiaTheme="minorEastAsia" w:hint="cs"/>
                <w:position w:val="2"/>
                <w:rtl/>
                <w:lang w:eastAsia="zh-CN" w:bidi="ar-EG"/>
              </w:rPr>
              <w:t>-</w:t>
            </w:r>
            <w:r w:rsidRPr="00383ACE">
              <w:rPr>
                <w:rFonts w:eastAsiaTheme="minorEastAsia"/>
                <w:position w:val="2"/>
                <w:rtl/>
                <w:lang w:eastAsia="zh-CN" w:bidi="ar-EG"/>
              </w:rPr>
              <w:tab/>
            </w:r>
            <w:r w:rsidRPr="00383ACE">
              <w:rPr>
                <w:rFonts w:eastAsiaTheme="minorEastAsia"/>
                <w:position w:val="2"/>
                <w:rtl/>
                <w:lang w:eastAsia="zh-CN"/>
              </w:rPr>
              <w:t xml:space="preserve"> المنتسبين إلى قطاع تقييس الاتصالات المشاركين</w:t>
            </w:r>
            <w:r w:rsidRPr="00383ACE">
              <w:rPr>
                <w:rFonts w:eastAsiaTheme="minorEastAsia" w:hint="cs"/>
                <w:position w:val="2"/>
                <w:rtl/>
                <w:lang w:eastAsia="zh-CN"/>
              </w:rPr>
              <w:t xml:space="preserve"> في الفريق الإقليمي لمنطقة </w:t>
            </w:r>
            <w:r w:rsidRPr="00383ACE">
              <w:rPr>
                <w:rFonts w:eastAsiaTheme="minorEastAsia" w:hint="cs"/>
                <w:position w:val="2"/>
                <w:rtl/>
                <w:lang w:eastAsia="zh-CN" w:bidi="ar-SY"/>
              </w:rPr>
              <w:t>الدول العربية</w:t>
            </w:r>
            <w:r w:rsidRPr="00383ACE">
              <w:rPr>
                <w:rFonts w:eastAsiaTheme="minorEastAsia" w:hint="cs"/>
                <w:position w:val="2"/>
                <w:rtl/>
                <w:lang w:eastAsia="zh-CN"/>
              </w:rPr>
              <w:t xml:space="preserve"> التابع للجنة الدراسات </w:t>
            </w:r>
            <w:r w:rsidRPr="00383ACE">
              <w:rPr>
                <w:rFonts w:eastAsiaTheme="minorEastAsia"/>
                <w:position w:val="2"/>
                <w:lang w:eastAsia="zh-CN"/>
              </w:rPr>
              <w:t>2</w:t>
            </w:r>
            <w:r w:rsidRPr="00383ACE">
              <w:rPr>
                <w:rFonts w:eastAsiaTheme="minorEastAsia" w:hint="cs"/>
                <w:position w:val="2"/>
                <w:rtl/>
                <w:lang w:eastAsia="zh-CN" w:bidi="ar-EG"/>
              </w:rPr>
              <w:t>؛</w:t>
            </w:r>
          </w:p>
          <w:p w:rsidR="00383ACE" w:rsidRPr="00383ACE" w:rsidRDefault="00383ACE" w:rsidP="00383ACE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position w:val="2"/>
                <w:rtl/>
                <w:lang w:eastAsia="zh-CN"/>
              </w:rPr>
            </w:pPr>
            <w:r w:rsidRPr="00383ACE">
              <w:rPr>
                <w:rFonts w:eastAsiaTheme="minorEastAsia" w:hint="cs"/>
                <w:position w:val="2"/>
                <w:rtl/>
                <w:lang w:eastAsia="zh-CN"/>
              </w:rPr>
              <w:t>-</w:t>
            </w:r>
            <w:r w:rsidRPr="00383ACE">
              <w:rPr>
                <w:rFonts w:eastAsiaTheme="minorEastAsia"/>
                <w:position w:val="2"/>
                <w:rtl/>
                <w:lang w:eastAsia="zh-CN"/>
              </w:rPr>
              <w:tab/>
              <w:t xml:space="preserve">الهيئات الأكاديمية </w:t>
            </w:r>
            <w:r>
              <w:rPr>
                <w:rFonts w:eastAsiaTheme="minorEastAsia" w:hint="cs"/>
                <w:position w:val="2"/>
                <w:rtl/>
                <w:lang w:eastAsia="zh-CN"/>
              </w:rPr>
              <w:t>المنضمة إلى</w:t>
            </w:r>
            <w:r w:rsidRPr="00383ACE">
              <w:rPr>
                <w:rFonts w:eastAsiaTheme="minorEastAsia" w:hint="cs"/>
                <w:position w:val="2"/>
                <w:rtl/>
                <w:lang w:eastAsia="zh-CN"/>
              </w:rPr>
              <w:t xml:space="preserve"> </w:t>
            </w:r>
            <w:r>
              <w:rPr>
                <w:rFonts w:eastAsiaTheme="minorEastAsia" w:hint="cs"/>
                <w:position w:val="2"/>
                <w:rtl/>
                <w:lang w:eastAsia="zh-CN"/>
              </w:rPr>
              <w:t>ال</w:t>
            </w:r>
            <w:r w:rsidRPr="00383ACE">
              <w:rPr>
                <w:rFonts w:eastAsiaTheme="minorEastAsia" w:hint="cs"/>
                <w:position w:val="2"/>
                <w:rtl/>
                <w:lang w:eastAsia="zh-CN"/>
              </w:rPr>
              <w:t xml:space="preserve">اتحاد المشاركة في الفريق الإقليمي لمنطقة </w:t>
            </w:r>
            <w:r w:rsidRPr="00383ACE">
              <w:rPr>
                <w:rFonts w:eastAsiaTheme="minorEastAsia" w:hint="cs"/>
                <w:position w:val="2"/>
                <w:rtl/>
                <w:lang w:eastAsia="zh-CN" w:bidi="ar-SY"/>
              </w:rPr>
              <w:t>إفريقيا</w:t>
            </w:r>
            <w:r w:rsidRPr="00383ACE">
              <w:rPr>
                <w:rFonts w:eastAsiaTheme="minorEastAsia" w:hint="cs"/>
                <w:position w:val="2"/>
                <w:rtl/>
                <w:lang w:eastAsia="zh-CN"/>
              </w:rPr>
              <w:t xml:space="preserve"> التابع للجنة الدراسات </w:t>
            </w:r>
            <w:r w:rsidRPr="00383ACE">
              <w:rPr>
                <w:rFonts w:eastAsiaTheme="minorEastAsia"/>
                <w:position w:val="2"/>
                <w:lang w:eastAsia="zh-CN"/>
              </w:rPr>
              <w:t>2</w:t>
            </w:r>
            <w:r w:rsidRPr="00383ACE">
              <w:rPr>
                <w:rFonts w:eastAsiaTheme="minorEastAsia" w:hint="cs"/>
                <w:position w:val="2"/>
                <w:rtl/>
                <w:lang w:eastAsia="zh-CN"/>
              </w:rPr>
              <w:t>؛</w:t>
            </w:r>
          </w:p>
          <w:p w:rsidR="00383ACE" w:rsidRPr="00383ACE" w:rsidRDefault="00383ACE" w:rsidP="00383ACE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position w:val="2"/>
                <w:rtl/>
                <w:lang w:eastAsia="zh-CN"/>
              </w:rPr>
            </w:pPr>
            <w:r w:rsidRPr="00383ACE">
              <w:rPr>
                <w:rFonts w:eastAsiaTheme="minorEastAsia" w:hint="cs"/>
                <w:position w:val="2"/>
                <w:rtl/>
                <w:lang w:eastAsia="zh-CN"/>
              </w:rPr>
              <w:t>-</w:t>
            </w:r>
            <w:r w:rsidRPr="00383ACE">
              <w:rPr>
                <w:rFonts w:eastAsiaTheme="minorEastAsia"/>
                <w:position w:val="2"/>
                <w:rtl/>
                <w:lang w:eastAsia="zh-CN"/>
              </w:rPr>
              <w:tab/>
              <w:t xml:space="preserve"> الهيئات الأكاديمية</w:t>
            </w:r>
            <w:r w:rsidRPr="00383ACE">
              <w:rPr>
                <w:rFonts w:eastAsiaTheme="minorEastAsia" w:hint="cs"/>
                <w:position w:val="2"/>
                <w:rtl/>
                <w:lang w:eastAsia="zh-CN"/>
              </w:rPr>
              <w:t xml:space="preserve"> </w:t>
            </w:r>
            <w:r>
              <w:rPr>
                <w:rFonts w:eastAsiaTheme="minorEastAsia" w:hint="cs"/>
                <w:position w:val="2"/>
                <w:rtl/>
                <w:lang w:eastAsia="zh-CN"/>
              </w:rPr>
              <w:t>المنضمة إلى</w:t>
            </w:r>
            <w:r w:rsidRPr="00383ACE">
              <w:rPr>
                <w:rFonts w:eastAsiaTheme="minorEastAsia" w:hint="cs"/>
                <w:position w:val="2"/>
                <w:rtl/>
                <w:lang w:eastAsia="zh-CN"/>
              </w:rPr>
              <w:t xml:space="preserve"> </w:t>
            </w:r>
            <w:r>
              <w:rPr>
                <w:rFonts w:eastAsiaTheme="minorEastAsia" w:hint="cs"/>
                <w:position w:val="2"/>
                <w:rtl/>
                <w:lang w:eastAsia="zh-CN"/>
              </w:rPr>
              <w:t>ال</w:t>
            </w:r>
            <w:r w:rsidRPr="00383ACE">
              <w:rPr>
                <w:rFonts w:eastAsiaTheme="minorEastAsia" w:hint="cs"/>
                <w:position w:val="2"/>
                <w:rtl/>
                <w:lang w:eastAsia="zh-CN"/>
              </w:rPr>
              <w:t>اتحاد</w:t>
            </w:r>
            <w:r w:rsidRPr="00383ACE">
              <w:rPr>
                <w:rFonts w:eastAsiaTheme="minorEastAsia"/>
                <w:position w:val="2"/>
                <w:rtl/>
                <w:lang w:eastAsia="zh-CN"/>
              </w:rPr>
              <w:t xml:space="preserve"> </w:t>
            </w:r>
            <w:r w:rsidRPr="00383ACE">
              <w:rPr>
                <w:rFonts w:eastAsiaTheme="minorEastAsia" w:hint="cs"/>
                <w:position w:val="2"/>
                <w:rtl/>
                <w:lang w:eastAsia="zh-CN"/>
              </w:rPr>
              <w:t xml:space="preserve">المشاركة في الفريق الإقليمي لمنطقة </w:t>
            </w:r>
            <w:r w:rsidRPr="00383ACE">
              <w:rPr>
                <w:rFonts w:eastAsiaTheme="minorEastAsia" w:hint="cs"/>
                <w:position w:val="2"/>
                <w:rtl/>
                <w:lang w:eastAsia="zh-CN" w:bidi="ar-SY"/>
              </w:rPr>
              <w:t>الدول العربية</w:t>
            </w:r>
            <w:r w:rsidRPr="00383ACE">
              <w:rPr>
                <w:rFonts w:eastAsiaTheme="minorEastAsia" w:hint="cs"/>
                <w:position w:val="2"/>
                <w:rtl/>
                <w:lang w:eastAsia="zh-CN"/>
              </w:rPr>
              <w:t xml:space="preserve"> التابع للجنة الدراسات </w:t>
            </w:r>
            <w:r w:rsidRPr="00383ACE">
              <w:rPr>
                <w:rFonts w:eastAsiaTheme="minorEastAsia"/>
                <w:position w:val="2"/>
                <w:lang w:eastAsia="zh-CN"/>
              </w:rPr>
              <w:t>2</w:t>
            </w:r>
            <w:r w:rsidRPr="00383ACE">
              <w:rPr>
                <w:rFonts w:eastAsiaTheme="minorEastAsia" w:hint="cs"/>
                <w:position w:val="2"/>
                <w:rtl/>
                <w:lang w:eastAsia="zh-CN"/>
              </w:rPr>
              <w:t>؛</w:t>
            </w:r>
          </w:p>
          <w:p w:rsidR="00383ACE" w:rsidRPr="00383ACE" w:rsidRDefault="00383ACE" w:rsidP="00383ACE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position w:val="2"/>
                <w:rtl/>
                <w:lang w:eastAsia="zh-CN"/>
              </w:rPr>
            </w:pPr>
            <w:r w:rsidRPr="00383ACE">
              <w:rPr>
                <w:rFonts w:eastAsiaTheme="minorEastAsia" w:hint="cs"/>
                <w:position w:val="2"/>
                <w:rtl/>
                <w:lang w:eastAsia="zh-CN"/>
              </w:rPr>
              <w:t>-</w:t>
            </w:r>
            <w:r w:rsidRPr="00383ACE">
              <w:rPr>
                <w:rFonts w:eastAsiaTheme="minorEastAsia"/>
                <w:position w:val="2"/>
                <w:rtl/>
                <w:lang w:eastAsia="zh-CN"/>
              </w:rPr>
              <w:tab/>
            </w:r>
            <w:r w:rsidRPr="00383ACE">
              <w:rPr>
                <w:rFonts w:eastAsiaTheme="minorEastAsia" w:hint="cs"/>
                <w:position w:val="2"/>
                <w:rtl/>
                <w:lang w:eastAsia="zh-CN"/>
              </w:rPr>
              <w:t>المكتب الإقليمي لإفريقيا التابع للاتحاد؛</w:t>
            </w:r>
          </w:p>
          <w:p w:rsidR="00636C69" w:rsidRPr="00383ACE" w:rsidRDefault="00383ACE" w:rsidP="002B2390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position w:val="2"/>
                <w:rtl/>
                <w:lang w:eastAsia="zh-CN" w:bidi="ar-SY"/>
              </w:rPr>
            </w:pPr>
            <w:r w:rsidRPr="00383ACE">
              <w:rPr>
                <w:rFonts w:eastAsiaTheme="minorEastAsia" w:hint="cs"/>
                <w:position w:val="2"/>
                <w:rtl/>
                <w:lang w:eastAsia="zh-CN"/>
              </w:rPr>
              <w:t>-</w:t>
            </w:r>
            <w:r w:rsidRPr="00383ACE">
              <w:rPr>
                <w:rFonts w:eastAsiaTheme="minorEastAsia"/>
                <w:position w:val="2"/>
                <w:rtl/>
                <w:lang w:eastAsia="zh-CN"/>
              </w:rPr>
              <w:tab/>
            </w:r>
            <w:r w:rsidRPr="00383ACE">
              <w:rPr>
                <w:rFonts w:eastAsiaTheme="minorEastAsia" w:hint="cs"/>
                <w:position w:val="2"/>
                <w:rtl/>
                <w:lang w:eastAsia="zh-CN" w:bidi="ar-SY"/>
              </w:rPr>
              <w:t>المكتب الإقليمي للدول العربية التابع للاتحاد</w:t>
            </w:r>
          </w:p>
        </w:tc>
      </w:tr>
      <w:tr w:rsidR="00383ACE" w:rsidRPr="00383ACE" w:rsidTr="00383ACE">
        <w:trPr>
          <w:cantSplit/>
          <w:trHeight w:val="340"/>
          <w:jc w:val="center"/>
        </w:trPr>
        <w:tc>
          <w:tcPr>
            <w:tcW w:w="661" w:type="pct"/>
          </w:tcPr>
          <w:p w:rsidR="00383ACE" w:rsidRPr="00383ACE" w:rsidRDefault="00383ACE" w:rsidP="00383AC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383ACE">
              <w:rPr>
                <w:rFonts w:eastAsiaTheme="minorEastAsia" w:hint="cs"/>
                <w:position w:val="2"/>
                <w:rtl/>
                <w:lang w:eastAsia="zh-CN" w:bidi="ar-EG"/>
              </w:rPr>
              <w:t>ال</w:t>
            </w:r>
            <w:r w:rsidRPr="00383ACE">
              <w:rPr>
                <w:rFonts w:eastAsiaTheme="minorEastAsia" w:hint="cs"/>
                <w:position w:val="2"/>
                <w:rtl/>
                <w:lang w:eastAsia="zh-CN" w:bidi="ar-SY"/>
              </w:rPr>
              <w:t>هاتف</w:t>
            </w:r>
            <w:r w:rsidRPr="00383ACE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868" w:type="pct"/>
          </w:tcPr>
          <w:p w:rsidR="00383ACE" w:rsidRPr="00383ACE" w:rsidRDefault="00383ACE" w:rsidP="00383AC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383ACE">
              <w:rPr>
                <w:rFonts w:eastAsiaTheme="minorEastAsia"/>
                <w:position w:val="2"/>
                <w:lang w:val="en-GB" w:eastAsia="zh-CN" w:bidi="ar-SY"/>
              </w:rPr>
              <w:t>+41 22 730 5855</w:t>
            </w:r>
          </w:p>
        </w:tc>
        <w:tc>
          <w:tcPr>
            <w:tcW w:w="2470" w:type="pct"/>
            <w:vMerge/>
          </w:tcPr>
          <w:p w:rsidR="00383ACE" w:rsidRPr="00383ACE" w:rsidRDefault="00383ACE" w:rsidP="00383AC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383ACE" w:rsidRPr="00383ACE" w:rsidTr="00383ACE">
        <w:trPr>
          <w:cantSplit/>
          <w:trHeight w:val="340"/>
          <w:jc w:val="center"/>
        </w:trPr>
        <w:tc>
          <w:tcPr>
            <w:tcW w:w="661" w:type="pct"/>
          </w:tcPr>
          <w:p w:rsidR="00383ACE" w:rsidRPr="00383ACE" w:rsidRDefault="00383ACE" w:rsidP="00383AC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383ACE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</w:p>
        </w:tc>
        <w:tc>
          <w:tcPr>
            <w:tcW w:w="1868" w:type="pct"/>
          </w:tcPr>
          <w:p w:rsidR="00383ACE" w:rsidRPr="00383ACE" w:rsidRDefault="00383ACE" w:rsidP="00383AC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383ACE">
              <w:rPr>
                <w:rFonts w:eastAsiaTheme="minorEastAsia"/>
                <w:position w:val="2"/>
                <w:lang w:val="en-GB"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383ACE" w:rsidRPr="00383ACE" w:rsidRDefault="00383ACE" w:rsidP="00383AC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383ACE" w:rsidRPr="00383ACE" w:rsidTr="00383ACE">
        <w:trPr>
          <w:cantSplit/>
          <w:trHeight w:val="340"/>
          <w:jc w:val="center"/>
        </w:trPr>
        <w:tc>
          <w:tcPr>
            <w:tcW w:w="661" w:type="pct"/>
          </w:tcPr>
          <w:p w:rsidR="00383ACE" w:rsidRPr="00383ACE" w:rsidRDefault="00383ACE" w:rsidP="00383AC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383ACE">
              <w:rPr>
                <w:rFonts w:eastAsiaTheme="minorEastAsia" w:hint="cs"/>
                <w:position w:val="2"/>
                <w:rtl/>
                <w:lang w:eastAsia="zh-CN"/>
              </w:rPr>
              <w:t>البريد الإلكتروني:</w:t>
            </w:r>
          </w:p>
        </w:tc>
        <w:tc>
          <w:tcPr>
            <w:tcW w:w="1868" w:type="pct"/>
          </w:tcPr>
          <w:p w:rsidR="00383ACE" w:rsidRPr="00383ACE" w:rsidRDefault="00B15CE6" w:rsidP="00383AC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hyperlink r:id="rId11" w:history="1">
              <w:r w:rsidR="00383ACE" w:rsidRPr="00383ACE">
                <w:rPr>
                  <w:rStyle w:val="Hyperlink"/>
                  <w:rFonts w:eastAsiaTheme="minorEastAsia"/>
                  <w:position w:val="2"/>
                  <w:lang w:val="en-GB" w:eastAsia="zh-CN" w:bidi="ar-SY"/>
                </w:rPr>
                <w:t>tsbsg2@itu.int</w:t>
              </w:r>
            </w:hyperlink>
          </w:p>
        </w:tc>
        <w:tc>
          <w:tcPr>
            <w:tcW w:w="2470" w:type="pct"/>
            <w:vMerge/>
          </w:tcPr>
          <w:p w:rsidR="00383ACE" w:rsidRPr="00383ACE" w:rsidRDefault="00383ACE" w:rsidP="00383AC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383ACE" w:rsidRPr="00383ACE" w:rsidTr="00383ACE">
        <w:trPr>
          <w:cantSplit/>
          <w:jc w:val="center"/>
        </w:trPr>
        <w:tc>
          <w:tcPr>
            <w:tcW w:w="661" w:type="pct"/>
          </w:tcPr>
          <w:p w:rsidR="00383ACE" w:rsidRPr="00383ACE" w:rsidRDefault="00383ACE" w:rsidP="00383AC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spacing w:val="-4"/>
                <w:position w:val="2"/>
                <w:rtl/>
                <w:lang w:eastAsia="zh-CN" w:bidi="ar-EG"/>
              </w:rPr>
            </w:pPr>
            <w:r w:rsidRPr="00383ACE">
              <w:rPr>
                <w:rFonts w:eastAsiaTheme="minorEastAsia" w:hint="cs"/>
                <w:spacing w:val="-4"/>
                <w:position w:val="2"/>
                <w:rtl/>
                <w:lang w:eastAsia="zh-CN" w:bidi="ar-EG"/>
              </w:rPr>
              <w:t>الموقع الإلكتروني:</w:t>
            </w:r>
          </w:p>
        </w:tc>
        <w:tc>
          <w:tcPr>
            <w:tcW w:w="1868" w:type="pct"/>
          </w:tcPr>
          <w:p w:rsidR="00383ACE" w:rsidRPr="00383ACE" w:rsidRDefault="00B15CE6" w:rsidP="00383AC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Style w:val="Hyperlink"/>
                <w:position w:val="2"/>
                <w:rtl/>
              </w:rPr>
            </w:pPr>
            <w:hyperlink r:id="rId12" w:history="1">
              <w:r w:rsidR="00383ACE" w:rsidRPr="00383ACE">
                <w:rPr>
                  <w:rStyle w:val="Hyperlink"/>
                  <w:position w:val="2"/>
                </w:rPr>
                <w:t>www.itu.int/en/ITU-T/studygroups/2017-2020/02/sg2rgafr</w:t>
              </w:r>
            </w:hyperlink>
          </w:p>
          <w:p w:rsidR="00383ACE" w:rsidRPr="00383ACE" w:rsidRDefault="00B15CE6" w:rsidP="00383AC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color w:val="0000FF"/>
                <w:spacing w:val="-8"/>
                <w:position w:val="2"/>
                <w:u w:val="single"/>
                <w:lang w:eastAsia="zh-CN" w:bidi="ar-SY"/>
              </w:rPr>
            </w:pPr>
            <w:hyperlink r:id="rId13" w:history="1">
              <w:r w:rsidR="00383ACE" w:rsidRPr="00383ACE">
                <w:rPr>
                  <w:rStyle w:val="Hyperlink"/>
                  <w:position w:val="2"/>
                </w:rPr>
                <w:t>www.itu.int/en/ITU-T/studygroups/2017-2020/02/sg2rgarb</w:t>
              </w:r>
            </w:hyperlink>
          </w:p>
        </w:tc>
        <w:tc>
          <w:tcPr>
            <w:tcW w:w="2470" w:type="pct"/>
            <w:vMerge/>
          </w:tcPr>
          <w:p w:rsidR="00383ACE" w:rsidRPr="00383ACE" w:rsidRDefault="00383ACE" w:rsidP="00383AC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E06C01" w:rsidRPr="00E06C01" w:rsidTr="00383ACE">
        <w:trPr>
          <w:cantSplit/>
          <w:jc w:val="center"/>
        </w:trPr>
        <w:tc>
          <w:tcPr>
            <w:tcW w:w="661" w:type="pct"/>
          </w:tcPr>
          <w:p w:rsidR="00E06C01" w:rsidRPr="00E06C01" w:rsidRDefault="00E06C01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868" w:type="pct"/>
          </w:tcPr>
          <w:p w:rsidR="00E06C01" w:rsidRPr="00E06C01" w:rsidRDefault="00E06C01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E06C01" w:rsidRPr="00E06C01" w:rsidRDefault="00E06C01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383ACE">
        <w:trPr>
          <w:cantSplit/>
          <w:jc w:val="center"/>
        </w:trPr>
        <w:tc>
          <w:tcPr>
            <w:tcW w:w="661" w:type="pct"/>
          </w:tcPr>
          <w:p w:rsidR="00E06C01" w:rsidRPr="00E06C01" w:rsidRDefault="00E06C01" w:rsidP="002717B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rPr>
                <w:rFonts w:eastAsiaTheme="minorEastAsia"/>
                <w:rtl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339" w:type="pct"/>
            <w:gridSpan w:val="2"/>
          </w:tcPr>
          <w:p w:rsidR="00E06C01" w:rsidRPr="00E06C01" w:rsidRDefault="00383ACE" w:rsidP="007B05E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rPr>
                <w:rFonts w:eastAsiaTheme="minorEastAsia"/>
                <w:rtl/>
                <w:lang w:eastAsia="zh-CN"/>
              </w:rPr>
            </w:pPr>
            <w:r w:rsidRPr="00383ACE">
              <w:rPr>
                <w:rFonts w:eastAsiaTheme="minorEastAsia" w:hint="cs"/>
                <w:b/>
                <w:bCs/>
                <w:rtl/>
                <w:lang w:eastAsia="zh-CN"/>
              </w:rPr>
              <w:t xml:space="preserve">اجتماعا الفريق الإقليمي لمنطقة إفريقيا التابع للجنة الدراسات </w:t>
            </w:r>
            <w:r w:rsidRPr="00383ACE">
              <w:rPr>
                <w:rFonts w:eastAsiaTheme="minorEastAsia"/>
                <w:b/>
                <w:bCs/>
                <w:lang w:eastAsia="zh-CN"/>
              </w:rPr>
              <w:t>2</w:t>
            </w:r>
            <w:r w:rsidRPr="00383ACE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لقطاع تقييس الاتصالات</w:t>
            </w:r>
            <w:r w:rsidRPr="00383ACE">
              <w:rPr>
                <w:rFonts w:eastAsiaTheme="minorEastAsia" w:hint="eastAsia"/>
                <w:b/>
                <w:bCs/>
                <w:rtl/>
                <w:lang w:eastAsia="zh-CN" w:bidi="ar-SY"/>
              </w:rPr>
              <w:t> </w:t>
            </w:r>
            <w:r w:rsidRPr="00383ACE">
              <w:rPr>
                <w:rFonts w:eastAsiaTheme="minorEastAsia"/>
                <w:b/>
                <w:bCs/>
                <w:lang w:eastAsia="zh-CN"/>
              </w:rPr>
              <w:t>(SG2RG</w:t>
            </w:r>
            <w:r w:rsidRPr="00383ACE">
              <w:rPr>
                <w:rFonts w:eastAsiaTheme="minorEastAsia"/>
                <w:b/>
                <w:bCs/>
                <w:lang w:eastAsia="zh-CN"/>
              </w:rPr>
              <w:noBreakHyphen/>
              <w:t>AFR)</w:t>
            </w:r>
            <w:r w:rsidRPr="00383ACE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والفريق الإقليمي لمنطقة الدول العربية التابع للجنة الدراسات </w:t>
            </w:r>
            <w:r w:rsidRPr="00383ACE">
              <w:rPr>
                <w:rFonts w:eastAsiaTheme="minorEastAsia"/>
                <w:b/>
                <w:bCs/>
                <w:lang w:eastAsia="zh-CN"/>
              </w:rPr>
              <w:t>2</w:t>
            </w:r>
            <w:r w:rsidRPr="00383ACE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لقطاع تقييس الاتصالات</w:t>
            </w:r>
            <w:r>
              <w:rPr>
                <w:rFonts w:eastAsiaTheme="minorEastAsia" w:hint="eastAsia"/>
                <w:b/>
                <w:bCs/>
                <w:rtl/>
                <w:lang w:eastAsia="zh-CN" w:bidi="ar-SY"/>
              </w:rPr>
              <w:t> </w:t>
            </w:r>
            <w:r>
              <w:rPr>
                <w:rFonts w:eastAsiaTheme="minorEastAsia"/>
                <w:b/>
                <w:bCs/>
                <w:lang w:eastAsia="zh-CN" w:bidi="ar-SY"/>
              </w:rPr>
              <w:t>(SG2RG-ARB)</w:t>
            </w:r>
            <w:r w:rsidR="007B05E4">
              <w:rPr>
                <w:rFonts w:eastAsiaTheme="minorEastAsia" w:hint="cs"/>
                <w:b/>
                <w:bCs/>
                <w:rtl/>
                <w:lang w:eastAsia="zh-CN" w:bidi="ar-SY"/>
              </w:rPr>
              <w:t>؛</w:t>
            </w:r>
            <w:r w:rsidRPr="00383ACE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دبي، الإمارات العربية المتحدة، </w:t>
            </w:r>
            <w:r w:rsidRPr="00383ACE">
              <w:rPr>
                <w:rFonts w:eastAsiaTheme="minorEastAsia"/>
                <w:b/>
                <w:bCs/>
                <w:lang w:eastAsia="zh-CN"/>
              </w:rPr>
              <w:t>24-23</w:t>
            </w:r>
            <w:r w:rsidRPr="00383ACE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أكتوبر </w:t>
            </w:r>
            <w:r w:rsidRPr="00383ACE">
              <w:rPr>
                <w:rFonts w:eastAsiaTheme="minorEastAsia"/>
                <w:b/>
                <w:bCs/>
                <w:lang w:eastAsia="zh-CN"/>
              </w:rPr>
              <w:t>2019</w:t>
            </w:r>
          </w:p>
        </w:tc>
      </w:tr>
    </w:tbl>
    <w:p w:rsidR="00E06C01" w:rsidRPr="00E06C01" w:rsidRDefault="00E06C01" w:rsidP="00636C69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E06C01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383ACE" w:rsidRPr="0086177F" w:rsidRDefault="00383ACE" w:rsidP="00383ACE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86177F">
        <w:rPr>
          <w:rFonts w:eastAsiaTheme="minorEastAsia" w:hint="cs"/>
          <w:rtl/>
          <w:lang w:eastAsia="zh-CN"/>
        </w:rPr>
        <w:t>تحية طيبة وبعد،</w:t>
      </w:r>
    </w:p>
    <w:p w:rsidR="00383ACE" w:rsidRPr="007B05E4" w:rsidRDefault="00383ACE" w:rsidP="007B05E4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7B05E4">
        <w:rPr>
          <w:rFonts w:hint="cs"/>
          <w:rtl/>
          <w:lang w:bidi="ar-EG"/>
        </w:rPr>
        <w:t xml:space="preserve">يسرني أن أبلغكم بأن الفريق الإقليمي </w:t>
      </w:r>
      <w:r w:rsidRPr="007B05E4">
        <w:rPr>
          <w:rFonts w:hint="cs"/>
          <w:rtl/>
          <w:lang w:bidi="ar-SY"/>
        </w:rPr>
        <w:t>لمنطقة إفريقيا</w:t>
      </w:r>
      <w:r w:rsidRPr="007B05E4">
        <w:rPr>
          <w:rFonts w:hint="cs"/>
          <w:rtl/>
          <w:lang w:bidi="ar-EG"/>
        </w:rPr>
        <w:t xml:space="preserve"> التابع للجنة الدراسات </w:t>
      </w:r>
      <w:r w:rsidRPr="007B05E4">
        <w:rPr>
          <w:lang w:bidi="ar-EG"/>
        </w:rPr>
        <w:t>2</w:t>
      </w:r>
      <w:r w:rsidRPr="007B05E4">
        <w:rPr>
          <w:rFonts w:hint="cs"/>
          <w:rtl/>
          <w:lang w:bidi="ar-EG"/>
        </w:rPr>
        <w:t xml:space="preserve"> لقطاع تقييس الاتصالات </w:t>
      </w:r>
      <w:r w:rsidRPr="007B05E4">
        <w:rPr>
          <w:lang w:bidi="ar-EG"/>
        </w:rPr>
        <w:t>(</w:t>
      </w:r>
      <w:hyperlink r:id="rId14" w:history="1">
        <w:r w:rsidRPr="007B05E4">
          <w:rPr>
            <w:rStyle w:val="Hyperlink"/>
          </w:rPr>
          <w:t>SG2RG-AFR</w:t>
        </w:r>
      </w:hyperlink>
      <w:r w:rsidRPr="007B05E4">
        <w:t>)</w:t>
      </w:r>
      <w:r w:rsidRPr="007B05E4">
        <w:rPr>
          <w:rFonts w:hint="cs"/>
          <w:rtl/>
          <w:lang w:bidi="ar-EG"/>
        </w:rPr>
        <w:t xml:space="preserve"> </w:t>
      </w:r>
      <w:r w:rsidRPr="007B05E4">
        <w:rPr>
          <w:rFonts w:eastAsiaTheme="minorEastAsia" w:hint="cs"/>
          <w:rtl/>
          <w:lang w:eastAsia="zh-CN" w:bidi="ar-SY"/>
        </w:rPr>
        <w:t xml:space="preserve">والفريق الإقليمي لمنطقة الدول العربية التابع للجنة الدراسات </w:t>
      </w:r>
      <w:r w:rsidRPr="007B05E4">
        <w:rPr>
          <w:rFonts w:eastAsiaTheme="minorEastAsia"/>
          <w:lang w:eastAsia="zh-CN" w:bidi="ar-SY"/>
        </w:rPr>
        <w:t>2</w:t>
      </w:r>
      <w:r w:rsidRPr="007B05E4">
        <w:rPr>
          <w:rFonts w:eastAsiaTheme="minorEastAsia" w:hint="cs"/>
          <w:rtl/>
          <w:lang w:eastAsia="zh-CN" w:bidi="ar-SY"/>
        </w:rPr>
        <w:t xml:space="preserve"> لقطاع تقييس الاتصالات</w:t>
      </w:r>
      <w:r w:rsidRPr="007B05E4">
        <w:rPr>
          <w:rFonts w:hint="cs"/>
          <w:rtl/>
          <w:lang w:bidi="ar-EG"/>
        </w:rPr>
        <w:t xml:space="preserve"> </w:t>
      </w:r>
      <w:r w:rsidRPr="007B05E4">
        <w:t>(</w:t>
      </w:r>
      <w:hyperlink r:id="rId15" w:history="1">
        <w:r w:rsidRPr="007B05E4">
          <w:rPr>
            <w:rStyle w:val="Hyperlink"/>
          </w:rPr>
          <w:t>SG2RG-ARB</w:t>
        </w:r>
      </w:hyperlink>
      <w:r w:rsidRPr="007B05E4">
        <w:t>)</w:t>
      </w:r>
      <w:r w:rsidRPr="007B05E4">
        <w:rPr>
          <w:rFonts w:hint="cs"/>
          <w:rtl/>
          <w:lang w:bidi="ar-EG"/>
        </w:rPr>
        <w:t>، سيعقدان اجتماعهما، بدعوة</w:t>
      </w:r>
      <w:r w:rsidR="007B05E4">
        <w:rPr>
          <w:rFonts w:hint="eastAsia"/>
          <w:rtl/>
          <w:lang w:bidi="ar-EG"/>
        </w:rPr>
        <w:t> </w:t>
      </w:r>
      <w:r w:rsidRPr="007B05E4">
        <w:rPr>
          <w:rFonts w:hint="cs"/>
          <w:rtl/>
          <w:lang w:bidi="ar-EG"/>
        </w:rPr>
        <w:t xml:space="preserve">كريمة من </w:t>
      </w:r>
      <w:r w:rsidRPr="007B05E4">
        <w:rPr>
          <w:color w:val="000000"/>
          <w:rtl/>
        </w:rPr>
        <w:t>هيئة تنظيم الاتصالات</w:t>
      </w:r>
      <w:r w:rsidRPr="007B05E4">
        <w:rPr>
          <w:rFonts w:hint="cs"/>
          <w:color w:val="000000"/>
          <w:rtl/>
        </w:rPr>
        <w:t> </w:t>
      </w:r>
      <w:r w:rsidRPr="007B05E4">
        <w:rPr>
          <w:color w:val="000000"/>
        </w:rPr>
        <w:t>(TRA)</w:t>
      </w:r>
      <w:r w:rsidRPr="007B05E4">
        <w:rPr>
          <w:rFonts w:hint="cs"/>
          <w:color w:val="000000"/>
          <w:rtl/>
        </w:rPr>
        <w:t xml:space="preserve"> </w:t>
      </w:r>
      <w:r w:rsidRPr="007B05E4">
        <w:rPr>
          <w:color w:val="000000"/>
          <w:rtl/>
        </w:rPr>
        <w:t xml:space="preserve">في الإمارات العربية المتحدة </w:t>
      </w:r>
      <w:r w:rsidRPr="007B05E4">
        <w:rPr>
          <w:rFonts w:hint="cs"/>
          <w:rtl/>
          <w:lang w:bidi="ar-EG"/>
        </w:rPr>
        <w:t xml:space="preserve">وبالتعاون مع المكتبين الإقليميين لإفريقيا والدول العربية التابعين للاتحاد، في دبي، الإمارات العربية المتحدة في </w:t>
      </w:r>
      <w:r w:rsidRPr="007B05E4">
        <w:rPr>
          <w:lang w:bidi="ar-EG"/>
        </w:rPr>
        <w:t>24-23</w:t>
      </w:r>
      <w:r w:rsidRPr="007B05E4">
        <w:rPr>
          <w:rFonts w:hint="cs"/>
          <w:rtl/>
        </w:rPr>
        <w:t xml:space="preserve"> أكتوبر </w:t>
      </w:r>
      <w:r w:rsidRPr="007B05E4">
        <w:t>2019</w:t>
      </w:r>
      <w:r w:rsidRPr="007B05E4">
        <w:rPr>
          <w:rFonts w:hint="cs"/>
          <w:rtl/>
        </w:rPr>
        <w:t>. وسيسبق هذين الاجتماعين الحدثان التاليان للاتحا</w:t>
      </w:r>
      <w:r w:rsidR="002869D1">
        <w:rPr>
          <w:rFonts w:hint="cs"/>
          <w:rtl/>
        </w:rPr>
        <w:t>د اللذان سيعقدان في نفس المكان:</w:t>
      </w:r>
    </w:p>
    <w:p w:rsidR="00383ACE" w:rsidRPr="0086177F" w:rsidRDefault="00383ACE" w:rsidP="00383ACE">
      <w:pPr>
        <w:pStyle w:val="enumlev1"/>
        <w:tabs>
          <w:tab w:val="clear" w:pos="1134"/>
          <w:tab w:val="left" w:pos="567"/>
          <w:tab w:val="left" w:pos="5103"/>
        </w:tabs>
        <w:ind w:left="5103" w:hanging="5103"/>
        <w:rPr>
          <w:b/>
          <w:bCs/>
        </w:rPr>
      </w:pPr>
      <w:r w:rsidRPr="0086177F">
        <w:rPr>
          <w:rFonts w:eastAsiaTheme="minorEastAsia" w:hint="cs"/>
          <w:lang w:eastAsia="zh-CN" w:bidi="ar-EG"/>
        </w:rPr>
        <w:lastRenderedPageBreak/>
        <w:sym w:font="Symbol" w:char="F020"/>
      </w:r>
      <w:r w:rsidRPr="0086177F">
        <w:rPr>
          <w:rFonts w:eastAsiaTheme="minorEastAsia" w:hint="cs"/>
          <w:lang w:eastAsia="zh-CN" w:bidi="ar-EG"/>
        </w:rPr>
        <w:sym w:font="Symbol" w:char="F0B7"/>
      </w:r>
      <w:r w:rsidRPr="0086177F">
        <w:rPr>
          <w:rFonts w:eastAsiaTheme="minorEastAsia"/>
          <w:lang w:eastAsia="zh-CN" w:bidi="ar-EG"/>
        </w:rPr>
        <w:tab/>
      </w:r>
      <w:r>
        <w:rPr>
          <w:rFonts w:eastAsiaTheme="minorEastAsia" w:hint="cs"/>
          <w:rtl/>
          <w:lang w:eastAsia="zh-CN" w:bidi="ar-EG"/>
        </w:rPr>
        <w:t xml:space="preserve">دورة تدريبية عملية أقاليمية مشتركة بين </w:t>
      </w:r>
      <w:r>
        <w:rPr>
          <w:color w:val="000000"/>
          <w:rtl/>
        </w:rPr>
        <w:t>المنطقتين العربية والإفريقية</w:t>
      </w:r>
      <w:r>
        <w:rPr>
          <w:rFonts w:hint="cs"/>
          <w:color w:val="000000"/>
          <w:rtl/>
        </w:rPr>
        <w:t xml:space="preserve"> بشأن سد الفجوة التقييسية؛ </w:t>
      </w:r>
      <w:r>
        <w:rPr>
          <w:color w:val="000000"/>
        </w:rPr>
        <w:t>21-20</w:t>
      </w:r>
      <w:r>
        <w:rPr>
          <w:rFonts w:hint="cs"/>
          <w:rtl/>
          <w:lang w:bidi="ar-EG"/>
        </w:rPr>
        <w:t xml:space="preserve"> أكتوبر </w:t>
      </w:r>
      <w:r>
        <w:rPr>
          <w:lang w:bidi="ar-EG"/>
        </w:rPr>
        <w:t>2019</w:t>
      </w:r>
    </w:p>
    <w:p w:rsidR="00383ACE" w:rsidRPr="00DB6713" w:rsidRDefault="00383ACE" w:rsidP="00DB6713">
      <w:pPr>
        <w:pStyle w:val="enumlev1"/>
        <w:tabs>
          <w:tab w:val="clear" w:pos="1134"/>
          <w:tab w:val="left" w:pos="567"/>
        </w:tabs>
        <w:ind w:left="567" w:hanging="567"/>
        <w:rPr>
          <w:spacing w:val="-4"/>
          <w:rtl/>
        </w:rPr>
      </w:pPr>
      <w:r w:rsidRPr="0086177F">
        <w:rPr>
          <w:rFonts w:eastAsiaTheme="minorEastAsia" w:hint="cs"/>
          <w:lang w:eastAsia="zh-CN" w:bidi="ar-EG"/>
        </w:rPr>
        <w:sym w:font="Symbol" w:char="F020"/>
      </w:r>
      <w:r w:rsidRPr="0086177F">
        <w:rPr>
          <w:rFonts w:eastAsiaTheme="minorEastAsia" w:hint="cs"/>
          <w:lang w:eastAsia="zh-CN" w:bidi="ar-EG"/>
        </w:rPr>
        <w:sym w:font="Symbol" w:char="F0B7"/>
      </w:r>
      <w:r w:rsidRPr="0086177F">
        <w:rPr>
          <w:rFonts w:eastAsiaTheme="minorEastAsia"/>
          <w:lang w:eastAsia="zh-CN" w:bidi="ar-EG"/>
        </w:rPr>
        <w:tab/>
      </w:r>
      <w:r w:rsidRPr="00DB6713">
        <w:rPr>
          <w:rFonts w:hint="cs"/>
          <w:spacing w:val="-4"/>
          <w:rtl/>
          <w:lang w:bidi="ar-EG"/>
        </w:rPr>
        <w:t>منتدى التقييس الأقاليمي بشأن القضايا التشغيلية المتعلقة بالترقيم وخدمة الطوارئ والخدمات المتاحة بحرية على الإنترنت</w:t>
      </w:r>
      <w:r w:rsidRPr="00DB6713">
        <w:rPr>
          <w:rFonts w:hint="eastAsia"/>
          <w:spacing w:val="-4"/>
          <w:rtl/>
          <w:lang w:bidi="ar-EG"/>
        </w:rPr>
        <w:t> </w:t>
      </w:r>
      <w:r w:rsidRPr="00DB6713">
        <w:rPr>
          <w:spacing w:val="-4"/>
          <w:lang w:bidi="ar-EG"/>
        </w:rPr>
        <w:t>(OTT)</w:t>
      </w:r>
      <w:r w:rsidRPr="00DB6713">
        <w:rPr>
          <w:rFonts w:hint="cs"/>
          <w:spacing w:val="-4"/>
          <w:rtl/>
          <w:lang w:bidi="ar-EG"/>
        </w:rPr>
        <w:t>؛</w:t>
      </w:r>
      <w:r w:rsidRPr="00DB6713">
        <w:rPr>
          <w:rFonts w:hint="cs"/>
          <w:spacing w:val="-4"/>
          <w:rtl/>
        </w:rPr>
        <w:t xml:space="preserve"> </w:t>
      </w:r>
      <w:r w:rsidRPr="00DB6713">
        <w:rPr>
          <w:spacing w:val="-4"/>
        </w:rPr>
        <w:t>22</w:t>
      </w:r>
      <w:r w:rsidR="00DB6713">
        <w:rPr>
          <w:rFonts w:hint="eastAsia"/>
          <w:spacing w:val="-4"/>
          <w:rtl/>
        </w:rPr>
        <w:t> </w:t>
      </w:r>
      <w:r w:rsidRPr="00DB6713">
        <w:rPr>
          <w:rFonts w:hint="cs"/>
          <w:spacing w:val="-4"/>
          <w:rtl/>
        </w:rPr>
        <w:t>أكتوبر</w:t>
      </w:r>
      <w:r w:rsidR="00DB6713">
        <w:rPr>
          <w:rFonts w:hint="eastAsia"/>
          <w:spacing w:val="-4"/>
          <w:rtl/>
        </w:rPr>
        <w:t> </w:t>
      </w:r>
      <w:r w:rsidRPr="00DB6713">
        <w:rPr>
          <w:spacing w:val="-4"/>
        </w:rPr>
        <w:t>2019</w:t>
      </w:r>
    </w:p>
    <w:p w:rsidR="00383ACE" w:rsidRPr="00636186" w:rsidRDefault="00383ACE" w:rsidP="00636186">
      <w:pPr>
        <w:rPr>
          <w:rFonts w:eastAsiaTheme="minorEastAsia"/>
          <w:spacing w:val="-6"/>
          <w:rtl/>
        </w:rPr>
      </w:pPr>
      <w:r w:rsidRPr="00636186">
        <w:rPr>
          <w:rFonts w:eastAsiaTheme="minorEastAsia" w:hint="cs"/>
          <w:spacing w:val="-6"/>
          <w:rtl/>
        </w:rPr>
        <w:t xml:space="preserve">سيبدأ اجتماعا الفريقين </w:t>
      </w:r>
      <w:r w:rsidRPr="00636186">
        <w:rPr>
          <w:spacing w:val="-6"/>
        </w:rPr>
        <w:t>SG2RG-AFR</w:t>
      </w:r>
      <w:r w:rsidRPr="00636186">
        <w:rPr>
          <w:rFonts w:eastAsiaTheme="minorEastAsia" w:hint="cs"/>
          <w:spacing w:val="-6"/>
          <w:rtl/>
        </w:rPr>
        <w:t xml:space="preserve"> و</w:t>
      </w:r>
      <w:r w:rsidRPr="00636186">
        <w:rPr>
          <w:spacing w:val="-6"/>
        </w:rPr>
        <w:t>SG2RG-ARB</w:t>
      </w:r>
      <w:r w:rsidRPr="00636186">
        <w:rPr>
          <w:rFonts w:hint="cs"/>
          <w:spacing w:val="-6"/>
          <w:rtl/>
        </w:rPr>
        <w:t xml:space="preserve"> في الساعة </w:t>
      </w:r>
      <w:r w:rsidRPr="00636186">
        <w:rPr>
          <w:spacing w:val="-6"/>
        </w:rPr>
        <w:t>09:30</w:t>
      </w:r>
      <w:r w:rsidRPr="00636186">
        <w:rPr>
          <w:rFonts w:hint="cs"/>
          <w:spacing w:val="-6"/>
          <w:rtl/>
        </w:rPr>
        <w:t xml:space="preserve"> بالتوقيت المحلي يوم </w:t>
      </w:r>
      <w:r w:rsidRPr="00636186">
        <w:rPr>
          <w:spacing w:val="-6"/>
        </w:rPr>
        <w:t>23</w:t>
      </w:r>
      <w:r w:rsidRPr="00636186">
        <w:rPr>
          <w:rFonts w:hint="cs"/>
          <w:spacing w:val="-6"/>
          <w:rtl/>
        </w:rPr>
        <w:t xml:space="preserve"> أكتوبر </w:t>
      </w:r>
      <w:r w:rsidRPr="00636186">
        <w:rPr>
          <w:spacing w:val="-6"/>
        </w:rPr>
        <w:t>2019</w:t>
      </w:r>
      <w:r w:rsidRPr="00636186">
        <w:rPr>
          <w:rFonts w:hint="cs"/>
          <w:spacing w:val="-6"/>
          <w:rtl/>
        </w:rPr>
        <w:t>. وترد معلومات إضافية في</w:t>
      </w:r>
      <w:r w:rsidR="002869D1" w:rsidRPr="00636186">
        <w:rPr>
          <w:rFonts w:hint="eastAsia"/>
          <w:spacing w:val="-6"/>
          <w:rtl/>
        </w:rPr>
        <w:t> </w:t>
      </w:r>
      <w:r w:rsidRPr="00636186">
        <w:rPr>
          <w:rFonts w:hint="cs"/>
          <w:b/>
          <w:bCs/>
          <w:spacing w:val="-6"/>
          <w:rtl/>
        </w:rPr>
        <w:t xml:space="preserve">الملحق </w:t>
      </w:r>
      <w:r w:rsidRPr="00636186">
        <w:rPr>
          <w:b/>
          <w:bCs/>
          <w:spacing w:val="-6"/>
        </w:rPr>
        <w:t>A</w:t>
      </w:r>
      <w:r w:rsidRPr="00636186">
        <w:rPr>
          <w:rFonts w:hint="cs"/>
          <w:spacing w:val="-6"/>
          <w:rtl/>
        </w:rPr>
        <w:t xml:space="preserve"> ويمكن الاطلاع في </w:t>
      </w:r>
      <w:r w:rsidRPr="00636186">
        <w:rPr>
          <w:rFonts w:hint="cs"/>
          <w:b/>
          <w:bCs/>
          <w:spacing w:val="-6"/>
          <w:rtl/>
        </w:rPr>
        <w:t xml:space="preserve">الملحق </w:t>
      </w:r>
      <w:r w:rsidRPr="00636186">
        <w:rPr>
          <w:b/>
          <w:bCs/>
          <w:spacing w:val="-6"/>
        </w:rPr>
        <w:t>B</w:t>
      </w:r>
      <w:r w:rsidRPr="00636186">
        <w:rPr>
          <w:rFonts w:hint="cs"/>
          <w:spacing w:val="-6"/>
          <w:rtl/>
        </w:rPr>
        <w:t xml:space="preserve"> على مشروع جدول الأعمال الذي أُعد بالاتفاق مع رئيسة الفريق</w:t>
      </w:r>
      <w:r w:rsidRPr="00636186">
        <w:rPr>
          <w:rFonts w:hint="eastAsia"/>
          <w:spacing w:val="-6"/>
          <w:rtl/>
        </w:rPr>
        <w:t> </w:t>
      </w:r>
      <w:r w:rsidRPr="00636186">
        <w:rPr>
          <w:spacing w:val="-6"/>
        </w:rPr>
        <w:t>SG2RG</w:t>
      </w:r>
      <w:r w:rsidRPr="00636186">
        <w:rPr>
          <w:spacing w:val="-6"/>
        </w:rPr>
        <w:noBreakHyphen/>
        <w:t>AFR</w:t>
      </w:r>
      <w:r w:rsidRPr="00636186">
        <w:rPr>
          <w:rFonts w:eastAsiaTheme="minorEastAsia" w:hint="cs"/>
          <w:b/>
          <w:bCs/>
          <w:spacing w:val="-6"/>
          <w:rtl/>
        </w:rPr>
        <w:t xml:space="preserve"> </w:t>
      </w:r>
      <w:r w:rsidRPr="00636186">
        <w:rPr>
          <w:rFonts w:eastAsiaTheme="minorEastAsia" w:hint="cs"/>
          <w:spacing w:val="-6"/>
          <w:rtl/>
        </w:rPr>
        <w:t>(السيدة</w:t>
      </w:r>
      <w:r w:rsidR="00636186" w:rsidRPr="00636186">
        <w:rPr>
          <w:rFonts w:eastAsiaTheme="minorEastAsia" w:hint="eastAsia"/>
          <w:spacing w:val="-6"/>
          <w:rtl/>
        </w:rPr>
        <w:t> </w:t>
      </w:r>
      <w:r w:rsidRPr="00636186">
        <w:rPr>
          <w:color w:val="000000"/>
          <w:spacing w:val="-6"/>
          <w:rtl/>
        </w:rPr>
        <w:t>سوزان ناكانواجي</w:t>
      </w:r>
      <w:r w:rsidRPr="00636186">
        <w:rPr>
          <w:rFonts w:eastAsiaTheme="minorEastAsia" w:hint="cs"/>
          <w:spacing w:val="-6"/>
          <w:rtl/>
        </w:rPr>
        <w:t xml:space="preserve">، أوغندا) ورئيس الفريق </w:t>
      </w:r>
      <w:r w:rsidRPr="00636186">
        <w:rPr>
          <w:spacing w:val="-6"/>
        </w:rPr>
        <w:t>SG2RG-ARB</w:t>
      </w:r>
      <w:r w:rsidRPr="00636186">
        <w:rPr>
          <w:rFonts w:eastAsiaTheme="minorEastAsia" w:hint="cs"/>
          <w:spacing w:val="-6"/>
          <w:rtl/>
        </w:rPr>
        <w:t xml:space="preserve"> (</w:t>
      </w:r>
      <w:r w:rsidRPr="00636186">
        <w:rPr>
          <w:color w:val="000000"/>
          <w:spacing w:val="-6"/>
          <w:rtl/>
        </w:rPr>
        <w:t>السيد سيف بن غليطة</w:t>
      </w:r>
      <w:r w:rsidRPr="00636186">
        <w:rPr>
          <w:rFonts w:hint="cs"/>
          <w:color w:val="000000"/>
          <w:spacing w:val="-6"/>
          <w:rtl/>
        </w:rPr>
        <w:t>،</w:t>
      </w:r>
      <w:r w:rsidRPr="00636186">
        <w:rPr>
          <w:color w:val="000000"/>
          <w:spacing w:val="-6"/>
          <w:rtl/>
        </w:rPr>
        <w:t xml:space="preserve"> الإمارات العربية المتحدة</w:t>
      </w:r>
      <w:r w:rsidRPr="00636186">
        <w:rPr>
          <w:rFonts w:hint="cs"/>
          <w:color w:val="000000"/>
          <w:spacing w:val="-6"/>
          <w:rtl/>
        </w:rPr>
        <w:t xml:space="preserve">). وستُنشر معلومات عملية تتعلق بالاجتماعين في الصفحتين الرئيسيتين للفريقين </w:t>
      </w:r>
      <w:r w:rsidRPr="00636186">
        <w:rPr>
          <w:spacing w:val="-6"/>
        </w:rPr>
        <w:t>SG2RG-AFR</w:t>
      </w:r>
      <w:r w:rsidRPr="00636186">
        <w:rPr>
          <w:rFonts w:eastAsiaTheme="minorEastAsia" w:hint="cs"/>
          <w:spacing w:val="-6"/>
          <w:rtl/>
        </w:rPr>
        <w:t xml:space="preserve"> و</w:t>
      </w:r>
      <w:r w:rsidRPr="00636186">
        <w:rPr>
          <w:spacing w:val="-6"/>
        </w:rPr>
        <w:t>SG2RG-ARB</w:t>
      </w:r>
      <w:r w:rsidRPr="00636186">
        <w:rPr>
          <w:rFonts w:hint="cs"/>
          <w:color w:val="000000"/>
          <w:spacing w:val="-6"/>
          <w:rtl/>
        </w:rPr>
        <w:t xml:space="preserve"> المتاحتين في</w:t>
      </w:r>
      <w:r w:rsidRPr="00636186">
        <w:rPr>
          <w:rFonts w:hint="eastAsia"/>
          <w:color w:val="000000"/>
          <w:spacing w:val="-6"/>
          <w:rtl/>
        </w:rPr>
        <w:t> </w:t>
      </w:r>
      <w:hyperlink r:id="rId16" w:history="1">
        <w:r w:rsidRPr="00636186">
          <w:rPr>
            <w:rStyle w:val="Hyperlink"/>
            <w:spacing w:val="-6"/>
          </w:rPr>
          <w:t>https://www.itu.int/en/ITU-T/studygroups/2017-2020/02/sg2rgafr</w:t>
        </w:r>
      </w:hyperlink>
      <w:r w:rsidRPr="00636186">
        <w:rPr>
          <w:rFonts w:hint="cs"/>
          <w:color w:val="000000"/>
          <w:spacing w:val="-6"/>
          <w:rtl/>
        </w:rPr>
        <w:t xml:space="preserve"> </w:t>
      </w:r>
      <w:r w:rsidRPr="00636186">
        <w:rPr>
          <w:rFonts w:eastAsiaTheme="minorEastAsia" w:hint="cs"/>
          <w:spacing w:val="-6"/>
          <w:rtl/>
        </w:rPr>
        <w:t>و</w:t>
      </w:r>
      <w:hyperlink r:id="rId17" w:history="1">
        <w:r w:rsidRPr="00636186">
          <w:rPr>
            <w:rStyle w:val="Hyperlink"/>
            <w:spacing w:val="-6"/>
          </w:rPr>
          <w:t>https://www.itu.int/en/ITU-T/studygroups/2017-2020/02/sg2rgarb</w:t>
        </w:r>
      </w:hyperlink>
      <w:r w:rsidRPr="00636186">
        <w:rPr>
          <w:rFonts w:eastAsiaTheme="minorEastAsia" w:hint="cs"/>
          <w:spacing w:val="-6"/>
          <w:rtl/>
        </w:rPr>
        <w:t>.</w:t>
      </w:r>
    </w:p>
    <w:p w:rsidR="00383ACE" w:rsidRDefault="00383ACE" w:rsidP="00DB6713">
      <w:pPr>
        <w:rPr>
          <w:rtl/>
          <w:lang w:bidi="ar-EG"/>
        </w:rPr>
      </w:pPr>
      <w:r w:rsidRPr="00DB6713">
        <w:rPr>
          <w:rFonts w:hint="cs"/>
          <w:spacing w:val="-6"/>
          <w:rtl/>
        </w:rPr>
        <w:t xml:space="preserve">وتُحدد المشاركة في </w:t>
      </w:r>
      <w:r w:rsidRPr="00DB6713">
        <w:rPr>
          <w:rFonts w:eastAsiaTheme="minorEastAsia" w:hint="cs"/>
          <w:spacing w:val="-6"/>
          <w:rtl/>
        </w:rPr>
        <w:t xml:space="preserve">اجتماعيْ الفريقين </w:t>
      </w:r>
      <w:r w:rsidRPr="00DB6713">
        <w:rPr>
          <w:spacing w:val="-6"/>
        </w:rPr>
        <w:t>SG2RG-AFR</w:t>
      </w:r>
      <w:r w:rsidRPr="00DB6713">
        <w:rPr>
          <w:rFonts w:eastAsiaTheme="minorEastAsia" w:hint="cs"/>
          <w:spacing w:val="-6"/>
          <w:rtl/>
        </w:rPr>
        <w:t xml:space="preserve"> و</w:t>
      </w:r>
      <w:r w:rsidRPr="00DB6713">
        <w:rPr>
          <w:spacing w:val="-6"/>
        </w:rPr>
        <w:t>SG2RG-ARB</w:t>
      </w:r>
      <w:r w:rsidRPr="00DB6713">
        <w:rPr>
          <w:rFonts w:hint="cs"/>
          <w:spacing w:val="-6"/>
          <w:rtl/>
        </w:rPr>
        <w:t xml:space="preserve"> وفقاً للفقرة المرجعية </w:t>
      </w:r>
      <w:r w:rsidRPr="00DB6713">
        <w:rPr>
          <w:spacing w:val="-6"/>
        </w:rPr>
        <w:t>3.3.2</w:t>
      </w:r>
      <w:r w:rsidRPr="00DB6713">
        <w:rPr>
          <w:rFonts w:hint="cs"/>
          <w:spacing w:val="-6"/>
          <w:rtl/>
        </w:rPr>
        <w:t xml:space="preserve"> من </w:t>
      </w:r>
      <w:hyperlink r:id="rId18" w:history="1">
        <w:r w:rsidRPr="00DB6713">
          <w:rPr>
            <w:rStyle w:val="Hyperlink"/>
            <w:rFonts w:hint="cs"/>
            <w:spacing w:val="-6"/>
            <w:rtl/>
          </w:rPr>
          <w:t xml:space="preserve">القرار </w:t>
        </w:r>
        <w:r w:rsidRPr="00DB6713">
          <w:rPr>
            <w:rStyle w:val="Hyperlink"/>
            <w:spacing w:val="-6"/>
          </w:rPr>
          <w:t>1</w:t>
        </w:r>
        <w:r w:rsidRPr="00DB6713">
          <w:rPr>
            <w:rStyle w:val="Hyperlink"/>
            <w:rFonts w:hint="cs"/>
            <w:spacing w:val="-6"/>
            <w:rtl/>
          </w:rPr>
          <w:t xml:space="preserve"> (المراج</w:t>
        </w:r>
        <w:r w:rsidR="00D01A82" w:rsidRPr="00DB6713">
          <w:rPr>
            <w:rStyle w:val="Hyperlink"/>
            <w:rFonts w:hint="cs"/>
            <w:spacing w:val="-6"/>
            <w:rtl/>
          </w:rPr>
          <w:t>َ</w:t>
        </w:r>
        <w:r w:rsidRPr="00DB6713">
          <w:rPr>
            <w:rStyle w:val="Hyperlink"/>
            <w:rFonts w:hint="cs"/>
            <w:spacing w:val="-6"/>
            <w:rtl/>
          </w:rPr>
          <w:t xml:space="preserve">ع في الحمامات، </w:t>
        </w:r>
        <w:r w:rsidRPr="00DB6713">
          <w:rPr>
            <w:rStyle w:val="Hyperlink"/>
            <w:spacing w:val="-6"/>
          </w:rPr>
          <w:t>2016</w:t>
        </w:r>
        <w:r w:rsidRPr="00DB6713">
          <w:rPr>
            <w:rStyle w:val="Hyperlink"/>
            <w:rFonts w:hint="cs"/>
            <w:spacing w:val="-6"/>
            <w:rtl/>
          </w:rPr>
          <w:t>) للجمعية العالمية لتقييس الاتصالات</w:t>
        </w:r>
      </w:hyperlink>
      <w:r>
        <w:rPr>
          <w:rFonts w:hint="cs"/>
          <w:rtl/>
        </w:rPr>
        <w:t xml:space="preserve">. </w:t>
      </w:r>
      <w:r>
        <w:rPr>
          <w:color w:val="000000"/>
          <w:rtl/>
        </w:rPr>
        <w:t>ويرجى ملاحظة أن استمرارية مشاركة الممثلين ستكون مفيدة لعمل الفريق</w:t>
      </w:r>
      <w:r w:rsidR="00DB6713">
        <w:rPr>
          <w:rFonts w:hint="cs"/>
          <w:rtl/>
        </w:rPr>
        <w:t>.</w:t>
      </w:r>
    </w:p>
    <w:p w:rsidR="00383ACE" w:rsidRDefault="00383ACE" w:rsidP="00383ACE">
      <w:pPr>
        <w:rPr>
          <w:b/>
          <w:bCs/>
          <w:rtl/>
          <w:lang w:bidi="ar-EG"/>
        </w:rPr>
      </w:pPr>
      <w:r>
        <w:rPr>
          <w:rFonts w:hint="cs"/>
          <w:rtl/>
        </w:rPr>
        <w:t>والمشاركة في المنتدى مجانية ومتاحة لأي مشارك يهتم بهذه المواضيع.</w:t>
      </w:r>
    </w:p>
    <w:p w:rsidR="00383ACE" w:rsidRPr="0086177F" w:rsidRDefault="00383ACE" w:rsidP="00D01A82">
      <w:pPr>
        <w:spacing w:after="120"/>
        <w:rPr>
          <w:b/>
          <w:bCs/>
          <w:rtl/>
          <w:lang w:bidi="ar-EG"/>
        </w:rPr>
      </w:pPr>
      <w:r w:rsidRPr="0086177F">
        <w:rPr>
          <w:rFonts w:hint="cs"/>
          <w:b/>
          <w:bCs/>
          <w:rtl/>
          <w:lang w:bidi="ar-EG"/>
        </w:rPr>
        <w:t>أهم المواعيد النهائية: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549"/>
        <w:gridCol w:w="8080"/>
      </w:tblGrid>
      <w:tr w:rsidR="00383ACE" w:rsidRPr="0086177F" w:rsidTr="00174C96">
        <w:trPr>
          <w:jc w:val="center"/>
        </w:trPr>
        <w:tc>
          <w:tcPr>
            <w:tcW w:w="1549" w:type="dxa"/>
            <w:vAlign w:val="center"/>
          </w:tcPr>
          <w:p w:rsidR="00383ACE" w:rsidRPr="0086177F" w:rsidRDefault="00383ACE" w:rsidP="00174C96">
            <w:pPr>
              <w:pStyle w:val="TableText0"/>
              <w:bidi/>
              <w:spacing w:before="120" w:after="120" w:line="300" w:lineRule="exact"/>
              <w:jc w:val="center"/>
              <w:rPr>
                <w:rFonts w:ascii="Calibri" w:hAnsi="Calibri" w:cs="Traditional Arabic"/>
                <w:szCs w:val="30"/>
                <w:rtl/>
                <w:lang w:val="en-US" w:bidi="ar-EG"/>
              </w:rPr>
            </w:pPr>
            <w:r>
              <w:rPr>
                <w:rFonts w:ascii="Calibri" w:hAnsi="Calibri" w:cs="Traditional Arabic"/>
                <w:szCs w:val="30"/>
                <w:lang w:val="en-US"/>
              </w:rPr>
              <w:t>25</w:t>
            </w:r>
            <w:r w:rsidRPr="0086177F">
              <w:rPr>
                <w:rFonts w:ascii="Calibri" w:hAnsi="Calibri" w:cs="Traditional Arabic" w:hint="cs"/>
                <w:szCs w:val="30"/>
                <w:rtl/>
                <w:lang w:val="en-US" w:bidi="ar-EG"/>
              </w:rPr>
              <w:t xml:space="preserve"> </w:t>
            </w:r>
            <w:r>
              <w:rPr>
                <w:rFonts w:ascii="Calibri" w:hAnsi="Calibri" w:cs="Traditional Arabic" w:hint="cs"/>
                <w:szCs w:val="30"/>
                <w:rtl/>
                <w:lang w:val="en-US" w:bidi="ar-EG"/>
              </w:rPr>
              <w:t>سبتمبر</w:t>
            </w:r>
            <w:r w:rsidRPr="0086177F">
              <w:rPr>
                <w:rFonts w:ascii="Calibri" w:hAnsi="Calibri" w:cs="Traditional Arabic" w:hint="cs"/>
                <w:szCs w:val="30"/>
                <w:rtl/>
                <w:lang w:val="en-US" w:bidi="ar-EG"/>
              </w:rPr>
              <w:t xml:space="preserve"> </w:t>
            </w:r>
            <w:r>
              <w:rPr>
                <w:rFonts w:ascii="Calibri" w:hAnsi="Calibri" w:cs="Traditional Arabic"/>
                <w:szCs w:val="30"/>
                <w:lang w:val="en-US" w:bidi="ar-EG"/>
              </w:rPr>
              <w:t>2019</w:t>
            </w:r>
          </w:p>
        </w:tc>
        <w:tc>
          <w:tcPr>
            <w:tcW w:w="8080" w:type="dxa"/>
            <w:vAlign w:val="center"/>
          </w:tcPr>
          <w:p w:rsidR="00383ACE" w:rsidRPr="0086177F" w:rsidRDefault="00383ACE" w:rsidP="00174C9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284" w:hanging="284"/>
              <w:rPr>
                <w:rFonts w:eastAsiaTheme="minorEastAsia"/>
                <w:rtl/>
                <w:lang w:eastAsia="zh-CN" w:bidi="ar-SY"/>
              </w:rPr>
            </w:pPr>
            <w:r w:rsidRPr="0086177F">
              <w:rPr>
                <w:rFonts w:eastAsiaTheme="minorEastAsia" w:hint="cs"/>
                <w:position w:val="2"/>
                <w:rtl/>
                <w:lang w:bidi="ar-SY"/>
              </w:rPr>
              <w:t>-</w:t>
            </w:r>
            <w:r w:rsidRPr="0086177F">
              <w:rPr>
                <w:rFonts w:eastAsiaTheme="minorEastAsia"/>
                <w:position w:val="2"/>
                <w:rtl/>
                <w:lang w:bidi="ar-SY"/>
              </w:rPr>
              <w:tab/>
            </w:r>
            <w:r w:rsidRPr="0086177F">
              <w:rPr>
                <w:rFonts w:eastAsiaTheme="minorEastAsia" w:hint="cs"/>
                <w:rtl/>
                <w:lang w:eastAsia="zh-CN" w:bidi="ar-EG"/>
              </w:rPr>
              <w:t xml:space="preserve">تقديم </w:t>
            </w:r>
            <w:r w:rsidRPr="0086177F">
              <w:rPr>
                <w:rFonts w:eastAsiaTheme="minorEastAsia" w:hint="cs"/>
                <w:rtl/>
                <w:lang w:eastAsia="zh-CN" w:bidi="ar-SY"/>
              </w:rPr>
              <w:t>طلبات الحصول على منح (</w:t>
            </w:r>
            <w:r>
              <w:rPr>
                <w:rFonts w:eastAsiaTheme="minorEastAsia" w:hint="cs"/>
                <w:rtl/>
                <w:lang w:eastAsia="zh-CN"/>
              </w:rPr>
              <w:t>من خلال</w:t>
            </w:r>
            <w:r w:rsidRPr="0086177F">
              <w:rPr>
                <w:rFonts w:eastAsiaTheme="minorEastAsia" w:hint="cs"/>
                <w:rtl/>
                <w:lang w:eastAsia="zh-CN"/>
              </w:rPr>
              <w:t xml:space="preserve"> نموذج </w:t>
            </w:r>
            <w:r>
              <w:rPr>
                <w:rFonts w:eastAsiaTheme="minorEastAsia" w:hint="cs"/>
                <w:rtl/>
                <w:lang w:eastAsia="zh-CN"/>
              </w:rPr>
              <w:t xml:space="preserve">التسجيل الإلكتروني؛ انظر التفاصيل في الملحق </w:t>
            </w:r>
            <w:r>
              <w:rPr>
                <w:rFonts w:eastAsiaTheme="minorEastAsia"/>
                <w:lang w:eastAsia="zh-CN"/>
              </w:rPr>
              <w:t>A</w:t>
            </w:r>
            <w:r w:rsidRPr="0086177F">
              <w:rPr>
                <w:rFonts w:eastAsiaTheme="minorEastAsia" w:hint="cs"/>
                <w:rtl/>
                <w:lang w:eastAsia="zh-CN" w:bidi="ar-SY"/>
              </w:rPr>
              <w:t>)</w:t>
            </w:r>
          </w:p>
        </w:tc>
      </w:tr>
      <w:tr w:rsidR="00383ACE" w:rsidRPr="0086177F" w:rsidTr="00174C96">
        <w:trPr>
          <w:jc w:val="center"/>
        </w:trPr>
        <w:tc>
          <w:tcPr>
            <w:tcW w:w="1549" w:type="dxa"/>
            <w:vAlign w:val="center"/>
          </w:tcPr>
          <w:p w:rsidR="00383ACE" w:rsidRPr="0086177F" w:rsidRDefault="00383ACE" w:rsidP="00174C96">
            <w:pPr>
              <w:pStyle w:val="TableText0"/>
              <w:bidi/>
              <w:spacing w:before="120" w:after="120" w:line="300" w:lineRule="exact"/>
              <w:jc w:val="center"/>
              <w:rPr>
                <w:rFonts w:ascii="Calibri" w:hAnsi="Calibri" w:cs="Traditional Arabic"/>
                <w:szCs w:val="30"/>
              </w:rPr>
            </w:pPr>
            <w:r>
              <w:rPr>
                <w:rFonts w:ascii="Calibri" w:hAnsi="Calibri" w:cs="Traditional Arabic"/>
                <w:szCs w:val="30"/>
                <w:lang w:val="en-US" w:bidi="ar-EG"/>
              </w:rPr>
              <w:t>23</w:t>
            </w:r>
            <w:r w:rsidRPr="0086177F">
              <w:rPr>
                <w:rFonts w:ascii="Calibri" w:hAnsi="Calibri" w:cs="Traditional Arabic" w:hint="cs"/>
                <w:szCs w:val="30"/>
                <w:rtl/>
                <w:lang w:val="en-US" w:bidi="ar-EG"/>
              </w:rPr>
              <w:t xml:space="preserve"> </w:t>
            </w:r>
            <w:r>
              <w:rPr>
                <w:rFonts w:ascii="Calibri" w:hAnsi="Calibri" w:cs="Traditional Arabic" w:hint="cs"/>
                <w:szCs w:val="30"/>
                <w:rtl/>
                <w:lang w:val="en-US" w:bidi="ar-EG"/>
              </w:rPr>
              <w:t>سبتمبر</w:t>
            </w:r>
            <w:r w:rsidRPr="0086177F">
              <w:rPr>
                <w:rFonts w:ascii="Calibri" w:hAnsi="Calibri" w:cs="Traditional Arabic" w:hint="cs"/>
                <w:szCs w:val="30"/>
                <w:rtl/>
                <w:lang w:val="en-US" w:bidi="ar-EG"/>
              </w:rPr>
              <w:t xml:space="preserve"> </w:t>
            </w:r>
            <w:r>
              <w:rPr>
                <w:rFonts w:ascii="Calibri" w:hAnsi="Calibri" w:cs="Traditional Arabic"/>
                <w:szCs w:val="30"/>
                <w:lang w:val="en-US" w:bidi="ar-EG"/>
              </w:rPr>
              <w:t>2019</w:t>
            </w:r>
          </w:p>
        </w:tc>
        <w:tc>
          <w:tcPr>
            <w:tcW w:w="8080" w:type="dxa"/>
            <w:vAlign w:val="center"/>
          </w:tcPr>
          <w:p w:rsidR="00383ACE" w:rsidRPr="0086177F" w:rsidRDefault="00383ACE" w:rsidP="00174C9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284" w:hanging="284"/>
              <w:rPr>
                <w:rFonts w:eastAsiaTheme="minorEastAsia"/>
                <w:rtl/>
                <w:lang w:eastAsia="zh-CN" w:bidi="ar-SY"/>
              </w:rPr>
            </w:pPr>
            <w:r w:rsidRPr="0086177F">
              <w:rPr>
                <w:rFonts w:eastAsiaTheme="minorEastAsia" w:hint="cs"/>
                <w:rtl/>
                <w:lang w:eastAsia="zh-CN"/>
              </w:rPr>
              <w:t>-</w:t>
            </w:r>
            <w:r w:rsidRPr="0086177F">
              <w:rPr>
                <w:rFonts w:eastAsiaTheme="minorEastAsia"/>
                <w:rtl/>
                <w:lang w:eastAsia="zh-CN"/>
              </w:rPr>
              <w:tab/>
            </w:r>
            <w:r w:rsidRPr="0086177F">
              <w:rPr>
                <w:rFonts w:eastAsiaTheme="minorEastAsia" w:hint="cs"/>
                <w:position w:val="2"/>
                <w:rtl/>
              </w:rPr>
              <w:t>التسجيل المسبق</w:t>
            </w:r>
            <w:r w:rsidRPr="0086177F">
              <w:rPr>
                <w:rFonts w:eastAsiaTheme="minorEastAsia" w:hint="cs"/>
                <w:position w:val="2"/>
                <w:rtl/>
                <w:lang w:bidi="ar-EG"/>
              </w:rPr>
              <w:t xml:space="preserve"> </w:t>
            </w:r>
            <w:r w:rsidRPr="0086177F">
              <w:rPr>
                <w:rFonts w:eastAsiaTheme="minorEastAsia" w:hint="cs"/>
                <w:position w:val="2"/>
                <w:rtl/>
                <w:lang w:bidi="ar-SY"/>
              </w:rPr>
              <w:t>(</w:t>
            </w:r>
            <w:r w:rsidRPr="0086177F">
              <w:rPr>
                <w:rFonts w:eastAsiaTheme="minorEastAsia" w:hint="cs"/>
                <w:rtl/>
                <w:lang w:eastAsia="zh-CN"/>
              </w:rPr>
              <w:t>إلكترونياً من خلال</w:t>
            </w:r>
            <w:r w:rsidRPr="0086177F">
              <w:rPr>
                <w:rFonts w:eastAsiaTheme="minorEastAsia" w:hint="cs"/>
                <w:position w:val="2"/>
                <w:rtl/>
                <w:lang w:bidi="ar-SY"/>
              </w:rPr>
              <w:t xml:space="preserve"> </w:t>
            </w:r>
            <w:r w:rsidRPr="009079DD">
              <w:rPr>
                <w:rStyle w:val="Hyperlink"/>
                <w:rFonts w:eastAsiaTheme="minorEastAsia" w:hint="cs"/>
                <w:color w:val="auto"/>
                <w:position w:val="2"/>
                <w:u w:val="none"/>
                <w:rtl/>
                <w:lang w:bidi="ar-SY"/>
              </w:rPr>
              <w:t>الصفحة الرئيسية للفريق الإقليمي</w:t>
            </w:r>
            <w:r w:rsidRPr="0086177F">
              <w:rPr>
                <w:rFonts w:eastAsiaTheme="minorEastAsia" w:hint="cs"/>
                <w:position w:val="2"/>
                <w:rtl/>
                <w:lang w:bidi="ar-SY"/>
              </w:rPr>
              <w:t>)</w:t>
            </w:r>
          </w:p>
          <w:p w:rsidR="00383ACE" w:rsidRPr="0086177F" w:rsidRDefault="00383ACE" w:rsidP="00174C96">
            <w:pPr>
              <w:tabs>
                <w:tab w:val="left" w:pos="317"/>
              </w:tabs>
              <w:spacing w:after="120" w:line="300" w:lineRule="exact"/>
              <w:ind w:left="284" w:hanging="284"/>
              <w:rPr>
                <w:rFonts w:eastAsiaTheme="minorEastAsia"/>
                <w:position w:val="2"/>
                <w:rtl/>
              </w:rPr>
            </w:pPr>
            <w:r w:rsidRPr="0086177F">
              <w:rPr>
                <w:rFonts w:eastAsiaTheme="minorEastAsia" w:hint="cs"/>
                <w:rtl/>
                <w:lang w:eastAsia="zh-CN" w:bidi="ar-SY"/>
              </w:rPr>
              <w:t>-</w:t>
            </w:r>
            <w:r w:rsidRPr="0086177F">
              <w:rPr>
                <w:rFonts w:eastAsiaTheme="minorEastAsia"/>
                <w:rtl/>
                <w:lang w:eastAsia="zh-CN" w:bidi="ar-SY"/>
              </w:rPr>
              <w:tab/>
            </w:r>
            <w:r w:rsidRPr="0086177F">
              <w:rPr>
                <w:rFonts w:eastAsiaTheme="minorEastAsia" w:hint="cs"/>
                <w:rtl/>
                <w:lang w:eastAsia="zh-CN" w:bidi="ar-EG"/>
              </w:rPr>
              <w:t>تقديم</w:t>
            </w:r>
            <w:r w:rsidRPr="0086177F">
              <w:rPr>
                <w:rFonts w:eastAsiaTheme="minorEastAsia" w:hint="cs"/>
                <w:position w:val="2"/>
                <w:rtl/>
                <w:lang w:bidi="ar-SY"/>
              </w:rPr>
              <w:t xml:space="preserve"> </w:t>
            </w:r>
            <w:r w:rsidRPr="0086177F">
              <w:rPr>
                <w:rFonts w:eastAsiaTheme="minorEastAsia"/>
                <w:position w:val="2"/>
                <w:rtl/>
                <w:lang w:bidi="ar-SY"/>
              </w:rPr>
              <w:t>طلبات الحصول على رسائل دعم طلب الت</w:t>
            </w:r>
            <w:r w:rsidRPr="0086177F">
              <w:rPr>
                <w:rFonts w:eastAsiaTheme="minorEastAsia" w:hint="cs"/>
                <w:position w:val="2"/>
                <w:rtl/>
                <w:lang w:bidi="ar-SY"/>
              </w:rPr>
              <w:t>أ</w:t>
            </w:r>
            <w:r w:rsidRPr="0086177F">
              <w:rPr>
                <w:rFonts w:eastAsiaTheme="minorEastAsia"/>
                <w:position w:val="2"/>
                <w:rtl/>
                <w:lang w:bidi="ar-SY"/>
              </w:rPr>
              <w:t>شيرة</w:t>
            </w:r>
            <w:r w:rsidRPr="0086177F">
              <w:rPr>
                <w:rFonts w:eastAsiaTheme="minorEastAsia" w:hint="cs"/>
                <w:position w:val="2"/>
                <w:rtl/>
                <w:lang w:bidi="ar-SY"/>
              </w:rPr>
              <w:t xml:space="preserve"> (</w:t>
            </w:r>
            <w:r>
              <w:rPr>
                <w:rFonts w:eastAsiaTheme="minorEastAsia" w:hint="cs"/>
                <w:rtl/>
                <w:lang w:eastAsia="zh-CN"/>
              </w:rPr>
              <w:t xml:space="preserve">انظر التفاصيل في الملحق </w:t>
            </w:r>
            <w:r>
              <w:rPr>
                <w:rFonts w:eastAsiaTheme="minorEastAsia"/>
                <w:lang w:eastAsia="zh-CN"/>
              </w:rPr>
              <w:t>A</w:t>
            </w:r>
            <w:r w:rsidRPr="0086177F">
              <w:rPr>
                <w:rFonts w:eastAsiaTheme="minorEastAsia" w:hint="cs"/>
                <w:rtl/>
                <w:lang w:eastAsia="zh-CN" w:bidi="ar-SY"/>
              </w:rPr>
              <w:t>)</w:t>
            </w:r>
          </w:p>
        </w:tc>
      </w:tr>
      <w:tr w:rsidR="00383ACE" w:rsidRPr="0086177F" w:rsidTr="00174C96">
        <w:trPr>
          <w:jc w:val="center"/>
        </w:trPr>
        <w:tc>
          <w:tcPr>
            <w:tcW w:w="1549" w:type="dxa"/>
            <w:vAlign w:val="center"/>
          </w:tcPr>
          <w:p w:rsidR="00383ACE" w:rsidRPr="0086177F" w:rsidRDefault="00383ACE" w:rsidP="00174C96">
            <w:pPr>
              <w:pStyle w:val="TableText0"/>
              <w:bidi/>
              <w:spacing w:before="120" w:after="120" w:line="300" w:lineRule="exact"/>
              <w:jc w:val="center"/>
              <w:rPr>
                <w:rFonts w:ascii="Calibri" w:hAnsi="Calibri" w:cs="Traditional Arabic"/>
                <w:szCs w:val="30"/>
                <w:rtl/>
                <w:lang w:val="en-US" w:bidi="ar-EG"/>
              </w:rPr>
            </w:pPr>
            <w:r>
              <w:rPr>
                <w:rFonts w:ascii="Calibri" w:hAnsi="Calibri" w:cs="Traditional Arabic"/>
                <w:szCs w:val="30"/>
                <w:lang w:val="en-US" w:bidi="ar-EG"/>
              </w:rPr>
              <w:t>10</w:t>
            </w:r>
            <w:r w:rsidRPr="0086177F">
              <w:rPr>
                <w:rFonts w:ascii="Calibri" w:hAnsi="Calibri" w:cs="Traditional Arabic" w:hint="cs"/>
                <w:szCs w:val="30"/>
                <w:rtl/>
                <w:lang w:val="en-US" w:bidi="ar-EG"/>
              </w:rPr>
              <w:t xml:space="preserve"> </w:t>
            </w:r>
            <w:r>
              <w:rPr>
                <w:rFonts w:ascii="Calibri" w:hAnsi="Calibri" w:cs="Traditional Arabic" w:hint="cs"/>
                <w:szCs w:val="30"/>
                <w:rtl/>
                <w:lang w:val="en-US" w:bidi="ar-EG"/>
              </w:rPr>
              <w:t>أكتوبر</w:t>
            </w:r>
            <w:r w:rsidRPr="0086177F">
              <w:rPr>
                <w:rFonts w:ascii="Calibri" w:hAnsi="Calibri" w:cs="Traditional Arabic" w:hint="cs"/>
                <w:szCs w:val="30"/>
                <w:rtl/>
                <w:lang w:val="en-US" w:bidi="ar-EG"/>
              </w:rPr>
              <w:t xml:space="preserve"> </w:t>
            </w:r>
            <w:r>
              <w:rPr>
                <w:rFonts w:ascii="Calibri" w:hAnsi="Calibri" w:cs="Traditional Arabic"/>
                <w:szCs w:val="30"/>
                <w:lang w:val="en-US" w:bidi="ar-EG"/>
              </w:rPr>
              <w:t>2019</w:t>
            </w:r>
          </w:p>
        </w:tc>
        <w:tc>
          <w:tcPr>
            <w:tcW w:w="8080" w:type="dxa"/>
            <w:vAlign w:val="center"/>
          </w:tcPr>
          <w:p w:rsidR="00383ACE" w:rsidRPr="0086177F" w:rsidRDefault="00383ACE" w:rsidP="00174C96">
            <w:pPr>
              <w:tabs>
                <w:tab w:val="left" w:pos="317"/>
              </w:tabs>
              <w:spacing w:after="120" w:line="300" w:lineRule="exact"/>
              <w:ind w:left="284" w:hanging="284"/>
              <w:rPr>
                <w:rFonts w:eastAsiaTheme="minorEastAsia"/>
                <w:position w:val="2"/>
                <w:rtl/>
              </w:rPr>
            </w:pPr>
            <w:r w:rsidRPr="0086177F">
              <w:rPr>
                <w:rFonts w:eastAsiaTheme="minorEastAsia" w:hint="cs"/>
                <w:position w:val="2"/>
                <w:rtl/>
                <w:lang w:bidi="ar-SY"/>
              </w:rPr>
              <w:t>-</w:t>
            </w:r>
            <w:r w:rsidRPr="0086177F">
              <w:rPr>
                <w:rFonts w:eastAsiaTheme="minorEastAsia"/>
                <w:position w:val="2"/>
                <w:rtl/>
                <w:lang w:bidi="ar-SY"/>
              </w:rPr>
              <w:tab/>
            </w:r>
            <w:r w:rsidRPr="0086177F">
              <w:rPr>
                <w:rFonts w:eastAsiaTheme="minorEastAsia" w:hint="cs"/>
                <w:position w:val="2"/>
                <w:rtl/>
                <w:lang w:bidi="ar-SY"/>
              </w:rPr>
              <w:t xml:space="preserve">تقديم مساهمات أعضاء قطاع تقييس الاتصالات (عن طريق البريد الإلكتروني إلى </w:t>
            </w:r>
            <w:hyperlink r:id="rId19" w:history="1">
              <w:r w:rsidRPr="0086177F">
                <w:rPr>
                  <w:rStyle w:val="Hyperlink"/>
                  <w:rFonts w:eastAsiaTheme="minorEastAsia"/>
                  <w:position w:val="2"/>
                  <w:lang w:val="en-GB" w:bidi="ar-SY"/>
                </w:rPr>
                <w:t>tsbsg2@itu.int</w:t>
              </w:r>
            </w:hyperlink>
            <w:r w:rsidRPr="0086177F">
              <w:rPr>
                <w:rFonts w:eastAsiaTheme="minorEastAsia" w:hint="cs"/>
                <w:position w:val="2"/>
                <w:rtl/>
                <w:lang w:bidi="ar-SY"/>
              </w:rPr>
              <w:t>)</w:t>
            </w:r>
          </w:p>
        </w:tc>
      </w:tr>
    </w:tbl>
    <w:p w:rsidR="00383ACE" w:rsidRPr="0086177F" w:rsidRDefault="00383ACE" w:rsidP="00383ACE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SY"/>
        </w:rPr>
      </w:pPr>
      <w:r w:rsidRPr="0086177F">
        <w:rPr>
          <w:rFonts w:eastAsiaTheme="minorEastAsia" w:hint="cs"/>
          <w:rtl/>
          <w:lang w:eastAsia="zh-CN"/>
        </w:rPr>
        <w:t>أتمنى لكم اجتماعاً مثمراً وممتعاً.</w:t>
      </w:r>
      <w:bookmarkStart w:id="0" w:name="_GoBack"/>
      <w:bookmarkEnd w:id="0"/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383ACE" w:rsidTr="00D01A82">
        <w:trPr>
          <w:trHeight w:val="2922"/>
        </w:trPr>
        <w:tc>
          <w:tcPr>
            <w:tcW w:w="3014" w:type="pct"/>
            <w:vAlign w:val="center"/>
          </w:tcPr>
          <w:p w:rsidR="00383ACE" w:rsidRDefault="00383ACE" w:rsidP="00174C96">
            <w:pPr>
              <w:spacing w:before="240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184085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</w:p>
          <w:p w:rsidR="00DE3031" w:rsidRDefault="00B15CE6" w:rsidP="00174C96">
            <w:pPr>
              <w:jc w:val="left"/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/>
                <w:noProof/>
                <w:rtl/>
                <w:lang w:val="en-GB"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2887980</wp:posOffset>
                  </wp:positionH>
                  <wp:positionV relativeFrom="paragraph">
                    <wp:posOffset>132715</wp:posOffset>
                  </wp:positionV>
                  <wp:extent cx="685800" cy="474345"/>
                  <wp:effectExtent l="0" t="0" r="0" b="190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ignature ARAB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474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3031" w:rsidRDefault="00DE3031" w:rsidP="00174C96">
            <w:pPr>
              <w:jc w:val="left"/>
              <w:rPr>
                <w:rFonts w:eastAsiaTheme="minorEastAsia"/>
                <w:rtl/>
                <w:lang w:eastAsia="zh-CN" w:bidi="ar-SY"/>
              </w:rPr>
            </w:pPr>
          </w:p>
          <w:p w:rsidR="00DE3031" w:rsidRDefault="00DE3031" w:rsidP="00174C96">
            <w:pPr>
              <w:jc w:val="left"/>
              <w:rPr>
                <w:rFonts w:eastAsiaTheme="minorEastAsia"/>
                <w:rtl/>
                <w:lang w:eastAsia="zh-CN" w:bidi="ar-SY"/>
              </w:rPr>
            </w:pPr>
          </w:p>
          <w:p w:rsidR="00383ACE" w:rsidRDefault="00383ACE" w:rsidP="00174C96">
            <w:pPr>
              <w:jc w:val="left"/>
              <w:rPr>
                <w:rFonts w:eastAsiaTheme="minorEastAsia"/>
                <w:rtl/>
                <w:lang w:eastAsia="zh-CN"/>
              </w:rPr>
            </w:pPr>
            <w:r w:rsidRPr="00184085">
              <w:rPr>
                <w:rFonts w:eastAsiaTheme="minorEastAsia" w:hint="cs"/>
                <w:rtl/>
                <w:lang w:eastAsia="zh-CN" w:bidi="ar-SY"/>
              </w:rPr>
              <w:t>تشيساب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لي</w:t>
            </w:r>
            <w:r w:rsidRPr="00184085">
              <w:rPr>
                <w:rFonts w:eastAsiaTheme="minorEastAsia"/>
                <w:rtl/>
                <w:lang w:eastAsia="zh-CN" w:bidi="ar-SY"/>
              </w:rPr>
              <w:br/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الاتصالات</w:t>
            </w:r>
          </w:p>
        </w:tc>
        <w:tc>
          <w:tcPr>
            <w:tcW w:w="1986" w:type="pct"/>
          </w:tcPr>
          <w:p w:rsidR="00383ACE" w:rsidRDefault="00383ACE" w:rsidP="00D01A82">
            <w:pPr>
              <w:spacing w:before="0"/>
              <w:ind w:left="170"/>
              <w:jc w:val="center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noProof/>
                <w:rtl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DDD57D8" wp14:editId="4F7FC4C5">
                      <wp:simplePos x="0" y="0"/>
                      <wp:positionH relativeFrom="column">
                        <wp:posOffset>228189</wp:posOffset>
                      </wp:positionH>
                      <wp:positionV relativeFrom="paragraph">
                        <wp:posOffset>174140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1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79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83ACE" w:rsidRDefault="00725D1F" w:rsidP="00383ACE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725D1F">
                                      <w:rPr>
                                        <w:rFonts w:eastAsia="SimSun" w:cs="Times New Roman"/>
                                        <w:szCs w:val="20"/>
                                        <w:lang w:val="en-GB"/>
                                      </w:rPr>
                                      <w:object w:dxaOrig="3540" w:dyaOrig="3586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026" type="#_x0000_t75" style="width:85.5pt;height:87pt">
                                          <v:imagedata r:id="rId21" o:title=""/>
                                        </v:shape>
                                        <o:OLEObject Type="Embed" ProgID="PBrush" ShapeID="_x0000_i1026" DrawAspect="Content" ObjectID="_1626702077" r:id="rId22"/>
                                      </w:object>
                                    </w:r>
                                  </w:p>
                                  <w:p w:rsidR="00383ACE" w:rsidRPr="00C12996" w:rsidRDefault="00383ACE" w:rsidP="00383ACE">
                                    <w:pPr>
                                      <w:spacing w:before="240" w:line="144" w:lineRule="auto"/>
                                      <w:jc w:val="center"/>
                                      <w:rPr>
                                        <w:szCs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4024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83ACE" w:rsidRPr="00C12996" w:rsidRDefault="00383ACE" w:rsidP="00C52AC9">
                                    <w:pPr>
                                      <w:spacing w:before="20" w:line="144" w:lineRule="auto"/>
                                      <w:jc w:val="center"/>
                                      <w:rPr>
                                        <w:sz w:val="16"/>
                                        <w:szCs w:val="22"/>
                                        <w:lang w:bidi="ar-EG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16"/>
                                        <w:szCs w:val="22"/>
                                        <w:rtl/>
                                        <w:lang w:bidi="ar-EG"/>
                                      </w:rPr>
                                      <w:t>الفريق الإقليمي ل</w:t>
                                    </w:r>
                                    <w:r>
                                      <w:rPr>
                                        <w:rFonts w:hint="cs"/>
                                        <w:sz w:val="16"/>
                                        <w:szCs w:val="22"/>
                                        <w:rtl/>
                                        <w:lang w:bidi="ar-SY"/>
                                      </w:rPr>
                                      <w:t xml:space="preserve">منطقة </w:t>
                                    </w:r>
                                    <w:r w:rsidR="00C52AC9">
                                      <w:rPr>
                                        <w:rFonts w:hint="cs"/>
                                        <w:sz w:val="16"/>
                                        <w:szCs w:val="22"/>
                                        <w:rtl/>
                                        <w:lang w:bidi="ar-SY"/>
                                      </w:rPr>
                                      <w:t>إفريقيا</w:t>
                                    </w:r>
                                    <w:r w:rsidRPr="00C12996">
                                      <w:rPr>
                                        <w:sz w:val="16"/>
                                        <w:szCs w:val="22"/>
                                        <w:rtl/>
                                        <w:lang w:bidi="ar-EG"/>
                                      </w:rPr>
                                      <w:br/>
                                    </w:r>
                                    <w:r w:rsidRPr="00C12996">
                                      <w:rPr>
                                        <w:rFonts w:hint="cs"/>
                                        <w:sz w:val="16"/>
                                        <w:szCs w:val="22"/>
                                        <w:rtl/>
                                        <w:lang w:bidi="ar-EG"/>
                                      </w:rPr>
                                      <w:t xml:space="preserve">التابع للجنة الدراسات </w:t>
                                    </w:r>
                                    <w:r w:rsidRPr="00C12996">
                                      <w:rPr>
                                        <w:sz w:val="16"/>
                                        <w:szCs w:val="22"/>
                                        <w:lang w:bidi="ar-EG"/>
                                      </w:rPr>
                                      <w:t>2</w:t>
                                    </w:r>
                                    <w:r w:rsidRPr="00C12996">
                                      <w:rPr>
                                        <w:sz w:val="16"/>
                                        <w:szCs w:val="22"/>
                                        <w:rtl/>
                                        <w:lang w:bidi="ar-EG"/>
                                      </w:rPr>
                                      <w:br/>
                                    </w:r>
                                    <w:r w:rsidRPr="00C12996">
                                      <w:rPr>
                                        <w:rFonts w:hint="cs"/>
                                        <w:sz w:val="16"/>
                                        <w:szCs w:val="22"/>
                                        <w:rtl/>
                                        <w:lang w:bidi="ar-EG"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DD57D8" id="Group 9" o:spid="_x0000_s1026" style="position:absolute;left:0;text-align:left;margin-left:17.95pt;margin-top:13.7pt;width:143.1pt;height:128.05pt;z-index:-251657216;mso-width-relative:margin;mso-height-relative:margin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:rsidR="00383ACE" w:rsidRDefault="00725D1F" w:rsidP="00383ACE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725D1F">
                                <w:rPr>
                                  <w:rFonts w:eastAsia="SimSun" w:cs="Times New Roman"/>
                                  <w:szCs w:val="20"/>
                                  <w:lang w:val="en-GB"/>
                                </w:rPr>
                                <w:object w:dxaOrig="3540" w:dyaOrig="3586">
                                  <v:shape id="_x0000_i1026" type="#_x0000_t75" style="width:85.5pt;height:87pt">
                                    <v:imagedata r:id="rId23" o:title=""/>
                                  </v:shape>
                                  <o:OLEObject Type="Embed" ProgID="PBrush" ShapeID="_x0000_i1026" DrawAspect="Content" ObjectID="_1626701767" r:id="rId24"/>
                                </w:object>
                              </w:r>
                            </w:p>
                            <w:p w:rsidR="00383ACE" w:rsidRPr="00C12996" w:rsidRDefault="00383ACE" w:rsidP="00383ACE">
                              <w:pPr>
                                <w:spacing w:before="240" w:line="144" w:lineRule="auto"/>
                                <w:jc w:val="center"/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402;width:4095;height:1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:rsidR="00383ACE" w:rsidRPr="00C12996" w:rsidRDefault="00383ACE" w:rsidP="00C52AC9">
                              <w:pPr>
                                <w:spacing w:before="20" w:line="144" w:lineRule="auto"/>
                                <w:jc w:val="center"/>
                                <w:rPr>
                                  <w:sz w:val="16"/>
                                  <w:szCs w:val="22"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sz w:val="16"/>
                                  <w:szCs w:val="22"/>
                                  <w:rtl/>
                                  <w:lang w:bidi="ar-EG"/>
                                </w:rPr>
                                <w:t>الفريق الإقليمي ل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22"/>
                                  <w:rtl/>
                                  <w:lang w:bidi="ar-SY"/>
                                </w:rPr>
                                <w:t xml:space="preserve">منطقة </w:t>
                              </w:r>
                              <w:r w:rsidR="00C52AC9">
                                <w:rPr>
                                  <w:rFonts w:hint="cs"/>
                                  <w:sz w:val="16"/>
                                  <w:szCs w:val="22"/>
                                  <w:rtl/>
                                  <w:lang w:bidi="ar-SY"/>
                                </w:rPr>
                                <w:t>إفريقيا</w:t>
                              </w:r>
                              <w:r w:rsidRPr="00C12996">
                                <w:rPr>
                                  <w:sz w:val="16"/>
                                  <w:szCs w:val="22"/>
                                  <w:rtl/>
                                  <w:lang w:bidi="ar-EG"/>
                                </w:rPr>
                                <w:br/>
                              </w:r>
                              <w:r w:rsidRPr="00C12996">
                                <w:rPr>
                                  <w:rFonts w:hint="cs"/>
                                  <w:sz w:val="16"/>
                                  <w:szCs w:val="22"/>
                                  <w:rtl/>
                                  <w:lang w:bidi="ar-EG"/>
                                </w:rPr>
                                <w:t xml:space="preserve">التابع للجنة الدراسات </w:t>
                              </w:r>
                              <w:r w:rsidRPr="00C12996">
                                <w:rPr>
                                  <w:sz w:val="16"/>
                                  <w:szCs w:val="22"/>
                                  <w:lang w:bidi="ar-EG"/>
                                </w:rPr>
                                <w:t>2</w:t>
                              </w:r>
                              <w:r w:rsidRPr="00C12996">
                                <w:rPr>
                                  <w:sz w:val="16"/>
                                  <w:szCs w:val="22"/>
                                  <w:rtl/>
                                  <w:lang w:bidi="ar-EG"/>
                                </w:rPr>
                                <w:br/>
                              </w:r>
                              <w:r w:rsidRPr="00C12996">
                                <w:rPr>
                                  <w:rFonts w:hint="cs"/>
                                  <w:sz w:val="16"/>
                                  <w:szCs w:val="22"/>
                                  <w:rtl/>
                                  <w:lang w:bidi="ar-EG"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  <w:tr w:rsidR="00383ACE" w:rsidTr="00725D1F">
        <w:trPr>
          <w:trHeight w:val="2516"/>
        </w:trPr>
        <w:tc>
          <w:tcPr>
            <w:tcW w:w="3014" w:type="pct"/>
            <w:vAlign w:val="center"/>
          </w:tcPr>
          <w:p w:rsidR="00383ACE" w:rsidRPr="00184085" w:rsidRDefault="00D01A82" w:rsidP="00174C96">
            <w:pPr>
              <w:spacing w:before="240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D01A82">
              <w:rPr>
                <w:rFonts w:eastAsiaTheme="minorEastAsia" w:hint="cs"/>
                <w:b/>
                <w:bCs/>
                <w:rtl/>
                <w:lang w:eastAsia="zh-CN" w:bidi="ar-EG"/>
              </w:rPr>
              <w:lastRenderedPageBreak/>
              <w:t>الملحقات:</w:t>
            </w:r>
            <w:r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>
              <w:rPr>
                <w:rFonts w:eastAsiaTheme="minorEastAsia"/>
                <w:lang w:eastAsia="zh-CN" w:bidi="ar-EG"/>
              </w:rPr>
              <w:t>2</w:t>
            </w:r>
          </w:p>
        </w:tc>
        <w:tc>
          <w:tcPr>
            <w:tcW w:w="1986" w:type="pct"/>
          </w:tcPr>
          <w:p w:rsidR="00383ACE" w:rsidRPr="00D01A82" w:rsidRDefault="00D01A82" w:rsidP="00C52AC9">
            <w:pPr>
              <w:spacing w:before="0"/>
              <w:ind w:left="170"/>
              <w:jc w:val="center"/>
              <w:rPr>
                <w:rFonts w:eastAsiaTheme="minorEastAsia"/>
                <w:noProof/>
                <w:sz w:val="18"/>
                <w:szCs w:val="24"/>
                <w:rtl/>
                <w:lang w:eastAsia="zh-CN"/>
              </w:rPr>
            </w:pPr>
            <w:r w:rsidRPr="00D01A82">
              <w:rPr>
                <w:rFonts w:eastAsiaTheme="minorEastAsia" w:hint="cs"/>
                <w:noProof/>
                <w:sz w:val="18"/>
                <w:szCs w:val="24"/>
                <w:rtl/>
                <w:lang w:eastAsia="zh-CN" w:bidi="ar-EG"/>
              </w:rPr>
              <w:t>أحدث المعلومات عن الاجتماع</w:t>
            </w:r>
            <w:r w:rsidR="00383ACE" w:rsidRPr="00D01A82">
              <w:rPr>
                <w:rFonts w:eastAsiaTheme="minorEastAsia" w:hint="cs"/>
                <w:noProof/>
                <w:sz w:val="18"/>
                <w:szCs w:val="24"/>
                <w:rtl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562DA47D" wp14:editId="300C2308">
                      <wp:simplePos x="0" y="0"/>
                      <wp:positionH relativeFrom="column">
                        <wp:posOffset>215081</wp:posOffset>
                      </wp:positionH>
                      <wp:positionV relativeFrom="paragraph">
                        <wp:posOffset>62039</wp:posOffset>
                      </wp:positionV>
                      <wp:extent cx="1838325" cy="1626235"/>
                      <wp:effectExtent l="0" t="0" r="9525" b="12065"/>
                      <wp:wrapThrough wrapText="bothSides">
                        <wp:wrapPolygon edited="0">
                          <wp:start x="0" y="0"/>
                          <wp:lineTo x="0" y="21507"/>
                          <wp:lineTo x="21488" y="21507"/>
                          <wp:lineTo x="21488" y="0"/>
                          <wp:lineTo x="0" y="0"/>
                        </wp:wrapPolygon>
                      </wp:wrapThrough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8325" cy="1626235"/>
                                <a:chOff x="0" y="0"/>
                                <a:chExt cx="1838724" cy="1626847"/>
                              </a:xfrm>
                              <a:noFill/>
                            </wpg:grpSpPr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83ACE" w:rsidRPr="00725D1F" w:rsidRDefault="00725D1F" w:rsidP="00725D1F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</w:pPr>
                                    <w:r>
                                      <w:object w:dxaOrig="3600" w:dyaOrig="3631">
                                        <v:shape id="_x0000_i1028" type="#_x0000_t75" style="width:92.25pt;height:93pt">
                                          <v:imagedata r:id="rId25" o:title=""/>
                                        </v:shape>
                                        <o:OLEObject Type="Embed" ProgID="PBrush" ShapeID="_x0000_i1028" DrawAspect="Content" ObjectID="_1626702078" r:id="rId26"/>
                                      </w:objec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Text Box 4"/>
                              <wps:cNvSpPr txBox="1"/>
                              <wps:spPr>
                                <a:xfrm>
                                  <a:off x="1429208" y="39781"/>
                                  <a:ext cx="409516" cy="134555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83ACE" w:rsidRPr="00C12996" w:rsidRDefault="00383ACE" w:rsidP="00383ACE">
                                    <w:pPr>
                                      <w:spacing w:before="20" w:line="144" w:lineRule="auto"/>
                                      <w:jc w:val="center"/>
                                      <w:rPr>
                                        <w:sz w:val="16"/>
                                        <w:szCs w:val="22"/>
                                        <w:lang w:bidi="ar-EG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16"/>
                                        <w:szCs w:val="22"/>
                                        <w:rtl/>
                                        <w:lang w:bidi="ar-EG"/>
                                      </w:rPr>
                                      <w:t>الفريق الإقليمي ل</w:t>
                                    </w:r>
                                    <w:r>
                                      <w:rPr>
                                        <w:rFonts w:hint="cs"/>
                                        <w:sz w:val="16"/>
                                        <w:szCs w:val="22"/>
                                        <w:rtl/>
                                        <w:lang w:bidi="ar-SY"/>
                                      </w:rPr>
                                      <w:t>منطقة الدول العربية</w:t>
                                    </w:r>
                                    <w:r>
                                      <w:rPr>
                                        <w:sz w:val="16"/>
                                        <w:szCs w:val="22"/>
                                        <w:rtl/>
                                        <w:lang w:bidi="ar-SY"/>
                                      </w:rPr>
                                      <w:br/>
                                    </w:r>
                                    <w:r w:rsidRPr="00C12996">
                                      <w:rPr>
                                        <w:rFonts w:hint="cs"/>
                                        <w:sz w:val="16"/>
                                        <w:szCs w:val="22"/>
                                        <w:rtl/>
                                        <w:lang w:bidi="ar-EG"/>
                                      </w:rPr>
                                      <w:t xml:space="preserve">التابع للجنة الدراسات </w:t>
                                    </w:r>
                                    <w:r w:rsidRPr="00C12996">
                                      <w:rPr>
                                        <w:sz w:val="16"/>
                                        <w:szCs w:val="22"/>
                                        <w:lang w:bidi="ar-EG"/>
                                      </w:rPr>
                                      <w:t>2</w:t>
                                    </w:r>
                                    <w:r w:rsidRPr="00C12996">
                                      <w:rPr>
                                        <w:sz w:val="16"/>
                                        <w:szCs w:val="22"/>
                                        <w:rtl/>
                                        <w:lang w:bidi="ar-EG"/>
                                      </w:rPr>
                                      <w:br/>
                                    </w:r>
                                    <w:r w:rsidRPr="00C12996">
                                      <w:rPr>
                                        <w:rFonts w:hint="cs"/>
                                        <w:sz w:val="16"/>
                                        <w:szCs w:val="22"/>
                                        <w:rtl/>
                                        <w:lang w:bidi="ar-EG"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62DA47D" id="Group 1" o:spid="_x0000_s1029" style="position:absolute;left:0;text-align:left;margin-left:16.95pt;margin-top:4.9pt;width:144.75pt;height:128.05pt;z-index:-251655168;mso-width-relative:margin" coordsize="18387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">
                      <v:shape id="Text Box 3" o:spid="_x0000_s1030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" filled="f" strokeweight=".5pt">
                        <v:textbox inset="0,0,0,0">
                          <w:txbxContent>
                            <w:p w:rsidR="00383ACE" w:rsidRPr="00725D1F" w:rsidRDefault="00725D1F" w:rsidP="00725D1F">
                              <w:pPr>
                                <w:spacing w:before="0" w:line="240" w:lineRule="auto"/>
                                <w:ind w:left="170"/>
                                <w:jc w:val="center"/>
                              </w:pPr>
                              <w:r>
                                <w:object w:dxaOrig="3600" w:dyaOrig="3631">
                                  <v:shape id="_x0000_i1028" type="#_x0000_t75" style="width:92.25pt;height:93pt">
                                    <v:imagedata r:id="rId27" o:title=""/>
                                  </v:shape>
                                  <o:OLEObject Type="Embed" ProgID="PBrush" ShapeID="_x0000_i1028" DrawAspect="Content" ObjectID="_1626701768" r:id="rId28"/>
                                </w:object>
                              </w:r>
                            </w:p>
                          </w:txbxContent>
                        </v:textbox>
                      </v:shape>
                      <v:shape id="Text Box 4" o:spid="_x0000_s1031" type="#_x0000_t202" style="position:absolute;left:14292;top:397;width:4095;height:13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" filled="f" stroked="f" strokeweight=".5pt">
                        <v:textbox style="layout-flow:vertical;mso-layout-flow-alt:bottom-to-top" inset="0,0,0,0">
                          <w:txbxContent>
                            <w:p w:rsidR="00383ACE" w:rsidRPr="00C12996" w:rsidRDefault="00383ACE" w:rsidP="00383ACE">
                              <w:pPr>
                                <w:spacing w:before="20" w:line="144" w:lineRule="auto"/>
                                <w:jc w:val="center"/>
                                <w:rPr>
                                  <w:sz w:val="16"/>
                                  <w:szCs w:val="22"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sz w:val="16"/>
                                  <w:szCs w:val="22"/>
                                  <w:rtl/>
                                  <w:lang w:bidi="ar-EG"/>
                                </w:rPr>
                                <w:t>الفريق الإقليمي ل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22"/>
                                  <w:rtl/>
                                  <w:lang w:bidi="ar-SY"/>
                                </w:rPr>
                                <w:t>منطقة الدول العربية</w:t>
                              </w:r>
                              <w:r>
                                <w:rPr>
                                  <w:sz w:val="16"/>
                                  <w:szCs w:val="22"/>
                                  <w:rtl/>
                                  <w:lang w:bidi="ar-SY"/>
                                </w:rPr>
                                <w:br/>
                              </w:r>
                              <w:r w:rsidRPr="00C12996">
                                <w:rPr>
                                  <w:rFonts w:hint="cs"/>
                                  <w:sz w:val="16"/>
                                  <w:szCs w:val="22"/>
                                  <w:rtl/>
                                  <w:lang w:bidi="ar-EG"/>
                                </w:rPr>
                                <w:t xml:space="preserve">التابع للجنة الدراسات </w:t>
                              </w:r>
                              <w:r w:rsidRPr="00C12996">
                                <w:rPr>
                                  <w:sz w:val="16"/>
                                  <w:szCs w:val="22"/>
                                  <w:lang w:bidi="ar-EG"/>
                                </w:rPr>
                                <w:t>2</w:t>
                              </w:r>
                              <w:r w:rsidRPr="00C12996">
                                <w:rPr>
                                  <w:sz w:val="16"/>
                                  <w:szCs w:val="22"/>
                                  <w:rtl/>
                                  <w:lang w:bidi="ar-EG"/>
                                </w:rPr>
                                <w:br/>
                              </w:r>
                              <w:r w:rsidRPr="00C12996">
                                <w:rPr>
                                  <w:rFonts w:hint="cs"/>
                                  <w:sz w:val="16"/>
                                  <w:szCs w:val="22"/>
                                  <w:rtl/>
                                  <w:lang w:bidi="ar-EG"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:rsidR="00EC318F" w:rsidRPr="00D01A82" w:rsidRDefault="00EC318F" w:rsidP="00EC318F">
      <w:pPr>
        <w:rPr>
          <w:sz w:val="2"/>
          <w:szCs w:val="8"/>
          <w:rtl/>
          <w:lang w:bidi="ar-EG"/>
        </w:rPr>
      </w:pPr>
      <w:r>
        <w:rPr>
          <w:rtl/>
          <w:lang w:bidi="ar-EG"/>
        </w:rPr>
        <w:br w:type="page"/>
      </w:r>
    </w:p>
    <w:p w:rsidR="00383ACE" w:rsidRPr="006C5B9B" w:rsidRDefault="00383ACE" w:rsidP="00383ACE">
      <w:pPr>
        <w:pStyle w:val="AnnexNo0"/>
        <w:spacing w:before="0" w:after="0" w:line="185" w:lineRule="auto"/>
        <w:rPr>
          <w:rtl/>
        </w:rPr>
      </w:pPr>
      <w:r w:rsidRPr="006C5B9B">
        <w:rPr>
          <w:rFonts w:hint="cs"/>
          <w:rtl/>
        </w:rPr>
        <w:lastRenderedPageBreak/>
        <w:t xml:space="preserve">الملحـق </w:t>
      </w:r>
      <w:r w:rsidRPr="006C5B9B">
        <w:t>A</w:t>
      </w:r>
    </w:p>
    <w:p w:rsidR="00383ACE" w:rsidRDefault="00D01A82" w:rsidP="00383ACE">
      <w:pPr>
        <w:pStyle w:val="Annextitle0"/>
        <w:spacing w:after="120" w:line="185" w:lineRule="auto"/>
        <w:rPr>
          <w:rtl/>
        </w:rPr>
      </w:pPr>
      <w:r>
        <w:rPr>
          <w:rFonts w:hint="cs"/>
          <w:rtl/>
        </w:rPr>
        <w:t>معلومات إضافية</w:t>
      </w:r>
    </w:p>
    <w:p w:rsidR="00383ACE" w:rsidRPr="006C5B9B" w:rsidRDefault="00383ACE" w:rsidP="00383ACE">
      <w:pPr>
        <w:pStyle w:val="Annextitle0"/>
        <w:spacing w:after="120" w:line="185" w:lineRule="auto"/>
        <w:rPr>
          <w:rtl/>
        </w:rPr>
      </w:pPr>
      <w:r w:rsidRPr="00F1516D">
        <w:rPr>
          <w:rFonts w:eastAsia="Batang"/>
          <w:rtl/>
        </w:rPr>
        <w:t>أساليب العمل والمرافق المتاحة</w:t>
      </w:r>
    </w:p>
    <w:p w:rsidR="00383ACE" w:rsidRDefault="00383ACE" w:rsidP="00383ACE">
      <w:pPr>
        <w:spacing w:before="100"/>
        <w:rPr>
          <w:rtl/>
          <w:lang w:bidi="ar-EG"/>
        </w:rPr>
      </w:pPr>
      <w:r w:rsidRPr="003451ED">
        <w:rPr>
          <w:b/>
          <w:bCs/>
          <w:spacing w:val="6"/>
          <w:rtl/>
          <w:lang w:val="en-GB"/>
        </w:rPr>
        <w:t>تقديم الوثائق والنفاذ إليها</w:t>
      </w:r>
      <w:r w:rsidRPr="00D1251F">
        <w:rPr>
          <w:rFonts w:hint="cs"/>
          <w:b/>
          <w:bCs/>
          <w:rtl/>
          <w:lang w:bidi="ar-SY"/>
        </w:rPr>
        <w:t>:</w:t>
      </w:r>
      <w:r w:rsidRPr="00D1251F">
        <w:rPr>
          <w:rFonts w:hint="cs"/>
          <w:rtl/>
          <w:lang w:bidi="ar-SY"/>
        </w:rPr>
        <w:t xml:space="preserve"> </w:t>
      </w:r>
      <w:r w:rsidRPr="00595932">
        <w:rPr>
          <w:rFonts w:hint="cs"/>
          <w:spacing w:val="4"/>
          <w:rtl/>
          <w:lang w:val="en-GB"/>
        </w:rPr>
        <w:t>سيجري الاجتماع بدون استخدام</w:t>
      </w:r>
      <w:r w:rsidRPr="00595932">
        <w:rPr>
          <w:rFonts w:hint="eastAsia"/>
          <w:spacing w:val="4"/>
          <w:rtl/>
          <w:lang w:val="en-GB"/>
        </w:rPr>
        <w:t> </w:t>
      </w:r>
      <w:r w:rsidRPr="00595932">
        <w:rPr>
          <w:rFonts w:hint="cs"/>
          <w:spacing w:val="4"/>
          <w:rtl/>
          <w:lang w:val="en-GB"/>
        </w:rPr>
        <w:t xml:space="preserve">الورق. وينبغي تقديم </w:t>
      </w:r>
      <w:r>
        <w:rPr>
          <w:rFonts w:hint="cs"/>
          <w:spacing w:val="4"/>
          <w:rtl/>
          <w:lang w:val="en-GB"/>
        </w:rPr>
        <w:t>مساهمات الأعضاء ومشاريع الوثائق المؤقتة</w:t>
      </w:r>
      <w:r w:rsidRPr="00595932">
        <w:rPr>
          <w:rFonts w:hint="cs"/>
          <w:spacing w:val="4"/>
          <w:rtl/>
          <w:lang w:val="en-GB"/>
        </w:rPr>
        <w:t xml:space="preserve"> </w:t>
      </w:r>
      <w:r>
        <w:rPr>
          <w:rFonts w:hint="cs"/>
          <w:spacing w:val="4"/>
          <w:rtl/>
          <w:lang w:val="en-GB"/>
        </w:rPr>
        <w:t xml:space="preserve">عن طريق البريد الإلكتروني </w:t>
      </w:r>
      <w:r w:rsidRPr="00595932">
        <w:rPr>
          <w:rFonts w:hint="cs"/>
          <w:spacing w:val="4"/>
          <w:rtl/>
          <w:lang w:val="en-GB"/>
        </w:rPr>
        <w:t xml:space="preserve">إلى </w:t>
      </w:r>
      <w:hyperlink r:id="rId29" w:history="1">
        <w:r w:rsidRPr="00595932">
          <w:rPr>
            <w:rStyle w:val="Hyperlink"/>
            <w:szCs w:val="22"/>
          </w:rPr>
          <w:t>tsbsg2@itu.int</w:t>
        </w:r>
      </w:hyperlink>
      <w:r>
        <w:rPr>
          <w:rFonts w:hint="cs"/>
          <w:spacing w:val="4"/>
          <w:rtl/>
        </w:rPr>
        <w:t xml:space="preserve"> </w:t>
      </w:r>
      <w:r w:rsidRPr="00595932">
        <w:rPr>
          <w:rFonts w:hint="cs"/>
          <w:spacing w:val="4"/>
          <w:rtl/>
          <w:lang w:val="en-GB"/>
        </w:rPr>
        <w:t xml:space="preserve">باستخدام </w:t>
      </w:r>
      <w:hyperlink r:id="rId30" w:history="1">
        <w:r w:rsidRPr="00595932">
          <w:rPr>
            <w:rStyle w:val="Hyperlink"/>
            <w:rFonts w:hint="cs"/>
            <w:spacing w:val="4"/>
            <w:rtl/>
            <w:lang w:val="en-GB"/>
          </w:rPr>
          <w:t>النموذج المناسب</w:t>
        </w:r>
      </w:hyperlink>
      <w:r>
        <w:rPr>
          <w:rFonts w:hint="cs"/>
          <w:spacing w:val="4"/>
          <w:rtl/>
        </w:rPr>
        <w:t>.</w:t>
      </w:r>
      <w:r>
        <w:rPr>
          <w:rFonts w:hint="cs"/>
          <w:color w:val="000000"/>
          <w:spacing w:val="4"/>
          <w:rtl/>
        </w:rPr>
        <w:t xml:space="preserve"> </w:t>
      </w:r>
      <w:r w:rsidRPr="00595932">
        <w:rPr>
          <w:color w:val="000000"/>
          <w:spacing w:val="4"/>
          <w:rtl/>
        </w:rPr>
        <w:t xml:space="preserve">ويتاح </w:t>
      </w:r>
      <w:r w:rsidRPr="00595932">
        <w:rPr>
          <w:rFonts w:hint="cs"/>
          <w:color w:val="000000"/>
          <w:spacing w:val="4"/>
          <w:rtl/>
        </w:rPr>
        <w:t>النفاذ</w:t>
      </w:r>
      <w:r w:rsidRPr="00595932">
        <w:rPr>
          <w:color w:val="000000"/>
          <w:spacing w:val="4"/>
          <w:rtl/>
        </w:rPr>
        <w:t xml:space="preserve"> </w:t>
      </w:r>
      <w:r w:rsidRPr="00595932">
        <w:rPr>
          <w:rFonts w:hint="cs"/>
          <w:color w:val="000000"/>
          <w:spacing w:val="4"/>
          <w:rtl/>
        </w:rPr>
        <w:t>إ</w:t>
      </w:r>
      <w:r w:rsidRPr="00595932">
        <w:rPr>
          <w:color w:val="000000"/>
          <w:spacing w:val="4"/>
          <w:rtl/>
        </w:rPr>
        <w:t xml:space="preserve">لى وثائق الاجتماع من الصفحة الرئيسية </w:t>
      </w:r>
      <w:r>
        <w:rPr>
          <w:rFonts w:hint="cs"/>
          <w:color w:val="000000"/>
          <w:spacing w:val="4"/>
          <w:rtl/>
        </w:rPr>
        <w:t>للفريق الإقليمي</w:t>
      </w:r>
      <w:r w:rsidRPr="00595932">
        <w:rPr>
          <w:rFonts w:hint="cs"/>
          <w:color w:val="000000"/>
          <w:spacing w:val="4"/>
          <w:rtl/>
        </w:rPr>
        <w:t xml:space="preserve"> ويقتصر</w:t>
      </w:r>
      <w:r w:rsidRPr="00595932">
        <w:rPr>
          <w:color w:val="000000"/>
          <w:spacing w:val="4"/>
          <w:rtl/>
        </w:rPr>
        <w:t xml:space="preserve"> على أعضاء قطاع تقييس الاتصالات</w:t>
      </w:r>
      <w:r>
        <w:rPr>
          <w:rFonts w:hint="cs"/>
          <w:color w:val="000000"/>
          <w:spacing w:val="4"/>
          <w:rtl/>
        </w:rPr>
        <w:t xml:space="preserve"> الذين لديهم </w:t>
      </w:r>
      <w:hyperlink r:id="rId31" w:history="1">
        <w:r w:rsidRPr="00D01A82">
          <w:rPr>
            <w:rStyle w:val="Hyperlink"/>
            <w:rFonts w:hint="cs"/>
            <w:spacing w:val="4"/>
            <w:rtl/>
          </w:rPr>
          <w:t>حساب لدى الاتحاد</w:t>
        </w:r>
      </w:hyperlink>
      <w:r>
        <w:rPr>
          <w:rFonts w:hint="cs"/>
          <w:color w:val="000000"/>
          <w:spacing w:val="4"/>
          <w:rtl/>
        </w:rPr>
        <w:t xml:space="preserve"> يتيح النفاذ إلى</w:t>
      </w:r>
      <w:r>
        <w:rPr>
          <w:rFonts w:hint="cs"/>
          <w:spacing w:val="4"/>
          <w:rtl/>
          <w:lang w:val="en-GB"/>
        </w:rPr>
        <w:t xml:space="preserve"> خدمة تبادل معلومات الاتصالات </w:t>
      </w:r>
      <w:r>
        <w:rPr>
          <w:spacing w:val="4"/>
        </w:rPr>
        <w:t>(TIES)</w:t>
      </w:r>
      <w:r>
        <w:rPr>
          <w:rFonts w:hint="cs"/>
          <w:spacing w:val="4"/>
          <w:rtl/>
          <w:lang w:val="en-GB"/>
        </w:rPr>
        <w:t>.</w:t>
      </w:r>
    </w:p>
    <w:p w:rsidR="00383ACE" w:rsidRDefault="00383ACE" w:rsidP="00B74B70">
      <w:pPr>
        <w:spacing w:before="100"/>
        <w:rPr>
          <w:rtl/>
        </w:rPr>
      </w:pPr>
      <w:r w:rsidRPr="00756478">
        <w:rPr>
          <w:rFonts w:hint="cs"/>
          <w:b/>
          <w:bCs/>
          <w:color w:val="000000"/>
          <w:rtl/>
        </w:rPr>
        <w:t>لغات العمل: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  <w:rtl/>
        </w:rPr>
        <w:t xml:space="preserve">بالاتفاق مع </w:t>
      </w:r>
      <w:r>
        <w:rPr>
          <w:rFonts w:hint="cs"/>
          <w:color w:val="000000"/>
          <w:rtl/>
        </w:rPr>
        <w:t>رئيسي الفريقين</w:t>
      </w:r>
      <w:r>
        <w:rPr>
          <w:color w:val="000000"/>
          <w:rtl/>
        </w:rPr>
        <w:t xml:space="preserve">، ستكون لغات عمل </w:t>
      </w:r>
      <w:r>
        <w:rPr>
          <w:rFonts w:hint="cs"/>
          <w:color w:val="000000"/>
          <w:rtl/>
        </w:rPr>
        <w:t>الاجتماعات هي</w:t>
      </w:r>
      <w:r>
        <w:rPr>
          <w:color w:val="000000"/>
          <w:rtl/>
        </w:rPr>
        <w:t xml:space="preserve"> الإنكليزية والفرنسية </w:t>
      </w:r>
      <w:r>
        <w:rPr>
          <w:rFonts w:hint="cs"/>
          <w:color w:val="000000"/>
          <w:rtl/>
        </w:rPr>
        <w:t>للفريق</w:t>
      </w:r>
      <w:r w:rsidR="00B74B70">
        <w:rPr>
          <w:rFonts w:hint="eastAsia"/>
          <w:color w:val="000000"/>
          <w:rtl/>
        </w:rPr>
        <w:t> </w:t>
      </w:r>
      <w:r w:rsidRPr="00756478">
        <w:rPr>
          <w:rFonts w:cstheme="majorBidi"/>
          <w:szCs w:val="22"/>
        </w:rPr>
        <w:t>SG2RG-AFR</w:t>
      </w:r>
      <w:r>
        <w:rPr>
          <w:rFonts w:hint="cs"/>
          <w:color w:val="000000"/>
          <w:rtl/>
        </w:rPr>
        <w:t xml:space="preserve"> والإنكليزية والعربية للفريق</w:t>
      </w:r>
      <w:r>
        <w:rPr>
          <w:rFonts w:hint="cs"/>
          <w:rtl/>
        </w:rPr>
        <w:t xml:space="preserve"> </w:t>
      </w:r>
      <w:r w:rsidRPr="00756478">
        <w:rPr>
          <w:rFonts w:cstheme="majorBidi"/>
          <w:szCs w:val="22"/>
        </w:rPr>
        <w:t>SG2RG-ARB</w:t>
      </w:r>
      <w:r>
        <w:rPr>
          <w:rFonts w:hint="cs"/>
          <w:rtl/>
        </w:rPr>
        <w:t>.</w:t>
      </w:r>
    </w:p>
    <w:p w:rsidR="00383ACE" w:rsidRDefault="00383ACE" w:rsidP="008A38E2">
      <w:pPr>
        <w:spacing w:before="100"/>
        <w:rPr>
          <w:rtl/>
        </w:rPr>
      </w:pPr>
      <w:r w:rsidRPr="00756478">
        <w:rPr>
          <w:rFonts w:hint="cs"/>
          <w:b/>
          <w:bCs/>
          <w:rtl/>
        </w:rPr>
        <w:t>الترجمة:</w:t>
      </w:r>
      <w:r>
        <w:rPr>
          <w:rFonts w:hint="cs"/>
          <w:rtl/>
        </w:rPr>
        <w:t xml:space="preserve"> ستتاح المساهمات المقدمة باللغتين الإنكليزية والفرنسية ل</w:t>
      </w:r>
      <w:r w:rsidR="00D01A82">
        <w:rPr>
          <w:rFonts w:hint="cs"/>
          <w:rtl/>
        </w:rPr>
        <w:t>اجتماع ا</w:t>
      </w:r>
      <w:r>
        <w:rPr>
          <w:rFonts w:hint="cs"/>
          <w:rtl/>
        </w:rPr>
        <w:t xml:space="preserve">لفريق </w:t>
      </w:r>
      <w:r w:rsidRPr="00756478">
        <w:rPr>
          <w:rFonts w:cstheme="majorBidi"/>
          <w:szCs w:val="22"/>
        </w:rPr>
        <w:t>SG2RG-AFR</w:t>
      </w:r>
      <w:r>
        <w:rPr>
          <w:rFonts w:hint="cs"/>
          <w:rtl/>
        </w:rPr>
        <w:t xml:space="preserve"> وباللغتين الإنكليزية والعربية ل</w:t>
      </w:r>
      <w:r w:rsidR="00D01A82">
        <w:rPr>
          <w:rFonts w:hint="cs"/>
          <w:rtl/>
        </w:rPr>
        <w:t>اجتماع ا</w:t>
      </w:r>
      <w:r>
        <w:rPr>
          <w:rFonts w:hint="cs"/>
          <w:rtl/>
        </w:rPr>
        <w:t>لفريق</w:t>
      </w:r>
      <w:r w:rsidR="008A38E2">
        <w:rPr>
          <w:rFonts w:hint="eastAsia"/>
          <w:rtl/>
        </w:rPr>
        <w:t> </w:t>
      </w:r>
      <w:r w:rsidRPr="00756478">
        <w:rPr>
          <w:rFonts w:cstheme="majorBidi"/>
          <w:szCs w:val="22"/>
        </w:rPr>
        <w:t>SG2RG-ARB</w:t>
      </w:r>
      <w:r>
        <w:rPr>
          <w:rFonts w:hint="cs"/>
          <w:rtl/>
        </w:rPr>
        <w:t xml:space="preserve">. وندعوكم إلى تقديم مساهماتكم في أقرب وقت ممكن </w:t>
      </w:r>
      <w:r>
        <w:rPr>
          <w:color w:val="000000"/>
          <w:rtl/>
        </w:rPr>
        <w:t>لضمان إتاحة الوقت الكافي للترجمة</w:t>
      </w:r>
      <w:r>
        <w:rPr>
          <w:rFonts w:hint="cs"/>
          <w:rtl/>
        </w:rPr>
        <w:t>.</w:t>
      </w:r>
    </w:p>
    <w:p w:rsidR="00383ACE" w:rsidRPr="00F20797" w:rsidRDefault="00383ACE" w:rsidP="00383ACE">
      <w:pPr>
        <w:spacing w:before="100"/>
        <w:rPr>
          <w:rtl/>
        </w:rPr>
      </w:pPr>
      <w:r>
        <w:rPr>
          <w:color w:val="000000"/>
          <w:rtl/>
        </w:rPr>
        <w:t xml:space="preserve">ستتاح </w:t>
      </w:r>
      <w:r w:rsidRPr="008F4AF4">
        <w:rPr>
          <w:color w:val="000000"/>
          <w:rtl/>
        </w:rPr>
        <w:t xml:space="preserve">مرافق </w:t>
      </w:r>
      <w:r w:rsidRPr="00671A95">
        <w:rPr>
          <w:b/>
          <w:bCs/>
          <w:color w:val="000000"/>
          <w:rtl/>
        </w:rPr>
        <w:t>الشبكة المحلية اللاسلكية</w:t>
      </w:r>
      <w:r>
        <w:rPr>
          <w:color w:val="000000"/>
          <w:rtl/>
        </w:rPr>
        <w:t xml:space="preserve"> وإمكانية النفاذ إلى الإنترنت في مكان انعقاد الحدث</w:t>
      </w:r>
      <w:r>
        <w:rPr>
          <w:rFonts w:hint="cs"/>
          <w:rtl/>
        </w:rPr>
        <w:t>.</w:t>
      </w:r>
    </w:p>
    <w:p w:rsidR="00383ACE" w:rsidRPr="009609AD" w:rsidRDefault="00383ACE" w:rsidP="00383ACE">
      <w:pPr>
        <w:pStyle w:val="Heading1"/>
        <w:spacing w:after="240" w:line="185" w:lineRule="auto"/>
        <w:ind w:left="0" w:firstLine="0"/>
        <w:jc w:val="center"/>
        <w:rPr>
          <w:rtl/>
        </w:rPr>
      </w:pPr>
      <w:r w:rsidRPr="009609AD">
        <w:rPr>
          <w:rFonts w:hint="cs"/>
          <w:rtl/>
        </w:rPr>
        <w:t>التسجيل المسبق والمِنح</w:t>
      </w:r>
      <w:r>
        <w:rPr>
          <w:rFonts w:hint="cs"/>
          <w:rtl/>
        </w:rPr>
        <w:t xml:space="preserve"> ودعم طلبات الحصول على التأشيرة</w:t>
      </w:r>
    </w:p>
    <w:p w:rsidR="00383ACE" w:rsidRPr="00267D07" w:rsidRDefault="00383ACE" w:rsidP="00D01A82">
      <w:pPr>
        <w:rPr>
          <w:rtl/>
        </w:rPr>
      </w:pPr>
      <w:r w:rsidRPr="007F68DA">
        <w:rPr>
          <w:b/>
          <w:bCs/>
          <w:rtl/>
          <w:lang w:bidi="ar-EG"/>
        </w:rPr>
        <w:t>التسجيل المسبق</w:t>
      </w:r>
      <w:r w:rsidRPr="007F68DA">
        <w:rPr>
          <w:rtl/>
          <w:lang w:bidi="ar-EG"/>
        </w:rPr>
        <w:t xml:space="preserve">: </w:t>
      </w:r>
      <w:r>
        <w:rPr>
          <w:rFonts w:hint="cs"/>
          <w:color w:val="000000"/>
          <w:rtl/>
        </w:rPr>
        <w:t>التسجيل</w:t>
      </w:r>
      <w:r>
        <w:rPr>
          <w:color w:val="000000"/>
          <w:rtl/>
        </w:rPr>
        <w:t xml:space="preserve"> المسبق</w:t>
      </w:r>
      <w:r>
        <w:rPr>
          <w:rFonts w:hint="cs"/>
          <w:color w:val="000000"/>
          <w:rtl/>
        </w:rPr>
        <w:t xml:space="preserve"> إلزامي ويجب أن يتم</w:t>
      </w:r>
      <w:r>
        <w:rPr>
          <w:color w:val="000000"/>
          <w:rtl/>
        </w:rPr>
        <w:t xml:space="preserve"> </w:t>
      </w:r>
      <w:hyperlink r:id="rId32" w:history="1">
        <w:r>
          <w:rPr>
            <w:rFonts w:hint="cs"/>
            <w:color w:val="000000"/>
            <w:rtl/>
          </w:rPr>
          <w:t>إلكترونياً</w:t>
        </w:r>
      </w:hyperlink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من خلال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الصفحة الرئيسية للجنة الدراسات</w:t>
      </w:r>
      <w:r>
        <w:rPr>
          <w:rFonts w:hint="cs"/>
          <w:b/>
          <w:bCs/>
          <w:color w:val="000000"/>
          <w:rtl/>
        </w:rPr>
        <w:t xml:space="preserve"> </w:t>
      </w:r>
      <w:r w:rsidRPr="00DE56C9">
        <w:rPr>
          <w:b/>
          <w:bCs/>
          <w:color w:val="000000"/>
          <w:rtl/>
        </w:rPr>
        <w:t xml:space="preserve">قبل </w:t>
      </w:r>
      <w:r>
        <w:rPr>
          <w:rFonts w:hint="cs"/>
          <w:b/>
          <w:bCs/>
          <w:color w:val="000000"/>
          <w:rtl/>
        </w:rPr>
        <w:t xml:space="preserve">بدء </w:t>
      </w:r>
      <w:r w:rsidRPr="00DE56C9">
        <w:rPr>
          <w:b/>
          <w:bCs/>
          <w:color w:val="000000"/>
          <w:rtl/>
        </w:rPr>
        <w:t xml:space="preserve">الاجتماع </w:t>
      </w:r>
      <w:r>
        <w:rPr>
          <w:rFonts w:hint="cs"/>
          <w:b/>
          <w:bCs/>
          <w:color w:val="000000"/>
          <w:rtl/>
        </w:rPr>
        <w:t>ب</w:t>
      </w:r>
      <w:r w:rsidRPr="00DE56C9">
        <w:rPr>
          <w:b/>
          <w:bCs/>
          <w:color w:val="000000"/>
          <w:rtl/>
        </w:rPr>
        <w:t>شهر واحد على الأقل</w:t>
      </w:r>
      <w:r>
        <w:rPr>
          <w:rFonts w:hint="cs"/>
          <w:rtl/>
        </w:rPr>
        <w:t>.</w:t>
      </w:r>
      <w:r>
        <w:rPr>
          <w:rFonts w:hint="cs"/>
          <w:rtl/>
          <w:lang w:bidi="ar-EG"/>
        </w:rPr>
        <w:t xml:space="preserve"> </w:t>
      </w:r>
      <w:r>
        <w:rPr>
          <w:color w:val="000000"/>
          <w:rtl/>
        </w:rPr>
        <w:t xml:space="preserve">وتُشجع الدول الأعضاء على </w:t>
      </w:r>
      <w:r w:rsidR="00D01A82">
        <w:rPr>
          <w:rFonts w:hint="cs"/>
          <w:color w:val="000000"/>
          <w:rtl/>
        </w:rPr>
        <w:t xml:space="preserve">مراعاة </w:t>
      </w:r>
      <w:r>
        <w:rPr>
          <w:color w:val="000000"/>
          <w:rtl/>
        </w:rPr>
        <w:t xml:space="preserve">التوازن بين الجنسين وإشراك المندوبين ذوي الإعاقة وذوي الاحتياجات المحددة </w:t>
      </w:r>
      <w:r>
        <w:rPr>
          <w:rFonts w:hint="cs"/>
          <w:color w:val="000000"/>
          <w:rtl/>
        </w:rPr>
        <w:t>كلما أمك</w:t>
      </w:r>
      <w:r>
        <w:rPr>
          <w:rFonts w:hint="cs"/>
          <w:rtl/>
        </w:rPr>
        <w:t>ن ذلك.</w:t>
      </w:r>
    </w:p>
    <w:p w:rsidR="00383ACE" w:rsidRPr="00DA2F32" w:rsidRDefault="00383ACE" w:rsidP="00D01A82">
      <w:pPr>
        <w:rPr>
          <w:spacing w:val="2"/>
          <w:lang w:bidi="ar-EG"/>
        </w:rPr>
      </w:pPr>
      <w:r w:rsidRPr="00DA2F32">
        <w:rPr>
          <w:rFonts w:hint="cs"/>
          <w:b/>
          <w:bCs/>
          <w:spacing w:val="6"/>
          <w:rtl/>
          <w:lang w:bidi="ar-EG"/>
        </w:rPr>
        <w:t>المِنح</w:t>
      </w:r>
      <w:r w:rsidRPr="00DA2F32">
        <w:rPr>
          <w:rFonts w:hint="cs"/>
          <w:spacing w:val="6"/>
          <w:rtl/>
          <w:lang w:bidi="ar-EG"/>
        </w:rPr>
        <w:t>: يمكن تقديم</w:t>
      </w:r>
      <w:r w:rsidRPr="00DA2F32">
        <w:rPr>
          <w:spacing w:val="6"/>
          <w:rtl/>
        </w:rPr>
        <w:t xml:space="preserve"> منحتين جزئيتين لكل إدارة</w:t>
      </w:r>
      <w:r w:rsidRPr="00DA2F32">
        <w:rPr>
          <w:rFonts w:hint="cs"/>
          <w:spacing w:val="6"/>
          <w:rtl/>
        </w:rPr>
        <w:t xml:space="preserve">، </w:t>
      </w:r>
      <w:r w:rsidRPr="00DA2F32">
        <w:rPr>
          <w:rFonts w:hint="cs"/>
          <w:b/>
          <w:bCs/>
          <w:spacing w:val="6"/>
          <w:rtl/>
        </w:rPr>
        <w:t xml:space="preserve">داخل المنطقة </w:t>
      </w:r>
      <w:r>
        <w:rPr>
          <w:rFonts w:hint="cs"/>
          <w:b/>
          <w:bCs/>
          <w:spacing w:val="6"/>
          <w:rtl/>
        </w:rPr>
        <w:t>الإفريقية والمنطقة العربية</w:t>
      </w:r>
      <w:r w:rsidRPr="00DA2F32">
        <w:rPr>
          <w:rFonts w:hint="cs"/>
          <w:b/>
          <w:bCs/>
          <w:spacing w:val="6"/>
          <w:rtl/>
        </w:rPr>
        <w:t xml:space="preserve"> فقط</w:t>
      </w:r>
      <w:r w:rsidRPr="00DA2F32">
        <w:rPr>
          <w:rFonts w:hint="cs"/>
          <w:spacing w:val="6"/>
          <w:rtl/>
        </w:rPr>
        <w:t>،</w:t>
      </w:r>
      <w:r w:rsidRPr="00DA2F32">
        <w:rPr>
          <w:spacing w:val="6"/>
          <w:rtl/>
        </w:rPr>
        <w:t xml:space="preserve"> تبعاً </w:t>
      </w:r>
      <w:r w:rsidRPr="00DA2F32">
        <w:rPr>
          <w:rFonts w:hint="cs"/>
          <w:spacing w:val="6"/>
          <w:rtl/>
        </w:rPr>
        <w:t>للتمويل</w:t>
      </w:r>
      <w:r w:rsidRPr="00DA2F32">
        <w:rPr>
          <w:spacing w:val="6"/>
          <w:rtl/>
        </w:rPr>
        <w:t xml:space="preserve"> </w:t>
      </w:r>
      <w:r w:rsidRPr="00DA2F32">
        <w:rPr>
          <w:rFonts w:hint="cs"/>
          <w:spacing w:val="6"/>
          <w:rtl/>
        </w:rPr>
        <w:t>المتاح</w:t>
      </w:r>
      <w:r w:rsidRPr="00DA2F32">
        <w:rPr>
          <w:spacing w:val="6"/>
          <w:rtl/>
        </w:rPr>
        <w:t xml:space="preserve">، وذلك لتيسير </w:t>
      </w:r>
      <w:r>
        <w:rPr>
          <w:color w:val="000000"/>
          <w:rtl/>
        </w:rPr>
        <w:t>مشاركة البلدان المستحقة</w:t>
      </w:r>
      <w:r w:rsidRPr="00DA2F32">
        <w:rPr>
          <w:rFonts w:hint="cs"/>
          <w:spacing w:val="2"/>
          <w:rtl/>
        </w:rPr>
        <w:t>.</w:t>
      </w:r>
      <w:r w:rsidRPr="00DA2F32">
        <w:rPr>
          <w:rFonts w:hint="cs"/>
          <w:spacing w:val="2"/>
          <w:rtl/>
          <w:lang w:bidi="ar-EG"/>
        </w:rPr>
        <w:t xml:space="preserve"> </w:t>
      </w:r>
      <w:r w:rsidRPr="00D86674">
        <w:rPr>
          <w:rFonts w:hint="cs"/>
          <w:b/>
          <w:bCs/>
          <w:spacing w:val="2"/>
          <w:rtl/>
        </w:rPr>
        <w:t>ويجب</w:t>
      </w:r>
      <w:r w:rsidRPr="00D86674">
        <w:rPr>
          <w:b/>
          <w:bCs/>
          <w:spacing w:val="2"/>
          <w:rtl/>
        </w:rPr>
        <w:t xml:space="preserve"> </w:t>
      </w:r>
      <w:r w:rsidRPr="00D86674">
        <w:rPr>
          <w:rFonts w:hint="cs"/>
          <w:b/>
          <w:bCs/>
          <w:spacing w:val="2"/>
          <w:rtl/>
        </w:rPr>
        <w:t>استلام</w:t>
      </w:r>
      <w:r w:rsidRPr="00D86674">
        <w:rPr>
          <w:b/>
          <w:bCs/>
          <w:spacing w:val="2"/>
          <w:rtl/>
        </w:rPr>
        <w:t xml:space="preserve"> طلبات </w:t>
      </w:r>
      <w:r w:rsidRPr="00D86674">
        <w:rPr>
          <w:rFonts w:hint="cs"/>
          <w:b/>
          <w:bCs/>
          <w:spacing w:val="2"/>
          <w:rtl/>
        </w:rPr>
        <w:t xml:space="preserve">المِنح </w:t>
      </w:r>
      <w:r w:rsidRPr="00D86674">
        <w:rPr>
          <w:rFonts w:hint="cs"/>
          <w:b/>
          <w:bCs/>
          <w:color w:val="000000"/>
          <w:spacing w:val="2"/>
          <w:rtl/>
          <w:lang w:bidi="ar-EG"/>
        </w:rPr>
        <w:t>في موعد أقصاه</w:t>
      </w:r>
      <w:r w:rsidRPr="00D86674">
        <w:rPr>
          <w:b/>
          <w:bCs/>
          <w:color w:val="000000"/>
          <w:spacing w:val="2"/>
          <w:rtl/>
        </w:rPr>
        <w:t xml:space="preserve"> </w:t>
      </w:r>
      <w:r>
        <w:rPr>
          <w:b/>
          <w:bCs/>
          <w:color w:val="000000"/>
          <w:spacing w:val="2"/>
        </w:rPr>
        <w:t>25</w:t>
      </w:r>
      <w:r w:rsidRPr="00DA2F32">
        <w:rPr>
          <w:rFonts w:hint="eastAsia"/>
          <w:b/>
          <w:bCs/>
          <w:color w:val="000000"/>
          <w:spacing w:val="2"/>
          <w:rtl/>
          <w:lang w:bidi="ar-EG"/>
        </w:rPr>
        <w:t> </w:t>
      </w:r>
      <w:r>
        <w:rPr>
          <w:rFonts w:hint="cs"/>
          <w:b/>
          <w:bCs/>
          <w:color w:val="000000"/>
          <w:spacing w:val="2"/>
          <w:rtl/>
          <w:lang w:bidi="ar-EG"/>
        </w:rPr>
        <w:t>سبتمبر</w:t>
      </w:r>
      <w:r w:rsidRPr="00DA2F32">
        <w:rPr>
          <w:rFonts w:hint="eastAsia"/>
          <w:b/>
          <w:bCs/>
          <w:color w:val="000000"/>
          <w:spacing w:val="2"/>
          <w:rtl/>
          <w:lang w:bidi="ar-EG"/>
        </w:rPr>
        <w:t> </w:t>
      </w:r>
      <w:r>
        <w:rPr>
          <w:b/>
          <w:bCs/>
          <w:color w:val="000000"/>
          <w:spacing w:val="2"/>
          <w:lang w:bidi="ar-EG"/>
        </w:rPr>
        <w:t>2019</w:t>
      </w:r>
      <w:r>
        <w:rPr>
          <w:rFonts w:hint="cs"/>
          <w:spacing w:val="2"/>
          <w:rtl/>
        </w:rPr>
        <w:t>.</w:t>
      </w:r>
      <w:r w:rsidRPr="00DA2F32">
        <w:rPr>
          <w:rFonts w:hint="cs"/>
          <w:spacing w:val="2"/>
          <w:rtl/>
        </w:rPr>
        <w:t xml:space="preserve"> ويرجى ملاحظة أن قرار تقديم منحة يتوقف على معايير منها: الميزانية المتاحة للاتحاد؛ والمشاركة الفع</w:t>
      </w:r>
      <w:r>
        <w:rPr>
          <w:rFonts w:hint="cs"/>
          <w:spacing w:val="2"/>
          <w:rtl/>
        </w:rPr>
        <w:t>ّ</w:t>
      </w:r>
      <w:r w:rsidRPr="00DA2F32">
        <w:rPr>
          <w:rFonts w:hint="cs"/>
          <w:spacing w:val="2"/>
          <w:rtl/>
        </w:rPr>
        <w:t>الة، بما</w:t>
      </w:r>
      <w:r w:rsidRPr="00DA2F32">
        <w:rPr>
          <w:rFonts w:hint="eastAsia"/>
          <w:spacing w:val="2"/>
          <w:rtl/>
        </w:rPr>
        <w:t> </w:t>
      </w:r>
      <w:r w:rsidRPr="00DA2F32">
        <w:rPr>
          <w:rFonts w:hint="cs"/>
          <w:spacing w:val="2"/>
          <w:rtl/>
        </w:rPr>
        <w:t>في</w:t>
      </w:r>
      <w:r w:rsidRPr="00DA2F32">
        <w:rPr>
          <w:rFonts w:hint="eastAsia"/>
          <w:spacing w:val="2"/>
          <w:rtl/>
        </w:rPr>
        <w:t> </w:t>
      </w:r>
      <w:r w:rsidRPr="00DA2F32">
        <w:rPr>
          <w:rFonts w:hint="cs"/>
          <w:spacing w:val="2"/>
          <w:rtl/>
        </w:rPr>
        <w:t>ذلك تقديم مساهمات مكتوبة؛ والتوزيع المنصف بين البلدان والمناطق؛ والتوازن بين الجنسين.</w:t>
      </w:r>
      <w:r>
        <w:rPr>
          <w:rFonts w:hint="cs"/>
          <w:spacing w:val="2"/>
          <w:rtl/>
          <w:lang w:bidi="ar-EG"/>
        </w:rPr>
        <w:t xml:space="preserve"> </w:t>
      </w:r>
      <w:r>
        <w:rPr>
          <w:color w:val="000000"/>
          <w:rtl/>
        </w:rPr>
        <w:t xml:space="preserve">وتُشجع الدول الأعضاء على </w:t>
      </w:r>
      <w:r w:rsidR="00D01A82">
        <w:rPr>
          <w:rFonts w:hint="cs"/>
          <w:color w:val="000000"/>
          <w:rtl/>
        </w:rPr>
        <w:t xml:space="preserve">مراعاة </w:t>
      </w:r>
      <w:r>
        <w:rPr>
          <w:color w:val="000000"/>
          <w:rtl/>
        </w:rPr>
        <w:t>التوازن بين الجنسين وإشراك المندوبين ذوي الإعاقة وذوي الاحتياجات المحددة عند اقتراح مرشحين للحصول على المنح</w:t>
      </w:r>
      <w:r>
        <w:rPr>
          <w:rFonts w:hint="cs"/>
          <w:color w:val="000000"/>
          <w:rtl/>
        </w:rPr>
        <w:t>.</w:t>
      </w:r>
    </w:p>
    <w:p w:rsidR="00383ACE" w:rsidRPr="00B068CA" w:rsidRDefault="00383ACE" w:rsidP="00B068CA">
      <w:pPr>
        <w:rPr>
          <w:spacing w:val="6"/>
          <w:rtl/>
        </w:rPr>
      </w:pPr>
      <w:r w:rsidRPr="00B068CA">
        <w:rPr>
          <w:rFonts w:hint="cs"/>
          <w:b/>
          <w:bCs/>
          <w:spacing w:val="6"/>
          <w:rtl/>
        </w:rPr>
        <w:t>دعم طلب الحصول على التأشيرة:</w:t>
      </w:r>
      <w:r w:rsidRPr="00B068CA">
        <w:rPr>
          <w:rFonts w:hint="cs"/>
          <w:spacing w:val="6"/>
          <w:rtl/>
        </w:rPr>
        <w:t xml:space="preserve"> بما أن هذا الاجتماع يُنظَّم خارج سويسرا، يتعين توجيه طلبات الحصول على التأشيرة مباشرةً إلى الجهة</w:t>
      </w:r>
      <w:r w:rsidRPr="00B068CA">
        <w:rPr>
          <w:rFonts w:hint="eastAsia"/>
          <w:spacing w:val="6"/>
          <w:rtl/>
        </w:rPr>
        <w:t> </w:t>
      </w:r>
      <w:r w:rsidRPr="00B068CA">
        <w:rPr>
          <w:rFonts w:hint="cs"/>
          <w:spacing w:val="6"/>
          <w:rtl/>
        </w:rPr>
        <w:t>المضيفة للاجتماع. ويمكن الاطلاع على التعليمات في قسم "معلومات</w:t>
      </w:r>
      <w:r w:rsidRPr="00B068CA">
        <w:rPr>
          <w:rFonts w:hint="eastAsia"/>
          <w:spacing w:val="6"/>
          <w:rtl/>
        </w:rPr>
        <w:t> </w:t>
      </w:r>
      <w:r w:rsidRPr="00B068CA">
        <w:rPr>
          <w:rFonts w:hint="cs"/>
          <w:spacing w:val="6"/>
          <w:rtl/>
        </w:rPr>
        <w:t>عملية" في</w:t>
      </w:r>
      <w:r w:rsidRPr="00B068CA">
        <w:rPr>
          <w:rStyle w:val="Hyperlink"/>
          <w:rFonts w:hint="cs"/>
          <w:spacing w:val="6"/>
          <w:u w:val="none"/>
          <w:rtl/>
        </w:rPr>
        <w:t xml:space="preserve"> </w:t>
      </w:r>
      <w:r w:rsidRPr="00B068CA">
        <w:rPr>
          <w:rStyle w:val="Hyperlink"/>
          <w:rFonts w:hint="cs"/>
          <w:color w:val="auto"/>
          <w:spacing w:val="6"/>
          <w:u w:val="none"/>
          <w:rtl/>
        </w:rPr>
        <w:t>الصفحتين</w:t>
      </w:r>
      <w:r w:rsidR="00B068CA">
        <w:rPr>
          <w:rStyle w:val="Hyperlink"/>
          <w:color w:val="auto"/>
          <w:spacing w:val="6"/>
          <w:u w:val="none"/>
          <w:rtl/>
        </w:rPr>
        <w:br/>
      </w:r>
      <w:r w:rsidRPr="00B068CA">
        <w:rPr>
          <w:rStyle w:val="Hyperlink"/>
          <w:rFonts w:hint="cs"/>
          <w:color w:val="auto"/>
          <w:spacing w:val="6"/>
          <w:u w:val="none"/>
          <w:rtl/>
        </w:rPr>
        <w:t xml:space="preserve">الرئيسيتين للفريقين الإقليميين المتاحتين في </w:t>
      </w:r>
      <w:hyperlink r:id="rId33" w:history="1">
        <w:r w:rsidRPr="00B068CA">
          <w:rPr>
            <w:rStyle w:val="Hyperlink"/>
            <w:spacing w:val="4"/>
          </w:rPr>
          <w:t>https://www.itu.int/en/ITU-T/studygroups/2017-2020/02/sg2rgafr</w:t>
        </w:r>
      </w:hyperlink>
      <w:r w:rsidRPr="00B068CA">
        <w:rPr>
          <w:rFonts w:hint="cs"/>
          <w:spacing w:val="6"/>
          <w:rtl/>
        </w:rPr>
        <w:t xml:space="preserve"> و</w:t>
      </w:r>
      <w:hyperlink r:id="rId34" w:history="1">
        <w:r w:rsidRPr="00B068CA">
          <w:rPr>
            <w:rStyle w:val="Hyperlink"/>
            <w:spacing w:val="6"/>
          </w:rPr>
          <w:t>https://www.itu.int/en/ITU-T/studygroups/2017-2020/02/sg2rgarb</w:t>
        </w:r>
      </w:hyperlink>
      <w:r w:rsidRPr="00B068CA">
        <w:rPr>
          <w:rFonts w:hint="cs"/>
          <w:spacing w:val="6"/>
          <w:rtl/>
        </w:rPr>
        <w:t>.</w:t>
      </w:r>
    </w:p>
    <w:p w:rsidR="00383ACE" w:rsidRPr="00EF6563" w:rsidRDefault="00383ACE" w:rsidP="00383ACE">
      <w:pPr>
        <w:rPr>
          <w:rtl/>
        </w:rPr>
      </w:pPr>
    </w:p>
    <w:p w:rsidR="00383ACE" w:rsidRDefault="00383ACE" w:rsidP="00383ACE">
      <w:pPr>
        <w:rPr>
          <w:rtl/>
          <w:lang w:bidi="ar-EG"/>
        </w:rPr>
      </w:pPr>
      <w:r>
        <w:rPr>
          <w:rtl/>
        </w:rPr>
        <w:br w:type="page"/>
      </w:r>
    </w:p>
    <w:p w:rsidR="00383ACE" w:rsidRPr="00190768" w:rsidRDefault="00383ACE" w:rsidP="00383ACE">
      <w:pPr>
        <w:pStyle w:val="AnnexNo0"/>
        <w:spacing w:before="200"/>
        <w:rPr>
          <w:lang w:val="en-GB"/>
        </w:rPr>
      </w:pPr>
      <w:r>
        <w:rPr>
          <w:rFonts w:hint="cs"/>
          <w:rtl/>
          <w:lang w:val="en-GB"/>
        </w:rPr>
        <w:lastRenderedPageBreak/>
        <w:t xml:space="preserve">الملحق </w:t>
      </w:r>
      <w:r w:rsidRPr="00190768">
        <w:rPr>
          <w:lang w:val="en-GB"/>
        </w:rPr>
        <w:t>B</w:t>
      </w:r>
    </w:p>
    <w:p w:rsidR="00DF3DFD" w:rsidRPr="00DF3DFD" w:rsidRDefault="00DF3DFD" w:rsidP="00DF3DFD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after="120" w:line="240" w:lineRule="auto"/>
        <w:jc w:val="center"/>
        <w:textAlignment w:val="baseline"/>
        <w:rPr>
          <w:rFonts w:eastAsia="SimSun" w:cs="Times New Roman"/>
          <w:b/>
          <w:iCs/>
          <w:sz w:val="28"/>
          <w:szCs w:val="28"/>
          <w:lang w:val="en-GB"/>
        </w:rPr>
      </w:pPr>
      <w:r w:rsidRPr="00DF3DFD">
        <w:rPr>
          <w:rFonts w:eastAsia="SimSun" w:cs="Times New Roman"/>
          <w:b/>
          <w:iCs/>
          <w:sz w:val="28"/>
          <w:szCs w:val="28"/>
          <w:lang w:val="en-GB"/>
        </w:rPr>
        <w:t xml:space="preserve">Draft Agenda </w:t>
      </w:r>
      <w:r w:rsidRPr="00DF3DFD">
        <w:rPr>
          <w:rFonts w:eastAsia="SimSun" w:cs="Times New Roman"/>
          <w:b/>
          <w:iCs/>
          <w:sz w:val="28"/>
          <w:szCs w:val="28"/>
          <w:lang w:val="en-GB"/>
        </w:rPr>
        <w:br/>
        <w:t xml:space="preserve">Meetings of ITU-T SG2 Regional Group for Africa (SG2RG-AFR) and </w:t>
      </w:r>
      <w:r w:rsidRPr="00DF3DFD">
        <w:rPr>
          <w:rFonts w:eastAsia="SimSun" w:cs="Times New Roman"/>
          <w:b/>
          <w:iCs/>
          <w:sz w:val="28"/>
          <w:szCs w:val="28"/>
          <w:lang w:val="en-GB"/>
        </w:rPr>
        <w:br/>
        <w:t>ITU-T SG2 Regional Group for the Arab Region (SG2RG-ARB</w:t>
      </w:r>
      <w:proofErr w:type="gramStart"/>
      <w:r w:rsidRPr="00DF3DFD">
        <w:rPr>
          <w:rFonts w:eastAsia="SimSun" w:cs="Times New Roman"/>
          <w:b/>
          <w:iCs/>
          <w:sz w:val="28"/>
          <w:szCs w:val="28"/>
          <w:lang w:val="en-GB"/>
        </w:rPr>
        <w:t>)</w:t>
      </w:r>
      <w:proofErr w:type="gramEnd"/>
      <w:r w:rsidRPr="00DF3DFD">
        <w:rPr>
          <w:rFonts w:eastAsia="SimSun" w:cs="Times New Roman"/>
          <w:b/>
          <w:iCs/>
          <w:sz w:val="28"/>
          <w:szCs w:val="28"/>
          <w:lang w:val="en-GB"/>
        </w:rPr>
        <w:br/>
        <w:t>Dubai, United Arab Emirates, 23-24 October 2019</w:t>
      </w:r>
    </w:p>
    <w:tbl>
      <w:tblPr>
        <w:tblW w:w="80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7278"/>
      </w:tblGrid>
      <w:tr w:rsidR="00DF3DFD" w:rsidRPr="00DF3DFD" w:rsidTr="00174C96">
        <w:trPr>
          <w:jc w:val="center"/>
        </w:trPr>
        <w:tc>
          <w:tcPr>
            <w:tcW w:w="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 w:cs="Times New Roman"/>
                <w:szCs w:val="20"/>
                <w:lang w:val="en-GB" w:eastAsia="zh-CN"/>
              </w:rPr>
            </w:pPr>
            <w:r w:rsidRPr="00DF3DFD">
              <w:rPr>
                <w:rFonts w:eastAsia="SimSun" w:cs="Times New Roman"/>
                <w:szCs w:val="20"/>
                <w:lang w:val="en-GB"/>
              </w:rPr>
              <w:t>1</w:t>
            </w:r>
          </w:p>
        </w:tc>
        <w:tc>
          <w:tcPr>
            <w:tcW w:w="727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 w:cs="Calibri"/>
                <w:szCs w:val="22"/>
                <w:lang w:val="en-GB"/>
              </w:rPr>
            </w:pPr>
            <w:r w:rsidRPr="00DF3DFD">
              <w:rPr>
                <w:rFonts w:eastAsia="SimSun" w:cs="Calibri"/>
                <w:szCs w:val="22"/>
                <w:lang w:val="en-GB"/>
              </w:rPr>
              <w:t>Opening of the meeting</w:t>
            </w:r>
          </w:p>
        </w:tc>
      </w:tr>
      <w:tr w:rsidR="00DF3DFD" w:rsidRPr="00DF3DFD" w:rsidTr="00174C96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 w:cs="Times New Roman"/>
                <w:szCs w:val="20"/>
                <w:lang w:val="en-GB"/>
              </w:rPr>
            </w:pPr>
            <w:r w:rsidRPr="00DF3DFD">
              <w:rPr>
                <w:rFonts w:eastAsia="SimSun" w:cs="Times New Roman"/>
                <w:szCs w:val="20"/>
                <w:lang w:val="en-GB"/>
              </w:rPr>
              <w:t>2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 w:cs="Calibri"/>
                <w:szCs w:val="22"/>
                <w:lang w:val="en-GB"/>
              </w:rPr>
            </w:pPr>
            <w:r w:rsidRPr="00DF3DFD">
              <w:rPr>
                <w:rFonts w:eastAsia="SimSun" w:cs="Calibri"/>
                <w:szCs w:val="22"/>
                <w:lang w:val="en-GB"/>
              </w:rPr>
              <w:t>Adoption of the agenda</w:t>
            </w:r>
          </w:p>
        </w:tc>
      </w:tr>
      <w:tr w:rsidR="00DF3DFD" w:rsidRPr="00DF3DFD" w:rsidTr="00174C96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 w:cs="Times New Roman"/>
                <w:szCs w:val="20"/>
                <w:lang w:val="en-GB"/>
              </w:rPr>
            </w:pPr>
            <w:r w:rsidRPr="00DF3DFD">
              <w:rPr>
                <w:rFonts w:eastAsia="SimSun" w:cs="Times New Roman"/>
                <w:szCs w:val="20"/>
                <w:lang w:val="en-GB"/>
              </w:rPr>
              <w:t>3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 w:cs="Calibri"/>
                <w:szCs w:val="22"/>
                <w:lang w:val="en-GB"/>
              </w:rPr>
            </w:pPr>
            <w:r w:rsidRPr="00DF3DFD">
              <w:rPr>
                <w:rFonts w:eastAsia="SimSun" w:cs="Calibri"/>
                <w:szCs w:val="22"/>
                <w:lang w:val="en-GB"/>
              </w:rPr>
              <w:t>Overview of ITU-T Study Group 2 and Working Methods</w:t>
            </w:r>
          </w:p>
        </w:tc>
      </w:tr>
      <w:tr w:rsidR="00DF3DFD" w:rsidRPr="00DF3DFD" w:rsidTr="00174C96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 w:cs="Times New Roman"/>
                <w:szCs w:val="20"/>
                <w:lang w:val="en-GB"/>
              </w:rPr>
            </w:pPr>
            <w:r w:rsidRPr="00DF3DFD">
              <w:rPr>
                <w:rFonts w:eastAsia="SimSun" w:cs="Times New Roman"/>
                <w:szCs w:val="20"/>
                <w:lang w:val="en-GB"/>
              </w:rPr>
              <w:t>4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 w:cs="Calibri"/>
                <w:szCs w:val="22"/>
                <w:lang w:val="en-GB"/>
              </w:rPr>
            </w:pPr>
            <w:r w:rsidRPr="00DF3DFD">
              <w:rPr>
                <w:rFonts w:eastAsia="SimSun" w:cs="Calibri"/>
                <w:szCs w:val="22"/>
                <w:lang w:val="en-GB"/>
              </w:rPr>
              <w:t>Review of Outcomes of previous SG2 parent and regional group meetings</w:t>
            </w:r>
          </w:p>
        </w:tc>
      </w:tr>
      <w:tr w:rsidR="00DF3DFD" w:rsidRPr="00DF3DFD" w:rsidTr="00174C96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 w:cs="Times New Roman"/>
                <w:szCs w:val="20"/>
                <w:lang w:val="en-GB"/>
              </w:rPr>
            </w:pPr>
            <w:r w:rsidRPr="00DF3DFD">
              <w:rPr>
                <w:rFonts w:eastAsia="SimSun" w:cs="Times New Roman"/>
                <w:szCs w:val="20"/>
                <w:lang w:val="en-GB"/>
              </w:rPr>
              <w:t>5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 w:cs="Calibri"/>
                <w:szCs w:val="22"/>
                <w:lang w:val="en-GB"/>
              </w:rPr>
            </w:pPr>
            <w:r w:rsidRPr="00DF3DFD">
              <w:rPr>
                <w:rFonts w:eastAsia="SimSun" w:cs="Calibri"/>
                <w:szCs w:val="22"/>
                <w:lang w:val="en-GB"/>
              </w:rPr>
              <w:t>Terms of Reference and working method for SG2RG-AFR, SG2RG-ARB</w:t>
            </w:r>
          </w:p>
        </w:tc>
      </w:tr>
      <w:tr w:rsidR="00DF3DFD" w:rsidRPr="00DF3DFD" w:rsidTr="00174C96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 w:cs="Times New Roman"/>
                <w:szCs w:val="20"/>
                <w:lang w:val="en-GB"/>
              </w:rPr>
            </w:pPr>
            <w:r w:rsidRPr="00DF3DFD">
              <w:rPr>
                <w:rFonts w:eastAsia="SimSun" w:cs="Times New Roman"/>
                <w:szCs w:val="20"/>
                <w:lang w:val="en-GB"/>
              </w:rPr>
              <w:t>6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 w:cs="Calibri"/>
                <w:szCs w:val="22"/>
                <w:highlight w:val="yellow"/>
                <w:lang w:val="en-GB"/>
              </w:rPr>
            </w:pPr>
            <w:r w:rsidRPr="00DF3DFD">
              <w:rPr>
                <w:rFonts w:eastAsia="SimSun" w:cs="Calibri"/>
                <w:szCs w:val="22"/>
                <w:lang w:val="en-GB"/>
              </w:rPr>
              <w:t>Call location of emergency service</w:t>
            </w:r>
          </w:p>
        </w:tc>
      </w:tr>
      <w:tr w:rsidR="00DF3DFD" w:rsidRPr="00DF3DFD" w:rsidTr="00174C96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 w:cs="Times New Roman"/>
                <w:szCs w:val="20"/>
                <w:lang w:val="en-GB"/>
              </w:rPr>
            </w:pPr>
            <w:r w:rsidRPr="00DF3DFD">
              <w:rPr>
                <w:rFonts w:eastAsia="SimSun" w:cs="Times New Roman"/>
                <w:szCs w:val="20"/>
                <w:lang w:val="en-GB"/>
              </w:rPr>
              <w:t>7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 w:cs="Calibri"/>
                <w:szCs w:val="22"/>
                <w:lang w:val="en-GB"/>
              </w:rPr>
            </w:pPr>
            <w:r w:rsidRPr="00DF3DFD">
              <w:rPr>
                <w:rFonts w:eastAsia="SimSun" w:cs="Calibri"/>
                <w:szCs w:val="22"/>
                <w:lang w:val="en-GB"/>
              </w:rPr>
              <w:t>Experiences and challenges in National Numbering Plan development</w:t>
            </w:r>
          </w:p>
        </w:tc>
      </w:tr>
      <w:tr w:rsidR="00DF3DFD" w:rsidRPr="00DF3DFD" w:rsidTr="00174C96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 w:cs="Times New Roman"/>
                <w:szCs w:val="20"/>
                <w:lang w:val="en-GB"/>
              </w:rPr>
            </w:pPr>
            <w:r w:rsidRPr="00DF3DFD">
              <w:rPr>
                <w:rFonts w:eastAsia="SimSun" w:cs="Times New Roman"/>
                <w:szCs w:val="20"/>
                <w:lang w:val="en-GB"/>
              </w:rPr>
              <w:t>8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 w:cs="Calibri"/>
                <w:szCs w:val="22"/>
                <w:lang w:val="en-GB"/>
              </w:rPr>
            </w:pPr>
            <w:r w:rsidRPr="00DF3DFD">
              <w:rPr>
                <w:rFonts w:eastAsia="SimSun" w:cs="Calibri"/>
                <w:szCs w:val="22"/>
                <w:lang w:val="en-GB"/>
              </w:rPr>
              <w:t>Progress of the new National Numbering Plans repository (WTSA Res. 91)</w:t>
            </w:r>
          </w:p>
        </w:tc>
      </w:tr>
      <w:tr w:rsidR="00DF3DFD" w:rsidRPr="00DF3DFD" w:rsidTr="00174C96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 w:cs="Times New Roman"/>
                <w:szCs w:val="20"/>
                <w:lang w:val="en-GB"/>
              </w:rPr>
            </w:pPr>
            <w:r w:rsidRPr="00DF3DFD">
              <w:rPr>
                <w:rFonts w:eastAsia="SimSun" w:cs="Times New Roman"/>
                <w:szCs w:val="20"/>
                <w:lang w:val="en-GB"/>
              </w:rPr>
              <w:t>9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 w:cs="Calibri"/>
                <w:szCs w:val="22"/>
                <w:lang w:val="en-GB"/>
              </w:rPr>
            </w:pPr>
            <w:r w:rsidRPr="00DF3DFD">
              <w:rPr>
                <w:rFonts w:eastAsia="SimSun" w:cs="Calibri"/>
                <w:szCs w:val="22"/>
                <w:lang w:val="en-GB"/>
              </w:rPr>
              <w:t>Administration of E.212 Mobile Country Code/Mobile Network Code and Q.708 International Signalling Point Code</w:t>
            </w:r>
          </w:p>
        </w:tc>
      </w:tr>
      <w:tr w:rsidR="00DF3DFD" w:rsidRPr="00DF3DFD" w:rsidTr="00174C96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 w:cs="Times New Roman"/>
                <w:szCs w:val="20"/>
                <w:lang w:val="en-GB"/>
              </w:rPr>
            </w:pPr>
            <w:r w:rsidRPr="00DF3DFD">
              <w:rPr>
                <w:rFonts w:eastAsia="SimSun" w:cs="Times New Roman"/>
                <w:szCs w:val="20"/>
                <w:lang w:val="en-GB"/>
              </w:rPr>
              <w:t>10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 w:cs="Calibri"/>
                <w:szCs w:val="22"/>
                <w:lang w:val="en-GB"/>
              </w:rPr>
            </w:pPr>
            <w:r w:rsidRPr="00DF3DFD">
              <w:rPr>
                <w:rFonts w:eastAsia="SimSun" w:cs="Calibri"/>
                <w:color w:val="212121"/>
                <w:szCs w:val="22"/>
                <w:lang w:val="en-GB"/>
              </w:rPr>
              <w:t>Harmonization of short codes (including USSD codes and emergency numbers)</w:t>
            </w:r>
          </w:p>
        </w:tc>
      </w:tr>
      <w:tr w:rsidR="00DF3DFD" w:rsidRPr="00DF3DFD" w:rsidTr="00174C96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 w:cs="Times New Roman"/>
                <w:szCs w:val="20"/>
                <w:lang w:val="en-GB"/>
              </w:rPr>
            </w:pPr>
            <w:r w:rsidRPr="00DF3DFD">
              <w:rPr>
                <w:rFonts w:eastAsia="SimSun" w:cs="Times New Roman"/>
                <w:szCs w:val="20"/>
                <w:lang w:val="en-GB"/>
              </w:rPr>
              <w:t>11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 w:cs="Calibri"/>
                <w:szCs w:val="22"/>
                <w:lang w:val="en-GB"/>
              </w:rPr>
            </w:pPr>
            <w:r w:rsidRPr="00DF3DFD">
              <w:rPr>
                <w:rFonts w:eastAsia="SimSun" w:cs="Calibri"/>
                <w:szCs w:val="22"/>
                <w:lang w:val="en-GB"/>
              </w:rPr>
              <w:t>Interworking between IP based telecommunication applications and the legacy PSTN/PLMN networks</w:t>
            </w:r>
          </w:p>
        </w:tc>
      </w:tr>
      <w:tr w:rsidR="00DF3DFD" w:rsidRPr="00DF3DFD" w:rsidTr="00174C96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 w:cs="Times New Roman"/>
                <w:szCs w:val="20"/>
                <w:lang w:val="en-GB"/>
              </w:rPr>
            </w:pPr>
            <w:r w:rsidRPr="00DF3DFD">
              <w:rPr>
                <w:rFonts w:eastAsia="SimSun" w:cs="Times New Roman"/>
                <w:szCs w:val="20"/>
                <w:lang w:val="en-GB"/>
              </w:rPr>
              <w:t>12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 w:cs="Calibri"/>
                <w:szCs w:val="22"/>
                <w:lang w:val="en-GB"/>
              </w:rPr>
            </w:pPr>
            <w:proofErr w:type="spellStart"/>
            <w:r w:rsidRPr="00DF3DFD">
              <w:rPr>
                <w:rFonts w:eastAsia="SimSun" w:cs="Calibri"/>
                <w:szCs w:val="22"/>
                <w:lang w:val="en-GB"/>
              </w:rPr>
              <w:t>IoT</w:t>
            </w:r>
            <w:proofErr w:type="spellEnd"/>
            <w:r w:rsidRPr="00DF3DFD">
              <w:rPr>
                <w:rFonts w:eastAsia="SimSun" w:cs="Calibri"/>
                <w:szCs w:val="22"/>
                <w:lang w:val="en-GB"/>
              </w:rPr>
              <w:t xml:space="preserve"> Identification</w:t>
            </w:r>
          </w:p>
        </w:tc>
      </w:tr>
      <w:tr w:rsidR="00DF3DFD" w:rsidRPr="00DF3DFD" w:rsidTr="00174C96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 w:cs="Times New Roman"/>
                <w:szCs w:val="20"/>
                <w:lang w:val="en-GB"/>
              </w:rPr>
            </w:pPr>
            <w:r w:rsidRPr="00DF3DFD">
              <w:rPr>
                <w:rFonts w:eastAsia="SimSun" w:cs="Times New Roman"/>
                <w:szCs w:val="20"/>
                <w:lang w:val="en-GB"/>
              </w:rPr>
              <w:t>13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 w:cs="Calibri"/>
                <w:szCs w:val="22"/>
                <w:lang w:val="en-GB"/>
              </w:rPr>
            </w:pPr>
            <w:r w:rsidRPr="00DF3DFD">
              <w:rPr>
                <w:rFonts w:eastAsia="SimSun" w:cs="Calibri"/>
                <w:szCs w:val="22"/>
                <w:lang w:val="en-GB"/>
              </w:rPr>
              <w:t>Use of Network Colour Codes (NCC) in border sites</w:t>
            </w:r>
          </w:p>
        </w:tc>
      </w:tr>
      <w:tr w:rsidR="00DF3DFD" w:rsidRPr="00DF3DFD" w:rsidTr="00174C96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 w:cs="Times New Roman"/>
                <w:szCs w:val="20"/>
                <w:lang w:val="en-GB"/>
              </w:rPr>
            </w:pPr>
            <w:r w:rsidRPr="00DF3DFD">
              <w:rPr>
                <w:rFonts w:eastAsia="SimSun" w:cs="Times New Roman"/>
                <w:szCs w:val="20"/>
                <w:lang w:val="en-GB"/>
              </w:rPr>
              <w:t>14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 w:cs="Calibri"/>
                <w:szCs w:val="22"/>
                <w:lang w:val="en-GB"/>
              </w:rPr>
            </w:pPr>
            <w:r w:rsidRPr="00DF3DFD">
              <w:rPr>
                <w:rFonts w:eastAsia="SimSun" w:cs="Calibri"/>
                <w:szCs w:val="22"/>
                <w:lang w:val="en-GB"/>
              </w:rPr>
              <w:t>ENUM</w:t>
            </w:r>
          </w:p>
        </w:tc>
      </w:tr>
      <w:tr w:rsidR="00DF3DFD" w:rsidRPr="00DF3DFD" w:rsidTr="00174C96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 w:cs="Times New Roman"/>
                <w:szCs w:val="20"/>
                <w:lang w:val="en-GB"/>
              </w:rPr>
            </w:pPr>
            <w:r w:rsidRPr="00DF3DFD">
              <w:rPr>
                <w:rFonts w:eastAsia="SimSun" w:cs="Times New Roman"/>
                <w:szCs w:val="20"/>
                <w:lang w:val="en-GB"/>
              </w:rPr>
              <w:t>15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 w:cs="Calibri"/>
                <w:szCs w:val="22"/>
                <w:lang w:val="en-GB"/>
              </w:rPr>
            </w:pPr>
            <w:r w:rsidRPr="00DF3DFD">
              <w:rPr>
                <w:rFonts w:eastAsia="SimSun" w:cs="Calibri"/>
                <w:color w:val="000000"/>
                <w:szCs w:val="22"/>
                <w:lang w:val="en-GB"/>
              </w:rPr>
              <w:t>EID (</w:t>
            </w:r>
            <w:proofErr w:type="spellStart"/>
            <w:r w:rsidRPr="00DF3DFD">
              <w:rPr>
                <w:rFonts w:eastAsia="SimSun" w:cs="Calibri"/>
                <w:szCs w:val="22"/>
                <w:lang w:val="en-GB"/>
              </w:rPr>
              <w:t>eUICC</w:t>
            </w:r>
            <w:proofErr w:type="spellEnd"/>
            <w:r w:rsidRPr="00DF3DFD">
              <w:rPr>
                <w:rFonts w:eastAsia="SimSun" w:cs="Calibri"/>
                <w:szCs w:val="22"/>
                <w:lang w:val="en-GB"/>
              </w:rPr>
              <w:t>-ID)</w:t>
            </w:r>
          </w:p>
        </w:tc>
      </w:tr>
      <w:tr w:rsidR="00DF3DFD" w:rsidRPr="00DF3DFD" w:rsidTr="00174C96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 w:cs="Times New Roman"/>
                <w:szCs w:val="20"/>
                <w:lang w:val="en-GB"/>
              </w:rPr>
            </w:pPr>
            <w:r w:rsidRPr="00DF3DFD">
              <w:rPr>
                <w:rFonts w:eastAsia="SimSun" w:cs="Times New Roman"/>
                <w:szCs w:val="20"/>
                <w:lang w:val="en-GB"/>
              </w:rPr>
              <w:t>16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 w:cs="Calibri"/>
                <w:szCs w:val="22"/>
                <w:lang w:val="en-GB"/>
              </w:rPr>
            </w:pPr>
            <w:r w:rsidRPr="00DF3DFD">
              <w:rPr>
                <w:rFonts w:eastAsia="SimSun" w:cs="Calibri"/>
                <w:szCs w:val="22"/>
                <w:lang w:val="en-GB"/>
              </w:rPr>
              <w:t>Combating misuse of national numbering resources</w:t>
            </w:r>
          </w:p>
        </w:tc>
      </w:tr>
      <w:tr w:rsidR="00DF3DFD" w:rsidRPr="00DF3DFD" w:rsidTr="00174C96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 w:cs="Times New Roman"/>
                <w:szCs w:val="20"/>
                <w:lang w:val="en-GB"/>
              </w:rPr>
            </w:pPr>
            <w:r w:rsidRPr="00DF3DFD">
              <w:rPr>
                <w:rFonts w:eastAsia="SimSun" w:cs="Times New Roman"/>
                <w:szCs w:val="20"/>
                <w:lang w:val="en-GB"/>
              </w:rPr>
              <w:t>17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 w:cs="Calibri"/>
                <w:szCs w:val="22"/>
                <w:lang w:val="en-GB"/>
              </w:rPr>
            </w:pPr>
            <w:r w:rsidRPr="00DF3DFD">
              <w:rPr>
                <w:rFonts w:eastAsia="SimSun" w:cs="Calibri"/>
                <w:szCs w:val="22"/>
                <w:lang w:val="en-GB"/>
              </w:rPr>
              <w:t>Caller ID spoofing and Calling Party Number Delivery</w:t>
            </w:r>
          </w:p>
        </w:tc>
      </w:tr>
      <w:tr w:rsidR="00DF3DFD" w:rsidRPr="00DF3DFD" w:rsidTr="00174C96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 w:cs="Times New Roman"/>
                <w:szCs w:val="20"/>
                <w:lang w:val="en-GB"/>
              </w:rPr>
            </w:pPr>
            <w:r w:rsidRPr="00DF3DFD">
              <w:rPr>
                <w:rFonts w:eastAsia="SimSun" w:cs="Times New Roman"/>
                <w:szCs w:val="20"/>
                <w:lang w:val="en-GB"/>
              </w:rPr>
              <w:t>18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 w:cs="Calibri"/>
                <w:szCs w:val="22"/>
                <w:lang w:val="en-GB"/>
              </w:rPr>
            </w:pPr>
            <w:r w:rsidRPr="00DF3DFD">
              <w:rPr>
                <w:rFonts w:eastAsia="SimSun" w:cs="Calibri"/>
                <w:szCs w:val="22"/>
                <w:lang w:val="en-GB"/>
              </w:rPr>
              <w:t>Alternative Calling Procedures</w:t>
            </w:r>
          </w:p>
        </w:tc>
      </w:tr>
      <w:tr w:rsidR="00DF3DFD" w:rsidRPr="00DF3DFD" w:rsidTr="00174C96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 w:cs="Times New Roman"/>
                <w:szCs w:val="20"/>
                <w:lang w:val="en-GB"/>
              </w:rPr>
            </w:pPr>
            <w:r w:rsidRPr="00DF3DFD">
              <w:rPr>
                <w:rFonts w:eastAsia="SimSun" w:cs="Times New Roman"/>
                <w:szCs w:val="20"/>
                <w:lang w:val="en-GB"/>
              </w:rPr>
              <w:t>19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 w:cs="Calibri"/>
                <w:szCs w:val="22"/>
                <w:lang w:val="en-GB"/>
              </w:rPr>
            </w:pPr>
            <w:r w:rsidRPr="00DF3DFD">
              <w:rPr>
                <w:rFonts w:eastAsia="SimSun" w:cs="Calibri"/>
                <w:szCs w:val="22"/>
                <w:lang w:val="en-GB"/>
              </w:rPr>
              <w:t xml:space="preserve">Number portability including NP for </w:t>
            </w:r>
            <w:proofErr w:type="spellStart"/>
            <w:r w:rsidRPr="00DF3DFD">
              <w:rPr>
                <w:rFonts w:eastAsia="SimSun" w:cs="Calibri"/>
                <w:szCs w:val="22"/>
                <w:lang w:val="en-GB"/>
              </w:rPr>
              <w:t>IoT</w:t>
            </w:r>
            <w:proofErr w:type="spellEnd"/>
            <w:r w:rsidRPr="00DF3DFD">
              <w:rPr>
                <w:rFonts w:eastAsia="SimSun" w:cs="Calibri"/>
                <w:szCs w:val="22"/>
                <w:lang w:val="en-GB"/>
              </w:rPr>
              <w:t>/M2M numbering resources</w:t>
            </w:r>
          </w:p>
        </w:tc>
      </w:tr>
      <w:tr w:rsidR="00DF3DFD" w:rsidRPr="00DF3DFD" w:rsidTr="00174C96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 w:cs="Times New Roman"/>
                <w:szCs w:val="20"/>
                <w:lang w:val="en-GB"/>
              </w:rPr>
            </w:pPr>
            <w:r w:rsidRPr="00DF3DFD">
              <w:rPr>
                <w:rFonts w:eastAsia="SimSun" w:cs="Times New Roman"/>
                <w:szCs w:val="20"/>
                <w:lang w:val="en-GB"/>
              </w:rPr>
              <w:t>20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 w:cs="Calibri"/>
                <w:szCs w:val="22"/>
                <w:lang w:val="en-GB"/>
              </w:rPr>
            </w:pPr>
            <w:r w:rsidRPr="00DF3DFD">
              <w:rPr>
                <w:rFonts w:eastAsia="SimSun" w:cs="Calibri"/>
                <w:szCs w:val="22"/>
                <w:lang w:val="en-GB"/>
              </w:rPr>
              <w:t>Use of telephone numbers by stakeholders other than operators</w:t>
            </w:r>
          </w:p>
        </w:tc>
      </w:tr>
      <w:tr w:rsidR="00DF3DFD" w:rsidRPr="00DF3DFD" w:rsidTr="00174C96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 w:cs="Times New Roman"/>
                <w:szCs w:val="20"/>
                <w:lang w:val="en-GB"/>
              </w:rPr>
            </w:pPr>
            <w:r w:rsidRPr="00DF3DFD">
              <w:rPr>
                <w:rFonts w:eastAsia="SimSun" w:cs="Times New Roman"/>
                <w:szCs w:val="20"/>
                <w:lang w:val="en-GB"/>
              </w:rPr>
              <w:t>21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 w:cs="Calibri"/>
                <w:szCs w:val="22"/>
                <w:lang w:val="en-GB"/>
              </w:rPr>
            </w:pPr>
            <w:r w:rsidRPr="00DF3DFD">
              <w:rPr>
                <w:rFonts w:eastAsia="SimSun" w:cs="Calibri"/>
                <w:szCs w:val="22"/>
                <w:lang w:val="en-GB"/>
              </w:rPr>
              <w:t>E.212 shared MCC and MNC</w:t>
            </w:r>
          </w:p>
        </w:tc>
      </w:tr>
      <w:tr w:rsidR="00DF3DFD" w:rsidRPr="00DF3DFD" w:rsidTr="00174C96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 w:cs="Times New Roman"/>
                <w:szCs w:val="20"/>
                <w:lang w:val="en-GB"/>
              </w:rPr>
            </w:pPr>
            <w:r w:rsidRPr="00DF3DFD">
              <w:rPr>
                <w:rFonts w:eastAsia="SimSun" w:cs="Times New Roman"/>
                <w:szCs w:val="20"/>
                <w:lang w:val="en-GB"/>
              </w:rPr>
              <w:t>22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 w:cs="Calibri"/>
                <w:szCs w:val="22"/>
                <w:lang w:val="en-GB"/>
              </w:rPr>
            </w:pPr>
            <w:r w:rsidRPr="00DF3DFD">
              <w:rPr>
                <w:rFonts w:eastAsia="SimSun" w:cs="Calibri"/>
                <w:szCs w:val="22"/>
                <w:lang w:val="en-GB"/>
              </w:rPr>
              <w:t xml:space="preserve">Highlights of important ITU events, such as AI for Good Global Summit, </w:t>
            </w:r>
            <w:proofErr w:type="spellStart"/>
            <w:r w:rsidRPr="00DF3DFD">
              <w:rPr>
                <w:rFonts w:eastAsia="SimSun" w:cs="Calibri"/>
                <w:szCs w:val="22"/>
                <w:lang w:val="en-GB"/>
              </w:rPr>
              <w:t>IoT</w:t>
            </w:r>
            <w:proofErr w:type="spellEnd"/>
            <w:r w:rsidRPr="00DF3DFD">
              <w:rPr>
                <w:rFonts w:eastAsia="SimSun" w:cs="Calibri"/>
                <w:szCs w:val="22"/>
                <w:lang w:val="en-GB"/>
              </w:rPr>
              <w:t xml:space="preserve"> week and WSIS Forum </w:t>
            </w:r>
          </w:p>
        </w:tc>
      </w:tr>
      <w:tr w:rsidR="00DF3DFD" w:rsidRPr="00DF3DFD" w:rsidTr="00174C96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 w:cs="Times New Roman"/>
                <w:szCs w:val="20"/>
                <w:lang w:val="en-GB"/>
              </w:rPr>
            </w:pPr>
            <w:r w:rsidRPr="00DF3DFD">
              <w:rPr>
                <w:rFonts w:eastAsia="SimSun" w:cs="Times New Roman"/>
                <w:szCs w:val="20"/>
                <w:lang w:val="en-GB"/>
              </w:rPr>
              <w:t>23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 w:cs="Calibri"/>
                <w:szCs w:val="22"/>
                <w:lang w:val="en-GB"/>
              </w:rPr>
            </w:pPr>
            <w:r w:rsidRPr="00DF3DFD">
              <w:rPr>
                <w:rFonts w:eastAsia="SimSun" w:cs="Calibri"/>
                <w:szCs w:val="22"/>
                <w:lang w:val="en-GB"/>
              </w:rPr>
              <w:t>SG2RG-AFR, SG2RG-ARB and Member Contributions to ITU-T Study Group 2 of December 2019</w:t>
            </w:r>
          </w:p>
        </w:tc>
      </w:tr>
      <w:tr w:rsidR="00DF3DFD" w:rsidRPr="00DF3DFD" w:rsidTr="00174C96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 w:cs="Times New Roman"/>
                <w:szCs w:val="20"/>
                <w:lang w:val="en-GB"/>
              </w:rPr>
            </w:pPr>
            <w:r w:rsidRPr="00DF3DFD">
              <w:rPr>
                <w:rFonts w:eastAsia="SimSun" w:cs="Times New Roman"/>
                <w:szCs w:val="20"/>
                <w:lang w:val="en-GB"/>
              </w:rPr>
              <w:t>24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 w:cs="Calibri"/>
                <w:szCs w:val="22"/>
                <w:lang w:val="en-GB"/>
              </w:rPr>
            </w:pPr>
            <w:r w:rsidRPr="00DF3DFD">
              <w:rPr>
                <w:rFonts w:eastAsia="SimSun" w:cs="Calibri"/>
                <w:szCs w:val="22"/>
                <w:lang w:val="en-GB"/>
              </w:rPr>
              <w:t xml:space="preserve">Venue and date of the next SG2RG-AFR, SG2RG-ARB meetings </w:t>
            </w:r>
          </w:p>
        </w:tc>
      </w:tr>
      <w:tr w:rsidR="00DF3DFD" w:rsidRPr="00DF3DFD" w:rsidTr="00174C96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 w:cs="Times New Roman"/>
                <w:szCs w:val="20"/>
                <w:lang w:val="en-GB"/>
              </w:rPr>
            </w:pPr>
            <w:r w:rsidRPr="00DF3DFD">
              <w:rPr>
                <w:rFonts w:eastAsia="SimSun" w:cs="Times New Roman"/>
                <w:szCs w:val="20"/>
                <w:lang w:val="en-GB"/>
              </w:rPr>
              <w:t>25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 w:cs="Calibri"/>
                <w:szCs w:val="22"/>
                <w:lang w:val="en-GB"/>
              </w:rPr>
            </w:pPr>
            <w:r w:rsidRPr="00DF3DFD">
              <w:rPr>
                <w:rFonts w:eastAsia="SimSun" w:cs="Calibri"/>
                <w:szCs w:val="22"/>
                <w:lang w:val="en-GB"/>
              </w:rPr>
              <w:t>Any other business</w:t>
            </w:r>
          </w:p>
        </w:tc>
      </w:tr>
      <w:tr w:rsidR="00DF3DFD" w:rsidRPr="00DF3DFD" w:rsidTr="00174C96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 w:cs="Times New Roman"/>
                <w:szCs w:val="20"/>
                <w:lang w:val="en-GB"/>
              </w:rPr>
            </w:pPr>
            <w:r w:rsidRPr="00DF3DFD">
              <w:rPr>
                <w:rFonts w:eastAsia="SimSun" w:cs="Times New Roman"/>
                <w:szCs w:val="20"/>
                <w:lang w:val="en-GB"/>
              </w:rPr>
              <w:t>26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DFD" w:rsidRPr="00DF3DFD" w:rsidRDefault="00DF3DFD" w:rsidP="009623E0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 w:cs="Calibri"/>
                <w:szCs w:val="22"/>
                <w:lang w:val="en-GB"/>
              </w:rPr>
            </w:pPr>
            <w:r w:rsidRPr="00DF3DFD">
              <w:rPr>
                <w:rFonts w:eastAsia="SimSun" w:cs="Calibri"/>
                <w:szCs w:val="22"/>
                <w:lang w:val="en-GB"/>
              </w:rPr>
              <w:t>Closure of the meeting</w:t>
            </w:r>
          </w:p>
        </w:tc>
      </w:tr>
    </w:tbl>
    <w:p w:rsidR="008B5B5D" w:rsidRPr="00636C69" w:rsidRDefault="00D01A82" w:rsidP="009623E0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8B5B5D" w:rsidRPr="00636C69" w:rsidSect="008B5B5D">
      <w:headerReference w:type="default" r:id="rId35"/>
      <w:footerReference w:type="first" r:id="rId3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ACE" w:rsidRDefault="00383ACE" w:rsidP="00E07379">
      <w:pPr>
        <w:spacing w:before="0" w:line="240" w:lineRule="auto"/>
      </w:pPr>
      <w:r>
        <w:separator/>
      </w:r>
    </w:p>
  </w:endnote>
  <w:endnote w:type="continuationSeparator" w:id="0">
    <w:p w:rsidR="00383ACE" w:rsidRDefault="00383ACE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C01" w:rsidRPr="0069669B" w:rsidRDefault="00E06C01" w:rsidP="00E06C01"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hAnsiTheme="minorHAnsi" w:cs="Times New Roman"/>
        <w:color w:val="00B0F0"/>
        <w:sz w:val="18"/>
        <w:szCs w:val="18"/>
        <w:lang w:val="fr-CH"/>
      </w:rPr>
    </w:pPr>
    <w:r w:rsidRPr="0069669B">
      <w:rPr>
        <w:rFonts w:asciiTheme="minorHAnsi" w:hAnsiTheme="minorHAnsi" w:cs="Times New Roman"/>
        <w:color w:val="00B0F0"/>
        <w:sz w:val="18"/>
        <w:szCs w:val="18"/>
        <w:lang w:val="fr-CH"/>
      </w:rPr>
      <w:t xml:space="preserve">International </w:t>
    </w:r>
    <w:proofErr w:type="spellStart"/>
    <w:r w:rsidRPr="0069669B">
      <w:rPr>
        <w:rFonts w:asciiTheme="minorHAnsi" w:hAnsiTheme="minorHAnsi" w:cs="Times New Roman"/>
        <w:color w:val="00B0F0"/>
        <w:sz w:val="18"/>
        <w:szCs w:val="18"/>
        <w:lang w:val="fr-CH"/>
      </w:rPr>
      <w:t>Telecommunication</w:t>
    </w:r>
    <w:proofErr w:type="spellEnd"/>
    <w:r w:rsidRPr="0069669B">
      <w:rPr>
        <w:rFonts w:asciiTheme="minorHAnsi" w:hAnsiTheme="minorHAnsi" w:cs="Times New Roman"/>
        <w:color w:val="00B0F0"/>
        <w:sz w:val="18"/>
        <w:szCs w:val="18"/>
        <w:lang w:val="fr-CH"/>
      </w:rPr>
      <w:t xml:space="preserve"> Union • Place des Nations • CH</w:t>
    </w:r>
    <w:r w:rsidRPr="0069669B">
      <w:rPr>
        <w:rFonts w:asciiTheme="minorHAnsi" w:hAnsiTheme="minorHAnsi" w:cs="Times New Roman"/>
        <w:color w:val="00B0F0"/>
        <w:sz w:val="18"/>
        <w:szCs w:val="18"/>
        <w:lang w:val="fr-CH"/>
      </w:rPr>
      <w:noBreakHyphen/>
      <w:t xml:space="preserve">1211 Geneva 20 • Switzerland </w:t>
    </w:r>
    <w:r w:rsidRPr="0069669B">
      <w:rPr>
        <w:rFonts w:asciiTheme="minorHAnsi" w:hAnsiTheme="minorHAnsi" w:cs="Times New Roman"/>
        <w:color w:val="00B0F0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69669B">
        <w:rPr>
          <w:rFonts w:asciiTheme="minorHAnsi" w:hAnsiTheme="minorHAnsi" w:cs="Times New Roman"/>
          <w:color w:val="00B0F0"/>
          <w:sz w:val="18"/>
          <w:szCs w:val="18"/>
          <w:u w:val="single"/>
          <w:lang w:val="fr-CH"/>
        </w:rPr>
        <w:t>itumail@itu.int</w:t>
      </w:r>
    </w:hyperlink>
    <w:r w:rsidRPr="0069669B">
      <w:rPr>
        <w:rFonts w:asciiTheme="minorHAnsi" w:hAnsiTheme="minorHAnsi" w:cs="Times New Roman"/>
        <w:color w:val="00B0F0"/>
        <w:sz w:val="18"/>
        <w:szCs w:val="18"/>
        <w:lang w:val="fr-CH"/>
      </w:rPr>
      <w:t xml:space="preserve"> • </w:t>
    </w:r>
    <w:hyperlink r:id="rId2" w:history="1">
      <w:r w:rsidRPr="0069669B">
        <w:rPr>
          <w:rFonts w:asciiTheme="minorHAnsi" w:hAnsiTheme="minorHAnsi" w:cs="Times New Roman"/>
          <w:color w:val="00B0F0"/>
          <w:sz w:val="18"/>
          <w:szCs w:val="18"/>
          <w:u w:val="single"/>
          <w:lang w:val="fr-CH"/>
        </w:rPr>
        <w:t>www.itu.int</w:t>
      </w:r>
    </w:hyperlink>
    <w:r w:rsidRPr="0069669B">
      <w:rPr>
        <w:rFonts w:asciiTheme="minorHAnsi" w:hAnsiTheme="minorHAnsi" w:cs="Times New Roman"/>
        <w:color w:val="00B0F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ACE" w:rsidRDefault="00383ACE" w:rsidP="00E07379">
      <w:pPr>
        <w:spacing w:before="0" w:line="240" w:lineRule="auto"/>
      </w:pPr>
      <w:r>
        <w:separator/>
      </w:r>
    </w:p>
  </w:footnote>
  <w:footnote w:type="continuationSeparator" w:id="0">
    <w:p w:rsidR="00383ACE" w:rsidRDefault="00383ACE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5D" w:rsidRPr="00EA3862" w:rsidRDefault="00E06C01" w:rsidP="00EA0E38">
    <w:pPr>
      <w:tabs>
        <w:tab w:val="clear" w:pos="1134"/>
      </w:tabs>
      <w:bidi w:val="0"/>
      <w:jc w:val="center"/>
      <w:rPr>
        <w:rStyle w:val="PageNumber"/>
        <w:rFonts w:cs="Traditional Arabic"/>
        <w:szCs w:val="26"/>
        <w:lang w:bidi="ar-EG"/>
      </w:rPr>
    </w:pPr>
    <w:r w:rsidRPr="00EA3862">
      <w:rPr>
        <w:rStyle w:val="PageNumber"/>
        <w:rFonts w:cs="Traditional Arabic"/>
        <w:szCs w:val="26"/>
      </w:rPr>
      <w:t xml:space="preserve">- </w:t>
    </w:r>
    <w:r w:rsidR="0022345D" w:rsidRPr="00EA3862">
      <w:rPr>
        <w:rStyle w:val="PageNumber"/>
        <w:rFonts w:cs="Traditional Arabic"/>
        <w:szCs w:val="26"/>
      </w:rPr>
      <w:fldChar w:fldCharType="begin"/>
    </w:r>
    <w:r w:rsidR="0022345D" w:rsidRPr="00EA3862">
      <w:rPr>
        <w:rStyle w:val="PageNumber"/>
        <w:rFonts w:cs="Traditional Arabic"/>
        <w:szCs w:val="26"/>
      </w:rPr>
      <w:instrText xml:space="preserve"> PAGE </w:instrText>
    </w:r>
    <w:r w:rsidR="0022345D" w:rsidRPr="00EA3862">
      <w:rPr>
        <w:rStyle w:val="PageNumber"/>
        <w:rFonts w:cs="Traditional Arabic"/>
        <w:szCs w:val="26"/>
      </w:rPr>
      <w:fldChar w:fldCharType="separate"/>
    </w:r>
    <w:r w:rsidR="00B15CE6">
      <w:rPr>
        <w:rStyle w:val="PageNumber"/>
        <w:rFonts w:cs="Traditional Arabic"/>
        <w:noProof/>
        <w:szCs w:val="26"/>
      </w:rPr>
      <w:t>5</w:t>
    </w:r>
    <w:r w:rsidR="0022345D" w:rsidRPr="00EA3862">
      <w:rPr>
        <w:rStyle w:val="PageNumber"/>
        <w:rFonts w:cs="Traditional Arabic"/>
        <w:szCs w:val="26"/>
      </w:rPr>
      <w:fldChar w:fldCharType="end"/>
    </w:r>
    <w:r w:rsidRPr="00EA3862">
      <w:rPr>
        <w:rStyle w:val="PageNumber"/>
        <w:rFonts w:cs="Traditional Arabic"/>
        <w:szCs w:val="26"/>
      </w:rPr>
      <w:t xml:space="preserve"> -</w:t>
    </w:r>
  </w:p>
  <w:p w:rsidR="00EA3862" w:rsidRPr="00383ACE" w:rsidRDefault="00383ACE" w:rsidP="004F5526">
    <w:pPr>
      <w:tabs>
        <w:tab w:val="clear" w:pos="1134"/>
      </w:tabs>
      <w:spacing w:before="0" w:after="240"/>
      <w:jc w:val="center"/>
      <w:rPr>
        <w:rStyle w:val="PageNumber"/>
        <w:rFonts w:cs="Traditional Arabic"/>
        <w:szCs w:val="26"/>
        <w:rtl/>
      </w:rPr>
    </w:pPr>
    <w:r w:rsidRPr="00383ACE">
      <w:rPr>
        <w:rFonts w:hint="cs"/>
        <w:sz w:val="20"/>
        <w:szCs w:val="26"/>
        <w:rtl/>
        <w:lang w:bidi="ar-EG"/>
      </w:rPr>
      <w:t xml:space="preserve">الرسالة الجماعية </w:t>
    </w:r>
    <w:r w:rsidR="004F5526">
      <w:rPr>
        <w:sz w:val="20"/>
        <w:szCs w:val="26"/>
        <w:lang w:bidi="ar-EG"/>
      </w:rPr>
      <w:t>3</w:t>
    </w:r>
    <w:r w:rsidRPr="00383ACE">
      <w:rPr>
        <w:sz w:val="20"/>
        <w:szCs w:val="26"/>
        <w:lang w:bidi="ar-EG"/>
      </w:rPr>
      <w:t>/SG2RG-AFR</w:t>
    </w:r>
    <w:r w:rsidRPr="00383ACE">
      <w:rPr>
        <w:sz w:val="20"/>
        <w:szCs w:val="26"/>
        <w:rtl/>
      </w:rPr>
      <w:br/>
    </w:r>
    <w:r w:rsidRPr="00383ACE">
      <w:rPr>
        <w:rFonts w:hint="cs"/>
        <w:sz w:val="20"/>
        <w:szCs w:val="26"/>
        <w:rtl/>
        <w:lang w:bidi="ar-EG"/>
      </w:rPr>
      <w:t xml:space="preserve">الرسالة الجماعية </w:t>
    </w:r>
    <w:r w:rsidR="004F5526">
      <w:rPr>
        <w:sz w:val="20"/>
        <w:szCs w:val="26"/>
        <w:lang w:bidi="ar-EG"/>
      </w:rPr>
      <w:t>3</w:t>
    </w:r>
    <w:r w:rsidRPr="00383ACE">
      <w:rPr>
        <w:sz w:val="20"/>
        <w:szCs w:val="26"/>
        <w:lang w:bidi="ar-EG"/>
      </w:rPr>
      <w:t>/SG2RG-ARB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CE"/>
    <w:rsid w:val="000124CC"/>
    <w:rsid w:val="00041F8B"/>
    <w:rsid w:val="00046444"/>
    <w:rsid w:val="0006023B"/>
    <w:rsid w:val="00072DA0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73915"/>
    <w:rsid w:val="0022345D"/>
    <w:rsid w:val="00225854"/>
    <w:rsid w:val="0023283D"/>
    <w:rsid w:val="00252E0C"/>
    <w:rsid w:val="002717B8"/>
    <w:rsid w:val="00276881"/>
    <w:rsid w:val="002869D1"/>
    <w:rsid w:val="002916BE"/>
    <w:rsid w:val="002978F4"/>
    <w:rsid w:val="002B028D"/>
    <w:rsid w:val="002B2390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83ACE"/>
    <w:rsid w:val="003C106D"/>
    <w:rsid w:val="003C475F"/>
    <w:rsid w:val="003E4132"/>
    <w:rsid w:val="003F678F"/>
    <w:rsid w:val="004258D6"/>
    <w:rsid w:val="0042686F"/>
    <w:rsid w:val="004367CE"/>
    <w:rsid w:val="00443869"/>
    <w:rsid w:val="004712C6"/>
    <w:rsid w:val="00497703"/>
    <w:rsid w:val="004B0153"/>
    <w:rsid w:val="004F0F06"/>
    <w:rsid w:val="004F552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36186"/>
    <w:rsid w:val="00636C69"/>
    <w:rsid w:val="0065591D"/>
    <w:rsid w:val="00662C5A"/>
    <w:rsid w:val="00670AF5"/>
    <w:rsid w:val="0069669B"/>
    <w:rsid w:val="006C1556"/>
    <w:rsid w:val="006F267F"/>
    <w:rsid w:val="006F63F7"/>
    <w:rsid w:val="006F6F03"/>
    <w:rsid w:val="00706D7A"/>
    <w:rsid w:val="00725D1F"/>
    <w:rsid w:val="00726AEC"/>
    <w:rsid w:val="007530CA"/>
    <w:rsid w:val="0078016B"/>
    <w:rsid w:val="0079553D"/>
    <w:rsid w:val="007B01CC"/>
    <w:rsid w:val="007B05E4"/>
    <w:rsid w:val="007B4B05"/>
    <w:rsid w:val="007D4F32"/>
    <w:rsid w:val="007E7C6C"/>
    <w:rsid w:val="007E7F43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A38E2"/>
    <w:rsid w:val="008B5B5D"/>
    <w:rsid w:val="008F4AF4"/>
    <w:rsid w:val="009079DD"/>
    <w:rsid w:val="00917694"/>
    <w:rsid w:val="009263CD"/>
    <w:rsid w:val="00930E6D"/>
    <w:rsid w:val="009623E0"/>
    <w:rsid w:val="00972CA2"/>
    <w:rsid w:val="00982B28"/>
    <w:rsid w:val="00984EA5"/>
    <w:rsid w:val="00992593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0E56"/>
    <w:rsid w:val="00AB1309"/>
    <w:rsid w:val="00AC2C52"/>
    <w:rsid w:val="00AD1503"/>
    <w:rsid w:val="00AD1EE4"/>
    <w:rsid w:val="00AD3B3B"/>
    <w:rsid w:val="00AE7244"/>
    <w:rsid w:val="00AF3FEE"/>
    <w:rsid w:val="00B02F46"/>
    <w:rsid w:val="00B068CA"/>
    <w:rsid w:val="00B15CE6"/>
    <w:rsid w:val="00B2000C"/>
    <w:rsid w:val="00B20ADE"/>
    <w:rsid w:val="00B23C4B"/>
    <w:rsid w:val="00B66B9A"/>
    <w:rsid w:val="00B74B70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52AC9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1A82"/>
    <w:rsid w:val="00D0494C"/>
    <w:rsid w:val="00D14BEB"/>
    <w:rsid w:val="00D21C89"/>
    <w:rsid w:val="00D45542"/>
    <w:rsid w:val="00D77D0F"/>
    <w:rsid w:val="00DA1CF0"/>
    <w:rsid w:val="00DB2271"/>
    <w:rsid w:val="00DB5659"/>
    <w:rsid w:val="00DB6713"/>
    <w:rsid w:val="00DC24B4"/>
    <w:rsid w:val="00DD7A05"/>
    <w:rsid w:val="00DE3031"/>
    <w:rsid w:val="00DF16DC"/>
    <w:rsid w:val="00DF3DFD"/>
    <w:rsid w:val="00DF5361"/>
    <w:rsid w:val="00E009A1"/>
    <w:rsid w:val="00E00D15"/>
    <w:rsid w:val="00E06C01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A0E38"/>
    <w:rsid w:val="00EA3862"/>
    <w:rsid w:val="00EC318F"/>
    <w:rsid w:val="00EC5296"/>
    <w:rsid w:val="00F126F1"/>
    <w:rsid w:val="00F2106A"/>
    <w:rsid w:val="00F36D8B"/>
    <w:rsid w:val="00F401D0"/>
    <w:rsid w:val="00F45F2B"/>
    <w:rsid w:val="00F51602"/>
    <w:rsid w:val="00F57AE4"/>
    <w:rsid w:val="00F60B5A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A029869B-87F9-48DD-BCD8-D40B3B8E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aliases w:val="超级链接,CEO_Hyperlink,超?级链,Style 58,超????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A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383AC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AnnexNo0">
    <w:name w:val="Annex No"/>
    <w:basedOn w:val="Normal"/>
    <w:qFormat/>
    <w:rsid w:val="00383ACE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title0">
    <w:name w:val="Annex title"/>
    <w:basedOn w:val="AnnexNo0"/>
    <w:qFormat/>
    <w:rsid w:val="00383ACE"/>
    <w:pPr>
      <w:keepNext/>
      <w:keepLines/>
      <w:spacing w:before="120" w:after="360"/>
    </w:pPr>
    <w:rPr>
      <w:b/>
      <w:bCs/>
      <w:sz w:val="28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9079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en/ITU-T/studygroups/2017-2020/02/sg2rgarb" TargetMode="External"/><Relationship Id="rId18" Type="http://schemas.openxmlformats.org/officeDocument/2006/relationships/hyperlink" Target="https://www.itu.int/pub/T-RES-T.1-2016" TargetMode="External"/><Relationship Id="rId26" Type="http://schemas.openxmlformats.org/officeDocument/2006/relationships/oleObject" Target="embeddings/oleObject3.bin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34" Type="http://schemas.openxmlformats.org/officeDocument/2006/relationships/hyperlink" Target="https://www.itu.int/en/ITU-T/studygroups/2017-2020/02/sg2rgarb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file:///\\blue\dfs\tsb\SG_DOC\SG2RG-AFR\www.itu.int\en\ITU-T\studygroups\2017-2020\02\sg2rgafr" TargetMode="External"/><Relationship Id="rId17" Type="http://schemas.openxmlformats.org/officeDocument/2006/relationships/hyperlink" Target="https://www.itu.int/en/ITU-T/studygroups/2017-2020/02/sg2rgarb" TargetMode="External"/><Relationship Id="rId25" Type="http://schemas.openxmlformats.org/officeDocument/2006/relationships/image" Target="media/image4.png"/><Relationship Id="rId33" Type="http://schemas.openxmlformats.org/officeDocument/2006/relationships/hyperlink" Target="https://www.itu.int/en/ITU-T/studygroups/2017-2020/02/sg2rgafr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studygroups/2017-2020/02/sg2rgafr" TargetMode="External"/><Relationship Id="rId20" Type="http://schemas.openxmlformats.org/officeDocument/2006/relationships/image" Target="media/image2.PNG"/><Relationship Id="rId29" Type="http://schemas.openxmlformats.org/officeDocument/2006/relationships/hyperlink" Target="mailto:tsbsg2@itu.in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2@itu.int" TargetMode="External"/><Relationship Id="rId24" Type="http://schemas.openxmlformats.org/officeDocument/2006/relationships/oleObject" Target="embeddings/oleObject2.bin"/><Relationship Id="rId32" Type="http://schemas.openxmlformats.org/officeDocument/2006/relationships/hyperlink" Target="http://www.itu.int/en/ITU-T/studygroups/2017-2020/13/Pages/default.aspx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itu.int/en/ITU-T/studygroups/2017-2020/17/sg2rgarb/Pages/default.aspx" TargetMode="External"/><Relationship Id="rId23" Type="http://schemas.openxmlformats.org/officeDocument/2006/relationships/image" Target="media/image30.png"/><Relationship Id="rId28" Type="http://schemas.openxmlformats.org/officeDocument/2006/relationships/oleObject" Target="embeddings/oleObject4.bin"/><Relationship Id="rId36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mailto:tsbsg2@itu.int" TargetMode="External"/><Relationship Id="rId31" Type="http://schemas.openxmlformats.org/officeDocument/2006/relationships/hyperlink" Target="https://www.itu.int/en/ties-servi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en/ITU-T/studygroups/2017-2020/17/sg2rgafr/Pages/default.aspx" TargetMode="External"/><Relationship Id="rId22" Type="http://schemas.openxmlformats.org/officeDocument/2006/relationships/oleObject" Target="embeddings/oleObject1.bin"/><Relationship Id="rId27" Type="http://schemas.openxmlformats.org/officeDocument/2006/relationships/image" Target="media/image40.png"/><Relationship Id="rId30" Type="http://schemas.openxmlformats.org/officeDocument/2006/relationships/hyperlink" Target="https://www.itu.int/en/ITU-T/studygroups/Pages/templates.aspx" TargetMode="External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T%20(TSB)\PA_COMT_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de10a323-94a9-4e93-88b4-ea964576960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B67497-A501-4160-AEE6-B5C41D941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PA_COMT_COLL.dotx</Template>
  <TotalTime>59</TotalTime>
  <Pages>5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Ganat, ELBAHNASSAWY</dc:creator>
  <cp:keywords>DPM_v2016.12.12.1_prod</cp:keywords>
  <dc:description>Template used by DPM and CPI for the WTSA-16</dc:description>
  <cp:lastModifiedBy>Osvath, Alexandra</cp:lastModifiedBy>
  <cp:revision>26</cp:revision>
  <cp:lastPrinted>2016-06-07T13:25:00Z</cp:lastPrinted>
  <dcterms:created xsi:type="dcterms:W3CDTF">2019-07-25T11:30:00Z</dcterms:created>
  <dcterms:modified xsi:type="dcterms:W3CDTF">2019-08-07T14:55:00Z</dcterms:modified>
  <cp:category>Conference document</cp:category>
</cp:coreProperties>
</file>