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pPr w:leftFromText="181" w:rightFromText="181" w:vertAnchor="page" w:horzAnchor="margin" w:tblpXSpec="center" w:tblpY="664"/>
        <w:tblW w:w="10065" w:type="dxa"/>
        <w:tblLayout w:type="fixed"/>
        <w:tblCellMar>
          <w:left w:w="0" w:type="dxa"/>
          <w:right w:w="0" w:type="dxa"/>
        </w:tblCellMar>
        <w:tblLook w:val="0000" w:firstRow="0" w:lastRow="0" w:firstColumn="0" w:lastColumn="0" w:noHBand="0" w:noVBand="0"/>
      </w:tblPr>
      <w:tblGrid>
        <w:gridCol w:w="993"/>
        <w:gridCol w:w="567"/>
        <w:gridCol w:w="3827"/>
        <w:gridCol w:w="2551"/>
        <w:gridCol w:w="2127"/>
      </w:tblGrid>
      <w:tr w:rsidR="002C3E7B" w:rsidRPr="00632B23" w:rsidTr="00933734">
        <w:trPr>
          <w:cantSplit/>
          <w:trHeight w:val="1423"/>
        </w:trPr>
        <w:tc>
          <w:tcPr>
            <w:tcW w:w="1560" w:type="dxa"/>
            <w:gridSpan w:val="2"/>
            <w:vAlign w:val="center"/>
          </w:tcPr>
          <w:p w:rsidR="002C3E7B" w:rsidRPr="00933734" w:rsidRDefault="00933734" w:rsidP="00933734">
            <w:pPr>
              <w:spacing w:before="0"/>
              <w:rPr>
                <w:rFonts w:cs="Times New Roman Bold"/>
                <w:smallCaps/>
                <w:sz w:val="16"/>
                <w:szCs w:val="16"/>
              </w:rPr>
            </w:pPr>
            <w:r>
              <w:rPr>
                <w:noProof/>
                <w:lang w:val="en-US" w:eastAsia="zh-CN"/>
              </w:rPr>
              <w:drawing>
                <wp:anchor distT="0" distB="0" distL="114300" distR="114300" simplePos="0" relativeHeight="251659264" behindDoc="0" locked="0" layoutInCell="1" allowOverlap="1" wp14:anchorId="3D10EADA" wp14:editId="4D0E8084">
                  <wp:simplePos x="0" y="0"/>
                  <wp:positionH relativeFrom="column">
                    <wp:posOffset>-678815</wp:posOffset>
                  </wp:positionH>
                  <wp:positionV relativeFrom="paragraph">
                    <wp:posOffset>-228600</wp:posOffset>
                  </wp:positionV>
                  <wp:extent cx="866140" cy="916940"/>
                  <wp:effectExtent l="0" t="0" r="0" b="0"/>
                  <wp:wrapTight wrapText="bothSides">
                    <wp:wrapPolygon edited="0">
                      <wp:start x="2850" y="0"/>
                      <wp:lineTo x="1900" y="10321"/>
                      <wp:lineTo x="1900" y="15258"/>
                      <wp:lineTo x="6651" y="18848"/>
                      <wp:lineTo x="7126" y="19745"/>
                      <wp:lineTo x="19478" y="19745"/>
                      <wp:lineTo x="19478" y="5834"/>
                      <wp:lineTo x="12827" y="2244"/>
                      <wp:lineTo x="5226" y="0"/>
                      <wp:lineTo x="2850" y="0"/>
                    </wp:wrapPolygon>
                  </wp:wrapTight>
                  <wp:docPr id="1" name="Picture 1" descr="The International Teleocmmunication Union - Connecting the World." title="ITU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clarker\AppData\Local\Temp\7zE04EBDF5D\ITU official logo_blue_RGB.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866140" cy="916940"/>
                          </a:xfrm>
                          <a:prstGeom prst="rect">
                            <a:avLst/>
                          </a:prstGeom>
                          <a:noFill/>
                          <a:ln>
                            <a:noFill/>
                          </a:ln>
                        </pic:spPr>
                      </pic:pic>
                    </a:graphicData>
                  </a:graphic>
                  <wp14:sizeRelH relativeFrom="margin">
                    <wp14:pctWidth>0</wp14:pctWidth>
                  </wp14:sizeRelH>
                  <wp14:sizeRelV relativeFrom="margin">
                    <wp14:pctHeight>0</wp14:pctHeight>
                  </wp14:sizeRelV>
                </wp:anchor>
              </w:drawing>
            </w:r>
          </w:p>
        </w:tc>
        <w:tc>
          <w:tcPr>
            <w:tcW w:w="6378" w:type="dxa"/>
            <w:gridSpan w:val="2"/>
            <w:vAlign w:val="center"/>
          </w:tcPr>
          <w:p w:rsidR="002C3E7B" w:rsidRPr="00632B23" w:rsidRDefault="002C3E7B" w:rsidP="002C3E7B">
            <w:pPr>
              <w:spacing w:before="0"/>
              <w:rPr>
                <w:rFonts w:ascii="Calibri" w:hAnsi="Calibri" w:cs="Times New Roman Bold"/>
                <w:b/>
                <w:bCs/>
                <w:smallCaps/>
                <w:sz w:val="26"/>
                <w:szCs w:val="26"/>
              </w:rPr>
            </w:pPr>
            <w:r w:rsidRPr="00632B23">
              <w:rPr>
                <w:rFonts w:ascii="Calibri" w:hAnsi="Calibri" w:cs="Times New Roman Bold"/>
                <w:b/>
                <w:bCs/>
                <w:smallCaps/>
                <w:sz w:val="36"/>
                <w:szCs w:val="36"/>
              </w:rPr>
              <w:t>International telecommunication union</w:t>
            </w:r>
          </w:p>
          <w:p w:rsidR="002C3E7B" w:rsidRPr="00632B23" w:rsidRDefault="002C3E7B" w:rsidP="002C3E7B">
            <w:pPr>
              <w:spacing w:before="0"/>
              <w:rPr>
                <w:rFonts w:ascii="Verdana" w:hAnsi="Verdana"/>
                <w:color w:val="FFFFFF"/>
                <w:sz w:val="26"/>
                <w:szCs w:val="26"/>
              </w:rPr>
            </w:pPr>
            <w:r w:rsidRPr="00632B23">
              <w:rPr>
                <w:rFonts w:ascii="Calibri" w:hAnsi="Calibri" w:cs="Times New Roman Bold"/>
                <w:b/>
                <w:bCs/>
                <w:iCs/>
                <w:smallCaps/>
                <w:sz w:val="28"/>
                <w:szCs w:val="28"/>
              </w:rPr>
              <w:t>Telecommunication Standardization Bureau</w:t>
            </w:r>
            <w:r w:rsidRPr="00632B23" w:rsidDel="002C3E7B">
              <w:rPr>
                <w:rFonts w:cs="Times New Roman Bold"/>
                <w:b/>
                <w:bCs/>
                <w:iCs/>
                <w:smallCaps/>
                <w:sz w:val="28"/>
                <w:szCs w:val="28"/>
              </w:rPr>
              <w:t xml:space="preserve"> </w:t>
            </w:r>
          </w:p>
        </w:tc>
        <w:tc>
          <w:tcPr>
            <w:tcW w:w="2127" w:type="dxa"/>
            <w:vAlign w:val="center"/>
          </w:tcPr>
          <w:p w:rsidR="002C3E7B" w:rsidRPr="00632B23" w:rsidRDefault="002C3E7B" w:rsidP="00CE218B">
            <w:pPr>
              <w:spacing w:before="0"/>
              <w:jc w:val="center"/>
              <w:rPr>
                <w:rFonts w:ascii="Verdana" w:hAnsi="Verdana"/>
                <w:color w:val="FFFFFF"/>
                <w:sz w:val="26"/>
                <w:szCs w:val="26"/>
              </w:rPr>
            </w:pPr>
          </w:p>
        </w:tc>
      </w:tr>
      <w:tr w:rsidR="000305E1" w:rsidRPr="00632B23" w:rsidTr="00CE218B">
        <w:trPr>
          <w:cantSplit/>
          <w:trHeight w:val="254"/>
        </w:trPr>
        <w:tc>
          <w:tcPr>
            <w:tcW w:w="5387" w:type="dxa"/>
            <w:gridSpan w:val="3"/>
            <w:vAlign w:val="center"/>
          </w:tcPr>
          <w:p w:rsidR="000305E1" w:rsidRPr="00632B23" w:rsidRDefault="000305E1" w:rsidP="00A129C1">
            <w:pPr>
              <w:pStyle w:val="Tabletext"/>
              <w:jc w:val="right"/>
            </w:pPr>
          </w:p>
        </w:tc>
        <w:tc>
          <w:tcPr>
            <w:tcW w:w="4678" w:type="dxa"/>
            <w:gridSpan w:val="2"/>
            <w:vAlign w:val="center"/>
          </w:tcPr>
          <w:p w:rsidR="000305E1" w:rsidRPr="00632B23" w:rsidRDefault="000305E1" w:rsidP="00341F2C">
            <w:pPr>
              <w:pStyle w:val="Tabletext"/>
              <w:spacing w:before="240" w:after="120"/>
            </w:pPr>
            <w:r w:rsidRPr="00632B23">
              <w:t>Genev</w:t>
            </w:r>
            <w:r w:rsidRPr="008A480C">
              <w:t xml:space="preserve">a, </w:t>
            </w:r>
            <w:r w:rsidR="008A480C" w:rsidRPr="008A480C">
              <w:t>12</w:t>
            </w:r>
            <w:r w:rsidR="00655027" w:rsidRPr="008A480C">
              <w:t xml:space="preserve"> O</w:t>
            </w:r>
            <w:r w:rsidR="00655027">
              <w:t>ctober</w:t>
            </w:r>
            <w:r w:rsidR="000B174E" w:rsidRPr="00632B23">
              <w:t xml:space="preserve"> 2018</w:t>
            </w:r>
          </w:p>
        </w:tc>
      </w:tr>
      <w:tr w:rsidR="0038260B" w:rsidRPr="00632B23" w:rsidTr="00CE218B">
        <w:trPr>
          <w:cantSplit/>
          <w:trHeight w:val="746"/>
        </w:trPr>
        <w:tc>
          <w:tcPr>
            <w:tcW w:w="993" w:type="dxa"/>
          </w:tcPr>
          <w:p w:rsidR="0038260B" w:rsidRPr="00632B23" w:rsidRDefault="0038260B" w:rsidP="00A129C1">
            <w:pPr>
              <w:pStyle w:val="Tabletext"/>
              <w:rPr>
                <w:rFonts w:ascii="Futura Lt BT" w:hAnsi="Futura Lt BT"/>
              </w:rPr>
            </w:pPr>
            <w:bookmarkStart w:id="0" w:name="Adress_E" w:colFirst="2" w:colLast="2"/>
            <w:r w:rsidRPr="00632B23">
              <w:t>Ref:</w:t>
            </w:r>
          </w:p>
        </w:tc>
        <w:tc>
          <w:tcPr>
            <w:tcW w:w="4394" w:type="dxa"/>
            <w:gridSpan w:val="2"/>
          </w:tcPr>
          <w:p w:rsidR="0038260B" w:rsidRPr="00632B23" w:rsidRDefault="0038260B" w:rsidP="000F3454">
            <w:pPr>
              <w:pStyle w:val="Tabletext"/>
              <w:rPr>
                <w:b/>
              </w:rPr>
            </w:pPr>
            <w:r w:rsidRPr="00632B23">
              <w:rPr>
                <w:b/>
              </w:rPr>
              <w:t>TSB Collective letter</w:t>
            </w:r>
            <w:r w:rsidR="009161CE" w:rsidRPr="00632B23">
              <w:rPr>
                <w:b/>
              </w:rPr>
              <w:t xml:space="preserve"> </w:t>
            </w:r>
            <w:r w:rsidR="00094781">
              <w:rPr>
                <w:b/>
              </w:rPr>
              <w:t>2</w:t>
            </w:r>
            <w:r w:rsidR="009161CE" w:rsidRPr="00632B23">
              <w:rPr>
                <w:b/>
              </w:rPr>
              <w:t>/SG</w:t>
            </w:r>
            <w:r w:rsidR="000F3454" w:rsidRPr="00632B23">
              <w:rPr>
                <w:b/>
              </w:rPr>
              <w:t>2</w:t>
            </w:r>
            <w:r w:rsidR="009161CE" w:rsidRPr="00632B23">
              <w:rPr>
                <w:b/>
              </w:rPr>
              <w:t>RG-</w:t>
            </w:r>
            <w:r w:rsidR="00EA52B9" w:rsidRPr="00632B23">
              <w:rPr>
                <w:b/>
              </w:rPr>
              <w:t>A</w:t>
            </w:r>
            <w:r w:rsidR="000F3454" w:rsidRPr="00632B23">
              <w:rPr>
                <w:b/>
              </w:rPr>
              <w:t>FR</w:t>
            </w:r>
          </w:p>
          <w:p w:rsidR="00C87A03" w:rsidRPr="00632B23" w:rsidRDefault="00C87A03" w:rsidP="00A7014A">
            <w:pPr>
              <w:pStyle w:val="Tabletext"/>
              <w:rPr>
                <w:b/>
                <w:bCs/>
              </w:rPr>
            </w:pPr>
            <w:r w:rsidRPr="00632B23">
              <w:rPr>
                <w:b/>
                <w:bCs/>
              </w:rPr>
              <w:t>SG</w:t>
            </w:r>
            <w:r w:rsidR="000F3454" w:rsidRPr="00632B23">
              <w:rPr>
                <w:b/>
                <w:bCs/>
              </w:rPr>
              <w:t>2</w:t>
            </w:r>
            <w:r w:rsidRPr="00632B23">
              <w:rPr>
                <w:b/>
                <w:bCs/>
              </w:rPr>
              <w:t>/</w:t>
            </w:r>
            <w:r w:rsidR="00A7014A" w:rsidRPr="00632B23">
              <w:rPr>
                <w:b/>
                <w:bCs/>
              </w:rPr>
              <w:t>ZH</w:t>
            </w:r>
            <w:r w:rsidR="004C75C1" w:rsidRPr="00632B23">
              <w:rPr>
                <w:b/>
                <w:bCs/>
              </w:rPr>
              <w:t>J</w:t>
            </w:r>
          </w:p>
        </w:tc>
        <w:tc>
          <w:tcPr>
            <w:tcW w:w="4678" w:type="dxa"/>
            <w:gridSpan w:val="2"/>
            <w:vMerge w:val="restart"/>
          </w:tcPr>
          <w:p w:rsidR="00C8697E" w:rsidRPr="007B3242" w:rsidRDefault="00C8697E" w:rsidP="007B3242">
            <w:pPr>
              <w:pStyle w:val="ListParagraph"/>
              <w:numPr>
                <w:ilvl w:val="0"/>
                <w:numId w:val="11"/>
              </w:numPr>
              <w:tabs>
                <w:tab w:val="clear" w:pos="794"/>
                <w:tab w:val="left" w:pos="0"/>
                <w:tab w:val="left" w:pos="737"/>
                <w:tab w:val="left" w:pos="1134"/>
                <w:tab w:val="left" w:pos="4111"/>
              </w:tabs>
              <w:spacing w:before="120"/>
              <w:ind w:left="332" w:hanging="276"/>
              <w:rPr>
                <w:rFonts w:asciiTheme="minorHAnsi" w:hAnsiTheme="minorHAnsi"/>
                <w:szCs w:val="22"/>
              </w:rPr>
            </w:pPr>
            <w:r w:rsidRPr="007B3242">
              <w:rPr>
                <w:rFonts w:asciiTheme="minorHAnsi" w:hAnsiTheme="minorHAnsi"/>
              </w:rPr>
              <w:t>To the members of the Study Group 2 Regional Group for Africa;</w:t>
            </w:r>
          </w:p>
          <w:p w:rsidR="00C8697E" w:rsidRPr="007B3242" w:rsidRDefault="00C8697E" w:rsidP="007B3242">
            <w:pPr>
              <w:pStyle w:val="ListParagraph"/>
              <w:numPr>
                <w:ilvl w:val="0"/>
                <w:numId w:val="11"/>
              </w:numPr>
              <w:tabs>
                <w:tab w:val="clear" w:pos="794"/>
                <w:tab w:val="left" w:pos="4111"/>
              </w:tabs>
              <w:spacing w:before="0"/>
              <w:ind w:left="332" w:hanging="276"/>
              <w:rPr>
                <w:rFonts w:asciiTheme="minorHAnsi" w:hAnsiTheme="minorHAnsi"/>
                <w:szCs w:val="22"/>
              </w:rPr>
            </w:pPr>
            <w:r w:rsidRPr="007B3242">
              <w:rPr>
                <w:rFonts w:asciiTheme="minorHAnsi" w:hAnsiTheme="minorHAnsi"/>
                <w:szCs w:val="22"/>
              </w:rPr>
              <w:t xml:space="preserve">To ITU-T Associates </w:t>
            </w:r>
            <w:r w:rsidR="00E45F82">
              <w:rPr>
                <w:rFonts w:asciiTheme="minorHAnsi" w:hAnsiTheme="minorHAnsi"/>
                <w:szCs w:val="22"/>
              </w:rPr>
              <w:t xml:space="preserve">in Africa </w:t>
            </w:r>
            <w:r w:rsidRPr="007B3242">
              <w:rPr>
                <w:rFonts w:asciiTheme="minorHAnsi" w:hAnsiTheme="minorHAnsi"/>
                <w:szCs w:val="22"/>
              </w:rPr>
              <w:t>participating in the work of Study Group 2;</w:t>
            </w:r>
          </w:p>
          <w:p w:rsidR="0038260B" w:rsidRPr="007B3242" w:rsidRDefault="00C8697E" w:rsidP="007B3242">
            <w:pPr>
              <w:pStyle w:val="ListParagraph"/>
              <w:numPr>
                <w:ilvl w:val="0"/>
                <w:numId w:val="11"/>
              </w:numPr>
              <w:tabs>
                <w:tab w:val="clear" w:pos="794"/>
                <w:tab w:val="left" w:pos="4111"/>
              </w:tabs>
              <w:spacing w:before="0"/>
              <w:ind w:left="332" w:hanging="276"/>
              <w:rPr>
                <w:rFonts w:asciiTheme="minorHAnsi" w:hAnsiTheme="minorHAnsi"/>
                <w:szCs w:val="22"/>
              </w:rPr>
            </w:pPr>
            <w:r w:rsidRPr="007B3242">
              <w:rPr>
                <w:rFonts w:asciiTheme="minorHAnsi" w:hAnsiTheme="minorHAnsi"/>
                <w:szCs w:val="22"/>
              </w:rPr>
              <w:t>To ITU</w:t>
            </w:r>
            <w:r w:rsidRPr="007B3242">
              <w:rPr>
                <w:rStyle w:val="CommentReference"/>
                <w:rFonts w:asciiTheme="minorHAnsi" w:hAnsiTheme="minorHAnsi"/>
                <w:szCs w:val="22"/>
              </w:rPr>
              <w:t xml:space="preserve"> </w:t>
            </w:r>
            <w:r w:rsidRPr="007B3242">
              <w:rPr>
                <w:rFonts w:asciiTheme="minorHAnsi" w:hAnsiTheme="minorHAnsi"/>
                <w:szCs w:val="22"/>
              </w:rPr>
              <w:t>Academia;</w:t>
            </w:r>
          </w:p>
          <w:p w:rsidR="0038260B" w:rsidRPr="007B3242" w:rsidRDefault="00EA52B9" w:rsidP="007B3242">
            <w:pPr>
              <w:pStyle w:val="ListParagraph"/>
              <w:numPr>
                <w:ilvl w:val="0"/>
                <w:numId w:val="11"/>
              </w:numPr>
              <w:tabs>
                <w:tab w:val="clear" w:pos="794"/>
                <w:tab w:val="left" w:pos="4111"/>
              </w:tabs>
              <w:spacing w:before="0"/>
              <w:ind w:left="332" w:hanging="276"/>
              <w:rPr>
                <w:rFonts w:asciiTheme="minorHAnsi" w:hAnsiTheme="minorHAnsi"/>
              </w:rPr>
            </w:pPr>
            <w:r w:rsidRPr="007B3242">
              <w:rPr>
                <w:rFonts w:asciiTheme="minorHAnsi" w:hAnsiTheme="minorHAnsi"/>
              </w:rPr>
              <w:t xml:space="preserve">To the ITU </w:t>
            </w:r>
            <w:r w:rsidR="00950A5F" w:rsidRPr="007B3242">
              <w:rPr>
                <w:rFonts w:asciiTheme="minorHAnsi" w:hAnsiTheme="minorHAnsi"/>
                <w:szCs w:val="22"/>
              </w:rPr>
              <w:t>Regional</w:t>
            </w:r>
            <w:r w:rsidR="00950A5F" w:rsidRPr="007B3242">
              <w:rPr>
                <w:rFonts w:asciiTheme="minorHAnsi" w:hAnsiTheme="minorHAnsi"/>
              </w:rPr>
              <w:t xml:space="preserve"> </w:t>
            </w:r>
            <w:r w:rsidRPr="007B3242">
              <w:rPr>
                <w:rFonts w:asciiTheme="minorHAnsi" w:hAnsiTheme="minorHAnsi"/>
              </w:rPr>
              <w:t xml:space="preserve">Office for </w:t>
            </w:r>
            <w:r w:rsidR="009742C0" w:rsidRPr="007B3242">
              <w:rPr>
                <w:rFonts w:asciiTheme="minorHAnsi" w:hAnsiTheme="minorHAnsi"/>
              </w:rPr>
              <w:t>Africa</w:t>
            </w:r>
          </w:p>
          <w:p w:rsidR="0038260B" w:rsidRPr="007B3242" w:rsidRDefault="0038260B" w:rsidP="00EA52B9">
            <w:pPr>
              <w:pStyle w:val="Tabletext"/>
              <w:ind w:left="283" w:hanging="283"/>
            </w:pPr>
          </w:p>
        </w:tc>
      </w:tr>
      <w:bookmarkEnd w:id="0"/>
      <w:tr w:rsidR="0038260B" w:rsidRPr="00632B23" w:rsidTr="00CE218B">
        <w:trPr>
          <w:cantSplit/>
          <w:trHeight w:val="221"/>
        </w:trPr>
        <w:tc>
          <w:tcPr>
            <w:tcW w:w="993" w:type="dxa"/>
          </w:tcPr>
          <w:p w:rsidR="0038260B" w:rsidRPr="00632B23" w:rsidRDefault="0038260B" w:rsidP="00A129C1">
            <w:pPr>
              <w:pStyle w:val="Tabletext"/>
            </w:pPr>
            <w:r w:rsidRPr="00632B23">
              <w:t>Tel:</w:t>
            </w:r>
          </w:p>
        </w:tc>
        <w:tc>
          <w:tcPr>
            <w:tcW w:w="4394" w:type="dxa"/>
            <w:gridSpan w:val="2"/>
          </w:tcPr>
          <w:p w:rsidR="0038260B" w:rsidRPr="00632B23" w:rsidRDefault="0038260B" w:rsidP="00A7014A">
            <w:pPr>
              <w:pStyle w:val="Tabletext"/>
              <w:rPr>
                <w:b/>
              </w:rPr>
            </w:pPr>
            <w:r w:rsidRPr="00632B23">
              <w:t xml:space="preserve">+41 22 730 </w:t>
            </w:r>
            <w:r w:rsidR="00A7014A" w:rsidRPr="00632B23">
              <w:t>5855</w:t>
            </w:r>
          </w:p>
        </w:tc>
        <w:tc>
          <w:tcPr>
            <w:tcW w:w="4678" w:type="dxa"/>
            <w:gridSpan w:val="2"/>
            <w:vMerge/>
          </w:tcPr>
          <w:p w:rsidR="0038260B" w:rsidRPr="00632B23" w:rsidRDefault="0038260B" w:rsidP="00CE218B">
            <w:pPr>
              <w:pStyle w:val="Tabletext"/>
              <w:ind w:left="283" w:hanging="283"/>
            </w:pPr>
          </w:p>
        </w:tc>
      </w:tr>
      <w:tr w:rsidR="0038260B" w:rsidRPr="00632B23" w:rsidTr="00CE218B">
        <w:trPr>
          <w:cantSplit/>
          <w:trHeight w:val="282"/>
        </w:trPr>
        <w:tc>
          <w:tcPr>
            <w:tcW w:w="993" w:type="dxa"/>
          </w:tcPr>
          <w:p w:rsidR="0038260B" w:rsidRPr="00632B23" w:rsidRDefault="0038260B" w:rsidP="00A129C1">
            <w:pPr>
              <w:pStyle w:val="Tabletext"/>
            </w:pPr>
            <w:r w:rsidRPr="00632B23">
              <w:t>Fax:</w:t>
            </w:r>
          </w:p>
        </w:tc>
        <w:tc>
          <w:tcPr>
            <w:tcW w:w="4394" w:type="dxa"/>
            <w:gridSpan w:val="2"/>
          </w:tcPr>
          <w:p w:rsidR="0038260B" w:rsidRPr="00632B23" w:rsidRDefault="0038260B" w:rsidP="00A129C1">
            <w:pPr>
              <w:pStyle w:val="Tabletext"/>
              <w:rPr>
                <w:b/>
              </w:rPr>
            </w:pPr>
            <w:r w:rsidRPr="00632B23">
              <w:t>+41 22 730 5853</w:t>
            </w:r>
          </w:p>
        </w:tc>
        <w:tc>
          <w:tcPr>
            <w:tcW w:w="4678" w:type="dxa"/>
            <w:gridSpan w:val="2"/>
            <w:vMerge/>
          </w:tcPr>
          <w:p w:rsidR="0038260B" w:rsidRPr="00632B23" w:rsidRDefault="0038260B" w:rsidP="00CE218B">
            <w:pPr>
              <w:pStyle w:val="Tabletext"/>
              <w:ind w:left="283" w:hanging="283"/>
            </w:pPr>
          </w:p>
        </w:tc>
      </w:tr>
      <w:tr w:rsidR="0038260B" w:rsidRPr="00632B23" w:rsidTr="00CE218B">
        <w:trPr>
          <w:cantSplit/>
          <w:trHeight w:val="376"/>
        </w:trPr>
        <w:tc>
          <w:tcPr>
            <w:tcW w:w="993" w:type="dxa"/>
          </w:tcPr>
          <w:p w:rsidR="0038260B" w:rsidRPr="00632B23" w:rsidRDefault="0038260B" w:rsidP="0038260B">
            <w:pPr>
              <w:pStyle w:val="Tabletext"/>
            </w:pPr>
            <w:r w:rsidRPr="00632B23">
              <w:t>Email:</w:t>
            </w:r>
          </w:p>
        </w:tc>
        <w:tc>
          <w:tcPr>
            <w:tcW w:w="4394" w:type="dxa"/>
            <w:gridSpan w:val="2"/>
          </w:tcPr>
          <w:p w:rsidR="0038260B" w:rsidRPr="00632B23" w:rsidRDefault="00274CE8" w:rsidP="00300E17">
            <w:pPr>
              <w:pStyle w:val="Tabletext"/>
            </w:pPr>
            <w:hyperlink r:id="rId9" w:history="1">
              <w:r w:rsidR="00F7303B" w:rsidRPr="00632B23">
                <w:rPr>
                  <w:rStyle w:val="Hyperlink"/>
                </w:rPr>
                <w:t>tsbsg2@itu.int</w:t>
              </w:r>
            </w:hyperlink>
            <w:r w:rsidR="00141974" w:rsidRPr="00632B23">
              <w:t xml:space="preserve"> </w:t>
            </w:r>
          </w:p>
        </w:tc>
        <w:tc>
          <w:tcPr>
            <w:tcW w:w="4678" w:type="dxa"/>
            <w:gridSpan w:val="2"/>
            <w:vMerge/>
          </w:tcPr>
          <w:p w:rsidR="0038260B" w:rsidRPr="00632B23" w:rsidRDefault="0038260B" w:rsidP="00CE218B">
            <w:pPr>
              <w:pStyle w:val="Tabletext"/>
              <w:ind w:left="283" w:hanging="283"/>
            </w:pPr>
          </w:p>
        </w:tc>
      </w:tr>
      <w:tr w:rsidR="0038260B" w:rsidRPr="00632B23" w:rsidTr="00CE218B">
        <w:trPr>
          <w:cantSplit/>
          <w:trHeight w:val="80"/>
        </w:trPr>
        <w:tc>
          <w:tcPr>
            <w:tcW w:w="993" w:type="dxa"/>
          </w:tcPr>
          <w:p w:rsidR="0038260B" w:rsidRPr="00632B23" w:rsidRDefault="0038260B" w:rsidP="0038260B">
            <w:pPr>
              <w:pStyle w:val="Tabletext"/>
            </w:pPr>
            <w:r w:rsidRPr="00632B23">
              <w:t>Web:</w:t>
            </w:r>
          </w:p>
        </w:tc>
        <w:tc>
          <w:tcPr>
            <w:tcW w:w="4394" w:type="dxa"/>
            <w:gridSpan w:val="2"/>
          </w:tcPr>
          <w:p w:rsidR="00805A1F" w:rsidRPr="00632B23" w:rsidRDefault="00274CE8" w:rsidP="008C7B69">
            <w:pPr>
              <w:pStyle w:val="Tabletext"/>
            </w:pPr>
            <w:hyperlink r:id="rId10" w:history="1">
              <w:r w:rsidR="00056B69" w:rsidRPr="00632B23">
                <w:rPr>
                  <w:rStyle w:val="Hyperlink"/>
                </w:rPr>
                <w:t>www.itu.int/en/ITU-T/studygroups/2017-2020/02/sg2rgafr</w:t>
              </w:r>
            </w:hyperlink>
            <w:r w:rsidR="00056B69" w:rsidRPr="00632B23">
              <w:t xml:space="preserve"> </w:t>
            </w:r>
          </w:p>
        </w:tc>
        <w:tc>
          <w:tcPr>
            <w:tcW w:w="4678" w:type="dxa"/>
            <w:gridSpan w:val="2"/>
            <w:vMerge/>
          </w:tcPr>
          <w:p w:rsidR="0038260B" w:rsidRPr="00632B23" w:rsidRDefault="0038260B" w:rsidP="0038260B">
            <w:pPr>
              <w:pStyle w:val="Tabletext"/>
            </w:pPr>
          </w:p>
        </w:tc>
      </w:tr>
      <w:tr w:rsidR="00951309" w:rsidRPr="00632B23" w:rsidTr="00CE218B">
        <w:trPr>
          <w:cantSplit/>
          <w:trHeight w:val="80"/>
        </w:trPr>
        <w:tc>
          <w:tcPr>
            <w:tcW w:w="993" w:type="dxa"/>
          </w:tcPr>
          <w:p w:rsidR="00951309" w:rsidRPr="00632B23" w:rsidRDefault="00951309" w:rsidP="00A129C1">
            <w:pPr>
              <w:pStyle w:val="Tabletext"/>
            </w:pPr>
            <w:r w:rsidRPr="00632B23">
              <w:t>Subject:</w:t>
            </w:r>
          </w:p>
        </w:tc>
        <w:tc>
          <w:tcPr>
            <w:tcW w:w="9072" w:type="dxa"/>
            <w:gridSpan w:val="4"/>
          </w:tcPr>
          <w:p w:rsidR="00951309" w:rsidRPr="00632B23" w:rsidRDefault="00FB407A" w:rsidP="00720626">
            <w:pPr>
              <w:pStyle w:val="Tabletext"/>
            </w:pPr>
            <w:r w:rsidRPr="00632B23">
              <w:rPr>
                <w:b/>
                <w:bCs/>
              </w:rPr>
              <w:t xml:space="preserve">The </w:t>
            </w:r>
            <w:r w:rsidR="00094781">
              <w:rPr>
                <w:b/>
                <w:bCs/>
              </w:rPr>
              <w:t>second</w:t>
            </w:r>
            <w:r w:rsidRPr="00632B23">
              <w:rPr>
                <w:b/>
                <w:bCs/>
              </w:rPr>
              <w:t xml:space="preserve"> </w:t>
            </w:r>
            <w:r w:rsidR="00501F4A" w:rsidRPr="00632B23">
              <w:rPr>
                <w:b/>
                <w:bCs/>
              </w:rPr>
              <w:t>Meeting of</w:t>
            </w:r>
            <w:r w:rsidR="009161CE" w:rsidRPr="00632B23">
              <w:rPr>
                <w:b/>
                <w:bCs/>
              </w:rPr>
              <w:t xml:space="preserve"> ITU-T SG</w:t>
            </w:r>
            <w:r w:rsidR="009742C0" w:rsidRPr="00632B23">
              <w:rPr>
                <w:b/>
                <w:bCs/>
              </w:rPr>
              <w:t>2</w:t>
            </w:r>
            <w:r w:rsidR="009161CE" w:rsidRPr="00632B23">
              <w:rPr>
                <w:b/>
                <w:bCs/>
              </w:rPr>
              <w:t xml:space="preserve"> Regional Group for</w:t>
            </w:r>
            <w:r w:rsidR="00EA52B9" w:rsidRPr="00632B23">
              <w:rPr>
                <w:b/>
                <w:bCs/>
              </w:rPr>
              <w:t xml:space="preserve"> </w:t>
            </w:r>
            <w:r w:rsidR="009742C0" w:rsidRPr="00632B23">
              <w:rPr>
                <w:b/>
                <w:bCs/>
              </w:rPr>
              <w:t>Africa</w:t>
            </w:r>
            <w:r w:rsidR="00EA52B9" w:rsidRPr="00632B23">
              <w:rPr>
                <w:b/>
                <w:bCs/>
              </w:rPr>
              <w:t xml:space="preserve"> </w:t>
            </w:r>
            <w:r w:rsidR="009161CE" w:rsidRPr="00632B23">
              <w:rPr>
                <w:b/>
                <w:bCs/>
              </w:rPr>
              <w:t>(SG</w:t>
            </w:r>
            <w:r w:rsidR="009742C0" w:rsidRPr="00632B23">
              <w:rPr>
                <w:b/>
                <w:bCs/>
              </w:rPr>
              <w:t>2</w:t>
            </w:r>
            <w:r w:rsidR="009161CE" w:rsidRPr="00632B23">
              <w:rPr>
                <w:b/>
                <w:bCs/>
              </w:rPr>
              <w:t>RG-</w:t>
            </w:r>
            <w:r w:rsidR="009742C0" w:rsidRPr="00632B23">
              <w:rPr>
                <w:b/>
                <w:bCs/>
              </w:rPr>
              <w:t>AFR</w:t>
            </w:r>
            <w:r w:rsidR="004B1819" w:rsidRPr="00632B23">
              <w:rPr>
                <w:b/>
                <w:bCs/>
              </w:rPr>
              <w:t>)</w:t>
            </w:r>
            <w:r w:rsidR="00290F3C" w:rsidRPr="00632B23">
              <w:rPr>
                <w:b/>
                <w:bCs/>
              </w:rPr>
              <w:t xml:space="preserve">; </w:t>
            </w:r>
            <w:r w:rsidR="00094781" w:rsidRPr="008A05B0">
              <w:rPr>
                <w:b/>
                <w:bCs/>
              </w:rPr>
              <w:t>Cairo</w:t>
            </w:r>
            <w:r w:rsidR="007476D8" w:rsidRPr="008A05B0">
              <w:rPr>
                <w:b/>
                <w:bCs/>
              </w:rPr>
              <w:t xml:space="preserve">, </w:t>
            </w:r>
            <w:r w:rsidR="00094781" w:rsidRPr="008A05B0">
              <w:rPr>
                <w:b/>
                <w:bCs/>
              </w:rPr>
              <w:t>Egypt</w:t>
            </w:r>
            <w:r w:rsidR="00EA52B9" w:rsidRPr="008A05B0">
              <w:rPr>
                <w:b/>
                <w:bCs/>
              </w:rPr>
              <w:t xml:space="preserve">, </w:t>
            </w:r>
            <w:r w:rsidR="00B76D60" w:rsidRPr="008A05B0">
              <w:rPr>
                <w:b/>
                <w:bCs/>
              </w:rPr>
              <w:br/>
            </w:r>
            <w:r w:rsidR="000B080C" w:rsidRPr="008A05B0">
              <w:rPr>
                <w:b/>
                <w:bCs/>
              </w:rPr>
              <w:t xml:space="preserve">4 </w:t>
            </w:r>
            <w:r w:rsidR="00E45F82" w:rsidRPr="008A05B0">
              <w:rPr>
                <w:b/>
                <w:bCs/>
              </w:rPr>
              <w:t xml:space="preserve">December </w:t>
            </w:r>
            <w:r w:rsidR="000B080C" w:rsidRPr="008A05B0">
              <w:rPr>
                <w:b/>
                <w:bCs/>
              </w:rPr>
              <w:t>(PM) to 6</w:t>
            </w:r>
            <w:r w:rsidR="009742C0" w:rsidRPr="008A05B0">
              <w:rPr>
                <w:b/>
                <w:bCs/>
              </w:rPr>
              <w:t xml:space="preserve"> </w:t>
            </w:r>
            <w:r w:rsidR="000B080C" w:rsidRPr="008A05B0">
              <w:rPr>
                <w:b/>
                <w:bCs/>
              </w:rPr>
              <w:t xml:space="preserve">December </w:t>
            </w:r>
            <w:r w:rsidR="009742C0" w:rsidRPr="008A05B0">
              <w:rPr>
                <w:b/>
                <w:bCs/>
              </w:rPr>
              <w:t>2018</w:t>
            </w:r>
          </w:p>
        </w:tc>
      </w:tr>
    </w:tbl>
    <w:p w:rsidR="004B1819" w:rsidRPr="00632B23" w:rsidRDefault="000B46FB" w:rsidP="004B1819">
      <w:pPr>
        <w:spacing w:before="240"/>
      </w:pPr>
      <w:bookmarkStart w:id="1" w:name="StartTyping_E"/>
      <w:bookmarkEnd w:id="1"/>
      <w:r w:rsidRPr="00632B23">
        <w:t>Dear Sir/Madam,</w:t>
      </w:r>
    </w:p>
    <w:p w:rsidR="009161CE" w:rsidRPr="00632B23" w:rsidRDefault="009161CE" w:rsidP="008A480C">
      <w:r w:rsidRPr="00632B23">
        <w:t xml:space="preserve">We are pleased to inform you that, at the kind invitation of </w:t>
      </w:r>
      <w:r w:rsidR="008A480C">
        <w:t xml:space="preserve">the </w:t>
      </w:r>
      <w:r w:rsidR="005741A8" w:rsidRPr="005741A8">
        <w:t xml:space="preserve">National Telecommunication Regulatory Authority (NTRA) of Egypt, and in collaboration with </w:t>
      </w:r>
      <w:r w:rsidR="008A480C">
        <w:t xml:space="preserve">the </w:t>
      </w:r>
      <w:r w:rsidR="00F01FA6" w:rsidRPr="005741A8">
        <w:t>ITU Regional Office</w:t>
      </w:r>
      <w:r w:rsidR="00B065D0">
        <w:t>s</w:t>
      </w:r>
      <w:r w:rsidR="00F01FA6" w:rsidRPr="005741A8">
        <w:t xml:space="preserve"> for Arab States</w:t>
      </w:r>
      <w:r w:rsidR="00B065D0">
        <w:t xml:space="preserve"> and for Africa</w:t>
      </w:r>
      <w:r w:rsidR="005741A8">
        <w:t xml:space="preserve">, </w:t>
      </w:r>
      <w:r w:rsidR="000512C4" w:rsidRPr="00632B23">
        <w:rPr>
          <w:b/>
          <w:bCs/>
        </w:rPr>
        <w:t xml:space="preserve">ITU-T </w:t>
      </w:r>
      <w:r w:rsidRPr="00632B23">
        <w:rPr>
          <w:b/>
          <w:bCs/>
        </w:rPr>
        <w:t xml:space="preserve">Study Group </w:t>
      </w:r>
      <w:r w:rsidR="009742C0" w:rsidRPr="00632B23">
        <w:rPr>
          <w:b/>
          <w:bCs/>
        </w:rPr>
        <w:t>2</w:t>
      </w:r>
      <w:r w:rsidRPr="00632B23">
        <w:rPr>
          <w:b/>
          <w:bCs/>
        </w:rPr>
        <w:t xml:space="preserve"> </w:t>
      </w:r>
      <w:r w:rsidR="007476D8" w:rsidRPr="00632B23">
        <w:rPr>
          <w:b/>
          <w:bCs/>
        </w:rPr>
        <w:t xml:space="preserve">Regional Group for </w:t>
      </w:r>
      <w:r w:rsidR="009742C0" w:rsidRPr="00632B23">
        <w:rPr>
          <w:b/>
          <w:bCs/>
        </w:rPr>
        <w:t>Africa</w:t>
      </w:r>
      <w:r w:rsidR="00EA52B9" w:rsidRPr="00632B23">
        <w:t xml:space="preserve"> (SG</w:t>
      </w:r>
      <w:r w:rsidR="009742C0" w:rsidRPr="00632B23">
        <w:t>2</w:t>
      </w:r>
      <w:r w:rsidR="00EA52B9" w:rsidRPr="00632B23">
        <w:t>RG-A</w:t>
      </w:r>
      <w:r w:rsidR="009742C0" w:rsidRPr="00632B23">
        <w:t>FR</w:t>
      </w:r>
      <w:r w:rsidR="00EA52B9" w:rsidRPr="00632B23">
        <w:t xml:space="preserve">) </w:t>
      </w:r>
      <w:r w:rsidR="00E11A07" w:rsidRPr="00632B23">
        <w:t xml:space="preserve">will hold its </w:t>
      </w:r>
      <w:r w:rsidR="000B080C">
        <w:t>second</w:t>
      </w:r>
      <w:r w:rsidR="00E11A07" w:rsidRPr="00632B23">
        <w:t xml:space="preserve"> meeting</w:t>
      </w:r>
      <w:r w:rsidR="000512C4" w:rsidRPr="00632B23">
        <w:t xml:space="preserve"> </w:t>
      </w:r>
      <w:r w:rsidR="008A480C">
        <w:t>at</w:t>
      </w:r>
      <w:r w:rsidR="000A6382" w:rsidRPr="00632B23">
        <w:t xml:space="preserve"> </w:t>
      </w:r>
      <w:r w:rsidR="00BF4DBB">
        <w:t>NTRA headquarter</w:t>
      </w:r>
      <w:r w:rsidR="008A480C">
        <w:t>s</w:t>
      </w:r>
      <w:r w:rsidR="00BF4DBB">
        <w:t xml:space="preserve">, Smart Village, </w:t>
      </w:r>
      <w:r w:rsidR="000B080C" w:rsidRPr="008A05B0">
        <w:rPr>
          <w:b/>
          <w:bCs/>
        </w:rPr>
        <w:t>Cairo</w:t>
      </w:r>
      <w:r w:rsidR="008A480C">
        <w:rPr>
          <w:b/>
          <w:bCs/>
        </w:rPr>
        <w:t>,</w:t>
      </w:r>
      <w:r w:rsidR="00F03A16" w:rsidRPr="008A05B0">
        <w:rPr>
          <w:b/>
          <w:bCs/>
        </w:rPr>
        <w:t xml:space="preserve"> </w:t>
      </w:r>
      <w:r w:rsidR="000B080C" w:rsidRPr="008A05B0">
        <w:rPr>
          <w:b/>
          <w:bCs/>
        </w:rPr>
        <w:t>Egypt</w:t>
      </w:r>
      <w:r w:rsidR="00F03A16" w:rsidRPr="008A05B0">
        <w:rPr>
          <w:b/>
          <w:bCs/>
        </w:rPr>
        <w:t xml:space="preserve"> </w:t>
      </w:r>
      <w:r w:rsidR="000B080C" w:rsidRPr="008A05B0">
        <w:rPr>
          <w:b/>
          <w:bCs/>
        </w:rPr>
        <w:t xml:space="preserve">from 4 (PM) to 6 December </w:t>
      </w:r>
      <w:r w:rsidR="00F03A16" w:rsidRPr="008A05B0">
        <w:rPr>
          <w:b/>
          <w:bCs/>
        </w:rPr>
        <w:t>2018</w:t>
      </w:r>
      <w:r w:rsidR="00EA52B9" w:rsidRPr="008A05B0">
        <w:t xml:space="preserve"> (</w:t>
      </w:r>
      <w:r w:rsidR="00F03A16" w:rsidRPr="008A05B0">
        <w:t>two</w:t>
      </w:r>
      <w:r w:rsidR="000B080C" w:rsidRPr="008A05B0">
        <w:t xml:space="preserve"> and a half day</w:t>
      </w:r>
      <w:r w:rsidR="007B3242" w:rsidRPr="008A05B0">
        <w:t>s</w:t>
      </w:r>
      <w:r w:rsidR="000B080C" w:rsidRPr="008A05B0">
        <w:t>, including a session</w:t>
      </w:r>
      <w:r w:rsidR="007B3242" w:rsidRPr="008A05B0">
        <w:t xml:space="preserve"> on Bridging the Standardization Gap (BSG)</w:t>
      </w:r>
      <w:r w:rsidR="00EA52B9" w:rsidRPr="008A05B0">
        <w:t>)</w:t>
      </w:r>
      <w:r w:rsidRPr="008A05B0">
        <w:t>.</w:t>
      </w:r>
      <w:r w:rsidRPr="00632B23">
        <w:t xml:space="preserve"> </w:t>
      </w:r>
    </w:p>
    <w:p w:rsidR="00805A1F" w:rsidRPr="00632B23" w:rsidRDefault="009161CE" w:rsidP="007B5816">
      <w:r w:rsidRPr="00632B23">
        <w:t xml:space="preserve">The </w:t>
      </w:r>
      <w:r w:rsidR="000512C4" w:rsidRPr="00632B23">
        <w:t xml:space="preserve">SG2RG-AFR </w:t>
      </w:r>
      <w:r w:rsidRPr="00632B23">
        <w:t xml:space="preserve">meeting will be preceded by </w:t>
      </w:r>
      <w:r w:rsidR="005D52A8" w:rsidRPr="00632B23">
        <w:t>a</w:t>
      </w:r>
      <w:r w:rsidR="006D3575">
        <w:t>n</w:t>
      </w:r>
      <w:r w:rsidR="005D52A8" w:rsidRPr="00632B23">
        <w:t xml:space="preserve"> </w:t>
      </w:r>
      <w:r w:rsidR="006D3575">
        <w:t>i</w:t>
      </w:r>
      <w:r w:rsidR="000A6382" w:rsidRPr="00632B23">
        <w:t>nteractive workshop</w:t>
      </w:r>
      <w:r w:rsidR="005D52A8" w:rsidRPr="00632B23">
        <w:t xml:space="preserve"> </w:t>
      </w:r>
      <w:r w:rsidR="000B080C">
        <w:t>from 2 to 4 (AM)</w:t>
      </w:r>
      <w:r w:rsidR="005D52A8" w:rsidRPr="00632B23">
        <w:t xml:space="preserve"> </w:t>
      </w:r>
      <w:r w:rsidR="000B080C">
        <w:t>December</w:t>
      </w:r>
      <w:r w:rsidR="005D52A8" w:rsidRPr="00632B23">
        <w:t xml:space="preserve"> 2018, </w:t>
      </w:r>
      <w:r w:rsidR="00C0382F">
        <w:t xml:space="preserve">which is </w:t>
      </w:r>
      <w:r w:rsidRPr="00632B23">
        <w:t>a</w:t>
      </w:r>
      <w:r w:rsidR="006A38C5" w:rsidRPr="00632B23">
        <w:t>n</w:t>
      </w:r>
      <w:r w:rsidRPr="00632B23">
        <w:t xml:space="preserve"> </w:t>
      </w:r>
      <w:r w:rsidR="008B27CE" w:rsidRPr="00632B23">
        <w:t xml:space="preserve">ITU </w:t>
      </w:r>
      <w:r w:rsidR="000B080C">
        <w:t>Interre</w:t>
      </w:r>
      <w:r w:rsidRPr="00632B23">
        <w:t xml:space="preserve">gional </w:t>
      </w:r>
      <w:r w:rsidR="00751E8F" w:rsidRPr="00632B23">
        <w:t>W</w:t>
      </w:r>
      <w:r w:rsidR="00F03A16" w:rsidRPr="00632B23">
        <w:t xml:space="preserve">orkshop on </w:t>
      </w:r>
      <w:r w:rsidR="000B080C">
        <w:t xml:space="preserve">ITU International Numbering Resources (INRs) </w:t>
      </w:r>
      <w:r w:rsidR="008B27CE" w:rsidRPr="00632B23">
        <w:t xml:space="preserve">for </w:t>
      </w:r>
      <w:r w:rsidR="007B3242">
        <w:t xml:space="preserve">the </w:t>
      </w:r>
      <w:r w:rsidR="008B27CE" w:rsidRPr="00632B23">
        <w:t xml:space="preserve">Arab </w:t>
      </w:r>
      <w:r w:rsidR="001F6834" w:rsidRPr="00632B23">
        <w:t>and Africa</w:t>
      </w:r>
      <w:r w:rsidR="00C0382F">
        <w:t xml:space="preserve"> region</w:t>
      </w:r>
      <w:r w:rsidR="007B3242">
        <w:t>s</w:t>
      </w:r>
      <w:r w:rsidR="00655027">
        <w:t>,</w:t>
      </w:r>
      <w:r w:rsidR="001F6834" w:rsidRPr="00632B23">
        <w:t xml:space="preserve"> </w:t>
      </w:r>
      <w:r w:rsidR="00EA52B9" w:rsidRPr="00632B23">
        <w:t>and</w:t>
      </w:r>
      <w:r w:rsidR="00F03A16" w:rsidRPr="00632B23">
        <w:t xml:space="preserve"> </w:t>
      </w:r>
      <w:r w:rsidR="000512C4" w:rsidRPr="00632B23">
        <w:t xml:space="preserve">is </w:t>
      </w:r>
      <w:r w:rsidR="00F03A16" w:rsidRPr="00632B23">
        <w:t xml:space="preserve">collocated with </w:t>
      </w:r>
      <w:r w:rsidR="00EA52B9" w:rsidRPr="00632B23">
        <w:t>the meeting of ITU-T SG2</w:t>
      </w:r>
      <w:r w:rsidR="00F03A16" w:rsidRPr="00632B23">
        <w:t xml:space="preserve"> </w:t>
      </w:r>
      <w:r w:rsidR="00EA52B9" w:rsidRPr="00632B23">
        <w:t>Regional</w:t>
      </w:r>
      <w:r w:rsidR="00F03A16" w:rsidRPr="00632B23">
        <w:t xml:space="preserve"> Group for the Arab Region (SG2</w:t>
      </w:r>
      <w:r w:rsidR="00EA52B9" w:rsidRPr="00632B23">
        <w:t xml:space="preserve">RG-ARB) </w:t>
      </w:r>
      <w:r w:rsidR="000B080C" w:rsidRPr="000B080C">
        <w:t xml:space="preserve">from 4 (PM) to 6 December 2018 </w:t>
      </w:r>
      <w:r w:rsidR="000512C4" w:rsidRPr="00632B23">
        <w:t>as follows:</w:t>
      </w:r>
      <w:r w:rsidR="00AC411C" w:rsidRPr="00632B23">
        <w:t xml:space="preserve"> </w:t>
      </w:r>
    </w:p>
    <w:p w:rsidR="00CB148E" w:rsidRPr="00632B23" w:rsidRDefault="000B080C" w:rsidP="005264CB">
      <w:pPr>
        <w:pStyle w:val="ListParagraph"/>
        <w:numPr>
          <w:ilvl w:val="0"/>
          <w:numId w:val="20"/>
        </w:numPr>
        <w:tabs>
          <w:tab w:val="clear" w:pos="794"/>
          <w:tab w:val="clear" w:pos="1191"/>
          <w:tab w:val="left" w:pos="709"/>
        </w:tabs>
        <w:ind w:left="4253" w:hanging="3893"/>
        <w:rPr>
          <w:rFonts w:asciiTheme="minorHAnsi" w:hAnsiTheme="minorHAnsi"/>
        </w:rPr>
      </w:pPr>
      <w:r>
        <w:rPr>
          <w:rFonts w:asciiTheme="minorHAnsi" w:hAnsiTheme="minorHAnsi"/>
        </w:rPr>
        <w:t>2</w:t>
      </w:r>
      <w:r w:rsidR="00E45F82">
        <w:rPr>
          <w:rFonts w:asciiTheme="minorHAnsi" w:hAnsiTheme="minorHAnsi"/>
        </w:rPr>
        <w:t xml:space="preserve"> December</w:t>
      </w:r>
      <w:r>
        <w:rPr>
          <w:rFonts w:asciiTheme="minorHAnsi" w:hAnsiTheme="minorHAnsi"/>
        </w:rPr>
        <w:t xml:space="preserve"> to 4 </w:t>
      </w:r>
      <w:r w:rsidR="00FC5ED4">
        <w:rPr>
          <w:rFonts w:asciiTheme="minorHAnsi" w:hAnsiTheme="minorHAnsi"/>
        </w:rPr>
        <w:t>December</w:t>
      </w:r>
      <w:r w:rsidR="00E45F82">
        <w:rPr>
          <w:rFonts w:asciiTheme="minorHAnsi" w:hAnsiTheme="minorHAnsi"/>
        </w:rPr>
        <w:t>(AM)</w:t>
      </w:r>
      <w:r w:rsidR="00751E8F" w:rsidRPr="00632B23">
        <w:rPr>
          <w:rFonts w:asciiTheme="minorHAnsi" w:hAnsiTheme="minorHAnsi"/>
        </w:rPr>
        <w:t xml:space="preserve"> 2018: </w:t>
      </w:r>
      <w:r w:rsidR="00751E8F" w:rsidRPr="00632B23">
        <w:rPr>
          <w:rFonts w:asciiTheme="minorHAnsi" w:hAnsiTheme="minorHAnsi"/>
          <w:b/>
          <w:bCs/>
        </w:rPr>
        <w:t xml:space="preserve">ITU </w:t>
      </w:r>
      <w:r w:rsidR="00FC5ED4">
        <w:rPr>
          <w:rFonts w:asciiTheme="minorHAnsi" w:hAnsiTheme="minorHAnsi"/>
          <w:b/>
          <w:bCs/>
        </w:rPr>
        <w:t>Interr</w:t>
      </w:r>
      <w:r w:rsidR="00751E8F" w:rsidRPr="00632B23">
        <w:rPr>
          <w:rFonts w:asciiTheme="minorHAnsi" w:hAnsiTheme="minorHAnsi"/>
          <w:b/>
          <w:bCs/>
        </w:rPr>
        <w:t>egional W</w:t>
      </w:r>
      <w:r w:rsidR="00CB148E" w:rsidRPr="00632B23">
        <w:rPr>
          <w:rFonts w:asciiTheme="minorHAnsi" w:hAnsiTheme="minorHAnsi"/>
          <w:b/>
          <w:bCs/>
        </w:rPr>
        <w:t xml:space="preserve">orkshop on </w:t>
      </w:r>
      <w:r w:rsidR="00FC5ED4">
        <w:rPr>
          <w:rFonts w:asciiTheme="minorHAnsi" w:hAnsiTheme="minorHAnsi"/>
          <w:b/>
          <w:bCs/>
        </w:rPr>
        <w:t>ITU International Numbering Resources (INRs)</w:t>
      </w:r>
      <w:r w:rsidR="008B27CE" w:rsidRPr="00632B23">
        <w:rPr>
          <w:rFonts w:asciiTheme="minorHAnsi" w:hAnsiTheme="minorHAnsi"/>
          <w:b/>
          <w:bCs/>
        </w:rPr>
        <w:t xml:space="preserve"> for </w:t>
      </w:r>
      <w:r w:rsidR="005D52A8" w:rsidRPr="00632B23">
        <w:rPr>
          <w:rFonts w:asciiTheme="minorHAnsi" w:hAnsiTheme="minorHAnsi"/>
          <w:b/>
          <w:bCs/>
        </w:rPr>
        <w:t>Arab and Africa</w:t>
      </w:r>
      <w:r w:rsidR="008B27CE" w:rsidRPr="00632B23">
        <w:rPr>
          <w:rFonts w:asciiTheme="minorHAnsi" w:hAnsiTheme="minorHAnsi"/>
          <w:b/>
          <w:bCs/>
        </w:rPr>
        <w:t xml:space="preserve"> Region</w:t>
      </w:r>
      <w:r w:rsidR="007B3242">
        <w:rPr>
          <w:rFonts w:asciiTheme="minorHAnsi" w:hAnsiTheme="minorHAnsi"/>
          <w:b/>
          <w:bCs/>
        </w:rPr>
        <w:t>s</w:t>
      </w:r>
    </w:p>
    <w:p w:rsidR="00CB148E" w:rsidRPr="00632B23" w:rsidRDefault="00FC5ED4" w:rsidP="005264CB">
      <w:pPr>
        <w:pStyle w:val="ListParagraph"/>
        <w:numPr>
          <w:ilvl w:val="0"/>
          <w:numId w:val="20"/>
        </w:numPr>
        <w:tabs>
          <w:tab w:val="clear" w:pos="794"/>
          <w:tab w:val="clear" w:pos="1191"/>
          <w:tab w:val="left" w:pos="709"/>
          <w:tab w:val="left" w:pos="851"/>
        </w:tabs>
        <w:ind w:left="4253" w:hanging="3893"/>
        <w:rPr>
          <w:rFonts w:asciiTheme="minorHAnsi" w:hAnsiTheme="minorHAnsi"/>
        </w:rPr>
      </w:pPr>
      <w:r>
        <w:rPr>
          <w:rFonts w:asciiTheme="minorHAnsi" w:hAnsiTheme="minorHAnsi"/>
        </w:rPr>
        <w:t>4</w:t>
      </w:r>
      <w:r w:rsidR="00E45F82">
        <w:rPr>
          <w:rFonts w:asciiTheme="minorHAnsi" w:hAnsiTheme="minorHAnsi"/>
        </w:rPr>
        <w:t xml:space="preserve"> December</w:t>
      </w:r>
      <w:r>
        <w:rPr>
          <w:rFonts w:asciiTheme="minorHAnsi" w:hAnsiTheme="minorHAnsi"/>
        </w:rPr>
        <w:t xml:space="preserve"> (</w:t>
      </w:r>
      <w:r w:rsidR="00E45F82">
        <w:rPr>
          <w:rFonts w:asciiTheme="minorHAnsi" w:hAnsiTheme="minorHAnsi"/>
        </w:rPr>
        <w:t>PM</w:t>
      </w:r>
      <w:r>
        <w:rPr>
          <w:rFonts w:asciiTheme="minorHAnsi" w:hAnsiTheme="minorHAnsi"/>
        </w:rPr>
        <w:t xml:space="preserve">) to 6 December 2018: </w:t>
      </w:r>
      <w:r w:rsidR="00452039" w:rsidRPr="00632B23">
        <w:rPr>
          <w:rFonts w:asciiTheme="minorHAnsi" w:hAnsiTheme="minorHAnsi"/>
          <w:b/>
          <w:bCs/>
        </w:rPr>
        <w:t>M</w:t>
      </w:r>
      <w:r w:rsidR="00CB148E" w:rsidRPr="00632B23">
        <w:rPr>
          <w:rFonts w:asciiTheme="minorHAnsi" w:hAnsiTheme="minorHAnsi"/>
          <w:b/>
          <w:bCs/>
        </w:rPr>
        <w:t>eeting of ITU-T SG2 Regional Group for Africa</w:t>
      </w:r>
      <w:r w:rsidR="00CB148E" w:rsidRPr="00077F53">
        <w:rPr>
          <w:rFonts w:asciiTheme="minorHAnsi" w:hAnsiTheme="minorHAnsi"/>
          <w:b/>
        </w:rPr>
        <w:t xml:space="preserve"> (SG2RG-AFR)</w:t>
      </w:r>
    </w:p>
    <w:p w:rsidR="00CB148E" w:rsidRPr="00632B23" w:rsidRDefault="00FC5ED4" w:rsidP="005264CB">
      <w:pPr>
        <w:pStyle w:val="ListParagraph"/>
        <w:numPr>
          <w:ilvl w:val="0"/>
          <w:numId w:val="20"/>
        </w:numPr>
        <w:tabs>
          <w:tab w:val="clear" w:pos="794"/>
          <w:tab w:val="clear" w:pos="1191"/>
          <w:tab w:val="clear" w:pos="1588"/>
          <w:tab w:val="clear" w:pos="1985"/>
          <w:tab w:val="left" w:pos="709"/>
        </w:tabs>
        <w:ind w:left="4253" w:hanging="3893"/>
        <w:rPr>
          <w:rFonts w:asciiTheme="minorHAnsi" w:hAnsiTheme="minorHAnsi"/>
        </w:rPr>
      </w:pPr>
      <w:r>
        <w:rPr>
          <w:rFonts w:asciiTheme="minorHAnsi" w:hAnsiTheme="minorHAnsi"/>
        </w:rPr>
        <w:t xml:space="preserve">4 </w:t>
      </w:r>
      <w:r w:rsidR="00E45F82">
        <w:rPr>
          <w:rFonts w:asciiTheme="minorHAnsi" w:hAnsiTheme="minorHAnsi"/>
        </w:rPr>
        <w:t xml:space="preserve">December </w:t>
      </w:r>
      <w:r>
        <w:rPr>
          <w:rFonts w:asciiTheme="minorHAnsi" w:hAnsiTheme="minorHAnsi"/>
        </w:rPr>
        <w:t>(</w:t>
      </w:r>
      <w:r w:rsidR="00E45F82">
        <w:rPr>
          <w:rFonts w:asciiTheme="minorHAnsi" w:hAnsiTheme="minorHAnsi"/>
        </w:rPr>
        <w:t>PM</w:t>
      </w:r>
      <w:r>
        <w:rPr>
          <w:rFonts w:asciiTheme="minorHAnsi" w:hAnsiTheme="minorHAnsi"/>
        </w:rPr>
        <w:t xml:space="preserve">) to 6 December 2018: </w:t>
      </w:r>
      <w:r w:rsidR="00452039" w:rsidRPr="00632B23">
        <w:rPr>
          <w:rFonts w:asciiTheme="minorHAnsi" w:hAnsiTheme="minorHAnsi"/>
          <w:b/>
          <w:bCs/>
        </w:rPr>
        <w:t>M</w:t>
      </w:r>
      <w:r w:rsidR="00CB148E" w:rsidRPr="00632B23">
        <w:rPr>
          <w:rFonts w:asciiTheme="minorHAnsi" w:hAnsiTheme="minorHAnsi"/>
          <w:b/>
          <w:bCs/>
        </w:rPr>
        <w:t xml:space="preserve">eeting of ITU-T SG2 Regional Group for the Arab </w:t>
      </w:r>
      <w:r w:rsidR="00CB148E" w:rsidRPr="00077F53">
        <w:rPr>
          <w:rFonts w:asciiTheme="minorHAnsi" w:hAnsiTheme="minorHAnsi"/>
          <w:b/>
          <w:bCs/>
        </w:rPr>
        <w:t>Region</w:t>
      </w:r>
      <w:r w:rsidR="00CB148E" w:rsidRPr="00077F53">
        <w:rPr>
          <w:rFonts w:asciiTheme="minorHAnsi" w:hAnsiTheme="minorHAnsi"/>
          <w:b/>
        </w:rPr>
        <w:t xml:space="preserve"> (SG2RG-ARB)</w:t>
      </w:r>
    </w:p>
    <w:p w:rsidR="00751E8F" w:rsidRPr="00632B23" w:rsidRDefault="00751E8F" w:rsidP="00E45F82">
      <w:pPr>
        <w:rPr>
          <w:szCs w:val="24"/>
        </w:rPr>
      </w:pPr>
      <w:r w:rsidRPr="00632B23">
        <w:rPr>
          <w:szCs w:val="22"/>
        </w:rPr>
        <w:t xml:space="preserve">Participation </w:t>
      </w:r>
      <w:r w:rsidR="007B3242">
        <w:rPr>
          <w:szCs w:val="22"/>
        </w:rPr>
        <w:t>at</w:t>
      </w:r>
      <w:r w:rsidR="007B3242" w:rsidRPr="00632B23">
        <w:rPr>
          <w:szCs w:val="22"/>
        </w:rPr>
        <w:t xml:space="preserve"> </w:t>
      </w:r>
      <w:r w:rsidRPr="00632B23">
        <w:rPr>
          <w:szCs w:val="22"/>
        </w:rPr>
        <w:t>the workshop</w:t>
      </w:r>
      <w:r w:rsidR="000A6382" w:rsidRPr="00632B23">
        <w:rPr>
          <w:szCs w:val="22"/>
        </w:rPr>
        <w:t>s</w:t>
      </w:r>
      <w:r w:rsidRPr="00632B23">
        <w:rPr>
          <w:szCs w:val="22"/>
        </w:rPr>
        <w:t xml:space="preserve"> is free of charge, and open to any participants</w:t>
      </w:r>
      <w:r w:rsidR="007B3242" w:rsidRPr="00D52AFD">
        <w:rPr>
          <w:szCs w:val="22"/>
        </w:rPr>
        <w:t xml:space="preserve"> </w:t>
      </w:r>
      <w:r w:rsidRPr="00D52AFD">
        <w:rPr>
          <w:szCs w:val="22"/>
        </w:rPr>
        <w:t xml:space="preserve">who share an interest in the </w:t>
      </w:r>
      <w:r w:rsidR="000F7C1E" w:rsidRPr="00D52AFD">
        <w:rPr>
          <w:szCs w:val="22"/>
        </w:rPr>
        <w:t>issues associated with the telephone number (E.164 resource), International Mobile</w:t>
      </w:r>
      <w:r w:rsidR="000F7C1E" w:rsidRPr="000F7C1E">
        <w:rPr>
          <w:szCs w:val="22"/>
        </w:rPr>
        <w:t xml:space="preserve"> Subscription Identification (IMSI) (E.212 resource) and Issuer Identifier Number (E.118 resource)</w:t>
      </w:r>
      <w:r w:rsidRPr="00632B23">
        <w:rPr>
          <w:szCs w:val="22"/>
        </w:rPr>
        <w:t xml:space="preserve">. </w:t>
      </w:r>
      <w:r w:rsidR="0002563C">
        <w:t xml:space="preserve">The workshop will </w:t>
      </w:r>
      <w:r w:rsidR="00E45F82">
        <w:t>consist of a combination</w:t>
      </w:r>
      <w:r w:rsidR="0002563C">
        <w:t xml:space="preserve"> of presentation</w:t>
      </w:r>
      <w:r w:rsidR="007B3242">
        <w:t>s</w:t>
      </w:r>
      <w:r w:rsidR="0002563C">
        <w:t xml:space="preserve"> and interactive sessions. </w:t>
      </w:r>
      <w:r w:rsidRPr="00BF4DBB">
        <w:rPr>
          <w:szCs w:val="22"/>
        </w:rPr>
        <w:t>The</w:t>
      </w:r>
      <w:r w:rsidR="00805A1F" w:rsidRPr="00BF4DBB">
        <w:rPr>
          <w:szCs w:val="24"/>
        </w:rPr>
        <w:t xml:space="preserve"> </w:t>
      </w:r>
      <w:r w:rsidR="00F03A16" w:rsidRPr="00BF4DBB">
        <w:rPr>
          <w:szCs w:val="24"/>
        </w:rPr>
        <w:t>workshop</w:t>
      </w:r>
      <w:r w:rsidR="00805A1F" w:rsidRPr="00BF4DBB">
        <w:rPr>
          <w:szCs w:val="24"/>
        </w:rPr>
        <w:t xml:space="preserve"> will start at 0</w:t>
      </w:r>
      <w:r w:rsidR="00F03A16" w:rsidRPr="00BF4DBB">
        <w:rPr>
          <w:szCs w:val="24"/>
        </w:rPr>
        <w:t>9</w:t>
      </w:r>
      <w:r w:rsidR="0002563C" w:rsidRPr="00BF4DBB">
        <w:rPr>
          <w:szCs w:val="24"/>
        </w:rPr>
        <w:t>3</w:t>
      </w:r>
      <w:r w:rsidR="00805A1F" w:rsidRPr="00BF4DBB">
        <w:rPr>
          <w:szCs w:val="24"/>
        </w:rPr>
        <w:t xml:space="preserve">0 hours on </w:t>
      </w:r>
      <w:r w:rsidR="0002563C" w:rsidRPr="00BF4DBB">
        <w:rPr>
          <w:szCs w:val="24"/>
        </w:rPr>
        <w:t>Sun</w:t>
      </w:r>
      <w:r w:rsidR="00F03A16" w:rsidRPr="00BF4DBB">
        <w:rPr>
          <w:szCs w:val="24"/>
        </w:rPr>
        <w:t>day</w:t>
      </w:r>
      <w:r w:rsidR="005231BB" w:rsidRPr="00BF4DBB">
        <w:rPr>
          <w:szCs w:val="24"/>
        </w:rPr>
        <w:t>,</w:t>
      </w:r>
      <w:r w:rsidR="0002563C" w:rsidRPr="00BF4DBB">
        <w:rPr>
          <w:szCs w:val="24"/>
        </w:rPr>
        <w:t xml:space="preserve"> </w:t>
      </w:r>
      <w:r w:rsidR="0002563C" w:rsidRPr="00BF4DBB">
        <w:t>2 December</w:t>
      </w:r>
      <w:r w:rsidR="00EA52B9" w:rsidRPr="00BF4DBB">
        <w:t xml:space="preserve"> </w:t>
      </w:r>
      <w:r w:rsidR="00F03A16" w:rsidRPr="00BF4DBB">
        <w:rPr>
          <w:szCs w:val="24"/>
        </w:rPr>
        <w:t>2018</w:t>
      </w:r>
      <w:r w:rsidR="00805A1F" w:rsidRPr="00BF4DBB">
        <w:rPr>
          <w:szCs w:val="24"/>
        </w:rPr>
        <w:t>.</w:t>
      </w:r>
      <w:r w:rsidR="00805A1F" w:rsidRPr="00632B23">
        <w:rPr>
          <w:szCs w:val="24"/>
        </w:rPr>
        <w:t xml:space="preserve"> </w:t>
      </w:r>
    </w:p>
    <w:p w:rsidR="00141974" w:rsidRPr="00632B23" w:rsidRDefault="00EA52B9" w:rsidP="00452039">
      <w:pPr>
        <w:rPr>
          <w:szCs w:val="24"/>
        </w:rPr>
      </w:pPr>
      <w:r w:rsidRPr="00632B23">
        <w:rPr>
          <w:szCs w:val="24"/>
        </w:rPr>
        <w:t>The meeting of ITU-T SG</w:t>
      </w:r>
      <w:r w:rsidR="00F7303B" w:rsidRPr="00632B23">
        <w:rPr>
          <w:szCs w:val="24"/>
        </w:rPr>
        <w:t>2</w:t>
      </w:r>
      <w:r w:rsidRPr="00632B23">
        <w:rPr>
          <w:szCs w:val="24"/>
        </w:rPr>
        <w:t>RG-A</w:t>
      </w:r>
      <w:r w:rsidR="00F7303B" w:rsidRPr="00632B23">
        <w:rPr>
          <w:szCs w:val="24"/>
        </w:rPr>
        <w:t>FR</w:t>
      </w:r>
      <w:r w:rsidRPr="00632B23">
        <w:rPr>
          <w:szCs w:val="24"/>
        </w:rPr>
        <w:t xml:space="preserve"> will start at </w:t>
      </w:r>
      <w:r w:rsidR="0002563C" w:rsidRPr="00BF4DBB">
        <w:rPr>
          <w:szCs w:val="24"/>
        </w:rPr>
        <w:t>140</w:t>
      </w:r>
      <w:r w:rsidRPr="00BF4DBB">
        <w:rPr>
          <w:szCs w:val="24"/>
        </w:rPr>
        <w:t xml:space="preserve">0 hours on </w:t>
      </w:r>
      <w:r w:rsidR="00FE5D58" w:rsidRPr="00BF4DBB">
        <w:rPr>
          <w:szCs w:val="24"/>
        </w:rPr>
        <w:t>4 December</w:t>
      </w:r>
      <w:r w:rsidR="00F03A16" w:rsidRPr="00BF4DBB">
        <w:rPr>
          <w:szCs w:val="24"/>
        </w:rPr>
        <w:t xml:space="preserve"> 2018</w:t>
      </w:r>
      <w:r w:rsidRPr="00632B23">
        <w:rPr>
          <w:szCs w:val="24"/>
        </w:rPr>
        <w:t xml:space="preserve">. </w:t>
      </w:r>
      <w:r w:rsidR="00452039" w:rsidRPr="00632B23">
        <w:rPr>
          <w:szCs w:val="22"/>
        </w:rPr>
        <w:t xml:space="preserve">Participation in the </w:t>
      </w:r>
      <w:r w:rsidR="00452039" w:rsidRPr="00632B23">
        <w:rPr>
          <w:szCs w:val="24"/>
        </w:rPr>
        <w:t>ITU-T SG2RG</w:t>
      </w:r>
      <w:r w:rsidR="007B3242">
        <w:rPr>
          <w:szCs w:val="24"/>
        </w:rPr>
        <w:noBreakHyphen/>
      </w:r>
      <w:r w:rsidR="00452039" w:rsidRPr="00632B23">
        <w:rPr>
          <w:szCs w:val="24"/>
        </w:rPr>
        <w:t xml:space="preserve">AFR </w:t>
      </w:r>
      <w:r w:rsidR="00452039" w:rsidRPr="00632B23">
        <w:rPr>
          <w:szCs w:val="22"/>
        </w:rPr>
        <w:t>meeting is as per WTSA Resolution 1 (</w:t>
      </w:r>
      <w:r w:rsidR="007B3242">
        <w:rPr>
          <w:szCs w:val="22"/>
        </w:rPr>
        <w:t>Rev. Hammamet</w:t>
      </w:r>
      <w:r w:rsidR="00452039" w:rsidRPr="00632B23">
        <w:rPr>
          <w:szCs w:val="22"/>
        </w:rPr>
        <w:t>, 2016)</w:t>
      </w:r>
      <w:r w:rsidR="005231BB">
        <w:rPr>
          <w:szCs w:val="22"/>
        </w:rPr>
        <w:t>,</w:t>
      </w:r>
      <w:r w:rsidR="00452039" w:rsidRPr="00632B23">
        <w:rPr>
          <w:szCs w:val="22"/>
        </w:rPr>
        <w:t xml:space="preserve"> hence </w:t>
      </w:r>
      <w:r w:rsidR="00805A1F" w:rsidRPr="00632B23">
        <w:rPr>
          <w:szCs w:val="24"/>
        </w:rPr>
        <w:t xml:space="preserve">restricted to </w:t>
      </w:r>
      <w:r w:rsidR="00805A1F" w:rsidRPr="008A05B0">
        <w:rPr>
          <w:szCs w:val="24"/>
        </w:rPr>
        <w:t xml:space="preserve">delegates and representatives of </w:t>
      </w:r>
      <w:r w:rsidR="001554C6" w:rsidRPr="008A05B0">
        <w:rPr>
          <w:szCs w:val="24"/>
        </w:rPr>
        <w:t>Member States, Sector Members and Associates of the study group in</w:t>
      </w:r>
      <w:r w:rsidR="00805A1F" w:rsidRPr="008A05B0">
        <w:rPr>
          <w:szCs w:val="24"/>
        </w:rPr>
        <w:t xml:space="preserve"> the r</w:t>
      </w:r>
      <w:r w:rsidR="00F7303B" w:rsidRPr="008A05B0">
        <w:rPr>
          <w:szCs w:val="24"/>
        </w:rPr>
        <w:t>egion</w:t>
      </w:r>
      <w:r w:rsidR="00805A1F" w:rsidRPr="008A05B0">
        <w:rPr>
          <w:szCs w:val="24"/>
        </w:rPr>
        <w:t>.</w:t>
      </w:r>
      <w:r w:rsidR="00805A1F" w:rsidRPr="00632B23">
        <w:rPr>
          <w:szCs w:val="24"/>
        </w:rPr>
        <w:t xml:space="preserve"> Please note that continuity of representation would be helpful to the group’s work.</w:t>
      </w:r>
    </w:p>
    <w:p w:rsidR="00805A1F" w:rsidRPr="00632B23" w:rsidRDefault="00805A1F">
      <w:pPr>
        <w:rPr>
          <w:szCs w:val="24"/>
        </w:rPr>
      </w:pPr>
      <w:r w:rsidRPr="00632B23">
        <w:rPr>
          <w:szCs w:val="24"/>
        </w:rPr>
        <w:t xml:space="preserve">Participant registration will begin at </w:t>
      </w:r>
      <w:r w:rsidRPr="00BF4DBB">
        <w:rPr>
          <w:szCs w:val="24"/>
        </w:rPr>
        <w:t>0</w:t>
      </w:r>
      <w:r w:rsidR="00E92D35" w:rsidRPr="00BF4DBB">
        <w:rPr>
          <w:szCs w:val="24"/>
        </w:rPr>
        <w:t>90</w:t>
      </w:r>
      <w:r w:rsidR="00F4751D" w:rsidRPr="00BF4DBB">
        <w:rPr>
          <w:szCs w:val="24"/>
        </w:rPr>
        <w:t>0</w:t>
      </w:r>
      <w:r w:rsidRPr="00BF4DBB">
        <w:rPr>
          <w:szCs w:val="24"/>
        </w:rPr>
        <w:t> hours at the venue</w:t>
      </w:r>
      <w:r w:rsidR="00C85C45" w:rsidRPr="00BF4DBB">
        <w:rPr>
          <w:szCs w:val="24"/>
        </w:rPr>
        <w:t xml:space="preserve"> </w:t>
      </w:r>
      <w:r w:rsidR="00E92D35" w:rsidRPr="00BF4DBB">
        <w:rPr>
          <w:szCs w:val="24"/>
        </w:rPr>
        <w:t>from</w:t>
      </w:r>
      <w:r w:rsidR="00C85C45" w:rsidRPr="00BF4DBB">
        <w:rPr>
          <w:szCs w:val="24"/>
        </w:rPr>
        <w:t xml:space="preserve"> </w:t>
      </w:r>
      <w:r w:rsidR="00E92D35" w:rsidRPr="00BF4DBB">
        <w:rPr>
          <w:szCs w:val="24"/>
        </w:rPr>
        <w:t>2 to 6 December</w:t>
      </w:r>
      <w:r w:rsidR="00C85C45" w:rsidRPr="00BF4DBB">
        <w:rPr>
          <w:szCs w:val="24"/>
        </w:rPr>
        <w:t xml:space="preserve"> 2018</w:t>
      </w:r>
      <w:r w:rsidRPr="00632B23">
        <w:rPr>
          <w:szCs w:val="24"/>
        </w:rPr>
        <w:t xml:space="preserve">. Detailed information concerning the meeting rooms will be displayed at the entrances of the venue. Additional information about the meeting is set forth in </w:t>
      </w:r>
      <w:r w:rsidRPr="00632B23">
        <w:rPr>
          <w:b/>
          <w:bCs/>
          <w:szCs w:val="24"/>
        </w:rPr>
        <w:t>Annex A</w:t>
      </w:r>
      <w:r w:rsidRPr="00632B23">
        <w:rPr>
          <w:szCs w:val="24"/>
        </w:rPr>
        <w:t>.</w:t>
      </w:r>
    </w:p>
    <w:p w:rsidR="004E639A" w:rsidRPr="00632B23" w:rsidRDefault="00786E6E" w:rsidP="004E639A">
      <w:r w:rsidRPr="00632B23">
        <w:rPr>
          <w:szCs w:val="24"/>
        </w:rPr>
        <w:t>Practical information relating to the venue will be posted on the SG2RG-AFR webpage at:</w:t>
      </w:r>
      <w:r w:rsidR="007B3242">
        <w:br/>
      </w:r>
      <w:hyperlink r:id="rId11" w:history="1">
        <w:r w:rsidR="007B3242" w:rsidRPr="00B5556C">
          <w:rPr>
            <w:rStyle w:val="Hyperlink"/>
          </w:rPr>
          <w:t>https://www.itu.int/en/ITU-T/studygroups/2017-2020/02/sg2rgafr</w:t>
        </w:r>
      </w:hyperlink>
      <w:r w:rsidR="005231BB" w:rsidRPr="005231BB">
        <w:rPr>
          <w:rStyle w:val="Hyperlink"/>
          <w:color w:val="auto"/>
          <w:u w:val="none"/>
        </w:rPr>
        <w:t>.</w:t>
      </w:r>
      <w:r w:rsidR="004E639A" w:rsidRPr="00632B23">
        <w:t xml:space="preserve"> </w:t>
      </w:r>
    </w:p>
    <w:p w:rsidR="00786E6E" w:rsidRPr="00632B23" w:rsidRDefault="00786E6E" w:rsidP="005231BB">
      <w:pPr>
        <w:rPr>
          <w:szCs w:val="24"/>
        </w:rPr>
      </w:pPr>
      <w:r w:rsidRPr="00632B23">
        <w:rPr>
          <w:szCs w:val="24"/>
        </w:rPr>
        <w:t xml:space="preserve">Remote participation will be provided. Please indicate whether you will participate remotely when you </w:t>
      </w:r>
      <w:r w:rsidR="005231BB">
        <w:rPr>
          <w:szCs w:val="24"/>
        </w:rPr>
        <w:t>complete</w:t>
      </w:r>
      <w:r w:rsidRPr="00632B23">
        <w:rPr>
          <w:szCs w:val="24"/>
        </w:rPr>
        <w:t xml:space="preserve"> on</w:t>
      </w:r>
      <w:r w:rsidR="00452039" w:rsidRPr="00632B23">
        <w:rPr>
          <w:szCs w:val="24"/>
        </w:rPr>
        <w:t>l</w:t>
      </w:r>
      <w:r w:rsidR="00131923" w:rsidRPr="00632B23">
        <w:rPr>
          <w:szCs w:val="24"/>
        </w:rPr>
        <w:t xml:space="preserve">ine registration </w:t>
      </w:r>
      <w:r w:rsidR="005231BB">
        <w:rPr>
          <w:szCs w:val="24"/>
        </w:rPr>
        <w:t>on the</w:t>
      </w:r>
      <w:r w:rsidR="00131923" w:rsidRPr="00632B23">
        <w:rPr>
          <w:szCs w:val="24"/>
        </w:rPr>
        <w:t xml:space="preserve"> </w:t>
      </w:r>
      <w:hyperlink r:id="rId12" w:history="1">
        <w:r w:rsidR="00131923" w:rsidRPr="00BF4DBB">
          <w:rPr>
            <w:rStyle w:val="Hyperlink"/>
            <w:szCs w:val="22"/>
          </w:rPr>
          <w:t>regional group homepage</w:t>
        </w:r>
      </w:hyperlink>
      <w:r w:rsidR="00131923" w:rsidRPr="00BF4DBB">
        <w:rPr>
          <w:szCs w:val="22"/>
        </w:rPr>
        <w:t>.</w:t>
      </w:r>
    </w:p>
    <w:p w:rsidR="00805A1F" w:rsidRPr="00632B23" w:rsidRDefault="00805A1F" w:rsidP="00A90B28">
      <w:pPr>
        <w:rPr>
          <w:szCs w:val="24"/>
        </w:rPr>
      </w:pPr>
      <w:r w:rsidRPr="00632B23">
        <w:rPr>
          <w:szCs w:val="24"/>
        </w:rPr>
        <w:t xml:space="preserve">The draft Agenda </w:t>
      </w:r>
      <w:r w:rsidR="006B60EE" w:rsidRPr="00632B23">
        <w:rPr>
          <w:szCs w:val="24"/>
        </w:rPr>
        <w:t xml:space="preserve">of the meeting prepared in </w:t>
      </w:r>
      <w:r w:rsidR="00A90B28" w:rsidRPr="00632B23">
        <w:rPr>
          <w:szCs w:val="24"/>
        </w:rPr>
        <w:t>agreement</w:t>
      </w:r>
      <w:r w:rsidR="006B60EE" w:rsidRPr="00632B23">
        <w:rPr>
          <w:szCs w:val="24"/>
        </w:rPr>
        <w:t xml:space="preserve"> with the </w:t>
      </w:r>
      <w:r w:rsidR="00E92D35">
        <w:rPr>
          <w:szCs w:val="24"/>
        </w:rPr>
        <w:t>Chair,</w:t>
      </w:r>
      <w:r w:rsidR="006B60EE" w:rsidRPr="00632B23">
        <w:rPr>
          <w:szCs w:val="24"/>
        </w:rPr>
        <w:t xml:space="preserve"> Ms Susan Nakanwagi from Uganda</w:t>
      </w:r>
      <w:r w:rsidR="004D39CC" w:rsidRPr="00632B23">
        <w:rPr>
          <w:szCs w:val="24"/>
        </w:rPr>
        <w:t>,</w:t>
      </w:r>
      <w:r w:rsidR="006B60EE" w:rsidRPr="00632B23">
        <w:rPr>
          <w:szCs w:val="24"/>
        </w:rPr>
        <w:t xml:space="preserve"> </w:t>
      </w:r>
      <w:r w:rsidRPr="00632B23">
        <w:rPr>
          <w:szCs w:val="24"/>
        </w:rPr>
        <w:t xml:space="preserve">is set out in </w:t>
      </w:r>
      <w:r w:rsidRPr="00632B23">
        <w:rPr>
          <w:b/>
          <w:bCs/>
          <w:szCs w:val="24"/>
        </w:rPr>
        <w:t>Annex B</w:t>
      </w:r>
      <w:r w:rsidR="00786E6E" w:rsidRPr="00632B23">
        <w:rPr>
          <w:szCs w:val="24"/>
        </w:rPr>
        <w:t>.</w:t>
      </w:r>
    </w:p>
    <w:p w:rsidR="006B60EE" w:rsidRPr="008A05B0" w:rsidRDefault="00A90B28" w:rsidP="00D056DD">
      <w:pPr>
        <w:rPr>
          <w:color w:val="212121"/>
          <w:szCs w:val="22"/>
        </w:rPr>
      </w:pPr>
      <w:r w:rsidRPr="008A05B0">
        <w:lastRenderedPageBreak/>
        <w:t xml:space="preserve">In agreement with the </w:t>
      </w:r>
      <w:r w:rsidR="00E92D35" w:rsidRPr="008A05B0">
        <w:rPr>
          <w:szCs w:val="24"/>
        </w:rPr>
        <w:t>Chair</w:t>
      </w:r>
      <w:r w:rsidRPr="008A05B0">
        <w:t>, t</w:t>
      </w:r>
      <w:r w:rsidR="006B60EE" w:rsidRPr="008A05B0">
        <w:t>he meeting will discu</w:t>
      </w:r>
      <w:r w:rsidR="00535ABD" w:rsidRPr="008A05B0">
        <w:t>ss topics which are of interest</w:t>
      </w:r>
      <w:r w:rsidR="006B60EE" w:rsidRPr="008A05B0">
        <w:t xml:space="preserve"> </w:t>
      </w:r>
      <w:r w:rsidR="00535ABD" w:rsidRPr="008A05B0">
        <w:t>to</w:t>
      </w:r>
      <w:r w:rsidR="006B60EE" w:rsidRPr="008A05B0">
        <w:t xml:space="preserve"> the region, such as Experiences and challenges in National Numbering Plan development, Administration of E.212 Mobile Country Code/Mobile Network Code and Q.708 International Signalling Point Code, </w:t>
      </w:r>
      <w:r w:rsidR="006B60EE" w:rsidRPr="008A05B0">
        <w:rPr>
          <w:color w:val="212121"/>
          <w:szCs w:val="22"/>
        </w:rPr>
        <w:t>Harmonization of important numbers including emergency number</w:t>
      </w:r>
      <w:r w:rsidR="00535ABD" w:rsidRPr="008A05B0">
        <w:rPr>
          <w:color w:val="212121"/>
          <w:szCs w:val="22"/>
        </w:rPr>
        <w:t>s</w:t>
      </w:r>
      <w:r w:rsidR="006B60EE" w:rsidRPr="008A05B0">
        <w:rPr>
          <w:color w:val="212121"/>
          <w:szCs w:val="22"/>
        </w:rPr>
        <w:t xml:space="preserve">, </w:t>
      </w:r>
      <w:r w:rsidR="00E72CF9" w:rsidRPr="008A05B0">
        <w:rPr>
          <w:color w:val="212121"/>
          <w:szCs w:val="22"/>
        </w:rPr>
        <w:t xml:space="preserve">call location of emergency service, use of telephone numbers by stakeholders </w:t>
      </w:r>
      <w:r w:rsidR="00D056DD" w:rsidRPr="008A05B0">
        <w:rPr>
          <w:color w:val="212121"/>
          <w:szCs w:val="22"/>
        </w:rPr>
        <w:t xml:space="preserve">other </w:t>
      </w:r>
      <w:r w:rsidR="00E72CF9" w:rsidRPr="008A05B0">
        <w:rPr>
          <w:color w:val="212121"/>
          <w:szCs w:val="22"/>
        </w:rPr>
        <w:t xml:space="preserve">than operators, </w:t>
      </w:r>
      <w:r w:rsidR="006B60EE" w:rsidRPr="008A05B0">
        <w:rPr>
          <w:color w:val="212121"/>
          <w:szCs w:val="22"/>
        </w:rPr>
        <w:t>Interworking between IP based tele</w:t>
      </w:r>
      <w:r w:rsidR="00535ABD" w:rsidRPr="008A05B0">
        <w:rPr>
          <w:color w:val="212121"/>
          <w:szCs w:val="22"/>
        </w:rPr>
        <w:t xml:space="preserve">communication applications and </w:t>
      </w:r>
      <w:r w:rsidR="006B60EE" w:rsidRPr="008A05B0">
        <w:rPr>
          <w:color w:val="212121"/>
          <w:szCs w:val="22"/>
        </w:rPr>
        <w:t xml:space="preserve">the legacy PSTN/PLMN networks, IoT Identification, and numbering misuse/caller ID Spoofing/Alternative Calling Procedure. </w:t>
      </w:r>
    </w:p>
    <w:p w:rsidR="001B5F15" w:rsidRPr="008A05B0" w:rsidRDefault="004D39CC" w:rsidP="00E45F82">
      <w:pPr>
        <w:rPr>
          <w:color w:val="212121"/>
          <w:szCs w:val="22"/>
        </w:rPr>
      </w:pPr>
      <w:r w:rsidRPr="008A05B0">
        <w:rPr>
          <w:color w:val="212121"/>
          <w:szCs w:val="22"/>
        </w:rPr>
        <w:t xml:space="preserve">The </w:t>
      </w:r>
      <w:r w:rsidR="00CF140B" w:rsidRPr="008A05B0">
        <w:rPr>
          <w:color w:val="212121"/>
          <w:szCs w:val="22"/>
        </w:rPr>
        <w:t>Chair</w:t>
      </w:r>
      <w:r w:rsidRPr="008A05B0">
        <w:rPr>
          <w:color w:val="212121"/>
          <w:szCs w:val="22"/>
        </w:rPr>
        <w:t xml:space="preserve"> invite</w:t>
      </w:r>
      <w:r w:rsidR="00CF140B" w:rsidRPr="008A05B0">
        <w:rPr>
          <w:color w:val="212121"/>
          <w:szCs w:val="22"/>
        </w:rPr>
        <w:t>s</w:t>
      </w:r>
      <w:r w:rsidRPr="008A05B0">
        <w:rPr>
          <w:color w:val="212121"/>
          <w:szCs w:val="22"/>
        </w:rPr>
        <w:t xml:space="preserve"> participants </w:t>
      </w:r>
      <w:r w:rsidR="006B60EE" w:rsidRPr="008A05B0">
        <w:rPr>
          <w:color w:val="212121"/>
          <w:szCs w:val="22"/>
        </w:rPr>
        <w:t xml:space="preserve">to </w:t>
      </w:r>
      <w:r w:rsidR="00E72CF9" w:rsidRPr="008A05B0">
        <w:rPr>
          <w:color w:val="212121"/>
          <w:szCs w:val="22"/>
        </w:rPr>
        <w:t xml:space="preserve">consider </w:t>
      </w:r>
      <w:r w:rsidR="00524886" w:rsidRPr="008A05B0">
        <w:rPr>
          <w:color w:val="212121"/>
          <w:szCs w:val="22"/>
        </w:rPr>
        <w:t xml:space="preserve">the above topics and </w:t>
      </w:r>
      <w:hyperlink r:id="rId13" w:history="1">
        <w:r w:rsidR="00E72CF9" w:rsidRPr="008A05B0">
          <w:rPr>
            <w:rStyle w:val="Hyperlink"/>
            <w:szCs w:val="22"/>
          </w:rPr>
          <w:t>SG2RG-AFR-TD29</w:t>
        </w:r>
      </w:hyperlink>
      <w:r w:rsidR="00E45F82" w:rsidRPr="008A05B0">
        <w:rPr>
          <w:rStyle w:val="Hyperlink"/>
          <w:szCs w:val="22"/>
        </w:rPr>
        <w:t xml:space="preserve"> (</w:t>
      </w:r>
      <w:r w:rsidR="00E8245C" w:rsidRPr="008A05B0">
        <w:rPr>
          <w:rStyle w:val="Hyperlink"/>
          <w:szCs w:val="22"/>
        </w:rPr>
        <w:t>Tunis</w:t>
      </w:r>
      <w:r w:rsidR="00E45F82" w:rsidRPr="008A05B0">
        <w:rPr>
          <w:rStyle w:val="Hyperlink"/>
          <w:szCs w:val="22"/>
        </w:rPr>
        <w:t>, April 2018)</w:t>
      </w:r>
      <w:r w:rsidR="007B3242" w:rsidRPr="008A05B0">
        <w:rPr>
          <w:rStyle w:val="Hyperlink"/>
          <w:szCs w:val="22"/>
        </w:rPr>
        <w:t xml:space="preserve">, </w:t>
      </w:r>
      <w:r w:rsidR="007B3242" w:rsidRPr="00BF4DBB">
        <w:t>the</w:t>
      </w:r>
      <w:r w:rsidR="00E72CF9" w:rsidRPr="008A05B0">
        <w:rPr>
          <w:color w:val="212121"/>
          <w:szCs w:val="22"/>
        </w:rPr>
        <w:t xml:space="preserve"> list of topics for discussion and contributions or other topics</w:t>
      </w:r>
      <w:r w:rsidR="000F0F92" w:rsidRPr="008A05B0">
        <w:rPr>
          <w:color w:val="212121"/>
          <w:szCs w:val="22"/>
        </w:rPr>
        <w:t xml:space="preserve"> under the mandates of ITU-T SG2 (</w:t>
      </w:r>
      <w:hyperlink r:id="rId14" w:history="1">
        <w:r w:rsidR="001B5F15" w:rsidRPr="008A05B0">
          <w:rPr>
            <w:rStyle w:val="Hyperlink"/>
            <w:szCs w:val="22"/>
          </w:rPr>
          <w:t>https://www.itu.int/en/ITU-T/studygroups/2017-2020/02/Pages/mandate.aspx</w:t>
        </w:r>
      </w:hyperlink>
      <w:r w:rsidR="000F0F92" w:rsidRPr="008A05B0">
        <w:rPr>
          <w:color w:val="212121"/>
          <w:szCs w:val="22"/>
        </w:rPr>
        <w:t>)</w:t>
      </w:r>
      <w:r w:rsidR="00077F53" w:rsidRPr="008A05B0">
        <w:rPr>
          <w:color w:val="212121"/>
          <w:szCs w:val="22"/>
        </w:rPr>
        <w:t xml:space="preserve"> and contribute to this coming meeting on these topics</w:t>
      </w:r>
      <w:r w:rsidR="001B5F15" w:rsidRPr="008A05B0">
        <w:rPr>
          <w:color w:val="212121"/>
          <w:szCs w:val="22"/>
        </w:rPr>
        <w:t>.</w:t>
      </w:r>
    </w:p>
    <w:p w:rsidR="006B60EE" w:rsidRPr="00632B23" w:rsidRDefault="001B5F15" w:rsidP="000A6382">
      <w:pPr>
        <w:rPr>
          <w:color w:val="212121"/>
          <w:szCs w:val="22"/>
        </w:rPr>
      </w:pPr>
      <w:r w:rsidRPr="008A05B0">
        <w:rPr>
          <w:color w:val="212121"/>
          <w:szCs w:val="22"/>
        </w:rPr>
        <w:t xml:space="preserve">All the documents for the last SG2RG-AFR meeting (Tunis, 26-27 April 2018) can be accessed at: </w:t>
      </w:r>
      <w:hyperlink r:id="rId15" w:history="1">
        <w:r w:rsidRPr="008A05B0">
          <w:rPr>
            <w:rStyle w:val="Hyperlink"/>
            <w:szCs w:val="22"/>
          </w:rPr>
          <w:t>https://www.itu.int/md/T17-SG02RG.AFR-180426/sum/en</w:t>
        </w:r>
      </w:hyperlink>
      <w:r w:rsidRPr="008A05B0">
        <w:rPr>
          <w:color w:val="212121"/>
          <w:szCs w:val="22"/>
        </w:rPr>
        <w:t>.</w:t>
      </w:r>
    </w:p>
    <w:p w:rsidR="00655027" w:rsidRPr="00632B23" w:rsidRDefault="00655027" w:rsidP="00805A1F">
      <w:pPr>
        <w:rPr>
          <w:szCs w:val="24"/>
        </w:rPr>
      </w:pPr>
    </w:p>
    <w:p w:rsidR="00751E8F" w:rsidRPr="00632B23" w:rsidRDefault="00751E8F" w:rsidP="00751E8F">
      <w:pPr>
        <w:rPr>
          <w:szCs w:val="22"/>
        </w:rPr>
      </w:pPr>
      <w:r w:rsidRPr="00632B23">
        <w:rPr>
          <w:b/>
          <w:bCs/>
          <w:szCs w:val="22"/>
        </w:rPr>
        <w:t>Key deadlines</w:t>
      </w:r>
      <w:r w:rsidRPr="00632B23">
        <w:rPr>
          <w:szCs w:val="22"/>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80"/>
        <w:gridCol w:w="8216"/>
      </w:tblGrid>
      <w:tr w:rsidR="00655027" w:rsidRPr="00632B23" w:rsidTr="00D52AFD">
        <w:tc>
          <w:tcPr>
            <w:tcW w:w="1980" w:type="dxa"/>
            <w:shd w:val="clear" w:color="auto" w:fill="auto"/>
            <w:vAlign w:val="center"/>
          </w:tcPr>
          <w:p w:rsidR="00655027" w:rsidRDefault="00655027" w:rsidP="00655027">
            <w:pPr>
              <w:pStyle w:val="TableText0"/>
              <w:rPr>
                <w:rFonts w:asciiTheme="minorHAnsi" w:hAnsiTheme="minorHAnsi"/>
                <w:szCs w:val="22"/>
              </w:rPr>
            </w:pPr>
            <w:r>
              <w:rPr>
                <w:rFonts w:asciiTheme="minorHAnsi" w:hAnsiTheme="minorHAnsi"/>
                <w:szCs w:val="22"/>
              </w:rPr>
              <w:t>5 November</w:t>
            </w:r>
            <w:r w:rsidRPr="00632B23">
              <w:rPr>
                <w:rFonts w:asciiTheme="minorHAnsi" w:hAnsiTheme="minorHAnsi"/>
                <w:szCs w:val="22"/>
              </w:rPr>
              <w:t xml:space="preserve"> 2018</w:t>
            </w:r>
          </w:p>
        </w:tc>
        <w:tc>
          <w:tcPr>
            <w:tcW w:w="8216" w:type="dxa"/>
            <w:shd w:val="clear" w:color="auto" w:fill="auto"/>
            <w:vAlign w:val="center"/>
          </w:tcPr>
          <w:p w:rsidR="00655027" w:rsidRPr="00632B23" w:rsidRDefault="00655027" w:rsidP="00655027">
            <w:pPr>
              <w:pStyle w:val="TableText0"/>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 w:val="clear" w:pos="3969"/>
              </w:tabs>
              <w:ind w:left="167" w:hanging="195"/>
              <w:rPr>
                <w:rFonts w:asciiTheme="minorHAnsi" w:hAnsiTheme="minorHAnsi"/>
                <w:szCs w:val="22"/>
              </w:rPr>
            </w:pPr>
            <w:r w:rsidRPr="00632B23">
              <w:rPr>
                <w:rFonts w:asciiTheme="minorHAnsi" w:hAnsiTheme="minorHAnsi"/>
                <w:szCs w:val="22"/>
              </w:rPr>
              <w:t>-</w:t>
            </w:r>
            <w:r>
              <w:tab/>
            </w:r>
            <w:r w:rsidRPr="00632B23">
              <w:rPr>
                <w:rFonts w:asciiTheme="minorHAnsi" w:hAnsiTheme="minorHAnsi"/>
                <w:szCs w:val="22"/>
              </w:rPr>
              <w:t xml:space="preserve">Submit fellowship requests (application form and guidelines can be found </w:t>
            </w:r>
            <w:hyperlink r:id="rId16" w:history="1">
              <w:r w:rsidRPr="00782A0A">
                <w:rPr>
                  <w:rStyle w:val="Hyperlink"/>
                  <w:rFonts w:asciiTheme="minorHAnsi" w:hAnsiTheme="minorHAnsi"/>
                  <w:szCs w:val="22"/>
                </w:rPr>
                <w:t>here</w:t>
              </w:r>
            </w:hyperlink>
            <w:r w:rsidRPr="00632B23">
              <w:rPr>
                <w:rFonts w:asciiTheme="minorHAnsi" w:hAnsiTheme="minorHAnsi"/>
                <w:szCs w:val="22"/>
              </w:rPr>
              <w:t>)</w:t>
            </w:r>
          </w:p>
        </w:tc>
      </w:tr>
      <w:tr w:rsidR="00655027" w:rsidRPr="00632B23" w:rsidTr="00D52AFD">
        <w:tc>
          <w:tcPr>
            <w:tcW w:w="1980" w:type="dxa"/>
            <w:shd w:val="clear" w:color="auto" w:fill="auto"/>
            <w:vAlign w:val="center"/>
          </w:tcPr>
          <w:p w:rsidR="00655027" w:rsidRPr="00632B23" w:rsidRDefault="00655027" w:rsidP="00655027">
            <w:pPr>
              <w:pStyle w:val="TableText0"/>
              <w:rPr>
                <w:rFonts w:asciiTheme="minorHAnsi" w:hAnsiTheme="minorHAnsi"/>
                <w:szCs w:val="22"/>
                <w:highlight w:val="yellow"/>
              </w:rPr>
            </w:pPr>
            <w:r>
              <w:rPr>
                <w:rFonts w:asciiTheme="minorHAnsi" w:hAnsiTheme="minorHAnsi"/>
                <w:szCs w:val="22"/>
              </w:rPr>
              <w:t>4 November</w:t>
            </w:r>
            <w:r w:rsidRPr="00D50A8D">
              <w:rPr>
                <w:rFonts w:asciiTheme="minorHAnsi" w:hAnsiTheme="minorHAnsi"/>
                <w:szCs w:val="22"/>
              </w:rPr>
              <w:t xml:space="preserve"> 2018</w:t>
            </w:r>
          </w:p>
        </w:tc>
        <w:tc>
          <w:tcPr>
            <w:tcW w:w="8216" w:type="dxa"/>
            <w:shd w:val="clear" w:color="auto" w:fill="auto"/>
            <w:vAlign w:val="center"/>
          </w:tcPr>
          <w:p w:rsidR="00655027" w:rsidRPr="00632B23" w:rsidRDefault="00655027" w:rsidP="00655027">
            <w:pPr>
              <w:pStyle w:val="TableText0"/>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 w:val="clear" w:pos="3969"/>
              </w:tabs>
              <w:ind w:left="167" w:hanging="195"/>
              <w:rPr>
                <w:rFonts w:asciiTheme="minorHAnsi" w:hAnsiTheme="minorHAnsi"/>
                <w:szCs w:val="22"/>
              </w:rPr>
            </w:pPr>
            <w:r w:rsidRPr="00632B23">
              <w:rPr>
                <w:rFonts w:asciiTheme="minorHAnsi" w:hAnsiTheme="minorHAnsi"/>
                <w:szCs w:val="22"/>
              </w:rPr>
              <w:t>-</w:t>
            </w:r>
            <w:r>
              <w:tab/>
            </w:r>
            <w:r w:rsidRPr="00632B23">
              <w:rPr>
                <w:rFonts w:asciiTheme="minorHAnsi" w:hAnsiTheme="minorHAnsi"/>
                <w:szCs w:val="22"/>
              </w:rPr>
              <w:t xml:space="preserve">Pre-registration (online via the </w:t>
            </w:r>
            <w:hyperlink r:id="rId17" w:history="1">
              <w:r w:rsidRPr="00BF4DBB">
                <w:rPr>
                  <w:rStyle w:val="Hyperlink"/>
                  <w:rFonts w:asciiTheme="minorHAnsi" w:hAnsiTheme="minorHAnsi"/>
                  <w:szCs w:val="22"/>
                </w:rPr>
                <w:t>regional group homepage</w:t>
              </w:r>
            </w:hyperlink>
            <w:r w:rsidRPr="00632B23">
              <w:rPr>
                <w:rFonts w:asciiTheme="minorHAnsi" w:hAnsiTheme="minorHAnsi"/>
                <w:szCs w:val="22"/>
              </w:rPr>
              <w:t>)</w:t>
            </w:r>
          </w:p>
          <w:p w:rsidR="00655027" w:rsidRPr="00632B23" w:rsidRDefault="00655027" w:rsidP="00655027">
            <w:pPr>
              <w:pStyle w:val="TableText0"/>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 w:val="clear" w:pos="3969"/>
              </w:tabs>
              <w:ind w:left="167" w:hanging="195"/>
              <w:rPr>
                <w:rFonts w:asciiTheme="minorHAnsi" w:hAnsiTheme="minorHAnsi"/>
                <w:szCs w:val="22"/>
              </w:rPr>
            </w:pPr>
            <w:r w:rsidRPr="00632B23">
              <w:rPr>
                <w:rFonts w:asciiTheme="minorHAnsi" w:hAnsiTheme="minorHAnsi"/>
                <w:szCs w:val="22"/>
              </w:rPr>
              <w:t>-</w:t>
            </w:r>
            <w:r>
              <w:tab/>
            </w:r>
            <w:r w:rsidRPr="00632B23">
              <w:rPr>
                <w:rFonts w:asciiTheme="minorHAnsi" w:hAnsiTheme="minorHAnsi"/>
                <w:szCs w:val="22"/>
              </w:rPr>
              <w:t>Submit requests for visa support letters (Practical information will be made</w:t>
            </w:r>
            <w:r>
              <w:rPr>
                <w:rFonts w:asciiTheme="minorHAnsi" w:hAnsiTheme="minorHAnsi"/>
                <w:szCs w:val="22"/>
              </w:rPr>
              <w:t xml:space="preserve"> </w:t>
            </w:r>
            <w:r w:rsidRPr="00632B23">
              <w:rPr>
                <w:rFonts w:asciiTheme="minorHAnsi" w:hAnsiTheme="minorHAnsi"/>
                <w:szCs w:val="22"/>
              </w:rPr>
              <w:t xml:space="preserve">available on the </w:t>
            </w:r>
            <w:hyperlink r:id="rId18" w:history="1">
              <w:r w:rsidRPr="00BF4DBB">
                <w:rPr>
                  <w:rStyle w:val="Hyperlink"/>
                  <w:rFonts w:asciiTheme="minorHAnsi" w:hAnsiTheme="minorHAnsi"/>
                  <w:szCs w:val="22"/>
                </w:rPr>
                <w:t>regional group homepage</w:t>
              </w:r>
            </w:hyperlink>
            <w:r w:rsidRPr="00BF4DBB">
              <w:rPr>
                <w:rFonts w:asciiTheme="minorHAnsi" w:hAnsiTheme="minorHAnsi"/>
                <w:szCs w:val="22"/>
              </w:rPr>
              <w:t>)</w:t>
            </w:r>
          </w:p>
        </w:tc>
      </w:tr>
      <w:tr w:rsidR="00655027" w:rsidRPr="00632B23" w:rsidTr="00D52AFD">
        <w:tc>
          <w:tcPr>
            <w:tcW w:w="1980" w:type="dxa"/>
            <w:shd w:val="clear" w:color="auto" w:fill="auto"/>
            <w:vAlign w:val="center"/>
          </w:tcPr>
          <w:p w:rsidR="00655027" w:rsidRPr="00632B23" w:rsidRDefault="00655027" w:rsidP="00655027">
            <w:pPr>
              <w:pStyle w:val="TableText0"/>
              <w:rPr>
                <w:rFonts w:asciiTheme="minorHAnsi" w:hAnsiTheme="minorHAnsi"/>
                <w:szCs w:val="22"/>
              </w:rPr>
            </w:pPr>
            <w:r>
              <w:rPr>
                <w:rFonts w:asciiTheme="minorHAnsi" w:hAnsiTheme="minorHAnsi"/>
                <w:szCs w:val="22"/>
              </w:rPr>
              <w:t>21 November</w:t>
            </w:r>
            <w:r w:rsidRPr="00632B23">
              <w:rPr>
                <w:rFonts w:asciiTheme="minorHAnsi" w:hAnsiTheme="minorHAnsi"/>
                <w:szCs w:val="22"/>
              </w:rPr>
              <w:t xml:space="preserve"> 2018</w:t>
            </w:r>
          </w:p>
        </w:tc>
        <w:tc>
          <w:tcPr>
            <w:tcW w:w="8216" w:type="dxa"/>
            <w:shd w:val="clear" w:color="auto" w:fill="auto"/>
            <w:vAlign w:val="center"/>
          </w:tcPr>
          <w:p w:rsidR="00655027" w:rsidRPr="00632B23" w:rsidRDefault="00655027" w:rsidP="00655027">
            <w:pPr>
              <w:pStyle w:val="TableText0"/>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 w:val="clear" w:pos="3969"/>
              </w:tabs>
              <w:ind w:left="167" w:hanging="195"/>
              <w:rPr>
                <w:rFonts w:asciiTheme="minorHAnsi" w:hAnsiTheme="minorHAnsi"/>
                <w:szCs w:val="22"/>
              </w:rPr>
            </w:pPr>
            <w:r w:rsidRPr="00632B23">
              <w:rPr>
                <w:rFonts w:asciiTheme="minorHAnsi" w:hAnsiTheme="minorHAnsi"/>
              </w:rPr>
              <w:t>-</w:t>
            </w:r>
            <w:r>
              <w:tab/>
            </w:r>
            <w:r w:rsidRPr="00632B23">
              <w:rPr>
                <w:rFonts w:asciiTheme="minorHAnsi" w:hAnsiTheme="minorHAnsi"/>
              </w:rPr>
              <w:t xml:space="preserve">Submit ITU-T Member contributions (by e-mail to </w:t>
            </w:r>
            <w:hyperlink r:id="rId19" w:history="1">
              <w:r w:rsidRPr="00632B23">
                <w:rPr>
                  <w:rStyle w:val="Hyperlink"/>
                  <w:rFonts w:asciiTheme="minorHAnsi" w:hAnsiTheme="minorHAnsi"/>
                  <w:szCs w:val="22"/>
                </w:rPr>
                <w:t>tsbsg2@itu.int</w:t>
              </w:r>
            </w:hyperlink>
            <w:r w:rsidRPr="00632B23">
              <w:rPr>
                <w:rFonts w:asciiTheme="minorHAnsi" w:hAnsiTheme="minorHAnsi"/>
              </w:rPr>
              <w:t>)</w:t>
            </w:r>
          </w:p>
        </w:tc>
      </w:tr>
    </w:tbl>
    <w:p w:rsidR="000B46FB" w:rsidRPr="00632B23" w:rsidRDefault="001C0948" w:rsidP="00CE218B">
      <w:pPr>
        <w:spacing w:before="240"/>
      </w:pPr>
      <w:r w:rsidRPr="00632B23">
        <w:t>I wish you a productive and enjoyable meeting.</w:t>
      </w:r>
    </w:p>
    <w:tbl>
      <w:tblPr>
        <w:tblStyle w:val="TableGrid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371"/>
        <w:gridCol w:w="2552"/>
      </w:tblGrid>
      <w:tr w:rsidR="0057770B" w:rsidRPr="00632B23" w:rsidTr="00C05E31">
        <w:trPr>
          <w:cantSplit/>
          <w:trHeight w:val="1989"/>
        </w:trPr>
        <w:tc>
          <w:tcPr>
            <w:tcW w:w="7371" w:type="dxa"/>
            <w:vMerge w:val="restart"/>
            <w:tcBorders>
              <w:right w:val="single" w:sz="4" w:space="0" w:color="auto"/>
            </w:tcBorders>
          </w:tcPr>
          <w:p w:rsidR="0057770B" w:rsidRPr="00632B23" w:rsidRDefault="0057770B" w:rsidP="00D15A96">
            <w:pPr>
              <w:spacing w:before="480"/>
            </w:pPr>
            <w:r w:rsidRPr="00632B23">
              <w:t>Yours faithfully,</w:t>
            </w:r>
          </w:p>
          <w:p w:rsidR="00E61219" w:rsidRDefault="00E61219" w:rsidP="00E61219">
            <w:pPr>
              <w:spacing w:before="0"/>
            </w:pPr>
          </w:p>
          <w:p w:rsidR="00C05E31" w:rsidRPr="00274CE8" w:rsidRDefault="00274CE8" w:rsidP="00274CE8">
            <w:pPr>
              <w:tabs>
                <w:tab w:val="clear" w:pos="794"/>
                <w:tab w:val="clear" w:pos="1191"/>
                <w:tab w:val="clear" w:pos="1588"/>
                <w:tab w:val="clear" w:pos="1985"/>
              </w:tabs>
              <w:spacing w:before="0"/>
              <w:rPr>
                <w:i/>
                <w:iCs/>
              </w:rPr>
            </w:pPr>
            <w:r w:rsidRPr="0044194F">
              <w:rPr>
                <w:i/>
                <w:iCs/>
              </w:rPr>
              <w:t>(signed)</w:t>
            </w:r>
            <w:bookmarkStart w:id="2" w:name="_GoBack"/>
            <w:bookmarkEnd w:id="2"/>
            <w:r>
              <w:tab/>
            </w:r>
          </w:p>
          <w:p w:rsidR="00C05E31" w:rsidRPr="00632B23" w:rsidRDefault="00C05E31" w:rsidP="00E61219">
            <w:pPr>
              <w:spacing w:before="0"/>
            </w:pPr>
          </w:p>
          <w:p w:rsidR="0057770B" w:rsidRPr="00632B23" w:rsidRDefault="0057770B" w:rsidP="00986AEB">
            <w:pPr>
              <w:spacing w:before="0"/>
            </w:pPr>
            <w:r w:rsidRPr="00632B23">
              <w:rPr>
                <w:szCs w:val="24"/>
              </w:rPr>
              <w:t>Chaesub Lee</w:t>
            </w:r>
            <w:r w:rsidRPr="00632B23">
              <w:br/>
              <w:t>Director of the Telecommunication</w:t>
            </w:r>
            <w:r w:rsidRPr="00632B23">
              <w:br/>
              <w:t>Standardization Bureau</w:t>
            </w:r>
            <w:r w:rsidRPr="00632B23">
              <w:rPr>
                <w:b/>
                <w:bCs/>
              </w:rPr>
              <w:t xml:space="preserve"> </w:t>
            </w:r>
          </w:p>
        </w:tc>
        <w:tc>
          <w:tcPr>
            <w:tcW w:w="2552" w:type="dxa"/>
            <w:tcBorders>
              <w:top w:val="single" w:sz="4" w:space="0" w:color="auto"/>
              <w:left w:val="single" w:sz="4" w:space="0" w:color="auto"/>
              <w:right w:val="single" w:sz="4" w:space="0" w:color="auto"/>
            </w:tcBorders>
            <w:textDirection w:val="btLr"/>
            <w:vAlign w:val="center"/>
          </w:tcPr>
          <w:p w:rsidR="00FF6708" w:rsidRPr="00632B23" w:rsidRDefault="00FF6708" w:rsidP="001A3714">
            <w:pPr>
              <w:spacing w:before="0"/>
              <w:ind w:left="113" w:right="113"/>
              <w:jc w:val="center"/>
            </w:pPr>
            <w:r w:rsidRPr="00632B23">
              <w:object w:dxaOrig="3540" w:dyaOrig="3585" w14:anchorId="6AFD3BB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50" type="#_x0000_t75" style="width:83.25pt;height:87.75pt" o:ole="">
                  <v:imagedata r:id="rId20" o:title=""/>
                </v:shape>
                <o:OLEObject Type="Embed" ProgID="PBrush" ShapeID="_x0000_i1050" DrawAspect="Content" ObjectID="_1600870099" r:id="rId21"/>
              </w:object>
            </w:r>
          </w:p>
          <w:p w:rsidR="0057770B" w:rsidRPr="00632B23" w:rsidRDefault="00F96A5D" w:rsidP="001A3714">
            <w:pPr>
              <w:spacing w:before="0"/>
              <w:ind w:left="113" w:right="113"/>
              <w:jc w:val="center"/>
            </w:pPr>
            <w:r w:rsidRPr="00B80E8F">
              <w:rPr>
                <w:sz w:val="28"/>
                <w:szCs w:val="24"/>
              </w:rPr>
              <w:t xml:space="preserve"> </w:t>
            </w:r>
            <w:r w:rsidRPr="00B80E8F">
              <w:rPr>
                <w:sz w:val="20"/>
              </w:rPr>
              <w:t>ITU-T SG</w:t>
            </w:r>
            <w:r w:rsidR="001A3714" w:rsidRPr="00B80E8F">
              <w:rPr>
                <w:sz w:val="20"/>
              </w:rPr>
              <w:t>2RG-AFR</w:t>
            </w:r>
          </w:p>
        </w:tc>
      </w:tr>
      <w:tr w:rsidR="0057770B" w:rsidRPr="00632B23" w:rsidTr="00C05E31">
        <w:trPr>
          <w:cantSplit/>
          <w:trHeight w:val="427"/>
        </w:trPr>
        <w:tc>
          <w:tcPr>
            <w:tcW w:w="7371" w:type="dxa"/>
            <w:vMerge/>
            <w:tcBorders>
              <w:right w:val="single" w:sz="4" w:space="0" w:color="auto"/>
            </w:tcBorders>
          </w:tcPr>
          <w:p w:rsidR="0057770B" w:rsidRPr="00632B23" w:rsidRDefault="0057770B" w:rsidP="0057770B">
            <w:pPr>
              <w:spacing w:before="480"/>
            </w:pPr>
          </w:p>
        </w:tc>
        <w:tc>
          <w:tcPr>
            <w:tcW w:w="2552" w:type="dxa"/>
            <w:tcBorders>
              <w:left w:val="single" w:sz="4" w:space="0" w:color="auto"/>
              <w:bottom w:val="single" w:sz="4" w:space="0" w:color="auto"/>
              <w:right w:val="single" w:sz="4" w:space="0" w:color="auto"/>
            </w:tcBorders>
            <w:vAlign w:val="center"/>
          </w:tcPr>
          <w:p w:rsidR="0057770B" w:rsidRPr="00632B23" w:rsidRDefault="00D33ABB" w:rsidP="0057770B">
            <w:pPr>
              <w:spacing w:before="0"/>
              <w:jc w:val="center"/>
              <w:rPr>
                <w:rFonts w:ascii="Calibri" w:eastAsia="SimSun" w:hAnsi="Calibri" w:cs="Arial"/>
                <w:noProof/>
                <w:sz w:val="16"/>
                <w:szCs w:val="16"/>
                <w:lang w:eastAsia="zh-CN"/>
              </w:rPr>
            </w:pPr>
            <w:r w:rsidRPr="00632B23">
              <w:rPr>
                <w:sz w:val="20"/>
                <w:szCs w:val="18"/>
              </w:rPr>
              <w:t>Latest meeting information</w:t>
            </w:r>
          </w:p>
        </w:tc>
      </w:tr>
    </w:tbl>
    <w:p w:rsidR="00384E5D" w:rsidRPr="00632B23" w:rsidRDefault="0024485F" w:rsidP="00EC2CEA">
      <w:pPr>
        <w:spacing w:before="240"/>
      </w:pPr>
      <w:r w:rsidRPr="00632B23">
        <w:rPr>
          <w:b/>
          <w:bCs/>
        </w:rPr>
        <w:t>Annexes</w:t>
      </w:r>
      <w:r w:rsidRPr="00632B23">
        <w:t xml:space="preserve">: </w:t>
      </w:r>
      <w:r w:rsidR="00751E8F" w:rsidRPr="00632B23">
        <w:t>2</w:t>
      </w:r>
      <w:r w:rsidR="00384E5D" w:rsidRPr="00632B23">
        <w:br w:type="page"/>
      </w:r>
    </w:p>
    <w:p w:rsidR="00141974" w:rsidRPr="00632B23" w:rsidRDefault="00141974" w:rsidP="00467BBF">
      <w:pPr>
        <w:spacing w:before="480"/>
        <w:jc w:val="center"/>
        <w:rPr>
          <w:b/>
          <w:bCs/>
          <w:sz w:val="28"/>
          <w:szCs w:val="28"/>
        </w:rPr>
      </w:pPr>
      <w:r w:rsidRPr="00632B23">
        <w:rPr>
          <w:b/>
          <w:bCs/>
          <w:sz w:val="28"/>
          <w:szCs w:val="28"/>
        </w:rPr>
        <w:lastRenderedPageBreak/>
        <w:t>ANNEX A</w:t>
      </w:r>
    </w:p>
    <w:p w:rsidR="00805A1F" w:rsidRPr="00632B23" w:rsidRDefault="00805A1F" w:rsidP="00467BBF">
      <w:pPr>
        <w:spacing w:before="240" w:after="120"/>
        <w:jc w:val="center"/>
        <w:rPr>
          <w:szCs w:val="18"/>
        </w:rPr>
      </w:pPr>
      <w:r w:rsidRPr="00632B23">
        <w:rPr>
          <w:b/>
          <w:bCs/>
          <w:sz w:val="26"/>
          <w:szCs w:val="26"/>
        </w:rPr>
        <w:t>MAKING CONTRIBUTIONS</w:t>
      </w:r>
    </w:p>
    <w:p w:rsidR="00D15A96" w:rsidRPr="00632B23" w:rsidRDefault="00805A1F" w:rsidP="00D15A96">
      <w:pPr>
        <w:spacing w:after="120"/>
        <w:rPr>
          <w:szCs w:val="22"/>
        </w:rPr>
      </w:pPr>
      <w:r w:rsidRPr="00632B23">
        <w:rPr>
          <w:b/>
          <w:bCs/>
          <w:szCs w:val="22"/>
        </w:rPr>
        <w:t xml:space="preserve">DEADLINES FOR CONTRIBUTIONS: </w:t>
      </w:r>
      <w:r w:rsidR="00D15A96" w:rsidRPr="00632B23">
        <w:rPr>
          <w:rFonts w:eastAsia="SimSun"/>
          <w:szCs w:val="22"/>
          <w:lang w:eastAsia="zh-CN"/>
        </w:rPr>
        <w:t xml:space="preserve">The meeting will be run paperless. </w:t>
      </w:r>
      <w:r w:rsidR="00D15A96" w:rsidRPr="00632B23">
        <w:rPr>
          <w:szCs w:val="22"/>
        </w:rPr>
        <w:t xml:space="preserve">Contributions </w:t>
      </w:r>
      <w:r w:rsidR="00D15A96" w:rsidRPr="00632B23">
        <w:rPr>
          <w:rFonts w:eastAsia="SimSun"/>
          <w:szCs w:val="22"/>
          <w:lang w:eastAsia="zh-CN"/>
        </w:rPr>
        <w:t xml:space="preserve">should be submitted by </w:t>
      </w:r>
      <w:r w:rsidR="0028561F">
        <w:rPr>
          <w:rFonts w:eastAsia="SimSun"/>
          <w:szCs w:val="22"/>
          <w:lang w:eastAsia="zh-CN"/>
        </w:rPr>
        <w:br/>
      </w:r>
      <w:r w:rsidR="00D15A96" w:rsidRPr="00632B23">
        <w:rPr>
          <w:rFonts w:eastAsia="SimSun"/>
          <w:szCs w:val="22"/>
          <w:lang w:eastAsia="zh-CN"/>
        </w:rPr>
        <w:t xml:space="preserve">e-mail </w:t>
      </w:r>
      <w:r w:rsidR="00D15A96" w:rsidRPr="00632B23">
        <w:rPr>
          <w:szCs w:val="22"/>
        </w:rPr>
        <w:t xml:space="preserve">to </w:t>
      </w:r>
      <w:hyperlink r:id="rId22" w:history="1">
        <w:r w:rsidR="00D15A96" w:rsidRPr="00632B23">
          <w:rPr>
            <w:rStyle w:val="Hyperlink"/>
            <w:szCs w:val="22"/>
          </w:rPr>
          <w:t>tsbsg2@itu.int</w:t>
        </w:r>
      </w:hyperlink>
      <w:r w:rsidR="00D15A96" w:rsidRPr="00632B23">
        <w:rPr>
          <w:rStyle w:val="Hyperlink"/>
          <w:szCs w:val="22"/>
          <w:u w:val="none"/>
        </w:rPr>
        <w:t xml:space="preserve"> </w:t>
      </w:r>
      <w:r w:rsidR="00D15A96" w:rsidRPr="00632B23">
        <w:rPr>
          <w:rFonts w:eastAsia="SimSun"/>
          <w:szCs w:val="22"/>
          <w:lang w:eastAsia="zh-CN"/>
        </w:rPr>
        <w:t xml:space="preserve">using the </w:t>
      </w:r>
      <w:hyperlink r:id="rId23" w:history="1">
        <w:r w:rsidR="00D15A96" w:rsidRPr="00B065D0">
          <w:rPr>
            <w:rStyle w:val="Hyperlink"/>
            <w:rFonts w:eastAsia="SimSun"/>
            <w:szCs w:val="22"/>
            <w:lang w:eastAsia="zh-CN"/>
          </w:rPr>
          <w:t>appropriate template</w:t>
        </w:r>
      </w:hyperlink>
      <w:r w:rsidR="00D15A96" w:rsidRPr="00632B23">
        <w:rPr>
          <w:rFonts w:eastAsia="SimSun"/>
          <w:szCs w:val="22"/>
          <w:lang w:eastAsia="zh-CN"/>
        </w:rPr>
        <w:t xml:space="preserve">. </w:t>
      </w:r>
      <w:r w:rsidR="00D15A96" w:rsidRPr="00632B23">
        <w:rPr>
          <w:szCs w:val="22"/>
        </w:rPr>
        <w:t>The name, fax and telephone numbers and e-mail address of the person to be contacted about the contribution should be indicated on the cover page of all documents.</w:t>
      </w:r>
    </w:p>
    <w:p w:rsidR="00D15A96" w:rsidRPr="00632B23" w:rsidRDefault="00D15A96" w:rsidP="00D15A96">
      <w:pPr>
        <w:spacing w:after="120"/>
        <w:rPr>
          <w:rFonts w:eastAsia="SimSun"/>
          <w:szCs w:val="22"/>
          <w:lang w:eastAsia="zh-CN"/>
        </w:rPr>
      </w:pPr>
      <w:r w:rsidRPr="00632B23">
        <w:rPr>
          <w:rFonts w:eastAsia="SimSun"/>
          <w:szCs w:val="22"/>
          <w:lang w:eastAsia="zh-CN"/>
        </w:rPr>
        <w:t>Access to meeting documents is provided from the regional group homepage, and is restricted to ITU-T Members/</w:t>
      </w:r>
      <w:hyperlink r:id="rId24" w:history="1">
        <w:r w:rsidRPr="00632B23">
          <w:rPr>
            <w:rStyle w:val="Hyperlink"/>
            <w:rFonts w:eastAsia="SimSun"/>
            <w:szCs w:val="22"/>
            <w:lang w:eastAsia="zh-CN"/>
          </w:rPr>
          <w:t>TIES account holders</w:t>
        </w:r>
      </w:hyperlink>
      <w:r w:rsidRPr="00632B23">
        <w:rPr>
          <w:rFonts w:eastAsia="SimSun"/>
          <w:szCs w:val="22"/>
          <w:lang w:eastAsia="zh-CN"/>
        </w:rPr>
        <w:t xml:space="preserve">. </w:t>
      </w:r>
    </w:p>
    <w:p w:rsidR="00805A1F" w:rsidRPr="00632B23" w:rsidRDefault="00805A1F" w:rsidP="00D15A96">
      <w:pPr>
        <w:spacing w:after="120"/>
        <w:rPr>
          <w:rFonts w:eastAsia="SimSun"/>
          <w:szCs w:val="22"/>
          <w:lang w:eastAsia="zh-CN"/>
        </w:rPr>
      </w:pPr>
      <w:r w:rsidRPr="00632B23">
        <w:rPr>
          <w:szCs w:val="22"/>
        </w:rPr>
        <w:t xml:space="preserve">The deadline for contributions is 12 (twelve) calendar days before the meeting and must therefore be received </w:t>
      </w:r>
      <w:r w:rsidRPr="00632B23">
        <w:rPr>
          <w:b/>
          <w:bCs/>
          <w:szCs w:val="22"/>
        </w:rPr>
        <w:t xml:space="preserve">no later than </w:t>
      </w:r>
      <w:r w:rsidR="00DB4035">
        <w:rPr>
          <w:b/>
          <w:bCs/>
          <w:szCs w:val="22"/>
        </w:rPr>
        <w:t>21 November</w:t>
      </w:r>
      <w:r w:rsidR="00120FC7" w:rsidRPr="00632B23">
        <w:rPr>
          <w:b/>
          <w:bCs/>
          <w:szCs w:val="22"/>
        </w:rPr>
        <w:t xml:space="preserve"> 2018</w:t>
      </w:r>
      <w:r w:rsidRPr="00632B23">
        <w:rPr>
          <w:szCs w:val="22"/>
        </w:rPr>
        <w:t>. We invite you to submit your contributions as early as possible to ensure there is sufficient time for translation.</w:t>
      </w:r>
    </w:p>
    <w:p w:rsidR="00805A1F" w:rsidRPr="00C71EAE" w:rsidRDefault="00805A1F" w:rsidP="00805A1F">
      <w:pPr>
        <w:tabs>
          <w:tab w:val="left" w:pos="1418"/>
          <w:tab w:val="left" w:pos="1702"/>
          <w:tab w:val="left" w:pos="2160"/>
        </w:tabs>
        <w:spacing w:before="360" w:after="120"/>
        <w:ind w:right="91"/>
        <w:jc w:val="center"/>
        <w:rPr>
          <w:b/>
          <w:bCs/>
          <w:sz w:val="26"/>
          <w:szCs w:val="26"/>
        </w:rPr>
      </w:pPr>
      <w:r w:rsidRPr="00C71EAE">
        <w:rPr>
          <w:b/>
          <w:bCs/>
          <w:sz w:val="26"/>
          <w:szCs w:val="26"/>
        </w:rPr>
        <w:t>WORK METHODS AND FACILITIES</w:t>
      </w:r>
    </w:p>
    <w:p w:rsidR="00D15A96" w:rsidRPr="00D52AFD" w:rsidRDefault="00D15A96">
      <w:pPr>
        <w:spacing w:after="120"/>
        <w:rPr>
          <w:rFonts w:cstheme="majorBidi"/>
          <w:szCs w:val="22"/>
        </w:rPr>
      </w:pPr>
      <w:r w:rsidRPr="00D52AFD">
        <w:rPr>
          <w:rFonts w:cstheme="majorBidi"/>
          <w:b/>
          <w:bCs/>
          <w:szCs w:val="22"/>
        </w:rPr>
        <w:t>INTERPRETATION</w:t>
      </w:r>
      <w:r w:rsidRPr="00D056DD">
        <w:rPr>
          <w:rFonts w:cstheme="majorBidi"/>
          <w:b/>
          <w:bCs/>
          <w:szCs w:val="22"/>
        </w:rPr>
        <w:t>:</w:t>
      </w:r>
      <w:r w:rsidRPr="00D52AFD">
        <w:rPr>
          <w:rFonts w:cstheme="majorBidi"/>
          <w:szCs w:val="22"/>
        </w:rPr>
        <w:t xml:space="preserve"> In agreement with the </w:t>
      </w:r>
      <w:r w:rsidR="002D3E1E" w:rsidRPr="00D52AFD">
        <w:rPr>
          <w:rFonts w:cstheme="majorBidi"/>
          <w:szCs w:val="22"/>
        </w:rPr>
        <w:t>Chair</w:t>
      </w:r>
      <w:r w:rsidRPr="00D52AFD">
        <w:rPr>
          <w:rFonts w:cstheme="majorBidi"/>
          <w:szCs w:val="22"/>
        </w:rPr>
        <w:t>, the working languages of the meeting will be English</w:t>
      </w:r>
      <w:r w:rsidR="00F855DE" w:rsidRPr="00D52AFD">
        <w:rPr>
          <w:rFonts w:cstheme="majorBidi"/>
          <w:szCs w:val="22"/>
        </w:rPr>
        <w:t>, French</w:t>
      </w:r>
      <w:r w:rsidRPr="00D52AFD">
        <w:rPr>
          <w:rFonts w:cstheme="majorBidi"/>
          <w:szCs w:val="22"/>
        </w:rPr>
        <w:t xml:space="preserve"> and Arabic.</w:t>
      </w:r>
    </w:p>
    <w:p w:rsidR="00D15A96" w:rsidRPr="00C71EAE" w:rsidRDefault="00D15A96" w:rsidP="00DB34F9">
      <w:pPr>
        <w:spacing w:after="120"/>
        <w:rPr>
          <w:rFonts w:cstheme="majorBidi"/>
          <w:szCs w:val="22"/>
        </w:rPr>
      </w:pPr>
      <w:r w:rsidRPr="00D52AFD">
        <w:rPr>
          <w:rFonts w:cstheme="majorBidi"/>
          <w:b/>
          <w:bCs/>
          <w:szCs w:val="22"/>
        </w:rPr>
        <w:t>TRANSLATION:</w:t>
      </w:r>
      <w:r w:rsidRPr="00D52AFD">
        <w:rPr>
          <w:rFonts w:cstheme="majorBidi"/>
          <w:szCs w:val="22"/>
        </w:rPr>
        <w:t xml:space="preserve"> </w:t>
      </w:r>
      <w:r w:rsidR="00C71EAE" w:rsidRPr="00C71EAE">
        <w:rPr>
          <w:rFonts w:cstheme="majorBidi"/>
          <w:szCs w:val="22"/>
        </w:rPr>
        <w:t>Contributions</w:t>
      </w:r>
      <w:r w:rsidRPr="00D52AFD">
        <w:rPr>
          <w:rFonts w:cstheme="majorBidi"/>
          <w:szCs w:val="22"/>
        </w:rPr>
        <w:t xml:space="preserve"> for this meeting will be </w:t>
      </w:r>
      <w:r w:rsidR="00C71EAE" w:rsidRPr="00C71EAE">
        <w:rPr>
          <w:rFonts w:cstheme="majorBidi"/>
          <w:szCs w:val="22"/>
        </w:rPr>
        <w:t>available in</w:t>
      </w:r>
      <w:r w:rsidRPr="00D52AFD">
        <w:rPr>
          <w:rFonts w:cstheme="majorBidi"/>
          <w:szCs w:val="22"/>
        </w:rPr>
        <w:t xml:space="preserve"> </w:t>
      </w:r>
      <w:r w:rsidR="00DB34F9" w:rsidRPr="00D52AFD">
        <w:rPr>
          <w:rFonts w:cstheme="majorBidi"/>
          <w:szCs w:val="22"/>
        </w:rPr>
        <w:t>English, French and Arabic</w:t>
      </w:r>
      <w:r w:rsidRPr="00D52AFD">
        <w:rPr>
          <w:rFonts w:cstheme="majorBidi"/>
          <w:szCs w:val="22"/>
        </w:rPr>
        <w:t>.</w:t>
      </w:r>
      <w:r w:rsidRPr="00D52AFD">
        <w:rPr>
          <w:bCs/>
          <w:szCs w:val="22"/>
        </w:rPr>
        <w:t xml:space="preserve"> We invite you to submit your contributions as early as possible to ensure there is sufficient time for translation.</w:t>
      </w:r>
    </w:p>
    <w:p w:rsidR="00D15A96" w:rsidRPr="00632B23" w:rsidRDefault="00D15A96" w:rsidP="00D15A96">
      <w:pPr>
        <w:tabs>
          <w:tab w:val="left" w:pos="1418"/>
          <w:tab w:val="left" w:pos="1702"/>
          <w:tab w:val="left" w:pos="2160"/>
        </w:tabs>
        <w:spacing w:after="120"/>
        <w:rPr>
          <w:rFonts w:cstheme="majorBidi"/>
          <w:szCs w:val="22"/>
        </w:rPr>
      </w:pPr>
      <w:r w:rsidRPr="00C71EAE">
        <w:rPr>
          <w:b/>
          <w:bCs/>
          <w:szCs w:val="22"/>
        </w:rPr>
        <w:t>WIRELESS LAN</w:t>
      </w:r>
      <w:r w:rsidRPr="00C71EAE">
        <w:rPr>
          <w:szCs w:val="22"/>
        </w:rPr>
        <w:t xml:space="preserve"> </w:t>
      </w:r>
      <w:r w:rsidRPr="00C71EAE">
        <w:rPr>
          <w:rFonts w:cstheme="majorBidi"/>
          <w:szCs w:val="22"/>
        </w:rPr>
        <w:t>facilities and Internet access will be available at the venue of the event.</w:t>
      </w:r>
    </w:p>
    <w:p w:rsidR="00805A1F" w:rsidRPr="00632B23" w:rsidRDefault="00805A1F" w:rsidP="00805A1F">
      <w:pPr>
        <w:tabs>
          <w:tab w:val="left" w:pos="1418"/>
          <w:tab w:val="left" w:pos="1702"/>
          <w:tab w:val="left" w:pos="2160"/>
        </w:tabs>
        <w:spacing w:before="360" w:after="120"/>
        <w:ind w:right="91"/>
        <w:jc w:val="center"/>
        <w:rPr>
          <w:b/>
          <w:bCs/>
          <w:sz w:val="26"/>
          <w:szCs w:val="26"/>
        </w:rPr>
      </w:pPr>
      <w:r w:rsidRPr="00632B23">
        <w:rPr>
          <w:b/>
          <w:bCs/>
          <w:sz w:val="26"/>
          <w:szCs w:val="26"/>
        </w:rPr>
        <w:t>REGISTRATION and FELLOWSHIPS</w:t>
      </w:r>
    </w:p>
    <w:p w:rsidR="00805A1F" w:rsidRPr="0028561F" w:rsidRDefault="00805A1F" w:rsidP="00632B23">
      <w:pPr>
        <w:pStyle w:val="CommentText"/>
        <w:spacing w:before="120"/>
        <w:rPr>
          <w:sz w:val="22"/>
          <w:szCs w:val="22"/>
        </w:rPr>
      </w:pPr>
      <w:r w:rsidRPr="0028561F">
        <w:rPr>
          <w:b/>
          <w:bCs/>
          <w:sz w:val="22"/>
          <w:szCs w:val="22"/>
        </w:rPr>
        <w:t xml:space="preserve">REGISTRATION: </w:t>
      </w:r>
      <w:r w:rsidR="00D15A96" w:rsidRPr="0028561F">
        <w:rPr>
          <w:sz w:val="22"/>
          <w:szCs w:val="22"/>
        </w:rPr>
        <w:t xml:space="preserve">Pre-registration is to be done online via the study group homepage </w:t>
      </w:r>
      <w:r w:rsidR="00C71EAE">
        <w:rPr>
          <w:b/>
          <w:bCs/>
          <w:sz w:val="22"/>
          <w:szCs w:val="22"/>
        </w:rPr>
        <w:t>by 4 November 2018 at the latest</w:t>
      </w:r>
      <w:r w:rsidR="00D15A96" w:rsidRPr="0028561F">
        <w:rPr>
          <w:sz w:val="22"/>
          <w:szCs w:val="22"/>
        </w:rPr>
        <w:t>. Additionally, and within the same deadline, focal points are requested to send by e-mail (</w:t>
      </w:r>
      <w:hyperlink r:id="rId25" w:history="1">
        <w:r w:rsidR="00D15A96" w:rsidRPr="0028561F">
          <w:rPr>
            <w:rStyle w:val="Hyperlink"/>
            <w:sz w:val="22"/>
            <w:szCs w:val="22"/>
          </w:rPr>
          <w:t>tsbreg@itu.int</w:t>
        </w:r>
      </w:hyperlink>
      <w:r w:rsidR="00D15A96" w:rsidRPr="0028561F">
        <w:rPr>
          <w:sz w:val="22"/>
          <w:szCs w:val="22"/>
        </w:rPr>
        <w:t>), letter or fax, the list of people who are authorized to represent their organization, indicating the names of the head and deputy head of delegation. The membership is invited to include women on their delegations whenever possible.</w:t>
      </w:r>
    </w:p>
    <w:p w:rsidR="00805A1F" w:rsidRPr="00632B23" w:rsidRDefault="00805A1F" w:rsidP="00683177">
      <w:pPr>
        <w:rPr>
          <w:b/>
          <w:bCs/>
          <w:szCs w:val="22"/>
        </w:rPr>
      </w:pPr>
      <w:r w:rsidRPr="0028561F">
        <w:rPr>
          <w:b/>
          <w:bCs/>
          <w:szCs w:val="22"/>
        </w:rPr>
        <w:t>Please note that pre-registrati</w:t>
      </w:r>
      <w:r w:rsidRPr="00632B23">
        <w:rPr>
          <w:b/>
          <w:bCs/>
          <w:szCs w:val="22"/>
        </w:rPr>
        <w:t xml:space="preserve">on of participants for ITU-T meetings is carried out </w:t>
      </w:r>
      <w:r w:rsidRPr="00632B23">
        <w:rPr>
          <w:b/>
          <w:bCs/>
          <w:i/>
          <w:iCs/>
          <w:szCs w:val="22"/>
        </w:rPr>
        <w:t>online</w:t>
      </w:r>
      <w:r w:rsidRPr="00632B23">
        <w:rPr>
          <w:b/>
          <w:bCs/>
          <w:szCs w:val="22"/>
        </w:rPr>
        <w:t xml:space="preserve"> on the </w:t>
      </w:r>
      <w:r w:rsidR="00683177">
        <w:rPr>
          <w:b/>
          <w:bCs/>
          <w:szCs w:val="22"/>
        </w:rPr>
        <w:t>ITU-T SG2RG-AFR homepage</w:t>
      </w:r>
      <w:r w:rsidR="00683177" w:rsidRPr="00632B23">
        <w:rPr>
          <w:b/>
          <w:bCs/>
          <w:szCs w:val="22"/>
        </w:rPr>
        <w:t xml:space="preserve"> </w:t>
      </w:r>
      <w:r w:rsidRPr="00632B23">
        <w:rPr>
          <w:b/>
          <w:bCs/>
          <w:szCs w:val="22"/>
        </w:rPr>
        <w:t>(</w:t>
      </w:r>
      <w:hyperlink r:id="rId26" w:history="1">
        <w:r w:rsidR="000C3E7F" w:rsidRPr="00632B23">
          <w:rPr>
            <w:rStyle w:val="Hyperlink"/>
          </w:rPr>
          <w:t>https://www.itu.int/en/ITU-T/studygroups/2017-2020/02/sg2rgafr/Pages/default.aspx</w:t>
        </w:r>
      </w:hyperlink>
      <w:r w:rsidRPr="00632B23">
        <w:rPr>
          <w:b/>
          <w:bCs/>
          <w:szCs w:val="22"/>
        </w:rPr>
        <w:t>).</w:t>
      </w:r>
    </w:p>
    <w:p w:rsidR="00A63108" w:rsidRPr="00632B23" w:rsidRDefault="00805A1F" w:rsidP="00DB6E4C">
      <w:pPr>
        <w:rPr>
          <w:rFonts w:cstheme="majorBidi"/>
          <w:b/>
          <w:bCs/>
          <w:szCs w:val="22"/>
        </w:rPr>
      </w:pPr>
      <w:r w:rsidRPr="00632B23">
        <w:rPr>
          <w:b/>
          <w:bCs/>
          <w:szCs w:val="22"/>
        </w:rPr>
        <w:t>FELLOWSHIPS:</w:t>
      </w:r>
      <w:r w:rsidRPr="00632B23">
        <w:rPr>
          <w:szCs w:val="22"/>
        </w:rPr>
        <w:t xml:space="preserve"> We are pleased to inform you that two partial fellowships per administration </w:t>
      </w:r>
      <w:r w:rsidR="00D15A96" w:rsidRPr="00632B23">
        <w:rPr>
          <w:szCs w:val="22"/>
        </w:rPr>
        <w:t>may</w:t>
      </w:r>
      <w:r w:rsidRPr="00632B23">
        <w:rPr>
          <w:szCs w:val="22"/>
        </w:rPr>
        <w:t xml:space="preserve"> be awarded, </w:t>
      </w:r>
      <w:r w:rsidRPr="00632B23">
        <w:rPr>
          <w:b/>
          <w:bCs/>
          <w:szCs w:val="22"/>
        </w:rPr>
        <w:t xml:space="preserve">within the </w:t>
      </w:r>
      <w:r w:rsidR="00AE2C58" w:rsidRPr="00632B23">
        <w:rPr>
          <w:b/>
          <w:bCs/>
          <w:szCs w:val="22"/>
        </w:rPr>
        <w:t>Africa</w:t>
      </w:r>
      <w:r w:rsidRPr="00632B23">
        <w:rPr>
          <w:b/>
          <w:bCs/>
          <w:szCs w:val="22"/>
        </w:rPr>
        <w:t xml:space="preserve"> Region only</w:t>
      </w:r>
      <w:r w:rsidRPr="00632B23">
        <w:rPr>
          <w:szCs w:val="22"/>
        </w:rPr>
        <w:t xml:space="preserve">, subject to available funding, to facilitate participation from </w:t>
      </w:r>
      <w:hyperlink r:id="rId27" w:history="1">
        <w:r w:rsidR="00D06EB8" w:rsidRPr="00632B23">
          <w:rPr>
            <w:rStyle w:val="Hyperlink"/>
            <w:szCs w:val="22"/>
          </w:rPr>
          <w:t>Least Developed or Low Income Countries</w:t>
        </w:r>
      </w:hyperlink>
      <w:r w:rsidRPr="00632B23">
        <w:rPr>
          <w:szCs w:val="22"/>
        </w:rPr>
        <w:t>.</w:t>
      </w:r>
      <w:r w:rsidR="00A63108" w:rsidRPr="00632B23">
        <w:rPr>
          <w:szCs w:val="22"/>
        </w:rPr>
        <w:t xml:space="preserve"> Pre-registration for the meeting is mandatory. </w:t>
      </w:r>
      <w:r w:rsidR="00A63108" w:rsidRPr="00F01FA6">
        <w:rPr>
          <w:szCs w:val="22"/>
        </w:rPr>
        <w:t xml:space="preserve">Preference will be given to applicants attending </w:t>
      </w:r>
      <w:r w:rsidR="00DB4035" w:rsidRPr="00D52AFD">
        <w:rPr>
          <w:szCs w:val="22"/>
        </w:rPr>
        <w:t>both the workshop and regional group meeting</w:t>
      </w:r>
      <w:r w:rsidR="00A63108" w:rsidRPr="00F01FA6">
        <w:rPr>
          <w:szCs w:val="22"/>
        </w:rPr>
        <w:t xml:space="preserve"> in</w:t>
      </w:r>
      <w:r w:rsidR="00A63108" w:rsidRPr="00632B23">
        <w:rPr>
          <w:szCs w:val="22"/>
        </w:rPr>
        <w:t xml:space="preserve"> </w:t>
      </w:r>
      <w:r w:rsidR="00C0382F" w:rsidRPr="008A05B0">
        <w:rPr>
          <w:szCs w:val="22"/>
        </w:rPr>
        <w:t>Cairo</w:t>
      </w:r>
      <w:r w:rsidR="00A63108" w:rsidRPr="008A05B0">
        <w:rPr>
          <w:szCs w:val="22"/>
        </w:rPr>
        <w:t xml:space="preserve">, </w:t>
      </w:r>
      <w:r w:rsidR="00C0382F" w:rsidRPr="008A05B0">
        <w:rPr>
          <w:szCs w:val="22"/>
        </w:rPr>
        <w:t>Egypt, 2 to 6</w:t>
      </w:r>
      <w:r w:rsidR="00A63108" w:rsidRPr="008A05B0">
        <w:rPr>
          <w:szCs w:val="22"/>
        </w:rPr>
        <w:t xml:space="preserve"> </w:t>
      </w:r>
      <w:r w:rsidR="00C0382F" w:rsidRPr="008A05B0">
        <w:rPr>
          <w:szCs w:val="22"/>
        </w:rPr>
        <w:t>December</w:t>
      </w:r>
      <w:r w:rsidR="00A63108" w:rsidRPr="008A05B0">
        <w:rPr>
          <w:szCs w:val="22"/>
        </w:rPr>
        <w:t xml:space="preserve"> 2018.</w:t>
      </w:r>
    </w:p>
    <w:p w:rsidR="00805A1F" w:rsidRPr="00632B23" w:rsidRDefault="00805A1F" w:rsidP="00805A1F">
      <w:pPr>
        <w:rPr>
          <w:b/>
          <w:bCs/>
          <w:szCs w:val="18"/>
        </w:rPr>
      </w:pPr>
    </w:p>
    <w:p w:rsidR="00805A1F" w:rsidRPr="00632B23" w:rsidRDefault="00805A1F" w:rsidP="00751E8F">
      <w:pPr>
        <w:tabs>
          <w:tab w:val="left" w:pos="1418"/>
          <w:tab w:val="left" w:pos="1702"/>
          <w:tab w:val="left" w:pos="2160"/>
        </w:tabs>
        <w:spacing w:after="120"/>
        <w:jc w:val="center"/>
        <w:rPr>
          <w:b/>
          <w:bCs/>
        </w:rPr>
      </w:pPr>
      <w:r w:rsidRPr="00632B23">
        <w:rPr>
          <w:szCs w:val="18"/>
        </w:rPr>
        <w:br w:type="page"/>
      </w:r>
    </w:p>
    <w:p w:rsidR="00805A1F" w:rsidRPr="00632B23" w:rsidRDefault="00805A1F" w:rsidP="00467BBF">
      <w:pPr>
        <w:jc w:val="center"/>
        <w:rPr>
          <w:rFonts w:cstheme="majorBidi"/>
          <w:b/>
          <w:bCs/>
          <w:sz w:val="28"/>
          <w:szCs w:val="28"/>
        </w:rPr>
      </w:pPr>
      <w:r w:rsidRPr="00632B23">
        <w:rPr>
          <w:rFonts w:cstheme="majorBidi"/>
          <w:b/>
          <w:bCs/>
          <w:sz w:val="28"/>
          <w:szCs w:val="28"/>
        </w:rPr>
        <w:lastRenderedPageBreak/>
        <w:t>ANNEX B</w:t>
      </w:r>
    </w:p>
    <w:p w:rsidR="00805A1F" w:rsidRPr="00632B23" w:rsidRDefault="00805A1F" w:rsidP="00467BBF">
      <w:pPr>
        <w:jc w:val="center"/>
        <w:rPr>
          <w:rFonts w:cstheme="majorBidi"/>
          <w:b/>
          <w:bCs/>
          <w:szCs w:val="24"/>
        </w:rPr>
      </w:pPr>
      <w:r w:rsidRPr="00632B23">
        <w:rPr>
          <w:rFonts w:cstheme="majorBidi"/>
          <w:b/>
          <w:bCs/>
          <w:szCs w:val="24"/>
        </w:rPr>
        <w:t>Draft Agenda</w:t>
      </w:r>
    </w:p>
    <w:p w:rsidR="00FB407A" w:rsidRPr="00632B23" w:rsidRDefault="00524886" w:rsidP="00A333EA">
      <w:pPr>
        <w:spacing w:before="60"/>
        <w:jc w:val="center"/>
        <w:rPr>
          <w:b/>
          <w:bCs/>
        </w:rPr>
      </w:pPr>
      <w:r>
        <w:rPr>
          <w:b/>
          <w:bCs/>
        </w:rPr>
        <w:t>Cairo</w:t>
      </w:r>
      <w:r w:rsidR="00FB407A" w:rsidRPr="00632B23">
        <w:rPr>
          <w:b/>
          <w:bCs/>
        </w:rPr>
        <w:t xml:space="preserve">, </w:t>
      </w:r>
      <w:r>
        <w:rPr>
          <w:b/>
          <w:bCs/>
        </w:rPr>
        <w:t>Egypt</w:t>
      </w:r>
      <w:r w:rsidR="00FB407A" w:rsidRPr="0037116C">
        <w:rPr>
          <w:b/>
          <w:bCs/>
        </w:rPr>
        <w:t xml:space="preserve">, </w:t>
      </w:r>
      <w:r w:rsidR="0037116C" w:rsidRPr="0037116C">
        <w:rPr>
          <w:b/>
          <w:bCs/>
        </w:rPr>
        <w:t>4 December (PM)</w:t>
      </w:r>
      <w:r w:rsidR="00D056DD">
        <w:rPr>
          <w:b/>
          <w:bCs/>
        </w:rPr>
        <w:t xml:space="preserve"> </w:t>
      </w:r>
      <w:r>
        <w:rPr>
          <w:b/>
          <w:bCs/>
        </w:rPr>
        <w:t>-</w:t>
      </w:r>
      <w:r w:rsidR="00D056DD">
        <w:rPr>
          <w:b/>
          <w:bCs/>
        </w:rPr>
        <w:t xml:space="preserve"> </w:t>
      </w:r>
      <w:r>
        <w:rPr>
          <w:b/>
          <w:bCs/>
        </w:rPr>
        <w:t>6</w:t>
      </w:r>
      <w:r w:rsidR="00FB407A" w:rsidRPr="00632B23">
        <w:rPr>
          <w:b/>
          <w:bCs/>
        </w:rPr>
        <w:t xml:space="preserve"> </w:t>
      </w:r>
      <w:r>
        <w:rPr>
          <w:b/>
          <w:bCs/>
        </w:rPr>
        <w:t>December</w:t>
      </w:r>
      <w:r w:rsidRPr="00632B23">
        <w:rPr>
          <w:b/>
          <w:bCs/>
        </w:rPr>
        <w:t xml:space="preserve"> </w:t>
      </w:r>
      <w:r w:rsidR="00FB407A" w:rsidRPr="00632B23">
        <w:rPr>
          <w:b/>
          <w:bCs/>
        </w:rPr>
        <w:t>2018</w:t>
      </w:r>
    </w:p>
    <w:tbl>
      <w:tblPr>
        <w:tblW w:w="8065" w:type="dxa"/>
        <w:jc w:val="center"/>
        <w:tblCellMar>
          <w:left w:w="0" w:type="dxa"/>
          <w:right w:w="0" w:type="dxa"/>
        </w:tblCellMar>
        <w:tblLook w:val="04A0" w:firstRow="1" w:lastRow="0" w:firstColumn="1" w:lastColumn="0" w:noHBand="0" w:noVBand="1"/>
      </w:tblPr>
      <w:tblGrid>
        <w:gridCol w:w="787"/>
        <w:gridCol w:w="7278"/>
      </w:tblGrid>
      <w:tr w:rsidR="00FB407A" w:rsidRPr="00DB4035" w:rsidTr="00D52AFD">
        <w:trPr>
          <w:jc w:val="center"/>
        </w:trPr>
        <w:tc>
          <w:tcPr>
            <w:tcW w:w="787" w:type="dxa"/>
            <w:tcBorders>
              <w:top w:val="single" w:sz="12" w:space="0" w:color="000000"/>
              <w:left w:val="single" w:sz="12" w:space="0" w:color="000000"/>
              <w:bottom w:val="single" w:sz="12" w:space="0" w:color="000000"/>
              <w:right w:val="single" w:sz="12" w:space="0" w:color="000000"/>
            </w:tcBorders>
            <w:shd w:val="clear" w:color="auto" w:fill="CCD4DD"/>
            <w:tcMar>
              <w:top w:w="0" w:type="dxa"/>
              <w:left w:w="108" w:type="dxa"/>
              <w:bottom w:w="0" w:type="dxa"/>
              <w:right w:w="108" w:type="dxa"/>
            </w:tcMar>
            <w:vAlign w:val="center"/>
            <w:hideMark/>
          </w:tcPr>
          <w:p w:rsidR="00FB407A" w:rsidRPr="00D52AFD" w:rsidRDefault="00FB407A" w:rsidP="00D52AFD">
            <w:pPr>
              <w:spacing w:before="60" w:after="60"/>
              <w:jc w:val="center"/>
              <w:rPr>
                <w:lang w:eastAsia="zh-CN"/>
              </w:rPr>
            </w:pPr>
            <w:r w:rsidRPr="00D52AFD">
              <w:t>1</w:t>
            </w:r>
          </w:p>
        </w:tc>
        <w:tc>
          <w:tcPr>
            <w:tcW w:w="7278" w:type="dxa"/>
            <w:tcBorders>
              <w:top w:val="single" w:sz="12" w:space="0" w:color="000000"/>
              <w:left w:val="nil"/>
              <w:bottom w:val="single" w:sz="12" w:space="0" w:color="000000"/>
              <w:right w:val="single" w:sz="12" w:space="0" w:color="000000"/>
            </w:tcBorders>
            <w:tcMar>
              <w:top w:w="0" w:type="dxa"/>
              <w:left w:w="108" w:type="dxa"/>
              <w:bottom w:w="0" w:type="dxa"/>
              <w:right w:w="108" w:type="dxa"/>
            </w:tcMar>
            <w:vAlign w:val="center"/>
            <w:hideMark/>
          </w:tcPr>
          <w:p w:rsidR="00FB407A" w:rsidRPr="00D52AFD" w:rsidRDefault="00FB407A" w:rsidP="00D52AFD">
            <w:pPr>
              <w:spacing w:before="60" w:after="60"/>
            </w:pPr>
            <w:r w:rsidRPr="00D52AFD">
              <w:t>Opening of the meeting</w:t>
            </w:r>
          </w:p>
        </w:tc>
      </w:tr>
      <w:tr w:rsidR="00FB407A" w:rsidRPr="00DB4035" w:rsidTr="00D52AFD">
        <w:trPr>
          <w:jc w:val="center"/>
        </w:trPr>
        <w:tc>
          <w:tcPr>
            <w:tcW w:w="787" w:type="dxa"/>
            <w:tcBorders>
              <w:top w:val="nil"/>
              <w:left w:val="single" w:sz="12" w:space="0" w:color="000000"/>
              <w:bottom w:val="single" w:sz="12" w:space="0" w:color="000000"/>
              <w:right w:val="single" w:sz="12" w:space="0" w:color="000000"/>
            </w:tcBorders>
            <w:shd w:val="clear" w:color="auto" w:fill="CCD4DD"/>
            <w:tcMar>
              <w:top w:w="0" w:type="dxa"/>
              <w:left w:w="108" w:type="dxa"/>
              <w:bottom w:w="0" w:type="dxa"/>
              <w:right w:w="108" w:type="dxa"/>
            </w:tcMar>
            <w:vAlign w:val="center"/>
            <w:hideMark/>
          </w:tcPr>
          <w:p w:rsidR="00FB407A" w:rsidRPr="00D52AFD" w:rsidRDefault="00FB407A" w:rsidP="00D52AFD">
            <w:pPr>
              <w:spacing w:before="60" w:after="60"/>
              <w:jc w:val="center"/>
            </w:pPr>
            <w:r w:rsidRPr="00D52AFD">
              <w:t>2</w:t>
            </w:r>
          </w:p>
        </w:tc>
        <w:tc>
          <w:tcPr>
            <w:tcW w:w="7278" w:type="dxa"/>
            <w:tcBorders>
              <w:top w:val="nil"/>
              <w:left w:val="nil"/>
              <w:bottom w:val="single" w:sz="12" w:space="0" w:color="000000"/>
              <w:right w:val="single" w:sz="12" w:space="0" w:color="000000"/>
            </w:tcBorders>
            <w:tcMar>
              <w:top w:w="0" w:type="dxa"/>
              <w:left w:w="108" w:type="dxa"/>
              <w:bottom w:w="0" w:type="dxa"/>
              <w:right w:w="108" w:type="dxa"/>
            </w:tcMar>
            <w:vAlign w:val="center"/>
            <w:hideMark/>
          </w:tcPr>
          <w:p w:rsidR="00FB407A" w:rsidRPr="00D52AFD" w:rsidRDefault="00FB407A" w:rsidP="00D52AFD">
            <w:pPr>
              <w:spacing w:before="60" w:after="60"/>
            </w:pPr>
            <w:r w:rsidRPr="00D52AFD">
              <w:t>Adoption of the agenda</w:t>
            </w:r>
          </w:p>
        </w:tc>
      </w:tr>
      <w:tr w:rsidR="00FB407A" w:rsidRPr="00DB4035" w:rsidTr="00D52AFD">
        <w:trPr>
          <w:jc w:val="center"/>
        </w:trPr>
        <w:tc>
          <w:tcPr>
            <w:tcW w:w="787" w:type="dxa"/>
            <w:tcBorders>
              <w:top w:val="nil"/>
              <w:left w:val="single" w:sz="12" w:space="0" w:color="000000"/>
              <w:bottom w:val="single" w:sz="12" w:space="0" w:color="000000"/>
              <w:right w:val="single" w:sz="12" w:space="0" w:color="000000"/>
            </w:tcBorders>
            <w:shd w:val="clear" w:color="auto" w:fill="CCD4DD"/>
            <w:tcMar>
              <w:top w:w="0" w:type="dxa"/>
              <w:left w:w="108" w:type="dxa"/>
              <w:bottom w:w="0" w:type="dxa"/>
              <w:right w:w="108" w:type="dxa"/>
            </w:tcMar>
            <w:vAlign w:val="center"/>
            <w:hideMark/>
          </w:tcPr>
          <w:p w:rsidR="00FB407A" w:rsidRPr="00D52AFD" w:rsidRDefault="00FB407A" w:rsidP="00D52AFD">
            <w:pPr>
              <w:spacing w:before="60" w:after="60"/>
              <w:jc w:val="center"/>
            </w:pPr>
            <w:r w:rsidRPr="00D52AFD">
              <w:t>3</w:t>
            </w:r>
          </w:p>
        </w:tc>
        <w:tc>
          <w:tcPr>
            <w:tcW w:w="7278" w:type="dxa"/>
            <w:tcBorders>
              <w:top w:val="nil"/>
              <w:left w:val="nil"/>
              <w:bottom w:val="single" w:sz="12" w:space="0" w:color="000000"/>
              <w:right w:val="single" w:sz="12" w:space="0" w:color="000000"/>
            </w:tcBorders>
            <w:tcMar>
              <w:top w:w="0" w:type="dxa"/>
              <w:left w:w="108" w:type="dxa"/>
              <w:bottom w:w="0" w:type="dxa"/>
              <w:right w:w="108" w:type="dxa"/>
            </w:tcMar>
            <w:vAlign w:val="center"/>
            <w:hideMark/>
          </w:tcPr>
          <w:p w:rsidR="00FB407A" w:rsidRPr="00D52AFD" w:rsidRDefault="00FB407A" w:rsidP="00D52AFD">
            <w:pPr>
              <w:spacing w:before="60" w:after="60"/>
            </w:pPr>
            <w:r w:rsidRPr="00D52AFD">
              <w:rPr>
                <w:rFonts w:cs="Segoe UI"/>
              </w:rPr>
              <w:t>Overview of ITU-T Study Group 2 and Working Methods</w:t>
            </w:r>
          </w:p>
        </w:tc>
      </w:tr>
      <w:tr w:rsidR="00FB407A" w:rsidRPr="00DB4035" w:rsidTr="00D52AFD">
        <w:trPr>
          <w:jc w:val="center"/>
        </w:trPr>
        <w:tc>
          <w:tcPr>
            <w:tcW w:w="787" w:type="dxa"/>
            <w:tcBorders>
              <w:top w:val="nil"/>
              <w:left w:val="single" w:sz="12" w:space="0" w:color="000000"/>
              <w:bottom w:val="single" w:sz="12" w:space="0" w:color="000000"/>
              <w:right w:val="single" w:sz="12" w:space="0" w:color="000000"/>
            </w:tcBorders>
            <w:shd w:val="clear" w:color="auto" w:fill="CCD4DD"/>
            <w:tcMar>
              <w:top w:w="0" w:type="dxa"/>
              <w:left w:w="108" w:type="dxa"/>
              <w:bottom w:w="0" w:type="dxa"/>
              <w:right w:w="108" w:type="dxa"/>
            </w:tcMar>
            <w:vAlign w:val="center"/>
            <w:hideMark/>
          </w:tcPr>
          <w:p w:rsidR="00FB407A" w:rsidRPr="00D52AFD" w:rsidRDefault="00FB407A" w:rsidP="00D52AFD">
            <w:pPr>
              <w:spacing w:before="60" w:after="60"/>
              <w:jc w:val="center"/>
            </w:pPr>
            <w:r w:rsidRPr="00D52AFD">
              <w:t>4</w:t>
            </w:r>
          </w:p>
        </w:tc>
        <w:tc>
          <w:tcPr>
            <w:tcW w:w="7278" w:type="dxa"/>
            <w:tcBorders>
              <w:top w:val="nil"/>
              <w:left w:val="nil"/>
              <w:bottom w:val="single" w:sz="12" w:space="0" w:color="000000"/>
              <w:right w:val="single" w:sz="12" w:space="0" w:color="000000"/>
            </w:tcBorders>
            <w:tcMar>
              <w:top w:w="0" w:type="dxa"/>
              <w:left w:w="108" w:type="dxa"/>
              <w:bottom w:w="0" w:type="dxa"/>
              <w:right w:w="108" w:type="dxa"/>
            </w:tcMar>
            <w:vAlign w:val="center"/>
            <w:hideMark/>
          </w:tcPr>
          <w:p w:rsidR="00FB407A" w:rsidRPr="00D52AFD" w:rsidRDefault="00FB407A" w:rsidP="00D52AFD">
            <w:pPr>
              <w:spacing w:before="60" w:after="60"/>
            </w:pPr>
            <w:r w:rsidRPr="00D52AFD">
              <w:rPr>
                <w:rFonts w:cs="Segoe UI"/>
              </w:rPr>
              <w:t>Review of Outcomes of previous SG2 parent and regional group meetings</w:t>
            </w:r>
          </w:p>
        </w:tc>
      </w:tr>
      <w:tr w:rsidR="00FB407A" w:rsidRPr="00DB4035" w:rsidTr="00D52AFD">
        <w:trPr>
          <w:jc w:val="center"/>
        </w:trPr>
        <w:tc>
          <w:tcPr>
            <w:tcW w:w="787" w:type="dxa"/>
            <w:tcBorders>
              <w:top w:val="nil"/>
              <w:left w:val="single" w:sz="12" w:space="0" w:color="000000"/>
              <w:bottom w:val="single" w:sz="12" w:space="0" w:color="000000"/>
              <w:right w:val="single" w:sz="12" w:space="0" w:color="000000"/>
            </w:tcBorders>
            <w:shd w:val="clear" w:color="auto" w:fill="CCD4DD"/>
            <w:tcMar>
              <w:top w:w="0" w:type="dxa"/>
              <w:left w:w="108" w:type="dxa"/>
              <w:bottom w:w="0" w:type="dxa"/>
              <w:right w:w="108" w:type="dxa"/>
            </w:tcMar>
            <w:vAlign w:val="center"/>
            <w:hideMark/>
          </w:tcPr>
          <w:p w:rsidR="00FB407A" w:rsidRPr="00D52AFD" w:rsidRDefault="00FB407A" w:rsidP="00D52AFD">
            <w:pPr>
              <w:spacing w:before="60" w:after="60"/>
              <w:jc w:val="center"/>
            </w:pPr>
            <w:r w:rsidRPr="00D52AFD">
              <w:t>5</w:t>
            </w:r>
          </w:p>
        </w:tc>
        <w:tc>
          <w:tcPr>
            <w:tcW w:w="7278" w:type="dxa"/>
            <w:tcBorders>
              <w:top w:val="nil"/>
              <w:left w:val="nil"/>
              <w:bottom w:val="single" w:sz="12" w:space="0" w:color="000000"/>
              <w:right w:val="single" w:sz="12" w:space="0" w:color="000000"/>
            </w:tcBorders>
            <w:tcMar>
              <w:top w:w="0" w:type="dxa"/>
              <w:left w:w="108" w:type="dxa"/>
              <w:bottom w:w="0" w:type="dxa"/>
              <w:right w:w="108" w:type="dxa"/>
            </w:tcMar>
            <w:vAlign w:val="center"/>
            <w:hideMark/>
          </w:tcPr>
          <w:p w:rsidR="00FB407A" w:rsidRPr="00D52AFD" w:rsidRDefault="00FB407A" w:rsidP="00D52AFD">
            <w:pPr>
              <w:spacing w:before="60" w:after="60"/>
            </w:pPr>
            <w:r w:rsidRPr="00D52AFD">
              <w:t xml:space="preserve">Terms of Reference </w:t>
            </w:r>
            <w:r w:rsidR="003C3072" w:rsidRPr="00D52AFD">
              <w:t xml:space="preserve">and working method </w:t>
            </w:r>
            <w:r w:rsidRPr="00D52AFD">
              <w:t>for SG2RG-AFR</w:t>
            </w:r>
          </w:p>
        </w:tc>
      </w:tr>
      <w:tr w:rsidR="00FB407A" w:rsidRPr="00DB4035" w:rsidTr="00D52AFD">
        <w:trPr>
          <w:jc w:val="center"/>
        </w:trPr>
        <w:tc>
          <w:tcPr>
            <w:tcW w:w="787" w:type="dxa"/>
            <w:tcBorders>
              <w:top w:val="nil"/>
              <w:left w:val="single" w:sz="12" w:space="0" w:color="000000"/>
              <w:bottom w:val="single" w:sz="12" w:space="0" w:color="000000"/>
              <w:right w:val="single" w:sz="12" w:space="0" w:color="000000"/>
            </w:tcBorders>
            <w:shd w:val="clear" w:color="auto" w:fill="CCD4DD"/>
            <w:tcMar>
              <w:top w:w="0" w:type="dxa"/>
              <w:left w:w="108" w:type="dxa"/>
              <w:bottom w:w="0" w:type="dxa"/>
              <w:right w:w="108" w:type="dxa"/>
            </w:tcMar>
            <w:vAlign w:val="center"/>
          </w:tcPr>
          <w:p w:rsidR="00FB407A" w:rsidRPr="00D52AFD" w:rsidRDefault="00FB407A" w:rsidP="00D52AFD">
            <w:pPr>
              <w:spacing w:before="60" w:after="60"/>
              <w:jc w:val="center"/>
            </w:pPr>
            <w:r w:rsidRPr="00D52AFD">
              <w:t>6</w:t>
            </w:r>
          </w:p>
        </w:tc>
        <w:tc>
          <w:tcPr>
            <w:tcW w:w="7278" w:type="dxa"/>
            <w:tcBorders>
              <w:top w:val="nil"/>
              <w:left w:val="nil"/>
              <w:bottom w:val="single" w:sz="12" w:space="0" w:color="000000"/>
              <w:right w:val="single" w:sz="12" w:space="0" w:color="000000"/>
            </w:tcBorders>
            <w:tcMar>
              <w:top w:w="0" w:type="dxa"/>
              <w:left w:w="108" w:type="dxa"/>
              <w:bottom w:w="0" w:type="dxa"/>
              <w:right w:w="108" w:type="dxa"/>
            </w:tcMar>
            <w:vAlign w:val="center"/>
          </w:tcPr>
          <w:p w:rsidR="00FB407A" w:rsidRPr="00D52AFD" w:rsidRDefault="00DB4035" w:rsidP="00D52AFD">
            <w:pPr>
              <w:spacing w:before="60" w:after="60"/>
              <w:rPr>
                <w:highlight w:val="yellow"/>
              </w:rPr>
            </w:pPr>
            <w:r w:rsidRPr="00DB4035">
              <w:t xml:space="preserve">Call </w:t>
            </w:r>
            <w:r w:rsidR="000A74C6" w:rsidRPr="00D52AFD">
              <w:t>location of emergency service</w:t>
            </w:r>
          </w:p>
        </w:tc>
      </w:tr>
      <w:tr w:rsidR="00FB407A" w:rsidRPr="00DB4035" w:rsidTr="00D52AFD">
        <w:trPr>
          <w:jc w:val="center"/>
        </w:trPr>
        <w:tc>
          <w:tcPr>
            <w:tcW w:w="787" w:type="dxa"/>
            <w:tcBorders>
              <w:top w:val="nil"/>
              <w:left w:val="single" w:sz="12" w:space="0" w:color="000000"/>
              <w:bottom w:val="single" w:sz="12" w:space="0" w:color="000000"/>
              <w:right w:val="single" w:sz="12" w:space="0" w:color="000000"/>
            </w:tcBorders>
            <w:shd w:val="clear" w:color="auto" w:fill="CCD4DD"/>
            <w:tcMar>
              <w:top w:w="0" w:type="dxa"/>
              <w:left w:w="108" w:type="dxa"/>
              <w:bottom w:w="0" w:type="dxa"/>
              <w:right w:w="108" w:type="dxa"/>
            </w:tcMar>
            <w:vAlign w:val="center"/>
            <w:hideMark/>
          </w:tcPr>
          <w:p w:rsidR="00FB407A" w:rsidRPr="00D52AFD" w:rsidRDefault="00FB407A" w:rsidP="00D52AFD">
            <w:pPr>
              <w:spacing w:before="60" w:after="60"/>
              <w:jc w:val="center"/>
            </w:pPr>
            <w:r w:rsidRPr="00D52AFD">
              <w:t>7</w:t>
            </w:r>
          </w:p>
        </w:tc>
        <w:tc>
          <w:tcPr>
            <w:tcW w:w="7278" w:type="dxa"/>
            <w:tcBorders>
              <w:top w:val="nil"/>
              <w:left w:val="nil"/>
              <w:bottom w:val="single" w:sz="12" w:space="0" w:color="000000"/>
              <w:right w:val="single" w:sz="12" w:space="0" w:color="000000"/>
            </w:tcBorders>
            <w:tcMar>
              <w:top w:w="0" w:type="dxa"/>
              <w:left w:w="108" w:type="dxa"/>
              <w:bottom w:w="0" w:type="dxa"/>
              <w:right w:w="108" w:type="dxa"/>
            </w:tcMar>
            <w:vAlign w:val="center"/>
            <w:hideMark/>
          </w:tcPr>
          <w:p w:rsidR="00FB407A" w:rsidRPr="00D52AFD" w:rsidRDefault="00FB407A" w:rsidP="00D52AFD">
            <w:pPr>
              <w:spacing w:before="60" w:after="60"/>
            </w:pPr>
            <w:r w:rsidRPr="00D52AFD">
              <w:t>Experiences and challenges in National Numbering Plan development</w:t>
            </w:r>
          </w:p>
        </w:tc>
      </w:tr>
      <w:tr w:rsidR="00C0382F" w:rsidRPr="00DB4035" w:rsidTr="00D52AFD">
        <w:trPr>
          <w:jc w:val="center"/>
        </w:trPr>
        <w:tc>
          <w:tcPr>
            <w:tcW w:w="787" w:type="dxa"/>
            <w:tcBorders>
              <w:top w:val="nil"/>
              <w:left w:val="single" w:sz="12" w:space="0" w:color="000000"/>
              <w:bottom w:val="single" w:sz="12" w:space="0" w:color="000000"/>
              <w:right w:val="single" w:sz="12" w:space="0" w:color="000000"/>
            </w:tcBorders>
            <w:shd w:val="clear" w:color="auto" w:fill="CCD4DD"/>
            <w:tcMar>
              <w:top w:w="0" w:type="dxa"/>
              <w:left w:w="108" w:type="dxa"/>
              <w:bottom w:w="0" w:type="dxa"/>
              <w:right w:w="108" w:type="dxa"/>
            </w:tcMar>
            <w:vAlign w:val="center"/>
          </w:tcPr>
          <w:p w:rsidR="00C0382F" w:rsidRPr="008A05B0" w:rsidRDefault="00C0382F" w:rsidP="00D52AFD">
            <w:pPr>
              <w:spacing w:before="60" w:after="60"/>
              <w:jc w:val="center"/>
            </w:pPr>
            <w:r w:rsidRPr="008A05B0">
              <w:t>8</w:t>
            </w:r>
          </w:p>
        </w:tc>
        <w:tc>
          <w:tcPr>
            <w:tcW w:w="7278" w:type="dxa"/>
            <w:tcBorders>
              <w:top w:val="nil"/>
              <w:left w:val="nil"/>
              <w:bottom w:val="single" w:sz="12" w:space="0" w:color="000000"/>
              <w:right w:val="single" w:sz="12" w:space="0" w:color="000000"/>
            </w:tcBorders>
            <w:tcMar>
              <w:top w:w="0" w:type="dxa"/>
              <w:left w:w="108" w:type="dxa"/>
              <w:bottom w:w="0" w:type="dxa"/>
              <w:right w:w="108" w:type="dxa"/>
            </w:tcMar>
            <w:vAlign w:val="center"/>
          </w:tcPr>
          <w:p w:rsidR="00C0382F" w:rsidRPr="008A05B0" w:rsidRDefault="00C0382F" w:rsidP="00D52AFD">
            <w:pPr>
              <w:spacing w:before="60" w:after="60"/>
            </w:pPr>
            <w:r w:rsidRPr="008A05B0">
              <w:t>Demo for the new National Numbering Plans repository (WTSA Res. 91)</w:t>
            </w:r>
          </w:p>
        </w:tc>
      </w:tr>
      <w:tr w:rsidR="00FB407A" w:rsidRPr="00DB4035" w:rsidTr="00D52AFD">
        <w:trPr>
          <w:jc w:val="center"/>
        </w:trPr>
        <w:tc>
          <w:tcPr>
            <w:tcW w:w="787" w:type="dxa"/>
            <w:tcBorders>
              <w:top w:val="nil"/>
              <w:left w:val="single" w:sz="12" w:space="0" w:color="000000"/>
              <w:bottom w:val="single" w:sz="12" w:space="0" w:color="000000"/>
              <w:right w:val="single" w:sz="12" w:space="0" w:color="000000"/>
            </w:tcBorders>
            <w:shd w:val="clear" w:color="auto" w:fill="CCD4DD"/>
            <w:tcMar>
              <w:top w:w="0" w:type="dxa"/>
              <w:left w:w="108" w:type="dxa"/>
              <w:bottom w:w="0" w:type="dxa"/>
              <w:right w:w="108" w:type="dxa"/>
            </w:tcMar>
            <w:vAlign w:val="center"/>
            <w:hideMark/>
          </w:tcPr>
          <w:p w:rsidR="00FB407A" w:rsidRPr="00D52AFD" w:rsidRDefault="00FB407A" w:rsidP="00D52AFD">
            <w:pPr>
              <w:spacing w:before="60" w:after="60"/>
              <w:jc w:val="center"/>
            </w:pPr>
            <w:r w:rsidRPr="00D52AFD">
              <w:t>9</w:t>
            </w:r>
          </w:p>
        </w:tc>
        <w:tc>
          <w:tcPr>
            <w:tcW w:w="7278" w:type="dxa"/>
            <w:tcBorders>
              <w:top w:val="nil"/>
              <w:left w:val="nil"/>
              <w:bottom w:val="single" w:sz="12" w:space="0" w:color="000000"/>
              <w:right w:val="single" w:sz="12" w:space="0" w:color="000000"/>
            </w:tcBorders>
            <w:tcMar>
              <w:top w:w="0" w:type="dxa"/>
              <w:left w:w="108" w:type="dxa"/>
              <w:bottom w:w="0" w:type="dxa"/>
              <w:right w:w="108" w:type="dxa"/>
            </w:tcMar>
            <w:vAlign w:val="center"/>
            <w:hideMark/>
          </w:tcPr>
          <w:p w:rsidR="00FB407A" w:rsidRPr="00D52AFD" w:rsidRDefault="00FB407A" w:rsidP="00D52AFD">
            <w:pPr>
              <w:spacing w:before="60" w:after="60"/>
            </w:pPr>
            <w:r w:rsidRPr="00D52AFD">
              <w:t>Administration of E.212 Mobile Country Code/Mobile Network Code and Q.708 International Signalling Point Code</w:t>
            </w:r>
          </w:p>
        </w:tc>
      </w:tr>
      <w:tr w:rsidR="00FB407A" w:rsidRPr="00DB4035" w:rsidTr="00D52AFD">
        <w:trPr>
          <w:jc w:val="center"/>
        </w:trPr>
        <w:tc>
          <w:tcPr>
            <w:tcW w:w="787" w:type="dxa"/>
            <w:tcBorders>
              <w:top w:val="nil"/>
              <w:left w:val="single" w:sz="12" w:space="0" w:color="000000"/>
              <w:bottom w:val="single" w:sz="12" w:space="0" w:color="000000"/>
              <w:right w:val="single" w:sz="12" w:space="0" w:color="000000"/>
            </w:tcBorders>
            <w:shd w:val="clear" w:color="auto" w:fill="CCD4DD"/>
            <w:tcMar>
              <w:top w:w="0" w:type="dxa"/>
              <w:left w:w="108" w:type="dxa"/>
              <w:bottom w:w="0" w:type="dxa"/>
              <w:right w:w="108" w:type="dxa"/>
            </w:tcMar>
            <w:vAlign w:val="center"/>
            <w:hideMark/>
          </w:tcPr>
          <w:p w:rsidR="00FB407A" w:rsidRPr="00D52AFD" w:rsidRDefault="00FB407A" w:rsidP="00D52AFD">
            <w:pPr>
              <w:spacing w:before="60" w:after="60"/>
              <w:jc w:val="center"/>
            </w:pPr>
            <w:r w:rsidRPr="00D52AFD">
              <w:t>10</w:t>
            </w:r>
          </w:p>
        </w:tc>
        <w:tc>
          <w:tcPr>
            <w:tcW w:w="7278" w:type="dxa"/>
            <w:tcBorders>
              <w:top w:val="nil"/>
              <w:left w:val="nil"/>
              <w:bottom w:val="single" w:sz="12" w:space="0" w:color="000000"/>
              <w:right w:val="single" w:sz="12" w:space="0" w:color="000000"/>
            </w:tcBorders>
            <w:tcMar>
              <w:top w:w="0" w:type="dxa"/>
              <w:left w:w="108" w:type="dxa"/>
              <w:bottom w:w="0" w:type="dxa"/>
              <w:right w:w="108" w:type="dxa"/>
            </w:tcMar>
            <w:vAlign w:val="center"/>
            <w:hideMark/>
          </w:tcPr>
          <w:p w:rsidR="00FB407A" w:rsidRPr="00D52AFD" w:rsidRDefault="00FB407A" w:rsidP="00D52AFD">
            <w:pPr>
              <w:spacing w:before="60" w:after="60"/>
            </w:pPr>
            <w:r w:rsidRPr="00D52AFD">
              <w:t>Harmonization of important numbers of social values, such as emergency number</w:t>
            </w:r>
            <w:r w:rsidR="00B97E5A" w:rsidRPr="00D52AFD">
              <w:t>s</w:t>
            </w:r>
            <w:r w:rsidRPr="00D52AFD">
              <w:t>, etc</w:t>
            </w:r>
            <w:r w:rsidR="00751E8F" w:rsidRPr="00D52AFD">
              <w:t>.</w:t>
            </w:r>
          </w:p>
        </w:tc>
      </w:tr>
      <w:tr w:rsidR="00FB407A" w:rsidRPr="00DB4035" w:rsidTr="00D52AFD">
        <w:trPr>
          <w:jc w:val="center"/>
        </w:trPr>
        <w:tc>
          <w:tcPr>
            <w:tcW w:w="787" w:type="dxa"/>
            <w:tcBorders>
              <w:top w:val="nil"/>
              <w:left w:val="single" w:sz="12" w:space="0" w:color="000000"/>
              <w:bottom w:val="single" w:sz="12" w:space="0" w:color="000000"/>
              <w:right w:val="single" w:sz="12" w:space="0" w:color="000000"/>
            </w:tcBorders>
            <w:shd w:val="clear" w:color="auto" w:fill="CCD4DD"/>
            <w:tcMar>
              <w:top w:w="0" w:type="dxa"/>
              <w:left w:w="108" w:type="dxa"/>
              <w:bottom w:w="0" w:type="dxa"/>
              <w:right w:w="108" w:type="dxa"/>
            </w:tcMar>
            <w:vAlign w:val="center"/>
          </w:tcPr>
          <w:p w:rsidR="00FB407A" w:rsidRPr="00D52AFD" w:rsidRDefault="00FB407A" w:rsidP="00D52AFD">
            <w:pPr>
              <w:spacing w:before="60" w:after="60"/>
              <w:jc w:val="center"/>
            </w:pPr>
            <w:r w:rsidRPr="00D52AFD">
              <w:t>11</w:t>
            </w:r>
          </w:p>
        </w:tc>
        <w:tc>
          <w:tcPr>
            <w:tcW w:w="7278" w:type="dxa"/>
            <w:tcBorders>
              <w:top w:val="nil"/>
              <w:left w:val="nil"/>
              <w:bottom w:val="single" w:sz="12" w:space="0" w:color="000000"/>
              <w:right w:val="single" w:sz="12" w:space="0" w:color="000000"/>
            </w:tcBorders>
            <w:tcMar>
              <w:top w:w="0" w:type="dxa"/>
              <w:left w:w="108" w:type="dxa"/>
              <w:bottom w:w="0" w:type="dxa"/>
              <w:right w:w="108" w:type="dxa"/>
            </w:tcMar>
            <w:vAlign w:val="center"/>
          </w:tcPr>
          <w:p w:rsidR="00FB407A" w:rsidRPr="00D52AFD" w:rsidRDefault="00FB407A" w:rsidP="00D52AFD">
            <w:pPr>
              <w:spacing w:before="60" w:after="60"/>
            </w:pPr>
            <w:r w:rsidRPr="00D52AFD">
              <w:t>Interworking between IP based telecommunication applications and  the legacy PSTN/PLMN networks</w:t>
            </w:r>
          </w:p>
        </w:tc>
      </w:tr>
      <w:tr w:rsidR="00FB407A" w:rsidRPr="00DB4035" w:rsidTr="00D52AFD">
        <w:trPr>
          <w:jc w:val="center"/>
        </w:trPr>
        <w:tc>
          <w:tcPr>
            <w:tcW w:w="787" w:type="dxa"/>
            <w:tcBorders>
              <w:top w:val="nil"/>
              <w:left w:val="single" w:sz="12" w:space="0" w:color="000000"/>
              <w:bottom w:val="single" w:sz="12" w:space="0" w:color="000000"/>
              <w:right w:val="single" w:sz="12" w:space="0" w:color="000000"/>
            </w:tcBorders>
            <w:shd w:val="clear" w:color="auto" w:fill="CCD4DD"/>
            <w:tcMar>
              <w:top w:w="0" w:type="dxa"/>
              <w:left w:w="108" w:type="dxa"/>
              <w:bottom w:w="0" w:type="dxa"/>
              <w:right w:w="108" w:type="dxa"/>
            </w:tcMar>
            <w:vAlign w:val="center"/>
            <w:hideMark/>
          </w:tcPr>
          <w:p w:rsidR="00FB407A" w:rsidRPr="00D52AFD" w:rsidRDefault="00FB407A" w:rsidP="00D52AFD">
            <w:pPr>
              <w:spacing w:before="60" w:after="60"/>
              <w:jc w:val="center"/>
            </w:pPr>
            <w:r w:rsidRPr="00D52AFD">
              <w:t>12</w:t>
            </w:r>
          </w:p>
        </w:tc>
        <w:tc>
          <w:tcPr>
            <w:tcW w:w="7278" w:type="dxa"/>
            <w:tcBorders>
              <w:top w:val="nil"/>
              <w:left w:val="nil"/>
              <w:bottom w:val="single" w:sz="12" w:space="0" w:color="000000"/>
              <w:right w:val="single" w:sz="12" w:space="0" w:color="000000"/>
            </w:tcBorders>
            <w:tcMar>
              <w:top w:w="0" w:type="dxa"/>
              <w:left w:w="108" w:type="dxa"/>
              <w:bottom w:w="0" w:type="dxa"/>
              <w:right w:w="108" w:type="dxa"/>
            </w:tcMar>
            <w:vAlign w:val="center"/>
            <w:hideMark/>
          </w:tcPr>
          <w:p w:rsidR="00FB407A" w:rsidRPr="00D52AFD" w:rsidRDefault="00FB407A" w:rsidP="00D52AFD">
            <w:pPr>
              <w:spacing w:before="60" w:after="60"/>
            </w:pPr>
            <w:r w:rsidRPr="00D52AFD">
              <w:t>IoT Identification</w:t>
            </w:r>
          </w:p>
        </w:tc>
      </w:tr>
      <w:tr w:rsidR="00FB407A" w:rsidRPr="00DB4035" w:rsidTr="00D52AFD">
        <w:trPr>
          <w:jc w:val="center"/>
        </w:trPr>
        <w:tc>
          <w:tcPr>
            <w:tcW w:w="787" w:type="dxa"/>
            <w:tcBorders>
              <w:top w:val="nil"/>
              <w:left w:val="single" w:sz="12" w:space="0" w:color="000000"/>
              <w:bottom w:val="single" w:sz="12" w:space="0" w:color="000000"/>
              <w:right w:val="single" w:sz="12" w:space="0" w:color="000000"/>
            </w:tcBorders>
            <w:shd w:val="clear" w:color="auto" w:fill="CCD4DD"/>
            <w:tcMar>
              <w:top w:w="0" w:type="dxa"/>
              <w:left w:w="108" w:type="dxa"/>
              <w:bottom w:w="0" w:type="dxa"/>
              <w:right w:w="108" w:type="dxa"/>
            </w:tcMar>
            <w:vAlign w:val="center"/>
            <w:hideMark/>
          </w:tcPr>
          <w:p w:rsidR="00FB407A" w:rsidRPr="00D52AFD" w:rsidRDefault="00FB407A" w:rsidP="00D52AFD">
            <w:pPr>
              <w:spacing w:before="60" w:after="60"/>
              <w:jc w:val="center"/>
            </w:pPr>
            <w:r w:rsidRPr="00D52AFD">
              <w:t>13</w:t>
            </w:r>
          </w:p>
        </w:tc>
        <w:tc>
          <w:tcPr>
            <w:tcW w:w="7278" w:type="dxa"/>
            <w:tcBorders>
              <w:top w:val="nil"/>
              <w:left w:val="nil"/>
              <w:bottom w:val="single" w:sz="12" w:space="0" w:color="000000"/>
              <w:right w:val="single" w:sz="12" w:space="0" w:color="000000"/>
            </w:tcBorders>
            <w:tcMar>
              <w:top w:w="0" w:type="dxa"/>
              <w:left w:w="108" w:type="dxa"/>
              <w:bottom w:w="0" w:type="dxa"/>
              <w:right w:w="108" w:type="dxa"/>
            </w:tcMar>
            <w:vAlign w:val="center"/>
            <w:hideMark/>
          </w:tcPr>
          <w:p w:rsidR="00FB407A" w:rsidRPr="00D52AFD" w:rsidRDefault="00FB407A" w:rsidP="00D52AFD">
            <w:pPr>
              <w:spacing w:before="60" w:after="60"/>
            </w:pPr>
            <w:r w:rsidRPr="00D52AFD">
              <w:t xml:space="preserve">Numbering for In car emergency calls </w:t>
            </w:r>
          </w:p>
        </w:tc>
      </w:tr>
      <w:tr w:rsidR="00FB407A" w:rsidRPr="00DB4035" w:rsidTr="00D52AFD">
        <w:trPr>
          <w:jc w:val="center"/>
        </w:trPr>
        <w:tc>
          <w:tcPr>
            <w:tcW w:w="787" w:type="dxa"/>
            <w:tcBorders>
              <w:top w:val="nil"/>
              <w:left w:val="single" w:sz="12" w:space="0" w:color="000000"/>
              <w:bottom w:val="single" w:sz="12" w:space="0" w:color="000000"/>
              <w:right w:val="single" w:sz="12" w:space="0" w:color="000000"/>
            </w:tcBorders>
            <w:shd w:val="clear" w:color="auto" w:fill="CCD4DD"/>
            <w:tcMar>
              <w:top w:w="0" w:type="dxa"/>
              <w:left w:w="108" w:type="dxa"/>
              <w:bottom w:w="0" w:type="dxa"/>
              <w:right w:w="108" w:type="dxa"/>
            </w:tcMar>
            <w:vAlign w:val="center"/>
            <w:hideMark/>
          </w:tcPr>
          <w:p w:rsidR="00FB407A" w:rsidRPr="00D52AFD" w:rsidRDefault="00FB407A" w:rsidP="00D52AFD">
            <w:pPr>
              <w:spacing w:before="60" w:after="60"/>
              <w:jc w:val="center"/>
            </w:pPr>
            <w:r w:rsidRPr="00D52AFD">
              <w:t>14</w:t>
            </w:r>
          </w:p>
        </w:tc>
        <w:tc>
          <w:tcPr>
            <w:tcW w:w="7278" w:type="dxa"/>
            <w:tcBorders>
              <w:top w:val="nil"/>
              <w:left w:val="nil"/>
              <w:bottom w:val="single" w:sz="12" w:space="0" w:color="000000"/>
              <w:right w:val="single" w:sz="12" w:space="0" w:color="000000"/>
            </w:tcBorders>
            <w:tcMar>
              <w:top w:w="0" w:type="dxa"/>
              <w:left w:w="108" w:type="dxa"/>
              <w:bottom w:w="0" w:type="dxa"/>
              <w:right w:w="108" w:type="dxa"/>
            </w:tcMar>
            <w:vAlign w:val="center"/>
            <w:hideMark/>
          </w:tcPr>
          <w:p w:rsidR="00FB407A" w:rsidRPr="00D52AFD" w:rsidRDefault="00FB407A" w:rsidP="00D52AFD">
            <w:pPr>
              <w:spacing w:before="60" w:after="60"/>
            </w:pPr>
            <w:r w:rsidRPr="00D52AFD">
              <w:t>Standardized USSD codes</w:t>
            </w:r>
          </w:p>
        </w:tc>
      </w:tr>
      <w:tr w:rsidR="00FB407A" w:rsidRPr="00DB4035" w:rsidTr="00D52AFD">
        <w:trPr>
          <w:jc w:val="center"/>
        </w:trPr>
        <w:tc>
          <w:tcPr>
            <w:tcW w:w="787" w:type="dxa"/>
            <w:tcBorders>
              <w:top w:val="nil"/>
              <w:left w:val="single" w:sz="12" w:space="0" w:color="000000"/>
              <w:bottom w:val="single" w:sz="12" w:space="0" w:color="000000"/>
              <w:right w:val="single" w:sz="12" w:space="0" w:color="000000"/>
            </w:tcBorders>
            <w:shd w:val="clear" w:color="auto" w:fill="CCD4DD"/>
            <w:tcMar>
              <w:top w:w="0" w:type="dxa"/>
              <w:left w:w="108" w:type="dxa"/>
              <w:bottom w:w="0" w:type="dxa"/>
              <w:right w:w="108" w:type="dxa"/>
            </w:tcMar>
            <w:vAlign w:val="center"/>
          </w:tcPr>
          <w:p w:rsidR="00FB407A" w:rsidRPr="00D52AFD" w:rsidRDefault="00FB407A" w:rsidP="00D52AFD">
            <w:pPr>
              <w:spacing w:before="60" w:after="60"/>
              <w:jc w:val="center"/>
            </w:pPr>
            <w:r w:rsidRPr="00D52AFD">
              <w:t>15</w:t>
            </w:r>
          </w:p>
        </w:tc>
        <w:tc>
          <w:tcPr>
            <w:tcW w:w="7278" w:type="dxa"/>
            <w:tcBorders>
              <w:top w:val="nil"/>
              <w:left w:val="nil"/>
              <w:bottom w:val="single" w:sz="12" w:space="0" w:color="000000"/>
              <w:right w:val="single" w:sz="12" w:space="0" w:color="000000"/>
            </w:tcBorders>
            <w:tcMar>
              <w:top w:w="0" w:type="dxa"/>
              <w:left w:w="108" w:type="dxa"/>
              <w:bottom w:w="0" w:type="dxa"/>
              <w:right w:w="108" w:type="dxa"/>
            </w:tcMar>
            <w:vAlign w:val="center"/>
          </w:tcPr>
          <w:p w:rsidR="00FB407A" w:rsidRPr="00D52AFD" w:rsidRDefault="00FB407A" w:rsidP="00D52AFD">
            <w:pPr>
              <w:spacing w:before="60" w:after="60"/>
            </w:pPr>
            <w:r w:rsidRPr="00D52AFD">
              <w:t>Standardized interconnection model for a 4G customer switching to 5G</w:t>
            </w:r>
          </w:p>
        </w:tc>
      </w:tr>
      <w:tr w:rsidR="00FB407A" w:rsidRPr="00DB4035" w:rsidTr="00D52AFD">
        <w:trPr>
          <w:jc w:val="center"/>
        </w:trPr>
        <w:tc>
          <w:tcPr>
            <w:tcW w:w="787" w:type="dxa"/>
            <w:tcBorders>
              <w:top w:val="nil"/>
              <w:left w:val="single" w:sz="12" w:space="0" w:color="000000"/>
              <w:bottom w:val="single" w:sz="12" w:space="0" w:color="000000"/>
              <w:right w:val="single" w:sz="12" w:space="0" w:color="000000"/>
            </w:tcBorders>
            <w:shd w:val="clear" w:color="auto" w:fill="CCD4DD"/>
            <w:tcMar>
              <w:top w:w="0" w:type="dxa"/>
              <w:left w:w="108" w:type="dxa"/>
              <w:bottom w:w="0" w:type="dxa"/>
              <w:right w:w="108" w:type="dxa"/>
            </w:tcMar>
            <w:vAlign w:val="center"/>
          </w:tcPr>
          <w:p w:rsidR="00FB407A" w:rsidRPr="00D52AFD" w:rsidRDefault="00FB407A" w:rsidP="00D52AFD">
            <w:pPr>
              <w:spacing w:before="60" w:after="60"/>
              <w:jc w:val="center"/>
            </w:pPr>
            <w:r w:rsidRPr="00D52AFD">
              <w:t>16</w:t>
            </w:r>
          </w:p>
        </w:tc>
        <w:tc>
          <w:tcPr>
            <w:tcW w:w="7278" w:type="dxa"/>
            <w:tcBorders>
              <w:top w:val="nil"/>
              <w:left w:val="nil"/>
              <w:bottom w:val="single" w:sz="12" w:space="0" w:color="000000"/>
              <w:right w:val="single" w:sz="12" w:space="0" w:color="000000"/>
            </w:tcBorders>
            <w:tcMar>
              <w:top w:w="0" w:type="dxa"/>
              <w:left w:w="108" w:type="dxa"/>
              <w:bottom w:w="0" w:type="dxa"/>
              <w:right w:w="108" w:type="dxa"/>
            </w:tcMar>
            <w:vAlign w:val="center"/>
          </w:tcPr>
          <w:p w:rsidR="00FB407A" w:rsidRPr="00D52AFD" w:rsidRDefault="00FB407A" w:rsidP="00D52AFD">
            <w:pPr>
              <w:spacing w:before="60" w:after="60"/>
            </w:pPr>
            <w:r w:rsidRPr="00D52AFD">
              <w:t>Combating misuse of national numbering resources</w:t>
            </w:r>
          </w:p>
        </w:tc>
      </w:tr>
      <w:tr w:rsidR="00FB407A" w:rsidRPr="00DB4035" w:rsidTr="00D52AFD">
        <w:trPr>
          <w:jc w:val="center"/>
        </w:trPr>
        <w:tc>
          <w:tcPr>
            <w:tcW w:w="787" w:type="dxa"/>
            <w:tcBorders>
              <w:top w:val="nil"/>
              <w:left w:val="single" w:sz="12" w:space="0" w:color="000000"/>
              <w:bottom w:val="single" w:sz="12" w:space="0" w:color="000000"/>
              <w:right w:val="single" w:sz="12" w:space="0" w:color="000000"/>
            </w:tcBorders>
            <w:shd w:val="clear" w:color="auto" w:fill="CCD4DD"/>
            <w:tcMar>
              <w:top w:w="0" w:type="dxa"/>
              <w:left w:w="108" w:type="dxa"/>
              <w:bottom w:w="0" w:type="dxa"/>
              <w:right w:w="108" w:type="dxa"/>
            </w:tcMar>
            <w:vAlign w:val="center"/>
          </w:tcPr>
          <w:p w:rsidR="00FB407A" w:rsidRPr="00D52AFD" w:rsidRDefault="00FB407A" w:rsidP="00D52AFD">
            <w:pPr>
              <w:spacing w:before="60" w:after="60"/>
              <w:jc w:val="center"/>
            </w:pPr>
            <w:r w:rsidRPr="00D52AFD">
              <w:t>17</w:t>
            </w:r>
          </w:p>
        </w:tc>
        <w:tc>
          <w:tcPr>
            <w:tcW w:w="7278" w:type="dxa"/>
            <w:tcBorders>
              <w:top w:val="nil"/>
              <w:left w:val="nil"/>
              <w:bottom w:val="single" w:sz="12" w:space="0" w:color="000000"/>
              <w:right w:val="single" w:sz="12" w:space="0" w:color="000000"/>
            </w:tcBorders>
            <w:tcMar>
              <w:top w:w="0" w:type="dxa"/>
              <w:left w:w="108" w:type="dxa"/>
              <w:bottom w:w="0" w:type="dxa"/>
              <w:right w:w="108" w:type="dxa"/>
            </w:tcMar>
            <w:vAlign w:val="center"/>
          </w:tcPr>
          <w:p w:rsidR="00FB407A" w:rsidRPr="00D52AFD" w:rsidRDefault="00FB407A" w:rsidP="00D52AFD">
            <w:pPr>
              <w:spacing w:before="60" w:after="60"/>
            </w:pPr>
            <w:r w:rsidRPr="00D52AFD">
              <w:t>Caller ID spoofing and Calling Party Number Delivery</w:t>
            </w:r>
          </w:p>
        </w:tc>
      </w:tr>
      <w:tr w:rsidR="00FB407A" w:rsidRPr="00DB4035" w:rsidTr="00D52AFD">
        <w:trPr>
          <w:jc w:val="center"/>
        </w:trPr>
        <w:tc>
          <w:tcPr>
            <w:tcW w:w="787" w:type="dxa"/>
            <w:tcBorders>
              <w:top w:val="nil"/>
              <w:left w:val="single" w:sz="12" w:space="0" w:color="000000"/>
              <w:bottom w:val="single" w:sz="12" w:space="0" w:color="000000"/>
              <w:right w:val="single" w:sz="12" w:space="0" w:color="000000"/>
            </w:tcBorders>
            <w:shd w:val="clear" w:color="auto" w:fill="CCD4DD"/>
            <w:tcMar>
              <w:top w:w="0" w:type="dxa"/>
              <w:left w:w="108" w:type="dxa"/>
              <w:bottom w:w="0" w:type="dxa"/>
              <w:right w:w="108" w:type="dxa"/>
            </w:tcMar>
            <w:vAlign w:val="center"/>
          </w:tcPr>
          <w:p w:rsidR="00FB407A" w:rsidRPr="00D52AFD" w:rsidRDefault="00FB407A" w:rsidP="00D52AFD">
            <w:pPr>
              <w:spacing w:before="60" w:after="60"/>
              <w:jc w:val="center"/>
            </w:pPr>
            <w:r w:rsidRPr="00D52AFD">
              <w:t>18</w:t>
            </w:r>
          </w:p>
        </w:tc>
        <w:tc>
          <w:tcPr>
            <w:tcW w:w="7278" w:type="dxa"/>
            <w:tcBorders>
              <w:top w:val="nil"/>
              <w:left w:val="nil"/>
              <w:bottom w:val="single" w:sz="12" w:space="0" w:color="000000"/>
              <w:right w:val="single" w:sz="12" w:space="0" w:color="000000"/>
            </w:tcBorders>
            <w:tcMar>
              <w:top w:w="0" w:type="dxa"/>
              <w:left w:w="108" w:type="dxa"/>
              <w:bottom w:w="0" w:type="dxa"/>
              <w:right w:w="108" w:type="dxa"/>
            </w:tcMar>
            <w:vAlign w:val="center"/>
          </w:tcPr>
          <w:p w:rsidR="00FB407A" w:rsidRPr="00D52AFD" w:rsidRDefault="00FB407A" w:rsidP="00D52AFD">
            <w:pPr>
              <w:spacing w:before="60" w:after="60"/>
            </w:pPr>
            <w:r w:rsidRPr="00D52AFD">
              <w:t>Alternative Calling Procedures</w:t>
            </w:r>
          </w:p>
        </w:tc>
      </w:tr>
      <w:tr w:rsidR="00FB407A" w:rsidRPr="00DB4035" w:rsidTr="00D52AFD">
        <w:trPr>
          <w:jc w:val="center"/>
        </w:trPr>
        <w:tc>
          <w:tcPr>
            <w:tcW w:w="787" w:type="dxa"/>
            <w:tcBorders>
              <w:top w:val="nil"/>
              <w:left w:val="single" w:sz="12" w:space="0" w:color="000000"/>
              <w:bottom w:val="single" w:sz="12" w:space="0" w:color="000000"/>
              <w:right w:val="single" w:sz="12" w:space="0" w:color="000000"/>
            </w:tcBorders>
            <w:shd w:val="clear" w:color="auto" w:fill="CCD4DD"/>
            <w:tcMar>
              <w:top w:w="0" w:type="dxa"/>
              <w:left w:w="108" w:type="dxa"/>
              <w:bottom w:w="0" w:type="dxa"/>
              <w:right w:w="108" w:type="dxa"/>
            </w:tcMar>
            <w:vAlign w:val="center"/>
          </w:tcPr>
          <w:p w:rsidR="00FB407A" w:rsidRPr="00D52AFD" w:rsidRDefault="00FB407A" w:rsidP="00D52AFD">
            <w:pPr>
              <w:spacing w:before="60" w:after="60"/>
              <w:jc w:val="center"/>
            </w:pPr>
            <w:r w:rsidRPr="00D52AFD">
              <w:t>19</w:t>
            </w:r>
          </w:p>
        </w:tc>
        <w:tc>
          <w:tcPr>
            <w:tcW w:w="7278" w:type="dxa"/>
            <w:tcBorders>
              <w:top w:val="nil"/>
              <w:left w:val="nil"/>
              <w:bottom w:val="single" w:sz="12" w:space="0" w:color="000000"/>
              <w:right w:val="single" w:sz="12" w:space="0" w:color="000000"/>
            </w:tcBorders>
            <w:tcMar>
              <w:top w:w="0" w:type="dxa"/>
              <w:left w:w="108" w:type="dxa"/>
              <w:bottom w:w="0" w:type="dxa"/>
              <w:right w:w="108" w:type="dxa"/>
            </w:tcMar>
            <w:vAlign w:val="center"/>
          </w:tcPr>
          <w:p w:rsidR="00FB407A" w:rsidRPr="00D52AFD" w:rsidRDefault="00B97E5A" w:rsidP="00D52AFD">
            <w:pPr>
              <w:spacing w:before="60" w:after="60"/>
            </w:pPr>
            <w:r w:rsidRPr="00DB4035">
              <w:t>N</w:t>
            </w:r>
            <w:r w:rsidR="00FB407A" w:rsidRPr="00DB4035">
              <w:t>umber portability for IoT/M2M numbering resources</w:t>
            </w:r>
          </w:p>
        </w:tc>
      </w:tr>
      <w:tr w:rsidR="00FB407A" w:rsidRPr="00DB4035" w:rsidTr="00D52AFD">
        <w:trPr>
          <w:jc w:val="center"/>
        </w:trPr>
        <w:tc>
          <w:tcPr>
            <w:tcW w:w="787" w:type="dxa"/>
            <w:tcBorders>
              <w:top w:val="nil"/>
              <w:left w:val="single" w:sz="12" w:space="0" w:color="000000"/>
              <w:bottom w:val="single" w:sz="12" w:space="0" w:color="000000"/>
              <w:right w:val="single" w:sz="12" w:space="0" w:color="000000"/>
            </w:tcBorders>
            <w:shd w:val="clear" w:color="auto" w:fill="CCD4DD"/>
            <w:tcMar>
              <w:top w:w="0" w:type="dxa"/>
              <w:left w:w="108" w:type="dxa"/>
              <w:bottom w:w="0" w:type="dxa"/>
              <w:right w:w="108" w:type="dxa"/>
            </w:tcMar>
            <w:vAlign w:val="center"/>
          </w:tcPr>
          <w:p w:rsidR="00FB407A" w:rsidRPr="00D52AFD" w:rsidRDefault="00FB407A" w:rsidP="00D52AFD">
            <w:pPr>
              <w:spacing w:before="60" w:after="60"/>
              <w:jc w:val="center"/>
            </w:pPr>
            <w:r w:rsidRPr="00D52AFD">
              <w:t>20</w:t>
            </w:r>
          </w:p>
        </w:tc>
        <w:tc>
          <w:tcPr>
            <w:tcW w:w="7278" w:type="dxa"/>
            <w:tcBorders>
              <w:top w:val="nil"/>
              <w:left w:val="nil"/>
              <w:bottom w:val="single" w:sz="12" w:space="0" w:color="000000"/>
              <w:right w:val="single" w:sz="12" w:space="0" w:color="000000"/>
            </w:tcBorders>
            <w:tcMar>
              <w:top w:w="0" w:type="dxa"/>
              <w:left w:w="108" w:type="dxa"/>
              <w:bottom w:w="0" w:type="dxa"/>
              <w:right w:w="108" w:type="dxa"/>
            </w:tcMar>
            <w:vAlign w:val="center"/>
          </w:tcPr>
          <w:p w:rsidR="00FB407A" w:rsidRPr="00D52AFD" w:rsidRDefault="00DB4035" w:rsidP="00D52AFD">
            <w:pPr>
              <w:spacing w:before="60" w:after="60"/>
            </w:pPr>
            <w:r w:rsidRPr="00DB4035">
              <w:t xml:space="preserve">Use </w:t>
            </w:r>
            <w:r w:rsidR="000A74C6" w:rsidRPr="00D52AFD">
              <w:t>of telephone numbers by stakeholders other than operators</w:t>
            </w:r>
          </w:p>
        </w:tc>
      </w:tr>
      <w:tr w:rsidR="00FB407A" w:rsidRPr="00DB4035" w:rsidTr="00D52AFD">
        <w:trPr>
          <w:jc w:val="center"/>
        </w:trPr>
        <w:tc>
          <w:tcPr>
            <w:tcW w:w="787" w:type="dxa"/>
            <w:tcBorders>
              <w:top w:val="nil"/>
              <w:left w:val="single" w:sz="12" w:space="0" w:color="000000"/>
              <w:bottom w:val="single" w:sz="12" w:space="0" w:color="000000"/>
              <w:right w:val="single" w:sz="12" w:space="0" w:color="000000"/>
            </w:tcBorders>
            <w:shd w:val="clear" w:color="auto" w:fill="CCD4DD"/>
            <w:tcMar>
              <w:top w:w="0" w:type="dxa"/>
              <w:left w:w="108" w:type="dxa"/>
              <w:bottom w:w="0" w:type="dxa"/>
              <w:right w:w="108" w:type="dxa"/>
            </w:tcMar>
            <w:vAlign w:val="center"/>
          </w:tcPr>
          <w:p w:rsidR="00FB407A" w:rsidRPr="00D52AFD" w:rsidRDefault="00FB407A" w:rsidP="00D52AFD">
            <w:pPr>
              <w:spacing w:before="60" w:after="60"/>
              <w:jc w:val="center"/>
            </w:pPr>
            <w:r w:rsidRPr="00D52AFD">
              <w:t>21</w:t>
            </w:r>
          </w:p>
        </w:tc>
        <w:tc>
          <w:tcPr>
            <w:tcW w:w="7278" w:type="dxa"/>
            <w:tcBorders>
              <w:top w:val="nil"/>
              <w:left w:val="nil"/>
              <w:bottom w:val="single" w:sz="12" w:space="0" w:color="000000"/>
              <w:right w:val="single" w:sz="12" w:space="0" w:color="000000"/>
            </w:tcBorders>
            <w:tcMar>
              <w:top w:w="0" w:type="dxa"/>
              <w:left w:w="108" w:type="dxa"/>
              <w:bottom w:w="0" w:type="dxa"/>
              <w:right w:w="108" w:type="dxa"/>
            </w:tcMar>
            <w:vAlign w:val="center"/>
          </w:tcPr>
          <w:p w:rsidR="00FB407A" w:rsidRPr="00D52AFD" w:rsidRDefault="00DB4035" w:rsidP="00D52AFD">
            <w:pPr>
              <w:spacing w:before="60" w:after="60"/>
            </w:pPr>
            <w:r w:rsidRPr="00DB4035">
              <w:t xml:space="preserve">Overview </w:t>
            </w:r>
            <w:r w:rsidR="008B639F" w:rsidRPr="00D52AFD">
              <w:t>of GDPR</w:t>
            </w:r>
          </w:p>
        </w:tc>
      </w:tr>
      <w:tr w:rsidR="00FB407A" w:rsidRPr="00DB4035" w:rsidTr="00D52AFD">
        <w:trPr>
          <w:jc w:val="center"/>
        </w:trPr>
        <w:tc>
          <w:tcPr>
            <w:tcW w:w="787" w:type="dxa"/>
            <w:tcBorders>
              <w:top w:val="nil"/>
              <w:left w:val="single" w:sz="12" w:space="0" w:color="000000"/>
              <w:bottom w:val="single" w:sz="12" w:space="0" w:color="000000"/>
              <w:right w:val="single" w:sz="12" w:space="0" w:color="000000"/>
            </w:tcBorders>
            <w:shd w:val="clear" w:color="auto" w:fill="CCD4DD"/>
            <w:tcMar>
              <w:top w:w="0" w:type="dxa"/>
              <w:left w:w="108" w:type="dxa"/>
              <w:bottom w:w="0" w:type="dxa"/>
              <w:right w:w="108" w:type="dxa"/>
            </w:tcMar>
            <w:vAlign w:val="center"/>
          </w:tcPr>
          <w:p w:rsidR="00FB407A" w:rsidRPr="00D52AFD" w:rsidRDefault="00FB407A" w:rsidP="00D52AFD">
            <w:pPr>
              <w:spacing w:before="60" w:after="60"/>
              <w:jc w:val="center"/>
            </w:pPr>
            <w:r w:rsidRPr="00D52AFD">
              <w:t>22</w:t>
            </w:r>
          </w:p>
        </w:tc>
        <w:tc>
          <w:tcPr>
            <w:tcW w:w="7278" w:type="dxa"/>
            <w:tcBorders>
              <w:top w:val="nil"/>
              <w:left w:val="nil"/>
              <w:bottom w:val="single" w:sz="12" w:space="0" w:color="000000"/>
              <w:right w:val="single" w:sz="12" w:space="0" w:color="000000"/>
            </w:tcBorders>
            <w:tcMar>
              <w:top w:w="0" w:type="dxa"/>
              <w:left w:w="108" w:type="dxa"/>
              <w:bottom w:w="0" w:type="dxa"/>
              <w:right w:w="108" w:type="dxa"/>
            </w:tcMar>
            <w:vAlign w:val="center"/>
          </w:tcPr>
          <w:p w:rsidR="00FB407A" w:rsidRPr="00D52AFD" w:rsidRDefault="00B97E5A" w:rsidP="00D52AFD">
            <w:pPr>
              <w:spacing w:before="60" w:after="60"/>
            </w:pPr>
            <w:r w:rsidRPr="00D52AFD">
              <w:t>Highlights of AI for G</w:t>
            </w:r>
            <w:r w:rsidR="00FB407A" w:rsidRPr="00D52AFD">
              <w:t>ood Global Summit, IoT week and WSIS Forum </w:t>
            </w:r>
          </w:p>
        </w:tc>
      </w:tr>
      <w:tr w:rsidR="00FB407A" w:rsidRPr="00DB4035" w:rsidTr="00D52AFD">
        <w:trPr>
          <w:jc w:val="center"/>
        </w:trPr>
        <w:tc>
          <w:tcPr>
            <w:tcW w:w="787" w:type="dxa"/>
            <w:tcBorders>
              <w:top w:val="nil"/>
              <w:left w:val="single" w:sz="12" w:space="0" w:color="000000"/>
              <w:bottom w:val="single" w:sz="12" w:space="0" w:color="000000"/>
              <w:right w:val="single" w:sz="12" w:space="0" w:color="000000"/>
            </w:tcBorders>
            <w:shd w:val="clear" w:color="auto" w:fill="CCD4DD"/>
            <w:tcMar>
              <w:top w:w="0" w:type="dxa"/>
              <w:left w:w="108" w:type="dxa"/>
              <w:bottom w:w="0" w:type="dxa"/>
              <w:right w:w="108" w:type="dxa"/>
            </w:tcMar>
            <w:vAlign w:val="center"/>
            <w:hideMark/>
          </w:tcPr>
          <w:p w:rsidR="00FB407A" w:rsidRPr="00D52AFD" w:rsidRDefault="00FB407A" w:rsidP="00D52AFD">
            <w:pPr>
              <w:spacing w:before="60" w:after="60"/>
              <w:jc w:val="center"/>
            </w:pPr>
            <w:r w:rsidRPr="00D52AFD">
              <w:t>23</w:t>
            </w:r>
          </w:p>
        </w:tc>
        <w:tc>
          <w:tcPr>
            <w:tcW w:w="7278" w:type="dxa"/>
            <w:tcBorders>
              <w:top w:val="nil"/>
              <w:left w:val="nil"/>
              <w:bottom w:val="single" w:sz="12" w:space="0" w:color="000000"/>
              <w:right w:val="single" w:sz="12" w:space="0" w:color="000000"/>
            </w:tcBorders>
            <w:tcMar>
              <w:top w:w="0" w:type="dxa"/>
              <w:left w:w="108" w:type="dxa"/>
              <w:bottom w:w="0" w:type="dxa"/>
              <w:right w:w="108" w:type="dxa"/>
            </w:tcMar>
            <w:vAlign w:val="center"/>
            <w:hideMark/>
          </w:tcPr>
          <w:p w:rsidR="00FB407A" w:rsidRPr="00D52AFD" w:rsidRDefault="00FB407A" w:rsidP="00D52AFD">
            <w:pPr>
              <w:spacing w:before="60" w:after="60"/>
            </w:pPr>
            <w:r w:rsidRPr="00D52AFD">
              <w:t xml:space="preserve">SG2RG-AFR and Member Contributions to ITU-T Study Group 2 of </w:t>
            </w:r>
            <w:r w:rsidR="000A74C6" w:rsidRPr="00D52AFD">
              <w:t>February</w:t>
            </w:r>
            <w:r w:rsidR="00DB4035">
              <w:t xml:space="preserve"> </w:t>
            </w:r>
            <w:r w:rsidRPr="00D52AFD">
              <w:t>201</w:t>
            </w:r>
            <w:r w:rsidR="000A74C6" w:rsidRPr="00D52AFD">
              <w:t>9</w:t>
            </w:r>
          </w:p>
        </w:tc>
      </w:tr>
      <w:tr w:rsidR="00FB407A" w:rsidRPr="00DB4035" w:rsidTr="00D52AFD">
        <w:trPr>
          <w:jc w:val="center"/>
        </w:trPr>
        <w:tc>
          <w:tcPr>
            <w:tcW w:w="787" w:type="dxa"/>
            <w:tcBorders>
              <w:top w:val="nil"/>
              <w:left w:val="single" w:sz="12" w:space="0" w:color="000000"/>
              <w:bottom w:val="single" w:sz="12" w:space="0" w:color="000000"/>
              <w:right w:val="single" w:sz="12" w:space="0" w:color="000000"/>
            </w:tcBorders>
            <w:shd w:val="clear" w:color="auto" w:fill="CCD4DD"/>
            <w:tcMar>
              <w:top w:w="0" w:type="dxa"/>
              <w:left w:w="108" w:type="dxa"/>
              <w:bottom w:w="0" w:type="dxa"/>
              <w:right w:w="108" w:type="dxa"/>
            </w:tcMar>
            <w:vAlign w:val="center"/>
            <w:hideMark/>
          </w:tcPr>
          <w:p w:rsidR="00FB407A" w:rsidRPr="00D52AFD" w:rsidRDefault="00FB407A" w:rsidP="00D52AFD">
            <w:pPr>
              <w:spacing w:before="60" w:after="60"/>
              <w:jc w:val="center"/>
            </w:pPr>
            <w:r w:rsidRPr="00D52AFD">
              <w:t>24</w:t>
            </w:r>
          </w:p>
        </w:tc>
        <w:tc>
          <w:tcPr>
            <w:tcW w:w="7278" w:type="dxa"/>
            <w:tcBorders>
              <w:top w:val="nil"/>
              <w:left w:val="nil"/>
              <w:bottom w:val="single" w:sz="12" w:space="0" w:color="000000"/>
              <w:right w:val="single" w:sz="12" w:space="0" w:color="000000"/>
            </w:tcBorders>
            <w:tcMar>
              <w:top w:w="0" w:type="dxa"/>
              <w:left w:w="108" w:type="dxa"/>
              <w:bottom w:w="0" w:type="dxa"/>
              <w:right w:w="108" w:type="dxa"/>
            </w:tcMar>
            <w:vAlign w:val="center"/>
            <w:hideMark/>
          </w:tcPr>
          <w:p w:rsidR="00FB407A" w:rsidRPr="00D52AFD" w:rsidRDefault="00FB407A" w:rsidP="00D52AFD">
            <w:pPr>
              <w:spacing w:before="60" w:after="60"/>
            </w:pPr>
            <w:r w:rsidRPr="00D52AFD">
              <w:t xml:space="preserve">Venue and date of the next SG2RG-AFR meeting </w:t>
            </w:r>
          </w:p>
        </w:tc>
      </w:tr>
      <w:tr w:rsidR="00FB407A" w:rsidRPr="00DB4035" w:rsidTr="00D52AFD">
        <w:trPr>
          <w:jc w:val="center"/>
        </w:trPr>
        <w:tc>
          <w:tcPr>
            <w:tcW w:w="787" w:type="dxa"/>
            <w:tcBorders>
              <w:top w:val="nil"/>
              <w:left w:val="single" w:sz="12" w:space="0" w:color="000000"/>
              <w:bottom w:val="single" w:sz="12" w:space="0" w:color="000000"/>
              <w:right w:val="single" w:sz="12" w:space="0" w:color="000000"/>
            </w:tcBorders>
            <w:shd w:val="clear" w:color="auto" w:fill="CCD4DD"/>
            <w:tcMar>
              <w:top w:w="0" w:type="dxa"/>
              <w:left w:w="108" w:type="dxa"/>
              <w:bottom w:w="0" w:type="dxa"/>
              <w:right w:w="108" w:type="dxa"/>
            </w:tcMar>
            <w:vAlign w:val="center"/>
            <w:hideMark/>
          </w:tcPr>
          <w:p w:rsidR="00FB407A" w:rsidRPr="00D52AFD" w:rsidRDefault="00FB407A" w:rsidP="00D52AFD">
            <w:pPr>
              <w:spacing w:before="60" w:after="60"/>
              <w:jc w:val="center"/>
            </w:pPr>
            <w:r w:rsidRPr="00D52AFD">
              <w:t>25</w:t>
            </w:r>
          </w:p>
        </w:tc>
        <w:tc>
          <w:tcPr>
            <w:tcW w:w="7278" w:type="dxa"/>
            <w:tcBorders>
              <w:top w:val="nil"/>
              <w:left w:val="nil"/>
              <w:bottom w:val="single" w:sz="12" w:space="0" w:color="000000"/>
              <w:right w:val="single" w:sz="12" w:space="0" w:color="000000"/>
            </w:tcBorders>
            <w:tcMar>
              <w:top w:w="0" w:type="dxa"/>
              <w:left w:w="108" w:type="dxa"/>
              <w:bottom w:w="0" w:type="dxa"/>
              <w:right w:w="108" w:type="dxa"/>
            </w:tcMar>
            <w:vAlign w:val="center"/>
            <w:hideMark/>
          </w:tcPr>
          <w:p w:rsidR="00FB407A" w:rsidRPr="00D52AFD" w:rsidRDefault="00FB407A" w:rsidP="00D52AFD">
            <w:pPr>
              <w:spacing w:before="60" w:after="60"/>
            </w:pPr>
            <w:r w:rsidRPr="00D52AFD">
              <w:t>Any other business</w:t>
            </w:r>
          </w:p>
        </w:tc>
      </w:tr>
      <w:tr w:rsidR="00FB407A" w:rsidRPr="00DB4035" w:rsidTr="00D52AFD">
        <w:trPr>
          <w:jc w:val="center"/>
        </w:trPr>
        <w:tc>
          <w:tcPr>
            <w:tcW w:w="787" w:type="dxa"/>
            <w:tcBorders>
              <w:top w:val="nil"/>
              <w:left w:val="single" w:sz="12" w:space="0" w:color="000000"/>
              <w:bottom w:val="single" w:sz="12" w:space="0" w:color="000000"/>
              <w:right w:val="single" w:sz="12" w:space="0" w:color="000000"/>
            </w:tcBorders>
            <w:shd w:val="clear" w:color="auto" w:fill="CCD4DD"/>
            <w:tcMar>
              <w:top w:w="0" w:type="dxa"/>
              <w:left w:w="108" w:type="dxa"/>
              <w:bottom w:w="0" w:type="dxa"/>
              <w:right w:w="108" w:type="dxa"/>
            </w:tcMar>
            <w:vAlign w:val="center"/>
            <w:hideMark/>
          </w:tcPr>
          <w:p w:rsidR="00FB407A" w:rsidRPr="00D52AFD" w:rsidRDefault="00FB407A" w:rsidP="00D52AFD">
            <w:pPr>
              <w:spacing w:before="60" w:after="60"/>
              <w:jc w:val="center"/>
            </w:pPr>
            <w:r w:rsidRPr="00D52AFD">
              <w:t>26</w:t>
            </w:r>
          </w:p>
        </w:tc>
        <w:tc>
          <w:tcPr>
            <w:tcW w:w="7278" w:type="dxa"/>
            <w:tcBorders>
              <w:top w:val="nil"/>
              <w:left w:val="nil"/>
              <w:bottom w:val="single" w:sz="12" w:space="0" w:color="000000"/>
              <w:right w:val="single" w:sz="12" w:space="0" w:color="000000"/>
            </w:tcBorders>
            <w:tcMar>
              <w:top w:w="0" w:type="dxa"/>
              <w:left w:w="108" w:type="dxa"/>
              <w:bottom w:w="0" w:type="dxa"/>
              <w:right w:w="108" w:type="dxa"/>
            </w:tcMar>
            <w:vAlign w:val="center"/>
            <w:hideMark/>
          </w:tcPr>
          <w:p w:rsidR="00FB407A" w:rsidRPr="00D52AFD" w:rsidRDefault="00FB407A" w:rsidP="00D52AFD">
            <w:pPr>
              <w:spacing w:before="60" w:after="60"/>
            </w:pPr>
            <w:r w:rsidRPr="00D52AFD">
              <w:t>Closure of the meeting</w:t>
            </w:r>
          </w:p>
        </w:tc>
      </w:tr>
    </w:tbl>
    <w:p w:rsidR="00977A25" w:rsidRPr="00632B23" w:rsidRDefault="00A333EA" w:rsidP="00A333EA">
      <w:pPr>
        <w:jc w:val="center"/>
      </w:pPr>
      <w:r w:rsidRPr="00632B23">
        <w:t>______</w:t>
      </w:r>
      <w:r w:rsidR="00805A1F" w:rsidRPr="00632B23">
        <w:t>______________</w:t>
      </w:r>
    </w:p>
    <w:sectPr w:rsidR="00977A25" w:rsidRPr="00632B23" w:rsidSect="00D442B4">
      <w:headerReference w:type="default" r:id="rId28"/>
      <w:footerReference w:type="default" r:id="rId29"/>
      <w:footerReference w:type="first" r:id="rId30"/>
      <w:type w:val="oddPage"/>
      <w:pgSz w:w="11907" w:h="16834" w:code="9"/>
      <w:pgMar w:top="1135" w:right="850" w:bottom="567" w:left="851" w:header="567" w:footer="567" w:gutter="0"/>
      <w:paperSrc w:first="7" w:other="7"/>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E49B0" w:rsidRDefault="00EE49B0">
      <w:r>
        <w:separator/>
      </w:r>
    </w:p>
  </w:endnote>
  <w:endnote w:type="continuationSeparator" w:id="0">
    <w:p w:rsidR="00EE49B0" w:rsidRDefault="00EE49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altName w:val="Times New Roman"/>
    <w:panose1 w:val="00000000000000000000"/>
    <w:charset w:val="00"/>
    <w:family w:val="roman"/>
    <w:notTrueType/>
    <w:pitch w:val="default"/>
  </w:font>
  <w:font w:name="Times New Roman Bold">
    <w:altName w:val="Times New Roman"/>
    <w:panose1 w:val="02020803070505020304"/>
    <w:charset w:val="00"/>
    <w:family w:val="roman"/>
    <w:pitch w:val="variable"/>
    <w:sig w:usb0="00003A87" w:usb1="00000000" w:usb2="00000000" w:usb3="00000000" w:csb0="000000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Futura Lt BT">
    <w:altName w:val="Arial"/>
    <w:charset w:val="00"/>
    <w:family w:val="swiss"/>
    <w:pitch w:val="variable"/>
    <w:sig w:usb0="00000087" w:usb1="00000000" w:usb2="00000000" w:usb3="00000000" w:csb0="0000001B"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10022FF" w:usb1="C000E47F" w:usb2="00000029" w:usb3="00000000" w:csb0="000001D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742C0" w:rsidRPr="00196AB1" w:rsidRDefault="009742C0" w:rsidP="00843171">
    <w:pPr>
      <w:pStyle w:val="Footer"/>
      <w:tabs>
        <w:tab w:val="clear" w:pos="794"/>
        <w:tab w:val="clear" w:pos="1191"/>
        <w:tab w:val="clear" w:pos="1588"/>
        <w:tab w:val="clear" w:pos="1985"/>
      </w:tabs>
      <w:rPr>
        <w:lang w:val="fr-CH"/>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742C0" w:rsidRPr="00C345C7" w:rsidRDefault="009742C0" w:rsidP="00713CDB">
    <w:pPr>
      <w:pStyle w:val="Footer"/>
      <w:spacing w:before="120"/>
      <w:jc w:val="center"/>
    </w:pPr>
    <w:r w:rsidRPr="002B4680">
      <w:rPr>
        <w:rFonts w:ascii="Calibri" w:hAnsi="Calibri" w:cs="Calibri"/>
        <w:caps w:val="0"/>
        <w:color w:val="0070C0"/>
        <w:sz w:val="18"/>
        <w:szCs w:val="18"/>
        <w:lang w:val="fr-CH"/>
      </w:rPr>
      <w:t>International Telecommunication Union • Place des Nations</w:t>
    </w:r>
    <w:r>
      <w:rPr>
        <w:rFonts w:ascii="Calibri" w:hAnsi="Calibri" w:cs="Calibri"/>
        <w:caps w:val="0"/>
        <w:color w:val="0070C0"/>
        <w:sz w:val="18"/>
        <w:szCs w:val="18"/>
        <w:lang w:val="fr-CH"/>
      </w:rPr>
      <w:t xml:space="preserve"> </w:t>
    </w:r>
    <w:r w:rsidRPr="002B4680">
      <w:rPr>
        <w:rFonts w:ascii="Calibri" w:hAnsi="Calibri" w:cs="Calibri"/>
        <w:color w:val="0070C0"/>
        <w:sz w:val="18"/>
        <w:szCs w:val="18"/>
        <w:lang w:val="fr-CH"/>
      </w:rPr>
      <w:t>•</w:t>
    </w:r>
    <w:r w:rsidRPr="002B4680">
      <w:rPr>
        <w:rFonts w:ascii="Calibri" w:hAnsi="Calibri" w:cs="Calibri"/>
        <w:caps w:val="0"/>
        <w:color w:val="0070C0"/>
        <w:sz w:val="18"/>
        <w:szCs w:val="18"/>
        <w:lang w:val="fr-CH"/>
      </w:rPr>
      <w:t xml:space="preserve"> CH</w:t>
    </w:r>
    <w:r w:rsidRPr="002B4680">
      <w:rPr>
        <w:rFonts w:ascii="Calibri" w:hAnsi="Calibri" w:cs="Calibri"/>
        <w:caps w:val="0"/>
        <w:color w:val="0070C0"/>
        <w:sz w:val="18"/>
        <w:szCs w:val="18"/>
        <w:lang w:val="fr-CH"/>
      </w:rPr>
      <w:noBreakHyphen/>
      <w:t>1211 Geneva 20</w:t>
    </w:r>
    <w:r>
      <w:rPr>
        <w:rFonts w:ascii="Calibri" w:hAnsi="Calibri" w:cs="Calibri"/>
        <w:caps w:val="0"/>
        <w:color w:val="0070C0"/>
        <w:sz w:val="18"/>
        <w:szCs w:val="18"/>
        <w:lang w:val="fr-CH"/>
      </w:rPr>
      <w:t xml:space="preserve"> </w:t>
    </w:r>
    <w:r w:rsidRPr="002B4680">
      <w:rPr>
        <w:rFonts w:ascii="Calibri" w:hAnsi="Calibri" w:cs="Calibri"/>
        <w:color w:val="0070C0"/>
        <w:sz w:val="18"/>
        <w:szCs w:val="18"/>
        <w:lang w:val="fr-CH"/>
      </w:rPr>
      <w:t>•</w:t>
    </w:r>
    <w:r w:rsidRPr="002B4680">
      <w:rPr>
        <w:rFonts w:ascii="Calibri" w:hAnsi="Calibri" w:cs="Calibri"/>
        <w:caps w:val="0"/>
        <w:color w:val="0070C0"/>
        <w:sz w:val="18"/>
        <w:szCs w:val="18"/>
        <w:lang w:val="fr-CH"/>
      </w:rPr>
      <w:t xml:space="preserve"> Switzerland </w:t>
    </w:r>
    <w:r w:rsidRPr="002B4680">
      <w:rPr>
        <w:rFonts w:ascii="Calibri" w:hAnsi="Calibri" w:cs="Calibri"/>
        <w:color w:val="0070C0"/>
        <w:sz w:val="18"/>
        <w:szCs w:val="18"/>
        <w:lang w:val="fr-CH"/>
      </w:rPr>
      <w:br/>
    </w:r>
    <w:r w:rsidRPr="002B4680">
      <w:rPr>
        <w:rFonts w:ascii="Calibri" w:hAnsi="Calibri" w:cs="Calibri"/>
        <w:caps w:val="0"/>
        <w:color w:val="0070C0"/>
        <w:sz w:val="18"/>
        <w:szCs w:val="18"/>
        <w:lang w:val="fr-CH"/>
      </w:rPr>
      <w:t>Tel:</w:t>
    </w:r>
    <w:r w:rsidRPr="002B4680">
      <w:rPr>
        <w:rFonts w:ascii="Calibri" w:hAnsi="Calibri" w:cs="Calibri"/>
        <w:color w:val="0070C0"/>
        <w:sz w:val="18"/>
        <w:szCs w:val="18"/>
        <w:lang w:val="fr-CH"/>
      </w:rPr>
      <w:t xml:space="preserve"> +41 22 730 5111 • </w:t>
    </w:r>
    <w:r w:rsidRPr="002B4680">
      <w:rPr>
        <w:rFonts w:ascii="Calibri" w:hAnsi="Calibri" w:cs="Calibri"/>
        <w:caps w:val="0"/>
        <w:color w:val="0070C0"/>
        <w:sz w:val="18"/>
        <w:szCs w:val="18"/>
        <w:lang w:val="fr-CH"/>
      </w:rPr>
      <w:t>Fax</w:t>
    </w:r>
    <w:r w:rsidRPr="002B4680">
      <w:rPr>
        <w:rFonts w:ascii="Calibri" w:hAnsi="Calibri" w:cs="Calibri"/>
        <w:color w:val="0070C0"/>
        <w:sz w:val="18"/>
        <w:szCs w:val="18"/>
        <w:lang w:val="fr-CH"/>
      </w:rPr>
      <w:t>: +41 22 733 7256 •</w:t>
    </w:r>
    <w:r>
      <w:rPr>
        <w:rFonts w:ascii="Calibri" w:hAnsi="Calibri" w:cs="Calibri"/>
        <w:color w:val="0070C0"/>
        <w:sz w:val="18"/>
        <w:szCs w:val="18"/>
        <w:lang w:val="fr-CH"/>
      </w:rPr>
      <w:t xml:space="preserve"> </w:t>
    </w:r>
    <w:r w:rsidRPr="002B4680">
      <w:rPr>
        <w:rFonts w:ascii="Calibri" w:hAnsi="Calibri" w:cs="Calibri"/>
        <w:color w:val="0070C0"/>
        <w:sz w:val="18"/>
        <w:szCs w:val="18"/>
        <w:lang w:val="fr-CH"/>
      </w:rPr>
      <w:t>E-</w:t>
    </w:r>
    <w:r w:rsidRPr="002B4680">
      <w:rPr>
        <w:rFonts w:ascii="Calibri" w:hAnsi="Calibri" w:cs="Calibri"/>
        <w:caps w:val="0"/>
        <w:color w:val="0070C0"/>
        <w:sz w:val="18"/>
        <w:szCs w:val="18"/>
        <w:lang w:val="fr-CH"/>
      </w:rPr>
      <w:t>mail</w:t>
    </w:r>
    <w:r w:rsidRPr="002B4680">
      <w:rPr>
        <w:rFonts w:ascii="Calibri" w:hAnsi="Calibri" w:cs="Calibri"/>
        <w:color w:val="0070C0"/>
        <w:sz w:val="18"/>
        <w:szCs w:val="18"/>
        <w:lang w:val="fr-CH"/>
      </w:rPr>
      <w:t xml:space="preserve">: </w:t>
    </w:r>
    <w:hyperlink r:id="rId1" w:history="1">
      <w:r w:rsidRPr="002B4680">
        <w:rPr>
          <w:rStyle w:val="Hyperlink"/>
          <w:rFonts w:ascii="Calibri" w:hAnsi="Calibri" w:cs="Calibri"/>
          <w:caps w:val="0"/>
          <w:color w:val="0070C0"/>
          <w:sz w:val="18"/>
          <w:szCs w:val="18"/>
          <w:lang w:val="fr-CH"/>
        </w:rPr>
        <w:t>itumail@itu.int</w:t>
      </w:r>
    </w:hyperlink>
    <w:r w:rsidRPr="002B4680">
      <w:rPr>
        <w:rFonts w:ascii="Calibri" w:hAnsi="Calibri" w:cs="Calibri"/>
        <w:caps w:val="0"/>
        <w:color w:val="0070C0"/>
        <w:sz w:val="18"/>
        <w:szCs w:val="18"/>
        <w:lang w:val="fr-CH"/>
      </w:rPr>
      <w:t xml:space="preserve"> • </w:t>
    </w:r>
    <w:hyperlink r:id="rId2" w:history="1">
      <w:r w:rsidRPr="002B4680">
        <w:rPr>
          <w:rStyle w:val="Hyperlink"/>
          <w:rFonts w:ascii="Calibri" w:hAnsi="Calibri" w:cs="Calibri"/>
          <w:caps w:val="0"/>
          <w:color w:val="0070C0"/>
          <w:sz w:val="18"/>
          <w:szCs w:val="18"/>
          <w:lang w:val="fr-CH"/>
        </w:rPr>
        <w:t>www.itu.int</w:t>
      </w:r>
    </w:hyperlink>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E49B0" w:rsidRDefault="00EE49B0">
      <w:r>
        <w:t>____________________</w:t>
      </w:r>
    </w:p>
  </w:footnote>
  <w:footnote w:type="continuationSeparator" w:id="0">
    <w:p w:rsidR="00EE49B0" w:rsidRDefault="00EE49B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742C0" w:rsidRDefault="00274CE8" w:rsidP="0024485F">
    <w:pPr>
      <w:pStyle w:val="Header"/>
      <w:rPr>
        <w:noProof/>
      </w:rPr>
    </w:pPr>
    <w:sdt>
      <w:sdtPr>
        <w:id w:val="586744840"/>
        <w:docPartObj>
          <w:docPartGallery w:val="Page Numbers (Top of Page)"/>
          <w:docPartUnique/>
        </w:docPartObj>
      </w:sdtPr>
      <w:sdtEndPr>
        <w:rPr>
          <w:noProof/>
        </w:rPr>
      </w:sdtEndPr>
      <w:sdtContent>
        <w:r w:rsidR="009742C0">
          <w:rPr>
            <w:noProof/>
          </w:rPr>
          <w:t>-</w:t>
        </w:r>
        <w:r w:rsidR="009742C0">
          <w:t xml:space="preserve"> </w:t>
        </w:r>
        <w:r w:rsidR="009742C0">
          <w:fldChar w:fldCharType="begin"/>
        </w:r>
        <w:r w:rsidR="009742C0">
          <w:instrText xml:space="preserve"> PAGE   \* MERGEFORMAT </w:instrText>
        </w:r>
        <w:r w:rsidR="009742C0">
          <w:fldChar w:fldCharType="separate"/>
        </w:r>
        <w:r>
          <w:rPr>
            <w:noProof/>
          </w:rPr>
          <w:t>4</w:t>
        </w:r>
        <w:r w:rsidR="009742C0">
          <w:rPr>
            <w:noProof/>
          </w:rPr>
          <w:fldChar w:fldCharType="end"/>
        </w:r>
      </w:sdtContent>
    </w:sdt>
    <w:r w:rsidR="009742C0">
      <w:rPr>
        <w:noProof/>
      </w:rPr>
      <w:t xml:space="preserve"> -</w:t>
    </w:r>
  </w:p>
  <w:p w:rsidR="009742C0" w:rsidRPr="00C740E1" w:rsidRDefault="009742C0" w:rsidP="00FB407A">
    <w:pPr>
      <w:pStyle w:val="Header"/>
      <w:rPr>
        <w:lang w:val="en-US"/>
      </w:rPr>
    </w:pPr>
    <w:r>
      <w:rPr>
        <w:noProof/>
      </w:rPr>
      <w:t xml:space="preserve">Collective letter </w:t>
    </w:r>
    <w:r w:rsidR="00DB4035">
      <w:rPr>
        <w:noProof/>
      </w:rPr>
      <w:t>2</w:t>
    </w:r>
    <w:r w:rsidRPr="00F83FBE">
      <w:rPr>
        <w:noProof/>
      </w:rPr>
      <w:t>/SG</w:t>
    </w:r>
    <w:r w:rsidR="00FB407A">
      <w:rPr>
        <w:noProof/>
      </w:rPr>
      <w:t>2</w:t>
    </w:r>
    <w:r w:rsidRPr="00F83FBE">
      <w:rPr>
        <w:noProof/>
      </w:rPr>
      <w:t>RG-A</w:t>
    </w:r>
    <w:r w:rsidR="00FB407A">
      <w:rPr>
        <w:noProof/>
      </w:rPr>
      <w:t>FR</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9D9CFBD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891A467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ABB49E62"/>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A5541F1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3E44CD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D6640F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E503EFE"/>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BAFCE87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22E1106"/>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93885BF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56F1325"/>
    <w:multiLevelType w:val="hybridMultilevel"/>
    <w:tmpl w:val="F4D06434"/>
    <w:lvl w:ilvl="0" w:tplc="FAB241B2">
      <w:start w:val="1"/>
      <w:numFmt w:val="decimal"/>
      <w:lvlText w:val="%1."/>
      <w:lvlJc w:val="left"/>
      <w:pPr>
        <w:ind w:left="1077" w:hanging="360"/>
      </w:pPr>
      <w:rPr>
        <w:rFonts w:ascii="Calibri" w:hAnsi="Calibri" w:hint="default"/>
      </w:rPr>
    </w:lvl>
    <w:lvl w:ilvl="1" w:tplc="04090019" w:tentative="1">
      <w:start w:val="1"/>
      <w:numFmt w:val="lowerLetter"/>
      <w:lvlText w:val="%2."/>
      <w:lvlJc w:val="left"/>
      <w:pPr>
        <w:ind w:left="1797" w:hanging="360"/>
      </w:pPr>
    </w:lvl>
    <w:lvl w:ilvl="2" w:tplc="0409001B" w:tentative="1">
      <w:start w:val="1"/>
      <w:numFmt w:val="lowerRoman"/>
      <w:lvlText w:val="%3."/>
      <w:lvlJc w:val="right"/>
      <w:pPr>
        <w:ind w:left="2517" w:hanging="180"/>
      </w:pPr>
    </w:lvl>
    <w:lvl w:ilvl="3" w:tplc="0409000F" w:tentative="1">
      <w:start w:val="1"/>
      <w:numFmt w:val="decimal"/>
      <w:lvlText w:val="%4."/>
      <w:lvlJc w:val="left"/>
      <w:pPr>
        <w:ind w:left="3237" w:hanging="360"/>
      </w:pPr>
    </w:lvl>
    <w:lvl w:ilvl="4" w:tplc="04090019" w:tentative="1">
      <w:start w:val="1"/>
      <w:numFmt w:val="lowerLetter"/>
      <w:lvlText w:val="%5."/>
      <w:lvlJc w:val="left"/>
      <w:pPr>
        <w:ind w:left="3957" w:hanging="360"/>
      </w:pPr>
    </w:lvl>
    <w:lvl w:ilvl="5" w:tplc="0409001B" w:tentative="1">
      <w:start w:val="1"/>
      <w:numFmt w:val="lowerRoman"/>
      <w:lvlText w:val="%6."/>
      <w:lvlJc w:val="right"/>
      <w:pPr>
        <w:ind w:left="4677" w:hanging="180"/>
      </w:pPr>
    </w:lvl>
    <w:lvl w:ilvl="6" w:tplc="0409000F" w:tentative="1">
      <w:start w:val="1"/>
      <w:numFmt w:val="decimal"/>
      <w:lvlText w:val="%7."/>
      <w:lvlJc w:val="left"/>
      <w:pPr>
        <w:ind w:left="5397" w:hanging="360"/>
      </w:pPr>
    </w:lvl>
    <w:lvl w:ilvl="7" w:tplc="04090019" w:tentative="1">
      <w:start w:val="1"/>
      <w:numFmt w:val="lowerLetter"/>
      <w:lvlText w:val="%8."/>
      <w:lvlJc w:val="left"/>
      <w:pPr>
        <w:ind w:left="6117" w:hanging="360"/>
      </w:pPr>
    </w:lvl>
    <w:lvl w:ilvl="8" w:tplc="0409001B" w:tentative="1">
      <w:start w:val="1"/>
      <w:numFmt w:val="lowerRoman"/>
      <w:lvlText w:val="%9."/>
      <w:lvlJc w:val="right"/>
      <w:pPr>
        <w:ind w:left="6837" w:hanging="180"/>
      </w:pPr>
    </w:lvl>
  </w:abstractNum>
  <w:abstractNum w:abstractNumId="11" w15:restartNumberingAfterBreak="0">
    <w:nsid w:val="17820351"/>
    <w:multiLevelType w:val="hybridMultilevel"/>
    <w:tmpl w:val="CDF000C6"/>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9692857"/>
    <w:multiLevelType w:val="hybridMultilevel"/>
    <w:tmpl w:val="88DA829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15:restartNumberingAfterBreak="0">
    <w:nsid w:val="447F6C8D"/>
    <w:multiLevelType w:val="hybridMultilevel"/>
    <w:tmpl w:val="A6A0BE64"/>
    <w:lvl w:ilvl="0" w:tplc="9022FF2A">
      <w:start w:val="1"/>
      <w:numFmt w:val="decimal"/>
      <w:lvlText w:val="%1."/>
      <w:lvlJc w:val="left"/>
      <w:pPr>
        <w:ind w:left="720" w:hanging="360"/>
      </w:pPr>
      <w:rPr>
        <w:rFonts w:ascii="Calibri" w:hAnsi="Calibri" w:hint="default"/>
        <w:color w:val="21212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AF139E2"/>
    <w:multiLevelType w:val="hybridMultilevel"/>
    <w:tmpl w:val="9DC2BAA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1E16F81"/>
    <w:multiLevelType w:val="hybridMultilevel"/>
    <w:tmpl w:val="D256DEC4"/>
    <w:lvl w:ilvl="0" w:tplc="0409000F">
      <w:start w:val="1"/>
      <w:numFmt w:val="decimal"/>
      <w:lvlText w:val="%1."/>
      <w:lvlJc w:val="left"/>
      <w:pPr>
        <w:ind w:left="720" w:hanging="360"/>
      </w:p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6" w15:restartNumberingAfterBreak="0">
    <w:nsid w:val="68ED2616"/>
    <w:multiLevelType w:val="hybridMultilevel"/>
    <w:tmpl w:val="1B5E38B0"/>
    <w:lvl w:ilvl="0" w:tplc="361C44E4">
      <w:start w:val="1"/>
      <w:numFmt w:val="decimal"/>
      <w:lvlText w:val="%1."/>
      <w:lvlJc w:val="left"/>
      <w:pPr>
        <w:tabs>
          <w:tab w:val="num" w:pos="720"/>
        </w:tabs>
        <w:ind w:left="720" w:hanging="360"/>
      </w:pPr>
      <w:rPr>
        <w:rFonts w:hint="default"/>
        <w:sz w:val="16"/>
        <w:szCs w:val="16"/>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6DB22076"/>
    <w:multiLevelType w:val="hybridMultilevel"/>
    <w:tmpl w:val="F4D06434"/>
    <w:lvl w:ilvl="0" w:tplc="FAB241B2">
      <w:start w:val="1"/>
      <w:numFmt w:val="decimal"/>
      <w:lvlText w:val="%1."/>
      <w:lvlJc w:val="left"/>
      <w:pPr>
        <w:ind w:left="1077" w:hanging="360"/>
      </w:pPr>
      <w:rPr>
        <w:rFonts w:ascii="Calibri" w:hAnsi="Calibri" w:hint="default"/>
      </w:rPr>
    </w:lvl>
    <w:lvl w:ilvl="1" w:tplc="04090019" w:tentative="1">
      <w:start w:val="1"/>
      <w:numFmt w:val="lowerLetter"/>
      <w:lvlText w:val="%2."/>
      <w:lvlJc w:val="left"/>
      <w:pPr>
        <w:ind w:left="1797" w:hanging="360"/>
      </w:pPr>
    </w:lvl>
    <w:lvl w:ilvl="2" w:tplc="0409001B" w:tentative="1">
      <w:start w:val="1"/>
      <w:numFmt w:val="lowerRoman"/>
      <w:lvlText w:val="%3."/>
      <w:lvlJc w:val="right"/>
      <w:pPr>
        <w:ind w:left="2517" w:hanging="180"/>
      </w:pPr>
    </w:lvl>
    <w:lvl w:ilvl="3" w:tplc="0409000F" w:tentative="1">
      <w:start w:val="1"/>
      <w:numFmt w:val="decimal"/>
      <w:lvlText w:val="%4."/>
      <w:lvlJc w:val="left"/>
      <w:pPr>
        <w:ind w:left="3237" w:hanging="360"/>
      </w:pPr>
    </w:lvl>
    <w:lvl w:ilvl="4" w:tplc="04090019" w:tentative="1">
      <w:start w:val="1"/>
      <w:numFmt w:val="lowerLetter"/>
      <w:lvlText w:val="%5."/>
      <w:lvlJc w:val="left"/>
      <w:pPr>
        <w:ind w:left="3957" w:hanging="360"/>
      </w:pPr>
    </w:lvl>
    <w:lvl w:ilvl="5" w:tplc="0409001B" w:tentative="1">
      <w:start w:val="1"/>
      <w:numFmt w:val="lowerRoman"/>
      <w:lvlText w:val="%6."/>
      <w:lvlJc w:val="right"/>
      <w:pPr>
        <w:ind w:left="4677" w:hanging="180"/>
      </w:pPr>
    </w:lvl>
    <w:lvl w:ilvl="6" w:tplc="0409000F" w:tentative="1">
      <w:start w:val="1"/>
      <w:numFmt w:val="decimal"/>
      <w:lvlText w:val="%7."/>
      <w:lvlJc w:val="left"/>
      <w:pPr>
        <w:ind w:left="5397" w:hanging="360"/>
      </w:pPr>
    </w:lvl>
    <w:lvl w:ilvl="7" w:tplc="04090019" w:tentative="1">
      <w:start w:val="1"/>
      <w:numFmt w:val="lowerLetter"/>
      <w:lvlText w:val="%8."/>
      <w:lvlJc w:val="left"/>
      <w:pPr>
        <w:ind w:left="6117" w:hanging="360"/>
      </w:pPr>
    </w:lvl>
    <w:lvl w:ilvl="8" w:tplc="0409001B" w:tentative="1">
      <w:start w:val="1"/>
      <w:numFmt w:val="lowerRoman"/>
      <w:lvlText w:val="%9."/>
      <w:lvlJc w:val="right"/>
      <w:pPr>
        <w:ind w:left="6837" w:hanging="180"/>
      </w:pPr>
    </w:lvl>
  </w:abstractNum>
  <w:abstractNum w:abstractNumId="18" w15:restartNumberingAfterBreak="0">
    <w:nsid w:val="6FE57E10"/>
    <w:multiLevelType w:val="hybridMultilevel"/>
    <w:tmpl w:val="3F4E20C8"/>
    <w:lvl w:ilvl="0" w:tplc="9BD247BA">
      <w:numFmt w:val="bullet"/>
      <w:lvlText w:val="-"/>
      <w:lvlJc w:val="left"/>
      <w:pPr>
        <w:ind w:left="636" w:hanging="360"/>
      </w:pPr>
      <w:rPr>
        <w:rFonts w:ascii="Times New Roman" w:eastAsia="Times New Roman" w:hAnsi="Times New Roman" w:cs="Times New Roman" w:hint="default"/>
      </w:rPr>
    </w:lvl>
    <w:lvl w:ilvl="1" w:tplc="04090003" w:tentative="1">
      <w:start w:val="1"/>
      <w:numFmt w:val="bullet"/>
      <w:lvlText w:val="o"/>
      <w:lvlJc w:val="left"/>
      <w:pPr>
        <w:ind w:left="1356" w:hanging="360"/>
      </w:pPr>
      <w:rPr>
        <w:rFonts w:ascii="Courier New" w:hAnsi="Courier New" w:cs="Courier New" w:hint="default"/>
      </w:rPr>
    </w:lvl>
    <w:lvl w:ilvl="2" w:tplc="04090005" w:tentative="1">
      <w:start w:val="1"/>
      <w:numFmt w:val="bullet"/>
      <w:lvlText w:val=""/>
      <w:lvlJc w:val="left"/>
      <w:pPr>
        <w:ind w:left="2076" w:hanging="360"/>
      </w:pPr>
      <w:rPr>
        <w:rFonts w:ascii="Wingdings" w:hAnsi="Wingdings" w:hint="default"/>
      </w:rPr>
    </w:lvl>
    <w:lvl w:ilvl="3" w:tplc="04090001" w:tentative="1">
      <w:start w:val="1"/>
      <w:numFmt w:val="bullet"/>
      <w:lvlText w:val=""/>
      <w:lvlJc w:val="left"/>
      <w:pPr>
        <w:ind w:left="2796" w:hanging="360"/>
      </w:pPr>
      <w:rPr>
        <w:rFonts w:ascii="Symbol" w:hAnsi="Symbol" w:hint="default"/>
      </w:rPr>
    </w:lvl>
    <w:lvl w:ilvl="4" w:tplc="04090003" w:tentative="1">
      <w:start w:val="1"/>
      <w:numFmt w:val="bullet"/>
      <w:lvlText w:val="o"/>
      <w:lvlJc w:val="left"/>
      <w:pPr>
        <w:ind w:left="3516" w:hanging="360"/>
      </w:pPr>
      <w:rPr>
        <w:rFonts w:ascii="Courier New" w:hAnsi="Courier New" w:cs="Courier New" w:hint="default"/>
      </w:rPr>
    </w:lvl>
    <w:lvl w:ilvl="5" w:tplc="04090005" w:tentative="1">
      <w:start w:val="1"/>
      <w:numFmt w:val="bullet"/>
      <w:lvlText w:val=""/>
      <w:lvlJc w:val="left"/>
      <w:pPr>
        <w:ind w:left="4236" w:hanging="360"/>
      </w:pPr>
      <w:rPr>
        <w:rFonts w:ascii="Wingdings" w:hAnsi="Wingdings" w:hint="default"/>
      </w:rPr>
    </w:lvl>
    <w:lvl w:ilvl="6" w:tplc="04090001" w:tentative="1">
      <w:start w:val="1"/>
      <w:numFmt w:val="bullet"/>
      <w:lvlText w:val=""/>
      <w:lvlJc w:val="left"/>
      <w:pPr>
        <w:ind w:left="4956" w:hanging="360"/>
      </w:pPr>
      <w:rPr>
        <w:rFonts w:ascii="Symbol" w:hAnsi="Symbol" w:hint="default"/>
      </w:rPr>
    </w:lvl>
    <w:lvl w:ilvl="7" w:tplc="04090003" w:tentative="1">
      <w:start w:val="1"/>
      <w:numFmt w:val="bullet"/>
      <w:lvlText w:val="o"/>
      <w:lvlJc w:val="left"/>
      <w:pPr>
        <w:ind w:left="5676" w:hanging="360"/>
      </w:pPr>
      <w:rPr>
        <w:rFonts w:ascii="Courier New" w:hAnsi="Courier New" w:cs="Courier New" w:hint="default"/>
      </w:rPr>
    </w:lvl>
    <w:lvl w:ilvl="8" w:tplc="04090005" w:tentative="1">
      <w:start w:val="1"/>
      <w:numFmt w:val="bullet"/>
      <w:lvlText w:val=""/>
      <w:lvlJc w:val="left"/>
      <w:pPr>
        <w:ind w:left="6396" w:hanging="360"/>
      </w:pPr>
      <w:rPr>
        <w:rFonts w:ascii="Wingdings" w:hAnsi="Wingding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8"/>
  </w:num>
  <w:num w:numId="12">
    <w:abstractNumId w:val="16"/>
  </w:num>
  <w:num w:numId="13">
    <w:abstractNumId w:val="10"/>
  </w:num>
  <w:num w:numId="14">
    <w:abstractNumId w:val="17"/>
  </w:num>
  <w:num w:numId="15">
    <w:abstractNumId w:val="15"/>
    <w:lvlOverride w:ilvl="0">
      <w:startOverride w:val="1"/>
    </w:lvlOverride>
    <w:lvlOverride w:ilvl="1"/>
    <w:lvlOverride w:ilvl="2"/>
    <w:lvlOverride w:ilvl="3"/>
    <w:lvlOverride w:ilvl="4"/>
    <w:lvlOverride w:ilvl="5"/>
    <w:lvlOverride w:ilvl="6"/>
    <w:lvlOverride w:ilvl="7"/>
    <w:lvlOverride w:ilvl="8"/>
  </w:num>
  <w:num w:numId="16">
    <w:abstractNumId w:val="13"/>
  </w:num>
  <w:num w:numId="17">
    <w:abstractNumId w:val="15"/>
  </w:num>
  <w:num w:numId="18">
    <w:abstractNumId w:val="12"/>
  </w:num>
  <w:num w:numId="19">
    <w:abstractNumId w:val="14"/>
  </w:num>
  <w:num w:numId="20">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activeWritingStyle w:appName="MSWord" w:lang="en-GB" w:vendorID="64" w:dllVersion="131077" w:nlCheck="1" w:checkStyle="1"/>
  <w:activeWritingStyle w:appName="MSWord" w:lang="en-GB" w:vendorID="64" w:dllVersion="131078" w:nlCheck="1" w:checkStyle="1"/>
  <w:activeWritingStyle w:appName="MSWord" w:lang="en-US" w:vendorID="64" w:dllVersion="131078" w:nlCheck="1" w:checkStyle="1"/>
  <w:activeWritingStyle w:appName="MSWord" w:lang="fr-FR" w:vendorID="64" w:dllVersion="131078" w:nlCheck="1" w:checkStyle="1"/>
  <w:activeWritingStyle w:appName="MSWord" w:lang="fr-CH" w:vendorID="64" w:dllVersion="131078" w:nlCheck="1" w:checkStyle="0"/>
  <w:activeWritingStyle w:appName="MSWord" w:lang="es-ES_tradnl" w:vendorID="64" w:dllVersion="131078" w:nlCheck="1" w:checkStyle="1"/>
  <w:proofState w:spelling="clean" w:grammar="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doNotHyphenateCaps/>
  <w:displayHorizontalDrawingGridEvery w:val="0"/>
  <w:displayVerticalDrawingGridEvery w:val="0"/>
  <w:doNotUseMarginsForDrawingGridOrigin/>
  <w:doNotShadeFormData/>
  <w:noPunctuationKerning/>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161CE"/>
    <w:rsid w:val="00000FC7"/>
    <w:rsid w:val="000069D4"/>
    <w:rsid w:val="0000705A"/>
    <w:rsid w:val="000103B1"/>
    <w:rsid w:val="00010B0B"/>
    <w:rsid w:val="00016B09"/>
    <w:rsid w:val="000174AD"/>
    <w:rsid w:val="000217F9"/>
    <w:rsid w:val="0002563C"/>
    <w:rsid w:val="00025A7B"/>
    <w:rsid w:val="000305E1"/>
    <w:rsid w:val="000473DF"/>
    <w:rsid w:val="000474CF"/>
    <w:rsid w:val="00050D09"/>
    <w:rsid w:val="000512C4"/>
    <w:rsid w:val="00053AD3"/>
    <w:rsid w:val="00053FB8"/>
    <w:rsid w:val="00056B69"/>
    <w:rsid w:val="00073152"/>
    <w:rsid w:val="00077F53"/>
    <w:rsid w:val="0008474B"/>
    <w:rsid w:val="000877A6"/>
    <w:rsid w:val="00094781"/>
    <w:rsid w:val="00095667"/>
    <w:rsid w:val="000A6382"/>
    <w:rsid w:val="000A74C6"/>
    <w:rsid w:val="000A7CF7"/>
    <w:rsid w:val="000A7D55"/>
    <w:rsid w:val="000B080C"/>
    <w:rsid w:val="000B174E"/>
    <w:rsid w:val="000B2F64"/>
    <w:rsid w:val="000B31A0"/>
    <w:rsid w:val="000B46FB"/>
    <w:rsid w:val="000B7817"/>
    <w:rsid w:val="000C2E8E"/>
    <w:rsid w:val="000C3E7F"/>
    <w:rsid w:val="000D49FB"/>
    <w:rsid w:val="000E0AE4"/>
    <w:rsid w:val="000E0E7C"/>
    <w:rsid w:val="000F0F92"/>
    <w:rsid w:val="000F1B4B"/>
    <w:rsid w:val="000F3454"/>
    <w:rsid w:val="000F6D51"/>
    <w:rsid w:val="000F7C1E"/>
    <w:rsid w:val="00120FC7"/>
    <w:rsid w:val="00124AE2"/>
    <w:rsid w:val="0012682D"/>
    <w:rsid w:val="00126E71"/>
    <w:rsid w:val="0012744F"/>
    <w:rsid w:val="00131326"/>
    <w:rsid w:val="00131923"/>
    <w:rsid w:val="00135065"/>
    <w:rsid w:val="0013699E"/>
    <w:rsid w:val="00136A91"/>
    <w:rsid w:val="00141974"/>
    <w:rsid w:val="00141AF1"/>
    <w:rsid w:val="00141BAA"/>
    <w:rsid w:val="0014326B"/>
    <w:rsid w:val="00147C58"/>
    <w:rsid w:val="00150FE5"/>
    <w:rsid w:val="001554C6"/>
    <w:rsid w:val="00156DFF"/>
    <w:rsid w:val="00156F66"/>
    <w:rsid w:val="00164950"/>
    <w:rsid w:val="00166BC0"/>
    <w:rsid w:val="0018068E"/>
    <w:rsid w:val="001809AC"/>
    <w:rsid w:val="00182528"/>
    <w:rsid w:val="0018500B"/>
    <w:rsid w:val="001850FC"/>
    <w:rsid w:val="001863B9"/>
    <w:rsid w:val="00190EBE"/>
    <w:rsid w:val="00196A19"/>
    <w:rsid w:val="00196AB1"/>
    <w:rsid w:val="001A0955"/>
    <w:rsid w:val="001A3714"/>
    <w:rsid w:val="001A4869"/>
    <w:rsid w:val="001A7DDC"/>
    <w:rsid w:val="001B24FA"/>
    <w:rsid w:val="001B5F15"/>
    <w:rsid w:val="001C0948"/>
    <w:rsid w:val="001C3CDB"/>
    <w:rsid w:val="001E2029"/>
    <w:rsid w:val="001E27B2"/>
    <w:rsid w:val="001F6834"/>
    <w:rsid w:val="00202DC1"/>
    <w:rsid w:val="002039F5"/>
    <w:rsid w:val="0020709B"/>
    <w:rsid w:val="002116EE"/>
    <w:rsid w:val="002169B6"/>
    <w:rsid w:val="00220739"/>
    <w:rsid w:val="00223220"/>
    <w:rsid w:val="002309D8"/>
    <w:rsid w:val="002346FE"/>
    <w:rsid w:val="00241934"/>
    <w:rsid w:val="0024485F"/>
    <w:rsid w:val="00263CE7"/>
    <w:rsid w:val="00265139"/>
    <w:rsid w:val="00267A46"/>
    <w:rsid w:val="00274CE8"/>
    <w:rsid w:val="0028264C"/>
    <w:rsid w:val="00282A23"/>
    <w:rsid w:val="0028561F"/>
    <w:rsid w:val="0028642C"/>
    <w:rsid w:val="00287BF1"/>
    <w:rsid w:val="00290F3C"/>
    <w:rsid w:val="00291DF2"/>
    <w:rsid w:val="00292F49"/>
    <w:rsid w:val="002A3D35"/>
    <w:rsid w:val="002A7FE2"/>
    <w:rsid w:val="002B7101"/>
    <w:rsid w:val="002B711C"/>
    <w:rsid w:val="002C0244"/>
    <w:rsid w:val="002C3E7B"/>
    <w:rsid w:val="002D0ACE"/>
    <w:rsid w:val="002D2966"/>
    <w:rsid w:val="002D2D49"/>
    <w:rsid w:val="002D3E1E"/>
    <w:rsid w:val="002E1B4F"/>
    <w:rsid w:val="002E6D43"/>
    <w:rsid w:val="002F2E67"/>
    <w:rsid w:val="002F6530"/>
    <w:rsid w:val="00300095"/>
    <w:rsid w:val="00300E17"/>
    <w:rsid w:val="00301488"/>
    <w:rsid w:val="00307CD5"/>
    <w:rsid w:val="00315546"/>
    <w:rsid w:val="0031577B"/>
    <w:rsid w:val="003172EE"/>
    <w:rsid w:val="003302F9"/>
    <w:rsid w:val="00330567"/>
    <w:rsid w:val="00341B07"/>
    <w:rsid w:val="00341F2C"/>
    <w:rsid w:val="00350914"/>
    <w:rsid w:val="00351DA5"/>
    <w:rsid w:val="003567B9"/>
    <w:rsid w:val="00365034"/>
    <w:rsid w:val="0037116C"/>
    <w:rsid w:val="003821A6"/>
    <w:rsid w:val="0038260B"/>
    <w:rsid w:val="00383598"/>
    <w:rsid w:val="00384E5D"/>
    <w:rsid w:val="00386A9D"/>
    <w:rsid w:val="00387EA9"/>
    <w:rsid w:val="00391081"/>
    <w:rsid w:val="003A33CB"/>
    <w:rsid w:val="003A71AF"/>
    <w:rsid w:val="003B2789"/>
    <w:rsid w:val="003B362E"/>
    <w:rsid w:val="003B7FF4"/>
    <w:rsid w:val="003C13CE"/>
    <w:rsid w:val="003C201A"/>
    <w:rsid w:val="003C3072"/>
    <w:rsid w:val="003D095C"/>
    <w:rsid w:val="003E2518"/>
    <w:rsid w:val="003F0DED"/>
    <w:rsid w:val="003F2F95"/>
    <w:rsid w:val="0040250E"/>
    <w:rsid w:val="00413914"/>
    <w:rsid w:val="00426BDA"/>
    <w:rsid w:val="004275B6"/>
    <w:rsid w:val="0043040C"/>
    <w:rsid w:val="004314A2"/>
    <w:rsid w:val="00446E76"/>
    <w:rsid w:val="00447690"/>
    <w:rsid w:val="00451B85"/>
    <w:rsid w:val="00452039"/>
    <w:rsid w:val="00453805"/>
    <w:rsid w:val="00462660"/>
    <w:rsid w:val="00467BBF"/>
    <w:rsid w:val="004748F4"/>
    <w:rsid w:val="00484B34"/>
    <w:rsid w:val="00494BA5"/>
    <w:rsid w:val="004A26EA"/>
    <w:rsid w:val="004A4F86"/>
    <w:rsid w:val="004B1819"/>
    <w:rsid w:val="004B1EF7"/>
    <w:rsid w:val="004B2E96"/>
    <w:rsid w:val="004B3DB3"/>
    <w:rsid w:val="004B3FAD"/>
    <w:rsid w:val="004C4C13"/>
    <w:rsid w:val="004C58A9"/>
    <w:rsid w:val="004C75C1"/>
    <w:rsid w:val="004D170F"/>
    <w:rsid w:val="004D39CC"/>
    <w:rsid w:val="004E3CF9"/>
    <w:rsid w:val="004E639A"/>
    <w:rsid w:val="004F7071"/>
    <w:rsid w:val="00501413"/>
    <w:rsid w:val="00501DCA"/>
    <w:rsid w:val="00501F4A"/>
    <w:rsid w:val="00502C0A"/>
    <w:rsid w:val="00513A47"/>
    <w:rsid w:val="00514383"/>
    <w:rsid w:val="00517901"/>
    <w:rsid w:val="005231BB"/>
    <w:rsid w:val="00524886"/>
    <w:rsid w:val="005264CB"/>
    <w:rsid w:val="005271DC"/>
    <w:rsid w:val="00535ABD"/>
    <w:rsid w:val="00537EF9"/>
    <w:rsid w:val="0054043A"/>
    <w:rsid w:val="005408DF"/>
    <w:rsid w:val="00542310"/>
    <w:rsid w:val="005444BD"/>
    <w:rsid w:val="0055318D"/>
    <w:rsid w:val="005729DB"/>
    <w:rsid w:val="00572F23"/>
    <w:rsid w:val="00573344"/>
    <w:rsid w:val="005741A8"/>
    <w:rsid w:val="00576D0E"/>
    <w:rsid w:val="0057770B"/>
    <w:rsid w:val="00583F9B"/>
    <w:rsid w:val="00584AFA"/>
    <w:rsid w:val="00594F52"/>
    <w:rsid w:val="005A0B5E"/>
    <w:rsid w:val="005A569C"/>
    <w:rsid w:val="005C19B3"/>
    <w:rsid w:val="005C580C"/>
    <w:rsid w:val="005C7E74"/>
    <w:rsid w:val="005D3724"/>
    <w:rsid w:val="005D52A8"/>
    <w:rsid w:val="005D71A2"/>
    <w:rsid w:val="005E1223"/>
    <w:rsid w:val="005E5C10"/>
    <w:rsid w:val="005E70E3"/>
    <w:rsid w:val="005F13C2"/>
    <w:rsid w:val="005F2C78"/>
    <w:rsid w:val="006006A3"/>
    <w:rsid w:val="006144E4"/>
    <w:rsid w:val="00617DF1"/>
    <w:rsid w:val="00622D0F"/>
    <w:rsid w:val="00624555"/>
    <w:rsid w:val="00632B23"/>
    <w:rsid w:val="00642D65"/>
    <w:rsid w:val="00650299"/>
    <w:rsid w:val="00655027"/>
    <w:rsid w:val="006550C0"/>
    <w:rsid w:val="00655FC5"/>
    <w:rsid w:val="00655FDD"/>
    <w:rsid w:val="00666E35"/>
    <w:rsid w:val="00670B08"/>
    <w:rsid w:val="00673500"/>
    <w:rsid w:val="00674E01"/>
    <w:rsid w:val="00675791"/>
    <w:rsid w:val="00680D49"/>
    <w:rsid w:val="006823AB"/>
    <w:rsid w:val="00683177"/>
    <w:rsid w:val="00687BD5"/>
    <w:rsid w:val="006907AE"/>
    <w:rsid w:val="00690BFB"/>
    <w:rsid w:val="006A116C"/>
    <w:rsid w:val="006A38C5"/>
    <w:rsid w:val="006A472F"/>
    <w:rsid w:val="006B43D3"/>
    <w:rsid w:val="006B60EE"/>
    <w:rsid w:val="006C1337"/>
    <w:rsid w:val="006C44C1"/>
    <w:rsid w:val="006C6E0B"/>
    <w:rsid w:val="006D2A12"/>
    <w:rsid w:val="006D3575"/>
    <w:rsid w:val="006D4085"/>
    <w:rsid w:val="006D6AF4"/>
    <w:rsid w:val="006D7202"/>
    <w:rsid w:val="006F0320"/>
    <w:rsid w:val="006F1494"/>
    <w:rsid w:val="00710D11"/>
    <w:rsid w:val="00713CDB"/>
    <w:rsid w:val="00720626"/>
    <w:rsid w:val="007476D8"/>
    <w:rsid w:val="00751E8F"/>
    <w:rsid w:val="007630DF"/>
    <w:rsid w:val="00766333"/>
    <w:rsid w:val="00776750"/>
    <w:rsid w:val="00782A0A"/>
    <w:rsid w:val="00783E10"/>
    <w:rsid w:val="00786E6E"/>
    <w:rsid w:val="00792A3A"/>
    <w:rsid w:val="007A3B5D"/>
    <w:rsid w:val="007B3242"/>
    <w:rsid w:val="007B5816"/>
    <w:rsid w:val="007C5192"/>
    <w:rsid w:val="007D0DC2"/>
    <w:rsid w:val="007D12A7"/>
    <w:rsid w:val="007D2F64"/>
    <w:rsid w:val="007E51DC"/>
    <w:rsid w:val="007E5330"/>
    <w:rsid w:val="007F693E"/>
    <w:rsid w:val="00801031"/>
    <w:rsid w:val="00802953"/>
    <w:rsid w:val="00805A1F"/>
    <w:rsid w:val="00807FF1"/>
    <w:rsid w:val="00814233"/>
    <w:rsid w:val="00817BB4"/>
    <w:rsid w:val="00822581"/>
    <w:rsid w:val="008309DD"/>
    <w:rsid w:val="00830DBC"/>
    <w:rsid w:val="00831A6E"/>
    <w:rsid w:val="0083227A"/>
    <w:rsid w:val="00834B1E"/>
    <w:rsid w:val="00835B8B"/>
    <w:rsid w:val="00843171"/>
    <w:rsid w:val="00853C53"/>
    <w:rsid w:val="00857C67"/>
    <w:rsid w:val="00862CC9"/>
    <w:rsid w:val="008653FA"/>
    <w:rsid w:val="00866900"/>
    <w:rsid w:val="00870336"/>
    <w:rsid w:val="0087300D"/>
    <w:rsid w:val="0087539F"/>
    <w:rsid w:val="008768C5"/>
    <w:rsid w:val="00881BA1"/>
    <w:rsid w:val="00884FA6"/>
    <w:rsid w:val="00885066"/>
    <w:rsid w:val="008A05B0"/>
    <w:rsid w:val="008A0A55"/>
    <w:rsid w:val="008A480C"/>
    <w:rsid w:val="008B0087"/>
    <w:rsid w:val="008B27CE"/>
    <w:rsid w:val="008B639F"/>
    <w:rsid w:val="008C26B8"/>
    <w:rsid w:val="008C29EF"/>
    <w:rsid w:val="008C5AE8"/>
    <w:rsid w:val="008C7B69"/>
    <w:rsid w:val="008C7E47"/>
    <w:rsid w:val="008D79A4"/>
    <w:rsid w:val="008E51E1"/>
    <w:rsid w:val="00902D14"/>
    <w:rsid w:val="009069C7"/>
    <w:rsid w:val="00913C97"/>
    <w:rsid w:val="009161CE"/>
    <w:rsid w:val="0091667A"/>
    <w:rsid w:val="00926A3E"/>
    <w:rsid w:val="009273EC"/>
    <w:rsid w:val="00927EBC"/>
    <w:rsid w:val="00931726"/>
    <w:rsid w:val="00931D00"/>
    <w:rsid w:val="00932375"/>
    <w:rsid w:val="00932E45"/>
    <w:rsid w:val="00933734"/>
    <w:rsid w:val="00936D00"/>
    <w:rsid w:val="009425B7"/>
    <w:rsid w:val="00950A5F"/>
    <w:rsid w:val="00951309"/>
    <w:rsid w:val="0095168F"/>
    <w:rsid w:val="00953523"/>
    <w:rsid w:val="00957761"/>
    <w:rsid w:val="00960310"/>
    <w:rsid w:val="009607B6"/>
    <w:rsid w:val="009614FD"/>
    <w:rsid w:val="009616FE"/>
    <w:rsid w:val="00963A11"/>
    <w:rsid w:val="00964CF0"/>
    <w:rsid w:val="009742C0"/>
    <w:rsid w:val="00977A25"/>
    <w:rsid w:val="00982084"/>
    <w:rsid w:val="00985CB2"/>
    <w:rsid w:val="00986AEB"/>
    <w:rsid w:val="00991A72"/>
    <w:rsid w:val="00995963"/>
    <w:rsid w:val="009A54D9"/>
    <w:rsid w:val="009B61EB"/>
    <w:rsid w:val="009B632A"/>
    <w:rsid w:val="009B6449"/>
    <w:rsid w:val="009C2064"/>
    <w:rsid w:val="009C5B59"/>
    <w:rsid w:val="009D1697"/>
    <w:rsid w:val="009D1DF9"/>
    <w:rsid w:val="009D7143"/>
    <w:rsid w:val="009E13BC"/>
    <w:rsid w:val="009E4F80"/>
    <w:rsid w:val="009E5673"/>
    <w:rsid w:val="009E6873"/>
    <w:rsid w:val="009F12DC"/>
    <w:rsid w:val="009F6A52"/>
    <w:rsid w:val="00A014F8"/>
    <w:rsid w:val="00A015F3"/>
    <w:rsid w:val="00A11DCA"/>
    <w:rsid w:val="00A129C1"/>
    <w:rsid w:val="00A207A6"/>
    <w:rsid w:val="00A2634D"/>
    <w:rsid w:val="00A333EA"/>
    <w:rsid w:val="00A4249E"/>
    <w:rsid w:val="00A5173C"/>
    <w:rsid w:val="00A5180C"/>
    <w:rsid w:val="00A57624"/>
    <w:rsid w:val="00A60FE3"/>
    <w:rsid w:val="00A61AEF"/>
    <w:rsid w:val="00A63108"/>
    <w:rsid w:val="00A7014A"/>
    <w:rsid w:val="00A76436"/>
    <w:rsid w:val="00A8676D"/>
    <w:rsid w:val="00A8794E"/>
    <w:rsid w:val="00A90B28"/>
    <w:rsid w:val="00A95848"/>
    <w:rsid w:val="00A9652E"/>
    <w:rsid w:val="00A9718D"/>
    <w:rsid w:val="00AA0116"/>
    <w:rsid w:val="00AA1543"/>
    <w:rsid w:val="00AA4AC1"/>
    <w:rsid w:val="00AB0FFD"/>
    <w:rsid w:val="00AB7D2B"/>
    <w:rsid w:val="00AC2918"/>
    <w:rsid w:val="00AC3878"/>
    <w:rsid w:val="00AC411C"/>
    <w:rsid w:val="00AD32FB"/>
    <w:rsid w:val="00AD7192"/>
    <w:rsid w:val="00AE03A7"/>
    <w:rsid w:val="00AE2C58"/>
    <w:rsid w:val="00AF10F1"/>
    <w:rsid w:val="00AF173A"/>
    <w:rsid w:val="00B065D0"/>
    <w:rsid w:val="00B066A4"/>
    <w:rsid w:val="00B07A13"/>
    <w:rsid w:val="00B07B81"/>
    <w:rsid w:val="00B120AF"/>
    <w:rsid w:val="00B143E2"/>
    <w:rsid w:val="00B30E7D"/>
    <w:rsid w:val="00B34BDA"/>
    <w:rsid w:val="00B34CE1"/>
    <w:rsid w:val="00B41309"/>
    <w:rsid w:val="00B4279B"/>
    <w:rsid w:val="00B45FC9"/>
    <w:rsid w:val="00B50540"/>
    <w:rsid w:val="00B52080"/>
    <w:rsid w:val="00B60D37"/>
    <w:rsid w:val="00B61795"/>
    <w:rsid w:val="00B65182"/>
    <w:rsid w:val="00B76D60"/>
    <w:rsid w:val="00B805FC"/>
    <w:rsid w:val="00B80E8F"/>
    <w:rsid w:val="00B83461"/>
    <w:rsid w:val="00B950BD"/>
    <w:rsid w:val="00B9685D"/>
    <w:rsid w:val="00B97E5A"/>
    <w:rsid w:val="00BA00B8"/>
    <w:rsid w:val="00BA054C"/>
    <w:rsid w:val="00BC398D"/>
    <w:rsid w:val="00BC41E7"/>
    <w:rsid w:val="00BC623E"/>
    <w:rsid w:val="00BC7CCF"/>
    <w:rsid w:val="00BE470B"/>
    <w:rsid w:val="00BF4DBB"/>
    <w:rsid w:val="00C018E7"/>
    <w:rsid w:val="00C0382F"/>
    <w:rsid w:val="00C05E31"/>
    <w:rsid w:val="00C07799"/>
    <w:rsid w:val="00C22FB4"/>
    <w:rsid w:val="00C25538"/>
    <w:rsid w:val="00C318D3"/>
    <w:rsid w:val="00C57A91"/>
    <w:rsid w:val="00C71EAE"/>
    <w:rsid w:val="00C740E1"/>
    <w:rsid w:val="00C75C0D"/>
    <w:rsid w:val="00C81884"/>
    <w:rsid w:val="00C83C15"/>
    <w:rsid w:val="00C85A91"/>
    <w:rsid w:val="00C85C45"/>
    <w:rsid w:val="00C8697E"/>
    <w:rsid w:val="00C87A03"/>
    <w:rsid w:val="00C87E56"/>
    <w:rsid w:val="00C978F3"/>
    <w:rsid w:val="00CA2AA1"/>
    <w:rsid w:val="00CA4A06"/>
    <w:rsid w:val="00CA4D9F"/>
    <w:rsid w:val="00CB148E"/>
    <w:rsid w:val="00CB43AF"/>
    <w:rsid w:val="00CB6970"/>
    <w:rsid w:val="00CB7D5D"/>
    <w:rsid w:val="00CC01C2"/>
    <w:rsid w:val="00CD3D5B"/>
    <w:rsid w:val="00CD7CA2"/>
    <w:rsid w:val="00CE218B"/>
    <w:rsid w:val="00CE2B50"/>
    <w:rsid w:val="00CE37EC"/>
    <w:rsid w:val="00CF140B"/>
    <w:rsid w:val="00CF141F"/>
    <w:rsid w:val="00CF1B3B"/>
    <w:rsid w:val="00CF1D31"/>
    <w:rsid w:val="00CF21F2"/>
    <w:rsid w:val="00CF5EBB"/>
    <w:rsid w:val="00D01271"/>
    <w:rsid w:val="00D02712"/>
    <w:rsid w:val="00D03BD8"/>
    <w:rsid w:val="00D04828"/>
    <w:rsid w:val="00D056DD"/>
    <w:rsid w:val="00D06EB8"/>
    <w:rsid w:val="00D070C6"/>
    <w:rsid w:val="00D15A96"/>
    <w:rsid w:val="00D214D0"/>
    <w:rsid w:val="00D236B0"/>
    <w:rsid w:val="00D301CB"/>
    <w:rsid w:val="00D33ABB"/>
    <w:rsid w:val="00D3526A"/>
    <w:rsid w:val="00D442B4"/>
    <w:rsid w:val="00D50A8D"/>
    <w:rsid w:val="00D52AFD"/>
    <w:rsid w:val="00D6546B"/>
    <w:rsid w:val="00D808E5"/>
    <w:rsid w:val="00D82A2A"/>
    <w:rsid w:val="00D8684E"/>
    <w:rsid w:val="00D95F26"/>
    <w:rsid w:val="00DA3E91"/>
    <w:rsid w:val="00DA6274"/>
    <w:rsid w:val="00DB34F9"/>
    <w:rsid w:val="00DB4035"/>
    <w:rsid w:val="00DB5717"/>
    <w:rsid w:val="00DB57A6"/>
    <w:rsid w:val="00DB6AC5"/>
    <w:rsid w:val="00DB6E4C"/>
    <w:rsid w:val="00DC36AC"/>
    <w:rsid w:val="00DC4133"/>
    <w:rsid w:val="00DC5EF5"/>
    <w:rsid w:val="00DC65DE"/>
    <w:rsid w:val="00DD0952"/>
    <w:rsid w:val="00DD1952"/>
    <w:rsid w:val="00DD2D7A"/>
    <w:rsid w:val="00DD4BED"/>
    <w:rsid w:val="00DE39F0"/>
    <w:rsid w:val="00DF0AF3"/>
    <w:rsid w:val="00E06CA9"/>
    <w:rsid w:val="00E11A07"/>
    <w:rsid w:val="00E17CCC"/>
    <w:rsid w:val="00E20FD8"/>
    <w:rsid w:val="00E21FE2"/>
    <w:rsid w:val="00E27D7E"/>
    <w:rsid w:val="00E3102C"/>
    <w:rsid w:val="00E34935"/>
    <w:rsid w:val="00E40339"/>
    <w:rsid w:val="00E40E7B"/>
    <w:rsid w:val="00E42E13"/>
    <w:rsid w:val="00E45F82"/>
    <w:rsid w:val="00E50F35"/>
    <w:rsid w:val="00E61219"/>
    <w:rsid w:val="00E6257C"/>
    <w:rsid w:val="00E63C59"/>
    <w:rsid w:val="00E6788D"/>
    <w:rsid w:val="00E72CF9"/>
    <w:rsid w:val="00E75B26"/>
    <w:rsid w:val="00E8245C"/>
    <w:rsid w:val="00E92D35"/>
    <w:rsid w:val="00E972E9"/>
    <w:rsid w:val="00EA1E94"/>
    <w:rsid w:val="00EA4E6F"/>
    <w:rsid w:val="00EA52B9"/>
    <w:rsid w:val="00EA789F"/>
    <w:rsid w:val="00EC0EF4"/>
    <w:rsid w:val="00EC235A"/>
    <w:rsid w:val="00EC2CEA"/>
    <w:rsid w:val="00ED4052"/>
    <w:rsid w:val="00ED6ED7"/>
    <w:rsid w:val="00EE12EF"/>
    <w:rsid w:val="00EE32F5"/>
    <w:rsid w:val="00EE49B0"/>
    <w:rsid w:val="00EE72FD"/>
    <w:rsid w:val="00F01FA6"/>
    <w:rsid w:val="00F03A16"/>
    <w:rsid w:val="00F07162"/>
    <w:rsid w:val="00F164F6"/>
    <w:rsid w:val="00F37AB8"/>
    <w:rsid w:val="00F40852"/>
    <w:rsid w:val="00F411EF"/>
    <w:rsid w:val="00F42EF2"/>
    <w:rsid w:val="00F443AE"/>
    <w:rsid w:val="00F456E5"/>
    <w:rsid w:val="00F46C85"/>
    <w:rsid w:val="00F4751D"/>
    <w:rsid w:val="00F475D2"/>
    <w:rsid w:val="00F54DF5"/>
    <w:rsid w:val="00F717FE"/>
    <w:rsid w:val="00F7303B"/>
    <w:rsid w:val="00F769B3"/>
    <w:rsid w:val="00F8385A"/>
    <w:rsid w:val="00F83FBE"/>
    <w:rsid w:val="00F855DE"/>
    <w:rsid w:val="00F85826"/>
    <w:rsid w:val="00F96A5D"/>
    <w:rsid w:val="00FA124A"/>
    <w:rsid w:val="00FA21D2"/>
    <w:rsid w:val="00FB407A"/>
    <w:rsid w:val="00FC08DD"/>
    <w:rsid w:val="00FC2316"/>
    <w:rsid w:val="00FC25B6"/>
    <w:rsid w:val="00FC2CFD"/>
    <w:rsid w:val="00FC5ED4"/>
    <w:rsid w:val="00FD06C7"/>
    <w:rsid w:val="00FD2B1B"/>
    <w:rsid w:val="00FE091D"/>
    <w:rsid w:val="00FE540B"/>
    <w:rsid w:val="00FE5D58"/>
    <w:rsid w:val="00FE7F03"/>
    <w:rsid w:val="00FF5FAE"/>
    <w:rsid w:val="00FF6708"/>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5:docId w15:val="{E59E84EC-92C5-4885-8ACF-6BCF027C71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eastAsia="Times New Roman" w:hAnsi="CG Times"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442B4"/>
    <w:pPr>
      <w:tabs>
        <w:tab w:val="left" w:pos="794"/>
        <w:tab w:val="left" w:pos="1191"/>
        <w:tab w:val="left" w:pos="1588"/>
        <w:tab w:val="left" w:pos="1985"/>
      </w:tabs>
      <w:overflowPunct w:val="0"/>
      <w:autoSpaceDE w:val="0"/>
      <w:autoSpaceDN w:val="0"/>
      <w:adjustRightInd w:val="0"/>
      <w:spacing w:before="100"/>
      <w:textAlignment w:val="baseline"/>
    </w:pPr>
    <w:rPr>
      <w:rFonts w:asciiTheme="minorHAnsi" w:hAnsiTheme="minorHAnsi"/>
      <w:sz w:val="22"/>
      <w:lang w:val="en-GB" w:eastAsia="en-US"/>
    </w:rPr>
  </w:style>
  <w:style w:type="paragraph" w:styleId="Heading1">
    <w:name w:val="heading 1"/>
    <w:basedOn w:val="Normal"/>
    <w:next w:val="Normal"/>
    <w:qFormat/>
    <w:rsid w:val="00E63C59"/>
    <w:pPr>
      <w:keepNext/>
      <w:keepLines/>
      <w:spacing w:before="280"/>
      <w:ind w:left="1134" w:hanging="1134"/>
      <w:outlineLvl w:val="0"/>
    </w:pPr>
    <w:rPr>
      <w:b/>
      <w:sz w:val="28"/>
    </w:rPr>
  </w:style>
  <w:style w:type="paragraph" w:styleId="Heading2">
    <w:name w:val="heading 2"/>
    <w:basedOn w:val="Heading1"/>
    <w:next w:val="Normal"/>
    <w:qFormat/>
    <w:rsid w:val="00E63C59"/>
    <w:pPr>
      <w:spacing w:before="200"/>
      <w:outlineLvl w:val="1"/>
    </w:pPr>
    <w:rPr>
      <w:sz w:val="24"/>
    </w:rPr>
  </w:style>
  <w:style w:type="paragraph" w:styleId="Heading3">
    <w:name w:val="heading 3"/>
    <w:basedOn w:val="Heading1"/>
    <w:next w:val="Normal"/>
    <w:qFormat/>
    <w:rsid w:val="00E63C59"/>
    <w:pPr>
      <w:spacing w:before="200"/>
      <w:outlineLvl w:val="2"/>
    </w:pPr>
    <w:rPr>
      <w:sz w:val="24"/>
    </w:rPr>
  </w:style>
  <w:style w:type="paragraph" w:styleId="Heading4">
    <w:name w:val="heading 4"/>
    <w:basedOn w:val="Heading3"/>
    <w:next w:val="Normal"/>
    <w:qFormat/>
    <w:rsid w:val="00E63C59"/>
    <w:pPr>
      <w:outlineLvl w:val="3"/>
    </w:pPr>
  </w:style>
  <w:style w:type="paragraph" w:styleId="Heading5">
    <w:name w:val="heading 5"/>
    <w:basedOn w:val="Heading4"/>
    <w:next w:val="Normal"/>
    <w:qFormat/>
    <w:rsid w:val="00E63C59"/>
    <w:pPr>
      <w:outlineLvl w:val="4"/>
    </w:pPr>
  </w:style>
  <w:style w:type="paragraph" w:styleId="Heading6">
    <w:name w:val="heading 6"/>
    <w:basedOn w:val="Heading4"/>
    <w:next w:val="Normal"/>
    <w:qFormat/>
    <w:rsid w:val="00E63C59"/>
    <w:pPr>
      <w:outlineLvl w:val="5"/>
    </w:pPr>
  </w:style>
  <w:style w:type="paragraph" w:styleId="Heading7">
    <w:name w:val="heading 7"/>
    <w:basedOn w:val="Heading6"/>
    <w:next w:val="Normal"/>
    <w:qFormat/>
    <w:rsid w:val="00E63C59"/>
    <w:pPr>
      <w:outlineLvl w:val="6"/>
    </w:pPr>
  </w:style>
  <w:style w:type="paragraph" w:styleId="Heading8">
    <w:name w:val="heading 8"/>
    <w:basedOn w:val="Heading6"/>
    <w:next w:val="Normal"/>
    <w:qFormat/>
    <w:rsid w:val="00E63C59"/>
    <w:pPr>
      <w:outlineLvl w:val="7"/>
    </w:pPr>
  </w:style>
  <w:style w:type="paragraph" w:styleId="Heading9">
    <w:name w:val="heading 9"/>
    <w:basedOn w:val="Heading6"/>
    <w:next w:val="Normal"/>
    <w:qFormat/>
    <w:rsid w:val="00E63C59"/>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aftertitle">
    <w:name w:val="Normal_after_title"/>
    <w:basedOn w:val="Normal"/>
    <w:next w:val="Normal"/>
    <w:rsid w:val="00D02712"/>
    <w:pPr>
      <w:spacing w:before="360"/>
    </w:pPr>
  </w:style>
  <w:style w:type="paragraph" w:customStyle="1" w:styleId="Artheading">
    <w:name w:val="Art_heading"/>
    <w:basedOn w:val="Normal"/>
    <w:next w:val="Normal"/>
    <w:rsid w:val="00FD06C7"/>
    <w:pPr>
      <w:spacing w:before="480"/>
      <w:jc w:val="center"/>
    </w:pPr>
    <w:rPr>
      <w:b/>
      <w:sz w:val="28"/>
    </w:rPr>
  </w:style>
  <w:style w:type="paragraph" w:customStyle="1" w:styleId="ArtNo">
    <w:name w:val="Art_No"/>
    <w:basedOn w:val="Normal"/>
    <w:next w:val="Arttitle"/>
    <w:rsid w:val="00E63C59"/>
    <w:pPr>
      <w:keepNext/>
      <w:keepLines/>
      <w:spacing w:before="480"/>
      <w:jc w:val="center"/>
    </w:pPr>
    <w:rPr>
      <w:caps/>
      <w:sz w:val="28"/>
    </w:rPr>
  </w:style>
  <w:style w:type="paragraph" w:customStyle="1" w:styleId="Arttitle">
    <w:name w:val="Art_title"/>
    <w:basedOn w:val="Normal"/>
    <w:next w:val="Normal"/>
    <w:rsid w:val="00E63C59"/>
    <w:pPr>
      <w:keepNext/>
      <w:keepLines/>
      <w:spacing w:before="240"/>
      <w:jc w:val="center"/>
    </w:pPr>
    <w:rPr>
      <w:b/>
      <w:sz w:val="28"/>
    </w:rPr>
  </w:style>
  <w:style w:type="paragraph" w:customStyle="1" w:styleId="ASN1">
    <w:name w:val="ASN.1"/>
    <w:basedOn w:val="Normal"/>
    <w:rsid w:val="00FD06C7"/>
    <w:pPr>
      <w:tabs>
        <w:tab w:val="left" w:pos="567"/>
        <w:tab w:val="left" w:pos="1701"/>
        <w:tab w:val="left" w:pos="2835"/>
        <w:tab w:val="left" w:pos="3402"/>
        <w:tab w:val="left" w:pos="3969"/>
        <w:tab w:val="left" w:pos="4536"/>
        <w:tab w:val="left" w:pos="5103"/>
        <w:tab w:val="left" w:pos="5670"/>
      </w:tabs>
      <w:spacing w:before="0"/>
    </w:pPr>
    <w:rPr>
      <w:rFonts w:ascii="Courier New" w:hAnsi="Courier New"/>
      <w:b/>
      <w:noProof/>
      <w:sz w:val="20"/>
    </w:rPr>
  </w:style>
  <w:style w:type="paragraph" w:customStyle="1" w:styleId="Call">
    <w:name w:val="Call"/>
    <w:basedOn w:val="Normal"/>
    <w:next w:val="Normal"/>
    <w:rsid w:val="00E63C59"/>
    <w:pPr>
      <w:keepNext/>
      <w:keepLines/>
      <w:spacing w:before="160"/>
      <w:ind w:left="1134"/>
    </w:pPr>
    <w:rPr>
      <w:i/>
    </w:rPr>
  </w:style>
  <w:style w:type="paragraph" w:customStyle="1" w:styleId="ChapNo">
    <w:name w:val="Chap_No"/>
    <w:basedOn w:val="ArtNo"/>
    <w:next w:val="Chaptitle"/>
    <w:rsid w:val="00FD06C7"/>
    <w:rPr>
      <w:b/>
    </w:rPr>
  </w:style>
  <w:style w:type="paragraph" w:customStyle="1" w:styleId="Chaptitle">
    <w:name w:val="Chap_title"/>
    <w:basedOn w:val="Arttitle"/>
    <w:next w:val="Normal"/>
    <w:rsid w:val="00E63C59"/>
  </w:style>
  <w:style w:type="character" w:styleId="EndnoteReference">
    <w:name w:val="endnote reference"/>
    <w:basedOn w:val="DefaultParagraphFont"/>
    <w:semiHidden/>
    <w:rsid w:val="00E63C59"/>
    <w:rPr>
      <w:vertAlign w:val="superscript"/>
    </w:rPr>
  </w:style>
  <w:style w:type="paragraph" w:customStyle="1" w:styleId="enumlev1">
    <w:name w:val="enumlev1"/>
    <w:basedOn w:val="Normal"/>
    <w:rsid w:val="00964CF0"/>
    <w:pPr>
      <w:spacing w:before="80"/>
      <w:ind w:left="1134" w:hanging="1134"/>
    </w:pPr>
  </w:style>
  <w:style w:type="paragraph" w:customStyle="1" w:styleId="enumlev2">
    <w:name w:val="enumlev2"/>
    <w:basedOn w:val="enumlev1"/>
    <w:rsid w:val="00964CF0"/>
    <w:pPr>
      <w:ind w:left="1021" w:hanging="227"/>
    </w:pPr>
  </w:style>
  <w:style w:type="paragraph" w:customStyle="1" w:styleId="enumlev3">
    <w:name w:val="enumlev3"/>
    <w:basedOn w:val="enumlev2"/>
    <w:rsid w:val="00964CF0"/>
    <w:pPr>
      <w:ind w:left="1588" w:hanging="397"/>
    </w:pPr>
  </w:style>
  <w:style w:type="paragraph" w:customStyle="1" w:styleId="Equation">
    <w:name w:val="Equation"/>
    <w:basedOn w:val="Normal"/>
    <w:rsid w:val="00E63C59"/>
    <w:pPr>
      <w:tabs>
        <w:tab w:val="center" w:pos="4820"/>
        <w:tab w:val="right" w:pos="9639"/>
      </w:tabs>
    </w:pPr>
  </w:style>
  <w:style w:type="paragraph" w:customStyle="1" w:styleId="Equationlegend">
    <w:name w:val="Equation_legend"/>
    <w:basedOn w:val="NormalIndent"/>
    <w:rsid w:val="00E63C59"/>
    <w:pPr>
      <w:tabs>
        <w:tab w:val="right" w:pos="1871"/>
        <w:tab w:val="left" w:pos="2041"/>
      </w:tabs>
      <w:spacing w:before="80"/>
      <w:ind w:left="2041" w:hanging="2041"/>
    </w:pPr>
  </w:style>
  <w:style w:type="paragraph" w:customStyle="1" w:styleId="Figurelegend">
    <w:name w:val="Figure_legend"/>
    <w:basedOn w:val="Normal"/>
    <w:rsid w:val="00E63C59"/>
    <w:pPr>
      <w:keepNext/>
      <w:keepLines/>
      <w:spacing w:before="20" w:after="20"/>
    </w:pPr>
    <w:rPr>
      <w:sz w:val="18"/>
    </w:rPr>
  </w:style>
  <w:style w:type="paragraph" w:customStyle="1" w:styleId="Tabletext">
    <w:name w:val="Table_text"/>
    <w:basedOn w:val="Normal"/>
    <w:rsid w:val="00AA1543"/>
    <w:pPr>
      <w:tabs>
        <w:tab w:val="left" w:pos="284"/>
        <w:tab w:val="left" w:pos="567"/>
        <w:tab w:val="left" w:pos="851"/>
        <w:tab w:val="left" w:pos="1418"/>
        <w:tab w:val="left" w:pos="1701"/>
        <w:tab w:val="left" w:pos="2552"/>
        <w:tab w:val="left" w:pos="2835"/>
        <w:tab w:val="left" w:pos="3119"/>
        <w:tab w:val="left" w:pos="3402"/>
        <w:tab w:val="left" w:pos="3686"/>
        <w:tab w:val="left" w:pos="3969"/>
      </w:tabs>
      <w:spacing w:before="40" w:after="40"/>
    </w:pPr>
  </w:style>
  <w:style w:type="paragraph" w:customStyle="1" w:styleId="Figurewithouttitle">
    <w:name w:val="Figure_without_title"/>
    <w:basedOn w:val="FigureNo"/>
    <w:next w:val="Normal"/>
    <w:rsid w:val="00E63C59"/>
    <w:pPr>
      <w:keepNext w:val="0"/>
    </w:pPr>
  </w:style>
  <w:style w:type="paragraph" w:styleId="Footer">
    <w:name w:val="footer"/>
    <w:basedOn w:val="Normal"/>
    <w:link w:val="FooterChar"/>
    <w:rsid w:val="00E63C59"/>
    <w:pPr>
      <w:tabs>
        <w:tab w:val="left" w:pos="5954"/>
        <w:tab w:val="right" w:pos="9639"/>
      </w:tabs>
      <w:spacing w:before="0"/>
    </w:pPr>
    <w:rPr>
      <w:caps/>
      <w:noProof/>
      <w:sz w:val="16"/>
    </w:rPr>
  </w:style>
  <w:style w:type="paragraph" w:customStyle="1" w:styleId="FirstFooter">
    <w:name w:val="FirstFooter"/>
    <w:basedOn w:val="Footer"/>
    <w:rsid w:val="00E63C59"/>
    <w:pPr>
      <w:tabs>
        <w:tab w:val="clear" w:pos="5954"/>
        <w:tab w:val="clear" w:pos="9639"/>
      </w:tabs>
      <w:overflowPunct/>
      <w:autoSpaceDE/>
      <w:autoSpaceDN/>
      <w:adjustRightInd/>
      <w:spacing w:before="40"/>
      <w:textAlignment w:val="auto"/>
    </w:pPr>
    <w:rPr>
      <w:caps w:val="0"/>
      <w:noProof w:val="0"/>
    </w:rPr>
  </w:style>
  <w:style w:type="character" w:styleId="FootnoteReference">
    <w:name w:val="footnote reference"/>
    <w:basedOn w:val="DefaultParagraphFont"/>
    <w:rsid w:val="00964CF0"/>
    <w:rPr>
      <w:rFonts w:asciiTheme="minorHAnsi" w:hAnsiTheme="minorHAnsi"/>
      <w:position w:val="6"/>
      <w:sz w:val="18"/>
    </w:rPr>
  </w:style>
  <w:style w:type="paragraph" w:styleId="FootnoteText">
    <w:name w:val="footnote text"/>
    <w:basedOn w:val="Normal"/>
    <w:rsid w:val="00E63C59"/>
    <w:pPr>
      <w:keepLines/>
      <w:tabs>
        <w:tab w:val="left" w:pos="255"/>
      </w:tabs>
    </w:pPr>
  </w:style>
  <w:style w:type="paragraph" w:customStyle="1" w:styleId="Note">
    <w:name w:val="Note"/>
    <w:basedOn w:val="Normal"/>
    <w:rsid w:val="00E63C59"/>
    <w:pPr>
      <w:tabs>
        <w:tab w:val="left" w:pos="284"/>
      </w:tabs>
      <w:spacing w:before="80"/>
    </w:pPr>
  </w:style>
  <w:style w:type="paragraph" w:styleId="Header">
    <w:name w:val="header"/>
    <w:basedOn w:val="Normal"/>
    <w:link w:val="HeaderChar"/>
    <w:uiPriority w:val="99"/>
    <w:rsid w:val="00E63C59"/>
    <w:pPr>
      <w:spacing w:before="0"/>
      <w:jc w:val="center"/>
    </w:pPr>
    <w:rPr>
      <w:sz w:val="18"/>
    </w:rPr>
  </w:style>
  <w:style w:type="paragraph" w:styleId="Index1">
    <w:name w:val="index 1"/>
    <w:basedOn w:val="Normal"/>
    <w:next w:val="Normal"/>
    <w:semiHidden/>
    <w:rsid w:val="00E63C59"/>
  </w:style>
  <w:style w:type="paragraph" w:styleId="Index2">
    <w:name w:val="index 2"/>
    <w:basedOn w:val="Normal"/>
    <w:next w:val="Normal"/>
    <w:semiHidden/>
    <w:rsid w:val="00E63C59"/>
    <w:pPr>
      <w:ind w:left="283"/>
    </w:pPr>
  </w:style>
  <w:style w:type="paragraph" w:styleId="Index3">
    <w:name w:val="index 3"/>
    <w:basedOn w:val="Normal"/>
    <w:next w:val="Normal"/>
    <w:semiHidden/>
    <w:rsid w:val="00E63C59"/>
    <w:pPr>
      <w:ind w:left="566"/>
    </w:pPr>
  </w:style>
  <w:style w:type="paragraph" w:customStyle="1" w:styleId="PartNo">
    <w:name w:val="Part_No"/>
    <w:basedOn w:val="AnnexNo"/>
    <w:next w:val="Partref"/>
    <w:rsid w:val="00E63C59"/>
  </w:style>
  <w:style w:type="paragraph" w:customStyle="1" w:styleId="Partref">
    <w:name w:val="Part_ref"/>
    <w:basedOn w:val="Annexref"/>
    <w:next w:val="Parttitle"/>
    <w:rsid w:val="00E63C59"/>
  </w:style>
  <w:style w:type="paragraph" w:customStyle="1" w:styleId="Parttitle">
    <w:name w:val="Part_title"/>
    <w:basedOn w:val="Annextitle"/>
    <w:next w:val="Normalaftertitle0"/>
    <w:rsid w:val="00E63C59"/>
  </w:style>
  <w:style w:type="paragraph" w:customStyle="1" w:styleId="RecNo">
    <w:name w:val="Rec_No"/>
    <w:basedOn w:val="Normal"/>
    <w:next w:val="Rectitle"/>
    <w:rsid w:val="00E63C59"/>
    <w:pPr>
      <w:keepNext/>
      <w:keepLines/>
      <w:spacing w:before="480"/>
      <w:jc w:val="center"/>
    </w:pPr>
    <w:rPr>
      <w:caps/>
      <w:sz w:val="28"/>
    </w:rPr>
  </w:style>
  <w:style w:type="paragraph" w:customStyle="1" w:styleId="Rectitle">
    <w:name w:val="Rec_title"/>
    <w:basedOn w:val="RecNo"/>
    <w:next w:val="Recref"/>
    <w:rsid w:val="00FD06C7"/>
    <w:pPr>
      <w:spacing w:before="240"/>
    </w:pPr>
    <w:rPr>
      <w:b/>
      <w:caps w:val="0"/>
    </w:rPr>
  </w:style>
  <w:style w:type="paragraph" w:customStyle="1" w:styleId="Recref">
    <w:name w:val="Rec_ref"/>
    <w:basedOn w:val="Rectitle"/>
    <w:next w:val="Recdate"/>
    <w:rsid w:val="00802953"/>
    <w:pPr>
      <w:spacing w:before="120"/>
    </w:pPr>
    <w:rPr>
      <w:b w:val="0"/>
      <w:sz w:val="22"/>
    </w:rPr>
  </w:style>
  <w:style w:type="paragraph" w:customStyle="1" w:styleId="Recdate">
    <w:name w:val="Rec_date"/>
    <w:basedOn w:val="Recref"/>
    <w:next w:val="Normalaftertitle0"/>
    <w:rsid w:val="00964CF0"/>
    <w:pPr>
      <w:jc w:val="right"/>
    </w:pPr>
  </w:style>
  <w:style w:type="paragraph" w:customStyle="1" w:styleId="Questiondate">
    <w:name w:val="Question_date"/>
    <w:basedOn w:val="Recdate"/>
    <w:next w:val="Normalaftertitle0"/>
    <w:rsid w:val="00E63C59"/>
  </w:style>
  <w:style w:type="paragraph" w:customStyle="1" w:styleId="QuestionNo">
    <w:name w:val="Question_No"/>
    <w:basedOn w:val="RecNo"/>
    <w:next w:val="Questiontitle"/>
    <w:rsid w:val="00E63C59"/>
  </w:style>
  <w:style w:type="paragraph" w:customStyle="1" w:styleId="Questiontitle">
    <w:name w:val="Question_title"/>
    <w:basedOn w:val="Rectitle"/>
    <w:next w:val="Questionref"/>
    <w:rsid w:val="00FD06C7"/>
  </w:style>
  <w:style w:type="paragraph" w:customStyle="1" w:styleId="Questionref">
    <w:name w:val="Question_ref"/>
    <w:basedOn w:val="Recref"/>
    <w:next w:val="Questiondate"/>
    <w:rsid w:val="00964CF0"/>
  </w:style>
  <w:style w:type="paragraph" w:customStyle="1" w:styleId="Reftext">
    <w:name w:val="Ref_text"/>
    <w:basedOn w:val="Normal"/>
    <w:rsid w:val="00E63C59"/>
    <w:pPr>
      <w:ind w:left="1134" w:hanging="1134"/>
    </w:pPr>
  </w:style>
  <w:style w:type="paragraph" w:customStyle="1" w:styleId="Reftitle">
    <w:name w:val="Ref_title"/>
    <w:basedOn w:val="Normal"/>
    <w:next w:val="Reftext"/>
    <w:rsid w:val="00E63C59"/>
    <w:pPr>
      <w:spacing w:before="480"/>
      <w:jc w:val="center"/>
    </w:pPr>
    <w:rPr>
      <w:caps/>
    </w:rPr>
  </w:style>
  <w:style w:type="paragraph" w:customStyle="1" w:styleId="Repdate">
    <w:name w:val="Rep_date"/>
    <w:basedOn w:val="Recdate"/>
    <w:next w:val="Normalaftertitle0"/>
    <w:rsid w:val="00E63C59"/>
  </w:style>
  <w:style w:type="paragraph" w:customStyle="1" w:styleId="RepNo">
    <w:name w:val="Rep_No"/>
    <w:basedOn w:val="RecNo"/>
    <w:next w:val="Reptitle"/>
    <w:rsid w:val="00E63C59"/>
  </w:style>
  <w:style w:type="paragraph" w:customStyle="1" w:styleId="Reptitle">
    <w:name w:val="Rep_title"/>
    <w:basedOn w:val="Rectitle"/>
    <w:next w:val="Repref"/>
    <w:rsid w:val="00E63C59"/>
  </w:style>
  <w:style w:type="paragraph" w:customStyle="1" w:styleId="Repref">
    <w:name w:val="Rep_ref"/>
    <w:basedOn w:val="Recref"/>
    <w:next w:val="Repdate"/>
    <w:rsid w:val="00964CF0"/>
  </w:style>
  <w:style w:type="paragraph" w:customStyle="1" w:styleId="Resdate">
    <w:name w:val="Res_date"/>
    <w:basedOn w:val="Recdate"/>
    <w:next w:val="Normalaftertitle0"/>
    <w:rsid w:val="00E63C59"/>
  </w:style>
  <w:style w:type="paragraph" w:customStyle="1" w:styleId="ResNo">
    <w:name w:val="Res_No"/>
    <w:basedOn w:val="RecNo"/>
    <w:next w:val="Restitle"/>
    <w:rsid w:val="00E63C59"/>
  </w:style>
  <w:style w:type="paragraph" w:customStyle="1" w:styleId="Restitle">
    <w:name w:val="Res_title"/>
    <w:basedOn w:val="Rectitle"/>
    <w:next w:val="Resref"/>
    <w:rsid w:val="00E63C59"/>
  </w:style>
  <w:style w:type="paragraph" w:customStyle="1" w:styleId="Resref">
    <w:name w:val="Res_ref"/>
    <w:basedOn w:val="Recref"/>
    <w:next w:val="Resdate"/>
    <w:rsid w:val="00E63C59"/>
  </w:style>
  <w:style w:type="paragraph" w:customStyle="1" w:styleId="SectionNo">
    <w:name w:val="Section_No"/>
    <w:basedOn w:val="AnnexNo"/>
    <w:next w:val="Sectiontitle"/>
    <w:rsid w:val="00E63C59"/>
  </w:style>
  <w:style w:type="paragraph" w:customStyle="1" w:styleId="Sectiontitle">
    <w:name w:val="Section_title"/>
    <w:basedOn w:val="Annextitle"/>
    <w:next w:val="Normalaftertitle0"/>
    <w:rsid w:val="00E63C59"/>
  </w:style>
  <w:style w:type="paragraph" w:customStyle="1" w:styleId="Source">
    <w:name w:val="Source"/>
    <w:basedOn w:val="Normal"/>
    <w:next w:val="Normal"/>
    <w:rsid w:val="00E63C59"/>
    <w:pPr>
      <w:spacing w:before="840"/>
      <w:jc w:val="center"/>
    </w:pPr>
    <w:rPr>
      <w:b/>
      <w:sz w:val="28"/>
    </w:rPr>
  </w:style>
  <w:style w:type="paragraph" w:customStyle="1" w:styleId="SpecialFooter">
    <w:name w:val="Special Footer"/>
    <w:basedOn w:val="Footer"/>
    <w:rsid w:val="00E63C59"/>
    <w:pPr>
      <w:tabs>
        <w:tab w:val="left" w:pos="567"/>
        <w:tab w:val="left" w:pos="1134"/>
        <w:tab w:val="left" w:pos="1701"/>
        <w:tab w:val="left" w:pos="2268"/>
        <w:tab w:val="left" w:pos="2835"/>
      </w:tabs>
      <w:jc w:val="both"/>
    </w:pPr>
    <w:rPr>
      <w:caps w:val="0"/>
      <w:noProof w:val="0"/>
    </w:rPr>
  </w:style>
  <w:style w:type="paragraph" w:customStyle="1" w:styleId="Tablehead">
    <w:name w:val="Table_head"/>
    <w:basedOn w:val="Tabletext"/>
    <w:next w:val="Tabletext"/>
    <w:rsid w:val="00964CF0"/>
    <w:pPr>
      <w:keepNext/>
      <w:spacing w:before="80" w:after="80"/>
      <w:jc w:val="center"/>
    </w:pPr>
    <w:rPr>
      <w:b/>
    </w:rPr>
  </w:style>
  <w:style w:type="paragraph" w:customStyle="1" w:styleId="Tablelegend">
    <w:name w:val="Table_legend"/>
    <w:basedOn w:val="Tabletext"/>
    <w:rsid w:val="00E63C59"/>
    <w:pPr>
      <w:tabs>
        <w:tab w:val="clear" w:pos="284"/>
      </w:tabs>
      <w:spacing w:before="120"/>
    </w:pPr>
  </w:style>
  <w:style w:type="paragraph" w:customStyle="1" w:styleId="TableNo">
    <w:name w:val="Table_No"/>
    <w:basedOn w:val="Normal"/>
    <w:next w:val="Tabletitle"/>
    <w:rsid w:val="00E63C59"/>
    <w:pPr>
      <w:keepNext/>
      <w:spacing w:before="560" w:after="120"/>
      <w:jc w:val="center"/>
    </w:pPr>
    <w:rPr>
      <w:caps/>
      <w:sz w:val="20"/>
    </w:rPr>
  </w:style>
  <w:style w:type="paragraph" w:customStyle="1" w:styleId="Tabletitle">
    <w:name w:val="Table_title"/>
    <w:basedOn w:val="Normal"/>
    <w:next w:val="Tabletext"/>
    <w:rsid w:val="00964CF0"/>
    <w:pPr>
      <w:keepNext/>
      <w:keepLines/>
      <w:spacing w:before="0" w:after="120"/>
      <w:jc w:val="center"/>
    </w:pPr>
    <w:rPr>
      <w:b/>
      <w:sz w:val="20"/>
    </w:rPr>
  </w:style>
  <w:style w:type="paragraph" w:customStyle="1" w:styleId="Tableref">
    <w:name w:val="Table_ref"/>
    <w:basedOn w:val="Normal"/>
    <w:next w:val="Tabletitle"/>
    <w:rsid w:val="00E63C59"/>
    <w:pPr>
      <w:keepNext/>
      <w:spacing w:before="560"/>
      <w:jc w:val="center"/>
    </w:pPr>
    <w:rPr>
      <w:sz w:val="20"/>
    </w:rPr>
  </w:style>
  <w:style w:type="paragraph" w:customStyle="1" w:styleId="Title1">
    <w:name w:val="Title 1"/>
    <w:basedOn w:val="Source"/>
    <w:next w:val="Title2"/>
    <w:rsid w:val="00E63C59"/>
    <w:pPr>
      <w:tabs>
        <w:tab w:val="left" w:pos="567"/>
        <w:tab w:val="left" w:pos="1701"/>
        <w:tab w:val="left" w:pos="2835"/>
      </w:tabs>
      <w:spacing w:before="240"/>
    </w:pPr>
    <w:rPr>
      <w:b w:val="0"/>
      <w:caps/>
    </w:rPr>
  </w:style>
  <w:style w:type="paragraph" w:customStyle="1" w:styleId="Title2">
    <w:name w:val="Title 2"/>
    <w:basedOn w:val="Source"/>
    <w:next w:val="Title3"/>
    <w:rsid w:val="00E63C59"/>
    <w:pPr>
      <w:overflowPunct/>
      <w:autoSpaceDE/>
      <w:autoSpaceDN/>
      <w:adjustRightInd/>
      <w:spacing w:before="480"/>
      <w:textAlignment w:val="auto"/>
    </w:pPr>
    <w:rPr>
      <w:b w:val="0"/>
      <w:caps/>
    </w:rPr>
  </w:style>
  <w:style w:type="paragraph" w:customStyle="1" w:styleId="Title3">
    <w:name w:val="Title 3"/>
    <w:basedOn w:val="Title2"/>
    <w:next w:val="Title4"/>
    <w:rsid w:val="00E63C59"/>
    <w:pPr>
      <w:spacing w:before="240"/>
    </w:pPr>
    <w:rPr>
      <w:caps w:val="0"/>
    </w:rPr>
  </w:style>
  <w:style w:type="paragraph" w:customStyle="1" w:styleId="Title4">
    <w:name w:val="Title 4"/>
    <w:basedOn w:val="Title3"/>
    <w:next w:val="Heading1"/>
    <w:rsid w:val="00E63C59"/>
    <w:rPr>
      <w:b/>
    </w:rPr>
  </w:style>
  <w:style w:type="paragraph" w:customStyle="1" w:styleId="toc0">
    <w:name w:val="toc 0"/>
    <w:basedOn w:val="Normal"/>
    <w:next w:val="TOC1"/>
    <w:rsid w:val="00E63C59"/>
    <w:pPr>
      <w:tabs>
        <w:tab w:val="right" w:pos="9781"/>
      </w:tabs>
    </w:pPr>
    <w:rPr>
      <w:b/>
    </w:rPr>
  </w:style>
  <w:style w:type="paragraph" w:styleId="TOC1">
    <w:name w:val="toc 1"/>
    <w:basedOn w:val="Normal"/>
    <w:rsid w:val="00E63C59"/>
    <w:pPr>
      <w:keepLines/>
      <w:tabs>
        <w:tab w:val="left" w:pos="567"/>
        <w:tab w:val="left" w:leader="dot" w:pos="7938"/>
        <w:tab w:val="center" w:pos="9526"/>
      </w:tabs>
      <w:spacing w:before="240"/>
      <w:ind w:left="567" w:hanging="567"/>
    </w:pPr>
  </w:style>
  <w:style w:type="paragraph" w:styleId="TOC2">
    <w:name w:val="toc 2"/>
    <w:basedOn w:val="TOC1"/>
    <w:rsid w:val="00E63C59"/>
    <w:pPr>
      <w:spacing w:before="120"/>
    </w:pPr>
  </w:style>
  <w:style w:type="paragraph" w:styleId="TOC3">
    <w:name w:val="toc 3"/>
    <w:basedOn w:val="TOC2"/>
    <w:rsid w:val="00E63C59"/>
  </w:style>
  <w:style w:type="paragraph" w:styleId="TOC4">
    <w:name w:val="toc 4"/>
    <w:basedOn w:val="TOC3"/>
    <w:rsid w:val="00E63C59"/>
  </w:style>
  <w:style w:type="paragraph" w:styleId="TOC5">
    <w:name w:val="toc 5"/>
    <w:basedOn w:val="TOC4"/>
    <w:rsid w:val="00E63C59"/>
  </w:style>
  <w:style w:type="paragraph" w:styleId="TOC6">
    <w:name w:val="toc 6"/>
    <w:basedOn w:val="TOC4"/>
    <w:semiHidden/>
    <w:rsid w:val="00E63C59"/>
  </w:style>
  <w:style w:type="paragraph" w:styleId="TOC7">
    <w:name w:val="toc 7"/>
    <w:basedOn w:val="TOC4"/>
    <w:semiHidden/>
    <w:rsid w:val="00E63C59"/>
  </w:style>
  <w:style w:type="paragraph" w:styleId="TOC8">
    <w:name w:val="toc 8"/>
    <w:basedOn w:val="TOC4"/>
    <w:semiHidden/>
    <w:rsid w:val="00E63C59"/>
  </w:style>
  <w:style w:type="character" w:customStyle="1" w:styleId="Appdef">
    <w:name w:val="App_def"/>
    <w:basedOn w:val="DefaultParagraphFont"/>
    <w:rsid w:val="00FD06C7"/>
    <w:rPr>
      <w:rFonts w:asciiTheme="minorHAnsi" w:hAnsiTheme="minorHAnsi"/>
      <w:b/>
      <w:sz w:val="28"/>
    </w:rPr>
  </w:style>
  <w:style w:type="character" w:customStyle="1" w:styleId="Appref">
    <w:name w:val="App_ref"/>
    <w:basedOn w:val="DefaultParagraphFont"/>
    <w:rsid w:val="00FD06C7"/>
    <w:rPr>
      <w:rFonts w:asciiTheme="minorHAnsi" w:hAnsiTheme="minorHAnsi"/>
      <w:sz w:val="28"/>
    </w:rPr>
  </w:style>
  <w:style w:type="character" w:customStyle="1" w:styleId="Artdef">
    <w:name w:val="Art_def"/>
    <w:basedOn w:val="DefaultParagraphFont"/>
    <w:rsid w:val="00802953"/>
    <w:rPr>
      <w:rFonts w:asciiTheme="minorHAnsi" w:hAnsiTheme="minorHAnsi"/>
      <w:b/>
    </w:rPr>
  </w:style>
  <w:style w:type="character" w:customStyle="1" w:styleId="Artref">
    <w:name w:val="Art_ref"/>
    <w:basedOn w:val="DefaultParagraphFont"/>
    <w:rsid w:val="00E63C59"/>
  </w:style>
  <w:style w:type="character" w:customStyle="1" w:styleId="Recdef">
    <w:name w:val="Rec_def"/>
    <w:basedOn w:val="DefaultParagraphFont"/>
    <w:rsid w:val="00964CF0"/>
    <w:rPr>
      <w:rFonts w:asciiTheme="minorHAnsi" w:hAnsiTheme="minorHAnsi"/>
      <w:b/>
      <w:sz w:val="22"/>
    </w:rPr>
  </w:style>
  <w:style w:type="character" w:customStyle="1" w:styleId="Resdef">
    <w:name w:val="Res_def"/>
    <w:basedOn w:val="DefaultParagraphFont"/>
    <w:rsid w:val="00964CF0"/>
    <w:rPr>
      <w:rFonts w:asciiTheme="minorHAnsi" w:hAnsiTheme="minorHAnsi"/>
      <w:b/>
      <w:sz w:val="22"/>
    </w:rPr>
  </w:style>
  <w:style w:type="character" w:customStyle="1" w:styleId="Tablefreq">
    <w:name w:val="Table_freq"/>
    <w:basedOn w:val="DefaultParagraphFont"/>
    <w:rsid w:val="00E63C59"/>
    <w:rPr>
      <w:b/>
      <w:color w:val="auto"/>
      <w:sz w:val="20"/>
    </w:rPr>
  </w:style>
  <w:style w:type="paragraph" w:customStyle="1" w:styleId="Formal">
    <w:name w:val="Formal"/>
    <w:basedOn w:val="ASN1"/>
    <w:rsid w:val="00D02712"/>
    <w:rPr>
      <w:b w:val="0"/>
    </w:rPr>
  </w:style>
  <w:style w:type="paragraph" w:customStyle="1" w:styleId="Section1">
    <w:name w:val="Section_1"/>
    <w:basedOn w:val="Normal"/>
    <w:rsid w:val="00E63C59"/>
    <w:pPr>
      <w:tabs>
        <w:tab w:val="center" w:pos="4820"/>
      </w:tabs>
      <w:spacing w:before="360"/>
      <w:jc w:val="center"/>
    </w:pPr>
    <w:rPr>
      <w:b/>
    </w:rPr>
  </w:style>
  <w:style w:type="paragraph" w:customStyle="1" w:styleId="Section2">
    <w:name w:val="Section_2"/>
    <w:basedOn w:val="Section1"/>
    <w:rsid w:val="00E63C59"/>
    <w:rPr>
      <w:b w:val="0"/>
      <w:i/>
    </w:rPr>
  </w:style>
  <w:style w:type="paragraph" w:customStyle="1" w:styleId="Headingi">
    <w:name w:val="Heading_i"/>
    <w:basedOn w:val="Normal"/>
    <w:next w:val="Normal"/>
    <w:rsid w:val="00964CF0"/>
    <w:pPr>
      <w:keepNext/>
      <w:spacing w:before="160"/>
    </w:pPr>
    <w:rPr>
      <w:i/>
    </w:rPr>
  </w:style>
  <w:style w:type="paragraph" w:customStyle="1" w:styleId="Headingb">
    <w:name w:val="Heading_b"/>
    <w:basedOn w:val="Normal"/>
    <w:next w:val="Normal"/>
    <w:rsid w:val="00964CF0"/>
    <w:pPr>
      <w:keepNext/>
      <w:spacing w:before="160"/>
    </w:pPr>
    <w:rPr>
      <w:b/>
    </w:rPr>
  </w:style>
  <w:style w:type="paragraph" w:customStyle="1" w:styleId="Figure">
    <w:name w:val="Figure"/>
    <w:basedOn w:val="Normal"/>
    <w:next w:val="Figuretitle"/>
    <w:rsid w:val="00E63C59"/>
    <w:pPr>
      <w:keepNext/>
      <w:keepLines/>
      <w:jc w:val="center"/>
    </w:pPr>
  </w:style>
  <w:style w:type="character" w:styleId="PageNumber">
    <w:name w:val="page number"/>
    <w:basedOn w:val="DefaultParagraphFont"/>
    <w:rsid w:val="00E63C59"/>
  </w:style>
  <w:style w:type="paragraph" w:customStyle="1" w:styleId="Figuretitle">
    <w:name w:val="Figure_title"/>
    <w:basedOn w:val="Tabletitle"/>
    <w:next w:val="Normal"/>
    <w:rsid w:val="00FD06C7"/>
    <w:pPr>
      <w:spacing w:after="480"/>
    </w:pPr>
  </w:style>
  <w:style w:type="paragraph" w:customStyle="1" w:styleId="FigureNo">
    <w:name w:val="Figure_No"/>
    <w:basedOn w:val="Normal"/>
    <w:next w:val="Figuretitle"/>
    <w:rsid w:val="00E63C59"/>
    <w:pPr>
      <w:keepNext/>
      <w:keepLines/>
      <w:spacing w:before="480" w:after="120"/>
      <w:jc w:val="center"/>
    </w:pPr>
    <w:rPr>
      <w:caps/>
      <w:sz w:val="20"/>
    </w:rPr>
  </w:style>
  <w:style w:type="paragraph" w:customStyle="1" w:styleId="AnnexNo">
    <w:name w:val="Annex_No"/>
    <w:basedOn w:val="Normal"/>
    <w:next w:val="Normal"/>
    <w:rsid w:val="00977A25"/>
    <w:pPr>
      <w:keepNext/>
      <w:keepLines/>
      <w:spacing w:before="480" w:after="80"/>
      <w:jc w:val="center"/>
    </w:pPr>
    <w:rPr>
      <w:bCs/>
      <w:sz w:val="28"/>
    </w:rPr>
  </w:style>
  <w:style w:type="paragraph" w:customStyle="1" w:styleId="Annexref">
    <w:name w:val="Annex_ref"/>
    <w:basedOn w:val="Normal"/>
    <w:next w:val="Normal"/>
    <w:rsid w:val="00E63C59"/>
    <w:pPr>
      <w:keepNext/>
      <w:keepLines/>
      <w:spacing w:after="280"/>
      <w:jc w:val="center"/>
    </w:pPr>
  </w:style>
  <w:style w:type="paragraph" w:customStyle="1" w:styleId="Annextitle">
    <w:name w:val="Annex_title"/>
    <w:basedOn w:val="Normal"/>
    <w:next w:val="Normal"/>
    <w:rsid w:val="00FD06C7"/>
    <w:pPr>
      <w:keepNext/>
      <w:keepLines/>
      <w:spacing w:before="240" w:after="280"/>
      <w:jc w:val="center"/>
    </w:pPr>
    <w:rPr>
      <w:b/>
      <w:sz w:val="28"/>
    </w:rPr>
  </w:style>
  <w:style w:type="paragraph" w:customStyle="1" w:styleId="AppendixNo">
    <w:name w:val="Appendix_No"/>
    <w:basedOn w:val="AnnexNo"/>
    <w:next w:val="Annexref"/>
    <w:rsid w:val="00E63C59"/>
  </w:style>
  <w:style w:type="paragraph" w:customStyle="1" w:styleId="Appendixref">
    <w:name w:val="Appendix_ref"/>
    <w:basedOn w:val="Annexref"/>
    <w:next w:val="Annextitle"/>
    <w:rsid w:val="00E63C59"/>
  </w:style>
  <w:style w:type="paragraph" w:customStyle="1" w:styleId="Appendixtitle">
    <w:name w:val="Appendix_title"/>
    <w:basedOn w:val="Annextitle"/>
    <w:next w:val="Normal"/>
    <w:rsid w:val="00FD06C7"/>
  </w:style>
  <w:style w:type="paragraph" w:customStyle="1" w:styleId="Border">
    <w:name w:val="Border"/>
    <w:basedOn w:val="Tabletext"/>
    <w:rsid w:val="00E63C59"/>
    <w:pPr>
      <w:pBdr>
        <w:bottom w:val="single" w:sz="6" w:space="0" w:color="auto"/>
      </w:pBdr>
      <w:tabs>
        <w:tab w:val="clear" w:pos="284"/>
        <w:tab w:val="clear" w:pos="851"/>
        <w:tab w:val="clear" w:pos="1418"/>
        <w:tab w:val="clear" w:pos="1701"/>
        <w:tab w:val="clear" w:pos="1985"/>
        <w:tab w:val="clear" w:pos="2552"/>
        <w:tab w:val="clear" w:pos="2835"/>
        <w:tab w:val="clear" w:pos="3119"/>
        <w:tab w:val="clear" w:pos="3402"/>
        <w:tab w:val="clear" w:pos="3686"/>
        <w:tab w:val="clear" w:pos="3969"/>
        <w:tab w:val="left" w:pos="170"/>
        <w:tab w:val="left" w:pos="737"/>
        <w:tab w:val="left" w:pos="2977"/>
        <w:tab w:val="left" w:pos="3266"/>
      </w:tabs>
      <w:spacing w:before="0" w:after="0" w:line="10" w:lineRule="exact"/>
      <w:ind w:left="28" w:right="28"/>
      <w:jc w:val="center"/>
    </w:pPr>
    <w:rPr>
      <w:b/>
      <w:noProof/>
    </w:rPr>
  </w:style>
  <w:style w:type="paragraph" w:styleId="NormalIndent">
    <w:name w:val="Normal Indent"/>
    <w:basedOn w:val="Normal"/>
    <w:rsid w:val="00E63C59"/>
    <w:pPr>
      <w:ind w:left="1134"/>
    </w:pPr>
  </w:style>
  <w:style w:type="paragraph" w:styleId="Index4">
    <w:name w:val="index 4"/>
    <w:basedOn w:val="Normal"/>
    <w:next w:val="Normal"/>
    <w:rsid w:val="00E63C59"/>
    <w:pPr>
      <w:ind w:left="849"/>
    </w:pPr>
  </w:style>
  <w:style w:type="paragraph" w:styleId="Index5">
    <w:name w:val="index 5"/>
    <w:basedOn w:val="Normal"/>
    <w:next w:val="Normal"/>
    <w:rsid w:val="00E63C59"/>
    <w:pPr>
      <w:ind w:left="1132"/>
    </w:pPr>
  </w:style>
  <w:style w:type="paragraph" w:styleId="Index6">
    <w:name w:val="index 6"/>
    <w:basedOn w:val="Normal"/>
    <w:next w:val="Normal"/>
    <w:rsid w:val="00E63C59"/>
    <w:pPr>
      <w:ind w:left="1415"/>
    </w:pPr>
  </w:style>
  <w:style w:type="paragraph" w:styleId="Index7">
    <w:name w:val="index 7"/>
    <w:basedOn w:val="Normal"/>
    <w:next w:val="Normal"/>
    <w:rsid w:val="00E63C59"/>
    <w:pPr>
      <w:ind w:left="1698"/>
    </w:pPr>
  </w:style>
  <w:style w:type="paragraph" w:styleId="IndexHeading">
    <w:name w:val="index heading"/>
    <w:basedOn w:val="Normal"/>
    <w:next w:val="Index1"/>
    <w:rsid w:val="00E63C59"/>
  </w:style>
  <w:style w:type="character" w:styleId="LineNumber">
    <w:name w:val="line number"/>
    <w:basedOn w:val="DefaultParagraphFont"/>
    <w:rsid w:val="00E63C59"/>
  </w:style>
  <w:style w:type="paragraph" w:customStyle="1" w:styleId="Normalaftertitle0">
    <w:name w:val="Normal after title"/>
    <w:basedOn w:val="Normal"/>
    <w:next w:val="Normal"/>
    <w:rsid w:val="00E63C59"/>
    <w:pPr>
      <w:spacing w:before="280"/>
    </w:pPr>
  </w:style>
  <w:style w:type="paragraph" w:customStyle="1" w:styleId="Proposal">
    <w:name w:val="Proposal"/>
    <w:basedOn w:val="Normal"/>
    <w:next w:val="Normal"/>
    <w:rsid w:val="00E63C59"/>
    <w:pPr>
      <w:keepNext/>
      <w:spacing w:before="240"/>
    </w:pPr>
    <w:rPr>
      <w:rFonts w:hAnsi="Times New Roman Bold"/>
    </w:rPr>
  </w:style>
  <w:style w:type="paragraph" w:customStyle="1" w:styleId="Reasons">
    <w:name w:val="Reasons"/>
    <w:basedOn w:val="Normal"/>
    <w:rsid w:val="00E63C59"/>
  </w:style>
  <w:style w:type="paragraph" w:customStyle="1" w:styleId="Section3">
    <w:name w:val="Section_3"/>
    <w:basedOn w:val="Section1"/>
    <w:rsid w:val="00E63C59"/>
    <w:rPr>
      <w:b w:val="0"/>
    </w:rPr>
  </w:style>
  <w:style w:type="paragraph" w:customStyle="1" w:styleId="TableTextS5">
    <w:name w:val="Table_TextS5"/>
    <w:basedOn w:val="Normal"/>
    <w:rsid w:val="00E63C59"/>
    <w:pPr>
      <w:tabs>
        <w:tab w:val="left" w:pos="170"/>
        <w:tab w:val="left" w:pos="567"/>
        <w:tab w:val="left" w:pos="737"/>
        <w:tab w:val="left" w:pos="2977"/>
        <w:tab w:val="left" w:pos="3266"/>
      </w:tabs>
      <w:spacing w:before="40" w:after="40"/>
    </w:pPr>
    <w:rPr>
      <w:sz w:val="20"/>
    </w:rPr>
  </w:style>
  <w:style w:type="paragraph" w:styleId="BalloonText">
    <w:name w:val="Balloon Text"/>
    <w:basedOn w:val="Normal"/>
    <w:link w:val="BalloonTextChar"/>
    <w:rsid w:val="00B83461"/>
    <w:pPr>
      <w:spacing w:before="0"/>
    </w:pPr>
    <w:rPr>
      <w:rFonts w:ascii="Tahoma" w:hAnsi="Tahoma" w:cs="Tahoma"/>
      <w:sz w:val="16"/>
      <w:szCs w:val="16"/>
    </w:rPr>
  </w:style>
  <w:style w:type="character" w:customStyle="1" w:styleId="BalloonTextChar">
    <w:name w:val="Balloon Text Char"/>
    <w:basedOn w:val="DefaultParagraphFont"/>
    <w:link w:val="BalloonText"/>
    <w:rsid w:val="00B83461"/>
    <w:rPr>
      <w:rFonts w:ascii="Tahoma" w:hAnsi="Tahoma" w:cs="Tahoma"/>
      <w:sz w:val="16"/>
      <w:szCs w:val="16"/>
      <w:lang w:val="en-GB" w:eastAsia="en-US"/>
    </w:rPr>
  </w:style>
  <w:style w:type="paragraph" w:customStyle="1" w:styleId="LetterEnd">
    <w:name w:val="Letter_End"/>
    <w:basedOn w:val="Normal"/>
    <w:rsid w:val="0087300D"/>
    <w:pPr>
      <w:tabs>
        <w:tab w:val="left" w:pos="1361"/>
        <w:tab w:val="left" w:pos="1758"/>
        <w:tab w:val="left" w:pos="2155"/>
        <w:tab w:val="left" w:pos="2552"/>
      </w:tabs>
      <w:overflowPunct/>
      <w:autoSpaceDE/>
      <w:autoSpaceDN/>
      <w:adjustRightInd/>
      <w:spacing w:before="284"/>
      <w:ind w:left="567" w:firstLine="851"/>
      <w:textAlignment w:val="auto"/>
    </w:pPr>
  </w:style>
  <w:style w:type="paragraph" w:customStyle="1" w:styleId="LetterStart">
    <w:name w:val="Letter_Start"/>
    <w:basedOn w:val="Normal"/>
    <w:rsid w:val="0087300D"/>
    <w:pPr>
      <w:tabs>
        <w:tab w:val="left" w:pos="1361"/>
        <w:tab w:val="left" w:pos="1758"/>
        <w:tab w:val="left" w:pos="2155"/>
        <w:tab w:val="left" w:pos="2552"/>
      </w:tabs>
      <w:overflowPunct/>
      <w:autoSpaceDE/>
      <w:autoSpaceDN/>
      <w:adjustRightInd/>
      <w:spacing w:before="284"/>
      <w:ind w:left="567"/>
      <w:textAlignment w:val="auto"/>
    </w:pPr>
  </w:style>
  <w:style w:type="character" w:styleId="Hyperlink">
    <w:name w:val="Hyperlink"/>
    <w:basedOn w:val="DefaultParagraphFont"/>
    <w:uiPriority w:val="99"/>
    <w:rsid w:val="0087300D"/>
    <w:rPr>
      <w:color w:val="0000FF"/>
      <w:u w:val="single"/>
    </w:rPr>
  </w:style>
  <w:style w:type="paragraph" w:styleId="BodyText2">
    <w:name w:val="Body Text 2"/>
    <w:basedOn w:val="Normal"/>
    <w:link w:val="BodyText2Char"/>
    <w:rsid w:val="0087300D"/>
    <w:pPr>
      <w:tabs>
        <w:tab w:val="left" w:pos="1418"/>
        <w:tab w:val="left" w:pos="1702"/>
        <w:tab w:val="left" w:pos="2160"/>
      </w:tabs>
      <w:overflowPunct/>
      <w:autoSpaceDE/>
      <w:autoSpaceDN/>
      <w:adjustRightInd/>
      <w:ind w:right="92"/>
      <w:textAlignment w:val="auto"/>
    </w:pPr>
  </w:style>
  <w:style w:type="character" w:customStyle="1" w:styleId="BodyText2Char">
    <w:name w:val="Body Text 2 Char"/>
    <w:basedOn w:val="DefaultParagraphFont"/>
    <w:link w:val="BodyText2"/>
    <w:rsid w:val="0087300D"/>
    <w:rPr>
      <w:rFonts w:ascii="Times New Roman" w:hAnsi="Times New Roman"/>
      <w:sz w:val="24"/>
      <w:lang w:val="en-GB" w:eastAsia="en-US"/>
    </w:rPr>
  </w:style>
  <w:style w:type="paragraph" w:styleId="BodyText3">
    <w:name w:val="Body Text 3"/>
    <w:basedOn w:val="Normal"/>
    <w:link w:val="BodyText3Char"/>
    <w:rsid w:val="0087300D"/>
    <w:pPr>
      <w:overflowPunct/>
      <w:autoSpaceDE/>
      <w:autoSpaceDN/>
      <w:adjustRightInd/>
      <w:spacing w:before="1701"/>
      <w:ind w:right="91"/>
      <w:textAlignment w:val="auto"/>
    </w:pPr>
  </w:style>
  <w:style w:type="character" w:customStyle="1" w:styleId="BodyText3Char">
    <w:name w:val="Body Text 3 Char"/>
    <w:basedOn w:val="DefaultParagraphFont"/>
    <w:link w:val="BodyText3"/>
    <w:rsid w:val="0087300D"/>
    <w:rPr>
      <w:rFonts w:ascii="Times New Roman" w:hAnsi="Times New Roman"/>
      <w:sz w:val="24"/>
      <w:lang w:val="en-GB" w:eastAsia="en-US"/>
    </w:rPr>
  </w:style>
  <w:style w:type="character" w:styleId="FollowedHyperlink">
    <w:name w:val="FollowedHyperlink"/>
    <w:basedOn w:val="DefaultParagraphFont"/>
    <w:rsid w:val="00AD7192"/>
    <w:rPr>
      <w:color w:val="800080" w:themeColor="followedHyperlink"/>
      <w:u w:val="single"/>
    </w:rPr>
  </w:style>
  <w:style w:type="character" w:customStyle="1" w:styleId="HeaderChar">
    <w:name w:val="Header Char"/>
    <w:basedOn w:val="DefaultParagraphFont"/>
    <w:link w:val="Header"/>
    <w:uiPriority w:val="99"/>
    <w:rsid w:val="00C740E1"/>
    <w:rPr>
      <w:rFonts w:asciiTheme="minorHAnsi" w:hAnsiTheme="minorHAnsi"/>
      <w:sz w:val="18"/>
      <w:lang w:val="en-GB" w:eastAsia="en-US"/>
    </w:rPr>
  </w:style>
  <w:style w:type="paragraph" w:styleId="ListParagraph">
    <w:name w:val="List Paragraph"/>
    <w:basedOn w:val="Normal"/>
    <w:uiPriority w:val="34"/>
    <w:qFormat/>
    <w:rsid w:val="00501F4A"/>
    <w:pPr>
      <w:overflowPunct/>
      <w:autoSpaceDE/>
      <w:autoSpaceDN/>
      <w:adjustRightInd/>
      <w:ind w:left="720"/>
      <w:contextualSpacing/>
      <w:textAlignment w:val="auto"/>
    </w:pPr>
    <w:rPr>
      <w:rFonts w:ascii="Times New Roman" w:hAnsi="Times New Roman"/>
    </w:rPr>
  </w:style>
  <w:style w:type="paragraph" w:styleId="NormalWeb">
    <w:name w:val="Normal (Web)"/>
    <w:basedOn w:val="Normal"/>
    <w:rsid w:val="00384E5D"/>
    <w:pPr>
      <w:tabs>
        <w:tab w:val="clear" w:pos="794"/>
        <w:tab w:val="clear" w:pos="1191"/>
        <w:tab w:val="clear" w:pos="1588"/>
        <w:tab w:val="clear" w:pos="1985"/>
      </w:tabs>
      <w:overflowPunct/>
      <w:autoSpaceDE/>
      <w:autoSpaceDN/>
      <w:adjustRightInd/>
      <w:spacing w:after="100" w:line="240" w:lineRule="atLeast"/>
      <w:textAlignment w:val="auto"/>
    </w:pPr>
    <w:rPr>
      <w:rFonts w:ascii="Verdana" w:eastAsia="SimSun" w:hAnsi="Verdana"/>
      <w:sz w:val="18"/>
      <w:szCs w:val="18"/>
      <w:lang w:val="en-US" w:eastAsia="zh-CN"/>
    </w:rPr>
  </w:style>
  <w:style w:type="paragraph" w:styleId="PlainText">
    <w:name w:val="Plain Text"/>
    <w:basedOn w:val="Normal"/>
    <w:link w:val="PlainTextChar"/>
    <w:uiPriority w:val="99"/>
    <w:unhideWhenUsed/>
    <w:rsid w:val="00384E5D"/>
    <w:pPr>
      <w:tabs>
        <w:tab w:val="clear" w:pos="794"/>
        <w:tab w:val="clear" w:pos="1191"/>
        <w:tab w:val="clear" w:pos="1588"/>
        <w:tab w:val="clear" w:pos="1985"/>
      </w:tabs>
      <w:overflowPunct/>
      <w:autoSpaceDE/>
      <w:autoSpaceDN/>
      <w:adjustRightInd/>
      <w:spacing w:before="0"/>
      <w:textAlignment w:val="auto"/>
    </w:pPr>
    <w:rPr>
      <w:rFonts w:ascii="Times New Roman" w:eastAsiaTheme="minorEastAsia" w:hAnsi="Times New Roman"/>
      <w:sz w:val="21"/>
      <w:szCs w:val="21"/>
      <w:lang w:val="en-US" w:eastAsia="zh-CN"/>
    </w:rPr>
  </w:style>
  <w:style w:type="character" w:customStyle="1" w:styleId="PlainTextChar">
    <w:name w:val="Plain Text Char"/>
    <w:basedOn w:val="DefaultParagraphFont"/>
    <w:link w:val="PlainText"/>
    <w:uiPriority w:val="99"/>
    <w:rsid w:val="00384E5D"/>
    <w:rPr>
      <w:rFonts w:ascii="Times New Roman" w:eastAsiaTheme="minorEastAsia" w:hAnsi="Times New Roman"/>
      <w:sz w:val="21"/>
      <w:szCs w:val="21"/>
    </w:rPr>
  </w:style>
  <w:style w:type="character" w:customStyle="1" w:styleId="FooterChar">
    <w:name w:val="Footer Char"/>
    <w:basedOn w:val="DefaultParagraphFont"/>
    <w:link w:val="Footer"/>
    <w:rsid w:val="00DA6274"/>
    <w:rPr>
      <w:rFonts w:asciiTheme="minorHAnsi" w:hAnsiTheme="minorHAnsi"/>
      <w:caps/>
      <w:noProof/>
      <w:sz w:val="16"/>
      <w:lang w:val="en-GB" w:eastAsia="en-US"/>
    </w:rPr>
  </w:style>
  <w:style w:type="character" w:styleId="CommentReference">
    <w:name w:val="annotation reference"/>
    <w:basedOn w:val="DefaultParagraphFont"/>
    <w:unhideWhenUsed/>
    <w:rsid w:val="005444BD"/>
    <w:rPr>
      <w:sz w:val="16"/>
      <w:szCs w:val="16"/>
    </w:rPr>
  </w:style>
  <w:style w:type="paragraph" w:styleId="CommentText">
    <w:name w:val="annotation text"/>
    <w:basedOn w:val="Normal"/>
    <w:link w:val="CommentTextChar"/>
    <w:unhideWhenUsed/>
    <w:rsid w:val="005444BD"/>
    <w:rPr>
      <w:sz w:val="20"/>
    </w:rPr>
  </w:style>
  <w:style w:type="character" w:customStyle="1" w:styleId="CommentTextChar">
    <w:name w:val="Comment Text Char"/>
    <w:basedOn w:val="DefaultParagraphFont"/>
    <w:link w:val="CommentText"/>
    <w:rsid w:val="005444BD"/>
    <w:rPr>
      <w:rFonts w:asciiTheme="minorHAnsi" w:hAnsiTheme="minorHAnsi"/>
      <w:lang w:val="en-GB" w:eastAsia="en-US"/>
    </w:rPr>
  </w:style>
  <w:style w:type="paragraph" w:styleId="CommentSubject">
    <w:name w:val="annotation subject"/>
    <w:basedOn w:val="CommentText"/>
    <w:next w:val="CommentText"/>
    <w:link w:val="CommentSubjectChar"/>
    <w:semiHidden/>
    <w:unhideWhenUsed/>
    <w:rsid w:val="005444BD"/>
    <w:rPr>
      <w:b/>
      <w:bCs/>
    </w:rPr>
  </w:style>
  <w:style w:type="character" w:customStyle="1" w:styleId="CommentSubjectChar">
    <w:name w:val="Comment Subject Char"/>
    <w:basedOn w:val="CommentTextChar"/>
    <w:link w:val="CommentSubject"/>
    <w:semiHidden/>
    <w:rsid w:val="005444BD"/>
    <w:rPr>
      <w:rFonts w:asciiTheme="minorHAnsi" w:hAnsiTheme="minorHAnsi"/>
      <w:b/>
      <w:bCs/>
      <w:lang w:val="en-GB" w:eastAsia="en-US"/>
    </w:rPr>
  </w:style>
  <w:style w:type="paragraph" w:styleId="Revision">
    <w:name w:val="Revision"/>
    <w:hidden/>
    <w:uiPriority w:val="99"/>
    <w:semiHidden/>
    <w:rsid w:val="005444BD"/>
    <w:rPr>
      <w:rFonts w:asciiTheme="minorHAnsi" w:hAnsiTheme="minorHAnsi"/>
      <w:sz w:val="24"/>
      <w:lang w:val="en-GB" w:eastAsia="en-US"/>
    </w:rPr>
  </w:style>
  <w:style w:type="paragraph" w:customStyle="1" w:styleId="TableText0">
    <w:name w:val="Table_Text"/>
    <w:basedOn w:val="Normal"/>
    <w:rsid w:val="005444BD"/>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overflowPunct/>
      <w:autoSpaceDE/>
      <w:autoSpaceDN/>
      <w:adjustRightInd/>
      <w:spacing w:before="40" w:after="40"/>
      <w:textAlignment w:val="auto"/>
    </w:pPr>
    <w:rPr>
      <w:rFonts w:ascii="Times New Roman" w:hAnsi="Times New Roman"/>
    </w:rPr>
  </w:style>
  <w:style w:type="table" w:styleId="TableGrid">
    <w:name w:val="Table Grid"/>
    <w:basedOn w:val="TableNormal"/>
    <w:rsid w:val="00F717F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rsid w:val="0057770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753241">
      <w:bodyDiv w:val="1"/>
      <w:marLeft w:val="0"/>
      <w:marRight w:val="0"/>
      <w:marTop w:val="0"/>
      <w:marBottom w:val="0"/>
      <w:divBdr>
        <w:top w:val="none" w:sz="0" w:space="0" w:color="auto"/>
        <w:left w:val="none" w:sz="0" w:space="0" w:color="auto"/>
        <w:bottom w:val="none" w:sz="0" w:space="0" w:color="auto"/>
        <w:right w:val="none" w:sz="0" w:space="0" w:color="auto"/>
      </w:divBdr>
    </w:div>
    <w:div w:id="665785315">
      <w:bodyDiv w:val="1"/>
      <w:marLeft w:val="0"/>
      <w:marRight w:val="0"/>
      <w:marTop w:val="0"/>
      <w:marBottom w:val="0"/>
      <w:divBdr>
        <w:top w:val="none" w:sz="0" w:space="0" w:color="auto"/>
        <w:left w:val="none" w:sz="0" w:space="0" w:color="auto"/>
        <w:bottom w:val="none" w:sz="0" w:space="0" w:color="auto"/>
        <w:right w:val="none" w:sz="0" w:space="0" w:color="auto"/>
      </w:divBdr>
    </w:div>
    <w:div w:id="680469312">
      <w:bodyDiv w:val="1"/>
      <w:marLeft w:val="0"/>
      <w:marRight w:val="0"/>
      <w:marTop w:val="0"/>
      <w:marBottom w:val="0"/>
      <w:divBdr>
        <w:top w:val="none" w:sz="0" w:space="0" w:color="auto"/>
        <w:left w:val="none" w:sz="0" w:space="0" w:color="auto"/>
        <w:bottom w:val="none" w:sz="0" w:space="0" w:color="auto"/>
        <w:right w:val="none" w:sz="0" w:space="0" w:color="auto"/>
      </w:divBdr>
    </w:div>
    <w:div w:id="940261598">
      <w:bodyDiv w:val="1"/>
      <w:marLeft w:val="0"/>
      <w:marRight w:val="0"/>
      <w:marTop w:val="0"/>
      <w:marBottom w:val="0"/>
      <w:divBdr>
        <w:top w:val="none" w:sz="0" w:space="0" w:color="auto"/>
        <w:left w:val="none" w:sz="0" w:space="0" w:color="auto"/>
        <w:bottom w:val="none" w:sz="0" w:space="0" w:color="auto"/>
        <w:right w:val="none" w:sz="0" w:space="0" w:color="auto"/>
      </w:divBdr>
    </w:div>
    <w:div w:id="1804955971">
      <w:bodyDiv w:val="1"/>
      <w:marLeft w:val="0"/>
      <w:marRight w:val="0"/>
      <w:marTop w:val="0"/>
      <w:marBottom w:val="0"/>
      <w:divBdr>
        <w:top w:val="none" w:sz="0" w:space="0" w:color="auto"/>
        <w:left w:val="none" w:sz="0" w:space="0" w:color="auto"/>
        <w:bottom w:val="none" w:sz="0" w:space="0" w:color="auto"/>
        <w:right w:val="none" w:sz="0" w:space="0" w:color="auto"/>
      </w:divBdr>
    </w:div>
    <w:div w:id="19897499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ww.itu.int/md/T17-SG02RG.AFR-180426-TD-PLEN-0029/en" TargetMode="External"/><Relationship Id="rId18" Type="http://schemas.openxmlformats.org/officeDocument/2006/relationships/hyperlink" Target="https://www.itu.int/en/ITU-T/studygroups/2017-2020/02/sg2rgafr/Pages/default.aspx" TargetMode="External"/><Relationship Id="rId26" Type="http://schemas.openxmlformats.org/officeDocument/2006/relationships/hyperlink" Target="https://www.itu.int/en/ITU-T/studygroups/2017-2020/02/sg2rgafr/Pages/default.aspx" TargetMode="External"/><Relationship Id="rId3" Type="http://schemas.openxmlformats.org/officeDocument/2006/relationships/styles" Target="styles.xml"/><Relationship Id="rId21" Type="http://schemas.openxmlformats.org/officeDocument/2006/relationships/oleObject" Target="embeddings/oleObject1.bin"/><Relationship Id="rId7" Type="http://schemas.openxmlformats.org/officeDocument/2006/relationships/endnotes" Target="endnotes.xml"/><Relationship Id="rId12" Type="http://schemas.openxmlformats.org/officeDocument/2006/relationships/hyperlink" Target="https://www.itu.int/en/ITU-T/studygroups/2017-2020/02/sg2rgafr/Pages/default.aspx" TargetMode="External"/><Relationship Id="rId17" Type="http://schemas.openxmlformats.org/officeDocument/2006/relationships/hyperlink" Target="https://www.itu.int/en/ITU-T/studygroups/2017-2020/02/sg2rgafr/Pages/default.aspx" TargetMode="External"/><Relationship Id="rId25" Type="http://schemas.openxmlformats.org/officeDocument/2006/relationships/hyperlink" Target="mailto:tsbreg@itu.int" TargetMode="External"/><Relationship Id="rId2" Type="http://schemas.openxmlformats.org/officeDocument/2006/relationships/numbering" Target="numbering.xml"/><Relationship Id="rId16" Type="http://schemas.openxmlformats.org/officeDocument/2006/relationships/hyperlink" Target="https://www.itu.int/en/ITU-T/studygroups/2017-2020/02/sg2rgafr/Documents/SG2RG-AFR_Fellowship-request%20form-Dec2018.docx" TargetMode="External"/><Relationship Id="rId20" Type="http://schemas.openxmlformats.org/officeDocument/2006/relationships/image" Target="media/image2.png"/><Relationship Id="rId29"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itu.int/en/ITU-T/studygroups/2017-2020/02/sg2rgafr" TargetMode="External"/><Relationship Id="rId24" Type="http://schemas.openxmlformats.org/officeDocument/2006/relationships/hyperlink" Target="http://www.itu.int/TIES/"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www.itu.int/md/T17-SG02RG.AFR-180426/sum/en" TargetMode="External"/><Relationship Id="rId23" Type="http://schemas.openxmlformats.org/officeDocument/2006/relationships/hyperlink" Target="https://www.itu.int/en/ITU-T/studygroups/Pages/templates.aspx" TargetMode="External"/><Relationship Id="rId28" Type="http://schemas.openxmlformats.org/officeDocument/2006/relationships/header" Target="header1.xml"/><Relationship Id="rId10" Type="http://schemas.openxmlformats.org/officeDocument/2006/relationships/hyperlink" Target="http://www.itu.int/en/ITU-T/studygroups/2017-2020/02/sg2rgafr" TargetMode="External"/><Relationship Id="rId19" Type="http://schemas.openxmlformats.org/officeDocument/2006/relationships/hyperlink" Target="mailto:tsbsg2@itu.int"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tsbsg2@itu.int" TargetMode="External"/><Relationship Id="rId14" Type="http://schemas.openxmlformats.org/officeDocument/2006/relationships/hyperlink" Target="https://www.itu.int/en/ITU-T/studygroups/2017-2020/02/Pages/mandate.aspx" TargetMode="External"/><Relationship Id="rId22" Type="http://schemas.openxmlformats.org/officeDocument/2006/relationships/hyperlink" Target="mailto:tsbsg2@itu.int" TargetMode="External"/><Relationship Id="rId27" Type="http://schemas.openxmlformats.org/officeDocument/2006/relationships/hyperlink" Target="https://www.itu.int/en/ITU-T/gap/Documents/Fellowships_BSG_EligibleCountries.pdf" TargetMode="External"/><Relationship Id="rId30" Type="http://schemas.openxmlformats.org/officeDocument/2006/relationships/footer" Target="footer2.xml"/></Relationships>
</file>

<file path=word/_rels/footer2.xml.rels><?xml version="1.0" encoding="UTF-8" standalone="yes"?>
<Relationships xmlns="http://schemas.openxmlformats.org/package/2006/relationships"><Relationship Id="rId2" Type="http://schemas.openxmlformats.org/officeDocument/2006/relationships/hyperlink" Target="http://www.itu.int" TargetMode="External"/><Relationship Id="rId1" Type="http://schemas.openxmlformats.org/officeDocument/2006/relationships/hyperlink" Target="mailto:itumail@itu.int"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charek\AppData\Roaming\Microsoft\Templates\TSB%20DOC\COLL-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C16EBBE-68B3-49DB-BA9F-2DEB51ABFF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COLL-E.dotx</Template>
  <TotalTime>15</TotalTime>
  <Pages>4</Pages>
  <Words>1305</Words>
  <Characters>8848</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
    </vt:vector>
  </TitlesOfParts>
  <Company>ITU</Company>
  <LinksUpToDate>false</LinksUpToDate>
  <CharactersWithSpaces>10133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Author</dc:creator>
  <cp:lastModifiedBy>Osvath, Alexandra</cp:lastModifiedBy>
  <cp:revision>10</cp:revision>
  <cp:lastPrinted>2018-10-12T15:20:00Z</cp:lastPrinted>
  <dcterms:created xsi:type="dcterms:W3CDTF">2018-10-10T13:59:00Z</dcterms:created>
  <dcterms:modified xsi:type="dcterms:W3CDTF">2018-10-12T15:21:00Z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num">
    <vt:lpwstr>PE_BR.DOT</vt:lpwstr>
  </property>
  <property fmtid="{D5CDD505-2E9C-101B-9397-08002B2CF9AE}" pid="3" name="Docdate">
    <vt:lpwstr/>
  </property>
  <property fmtid="{D5CDD505-2E9C-101B-9397-08002B2CF9AE}" pid="4" name="Docorlang">
    <vt:lpwstr/>
  </property>
</Properties>
</file>