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98" w:type="dxa"/>
        <w:tblLayout w:type="fixed"/>
        <w:tblCellMar>
          <w:left w:w="0" w:type="dxa"/>
          <w:right w:w="0" w:type="dxa"/>
        </w:tblCellMar>
        <w:tblLook w:val="0000" w:firstRow="0" w:lastRow="0" w:firstColumn="0" w:lastColumn="0" w:noHBand="0" w:noVBand="0"/>
      </w:tblPr>
      <w:tblGrid>
        <w:gridCol w:w="8"/>
        <w:gridCol w:w="939"/>
        <w:gridCol w:w="584"/>
        <w:gridCol w:w="3471"/>
        <w:gridCol w:w="2908"/>
        <w:gridCol w:w="1988"/>
      </w:tblGrid>
      <w:tr w:rsidR="003E5F3C" w:rsidRPr="009132BD" w14:paraId="2E0A436A" w14:textId="77777777" w:rsidTr="00C17CEC">
        <w:trPr>
          <w:cantSplit/>
        </w:trPr>
        <w:tc>
          <w:tcPr>
            <w:tcW w:w="1531" w:type="dxa"/>
            <w:gridSpan w:val="3"/>
            <w:vAlign w:val="center"/>
          </w:tcPr>
          <w:p w14:paraId="1769A45C" w14:textId="77777777" w:rsidR="003E5F3C" w:rsidRPr="009132BD" w:rsidRDefault="0010404C" w:rsidP="009132BD">
            <w:pPr>
              <w:tabs>
                <w:tab w:val="right" w:pos="8732"/>
              </w:tabs>
              <w:spacing w:before="0"/>
              <w:rPr>
                <w:rFonts w:asciiTheme="minorHAnsi" w:hAnsiTheme="minorHAnsi"/>
                <w:b/>
                <w:bCs/>
                <w:iCs/>
                <w:color w:val="FFFFFF"/>
                <w:sz w:val="30"/>
                <w:szCs w:val="30"/>
              </w:rPr>
            </w:pPr>
            <w:r w:rsidRPr="009132BD">
              <w:rPr>
                <w:noProof/>
              </w:rPr>
              <w:drawing>
                <wp:inline distT="0" distB="0" distL="0" distR="0" wp14:anchorId="73550651" wp14:editId="1FE033F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AD329C6" w14:textId="77777777" w:rsidR="003E5F3C" w:rsidRPr="009132BD" w:rsidRDefault="003E5F3C" w:rsidP="009132BD">
            <w:pPr>
              <w:spacing w:before="0"/>
              <w:rPr>
                <w:rFonts w:asciiTheme="minorHAnsi" w:hAnsiTheme="minorHAnsi" w:cs="Times New Roman Bold"/>
                <w:b/>
                <w:bCs/>
                <w:iCs/>
                <w:smallCaps/>
                <w:sz w:val="34"/>
                <w:szCs w:val="34"/>
              </w:rPr>
            </w:pPr>
            <w:r w:rsidRPr="009132BD">
              <w:rPr>
                <w:rFonts w:asciiTheme="minorHAnsi" w:hAnsiTheme="minorHAnsi" w:cs="Times New Roman Bold"/>
                <w:b/>
                <w:bCs/>
                <w:iCs/>
                <w:smallCaps/>
                <w:sz w:val="34"/>
                <w:szCs w:val="34"/>
              </w:rPr>
              <w:t>Union internationale des télécommunications</w:t>
            </w:r>
          </w:p>
          <w:p w14:paraId="21F66E4B" w14:textId="77777777" w:rsidR="003E5F3C" w:rsidRPr="009132BD" w:rsidRDefault="003E5F3C" w:rsidP="009132BD">
            <w:pPr>
              <w:tabs>
                <w:tab w:val="right" w:pos="8732"/>
              </w:tabs>
              <w:spacing w:before="0"/>
              <w:rPr>
                <w:rFonts w:asciiTheme="minorHAnsi" w:hAnsiTheme="minorHAnsi"/>
                <w:b/>
                <w:bCs/>
                <w:iCs/>
                <w:color w:val="FFFFFF"/>
                <w:sz w:val="30"/>
                <w:szCs w:val="30"/>
              </w:rPr>
            </w:pPr>
            <w:r w:rsidRPr="009132BD">
              <w:rPr>
                <w:rFonts w:asciiTheme="minorHAnsi" w:hAnsiTheme="minorHAnsi" w:cs="Times New Roman Bold"/>
                <w:b/>
                <w:bCs/>
                <w:iCs/>
                <w:smallCaps/>
                <w:sz w:val="28"/>
                <w:szCs w:val="28"/>
              </w:rPr>
              <w:t>B</w:t>
            </w:r>
            <w:r w:rsidRPr="009132BD">
              <w:rPr>
                <w:rFonts w:asciiTheme="minorHAnsi" w:hAnsiTheme="minorHAnsi"/>
                <w:b/>
                <w:bCs/>
                <w:iCs/>
                <w:smallCaps/>
                <w:sz w:val="28"/>
                <w:szCs w:val="28"/>
              </w:rPr>
              <w:t>ureau de la Normalisation des Télécommunications</w:t>
            </w:r>
          </w:p>
        </w:tc>
        <w:tc>
          <w:tcPr>
            <w:tcW w:w="1988" w:type="dxa"/>
            <w:vAlign w:val="center"/>
          </w:tcPr>
          <w:p w14:paraId="05F1F32A" w14:textId="77777777" w:rsidR="003E5F3C" w:rsidRPr="009132BD" w:rsidRDefault="003E5F3C" w:rsidP="009132BD">
            <w:pPr>
              <w:spacing w:before="0"/>
              <w:jc w:val="right"/>
              <w:rPr>
                <w:rFonts w:asciiTheme="minorHAnsi" w:hAnsiTheme="minorHAnsi"/>
                <w:color w:val="FFFFFF"/>
                <w:sz w:val="26"/>
                <w:szCs w:val="26"/>
              </w:rPr>
            </w:pPr>
          </w:p>
        </w:tc>
      </w:tr>
      <w:tr w:rsidR="00F71ACC" w:rsidRPr="009132BD" w14:paraId="40CBCCBE" w14:textId="77777777" w:rsidTr="00FC281C">
        <w:trPr>
          <w:gridBefore w:val="1"/>
          <w:wBefore w:w="8" w:type="dxa"/>
          <w:cantSplit/>
          <w:trHeight w:val="340"/>
        </w:trPr>
        <w:tc>
          <w:tcPr>
            <w:tcW w:w="939" w:type="dxa"/>
          </w:tcPr>
          <w:p w14:paraId="5AC8F2FA" w14:textId="77777777" w:rsidR="00F71ACC" w:rsidRPr="009132BD" w:rsidRDefault="00F71ACC" w:rsidP="009132BD">
            <w:pPr>
              <w:tabs>
                <w:tab w:val="left" w:pos="4111"/>
              </w:tabs>
              <w:spacing w:before="10"/>
              <w:ind w:left="57"/>
              <w:rPr>
                <w:rFonts w:asciiTheme="minorHAnsi" w:hAnsiTheme="minorHAnsi"/>
              </w:rPr>
            </w:pPr>
          </w:p>
        </w:tc>
        <w:tc>
          <w:tcPr>
            <w:tcW w:w="4055" w:type="dxa"/>
            <w:gridSpan w:val="2"/>
          </w:tcPr>
          <w:p w14:paraId="6A1E46DF" w14:textId="77777777" w:rsidR="00F71ACC" w:rsidRPr="009132BD" w:rsidRDefault="00F71ACC" w:rsidP="009132BD">
            <w:pPr>
              <w:tabs>
                <w:tab w:val="left" w:pos="4111"/>
              </w:tabs>
              <w:spacing w:before="0"/>
              <w:ind w:left="57"/>
              <w:rPr>
                <w:rFonts w:asciiTheme="minorHAnsi" w:hAnsiTheme="minorHAnsi"/>
                <w:b/>
              </w:rPr>
            </w:pPr>
          </w:p>
        </w:tc>
        <w:tc>
          <w:tcPr>
            <w:tcW w:w="4896" w:type="dxa"/>
            <w:gridSpan w:val="2"/>
          </w:tcPr>
          <w:p w14:paraId="2691C1FD" w14:textId="7838965B" w:rsidR="00F71ACC" w:rsidRPr="009132BD" w:rsidRDefault="00F71ACC" w:rsidP="009132BD">
            <w:pPr>
              <w:tabs>
                <w:tab w:val="clear" w:pos="794"/>
                <w:tab w:val="clear" w:pos="1191"/>
                <w:tab w:val="clear" w:pos="1588"/>
                <w:tab w:val="clear" w:pos="1985"/>
              </w:tabs>
              <w:spacing w:after="240"/>
              <w:ind w:left="58"/>
              <w:rPr>
                <w:rFonts w:asciiTheme="minorHAnsi" w:hAnsiTheme="minorHAnsi"/>
                <w:b/>
              </w:rPr>
            </w:pPr>
            <w:r w:rsidRPr="009132BD">
              <w:rPr>
                <w:rFonts w:asciiTheme="minorHAnsi" w:hAnsiTheme="minorHAnsi"/>
              </w:rPr>
              <w:t>Genève, le</w:t>
            </w:r>
            <w:r w:rsidR="009D6A21" w:rsidRPr="009132BD">
              <w:rPr>
                <w:rFonts w:asciiTheme="minorHAnsi" w:hAnsiTheme="minorHAnsi"/>
              </w:rPr>
              <w:t xml:space="preserve"> </w:t>
            </w:r>
            <w:r w:rsidR="00482B46">
              <w:rPr>
                <w:rFonts w:asciiTheme="minorHAnsi" w:hAnsiTheme="minorHAnsi"/>
              </w:rPr>
              <w:t>24 septembre</w:t>
            </w:r>
            <w:r w:rsidR="009D6801" w:rsidRPr="009132BD">
              <w:rPr>
                <w:rFonts w:asciiTheme="minorHAnsi" w:hAnsiTheme="minorHAnsi"/>
              </w:rPr>
              <w:t xml:space="preserve"> 2020</w:t>
            </w:r>
          </w:p>
        </w:tc>
      </w:tr>
      <w:tr w:rsidR="00F71ACC" w:rsidRPr="009132BD" w14:paraId="2DC17128" w14:textId="77777777" w:rsidTr="00FC281C">
        <w:trPr>
          <w:gridBefore w:val="1"/>
          <w:wBefore w:w="8" w:type="dxa"/>
          <w:cantSplit/>
          <w:trHeight w:val="340"/>
        </w:trPr>
        <w:tc>
          <w:tcPr>
            <w:tcW w:w="939" w:type="dxa"/>
          </w:tcPr>
          <w:p w14:paraId="657A79F3" w14:textId="77777777" w:rsidR="00F71ACC" w:rsidRPr="009132BD" w:rsidRDefault="00F71ACC" w:rsidP="009132BD">
            <w:pPr>
              <w:tabs>
                <w:tab w:val="left" w:pos="4111"/>
              </w:tabs>
              <w:spacing w:before="40" w:after="40"/>
              <w:ind w:left="57"/>
              <w:rPr>
                <w:rFonts w:asciiTheme="minorHAnsi" w:hAnsiTheme="minorHAnsi"/>
              </w:rPr>
            </w:pPr>
            <w:proofErr w:type="gramStart"/>
            <w:r w:rsidRPr="009132BD">
              <w:rPr>
                <w:rFonts w:asciiTheme="minorHAnsi" w:hAnsiTheme="minorHAnsi"/>
              </w:rPr>
              <w:t>Réf.:</w:t>
            </w:r>
            <w:proofErr w:type="gramEnd"/>
          </w:p>
        </w:tc>
        <w:tc>
          <w:tcPr>
            <w:tcW w:w="4055" w:type="dxa"/>
            <w:gridSpan w:val="2"/>
          </w:tcPr>
          <w:p w14:paraId="26A552D2" w14:textId="2DED259C" w:rsidR="00F71ACC" w:rsidRPr="009132BD" w:rsidRDefault="00F71ACC" w:rsidP="009132BD">
            <w:pPr>
              <w:tabs>
                <w:tab w:val="left" w:pos="4111"/>
              </w:tabs>
              <w:spacing w:before="40" w:after="40"/>
              <w:ind w:left="227" w:hanging="170"/>
              <w:rPr>
                <w:rFonts w:asciiTheme="minorHAnsi" w:hAnsiTheme="minorHAnsi"/>
                <w:b/>
              </w:rPr>
            </w:pPr>
            <w:r w:rsidRPr="009132BD">
              <w:rPr>
                <w:rFonts w:asciiTheme="minorHAnsi" w:hAnsiTheme="minorHAnsi"/>
                <w:b/>
              </w:rPr>
              <w:t xml:space="preserve">Lettre collective TSB </w:t>
            </w:r>
            <w:r w:rsidR="00482B46">
              <w:rPr>
                <w:rFonts w:asciiTheme="minorHAnsi" w:hAnsiTheme="minorHAnsi"/>
                <w:b/>
              </w:rPr>
              <w:t>8</w:t>
            </w:r>
            <w:r w:rsidR="009D6A21" w:rsidRPr="009132BD">
              <w:rPr>
                <w:rFonts w:asciiTheme="minorHAnsi" w:hAnsiTheme="minorHAnsi"/>
                <w:b/>
              </w:rPr>
              <w:t>/2</w:t>
            </w:r>
          </w:p>
          <w:p w14:paraId="2F66F936" w14:textId="132FC898" w:rsidR="00F71ACC" w:rsidRPr="009132BD" w:rsidRDefault="00A01BD6" w:rsidP="009132BD">
            <w:pPr>
              <w:tabs>
                <w:tab w:val="left" w:pos="4111"/>
              </w:tabs>
              <w:spacing w:before="0"/>
              <w:ind w:left="57"/>
              <w:rPr>
                <w:rFonts w:asciiTheme="minorHAnsi" w:hAnsiTheme="minorHAnsi"/>
                <w:bCs/>
              </w:rPr>
            </w:pPr>
            <w:r w:rsidRPr="009132BD">
              <w:rPr>
                <w:rFonts w:asciiTheme="minorHAnsi" w:hAnsiTheme="minorHAnsi"/>
                <w:bCs/>
              </w:rPr>
              <w:t xml:space="preserve">CE </w:t>
            </w:r>
            <w:r w:rsidR="009D6A21" w:rsidRPr="009132BD">
              <w:rPr>
                <w:rFonts w:asciiTheme="minorHAnsi" w:hAnsiTheme="minorHAnsi"/>
                <w:bCs/>
              </w:rPr>
              <w:t>2</w:t>
            </w:r>
            <w:r w:rsidR="00F71ACC" w:rsidRPr="009132BD">
              <w:rPr>
                <w:rFonts w:asciiTheme="minorHAnsi" w:hAnsiTheme="minorHAnsi"/>
                <w:bCs/>
              </w:rPr>
              <w:t>/</w:t>
            </w:r>
            <w:r w:rsidR="009D6801" w:rsidRPr="009132BD">
              <w:rPr>
                <w:rFonts w:asciiTheme="minorHAnsi" w:hAnsiTheme="minorHAnsi"/>
                <w:bCs/>
              </w:rPr>
              <w:t>RC</w:t>
            </w:r>
          </w:p>
        </w:tc>
        <w:tc>
          <w:tcPr>
            <w:tcW w:w="4896" w:type="dxa"/>
            <w:gridSpan w:val="2"/>
            <w:vMerge w:val="restart"/>
          </w:tcPr>
          <w:p w14:paraId="42E0845C" w14:textId="5FF4CCD7" w:rsidR="009D6A21" w:rsidRPr="009132BD" w:rsidRDefault="009D6A21" w:rsidP="009132BD">
            <w:pPr>
              <w:tabs>
                <w:tab w:val="clear" w:pos="794"/>
                <w:tab w:val="clear" w:pos="1191"/>
                <w:tab w:val="clear" w:pos="1588"/>
                <w:tab w:val="clear" w:pos="1985"/>
              </w:tabs>
              <w:spacing w:before="40"/>
              <w:ind w:left="227" w:hanging="170"/>
              <w:rPr>
                <w:rFonts w:cstheme="minorHAnsi"/>
                <w:szCs w:val="24"/>
              </w:rPr>
            </w:pPr>
            <w:r w:rsidRPr="009132BD">
              <w:rPr>
                <w:rFonts w:cstheme="minorHAnsi"/>
                <w:szCs w:val="24"/>
              </w:rPr>
              <w:t>–</w:t>
            </w:r>
            <w:r w:rsidRPr="009132BD">
              <w:rPr>
                <w:rFonts w:cstheme="minorHAnsi"/>
                <w:szCs w:val="24"/>
              </w:rPr>
              <w:tab/>
              <w:t xml:space="preserve">Aux administrations des </w:t>
            </w:r>
            <w:r w:rsidR="009D6801" w:rsidRPr="009132BD">
              <w:rPr>
                <w:rFonts w:cstheme="minorHAnsi"/>
                <w:szCs w:val="24"/>
              </w:rPr>
              <w:t>États</w:t>
            </w:r>
            <w:r w:rsidRPr="009132BD">
              <w:rPr>
                <w:rFonts w:cstheme="minorHAnsi"/>
                <w:szCs w:val="24"/>
              </w:rPr>
              <w:t xml:space="preserve"> Membres de </w:t>
            </w:r>
            <w:proofErr w:type="gramStart"/>
            <w:r w:rsidRPr="009132BD">
              <w:rPr>
                <w:rFonts w:cstheme="minorHAnsi"/>
                <w:szCs w:val="24"/>
              </w:rPr>
              <w:t>l'Union;</w:t>
            </w:r>
            <w:proofErr w:type="gramEnd"/>
            <w:r w:rsidRPr="009132BD">
              <w:rPr>
                <w:rFonts w:cstheme="minorHAnsi"/>
                <w:szCs w:val="24"/>
              </w:rPr>
              <w:t xml:space="preserve"> </w:t>
            </w:r>
          </w:p>
          <w:p w14:paraId="3A42A2F3" w14:textId="0B60E709" w:rsidR="009D6A21" w:rsidRPr="009132BD" w:rsidRDefault="0064079D" w:rsidP="009132BD">
            <w:pPr>
              <w:tabs>
                <w:tab w:val="clear" w:pos="794"/>
                <w:tab w:val="clear" w:pos="1191"/>
                <w:tab w:val="clear" w:pos="1588"/>
                <w:tab w:val="clear" w:pos="1985"/>
              </w:tabs>
              <w:spacing w:before="0"/>
              <w:ind w:left="226" w:hanging="169"/>
              <w:rPr>
                <w:rFonts w:cstheme="minorHAnsi"/>
                <w:szCs w:val="24"/>
              </w:rPr>
            </w:pPr>
            <w:r w:rsidRPr="009132BD">
              <w:rPr>
                <w:rFonts w:cstheme="minorHAnsi"/>
                <w:szCs w:val="24"/>
              </w:rPr>
              <w:t>–</w:t>
            </w:r>
            <w:r w:rsidRPr="009132BD">
              <w:rPr>
                <w:rFonts w:cstheme="minorHAnsi"/>
                <w:szCs w:val="24"/>
              </w:rPr>
              <w:tab/>
              <w:t>A</w:t>
            </w:r>
            <w:r w:rsidR="009D6A21" w:rsidRPr="009132BD">
              <w:rPr>
                <w:rFonts w:cstheme="minorHAnsi"/>
                <w:szCs w:val="24"/>
              </w:rPr>
              <w:t>ux Membres du Secteur UIT-</w:t>
            </w:r>
            <w:proofErr w:type="gramStart"/>
            <w:r w:rsidR="009D6A21" w:rsidRPr="009132BD">
              <w:rPr>
                <w:rFonts w:cstheme="minorHAnsi"/>
                <w:szCs w:val="24"/>
              </w:rPr>
              <w:t>T;</w:t>
            </w:r>
            <w:proofErr w:type="gramEnd"/>
          </w:p>
          <w:p w14:paraId="297222D7" w14:textId="50365F8E" w:rsidR="009D6A21" w:rsidRPr="009132BD" w:rsidRDefault="0064079D" w:rsidP="009132BD">
            <w:pPr>
              <w:tabs>
                <w:tab w:val="clear" w:pos="794"/>
                <w:tab w:val="clear" w:pos="1191"/>
                <w:tab w:val="clear" w:pos="1588"/>
                <w:tab w:val="clear" w:pos="1985"/>
              </w:tabs>
              <w:spacing w:before="0"/>
              <w:ind w:left="226" w:hanging="169"/>
              <w:rPr>
                <w:rFonts w:cstheme="minorHAnsi"/>
                <w:szCs w:val="24"/>
              </w:rPr>
            </w:pPr>
            <w:r w:rsidRPr="009132BD">
              <w:rPr>
                <w:rFonts w:cstheme="minorHAnsi"/>
                <w:szCs w:val="24"/>
              </w:rPr>
              <w:t>–</w:t>
            </w:r>
            <w:r w:rsidRPr="009132BD">
              <w:rPr>
                <w:rFonts w:cstheme="minorHAnsi"/>
                <w:szCs w:val="24"/>
              </w:rPr>
              <w:tab/>
              <w:t>A</w:t>
            </w:r>
            <w:r w:rsidR="009D6A21" w:rsidRPr="009132BD">
              <w:rPr>
                <w:rFonts w:cstheme="minorHAnsi"/>
                <w:szCs w:val="24"/>
              </w:rPr>
              <w:t xml:space="preserve">ux Associés de l'UIT-T participant aux travaux de la Commission d'études </w:t>
            </w:r>
            <w:proofErr w:type="gramStart"/>
            <w:r w:rsidR="009D6A21" w:rsidRPr="009132BD">
              <w:rPr>
                <w:rFonts w:cstheme="minorHAnsi"/>
                <w:szCs w:val="24"/>
              </w:rPr>
              <w:t>2;</w:t>
            </w:r>
            <w:proofErr w:type="gramEnd"/>
          </w:p>
          <w:p w14:paraId="6BAB82AF" w14:textId="40083C90" w:rsidR="00F71ACC" w:rsidRPr="009132BD" w:rsidRDefault="0064079D" w:rsidP="009132BD">
            <w:pPr>
              <w:spacing w:before="0"/>
              <w:ind w:left="226" w:hanging="169"/>
              <w:rPr>
                <w:rFonts w:asciiTheme="minorHAnsi" w:hAnsiTheme="minorHAnsi"/>
                <w:b/>
              </w:rPr>
            </w:pPr>
            <w:r w:rsidRPr="009132BD">
              <w:rPr>
                <w:rFonts w:cstheme="minorHAnsi"/>
                <w:szCs w:val="24"/>
              </w:rPr>
              <w:t>–</w:t>
            </w:r>
            <w:r w:rsidRPr="009132BD">
              <w:rPr>
                <w:rFonts w:cstheme="minorHAnsi"/>
                <w:szCs w:val="24"/>
              </w:rPr>
              <w:tab/>
              <w:t>A</w:t>
            </w:r>
            <w:r w:rsidR="009D6A21" w:rsidRPr="009132BD">
              <w:rPr>
                <w:rFonts w:cstheme="minorHAnsi"/>
                <w:szCs w:val="24"/>
              </w:rPr>
              <w:t>ux établissements universitaires participant aux travaux de l'UIT</w:t>
            </w:r>
          </w:p>
        </w:tc>
      </w:tr>
      <w:tr w:rsidR="00F71ACC" w:rsidRPr="009132BD" w14:paraId="6D4132FD" w14:textId="77777777" w:rsidTr="00FC281C">
        <w:trPr>
          <w:gridBefore w:val="1"/>
          <w:wBefore w:w="8" w:type="dxa"/>
          <w:cantSplit/>
        </w:trPr>
        <w:tc>
          <w:tcPr>
            <w:tcW w:w="939" w:type="dxa"/>
          </w:tcPr>
          <w:p w14:paraId="711ECF7D" w14:textId="77777777" w:rsidR="00F71ACC" w:rsidRPr="009132BD" w:rsidRDefault="00F71ACC" w:rsidP="009132BD">
            <w:pPr>
              <w:tabs>
                <w:tab w:val="left" w:pos="4111"/>
              </w:tabs>
              <w:spacing w:before="40" w:after="40"/>
              <w:ind w:left="57"/>
              <w:rPr>
                <w:rFonts w:asciiTheme="minorHAnsi" w:hAnsiTheme="minorHAnsi"/>
              </w:rPr>
            </w:pPr>
            <w:proofErr w:type="gramStart"/>
            <w:r w:rsidRPr="009132BD">
              <w:rPr>
                <w:rFonts w:asciiTheme="minorHAnsi" w:hAnsiTheme="minorHAnsi"/>
              </w:rPr>
              <w:t>Tél.:</w:t>
            </w:r>
            <w:proofErr w:type="gramEnd"/>
          </w:p>
        </w:tc>
        <w:tc>
          <w:tcPr>
            <w:tcW w:w="4055" w:type="dxa"/>
            <w:gridSpan w:val="2"/>
          </w:tcPr>
          <w:p w14:paraId="460AE4F2" w14:textId="719A73A3" w:rsidR="00F71ACC" w:rsidRPr="009132BD" w:rsidRDefault="00F71ACC" w:rsidP="009132BD">
            <w:pPr>
              <w:tabs>
                <w:tab w:val="left" w:pos="4111"/>
              </w:tabs>
              <w:spacing w:before="40" w:after="40"/>
              <w:ind w:left="227" w:hanging="170"/>
              <w:rPr>
                <w:rFonts w:asciiTheme="minorHAnsi" w:hAnsiTheme="minorHAnsi"/>
                <w:szCs w:val="22"/>
              </w:rPr>
            </w:pPr>
            <w:r w:rsidRPr="009132BD">
              <w:rPr>
                <w:rFonts w:asciiTheme="minorHAnsi" w:hAnsiTheme="minorHAnsi"/>
                <w:szCs w:val="22"/>
              </w:rPr>
              <w:t xml:space="preserve">+41 22 730 </w:t>
            </w:r>
            <w:r w:rsidR="00FC1E56" w:rsidRPr="009132BD">
              <w:rPr>
                <w:rFonts w:asciiTheme="minorHAnsi" w:hAnsiTheme="minorHAnsi"/>
                <w:szCs w:val="22"/>
              </w:rPr>
              <w:t>5415</w:t>
            </w:r>
          </w:p>
        </w:tc>
        <w:tc>
          <w:tcPr>
            <w:tcW w:w="4896" w:type="dxa"/>
            <w:gridSpan w:val="2"/>
            <w:vMerge/>
          </w:tcPr>
          <w:p w14:paraId="2AFDFF8B" w14:textId="77777777" w:rsidR="00F71ACC" w:rsidRPr="009132BD" w:rsidRDefault="00F71ACC" w:rsidP="009132BD">
            <w:pPr>
              <w:spacing w:before="0"/>
              <w:ind w:left="226" w:hanging="169"/>
              <w:rPr>
                <w:rFonts w:asciiTheme="minorHAnsi" w:hAnsiTheme="minorHAnsi"/>
              </w:rPr>
            </w:pPr>
          </w:p>
        </w:tc>
      </w:tr>
      <w:tr w:rsidR="00F71ACC" w:rsidRPr="009132BD" w14:paraId="71F5E139" w14:textId="77777777" w:rsidTr="00FC281C">
        <w:trPr>
          <w:gridBefore w:val="1"/>
          <w:wBefore w:w="8" w:type="dxa"/>
          <w:cantSplit/>
        </w:trPr>
        <w:tc>
          <w:tcPr>
            <w:tcW w:w="939" w:type="dxa"/>
          </w:tcPr>
          <w:p w14:paraId="794DF64A" w14:textId="77777777" w:rsidR="00F71ACC" w:rsidRPr="009132BD" w:rsidRDefault="00F71ACC" w:rsidP="009132BD">
            <w:pPr>
              <w:tabs>
                <w:tab w:val="left" w:pos="4111"/>
              </w:tabs>
              <w:spacing w:before="40" w:after="40"/>
              <w:ind w:left="57"/>
              <w:rPr>
                <w:rFonts w:asciiTheme="minorHAnsi" w:hAnsiTheme="minorHAnsi"/>
              </w:rPr>
            </w:pPr>
            <w:proofErr w:type="gramStart"/>
            <w:r w:rsidRPr="009132BD">
              <w:rPr>
                <w:rFonts w:asciiTheme="minorHAnsi" w:hAnsiTheme="minorHAnsi"/>
              </w:rPr>
              <w:t>Fax:</w:t>
            </w:r>
            <w:proofErr w:type="gramEnd"/>
          </w:p>
        </w:tc>
        <w:tc>
          <w:tcPr>
            <w:tcW w:w="4055" w:type="dxa"/>
            <w:gridSpan w:val="2"/>
          </w:tcPr>
          <w:p w14:paraId="3EEE61C1" w14:textId="77777777" w:rsidR="00F71ACC" w:rsidRPr="009132BD" w:rsidRDefault="00F71ACC" w:rsidP="009132BD">
            <w:pPr>
              <w:tabs>
                <w:tab w:val="left" w:pos="4111"/>
              </w:tabs>
              <w:spacing w:before="40" w:after="40"/>
              <w:ind w:left="227" w:hanging="170"/>
              <w:rPr>
                <w:rFonts w:asciiTheme="minorHAnsi" w:hAnsiTheme="minorHAnsi"/>
              </w:rPr>
            </w:pPr>
            <w:r w:rsidRPr="009132BD">
              <w:rPr>
                <w:rFonts w:asciiTheme="minorHAnsi" w:hAnsiTheme="minorHAnsi"/>
              </w:rPr>
              <w:t>+41 22 730 5853</w:t>
            </w:r>
          </w:p>
        </w:tc>
        <w:tc>
          <w:tcPr>
            <w:tcW w:w="4896" w:type="dxa"/>
            <w:gridSpan w:val="2"/>
            <w:vMerge/>
          </w:tcPr>
          <w:p w14:paraId="5A29001B" w14:textId="77777777" w:rsidR="00F71ACC" w:rsidRPr="009132BD" w:rsidRDefault="00F71ACC" w:rsidP="009132BD">
            <w:pPr>
              <w:tabs>
                <w:tab w:val="clear" w:pos="794"/>
                <w:tab w:val="clear" w:pos="1191"/>
                <w:tab w:val="clear" w:pos="1588"/>
                <w:tab w:val="clear" w:pos="1985"/>
              </w:tabs>
              <w:spacing w:before="0"/>
              <w:ind w:left="226" w:hanging="169"/>
              <w:rPr>
                <w:rFonts w:asciiTheme="minorHAnsi" w:hAnsiTheme="minorHAnsi"/>
              </w:rPr>
            </w:pPr>
          </w:p>
        </w:tc>
      </w:tr>
      <w:tr w:rsidR="00F71ACC" w:rsidRPr="009132BD" w14:paraId="186F67D7" w14:textId="77777777" w:rsidTr="00FC281C">
        <w:trPr>
          <w:gridBefore w:val="1"/>
          <w:wBefore w:w="8" w:type="dxa"/>
          <w:cantSplit/>
        </w:trPr>
        <w:tc>
          <w:tcPr>
            <w:tcW w:w="939" w:type="dxa"/>
          </w:tcPr>
          <w:p w14:paraId="00CE4A9C" w14:textId="4C8BFEBB" w:rsidR="00F71ACC" w:rsidRPr="009132BD" w:rsidRDefault="00A01BD6" w:rsidP="009132BD">
            <w:pPr>
              <w:tabs>
                <w:tab w:val="left" w:pos="4111"/>
              </w:tabs>
              <w:spacing w:before="40" w:after="40"/>
              <w:ind w:left="57"/>
              <w:rPr>
                <w:rFonts w:asciiTheme="minorHAnsi" w:hAnsiTheme="minorHAnsi"/>
              </w:rPr>
            </w:pPr>
            <w:proofErr w:type="gramStart"/>
            <w:r w:rsidRPr="009132BD">
              <w:rPr>
                <w:rFonts w:asciiTheme="minorHAnsi" w:hAnsiTheme="minorHAnsi"/>
              </w:rPr>
              <w:t>Courriel</w:t>
            </w:r>
            <w:r w:rsidR="00F71ACC" w:rsidRPr="009132BD">
              <w:rPr>
                <w:rFonts w:asciiTheme="minorHAnsi" w:hAnsiTheme="minorHAnsi"/>
              </w:rPr>
              <w:t>:</w:t>
            </w:r>
            <w:proofErr w:type="gramEnd"/>
          </w:p>
        </w:tc>
        <w:tc>
          <w:tcPr>
            <w:tcW w:w="4055" w:type="dxa"/>
            <w:gridSpan w:val="2"/>
          </w:tcPr>
          <w:p w14:paraId="051102BD" w14:textId="51ABD6FF" w:rsidR="00F71ACC" w:rsidRPr="009132BD" w:rsidRDefault="00865675" w:rsidP="009132BD">
            <w:pPr>
              <w:tabs>
                <w:tab w:val="left" w:pos="4111"/>
              </w:tabs>
              <w:spacing w:before="40" w:after="40"/>
              <w:ind w:left="227" w:hanging="170"/>
            </w:pPr>
            <w:hyperlink r:id="rId9" w:history="1">
              <w:r w:rsidR="009D6A21" w:rsidRPr="009132BD">
                <w:rPr>
                  <w:rStyle w:val="Hyperlink"/>
                </w:rPr>
                <w:t>tsbsg2@itu.int</w:t>
              </w:r>
            </w:hyperlink>
          </w:p>
        </w:tc>
        <w:tc>
          <w:tcPr>
            <w:tcW w:w="4896" w:type="dxa"/>
            <w:gridSpan w:val="2"/>
            <w:vMerge/>
          </w:tcPr>
          <w:p w14:paraId="78A2CBBF" w14:textId="77777777" w:rsidR="00F71ACC" w:rsidRPr="009132BD" w:rsidRDefault="00F71ACC" w:rsidP="009132BD">
            <w:pPr>
              <w:tabs>
                <w:tab w:val="clear" w:pos="794"/>
                <w:tab w:val="clear" w:pos="1191"/>
                <w:tab w:val="clear" w:pos="1588"/>
                <w:tab w:val="clear" w:pos="1985"/>
              </w:tabs>
              <w:spacing w:before="0"/>
              <w:ind w:left="226" w:hanging="169"/>
              <w:rPr>
                <w:rFonts w:asciiTheme="minorHAnsi" w:hAnsiTheme="minorHAnsi"/>
              </w:rPr>
            </w:pPr>
          </w:p>
        </w:tc>
      </w:tr>
      <w:tr w:rsidR="00C17CEC" w:rsidRPr="009132BD" w14:paraId="37314AED" w14:textId="77777777" w:rsidTr="00FC281C">
        <w:trPr>
          <w:gridBefore w:val="1"/>
          <w:wBefore w:w="8" w:type="dxa"/>
          <w:cantSplit/>
        </w:trPr>
        <w:tc>
          <w:tcPr>
            <w:tcW w:w="939" w:type="dxa"/>
          </w:tcPr>
          <w:p w14:paraId="04EF6AAA" w14:textId="3B0457C3" w:rsidR="00C17CEC" w:rsidRPr="009132BD" w:rsidRDefault="00C17CEC" w:rsidP="009132BD">
            <w:pPr>
              <w:tabs>
                <w:tab w:val="left" w:pos="4111"/>
              </w:tabs>
              <w:spacing w:before="40" w:after="40"/>
              <w:ind w:left="57"/>
              <w:rPr>
                <w:rFonts w:asciiTheme="minorHAnsi" w:hAnsiTheme="minorHAnsi"/>
              </w:rPr>
            </w:pPr>
            <w:r w:rsidRPr="009132BD">
              <w:rPr>
                <w:rFonts w:asciiTheme="minorHAnsi" w:hAnsiTheme="minorHAnsi"/>
              </w:rPr>
              <w:t xml:space="preserve">Site </w:t>
            </w:r>
            <w:proofErr w:type="gramStart"/>
            <w:r w:rsidRPr="009132BD">
              <w:rPr>
                <w:rFonts w:asciiTheme="minorHAnsi" w:hAnsiTheme="minorHAnsi"/>
              </w:rPr>
              <w:t>web:</w:t>
            </w:r>
            <w:proofErr w:type="gramEnd"/>
          </w:p>
        </w:tc>
        <w:tc>
          <w:tcPr>
            <w:tcW w:w="4055" w:type="dxa"/>
            <w:gridSpan w:val="2"/>
          </w:tcPr>
          <w:p w14:paraId="6FDBC124" w14:textId="7F9E8C58" w:rsidR="00C17CEC" w:rsidRPr="009132BD" w:rsidRDefault="00865675" w:rsidP="009132BD">
            <w:pPr>
              <w:tabs>
                <w:tab w:val="left" w:pos="4111"/>
              </w:tabs>
              <w:spacing w:before="40" w:after="40"/>
              <w:ind w:left="227" w:hanging="170"/>
              <w:rPr>
                <w:rFonts w:asciiTheme="minorHAnsi" w:hAnsiTheme="minorHAnsi"/>
              </w:rPr>
            </w:pPr>
            <w:hyperlink r:id="rId10" w:history="1">
              <w:r w:rsidR="00C17CEC" w:rsidRPr="009132BD">
                <w:rPr>
                  <w:rStyle w:val="Hyperlink"/>
                </w:rPr>
                <w:t>www.itu.int/go/tsg2</w:t>
              </w:r>
            </w:hyperlink>
          </w:p>
        </w:tc>
        <w:tc>
          <w:tcPr>
            <w:tcW w:w="4896" w:type="dxa"/>
            <w:gridSpan w:val="2"/>
            <w:vMerge/>
          </w:tcPr>
          <w:p w14:paraId="5C8D638F" w14:textId="77777777" w:rsidR="00C17CEC" w:rsidRPr="009132BD" w:rsidRDefault="00C17CEC" w:rsidP="009132BD">
            <w:pPr>
              <w:tabs>
                <w:tab w:val="clear" w:pos="794"/>
                <w:tab w:val="clear" w:pos="1191"/>
                <w:tab w:val="clear" w:pos="1588"/>
                <w:tab w:val="clear" w:pos="1985"/>
              </w:tabs>
              <w:spacing w:before="0"/>
              <w:ind w:left="226" w:hanging="169"/>
              <w:rPr>
                <w:rFonts w:asciiTheme="minorHAnsi" w:hAnsiTheme="minorHAnsi"/>
              </w:rPr>
            </w:pPr>
          </w:p>
        </w:tc>
      </w:tr>
      <w:tr w:rsidR="00C17CEC" w:rsidRPr="009132BD" w14:paraId="31FA0678" w14:textId="77777777" w:rsidTr="00FC281C">
        <w:trPr>
          <w:gridBefore w:val="1"/>
          <w:wBefore w:w="8" w:type="dxa"/>
          <w:cantSplit/>
        </w:trPr>
        <w:tc>
          <w:tcPr>
            <w:tcW w:w="939" w:type="dxa"/>
          </w:tcPr>
          <w:p w14:paraId="7914481A" w14:textId="77777777" w:rsidR="00C17CEC" w:rsidRPr="009132BD" w:rsidRDefault="00C17CEC" w:rsidP="009132BD">
            <w:pPr>
              <w:tabs>
                <w:tab w:val="left" w:pos="4111"/>
              </w:tabs>
              <w:spacing w:before="240" w:after="40"/>
              <w:ind w:left="58"/>
              <w:rPr>
                <w:rFonts w:asciiTheme="minorHAnsi" w:hAnsiTheme="minorHAnsi"/>
                <w:b/>
                <w:sz w:val="20"/>
              </w:rPr>
            </w:pPr>
            <w:proofErr w:type="gramStart"/>
            <w:r w:rsidRPr="009132BD">
              <w:rPr>
                <w:rFonts w:asciiTheme="minorHAnsi" w:hAnsiTheme="minorHAnsi"/>
                <w:b/>
              </w:rPr>
              <w:t>Objet:</w:t>
            </w:r>
            <w:proofErr w:type="gramEnd"/>
          </w:p>
        </w:tc>
        <w:tc>
          <w:tcPr>
            <w:tcW w:w="8951" w:type="dxa"/>
            <w:gridSpan w:val="4"/>
          </w:tcPr>
          <w:p w14:paraId="1A1EFDC4" w14:textId="7DC89195" w:rsidR="00C17CEC" w:rsidRPr="009132BD" w:rsidRDefault="00C17CEC" w:rsidP="009132BD">
            <w:pPr>
              <w:tabs>
                <w:tab w:val="left" w:pos="4111"/>
              </w:tabs>
              <w:spacing w:before="240" w:after="40"/>
              <w:ind w:left="58"/>
              <w:rPr>
                <w:rFonts w:asciiTheme="minorHAnsi" w:hAnsiTheme="minorHAnsi"/>
                <w:b/>
              </w:rPr>
            </w:pPr>
            <w:r w:rsidRPr="009132BD">
              <w:rPr>
                <w:rFonts w:asciiTheme="minorHAnsi" w:hAnsiTheme="minorHAnsi"/>
                <w:b/>
                <w:bCs/>
              </w:rPr>
              <w:t>Réunion virtuelle de la</w:t>
            </w:r>
            <w:r w:rsidR="001E6273" w:rsidRPr="009132BD">
              <w:rPr>
                <w:rFonts w:asciiTheme="minorHAnsi" w:hAnsiTheme="minorHAnsi"/>
                <w:b/>
                <w:bCs/>
              </w:rPr>
              <w:t xml:space="preserve"> Commission d'études 2, </w:t>
            </w:r>
            <w:r w:rsidR="00482B46">
              <w:rPr>
                <w:rFonts w:asciiTheme="minorHAnsi" w:hAnsiTheme="minorHAnsi"/>
                <w:b/>
                <w:bCs/>
              </w:rPr>
              <w:t xml:space="preserve">18 décembre </w:t>
            </w:r>
            <w:r w:rsidRPr="009132BD">
              <w:rPr>
                <w:rFonts w:asciiTheme="minorHAnsi" w:hAnsiTheme="minorHAnsi"/>
                <w:b/>
                <w:bCs/>
              </w:rPr>
              <w:t>2020</w:t>
            </w:r>
          </w:p>
        </w:tc>
      </w:tr>
    </w:tbl>
    <w:p w14:paraId="3A6C4F2C" w14:textId="77777777" w:rsidR="009D6A21" w:rsidRPr="009132BD" w:rsidRDefault="009D6A21" w:rsidP="009132BD">
      <w:pPr>
        <w:spacing w:before="360" w:after="120"/>
      </w:pPr>
      <w:r w:rsidRPr="009132BD">
        <w:t>Madame, Monsieur,</w:t>
      </w:r>
    </w:p>
    <w:p w14:paraId="6826166F" w14:textId="3994CF90" w:rsidR="009D6A21" w:rsidRPr="009132BD" w:rsidRDefault="009D6A21" w:rsidP="009132BD">
      <w:pPr>
        <w:rPr>
          <w:rFonts w:cstheme="minorHAnsi"/>
          <w:szCs w:val="24"/>
        </w:rPr>
      </w:pPr>
      <w:r w:rsidRPr="009132BD">
        <w:rPr>
          <w:rFonts w:cstheme="minorHAnsi"/>
          <w:szCs w:val="24"/>
        </w:rPr>
        <w:t xml:space="preserve">J'ai l'honneur de vous inviter à participer à la prochaine réunion de la Commission d'études 2 </w:t>
      </w:r>
      <w:r w:rsidR="001E6273" w:rsidRPr="009132BD">
        <w:rPr>
          <w:rFonts w:cstheme="minorHAnsi"/>
          <w:szCs w:val="24"/>
        </w:rPr>
        <w:t xml:space="preserve">de l'UIT-T </w:t>
      </w:r>
      <w:r w:rsidRPr="009132BD">
        <w:rPr>
          <w:rFonts w:cstheme="minorHAnsi"/>
          <w:szCs w:val="24"/>
        </w:rPr>
        <w:t>(</w:t>
      </w:r>
      <w:r w:rsidRPr="009132BD">
        <w:rPr>
          <w:rFonts w:cstheme="minorHAnsi"/>
          <w:i/>
          <w:iCs/>
          <w:szCs w:val="24"/>
        </w:rPr>
        <w:t>Aspects opérationnels de la fourniture de services et de la gestion des télécommunications</w:t>
      </w:r>
      <w:r w:rsidRPr="009132BD">
        <w:rPr>
          <w:rFonts w:cstheme="minorHAnsi"/>
          <w:szCs w:val="24"/>
        </w:rPr>
        <w:t>), qui</w:t>
      </w:r>
      <w:r w:rsidR="001E6273" w:rsidRPr="009132BD">
        <w:rPr>
          <w:rFonts w:cstheme="minorHAnsi"/>
          <w:szCs w:val="24"/>
        </w:rPr>
        <w:t xml:space="preserve"> doit se dérouler de manière entièrement virtuelle</w:t>
      </w:r>
      <w:r w:rsidR="00C17CEC" w:rsidRPr="009132BD">
        <w:rPr>
          <w:rFonts w:cstheme="minorHAnsi"/>
          <w:szCs w:val="24"/>
        </w:rPr>
        <w:t xml:space="preserve"> </w:t>
      </w:r>
      <w:r w:rsidR="001E6273" w:rsidRPr="009132BD">
        <w:rPr>
          <w:rFonts w:cstheme="minorHAnsi"/>
          <w:szCs w:val="24"/>
        </w:rPr>
        <w:t xml:space="preserve">le </w:t>
      </w:r>
      <w:r w:rsidR="00482B46">
        <w:rPr>
          <w:rFonts w:cstheme="minorHAnsi"/>
          <w:szCs w:val="24"/>
        </w:rPr>
        <w:t xml:space="preserve">18 décembre </w:t>
      </w:r>
      <w:r w:rsidR="00C17CEC" w:rsidRPr="009132BD">
        <w:rPr>
          <w:rFonts w:cstheme="minorHAnsi"/>
          <w:szCs w:val="24"/>
        </w:rPr>
        <w:t>2020</w:t>
      </w:r>
      <w:r w:rsidRPr="009132BD">
        <w:rPr>
          <w:rFonts w:cstheme="minorHAnsi"/>
          <w:szCs w:val="24"/>
        </w:rPr>
        <w:t>.</w:t>
      </w:r>
    </w:p>
    <w:p w14:paraId="365F699D" w14:textId="23F946B1" w:rsidR="00C17CEC" w:rsidRPr="009132BD" w:rsidRDefault="009D6A21" w:rsidP="009132BD">
      <w:pPr>
        <w:rPr>
          <w:rFonts w:cstheme="minorHAnsi"/>
          <w:szCs w:val="24"/>
        </w:rPr>
      </w:pPr>
      <w:bookmarkStart w:id="0" w:name="lt_pId041"/>
      <w:r w:rsidRPr="009132BD">
        <w:rPr>
          <w:rFonts w:cstheme="minorHAnsi"/>
          <w:szCs w:val="24"/>
        </w:rPr>
        <w:t xml:space="preserve">La </w:t>
      </w:r>
      <w:r w:rsidR="001E6273" w:rsidRPr="009132BD">
        <w:rPr>
          <w:rFonts w:cstheme="minorHAnsi"/>
          <w:szCs w:val="24"/>
        </w:rPr>
        <w:t>CE</w:t>
      </w:r>
      <w:r w:rsidRPr="009132BD">
        <w:rPr>
          <w:rFonts w:cstheme="minorHAnsi"/>
          <w:szCs w:val="24"/>
        </w:rPr>
        <w:t> 2 de l'UIT-T est la Commission d'études directrice pour le numérotage, le nommage, l'adressage, l'identification et le routage, pour la définition des services, pour les télécommunications utilisées pour les secours en cas de catastrophe/l'alerte avancée, la résilience et le rétablissement des réseaux ainsi que pour la gestion des télécommunications.</w:t>
      </w:r>
      <w:bookmarkEnd w:id="0"/>
    </w:p>
    <w:p w14:paraId="371DB996" w14:textId="70B15B86" w:rsidR="00C17CEC" w:rsidRPr="009132BD" w:rsidRDefault="001E6273" w:rsidP="009132BD">
      <w:pPr>
        <w:rPr>
          <w:rFonts w:cstheme="minorHAnsi"/>
          <w:szCs w:val="24"/>
        </w:rPr>
      </w:pPr>
      <w:r w:rsidRPr="009132BD">
        <w:rPr>
          <w:rFonts w:cstheme="minorHAnsi"/>
          <w:szCs w:val="24"/>
        </w:rPr>
        <w:t xml:space="preserve">L'objet de cette réunion est de procéder à l'examen des questions </w:t>
      </w:r>
      <w:r w:rsidR="002C74A5" w:rsidRPr="009132BD">
        <w:rPr>
          <w:rFonts w:cstheme="minorHAnsi"/>
          <w:szCs w:val="24"/>
        </w:rPr>
        <w:t xml:space="preserve">appelant </w:t>
      </w:r>
      <w:r w:rsidRPr="009132BD">
        <w:rPr>
          <w:rFonts w:cstheme="minorHAnsi"/>
          <w:szCs w:val="24"/>
        </w:rPr>
        <w:t>des décisions</w:t>
      </w:r>
      <w:r w:rsidR="00C17CEC" w:rsidRPr="009132BD">
        <w:rPr>
          <w:rFonts w:cstheme="minorHAnsi"/>
          <w:szCs w:val="24"/>
        </w:rPr>
        <w:t xml:space="preserve"> </w:t>
      </w:r>
      <w:r w:rsidR="008548F3" w:rsidRPr="009132BD">
        <w:rPr>
          <w:rFonts w:cstheme="minorHAnsi"/>
          <w:szCs w:val="24"/>
        </w:rPr>
        <w:t>qui a été reporté</w:t>
      </w:r>
      <w:r w:rsidRPr="009132BD">
        <w:rPr>
          <w:rFonts w:cstheme="minorHAnsi"/>
          <w:szCs w:val="24"/>
        </w:rPr>
        <w:t xml:space="preserve"> </w:t>
      </w:r>
      <w:r w:rsidR="008548F3" w:rsidRPr="009132BD">
        <w:rPr>
          <w:rFonts w:cstheme="minorHAnsi"/>
          <w:szCs w:val="24"/>
        </w:rPr>
        <w:t>au cours de la</w:t>
      </w:r>
      <w:r w:rsidR="00C17CEC" w:rsidRPr="009132BD">
        <w:rPr>
          <w:rFonts w:cstheme="minorHAnsi"/>
          <w:szCs w:val="24"/>
        </w:rPr>
        <w:t xml:space="preserve"> </w:t>
      </w:r>
      <w:r w:rsidRPr="009132BD">
        <w:rPr>
          <w:rFonts w:cstheme="minorHAnsi"/>
          <w:szCs w:val="24"/>
        </w:rPr>
        <w:t xml:space="preserve">réunion précédente de la CE 2 de l'UIT-T </w:t>
      </w:r>
      <w:r w:rsidR="00C17CEC" w:rsidRPr="009132BD">
        <w:rPr>
          <w:rFonts w:cstheme="minorHAnsi"/>
          <w:szCs w:val="24"/>
        </w:rPr>
        <w:t>(</w:t>
      </w:r>
      <w:r w:rsidRPr="009132BD">
        <w:rPr>
          <w:rFonts w:cstheme="minorHAnsi"/>
          <w:szCs w:val="24"/>
        </w:rPr>
        <w:t>réunion virtuelle du</w:t>
      </w:r>
      <w:r w:rsidR="00C17CEC" w:rsidRPr="009132BD">
        <w:rPr>
          <w:rFonts w:cstheme="minorHAnsi"/>
          <w:szCs w:val="24"/>
        </w:rPr>
        <w:t xml:space="preserve"> </w:t>
      </w:r>
      <w:r w:rsidR="00055E35">
        <w:rPr>
          <w:rFonts w:cstheme="minorHAnsi"/>
          <w:szCs w:val="24"/>
        </w:rPr>
        <w:t xml:space="preserve">7 septembre </w:t>
      </w:r>
      <w:r w:rsidR="00C17CEC" w:rsidRPr="009132BD">
        <w:rPr>
          <w:rFonts w:cstheme="minorHAnsi"/>
          <w:szCs w:val="24"/>
        </w:rPr>
        <w:t>2020</w:t>
      </w:r>
      <w:proofErr w:type="gramStart"/>
      <w:r w:rsidR="00C17CEC" w:rsidRPr="009132BD">
        <w:rPr>
          <w:rFonts w:cstheme="minorHAnsi"/>
          <w:szCs w:val="24"/>
        </w:rPr>
        <w:t>);</w:t>
      </w:r>
      <w:proofErr w:type="gramEnd"/>
      <w:r w:rsidR="00C17CEC" w:rsidRPr="009132BD">
        <w:rPr>
          <w:rFonts w:cstheme="minorHAnsi"/>
          <w:szCs w:val="24"/>
        </w:rPr>
        <w:t xml:space="preserve"> </w:t>
      </w:r>
      <w:r w:rsidR="00D94DB9" w:rsidRPr="009132BD">
        <w:rPr>
          <w:rFonts w:cstheme="minorHAnsi"/>
          <w:szCs w:val="24"/>
        </w:rPr>
        <w:t xml:space="preserve">à l'examen </w:t>
      </w:r>
      <w:r w:rsidRPr="009132BD">
        <w:rPr>
          <w:rFonts w:cstheme="minorHAnsi"/>
          <w:szCs w:val="24"/>
        </w:rPr>
        <w:t>des résultats des réunions électroniques qui se sont tenues après la dernière réunion de la CE 2 de l'UIT-T</w:t>
      </w:r>
      <w:r w:rsidR="00C17CEC" w:rsidRPr="009132BD">
        <w:rPr>
          <w:rFonts w:cstheme="minorHAnsi"/>
          <w:szCs w:val="24"/>
        </w:rPr>
        <w:t xml:space="preserve">; </w:t>
      </w:r>
      <w:r w:rsidRPr="009132BD">
        <w:rPr>
          <w:rFonts w:cstheme="minorHAnsi"/>
          <w:szCs w:val="24"/>
        </w:rPr>
        <w:t>et d'autres questions identifiées par l'équipe de direction</w:t>
      </w:r>
      <w:r w:rsidR="00C17CEC" w:rsidRPr="009132BD">
        <w:rPr>
          <w:rFonts w:cstheme="minorHAnsi"/>
          <w:szCs w:val="24"/>
        </w:rPr>
        <w:t xml:space="preserve">. </w:t>
      </w:r>
      <w:r w:rsidRPr="009132BD">
        <w:rPr>
          <w:rFonts w:cstheme="minorHAnsi"/>
          <w:szCs w:val="24"/>
        </w:rPr>
        <w:t>Les c</w:t>
      </w:r>
      <w:r w:rsidR="00C17CEC" w:rsidRPr="009132BD">
        <w:rPr>
          <w:rFonts w:cstheme="minorHAnsi"/>
          <w:szCs w:val="24"/>
        </w:rPr>
        <w:t xml:space="preserve">ontributions </w:t>
      </w:r>
      <w:r w:rsidR="000C6186" w:rsidRPr="009132BD">
        <w:rPr>
          <w:rFonts w:cstheme="minorHAnsi"/>
          <w:szCs w:val="24"/>
        </w:rPr>
        <w:t xml:space="preserve">sur </w:t>
      </w:r>
      <w:r w:rsidR="00055E35">
        <w:rPr>
          <w:rFonts w:cstheme="minorHAnsi"/>
          <w:szCs w:val="24"/>
        </w:rPr>
        <w:t>les</w:t>
      </w:r>
      <w:r w:rsidR="00055E35" w:rsidRPr="009132BD">
        <w:rPr>
          <w:rFonts w:cstheme="minorHAnsi"/>
          <w:szCs w:val="24"/>
        </w:rPr>
        <w:t xml:space="preserve"> </w:t>
      </w:r>
      <w:r w:rsidR="002C7C60" w:rsidRPr="009132BD">
        <w:rPr>
          <w:rFonts w:cstheme="minorHAnsi"/>
          <w:szCs w:val="24"/>
        </w:rPr>
        <w:t>questions pour lesquelles la commission d'études doit prendre une décision</w:t>
      </w:r>
      <w:r w:rsidR="00D94DB9" w:rsidRPr="009132BD">
        <w:rPr>
          <w:rFonts w:cstheme="minorHAnsi"/>
          <w:szCs w:val="24"/>
        </w:rPr>
        <w:t xml:space="preserve"> sont les bienvenues</w:t>
      </w:r>
      <w:r w:rsidR="00C17CEC" w:rsidRPr="009132BD">
        <w:rPr>
          <w:rFonts w:cstheme="minorHAnsi"/>
          <w:szCs w:val="24"/>
        </w:rPr>
        <w:t xml:space="preserve">. </w:t>
      </w:r>
      <w:r w:rsidR="002C7C60" w:rsidRPr="009132BD">
        <w:rPr>
          <w:rFonts w:cstheme="minorHAnsi"/>
          <w:szCs w:val="24"/>
        </w:rPr>
        <w:t xml:space="preserve">Étant donné qu'aucune séance de groupe de travail ou </w:t>
      </w:r>
      <w:r w:rsidR="000C6186" w:rsidRPr="009132BD">
        <w:rPr>
          <w:rFonts w:cstheme="minorHAnsi"/>
          <w:szCs w:val="24"/>
        </w:rPr>
        <w:t>de groupe responsable de</w:t>
      </w:r>
      <w:r w:rsidR="002C7C60" w:rsidRPr="009132BD">
        <w:rPr>
          <w:rFonts w:cstheme="minorHAnsi"/>
          <w:szCs w:val="24"/>
        </w:rPr>
        <w:t xml:space="preserve"> Question n'aura lieu</w:t>
      </w:r>
      <w:r w:rsidR="00C17CEC" w:rsidRPr="009132BD">
        <w:rPr>
          <w:rFonts w:cstheme="minorHAnsi"/>
          <w:szCs w:val="24"/>
        </w:rPr>
        <w:t xml:space="preserve">, </w:t>
      </w:r>
      <w:r w:rsidR="002C7C60" w:rsidRPr="009132BD">
        <w:rPr>
          <w:rFonts w:cstheme="minorHAnsi"/>
          <w:szCs w:val="24"/>
        </w:rPr>
        <w:t>toute contribution soumise pour examen par ces groupes sera</w:t>
      </w:r>
      <w:r w:rsidR="00C17CEC" w:rsidRPr="009132BD">
        <w:rPr>
          <w:rFonts w:cstheme="minorHAnsi"/>
          <w:szCs w:val="24"/>
        </w:rPr>
        <w:t xml:space="preserve"> </w:t>
      </w:r>
      <w:r w:rsidR="00D94DB9" w:rsidRPr="009132BD">
        <w:rPr>
          <w:rFonts w:cstheme="minorHAnsi"/>
          <w:szCs w:val="24"/>
        </w:rPr>
        <w:t>examinée</w:t>
      </w:r>
      <w:r w:rsidR="002C7C60" w:rsidRPr="009132BD">
        <w:rPr>
          <w:rFonts w:cstheme="minorHAnsi"/>
          <w:szCs w:val="24"/>
        </w:rPr>
        <w:t xml:space="preserve"> lors de la prochaine réunion au complet de la commission d'études</w:t>
      </w:r>
      <w:r w:rsidR="00C17CEC" w:rsidRPr="009132BD">
        <w:rPr>
          <w:rFonts w:cstheme="minorHAnsi"/>
          <w:szCs w:val="24"/>
        </w:rPr>
        <w:t>.</w:t>
      </w:r>
    </w:p>
    <w:p w14:paraId="5F95BE80" w14:textId="37D71F94" w:rsidR="00C17CEC" w:rsidRPr="009132BD" w:rsidRDefault="002C7C60" w:rsidP="009132BD">
      <w:pPr>
        <w:rPr>
          <w:szCs w:val="24"/>
        </w:rPr>
      </w:pPr>
      <w:r w:rsidRPr="009132BD">
        <w:rPr>
          <w:szCs w:val="24"/>
        </w:rPr>
        <w:t xml:space="preserve">Étant donné qu'il s'agira d'une réunion entièrement virtuelle, </w:t>
      </w:r>
      <w:r w:rsidR="00C17CEC" w:rsidRPr="009132BD">
        <w:rPr>
          <w:szCs w:val="24"/>
        </w:rPr>
        <w:t>aucune</w:t>
      </w:r>
      <w:r w:rsidRPr="009132BD">
        <w:rPr>
          <w:szCs w:val="24"/>
        </w:rPr>
        <w:t xml:space="preserve"> bourse ne sera accordée. L</w:t>
      </w:r>
      <w:r w:rsidR="00C17CEC" w:rsidRPr="009132BD">
        <w:rPr>
          <w:szCs w:val="24"/>
        </w:rPr>
        <w:t>a réunion se déroulera intégralement et uniquement en anglais sans interprétation.</w:t>
      </w:r>
      <w:r w:rsidR="00055E35">
        <w:rPr>
          <w:szCs w:val="24"/>
        </w:rPr>
        <w:t xml:space="preserve"> Un service de sous-titrage sera assuré.</w:t>
      </w:r>
    </w:p>
    <w:p w14:paraId="4CA67BCE" w14:textId="7E628954" w:rsidR="002C7C60" w:rsidRPr="009132BD" w:rsidRDefault="002C7C60" w:rsidP="009132BD">
      <w:pPr>
        <w:rPr>
          <w:rFonts w:cstheme="minorHAnsi"/>
          <w:szCs w:val="24"/>
        </w:rPr>
      </w:pPr>
      <w:r w:rsidRPr="009132BD">
        <w:rPr>
          <w:szCs w:val="24"/>
        </w:rPr>
        <w:t xml:space="preserve">Les séances se dérouleront de 11 h 00 à 15 h 00, heure de Genève, </w:t>
      </w:r>
      <w:r w:rsidR="006A3C1C" w:rsidRPr="009132BD">
        <w:rPr>
          <w:szCs w:val="24"/>
        </w:rPr>
        <w:t xml:space="preserve">via </w:t>
      </w:r>
      <w:hyperlink r:id="rId11" w:history="1">
        <w:r w:rsidR="006A3C1C" w:rsidRPr="002B3903">
          <w:rPr>
            <w:rStyle w:val="Hyperlink"/>
            <w:szCs w:val="24"/>
          </w:rPr>
          <w:t xml:space="preserve">l'outil de participation à distance </w:t>
        </w:r>
        <w:proofErr w:type="spellStart"/>
        <w:r w:rsidR="006A3C1C" w:rsidRPr="002B3903">
          <w:rPr>
            <w:rStyle w:val="Hyperlink"/>
            <w:szCs w:val="24"/>
          </w:rPr>
          <w:t>MyMeetings</w:t>
        </w:r>
        <w:proofErr w:type="spellEnd"/>
      </w:hyperlink>
      <w:r w:rsidR="006A3C1C" w:rsidRPr="009132BD">
        <w:rPr>
          <w:szCs w:val="24"/>
        </w:rPr>
        <w:t>.</w:t>
      </w:r>
    </w:p>
    <w:p w14:paraId="5387BD1D" w14:textId="56B9F100" w:rsidR="009D6A21" w:rsidRPr="009132BD" w:rsidRDefault="009D6A21" w:rsidP="001241E5">
      <w:pPr>
        <w:pStyle w:val="headingb"/>
        <w:spacing w:before="240" w:after="120"/>
        <w:rPr>
          <w:rFonts w:cstheme="minorHAnsi"/>
          <w:szCs w:val="24"/>
        </w:rPr>
      </w:pPr>
      <w:r w:rsidRPr="009132BD">
        <w:rPr>
          <w:rFonts w:cstheme="minorHAnsi"/>
          <w:szCs w:val="24"/>
        </w:rPr>
        <w:t xml:space="preserve">Principales </w:t>
      </w:r>
      <w:proofErr w:type="gramStart"/>
      <w:r w:rsidRPr="009132BD">
        <w:rPr>
          <w:rFonts w:cstheme="minorHAnsi"/>
          <w:szCs w:val="24"/>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9D6A21" w:rsidRPr="009132BD" w14:paraId="01730860" w14:textId="77777777" w:rsidTr="00EF58BF">
        <w:tc>
          <w:tcPr>
            <w:tcW w:w="2122" w:type="dxa"/>
            <w:shd w:val="clear" w:color="auto" w:fill="auto"/>
            <w:vAlign w:val="center"/>
          </w:tcPr>
          <w:p w14:paraId="196ED263" w14:textId="5F111139" w:rsidR="009D6A21" w:rsidRPr="009132BD" w:rsidRDefault="00055E35" w:rsidP="009132BD">
            <w:pPr>
              <w:pStyle w:val="TableText"/>
              <w:jc w:val="center"/>
              <w:rPr>
                <w:rFonts w:cstheme="minorHAnsi"/>
                <w:szCs w:val="22"/>
              </w:rPr>
            </w:pPr>
            <w:r>
              <w:rPr>
                <w:rFonts w:cstheme="minorHAnsi"/>
                <w:szCs w:val="22"/>
              </w:rPr>
              <w:t>18 octobre</w:t>
            </w:r>
            <w:r w:rsidR="009D6801" w:rsidRPr="009132BD">
              <w:rPr>
                <w:szCs w:val="22"/>
              </w:rPr>
              <w:t xml:space="preserve"> 2020</w:t>
            </w:r>
          </w:p>
        </w:tc>
        <w:tc>
          <w:tcPr>
            <w:tcW w:w="7507" w:type="dxa"/>
            <w:shd w:val="clear" w:color="auto" w:fill="auto"/>
            <w:vAlign w:val="center"/>
          </w:tcPr>
          <w:p w14:paraId="4B89D311" w14:textId="77777777" w:rsidR="009D6A21" w:rsidRPr="009132BD" w:rsidRDefault="009D6A21" w:rsidP="009132BD">
            <w:pPr>
              <w:pStyle w:val="TableText"/>
              <w:ind w:left="284" w:hanging="284"/>
              <w:rPr>
                <w:rFonts w:cstheme="minorHAnsi"/>
                <w:szCs w:val="22"/>
              </w:rPr>
            </w:pPr>
            <w:r w:rsidRPr="009132BD">
              <w:rPr>
                <w:rFonts w:cstheme="minorHAnsi"/>
                <w:szCs w:val="22"/>
              </w:rPr>
              <w:t>–</w:t>
            </w:r>
            <w:r w:rsidRPr="009132BD">
              <w:rPr>
                <w:rFonts w:cstheme="minorHAnsi"/>
                <w:szCs w:val="22"/>
              </w:rPr>
              <w:tab/>
            </w:r>
            <w:hyperlink r:id="rId12" w:history="1">
              <w:r w:rsidRPr="009132BD">
                <w:rPr>
                  <w:rStyle w:val="Hyperlink"/>
                  <w:rFonts w:cstheme="minorHAnsi"/>
                  <w:szCs w:val="22"/>
                </w:rPr>
                <w:t>Soumission des contributions des Membres de l'UIT-T</w:t>
              </w:r>
            </w:hyperlink>
            <w:r w:rsidRPr="009132BD">
              <w:rPr>
                <w:rFonts w:cstheme="minorHAnsi"/>
                <w:szCs w:val="22"/>
              </w:rPr>
              <w:t xml:space="preserve"> pour lesquelles une traduction est demandée.</w:t>
            </w:r>
          </w:p>
        </w:tc>
      </w:tr>
      <w:tr w:rsidR="009D6A21" w:rsidRPr="009132BD" w14:paraId="7659AE97" w14:textId="77777777" w:rsidTr="00EF58BF">
        <w:tc>
          <w:tcPr>
            <w:tcW w:w="2122" w:type="dxa"/>
            <w:shd w:val="clear" w:color="auto" w:fill="auto"/>
            <w:vAlign w:val="center"/>
          </w:tcPr>
          <w:p w14:paraId="259BABAA" w14:textId="0EEE544A" w:rsidR="009D6A21" w:rsidRPr="009132BD" w:rsidRDefault="00055E35" w:rsidP="009132BD">
            <w:pPr>
              <w:pStyle w:val="TableText"/>
              <w:jc w:val="center"/>
              <w:rPr>
                <w:rFonts w:cstheme="minorHAnsi"/>
                <w:szCs w:val="22"/>
              </w:rPr>
            </w:pPr>
            <w:r>
              <w:rPr>
                <w:rFonts w:cstheme="minorHAnsi"/>
                <w:szCs w:val="22"/>
              </w:rPr>
              <w:t xml:space="preserve">18 novembre </w:t>
            </w:r>
            <w:r w:rsidR="009D6801" w:rsidRPr="009132BD">
              <w:rPr>
                <w:szCs w:val="22"/>
              </w:rPr>
              <w:t>2020</w:t>
            </w:r>
          </w:p>
        </w:tc>
        <w:tc>
          <w:tcPr>
            <w:tcW w:w="7507" w:type="dxa"/>
            <w:shd w:val="clear" w:color="auto" w:fill="auto"/>
            <w:vAlign w:val="center"/>
          </w:tcPr>
          <w:p w14:paraId="2CAFFBC0" w14:textId="5C6510A7" w:rsidR="009D6A21" w:rsidRPr="009132BD" w:rsidRDefault="009D6A21" w:rsidP="009132BD">
            <w:pPr>
              <w:pStyle w:val="TableText"/>
              <w:ind w:left="317" w:hanging="284"/>
              <w:rPr>
                <w:rFonts w:cstheme="minorHAnsi"/>
                <w:szCs w:val="22"/>
              </w:rPr>
            </w:pPr>
            <w:r w:rsidRPr="009132BD">
              <w:rPr>
                <w:rFonts w:cstheme="minorHAnsi"/>
                <w:szCs w:val="22"/>
              </w:rPr>
              <w:t>–</w:t>
            </w:r>
            <w:r w:rsidRPr="009132BD">
              <w:rPr>
                <w:rFonts w:cstheme="minorHAnsi"/>
                <w:szCs w:val="22"/>
              </w:rPr>
              <w:tab/>
              <w:t xml:space="preserve">Inscription (au moyen du formulaire d'inscription en ligne depuis la </w:t>
            </w:r>
            <w:hyperlink r:id="rId13" w:history="1">
              <w:r w:rsidRPr="009132BD">
                <w:rPr>
                  <w:rStyle w:val="Hyperlink"/>
                  <w:rFonts w:cstheme="minorHAnsi"/>
                  <w:szCs w:val="22"/>
                </w:rPr>
                <w:t>page d'accueil de la commission d'études</w:t>
              </w:r>
            </w:hyperlink>
            <w:r w:rsidRPr="009132BD">
              <w:rPr>
                <w:rFonts w:cstheme="minorHAnsi"/>
                <w:szCs w:val="22"/>
              </w:rPr>
              <w:t>).</w:t>
            </w:r>
          </w:p>
        </w:tc>
      </w:tr>
      <w:tr w:rsidR="009D6A21" w:rsidRPr="009132BD" w14:paraId="298255D7" w14:textId="77777777" w:rsidTr="00EF58BF">
        <w:tc>
          <w:tcPr>
            <w:tcW w:w="2122" w:type="dxa"/>
            <w:shd w:val="clear" w:color="auto" w:fill="auto"/>
            <w:vAlign w:val="center"/>
          </w:tcPr>
          <w:p w14:paraId="698BDFBF" w14:textId="6824504E" w:rsidR="009D6A21" w:rsidRPr="009132BD" w:rsidRDefault="00055E35" w:rsidP="009132BD">
            <w:pPr>
              <w:pStyle w:val="TableText"/>
              <w:jc w:val="center"/>
              <w:rPr>
                <w:rFonts w:cstheme="minorHAnsi"/>
                <w:szCs w:val="22"/>
              </w:rPr>
            </w:pPr>
            <w:r>
              <w:rPr>
                <w:rFonts w:cstheme="minorHAnsi"/>
                <w:szCs w:val="22"/>
              </w:rPr>
              <w:t>5 décembre</w:t>
            </w:r>
            <w:r w:rsidR="009D6801" w:rsidRPr="009132BD">
              <w:rPr>
                <w:szCs w:val="22"/>
              </w:rPr>
              <w:t xml:space="preserve"> 2020</w:t>
            </w:r>
          </w:p>
        </w:tc>
        <w:tc>
          <w:tcPr>
            <w:tcW w:w="7507" w:type="dxa"/>
            <w:shd w:val="clear" w:color="auto" w:fill="auto"/>
            <w:vAlign w:val="center"/>
          </w:tcPr>
          <w:p w14:paraId="36139D32" w14:textId="5AE1D152" w:rsidR="009D6A21" w:rsidRPr="009132BD" w:rsidRDefault="009D6A21" w:rsidP="009132BD">
            <w:pPr>
              <w:pStyle w:val="TableText"/>
              <w:ind w:left="284" w:hanging="284"/>
              <w:rPr>
                <w:rFonts w:cstheme="minorHAnsi"/>
                <w:szCs w:val="22"/>
              </w:rPr>
            </w:pPr>
            <w:r w:rsidRPr="009132BD">
              <w:rPr>
                <w:rFonts w:cstheme="minorHAnsi"/>
                <w:szCs w:val="22"/>
              </w:rPr>
              <w:t>–</w:t>
            </w:r>
            <w:r w:rsidRPr="009132BD">
              <w:rPr>
                <w:rFonts w:cstheme="minorHAnsi"/>
                <w:szCs w:val="22"/>
              </w:rPr>
              <w:tab/>
            </w:r>
            <w:hyperlink r:id="rId14" w:history="1">
              <w:r w:rsidRPr="009132BD">
                <w:rPr>
                  <w:rFonts w:cstheme="minorHAnsi"/>
                  <w:color w:val="0000FF"/>
                  <w:szCs w:val="22"/>
                  <w:u w:val="single"/>
                </w:rPr>
                <w:t>Soumission des contributions des Membres de l'UIT</w:t>
              </w:r>
              <w:r w:rsidRPr="009132BD">
                <w:rPr>
                  <w:rFonts w:cstheme="minorHAnsi"/>
                  <w:color w:val="0000FF"/>
                  <w:szCs w:val="22"/>
                  <w:u w:val="single"/>
                </w:rPr>
                <w:noBreakHyphen/>
                <w:t>T</w:t>
              </w:r>
            </w:hyperlink>
            <w:r w:rsidRPr="009132BD">
              <w:rPr>
                <w:rFonts w:cstheme="minorHAnsi"/>
                <w:szCs w:val="22"/>
              </w:rPr>
              <w:t xml:space="preserve"> (au moyen du système direct de publication des documents en ligne)</w:t>
            </w:r>
          </w:p>
        </w:tc>
      </w:tr>
    </w:tbl>
    <w:p w14:paraId="35BDCDB8" w14:textId="77777777" w:rsidR="009132BD" w:rsidRPr="009132BD" w:rsidRDefault="009132BD" w:rsidP="009132BD">
      <w:pPr>
        <w:keepNext/>
        <w:keepLines/>
        <w:spacing w:before="240"/>
        <w:rPr>
          <w:rFonts w:cstheme="minorHAnsi"/>
          <w:szCs w:val="24"/>
        </w:rPr>
      </w:pPr>
      <w:r w:rsidRPr="009132BD">
        <w:rPr>
          <w:rFonts w:cstheme="minorHAnsi"/>
          <w:szCs w:val="24"/>
        </w:rPr>
        <w:br w:type="page"/>
      </w:r>
    </w:p>
    <w:p w14:paraId="0823E84F" w14:textId="100F4B06" w:rsidR="009D6A21" w:rsidRPr="009132BD" w:rsidRDefault="009D6A21" w:rsidP="009132BD">
      <w:pPr>
        <w:keepNext/>
        <w:keepLines/>
        <w:spacing w:before="240"/>
        <w:rPr>
          <w:rFonts w:cstheme="minorHAnsi"/>
          <w:szCs w:val="24"/>
        </w:rPr>
      </w:pPr>
      <w:r w:rsidRPr="009132BD">
        <w:rPr>
          <w:rFonts w:cstheme="minorHAnsi"/>
          <w:szCs w:val="24"/>
        </w:rPr>
        <w:lastRenderedPageBreak/>
        <w:t>Des informations pratiques concernant la réunion sont données dans l'</w:t>
      </w:r>
      <w:r w:rsidRPr="009132BD">
        <w:rPr>
          <w:rFonts w:cstheme="minorHAnsi"/>
          <w:b/>
          <w:bCs/>
          <w:szCs w:val="24"/>
        </w:rPr>
        <w:t>Annexe A</w:t>
      </w:r>
      <w:r w:rsidRPr="009132BD">
        <w:rPr>
          <w:rFonts w:cstheme="minorHAnsi"/>
          <w:szCs w:val="24"/>
        </w:rPr>
        <w:t>. Un projet d'</w:t>
      </w:r>
      <w:r w:rsidRPr="009132BD">
        <w:rPr>
          <w:rFonts w:cstheme="minorHAnsi"/>
          <w:b/>
          <w:bCs/>
          <w:szCs w:val="24"/>
        </w:rPr>
        <w:t>ordre du jour</w:t>
      </w:r>
      <w:r w:rsidR="00DC138F" w:rsidRPr="009132BD">
        <w:rPr>
          <w:rFonts w:cstheme="minorHAnsi"/>
          <w:b/>
          <w:bCs/>
          <w:szCs w:val="24"/>
        </w:rPr>
        <w:t xml:space="preserve"> </w:t>
      </w:r>
      <w:r w:rsidR="00DC138F" w:rsidRPr="009132BD">
        <w:rPr>
          <w:rFonts w:cstheme="minorHAnsi"/>
          <w:szCs w:val="24"/>
        </w:rPr>
        <w:t>de la réunion</w:t>
      </w:r>
      <w:r w:rsidR="006A3C1C" w:rsidRPr="009132BD">
        <w:rPr>
          <w:rFonts w:cstheme="minorHAnsi"/>
          <w:szCs w:val="24"/>
        </w:rPr>
        <w:t>, établi</w:t>
      </w:r>
      <w:r w:rsidRPr="009132BD">
        <w:rPr>
          <w:rFonts w:cstheme="minorHAnsi"/>
          <w:szCs w:val="24"/>
        </w:rPr>
        <w:t xml:space="preserve"> </w:t>
      </w:r>
      <w:r w:rsidR="00FC1E56" w:rsidRPr="009132BD">
        <w:rPr>
          <w:rFonts w:cstheme="minorHAnsi"/>
          <w:szCs w:val="24"/>
        </w:rPr>
        <w:t>par</w:t>
      </w:r>
      <w:r w:rsidRPr="009132BD">
        <w:rPr>
          <w:rFonts w:cstheme="minorHAnsi"/>
          <w:szCs w:val="24"/>
        </w:rPr>
        <w:t xml:space="preserve"> M. Phil Ruston (Royaume-Uni), Président de </w:t>
      </w:r>
      <w:r w:rsidR="006A3C1C" w:rsidRPr="009132BD">
        <w:rPr>
          <w:rFonts w:cstheme="minorHAnsi"/>
          <w:szCs w:val="24"/>
        </w:rPr>
        <w:t>la Commission d'études, figure</w:t>
      </w:r>
      <w:r w:rsidRPr="009132BD">
        <w:rPr>
          <w:rFonts w:cstheme="minorHAnsi"/>
          <w:szCs w:val="24"/>
        </w:rPr>
        <w:t xml:space="preserve"> dans l'</w:t>
      </w:r>
      <w:r w:rsidRPr="009132BD">
        <w:rPr>
          <w:rFonts w:cstheme="minorHAnsi"/>
          <w:b/>
          <w:bCs/>
          <w:szCs w:val="24"/>
        </w:rPr>
        <w:t>Annexe B</w:t>
      </w:r>
      <w:r w:rsidRPr="009132BD">
        <w:rPr>
          <w:rFonts w:cstheme="minorHAnsi"/>
          <w:szCs w:val="24"/>
        </w:rPr>
        <w:t>.</w:t>
      </w:r>
    </w:p>
    <w:p w14:paraId="56212CB8" w14:textId="7DBE1FF4" w:rsidR="00A01BD6" w:rsidRPr="009132BD" w:rsidRDefault="009D6A21" w:rsidP="009132BD">
      <w:pPr>
        <w:spacing w:after="240"/>
        <w:rPr>
          <w:rFonts w:cstheme="minorHAnsi"/>
          <w:szCs w:val="24"/>
        </w:rPr>
      </w:pPr>
      <w:r w:rsidRPr="009132BD">
        <w:rPr>
          <w:rFonts w:cstheme="minorHAnsi"/>
          <w:szCs w:val="24"/>
        </w:rPr>
        <w:t>Je vous souhaite une réunion constructive et agréable.</w:t>
      </w:r>
    </w:p>
    <w:p w14:paraId="6493D1F3" w14:textId="7B1F1234" w:rsidR="009D6A21" w:rsidRPr="009132BD" w:rsidRDefault="00A01BD6" w:rsidP="009132BD">
      <w:pPr>
        <w:spacing w:after="240"/>
        <w:rPr>
          <w:rFonts w:cstheme="minorHAnsi"/>
          <w:szCs w:val="24"/>
        </w:rPr>
      </w:pPr>
      <w:r w:rsidRPr="009132BD">
        <w:rPr>
          <w:rFonts w:cstheme="minorHAnsi"/>
          <w:szCs w:val="24"/>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9D6A21" w:rsidRPr="009132BD" w14:paraId="76F1CBF1" w14:textId="77777777" w:rsidTr="009D6A21">
        <w:trPr>
          <w:cantSplit/>
          <w:trHeight w:val="1955"/>
        </w:trPr>
        <w:tc>
          <w:tcPr>
            <w:tcW w:w="6543" w:type="dxa"/>
            <w:vMerge w:val="restart"/>
            <w:tcBorders>
              <w:right w:val="single" w:sz="4" w:space="0" w:color="auto"/>
            </w:tcBorders>
            <w:tcMar>
              <w:left w:w="0" w:type="dxa"/>
            </w:tcMar>
          </w:tcPr>
          <w:p w14:paraId="16758DE0" w14:textId="662034E3" w:rsidR="009D6A21" w:rsidRPr="009132BD" w:rsidRDefault="00865675" w:rsidP="009132BD">
            <w:pPr>
              <w:spacing w:before="1680"/>
              <w:rPr>
                <w:szCs w:val="22"/>
              </w:rPr>
            </w:pPr>
            <w:r>
              <w:rPr>
                <w:noProof/>
                <w:szCs w:val="24"/>
              </w:rPr>
              <w:drawing>
                <wp:anchor distT="0" distB="0" distL="114300" distR="114300" simplePos="0" relativeHeight="251658240" behindDoc="1" locked="0" layoutInCell="1" allowOverlap="1" wp14:anchorId="7C99CB4B" wp14:editId="3F0D148B">
                  <wp:simplePos x="0" y="0"/>
                  <wp:positionH relativeFrom="column">
                    <wp:posOffset>-634</wp:posOffset>
                  </wp:positionH>
                  <wp:positionV relativeFrom="paragraph">
                    <wp:posOffset>337820</wp:posOffset>
                  </wp:positionV>
                  <wp:extent cx="605366" cy="454025"/>
                  <wp:effectExtent l="0" t="0" r="4445"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08417" cy="456313"/>
                          </a:xfrm>
                          <a:prstGeom prst="rect">
                            <a:avLst/>
                          </a:prstGeom>
                        </pic:spPr>
                      </pic:pic>
                    </a:graphicData>
                  </a:graphic>
                  <wp14:sizeRelH relativeFrom="margin">
                    <wp14:pctWidth>0</wp14:pctWidth>
                  </wp14:sizeRelH>
                  <wp14:sizeRelV relativeFrom="margin">
                    <wp14:pctHeight>0</wp14:pctHeight>
                  </wp14:sizeRelV>
                </wp:anchor>
              </w:drawing>
            </w:r>
            <w:r w:rsidR="009D6A21" w:rsidRPr="009132BD">
              <w:rPr>
                <w:szCs w:val="24"/>
              </w:rPr>
              <w:t>Chaesub Lee</w:t>
            </w:r>
            <w:r w:rsidR="009D6A21" w:rsidRPr="009132BD">
              <w:rPr>
                <w:szCs w:val="24"/>
              </w:rPr>
              <w:br/>
              <w:t xml:space="preserve">Directeur du Bureau de la normalisation </w:t>
            </w:r>
            <w:r w:rsidR="009D6A21" w:rsidRPr="009132BD">
              <w:rPr>
                <w:szCs w:val="24"/>
              </w:rPr>
              <w:br/>
              <w:t>des télécommunications</w:t>
            </w:r>
          </w:p>
        </w:tc>
        <w:tc>
          <w:tcPr>
            <w:tcW w:w="3091" w:type="dxa"/>
            <w:tcBorders>
              <w:top w:val="single" w:sz="4" w:space="0" w:color="auto"/>
              <w:left w:val="single" w:sz="4" w:space="0" w:color="auto"/>
              <w:right w:val="single" w:sz="4" w:space="0" w:color="auto"/>
            </w:tcBorders>
            <w:textDirection w:val="btLr"/>
            <w:vAlign w:val="center"/>
          </w:tcPr>
          <w:p w14:paraId="36D07A54" w14:textId="149CCAA9" w:rsidR="009D6A21" w:rsidRPr="009132BD" w:rsidRDefault="009D6A21" w:rsidP="009132BD">
            <w:pPr>
              <w:spacing w:before="0"/>
              <w:ind w:left="113" w:right="113"/>
              <w:jc w:val="center"/>
            </w:pPr>
            <w:r w:rsidRPr="009132BD">
              <w:rPr>
                <w:noProof/>
                <w:szCs w:val="22"/>
              </w:rPr>
              <w:drawing>
                <wp:inline distT="0" distB="0" distL="0" distR="0" wp14:anchorId="5AABA275" wp14:editId="05845B98">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A01BD6" w:rsidRPr="009132BD">
              <w:rPr>
                <w:rFonts w:eastAsia="SimSun" w:cs="Arial"/>
                <w:sz w:val="20"/>
                <w:lang w:eastAsia="zh-CN"/>
              </w:rPr>
              <w:t>CE 2 de l'U</w:t>
            </w:r>
            <w:r w:rsidRPr="009132BD">
              <w:rPr>
                <w:rFonts w:eastAsia="SimSun" w:cs="Arial"/>
                <w:sz w:val="20"/>
                <w:lang w:eastAsia="zh-CN"/>
              </w:rPr>
              <w:t>IT-T</w:t>
            </w:r>
            <w:r w:rsidR="009D6801" w:rsidRPr="009132BD">
              <w:rPr>
                <w:rFonts w:eastAsia="SimSun" w:cs="Arial"/>
                <w:sz w:val="20"/>
                <w:lang w:eastAsia="zh-CN"/>
              </w:rPr>
              <w:t xml:space="preserve"> </w:t>
            </w:r>
          </w:p>
        </w:tc>
      </w:tr>
      <w:tr w:rsidR="009D6A21" w:rsidRPr="009132BD" w14:paraId="23EBF913" w14:textId="77777777" w:rsidTr="009D6A21">
        <w:trPr>
          <w:cantSplit/>
          <w:trHeight w:val="227"/>
        </w:trPr>
        <w:tc>
          <w:tcPr>
            <w:tcW w:w="6543" w:type="dxa"/>
            <w:vMerge/>
            <w:tcBorders>
              <w:right w:val="single" w:sz="4" w:space="0" w:color="auto"/>
            </w:tcBorders>
          </w:tcPr>
          <w:p w14:paraId="3529DE2D" w14:textId="77777777" w:rsidR="009D6A21" w:rsidRPr="009132BD" w:rsidRDefault="009D6A21" w:rsidP="009132BD">
            <w:pPr>
              <w:spacing w:before="480"/>
              <w:rPr>
                <w:szCs w:val="22"/>
              </w:rPr>
            </w:pPr>
          </w:p>
        </w:tc>
        <w:tc>
          <w:tcPr>
            <w:tcW w:w="3091" w:type="dxa"/>
            <w:tcBorders>
              <w:left w:val="single" w:sz="4" w:space="0" w:color="auto"/>
              <w:bottom w:val="single" w:sz="4" w:space="0" w:color="auto"/>
              <w:right w:val="single" w:sz="4" w:space="0" w:color="auto"/>
            </w:tcBorders>
            <w:vAlign w:val="center"/>
          </w:tcPr>
          <w:p w14:paraId="223D477B" w14:textId="77777777" w:rsidR="009D6A21" w:rsidRPr="009132BD" w:rsidRDefault="009D6A21" w:rsidP="009132BD">
            <w:pPr>
              <w:spacing w:before="0"/>
              <w:jc w:val="center"/>
              <w:rPr>
                <w:rFonts w:eastAsia="SimSun" w:cs="Arial"/>
                <w:sz w:val="20"/>
                <w:lang w:eastAsia="zh-CN"/>
              </w:rPr>
            </w:pPr>
            <w:r w:rsidRPr="009132BD">
              <w:rPr>
                <w:sz w:val="20"/>
              </w:rPr>
              <w:t>Informations les plus récentes concernant la réunion</w:t>
            </w:r>
          </w:p>
        </w:tc>
      </w:tr>
    </w:tbl>
    <w:p w14:paraId="2EBF1B01" w14:textId="1FD306A2" w:rsidR="009D6A21" w:rsidRPr="009132BD" w:rsidRDefault="009D6A21" w:rsidP="009132BD">
      <w:pPr>
        <w:tabs>
          <w:tab w:val="clear" w:pos="794"/>
          <w:tab w:val="clear" w:pos="1191"/>
          <w:tab w:val="clear" w:pos="1588"/>
          <w:tab w:val="clear" w:pos="1985"/>
        </w:tabs>
        <w:overflowPunct/>
        <w:autoSpaceDE/>
        <w:autoSpaceDN/>
        <w:adjustRightInd/>
        <w:spacing w:before="2280"/>
        <w:textAlignment w:val="auto"/>
        <w:rPr>
          <w:b/>
          <w:bCs/>
          <w:szCs w:val="24"/>
        </w:rPr>
      </w:pPr>
      <w:proofErr w:type="gramStart"/>
      <w:r w:rsidRPr="009132BD">
        <w:rPr>
          <w:b/>
          <w:bCs/>
          <w:szCs w:val="24"/>
        </w:rPr>
        <w:t>Annexes</w:t>
      </w:r>
      <w:r w:rsidRPr="009132BD">
        <w:rPr>
          <w:bCs/>
          <w:szCs w:val="24"/>
        </w:rPr>
        <w:t>:</w:t>
      </w:r>
      <w:proofErr w:type="gramEnd"/>
      <w:r w:rsidRPr="009132BD">
        <w:rPr>
          <w:bCs/>
          <w:szCs w:val="24"/>
        </w:rPr>
        <w:t xml:space="preserve"> 2</w:t>
      </w:r>
      <w:r w:rsidRPr="009132BD">
        <w:rPr>
          <w:b/>
          <w:bCs/>
          <w:caps/>
          <w:szCs w:val="24"/>
        </w:rPr>
        <w:br w:type="page"/>
      </w:r>
    </w:p>
    <w:p w14:paraId="747BCBAE" w14:textId="77777777" w:rsidR="009D6A21" w:rsidRPr="009132BD" w:rsidRDefault="009D6A21" w:rsidP="009132BD">
      <w:pPr>
        <w:pStyle w:val="Annextitle0"/>
        <w:rPr>
          <w:bCs/>
          <w:lang w:val="fr-FR"/>
        </w:rPr>
      </w:pPr>
      <w:r w:rsidRPr="009132BD">
        <w:rPr>
          <w:bCs/>
          <w:lang w:val="fr-FR"/>
        </w:rPr>
        <w:lastRenderedPageBreak/>
        <w:t>ANNEXE A</w:t>
      </w:r>
      <w:r w:rsidRPr="009132BD">
        <w:rPr>
          <w:bCs/>
          <w:caps/>
          <w:lang w:val="fr-FR"/>
        </w:rPr>
        <w:br/>
      </w:r>
      <w:r w:rsidRPr="009132BD">
        <w:rPr>
          <w:bCs/>
          <w:lang w:val="fr-FR"/>
        </w:rPr>
        <w:t>Informations pratiques concernant la réunion</w:t>
      </w:r>
    </w:p>
    <w:p w14:paraId="4C41B5A4" w14:textId="77777777" w:rsidR="009D6A21" w:rsidRPr="009132BD" w:rsidRDefault="009D6A21" w:rsidP="009132BD">
      <w:pPr>
        <w:pStyle w:val="headingb"/>
        <w:jc w:val="center"/>
      </w:pPr>
      <w:r w:rsidRPr="009132BD">
        <w:t>MÉTHODES DE TRAVAIL ET INSTALLATIONS</w:t>
      </w:r>
    </w:p>
    <w:p w14:paraId="1D9E6BA2" w14:textId="0010BCAD" w:rsidR="00AE46CC" w:rsidRPr="009132BD" w:rsidRDefault="009D6A21" w:rsidP="009132BD">
      <w:pPr>
        <w:spacing w:after="120"/>
        <w:rPr>
          <w:rFonts w:cstheme="majorBidi"/>
          <w:szCs w:val="24"/>
        </w:rPr>
      </w:pPr>
      <w:r w:rsidRPr="009132BD">
        <w:rPr>
          <w:rFonts w:eastAsia="SimSun"/>
          <w:b/>
          <w:bCs/>
          <w:szCs w:val="24"/>
          <w:lang w:eastAsia="zh-CN"/>
        </w:rPr>
        <w:t>SOUMISSION DES DOCUMENTS ET ACCÈS</w:t>
      </w:r>
      <w:r w:rsidRPr="009132BD">
        <w:rPr>
          <w:rFonts w:eastAsia="SimSun"/>
          <w:szCs w:val="24"/>
          <w:lang w:eastAsia="zh-CN"/>
        </w:rPr>
        <w:t>:</w:t>
      </w:r>
      <w:r w:rsidRPr="009132BD">
        <w:rPr>
          <w:rFonts w:cstheme="majorBidi"/>
          <w:szCs w:val="24"/>
        </w:rPr>
        <w:t xml:space="preserve"> Les contributions des Membres doivent être soumises au moyen du </w:t>
      </w:r>
      <w:hyperlink r:id="rId17" w:history="1">
        <w:r w:rsidRPr="009132BD">
          <w:rPr>
            <w:rStyle w:val="Hyperlink"/>
            <w:rFonts w:cstheme="majorBidi"/>
            <w:szCs w:val="24"/>
          </w:rPr>
          <w:t>système direct de publication des documents en ligne</w:t>
        </w:r>
      </w:hyperlink>
      <w:r w:rsidRPr="009132BD">
        <w:rPr>
          <w:rFonts w:cstheme="majorBidi"/>
          <w:szCs w:val="24"/>
        </w:rPr>
        <w:t xml:space="preserve">; les projets de document temporaire (TD) doivent être soumis par courrier électronique au secrétariat de la commission d'études en utilisant le </w:t>
      </w:r>
      <w:hyperlink r:id="rId18" w:history="1">
        <w:r w:rsidRPr="009132BD">
          <w:rPr>
            <w:rStyle w:val="Hyperlink"/>
            <w:rFonts w:cstheme="majorBidi"/>
            <w:szCs w:val="24"/>
          </w:rPr>
          <w:t>gabarit approprié</w:t>
        </w:r>
      </w:hyperlink>
      <w:r w:rsidRPr="009132BD">
        <w:rPr>
          <w:rFonts w:cstheme="majorBidi"/>
          <w:szCs w:val="24"/>
        </w:rPr>
        <w:t>. Les documents de réunion sont accessibles depuis la page d'accueil de la commission d'études, et l'accès est réservé aux Membres de l'UIT</w:t>
      </w:r>
      <w:r w:rsidRPr="009132BD">
        <w:rPr>
          <w:rFonts w:cstheme="majorBidi"/>
          <w:szCs w:val="24"/>
        </w:rPr>
        <w:noBreakHyphen/>
        <w:t>T</w:t>
      </w:r>
      <w:r w:rsidR="00FC1E56" w:rsidRPr="009132BD">
        <w:rPr>
          <w:rFonts w:cstheme="majorBidi"/>
          <w:szCs w:val="24"/>
        </w:rPr>
        <w:t xml:space="preserve"> disposant d'un </w:t>
      </w:r>
      <w:hyperlink r:id="rId19" w:history="1">
        <w:r w:rsidR="00FC1E56" w:rsidRPr="009132BD">
          <w:rPr>
            <w:rStyle w:val="Hyperlink"/>
            <w:rFonts w:cstheme="majorBidi"/>
            <w:szCs w:val="24"/>
          </w:rPr>
          <w:t>compte utilisateur UIT</w:t>
        </w:r>
      </w:hyperlink>
      <w:r w:rsidR="00FC1E56" w:rsidRPr="009132BD">
        <w:rPr>
          <w:rFonts w:cstheme="majorBidi"/>
          <w:szCs w:val="24"/>
        </w:rPr>
        <w:t xml:space="preserve"> avec accès TIES.</w:t>
      </w:r>
    </w:p>
    <w:p w14:paraId="5E92E484" w14:textId="77777777" w:rsidR="00AE46CC" w:rsidRPr="009132BD" w:rsidRDefault="00AE46CC" w:rsidP="009132BD">
      <w:pPr>
        <w:rPr>
          <w:rFonts w:asciiTheme="minorHAnsi" w:eastAsia="SimSun" w:hAnsiTheme="minorHAnsi"/>
          <w:lang w:eastAsia="zh-CN"/>
        </w:rPr>
      </w:pPr>
      <w:r w:rsidRPr="009132BD">
        <w:rPr>
          <w:rFonts w:eastAsia="SimSun"/>
          <w:b/>
          <w:bCs/>
          <w:lang w:eastAsia="zh-CN"/>
        </w:rPr>
        <w:t>LANGUE DE TRAVAIL</w:t>
      </w:r>
      <w:r w:rsidRPr="009132BD">
        <w:rPr>
          <w:rFonts w:eastAsia="SimSun"/>
          <w:lang w:eastAsia="zh-CN"/>
        </w:rPr>
        <w:t>: La réunion se déroulera intégralement et uniquement en anglais.</w:t>
      </w:r>
    </w:p>
    <w:p w14:paraId="1D22DB64" w14:textId="2A96E547" w:rsidR="00AE46CC" w:rsidRPr="009132BD" w:rsidRDefault="00AE46CC" w:rsidP="009132BD">
      <w:r w:rsidRPr="009132BD">
        <w:rPr>
          <w:rFonts w:eastAsia="SimSun"/>
          <w:b/>
          <w:bCs/>
          <w:lang w:eastAsia="zh-CN"/>
        </w:rPr>
        <w:t>PARTICIPATION INTERACTIVE À DISTANCE</w:t>
      </w:r>
      <w:r w:rsidRPr="009132BD">
        <w:rPr>
          <w:rFonts w:eastAsia="SimSun"/>
          <w:lang w:eastAsia="zh-CN"/>
        </w:rPr>
        <w:t xml:space="preserve">: L'outil </w:t>
      </w:r>
      <w:hyperlink r:id="rId20" w:tgtFrame="_blank" w:history="1">
        <w:r w:rsidRPr="009132BD">
          <w:rPr>
            <w:rStyle w:val="Hyperlink"/>
            <w:rFonts w:eastAsia="SimSun"/>
            <w:lang w:eastAsia="zh-CN"/>
          </w:rPr>
          <w:t>MyMeetings</w:t>
        </w:r>
      </w:hyperlink>
      <w:r w:rsidRPr="009132BD">
        <w:rPr>
          <w:rFonts w:eastAsia="SimSun"/>
          <w:lang w:eastAsia="zh-CN"/>
        </w:rPr>
        <w:t xml:space="preserve"> sera utilisé pour assurer la participation à distance pour toutes les séances.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peut interrompre ce participant et renoncer à lui donner la parole tant que rien n'indique que le problème est résolu. L'outil de discussion à disposition fait partie intégrante de la réunion; son utilisation est encouragée pour faciliter la gestion efficace du temps au cours des séances.</w:t>
      </w:r>
    </w:p>
    <w:p w14:paraId="0122D3FE" w14:textId="79E6A663" w:rsidR="009D6A21" w:rsidRPr="009132BD" w:rsidRDefault="009D6A21" w:rsidP="009132BD">
      <w:pPr>
        <w:pStyle w:val="headingb"/>
        <w:jc w:val="center"/>
      </w:pPr>
      <w:r w:rsidRPr="009132BD">
        <w:t>INSCRIPTION, NOUVEAUX DÉLÉGUÉS, BOURSES ET DEMANDES DE VISAS</w:t>
      </w:r>
    </w:p>
    <w:p w14:paraId="302B5B2A" w14:textId="5EFFE36B" w:rsidR="009D6A21" w:rsidRPr="009132BD" w:rsidRDefault="009D6A21" w:rsidP="009132BD">
      <w:pPr>
        <w:rPr>
          <w:szCs w:val="24"/>
        </w:rPr>
      </w:pPr>
      <w:r w:rsidRPr="009132BD">
        <w:rPr>
          <w:b/>
          <w:bCs/>
          <w:szCs w:val="24"/>
        </w:rPr>
        <w:t>INSCRIPTION</w:t>
      </w:r>
      <w:r w:rsidRPr="009132BD">
        <w:rPr>
          <w:szCs w:val="24"/>
        </w:rPr>
        <w:t>:</w:t>
      </w:r>
      <w:r w:rsidRPr="009132BD">
        <w:rPr>
          <w:b/>
          <w:bCs/>
          <w:szCs w:val="24"/>
        </w:rPr>
        <w:t xml:space="preserve"> </w:t>
      </w:r>
      <w:r w:rsidRPr="009132BD">
        <w:rPr>
          <w:szCs w:val="24"/>
        </w:rPr>
        <w:t>L'inscription est obligatoire et doit se faire en ligne depuis la page d'accueil</w:t>
      </w:r>
      <w:r w:rsidR="00D428DA" w:rsidRPr="009132BD">
        <w:rPr>
          <w:szCs w:val="24"/>
        </w:rPr>
        <w:t> </w:t>
      </w:r>
      <w:r w:rsidRPr="009132BD">
        <w:rPr>
          <w:szCs w:val="24"/>
        </w:rPr>
        <w:t xml:space="preserve">de la commission d'études </w:t>
      </w:r>
      <w:r w:rsidRPr="009132BD">
        <w:rPr>
          <w:b/>
          <w:bCs/>
          <w:szCs w:val="24"/>
        </w:rPr>
        <w:t>au moins un mois avant le début de la réunion</w:t>
      </w:r>
      <w:r w:rsidRPr="009132BD">
        <w:rPr>
          <w:szCs w:val="24"/>
        </w:rPr>
        <w:t xml:space="preserve">. Comme indiqué dans la </w:t>
      </w:r>
      <w:hyperlink r:id="rId21" w:history="1">
        <w:r w:rsidRPr="009132BD">
          <w:rPr>
            <w:rStyle w:val="Hyperlink"/>
            <w:szCs w:val="24"/>
          </w:rPr>
          <w:t>Circulaire TSB 68</w:t>
        </w:r>
      </w:hyperlink>
      <w:r w:rsidRPr="009132BD">
        <w:rPr>
          <w:szCs w:val="24"/>
        </w:rPr>
        <w:t>, dans le cadre du système d'inscription</w:t>
      </w:r>
      <w:r w:rsidR="00FC1E56" w:rsidRPr="009132BD">
        <w:rPr>
          <w:szCs w:val="24"/>
        </w:rPr>
        <w:t xml:space="preserve"> de l'UIT-T</w:t>
      </w:r>
      <w:r w:rsidRPr="009132BD">
        <w:rPr>
          <w:szCs w:val="24"/>
        </w:rPr>
        <w:t xml:space="preserve">, le coordonnateur responsable doit approuver les demandes d'inscription. </w:t>
      </w:r>
      <w:r w:rsidR="00331C22" w:rsidRPr="009132BD">
        <w:rPr>
          <w:szCs w:val="24"/>
        </w:rPr>
        <w:t xml:space="preserve">La </w:t>
      </w:r>
      <w:hyperlink r:id="rId22" w:history="1">
        <w:r w:rsidR="00331C22" w:rsidRPr="009132BD">
          <w:rPr>
            <w:rStyle w:val="Hyperlink"/>
            <w:szCs w:val="24"/>
          </w:rPr>
          <w:t>Circulaire TSB 118</w:t>
        </w:r>
      </w:hyperlink>
      <w:r w:rsidR="00331C22" w:rsidRPr="009132BD">
        <w:rPr>
          <w:szCs w:val="24"/>
        </w:rPr>
        <w:t xml:space="preserve"> indique comment mettre en place l'approbation automatique de ces demandes. Certaines options du formulaire d'inscription ne s'</w:t>
      </w:r>
      <w:r w:rsidR="006A3C1C" w:rsidRPr="009132BD">
        <w:rPr>
          <w:szCs w:val="24"/>
        </w:rPr>
        <w:t>appliquent qu'aux États Membres</w:t>
      </w:r>
      <w:r w:rsidR="00331C22" w:rsidRPr="009132BD">
        <w:rPr>
          <w:szCs w:val="24"/>
        </w:rPr>
        <w:t xml:space="preserve">. </w:t>
      </w:r>
      <w:r w:rsidRPr="009132BD">
        <w:rPr>
          <w:szCs w:val="24"/>
        </w:rPr>
        <w:t>Les membres sont invités à inclure des femmes dans leurs délégations chaque fois que cela est possible.</w:t>
      </w:r>
    </w:p>
    <w:p w14:paraId="07E7D96A" w14:textId="65772917" w:rsidR="00D50E50" w:rsidRPr="009132BD" w:rsidRDefault="00D50E50" w:rsidP="009132BD">
      <w:pPr>
        <w:rPr>
          <w:rFonts w:asciiTheme="minorHAnsi" w:eastAsia="SimSun" w:hAnsiTheme="minorHAnsi"/>
          <w:lang w:eastAsia="zh-CN"/>
        </w:rPr>
      </w:pPr>
      <w:r w:rsidRPr="009132BD">
        <w:rPr>
          <w:rFonts w:eastAsia="SimSun"/>
          <w:lang w:eastAsia="zh-CN"/>
        </w:rPr>
        <w:t xml:space="preserve">L'inscription est obligatoire et doit se faire au moyen du formulaire d'inscription en ligne disponible sur la </w:t>
      </w:r>
      <w:hyperlink r:id="rId23" w:history="1">
        <w:r w:rsidRPr="009132BD">
          <w:rPr>
            <w:rStyle w:val="Hyperlink"/>
            <w:rFonts w:eastAsia="SimSun"/>
            <w:lang w:eastAsia="zh-CN"/>
          </w:rPr>
          <w:t>page d'accueil de la commission d'études</w:t>
        </w:r>
      </w:hyperlink>
      <w:r w:rsidRPr="009132BD">
        <w:rPr>
          <w:rFonts w:eastAsia="SimSun"/>
          <w:lang w:eastAsia="zh-CN"/>
        </w:rPr>
        <w:t xml:space="preserve">. Les délégués </w:t>
      </w:r>
      <w:r w:rsidR="006A3C1C" w:rsidRPr="009132BD">
        <w:rPr>
          <w:rFonts w:eastAsia="SimSun"/>
          <w:lang w:eastAsia="zh-CN"/>
        </w:rPr>
        <w:t>qui ne se seront pas inscrits</w:t>
      </w:r>
      <w:r w:rsidRPr="009132BD">
        <w:rPr>
          <w:rFonts w:eastAsia="SimSun"/>
          <w:lang w:eastAsia="zh-CN"/>
        </w:rPr>
        <w:t xml:space="preserve"> ne pourront pas accéder à l'</w:t>
      </w:r>
      <w:hyperlink r:id="rId24" w:history="1">
        <w:r w:rsidRPr="009132BD">
          <w:rPr>
            <w:rStyle w:val="Hyperlink"/>
            <w:rFonts w:eastAsia="SimSun"/>
            <w:lang w:eastAsia="zh-CN"/>
          </w:rPr>
          <w:t>outil de participation à distance MyMeetings</w:t>
        </w:r>
      </w:hyperlink>
      <w:r w:rsidRPr="009132BD">
        <w:rPr>
          <w:rFonts w:eastAsia="SimSun"/>
          <w:lang w:eastAsia="zh-CN"/>
        </w:rPr>
        <w:t>.</w:t>
      </w:r>
    </w:p>
    <w:p w14:paraId="604336EA" w14:textId="648C5FBE" w:rsidR="009D6A21" w:rsidRPr="009132BD" w:rsidRDefault="00D50E50" w:rsidP="009132BD">
      <w:pPr>
        <w:rPr>
          <w:szCs w:val="24"/>
        </w:rPr>
      </w:pPr>
      <w:r w:rsidRPr="009132BD">
        <w:rPr>
          <w:rFonts w:eastAsia="SimSun"/>
          <w:b/>
          <w:bCs/>
          <w:lang w:eastAsia="zh-CN"/>
        </w:rPr>
        <w:t>NOUVEAUX DÉLÉGUÉS, BOURSES ET DEMANDE DE VISA</w:t>
      </w:r>
      <w:r w:rsidRPr="009132BD">
        <w:rPr>
          <w:rFonts w:eastAsia="SimSun"/>
          <w:lang w:eastAsia="zh-CN"/>
        </w:rPr>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4BC39345" w14:textId="77777777" w:rsidR="009D6A21" w:rsidRPr="009132BD" w:rsidRDefault="009D6A21" w:rsidP="009132BD">
      <w:pPr>
        <w:tabs>
          <w:tab w:val="clear" w:pos="794"/>
          <w:tab w:val="clear" w:pos="1191"/>
          <w:tab w:val="clear" w:pos="1588"/>
          <w:tab w:val="clear" w:pos="1985"/>
        </w:tabs>
        <w:overflowPunct/>
        <w:autoSpaceDE/>
        <w:autoSpaceDN/>
        <w:adjustRightInd/>
        <w:spacing w:before="0"/>
        <w:textAlignment w:val="auto"/>
        <w:rPr>
          <w:b/>
          <w:bCs/>
          <w:szCs w:val="22"/>
        </w:rPr>
      </w:pPr>
      <w:r w:rsidRPr="009132BD">
        <w:rPr>
          <w:b/>
          <w:bCs/>
          <w:szCs w:val="22"/>
        </w:rPr>
        <w:br w:type="page"/>
      </w:r>
    </w:p>
    <w:p w14:paraId="2647C1BC" w14:textId="77777777" w:rsidR="00055E35" w:rsidRPr="008B72D1" w:rsidRDefault="00055E35" w:rsidP="00055E35">
      <w:pPr>
        <w:keepNext/>
        <w:keepLines/>
        <w:spacing w:before="480" w:after="80" w:line="259" w:lineRule="auto"/>
        <w:jc w:val="center"/>
        <w:rPr>
          <w:bCs/>
          <w:sz w:val="28"/>
          <w:lang w:val="en-GB"/>
        </w:rPr>
      </w:pPr>
      <w:r w:rsidRPr="008B72D1">
        <w:rPr>
          <w:b/>
          <w:sz w:val="28"/>
          <w:lang w:val="en-GB"/>
        </w:rPr>
        <w:lastRenderedPageBreak/>
        <w:t>ANNEX B</w:t>
      </w:r>
      <w:r w:rsidRPr="008B72D1">
        <w:rPr>
          <w:b/>
          <w:bCs/>
          <w:sz w:val="28"/>
          <w:lang w:val="en-GB"/>
        </w:rPr>
        <w:br/>
        <w:t xml:space="preserve">Draft agenda </w:t>
      </w:r>
    </w:p>
    <w:p w14:paraId="29E019D9" w14:textId="77777777" w:rsidR="00055E35" w:rsidRPr="008B72D1" w:rsidRDefault="00055E35" w:rsidP="00055E35">
      <w:pPr>
        <w:spacing w:after="160" w:line="259" w:lineRule="auto"/>
        <w:rPr>
          <w:b/>
          <w:lang w:val="en-GB"/>
        </w:rPr>
      </w:pPr>
      <w:r w:rsidRPr="008B72D1">
        <w:rPr>
          <w:lang w:val="en-GB"/>
        </w:rPr>
        <w:t xml:space="preserve">NOTE - Updates to the agenda can be found in </w:t>
      </w:r>
      <w:hyperlink r:id="rId25" w:history="1">
        <w:r w:rsidRPr="008B72D1">
          <w:rPr>
            <w:color w:val="0000FF"/>
            <w:u w:val="single"/>
            <w:lang w:val="en-GB"/>
          </w:rPr>
          <w:t>SG2-TD1217</w:t>
        </w:r>
      </w:hyperlink>
      <w:r w:rsidRPr="008B72D1">
        <w:rPr>
          <w:lang w:val="en-GB"/>
        </w:rPr>
        <w:t xml:space="preserve">. </w:t>
      </w:r>
    </w:p>
    <w:p w14:paraId="154C576D"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w:t>
      </w:r>
      <w:r w:rsidRPr="009831DF">
        <w:rPr>
          <w:rFonts w:eastAsia="SimSun"/>
          <w:bCs/>
          <w:szCs w:val="22"/>
          <w:lang w:val="en-US"/>
        </w:rPr>
        <w:tab/>
        <w:t>Opening of the meeting</w:t>
      </w:r>
    </w:p>
    <w:p w14:paraId="2CC2AFEA"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2</w:t>
      </w:r>
      <w:r w:rsidRPr="009831DF">
        <w:rPr>
          <w:rFonts w:eastAsia="SimSun"/>
          <w:bCs/>
          <w:szCs w:val="22"/>
          <w:lang w:val="en-US"/>
        </w:rPr>
        <w:tab/>
        <w:t>Adoption of the agenda and other administrative issues</w:t>
      </w:r>
    </w:p>
    <w:p w14:paraId="43E36A24"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3</w:t>
      </w:r>
      <w:r w:rsidRPr="009831DF">
        <w:rPr>
          <w:rFonts w:eastAsia="SimSun"/>
          <w:bCs/>
          <w:szCs w:val="22"/>
          <w:lang w:val="en-US"/>
        </w:rPr>
        <w:tab/>
        <w:t>Study group structure and leadership</w:t>
      </w:r>
    </w:p>
    <w:p w14:paraId="066BC185" w14:textId="77777777" w:rsidR="00055E35"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4</w:t>
      </w:r>
      <w:r w:rsidRPr="009831DF">
        <w:rPr>
          <w:rFonts w:eastAsia="SimSun"/>
          <w:bCs/>
          <w:szCs w:val="22"/>
          <w:lang w:val="en-US"/>
        </w:rPr>
        <w:tab/>
      </w:r>
      <w:r>
        <w:rPr>
          <w:rFonts w:eastAsia="SimSun"/>
          <w:bCs/>
          <w:szCs w:val="22"/>
          <w:lang w:val="en-US"/>
        </w:rPr>
        <w:t>Outgoing Liaison Statements sent since the last meeting:</w:t>
      </w:r>
    </w:p>
    <w:p w14:paraId="6EEBC801"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5</w:t>
      </w:r>
      <w:r>
        <w:rPr>
          <w:rFonts w:eastAsia="SimSun"/>
          <w:bCs/>
          <w:szCs w:val="22"/>
          <w:lang w:val="en-US"/>
        </w:rPr>
        <w:tab/>
      </w:r>
      <w:r w:rsidRPr="009831DF">
        <w:rPr>
          <w:rFonts w:eastAsia="SimSun"/>
          <w:bCs/>
          <w:szCs w:val="22"/>
          <w:lang w:val="en-US"/>
        </w:rPr>
        <w:t>Reports of SG2 work and follow-up actions</w:t>
      </w:r>
    </w:p>
    <w:p w14:paraId="6664D382" w14:textId="77777777" w:rsidR="00055E35" w:rsidRPr="009831DF" w:rsidRDefault="00055E35" w:rsidP="00055E35">
      <w:pPr>
        <w:spacing w:before="80" w:line="240" w:lineRule="atLeast"/>
        <w:ind w:left="1134" w:hanging="567"/>
        <w:textAlignment w:val="auto"/>
        <w:rPr>
          <w:rFonts w:eastAsia="SimSun"/>
          <w:bCs/>
          <w:szCs w:val="22"/>
          <w:lang w:val="en-US"/>
        </w:rPr>
      </w:pPr>
      <w:r w:rsidRPr="009831DF">
        <w:rPr>
          <w:rFonts w:eastAsia="SimSun"/>
          <w:bCs/>
          <w:szCs w:val="22"/>
          <w:lang w:val="en-US"/>
        </w:rPr>
        <w:t>a)</w:t>
      </w:r>
      <w:r w:rsidRPr="009831DF">
        <w:rPr>
          <w:rFonts w:eastAsia="SimSun"/>
          <w:bCs/>
          <w:szCs w:val="22"/>
          <w:lang w:val="en-US"/>
        </w:rPr>
        <w:tab/>
        <w:t xml:space="preserve">Approval of </w:t>
      </w:r>
      <w:r>
        <w:rPr>
          <w:rFonts w:eastAsia="SimSun"/>
          <w:bCs/>
          <w:szCs w:val="22"/>
          <w:lang w:val="en-US"/>
        </w:rPr>
        <w:t>study group report</w:t>
      </w:r>
      <w:r w:rsidRPr="009831DF">
        <w:rPr>
          <w:rFonts w:eastAsia="SimSun"/>
          <w:bCs/>
          <w:szCs w:val="22"/>
          <w:lang w:val="en-US"/>
        </w:rPr>
        <w:t xml:space="preserve"> </w:t>
      </w:r>
      <w:r>
        <w:rPr>
          <w:rFonts w:eastAsia="SimSun"/>
          <w:bCs/>
          <w:szCs w:val="22"/>
          <w:lang w:val="en-US"/>
        </w:rPr>
        <w:t xml:space="preserve">(September 2020): </w:t>
      </w:r>
      <w:hyperlink r:id="rId26" w:history="1">
        <w:r w:rsidRPr="009831DF">
          <w:rPr>
            <w:rStyle w:val="Hyperlink"/>
            <w:rFonts w:eastAsia="SimSun"/>
            <w:bCs/>
            <w:szCs w:val="22"/>
            <w:lang w:val="en-US"/>
          </w:rPr>
          <w:t>SG2-R2</w:t>
        </w:r>
        <w:r>
          <w:rPr>
            <w:rStyle w:val="Hyperlink"/>
            <w:rFonts w:eastAsia="SimSun"/>
            <w:bCs/>
            <w:szCs w:val="22"/>
            <w:lang w:val="en-US"/>
          </w:rPr>
          <w:t>8</w:t>
        </w:r>
      </w:hyperlink>
    </w:p>
    <w:p w14:paraId="451319E3" w14:textId="77777777" w:rsidR="00055E35" w:rsidRDefault="00055E35" w:rsidP="00055E35">
      <w:pPr>
        <w:spacing w:before="80" w:line="240" w:lineRule="atLeast"/>
        <w:ind w:left="1134" w:hanging="567"/>
        <w:textAlignment w:val="auto"/>
        <w:rPr>
          <w:rFonts w:eastAsia="SimSun"/>
          <w:bCs/>
          <w:szCs w:val="22"/>
          <w:lang w:val="en-US"/>
        </w:rPr>
      </w:pPr>
      <w:r w:rsidRPr="009831DF">
        <w:rPr>
          <w:rFonts w:eastAsia="SimSun"/>
          <w:bCs/>
          <w:szCs w:val="22"/>
          <w:lang w:val="en-US"/>
        </w:rPr>
        <w:t>b)</w:t>
      </w:r>
      <w:r w:rsidRPr="009831DF">
        <w:rPr>
          <w:rFonts w:eastAsia="SimSun"/>
          <w:bCs/>
          <w:szCs w:val="22"/>
          <w:lang w:val="en-US"/>
        </w:rPr>
        <w:tab/>
      </w:r>
      <w:r>
        <w:rPr>
          <w:rFonts w:eastAsia="SimSun"/>
          <w:bCs/>
          <w:szCs w:val="22"/>
          <w:lang w:val="en-US"/>
        </w:rPr>
        <w:t>E-meetings</w:t>
      </w:r>
      <w:r w:rsidRPr="009831DF">
        <w:rPr>
          <w:rFonts w:eastAsia="SimSun"/>
          <w:bCs/>
          <w:szCs w:val="22"/>
          <w:lang w:val="en-US"/>
        </w:rPr>
        <w:t xml:space="preserve"> since the last meeting of SG2</w:t>
      </w:r>
      <w:r>
        <w:rPr>
          <w:rFonts w:eastAsia="SimSun"/>
          <w:bCs/>
          <w:szCs w:val="22"/>
          <w:lang w:val="en-US"/>
        </w:rPr>
        <w:t>:</w:t>
      </w:r>
    </w:p>
    <w:p w14:paraId="08D4F661" w14:textId="77777777" w:rsidR="00055E35" w:rsidRDefault="00055E35" w:rsidP="00055E35">
      <w:pPr>
        <w:keepNext/>
        <w:keepLines/>
        <w:spacing w:before="80" w:line="240" w:lineRule="atLeast"/>
        <w:ind w:left="567" w:hanging="567"/>
        <w:textAlignment w:val="auto"/>
        <w:rPr>
          <w:rFonts w:eastAsia="SimSun"/>
          <w:bCs/>
          <w:szCs w:val="22"/>
          <w:lang w:val="en-US"/>
        </w:rPr>
      </w:pPr>
      <w:r>
        <w:rPr>
          <w:rFonts w:eastAsia="SimSun"/>
          <w:bCs/>
          <w:szCs w:val="22"/>
          <w:lang w:val="en-US"/>
        </w:rPr>
        <w:t>6</w:t>
      </w:r>
      <w:r w:rsidRPr="009831DF">
        <w:rPr>
          <w:rFonts w:eastAsia="SimSun"/>
          <w:bCs/>
          <w:szCs w:val="22"/>
          <w:lang w:val="en-US"/>
        </w:rPr>
        <w:tab/>
      </w:r>
      <w:r>
        <w:rPr>
          <w:rFonts w:eastAsia="SimSun"/>
          <w:bCs/>
          <w:szCs w:val="22"/>
          <w:lang w:val="en-US"/>
        </w:rPr>
        <w:t>Approval of Determined ITU-T E.212 Annex H under the Traditional Approval Process</w:t>
      </w:r>
    </w:p>
    <w:p w14:paraId="6CFCA3B4" w14:textId="77777777" w:rsidR="00055E35"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7</w:t>
      </w:r>
      <w:r w:rsidRPr="009831DF">
        <w:rPr>
          <w:rFonts w:eastAsia="SimSun"/>
          <w:bCs/>
          <w:szCs w:val="22"/>
          <w:lang w:val="en-US"/>
        </w:rPr>
        <w:tab/>
      </w:r>
      <w:r>
        <w:rPr>
          <w:rFonts w:eastAsia="SimSun"/>
          <w:bCs/>
          <w:szCs w:val="22"/>
          <w:lang w:val="en-US"/>
        </w:rPr>
        <w:t>Matters arising from interim activities</w:t>
      </w:r>
    </w:p>
    <w:p w14:paraId="332120A2"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8</w:t>
      </w:r>
      <w:r w:rsidRPr="009831DF">
        <w:rPr>
          <w:rFonts w:eastAsia="SimSun"/>
          <w:bCs/>
          <w:szCs w:val="22"/>
          <w:lang w:val="en-US"/>
        </w:rPr>
        <w:tab/>
        <w:t>Liaison statements received</w:t>
      </w:r>
    </w:p>
    <w:p w14:paraId="18EDC497" w14:textId="77777777" w:rsidR="00055E35"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9</w:t>
      </w:r>
      <w:r w:rsidRPr="009831DF">
        <w:rPr>
          <w:rFonts w:eastAsia="SimSun"/>
          <w:bCs/>
          <w:szCs w:val="22"/>
          <w:lang w:val="en-US"/>
        </w:rPr>
        <w:tab/>
        <w:t>Determination of Recommendations under TAP</w:t>
      </w:r>
    </w:p>
    <w:p w14:paraId="749B913F" w14:textId="77777777" w:rsidR="00055E35"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10</w:t>
      </w:r>
      <w:r w:rsidRPr="009831DF">
        <w:rPr>
          <w:rFonts w:eastAsia="SimSun"/>
          <w:bCs/>
          <w:szCs w:val="22"/>
          <w:lang w:val="en-US"/>
        </w:rPr>
        <w:tab/>
        <w:t xml:space="preserve">Recommendations </w:t>
      </w:r>
      <w:r>
        <w:rPr>
          <w:rFonts w:eastAsia="SimSun"/>
          <w:bCs/>
          <w:szCs w:val="22"/>
          <w:lang w:val="en-US"/>
        </w:rPr>
        <w:t xml:space="preserve">to be </w:t>
      </w:r>
      <w:r w:rsidRPr="009831DF">
        <w:rPr>
          <w:rFonts w:eastAsia="SimSun"/>
          <w:bCs/>
          <w:szCs w:val="22"/>
          <w:lang w:val="en-US"/>
        </w:rPr>
        <w:t>Consented under AAP (Alternative Approval Process)</w:t>
      </w:r>
      <w:r>
        <w:rPr>
          <w:rFonts w:eastAsia="SimSun"/>
          <w:bCs/>
          <w:szCs w:val="22"/>
          <w:lang w:val="en-US"/>
        </w:rPr>
        <w:t>:</w:t>
      </w:r>
    </w:p>
    <w:p w14:paraId="0F20072A"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11</w:t>
      </w:r>
      <w:r w:rsidRPr="009831DF">
        <w:rPr>
          <w:rFonts w:eastAsia="SimSun"/>
          <w:bCs/>
          <w:szCs w:val="22"/>
          <w:lang w:val="en-US"/>
        </w:rPr>
        <w:tab/>
        <w:t>Deletion or renumbering of Recommendations</w:t>
      </w:r>
    </w:p>
    <w:p w14:paraId="5ABF91AD"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12</w:t>
      </w:r>
      <w:r w:rsidRPr="009831DF">
        <w:rPr>
          <w:rFonts w:eastAsia="SimSun"/>
          <w:bCs/>
          <w:szCs w:val="22"/>
          <w:lang w:val="en-US"/>
        </w:rPr>
        <w:tab/>
        <w:t xml:space="preserve">Supplements/non-normative amendments agreed </w:t>
      </w:r>
    </w:p>
    <w:p w14:paraId="02447544" w14:textId="77777777" w:rsidR="00055E35"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13</w:t>
      </w:r>
      <w:r w:rsidRPr="009831DF">
        <w:rPr>
          <w:rFonts w:eastAsia="SimSun"/>
          <w:bCs/>
          <w:szCs w:val="22"/>
          <w:lang w:val="en-US"/>
        </w:rPr>
        <w:tab/>
        <w:t>Technical reports</w:t>
      </w:r>
      <w:r>
        <w:rPr>
          <w:rFonts w:eastAsia="SimSun"/>
          <w:bCs/>
          <w:szCs w:val="22"/>
          <w:lang w:val="en-US"/>
        </w:rPr>
        <w:t xml:space="preserve"> to be</w:t>
      </w:r>
      <w:r w:rsidRPr="009831DF">
        <w:rPr>
          <w:rFonts w:eastAsia="SimSun"/>
          <w:bCs/>
          <w:szCs w:val="22"/>
          <w:lang w:val="en-US"/>
        </w:rPr>
        <w:t xml:space="preserve"> agreed </w:t>
      </w:r>
    </w:p>
    <w:p w14:paraId="175355E5" w14:textId="77777777" w:rsidR="00055E35"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14</w:t>
      </w:r>
      <w:r w:rsidRPr="009831DF">
        <w:rPr>
          <w:rFonts w:eastAsia="SimSun"/>
          <w:bCs/>
          <w:szCs w:val="22"/>
          <w:lang w:val="en-US"/>
        </w:rPr>
        <w:tab/>
        <w:t>Outgoing liaison statements</w:t>
      </w:r>
      <w:r>
        <w:rPr>
          <w:rFonts w:eastAsia="SimSun"/>
          <w:bCs/>
          <w:szCs w:val="22"/>
          <w:lang w:val="en-US"/>
        </w:rPr>
        <w:t xml:space="preserve"> for Approval:</w:t>
      </w:r>
    </w:p>
    <w:p w14:paraId="731301C4"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15</w:t>
      </w:r>
      <w:r w:rsidRPr="009831DF">
        <w:rPr>
          <w:rFonts w:eastAsia="SimSun"/>
          <w:bCs/>
          <w:szCs w:val="22"/>
          <w:lang w:val="en-US"/>
        </w:rPr>
        <w:tab/>
        <w:t>Recommendation status and work plans</w:t>
      </w:r>
    </w:p>
    <w:p w14:paraId="3B37A94D" w14:textId="77777777" w:rsidR="00055E35"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16</w:t>
      </w:r>
      <w:r>
        <w:rPr>
          <w:rFonts w:eastAsia="SimSun"/>
          <w:bCs/>
          <w:szCs w:val="22"/>
          <w:lang w:val="en-US"/>
        </w:rPr>
        <w:tab/>
      </w:r>
      <w:r w:rsidRPr="009831DF">
        <w:rPr>
          <w:rFonts w:eastAsia="SimSun"/>
          <w:bCs/>
          <w:szCs w:val="22"/>
          <w:lang w:val="en-US"/>
        </w:rPr>
        <w:t xml:space="preserve">Date and place of </w:t>
      </w:r>
      <w:r>
        <w:rPr>
          <w:rFonts w:eastAsia="SimSun"/>
          <w:bCs/>
          <w:szCs w:val="22"/>
          <w:lang w:val="en-US"/>
        </w:rPr>
        <w:t>future meetings</w:t>
      </w:r>
    </w:p>
    <w:p w14:paraId="6166B46E"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17</w:t>
      </w:r>
      <w:r>
        <w:rPr>
          <w:rFonts w:eastAsia="SimSun"/>
          <w:bCs/>
          <w:szCs w:val="22"/>
          <w:lang w:val="en-US"/>
        </w:rPr>
        <w:tab/>
      </w:r>
      <w:r w:rsidRPr="009831DF">
        <w:rPr>
          <w:rFonts w:eastAsia="SimSun"/>
          <w:bCs/>
          <w:szCs w:val="22"/>
          <w:lang w:val="en-US"/>
        </w:rPr>
        <w:t>Any other business</w:t>
      </w:r>
    </w:p>
    <w:p w14:paraId="3C24C869" w14:textId="77777777" w:rsidR="00055E35" w:rsidRPr="009831DF" w:rsidRDefault="00055E35" w:rsidP="00055E35">
      <w:pPr>
        <w:spacing w:before="80" w:line="240" w:lineRule="atLeast"/>
        <w:ind w:left="567" w:hanging="567"/>
        <w:textAlignment w:val="auto"/>
        <w:rPr>
          <w:rFonts w:eastAsia="SimSun"/>
          <w:bCs/>
          <w:szCs w:val="22"/>
          <w:lang w:val="en-US"/>
        </w:rPr>
      </w:pPr>
      <w:r>
        <w:rPr>
          <w:rFonts w:eastAsia="SimSun"/>
          <w:bCs/>
          <w:szCs w:val="22"/>
          <w:lang w:val="en-US"/>
        </w:rPr>
        <w:t>18</w:t>
      </w:r>
      <w:r w:rsidRPr="009831DF">
        <w:rPr>
          <w:rFonts w:eastAsia="SimSun"/>
          <w:bCs/>
          <w:szCs w:val="22"/>
          <w:lang w:val="en-US"/>
        </w:rPr>
        <w:tab/>
        <w:t>Closure of the meeting</w:t>
      </w:r>
    </w:p>
    <w:p w14:paraId="2ED51070" w14:textId="77777777" w:rsidR="00D50E50" w:rsidRPr="009132BD" w:rsidRDefault="00D50E50" w:rsidP="009132BD">
      <w:pPr>
        <w:spacing w:before="360"/>
        <w:jc w:val="center"/>
      </w:pPr>
      <w:r w:rsidRPr="009132BD">
        <w:t>______________</w:t>
      </w:r>
    </w:p>
    <w:sectPr w:rsidR="00D50E50" w:rsidRPr="009132BD" w:rsidSect="00D50E50">
      <w:headerReference w:type="default" r:id="rId27"/>
      <w:footerReference w:type="first" r:id="rId28"/>
      <w:pgSz w:w="11907" w:h="16840" w:code="9"/>
      <w:pgMar w:top="1134" w:right="851" w:bottom="56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EE102" w14:textId="77777777" w:rsidR="009D6A21" w:rsidRDefault="009D6A21">
      <w:r>
        <w:separator/>
      </w:r>
    </w:p>
  </w:endnote>
  <w:endnote w:type="continuationSeparator" w:id="0">
    <w:p w14:paraId="51C084D8" w14:textId="77777777" w:rsidR="009D6A21" w:rsidRDefault="009D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8AFC" w14:textId="51461A0A" w:rsidR="00D428DA" w:rsidRPr="00D50E50" w:rsidRDefault="00D50E50" w:rsidP="00D50E50">
    <w:pPr>
      <w:pStyle w:val="Footer"/>
      <w:jc w:val="center"/>
      <w:rPr>
        <w:lang w:val="fr-CH"/>
      </w:rPr>
    </w:pPr>
    <w:r w:rsidRPr="00125B30">
      <w:rPr>
        <w:caps w:val="0"/>
        <w:noProof/>
        <w:color w:val="0070C0"/>
        <w:sz w:val="16"/>
        <w:szCs w:val="16"/>
        <w:lang w:val="fr-CH"/>
      </w:rPr>
      <w:t xml:space="preserve">Union internationale des télécommunications </w:t>
    </w:r>
    <w:r w:rsidRPr="00125B30">
      <w:rPr>
        <w:noProof/>
        <w:color w:val="0070C0"/>
        <w:sz w:val="16"/>
        <w:szCs w:val="16"/>
        <w:lang w:val="fr-CH"/>
      </w:rPr>
      <w:t xml:space="preserve">• </w:t>
    </w:r>
    <w:r w:rsidRPr="00125B30">
      <w:rPr>
        <w:caps w:val="0"/>
        <w:noProof/>
        <w:color w:val="0070C0"/>
        <w:sz w:val="16"/>
        <w:szCs w:val="16"/>
        <w:lang w:val="fr-CH"/>
      </w:rPr>
      <w:t xml:space="preserve">Place des </w:t>
    </w:r>
    <w:r w:rsidR="00DE1F24" w:rsidRPr="00125B30">
      <w:rPr>
        <w:caps w:val="0"/>
        <w:noProof/>
        <w:color w:val="0070C0"/>
        <w:sz w:val="16"/>
        <w:szCs w:val="16"/>
        <w:lang w:val="fr-CH"/>
      </w:rPr>
      <w:t>N</w:t>
    </w:r>
    <w:r w:rsidRPr="00125B30">
      <w:rPr>
        <w:caps w:val="0"/>
        <w:noProof/>
        <w:color w:val="0070C0"/>
        <w:sz w:val="16"/>
        <w:szCs w:val="16"/>
        <w:lang w:val="fr-CH"/>
      </w:rPr>
      <w:t xml:space="preserve">ations </w:t>
    </w:r>
    <w:r w:rsidRPr="00125B30">
      <w:rPr>
        <w:noProof/>
        <w:color w:val="0070C0"/>
        <w:sz w:val="16"/>
        <w:szCs w:val="16"/>
        <w:lang w:val="fr-CH"/>
      </w:rPr>
      <w:t>• CH</w:t>
    </w:r>
    <w:r w:rsidRPr="00125B30">
      <w:rPr>
        <w:noProof/>
        <w:color w:val="0070C0"/>
        <w:sz w:val="16"/>
        <w:szCs w:val="16"/>
        <w:lang w:val="fr-CH"/>
      </w:rPr>
      <w:noBreakHyphen/>
      <w:t>1211 G</w:t>
    </w:r>
    <w:r w:rsidR="00DE1F24" w:rsidRPr="00125B30">
      <w:rPr>
        <w:caps w:val="0"/>
        <w:noProof/>
        <w:color w:val="0070C0"/>
        <w:sz w:val="16"/>
        <w:szCs w:val="16"/>
        <w:lang w:val="fr-CH"/>
      </w:rPr>
      <w:t>enève</w:t>
    </w:r>
    <w:r w:rsidRPr="00125B30">
      <w:rPr>
        <w:noProof/>
        <w:color w:val="0070C0"/>
        <w:sz w:val="16"/>
        <w:szCs w:val="16"/>
        <w:lang w:val="fr-CH"/>
      </w:rPr>
      <w:t xml:space="preserve"> 20 • S</w:t>
    </w:r>
    <w:r w:rsidR="00DE1F24" w:rsidRPr="00125B30">
      <w:rPr>
        <w:caps w:val="0"/>
        <w:noProof/>
        <w:color w:val="0070C0"/>
        <w:sz w:val="16"/>
        <w:szCs w:val="16"/>
        <w:lang w:val="fr-CH"/>
      </w:rPr>
      <w:t>uisse</w:t>
    </w:r>
    <w:r w:rsidRPr="00125B30">
      <w:rPr>
        <w:noProof/>
        <w:color w:val="0070C0"/>
        <w:sz w:val="16"/>
        <w:szCs w:val="16"/>
        <w:lang w:val="fr-CH"/>
      </w:rPr>
      <w:t xml:space="preserve"> </w:t>
    </w:r>
    <w:r w:rsidRPr="00125B30">
      <w:rPr>
        <w:noProof/>
        <w:color w:val="0070C0"/>
        <w:sz w:val="16"/>
        <w:szCs w:val="16"/>
        <w:lang w:val="fr-CH"/>
      </w:rPr>
      <w:br/>
      <w:t>T</w:t>
    </w:r>
    <w:r w:rsidR="00DE1F24" w:rsidRPr="00125B30">
      <w:rPr>
        <w:caps w:val="0"/>
        <w:noProof/>
        <w:color w:val="0070C0"/>
        <w:sz w:val="16"/>
        <w:szCs w:val="16"/>
        <w:lang w:val="fr-CH"/>
      </w:rPr>
      <w:t>él</w:t>
    </w:r>
    <w:r w:rsidRPr="00125B30">
      <w:rPr>
        <w:noProof/>
        <w:color w:val="0070C0"/>
        <w:sz w:val="16"/>
        <w:szCs w:val="16"/>
        <w:lang w:val="fr-CH"/>
      </w:rPr>
      <w:t>.: +41 22 730 5111 • F</w:t>
    </w:r>
    <w:r w:rsidR="00DE1F24" w:rsidRPr="00125B30">
      <w:rPr>
        <w:caps w:val="0"/>
        <w:noProof/>
        <w:color w:val="0070C0"/>
        <w:sz w:val="16"/>
        <w:szCs w:val="16"/>
        <w:lang w:val="fr-CH"/>
      </w:rPr>
      <w:t>ax</w:t>
    </w:r>
    <w:r w:rsidRPr="00125B30">
      <w:rPr>
        <w:noProof/>
        <w:color w:val="0070C0"/>
        <w:sz w:val="16"/>
        <w:szCs w:val="16"/>
        <w:lang w:val="fr-CH"/>
      </w:rPr>
      <w:t>: +41 22 733 7256 • C</w:t>
    </w:r>
    <w:r w:rsidR="00DE1F24" w:rsidRPr="00125B30">
      <w:rPr>
        <w:caps w:val="0"/>
        <w:noProof/>
        <w:color w:val="0070C0"/>
        <w:sz w:val="16"/>
        <w:szCs w:val="16"/>
        <w:lang w:val="fr-CH"/>
      </w:rPr>
      <w:t>ourriel</w:t>
    </w:r>
    <w:r w:rsidRPr="00125B30">
      <w:rPr>
        <w:noProof/>
        <w:color w:val="0070C0"/>
        <w:sz w:val="16"/>
        <w:szCs w:val="16"/>
        <w:lang w:val="fr-CH"/>
      </w:rPr>
      <w:t xml:space="preserve">: </w:t>
    </w:r>
    <w:hyperlink r:id="rId1" w:history="1">
      <w:r w:rsidR="00DE1F24" w:rsidRPr="00125B30">
        <w:rPr>
          <w:rStyle w:val="Hyperlink"/>
          <w:caps w:val="0"/>
          <w:noProof/>
          <w:color w:val="0070C0"/>
          <w:sz w:val="16"/>
          <w:szCs w:val="16"/>
        </w:rPr>
        <w:t>itumail@itu.int</w:t>
      </w:r>
    </w:hyperlink>
    <w:r w:rsidR="00DE1F24" w:rsidRPr="00125B30">
      <w:rPr>
        <w:caps w:val="0"/>
        <w:noProof/>
        <w:color w:val="0070C0"/>
        <w:sz w:val="16"/>
        <w:szCs w:val="16"/>
        <w:lang w:val="fr-CH"/>
      </w:rPr>
      <w:t xml:space="preserve"> • </w:t>
    </w:r>
    <w:hyperlink r:id="rId2" w:history="1">
      <w:r w:rsidR="00DE1F24" w:rsidRPr="00125B30">
        <w:rPr>
          <w:rStyle w:val="Hyperlink"/>
          <w:caps w:val="0"/>
          <w:noProof/>
          <w:color w:val="0070C0"/>
          <w:sz w:val="16"/>
          <w:szCs w:val="16"/>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E9473" w14:textId="77777777" w:rsidR="009D6A21" w:rsidRDefault="009D6A21">
      <w:r>
        <w:t>____________________</w:t>
      </w:r>
    </w:p>
  </w:footnote>
  <w:footnote w:type="continuationSeparator" w:id="0">
    <w:p w14:paraId="4673A409" w14:textId="77777777" w:rsidR="009D6A21" w:rsidRDefault="009D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F98F" w14:textId="6F783A23" w:rsidR="009D6A21" w:rsidRPr="001706BF" w:rsidRDefault="00865675">
    <w:pPr>
      <w:pStyle w:val="Header"/>
      <w:rPr>
        <w:sz w:val="18"/>
        <w:szCs w:val="18"/>
      </w:rPr>
    </w:pPr>
    <w:sdt>
      <w:sdtPr>
        <w:rPr>
          <w:sz w:val="18"/>
          <w:szCs w:val="18"/>
        </w:rPr>
        <w:id w:val="311530830"/>
        <w:docPartObj>
          <w:docPartGallery w:val="AutoText"/>
        </w:docPartObj>
      </w:sdtPr>
      <w:sdtEndPr/>
      <w:sdtContent>
        <w:r w:rsidR="009D6A21" w:rsidRPr="001706BF">
          <w:rPr>
            <w:sz w:val="18"/>
            <w:szCs w:val="18"/>
          </w:rPr>
          <w:t xml:space="preserve">- </w:t>
        </w:r>
        <w:r w:rsidR="009D6A21" w:rsidRPr="001706BF">
          <w:rPr>
            <w:sz w:val="18"/>
            <w:szCs w:val="18"/>
          </w:rPr>
          <w:fldChar w:fldCharType="begin"/>
        </w:r>
        <w:r w:rsidR="009D6A21" w:rsidRPr="001706BF">
          <w:rPr>
            <w:sz w:val="18"/>
            <w:szCs w:val="18"/>
          </w:rPr>
          <w:instrText xml:space="preserve"> PAGE   \* MERGEFORMAT </w:instrText>
        </w:r>
        <w:r w:rsidR="009D6A21" w:rsidRPr="001706BF">
          <w:rPr>
            <w:sz w:val="18"/>
            <w:szCs w:val="18"/>
          </w:rPr>
          <w:fldChar w:fldCharType="separate"/>
        </w:r>
        <w:r w:rsidR="008548F3">
          <w:rPr>
            <w:noProof/>
            <w:sz w:val="18"/>
            <w:szCs w:val="18"/>
          </w:rPr>
          <w:t>2</w:t>
        </w:r>
        <w:r w:rsidR="009D6A21" w:rsidRPr="001706BF">
          <w:rPr>
            <w:sz w:val="18"/>
            <w:szCs w:val="18"/>
          </w:rPr>
          <w:fldChar w:fldCharType="end"/>
        </w:r>
      </w:sdtContent>
    </w:sdt>
    <w:r w:rsidR="009D6A21" w:rsidRPr="001706BF">
      <w:rPr>
        <w:sz w:val="18"/>
        <w:szCs w:val="18"/>
      </w:rPr>
      <w:t xml:space="preserve"> -</w:t>
    </w:r>
  </w:p>
  <w:p w14:paraId="2FA49707" w14:textId="696EDBD1" w:rsidR="009D6A21" w:rsidRPr="001706BF" w:rsidRDefault="009D6A21" w:rsidP="009D6A21">
    <w:pPr>
      <w:pStyle w:val="Header"/>
      <w:rPr>
        <w:sz w:val="18"/>
        <w:szCs w:val="18"/>
        <w:lang w:val="en-US"/>
      </w:rPr>
    </w:pPr>
    <w:r w:rsidRPr="001706BF">
      <w:rPr>
        <w:sz w:val="18"/>
        <w:szCs w:val="18"/>
      </w:rPr>
      <w:t xml:space="preserve">Lettre collective </w:t>
    </w:r>
    <w:r w:rsidR="00055E35">
      <w:rPr>
        <w:sz w:val="18"/>
        <w:szCs w:val="18"/>
      </w:rPr>
      <w:t>8</w:t>
    </w:r>
    <w:r w:rsidRPr="001706BF">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16DA6"/>
    <w:rsid w:val="0002146C"/>
    <w:rsid w:val="00034C8C"/>
    <w:rsid w:val="00036A40"/>
    <w:rsid w:val="000545BD"/>
    <w:rsid w:val="00055E35"/>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6186"/>
    <w:rsid w:val="000C7D67"/>
    <w:rsid w:val="000E4C21"/>
    <w:rsid w:val="000E6752"/>
    <w:rsid w:val="000E6B18"/>
    <w:rsid w:val="000F182D"/>
    <w:rsid w:val="000F2AD5"/>
    <w:rsid w:val="00103A96"/>
    <w:rsid w:val="0010404C"/>
    <w:rsid w:val="001052BD"/>
    <w:rsid w:val="00105666"/>
    <w:rsid w:val="00114055"/>
    <w:rsid w:val="00122BC5"/>
    <w:rsid w:val="001241E5"/>
    <w:rsid w:val="00125B30"/>
    <w:rsid w:val="001322EE"/>
    <w:rsid w:val="00140D55"/>
    <w:rsid w:val="0015083C"/>
    <w:rsid w:val="00152F89"/>
    <w:rsid w:val="00157DEF"/>
    <w:rsid w:val="0016153A"/>
    <w:rsid w:val="00164614"/>
    <w:rsid w:val="0016601A"/>
    <w:rsid w:val="00167799"/>
    <w:rsid w:val="001706BF"/>
    <w:rsid w:val="00173D34"/>
    <w:rsid w:val="00181DCF"/>
    <w:rsid w:val="001844DC"/>
    <w:rsid w:val="001851A7"/>
    <w:rsid w:val="0019714A"/>
    <w:rsid w:val="001A6B96"/>
    <w:rsid w:val="001A6F43"/>
    <w:rsid w:val="001B4832"/>
    <w:rsid w:val="001B5570"/>
    <w:rsid w:val="001B7D39"/>
    <w:rsid w:val="001C213A"/>
    <w:rsid w:val="001C3583"/>
    <w:rsid w:val="001C7B93"/>
    <w:rsid w:val="001D1A36"/>
    <w:rsid w:val="001D5C4D"/>
    <w:rsid w:val="001E0E1E"/>
    <w:rsid w:val="001E42ED"/>
    <w:rsid w:val="001E6273"/>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B3903"/>
    <w:rsid w:val="002C1D26"/>
    <w:rsid w:val="002C1F30"/>
    <w:rsid w:val="002C24E7"/>
    <w:rsid w:val="002C30AA"/>
    <w:rsid w:val="002C45FC"/>
    <w:rsid w:val="002C6469"/>
    <w:rsid w:val="002C7498"/>
    <w:rsid w:val="002C74A5"/>
    <w:rsid w:val="002C75C2"/>
    <w:rsid w:val="002C7C60"/>
    <w:rsid w:val="002D039B"/>
    <w:rsid w:val="002D12D6"/>
    <w:rsid w:val="002D5064"/>
    <w:rsid w:val="002D5664"/>
    <w:rsid w:val="002D7691"/>
    <w:rsid w:val="002E199A"/>
    <w:rsid w:val="002E3CC0"/>
    <w:rsid w:val="002F31E3"/>
    <w:rsid w:val="002F490B"/>
    <w:rsid w:val="002F77B9"/>
    <w:rsid w:val="003044B7"/>
    <w:rsid w:val="00310985"/>
    <w:rsid w:val="00320975"/>
    <w:rsid w:val="0032158F"/>
    <w:rsid w:val="0032161B"/>
    <w:rsid w:val="003222B0"/>
    <w:rsid w:val="003278F5"/>
    <w:rsid w:val="00331C22"/>
    <w:rsid w:val="00333903"/>
    <w:rsid w:val="00333D60"/>
    <w:rsid w:val="00342317"/>
    <w:rsid w:val="00342E5A"/>
    <w:rsid w:val="00347205"/>
    <w:rsid w:val="00351AF1"/>
    <w:rsid w:val="00352942"/>
    <w:rsid w:val="00352E56"/>
    <w:rsid w:val="0036126C"/>
    <w:rsid w:val="003635BA"/>
    <w:rsid w:val="00365551"/>
    <w:rsid w:val="00365821"/>
    <w:rsid w:val="00370E21"/>
    <w:rsid w:val="00377BBB"/>
    <w:rsid w:val="00381130"/>
    <w:rsid w:val="00385B9D"/>
    <w:rsid w:val="00391B68"/>
    <w:rsid w:val="00392A51"/>
    <w:rsid w:val="00395E4C"/>
    <w:rsid w:val="003B03C5"/>
    <w:rsid w:val="003B7123"/>
    <w:rsid w:val="003C177C"/>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03A3"/>
    <w:rsid w:val="00472220"/>
    <w:rsid w:val="0047256D"/>
    <w:rsid w:val="0048073E"/>
    <w:rsid w:val="00482B46"/>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079D"/>
    <w:rsid w:val="006425AE"/>
    <w:rsid w:val="00643AB4"/>
    <w:rsid w:val="00644079"/>
    <w:rsid w:val="00646DC2"/>
    <w:rsid w:val="00667960"/>
    <w:rsid w:val="006703AE"/>
    <w:rsid w:val="00675CEF"/>
    <w:rsid w:val="00681206"/>
    <w:rsid w:val="00686E0F"/>
    <w:rsid w:val="00687813"/>
    <w:rsid w:val="006927DC"/>
    <w:rsid w:val="006A15C6"/>
    <w:rsid w:val="006A3C1C"/>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548F3"/>
    <w:rsid w:val="00865675"/>
    <w:rsid w:val="00892810"/>
    <w:rsid w:val="0089465A"/>
    <w:rsid w:val="008A6379"/>
    <w:rsid w:val="008A69A3"/>
    <w:rsid w:val="008A6BD2"/>
    <w:rsid w:val="008A7A01"/>
    <w:rsid w:val="008B585F"/>
    <w:rsid w:val="008B72D1"/>
    <w:rsid w:val="008B7B8C"/>
    <w:rsid w:val="008C1991"/>
    <w:rsid w:val="008C19B9"/>
    <w:rsid w:val="008C2EA4"/>
    <w:rsid w:val="008D34E6"/>
    <w:rsid w:val="008D566F"/>
    <w:rsid w:val="008E0CF2"/>
    <w:rsid w:val="008E4983"/>
    <w:rsid w:val="008E7EA8"/>
    <w:rsid w:val="008F5532"/>
    <w:rsid w:val="008F5E4B"/>
    <w:rsid w:val="009012B7"/>
    <w:rsid w:val="00902BD5"/>
    <w:rsid w:val="0090478A"/>
    <w:rsid w:val="00910790"/>
    <w:rsid w:val="00912ADB"/>
    <w:rsid w:val="009132BD"/>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5EA1"/>
    <w:rsid w:val="009C0208"/>
    <w:rsid w:val="009C2588"/>
    <w:rsid w:val="009C783A"/>
    <w:rsid w:val="009D014D"/>
    <w:rsid w:val="009D5C72"/>
    <w:rsid w:val="009D6801"/>
    <w:rsid w:val="009D6A21"/>
    <w:rsid w:val="009E0E56"/>
    <w:rsid w:val="00A002B2"/>
    <w:rsid w:val="00A01BD6"/>
    <w:rsid w:val="00A02FDD"/>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46CC"/>
    <w:rsid w:val="00AF6BB1"/>
    <w:rsid w:val="00B00853"/>
    <w:rsid w:val="00B03325"/>
    <w:rsid w:val="00B04F59"/>
    <w:rsid w:val="00B140E4"/>
    <w:rsid w:val="00B16DB7"/>
    <w:rsid w:val="00B17F19"/>
    <w:rsid w:val="00B20746"/>
    <w:rsid w:val="00B20DAD"/>
    <w:rsid w:val="00B31BD6"/>
    <w:rsid w:val="00B33891"/>
    <w:rsid w:val="00B4146A"/>
    <w:rsid w:val="00B51DC4"/>
    <w:rsid w:val="00B61822"/>
    <w:rsid w:val="00B620C3"/>
    <w:rsid w:val="00B64063"/>
    <w:rsid w:val="00B67822"/>
    <w:rsid w:val="00B8131A"/>
    <w:rsid w:val="00B8146B"/>
    <w:rsid w:val="00B8368F"/>
    <w:rsid w:val="00B8485D"/>
    <w:rsid w:val="00B92119"/>
    <w:rsid w:val="00B94FD0"/>
    <w:rsid w:val="00BA221C"/>
    <w:rsid w:val="00BB6706"/>
    <w:rsid w:val="00BC13AB"/>
    <w:rsid w:val="00BE6AC6"/>
    <w:rsid w:val="00BF17E2"/>
    <w:rsid w:val="00BF3B98"/>
    <w:rsid w:val="00BF783A"/>
    <w:rsid w:val="00C165E5"/>
    <w:rsid w:val="00C17596"/>
    <w:rsid w:val="00C17CEC"/>
    <w:rsid w:val="00C26483"/>
    <w:rsid w:val="00C358D5"/>
    <w:rsid w:val="00C40C64"/>
    <w:rsid w:val="00C51DC6"/>
    <w:rsid w:val="00C55860"/>
    <w:rsid w:val="00C564BD"/>
    <w:rsid w:val="00C618A5"/>
    <w:rsid w:val="00C64E19"/>
    <w:rsid w:val="00C72E27"/>
    <w:rsid w:val="00C738FE"/>
    <w:rsid w:val="00C773CD"/>
    <w:rsid w:val="00C8252D"/>
    <w:rsid w:val="00C8445F"/>
    <w:rsid w:val="00C86B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28DA"/>
    <w:rsid w:val="00D44BA5"/>
    <w:rsid w:val="00D44EC0"/>
    <w:rsid w:val="00D4601F"/>
    <w:rsid w:val="00D46CC2"/>
    <w:rsid w:val="00D50E50"/>
    <w:rsid w:val="00D62807"/>
    <w:rsid w:val="00D67923"/>
    <w:rsid w:val="00D73BD9"/>
    <w:rsid w:val="00D94DB9"/>
    <w:rsid w:val="00DA2736"/>
    <w:rsid w:val="00DC138F"/>
    <w:rsid w:val="00DC2963"/>
    <w:rsid w:val="00DC3E6E"/>
    <w:rsid w:val="00DD5C00"/>
    <w:rsid w:val="00DD74DC"/>
    <w:rsid w:val="00DE176A"/>
    <w:rsid w:val="00DE1F24"/>
    <w:rsid w:val="00DE3E9E"/>
    <w:rsid w:val="00DE59C8"/>
    <w:rsid w:val="00DE6814"/>
    <w:rsid w:val="00DF3317"/>
    <w:rsid w:val="00DF3BEF"/>
    <w:rsid w:val="00DF739F"/>
    <w:rsid w:val="00DF79ED"/>
    <w:rsid w:val="00E01C58"/>
    <w:rsid w:val="00E02924"/>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200C"/>
    <w:rsid w:val="00EA4E24"/>
    <w:rsid w:val="00EC6E02"/>
    <w:rsid w:val="00EC724B"/>
    <w:rsid w:val="00EF58BF"/>
    <w:rsid w:val="00F0470E"/>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1E56"/>
    <w:rsid w:val="00FC281C"/>
    <w:rsid w:val="00FC6D06"/>
    <w:rsid w:val="00FD7219"/>
    <w:rsid w:val="00FE3584"/>
    <w:rsid w:val="00FE4FE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超链接1"/>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character" w:customStyle="1" w:styleId="UnresolvedMention2">
    <w:name w:val="Unresolved Mention2"/>
    <w:basedOn w:val="DefaultParagraphFont"/>
    <w:uiPriority w:val="99"/>
    <w:semiHidden/>
    <w:unhideWhenUsed/>
    <w:rsid w:val="009D6801"/>
    <w:rPr>
      <w:color w:val="605E5C"/>
      <w:shd w:val="clear" w:color="auto" w:fill="E1DFDD"/>
    </w:rPr>
  </w:style>
  <w:style w:type="paragraph" w:styleId="ListParagraph">
    <w:name w:val="List Paragraph"/>
    <w:basedOn w:val="Normal"/>
    <w:uiPriority w:val="34"/>
    <w:qFormat/>
    <w:rsid w:val="00331C22"/>
    <w:pPr>
      <w:overflowPunct/>
      <w:autoSpaceDE/>
      <w:autoSpaceDN/>
      <w:adjustRightInd/>
      <w:spacing w:before="100" w:after="160" w:line="259" w:lineRule="auto"/>
      <w:ind w:left="720"/>
      <w:contextualSpacing/>
      <w:textAlignment w:val="auto"/>
    </w:pPr>
    <w:rPr>
      <w:rFonts w:ascii="Times New Roman" w:hAnsi="Times New Roman"/>
      <w:lang w:val="en-GB"/>
    </w:rPr>
  </w:style>
  <w:style w:type="character" w:customStyle="1" w:styleId="UnresolvedMention3">
    <w:name w:val="Unresolved Mention3"/>
    <w:basedOn w:val="DefaultParagraphFont"/>
    <w:uiPriority w:val="99"/>
    <w:semiHidden/>
    <w:unhideWhenUsed/>
    <w:rsid w:val="00D50E50"/>
    <w:rPr>
      <w:color w:val="605E5C"/>
      <w:shd w:val="clear" w:color="auto" w:fill="E1DFDD"/>
    </w:rPr>
  </w:style>
  <w:style w:type="character" w:styleId="UnresolvedMention">
    <w:name w:val="Unresolved Mention"/>
    <w:basedOn w:val="DefaultParagraphFont"/>
    <w:uiPriority w:val="99"/>
    <w:semiHidden/>
    <w:unhideWhenUsed/>
    <w:rsid w:val="00EF58BF"/>
    <w:rPr>
      <w:color w:val="605E5C"/>
      <w:shd w:val="clear" w:color="auto" w:fill="E1DFDD"/>
    </w:rPr>
  </w:style>
  <w:style w:type="character" w:styleId="CommentReference">
    <w:name w:val="annotation reference"/>
    <w:basedOn w:val="DefaultParagraphFont"/>
    <w:semiHidden/>
    <w:unhideWhenUsed/>
    <w:rsid w:val="00055E35"/>
    <w:rPr>
      <w:sz w:val="16"/>
      <w:szCs w:val="16"/>
    </w:rPr>
  </w:style>
  <w:style w:type="paragraph" w:styleId="CommentText">
    <w:name w:val="annotation text"/>
    <w:basedOn w:val="Normal"/>
    <w:link w:val="CommentTextChar"/>
    <w:semiHidden/>
    <w:unhideWhenUsed/>
    <w:rsid w:val="00055E35"/>
    <w:rPr>
      <w:sz w:val="20"/>
    </w:rPr>
  </w:style>
  <w:style w:type="character" w:customStyle="1" w:styleId="CommentTextChar">
    <w:name w:val="Comment Text Char"/>
    <w:basedOn w:val="DefaultParagraphFont"/>
    <w:link w:val="CommentText"/>
    <w:semiHidden/>
    <w:rsid w:val="00055E35"/>
    <w:rPr>
      <w:rFonts w:ascii="Calibri" w:hAnsi="Calibri"/>
      <w:lang w:val="fr-FR" w:eastAsia="en-US"/>
    </w:rPr>
  </w:style>
  <w:style w:type="paragraph" w:styleId="CommentSubject">
    <w:name w:val="annotation subject"/>
    <w:basedOn w:val="CommentText"/>
    <w:next w:val="CommentText"/>
    <w:link w:val="CommentSubjectChar"/>
    <w:semiHidden/>
    <w:unhideWhenUsed/>
    <w:rsid w:val="00055E35"/>
    <w:rPr>
      <w:b/>
      <w:bCs/>
    </w:rPr>
  </w:style>
  <w:style w:type="character" w:customStyle="1" w:styleId="CommentSubjectChar">
    <w:name w:val="Comment Subject Char"/>
    <w:basedOn w:val="CommentTextChar"/>
    <w:link w:val="CommentSubject"/>
    <w:semiHidden/>
    <w:rsid w:val="00055E35"/>
    <w:rPr>
      <w:rFonts w:ascii="Calibri" w:hAnsi="Calibri"/>
      <w:b/>
      <w:bCs/>
      <w:lang w:val="fr-FR" w:eastAsia="en-US"/>
    </w:rPr>
  </w:style>
  <w:style w:type="paragraph" w:styleId="Revision">
    <w:name w:val="Revision"/>
    <w:hidden/>
    <w:uiPriority w:val="99"/>
    <w:semiHidden/>
    <w:rsid w:val="008C2EA4"/>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972469469">
      <w:bodyDiv w:val="1"/>
      <w:marLeft w:val="0"/>
      <w:marRight w:val="0"/>
      <w:marTop w:val="0"/>
      <w:marBottom w:val="0"/>
      <w:divBdr>
        <w:top w:val="none" w:sz="0" w:space="0" w:color="auto"/>
        <w:left w:val="none" w:sz="0" w:space="0" w:color="auto"/>
        <w:bottom w:val="none" w:sz="0" w:space="0" w:color="auto"/>
        <w:right w:val="none" w:sz="0" w:space="0" w:color="auto"/>
      </w:divBdr>
    </w:div>
    <w:div w:id="20429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02/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SG02-R"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www.itu.int/md/T17-SG02-201218-TD-GEN-1217"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itu.int/en/ITU-T/studygroups/2017-2020/02/Pages/default.aspx" TargetMode="External"/><Relationship Id="rId28" Type="http://schemas.openxmlformats.org/officeDocument/2006/relationships/footer" Target="footer1.xml"/><Relationship Id="rId10" Type="http://schemas.openxmlformats.org/officeDocument/2006/relationships/hyperlink" Target="http://www.itu.int/go/tsg2"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9A37-D3C8-4BE4-A1EC-4750C1FB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18</TotalTime>
  <Pages>4</Pages>
  <Words>1085</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8117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Braud, Olivia</cp:lastModifiedBy>
  <cp:revision>8</cp:revision>
  <cp:lastPrinted>2020-09-30T13:53:00Z</cp:lastPrinted>
  <dcterms:created xsi:type="dcterms:W3CDTF">2020-09-25T13:56:00Z</dcterms:created>
  <dcterms:modified xsi:type="dcterms:W3CDTF">2020-09-30T13:54:00Z</dcterms:modified>
</cp:coreProperties>
</file>