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22429" w14:paraId="4819B4B9" w14:textId="77777777" w:rsidTr="00427EA6">
        <w:trPr>
          <w:cantSplit/>
        </w:trPr>
        <w:tc>
          <w:tcPr>
            <w:tcW w:w="1418" w:type="dxa"/>
            <w:vAlign w:val="center"/>
          </w:tcPr>
          <w:p w14:paraId="0CDF6D75" w14:textId="77777777" w:rsidR="00427EA6" w:rsidRPr="00622429" w:rsidRDefault="00A51966" w:rsidP="00427EA6">
            <w:pPr>
              <w:tabs>
                <w:tab w:val="right" w:pos="8732"/>
              </w:tabs>
              <w:spacing w:before="0"/>
              <w:rPr>
                <w:b/>
                <w:bCs/>
                <w:iCs/>
                <w:color w:val="FFFFFF"/>
                <w:sz w:val="30"/>
                <w:szCs w:val="30"/>
              </w:rPr>
            </w:pPr>
            <w:r w:rsidRPr="00622429">
              <w:rPr>
                <w:noProof/>
              </w:rPr>
              <w:drawing>
                <wp:inline distT="0" distB="0" distL="0" distR="0" wp14:anchorId="07C08A86" wp14:editId="008EF9F8">
                  <wp:extent cx="903605" cy="903605"/>
                  <wp:effectExtent l="0" t="0" r="0" b="0"/>
                  <wp:docPr id="3" name="Picture 3"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379" w:type="dxa"/>
            <w:vAlign w:val="center"/>
          </w:tcPr>
          <w:p w14:paraId="7276E3E3" w14:textId="77777777" w:rsidR="00427EA6" w:rsidRPr="00622429" w:rsidRDefault="00427EA6" w:rsidP="00427EA6">
            <w:pPr>
              <w:spacing w:before="0"/>
              <w:rPr>
                <w:rFonts w:cs="Times New Roman Bold"/>
                <w:b/>
                <w:bCs/>
                <w:smallCaps/>
                <w:sz w:val="26"/>
                <w:szCs w:val="26"/>
              </w:rPr>
            </w:pPr>
            <w:r w:rsidRPr="00622429">
              <w:rPr>
                <w:rFonts w:cs="Times New Roman Bold"/>
                <w:b/>
                <w:bCs/>
                <w:smallCaps/>
                <w:sz w:val="36"/>
                <w:szCs w:val="36"/>
              </w:rPr>
              <w:t>Unión Internacional de Telecomunicaciones</w:t>
            </w:r>
          </w:p>
          <w:p w14:paraId="5611791E" w14:textId="77777777" w:rsidR="00427EA6" w:rsidRPr="00622429" w:rsidRDefault="00427EA6" w:rsidP="00427EA6">
            <w:pPr>
              <w:tabs>
                <w:tab w:val="right" w:pos="8732"/>
              </w:tabs>
              <w:spacing w:before="0"/>
              <w:rPr>
                <w:b/>
                <w:bCs/>
                <w:iCs/>
                <w:color w:val="FFFFFF"/>
                <w:sz w:val="30"/>
                <w:szCs w:val="30"/>
              </w:rPr>
            </w:pPr>
            <w:r w:rsidRPr="00622429">
              <w:rPr>
                <w:rFonts w:cs="Times New Roman Bold"/>
                <w:b/>
                <w:bCs/>
                <w:iCs/>
                <w:smallCaps/>
                <w:sz w:val="28"/>
                <w:szCs w:val="28"/>
              </w:rPr>
              <w:t>Oficina de Normalización de las Telecomunicaciones</w:t>
            </w:r>
          </w:p>
        </w:tc>
        <w:tc>
          <w:tcPr>
            <w:tcW w:w="1984" w:type="dxa"/>
            <w:vAlign w:val="center"/>
          </w:tcPr>
          <w:p w14:paraId="77606543" w14:textId="77777777" w:rsidR="00427EA6" w:rsidRPr="00622429" w:rsidRDefault="00427EA6" w:rsidP="00427EA6">
            <w:pPr>
              <w:spacing w:before="0"/>
              <w:jc w:val="right"/>
              <w:rPr>
                <w:color w:val="FFFFFF"/>
                <w:sz w:val="26"/>
                <w:szCs w:val="26"/>
              </w:rPr>
            </w:pPr>
          </w:p>
        </w:tc>
      </w:tr>
    </w:tbl>
    <w:p w14:paraId="1D3700F0" w14:textId="77777777" w:rsidR="002545AA" w:rsidRPr="00622429" w:rsidRDefault="002545AA" w:rsidP="001F615B">
      <w:pPr>
        <w:spacing w:before="0" w:after="12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622429" w14:paraId="0A08E035" w14:textId="77777777" w:rsidTr="00496FB7">
        <w:trPr>
          <w:cantSplit/>
          <w:trHeight w:val="649"/>
        </w:trPr>
        <w:tc>
          <w:tcPr>
            <w:tcW w:w="1084" w:type="dxa"/>
            <w:gridSpan w:val="2"/>
          </w:tcPr>
          <w:p w14:paraId="622BC7F5" w14:textId="77777777" w:rsidR="002545AA" w:rsidRPr="00622429" w:rsidRDefault="002545AA" w:rsidP="00496FB7">
            <w:pPr>
              <w:tabs>
                <w:tab w:val="left" w:pos="4111"/>
              </w:tabs>
              <w:spacing w:before="10"/>
              <w:ind w:left="57"/>
              <w:rPr>
                <w:szCs w:val="24"/>
              </w:rPr>
            </w:pPr>
          </w:p>
        </w:tc>
        <w:tc>
          <w:tcPr>
            <w:tcW w:w="3793" w:type="dxa"/>
          </w:tcPr>
          <w:p w14:paraId="44A2FADD" w14:textId="77777777" w:rsidR="002545AA" w:rsidRPr="00622429" w:rsidRDefault="002545AA" w:rsidP="00496FB7">
            <w:pPr>
              <w:tabs>
                <w:tab w:val="left" w:pos="4111"/>
              </w:tabs>
              <w:spacing w:before="10"/>
              <w:ind w:left="57"/>
              <w:rPr>
                <w:b/>
                <w:szCs w:val="24"/>
              </w:rPr>
            </w:pPr>
          </w:p>
        </w:tc>
        <w:tc>
          <w:tcPr>
            <w:tcW w:w="4762" w:type="dxa"/>
          </w:tcPr>
          <w:p w14:paraId="3B7EC99A" w14:textId="2AF33A40" w:rsidR="002545AA" w:rsidRPr="00622429" w:rsidRDefault="002545AA" w:rsidP="00A51966">
            <w:pPr>
              <w:pStyle w:val="Tabletext0"/>
              <w:tabs>
                <w:tab w:val="clear" w:pos="1134"/>
                <w:tab w:val="clear" w:pos="2268"/>
                <w:tab w:val="left" w:pos="794"/>
                <w:tab w:val="left" w:pos="1191"/>
                <w:tab w:val="left" w:pos="1588"/>
              </w:tabs>
              <w:spacing w:before="240" w:after="120"/>
              <w:rPr>
                <w:bCs/>
                <w:sz w:val="24"/>
                <w:szCs w:val="24"/>
              </w:rPr>
            </w:pPr>
            <w:r w:rsidRPr="00622429">
              <w:rPr>
                <w:sz w:val="24"/>
                <w:szCs w:val="24"/>
              </w:rPr>
              <w:t xml:space="preserve">Ginebra, </w:t>
            </w:r>
            <w:r w:rsidR="00C512EB" w:rsidRPr="00622429">
              <w:rPr>
                <w:sz w:val="24"/>
                <w:szCs w:val="24"/>
              </w:rPr>
              <w:t xml:space="preserve">22 </w:t>
            </w:r>
            <w:r w:rsidR="00A51966" w:rsidRPr="00622429">
              <w:rPr>
                <w:sz w:val="24"/>
                <w:szCs w:val="24"/>
              </w:rPr>
              <w:t xml:space="preserve">de </w:t>
            </w:r>
            <w:r w:rsidR="00C512EB" w:rsidRPr="00622429">
              <w:rPr>
                <w:sz w:val="24"/>
                <w:szCs w:val="24"/>
              </w:rPr>
              <w:t xml:space="preserve">junio </w:t>
            </w:r>
            <w:r w:rsidR="00EC23DA" w:rsidRPr="00622429">
              <w:rPr>
                <w:sz w:val="24"/>
                <w:szCs w:val="24"/>
              </w:rPr>
              <w:t>de 20</w:t>
            </w:r>
            <w:r w:rsidR="00463079" w:rsidRPr="00622429">
              <w:rPr>
                <w:sz w:val="24"/>
                <w:szCs w:val="24"/>
              </w:rPr>
              <w:t>20</w:t>
            </w:r>
          </w:p>
        </w:tc>
      </w:tr>
      <w:tr w:rsidR="002545AA" w:rsidRPr="00622429" w14:paraId="6E1922EB" w14:textId="77777777" w:rsidTr="00496FB7">
        <w:trPr>
          <w:cantSplit/>
          <w:trHeight w:val="649"/>
        </w:trPr>
        <w:tc>
          <w:tcPr>
            <w:tcW w:w="1084" w:type="dxa"/>
            <w:gridSpan w:val="2"/>
          </w:tcPr>
          <w:p w14:paraId="118DFAC4" w14:textId="77777777" w:rsidR="002545AA" w:rsidRPr="00622429" w:rsidRDefault="002545AA" w:rsidP="00496FB7">
            <w:pPr>
              <w:tabs>
                <w:tab w:val="left" w:pos="4111"/>
              </w:tabs>
              <w:spacing w:before="40" w:after="40"/>
              <w:ind w:left="57"/>
              <w:rPr>
                <w:szCs w:val="24"/>
              </w:rPr>
            </w:pPr>
            <w:r w:rsidRPr="00622429">
              <w:rPr>
                <w:szCs w:val="24"/>
              </w:rPr>
              <w:t>Ref.:</w:t>
            </w:r>
          </w:p>
        </w:tc>
        <w:tc>
          <w:tcPr>
            <w:tcW w:w="3793" w:type="dxa"/>
          </w:tcPr>
          <w:p w14:paraId="0ED9FCCF" w14:textId="500E7D48" w:rsidR="002545AA" w:rsidRPr="00622429" w:rsidRDefault="002545AA" w:rsidP="00A51966">
            <w:pPr>
              <w:tabs>
                <w:tab w:val="left" w:pos="4111"/>
              </w:tabs>
              <w:spacing w:before="40" w:after="40"/>
              <w:ind w:left="57"/>
              <w:rPr>
                <w:b/>
                <w:szCs w:val="24"/>
              </w:rPr>
            </w:pPr>
            <w:r w:rsidRPr="00622429">
              <w:rPr>
                <w:b/>
                <w:szCs w:val="24"/>
              </w:rPr>
              <w:t xml:space="preserve">Carta Colectiva TSB </w:t>
            </w:r>
            <w:r w:rsidR="00C512EB" w:rsidRPr="00622429">
              <w:rPr>
                <w:b/>
                <w:szCs w:val="24"/>
              </w:rPr>
              <w:t>7</w:t>
            </w:r>
            <w:r w:rsidRPr="00622429">
              <w:rPr>
                <w:b/>
                <w:szCs w:val="24"/>
              </w:rPr>
              <w:t>/</w:t>
            </w:r>
            <w:r w:rsidR="00EC23DA" w:rsidRPr="00622429">
              <w:rPr>
                <w:b/>
                <w:szCs w:val="24"/>
              </w:rPr>
              <w:t>2</w:t>
            </w:r>
          </w:p>
          <w:p w14:paraId="5BC44F3D" w14:textId="65F9F441" w:rsidR="002545AA" w:rsidRPr="00622429" w:rsidRDefault="00395FB5" w:rsidP="00EC23DA">
            <w:pPr>
              <w:tabs>
                <w:tab w:val="left" w:pos="4111"/>
              </w:tabs>
              <w:spacing w:before="0" w:after="40"/>
              <w:ind w:left="57"/>
              <w:rPr>
                <w:szCs w:val="24"/>
                <w:u w:val="single"/>
              </w:rPr>
            </w:pPr>
            <w:bookmarkStart w:id="0" w:name="lt_pId018"/>
            <w:r w:rsidRPr="00622429">
              <w:rPr>
                <w:szCs w:val="24"/>
              </w:rPr>
              <w:t xml:space="preserve">CE </w:t>
            </w:r>
            <w:r w:rsidR="00EC23DA" w:rsidRPr="00622429">
              <w:rPr>
                <w:szCs w:val="24"/>
              </w:rPr>
              <w:t>2</w:t>
            </w:r>
            <w:r w:rsidR="002545AA" w:rsidRPr="00622429">
              <w:rPr>
                <w:szCs w:val="24"/>
              </w:rPr>
              <w:t>/</w:t>
            </w:r>
            <w:bookmarkEnd w:id="0"/>
            <w:r w:rsidR="00463079" w:rsidRPr="00622429">
              <w:rPr>
                <w:szCs w:val="24"/>
              </w:rPr>
              <w:t>RC</w:t>
            </w:r>
          </w:p>
        </w:tc>
        <w:tc>
          <w:tcPr>
            <w:tcW w:w="4762" w:type="dxa"/>
            <w:vMerge w:val="restart"/>
          </w:tcPr>
          <w:p w14:paraId="1520C04A" w14:textId="77777777" w:rsidR="002545AA" w:rsidRPr="00622429" w:rsidRDefault="002545AA" w:rsidP="00496FB7">
            <w:pPr>
              <w:tabs>
                <w:tab w:val="left" w:pos="4111"/>
              </w:tabs>
              <w:spacing w:before="40" w:after="40"/>
              <w:ind w:left="57"/>
              <w:rPr>
                <w:bCs/>
                <w:szCs w:val="24"/>
              </w:rPr>
            </w:pPr>
            <w:r w:rsidRPr="00622429">
              <w:rPr>
                <w:bCs/>
                <w:szCs w:val="24"/>
              </w:rPr>
              <w:t>A:</w:t>
            </w:r>
          </w:p>
          <w:p w14:paraId="247D844B" w14:textId="308D6F08" w:rsidR="002545AA" w:rsidRPr="00622429" w:rsidRDefault="006207F3" w:rsidP="00496FB7">
            <w:pPr>
              <w:tabs>
                <w:tab w:val="clear" w:pos="794"/>
                <w:tab w:val="left" w:pos="218"/>
              </w:tabs>
              <w:spacing w:before="0" w:after="40"/>
              <w:ind w:left="218" w:hanging="161"/>
              <w:rPr>
                <w:szCs w:val="24"/>
              </w:rPr>
            </w:pPr>
            <w:r w:rsidRPr="00622429">
              <w:rPr>
                <w:szCs w:val="24"/>
              </w:rPr>
              <w:t>–</w:t>
            </w:r>
            <w:r w:rsidR="002545AA" w:rsidRPr="00622429">
              <w:rPr>
                <w:szCs w:val="24"/>
              </w:rPr>
              <w:tab/>
              <w:t>Las Administraciones de los Estados Miembros de la Unión;</w:t>
            </w:r>
          </w:p>
          <w:p w14:paraId="7E48E791" w14:textId="5B36717A" w:rsidR="002545AA" w:rsidRPr="00622429" w:rsidRDefault="006207F3" w:rsidP="00EA065F">
            <w:pPr>
              <w:tabs>
                <w:tab w:val="clear" w:pos="794"/>
                <w:tab w:val="left" w:pos="218"/>
              </w:tabs>
              <w:spacing w:before="0" w:after="40"/>
              <w:ind w:left="57"/>
              <w:rPr>
                <w:szCs w:val="24"/>
              </w:rPr>
            </w:pPr>
            <w:r w:rsidRPr="00622429">
              <w:rPr>
                <w:szCs w:val="24"/>
              </w:rPr>
              <w:t>–</w:t>
            </w:r>
            <w:r w:rsidR="002545AA" w:rsidRPr="00622429">
              <w:rPr>
                <w:szCs w:val="24"/>
              </w:rPr>
              <w:tab/>
              <w:t>Los Miembros de Sector</w:t>
            </w:r>
            <w:r w:rsidR="00EA065F" w:rsidRPr="00622429">
              <w:rPr>
                <w:szCs w:val="24"/>
              </w:rPr>
              <w:t xml:space="preserve"> del</w:t>
            </w:r>
            <w:r w:rsidR="002545AA" w:rsidRPr="00622429">
              <w:rPr>
                <w:szCs w:val="24"/>
              </w:rPr>
              <w:t xml:space="preserve"> UIT</w:t>
            </w:r>
            <w:r w:rsidR="002545AA" w:rsidRPr="00622429">
              <w:rPr>
                <w:szCs w:val="24"/>
              </w:rPr>
              <w:noBreakHyphen/>
              <w:t>T;</w:t>
            </w:r>
          </w:p>
          <w:p w14:paraId="4DE899F7" w14:textId="35A50685" w:rsidR="002545AA" w:rsidRPr="00622429" w:rsidRDefault="006207F3" w:rsidP="00EC23DA">
            <w:pPr>
              <w:tabs>
                <w:tab w:val="clear" w:pos="794"/>
                <w:tab w:val="left" w:pos="218"/>
              </w:tabs>
              <w:spacing w:before="0" w:after="40"/>
              <w:ind w:left="218" w:hanging="161"/>
              <w:rPr>
                <w:szCs w:val="24"/>
              </w:rPr>
            </w:pPr>
            <w:r w:rsidRPr="00622429">
              <w:rPr>
                <w:szCs w:val="24"/>
              </w:rPr>
              <w:t>–</w:t>
            </w:r>
            <w:r w:rsidR="002545AA" w:rsidRPr="00622429">
              <w:rPr>
                <w:szCs w:val="24"/>
              </w:rPr>
              <w:tab/>
              <w:t xml:space="preserve">Los Asociados que participan en los trabajos de la Comisión de Estudio </w:t>
            </w:r>
            <w:r w:rsidR="00EC23DA" w:rsidRPr="00622429">
              <w:rPr>
                <w:szCs w:val="24"/>
              </w:rPr>
              <w:t>2</w:t>
            </w:r>
            <w:r w:rsidR="002545AA" w:rsidRPr="00622429">
              <w:rPr>
                <w:szCs w:val="24"/>
              </w:rPr>
              <w:t>; y a</w:t>
            </w:r>
          </w:p>
          <w:p w14:paraId="6F676EF8" w14:textId="40F6165A" w:rsidR="002545AA" w:rsidRPr="00622429" w:rsidRDefault="006207F3" w:rsidP="00496FB7">
            <w:pPr>
              <w:tabs>
                <w:tab w:val="clear" w:pos="794"/>
                <w:tab w:val="left" w:pos="218"/>
              </w:tabs>
              <w:spacing w:before="0" w:after="40"/>
              <w:ind w:left="57"/>
              <w:rPr>
                <w:bCs/>
                <w:szCs w:val="24"/>
              </w:rPr>
            </w:pPr>
            <w:r w:rsidRPr="00622429">
              <w:rPr>
                <w:szCs w:val="24"/>
              </w:rPr>
              <w:t>–</w:t>
            </w:r>
            <w:r w:rsidR="002545AA" w:rsidRPr="00622429">
              <w:rPr>
                <w:szCs w:val="24"/>
              </w:rPr>
              <w:tab/>
              <w:t>Las Instituciones Académicas de la UIT</w:t>
            </w:r>
          </w:p>
        </w:tc>
      </w:tr>
      <w:tr w:rsidR="002545AA" w:rsidRPr="00622429" w14:paraId="4B32BD1B" w14:textId="77777777" w:rsidTr="00496FB7">
        <w:trPr>
          <w:cantSplit/>
          <w:trHeight w:val="390"/>
        </w:trPr>
        <w:tc>
          <w:tcPr>
            <w:tcW w:w="1084" w:type="dxa"/>
            <w:gridSpan w:val="2"/>
          </w:tcPr>
          <w:p w14:paraId="555D70E7" w14:textId="77777777" w:rsidR="002545AA" w:rsidRPr="00622429" w:rsidRDefault="002545AA" w:rsidP="00496FB7">
            <w:pPr>
              <w:tabs>
                <w:tab w:val="left" w:pos="4111"/>
              </w:tabs>
              <w:spacing w:before="40" w:after="40"/>
              <w:ind w:left="57"/>
              <w:rPr>
                <w:szCs w:val="24"/>
              </w:rPr>
            </w:pPr>
            <w:r w:rsidRPr="00622429">
              <w:rPr>
                <w:szCs w:val="24"/>
              </w:rPr>
              <w:t>Tel.:</w:t>
            </w:r>
          </w:p>
        </w:tc>
        <w:tc>
          <w:tcPr>
            <w:tcW w:w="3793" w:type="dxa"/>
          </w:tcPr>
          <w:p w14:paraId="7CC13E88" w14:textId="705CB589" w:rsidR="002545AA" w:rsidRPr="00622429" w:rsidRDefault="00EC23DA" w:rsidP="00496FB7">
            <w:pPr>
              <w:tabs>
                <w:tab w:val="left" w:pos="4111"/>
              </w:tabs>
              <w:spacing w:before="40" w:after="40"/>
              <w:ind w:left="57"/>
              <w:rPr>
                <w:szCs w:val="24"/>
              </w:rPr>
            </w:pPr>
            <w:r w:rsidRPr="00622429">
              <w:rPr>
                <w:szCs w:val="24"/>
              </w:rPr>
              <w:t>+41 22 730 5</w:t>
            </w:r>
            <w:r w:rsidR="00C055B9" w:rsidRPr="00622429">
              <w:rPr>
                <w:szCs w:val="24"/>
              </w:rPr>
              <w:t>415</w:t>
            </w:r>
          </w:p>
        </w:tc>
        <w:tc>
          <w:tcPr>
            <w:tcW w:w="4762" w:type="dxa"/>
            <w:vMerge/>
          </w:tcPr>
          <w:p w14:paraId="1C88E7D6" w14:textId="77777777" w:rsidR="002545AA" w:rsidRPr="00622429" w:rsidRDefault="002545AA" w:rsidP="00496FB7">
            <w:pPr>
              <w:tabs>
                <w:tab w:val="left" w:pos="4111"/>
              </w:tabs>
              <w:spacing w:beforeLines="40" w:before="96" w:after="40"/>
              <w:ind w:left="57"/>
              <w:rPr>
                <w:bCs/>
                <w:szCs w:val="24"/>
              </w:rPr>
            </w:pPr>
          </w:p>
        </w:tc>
      </w:tr>
      <w:tr w:rsidR="002545AA" w:rsidRPr="00622429" w14:paraId="40B047D4" w14:textId="77777777" w:rsidTr="00496FB7">
        <w:trPr>
          <w:cantSplit/>
          <w:trHeight w:val="431"/>
        </w:trPr>
        <w:tc>
          <w:tcPr>
            <w:tcW w:w="1084" w:type="dxa"/>
            <w:gridSpan w:val="2"/>
          </w:tcPr>
          <w:p w14:paraId="748D8FC5" w14:textId="77777777" w:rsidR="002545AA" w:rsidRPr="00622429" w:rsidRDefault="002545AA" w:rsidP="00496FB7">
            <w:pPr>
              <w:tabs>
                <w:tab w:val="left" w:pos="4111"/>
              </w:tabs>
              <w:spacing w:before="40" w:after="40"/>
              <w:ind w:left="57"/>
              <w:rPr>
                <w:szCs w:val="24"/>
              </w:rPr>
            </w:pPr>
            <w:r w:rsidRPr="00622429">
              <w:rPr>
                <w:szCs w:val="24"/>
              </w:rPr>
              <w:t>Fax:</w:t>
            </w:r>
          </w:p>
        </w:tc>
        <w:tc>
          <w:tcPr>
            <w:tcW w:w="3793" w:type="dxa"/>
          </w:tcPr>
          <w:p w14:paraId="75D16609" w14:textId="77777777" w:rsidR="002545AA" w:rsidRPr="00622429" w:rsidRDefault="00EC23DA" w:rsidP="00496FB7">
            <w:pPr>
              <w:tabs>
                <w:tab w:val="left" w:pos="4111"/>
              </w:tabs>
              <w:spacing w:before="40" w:after="40"/>
              <w:ind w:left="57"/>
              <w:rPr>
                <w:szCs w:val="24"/>
              </w:rPr>
            </w:pPr>
            <w:r w:rsidRPr="00622429">
              <w:rPr>
                <w:szCs w:val="24"/>
              </w:rPr>
              <w:t>+41 22 730 5853</w:t>
            </w:r>
          </w:p>
        </w:tc>
        <w:tc>
          <w:tcPr>
            <w:tcW w:w="4762" w:type="dxa"/>
            <w:vMerge/>
          </w:tcPr>
          <w:p w14:paraId="7D444FA4" w14:textId="77777777" w:rsidR="002545AA" w:rsidRPr="00622429" w:rsidRDefault="002545AA" w:rsidP="00496FB7">
            <w:pPr>
              <w:tabs>
                <w:tab w:val="left" w:pos="4111"/>
              </w:tabs>
              <w:spacing w:beforeLines="40" w:before="96" w:after="40"/>
              <w:ind w:left="57"/>
              <w:rPr>
                <w:bCs/>
                <w:szCs w:val="24"/>
              </w:rPr>
            </w:pPr>
          </w:p>
        </w:tc>
      </w:tr>
      <w:tr w:rsidR="002545AA" w:rsidRPr="00622429" w14:paraId="39D0A759" w14:textId="77777777" w:rsidTr="00496FB7">
        <w:trPr>
          <w:cantSplit/>
        </w:trPr>
        <w:tc>
          <w:tcPr>
            <w:tcW w:w="1084" w:type="dxa"/>
            <w:gridSpan w:val="2"/>
          </w:tcPr>
          <w:p w14:paraId="45C07698" w14:textId="77777777" w:rsidR="002545AA" w:rsidRPr="00622429" w:rsidRDefault="002545AA" w:rsidP="00496FB7">
            <w:pPr>
              <w:tabs>
                <w:tab w:val="left" w:pos="4111"/>
              </w:tabs>
              <w:spacing w:before="40" w:after="40"/>
              <w:ind w:left="57"/>
              <w:rPr>
                <w:szCs w:val="24"/>
              </w:rPr>
            </w:pPr>
            <w:r w:rsidRPr="00622429">
              <w:rPr>
                <w:szCs w:val="24"/>
              </w:rPr>
              <w:t>Correo-e:</w:t>
            </w:r>
          </w:p>
        </w:tc>
        <w:tc>
          <w:tcPr>
            <w:tcW w:w="3793" w:type="dxa"/>
          </w:tcPr>
          <w:p w14:paraId="03927240" w14:textId="77777777" w:rsidR="002545AA" w:rsidRPr="00622429" w:rsidRDefault="00C932B4" w:rsidP="00EC23DA">
            <w:pPr>
              <w:tabs>
                <w:tab w:val="left" w:pos="4111"/>
              </w:tabs>
              <w:spacing w:before="40" w:after="40"/>
              <w:ind w:left="57"/>
              <w:rPr>
                <w:szCs w:val="24"/>
              </w:rPr>
            </w:pPr>
            <w:hyperlink r:id="rId9" w:history="1">
              <w:r w:rsidR="00EC23DA" w:rsidRPr="00622429">
                <w:rPr>
                  <w:rStyle w:val="Hyperlink"/>
                  <w:szCs w:val="24"/>
                </w:rPr>
                <w:t>tsbsg2@itu.int</w:t>
              </w:r>
            </w:hyperlink>
          </w:p>
        </w:tc>
        <w:tc>
          <w:tcPr>
            <w:tcW w:w="4762" w:type="dxa"/>
            <w:vMerge/>
          </w:tcPr>
          <w:p w14:paraId="2435AA3D" w14:textId="77777777" w:rsidR="002545AA" w:rsidRPr="00622429" w:rsidRDefault="002545AA" w:rsidP="00496FB7">
            <w:pPr>
              <w:tabs>
                <w:tab w:val="left" w:pos="4111"/>
              </w:tabs>
              <w:spacing w:beforeLines="40" w:before="96" w:after="40"/>
              <w:ind w:left="57"/>
              <w:rPr>
                <w:szCs w:val="24"/>
              </w:rPr>
            </w:pPr>
          </w:p>
        </w:tc>
      </w:tr>
      <w:tr w:rsidR="002545AA" w:rsidRPr="00622429" w14:paraId="4C4C464C" w14:textId="77777777" w:rsidTr="00496FB7">
        <w:trPr>
          <w:cantSplit/>
        </w:trPr>
        <w:tc>
          <w:tcPr>
            <w:tcW w:w="1084" w:type="dxa"/>
            <w:gridSpan w:val="2"/>
          </w:tcPr>
          <w:p w14:paraId="14B0DC39" w14:textId="77777777" w:rsidR="002545AA" w:rsidRPr="00622429" w:rsidRDefault="002545AA" w:rsidP="004E4E99">
            <w:pPr>
              <w:tabs>
                <w:tab w:val="left" w:pos="4111"/>
              </w:tabs>
              <w:spacing w:before="40" w:after="40"/>
              <w:ind w:left="57"/>
              <w:rPr>
                <w:szCs w:val="24"/>
              </w:rPr>
            </w:pPr>
            <w:r w:rsidRPr="00622429">
              <w:rPr>
                <w:szCs w:val="24"/>
              </w:rPr>
              <w:t>Web:</w:t>
            </w:r>
          </w:p>
        </w:tc>
        <w:tc>
          <w:tcPr>
            <w:tcW w:w="3793" w:type="dxa"/>
          </w:tcPr>
          <w:p w14:paraId="5FFD36D8" w14:textId="46D96672" w:rsidR="002545AA" w:rsidRPr="00622429" w:rsidRDefault="00C932B4" w:rsidP="004E4E99">
            <w:pPr>
              <w:tabs>
                <w:tab w:val="left" w:pos="4111"/>
              </w:tabs>
              <w:spacing w:before="40" w:after="40"/>
              <w:ind w:left="57"/>
              <w:rPr>
                <w:szCs w:val="24"/>
              </w:rPr>
            </w:pPr>
            <w:hyperlink r:id="rId10" w:history="1">
              <w:r w:rsidR="00C512EB" w:rsidRPr="00622429">
                <w:rPr>
                  <w:rStyle w:val="Hyperlink"/>
                  <w:szCs w:val="24"/>
                </w:rPr>
                <w:t>www.itu.int/go/tsg2</w:t>
              </w:r>
            </w:hyperlink>
          </w:p>
        </w:tc>
        <w:tc>
          <w:tcPr>
            <w:tcW w:w="4762" w:type="dxa"/>
            <w:vMerge/>
          </w:tcPr>
          <w:p w14:paraId="102DE8E5" w14:textId="77777777" w:rsidR="002545AA" w:rsidRPr="00622429" w:rsidRDefault="002545AA" w:rsidP="004E4E99">
            <w:pPr>
              <w:tabs>
                <w:tab w:val="left" w:pos="4111"/>
              </w:tabs>
              <w:spacing w:beforeLines="40" w:before="96" w:after="40"/>
              <w:ind w:left="57"/>
              <w:rPr>
                <w:szCs w:val="24"/>
              </w:rPr>
            </w:pPr>
          </w:p>
        </w:tc>
      </w:tr>
      <w:tr w:rsidR="002545AA" w:rsidRPr="00622429" w14:paraId="0C2AB1B5" w14:textId="77777777" w:rsidTr="001F615B">
        <w:trPr>
          <w:cantSplit/>
          <w:trHeight w:val="487"/>
        </w:trPr>
        <w:tc>
          <w:tcPr>
            <w:tcW w:w="1070" w:type="dxa"/>
          </w:tcPr>
          <w:p w14:paraId="2531B8CA" w14:textId="77777777" w:rsidR="002545AA" w:rsidRPr="00622429" w:rsidRDefault="002545AA" w:rsidP="005D660A">
            <w:pPr>
              <w:tabs>
                <w:tab w:val="left" w:pos="4111"/>
              </w:tabs>
              <w:spacing w:before="240" w:after="120"/>
              <w:ind w:left="58"/>
              <w:rPr>
                <w:b/>
                <w:szCs w:val="24"/>
              </w:rPr>
            </w:pPr>
            <w:r w:rsidRPr="00622429">
              <w:rPr>
                <w:b/>
                <w:szCs w:val="24"/>
              </w:rPr>
              <w:t>Asunto:</w:t>
            </w:r>
          </w:p>
        </w:tc>
        <w:tc>
          <w:tcPr>
            <w:tcW w:w="8569" w:type="dxa"/>
            <w:gridSpan w:val="3"/>
          </w:tcPr>
          <w:p w14:paraId="7F8AD56D" w14:textId="1EBD9753" w:rsidR="002545AA" w:rsidRPr="00622429" w:rsidRDefault="002545AA" w:rsidP="005D660A">
            <w:pPr>
              <w:tabs>
                <w:tab w:val="left" w:pos="4111"/>
              </w:tabs>
              <w:spacing w:before="240" w:after="120"/>
              <w:ind w:left="58"/>
              <w:rPr>
                <w:b/>
                <w:bCs/>
                <w:szCs w:val="24"/>
              </w:rPr>
            </w:pPr>
            <w:r w:rsidRPr="00622429">
              <w:rPr>
                <w:b/>
                <w:bCs/>
                <w:szCs w:val="24"/>
              </w:rPr>
              <w:t xml:space="preserve">Reunión </w:t>
            </w:r>
            <w:r w:rsidR="00C512EB" w:rsidRPr="00622429">
              <w:rPr>
                <w:b/>
                <w:bCs/>
                <w:szCs w:val="24"/>
              </w:rPr>
              <w:t xml:space="preserve">virtual </w:t>
            </w:r>
            <w:r w:rsidRPr="00622429">
              <w:rPr>
                <w:b/>
                <w:bCs/>
                <w:szCs w:val="24"/>
              </w:rPr>
              <w:t xml:space="preserve">de la Comisión de Estudio </w:t>
            </w:r>
            <w:r w:rsidR="00EC23DA" w:rsidRPr="00622429">
              <w:rPr>
                <w:b/>
                <w:bCs/>
                <w:szCs w:val="24"/>
              </w:rPr>
              <w:t>2</w:t>
            </w:r>
            <w:r w:rsidR="00E2532B" w:rsidRPr="00622429">
              <w:rPr>
                <w:b/>
                <w:bCs/>
                <w:szCs w:val="24"/>
              </w:rPr>
              <w:t xml:space="preserve">, </w:t>
            </w:r>
            <w:r w:rsidR="00C512EB" w:rsidRPr="00622429">
              <w:rPr>
                <w:b/>
                <w:bCs/>
                <w:szCs w:val="24"/>
              </w:rPr>
              <w:t>7-8 de septiembre</w:t>
            </w:r>
            <w:r w:rsidR="00C055B9" w:rsidRPr="00622429">
              <w:rPr>
                <w:b/>
                <w:bCs/>
                <w:szCs w:val="24"/>
              </w:rPr>
              <w:t xml:space="preserve"> de 2020</w:t>
            </w:r>
          </w:p>
        </w:tc>
      </w:tr>
    </w:tbl>
    <w:p w14:paraId="5CF03103" w14:textId="6C4C4305" w:rsidR="002545AA" w:rsidRPr="00622429" w:rsidRDefault="002545AA" w:rsidP="002C44CD">
      <w:pPr>
        <w:spacing w:before="240"/>
        <w:rPr>
          <w:szCs w:val="24"/>
        </w:rPr>
      </w:pPr>
      <w:bookmarkStart w:id="1" w:name="ditulogo"/>
      <w:bookmarkEnd w:id="1"/>
      <w:r w:rsidRPr="00622429">
        <w:rPr>
          <w:szCs w:val="24"/>
        </w:rPr>
        <w:t>Muy Señora mía/Muy Señor mío</w:t>
      </w:r>
      <w:r w:rsidR="00447E5B" w:rsidRPr="00622429">
        <w:rPr>
          <w:szCs w:val="24"/>
        </w:rPr>
        <w:t>:</w:t>
      </w:r>
    </w:p>
    <w:p w14:paraId="05952C24" w14:textId="23E79B34" w:rsidR="002545AA" w:rsidRPr="00622429" w:rsidRDefault="00EC23DA" w:rsidP="00240926">
      <w:pPr>
        <w:rPr>
          <w:szCs w:val="24"/>
        </w:rPr>
      </w:pPr>
      <w:r w:rsidRPr="00622429">
        <w:rPr>
          <w:szCs w:val="24"/>
        </w:rPr>
        <w:t xml:space="preserve">Me complace invitarle a </w:t>
      </w:r>
      <w:r w:rsidR="003910CD" w:rsidRPr="00622429">
        <w:rPr>
          <w:szCs w:val="24"/>
        </w:rPr>
        <w:t>participar en</w:t>
      </w:r>
      <w:r w:rsidRPr="00622429">
        <w:rPr>
          <w:szCs w:val="24"/>
        </w:rPr>
        <w:t xml:space="preserve"> la próxima reunión de la Comisión de Estudio 2 </w:t>
      </w:r>
      <w:r w:rsidR="00C512EB" w:rsidRPr="00622429">
        <w:rPr>
          <w:szCs w:val="24"/>
        </w:rPr>
        <w:t xml:space="preserve">del UIT-T </w:t>
      </w:r>
      <w:r w:rsidRPr="00622429">
        <w:rPr>
          <w:szCs w:val="24"/>
        </w:rPr>
        <w:t>(Aspectos</w:t>
      </w:r>
      <w:r w:rsidR="006207F3" w:rsidRPr="00622429">
        <w:rPr>
          <w:szCs w:val="24"/>
        </w:rPr>
        <w:t> </w:t>
      </w:r>
      <w:r w:rsidRPr="00622429">
        <w:rPr>
          <w:szCs w:val="24"/>
        </w:rPr>
        <w:t>operacionales del suministro de servicios y la gestión de las telecomunicaciones)</w:t>
      </w:r>
      <w:r w:rsidR="003910CD" w:rsidRPr="00622429">
        <w:rPr>
          <w:szCs w:val="24"/>
        </w:rPr>
        <w:t>,</w:t>
      </w:r>
      <w:r w:rsidRPr="00622429">
        <w:rPr>
          <w:szCs w:val="24"/>
        </w:rPr>
        <w:t xml:space="preserve"> que </w:t>
      </w:r>
      <w:r w:rsidR="00C512EB" w:rsidRPr="00622429">
        <w:rPr>
          <w:szCs w:val="24"/>
        </w:rPr>
        <w:t xml:space="preserve">está previsto celebrar de manera plenamente virtual los días 7 y 8 de septiembre de 2020. </w:t>
      </w:r>
    </w:p>
    <w:p w14:paraId="5D5F41C3" w14:textId="44B4167F" w:rsidR="00645379" w:rsidRPr="00622429" w:rsidRDefault="00771C45" w:rsidP="00C512EB">
      <w:pPr>
        <w:rPr>
          <w:szCs w:val="24"/>
        </w:rPr>
      </w:pPr>
      <w:r w:rsidRPr="00622429">
        <w:rPr>
          <w:szCs w:val="24"/>
        </w:rPr>
        <w:t>L</w:t>
      </w:r>
      <w:r w:rsidR="00EC23DA" w:rsidRPr="00622429">
        <w:rPr>
          <w:szCs w:val="24"/>
        </w:rPr>
        <w:t xml:space="preserve">a </w:t>
      </w:r>
      <w:r w:rsidR="00C512EB" w:rsidRPr="00622429">
        <w:rPr>
          <w:szCs w:val="24"/>
        </w:rPr>
        <w:t>CE</w:t>
      </w:r>
      <w:r w:rsidR="00447E5B" w:rsidRPr="00622429">
        <w:rPr>
          <w:szCs w:val="24"/>
        </w:rPr>
        <w:t xml:space="preserve"> </w:t>
      </w:r>
      <w:r w:rsidR="00EC23DA" w:rsidRPr="00622429">
        <w:rPr>
          <w:szCs w:val="24"/>
        </w:rPr>
        <w:t xml:space="preserve">2 </w:t>
      </w:r>
      <w:r w:rsidR="00B756C4" w:rsidRPr="00622429">
        <w:rPr>
          <w:szCs w:val="24"/>
        </w:rPr>
        <w:t xml:space="preserve">del UIT-T </w:t>
      </w:r>
      <w:r w:rsidR="00EC23DA" w:rsidRPr="00622429">
        <w:rPr>
          <w:szCs w:val="24"/>
        </w:rPr>
        <w:t xml:space="preserve">es la Comisión de Estudio Rectora sobre numeración, denominación, direccionamiento, identificación y encaminamiento, la Comisión de Estudio Rectora para la definición de servicios, la Comisión de Estudio Rectora sobre telecomunicaciones para operaciones de socorro/alerta temprana, resistencia y recuperación de redes y la Comisión de Estudio Rectora sobre gestión de las telecomunicaciones. </w:t>
      </w:r>
    </w:p>
    <w:p w14:paraId="29799195" w14:textId="47844C6A" w:rsidR="00C512EB" w:rsidRPr="00622429" w:rsidRDefault="00C512EB" w:rsidP="00C512EB">
      <w:pPr>
        <w:rPr>
          <w:szCs w:val="24"/>
        </w:rPr>
      </w:pPr>
      <w:r w:rsidRPr="00622429">
        <w:rPr>
          <w:szCs w:val="24"/>
        </w:rPr>
        <w:t>El objetivo de esta reunión es examinar las cuestiones que requieren decisión y que quedaron aplazadas de la anterior reunión de la CE</w:t>
      </w:r>
      <w:r w:rsidR="00447E5B" w:rsidRPr="00622429">
        <w:rPr>
          <w:szCs w:val="24"/>
        </w:rPr>
        <w:t xml:space="preserve"> </w:t>
      </w:r>
      <w:r w:rsidRPr="00622429">
        <w:rPr>
          <w:szCs w:val="24"/>
        </w:rPr>
        <w:t>2 del UIT-T (</w:t>
      </w:r>
      <w:r w:rsidR="002064E3">
        <w:rPr>
          <w:szCs w:val="24"/>
        </w:rPr>
        <w:t>v</w:t>
      </w:r>
      <w:r w:rsidRPr="00622429">
        <w:rPr>
          <w:szCs w:val="24"/>
        </w:rPr>
        <w:t xml:space="preserve">irtual, 27 de mayo </w:t>
      </w:r>
      <w:r w:rsidR="002064E3" w:rsidRPr="002064E3">
        <w:rPr>
          <w:szCs w:val="24"/>
        </w:rPr>
        <w:t>–</w:t>
      </w:r>
      <w:r w:rsidRPr="00622429">
        <w:rPr>
          <w:szCs w:val="24"/>
        </w:rPr>
        <w:t xml:space="preserve"> 5 de junio de 2020); los resultados de las reuniones celebradas por medios electrónicos después de la anterior reunión de la CE</w:t>
      </w:r>
      <w:r w:rsidR="00447E5B" w:rsidRPr="00622429">
        <w:rPr>
          <w:szCs w:val="24"/>
        </w:rPr>
        <w:t xml:space="preserve"> </w:t>
      </w:r>
      <w:r w:rsidRPr="00622429">
        <w:rPr>
          <w:szCs w:val="24"/>
        </w:rPr>
        <w:t xml:space="preserve">2 del UIT-T; y otras cuestiones identificadas por el equipo directivo. Se agradecerán las contribuciones sobre las cuestiones respecto de las cuales está previsto que la Comisión de Estudio adopte una decisión, o respecto de las cuales se solicite una decisión de la Comisión de Estudio. Dado que no se celebrarán reuniones de Grupos de Trabajo ni de Cuestiones, las </w:t>
      </w:r>
      <w:r w:rsidR="002064E3" w:rsidRPr="00622429">
        <w:rPr>
          <w:szCs w:val="24"/>
        </w:rPr>
        <w:t xml:space="preserve">contribuciones </w:t>
      </w:r>
      <w:r w:rsidRPr="00622429">
        <w:rPr>
          <w:szCs w:val="24"/>
        </w:rPr>
        <w:t>que se sometan a la consideración de dichos Grupos se aplazarán hasta la próxima reunión plenaria de la Comisión de Estudio.</w:t>
      </w:r>
    </w:p>
    <w:p w14:paraId="582222E9" w14:textId="6E495821" w:rsidR="00C512EB" w:rsidRPr="00622429" w:rsidRDefault="00C512EB" w:rsidP="00C512EB">
      <w:pPr>
        <w:rPr>
          <w:szCs w:val="24"/>
        </w:rPr>
      </w:pPr>
      <w:r w:rsidRPr="00622429">
        <w:rPr>
          <w:szCs w:val="24"/>
        </w:rPr>
        <w:t>Dado que ésta será una reunión totalmente virtual, no se concederán becas. Toda la reunión se desarrollará en inglés únicamente, sin interpretación.</w:t>
      </w:r>
    </w:p>
    <w:p w14:paraId="0EC6E16D" w14:textId="747A37AA" w:rsidR="00C512EB" w:rsidRPr="00622429" w:rsidRDefault="00C512EB">
      <w:pPr>
        <w:rPr>
          <w:szCs w:val="24"/>
        </w:rPr>
      </w:pPr>
      <w:r w:rsidRPr="00622429">
        <w:rPr>
          <w:szCs w:val="24"/>
        </w:rPr>
        <w:t>Las sesiones se celebrarán entre las 11</w:t>
      </w:r>
      <w:r w:rsidR="00447E5B" w:rsidRPr="00622429">
        <w:rPr>
          <w:szCs w:val="24"/>
        </w:rPr>
        <w:t>.</w:t>
      </w:r>
      <w:r w:rsidRPr="00622429">
        <w:rPr>
          <w:szCs w:val="24"/>
        </w:rPr>
        <w:t>00 y las 15</w:t>
      </w:r>
      <w:r w:rsidR="00447E5B" w:rsidRPr="00622429">
        <w:rPr>
          <w:szCs w:val="24"/>
        </w:rPr>
        <w:t>.</w:t>
      </w:r>
      <w:r w:rsidRPr="00622429">
        <w:rPr>
          <w:szCs w:val="24"/>
        </w:rPr>
        <w:t xml:space="preserve">00 horas, hora de Ginebra, utilizando la </w:t>
      </w:r>
      <w:hyperlink r:id="rId11" w:history="1">
        <w:r w:rsidRPr="002064E3">
          <w:rPr>
            <w:rStyle w:val="Hyperlink"/>
            <w:szCs w:val="24"/>
          </w:rPr>
          <w:t xml:space="preserve">herramienta de participación a distancia </w:t>
        </w:r>
        <w:proofErr w:type="spellStart"/>
        <w:r w:rsidRPr="002064E3">
          <w:rPr>
            <w:rStyle w:val="Hyperlink"/>
            <w:szCs w:val="24"/>
          </w:rPr>
          <w:t>MyMeetings</w:t>
        </w:r>
        <w:proofErr w:type="spellEnd"/>
      </w:hyperlink>
      <w:r w:rsidRPr="00622429">
        <w:rPr>
          <w:szCs w:val="24"/>
        </w:rPr>
        <w:t xml:space="preserve">. </w:t>
      </w:r>
    </w:p>
    <w:p w14:paraId="4E48207A" w14:textId="341AAAE1" w:rsidR="002545AA" w:rsidRPr="00622429" w:rsidRDefault="002545AA" w:rsidP="002064E3">
      <w:pPr>
        <w:pStyle w:val="headingb"/>
        <w:spacing w:after="120"/>
      </w:pPr>
      <w:r w:rsidRPr="00622429">
        <w:t>P</w:t>
      </w:r>
      <w:r w:rsidR="00BE3B7F" w:rsidRPr="00622429">
        <w:t>lazos</w:t>
      </w:r>
      <w:r w:rsidR="004A07D1" w:rsidRPr="00622429">
        <w:t>:</w:t>
      </w:r>
    </w:p>
    <w:tbl>
      <w:tblPr>
        <w:tblStyle w:val="TableGrid"/>
        <w:tblW w:w="10004" w:type="dxa"/>
        <w:tblLook w:val="04A0" w:firstRow="1" w:lastRow="0" w:firstColumn="1" w:lastColumn="0" w:noHBand="0" w:noVBand="1"/>
      </w:tblPr>
      <w:tblGrid>
        <w:gridCol w:w="2725"/>
        <w:gridCol w:w="7279"/>
      </w:tblGrid>
      <w:tr w:rsidR="002545AA" w:rsidRPr="00622429" w14:paraId="17CAAF21" w14:textId="77777777" w:rsidTr="002C44CD">
        <w:tc>
          <w:tcPr>
            <w:tcW w:w="2725" w:type="dxa"/>
          </w:tcPr>
          <w:p w14:paraId="4012C010" w14:textId="3DB56F53" w:rsidR="002545AA" w:rsidRPr="00622429" w:rsidRDefault="00C512EB" w:rsidP="000C0436">
            <w:pPr>
              <w:pStyle w:val="Tabletext0"/>
              <w:rPr>
                <w:b/>
                <w:bCs/>
              </w:rPr>
            </w:pPr>
            <w:r w:rsidRPr="00622429">
              <w:t>7 de julio</w:t>
            </w:r>
            <w:r w:rsidR="00C055B9" w:rsidRPr="00622429">
              <w:t xml:space="preserve"> de 2020</w:t>
            </w:r>
          </w:p>
        </w:tc>
        <w:tc>
          <w:tcPr>
            <w:tcW w:w="7279" w:type="dxa"/>
          </w:tcPr>
          <w:p w14:paraId="2A5EF430" w14:textId="77777777" w:rsidR="002545AA" w:rsidRPr="00622429" w:rsidRDefault="002545AA" w:rsidP="006207F3">
            <w:pPr>
              <w:pStyle w:val="Tabletext0"/>
              <w:ind w:left="284" w:hanging="284"/>
              <w:rPr>
                <w:b/>
                <w:bCs/>
              </w:rPr>
            </w:pPr>
            <w:r w:rsidRPr="00622429">
              <w:t>–</w:t>
            </w:r>
            <w:r w:rsidRPr="00622429">
              <w:tab/>
            </w:r>
            <w:hyperlink r:id="rId12" w:history="1">
              <w:r w:rsidR="00BE3B7F" w:rsidRPr="00622429">
                <w:rPr>
                  <w:rStyle w:val="Hyperlink"/>
                  <w:szCs w:val="24"/>
                </w:rPr>
                <w:t>P</w:t>
              </w:r>
              <w:r w:rsidRPr="00622429">
                <w:rPr>
                  <w:rStyle w:val="Hyperlink"/>
                  <w:szCs w:val="24"/>
                </w:rPr>
                <w:t>resentación de las contribuciones de los miembros del UIT-T</w:t>
              </w:r>
            </w:hyperlink>
            <w:r w:rsidRPr="00622429">
              <w:t xml:space="preserve"> para las que se requiera traducción</w:t>
            </w:r>
          </w:p>
        </w:tc>
      </w:tr>
      <w:tr w:rsidR="002545AA" w:rsidRPr="00622429" w14:paraId="50EA1B6C" w14:textId="77777777" w:rsidTr="002C44CD">
        <w:tc>
          <w:tcPr>
            <w:tcW w:w="2725" w:type="dxa"/>
          </w:tcPr>
          <w:p w14:paraId="553397BD" w14:textId="747C933F" w:rsidR="002545AA" w:rsidRPr="00622429" w:rsidRDefault="00C512EB" w:rsidP="000C0436">
            <w:pPr>
              <w:pStyle w:val="Tabletext0"/>
              <w:rPr>
                <w:bCs/>
              </w:rPr>
            </w:pPr>
            <w:r w:rsidRPr="00622429">
              <w:t>7 de agosto</w:t>
            </w:r>
            <w:r w:rsidR="006B50CB" w:rsidRPr="00622429">
              <w:t xml:space="preserve"> de 2020</w:t>
            </w:r>
          </w:p>
        </w:tc>
        <w:tc>
          <w:tcPr>
            <w:tcW w:w="7279" w:type="dxa"/>
          </w:tcPr>
          <w:p w14:paraId="3AE727AE" w14:textId="0851BB9F" w:rsidR="002545AA" w:rsidRPr="00622429" w:rsidRDefault="00BE3B7F" w:rsidP="006207F3">
            <w:pPr>
              <w:pStyle w:val="Tabletext0"/>
              <w:ind w:left="284" w:hanging="284"/>
            </w:pPr>
            <w:r w:rsidRPr="00622429">
              <w:t>–</w:t>
            </w:r>
            <w:r w:rsidRPr="00622429">
              <w:tab/>
            </w:r>
            <w:r w:rsidR="00C512EB" w:rsidRPr="00622429">
              <w:t xml:space="preserve">Inscripción </w:t>
            </w:r>
            <w:r w:rsidR="002545AA" w:rsidRPr="00622429">
              <w:t>(</w:t>
            </w:r>
            <w:r w:rsidR="00165CBA" w:rsidRPr="00622429">
              <w:t xml:space="preserve">mediante el formulario de inscripción en línea </w:t>
            </w:r>
            <w:r w:rsidR="002545AA" w:rsidRPr="00622429">
              <w:t xml:space="preserve">de la </w:t>
            </w:r>
            <w:hyperlink r:id="rId13" w:history="1">
              <w:r w:rsidR="002545AA" w:rsidRPr="00622429">
                <w:rPr>
                  <w:rStyle w:val="Hyperlink"/>
                  <w:szCs w:val="24"/>
                </w:rPr>
                <w:t>página principal de la Comisión de Estudio</w:t>
              </w:r>
            </w:hyperlink>
            <w:r w:rsidR="00E52B35" w:rsidRPr="00622429">
              <w:t>)</w:t>
            </w:r>
          </w:p>
        </w:tc>
      </w:tr>
      <w:tr w:rsidR="002545AA" w:rsidRPr="00622429" w14:paraId="50AAF4FA" w14:textId="77777777" w:rsidTr="002C44CD">
        <w:tc>
          <w:tcPr>
            <w:tcW w:w="2725" w:type="dxa"/>
          </w:tcPr>
          <w:p w14:paraId="402AD693" w14:textId="4C011E73" w:rsidR="002545AA" w:rsidRPr="00622429" w:rsidRDefault="00C512EB" w:rsidP="000C0436">
            <w:pPr>
              <w:pStyle w:val="Tabletext0"/>
            </w:pPr>
            <w:r w:rsidRPr="00622429">
              <w:t>25 de agosto</w:t>
            </w:r>
            <w:r w:rsidR="006B50CB" w:rsidRPr="00622429">
              <w:t xml:space="preserve"> de 2020</w:t>
            </w:r>
          </w:p>
        </w:tc>
        <w:tc>
          <w:tcPr>
            <w:tcW w:w="7279" w:type="dxa"/>
          </w:tcPr>
          <w:p w14:paraId="4676A529" w14:textId="29D41134" w:rsidR="002545AA" w:rsidRPr="00622429" w:rsidRDefault="002545AA" w:rsidP="006207F3">
            <w:pPr>
              <w:pStyle w:val="Tabletext0"/>
              <w:ind w:left="284" w:hanging="284"/>
            </w:pPr>
            <w:r w:rsidRPr="00622429">
              <w:t>–</w:t>
            </w:r>
            <w:r w:rsidRPr="00622429">
              <w:tab/>
            </w:r>
            <w:hyperlink r:id="rId14" w:history="1">
              <w:r w:rsidR="00BE3B7F" w:rsidRPr="002064E3">
                <w:rPr>
                  <w:rStyle w:val="Hyperlink"/>
                  <w:szCs w:val="24"/>
                </w:rPr>
                <w:t>P</w:t>
              </w:r>
              <w:r w:rsidRPr="002064E3">
                <w:rPr>
                  <w:rStyle w:val="Hyperlink"/>
                  <w:szCs w:val="24"/>
                </w:rPr>
                <w:t>resentación de las contribuciones de los miembros del UIT-T</w:t>
              </w:r>
              <w:r w:rsidR="00165CBA" w:rsidRPr="002064E3">
                <w:rPr>
                  <w:rStyle w:val="Hyperlink"/>
                  <w:szCs w:val="24"/>
                </w:rPr>
                <w:t xml:space="preserve"> </w:t>
              </w:r>
              <w:r w:rsidR="00165CBA" w:rsidRPr="002064E3">
                <w:rPr>
                  <w:rStyle w:val="Hyperlink"/>
                </w:rPr>
                <w:t xml:space="preserve">(a través del sitio de </w:t>
              </w:r>
              <w:r w:rsidR="007A01A7" w:rsidRPr="002064E3">
                <w:rPr>
                  <w:rStyle w:val="Hyperlink"/>
                </w:rPr>
                <w:t xml:space="preserve">Publicación Directa </w:t>
              </w:r>
              <w:r w:rsidR="00165CBA" w:rsidRPr="002064E3">
                <w:rPr>
                  <w:rStyle w:val="Hyperlink"/>
                </w:rPr>
                <w:t xml:space="preserve">de </w:t>
              </w:r>
              <w:r w:rsidR="007A01A7" w:rsidRPr="002064E3">
                <w:rPr>
                  <w:rStyle w:val="Hyperlink"/>
                </w:rPr>
                <w:t>Documentos</w:t>
              </w:r>
              <w:r w:rsidR="00165CBA" w:rsidRPr="002064E3">
                <w:rPr>
                  <w:rStyle w:val="Hyperlink"/>
                </w:rPr>
                <w:t>)</w:t>
              </w:r>
            </w:hyperlink>
          </w:p>
        </w:tc>
      </w:tr>
    </w:tbl>
    <w:p w14:paraId="498507EA" w14:textId="084944E2" w:rsidR="002545AA" w:rsidRPr="00622429" w:rsidRDefault="00EC23DA" w:rsidP="006207F3">
      <w:pPr>
        <w:keepNext/>
        <w:rPr>
          <w:bCs/>
          <w:szCs w:val="24"/>
        </w:rPr>
      </w:pPr>
      <w:r w:rsidRPr="00622429">
        <w:rPr>
          <w:szCs w:val="24"/>
        </w:rPr>
        <w:lastRenderedPageBreak/>
        <w:t xml:space="preserve">En el </w:t>
      </w:r>
      <w:r w:rsidRPr="00622429">
        <w:rPr>
          <w:b/>
          <w:bCs/>
          <w:szCs w:val="24"/>
        </w:rPr>
        <w:t>Anexo A</w:t>
      </w:r>
      <w:r w:rsidRPr="00622429">
        <w:rPr>
          <w:szCs w:val="24"/>
        </w:rPr>
        <w:t xml:space="preserve"> encontrará información práctica sobre la reunión.</w:t>
      </w:r>
      <w:r w:rsidR="00176656" w:rsidRPr="00622429">
        <w:rPr>
          <w:szCs w:val="24"/>
        </w:rPr>
        <w:t xml:space="preserve"> </w:t>
      </w:r>
      <w:r w:rsidRPr="00622429">
        <w:rPr>
          <w:szCs w:val="24"/>
        </w:rPr>
        <w:t xml:space="preserve">En el </w:t>
      </w:r>
      <w:r w:rsidRPr="00622429">
        <w:rPr>
          <w:b/>
          <w:bCs/>
          <w:szCs w:val="24"/>
        </w:rPr>
        <w:t>Anexo B</w:t>
      </w:r>
      <w:r w:rsidRPr="00622429">
        <w:rPr>
          <w:szCs w:val="24"/>
        </w:rPr>
        <w:t xml:space="preserve"> figura el proyecto de </w:t>
      </w:r>
      <w:r w:rsidRPr="00622429">
        <w:rPr>
          <w:b/>
          <w:bCs/>
          <w:szCs w:val="24"/>
        </w:rPr>
        <w:t>orden del día</w:t>
      </w:r>
      <w:r w:rsidRPr="00622429">
        <w:rPr>
          <w:szCs w:val="24"/>
        </w:rPr>
        <w:t xml:space="preserve"> de la reunión</w:t>
      </w:r>
      <w:r w:rsidR="00580171" w:rsidRPr="00622429">
        <w:rPr>
          <w:szCs w:val="24"/>
        </w:rPr>
        <w:t>,</w:t>
      </w:r>
      <w:r w:rsidRPr="00622429">
        <w:rPr>
          <w:szCs w:val="24"/>
        </w:rPr>
        <w:t xml:space="preserve"> preparado </w:t>
      </w:r>
      <w:r w:rsidR="006B50CB" w:rsidRPr="00622429">
        <w:rPr>
          <w:szCs w:val="24"/>
        </w:rPr>
        <w:t>por</w:t>
      </w:r>
      <w:r w:rsidRPr="00622429">
        <w:rPr>
          <w:szCs w:val="24"/>
        </w:rPr>
        <w:t xml:space="preserve"> el Presidente de la Comisión de Estu</w:t>
      </w:r>
      <w:r w:rsidR="001D0FCD" w:rsidRPr="00622429">
        <w:rPr>
          <w:szCs w:val="24"/>
        </w:rPr>
        <w:t>dio, Sr. Phil Rushton (Reino </w:t>
      </w:r>
      <w:r w:rsidRPr="00622429">
        <w:rPr>
          <w:szCs w:val="24"/>
        </w:rPr>
        <w:t>Unido).</w:t>
      </w:r>
    </w:p>
    <w:p w14:paraId="0F8D87D5" w14:textId="28801637" w:rsidR="002545AA" w:rsidRPr="00622429" w:rsidRDefault="002545AA" w:rsidP="00447E5B">
      <w:pPr>
        <w:keepNext/>
        <w:rPr>
          <w:bCs/>
          <w:sz w:val="22"/>
          <w:szCs w:val="22"/>
        </w:rPr>
      </w:pPr>
      <w:r w:rsidRPr="00622429">
        <w:rPr>
          <w:bCs/>
          <w:szCs w:val="24"/>
        </w:rPr>
        <w:t>Le deseo una reunión agradable y productiva.</w:t>
      </w:r>
    </w:p>
    <w:p w14:paraId="43A0B877" w14:textId="77777777" w:rsidR="00F616AB" w:rsidRPr="00622429" w:rsidRDefault="00F616AB" w:rsidP="002545AA">
      <w:pPr>
        <w:rPr>
          <w:bCs/>
          <w:sz w:val="22"/>
          <w:szCs w:val="22"/>
        </w:rPr>
      </w:pPr>
    </w:p>
    <w:tbl>
      <w:tblPr>
        <w:tblStyle w:val="TableGrid"/>
        <w:tblW w:w="0" w:type="auto"/>
        <w:tblLook w:val="04A0" w:firstRow="1" w:lastRow="0" w:firstColumn="1" w:lastColumn="0" w:noHBand="0" w:noVBand="1"/>
      </w:tblPr>
      <w:tblGrid>
        <w:gridCol w:w="6030"/>
        <w:gridCol w:w="3599"/>
      </w:tblGrid>
      <w:tr w:rsidR="00EC23DA" w:rsidRPr="00622429" w14:paraId="2994FFA9" w14:textId="77777777" w:rsidTr="001847FC">
        <w:trPr>
          <w:cantSplit/>
          <w:trHeight w:val="1980"/>
        </w:trPr>
        <w:tc>
          <w:tcPr>
            <w:tcW w:w="6030" w:type="dxa"/>
            <w:vMerge w:val="restart"/>
            <w:tcBorders>
              <w:top w:val="nil"/>
              <w:left w:val="nil"/>
            </w:tcBorders>
          </w:tcPr>
          <w:p w14:paraId="07D18F04" w14:textId="7CAD33CE" w:rsidR="00EC23DA" w:rsidRPr="00622429" w:rsidRDefault="00EC23DA" w:rsidP="00F616AB">
            <w:pPr>
              <w:ind w:left="-108"/>
              <w:rPr>
                <w:bCs/>
                <w:szCs w:val="24"/>
              </w:rPr>
            </w:pPr>
            <w:r w:rsidRPr="00622429">
              <w:rPr>
                <w:bCs/>
                <w:szCs w:val="24"/>
              </w:rPr>
              <w:t>Atentamente,</w:t>
            </w:r>
          </w:p>
          <w:p w14:paraId="73A5BC6A" w14:textId="1BA962E5" w:rsidR="00EC23DA" w:rsidRPr="00622429" w:rsidRDefault="00F8153A" w:rsidP="005D660A">
            <w:pPr>
              <w:spacing w:before="960"/>
              <w:ind w:left="-115" w:right="86"/>
              <w:rPr>
                <w:sz w:val="22"/>
                <w:szCs w:val="22"/>
              </w:rPr>
            </w:pPr>
            <w:r w:rsidRPr="00622429">
              <w:rPr>
                <w:bCs/>
                <w:noProof/>
                <w:szCs w:val="24"/>
              </w:rPr>
              <w:drawing>
                <wp:anchor distT="0" distB="0" distL="114300" distR="114300" simplePos="0" relativeHeight="251658240" behindDoc="1" locked="0" layoutInCell="1" allowOverlap="1" wp14:anchorId="0718FE21" wp14:editId="715E9B3A">
                  <wp:simplePos x="0" y="0"/>
                  <wp:positionH relativeFrom="column">
                    <wp:posOffset>-66040</wp:posOffset>
                  </wp:positionH>
                  <wp:positionV relativeFrom="paragraph">
                    <wp:posOffset>201295</wp:posOffset>
                  </wp:positionV>
                  <wp:extent cx="676275" cy="304582"/>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ignature ESP.PNG"/>
                          <pic:cNvPicPr/>
                        </pic:nvPicPr>
                        <pic:blipFill>
                          <a:blip r:embed="rId15">
                            <a:extLst>
                              <a:ext uri="{28A0092B-C50C-407E-A947-70E740481C1C}">
                                <a14:useLocalDpi xmlns:a14="http://schemas.microsoft.com/office/drawing/2010/main" val="0"/>
                              </a:ext>
                            </a:extLst>
                          </a:blip>
                          <a:stretch>
                            <a:fillRect/>
                          </a:stretch>
                        </pic:blipFill>
                        <pic:spPr>
                          <a:xfrm>
                            <a:off x="0" y="0"/>
                            <a:ext cx="676275" cy="304582"/>
                          </a:xfrm>
                          <a:prstGeom prst="rect">
                            <a:avLst/>
                          </a:prstGeom>
                        </pic:spPr>
                      </pic:pic>
                    </a:graphicData>
                  </a:graphic>
                  <wp14:sizeRelH relativeFrom="margin">
                    <wp14:pctWidth>0</wp14:pctWidth>
                  </wp14:sizeRelH>
                  <wp14:sizeRelV relativeFrom="margin">
                    <wp14:pctHeight>0</wp14:pctHeight>
                  </wp14:sizeRelV>
                </wp:anchor>
              </w:drawing>
            </w:r>
            <w:r w:rsidR="00EC23DA" w:rsidRPr="00622429">
              <w:rPr>
                <w:szCs w:val="24"/>
              </w:rPr>
              <w:t>Chaesub Lee</w:t>
            </w:r>
            <w:r w:rsidR="00EC23DA" w:rsidRPr="00622429">
              <w:rPr>
                <w:szCs w:val="24"/>
              </w:rPr>
              <w:br/>
              <w:t>Director de la Oficina de Normalización</w:t>
            </w:r>
            <w:r w:rsidR="00EC23DA" w:rsidRPr="00622429">
              <w:rPr>
                <w:szCs w:val="24"/>
              </w:rPr>
              <w:br/>
              <w:t>de las Telecomunicaciones</w:t>
            </w:r>
          </w:p>
        </w:tc>
        <w:tc>
          <w:tcPr>
            <w:tcW w:w="3599" w:type="dxa"/>
            <w:tcBorders>
              <w:top w:val="single" w:sz="4" w:space="0" w:color="auto"/>
              <w:bottom w:val="nil"/>
            </w:tcBorders>
            <w:textDirection w:val="btLr"/>
          </w:tcPr>
          <w:p w14:paraId="383A2472" w14:textId="4959F00D" w:rsidR="00EC23DA" w:rsidRPr="00622429" w:rsidRDefault="00611A32" w:rsidP="00EC23DA">
            <w:pPr>
              <w:spacing w:before="1440"/>
              <w:ind w:left="113" w:right="113"/>
              <w:jc w:val="center"/>
              <w:rPr>
                <w:bCs/>
                <w:sz w:val="22"/>
                <w:szCs w:val="22"/>
              </w:rPr>
            </w:pPr>
            <w:r w:rsidRPr="00622429">
              <w:rPr>
                <w:noProof/>
                <w:szCs w:val="22"/>
              </w:rPr>
              <w:drawing>
                <wp:inline distT="0" distB="0" distL="0" distR="0" wp14:anchorId="1A5AEEC7" wp14:editId="508E5DA1">
                  <wp:extent cx="1077362" cy="1077362"/>
                  <wp:effectExtent l="0" t="0" r="8890" b="889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TSBDOC\2017-2020\Working_methods\Handle_IDs\Handle-IDs_per_group\SG2\Unitag_QRCode_148708908266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7362" cy="1077362"/>
                          </a:xfrm>
                          <a:prstGeom prst="rect">
                            <a:avLst/>
                          </a:prstGeom>
                          <a:noFill/>
                          <a:ln>
                            <a:noFill/>
                          </a:ln>
                        </pic:spPr>
                      </pic:pic>
                    </a:graphicData>
                  </a:graphic>
                </wp:inline>
              </w:drawing>
            </w:r>
            <w:r w:rsidR="00EC23DA" w:rsidRPr="00622429">
              <w:rPr>
                <w:rFonts w:ascii="Calibri" w:eastAsia="SimSun" w:hAnsi="Calibri" w:cs="Arial"/>
                <w:sz w:val="22"/>
                <w:szCs w:val="22"/>
                <w:lang w:eastAsia="zh-CN"/>
              </w:rPr>
              <w:t>CE 2 UIT-T</w:t>
            </w:r>
          </w:p>
        </w:tc>
      </w:tr>
      <w:tr w:rsidR="00EC23DA" w:rsidRPr="00622429" w14:paraId="2CE50A23" w14:textId="77777777" w:rsidTr="001847FC">
        <w:trPr>
          <w:trHeight w:val="310"/>
        </w:trPr>
        <w:tc>
          <w:tcPr>
            <w:tcW w:w="6030" w:type="dxa"/>
            <w:vMerge/>
            <w:tcBorders>
              <w:left w:val="nil"/>
              <w:bottom w:val="nil"/>
            </w:tcBorders>
          </w:tcPr>
          <w:p w14:paraId="5420AC7E" w14:textId="77777777" w:rsidR="00EC23DA" w:rsidRPr="00622429" w:rsidRDefault="00EC23DA" w:rsidP="00496FB7">
            <w:pPr>
              <w:rPr>
                <w:bCs/>
                <w:sz w:val="22"/>
                <w:szCs w:val="22"/>
              </w:rPr>
            </w:pPr>
          </w:p>
        </w:tc>
        <w:tc>
          <w:tcPr>
            <w:tcW w:w="3599" w:type="dxa"/>
            <w:tcBorders>
              <w:top w:val="nil"/>
              <w:bottom w:val="single" w:sz="4" w:space="0" w:color="auto"/>
            </w:tcBorders>
          </w:tcPr>
          <w:p w14:paraId="04863D29" w14:textId="112001F4" w:rsidR="00EC23DA" w:rsidRPr="00622429" w:rsidRDefault="006B50CB" w:rsidP="002064E3">
            <w:pPr>
              <w:spacing w:before="0"/>
              <w:jc w:val="center"/>
              <w:rPr>
                <w:noProof/>
                <w:sz w:val="22"/>
                <w:szCs w:val="22"/>
                <w:lang w:eastAsia="zh-CN"/>
              </w:rPr>
            </w:pPr>
            <w:r w:rsidRPr="00622429">
              <w:rPr>
                <w:bCs/>
                <w:sz w:val="22"/>
                <w:szCs w:val="22"/>
              </w:rPr>
              <w:t>I</w:t>
            </w:r>
            <w:r w:rsidR="00EC23DA" w:rsidRPr="00622429">
              <w:rPr>
                <w:bCs/>
                <w:sz w:val="22"/>
                <w:szCs w:val="22"/>
              </w:rPr>
              <w:t>nformación</w:t>
            </w:r>
            <w:r w:rsidRPr="00622429">
              <w:rPr>
                <w:bCs/>
                <w:sz w:val="22"/>
                <w:szCs w:val="22"/>
              </w:rPr>
              <w:t xml:space="preserve"> más reciente</w:t>
            </w:r>
            <w:r w:rsidR="002064E3">
              <w:rPr>
                <w:bCs/>
                <w:sz w:val="22"/>
                <w:szCs w:val="22"/>
              </w:rPr>
              <w:br/>
            </w:r>
            <w:r w:rsidR="00EC23DA" w:rsidRPr="00622429">
              <w:rPr>
                <w:bCs/>
                <w:sz w:val="22"/>
                <w:szCs w:val="22"/>
              </w:rPr>
              <w:t>sobre la reunión</w:t>
            </w:r>
          </w:p>
        </w:tc>
      </w:tr>
    </w:tbl>
    <w:p w14:paraId="69C2BC0D" w14:textId="77777777" w:rsidR="004766D8" w:rsidRPr="00622429" w:rsidRDefault="00AD2BAD" w:rsidP="00AD2BAD">
      <w:pPr>
        <w:spacing w:before="2880"/>
        <w:ind w:right="91"/>
        <w:rPr>
          <w:szCs w:val="24"/>
        </w:rPr>
      </w:pPr>
      <w:r w:rsidRPr="00622429">
        <w:rPr>
          <w:b/>
          <w:bCs/>
          <w:szCs w:val="24"/>
        </w:rPr>
        <w:t>Anexos</w:t>
      </w:r>
      <w:r w:rsidRPr="00622429">
        <w:rPr>
          <w:szCs w:val="24"/>
        </w:rPr>
        <w:t>: 2</w:t>
      </w:r>
    </w:p>
    <w:p w14:paraId="6EB528AB" w14:textId="77777777" w:rsidR="002545AA" w:rsidRPr="00622429" w:rsidRDefault="002545AA" w:rsidP="00AD2BAD">
      <w:pPr>
        <w:spacing w:before="2880"/>
        <w:ind w:right="91"/>
        <w:rPr>
          <w:sz w:val="22"/>
          <w:szCs w:val="22"/>
        </w:rPr>
      </w:pPr>
      <w:r w:rsidRPr="00622429">
        <w:rPr>
          <w:sz w:val="22"/>
          <w:szCs w:val="22"/>
        </w:rPr>
        <w:br w:type="page"/>
      </w:r>
    </w:p>
    <w:p w14:paraId="36E6222E" w14:textId="42976DB2" w:rsidR="00771C45" w:rsidRPr="00622429" w:rsidRDefault="00F624A8" w:rsidP="00261270">
      <w:pPr>
        <w:pStyle w:val="AnnexNotitle"/>
      </w:pPr>
      <w:r w:rsidRPr="00622429">
        <w:lastRenderedPageBreak/>
        <w:t>ANEXO</w:t>
      </w:r>
      <w:r w:rsidRPr="00622429">
        <w:rPr>
          <w:bCs/>
        </w:rPr>
        <w:t xml:space="preserve"> </w:t>
      </w:r>
      <w:r w:rsidR="002545AA" w:rsidRPr="00622429">
        <w:rPr>
          <w:bCs/>
          <w:caps/>
        </w:rPr>
        <w:t>A</w:t>
      </w:r>
      <w:r w:rsidR="003E105F" w:rsidRPr="00622429">
        <w:rPr>
          <w:bCs/>
          <w:caps/>
        </w:rPr>
        <w:br/>
      </w:r>
      <w:r w:rsidR="00165CBA" w:rsidRPr="00622429">
        <w:t>Información práctica sobre la reunión</w:t>
      </w:r>
    </w:p>
    <w:p w14:paraId="35BA1481" w14:textId="77777777" w:rsidR="002545AA" w:rsidRPr="00622429" w:rsidRDefault="002545AA" w:rsidP="00952ED4">
      <w:pPr>
        <w:pStyle w:val="AnnexTitle"/>
        <w:spacing w:before="200" w:after="200"/>
        <w:rPr>
          <w:bCs/>
          <w:szCs w:val="24"/>
        </w:rPr>
      </w:pPr>
      <w:r w:rsidRPr="00622429">
        <w:rPr>
          <w:bCs/>
          <w:szCs w:val="24"/>
        </w:rPr>
        <w:t>MÉTODOS DE TRABAJO E INSTALACIONES</w:t>
      </w:r>
    </w:p>
    <w:p w14:paraId="3EB171E1" w14:textId="5481C8A2" w:rsidR="00EC23DA" w:rsidRPr="00622429" w:rsidRDefault="00EC23DA" w:rsidP="00176656">
      <w:pPr>
        <w:rPr>
          <w:szCs w:val="24"/>
        </w:rPr>
      </w:pPr>
      <w:r w:rsidRPr="00622429">
        <w:rPr>
          <w:b/>
          <w:bCs/>
          <w:szCs w:val="24"/>
        </w:rPr>
        <w:t>PRESENTACIÓN Y ACCESO A LOS DOCUMENTOS</w:t>
      </w:r>
      <w:r w:rsidRPr="00622429">
        <w:rPr>
          <w:szCs w:val="24"/>
        </w:rPr>
        <w:t xml:space="preserve">: Las contribuciones de los miembros deben presentarse utilizando </w:t>
      </w:r>
      <w:r w:rsidR="00176656" w:rsidRPr="00622429">
        <w:rPr>
          <w:szCs w:val="24"/>
        </w:rPr>
        <w:t>el sistema de</w:t>
      </w:r>
      <w:r w:rsidRPr="00622429">
        <w:rPr>
          <w:szCs w:val="24"/>
        </w:rPr>
        <w:t xml:space="preserve"> </w:t>
      </w:r>
      <w:hyperlink r:id="rId17" w:history="1">
        <w:r w:rsidRPr="00622429">
          <w:rPr>
            <w:color w:val="0000FF"/>
            <w:szCs w:val="24"/>
            <w:u w:val="single"/>
          </w:rPr>
          <w:t>Publicación Directa de Documentos</w:t>
        </w:r>
      </w:hyperlink>
      <w:r w:rsidRPr="00622429">
        <w:rPr>
          <w:szCs w:val="24"/>
        </w:rPr>
        <w:t xml:space="preserve">; los proyectos de DT deben remitirse por correo-e a la secretaría de la Comisión de Estudio utilizando la </w:t>
      </w:r>
      <w:hyperlink r:id="rId18" w:history="1">
        <w:r w:rsidRPr="00622429">
          <w:rPr>
            <w:color w:val="0000FF"/>
            <w:szCs w:val="24"/>
            <w:u w:val="single"/>
          </w:rPr>
          <w:t>plantilla correspondiente</w:t>
        </w:r>
      </w:hyperlink>
      <w:r w:rsidRPr="00622429">
        <w:rPr>
          <w:szCs w:val="24"/>
        </w:rPr>
        <w:t>. Los documentos de la reunión podrán consultar</w:t>
      </w:r>
      <w:r w:rsidR="00176656" w:rsidRPr="00622429">
        <w:rPr>
          <w:szCs w:val="24"/>
        </w:rPr>
        <w:t>se</w:t>
      </w:r>
      <w:r w:rsidRPr="00622429">
        <w:rPr>
          <w:szCs w:val="24"/>
        </w:rPr>
        <w:t xml:space="preserve"> en la página web de la Comisión de Estudio y su acceso estará limitado a los miembros del UIT-T </w:t>
      </w:r>
      <w:r w:rsidR="006B50CB" w:rsidRPr="00622429">
        <w:rPr>
          <w:szCs w:val="24"/>
        </w:rPr>
        <w:t xml:space="preserve">que posean una </w:t>
      </w:r>
      <w:hyperlink r:id="rId19" w:history="1">
        <w:r w:rsidR="006B50CB" w:rsidRPr="002064E3">
          <w:rPr>
            <w:rStyle w:val="Hyperlink"/>
            <w:szCs w:val="24"/>
          </w:rPr>
          <w:t>cuenta de usuario de la UIT</w:t>
        </w:r>
      </w:hyperlink>
      <w:r w:rsidR="006B50CB" w:rsidRPr="00622429">
        <w:rPr>
          <w:szCs w:val="24"/>
        </w:rPr>
        <w:t xml:space="preserve"> con acceso </w:t>
      </w:r>
      <w:r w:rsidRPr="002064E3">
        <w:rPr>
          <w:szCs w:val="24"/>
        </w:rPr>
        <w:t>TIES</w:t>
      </w:r>
      <w:r w:rsidRPr="00622429">
        <w:rPr>
          <w:szCs w:val="24"/>
        </w:rPr>
        <w:t>.</w:t>
      </w:r>
    </w:p>
    <w:p w14:paraId="14E90AC8" w14:textId="77777777" w:rsidR="0091428A" w:rsidRPr="00622429" w:rsidRDefault="0091428A" w:rsidP="0091428A">
      <w:pPr>
        <w:tabs>
          <w:tab w:val="left" w:pos="8222"/>
        </w:tabs>
        <w:rPr>
          <w:szCs w:val="22"/>
        </w:rPr>
      </w:pPr>
      <w:r w:rsidRPr="00622429">
        <w:rPr>
          <w:rFonts w:cstheme="majorBidi"/>
          <w:b/>
          <w:bCs/>
          <w:szCs w:val="22"/>
        </w:rPr>
        <w:t>IDIOMA DE TRABAJO</w:t>
      </w:r>
      <w:r w:rsidRPr="00622429">
        <w:rPr>
          <w:rFonts w:cstheme="majorBidi"/>
          <w:szCs w:val="22"/>
        </w:rPr>
        <w:t>: La reunión se celebrará únicamente en inglés.</w:t>
      </w:r>
    </w:p>
    <w:p w14:paraId="4B4F62BD" w14:textId="761BCC84" w:rsidR="0091428A" w:rsidRPr="00622429" w:rsidRDefault="0091428A" w:rsidP="0091428A">
      <w:pPr>
        <w:tabs>
          <w:tab w:val="left" w:pos="8222"/>
        </w:tabs>
      </w:pPr>
      <w:bookmarkStart w:id="2" w:name="lt_pId082"/>
      <w:r w:rsidRPr="00622429">
        <w:rPr>
          <w:b/>
          <w:bCs/>
          <w:szCs w:val="22"/>
        </w:rPr>
        <w:t>PARTICIPACIÓN A DISTANCIA INTERACTIVA</w:t>
      </w:r>
      <w:r w:rsidRPr="00622429">
        <w:rPr>
          <w:szCs w:val="22"/>
        </w:rPr>
        <w:t xml:space="preserve">: Se utilizará la herramienta </w:t>
      </w:r>
      <w:hyperlink r:id="rId20" w:tgtFrame="_blank" w:history="1">
        <w:proofErr w:type="spellStart"/>
        <w:r w:rsidRPr="00622429">
          <w:rPr>
            <w:rStyle w:val="Hyperlink"/>
            <w:szCs w:val="22"/>
          </w:rPr>
          <w:t>MyMeetings</w:t>
        </w:r>
        <w:proofErr w:type="spellEnd"/>
      </w:hyperlink>
      <w:r w:rsidRPr="00622429">
        <w:rPr>
          <w:szCs w:val="22"/>
        </w:rPr>
        <w:t xml:space="preserve"> para ofrecer la participación a distancia en todas las sesiones. Los delegados deben inscribirse para la reunión e identificarse y dar a conocer su afiliación al hacer uso de la palabra. La participación a distancia se proporciona sobre la base del mejor esfuerzo. Los participantes deben tener presente que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w:t>
      </w:r>
      <w:bookmarkEnd w:id="2"/>
      <w:r w:rsidRPr="00622429">
        <w:rPr>
          <w:szCs w:val="22"/>
        </w:rPr>
        <w:t>El chat de la reunión forma parte de la reunión, y se alienta a utilizarlo para la gestión eficaz del tiempo durante las sesiones.</w:t>
      </w:r>
    </w:p>
    <w:p w14:paraId="243FA404" w14:textId="50E0E72B" w:rsidR="00771C45" w:rsidRPr="00622429" w:rsidRDefault="00771C45" w:rsidP="00952ED4">
      <w:pPr>
        <w:spacing w:before="200" w:after="200"/>
        <w:jc w:val="center"/>
        <w:rPr>
          <w:b/>
          <w:bCs/>
          <w:szCs w:val="24"/>
        </w:rPr>
      </w:pPr>
      <w:r w:rsidRPr="00622429">
        <w:rPr>
          <w:b/>
          <w:bCs/>
          <w:szCs w:val="24"/>
        </w:rPr>
        <w:t xml:space="preserve">INSCRIPCIÓN, NUEVOS DELEGADOS, BECAS Y </w:t>
      </w:r>
      <w:r w:rsidRPr="00622429">
        <w:rPr>
          <w:b/>
          <w:bCs/>
          <w:szCs w:val="24"/>
        </w:rPr>
        <w:br/>
        <w:t>APOYO PARA LA SOLICITUD DE VISADOS</w:t>
      </w:r>
    </w:p>
    <w:p w14:paraId="38840439" w14:textId="1D7477D6" w:rsidR="00771C45" w:rsidRPr="00622429" w:rsidRDefault="00771C45" w:rsidP="00771C45">
      <w:pPr>
        <w:pStyle w:val="Normalaftertitle0"/>
        <w:rPr>
          <w:szCs w:val="24"/>
        </w:rPr>
      </w:pPr>
      <w:r w:rsidRPr="00622429">
        <w:rPr>
          <w:b/>
          <w:bCs/>
          <w:szCs w:val="24"/>
        </w:rPr>
        <w:t>INSCRIPCIÓN</w:t>
      </w:r>
      <w:r w:rsidRPr="00622429">
        <w:rPr>
          <w:szCs w:val="24"/>
        </w:rPr>
        <w:t xml:space="preserve">: La inscripción es obligatoria y ha de hacerse en línea a través de la página principal de la Comisión de Estudio </w:t>
      </w:r>
      <w:r w:rsidRPr="00622429">
        <w:rPr>
          <w:b/>
          <w:szCs w:val="24"/>
        </w:rPr>
        <w:t>a más tardar un mes antes de la reunión</w:t>
      </w:r>
      <w:r w:rsidRPr="00622429">
        <w:rPr>
          <w:bCs/>
          <w:szCs w:val="24"/>
        </w:rPr>
        <w:t xml:space="preserve">. Según lo indicado en la </w:t>
      </w:r>
      <w:hyperlink r:id="rId21" w:history="1">
        <w:r w:rsidRPr="00622429">
          <w:rPr>
            <w:rStyle w:val="Hyperlink"/>
            <w:bCs/>
            <w:szCs w:val="24"/>
          </w:rPr>
          <w:t>Circular 68 de la TSB</w:t>
        </w:r>
      </w:hyperlink>
      <w:r w:rsidRPr="00622429">
        <w:rPr>
          <w:bCs/>
          <w:szCs w:val="24"/>
        </w:rPr>
        <w:t xml:space="preserve">, el nuevo sistema de inscripción </w:t>
      </w:r>
      <w:r w:rsidR="00645379" w:rsidRPr="00622429">
        <w:rPr>
          <w:bCs/>
          <w:szCs w:val="24"/>
        </w:rPr>
        <w:t xml:space="preserve">del UIT-T </w:t>
      </w:r>
      <w:r w:rsidRPr="00622429">
        <w:rPr>
          <w:bCs/>
          <w:szCs w:val="24"/>
        </w:rPr>
        <w:t xml:space="preserve">requiere la aprobación del Coordinador para las solicitudes de inscripción. </w:t>
      </w:r>
      <w:r w:rsidR="001E0A48" w:rsidRPr="00622429">
        <w:rPr>
          <w:bCs/>
          <w:szCs w:val="24"/>
        </w:rPr>
        <w:t xml:space="preserve">En la </w:t>
      </w:r>
      <w:hyperlink r:id="rId22" w:history="1">
        <w:r w:rsidR="001E0A48" w:rsidRPr="001B078D">
          <w:rPr>
            <w:rStyle w:val="Hyperlink"/>
            <w:bCs/>
            <w:szCs w:val="24"/>
          </w:rPr>
          <w:t>Circular 118 de la TSB</w:t>
        </w:r>
      </w:hyperlink>
      <w:r w:rsidR="001E0A48" w:rsidRPr="00622429">
        <w:rPr>
          <w:bCs/>
          <w:szCs w:val="24"/>
        </w:rPr>
        <w:t xml:space="preserve"> se detalla cómo configurar la aprobación automática de esas solicitudes. Algunas de las opciones del formulario de inscripción se aplican únicamente a los Estados Miembros. Se invita a los miembros a incluir mujeres en sus delegaciones siempre que sea posible</w:t>
      </w:r>
      <w:r w:rsidR="003D6CB2" w:rsidRPr="00622429">
        <w:rPr>
          <w:bCs/>
          <w:szCs w:val="24"/>
        </w:rPr>
        <w:t>.</w:t>
      </w:r>
    </w:p>
    <w:p w14:paraId="07C27A4F" w14:textId="5E3BDB09" w:rsidR="0091428A" w:rsidRPr="00622429" w:rsidRDefault="0091428A" w:rsidP="001B078D">
      <w:r w:rsidRPr="00622429">
        <w:t xml:space="preserve">La inscripción es obligatoria y se efectúa en línea a través de la </w:t>
      </w:r>
      <w:hyperlink r:id="rId23" w:history="1">
        <w:r w:rsidRPr="001B078D">
          <w:rPr>
            <w:rStyle w:val="Hyperlink"/>
          </w:rPr>
          <w:t>página principal de la Comisión de Estudio</w:t>
        </w:r>
      </w:hyperlink>
      <w:r w:rsidRPr="00622429">
        <w:t xml:space="preserve">. Sin </w:t>
      </w:r>
      <w:r w:rsidRPr="00622429">
        <w:rPr>
          <w:bCs/>
        </w:rPr>
        <w:t>inscripción</w:t>
      </w:r>
      <w:r w:rsidRPr="00622429">
        <w:t xml:space="preserve">, los delegados no podrán acceder a la </w:t>
      </w:r>
      <w:hyperlink r:id="rId24" w:history="1">
        <w:r w:rsidRPr="00622429">
          <w:rPr>
            <w:rStyle w:val="Hyperlink"/>
          </w:rPr>
          <w:t xml:space="preserve">herramienta de participación a distancia </w:t>
        </w:r>
        <w:proofErr w:type="spellStart"/>
        <w:r w:rsidRPr="00622429">
          <w:rPr>
            <w:rStyle w:val="Hyperlink"/>
          </w:rPr>
          <w:t>MyMeetings</w:t>
        </w:r>
        <w:proofErr w:type="spellEnd"/>
      </w:hyperlink>
      <w:r w:rsidRPr="00622429">
        <w:t>.</w:t>
      </w:r>
    </w:p>
    <w:p w14:paraId="6C91D283" w14:textId="1089CE5B" w:rsidR="00D11E81" w:rsidRPr="00622429" w:rsidRDefault="0091428A" w:rsidP="00447E5B">
      <w:pPr>
        <w:rPr>
          <w:szCs w:val="24"/>
        </w:rPr>
      </w:pPr>
      <w:r w:rsidRPr="00622429">
        <w:rPr>
          <w:b/>
          <w:bCs/>
        </w:rPr>
        <w:t>NUEVOS DELEGADOS, BECAS Y APOYO PARA LA OBTENCIÓN DEL VISADO</w:t>
      </w:r>
      <w:r w:rsidRPr="00622429">
        <w:t>: Dado que, para las reuniones virtuales, no hay desplazamiento implicado, no se conceden becas ni apoyo para la obtención del visado. Se organizarán sesiones de orientación para nuevos delegados cuando el Presidente de la Comisión de Estudio lo considere apropiado.</w:t>
      </w:r>
      <w:r w:rsidR="00D11E81" w:rsidRPr="00622429">
        <w:rPr>
          <w:szCs w:val="24"/>
        </w:rPr>
        <w:br w:type="page"/>
      </w:r>
    </w:p>
    <w:p w14:paraId="744076C6" w14:textId="61E68A9D" w:rsidR="0091428A" w:rsidRPr="00622429" w:rsidRDefault="00D11E81" w:rsidP="00261270">
      <w:pPr>
        <w:keepNext/>
        <w:keepLines/>
        <w:spacing w:before="480" w:after="80" w:line="259" w:lineRule="auto"/>
        <w:jc w:val="center"/>
        <w:rPr>
          <w:b/>
        </w:rPr>
      </w:pPr>
      <w:r w:rsidRPr="00622429">
        <w:rPr>
          <w:b/>
          <w:sz w:val="28"/>
        </w:rPr>
        <w:lastRenderedPageBreak/>
        <w:t>ANNEX B</w:t>
      </w:r>
      <w:r w:rsidRPr="00622429">
        <w:rPr>
          <w:b/>
          <w:bCs/>
          <w:sz w:val="28"/>
        </w:rPr>
        <w:br/>
      </w:r>
      <w:r w:rsidR="0091428A" w:rsidRPr="00622429">
        <w:rPr>
          <w:b/>
          <w:sz w:val="28"/>
        </w:rPr>
        <w:br/>
        <w:t xml:space="preserve">Draft agenda </w:t>
      </w:r>
    </w:p>
    <w:p w14:paraId="681982C9" w14:textId="77777777" w:rsidR="0091428A" w:rsidRPr="00622429" w:rsidRDefault="0091428A" w:rsidP="0091428A">
      <w:pPr>
        <w:spacing w:before="100" w:after="160" w:line="259" w:lineRule="auto"/>
        <w:rPr>
          <w:b/>
          <w:sz w:val="22"/>
        </w:rPr>
      </w:pPr>
      <w:r w:rsidRPr="00622429">
        <w:rPr>
          <w:sz w:val="22"/>
        </w:rPr>
        <w:t xml:space="preserve">NOTE - </w:t>
      </w:r>
      <w:proofErr w:type="spellStart"/>
      <w:r w:rsidRPr="00622429">
        <w:rPr>
          <w:sz w:val="22"/>
        </w:rPr>
        <w:t>Updates</w:t>
      </w:r>
      <w:proofErr w:type="spellEnd"/>
      <w:r w:rsidRPr="00622429">
        <w:rPr>
          <w:sz w:val="22"/>
        </w:rPr>
        <w:t xml:space="preserve"> </w:t>
      </w:r>
      <w:proofErr w:type="spellStart"/>
      <w:r w:rsidRPr="00622429">
        <w:rPr>
          <w:sz w:val="22"/>
        </w:rPr>
        <w:t>to</w:t>
      </w:r>
      <w:proofErr w:type="spellEnd"/>
      <w:r w:rsidRPr="00622429">
        <w:rPr>
          <w:sz w:val="22"/>
        </w:rPr>
        <w:t xml:space="preserve"> </w:t>
      </w:r>
      <w:proofErr w:type="spellStart"/>
      <w:r w:rsidRPr="00622429">
        <w:rPr>
          <w:sz w:val="22"/>
        </w:rPr>
        <w:t>the</w:t>
      </w:r>
      <w:proofErr w:type="spellEnd"/>
      <w:r w:rsidRPr="00622429">
        <w:rPr>
          <w:sz w:val="22"/>
        </w:rPr>
        <w:t xml:space="preserve"> agenda can be </w:t>
      </w:r>
      <w:proofErr w:type="spellStart"/>
      <w:r w:rsidRPr="00622429">
        <w:rPr>
          <w:sz w:val="22"/>
        </w:rPr>
        <w:t>found</w:t>
      </w:r>
      <w:proofErr w:type="spellEnd"/>
      <w:r w:rsidRPr="00622429">
        <w:rPr>
          <w:sz w:val="22"/>
        </w:rPr>
        <w:t xml:space="preserve"> in </w:t>
      </w:r>
      <w:hyperlink r:id="rId25" w:history="1">
        <w:r w:rsidRPr="00622429">
          <w:rPr>
            <w:sz w:val="22"/>
          </w:rPr>
          <w:t>SG2-</w:t>
        </w:r>
        <w:r w:rsidRPr="00622429">
          <w:rPr>
            <w:color w:val="0000FF"/>
            <w:sz w:val="22"/>
            <w:u w:val="single"/>
          </w:rPr>
          <w:t>TD1139</w:t>
        </w:r>
      </w:hyperlink>
      <w:r w:rsidRPr="00622429">
        <w:rPr>
          <w:sz w:val="22"/>
        </w:rPr>
        <w:t xml:space="preserve">. </w:t>
      </w:r>
    </w:p>
    <w:p w14:paraId="35BB58C6" w14:textId="77777777" w:rsidR="0091428A" w:rsidRPr="00622429" w:rsidRDefault="0091428A" w:rsidP="0091428A">
      <w:pPr>
        <w:tabs>
          <w:tab w:val="clear" w:pos="1191"/>
          <w:tab w:val="clear" w:pos="1588"/>
          <w:tab w:val="clear" w:pos="1985"/>
        </w:tabs>
        <w:spacing w:before="60" w:line="240" w:lineRule="atLeast"/>
        <w:rPr>
          <w:sz w:val="22"/>
        </w:rPr>
      </w:pPr>
      <w:r w:rsidRPr="00622429">
        <w:rPr>
          <w:sz w:val="22"/>
        </w:rPr>
        <w:t>1.1</w:t>
      </w:r>
      <w:r w:rsidRPr="00622429">
        <w:rPr>
          <w:sz w:val="22"/>
        </w:rPr>
        <w:tab/>
      </w:r>
      <w:proofErr w:type="spellStart"/>
      <w:r w:rsidRPr="00622429">
        <w:rPr>
          <w:sz w:val="22"/>
        </w:rPr>
        <w:t>Opening</w:t>
      </w:r>
      <w:proofErr w:type="spellEnd"/>
      <w:r w:rsidRPr="00622429">
        <w:rPr>
          <w:sz w:val="22"/>
        </w:rPr>
        <w:t xml:space="preserve"> </w:t>
      </w:r>
      <w:proofErr w:type="spellStart"/>
      <w:r w:rsidRPr="00622429">
        <w:rPr>
          <w:sz w:val="22"/>
        </w:rPr>
        <w:t>of</w:t>
      </w:r>
      <w:proofErr w:type="spellEnd"/>
      <w:r w:rsidRPr="00622429">
        <w:rPr>
          <w:sz w:val="22"/>
        </w:rPr>
        <w:t xml:space="preserve"> </w:t>
      </w:r>
      <w:proofErr w:type="spellStart"/>
      <w:r w:rsidRPr="00622429">
        <w:rPr>
          <w:sz w:val="22"/>
        </w:rPr>
        <w:t>the</w:t>
      </w:r>
      <w:proofErr w:type="spellEnd"/>
      <w:r w:rsidRPr="00622429">
        <w:rPr>
          <w:sz w:val="22"/>
        </w:rPr>
        <w:t xml:space="preserve"> meeting</w:t>
      </w:r>
    </w:p>
    <w:p w14:paraId="6F497227" w14:textId="77777777" w:rsidR="0091428A" w:rsidRPr="00622429" w:rsidRDefault="0091428A" w:rsidP="0091428A">
      <w:pPr>
        <w:tabs>
          <w:tab w:val="clear" w:pos="1191"/>
          <w:tab w:val="clear" w:pos="1588"/>
          <w:tab w:val="clear" w:pos="1985"/>
        </w:tabs>
        <w:spacing w:before="60" w:line="240" w:lineRule="atLeast"/>
        <w:ind w:left="794" w:hanging="794"/>
        <w:rPr>
          <w:sz w:val="22"/>
        </w:rPr>
      </w:pPr>
      <w:r w:rsidRPr="00622429">
        <w:rPr>
          <w:sz w:val="22"/>
        </w:rPr>
        <w:t>1.2</w:t>
      </w:r>
      <w:r w:rsidRPr="00622429">
        <w:rPr>
          <w:sz w:val="22"/>
        </w:rPr>
        <w:tab/>
      </w:r>
      <w:proofErr w:type="spellStart"/>
      <w:r w:rsidRPr="00622429">
        <w:rPr>
          <w:sz w:val="22"/>
        </w:rPr>
        <w:t>Adoption</w:t>
      </w:r>
      <w:proofErr w:type="spellEnd"/>
      <w:r w:rsidRPr="00622429">
        <w:rPr>
          <w:sz w:val="22"/>
        </w:rPr>
        <w:t xml:space="preserve"> </w:t>
      </w:r>
      <w:proofErr w:type="spellStart"/>
      <w:r w:rsidRPr="00622429">
        <w:rPr>
          <w:sz w:val="22"/>
        </w:rPr>
        <w:t>of</w:t>
      </w:r>
      <w:proofErr w:type="spellEnd"/>
      <w:r w:rsidRPr="00622429">
        <w:rPr>
          <w:sz w:val="22"/>
        </w:rPr>
        <w:t xml:space="preserve"> </w:t>
      </w:r>
      <w:proofErr w:type="spellStart"/>
      <w:r w:rsidRPr="00622429">
        <w:rPr>
          <w:sz w:val="22"/>
        </w:rPr>
        <w:t>the</w:t>
      </w:r>
      <w:proofErr w:type="spellEnd"/>
      <w:r w:rsidRPr="00622429">
        <w:rPr>
          <w:sz w:val="22"/>
        </w:rPr>
        <w:t xml:space="preserve"> agenda and </w:t>
      </w:r>
      <w:proofErr w:type="spellStart"/>
      <w:r w:rsidRPr="00622429">
        <w:rPr>
          <w:sz w:val="22"/>
        </w:rPr>
        <w:t>other</w:t>
      </w:r>
      <w:proofErr w:type="spellEnd"/>
      <w:r w:rsidRPr="00622429">
        <w:rPr>
          <w:sz w:val="22"/>
        </w:rPr>
        <w:t xml:space="preserve"> </w:t>
      </w:r>
      <w:proofErr w:type="spellStart"/>
      <w:r w:rsidRPr="00622429">
        <w:rPr>
          <w:sz w:val="22"/>
        </w:rPr>
        <w:t>administrative</w:t>
      </w:r>
      <w:proofErr w:type="spellEnd"/>
      <w:r w:rsidRPr="00622429">
        <w:rPr>
          <w:sz w:val="22"/>
        </w:rPr>
        <w:t xml:space="preserve"> </w:t>
      </w:r>
      <w:proofErr w:type="spellStart"/>
      <w:r w:rsidRPr="00622429">
        <w:rPr>
          <w:sz w:val="22"/>
        </w:rPr>
        <w:t>issues</w:t>
      </w:r>
      <w:proofErr w:type="spellEnd"/>
      <w:r w:rsidRPr="00622429">
        <w:rPr>
          <w:sz w:val="22"/>
        </w:rPr>
        <w:t xml:space="preserve"> (</w:t>
      </w:r>
      <w:proofErr w:type="spellStart"/>
      <w:r w:rsidRPr="00622429">
        <w:rPr>
          <w:sz w:val="22"/>
        </w:rPr>
        <w:t>including</w:t>
      </w:r>
      <w:proofErr w:type="spellEnd"/>
      <w:r w:rsidRPr="00622429">
        <w:rPr>
          <w:sz w:val="22"/>
        </w:rPr>
        <w:t xml:space="preserve"> </w:t>
      </w:r>
      <w:proofErr w:type="spellStart"/>
      <w:r w:rsidRPr="00622429">
        <w:rPr>
          <w:sz w:val="22"/>
        </w:rPr>
        <w:t>timetable</w:t>
      </w:r>
      <w:proofErr w:type="spellEnd"/>
      <w:r w:rsidRPr="00622429">
        <w:rPr>
          <w:sz w:val="22"/>
        </w:rPr>
        <w:t>)</w:t>
      </w:r>
    </w:p>
    <w:p w14:paraId="6FAD3448" w14:textId="77777777" w:rsidR="0091428A" w:rsidRPr="00622429" w:rsidRDefault="0091428A" w:rsidP="0091428A">
      <w:pPr>
        <w:tabs>
          <w:tab w:val="clear" w:pos="1191"/>
          <w:tab w:val="clear" w:pos="1588"/>
          <w:tab w:val="clear" w:pos="1985"/>
        </w:tabs>
        <w:spacing w:before="60" w:line="240" w:lineRule="atLeast"/>
        <w:ind w:left="794" w:hanging="794"/>
        <w:rPr>
          <w:sz w:val="22"/>
        </w:rPr>
      </w:pPr>
      <w:r w:rsidRPr="00622429">
        <w:rPr>
          <w:sz w:val="22"/>
        </w:rPr>
        <w:t>1.3</w:t>
      </w:r>
      <w:r w:rsidRPr="00622429">
        <w:rPr>
          <w:sz w:val="22"/>
        </w:rPr>
        <w:tab/>
      </w:r>
      <w:proofErr w:type="spellStart"/>
      <w:r w:rsidRPr="00622429">
        <w:rPr>
          <w:sz w:val="22"/>
        </w:rPr>
        <w:t>Study</w:t>
      </w:r>
      <w:proofErr w:type="spellEnd"/>
      <w:r w:rsidRPr="00622429">
        <w:rPr>
          <w:sz w:val="22"/>
        </w:rPr>
        <w:t xml:space="preserve"> </w:t>
      </w:r>
      <w:proofErr w:type="spellStart"/>
      <w:r w:rsidRPr="00622429">
        <w:rPr>
          <w:sz w:val="22"/>
        </w:rPr>
        <w:t>group</w:t>
      </w:r>
      <w:proofErr w:type="spellEnd"/>
      <w:r w:rsidRPr="00622429">
        <w:rPr>
          <w:sz w:val="22"/>
        </w:rPr>
        <w:t xml:space="preserve"> </w:t>
      </w:r>
      <w:proofErr w:type="spellStart"/>
      <w:r w:rsidRPr="00622429">
        <w:rPr>
          <w:sz w:val="22"/>
        </w:rPr>
        <w:t>structure</w:t>
      </w:r>
      <w:proofErr w:type="spellEnd"/>
      <w:r w:rsidRPr="00622429">
        <w:rPr>
          <w:sz w:val="22"/>
        </w:rPr>
        <w:t xml:space="preserve"> and </w:t>
      </w:r>
      <w:proofErr w:type="spellStart"/>
      <w:r w:rsidRPr="00622429">
        <w:rPr>
          <w:sz w:val="22"/>
        </w:rPr>
        <w:t>leadership</w:t>
      </w:r>
      <w:proofErr w:type="spellEnd"/>
    </w:p>
    <w:p w14:paraId="62BBA092" w14:textId="77777777" w:rsidR="0091428A" w:rsidRPr="00622429" w:rsidRDefault="0091428A" w:rsidP="0091428A">
      <w:pPr>
        <w:tabs>
          <w:tab w:val="clear" w:pos="1191"/>
          <w:tab w:val="clear" w:pos="1588"/>
          <w:tab w:val="clear" w:pos="1985"/>
        </w:tabs>
        <w:spacing w:before="60" w:line="240" w:lineRule="atLeast"/>
        <w:rPr>
          <w:sz w:val="22"/>
        </w:rPr>
      </w:pPr>
      <w:r w:rsidRPr="00622429">
        <w:rPr>
          <w:sz w:val="22"/>
        </w:rPr>
        <w:t>1.4</w:t>
      </w:r>
      <w:r w:rsidRPr="00622429">
        <w:rPr>
          <w:sz w:val="22"/>
        </w:rPr>
        <w:tab/>
      </w:r>
      <w:proofErr w:type="spellStart"/>
      <w:r w:rsidRPr="00622429">
        <w:rPr>
          <w:sz w:val="22"/>
        </w:rPr>
        <w:t>Reports</w:t>
      </w:r>
      <w:proofErr w:type="spellEnd"/>
      <w:r w:rsidRPr="00622429">
        <w:rPr>
          <w:sz w:val="22"/>
        </w:rPr>
        <w:t xml:space="preserve"> </w:t>
      </w:r>
      <w:proofErr w:type="spellStart"/>
      <w:r w:rsidRPr="00622429">
        <w:rPr>
          <w:sz w:val="22"/>
        </w:rPr>
        <w:t>of</w:t>
      </w:r>
      <w:proofErr w:type="spellEnd"/>
      <w:r w:rsidRPr="00622429">
        <w:rPr>
          <w:sz w:val="22"/>
        </w:rPr>
        <w:t xml:space="preserve"> SG2 </w:t>
      </w:r>
      <w:proofErr w:type="spellStart"/>
      <w:r w:rsidRPr="00622429">
        <w:rPr>
          <w:sz w:val="22"/>
        </w:rPr>
        <w:t>work</w:t>
      </w:r>
      <w:proofErr w:type="spellEnd"/>
      <w:r w:rsidRPr="00622429">
        <w:rPr>
          <w:sz w:val="22"/>
        </w:rPr>
        <w:t xml:space="preserve"> and </w:t>
      </w:r>
      <w:proofErr w:type="spellStart"/>
      <w:r w:rsidRPr="00622429">
        <w:rPr>
          <w:sz w:val="22"/>
        </w:rPr>
        <w:t>follow</w:t>
      </w:r>
      <w:proofErr w:type="spellEnd"/>
      <w:r w:rsidRPr="00622429">
        <w:rPr>
          <w:sz w:val="22"/>
        </w:rPr>
        <w:t xml:space="preserve">-up </w:t>
      </w:r>
      <w:proofErr w:type="spellStart"/>
      <w:r w:rsidRPr="00622429">
        <w:rPr>
          <w:sz w:val="22"/>
        </w:rPr>
        <w:t>actions</w:t>
      </w:r>
      <w:proofErr w:type="spellEnd"/>
    </w:p>
    <w:p w14:paraId="530BE8F7" w14:textId="77777777" w:rsidR="0091428A" w:rsidRPr="00622429" w:rsidRDefault="0091428A" w:rsidP="0091428A">
      <w:pPr>
        <w:tabs>
          <w:tab w:val="clear" w:pos="1191"/>
          <w:tab w:val="clear" w:pos="1588"/>
          <w:tab w:val="left" w:pos="1418"/>
        </w:tabs>
        <w:spacing w:before="60" w:line="259" w:lineRule="auto"/>
        <w:ind w:left="1418" w:right="91" w:hanging="624"/>
        <w:rPr>
          <w:bCs/>
          <w:sz w:val="22"/>
        </w:rPr>
      </w:pPr>
      <w:r w:rsidRPr="00622429">
        <w:rPr>
          <w:bCs/>
          <w:sz w:val="22"/>
        </w:rPr>
        <w:t>a)</w:t>
      </w:r>
      <w:r w:rsidRPr="00622429">
        <w:rPr>
          <w:bCs/>
          <w:sz w:val="22"/>
        </w:rPr>
        <w:tab/>
      </w:r>
      <w:proofErr w:type="spellStart"/>
      <w:r w:rsidRPr="00622429">
        <w:rPr>
          <w:bCs/>
          <w:sz w:val="22"/>
        </w:rPr>
        <w:t>Approval</w:t>
      </w:r>
      <w:proofErr w:type="spellEnd"/>
      <w:r w:rsidRPr="00622429">
        <w:rPr>
          <w:bCs/>
          <w:sz w:val="22"/>
        </w:rPr>
        <w:t xml:space="preserve"> </w:t>
      </w:r>
      <w:proofErr w:type="spellStart"/>
      <w:r w:rsidRPr="00622429">
        <w:rPr>
          <w:bCs/>
          <w:sz w:val="22"/>
        </w:rPr>
        <w:t>of</w:t>
      </w:r>
      <w:proofErr w:type="spellEnd"/>
      <w:r w:rsidRPr="00622429">
        <w:rPr>
          <w:bCs/>
          <w:sz w:val="22"/>
        </w:rPr>
        <w:t xml:space="preserve"> </w:t>
      </w:r>
      <w:proofErr w:type="spellStart"/>
      <w:r w:rsidRPr="00622429">
        <w:rPr>
          <w:bCs/>
          <w:sz w:val="22"/>
        </w:rPr>
        <w:t>Reports</w:t>
      </w:r>
      <w:proofErr w:type="spellEnd"/>
      <w:r w:rsidRPr="00622429">
        <w:rPr>
          <w:bCs/>
          <w:sz w:val="22"/>
        </w:rPr>
        <w:t xml:space="preserve"> </w:t>
      </w:r>
      <w:hyperlink r:id="rId26" w:history="1">
        <w:r w:rsidRPr="00622429">
          <w:rPr>
            <w:bCs/>
            <w:color w:val="0000FF"/>
            <w:sz w:val="22"/>
            <w:u w:val="single"/>
          </w:rPr>
          <w:t>SG</w:t>
        </w:r>
        <w:r w:rsidRPr="00622429">
          <w:rPr>
            <w:bCs/>
            <w:color w:val="0000FF"/>
            <w:sz w:val="22"/>
            <w:u w:val="single"/>
            <w:lang w:eastAsia="zh-CN"/>
          </w:rPr>
          <w:t xml:space="preserve">2-R24 </w:t>
        </w:r>
        <w:proofErr w:type="spellStart"/>
        <w:r w:rsidRPr="00622429">
          <w:rPr>
            <w:bCs/>
            <w:color w:val="0000FF"/>
            <w:sz w:val="22"/>
            <w:u w:val="single"/>
          </w:rPr>
          <w:t>to</w:t>
        </w:r>
        <w:proofErr w:type="spellEnd"/>
        <w:r w:rsidRPr="00622429">
          <w:rPr>
            <w:bCs/>
            <w:color w:val="0000FF"/>
            <w:sz w:val="22"/>
            <w:u w:val="single"/>
          </w:rPr>
          <w:t xml:space="preserve"> SG2-R26</w:t>
        </w:r>
      </w:hyperlink>
    </w:p>
    <w:p w14:paraId="0AF5231A" w14:textId="77777777" w:rsidR="0091428A" w:rsidRPr="00622429" w:rsidRDefault="0091428A" w:rsidP="0091428A">
      <w:pPr>
        <w:tabs>
          <w:tab w:val="clear" w:pos="1191"/>
          <w:tab w:val="clear" w:pos="1588"/>
          <w:tab w:val="left" w:pos="1418"/>
        </w:tabs>
        <w:spacing w:before="60" w:line="259" w:lineRule="auto"/>
        <w:ind w:left="1418" w:right="91" w:hanging="624"/>
        <w:rPr>
          <w:bCs/>
          <w:sz w:val="22"/>
        </w:rPr>
      </w:pPr>
      <w:r w:rsidRPr="00622429">
        <w:rPr>
          <w:bCs/>
          <w:sz w:val="22"/>
        </w:rPr>
        <w:t>b)</w:t>
      </w:r>
      <w:r w:rsidRPr="00622429">
        <w:rPr>
          <w:bCs/>
          <w:sz w:val="22"/>
        </w:rPr>
        <w:tab/>
      </w:r>
      <w:proofErr w:type="spellStart"/>
      <w:r w:rsidRPr="00622429">
        <w:rPr>
          <w:bCs/>
          <w:sz w:val="22"/>
        </w:rPr>
        <w:t>Activities</w:t>
      </w:r>
      <w:proofErr w:type="spellEnd"/>
      <w:r w:rsidRPr="00622429">
        <w:rPr>
          <w:bCs/>
          <w:sz w:val="22"/>
        </w:rPr>
        <w:t xml:space="preserve"> </w:t>
      </w:r>
      <w:proofErr w:type="spellStart"/>
      <w:r w:rsidRPr="00622429">
        <w:rPr>
          <w:bCs/>
          <w:sz w:val="22"/>
        </w:rPr>
        <w:t>since</w:t>
      </w:r>
      <w:proofErr w:type="spellEnd"/>
      <w:r w:rsidRPr="00622429">
        <w:rPr>
          <w:bCs/>
          <w:sz w:val="22"/>
        </w:rPr>
        <w:t xml:space="preserve"> </w:t>
      </w:r>
      <w:proofErr w:type="spellStart"/>
      <w:r w:rsidRPr="00622429">
        <w:rPr>
          <w:bCs/>
          <w:sz w:val="22"/>
        </w:rPr>
        <w:t>the</w:t>
      </w:r>
      <w:proofErr w:type="spellEnd"/>
      <w:r w:rsidRPr="00622429">
        <w:rPr>
          <w:bCs/>
          <w:sz w:val="22"/>
        </w:rPr>
        <w:t xml:space="preserve"> </w:t>
      </w:r>
      <w:proofErr w:type="spellStart"/>
      <w:r w:rsidRPr="00622429">
        <w:rPr>
          <w:bCs/>
          <w:sz w:val="22"/>
        </w:rPr>
        <w:t>last</w:t>
      </w:r>
      <w:proofErr w:type="spellEnd"/>
      <w:r w:rsidRPr="00622429">
        <w:rPr>
          <w:bCs/>
          <w:sz w:val="22"/>
        </w:rPr>
        <w:t xml:space="preserve"> meeting </w:t>
      </w:r>
      <w:proofErr w:type="spellStart"/>
      <w:r w:rsidRPr="00622429">
        <w:rPr>
          <w:bCs/>
          <w:sz w:val="22"/>
        </w:rPr>
        <w:t>of</w:t>
      </w:r>
      <w:proofErr w:type="spellEnd"/>
      <w:r w:rsidRPr="00622429">
        <w:rPr>
          <w:bCs/>
          <w:sz w:val="22"/>
        </w:rPr>
        <w:t xml:space="preserve"> SG2: </w:t>
      </w:r>
      <w:proofErr w:type="spellStart"/>
      <w:r w:rsidRPr="00622429">
        <w:rPr>
          <w:bCs/>
          <w:sz w:val="22"/>
        </w:rPr>
        <w:t>e-meetings</w:t>
      </w:r>
      <w:proofErr w:type="spellEnd"/>
      <w:r w:rsidRPr="00622429">
        <w:rPr>
          <w:bCs/>
          <w:sz w:val="22"/>
        </w:rPr>
        <w:t xml:space="preserve"> and </w:t>
      </w:r>
      <w:proofErr w:type="spellStart"/>
      <w:r w:rsidRPr="00622429">
        <w:rPr>
          <w:bCs/>
          <w:sz w:val="22"/>
        </w:rPr>
        <w:t>correspondence</w:t>
      </w:r>
      <w:proofErr w:type="spellEnd"/>
      <w:r w:rsidRPr="00622429">
        <w:rPr>
          <w:bCs/>
          <w:sz w:val="22"/>
        </w:rPr>
        <w:t xml:space="preserve"> </w:t>
      </w:r>
      <w:proofErr w:type="spellStart"/>
      <w:r w:rsidRPr="00622429">
        <w:rPr>
          <w:bCs/>
          <w:sz w:val="22"/>
        </w:rPr>
        <w:t>activities</w:t>
      </w:r>
      <w:proofErr w:type="spellEnd"/>
    </w:p>
    <w:p w14:paraId="795047FA" w14:textId="77777777" w:rsidR="0091428A" w:rsidRPr="00622429" w:rsidRDefault="0091428A" w:rsidP="0091428A">
      <w:pPr>
        <w:tabs>
          <w:tab w:val="clear" w:pos="1191"/>
          <w:tab w:val="clear" w:pos="1588"/>
          <w:tab w:val="left" w:pos="1418"/>
        </w:tabs>
        <w:spacing w:before="60" w:line="259" w:lineRule="auto"/>
        <w:ind w:left="1418" w:right="91" w:hanging="624"/>
        <w:rPr>
          <w:bCs/>
          <w:sz w:val="22"/>
        </w:rPr>
      </w:pPr>
      <w:r w:rsidRPr="00622429">
        <w:rPr>
          <w:bCs/>
          <w:sz w:val="22"/>
        </w:rPr>
        <w:t>c)</w:t>
      </w:r>
      <w:r w:rsidRPr="00622429">
        <w:rPr>
          <w:bCs/>
          <w:sz w:val="22"/>
        </w:rPr>
        <w:tab/>
      </w:r>
      <w:proofErr w:type="spellStart"/>
      <w:r w:rsidRPr="00622429">
        <w:rPr>
          <w:bCs/>
          <w:sz w:val="22"/>
        </w:rPr>
        <w:t>Reports</w:t>
      </w:r>
      <w:proofErr w:type="spellEnd"/>
      <w:r w:rsidRPr="00622429">
        <w:rPr>
          <w:bCs/>
          <w:sz w:val="22"/>
        </w:rPr>
        <w:t xml:space="preserve"> </w:t>
      </w:r>
      <w:proofErr w:type="spellStart"/>
      <w:r w:rsidRPr="00622429">
        <w:rPr>
          <w:bCs/>
          <w:sz w:val="22"/>
        </w:rPr>
        <w:t>on</w:t>
      </w:r>
      <w:proofErr w:type="spellEnd"/>
      <w:r w:rsidRPr="00622429">
        <w:rPr>
          <w:bCs/>
          <w:sz w:val="22"/>
        </w:rPr>
        <w:t xml:space="preserve"> </w:t>
      </w:r>
      <w:proofErr w:type="spellStart"/>
      <w:r w:rsidRPr="00622429">
        <w:rPr>
          <w:bCs/>
          <w:sz w:val="22"/>
        </w:rPr>
        <w:t>matters</w:t>
      </w:r>
      <w:proofErr w:type="spellEnd"/>
      <w:r w:rsidRPr="00622429">
        <w:rPr>
          <w:bCs/>
          <w:sz w:val="22"/>
        </w:rPr>
        <w:t xml:space="preserve"> </w:t>
      </w:r>
      <w:proofErr w:type="spellStart"/>
      <w:r w:rsidRPr="00622429">
        <w:rPr>
          <w:bCs/>
          <w:sz w:val="22"/>
        </w:rPr>
        <w:t>of</w:t>
      </w:r>
      <w:proofErr w:type="spellEnd"/>
      <w:r w:rsidRPr="00622429">
        <w:rPr>
          <w:bCs/>
          <w:sz w:val="22"/>
        </w:rPr>
        <w:t xml:space="preserve"> </w:t>
      </w:r>
      <w:proofErr w:type="spellStart"/>
      <w:r w:rsidRPr="00622429">
        <w:rPr>
          <w:bCs/>
          <w:sz w:val="22"/>
        </w:rPr>
        <w:t>interest</w:t>
      </w:r>
      <w:proofErr w:type="spellEnd"/>
      <w:r w:rsidRPr="00622429">
        <w:rPr>
          <w:bCs/>
          <w:sz w:val="22"/>
        </w:rPr>
        <w:t xml:space="preserve"> </w:t>
      </w:r>
      <w:proofErr w:type="spellStart"/>
      <w:r w:rsidRPr="00622429">
        <w:rPr>
          <w:bCs/>
          <w:sz w:val="22"/>
        </w:rPr>
        <w:t>to</w:t>
      </w:r>
      <w:proofErr w:type="spellEnd"/>
      <w:r w:rsidRPr="00622429">
        <w:rPr>
          <w:bCs/>
          <w:sz w:val="22"/>
        </w:rPr>
        <w:t xml:space="preserve"> SG2</w:t>
      </w:r>
    </w:p>
    <w:p w14:paraId="17E6301E" w14:textId="77777777" w:rsidR="0091428A" w:rsidRPr="00622429" w:rsidRDefault="0091428A" w:rsidP="0091428A">
      <w:pPr>
        <w:tabs>
          <w:tab w:val="clear" w:pos="1191"/>
          <w:tab w:val="clear" w:pos="1588"/>
          <w:tab w:val="left" w:pos="1418"/>
        </w:tabs>
        <w:spacing w:before="60" w:line="259" w:lineRule="auto"/>
        <w:ind w:left="1418" w:right="91" w:hanging="624"/>
        <w:rPr>
          <w:bCs/>
          <w:sz w:val="22"/>
        </w:rPr>
      </w:pPr>
      <w:r w:rsidRPr="00622429">
        <w:rPr>
          <w:bCs/>
          <w:sz w:val="22"/>
        </w:rPr>
        <w:t>d)</w:t>
      </w:r>
      <w:r w:rsidRPr="00622429">
        <w:rPr>
          <w:bCs/>
          <w:sz w:val="22"/>
        </w:rPr>
        <w:tab/>
        <w:t xml:space="preserve">Status </w:t>
      </w:r>
      <w:proofErr w:type="spellStart"/>
      <w:r w:rsidRPr="00622429">
        <w:rPr>
          <w:bCs/>
          <w:sz w:val="22"/>
        </w:rPr>
        <w:t>of</w:t>
      </w:r>
      <w:proofErr w:type="spellEnd"/>
      <w:r w:rsidRPr="00622429">
        <w:rPr>
          <w:bCs/>
          <w:sz w:val="22"/>
        </w:rPr>
        <w:t xml:space="preserve"> </w:t>
      </w:r>
      <w:proofErr w:type="spellStart"/>
      <w:r w:rsidRPr="00622429">
        <w:rPr>
          <w:bCs/>
          <w:sz w:val="22"/>
        </w:rPr>
        <w:t>discussions</w:t>
      </w:r>
      <w:proofErr w:type="spellEnd"/>
      <w:r w:rsidRPr="00622429">
        <w:rPr>
          <w:bCs/>
          <w:sz w:val="22"/>
        </w:rPr>
        <w:t xml:space="preserve"> </w:t>
      </w:r>
      <w:proofErr w:type="spellStart"/>
      <w:r w:rsidRPr="00622429">
        <w:rPr>
          <w:bCs/>
          <w:sz w:val="22"/>
        </w:rPr>
        <w:t>regarding</w:t>
      </w:r>
      <w:proofErr w:type="spellEnd"/>
      <w:r w:rsidRPr="00622429">
        <w:rPr>
          <w:bCs/>
          <w:sz w:val="22"/>
        </w:rPr>
        <w:t xml:space="preserve"> </w:t>
      </w:r>
      <w:proofErr w:type="spellStart"/>
      <w:r w:rsidRPr="00622429">
        <w:rPr>
          <w:bCs/>
          <w:sz w:val="22"/>
        </w:rPr>
        <w:t>Recommendations</w:t>
      </w:r>
      <w:proofErr w:type="spellEnd"/>
      <w:r w:rsidRPr="00622429">
        <w:rPr>
          <w:bCs/>
          <w:sz w:val="22"/>
        </w:rPr>
        <w:t xml:space="preserve"> </w:t>
      </w:r>
      <w:proofErr w:type="spellStart"/>
      <w:r w:rsidRPr="00622429">
        <w:rPr>
          <w:bCs/>
          <w:sz w:val="22"/>
        </w:rPr>
        <w:t>to</w:t>
      </w:r>
      <w:proofErr w:type="spellEnd"/>
      <w:r w:rsidRPr="00622429">
        <w:rPr>
          <w:bCs/>
          <w:sz w:val="22"/>
        </w:rPr>
        <w:t xml:space="preserve"> be </w:t>
      </w:r>
      <w:proofErr w:type="spellStart"/>
      <w:r w:rsidRPr="00622429">
        <w:rPr>
          <w:bCs/>
          <w:sz w:val="22"/>
        </w:rPr>
        <w:t>determined</w:t>
      </w:r>
      <w:proofErr w:type="spellEnd"/>
      <w:r w:rsidRPr="00622429">
        <w:rPr>
          <w:bCs/>
          <w:sz w:val="22"/>
        </w:rPr>
        <w:t xml:space="preserve"> </w:t>
      </w:r>
      <w:proofErr w:type="spellStart"/>
      <w:r w:rsidRPr="00622429">
        <w:rPr>
          <w:bCs/>
          <w:sz w:val="22"/>
        </w:rPr>
        <w:t>or</w:t>
      </w:r>
      <w:proofErr w:type="spellEnd"/>
      <w:r w:rsidRPr="00622429">
        <w:rPr>
          <w:bCs/>
          <w:sz w:val="22"/>
        </w:rPr>
        <w:t xml:space="preserve"> </w:t>
      </w:r>
      <w:proofErr w:type="spellStart"/>
      <w:r w:rsidRPr="00622429">
        <w:rPr>
          <w:bCs/>
          <w:sz w:val="22"/>
        </w:rPr>
        <w:t>consented</w:t>
      </w:r>
      <w:proofErr w:type="spellEnd"/>
    </w:p>
    <w:p w14:paraId="74D0B0C2" w14:textId="77777777" w:rsidR="0091428A" w:rsidRPr="00622429" w:rsidRDefault="0091428A" w:rsidP="0091428A">
      <w:pPr>
        <w:tabs>
          <w:tab w:val="clear" w:pos="1191"/>
          <w:tab w:val="clear" w:pos="1588"/>
          <w:tab w:val="clear" w:pos="1985"/>
        </w:tabs>
        <w:spacing w:before="60" w:line="240" w:lineRule="atLeast"/>
        <w:rPr>
          <w:sz w:val="22"/>
        </w:rPr>
      </w:pPr>
      <w:r w:rsidRPr="00622429">
        <w:rPr>
          <w:sz w:val="22"/>
        </w:rPr>
        <w:t>1.5</w:t>
      </w:r>
      <w:r w:rsidRPr="00622429">
        <w:rPr>
          <w:sz w:val="22"/>
        </w:rPr>
        <w:tab/>
      </w:r>
      <w:proofErr w:type="spellStart"/>
      <w:r w:rsidRPr="00622429">
        <w:rPr>
          <w:sz w:val="22"/>
        </w:rPr>
        <w:t>Reports</w:t>
      </w:r>
      <w:proofErr w:type="spellEnd"/>
      <w:r w:rsidRPr="00622429">
        <w:rPr>
          <w:sz w:val="22"/>
        </w:rPr>
        <w:t xml:space="preserve"> </w:t>
      </w:r>
      <w:proofErr w:type="spellStart"/>
      <w:r w:rsidRPr="00622429">
        <w:rPr>
          <w:sz w:val="22"/>
        </w:rPr>
        <w:t>of</w:t>
      </w:r>
      <w:proofErr w:type="spellEnd"/>
      <w:r w:rsidRPr="00622429">
        <w:rPr>
          <w:sz w:val="22"/>
        </w:rPr>
        <w:t xml:space="preserve"> </w:t>
      </w:r>
      <w:proofErr w:type="spellStart"/>
      <w:r w:rsidRPr="00622429">
        <w:rPr>
          <w:sz w:val="22"/>
        </w:rPr>
        <w:t>other</w:t>
      </w:r>
      <w:proofErr w:type="spellEnd"/>
      <w:r w:rsidRPr="00622429">
        <w:rPr>
          <w:sz w:val="22"/>
        </w:rPr>
        <w:t xml:space="preserve"> meetings (</w:t>
      </w:r>
      <w:proofErr w:type="spellStart"/>
      <w:r w:rsidRPr="00622429">
        <w:rPr>
          <w:sz w:val="22"/>
        </w:rPr>
        <w:t>if</w:t>
      </w:r>
      <w:proofErr w:type="spellEnd"/>
      <w:r w:rsidRPr="00622429">
        <w:rPr>
          <w:sz w:val="22"/>
        </w:rPr>
        <w:t xml:space="preserve"> </w:t>
      </w:r>
      <w:proofErr w:type="spellStart"/>
      <w:r w:rsidRPr="00622429">
        <w:rPr>
          <w:sz w:val="22"/>
        </w:rPr>
        <w:t>any</w:t>
      </w:r>
      <w:proofErr w:type="spellEnd"/>
      <w:r w:rsidRPr="00622429">
        <w:rPr>
          <w:sz w:val="22"/>
        </w:rPr>
        <w:t>)</w:t>
      </w:r>
    </w:p>
    <w:p w14:paraId="0519F5B8" w14:textId="77777777" w:rsidR="0091428A" w:rsidRPr="00622429" w:rsidRDefault="0091428A" w:rsidP="0091428A">
      <w:pPr>
        <w:tabs>
          <w:tab w:val="clear" w:pos="1191"/>
          <w:tab w:val="clear" w:pos="1588"/>
          <w:tab w:val="clear" w:pos="1985"/>
        </w:tabs>
        <w:spacing w:before="60" w:line="240" w:lineRule="atLeast"/>
        <w:rPr>
          <w:sz w:val="22"/>
        </w:rPr>
      </w:pPr>
      <w:r w:rsidRPr="00622429">
        <w:rPr>
          <w:sz w:val="22"/>
        </w:rPr>
        <w:t>1.6</w:t>
      </w:r>
      <w:r w:rsidRPr="00622429">
        <w:rPr>
          <w:sz w:val="22"/>
        </w:rPr>
        <w:tab/>
      </w:r>
      <w:proofErr w:type="spellStart"/>
      <w:r w:rsidRPr="00622429">
        <w:rPr>
          <w:sz w:val="22"/>
        </w:rPr>
        <w:t>Working</w:t>
      </w:r>
      <w:proofErr w:type="spellEnd"/>
      <w:r w:rsidRPr="00622429">
        <w:rPr>
          <w:sz w:val="22"/>
        </w:rPr>
        <w:t xml:space="preserve"> </w:t>
      </w:r>
      <w:proofErr w:type="spellStart"/>
      <w:r w:rsidRPr="00622429">
        <w:rPr>
          <w:sz w:val="22"/>
        </w:rPr>
        <w:t>methods</w:t>
      </w:r>
      <w:proofErr w:type="spellEnd"/>
    </w:p>
    <w:p w14:paraId="4FF45568" w14:textId="77777777" w:rsidR="0091428A" w:rsidRPr="00622429" w:rsidRDefault="0091428A" w:rsidP="0091428A">
      <w:pPr>
        <w:tabs>
          <w:tab w:val="clear" w:pos="1191"/>
          <w:tab w:val="clear" w:pos="1588"/>
          <w:tab w:val="clear" w:pos="1985"/>
        </w:tabs>
        <w:spacing w:before="60" w:line="240" w:lineRule="atLeast"/>
        <w:rPr>
          <w:sz w:val="22"/>
        </w:rPr>
      </w:pPr>
      <w:r w:rsidRPr="00622429">
        <w:rPr>
          <w:sz w:val="22"/>
        </w:rPr>
        <w:t>1.7</w:t>
      </w:r>
      <w:r w:rsidRPr="00622429">
        <w:rPr>
          <w:sz w:val="22"/>
        </w:rPr>
        <w:tab/>
        <w:t xml:space="preserve">Liaison statements </w:t>
      </w:r>
      <w:proofErr w:type="spellStart"/>
      <w:r w:rsidRPr="00622429">
        <w:rPr>
          <w:sz w:val="22"/>
        </w:rPr>
        <w:t>received</w:t>
      </w:r>
      <w:proofErr w:type="spellEnd"/>
    </w:p>
    <w:p w14:paraId="6B7D4E25" w14:textId="77777777" w:rsidR="0091428A" w:rsidRPr="00622429" w:rsidRDefault="0091428A" w:rsidP="0091428A">
      <w:pPr>
        <w:tabs>
          <w:tab w:val="clear" w:pos="1191"/>
          <w:tab w:val="clear" w:pos="1588"/>
          <w:tab w:val="clear" w:pos="1985"/>
        </w:tabs>
        <w:spacing w:before="60" w:line="240" w:lineRule="atLeast"/>
        <w:rPr>
          <w:sz w:val="22"/>
        </w:rPr>
      </w:pPr>
      <w:r w:rsidRPr="00622429">
        <w:rPr>
          <w:sz w:val="22"/>
        </w:rPr>
        <w:t>1.8</w:t>
      </w:r>
      <w:r w:rsidRPr="00622429">
        <w:rPr>
          <w:sz w:val="22"/>
        </w:rPr>
        <w:tab/>
      </w:r>
      <w:proofErr w:type="spellStart"/>
      <w:r w:rsidRPr="00622429">
        <w:rPr>
          <w:sz w:val="22"/>
        </w:rPr>
        <w:t>Other</w:t>
      </w:r>
      <w:proofErr w:type="spellEnd"/>
      <w:r w:rsidRPr="00622429">
        <w:rPr>
          <w:sz w:val="22"/>
        </w:rPr>
        <w:t xml:space="preserve"> </w:t>
      </w:r>
      <w:proofErr w:type="spellStart"/>
      <w:r w:rsidRPr="00622429">
        <w:rPr>
          <w:sz w:val="22"/>
        </w:rPr>
        <w:t>issues</w:t>
      </w:r>
      <w:proofErr w:type="spellEnd"/>
      <w:r w:rsidRPr="00622429">
        <w:rPr>
          <w:sz w:val="22"/>
        </w:rPr>
        <w:t xml:space="preserve"> </w:t>
      </w:r>
      <w:proofErr w:type="spellStart"/>
      <w:r w:rsidRPr="00622429">
        <w:rPr>
          <w:sz w:val="22"/>
        </w:rPr>
        <w:t>for</w:t>
      </w:r>
      <w:proofErr w:type="spellEnd"/>
      <w:r w:rsidRPr="00622429">
        <w:rPr>
          <w:sz w:val="22"/>
        </w:rPr>
        <w:t xml:space="preserve"> </w:t>
      </w:r>
      <w:proofErr w:type="spellStart"/>
      <w:r w:rsidRPr="00622429">
        <w:rPr>
          <w:sz w:val="22"/>
        </w:rPr>
        <w:t>this</w:t>
      </w:r>
      <w:proofErr w:type="spellEnd"/>
      <w:r w:rsidRPr="00622429">
        <w:rPr>
          <w:sz w:val="22"/>
        </w:rPr>
        <w:t xml:space="preserve"> meeting (</w:t>
      </w:r>
      <w:proofErr w:type="spellStart"/>
      <w:r w:rsidRPr="00622429">
        <w:rPr>
          <w:sz w:val="22"/>
        </w:rPr>
        <w:t>if</w:t>
      </w:r>
      <w:proofErr w:type="spellEnd"/>
      <w:r w:rsidRPr="00622429">
        <w:rPr>
          <w:sz w:val="22"/>
        </w:rPr>
        <w:t xml:space="preserve"> </w:t>
      </w:r>
      <w:proofErr w:type="spellStart"/>
      <w:r w:rsidRPr="00622429">
        <w:rPr>
          <w:sz w:val="22"/>
        </w:rPr>
        <w:t>any</w:t>
      </w:r>
      <w:proofErr w:type="spellEnd"/>
      <w:r w:rsidRPr="00622429">
        <w:rPr>
          <w:sz w:val="22"/>
        </w:rPr>
        <w:t>)</w:t>
      </w:r>
    </w:p>
    <w:p w14:paraId="412BD9B4" w14:textId="77777777" w:rsidR="0091428A" w:rsidRPr="00622429" w:rsidRDefault="0091428A" w:rsidP="0091428A">
      <w:pPr>
        <w:tabs>
          <w:tab w:val="clear" w:pos="1191"/>
          <w:tab w:val="clear" w:pos="1588"/>
          <w:tab w:val="clear" w:pos="1985"/>
        </w:tabs>
        <w:spacing w:before="60" w:line="240" w:lineRule="atLeast"/>
        <w:rPr>
          <w:sz w:val="22"/>
        </w:rPr>
      </w:pPr>
      <w:r w:rsidRPr="00622429">
        <w:rPr>
          <w:sz w:val="22"/>
        </w:rPr>
        <w:t>1.9</w:t>
      </w:r>
      <w:r w:rsidRPr="00622429">
        <w:rPr>
          <w:sz w:val="22"/>
        </w:rPr>
        <w:tab/>
        <w:t xml:space="preserve">Procedural </w:t>
      </w:r>
      <w:proofErr w:type="spellStart"/>
      <w:r w:rsidRPr="00622429">
        <w:rPr>
          <w:sz w:val="22"/>
        </w:rPr>
        <w:t>notifications</w:t>
      </w:r>
      <w:proofErr w:type="spellEnd"/>
    </w:p>
    <w:p w14:paraId="4A4B9665" w14:textId="77777777" w:rsidR="0091428A" w:rsidRPr="00622429" w:rsidRDefault="0091428A" w:rsidP="0091428A">
      <w:pPr>
        <w:tabs>
          <w:tab w:val="clear" w:pos="1191"/>
          <w:tab w:val="clear" w:pos="1588"/>
          <w:tab w:val="clear" w:pos="1985"/>
        </w:tabs>
        <w:spacing w:before="240" w:line="240" w:lineRule="atLeast"/>
        <w:ind w:left="794" w:hanging="794"/>
        <w:rPr>
          <w:sz w:val="22"/>
        </w:rPr>
      </w:pPr>
      <w:r w:rsidRPr="00622429">
        <w:rPr>
          <w:sz w:val="22"/>
        </w:rPr>
        <w:t>2.1</w:t>
      </w:r>
      <w:r w:rsidRPr="00622429">
        <w:rPr>
          <w:sz w:val="22"/>
        </w:rPr>
        <w:tab/>
      </w:r>
      <w:proofErr w:type="spellStart"/>
      <w:r w:rsidRPr="00622429">
        <w:rPr>
          <w:sz w:val="22"/>
        </w:rPr>
        <w:t>Approval</w:t>
      </w:r>
      <w:proofErr w:type="spellEnd"/>
      <w:r w:rsidRPr="00622429">
        <w:rPr>
          <w:sz w:val="22"/>
        </w:rPr>
        <w:t xml:space="preserve"> </w:t>
      </w:r>
      <w:proofErr w:type="spellStart"/>
      <w:r w:rsidRPr="00622429">
        <w:rPr>
          <w:sz w:val="22"/>
        </w:rPr>
        <w:t>of</w:t>
      </w:r>
      <w:proofErr w:type="spellEnd"/>
      <w:r w:rsidRPr="00622429">
        <w:rPr>
          <w:sz w:val="22"/>
        </w:rPr>
        <w:t xml:space="preserve"> </w:t>
      </w:r>
      <w:proofErr w:type="spellStart"/>
      <w:r w:rsidRPr="00622429">
        <w:rPr>
          <w:sz w:val="22"/>
        </w:rPr>
        <w:t>Recommendations</w:t>
      </w:r>
      <w:proofErr w:type="spellEnd"/>
      <w:r w:rsidRPr="00622429">
        <w:rPr>
          <w:sz w:val="22"/>
        </w:rPr>
        <w:t xml:space="preserve"> </w:t>
      </w:r>
      <w:proofErr w:type="spellStart"/>
      <w:r w:rsidRPr="00622429">
        <w:rPr>
          <w:sz w:val="22"/>
        </w:rPr>
        <w:t>under</w:t>
      </w:r>
      <w:proofErr w:type="spellEnd"/>
      <w:r w:rsidRPr="00622429">
        <w:rPr>
          <w:sz w:val="22"/>
        </w:rPr>
        <w:t xml:space="preserve"> TAP (</w:t>
      </w:r>
      <w:proofErr w:type="spellStart"/>
      <w:r w:rsidRPr="00622429">
        <w:rPr>
          <w:sz w:val="22"/>
        </w:rPr>
        <w:t>Traditional</w:t>
      </w:r>
      <w:proofErr w:type="spellEnd"/>
      <w:r w:rsidRPr="00622429">
        <w:rPr>
          <w:sz w:val="22"/>
        </w:rPr>
        <w:t xml:space="preserve"> </w:t>
      </w:r>
      <w:proofErr w:type="spellStart"/>
      <w:r w:rsidRPr="00622429">
        <w:rPr>
          <w:sz w:val="22"/>
        </w:rPr>
        <w:t>Approval</w:t>
      </w:r>
      <w:proofErr w:type="spellEnd"/>
      <w:r w:rsidRPr="00622429">
        <w:rPr>
          <w:sz w:val="22"/>
        </w:rPr>
        <w:t xml:space="preserve"> </w:t>
      </w:r>
      <w:proofErr w:type="spellStart"/>
      <w:r w:rsidRPr="00622429">
        <w:rPr>
          <w:sz w:val="22"/>
        </w:rPr>
        <w:t>Process</w:t>
      </w:r>
      <w:proofErr w:type="spellEnd"/>
      <w:r w:rsidRPr="00622429">
        <w:rPr>
          <w:sz w:val="22"/>
        </w:rPr>
        <w:t>)</w:t>
      </w:r>
    </w:p>
    <w:p w14:paraId="50D58FE2" w14:textId="77777777" w:rsidR="0091428A" w:rsidRPr="00622429" w:rsidRDefault="0091428A" w:rsidP="0091428A">
      <w:pPr>
        <w:tabs>
          <w:tab w:val="clear" w:pos="1191"/>
          <w:tab w:val="clear" w:pos="1588"/>
          <w:tab w:val="clear" w:pos="1985"/>
        </w:tabs>
        <w:spacing w:before="60" w:line="240" w:lineRule="atLeast"/>
        <w:rPr>
          <w:sz w:val="22"/>
        </w:rPr>
      </w:pPr>
      <w:r w:rsidRPr="00622429">
        <w:rPr>
          <w:sz w:val="22"/>
        </w:rPr>
        <w:t>2.2</w:t>
      </w:r>
      <w:r w:rsidRPr="00622429">
        <w:rPr>
          <w:sz w:val="22"/>
        </w:rPr>
        <w:tab/>
      </w:r>
      <w:proofErr w:type="spellStart"/>
      <w:r w:rsidRPr="00622429">
        <w:rPr>
          <w:sz w:val="22"/>
        </w:rPr>
        <w:t>Determination</w:t>
      </w:r>
      <w:proofErr w:type="spellEnd"/>
      <w:r w:rsidRPr="00622429">
        <w:rPr>
          <w:sz w:val="22"/>
        </w:rPr>
        <w:t xml:space="preserve"> </w:t>
      </w:r>
      <w:proofErr w:type="spellStart"/>
      <w:r w:rsidRPr="00622429">
        <w:rPr>
          <w:sz w:val="22"/>
        </w:rPr>
        <w:t>of</w:t>
      </w:r>
      <w:proofErr w:type="spellEnd"/>
      <w:r w:rsidRPr="00622429">
        <w:rPr>
          <w:sz w:val="22"/>
        </w:rPr>
        <w:t xml:space="preserve"> </w:t>
      </w:r>
      <w:proofErr w:type="spellStart"/>
      <w:r w:rsidRPr="00622429">
        <w:rPr>
          <w:sz w:val="22"/>
        </w:rPr>
        <w:t>Recommendations</w:t>
      </w:r>
      <w:proofErr w:type="spellEnd"/>
      <w:r w:rsidRPr="00622429">
        <w:rPr>
          <w:sz w:val="22"/>
        </w:rPr>
        <w:t xml:space="preserve"> </w:t>
      </w:r>
      <w:proofErr w:type="spellStart"/>
      <w:r w:rsidRPr="00622429">
        <w:rPr>
          <w:sz w:val="22"/>
        </w:rPr>
        <w:t>under</w:t>
      </w:r>
      <w:proofErr w:type="spellEnd"/>
      <w:r w:rsidRPr="00622429">
        <w:rPr>
          <w:sz w:val="22"/>
        </w:rPr>
        <w:t xml:space="preserve"> TAP </w:t>
      </w:r>
    </w:p>
    <w:p w14:paraId="2BFDC039" w14:textId="77777777" w:rsidR="0091428A" w:rsidRPr="00622429" w:rsidRDefault="0091428A" w:rsidP="0091428A">
      <w:pPr>
        <w:tabs>
          <w:tab w:val="clear" w:pos="1191"/>
          <w:tab w:val="clear" w:pos="1588"/>
          <w:tab w:val="clear" w:pos="1985"/>
        </w:tabs>
        <w:spacing w:before="60" w:line="240" w:lineRule="atLeast"/>
        <w:rPr>
          <w:sz w:val="22"/>
        </w:rPr>
      </w:pPr>
      <w:r w:rsidRPr="00622429">
        <w:rPr>
          <w:sz w:val="22"/>
        </w:rPr>
        <w:t>2.3</w:t>
      </w:r>
      <w:r w:rsidRPr="00622429">
        <w:rPr>
          <w:sz w:val="22"/>
        </w:rPr>
        <w:tab/>
      </w:r>
      <w:proofErr w:type="spellStart"/>
      <w:r w:rsidRPr="00622429">
        <w:rPr>
          <w:sz w:val="22"/>
        </w:rPr>
        <w:t>Recommendations</w:t>
      </w:r>
      <w:proofErr w:type="spellEnd"/>
      <w:r w:rsidRPr="00622429">
        <w:rPr>
          <w:sz w:val="22"/>
        </w:rPr>
        <w:t xml:space="preserve"> </w:t>
      </w:r>
      <w:proofErr w:type="spellStart"/>
      <w:r w:rsidRPr="00622429">
        <w:rPr>
          <w:sz w:val="22"/>
        </w:rPr>
        <w:t>Consented</w:t>
      </w:r>
      <w:proofErr w:type="spellEnd"/>
      <w:r w:rsidRPr="00622429">
        <w:rPr>
          <w:sz w:val="22"/>
        </w:rPr>
        <w:t xml:space="preserve"> </w:t>
      </w:r>
      <w:proofErr w:type="spellStart"/>
      <w:r w:rsidRPr="00622429">
        <w:rPr>
          <w:sz w:val="22"/>
        </w:rPr>
        <w:t>under</w:t>
      </w:r>
      <w:proofErr w:type="spellEnd"/>
      <w:r w:rsidRPr="00622429">
        <w:rPr>
          <w:sz w:val="22"/>
        </w:rPr>
        <w:t xml:space="preserve"> AAP (</w:t>
      </w:r>
      <w:proofErr w:type="spellStart"/>
      <w:r w:rsidRPr="00622429">
        <w:rPr>
          <w:sz w:val="22"/>
        </w:rPr>
        <w:t>Alternative</w:t>
      </w:r>
      <w:proofErr w:type="spellEnd"/>
      <w:r w:rsidRPr="00622429">
        <w:rPr>
          <w:sz w:val="22"/>
        </w:rPr>
        <w:t xml:space="preserve"> </w:t>
      </w:r>
      <w:proofErr w:type="spellStart"/>
      <w:r w:rsidRPr="00622429">
        <w:rPr>
          <w:sz w:val="22"/>
        </w:rPr>
        <w:t>Approval</w:t>
      </w:r>
      <w:proofErr w:type="spellEnd"/>
      <w:r w:rsidRPr="00622429">
        <w:rPr>
          <w:sz w:val="22"/>
        </w:rPr>
        <w:t xml:space="preserve"> </w:t>
      </w:r>
      <w:proofErr w:type="spellStart"/>
      <w:r w:rsidRPr="00622429">
        <w:rPr>
          <w:sz w:val="22"/>
        </w:rPr>
        <w:t>Process</w:t>
      </w:r>
      <w:proofErr w:type="spellEnd"/>
      <w:r w:rsidRPr="00622429">
        <w:rPr>
          <w:sz w:val="22"/>
        </w:rPr>
        <w:t>)</w:t>
      </w:r>
    </w:p>
    <w:p w14:paraId="40C40C7F" w14:textId="77777777" w:rsidR="0091428A" w:rsidRPr="00622429" w:rsidRDefault="0091428A" w:rsidP="0091428A">
      <w:pPr>
        <w:tabs>
          <w:tab w:val="clear" w:pos="1191"/>
          <w:tab w:val="clear" w:pos="1588"/>
          <w:tab w:val="clear" w:pos="1985"/>
        </w:tabs>
        <w:spacing w:before="60" w:line="240" w:lineRule="atLeast"/>
        <w:rPr>
          <w:sz w:val="22"/>
        </w:rPr>
      </w:pPr>
      <w:r w:rsidRPr="00622429">
        <w:rPr>
          <w:sz w:val="22"/>
        </w:rPr>
        <w:t>2.4</w:t>
      </w:r>
      <w:r w:rsidRPr="00622429">
        <w:rPr>
          <w:sz w:val="22"/>
        </w:rPr>
        <w:tab/>
      </w:r>
      <w:proofErr w:type="spellStart"/>
      <w:r w:rsidRPr="00622429">
        <w:rPr>
          <w:sz w:val="22"/>
        </w:rPr>
        <w:t>Deletion</w:t>
      </w:r>
      <w:proofErr w:type="spellEnd"/>
      <w:r w:rsidRPr="00622429">
        <w:rPr>
          <w:sz w:val="22"/>
        </w:rPr>
        <w:t xml:space="preserve"> </w:t>
      </w:r>
      <w:proofErr w:type="spellStart"/>
      <w:r w:rsidRPr="00622429">
        <w:rPr>
          <w:sz w:val="22"/>
        </w:rPr>
        <w:t>or</w:t>
      </w:r>
      <w:proofErr w:type="spellEnd"/>
      <w:r w:rsidRPr="00622429">
        <w:rPr>
          <w:sz w:val="22"/>
        </w:rPr>
        <w:t xml:space="preserve"> </w:t>
      </w:r>
      <w:proofErr w:type="spellStart"/>
      <w:r w:rsidRPr="00622429">
        <w:rPr>
          <w:sz w:val="22"/>
        </w:rPr>
        <w:t>renumbering</w:t>
      </w:r>
      <w:proofErr w:type="spellEnd"/>
      <w:r w:rsidRPr="00622429">
        <w:rPr>
          <w:sz w:val="22"/>
        </w:rPr>
        <w:t xml:space="preserve"> </w:t>
      </w:r>
      <w:proofErr w:type="spellStart"/>
      <w:r w:rsidRPr="00622429">
        <w:rPr>
          <w:sz w:val="22"/>
        </w:rPr>
        <w:t>of</w:t>
      </w:r>
      <w:proofErr w:type="spellEnd"/>
      <w:r w:rsidRPr="00622429">
        <w:rPr>
          <w:sz w:val="22"/>
        </w:rPr>
        <w:t xml:space="preserve"> </w:t>
      </w:r>
      <w:proofErr w:type="spellStart"/>
      <w:r w:rsidRPr="00622429">
        <w:rPr>
          <w:sz w:val="22"/>
        </w:rPr>
        <w:t>Recommendations</w:t>
      </w:r>
      <w:proofErr w:type="spellEnd"/>
    </w:p>
    <w:p w14:paraId="3C202A0C" w14:textId="77777777" w:rsidR="0091428A" w:rsidRPr="00622429" w:rsidRDefault="0091428A" w:rsidP="0091428A">
      <w:pPr>
        <w:tabs>
          <w:tab w:val="clear" w:pos="1191"/>
          <w:tab w:val="clear" w:pos="1588"/>
          <w:tab w:val="clear" w:pos="1985"/>
        </w:tabs>
        <w:spacing w:before="60" w:line="240" w:lineRule="atLeast"/>
        <w:rPr>
          <w:sz w:val="22"/>
        </w:rPr>
      </w:pPr>
      <w:r w:rsidRPr="00622429">
        <w:rPr>
          <w:sz w:val="22"/>
        </w:rPr>
        <w:t>2.5</w:t>
      </w:r>
      <w:r w:rsidRPr="00622429">
        <w:rPr>
          <w:sz w:val="22"/>
        </w:rPr>
        <w:tab/>
      </w:r>
      <w:proofErr w:type="spellStart"/>
      <w:r w:rsidRPr="00622429">
        <w:rPr>
          <w:sz w:val="22"/>
        </w:rPr>
        <w:t>Supplements</w:t>
      </w:r>
      <w:proofErr w:type="spellEnd"/>
      <w:r w:rsidRPr="00622429">
        <w:rPr>
          <w:sz w:val="22"/>
        </w:rPr>
        <w:t>/non-</w:t>
      </w:r>
      <w:proofErr w:type="spellStart"/>
      <w:r w:rsidRPr="00622429">
        <w:rPr>
          <w:sz w:val="22"/>
        </w:rPr>
        <w:t>normative</w:t>
      </w:r>
      <w:proofErr w:type="spellEnd"/>
      <w:r w:rsidRPr="00622429">
        <w:rPr>
          <w:sz w:val="22"/>
        </w:rPr>
        <w:t xml:space="preserve"> </w:t>
      </w:r>
      <w:proofErr w:type="spellStart"/>
      <w:r w:rsidRPr="00622429">
        <w:rPr>
          <w:sz w:val="22"/>
        </w:rPr>
        <w:t>amendments</w:t>
      </w:r>
      <w:proofErr w:type="spellEnd"/>
      <w:r w:rsidRPr="00622429">
        <w:rPr>
          <w:sz w:val="22"/>
        </w:rPr>
        <w:t xml:space="preserve"> </w:t>
      </w:r>
      <w:proofErr w:type="spellStart"/>
      <w:r w:rsidRPr="00622429">
        <w:rPr>
          <w:sz w:val="22"/>
        </w:rPr>
        <w:t>agreed</w:t>
      </w:r>
      <w:proofErr w:type="spellEnd"/>
      <w:r w:rsidRPr="00622429">
        <w:rPr>
          <w:sz w:val="22"/>
        </w:rPr>
        <w:t xml:space="preserve"> </w:t>
      </w:r>
    </w:p>
    <w:p w14:paraId="38F9D3E5" w14:textId="77777777" w:rsidR="0091428A" w:rsidRPr="00622429" w:rsidRDefault="0091428A" w:rsidP="0091428A">
      <w:pPr>
        <w:tabs>
          <w:tab w:val="clear" w:pos="1191"/>
          <w:tab w:val="clear" w:pos="1588"/>
          <w:tab w:val="clear" w:pos="1985"/>
        </w:tabs>
        <w:spacing w:before="60" w:line="240" w:lineRule="atLeast"/>
        <w:rPr>
          <w:sz w:val="22"/>
        </w:rPr>
      </w:pPr>
      <w:r w:rsidRPr="00622429">
        <w:rPr>
          <w:sz w:val="22"/>
        </w:rPr>
        <w:t>2.6</w:t>
      </w:r>
      <w:r w:rsidRPr="00622429">
        <w:rPr>
          <w:sz w:val="22"/>
        </w:rPr>
        <w:tab/>
      </w:r>
      <w:proofErr w:type="spellStart"/>
      <w:r w:rsidRPr="00622429">
        <w:rPr>
          <w:sz w:val="22"/>
        </w:rPr>
        <w:t>Technical</w:t>
      </w:r>
      <w:proofErr w:type="spellEnd"/>
      <w:r w:rsidRPr="00622429">
        <w:rPr>
          <w:sz w:val="22"/>
        </w:rPr>
        <w:t xml:space="preserve"> </w:t>
      </w:r>
      <w:proofErr w:type="spellStart"/>
      <w:r w:rsidRPr="00622429">
        <w:rPr>
          <w:sz w:val="22"/>
        </w:rPr>
        <w:t>reports</w:t>
      </w:r>
      <w:proofErr w:type="spellEnd"/>
      <w:r w:rsidRPr="00622429">
        <w:rPr>
          <w:sz w:val="22"/>
        </w:rPr>
        <w:t xml:space="preserve"> </w:t>
      </w:r>
      <w:proofErr w:type="spellStart"/>
      <w:r w:rsidRPr="00622429">
        <w:rPr>
          <w:sz w:val="22"/>
        </w:rPr>
        <w:t>agreed</w:t>
      </w:r>
      <w:proofErr w:type="spellEnd"/>
      <w:r w:rsidRPr="00622429">
        <w:rPr>
          <w:sz w:val="22"/>
        </w:rPr>
        <w:t xml:space="preserve"> </w:t>
      </w:r>
    </w:p>
    <w:p w14:paraId="6342C13F" w14:textId="77777777" w:rsidR="0091428A" w:rsidRPr="00622429" w:rsidRDefault="0091428A" w:rsidP="0091428A">
      <w:pPr>
        <w:tabs>
          <w:tab w:val="clear" w:pos="1191"/>
          <w:tab w:val="clear" w:pos="1588"/>
          <w:tab w:val="clear" w:pos="1985"/>
        </w:tabs>
        <w:spacing w:before="60" w:line="240" w:lineRule="atLeast"/>
        <w:rPr>
          <w:sz w:val="22"/>
        </w:rPr>
      </w:pPr>
      <w:r w:rsidRPr="00622429">
        <w:rPr>
          <w:sz w:val="22"/>
        </w:rPr>
        <w:t>2.7</w:t>
      </w:r>
      <w:r w:rsidRPr="00622429">
        <w:rPr>
          <w:sz w:val="22"/>
        </w:rPr>
        <w:tab/>
      </w:r>
      <w:proofErr w:type="spellStart"/>
      <w:r w:rsidRPr="00622429">
        <w:rPr>
          <w:sz w:val="22"/>
        </w:rPr>
        <w:t>Outgoing</w:t>
      </w:r>
      <w:proofErr w:type="spellEnd"/>
      <w:r w:rsidRPr="00622429">
        <w:rPr>
          <w:sz w:val="22"/>
        </w:rPr>
        <w:t xml:space="preserve"> liaison statements, </w:t>
      </w:r>
      <w:proofErr w:type="spellStart"/>
      <w:r w:rsidRPr="00622429">
        <w:rPr>
          <w:sz w:val="22"/>
        </w:rPr>
        <w:t>including</w:t>
      </w:r>
      <w:proofErr w:type="spellEnd"/>
      <w:r w:rsidRPr="00622429">
        <w:rPr>
          <w:sz w:val="22"/>
        </w:rPr>
        <w:t xml:space="preserve"> </w:t>
      </w:r>
      <w:proofErr w:type="spellStart"/>
      <w:r w:rsidRPr="00622429">
        <w:rPr>
          <w:sz w:val="22"/>
        </w:rPr>
        <w:t>those</w:t>
      </w:r>
      <w:proofErr w:type="spellEnd"/>
      <w:r w:rsidRPr="00622429">
        <w:rPr>
          <w:sz w:val="22"/>
        </w:rPr>
        <w:t xml:space="preserve"> </w:t>
      </w:r>
      <w:proofErr w:type="spellStart"/>
      <w:r w:rsidRPr="00622429">
        <w:rPr>
          <w:sz w:val="22"/>
        </w:rPr>
        <w:t>reporting</w:t>
      </w:r>
      <w:proofErr w:type="spellEnd"/>
      <w:r w:rsidRPr="00622429">
        <w:rPr>
          <w:sz w:val="22"/>
        </w:rPr>
        <w:t xml:space="preserve"> </w:t>
      </w:r>
      <w:proofErr w:type="spellStart"/>
      <w:r w:rsidRPr="00622429">
        <w:rPr>
          <w:sz w:val="22"/>
        </w:rPr>
        <w:t>to</w:t>
      </w:r>
      <w:proofErr w:type="spellEnd"/>
      <w:r w:rsidRPr="00622429">
        <w:rPr>
          <w:sz w:val="22"/>
        </w:rPr>
        <w:t xml:space="preserve"> TSAG </w:t>
      </w:r>
      <w:proofErr w:type="spellStart"/>
      <w:r w:rsidRPr="00622429">
        <w:rPr>
          <w:sz w:val="22"/>
        </w:rPr>
        <w:t>on</w:t>
      </w:r>
      <w:proofErr w:type="spellEnd"/>
      <w:r w:rsidRPr="00622429">
        <w:rPr>
          <w:sz w:val="22"/>
        </w:rPr>
        <w:t xml:space="preserve"> lead </w:t>
      </w:r>
      <w:proofErr w:type="spellStart"/>
      <w:r w:rsidRPr="00622429">
        <w:rPr>
          <w:sz w:val="22"/>
        </w:rPr>
        <w:t>study</w:t>
      </w:r>
      <w:proofErr w:type="spellEnd"/>
      <w:r w:rsidRPr="00622429">
        <w:rPr>
          <w:sz w:val="22"/>
        </w:rPr>
        <w:t xml:space="preserve"> </w:t>
      </w:r>
      <w:proofErr w:type="spellStart"/>
      <w:r w:rsidRPr="00622429">
        <w:rPr>
          <w:sz w:val="22"/>
        </w:rPr>
        <w:t>group</w:t>
      </w:r>
      <w:proofErr w:type="spellEnd"/>
      <w:r w:rsidRPr="00622429">
        <w:rPr>
          <w:sz w:val="22"/>
        </w:rPr>
        <w:t xml:space="preserve"> </w:t>
      </w:r>
      <w:proofErr w:type="spellStart"/>
      <w:r w:rsidRPr="00622429">
        <w:rPr>
          <w:sz w:val="22"/>
        </w:rPr>
        <w:t>activities</w:t>
      </w:r>
      <w:proofErr w:type="spellEnd"/>
    </w:p>
    <w:p w14:paraId="12FC6B8D" w14:textId="77777777" w:rsidR="0091428A" w:rsidRPr="00622429" w:rsidRDefault="0091428A" w:rsidP="0091428A">
      <w:pPr>
        <w:tabs>
          <w:tab w:val="clear" w:pos="1191"/>
          <w:tab w:val="clear" w:pos="1588"/>
          <w:tab w:val="clear" w:pos="1985"/>
        </w:tabs>
        <w:spacing w:before="60" w:line="240" w:lineRule="atLeast"/>
        <w:rPr>
          <w:sz w:val="22"/>
        </w:rPr>
      </w:pPr>
      <w:r w:rsidRPr="00622429">
        <w:rPr>
          <w:sz w:val="22"/>
        </w:rPr>
        <w:t>2.8</w:t>
      </w:r>
      <w:r w:rsidRPr="00622429">
        <w:rPr>
          <w:sz w:val="22"/>
        </w:rPr>
        <w:tab/>
      </w:r>
      <w:proofErr w:type="spellStart"/>
      <w:r w:rsidRPr="00622429">
        <w:rPr>
          <w:sz w:val="22"/>
        </w:rPr>
        <w:t>Recommendation</w:t>
      </w:r>
      <w:proofErr w:type="spellEnd"/>
      <w:r w:rsidRPr="00622429">
        <w:rPr>
          <w:sz w:val="22"/>
        </w:rPr>
        <w:t xml:space="preserve"> status and </w:t>
      </w:r>
      <w:proofErr w:type="spellStart"/>
      <w:r w:rsidRPr="00622429">
        <w:rPr>
          <w:sz w:val="22"/>
        </w:rPr>
        <w:t>work</w:t>
      </w:r>
      <w:proofErr w:type="spellEnd"/>
      <w:r w:rsidRPr="00622429">
        <w:rPr>
          <w:sz w:val="22"/>
        </w:rPr>
        <w:t xml:space="preserve"> </w:t>
      </w:r>
      <w:proofErr w:type="spellStart"/>
      <w:r w:rsidRPr="00622429">
        <w:rPr>
          <w:sz w:val="22"/>
        </w:rPr>
        <w:t>plans</w:t>
      </w:r>
      <w:proofErr w:type="spellEnd"/>
    </w:p>
    <w:p w14:paraId="78B6B5A5" w14:textId="77777777" w:rsidR="0091428A" w:rsidRPr="00622429" w:rsidRDefault="0091428A" w:rsidP="0091428A">
      <w:pPr>
        <w:tabs>
          <w:tab w:val="clear" w:pos="1191"/>
          <w:tab w:val="clear" w:pos="1588"/>
          <w:tab w:val="clear" w:pos="1985"/>
        </w:tabs>
        <w:spacing w:before="60" w:line="240" w:lineRule="atLeast"/>
        <w:rPr>
          <w:sz w:val="22"/>
        </w:rPr>
      </w:pPr>
      <w:r w:rsidRPr="00622429">
        <w:rPr>
          <w:sz w:val="22"/>
        </w:rPr>
        <w:t>2.9</w:t>
      </w:r>
      <w:r w:rsidRPr="00622429">
        <w:rPr>
          <w:sz w:val="22"/>
        </w:rPr>
        <w:tab/>
        <w:t xml:space="preserve">Date and place </w:t>
      </w:r>
      <w:proofErr w:type="spellStart"/>
      <w:r w:rsidRPr="00622429">
        <w:rPr>
          <w:sz w:val="22"/>
        </w:rPr>
        <w:t>of</w:t>
      </w:r>
      <w:proofErr w:type="spellEnd"/>
      <w:r w:rsidRPr="00622429">
        <w:rPr>
          <w:sz w:val="22"/>
        </w:rPr>
        <w:t xml:space="preserve"> </w:t>
      </w:r>
      <w:proofErr w:type="spellStart"/>
      <w:r w:rsidRPr="00622429">
        <w:rPr>
          <w:sz w:val="22"/>
        </w:rPr>
        <w:t>future</w:t>
      </w:r>
      <w:proofErr w:type="spellEnd"/>
      <w:r w:rsidRPr="00622429">
        <w:rPr>
          <w:sz w:val="22"/>
        </w:rPr>
        <w:t xml:space="preserve"> meetings</w:t>
      </w:r>
    </w:p>
    <w:p w14:paraId="14636857" w14:textId="77777777" w:rsidR="0091428A" w:rsidRPr="00622429" w:rsidRDefault="0091428A" w:rsidP="0091428A">
      <w:pPr>
        <w:tabs>
          <w:tab w:val="clear" w:pos="1191"/>
          <w:tab w:val="clear" w:pos="1588"/>
          <w:tab w:val="clear" w:pos="1985"/>
        </w:tabs>
        <w:spacing w:before="60" w:line="240" w:lineRule="atLeast"/>
        <w:rPr>
          <w:sz w:val="22"/>
        </w:rPr>
      </w:pPr>
      <w:r w:rsidRPr="00622429">
        <w:rPr>
          <w:sz w:val="22"/>
        </w:rPr>
        <w:t>2.10</w:t>
      </w:r>
      <w:r w:rsidRPr="00622429">
        <w:rPr>
          <w:sz w:val="22"/>
        </w:rPr>
        <w:tab/>
      </w:r>
      <w:proofErr w:type="spellStart"/>
      <w:r w:rsidRPr="00622429">
        <w:rPr>
          <w:sz w:val="22"/>
        </w:rPr>
        <w:t>Any</w:t>
      </w:r>
      <w:proofErr w:type="spellEnd"/>
      <w:r w:rsidRPr="00622429">
        <w:rPr>
          <w:sz w:val="22"/>
        </w:rPr>
        <w:t xml:space="preserve"> </w:t>
      </w:r>
      <w:proofErr w:type="spellStart"/>
      <w:r w:rsidRPr="00622429">
        <w:rPr>
          <w:sz w:val="22"/>
        </w:rPr>
        <w:t>other</w:t>
      </w:r>
      <w:proofErr w:type="spellEnd"/>
      <w:r w:rsidRPr="00622429">
        <w:rPr>
          <w:sz w:val="22"/>
        </w:rPr>
        <w:t xml:space="preserve"> </w:t>
      </w:r>
      <w:proofErr w:type="spellStart"/>
      <w:r w:rsidRPr="00622429">
        <w:rPr>
          <w:sz w:val="22"/>
        </w:rPr>
        <w:t>business</w:t>
      </w:r>
      <w:proofErr w:type="spellEnd"/>
    </w:p>
    <w:p w14:paraId="44A68C93" w14:textId="77777777" w:rsidR="0091428A" w:rsidRPr="00622429" w:rsidRDefault="0091428A" w:rsidP="0091428A">
      <w:pPr>
        <w:spacing w:before="60" w:line="259" w:lineRule="auto"/>
        <w:ind w:right="-194"/>
        <w:rPr>
          <w:sz w:val="22"/>
        </w:rPr>
      </w:pPr>
      <w:r w:rsidRPr="00622429">
        <w:rPr>
          <w:sz w:val="22"/>
        </w:rPr>
        <w:t>2.11</w:t>
      </w:r>
      <w:bookmarkStart w:id="3" w:name="_Hlk43468865"/>
      <w:r w:rsidRPr="00622429">
        <w:rPr>
          <w:sz w:val="22"/>
        </w:rPr>
        <w:tab/>
      </w:r>
      <w:proofErr w:type="spellStart"/>
      <w:r w:rsidRPr="00622429">
        <w:rPr>
          <w:sz w:val="22"/>
        </w:rPr>
        <w:t>Closure</w:t>
      </w:r>
      <w:proofErr w:type="spellEnd"/>
      <w:r w:rsidRPr="00622429">
        <w:rPr>
          <w:sz w:val="22"/>
        </w:rPr>
        <w:t xml:space="preserve"> </w:t>
      </w:r>
      <w:proofErr w:type="spellStart"/>
      <w:r w:rsidRPr="00622429">
        <w:rPr>
          <w:sz w:val="22"/>
        </w:rPr>
        <w:t>of</w:t>
      </w:r>
      <w:proofErr w:type="spellEnd"/>
      <w:r w:rsidRPr="00622429">
        <w:rPr>
          <w:sz w:val="22"/>
        </w:rPr>
        <w:t xml:space="preserve"> </w:t>
      </w:r>
      <w:proofErr w:type="spellStart"/>
      <w:r w:rsidRPr="00622429">
        <w:rPr>
          <w:sz w:val="22"/>
        </w:rPr>
        <w:t>the</w:t>
      </w:r>
      <w:proofErr w:type="spellEnd"/>
      <w:r w:rsidRPr="00622429">
        <w:rPr>
          <w:sz w:val="22"/>
        </w:rPr>
        <w:t xml:space="preserve"> meeting</w:t>
      </w:r>
    </w:p>
    <w:bookmarkEnd w:id="3"/>
    <w:p w14:paraId="6A562087" w14:textId="51BE2E4C" w:rsidR="00073F9D" w:rsidRPr="00622429" w:rsidRDefault="00C932B4" w:rsidP="00C932B4">
      <w:pPr>
        <w:tabs>
          <w:tab w:val="clear" w:pos="794"/>
          <w:tab w:val="clear" w:pos="1191"/>
          <w:tab w:val="clear" w:pos="1588"/>
          <w:tab w:val="clear" w:pos="1985"/>
        </w:tabs>
        <w:overflowPunct/>
        <w:autoSpaceDE/>
        <w:autoSpaceDN/>
        <w:adjustRightInd/>
        <w:spacing w:after="120"/>
        <w:jc w:val="center"/>
        <w:textAlignment w:val="auto"/>
        <w:rPr>
          <w:szCs w:val="24"/>
        </w:rPr>
      </w:pPr>
      <w:r>
        <w:rPr>
          <w:szCs w:val="24"/>
        </w:rPr>
        <w:t>_________________</w:t>
      </w:r>
    </w:p>
    <w:sectPr w:rsidR="00073F9D" w:rsidRPr="00622429" w:rsidSect="00261270">
      <w:headerReference w:type="default" r:id="rId27"/>
      <w:footerReference w:type="first" r:id="rId28"/>
      <w:pgSz w:w="11907" w:h="16834" w:code="9"/>
      <w:pgMar w:top="1134" w:right="709" w:bottom="244" w:left="851"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3A8E6" w14:textId="77777777" w:rsidR="00C512EB" w:rsidRDefault="00C512EB">
      <w:r>
        <w:separator/>
      </w:r>
    </w:p>
  </w:endnote>
  <w:endnote w:type="continuationSeparator" w:id="0">
    <w:p w14:paraId="15EAD976" w14:textId="77777777" w:rsidR="00C512EB" w:rsidRDefault="00C51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97B92" w14:textId="77777777" w:rsidR="006207F3" w:rsidRPr="00C932B4" w:rsidRDefault="006207F3" w:rsidP="006207F3">
    <w:pPr>
      <w:tabs>
        <w:tab w:val="clear" w:pos="794"/>
        <w:tab w:val="clear" w:pos="1191"/>
        <w:tab w:val="clear" w:pos="1588"/>
        <w:tab w:val="clear" w:pos="1985"/>
      </w:tabs>
      <w:spacing w:before="0"/>
      <w:ind w:left="-397" w:right="-397"/>
      <w:jc w:val="center"/>
      <w:rPr>
        <w:color w:val="0070C0"/>
        <w:sz w:val="18"/>
        <w:szCs w:val="18"/>
        <w:lang w:val="es-ES"/>
      </w:rPr>
    </w:pPr>
    <w:r w:rsidRPr="00C932B4">
      <w:rPr>
        <w:color w:val="0070C0"/>
        <w:sz w:val="18"/>
        <w:szCs w:val="18"/>
        <w:lang w:val="es-ES"/>
      </w:rPr>
      <w:t xml:space="preserve">Unión Internacional de Telecomunicaciones • Place des </w:t>
    </w:r>
    <w:proofErr w:type="spellStart"/>
    <w:r w:rsidRPr="00C932B4">
      <w:rPr>
        <w:color w:val="0070C0"/>
        <w:sz w:val="18"/>
        <w:szCs w:val="18"/>
        <w:lang w:val="es-ES"/>
      </w:rPr>
      <w:t>Nations</w:t>
    </w:r>
    <w:proofErr w:type="spellEnd"/>
    <w:r w:rsidRPr="00C932B4">
      <w:rPr>
        <w:color w:val="0070C0"/>
        <w:sz w:val="18"/>
        <w:szCs w:val="18"/>
        <w:lang w:val="es-ES"/>
      </w:rPr>
      <w:t>, CH</w:t>
    </w:r>
    <w:r w:rsidRPr="00C932B4">
      <w:rPr>
        <w:color w:val="0070C0"/>
        <w:sz w:val="18"/>
        <w:szCs w:val="18"/>
        <w:lang w:val="es-ES"/>
      </w:rPr>
      <w:noBreakHyphen/>
      <w:t xml:space="preserve">1211 Ginebra 20, Suiza </w:t>
    </w:r>
    <w:r w:rsidRPr="00C932B4">
      <w:rPr>
        <w:color w:val="0070C0"/>
        <w:sz w:val="18"/>
        <w:szCs w:val="18"/>
        <w:lang w:val="es-ES"/>
      </w:rPr>
      <w:br/>
      <w:t xml:space="preserve">Tel: +41 22 730 5111 • Fax: +41 22 733 7256 • Correo-e: </w:t>
    </w:r>
    <w:hyperlink r:id="rId1" w:history="1">
      <w:r w:rsidRPr="00C932B4">
        <w:rPr>
          <w:color w:val="0070C0"/>
          <w:sz w:val="18"/>
          <w:u w:val="single"/>
          <w:lang w:val="es-ES"/>
        </w:rPr>
        <w:t>itumail@itu.int</w:t>
      </w:r>
    </w:hyperlink>
    <w:r w:rsidRPr="00C932B4">
      <w:rPr>
        <w:color w:val="0070C0"/>
        <w:sz w:val="18"/>
        <w:szCs w:val="18"/>
        <w:lang w:val="es-ES"/>
      </w:rPr>
      <w:t xml:space="preserve"> • </w:t>
    </w:r>
    <w:hyperlink r:id="rId2" w:history="1">
      <w:r w:rsidRPr="00C932B4">
        <w:rPr>
          <w:color w:val="0070C0"/>
          <w:sz w:val="18"/>
          <w:u w:val="single"/>
          <w:lang w:val="es-ES"/>
        </w:rPr>
        <w:t>www.itu.int</w:t>
      </w:r>
    </w:hyperlink>
    <w:r w:rsidRPr="00C932B4">
      <w:rPr>
        <w:color w:val="0070C0"/>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F41F7" w14:textId="77777777" w:rsidR="00C512EB" w:rsidRDefault="00C512EB">
      <w:r>
        <w:t>____________________</w:t>
      </w:r>
    </w:p>
  </w:footnote>
  <w:footnote w:type="continuationSeparator" w:id="0">
    <w:p w14:paraId="6ACD835D" w14:textId="77777777" w:rsidR="00C512EB" w:rsidRDefault="00C51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2145341"/>
      <w:docPartObj>
        <w:docPartGallery w:val="Page Numbers (Top of Page)"/>
        <w:docPartUnique/>
      </w:docPartObj>
    </w:sdtPr>
    <w:sdtEndPr/>
    <w:sdtContent>
      <w:p w14:paraId="58A5EC39" w14:textId="7C514101" w:rsidR="006207F3" w:rsidRDefault="006207F3" w:rsidP="006207F3">
        <w:pPr>
          <w:pStyle w:val="Header"/>
          <w:rPr>
            <w:noProof/>
            <w:sz w:val="18"/>
            <w:szCs w:val="18"/>
          </w:rPr>
        </w:pPr>
        <w:r>
          <w:rPr>
            <w:sz w:val="18"/>
            <w:szCs w:val="16"/>
          </w:rPr>
          <w:t xml:space="preserve">- </w:t>
        </w:r>
        <w:r>
          <w:rPr>
            <w:sz w:val="18"/>
            <w:szCs w:val="18"/>
          </w:rPr>
          <w:fldChar w:fldCharType="begin"/>
        </w:r>
        <w:r>
          <w:rPr>
            <w:sz w:val="18"/>
            <w:szCs w:val="18"/>
          </w:rPr>
          <w:instrText xml:space="preserve"> PAGE   \* MERGEFORMAT </w:instrText>
        </w:r>
        <w:r>
          <w:rPr>
            <w:sz w:val="18"/>
            <w:szCs w:val="18"/>
          </w:rPr>
          <w:fldChar w:fldCharType="separate"/>
        </w:r>
        <w:r w:rsidR="001B078D">
          <w:rPr>
            <w:noProof/>
            <w:sz w:val="18"/>
            <w:szCs w:val="18"/>
          </w:rPr>
          <w:t>4</w:t>
        </w:r>
        <w:r>
          <w:rPr>
            <w:noProof/>
            <w:sz w:val="18"/>
            <w:szCs w:val="18"/>
          </w:rPr>
          <w:fldChar w:fldCharType="end"/>
        </w:r>
        <w:r>
          <w:rPr>
            <w:noProof/>
            <w:sz w:val="18"/>
            <w:szCs w:val="18"/>
          </w:rPr>
          <w:t xml:space="preserve"> -</w:t>
        </w:r>
        <w:r>
          <w:rPr>
            <w:noProof/>
            <w:sz w:val="18"/>
            <w:szCs w:val="18"/>
          </w:rPr>
          <w:br/>
        </w:r>
        <w:r>
          <w:rPr>
            <w:bCs/>
            <w:sz w:val="18"/>
            <w:szCs w:val="18"/>
          </w:rPr>
          <w:t>Carta Colectiva 7/2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0A45C3"/>
    <w:multiLevelType w:val="multilevel"/>
    <w:tmpl w:val="7D0A45C3"/>
    <w:lvl w:ilvl="0">
      <w:start w:val="1"/>
      <w:numFmt w:val="bullet"/>
      <w:lvlText w:val=""/>
      <w:lvlJc w:val="left"/>
      <w:pPr>
        <w:ind w:left="842" w:hanging="360"/>
      </w:pPr>
      <w:rPr>
        <w:rFonts w:ascii="Symbol" w:hAnsi="Symbol" w:hint="default"/>
      </w:rPr>
    </w:lvl>
    <w:lvl w:ilvl="1">
      <w:start w:val="1"/>
      <w:numFmt w:val="bullet"/>
      <w:lvlText w:val="o"/>
      <w:lvlJc w:val="left"/>
      <w:pPr>
        <w:ind w:left="1562" w:hanging="360"/>
      </w:pPr>
      <w:rPr>
        <w:rFonts w:ascii="Courier New" w:hAnsi="Courier New" w:cs="Courier New" w:hint="default"/>
      </w:rPr>
    </w:lvl>
    <w:lvl w:ilvl="2">
      <w:start w:val="1"/>
      <w:numFmt w:val="bullet"/>
      <w:lvlText w:val=""/>
      <w:lvlJc w:val="left"/>
      <w:pPr>
        <w:ind w:left="2282" w:hanging="360"/>
      </w:pPr>
      <w:rPr>
        <w:rFonts w:ascii="Wingdings" w:hAnsi="Wingdings" w:hint="default"/>
      </w:rPr>
    </w:lvl>
    <w:lvl w:ilvl="3">
      <w:start w:val="1"/>
      <w:numFmt w:val="bullet"/>
      <w:lvlText w:val=""/>
      <w:lvlJc w:val="left"/>
      <w:pPr>
        <w:ind w:left="3002" w:hanging="360"/>
      </w:pPr>
      <w:rPr>
        <w:rFonts w:ascii="Symbol" w:hAnsi="Symbol" w:hint="default"/>
      </w:rPr>
    </w:lvl>
    <w:lvl w:ilvl="4">
      <w:start w:val="1"/>
      <w:numFmt w:val="bullet"/>
      <w:lvlText w:val="o"/>
      <w:lvlJc w:val="left"/>
      <w:pPr>
        <w:ind w:left="3722" w:hanging="360"/>
      </w:pPr>
      <w:rPr>
        <w:rFonts w:ascii="Courier New" w:hAnsi="Courier New" w:cs="Courier New" w:hint="default"/>
      </w:rPr>
    </w:lvl>
    <w:lvl w:ilvl="5">
      <w:start w:val="1"/>
      <w:numFmt w:val="bullet"/>
      <w:lvlText w:val=""/>
      <w:lvlJc w:val="left"/>
      <w:pPr>
        <w:ind w:left="4442" w:hanging="360"/>
      </w:pPr>
      <w:rPr>
        <w:rFonts w:ascii="Wingdings" w:hAnsi="Wingdings" w:hint="default"/>
      </w:rPr>
    </w:lvl>
    <w:lvl w:ilvl="6">
      <w:start w:val="1"/>
      <w:numFmt w:val="bullet"/>
      <w:lvlText w:val=""/>
      <w:lvlJc w:val="left"/>
      <w:pPr>
        <w:ind w:left="5162" w:hanging="360"/>
      </w:pPr>
      <w:rPr>
        <w:rFonts w:ascii="Symbol" w:hAnsi="Symbol" w:hint="default"/>
      </w:rPr>
    </w:lvl>
    <w:lvl w:ilvl="7">
      <w:start w:val="1"/>
      <w:numFmt w:val="bullet"/>
      <w:lvlText w:val="o"/>
      <w:lvlJc w:val="left"/>
      <w:pPr>
        <w:ind w:left="5882" w:hanging="360"/>
      </w:pPr>
      <w:rPr>
        <w:rFonts w:ascii="Courier New" w:hAnsi="Courier New" w:cs="Courier New" w:hint="default"/>
      </w:rPr>
    </w:lvl>
    <w:lvl w:ilvl="8">
      <w:start w:val="1"/>
      <w:numFmt w:val="bullet"/>
      <w:lvlText w:val=""/>
      <w:lvlJc w:val="left"/>
      <w:pPr>
        <w:ind w:left="6602" w:hanging="360"/>
      </w:pPr>
      <w:rPr>
        <w:rFonts w:ascii="Wingdings" w:hAnsi="Wingdings" w:hint="default"/>
      </w:rPr>
    </w:lvl>
  </w:abstractNum>
  <w:abstractNum w:abstractNumId="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7"/>
  </w:num>
  <w:num w:numId="3">
    <w:abstractNumId w:val="5"/>
  </w:num>
  <w:num w:numId="4">
    <w:abstractNumId w:val="2"/>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embedSystemFonts/>
  <w:activeWritingStyle w:appName="MSWord" w:lang="es-ES_tradnl" w:vendorID="64" w:dllVersion="6"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s-ES" w:vendorID="64" w:dllVersion="0" w:nlCheck="1" w:checkStyle="0"/>
  <w:activeWritingStyle w:appName="MSWord" w:lang="fr-CH"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105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72"/>
    <w:rsid w:val="00002529"/>
    <w:rsid w:val="00002634"/>
    <w:rsid w:val="00043D90"/>
    <w:rsid w:val="000678BB"/>
    <w:rsid w:val="00073F9D"/>
    <w:rsid w:val="00080F6C"/>
    <w:rsid w:val="00091D64"/>
    <w:rsid w:val="000C0436"/>
    <w:rsid w:val="000C1E03"/>
    <w:rsid w:val="000C375D"/>
    <w:rsid w:val="000C382F"/>
    <w:rsid w:val="000D7510"/>
    <w:rsid w:val="000F67AE"/>
    <w:rsid w:val="00103241"/>
    <w:rsid w:val="00114963"/>
    <w:rsid w:val="001173CC"/>
    <w:rsid w:val="00126D02"/>
    <w:rsid w:val="001344C2"/>
    <w:rsid w:val="00136FC2"/>
    <w:rsid w:val="00141CB4"/>
    <w:rsid w:val="00142DF2"/>
    <w:rsid w:val="0015667C"/>
    <w:rsid w:val="00163ECF"/>
    <w:rsid w:val="00165CBA"/>
    <w:rsid w:val="001671BC"/>
    <w:rsid w:val="00176656"/>
    <w:rsid w:val="001847FC"/>
    <w:rsid w:val="00193CD6"/>
    <w:rsid w:val="001A2905"/>
    <w:rsid w:val="001A54CC"/>
    <w:rsid w:val="001B078D"/>
    <w:rsid w:val="001C2FAD"/>
    <w:rsid w:val="001D0FCD"/>
    <w:rsid w:val="001D1BA9"/>
    <w:rsid w:val="001E0A48"/>
    <w:rsid w:val="001E7284"/>
    <w:rsid w:val="001F0D48"/>
    <w:rsid w:val="001F615B"/>
    <w:rsid w:val="0020038B"/>
    <w:rsid w:val="002021BB"/>
    <w:rsid w:val="002024FA"/>
    <w:rsid w:val="002064E3"/>
    <w:rsid w:val="00212668"/>
    <w:rsid w:val="00221C83"/>
    <w:rsid w:val="00240926"/>
    <w:rsid w:val="002545AA"/>
    <w:rsid w:val="002557E9"/>
    <w:rsid w:val="00257FB4"/>
    <w:rsid w:val="00261270"/>
    <w:rsid w:val="00271D3E"/>
    <w:rsid w:val="0027571F"/>
    <w:rsid w:val="002C1570"/>
    <w:rsid w:val="002C44CD"/>
    <w:rsid w:val="00303D62"/>
    <w:rsid w:val="00313DBB"/>
    <w:rsid w:val="0031475D"/>
    <w:rsid w:val="00324337"/>
    <w:rsid w:val="00324783"/>
    <w:rsid w:val="00327BC9"/>
    <w:rsid w:val="00333040"/>
    <w:rsid w:val="00335367"/>
    <w:rsid w:val="0033685F"/>
    <w:rsid w:val="00336B24"/>
    <w:rsid w:val="0033768F"/>
    <w:rsid w:val="00370C2D"/>
    <w:rsid w:val="003910CD"/>
    <w:rsid w:val="00395221"/>
    <w:rsid w:val="00395FB5"/>
    <w:rsid w:val="003B60AA"/>
    <w:rsid w:val="003C00D3"/>
    <w:rsid w:val="003C2ECD"/>
    <w:rsid w:val="003D1E8D"/>
    <w:rsid w:val="003D4DFE"/>
    <w:rsid w:val="003D673B"/>
    <w:rsid w:val="003D6CB2"/>
    <w:rsid w:val="003E105F"/>
    <w:rsid w:val="003F0402"/>
    <w:rsid w:val="003F073D"/>
    <w:rsid w:val="003F2855"/>
    <w:rsid w:val="00401C20"/>
    <w:rsid w:val="00402B00"/>
    <w:rsid w:val="00405605"/>
    <w:rsid w:val="00421116"/>
    <w:rsid w:val="00427EA6"/>
    <w:rsid w:val="00447E5B"/>
    <w:rsid w:val="00450C73"/>
    <w:rsid w:val="00453480"/>
    <w:rsid w:val="00454427"/>
    <w:rsid w:val="00463079"/>
    <w:rsid w:val="004766D8"/>
    <w:rsid w:val="00496FB7"/>
    <w:rsid w:val="004A01FE"/>
    <w:rsid w:val="004A07D1"/>
    <w:rsid w:val="004C1AD1"/>
    <w:rsid w:val="004C4144"/>
    <w:rsid w:val="004D5948"/>
    <w:rsid w:val="004E12E6"/>
    <w:rsid w:val="004E26E4"/>
    <w:rsid w:val="004E4E99"/>
    <w:rsid w:val="004F0A81"/>
    <w:rsid w:val="004F5584"/>
    <w:rsid w:val="005016FD"/>
    <w:rsid w:val="00504E7A"/>
    <w:rsid w:val="00505119"/>
    <w:rsid w:val="00515B56"/>
    <w:rsid w:val="005267F7"/>
    <w:rsid w:val="00533771"/>
    <w:rsid w:val="00535F99"/>
    <w:rsid w:val="00540AEB"/>
    <w:rsid w:val="0054505A"/>
    <w:rsid w:val="00545669"/>
    <w:rsid w:val="00555E45"/>
    <w:rsid w:val="00560EDA"/>
    <w:rsid w:val="005641B8"/>
    <w:rsid w:val="00567B54"/>
    <w:rsid w:val="0057186B"/>
    <w:rsid w:val="0057393F"/>
    <w:rsid w:val="00577C19"/>
    <w:rsid w:val="00580171"/>
    <w:rsid w:val="005827E3"/>
    <w:rsid w:val="00586B1D"/>
    <w:rsid w:val="005B4854"/>
    <w:rsid w:val="005B6711"/>
    <w:rsid w:val="005D660A"/>
    <w:rsid w:val="005E7924"/>
    <w:rsid w:val="005F69CA"/>
    <w:rsid w:val="00601B08"/>
    <w:rsid w:val="00607393"/>
    <w:rsid w:val="00611A32"/>
    <w:rsid w:val="006207F3"/>
    <w:rsid w:val="00622429"/>
    <w:rsid w:val="00622CE3"/>
    <w:rsid w:val="0063095D"/>
    <w:rsid w:val="00635FA2"/>
    <w:rsid w:val="0064235A"/>
    <w:rsid w:val="00645379"/>
    <w:rsid w:val="00647213"/>
    <w:rsid w:val="00653A0E"/>
    <w:rsid w:val="00653B29"/>
    <w:rsid w:val="00655F6B"/>
    <w:rsid w:val="00662108"/>
    <w:rsid w:val="00662C43"/>
    <w:rsid w:val="00666F6B"/>
    <w:rsid w:val="0067009C"/>
    <w:rsid w:val="006760CF"/>
    <w:rsid w:val="006861C6"/>
    <w:rsid w:val="00687926"/>
    <w:rsid w:val="006969B4"/>
    <w:rsid w:val="006A0C05"/>
    <w:rsid w:val="006A335A"/>
    <w:rsid w:val="006B5061"/>
    <w:rsid w:val="006B50CB"/>
    <w:rsid w:val="006B51A6"/>
    <w:rsid w:val="006C2B33"/>
    <w:rsid w:val="006E24F0"/>
    <w:rsid w:val="006F6581"/>
    <w:rsid w:val="007128A1"/>
    <w:rsid w:val="00715D93"/>
    <w:rsid w:val="00720BA2"/>
    <w:rsid w:val="00721E74"/>
    <w:rsid w:val="00723366"/>
    <w:rsid w:val="00734AF0"/>
    <w:rsid w:val="007546B3"/>
    <w:rsid w:val="00771C45"/>
    <w:rsid w:val="00781E2A"/>
    <w:rsid w:val="007959A7"/>
    <w:rsid w:val="00795F0F"/>
    <w:rsid w:val="007A01A7"/>
    <w:rsid w:val="007A6373"/>
    <w:rsid w:val="007B2BDC"/>
    <w:rsid w:val="007B34FB"/>
    <w:rsid w:val="007D0E32"/>
    <w:rsid w:val="007F28B0"/>
    <w:rsid w:val="008043DE"/>
    <w:rsid w:val="008045FB"/>
    <w:rsid w:val="008134A7"/>
    <w:rsid w:val="008170A9"/>
    <w:rsid w:val="00823E22"/>
    <w:rsid w:val="00824BBD"/>
    <w:rsid w:val="008258C2"/>
    <w:rsid w:val="00833CCA"/>
    <w:rsid w:val="00846D89"/>
    <w:rsid w:val="008505BD"/>
    <w:rsid w:val="00850C78"/>
    <w:rsid w:val="00851E97"/>
    <w:rsid w:val="00852A19"/>
    <w:rsid w:val="00855B98"/>
    <w:rsid w:val="00871A23"/>
    <w:rsid w:val="008809D9"/>
    <w:rsid w:val="008A0828"/>
    <w:rsid w:val="008B61A7"/>
    <w:rsid w:val="008C17AD"/>
    <w:rsid w:val="008C7D5B"/>
    <w:rsid w:val="008D02CD"/>
    <w:rsid w:val="008E73F6"/>
    <w:rsid w:val="008F29BD"/>
    <w:rsid w:val="0091255A"/>
    <w:rsid w:val="0091428A"/>
    <w:rsid w:val="0093334C"/>
    <w:rsid w:val="00934054"/>
    <w:rsid w:val="0095172A"/>
    <w:rsid w:val="00952ED4"/>
    <w:rsid w:val="00955CF5"/>
    <w:rsid w:val="00960694"/>
    <w:rsid w:val="00963CD8"/>
    <w:rsid w:val="009648C7"/>
    <w:rsid w:val="00975A06"/>
    <w:rsid w:val="00982639"/>
    <w:rsid w:val="009900B7"/>
    <w:rsid w:val="009D3E5C"/>
    <w:rsid w:val="009D4C42"/>
    <w:rsid w:val="009F0942"/>
    <w:rsid w:val="00A045D3"/>
    <w:rsid w:val="00A119A2"/>
    <w:rsid w:val="00A2157B"/>
    <w:rsid w:val="00A371A8"/>
    <w:rsid w:val="00A41330"/>
    <w:rsid w:val="00A42718"/>
    <w:rsid w:val="00A46BFE"/>
    <w:rsid w:val="00A51966"/>
    <w:rsid w:val="00A5266A"/>
    <w:rsid w:val="00A54E47"/>
    <w:rsid w:val="00A6120F"/>
    <w:rsid w:val="00A7185C"/>
    <w:rsid w:val="00A83507"/>
    <w:rsid w:val="00A85283"/>
    <w:rsid w:val="00AA30D4"/>
    <w:rsid w:val="00AA310C"/>
    <w:rsid w:val="00AA41D0"/>
    <w:rsid w:val="00AD1512"/>
    <w:rsid w:val="00AD2BAD"/>
    <w:rsid w:val="00AD74E9"/>
    <w:rsid w:val="00AE5AB7"/>
    <w:rsid w:val="00AE6C79"/>
    <w:rsid w:val="00AE7093"/>
    <w:rsid w:val="00AF276D"/>
    <w:rsid w:val="00B00CEC"/>
    <w:rsid w:val="00B06591"/>
    <w:rsid w:val="00B07A99"/>
    <w:rsid w:val="00B17920"/>
    <w:rsid w:val="00B2263D"/>
    <w:rsid w:val="00B242B7"/>
    <w:rsid w:val="00B321C3"/>
    <w:rsid w:val="00B37A65"/>
    <w:rsid w:val="00B422BC"/>
    <w:rsid w:val="00B42B8F"/>
    <w:rsid w:val="00B43F77"/>
    <w:rsid w:val="00B44D9D"/>
    <w:rsid w:val="00B616C2"/>
    <w:rsid w:val="00B756C4"/>
    <w:rsid w:val="00B81F46"/>
    <w:rsid w:val="00B82C4A"/>
    <w:rsid w:val="00B93BE8"/>
    <w:rsid w:val="00B95F0A"/>
    <w:rsid w:val="00B96180"/>
    <w:rsid w:val="00BB432E"/>
    <w:rsid w:val="00BC172A"/>
    <w:rsid w:val="00BC1FB8"/>
    <w:rsid w:val="00BC3AD0"/>
    <w:rsid w:val="00BE3B7F"/>
    <w:rsid w:val="00BE5E7D"/>
    <w:rsid w:val="00C0097C"/>
    <w:rsid w:val="00C055B9"/>
    <w:rsid w:val="00C05882"/>
    <w:rsid w:val="00C17AC0"/>
    <w:rsid w:val="00C24BFC"/>
    <w:rsid w:val="00C31ED4"/>
    <w:rsid w:val="00C34772"/>
    <w:rsid w:val="00C36657"/>
    <w:rsid w:val="00C439F4"/>
    <w:rsid w:val="00C44C79"/>
    <w:rsid w:val="00C50A2D"/>
    <w:rsid w:val="00C512EB"/>
    <w:rsid w:val="00C53413"/>
    <w:rsid w:val="00C62F21"/>
    <w:rsid w:val="00C71699"/>
    <w:rsid w:val="00C717E3"/>
    <w:rsid w:val="00C76B07"/>
    <w:rsid w:val="00C771D3"/>
    <w:rsid w:val="00C932B4"/>
    <w:rsid w:val="00CB3300"/>
    <w:rsid w:val="00CC1DE4"/>
    <w:rsid w:val="00CC7CBD"/>
    <w:rsid w:val="00CE7902"/>
    <w:rsid w:val="00D02668"/>
    <w:rsid w:val="00D027A3"/>
    <w:rsid w:val="00D119EC"/>
    <w:rsid w:val="00D11E81"/>
    <w:rsid w:val="00D44AC7"/>
    <w:rsid w:val="00DA16FC"/>
    <w:rsid w:val="00DA7E46"/>
    <w:rsid w:val="00DC4DDF"/>
    <w:rsid w:val="00DD77C9"/>
    <w:rsid w:val="00DD7900"/>
    <w:rsid w:val="00DF4026"/>
    <w:rsid w:val="00DF4D66"/>
    <w:rsid w:val="00DF5926"/>
    <w:rsid w:val="00DF61F3"/>
    <w:rsid w:val="00E07772"/>
    <w:rsid w:val="00E15FD3"/>
    <w:rsid w:val="00E2532B"/>
    <w:rsid w:val="00E41AE7"/>
    <w:rsid w:val="00E45FAB"/>
    <w:rsid w:val="00E5040E"/>
    <w:rsid w:val="00E52B35"/>
    <w:rsid w:val="00E62FB2"/>
    <w:rsid w:val="00E764E2"/>
    <w:rsid w:val="00E81A56"/>
    <w:rsid w:val="00E839B0"/>
    <w:rsid w:val="00E85734"/>
    <w:rsid w:val="00E92C09"/>
    <w:rsid w:val="00EA065F"/>
    <w:rsid w:val="00EA3374"/>
    <w:rsid w:val="00EB4E19"/>
    <w:rsid w:val="00EC23DA"/>
    <w:rsid w:val="00ED24C8"/>
    <w:rsid w:val="00ED6FE8"/>
    <w:rsid w:val="00ED72CA"/>
    <w:rsid w:val="00EF4FA4"/>
    <w:rsid w:val="00F0665A"/>
    <w:rsid w:val="00F330F0"/>
    <w:rsid w:val="00F40F4E"/>
    <w:rsid w:val="00F453C5"/>
    <w:rsid w:val="00F4603D"/>
    <w:rsid w:val="00F55157"/>
    <w:rsid w:val="00F554CE"/>
    <w:rsid w:val="00F616AB"/>
    <w:rsid w:val="00F624A8"/>
    <w:rsid w:val="00F637BB"/>
    <w:rsid w:val="00F6461F"/>
    <w:rsid w:val="00F81188"/>
    <w:rsid w:val="00F8153A"/>
    <w:rsid w:val="00F8524F"/>
    <w:rsid w:val="00F85832"/>
    <w:rsid w:val="00F904D8"/>
    <w:rsid w:val="00FA4A45"/>
    <w:rsid w:val="00FB1841"/>
    <w:rsid w:val="00FB3DB9"/>
    <w:rsid w:val="00FD2B2D"/>
    <w:rsid w:val="00FD2B88"/>
    <w:rsid w:val="00FE13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44657BB8"/>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qFormat/>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qFormat/>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qFormat/>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qFormat/>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qFormat/>
    <w:rsid w:val="005B4854"/>
    <w:pPr>
      <w:keepNext/>
      <w:keepLines/>
      <w:spacing w:before="480" w:after="80"/>
      <w:jc w:val="center"/>
      <w:textAlignment w:val="auto"/>
    </w:pPr>
    <w:rPr>
      <w:caps/>
      <w:sz w:val="28"/>
      <w:lang w:val="fr-FR"/>
    </w:rPr>
  </w:style>
  <w:style w:type="table" w:styleId="TableGrid">
    <w:name w:val="Table Grid"/>
    <w:basedOn w:val="TableNormal"/>
    <w:uiPriority w:val="39"/>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Annextitle0">
    <w:name w:val="Annex_title"/>
    <w:basedOn w:val="Normal"/>
    <w:next w:val="Normal"/>
    <w:rsid w:val="00A7185C"/>
    <w:pPr>
      <w:keepNext/>
      <w:keepLines/>
      <w:spacing w:before="240" w:after="280"/>
      <w:jc w:val="center"/>
    </w:pPr>
    <w:rPr>
      <w:b/>
      <w:sz w:val="28"/>
      <w:lang w:val="en-GB"/>
    </w:rPr>
  </w:style>
  <w:style w:type="character" w:customStyle="1" w:styleId="UnresolvedMention1">
    <w:name w:val="Unresolved Mention1"/>
    <w:basedOn w:val="DefaultParagraphFont"/>
    <w:uiPriority w:val="99"/>
    <w:semiHidden/>
    <w:unhideWhenUsed/>
    <w:rsid w:val="00952ED4"/>
    <w:rPr>
      <w:color w:val="605E5C"/>
      <w:shd w:val="clear" w:color="auto" w:fill="E1DFDD"/>
    </w:rPr>
  </w:style>
  <w:style w:type="character" w:customStyle="1" w:styleId="UnresolvedMention2">
    <w:name w:val="Unresolved Mention2"/>
    <w:basedOn w:val="DefaultParagraphFont"/>
    <w:uiPriority w:val="99"/>
    <w:semiHidden/>
    <w:unhideWhenUsed/>
    <w:rsid w:val="00C055B9"/>
    <w:rPr>
      <w:color w:val="605E5C"/>
      <w:shd w:val="clear" w:color="auto" w:fill="E1DFDD"/>
    </w:rPr>
  </w:style>
  <w:style w:type="character" w:customStyle="1" w:styleId="UnresolvedMention3">
    <w:name w:val="Unresolved Mention3"/>
    <w:basedOn w:val="DefaultParagraphFont"/>
    <w:uiPriority w:val="99"/>
    <w:semiHidden/>
    <w:unhideWhenUsed/>
    <w:rsid w:val="00C51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522129182">
      <w:bodyDiv w:val="1"/>
      <w:marLeft w:val="0"/>
      <w:marRight w:val="0"/>
      <w:marTop w:val="0"/>
      <w:marBottom w:val="0"/>
      <w:divBdr>
        <w:top w:val="none" w:sz="0" w:space="0" w:color="auto"/>
        <w:left w:val="none" w:sz="0" w:space="0" w:color="auto"/>
        <w:bottom w:val="none" w:sz="0" w:space="0" w:color="auto"/>
        <w:right w:val="none" w:sz="0" w:space="0" w:color="auto"/>
      </w:divBdr>
    </w:div>
    <w:div w:id="842818260">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studygroups/2017-2020/02/Pages/default.aspx"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https://www.itu.int/md/T17-SG02-R" TargetMode="External"/><Relationship Id="rId3" Type="http://schemas.openxmlformats.org/officeDocument/2006/relationships/styles" Target="styles.xml"/><Relationship Id="rId21" Type="http://schemas.openxmlformats.org/officeDocument/2006/relationships/hyperlink" Target="https://www.itu.int/md/T17-TSB-CIR-0068/es" TargetMode="Externa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net/ITU-T/ddp/" TargetMode="External"/><Relationship Id="rId25" Type="http://schemas.openxmlformats.org/officeDocument/2006/relationships/hyperlink" Target="https://www.itu.int/md/T17-SG02-200907-TD-GEN-1139"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remote.itu.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remote.itu.int/"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itu.int/en/ITU-T/studygroups/2017-2020/02/Pages/default.aspx" TargetMode="External"/><Relationship Id="rId28" Type="http://schemas.openxmlformats.org/officeDocument/2006/relationships/footer" Target="footer1.xml"/><Relationship Id="rId10" Type="http://schemas.openxmlformats.org/officeDocument/2006/relationships/hyperlink" Target="http://www.itu.int/go/tsg2" TargetMode="External"/><Relationship Id="rId19" Type="http://schemas.openxmlformats.org/officeDocument/2006/relationships/hyperlink" Target="http://www.itu.int/TIES/"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www.itu.int/net/ITU-T/ddp/" TargetMode="External"/><Relationship Id="rId22" Type="http://schemas.openxmlformats.org/officeDocument/2006/relationships/hyperlink" Target="https://www.itu.int/md/T17-TSB-CIR-0118/es"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02B03-8D1B-44EC-B3B5-F64D1196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68</TotalTime>
  <Pages>4</Pages>
  <Words>1136</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8126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Bilani, Joumana</cp:lastModifiedBy>
  <cp:revision>8</cp:revision>
  <cp:lastPrinted>2020-06-23T10:17:00Z</cp:lastPrinted>
  <dcterms:created xsi:type="dcterms:W3CDTF">2020-06-23T09:45:00Z</dcterms:created>
  <dcterms:modified xsi:type="dcterms:W3CDTF">2020-06-25T13:10:00Z</dcterms:modified>
</cp:coreProperties>
</file>