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21472F" w:rsidTr="00190D8B">
        <w:trPr>
          <w:cantSplit/>
        </w:trPr>
        <w:tc>
          <w:tcPr>
            <w:tcW w:w="1560" w:type="dxa"/>
          </w:tcPr>
          <w:p w:rsidR="00261604" w:rsidRPr="0021472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472F">
              <w:rPr>
                <w:noProof/>
                <w:lang w:val="en-GB" w:eastAsia="zh-CN"/>
              </w:rPr>
              <w:drawing>
                <wp:inline distT="0" distB="0" distL="0" distR="0" wp14:anchorId="7C3A3D68" wp14:editId="6152BF95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1472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472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1472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1472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147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1472F" w:rsidRDefault="00261604" w:rsidP="00190D8B">
            <w:pPr>
              <w:spacing w:line="240" w:lineRule="atLeast"/>
              <w:jc w:val="right"/>
            </w:pPr>
            <w:r w:rsidRPr="0021472F">
              <w:rPr>
                <w:noProof/>
                <w:lang w:val="en-GB" w:eastAsia="zh-CN"/>
              </w:rPr>
              <w:drawing>
                <wp:inline distT="0" distB="0" distL="0" distR="0" wp14:anchorId="3E8C9A42" wp14:editId="3306BBBB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1472F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21472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21472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1472F" w:rsidTr="00190D8B">
        <w:trPr>
          <w:cantSplit/>
        </w:trPr>
        <w:tc>
          <w:tcPr>
            <w:tcW w:w="6946" w:type="dxa"/>
            <w:gridSpan w:val="2"/>
          </w:tcPr>
          <w:p w:rsidR="00E11080" w:rsidRPr="0021472F" w:rsidRDefault="00A250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47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21472F" w:rsidRDefault="00A2504D" w:rsidP="004837A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472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49218E" w:rsidRPr="0021472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BF78F1" w:rsidRPr="0021472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4837A0" w:rsidRPr="0021472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11080" w:rsidRPr="0021472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21472F" w:rsidTr="00190D8B">
        <w:trPr>
          <w:cantSplit/>
        </w:trPr>
        <w:tc>
          <w:tcPr>
            <w:tcW w:w="6946" w:type="dxa"/>
            <w:gridSpan w:val="2"/>
          </w:tcPr>
          <w:p w:rsidR="00E11080" w:rsidRPr="002147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1472F" w:rsidRDefault="004837A0" w:rsidP="004837A0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472F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  <w:r w:rsidR="0049218E" w:rsidRPr="0021472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1472F">
              <w:rPr>
                <w:rFonts w:ascii="Verdana" w:hAnsi="Verdana"/>
                <w:b/>
                <w:bCs/>
                <w:sz w:val="18"/>
                <w:szCs w:val="18"/>
              </w:rPr>
              <w:t>декабря</w:t>
            </w:r>
            <w:r w:rsidR="00E11080" w:rsidRPr="0021472F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21472F" w:rsidTr="00190D8B">
        <w:trPr>
          <w:cantSplit/>
        </w:trPr>
        <w:tc>
          <w:tcPr>
            <w:tcW w:w="6946" w:type="dxa"/>
            <w:gridSpan w:val="2"/>
          </w:tcPr>
          <w:p w:rsidR="00E11080" w:rsidRPr="002147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1472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47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1472F" w:rsidTr="00190D8B">
        <w:trPr>
          <w:cantSplit/>
        </w:trPr>
        <w:tc>
          <w:tcPr>
            <w:tcW w:w="9781" w:type="dxa"/>
            <w:gridSpan w:val="4"/>
          </w:tcPr>
          <w:p w:rsidR="00E11080" w:rsidRPr="0021472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1472F" w:rsidTr="00190D8B">
        <w:trPr>
          <w:cantSplit/>
        </w:trPr>
        <w:tc>
          <w:tcPr>
            <w:tcW w:w="9781" w:type="dxa"/>
            <w:gridSpan w:val="4"/>
          </w:tcPr>
          <w:p w:rsidR="00E11080" w:rsidRPr="0021472F" w:rsidRDefault="004837A0" w:rsidP="004837A0">
            <w:pPr>
              <w:pStyle w:val="Source"/>
            </w:pPr>
            <w:r w:rsidRPr="0021472F">
              <w:t>Председатель ВАСЭ-16</w:t>
            </w:r>
          </w:p>
        </w:tc>
      </w:tr>
      <w:tr w:rsidR="004837A0" w:rsidRPr="0021472F" w:rsidTr="00190D8B">
        <w:trPr>
          <w:cantSplit/>
        </w:trPr>
        <w:tc>
          <w:tcPr>
            <w:tcW w:w="9781" w:type="dxa"/>
            <w:gridSpan w:val="4"/>
          </w:tcPr>
          <w:p w:rsidR="004837A0" w:rsidRPr="0021472F" w:rsidRDefault="008A11BA" w:rsidP="008A11BA">
            <w:pPr>
              <w:pStyle w:val="Title1"/>
            </w:pPr>
            <w:bookmarkStart w:id="0" w:name="lt_pId008"/>
            <w:r w:rsidRPr="0021472F">
              <w:t>отчет</w:t>
            </w:r>
            <w:r w:rsidR="001A0147" w:rsidRPr="0021472F">
              <w:t xml:space="preserve"> </w:t>
            </w:r>
            <w:r w:rsidRPr="0021472F">
              <w:t>о третьем−седьмом</w:t>
            </w:r>
            <w:r w:rsidR="001A0147" w:rsidRPr="0021472F">
              <w:t xml:space="preserve"> </w:t>
            </w:r>
            <w:r w:rsidRPr="0021472F">
              <w:t>пленарных заседаниях</w:t>
            </w:r>
            <w:r w:rsidR="001A0147" w:rsidRPr="0021472F">
              <w:t xml:space="preserve"> </w:t>
            </w:r>
            <w:r w:rsidRPr="0021472F">
              <w:t>и</w:t>
            </w:r>
            <w:r w:rsidR="003A1071" w:rsidRPr="0021472F">
              <w:t> </w:t>
            </w:r>
            <w:r w:rsidRPr="0021472F">
              <w:t>церемония закрытия</w:t>
            </w:r>
            <w:r w:rsidR="001A0147" w:rsidRPr="0021472F">
              <w:t xml:space="preserve">, 2 </w:t>
            </w:r>
            <w:r w:rsidRPr="0021472F">
              <w:t>И</w:t>
            </w:r>
            <w:r w:rsidR="001A0147" w:rsidRPr="0021472F">
              <w:t xml:space="preserve"> 3 </w:t>
            </w:r>
            <w:r w:rsidRPr="0021472F">
              <w:t>НОЯБРЯ</w:t>
            </w:r>
            <w:r w:rsidR="001A0147" w:rsidRPr="0021472F">
              <w:t xml:space="preserve"> 2016</w:t>
            </w:r>
            <w:bookmarkEnd w:id="0"/>
            <w:r w:rsidRPr="0021472F">
              <w:t xml:space="preserve"> ГОДА</w:t>
            </w:r>
          </w:p>
        </w:tc>
      </w:tr>
      <w:tr w:rsidR="008A11BA" w:rsidRPr="0021472F" w:rsidTr="00190D8B">
        <w:trPr>
          <w:cantSplit/>
        </w:trPr>
        <w:tc>
          <w:tcPr>
            <w:tcW w:w="9781" w:type="dxa"/>
            <w:gridSpan w:val="4"/>
          </w:tcPr>
          <w:p w:rsidR="008A11BA" w:rsidRPr="0021472F" w:rsidRDefault="008A11BA" w:rsidP="008A11BA">
            <w:pPr>
              <w:pStyle w:val="Title2"/>
            </w:pPr>
          </w:p>
        </w:tc>
      </w:tr>
    </w:tbl>
    <w:p w:rsidR="008A11BA" w:rsidRPr="0021472F" w:rsidRDefault="005E27AD" w:rsidP="008A11BA">
      <w:bookmarkStart w:id="1" w:name="lt_pId009"/>
      <w:r w:rsidRPr="0021472F">
        <w:t>Треть</w:t>
      </w:r>
      <w:r w:rsidR="002D43A0" w:rsidRPr="0021472F">
        <w:t>е пле</w:t>
      </w:r>
      <w:r w:rsidR="008A11BA" w:rsidRPr="0021472F">
        <w:t xml:space="preserve">нарное заседание, среда, 2 ноября 2016 г., 09 час. 30 мин. – 10 час. 50 </w:t>
      </w:r>
      <w:bookmarkEnd w:id="1"/>
      <w:r w:rsidR="008A11BA" w:rsidRPr="0021472F">
        <w:t>мин.</w:t>
      </w:r>
    </w:p>
    <w:p w:rsidR="008A11BA" w:rsidRPr="0021472F" w:rsidRDefault="005E27AD" w:rsidP="008A11BA">
      <w:bookmarkStart w:id="2" w:name="lt_pId010"/>
      <w:r w:rsidRPr="0021472F">
        <w:t>Четверто</w:t>
      </w:r>
      <w:r w:rsidR="002D43A0" w:rsidRPr="0021472F">
        <w:t>е пле</w:t>
      </w:r>
      <w:r w:rsidR="008A11BA" w:rsidRPr="0021472F">
        <w:t>нарное заседание, среда, 2 ноября 2016 г., 14 час. 00 мин. – 17 час. 15 мин.</w:t>
      </w:r>
      <w:bookmarkEnd w:id="2"/>
    </w:p>
    <w:p w:rsidR="008A11BA" w:rsidRPr="0021472F" w:rsidRDefault="005E27AD" w:rsidP="008A11BA">
      <w:bookmarkStart w:id="3" w:name="lt_pId011"/>
      <w:r w:rsidRPr="0021472F">
        <w:t>Пято</w:t>
      </w:r>
      <w:r w:rsidR="002D43A0" w:rsidRPr="0021472F">
        <w:t>е пле</w:t>
      </w:r>
      <w:r w:rsidR="008A11BA" w:rsidRPr="0021472F">
        <w:t xml:space="preserve">нарное заседание, среда, 2 ноября 2016 г., 19 час. 30 мин. – 23 час. 45 </w:t>
      </w:r>
      <w:bookmarkEnd w:id="3"/>
      <w:r w:rsidR="008A11BA" w:rsidRPr="0021472F">
        <w:t>мин.</w:t>
      </w:r>
    </w:p>
    <w:p w:rsidR="008A11BA" w:rsidRPr="0021472F" w:rsidRDefault="005E27AD" w:rsidP="008A11BA">
      <w:bookmarkStart w:id="4" w:name="lt_pId012"/>
      <w:r w:rsidRPr="0021472F">
        <w:t>Шесто</w:t>
      </w:r>
      <w:r w:rsidR="002D43A0" w:rsidRPr="0021472F">
        <w:t>е пле</w:t>
      </w:r>
      <w:r w:rsidR="008A11BA" w:rsidRPr="0021472F">
        <w:t xml:space="preserve">нарное заседание, четверг, 3 ноября 2016 г., 09 час. 30 мин. – 12 час. 50 </w:t>
      </w:r>
      <w:bookmarkEnd w:id="4"/>
      <w:r w:rsidR="008A11BA" w:rsidRPr="0021472F">
        <w:t>мин.</w:t>
      </w:r>
    </w:p>
    <w:p w:rsidR="008A11BA" w:rsidRPr="0021472F" w:rsidRDefault="005E27AD" w:rsidP="008A11BA">
      <w:bookmarkStart w:id="5" w:name="lt_pId013"/>
      <w:r w:rsidRPr="0021472F">
        <w:t>Седьмо</w:t>
      </w:r>
      <w:r w:rsidR="002D43A0" w:rsidRPr="0021472F">
        <w:t>е пле</w:t>
      </w:r>
      <w:r w:rsidR="008A11BA" w:rsidRPr="0021472F">
        <w:t xml:space="preserve">нарное заседание, четверг, 3 ноября 2016 г., 14 час. 30 мин. – 20 час. 45 </w:t>
      </w:r>
      <w:bookmarkEnd w:id="5"/>
      <w:r w:rsidR="008A11BA" w:rsidRPr="0021472F">
        <w:t>мин.</w:t>
      </w:r>
    </w:p>
    <w:p w:rsidR="008A11BA" w:rsidRPr="0021472F" w:rsidRDefault="008A11BA" w:rsidP="008A11BA">
      <w:bookmarkStart w:id="6" w:name="lt_pId014"/>
      <w:r w:rsidRPr="0021472F">
        <w:t xml:space="preserve">Церемония закрытия, четверг, 3 ноября 2016 г., 20 час. 45 мин. – 21 час. 15 </w:t>
      </w:r>
      <w:bookmarkEnd w:id="6"/>
      <w:r w:rsidRPr="0021472F">
        <w:t>мин.</w:t>
      </w:r>
    </w:p>
    <w:p w:rsidR="008A11BA" w:rsidRPr="0021472F" w:rsidRDefault="008A11BA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ТРЕТЬЕ ПЛЕНАРНОЕ ЗАСЕДАНИЕ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Среда</w:t>
      </w:r>
      <w:r w:rsidR="002D4564" w:rsidRPr="0021472F">
        <w:t>, 2 ноября 2016 г., 09 час. 30 мин. – 10 час. 50 мин.</w:t>
      </w:r>
      <w:r w:rsidRPr="0021472F">
        <w:t>)</w:t>
      </w:r>
    </w:p>
    <w:p w:rsidR="008A11BA" w:rsidRPr="0021472F" w:rsidRDefault="008A11BA" w:rsidP="00DD6664">
      <w:pPr>
        <w:pStyle w:val="Heading2"/>
        <w:rPr>
          <w:lang w:val="ru-RU"/>
        </w:rPr>
      </w:pPr>
      <w:r w:rsidRPr="0021472F">
        <w:rPr>
          <w:lang w:val="ru-RU"/>
        </w:rPr>
        <w:t>1.1</w:t>
      </w:r>
      <w:r w:rsidRPr="0021472F">
        <w:rPr>
          <w:lang w:val="ru-RU"/>
        </w:rPr>
        <w:tab/>
      </w:r>
      <w:r w:rsidR="00DD6664" w:rsidRPr="0021472F">
        <w:rPr>
          <w:lang w:val="ru-RU"/>
        </w:rPr>
        <w:t>Открытие третьего пленарного заседания</w:t>
      </w:r>
    </w:p>
    <w:p w:rsidR="008A11BA" w:rsidRPr="0021472F" w:rsidRDefault="00C1188F" w:rsidP="003D7559">
      <w:r w:rsidRPr="0021472F">
        <w:t>Председатель</w:t>
      </w:r>
      <w:r w:rsidR="008A11BA" w:rsidRPr="0021472F">
        <w:t xml:space="preserve"> </w:t>
      </w:r>
      <w:r w:rsidR="003D7559" w:rsidRPr="0021472F">
        <w:t>открывает</w:t>
      </w:r>
      <w:r w:rsidR="008A11BA" w:rsidRPr="0021472F">
        <w:t xml:space="preserve"> </w:t>
      </w:r>
      <w:r w:rsidRPr="0021472F">
        <w:t>третье пленарное заседание</w:t>
      </w:r>
      <w:r w:rsidR="008A11BA" w:rsidRPr="0021472F">
        <w:t>.</w:t>
      </w:r>
    </w:p>
    <w:p w:rsidR="008A11BA" w:rsidRPr="0021472F" w:rsidRDefault="008A11BA" w:rsidP="00DD6664">
      <w:pPr>
        <w:pStyle w:val="Heading2"/>
        <w:rPr>
          <w:lang w:val="ru-RU"/>
        </w:rPr>
      </w:pPr>
      <w:r w:rsidRPr="0021472F">
        <w:rPr>
          <w:lang w:val="ru-RU"/>
        </w:rPr>
        <w:t>1.2</w:t>
      </w:r>
      <w:r w:rsidRPr="0021472F">
        <w:rPr>
          <w:lang w:val="ru-RU"/>
        </w:rPr>
        <w:tab/>
      </w:r>
      <w:r w:rsidR="00DD6664" w:rsidRPr="0021472F">
        <w:rPr>
          <w:lang w:val="ru-RU"/>
        </w:rPr>
        <w:t>Утверж</w:t>
      </w:r>
      <w:r w:rsidR="00C1188F" w:rsidRPr="0021472F">
        <w:rPr>
          <w:rFonts w:asciiTheme="minorHAnsi" w:hAnsiTheme="minorHAnsi"/>
          <w:lang w:val="ru-RU"/>
        </w:rPr>
        <w:t>д</w:t>
      </w:r>
      <w:r w:rsidR="00DD6664" w:rsidRPr="0021472F">
        <w:rPr>
          <w:lang w:val="ru-RU"/>
        </w:rPr>
        <w:t>ение повестки дня</w:t>
      </w:r>
    </w:p>
    <w:p w:rsidR="008A11BA" w:rsidRPr="0021472F" w:rsidRDefault="0071394B" w:rsidP="003D7559">
      <w:r w:rsidRPr="0021472F">
        <w:t xml:space="preserve">Повестка дня </w:t>
      </w:r>
      <w:r w:rsidR="008A11BA" w:rsidRPr="0021472F">
        <w:t>(</w:t>
      </w:r>
      <w:hyperlink r:id="rId11" w:history="1">
        <w:r w:rsidR="008A11BA" w:rsidRPr="0021472F">
          <w:rPr>
            <w:rStyle w:val="Hyperlink"/>
          </w:rPr>
          <w:t>ADM/33</w:t>
        </w:r>
      </w:hyperlink>
      <w:r w:rsidR="008A11BA" w:rsidRPr="0021472F">
        <w:t xml:space="preserve">) </w:t>
      </w:r>
      <w:r w:rsidR="003D7559" w:rsidRPr="0021472F">
        <w:t>принимается</w:t>
      </w:r>
      <w:r w:rsidR="008A11BA" w:rsidRPr="0021472F">
        <w:t>.</w:t>
      </w:r>
    </w:p>
    <w:p w:rsidR="008A11BA" w:rsidRPr="0021472F" w:rsidRDefault="008A11BA" w:rsidP="005E27AD">
      <w:pPr>
        <w:pStyle w:val="Heading2"/>
        <w:rPr>
          <w:lang w:val="ru-RU"/>
        </w:rPr>
      </w:pPr>
      <w:r w:rsidRPr="0021472F">
        <w:rPr>
          <w:lang w:val="ru-RU"/>
        </w:rPr>
        <w:t>1.3</w:t>
      </w:r>
      <w:r w:rsidRPr="0021472F">
        <w:rPr>
          <w:lang w:val="ru-RU"/>
        </w:rPr>
        <w:tab/>
      </w:r>
      <w:r w:rsidR="00DD6664" w:rsidRPr="0021472F">
        <w:rPr>
          <w:lang w:val="ru-RU"/>
        </w:rPr>
        <w:t xml:space="preserve">Утверждение отчета о </w:t>
      </w:r>
      <w:r w:rsidR="005E27AD" w:rsidRPr="0021472F">
        <w:rPr>
          <w:lang w:val="ru-RU"/>
        </w:rPr>
        <w:t>перво</w:t>
      </w:r>
      <w:r w:rsidR="00DD6664" w:rsidRPr="0021472F">
        <w:rPr>
          <w:lang w:val="ru-RU"/>
        </w:rPr>
        <w:t xml:space="preserve">м и </w:t>
      </w:r>
      <w:r w:rsidR="005E27AD" w:rsidRPr="0021472F">
        <w:rPr>
          <w:lang w:val="ru-RU"/>
        </w:rPr>
        <w:t>второ</w:t>
      </w:r>
      <w:r w:rsidR="00DD6664" w:rsidRPr="0021472F">
        <w:rPr>
          <w:lang w:val="ru-RU"/>
        </w:rPr>
        <w:t>м пленарных заседаниях</w:t>
      </w:r>
    </w:p>
    <w:p w:rsidR="008A11BA" w:rsidRPr="0021472F" w:rsidRDefault="008C0740" w:rsidP="005E27AD">
      <w:pPr>
        <w:rPr>
          <w:bCs/>
        </w:rPr>
      </w:pPr>
      <w:r w:rsidRPr="0021472F">
        <w:t xml:space="preserve">Пленарное заседание утверждает </w:t>
      </w:r>
      <w:r w:rsidR="005E27AD" w:rsidRPr="0021472F">
        <w:rPr>
          <w:bCs/>
        </w:rPr>
        <w:t>отчет о первом и втором пленарных заседаниях</w:t>
      </w:r>
      <w:r w:rsidR="008A11BA" w:rsidRPr="0021472F">
        <w:rPr>
          <w:bCs/>
        </w:rPr>
        <w:t xml:space="preserve"> (</w:t>
      </w:r>
      <w:hyperlink r:id="rId12" w:history="1">
        <w:r w:rsidR="008A11BA" w:rsidRPr="0021472F">
          <w:rPr>
            <w:rStyle w:val="Hyperlink"/>
          </w:rPr>
          <w:t>89</w:t>
        </w:r>
      </w:hyperlink>
      <w:r w:rsidR="008A11BA" w:rsidRPr="0021472F">
        <w:rPr>
          <w:bCs/>
        </w:rPr>
        <w:t>).</w:t>
      </w:r>
    </w:p>
    <w:p w:rsidR="008A11BA" w:rsidRPr="0021472F" w:rsidRDefault="008A11BA" w:rsidP="00F95016">
      <w:pPr>
        <w:pStyle w:val="Heading2"/>
        <w:rPr>
          <w:lang w:val="ru-RU"/>
        </w:rPr>
      </w:pPr>
      <w:r w:rsidRPr="0021472F">
        <w:rPr>
          <w:lang w:val="ru-RU"/>
        </w:rPr>
        <w:t>1.4</w:t>
      </w:r>
      <w:r w:rsidRPr="0021472F">
        <w:rPr>
          <w:lang w:val="ru-RU"/>
        </w:rPr>
        <w:tab/>
      </w:r>
      <w:r w:rsidR="003D7559" w:rsidRPr="0021472F">
        <w:rPr>
          <w:rFonts w:asciiTheme="majorBidi" w:hAnsiTheme="majorBidi" w:cstheme="majorBidi"/>
          <w:lang w:val="ru-RU"/>
        </w:rPr>
        <w:t xml:space="preserve">Устные </w:t>
      </w:r>
      <w:r w:rsidR="00F95016" w:rsidRPr="0021472F">
        <w:rPr>
          <w:rFonts w:asciiTheme="majorBidi" w:hAnsiTheme="majorBidi" w:cstheme="majorBidi"/>
          <w:lang w:val="ru-RU"/>
        </w:rPr>
        <w:t>отчеты о ходе работы</w:t>
      </w:r>
      <w:r w:rsidR="00F95016" w:rsidRPr="0021472F">
        <w:rPr>
          <w:rFonts w:asciiTheme="minorHAnsi" w:hAnsiTheme="minorHAnsi"/>
          <w:lang w:val="ru-RU"/>
        </w:rPr>
        <w:t xml:space="preserve"> </w:t>
      </w:r>
      <w:r w:rsidR="00F95016" w:rsidRPr="0021472F">
        <w:rPr>
          <w:rFonts w:asciiTheme="majorBidi" w:hAnsiTheme="majorBidi" w:cstheme="majorBidi"/>
          <w:lang w:val="ru-RU"/>
        </w:rPr>
        <w:t>Комитетов</w:t>
      </w:r>
    </w:p>
    <w:p w:rsidR="008A11BA" w:rsidRPr="0021472F" w:rsidRDefault="005E27AD" w:rsidP="00F95016">
      <w:pPr>
        <w:rPr>
          <w:bCs/>
        </w:rPr>
      </w:pPr>
      <w:r w:rsidRPr="0021472F">
        <w:rPr>
          <w:color w:val="000000"/>
        </w:rPr>
        <w:t>Председатель Комитета</w:t>
      </w:r>
      <w:r w:rsidRPr="0021472F">
        <w:t xml:space="preserve"> 3 </w:t>
      </w:r>
      <w:r w:rsidRPr="0021472F">
        <w:rPr>
          <w:color w:val="000000"/>
        </w:rPr>
        <w:t>г-н Стив Троубридж</w:t>
      </w:r>
      <w:r w:rsidRPr="0021472F">
        <w:t xml:space="preserve"> и </w:t>
      </w:r>
      <w:r w:rsidRPr="0021472F">
        <w:rPr>
          <w:color w:val="000000"/>
        </w:rPr>
        <w:t>Председатель Комитета</w:t>
      </w:r>
      <w:r w:rsidRPr="0021472F">
        <w:t xml:space="preserve"> 4</w:t>
      </w:r>
      <w:r w:rsidRPr="0021472F">
        <w:rPr>
          <w:color w:val="000000"/>
        </w:rPr>
        <w:t xml:space="preserve"> г-н Кваме Баах-Ачимфуор</w:t>
      </w:r>
      <w:r w:rsidR="008A11BA" w:rsidRPr="0021472F">
        <w:rPr>
          <w:bCs/>
        </w:rPr>
        <w:t xml:space="preserve"> </w:t>
      </w:r>
      <w:r w:rsidR="00F95016" w:rsidRPr="0021472F">
        <w:rPr>
          <w:bCs/>
        </w:rPr>
        <w:t xml:space="preserve">представляют отчеты о ходе работы своих Комитетов. </w:t>
      </w:r>
    </w:p>
    <w:p w:rsidR="008A11BA" w:rsidRPr="0021472F" w:rsidRDefault="008A11BA" w:rsidP="00F0633D">
      <w:pPr>
        <w:pStyle w:val="Heading2"/>
        <w:rPr>
          <w:lang w:val="ru-RU"/>
        </w:rPr>
      </w:pPr>
      <w:r w:rsidRPr="0021472F">
        <w:rPr>
          <w:lang w:val="ru-RU"/>
        </w:rPr>
        <w:t>1.5</w:t>
      </w:r>
      <w:r w:rsidRPr="0021472F">
        <w:rPr>
          <w:lang w:val="ru-RU"/>
        </w:rPr>
        <w:tab/>
      </w:r>
      <w:r w:rsidR="00F0633D" w:rsidRPr="0021472F">
        <w:rPr>
          <w:lang w:val="ru-RU"/>
        </w:rPr>
        <w:t>Вторая серия текстов, представленных</w:t>
      </w:r>
      <w:r w:rsidR="00F0633D" w:rsidRPr="0021472F">
        <w:rPr>
          <w:rFonts w:asciiTheme="minorHAnsi" w:hAnsiTheme="minorHAnsi"/>
          <w:lang w:val="ru-RU"/>
        </w:rPr>
        <w:t xml:space="preserve"> </w:t>
      </w:r>
      <w:r w:rsidR="00F95016" w:rsidRPr="0021472F">
        <w:rPr>
          <w:rFonts w:asciiTheme="majorBidi" w:hAnsiTheme="majorBidi" w:cstheme="majorBidi"/>
          <w:lang w:val="ru-RU"/>
        </w:rPr>
        <w:t>Р</w:t>
      </w:r>
      <w:r w:rsidR="00F0633D" w:rsidRPr="0021472F">
        <w:rPr>
          <w:rFonts w:asciiTheme="majorBidi" w:hAnsiTheme="majorBidi" w:cstheme="majorBidi"/>
          <w:lang w:val="ru-RU"/>
        </w:rPr>
        <w:t>е</w:t>
      </w:r>
      <w:r w:rsidR="00F0633D" w:rsidRPr="0021472F">
        <w:rPr>
          <w:lang w:val="ru-RU"/>
        </w:rPr>
        <w:t xml:space="preserve">дакционным комитетом пленарному заседанию </w:t>
      </w:r>
      <w:r w:rsidRPr="0021472F">
        <w:rPr>
          <w:lang w:val="ru-RU"/>
        </w:rPr>
        <w:t>(</w:t>
      </w:r>
      <w:hyperlink r:id="rId13" w:history="1">
        <w:r w:rsidRPr="0021472F">
          <w:rPr>
            <w:rStyle w:val="Hyperlink"/>
            <w:b w:val="0"/>
            <w:lang w:val="ru-RU"/>
          </w:rPr>
          <w:t>74</w:t>
        </w:r>
      </w:hyperlink>
      <w:r w:rsidRPr="0021472F">
        <w:rPr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="008A11BA" w:rsidRPr="0021472F">
        <w:rPr>
          <w:bCs/>
        </w:rPr>
        <w:t xml:space="preserve">: 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>пересмотренную Резолюцию</w:t>
      </w:r>
      <w:r w:rsidRPr="0021472F">
        <w:t xml:space="preserve"> 72 "</w:t>
      </w:r>
      <w:bookmarkStart w:id="7" w:name="_Toc349120804"/>
      <w:r w:rsidR="00E44404" w:rsidRPr="0021472F">
        <w:t>Важность измерений и оценки, связанных с воздействием электромагнитных полей на человека</w:t>
      </w:r>
      <w:bookmarkEnd w:id="7"/>
      <w:r w:rsidRPr="0021472F">
        <w:t>";</w:t>
      </w:r>
      <w:bookmarkStart w:id="8" w:name="_GoBack"/>
      <w:bookmarkEnd w:id="8"/>
    </w:p>
    <w:p w:rsidR="008A11BA" w:rsidRPr="0021472F" w:rsidRDefault="008A11BA" w:rsidP="00A21B0A">
      <w:pPr>
        <w:pStyle w:val="enumlev1"/>
      </w:pPr>
      <w:r w:rsidRPr="0021472F">
        <w:lastRenderedPageBreak/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73 "</w:t>
      </w:r>
      <w:bookmarkStart w:id="9" w:name="_Toc349120805"/>
      <w:r w:rsidR="00E44404" w:rsidRPr="0021472F">
        <w:t>Информационно-коммуникационные технологии, окружающая среда и изменение климата</w:t>
      </w:r>
      <w:bookmarkEnd w:id="9"/>
      <w:r w:rsidRPr="0021472F">
        <w:t>".</w:t>
      </w:r>
    </w:p>
    <w:p w:rsidR="008A11BA" w:rsidRPr="0021472F" w:rsidRDefault="008A11BA" w:rsidP="00F95016">
      <w:pPr>
        <w:pStyle w:val="Heading2"/>
        <w:rPr>
          <w:lang w:val="ru-RU"/>
        </w:rPr>
      </w:pPr>
      <w:r w:rsidRPr="0021472F">
        <w:rPr>
          <w:lang w:val="ru-RU"/>
        </w:rPr>
        <w:t>1.6</w:t>
      </w:r>
      <w:r w:rsidRPr="0021472F">
        <w:rPr>
          <w:lang w:val="ru-RU"/>
        </w:rPr>
        <w:tab/>
      </w:r>
      <w:r w:rsidR="00E44404" w:rsidRPr="0021472F">
        <w:rPr>
          <w:lang w:val="ru-RU"/>
        </w:rPr>
        <w:t>Третья</w:t>
      </w:r>
      <w:r w:rsidRPr="0021472F">
        <w:rPr>
          <w:lang w:val="ru-RU"/>
        </w:rPr>
        <w:t xml:space="preserve"> </w:t>
      </w:r>
      <w:r w:rsidR="00E44404" w:rsidRPr="0021472F">
        <w:rPr>
          <w:lang w:val="ru-RU"/>
        </w:rPr>
        <w:t>серия текстов, представленных</w:t>
      </w:r>
      <w:r w:rsidR="00E44404" w:rsidRPr="0021472F">
        <w:rPr>
          <w:rFonts w:asciiTheme="minorHAnsi" w:hAnsiTheme="minorHAnsi"/>
          <w:lang w:val="ru-RU"/>
        </w:rPr>
        <w:t xml:space="preserve"> </w:t>
      </w:r>
      <w:r w:rsidR="00F95016" w:rsidRPr="0021472F">
        <w:rPr>
          <w:rFonts w:asciiTheme="majorBidi" w:hAnsiTheme="majorBidi" w:cstheme="majorBidi"/>
          <w:lang w:val="ru-RU"/>
        </w:rPr>
        <w:t>Р</w:t>
      </w:r>
      <w:r w:rsidR="00E44404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lang w:val="ru-RU"/>
        </w:rPr>
        <w:t>(</w:t>
      </w:r>
      <w:hyperlink r:id="rId14" w:history="1">
        <w:r w:rsidRPr="0021472F">
          <w:rPr>
            <w:rStyle w:val="Hyperlink"/>
            <w:lang w:val="ru-RU"/>
          </w:rPr>
          <w:t>75</w:t>
        </w:r>
      </w:hyperlink>
      <w:r w:rsidRPr="0021472F">
        <w:rPr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="005D1036" w:rsidRPr="0021472F">
        <w:rPr>
          <w:bCs/>
        </w:rPr>
        <w:t>: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40 "</w:t>
      </w:r>
      <w:bookmarkStart w:id="10" w:name="_Toc349120779"/>
      <w:r w:rsidR="00E44404" w:rsidRPr="0021472F">
        <w:t>Регуляторные аспекты работы Сектора стандартизации электросвязи МСЭ</w:t>
      </w:r>
      <w:bookmarkEnd w:id="10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44 "</w:t>
      </w:r>
      <w:bookmarkStart w:id="11" w:name="_Toc349120781"/>
      <w:r w:rsidR="00E44404" w:rsidRPr="0021472F">
        <w:t>Преодоление разрыва в стандартизации между развивающимися и развитыми странами</w:t>
      </w:r>
      <w:bookmarkEnd w:id="11"/>
      <w:r w:rsidR="00E44404" w:rsidRPr="0021472F">
        <w:t xml:space="preserve"> </w:t>
      </w:r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76 "</w:t>
      </w:r>
      <w:bookmarkStart w:id="12" w:name="_Toc349120808"/>
      <w:r w:rsidR="00E44404" w:rsidRPr="0021472F">
        <w:rPr>
          <w:rFonts w:eastAsiaTheme="minorEastAsia"/>
        </w:rPr>
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bookmarkEnd w:id="12"/>
      <w:r w:rsidRPr="0021472F">
        <w:t xml:space="preserve">". </w:t>
      </w:r>
    </w:p>
    <w:p w:rsidR="008A11BA" w:rsidRPr="0021472F" w:rsidRDefault="008A11BA" w:rsidP="00F95016">
      <w:pPr>
        <w:pStyle w:val="Heading2"/>
        <w:rPr>
          <w:lang w:val="ru-RU"/>
        </w:rPr>
      </w:pPr>
      <w:r w:rsidRPr="0021472F">
        <w:rPr>
          <w:lang w:val="ru-RU"/>
        </w:rPr>
        <w:t>1.7</w:t>
      </w:r>
      <w:r w:rsidRPr="0021472F">
        <w:rPr>
          <w:lang w:val="ru-RU"/>
        </w:rPr>
        <w:tab/>
      </w:r>
      <w:r w:rsidR="00E44404" w:rsidRPr="0021472F">
        <w:rPr>
          <w:lang w:val="ru-RU"/>
        </w:rPr>
        <w:t>Четвертая</w:t>
      </w:r>
      <w:r w:rsidRPr="0021472F">
        <w:rPr>
          <w:lang w:val="ru-RU"/>
        </w:rPr>
        <w:t xml:space="preserve"> </w:t>
      </w:r>
      <w:r w:rsidR="00E44404" w:rsidRPr="0021472F">
        <w:rPr>
          <w:lang w:val="ru-RU"/>
        </w:rPr>
        <w:t>серия текстов, представленных</w:t>
      </w:r>
      <w:r w:rsidR="00E44404" w:rsidRPr="0021472F">
        <w:rPr>
          <w:rFonts w:asciiTheme="minorHAnsi" w:hAnsiTheme="minorHAnsi"/>
          <w:lang w:val="ru-RU"/>
        </w:rPr>
        <w:t xml:space="preserve"> </w:t>
      </w:r>
      <w:r w:rsidR="00F95016" w:rsidRPr="0021472F">
        <w:rPr>
          <w:rFonts w:asciiTheme="majorBidi" w:hAnsiTheme="majorBidi" w:cstheme="majorBidi"/>
          <w:lang w:val="ru-RU"/>
        </w:rPr>
        <w:t>Р</w:t>
      </w:r>
      <w:r w:rsidR="00E44404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lang w:val="ru-RU"/>
        </w:rPr>
        <w:t>(</w:t>
      </w:r>
      <w:hyperlink r:id="rId15" w:history="1">
        <w:r w:rsidRPr="0021472F">
          <w:rPr>
            <w:rStyle w:val="Hyperlink"/>
            <w:b w:val="0"/>
            <w:bCs/>
            <w:lang w:val="ru-RU"/>
          </w:rPr>
          <w:t>84</w:t>
        </w:r>
      </w:hyperlink>
      <w:r w:rsidRPr="0021472F">
        <w:rPr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="005D1036" w:rsidRPr="0021472F">
        <w:rPr>
          <w:bCs/>
        </w:rPr>
        <w:t>:</w:t>
      </w:r>
    </w:p>
    <w:p w:rsidR="008A11BA" w:rsidRPr="0021472F" w:rsidRDefault="008A11BA" w:rsidP="00F95016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35 "</w:t>
      </w:r>
      <w:bookmarkStart w:id="13" w:name="_Toc349120777"/>
      <w:r w:rsidR="00C955FB" w:rsidRPr="0021472F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13"/>
      <w:r w:rsidRPr="0021472F">
        <w:t>" (</w:t>
      </w:r>
      <w:r w:rsidR="00F95016" w:rsidRPr="0021472F">
        <w:t>с поправкой в пункте</w:t>
      </w:r>
      <w:r w:rsidR="00F95016" w:rsidRPr="0021472F">
        <w:rPr>
          <w:i/>
          <w:iCs/>
        </w:rPr>
        <w:t xml:space="preserve"> с) </w:t>
      </w:r>
      <w:r w:rsidR="00F95016" w:rsidRPr="0021472F">
        <w:t>раздела</w:t>
      </w:r>
      <w:r w:rsidR="00F95016" w:rsidRPr="0021472F">
        <w:rPr>
          <w:i/>
          <w:iCs/>
        </w:rPr>
        <w:t xml:space="preserve"> принимая во внимание</w:t>
      </w:r>
      <w:r w:rsidR="00F95016" w:rsidRPr="0021472F">
        <w:t>, кото</w:t>
      </w:r>
      <w:r w:rsidR="00277767" w:rsidRPr="0021472F">
        <w:t>рый должен относиться только к К</w:t>
      </w:r>
      <w:r w:rsidR="00F95016" w:rsidRPr="0021472F">
        <w:t>онсультативной группе Сектора стандартизации)</w:t>
      </w:r>
      <w:r w:rsidRPr="0021472F">
        <w:t>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55 "</w:t>
      </w:r>
      <w:bookmarkStart w:id="14" w:name="_Toc349120789"/>
      <w:r w:rsidR="00C955FB" w:rsidRPr="0021472F">
        <w:rPr>
          <w:color w:val="000000"/>
        </w:rPr>
        <w:t xml:space="preserve">Содействие гендерному равенству в </w:t>
      </w:r>
      <w:r w:rsidR="00C955FB" w:rsidRPr="0021472F">
        <w:t>деятельности Сектора стандартизации электросвязи МСЭ</w:t>
      </w:r>
      <w:bookmarkEnd w:id="14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68 "</w:t>
      </w:r>
      <w:bookmarkStart w:id="15" w:name="_Toc349120800"/>
      <w:r w:rsidR="00C955FB" w:rsidRPr="0021472F">
        <w:t xml:space="preserve">Возрастающая роль </w:t>
      </w:r>
      <w:bookmarkEnd w:id="15"/>
      <w:r w:rsidR="00C955FB" w:rsidRPr="0021472F">
        <w:t>отраслевых организаций в Секторе стандартизации электросвязи МСЭ</w:t>
      </w:r>
      <w:r w:rsidRPr="0021472F">
        <w:t>".</w:t>
      </w:r>
    </w:p>
    <w:p w:rsidR="008A11BA" w:rsidRPr="0021472F" w:rsidRDefault="008A11BA" w:rsidP="00F95016">
      <w:pPr>
        <w:pStyle w:val="Heading2"/>
        <w:rPr>
          <w:lang w:val="ru-RU"/>
        </w:rPr>
      </w:pPr>
      <w:r w:rsidRPr="0021472F">
        <w:rPr>
          <w:lang w:val="ru-RU"/>
        </w:rPr>
        <w:t>1.8</w:t>
      </w:r>
      <w:r w:rsidRPr="0021472F">
        <w:rPr>
          <w:lang w:val="ru-RU"/>
        </w:rPr>
        <w:tab/>
      </w:r>
      <w:r w:rsidR="00C955FB" w:rsidRPr="0021472F">
        <w:rPr>
          <w:lang w:val="ru-RU"/>
        </w:rPr>
        <w:t>Пятая</w:t>
      </w:r>
      <w:r w:rsidRPr="0021472F">
        <w:rPr>
          <w:lang w:val="ru-RU"/>
        </w:rPr>
        <w:t xml:space="preserve"> </w:t>
      </w:r>
      <w:r w:rsidR="00C955FB" w:rsidRPr="0021472F">
        <w:rPr>
          <w:lang w:val="ru-RU"/>
        </w:rPr>
        <w:t>серия текстов, представленных</w:t>
      </w:r>
      <w:r w:rsidR="00C955FB" w:rsidRPr="0021472F">
        <w:rPr>
          <w:rFonts w:asciiTheme="minorHAnsi" w:hAnsiTheme="minorHAnsi"/>
          <w:lang w:val="ru-RU"/>
        </w:rPr>
        <w:t xml:space="preserve"> </w:t>
      </w:r>
      <w:r w:rsidR="00F95016" w:rsidRPr="0021472F">
        <w:rPr>
          <w:rFonts w:asciiTheme="majorBidi" w:hAnsiTheme="majorBidi" w:cstheme="majorBidi"/>
          <w:lang w:val="ru-RU"/>
        </w:rPr>
        <w:t>Р</w:t>
      </w:r>
      <w:r w:rsidR="00C955FB" w:rsidRPr="0021472F">
        <w:rPr>
          <w:rFonts w:asciiTheme="majorBidi" w:hAnsiTheme="majorBidi" w:cstheme="majorBidi"/>
          <w:lang w:val="ru-RU"/>
        </w:rPr>
        <w:t>ед</w:t>
      </w:r>
      <w:r w:rsidR="00C955FB" w:rsidRPr="0021472F">
        <w:rPr>
          <w:lang w:val="ru-RU"/>
        </w:rPr>
        <w:t xml:space="preserve">акционным комитетом пленарному заседанию </w:t>
      </w:r>
      <w:r w:rsidRPr="0021472F">
        <w:rPr>
          <w:lang w:val="ru-RU"/>
        </w:rPr>
        <w:t>(</w:t>
      </w:r>
      <w:hyperlink r:id="rId16" w:history="1">
        <w:r w:rsidRPr="0021472F">
          <w:rPr>
            <w:rStyle w:val="Hyperlink"/>
            <w:lang w:val="ru-RU"/>
          </w:rPr>
          <w:t>95</w:t>
        </w:r>
      </w:hyperlink>
      <w:r w:rsidRPr="0021472F">
        <w:rPr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="005D1036" w:rsidRPr="0021472F">
        <w:rPr>
          <w:bCs/>
        </w:rPr>
        <w:t>: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7</w:t>
      </w:r>
      <w:bookmarkStart w:id="16" w:name="_Toc89767770"/>
      <w:r w:rsidRPr="0021472F">
        <w:t xml:space="preserve"> </w:t>
      </w:r>
      <w:bookmarkEnd w:id="16"/>
      <w:r w:rsidRPr="0021472F">
        <w:t>"</w:t>
      </w:r>
      <w:bookmarkStart w:id="17" w:name="_Toc349120767"/>
      <w:r w:rsidR="00130E05" w:rsidRPr="0021472F">
        <w:t>Сотрудничество с Международной организацией по стандартизации и Международной электротехнической комиссией</w:t>
      </w:r>
      <w:bookmarkEnd w:id="17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18</w:t>
      </w:r>
      <w:bookmarkStart w:id="18" w:name="_Toc86501022"/>
      <w:r w:rsidRPr="0021472F">
        <w:t xml:space="preserve"> </w:t>
      </w:r>
      <w:bookmarkEnd w:id="18"/>
      <w:r w:rsidRPr="0021472F">
        <w:t>"</w:t>
      </w:r>
      <w:bookmarkStart w:id="19" w:name="_Toc349120769"/>
      <w:r w:rsidR="00130E05" w:rsidRPr="0021472F">
        <w:t>Принципы и процедуры распределения работы и усиления координации и сотрудничества между Сектором радиосвязи МСЭ,</w:t>
      </w:r>
      <w:r w:rsidR="00130E05" w:rsidRPr="0021472F">
        <w:rPr>
          <w:rFonts w:asciiTheme="minorHAnsi" w:hAnsiTheme="minorHAnsi"/>
        </w:rPr>
        <w:t xml:space="preserve"> </w:t>
      </w:r>
      <w:r w:rsidR="00130E05" w:rsidRPr="0021472F">
        <w:t>Сектором стандартизации электросвязи МСЭ</w:t>
      </w:r>
      <w:bookmarkEnd w:id="19"/>
      <w:r w:rsidR="00130E05" w:rsidRPr="0021472F">
        <w:t xml:space="preserve"> и Сектором развития электросвязи МСЭ</w:t>
      </w:r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67 "</w:t>
      </w:r>
      <w:bookmarkStart w:id="20" w:name="_Toc349120799"/>
      <w:r w:rsidR="00130E05" w:rsidRPr="0021472F">
        <w:t>Использование в Секторе стандартизации электросвязи МСЭ языков Союза на равной основе</w:t>
      </w:r>
      <w:bookmarkEnd w:id="20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70 "</w:t>
      </w:r>
      <w:bookmarkStart w:id="21" w:name="_Toc349120802"/>
      <w:r w:rsidR="00130E05" w:rsidRPr="0021472F">
        <w:t>Доступность средств электросвязи/информационно-коммуникационных технологий для лиц с ограниченными возможностями</w:t>
      </w:r>
      <w:bookmarkEnd w:id="21"/>
      <w:r w:rsidR="00130E05" w:rsidRPr="0021472F">
        <w:t xml:space="preserve"> и лиц с особыми потребностями</w:t>
      </w:r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80 "</w:t>
      </w:r>
      <w:bookmarkStart w:id="22" w:name="_Toc349120812"/>
      <w:r w:rsidR="00130E05" w:rsidRPr="0021472F">
        <w:t>Признание активного участия членов в получении результатов деятельности Сектора стандартизации электросвязи МСЭ</w:t>
      </w:r>
      <w:bookmarkEnd w:id="22"/>
      <w:r w:rsidRPr="0021472F">
        <w:t>".</w:t>
      </w:r>
    </w:p>
    <w:p w:rsidR="008A11BA" w:rsidRPr="0021472F" w:rsidRDefault="008C0740" w:rsidP="00A21B0A">
      <w:r w:rsidRPr="0021472F">
        <w:t>Пленарное заседание</w:t>
      </w:r>
      <w:r w:rsidR="008A11BA" w:rsidRPr="0021472F">
        <w:t xml:space="preserve"> </w:t>
      </w:r>
      <w:r w:rsidR="00A21B0A" w:rsidRPr="0021472F">
        <w:t>утверждает исключение</w:t>
      </w:r>
      <w:r w:rsidRPr="0021472F">
        <w:t>:</w:t>
      </w:r>
    </w:p>
    <w:p w:rsidR="008A11BA" w:rsidRPr="0021472F" w:rsidRDefault="008A11BA" w:rsidP="008C0740">
      <w:pPr>
        <w:pStyle w:val="enumlev1"/>
      </w:pPr>
      <w:r w:rsidRPr="0021472F">
        <w:t>–</w:t>
      </w:r>
      <w:r w:rsidRPr="0021472F">
        <w:tab/>
      </w:r>
      <w:r w:rsidR="008C0740" w:rsidRPr="0021472F">
        <w:t>Резолюции</w:t>
      </w:r>
      <w:r w:rsidRPr="0021472F">
        <w:t xml:space="preserve"> 57 "</w:t>
      </w:r>
      <w:bookmarkStart w:id="23" w:name="_Toc208913860"/>
      <w:bookmarkStart w:id="24" w:name="_Toc349120790"/>
      <w:r w:rsidR="00130E05" w:rsidRPr="0021472F">
        <w:t xml:space="preserve">Усиление координации и сотрудничества между тремя Секторами МСЭ по вопросам, представляющим взаимный </w:t>
      </w:r>
      <w:bookmarkEnd w:id="23"/>
      <w:r w:rsidR="00130E05" w:rsidRPr="0021472F">
        <w:t>интерес</w:t>
      </w:r>
      <w:bookmarkEnd w:id="24"/>
      <w:r w:rsidRPr="0021472F">
        <w:t>";</w:t>
      </w:r>
    </w:p>
    <w:p w:rsidR="008A11BA" w:rsidRPr="0021472F" w:rsidRDefault="008A11BA" w:rsidP="008C0740">
      <w:pPr>
        <w:pStyle w:val="enumlev1"/>
      </w:pPr>
      <w:r w:rsidRPr="0021472F">
        <w:t>–</w:t>
      </w:r>
      <w:r w:rsidRPr="0021472F">
        <w:tab/>
      </w:r>
      <w:r w:rsidR="008C0740" w:rsidRPr="0021472F">
        <w:t>Резолюции</w:t>
      </w:r>
      <w:r w:rsidRPr="0021472F">
        <w:t xml:space="preserve"> 71 "</w:t>
      </w:r>
      <w:bookmarkStart w:id="25" w:name="_Toc349120803"/>
      <w:r w:rsidR="00130E05" w:rsidRPr="0021472F">
        <w:t>Допуск академических организаций к участию в работе Сектора стандартизации электросвязи МСЭ</w:t>
      </w:r>
      <w:bookmarkEnd w:id="25"/>
      <w:r w:rsidRPr="0021472F">
        <w:t xml:space="preserve">". </w:t>
      </w:r>
    </w:p>
    <w:p w:rsidR="008A11BA" w:rsidRPr="0021472F" w:rsidRDefault="0049447B" w:rsidP="00D52ECC">
      <w:pPr>
        <w:pStyle w:val="enumlev1"/>
      </w:pPr>
      <w:r w:rsidRPr="0021472F">
        <w:tab/>
      </w:r>
      <w:r w:rsidR="00C1188F" w:rsidRPr="0021472F">
        <w:t>Аргентина</w:t>
      </w:r>
      <w:r w:rsidR="008A11BA" w:rsidRPr="0021472F">
        <w:t xml:space="preserve"> </w:t>
      </w:r>
      <w:r w:rsidR="00D52ECC" w:rsidRPr="0021472F">
        <w:t xml:space="preserve">согласна с исключением </w:t>
      </w:r>
      <w:r w:rsidR="00C1188F" w:rsidRPr="0021472F">
        <w:t xml:space="preserve">Резолюции </w:t>
      </w:r>
      <w:r w:rsidR="008A11BA" w:rsidRPr="0021472F">
        <w:t>71</w:t>
      </w:r>
      <w:r w:rsidR="00D52ECC" w:rsidRPr="0021472F">
        <w:t xml:space="preserve">, поскольку участие Академических организаций регулируется решением ПК. Тем не менее, Аргентина подчеркивает </w:t>
      </w:r>
      <w:r w:rsidR="00D52ECC" w:rsidRPr="0021472F">
        <w:lastRenderedPageBreak/>
        <w:t xml:space="preserve">важность участия Академических организаций в различных видах деятельности Союза, в частности в МСЭ-Т. Аргентина обращается </w:t>
      </w:r>
      <w:r w:rsidR="00D362B8" w:rsidRPr="0021472F">
        <w:t>с</w:t>
      </w:r>
      <w:r w:rsidR="00D52ECC" w:rsidRPr="0021472F">
        <w:t xml:space="preserve"> просьбой отметить в </w:t>
      </w:r>
      <w:r w:rsidR="00277767" w:rsidRPr="0021472F">
        <w:t>о</w:t>
      </w:r>
      <w:r w:rsidR="00D52ECC" w:rsidRPr="0021472F">
        <w:t>тчете следующие моменты:</w:t>
      </w:r>
      <w:r w:rsidR="008A11BA" w:rsidRPr="0021472F">
        <w:t xml:space="preserve"> </w:t>
      </w:r>
    </w:p>
    <w:p w:rsidR="008A11BA" w:rsidRPr="0021472F" w:rsidRDefault="0049447B" w:rsidP="00D362B8">
      <w:pPr>
        <w:pStyle w:val="enumlev2"/>
      </w:pPr>
      <w:r w:rsidRPr="0021472F">
        <w:t>"•</w:t>
      </w:r>
      <w:r w:rsidRPr="0021472F">
        <w:tab/>
      </w:r>
      <w:r w:rsidR="00401FC5" w:rsidRPr="0021472F">
        <w:rPr>
          <w:color w:val="000000"/>
        </w:rPr>
        <w:t>продолжить ежегодную организацию мероприятия "Калейдоскоп" на основе ротации по шести регионам, насколько это возможно;</w:t>
      </w:r>
      <w:r w:rsidR="00401FC5" w:rsidRPr="0021472F">
        <w:t xml:space="preserve"> </w:t>
      </w:r>
    </w:p>
    <w:p w:rsidR="008A11BA" w:rsidRPr="0021472F" w:rsidRDefault="0049447B" w:rsidP="00530C56">
      <w:pPr>
        <w:pStyle w:val="enumlev2"/>
      </w:pPr>
      <w:r w:rsidRPr="0021472F">
        <w:t>•</w:t>
      </w:r>
      <w:r w:rsidRPr="0021472F">
        <w:tab/>
      </w:r>
      <w:r w:rsidR="00D362B8" w:rsidRPr="0021472F">
        <w:t xml:space="preserve">в качестве самого прогрессивного сообщества сотрудничающих сторон </w:t>
      </w:r>
      <w:r w:rsidR="00D362B8" w:rsidRPr="0021472F">
        <w:rPr>
          <w:color w:val="000000"/>
        </w:rPr>
        <w:t>содействовать участию академических организаций в разработке технических отчетов и публикаций Союза, таких как журнал "Новости МСЭ", Технический журнал и другие технические публикации, с учетом того, что академические организации проводят научные исследования и следят за развитием будущих технологий, что соответствует сфере компетенции МСЭ</w:t>
      </w:r>
      <w:r w:rsidR="00530C56" w:rsidRPr="0021472F">
        <w:t xml:space="preserve"> </w:t>
      </w:r>
      <w:r w:rsidR="008A11BA" w:rsidRPr="0021472F">
        <w:t>"</w:t>
      </w:r>
      <w:r w:rsidRPr="0021472F">
        <w:t>.</w:t>
      </w:r>
    </w:p>
    <w:p w:rsidR="008A11BA" w:rsidRPr="0021472F" w:rsidRDefault="008C0740" w:rsidP="00530C56">
      <w:r w:rsidRPr="0021472F">
        <w:t>Пленарное заседание</w:t>
      </w:r>
      <w:r w:rsidR="008A11BA" w:rsidRPr="0021472F">
        <w:t xml:space="preserve"> </w:t>
      </w:r>
      <w:r w:rsidR="00530C56" w:rsidRPr="0021472F">
        <w:t xml:space="preserve">соглашается с предложением Аргентины. </w:t>
      </w:r>
    </w:p>
    <w:p w:rsidR="008A11BA" w:rsidRPr="0021472F" w:rsidRDefault="008A11BA" w:rsidP="00FB22F6">
      <w:pPr>
        <w:pStyle w:val="Heading2"/>
        <w:rPr>
          <w:lang w:val="ru-RU"/>
        </w:rPr>
      </w:pPr>
      <w:r w:rsidRPr="0021472F">
        <w:rPr>
          <w:lang w:val="ru-RU"/>
        </w:rPr>
        <w:t>1.9</w:t>
      </w:r>
      <w:r w:rsidRPr="0021472F">
        <w:rPr>
          <w:lang w:val="ru-RU"/>
        </w:rPr>
        <w:tab/>
      </w:r>
      <w:r w:rsidR="00FB22F6" w:rsidRPr="0021472F">
        <w:rPr>
          <w:lang w:val="ru-RU"/>
        </w:rPr>
        <w:t>Шестая</w:t>
      </w:r>
      <w:r w:rsidRPr="0021472F">
        <w:rPr>
          <w:lang w:val="ru-RU"/>
        </w:rPr>
        <w:t xml:space="preserve"> </w:t>
      </w:r>
      <w:r w:rsidR="00130E05" w:rsidRPr="0021472F">
        <w:rPr>
          <w:lang w:val="ru-RU"/>
        </w:rPr>
        <w:t>серия текстов, представленных</w:t>
      </w:r>
      <w:r w:rsidR="00130E05" w:rsidRPr="0021472F">
        <w:rPr>
          <w:rFonts w:asciiTheme="minorHAnsi" w:hAnsiTheme="minorHAnsi"/>
          <w:lang w:val="ru-RU"/>
        </w:rPr>
        <w:t xml:space="preserve"> </w:t>
      </w:r>
      <w:r w:rsidR="00530C56" w:rsidRPr="0021472F">
        <w:rPr>
          <w:rFonts w:asciiTheme="majorBidi" w:hAnsiTheme="majorBidi" w:cstheme="majorBidi"/>
          <w:lang w:val="ru-RU"/>
        </w:rPr>
        <w:t>Р</w:t>
      </w:r>
      <w:r w:rsidR="00130E05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lang w:val="ru-RU"/>
        </w:rPr>
        <w:t>(</w:t>
      </w:r>
      <w:hyperlink r:id="rId17" w:history="1">
        <w:r w:rsidRPr="0021472F">
          <w:rPr>
            <w:rStyle w:val="Hyperlink"/>
            <w:b w:val="0"/>
            <w:lang w:val="ru-RU"/>
          </w:rPr>
          <w:t>98</w:t>
        </w:r>
      </w:hyperlink>
      <w:r w:rsidRPr="0021472F">
        <w:rPr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Pr="0021472F">
        <w:rPr>
          <w:bCs/>
        </w:rPr>
        <w:t>: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77 "</w:t>
      </w:r>
      <w:bookmarkStart w:id="26" w:name="_Toc349120809"/>
      <w:r w:rsidR="00FB22F6" w:rsidRPr="0021472F">
        <w:t>Укрепление работы по стандартизации в области организации сетей с программируемыми параметрами в Секторе стандартизации электросвязи МСЭ</w:t>
      </w:r>
      <w:bookmarkEnd w:id="26"/>
      <w:r w:rsidRPr="0021472F">
        <w:t xml:space="preserve">"; </w:t>
      </w:r>
    </w:p>
    <w:p w:rsidR="008A11BA" w:rsidRPr="0021472F" w:rsidRDefault="008A11BA" w:rsidP="00441EA2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[COM4/1]</w:t>
      </w:r>
      <w:r w:rsidRPr="0021472F">
        <w:rPr>
          <w:rStyle w:val="FootnoteReference"/>
        </w:rPr>
        <w:footnoteReference w:id="1"/>
      </w:r>
      <w:r w:rsidRPr="0021472F">
        <w:t xml:space="preserve"> "</w:t>
      </w:r>
      <w:r w:rsidR="00530C56" w:rsidRPr="0021472F">
        <w:t>Работа в С</w:t>
      </w:r>
      <w:r w:rsidR="00441EA2" w:rsidRPr="0021472F">
        <w:t>екторе стандартизации электросвязи МСЭ по разработке стандартов для технологии данных о событиях на основе облачных вычислений</w:t>
      </w:r>
      <w:r w:rsidRPr="0021472F">
        <w:t>";</w:t>
      </w:r>
    </w:p>
    <w:p w:rsidR="008A11BA" w:rsidRPr="0021472F" w:rsidRDefault="008A11BA" w:rsidP="00441EA2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[COM4/2]</w:t>
      </w:r>
      <w:r w:rsidRPr="0021472F">
        <w:rPr>
          <w:rStyle w:val="FootnoteReference"/>
        </w:rPr>
        <w:footnoteReference w:id="2"/>
      </w:r>
      <w:r w:rsidRPr="0021472F">
        <w:t xml:space="preserve"> "</w:t>
      </w:r>
      <w:r w:rsidR="00441EA2" w:rsidRPr="0021472F">
        <w:t>Исследования, касающиеся защиты пользователей услуг</w:t>
      </w:r>
      <w:r w:rsidR="00441EA2" w:rsidRPr="0021472F">
        <w:rPr>
          <w:rFonts w:eastAsiaTheme="minorHAnsi"/>
        </w:rPr>
        <w:t xml:space="preserve"> электросвязи/информационно-коммуникационных технологий</w:t>
      </w:r>
      <w:r w:rsidRPr="0021472F">
        <w:t>".</w:t>
      </w:r>
    </w:p>
    <w:p w:rsidR="008A11BA" w:rsidRPr="0021472F" w:rsidRDefault="008A11BA" w:rsidP="00FB22F6">
      <w:pPr>
        <w:pStyle w:val="Heading2"/>
        <w:rPr>
          <w:lang w:val="ru-RU"/>
        </w:rPr>
      </w:pPr>
      <w:r w:rsidRPr="0021472F">
        <w:rPr>
          <w:lang w:val="ru-RU"/>
        </w:rPr>
        <w:t>1.10</w:t>
      </w:r>
      <w:r w:rsidRPr="0021472F">
        <w:rPr>
          <w:lang w:val="ru-RU"/>
        </w:rPr>
        <w:tab/>
      </w:r>
      <w:r w:rsidR="00FB22F6" w:rsidRPr="0021472F">
        <w:rPr>
          <w:lang w:val="ru-RU"/>
        </w:rPr>
        <w:t>Седьмая</w:t>
      </w:r>
      <w:r w:rsidRPr="0021472F">
        <w:rPr>
          <w:lang w:val="ru-RU"/>
        </w:rPr>
        <w:t xml:space="preserve"> </w:t>
      </w:r>
      <w:r w:rsidR="00130E05" w:rsidRPr="0021472F">
        <w:rPr>
          <w:lang w:val="ru-RU"/>
        </w:rPr>
        <w:t>серия текстов, представленных</w:t>
      </w:r>
      <w:r w:rsidR="00130E05" w:rsidRPr="0021472F">
        <w:rPr>
          <w:rFonts w:asciiTheme="minorHAnsi" w:hAnsiTheme="minorHAnsi"/>
          <w:lang w:val="ru-RU"/>
        </w:rPr>
        <w:t xml:space="preserve"> </w:t>
      </w:r>
      <w:r w:rsidR="00530C56" w:rsidRPr="0021472F">
        <w:rPr>
          <w:rFonts w:asciiTheme="majorBidi" w:hAnsiTheme="majorBidi" w:cstheme="majorBidi"/>
          <w:lang w:val="ru-RU"/>
        </w:rPr>
        <w:t>Р</w:t>
      </w:r>
      <w:r w:rsidR="00130E05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bCs/>
          <w:lang w:val="ru-RU"/>
        </w:rPr>
        <w:t>(</w:t>
      </w:r>
      <w:hyperlink r:id="rId18" w:history="1">
        <w:r w:rsidRPr="0021472F">
          <w:rPr>
            <w:rStyle w:val="Hyperlink"/>
            <w:b w:val="0"/>
            <w:lang w:val="ru-RU"/>
          </w:rPr>
          <w:t>101</w:t>
        </w:r>
      </w:hyperlink>
      <w:r w:rsidRPr="0021472F">
        <w:rPr>
          <w:bCs/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</w:t>
      </w:r>
      <w:r w:rsidRPr="0021472F">
        <w:rPr>
          <w:bCs/>
        </w:rPr>
        <w:t>: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20 "</w:t>
      </w:r>
      <w:bookmarkStart w:id="27" w:name="_Toc349120770"/>
      <w:r w:rsidR="007500BB" w:rsidRPr="0021472F">
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</w:r>
      <w:bookmarkEnd w:id="27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49 "</w:t>
      </w:r>
      <w:bookmarkStart w:id="28" w:name="_Toc349120785"/>
      <w:r w:rsidR="007500BB" w:rsidRPr="0021472F">
        <w:t>Протокол ENUM</w:t>
      </w:r>
      <w:bookmarkEnd w:id="28"/>
      <w:r w:rsidRPr="0021472F">
        <w:t xml:space="preserve">"; 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64 "</w:t>
      </w:r>
      <w:bookmarkStart w:id="29" w:name="_Toc349120796"/>
      <w:r w:rsidR="007500BB" w:rsidRPr="0021472F">
        <w:t>Распределение адресов IP и содействие переходу к IPv6 и его внедрению</w:t>
      </w:r>
      <w:bookmarkEnd w:id="29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65 "</w:t>
      </w:r>
      <w:bookmarkStart w:id="30" w:name="_Toc349120797"/>
      <w:r w:rsidR="007500BB" w:rsidRPr="0021472F">
        <w:t>Информация о доставке номера вызывающего абонента, идентификации линии вызывающего абонента и идентификации происхождения</w:t>
      </w:r>
      <w:bookmarkEnd w:id="30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69 "</w:t>
      </w:r>
      <w:bookmarkStart w:id="31" w:name="_Toc349120801"/>
      <w:r w:rsidR="007500BB" w:rsidRPr="0021472F">
        <w:t>Доступ к ресурсам интернета и электросвязи/информационно-коммуникационных технологий и их использование на недискриминационной основе</w:t>
      </w:r>
      <w:bookmarkEnd w:id="31"/>
      <w:r w:rsidRPr="0021472F">
        <w:t>";</w:t>
      </w:r>
    </w:p>
    <w:p w:rsidR="008A11BA" w:rsidRPr="0021472F" w:rsidRDefault="008A11BA" w:rsidP="007500BB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[COM4/3]</w:t>
      </w:r>
      <w:r w:rsidRPr="0021472F">
        <w:rPr>
          <w:rStyle w:val="FootnoteReference"/>
        </w:rPr>
        <w:footnoteReference w:id="3"/>
      </w:r>
      <w:r w:rsidRPr="0021472F">
        <w:t xml:space="preserve"> "</w:t>
      </w:r>
      <w:r w:rsidR="007500BB" w:rsidRPr="0021472F">
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</w:r>
      <w:r w:rsidRPr="0021472F">
        <w:t>";</w:t>
      </w:r>
    </w:p>
    <w:p w:rsidR="008A11BA" w:rsidRPr="0021472F" w:rsidRDefault="008A11BA" w:rsidP="007500BB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[COM4/4]</w:t>
      </w:r>
      <w:r w:rsidRPr="0021472F">
        <w:rPr>
          <w:rStyle w:val="FootnoteReference"/>
        </w:rPr>
        <w:footnoteReference w:id="4"/>
      </w:r>
      <w:r w:rsidRPr="0021472F">
        <w:t xml:space="preserve"> "</w:t>
      </w:r>
      <w:r w:rsidR="007500BB" w:rsidRPr="0021472F">
        <w:t>Международный мобильный роуминг</w:t>
      </w:r>
      <w:r w:rsidRPr="0021472F">
        <w:t>";</w:t>
      </w:r>
    </w:p>
    <w:p w:rsidR="008A11BA" w:rsidRPr="0021472F" w:rsidRDefault="008A11BA" w:rsidP="007500BB">
      <w:pPr>
        <w:pStyle w:val="enumlev1"/>
      </w:pPr>
      <w:r w:rsidRPr="0021472F">
        <w:lastRenderedPageBreak/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[COM4/5]</w:t>
      </w:r>
      <w:r w:rsidRPr="0021472F">
        <w:rPr>
          <w:rStyle w:val="FootnoteReference"/>
        </w:rPr>
        <w:footnoteReference w:id="5"/>
      </w:r>
      <w:r w:rsidRPr="0021472F">
        <w:t xml:space="preserve"> "</w:t>
      </w:r>
      <w:r w:rsidR="007500BB" w:rsidRPr="0021472F">
        <w:t>Расширение доступа к электронному хранилищу информации о планах нумерации, публикуемых Сектором стандартизации электросвязи МСЭ</w:t>
      </w:r>
      <w:r w:rsidRPr="0021472F">
        <w:t>";</w:t>
      </w:r>
    </w:p>
    <w:p w:rsidR="008A11BA" w:rsidRPr="0021472F" w:rsidRDefault="008A11BA" w:rsidP="00CA45FC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[COM4/6]</w:t>
      </w:r>
      <w:r w:rsidRPr="0021472F">
        <w:rPr>
          <w:rStyle w:val="FootnoteReference"/>
        </w:rPr>
        <w:footnoteReference w:id="6"/>
      </w:r>
      <w:r w:rsidRPr="0021472F">
        <w:t xml:space="preserve"> "</w:t>
      </w:r>
      <w:r w:rsidR="00CA45FC" w:rsidRPr="0021472F">
        <w:t>Взаимодействие сетей 4G, 5G/IMT-2020 и дальнейших поколений</w:t>
      </w:r>
      <w:r w:rsidRPr="0021472F">
        <w:t>".</w:t>
      </w:r>
    </w:p>
    <w:p w:rsidR="008A11BA" w:rsidRPr="0021472F" w:rsidRDefault="008A11BA" w:rsidP="00CA45FC">
      <w:pPr>
        <w:pStyle w:val="Heading2"/>
        <w:rPr>
          <w:lang w:val="ru-RU"/>
        </w:rPr>
      </w:pPr>
      <w:r w:rsidRPr="0021472F">
        <w:rPr>
          <w:lang w:val="ru-RU"/>
        </w:rPr>
        <w:t>1.11</w:t>
      </w:r>
      <w:r w:rsidRPr="0021472F">
        <w:rPr>
          <w:lang w:val="ru-RU"/>
        </w:rPr>
        <w:tab/>
      </w:r>
      <w:r w:rsidR="00CA45FC" w:rsidRPr="0021472F">
        <w:rPr>
          <w:lang w:val="ru-RU"/>
        </w:rPr>
        <w:t>Восьмая</w:t>
      </w:r>
      <w:r w:rsidRPr="0021472F">
        <w:rPr>
          <w:lang w:val="ru-RU"/>
        </w:rPr>
        <w:t xml:space="preserve"> </w:t>
      </w:r>
      <w:r w:rsidR="00130E05" w:rsidRPr="0021472F">
        <w:rPr>
          <w:lang w:val="ru-RU"/>
        </w:rPr>
        <w:t>серия текстов, представленных</w:t>
      </w:r>
      <w:r w:rsidR="00130E05" w:rsidRPr="0021472F">
        <w:rPr>
          <w:rFonts w:asciiTheme="minorHAnsi" w:hAnsiTheme="minorHAnsi"/>
          <w:lang w:val="ru-RU"/>
        </w:rPr>
        <w:t xml:space="preserve"> </w:t>
      </w:r>
      <w:r w:rsidR="00F86AA2" w:rsidRPr="0021472F">
        <w:rPr>
          <w:rFonts w:asciiTheme="majorBidi" w:hAnsiTheme="majorBidi" w:cstheme="majorBidi"/>
          <w:lang w:val="ru-RU"/>
        </w:rPr>
        <w:t>Р</w:t>
      </w:r>
      <w:r w:rsidR="00130E05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bCs/>
          <w:lang w:val="ru-RU"/>
        </w:rPr>
        <w:t>(</w:t>
      </w:r>
      <w:hyperlink r:id="rId19" w:history="1">
        <w:r w:rsidRPr="0021472F">
          <w:rPr>
            <w:rStyle w:val="Hyperlink"/>
            <w:b w:val="0"/>
            <w:lang w:val="ru-RU"/>
          </w:rPr>
          <w:t>103</w:t>
        </w:r>
      </w:hyperlink>
      <w:r w:rsidRPr="0021472F">
        <w:rPr>
          <w:bCs/>
          <w:lang w:val="ru-RU"/>
        </w:rPr>
        <w:t>)</w:t>
      </w:r>
    </w:p>
    <w:p w:rsidR="008A11BA" w:rsidRPr="0021472F" w:rsidRDefault="008C0740" w:rsidP="00AB6EE7">
      <w:pPr>
        <w:keepNext/>
        <w:keepLines/>
        <w:rPr>
          <w:bCs/>
        </w:rPr>
      </w:pPr>
      <w:r w:rsidRPr="0021472F">
        <w:t>Пленарное заседание утверждает</w:t>
      </w:r>
      <w:r w:rsidRPr="0021472F">
        <w:rPr>
          <w:bCs/>
        </w:rPr>
        <w:t>: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bookmarkStart w:id="32" w:name="_Toc89767771"/>
      <w:r w:rsidR="00A21B0A" w:rsidRPr="0021472F">
        <w:t xml:space="preserve">пересмотренную Резолюцию </w:t>
      </w:r>
      <w:r w:rsidRPr="0021472F">
        <w:t>11 "</w:t>
      </w:r>
      <w:bookmarkStart w:id="33" w:name="_Toc349120768"/>
      <w:bookmarkEnd w:id="32"/>
      <w:r w:rsidR="00956007" w:rsidRPr="0021472F">
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</w:r>
      <w:bookmarkEnd w:id="33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22 "</w:t>
      </w:r>
      <w:bookmarkStart w:id="34" w:name="_Toc349120771"/>
      <w:r w:rsidR="00956007" w:rsidRPr="0021472F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34"/>
      <w:r w:rsidRPr="0021472F">
        <w:t>";</w:t>
      </w:r>
    </w:p>
    <w:p w:rsidR="008A11BA" w:rsidRPr="0021472F" w:rsidRDefault="008A11BA" w:rsidP="00A21B0A">
      <w:pPr>
        <w:pStyle w:val="enumlev1"/>
      </w:pPr>
      <w:r w:rsidRPr="0021472F">
        <w:t>–</w:t>
      </w:r>
      <w:r w:rsidRPr="0021472F">
        <w:tab/>
      </w:r>
      <w:r w:rsidR="00A21B0A" w:rsidRPr="0021472F">
        <w:t xml:space="preserve">пересмотренную Резолюцию </w:t>
      </w:r>
      <w:r w:rsidRPr="0021472F">
        <w:t>45 "</w:t>
      </w:r>
      <w:bookmarkStart w:id="35" w:name="_Toc349120782"/>
      <w:r w:rsidR="00956007" w:rsidRPr="0021472F">
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</w:t>
      </w:r>
      <w:bookmarkEnd w:id="35"/>
      <w:r w:rsidR="00956007" w:rsidRPr="0021472F">
        <w:rPr>
          <w:rFonts w:asciiTheme="minorHAnsi" w:hAnsiTheme="minorHAnsi"/>
        </w:rPr>
        <w:t xml:space="preserve"> </w:t>
      </w:r>
      <w:r w:rsidR="00956007" w:rsidRPr="0021472F">
        <w:t>МСЭ</w:t>
      </w:r>
      <w:r w:rsidRPr="0021472F">
        <w:t>";</w:t>
      </w:r>
    </w:p>
    <w:p w:rsidR="008A11BA" w:rsidRPr="0021472F" w:rsidRDefault="008A11BA" w:rsidP="00956007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[COM3/1]</w:t>
      </w:r>
      <w:r w:rsidRPr="0021472F">
        <w:rPr>
          <w:rStyle w:val="FootnoteReference"/>
        </w:rPr>
        <w:footnoteReference w:id="7"/>
      </w:r>
      <w:r w:rsidRPr="0021472F">
        <w:t xml:space="preserve"> "</w:t>
      </w:r>
      <w:r w:rsidR="00F86AA2" w:rsidRPr="0021472F">
        <w:t>Оценка выполнения р</w:t>
      </w:r>
      <w:r w:rsidR="00956007" w:rsidRPr="0021472F">
        <w:t>езолюций ВАСЭ</w:t>
      </w:r>
      <w:r w:rsidRPr="0021472F">
        <w:t>".</w:t>
      </w:r>
    </w:p>
    <w:p w:rsidR="008A11BA" w:rsidRPr="0021472F" w:rsidRDefault="008A11BA" w:rsidP="002D43A0">
      <w:pPr>
        <w:pStyle w:val="Heading2"/>
        <w:rPr>
          <w:lang w:val="ru-RU"/>
        </w:rPr>
      </w:pPr>
      <w:r w:rsidRPr="0021472F">
        <w:rPr>
          <w:lang w:val="ru-RU"/>
        </w:rPr>
        <w:t>1.12</w:t>
      </w:r>
      <w:r w:rsidRPr="0021472F">
        <w:rPr>
          <w:lang w:val="ru-RU"/>
        </w:rPr>
        <w:tab/>
      </w:r>
      <w:r w:rsidR="002D43A0" w:rsidRPr="0021472F">
        <w:rPr>
          <w:lang w:val="ru-RU"/>
        </w:rPr>
        <w:t>Закрытие третьего пленарного заседания</w:t>
      </w:r>
    </w:p>
    <w:p w:rsidR="008A11BA" w:rsidRPr="0021472F" w:rsidRDefault="00F86AA2" w:rsidP="00F86AA2">
      <w:pPr>
        <w:rPr>
          <w:bCs/>
        </w:rPr>
      </w:pPr>
      <w:r w:rsidRPr="0021472F">
        <w:rPr>
          <w:bCs/>
        </w:rPr>
        <w:t xml:space="preserve">По предложению Российской Федерации для поиска дальнейших шагов по решению оставшихся проблем в обеденный перерыв организовано собрание с участием шести заместителей Председателя ВАСЭ-16 и по одному представителю от каждого из шести регионов. </w:t>
      </w:r>
    </w:p>
    <w:p w:rsidR="008A11BA" w:rsidRPr="0021472F" w:rsidRDefault="00C1188F" w:rsidP="00F86AA2">
      <w:pPr>
        <w:rPr>
          <w:bCs/>
        </w:rPr>
      </w:pPr>
      <w:r w:rsidRPr="0021472F">
        <w:rPr>
          <w:bCs/>
        </w:rPr>
        <w:t>Председатель</w:t>
      </w:r>
      <w:r w:rsidR="008A11BA" w:rsidRPr="0021472F">
        <w:rPr>
          <w:bCs/>
        </w:rPr>
        <w:t xml:space="preserve"> </w:t>
      </w:r>
      <w:r w:rsidR="00F86AA2" w:rsidRPr="0021472F">
        <w:rPr>
          <w:bCs/>
        </w:rPr>
        <w:t xml:space="preserve">объявляет третье пленарное заседание закрытым в </w:t>
      </w:r>
      <w:r w:rsidR="008A11BA" w:rsidRPr="0021472F">
        <w:rPr>
          <w:bCs/>
        </w:rPr>
        <w:t>10</w:t>
      </w:r>
      <w:r w:rsidR="00AB6EE7" w:rsidRPr="0021472F">
        <w:rPr>
          <w:bCs/>
        </w:rPr>
        <w:t xml:space="preserve"> час. </w:t>
      </w:r>
      <w:r w:rsidR="008A11BA" w:rsidRPr="0021472F">
        <w:rPr>
          <w:bCs/>
        </w:rPr>
        <w:t xml:space="preserve">50 </w:t>
      </w:r>
      <w:r w:rsidR="00AB6EE7" w:rsidRPr="0021472F">
        <w:rPr>
          <w:bCs/>
        </w:rPr>
        <w:t>мин</w:t>
      </w:r>
      <w:r w:rsidR="008A11BA" w:rsidRPr="0021472F">
        <w:rPr>
          <w:bCs/>
        </w:rPr>
        <w:t>.</w:t>
      </w:r>
    </w:p>
    <w:p w:rsidR="008A11BA" w:rsidRPr="0021472F" w:rsidRDefault="002D43A0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ЧЕТВЕРТОЕ ПЛЕ</w:t>
      </w:r>
      <w:r w:rsidR="00AB6EE7" w:rsidRPr="0021472F">
        <w:rPr>
          <w:sz w:val="22"/>
          <w:szCs w:val="16"/>
        </w:rPr>
        <w:t>НАРНОЕ ЗАСЕДАНИЕ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Среда</w:t>
      </w:r>
      <w:r w:rsidR="00AB6EE7" w:rsidRPr="0021472F">
        <w:t>, 2 ноября 2016 г., 14 час. 00 мин. – 17 час. 15 мин.</w:t>
      </w:r>
      <w:r w:rsidRPr="0021472F">
        <w:t>)</w:t>
      </w:r>
    </w:p>
    <w:p w:rsidR="008A11BA" w:rsidRPr="0021472F" w:rsidRDefault="008A11BA" w:rsidP="002D43A0">
      <w:pPr>
        <w:pStyle w:val="Heading2"/>
        <w:rPr>
          <w:lang w:val="ru-RU"/>
        </w:rPr>
      </w:pPr>
      <w:r w:rsidRPr="0021472F">
        <w:rPr>
          <w:lang w:val="ru-RU"/>
        </w:rPr>
        <w:t>2.1</w:t>
      </w:r>
      <w:r w:rsidRPr="0021472F">
        <w:rPr>
          <w:lang w:val="ru-RU"/>
        </w:rPr>
        <w:tab/>
      </w:r>
      <w:r w:rsidR="002D43A0" w:rsidRPr="0021472F">
        <w:rPr>
          <w:lang w:val="ru-RU"/>
        </w:rPr>
        <w:t>Открытие четвертого пленарного заседания</w:t>
      </w:r>
    </w:p>
    <w:p w:rsidR="008A11BA" w:rsidRPr="0021472F" w:rsidRDefault="00C1188F" w:rsidP="00310AC9">
      <w:r w:rsidRPr="0021472F">
        <w:t>Председатель</w:t>
      </w:r>
      <w:r w:rsidR="008A11BA" w:rsidRPr="0021472F">
        <w:t xml:space="preserve"> </w:t>
      </w:r>
      <w:r w:rsidR="00310AC9" w:rsidRPr="0021472F">
        <w:t>открывает</w:t>
      </w:r>
      <w:r w:rsidR="008A11BA" w:rsidRPr="0021472F">
        <w:t xml:space="preserve"> </w:t>
      </w:r>
      <w:r w:rsidRPr="0021472F">
        <w:t>четвертое пленарное заседание</w:t>
      </w:r>
      <w:r w:rsidR="008A11BA" w:rsidRPr="0021472F">
        <w:t>.</w:t>
      </w:r>
    </w:p>
    <w:p w:rsidR="008A11BA" w:rsidRPr="0021472F" w:rsidRDefault="008A11BA" w:rsidP="002D43A0">
      <w:pPr>
        <w:pStyle w:val="Heading2"/>
        <w:rPr>
          <w:lang w:val="ru-RU"/>
        </w:rPr>
      </w:pPr>
      <w:r w:rsidRPr="0021472F">
        <w:rPr>
          <w:lang w:val="ru-RU"/>
        </w:rPr>
        <w:t>2.2</w:t>
      </w:r>
      <w:r w:rsidRPr="0021472F">
        <w:rPr>
          <w:lang w:val="ru-RU"/>
        </w:rPr>
        <w:tab/>
      </w:r>
      <w:r w:rsidR="002D43A0" w:rsidRPr="0021472F">
        <w:rPr>
          <w:lang w:val="ru-RU"/>
        </w:rPr>
        <w:t>Утверждение повестки дня</w:t>
      </w:r>
    </w:p>
    <w:p w:rsidR="008A11BA" w:rsidRPr="0021472F" w:rsidRDefault="000B073D" w:rsidP="000B073D">
      <w:r w:rsidRPr="0021472F">
        <w:t xml:space="preserve">Повестка дня </w:t>
      </w:r>
      <w:r w:rsidR="008A11BA" w:rsidRPr="0021472F">
        <w:t>(</w:t>
      </w:r>
      <w:hyperlink r:id="rId20" w:history="1">
        <w:r w:rsidR="008A11BA" w:rsidRPr="0021472F">
          <w:rPr>
            <w:rStyle w:val="Hyperlink"/>
          </w:rPr>
          <w:t>ADM/35</w:t>
        </w:r>
        <w:r w:rsidR="00AB6EE7" w:rsidRPr="0021472F">
          <w:rPr>
            <w:rStyle w:val="Hyperlink"/>
          </w:rPr>
          <w:t>(</w:t>
        </w:r>
        <w:r w:rsidR="008A11BA" w:rsidRPr="0021472F">
          <w:rPr>
            <w:rStyle w:val="Hyperlink"/>
          </w:rPr>
          <w:t>Rev</w:t>
        </w:r>
        <w:r w:rsidR="00AB6EE7" w:rsidRPr="0021472F">
          <w:rPr>
            <w:rStyle w:val="Hyperlink"/>
          </w:rPr>
          <w:t>.</w:t>
        </w:r>
        <w:r w:rsidR="008A11BA" w:rsidRPr="0021472F">
          <w:rPr>
            <w:rStyle w:val="Hyperlink"/>
          </w:rPr>
          <w:t>1</w:t>
        </w:r>
        <w:r w:rsidR="00AB6EE7" w:rsidRPr="0021472F">
          <w:rPr>
            <w:rStyle w:val="Hyperlink"/>
          </w:rPr>
          <w:t>)</w:t>
        </w:r>
      </w:hyperlink>
      <w:r w:rsidR="008A11BA" w:rsidRPr="0021472F">
        <w:t xml:space="preserve">) </w:t>
      </w:r>
      <w:r w:rsidRPr="0021472F">
        <w:t>утверждается</w:t>
      </w:r>
      <w:r w:rsidR="008A11BA" w:rsidRPr="0021472F">
        <w:t>.</w:t>
      </w:r>
    </w:p>
    <w:p w:rsidR="008A11BA" w:rsidRPr="0021472F" w:rsidRDefault="008A11BA" w:rsidP="00956007">
      <w:pPr>
        <w:pStyle w:val="Heading2"/>
        <w:rPr>
          <w:lang w:val="ru-RU"/>
        </w:rPr>
      </w:pPr>
      <w:r w:rsidRPr="0021472F">
        <w:rPr>
          <w:lang w:val="ru-RU"/>
        </w:rPr>
        <w:t>2.2.3</w:t>
      </w:r>
      <w:r w:rsidRPr="0021472F">
        <w:rPr>
          <w:lang w:val="ru-RU"/>
        </w:rPr>
        <w:tab/>
      </w:r>
      <w:r w:rsidR="00956007" w:rsidRPr="0021472F">
        <w:rPr>
          <w:lang w:val="ru-RU"/>
        </w:rPr>
        <w:t>Девятая</w:t>
      </w:r>
      <w:r w:rsidRPr="0021472F">
        <w:rPr>
          <w:lang w:val="ru-RU"/>
        </w:rPr>
        <w:t xml:space="preserve"> </w:t>
      </w:r>
      <w:r w:rsidR="00AC544B" w:rsidRPr="0021472F">
        <w:rPr>
          <w:lang w:val="ru-RU"/>
        </w:rPr>
        <w:t xml:space="preserve">серия текстов, </w:t>
      </w:r>
      <w:r w:rsidR="00AC544B" w:rsidRPr="0021472F">
        <w:rPr>
          <w:rFonts w:asciiTheme="majorBidi" w:hAnsiTheme="majorBidi" w:cstheme="majorBidi"/>
          <w:lang w:val="ru-RU"/>
        </w:rPr>
        <w:t xml:space="preserve">представленных </w:t>
      </w:r>
      <w:r w:rsidR="00310AC9" w:rsidRPr="0021472F">
        <w:rPr>
          <w:rFonts w:asciiTheme="majorBidi" w:hAnsiTheme="majorBidi" w:cstheme="majorBidi"/>
          <w:lang w:val="ru-RU"/>
        </w:rPr>
        <w:t>Ре</w:t>
      </w:r>
      <w:r w:rsidR="00AC544B" w:rsidRPr="0021472F">
        <w:rPr>
          <w:rFonts w:asciiTheme="majorBidi" w:hAnsiTheme="majorBidi" w:cstheme="majorBidi"/>
          <w:lang w:val="ru-RU"/>
        </w:rPr>
        <w:t>дакционным</w:t>
      </w:r>
      <w:r w:rsidR="00AC544B" w:rsidRPr="0021472F">
        <w:rPr>
          <w:lang w:val="ru-RU"/>
        </w:rPr>
        <w:t xml:space="preserve"> комитетом пленарному заседанию </w:t>
      </w:r>
      <w:r w:rsidRPr="0021472F">
        <w:rPr>
          <w:bCs/>
          <w:lang w:val="ru-RU"/>
        </w:rPr>
        <w:t>(</w:t>
      </w:r>
      <w:hyperlink r:id="rId21" w:history="1">
        <w:r w:rsidRPr="0021472F">
          <w:rPr>
            <w:rStyle w:val="Hyperlink"/>
            <w:b w:val="0"/>
            <w:lang w:val="ru-RU"/>
          </w:rPr>
          <w:t>116</w:t>
        </w:r>
      </w:hyperlink>
      <w:r w:rsidRPr="0021472F">
        <w:rPr>
          <w:bCs/>
          <w:lang w:val="ru-RU"/>
        </w:rPr>
        <w:t>)</w:t>
      </w:r>
    </w:p>
    <w:p w:rsidR="008A11BA" w:rsidRPr="0021472F" w:rsidRDefault="00310AC9" w:rsidP="00310AC9">
      <w:pPr>
        <w:rPr>
          <w:bCs/>
        </w:rPr>
      </w:pPr>
      <w:r w:rsidRPr="0021472F">
        <w:rPr>
          <w:bCs/>
        </w:rPr>
        <w:t>В отношении Резолюции</w:t>
      </w:r>
      <w:r w:rsidR="008A11BA" w:rsidRPr="0021472F">
        <w:rPr>
          <w:bCs/>
        </w:rPr>
        <w:t xml:space="preserve"> 1</w:t>
      </w:r>
      <w:r w:rsidRPr="0021472F">
        <w:rPr>
          <w:bCs/>
        </w:rPr>
        <w:t xml:space="preserve"> обсуждался вопрос о том, следует ли оставлять пункт </w:t>
      </w:r>
      <w:r w:rsidR="008A11BA" w:rsidRPr="0021472F">
        <w:rPr>
          <w:bCs/>
        </w:rPr>
        <w:t>1</w:t>
      </w:r>
      <w:r w:rsidR="008A11BA" w:rsidRPr="0021472F">
        <w:rPr>
          <w:bCs/>
          <w:i/>
          <w:iCs/>
        </w:rPr>
        <w:t>bis</w:t>
      </w:r>
      <w:r w:rsidR="008A11BA" w:rsidRPr="0021472F">
        <w:rPr>
          <w:bCs/>
        </w:rPr>
        <w:t xml:space="preserve">.10 </w:t>
      </w:r>
      <w:r w:rsidRPr="0021472F">
        <w:rPr>
          <w:bCs/>
        </w:rPr>
        <w:t>в</w:t>
      </w:r>
      <w:r w:rsidR="008A11BA" w:rsidRPr="0021472F">
        <w:rPr>
          <w:bCs/>
        </w:rPr>
        <w:t xml:space="preserve"> (</w:t>
      </w:r>
      <w:hyperlink r:id="rId22" w:history="1">
        <w:r w:rsidR="008A11BA" w:rsidRPr="0021472F">
          <w:rPr>
            <w:rStyle w:val="Hyperlink"/>
          </w:rPr>
          <w:t>116</w:t>
        </w:r>
      </w:hyperlink>
      <w:r w:rsidR="008A11BA" w:rsidRPr="0021472F">
        <w:rPr>
          <w:bCs/>
        </w:rPr>
        <w:t>): "[1</w:t>
      </w:r>
      <w:r w:rsidR="008A11BA" w:rsidRPr="0021472F">
        <w:rPr>
          <w:bCs/>
          <w:i/>
          <w:iCs/>
        </w:rPr>
        <w:t>bis</w:t>
      </w:r>
      <w:r w:rsidR="008A11BA" w:rsidRPr="0021472F">
        <w:rPr>
          <w:bCs/>
        </w:rPr>
        <w:t>.10    </w:t>
      </w:r>
      <w:r w:rsidR="00AB6EE7" w:rsidRPr="0021472F">
        <w:rPr>
          <w:bCs/>
        </w:rPr>
        <w:t> </w:t>
      </w:r>
      <w:r w:rsidRPr="0021472F">
        <w:rPr>
          <w:color w:val="000000"/>
        </w:rPr>
        <w:t>Если отсутствует конкретная процедура утверждения/согласования какого-либо текста и на собрании исследовательской комиссии, в исключительных обстоятельствах, консенсус не достигнут, то в соответствии с Общим регламентом конференций, ассамблей и собраний Союза используется та же процедура, что и на ВАСЭ, как описано в п. 1.13, выше</w:t>
      </w:r>
      <w:r w:rsidR="008A11BA" w:rsidRPr="0021472F">
        <w:rPr>
          <w:bCs/>
        </w:rPr>
        <w:t>.]"</w:t>
      </w:r>
      <w:r w:rsidR="00277767" w:rsidRPr="0021472F">
        <w:rPr>
          <w:bCs/>
        </w:rPr>
        <w:t>.</w:t>
      </w:r>
    </w:p>
    <w:p w:rsidR="008A11BA" w:rsidRPr="0021472F" w:rsidRDefault="00E26D10" w:rsidP="00E26D10">
      <w:r w:rsidRPr="0021472F">
        <w:t xml:space="preserve">Пленарное заседание решает не включать новое положение </w:t>
      </w:r>
      <w:r w:rsidR="008A11BA" w:rsidRPr="0021472F">
        <w:rPr>
          <w:bCs/>
        </w:rPr>
        <w:t>1</w:t>
      </w:r>
      <w:r w:rsidR="008A11BA" w:rsidRPr="0021472F">
        <w:rPr>
          <w:bCs/>
          <w:i/>
          <w:iCs/>
        </w:rPr>
        <w:t>bis</w:t>
      </w:r>
      <w:r w:rsidR="008A11BA" w:rsidRPr="0021472F">
        <w:rPr>
          <w:bCs/>
        </w:rPr>
        <w:t xml:space="preserve">.10 </w:t>
      </w:r>
      <w:r w:rsidRPr="0021472F">
        <w:rPr>
          <w:bCs/>
        </w:rPr>
        <w:t>в пересмотренную Резолюцию</w:t>
      </w:r>
      <w:r w:rsidR="008A11BA" w:rsidRPr="0021472F">
        <w:rPr>
          <w:bCs/>
        </w:rPr>
        <w:t xml:space="preserve"> 1</w:t>
      </w:r>
      <w:r w:rsidRPr="0021472F">
        <w:rPr>
          <w:bCs/>
        </w:rPr>
        <w:t xml:space="preserve">, но просит КГСЭ принять во внимание текст пункта </w:t>
      </w:r>
      <w:r w:rsidR="008A11BA" w:rsidRPr="0021472F">
        <w:rPr>
          <w:bCs/>
        </w:rPr>
        <w:t>1</w:t>
      </w:r>
      <w:r w:rsidR="008A11BA" w:rsidRPr="0021472F">
        <w:rPr>
          <w:bCs/>
          <w:i/>
          <w:iCs/>
        </w:rPr>
        <w:t>bis</w:t>
      </w:r>
      <w:r w:rsidR="008A11BA" w:rsidRPr="0021472F">
        <w:rPr>
          <w:bCs/>
        </w:rPr>
        <w:t xml:space="preserve">.10 </w:t>
      </w:r>
      <w:r w:rsidRPr="0021472F">
        <w:rPr>
          <w:bCs/>
        </w:rPr>
        <w:t xml:space="preserve">при разработке проекта пересмотренной Резолюции 1 ВАСЭ для рассмотрения на ВАСЭ-20 или для включения в Рекомендацию МСЭ-Т </w:t>
      </w:r>
      <w:r w:rsidR="008A11BA" w:rsidRPr="0021472F">
        <w:t>A.1.</w:t>
      </w:r>
    </w:p>
    <w:p w:rsidR="008A11BA" w:rsidRPr="0021472F" w:rsidRDefault="008C0740" w:rsidP="00A21B0A">
      <w:r w:rsidRPr="0021472F">
        <w:lastRenderedPageBreak/>
        <w:t xml:space="preserve">Пленарное заседание утверждает </w:t>
      </w:r>
      <w:r w:rsidR="00A21B0A" w:rsidRPr="0021472F">
        <w:t xml:space="preserve">пересмотренную Резолюцию </w:t>
      </w:r>
      <w:r w:rsidR="008A11BA" w:rsidRPr="0021472F">
        <w:rPr>
          <w:bCs/>
        </w:rPr>
        <w:t xml:space="preserve">1 </w:t>
      </w:r>
      <w:r w:rsidR="008A11BA" w:rsidRPr="0021472F">
        <w:t>"</w:t>
      </w:r>
      <w:bookmarkStart w:id="36" w:name="_Toc349120765"/>
      <w:r w:rsidR="0071394B" w:rsidRPr="0021472F">
        <w:t>Правила процедуры Сектора стандартизации электросвязи МСЭ</w:t>
      </w:r>
      <w:bookmarkEnd w:id="36"/>
      <w:r w:rsidR="008A11BA" w:rsidRPr="0021472F">
        <w:t>".</w:t>
      </w:r>
    </w:p>
    <w:p w:rsidR="008A11BA" w:rsidRPr="0021472F" w:rsidRDefault="008C0740" w:rsidP="00A21B0A">
      <w:pPr>
        <w:rPr>
          <w:bCs/>
        </w:rPr>
      </w:pPr>
      <w:r w:rsidRPr="0021472F">
        <w:t xml:space="preserve">Пленарное заседание утверждает </w:t>
      </w:r>
      <w:r w:rsidR="00A21B0A" w:rsidRPr="0021472F">
        <w:rPr>
          <w:bCs/>
        </w:rPr>
        <w:t>пересмотренную Рекомендацию</w:t>
      </w:r>
      <w:r w:rsidR="008A11BA" w:rsidRPr="0021472F">
        <w:rPr>
          <w:bCs/>
        </w:rPr>
        <w:t xml:space="preserve"> </w:t>
      </w:r>
      <w:r w:rsidR="0071394B" w:rsidRPr="0021472F">
        <w:rPr>
          <w:bCs/>
        </w:rPr>
        <w:t>МСЭ</w:t>
      </w:r>
      <w:r w:rsidR="008A11BA" w:rsidRPr="0021472F">
        <w:rPr>
          <w:bCs/>
        </w:rPr>
        <w:t xml:space="preserve">-T A.12 </w:t>
      </w:r>
      <w:r w:rsidR="008A11BA" w:rsidRPr="0021472F">
        <w:t>"</w:t>
      </w:r>
      <w:bookmarkStart w:id="37" w:name="_Toc349571410"/>
      <w:bookmarkStart w:id="38" w:name="_Toc349571512"/>
      <w:bookmarkStart w:id="39" w:name="_Toc349571938"/>
      <w:bookmarkStart w:id="40" w:name="_Toc349572286"/>
      <w:r w:rsidR="0071394B" w:rsidRPr="0021472F">
        <w:t>Обозначение и компоновка Рекомендаций МСЭ</w:t>
      </w:r>
      <w:r w:rsidR="0071394B" w:rsidRPr="0021472F">
        <w:noBreakHyphen/>
        <w:t>Т</w:t>
      </w:r>
      <w:bookmarkEnd w:id="37"/>
      <w:bookmarkEnd w:id="38"/>
      <w:bookmarkEnd w:id="39"/>
      <w:bookmarkEnd w:id="40"/>
      <w:r w:rsidR="008A11BA" w:rsidRPr="0021472F">
        <w:t>".</w:t>
      </w:r>
    </w:p>
    <w:p w:rsidR="008A11BA" w:rsidRPr="0021472F" w:rsidRDefault="008A11BA" w:rsidP="00E26D10">
      <w:pPr>
        <w:pStyle w:val="Heading2"/>
        <w:rPr>
          <w:rFonts w:asciiTheme="majorBidi" w:hAnsiTheme="majorBidi" w:cstheme="majorBidi"/>
          <w:lang w:val="ru-RU"/>
        </w:rPr>
      </w:pPr>
      <w:r w:rsidRPr="0021472F">
        <w:rPr>
          <w:lang w:val="ru-RU"/>
        </w:rPr>
        <w:t>2.4</w:t>
      </w:r>
      <w:r w:rsidRPr="0021472F">
        <w:rPr>
          <w:lang w:val="ru-RU"/>
        </w:rPr>
        <w:tab/>
      </w:r>
      <w:r w:rsidR="00E26D10" w:rsidRPr="0021472F">
        <w:rPr>
          <w:rFonts w:asciiTheme="majorBidi" w:hAnsiTheme="majorBidi" w:cstheme="majorBidi"/>
          <w:lang w:val="ru-RU"/>
        </w:rPr>
        <w:t>Вопросы от Комитета</w:t>
      </w:r>
      <w:r w:rsidRPr="0021472F">
        <w:rPr>
          <w:rFonts w:asciiTheme="majorBidi" w:hAnsiTheme="majorBidi" w:cstheme="majorBidi"/>
          <w:lang w:val="ru-RU"/>
        </w:rPr>
        <w:t xml:space="preserve"> 4</w:t>
      </w:r>
    </w:p>
    <w:p w:rsidR="008A11BA" w:rsidRPr="0021472F" w:rsidRDefault="008A11BA" w:rsidP="00E713FA">
      <w:pPr>
        <w:pStyle w:val="Heading2"/>
        <w:rPr>
          <w:lang w:val="ru-RU"/>
        </w:rPr>
      </w:pPr>
      <w:r w:rsidRPr="0021472F">
        <w:rPr>
          <w:lang w:val="ru-RU"/>
        </w:rPr>
        <w:t>2.4.1</w:t>
      </w:r>
      <w:r w:rsidRPr="0021472F">
        <w:rPr>
          <w:lang w:val="ru-RU"/>
        </w:rPr>
        <w:tab/>
      </w:r>
      <w:r w:rsidR="00E713FA" w:rsidRPr="0021472F">
        <w:rPr>
          <w:rFonts w:asciiTheme="majorBidi" w:hAnsiTheme="majorBidi" w:cstheme="majorBidi"/>
          <w:lang w:val="ru-RU"/>
        </w:rPr>
        <w:t>Услуги</w:t>
      </w:r>
      <w:r w:rsidR="00E26D10" w:rsidRPr="0021472F">
        <w:rPr>
          <w:rFonts w:asciiTheme="majorBidi" w:hAnsiTheme="majorBidi" w:cstheme="majorBidi"/>
          <w:lang w:val="ru-RU"/>
        </w:rPr>
        <w:t xml:space="preserve"> </w:t>
      </w:r>
      <w:r w:rsidRPr="0021472F">
        <w:rPr>
          <w:lang w:val="ru-RU"/>
        </w:rPr>
        <w:t>Over the top</w:t>
      </w:r>
    </w:p>
    <w:p w:rsidR="008A11BA" w:rsidRPr="0021472F" w:rsidRDefault="00E26D10" w:rsidP="00E713FA">
      <w:pPr>
        <w:keepNext/>
        <w:keepLines/>
        <w:rPr>
          <w:bCs/>
        </w:rPr>
      </w:pPr>
      <w:r w:rsidRPr="0021472F">
        <w:rPr>
          <w:bCs/>
        </w:rPr>
        <w:t xml:space="preserve">После длительного обсуждения пленарное заседание </w:t>
      </w:r>
      <w:r w:rsidR="00C2301F" w:rsidRPr="0021472F">
        <w:rPr>
          <w:bCs/>
        </w:rPr>
        <w:t xml:space="preserve">решает не разрабатывать новую резолюцию по </w:t>
      </w:r>
      <w:r w:rsidR="00E713FA" w:rsidRPr="0021472F">
        <w:rPr>
          <w:bCs/>
        </w:rPr>
        <w:t>услугам</w:t>
      </w:r>
      <w:r w:rsidR="00C2301F" w:rsidRPr="0021472F">
        <w:rPr>
          <w:bCs/>
        </w:rPr>
        <w:t xml:space="preserve"> О</w:t>
      </w:r>
      <w:r w:rsidR="008A11BA" w:rsidRPr="0021472F">
        <w:rPr>
          <w:bCs/>
        </w:rPr>
        <w:t>ver the top (OTT) (</w:t>
      </w:r>
      <w:hyperlink r:id="rId23" w:history="1">
        <w:r w:rsidR="008A11BA" w:rsidRPr="0021472F">
          <w:rPr>
            <w:rStyle w:val="Hyperlink"/>
            <w:bCs/>
          </w:rPr>
          <w:t>110</w:t>
        </w:r>
      </w:hyperlink>
      <w:r w:rsidR="008A11BA" w:rsidRPr="0021472F">
        <w:rPr>
          <w:bCs/>
        </w:rPr>
        <w:t xml:space="preserve">). </w:t>
      </w:r>
      <w:r w:rsidR="00C2301F" w:rsidRPr="0021472F">
        <w:rPr>
          <w:bCs/>
        </w:rPr>
        <w:t xml:space="preserve">Вместо этого в Части 1 Приложения А к Резолюции 2 добавляется следующий текст: </w:t>
      </w:r>
    </w:p>
    <w:p w:rsidR="008A11BA" w:rsidRPr="0021472F" w:rsidRDefault="008A11BA" w:rsidP="00E713FA">
      <w:pPr>
        <w:pStyle w:val="enumlev1"/>
      </w:pPr>
      <w:r w:rsidRPr="0021472F">
        <w:t>–</w:t>
      </w:r>
      <w:r w:rsidRPr="0021472F">
        <w:tab/>
        <w:t>2</w:t>
      </w:r>
      <w:r w:rsidR="005D1036" w:rsidRPr="0021472F">
        <w:t>-я Исследовательская комиссия</w:t>
      </w:r>
      <w:r w:rsidRPr="0021472F">
        <w:t xml:space="preserve"> </w:t>
      </w:r>
      <w:r w:rsidR="005D1036" w:rsidRPr="0021472F">
        <w:t xml:space="preserve">МСЭ-T </w:t>
      </w:r>
      <w:r w:rsidR="00BC6D66" w:rsidRPr="0021472F">
        <w:rPr>
          <w:color w:val="000000"/>
        </w:rPr>
        <w:t xml:space="preserve">отвечает за проведение исследований, относящихся к </w:t>
      </w:r>
      <w:r w:rsidR="00E713FA" w:rsidRPr="0021472F">
        <w:rPr>
          <w:color w:val="000000"/>
        </w:rPr>
        <w:t xml:space="preserve">следующим вопросам: </w:t>
      </w:r>
      <w:r w:rsidRPr="0021472F">
        <w:t>"</w:t>
      </w:r>
      <w:r w:rsidR="0071394B" w:rsidRPr="0021472F">
        <w:t>эксплуатационное воздействие интернета, конвергенции (услуг или инфраструктуры) и новых услуг, например ОТТ, на услуги и сети международной электросвязи</w:t>
      </w:r>
      <w:r w:rsidRPr="0021472F">
        <w:t>";</w:t>
      </w:r>
    </w:p>
    <w:p w:rsidR="008A11BA" w:rsidRPr="0021472F" w:rsidRDefault="008A11BA" w:rsidP="0071394B">
      <w:pPr>
        <w:pStyle w:val="enumlev1"/>
      </w:pPr>
      <w:r w:rsidRPr="0021472F">
        <w:t>–</w:t>
      </w:r>
      <w:r w:rsidRPr="0021472F">
        <w:tab/>
        <w:t>"</w:t>
      </w:r>
      <w:r w:rsidR="0071394B" w:rsidRPr="0021472F">
        <w:t>Кроме того, 3</w:t>
      </w:r>
      <w:r w:rsidR="0071394B" w:rsidRPr="0021472F">
        <w:noBreakHyphen/>
        <w:t>я Исследовательская комиссия будет исследовать экономическое и регуляторное воздействие интернета, конвергенции (услуг или инфраструктуры) и новых услуг, например ОТТ, на услуги и сети международной электросвязи</w:t>
      </w:r>
      <w:r w:rsidRPr="0021472F">
        <w:t>"</w:t>
      </w:r>
      <w:r w:rsidR="0071394B" w:rsidRPr="0021472F">
        <w:t>.</w:t>
      </w:r>
    </w:p>
    <w:p w:rsidR="008A11BA" w:rsidRPr="0021472F" w:rsidRDefault="008A11BA" w:rsidP="002D43A0">
      <w:pPr>
        <w:pStyle w:val="Heading2"/>
        <w:rPr>
          <w:lang w:val="ru-RU"/>
        </w:rPr>
      </w:pPr>
      <w:r w:rsidRPr="0021472F">
        <w:rPr>
          <w:lang w:val="ru-RU"/>
        </w:rPr>
        <w:t>2.4.2</w:t>
      </w:r>
      <w:r w:rsidRPr="0021472F">
        <w:rPr>
          <w:lang w:val="ru-RU"/>
        </w:rPr>
        <w:tab/>
      </w:r>
      <w:r w:rsidR="002D43A0" w:rsidRPr="0021472F">
        <w:rPr>
          <w:lang w:val="ru-RU"/>
        </w:rPr>
        <w:t>Резолюция</w:t>
      </w:r>
      <w:r w:rsidRPr="0021472F">
        <w:rPr>
          <w:lang w:val="ru-RU"/>
        </w:rPr>
        <w:t xml:space="preserve"> 29</w:t>
      </w:r>
    </w:p>
    <w:p w:rsidR="008A11BA" w:rsidRPr="0021472F" w:rsidRDefault="008C0740" w:rsidP="00E713FA">
      <w:r w:rsidRPr="0021472F">
        <w:t>Пленарное заседание утверждает проект пересмотренной Резолюции</w:t>
      </w:r>
      <w:r w:rsidR="008A11BA" w:rsidRPr="0021472F">
        <w:t xml:space="preserve"> 29 "</w:t>
      </w:r>
      <w:bookmarkStart w:id="41" w:name="_Toc349120772"/>
      <w:r w:rsidR="005D1036" w:rsidRPr="0021472F">
        <w:t>Альтернативные процедуры вызова в международных сетях электросвязи</w:t>
      </w:r>
      <w:bookmarkEnd w:id="41"/>
      <w:r w:rsidR="008A11BA" w:rsidRPr="0021472F">
        <w:t>"</w:t>
      </w:r>
      <w:r w:rsidR="00E713FA" w:rsidRPr="0021472F">
        <w:t xml:space="preserve">, приняв во внимание в пунктах 4 и 5 раздела </w:t>
      </w:r>
      <w:r w:rsidR="00E713FA" w:rsidRPr="0021472F">
        <w:rPr>
          <w:i/>
          <w:iCs/>
        </w:rPr>
        <w:t>решает</w:t>
      </w:r>
      <w:r w:rsidR="00E713FA" w:rsidRPr="0021472F">
        <w:t xml:space="preserve"> предыдущий пункт повестки дня по </w:t>
      </w:r>
      <w:r w:rsidR="008A11BA" w:rsidRPr="0021472F">
        <w:t>OTT (</w:t>
      </w:r>
      <w:hyperlink r:id="rId24" w:history="1">
        <w:r w:rsidR="008A11BA" w:rsidRPr="0021472F">
          <w:rPr>
            <w:rStyle w:val="Hyperlink"/>
          </w:rPr>
          <w:t>111</w:t>
        </w:r>
      </w:hyperlink>
      <w:r w:rsidR="008A11BA" w:rsidRPr="0021472F">
        <w:t>).</w:t>
      </w:r>
    </w:p>
    <w:p w:rsidR="008A11BA" w:rsidRPr="0021472F" w:rsidRDefault="008A11BA" w:rsidP="001245CE">
      <w:pPr>
        <w:pStyle w:val="Heading2"/>
        <w:rPr>
          <w:lang w:val="ru-RU"/>
        </w:rPr>
      </w:pPr>
      <w:r w:rsidRPr="0021472F">
        <w:rPr>
          <w:lang w:val="ru-RU"/>
        </w:rPr>
        <w:t>2.5</w:t>
      </w:r>
      <w:r w:rsidRPr="0021472F">
        <w:rPr>
          <w:lang w:val="ru-RU"/>
        </w:rPr>
        <w:tab/>
      </w:r>
      <w:r w:rsidR="001245CE" w:rsidRPr="0021472F">
        <w:rPr>
          <w:lang w:val="ru-RU"/>
        </w:rPr>
        <w:t>Закрытие четвертого</w:t>
      </w:r>
      <w:r w:rsidRPr="0021472F">
        <w:rPr>
          <w:lang w:val="ru-RU"/>
        </w:rPr>
        <w:t xml:space="preserve"> </w:t>
      </w:r>
      <w:r w:rsidR="001245CE" w:rsidRPr="0021472F">
        <w:rPr>
          <w:lang w:val="ru-RU"/>
        </w:rPr>
        <w:t>пленарного заседания</w:t>
      </w:r>
    </w:p>
    <w:p w:rsidR="008A11BA" w:rsidRPr="0021472F" w:rsidRDefault="001245CE" w:rsidP="00E713FA">
      <w:pPr>
        <w:rPr>
          <w:bCs/>
        </w:rPr>
      </w:pPr>
      <w:r w:rsidRPr="0021472F">
        <w:rPr>
          <w:bCs/>
        </w:rPr>
        <w:t>Председатель</w:t>
      </w:r>
      <w:r w:rsidR="008A11BA" w:rsidRPr="0021472F">
        <w:rPr>
          <w:bCs/>
        </w:rPr>
        <w:t xml:space="preserve"> </w:t>
      </w:r>
      <w:r w:rsidR="00E713FA" w:rsidRPr="0021472F">
        <w:rPr>
          <w:bCs/>
        </w:rPr>
        <w:t>объявляет четвертое пленарное заседание закрытым в</w:t>
      </w:r>
      <w:r w:rsidR="008A11BA" w:rsidRPr="0021472F">
        <w:rPr>
          <w:bCs/>
        </w:rPr>
        <w:t xml:space="preserve"> 17</w:t>
      </w:r>
      <w:r w:rsidR="00AB6EE7" w:rsidRPr="0021472F">
        <w:rPr>
          <w:bCs/>
        </w:rPr>
        <w:t xml:space="preserve"> час. </w:t>
      </w:r>
      <w:r w:rsidR="008A11BA" w:rsidRPr="0021472F">
        <w:rPr>
          <w:bCs/>
        </w:rPr>
        <w:t xml:space="preserve">15 </w:t>
      </w:r>
      <w:r w:rsidR="00AB6EE7" w:rsidRPr="0021472F">
        <w:rPr>
          <w:bCs/>
        </w:rPr>
        <w:t>мин</w:t>
      </w:r>
      <w:r w:rsidR="008A11BA" w:rsidRPr="0021472F">
        <w:rPr>
          <w:bCs/>
        </w:rPr>
        <w:t>.</w:t>
      </w:r>
    </w:p>
    <w:p w:rsidR="008A11BA" w:rsidRPr="0021472F" w:rsidRDefault="00AB6EE7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ПЯТОЕ ПЛЕНАРНОЕ ЗАСЕДАНИЕ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Среда</w:t>
      </w:r>
      <w:r w:rsidR="00AB6EE7" w:rsidRPr="0021472F">
        <w:t>, 2 ноября 2016 г., 19 час. 30 мин. – 23 час. 45 мин.</w:t>
      </w:r>
      <w:r w:rsidRPr="0021472F">
        <w:t>)</w:t>
      </w:r>
    </w:p>
    <w:p w:rsidR="008A11BA" w:rsidRPr="0021472F" w:rsidRDefault="008A11BA" w:rsidP="00A21B0A">
      <w:pPr>
        <w:pStyle w:val="Heading2"/>
        <w:rPr>
          <w:lang w:val="ru-RU"/>
        </w:rPr>
      </w:pPr>
      <w:r w:rsidRPr="0021472F">
        <w:rPr>
          <w:lang w:val="ru-RU"/>
        </w:rPr>
        <w:t>3.1</w:t>
      </w:r>
      <w:r w:rsidRPr="0021472F">
        <w:rPr>
          <w:lang w:val="ru-RU"/>
        </w:rPr>
        <w:tab/>
      </w:r>
      <w:r w:rsidR="00A21B0A" w:rsidRPr="0021472F">
        <w:rPr>
          <w:lang w:val="ru-RU"/>
        </w:rPr>
        <w:t>Открытие пятого пленарного заседания</w:t>
      </w:r>
    </w:p>
    <w:p w:rsidR="008A11BA" w:rsidRPr="0021472F" w:rsidRDefault="001245CE" w:rsidP="001245CE">
      <w:r w:rsidRPr="0021472F">
        <w:t>Председатель</w:t>
      </w:r>
      <w:r w:rsidR="008A11BA" w:rsidRPr="0021472F">
        <w:t xml:space="preserve"> </w:t>
      </w:r>
      <w:r w:rsidR="00E713FA" w:rsidRPr="0021472F">
        <w:t>открывает</w:t>
      </w:r>
      <w:r w:rsidR="008A11BA" w:rsidRPr="0021472F">
        <w:t xml:space="preserve"> </w:t>
      </w:r>
      <w:r w:rsidRPr="0021472F">
        <w:t>пятое пленарное заседание</w:t>
      </w:r>
      <w:r w:rsidR="008A11BA" w:rsidRPr="0021472F">
        <w:t>.</w:t>
      </w:r>
    </w:p>
    <w:p w:rsidR="008A11BA" w:rsidRPr="0021472F" w:rsidRDefault="008A11BA" w:rsidP="005D1036">
      <w:pPr>
        <w:pStyle w:val="Heading2"/>
        <w:rPr>
          <w:lang w:val="ru-RU"/>
        </w:rPr>
      </w:pPr>
      <w:r w:rsidRPr="0021472F">
        <w:rPr>
          <w:lang w:val="ru-RU"/>
        </w:rPr>
        <w:t>3.2</w:t>
      </w:r>
      <w:r w:rsidRPr="0021472F">
        <w:rPr>
          <w:lang w:val="ru-RU"/>
        </w:rPr>
        <w:tab/>
      </w:r>
      <w:r w:rsidR="005D1036" w:rsidRPr="0021472F">
        <w:rPr>
          <w:lang w:val="ru-RU"/>
        </w:rPr>
        <w:t>Утверждение повестки дня</w:t>
      </w:r>
    </w:p>
    <w:p w:rsidR="008A11BA" w:rsidRPr="0021472F" w:rsidRDefault="008C0740" w:rsidP="00954F85">
      <w:r w:rsidRPr="0021472F">
        <w:t xml:space="preserve">Повестка дня </w:t>
      </w:r>
      <w:r w:rsidR="008A11BA" w:rsidRPr="0021472F">
        <w:t>(</w:t>
      </w:r>
      <w:hyperlink r:id="rId25" w:history="1">
        <w:r w:rsidR="008A11BA" w:rsidRPr="0021472F">
          <w:rPr>
            <w:rStyle w:val="Hyperlink"/>
          </w:rPr>
          <w:t>ADM/36</w:t>
        </w:r>
      </w:hyperlink>
      <w:r w:rsidR="008A11BA" w:rsidRPr="0021472F">
        <w:t xml:space="preserve">) </w:t>
      </w:r>
      <w:r w:rsidRPr="0021472F">
        <w:t xml:space="preserve">утверждается, </w:t>
      </w:r>
      <w:r w:rsidR="00E713FA" w:rsidRPr="0021472F">
        <w:t>но пункт повестки дня "Структура и Вопросы Исследовательской комиссии</w:t>
      </w:r>
      <w:r w:rsidR="00954F85" w:rsidRPr="0021472F">
        <w:t xml:space="preserve">" </w:t>
      </w:r>
      <w:r w:rsidR="00E713FA" w:rsidRPr="0021472F">
        <w:t>пер</w:t>
      </w:r>
      <w:r w:rsidR="00954F85" w:rsidRPr="0021472F">
        <w:t xml:space="preserve">енесен ниже. </w:t>
      </w:r>
    </w:p>
    <w:p w:rsidR="008A11BA" w:rsidRPr="0021472F" w:rsidRDefault="008A11BA" w:rsidP="00954F85">
      <w:pPr>
        <w:pStyle w:val="Heading2"/>
        <w:rPr>
          <w:rFonts w:asciiTheme="majorBidi" w:hAnsiTheme="majorBidi" w:cstheme="majorBidi"/>
          <w:lang w:val="ru-RU"/>
        </w:rPr>
      </w:pPr>
      <w:r w:rsidRPr="0021472F">
        <w:rPr>
          <w:lang w:val="ru-RU"/>
        </w:rPr>
        <w:t>3.3</w:t>
      </w:r>
      <w:r w:rsidRPr="0021472F">
        <w:rPr>
          <w:lang w:val="ru-RU"/>
        </w:rPr>
        <w:tab/>
      </w:r>
      <w:r w:rsidR="00954F85" w:rsidRPr="0021472F">
        <w:rPr>
          <w:rFonts w:asciiTheme="majorBidi" w:hAnsiTheme="majorBidi" w:cstheme="majorBidi"/>
          <w:lang w:val="ru-RU"/>
        </w:rPr>
        <w:t>Рассмотрение и утверждение отчета Комитета 2</w:t>
      </w:r>
      <w:r w:rsidRPr="0021472F">
        <w:rPr>
          <w:rFonts w:asciiTheme="majorBidi" w:hAnsiTheme="majorBidi" w:cstheme="majorBidi"/>
          <w:lang w:val="ru-RU"/>
        </w:rPr>
        <w:t xml:space="preserve"> </w:t>
      </w:r>
    </w:p>
    <w:p w:rsidR="008A11BA" w:rsidRPr="0021472F" w:rsidRDefault="00C43CDE" w:rsidP="00E23FC5">
      <w:pPr>
        <w:rPr>
          <w:bCs/>
        </w:rPr>
      </w:pPr>
      <w:r w:rsidRPr="0021472F">
        <w:rPr>
          <w:bCs/>
        </w:rPr>
        <w:t>Г-жа</w:t>
      </w:r>
      <w:r w:rsidR="008A11BA" w:rsidRPr="0021472F">
        <w:rPr>
          <w:bCs/>
        </w:rPr>
        <w:t xml:space="preserve"> </w:t>
      </w:r>
      <w:r w:rsidR="00E23FC5" w:rsidRPr="0021472F">
        <w:rPr>
          <w:rFonts w:asciiTheme="majorBidi" w:hAnsiTheme="majorBidi" w:cstheme="majorBidi"/>
          <w:szCs w:val="22"/>
        </w:rPr>
        <w:t>Вейлин Сюй</w:t>
      </w:r>
      <w:r w:rsidR="008A11BA" w:rsidRPr="0021472F">
        <w:rPr>
          <w:bCs/>
        </w:rPr>
        <w:t xml:space="preserve"> </w:t>
      </w:r>
      <w:r w:rsidR="00E23FC5" w:rsidRPr="0021472F">
        <w:rPr>
          <w:bCs/>
        </w:rPr>
        <w:t>представляет</w:t>
      </w:r>
      <w:r w:rsidR="008A11BA" w:rsidRPr="0021472F">
        <w:rPr>
          <w:bCs/>
        </w:rPr>
        <w:t xml:space="preserve"> </w:t>
      </w:r>
      <w:r w:rsidRPr="0021472F">
        <w:rPr>
          <w:bCs/>
        </w:rPr>
        <w:t>отчет Комитета</w:t>
      </w:r>
      <w:r w:rsidR="008A11BA" w:rsidRPr="0021472F">
        <w:rPr>
          <w:bCs/>
        </w:rPr>
        <w:t xml:space="preserve"> 2 </w:t>
      </w:r>
      <w:r w:rsidR="008A11BA" w:rsidRPr="0021472F">
        <w:t>(</w:t>
      </w:r>
      <w:hyperlink r:id="rId26" w:history="1">
        <w:r w:rsidR="008A11BA" w:rsidRPr="0021472F">
          <w:rPr>
            <w:rStyle w:val="Hyperlink"/>
          </w:rPr>
          <w:t>77</w:t>
        </w:r>
      </w:hyperlink>
      <w:r w:rsidR="008A11BA" w:rsidRPr="0021472F">
        <w:t xml:space="preserve">). </w:t>
      </w:r>
      <w:r w:rsidRPr="0021472F">
        <w:t>Пленарное заседание утверждает отчет</w:t>
      </w:r>
      <w:r w:rsidR="008A11BA" w:rsidRPr="0021472F">
        <w:t>.</w:t>
      </w:r>
    </w:p>
    <w:p w:rsidR="008A11BA" w:rsidRPr="0021472F" w:rsidRDefault="008A11BA" w:rsidP="005D1036">
      <w:pPr>
        <w:pStyle w:val="Heading2"/>
        <w:rPr>
          <w:lang w:val="ru-RU"/>
        </w:rPr>
      </w:pPr>
      <w:r w:rsidRPr="0021472F">
        <w:rPr>
          <w:lang w:val="ru-RU"/>
        </w:rPr>
        <w:t>3.4</w:t>
      </w:r>
      <w:r w:rsidRPr="0021472F">
        <w:rPr>
          <w:lang w:val="ru-RU"/>
        </w:rPr>
        <w:tab/>
      </w:r>
      <w:r w:rsidR="005D1036" w:rsidRPr="0021472F">
        <w:rPr>
          <w:lang w:val="ru-RU"/>
        </w:rPr>
        <w:t>Проект пересмотренной Резолюции</w:t>
      </w:r>
      <w:r w:rsidRPr="0021472F">
        <w:rPr>
          <w:lang w:val="ru-RU"/>
        </w:rPr>
        <w:t xml:space="preserve"> 52 – </w:t>
      </w:r>
      <w:r w:rsidR="005D1036" w:rsidRPr="0021472F">
        <w:rPr>
          <w:lang w:val="ru-RU"/>
        </w:rPr>
        <w:t>Противодействие распространению спама и борьба со спамом</w:t>
      </w:r>
    </w:p>
    <w:p w:rsidR="008A11BA" w:rsidRPr="0021472F" w:rsidRDefault="00E23FC5" w:rsidP="00E23FC5">
      <w:r w:rsidRPr="0021472F">
        <w:t xml:space="preserve">После обсуждения </w:t>
      </w:r>
      <w:r w:rsidR="00C43CDE" w:rsidRPr="0021472F">
        <w:t xml:space="preserve">пленарное заседание утверждает </w:t>
      </w:r>
      <w:r w:rsidR="005D1036" w:rsidRPr="0021472F">
        <w:t xml:space="preserve">проект пересмотренной Резолюции </w:t>
      </w:r>
      <w:r w:rsidR="008A11BA" w:rsidRPr="0021472F">
        <w:t>52 "</w:t>
      </w:r>
      <w:bookmarkStart w:id="42" w:name="_Toc349120787"/>
      <w:r w:rsidR="005D1036" w:rsidRPr="0021472F">
        <w:t>Противодействие распространению спама и борьба со спамом</w:t>
      </w:r>
      <w:bookmarkEnd w:id="42"/>
      <w:r w:rsidR="008A11BA" w:rsidRPr="0021472F">
        <w:t>" (</w:t>
      </w:r>
      <w:hyperlink r:id="rId27" w:history="1">
        <w:r w:rsidR="008A11BA" w:rsidRPr="0021472F">
          <w:rPr>
            <w:rStyle w:val="Hyperlink"/>
          </w:rPr>
          <w:t>112</w:t>
        </w:r>
      </w:hyperlink>
      <w:r w:rsidRPr="0021472F">
        <w:t xml:space="preserve">), но без пункта 4 раздела </w:t>
      </w:r>
      <w:r w:rsidRPr="0021472F">
        <w:rPr>
          <w:i/>
          <w:iCs/>
        </w:rPr>
        <w:t>далее поручает</w:t>
      </w:r>
      <w:r w:rsidRPr="0021472F">
        <w:t xml:space="preserve">, касающегося ИК3 МСЭ-Т. </w:t>
      </w:r>
    </w:p>
    <w:p w:rsidR="008A11BA" w:rsidRPr="0021472F" w:rsidRDefault="008A11BA" w:rsidP="00C43CDE">
      <w:pPr>
        <w:pStyle w:val="Heading2"/>
        <w:rPr>
          <w:lang w:val="ru-RU"/>
        </w:rPr>
      </w:pPr>
      <w:r w:rsidRPr="0021472F">
        <w:rPr>
          <w:lang w:val="ru-RU"/>
        </w:rPr>
        <w:t xml:space="preserve">3.5 </w:t>
      </w:r>
      <w:r w:rsidRPr="0021472F">
        <w:rPr>
          <w:lang w:val="ru-RU"/>
        </w:rPr>
        <w:tab/>
      </w:r>
      <w:r w:rsidR="00AC544B" w:rsidRPr="0021472F">
        <w:rPr>
          <w:lang w:val="ru-RU"/>
        </w:rPr>
        <w:t>Проект новой Резолюции</w:t>
      </w:r>
      <w:r w:rsidRPr="0021472F">
        <w:rPr>
          <w:lang w:val="ru-RU"/>
        </w:rPr>
        <w:t xml:space="preserve"> [ARB-6] – </w:t>
      </w:r>
      <w:r w:rsidR="00C43CDE" w:rsidRPr="0021472F">
        <w:rPr>
          <w:lang w:val="ru-RU"/>
        </w:rPr>
        <w:t>Укрепление роли МСЭ-T в обеспечении конфиденциальности данных и доверия к инфраструктурам и услугам ИКТ</w:t>
      </w:r>
      <w:r w:rsidRPr="0021472F">
        <w:rPr>
          <w:lang w:val="ru-RU"/>
        </w:rPr>
        <w:t xml:space="preserve"> (</w:t>
      </w:r>
      <w:hyperlink r:id="rId28" w:history="1">
        <w:r w:rsidRPr="0021472F">
          <w:rPr>
            <w:rStyle w:val="Hyperlink"/>
            <w:b w:val="0"/>
            <w:lang w:val="ru-RU"/>
          </w:rPr>
          <w:t>113</w:t>
        </w:r>
      </w:hyperlink>
      <w:r w:rsidRPr="0021472F">
        <w:rPr>
          <w:lang w:val="ru-RU"/>
        </w:rPr>
        <w:t>)</w:t>
      </w:r>
    </w:p>
    <w:p w:rsidR="008A11BA" w:rsidRPr="0021472F" w:rsidRDefault="00194FF7" w:rsidP="00194FF7">
      <w:r w:rsidRPr="0021472F">
        <w:t>После длительного обсуждения эта тема была отложена</w:t>
      </w:r>
      <w:r w:rsidR="008A11BA" w:rsidRPr="0021472F">
        <w:t xml:space="preserve"> (</w:t>
      </w:r>
      <w:r w:rsidR="00C43CDE" w:rsidRPr="0021472F">
        <w:t>см. шестое пленарное заседание</w:t>
      </w:r>
      <w:r w:rsidR="008A11BA" w:rsidRPr="0021472F">
        <w:t>).</w:t>
      </w:r>
    </w:p>
    <w:p w:rsidR="008A11BA" w:rsidRPr="0021472F" w:rsidRDefault="008A11BA" w:rsidP="00194FF7">
      <w:pPr>
        <w:pStyle w:val="Heading2"/>
        <w:rPr>
          <w:rFonts w:asciiTheme="majorBidi" w:hAnsiTheme="majorBidi" w:cstheme="majorBidi"/>
          <w:lang w:val="ru-RU"/>
        </w:rPr>
      </w:pPr>
      <w:r w:rsidRPr="0021472F">
        <w:rPr>
          <w:lang w:val="ru-RU"/>
        </w:rPr>
        <w:lastRenderedPageBreak/>
        <w:t>3.6</w:t>
      </w:r>
      <w:r w:rsidRPr="0021472F">
        <w:rPr>
          <w:lang w:val="ru-RU"/>
        </w:rPr>
        <w:tab/>
      </w:r>
      <w:r w:rsidR="00AC544B" w:rsidRPr="0021472F">
        <w:rPr>
          <w:lang w:val="ru-RU"/>
        </w:rPr>
        <w:t xml:space="preserve">Проект новой </w:t>
      </w:r>
      <w:r w:rsidR="00AC544B" w:rsidRPr="0021472F">
        <w:rPr>
          <w:rFonts w:asciiTheme="majorBidi" w:hAnsiTheme="majorBidi" w:cstheme="majorBidi"/>
          <w:lang w:val="ru-RU"/>
        </w:rPr>
        <w:t>Резолюции</w:t>
      </w:r>
      <w:r w:rsidR="00194FF7" w:rsidRPr="0021472F">
        <w:rPr>
          <w:rFonts w:asciiTheme="majorBidi" w:hAnsiTheme="majorBidi" w:cstheme="majorBidi"/>
          <w:lang w:val="ru-RU"/>
        </w:rPr>
        <w:t xml:space="preserve"> по</w:t>
      </w:r>
      <w:r w:rsidRPr="0021472F">
        <w:rPr>
          <w:rFonts w:asciiTheme="majorBidi" w:hAnsiTheme="majorBidi" w:cstheme="majorBidi"/>
          <w:lang w:val="ru-RU"/>
        </w:rPr>
        <w:t xml:space="preserve"> </w:t>
      </w:r>
      <w:r w:rsidR="00307538" w:rsidRPr="0021472F">
        <w:rPr>
          <w:rFonts w:asciiTheme="majorBidi" w:hAnsiTheme="majorBidi" w:cstheme="majorBidi"/>
          <w:lang w:val="ru-RU"/>
        </w:rPr>
        <w:t>исследования</w:t>
      </w:r>
      <w:r w:rsidR="00194FF7" w:rsidRPr="0021472F">
        <w:rPr>
          <w:rFonts w:asciiTheme="majorBidi" w:hAnsiTheme="majorBidi" w:cstheme="majorBidi"/>
          <w:lang w:val="ru-RU"/>
        </w:rPr>
        <w:t xml:space="preserve">м </w:t>
      </w:r>
      <w:r w:rsidR="00C43CDE" w:rsidRPr="0021472F">
        <w:rPr>
          <w:rFonts w:asciiTheme="majorBidi" w:hAnsiTheme="majorBidi" w:cstheme="majorBidi"/>
          <w:lang w:val="ru-RU"/>
        </w:rPr>
        <w:t>МСЭ-Т в области борьбы с контрафактными устройствами электросвязи/ИКТ</w:t>
      </w:r>
    </w:p>
    <w:p w:rsidR="008A11BA" w:rsidRPr="0021472F" w:rsidRDefault="00194FF7" w:rsidP="00E2786B">
      <w:pPr>
        <w:keepNext/>
        <w:keepLines/>
      </w:pPr>
      <w:r w:rsidRPr="0021472F">
        <w:t xml:space="preserve">После длительного обсуждения Председатель объявляет, что </w:t>
      </w:r>
      <w:r w:rsidR="00307538" w:rsidRPr="0021472F">
        <w:t xml:space="preserve">пленарное заседание </w:t>
      </w:r>
      <w:r w:rsidRPr="0021472F">
        <w:t xml:space="preserve">на основе консенсуса </w:t>
      </w:r>
      <w:r w:rsidR="00307538" w:rsidRPr="0021472F">
        <w:t xml:space="preserve">утверждает </w:t>
      </w:r>
      <w:r w:rsidR="00C43CDE" w:rsidRPr="0021472F">
        <w:t xml:space="preserve">проект </w:t>
      </w:r>
      <w:r w:rsidR="00AC544B" w:rsidRPr="0021472F">
        <w:t>новой Резолюции</w:t>
      </w:r>
      <w:r w:rsidR="00C43CDE" w:rsidRPr="0021472F">
        <w:t> </w:t>
      </w:r>
      <w:r w:rsidRPr="0021472F">
        <w:t xml:space="preserve">[PLEN/1 (ранее </w:t>
      </w:r>
      <w:r w:rsidR="008A11BA" w:rsidRPr="0021472F">
        <w:t xml:space="preserve">COUNTERF), </w:t>
      </w:r>
      <w:hyperlink r:id="rId29" w:history="1">
        <w:r w:rsidR="008A11BA" w:rsidRPr="0021472F">
          <w:rPr>
            <w:rStyle w:val="Hyperlink"/>
          </w:rPr>
          <w:t>121</w:t>
        </w:r>
      </w:hyperlink>
      <w:r w:rsidR="008A11BA" w:rsidRPr="0021472F">
        <w:t>]</w:t>
      </w:r>
      <w:r w:rsidR="008A11BA" w:rsidRPr="0021472F">
        <w:rPr>
          <w:rStyle w:val="FootnoteReference"/>
        </w:rPr>
        <w:footnoteReference w:id="8"/>
      </w:r>
      <w:r w:rsidR="008A11BA" w:rsidRPr="0021472F">
        <w:t xml:space="preserve"> "</w:t>
      </w:r>
      <w:r w:rsidR="00307538" w:rsidRPr="0021472F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r w:rsidR="008A11BA" w:rsidRPr="0021472F">
        <w:t xml:space="preserve">" </w:t>
      </w:r>
      <w:r w:rsidR="00E2786B" w:rsidRPr="0021472F">
        <w:t>со следующими исправлениями</w:t>
      </w:r>
      <w:r w:rsidR="008A11BA" w:rsidRPr="0021472F">
        <w:t xml:space="preserve"> (</w:t>
      </w:r>
      <w:r w:rsidR="002948F2" w:rsidRPr="0021472F">
        <w:t>по </w:t>
      </w:r>
      <w:r w:rsidR="00E2786B" w:rsidRPr="0021472F">
        <w:t>отношению к</w:t>
      </w:r>
      <w:r w:rsidR="008A11BA" w:rsidRPr="0021472F">
        <w:t xml:space="preserve"> </w:t>
      </w:r>
      <w:hyperlink r:id="rId30" w:history="1">
        <w:r w:rsidR="008A11BA" w:rsidRPr="0021472F">
          <w:rPr>
            <w:rStyle w:val="Hyperlink"/>
          </w:rPr>
          <w:t>107</w:t>
        </w:r>
      </w:hyperlink>
      <w:r w:rsidR="008A11BA" w:rsidRPr="0021472F">
        <w:t>):</w:t>
      </w:r>
    </w:p>
    <w:p w:rsidR="008A11BA" w:rsidRPr="0021472F" w:rsidRDefault="008A11BA" w:rsidP="00E2786B">
      <w:pPr>
        <w:pStyle w:val="enumlev1"/>
      </w:pPr>
      <w:r w:rsidRPr="0021472F">
        <w:t>–</w:t>
      </w:r>
      <w:r w:rsidRPr="0021472F">
        <w:tab/>
      </w:r>
      <w:r w:rsidR="00E2786B" w:rsidRPr="0021472F">
        <w:t xml:space="preserve">снимаются квадратные скобки в пункте </w:t>
      </w:r>
      <w:r w:rsidR="00E2786B" w:rsidRPr="0021472F">
        <w:rPr>
          <w:i/>
          <w:iCs/>
        </w:rPr>
        <w:t>а)</w:t>
      </w:r>
      <w:r w:rsidR="00E2786B" w:rsidRPr="0021472F">
        <w:t xml:space="preserve"> раздела </w:t>
      </w:r>
      <w:r w:rsidR="00E2786B" w:rsidRPr="0021472F">
        <w:rPr>
          <w:i/>
          <w:iCs/>
        </w:rPr>
        <w:t>признавая далее</w:t>
      </w:r>
      <w:r w:rsidR="00E2786B" w:rsidRPr="0021472F">
        <w:t xml:space="preserve"> и пункте </w:t>
      </w:r>
      <w:r w:rsidRPr="0021472F">
        <w:rPr>
          <w:i/>
          <w:iCs/>
        </w:rPr>
        <w:t>b</w:t>
      </w:r>
      <w:r w:rsidR="00E2786B" w:rsidRPr="0021472F">
        <w:rPr>
          <w:i/>
          <w:iCs/>
        </w:rPr>
        <w:t xml:space="preserve">) </w:t>
      </w:r>
      <w:r w:rsidR="00E2786B" w:rsidRPr="0021472F">
        <w:t>раздела</w:t>
      </w:r>
      <w:r w:rsidR="00E2786B" w:rsidRPr="0021472F">
        <w:rPr>
          <w:i/>
          <w:iCs/>
        </w:rPr>
        <w:t xml:space="preserve"> отдавая себе отчет</w:t>
      </w:r>
      <w:r w:rsidRPr="0021472F">
        <w:t xml:space="preserve">; </w:t>
      </w:r>
    </w:p>
    <w:p w:rsidR="008A11BA" w:rsidRPr="0021472F" w:rsidRDefault="008A11BA" w:rsidP="00E2786B">
      <w:pPr>
        <w:pStyle w:val="enumlev1"/>
      </w:pPr>
      <w:r w:rsidRPr="0021472F">
        <w:t>–</w:t>
      </w:r>
      <w:r w:rsidRPr="0021472F">
        <w:tab/>
      </w:r>
      <w:r w:rsidR="00E2786B" w:rsidRPr="0021472F">
        <w:t>пункты</w:t>
      </w:r>
      <w:r w:rsidRPr="0021472F">
        <w:t xml:space="preserve"> 5 </w:t>
      </w:r>
      <w:r w:rsidR="00AB6EE7" w:rsidRPr="0021472F">
        <w:t>и</w:t>
      </w:r>
      <w:r w:rsidRPr="0021472F">
        <w:t xml:space="preserve"> 8 </w:t>
      </w:r>
      <w:r w:rsidR="00E2786B" w:rsidRPr="0021472F">
        <w:t>перенесены</w:t>
      </w:r>
      <w:r w:rsidRPr="0021472F">
        <w:t xml:space="preserve"> </w:t>
      </w:r>
      <w:r w:rsidR="00307538" w:rsidRPr="0021472F">
        <w:t>в раздел</w:t>
      </w:r>
      <w:r w:rsidRPr="0021472F">
        <w:t xml:space="preserve"> </w:t>
      </w:r>
      <w:r w:rsidR="00307538" w:rsidRPr="0021472F">
        <w:rPr>
          <w:i/>
          <w:iCs/>
        </w:rPr>
        <w:t>поручает 11-й Исследовательской комиссии МСЭ-T в сотрудничестве с другими соответствующими исследовательскими комиссиями</w:t>
      </w:r>
      <w:r w:rsidRPr="0021472F">
        <w:t>;</w:t>
      </w:r>
      <w:r w:rsidR="00E2786B" w:rsidRPr="0021472F">
        <w:t xml:space="preserve"> </w:t>
      </w:r>
    </w:p>
    <w:p w:rsidR="008A11BA" w:rsidRPr="0021472F" w:rsidRDefault="008A11BA" w:rsidP="00E2786B">
      <w:pPr>
        <w:pStyle w:val="enumlev1"/>
      </w:pPr>
      <w:r w:rsidRPr="0021472F">
        <w:t>–</w:t>
      </w:r>
      <w:r w:rsidRPr="0021472F">
        <w:tab/>
      </w:r>
      <w:r w:rsidR="00E2786B" w:rsidRPr="0021472F">
        <w:t>пункт</w:t>
      </w:r>
      <w:r w:rsidR="00DE19CB" w:rsidRPr="0021472F">
        <w:t xml:space="preserve"> </w:t>
      </w:r>
      <w:r w:rsidRPr="0021472F">
        <w:rPr>
          <w:i/>
          <w:iCs/>
        </w:rPr>
        <w:t>b)</w:t>
      </w:r>
      <w:r w:rsidRPr="0021472F">
        <w:t xml:space="preserve"> </w:t>
      </w:r>
      <w:r w:rsidR="00DE19CB" w:rsidRPr="0021472F">
        <w:t xml:space="preserve">раздела </w:t>
      </w:r>
      <w:r w:rsidR="00DE19CB" w:rsidRPr="0021472F">
        <w:rPr>
          <w:i/>
          <w:iCs/>
        </w:rPr>
        <w:t>признавая далее</w:t>
      </w:r>
      <w:r w:rsidR="00DE19CB" w:rsidRPr="0021472F">
        <w:t xml:space="preserve"> </w:t>
      </w:r>
      <w:r w:rsidR="00E2786B" w:rsidRPr="0021472F">
        <w:t>гласит,</w:t>
      </w:r>
      <w:r w:rsidRPr="0021472F">
        <w:t xml:space="preserve"> "</w:t>
      </w:r>
      <w:r w:rsidR="00DE19CB" w:rsidRPr="0021472F">
        <w:t>что, как и в Резолюции 188 (Пусан, 2014 г.),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</w:t>
      </w:r>
      <w:r w:rsidRPr="0021472F">
        <w:t xml:space="preserve">"; </w:t>
      </w:r>
    </w:p>
    <w:p w:rsidR="008A11BA" w:rsidRPr="0021472F" w:rsidRDefault="008A11BA" w:rsidP="001115E5">
      <w:pPr>
        <w:pStyle w:val="enumlev1"/>
        <w:tabs>
          <w:tab w:val="left" w:pos="1106"/>
        </w:tabs>
      </w:pPr>
      <w:r w:rsidRPr="0021472F">
        <w:t>–</w:t>
      </w:r>
      <w:r w:rsidRPr="0021472F">
        <w:tab/>
      </w:r>
      <w:r w:rsidR="001115E5" w:rsidRPr="0021472F">
        <w:t xml:space="preserve">все прочие ссылки на </w:t>
      </w:r>
      <w:r w:rsidRPr="0021472F">
        <w:t xml:space="preserve">DOA </w:t>
      </w:r>
      <w:r w:rsidR="001115E5" w:rsidRPr="0021472F">
        <w:t>или</w:t>
      </w:r>
      <w:r w:rsidRPr="0021472F">
        <w:t xml:space="preserve"> DONA </w:t>
      </w:r>
      <w:r w:rsidR="001115E5" w:rsidRPr="0021472F">
        <w:t>исключаются</w:t>
      </w:r>
      <w:r w:rsidRPr="0021472F">
        <w:t>.</w:t>
      </w:r>
    </w:p>
    <w:p w:rsidR="008A11BA" w:rsidRPr="0021472F" w:rsidRDefault="001115E5" w:rsidP="001115E5">
      <w:r w:rsidRPr="0021472F">
        <w:t xml:space="preserve">Поднимаются вопросы по порядку ведения. Канада и Соединенные Штаты Америки отмечают, что странам не дано ни единого шанса выступить с заявлениями до принятия решения о том, что вопрос закрыт. </w:t>
      </w:r>
    </w:p>
    <w:p w:rsidR="008A11BA" w:rsidRPr="0021472F" w:rsidRDefault="00DE19CB" w:rsidP="001115E5">
      <w:r w:rsidRPr="0021472F">
        <w:t>Канада, Соединенные Штаты</w:t>
      </w:r>
      <w:r w:rsidR="001115E5" w:rsidRPr="0021472F">
        <w:t xml:space="preserve"> Америки</w:t>
      </w:r>
      <w:r w:rsidR="008A11BA" w:rsidRPr="0021472F">
        <w:t xml:space="preserve">, </w:t>
      </w:r>
      <w:r w:rsidRPr="0021472F">
        <w:t>Швеция</w:t>
      </w:r>
      <w:r w:rsidR="008A11BA" w:rsidRPr="0021472F">
        <w:t xml:space="preserve">, </w:t>
      </w:r>
      <w:r w:rsidRPr="0021472F">
        <w:t>Соединенное Королевство</w:t>
      </w:r>
      <w:r w:rsidR="008A11BA" w:rsidRPr="0021472F">
        <w:t xml:space="preserve">, </w:t>
      </w:r>
      <w:r w:rsidRPr="0021472F">
        <w:t>Австралия</w:t>
      </w:r>
      <w:r w:rsidR="008A11BA" w:rsidRPr="0021472F">
        <w:t xml:space="preserve">, </w:t>
      </w:r>
      <w:r w:rsidRPr="0021472F">
        <w:t>Германия</w:t>
      </w:r>
      <w:r w:rsidR="008A11BA" w:rsidRPr="0021472F">
        <w:t xml:space="preserve"> </w:t>
      </w:r>
      <w:r w:rsidRPr="0021472F">
        <w:t>и Финляндия</w:t>
      </w:r>
      <w:r w:rsidR="008A11BA" w:rsidRPr="0021472F">
        <w:t xml:space="preserve"> </w:t>
      </w:r>
      <w:r w:rsidR="001115E5" w:rsidRPr="0021472F">
        <w:t>не поддерживают это решение</w:t>
      </w:r>
      <w:r w:rsidR="008A11BA" w:rsidRPr="0021472F">
        <w:t>.</w:t>
      </w:r>
    </w:p>
    <w:p w:rsidR="008A11BA" w:rsidRPr="0021472F" w:rsidRDefault="008A11BA" w:rsidP="001245CE">
      <w:pPr>
        <w:pStyle w:val="Heading2"/>
        <w:rPr>
          <w:lang w:val="ru-RU"/>
        </w:rPr>
      </w:pPr>
      <w:r w:rsidRPr="0021472F">
        <w:rPr>
          <w:lang w:val="ru-RU"/>
        </w:rPr>
        <w:t>3.7</w:t>
      </w:r>
      <w:r w:rsidRPr="0021472F">
        <w:rPr>
          <w:lang w:val="ru-RU"/>
        </w:rPr>
        <w:tab/>
      </w:r>
      <w:r w:rsidR="001245CE" w:rsidRPr="0021472F">
        <w:rPr>
          <w:lang w:val="ru-RU"/>
        </w:rPr>
        <w:t>Закрытие пятого пленарного заседания</w:t>
      </w:r>
    </w:p>
    <w:p w:rsidR="008A11BA" w:rsidRPr="0021472F" w:rsidRDefault="001245CE" w:rsidP="001115E5">
      <w:pPr>
        <w:rPr>
          <w:bCs/>
        </w:rPr>
      </w:pPr>
      <w:r w:rsidRPr="0021472F">
        <w:rPr>
          <w:bCs/>
        </w:rPr>
        <w:t>Председатель</w:t>
      </w:r>
      <w:r w:rsidR="008A11BA" w:rsidRPr="0021472F">
        <w:rPr>
          <w:bCs/>
        </w:rPr>
        <w:t xml:space="preserve"> </w:t>
      </w:r>
      <w:r w:rsidR="00E713FA" w:rsidRPr="0021472F">
        <w:rPr>
          <w:bCs/>
        </w:rPr>
        <w:t xml:space="preserve">объявляет </w:t>
      </w:r>
      <w:r w:rsidR="001115E5" w:rsidRPr="0021472F">
        <w:rPr>
          <w:bCs/>
        </w:rPr>
        <w:t>пятое</w:t>
      </w:r>
      <w:r w:rsidR="00E713FA" w:rsidRPr="0021472F">
        <w:rPr>
          <w:bCs/>
        </w:rPr>
        <w:t xml:space="preserve"> пленарное заседание закрытым</w:t>
      </w:r>
      <w:r w:rsidR="001115E5" w:rsidRPr="0021472F">
        <w:rPr>
          <w:bCs/>
        </w:rPr>
        <w:t xml:space="preserve"> в </w:t>
      </w:r>
      <w:r w:rsidR="008A11BA" w:rsidRPr="0021472F">
        <w:rPr>
          <w:bCs/>
        </w:rPr>
        <w:t>23</w:t>
      </w:r>
      <w:r w:rsidR="00AB6EE7" w:rsidRPr="0021472F">
        <w:rPr>
          <w:bCs/>
        </w:rPr>
        <w:t xml:space="preserve"> час. </w:t>
      </w:r>
      <w:r w:rsidR="008A11BA" w:rsidRPr="0021472F">
        <w:rPr>
          <w:bCs/>
        </w:rPr>
        <w:t xml:space="preserve">45 </w:t>
      </w:r>
      <w:r w:rsidR="00AB6EE7" w:rsidRPr="0021472F">
        <w:rPr>
          <w:bCs/>
        </w:rPr>
        <w:t>мин</w:t>
      </w:r>
      <w:r w:rsidR="008A11BA" w:rsidRPr="0021472F">
        <w:rPr>
          <w:bCs/>
        </w:rPr>
        <w:t>.</w:t>
      </w:r>
    </w:p>
    <w:p w:rsidR="008A11BA" w:rsidRPr="0021472F" w:rsidRDefault="00AB6EE7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ШЕСТОЕ ПЛЕНАРНОЕ ЗАСЕДАНИЕ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Четверг</w:t>
      </w:r>
      <w:r w:rsidR="00AB6EE7" w:rsidRPr="0021472F">
        <w:t>, 3 ноября 2016 г., 09 час. 30 мин. – 12 час. 50 мин.</w:t>
      </w:r>
      <w:r w:rsidRPr="0021472F">
        <w:t>)</w:t>
      </w:r>
    </w:p>
    <w:p w:rsidR="008A11BA" w:rsidRPr="0021472F" w:rsidRDefault="008A11BA" w:rsidP="00DE19CB">
      <w:pPr>
        <w:pStyle w:val="Heading2"/>
        <w:rPr>
          <w:lang w:val="ru-RU"/>
        </w:rPr>
      </w:pPr>
      <w:r w:rsidRPr="0021472F">
        <w:rPr>
          <w:lang w:val="ru-RU"/>
        </w:rPr>
        <w:t>4.1</w:t>
      </w:r>
      <w:r w:rsidRPr="0021472F">
        <w:rPr>
          <w:lang w:val="ru-RU"/>
        </w:rPr>
        <w:tab/>
      </w:r>
      <w:r w:rsidR="00DE19CB" w:rsidRPr="0021472F">
        <w:rPr>
          <w:lang w:val="ru-RU"/>
        </w:rPr>
        <w:t>Открытие шестого пленарного заседания</w:t>
      </w:r>
    </w:p>
    <w:p w:rsidR="008A11BA" w:rsidRPr="0021472F" w:rsidRDefault="001245CE" w:rsidP="001245CE">
      <w:r w:rsidRPr="0021472F">
        <w:t>Председатель</w:t>
      </w:r>
      <w:r w:rsidR="008A11BA" w:rsidRPr="0021472F">
        <w:t xml:space="preserve"> </w:t>
      </w:r>
      <w:r w:rsidR="00E713FA" w:rsidRPr="0021472F">
        <w:t>открывает</w:t>
      </w:r>
      <w:r w:rsidR="008A11BA" w:rsidRPr="0021472F">
        <w:t xml:space="preserve"> </w:t>
      </w:r>
      <w:r w:rsidRPr="0021472F">
        <w:t>шестое пленарное заседание</w:t>
      </w:r>
      <w:r w:rsidR="008A11BA" w:rsidRPr="0021472F">
        <w:t xml:space="preserve">. </w:t>
      </w:r>
    </w:p>
    <w:p w:rsidR="008A11BA" w:rsidRPr="0021472F" w:rsidRDefault="00546530" w:rsidP="00FF51C7">
      <w:r w:rsidRPr="0021472F">
        <w:t>Генеральный секретарь МСЭ г-н</w:t>
      </w:r>
      <w:r w:rsidR="00DE19CB" w:rsidRPr="0021472F">
        <w:t xml:space="preserve"> Хоулинь Чжао</w:t>
      </w:r>
      <w:r w:rsidR="008A11BA" w:rsidRPr="0021472F">
        <w:t xml:space="preserve"> </w:t>
      </w:r>
      <w:r w:rsidR="00FF51C7" w:rsidRPr="0021472F">
        <w:t xml:space="preserve">обращается с речью к Ассамблее. </w:t>
      </w:r>
    </w:p>
    <w:p w:rsidR="008A11BA" w:rsidRPr="0021472F" w:rsidRDefault="00D354D5" w:rsidP="0040427C">
      <w:r w:rsidRPr="0021472F">
        <w:t>Китай обращается к делегатам с призывом придерживаться дух</w:t>
      </w:r>
      <w:r w:rsidR="0040427C" w:rsidRPr="0021472F">
        <w:t>а</w:t>
      </w:r>
      <w:r w:rsidRPr="0021472F">
        <w:t xml:space="preserve"> сотрудничества, чтобы продвинуть вперед работу Ассамблеи. </w:t>
      </w:r>
    </w:p>
    <w:p w:rsidR="008A11BA" w:rsidRPr="0021472F" w:rsidRDefault="00FD7D1D" w:rsidP="00D354D5">
      <w:r w:rsidRPr="0021472F">
        <w:t>Германия</w:t>
      </w:r>
      <w:r w:rsidR="00D354D5" w:rsidRPr="0021472F">
        <w:t xml:space="preserve"> делает от имени Европейского региона следующее заявление, которое поддерживают</w:t>
      </w:r>
      <w:r w:rsidR="008A11BA" w:rsidRPr="0021472F">
        <w:t xml:space="preserve"> </w:t>
      </w:r>
      <w:r w:rsidR="00DE19CB" w:rsidRPr="0021472F">
        <w:t>Соединенны</w:t>
      </w:r>
      <w:r w:rsidR="00D354D5" w:rsidRPr="0021472F">
        <w:t>е</w:t>
      </w:r>
      <w:r w:rsidR="00DE19CB" w:rsidRPr="0021472F">
        <w:t xml:space="preserve"> </w:t>
      </w:r>
      <w:r w:rsidR="00D354D5" w:rsidRPr="0021472F">
        <w:t>Штаты Америки</w:t>
      </w:r>
      <w:r w:rsidR="008A11BA" w:rsidRPr="0021472F">
        <w:t xml:space="preserve">, </w:t>
      </w:r>
      <w:r w:rsidRPr="0021472F">
        <w:t>Соединенн</w:t>
      </w:r>
      <w:r w:rsidR="00D354D5" w:rsidRPr="0021472F">
        <w:t>ое</w:t>
      </w:r>
      <w:r w:rsidR="00DE19CB" w:rsidRPr="0021472F">
        <w:t xml:space="preserve"> </w:t>
      </w:r>
      <w:r w:rsidR="00D354D5" w:rsidRPr="0021472F">
        <w:t>Королевство</w:t>
      </w:r>
      <w:r w:rsidR="008A11BA" w:rsidRPr="0021472F">
        <w:t xml:space="preserve">, </w:t>
      </w:r>
      <w:r w:rsidR="00DE19CB" w:rsidRPr="0021472F">
        <w:t>Швеци</w:t>
      </w:r>
      <w:r w:rsidR="00D354D5" w:rsidRPr="0021472F">
        <w:t>я</w:t>
      </w:r>
      <w:r w:rsidR="00DE19CB" w:rsidRPr="0021472F">
        <w:t xml:space="preserve"> и </w:t>
      </w:r>
      <w:r w:rsidR="00D354D5" w:rsidRPr="0021472F">
        <w:t>Австралия</w:t>
      </w:r>
      <w:r w:rsidR="008A11BA" w:rsidRPr="0021472F">
        <w:t>:</w:t>
      </w:r>
    </w:p>
    <w:p w:rsidR="008A11BA" w:rsidRPr="0021472F" w:rsidRDefault="008A11BA" w:rsidP="003A1071">
      <w:r w:rsidRPr="0021472F">
        <w:t>"</w:t>
      </w:r>
      <w:r w:rsidR="001245CE" w:rsidRPr="0021472F">
        <w:t>Г-н Председатель</w:t>
      </w:r>
      <w:r w:rsidRPr="0021472F">
        <w:t xml:space="preserve">, </w:t>
      </w:r>
      <w:r w:rsidR="00FA2DCB" w:rsidRPr="0021472F">
        <w:t xml:space="preserve">от имени Европейского региона благодарим вас за ваши усилия, готовность и настойчивость в достижении успешных результатов Ассамблеи. Мы все добросовестно работали, чтобы найти общую позицию. Европа считает, что МСЭ является и должен оставаться уважаемым международным органом, который работает на основе консенсуса с должным учетом надлежащих процессов принятия решений. Мы считаем, что Международный союз электросвязи включает в свое название слово "Союз" благодаря этому основанному на консенсусе подходу. </w:t>
      </w:r>
      <w:r w:rsidR="002E3872" w:rsidRPr="0021472F">
        <w:t>С</w:t>
      </w:r>
      <w:r w:rsidR="00FA2DCB" w:rsidRPr="0021472F">
        <w:t>читаем, что МСЭ</w:t>
      </w:r>
      <w:r w:rsidR="00FA2DCB" w:rsidRPr="0021472F">
        <w:noBreakHyphen/>
        <w:t>Т должен быть эффективной организацией по разработке стандартов, в которой технические знания преобладают над политическими соображениями. Европа будет неустанно работать, чтобы найти общую позицию. Однако Европа м</w:t>
      </w:r>
      <w:r w:rsidR="0040427C" w:rsidRPr="0021472F">
        <w:t>о</w:t>
      </w:r>
      <w:r w:rsidR="00FA2DCB" w:rsidRPr="0021472F">
        <w:t>жет одобрять резолюции</w:t>
      </w:r>
      <w:r w:rsidR="003A1071" w:rsidRPr="0021472F">
        <w:t xml:space="preserve"> только в том случае</w:t>
      </w:r>
      <w:r w:rsidR="0040427C" w:rsidRPr="0021472F">
        <w:t xml:space="preserve">, если речь идет о соглашении на основе консенсуса". </w:t>
      </w:r>
    </w:p>
    <w:p w:rsidR="008A11BA" w:rsidRPr="0021472F" w:rsidRDefault="00DE19CB" w:rsidP="0040427C">
      <w:r w:rsidRPr="0021472F">
        <w:t>Южн</w:t>
      </w:r>
      <w:r w:rsidR="0040427C" w:rsidRPr="0021472F">
        <w:t xml:space="preserve">о-Африканская Республика напоминает </w:t>
      </w:r>
      <w:r w:rsidR="002E3872" w:rsidRPr="0021472F">
        <w:t>традицию</w:t>
      </w:r>
      <w:r w:rsidR="0040427C" w:rsidRPr="0021472F">
        <w:t xml:space="preserve"> Союза, которая состоит в достижении компромисса на основе взаимных уступок. </w:t>
      </w:r>
    </w:p>
    <w:p w:rsidR="008A11BA" w:rsidRPr="0021472F" w:rsidRDefault="00FD7D1D" w:rsidP="002E3872">
      <w:r w:rsidRPr="0021472F">
        <w:lastRenderedPageBreak/>
        <w:t>Соединенные Штаты</w:t>
      </w:r>
      <w:r w:rsidR="008A11BA" w:rsidRPr="0021472F">
        <w:t xml:space="preserve"> </w:t>
      </w:r>
      <w:r w:rsidR="0040427C" w:rsidRPr="0021472F">
        <w:t xml:space="preserve">Америки говорят, что не признают резолюцию по контрафакции. </w:t>
      </w:r>
      <w:r w:rsidRPr="0021472F">
        <w:t>Соединенное Королевство</w:t>
      </w:r>
      <w:r w:rsidR="008A11BA" w:rsidRPr="0021472F">
        <w:t xml:space="preserve">, </w:t>
      </w:r>
      <w:r w:rsidRPr="0021472F">
        <w:t>Австралия</w:t>
      </w:r>
      <w:r w:rsidR="008A11BA" w:rsidRPr="0021472F">
        <w:t xml:space="preserve">, </w:t>
      </w:r>
      <w:r w:rsidRPr="0021472F">
        <w:t>Канада</w:t>
      </w:r>
      <w:r w:rsidR="008A11BA" w:rsidRPr="0021472F">
        <w:t xml:space="preserve">, </w:t>
      </w:r>
      <w:r w:rsidRPr="0021472F">
        <w:t>Швеция</w:t>
      </w:r>
      <w:r w:rsidR="008A11BA" w:rsidRPr="0021472F">
        <w:t xml:space="preserve">, </w:t>
      </w:r>
      <w:r w:rsidRPr="0021472F">
        <w:t>Германия</w:t>
      </w:r>
      <w:r w:rsidR="008A11BA" w:rsidRPr="0021472F">
        <w:t xml:space="preserve">, </w:t>
      </w:r>
      <w:r w:rsidRPr="0021472F">
        <w:t>Норвегия</w:t>
      </w:r>
      <w:r w:rsidR="008A11BA" w:rsidRPr="0021472F">
        <w:t xml:space="preserve"> </w:t>
      </w:r>
      <w:r w:rsidRPr="0021472F">
        <w:t>и Финляндия</w:t>
      </w:r>
      <w:r w:rsidR="008A11BA" w:rsidRPr="0021472F">
        <w:t xml:space="preserve"> </w:t>
      </w:r>
      <w:r w:rsidR="0040427C" w:rsidRPr="0021472F">
        <w:t>поддерживают</w:t>
      </w:r>
      <w:r w:rsidR="008A11BA" w:rsidRPr="0021472F">
        <w:t xml:space="preserve"> </w:t>
      </w:r>
      <w:r w:rsidRPr="0021472F">
        <w:t>Соединенные Штаты</w:t>
      </w:r>
      <w:r w:rsidR="0040427C" w:rsidRPr="0021472F">
        <w:t xml:space="preserve"> Америки</w:t>
      </w:r>
      <w:r w:rsidR="008A11BA" w:rsidRPr="0021472F">
        <w:t xml:space="preserve">. </w:t>
      </w:r>
      <w:r w:rsidR="0040427C" w:rsidRPr="0021472F">
        <w:t xml:space="preserve">Эти страны представляют следующий текст для включения в отчет: </w:t>
      </w:r>
      <w:r w:rsidR="008A11BA" w:rsidRPr="0021472F">
        <w:t>"</w:t>
      </w:r>
      <w:r w:rsidRPr="0021472F">
        <w:t>Австралия</w:t>
      </w:r>
      <w:r w:rsidR="008A11BA" w:rsidRPr="0021472F">
        <w:t xml:space="preserve">, </w:t>
      </w:r>
      <w:r w:rsidRPr="0021472F">
        <w:t>Канада</w:t>
      </w:r>
      <w:r w:rsidR="008A11BA" w:rsidRPr="0021472F">
        <w:t xml:space="preserve">, </w:t>
      </w:r>
      <w:r w:rsidRPr="0021472F">
        <w:t>Финляндия</w:t>
      </w:r>
      <w:r w:rsidR="008A11BA" w:rsidRPr="0021472F">
        <w:t xml:space="preserve">, </w:t>
      </w:r>
      <w:r w:rsidRPr="0021472F">
        <w:t>Германия</w:t>
      </w:r>
      <w:r w:rsidR="008A11BA" w:rsidRPr="0021472F">
        <w:t xml:space="preserve">, </w:t>
      </w:r>
      <w:r w:rsidRPr="0021472F">
        <w:t>Норвегия</w:t>
      </w:r>
      <w:r w:rsidR="008A11BA" w:rsidRPr="0021472F">
        <w:t xml:space="preserve">, </w:t>
      </w:r>
      <w:r w:rsidRPr="0021472F">
        <w:t>Швеция</w:t>
      </w:r>
      <w:r w:rsidR="008A11BA" w:rsidRPr="0021472F">
        <w:t xml:space="preserve">, </w:t>
      </w:r>
      <w:r w:rsidRPr="0021472F">
        <w:t>Соединенное Королевство и Соединенные Штаты Америки</w:t>
      </w:r>
      <w:r w:rsidR="008A11BA" w:rsidRPr="0021472F">
        <w:t xml:space="preserve"> </w:t>
      </w:r>
      <w:r w:rsidR="002E3872" w:rsidRPr="0021472F">
        <w:t xml:space="preserve">возражают против содержания проекта новой Резолюции </w:t>
      </w:r>
      <w:r w:rsidR="008A11BA" w:rsidRPr="0021472F">
        <w:t>[PLEN/1] "</w:t>
      </w:r>
      <w:r w:rsidRPr="0021472F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r w:rsidR="008A11BA" w:rsidRPr="0021472F">
        <w:t>" (</w:t>
      </w:r>
      <w:r w:rsidR="00480835" w:rsidRPr="0021472F">
        <w:t>Хаммамет</w:t>
      </w:r>
      <w:r w:rsidR="008A11BA" w:rsidRPr="0021472F">
        <w:t>, 2016</w:t>
      </w:r>
      <w:r w:rsidR="00480835" w:rsidRPr="0021472F">
        <w:t xml:space="preserve"> г.</w:t>
      </w:r>
      <w:r w:rsidR="008A11BA" w:rsidRPr="0021472F">
        <w:t xml:space="preserve">) </w:t>
      </w:r>
      <w:r w:rsidR="002E3872" w:rsidRPr="0021472F">
        <w:t xml:space="preserve">и не признают, что ВАСЭ приняла обоснованное решение по этой резолюции. В связи с этим </w:t>
      </w:r>
      <w:r w:rsidRPr="0021472F">
        <w:t>Австралия</w:t>
      </w:r>
      <w:r w:rsidR="008A11BA" w:rsidRPr="0021472F">
        <w:t xml:space="preserve">, </w:t>
      </w:r>
      <w:r w:rsidRPr="0021472F">
        <w:t>Канада</w:t>
      </w:r>
      <w:r w:rsidR="008A11BA" w:rsidRPr="0021472F">
        <w:t xml:space="preserve">, </w:t>
      </w:r>
      <w:r w:rsidRPr="0021472F">
        <w:t>Финляндия</w:t>
      </w:r>
      <w:r w:rsidR="008A11BA" w:rsidRPr="0021472F">
        <w:t xml:space="preserve">, </w:t>
      </w:r>
      <w:r w:rsidRPr="0021472F">
        <w:t>Германия</w:t>
      </w:r>
      <w:r w:rsidR="008A11BA" w:rsidRPr="0021472F">
        <w:t xml:space="preserve">, </w:t>
      </w:r>
      <w:r w:rsidRPr="0021472F">
        <w:t>Норвегия</w:t>
      </w:r>
      <w:r w:rsidR="008A11BA" w:rsidRPr="0021472F">
        <w:t xml:space="preserve">, </w:t>
      </w:r>
      <w:r w:rsidRPr="0021472F">
        <w:t>Швеция</w:t>
      </w:r>
      <w:r w:rsidR="008A11BA" w:rsidRPr="0021472F">
        <w:t xml:space="preserve">, </w:t>
      </w:r>
      <w:r w:rsidRPr="0021472F">
        <w:t>Соединенное Королевство и Соединенные Штаты Америки</w:t>
      </w:r>
      <w:r w:rsidR="008A11BA" w:rsidRPr="0021472F">
        <w:t xml:space="preserve"> </w:t>
      </w:r>
      <w:r w:rsidR="002E3872" w:rsidRPr="0021472F">
        <w:t>не признают</w:t>
      </w:r>
      <w:r w:rsidR="008A11BA" w:rsidRPr="0021472F">
        <w:t xml:space="preserve"> </w:t>
      </w:r>
      <w:r w:rsidR="002E3872" w:rsidRPr="0021472F">
        <w:t>эту р</w:t>
      </w:r>
      <w:r w:rsidRPr="0021472F">
        <w:t>езолюцию</w:t>
      </w:r>
      <w:r w:rsidR="008A11BA" w:rsidRPr="0021472F">
        <w:t>"</w:t>
      </w:r>
      <w:r w:rsidRPr="0021472F">
        <w:t>.</w:t>
      </w:r>
    </w:p>
    <w:p w:rsidR="008A11BA" w:rsidRPr="0021472F" w:rsidRDefault="002E3872" w:rsidP="001350BE">
      <w:r w:rsidRPr="0021472F">
        <w:t xml:space="preserve">В ответ на вопрос Российской Федерации о том, можно ли включать оговорки в резолюции, советник МСЭ по правовым вопросам говорит, что хотя в МСЭ-Т имеется процедура для учета оговорок в </w:t>
      </w:r>
      <w:r w:rsidR="001350BE" w:rsidRPr="0021472F">
        <w:t xml:space="preserve">той или иной </w:t>
      </w:r>
      <w:r w:rsidRPr="0021472F">
        <w:t xml:space="preserve">Рекомендации МСЭ-Т согласно разделу </w:t>
      </w:r>
      <w:r w:rsidR="008A11BA" w:rsidRPr="0021472F">
        <w:t xml:space="preserve">9.5.4 </w:t>
      </w:r>
      <w:r w:rsidR="001245CE" w:rsidRPr="0021472F">
        <w:t>Резолюции</w:t>
      </w:r>
      <w:r w:rsidR="008A11BA" w:rsidRPr="0021472F">
        <w:t xml:space="preserve"> 1</w:t>
      </w:r>
      <w:r w:rsidR="00FD7D1D" w:rsidRPr="0021472F">
        <w:t xml:space="preserve"> ВАСЭ</w:t>
      </w:r>
      <w:r w:rsidR="008A11BA" w:rsidRPr="0021472F">
        <w:t xml:space="preserve">, </w:t>
      </w:r>
      <w:r w:rsidRPr="0021472F">
        <w:t>в МСЭ нет такого рода процедуры для резолюций ВАСЭ</w:t>
      </w:r>
      <w:r w:rsidR="008A11BA" w:rsidRPr="0021472F">
        <w:t xml:space="preserve">; </w:t>
      </w:r>
      <w:r w:rsidRPr="0021472F">
        <w:t xml:space="preserve">представляется более целесообразным включать оговорки в отчет о собрании. </w:t>
      </w:r>
    </w:p>
    <w:p w:rsidR="008A11BA" w:rsidRPr="0021472F" w:rsidRDefault="008A11BA" w:rsidP="00FD7D1D">
      <w:pPr>
        <w:pStyle w:val="Heading2"/>
        <w:rPr>
          <w:lang w:val="ru-RU"/>
        </w:rPr>
      </w:pPr>
      <w:r w:rsidRPr="0021472F">
        <w:rPr>
          <w:lang w:val="ru-RU"/>
        </w:rPr>
        <w:t>4.2</w:t>
      </w:r>
      <w:r w:rsidRPr="0021472F">
        <w:rPr>
          <w:lang w:val="ru-RU"/>
        </w:rPr>
        <w:tab/>
      </w:r>
      <w:r w:rsidR="00FD7D1D" w:rsidRPr="0021472F">
        <w:rPr>
          <w:lang w:val="ru-RU"/>
        </w:rPr>
        <w:t>Утверждение повестки дня</w:t>
      </w:r>
    </w:p>
    <w:p w:rsidR="008A11BA" w:rsidRPr="0021472F" w:rsidRDefault="001350BE" w:rsidP="00FD7D1D">
      <w:r w:rsidRPr="0021472F">
        <w:t>Повестка</w:t>
      </w:r>
      <w:r w:rsidR="00FD7D1D" w:rsidRPr="0021472F">
        <w:t xml:space="preserve"> дня</w:t>
      </w:r>
      <w:r w:rsidR="008A11BA" w:rsidRPr="0021472F">
        <w:t xml:space="preserve"> (</w:t>
      </w:r>
      <w:hyperlink r:id="rId31" w:history="1">
        <w:r w:rsidR="008A11BA" w:rsidRPr="0021472F">
          <w:rPr>
            <w:rStyle w:val="Hyperlink"/>
          </w:rPr>
          <w:t>ADM/37</w:t>
        </w:r>
      </w:hyperlink>
      <w:r w:rsidR="008A11BA" w:rsidRPr="0021472F">
        <w:t xml:space="preserve">) </w:t>
      </w:r>
      <w:r w:rsidR="00FD7D1D" w:rsidRPr="0021472F">
        <w:t>утверждается</w:t>
      </w:r>
      <w:r w:rsidR="008A11BA" w:rsidRPr="0021472F">
        <w:t>.</w:t>
      </w:r>
    </w:p>
    <w:p w:rsidR="008A11BA" w:rsidRPr="0021472F" w:rsidRDefault="008A11BA" w:rsidP="003C7D82">
      <w:pPr>
        <w:pStyle w:val="Heading2"/>
        <w:rPr>
          <w:lang w:val="ru-RU"/>
        </w:rPr>
      </w:pPr>
      <w:r w:rsidRPr="0021472F">
        <w:rPr>
          <w:lang w:val="ru-RU"/>
        </w:rPr>
        <w:t>4.3</w:t>
      </w:r>
      <w:r w:rsidRPr="0021472F">
        <w:rPr>
          <w:lang w:val="ru-RU"/>
        </w:rPr>
        <w:tab/>
      </w:r>
      <w:r w:rsidR="003C7D82" w:rsidRPr="0021472F">
        <w:rPr>
          <w:lang w:val="ru-RU"/>
        </w:rPr>
        <w:t>Двенадцатая</w:t>
      </w:r>
      <w:r w:rsidRPr="0021472F">
        <w:rPr>
          <w:lang w:val="ru-RU"/>
        </w:rPr>
        <w:t xml:space="preserve"> </w:t>
      </w:r>
      <w:r w:rsidR="00B2449A" w:rsidRPr="0021472F">
        <w:rPr>
          <w:lang w:val="ru-RU"/>
        </w:rPr>
        <w:t xml:space="preserve">серия текстов, представленных </w:t>
      </w:r>
      <w:r w:rsidR="00B2449A" w:rsidRPr="0021472F">
        <w:rPr>
          <w:rFonts w:asciiTheme="majorBidi" w:hAnsiTheme="majorBidi" w:cstheme="majorBidi"/>
          <w:lang w:val="ru-RU"/>
        </w:rPr>
        <w:t>Р</w:t>
      </w:r>
      <w:r w:rsidR="00FD7D1D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lang w:val="ru-RU"/>
        </w:rPr>
        <w:t>(</w:t>
      </w:r>
      <w:hyperlink r:id="rId32" w:history="1">
        <w:r w:rsidRPr="0021472F">
          <w:rPr>
            <w:rStyle w:val="Hyperlink"/>
            <w:b w:val="0"/>
            <w:lang w:val="ru-RU"/>
          </w:rPr>
          <w:t>119</w:t>
        </w:r>
      </w:hyperlink>
      <w:r w:rsidRPr="0021472F">
        <w:rPr>
          <w:lang w:val="ru-RU"/>
        </w:rPr>
        <w:t>)</w:t>
      </w:r>
    </w:p>
    <w:p w:rsidR="008A11BA" w:rsidRPr="0021472F" w:rsidRDefault="008C0740" w:rsidP="00B545C9">
      <w:pPr>
        <w:rPr>
          <w:bCs/>
        </w:rPr>
      </w:pPr>
      <w:r w:rsidRPr="0021472F">
        <w:t xml:space="preserve">Пленарное заседание утверждает </w:t>
      </w:r>
      <w:r w:rsidR="00AC544B" w:rsidRPr="0021472F">
        <w:t>проект новой Резолюции</w:t>
      </w:r>
      <w:r w:rsidR="008A11BA" w:rsidRPr="0021472F">
        <w:t xml:space="preserve"> [COM4/7]</w:t>
      </w:r>
      <w:r w:rsidR="008A11BA" w:rsidRPr="0021472F">
        <w:rPr>
          <w:rStyle w:val="FootnoteReference"/>
        </w:rPr>
        <w:footnoteReference w:id="9"/>
      </w:r>
      <w:r w:rsidR="008A11BA" w:rsidRPr="0021472F">
        <w:t xml:space="preserve"> "</w:t>
      </w:r>
      <w:r w:rsidR="00B545C9" w:rsidRPr="0021472F">
        <w:t>Содействие использованию ИКТ для сокращения разрыва в охвате финансовыми услугами</w:t>
      </w:r>
      <w:r w:rsidR="008A11BA" w:rsidRPr="0021472F">
        <w:t>".</w:t>
      </w:r>
    </w:p>
    <w:p w:rsidR="008A11BA" w:rsidRPr="0021472F" w:rsidRDefault="008C0740" w:rsidP="00B545C9">
      <w:r w:rsidRPr="0021472F">
        <w:t xml:space="preserve">Пленарное заседание утверждает </w:t>
      </w:r>
      <w:r w:rsidR="00AC544B" w:rsidRPr="0021472F">
        <w:t>проект новой Резолюции</w:t>
      </w:r>
      <w:r w:rsidR="008A11BA" w:rsidRPr="0021472F">
        <w:t xml:space="preserve"> [COM4/8]</w:t>
      </w:r>
      <w:r w:rsidR="008A11BA" w:rsidRPr="0021472F">
        <w:rPr>
          <w:rStyle w:val="FootnoteReference"/>
        </w:rPr>
        <w:footnoteReference w:id="10"/>
      </w:r>
      <w:r w:rsidR="008A11BA" w:rsidRPr="0021472F">
        <w:t xml:space="preserve"> "</w:t>
      </w:r>
      <w:r w:rsidR="00B545C9" w:rsidRPr="0021472F">
        <w:t>Укрепление и диверсификация ресурсов Сектора стандартизации электросвязи Международного союза электросвязи</w:t>
      </w:r>
      <w:r w:rsidR="008A11BA" w:rsidRPr="0021472F">
        <w:t>".</w:t>
      </w:r>
    </w:p>
    <w:p w:rsidR="008A11BA" w:rsidRPr="0021472F" w:rsidRDefault="00B545C9" w:rsidP="00EE1FEE">
      <w:r w:rsidRPr="0021472F">
        <w:t>Канада</w:t>
      </w:r>
      <w:r w:rsidR="008A11BA" w:rsidRPr="0021472F">
        <w:t xml:space="preserve"> </w:t>
      </w:r>
      <w:r w:rsidR="003B6CD1" w:rsidRPr="0021472F">
        <w:t xml:space="preserve">обращается с просьбой включить в отчет следующее заявление: </w:t>
      </w:r>
      <w:r w:rsidR="008A11BA" w:rsidRPr="0021472F">
        <w:t>"</w:t>
      </w:r>
      <w:r w:rsidR="003B6CD1" w:rsidRPr="0021472F">
        <w:t>Международные ресурсы нумерации (</w:t>
      </w:r>
      <w:r w:rsidR="008A11BA" w:rsidRPr="0021472F">
        <w:t>INR</w:t>
      </w:r>
      <w:r w:rsidR="003B6CD1" w:rsidRPr="0021472F">
        <w:t>)</w:t>
      </w:r>
      <w:r w:rsidR="008A11BA" w:rsidRPr="0021472F">
        <w:t xml:space="preserve">, </w:t>
      </w:r>
      <w:r w:rsidR="003B6CD1" w:rsidRPr="0021472F">
        <w:rPr>
          <w:color w:val="000000"/>
        </w:rPr>
        <w:t>соответствие и функциональная совместимость (</w:t>
      </w:r>
      <w:r w:rsidR="008A11BA" w:rsidRPr="0021472F">
        <w:t>C&amp;I</w:t>
      </w:r>
      <w:r w:rsidR="003B6CD1" w:rsidRPr="0021472F">
        <w:t xml:space="preserve">) и получение доходов: </w:t>
      </w:r>
      <w:r w:rsidR="00CF178B" w:rsidRPr="0021472F">
        <w:t xml:space="preserve">Как неоднократно отмечалось на протяжении этой Ассамблеи, </w:t>
      </w:r>
      <w:r w:rsidRPr="0021472F">
        <w:t>Канада</w:t>
      </w:r>
      <w:r w:rsidR="008A11BA" w:rsidRPr="0021472F">
        <w:t xml:space="preserve"> </w:t>
      </w:r>
      <w:r w:rsidR="00CF178B" w:rsidRPr="0021472F">
        <w:t>вновь заявляет о необходимости для МСЭ и, в частности, БСЭ, воздерживаться от осуществления каких бы то ни было действий, которые выходят за рамки их четко определенных мандатов и основных сфер компетенции. Канада категорически возражает против любого решения ВАСЭ-16, в котором содержится поручение или предложение о том, чтобы БСЭ стало лабораторией по тестированию</w:t>
      </w:r>
      <w:r w:rsidR="008A11BA" w:rsidRPr="0021472F">
        <w:t xml:space="preserve"> C&amp;I </w:t>
      </w:r>
      <w:r w:rsidR="00CF178B" w:rsidRPr="0021472F">
        <w:t xml:space="preserve">или способствовало созданию такой лаборатории, </w:t>
      </w:r>
      <w:r w:rsidR="00EE1FEE" w:rsidRPr="0021472F">
        <w:t>либо предлагается</w:t>
      </w:r>
      <w:r w:rsidR="00CF178B" w:rsidRPr="0021472F">
        <w:t xml:space="preserve"> </w:t>
      </w:r>
      <w:r w:rsidR="00CF3B6D" w:rsidRPr="0021472F">
        <w:t>по-прежнему выступать за п</w:t>
      </w:r>
      <w:r w:rsidR="003B6CD1" w:rsidRPr="0021472F">
        <w:rPr>
          <w:color w:val="000000"/>
        </w:rPr>
        <w:t xml:space="preserve">олучение доходов по линии </w:t>
      </w:r>
      <w:r w:rsidRPr="0021472F">
        <w:t>INR</w:t>
      </w:r>
      <w:r w:rsidR="00CF3B6D" w:rsidRPr="0021472F">
        <w:t>. Мы обеспокоены потенциальным конфликтом интересов и потерей репутации МСЭ-Т, в случае если ему придется заниматься установлением стандартов на основе подхода "сверху-вниз" в целях увеличения доходов организации. Упор в работе БСЭ должен быть сделан на расширении участия частного сектора в</w:t>
      </w:r>
      <w:r w:rsidR="00EE1FEE" w:rsidRPr="0021472F">
        <w:t xml:space="preserve"> исследовательских комиссиях МСЭ-T</w:t>
      </w:r>
      <w:r w:rsidR="008A11BA" w:rsidRPr="0021472F">
        <w:t xml:space="preserve">, </w:t>
      </w:r>
      <w:r w:rsidR="00EE1FEE" w:rsidRPr="0021472F">
        <w:t>а не на том, чтобы препятствовать или противодействовать такому участию</w:t>
      </w:r>
      <w:r w:rsidR="008A11BA" w:rsidRPr="0021472F">
        <w:t>"</w:t>
      </w:r>
      <w:r w:rsidRPr="0021472F">
        <w:t>.</w:t>
      </w:r>
    </w:p>
    <w:p w:rsidR="008A11BA" w:rsidRPr="0021472F" w:rsidRDefault="008C0740" w:rsidP="008C0740">
      <w:r w:rsidRPr="0021472F">
        <w:t>Пленарное заседание утверждает далее</w:t>
      </w:r>
      <w:r w:rsidR="008A11BA" w:rsidRPr="0021472F">
        <w:t>:</w:t>
      </w:r>
    </w:p>
    <w:p w:rsidR="008A11BA" w:rsidRPr="0021472F" w:rsidRDefault="008A11BA" w:rsidP="00F606F2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[COM4/9]</w:t>
      </w:r>
      <w:r w:rsidRPr="0021472F">
        <w:rPr>
          <w:rStyle w:val="FootnoteReference"/>
        </w:rPr>
        <w:footnoteReference w:id="11"/>
      </w:r>
      <w:r w:rsidRPr="0021472F">
        <w:t xml:space="preserve"> "</w:t>
      </w:r>
      <w:r w:rsidR="00F606F2" w:rsidRPr="0021472F">
        <w:t>Оказание с</w:t>
      </w:r>
      <w:r w:rsidR="00EE1FEE" w:rsidRPr="0021472F">
        <w:t>одействия выполнению манифеста "Умная Африка"</w:t>
      </w:r>
      <w:r w:rsidRPr="0021472F">
        <w:t>";</w:t>
      </w:r>
    </w:p>
    <w:p w:rsidR="008A11BA" w:rsidRPr="0021472F" w:rsidRDefault="008A11BA" w:rsidP="00F606F2">
      <w:pPr>
        <w:pStyle w:val="enumlev1"/>
        <w:rPr>
          <w:bCs/>
        </w:rPr>
      </w:pPr>
      <w:r w:rsidRPr="0021472F">
        <w:t>–</w:t>
      </w:r>
      <w:r w:rsidRPr="0021472F">
        <w:tab/>
      </w:r>
      <w:r w:rsidR="00AC544B" w:rsidRPr="0021472F">
        <w:rPr>
          <w:bCs/>
        </w:rPr>
        <w:t>проект новой Резолюции</w:t>
      </w:r>
      <w:r w:rsidRPr="0021472F">
        <w:rPr>
          <w:bCs/>
        </w:rPr>
        <w:t xml:space="preserve"> [COM4/10]</w:t>
      </w:r>
      <w:r w:rsidRPr="0021472F">
        <w:rPr>
          <w:rStyle w:val="FootnoteReference"/>
        </w:rPr>
        <w:footnoteReference w:id="12"/>
      </w:r>
      <w:r w:rsidRPr="0021472F">
        <w:rPr>
          <w:bCs/>
        </w:rPr>
        <w:t xml:space="preserve"> </w:t>
      </w:r>
      <w:r w:rsidRPr="0021472F">
        <w:t>"</w:t>
      </w:r>
      <w:r w:rsidR="00F606F2" w:rsidRPr="0021472F">
        <w:t>Совершенствование стандартизации интернета вещей и "умных" городов и сообществ в интересах глобального развития</w:t>
      </w:r>
      <w:r w:rsidRPr="0021472F">
        <w:t>"</w:t>
      </w:r>
      <w:r w:rsidRPr="0021472F">
        <w:rPr>
          <w:bCs/>
        </w:rPr>
        <w:t>;</w:t>
      </w:r>
    </w:p>
    <w:p w:rsidR="008A11BA" w:rsidRPr="0021472F" w:rsidRDefault="008A11BA" w:rsidP="00F606F2">
      <w:pPr>
        <w:pStyle w:val="enumlev1"/>
        <w:rPr>
          <w:bCs/>
        </w:rPr>
      </w:pPr>
      <w:r w:rsidRPr="0021472F">
        <w:lastRenderedPageBreak/>
        <w:t>–</w:t>
      </w:r>
      <w:r w:rsidRPr="0021472F">
        <w:tab/>
      </w:r>
      <w:r w:rsidR="00AC544B" w:rsidRPr="0021472F">
        <w:rPr>
          <w:bCs/>
        </w:rPr>
        <w:t>проект новой Резолюции</w:t>
      </w:r>
      <w:r w:rsidRPr="0021472F">
        <w:rPr>
          <w:bCs/>
        </w:rPr>
        <w:t xml:space="preserve"> [COM4/11]</w:t>
      </w:r>
      <w:r w:rsidRPr="0021472F">
        <w:rPr>
          <w:rStyle w:val="FootnoteReference"/>
        </w:rPr>
        <w:footnoteReference w:id="13"/>
      </w:r>
      <w:r w:rsidRPr="0021472F">
        <w:rPr>
          <w:bCs/>
        </w:rPr>
        <w:t xml:space="preserve"> </w:t>
      </w:r>
      <w:r w:rsidRPr="0021472F">
        <w:t>"</w:t>
      </w:r>
      <w:r w:rsidR="00F606F2" w:rsidRPr="0021472F">
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r w:rsidRPr="0021472F">
        <w:t>"</w:t>
      </w:r>
      <w:r w:rsidRPr="0021472F">
        <w:rPr>
          <w:bCs/>
        </w:rPr>
        <w:t>;</w:t>
      </w:r>
    </w:p>
    <w:p w:rsidR="008A11BA" w:rsidRPr="0021472F" w:rsidRDefault="008A11BA" w:rsidP="00F606F2">
      <w:pPr>
        <w:pStyle w:val="enumlev1"/>
        <w:rPr>
          <w:bCs/>
        </w:rPr>
      </w:pPr>
      <w:r w:rsidRPr="0021472F">
        <w:t>–</w:t>
      </w:r>
      <w:r w:rsidRPr="0021472F">
        <w:tab/>
      </w:r>
      <w:r w:rsidR="00AC544B" w:rsidRPr="0021472F">
        <w:rPr>
          <w:bCs/>
        </w:rPr>
        <w:t>проект новой Резолюции</w:t>
      </w:r>
      <w:r w:rsidRPr="0021472F">
        <w:rPr>
          <w:bCs/>
        </w:rPr>
        <w:t xml:space="preserve"> [COM4/12]</w:t>
      </w:r>
      <w:r w:rsidRPr="0021472F">
        <w:rPr>
          <w:rStyle w:val="FootnoteReference"/>
        </w:rPr>
        <w:footnoteReference w:id="14"/>
      </w:r>
      <w:r w:rsidRPr="0021472F">
        <w:rPr>
          <w:bCs/>
        </w:rPr>
        <w:t xml:space="preserve"> </w:t>
      </w:r>
      <w:r w:rsidRPr="0021472F">
        <w:t>"</w:t>
      </w:r>
      <w:r w:rsidR="00F606F2" w:rsidRPr="0021472F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r w:rsidRPr="0021472F">
        <w:t>"</w:t>
      </w:r>
      <w:r w:rsidRPr="0021472F">
        <w:rPr>
          <w:bCs/>
        </w:rPr>
        <w:t>.</w:t>
      </w:r>
    </w:p>
    <w:p w:rsidR="008A11BA" w:rsidRPr="0021472F" w:rsidRDefault="008A11BA" w:rsidP="00EE1FEE">
      <w:pPr>
        <w:pStyle w:val="Heading2"/>
        <w:rPr>
          <w:lang w:val="ru-RU"/>
        </w:rPr>
      </w:pPr>
      <w:r w:rsidRPr="0021472F">
        <w:rPr>
          <w:lang w:val="ru-RU"/>
        </w:rPr>
        <w:t>4.4</w:t>
      </w:r>
      <w:r w:rsidRPr="0021472F">
        <w:rPr>
          <w:lang w:val="ru-RU"/>
        </w:rPr>
        <w:tab/>
      </w:r>
      <w:r w:rsidR="002C1125" w:rsidRPr="0021472F">
        <w:rPr>
          <w:lang w:val="ru-RU"/>
        </w:rPr>
        <w:t>Десятая</w:t>
      </w:r>
      <w:r w:rsidRPr="0021472F">
        <w:rPr>
          <w:lang w:val="ru-RU"/>
        </w:rPr>
        <w:t xml:space="preserve"> </w:t>
      </w:r>
      <w:r w:rsidR="00FD7D1D" w:rsidRPr="0021472F">
        <w:rPr>
          <w:lang w:val="ru-RU"/>
        </w:rPr>
        <w:t>серия текстов, представленных</w:t>
      </w:r>
      <w:r w:rsidR="00FD7D1D" w:rsidRPr="0021472F">
        <w:rPr>
          <w:rFonts w:asciiTheme="minorHAnsi" w:hAnsiTheme="minorHAnsi"/>
          <w:lang w:val="ru-RU"/>
        </w:rPr>
        <w:t xml:space="preserve"> </w:t>
      </w:r>
      <w:r w:rsidR="00EE1FEE" w:rsidRPr="0021472F">
        <w:rPr>
          <w:rFonts w:asciiTheme="majorBidi" w:hAnsiTheme="majorBidi" w:cstheme="majorBidi"/>
          <w:lang w:val="ru-RU"/>
        </w:rPr>
        <w:t>Р</w:t>
      </w:r>
      <w:r w:rsidR="00FD7D1D" w:rsidRPr="0021472F">
        <w:rPr>
          <w:lang w:val="ru-RU"/>
        </w:rPr>
        <w:t xml:space="preserve">едакционным комитетом пленарному заседанию </w:t>
      </w:r>
      <w:r w:rsidRPr="0021472F">
        <w:rPr>
          <w:bCs/>
          <w:lang w:val="ru-RU"/>
        </w:rPr>
        <w:t>(</w:t>
      </w:r>
      <w:hyperlink r:id="rId33" w:history="1">
        <w:r w:rsidRPr="0021472F">
          <w:rPr>
            <w:rStyle w:val="Hyperlink"/>
            <w:b w:val="0"/>
            <w:lang w:val="ru-RU"/>
          </w:rPr>
          <w:t>117</w:t>
        </w:r>
      </w:hyperlink>
      <w:r w:rsidRPr="0021472F">
        <w:rPr>
          <w:bCs/>
          <w:lang w:val="ru-RU"/>
        </w:rPr>
        <w:t>)</w:t>
      </w:r>
    </w:p>
    <w:p w:rsidR="008A11BA" w:rsidRPr="0021472F" w:rsidRDefault="008C0740" w:rsidP="008A11BA">
      <w:pPr>
        <w:rPr>
          <w:bCs/>
        </w:rPr>
      </w:pPr>
      <w:r w:rsidRPr="0021472F">
        <w:t>Пленарное заседание утверждает:</w:t>
      </w:r>
    </w:p>
    <w:p w:rsidR="008A11BA" w:rsidRPr="0021472F" w:rsidRDefault="008A11BA" w:rsidP="00B80844">
      <w:pPr>
        <w:pStyle w:val="enumlev1"/>
      </w:pPr>
      <w:r w:rsidRPr="0021472F">
        <w:t>–</w:t>
      </w:r>
      <w:r w:rsidRPr="0021472F">
        <w:tab/>
      </w:r>
      <w:r w:rsidR="008C0740" w:rsidRPr="0021472F">
        <w:rPr>
          <w:bCs/>
        </w:rPr>
        <w:t>проект пересмотренной Резолюции</w:t>
      </w:r>
      <w:r w:rsidRPr="0021472F">
        <w:rPr>
          <w:bCs/>
        </w:rPr>
        <w:t xml:space="preserve"> 54 </w:t>
      </w:r>
      <w:r w:rsidRPr="0021472F">
        <w:t>"</w:t>
      </w:r>
      <w:bookmarkStart w:id="43" w:name="_Toc349120788"/>
      <w:r w:rsidR="00B80844" w:rsidRPr="0021472F">
        <w:t>Создание региональных групп и оказание им помощи</w:t>
      </w:r>
      <w:bookmarkEnd w:id="43"/>
      <w:r w:rsidRPr="0021472F">
        <w:t>";</w:t>
      </w:r>
    </w:p>
    <w:p w:rsidR="008A11BA" w:rsidRPr="0021472F" w:rsidRDefault="008A11BA" w:rsidP="00B80844">
      <w:pPr>
        <w:pStyle w:val="enumlev1"/>
      </w:pPr>
      <w:r w:rsidRPr="0021472F">
        <w:t>–</w:t>
      </w:r>
      <w:r w:rsidRPr="0021472F">
        <w:tab/>
      </w:r>
      <w:r w:rsidR="008C0740" w:rsidRPr="0021472F">
        <w:t>проект пересмотренной Резолюции</w:t>
      </w:r>
      <w:r w:rsidRPr="0021472F">
        <w:rPr>
          <w:bCs/>
        </w:rPr>
        <w:t xml:space="preserve"> 75 </w:t>
      </w:r>
      <w:r w:rsidRPr="0021472F">
        <w:t>"</w:t>
      </w:r>
      <w:bookmarkStart w:id="44" w:name="_Toc349120807"/>
      <w:r w:rsidR="00B80844" w:rsidRPr="0021472F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44"/>
      <w:r w:rsidR="00B80844" w:rsidRPr="0021472F">
        <w:t xml:space="preserve"> с учетом Повестки дня в области устойчивого развития на период до 2030 года</w:t>
      </w:r>
      <w:r w:rsidRPr="0021472F">
        <w:t>"</w:t>
      </w:r>
      <w:r w:rsidR="00B80844" w:rsidRPr="0021472F">
        <w:t>.</w:t>
      </w:r>
    </w:p>
    <w:p w:rsidR="008A11BA" w:rsidRPr="0021472F" w:rsidRDefault="008A11BA" w:rsidP="00546530">
      <w:pPr>
        <w:pStyle w:val="Heading2"/>
        <w:rPr>
          <w:rFonts w:asciiTheme="minorHAnsi" w:hAnsiTheme="minorHAnsi"/>
          <w:lang w:val="ru-RU"/>
        </w:rPr>
      </w:pPr>
      <w:r w:rsidRPr="0021472F">
        <w:rPr>
          <w:lang w:val="ru-RU"/>
        </w:rPr>
        <w:t>4.5</w:t>
      </w:r>
      <w:r w:rsidRPr="0021472F">
        <w:rPr>
          <w:lang w:val="ru-RU"/>
        </w:rPr>
        <w:tab/>
      </w:r>
      <w:r w:rsidR="000B08FC" w:rsidRPr="0021472F">
        <w:rPr>
          <w:rFonts w:asciiTheme="majorBidi" w:hAnsiTheme="majorBidi" w:cstheme="majorBidi"/>
          <w:lang w:val="ru-RU"/>
        </w:rPr>
        <w:t>Структура и Вопр</w:t>
      </w:r>
      <w:r w:rsidR="007631BF" w:rsidRPr="0021472F">
        <w:rPr>
          <w:rFonts w:asciiTheme="majorBidi" w:hAnsiTheme="majorBidi" w:cstheme="majorBidi"/>
          <w:lang w:val="ru-RU"/>
        </w:rPr>
        <w:t>осы И</w:t>
      </w:r>
      <w:r w:rsidR="000B08FC" w:rsidRPr="0021472F">
        <w:rPr>
          <w:rFonts w:asciiTheme="majorBidi" w:hAnsiTheme="majorBidi" w:cstheme="majorBidi"/>
          <w:lang w:val="ru-RU"/>
        </w:rPr>
        <w:t>сследовательск</w:t>
      </w:r>
      <w:r w:rsidR="00546530" w:rsidRPr="0021472F">
        <w:rPr>
          <w:rFonts w:asciiTheme="majorBidi" w:hAnsiTheme="majorBidi" w:cstheme="majorBidi"/>
          <w:lang w:val="ru-RU"/>
        </w:rPr>
        <w:t>их</w:t>
      </w:r>
      <w:r w:rsidR="000B08FC" w:rsidRPr="0021472F">
        <w:rPr>
          <w:rFonts w:asciiTheme="majorBidi" w:hAnsiTheme="majorBidi" w:cstheme="majorBidi"/>
          <w:lang w:val="ru-RU"/>
        </w:rPr>
        <w:t xml:space="preserve"> комисси</w:t>
      </w:r>
      <w:r w:rsidR="00546530" w:rsidRPr="0021472F">
        <w:rPr>
          <w:rFonts w:asciiTheme="majorBidi" w:hAnsiTheme="majorBidi" w:cstheme="majorBidi"/>
          <w:lang w:val="ru-RU"/>
        </w:rPr>
        <w:t>й</w:t>
      </w:r>
      <w:r w:rsidR="000B08FC" w:rsidRPr="0021472F">
        <w:rPr>
          <w:rFonts w:asciiTheme="minorHAnsi" w:hAnsiTheme="minorHAnsi"/>
          <w:lang w:val="ru-RU"/>
        </w:rPr>
        <w:t xml:space="preserve"> </w:t>
      </w:r>
    </w:p>
    <w:p w:rsidR="008A11BA" w:rsidRPr="0021472F" w:rsidRDefault="008C0740" w:rsidP="00D501B1">
      <w:r w:rsidRPr="0021472F">
        <w:t xml:space="preserve">Пленарное заседание утверждает </w:t>
      </w:r>
      <w:r w:rsidRPr="0021472F">
        <w:rPr>
          <w:bCs/>
        </w:rPr>
        <w:t>Резолюцию</w:t>
      </w:r>
      <w:r w:rsidR="008A11BA" w:rsidRPr="0021472F">
        <w:rPr>
          <w:bCs/>
        </w:rPr>
        <w:t xml:space="preserve"> 2 </w:t>
      </w:r>
      <w:r w:rsidR="008A11BA" w:rsidRPr="0021472F">
        <w:t>"</w:t>
      </w:r>
      <w:r w:rsidR="00B80844" w:rsidRPr="0021472F">
        <w:t>Сфера ответственности и мандаты исследовательских комиссий Сектора стандартизации электросвязи МСЭ</w:t>
      </w:r>
      <w:r w:rsidR="008A11BA" w:rsidRPr="0021472F">
        <w:t>" (</w:t>
      </w:r>
      <w:r w:rsidR="00D501B1" w:rsidRPr="0021472F">
        <w:t>в о</w:t>
      </w:r>
      <w:r w:rsidR="00B80844" w:rsidRPr="0021472F">
        <w:t>диннадцат</w:t>
      </w:r>
      <w:r w:rsidR="00D501B1" w:rsidRPr="0021472F">
        <w:t>ой</w:t>
      </w:r>
      <w:r w:rsidR="00B80844" w:rsidRPr="0021472F">
        <w:t xml:space="preserve"> сери</w:t>
      </w:r>
      <w:r w:rsidR="00D501B1" w:rsidRPr="0021472F">
        <w:t>и текстов, представленных Р</w:t>
      </w:r>
      <w:r w:rsidR="00B80844" w:rsidRPr="0021472F">
        <w:t>едакционным комитетом пленарному заседанию</w:t>
      </w:r>
      <w:r w:rsidR="008A11BA" w:rsidRPr="0021472F">
        <w:rPr>
          <w:bCs/>
        </w:rPr>
        <w:t xml:space="preserve">, </w:t>
      </w:r>
      <w:hyperlink r:id="rId34" w:history="1">
        <w:r w:rsidR="008A11BA" w:rsidRPr="0021472F">
          <w:rPr>
            <w:rStyle w:val="Hyperlink"/>
          </w:rPr>
          <w:t>118(Rev.2)</w:t>
        </w:r>
      </w:hyperlink>
      <w:r w:rsidR="008A11BA" w:rsidRPr="0021472F">
        <w:t xml:space="preserve">). </w:t>
      </w:r>
    </w:p>
    <w:p w:rsidR="008A11BA" w:rsidRPr="0021472F" w:rsidRDefault="00B80844" w:rsidP="002857E7">
      <w:r w:rsidRPr="0021472F">
        <w:t>Соединенные Штаты</w:t>
      </w:r>
      <w:r w:rsidR="008A11BA" w:rsidRPr="0021472F">
        <w:t xml:space="preserve"> </w:t>
      </w:r>
      <w:r w:rsidR="00D501B1" w:rsidRPr="0021472F">
        <w:t xml:space="preserve">Америки </w:t>
      </w:r>
      <w:r w:rsidR="002857E7" w:rsidRPr="0021472F">
        <w:t xml:space="preserve">обращаются с просьбой включить в отчет о пленарном заседании следующее заявление: </w:t>
      </w:r>
    </w:p>
    <w:p w:rsidR="008A11BA" w:rsidRPr="0021472F" w:rsidRDefault="008A11BA" w:rsidP="00546530">
      <w:r w:rsidRPr="0021472F">
        <w:t>"</w:t>
      </w:r>
      <w:r w:rsidR="00CA30EE" w:rsidRPr="0021472F">
        <w:t xml:space="preserve">В отношении </w:t>
      </w:r>
      <w:r w:rsidR="00CA30EE" w:rsidRPr="0021472F">
        <w:rPr>
          <w:bCs/>
        </w:rPr>
        <w:t xml:space="preserve">Резолюции 2 </w:t>
      </w:r>
      <w:r w:rsidR="00CA30EE" w:rsidRPr="0021472F">
        <w:t xml:space="preserve">"Сфера ответственности и мандаты исследовательских комиссий Сектора стандартизации электросвязи МСЭ" </w:t>
      </w:r>
      <w:r w:rsidR="00D07C06" w:rsidRPr="0021472F">
        <w:t>Соединенные Штаты</w:t>
      </w:r>
      <w:r w:rsidRPr="0021472F">
        <w:t xml:space="preserve"> </w:t>
      </w:r>
      <w:r w:rsidR="00CA30EE" w:rsidRPr="0021472F">
        <w:t xml:space="preserve">Америки желают прояснить свое понимание мандата 2-й Исследовательской комиссии. Согласно </w:t>
      </w:r>
      <w:r w:rsidR="008D5B22" w:rsidRPr="0021472F">
        <w:t>У</w:t>
      </w:r>
      <w:r w:rsidRPr="0021472F">
        <w:t xml:space="preserve">104 </w:t>
      </w:r>
      <w:r w:rsidR="008D5B22" w:rsidRPr="0021472F">
        <w:t>и К</w:t>
      </w:r>
      <w:r w:rsidRPr="0021472F">
        <w:t xml:space="preserve">193, </w:t>
      </w:r>
      <w:r w:rsidR="00CA30EE" w:rsidRPr="0021472F">
        <w:t>а также давней традиции Союза, мандат 2-й Исследовательской комиссии в области нумерации</w:t>
      </w:r>
      <w:r w:rsidR="00546530" w:rsidRPr="0021472F">
        <w:t>,</w:t>
      </w:r>
      <w:r w:rsidR="00CA30EE" w:rsidRPr="0021472F">
        <w:t xml:space="preserve"> наименования, адресации, идентификации и маршрутизации ограничивается сетями международной электросвязи. Это отражено в названии Резолюции 20</w:t>
      </w:r>
      <w:r w:rsidR="00CA30EE" w:rsidRPr="0021472F">
        <w:rPr>
          <w:i/>
          <w:iCs/>
        </w:rPr>
        <w:t xml:space="preserve"> "</w:t>
      </w:r>
      <w:r w:rsidR="00CA30EE" w:rsidRPr="0021472F">
        <w:rPr>
          <w:i/>
          <w:iCs/>
          <w:color w:val="000000"/>
        </w:rPr>
        <w:t xml:space="preserve">Процедуры для распределения и управления международными ресурсами нумерации, наименования, адресации и идентификации </w:t>
      </w:r>
      <w:r w:rsidR="00AE4537" w:rsidRPr="0021472F">
        <w:rPr>
          <w:i/>
          <w:iCs/>
          <w:color w:val="000000"/>
        </w:rPr>
        <w:t>(ННАИ)</w:t>
      </w:r>
      <w:r w:rsidR="00AE4537" w:rsidRPr="0021472F">
        <w:rPr>
          <w:color w:val="000000"/>
        </w:rPr>
        <w:t xml:space="preserve"> </w:t>
      </w:r>
      <w:r w:rsidR="00CA30EE" w:rsidRPr="0021472F">
        <w:rPr>
          <w:i/>
          <w:iCs/>
          <w:color w:val="000000"/>
        </w:rPr>
        <w:t>в области электросвязи</w:t>
      </w:r>
      <w:r w:rsidR="00AE4537" w:rsidRPr="0021472F">
        <w:rPr>
          <w:i/>
          <w:iCs/>
          <w:color w:val="000000"/>
        </w:rPr>
        <w:t xml:space="preserve">". </w:t>
      </w:r>
      <w:r w:rsidR="00035DFF" w:rsidRPr="0021472F">
        <w:t>Таким образом, Соединенные Штаты Америки понимают, что текст, касающийся "</w:t>
      </w:r>
      <w:r w:rsidR="00035DFF" w:rsidRPr="0021472F">
        <w:rPr>
          <w:color w:val="000000"/>
        </w:rPr>
        <w:t>нумерации, наименования, адресации и идентификации"</w:t>
      </w:r>
      <w:r w:rsidRPr="0021472F">
        <w:t xml:space="preserve">, </w:t>
      </w:r>
      <w:r w:rsidR="00035DFF" w:rsidRPr="0021472F">
        <w:t>и любые его варианты применяется только к "международной электросвязи" и относится исключительно к ресурсам, относящимся к сфере деятельности МСЭ</w:t>
      </w:r>
      <w:r w:rsidR="00546530" w:rsidRPr="0021472F">
        <w:t>.</w:t>
      </w:r>
      <w:r w:rsidR="00035DFF" w:rsidRPr="0021472F">
        <w:t xml:space="preserve"> Кроме того, новое направление работы, в котором </w:t>
      </w:r>
      <w:r w:rsidR="009A2883" w:rsidRPr="0021472F">
        <w:t>2</w:t>
      </w:r>
      <w:r w:rsidR="009A2883" w:rsidRPr="0021472F">
        <w:noBreakHyphen/>
        <w:t>й Исследовательской комиссии</w:t>
      </w:r>
      <w:r w:rsidRPr="0021472F">
        <w:t xml:space="preserve"> </w:t>
      </w:r>
      <w:r w:rsidR="00035DFF" w:rsidRPr="0021472F">
        <w:t>поручается изучать</w:t>
      </w:r>
      <w:r w:rsidRPr="0021472F">
        <w:t xml:space="preserve"> "</w:t>
      </w:r>
      <w:r w:rsidR="00035DFF" w:rsidRPr="0021472F">
        <w:rPr>
          <w:color w:val="000000"/>
        </w:rPr>
        <w:t>эксплуатационное воздействие интернета, конвергенции (услуг или инфраструктуры) и новых услуг, например ОТТ, на услуги и сети международной электросвязи", не применяется, и не может применяться, к эксплуатационным аспектам интернета. Мнение Соединенных Штатов Америки</w:t>
      </w:r>
      <w:r w:rsidR="00035DFF" w:rsidRPr="0021472F">
        <w:t xml:space="preserve"> согласуется с основополагающим принципом Всемирной встречи на высшем уровне по воп</w:t>
      </w:r>
      <w:r w:rsidR="00030575" w:rsidRPr="0021472F">
        <w:t xml:space="preserve">росам информационного общества </w:t>
      </w:r>
      <w:r w:rsidR="00035DFF" w:rsidRPr="0021472F">
        <w:t>(ВВУИО), которы</w:t>
      </w:r>
      <w:r w:rsidR="00030575" w:rsidRPr="0021472F">
        <w:t>й состоит в том, что организациям</w:t>
      </w:r>
      <w:r w:rsidR="00035DFF" w:rsidRPr="0021472F">
        <w:t xml:space="preserve"> системы ООН </w:t>
      </w:r>
      <w:r w:rsidR="00030575" w:rsidRPr="0021472F">
        <w:rPr>
          <w:color w:val="000000"/>
        </w:rPr>
        <w:t xml:space="preserve">не следует заниматься вопросами, связанными с повседневной эксплуатацией или техническим обслуживанием интернета. Поэтому Соединенные Штаты Америки не поддерживают разработку или применение Рекомендаций, которые не соответствуют широко распространенному пониманию мандата </w:t>
      </w:r>
      <w:r w:rsidR="009A2883" w:rsidRPr="0021472F">
        <w:t>2</w:t>
      </w:r>
      <w:r w:rsidR="009A2883" w:rsidRPr="0021472F">
        <w:noBreakHyphen/>
        <w:t xml:space="preserve">й Исследовательской комиссии </w:t>
      </w:r>
      <w:r w:rsidR="00030575" w:rsidRPr="0021472F">
        <w:t xml:space="preserve">в области </w:t>
      </w:r>
      <w:r w:rsidR="00030575" w:rsidRPr="0021472F">
        <w:rPr>
          <w:color w:val="000000"/>
        </w:rPr>
        <w:t>нумерации, наименования, адресации и идентификации</w:t>
      </w:r>
      <w:r w:rsidR="00030575" w:rsidRPr="0021472F">
        <w:t xml:space="preserve"> и маршрутизации сетей международной электросвязи, а также повседневного управления техническими операциями интернета, которыми руководят другие структуры". </w:t>
      </w:r>
    </w:p>
    <w:p w:rsidR="008A11BA" w:rsidRPr="0021472F" w:rsidRDefault="00030575" w:rsidP="00030575">
      <w:r w:rsidRPr="0021472F">
        <w:t xml:space="preserve">Это заявление поддерживает Австралия. </w:t>
      </w:r>
    </w:p>
    <w:p w:rsidR="008A11BA" w:rsidRPr="0021472F" w:rsidRDefault="004C1100" w:rsidP="004C1100">
      <w:r w:rsidRPr="0021472F">
        <w:t xml:space="preserve">В том что касается предлагаемых дополнительных новых Вопросов для ИК20 МСЭ-Т </w:t>
      </w:r>
      <w:r w:rsidR="008A11BA" w:rsidRPr="0021472F">
        <w:t>(</w:t>
      </w:r>
      <w:hyperlink r:id="rId35" w:history="1">
        <w:r w:rsidR="008A11BA" w:rsidRPr="0021472F">
          <w:rPr>
            <w:rStyle w:val="Hyperlink"/>
          </w:rPr>
          <w:t>ARB/43</w:t>
        </w:r>
        <w:r w:rsidR="002D4564" w:rsidRPr="0021472F">
          <w:rPr>
            <w:rStyle w:val="Hyperlink"/>
          </w:rPr>
          <w:t>(</w:t>
        </w:r>
        <w:r w:rsidR="008A11BA" w:rsidRPr="0021472F">
          <w:rPr>
            <w:rStyle w:val="Hyperlink"/>
          </w:rPr>
          <w:t>Add.32</w:t>
        </w:r>
        <w:r w:rsidR="002D4564" w:rsidRPr="0021472F">
          <w:rPr>
            <w:rStyle w:val="Hyperlink"/>
          </w:rPr>
          <w:t>)</w:t>
        </w:r>
      </w:hyperlink>
      <w:r w:rsidR="008A11BA" w:rsidRPr="0021472F">
        <w:t xml:space="preserve">), </w:t>
      </w:r>
      <w:r w:rsidRPr="0021472F">
        <w:t xml:space="preserve">пленарное заседание решает направить эти Вопросы </w:t>
      </w:r>
      <w:r w:rsidR="00B80844" w:rsidRPr="0021472F">
        <w:t>ИК</w:t>
      </w:r>
      <w:r w:rsidR="008A11BA" w:rsidRPr="0021472F">
        <w:t xml:space="preserve">20 </w:t>
      </w:r>
      <w:r w:rsidR="00B80844" w:rsidRPr="0021472F">
        <w:t xml:space="preserve">МСЭ-T </w:t>
      </w:r>
      <w:r w:rsidRPr="0021472F">
        <w:t xml:space="preserve">для рассмотрения на ее первом собрании после </w:t>
      </w:r>
      <w:r w:rsidR="00B80844" w:rsidRPr="0021472F">
        <w:t>ВАСЭ</w:t>
      </w:r>
      <w:r w:rsidR="008A11BA" w:rsidRPr="0021472F">
        <w:t>-16.</w:t>
      </w:r>
    </w:p>
    <w:p w:rsidR="008A11BA" w:rsidRPr="0021472F" w:rsidRDefault="004C1100" w:rsidP="00FF16F1">
      <w:r w:rsidRPr="0021472F">
        <w:t>Пленарное заседание утверждает текст Вопросов и распределение Вопросов, как это согласовано</w:t>
      </w:r>
      <w:r w:rsidR="008A11BA" w:rsidRPr="0021472F">
        <w:t xml:space="preserve"> COM4, </w:t>
      </w:r>
      <w:r w:rsidR="00B80844" w:rsidRPr="0021472F">
        <w:t>см.</w:t>
      </w:r>
      <w:r w:rsidR="008A11BA" w:rsidRPr="0021472F">
        <w:t xml:space="preserve"> (</w:t>
      </w:r>
      <w:hyperlink r:id="rId36" w:history="1">
        <w:r w:rsidR="008A11BA" w:rsidRPr="0021472F">
          <w:rPr>
            <w:rStyle w:val="Hyperlink"/>
          </w:rPr>
          <w:t>92</w:t>
        </w:r>
      </w:hyperlink>
      <w:r w:rsidR="00FF16F1" w:rsidRPr="0021472F">
        <w:t>) пункты</w:t>
      </w:r>
      <w:r w:rsidR="00D07C06" w:rsidRPr="0021472F">
        <w:t> </w:t>
      </w:r>
      <w:r w:rsidR="008A11BA" w:rsidRPr="0021472F">
        <w:t xml:space="preserve">2.2.1, 2.2.2, 2.2.3, 2.2.4, 2.2.5 </w:t>
      </w:r>
      <w:r w:rsidR="002D4564" w:rsidRPr="0021472F">
        <w:t>и</w:t>
      </w:r>
      <w:r w:rsidR="008A11BA" w:rsidRPr="0021472F">
        <w:t xml:space="preserve"> 2.2.6.</w:t>
      </w:r>
    </w:p>
    <w:p w:rsidR="008A11BA" w:rsidRPr="0021472F" w:rsidRDefault="004C1100" w:rsidP="004C1100">
      <w:r w:rsidRPr="0021472F">
        <w:t xml:space="preserve">Пленарное заседание назначает председателей и заместителей председателей исследовательских комиссий, КГСЭ и КСТ </w:t>
      </w:r>
      <w:r w:rsidR="008A11BA" w:rsidRPr="0021472F">
        <w:t>(</w:t>
      </w:r>
      <w:hyperlink r:id="rId37" w:history="1">
        <w:r w:rsidR="008A11BA" w:rsidRPr="0021472F">
          <w:rPr>
            <w:rStyle w:val="Hyperlink"/>
          </w:rPr>
          <w:t>97(Rev.1)</w:t>
        </w:r>
      </w:hyperlink>
      <w:r w:rsidR="008A11BA" w:rsidRPr="0021472F">
        <w:t xml:space="preserve">). </w:t>
      </w:r>
      <w:r w:rsidRPr="0021472F">
        <w:t>Директор</w:t>
      </w:r>
      <w:r w:rsidR="008A11BA" w:rsidRPr="0021472F">
        <w:t xml:space="preserve"> </w:t>
      </w:r>
      <w:r w:rsidR="00B80844" w:rsidRPr="0021472F">
        <w:t xml:space="preserve">БСЭ </w:t>
      </w:r>
      <w:r w:rsidRPr="0021472F">
        <w:t xml:space="preserve">приветствует назначение женщины на пост Председателя </w:t>
      </w:r>
      <w:r w:rsidR="002D4564" w:rsidRPr="0021472F">
        <w:t>ИК</w:t>
      </w:r>
      <w:r w:rsidR="008A11BA" w:rsidRPr="0021472F">
        <w:t>5</w:t>
      </w:r>
      <w:r w:rsidR="002D4564" w:rsidRPr="0021472F">
        <w:t xml:space="preserve"> МСЭ-T</w:t>
      </w:r>
      <w:r w:rsidR="008A11BA" w:rsidRPr="0021472F">
        <w:t>.</w:t>
      </w:r>
    </w:p>
    <w:p w:rsidR="008A11BA" w:rsidRPr="0021472F" w:rsidRDefault="008A11BA" w:rsidP="004B7D2D">
      <w:pPr>
        <w:pStyle w:val="Heading2"/>
        <w:rPr>
          <w:lang w:val="ru-RU"/>
        </w:rPr>
      </w:pPr>
      <w:r w:rsidRPr="0021472F">
        <w:rPr>
          <w:lang w:val="ru-RU"/>
        </w:rPr>
        <w:t>4.6</w:t>
      </w:r>
      <w:r w:rsidRPr="0021472F">
        <w:rPr>
          <w:lang w:val="ru-RU"/>
        </w:rPr>
        <w:tab/>
      </w:r>
      <w:r w:rsidR="00AC544B" w:rsidRPr="0021472F">
        <w:rPr>
          <w:lang w:val="ru-RU"/>
        </w:rPr>
        <w:t>Проект новой Резолюции</w:t>
      </w:r>
      <w:r w:rsidR="005A0D43" w:rsidRPr="0021472F">
        <w:rPr>
          <w:lang w:val="ru-RU"/>
        </w:rPr>
        <w:t xml:space="preserve"> [ARB-6] −</w:t>
      </w:r>
      <w:r w:rsidRPr="0021472F">
        <w:rPr>
          <w:lang w:val="ru-RU"/>
        </w:rPr>
        <w:t xml:space="preserve"> </w:t>
      </w:r>
      <w:r w:rsidR="004B7D2D" w:rsidRPr="0021472F">
        <w:rPr>
          <w:lang w:val="ru-RU"/>
        </w:rPr>
        <w:t xml:space="preserve">Укрепление роли МСЭ-T в обеспечении конфиденциальности данных и доверия к инфраструктурам и услугам ИКТ </w:t>
      </w:r>
      <w:r w:rsidRPr="0021472F">
        <w:rPr>
          <w:lang w:val="ru-RU"/>
        </w:rPr>
        <w:t>(</w:t>
      </w:r>
      <w:hyperlink r:id="rId38" w:history="1">
        <w:r w:rsidRPr="0021472F">
          <w:rPr>
            <w:rStyle w:val="Hyperlink"/>
            <w:b w:val="0"/>
            <w:lang w:val="ru-RU"/>
          </w:rPr>
          <w:t>113</w:t>
        </w:r>
      </w:hyperlink>
      <w:r w:rsidRPr="0021472F">
        <w:rPr>
          <w:lang w:val="ru-RU"/>
        </w:rPr>
        <w:t>)</w:t>
      </w:r>
      <w:r w:rsidR="004B7D2D" w:rsidRPr="0021472F">
        <w:rPr>
          <w:lang w:val="ru-RU"/>
        </w:rPr>
        <w:t> </w:t>
      </w:r>
      <w:r w:rsidRPr="0021472F">
        <w:rPr>
          <w:lang w:val="ru-RU"/>
        </w:rPr>
        <w:t xml:space="preserve">– </w:t>
      </w:r>
      <w:r w:rsidR="004B7D2D" w:rsidRPr="0021472F">
        <w:rPr>
          <w:lang w:val="ru-RU"/>
        </w:rPr>
        <w:t>продолжение</w:t>
      </w:r>
    </w:p>
    <w:p w:rsidR="008A11BA" w:rsidRPr="0021472F" w:rsidRDefault="002B7D75" w:rsidP="003E5C80">
      <w:r w:rsidRPr="0021472F">
        <w:t xml:space="preserve">Арабские государства представляют для отчета следующий текст: </w:t>
      </w:r>
      <w:r w:rsidR="008A11BA" w:rsidRPr="0021472F">
        <w:t>"</w:t>
      </w:r>
      <w:r w:rsidR="003E5C80" w:rsidRPr="0021472F">
        <w:t xml:space="preserve">В последний день работы Ассамблеи Арабская группа решила отозвать свое предложение по проекту новой резолюции, касающейся конфиденциальности и доверия, ввиду недостатка времени на этой Ассамблее, но все же оставаясь убежденной в важности этого вопроса и в необходимости его глубокого рассмотрения на предстоящих соответствующих мероприятиях МСЭ". </w:t>
      </w:r>
    </w:p>
    <w:p w:rsidR="008A11BA" w:rsidRPr="0021472F" w:rsidRDefault="008A11BA" w:rsidP="002B7D75">
      <w:pPr>
        <w:pStyle w:val="Heading2"/>
        <w:rPr>
          <w:lang w:val="ru-RU"/>
        </w:rPr>
      </w:pPr>
      <w:r w:rsidRPr="0021472F">
        <w:rPr>
          <w:lang w:val="ru-RU"/>
        </w:rPr>
        <w:t>4.7</w:t>
      </w:r>
      <w:r w:rsidRPr="0021472F">
        <w:rPr>
          <w:lang w:val="ru-RU"/>
        </w:rPr>
        <w:tab/>
      </w:r>
      <w:r w:rsidR="001245CE" w:rsidRPr="0021472F">
        <w:rPr>
          <w:rFonts w:asciiTheme="majorBidi" w:hAnsiTheme="majorBidi" w:cstheme="majorBidi"/>
          <w:lang w:val="ru-RU"/>
        </w:rPr>
        <w:t>Закр</w:t>
      </w:r>
      <w:r w:rsidR="002B7D75" w:rsidRPr="0021472F">
        <w:rPr>
          <w:rFonts w:asciiTheme="majorBidi" w:hAnsiTheme="majorBidi" w:cstheme="majorBidi"/>
          <w:lang w:val="ru-RU"/>
        </w:rPr>
        <w:t>ытие</w:t>
      </w:r>
      <w:r w:rsidR="001245CE" w:rsidRPr="0021472F">
        <w:rPr>
          <w:rFonts w:asciiTheme="majorBidi" w:hAnsiTheme="majorBidi" w:cstheme="majorBidi"/>
          <w:lang w:val="ru-RU"/>
        </w:rPr>
        <w:t xml:space="preserve"> ш</w:t>
      </w:r>
      <w:r w:rsidR="001245CE" w:rsidRPr="0021472F">
        <w:rPr>
          <w:lang w:val="ru-RU"/>
        </w:rPr>
        <w:t>естого пленарного заседания</w:t>
      </w:r>
    </w:p>
    <w:p w:rsidR="008A11BA" w:rsidRPr="0021472F" w:rsidRDefault="001245CE" w:rsidP="003E5C80">
      <w:pPr>
        <w:rPr>
          <w:bCs/>
        </w:rPr>
      </w:pPr>
      <w:r w:rsidRPr="0021472F">
        <w:rPr>
          <w:bCs/>
        </w:rPr>
        <w:t>Председатель</w:t>
      </w:r>
      <w:r w:rsidR="008A11BA" w:rsidRPr="0021472F">
        <w:rPr>
          <w:bCs/>
        </w:rPr>
        <w:t xml:space="preserve"> </w:t>
      </w:r>
      <w:r w:rsidR="00E713FA" w:rsidRPr="0021472F">
        <w:rPr>
          <w:bCs/>
        </w:rPr>
        <w:t xml:space="preserve">объявляет </w:t>
      </w:r>
      <w:r w:rsidR="003E5C80" w:rsidRPr="0021472F">
        <w:rPr>
          <w:bCs/>
        </w:rPr>
        <w:t>шестое</w:t>
      </w:r>
      <w:r w:rsidR="00E713FA" w:rsidRPr="0021472F">
        <w:rPr>
          <w:bCs/>
        </w:rPr>
        <w:t xml:space="preserve"> пленарное заседание закрытым</w:t>
      </w:r>
      <w:r w:rsidR="003E5C80" w:rsidRPr="0021472F">
        <w:rPr>
          <w:bCs/>
        </w:rPr>
        <w:t xml:space="preserve"> в </w:t>
      </w:r>
      <w:r w:rsidR="008A11BA" w:rsidRPr="0021472F">
        <w:rPr>
          <w:bCs/>
        </w:rPr>
        <w:t>12</w:t>
      </w:r>
      <w:r w:rsidR="002D4564" w:rsidRPr="0021472F">
        <w:rPr>
          <w:bCs/>
        </w:rPr>
        <w:t xml:space="preserve"> час. </w:t>
      </w:r>
      <w:r w:rsidR="008A11BA" w:rsidRPr="0021472F">
        <w:rPr>
          <w:bCs/>
        </w:rPr>
        <w:t xml:space="preserve">50 </w:t>
      </w:r>
      <w:r w:rsidR="002D4564" w:rsidRPr="0021472F">
        <w:rPr>
          <w:bCs/>
        </w:rPr>
        <w:t>мин</w:t>
      </w:r>
      <w:r w:rsidR="008A11BA" w:rsidRPr="0021472F">
        <w:rPr>
          <w:bCs/>
        </w:rPr>
        <w:t>.</w:t>
      </w:r>
    </w:p>
    <w:p w:rsidR="008A11BA" w:rsidRPr="0021472F" w:rsidRDefault="002D4564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СЕДЬМОЕ ПЛЕНАРНОЕ ЗАСЕДАНИЕ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Четверг</w:t>
      </w:r>
      <w:r w:rsidR="002D4564" w:rsidRPr="0021472F">
        <w:t>, 3 ноября 2016 г., 14 час. 30 мин. – 20 час. 45 мин.</w:t>
      </w:r>
      <w:r w:rsidRPr="0021472F">
        <w:t>)</w:t>
      </w:r>
    </w:p>
    <w:p w:rsidR="008A11BA" w:rsidRPr="0021472F" w:rsidRDefault="008A11BA" w:rsidP="00FD7D1D">
      <w:pPr>
        <w:pStyle w:val="Heading2"/>
        <w:rPr>
          <w:lang w:val="ru-RU"/>
        </w:rPr>
      </w:pPr>
      <w:r w:rsidRPr="0021472F">
        <w:rPr>
          <w:lang w:val="ru-RU"/>
        </w:rPr>
        <w:t>5.1</w:t>
      </w:r>
      <w:r w:rsidRPr="0021472F">
        <w:rPr>
          <w:lang w:val="ru-RU"/>
        </w:rPr>
        <w:tab/>
      </w:r>
      <w:r w:rsidR="00FD7D1D" w:rsidRPr="0021472F">
        <w:rPr>
          <w:lang w:val="ru-RU"/>
        </w:rPr>
        <w:t>Открытие седьмого пленарного заседания</w:t>
      </w:r>
    </w:p>
    <w:p w:rsidR="008A11BA" w:rsidRPr="0021472F" w:rsidRDefault="004F578F" w:rsidP="004F578F">
      <w:r w:rsidRPr="0021472F">
        <w:t xml:space="preserve">На седьмом пленарном заседании продолжается рассмотрение пунктов повестки дня </w:t>
      </w:r>
      <w:r w:rsidR="008A11BA" w:rsidRPr="0021472F">
        <w:t>ADM/37.</w:t>
      </w:r>
    </w:p>
    <w:p w:rsidR="008A11BA" w:rsidRPr="0021472F" w:rsidRDefault="008A11BA" w:rsidP="004F578F">
      <w:pPr>
        <w:pStyle w:val="Heading2"/>
        <w:rPr>
          <w:rFonts w:asciiTheme="majorBidi" w:hAnsiTheme="majorBidi" w:cstheme="majorBidi"/>
          <w:lang w:val="ru-RU"/>
        </w:rPr>
      </w:pPr>
      <w:r w:rsidRPr="0021472F">
        <w:rPr>
          <w:lang w:val="ru-RU"/>
        </w:rPr>
        <w:t>5.2</w:t>
      </w:r>
      <w:r w:rsidRPr="0021472F">
        <w:rPr>
          <w:lang w:val="ru-RU"/>
        </w:rPr>
        <w:tab/>
      </w:r>
      <w:r w:rsidR="00CB7157" w:rsidRPr="0021472F">
        <w:rPr>
          <w:rFonts w:asciiTheme="majorBidi" w:hAnsiTheme="majorBidi" w:cstheme="majorBidi"/>
          <w:lang w:val="ru-RU"/>
        </w:rPr>
        <w:t xml:space="preserve">Проекты новых и пересмотренных </w:t>
      </w:r>
      <w:r w:rsidR="004F578F" w:rsidRPr="0021472F">
        <w:rPr>
          <w:rFonts w:asciiTheme="majorBidi" w:hAnsiTheme="majorBidi" w:cstheme="majorBidi"/>
          <w:lang w:val="ru-RU"/>
        </w:rPr>
        <w:t>р</w:t>
      </w:r>
      <w:r w:rsidR="00CB7157" w:rsidRPr="0021472F">
        <w:rPr>
          <w:rFonts w:asciiTheme="majorBidi" w:hAnsiTheme="majorBidi" w:cstheme="majorBidi"/>
          <w:lang w:val="ru-RU"/>
        </w:rPr>
        <w:t>езолюций</w:t>
      </w:r>
      <w:r w:rsidR="004F578F" w:rsidRPr="0021472F">
        <w:rPr>
          <w:rFonts w:asciiTheme="majorBidi" w:hAnsiTheme="majorBidi" w:cstheme="majorBidi"/>
          <w:lang w:val="ru-RU"/>
        </w:rPr>
        <w:t xml:space="preserve">, касающихся </w:t>
      </w:r>
      <w:r w:rsidRPr="0021472F">
        <w:rPr>
          <w:rFonts w:asciiTheme="majorBidi" w:hAnsiTheme="majorBidi" w:cstheme="majorBidi"/>
          <w:lang w:val="ru-RU"/>
        </w:rPr>
        <w:t xml:space="preserve">DOA, DONA </w:t>
      </w:r>
      <w:r w:rsidR="004F578F" w:rsidRPr="0021472F">
        <w:rPr>
          <w:rFonts w:asciiTheme="majorBidi" w:hAnsiTheme="majorBidi" w:cstheme="majorBidi"/>
          <w:lang w:val="ru-RU"/>
        </w:rPr>
        <w:t xml:space="preserve">и системы обработки данных </w:t>
      </w:r>
    </w:p>
    <w:p w:rsidR="008A11BA" w:rsidRPr="0021472F" w:rsidRDefault="004F578F" w:rsidP="004F578F">
      <w:r w:rsidRPr="0021472F">
        <w:t>Пленарное заседание рассматривает следующие оставшиеся проекты резолюций и пересмотренные резолюции</w:t>
      </w:r>
      <w:r w:rsidR="008A11BA" w:rsidRPr="0021472F">
        <w:t xml:space="preserve">: </w:t>
      </w:r>
    </w:p>
    <w:p w:rsidR="008A11BA" w:rsidRPr="0021472F" w:rsidRDefault="008A11BA" w:rsidP="00CB7157">
      <w:pPr>
        <w:pStyle w:val="enumlev1"/>
      </w:pPr>
      <w:r w:rsidRPr="0021472F">
        <w:t>–</w:t>
      </w:r>
      <w:r w:rsidRPr="0021472F">
        <w:tab/>
      </w:r>
      <w:r w:rsidR="00AC544B" w:rsidRPr="0021472F">
        <w:t>проект новой Резолюции</w:t>
      </w:r>
      <w:r w:rsidRPr="0021472F">
        <w:t xml:space="preserve"> [MOB-THEFT] "</w:t>
      </w:r>
      <w:r w:rsidR="00CB7157" w:rsidRPr="0021472F">
        <w:rPr>
          <w:szCs w:val="26"/>
        </w:rPr>
        <w:t xml:space="preserve">Борьба с хищениями </w:t>
      </w:r>
      <w:r w:rsidR="00CB7157" w:rsidRPr="0021472F">
        <w:t>мобильных</w:t>
      </w:r>
      <w:r w:rsidR="00CB7157" w:rsidRPr="0021472F">
        <w:rPr>
          <w:szCs w:val="26"/>
        </w:rPr>
        <w:t xml:space="preserve"> устройств электросвязи</w:t>
      </w:r>
      <w:r w:rsidRPr="0021472F">
        <w:t>" (</w:t>
      </w:r>
      <w:hyperlink r:id="rId39" w:history="1">
        <w:r w:rsidRPr="0021472F">
          <w:rPr>
            <w:rStyle w:val="Hyperlink"/>
          </w:rPr>
          <w:t>108</w:t>
        </w:r>
      </w:hyperlink>
      <w:r w:rsidRPr="0021472F">
        <w:t>);</w:t>
      </w:r>
    </w:p>
    <w:p w:rsidR="008A11BA" w:rsidRPr="0021472F" w:rsidRDefault="008A11BA" w:rsidP="00CB7157">
      <w:pPr>
        <w:pStyle w:val="enumlev1"/>
      </w:pPr>
      <w:r w:rsidRPr="0021472F">
        <w:t>–</w:t>
      </w:r>
      <w:r w:rsidRPr="0021472F">
        <w:tab/>
      </w:r>
      <w:r w:rsidR="00CB7157" w:rsidRPr="0021472F">
        <w:rPr>
          <w:bCs/>
        </w:rPr>
        <w:t>проект пересмотренной Резолюции</w:t>
      </w:r>
      <w:r w:rsidR="00CB7157" w:rsidRPr="0021472F">
        <w:t xml:space="preserve"> </w:t>
      </w:r>
      <w:r w:rsidRPr="0021472F">
        <w:t>50 "</w:t>
      </w:r>
      <w:r w:rsidR="00CB7157" w:rsidRPr="0021472F">
        <w:rPr>
          <w:szCs w:val="26"/>
        </w:rPr>
        <w:t>Кибербезопасность</w:t>
      </w:r>
      <w:r w:rsidRPr="0021472F">
        <w:t>" (</w:t>
      </w:r>
      <w:hyperlink r:id="rId40" w:history="1">
        <w:r w:rsidRPr="0021472F">
          <w:rPr>
            <w:rStyle w:val="Hyperlink"/>
          </w:rPr>
          <w:t>104</w:t>
        </w:r>
      </w:hyperlink>
      <w:r w:rsidRPr="0021472F">
        <w:t xml:space="preserve">); </w:t>
      </w:r>
    </w:p>
    <w:p w:rsidR="008A11BA" w:rsidRPr="0021472F" w:rsidRDefault="008A11BA" w:rsidP="00825CB9">
      <w:pPr>
        <w:pStyle w:val="enumlev1"/>
      </w:pPr>
      <w:r w:rsidRPr="0021472F">
        <w:t>–</w:t>
      </w:r>
      <w:r w:rsidRPr="0021472F">
        <w:tab/>
      </w:r>
      <w:r w:rsidR="00CB7157" w:rsidRPr="0021472F">
        <w:rPr>
          <w:bCs/>
        </w:rPr>
        <w:t>проект пересмотренной Резолюции</w:t>
      </w:r>
      <w:r w:rsidR="00CB7157" w:rsidRPr="0021472F">
        <w:t xml:space="preserve"> </w:t>
      </w:r>
      <w:r w:rsidRPr="0021472F">
        <w:t>60 "</w:t>
      </w:r>
      <w:bookmarkStart w:id="45" w:name="_Toc349120793"/>
      <w:r w:rsidR="00825CB9" w:rsidRPr="0021472F">
        <w:t>Развитие систем идентификации и нумерации в соответствии с формирующимися тенденциями в сфере технологии, включая интернет вещей (IoT)</w:t>
      </w:r>
      <w:bookmarkEnd w:id="45"/>
      <w:r w:rsidRPr="0021472F">
        <w:t>" (</w:t>
      </w:r>
      <w:hyperlink r:id="rId41" w:history="1">
        <w:r w:rsidRPr="0021472F">
          <w:rPr>
            <w:rStyle w:val="Hyperlink"/>
          </w:rPr>
          <w:t>105</w:t>
        </w:r>
      </w:hyperlink>
      <w:r w:rsidRPr="0021472F">
        <w:t xml:space="preserve">); </w:t>
      </w:r>
      <w:r w:rsidR="004B7D2D" w:rsidRPr="0021472F">
        <w:t>и</w:t>
      </w:r>
      <w:r w:rsidRPr="0021472F">
        <w:t xml:space="preserve"> </w:t>
      </w:r>
    </w:p>
    <w:p w:rsidR="008A11BA" w:rsidRPr="0021472F" w:rsidRDefault="008A11BA" w:rsidP="00480E0C">
      <w:pPr>
        <w:pStyle w:val="enumlev1"/>
      </w:pPr>
      <w:r w:rsidRPr="0021472F">
        <w:t>–</w:t>
      </w:r>
      <w:r w:rsidRPr="0021472F">
        <w:tab/>
      </w:r>
      <w:r w:rsidR="00CB7157" w:rsidRPr="0021472F">
        <w:rPr>
          <w:bCs/>
        </w:rPr>
        <w:t>проект пересмотренной Резолюции</w:t>
      </w:r>
      <w:r w:rsidR="00CB7157" w:rsidRPr="0021472F">
        <w:t xml:space="preserve"> </w:t>
      </w:r>
      <w:r w:rsidRPr="0021472F">
        <w:t>78 "</w:t>
      </w:r>
      <w:bookmarkStart w:id="46" w:name="_Toc349120810"/>
      <w:r w:rsidR="00480E0C" w:rsidRPr="0021472F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46"/>
      <w:r w:rsidRPr="0021472F">
        <w:t>" (</w:t>
      </w:r>
      <w:hyperlink r:id="rId42" w:history="1">
        <w:r w:rsidRPr="0021472F">
          <w:rPr>
            <w:rStyle w:val="Hyperlink"/>
          </w:rPr>
          <w:t>106</w:t>
        </w:r>
      </w:hyperlink>
      <w:r w:rsidRPr="0021472F">
        <w:t>).</w:t>
      </w:r>
    </w:p>
    <w:p w:rsidR="008A11BA" w:rsidRPr="0021472F" w:rsidRDefault="00194FF7" w:rsidP="004F578F">
      <w:pPr>
        <w:pStyle w:val="enumlev1"/>
      </w:pPr>
      <w:r w:rsidRPr="0021472F">
        <w:t>После длительного обсуждения</w:t>
      </w:r>
      <w:r w:rsidR="004F578F" w:rsidRPr="0021472F">
        <w:t xml:space="preserve"> пленарное заседание решает: </w:t>
      </w:r>
    </w:p>
    <w:p w:rsidR="008A11BA" w:rsidRPr="0021472F" w:rsidRDefault="008A11BA" w:rsidP="004F578F">
      <w:pPr>
        <w:pStyle w:val="enumlev1"/>
      </w:pPr>
      <w:r w:rsidRPr="0021472F">
        <w:t>–</w:t>
      </w:r>
      <w:r w:rsidRPr="0021472F">
        <w:tab/>
      </w:r>
      <w:r w:rsidR="004F578F" w:rsidRPr="0021472F">
        <w:t xml:space="preserve">не вносить изменения в Резолюцию </w:t>
      </w:r>
      <w:r w:rsidRPr="0021472F">
        <w:t xml:space="preserve">60 </w:t>
      </w:r>
      <w:r w:rsidR="004F578F" w:rsidRPr="0021472F">
        <w:t>и ее название</w:t>
      </w:r>
      <w:r w:rsidRPr="0021472F">
        <w:t xml:space="preserve"> "</w:t>
      </w:r>
      <w:r w:rsidR="00480E0C" w:rsidRPr="0021472F">
        <w:t>Реагирование на задачи развития системы идентификации/нумерации и ее конвергенции с системами/сетями на основе IP</w:t>
      </w:r>
      <w:r w:rsidRPr="0021472F">
        <w:t>";</w:t>
      </w:r>
    </w:p>
    <w:p w:rsidR="008A11BA" w:rsidRPr="0021472F" w:rsidRDefault="008A11BA" w:rsidP="000C6510">
      <w:pPr>
        <w:pStyle w:val="enumlev1"/>
        <w:keepNext/>
        <w:keepLines/>
      </w:pPr>
      <w:r w:rsidRPr="0021472F">
        <w:t>–</w:t>
      </w:r>
      <w:r w:rsidRPr="0021472F">
        <w:tab/>
      </w:r>
      <w:r w:rsidR="004F578F" w:rsidRPr="0021472F">
        <w:t>убрать ссылки на</w:t>
      </w:r>
      <w:r w:rsidRPr="0021472F">
        <w:t xml:space="preserve"> </w:t>
      </w:r>
      <w:r w:rsidR="000C6510" w:rsidRPr="0021472F">
        <w:rPr>
          <w:color w:val="000000"/>
        </w:rPr>
        <w:t xml:space="preserve">архитектуру цифровых объектов </w:t>
      </w:r>
      <w:r w:rsidR="000C6510" w:rsidRPr="0021472F">
        <w:t>(</w:t>
      </w:r>
      <w:r w:rsidRPr="0021472F">
        <w:t>DOA</w:t>
      </w:r>
      <w:r w:rsidR="000C6510" w:rsidRPr="0021472F">
        <w:t>)</w:t>
      </w:r>
      <w:r w:rsidRPr="0021472F">
        <w:t xml:space="preserve">, DONA </w:t>
      </w:r>
      <w:r w:rsidR="000C6510" w:rsidRPr="0021472F">
        <w:t xml:space="preserve">и систему обработки данных в новой Резолюции </w:t>
      </w:r>
      <w:r w:rsidRPr="0021472F">
        <w:t xml:space="preserve">[MOB-THEFT] </w:t>
      </w:r>
      <w:r w:rsidR="000C6510" w:rsidRPr="0021472F">
        <w:t xml:space="preserve">и пересмотренных Резолюциях </w:t>
      </w:r>
      <w:r w:rsidRPr="0021472F">
        <w:t xml:space="preserve">50 </w:t>
      </w:r>
      <w:r w:rsidR="00A314AF" w:rsidRPr="0021472F">
        <w:t>и</w:t>
      </w:r>
      <w:r w:rsidRPr="0021472F">
        <w:t xml:space="preserve"> 78, </w:t>
      </w:r>
      <w:r w:rsidR="003A1071" w:rsidRPr="0021472F">
        <w:t>а </w:t>
      </w:r>
      <w:r w:rsidR="000C6510" w:rsidRPr="0021472F">
        <w:t>также утвердить</w:t>
      </w:r>
    </w:p>
    <w:p w:rsidR="008A11BA" w:rsidRPr="0021472F" w:rsidRDefault="002D4564" w:rsidP="00FF16F1">
      <w:pPr>
        <w:pStyle w:val="enumlev2"/>
      </w:pPr>
      <w:r w:rsidRPr="0021472F">
        <w:t>•</w:t>
      </w:r>
      <w:r w:rsidR="008A11BA" w:rsidRPr="0021472F">
        <w:tab/>
      </w:r>
      <w:r w:rsidR="00AC544B" w:rsidRPr="0021472F">
        <w:t>проект новой Резолюции</w:t>
      </w:r>
      <w:r w:rsidR="008A11BA" w:rsidRPr="0021472F">
        <w:t xml:space="preserve"> [PLEN/2 (</w:t>
      </w:r>
      <w:r w:rsidR="00FF16F1" w:rsidRPr="0021472F">
        <w:t>ранее</w:t>
      </w:r>
      <w:r w:rsidR="008A11BA" w:rsidRPr="0021472F">
        <w:t xml:space="preserve"> MOB-THEFT)]</w:t>
      </w:r>
      <w:r w:rsidR="008A11BA" w:rsidRPr="0021472F">
        <w:rPr>
          <w:rStyle w:val="FootnoteReference"/>
        </w:rPr>
        <w:footnoteReference w:id="15"/>
      </w:r>
      <w:r w:rsidR="008A11BA" w:rsidRPr="0021472F">
        <w:t xml:space="preserve"> "</w:t>
      </w:r>
      <w:r w:rsidR="00480E0C" w:rsidRPr="0021472F">
        <w:rPr>
          <w:szCs w:val="26"/>
        </w:rPr>
        <w:t xml:space="preserve">Борьба с хищениями </w:t>
      </w:r>
      <w:r w:rsidR="00480E0C" w:rsidRPr="0021472F">
        <w:t>мобильных</w:t>
      </w:r>
      <w:r w:rsidR="00480E0C" w:rsidRPr="0021472F">
        <w:rPr>
          <w:szCs w:val="26"/>
        </w:rPr>
        <w:t xml:space="preserve"> устройств электросвязи</w:t>
      </w:r>
      <w:r w:rsidR="00A314AF" w:rsidRPr="0021472F">
        <w:t xml:space="preserve">" </w:t>
      </w:r>
      <w:r w:rsidR="008A11BA" w:rsidRPr="0021472F">
        <w:t>(</w:t>
      </w:r>
      <w:r w:rsidR="000C6510" w:rsidRPr="0021472F">
        <w:t>в отношении</w:t>
      </w:r>
      <w:r w:rsidR="008A11BA" w:rsidRPr="0021472F">
        <w:t xml:space="preserve"> </w:t>
      </w:r>
      <w:hyperlink r:id="rId43" w:history="1">
        <w:r w:rsidR="008A11BA" w:rsidRPr="0021472F">
          <w:rPr>
            <w:rStyle w:val="Hyperlink"/>
          </w:rPr>
          <w:t>108</w:t>
        </w:r>
      </w:hyperlink>
      <w:r w:rsidR="008A11BA" w:rsidRPr="0021472F">
        <w:t xml:space="preserve">: </w:t>
      </w:r>
      <w:r w:rsidR="000C6510" w:rsidRPr="0021472F">
        <w:t>пункт</w:t>
      </w:r>
      <w:r w:rsidR="008A11BA" w:rsidRPr="0021472F">
        <w:rPr>
          <w:i/>
          <w:iCs/>
        </w:rPr>
        <w:t xml:space="preserve"> c)</w:t>
      </w:r>
      <w:r w:rsidR="008A11BA" w:rsidRPr="0021472F">
        <w:t xml:space="preserve"> </w:t>
      </w:r>
      <w:r w:rsidR="000C6510" w:rsidRPr="0021472F">
        <w:t xml:space="preserve">раздела </w:t>
      </w:r>
      <w:r w:rsidR="000C6510" w:rsidRPr="0021472F">
        <w:rPr>
          <w:i/>
          <w:iCs/>
        </w:rPr>
        <w:t>признавая</w:t>
      </w:r>
      <w:r w:rsidR="000C6510" w:rsidRPr="0021472F">
        <w:t xml:space="preserve"> исключается</w:t>
      </w:r>
      <w:r w:rsidR="008A11BA" w:rsidRPr="0021472F">
        <w:t xml:space="preserve">; </w:t>
      </w:r>
      <w:r w:rsidR="000C6510" w:rsidRPr="0021472F">
        <w:t xml:space="preserve">фраза </w:t>
      </w:r>
      <w:r w:rsidRPr="0021472F">
        <w:t>"</w:t>
      </w:r>
      <w:r w:rsidR="000C6510" w:rsidRPr="0021472F">
        <w:t>таких как Международный идентификатор оборудования подвижной связи"</w:t>
      </w:r>
      <w:r w:rsidR="008A11BA" w:rsidRPr="0021472F">
        <w:t xml:space="preserve"> </w:t>
      </w:r>
      <w:r w:rsidR="000C6510" w:rsidRPr="0021472F">
        <w:t xml:space="preserve">в пункте </w:t>
      </w:r>
      <w:r w:rsidR="008A11BA" w:rsidRPr="0021472F">
        <w:rPr>
          <w:i/>
          <w:iCs/>
        </w:rPr>
        <w:t>d)</w:t>
      </w:r>
      <w:r w:rsidR="008A11BA" w:rsidRPr="0021472F">
        <w:t xml:space="preserve"> </w:t>
      </w:r>
      <w:r w:rsidR="000C6510" w:rsidRPr="0021472F">
        <w:t xml:space="preserve">раздела </w:t>
      </w:r>
      <w:r w:rsidR="000C6510" w:rsidRPr="0021472F">
        <w:rPr>
          <w:i/>
          <w:iCs/>
        </w:rPr>
        <w:t>признавая</w:t>
      </w:r>
      <w:r w:rsidR="000C6510" w:rsidRPr="0021472F">
        <w:t xml:space="preserve"> сохраняется</w:t>
      </w:r>
      <w:r w:rsidR="008A11BA" w:rsidRPr="0021472F">
        <w:t xml:space="preserve">; </w:t>
      </w:r>
      <w:r w:rsidR="000C6510" w:rsidRPr="0021472F">
        <w:t xml:space="preserve">и в разделе </w:t>
      </w:r>
      <w:r w:rsidR="000C6510" w:rsidRPr="0021472F">
        <w:rPr>
          <w:i/>
          <w:iCs/>
        </w:rPr>
        <w:t>решает</w:t>
      </w:r>
      <w:r w:rsidR="000C6510" w:rsidRPr="0021472F">
        <w:t xml:space="preserve"> вместо пункта 2 сохраняется пункт </w:t>
      </w:r>
      <w:r w:rsidR="00480E0C" w:rsidRPr="0021472F">
        <w:t>2</w:t>
      </w:r>
      <w:r w:rsidR="001245CE" w:rsidRPr="0021472F">
        <w:rPr>
          <w:i/>
          <w:iCs/>
        </w:rPr>
        <w:t>bis</w:t>
      </w:r>
      <w:r w:rsidR="008A11BA" w:rsidRPr="0021472F">
        <w:t xml:space="preserve">); </w:t>
      </w:r>
    </w:p>
    <w:p w:rsidR="008A11BA" w:rsidRPr="0021472F" w:rsidRDefault="002D4564" w:rsidP="00B06A63">
      <w:pPr>
        <w:pStyle w:val="enumlev2"/>
      </w:pPr>
      <w:r w:rsidRPr="0021472F">
        <w:t>•</w:t>
      </w:r>
      <w:r w:rsidR="008A11BA" w:rsidRPr="0021472F">
        <w:tab/>
      </w:r>
      <w:r w:rsidR="00CB7157" w:rsidRPr="0021472F">
        <w:rPr>
          <w:bCs/>
        </w:rPr>
        <w:t>проект пересмотренной Резолюции</w:t>
      </w:r>
      <w:r w:rsidR="00CB7157" w:rsidRPr="0021472F">
        <w:t xml:space="preserve"> </w:t>
      </w:r>
      <w:r w:rsidR="008A11BA" w:rsidRPr="0021472F">
        <w:t>50 "</w:t>
      </w:r>
      <w:r w:rsidR="00480E0C" w:rsidRPr="0021472F">
        <w:rPr>
          <w:szCs w:val="26"/>
        </w:rPr>
        <w:t>Кибербезопасность</w:t>
      </w:r>
      <w:r w:rsidR="008A11BA" w:rsidRPr="0021472F">
        <w:t>"(</w:t>
      </w:r>
      <w:r w:rsidR="00B06A63" w:rsidRPr="0021472F">
        <w:t>текст пункта</w:t>
      </w:r>
      <w:r w:rsidR="008A11BA" w:rsidRPr="0021472F">
        <w:t xml:space="preserve"> </w:t>
      </w:r>
      <w:r w:rsidR="008A11BA" w:rsidRPr="0021472F">
        <w:rPr>
          <w:i/>
          <w:iCs/>
        </w:rPr>
        <w:t>d)</w:t>
      </w:r>
      <w:r w:rsidR="008A11BA" w:rsidRPr="0021472F">
        <w:t xml:space="preserve"> </w:t>
      </w:r>
      <w:r w:rsidR="00B06A63" w:rsidRPr="0021472F">
        <w:t xml:space="preserve">раздела </w:t>
      </w:r>
      <w:r w:rsidR="00B06A63" w:rsidRPr="0021472F">
        <w:rPr>
          <w:i/>
          <w:iCs/>
        </w:rPr>
        <w:t>учитывая далее</w:t>
      </w:r>
      <w:r w:rsidR="00B06A63" w:rsidRPr="0021472F">
        <w:t xml:space="preserve"> в</w:t>
      </w:r>
      <w:r w:rsidR="008A11BA" w:rsidRPr="0021472F">
        <w:t xml:space="preserve"> </w:t>
      </w:r>
      <w:hyperlink r:id="rId44" w:history="1">
        <w:r w:rsidR="008A11BA" w:rsidRPr="0021472F">
          <w:rPr>
            <w:rStyle w:val="Hyperlink"/>
          </w:rPr>
          <w:t>104</w:t>
        </w:r>
      </w:hyperlink>
      <w:r w:rsidR="008A11BA" w:rsidRPr="0021472F">
        <w:t xml:space="preserve"> </w:t>
      </w:r>
      <w:r w:rsidR="00B06A63" w:rsidRPr="0021472F">
        <w:t>заменяется текстом "</w:t>
      </w:r>
      <w:r w:rsidR="00B06A63" w:rsidRPr="0021472F">
        <w:rPr>
          <w:color w:val="000000"/>
        </w:rPr>
        <w:t xml:space="preserve">значение текущей работы в области эталонной архитектуры безопасности для управления жизненным циклом данных по электронной коммерции"; а пункт 9 раздела </w:t>
      </w:r>
      <w:r w:rsidR="00B06A63" w:rsidRPr="0021472F">
        <w:rPr>
          <w:i/>
          <w:iCs/>
          <w:color w:val="000000"/>
        </w:rPr>
        <w:t>решает</w:t>
      </w:r>
      <w:r w:rsidR="00B06A63" w:rsidRPr="0021472F">
        <w:rPr>
          <w:color w:val="000000"/>
        </w:rPr>
        <w:t xml:space="preserve"> в </w:t>
      </w:r>
      <w:hyperlink r:id="rId45" w:history="1">
        <w:r w:rsidR="008A11BA" w:rsidRPr="0021472F">
          <w:rPr>
            <w:rStyle w:val="Hyperlink"/>
          </w:rPr>
          <w:t>104</w:t>
        </w:r>
      </w:hyperlink>
      <w:r w:rsidR="008A11BA" w:rsidRPr="0021472F">
        <w:t xml:space="preserve"> </w:t>
      </w:r>
      <w:r w:rsidR="00B06A63" w:rsidRPr="0021472F">
        <w:t>исключается</w:t>
      </w:r>
      <w:r w:rsidR="008A11BA" w:rsidRPr="0021472F">
        <w:t>);</w:t>
      </w:r>
    </w:p>
    <w:p w:rsidR="008A11BA" w:rsidRPr="0021472F" w:rsidRDefault="002D4564" w:rsidP="00480E0C">
      <w:pPr>
        <w:pStyle w:val="enumlev2"/>
      </w:pPr>
      <w:r w:rsidRPr="0021472F">
        <w:t>•</w:t>
      </w:r>
      <w:r w:rsidR="008A11BA" w:rsidRPr="0021472F">
        <w:tab/>
      </w:r>
      <w:r w:rsidR="00CB7157" w:rsidRPr="0021472F">
        <w:rPr>
          <w:bCs/>
        </w:rPr>
        <w:t>проект пересмотренной Резолюции</w:t>
      </w:r>
      <w:r w:rsidR="00CB7157" w:rsidRPr="0021472F">
        <w:t xml:space="preserve"> </w:t>
      </w:r>
      <w:r w:rsidR="008A11BA" w:rsidRPr="0021472F">
        <w:t>78 "</w:t>
      </w:r>
      <w:r w:rsidR="00480E0C" w:rsidRPr="0021472F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r w:rsidR="008A11BA" w:rsidRPr="0021472F">
        <w:t>".</w:t>
      </w:r>
    </w:p>
    <w:p w:rsidR="008A11BA" w:rsidRPr="0021472F" w:rsidRDefault="00B06A63" w:rsidP="00B06A63">
      <w:r w:rsidRPr="0021472F">
        <w:t xml:space="preserve">Пленарное заседание признает, что </w:t>
      </w:r>
      <w:r w:rsidR="00480E0C" w:rsidRPr="0021472F">
        <w:t>управление определением идентичности играет важную роль во многих услугах электросвязи/ИКТ и что его можно реализовать путем использования ряда технологий и решений</w:t>
      </w:r>
      <w:r w:rsidR="008A11BA" w:rsidRPr="0021472F">
        <w:t>.</w:t>
      </w:r>
    </w:p>
    <w:p w:rsidR="008A11BA" w:rsidRPr="0021472F" w:rsidRDefault="00D1149E" w:rsidP="00B06A63">
      <w:r w:rsidRPr="0021472F">
        <w:t>Соединенные Штаты</w:t>
      </w:r>
      <w:r w:rsidR="00B06A63" w:rsidRPr="0021472F">
        <w:t xml:space="preserve"> Америки обращаются с просьбой включить в отчет следующее заявление: </w:t>
      </w:r>
    </w:p>
    <w:p w:rsidR="008A11BA" w:rsidRPr="0021472F" w:rsidRDefault="008A11BA" w:rsidP="003A1071">
      <w:r w:rsidRPr="0021472F">
        <w:t>"</w:t>
      </w:r>
      <w:r w:rsidR="00D1149E" w:rsidRPr="0021472F">
        <w:t>Соединенные Штаты</w:t>
      </w:r>
      <w:r w:rsidRPr="0021472F">
        <w:t xml:space="preserve"> </w:t>
      </w:r>
      <w:r w:rsidR="00B06A63" w:rsidRPr="0021472F">
        <w:t xml:space="preserve">Америки возражают против решения включить прямые и косвенные ссылки на </w:t>
      </w:r>
      <w:r w:rsidR="00B06A63" w:rsidRPr="0021472F">
        <w:rPr>
          <w:color w:val="000000"/>
        </w:rPr>
        <w:t xml:space="preserve">архитектуру цифровых объектов </w:t>
      </w:r>
      <w:r w:rsidRPr="0021472F">
        <w:t xml:space="preserve">(DOA) </w:t>
      </w:r>
      <w:r w:rsidR="00B06A63" w:rsidRPr="0021472F">
        <w:t xml:space="preserve">в итоговый документ Всемирной ассамблеи по стандартизации электросвязи </w:t>
      </w:r>
      <w:r w:rsidR="003A1071" w:rsidRPr="0021472F">
        <w:t xml:space="preserve">(ВАСЭ) </w:t>
      </w:r>
      <w:r w:rsidR="00B06A63" w:rsidRPr="0021472F">
        <w:t>2016 года</w:t>
      </w:r>
      <w:r w:rsidRPr="0021472F">
        <w:t xml:space="preserve"> </w:t>
      </w:r>
      <w:r w:rsidR="00B06A63" w:rsidRPr="0021472F">
        <w:t>Международного союза электросвязи</w:t>
      </w:r>
      <w:r w:rsidR="003A1071" w:rsidRPr="0021472F">
        <w:t xml:space="preserve"> (МСЭ)</w:t>
      </w:r>
      <w:r w:rsidR="00B06A63" w:rsidRPr="0021472F">
        <w:t xml:space="preserve">. Роль </w:t>
      </w:r>
      <w:r w:rsidR="004B7D2D" w:rsidRPr="0021472F">
        <w:t>ВАСЭ</w:t>
      </w:r>
      <w:r w:rsidRPr="0021472F">
        <w:t xml:space="preserve"> </w:t>
      </w:r>
      <w:r w:rsidR="00B06A63" w:rsidRPr="0021472F">
        <w:t>состоит в определении проблем, которые следует решать исследовательским комиссиям, а не в том, чтобы поручать исследовательским</w:t>
      </w:r>
      <w:r w:rsidR="0018140E" w:rsidRPr="0021472F">
        <w:t xml:space="preserve"> комиссиям</w:t>
      </w:r>
      <w:r w:rsidR="00B06A63" w:rsidRPr="0021472F">
        <w:t xml:space="preserve"> </w:t>
      </w:r>
      <w:r w:rsidR="0018140E" w:rsidRPr="0021472F">
        <w:t xml:space="preserve">определять, какие принимать технические подходы. В этом состоит важнейшее различие между процессами разработки стандартов по принципу снизу-вверх и по принципу сверху-вниз. Если считать </w:t>
      </w:r>
      <w:r w:rsidR="00067C15" w:rsidRPr="0021472F">
        <w:t>МСЭ</w:t>
      </w:r>
      <w:r w:rsidRPr="0021472F">
        <w:t xml:space="preserve">-T </w:t>
      </w:r>
      <w:r w:rsidR="003E36AB" w:rsidRPr="0021472F">
        <w:t xml:space="preserve">организацией, аналогичной другим организациям по разработке стандартов, то ее рекомендации должны иметь технический характер и рассматриваться в рамках всеобщего и прозрачного процесса, обеспечивающего высокое качество и гибкие результаты, которые являются нейтральными с точки зрения технологий, содействуют непроприетарным решениям и основаны на консенсусе. При </w:t>
      </w:r>
      <w:r w:rsidR="00FF16F1" w:rsidRPr="0021472F">
        <w:t>таком</w:t>
      </w:r>
      <w:r w:rsidR="003E36AB" w:rsidRPr="0021472F">
        <w:t xml:space="preserve"> решении включить ссылку на проприетарное решение и упомянуть его в качестве одного из решений проблем, для которых оно никогда не использовалось, встает вопрос о том, </w:t>
      </w:r>
      <w:r w:rsidR="00444198" w:rsidRPr="0021472F">
        <w:t>соблюдает ли МСЭ-Т эту грань. Мы</w:t>
      </w:r>
      <w:r w:rsidR="002948F2" w:rsidRPr="0021472F">
        <w:t> </w:t>
      </w:r>
      <w:r w:rsidR="00444198" w:rsidRPr="0021472F">
        <w:t xml:space="preserve">также озабочены прецедентом использования МоВ между МСЭ и другой организацией, в данном случае Фондом </w:t>
      </w:r>
      <w:r w:rsidRPr="0021472F">
        <w:t xml:space="preserve">DONA, </w:t>
      </w:r>
      <w:r w:rsidR="00444198" w:rsidRPr="0021472F">
        <w:t xml:space="preserve">как прецедентом в области технической работы над продуктами этой организации. Такие решения подрывают наше доверие к МСЭ-Т и свидетельствуют о необходимости оценить </w:t>
      </w:r>
      <w:r w:rsidR="00FF16F1" w:rsidRPr="0021472F">
        <w:t>данную</w:t>
      </w:r>
      <w:r w:rsidR="00444198" w:rsidRPr="0021472F">
        <w:t xml:space="preserve"> ситуацию на Полномочной конференции </w:t>
      </w:r>
      <w:r w:rsidRPr="0021472F">
        <w:t xml:space="preserve">2018 </w:t>
      </w:r>
      <w:r w:rsidR="00444198" w:rsidRPr="0021472F">
        <w:t xml:space="preserve">года". </w:t>
      </w:r>
    </w:p>
    <w:p w:rsidR="008A11BA" w:rsidRPr="0021472F" w:rsidRDefault="00444198" w:rsidP="00444198">
      <w:r w:rsidRPr="0021472F">
        <w:t xml:space="preserve">К этому заявлению Соединенных Штатов Америки присоединяются </w:t>
      </w:r>
      <w:r w:rsidR="00D1149E" w:rsidRPr="0021472F">
        <w:t>Соединенное Королевство</w:t>
      </w:r>
      <w:r w:rsidR="008A11BA" w:rsidRPr="0021472F">
        <w:t xml:space="preserve">, </w:t>
      </w:r>
      <w:r w:rsidR="00D1149E" w:rsidRPr="0021472F">
        <w:t>Австралия</w:t>
      </w:r>
      <w:r w:rsidR="008A11BA" w:rsidRPr="0021472F">
        <w:t xml:space="preserve">, </w:t>
      </w:r>
      <w:r w:rsidR="00D1149E" w:rsidRPr="0021472F">
        <w:t>Канада</w:t>
      </w:r>
      <w:r w:rsidR="008A11BA" w:rsidRPr="0021472F">
        <w:t xml:space="preserve">, </w:t>
      </w:r>
      <w:r w:rsidR="00D1149E" w:rsidRPr="0021472F">
        <w:t>Норвегия</w:t>
      </w:r>
      <w:r w:rsidR="008A11BA" w:rsidRPr="0021472F">
        <w:t xml:space="preserve">, </w:t>
      </w:r>
      <w:r w:rsidR="00D1149E" w:rsidRPr="0021472F">
        <w:t>Швеция</w:t>
      </w:r>
      <w:r w:rsidR="008A11BA" w:rsidRPr="0021472F">
        <w:t xml:space="preserve">, </w:t>
      </w:r>
      <w:r w:rsidR="00D1149E" w:rsidRPr="0021472F">
        <w:t>Парагвай</w:t>
      </w:r>
      <w:r w:rsidR="008A11BA" w:rsidRPr="0021472F">
        <w:t xml:space="preserve">, </w:t>
      </w:r>
      <w:r w:rsidR="00D1149E" w:rsidRPr="0021472F">
        <w:t>Финляндия и Коста</w:t>
      </w:r>
      <w:r w:rsidR="00D1149E" w:rsidRPr="0021472F">
        <w:noBreakHyphen/>
        <w:t>Рика</w:t>
      </w:r>
      <w:r w:rsidRPr="0021472F">
        <w:t xml:space="preserve">. </w:t>
      </w:r>
    </w:p>
    <w:p w:rsidR="008A11BA" w:rsidRPr="0021472F" w:rsidRDefault="008A11BA" w:rsidP="00156F07">
      <w:pPr>
        <w:pStyle w:val="Heading2"/>
        <w:rPr>
          <w:lang w:val="ru-RU"/>
        </w:rPr>
      </w:pPr>
      <w:r w:rsidRPr="0021472F">
        <w:rPr>
          <w:lang w:val="ru-RU"/>
        </w:rPr>
        <w:t>5.3</w:t>
      </w:r>
      <w:r w:rsidRPr="0021472F">
        <w:rPr>
          <w:lang w:val="ru-RU"/>
        </w:rPr>
        <w:tab/>
      </w:r>
      <w:r w:rsidR="00AC544B" w:rsidRPr="0021472F">
        <w:rPr>
          <w:rFonts w:asciiTheme="majorBidi" w:hAnsiTheme="majorBidi" w:cstheme="majorBidi"/>
          <w:lang w:val="ru-RU"/>
        </w:rPr>
        <w:t xml:space="preserve">Проект </w:t>
      </w:r>
      <w:r w:rsidR="00156F07" w:rsidRPr="0021472F">
        <w:rPr>
          <w:rFonts w:asciiTheme="majorBidi" w:hAnsiTheme="majorBidi" w:cstheme="majorBidi"/>
          <w:lang w:val="ru-RU"/>
        </w:rPr>
        <w:t>новой р</w:t>
      </w:r>
      <w:r w:rsidR="00AC544B" w:rsidRPr="0021472F">
        <w:rPr>
          <w:rFonts w:asciiTheme="majorBidi" w:hAnsiTheme="majorBidi" w:cstheme="majorBidi"/>
          <w:lang w:val="ru-RU"/>
        </w:rPr>
        <w:t>езолюции</w:t>
      </w:r>
      <w:r w:rsidRPr="0021472F">
        <w:rPr>
          <w:rFonts w:asciiTheme="majorBidi" w:hAnsiTheme="majorBidi" w:cstheme="majorBidi"/>
          <w:lang w:val="ru-RU"/>
        </w:rPr>
        <w:t xml:space="preserve"> </w:t>
      </w:r>
      <w:r w:rsidR="00156F07" w:rsidRPr="0021472F">
        <w:rPr>
          <w:rFonts w:asciiTheme="majorBidi" w:hAnsiTheme="majorBidi" w:cstheme="majorBidi"/>
          <w:lang w:val="ru-RU"/>
        </w:rPr>
        <w:t>по открытому исходному коду</w:t>
      </w:r>
      <w:r w:rsidR="00156F07" w:rsidRPr="0021472F">
        <w:rPr>
          <w:rFonts w:asciiTheme="minorHAnsi" w:hAnsiTheme="minorHAnsi"/>
          <w:lang w:val="ru-RU"/>
        </w:rPr>
        <w:t xml:space="preserve"> </w:t>
      </w:r>
    </w:p>
    <w:p w:rsidR="008A11BA" w:rsidRPr="0021472F" w:rsidRDefault="00946FE7" w:rsidP="003A1071">
      <w:r w:rsidRPr="0021472F">
        <w:t>После обсуждения</w:t>
      </w:r>
      <w:r w:rsidR="008A11BA" w:rsidRPr="0021472F">
        <w:t xml:space="preserve"> (</w:t>
      </w:r>
      <w:hyperlink r:id="rId46" w:history="1">
        <w:r w:rsidR="008A11BA" w:rsidRPr="0021472F">
          <w:rPr>
            <w:rStyle w:val="Hyperlink"/>
          </w:rPr>
          <w:t>114</w:t>
        </w:r>
      </w:hyperlink>
      <w:r w:rsidR="008A11BA" w:rsidRPr="0021472F">
        <w:t xml:space="preserve">, </w:t>
      </w:r>
      <w:r w:rsidRPr="0021472F">
        <w:t>а также</w:t>
      </w:r>
      <w:r w:rsidR="008A11BA" w:rsidRPr="0021472F">
        <w:t xml:space="preserve"> </w:t>
      </w:r>
      <w:hyperlink r:id="rId47" w:history="1">
        <w:r w:rsidRPr="0021472F">
          <w:rPr>
            <w:rStyle w:val="Hyperlink"/>
          </w:rPr>
          <w:t>Рабочий документ</w:t>
        </w:r>
        <w:r w:rsidR="008A11BA" w:rsidRPr="0021472F">
          <w:rPr>
            <w:rStyle w:val="Hyperlink"/>
          </w:rPr>
          <w:t xml:space="preserve"> 30 COM4</w:t>
        </w:r>
      </w:hyperlink>
      <w:r w:rsidR="008A11BA" w:rsidRPr="0021472F">
        <w:t xml:space="preserve"> "</w:t>
      </w:r>
      <w:r w:rsidRPr="0021472F">
        <w:t xml:space="preserve">Результаты дальнейших неофициальных консультаций по проекту новой Резолюции </w:t>
      </w:r>
      <w:r w:rsidR="00AC544B" w:rsidRPr="0021472F">
        <w:t>[ARB-5] "</w:t>
      </w:r>
      <w:r w:rsidR="00782B0B" w:rsidRPr="0021472F">
        <w:t>Открытый исходный код в МСЭ-Т</w:t>
      </w:r>
      <w:r w:rsidR="008A11BA" w:rsidRPr="0021472F">
        <w:t>"</w:t>
      </w:r>
      <w:r w:rsidRPr="0021472F">
        <w:t>)</w:t>
      </w:r>
      <w:r w:rsidR="008A11BA" w:rsidRPr="0021472F">
        <w:t xml:space="preserve">, </w:t>
      </w:r>
      <w:r w:rsidRPr="0021472F">
        <w:t>пленарное заседание утверждает</w:t>
      </w:r>
      <w:r w:rsidR="008A11BA" w:rsidRPr="0021472F">
        <w:t xml:space="preserve"> </w:t>
      </w:r>
      <w:r w:rsidR="00AC544B" w:rsidRPr="0021472F">
        <w:t>проект новой Резолюции</w:t>
      </w:r>
      <w:r w:rsidR="008A11BA" w:rsidRPr="0021472F">
        <w:t xml:space="preserve"> [PLEN/3]</w:t>
      </w:r>
      <w:r w:rsidR="008A11BA" w:rsidRPr="0021472F">
        <w:rPr>
          <w:rStyle w:val="FootnoteReference"/>
        </w:rPr>
        <w:footnoteReference w:id="16"/>
      </w:r>
      <w:r w:rsidR="008A11BA" w:rsidRPr="0021472F">
        <w:t xml:space="preserve"> "</w:t>
      </w:r>
      <w:r w:rsidRPr="0021472F">
        <w:t xml:space="preserve">Открытый исходный код в Секторе стандартизации электросвязи МСЭ". </w:t>
      </w:r>
    </w:p>
    <w:p w:rsidR="008A11BA" w:rsidRPr="0021472F" w:rsidRDefault="008A11BA" w:rsidP="00FD7D1D">
      <w:pPr>
        <w:pStyle w:val="Heading2"/>
        <w:rPr>
          <w:lang w:val="ru-RU"/>
        </w:rPr>
      </w:pPr>
      <w:r w:rsidRPr="0021472F">
        <w:rPr>
          <w:lang w:val="ru-RU"/>
        </w:rPr>
        <w:t>5.4</w:t>
      </w:r>
      <w:r w:rsidRPr="0021472F">
        <w:rPr>
          <w:lang w:val="ru-RU"/>
        </w:rPr>
        <w:tab/>
      </w:r>
      <w:r w:rsidR="00FD7D1D" w:rsidRPr="0021472F">
        <w:rPr>
          <w:lang w:val="ru-RU"/>
        </w:rPr>
        <w:t>Отчет Комитета</w:t>
      </w:r>
      <w:r w:rsidRPr="0021472F">
        <w:rPr>
          <w:lang w:val="ru-RU"/>
        </w:rPr>
        <w:t xml:space="preserve"> 3</w:t>
      </w:r>
    </w:p>
    <w:p w:rsidR="008A11BA" w:rsidRPr="0021472F" w:rsidRDefault="00067C15" w:rsidP="00156F07">
      <w:r w:rsidRPr="0021472F">
        <w:t>Председатель Комитета</w:t>
      </w:r>
      <w:r w:rsidR="008A11BA" w:rsidRPr="0021472F">
        <w:t xml:space="preserve"> 3</w:t>
      </w:r>
      <w:r w:rsidRPr="0021472F">
        <w:t xml:space="preserve"> г-н </w:t>
      </w:r>
      <w:r w:rsidR="00D1149E" w:rsidRPr="0021472F">
        <w:rPr>
          <w:color w:val="000000"/>
        </w:rPr>
        <w:t>Стив Троубридж</w:t>
      </w:r>
      <w:r w:rsidR="00D1149E" w:rsidRPr="0021472F">
        <w:t xml:space="preserve"> </w:t>
      </w:r>
      <w:r w:rsidR="00156F07" w:rsidRPr="0021472F">
        <w:t>представляет</w:t>
      </w:r>
      <w:r w:rsidR="008A11BA" w:rsidRPr="0021472F">
        <w:t xml:space="preserve"> </w:t>
      </w:r>
      <w:r w:rsidRPr="0021472F">
        <w:t>заключительный</w:t>
      </w:r>
      <w:r w:rsidR="008A11BA" w:rsidRPr="0021472F">
        <w:t xml:space="preserve"> </w:t>
      </w:r>
      <w:r w:rsidRPr="0021472F">
        <w:t>отчет Комитета</w:t>
      </w:r>
      <w:r w:rsidR="008A11BA" w:rsidRPr="0021472F">
        <w:t xml:space="preserve"> 3 – </w:t>
      </w:r>
      <w:r w:rsidRPr="0021472F">
        <w:t>Методы работы МСЭ-T</w:t>
      </w:r>
      <w:r w:rsidR="008A11BA" w:rsidRPr="0021472F">
        <w:t xml:space="preserve"> (</w:t>
      </w:r>
      <w:hyperlink r:id="rId48" w:history="1">
        <w:r w:rsidR="008A11BA" w:rsidRPr="0021472F">
          <w:rPr>
            <w:rStyle w:val="Hyperlink"/>
          </w:rPr>
          <w:t>115</w:t>
        </w:r>
        <w:r w:rsidR="002D4564" w:rsidRPr="0021472F">
          <w:rPr>
            <w:rStyle w:val="Hyperlink"/>
          </w:rPr>
          <w:t>(</w:t>
        </w:r>
        <w:r w:rsidR="008A11BA" w:rsidRPr="0021472F">
          <w:rPr>
            <w:rStyle w:val="Hyperlink"/>
          </w:rPr>
          <w:t>Rev</w:t>
        </w:r>
        <w:r w:rsidR="002D4564" w:rsidRPr="0021472F">
          <w:rPr>
            <w:rStyle w:val="Hyperlink"/>
          </w:rPr>
          <w:t>.</w:t>
        </w:r>
        <w:r w:rsidR="008A11BA" w:rsidRPr="0021472F">
          <w:rPr>
            <w:rStyle w:val="Hyperlink"/>
          </w:rPr>
          <w:t>1</w:t>
        </w:r>
        <w:r w:rsidR="002D4564" w:rsidRPr="0021472F">
          <w:rPr>
            <w:rStyle w:val="Hyperlink"/>
          </w:rPr>
          <w:t>)</w:t>
        </w:r>
      </w:hyperlink>
      <w:r w:rsidR="008A11BA" w:rsidRPr="0021472F">
        <w:t>).</w:t>
      </w:r>
    </w:p>
    <w:p w:rsidR="008A11BA" w:rsidRPr="0021472F" w:rsidRDefault="008C0740" w:rsidP="00946FE7">
      <w:r w:rsidRPr="0021472F">
        <w:t xml:space="preserve">Пленарное заседание утверждает отчет Комитета 3 </w:t>
      </w:r>
      <w:r w:rsidR="00946FE7" w:rsidRPr="0021472F">
        <w:t>и решает</w:t>
      </w:r>
      <w:r w:rsidRPr="0021472F">
        <w:t>:</w:t>
      </w:r>
    </w:p>
    <w:p w:rsidR="008A11BA" w:rsidRPr="0021472F" w:rsidRDefault="008A11BA" w:rsidP="00B46892">
      <w:pPr>
        <w:pStyle w:val="enumlev1"/>
      </w:pPr>
      <w:r w:rsidRPr="0021472F">
        <w:t>–</w:t>
      </w:r>
      <w:r w:rsidRPr="0021472F">
        <w:tab/>
      </w:r>
      <w:r w:rsidR="00B46892" w:rsidRPr="0021472F">
        <w:t>просить КГСЭ найти определение для "соглашения" применительно к текстам, не имеющим нормативного характера</w:t>
      </w:r>
      <w:r w:rsidRPr="0021472F">
        <w:t>,</w:t>
      </w:r>
    </w:p>
    <w:p w:rsidR="008A11BA" w:rsidRPr="0021472F" w:rsidRDefault="008A11BA" w:rsidP="00B46892">
      <w:pPr>
        <w:pStyle w:val="enumlev1"/>
      </w:pPr>
      <w:r w:rsidRPr="0021472F">
        <w:t>–</w:t>
      </w:r>
      <w:r w:rsidRPr="0021472F">
        <w:tab/>
      </w:r>
      <w:r w:rsidR="00B46892" w:rsidRPr="0021472F">
        <w:t>поручить КГСЭ провести комплексный обзор процедур разработки и утверждения документов по Резолюции 1, Рекомендации МСЭ-T A.1 и Рекомендации МСЭ-T A.13, и подготовить предложение к следующей Ассамблее</w:t>
      </w:r>
      <w:r w:rsidRPr="0021472F">
        <w:t>,</w:t>
      </w:r>
    </w:p>
    <w:p w:rsidR="008A11BA" w:rsidRPr="0021472F" w:rsidRDefault="008A11BA" w:rsidP="00741214">
      <w:pPr>
        <w:pStyle w:val="enumlev1"/>
      </w:pPr>
      <w:r w:rsidRPr="0021472F">
        <w:t>–</w:t>
      </w:r>
      <w:r w:rsidRPr="0021472F">
        <w:tab/>
      </w:r>
      <w:r w:rsidR="00741214" w:rsidRPr="0021472F">
        <w:t>поручить Директору БСЭ представлять на постоянной основе отчеты КГСЭ о выполнении Резолюции 66</w:t>
      </w:r>
      <w:r w:rsidRPr="0021472F">
        <w:t xml:space="preserve"> "</w:t>
      </w:r>
      <w:r w:rsidR="00B46892" w:rsidRPr="0021472F">
        <w:t>Наблюдение за развитием технологий в Бюро стандартизации электросвязи</w:t>
      </w:r>
      <w:r w:rsidRPr="0021472F">
        <w:t>",</w:t>
      </w:r>
    </w:p>
    <w:p w:rsidR="008A11BA" w:rsidRPr="0021472F" w:rsidRDefault="008A11BA" w:rsidP="00741214">
      <w:pPr>
        <w:pStyle w:val="enumlev1"/>
      </w:pPr>
      <w:r w:rsidRPr="0021472F">
        <w:t>–</w:t>
      </w:r>
      <w:r w:rsidRPr="0021472F">
        <w:tab/>
      </w:r>
      <w:r w:rsidR="00741214" w:rsidRPr="0021472F">
        <w:t>предлагается поручить КГСЭ подробнее изучить процедуры разработки и согласования ненормативных текстов в МСЭ-Т и указать на неотложный характер этого вопроса</w:t>
      </w:r>
      <w:r w:rsidRPr="0021472F">
        <w:t>.</w:t>
      </w:r>
    </w:p>
    <w:p w:rsidR="008A11BA" w:rsidRPr="0021472F" w:rsidRDefault="008A11BA" w:rsidP="00FD7D1D">
      <w:pPr>
        <w:pStyle w:val="Heading2"/>
        <w:rPr>
          <w:lang w:val="ru-RU"/>
        </w:rPr>
      </w:pPr>
      <w:r w:rsidRPr="0021472F">
        <w:rPr>
          <w:lang w:val="ru-RU"/>
        </w:rPr>
        <w:t>5.5</w:t>
      </w:r>
      <w:r w:rsidRPr="0021472F">
        <w:rPr>
          <w:lang w:val="ru-RU"/>
        </w:rPr>
        <w:tab/>
      </w:r>
      <w:r w:rsidR="00FD7D1D" w:rsidRPr="0021472F">
        <w:rPr>
          <w:lang w:val="ru-RU"/>
        </w:rPr>
        <w:t>Отчет Комитета</w:t>
      </w:r>
      <w:r w:rsidRPr="0021472F">
        <w:rPr>
          <w:lang w:val="ru-RU"/>
        </w:rPr>
        <w:t xml:space="preserve"> 4</w:t>
      </w:r>
    </w:p>
    <w:p w:rsidR="008A11BA" w:rsidRPr="0021472F" w:rsidRDefault="00067C15" w:rsidP="00946FE7">
      <w:r w:rsidRPr="0021472F">
        <w:rPr>
          <w:bCs/>
        </w:rPr>
        <w:t>Председатель Комитета</w:t>
      </w:r>
      <w:r w:rsidR="008A11BA" w:rsidRPr="0021472F">
        <w:rPr>
          <w:bCs/>
        </w:rPr>
        <w:t xml:space="preserve"> 4</w:t>
      </w:r>
      <w:r w:rsidRPr="0021472F">
        <w:rPr>
          <w:bCs/>
        </w:rPr>
        <w:t xml:space="preserve"> г-н</w:t>
      </w:r>
      <w:r w:rsidR="008A11BA" w:rsidRPr="0021472F">
        <w:rPr>
          <w:bCs/>
        </w:rPr>
        <w:t xml:space="preserve"> </w:t>
      </w:r>
      <w:r w:rsidR="00D1149E" w:rsidRPr="0021472F">
        <w:rPr>
          <w:color w:val="000000"/>
        </w:rPr>
        <w:t>Кваме Баах</w:t>
      </w:r>
      <w:r w:rsidR="00D1149E" w:rsidRPr="0021472F">
        <w:rPr>
          <w:color w:val="000000"/>
        </w:rPr>
        <w:noBreakHyphen/>
        <w:t>Ачимфуор</w:t>
      </w:r>
      <w:r w:rsidR="00D1149E" w:rsidRPr="0021472F">
        <w:rPr>
          <w:bCs/>
        </w:rPr>
        <w:t xml:space="preserve"> </w:t>
      </w:r>
      <w:r w:rsidR="00946FE7" w:rsidRPr="0021472F">
        <w:rPr>
          <w:bCs/>
        </w:rPr>
        <w:t>представляет</w:t>
      </w:r>
      <w:r w:rsidR="008A11BA" w:rsidRPr="0021472F">
        <w:rPr>
          <w:bCs/>
        </w:rPr>
        <w:t xml:space="preserve"> </w:t>
      </w:r>
      <w:r w:rsidRPr="0021472F">
        <w:rPr>
          <w:bCs/>
        </w:rPr>
        <w:t>заключительный отчет Комитета</w:t>
      </w:r>
      <w:r w:rsidR="00946FE7" w:rsidRPr="0021472F">
        <w:rPr>
          <w:bCs/>
        </w:rPr>
        <w:t> 4 </w:t>
      </w:r>
      <w:r w:rsidR="008A11BA" w:rsidRPr="0021472F">
        <w:rPr>
          <w:bCs/>
        </w:rPr>
        <w:t xml:space="preserve">– </w:t>
      </w:r>
      <w:r w:rsidRPr="0021472F">
        <w:t>Программа и организация работы МСЭ-Т</w:t>
      </w:r>
      <w:r w:rsidR="008A11BA" w:rsidRPr="0021472F">
        <w:rPr>
          <w:bCs/>
        </w:rPr>
        <w:t xml:space="preserve"> (</w:t>
      </w:r>
      <w:hyperlink r:id="rId49" w:history="1">
        <w:r w:rsidR="008A11BA" w:rsidRPr="0021472F">
          <w:rPr>
            <w:rStyle w:val="Hyperlink"/>
          </w:rPr>
          <w:t>92</w:t>
        </w:r>
      </w:hyperlink>
      <w:r w:rsidR="008A11BA" w:rsidRPr="0021472F">
        <w:rPr>
          <w:bCs/>
        </w:rPr>
        <w:t xml:space="preserve">). </w:t>
      </w:r>
      <w:r w:rsidR="00946FE7" w:rsidRPr="0021472F">
        <w:rPr>
          <w:bCs/>
        </w:rPr>
        <w:t xml:space="preserve">Пленарное заседание принимает к сведению следующие отчеты Комитета </w:t>
      </w:r>
      <w:r w:rsidR="008A11BA" w:rsidRPr="0021472F">
        <w:rPr>
          <w:bCs/>
        </w:rPr>
        <w:t xml:space="preserve">4: </w:t>
      </w:r>
      <w:hyperlink r:id="rId50" w:history="1">
        <w:r w:rsidR="008A11BA" w:rsidRPr="0021472F">
          <w:rPr>
            <w:rStyle w:val="Hyperlink"/>
            <w:bCs/>
          </w:rPr>
          <w:t>65</w:t>
        </w:r>
      </w:hyperlink>
      <w:r w:rsidR="008A11BA" w:rsidRPr="0021472F">
        <w:rPr>
          <w:bCs/>
        </w:rPr>
        <w:t xml:space="preserve"> (</w:t>
      </w:r>
      <w:r w:rsidR="00946FE7" w:rsidRPr="0021472F">
        <w:rPr>
          <w:bCs/>
        </w:rPr>
        <w:t>первое собрание</w:t>
      </w:r>
      <w:r w:rsidR="008A11BA" w:rsidRPr="0021472F">
        <w:rPr>
          <w:bCs/>
        </w:rPr>
        <w:t xml:space="preserve">), </w:t>
      </w:r>
      <w:hyperlink r:id="rId51" w:history="1">
        <w:r w:rsidR="008A11BA" w:rsidRPr="0021472F">
          <w:rPr>
            <w:rStyle w:val="Hyperlink"/>
          </w:rPr>
          <w:t>70</w:t>
        </w:r>
      </w:hyperlink>
      <w:r w:rsidR="008A11BA" w:rsidRPr="0021472F">
        <w:rPr>
          <w:bCs/>
        </w:rPr>
        <w:t xml:space="preserve"> (</w:t>
      </w:r>
      <w:r w:rsidR="00946FE7" w:rsidRPr="0021472F">
        <w:rPr>
          <w:bCs/>
        </w:rPr>
        <w:t>второе</w:t>
      </w:r>
      <w:r w:rsidR="008A11BA" w:rsidRPr="0021472F">
        <w:rPr>
          <w:bCs/>
        </w:rPr>
        <w:t xml:space="preserve"> </w:t>
      </w:r>
      <w:r w:rsidR="00946FE7" w:rsidRPr="0021472F">
        <w:rPr>
          <w:bCs/>
        </w:rPr>
        <w:t>собрание</w:t>
      </w:r>
      <w:r w:rsidR="008A11BA" w:rsidRPr="0021472F">
        <w:rPr>
          <w:bCs/>
        </w:rPr>
        <w:t xml:space="preserve">), </w:t>
      </w:r>
      <w:hyperlink r:id="rId52" w:history="1">
        <w:r w:rsidR="008A11BA" w:rsidRPr="0021472F">
          <w:rPr>
            <w:rStyle w:val="Hyperlink"/>
          </w:rPr>
          <w:t>73</w:t>
        </w:r>
      </w:hyperlink>
      <w:r w:rsidR="00EF3076" w:rsidRPr="0021472F">
        <w:rPr>
          <w:bCs/>
        </w:rPr>
        <w:t xml:space="preserve"> (</w:t>
      </w:r>
      <w:r w:rsidR="00946FE7" w:rsidRPr="0021472F">
        <w:rPr>
          <w:bCs/>
        </w:rPr>
        <w:t>третье</w:t>
      </w:r>
      <w:r w:rsidR="008A11BA" w:rsidRPr="0021472F">
        <w:rPr>
          <w:bCs/>
        </w:rPr>
        <w:t xml:space="preserve"> </w:t>
      </w:r>
      <w:r w:rsidR="00946FE7" w:rsidRPr="0021472F">
        <w:rPr>
          <w:bCs/>
        </w:rPr>
        <w:t>собрание</w:t>
      </w:r>
      <w:r w:rsidR="008A11BA" w:rsidRPr="0021472F">
        <w:rPr>
          <w:bCs/>
        </w:rPr>
        <w:t xml:space="preserve">), </w:t>
      </w:r>
      <w:hyperlink r:id="rId53" w:history="1">
        <w:r w:rsidR="008A11BA" w:rsidRPr="0021472F">
          <w:rPr>
            <w:rStyle w:val="Hyperlink"/>
          </w:rPr>
          <w:t>83</w:t>
        </w:r>
      </w:hyperlink>
      <w:r w:rsidR="008A11BA" w:rsidRPr="0021472F">
        <w:rPr>
          <w:bCs/>
        </w:rPr>
        <w:t xml:space="preserve"> (</w:t>
      </w:r>
      <w:r w:rsidR="00946FE7" w:rsidRPr="0021472F">
        <w:rPr>
          <w:bCs/>
        </w:rPr>
        <w:t>четвертое</w:t>
      </w:r>
      <w:r w:rsidR="008A11BA" w:rsidRPr="0021472F">
        <w:rPr>
          <w:bCs/>
        </w:rPr>
        <w:t xml:space="preserve"> </w:t>
      </w:r>
      <w:r w:rsidR="00946FE7" w:rsidRPr="0021472F">
        <w:rPr>
          <w:bCs/>
        </w:rPr>
        <w:t>собрание</w:t>
      </w:r>
      <w:r w:rsidR="008A11BA" w:rsidRPr="0021472F">
        <w:rPr>
          <w:bCs/>
        </w:rPr>
        <w:t xml:space="preserve">), </w:t>
      </w:r>
      <w:hyperlink r:id="rId54" w:history="1">
        <w:r w:rsidR="008A11BA" w:rsidRPr="0021472F">
          <w:rPr>
            <w:rStyle w:val="Hyperlink"/>
          </w:rPr>
          <w:t>90</w:t>
        </w:r>
      </w:hyperlink>
      <w:r w:rsidR="008A11BA" w:rsidRPr="0021472F">
        <w:rPr>
          <w:bCs/>
        </w:rPr>
        <w:t xml:space="preserve"> (</w:t>
      </w:r>
      <w:r w:rsidR="00946FE7" w:rsidRPr="0021472F">
        <w:rPr>
          <w:bCs/>
        </w:rPr>
        <w:t>пятое</w:t>
      </w:r>
      <w:r w:rsidR="008A11BA" w:rsidRPr="0021472F">
        <w:rPr>
          <w:bCs/>
        </w:rPr>
        <w:t xml:space="preserve"> </w:t>
      </w:r>
      <w:r w:rsidR="00946FE7" w:rsidRPr="0021472F">
        <w:rPr>
          <w:bCs/>
        </w:rPr>
        <w:t>собрание</w:t>
      </w:r>
      <w:r w:rsidR="008A11BA" w:rsidRPr="0021472F">
        <w:rPr>
          <w:bCs/>
        </w:rPr>
        <w:t xml:space="preserve">), </w:t>
      </w:r>
      <w:r w:rsidR="00946FE7" w:rsidRPr="0021472F">
        <w:rPr>
          <w:bCs/>
        </w:rPr>
        <w:t xml:space="preserve">а также утверждает отчет о шестом и седьмом собраниях в </w:t>
      </w:r>
      <w:hyperlink r:id="rId55" w:history="1">
        <w:r w:rsidR="008A11BA" w:rsidRPr="0021472F">
          <w:rPr>
            <w:rStyle w:val="Hyperlink"/>
          </w:rPr>
          <w:t>DT/119</w:t>
        </w:r>
      </w:hyperlink>
      <w:r w:rsidR="008A11BA" w:rsidRPr="0021472F">
        <w:t xml:space="preserve"> (</w:t>
      </w:r>
      <w:r w:rsidR="00946FE7" w:rsidRPr="0021472F">
        <w:t>содержится в</w:t>
      </w:r>
      <w:r w:rsidR="008A11BA" w:rsidRPr="0021472F">
        <w:t xml:space="preserve"> </w:t>
      </w:r>
      <w:hyperlink r:id="rId56" w:history="1">
        <w:r w:rsidR="008A11BA" w:rsidRPr="0021472F">
          <w:rPr>
            <w:rStyle w:val="Hyperlink"/>
          </w:rPr>
          <w:t>91</w:t>
        </w:r>
      </w:hyperlink>
      <w:r w:rsidR="008A11BA" w:rsidRPr="0021472F">
        <w:t>).</w:t>
      </w:r>
    </w:p>
    <w:p w:rsidR="00AE7AF0" w:rsidRPr="0021472F" w:rsidRDefault="00946FE7" w:rsidP="00946FE7">
      <w:pPr>
        <w:rPr>
          <w:bCs/>
        </w:rPr>
      </w:pPr>
      <w:r w:rsidRPr="0021472F">
        <w:rPr>
          <w:bCs/>
        </w:rPr>
        <w:t>Пленарное заседание решает</w:t>
      </w:r>
      <w:r w:rsidR="008A11BA" w:rsidRPr="0021472F">
        <w:rPr>
          <w:bCs/>
        </w:rPr>
        <w:t xml:space="preserve"> </w:t>
      </w:r>
      <w:r w:rsidR="00AE7AF0" w:rsidRPr="0021472F">
        <w:t>уполномочить БСЭ проверить Приложение С к Резолюции 2 до ее опубликования и обеспечить, чтобы подробная информация о распределении серий Рекомендаций среди исследовательских комиссий надлежащим образом отражала все принятые на Ассамблее решения.</w:t>
      </w:r>
    </w:p>
    <w:p w:rsidR="008A11BA" w:rsidRPr="0021472F" w:rsidRDefault="00946FE7" w:rsidP="00DD21D4">
      <w:r w:rsidRPr="0021472F">
        <w:rPr>
          <w:bCs/>
        </w:rPr>
        <w:t xml:space="preserve">Пленарное заседание </w:t>
      </w:r>
      <w:r w:rsidR="00DD21D4" w:rsidRPr="0021472F">
        <w:t>утверждает</w:t>
      </w:r>
      <w:r w:rsidR="008A11BA" w:rsidRPr="0021472F">
        <w:t xml:space="preserve"> </w:t>
      </w:r>
      <w:r w:rsidR="00EF3076" w:rsidRPr="0021472F">
        <w:t>заключительный отчет Комитета</w:t>
      </w:r>
      <w:r w:rsidR="008A11BA" w:rsidRPr="0021472F">
        <w:t xml:space="preserve"> 4 </w:t>
      </w:r>
      <w:r w:rsidR="00DD21D4" w:rsidRPr="0021472F">
        <w:t>в</w:t>
      </w:r>
      <w:r w:rsidR="008A11BA" w:rsidRPr="0021472F">
        <w:t xml:space="preserve"> </w:t>
      </w:r>
      <w:r w:rsidR="008A11BA" w:rsidRPr="0021472F">
        <w:rPr>
          <w:bCs/>
        </w:rPr>
        <w:t>(</w:t>
      </w:r>
      <w:hyperlink r:id="rId57" w:history="1">
        <w:r w:rsidR="008A11BA" w:rsidRPr="0021472F">
          <w:rPr>
            <w:rStyle w:val="Hyperlink"/>
          </w:rPr>
          <w:t>92</w:t>
        </w:r>
      </w:hyperlink>
      <w:r w:rsidR="008A11BA" w:rsidRPr="0021472F">
        <w:rPr>
          <w:bCs/>
        </w:rPr>
        <w:t>)</w:t>
      </w:r>
      <w:r w:rsidR="008A11BA" w:rsidRPr="0021472F">
        <w:t>.</w:t>
      </w:r>
    </w:p>
    <w:p w:rsidR="008A11BA" w:rsidRPr="0021472F" w:rsidRDefault="008A11BA" w:rsidP="00FD7D1D">
      <w:pPr>
        <w:pStyle w:val="Heading2"/>
        <w:rPr>
          <w:lang w:val="ru-RU"/>
        </w:rPr>
      </w:pPr>
      <w:r w:rsidRPr="0021472F">
        <w:rPr>
          <w:lang w:val="ru-RU"/>
        </w:rPr>
        <w:t>5.6</w:t>
      </w:r>
      <w:r w:rsidRPr="0021472F">
        <w:rPr>
          <w:lang w:val="ru-RU"/>
        </w:rPr>
        <w:tab/>
      </w:r>
      <w:r w:rsidR="00FD7D1D" w:rsidRPr="0021472F">
        <w:rPr>
          <w:lang w:val="ru-RU"/>
        </w:rPr>
        <w:t>Отчет Комитета</w:t>
      </w:r>
      <w:r w:rsidRPr="0021472F">
        <w:rPr>
          <w:lang w:val="ru-RU"/>
        </w:rPr>
        <w:t xml:space="preserve"> 5</w:t>
      </w:r>
    </w:p>
    <w:p w:rsidR="008A11BA" w:rsidRPr="0021472F" w:rsidRDefault="00067C15" w:rsidP="00DD21D4">
      <w:r w:rsidRPr="0021472F">
        <w:t>Председатель Комитета</w:t>
      </w:r>
      <w:r w:rsidR="008A11BA" w:rsidRPr="0021472F">
        <w:t xml:space="preserve"> 5</w:t>
      </w:r>
      <w:r w:rsidRPr="0021472F">
        <w:t xml:space="preserve"> г-жа</w:t>
      </w:r>
      <w:r w:rsidR="008A11BA" w:rsidRPr="0021472F">
        <w:t xml:space="preserve"> </w:t>
      </w:r>
      <w:r w:rsidR="00DD21D4" w:rsidRPr="0021472F">
        <w:rPr>
          <w:color w:val="000000"/>
        </w:rPr>
        <w:t xml:space="preserve">Рим Бельхадж представляет </w:t>
      </w:r>
      <w:r w:rsidRPr="0021472F">
        <w:t>заключительный отчет Комитета</w:t>
      </w:r>
      <w:r w:rsidR="008A11BA" w:rsidRPr="0021472F">
        <w:t xml:space="preserve"> 5 – </w:t>
      </w:r>
      <w:r w:rsidR="00DD21D4" w:rsidRPr="0021472F">
        <w:t xml:space="preserve">Редакционный комитет. Комитет 5 рассмотрел все представленные ему тексты. </w:t>
      </w:r>
    </w:p>
    <w:p w:rsidR="008A11BA" w:rsidRPr="0021472F" w:rsidRDefault="008A11BA" w:rsidP="00DD21D4">
      <w:pPr>
        <w:pStyle w:val="Heading2"/>
        <w:rPr>
          <w:lang w:val="ru-RU"/>
        </w:rPr>
      </w:pPr>
      <w:r w:rsidRPr="0021472F">
        <w:rPr>
          <w:lang w:val="ru-RU"/>
        </w:rPr>
        <w:t>5.7</w:t>
      </w:r>
      <w:r w:rsidRPr="0021472F">
        <w:rPr>
          <w:lang w:val="ru-RU"/>
        </w:rPr>
        <w:tab/>
      </w:r>
      <w:r w:rsidR="00DD21D4" w:rsidRPr="0021472F">
        <w:rPr>
          <w:rFonts w:asciiTheme="majorBidi" w:hAnsiTheme="majorBidi" w:cstheme="majorBidi"/>
          <w:lang w:val="ru-RU"/>
        </w:rPr>
        <w:t>Любые другие вопросы</w:t>
      </w:r>
    </w:p>
    <w:p w:rsidR="008A11BA" w:rsidRPr="0021472F" w:rsidRDefault="00C1188F" w:rsidP="006558C0">
      <w:r w:rsidRPr="0021472F">
        <w:t>Председатель</w:t>
      </w:r>
      <w:r w:rsidR="008A11BA" w:rsidRPr="0021472F">
        <w:t xml:space="preserve"> </w:t>
      </w:r>
      <w:r w:rsidR="00DD21D4" w:rsidRPr="0021472F">
        <w:t xml:space="preserve">благодарит оптимально подобранную команду </w:t>
      </w:r>
      <w:r w:rsidR="00EF3076" w:rsidRPr="0021472F">
        <w:t>ВАСЭ</w:t>
      </w:r>
      <w:r w:rsidR="008A11BA" w:rsidRPr="0021472F">
        <w:t xml:space="preserve">, </w:t>
      </w:r>
      <w:r w:rsidR="00DD21D4" w:rsidRPr="0021472F">
        <w:t xml:space="preserve">то есть руководящий состав </w:t>
      </w:r>
      <w:r w:rsidR="00EF3076" w:rsidRPr="0021472F">
        <w:t>ВАСЭ</w:t>
      </w:r>
      <w:r w:rsidR="00DD21D4" w:rsidRPr="0021472F">
        <w:t xml:space="preserve"> из </w:t>
      </w:r>
      <w:r w:rsidRPr="0021472F">
        <w:t>шести</w:t>
      </w:r>
      <w:r w:rsidR="008A11BA" w:rsidRPr="0021472F">
        <w:t xml:space="preserve"> </w:t>
      </w:r>
      <w:r w:rsidR="00DD21D4" w:rsidRPr="0021472F">
        <w:t xml:space="preserve">заместителей </w:t>
      </w:r>
      <w:r w:rsidRPr="0021472F">
        <w:t>председателей</w:t>
      </w:r>
      <w:r w:rsidR="008A11BA" w:rsidRPr="0021472F">
        <w:t xml:space="preserve"> </w:t>
      </w:r>
      <w:r w:rsidR="00EF3076" w:rsidRPr="0021472F">
        <w:t>и председателей комитетов</w:t>
      </w:r>
      <w:r w:rsidR="008A11BA" w:rsidRPr="0021472F">
        <w:t xml:space="preserve">: </w:t>
      </w:r>
      <w:r w:rsidR="00F0110A" w:rsidRPr="0021472F">
        <w:t xml:space="preserve">Председателя </w:t>
      </w:r>
      <w:r w:rsidR="00EF3076" w:rsidRPr="0021472F">
        <w:t>Комитета</w:t>
      </w:r>
      <w:r w:rsidR="008A11BA" w:rsidRPr="0021472F">
        <w:t xml:space="preserve"> 2 </w:t>
      </w:r>
      <w:r w:rsidR="00DD21D4" w:rsidRPr="0021472F">
        <w:t>г</w:t>
      </w:r>
      <w:r w:rsidR="00DD21D4" w:rsidRPr="0021472F">
        <w:noBreakHyphen/>
      </w:r>
      <w:r w:rsidR="00EF3076" w:rsidRPr="0021472F">
        <w:t>ж</w:t>
      </w:r>
      <w:r w:rsidR="006558C0" w:rsidRPr="0021472F">
        <w:t>у</w:t>
      </w:r>
      <w:r w:rsidR="008A11BA" w:rsidRPr="0021472F">
        <w:t xml:space="preserve"> </w:t>
      </w:r>
      <w:r w:rsidR="00277767" w:rsidRPr="0021472F">
        <w:rPr>
          <w:color w:val="000000"/>
        </w:rPr>
        <w:t>Ве</w:t>
      </w:r>
      <w:r w:rsidR="00DD21D4" w:rsidRPr="0021472F">
        <w:rPr>
          <w:color w:val="000000"/>
        </w:rPr>
        <w:t>йлин Сюй</w:t>
      </w:r>
      <w:r w:rsidR="008A11BA" w:rsidRPr="0021472F">
        <w:t xml:space="preserve">; </w:t>
      </w:r>
      <w:r w:rsidRPr="0021472F">
        <w:t xml:space="preserve">Председателя </w:t>
      </w:r>
      <w:r w:rsidR="00EF3076" w:rsidRPr="0021472F">
        <w:t>Комитета 3 г-на</w:t>
      </w:r>
      <w:r w:rsidR="008A11BA" w:rsidRPr="0021472F">
        <w:t xml:space="preserve"> </w:t>
      </w:r>
      <w:r w:rsidRPr="0021472F">
        <w:rPr>
          <w:color w:val="000000"/>
        </w:rPr>
        <w:t>Стива Троубриджа</w:t>
      </w:r>
      <w:r w:rsidR="008A11BA" w:rsidRPr="0021472F">
        <w:t xml:space="preserve">; </w:t>
      </w:r>
      <w:r w:rsidRPr="0021472F">
        <w:t xml:space="preserve">Председателя </w:t>
      </w:r>
      <w:r w:rsidR="00EF3076" w:rsidRPr="0021472F">
        <w:t>Рабочей группы</w:t>
      </w:r>
      <w:r w:rsidR="003A1071" w:rsidRPr="0021472F">
        <w:t> </w:t>
      </w:r>
      <w:r w:rsidR="008A11BA" w:rsidRPr="0021472F">
        <w:t>3A</w:t>
      </w:r>
      <w:r w:rsidR="00EF3076" w:rsidRPr="0021472F">
        <w:t xml:space="preserve"> г-на</w:t>
      </w:r>
      <w:r w:rsidR="008A11BA" w:rsidRPr="0021472F">
        <w:t xml:space="preserve"> </w:t>
      </w:r>
      <w:r w:rsidR="00DD21D4" w:rsidRPr="0021472F">
        <w:rPr>
          <w:color w:val="000000"/>
        </w:rPr>
        <w:t>Ахмеда Раги</w:t>
      </w:r>
      <w:r w:rsidR="008A11BA" w:rsidRPr="0021472F">
        <w:t xml:space="preserve">; </w:t>
      </w:r>
      <w:r w:rsidR="00F0110A" w:rsidRPr="0021472F">
        <w:t xml:space="preserve">Председателя </w:t>
      </w:r>
      <w:r w:rsidR="00EF3076" w:rsidRPr="0021472F">
        <w:t xml:space="preserve">Рабочей группы </w:t>
      </w:r>
      <w:r w:rsidR="008A11BA" w:rsidRPr="0021472F">
        <w:t>3B</w:t>
      </w:r>
      <w:r w:rsidR="00EF3076" w:rsidRPr="0021472F">
        <w:t xml:space="preserve"> г-на</w:t>
      </w:r>
      <w:r w:rsidR="008A11BA" w:rsidRPr="0021472F">
        <w:t xml:space="preserve"> </w:t>
      </w:r>
      <w:r w:rsidR="00DD21D4" w:rsidRPr="0021472F">
        <w:t>Брюса Грейси</w:t>
      </w:r>
      <w:r w:rsidR="008A11BA" w:rsidRPr="0021472F">
        <w:t xml:space="preserve">; </w:t>
      </w:r>
      <w:r w:rsidR="00F0110A" w:rsidRPr="0021472F">
        <w:t xml:space="preserve">Председателя </w:t>
      </w:r>
      <w:r w:rsidR="00EF3076" w:rsidRPr="0021472F">
        <w:t xml:space="preserve">Комитета </w:t>
      </w:r>
      <w:r w:rsidR="008A11BA" w:rsidRPr="0021472F">
        <w:t>4</w:t>
      </w:r>
      <w:r w:rsidR="00EF3076" w:rsidRPr="0021472F">
        <w:t xml:space="preserve"> г-на</w:t>
      </w:r>
      <w:r w:rsidR="008A11BA" w:rsidRPr="0021472F">
        <w:t xml:space="preserve"> </w:t>
      </w:r>
      <w:r w:rsidRPr="0021472F">
        <w:rPr>
          <w:color w:val="000000"/>
        </w:rPr>
        <w:t>Кваме Баах</w:t>
      </w:r>
      <w:r w:rsidRPr="0021472F">
        <w:rPr>
          <w:color w:val="000000"/>
        </w:rPr>
        <w:noBreakHyphen/>
        <w:t>Ачимфуора</w:t>
      </w:r>
      <w:r w:rsidR="008A11BA" w:rsidRPr="0021472F">
        <w:rPr>
          <w:bCs/>
        </w:rPr>
        <w:t xml:space="preserve">; </w:t>
      </w:r>
      <w:r w:rsidRPr="0021472F">
        <w:t xml:space="preserve">Председателя </w:t>
      </w:r>
      <w:r w:rsidR="00EF3076" w:rsidRPr="0021472F">
        <w:t xml:space="preserve">Рабочей группы </w:t>
      </w:r>
      <w:r w:rsidR="008A11BA" w:rsidRPr="0021472F">
        <w:rPr>
          <w:bCs/>
        </w:rPr>
        <w:t>4A</w:t>
      </w:r>
      <w:r w:rsidR="00EF3076" w:rsidRPr="0021472F">
        <w:rPr>
          <w:bCs/>
        </w:rPr>
        <w:t xml:space="preserve"> г-на</w:t>
      </w:r>
      <w:r w:rsidR="008A11BA" w:rsidRPr="0021472F">
        <w:rPr>
          <w:bCs/>
        </w:rPr>
        <w:t xml:space="preserve"> </w:t>
      </w:r>
      <w:r w:rsidR="006558C0" w:rsidRPr="0021472F">
        <w:rPr>
          <w:bCs/>
        </w:rPr>
        <w:t>Фабио Биджи</w:t>
      </w:r>
      <w:r w:rsidR="008A11BA" w:rsidRPr="0021472F">
        <w:rPr>
          <w:bCs/>
        </w:rPr>
        <w:t xml:space="preserve">; </w:t>
      </w:r>
      <w:r w:rsidRPr="0021472F">
        <w:t xml:space="preserve">Председателя </w:t>
      </w:r>
      <w:r w:rsidR="00EF3076" w:rsidRPr="0021472F">
        <w:t xml:space="preserve">Рабочей группы </w:t>
      </w:r>
      <w:r w:rsidR="008A11BA" w:rsidRPr="0021472F">
        <w:t>4B</w:t>
      </w:r>
      <w:r w:rsidR="00EF3076" w:rsidRPr="0021472F">
        <w:t xml:space="preserve"> г</w:t>
      </w:r>
      <w:r w:rsidR="00EF3076" w:rsidRPr="0021472F">
        <w:noBreakHyphen/>
        <w:t>на </w:t>
      </w:r>
      <w:r w:rsidR="006558C0" w:rsidRPr="0021472F">
        <w:rPr>
          <w:color w:val="000000"/>
        </w:rPr>
        <w:t>Жеферсона Насифа</w:t>
      </w:r>
      <w:r w:rsidR="008A11BA" w:rsidRPr="0021472F">
        <w:t xml:space="preserve">; </w:t>
      </w:r>
      <w:r w:rsidR="00EF3076" w:rsidRPr="0021472F">
        <w:t>и</w:t>
      </w:r>
      <w:r w:rsidR="008A11BA" w:rsidRPr="0021472F">
        <w:t xml:space="preserve"> </w:t>
      </w:r>
      <w:r w:rsidRPr="0021472F">
        <w:t xml:space="preserve">Председателя </w:t>
      </w:r>
      <w:r w:rsidR="00EF3076" w:rsidRPr="0021472F">
        <w:t xml:space="preserve">Комитета </w:t>
      </w:r>
      <w:r w:rsidR="008A11BA" w:rsidRPr="0021472F">
        <w:t>5</w:t>
      </w:r>
      <w:r w:rsidR="00EF3076" w:rsidRPr="0021472F">
        <w:t xml:space="preserve"> г-ж</w:t>
      </w:r>
      <w:r w:rsidR="006558C0" w:rsidRPr="0021472F">
        <w:t xml:space="preserve">у </w:t>
      </w:r>
      <w:r w:rsidR="006558C0" w:rsidRPr="0021472F">
        <w:rPr>
          <w:color w:val="000000"/>
        </w:rPr>
        <w:t>Рим Бельхадж</w:t>
      </w:r>
      <w:r w:rsidR="008A11BA" w:rsidRPr="0021472F">
        <w:t>.</w:t>
      </w:r>
    </w:p>
    <w:p w:rsidR="008A11BA" w:rsidRPr="0021472F" w:rsidRDefault="002D4564" w:rsidP="005B6501">
      <w:pPr>
        <w:pStyle w:val="Annextitle"/>
        <w:spacing w:after="0"/>
        <w:rPr>
          <w:sz w:val="22"/>
          <w:szCs w:val="16"/>
        </w:rPr>
      </w:pPr>
      <w:r w:rsidRPr="0021472F">
        <w:rPr>
          <w:sz w:val="22"/>
          <w:szCs w:val="16"/>
        </w:rPr>
        <w:t>ЦЕРЕМОНИЯ ЗАКРЫТИЯ</w:t>
      </w:r>
    </w:p>
    <w:p w:rsidR="008A11BA" w:rsidRPr="0021472F" w:rsidRDefault="008A11BA" w:rsidP="005B6501">
      <w:pPr>
        <w:spacing w:before="0"/>
        <w:jc w:val="center"/>
      </w:pPr>
      <w:r w:rsidRPr="0021472F">
        <w:t>(</w:t>
      </w:r>
      <w:r w:rsidR="005B6501" w:rsidRPr="0021472F">
        <w:t>Четверг</w:t>
      </w:r>
      <w:r w:rsidR="002D4564" w:rsidRPr="0021472F">
        <w:t>, 3 ноября 2016 г., 20 час. 45 мин. – 21 час. 15 мин.</w:t>
      </w:r>
      <w:r w:rsidRPr="0021472F">
        <w:t>)</w:t>
      </w:r>
    </w:p>
    <w:p w:rsidR="008A11BA" w:rsidRPr="0021472F" w:rsidRDefault="006039E2" w:rsidP="006558C0">
      <w:pPr>
        <w:pStyle w:val="Normalaftertitle"/>
      </w:pPr>
      <w:r w:rsidRPr="0021472F">
        <w:t>Г-н</w:t>
      </w:r>
      <w:r w:rsidR="008A11BA" w:rsidRPr="0021472F">
        <w:t xml:space="preserve"> </w:t>
      </w:r>
      <w:r w:rsidR="00FE6F35" w:rsidRPr="0021472F">
        <w:t>Чхе Суб Ли</w:t>
      </w:r>
      <w:r w:rsidR="008A11BA" w:rsidRPr="0021472F">
        <w:t xml:space="preserve">, </w:t>
      </w:r>
      <w:r w:rsidR="00FE6F35" w:rsidRPr="0021472F">
        <w:t>Директор Бюро стандартизации электросвязи</w:t>
      </w:r>
      <w:r w:rsidR="008A11BA" w:rsidRPr="0021472F">
        <w:t xml:space="preserve">, </w:t>
      </w:r>
      <w:r w:rsidR="006558C0" w:rsidRPr="0021472F">
        <w:rPr>
          <w:color w:val="000000"/>
        </w:rPr>
        <w:t>выступает с заключительным словом</w:t>
      </w:r>
      <w:r w:rsidR="002948F2" w:rsidRPr="0021472F">
        <w:t> </w:t>
      </w:r>
      <w:r w:rsidR="008A11BA" w:rsidRPr="0021472F">
        <w:t>(</w:t>
      </w:r>
      <w:hyperlink r:id="rId58" w:history="1">
        <w:r w:rsidR="008A11BA" w:rsidRPr="0021472F">
          <w:rPr>
            <w:rStyle w:val="Hyperlink"/>
          </w:rPr>
          <w:t>129</w:t>
        </w:r>
      </w:hyperlink>
      <w:r w:rsidR="008A11BA" w:rsidRPr="0021472F">
        <w:t>).</w:t>
      </w:r>
    </w:p>
    <w:p w:rsidR="008A11BA" w:rsidRPr="0021472F" w:rsidRDefault="006039E2" w:rsidP="00723B8E">
      <w:r w:rsidRPr="0021472F">
        <w:t>Г-н</w:t>
      </w:r>
      <w:r w:rsidR="008A11BA" w:rsidRPr="0021472F">
        <w:t xml:space="preserve"> </w:t>
      </w:r>
      <w:r w:rsidR="00EF3076" w:rsidRPr="0021472F">
        <w:t>Франсуа Ранси</w:t>
      </w:r>
      <w:r w:rsidR="008A11BA" w:rsidRPr="0021472F">
        <w:t xml:space="preserve">, </w:t>
      </w:r>
      <w:r w:rsidR="00EF3076" w:rsidRPr="0021472F">
        <w:t>Директор Бюро радиосвязи</w:t>
      </w:r>
      <w:r w:rsidR="008A11BA" w:rsidRPr="0021472F">
        <w:t xml:space="preserve">, </w:t>
      </w:r>
      <w:r w:rsidR="006558C0" w:rsidRPr="0021472F">
        <w:rPr>
          <w:color w:val="000000"/>
        </w:rPr>
        <w:t>выступает с заключительным словом</w:t>
      </w:r>
      <w:r w:rsidR="006558C0" w:rsidRPr="0021472F">
        <w:t xml:space="preserve"> от имени </w:t>
      </w:r>
      <w:r w:rsidR="00EF3076" w:rsidRPr="0021472F">
        <w:t>Генерального секретаря</w:t>
      </w:r>
      <w:r w:rsidR="008A11BA" w:rsidRPr="0021472F">
        <w:t xml:space="preserve"> </w:t>
      </w:r>
      <w:r w:rsidR="00EF3076" w:rsidRPr="0021472F">
        <w:t xml:space="preserve">МСЭ </w:t>
      </w:r>
      <w:r w:rsidR="008A11BA" w:rsidRPr="0021472F">
        <w:t>(</w:t>
      </w:r>
      <w:hyperlink r:id="rId59" w:history="1">
        <w:r w:rsidR="008A11BA" w:rsidRPr="0021472F">
          <w:rPr>
            <w:rStyle w:val="Hyperlink"/>
          </w:rPr>
          <w:t>128</w:t>
        </w:r>
      </w:hyperlink>
      <w:r w:rsidR="008A11BA" w:rsidRPr="0021472F">
        <w:t xml:space="preserve">). </w:t>
      </w:r>
      <w:r w:rsidRPr="0021472F">
        <w:t>Г-н</w:t>
      </w:r>
      <w:r w:rsidR="008A11BA" w:rsidRPr="0021472F">
        <w:t xml:space="preserve"> </w:t>
      </w:r>
      <w:r w:rsidRPr="0021472F">
        <w:t>Ранси</w:t>
      </w:r>
      <w:r w:rsidR="008A11BA" w:rsidRPr="0021472F">
        <w:t xml:space="preserve"> </w:t>
      </w:r>
      <w:r w:rsidR="006558C0" w:rsidRPr="0021472F">
        <w:t xml:space="preserve">вручает г-ну </w:t>
      </w:r>
      <w:r w:rsidR="006558C0" w:rsidRPr="0021472F">
        <w:rPr>
          <w:color w:val="000000"/>
        </w:rPr>
        <w:t>Мохтару Мнакри</w:t>
      </w:r>
      <w:r w:rsidR="006558C0" w:rsidRPr="0021472F">
        <w:t xml:space="preserve"> </w:t>
      </w:r>
      <w:r w:rsidR="004E2FD1" w:rsidRPr="0021472F">
        <w:rPr>
          <w:color w:val="000000"/>
        </w:rPr>
        <w:t>удостоверение и серебряную медаль Союза</w:t>
      </w:r>
      <w:r w:rsidR="004E2FD1" w:rsidRPr="0021472F">
        <w:t xml:space="preserve"> </w:t>
      </w:r>
      <w:r w:rsidR="004E2FD1" w:rsidRPr="0021472F">
        <w:rPr>
          <w:color w:val="000000"/>
        </w:rPr>
        <w:t xml:space="preserve">в знак признательности МСЭ за его вклад в работу Ассамблеи, а также благодарит </w:t>
      </w:r>
      <w:r w:rsidRPr="0021472F">
        <w:t>Е</w:t>
      </w:r>
      <w:r w:rsidR="008A11BA" w:rsidRPr="0021472F">
        <w:t>.</w:t>
      </w:r>
      <w:r w:rsidRPr="0021472F">
        <w:t>П</w:t>
      </w:r>
      <w:r w:rsidR="008A11BA" w:rsidRPr="0021472F">
        <w:t>.</w:t>
      </w:r>
      <w:r w:rsidR="00EF3076" w:rsidRPr="0021472F">
        <w:t> </w:t>
      </w:r>
      <w:r w:rsidR="00723B8E" w:rsidRPr="0021472F">
        <w:rPr>
          <w:color w:val="000000"/>
        </w:rPr>
        <w:t>Мохамеда Ануара Мааруфа, министра технологий связи и цифровой экономики Тунисской Республики</w:t>
      </w:r>
      <w:r w:rsidR="008A11BA" w:rsidRPr="0021472F">
        <w:t xml:space="preserve">, </w:t>
      </w:r>
      <w:r w:rsidR="00723B8E" w:rsidRPr="0021472F">
        <w:t xml:space="preserve">и </w:t>
      </w:r>
      <w:r w:rsidRPr="0021472F">
        <w:t>Е</w:t>
      </w:r>
      <w:r w:rsidR="008A11BA" w:rsidRPr="0021472F">
        <w:t>.</w:t>
      </w:r>
      <w:r w:rsidRPr="0021472F">
        <w:t>П.</w:t>
      </w:r>
      <w:r w:rsidR="008A11BA" w:rsidRPr="0021472F">
        <w:t xml:space="preserve"> </w:t>
      </w:r>
      <w:r w:rsidR="00723B8E" w:rsidRPr="0021472F">
        <w:rPr>
          <w:color w:val="000000"/>
        </w:rPr>
        <w:t>Хабиба Дабаби, государственного секретаря по вопросам цифровой экономики Тунисской Республики</w:t>
      </w:r>
      <w:r w:rsidR="008A11BA" w:rsidRPr="0021472F">
        <w:t xml:space="preserve">, </w:t>
      </w:r>
      <w:r w:rsidR="00723B8E" w:rsidRPr="0021472F">
        <w:t>за проведение у себя</w:t>
      </w:r>
      <w:r w:rsidR="008A11BA" w:rsidRPr="0021472F">
        <w:t xml:space="preserve"> </w:t>
      </w:r>
      <w:r w:rsidRPr="0021472F">
        <w:t>ВАСЭ</w:t>
      </w:r>
      <w:r w:rsidR="008A11BA" w:rsidRPr="0021472F">
        <w:t>-16.</w:t>
      </w:r>
    </w:p>
    <w:p w:rsidR="008A11BA" w:rsidRPr="0021472F" w:rsidRDefault="006039E2" w:rsidP="00723B8E">
      <w:r w:rsidRPr="0021472F">
        <w:t>Г-н</w:t>
      </w:r>
      <w:r w:rsidR="008A11BA" w:rsidRPr="0021472F">
        <w:t xml:space="preserve"> </w:t>
      </w:r>
      <w:r w:rsidR="00723B8E" w:rsidRPr="0021472F">
        <w:rPr>
          <w:color w:val="000000"/>
        </w:rPr>
        <w:t>Мохтар Мнакри</w:t>
      </w:r>
      <w:r w:rsidR="008A11BA" w:rsidRPr="0021472F">
        <w:t xml:space="preserve">, </w:t>
      </w:r>
      <w:r w:rsidR="00EF3076" w:rsidRPr="0021472F">
        <w:t>Председатель ВАСЭ</w:t>
      </w:r>
      <w:r w:rsidR="008A11BA" w:rsidRPr="0021472F">
        <w:t xml:space="preserve">-16, </w:t>
      </w:r>
      <w:r w:rsidR="00723B8E" w:rsidRPr="0021472F">
        <w:rPr>
          <w:color w:val="000000"/>
        </w:rPr>
        <w:t>выступает с заключительным словом</w:t>
      </w:r>
      <w:r w:rsidR="00723B8E" w:rsidRPr="0021472F">
        <w:t xml:space="preserve"> </w:t>
      </w:r>
      <w:r w:rsidR="008A11BA" w:rsidRPr="0021472F">
        <w:t>(</w:t>
      </w:r>
      <w:hyperlink r:id="rId60" w:history="1">
        <w:r w:rsidR="008A11BA" w:rsidRPr="0021472F">
          <w:rPr>
            <w:rStyle w:val="Hyperlink"/>
          </w:rPr>
          <w:t>130</w:t>
        </w:r>
      </w:hyperlink>
      <w:r w:rsidR="008A11BA" w:rsidRPr="0021472F">
        <w:t>).</w:t>
      </w:r>
    </w:p>
    <w:p w:rsidR="008A11BA" w:rsidRPr="0021472F" w:rsidRDefault="006039E2" w:rsidP="00723B8E">
      <w:r w:rsidRPr="0021472F">
        <w:t>Е</w:t>
      </w:r>
      <w:r w:rsidR="008A11BA" w:rsidRPr="0021472F">
        <w:t>.</w:t>
      </w:r>
      <w:r w:rsidRPr="0021472F">
        <w:t>П</w:t>
      </w:r>
      <w:r w:rsidR="008A11BA" w:rsidRPr="0021472F">
        <w:t xml:space="preserve">. </w:t>
      </w:r>
      <w:r w:rsidR="00723B8E" w:rsidRPr="0021472F">
        <w:rPr>
          <w:color w:val="000000"/>
        </w:rPr>
        <w:t>Мохамед Ануар Мааруф, министр технологий связи и цифровой экономики Тунисской Республики, выступает с заключительным словом</w:t>
      </w:r>
      <w:r w:rsidR="00723B8E" w:rsidRPr="0021472F">
        <w:t xml:space="preserve"> </w:t>
      </w:r>
      <w:r w:rsidR="008A11BA" w:rsidRPr="0021472F">
        <w:t>(</w:t>
      </w:r>
      <w:hyperlink r:id="rId61" w:history="1">
        <w:r w:rsidR="008A11BA" w:rsidRPr="0021472F">
          <w:rPr>
            <w:rStyle w:val="Hyperlink"/>
          </w:rPr>
          <w:t>131</w:t>
        </w:r>
      </w:hyperlink>
      <w:r w:rsidR="008A11BA" w:rsidRPr="0021472F">
        <w:t>).</w:t>
      </w:r>
    </w:p>
    <w:p w:rsidR="008A11BA" w:rsidRPr="0021472F" w:rsidRDefault="006039E2" w:rsidP="00723B8E">
      <w:r w:rsidRPr="0021472F">
        <w:t>ВАСЭ</w:t>
      </w:r>
      <w:r w:rsidR="008A11BA" w:rsidRPr="0021472F">
        <w:t xml:space="preserve">-16 </w:t>
      </w:r>
      <w:r w:rsidR="00723B8E" w:rsidRPr="0021472F">
        <w:t>закрывается в</w:t>
      </w:r>
      <w:r w:rsidR="008A11BA" w:rsidRPr="0021472F">
        <w:t xml:space="preserve"> 21 час. 15 мин.</w:t>
      </w:r>
    </w:p>
    <w:p w:rsidR="008A11BA" w:rsidRPr="0021472F" w:rsidRDefault="008A11BA" w:rsidP="005B6501">
      <w:pPr>
        <w:spacing w:before="240"/>
        <w:jc w:val="center"/>
      </w:pPr>
      <w:r w:rsidRPr="0021472F">
        <w:t>______________</w:t>
      </w:r>
    </w:p>
    <w:sectPr w:rsidR="008A11BA" w:rsidRPr="0021472F">
      <w:headerReference w:type="default" r:id="rId62"/>
      <w:footerReference w:type="even" r:id="rId6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E7" w:rsidRDefault="00946FE7">
      <w:r>
        <w:separator/>
      </w:r>
    </w:p>
  </w:endnote>
  <w:endnote w:type="continuationSeparator" w:id="0">
    <w:p w:rsidR="00946FE7" w:rsidRDefault="009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E7" w:rsidRDefault="00946F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46FE7" w:rsidRPr="005B6501" w:rsidRDefault="00946FE7">
    <w:pPr>
      <w:ind w:right="360"/>
      <w:rPr>
        <w:lang w:val="fr-CH"/>
      </w:rPr>
    </w:pPr>
    <w:r>
      <w:fldChar w:fldCharType="begin"/>
    </w:r>
    <w:r w:rsidRPr="005B6501">
      <w:rPr>
        <w:lang w:val="fr-CH"/>
      </w:rPr>
      <w:instrText xml:space="preserve"> FILENAME \p  \* MERGEFORMAT </w:instrText>
    </w:r>
    <w:r>
      <w:fldChar w:fldCharType="separate"/>
    </w:r>
    <w:r w:rsidR="002948F2" w:rsidRPr="005B6501">
      <w:rPr>
        <w:noProof/>
        <w:lang w:val="fr-CH"/>
      </w:rPr>
      <w:t>P:\RUS\ITU-T\CONF-T\WTSA16\100\132R.docx</w:t>
    </w:r>
    <w:r>
      <w:fldChar w:fldCharType="end"/>
    </w:r>
    <w:r w:rsidRPr="005B650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555">
      <w:rPr>
        <w:noProof/>
      </w:rPr>
      <w:t>10.01.17</w:t>
    </w:r>
    <w:r>
      <w:fldChar w:fldCharType="end"/>
    </w:r>
    <w:r w:rsidRPr="005B650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48F2">
      <w:rPr>
        <w:noProof/>
      </w:rPr>
      <w:t>03.01.17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E7" w:rsidRDefault="00946FE7">
      <w:r>
        <w:rPr>
          <w:b/>
        </w:rPr>
        <w:t>_______________</w:t>
      </w:r>
    </w:p>
  </w:footnote>
  <w:footnote w:type="continuationSeparator" w:id="0">
    <w:p w:rsidR="00946FE7" w:rsidRDefault="00946FE7">
      <w:r>
        <w:continuationSeparator/>
      </w:r>
    </w:p>
  </w:footnote>
  <w:footnote w:id="1">
    <w:p w:rsidR="00946FE7" w:rsidRPr="0021472F" w:rsidRDefault="00946FE7" w:rsidP="00195A0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>Проект новой Резолюции [COM4/1], которая позднее перенумерована в Резолюцию 94 (Хаммамет, 2016 г.).</w:t>
      </w:r>
    </w:p>
  </w:footnote>
  <w:footnote w:id="2">
    <w:p w:rsidR="00946FE7" w:rsidRPr="0021472F" w:rsidRDefault="00946FE7" w:rsidP="001245CE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[COM4/2], которая позднее перенумерована в Резолюцию 84 (Хаммамет, 2016 г.).</w:t>
      </w:r>
    </w:p>
  </w:footnote>
  <w:footnote w:id="3">
    <w:p w:rsidR="00946FE7" w:rsidRPr="0021472F" w:rsidRDefault="00946FE7" w:rsidP="00195A0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[COM4/3], которая позднее перенумерована в Резолюцию 92 (Хаммамет, 2016 г.).</w:t>
      </w:r>
    </w:p>
  </w:footnote>
  <w:footnote w:id="4">
    <w:p w:rsidR="00946FE7" w:rsidRPr="0021472F" w:rsidRDefault="00946FE7" w:rsidP="00195A0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[COM4/4], которая позднее перенумерована в Резолюцию 88 (Хаммамет, 2016 г.).</w:t>
      </w:r>
    </w:p>
  </w:footnote>
  <w:footnote w:id="5">
    <w:p w:rsidR="00946FE7" w:rsidRPr="0021472F" w:rsidRDefault="00946FE7" w:rsidP="00B37092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[COM4/5], которая позднее перенумерована в Резолюцию 91 (Хаммамет, 2016 г.).</w:t>
      </w:r>
    </w:p>
  </w:footnote>
  <w:footnote w:id="6">
    <w:p w:rsidR="00946FE7" w:rsidRPr="0021472F" w:rsidRDefault="00946FE7" w:rsidP="00B37092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[COM4/6], которая позднее перенумерована в Резолюцию 93 (Хаммамет, 2016 г.).</w:t>
      </w:r>
    </w:p>
  </w:footnote>
  <w:footnote w:id="7">
    <w:p w:rsidR="00946FE7" w:rsidRPr="0021472F" w:rsidRDefault="00946FE7" w:rsidP="001245CE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[COM3/1], которая позднее перенумерована в Резолюцию 83 (Хаммамет, 2016 г.).</w:t>
      </w:r>
    </w:p>
  </w:footnote>
  <w:footnote w:id="8">
    <w:p w:rsidR="00946FE7" w:rsidRPr="0021472F" w:rsidRDefault="00946FE7" w:rsidP="00AB6EE7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[PLEN/1], которая позднее перенумерована в Резолюцию 96 (Хаммамет, 2016 г.).</w:t>
      </w:r>
    </w:p>
  </w:footnote>
  <w:footnote w:id="9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[COM4/7], которая позднее перенумерована в Резолюцию 89 (Хаммамет, 2016 г.).</w:t>
      </w:r>
    </w:p>
  </w:footnote>
  <w:footnote w:id="10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[COM4/8], которая позднее перенумерована в Резолюцию 85 (Хаммамет, 2016 г.).</w:t>
      </w:r>
    </w:p>
  </w:footnote>
  <w:footnote w:id="11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[COM4/9], которая позднее перенумерована в Резолюцию 86 (Хаммамет, 2016 г.).</w:t>
      </w:r>
    </w:p>
  </w:footnote>
  <w:footnote w:id="12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[COM4/10], которая позднее перенумерована в Резолюцию 98 (Хаммамет, 2016 г.).</w:t>
      </w:r>
    </w:p>
  </w:footnote>
  <w:footnote w:id="13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[COM4/11], которая позднее перенумерована в Резолюцию 95 (Хаммамет, 2016 г.).</w:t>
      </w:r>
    </w:p>
  </w:footnote>
  <w:footnote w:id="14">
    <w:p w:rsidR="00946FE7" w:rsidRPr="0021472F" w:rsidRDefault="00946FE7" w:rsidP="00480835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[COM4/12], которая позднее перенумерована в Резолюцию 87 (Хаммамет, 2016 г.).</w:t>
      </w:r>
    </w:p>
  </w:footnote>
  <w:footnote w:id="15">
    <w:p w:rsidR="00946FE7" w:rsidRPr="0021472F" w:rsidRDefault="00946FE7" w:rsidP="001245CE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[PLEN/2], которая позднее перенумерована в Резолюцию 97 (Хаммамет, 2016 г.).</w:t>
      </w:r>
    </w:p>
  </w:footnote>
  <w:footnote w:id="16">
    <w:p w:rsidR="00946FE7" w:rsidRPr="0021472F" w:rsidRDefault="00946FE7" w:rsidP="002D4564">
      <w:pPr>
        <w:pStyle w:val="FootnoteText"/>
        <w:rPr>
          <w:lang w:val="ru-RU"/>
        </w:rPr>
      </w:pPr>
      <w:r w:rsidRPr="0021472F">
        <w:rPr>
          <w:rStyle w:val="FootnoteReference"/>
          <w:lang w:val="ru-RU"/>
        </w:rPr>
        <w:footnoteRef/>
      </w:r>
      <w:r w:rsidRPr="0021472F">
        <w:rPr>
          <w:lang w:val="ru-RU"/>
        </w:rPr>
        <w:t xml:space="preserve"> </w:t>
      </w:r>
      <w:r w:rsidRPr="0021472F">
        <w:rPr>
          <w:lang w:val="ru-RU"/>
        </w:rPr>
        <w:tab/>
        <w:t xml:space="preserve">Проект </w:t>
      </w:r>
      <w:r w:rsidRPr="0021472F">
        <w:rPr>
          <w:lang w:val="ru-RU"/>
        </w:rPr>
        <w:t>новой Резолюции [PLEN/3], которая позднее перенумерована в Резолюцию 90 (Хаммамет, 2016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E7" w:rsidRPr="00434A7C" w:rsidRDefault="00946FE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6555">
      <w:rPr>
        <w:noProof/>
      </w:rPr>
      <w:t>10</w:t>
    </w:r>
    <w:r>
      <w:fldChar w:fldCharType="end"/>
    </w:r>
  </w:p>
  <w:p w:rsidR="00946FE7" w:rsidRDefault="00946FE7" w:rsidP="00BF78F1">
    <w:pPr>
      <w:pStyle w:val="Header"/>
      <w:rPr>
        <w:lang w:val="en-US"/>
      </w:rPr>
    </w:pPr>
    <w:r>
      <w:t>WTSA16/</w:t>
    </w:r>
    <w:r>
      <w:rPr>
        <w:lang w:val="ru-RU"/>
      </w:rPr>
      <w:t>132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6468C7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DBA3D60"/>
    <w:multiLevelType w:val="hybridMultilevel"/>
    <w:tmpl w:val="AE2439D8"/>
    <w:lvl w:ilvl="0" w:tplc="913E928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D5F"/>
    <w:multiLevelType w:val="hybridMultilevel"/>
    <w:tmpl w:val="D5548896"/>
    <w:lvl w:ilvl="0" w:tplc="A678F9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154A"/>
    <w:multiLevelType w:val="hybridMultilevel"/>
    <w:tmpl w:val="F222A9B8"/>
    <w:lvl w:ilvl="0" w:tplc="30AC8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4DE2"/>
    <w:multiLevelType w:val="hybridMultilevel"/>
    <w:tmpl w:val="7910B972"/>
    <w:lvl w:ilvl="0" w:tplc="73561D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1EE7"/>
    <w:multiLevelType w:val="hybridMultilevel"/>
    <w:tmpl w:val="96C6C8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2C3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1BAA00A3"/>
    <w:multiLevelType w:val="hybridMultilevel"/>
    <w:tmpl w:val="575CBB0E"/>
    <w:lvl w:ilvl="0" w:tplc="7AC076C8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1BD03929"/>
    <w:multiLevelType w:val="hybridMultilevel"/>
    <w:tmpl w:val="799A7F10"/>
    <w:lvl w:ilvl="0" w:tplc="2E0E564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0B6B"/>
    <w:multiLevelType w:val="hybridMultilevel"/>
    <w:tmpl w:val="7BCEF316"/>
    <w:lvl w:ilvl="0" w:tplc="D4288E3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820E5"/>
    <w:multiLevelType w:val="hybridMultilevel"/>
    <w:tmpl w:val="C2D86D8E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63EBF"/>
    <w:multiLevelType w:val="hybridMultilevel"/>
    <w:tmpl w:val="663A5454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737C"/>
    <w:multiLevelType w:val="hybridMultilevel"/>
    <w:tmpl w:val="6B1A3FC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CE315D"/>
    <w:multiLevelType w:val="multilevel"/>
    <w:tmpl w:val="F19E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C15177"/>
    <w:multiLevelType w:val="hybridMultilevel"/>
    <w:tmpl w:val="CAC43A16"/>
    <w:lvl w:ilvl="0" w:tplc="DC98568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D2FA9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7E21692"/>
    <w:multiLevelType w:val="hybridMultilevel"/>
    <w:tmpl w:val="83BC67C2"/>
    <w:lvl w:ilvl="0" w:tplc="6242F0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35631"/>
    <w:multiLevelType w:val="hybridMultilevel"/>
    <w:tmpl w:val="1C763B7A"/>
    <w:lvl w:ilvl="0" w:tplc="720EE9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104E0"/>
    <w:multiLevelType w:val="hybridMultilevel"/>
    <w:tmpl w:val="A76A3B7A"/>
    <w:lvl w:ilvl="0" w:tplc="2A0A4F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15"/>
  </w:num>
  <w:num w:numId="5">
    <w:abstractNumId w:val="17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0"/>
  </w:num>
  <w:num w:numId="16">
    <w:abstractNumId w:val="1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197B"/>
    <w:rsid w:val="000260F1"/>
    <w:rsid w:val="00030575"/>
    <w:rsid w:val="0003535B"/>
    <w:rsid w:val="00035DFF"/>
    <w:rsid w:val="00053BC0"/>
    <w:rsid w:val="00067C15"/>
    <w:rsid w:val="000769B8"/>
    <w:rsid w:val="00090CF7"/>
    <w:rsid w:val="00095D3D"/>
    <w:rsid w:val="000A0EF3"/>
    <w:rsid w:val="000A5107"/>
    <w:rsid w:val="000A6C0E"/>
    <w:rsid w:val="000B073D"/>
    <w:rsid w:val="000B08FC"/>
    <w:rsid w:val="000B41C5"/>
    <w:rsid w:val="000C6510"/>
    <w:rsid w:val="000D63A2"/>
    <w:rsid w:val="000F33D8"/>
    <w:rsid w:val="000F39B4"/>
    <w:rsid w:val="001115E5"/>
    <w:rsid w:val="00113D0B"/>
    <w:rsid w:val="00117069"/>
    <w:rsid w:val="00117EF2"/>
    <w:rsid w:val="001226EC"/>
    <w:rsid w:val="00123B68"/>
    <w:rsid w:val="001245CE"/>
    <w:rsid w:val="00124C09"/>
    <w:rsid w:val="00126F2E"/>
    <w:rsid w:val="00130E05"/>
    <w:rsid w:val="001350BE"/>
    <w:rsid w:val="001434F1"/>
    <w:rsid w:val="001521AE"/>
    <w:rsid w:val="00152FDA"/>
    <w:rsid w:val="00155C24"/>
    <w:rsid w:val="00156F07"/>
    <w:rsid w:val="001630C0"/>
    <w:rsid w:val="0018140E"/>
    <w:rsid w:val="00190D8B"/>
    <w:rsid w:val="00194FF7"/>
    <w:rsid w:val="00195A05"/>
    <w:rsid w:val="001A0147"/>
    <w:rsid w:val="001A5585"/>
    <w:rsid w:val="001A6676"/>
    <w:rsid w:val="001B1985"/>
    <w:rsid w:val="001C6978"/>
    <w:rsid w:val="001E5FB4"/>
    <w:rsid w:val="00201530"/>
    <w:rsid w:val="00202CA0"/>
    <w:rsid w:val="00213317"/>
    <w:rsid w:val="0021472F"/>
    <w:rsid w:val="00230582"/>
    <w:rsid w:val="00231082"/>
    <w:rsid w:val="00237D09"/>
    <w:rsid w:val="002449AA"/>
    <w:rsid w:val="00245A1F"/>
    <w:rsid w:val="00261604"/>
    <w:rsid w:val="00277767"/>
    <w:rsid w:val="002834E5"/>
    <w:rsid w:val="002857E7"/>
    <w:rsid w:val="00290C74"/>
    <w:rsid w:val="002948F2"/>
    <w:rsid w:val="002A2D3F"/>
    <w:rsid w:val="002B7D75"/>
    <w:rsid w:val="002C1125"/>
    <w:rsid w:val="002D43A0"/>
    <w:rsid w:val="002D4564"/>
    <w:rsid w:val="002E3872"/>
    <w:rsid w:val="002E533D"/>
    <w:rsid w:val="00300F84"/>
    <w:rsid w:val="00306147"/>
    <w:rsid w:val="00307538"/>
    <w:rsid w:val="00310AC9"/>
    <w:rsid w:val="00344EB8"/>
    <w:rsid w:val="00346BEC"/>
    <w:rsid w:val="003516F0"/>
    <w:rsid w:val="003A1071"/>
    <w:rsid w:val="003B6CD1"/>
    <w:rsid w:val="003C583C"/>
    <w:rsid w:val="003C7D82"/>
    <w:rsid w:val="003D7559"/>
    <w:rsid w:val="003E36AB"/>
    <w:rsid w:val="003E5C80"/>
    <w:rsid w:val="003F0078"/>
    <w:rsid w:val="00401FC5"/>
    <w:rsid w:val="0040427C"/>
    <w:rsid w:val="0040677A"/>
    <w:rsid w:val="00412A42"/>
    <w:rsid w:val="00431930"/>
    <w:rsid w:val="00432FFB"/>
    <w:rsid w:val="00434A7C"/>
    <w:rsid w:val="00441EA2"/>
    <w:rsid w:val="00444198"/>
    <w:rsid w:val="0045143A"/>
    <w:rsid w:val="00456555"/>
    <w:rsid w:val="00480835"/>
    <w:rsid w:val="00480E0C"/>
    <w:rsid w:val="004837A0"/>
    <w:rsid w:val="0049218E"/>
    <w:rsid w:val="0049447B"/>
    <w:rsid w:val="00496734"/>
    <w:rsid w:val="004A58F4"/>
    <w:rsid w:val="004B7D2D"/>
    <w:rsid w:val="004C1100"/>
    <w:rsid w:val="004C47ED"/>
    <w:rsid w:val="004C557F"/>
    <w:rsid w:val="004D3C26"/>
    <w:rsid w:val="004E2FD1"/>
    <w:rsid w:val="004E7FB3"/>
    <w:rsid w:val="004F578F"/>
    <w:rsid w:val="00500FD8"/>
    <w:rsid w:val="0051315E"/>
    <w:rsid w:val="00514E1F"/>
    <w:rsid w:val="005305D5"/>
    <w:rsid w:val="00530C56"/>
    <w:rsid w:val="00533539"/>
    <w:rsid w:val="0053752C"/>
    <w:rsid w:val="00540D1E"/>
    <w:rsid w:val="00541958"/>
    <w:rsid w:val="00546530"/>
    <w:rsid w:val="005651C9"/>
    <w:rsid w:val="00567276"/>
    <w:rsid w:val="005755E2"/>
    <w:rsid w:val="00585A30"/>
    <w:rsid w:val="005A0D43"/>
    <w:rsid w:val="005A295E"/>
    <w:rsid w:val="005B6501"/>
    <w:rsid w:val="005C120B"/>
    <w:rsid w:val="005D1036"/>
    <w:rsid w:val="005D1879"/>
    <w:rsid w:val="005D32B4"/>
    <w:rsid w:val="005D79A3"/>
    <w:rsid w:val="005E1139"/>
    <w:rsid w:val="005E1285"/>
    <w:rsid w:val="005E27AD"/>
    <w:rsid w:val="005E61DD"/>
    <w:rsid w:val="005F1D14"/>
    <w:rsid w:val="005F7942"/>
    <w:rsid w:val="006023DF"/>
    <w:rsid w:val="006032F3"/>
    <w:rsid w:val="006039E2"/>
    <w:rsid w:val="00620DD7"/>
    <w:rsid w:val="0062556C"/>
    <w:rsid w:val="006558C0"/>
    <w:rsid w:val="00657DE0"/>
    <w:rsid w:val="00665A95"/>
    <w:rsid w:val="00687F04"/>
    <w:rsid w:val="00687F81"/>
    <w:rsid w:val="00692C06"/>
    <w:rsid w:val="006A281B"/>
    <w:rsid w:val="006A6E9B"/>
    <w:rsid w:val="006D60C3"/>
    <w:rsid w:val="006D73F5"/>
    <w:rsid w:val="006D78BC"/>
    <w:rsid w:val="007036B6"/>
    <w:rsid w:val="0071394B"/>
    <w:rsid w:val="00723B8E"/>
    <w:rsid w:val="00730A90"/>
    <w:rsid w:val="00741214"/>
    <w:rsid w:val="007500BB"/>
    <w:rsid w:val="007631BF"/>
    <w:rsid w:val="00763F4F"/>
    <w:rsid w:val="00775720"/>
    <w:rsid w:val="007772E3"/>
    <w:rsid w:val="00777F17"/>
    <w:rsid w:val="00782B0B"/>
    <w:rsid w:val="00794694"/>
    <w:rsid w:val="007A08B5"/>
    <w:rsid w:val="007A7F49"/>
    <w:rsid w:val="007E0815"/>
    <w:rsid w:val="007F1E3A"/>
    <w:rsid w:val="00811633"/>
    <w:rsid w:val="00812452"/>
    <w:rsid w:val="00825CB9"/>
    <w:rsid w:val="0085318A"/>
    <w:rsid w:val="00872232"/>
    <w:rsid w:val="00872FC8"/>
    <w:rsid w:val="008A11BA"/>
    <w:rsid w:val="008A16DC"/>
    <w:rsid w:val="008B07D5"/>
    <w:rsid w:val="008B43F2"/>
    <w:rsid w:val="008C0740"/>
    <w:rsid w:val="008C3257"/>
    <w:rsid w:val="008D5B22"/>
    <w:rsid w:val="009119CC"/>
    <w:rsid w:val="00917C0A"/>
    <w:rsid w:val="0092220F"/>
    <w:rsid w:val="00922CD0"/>
    <w:rsid w:val="00924496"/>
    <w:rsid w:val="00925D62"/>
    <w:rsid w:val="00941A02"/>
    <w:rsid w:val="00946FE7"/>
    <w:rsid w:val="00951CFE"/>
    <w:rsid w:val="00954F85"/>
    <w:rsid w:val="00956007"/>
    <w:rsid w:val="0097126C"/>
    <w:rsid w:val="009825E6"/>
    <w:rsid w:val="00983086"/>
    <w:rsid w:val="009860A5"/>
    <w:rsid w:val="00993F0B"/>
    <w:rsid w:val="009A2883"/>
    <w:rsid w:val="009A5B7D"/>
    <w:rsid w:val="009B375F"/>
    <w:rsid w:val="009B5CC2"/>
    <w:rsid w:val="009D5334"/>
    <w:rsid w:val="009E5FC8"/>
    <w:rsid w:val="00A138D0"/>
    <w:rsid w:val="00A141AF"/>
    <w:rsid w:val="00A16AA7"/>
    <w:rsid w:val="00A2044F"/>
    <w:rsid w:val="00A210A3"/>
    <w:rsid w:val="00A21B0A"/>
    <w:rsid w:val="00A2504D"/>
    <w:rsid w:val="00A255ED"/>
    <w:rsid w:val="00A314AF"/>
    <w:rsid w:val="00A31D98"/>
    <w:rsid w:val="00A4600A"/>
    <w:rsid w:val="00A57B15"/>
    <w:rsid w:val="00A57C04"/>
    <w:rsid w:val="00A61057"/>
    <w:rsid w:val="00A710E7"/>
    <w:rsid w:val="00A73B81"/>
    <w:rsid w:val="00A81026"/>
    <w:rsid w:val="00A85E0F"/>
    <w:rsid w:val="00A97EC0"/>
    <w:rsid w:val="00AA5DC8"/>
    <w:rsid w:val="00AB6EE7"/>
    <w:rsid w:val="00AC544B"/>
    <w:rsid w:val="00AC66E6"/>
    <w:rsid w:val="00AE4537"/>
    <w:rsid w:val="00AE7AF0"/>
    <w:rsid w:val="00B0332B"/>
    <w:rsid w:val="00B046B2"/>
    <w:rsid w:val="00B06A63"/>
    <w:rsid w:val="00B2449A"/>
    <w:rsid w:val="00B37092"/>
    <w:rsid w:val="00B46892"/>
    <w:rsid w:val="00B468A6"/>
    <w:rsid w:val="00B53202"/>
    <w:rsid w:val="00B545C9"/>
    <w:rsid w:val="00B57A9C"/>
    <w:rsid w:val="00B74600"/>
    <w:rsid w:val="00B74D17"/>
    <w:rsid w:val="00B80844"/>
    <w:rsid w:val="00BA13A4"/>
    <w:rsid w:val="00BA1AA1"/>
    <w:rsid w:val="00BA35DC"/>
    <w:rsid w:val="00BB2784"/>
    <w:rsid w:val="00BB7FA0"/>
    <w:rsid w:val="00BC5313"/>
    <w:rsid w:val="00BC6D66"/>
    <w:rsid w:val="00BF18A6"/>
    <w:rsid w:val="00BF78F1"/>
    <w:rsid w:val="00C10F7F"/>
    <w:rsid w:val="00C1188F"/>
    <w:rsid w:val="00C20466"/>
    <w:rsid w:val="00C2301F"/>
    <w:rsid w:val="00C27D42"/>
    <w:rsid w:val="00C30A6E"/>
    <w:rsid w:val="00C324A8"/>
    <w:rsid w:val="00C43CDE"/>
    <w:rsid w:val="00C4430B"/>
    <w:rsid w:val="00C51090"/>
    <w:rsid w:val="00C56E7A"/>
    <w:rsid w:val="00C63928"/>
    <w:rsid w:val="00C70489"/>
    <w:rsid w:val="00C72022"/>
    <w:rsid w:val="00C955FB"/>
    <w:rsid w:val="00CA30EE"/>
    <w:rsid w:val="00CA45FC"/>
    <w:rsid w:val="00CA63CB"/>
    <w:rsid w:val="00CA6CD4"/>
    <w:rsid w:val="00CB7157"/>
    <w:rsid w:val="00CC47C6"/>
    <w:rsid w:val="00CC4DE6"/>
    <w:rsid w:val="00CE5E47"/>
    <w:rsid w:val="00CF020F"/>
    <w:rsid w:val="00CF178B"/>
    <w:rsid w:val="00CF3B6D"/>
    <w:rsid w:val="00D02058"/>
    <w:rsid w:val="00D05113"/>
    <w:rsid w:val="00D07C06"/>
    <w:rsid w:val="00D10152"/>
    <w:rsid w:val="00D1149E"/>
    <w:rsid w:val="00D15F4D"/>
    <w:rsid w:val="00D354D5"/>
    <w:rsid w:val="00D362B8"/>
    <w:rsid w:val="00D501B1"/>
    <w:rsid w:val="00D52ECC"/>
    <w:rsid w:val="00D53715"/>
    <w:rsid w:val="00D97BD9"/>
    <w:rsid w:val="00DC3C4D"/>
    <w:rsid w:val="00DD21D4"/>
    <w:rsid w:val="00DD6664"/>
    <w:rsid w:val="00DE19CB"/>
    <w:rsid w:val="00DE2EBA"/>
    <w:rsid w:val="00E003CD"/>
    <w:rsid w:val="00E11080"/>
    <w:rsid w:val="00E2253F"/>
    <w:rsid w:val="00E23FC5"/>
    <w:rsid w:val="00E26D10"/>
    <w:rsid w:val="00E2786B"/>
    <w:rsid w:val="00E30B92"/>
    <w:rsid w:val="00E43B1B"/>
    <w:rsid w:val="00E44404"/>
    <w:rsid w:val="00E5155F"/>
    <w:rsid w:val="00E67007"/>
    <w:rsid w:val="00E713FA"/>
    <w:rsid w:val="00E976C1"/>
    <w:rsid w:val="00EA544D"/>
    <w:rsid w:val="00EB6BCD"/>
    <w:rsid w:val="00EB6EBE"/>
    <w:rsid w:val="00EC1AE7"/>
    <w:rsid w:val="00EE1364"/>
    <w:rsid w:val="00EE1FEE"/>
    <w:rsid w:val="00EF3076"/>
    <w:rsid w:val="00EF7176"/>
    <w:rsid w:val="00F0110A"/>
    <w:rsid w:val="00F0633D"/>
    <w:rsid w:val="00F17CA4"/>
    <w:rsid w:val="00F454CF"/>
    <w:rsid w:val="00F4595D"/>
    <w:rsid w:val="00F606F2"/>
    <w:rsid w:val="00F63A2A"/>
    <w:rsid w:val="00F65C19"/>
    <w:rsid w:val="00F761D2"/>
    <w:rsid w:val="00F77411"/>
    <w:rsid w:val="00F86AA2"/>
    <w:rsid w:val="00F95016"/>
    <w:rsid w:val="00F97203"/>
    <w:rsid w:val="00FA2DCB"/>
    <w:rsid w:val="00FB22F6"/>
    <w:rsid w:val="00FC63FD"/>
    <w:rsid w:val="00FD7D1D"/>
    <w:rsid w:val="00FE344F"/>
    <w:rsid w:val="00FE6F35"/>
    <w:rsid w:val="00FF16F1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EE7"/>
    <w:pPr>
      <w:keepNext/>
      <w:keepLines/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B6EE7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uiPriority w:val="99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D4564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564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9"/>
    <w:rPr>
      <w:rFonts w:ascii="Segoe UI" w:hAnsi="Segoe UI" w:cs="Segoe UI"/>
      <w:sz w:val="18"/>
      <w:szCs w:val="18"/>
      <w:lang w:val="ru-RU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8A11B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0"/>
      <w:textAlignment w:val="auto"/>
    </w:pPr>
    <w:rPr>
      <w:rFonts w:eastAsiaTheme="minorEastAsia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1BA"/>
    <w:rPr>
      <w:rFonts w:ascii="Times New Roman" w:eastAsiaTheme="minorEastAsia" w:hAnsi="Times New Roman"/>
      <w:szCs w:val="24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1B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0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1BA"/>
    <w:rPr>
      <w:rFonts w:ascii="Times New Roman" w:eastAsiaTheme="minorEastAsia" w:hAnsi="Times New Roman"/>
      <w:b/>
      <w:bCs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1BA"/>
    <w:rPr>
      <w:b/>
      <w:bCs/>
    </w:rPr>
  </w:style>
  <w:style w:type="paragraph" w:styleId="ListParagraph">
    <w:name w:val="List Paragraph"/>
    <w:basedOn w:val="Normal"/>
    <w:uiPriority w:val="34"/>
    <w:qFormat/>
    <w:rsid w:val="008A11BA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rsid w:val="008A11BA"/>
    <w:rPr>
      <w:b/>
      <w:bCs/>
    </w:rPr>
  </w:style>
  <w:style w:type="character" w:styleId="Emphasis">
    <w:name w:val="Emphasis"/>
    <w:basedOn w:val="DefaultParagraphFont"/>
    <w:uiPriority w:val="20"/>
    <w:rsid w:val="008A11BA"/>
    <w:rPr>
      <w:i/>
      <w:iCs/>
    </w:rPr>
  </w:style>
  <w:style w:type="paragraph" w:customStyle="1" w:styleId="Normal1">
    <w:name w:val="Normal 1"/>
    <w:basedOn w:val="Normal"/>
    <w:next w:val="Normal"/>
    <w:uiPriority w:val="99"/>
    <w:rsid w:val="008A11B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528" w:lineRule="atLeast"/>
      <w:ind w:right="1152" w:firstLine="720"/>
      <w:textAlignment w:val="auto"/>
    </w:pPr>
    <w:rPr>
      <w:rFonts w:ascii="Arial" w:eastAsiaTheme="minorEastAsia" w:hAnsi="Arial" w:cs="Arial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1BA"/>
    <w:rPr>
      <w:rFonts w:ascii="Calibri" w:eastAsiaTheme="minorEastAsia" w:hAnsi="Calibr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1B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4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8A11BA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A11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8A11B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8A11BA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1BA"/>
    <w:rPr>
      <w:rFonts w:ascii="Times New Roman" w:eastAsiaTheme="minorEastAsia" w:hAnsi="Times New Roman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1B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67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T13-WTSA.16-C-0077/en" TargetMode="External"/><Relationship Id="rId21" Type="http://schemas.openxmlformats.org/officeDocument/2006/relationships/hyperlink" Target="http://www.itu.int/md/T13-WTSA.16-C-0116/en" TargetMode="External"/><Relationship Id="rId34" Type="http://schemas.openxmlformats.org/officeDocument/2006/relationships/hyperlink" Target="http://www.itu.int/md/T13-WTSA.16-C-0118/en" TargetMode="External"/><Relationship Id="rId42" Type="http://schemas.openxmlformats.org/officeDocument/2006/relationships/hyperlink" Target="http://www.itu.int/md/T13-WTSA.16-C-0106/en" TargetMode="External"/><Relationship Id="rId47" Type="http://schemas.openxmlformats.org/officeDocument/2006/relationships/hyperlink" Target="https://extranet.itu.int/sites/itu-t/wtsa16/Committee%204%20%20ITUT%20work%20programme%20and%20organization/WD40030_report__open_source.docx" TargetMode="External"/><Relationship Id="rId50" Type="http://schemas.openxmlformats.org/officeDocument/2006/relationships/hyperlink" Target="http://www.itu.int/md/T13-WTSA.16-C-0065/en" TargetMode="External"/><Relationship Id="rId55" Type="http://schemas.openxmlformats.org/officeDocument/2006/relationships/hyperlink" Target="http://www.itu.int/md/T13-WTSA.16-161025-TD-GEN-0119/en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WTSA.16-C-0095/en" TargetMode="External"/><Relationship Id="rId29" Type="http://schemas.openxmlformats.org/officeDocument/2006/relationships/hyperlink" Target="http://www.itu.int/md/T13-WTSA.16-C-0121/en" TargetMode="External"/><Relationship Id="rId11" Type="http://schemas.openxmlformats.org/officeDocument/2006/relationships/hyperlink" Target="http://www.itu.int/md/T13-WTSA.16-ADM-0033/en" TargetMode="External"/><Relationship Id="rId24" Type="http://schemas.openxmlformats.org/officeDocument/2006/relationships/hyperlink" Target="http://www.itu.int/md/T13-WTSA.16-C-0111/en" TargetMode="External"/><Relationship Id="rId32" Type="http://schemas.openxmlformats.org/officeDocument/2006/relationships/hyperlink" Target="http://www.itu.int/md/T13-WTSA.16-C-0119/en" TargetMode="External"/><Relationship Id="rId37" Type="http://schemas.openxmlformats.org/officeDocument/2006/relationships/hyperlink" Target="http://www.itu.int/md/T13-WTSA.16-C-0097/en" TargetMode="External"/><Relationship Id="rId40" Type="http://schemas.openxmlformats.org/officeDocument/2006/relationships/hyperlink" Target="http://www.itu.int/md/T13-WTSA.16-C-0104/en" TargetMode="External"/><Relationship Id="rId45" Type="http://schemas.openxmlformats.org/officeDocument/2006/relationships/hyperlink" Target="http://www.itu.int/md/T13-WTSA.16-C-0104/en" TargetMode="External"/><Relationship Id="rId53" Type="http://schemas.openxmlformats.org/officeDocument/2006/relationships/hyperlink" Target="http://www.itu.int/md/T13-WTSA.16-C-0083/en" TargetMode="External"/><Relationship Id="rId58" Type="http://schemas.openxmlformats.org/officeDocument/2006/relationships/hyperlink" Target="http://www.itu.int/md/T13-WTSA.16-C-0129/en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itu.int/md/T13-WTSA.16-C-0131/en" TargetMode="External"/><Relationship Id="rId19" Type="http://schemas.openxmlformats.org/officeDocument/2006/relationships/hyperlink" Target="http://www.itu.int/md/T13-WTSA.16-C-0103/en" TargetMode="External"/><Relationship Id="rId14" Type="http://schemas.openxmlformats.org/officeDocument/2006/relationships/hyperlink" Target="http://www.itu.int/md/T13-WTSA.16-C-0075/en" TargetMode="External"/><Relationship Id="rId22" Type="http://schemas.openxmlformats.org/officeDocument/2006/relationships/hyperlink" Target="http://www.itu.int/md/T13-WTSA.16-C-0116/en" TargetMode="External"/><Relationship Id="rId27" Type="http://schemas.openxmlformats.org/officeDocument/2006/relationships/hyperlink" Target="http://www.itu.int/md/T13-WTSA.16-C-0112/en" TargetMode="External"/><Relationship Id="rId30" Type="http://schemas.openxmlformats.org/officeDocument/2006/relationships/hyperlink" Target="http://www.itu.int/md/T13-WTSA.16-C-0107/en" TargetMode="External"/><Relationship Id="rId35" Type="http://schemas.openxmlformats.org/officeDocument/2006/relationships/hyperlink" Target="https://www.itu.int/md/dologin_md.asp?lang=en&amp;id=T13-WTSA.16-C-0043!A32!MSW-E" TargetMode="External"/><Relationship Id="rId43" Type="http://schemas.openxmlformats.org/officeDocument/2006/relationships/hyperlink" Target="http://www.itu.int/md/T13-WTSA.16-C-0108/en" TargetMode="External"/><Relationship Id="rId48" Type="http://schemas.openxmlformats.org/officeDocument/2006/relationships/hyperlink" Target="http://www.itu.int/md/T13-WTSA.16-C-0115/en" TargetMode="External"/><Relationship Id="rId56" Type="http://schemas.openxmlformats.org/officeDocument/2006/relationships/hyperlink" Target="http://www.itu.int/md/T13-WTSA.16-C-0091/en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itu.int/md/T13-WTSA.16-C-0070/en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itu.int/md/T13-WTSA.16-C-0089/en" TargetMode="External"/><Relationship Id="rId17" Type="http://schemas.openxmlformats.org/officeDocument/2006/relationships/hyperlink" Target="http://www.itu.int/md/T13-WTSA.16-C-0098/en" TargetMode="External"/><Relationship Id="rId25" Type="http://schemas.openxmlformats.org/officeDocument/2006/relationships/hyperlink" Target="http://www.itu.int/md/T13-WTSA.16-ADM-0036/en" TargetMode="External"/><Relationship Id="rId33" Type="http://schemas.openxmlformats.org/officeDocument/2006/relationships/hyperlink" Target="http://www.itu.int/md/T13-WTSA.16-C-0117/en" TargetMode="External"/><Relationship Id="rId38" Type="http://schemas.openxmlformats.org/officeDocument/2006/relationships/hyperlink" Target="http://www.itu.int/md/T13-WTSA.16-C-0113/en" TargetMode="External"/><Relationship Id="rId46" Type="http://schemas.openxmlformats.org/officeDocument/2006/relationships/hyperlink" Target="http://www.itu.int/md/T13-WTSA.16-C-0114/en" TargetMode="External"/><Relationship Id="rId59" Type="http://schemas.openxmlformats.org/officeDocument/2006/relationships/hyperlink" Target="http://www.itu.int/md/T13-WTSA.16-C-0128/en" TargetMode="External"/><Relationship Id="rId20" Type="http://schemas.openxmlformats.org/officeDocument/2006/relationships/hyperlink" Target="http://www.itu.int/md/T13-WTSA.16-ADM-0035/en" TargetMode="External"/><Relationship Id="rId41" Type="http://schemas.openxmlformats.org/officeDocument/2006/relationships/hyperlink" Target="http://www.itu.int/md/T13-WTSA.16-C-0105/en" TargetMode="External"/><Relationship Id="rId54" Type="http://schemas.openxmlformats.org/officeDocument/2006/relationships/hyperlink" Target="http://www.itu.int/md/T13-WTSA.16-C-0090/en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tu.int/md/T13-WTSA.16-C-0084/en" TargetMode="External"/><Relationship Id="rId23" Type="http://schemas.openxmlformats.org/officeDocument/2006/relationships/hyperlink" Target="http://www.itu.int/md/T13-WTSA.16-C-0110/en" TargetMode="External"/><Relationship Id="rId28" Type="http://schemas.openxmlformats.org/officeDocument/2006/relationships/hyperlink" Target="http://www.itu.int/md/T13-WTSA.16-C-0113/en" TargetMode="External"/><Relationship Id="rId36" Type="http://schemas.openxmlformats.org/officeDocument/2006/relationships/hyperlink" Target="http://www.itu.int/md/T13-WTSA.16-C-0092/en" TargetMode="External"/><Relationship Id="rId49" Type="http://schemas.openxmlformats.org/officeDocument/2006/relationships/hyperlink" Target="http://www.itu.int/md/T13-WTSA.16-C-0092/en" TargetMode="External"/><Relationship Id="rId57" Type="http://schemas.openxmlformats.org/officeDocument/2006/relationships/hyperlink" Target="http://www.itu.int/md/T13-WTSA.16-C-0092/en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itu.int/md/T13-WTSA.16-ADM-0037/en" TargetMode="External"/><Relationship Id="rId44" Type="http://schemas.openxmlformats.org/officeDocument/2006/relationships/hyperlink" Target="http://www.itu.int/md/T13-WTSA.16-C-0104/en" TargetMode="External"/><Relationship Id="rId52" Type="http://schemas.openxmlformats.org/officeDocument/2006/relationships/hyperlink" Target="http://www.itu.int/md/T13-WTSA.16-C-0073/en" TargetMode="External"/><Relationship Id="rId60" Type="http://schemas.openxmlformats.org/officeDocument/2006/relationships/hyperlink" Target="http://www.itu.int/md/T13-WTSA.16-C-0130/en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itu.int/md/T13-WTSA.16-C-0074/en" TargetMode="External"/><Relationship Id="rId18" Type="http://schemas.openxmlformats.org/officeDocument/2006/relationships/hyperlink" Target="http://www.itu.int/md/T13-WTSA.16-C-0101/en" TargetMode="External"/><Relationship Id="rId39" Type="http://schemas.openxmlformats.org/officeDocument/2006/relationships/hyperlink" Target="http://www.itu.int/md/T13-WTSA.16-C-01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5a4674-39e9-41e3-92c2-117a4f0485cc" targetNamespace="http://schemas.microsoft.com/office/2006/metadata/properties" ma:root="true" ma:fieldsID="d41af5c836d734370eb92e7ee5f83852" ns2:_="" ns3:_="">
    <xsd:import namespace="996b2e75-67fd-4955-a3b0-5ab9934cb50b"/>
    <xsd:import namespace="095a4674-39e9-41e3-92c2-117a4f0485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a4674-39e9-41e3-92c2-117a4f0485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5a4674-39e9-41e3-92c2-117a4f0485cc">Documents Proposals Manager (DPM)</DPM_x0020_Author>
    <DPM_x0020_File_x0020_name xmlns="095a4674-39e9-41e3-92c2-117a4f0485cc">T13-WTSA.16-161025-TD-GEN-0076!!MSW-R</DPM_x0020_File_x0020_name>
    <DPM_x0020_Version xmlns="095a4674-39e9-41e3-92c2-117a4f0485cc">DPM_v2016.10.28.5_prod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5a4674-39e9-41e3-92c2-117a4f048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95a4674-39e9-41e3-92c2-117a4f0485c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3715</Words>
  <Characters>29626</Characters>
  <Application>Microsoft Office Word</Application>
  <DocSecurity>0</DocSecurity>
  <Lines>246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T13-WTSA.16-161025-TD-GEN-0076!!MSW-R</vt:lpstr>
    </vt:vector>
  </TitlesOfParts>
  <Manager>General Secretariat - Pool</Manager>
  <Company>International Telecommunication Union (ITU)</Company>
  <LinksUpToDate>false</LinksUpToDate>
  <CharactersWithSpaces>33275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T13-WTSA.16-161025-TD-GEN-0076!!MSW-R</dc:title>
  <dc:subject>World Telecommunication Standardization Assembly</dc:subject>
  <dc:creator>Documents Proposals Manager (DPM)</dc:creator>
  <cp:keywords>DPM_v2016.10.28.5_prod</cp:keywords>
  <dc:description>Template used by DPM and CPI for the WTSA-16</dc:description>
  <cp:lastModifiedBy>TSB (RC)</cp:lastModifiedBy>
  <cp:revision>9</cp:revision>
  <cp:lastPrinted>2017-01-03T14:46:00Z</cp:lastPrinted>
  <dcterms:created xsi:type="dcterms:W3CDTF">2016-12-22T16:24:00Z</dcterms:created>
  <dcterms:modified xsi:type="dcterms:W3CDTF">2017-01-11T11:17:00Z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