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B30F1E">
            <w:pPr>
              <w:rPr>
                <w:rFonts w:ascii="Verdana" w:hAnsi="Verdana" w:cs="Times New Roman Bold"/>
                <w:b/>
                <w:bCs/>
                <w:sz w:val="22"/>
                <w:szCs w:val="22"/>
              </w:rPr>
            </w:pPr>
            <w:r>
              <w:rPr>
                <w:noProof/>
                <w:lang w:val="en-US" w:eastAsia="zh-CN"/>
              </w:rPr>
              <w:drawing>
                <wp:inline distT="0" distB="0" distL="0" distR="0" wp14:anchorId="62885D68" wp14:editId="24744AFB">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B30F1E">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B30F1E">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B30F1E">
            <w:pPr>
              <w:spacing w:before="0"/>
              <w:jc w:val="right"/>
            </w:pPr>
            <w:r>
              <w:rPr>
                <w:noProof/>
                <w:lang w:val="en-US" w:eastAsia="zh-CN"/>
              </w:rPr>
              <w:drawing>
                <wp:inline distT="0" distB="0" distL="0" distR="0" wp14:anchorId="1C6D3DC0" wp14:editId="25E6BBEE">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B30F1E">
            <w:pPr>
              <w:spacing w:before="0"/>
            </w:pPr>
          </w:p>
        </w:tc>
        <w:tc>
          <w:tcPr>
            <w:tcW w:w="3198" w:type="dxa"/>
            <w:gridSpan w:val="2"/>
            <w:tcBorders>
              <w:bottom w:val="single" w:sz="12" w:space="0" w:color="auto"/>
            </w:tcBorders>
          </w:tcPr>
          <w:p w:rsidR="00F0220A" w:rsidRDefault="00F0220A" w:rsidP="00B30F1E">
            <w:pPr>
              <w:spacing w:before="0"/>
            </w:pPr>
          </w:p>
        </w:tc>
      </w:tr>
      <w:tr w:rsidR="005A374D" w:rsidTr="004B520A">
        <w:trPr>
          <w:cantSplit/>
        </w:trPr>
        <w:tc>
          <w:tcPr>
            <w:tcW w:w="6613" w:type="dxa"/>
            <w:gridSpan w:val="2"/>
            <w:tcBorders>
              <w:top w:val="single" w:sz="12" w:space="0" w:color="auto"/>
            </w:tcBorders>
          </w:tcPr>
          <w:p w:rsidR="005A374D" w:rsidRDefault="005A374D" w:rsidP="00B30F1E">
            <w:pPr>
              <w:spacing w:before="0"/>
            </w:pPr>
          </w:p>
        </w:tc>
        <w:tc>
          <w:tcPr>
            <w:tcW w:w="3198" w:type="dxa"/>
            <w:gridSpan w:val="2"/>
          </w:tcPr>
          <w:p w:rsidR="005A374D" w:rsidRPr="005A374D" w:rsidRDefault="005A374D" w:rsidP="00B30F1E">
            <w:pPr>
              <w:spacing w:before="0"/>
              <w:rPr>
                <w:rFonts w:ascii="Verdana" w:hAnsi="Verdana"/>
                <w:b/>
                <w:bCs/>
                <w:sz w:val="20"/>
              </w:rPr>
            </w:pPr>
          </w:p>
        </w:tc>
      </w:tr>
      <w:tr w:rsidR="00E83D45" w:rsidTr="004B520A">
        <w:trPr>
          <w:cantSplit/>
        </w:trPr>
        <w:tc>
          <w:tcPr>
            <w:tcW w:w="6613" w:type="dxa"/>
            <w:gridSpan w:val="2"/>
          </w:tcPr>
          <w:p w:rsidR="00E83D45" w:rsidRPr="00B239FA" w:rsidRDefault="009451F9" w:rsidP="00B30F1E">
            <w:pPr>
              <w:pStyle w:val="Committee"/>
              <w:framePr w:hSpace="0" w:wrap="auto" w:hAnchor="text" w:yAlign="inline"/>
              <w:spacing w:line="240" w:lineRule="auto"/>
            </w:pPr>
            <w:r>
              <w:t>SESIÓN PLENARIA</w:t>
            </w:r>
          </w:p>
        </w:tc>
        <w:tc>
          <w:tcPr>
            <w:tcW w:w="3198" w:type="dxa"/>
            <w:gridSpan w:val="2"/>
          </w:tcPr>
          <w:p w:rsidR="00E83D45" w:rsidRPr="002074EC" w:rsidRDefault="009451F9" w:rsidP="00B30F1E">
            <w:pPr>
              <w:spacing w:before="0"/>
              <w:rPr>
                <w:rFonts w:ascii="Verdana" w:hAnsi="Verdana"/>
                <w:b/>
                <w:bCs/>
                <w:sz w:val="20"/>
              </w:rPr>
            </w:pPr>
            <w:r>
              <w:rPr>
                <w:rFonts w:ascii="Verdana" w:hAnsi="Verdana"/>
                <w:b/>
                <w:sz w:val="20"/>
                <w:lang w:val="en-US"/>
              </w:rPr>
              <w:t>Documento 89-S</w:t>
            </w:r>
          </w:p>
        </w:tc>
      </w:tr>
      <w:tr w:rsidR="00E83D45" w:rsidTr="004B520A">
        <w:trPr>
          <w:cantSplit/>
        </w:trPr>
        <w:tc>
          <w:tcPr>
            <w:tcW w:w="6613" w:type="dxa"/>
            <w:gridSpan w:val="2"/>
          </w:tcPr>
          <w:p w:rsidR="00E83D45" w:rsidRPr="0002785D" w:rsidRDefault="00E83D45" w:rsidP="00B30F1E">
            <w:pPr>
              <w:spacing w:before="0" w:after="48"/>
              <w:rPr>
                <w:rFonts w:ascii="Verdana" w:hAnsi="Verdana"/>
                <w:b/>
                <w:smallCaps/>
                <w:sz w:val="20"/>
                <w:lang w:val="en-US"/>
              </w:rPr>
            </w:pPr>
          </w:p>
        </w:tc>
        <w:tc>
          <w:tcPr>
            <w:tcW w:w="3198" w:type="dxa"/>
            <w:gridSpan w:val="2"/>
          </w:tcPr>
          <w:p w:rsidR="00E83D45" w:rsidRPr="002074EC" w:rsidRDefault="009451F9" w:rsidP="00B30F1E">
            <w:pPr>
              <w:spacing w:before="0"/>
              <w:rPr>
                <w:rFonts w:ascii="Verdana" w:hAnsi="Verdana"/>
                <w:b/>
                <w:bCs/>
                <w:sz w:val="20"/>
              </w:rPr>
            </w:pPr>
            <w:r>
              <w:rPr>
                <w:rFonts w:ascii="Verdana" w:hAnsi="Verdana"/>
                <w:b/>
                <w:sz w:val="20"/>
                <w:lang w:val="en-US"/>
              </w:rPr>
              <w:t>1 de noviembre de 2016</w:t>
            </w:r>
          </w:p>
        </w:tc>
      </w:tr>
      <w:tr w:rsidR="00E83D45" w:rsidTr="004B520A">
        <w:trPr>
          <w:cantSplit/>
        </w:trPr>
        <w:tc>
          <w:tcPr>
            <w:tcW w:w="6613" w:type="dxa"/>
            <w:gridSpan w:val="2"/>
          </w:tcPr>
          <w:p w:rsidR="00E83D45" w:rsidRDefault="00E83D45" w:rsidP="00B30F1E">
            <w:pPr>
              <w:spacing w:before="0"/>
            </w:pPr>
          </w:p>
        </w:tc>
        <w:tc>
          <w:tcPr>
            <w:tcW w:w="3198" w:type="dxa"/>
            <w:gridSpan w:val="2"/>
          </w:tcPr>
          <w:p w:rsidR="00E83D45" w:rsidRPr="002074EC" w:rsidRDefault="009451F9" w:rsidP="00B30F1E">
            <w:pPr>
              <w:spacing w:before="0"/>
              <w:rPr>
                <w:rFonts w:ascii="Verdana" w:hAnsi="Verdana"/>
                <w:b/>
                <w:bCs/>
                <w:sz w:val="20"/>
              </w:rPr>
            </w:pPr>
            <w:r>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B30F1E">
            <w:pPr>
              <w:spacing w:before="0"/>
              <w:rPr>
                <w:rFonts w:ascii="Verdana" w:hAnsi="Verdana"/>
                <w:b/>
                <w:bCs/>
                <w:sz w:val="20"/>
              </w:rPr>
            </w:pPr>
          </w:p>
        </w:tc>
      </w:tr>
      <w:tr w:rsidR="00E83D45" w:rsidTr="004B520A">
        <w:trPr>
          <w:cantSplit/>
        </w:trPr>
        <w:tc>
          <w:tcPr>
            <w:tcW w:w="9811" w:type="dxa"/>
            <w:gridSpan w:val="4"/>
          </w:tcPr>
          <w:p w:rsidR="00E83D45" w:rsidRDefault="00AB2539" w:rsidP="00B30F1E">
            <w:pPr>
              <w:pStyle w:val="Source"/>
            </w:pPr>
            <w:r w:rsidRPr="00AB2539">
              <w:rPr>
                <w:lang w:val="en-US"/>
              </w:rPr>
              <w:t>Presidente</w:t>
            </w:r>
            <w:r w:rsidR="001A22BE">
              <w:rPr>
                <w:lang w:val="en-US"/>
              </w:rPr>
              <w:t xml:space="preserve"> de la AMNT</w:t>
            </w:r>
            <w:r w:rsidR="009451F9" w:rsidRPr="009451F9">
              <w:rPr>
                <w:lang w:val="en-US"/>
              </w:rPr>
              <w:t>-16</w:t>
            </w:r>
          </w:p>
        </w:tc>
      </w:tr>
      <w:tr w:rsidR="00E83D45" w:rsidRPr="009451F9" w:rsidTr="004B520A">
        <w:trPr>
          <w:cantSplit/>
        </w:trPr>
        <w:tc>
          <w:tcPr>
            <w:tcW w:w="9811" w:type="dxa"/>
            <w:gridSpan w:val="4"/>
          </w:tcPr>
          <w:p w:rsidR="00E83D45" w:rsidRPr="009451F9" w:rsidRDefault="009451F9" w:rsidP="00B30F1E">
            <w:pPr>
              <w:pStyle w:val="Title1"/>
            </w:pPr>
            <w:r w:rsidRPr="009451F9">
              <w:t>Informe de la ceremonia inaugural y de la</w:t>
            </w:r>
            <w:r w:rsidR="001A22BE">
              <w:t xml:space="preserve"> PRIMERA </w:t>
            </w:r>
            <w:r w:rsidR="00585DAB">
              <w:br/>
            </w:r>
            <w:r w:rsidR="001A22BE">
              <w:t xml:space="preserve">Y SEGUNDA </w:t>
            </w:r>
            <w:r w:rsidRPr="009451F9">
              <w:t>sesi</w:t>
            </w:r>
            <w:r w:rsidR="001A22BE">
              <w:t xml:space="preserve">ONES </w:t>
            </w:r>
            <w:r w:rsidRPr="009451F9">
              <w:t>plenaria</w:t>
            </w:r>
            <w:r w:rsidR="001A22BE">
              <w:t>S (</w:t>
            </w:r>
            <w:r w:rsidRPr="009451F9">
              <w:t>2</w:t>
            </w:r>
            <w:r w:rsidR="001A22BE">
              <w:t>5</w:t>
            </w:r>
            <w:r w:rsidRPr="009451F9">
              <w:t xml:space="preserve"> </w:t>
            </w:r>
            <w:r w:rsidR="001A22BE">
              <w:t xml:space="preserve">Y 28 </w:t>
            </w:r>
            <w:r>
              <w:t>DE OCTUBRE</w:t>
            </w:r>
            <w:r w:rsidR="00585DAB">
              <w:t xml:space="preserve"> </w:t>
            </w:r>
            <w:r w:rsidR="00585DAB">
              <w:br/>
            </w:r>
            <w:r>
              <w:t xml:space="preserve">DE </w:t>
            </w:r>
            <w:r w:rsidRPr="009451F9">
              <w:t>2016</w:t>
            </w:r>
            <w:r w:rsidR="001A22BE">
              <w:t xml:space="preserve">, RESPECTIVAMENTE) </w:t>
            </w:r>
          </w:p>
        </w:tc>
      </w:tr>
      <w:tr w:rsidR="00E83D45" w:rsidTr="004B520A">
        <w:trPr>
          <w:cantSplit/>
        </w:trPr>
        <w:tc>
          <w:tcPr>
            <w:tcW w:w="9811" w:type="dxa"/>
            <w:gridSpan w:val="4"/>
          </w:tcPr>
          <w:p w:rsidR="00E83D45" w:rsidRPr="00057296" w:rsidRDefault="00E83D45" w:rsidP="00B30F1E">
            <w:pPr>
              <w:pStyle w:val="Title2"/>
            </w:pPr>
          </w:p>
        </w:tc>
      </w:tr>
      <w:tr w:rsidR="00E83D45" w:rsidRPr="0063579A" w:rsidTr="004B520A">
        <w:trPr>
          <w:cantSplit/>
        </w:trPr>
        <w:tc>
          <w:tcPr>
            <w:tcW w:w="9811" w:type="dxa"/>
            <w:gridSpan w:val="4"/>
          </w:tcPr>
          <w:p w:rsidR="009451F9" w:rsidRPr="0063579A" w:rsidRDefault="009451F9" w:rsidP="00B30F1E">
            <w:pPr>
              <w:pStyle w:val="Agendaitem"/>
            </w:pPr>
            <w:r w:rsidRPr="00585DAB">
              <w:rPr>
                <w:b/>
                <w:bCs/>
              </w:rPr>
              <w:t>Presidente</w:t>
            </w:r>
            <w:r w:rsidR="00684D36" w:rsidRPr="00585DAB">
              <w:t>:</w:t>
            </w:r>
            <w:r w:rsidRPr="00585DAB">
              <w:t xml:space="preserve"> </w:t>
            </w:r>
            <w:r w:rsidR="0063579A" w:rsidRPr="00585DAB">
              <w:t xml:space="preserve">Excmo. </w:t>
            </w:r>
            <w:r w:rsidR="0063579A" w:rsidRPr="0063579A">
              <w:t>Sr.</w:t>
            </w:r>
            <w:r w:rsidRPr="0063579A">
              <w:t xml:space="preserve"> Habib Dababi, Secretar</w:t>
            </w:r>
            <w:r w:rsidR="00D93F91">
              <w:t>io de Estado</w:t>
            </w:r>
            <w:r w:rsidR="0063579A" w:rsidRPr="0063579A">
              <w:t xml:space="preserve"> para la Economía Digital, República de</w:t>
            </w:r>
            <w:r w:rsidRPr="0063579A">
              <w:t xml:space="preserve"> T</w:t>
            </w:r>
            <w:r w:rsidR="0063579A">
              <w:t>únez</w:t>
            </w:r>
            <w:r w:rsidRPr="0063579A">
              <w:t>; D</w:t>
            </w:r>
            <w:r w:rsidR="0063579A">
              <w:t>ecano de la Asamblea</w:t>
            </w:r>
          </w:p>
          <w:p w:rsidR="00E83D45" w:rsidRPr="0063579A" w:rsidRDefault="009451F9" w:rsidP="00B30F1E">
            <w:pPr>
              <w:pStyle w:val="Agendaitem"/>
              <w:spacing w:before="120"/>
            </w:pPr>
            <w:r w:rsidRPr="0063579A">
              <w:rPr>
                <w:b/>
                <w:bCs/>
              </w:rPr>
              <w:t>Luego</w:t>
            </w:r>
            <w:r w:rsidRPr="0063579A">
              <w:t xml:space="preserve">: </w:t>
            </w:r>
            <w:r w:rsidR="0063579A" w:rsidRPr="0063579A">
              <w:t xml:space="preserve">Sr. </w:t>
            </w:r>
            <w:r w:rsidRPr="0063579A">
              <w:t>Mo</w:t>
            </w:r>
            <w:r w:rsidR="0063579A" w:rsidRPr="0063579A">
              <w:t>ktar Mnakri (República de Túnez</w:t>
            </w:r>
            <w:r w:rsidRPr="0063579A">
              <w:t>)</w:t>
            </w:r>
          </w:p>
        </w:tc>
      </w:tr>
    </w:tbl>
    <w:p w:rsidR="001B7935" w:rsidRPr="009030EA" w:rsidRDefault="00D24BE8" w:rsidP="00B30F1E">
      <w:pPr>
        <w:pStyle w:val="Title1"/>
        <w:spacing w:before="480"/>
        <w:rPr>
          <w:b/>
          <w:bCs/>
        </w:rPr>
      </w:pPr>
      <w:r w:rsidRPr="00D24BE8">
        <w:rPr>
          <w:b/>
          <w:bCs/>
        </w:rPr>
        <w:t>CEREMONIA INAUGURAL</w:t>
      </w:r>
    </w:p>
    <w:p w:rsidR="001B7935" w:rsidRDefault="001B7935" w:rsidP="00B30F1E">
      <w:pPr>
        <w:spacing w:before="0"/>
        <w:jc w:val="center"/>
      </w:pPr>
      <w:r>
        <w:t>(</w:t>
      </w:r>
      <w:r w:rsidR="00D24BE8" w:rsidRPr="00D24BE8">
        <w:t>Marte</w:t>
      </w:r>
      <w:r w:rsidR="00834201">
        <w:t>s</w:t>
      </w:r>
      <w:r>
        <w:t xml:space="preserve"> 25 </w:t>
      </w:r>
      <w:r w:rsidR="00D24BE8">
        <w:t>de octubre de</w:t>
      </w:r>
      <w:r>
        <w:t xml:space="preserve"> 2016, 11</w:t>
      </w:r>
      <w:r w:rsidR="00D24BE8">
        <w:t>.</w:t>
      </w:r>
      <w:r>
        <w:t>00-11</w:t>
      </w:r>
      <w:r w:rsidR="00D24BE8">
        <w:t>.</w:t>
      </w:r>
      <w:r>
        <w:t xml:space="preserve">30 </w:t>
      </w:r>
      <w:r w:rsidR="00D24BE8">
        <w:t>horas</w:t>
      </w:r>
      <w:r>
        <w:t>)</w:t>
      </w:r>
    </w:p>
    <w:p w:rsidR="001B7935" w:rsidRPr="0063579A" w:rsidRDefault="0063579A" w:rsidP="00B30F1E">
      <w:r w:rsidRPr="00585DAB">
        <w:t>El</w:t>
      </w:r>
      <w:r w:rsidRPr="00585DAB">
        <w:rPr>
          <w:b/>
          <w:bCs/>
        </w:rPr>
        <w:t xml:space="preserve"> Excmo. </w:t>
      </w:r>
      <w:r w:rsidRPr="0063579A">
        <w:rPr>
          <w:b/>
          <w:bCs/>
        </w:rPr>
        <w:t>Sr.</w:t>
      </w:r>
      <w:r w:rsidR="001B7935" w:rsidRPr="0063579A">
        <w:rPr>
          <w:b/>
          <w:bCs/>
        </w:rPr>
        <w:t xml:space="preserve"> Mohamed Anouar Maârouf</w:t>
      </w:r>
      <w:r w:rsidR="001B7935" w:rsidRPr="0063579A">
        <w:t>, Minist</w:t>
      </w:r>
      <w:r w:rsidRPr="0063579A">
        <w:t>ro de Tecnologías de la Comunicación y Economía Digital (República de Túnez), dio la bienvenida a los delegados de la Asamblea Mundial de Normalizaci</w:t>
      </w:r>
      <w:r>
        <w:t xml:space="preserve">ón de las Telecomunicaciones de Hammamet (Túnez) </w:t>
      </w:r>
      <w:r w:rsidR="001B7935" w:rsidRPr="0063579A">
        <w:t>(</w:t>
      </w:r>
      <w:r w:rsidR="00EF705F">
        <w:t xml:space="preserve">Documento </w:t>
      </w:r>
      <w:hyperlink r:id="rId10" w:history="1">
        <w:r w:rsidR="00415523" w:rsidRPr="0063579A">
          <w:rPr>
            <w:color w:val="0000FF"/>
            <w:szCs w:val="24"/>
            <w:u w:val="single"/>
          </w:rPr>
          <w:t>78</w:t>
        </w:r>
      </w:hyperlink>
      <w:r w:rsidR="001B7935" w:rsidRPr="0063579A">
        <w:t>).</w:t>
      </w:r>
    </w:p>
    <w:p w:rsidR="001B7935" w:rsidRPr="0063579A" w:rsidRDefault="0063579A" w:rsidP="00B30F1E">
      <w:r w:rsidRPr="0063579A">
        <w:t xml:space="preserve">El </w:t>
      </w:r>
      <w:r w:rsidR="001B7935" w:rsidRPr="0063579A">
        <w:t>Secretar</w:t>
      </w:r>
      <w:r w:rsidRPr="0063579A">
        <w:t xml:space="preserve">io </w:t>
      </w:r>
      <w:r w:rsidR="001B7935" w:rsidRPr="0063579A">
        <w:t>General</w:t>
      </w:r>
      <w:r w:rsidRPr="0063579A">
        <w:t xml:space="preserve"> de la UIT</w:t>
      </w:r>
      <w:r w:rsidR="001B7935" w:rsidRPr="0063579A">
        <w:t xml:space="preserve">, </w:t>
      </w:r>
      <w:r w:rsidRPr="0063579A">
        <w:rPr>
          <w:b/>
          <w:bCs/>
        </w:rPr>
        <w:t>Sr.</w:t>
      </w:r>
      <w:r w:rsidR="001B7935" w:rsidRPr="0063579A">
        <w:rPr>
          <w:b/>
          <w:bCs/>
        </w:rPr>
        <w:t xml:space="preserve"> Houlin Zhao</w:t>
      </w:r>
      <w:r w:rsidR="001B7935" w:rsidRPr="0063579A">
        <w:t xml:space="preserve">, </w:t>
      </w:r>
      <w:r w:rsidRPr="0063579A">
        <w:t xml:space="preserve">dio la bienvenida a los delegados </w:t>
      </w:r>
      <w:r>
        <w:t>a</w:t>
      </w:r>
      <w:r w:rsidRPr="0063579A">
        <w:t xml:space="preserve"> T</w:t>
      </w:r>
      <w:r>
        <w:t xml:space="preserve">únez </w:t>
      </w:r>
      <w:r w:rsidR="001B7935" w:rsidRPr="0063579A">
        <w:t>(</w:t>
      </w:r>
      <w:r w:rsidR="00EF705F">
        <w:t xml:space="preserve">Documento </w:t>
      </w:r>
      <w:hyperlink r:id="rId11" w:history="1">
        <w:r w:rsidR="00415523" w:rsidRPr="0063579A">
          <w:rPr>
            <w:color w:val="0000FF"/>
            <w:szCs w:val="24"/>
            <w:u w:val="single"/>
          </w:rPr>
          <w:t>76</w:t>
        </w:r>
      </w:hyperlink>
      <w:r w:rsidR="001B7935" w:rsidRPr="0063579A">
        <w:t>).</w:t>
      </w:r>
    </w:p>
    <w:p w:rsidR="001B7935" w:rsidRPr="0063579A" w:rsidRDefault="0063579A" w:rsidP="00B30F1E">
      <w:r w:rsidRPr="0063579A">
        <w:t>El</w:t>
      </w:r>
      <w:r>
        <w:rPr>
          <w:b/>
          <w:bCs/>
        </w:rPr>
        <w:t xml:space="preserve"> Excmo. </w:t>
      </w:r>
      <w:r w:rsidRPr="0063579A">
        <w:rPr>
          <w:b/>
          <w:bCs/>
        </w:rPr>
        <w:t xml:space="preserve">Sr. </w:t>
      </w:r>
      <w:r w:rsidR="001B7935" w:rsidRPr="0063579A">
        <w:rPr>
          <w:b/>
          <w:bCs/>
        </w:rPr>
        <w:t>Youssef Chahed</w:t>
      </w:r>
      <w:r w:rsidR="001B7935" w:rsidRPr="0063579A">
        <w:t xml:space="preserve">, </w:t>
      </w:r>
      <w:r w:rsidRPr="0063579A">
        <w:t xml:space="preserve">Jefe de Gobierno de la República de Túnez, </w:t>
      </w:r>
      <w:r>
        <w:t xml:space="preserve">dio la bienvenida a los delegados a Túnez </w:t>
      </w:r>
      <w:r w:rsidR="001B7935" w:rsidRPr="0063579A">
        <w:t>(</w:t>
      </w:r>
      <w:r w:rsidR="00EF705F">
        <w:t xml:space="preserve">Documento </w:t>
      </w:r>
      <w:hyperlink r:id="rId12" w:history="1">
        <w:r w:rsidR="00415523" w:rsidRPr="0063579A">
          <w:rPr>
            <w:color w:val="0000FF"/>
            <w:szCs w:val="24"/>
            <w:u w:val="single"/>
          </w:rPr>
          <w:t>79</w:t>
        </w:r>
      </w:hyperlink>
      <w:r w:rsidR="001B7935" w:rsidRPr="0063579A">
        <w:t>).</w:t>
      </w:r>
    </w:p>
    <w:p w:rsidR="00B07178" w:rsidRPr="0063579A" w:rsidRDefault="00B07178" w:rsidP="00B30F1E">
      <w:pPr>
        <w:tabs>
          <w:tab w:val="clear" w:pos="1134"/>
          <w:tab w:val="clear" w:pos="1871"/>
          <w:tab w:val="clear" w:pos="2268"/>
        </w:tabs>
        <w:overflowPunct/>
        <w:autoSpaceDE/>
        <w:autoSpaceDN/>
        <w:adjustRightInd/>
        <w:spacing w:before="0"/>
        <w:textAlignment w:val="auto"/>
      </w:pPr>
      <w:r w:rsidRPr="0063579A">
        <w:br w:type="page"/>
      </w:r>
    </w:p>
    <w:p w:rsidR="00834201" w:rsidRDefault="00834201" w:rsidP="00B30F1E">
      <w:pPr>
        <w:spacing w:before="0"/>
        <w:jc w:val="center"/>
        <w:rPr>
          <w:b/>
          <w:bCs/>
          <w:caps/>
          <w:sz w:val="28"/>
        </w:rPr>
      </w:pPr>
      <w:r w:rsidRPr="00834201">
        <w:rPr>
          <w:b/>
          <w:bCs/>
          <w:caps/>
          <w:sz w:val="28"/>
        </w:rPr>
        <w:lastRenderedPageBreak/>
        <w:t>Primera Sesión Plenaria</w:t>
      </w:r>
    </w:p>
    <w:p w:rsidR="001B7935" w:rsidRPr="00834201" w:rsidRDefault="001B7935" w:rsidP="00B30F1E">
      <w:pPr>
        <w:spacing w:before="0"/>
        <w:jc w:val="center"/>
      </w:pPr>
      <w:r w:rsidRPr="00834201">
        <w:t>(</w:t>
      </w:r>
      <w:r w:rsidR="00AF2670">
        <w:t>Martes</w:t>
      </w:r>
      <w:r w:rsidR="00834201" w:rsidRPr="00834201">
        <w:t xml:space="preserve"> 25 de octubre de 2016</w:t>
      </w:r>
      <w:r w:rsidRPr="00834201">
        <w:t>,</w:t>
      </w:r>
      <w:r w:rsidR="0038078D">
        <w:t xml:space="preserve"> </w:t>
      </w:r>
      <w:r w:rsidRPr="00834201">
        <w:t>11</w:t>
      </w:r>
      <w:r w:rsidR="00834201" w:rsidRPr="00834201">
        <w:t>.</w:t>
      </w:r>
      <w:r w:rsidRPr="00834201">
        <w:t>30-12</w:t>
      </w:r>
      <w:r w:rsidR="00834201" w:rsidRPr="00834201">
        <w:t>.</w:t>
      </w:r>
      <w:r w:rsidRPr="00834201">
        <w:t xml:space="preserve">30 </w:t>
      </w:r>
      <w:r w:rsidR="00834201" w:rsidRPr="00834201">
        <w:t>horas</w:t>
      </w:r>
      <w:r w:rsidR="0038078D">
        <w:t xml:space="preserve"> y </w:t>
      </w:r>
      <w:r w:rsidR="009652A8">
        <w:t>1</w:t>
      </w:r>
      <w:r w:rsidRPr="00834201">
        <w:t>4</w:t>
      </w:r>
      <w:r w:rsidR="00834201">
        <w:t>.</w:t>
      </w:r>
      <w:r w:rsidRPr="00834201">
        <w:t>30-17</w:t>
      </w:r>
      <w:r w:rsidR="00834201">
        <w:t>.</w:t>
      </w:r>
      <w:r w:rsidRPr="00834201">
        <w:t xml:space="preserve">30 </w:t>
      </w:r>
      <w:r w:rsidR="00834201">
        <w:t>horas</w:t>
      </w:r>
      <w:r w:rsidRPr="00834201">
        <w:t>)</w:t>
      </w:r>
    </w:p>
    <w:p w:rsidR="001B7935" w:rsidRPr="00834201" w:rsidRDefault="001B7935" w:rsidP="00B30F1E">
      <w:pPr>
        <w:pStyle w:val="Heading1"/>
      </w:pPr>
      <w:r w:rsidRPr="00834201">
        <w:t>1</w:t>
      </w:r>
      <w:r w:rsidRPr="00834201">
        <w:tab/>
      </w:r>
      <w:r w:rsidR="00834201" w:rsidRPr="00834201">
        <w:t>Apertu</w:t>
      </w:r>
      <w:r w:rsidR="00DF777C">
        <w:t>ra de la p</w:t>
      </w:r>
      <w:r w:rsidR="00834201" w:rsidRPr="00834201">
        <w:t>rimera Sesión Plenaria</w:t>
      </w:r>
    </w:p>
    <w:p w:rsidR="0063579A" w:rsidRPr="0063579A" w:rsidRDefault="00CD6E9D" w:rsidP="00B30F1E">
      <w:r w:rsidRPr="00CD6E9D">
        <w:t>El Secretario General de la UIT,</w:t>
      </w:r>
      <w:r w:rsidR="001B7935" w:rsidRPr="00CD6E9D">
        <w:t xml:space="preserve"> </w:t>
      </w:r>
      <w:r w:rsidR="005B71F9">
        <w:t>Sr.</w:t>
      </w:r>
      <w:r w:rsidR="001B7935" w:rsidRPr="00CD6E9D">
        <w:t xml:space="preserve"> Houlin Zhao</w:t>
      </w:r>
      <w:r w:rsidRPr="00CD6E9D">
        <w:t>,</w:t>
      </w:r>
      <w:r w:rsidR="001B7935" w:rsidRPr="00CD6E9D">
        <w:t xml:space="preserve"> </w:t>
      </w:r>
      <w:r w:rsidRPr="00CD6E9D">
        <w:t>anunció que</w:t>
      </w:r>
      <w:r w:rsidR="0063579A">
        <w:t>,</w:t>
      </w:r>
      <w:r w:rsidRPr="00CD6E9D">
        <w:t xml:space="preserve"> de conformidad con el Reglamento General de las Conferencias</w:t>
      </w:r>
      <w:r w:rsidR="001B7935" w:rsidRPr="00CD6E9D">
        <w:t xml:space="preserve">, </w:t>
      </w:r>
      <w:r w:rsidRPr="00CD6E9D">
        <w:t>las Asambleas y las Reuniones de la Unión</w:t>
      </w:r>
      <w:r w:rsidR="00F133BA">
        <w:t xml:space="preserve">, </w:t>
      </w:r>
      <w:r w:rsidR="0063579A" w:rsidRPr="0063579A">
        <w:t>Túnez nombró al Excmo</w:t>
      </w:r>
      <w:r w:rsidR="00DF777C">
        <w:t>. </w:t>
      </w:r>
      <w:r w:rsidR="0063579A" w:rsidRPr="0063579A">
        <w:t>Sr. Habib Dababi</w:t>
      </w:r>
      <w:r w:rsidR="0063579A">
        <w:t>, Secretario de Estado para la Econom</w:t>
      </w:r>
      <w:r w:rsidR="00F133BA">
        <w:t xml:space="preserve">ía Digital, para inaugurar la Asamblea. El </w:t>
      </w:r>
      <w:r w:rsidR="00F133BA" w:rsidRPr="00F133BA">
        <w:t>Excmo Sr. Habib Dababi</w:t>
      </w:r>
      <w:r w:rsidR="00F133BA">
        <w:t xml:space="preserve"> declaró abiert</w:t>
      </w:r>
      <w:r w:rsidR="00DF777C">
        <w:t>a la AMNT-16 y anunció que Túnez</w:t>
      </w:r>
      <w:r w:rsidR="00F133BA">
        <w:t xml:space="preserve"> ha propuesto como Presidente de la Asamblea al Sr. Moktar Mnakri. El </w:t>
      </w:r>
      <w:r w:rsidR="00F133BA" w:rsidRPr="00F133BA">
        <w:t>Sr. Mnakri fue elegido Presidente de la Asamblea por aclamación</w:t>
      </w:r>
      <w:r w:rsidR="00F133BA">
        <w:t xml:space="preserve">. </w:t>
      </w:r>
    </w:p>
    <w:p w:rsidR="00D13877" w:rsidRPr="00D13877" w:rsidRDefault="00F133BA" w:rsidP="00B30F1E">
      <w:r>
        <w:t xml:space="preserve">El </w:t>
      </w:r>
      <w:r w:rsidR="00D13877" w:rsidRPr="00D13877">
        <w:t xml:space="preserve">Sr. Mnakri </w:t>
      </w:r>
      <w:r>
        <w:t xml:space="preserve">dio la </w:t>
      </w:r>
      <w:r w:rsidR="00D13877" w:rsidRPr="00D13877">
        <w:t>bienvenida a los delegados a Túnez</w:t>
      </w:r>
      <w:r>
        <w:t xml:space="preserve"> y señaló que </w:t>
      </w:r>
      <w:r w:rsidR="00D13877" w:rsidRPr="00D13877">
        <w:t xml:space="preserve">los delegados estaban </w:t>
      </w:r>
      <w:r w:rsidR="00D60BFF">
        <w:t xml:space="preserve">allí presentes </w:t>
      </w:r>
      <w:r w:rsidR="00D13877" w:rsidRPr="00D13877">
        <w:t xml:space="preserve">para expresar sus posiciones y opiniones y escucharse unos a otros, y que </w:t>
      </w:r>
      <w:r w:rsidR="00D60BFF">
        <w:t>tenían</w:t>
      </w:r>
      <w:r w:rsidR="00E11B7E">
        <w:t xml:space="preserve"> además</w:t>
      </w:r>
      <w:r w:rsidR="00D60BFF">
        <w:t xml:space="preserve"> la obligación de lograr que la </w:t>
      </w:r>
      <w:r w:rsidR="00D13877" w:rsidRPr="00D13877">
        <w:t xml:space="preserve">AMNT </w:t>
      </w:r>
      <w:r w:rsidR="00D60BFF">
        <w:t xml:space="preserve">concluyera con éxito </w:t>
      </w:r>
      <w:r w:rsidR="00D13877" w:rsidRPr="00D13877">
        <w:t xml:space="preserve">para </w:t>
      </w:r>
      <w:r w:rsidR="00D60BFF">
        <w:t xml:space="preserve">otorgar a la UIT el alcance, </w:t>
      </w:r>
      <w:r w:rsidR="00D13877" w:rsidRPr="00D13877">
        <w:t>los mandatos</w:t>
      </w:r>
      <w:r w:rsidR="00D60BFF">
        <w:t xml:space="preserve">, </w:t>
      </w:r>
      <w:r w:rsidR="00D13877" w:rsidRPr="00D13877">
        <w:t xml:space="preserve">los métodos de trabajo </w:t>
      </w:r>
      <w:r w:rsidR="00D60BFF">
        <w:t>y las</w:t>
      </w:r>
      <w:r w:rsidR="00D13877" w:rsidRPr="00D13877">
        <w:t xml:space="preserve"> prioridades</w:t>
      </w:r>
      <w:r w:rsidR="00D60BFF">
        <w:t xml:space="preserve"> que </w:t>
      </w:r>
      <w:r w:rsidR="00E11B7E">
        <w:t>fueran</w:t>
      </w:r>
      <w:r w:rsidR="00D60BFF">
        <w:t xml:space="preserve"> convenientes para la realización de una labor de </w:t>
      </w:r>
      <w:r w:rsidR="00D13877" w:rsidRPr="00D13877">
        <w:t xml:space="preserve">normalización </w:t>
      </w:r>
      <w:r w:rsidR="00D60BFF">
        <w:t xml:space="preserve">eficaz durante los próximos </w:t>
      </w:r>
      <w:r w:rsidR="00D13877" w:rsidRPr="00D13877">
        <w:t>cuatro años.</w:t>
      </w:r>
    </w:p>
    <w:p w:rsidR="001B7935" w:rsidRPr="00CD6E9D" w:rsidRDefault="001B7935" w:rsidP="00B30F1E">
      <w:pPr>
        <w:pStyle w:val="Heading1"/>
      </w:pPr>
      <w:r w:rsidRPr="00CD6E9D">
        <w:t>2</w:t>
      </w:r>
      <w:r w:rsidRPr="00CD6E9D">
        <w:tab/>
      </w:r>
      <w:r w:rsidR="00CD6E9D" w:rsidRPr="00CD6E9D">
        <w:t>Aprobación del orden del día</w:t>
      </w:r>
    </w:p>
    <w:p w:rsidR="00CD6E9D" w:rsidRPr="005F54E5" w:rsidRDefault="00CD6E9D" w:rsidP="00B30F1E">
      <w:r w:rsidRPr="00CD6E9D">
        <w:t>Se adoptó el orden del día (Documento</w:t>
      </w:r>
      <w:r w:rsidR="005F54E5">
        <w:t> </w:t>
      </w:r>
      <w:hyperlink r:id="rId13" w:history="1">
        <w:r w:rsidR="005F54E5" w:rsidRPr="005F54E5">
          <w:rPr>
            <w:color w:val="0000FF"/>
            <w:szCs w:val="24"/>
            <w:u w:val="single"/>
          </w:rPr>
          <w:t>ADM/3</w:t>
        </w:r>
      </w:hyperlink>
      <w:r w:rsidR="005F54E5" w:rsidRPr="005F54E5">
        <w:t>)</w:t>
      </w:r>
      <w:r w:rsidR="00B12BEC">
        <w:t>.</w:t>
      </w:r>
    </w:p>
    <w:p w:rsidR="001B7935" w:rsidRPr="00E11B7E" w:rsidRDefault="00E11B7E" w:rsidP="00B30F1E">
      <w:pPr>
        <w:pStyle w:val="Heading1"/>
      </w:pPr>
      <w:r w:rsidRPr="00E11B7E">
        <w:t>3</w:t>
      </w:r>
      <w:r w:rsidRPr="00E11B7E">
        <w:tab/>
        <w:t xml:space="preserve">Discurso del </w:t>
      </w:r>
      <w:r w:rsidR="001B7935" w:rsidRPr="00E11B7E">
        <w:t xml:space="preserve">Director </w:t>
      </w:r>
      <w:r w:rsidRPr="00E11B7E">
        <w:t>de la Oficina de Normalizaci</w:t>
      </w:r>
      <w:r>
        <w:t>ón de las T</w:t>
      </w:r>
      <w:r w:rsidR="001B7935" w:rsidRPr="00E11B7E">
        <w:t>elecomunica</w:t>
      </w:r>
      <w:r>
        <w:t xml:space="preserve">ciones </w:t>
      </w:r>
      <w:r w:rsidR="001B7935" w:rsidRPr="00E11B7E">
        <w:t>(TSB)</w:t>
      </w:r>
    </w:p>
    <w:p w:rsidR="00D13877" w:rsidRPr="00D13877" w:rsidRDefault="00D13877" w:rsidP="00B30F1E">
      <w:r w:rsidRPr="00D13877">
        <w:t>El Director de la TSB, Sr. Chaesub Lee, expresó su agradecimiento a</w:t>
      </w:r>
      <w:r w:rsidR="00E11B7E">
        <w:t xml:space="preserve"> T</w:t>
      </w:r>
      <w:r w:rsidRPr="00D13877">
        <w:t>únez</w:t>
      </w:r>
      <w:r w:rsidR="00E11B7E">
        <w:t>, país anfitrión,</w:t>
      </w:r>
      <w:r w:rsidRPr="00D13877">
        <w:t xml:space="preserve"> por su gran hospitalidad. </w:t>
      </w:r>
      <w:r w:rsidR="00E11B7E">
        <w:t>D</w:t>
      </w:r>
      <w:r w:rsidRPr="00D13877">
        <w:t>estacó la importancia de la Asamblea</w:t>
      </w:r>
      <w:r w:rsidR="00E11B7E">
        <w:t>,</w:t>
      </w:r>
      <w:r w:rsidRPr="00D13877">
        <w:t xml:space="preserve"> que reúne </w:t>
      </w:r>
      <w:r w:rsidR="00E11B7E">
        <w:t xml:space="preserve">a </w:t>
      </w:r>
      <w:r w:rsidRPr="00D13877">
        <w:t>todos los delegados para</w:t>
      </w:r>
      <w:r w:rsidR="00E11B7E">
        <w:t xml:space="preserve"> que la UIT ocupe un lugar de gran importancia. </w:t>
      </w:r>
    </w:p>
    <w:p w:rsidR="00F90F03" w:rsidRPr="00F90F03" w:rsidRDefault="001B7935" w:rsidP="00B30F1E">
      <w:pPr>
        <w:pStyle w:val="Heading1"/>
      </w:pPr>
      <w:r w:rsidRPr="00F90F03">
        <w:t>4</w:t>
      </w:r>
      <w:r w:rsidRPr="00F90F03">
        <w:tab/>
      </w:r>
      <w:r w:rsidR="00F90F03" w:rsidRPr="00F90F03">
        <w:t>Elección de los Vicepresidentes de la Asamblea</w:t>
      </w:r>
    </w:p>
    <w:p w:rsidR="001B7935" w:rsidRPr="00F90F03" w:rsidRDefault="00F90F03" w:rsidP="00B30F1E">
      <w:r w:rsidRPr="00F90F03">
        <w:t xml:space="preserve">La Plenaria nombró por aclamación a los Vicepresidentes de la AMNT (Documento </w:t>
      </w:r>
      <w:hyperlink r:id="rId14" w:history="1">
        <w:r w:rsidR="00CD64FF" w:rsidRPr="00CD64FF">
          <w:rPr>
            <w:color w:val="0000FF"/>
            <w:szCs w:val="24"/>
            <w:u w:val="single"/>
          </w:rPr>
          <w:t>DT/5rev2</w:t>
        </w:r>
      </w:hyperlink>
      <w:r w:rsidR="001B7935" w:rsidRPr="00F90F03">
        <w:t>).</w:t>
      </w:r>
    </w:p>
    <w:p w:rsidR="00CD64FF" w:rsidRPr="00CD64FF" w:rsidRDefault="001B7935" w:rsidP="00B30F1E">
      <w:pPr>
        <w:pStyle w:val="Heading1"/>
      </w:pPr>
      <w:r w:rsidRPr="00CD64FF">
        <w:t>5</w:t>
      </w:r>
      <w:r w:rsidRPr="00CD64FF">
        <w:tab/>
      </w:r>
      <w:r w:rsidR="00CD64FF" w:rsidRPr="00CD64FF">
        <w:t>Creación de Comisiones (estructura de la Asamblea)</w:t>
      </w:r>
    </w:p>
    <w:p w:rsidR="001B7935" w:rsidRPr="00A35A9A" w:rsidRDefault="00A35A9A" w:rsidP="00B30F1E">
      <w:r w:rsidRPr="00A35A9A">
        <w:t xml:space="preserve">Los participantes en la Asamblea aprobaron la estructura de la misma y los mandatos de las Comisiones y los Grupos de Trabajo de las Comisiones (Documento </w:t>
      </w:r>
      <w:hyperlink r:id="rId15" w:history="1">
        <w:r w:rsidR="00CD64FF" w:rsidRPr="00A35A9A">
          <w:rPr>
            <w:color w:val="0000FF"/>
            <w:szCs w:val="24"/>
            <w:u w:val="single"/>
          </w:rPr>
          <w:t>DT/4</w:t>
        </w:r>
      </w:hyperlink>
      <w:r w:rsidR="001B7935" w:rsidRPr="00A35A9A">
        <w:t>).</w:t>
      </w:r>
    </w:p>
    <w:p w:rsidR="006543FA" w:rsidRPr="00D84930" w:rsidRDefault="001B7935" w:rsidP="00B30F1E">
      <w:pPr>
        <w:rPr>
          <w:b/>
          <w:sz w:val="28"/>
        </w:rPr>
      </w:pPr>
      <w:r w:rsidRPr="00D84930">
        <w:rPr>
          <w:b/>
          <w:sz w:val="28"/>
        </w:rPr>
        <w:t>6</w:t>
      </w:r>
      <w:r w:rsidRPr="00D84930">
        <w:rPr>
          <w:b/>
          <w:sz w:val="28"/>
        </w:rPr>
        <w:tab/>
      </w:r>
      <w:r w:rsidR="00E11B7E">
        <w:rPr>
          <w:b/>
          <w:sz w:val="28"/>
        </w:rPr>
        <w:t>Elección de l</w:t>
      </w:r>
      <w:r w:rsidR="006543FA" w:rsidRPr="00D84930">
        <w:rPr>
          <w:b/>
          <w:sz w:val="28"/>
        </w:rPr>
        <w:t xml:space="preserve">os Presidentes y Vicepresidentes de las Comisiones y los </w:t>
      </w:r>
      <w:r w:rsidR="00D53FFE">
        <w:rPr>
          <w:b/>
          <w:sz w:val="28"/>
        </w:rPr>
        <w:tab/>
      </w:r>
      <w:r w:rsidR="006543FA" w:rsidRPr="00D84930">
        <w:rPr>
          <w:b/>
          <w:sz w:val="28"/>
        </w:rPr>
        <w:t>Grupos de Trabajo</w:t>
      </w:r>
    </w:p>
    <w:p w:rsidR="001B7935" w:rsidRPr="00535C26" w:rsidRDefault="00535C26" w:rsidP="00B30F1E">
      <w:r w:rsidRPr="00535C26">
        <w:t xml:space="preserve">Los participantes en la Asamblea eligieron por aclamación a los Presidentes y Vicepresidentes de las Comisiones y los Grupos de Trabajo (Documento </w:t>
      </w:r>
      <w:hyperlink r:id="rId16" w:history="1">
        <w:r w:rsidRPr="00535C26">
          <w:rPr>
            <w:color w:val="0000FF"/>
            <w:szCs w:val="24"/>
            <w:u w:val="single"/>
          </w:rPr>
          <w:t>DT/5rev2</w:t>
        </w:r>
      </w:hyperlink>
      <w:r w:rsidR="001B7935" w:rsidRPr="00535C26">
        <w:t>).</w:t>
      </w:r>
    </w:p>
    <w:p w:rsidR="001B7935" w:rsidRPr="00D06229" w:rsidRDefault="001B7935" w:rsidP="00B30F1E">
      <w:pPr>
        <w:pStyle w:val="Heading1"/>
      </w:pPr>
      <w:r w:rsidRPr="00D06229">
        <w:t>7</w:t>
      </w:r>
      <w:r w:rsidRPr="00D06229">
        <w:tab/>
      </w:r>
      <w:r w:rsidR="00411D7A">
        <w:t>Secretaría de la AMNT</w:t>
      </w:r>
      <w:r w:rsidR="00066AD2">
        <w:t>–</w:t>
      </w:r>
      <w:r w:rsidR="00D06229">
        <w:t>16</w:t>
      </w:r>
    </w:p>
    <w:p w:rsidR="001B7935" w:rsidRPr="00D06229" w:rsidRDefault="00D06229" w:rsidP="00B30F1E">
      <w:r w:rsidRPr="00D06229">
        <w:t xml:space="preserve">El Presidente informó </w:t>
      </w:r>
      <w:r w:rsidR="007B3833">
        <w:t xml:space="preserve">acerca de las Secretarías de la AMNT </w:t>
      </w:r>
      <w:r w:rsidRPr="00D06229">
        <w:t>a los par</w:t>
      </w:r>
      <w:r w:rsidR="00411D7A">
        <w:t>ticipantes en la reunión</w:t>
      </w:r>
      <w:r w:rsidR="00402280">
        <w:t xml:space="preserve"> </w:t>
      </w:r>
      <w:r w:rsidRPr="00D06229">
        <w:t>(Documento</w:t>
      </w:r>
      <w:r>
        <w:t> </w:t>
      </w:r>
      <w:hyperlink r:id="rId17" w:history="1">
        <w:r w:rsidRPr="00D06229">
          <w:rPr>
            <w:color w:val="0000FF"/>
            <w:szCs w:val="24"/>
            <w:u w:val="single"/>
          </w:rPr>
          <w:t>DT/6</w:t>
        </w:r>
      </w:hyperlink>
      <w:r w:rsidR="00066AD2">
        <w:t>).</w:t>
      </w:r>
    </w:p>
    <w:p w:rsidR="001B7935" w:rsidRPr="00411D7A" w:rsidRDefault="00066AD2" w:rsidP="00B30F1E">
      <w:pPr>
        <w:pStyle w:val="Heading1"/>
      </w:pPr>
      <w:r w:rsidRPr="00411D7A">
        <w:t>8</w:t>
      </w:r>
      <w:r w:rsidR="001B7935" w:rsidRPr="00411D7A">
        <w:tab/>
      </w:r>
      <w:r w:rsidR="00C272F8" w:rsidRPr="00411D7A">
        <w:t xml:space="preserve">Proyecto de </w:t>
      </w:r>
      <w:r w:rsidR="00411D7A" w:rsidRPr="00411D7A">
        <w:t>plan de gestión del tiempo</w:t>
      </w:r>
    </w:p>
    <w:p w:rsidR="005D5422" w:rsidRPr="005D5422" w:rsidRDefault="00411D7A" w:rsidP="00B30F1E">
      <w:r w:rsidRPr="00411D7A">
        <w:t>La Plenaria aprobó el plan de gestión del tiempo (Documento</w:t>
      </w:r>
      <w:r w:rsidR="001B7935" w:rsidRPr="00411D7A">
        <w:t xml:space="preserve"> </w:t>
      </w:r>
      <w:hyperlink r:id="rId18" w:history="1">
        <w:r w:rsidR="008101F2" w:rsidRPr="00411D7A">
          <w:rPr>
            <w:color w:val="0000FF"/>
            <w:szCs w:val="24"/>
            <w:u w:val="single"/>
          </w:rPr>
          <w:t>DT/3</w:t>
        </w:r>
      </w:hyperlink>
      <w:r>
        <w:t>).</w:t>
      </w:r>
      <w:r w:rsidR="001B7935" w:rsidRPr="00411D7A">
        <w:t xml:space="preserve"> </w:t>
      </w:r>
      <w:r w:rsidR="005D5422" w:rsidRPr="005D5422">
        <w:t xml:space="preserve">El Presidente señaló que sería revisado </w:t>
      </w:r>
      <w:r w:rsidR="005D5422">
        <w:t>de conformidad con el avance de la Asamblea.</w:t>
      </w:r>
    </w:p>
    <w:p w:rsidR="001B7935" w:rsidRPr="00051F19" w:rsidRDefault="00051F19" w:rsidP="00B30F1E">
      <w:pPr>
        <w:pStyle w:val="Heading1"/>
      </w:pPr>
      <w:r w:rsidRPr="00D84930">
        <w:lastRenderedPageBreak/>
        <w:t>9</w:t>
      </w:r>
      <w:r w:rsidR="001B7935" w:rsidRPr="00D84930">
        <w:tab/>
      </w:r>
      <w:r w:rsidRPr="00D84930">
        <w:t>Lista de contribuciones/propuestas y distribución de documentos a las Comisiones y los</w:t>
      </w:r>
      <w:r w:rsidRPr="00051F19">
        <w:t xml:space="preserve"> Grup</w:t>
      </w:r>
      <w:r>
        <w:t>os de Trabajo de las Comisiones</w:t>
      </w:r>
    </w:p>
    <w:p w:rsidR="001B7935" w:rsidRPr="002E0B0F" w:rsidRDefault="002E0B0F" w:rsidP="00B30F1E">
      <w:r w:rsidRPr="002E0B0F">
        <w:t xml:space="preserve">La Plenaria aprobó el Documento </w:t>
      </w:r>
      <w:hyperlink r:id="rId19" w:history="1">
        <w:r w:rsidRPr="002E0B0F">
          <w:rPr>
            <w:color w:val="0000FF"/>
            <w:szCs w:val="24"/>
            <w:u w:val="single"/>
          </w:rPr>
          <w:t>DT/1</w:t>
        </w:r>
      </w:hyperlink>
      <w:r w:rsidR="001B7935" w:rsidRPr="002E0B0F">
        <w:t>.</w:t>
      </w:r>
    </w:p>
    <w:p w:rsidR="000A0EF9" w:rsidRPr="00D84930" w:rsidRDefault="001B7935" w:rsidP="00B30F1E">
      <w:pPr>
        <w:pStyle w:val="Heading1"/>
      </w:pPr>
      <w:r w:rsidRPr="00D84930">
        <w:t>10</w:t>
      </w:r>
      <w:r w:rsidRPr="00D84930">
        <w:tab/>
      </w:r>
      <w:r w:rsidR="000A0EF9" w:rsidRPr="00D84930">
        <w:t>Homenaje a los delegados fallecidos</w:t>
      </w:r>
    </w:p>
    <w:p w:rsidR="001B7935" w:rsidRPr="000A0EF9" w:rsidRDefault="000A0EF9" w:rsidP="00B30F1E">
      <w:r w:rsidRPr="000A0EF9">
        <w:t>Los participantes en la Asamblea observaron un minuto de silencio en homenaje a los delegados fallecidos</w:t>
      </w:r>
      <w:r w:rsidR="005D5422">
        <w:t xml:space="preserve"> desde la celebración de la AMNT</w:t>
      </w:r>
      <w:r>
        <w:t>–</w:t>
      </w:r>
      <w:r w:rsidR="001B7935" w:rsidRPr="000A0EF9">
        <w:t>12 (</w:t>
      </w:r>
      <w:r>
        <w:t xml:space="preserve">Documento </w:t>
      </w:r>
      <w:hyperlink r:id="rId20" w:history="1">
        <w:r w:rsidRPr="000A0EF9">
          <w:rPr>
            <w:color w:val="0000FF"/>
            <w:szCs w:val="24"/>
            <w:u w:val="single"/>
          </w:rPr>
          <w:t>60Rev1</w:t>
        </w:r>
      </w:hyperlink>
      <w:r w:rsidRPr="000A0EF9">
        <w:t>)</w:t>
      </w:r>
      <w:r w:rsidR="00BA4FD6">
        <w:t>.</w:t>
      </w:r>
    </w:p>
    <w:p w:rsidR="00790AD4" w:rsidRPr="00790AD4" w:rsidRDefault="001B7935" w:rsidP="00B30F1E">
      <w:pPr>
        <w:pStyle w:val="Heading1"/>
      </w:pPr>
      <w:r w:rsidRPr="00790AD4">
        <w:t>11</w:t>
      </w:r>
      <w:r w:rsidRPr="00790AD4">
        <w:tab/>
      </w:r>
      <w:r w:rsidR="00790AD4" w:rsidRPr="00790AD4">
        <w:t>Expresión de agradecimiento a los delegados jubilados</w:t>
      </w:r>
    </w:p>
    <w:p w:rsidR="001B7935" w:rsidRPr="005D5422" w:rsidRDefault="005D5422" w:rsidP="00B30F1E">
      <w:r w:rsidRPr="005D5422">
        <w:t xml:space="preserve">El Presidente agradeció a los delegados jubilados su valiosa contribución a la labor de normalización de la UIT </w:t>
      </w:r>
      <w:r w:rsidR="001B7935" w:rsidRPr="005D5422">
        <w:t>(</w:t>
      </w:r>
      <w:r w:rsidR="00C624C7" w:rsidRPr="005D5422">
        <w:t xml:space="preserve">Documento </w:t>
      </w:r>
      <w:hyperlink r:id="rId21" w:history="1">
        <w:r w:rsidR="00C624C7" w:rsidRPr="005D5422">
          <w:rPr>
            <w:color w:val="0000FF"/>
            <w:szCs w:val="24"/>
            <w:u w:val="single"/>
          </w:rPr>
          <w:t>61Rev1</w:t>
        </w:r>
      </w:hyperlink>
      <w:r w:rsidR="001B7935" w:rsidRPr="005D5422">
        <w:t>).</w:t>
      </w:r>
    </w:p>
    <w:p w:rsidR="00AF585B" w:rsidRPr="00D84930" w:rsidRDefault="001B7935" w:rsidP="00B30F1E">
      <w:pPr>
        <w:pStyle w:val="Heading1"/>
      </w:pPr>
      <w:r w:rsidRPr="00D84930">
        <w:t>12</w:t>
      </w:r>
      <w:r w:rsidRPr="00D84930">
        <w:tab/>
      </w:r>
      <w:r w:rsidR="00AF585B" w:rsidRPr="00D84930">
        <w:t xml:space="preserve">Informe sobre los resultados del Simposio Mundial de Normalización </w:t>
      </w:r>
    </w:p>
    <w:p w:rsidR="001B7935" w:rsidRPr="00D54CBF" w:rsidRDefault="001F7348" w:rsidP="00B30F1E">
      <w:r>
        <w:t>El Sr.</w:t>
      </w:r>
      <w:r w:rsidR="001B7935" w:rsidRPr="0016054C">
        <w:t xml:space="preserve"> Mongi Marzoug, </w:t>
      </w:r>
      <w:r w:rsidR="00D54CBF" w:rsidRPr="00D54CBF">
        <w:t>anterior Ministro de las TIC de T</w:t>
      </w:r>
      <w:r w:rsidR="00D54CBF">
        <w:t>únez</w:t>
      </w:r>
      <w:r w:rsidR="001B7935" w:rsidRPr="0016054C">
        <w:t xml:space="preserve">, </w:t>
      </w:r>
      <w:r w:rsidR="009F1359" w:rsidRPr="0016054C">
        <w:t xml:space="preserve">presentó las conclusiones del Simposio Mundial de Normalización </w:t>
      </w:r>
      <w:r w:rsidR="001B7935" w:rsidRPr="0016054C">
        <w:t>(</w:t>
      </w:r>
      <w:r w:rsidR="009F1359" w:rsidRPr="0016054C">
        <w:t xml:space="preserve">Documento </w:t>
      </w:r>
      <w:hyperlink r:id="rId22" w:history="1">
        <w:r w:rsidR="009F1359" w:rsidRPr="0016054C">
          <w:rPr>
            <w:color w:val="0000FF"/>
            <w:szCs w:val="24"/>
            <w:u w:val="single"/>
          </w:rPr>
          <w:t>58rev1</w:t>
        </w:r>
      </w:hyperlink>
      <w:r w:rsidR="001B7935" w:rsidRPr="0016054C">
        <w:t xml:space="preserve">). </w:t>
      </w:r>
      <w:r w:rsidR="00D54CBF" w:rsidRPr="00D54CBF">
        <w:t>El Presidente, en nombre de la Asamblea, agradeci</w:t>
      </w:r>
      <w:r w:rsidR="00D54CBF">
        <w:t>ó</w:t>
      </w:r>
      <w:r w:rsidR="00D54CBF" w:rsidRPr="00D54CBF">
        <w:t xml:space="preserve"> al Sr. M</w:t>
      </w:r>
      <w:r w:rsidR="001B7935" w:rsidRPr="00D54CBF">
        <w:t>arzou</w:t>
      </w:r>
      <w:r w:rsidR="007667EA" w:rsidRPr="00D54CBF">
        <w:t xml:space="preserve">g </w:t>
      </w:r>
      <w:r w:rsidR="00D54CBF">
        <w:t xml:space="preserve">por su labor como presidente del Simposio. </w:t>
      </w:r>
    </w:p>
    <w:p w:rsidR="001B7935" w:rsidRPr="00585DAB" w:rsidRDefault="001B7935" w:rsidP="00B30F1E">
      <w:pPr>
        <w:pStyle w:val="Heading1"/>
      </w:pPr>
      <w:r w:rsidRPr="00585DAB">
        <w:t>13</w:t>
      </w:r>
      <w:r w:rsidRPr="00585DAB">
        <w:tab/>
      </w:r>
      <w:r w:rsidR="00D54CBF" w:rsidRPr="00585DAB">
        <w:t xml:space="preserve">Informe del Comité de Examen </w:t>
      </w:r>
    </w:p>
    <w:p w:rsidR="001B7935" w:rsidRPr="00C156FB" w:rsidRDefault="00C156FB" w:rsidP="00B30F1E">
      <w:r w:rsidRPr="00C156FB">
        <w:t xml:space="preserve">El Presidente del Comité de Examen, Sr. </w:t>
      </w:r>
      <w:r w:rsidR="001B7935" w:rsidRPr="00C156FB">
        <w:t xml:space="preserve">Yoichi Maeda, </w:t>
      </w:r>
      <w:r w:rsidRPr="00C156FB">
        <w:t>presentó el Informe de</w:t>
      </w:r>
      <w:r>
        <w:t xml:space="preserve"> ese Comité</w:t>
      </w:r>
      <w:r w:rsidR="001B7935" w:rsidRPr="00C156FB">
        <w:t xml:space="preserve"> (</w:t>
      </w:r>
      <w:r>
        <w:t xml:space="preserve">Documento </w:t>
      </w:r>
      <w:hyperlink r:id="rId23" w:history="1">
        <w:r w:rsidR="00DC0CA5" w:rsidRPr="00C156FB">
          <w:rPr>
            <w:color w:val="0000FF"/>
            <w:szCs w:val="24"/>
            <w:u w:val="single"/>
          </w:rPr>
          <w:t>23</w:t>
        </w:r>
      </w:hyperlink>
      <w:r w:rsidR="001B7935" w:rsidRPr="00C156FB">
        <w:t xml:space="preserve">). </w:t>
      </w:r>
      <w:r w:rsidRPr="00C156FB">
        <w:t xml:space="preserve">La </w:t>
      </w:r>
      <w:r w:rsidR="001B7935" w:rsidRPr="00C156FB">
        <w:t>Plenar</w:t>
      </w:r>
      <w:r w:rsidRPr="00C156FB">
        <w:t>ia tomó nota del Informe y agradeció al Comité de Examen y a su Presidente el excelente trabajo realizado</w:t>
      </w:r>
      <w:r w:rsidR="00865C11">
        <w:t>.</w:t>
      </w:r>
    </w:p>
    <w:p w:rsidR="007667EA" w:rsidRDefault="001B7935" w:rsidP="00B30F1E">
      <w:pPr>
        <w:spacing w:before="280"/>
        <w:rPr>
          <w:b/>
          <w:sz w:val="28"/>
        </w:rPr>
      </w:pPr>
      <w:r w:rsidRPr="007667EA">
        <w:rPr>
          <w:b/>
          <w:sz w:val="28"/>
        </w:rPr>
        <w:t>14</w:t>
      </w:r>
      <w:r w:rsidRPr="007667EA">
        <w:rPr>
          <w:b/>
          <w:sz w:val="28"/>
        </w:rPr>
        <w:tab/>
      </w:r>
      <w:r w:rsidR="007667EA" w:rsidRPr="007667EA">
        <w:rPr>
          <w:b/>
          <w:sz w:val="28"/>
        </w:rPr>
        <w:t>Informe del Grupo Asesor de Normalización de las Telecomunicaciones a la AMNT–</w:t>
      </w:r>
      <w:r w:rsidRPr="007667EA">
        <w:rPr>
          <w:b/>
          <w:sz w:val="28"/>
        </w:rPr>
        <w:t>16</w:t>
      </w:r>
    </w:p>
    <w:p w:rsidR="001B7935" w:rsidRPr="00DC0CA5" w:rsidRDefault="00DC0CA5" w:rsidP="00B30F1E">
      <w:r w:rsidRPr="00DC0CA5">
        <w:t>El Sr. Bruce Gracie, Presidente del GANT, presentó los Documentos</w:t>
      </w:r>
      <w:r w:rsidR="001B7935" w:rsidRPr="00DC0CA5">
        <w:t xml:space="preserve"> </w:t>
      </w:r>
      <w:r w:rsidR="00604168">
        <w:t>del GANT a la AMNT</w:t>
      </w:r>
      <w:r w:rsidR="001B7935" w:rsidRPr="00DC0CA5">
        <w:t xml:space="preserve"> (</w:t>
      </w:r>
      <w:r w:rsidR="00604168">
        <w:t xml:space="preserve">Documentos </w:t>
      </w:r>
      <w:hyperlink r:id="rId24" w:history="1">
        <w:r w:rsidRPr="00DC0CA5">
          <w:rPr>
            <w:color w:val="0000FF"/>
            <w:szCs w:val="24"/>
            <w:u w:val="single"/>
          </w:rPr>
          <w:t>24</w:t>
        </w:r>
      </w:hyperlink>
      <w:r w:rsidR="001B7935" w:rsidRPr="00DC0CA5">
        <w:t xml:space="preserve">, </w:t>
      </w:r>
      <w:hyperlink r:id="rId25" w:history="1">
        <w:r w:rsidRPr="00DC0CA5">
          <w:rPr>
            <w:color w:val="0000FF"/>
            <w:szCs w:val="24"/>
            <w:u w:val="single"/>
          </w:rPr>
          <w:t>25</w:t>
        </w:r>
      </w:hyperlink>
      <w:r w:rsidR="001B7935" w:rsidRPr="00DC0CA5">
        <w:t xml:space="preserve">, </w:t>
      </w:r>
      <w:hyperlink r:id="rId26" w:history="1">
        <w:r w:rsidRPr="00DC0CA5">
          <w:rPr>
            <w:color w:val="0000FF"/>
            <w:szCs w:val="24"/>
            <w:u w:val="single"/>
          </w:rPr>
          <w:t>26</w:t>
        </w:r>
      </w:hyperlink>
      <w:r w:rsidR="001B7935" w:rsidRPr="00DC0CA5">
        <w:t xml:space="preserve">, </w:t>
      </w:r>
      <w:hyperlink r:id="rId27" w:history="1">
        <w:r w:rsidRPr="00DC0CA5">
          <w:rPr>
            <w:color w:val="0000FF"/>
            <w:szCs w:val="24"/>
            <w:u w:val="single"/>
          </w:rPr>
          <w:t>27</w:t>
        </w:r>
      </w:hyperlink>
      <w:r w:rsidR="001B7935" w:rsidRPr="00DC0CA5">
        <w:t>).</w:t>
      </w:r>
    </w:p>
    <w:p w:rsidR="0059669A" w:rsidRDefault="0059669A" w:rsidP="00B30F1E">
      <w:pPr>
        <w:rPr>
          <w:b/>
        </w:rPr>
      </w:pPr>
      <w:r w:rsidRPr="0059669A">
        <w:t>La Plenaria tomó nota de los informes</w:t>
      </w:r>
      <w:r>
        <w:t xml:space="preserve"> </w:t>
      </w:r>
      <w:hyperlink r:id="rId28" w:history="1">
        <w:r w:rsidRPr="0059669A">
          <w:rPr>
            <w:color w:val="0000FF"/>
            <w:szCs w:val="24"/>
            <w:u w:val="single"/>
          </w:rPr>
          <w:t>24</w:t>
        </w:r>
      </w:hyperlink>
      <w:r w:rsidRPr="0059669A">
        <w:t xml:space="preserve"> y </w:t>
      </w:r>
      <w:hyperlink r:id="rId29" w:history="1">
        <w:r w:rsidRPr="0059669A">
          <w:rPr>
            <w:color w:val="0000FF"/>
            <w:szCs w:val="24"/>
            <w:u w:val="single"/>
          </w:rPr>
          <w:t>27</w:t>
        </w:r>
      </w:hyperlink>
      <w:r>
        <w:t xml:space="preserve"> </w:t>
      </w:r>
      <w:r w:rsidR="00604168">
        <w:t xml:space="preserve">y aplazó el estudio de las propuestas contenidas en </w:t>
      </w:r>
      <w:r w:rsidRPr="0059669A">
        <w:t xml:space="preserve">los Documentos </w:t>
      </w:r>
      <w:hyperlink r:id="rId30" w:history="1">
        <w:r w:rsidRPr="0059669A">
          <w:rPr>
            <w:color w:val="0000FF"/>
            <w:szCs w:val="24"/>
            <w:u w:val="single"/>
          </w:rPr>
          <w:t>25</w:t>
        </w:r>
      </w:hyperlink>
      <w:r w:rsidRPr="0059669A">
        <w:t xml:space="preserve"> y </w:t>
      </w:r>
      <w:hyperlink r:id="rId31" w:history="1">
        <w:r w:rsidRPr="0059669A">
          <w:rPr>
            <w:color w:val="0000FF"/>
            <w:szCs w:val="24"/>
            <w:u w:val="single"/>
          </w:rPr>
          <w:t>26</w:t>
        </w:r>
      </w:hyperlink>
      <w:r w:rsidRPr="0059669A">
        <w:t>, para que las examinaran las respectivas Comisiones. La Plenaria agradeció al Presidente del GANT</w:t>
      </w:r>
      <w:r w:rsidR="0029138A">
        <w:t xml:space="preserve"> y a su equipo</w:t>
      </w:r>
      <w:r w:rsidRPr="0059669A">
        <w:t xml:space="preserve"> el excelente trabajo realizado.</w:t>
      </w:r>
    </w:p>
    <w:p w:rsidR="001B7935" w:rsidRPr="00604168" w:rsidRDefault="00604168" w:rsidP="00B30F1E">
      <w:pPr>
        <w:pStyle w:val="Heading1"/>
      </w:pPr>
      <w:r w:rsidRPr="00604168">
        <w:t>15</w:t>
      </w:r>
      <w:r w:rsidRPr="00604168">
        <w:tab/>
        <w:t>Su</w:t>
      </w:r>
      <w:r w:rsidR="001B7935" w:rsidRPr="00604168">
        <w:t>pres</w:t>
      </w:r>
      <w:r w:rsidRPr="00604168">
        <w:t>ió</w:t>
      </w:r>
      <w:r w:rsidR="001B7935" w:rsidRPr="00604168">
        <w:t xml:space="preserve">n </w:t>
      </w:r>
      <w:r w:rsidRPr="00604168">
        <w:t xml:space="preserve">de la </w:t>
      </w:r>
      <w:r w:rsidR="001B7935" w:rsidRPr="00604168">
        <w:t>Resolu</w:t>
      </w:r>
      <w:r w:rsidRPr="00604168">
        <w:t>ció</w:t>
      </w:r>
      <w:r w:rsidR="001B7935" w:rsidRPr="00604168">
        <w:t>n 82</w:t>
      </w:r>
    </w:p>
    <w:p w:rsidR="009403B8" w:rsidRPr="00604168" w:rsidRDefault="00604168" w:rsidP="0018571D">
      <w:r w:rsidRPr="00604168">
        <w:t xml:space="preserve">La </w:t>
      </w:r>
      <w:r w:rsidR="009403B8" w:rsidRPr="00604168">
        <w:t>Plenar</w:t>
      </w:r>
      <w:r>
        <w:t xml:space="preserve">ia suprimió la </w:t>
      </w:r>
      <w:r w:rsidR="009403B8" w:rsidRPr="00604168">
        <w:t>Resolución</w:t>
      </w:r>
      <w:r w:rsidR="001B7935" w:rsidRPr="00604168">
        <w:t xml:space="preserve"> 82 </w:t>
      </w:r>
      <w:r w:rsidR="00843DA9">
        <w:t>"</w:t>
      </w:r>
      <w:r w:rsidR="009403B8" w:rsidRPr="00604168">
        <w:t>Examen est</w:t>
      </w:r>
      <w:r w:rsidR="0018571D">
        <w:t>ratégico y estructural del Sector de Normalización de las Telecomunicaciones de la UIT</w:t>
      </w:r>
      <w:r w:rsidR="00843DA9">
        <w:t>"</w:t>
      </w:r>
    </w:p>
    <w:p w:rsidR="009403B8" w:rsidRPr="00585DAB" w:rsidRDefault="001B7935" w:rsidP="00B30F1E">
      <w:pPr>
        <w:pStyle w:val="Heading1"/>
      </w:pPr>
      <w:r w:rsidRPr="00585DAB">
        <w:t xml:space="preserve">16 </w:t>
      </w:r>
      <w:r w:rsidRPr="00585DAB">
        <w:tab/>
      </w:r>
      <w:r w:rsidR="009403B8" w:rsidRPr="00585DAB">
        <w:t xml:space="preserve">Informe del Director de la TSB </w:t>
      </w:r>
    </w:p>
    <w:p w:rsidR="001B7935" w:rsidRPr="00604168" w:rsidRDefault="00604168" w:rsidP="00B30F1E">
      <w:r w:rsidRPr="00604168">
        <w:t xml:space="preserve">El Sr. </w:t>
      </w:r>
      <w:r w:rsidR="001B7935" w:rsidRPr="00604168">
        <w:t xml:space="preserve">Chaesub Lee, Director </w:t>
      </w:r>
      <w:r w:rsidRPr="00604168">
        <w:t xml:space="preserve">de la Oficina de Normalización de las </w:t>
      </w:r>
      <w:r w:rsidR="001B7935" w:rsidRPr="00604168">
        <w:t>Telecomunica</w:t>
      </w:r>
      <w:r w:rsidRPr="00604168">
        <w:t xml:space="preserve">ciones, </w:t>
      </w:r>
      <w:r w:rsidR="001B7935" w:rsidRPr="00604168">
        <w:t>present</w:t>
      </w:r>
      <w:r w:rsidRPr="00604168">
        <w:t xml:space="preserve">ó su Informe </w:t>
      </w:r>
      <w:r w:rsidR="00910CEF">
        <w:t>sobre las</w:t>
      </w:r>
      <w:r w:rsidRPr="00604168">
        <w:t xml:space="preserve"> actividades </w:t>
      </w:r>
      <w:r w:rsidR="00910CEF">
        <w:t>de</w:t>
      </w:r>
      <w:r w:rsidRPr="00604168">
        <w:t>l UIT-T d</w:t>
      </w:r>
      <w:r w:rsidR="00910CEF">
        <w:t xml:space="preserve">urante </w:t>
      </w:r>
      <w:r w:rsidRPr="00604168">
        <w:t xml:space="preserve">el periodo de estudios </w:t>
      </w:r>
      <w:r w:rsidR="001B7935" w:rsidRPr="00604168">
        <w:t>2013-2016 (</w:t>
      </w:r>
      <w:r w:rsidRPr="00604168">
        <w:t>Documento</w:t>
      </w:r>
      <w:r w:rsidR="00D53FFE">
        <w:t> </w:t>
      </w:r>
      <w:hyperlink r:id="rId32" w:history="1">
        <w:r w:rsidR="009403B8" w:rsidRPr="00604168">
          <w:rPr>
            <w:color w:val="0000FF"/>
            <w:szCs w:val="24"/>
            <w:u w:val="single"/>
          </w:rPr>
          <w:t>28</w:t>
        </w:r>
      </w:hyperlink>
      <w:r w:rsidR="009403B8" w:rsidRPr="00604168">
        <w:t xml:space="preserve">, </w:t>
      </w:r>
      <w:r>
        <w:t xml:space="preserve">véase también </w:t>
      </w:r>
      <w:hyperlink r:id="rId33" w:history="1">
        <w:r w:rsidR="009403B8" w:rsidRPr="00604168">
          <w:rPr>
            <w:color w:val="0000FF"/>
            <w:szCs w:val="24"/>
            <w:u w:val="single"/>
          </w:rPr>
          <w:t>http://www.itu.int/en/ITU-T/wtsa16/Pages/presentations.aspx</w:t>
        </w:r>
      </w:hyperlink>
      <w:r w:rsidR="001B7935" w:rsidRPr="00604168">
        <w:t xml:space="preserve"> (</w:t>
      </w:r>
      <w:r w:rsidR="0016372B">
        <w:t>sin ví</w:t>
      </w:r>
      <w:r>
        <w:t xml:space="preserve">deos) y </w:t>
      </w:r>
      <w:hyperlink r:id="rId34" w:history="1">
        <w:r w:rsidR="009403B8" w:rsidRPr="00604168">
          <w:rPr>
            <w:color w:val="0000FF"/>
            <w:szCs w:val="24"/>
            <w:u w:val="single"/>
          </w:rPr>
          <w:t>http://www.itu.int/en/publications/Documents/tsb/2016-4-Years-report/index.html</w:t>
        </w:r>
      </w:hyperlink>
      <w:r w:rsidR="001B7935" w:rsidRPr="00604168">
        <w:t xml:space="preserve">). </w:t>
      </w:r>
    </w:p>
    <w:p w:rsidR="001B7935" w:rsidRPr="00672094" w:rsidRDefault="001B7935" w:rsidP="00B30F1E">
      <w:pPr>
        <w:keepNext/>
        <w:keepLines/>
      </w:pPr>
      <w:r w:rsidRPr="00672094">
        <w:rPr>
          <w:b/>
          <w:sz w:val="28"/>
        </w:rPr>
        <w:lastRenderedPageBreak/>
        <w:t>17</w:t>
      </w:r>
      <w:r w:rsidRPr="00672094">
        <w:rPr>
          <w:b/>
          <w:sz w:val="28"/>
        </w:rPr>
        <w:tab/>
      </w:r>
      <w:r w:rsidR="00672094" w:rsidRPr="00672094">
        <w:rPr>
          <w:b/>
          <w:sz w:val="28"/>
        </w:rPr>
        <w:t>Presentaciones de los Presidentes d</w:t>
      </w:r>
      <w:r w:rsidR="00225C95">
        <w:rPr>
          <w:b/>
          <w:sz w:val="28"/>
        </w:rPr>
        <w:t xml:space="preserve">e las Comisiones de Estudio </w:t>
      </w:r>
      <w:r w:rsidR="00225C95">
        <w:rPr>
          <w:b/>
          <w:sz w:val="28"/>
        </w:rPr>
        <w:br/>
      </w:r>
      <w:r w:rsidR="00225C95">
        <w:rPr>
          <w:b/>
          <w:sz w:val="28"/>
        </w:rPr>
        <w:tab/>
        <w:t xml:space="preserve">del </w:t>
      </w:r>
      <w:r w:rsidR="00672094" w:rsidRPr="00672094">
        <w:rPr>
          <w:b/>
          <w:sz w:val="28"/>
        </w:rPr>
        <w:t>UIT-T</w:t>
      </w:r>
    </w:p>
    <w:p w:rsidR="001B7935" w:rsidRPr="001B1E55" w:rsidRDefault="001B1E55" w:rsidP="00B30F1E">
      <w:pPr>
        <w:keepNext/>
        <w:keepLines/>
      </w:pPr>
      <w:r w:rsidRPr="001B1E55">
        <w:t xml:space="preserve">Los </w:t>
      </w:r>
      <w:r>
        <w:t>Presidentes indicados a continuación presentaron un resumen de los logros obtenidos por sus respectivas Comisiones de Estudio durante el periodo 2012-2016 (</w:t>
      </w:r>
      <w:r w:rsidR="00393342">
        <w:t xml:space="preserve">documentos </w:t>
      </w:r>
      <w:r>
        <w:t>acompañado</w:t>
      </w:r>
      <w:r w:rsidR="001F101B">
        <w:t>s</w:t>
      </w:r>
      <w:r>
        <w:t xml:space="preserve"> por diapositivas, véase </w:t>
      </w:r>
      <w:hyperlink r:id="rId35" w:history="1">
        <w:r w:rsidR="00752FA1" w:rsidRPr="001B1E55">
          <w:rPr>
            <w:color w:val="0000FF"/>
            <w:szCs w:val="24"/>
            <w:u w:val="single"/>
          </w:rPr>
          <w:t>http://www.itu.int/en/ITU-T/wtsa16/Pages/presentations.aspx</w:t>
        </w:r>
      </w:hyperlink>
      <w:r w:rsidR="00752FA1" w:rsidRPr="001B1E55">
        <w:rPr>
          <w:szCs w:val="24"/>
        </w:rPr>
        <w:t xml:space="preserve">, </w:t>
      </w:r>
      <w:hyperlink r:id="rId36" w:history="1">
        <w:r w:rsidR="00752FA1" w:rsidRPr="001B1E55">
          <w:rPr>
            <w:color w:val="0000FF"/>
            <w:szCs w:val="24"/>
            <w:u w:val="single"/>
          </w:rPr>
          <w:t>DT/7</w:t>
        </w:r>
      </w:hyperlink>
      <w:r w:rsidR="001B7935" w:rsidRPr="001B1E55">
        <w:t>).</w:t>
      </w:r>
    </w:p>
    <w:p w:rsidR="001B7935" w:rsidRPr="00752FA1" w:rsidRDefault="001B7935" w:rsidP="00B30F1E">
      <w:pPr>
        <w:pStyle w:val="enumlev1"/>
      </w:pPr>
      <w:r w:rsidRPr="00752FA1">
        <w:rPr>
          <w:rFonts w:hint="eastAsia"/>
        </w:rPr>
        <w:t>–</w:t>
      </w:r>
      <w:r w:rsidRPr="00752FA1">
        <w:tab/>
      </w:r>
      <w:r w:rsidR="00752FA1" w:rsidRPr="00752FA1">
        <w:t>Comisión de Estudio 2 del UIT-T</w:t>
      </w:r>
      <w:r w:rsidRPr="00752FA1">
        <w:t xml:space="preserve"> – </w:t>
      </w:r>
      <w:r w:rsidR="00752FA1" w:rsidRPr="00752FA1">
        <w:t>Aspectos Operativos</w:t>
      </w:r>
      <w:r w:rsidR="001B1E55">
        <w:t>: Sr.</w:t>
      </w:r>
      <w:r w:rsidRPr="00752FA1">
        <w:t xml:space="preserve"> Sherif</w:t>
      </w:r>
      <w:r w:rsidR="00D57DCD">
        <w:t xml:space="preserve"> Guinena (</w:t>
      </w:r>
      <w:r w:rsidR="001B1E55">
        <w:t xml:space="preserve">Documento </w:t>
      </w:r>
      <w:hyperlink r:id="rId37" w:history="1">
        <w:r w:rsidR="00D57DCD" w:rsidRPr="004A5BF0">
          <w:rPr>
            <w:color w:val="0000FF"/>
            <w:szCs w:val="24"/>
            <w:u w:val="single"/>
          </w:rPr>
          <w:t>1rev1</w:t>
        </w:r>
      </w:hyperlink>
      <w:r w:rsidR="00D57DCD">
        <w:t>)</w:t>
      </w:r>
    </w:p>
    <w:p w:rsidR="001B7935" w:rsidRPr="00D57DCD" w:rsidRDefault="001B7935" w:rsidP="00B30F1E">
      <w:pPr>
        <w:pStyle w:val="enumlev1"/>
      </w:pPr>
      <w:r w:rsidRPr="00D57DCD">
        <w:rPr>
          <w:rFonts w:hint="eastAsia"/>
        </w:rPr>
        <w:t>–</w:t>
      </w:r>
      <w:r w:rsidRPr="00D57DCD">
        <w:tab/>
      </w:r>
      <w:r w:rsidR="00D57DCD" w:rsidRPr="00D57DCD">
        <w:t>Comisión de Estudio 3 del UIT-T</w:t>
      </w:r>
      <w:r w:rsidRPr="00D57DCD">
        <w:t xml:space="preserve"> – </w:t>
      </w:r>
      <w:r w:rsidR="00D57DCD" w:rsidRPr="00D57DCD">
        <w:t>Principios de tarificación y contabilidad, incluidos</w:t>
      </w:r>
      <w:r w:rsidR="00CD446B">
        <w:t xml:space="preserve"> </w:t>
      </w:r>
      <w:r w:rsidR="00D57DCD" w:rsidRPr="00D57DCD">
        <w:t>los temas relativos a economía y política de las telecomunicaciones</w:t>
      </w:r>
      <w:r w:rsidR="001B1E55">
        <w:t>: Sr.</w:t>
      </w:r>
      <w:r w:rsidRPr="00D57DCD">
        <w:t xml:space="preserve"> Seiichi </w:t>
      </w:r>
      <w:r w:rsidR="001B1E55">
        <w:t>T</w:t>
      </w:r>
      <w:r w:rsidRPr="00D57DCD">
        <w:t>sugawa (</w:t>
      </w:r>
      <w:r w:rsidR="001B1E55">
        <w:t xml:space="preserve">Documento </w:t>
      </w:r>
      <w:hyperlink r:id="rId38" w:history="1">
        <w:r w:rsidR="00D57DCD" w:rsidRPr="00D57DCD">
          <w:rPr>
            <w:color w:val="0000FF"/>
            <w:szCs w:val="24"/>
            <w:u w:val="single"/>
          </w:rPr>
          <w:t>3</w:t>
        </w:r>
      </w:hyperlink>
      <w:r w:rsidRPr="00D57DCD">
        <w:t>)</w:t>
      </w:r>
    </w:p>
    <w:p w:rsidR="00B33E2E" w:rsidRPr="00B33E2E" w:rsidRDefault="001B7935" w:rsidP="00B30F1E">
      <w:pPr>
        <w:pStyle w:val="Heading1"/>
      </w:pPr>
      <w:r w:rsidRPr="00B33E2E">
        <w:t>18</w:t>
      </w:r>
      <w:r w:rsidRPr="00B33E2E">
        <w:tab/>
      </w:r>
      <w:r w:rsidR="00B33E2E" w:rsidRPr="00B33E2E">
        <w:t>Aprobación de los proyect</w:t>
      </w:r>
      <w:r w:rsidR="00B33E2E">
        <w:t>os de Recomendaciones del UIT-T</w:t>
      </w:r>
    </w:p>
    <w:p w:rsidR="001B7935" w:rsidRPr="008A6B32" w:rsidRDefault="008A6B32" w:rsidP="00B30F1E">
      <w:r w:rsidRPr="008A6B32">
        <w:t xml:space="preserve">Tras el debate, la </w:t>
      </w:r>
      <w:r w:rsidR="00D53FFE" w:rsidRPr="008A6B32">
        <w:t>Plenaria</w:t>
      </w:r>
      <w:r w:rsidRPr="008A6B32">
        <w:t xml:space="preserve"> aprobó las siguientes </w:t>
      </w:r>
      <w:r w:rsidR="001B7935" w:rsidRPr="008A6B32">
        <w:t>Reco</w:t>
      </w:r>
      <w:r w:rsidRPr="008A6B32">
        <w:t>mendaciones</w:t>
      </w:r>
      <w:r w:rsidR="001B7935" w:rsidRPr="008A6B32">
        <w:t>:</w:t>
      </w:r>
    </w:p>
    <w:p w:rsidR="001B7935" w:rsidRPr="00295DCC" w:rsidRDefault="001B7935" w:rsidP="00B30F1E">
      <w:pPr>
        <w:pStyle w:val="enumlev1"/>
      </w:pPr>
      <w:r w:rsidRPr="00295DCC">
        <w:rPr>
          <w:rFonts w:hint="eastAsia"/>
        </w:rPr>
        <w:t>–</w:t>
      </w:r>
      <w:r w:rsidRPr="00295DCC">
        <w:tab/>
      </w:r>
      <w:r w:rsidR="001F101B">
        <w:t>Proyecto de r</w:t>
      </w:r>
      <w:r w:rsidR="00295DCC" w:rsidRPr="00295DCC">
        <w:t>evisión de la Recomendación UIT-T D</w:t>
      </w:r>
      <w:r w:rsidR="00676146">
        <w:t xml:space="preserve">.271 </w:t>
      </w:r>
      <w:r w:rsidR="00787CD8" w:rsidRPr="00295DCC">
        <w:t xml:space="preserve">– </w:t>
      </w:r>
      <w:r w:rsidR="00295DCC" w:rsidRPr="00295DCC">
        <w:t>Principios de tasación y contabilidad para las NGN</w:t>
      </w:r>
      <w:r w:rsidRPr="00295DCC">
        <w:t xml:space="preserve"> (</w:t>
      </w:r>
      <w:r w:rsidR="008A6B32">
        <w:t xml:space="preserve">Documento </w:t>
      </w:r>
      <w:hyperlink r:id="rId39" w:history="1">
        <w:r w:rsidR="00840602" w:rsidRPr="00295DCC">
          <w:rPr>
            <w:color w:val="0000FF"/>
            <w:szCs w:val="24"/>
            <w:u w:val="single"/>
          </w:rPr>
          <w:t>41</w:t>
        </w:r>
      </w:hyperlink>
      <w:r w:rsidRPr="00295DCC">
        <w:t>);</w:t>
      </w:r>
    </w:p>
    <w:p w:rsidR="001B7935" w:rsidRPr="00295DCC" w:rsidRDefault="001B7935" w:rsidP="00B30F1E">
      <w:pPr>
        <w:pStyle w:val="enumlev1"/>
      </w:pPr>
      <w:r w:rsidRPr="00295DCC">
        <w:rPr>
          <w:rFonts w:hint="eastAsia"/>
        </w:rPr>
        <w:t>–</w:t>
      </w:r>
      <w:r w:rsidRPr="00295DCC">
        <w:tab/>
      </w:r>
      <w:r w:rsidR="004D619F" w:rsidRPr="00295DCC">
        <w:t xml:space="preserve">Proyecto </w:t>
      </w:r>
      <w:r w:rsidR="00295DCC" w:rsidRPr="00295DCC">
        <w:t xml:space="preserve">de nueva </w:t>
      </w:r>
      <w:r w:rsidR="008A6B32">
        <w:t>R</w:t>
      </w:r>
      <w:r w:rsidR="00295DCC" w:rsidRPr="00295DCC">
        <w:t xml:space="preserve">ecomendación </w:t>
      </w:r>
      <w:r w:rsidR="004D619F" w:rsidRPr="00295DCC">
        <w:t>UIT-T D</w:t>
      </w:r>
      <w:r w:rsidR="00295DCC" w:rsidRPr="00295DCC">
        <w:t xml:space="preserve">.97 – </w:t>
      </w:r>
      <w:r w:rsidR="004D619F" w:rsidRPr="00295DCC">
        <w:t xml:space="preserve">Principios </w:t>
      </w:r>
      <w:r w:rsidR="00295DCC" w:rsidRPr="00295DCC">
        <w:t>metodológicos para determinar la tarifa de itinerancia móvil internacional</w:t>
      </w:r>
      <w:r w:rsidR="00840602" w:rsidRPr="00295DCC">
        <w:t xml:space="preserve"> (</w:t>
      </w:r>
      <w:r w:rsidR="008A6B32">
        <w:t xml:space="preserve">Documento </w:t>
      </w:r>
      <w:hyperlink r:id="rId40" w:history="1">
        <w:r w:rsidR="00C23390" w:rsidRPr="00295DCC">
          <w:rPr>
            <w:color w:val="0000FF"/>
            <w:szCs w:val="24"/>
            <w:u w:val="single"/>
          </w:rPr>
          <w:t>39</w:t>
        </w:r>
      </w:hyperlink>
      <w:r w:rsidR="00840602" w:rsidRPr="00295DCC">
        <w:t>);</w:t>
      </w:r>
    </w:p>
    <w:p w:rsidR="001B7935" w:rsidRPr="00295DCC" w:rsidRDefault="001B7935" w:rsidP="00B30F1E">
      <w:pPr>
        <w:pStyle w:val="enumlev1"/>
      </w:pPr>
      <w:r w:rsidRPr="00295DCC">
        <w:rPr>
          <w:rFonts w:hint="eastAsia"/>
        </w:rPr>
        <w:t>–</w:t>
      </w:r>
      <w:r w:rsidRPr="00295DCC">
        <w:tab/>
      </w:r>
      <w:r w:rsidR="004D619F" w:rsidRPr="00295DCC">
        <w:t xml:space="preserve">Proyecto </w:t>
      </w:r>
      <w:r w:rsidR="00295DCC" w:rsidRPr="00295DCC">
        <w:t xml:space="preserve">de nueva </w:t>
      </w:r>
      <w:r w:rsidR="008A6B32">
        <w:t>R</w:t>
      </w:r>
      <w:r w:rsidR="00295DCC" w:rsidRPr="00295DCC">
        <w:t xml:space="preserve">ecomendación </w:t>
      </w:r>
      <w:r w:rsidR="004D619F" w:rsidRPr="00295DCC">
        <w:t>UIT-T D</w:t>
      </w:r>
      <w:r w:rsidR="00295DCC" w:rsidRPr="00295DCC">
        <w:t xml:space="preserve">.52 – </w:t>
      </w:r>
      <w:r w:rsidR="004D619F" w:rsidRPr="00295DCC">
        <w:t xml:space="preserve">Creación </w:t>
      </w:r>
      <w:r w:rsidR="00295DCC" w:rsidRPr="00295DCC">
        <w:t>y conexión de ixp regionales para reducir el coste de la conect</w:t>
      </w:r>
      <w:r w:rsidR="00052827">
        <w:t>ividad internacional a internet</w:t>
      </w:r>
      <w:r w:rsidR="00840602" w:rsidRPr="00295DCC">
        <w:t xml:space="preserve"> </w:t>
      </w:r>
      <w:r w:rsidR="00C47EE3">
        <w:br/>
      </w:r>
      <w:r w:rsidR="00840602" w:rsidRPr="00295DCC">
        <w:t>(</w:t>
      </w:r>
      <w:r w:rsidR="008A6B32">
        <w:t xml:space="preserve">Documento </w:t>
      </w:r>
      <w:hyperlink r:id="rId41" w:history="1">
        <w:r w:rsidR="00C23390" w:rsidRPr="00295DCC">
          <w:rPr>
            <w:color w:val="0000FF"/>
            <w:szCs w:val="24"/>
            <w:u w:val="single"/>
          </w:rPr>
          <w:t>37</w:t>
        </w:r>
      </w:hyperlink>
      <w:r w:rsidR="00840602" w:rsidRPr="00295DCC">
        <w:t>);</w:t>
      </w:r>
    </w:p>
    <w:p w:rsidR="001B7935" w:rsidRPr="00295DCC" w:rsidRDefault="001B7935" w:rsidP="00B30F1E">
      <w:pPr>
        <w:pStyle w:val="enumlev1"/>
      </w:pPr>
      <w:r w:rsidRPr="00295DCC">
        <w:rPr>
          <w:rFonts w:hint="eastAsia"/>
        </w:rPr>
        <w:t>–</w:t>
      </w:r>
      <w:r w:rsidRPr="00295DCC">
        <w:tab/>
      </w:r>
      <w:r w:rsidR="004D619F" w:rsidRPr="00295DCC">
        <w:t xml:space="preserve">Proyecto </w:t>
      </w:r>
      <w:r w:rsidR="00295DCC" w:rsidRPr="00295DCC">
        <w:t xml:space="preserve">de nueva </w:t>
      </w:r>
      <w:r w:rsidR="008A6B32">
        <w:t>R</w:t>
      </w:r>
      <w:r w:rsidR="00295DCC" w:rsidRPr="00295DCC">
        <w:t xml:space="preserve">ecomendación </w:t>
      </w:r>
      <w:r w:rsidR="004D619F" w:rsidRPr="00295DCC">
        <w:t>UIT-T D</w:t>
      </w:r>
      <w:r w:rsidR="00295DCC" w:rsidRPr="00295DCC">
        <w:t xml:space="preserve">.53 </w:t>
      </w:r>
      <w:r w:rsidR="00676146">
        <w:t xml:space="preserve">– </w:t>
      </w:r>
      <w:r w:rsidR="004D619F" w:rsidRPr="00295DCC">
        <w:t xml:space="preserve">Aspectos </w:t>
      </w:r>
      <w:r w:rsidR="00295DCC" w:rsidRPr="00295DCC">
        <w:t>internacionales del servicio universal</w:t>
      </w:r>
      <w:r w:rsidR="00840602" w:rsidRPr="00295DCC">
        <w:t xml:space="preserve"> (</w:t>
      </w:r>
      <w:r w:rsidR="008A6B32">
        <w:t xml:space="preserve">Documento </w:t>
      </w:r>
      <w:hyperlink r:id="rId42" w:history="1">
        <w:r w:rsidR="00C23390" w:rsidRPr="00295DCC">
          <w:rPr>
            <w:color w:val="0000FF"/>
            <w:szCs w:val="24"/>
            <w:u w:val="single"/>
          </w:rPr>
          <w:t>3</w:t>
        </w:r>
        <w:r w:rsidR="00C23390" w:rsidRPr="00295DCC">
          <w:rPr>
            <w:color w:val="0000FF"/>
            <w:szCs w:val="24"/>
            <w:u w:val="single"/>
          </w:rPr>
          <w:t>8</w:t>
        </w:r>
      </w:hyperlink>
      <w:r w:rsidR="00C23390" w:rsidRPr="00C23390">
        <w:t>)</w:t>
      </w:r>
    </w:p>
    <w:p w:rsidR="001B7935" w:rsidRPr="00676146" w:rsidRDefault="001B7935" w:rsidP="00B30F1E">
      <w:pPr>
        <w:pStyle w:val="enumlev1"/>
      </w:pPr>
      <w:r w:rsidRPr="00676146">
        <w:rPr>
          <w:rFonts w:hint="eastAsia"/>
        </w:rPr>
        <w:t>–</w:t>
      </w:r>
      <w:r w:rsidRPr="00676146">
        <w:tab/>
      </w:r>
      <w:r w:rsidR="004D619F" w:rsidRPr="00676146">
        <w:t xml:space="preserve">Proyecto </w:t>
      </w:r>
      <w:r w:rsidR="008A6B32">
        <w:t>de nueva R</w:t>
      </w:r>
      <w:r w:rsidR="00295DCC" w:rsidRPr="00676146">
        <w:t xml:space="preserve">ecomendación </w:t>
      </w:r>
      <w:r w:rsidR="004D619F" w:rsidRPr="00676146">
        <w:t>UIT-T D</w:t>
      </w:r>
      <w:r w:rsidR="00295DCC" w:rsidRPr="00676146">
        <w:t xml:space="preserve">.261 </w:t>
      </w:r>
      <w:r w:rsidR="00676146">
        <w:t xml:space="preserve">– </w:t>
      </w:r>
      <w:r w:rsidR="00676146" w:rsidRPr="00676146">
        <w:t>Principios de la definición del mercado y la identificación de operadores con capacidad significativa p</w:t>
      </w:r>
      <w:r w:rsidR="00052827">
        <w:t>ara influir en el mercado – SMP</w:t>
      </w:r>
      <w:r w:rsidRPr="00676146">
        <w:t xml:space="preserve"> (</w:t>
      </w:r>
      <w:r w:rsidR="008A6B32">
        <w:t xml:space="preserve">Documento </w:t>
      </w:r>
      <w:hyperlink r:id="rId43" w:history="1">
        <w:r w:rsidR="00C23390" w:rsidRPr="00676146">
          <w:rPr>
            <w:color w:val="0000FF"/>
            <w:szCs w:val="24"/>
            <w:u w:val="single"/>
          </w:rPr>
          <w:t>4</w:t>
        </w:r>
        <w:r w:rsidR="00C23390" w:rsidRPr="00676146">
          <w:rPr>
            <w:color w:val="0000FF"/>
            <w:szCs w:val="24"/>
            <w:u w:val="single"/>
          </w:rPr>
          <w:t>0</w:t>
        </w:r>
      </w:hyperlink>
      <w:r w:rsidR="00C23390" w:rsidRPr="00676146">
        <w:t>)</w:t>
      </w:r>
    </w:p>
    <w:p w:rsidR="009E1E4A" w:rsidRPr="009E1E4A" w:rsidRDefault="009E1E4A" w:rsidP="00B30F1E">
      <w:r w:rsidRPr="009E1E4A">
        <w:t>Estados Unidos solicit</w:t>
      </w:r>
      <w:r>
        <w:t xml:space="preserve">ó </w:t>
      </w:r>
      <w:r w:rsidRPr="009E1E4A">
        <w:t xml:space="preserve">que </w:t>
      </w:r>
      <w:r>
        <w:t xml:space="preserve">se incluyera </w:t>
      </w:r>
      <w:r w:rsidRPr="009E1E4A">
        <w:t xml:space="preserve">el siguiente texto </w:t>
      </w:r>
      <w:r>
        <w:t>en el I</w:t>
      </w:r>
      <w:r w:rsidRPr="009E1E4A">
        <w:t xml:space="preserve">nforme de esta reunión: </w:t>
      </w:r>
      <w:r w:rsidR="00843DA9">
        <w:t>"</w:t>
      </w:r>
      <w:r w:rsidRPr="009E1E4A">
        <w:t>Estados Unidos no apoya la aprobación de las Recomendaciones UIT-T D.52, D.53, D.97</w:t>
      </w:r>
      <w:r>
        <w:t>, D.261</w:t>
      </w:r>
      <w:r w:rsidRPr="009E1E4A">
        <w:t xml:space="preserve"> </w:t>
      </w:r>
      <w:r w:rsidR="009A7F5C">
        <w:t>ni</w:t>
      </w:r>
      <w:r w:rsidRPr="009E1E4A">
        <w:t xml:space="preserve"> las revisiones </w:t>
      </w:r>
      <w:r>
        <w:t xml:space="preserve">de la Recomendación </w:t>
      </w:r>
      <w:r w:rsidRPr="009E1E4A">
        <w:t>D.271. </w:t>
      </w:r>
      <w:r w:rsidR="009A7F5C">
        <w:t>Es</w:t>
      </w:r>
      <w:r>
        <w:t>as R</w:t>
      </w:r>
      <w:r w:rsidRPr="009E1E4A">
        <w:t xml:space="preserve">ecomendaciones se refieren a cuestiones de política nacional </w:t>
      </w:r>
      <w:r>
        <w:t xml:space="preserve">y no a </w:t>
      </w:r>
      <w:r w:rsidRPr="009E1E4A">
        <w:t xml:space="preserve">normas </w:t>
      </w:r>
      <w:r>
        <w:t xml:space="preserve">mundiales </w:t>
      </w:r>
      <w:r w:rsidRPr="009E1E4A">
        <w:t>de telecomunicaci</w:t>
      </w:r>
      <w:r>
        <w:t>ón</w:t>
      </w:r>
      <w:r w:rsidR="001F101B">
        <w:t>,</w:t>
      </w:r>
      <w:r>
        <w:t xml:space="preserve"> </w:t>
      </w:r>
      <w:r w:rsidRPr="009E1E4A">
        <w:t xml:space="preserve">como lo exige la Convención y especifica el </w:t>
      </w:r>
      <w:r>
        <w:t>Plan Estratégico de</w:t>
      </w:r>
      <w:r w:rsidRPr="009E1E4A">
        <w:t>l UIT-T. </w:t>
      </w:r>
      <w:r w:rsidR="009A7F5C">
        <w:t>De conformidad</w:t>
      </w:r>
      <w:r w:rsidRPr="009E1E4A">
        <w:t xml:space="preserve"> con la cláusula</w:t>
      </w:r>
      <w:r w:rsidR="00201AC7">
        <w:t xml:space="preserve"> 9.5.4 de la Resolución 1 de la </w:t>
      </w:r>
      <w:r w:rsidRPr="009E1E4A">
        <w:t xml:space="preserve">AMNT, </w:t>
      </w:r>
      <w:r>
        <w:t xml:space="preserve">en la cual se dispone que </w:t>
      </w:r>
      <w:r w:rsidRPr="009E1E4A">
        <w:t xml:space="preserve">las reservas se </w:t>
      </w:r>
      <w:r>
        <w:t xml:space="preserve">recogerán </w:t>
      </w:r>
      <w:r w:rsidRPr="009E1E4A">
        <w:t xml:space="preserve">en una nota concisa </w:t>
      </w:r>
      <w:r>
        <w:t>que se adjuntará a</w:t>
      </w:r>
      <w:r w:rsidRPr="009E1E4A">
        <w:t>l texto de la Recomendación</w:t>
      </w:r>
      <w:r>
        <w:t xml:space="preserve"> correspondiente</w:t>
      </w:r>
      <w:r w:rsidRPr="009E1E4A">
        <w:t xml:space="preserve">, </w:t>
      </w:r>
      <w:r w:rsidR="00211B21">
        <w:t xml:space="preserve">facilitaremos al Presidente el </w:t>
      </w:r>
      <w:r w:rsidRPr="009E1E4A">
        <w:t>texto a</w:t>
      </w:r>
      <w:r w:rsidR="00211B21">
        <w:t xml:space="preserve">decuado </w:t>
      </w:r>
      <w:r w:rsidRPr="009E1E4A">
        <w:t xml:space="preserve">para </w:t>
      </w:r>
      <w:r w:rsidR="00211B21">
        <w:t xml:space="preserve">las Recomendaciones </w:t>
      </w:r>
      <w:r w:rsidRPr="009E1E4A">
        <w:t>UIT-T D.52, D.53 y D.261</w:t>
      </w:r>
      <w:r w:rsidR="00211B21">
        <w:t>.</w:t>
      </w:r>
      <w:r w:rsidR="00843DA9">
        <w:t>"</w:t>
      </w:r>
    </w:p>
    <w:p w:rsidR="00D13877" w:rsidRPr="00D13877" w:rsidRDefault="00D13877" w:rsidP="00B30F1E">
      <w:r w:rsidRPr="00D13877">
        <w:t xml:space="preserve">Canadá expresó su preocupación </w:t>
      </w:r>
      <w:r w:rsidR="009A7F5C">
        <w:t>respecto de esas R</w:t>
      </w:r>
      <w:r w:rsidRPr="00D13877">
        <w:t>ecomendaciones, en particular</w:t>
      </w:r>
      <w:r w:rsidR="009A7F5C">
        <w:t xml:space="preserve"> la Recomendación </w:t>
      </w:r>
      <w:r w:rsidRPr="00D13877">
        <w:t>UIT-T D.261.</w:t>
      </w:r>
    </w:p>
    <w:p w:rsidR="00D13877" w:rsidRPr="00D13877" w:rsidRDefault="009A7F5C" w:rsidP="00B30F1E">
      <w:r>
        <w:t>Australia dijo que consignaría una reserva relativa a la Recomendación UIT</w:t>
      </w:r>
      <w:r>
        <w:noBreakHyphen/>
        <w:t>T D.261</w:t>
      </w:r>
      <w:r w:rsidR="0084703A">
        <w:t>,</w:t>
      </w:r>
      <w:r>
        <w:t xml:space="preserve"> de conformidad </w:t>
      </w:r>
      <w:r w:rsidR="00D13877" w:rsidRPr="00D13877">
        <w:t>con la cláusula 9.5.4.</w:t>
      </w:r>
    </w:p>
    <w:p w:rsidR="00D13877" w:rsidRPr="00D13877" w:rsidRDefault="00D13877" w:rsidP="00B30F1E">
      <w:r w:rsidRPr="00D13877">
        <w:t xml:space="preserve">Alemania reservó su derecho </w:t>
      </w:r>
      <w:r w:rsidR="009A7F5C">
        <w:t>de consignar</w:t>
      </w:r>
      <w:r w:rsidRPr="00D13877">
        <w:t xml:space="preserve"> una reserva, de </w:t>
      </w:r>
      <w:r w:rsidR="009A7F5C" w:rsidRPr="009A7F5C">
        <w:t xml:space="preserve">conformidad </w:t>
      </w:r>
      <w:r w:rsidR="009A7F5C">
        <w:t xml:space="preserve">con la cláusula </w:t>
      </w:r>
      <w:r w:rsidRPr="00D13877">
        <w:t>9.5.4.</w:t>
      </w:r>
    </w:p>
    <w:p w:rsidR="00D13877" w:rsidRPr="00D13877" w:rsidRDefault="009A7F5C" w:rsidP="00B30F1E">
      <w:r>
        <w:t xml:space="preserve">Portugal indicó que otros Estados Miembros europeos podrían formular </w:t>
      </w:r>
      <w:r w:rsidR="00D13877" w:rsidRPr="00D13877">
        <w:t>reservas.</w:t>
      </w:r>
    </w:p>
    <w:p w:rsidR="001B7935" w:rsidRPr="00AD4C5D" w:rsidRDefault="001B7935" w:rsidP="00B30F1E">
      <w:pPr>
        <w:pStyle w:val="Heading1"/>
      </w:pPr>
      <w:r w:rsidRPr="00AD4C5D">
        <w:t>19</w:t>
      </w:r>
      <w:r w:rsidRPr="00AD4C5D">
        <w:tab/>
        <w:t>Cl</w:t>
      </w:r>
      <w:r w:rsidR="00AD4C5D" w:rsidRPr="00AD4C5D">
        <w:t xml:space="preserve">ausura de la primera Sesión Plenaria </w:t>
      </w:r>
    </w:p>
    <w:p w:rsidR="001B7935" w:rsidRPr="00D13877" w:rsidRDefault="00D13877" w:rsidP="00B30F1E">
      <w:pPr>
        <w:tabs>
          <w:tab w:val="clear" w:pos="1134"/>
          <w:tab w:val="clear" w:pos="1871"/>
          <w:tab w:val="clear" w:pos="2268"/>
        </w:tabs>
        <w:overflowPunct/>
        <w:autoSpaceDE/>
        <w:autoSpaceDN/>
        <w:adjustRightInd/>
        <w:textAlignment w:val="auto"/>
      </w:pPr>
      <w:r w:rsidRPr="00D13877">
        <w:t>El Presidente levantó la sesión a las 18.00 horas.</w:t>
      </w:r>
      <w:r w:rsidR="001B7935" w:rsidRPr="00D13877">
        <w:br w:type="page"/>
      </w:r>
    </w:p>
    <w:p w:rsidR="001B7935" w:rsidRPr="00D84930" w:rsidRDefault="007418AD" w:rsidP="00B30F1E">
      <w:pPr>
        <w:pStyle w:val="Title1"/>
        <w:rPr>
          <w:b/>
          <w:bCs/>
        </w:rPr>
      </w:pPr>
      <w:r w:rsidRPr="00D84930">
        <w:rPr>
          <w:b/>
          <w:bCs/>
        </w:rPr>
        <w:lastRenderedPageBreak/>
        <w:t>segunda sesión plenaria</w:t>
      </w:r>
    </w:p>
    <w:p w:rsidR="001B7935" w:rsidRPr="007418AD" w:rsidRDefault="001B7935" w:rsidP="00B30F1E">
      <w:pPr>
        <w:spacing w:before="0"/>
        <w:jc w:val="center"/>
      </w:pPr>
      <w:r w:rsidRPr="007418AD">
        <w:t>(</w:t>
      </w:r>
      <w:r w:rsidR="00AF2670">
        <w:t>V</w:t>
      </w:r>
      <w:r w:rsidR="007418AD">
        <w:t>iernes</w:t>
      </w:r>
      <w:r w:rsidRPr="007418AD">
        <w:t xml:space="preserve"> 28 </w:t>
      </w:r>
      <w:r w:rsidR="007418AD" w:rsidRPr="007418AD">
        <w:t>de octubre de</w:t>
      </w:r>
      <w:r w:rsidRPr="007418AD">
        <w:t xml:space="preserve"> 2016, 16</w:t>
      </w:r>
      <w:r w:rsidR="007418AD" w:rsidRPr="007418AD">
        <w:t>.</w:t>
      </w:r>
      <w:r w:rsidRPr="007418AD">
        <w:t>00-18</w:t>
      </w:r>
      <w:r w:rsidR="007418AD" w:rsidRPr="007418AD">
        <w:t>.</w:t>
      </w:r>
      <w:r w:rsidRPr="007418AD">
        <w:t xml:space="preserve">00 </w:t>
      </w:r>
      <w:r w:rsidR="007418AD">
        <w:t>horas</w:t>
      </w:r>
      <w:r w:rsidRPr="007418AD">
        <w:t>)</w:t>
      </w:r>
    </w:p>
    <w:p w:rsidR="00577ACD" w:rsidRPr="00577ACD" w:rsidRDefault="001B7935" w:rsidP="00B30F1E">
      <w:pPr>
        <w:pStyle w:val="Heading1"/>
      </w:pPr>
      <w:r w:rsidRPr="00577ACD">
        <w:t>20</w:t>
      </w:r>
      <w:r w:rsidRPr="00577ACD">
        <w:tab/>
      </w:r>
      <w:r w:rsidR="00577ACD" w:rsidRPr="00577ACD">
        <w:t>Aprobación del orden del día</w:t>
      </w:r>
    </w:p>
    <w:p w:rsidR="001B7935" w:rsidRPr="00577ACD" w:rsidRDefault="00577ACD" w:rsidP="00B30F1E">
      <w:r w:rsidRPr="00577ACD">
        <w:t>Se adoptó el orden del día (Documento</w:t>
      </w:r>
      <w:r>
        <w:t xml:space="preserve"> </w:t>
      </w:r>
      <w:hyperlink r:id="rId44" w:history="1">
        <w:r w:rsidRPr="00577ACD">
          <w:rPr>
            <w:color w:val="0000FF"/>
            <w:szCs w:val="24"/>
            <w:u w:val="single"/>
          </w:rPr>
          <w:t>AD</w:t>
        </w:r>
        <w:r w:rsidRPr="00577ACD">
          <w:rPr>
            <w:color w:val="0000FF"/>
            <w:szCs w:val="24"/>
            <w:u w:val="single"/>
          </w:rPr>
          <w:t>M</w:t>
        </w:r>
        <w:r w:rsidRPr="00577ACD">
          <w:rPr>
            <w:color w:val="0000FF"/>
            <w:szCs w:val="24"/>
            <w:u w:val="single"/>
          </w:rPr>
          <w:t>/21</w:t>
        </w:r>
      </w:hyperlink>
      <w:r w:rsidRPr="00577ACD">
        <w:t>)</w:t>
      </w:r>
      <w:r w:rsidR="00B56CE8">
        <w:t>.</w:t>
      </w:r>
    </w:p>
    <w:p w:rsidR="001B7935" w:rsidRPr="0038078D" w:rsidRDefault="001B7935" w:rsidP="00B30F1E">
      <w:pPr>
        <w:pStyle w:val="Heading1"/>
      </w:pPr>
      <w:r w:rsidRPr="0038078D">
        <w:t>21</w:t>
      </w:r>
      <w:r w:rsidRPr="0038078D">
        <w:tab/>
      </w:r>
      <w:r w:rsidR="0038078D" w:rsidRPr="0038078D">
        <w:t>Presentaciones de los Presidentes de las Comisiones de Estudio del UIT-T</w:t>
      </w:r>
      <w:r w:rsidR="0038078D">
        <w:t xml:space="preserve"> (continuación) </w:t>
      </w:r>
    </w:p>
    <w:p w:rsidR="001B7935" w:rsidRPr="00393342" w:rsidRDefault="00393342" w:rsidP="00B30F1E">
      <w:r w:rsidRPr="00393342">
        <w:t>Los Presidentes indicados a continuación presentaron un resumen de los logros obtenidos por sus respectivas Comisiones de Estudio durante el periodo 2012-2016 (</w:t>
      </w:r>
      <w:r>
        <w:t xml:space="preserve">documentos </w:t>
      </w:r>
      <w:r w:rsidRPr="00393342">
        <w:t>acompañado</w:t>
      </w:r>
      <w:r w:rsidR="001F101B">
        <w:t>s</w:t>
      </w:r>
      <w:r w:rsidRPr="00393342">
        <w:t xml:space="preserve"> por diapositivas, véase </w:t>
      </w:r>
      <w:r w:rsidRPr="00393342">
        <w:br/>
      </w:r>
      <w:hyperlink r:id="rId45" w:history="1">
        <w:r w:rsidR="00C2012B" w:rsidRPr="00393342">
          <w:rPr>
            <w:color w:val="0000FF"/>
            <w:szCs w:val="24"/>
            <w:u w:val="single"/>
          </w:rPr>
          <w:t>http://www.itu.int/en/ITU-T/wtsa16/Page</w:t>
        </w:r>
        <w:r w:rsidR="00C2012B" w:rsidRPr="00393342">
          <w:rPr>
            <w:color w:val="0000FF"/>
            <w:szCs w:val="24"/>
            <w:u w:val="single"/>
          </w:rPr>
          <w:t>s</w:t>
        </w:r>
        <w:r w:rsidR="00C2012B" w:rsidRPr="00393342">
          <w:rPr>
            <w:color w:val="0000FF"/>
            <w:szCs w:val="24"/>
            <w:u w:val="single"/>
          </w:rPr>
          <w:t>/presentations.aspx</w:t>
        </w:r>
      </w:hyperlink>
      <w:r w:rsidR="00C2012B" w:rsidRPr="00393342">
        <w:rPr>
          <w:szCs w:val="24"/>
        </w:rPr>
        <w:t xml:space="preserve">, </w:t>
      </w:r>
      <w:hyperlink r:id="rId46" w:history="1">
        <w:r w:rsidR="00C2012B" w:rsidRPr="00393342">
          <w:rPr>
            <w:color w:val="0000FF"/>
            <w:szCs w:val="24"/>
            <w:u w:val="single"/>
          </w:rPr>
          <w:t>DT/7</w:t>
        </w:r>
      </w:hyperlink>
      <w:r w:rsidR="001B7935" w:rsidRPr="00393342">
        <w:t>).</w:t>
      </w:r>
    </w:p>
    <w:p w:rsidR="001B7935" w:rsidRPr="00C2012B" w:rsidRDefault="001B7935" w:rsidP="00B30F1E">
      <w:pPr>
        <w:pStyle w:val="enumlev1"/>
      </w:pPr>
      <w:r w:rsidRPr="00C2012B">
        <w:rPr>
          <w:rFonts w:hint="eastAsia"/>
        </w:rPr>
        <w:t>–</w:t>
      </w:r>
      <w:r w:rsidRPr="00C2012B">
        <w:tab/>
      </w:r>
      <w:bookmarkStart w:id="0" w:name="dsource"/>
      <w:r w:rsidR="00C2012B" w:rsidRPr="00C2012B">
        <w:t>Comisión de Estudio 5 del UIT-T</w:t>
      </w:r>
      <w:bookmarkEnd w:id="0"/>
      <w:r w:rsidRPr="00C2012B">
        <w:t xml:space="preserve"> – </w:t>
      </w:r>
      <w:r w:rsidR="00C2012B" w:rsidRPr="00C2012B">
        <w:t>Medio ambiente y cambio climático</w:t>
      </w:r>
      <w:r w:rsidRPr="00C2012B">
        <w:t xml:space="preserve">; </w:t>
      </w:r>
      <w:r w:rsidR="005B71F9">
        <w:t>Sr.</w:t>
      </w:r>
      <w:r w:rsidRPr="00C2012B">
        <w:t xml:space="preserve"> Ahmed Zeddam (</w:t>
      </w:r>
      <w:r w:rsidR="005B71F9">
        <w:t xml:space="preserve">Documento </w:t>
      </w:r>
      <w:hyperlink r:id="rId47" w:history="1">
        <w:r w:rsidR="00C2012B" w:rsidRPr="00C2012B">
          <w:rPr>
            <w:color w:val="0000FF"/>
            <w:szCs w:val="24"/>
            <w:u w:val="single"/>
          </w:rPr>
          <w:t>5rev</w:t>
        </w:r>
        <w:r w:rsidR="00C2012B" w:rsidRPr="00C2012B">
          <w:rPr>
            <w:color w:val="0000FF"/>
            <w:szCs w:val="24"/>
            <w:u w:val="single"/>
          </w:rPr>
          <w:t>1</w:t>
        </w:r>
      </w:hyperlink>
      <w:r w:rsidRPr="00C2012B">
        <w:t>)</w:t>
      </w:r>
    </w:p>
    <w:p w:rsidR="001B7935" w:rsidRPr="00F322E0" w:rsidRDefault="001B7935" w:rsidP="00B30F1E">
      <w:pPr>
        <w:pStyle w:val="enumlev1"/>
      </w:pPr>
      <w:r w:rsidRPr="00F322E0">
        <w:rPr>
          <w:rFonts w:hint="eastAsia"/>
        </w:rPr>
        <w:t>–</w:t>
      </w:r>
      <w:r w:rsidRPr="00F322E0">
        <w:tab/>
      </w:r>
      <w:r w:rsidR="00F322E0" w:rsidRPr="00F322E0">
        <w:t>Comisión de Estudio 9 del UIT-T</w:t>
      </w:r>
      <w:r w:rsidRPr="00F322E0">
        <w:t xml:space="preserve"> – </w:t>
      </w:r>
      <w:r w:rsidR="00F322E0" w:rsidRPr="004D3DD4">
        <w:rPr>
          <w:lang w:val="es-ES"/>
        </w:rPr>
        <w:t>Transmisión de sonido y televisión y redes de cable</w:t>
      </w:r>
      <w:r w:rsidR="00F322E0" w:rsidRPr="004D3DD4">
        <w:rPr>
          <w:lang w:val="es-ES"/>
        </w:rPr>
        <w:br/>
        <w:t>de banda ancha integradas</w:t>
      </w:r>
      <w:r w:rsidRPr="00F322E0">
        <w:t xml:space="preserve">: </w:t>
      </w:r>
      <w:r w:rsidR="005B71F9">
        <w:t>Sr.</w:t>
      </w:r>
      <w:r w:rsidRPr="00F322E0">
        <w:t xml:space="preserve"> Taekyoon Kim</w:t>
      </w:r>
      <w:r w:rsidR="005B71F9">
        <w:t>,</w:t>
      </w:r>
      <w:r w:rsidRPr="00F322E0">
        <w:t xml:space="preserve"> </w:t>
      </w:r>
      <w:r w:rsidR="005B71F9">
        <w:t>en nombre del Sr.</w:t>
      </w:r>
      <w:r w:rsidRPr="00F322E0">
        <w:t xml:space="preserve"> Arthur Webster (</w:t>
      </w:r>
      <w:r w:rsidR="005B71F9">
        <w:t xml:space="preserve">Documento </w:t>
      </w:r>
      <w:hyperlink r:id="rId48" w:history="1">
        <w:r w:rsidR="00C2012B" w:rsidRPr="00F322E0">
          <w:rPr>
            <w:color w:val="0000FF"/>
            <w:szCs w:val="24"/>
            <w:u w:val="single"/>
          </w:rPr>
          <w:t>7rev</w:t>
        </w:r>
        <w:r w:rsidR="00C2012B" w:rsidRPr="00F322E0">
          <w:rPr>
            <w:color w:val="0000FF"/>
            <w:szCs w:val="24"/>
            <w:u w:val="single"/>
          </w:rPr>
          <w:t>1</w:t>
        </w:r>
      </w:hyperlink>
      <w:r w:rsidRPr="00F322E0">
        <w:t>)</w:t>
      </w:r>
    </w:p>
    <w:p w:rsidR="001B7935" w:rsidRPr="0040661D" w:rsidRDefault="001B7935" w:rsidP="00B30F1E">
      <w:pPr>
        <w:pStyle w:val="enumlev1"/>
      </w:pPr>
      <w:r w:rsidRPr="0040661D">
        <w:rPr>
          <w:rFonts w:hint="eastAsia"/>
        </w:rPr>
        <w:t>–</w:t>
      </w:r>
      <w:r w:rsidRPr="0040661D">
        <w:tab/>
      </w:r>
      <w:r w:rsidR="0040661D" w:rsidRPr="0040661D">
        <w:t>Comisión de Estudio 11 del UIT-T</w:t>
      </w:r>
      <w:r w:rsidRPr="0040661D">
        <w:t xml:space="preserve"> – </w:t>
      </w:r>
      <w:r w:rsidR="0040661D" w:rsidRPr="00AC2A15">
        <w:rPr>
          <w:lang w:val="es-ES"/>
        </w:rPr>
        <w:t>Requisitos de señalización, protocolos y especificaciones de pruebas</w:t>
      </w:r>
      <w:r w:rsidRPr="0040661D">
        <w:t xml:space="preserve">: </w:t>
      </w:r>
      <w:r w:rsidR="005B71F9">
        <w:t>Sr.</w:t>
      </w:r>
      <w:r w:rsidRPr="0040661D">
        <w:t xml:space="preserve"> Kaoru Kenyoshi</w:t>
      </w:r>
      <w:r w:rsidR="005B71F9">
        <w:t>,</w:t>
      </w:r>
      <w:r w:rsidRPr="0040661D">
        <w:t xml:space="preserve"> </w:t>
      </w:r>
      <w:r w:rsidR="005B71F9">
        <w:t>en nombre del Sr.</w:t>
      </w:r>
      <w:r w:rsidRPr="0040661D">
        <w:t xml:space="preserve"> Wei Feng (</w:t>
      </w:r>
      <w:r w:rsidR="005B71F9">
        <w:t xml:space="preserve">Documento </w:t>
      </w:r>
      <w:r w:rsidR="00C47EE3">
        <w:fldChar w:fldCharType="begin"/>
      </w:r>
      <w:r w:rsidR="00C47EE3">
        <w:instrText xml:space="preserve"> HYPERLINK "http://www.i</w:instrText>
      </w:r>
      <w:r w:rsidR="00C47EE3">
        <w:instrText xml:space="preserve">tu.int/md/T13-WTSA.16-C-0009/en" </w:instrText>
      </w:r>
      <w:r w:rsidR="00C47EE3">
        <w:fldChar w:fldCharType="separate"/>
      </w:r>
      <w:r w:rsidR="00C2012B" w:rsidRPr="0040661D">
        <w:rPr>
          <w:color w:val="0000FF"/>
          <w:szCs w:val="24"/>
          <w:u w:val="single"/>
        </w:rPr>
        <w:t>9</w:t>
      </w:r>
      <w:r w:rsidR="00C47EE3">
        <w:rPr>
          <w:color w:val="0000FF"/>
          <w:szCs w:val="24"/>
          <w:u w:val="single"/>
        </w:rPr>
        <w:fldChar w:fldCharType="end"/>
      </w:r>
      <w:r w:rsidRPr="0040661D">
        <w:t>)</w:t>
      </w:r>
    </w:p>
    <w:p w:rsidR="001B7935" w:rsidRPr="006132BD" w:rsidRDefault="001B7935" w:rsidP="00B30F1E">
      <w:pPr>
        <w:pStyle w:val="enumlev1"/>
      </w:pPr>
      <w:r w:rsidRPr="006132BD">
        <w:rPr>
          <w:rFonts w:hint="eastAsia"/>
        </w:rPr>
        <w:t>–</w:t>
      </w:r>
      <w:r w:rsidRPr="006132BD">
        <w:tab/>
      </w:r>
      <w:r w:rsidR="006132BD" w:rsidRPr="002F1F13">
        <w:rPr>
          <w:lang w:val="es-ES"/>
        </w:rPr>
        <w:t xml:space="preserve">Comisión de Estudio </w:t>
      </w:r>
      <w:r w:rsidR="006132BD">
        <w:rPr>
          <w:lang w:val="es-ES"/>
        </w:rPr>
        <w:t>12</w:t>
      </w:r>
      <w:r w:rsidR="006132BD" w:rsidRPr="002F1F13">
        <w:rPr>
          <w:lang w:val="es-ES"/>
        </w:rPr>
        <w:t xml:space="preserve"> del UIT-T</w:t>
      </w:r>
      <w:r w:rsidRPr="006132BD">
        <w:t xml:space="preserve"> – </w:t>
      </w:r>
      <w:r w:rsidR="006132BD" w:rsidRPr="00161F81">
        <w:rPr>
          <w:lang w:val="es-ES"/>
        </w:rPr>
        <w:t xml:space="preserve">Calidad de funcionamiento, calidad </w:t>
      </w:r>
      <w:r w:rsidR="006132BD">
        <w:rPr>
          <w:lang w:val="es-ES"/>
        </w:rPr>
        <w:br/>
      </w:r>
      <w:r w:rsidR="006132BD" w:rsidRPr="00161F81">
        <w:rPr>
          <w:lang w:val="es-ES"/>
        </w:rPr>
        <w:t>de servicio y calidad percibida</w:t>
      </w:r>
      <w:r w:rsidRPr="006132BD">
        <w:t xml:space="preserve">: </w:t>
      </w:r>
      <w:r w:rsidR="005B71F9">
        <w:t>Sr.</w:t>
      </w:r>
      <w:r w:rsidRPr="006132BD">
        <w:t xml:space="preserve"> Kwame Baah-Acheamfuor (</w:t>
      </w:r>
      <w:r w:rsidR="005B71F9">
        <w:t xml:space="preserve">Documento </w:t>
      </w:r>
      <w:hyperlink r:id="rId49" w:history="1">
        <w:r w:rsidR="00C2012B" w:rsidRPr="006132BD">
          <w:rPr>
            <w:color w:val="0000FF"/>
            <w:szCs w:val="24"/>
            <w:u w:val="single"/>
          </w:rPr>
          <w:t>1</w:t>
        </w:r>
        <w:r w:rsidR="00C2012B" w:rsidRPr="006132BD">
          <w:rPr>
            <w:color w:val="0000FF"/>
            <w:szCs w:val="24"/>
            <w:u w:val="single"/>
          </w:rPr>
          <w:t>1</w:t>
        </w:r>
        <w:r w:rsidR="00C2012B" w:rsidRPr="006132BD">
          <w:rPr>
            <w:color w:val="0000FF"/>
            <w:szCs w:val="24"/>
            <w:u w:val="single"/>
          </w:rPr>
          <w:t>rev1</w:t>
        </w:r>
      </w:hyperlink>
      <w:r w:rsidRPr="006132BD">
        <w:t>)</w:t>
      </w:r>
    </w:p>
    <w:p w:rsidR="001B7935" w:rsidRPr="001225FC" w:rsidRDefault="001B7935" w:rsidP="00B30F1E">
      <w:pPr>
        <w:pStyle w:val="enumlev1"/>
      </w:pPr>
      <w:r w:rsidRPr="001225FC">
        <w:rPr>
          <w:rFonts w:hint="eastAsia"/>
        </w:rPr>
        <w:t>–</w:t>
      </w:r>
      <w:r w:rsidRPr="001225FC">
        <w:tab/>
      </w:r>
      <w:r w:rsidR="001225FC" w:rsidRPr="001225FC">
        <w:t xml:space="preserve">Comisión de Estudio 13 del UIT-T </w:t>
      </w:r>
      <w:r w:rsidRPr="001225FC">
        <w:t xml:space="preserve">– </w:t>
      </w:r>
      <w:r w:rsidR="001225FC" w:rsidRPr="00741D13">
        <w:t xml:space="preserve">Redes futuras, incluida la computación en la nube, </w:t>
      </w:r>
      <w:r w:rsidR="001225FC" w:rsidRPr="00741D13">
        <w:br/>
        <w:t>las redes móviles y las de la próxima generación</w:t>
      </w:r>
      <w:r w:rsidRPr="001225FC">
        <w:t xml:space="preserve">: </w:t>
      </w:r>
      <w:r w:rsidR="005B71F9">
        <w:t>Sr.</w:t>
      </w:r>
      <w:r w:rsidRPr="001225FC">
        <w:t xml:space="preserve"> Leo Lehmann (</w:t>
      </w:r>
      <w:r w:rsidR="005B71F9">
        <w:t xml:space="preserve">Documento </w:t>
      </w:r>
      <w:hyperlink r:id="rId50" w:history="1">
        <w:r w:rsidR="00C2012B" w:rsidRPr="001225FC">
          <w:rPr>
            <w:color w:val="0000FF"/>
            <w:szCs w:val="24"/>
            <w:u w:val="single"/>
          </w:rPr>
          <w:t>1</w:t>
        </w:r>
        <w:r w:rsidR="00C2012B" w:rsidRPr="001225FC">
          <w:rPr>
            <w:color w:val="0000FF"/>
            <w:szCs w:val="24"/>
            <w:u w:val="single"/>
          </w:rPr>
          <w:t>3</w:t>
        </w:r>
      </w:hyperlink>
      <w:r w:rsidRPr="001225FC">
        <w:t>)</w:t>
      </w:r>
    </w:p>
    <w:p w:rsidR="001B7935" w:rsidRPr="000E5BDA" w:rsidRDefault="001B7935" w:rsidP="00B30F1E">
      <w:pPr>
        <w:pStyle w:val="enumlev1"/>
      </w:pPr>
      <w:r w:rsidRPr="000E5BDA">
        <w:rPr>
          <w:rFonts w:hint="eastAsia"/>
        </w:rPr>
        <w:t>–</w:t>
      </w:r>
      <w:r w:rsidRPr="000E5BDA">
        <w:tab/>
      </w:r>
      <w:r w:rsidR="000E5BDA" w:rsidRPr="000E5BDA">
        <w:t xml:space="preserve">Comisión de Estudio 15 del UIT-T </w:t>
      </w:r>
      <w:r w:rsidRPr="000E5BDA">
        <w:t xml:space="preserve">– </w:t>
      </w:r>
      <w:r w:rsidR="000E5BDA" w:rsidRPr="00F11189">
        <w:t xml:space="preserve">Redes, tecnologías e infraestructuras de las redes </w:t>
      </w:r>
      <w:r w:rsidR="000E5BDA" w:rsidRPr="00F11189">
        <w:br/>
        <w:t>de transporte, de acceso y domésticas</w:t>
      </w:r>
      <w:r w:rsidRPr="000E5BDA">
        <w:t xml:space="preserve">: </w:t>
      </w:r>
      <w:r w:rsidR="005B71F9">
        <w:t>Sr.</w:t>
      </w:r>
      <w:r w:rsidRPr="000E5BDA">
        <w:t xml:space="preserve"> Steve Trowbridge (</w:t>
      </w:r>
      <w:r w:rsidR="005B71F9">
        <w:t xml:space="preserve">Documento </w:t>
      </w:r>
      <w:hyperlink r:id="rId51" w:history="1">
        <w:r w:rsidR="00C2012B" w:rsidRPr="000E5BDA">
          <w:rPr>
            <w:color w:val="0000FF"/>
            <w:szCs w:val="24"/>
            <w:u w:val="single"/>
          </w:rPr>
          <w:t>15rev</w:t>
        </w:r>
        <w:r w:rsidR="00C2012B" w:rsidRPr="000E5BDA">
          <w:rPr>
            <w:color w:val="0000FF"/>
            <w:szCs w:val="24"/>
            <w:u w:val="single"/>
          </w:rPr>
          <w:t>1</w:t>
        </w:r>
      </w:hyperlink>
      <w:r w:rsidRPr="000E5BDA">
        <w:t>)</w:t>
      </w:r>
    </w:p>
    <w:p w:rsidR="001B7935" w:rsidRPr="00907F07" w:rsidRDefault="001B7935" w:rsidP="00B30F1E">
      <w:pPr>
        <w:pStyle w:val="enumlev1"/>
      </w:pPr>
      <w:r w:rsidRPr="00907F07">
        <w:rPr>
          <w:rFonts w:hint="eastAsia"/>
        </w:rPr>
        <w:t>–</w:t>
      </w:r>
      <w:r w:rsidRPr="00907F07">
        <w:tab/>
      </w:r>
      <w:r w:rsidR="00907F07" w:rsidRPr="00907F07">
        <w:t xml:space="preserve">Comisión de Estudio 16 del UIT-T </w:t>
      </w:r>
      <w:r w:rsidRPr="00907F07">
        <w:t xml:space="preserve">– </w:t>
      </w:r>
      <w:r w:rsidR="00907F07" w:rsidRPr="00EC7530">
        <w:t>Codificación, sistemas y aplicaciones multimedios</w:t>
      </w:r>
      <w:r w:rsidRPr="00907F07">
        <w:t xml:space="preserve">: </w:t>
      </w:r>
      <w:r w:rsidR="005B71F9">
        <w:t>Sr.</w:t>
      </w:r>
      <w:r w:rsidRPr="00907F07">
        <w:t xml:space="preserve"> Yushi Naito (</w:t>
      </w:r>
      <w:r w:rsidR="005B71F9">
        <w:t xml:space="preserve">Documento </w:t>
      </w:r>
      <w:hyperlink r:id="rId52" w:history="1">
        <w:r w:rsidR="00C2012B" w:rsidRPr="00907F07">
          <w:rPr>
            <w:color w:val="0000FF"/>
            <w:szCs w:val="24"/>
            <w:u w:val="single"/>
          </w:rPr>
          <w:t>17re</w:t>
        </w:r>
        <w:r w:rsidR="00C2012B" w:rsidRPr="00907F07">
          <w:rPr>
            <w:color w:val="0000FF"/>
            <w:szCs w:val="24"/>
            <w:u w:val="single"/>
          </w:rPr>
          <w:t>v</w:t>
        </w:r>
        <w:r w:rsidR="00C2012B" w:rsidRPr="00907F07">
          <w:rPr>
            <w:color w:val="0000FF"/>
            <w:szCs w:val="24"/>
            <w:u w:val="single"/>
          </w:rPr>
          <w:t>1</w:t>
        </w:r>
      </w:hyperlink>
      <w:r w:rsidRPr="00907F07">
        <w:t>)</w:t>
      </w:r>
    </w:p>
    <w:p w:rsidR="001B7935" w:rsidRPr="005B71F9" w:rsidRDefault="001B7935" w:rsidP="00B30F1E">
      <w:pPr>
        <w:pStyle w:val="enumlev1"/>
      </w:pPr>
      <w:r w:rsidRPr="005B71F9">
        <w:rPr>
          <w:rFonts w:hint="eastAsia"/>
        </w:rPr>
        <w:t>–</w:t>
      </w:r>
      <w:r w:rsidRPr="005B71F9">
        <w:tab/>
      </w:r>
      <w:r w:rsidR="007042DB" w:rsidRPr="005B71F9">
        <w:t xml:space="preserve">Comisión de Estudio 17 del UIT-T </w:t>
      </w:r>
      <w:r w:rsidRPr="005B71F9">
        <w:t xml:space="preserve">– </w:t>
      </w:r>
      <w:r w:rsidR="007042DB" w:rsidRPr="005B71F9">
        <w:t>Seguridad</w:t>
      </w:r>
      <w:r w:rsidRPr="005B71F9">
        <w:t xml:space="preserve">: </w:t>
      </w:r>
      <w:r w:rsidR="005B71F9" w:rsidRPr="005B71F9">
        <w:t>Sr.</w:t>
      </w:r>
      <w:r w:rsidR="005B71F9">
        <w:t xml:space="preserve"> Heung Youl Youm, en nombre del</w:t>
      </w:r>
      <w:r w:rsidRPr="005B71F9">
        <w:t xml:space="preserve"> </w:t>
      </w:r>
      <w:r w:rsidR="005B71F9" w:rsidRPr="005B71F9">
        <w:t>Sr.</w:t>
      </w:r>
      <w:r w:rsidRPr="005B71F9">
        <w:t xml:space="preserve"> Arkadiy Kremer (</w:t>
      </w:r>
      <w:r w:rsidR="005B71F9">
        <w:t xml:space="preserve">Documento </w:t>
      </w:r>
      <w:hyperlink r:id="rId53" w:history="1">
        <w:r w:rsidR="00C2012B" w:rsidRPr="005B71F9">
          <w:rPr>
            <w:color w:val="0000FF"/>
            <w:szCs w:val="24"/>
            <w:u w:val="single"/>
          </w:rPr>
          <w:t>19re</w:t>
        </w:r>
        <w:r w:rsidR="00C2012B" w:rsidRPr="005B71F9">
          <w:rPr>
            <w:color w:val="0000FF"/>
            <w:szCs w:val="24"/>
            <w:u w:val="single"/>
          </w:rPr>
          <w:t>v</w:t>
        </w:r>
        <w:r w:rsidR="00C2012B" w:rsidRPr="005B71F9">
          <w:rPr>
            <w:color w:val="0000FF"/>
            <w:szCs w:val="24"/>
            <w:u w:val="single"/>
          </w:rPr>
          <w:t>1</w:t>
        </w:r>
      </w:hyperlink>
      <w:r w:rsidRPr="005B71F9">
        <w:t>)</w:t>
      </w:r>
    </w:p>
    <w:p w:rsidR="001B7935" w:rsidRPr="00CB585C" w:rsidRDefault="001B7935" w:rsidP="00B30F1E">
      <w:pPr>
        <w:pStyle w:val="enumlev1"/>
      </w:pPr>
      <w:r w:rsidRPr="00CB585C">
        <w:rPr>
          <w:rFonts w:hint="eastAsia"/>
        </w:rPr>
        <w:t>–</w:t>
      </w:r>
      <w:r w:rsidRPr="00CB585C">
        <w:tab/>
      </w:r>
      <w:r w:rsidR="00CB585C" w:rsidRPr="00CB585C">
        <w:t xml:space="preserve">Comisión de Estudio 20 del UIT-T </w:t>
      </w:r>
      <w:r w:rsidRPr="00CB585C">
        <w:t xml:space="preserve">– </w:t>
      </w:r>
      <w:r w:rsidR="00CB585C" w:rsidRPr="00CB585C">
        <w:t>Internet de las cosas y sus aplicaciones, incluidas las ciudades y comunidades inteligentes</w:t>
      </w:r>
      <w:r w:rsidRPr="00CB585C">
        <w:t xml:space="preserve">: </w:t>
      </w:r>
      <w:r w:rsidR="005B71F9">
        <w:t>Sr.</w:t>
      </w:r>
      <w:r w:rsidRPr="00CB585C">
        <w:t xml:space="preserve"> Nasser Al Marzouqi (</w:t>
      </w:r>
      <w:r w:rsidR="005B71F9">
        <w:t>Documento</w:t>
      </w:r>
      <w:r w:rsidR="00307A82">
        <w:t> </w:t>
      </w:r>
      <w:hyperlink r:id="rId54" w:history="1">
        <w:r w:rsidR="00C2012B" w:rsidRPr="00CB585C">
          <w:rPr>
            <w:color w:val="0000FF"/>
            <w:szCs w:val="24"/>
            <w:u w:val="single"/>
          </w:rPr>
          <w:t>21r</w:t>
        </w:r>
        <w:r w:rsidR="00C2012B" w:rsidRPr="00CB585C">
          <w:rPr>
            <w:color w:val="0000FF"/>
            <w:szCs w:val="24"/>
            <w:u w:val="single"/>
          </w:rPr>
          <w:t>e</w:t>
        </w:r>
        <w:r w:rsidR="00C2012B" w:rsidRPr="00CB585C">
          <w:rPr>
            <w:color w:val="0000FF"/>
            <w:szCs w:val="24"/>
            <w:u w:val="single"/>
          </w:rPr>
          <w:t>v1</w:t>
        </w:r>
      </w:hyperlink>
      <w:r w:rsidRPr="00CB585C">
        <w:t>)</w:t>
      </w:r>
    </w:p>
    <w:p w:rsidR="00057327" w:rsidRDefault="001B7935" w:rsidP="00B30F1E">
      <w:pPr>
        <w:pStyle w:val="Heading1"/>
      </w:pPr>
      <w:r w:rsidRPr="00057327">
        <w:t>22</w:t>
      </w:r>
      <w:r w:rsidRPr="00057327">
        <w:tab/>
      </w:r>
      <w:r w:rsidR="00057327">
        <w:t>Primera se</w:t>
      </w:r>
      <w:r w:rsidR="00307A82">
        <w:t>rie de textos sometidos por la Comisión de Redacción a la P</w:t>
      </w:r>
      <w:r w:rsidR="00057327">
        <w:t>lenaria</w:t>
      </w:r>
    </w:p>
    <w:p w:rsidR="001B7935" w:rsidRPr="00307A82" w:rsidRDefault="00307A82" w:rsidP="00B30F1E">
      <w:r w:rsidRPr="00307A82">
        <w:t xml:space="preserve">La </w:t>
      </w:r>
      <w:r w:rsidR="001B7935" w:rsidRPr="00307A82">
        <w:t>Plenar</w:t>
      </w:r>
      <w:r w:rsidRPr="00307A82">
        <w:t xml:space="preserve">ia aprobó la supresión de las siguientes Resoluciones: </w:t>
      </w:r>
    </w:p>
    <w:p w:rsidR="00864377" w:rsidRPr="00864377" w:rsidRDefault="001B7935" w:rsidP="00B30F1E">
      <w:pPr>
        <w:pStyle w:val="enumlev1"/>
      </w:pPr>
      <w:r w:rsidRPr="00864377">
        <w:rPr>
          <w:rFonts w:hint="eastAsia"/>
        </w:rPr>
        <w:t>–</w:t>
      </w:r>
      <w:r w:rsidRPr="00864377">
        <w:tab/>
      </w:r>
      <w:r w:rsidR="00057327" w:rsidRPr="00864377">
        <w:t xml:space="preserve">Resolución </w:t>
      </w:r>
      <w:r w:rsidRPr="00864377">
        <w:t xml:space="preserve">33 </w:t>
      </w:r>
      <w:r w:rsidR="00843DA9">
        <w:t>"</w:t>
      </w:r>
      <w:r w:rsidR="00864377" w:rsidRPr="00864377">
        <w:t>Directrices para las actividades estratégicas del Sector de Normalización de las Telecomunicaciones de la UIT</w:t>
      </w:r>
      <w:r w:rsidR="00843DA9">
        <w:t>"</w:t>
      </w:r>
    </w:p>
    <w:p w:rsidR="001B7935" w:rsidRPr="00864377" w:rsidRDefault="001B7935" w:rsidP="00B30F1E">
      <w:pPr>
        <w:pStyle w:val="enumlev1"/>
      </w:pPr>
      <w:r w:rsidRPr="00864377">
        <w:rPr>
          <w:rFonts w:hint="eastAsia"/>
        </w:rPr>
        <w:t>–</w:t>
      </w:r>
      <w:r w:rsidRPr="00864377">
        <w:tab/>
      </w:r>
      <w:r w:rsidR="00057327" w:rsidRPr="00864377">
        <w:t>Resolución</w:t>
      </w:r>
      <w:r w:rsidRPr="00864377">
        <w:t xml:space="preserve"> 38 </w:t>
      </w:r>
      <w:r w:rsidR="00843DA9">
        <w:t>"</w:t>
      </w:r>
      <w:r w:rsidR="00864377" w:rsidRPr="00864377">
        <w:t>Coordinación entre los tres Sectores de la UIT para las actividades relativas a las Telecomunicaciones Móviles Internacionales</w:t>
      </w:r>
      <w:r w:rsidR="00843DA9">
        <w:t>"</w:t>
      </w:r>
    </w:p>
    <w:p w:rsidR="001B7935" w:rsidRPr="00864377" w:rsidRDefault="001B7935" w:rsidP="00B30F1E">
      <w:pPr>
        <w:pStyle w:val="enumlev1"/>
      </w:pPr>
      <w:r w:rsidRPr="00864377">
        <w:rPr>
          <w:rFonts w:hint="eastAsia"/>
        </w:rPr>
        <w:t>–</w:t>
      </w:r>
      <w:r w:rsidRPr="00864377">
        <w:tab/>
      </w:r>
      <w:r w:rsidR="00057327" w:rsidRPr="00864377">
        <w:t>Resolución</w:t>
      </w:r>
      <w:r w:rsidRPr="00864377">
        <w:t xml:space="preserve"> 81 </w:t>
      </w:r>
      <w:r w:rsidR="00843DA9">
        <w:t>"</w:t>
      </w:r>
      <w:r w:rsidR="00864377" w:rsidRPr="00864377">
        <w:t>Fortalecimiento de la colaboración</w:t>
      </w:r>
      <w:r w:rsidR="00843DA9">
        <w:t>"</w:t>
      </w:r>
    </w:p>
    <w:p w:rsidR="001B7935" w:rsidRPr="00F53091" w:rsidRDefault="00F53091" w:rsidP="00B30F1E">
      <w:r w:rsidRPr="00F53091">
        <w:t xml:space="preserve">La Plenaria aprobó la Resolución 32 revisada </w:t>
      </w:r>
      <w:r w:rsidR="00843DA9">
        <w:t>"</w:t>
      </w:r>
      <w:r w:rsidRPr="00F53091">
        <w:t>Fortalecimiento de los métodos de trabajo electrónico</w:t>
      </w:r>
      <w:r>
        <w:t xml:space="preserve"> para los trabajos</w:t>
      </w:r>
      <w:r w:rsidRPr="00F53091">
        <w:t xml:space="preserve"> del Sector de Normalización de las Telecomunicaciones de la UIT</w:t>
      </w:r>
      <w:r w:rsidR="00843DA9">
        <w:t>"</w:t>
      </w:r>
      <w:r w:rsidR="008F5207" w:rsidRPr="00F53091">
        <w:t>.</w:t>
      </w:r>
    </w:p>
    <w:p w:rsidR="00F53091" w:rsidRPr="00F53091" w:rsidRDefault="00221148" w:rsidP="00B30F1E">
      <w:r>
        <w:lastRenderedPageBreak/>
        <w:t>La Plenaria aprobó la Recomenda</w:t>
      </w:r>
      <w:r w:rsidR="00F53091" w:rsidRPr="00F53091">
        <w:t xml:space="preserve">ción </w:t>
      </w:r>
      <w:r w:rsidR="00F53091">
        <w:t>UIT-T A.1</w:t>
      </w:r>
      <w:r w:rsidR="00F53091" w:rsidRPr="00F53091">
        <w:t xml:space="preserve"> revisada</w:t>
      </w:r>
      <w:r w:rsidR="00F53091">
        <w:t xml:space="preserve"> </w:t>
      </w:r>
      <w:r w:rsidR="00843DA9">
        <w:t>"</w:t>
      </w:r>
      <w:r w:rsidR="00F53091">
        <w:t>Métodos de trabajo de las Comisiones de Estudio del Sector de Normalización d</w:t>
      </w:r>
      <w:r w:rsidR="00D53FFE">
        <w:t xml:space="preserve">e las Telecomunicaciones de la </w:t>
      </w:r>
      <w:r w:rsidR="00F53091">
        <w:t>UIT</w:t>
      </w:r>
      <w:r w:rsidR="00843DA9">
        <w:t>"</w:t>
      </w:r>
      <w:r w:rsidR="00F53091">
        <w:t>.</w:t>
      </w:r>
    </w:p>
    <w:p w:rsidR="00057327" w:rsidRDefault="001B7935" w:rsidP="00B30F1E">
      <w:pPr>
        <w:pStyle w:val="Heading1"/>
      </w:pPr>
      <w:r w:rsidRPr="00057327">
        <w:t>23</w:t>
      </w:r>
      <w:r w:rsidRPr="00057327">
        <w:tab/>
      </w:r>
      <w:r w:rsidR="00057327" w:rsidRPr="00B800D9">
        <w:t>Informes de situación de los Presidentes de las Comisiones</w:t>
      </w:r>
    </w:p>
    <w:p w:rsidR="001B7935" w:rsidRPr="00495038" w:rsidRDefault="00495038" w:rsidP="00B30F1E">
      <w:r w:rsidRPr="00495038">
        <w:t>La Presidenta de la Comisión 2, Sra.</w:t>
      </w:r>
      <w:r w:rsidR="001B7935" w:rsidRPr="00495038">
        <w:t xml:space="preserve"> Weiling Xu, </w:t>
      </w:r>
      <w:r w:rsidRPr="00495038">
        <w:t>presentó un Informe de situaci</w:t>
      </w:r>
      <w:r>
        <w:t>ón de la Comisión </w:t>
      </w:r>
      <w:r w:rsidR="001B7935" w:rsidRPr="00495038">
        <w:t>2.</w:t>
      </w:r>
    </w:p>
    <w:p w:rsidR="001B7935" w:rsidRPr="00495038" w:rsidRDefault="00495038" w:rsidP="00B30F1E">
      <w:r w:rsidRPr="00495038">
        <w:t>El Presidente de la Comisión</w:t>
      </w:r>
      <w:r w:rsidR="001B7935" w:rsidRPr="00495038">
        <w:t xml:space="preserve"> 3, </w:t>
      </w:r>
      <w:r w:rsidR="005B71F9" w:rsidRPr="00495038">
        <w:t>Sr.</w:t>
      </w:r>
      <w:r w:rsidR="001B7935" w:rsidRPr="00495038">
        <w:t xml:space="preserve"> Steve Trowbridge, </w:t>
      </w:r>
      <w:r w:rsidRPr="00495038">
        <w:t>presentó un Informe de situación de la Comisión</w:t>
      </w:r>
      <w:r w:rsidR="001B7935" w:rsidRPr="00495038">
        <w:t xml:space="preserve"> 3.</w:t>
      </w:r>
    </w:p>
    <w:p w:rsidR="001B7935" w:rsidRPr="00495038" w:rsidRDefault="00495038" w:rsidP="00B30F1E">
      <w:r w:rsidRPr="00495038">
        <w:t>El Presidente de la Comisión</w:t>
      </w:r>
      <w:r w:rsidR="001B7935" w:rsidRPr="00495038">
        <w:t xml:space="preserve"> 4, </w:t>
      </w:r>
      <w:r w:rsidR="005B71F9" w:rsidRPr="00495038">
        <w:t>Sr.</w:t>
      </w:r>
      <w:r w:rsidR="001B7935" w:rsidRPr="00495038">
        <w:t xml:space="preserve"> Kwame Baah-Acheamfuor, </w:t>
      </w:r>
      <w:r w:rsidRPr="00495038">
        <w:t>presentó un Informe de situación de la Comisión</w:t>
      </w:r>
      <w:r w:rsidR="001B7935" w:rsidRPr="00495038">
        <w:t xml:space="preserve"> 4 (</w:t>
      </w:r>
      <w:r>
        <w:t xml:space="preserve">Documentos </w:t>
      </w:r>
      <w:hyperlink r:id="rId55" w:history="1">
        <w:r w:rsidR="008F5207" w:rsidRPr="00495038">
          <w:rPr>
            <w:color w:val="0000FF"/>
            <w:szCs w:val="24"/>
            <w:u w:val="single"/>
          </w:rPr>
          <w:t>6</w:t>
        </w:r>
        <w:r w:rsidR="008F5207" w:rsidRPr="00495038">
          <w:rPr>
            <w:color w:val="0000FF"/>
            <w:szCs w:val="24"/>
            <w:u w:val="single"/>
          </w:rPr>
          <w:t>5</w:t>
        </w:r>
      </w:hyperlink>
      <w:r w:rsidR="001B7935" w:rsidRPr="00495038">
        <w:t xml:space="preserve">, </w:t>
      </w:r>
      <w:hyperlink r:id="rId56" w:history="1">
        <w:r w:rsidR="008F5207" w:rsidRPr="00495038">
          <w:rPr>
            <w:color w:val="0000FF"/>
            <w:szCs w:val="24"/>
            <w:u w:val="single"/>
          </w:rPr>
          <w:t>7</w:t>
        </w:r>
        <w:r w:rsidR="008F5207" w:rsidRPr="00495038">
          <w:rPr>
            <w:color w:val="0000FF"/>
            <w:szCs w:val="24"/>
            <w:u w:val="single"/>
          </w:rPr>
          <w:t>0</w:t>
        </w:r>
      </w:hyperlink>
      <w:r w:rsidR="001B7935" w:rsidRPr="00495038">
        <w:t>).</w:t>
      </w:r>
    </w:p>
    <w:p w:rsidR="001B7935" w:rsidRPr="0011369F" w:rsidRDefault="001B7935" w:rsidP="00B30F1E">
      <w:pPr>
        <w:pStyle w:val="Heading1"/>
      </w:pPr>
      <w:r w:rsidRPr="0011369F">
        <w:t>24</w:t>
      </w:r>
      <w:r w:rsidRPr="0011369F">
        <w:tab/>
      </w:r>
      <w:r w:rsidR="000B09AF" w:rsidRPr="00B800D9">
        <w:t>Horario de las sesiones del sábado y el domingo</w:t>
      </w:r>
    </w:p>
    <w:p w:rsidR="001B7935" w:rsidRPr="006C31F3" w:rsidRDefault="006C31F3" w:rsidP="00B30F1E">
      <w:r w:rsidRPr="006C31F3">
        <w:t xml:space="preserve">El Presidente indicó que es muy probable que la Comisión de Dirección, que se reunirá inmediatamente después de la Plenaria, decida organizar una reunión el sábado por la mañana. Asimismo, se prevén para el fin de semana reuniones de numerosos grupos ad hoc, reuniones de la Comisión de Redacción y consultas informales </w:t>
      </w:r>
      <w:r w:rsidR="001B7935" w:rsidRPr="006C31F3">
        <w:t>(</w:t>
      </w:r>
      <w:r w:rsidRPr="006C31F3">
        <w:t xml:space="preserve">Documento </w:t>
      </w:r>
      <w:hyperlink r:id="rId57" w:history="1">
        <w:r w:rsidR="0011369F" w:rsidRPr="006C31F3">
          <w:rPr>
            <w:color w:val="0000FF"/>
            <w:szCs w:val="24"/>
            <w:u w:val="single"/>
          </w:rPr>
          <w:t>DT/</w:t>
        </w:r>
        <w:bookmarkStart w:id="1" w:name="_GoBack"/>
        <w:bookmarkEnd w:id="1"/>
        <w:r w:rsidR="0011369F" w:rsidRPr="006C31F3">
          <w:rPr>
            <w:color w:val="0000FF"/>
            <w:szCs w:val="24"/>
            <w:u w:val="single"/>
          </w:rPr>
          <w:t>4</w:t>
        </w:r>
        <w:r w:rsidR="0011369F" w:rsidRPr="006C31F3">
          <w:rPr>
            <w:color w:val="0000FF"/>
            <w:szCs w:val="24"/>
            <w:u w:val="single"/>
          </w:rPr>
          <w:t>1</w:t>
        </w:r>
      </w:hyperlink>
      <w:r w:rsidR="0011369F" w:rsidRPr="006C31F3">
        <w:t xml:space="preserve"> </w:t>
      </w:r>
      <w:r>
        <w:t>y revisiones posteriores</w:t>
      </w:r>
      <w:r w:rsidR="001B7935" w:rsidRPr="006C31F3">
        <w:t>).</w:t>
      </w:r>
    </w:p>
    <w:p w:rsidR="0011369F" w:rsidRPr="00D84930" w:rsidRDefault="001B7935" w:rsidP="00B30F1E">
      <w:pPr>
        <w:pStyle w:val="Heading1"/>
      </w:pPr>
      <w:r w:rsidRPr="00D84930">
        <w:t>25</w:t>
      </w:r>
      <w:r w:rsidRPr="00D84930">
        <w:tab/>
      </w:r>
      <w:r w:rsidR="005924F5">
        <w:t>M</w:t>
      </w:r>
      <w:r w:rsidR="0011369F" w:rsidRPr="00D84930">
        <w:t>uestras de agradecimiento a los funcionarios de las Comisiones de Estudio</w:t>
      </w:r>
    </w:p>
    <w:p w:rsidR="001B7935" w:rsidRPr="0011369F" w:rsidRDefault="0011369F" w:rsidP="00B30F1E">
      <w:pPr>
        <w:tabs>
          <w:tab w:val="left" w:pos="4536"/>
        </w:tabs>
      </w:pPr>
      <w:r w:rsidRPr="0011369F">
        <w:t>El Director de la TSB, en nombre de los Miembros de</w:t>
      </w:r>
      <w:r w:rsidR="005924F5">
        <w:t xml:space="preserve"> </w:t>
      </w:r>
      <w:r w:rsidRPr="0011369F">
        <w:t>l</w:t>
      </w:r>
      <w:r w:rsidR="005924F5">
        <w:t>a</w:t>
      </w:r>
      <w:r w:rsidRPr="0011369F">
        <w:t xml:space="preserve"> UIT, dio las gracias a los Presidentes de las Comisiones de Estudio</w:t>
      </w:r>
      <w:r w:rsidR="005924F5">
        <w:t xml:space="preserve">, </w:t>
      </w:r>
      <w:r w:rsidR="00220A19">
        <w:t>d</w:t>
      </w:r>
      <w:r w:rsidR="005924F5">
        <w:t xml:space="preserve">el Comité de Examen y </w:t>
      </w:r>
      <w:r w:rsidR="00220A19">
        <w:t>d</w:t>
      </w:r>
      <w:r w:rsidR="005924F5">
        <w:t>el GANT</w:t>
      </w:r>
      <w:r w:rsidRPr="0011369F">
        <w:t xml:space="preserve"> por la notable labor realizada durante el periodo de estudios y distribuyó certificados de agradecimiento</w:t>
      </w:r>
      <w:r w:rsidR="001B7935" w:rsidRPr="0011369F">
        <w: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Pr="005924F5">
        <w:t xml:space="preserve"> Sherif Guinena</w:t>
      </w:r>
      <w:r w:rsidRPr="005924F5">
        <w:tab/>
      </w:r>
      <w:r w:rsidR="00E4421E">
        <w:tab/>
      </w:r>
      <w:r w:rsidR="005924F5" w:rsidRPr="005924F5">
        <w:t>Comisión de Estudio 2 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Seiichi Tsugawa</w:t>
      </w:r>
      <w:r w:rsidR="005924F5">
        <w:tab/>
      </w:r>
      <w:r w:rsidR="00E4421E">
        <w:tab/>
      </w:r>
      <w:r w:rsidR="005924F5" w:rsidRPr="005924F5">
        <w:t>Comisión de Estudio</w:t>
      </w:r>
      <w:r w:rsidRPr="005924F5">
        <w:t xml:space="preserve"> 3</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Ahmed Zeddam</w:t>
      </w:r>
      <w:r w:rsidR="005924F5">
        <w:tab/>
      </w:r>
      <w:r w:rsidR="00E4421E">
        <w:tab/>
      </w:r>
      <w:r w:rsidR="005924F5" w:rsidRPr="005924F5">
        <w:t>Comisión de Estudio</w:t>
      </w:r>
      <w:r w:rsidRPr="005924F5">
        <w:t xml:space="preserve"> 5</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Arthur Webster</w:t>
      </w:r>
      <w:r w:rsidR="005924F5">
        <w:tab/>
      </w:r>
      <w:r w:rsidR="00E4421E">
        <w:tab/>
      </w:r>
      <w:r w:rsidR="005924F5" w:rsidRPr="005924F5">
        <w:t>Comisión de Estudio</w:t>
      </w:r>
      <w:r w:rsidRPr="005924F5">
        <w:t xml:space="preserve"> 9</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Wei Feng</w:t>
      </w:r>
      <w:r w:rsidR="005924F5">
        <w:tab/>
      </w:r>
      <w:r w:rsidR="005924F5">
        <w:tab/>
      </w:r>
      <w:r w:rsidR="00E4421E">
        <w:tab/>
      </w:r>
      <w:r w:rsidR="005924F5" w:rsidRPr="005924F5">
        <w:t>Comisión de Estudio</w:t>
      </w:r>
      <w:r w:rsidRPr="005924F5">
        <w:t xml:space="preserve"> 11</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Kwame Baah-Acheamfuor</w:t>
      </w:r>
      <w:r w:rsidR="005924F5">
        <w:tab/>
      </w:r>
      <w:r w:rsidR="005924F5" w:rsidRPr="005924F5">
        <w:t>Comisión de Estudio</w:t>
      </w:r>
      <w:r w:rsidRPr="005924F5">
        <w:t xml:space="preserve"> 12</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Leo Lehmann</w:t>
      </w:r>
      <w:r w:rsidR="005924F5">
        <w:tab/>
      </w:r>
      <w:r w:rsidR="00E4421E">
        <w:tab/>
      </w:r>
      <w:r w:rsidR="005924F5" w:rsidRPr="005924F5">
        <w:t>Comisión de Estudio</w:t>
      </w:r>
      <w:r w:rsidRPr="005924F5">
        <w:t xml:space="preserve"> 13</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Steve Trowbridge</w:t>
      </w:r>
      <w:r w:rsidR="005924F5">
        <w:tab/>
      </w:r>
      <w:r w:rsidR="00E4421E">
        <w:tab/>
      </w:r>
      <w:r w:rsidR="005924F5" w:rsidRPr="005924F5">
        <w:t>Comisión de Estudio</w:t>
      </w:r>
      <w:r w:rsidRPr="005924F5">
        <w:t xml:space="preserve"> 15</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Yushi Naito</w:t>
      </w:r>
      <w:r w:rsidR="005924F5">
        <w:tab/>
      </w:r>
      <w:r w:rsidR="00E4421E">
        <w:tab/>
      </w:r>
      <w:r w:rsidR="005924F5" w:rsidRPr="005924F5">
        <w:t>Comisión de Estudio</w:t>
      </w:r>
      <w:r w:rsidRPr="005924F5">
        <w:t xml:space="preserve"> 16</w:t>
      </w:r>
      <w:r w:rsidR="005924F5" w:rsidRPr="005924F5">
        <w:t xml:space="preserve"> del UIT-T</w:t>
      </w:r>
      <w:r w:rsidR="005924F5">
        <w:t xml:space="preserve"> </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005924F5">
        <w:t xml:space="preserve"> Arkadiy Kremer</w:t>
      </w:r>
      <w:r w:rsidR="005924F5">
        <w:tab/>
      </w:r>
      <w:r w:rsidR="00E4421E">
        <w:tab/>
      </w:r>
      <w:r w:rsidR="005924F5" w:rsidRPr="005924F5">
        <w:t>Comisión de Estudio</w:t>
      </w:r>
      <w:r w:rsidRPr="005924F5">
        <w:t xml:space="preserve"> 17</w:t>
      </w:r>
      <w:r w:rsidR="005924F5">
        <w:t xml:space="preserve"> </w:t>
      </w:r>
      <w:r w:rsidR="005924F5" w:rsidRPr="005924F5">
        <w:t>del UIT-T</w:t>
      </w:r>
    </w:p>
    <w:p w:rsidR="001B7935" w:rsidRPr="005924F5" w:rsidRDefault="001B7935" w:rsidP="00B30F1E">
      <w:pPr>
        <w:pStyle w:val="enumlev1"/>
        <w:tabs>
          <w:tab w:val="left" w:pos="4536"/>
        </w:tabs>
      </w:pPr>
      <w:r w:rsidRPr="005924F5">
        <w:rPr>
          <w:rFonts w:hint="eastAsia"/>
        </w:rPr>
        <w:t>–</w:t>
      </w:r>
      <w:r w:rsidRPr="005924F5">
        <w:tab/>
      </w:r>
      <w:r w:rsidR="005B71F9" w:rsidRPr="005924F5">
        <w:t>Sr.</w:t>
      </w:r>
      <w:r w:rsidRPr="005924F5">
        <w:t xml:space="preserve"> Nasser Al Marzouqi</w:t>
      </w:r>
      <w:r w:rsidRPr="005924F5">
        <w:tab/>
      </w:r>
      <w:r w:rsidR="005924F5" w:rsidRPr="005924F5">
        <w:t>Comisión de Estudio 2</w:t>
      </w:r>
      <w:r w:rsidR="005924F5">
        <w:t>0</w:t>
      </w:r>
      <w:r w:rsidR="005924F5" w:rsidRPr="005924F5">
        <w:t xml:space="preserve"> del UIT-T</w:t>
      </w:r>
    </w:p>
    <w:p w:rsidR="001B7935" w:rsidRPr="005924F5" w:rsidRDefault="001B7935" w:rsidP="00B30F1E">
      <w:pPr>
        <w:pStyle w:val="enumlev1"/>
        <w:tabs>
          <w:tab w:val="left" w:pos="4536"/>
        </w:tabs>
        <w:rPr>
          <w:lang w:val="fr-CH"/>
        </w:rPr>
      </w:pPr>
      <w:r w:rsidRPr="005924F5">
        <w:rPr>
          <w:rFonts w:hint="eastAsia"/>
          <w:lang w:val="fr-CH"/>
        </w:rPr>
        <w:t>–</w:t>
      </w:r>
      <w:r w:rsidRPr="005924F5">
        <w:rPr>
          <w:lang w:val="fr-CH"/>
        </w:rPr>
        <w:tab/>
      </w:r>
      <w:r w:rsidR="005B71F9" w:rsidRPr="005924F5">
        <w:rPr>
          <w:lang w:val="fr-CH"/>
        </w:rPr>
        <w:t>Sr.</w:t>
      </w:r>
      <w:r w:rsidRPr="005924F5">
        <w:rPr>
          <w:lang w:val="fr-CH"/>
        </w:rPr>
        <w:t xml:space="preserve"> Yoichi Maeda</w:t>
      </w:r>
      <w:r w:rsidRPr="005924F5">
        <w:rPr>
          <w:lang w:val="fr-CH"/>
        </w:rPr>
        <w:tab/>
      </w:r>
      <w:r w:rsidR="00E4421E">
        <w:rPr>
          <w:lang w:val="fr-CH"/>
        </w:rPr>
        <w:tab/>
      </w:r>
      <w:r w:rsidR="005924F5" w:rsidRPr="005924F5">
        <w:rPr>
          <w:lang w:val="fr-CH"/>
        </w:rPr>
        <w:t>Comité de Examen del UIT-T</w:t>
      </w:r>
      <w:r w:rsidR="00402280">
        <w:rPr>
          <w:lang w:val="fr-CH"/>
        </w:rPr>
        <w:t xml:space="preserve"> </w:t>
      </w:r>
    </w:p>
    <w:p w:rsidR="001B7935" w:rsidRPr="005924F5" w:rsidRDefault="001B7935" w:rsidP="00B30F1E">
      <w:pPr>
        <w:pStyle w:val="enumlev1"/>
        <w:tabs>
          <w:tab w:val="left" w:pos="4536"/>
        </w:tabs>
        <w:rPr>
          <w:lang w:val="fr-CH"/>
        </w:rPr>
      </w:pPr>
      <w:r w:rsidRPr="001B7935">
        <w:rPr>
          <w:rFonts w:hint="eastAsia"/>
          <w:lang w:val="fr-CH"/>
        </w:rPr>
        <w:t>–</w:t>
      </w:r>
      <w:r w:rsidRPr="001B7935">
        <w:rPr>
          <w:lang w:val="fr-CH"/>
        </w:rPr>
        <w:tab/>
      </w:r>
      <w:r w:rsidR="005B71F9">
        <w:rPr>
          <w:lang w:val="fr-CH"/>
        </w:rPr>
        <w:t>Sr.</w:t>
      </w:r>
      <w:r w:rsidRPr="001B7935">
        <w:rPr>
          <w:lang w:val="fr-CH"/>
        </w:rPr>
        <w:t xml:space="preserve"> Bruce Gracie</w:t>
      </w:r>
      <w:r w:rsidRPr="001B7935">
        <w:rPr>
          <w:lang w:val="fr-CH"/>
        </w:rPr>
        <w:tab/>
      </w:r>
      <w:r w:rsidR="00E4421E">
        <w:rPr>
          <w:lang w:val="fr-CH"/>
        </w:rPr>
        <w:tab/>
      </w:r>
      <w:r w:rsidR="005924F5">
        <w:rPr>
          <w:lang w:val="fr-CH"/>
        </w:rPr>
        <w:t xml:space="preserve">GANT </w:t>
      </w:r>
      <w:r w:rsidR="005924F5" w:rsidRPr="005924F5">
        <w:rPr>
          <w:lang w:val="fr-CH"/>
        </w:rPr>
        <w:t>del UIT-T</w:t>
      </w:r>
    </w:p>
    <w:p w:rsidR="001B7935" w:rsidRPr="001049C6" w:rsidRDefault="001B7935" w:rsidP="00B30F1E">
      <w:pPr>
        <w:pStyle w:val="Heading1"/>
      </w:pPr>
      <w:r w:rsidRPr="001049C6">
        <w:t>26</w:t>
      </w:r>
      <w:r w:rsidRPr="001049C6">
        <w:tab/>
        <w:t>Cl</w:t>
      </w:r>
      <w:r w:rsidR="001049C6" w:rsidRPr="001049C6">
        <w:t xml:space="preserve">ausura de la segunda Sesión Plenaria </w:t>
      </w:r>
    </w:p>
    <w:p w:rsidR="001B7935" w:rsidRPr="001049C6" w:rsidRDefault="001049C6" w:rsidP="00B30F1E">
      <w:r w:rsidRPr="001049C6">
        <w:t>El Presidente levantó la sesión a las 18.00 horas</w:t>
      </w:r>
      <w:r w:rsidR="001B7935" w:rsidRPr="001049C6">
        <w:t>.</w:t>
      </w:r>
    </w:p>
    <w:p w:rsidR="00441412" w:rsidRPr="001049C6" w:rsidRDefault="00441412" w:rsidP="00B30F1E">
      <w:pPr>
        <w:pStyle w:val="Reasons"/>
      </w:pPr>
    </w:p>
    <w:p w:rsidR="00441412" w:rsidRDefault="00441412" w:rsidP="00B30F1E">
      <w:pPr>
        <w:jc w:val="center"/>
      </w:pPr>
      <w:r>
        <w:t>______________</w:t>
      </w:r>
    </w:p>
    <w:p w:rsidR="00441412" w:rsidRPr="001B7935" w:rsidRDefault="00441412" w:rsidP="00B30F1E">
      <w:pPr>
        <w:rPr>
          <w:lang w:val="en-US"/>
        </w:rPr>
      </w:pPr>
    </w:p>
    <w:sectPr w:rsidR="00441412" w:rsidRPr="001B7935">
      <w:headerReference w:type="default" r:id="rId58"/>
      <w:footerReference w:type="even" r:id="rId59"/>
      <w:footerReference w:type="default" r:id="rId60"/>
      <w:footerReference w:type="first" r:id="rId6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F5" w:rsidRDefault="005924F5">
      <w:r>
        <w:separator/>
      </w:r>
    </w:p>
  </w:endnote>
  <w:endnote w:type="continuationSeparator" w:id="0">
    <w:p w:rsidR="005924F5" w:rsidRDefault="0059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F5" w:rsidRDefault="00592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24F5" w:rsidRPr="006E0078" w:rsidRDefault="005924F5">
    <w:pPr>
      <w:ind w:right="360"/>
      <w:rPr>
        <w:lang w:val="fr-CH"/>
      </w:rPr>
    </w:pPr>
    <w:r>
      <w:fldChar w:fldCharType="begin"/>
    </w:r>
    <w:r w:rsidRPr="006E0078">
      <w:rPr>
        <w:lang w:val="fr-CH"/>
      </w:rPr>
      <w:instrText xml:space="preserve"> FILENAME \p  \* MERGEFORMAT </w:instrText>
    </w:r>
    <w:r>
      <w:fldChar w:fldCharType="separate"/>
    </w:r>
    <w:r w:rsidR="00D152B4">
      <w:rPr>
        <w:noProof/>
        <w:lang w:val="fr-CH"/>
      </w:rPr>
      <w:t>P:\ESP\ITU-T\CONF-T\WTSA16\000\089S.docx</w:t>
    </w:r>
    <w:r>
      <w:fldChar w:fldCharType="end"/>
    </w:r>
    <w:r w:rsidRPr="006E0078">
      <w:rPr>
        <w:lang w:val="fr-CH"/>
      </w:rPr>
      <w:tab/>
    </w:r>
    <w:r>
      <w:fldChar w:fldCharType="begin"/>
    </w:r>
    <w:r>
      <w:instrText xml:space="preserve"> SAVEDATE \@ DD.MM.YY </w:instrText>
    </w:r>
    <w:r>
      <w:fldChar w:fldCharType="separate"/>
    </w:r>
    <w:r w:rsidR="00B30F1E">
      <w:rPr>
        <w:noProof/>
      </w:rPr>
      <w:t>01.11.16</w:t>
    </w:r>
    <w:r>
      <w:fldChar w:fldCharType="end"/>
    </w:r>
    <w:r w:rsidRPr="006E0078">
      <w:rPr>
        <w:lang w:val="fr-CH"/>
      </w:rPr>
      <w:tab/>
    </w:r>
    <w:r>
      <w:fldChar w:fldCharType="begin"/>
    </w:r>
    <w:r>
      <w:instrText xml:space="preserve"> PRINTDATE \@ DD.MM.YY </w:instrText>
    </w:r>
    <w:r>
      <w:fldChar w:fldCharType="separate"/>
    </w:r>
    <w:r w:rsidR="00D152B4">
      <w:rPr>
        <w:noProof/>
      </w:rPr>
      <w:t>01.11.16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AB" w:rsidRPr="00585DAB" w:rsidRDefault="00585DAB" w:rsidP="00585DAB">
    <w:pPr>
      <w:pStyle w:val="Footer"/>
      <w:rPr>
        <w:lang w:val="fr-CH"/>
      </w:rPr>
    </w:pPr>
    <w:r>
      <w:fldChar w:fldCharType="begin"/>
    </w:r>
    <w:r w:rsidRPr="00585DAB">
      <w:rPr>
        <w:lang w:val="fr-CH"/>
      </w:rPr>
      <w:instrText xml:space="preserve"> FILENAME \p  \* MERGEFORMAT </w:instrText>
    </w:r>
    <w:r>
      <w:fldChar w:fldCharType="separate"/>
    </w:r>
    <w:r w:rsidR="00D152B4">
      <w:rPr>
        <w:lang w:val="fr-CH"/>
      </w:rPr>
      <w:t>P:\ESP\ITU-T\CONF-T\WTSA16\000\089S.docx</w:t>
    </w:r>
    <w:r>
      <w:fldChar w:fldCharType="end"/>
    </w:r>
    <w:r w:rsidRPr="00585DAB">
      <w:rPr>
        <w:lang w:val="fr-CH"/>
      </w:rPr>
      <w:t xml:space="preserve"> (408313)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F5" w:rsidRPr="00585DAB" w:rsidRDefault="00585DAB" w:rsidP="00585DAB">
    <w:pPr>
      <w:pStyle w:val="Footer"/>
      <w:rPr>
        <w:lang w:val="fr-CH"/>
      </w:rPr>
    </w:pPr>
    <w:r>
      <w:fldChar w:fldCharType="begin"/>
    </w:r>
    <w:r w:rsidRPr="00585DAB">
      <w:rPr>
        <w:lang w:val="fr-CH"/>
      </w:rPr>
      <w:instrText xml:space="preserve"> FILENAME \p  \* MERGEFORMAT </w:instrText>
    </w:r>
    <w:r>
      <w:fldChar w:fldCharType="separate"/>
    </w:r>
    <w:r w:rsidR="00D152B4">
      <w:rPr>
        <w:lang w:val="fr-CH"/>
      </w:rPr>
      <w:t>P:\ESP\ITU-T\CONF-T\WTSA16\000\089S.docx</w:t>
    </w:r>
    <w:r>
      <w:fldChar w:fldCharType="end"/>
    </w:r>
    <w:r w:rsidRPr="00585DAB">
      <w:rPr>
        <w:lang w:val="fr-CH"/>
      </w:rPr>
      <w:t xml:space="preserve"> (408313)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F5" w:rsidRDefault="005924F5">
      <w:r>
        <w:rPr>
          <w:b/>
        </w:rPr>
        <w:t>_______________</w:t>
      </w:r>
    </w:p>
  </w:footnote>
  <w:footnote w:type="continuationSeparator" w:id="0">
    <w:p w:rsidR="005924F5" w:rsidRDefault="00592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F5" w:rsidRDefault="005924F5" w:rsidP="00E83D45">
    <w:pPr>
      <w:pStyle w:val="Header"/>
    </w:pPr>
    <w:r>
      <w:fldChar w:fldCharType="begin"/>
    </w:r>
    <w:r>
      <w:instrText xml:space="preserve"> PAGE  \* MERGEFORMAT </w:instrText>
    </w:r>
    <w:r>
      <w:fldChar w:fldCharType="separate"/>
    </w:r>
    <w:r w:rsidR="00C47EE3">
      <w:rPr>
        <w:noProof/>
      </w:rPr>
      <w:t>6</w:t>
    </w:r>
    <w:r>
      <w:fldChar w:fldCharType="end"/>
    </w:r>
  </w:p>
  <w:p w:rsidR="005924F5" w:rsidRPr="00C72D5C" w:rsidRDefault="005924F5" w:rsidP="00E83D45">
    <w:pPr>
      <w:pStyle w:val="Header"/>
    </w:pPr>
    <w:r>
      <w:t>AMNT16/89-S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1F19"/>
    <w:rsid w:val="00052827"/>
    <w:rsid w:val="00057296"/>
    <w:rsid w:val="00057327"/>
    <w:rsid w:val="00066AD2"/>
    <w:rsid w:val="000759A6"/>
    <w:rsid w:val="00087AE8"/>
    <w:rsid w:val="000A0EF9"/>
    <w:rsid w:val="000A5B9A"/>
    <w:rsid w:val="000B09AF"/>
    <w:rsid w:val="000C7758"/>
    <w:rsid w:val="000E5BDA"/>
    <w:rsid w:val="000E5BF9"/>
    <w:rsid w:val="000E5EE9"/>
    <w:rsid w:val="000F0E6D"/>
    <w:rsid w:val="001049C6"/>
    <w:rsid w:val="0011369F"/>
    <w:rsid w:val="00120191"/>
    <w:rsid w:val="00121170"/>
    <w:rsid w:val="001225FC"/>
    <w:rsid w:val="00123CC5"/>
    <w:rsid w:val="0015142D"/>
    <w:rsid w:val="0016054C"/>
    <w:rsid w:val="001616DC"/>
    <w:rsid w:val="0016372B"/>
    <w:rsid w:val="00163962"/>
    <w:rsid w:val="0018571D"/>
    <w:rsid w:val="00191A97"/>
    <w:rsid w:val="001A083F"/>
    <w:rsid w:val="001A22BE"/>
    <w:rsid w:val="001B1E55"/>
    <w:rsid w:val="001B7935"/>
    <w:rsid w:val="001C41FA"/>
    <w:rsid w:val="001D380F"/>
    <w:rsid w:val="001E2B52"/>
    <w:rsid w:val="001E3F27"/>
    <w:rsid w:val="001F101B"/>
    <w:rsid w:val="001F20F0"/>
    <w:rsid w:val="001F7348"/>
    <w:rsid w:val="00201AC7"/>
    <w:rsid w:val="002021F2"/>
    <w:rsid w:val="00211B21"/>
    <w:rsid w:val="0021371A"/>
    <w:rsid w:val="00220A19"/>
    <w:rsid w:val="00221148"/>
    <w:rsid w:val="00225C95"/>
    <w:rsid w:val="002337D9"/>
    <w:rsid w:val="00236D2A"/>
    <w:rsid w:val="00255F12"/>
    <w:rsid w:val="00262C09"/>
    <w:rsid w:val="00263815"/>
    <w:rsid w:val="0028017B"/>
    <w:rsid w:val="00286495"/>
    <w:rsid w:val="0029138A"/>
    <w:rsid w:val="00295DCC"/>
    <w:rsid w:val="002A791F"/>
    <w:rsid w:val="002C1B26"/>
    <w:rsid w:val="002C79B8"/>
    <w:rsid w:val="002E0B0F"/>
    <w:rsid w:val="002E701F"/>
    <w:rsid w:val="00307A82"/>
    <w:rsid w:val="003237B0"/>
    <w:rsid w:val="003248A9"/>
    <w:rsid w:val="00324FFA"/>
    <w:rsid w:val="0032680B"/>
    <w:rsid w:val="00363A65"/>
    <w:rsid w:val="00377EC9"/>
    <w:rsid w:val="0038078D"/>
    <w:rsid w:val="00393342"/>
    <w:rsid w:val="003B1E8C"/>
    <w:rsid w:val="003C2508"/>
    <w:rsid w:val="003D0AA3"/>
    <w:rsid w:val="00402280"/>
    <w:rsid w:val="0040661D"/>
    <w:rsid w:val="004104AC"/>
    <w:rsid w:val="00411D7A"/>
    <w:rsid w:val="00415523"/>
    <w:rsid w:val="00421E03"/>
    <w:rsid w:val="00441412"/>
    <w:rsid w:val="00454553"/>
    <w:rsid w:val="00472ED5"/>
    <w:rsid w:val="00476FB2"/>
    <w:rsid w:val="00495038"/>
    <w:rsid w:val="004B124A"/>
    <w:rsid w:val="004B520A"/>
    <w:rsid w:val="004C3636"/>
    <w:rsid w:val="004C3A5A"/>
    <w:rsid w:val="004D619F"/>
    <w:rsid w:val="00523269"/>
    <w:rsid w:val="00532097"/>
    <w:rsid w:val="00535C26"/>
    <w:rsid w:val="0056268A"/>
    <w:rsid w:val="00566BEE"/>
    <w:rsid w:val="00577ACD"/>
    <w:rsid w:val="0058350F"/>
    <w:rsid w:val="00585DAB"/>
    <w:rsid w:val="005924F5"/>
    <w:rsid w:val="0059669A"/>
    <w:rsid w:val="005A374D"/>
    <w:rsid w:val="005B71F9"/>
    <w:rsid w:val="005D5422"/>
    <w:rsid w:val="005D6939"/>
    <w:rsid w:val="005E782D"/>
    <w:rsid w:val="005F2605"/>
    <w:rsid w:val="005F54E5"/>
    <w:rsid w:val="00604168"/>
    <w:rsid w:val="006132BD"/>
    <w:rsid w:val="0063579A"/>
    <w:rsid w:val="006543FA"/>
    <w:rsid w:val="00662039"/>
    <w:rsid w:val="00662BA0"/>
    <w:rsid w:val="00672094"/>
    <w:rsid w:val="00676146"/>
    <w:rsid w:val="00681766"/>
    <w:rsid w:val="00684D36"/>
    <w:rsid w:val="00692AAE"/>
    <w:rsid w:val="006B0F54"/>
    <w:rsid w:val="006C31F3"/>
    <w:rsid w:val="006D6E67"/>
    <w:rsid w:val="006E0078"/>
    <w:rsid w:val="006E1A13"/>
    <w:rsid w:val="006E76B9"/>
    <w:rsid w:val="00701C20"/>
    <w:rsid w:val="00702F3D"/>
    <w:rsid w:val="007042DB"/>
    <w:rsid w:val="0070518E"/>
    <w:rsid w:val="00734034"/>
    <w:rsid w:val="007354E9"/>
    <w:rsid w:val="007418AD"/>
    <w:rsid w:val="00752FA1"/>
    <w:rsid w:val="00765578"/>
    <w:rsid w:val="007667EA"/>
    <w:rsid w:val="0077084A"/>
    <w:rsid w:val="00786250"/>
    <w:rsid w:val="00787CD8"/>
    <w:rsid w:val="00790506"/>
    <w:rsid w:val="00790AD4"/>
    <w:rsid w:val="007952C7"/>
    <w:rsid w:val="007B3833"/>
    <w:rsid w:val="007C2317"/>
    <w:rsid w:val="007C39FA"/>
    <w:rsid w:val="007D330A"/>
    <w:rsid w:val="007E667F"/>
    <w:rsid w:val="008101F2"/>
    <w:rsid w:val="00834201"/>
    <w:rsid w:val="00840602"/>
    <w:rsid w:val="00843DA9"/>
    <w:rsid w:val="0084703A"/>
    <w:rsid w:val="00864377"/>
    <w:rsid w:val="00865C11"/>
    <w:rsid w:val="00866AE6"/>
    <w:rsid w:val="00866BBD"/>
    <w:rsid w:val="00873B75"/>
    <w:rsid w:val="008750A8"/>
    <w:rsid w:val="008A1539"/>
    <w:rsid w:val="008A6B32"/>
    <w:rsid w:val="008E35DA"/>
    <w:rsid w:val="008E4453"/>
    <w:rsid w:val="008F5207"/>
    <w:rsid w:val="0090121B"/>
    <w:rsid w:val="009030EA"/>
    <w:rsid w:val="00907F07"/>
    <w:rsid w:val="00910CEF"/>
    <w:rsid w:val="009144C9"/>
    <w:rsid w:val="009154B0"/>
    <w:rsid w:val="00916196"/>
    <w:rsid w:val="009403B8"/>
    <w:rsid w:val="0094091F"/>
    <w:rsid w:val="009451F9"/>
    <w:rsid w:val="009652A8"/>
    <w:rsid w:val="00973754"/>
    <w:rsid w:val="0097673E"/>
    <w:rsid w:val="00990278"/>
    <w:rsid w:val="009A137D"/>
    <w:rsid w:val="009A7F5C"/>
    <w:rsid w:val="009C0BED"/>
    <w:rsid w:val="009E11EC"/>
    <w:rsid w:val="009E1E4A"/>
    <w:rsid w:val="009F1359"/>
    <w:rsid w:val="009F6A67"/>
    <w:rsid w:val="00A118DB"/>
    <w:rsid w:val="00A24AC0"/>
    <w:rsid w:val="00A33372"/>
    <w:rsid w:val="00A35A9A"/>
    <w:rsid w:val="00A4450C"/>
    <w:rsid w:val="00AA5E6C"/>
    <w:rsid w:val="00AB2539"/>
    <w:rsid w:val="00AB4E90"/>
    <w:rsid w:val="00AD4C5D"/>
    <w:rsid w:val="00AE5677"/>
    <w:rsid w:val="00AE658F"/>
    <w:rsid w:val="00AF2670"/>
    <w:rsid w:val="00AF2F78"/>
    <w:rsid w:val="00AF585B"/>
    <w:rsid w:val="00B07178"/>
    <w:rsid w:val="00B12BEC"/>
    <w:rsid w:val="00B1727C"/>
    <w:rsid w:val="00B173B3"/>
    <w:rsid w:val="00B257B2"/>
    <w:rsid w:val="00B30F1E"/>
    <w:rsid w:val="00B33E2E"/>
    <w:rsid w:val="00B51263"/>
    <w:rsid w:val="00B52D55"/>
    <w:rsid w:val="00B56CE8"/>
    <w:rsid w:val="00B61807"/>
    <w:rsid w:val="00B627DD"/>
    <w:rsid w:val="00B73265"/>
    <w:rsid w:val="00B75455"/>
    <w:rsid w:val="00B8288C"/>
    <w:rsid w:val="00B90464"/>
    <w:rsid w:val="00BA4FD6"/>
    <w:rsid w:val="00BD5FE4"/>
    <w:rsid w:val="00BE2E80"/>
    <w:rsid w:val="00BE5EDD"/>
    <w:rsid w:val="00BE6A1F"/>
    <w:rsid w:val="00C126C4"/>
    <w:rsid w:val="00C156FB"/>
    <w:rsid w:val="00C2012B"/>
    <w:rsid w:val="00C23390"/>
    <w:rsid w:val="00C272F8"/>
    <w:rsid w:val="00C47EE3"/>
    <w:rsid w:val="00C614DC"/>
    <w:rsid w:val="00C624C7"/>
    <w:rsid w:val="00C63EB5"/>
    <w:rsid w:val="00C858D0"/>
    <w:rsid w:val="00CA1F40"/>
    <w:rsid w:val="00CB35C9"/>
    <w:rsid w:val="00CB585C"/>
    <w:rsid w:val="00CC01E0"/>
    <w:rsid w:val="00CD446B"/>
    <w:rsid w:val="00CD5FEE"/>
    <w:rsid w:val="00CD64FF"/>
    <w:rsid w:val="00CD663E"/>
    <w:rsid w:val="00CD6E9D"/>
    <w:rsid w:val="00CE60D2"/>
    <w:rsid w:val="00D0288A"/>
    <w:rsid w:val="00D06229"/>
    <w:rsid w:val="00D13877"/>
    <w:rsid w:val="00D152B4"/>
    <w:rsid w:val="00D24BE8"/>
    <w:rsid w:val="00D53FFE"/>
    <w:rsid w:val="00D54CBF"/>
    <w:rsid w:val="00D56781"/>
    <w:rsid w:val="00D57DCD"/>
    <w:rsid w:val="00D60BFF"/>
    <w:rsid w:val="00D72A5D"/>
    <w:rsid w:val="00D84930"/>
    <w:rsid w:val="00D93F91"/>
    <w:rsid w:val="00DB63BC"/>
    <w:rsid w:val="00DC0CA5"/>
    <w:rsid w:val="00DC629B"/>
    <w:rsid w:val="00DF777C"/>
    <w:rsid w:val="00E05BFF"/>
    <w:rsid w:val="00E11B7E"/>
    <w:rsid w:val="00E21778"/>
    <w:rsid w:val="00E262F1"/>
    <w:rsid w:val="00E32BEE"/>
    <w:rsid w:val="00E4421E"/>
    <w:rsid w:val="00E47B44"/>
    <w:rsid w:val="00E71D14"/>
    <w:rsid w:val="00E8097C"/>
    <w:rsid w:val="00E83D45"/>
    <w:rsid w:val="00E94A4A"/>
    <w:rsid w:val="00EC6765"/>
    <w:rsid w:val="00EE1779"/>
    <w:rsid w:val="00EF0D6D"/>
    <w:rsid w:val="00EF705F"/>
    <w:rsid w:val="00F0220A"/>
    <w:rsid w:val="00F02C63"/>
    <w:rsid w:val="00F133BA"/>
    <w:rsid w:val="00F247BB"/>
    <w:rsid w:val="00F26F4E"/>
    <w:rsid w:val="00F322E0"/>
    <w:rsid w:val="00F53091"/>
    <w:rsid w:val="00F54E0E"/>
    <w:rsid w:val="00F606A0"/>
    <w:rsid w:val="00F62AB3"/>
    <w:rsid w:val="00F63177"/>
    <w:rsid w:val="00F66597"/>
    <w:rsid w:val="00F7212F"/>
    <w:rsid w:val="00F8150C"/>
    <w:rsid w:val="00F90F03"/>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NormalWeb">
    <w:name w:val="Normal (Web)"/>
    <w:basedOn w:val="Normal"/>
    <w:semiHidden/>
    <w:unhideWhenUsed/>
    <w:rsid w:val="00D1387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239850">
      <w:bodyDiv w:val="1"/>
      <w:marLeft w:val="0"/>
      <w:marRight w:val="0"/>
      <w:marTop w:val="0"/>
      <w:marBottom w:val="0"/>
      <w:divBdr>
        <w:top w:val="none" w:sz="0" w:space="0" w:color="auto"/>
        <w:left w:val="none" w:sz="0" w:space="0" w:color="auto"/>
        <w:bottom w:val="none" w:sz="0" w:space="0" w:color="auto"/>
        <w:right w:val="none" w:sz="0" w:space="0" w:color="auto"/>
      </w:divBdr>
    </w:div>
    <w:div w:id="1594699510">
      <w:bodyDiv w:val="1"/>
      <w:marLeft w:val="0"/>
      <w:marRight w:val="0"/>
      <w:marTop w:val="0"/>
      <w:marBottom w:val="0"/>
      <w:divBdr>
        <w:top w:val="none" w:sz="0" w:space="0" w:color="auto"/>
        <w:left w:val="none" w:sz="0" w:space="0" w:color="auto"/>
        <w:bottom w:val="none" w:sz="0" w:space="0" w:color="auto"/>
        <w:right w:val="none" w:sz="0" w:space="0" w:color="auto"/>
      </w:divBdr>
    </w:div>
    <w:div w:id="18559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WTSA.16-ADM-0003/en" TargetMode="External"/><Relationship Id="rId18" Type="http://schemas.openxmlformats.org/officeDocument/2006/relationships/hyperlink" Target="http://www.itu.int/md/T13-WTSA.16-161025-TD-GEN-0003/en" TargetMode="External"/><Relationship Id="rId26" Type="http://schemas.openxmlformats.org/officeDocument/2006/relationships/hyperlink" Target="http://www.itu.int/md/T13-WTSA.16-C-0026/en" TargetMode="External"/><Relationship Id="rId39" Type="http://schemas.openxmlformats.org/officeDocument/2006/relationships/hyperlink" Target="http://www.itu.int/md/T13-WTSA.16-C-0041/en" TargetMode="External"/><Relationship Id="rId21" Type="http://schemas.openxmlformats.org/officeDocument/2006/relationships/hyperlink" Target="http://www.itu.int/md/T13-WTSA.16-C-0061/en" TargetMode="External"/><Relationship Id="rId34" Type="http://schemas.openxmlformats.org/officeDocument/2006/relationships/hyperlink" Target="http://www.itu.int/en/publications/Documents/tsb/2016-4-Years-report/index.html" TargetMode="External"/><Relationship Id="rId42" Type="http://schemas.openxmlformats.org/officeDocument/2006/relationships/hyperlink" Target="http://www.itu.int/md/T13-WTSA.16-C-0038/en" TargetMode="External"/><Relationship Id="rId47" Type="http://schemas.openxmlformats.org/officeDocument/2006/relationships/hyperlink" Target="http://www.itu.int/md/T13-WTSA.16-C-0005/en" TargetMode="External"/><Relationship Id="rId50" Type="http://schemas.openxmlformats.org/officeDocument/2006/relationships/hyperlink" Target="http://www.itu.int/md/T13-WTSA.16-C-0013/en" TargetMode="External"/><Relationship Id="rId55" Type="http://schemas.openxmlformats.org/officeDocument/2006/relationships/hyperlink" Target="http://www.itu.int/md/T13-WTSA.16-C-0065/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T13-WTSA.16-161025-TD-GEN-0005/en" TargetMode="External"/><Relationship Id="rId20" Type="http://schemas.openxmlformats.org/officeDocument/2006/relationships/hyperlink" Target="http://www.itu.int/md/T13-WTSA.16-C-0060/en" TargetMode="External"/><Relationship Id="rId29" Type="http://schemas.openxmlformats.org/officeDocument/2006/relationships/hyperlink" Target="http://www.itu.int/md/T13-WTSA.16-C-0027/en" TargetMode="External"/><Relationship Id="rId41" Type="http://schemas.openxmlformats.org/officeDocument/2006/relationships/hyperlink" Target="http://www.itu.int/md/T13-WTSA.16-C-0037/en" TargetMode="External"/><Relationship Id="rId54" Type="http://schemas.openxmlformats.org/officeDocument/2006/relationships/hyperlink" Target="http://www.itu.int/md/T13-WTSA.16-C-0021/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C-0076/en" TargetMode="External"/><Relationship Id="rId24" Type="http://schemas.openxmlformats.org/officeDocument/2006/relationships/hyperlink" Target="http://www.itu.int/md/T13-WTSA.16-C-0024/en" TargetMode="External"/><Relationship Id="rId32" Type="http://schemas.openxmlformats.org/officeDocument/2006/relationships/hyperlink" Target="http://www.itu.int/md/T13-WTSA.16-C-0028/en" TargetMode="External"/><Relationship Id="rId37" Type="http://schemas.openxmlformats.org/officeDocument/2006/relationships/hyperlink" Target="http://web.itu.int/md/T13-WTSA.16-C-0001/en" TargetMode="External"/><Relationship Id="rId40" Type="http://schemas.openxmlformats.org/officeDocument/2006/relationships/hyperlink" Target="http://www.itu.int/md/T13-WTSA.16-C-0039/en" TargetMode="External"/><Relationship Id="rId45" Type="http://schemas.openxmlformats.org/officeDocument/2006/relationships/hyperlink" Target="http://www.itu.int/en/ITU-T/wtsa16/Pages/presentations.aspx" TargetMode="External"/><Relationship Id="rId53" Type="http://schemas.openxmlformats.org/officeDocument/2006/relationships/hyperlink" Target="http://www.itu.int/md/T13-WTSA.16-C-0019/en"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T13-WTSA.16-161025-TD-GEN-0004/en" TargetMode="External"/><Relationship Id="rId23" Type="http://schemas.openxmlformats.org/officeDocument/2006/relationships/hyperlink" Target="http://www.itu.int/md/T13-WTSA.16-C-0023/en" TargetMode="External"/><Relationship Id="rId28" Type="http://schemas.openxmlformats.org/officeDocument/2006/relationships/hyperlink" Target="http://www.itu.int/md/T13-WTSA.16-C-0024/en" TargetMode="External"/><Relationship Id="rId36" Type="http://schemas.openxmlformats.org/officeDocument/2006/relationships/hyperlink" Target="http://www.itu.int/md/T13-WTSA.16-161025-TD-GEN-0007/en" TargetMode="External"/><Relationship Id="rId49" Type="http://schemas.openxmlformats.org/officeDocument/2006/relationships/hyperlink" Target="http://www.itu.int/md/T13-WTSA.16-C-0011/en" TargetMode="External"/><Relationship Id="rId57" Type="http://schemas.openxmlformats.org/officeDocument/2006/relationships/hyperlink" Target="http://www.itu.int/md/T13-WTSA.16-161025-TD-GEN-0041/en" TargetMode="External"/><Relationship Id="rId61" Type="http://schemas.openxmlformats.org/officeDocument/2006/relationships/footer" Target="footer3.xml"/><Relationship Id="rId10" Type="http://schemas.openxmlformats.org/officeDocument/2006/relationships/hyperlink" Target="http://www.itu.int/md/T13-WTSA.16-C-0078/en" TargetMode="External"/><Relationship Id="rId19" Type="http://schemas.openxmlformats.org/officeDocument/2006/relationships/hyperlink" Target="http://www.itu.int/md/T13-WTSA.16-161025-TD-GEN-0001/en" TargetMode="External"/><Relationship Id="rId31" Type="http://schemas.openxmlformats.org/officeDocument/2006/relationships/hyperlink" Target="http://www.itu.int/md/T13-WTSA.16-C-0026/en" TargetMode="External"/><Relationship Id="rId44" Type="http://schemas.openxmlformats.org/officeDocument/2006/relationships/hyperlink" Target="http://www.itu.int/md/T13-WTSA.16-ADM-0021/en" TargetMode="External"/><Relationship Id="rId52" Type="http://schemas.openxmlformats.org/officeDocument/2006/relationships/hyperlink" Target="http://www.itu.int/md/T13-WTSA.16-C-0017/en"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WTSA.16-161025-TD-GEN-0005/en" TargetMode="External"/><Relationship Id="rId22" Type="http://schemas.openxmlformats.org/officeDocument/2006/relationships/hyperlink" Target="http://www.itu.int/md/T13-WTSA.16-C-0058/en" TargetMode="External"/><Relationship Id="rId27" Type="http://schemas.openxmlformats.org/officeDocument/2006/relationships/hyperlink" Target="http://www.itu.int/md/T13-WTSA.16-C-0027/en" TargetMode="External"/><Relationship Id="rId30" Type="http://schemas.openxmlformats.org/officeDocument/2006/relationships/hyperlink" Target="http://www.itu.int/md/T13-WTSA.16-C-0025/en" TargetMode="External"/><Relationship Id="rId35" Type="http://schemas.openxmlformats.org/officeDocument/2006/relationships/hyperlink" Target="http://www.itu.int/en/ITU-T/wtsa16/Pages/presentations.aspx" TargetMode="External"/><Relationship Id="rId43" Type="http://schemas.openxmlformats.org/officeDocument/2006/relationships/hyperlink" Target="http://www.itu.int/md/T13-WTSA.16-C-0040/en" TargetMode="External"/><Relationship Id="rId48" Type="http://schemas.openxmlformats.org/officeDocument/2006/relationships/hyperlink" Target="http://www.itu.int/md/T13-WTSA.16-C-0007/en" TargetMode="External"/><Relationship Id="rId56" Type="http://schemas.openxmlformats.org/officeDocument/2006/relationships/hyperlink" Target="http://www.itu.int/md/T13-WTSA.16-C-0070/en" TargetMode="External"/><Relationship Id="rId8" Type="http://schemas.openxmlformats.org/officeDocument/2006/relationships/image" Target="media/image1.png"/><Relationship Id="rId51" Type="http://schemas.openxmlformats.org/officeDocument/2006/relationships/hyperlink" Target="http://www.itu.int/md/T13-WTSA.16-C-0015/en" TargetMode="External"/><Relationship Id="rId3" Type="http://schemas.openxmlformats.org/officeDocument/2006/relationships/styles" Target="styles.xml"/><Relationship Id="rId12" Type="http://schemas.openxmlformats.org/officeDocument/2006/relationships/hyperlink" Target="file:///C:\Users\scholl\Documents\WTSA%20Preparation\0x-WTSA-16%20-%20WTSA%20summary%20reports\WTSA-16%20-%20Report%20of%20the%20opening%20ceremony%20and%20the%20first%20Plenaries.docx" TargetMode="External"/><Relationship Id="rId17" Type="http://schemas.openxmlformats.org/officeDocument/2006/relationships/hyperlink" Target="http://www.itu.int/md/T13-WTSA.16-161025-TD-GEN-0006/en" TargetMode="External"/><Relationship Id="rId25" Type="http://schemas.openxmlformats.org/officeDocument/2006/relationships/hyperlink" Target="http://www.itu.int/md/T13-WTSA.16-C-0025/en" TargetMode="External"/><Relationship Id="rId33" Type="http://schemas.openxmlformats.org/officeDocument/2006/relationships/hyperlink" Target="http://www.itu.int/en/ITU-T/wtsa16/Pages/presentations.aspx" TargetMode="External"/><Relationship Id="rId38" Type="http://schemas.openxmlformats.org/officeDocument/2006/relationships/hyperlink" Target="http://www.itu.int/md/T13-WTSA.16-C-0003/en" TargetMode="External"/><Relationship Id="rId46" Type="http://schemas.openxmlformats.org/officeDocument/2006/relationships/hyperlink" Target="http://www.itu.int/md/T13-WTSA.16-161025-TD-GEN-0007/en"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BD2C-FEC6-4D50-98EB-2154443A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1990</Words>
  <Characters>14369</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16327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22</cp:revision>
  <cp:lastPrinted>2016-11-01T18:12:00Z</cp:lastPrinted>
  <dcterms:created xsi:type="dcterms:W3CDTF">2016-11-01T17:51:00Z</dcterms:created>
  <dcterms:modified xsi:type="dcterms:W3CDTF">2016-11-01T20:53:00Z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