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37"/>
        <w:gridCol w:w="5165"/>
        <w:gridCol w:w="1365"/>
        <w:gridCol w:w="1777"/>
      </w:tblGrid>
      <w:tr w:rsidR="00B11247" w:rsidRPr="00B11247" w14:paraId="31E1250D" w14:textId="77777777" w:rsidTr="00B11247">
        <w:trPr>
          <w:cantSplit/>
        </w:trPr>
        <w:tc>
          <w:tcPr>
            <w:tcW w:w="1322" w:type="dxa"/>
            <w:vAlign w:val="center"/>
          </w:tcPr>
          <w:p w14:paraId="401D4DDD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 w:line="240" w:lineRule="auto"/>
              <w:jc w:val="left"/>
              <w:rPr>
                <w:rFonts w:ascii="Verdana" w:hAnsi="Verdana" w:cs="Times New Roman Bold"/>
                <w:b/>
                <w:bCs/>
                <w:szCs w:val="22"/>
                <w:lang w:val="en-GB"/>
              </w:rPr>
            </w:pPr>
            <w:bookmarkStart w:id="0" w:name="_GoBack"/>
            <w:bookmarkEnd w:id="0"/>
            <w:r w:rsidRPr="00B11247">
              <w:rPr>
                <w:rFonts w:ascii="Verdana" w:hAnsi="Verdana" w:cs="Times New Roman Bold"/>
                <w:b/>
                <w:bCs/>
                <w:noProof/>
                <w:sz w:val="24"/>
                <w:szCs w:val="24"/>
                <w:lang w:val="en-GB" w:eastAsia="zh-CN"/>
              </w:rPr>
              <w:drawing>
                <wp:inline distT="0" distB="0" distL="0" distR="0" wp14:anchorId="5A8EA833" wp14:editId="2DD79341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  <w:gridSpan w:val="2"/>
            <w:vAlign w:val="center"/>
          </w:tcPr>
          <w:p w14:paraId="3F40EEFD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 w:line="240" w:lineRule="auto"/>
              <w:jc w:val="left"/>
              <w:rPr>
                <w:rFonts w:ascii="Verdana" w:hAnsi="Verdana" w:cs="Times New Roman Bold"/>
                <w:b/>
                <w:bCs/>
                <w:szCs w:val="22"/>
                <w:lang w:val="en-GB"/>
              </w:rPr>
            </w:pPr>
            <w:r w:rsidRPr="00B11247">
              <w:rPr>
                <w:rFonts w:ascii="Verdana" w:hAnsi="Verdana" w:cs="Times New Roman Bold"/>
                <w:b/>
                <w:bCs/>
                <w:sz w:val="24"/>
                <w:szCs w:val="24"/>
                <w:lang w:val="en-GB"/>
              </w:rPr>
              <w:t>World Telecommunication Standardization Assembly (WTSA-16)</w:t>
            </w:r>
            <w:r w:rsidRPr="00B11247">
              <w:rPr>
                <w:rFonts w:ascii="Verdana" w:hAnsi="Verdana" w:cs="Times New Roman Bold"/>
                <w:b/>
                <w:bCs/>
                <w:sz w:val="24"/>
                <w:szCs w:val="24"/>
                <w:lang w:val="en-GB"/>
              </w:rPr>
              <w:br/>
            </w:r>
            <w:proofErr w:type="spellStart"/>
            <w:r w:rsidRPr="00B11247"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>Hammamet</w:t>
            </w:r>
            <w:proofErr w:type="spellEnd"/>
            <w:r w:rsidRPr="00B11247"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>, 25 October - 3 November 2016</w:t>
            </w:r>
          </w:p>
        </w:tc>
        <w:tc>
          <w:tcPr>
            <w:tcW w:w="1755" w:type="dxa"/>
            <w:vAlign w:val="center"/>
          </w:tcPr>
          <w:p w14:paraId="391D3E05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 w:line="240" w:lineRule="auto"/>
              <w:jc w:val="right"/>
              <w:rPr>
                <w:sz w:val="24"/>
                <w:lang w:val="en-GB"/>
              </w:rPr>
            </w:pPr>
            <w:r w:rsidRPr="00B11247">
              <w:rPr>
                <w:noProof/>
                <w:sz w:val="24"/>
                <w:lang w:val="en-GB" w:eastAsia="zh-CN"/>
              </w:rPr>
              <w:drawing>
                <wp:inline distT="0" distB="0" distL="0" distR="0" wp14:anchorId="4238FF94" wp14:editId="1FB197E0">
                  <wp:extent cx="882000" cy="792000"/>
                  <wp:effectExtent l="0" t="0" r="0" b="8255"/>
                  <wp:docPr id="3" name="Picture 3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47" w:rsidRPr="00B11247" w14:paraId="153CA87C" w14:textId="77777777" w:rsidTr="00B11247">
        <w:trPr>
          <w:cantSplit/>
        </w:trPr>
        <w:tc>
          <w:tcPr>
            <w:tcW w:w="6424" w:type="dxa"/>
            <w:gridSpan w:val="2"/>
            <w:tcBorders>
              <w:bottom w:val="single" w:sz="12" w:space="0" w:color="auto"/>
            </w:tcBorders>
          </w:tcPr>
          <w:p w14:paraId="25573865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line="240" w:lineRule="auto"/>
              <w:jc w:val="left"/>
              <w:rPr>
                <w:rFonts w:ascii="Verdana" w:hAnsi="Verdana" w:cs="Times New Roman Bold"/>
                <w:b/>
                <w:bCs/>
                <w:sz w:val="20"/>
                <w:lang w:val="en-GB"/>
              </w:rPr>
            </w:pPr>
          </w:p>
        </w:tc>
        <w:tc>
          <w:tcPr>
            <w:tcW w:w="3103" w:type="dxa"/>
            <w:gridSpan w:val="2"/>
            <w:tcBorders>
              <w:bottom w:val="single" w:sz="12" w:space="0" w:color="auto"/>
            </w:tcBorders>
          </w:tcPr>
          <w:p w14:paraId="1E1B37E9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sz w:val="20"/>
                <w:lang w:val="en-GB"/>
              </w:rPr>
            </w:pPr>
          </w:p>
        </w:tc>
      </w:tr>
      <w:tr w:rsidR="00B11247" w:rsidRPr="00B11247" w14:paraId="64A5AAC5" w14:textId="77777777" w:rsidTr="00B11247">
        <w:trPr>
          <w:cantSplit/>
        </w:trPr>
        <w:tc>
          <w:tcPr>
            <w:tcW w:w="6424" w:type="dxa"/>
            <w:gridSpan w:val="2"/>
            <w:tcBorders>
              <w:top w:val="single" w:sz="12" w:space="0" w:color="auto"/>
            </w:tcBorders>
          </w:tcPr>
          <w:p w14:paraId="5318516C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sz w:val="20"/>
                <w:lang w:val="en-GB"/>
              </w:rPr>
            </w:pPr>
          </w:p>
        </w:tc>
        <w:tc>
          <w:tcPr>
            <w:tcW w:w="3103" w:type="dxa"/>
            <w:gridSpan w:val="2"/>
          </w:tcPr>
          <w:p w14:paraId="66F874CC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B11247" w:rsidRPr="00B11247" w14:paraId="4BE00BF0" w14:textId="77777777" w:rsidTr="00B11247">
        <w:trPr>
          <w:cantSplit/>
        </w:trPr>
        <w:tc>
          <w:tcPr>
            <w:tcW w:w="6424" w:type="dxa"/>
            <w:gridSpan w:val="2"/>
          </w:tcPr>
          <w:p w14:paraId="429540A7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spacing w:before="0" w:line="240" w:lineRule="atLeast"/>
              <w:jc w:val="left"/>
              <w:rPr>
                <w:rFonts w:ascii="Verdana" w:hAnsi="Verdana" w:cs="Calibri"/>
                <w:b/>
                <w:sz w:val="20"/>
                <w:szCs w:val="24"/>
                <w:lang w:val="en-GB"/>
              </w:rPr>
            </w:pPr>
            <w:r w:rsidRPr="00B11247">
              <w:rPr>
                <w:rFonts w:ascii="Verdana" w:hAnsi="Verdana" w:cs="Calibri"/>
                <w:b/>
                <w:sz w:val="20"/>
                <w:szCs w:val="24"/>
                <w:lang w:val="en-GB"/>
              </w:rPr>
              <w:t>PLENARY MEETING</w:t>
            </w:r>
          </w:p>
        </w:tc>
        <w:tc>
          <w:tcPr>
            <w:tcW w:w="3103" w:type="dxa"/>
            <w:gridSpan w:val="2"/>
          </w:tcPr>
          <w:p w14:paraId="72DE0E85" w14:textId="76EC85BD" w:rsidR="00B11247" w:rsidRPr="00B11247" w:rsidRDefault="00B11247" w:rsidP="001E23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ind w:left="-57"/>
              <w:jc w:val="left"/>
              <w:rPr>
                <w:rFonts w:ascii="Verdana" w:hAnsi="Verdana" w:cs="Times New Roman Bold"/>
                <w:b/>
                <w:bCs/>
                <w:sz w:val="20"/>
                <w:lang w:val="en-GB"/>
              </w:rPr>
            </w:pPr>
            <w:r w:rsidRPr="00B11247"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 xml:space="preserve">Document </w:t>
            </w:r>
            <w:r w:rsidR="001E23AB"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>89</w:t>
            </w:r>
            <w:r w:rsidRPr="00B11247"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>-E</w:t>
            </w:r>
          </w:p>
        </w:tc>
      </w:tr>
      <w:tr w:rsidR="00B11247" w:rsidRPr="00B11247" w14:paraId="6DC41233" w14:textId="77777777" w:rsidTr="00B11247">
        <w:trPr>
          <w:cantSplit/>
        </w:trPr>
        <w:tc>
          <w:tcPr>
            <w:tcW w:w="6424" w:type="dxa"/>
            <w:gridSpan w:val="2"/>
          </w:tcPr>
          <w:p w14:paraId="6D36C755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sz w:val="20"/>
                <w:lang w:val="en-GB"/>
              </w:rPr>
            </w:pPr>
          </w:p>
        </w:tc>
        <w:tc>
          <w:tcPr>
            <w:tcW w:w="3103" w:type="dxa"/>
            <w:gridSpan w:val="2"/>
          </w:tcPr>
          <w:p w14:paraId="6989FD37" w14:textId="6C902B68" w:rsidR="00B11247" w:rsidRPr="00B11247" w:rsidRDefault="001E23AB" w:rsidP="001E23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ind w:left="-57"/>
              <w:jc w:val="left"/>
              <w:rPr>
                <w:rFonts w:ascii="Verdana" w:hAnsi="Verdana" w:cs="Times New Roman Bold"/>
                <w:b/>
                <w:bCs/>
                <w:sz w:val="20"/>
                <w:lang w:val="en-GB"/>
              </w:rPr>
            </w:pPr>
            <w:r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>1 November 2016</w:t>
            </w:r>
          </w:p>
        </w:tc>
      </w:tr>
      <w:tr w:rsidR="00B11247" w:rsidRPr="00B11247" w14:paraId="1DE9BE7D" w14:textId="77777777" w:rsidTr="00B11247">
        <w:trPr>
          <w:cantSplit/>
        </w:trPr>
        <w:tc>
          <w:tcPr>
            <w:tcW w:w="6424" w:type="dxa"/>
            <w:gridSpan w:val="2"/>
          </w:tcPr>
          <w:p w14:paraId="15FB2BF6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sz w:val="20"/>
                <w:lang w:val="en-GB"/>
              </w:rPr>
            </w:pPr>
          </w:p>
        </w:tc>
        <w:tc>
          <w:tcPr>
            <w:tcW w:w="3103" w:type="dxa"/>
            <w:gridSpan w:val="2"/>
          </w:tcPr>
          <w:p w14:paraId="5FD2328A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ind w:left="-57"/>
              <w:jc w:val="left"/>
              <w:rPr>
                <w:rFonts w:ascii="Verdana" w:hAnsi="Verdana" w:cs="Times New Roman Bold"/>
                <w:b/>
                <w:bCs/>
                <w:sz w:val="20"/>
                <w:lang w:val="en-GB"/>
              </w:rPr>
            </w:pPr>
            <w:r w:rsidRPr="00B11247">
              <w:rPr>
                <w:rFonts w:ascii="Verdana" w:hAnsi="Verdana" w:cs="Times New Roman Bold"/>
                <w:b/>
                <w:bCs/>
                <w:sz w:val="20"/>
                <w:lang w:val="en-GB"/>
              </w:rPr>
              <w:t>Original: English</w:t>
            </w:r>
          </w:p>
        </w:tc>
      </w:tr>
      <w:tr w:rsidR="00B11247" w:rsidRPr="00B11247" w14:paraId="706C321E" w14:textId="77777777" w:rsidTr="00B11247">
        <w:trPr>
          <w:cantSplit/>
        </w:trPr>
        <w:tc>
          <w:tcPr>
            <w:tcW w:w="9527" w:type="dxa"/>
            <w:gridSpan w:val="4"/>
          </w:tcPr>
          <w:p w14:paraId="2B3D7988" w14:textId="77777777" w:rsidR="00B11247" w:rsidRPr="00B11247" w:rsidRDefault="00B11247" w:rsidP="00B11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 Bold"/>
                <w:b/>
                <w:bCs/>
                <w:sz w:val="20"/>
                <w:lang w:val="en-GB"/>
              </w:rPr>
            </w:pPr>
          </w:p>
        </w:tc>
      </w:tr>
      <w:tr w:rsidR="00B11247" w:rsidRPr="00B11247" w14:paraId="794648AD" w14:textId="77777777" w:rsidTr="00B11247">
        <w:trPr>
          <w:cantSplit/>
        </w:trPr>
        <w:tc>
          <w:tcPr>
            <w:tcW w:w="9527" w:type="dxa"/>
            <w:gridSpan w:val="4"/>
          </w:tcPr>
          <w:p w14:paraId="01CB8F54" w14:textId="7C96D5E9" w:rsidR="00B11247" w:rsidRPr="00B11247" w:rsidRDefault="00666068" w:rsidP="006660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 w:line="240" w:lineRule="auto"/>
              <w:jc w:val="center"/>
              <w:rPr>
                <w:b/>
                <w:sz w:val="28"/>
                <w:highlight w:val="yellow"/>
                <w:lang w:val="en-GB"/>
              </w:rPr>
            </w:pPr>
            <w:r>
              <w:rPr>
                <w:b/>
                <w:sz w:val="28"/>
                <w:lang w:val="en-GB"/>
              </w:rPr>
              <w:t>Chairman, WTSA-16</w:t>
            </w:r>
          </w:p>
        </w:tc>
      </w:tr>
      <w:tr w:rsidR="00B11247" w:rsidRPr="008F659C" w14:paraId="136C9454" w14:textId="77777777" w:rsidTr="00B11247">
        <w:trPr>
          <w:cantSplit/>
        </w:trPr>
        <w:tc>
          <w:tcPr>
            <w:tcW w:w="9527" w:type="dxa"/>
            <w:gridSpan w:val="4"/>
          </w:tcPr>
          <w:p w14:paraId="185F19C7" w14:textId="101B5DA1" w:rsidR="00B11247" w:rsidRPr="00B11247" w:rsidRDefault="00B11247" w:rsidP="00012F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caps/>
                <w:sz w:val="28"/>
                <w:highlight w:val="yellow"/>
                <w:lang w:val="en-GB"/>
              </w:rPr>
            </w:pPr>
            <w:r w:rsidRPr="00B11247">
              <w:rPr>
                <w:bCs/>
                <w:caps/>
                <w:sz w:val="28"/>
                <w:szCs w:val="28"/>
                <w:lang w:val="en-GB"/>
              </w:rPr>
              <w:t>REPORT OF THE OPENING CEREMONY</w:t>
            </w:r>
            <w:r w:rsidR="00012F3B">
              <w:rPr>
                <w:bCs/>
                <w:caps/>
                <w:sz w:val="28"/>
                <w:szCs w:val="28"/>
                <w:lang w:val="en-GB"/>
              </w:rPr>
              <w:t xml:space="preserve"> and </w:t>
            </w:r>
            <w:r w:rsidRPr="00B11247">
              <w:rPr>
                <w:bCs/>
                <w:caps/>
                <w:sz w:val="28"/>
                <w:szCs w:val="28"/>
                <w:lang w:val="en-GB"/>
              </w:rPr>
              <w:t xml:space="preserve">FIRST </w:t>
            </w:r>
            <w:r w:rsidR="00666068">
              <w:rPr>
                <w:bCs/>
                <w:caps/>
                <w:sz w:val="28"/>
                <w:szCs w:val="28"/>
                <w:lang w:val="en-GB"/>
              </w:rPr>
              <w:t>PLENARY MEETING, 25 October 2016</w:t>
            </w:r>
            <w:r w:rsidR="00012F3B">
              <w:rPr>
                <w:bCs/>
                <w:caps/>
                <w:sz w:val="28"/>
                <w:szCs w:val="28"/>
                <w:lang w:val="en-GB"/>
              </w:rPr>
              <w:t>, and second plenary meeting, 28 october 2016</w:t>
            </w:r>
          </w:p>
        </w:tc>
      </w:tr>
      <w:tr w:rsidR="00B11247" w:rsidRPr="008F659C" w14:paraId="0AB0EFF5" w14:textId="77777777" w:rsidTr="00B11247">
        <w:trPr>
          <w:cantSplit/>
        </w:trPr>
        <w:tc>
          <w:tcPr>
            <w:tcW w:w="9527" w:type="dxa"/>
            <w:gridSpan w:val="4"/>
          </w:tcPr>
          <w:p w14:paraId="4783145C" w14:textId="77777777" w:rsidR="00B11247" w:rsidRPr="00666068" w:rsidRDefault="00B11247" w:rsidP="00205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 w:line="240" w:lineRule="auto"/>
              <w:textAlignment w:val="auto"/>
              <w:rPr>
                <w:caps/>
                <w:sz w:val="28"/>
                <w:lang w:val="en-US"/>
              </w:rPr>
            </w:pPr>
          </w:p>
        </w:tc>
      </w:tr>
      <w:tr w:rsidR="00B11247" w:rsidRPr="008F659C" w14:paraId="7F1B6F6D" w14:textId="77777777" w:rsidTr="00B11247">
        <w:trPr>
          <w:cantSplit/>
        </w:trPr>
        <w:tc>
          <w:tcPr>
            <w:tcW w:w="9527" w:type="dxa"/>
            <w:gridSpan w:val="4"/>
          </w:tcPr>
          <w:p w14:paraId="40F23803" w14:textId="721416C7" w:rsidR="00B11247" w:rsidRPr="00012F3B" w:rsidRDefault="00B11247" w:rsidP="00012F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sz w:val="24"/>
                <w:lang w:val="en-GB"/>
              </w:rPr>
            </w:pPr>
            <w:r w:rsidRPr="00012F3B">
              <w:rPr>
                <w:b/>
                <w:sz w:val="24"/>
                <w:lang w:val="en-GB"/>
              </w:rPr>
              <w:t>Chairman</w:t>
            </w:r>
            <w:r w:rsidRPr="00012F3B">
              <w:rPr>
                <w:sz w:val="24"/>
                <w:lang w:val="en-GB"/>
              </w:rPr>
              <w:t xml:space="preserve">:  H.E </w:t>
            </w:r>
            <w:r w:rsidR="00012F3B" w:rsidRPr="00012F3B">
              <w:rPr>
                <w:sz w:val="24"/>
                <w:lang w:val="en-GB"/>
              </w:rPr>
              <w:t xml:space="preserve">Habib </w:t>
            </w:r>
            <w:proofErr w:type="spellStart"/>
            <w:r w:rsidR="00012F3B" w:rsidRPr="00012F3B">
              <w:rPr>
                <w:sz w:val="24"/>
                <w:lang w:val="en-GB"/>
              </w:rPr>
              <w:t>Dababi</w:t>
            </w:r>
            <w:proofErr w:type="spellEnd"/>
            <w:r w:rsidR="00012F3B" w:rsidRPr="00012F3B">
              <w:rPr>
                <w:sz w:val="24"/>
                <w:lang w:val="en-GB"/>
              </w:rPr>
              <w:t>, Secretary of State for Digital Economy, Republic of Tunisia</w:t>
            </w:r>
            <w:r w:rsidR="001E23AB">
              <w:rPr>
                <w:sz w:val="24"/>
                <w:lang w:val="en-GB"/>
              </w:rPr>
              <w:t>; Dean of the Assembly</w:t>
            </w:r>
          </w:p>
          <w:p w14:paraId="275B92CC" w14:textId="1F60B0D5" w:rsidR="00B11247" w:rsidRPr="00B11247" w:rsidRDefault="00B11247" w:rsidP="006660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center"/>
              <w:rPr>
                <w:sz w:val="24"/>
                <w:lang w:val="en-GB"/>
              </w:rPr>
            </w:pPr>
            <w:r w:rsidRPr="00666068">
              <w:rPr>
                <w:b/>
                <w:bCs/>
                <w:sz w:val="24"/>
                <w:lang w:val="en-GB"/>
              </w:rPr>
              <w:t>Later:</w:t>
            </w:r>
            <w:r w:rsidRPr="00666068">
              <w:rPr>
                <w:sz w:val="24"/>
                <w:lang w:val="en-GB"/>
              </w:rPr>
              <w:t xml:space="preserve"> Mr </w:t>
            </w:r>
            <w:r w:rsidR="00666068" w:rsidRPr="00666068">
              <w:rPr>
                <w:sz w:val="24"/>
                <w:lang w:val="en-GB"/>
              </w:rPr>
              <w:t xml:space="preserve">Moktar </w:t>
            </w:r>
            <w:proofErr w:type="spellStart"/>
            <w:r w:rsidR="00666068" w:rsidRPr="00666068">
              <w:rPr>
                <w:sz w:val="24"/>
                <w:lang w:val="en-GB"/>
              </w:rPr>
              <w:t>Mnakri</w:t>
            </w:r>
            <w:proofErr w:type="spellEnd"/>
            <w:r w:rsidRPr="00666068">
              <w:rPr>
                <w:sz w:val="24"/>
                <w:lang w:val="en-GB"/>
              </w:rPr>
              <w:t xml:space="preserve"> (</w:t>
            </w:r>
            <w:r w:rsidR="00666068" w:rsidRPr="00666068">
              <w:rPr>
                <w:sz w:val="24"/>
                <w:lang w:val="en-GB"/>
              </w:rPr>
              <w:t>Republic of Tunisia</w:t>
            </w:r>
            <w:r w:rsidRPr="00666068">
              <w:rPr>
                <w:sz w:val="24"/>
                <w:lang w:val="en-GB"/>
              </w:rPr>
              <w:t>)</w:t>
            </w:r>
          </w:p>
        </w:tc>
      </w:tr>
    </w:tbl>
    <w:p w14:paraId="7D41D970" w14:textId="77777777" w:rsidR="007A5909" w:rsidRPr="00E039FA" w:rsidRDefault="007A5909" w:rsidP="007A5909">
      <w:pPr>
        <w:pStyle w:val="Chaptitle"/>
        <w:rPr>
          <w:szCs w:val="24"/>
          <w:lang w:val="en-GB"/>
        </w:rPr>
      </w:pPr>
      <w:bookmarkStart w:id="1" w:name="dstart"/>
      <w:bookmarkEnd w:id="1"/>
      <w:r w:rsidRPr="00E039FA">
        <w:rPr>
          <w:szCs w:val="24"/>
          <w:lang w:val="en-GB"/>
        </w:rPr>
        <w:t>INAUGURAL CEREMONY</w:t>
      </w:r>
    </w:p>
    <w:p w14:paraId="623F9366" w14:textId="52E8BCFD" w:rsidR="007A5909" w:rsidRPr="00E039FA" w:rsidRDefault="007A5909" w:rsidP="001C1316">
      <w:pPr>
        <w:pStyle w:val="Normalaftertitle"/>
        <w:spacing w:before="0"/>
        <w:jc w:val="center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(Tuesday, 2</w:t>
      </w:r>
      <w:r w:rsidR="001C1316" w:rsidRPr="00E039FA">
        <w:rPr>
          <w:sz w:val="24"/>
          <w:szCs w:val="24"/>
          <w:lang w:val="en-GB"/>
        </w:rPr>
        <w:t>5</w:t>
      </w:r>
      <w:r w:rsidRPr="00E039FA">
        <w:rPr>
          <w:sz w:val="24"/>
          <w:szCs w:val="24"/>
          <w:lang w:val="en-GB"/>
        </w:rPr>
        <w:t xml:space="preserve"> </w:t>
      </w:r>
      <w:r w:rsidR="001C1316" w:rsidRPr="00E039FA">
        <w:rPr>
          <w:sz w:val="24"/>
          <w:szCs w:val="24"/>
          <w:lang w:val="en-GB"/>
        </w:rPr>
        <w:t>October</w:t>
      </w:r>
      <w:r w:rsidRPr="00E039FA">
        <w:rPr>
          <w:sz w:val="24"/>
          <w:szCs w:val="24"/>
          <w:lang w:val="en-GB"/>
        </w:rPr>
        <w:t xml:space="preserve"> 201</w:t>
      </w:r>
      <w:r w:rsidR="001C1316" w:rsidRPr="00E039FA">
        <w:rPr>
          <w:sz w:val="24"/>
          <w:szCs w:val="24"/>
          <w:lang w:val="en-GB"/>
        </w:rPr>
        <w:t>6</w:t>
      </w:r>
      <w:r w:rsidR="001E23AB">
        <w:rPr>
          <w:sz w:val="24"/>
          <w:szCs w:val="24"/>
          <w:lang w:val="en-GB"/>
        </w:rPr>
        <w:t>, 1100-</w:t>
      </w:r>
      <w:r w:rsidRPr="00E039FA">
        <w:rPr>
          <w:sz w:val="24"/>
          <w:szCs w:val="24"/>
          <w:lang w:val="en-GB"/>
        </w:rPr>
        <w:t>1130 hours)</w:t>
      </w:r>
    </w:p>
    <w:p w14:paraId="5F6CA6E9" w14:textId="544BB811" w:rsidR="00012F3B" w:rsidRPr="00E039FA" w:rsidRDefault="00012F3B" w:rsidP="00205059">
      <w:pPr>
        <w:jc w:val="left"/>
        <w:rPr>
          <w:sz w:val="24"/>
          <w:szCs w:val="24"/>
          <w:lang w:val="en-GB"/>
        </w:rPr>
      </w:pPr>
      <w:r w:rsidRPr="00E039FA">
        <w:rPr>
          <w:b/>
          <w:bCs/>
          <w:sz w:val="24"/>
          <w:szCs w:val="24"/>
          <w:lang w:val="en-GB"/>
        </w:rPr>
        <w:t xml:space="preserve">H.E. Mohamed </w:t>
      </w:r>
      <w:proofErr w:type="spellStart"/>
      <w:r w:rsidRPr="00E039FA">
        <w:rPr>
          <w:b/>
          <w:bCs/>
          <w:sz w:val="24"/>
          <w:szCs w:val="24"/>
          <w:lang w:val="en-GB"/>
        </w:rPr>
        <w:t>Anouar</w:t>
      </w:r>
      <w:proofErr w:type="spellEnd"/>
      <w:r w:rsidRPr="00E039F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E039FA">
        <w:rPr>
          <w:b/>
          <w:bCs/>
          <w:sz w:val="24"/>
          <w:szCs w:val="24"/>
          <w:lang w:val="en-GB"/>
        </w:rPr>
        <w:t>Maârouf</w:t>
      </w:r>
      <w:proofErr w:type="spellEnd"/>
      <w:r w:rsidRPr="00E039FA">
        <w:rPr>
          <w:sz w:val="24"/>
          <w:szCs w:val="24"/>
          <w:lang w:val="en-GB"/>
        </w:rPr>
        <w:t xml:space="preserve">, Minister of Communication Technologies and Digital Economy, Republic of Tunisia, welcomed delegates to the World Telecommunication Standardization Assembly in </w:t>
      </w:r>
      <w:proofErr w:type="spellStart"/>
      <w:r w:rsidRPr="00E039FA">
        <w:rPr>
          <w:sz w:val="24"/>
          <w:szCs w:val="24"/>
          <w:lang w:val="en-GB"/>
        </w:rPr>
        <w:t>Hammamet</w:t>
      </w:r>
      <w:proofErr w:type="spellEnd"/>
      <w:r w:rsidRPr="00E039FA">
        <w:rPr>
          <w:sz w:val="24"/>
          <w:szCs w:val="24"/>
          <w:lang w:val="en-GB"/>
        </w:rPr>
        <w:t>, Tunisia</w:t>
      </w:r>
      <w:r w:rsidR="00521708">
        <w:rPr>
          <w:sz w:val="24"/>
          <w:szCs w:val="24"/>
          <w:lang w:val="en-GB"/>
        </w:rPr>
        <w:t xml:space="preserve"> </w:t>
      </w:r>
      <w:r w:rsidR="00521708" w:rsidRPr="00992712">
        <w:rPr>
          <w:sz w:val="24"/>
          <w:szCs w:val="24"/>
          <w:lang w:val="en-GB"/>
        </w:rPr>
        <w:t>(</w:t>
      </w:r>
      <w:hyperlink r:id="rId10" w:history="1">
        <w:r w:rsidR="00521708" w:rsidRPr="00992712">
          <w:rPr>
            <w:rStyle w:val="Hyperlink"/>
            <w:sz w:val="24"/>
            <w:szCs w:val="24"/>
            <w:lang w:val="en-GB"/>
          </w:rPr>
          <w:t>78</w:t>
        </w:r>
      </w:hyperlink>
      <w:r w:rsidR="00521708" w:rsidRPr="00992712">
        <w:rPr>
          <w:sz w:val="24"/>
          <w:szCs w:val="24"/>
          <w:lang w:val="en-GB"/>
        </w:rPr>
        <w:t>)</w:t>
      </w:r>
      <w:r w:rsidRPr="00992712">
        <w:rPr>
          <w:sz w:val="24"/>
          <w:szCs w:val="24"/>
          <w:lang w:val="en-GB"/>
        </w:rPr>
        <w:t>.</w:t>
      </w:r>
    </w:p>
    <w:p w14:paraId="63F5D011" w14:textId="362DE5B9" w:rsidR="007A5909" w:rsidRPr="00E039FA" w:rsidRDefault="007A5909" w:rsidP="00AC0B8A">
      <w:pPr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ITU Secretary-General, </w:t>
      </w:r>
      <w:r w:rsidR="00380E10" w:rsidRPr="00E039FA">
        <w:rPr>
          <w:b/>
          <w:bCs/>
          <w:sz w:val="24"/>
          <w:szCs w:val="24"/>
          <w:lang w:val="en-GB"/>
        </w:rPr>
        <w:t xml:space="preserve">Mr </w:t>
      </w:r>
      <w:proofErr w:type="spellStart"/>
      <w:r w:rsidR="00380E10" w:rsidRPr="00E039FA">
        <w:rPr>
          <w:b/>
          <w:bCs/>
          <w:sz w:val="24"/>
          <w:szCs w:val="24"/>
          <w:lang w:val="en-GB"/>
        </w:rPr>
        <w:t>Houlin</w:t>
      </w:r>
      <w:proofErr w:type="spellEnd"/>
      <w:r w:rsidR="00380E10" w:rsidRPr="00E039FA">
        <w:rPr>
          <w:b/>
          <w:bCs/>
          <w:sz w:val="24"/>
          <w:szCs w:val="24"/>
          <w:lang w:val="en-GB"/>
        </w:rPr>
        <w:t xml:space="preserve"> Zhao</w:t>
      </w:r>
      <w:r w:rsidRPr="00E039FA">
        <w:rPr>
          <w:b/>
          <w:bCs/>
          <w:sz w:val="24"/>
          <w:szCs w:val="24"/>
          <w:lang w:val="en-GB"/>
        </w:rPr>
        <w:t>,</w:t>
      </w:r>
      <w:r w:rsidRPr="00E039FA">
        <w:rPr>
          <w:sz w:val="24"/>
          <w:szCs w:val="24"/>
          <w:lang w:val="en-GB"/>
        </w:rPr>
        <w:t xml:space="preserve"> welcomed the delegates to </w:t>
      </w:r>
      <w:r w:rsidR="00380E10" w:rsidRPr="00E039FA">
        <w:rPr>
          <w:sz w:val="24"/>
          <w:szCs w:val="24"/>
          <w:lang w:val="en-GB"/>
        </w:rPr>
        <w:t>Tunisia</w:t>
      </w:r>
      <w:r w:rsidR="00521708">
        <w:rPr>
          <w:sz w:val="24"/>
          <w:szCs w:val="24"/>
          <w:lang w:val="en-GB"/>
        </w:rPr>
        <w:t xml:space="preserve"> </w:t>
      </w:r>
      <w:r w:rsidR="00521708" w:rsidRPr="00521708">
        <w:rPr>
          <w:sz w:val="24"/>
          <w:szCs w:val="24"/>
          <w:lang w:val="en-GB"/>
        </w:rPr>
        <w:t>(</w:t>
      </w:r>
      <w:hyperlink r:id="rId11" w:history="1">
        <w:r w:rsidR="00521708" w:rsidRPr="00521708">
          <w:rPr>
            <w:rStyle w:val="Hyperlink"/>
            <w:sz w:val="24"/>
            <w:szCs w:val="24"/>
            <w:lang w:val="en-GB"/>
          </w:rPr>
          <w:t>76</w:t>
        </w:r>
      </w:hyperlink>
      <w:r w:rsidR="00521708" w:rsidRPr="00521708">
        <w:rPr>
          <w:sz w:val="24"/>
          <w:szCs w:val="24"/>
          <w:lang w:val="en-GB"/>
        </w:rPr>
        <w:t>)</w:t>
      </w:r>
      <w:r w:rsidR="00AC0B8A" w:rsidRPr="00521708">
        <w:rPr>
          <w:sz w:val="24"/>
          <w:szCs w:val="24"/>
          <w:lang w:val="en-GB"/>
        </w:rPr>
        <w:t>.</w:t>
      </w:r>
    </w:p>
    <w:p w14:paraId="6B1BAA80" w14:textId="7495ADDB" w:rsidR="00012F3B" w:rsidRPr="00E039FA" w:rsidRDefault="00012F3B" w:rsidP="00380E10">
      <w:pPr>
        <w:rPr>
          <w:sz w:val="24"/>
          <w:szCs w:val="24"/>
          <w:highlight w:val="yellow"/>
          <w:lang w:val="en-GB"/>
        </w:rPr>
      </w:pPr>
      <w:r w:rsidRPr="00E039FA">
        <w:rPr>
          <w:b/>
          <w:bCs/>
          <w:sz w:val="24"/>
          <w:szCs w:val="24"/>
          <w:lang w:val="en-GB"/>
        </w:rPr>
        <w:t xml:space="preserve">H.E. Youssef </w:t>
      </w:r>
      <w:proofErr w:type="spellStart"/>
      <w:r w:rsidRPr="00E039FA">
        <w:rPr>
          <w:b/>
          <w:bCs/>
          <w:sz w:val="24"/>
          <w:szCs w:val="24"/>
          <w:lang w:val="en-GB"/>
        </w:rPr>
        <w:t>Chahed</w:t>
      </w:r>
      <w:proofErr w:type="spellEnd"/>
      <w:r w:rsidRPr="00E039FA">
        <w:rPr>
          <w:sz w:val="24"/>
          <w:szCs w:val="24"/>
          <w:lang w:val="en-GB"/>
        </w:rPr>
        <w:t>, Head of Government of the Republic of Tunisia, welcomed the d</w:t>
      </w:r>
      <w:r w:rsidR="00521708">
        <w:rPr>
          <w:sz w:val="24"/>
          <w:szCs w:val="24"/>
          <w:lang w:val="en-GB"/>
        </w:rPr>
        <w:t xml:space="preserve">elegates to Tunisia </w:t>
      </w:r>
      <w:r w:rsidR="00521708" w:rsidRPr="00992712">
        <w:rPr>
          <w:sz w:val="24"/>
          <w:szCs w:val="24"/>
          <w:lang w:val="en-GB"/>
        </w:rPr>
        <w:t>(</w:t>
      </w:r>
      <w:hyperlink r:id="rId12" w:history="1">
        <w:r w:rsidR="00521708" w:rsidRPr="00992712">
          <w:rPr>
            <w:rStyle w:val="Hyperlink"/>
            <w:sz w:val="24"/>
            <w:szCs w:val="24"/>
            <w:lang w:val="en-GB"/>
          </w:rPr>
          <w:t>79</w:t>
        </w:r>
      </w:hyperlink>
      <w:r w:rsidR="00521708" w:rsidRPr="00992712">
        <w:rPr>
          <w:sz w:val="24"/>
          <w:szCs w:val="24"/>
          <w:lang w:val="en-GB"/>
        </w:rPr>
        <w:t>).</w:t>
      </w:r>
    </w:p>
    <w:p w14:paraId="683BFE8E" w14:textId="77777777" w:rsidR="007A5909" w:rsidRPr="00E039FA" w:rsidRDefault="007A5909" w:rsidP="007A5909">
      <w:pPr>
        <w:spacing w:before="0"/>
        <w:rPr>
          <w:b/>
          <w:bCs/>
          <w:sz w:val="24"/>
          <w:szCs w:val="24"/>
          <w:lang w:val="en-GB"/>
        </w:rPr>
      </w:pPr>
    </w:p>
    <w:p w14:paraId="60A17A61" w14:textId="32153647" w:rsidR="007A5909" w:rsidRPr="00E039FA" w:rsidRDefault="008F659C" w:rsidP="00666068">
      <w:pPr>
        <w:pStyle w:val="Chaptitle"/>
        <w:rPr>
          <w:szCs w:val="24"/>
          <w:lang w:val="en-GB"/>
        </w:rPr>
      </w:pPr>
      <w:r>
        <w:rPr>
          <w:szCs w:val="24"/>
          <w:lang w:val="en-GB"/>
        </w:rPr>
        <w:br w:type="column"/>
      </w:r>
      <w:r w:rsidR="007A5909" w:rsidRPr="00E039FA">
        <w:rPr>
          <w:szCs w:val="24"/>
          <w:lang w:val="en-GB"/>
        </w:rPr>
        <w:t xml:space="preserve">FIRST </w:t>
      </w:r>
      <w:r w:rsidR="005925A5">
        <w:rPr>
          <w:szCs w:val="24"/>
          <w:lang w:val="en-GB"/>
        </w:rPr>
        <w:t>PLENARY</w:t>
      </w:r>
    </w:p>
    <w:p w14:paraId="2DE0D18D" w14:textId="6D8CEDDF" w:rsidR="007A5909" w:rsidRPr="00E039FA" w:rsidRDefault="007A5909" w:rsidP="001E23AB">
      <w:pPr>
        <w:spacing w:before="0"/>
        <w:jc w:val="center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(Tuesday, 2</w:t>
      </w:r>
      <w:r w:rsidR="001C1316" w:rsidRPr="00E039FA">
        <w:rPr>
          <w:sz w:val="24"/>
          <w:szCs w:val="24"/>
          <w:lang w:val="en-GB"/>
        </w:rPr>
        <w:t>5</w:t>
      </w:r>
      <w:r w:rsidRPr="00E039FA">
        <w:rPr>
          <w:sz w:val="24"/>
          <w:szCs w:val="24"/>
          <w:lang w:val="en-GB"/>
        </w:rPr>
        <w:t xml:space="preserve"> </w:t>
      </w:r>
      <w:r w:rsidR="001C1316" w:rsidRPr="00E039FA">
        <w:rPr>
          <w:sz w:val="24"/>
          <w:szCs w:val="24"/>
          <w:lang w:val="en-GB"/>
        </w:rPr>
        <w:t xml:space="preserve">October </w:t>
      </w:r>
      <w:r w:rsidRPr="00E039FA">
        <w:rPr>
          <w:sz w:val="24"/>
          <w:szCs w:val="24"/>
          <w:lang w:val="en-GB"/>
        </w:rPr>
        <w:t>201</w:t>
      </w:r>
      <w:r w:rsidR="001C1316" w:rsidRPr="00E039FA">
        <w:rPr>
          <w:sz w:val="24"/>
          <w:szCs w:val="24"/>
          <w:lang w:val="en-GB"/>
        </w:rPr>
        <w:t>6</w:t>
      </w:r>
      <w:r w:rsidR="001E23AB">
        <w:rPr>
          <w:sz w:val="24"/>
          <w:szCs w:val="24"/>
          <w:lang w:val="en-GB"/>
        </w:rPr>
        <w:t>, 1130-</w:t>
      </w:r>
      <w:r w:rsidRPr="00E039FA">
        <w:rPr>
          <w:sz w:val="24"/>
          <w:szCs w:val="24"/>
          <w:lang w:val="en-GB"/>
        </w:rPr>
        <w:t>1230 hours &amp; 1430</w:t>
      </w:r>
      <w:r w:rsidR="001E23AB">
        <w:rPr>
          <w:sz w:val="24"/>
          <w:szCs w:val="24"/>
          <w:lang w:val="en-GB"/>
        </w:rPr>
        <w:t>-</w:t>
      </w:r>
      <w:r w:rsidRPr="00E039FA">
        <w:rPr>
          <w:sz w:val="24"/>
          <w:szCs w:val="24"/>
          <w:lang w:val="en-GB"/>
        </w:rPr>
        <w:t>1730 hours)</w:t>
      </w:r>
    </w:p>
    <w:p w14:paraId="24D3E0CC" w14:textId="2BBA3F75" w:rsidR="007A5909" w:rsidRPr="00E039FA" w:rsidRDefault="007A5909" w:rsidP="005925A5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</w:t>
      </w:r>
      <w:r w:rsidRPr="00E039FA">
        <w:rPr>
          <w:szCs w:val="24"/>
          <w:lang w:val="en-GB"/>
        </w:rPr>
        <w:tab/>
        <w:t xml:space="preserve">Opening of </w:t>
      </w:r>
      <w:r w:rsidR="005925A5">
        <w:rPr>
          <w:szCs w:val="24"/>
          <w:lang w:val="en-GB"/>
        </w:rPr>
        <w:t>first p</w:t>
      </w:r>
      <w:r w:rsidRPr="00E039FA">
        <w:rPr>
          <w:szCs w:val="24"/>
          <w:lang w:val="en-GB"/>
        </w:rPr>
        <w:t>lenary</w:t>
      </w:r>
    </w:p>
    <w:p w14:paraId="78C9C25C" w14:textId="5FC14532" w:rsidR="005B2AA9" w:rsidRDefault="00205059" w:rsidP="005B2AA9">
      <w:pPr>
        <w:ind w:right="-79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ITU Secretary-General</w:t>
      </w:r>
      <w:r w:rsidR="007A5909" w:rsidRPr="00E039FA">
        <w:rPr>
          <w:sz w:val="24"/>
          <w:szCs w:val="24"/>
          <w:lang w:val="en-GB"/>
        </w:rPr>
        <w:t xml:space="preserve"> </w:t>
      </w:r>
      <w:r w:rsidR="00380E10" w:rsidRPr="00E039FA">
        <w:rPr>
          <w:sz w:val="24"/>
          <w:szCs w:val="24"/>
          <w:lang w:val="en-GB"/>
        </w:rPr>
        <w:t xml:space="preserve">Mr </w:t>
      </w:r>
      <w:proofErr w:type="spellStart"/>
      <w:r w:rsidR="00380E10" w:rsidRPr="00E039FA">
        <w:rPr>
          <w:sz w:val="24"/>
          <w:szCs w:val="24"/>
          <w:lang w:val="en-GB"/>
        </w:rPr>
        <w:t>Houlin</w:t>
      </w:r>
      <w:proofErr w:type="spellEnd"/>
      <w:r w:rsidR="00380E10" w:rsidRPr="00E039FA">
        <w:rPr>
          <w:sz w:val="24"/>
          <w:szCs w:val="24"/>
          <w:lang w:val="en-GB"/>
        </w:rPr>
        <w:t xml:space="preserve"> Zhao</w:t>
      </w:r>
      <w:r w:rsidR="007A5909" w:rsidRPr="00E039FA">
        <w:rPr>
          <w:sz w:val="24"/>
          <w:szCs w:val="24"/>
          <w:lang w:val="en-GB"/>
        </w:rPr>
        <w:t xml:space="preserve"> announced that according to the ‘Rules of Procedure of Conferences, Assemblies and Meetings’ of the Union,  </w:t>
      </w:r>
      <w:r w:rsidR="00F242C7" w:rsidRPr="00E039FA">
        <w:rPr>
          <w:sz w:val="24"/>
          <w:szCs w:val="24"/>
          <w:lang w:val="en-GB"/>
        </w:rPr>
        <w:t xml:space="preserve">Tunisia </w:t>
      </w:r>
      <w:r w:rsidR="007A5909" w:rsidRPr="00E039FA">
        <w:rPr>
          <w:sz w:val="24"/>
          <w:szCs w:val="24"/>
          <w:lang w:val="en-GB"/>
        </w:rPr>
        <w:t xml:space="preserve">appointed </w:t>
      </w:r>
      <w:r w:rsidR="00F242C7" w:rsidRPr="00E039FA">
        <w:rPr>
          <w:sz w:val="24"/>
          <w:szCs w:val="24"/>
          <w:lang w:val="en-GB"/>
        </w:rPr>
        <w:t xml:space="preserve">H.E. Habib </w:t>
      </w:r>
      <w:proofErr w:type="spellStart"/>
      <w:r w:rsidR="00F242C7" w:rsidRPr="00E039FA">
        <w:rPr>
          <w:sz w:val="24"/>
          <w:szCs w:val="24"/>
          <w:lang w:val="en-GB"/>
        </w:rPr>
        <w:t>Dababi</w:t>
      </w:r>
      <w:proofErr w:type="spellEnd"/>
      <w:r w:rsidR="00F242C7" w:rsidRPr="00E039FA">
        <w:rPr>
          <w:sz w:val="24"/>
          <w:szCs w:val="24"/>
          <w:lang w:val="en-GB"/>
        </w:rPr>
        <w:t xml:space="preserve">, </w:t>
      </w:r>
      <w:r w:rsidR="00F242C7" w:rsidRPr="00E039FA">
        <w:rPr>
          <w:sz w:val="24"/>
          <w:szCs w:val="24"/>
          <w:lang w:val="en-GB"/>
        </w:rPr>
        <w:lastRenderedPageBreak/>
        <w:t>Secretary of State for Digital Economy,</w:t>
      </w:r>
      <w:r w:rsidR="007A5909" w:rsidRPr="00E039FA">
        <w:rPr>
          <w:sz w:val="24"/>
          <w:szCs w:val="24"/>
          <w:lang w:val="en-GB"/>
        </w:rPr>
        <w:t xml:space="preserve"> to open the Assembly. </w:t>
      </w:r>
      <w:r w:rsidR="00014BE2" w:rsidRPr="00E039FA">
        <w:rPr>
          <w:sz w:val="24"/>
          <w:szCs w:val="24"/>
          <w:lang w:val="en-GB"/>
        </w:rPr>
        <w:t xml:space="preserve">H.E. Habib </w:t>
      </w:r>
      <w:proofErr w:type="spellStart"/>
      <w:r w:rsidR="00014BE2" w:rsidRPr="00E039FA">
        <w:rPr>
          <w:sz w:val="24"/>
          <w:szCs w:val="24"/>
          <w:lang w:val="en-GB"/>
        </w:rPr>
        <w:t>Dababi</w:t>
      </w:r>
      <w:proofErr w:type="spellEnd"/>
      <w:r w:rsidR="00014BE2" w:rsidRPr="00E039FA">
        <w:rPr>
          <w:sz w:val="24"/>
          <w:szCs w:val="24"/>
          <w:lang w:val="en-GB"/>
        </w:rPr>
        <w:t xml:space="preserve"> d</w:t>
      </w:r>
      <w:r w:rsidR="007A5909" w:rsidRPr="00E039FA">
        <w:rPr>
          <w:sz w:val="24"/>
          <w:szCs w:val="24"/>
          <w:lang w:val="en-GB"/>
        </w:rPr>
        <w:t>eclared open WTSA-</w:t>
      </w:r>
      <w:r w:rsidR="00380E10" w:rsidRPr="00E039FA">
        <w:rPr>
          <w:sz w:val="24"/>
          <w:szCs w:val="24"/>
          <w:lang w:val="en-GB"/>
        </w:rPr>
        <w:t>16</w:t>
      </w:r>
      <w:r w:rsidR="00014BE2" w:rsidRPr="00E039FA">
        <w:rPr>
          <w:sz w:val="24"/>
          <w:szCs w:val="24"/>
          <w:lang w:val="en-GB"/>
        </w:rPr>
        <w:t xml:space="preserve"> and announced that Tunisia has proposed Mr Moktar </w:t>
      </w:r>
      <w:proofErr w:type="spellStart"/>
      <w:r w:rsidR="00014BE2" w:rsidRPr="00E039FA">
        <w:rPr>
          <w:sz w:val="24"/>
          <w:szCs w:val="24"/>
          <w:lang w:val="en-GB"/>
        </w:rPr>
        <w:t>Mnakri</w:t>
      </w:r>
      <w:proofErr w:type="spellEnd"/>
      <w:r w:rsidR="00014BE2" w:rsidRPr="00E039FA">
        <w:rPr>
          <w:sz w:val="24"/>
          <w:szCs w:val="24"/>
          <w:lang w:val="en-GB"/>
        </w:rPr>
        <w:t xml:space="preserve"> as Chairman of the Assembly. Mr </w:t>
      </w:r>
      <w:proofErr w:type="spellStart"/>
      <w:r w:rsidR="00014BE2" w:rsidRPr="00E039FA">
        <w:rPr>
          <w:sz w:val="24"/>
          <w:szCs w:val="24"/>
          <w:lang w:val="en-GB"/>
        </w:rPr>
        <w:t>Mnakri</w:t>
      </w:r>
      <w:proofErr w:type="spellEnd"/>
      <w:r w:rsidR="00014BE2" w:rsidRPr="00E039FA">
        <w:rPr>
          <w:sz w:val="24"/>
          <w:szCs w:val="24"/>
          <w:lang w:val="en-GB"/>
        </w:rPr>
        <w:t xml:space="preserve"> was elected Chairman of the Assembly by acclamation. </w:t>
      </w:r>
    </w:p>
    <w:p w14:paraId="174BE324" w14:textId="6C5CDDC8" w:rsidR="005B2AA9" w:rsidRPr="005B2AA9" w:rsidRDefault="00014BE2" w:rsidP="00205059">
      <w:pPr>
        <w:ind w:right="-79"/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Mr </w:t>
      </w:r>
      <w:proofErr w:type="spellStart"/>
      <w:r w:rsidRPr="00E039FA">
        <w:rPr>
          <w:sz w:val="24"/>
          <w:szCs w:val="24"/>
          <w:lang w:val="en-GB"/>
        </w:rPr>
        <w:t>Mnakri</w:t>
      </w:r>
      <w:proofErr w:type="spellEnd"/>
      <w:r w:rsidRPr="00E039FA">
        <w:rPr>
          <w:sz w:val="24"/>
          <w:szCs w:val="24"/>
          <w:lang w:val="en-GB"/>
        </w:rPr>
        <w:t xml:space="preserve"> welcomed the delegates to Tunisia.</w:t>
      </w:r>
      <w:r w:rsidR="00205059">
        <w:rPr>
          <w:sz w:val="24"/>
          <w:szCs w:val="24"/>
          <w:lang w:val="en-GB"/>
        </w:rPr>
        <w:t xml:space="preserve"> He said that delegates</w:t>
      </w:r>
      <w:r w:rsidR="005B2AA9">
        <w:rPr>
          <w:sz w:val="24"/>
          <w:szCs w:val="24"/>
          <w:lang w:val="en-GB"/>
        </w:rPr>
        <w:t xml:space="preserve"> were here to ex</w:t>
      </w:r>
      <w:r w:rsidR="00205059">
        <w:rPr>
          <w:sz w:val="24"/>
          <w:szCs w:val="24"/>
          <w:lang w:val="en-GB"/>
        </w:rPr>
        <w:t xml:space="preserve">press their </w:t>
      </w:r>
      <w:r w:rsidR="00B81F9B">
        <w:rPr>
          <w:sz w:val="24"/>
          <w:szCs w:val="24"/>
          <w:lang w:val="en-GB"/>
        </w:rPr>
        <w:t xml:space="preserve">positions and </w:t>
      </w:r>
      <w:r w:rsidR="00205059">
        <w:rPr>
          <w:sz w:val="24"/>
          <w:szCs w:val="24"/>
          <w:lang w:val="en-GB"/>
        </w:rPr>
        <w:t>opinions and</w:t>
      </w:r>
      <w:r w:rsidR="005B2AA9">
        <w:rPr>
          <w:sz w:val="24"/>
          <w:szCs w:val="24"/>
          <w:lang w:val="en-GB"/>
        </w:rPr>
        <w:t xml:space="preserve"> </w:t>
      </w:r>
      <w:r w:rsidR="005B2AA9" w:rsidRPr="005B2AA9">
        <w:rPr>
          <w:sz w:val="24"/>
          <w:szCs w:val="24"/>
          <w:lang w:val="en-GB"/>
        </w:rPr>
        <w:t xml:space="preserve">to listen to </w:t>
      </w:r>
      <w:r w:rsidR="005B2AA9">
        <w:rPr>
          <w:sz w:val="24"/>
          <w:szCs w:val="24"/>
          <w:lang w:val="en-GB"/>
        </w:rPr>
        <w:t>each other</w:t>
      </w:r>
      <w:r w:rsidR="005B2AA9" w:rsidRPr="005B2AA9">
        <w:rPr>
          <w:sz w:val="24"/>
          <w:szCs w:val="24"/>
          <w:lang w:val="en-GB"/>
        </w:rPr>
        <w:t xml:space="preserve">, </w:t>
      </w:r>
      <w:r w:rsidR="00205059">
        <w:rPr>
          <w:sz w:val="24"/>
          <w:szCs w:val="24"/>
          <w:lang w:val="en-GB"/>
        </w:rPr>
        <w:t>and that it was their</w:t>
      </w:r>
      <w:r w:rsidR="005B2AA9">
        <w:rPr>
          <w:sz w:val="24"/>
          <w:szCs w:val="24"/>
          <w:lang w:val="en-GB"/>
        </w:rPr>
        <w:t xml:space="preserve"> </w:t>
      </w:r>
      <w:r w:rsidR="005B2AA9" w:rsidRPr="005B2AA9">
        <w:rPr>
          <w:sz w:val="24"/>
          <w:szCs w:val="24"/>
          <w:lang w:val="en-GB"/>
        </w:rPr>
        <w:t xml:space="preserve">duty </w:t>
      </w:r>
      <w:r w:rsidR="005B2AA9">
        <w:rPr>
          <w:sz w:val="24"/>
          <w:szCs w:val="24"/>
          <w:lang w:val="en-GB"/>
        </w:rPr>
        <w:t xml:space="preserve">to </w:t>
      </w:r>
      <w:r w:rsidR="00205059">
        <w:rPr>
          <w:sz w:val="24"/>
          <w:szCs w:val="24"/>
          <w:lang w:val="en-GB"/>
        </w:rPr>
        <w:t xml:space="preserve">bring </w:t>
      </w:r>
      <w:r w:rsidR="005B2AA9">
        <w:rPr>
          <w:sz w:val="24"/>
          <w:szCs w:val="24"/>
          <w:lang w:val="en-GB"/>
        </w:rPr>
        <w:t xml:space="preserve">WTSA </w:t>
      </w:r>
      <w:r w:rsidR="00205059">
        <w:rPr>
          <w:sz w:val="24"/>
          <w:szCs w:val="24"/>
          <w:lang w:val="en-GB"/>
        </w:rPr>
        <w:t xml:space="preserve">to a successful conclusion to give </w:t>
      </w:r>
      <w:r w:rsidR="005B2AA9" w:rsidRPr="005B2AA9">
        <w:rPr>
          <w:sz w:val="24"/>
          <w:szCs w:val="24"/>
          <w:lang w:val="en-GB"/>
        </w:rPr>
        <w:t>ITU the right scope, the right mand</w:t>
      </w:r>
      <w:r w:rsidR="00205059">
        <w:rPr>
          <w:sz w:val="24"/>
          <w:szCs w:val="24"/>
          <w:lang w:val="en-GB"/>
        </w:rPr>
        <w:t>ates, the right working methods</w:t>
      </w:r>
      <w:r w:rsidR="005B2AA9" w:rsidRPr="005B2AA9">
        <w:rPr>
          <w:sz w:val="24"/>
          <w:szCs w:val="24"/>
          <w:lang w:val="en-GB"/>
        </w:rPr>
        <w:t xml:space="preserve"> and the right priorities </w:t>
      </w:r>
      <w:r w:rsidR="005B2AA9">
        <w:rPr>
          <w:sz w:val="24"/>
          <w:szCs w:val="24"/>
          <w:lang w:val="en-GB"/>
        </w:rPr>
        <w:t>for e</w:t>
      </w:r>
      <w:r w:rsidR="005B2AA9" w:rsidRPr="005B2AA9">
        <w:rPr>
          <w:sz w:val="24"/>
          <w:szCs w:val="24"/>
          <w:lang w:val="en-GB"/>
        </w:rPr>
        <w:t xml:space="preserve">fficient standardization work </w:t>
      </w:r>
      <w:r w:rsidR="00205059">
        <w:rPr>
          <w:sz w:val="24"/>
          <w:szCs w:val="24"/>
          <w:lang w:val="en-GB"/>
        </w:rPr>
        <w:t xml:space="preserve">to be done </w:t>
      </w:r>
      <w:r w:rsidR="005B2AA9">
        <w:rPr>
          <w:sz w:val="24"/>
          <w:szCs w:val="24"/>
          <w:lang w:val="en-GB"/>
        </w:rPr>
        <w:t xml:space="preserve">over the next four </w:t>
      </w:r>
      <w:r w:rsidR="005B2AA9" w:rsidRPr="005B2AA9">
        <w:rPr>
          <w:sz w:val="24"/>
          <w:szCs w:val="24"/>
          <w:lang w:val="en-GB"/>
        </w:rPr>
        <w:t>years.</w:t>
      </w:r>
    </w:p>
    <w:p w14:paraId="05C140A2" w14:textId="72A64569" w:rsidR="00014BE2" w:rsidRPr="00E039FA" w:rsidRDefault="007A5909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2</w:t>
      </w:r>
      <w:r w:rsidRPr="00E039FA">
        <w:rPr>
          <w:szCs w:val="24"/>
          <w:lang w:val="en-GB"/>
        </w:rPr>
        <w:tab/>
        <w:t>Approval of the agenda</w:t>
      </w:r>
    </w:p>
    <w:p w14:paraId="60E2E03E" w14:textId="61D93BC0" w:rsidR="007A5909" w:rsidRPr="00E039FA" w:rsidRDefault="00666068" w:rsidP="00014BE2">
      <w:pPr>
        <w:ind w:right="-79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agenda (</w:t>
      </w:r>
      <w:hyperlink r:id="rId13" w:history="1">
        <w:r w:rsidR="00014BE2" w:rsidRPr="00E039FA">
          <w:rPr>
            <w:rStyle w:val="Hyperlink"/>
            <w:sz w:val="24"/>
            <w:szCs w:val="24"/>
            <w:lang w:val="en-US"/>
          </w:rPr>
          <w:t>ADM/3</w:t>
        </w:r>
      </w:hyperlink>
      <w:r w:rsidR="007A5909" w:rsidRPr="00E039FA">
        <w:rPr>
          <w:sz w:val="24"/>
          <w:szCs w:val="24"/>
          <w:lang w:val="en-GB"/>
        </w:rPr>
        <w:t>) was adopted</w:t>
      </w:r>
      <w:r w:rsidRPr="00E039FA">
        <w:rPr>
          <w:sz w:val="24"/>
          <w:szCs w:val="24"/>
          <w:lang w:val="en-GB"/>
        </w:rPr>
        <w:t>.</w:t>
      </w:r>
    </w:p>
    <w:p w14:paraId="33C36DDC" w14:textId="2D3BB27B" w:rsidR="007A5909" w:rsidRPr="00E039FA" w:rsidRDefault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3</w:t>
      </w:r>
      <w:r w:rsidR="007A5909" w:rsidRPr="00E039FA">
        <w:rPr>
          <w:szCs w:val="24"/>
          <w:lang w:val="en-GB"/>
        </w:rPr>
        <w:tab/>
      </w:r>
      <w:r w:rsidR="00B81F9B">
        <w:rPr>
          <w:szCs w:val="24"/>
          <w:lang w:val="en-GB"/>
        </w:rPr>
        <w:t>Welcome</w:t>
      </w:r>
      <w:r w:rsidR="007A5909" w:rsidRPr="00E039FA">
        <w:rPr>
          <w:szCs w:val="24"/>
          <w:lang w:val="en-GB"/>
        </w:rPr>
        <w:t xml:space="preserve"> by the Director of the Telecommunication Standardization Bureau (TSB)</w:t>
      </w:r>
    </w:p>
    <w:p w14:paraId="6B5A6477" w14:textId="40B8B878" w:rsidR="007A5909" w:rsidRPr="00E039FA" w:rsidRDefault="007A5909" w:rsidP="005B2AA9">
      <w:pPr>
        <w:ind w:right="-79"/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The Director of </w:t>
      </w:r>
      <w:r w:rsidR="005B2AA9">
        <w:rPr>
          <w:sz w:val="24"/>
          <w:szCs w:val="24"/>
          <w:lang w:val="en-GB"/>
        </w:rPr>
        <w:t>TSB, Mr Chaesub Lee, expressed his appreciation to the host</w:t>
      </w:r>
      <w:r w:rsidR="005B2AA9" w:rsidRPr="005B2AA9">
        <w:rPr>
          <w:sz w:val="24"/>
          <w:szCs w:val="24"/>
          <w:lang w:val="en-GB"/>
        </w:rPr>
        <w:t xml:space="preserve"> country</w:t>
      </w:r>
      <w:r w:rsidR="005B2AA9">
        <w:rPr>
          <w:sz w:val="24"/>
          <w:szCs w:val="24"/>
          <w:lang w:val="en-GB"/>
        </w:rPr>
        <w:t xml:space="preserve"> Tunisia for</w:t>
      </w:r>
      <w:r w:rsidR="005B2AA9" w:rsidRPr="005B2AA9">
        <w:rPr>
          <w:sz w:val="24"/>
          <w:szCs w:val="24"/>
          <w:lang w:val="en-GB"/>
        </w:rPr>
        <w:t xml:space="preserve"> </w:t>
      </w:r>
      <w:r w:rsidR="005B2AA9">
        <w:rPr>
          <w:sz w:val="24"/>
          <w:szCs w:val="24"/>
          <w:lang w:val="en-GB"/>
        </w:rPr>
        <w:t xml:space="preserve">its </w:t>
      </w:r>
      <w:r w:rsidR="005B2AA9" w:rsidRPr="005B2AA9">
        <w:rPr>
          <w:sz w:val="24"/>
          <w:szCs w:val="24"/>
          <w:lang w:val="en-GB"/>
        </w:rPr>
        <w:t>great hospitality</w:t>
      </w:r>
      <w:r w:rsidR="005B2AA9">
        <w:rPr>
          <w:sz w:val="24"/>
          <w:szCs w:val="24"/>
          <w:lang w:val="en-GB"/>
        </w:rPr>
        <w:t>. He highlighted the importance of the Assembly which brings all delegates together to make ITU a more valuable place.</w:t>
      </w:r>
    </w:p>
    <w:p w14:paraId="05CD1761" w14:textId="41CE3B56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4</w:t>
      </w:r>
      <w:r w:rsidR="007A5909" w:rsidRPr="00E039FA">
        <w:rPr>
          <w:szCs w:val="24"/>
          <w:lang w:val="en-GB"/>
        </w:rPr>
        <w:tab/>
        <w:t>Election of the Vice-Chairmen of the Assembly</w:t>
      </w:r>
    </w:p>
    <w:p w14:paraId="28069851" w14:textId="0FCA48A6" w:rsidR="007A5909" w:rsidRPr="00E039FA" w:rsidRDefault="007A5909" w:rsidP="00F9379F">
      <w:pPr>
        <w:ind w:right="-79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Plenary appointed the WTSA Vice-Chairmen by acclamation (</w:t>
      </w:r>
      <w:hyperlink r:id="rId14" w:history="1">
        <w:r w:rsidR="00014BE2" w:rsidRPr="00E039FA">
          <w:rPr>
            <w:rStyle w:val="Hyperlink"/>
            <w:sz w:val="24"/>
            <w:szCs w:val="24"/>
            <w:lang w:val="en-GB"/>
          </w:rPr>
          <w:t>DT/5rev2</w:t>
        </w:r>
      </w:hyperlink>
      <w:r w:rsidRPr="00E039FA">
        <w:rPr>
          <w:sz w:val="24"/>
          <w:szCs w:val="24"/>
          <w:lang w:val="en-GB"/>
        </w:rPr>
        <w:t>).</w:t>
      </w:r>
    </w:p>
    <w:p w14:paraId="200E181F" w14:textId="37C1E9FD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5</w:t>
      </w:r>
      <w:r w:rsidR="007A5909" w:rsidRPr="00E039FA">
        <w:rPr>
          <w:szCs w:val="24"/>
          <w:lang w:val="en-GB"/>
        </w:rPr>
        <w:tab/>
        <w:t>Establishment of Committees (Structure of the Assembly)</w:t>
      </w:r>
    </w:p>
    <w:p w14:paraId="57C015AE" w14:textId="0A6C7E3C" w:rsidR="007A5909" w:rsidRPr="00E039FA" w:rsidRDefault="00205059" w:rsidP="00205059">
      <w:pPr>
        <w:ind w:right="-7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Plenary </w:t>
      </w:r>
      <w:r w:rsidR="007A5909" w:rsidRPr="00E039FA">
        <w:rPr>
          <w:sz w:val="24"/>
          <w:szCs w:val="24"/>
          <w:lang w:val="en-GB"/>
        </w:rPr>
        <w:t xml:space="preserve">approved the structure of the Assembly and the mandates of the Committees and </w:t>
      </w:r>
      <w:r>
        <w:rPr>
          <w:sz w:val="24"/>
          <w:szCs w:val="24"/>
          <w:lang w:val="en-GB"/>
        </w:rPr>
        <w:t xml:space="preserve">the </w:t>
      </w:r>
      <w:r w:rsidR="007A5909" w:rsidRPr="00E039FA">
        <w:rPr>
          <w:sz w:val="24"/>
          <w:szCs w:val="24"/>
          <w:lang w:val="en-GB"/>
        </w:rPr>
        <w:t>Working Groups of the Committees (</w:t>
      </w:r>
      <w:hyperlink r:id="rId15" w:history="1">
        <w:r w:rsidR="00915220" w:rsidRPr="00E039FA">
          <w:rPr>
            <w:rStyle w:val="Hyperlink"/>
            <w:sz w:val="24"/>
            <w:szCs w:val="24"/>
            <w:lang w:val="en-GB"/>
          </w:rPr>
          <w:t>DT/4</w:t>
        </w:r>
      </w:hyperlink>
      <w:r w:rsidR="007A5909" w:rsidRPr="00E039FA">
        <w:rPr>
          <w:sz w:val="24"/>
          <w:szCs w:val="24"/>
          <w:lang w:val="en-GB"/>
        </w:rPr>
        <w:t>).</w:t>
      </w:r>
    </w:p>
    <w:p w14:paraId="7F0CABCB" w14:textId="7E1AA2B3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6</w:t>
      </w:r>
      <w:r w:rsidR="007A5909" w:rsidRPr="00E039FA">
        <w:rPr>
          <w:szCs w:val="24"/>
          <w:lang w:val="en-GB"/>
        </w:rPr>
        <w:tab/>
        <w:t xml:space="preserve">Election of Committee and Working Group Chairmen and Vice-Chairmen </w:t>
      </w:r>
    </w:p>
    <w:p w14:paraId="2427870E" w14:textId="6189B5C6" w:rsidR="007A5909" w:rsidRPr="00E039FA" w:rsidRDefault="00205059" w:rsidP="00F9379F">
      <w:pPr>
        <w:ind w:right="-7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Assembly elected the chairmen and vice-c</w:t>
      </w:r>
      <w:r w:rsidR="007A5909" w:rsidRPr="00E039FA">
        <w:rPr>
          <w:sz w:val="24"/>
          <w:szCs w:val="24"/>
          <w:lang w:val="en-GB"/>
        </w:rPr>
        <w:t>hairmen of the Committees and</w:t>
      </w:r>
      <w:r w:rsidR="00915220" w:rsidRPr="00E039FA">
        <w:rPr>
          <w:sz w:val="24"/>
          <w:szCs w:val="24"/>
          <w:lang w:val="en-GB"/>
        </w:rPr>
        <w:t xml:space="preserve"> Working Groups by acclamation (</w:t>
      </w:r>
      <w:hyperlink r:id="rId16" w:history="1">
        <w:r w:rsidR="00915220" w:rsidRPr="00E039FA">
          <w:rPr>
            <w:rStyle w:val="Hyperlink"/>
            <w:sz w:val="24"/>
            <w:szCs w:val="24"/>
            <w:lang w:val="en-GB"/>
          </w:rPr>
          <w:t>DT/5rev2</w:t>
        </w:r>
      </w:hyperlink>
      <w:r w:rsidR="00915220" w:rsidRPr="00E039FA">
        <w:rPr>
          <w:sz w:val="24"/>
          <w:szCs w:val="24"/>
          <w:lang w:val="en-GB"/>
        </w:rPr>
        <w:t>)</w:t>
      </w:r>
      <w:r w:rsidR="007A5909" w:rsidRPr="00E039FA">
        <w:rPr>
          <w:sz w:val="24"/>
          <w:szCs w:val="24"/>
          <w:lang w:val="en-GB"/>
        </w:rPr>
        <w:t>.</w:t>
      </w:r>
    </w:p>
    <w:p w14:paraId="1B74E4C0" w14:textId="6C48A36B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7</w:t>
      </w:r>
      <w:r w:rsidR="007A5909" w:rsidRPr="00E039FA">
        <w:rPr>
          <w:szCs w:val="24"/>
          <w:lang w:val="en-GB"/>
        </w:rPr>
        <w:tab/>
        <w:t>Secretariat of WTSA-</w:t>
      </w:r>
      <w:r w:rsidR="00F9379F" w:rsidRPr="00E039FA">
        <w:rPr>
          <w:szCs w:val="24"/>
          <w:lang w:val="en-GB"/>
        </w:rPr>
        <w:t>16</w:t>
      </w:r>
    </w:p>
    <w:p w14:paraId="6E786A38" w14:textId="339092B3" w:rsidR="007A5909" w:rsidRPr="00E039FA" w:rsidRDefault="007A5909" w:rsidP="00666068">
      <w:pPr>
        <w:ind w:right="11"/>
        <w:rPr>
          <w:b/>
          <w:bCs/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Chairman informed the meeting of the Secretariat of WTSA (</w:t>
      </w:r>
      <w:hyperlink r:id="rId17" w:history="1">
        <w:r w:rsidR="00F9379F" w:rsidRPr="00E039FA">
          <w:rPr>
            <w:rStyle w:val="Hyperlink"/>
            <w:sz w:val="24"/>
            <w:szCs w:val="24"/>
            <w:lang w:val="en-GB"/>
          </w:rPr>
          <w:t>DT/6</w:t>
        </w:r>
      </w:hyperlink>
      <w:r w:rsidRPr="00E039FA">
        <w:rPr>
          <w:sz w:val="24"/>
          <w:szCs w:val="24"/>
          <w:lang w:val="en-GB"/>
        </w:rPr>
        <w:t>).</w:t>
      </w:r>
      <w:r w:rsidR="00227D4D" w:rsidRPr="00E039FA">
        <w:rPr>
          <w:sz w:val="24"/>
          <w:szCs w:val="24"/>
          <w:lang w:val="en-GB"/>
        </w:rPr>
        <w:t xml:space="preserve"> </w:t>
      </w:r>
    </w:p>
    <w:p w14:paraId="560A2C13" w14:textId="04B5E10A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8</w:t>
      </w:r>
      <w:r w:rsidR="007A5909" w:rsidRPr="00E039FA">
        <w:rPr>
          <w:szCs w:val="24"/>
          <w:lang w:val="en-GB"/>
        </w:rPr>
        <w:t xml:space="preserve"> </w:t>
      </w:r>
      <w:r w:rsidR="007A5909" w:rsidRPr="00E039FA">
        <w:rPr>
          <w:szCs w:val="24"/>
          <w:lang w:val="en-GB"/>
        </w:rPr>
        <w:tab/>
        <w:t>Draft time</w:t>
      </w:r>
      <w:r w:rsidRPr="00E039FA">
        <w:rPr>
          <w:szCs w:val="24"/>
          <w:lang w:val="en-GB"/>
        </w:rPr>
        <w:t xml:space="preserve"> management plan</w:t>
      </w:r>
    </w:p>
    <w:p w14:paraId="5F49AEBD" w14:textId="538FC1B4" w:rsidR="007A5909" w:rsidRPr="00E039FA" w:rsidRDefault="007A5909">
      <w:pPr>
        <w:ind w:right="11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Plenary approved</w:t>
      </w:r>
      <w:r w:rsidR="00205059">
        <w:rPr>
          <w:sz w:val="24"/>
          <w:szCs w:val="24"/>
          <w:lang w:val="en-GB"/>
        </w:rPr>
        <w:t xml:space="preserve"> the time management plan</w:t>
      </w:r>
      <w:r w:rsidRPr="00E039FA">
        <w:rPr>
          <w:sz w:val="24"/>
          <w:szCs w:val="24"/>
          <w:lang w:val="en-GB"/>
        </w:rPr>
        <w:t xml:space="preserve"> </w:t>
      </w:r>
      <w:hyperlink r:id="rId18" w:history="1">
        <w:r w:rsidRPr="00E039FA">
          <w:rPr>
            <w:rStyle w:val="Hyperlink"/>
            <w:sz w:val="24"/>
            <w:szCs w:val="24"/>
            <w:lang w:val="en-GB"/>
          </w:rPr>
          <w:t>DT/3</w:t>
        </w:r>
      </w:hyperlink>
      <w:r w:rsidRPr="00E039FA">
        <w:rPr>
          <w:sz w:val="24"/>
          <w:szCs w:val="24"/>
          <w:lang w:val="en-GB"/>
        </w:rPr>
        <w:t>.</w:t>
      </w:r>
      <w:r w:rsidR="00B81F9B">
        <w:rPr>
          <w:sz w:val="24"/>
          <w:szCs w:val="24"/>
          <w:lang w:val="en-GB"/>
        </w:rPr>
        <w:t xml:space="preserve"> The Chairman pointed out that the time management plan would be revised according to the progress of the assembly.</w:t>
      </w:r>
    </w:p>
    <w:p w14:paraId="0CA7FC51" w14:textId="634EB87F" w:rsidR="00915220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 xml:space="preserve">9 </w:t>
      </w:r>
      <w:r w:rsidRPr="00E039FA">
        <w:rPr>
          <w:szCs w:val="24"/>
          <w:lang w:val="en-GB"/>
        </w:rPr>
        <w:tab/>
        <w:t>List of contributions/proposals and allocation of documents to Committees and Working Groups of the Committees</w:t>
      </w:r>
    </w:p>
    <w:p w14:paraId="23875557" w14:textId="77777777" w:rsidR="00915220" w:rsidRPr="00E039FA" w:rsidRDefault="00915220" w:rsidP="00915220">
      <w:pPr>
        <w:ind w:right="11"/>
        <w:rPr>
          <w:b/>
          <w:bCs/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Plenary approved </w:t>
      </w:r>
      <w:hyperlink r:id="rId19" w:history="1">
        <w:r w:rsidRPr="00E039FA">
          <w:rPr>
            <w:rStyle w:val="Hyperlink"/>
            <w:sz w:val="24"/>
            <w:szCs w:val="24"/>
            <w:lang w:val="en-GB"/>
          </w:rPr>
          <w:t>DT/1</w:t>
        </w:r>
      </w:hyperlink>
      <w:r w:rsidRPr="00E039FA">
        <w:rPr>
          <w:sz w:val="24"/>
          <w:szCs w:val="24"/>
          <w:lang w:val="en-GB"/>
        </w:rPr>
        <w:t>.</w:t>
      </w:r>
    </w:p>
    <w:p w14:paraId="31BC1550" w14:textId="11EFACEB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lastRenderedPageBreak/>
        <w:t>10</w:t>
      </w:r>
      <w:r w:rsidR="007A5909" w:rsidRPr="00E039FA">
        <w:rPr>
          <w:szCs w:val="24"/>
          <w:lang w:val="en-GB"/>
        </w:rPr>
        <w:tab/>
        <w:t>Tribute to deceased delegates</w:t>
      </w:r>
    </w:p>
    <w:p w14:paraId="178A69D1" w14:textId="1146AC98" w:rsidR="007A5909" w:rsidRPr="00E039FA" w:rsidRDefault="007A5909" w:rsidP="00205059">
      <w:pPr>
        <w:ind w:right="11"/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Assembly observed a minute of silence in tribute to the delegates deceased since WTSA-</w:t>
      </w:r>
      <w:r w:rsidR="002430AF" w:rsidRPr="00E039FA">
        <w:rPr>
          <w:sz w:val="24"/>
          <w:szCs w:val="24"/>
          <w:lang w:val="en-GB"/>
        </w:rPr>
        <w:t xml:space="preserve">12 </w:t>
      </w:r>
      <w:r w:rsidR="00915220" w:rsidRPr="00E039FA">
        <w:rPr>
          <w:sz w:val="24"/>
          <w:szCs w:val="24"/>
          <w:lang w:val="en-GB"/>
        </w:rPr>
        <w:t>(</w:t>
      </w:r>
      <w:hyperlink r:id="rId20" w:history="1">
        <w:r w:rsidR="00915220" w:rsidRPr="00E039FA">
          <w:rPr>
            <w:rStyle w:val="Hyperlink"/>
            <w:sz w:val="24"/>
            <w:szCs w:val="24"/>
            <w:lang w:val="en-GB"/>
          </w:rPr>
          <w:t>60Rev1</w:t>
        </w:r>
      </w:hyperlink>
      <w:r w:rsidR="00915220" w:rsidRPr="00E039FA">
        <w:rPr>
          <w:sz w:val="24"/>
          <w:szCs w:val="24"/>
          <w:lang w:val="en-GB"/>
        </w:rPr>
        <w:t>).</w:t>
      </w:r>
    </w:p>
    <w:p w14:paraId="340A42E7" w14:textId="4FC9C170" w:rsidR="007A5909" w:rsidRPr="00E039FA" w:rsidRDefault="00915220" w:rsidP="0091522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11</w:t>
      </w:r>
      <w:r w:rsidR="007A5909" w:rsidRPr="00E039FA">
        <w:rPr>
          <w:szCs w:val="24"/>
          <w:lang w:val="en-GB"/>
        </w:rPr>
        <w:tab/>
        <w:t>Expression of appreciation to retired delegates</w:t>
      </w:r>
    </w:p>
    <w:p w14:paraId="08B578CE" w14:textId="19CA0087" w:rsidR="007A5909" w:rsidRPr="00E039FA" w:rsidRDefault="007A5909">
      <w:pPr>
        <w:tabs>
          <w:tab w:val="left" w:pos="1080"/>
        </w:tabs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Chairman thanked the retired delegates</w:t>
      </w:r>
      <w:r w:rsidR="00B81F9B">
        <w:rPr>
          <w:sz w:val="24"/>
          <w:szCs w:val="24"/>
          <w:lang w:val="en-GB"/>
        </w:rPr>
        <w:t xml:space="preserve"> for their valuable contributions to the standardization work of ITU</w:t>
      </w:r>
      <w:r w:rsidR="00915220" w:rsidRPr="00E039FA">
        <w:rPr>
          <w:sz w:val="24"/>
          <w:szCs w:val="24"/>
          <w:lang w:val="en-GB"/>
        </w:rPr>
        <w:t xml:space="preserve"> (</w:t>
      </w:r>
      <w:hyperlink r:id="rId21" w:history="1">
        <w:r w:rsidR="00915220" w:rsidRPr="00E039FA">
          <w:rPr>
            <w:rStyle w:val="Hyperlink"/>
            <w:sz w:val="24"/>
            <w:szCs w:val="24"/>
            <w:lang w:val="en-GB"/>
          </w:rPr>
          <w:t>61Rev1</w:t>
        </w:r>
      </w:hyperlink>
      <w:r w:rsidR="00915220" w:rsidRPr="00E039FA">
        <w:rPr>
          <w:sz w:val="24"/>
          <w:szCs w:val="24"/>
          <w:lang w:val="en-GB"/>
        </w:rPr>
        <w:t>).</w:t>
      </w:r>
    </w:p>
    <w:p w14:paraId="53837773" w14:textId="6235FF17" w:rsidR="007A5909" w:rsidRPr="00E039FA" w:rsidRDefault="00915220" w:rsidP="001F170D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12</w:t>
      </w:r>
      <w:r w:rsidR="007A5909" w:rsidRPr="00E039FA">
        <w:rPr>
          <w:szCs w:val="24"/>
          <w:lang w:val="en-GB"/>
        </w:rPr>
        <w:tab/>
        <w:t>Report on the outcome of the Global Standards Symposium (GSS)</w:t>
      </w:r>
    </w:p>
    <w:p w14:paraId="758A50C3" w14:textId="6BABD53A" w:rsidR="007A5909" w:rsidRPr="00E039FA" w:rsidRDefault="00915220" w:rsidP="00915220">
      <w:pPr>
        <w:ind w:right="11"/>
        <w:rPr>
          <w:sz w:val="24"/>
          <w:szCs w:val="24"/>
          <w:lang w:val="en-GB"/>
        </w:rPr>
      </w:pPr>
      <w:proofErr w:type="spellStart"/>
      <w:r w:rsidRPr="00E039FA">
        <w:rPr>
          <w:sz w:val="24"/>
          <w:szCs w:val="24"/>
          <w:lang w:val="en-US"/>
        </w:rPr>
        <w:t>Mr</w:t>
      </w:r>
      <w:proofErr w:type="spellEnd"/>
      <w:r w:rsidRPr="00E039FA">
        <w:rPr>
          <w:sz w:val="24"/>
          <w:szCs w:val="24"/>
          <w:lang w:val="en-US"/>
        </w:rPr>
        <w:t xml:space="preserve"> </w:t>
      </w:r>
      <w:proofErr w:type="spellStart"/>
      <w:r w:rsidRPr="00E039FA">
        <w:rPr>
          <w:sz w:val="24"/>
          <w:szCs w:val="24"/>
          <w:lang w:val="en-US"/>
        </w:rPr>
        <w:t>Mongi</w:t>
      </w:r>
      <w:proofErr w:type="spellEnd"/>
      <w:r w:rsidRPr="00E039FA">
        <w:rPr>
          <w:sz w:val="24"/>
          <w:szCs w:val="24"/>
          <w:lang w:val="en-US"/>
        </w:rPr>
        <w:t xml:space="preserve"> </w:t>
      </w:r>
      <w:proofErr w:type="spellStart"/>
      <w:r w:rsidRPr="00E039FA">
        <w:rPr>
          <w:sz w:val="24"/>
          <w:szCs w:val="24"/>
          <w:lang w:val="en-US"/>
        </w:rPr>
        <w:t>Marzoug</w:t>
      </w:r>
      <w:proofErr w:type="spellEnd"/>
      <w:r w:rsidRPr="00E039FA">
        <w:rPr>
          <w:sz w:val="24"/>
          <w:szCs w:val="24"/>
          <w:lang w:val="en-US"/>
        </w:rPr>
        <w:t>, former Minister of ICT, Tunisia,</w:t>
      </w:r>
      <w:r w:rsidR="007A5909" w:rsidRPr="00E039FA">
        <w:rPr>
          <w:sz w:val="24"/>
          <w:szCs w:val="24"/>
          <w:lang w:val="en-GB"/>
        </w:rPr>
        <w:t xml:space="preserve"> </w:t>
      </w:r>
      <w:r w:rsidR="001F170D" w:rsidRPr="00E039FA">
        <w:rPr>
          <w:sz w:val="24"/>
          <w:szCs w:val="24"/>
          <w:lang w:val="en-GB"/>
        </w:rPr>
        <w:t>presented the conclusions of</w:t>
      </w:r>
      <w:r w:rsidR="007A5909" w:rsidRPr="00E039FA">
        <w:rPr>
          <w:sz w:val="24"/>
          <w:szCs w:val="24"/>
          <w:lang w:val="en-GB"/>
        </w:rPr>
        <w:t xml:space="preserve"> GSS (</w:t>
      </w:r>
      <w:hyperlink r:id="rId22" w:history="1">
        <w:r w:rsidRPr="00E039FA">
          <w:rPr>
            <w:rStyle w:val="Hyperlink"/>
            <w:sz w:val="24"/>
            <w:szCs w:val="24"/>
            <w:lang w:val="en-GB"/>
          </w:rPr>
          <w:t>58rev1</w:t>
        </w:r>
      </w:hyperlink>
      <w:r w:rsidRPr="00E039FA">
        <w:rPr>
          <w:sz w:val="24"/>
          <w:szCs w:val="24"/>
          <w:lang w:val="en-GB"/>
        </w:rPr>
        <w:t>)</w:t>
      </w:r>
      <w:r w:rsidR="007A5909" w:rsidRPr="00E039FA">
        <w:rPr>
          <w:sz w:val="24"/>
          <w:szCs w:val="24"/>
          <w:lang w:val="en-GB"/>
        </w:rPr>
        <w:t>.</w:t>
      </w:r>
      <w:r w:rsidR="00B81F9B">
        <w:rPr>
          <w:sz w:val="24"/>
          <w:szCs w:val="24"/>
          <w:lang w:val="en-GB"/>
        </w:rPr>
        <w:t xml:space="preserve"> The Chairman, on behalf of the Assembly, thanked Mr </w:t>
      </w:r>
      <w:proofErr w:type="spellStart"/>
      <w:r w:rsidR="00B81F9B">
        <w:rPr>
          <w:sz w:val="24"/>
          <w:szCs w:val="24"/>
          <w:lang w:val="en-GB"/>
        </w:rPr>
        <w:t>Marzoug</w:t>
      </w:r>
      <w:proofErr w:type="spellEnd"/>
      <w:r w:rsidR="00B81F9B">
        <w:rPr>
          <w:sz w:val="24"/>
          <w:szCs w:val="24"/>
          <w:lang w:val="en-GB"/>
        </w:rPr>
        <w:t xml:space="preserve"> for his chairmanship of GSS.  </w:t>
      </w:r>
    </w:p>
    <w:p w14:paraId="057F9423" w14:textId="6F2B9433" w:rsidR="00915220" w:rsidRPr="00E039FA" w:rsidRDefault="00915220" w:rsidP="00915220">
      <w:pPr>
        <w:pStyle w:val="Heading1"/>
        <w:spacing w:before="240"/>
        <w:rPr>
          <w:szCs w:val="24"/>
          <w:lang w:val="en-US"/>
        </w:rPr>
      </w:pPr>
      <w:r w:rsidRPr="00E039FA">
        <w:rPr>
          <w:szCs w:val="24"/>
          <w:lang w:val="en-US"/>
        </w:rPr>
        <w:t>13</w:t>
      </w:r>
      <w:r w:rsidRPr="00E039FA">
        <w:rPr>
          <w:szCs w:val="24"/>
          <w:lang w:val="en-US"/>
        </w:rPr>
        <w:tab/>
        <w:t>Report of the Review Committee</w:t>
      </w:r>
    </w:p>
    <w:p w14:paraId="141C2812" w14:textId="3A2007C9" w:rsidR="00915220" w:rsidRPr="00E039FA" w:rsidRDefault="00915220" w:rsidP="005B2AA9">
      <w:pPr>
        <w:jc w:val="left"/>
        <w:rPr>
          <w:sz w:val="24"/>
          <w:szCs w:val="24"/>
          <w:lang w:val="en-US"/>
        </w:rPr>
      </w:pPr>
      <w:r w:rsidRPr="00E039FA">
        <w:rPr>
          <w:sz w:val="24"/>
          <w:szCs w:val="24"/>
          <w:lang w:val="en-US"/>
        </w:rPr>
        <w:t xml:space="preserve">The Chairman of the Review Committee, </w:t>
      </w:r>
      <w:proofErr w:type="spellStart"/>
      <w:r w:rsidRPr="00E039FA">
        <w:rPr>
          <w:sz w:val="24"/>
          <w:szCs w:val="24"/>
          <w:lang w:val="en-US"/>
        </w:rPr>
        <w:t>Mr</w:t>
      </w:r>
      <w:proofErr w:type="spellEnd"/>
      <w:r w:rsidRPr="00E039FA">
        <w:rPr>
          <w:sz w:val="24"/>
          <w:szCs w:val="24"/>
          <w:lang w:val="en-US"/>
        </w:rPr>
        <w:t xml:space="preserve"> Yoichi Maeda, presented the report of the Review Committee (</w:t>
      </w:r>
      <w:hyperlink r:id="rId23" w:history="1">
        <w:r w:rsidR="00441D8A" w:rsidRPr="00E039FA">
          <w:rPr>
            <w:rStyle w:val="Hyperlink"/>
            <w:sz w:val="24"/>
            <w:szCs w:val="24"/>
            <w:lang w:val="en-US"/>
          </w:rPr>
          <w:t>23</w:t>
        </w:r>
      </w:hyperlink>
      <w:r w:rsidRPr="00E039FA">
        <w:rPr>
          <w:sz w:val="24"/>
          <w:szCs w:val="24"/>
          <w:lang w:val="en-US"/>
        </w:rPr>
        <w:t>).</w:t>
      </w:r>
      <w:r w:rsidR="00441D8A" w:rsidRPr="00E039FA">
        <w:rPr>
          <w:sz w:val="24"/>
          <w:szCs w:val="24"/>
          <w:lang w:val="en-US"/>
        </w:rPr>
        <w:t xml:space="preserve"> </w:t>
      </w:r>
      <w:r w:rsidR="00441D8A" w:rsidRPr="00E039FA">
        <w:rPr>
          <w:sz w:val="24"/>
          <w:szCs w:val="24"/>
          <w:lang w:val="en-GB"/>
        </w:rPr>
        <w:t xml:space="preserve">Plenary </w:t>
      </w:r>
      <w:r w:rsidR="00B81F9B">
        <w:rPr>
          <w:sz w:val="24"/>
          <w:szCs w:val="24"/>
          <w:lang w:val="en-GB"/>
        </w:rPr>
        <w:t xml:space="preserve">noted the report and </w:t>
      </w:r>
      <w:r w:rsidR="00441D8A" w:rsidRPr="00E039FA">
        <w:rPr>
          <w:sz w:val="24"/>
          <w:szCs w:val="24"/>
          <w:lang w:val="en-GB"/>
        </w:rPr>
        <w:t>thanke</w:t>
      </w:r>
      <w:r w:rsidR="00205059">
        <w:rPr>
          <w:sz w:val="24"/>
          <w:szCs w:val="24"/>
          <w:lang w:val="en-GB"/>
        </w:rPr>
        <w:t>d the Review Committee and its C</w:t>
      </w:r>
      <w:r w:rsidR="00441D8A" w:rsidRPr="00E039FA">
        <w:rPr>
          <w:sz w:val="24"/>
          <w:szCs w:val="24"/>
          <w:lang w:val="en-GB"/>
        </w:rPr>
        <w:t>hairman for the excellent work accomplished.</w:t>
      </w:r>
    </w:p>
    <w:p w14:paraId="56494ED0" w14:textId="7AEFC620" w:rsidR="007A5909" w:rsidRPr="00E039FA" w:rsidRDefault="00441D8A" w:rsidP="00441D8A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14</w:t>
      </w:r>
      <w:r w:rsidR="007A5909" w:rsidRPr="00E039FA">
        <w:rPr>
          <w:szCs w:val="24"/>
          <w:lang w:val="en-GB"/>
        </w:rPr>
        <w:tab/>
        <w:t>Report of the Telecommunication Standardization Advisory Group to WTSA-</w:t>
      </w:r>
      <w:r w:rsidR="001609EF" w:rsidRPr="00E039FA">
        <w:rPr>
          <w:szCs w:val="24"/>
          <w:lang w:val="en-GB"/>
        </w:rPr>
        <w:t>16</w:t>
      </w:r>
    </w:p>
    <w:p w14:paraId="556152B5" w14:textId="0BB0095B" w:rsidR="007A5909" w:rsidRPr="00E039FA" w:rsidRDefault="007A5909" w:rsidP="00915220">
      <w:pPr>
        <w:ind w:right="11"/>
        <w:rPr>
          <w:sz w:val="24"/>
          <w:szCs w:val="24"/>
          <w:lang w:val="en-US"/>
        </w:rPr>
      </w:pPr>
      <w:r w:rsidRPr="00E039FA">
        <w:rPr>
          <w:sz w:val="24"/>
          <w:szCs w:val="24"/>
          <w:lang w:val="en-GB"/>
        </w:rPr>
        <w:t xml:space="preserve">The Chairman of TSAG, Mr Bruce Gracie, presented </w:t>
      </w:r>
      <w:r w:rsidR="00915220" w:rsidRPr="00E039FA">
        <w:rPr>
          <w:sz w:val="24"/>
          <w:szCs w:val="24"/>
          <w:lang w:val="en-GB"/>
        </w:rPr>
        <w:t>the reports of TSAG to WTSA (</w:t>
      </w:r>
      <w:hyperlink r:id="rId24" w:history="1">
        <w:r w:rsidR="00915220" w:rsidRPr="00E039FA">
          <w:rPr>
            <w:rStyle w:val="Hyperlink"/>
            <w:sz w:val="24"/>
            <w:szCs w:val="24"/>
            <w:lang w:val="en-US"/>
          </w:rPr>
          <w:t>24</w:t>
        </w:r>
      </w:hyperlink>
      <w:r w:rsidR="00915220" w:rsidRPr="00E039FA">
        <w:rPr>
          <w:sz w:val="24"/>
          <w:szCs w:val="24"/>
          <w:lang w:val="en-US"/>
        </w:rPr>
        <w:t xml:space="preserve">, </w:t>
      </w:r>
      <w:hyperlink r:id="rId25" w:history="1">
        <w:r w:rsidR="00915220" w:rsidRPr="00E039FA">
          <w:rPr>
            <w:rStyle w:val="Hyperlink"/>
            <w:sz w:val="24"/>
            <w:szCs w:val="24"/>
            <w:lang w:val="en-US"/>
          </w:rPr>
          <w:t>25</w:t>
        </w:r>
      </w:hyperlink>
      <w:r w:rsidR="00915220" w:rsidRPr="00E039FA">
        <w:rPr>
          <w:sz w:val="24"/>
          <w:szCs w:val="24"/>
          <w:lang w:val="en-US"/>
        </w:rPr>
        <w:t xml:space="preserve">, </w:t>
      </w:r>
      <w:hyperlink r:id="rId26" w:history="1">
        <w:r w:rsidR="00915220" w:rsidRPr="00E039FA">
          <w:rPr>
            <w:rStyle w:val="Hyperlink"/>
            <w:sz w:val="24"/>
            <w:szCs w:val="24"/>
            <w:lang w:val="en-US"/>
          </w:rPr>
          <w:t>26</w:t>
        </w:r>
      </w:hyperlink>
      <w:r w:rsidR="00915220" w:rsidRPr="00E039FA">
        <w:rPr>
          <w:sz w:val="24"/>
          <w:szCs w:val="24"/>
          <w:lang w:val="en-US"/>
        </w:rPr>
        <w:t xml:space="preserve">, </w:t>
      </w:r>
      <w:hyperlink r:id="rId27" w:history="1">
        <w:proofErr w:type="gramStart"/>
        <w:r w:rsidR="00915220" w:rsidRPr="00E039FA">
          <w:rPr>
            <w:rStyle w:val="Hyperlink"/>
            <w:sz w:val="24"/>
            <w:szCs w:val="24"/>
            <w:lang w:val="en-US"/>
          </w:rPr>
          <w:t>27</w:t>
        </w:r>
        <w:proofErr w:type="gramEnd"/>
      </w:hyperlink>
      <w:r w:rsidR="00915220" w:rsidRPr="00E039FA">
        <w:rPr>
          <w:rStyle w:val="Hyperlink"/>
          <w:sz w:val="24"/>
          <w:szCs w:val="24"/>
          <w:lang w:val="en-US"/>
        </w:rPr>
        <w:t>).</w:t>
      </w:r>
    </w:p>
    <w:p w14:paraId="11AEDF18" w14:textId="0EB404DE" w:rsidR="007A5909" w:rsidRPr="00E039FA" w:rsidRDefault="007A5909" w:rsidP="003137B0">
      <w:pPr>
        <w:ind w:right="11"/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Plenary noted the reports in </w:t>
      </w:r>
      <w:hyperlink r:id="rId28" w:history="1">
        <w:r w:rsidR="00915220" w:rsidRPr="00E039FA">
          <w:rPr>
            <w:rStyle w:val="Hyperlink"/>
            <w:sz w:val="24"/>
            <w:szCs w:val="24"/>
            <w:lang w:val="en-US"/>
          </w:rPr>
          <w:t>24</w:t>
        </w:r>
      </w:hyperlink>
      <w:r w:rsidRPr="00E039FA">
        <w:rPr>
          <w:sz w:val="24"/>
          <w:szCs w:val="24"/>
          <w:lang w:val="en-GB"/>
        </w:rPr>
        <w:t xml:space="preserve"> and </w:t>
      </w:r>
      <w:hyperlink r:id="rId29" w:history="1">
        <w:r w:rsidR="00915220" w:rsidRPr="00E039FA">
          <w:rPr>
            <w:rStyle w:val="Hyperlink"/>
            <w:sz w:val="24"/>
            <w:szCs w:val="24"/>
            <w:lang w:val="en-US"/>
          </w:rPr>
          <w:t>27</w:t>
        </w:r>
      </w:hyperlink>
      <w:r w:rsidRPr="00E039FA">
        <w:rPr>
          <w:sz w:val="24"/>
          <w:szCs w:val="24"/>
          <w:lang w:val="en-GB"/>
        </w:rPr>
        <w:t xml:space="preserve"> while deferring the proposals in </w:t>
      </w:r>
      <w:hyperlink r:id="rId30" w:history="1">
        <w:r w:rsidR="00915220" w:rsidRPr="00E039FA">
          <w:rPr>
            <w:rStyle w:val="Hyperlink"/>
            <w:sz w:val="24"/>
            <w:szCs w:val="24"/>
            <w:lang w:val="en-US"/>
          </w:rPr>
          <w:t>25</w:t>
        </w:r>
      </w:hyperlink>
      <w:r w:rsidR="00915220" w:rsidRPr="00E039FA">
        <w:rPr>
          <w:sz w:val="24"/>
          <w:szCs w:val="24"/>
          <w:lang w:val="en-US"/>
        </w:rPr>
        <w:t xml:space="preserve"> and </w:t>
      </w:r>
      <w:hyperlink r:id="rId31" w:history="1">
        <w:r w:rsidR="00915220" w:rsidRPr="00E039FA">
          <w:rPr>
            <w:rStyle w:val="Hyperlink"/>
            <w:sz w:val="24"/>
            <w:szCs w:val="24"/>
            <w:lang w:val="en-US"/>
          </w:rPr>
          <w:t>26</w:t>
        </w:r>
      </w:hyperlink>
      <w:r w:rsidR="00915220" w:rsidRPr="00E039FA">
        <w:rPr>
          <w:sz w:val="24"/>
          <w:szCs w:val="24"/>
          <w:lang w:val="en-US"/>
        </w:rPr>
        <w:t xml:space="preserve"> </w:t>
      </w:r>
      <w:r w:rsidRPr="00E039FA">
        <w:rPr>
          <w:sz w:val="24"/>
          <w:szCs w:val="24"/>
          <w:lang w:val="en-GB"/>
        </w:rPr>
        <w:t>for consideration by the respective Committees. Plenary</w:t>
      </w:r>
      <w:r w:rsidR="00205059">
        <w:rPr>
          <w:sz w:val="24"/>
          <w:szCs w:val="24"/>
          <w:lang w:val="en-GB"/>
        </w:rPr>
        <w:t xml:space="preserve"> thanked the TSAG C</w:t>
      </w:r>
      <w:r w:rsidRPr="00E039FA">
        <w:rPr>
          <w:sz w:val="24"/>
          <w:szCs w:val="24"/>
          <w:lang w:val="en-GB"/>
        </w:rPr>
        <w:t xml:space="preserve">hairman </w:t>
      </w:r>
      <w:r w:rsidR="001F170D" w:rsidRPr="00E039FA">
        <w:rPr>
          <w:sz w:val="24"/>
          <w:szCs w:val="24"/>
          <w:lang w:val="en-GB"/>
        </w:rPr>
        <w:t xml:space="preserve">and his team </w:t>
      </w:r>
      <w:r w:rsidRPr="00E039FA">
        <w:rPr>
          <w:sz w:val="24"/>
          <w:szCs w:val="24"/>
          <w:lang w:val="en-GB"/>
        </w:rPr>
        <w:t>for the excellent work accomplished.</w:t>
      </w:r>
    </w:p>
    <w:p w14:paraId="13AF2440" w14:textId="6D349AAA" w:rsidR="00441D8A" w:rsidRPr="00E039FA" w:rsidRDefault="00441D8A" w:rsidP="00441D8A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15</w:t>
      </w:r>
      <w:r w:rsidRPr="00E039FA">
        <w:rPr>
          <w:szCs w:val="24"/>
          <w:lang w:val="en-GB"/>
        </w:rPr>
        <w:tab/>
        <w:t>Suppression of Resolution 82</w:t>
      </w:r>
    </w:p>
    <w:p w14:paraId="372DCF09" w14:textId="429420D4" w:rsidR="003137B0" w:rsidRPr="00E039FA" w:rsidRDefault="00441D8A" w:rsidP="001E23AB">
      <w:pPr>
        <w:tabs>
          <w:tab w:val="left" w:pos="567"/>
          <w:tab w:val="center" w:pos="8789"/>
        </w:tabs>
        <w:spacing w:before="60"/>
        <w:jc w:val="left"/>
        <w:rPr>
          <w:sz w:val="24"/>
          <w:szCs w:val="24"/>
          <w:lang w:val="en-US"/>
        </w:rPr>
      </w:pPr>
      <w:r w:rsidRPr="00E039FA">
        <w:rPr>
          <w:sz w:val="24"/>
          <w:szCs w:val="24"/>
          <w:lang w:val="en-GB"/>
        </w:rPr>
        <w:t xml:space="preserve">Plenary suppressed </w:t>
      </w:r>
      <w:r w:rsidR="00915220" w:rsidRPr="00E039FA">
        <w:rPr>
          <w:sz w:val="24"/>
          <w:szCs w:val="24"/>
          <w:lang w:val="en-US"/>
        </w:rPr>
        <w:t>Re</w:t>
      </w:r>
      <w:r w:rsidR="00915220" w:rsidRPr="00F82A68">
        <w:rPr>
          <w:sz w:val="24"/>
          <w:szCs w:val="24"/>
          <w:lang w:val="en-US"/>
        </w:rPr>
        <w:t>solution 82</w:t>
      </w:r>
      <w:r w:rsidR="001F170D" w:rsidRPr="00F82A68">
        <w:rPr>
          <w:sz w:val="24"/>
          <w:szCs w:val="24"/>
          <w:lang w:val="en-US"/>
        </w:rPr>
        <w:t xml:space="preserve"> “</w:t>
      </w:r>
      <w:r w:rsidR="00F82A68" w:rsidRPr="00F82A68">
        <w:rPr>
          <w:sz w:val="24"/>
          <w:szCs w:val="24"/>
          <w:lang w:val="en-US"/>
        </w:rPr>
        <w:t xml:space="preserve">Strategic and structural review of the ITU </w:t>
      </w:r>
      <w:r w:rsidR="001E23AB">
        <w:rPr>
          <w:sz w:val="24"/>
          <w:szCs w:val="24"/>
          <w:lang w:val="en-US"/>
        </w:rPr>
        <w:t>T</w:t>
      </w:r>
      <w:r w:rsidR="001E23AB" w:rsidRPr="00F82A68">
        <w:rPr>
          <w:sz w:val="24"/>
          <w:szCs w:val="24"/>
          <w:lang w:val="en-US"/>
        </w:rPr>
        <w:t xml:space="preserve">elecommunication </w:t>
      </w:r>
      <w:r w:rsidR="00F82A68" w:rsidRPr="00F82A68">
        <w:rPr>
          <w:sz w:val="24"/>
          <w:szCs w:val="24"/>
          <w:lang w:val="en-US"/>
        </w:rPr>
        <w:t>Standardization Sector</w:t>
      </w:r>
      <w:r w:rsidR="001F170D" w:rsidRPr="00F82A68">
        <w:rPr>
          <w:sz w:val="24"/>
          <w:szCs w:val="24"/>
          <w:lang w:val="en-US"/>
        </w:rPr>
        <w:t>”</w:t>
      </w:r>
      <w:r w:rsidR="003137B0" w:rsidRPr="00F82A68">
        <w:rPr>
          <w:sz w:val="24"/>
          <w:szCs w:val="24"/>
          <w:lang w:val="en-US"/>
        </w:rPr>
        <w:t>.</w:t>
      </w:r>
    </w:p>
    <w:p w14:paraId="286260D2" w14:textId="50DABE3C" w:rsidR="00915220" w:rsidRPr="00E039FA" w:rsidRDefault="00915220" w:rsidP="00441D8A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</w:t>
      </w:r>
      <w:r w:rsidR="00441D8A" w:rsidRPr="00E039FA">
        <w:rPr>
          <w:szCs w:val="24"/>
          <w:lang w:val="en-GB"/>
        </w:rPr>
        <w:t>6</w:t>
      </w:r>
      <w:r w:rsidRPr="00E039FA">
        <w:rPr>
          <w:szCs w:val="24"/>
          <w:lang w:val="en-GB"/>
        </w:rPr>
        <w:t xml:space="preserve"> </w:t>
      </w:r>
      <w:r w:rsidRPr="00E039FA">
        <w:rPr>
          <w:szCs w:val="24"/>
          <w:lang w:val="en-GB"/>
        </w:rPr>
        <w:tab/>
        <w:t>Report of the Director of TSB</w:t>
      </w:r>
    </w:p>
    <w:p w14:paraId="612933A0" w14:textId="663ADF57" w:rsidR="00915220" w:rsidRPr="00E039FA" w:rsidRDefault="00011660" w:rsidP="00F63611">
      <w:pPr>
        <w:ind w:right="11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Mr</w:t>
      </w:r>
      <w:r w:rsidR="00915220" w:rsidRPr="00E039FA">
        <w:rPr>
          <w:sz w:val="24"/>
          <w:szCs w:val="24"/>
          <w:lang w:val="en-GB"/>
        </w:rPr>
        <w:t xml:space="preserve"> Chaesub Lee,</w:t>
      </w:r>
      <w:r w:rsidR="00915220" w:rsidRPr="00E039FA">
        <w:rPr>
          <w:b/>
          <w:b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Director of the Telecommunication Standardization Bureau,</w:t>
      </w:r>
      <w:r w:rsidR="00F82A68">
        <w:rPr>
          <w:sz w:val="24"/>
          <w:szCs w:val="24"/>
          <w:lang w:val="en-GB"/>
        </w:rPr>
        <w:t xml:space="preserve"> presented his report of activities in ITU-T </w:t>
      </w:r>
      <w:r w:rsidR="00C50758">
        <w:rPr>
          <w:sz w:val="24"/>
          <w:szCs w:val="24"/>
          <w:lang w:val="en-GB"/>
        </w:rPr>
        <w:t>of</w:t>
      </w:r>
      <w:r w:rsidR="00F82A68">
        <w:rPr>
          <w:sz w:val="24"/>
          <w:szCs w:val="24"/>
          <w:lang w:val="en-GB"/>
        </w:rPr>
        <w:t xml:space="preserve"> the 2013-2016 study period </w:t>
      </w:r>
      <w:r w:rsidR="003137B0" w:rsidRPr="00E039FA">
        <w:rPr>
          <w:sz w:val="24"/>
          <w:szCs w:val="24"/>
          <w:lang w:val="en-GB"/>
        </w:rPr>
        <w:t>(</w:t>
      </w:r>
      <w:hyperlink r:id="rId32" w:history="1">
        <w:r w:rsidR="003137B0" w:rsidRPr="00E039FA">
          <w:rPr>
            <w:rStyle w:val="Hyperlink"/>
            <w:sz w:val="24"/>
            <w:szCs w:val="24"/>
            <w:lang w:val="en-US"/>
          </w:rPr>
          <w:t>28</w:t>
        </w:r>
      </w:hyperlink>
      <w:r w:rsidR="00F63611">
        <w:rPr>
          <w:sz w:val="24"/>
          <w:szCs w:val="24"/>
          <w:lang w:val="en-GB"/>
        </w:rPr>
        <w:t xml:space="preserve">, see also  </w:t>
      </w:r>
      <w:hyperlink r:id="rId33" w:history="1">
        <w:r w:rsidR="00F63611" w:rsidRPr="00C773D4">
          <w:rPr>
            <w:rStyle w:val="Hyperlink"/>
            <w:sz w:val="24"/>
            <w:szCs w:val="24"/>
            <w:lang w:val="en-GB"/>
          </w:rPr>
          <w:t>http://www.itu.int/en/ITU-T/wtsa16/Pages/presentations.aspx</w:t>
        </w:r>
      </w:hyperlink>
      <w:r w:rsidR="00205059">
        <w:rPr>
          <w:sz w:val="24"/>
          <w:szCs w:val="24"/>
          <w:lang w:val="en-GB"/>
        </w:rPr>
        <w:t xml:space="preserve"> (</w:t>
      </w:r>
      <w:r w:rsidR="00F63611">
        <w:rPr>
          <w:sz w:val="24"/>
          <w:szCs w:val="24"/>
          <w:lang w:val="en-GB"/>
        </w:rPr>
        <w:t xml:space="preserve">without the videos) and </w:t>
      </w:r>
      <w:hyperlink r:id="rId34" w:history="1">
        <w:r w:rsidR="00F63611" w:rsidRPr="00C773D4">
          <w:rPr>
            <w:rStyle w:val="Hyperlink"/>
            <w:sz w:val="24"/>
            <w:szCs w:val="24"/>
            <w:lang w:val="en-GB"/>
          </w:rPr>
          <w:t>http://www.itu.int/en/publications/Documents/tsb/2016-4-Years-report/index.html</w:t>
        </w:r>
      </w:hyperlink>
      <w:r w:rsidR="00F63611">
        <w:rPr>
          <w:sz w:val="24"/>
          <w:szCs w:val="24"/>
          <w:lang w:val="en-GB"/>
        </w:rPr>
        <w:t>).</w:t>
      </w:r>
      <w:r w:rsidR="00915220" w:rsidRPr="00E039FA">
        <w:rPr>
          <w:sz w:val="24"/>
          <w:szCs w:val="24"/>
          <w:lang w:val="en-GB"/>
        </w:rPr>
        <w:t xml:space="preserve"> </w:t>
      </w:r>
    </w:p>
    <w:p w14:paraId="6E383884" w14:textId="5D6F6AC8" w:rsidR="007A5909" w:rsidRPr="00E039FA" w:rsidRDefault="007B6777" w:rsidP="003137B0">
      <w:pPr>
        <w:pStyle w:val="Heading1"/>
        <w:spacing w:before="240"/>
        <w:contextualSpacing/>
        <w:rPr>
          <w:szCs w:val="24"/>
          <w:lang w:val="en-GB"/>
        </w:rPr>
      </w:pPr>
      <w:r w:rsidRPr="00E039FA">
        <w:rPr>
          <w:szCs w:val="24"/>
          <w:lang w:val="en-GB"/>
        </w:rPr>
        <w:t>17</w:t>
      </w:r>
      <w:r w:rsidR="007A5909" w:rsidRPr="00E039FA">
        <w:rPr>
          <w:szCs w:val="24"/>
          <w:lang w:val="en-GB"/>
        </w:rPr>
        <w:tab/>
        <w:t>Presentations of the ITU-T study group chai</w:t>
      </w:r>
      <w:r w:rsidR="00205059">
        <w:rPr>
          <w:szCs w:val="24"/>
          <w:lang w:val="en-GB"/>
        </w:rPr>
        <w:t>rmen</w:t>
      </w:r>
    </w:p>
    <w:p w14:paraId="5FD732CF" w14:textId="24A3BE34" w:rsidR="007B6777" w:rsidRPr="00E039FA" w:rsidRDefault="007A5909" w:rsidP="00F82A68">
      <w:pPr>
        <w:ind w:right="11"/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The </w:t>
      </w:r>
      <w:r w:rsidR="00F82A68">
        <w:rPr>
          <w:sz w:val="24"/>
          <w:szCs w:val="24"/>
          <w:lang w:val="en-GB"/>
        </w:rPr>
        <w:t>following c</w:t>
      </w:r>
      <w:r w:rsidR="001F170D" w:rsidRPr="00E039FA">
        <w:rPr>
          <w:sz w:val="24"/>
          <w:szCs w:val="24"/>
          <w:lang w:val="en-GB"/>
        </w:rPr>
        <w:t>hairm</w:t>
      </w:r>
      <w:r w:rsidR="00F82A68">
        <w:rPr>
          <w:sz w:val="24"/>
          <w:szCs w:val="24"/>
          <w:lang w:val="en-GB"/>
        </w:rPr>
        <w:t>e</w:t>
      </w:r>
      <w:r w:rsidR="001F170D" w:rsidRPr="00E039FA">
        <w:rPr>
          <w:sz w:val="24"/>
          <w:szCs w:val="24"/>
          <w:lang w:val="en-GB"/>
        </w:rPr>
        <w:t xml:space="preserve">n </w:t>
      </w:r>
      <w:r w:rsidRPr="00E039FA">
        <w:rPr>
          <w:sz w:val="24"/>
          <w:szCs w:val="24"/>
          <w:lang w:val="en-GB"/>
        </w:rPr>
        <w:t xml:space="preserve">gave summaries of the achievements of their study groups in the </w:t>
      </w:r>
      <w:r w:rsidR="00123A59" w:rsidRPr="00E039FA">
        <w:rPr>
          <w:sz w:val="24"/>
          <w:szCs w:val="24"/>
          <w:lang w:val="en-GB"/>
        </w:rPr>
        <w:t>2012</w:t>
      </w:r>
      <w:r w:rsidR="001E23AB">
        <w:rPr>
          <w:sz w:val="24"/>
          <w:szCs w:val="24"/>
          <w:lang w:val="en-GB"/>
        </w:rPr>
        <w:noBreakHyphen/>
      </w:r>
      <w:r w:rsidR="00123A59" w:rsidRPr="00E039FA">
        <w:rPr>
          <w:sz w:val="24"/>
          <w:szCs w:val="24"/>
          <w:lang w:val="en-GB"/>
        </w:rPr>
        <w:t xml:space="preserve">2016 </w:t>
      </w:r>
      <w:r w:rsidRPr="00E039FA">
        <w:rPr>
          <w:sz w:val="24"/>
          <w:szCs w:val="24"/>
          <w:lang w:val="en-GB"/>
        </w:rPr>
        <w:t>study period</w:t>
      </w:r>
      <w:r w:rsidR="001F170D" w:rsidRPr="00E039FA">
        <w:rPr>
          <w:sz w:val="24"/>
          <w:szCs w:val="24"/>
          <w:lang w:val="en-GB"/>
        </w:rPr>
        <w:t xml:space="preserve"> (</w:t>
      </w:r>
      <w:r w:rsidRPr="00E039FA">
        <w:rPr>
          <w:sz w:val="24"/>
          <w:szCs w:val="24"/>
          <w:lang w:val="en-GB"/>
        </w:rPr>
        <w:t>supplem</w:t>
      </w:r>
      <w:r w:rsidR="00205059">
        <w:rPr>
          <w:sz w:val="24"/>
          <w:szCs w:val="24"/>
          <w:lang w:val="en-GB"/>
        </w:rPr>
        <w:t xml:space="preserve">ented by </w:t>
      </w:r>
      <w:r w:rsidR="007B6777" w:rsidRPr="00E039FA">
        <w:rPr>
          <w:sz w:val="24"/>
          <w:szCs w:val="24"/>
          <w:lang w:val="en-GB"/>
        </w:rPr>
        <w:t>presentation</w:t>
      </w:r>
      <w:r w:rsidR="00E039FA" w:rsidRPr="00E039FA">
        <w:rPr>
          <w:sz w:val="24"/>
          <w:szCs w:val="24"/>
          <w:lang w:val="en-US"/>
        </w:rPr>
        <w:t xml:space="preserve"> slides, please see </w:t>
      </w:r>
      <w:hyperlink r:id="rId35" w:history="1">
        <w:r w:rsidR="007B6777" w:rsidRPr="00E039FA">
          <w:rPr>
            <w:rStyle w:val="Hyperlink"/>
            <w:sz w:val="24"/>
            <w:szCs w:val="24"/>
            <w:lang w:val="en-US"/>
          </w:rPr>
          <w:t>http://www.itu.int/en/ITU-T/wtsa16/Pages/presentations.aspx</w:t>
        </w:r>
      </w:hyperlink>
      <w:r w:rsidR="007B6777" w:rsidRPr="00E039FA">
        <w:rPr>
          <w:sz w:val="24"/>
          <w:szCs w:val="24"/>
          <w:lang w:val="en-GB"/>
        </w:rPr>
        <w:t xml:space="preserve">, </w:t>
      </w:r>
      <w:hyperlink r:id="rId36" w:history="1">
        <w:r w:rsidR="007B6777" w:rsidRPr="00E039FA">
          <w:rPr>
            <w:rStyle w:val="Hyperlink"/>
            <w:sz w:val="24"/>
            <w:szCs w:val="24"/>
            <w:lang w:val="en-US"/>
          </w:rPr>
          <w:t>DT/7</w:t>
        </w:r>
      </w:hyperlink>
      <w:r w:rsidR="007B6777" w:rsidRPr="00E039FA">
        <w:rPr>
          <w:sz w:val="24"/>
          <w:szCs w:val="24"/>
          <w:lang w:val="en-GB"/>
        </w:rPr>
        <w:t>).</w:t>
      </w:r>
    </w:p>
    <w:p w14:paraId="064E7300" w14:textId="5E70968E" w:rsidR="005925A5" w:rsidRPr="005925A5" w:rsidRDefault="008F659C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szCs w:val="24"/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5925A5">
        <w:rPr>
          <w:szCs w:val="24"/>
          <w:lang w:val="en-US"/>
        </w:rPr>
        <w:t xml:space="preserve">ITU-T SG2 </w:t>
      </w:r>
      <w:r w:rsidR="00F82A68" w:rsidRPr="005925A5">
        <w:rPr>
          <w:szCs w:val="24"/>
          <w:lang w:val="en-US"/>
        </w:rPr>
        <w:t>–</w:t>
      </w:r>
      <w:r w:rsidR="007B6777" w:rsidRPr="005925A5">
        <w:rPr>
          <w:szCs w:val="24"/>
          <w:lang w:val="en-US"/>
        </w:rPr>
        <w:t xml:space="preserve"> </w:t>
      </w:r>
      <w:r w:rsidR="001F170D" w:rsidRPr="005925A5">
        <w:rPr>
          <w:szCs w:val="24"/>
          <w:lang w:val="en-US"/>
        </w:rPr>
        <w:t>Operational aspect</w:t>
      </w:r>
      <w:r w:rsidR="00F82A68" w:rsidRPr="005925A5">
        <w:rPr>
          <w:szCs w:val="24"/>
          <w:lang w:val="en-US"/>
        </w:rPr>
        <w:t xml:space="preserve">: </w:t>
      </w:r>
      <w:proofErr w:type="spellStart"/>
      <w:r w:rsidR="00F82A68" w:rsidRPr="005925A5">
        <w:rPr>
          <w:szCs w:val="24"/>
          <w:lang w:val="en-US"/>
        </w:rPr>
        <w:t>Mr</w:t>
      </w:r>
      <w:proofErr w:type="spellEnd"/>
      <w:r w:rsidR="00F82A68" w:rsidRPr="005925A5">
        <w:rPr>
          <w:szCs w:val="24"/>
          <w:lang w:val="en-US"/>
        </w:rPr>
        <w:t xml:space="preserve"> </w:t>
      </w:r>
      <w:proofErr w:type="spellStart"/>
      <w:r w:rsidR="00F82A68" w:rsidRPr="005925A5">
        <w:rPr>
          <w:szCs w:val="24"/>
          <w:lang w:val="en-US"/>
        </w:rPr>
        <w:t>Sherif</w:t>
      </w:r>
      <w:proofErr w:type="spellEnd"/>
      <w:r w:rsidR="00F82A68" w:rsidRPr="005925A5">
        <w:rPr>
          <w:szCs w:val="24"/>
          <w:lang w:val="en-US"/>
        </w:rPr>
        <w:t xml:space="preserve"> </w:t>
      </w:r>
      <w:proofErr w:type="spellStart"/>
      <w:r w:rsidR="00F82A68" w:rsidRPr="005925A5">
        <w:rPr>
          <w:szCs w:val="24"/>
          <w:lang w:val="en-US"/>
        </w:rPr>
        <w:t>Guinena</w:t>
      </w:r>
      <w:proofErr w:type="spellEnd"/>
      <w:r w:rsidR="00F82A68" w:rsidRPr="005925A5">
        <w:rPr>
          <w:szCs w:val="24"/>
          <w:lang w:val="en-US"/>
        </w:rPr>
        <w:t xml:space="preserve"> </w:t>
      </w:r>
      <w:r w:rsidR="00F82A68" w:rsidRPr="008F659C">
        <w:rPr>
          <w:szCs w:val="24"/>
          <w:lang w:val="en-GB"/>
        </w:rPr>
        <w:t>(</w:t>
      </w:r>
      <w:hyperlink r:id="rId37" w:history="1">
        <w:r w:rsidR="00F82A68" w:rsidRPr="008F659C">
          <w:rPr>
            <w:rStyle w:val="Hyperlink"/>
            <w:szCs w:val="24"/>
            <w:lang w:val="en-GB"/>
          </w:rPr>
          <w:t>1rev1</w:t>
        </w:r>
      </w:hyperlink>
      <w:r w:rsidR="00F82A68" w:rsidRPr="008F659C">
        <w:rPr>
          <w:szCs w:val="24"/>
          <w:lang w:val="en-GB"/>
        </w:rPr>
        <w:t xml:space="preserve">) </w:t>
      </w:r>
      <w:r w:rsidR="007B6777" w:rsidRPr="008F659C">
        <w:rPr>
          <w:szCs w:val="24"/>
          <w:lang w:val="en-GB"/>
        </w:rPr>
        <w:t xml:space="preserve"> </w:t>
      </w:r>
    </w:p>
    <w:p w14:paraId="033BECB4" w14:textId="204CA13A" w:rsidR="007B6777" w:rsidRPr="005925A5" w:rsidRDefault="008F659C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szCs w:val="24"/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5925A5">
        <w:rPr>
          <w:szCs w:val="24"/>
          <w:lang w:val="en-US"/>
        </w:rPr>
        <w:t xml:space="preserve">ITU-T SG3 </w:t>
      </w:r>
      <w:r w:rsidR="00F82A68" w:rsidRPr="005925A5">
        <w:rPr>
          <w:szCs w:val="24"/>
          <w:lang w:val="en-US"/>
        </w:rPr>
        <w:t>–</w:t>
      </w:r>
      <w:r w:rsidR="007B6777" w:rsidRPr="005925A5">
        <w:rPr>
          <w:szCs w:val="24"/>
          <w:lang w:val="en-US"/>
        </w:rPr>
        <w:t xml:space="preserve"> Tariff and accounting principles including related telecommunication economic and policy issues</w:t>
      </w:r>
      <w:r w:rsidR="00F82A68" w:rsidRPr="005925A5">
        <w:rPr>
          <w:szCs w:val="24"/>
          <w:lang w:val="en-US"/>
        </w:rPr>
        <w:t xml:space="preserve">: </w:t>
      </w:r>
      <w:proofErr w:type="spellStart"/>
      <w:r w:rsidR="00F82A68" w:rsidRPr="005925A5">
        <w:rPr>
          <w:szCs w:val="24"/>
          <w:lang w:val="en-US"/>
        </w:rPr>
        <w:t>Mr</w:t>
      </w:r>
      <w:proofErr w:type="spellEnd"/>
      <w:r w:rsidR="00F82A68" w:rsidRPr="005925A5">
        <w:rPr>
          <w:szCs w:val="24"/>
          <w:lang w:val="en-US"/>
        </w:rPr>
        <w:t xml:space="preserve"> Seiichi </w:t>
      </w:r>
      <w:proofErr w:type="spellStart"/>
      <w:r w:rsidR="00F82A68" w:rsidRPr="005925A5">
        <w:rPr>
          <w:szCs w:val="24"/>
          <w:lang w:val="en-US"/>
        </w:rPr>
        <w:t>Tsugawa</w:t>
      </w:r>
      <w:proofErr w:type="spellEnd"/>
      <w:r w:rsidR="00F82A68" w:rsidRPr="005925A5">
        <w:rPr>
          <w:szCs w:val="24"/>
          <w:lang w:val="en-US"/>
        </w:rPr>
        <w:t xml:space="preserve"> (</w:t>
      </w:r>
      <w:hyperlink r:id="rId38" w:history="1">
        <w:r w:rsidR="00F82A68" w:rsidRPr="005925A5">
          <w:rPr>
            <w:rStyle w:val="Hyperlink"/>
            <w:szCs w:val="24"/>
            <w:lang w:val="en-US"/>
          </w:rPr>
          <w:t>3</w:t>
        </w:r>
      </w:hyperlink>
      <w:r w:rsidR="00F82A68" w:rsidRPr="005925A5">
        <w:rPr>
          <w:szCs w:val="24"/>
          <w:lang w:val="en-US"/>
        </w:rPr>
        <w:t>)</w:t>
      </w:r>
    </w:p>
    <w:p w14:paraId="6948A3E5" w14:textId="2D902648" w:rsidR="007B6777" w:rsidRPr="00E039FA" w:rsidRDefault="007B6777" w:rsidP="007B6777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18</w:t>
      </w:r>
      <w:r w:rsidRPr="00E039FA">
        <w:rPr>
          <w:szCs w:val="24"/>
          <w:lang w:val="en-GB"/>
        </w:rPr>
        <w:tab/>
        <w:t>Approval of draft ITU-T Recommendations</w:t>
      </w:r>
    </w:p>
    <w:p w14:paraId="0C5C4F8D" w14:textId="1C0ED3D8" w:rsidR="007B6777" w:rsidRPr="00521708" w:rsidRDefault="00E847A8" w:rsidP="00E847A8">
      <w:pPr>
        <w:tabs>
          <w:tab w:val="left" w:pos="567"/>
          <w:tab w:val="left" w:pos="7148"/>
        </w:tabs>
        <w:spacing w:before="60"/>
        <w:rPr>
          <w:sz w:val="24"/>
          <w:szCs w:val="24"/>
          <w:lang w:val="en-US"/>
        </w:rPr>
      </w:pPr>
      <w:r w:rsidRPr="00521708">
        <w:rPr>
          <w:sz w:val="24"/>
          <w:szCs w:val="24"/>
          <w:lang w:val="en-US"/>
        </w:rPr>
        <w:t>After discussion, Plenary approved the following Recomme</w:t>
      </w:r>
      <w:r w:rsidR="007B6777" w:rsidRPr="00521708">
        <w:rPr>
          <w:sz w:val="24"/>
          <w:szCs w:val="24"/>
          <w:lang w:val="en-US"/>
        </w:rPr>
        <w:t>ndations</w:t>
      </w:r>
      <w:r w:rsidRPr="00521708">
        <w:rPr>
          <w:sz w:val="24"/>
          <w:szCs w:val="24"/>
          <w:lang w:val="en-US"/>
        </w:rPr>
        <w:t>:</w:t>
      </w:r>
    </w:p>
    <w:p w14:paraId="0C62411A" w14:textId="6B4F7FAE" w:rsidR="006A6215" w:rsidRDefault="001E23AB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6A6215">
        <w:rPr>
          <w:lang w:val="en-US"/>
        </w:rPr>
        <w:t>Draft revised Recommendation ITU-T D.271 "Charging and accounting principles for NGN"</w:t>
      </w:r>
      <w:r w:rsidR="00E847A8" w:rsidRPr="006A6215">
        <w:rPr>
          <w:lang w:val="en-US"/>
        </w:rPr>
        <w:t xml:space="preserve"> (</w:t>
      </w:r>
      <w:hyperlink r:id="rId39" w:history="1">
        <w:r w:rsidR="007B6777" w:rsidRPr="006A6215">
          <w:rPr>
            <w:rStyle w:val="Hyperlink"/>
            <w:szCs w:val="24"/>
            <w:lang w:val="en-US"/>
          </w:rPr>
          <w:t>41</w:t>
        </w:r>
      </w:hyperlink>
      <w:r w:rsidR="00E847A8" w:rsidRPr="006A6215">
        <w:rPr>
          <w:lang w:val="en-US"/>
        </w:rPr>
        <w:t>);</w:t>
      </w:r>
    </w:p>
    <w:p w14:paraId="5BCF7D66" w14:textId="7884EFDF" w:rsidR="006A6215" w:rsidRDefault="001E23AB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6A6215">
        <w:rPr>
          <w:lang w:val="en-US"/>
        </w:rPr>
        <w:t>Draft new Recommendation ITU-T D.97 "Methodological principles for determining international mobile roaming rates"</w:t>
      </w:r>
      <w:r w:rsidR="00E847A8" w:rsidRPr="006A6215">
        <w:rPr>
          <w:lang w:val="en-US"/>
        </w:rPr>
        <w:t xml:space="preserve"> (</w:t>
      </w:r>
      <w:hyperlink r:id="rId40" w:history="1">
        <w:r w:rsidR="007B6777" w:rsidRPr="006A6215">
          <w:rPr>
            <w:rStyle w:val="Hyperlink"/>
            <w:szCs w:val="24"/>
            <w:lang w:val="en-US"/>
          </w:rPr>
          <w:t>39</w:t>
        </w:r>
      </w:hyperlink>
      <w:r w:rsidR="00E847A8" w:rsidRPr="006A6215">
        <w:rPr>
          <w:lang w:val="en-US"/>
        </w:rPr>
        <w:t xml:space="preserve">); </w:t>
      </w:r>
    </w:p>
    <w:p w14:paraId="78964832" w14:textId="1EF323C4" w:rsidR="006A6215" w:rsidRDefault="001E23AB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6A6215">
        <w:rPr>
          <w:lang w:val="en-US"/>
        </w:rPr>
        <w:t>Draft new Recommendation ITU-T D.52 "Establishing and connecting Regional IXPs to reduce costs of International internet connectivity"</w:t>
      </w:r>
      <w:r w:rsidR="00E847A8" w:rsidRPr="006A6215">
        <w:rPr>
          <w:lang w:val="en-US"/>
        </w:rPr>
        <w:t xml:space="preserve"> (</w:t>
      </w:r>
      <w:hyperlink r:id="rId41" w:history="1">
        <w:r w:rsidR="007B6777" w:rsidRPr="006A6215">
          <w:rPr>
            <w:rStyle w:val="Hyperlink"/>
            <w:szCs w:val="24"/>
            <w:lang w:val="en-US"/>
          </w:rPr>
          <w:t>37</w:t>
        </w:r>
      </w:hyperlink>
      <w:r w:rsidR="00E847A8" w:rsidRPr="006A6215">
        <w:rPr>
          <w:lang w:val="en-US"/>
        </w:rPr>
        <w:t xml:space="preserve">); </w:t>
      </w:r>
    </w:p>
    <w:p w14:paraId="060F0AD1" w14:textId="2130B77B" w:rsidR="006A6215" w:rsidRDefault="001E23AB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6A6215">
        <w:rPr>
          <w:lang w:val="en-US"/>
        </w:rPr>
        <w:t>Draft new Recommendation ITU-T D.53 "International aspects of universal service"</w:t>
      </w:r>
      <w:r w:rsidR="00E847A8" w:rsidRPr="006A6215">
        <w:rPr>
          <w:lang w:val="en-US"/>
        </w:rPr>
        <w:t xml:space="preserve"> (</w:t>
      </w:r>
      <w:hyperlink r:id="rId42" w:history="1">
        <w:r w:rsidR="007B6777" w:rsidRPr="006A6215">
          <w:rPr>
            <w:rStyle w:val="Hyperlink"/>
            <w:szCs w:val="24"/>
            <w:lang w:val="en-US"/>
          </w:rPr>
          <w:t>38</w:t>
        </w:r>
      </w:hyperlink>
      <w:r w:rsidR="00E847A8" w:rsidRPr="006A6215">
        <w:rPr>
          <w:lang w:val="en-US"/>
        </w:rPr>
        <w:t xml:space="preserve">); </w:t>
      </w:r>
    </w:p>
    <w:p w14:paraId="6C11B155" w14:textId="26B5BD66" w:rsidR="00E847A8" w:rsidRPr="006A6215" w:rsidRDefault="001E23AB" w:rsidP="008F659C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B6777" w:rsidRPr="006A6215">
        <w:rPr>
          <w:lang w:val="en-US"/>
        </w:rPr>
        <w:t>Draft new Recommendation ITU-T D.261 "Principles for market definition and identification of operators with significant market power - SMP"</w:t>
      </w:r>
      <w:r w:rsidR="00E847A8" w:rsidRPr="006A6215">
        <w:rPr>
          <w:lang w:val="en-US"/>
        </w:rPr>
        <w:t xml:space="preserve"> (</w:t>
      </w:r>
      <w:hyperlink r:id="rId43" w:history="1">
        <w:r w:rsidR="007B6777" w:rsidRPr="006A6215">
          <w:rPr>
            <w:rStyle w:val="Hyperlink"/>
            <w:szCs w:val="24"/>
            <w:lang w:val="en-US"/>
          </w:rPr>
          <w:t>40</w:t>
        </w:r>
      </w:hyperlink>
      <w:r w:rsidR="00E847A8" w:rsidRPr="006A6215">
        <w:rPr>
          <w:lang w:val="en-US"/>
        </w:rPr>
        <w:t>).</w:t>
      </w:r>
    </w:p>
    <w:p w14:paraId="1ED0D4D7" w14:textId="7B96F175" w:rsidR="00E847A8" w:rsidRPr="00E039FA" w:rsidRDefault="008B031F" w:rsidP="00EC6AD5">
      <w:pPr>
        <w:shd w:val="clear" w:color="auto" w:fill="FFFFFF"/>
        <w:jc w:val="left"/>
        <w:rPr>
          <w:color w:val="22222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United States requested that the following text be includ</w:t>
      </w:r>
      <w:r w:rsidR="00EC6AD5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in the report of this meeting: “</w:t>
      </w:r>
      <w:r w:rsidR="00E847A8" w:rsidRPr="00E039FA">
        <w:rPr>
          <w:sz w:val="24"/>
          <w:szCs w:val="24"/>
          <w:lang w:val="en-US"/>
        </w:rPr>
        <w:t xml:space="preserve">The United States does not support approval of Recommendations ITU-T D.52, D.53, D.97, D.261, or the revisions to D.271. These recommendations deal with national policy matters rather than </w:t>
      </w:r>
      <w:r w:rsidR="00E847A8" w:rsidRPr="00E039FA">
        <w:rPr>
          <w:color w:val="000000"/>
          <w:sz w:val="24"/>
          <w:szCs w:val="24"/>
          <w:lang w:val="en-US"/>
        </w:rPr>
        <w:t xml:space="preserve">worldwide telecommunication standards as required by the Convention and elaborated by the ITU-T strategic plan.  Consistent with clause 9.5.4 of WTSA Resolution 1, which requires that reservations be mentioned in a </w:t>
      </w:r>
      <w:r w:rsidR="00E847A8" w:rsidRPr="00E039FA">
        <w:rPr>
          <w:color w:val="222222"/>
          <w:sz w:val="24"/>
          <w:szCs w:val="24"/>
          <w:lang w:val="en-US"/>
        </w:rPr>
        <w:t>concise note appended to th</w:t>
      </w:r>
      <w:r w:rsidR="00721570" w:rsidRPr="00E039FA">
        <w:rPr>
          <w:color w:val="222222"/>
          <w:sz w:val="24"/>
          <w:szCs w:val="24"/>
          <w:lang w:val="en-US"/>
        </w:rPr>
        <w:t xml:space="preserve">e text of the Recommendation, </w:t>
      </w:r>
      <w:r>
        <w:rPr>
          <w:color w:val="222222"/>
          <w:sz w:val="24"/>
          <w:szCs w:val="24"/>
          <w:lang w:val="en-US"/>
        </w:rPr>
        <w:t>we</w:t>
      </w:r>
      <w:r w:rsidR="00E847A8" w:rsidRPr="00E039FA">
        <w:rPr>
          <w:color w:val="222222"/>
          <w:sz w:val="24"/>
          <w:szCs w:val="24"/>
          <w:lang w:val="en-US"/>
        </w:rPr>
        <w:t xml:space="preserve"> will provide the </w:t>
      </w:r>
      <w:r w:rsidR="00721570" w:rsidRPr="00E039FA">
        <w:rPr>
          <w:color w:val="222222"/>
          <w:sz w:val="24"/>
          <w:szCs w:val="24"/>
          <w:lang w:val="en-US"/>
        </w:rPr>
        <w:t xml:space="preserve">appropriate text </w:t>
      </w:r>
      <w:r w:rsidR="00FD0429" w:rsidRPr="008F659C">
        <w:rPr>
          <w:color w:val="222222"/>
          <w:lang w:val="en-US"/>
        </w:rPr>
        <w:t>for</w:t>
      </w:r>
      <w:r w:rsidR="00FD0429" w:rsidRPr="008F659C">
        <w:rPr>
          <w:color w:val="222222"/>
          <w:sz w:val="24"/>
          <w:szCs w:val="24"/>
          <w:lang w:val="en-US"/>
        </w:rPr>
        <w:t xml:space="preserve"> ITU-T D.52, D.53 and D.261 </w:t>
      </w:r>
      <w:r w:rsidR="00721570" w:rsidRPr="00E039FA">
        <w:rPr>
          <w:color w:val="222222"/>
          <w:sz w:val="24"/>
          <w:szCs w:val="24"/>
          <w:lang w:val="en-US"/>
        </w:rPr>
        <w:t>to the Chair.</w:t>
      </w:r>
      <w:r>
        <w:rPr>
          <w:color w:val="222222"/>
          <w:sz w:val="24"/>
          <w:szCs w:val="24"/>
          <w:lang w:val="en-US"/>
        </w:rPr>
        <w:t>”</w:t>
      </w:r>
    </w:p>
    <w:p w14:paraId="2276890B" w14:textId="43BE213B" w:rsidR="008B031F" w:rsidRPr="008B031F" w:rsidRDefault="00323BD7" w:rsidP="008B031F">
      <w:pPr>
        <w:shd w:val="clear" w:color="auto" w:fill="FFFFFF"/>
        <w:jc w:val="left"/>
        <w:rPr>
          <w:color w:val="222222"/>
          <w:sz w:val="24"/>
          <w:szCs w:val="24"/>
          <w:lang w:val="en-US"/>
        </w:rPr>
      </w:pPr>
      <w:r>
        <w:rPr>
          <w:color w:val="222222"/>
          <w:sz w:val="24"/>
          <w:szCs w:val="24"/>
          <w:lang w:val="en-US"/>
        </w:rPr>
        <w:t xml:space="preserve">Canada expressed concerns over these Recommendations, in particular ITU-T D.261. </w:t>
      </w:r>
    </w:p>
    <w:p w14:paraId="08189EFA" w14:textId="42EE7462" w:rsidR="00F21194" w:rsidRDefault="00156659" w:rsidP="00B05CE8">
      <w:pPr>
        <w:shd w:val="clear" w:color="auto" w:fill="FFFFFF"/>
        <w:rPr>
          <w:color w:val="222222"/>
          <w:sz w:val="24"/>
          <w:szCs w:val="24"/>
          <w:lang w:val="en-US"/>
        </w:rPr>
      </w:pPr>
      <w:r w:rsidRPr="00E039FA">
        <w:rPr>
          <w:color w:val="222222"/>
          <w:sz w:val="24"/>
          <w:szCs w:val="24"/>
          <w:lang w:val="en-US"/>
        </w:rPr>
        <w:t>Aus</w:t>
      </w:r>
      <w:r w:rsidR="006A6215">
        <w:rPr>
          <w:color w:val="222222"/>
          <w:sz w:val="24"/>
          <w:szCs w:val="24"/>
          <w:lang w:val="en-US"/>
        </w:rPr>
        <w:t xml:space="preserve">tralia </w:t>
      </w:r>
      <w:r w:rsidR="00F21194">
        <w:rPr>
          <w:color w:val="222222"/>
          <w:sz w:val="24"/>
          <w:szCs w:val="24"/>
          <w:lang w:val="en-US"/>
        </w:rPr>
        <w:t>said</w:t>
      </w:r>
      <w:r w:rsidR="00C50758">
        <w:rPr>
          <w:color w:val="222222"/>
          <w:sz w:val="24"/>
          <w:szCs w:val="24"/>
          <w:lang w:val="en-US"/>
        </w:rPr>
        <w:t xml:space="preserve"> it would register</w:t>
      </w:r>
      <w:r w:rsidR="00B05CE8">
        <w:rPr>
          <w:color w:val="222222"/>
          <w:sz w:val="24"/>
          <w:szCs w:val="24"/>
          <w:lang w:val="en-US"/>
        </w:rPr>
        <w:t xml:space="preserve"> a reservation for ITU-T D.261 according to clause 9.5.4.</w:t>
      </w:r>
    </w:p>
    <w:p w14:paraId="5DEC5C62" w14:textId="1D915774" w:rsidR="00156659" w:rsidRPr="00E039FA" w:rsidRDefault="006A6215" w:rsidP="00F21194">
      <w:pPr>
        <w:shd w:val="clear" w:color="auto" w:fill="FFFFFF"/>
        <w:rPr>
          <w:color w:val="222222"/>
          <w:sz w:val="24"/>
          <w:szCs w:val="24"/>
          <w:lang w:val="en-US"/>
        </w:rPr>
      </w:pPr>
      <w:r>
        <w:rPr>
          <w:color w:val="222222"/>
          <w:sz w:val="24"/>
          <w:szCs w:val="24"/>
          <w:lang w:val="en-US"/>
        </w:rPr>
        <w:t>Germ</w:t>
      </w:r>
      <w:r w:rsidR="00323BD7">
        <w:rPr>
          <w:color w:val="222222"/>
          <w:sz w:val="24"/>
          <w:szCs w:val="24"/>
          <w:lang w:val="en-US"/>
        </w:rPr>
        <w:t>a</w:t>
      </w:r>
      <w:r w:rsidR="00FD0429">
        <w:rPr>
          <w:color w:val="222222"/>
          <w:sz w:val="24"/>
          <w:szCs w:val="24"/>
          <w:lang w:val="en-US"/>
        </w:rPr>
        <w:t>ny</w:t>
      </w:r>
      <w:r>
        <w:rPr>
          <w:color w:val="222222"/>
          <w:sz w:val="24"/>
          <w:szCs w:val="24"/>
          <w:lang w:val="en-US"/>
        </w:rPr>
        <w:t xml:space="preserve"> </w:t>
      </w:r>
      <w:r w:rsidR="00C50758">
        <w:rPr>
          <w:color w:val="222222"/>
          <w:sz w:val="24"/>
          <w:szCs w:val="24"/>
          <w:lang w:val="en-US"/>
        </w:rPr>
        <w:t>reserved its right to register</w:t>
      </w:r>
      <w:r w:rsidR="00F21194">
        <w:rPr>
          <w:color w:val="222222"/>
          <w:sz w:val="24"/>
          <w:szCs w:val="24"/>
          <w:lang w:val="en-US"/>
        </w:rPr>
        <w:t xml:space="preserve"> a reservation according to clause 9.5.4</w:t>
      </w:r>
      <w:r w:rsidR="00156659" w:rsidRPr="00E039FA">
        <w:rPr>
          <w:color w:val="222222"/>
          <w:sz w:val="24"/>
          <w:szCs w:val="24"/>
          <w:lang w:val="en-US"/>
        </w:rPr>
        <w:t>.</w:t>
      </w:r>
    </w:p>
    <w:p w14:paraId="05590FAF" w14:textId="5FAE9CA2" w:rsidR="00156659" w:rsidRPr="00E039FA" w:rsidRDefault="00156659" w:rsidP="00B05CE8">
      <w:pPr>
        <w:shd w:val="clear" w:color="auto" w:fill="FFFFFF"/>
        <w:rPr>
          <w:color w:val="222222"/>
          <w:sz w:val="24"/>
          <w:szCs w:val="24"/>
          <w:lang w:val="en-US" w:eastAsia="zh-CN"/>
        </w:rPr>
      </w:pPr>
      <w:r w:rsidRPr="00E039FA">
        <w:rPr>
          <w:color w:val="222222"/>
          <w:sz w:val="24"/>
          <w:szCs w:val="24"/>
          <w:lang w:val="en-US" w:eastAsia="zh-CN"/>
        </w:rPr>
        <w:t xml:space="preserve">Portugal said that some </w:t>
      </w:r>
      <w:r w:rsidR="00323BD7">
        <w:rPr>
          <w:color w:val="222222"/>
          <w:sz w:val="24"/>
          <w:szCs w:val="24"/>
          <w:lang w:val="en-US" w:eastAsia="zh-CN"/>
        </w:rPr>
        <w:t xml:space="preserve">additional </w:t>
      </w:r>
      <w:r w:rsidRPr="00E039FA">
        <w:rPr>
          <w:color w:val="222222"/>
          <w:sz w:val="24"/>
          <w:szCs w:val="24"/>
          <w:lang w:val="en-US" w:eastAsia="zh-CN"/>
        </w:rPr>
        <w:t>European Member States may express reservation</w:t>
      </w:r>
      <w:r w:rsidR="006A6215">
        <w:rPr>
          <w:color w:val="222222"/>
          <w:sz w:val="24"/>
          <w:szCs w:val="24"/>
          <w:lang w:val="en-US" w:eastAsia="zh-CN"/>
        </w:rPr>
        <w:t>s</w:t>
      </w:r>
      <w:r w:rsidRPr="00E039FA">
        <w:rPr>
          <w:color w:val="222222"/>
          <w:sz w:val="24"/>
          <w:szCs w:val="24"/>
          <w:lang w:val="en-US" w:eastAsia="zh-CN"/>
        </w:rPr>
        <w:t>.</w:t>
      </w:r>
    </w:p>
    <w:p w14:paraId="2C238240" w14:textId="6F2B4C46" w:rsidR="007B6777" w:rsidRPr="00E039FA" w:rsidRDefault="00721570" w:rsidP="00213F2A">
      <w:pPr>
        <w:pStyle w:val="Heading1"/>
        <w:spacing w:before="240"/>
        <w:rPr>
          <w:szCs w:val="24"/>
          <w:lang w:val="en-US"/>
        </w:rPr>
      </w:pPr>
      <w:r w:rsidRPr="00E039FA">
        <w:rPr>
          <w:szCs w:val="24"/>
          <w:lang w:val="en-US"/>
        </w:rPr>
        <w:t>19</w:t>
      </w:r>
      <w:r w:rsidRPr="00E039FA">
        <w:rPr>
          <w:szCs w:val="24"/>
          <w:lang w:val="en-US"/>
        </w:rPr>
        <w:tab/>
      </w:r>
      <w:r w:rsidR="00521708">
        <w:rPr>
          <w:szCs w:val="24"/>
          <w:lang w:val="en-US"/>
        </w:rPr>
        <w:t>Closing of the first plenary</w:t>
      </w:r>
    </w:p>
    <w:p w14:paraId="17137A74" w14:textId="7E1D52D8" w:rsidR="00721570" w:rsidRPr="00E039FA" w:rsidRDefault="00721570" w:rsidP="00F63611">
      <w:pPr>
        <w:rPr>
          <w:sz w:val="24"/>
          <w:szCs w:val="24"/>
          <w:lang w:val="en-US"/>
        </w:rPr>
      </w:pPr>
      <w:r w:rsidRPr="00E039FA">
        <w:rPr>
          <w:sz w:val="24"/>
          <w:szCs w:val="24"/>
          <w:lang w:val="en-US"/>
        </w:rPr>
        <w:t xml:space="preserve">The Chairman </w:t>
      </w:r>
      <w:r w:rsidR="00F63611">
        <w:rPr>
          <w:sz w:val="24"/>
          <w:szCs w:val="24"/>
          <w:lang w:val="en-US"/>
        </w:rPr>
        <w:t xml:space="preserve">adjourned </w:t>
      </w:r>
      <w:r w:rsidRPr="00E039FA">
        <w:rPr>
          <w:sz w:val="24"/>
          <w:szCs w:val="24"/>
          <w:lang w:val="en-US"/>
        </w:rPr>
        <w:t xml:space="preserve">the </w:t>
      </w:r>
      <w:r w:rsidR="00213F2A" w:rsidRPr="00E039FA">
        <w:rPr>
          <w:sz w:val="24"/>
          <w:szCs w:val="24"/>
          <w:lang w:val="en-US"/>
        </w:rPr>
        <w:t xml:space="preserve">meeting </w:t>
      </w:r>
      <w:r w:rsidRPr="00E039FA">
        <w:rPr>
          <w:sz w:val="24"/>
          <w:szCs w:val="24"/>
          <w:lang w:val="en-US"/>
        </w:rPr>
        <w:t>at 1800</w:t>
      </w:r>
      <w:r w:rsidR="00213F2A" w:rsidRPr="00E039FA">
        <w:rPr>
          <w:sz w:val="24"/>
          <w:szCs w:val="24"/>
          <w:lang w:val="en-US"/>
        </w:rPr>
        <w:t xml:space="preserve"> hours</w:t>
      </w:r>
      <w:r w:rsidRPr="00E039FA">
        <w:rPr>
          <w:sz w:val="24"/>
          <w:szCs w:val="24"/>
          <w:lang w:val="en-US"/>
        </w:rPr>
        <w:t>.</w:t>
      </w:r>
    </w:p>
    <w:p w14:paraId="3F144979" w14:textId="13FC97C1" w:rsidR="00721570" w:rsidRPr="00E039FA" w:rsidRDefault="008F659C" w:rsidP="00721570">
      <w:pPr>
        <w:pStyle w:val="Chaptitle"/>
        <w:rPr>
          <w:szCs w:val="24"/>
          <w:lang w:val="en-GB"/>
        </w:rPr>
      </w:pPr>
      <w:r>
        <w:rPr>
          <w:szCs w:val="24"/>
          <w:lang w:val="en-GB"/>
        </w:rPr>
        <w:br w:type="column"/>
      </w:r>
      <w:r w:rsidR="005925A5">
        <w:rPr>
          <w:szCs w:val="24"/>
          <w:lang w:val="en-GB"/>
        </w:rPr>
        <w:t xml:space="preserve">SECOND </w:t>
      </w:r>
      <w:r w:rsidR="00721570" w:rsidRPr="00E039FA">
        <w:rPr>
          <w:szCs w:val="24"/>
          <w:lang w:val="en-GB"/>
        </w:rPr>
        <w:t>PLENARY</w:t>
      </w:r>
    </w:p>
    <w:p w14:paraId="08537A81" w14:textId="4AD1C150" w:rsidR="00721570" w:rsidRPr="00E039FA" w:rsidRDefault="00721570" w:rsidP="00721570">
      <w:pPr>
        <w:pStyle w:val="Normalaftertitle"/>
        <w:spacing w:before="0"/>
        <w:jc w:val="center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(</w:t>
      </w:r>
      <w:r w:rsidR="001E23AB">
        <w:rPr>
          <w:sz w:val="24"/>
          <w:szCs w:val="24"/>
          <w:lang w:val="en-GB"/>
        </w:rPr>
        <w:t>Friday, 28 October 2016, 1600-</w:t>
      </w:r>
      <w:r w:rsidRPr="00E039FA">
        <w:rPr>
          <w:sz w:val="24"/>
          <w:szCs w:val="24"/>
          <w:lang w:val="en-GB"/>
        </w:rPr>
        <w:t>1</w:t>
      </w:r>
      <w:r w:rsidR="00213F2A" w:rsidRPr="00E039FA">
        <w:rPr>
          <w:sz w:val="24"/>
          <w:szCs w:val="24"/>
          <w:lang w:val="en-GB"/>
        </w:rPr>
        <w:t>800</w:t>
      </w:r>
      <w:r w:rsidRPr="00E039FA">
        <w:rPr>
          <w:sz w:val="24"/>
          <w:szCs w:val="24"/>
          <w:lang w:val="en-GB"/>
        </w:rPr>
        <w:t xml:space="preserve"> hours)</w:t>
      </w:r>
    </w:p>
    <w:p w14:paraId="1D001AAD" w14:textId="251BFB86" w:rsidR="00721570" w:rsidRPr="00E039FA" w:rsidRDefault="00721570" w:rsidP="00721570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20</w:t>
      </w:r>
      <w:r w:rsidRPr="00E039FA">
        <w:rPr>
          <w:szCs w:val="24"/>
          <w:lang w:val="en-GB"/>
        </w:rPr>
        <w:tab/>
        <w:t>Approval of the agenda</w:t>
      </w:r>
    </w:p>
    <w:p w14:paraId="280C1300" w14:textId="232EB8B8" w:rsidR="00721570" w:rsidRPr="00E039FA" w:rsidRDefault="00721570" w:rsidP="00721570">
      <w:pPr>
        <w:ind w:right="-79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agenda (</w:t>
      </w:r>
      <w:hyperlink r:id="rId44" w:history="1">
        <w:r w:rsidR="00213F2A" w:rsidRPr="00E039FA">
          <w:rPr>
            <w:rStyle w:val="Hyperlink"/>
            <w:sz w:val="24"/>
            <w:szCs w:val="24"/>
            <w:lang w:val="en-US"/>
          </w:rPr>
          <w:t>ADM/21</w:t>
        </w:r>
      </w:hyperlink>
      <w:r w:rsidRPr="00E039FA">
        <w:rPr>
          <w:sz w:val="24"/>
          <w:szCs w:val="24"/>
          <w:lang w:val="en-GB"/>
        </w:rPr>
        <w:t>) was adopted.</w:t>
      </w:r>
      <w:r w:rsidR="00213F2A" w:rsidRPr="00E039FA">
        <w:rPr>
          <w:sz w:val="24"/>
          <w:szCs w:val="24"/>
          <w:lang w:val="en-GB"/>
        </w:rPr>
        <w:t xml:space="preserve"> </w:t>
      </w:r>
    </w:p>
    <w:p w14:paraId="70CC2D5D" w14:textId="0F82630B" w:rsidR="00721570" w:rsidRPr="00E039FA" w:rsidRDefault="00721570" w:rsidP="00721570">
      <w:pPr>
        <w:pStyle w:val="Heading1"/>
        <w:spacing w:before="240"/>
        <w:contextualSpacing/>
        <w:rPr>
          <w:szCs w:val="24"/>
          <w:lang w:val="en-GB"/>
        </w:rPr>
      </w:pPr>
      <w:r w:rsidRPr="00E039FA">
        <w:rPr>
          <w:szCs w:val="24"/>
          <w:lang w:val="en-GB"/>
        </w:rPr>
        <w:lastRenderedPageBreak/>
        <w:t>21</w:t>
      </w:r>
      <w:r w:rsidRPr="00E039FA">
        <w:rPr>
          <w:szCs w:val="24"/>
          <w:lang w:val="en-GB"/>
        </w:rPr>
        <w:tab/>
        <w:t>Presentations of the ITU-T study group chairm</w:t>
      </w:r>
      <w:r w:rsidR="00205059">
        <w:rPr>
          <w:szCs w:val="24"/>
          <w:lang w:val="en-GB"/>
        </w:rPr>
        <w:t>en, continued</w:t>
      </w:r>
    </w:p>
    <w:p w14:paraId="63F54889" w14:textId="2CA36681" w:rsidR="00721570" w:rsidRPr="00E039FA" w:rsidRDefault="00721570" w:rsidP="00205059">
      <w:pPr>
        <w:ind w:right="11"/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ITU-T Study Group chairmen gave summaries of the achievements of their study groups in the 2012-2016</w:t>
      </w:r>
      <w:r w:rsidR="00E039FA">
        <w:rPr>
          <w:sz w:val="24"/>
          <w:szCs w:val="24"/>
          <w:lang w:val="en-GB"/>
        </w:rPr>
        <w:t xml:space="preserve"> study period (documents</w:t>
      </w:r>
      <w:r w:rsidRPr="00E039FA">
        <w:rPr>
          <w:sz w:val="24"/>
          <w:szCs w:val="24"/>
          <w:lang w:val="en-GB"/>
        </w:rPr>
        <w:t xml:space="preserve"> supplemented by the slide presentation</w:t>
      </w:r>
      <w:r w:rsidRPr="00E039FA">
        <w:rPr>
          <w:sz w:val="24"/>
          <w:szCs w:val="24"/>
          <w:lang w:val="en-US"/>
        </w:rPr>
        <w:t xml:space="preserve"> slides: </w:t>
      </w:r>
      <w:hyperlink r:id="rId45" w:history="1">
        <w:r w:rsidRPr="00E039FA">
          <w:rPr>
            <w:rStyle w:val="Hyperlink"/>
            <w:sz w:val="24"/>
            <w:szCs w:val="24"/>
            <w:lang w:val="en-US"/>
          </w:rPr>
          <w:t>http://www.itu.int/en/ITU-T/wtsa16/Pages/presentations.aspx</w:t>
        </w:r>
      </w:hyperlink>
      <w:r w:rsidRPr="00E039FA">
        <w:rPr>
          <w:sz w:val="24"/>
          <w:szCs w:val="24"/>
          <w:lang w:val="en-GB"/>
        </w:rPr>
        <w:t xml:space="preserve">, </w:t>
      </w:r>
      <w:hyperlink r:id="rId46" w:history="1">
        <w:r w:rsidRPr="00E039FA">
          <w:rPr>
            <w:rStyle w:val="Hyperlink"/>
            <w:sz w:val="24"/>
            <w:szCs w:val="24"/>
            <w:lang w:val="en-US"/>
          </w:rPr>
          <w:t>DT/7</w:t>
        </w:r>
      </w:hyperlink>
      <w:r w:rsidRPr="00E039FA">
        <w:rPr>
          <w:sz w:val="24"/>
          <w:szCs w:val="24"/>
          <w:lang w:val="en-GB"/>
        </w:rPr>
        <w:t>).</w:t>
      </w:r>
    </w:p>
    <w:p w14:paraId="4A00D937" w14:textId="215F80E6" w:rsidR="00721570" w:rsidRP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E039FA">
        <w:rPr>
          <w:lang w:val="en-US"/>
        </w:rPr>
        <w:t xml:space="preserve">ITU-T SG5 </w:t>
      </w:r>
      <w:r w:rsidR="00C51109">
        <w:rPr>
          <w:lang w:val="en-US"/>
        </w:rPr>
        <w:t>–</w:t>
      </w:r>
      <w:r w:rsidR="00721570" w:rsidRPr="00E039FA">
        <w:rPr>
          <w:lang w:val="en-US"/>
        </w:rPr>
        <w:t xml:space="preserve"> </w:t>
      </w:r>
      <w:r w:rsidR="00721570" w:rsidRPr="005925A5">
        <w:rPr>
          <w:lang w:val="en-US"/>
        </w:rPr>
        <w:t>Environment and climate change</w:t>
      </w:r>
      <w:r w:rsidR="00E039FA" w:rsidRPr="005925A5">
        <w:rPr>
          <w:lang w:val="en-US"/>
        </w:rPr>
        <w:t xml:space="preserve">;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Ahmed </w:t>
      </w:r>
      <w:proofErr w:type="spellStart"/>
      <w:r w:rsidR="00E039FA" w:rsidRPr="005925A5">
        <w:rPr>
          <w:lang w:val="en-US"/>
        </w:rPr>
        <w:t>Zeddam</w:t>
      </w:r>
      <w:proofErr w:type="spellEnd"/>
      <w:r w:rsidR="00F82A68" w:rsidRPr="005925A5">
        <w:rPr>
          <w:lang w:val="en-US"/>
        </w:rPr>
        <w:t xml:space="preserve"> </w:t>
      </w:r>
      <w:r w:rsidR="00F82A68" w:rsidRPr="005925A5">
        <w:t>(</w:t>
      </w:r>
      <w:hyperlink r:id="rId47" w:history="1">
        <w:r w:rsidR="00F82A68" w:rsidRPr="005925A5">
          <w:rPr>
            <w:rStyle w:val="Hyperlink"/>
            <w:szCs w:val="24"/>
          </w:rPr>
          <w:t>5rev1</w:t>
        </w:r>
      </w:hyperlink>
      <w:r w:rsidR="00F82A68" w:rsidRPr="005925A5">
        <w:t>)</w:t>
      </w:r>
    </w:p>
    <w:p w14:paraId="6FF3E63A" w14:textId="67E0B106" w:rsidR="005925A5" w:rsidRP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SG9 </w:t>
      </w:r>
      <w:r w:rsidR="00C51109" w:rsidRPr="005925A5">
        <w:rPr>
          <w:lang w:val="en-US"/>
        </w:rPr>
        <w:t>–</w:t>
      </w:r>
      <w:r w:rsidR="00721570" w:rsidRPr="005925A5">
        <w:rPr>
          <w:lang w:val="en-US"/>
        </w:rPr>
        <w:t xml:space="preserve"> Television and sound transmission and integrated broadband </w:t>
      </w:r>
      <w:r w:rsidR="00721570" w:rsidRPr="005925A5">
        <w:rPr>
          <w:lang w:val="en-US"/>
        </w:rPr>
        <w:br/>
        <w:t>cable networks</w:t>
      </w:r>
      <w:r w:rsidR="00E039FA" w:rsidRPr="005925A5">
        <w:rPr>
          <w:lang w:val="en-US"/>
        </w:rPr>
        <w:t xml:space="preserve">: </w:t>
      </w:r>
      <w:proofErr w:type="spellStart"/>
      <w:r w:rsidR="00C51109" w:rsidRPr="005925A5">
        <w:rPr>
          <w:lang w:val="en-US"/>
        </w:rPr>
        <w:t>Mr</w:t>
      </w:r>
      <w:proofErr w:type="spellEnd"/>
      <w:r w:rsidR="00C51109" w:rsidRPr="005925A5">
        <w:rPr>
          <w:lang w:val="en-US"/>
        </w:rPr>
        <w:t xml:space="preserve"> </w:t>
      </w:r>
      <w:proofErr w:type="spellStart"/>
      <w:r w:rsidR="00C51109" w:rsidRPr="005925A5">
        <w:rPr>
          <w:lang w:val="en-US"/>
        </w:rPr>
        <w:t>Taekyoon</w:t>
      </w:r>
      <w:proofErr w:type="spellEnd"/>
      <w:r w:rsidR="00C51109" w:rsidRPr="005925A5">
        <w:rPr>
          <w:lang w:val="en-US"/>
        </w:rPr>
        <w:t xml:space="preserve"> Kim </w:t>
      </w:r>
      <w:r w:rsidR="00E039FA" w:rsidRPr="005925A5">
        <w:rPr>
          <w:lang w:val="en-US"/>
        </w:rPr>
        <w:t xml:space="preserve">on behalf of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Arthur Webster</w:t>
      </w:r>
      <w:r w:rsidR="00F82A68" w:rsidRPr="005925A5">
        <w:rPr>
          <w:lang w:val="en-US"/>
        </w:rPr>
        <w:t xml:space="preserve"> </w:t>
      </w:r>
      <w:r w:rsidR="00F82A68" w:rsidRPr="005925A5">
        <w:t>(</w:t>
      </w:r>
      <w:hyperlink r:id="rId48" w:history="1">
        <w:r w:rsidR="00F82A68" w:rsidRPr="005925A5">
          <w:rPr>
            <w:rStyle w:val="Hyperlink"/>
            <w:szCs w:val="24"/>
          </w:rPr>
          <w:t>7rev1</w:t>
        </w:r>
      </w:hyperlink>
      <w:r w:rsidR="00F82A68" w:rsidRPr="005925A5">
        <w:t>)</w:t>
      </w:r>
    </w:p>
    <w:p w14:paraId="6B436DB1" w14:textId="31F4193C" w:rsid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SG11 </w:t>
      </w:r>
      <w:r w:rsidR="00C51109" w:rsidRPr="005925A5">
        <w:rPr>
          <w:lang w:val="en-US"/>
        </w:rPr>
        <w:t>–</w:t>
      </w:r>
      <w:r w:rsidR="00721570" w:rsidRPr="005925A5">
        <w:rPr>
          <w:lang w:val="en-US"/>
        </w:rPr>
        <w:t xml:space="preserve"> </w:t>
      </w:r>
      <w:proofErr w:type="spellStart"/>
      <w:r w:rsidR="00721570" w:rsidRPr="005925A5">
        <w:rPr>
          <w:lang w:val="en-US"/>
        </w:rPr>
        <w:t>Signalling</w:t>
      </w:r>
      <w:proofErr w:type="spellEnd"/>
      <w:r w:rsidR="00721570" w:rsidRPr="005925A5">
        <w:rPr>
          <w:lang w:val="en-US"/>
        </w:rPr>
        <w:t xml:space="preserve"> requirements, pro</w:t>
      </w:r>
      <w:r w:rsidR="00E039FA" w:rsidRPr="005925A5">
        <w:rPr>
          <w:lang w:val="en-US"/>
        </w:rPr>
        <w:t>tocols and test specifications</w:t>
      </w:r>
      <w:r w:rsidR="00C51109" w:rsidRPr="005925A5">
        <w:rPr>
          <w:lang w:val="en-US"/>
        </w:rPr>
        <w:t xml:space="preserve">: </w:t>
      </w:r>
      <w:proofErr w:type="spellStart"/>
      <w:r w:rsidR="00C51109" w:rsidRPr="005925A5">
        <w:rPr>
          <w:lang w:val="en-US"/>
        </w:rPr>
        <w:t>Mr</w:t>
      </w:r>
      <w:proofErr w:type="spellEnd"/>
      <w:r w:rsidR="00C51109" w:rsidRPr="005925A5">
        <w:rPr>
          <w:lang w:val="en-US"/>
        </w:rPr>
        <w:t xml:space="preserve"> Kaoru </w:t>
      </w:r>
      <w:proofErr w:type="spellStart"/>
      <w:r w:rsidR="00C51109" w:rsidRPr="005925A5">
        <w:rPr>
          <w:lang w:val="en-US"/>
        </w:rPr>
        <w:t>Kenyoshi</w:t>
      </w:r>
      <w:proofErr w:type="spellEnd"/>
      <w:r w:rsidR="00E039FA" w:rsidRPr="005925A5">
        <w:rPr>
          <w:lang w:val="en-US"/>
        </w:rPr>
        <w:t xml:space="preserve"> on behalf of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Wei Feng</w:t>
      </w:r>
      <w:r w:rsidR="00F82A68" w:rsidRPr="005925A5">
        <w:rPr>
          <w:lang w:val="en-US"/>
        </w:rPr>
        <w:t xml:space="preserve"> (</w:t>
      </w:r>
      <w:hyperlink r:id="rId49" w:history="1">
        <w:r w:rsidR="00F82A68" w:rsidRPr="005925A5">
          <w:rPr>
            <w:rStyle w:val="Hyperlink"/>
            <w:szCs w:val="24"/>
            <w:lang w:val="en-US"/>
          </w:rPr>
          <w:t>9</w:t>
        </w:r>
      </w:hyperlink>
      <w:r w:rsidR="00F82A68" w:rsidRPr="005925A5">
        <w:rPr>
          <w:lang w:val="en-US"/>
        </w:rPr>
        <w:t>)</w:t>
      </w:r>
    </w:p>
    <w:p w14:paraId="1D8EF41C" w14:textId="7C78D568" w:rsid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SG12 </w:t>
      </w:r>
      <w:r w:rsidR="00C51109" w:rsidRPr="005925A5">
        <w:rPr>
          <w:lang w:val="en-US"/>
        </w:rPr>
        <w:t>–</w:t>
      </w:r>
      <w:r w:rsidR="00721570" w:rsidRPr="005925A5">
        <w:rPr>
          <w:lang w:val="en-US"/>
        </w:rPr>
        <w:t xml:space="preserve"> </w:t>
      </w:r>
      <w:r w:rsidR="00E039FA" w:rsidRPr="005925A5">
        <w:rPr>
          <w:lang w:val="en-US"/>
        </w:rPr>
        <w:t xml:space="preserve">Performance, </w:t>
      </w:r>
      <w:proofErr w:type="spellStart"/>
      <w:r w:rsidR="00E039FA" w:rsidRPr="005925A5">
        <w:rPr>
          <w:lang w:val="en-US"/>
        </w:rPr>
        <w:t>QoS</w:t>
      </w:r>
      <w:proofErr w:type="spellEnd"/>
      <w:r w:rsidR="00E039FA" w:rsidRPr="005925A5">
        <w:rPr>
          <w:lang w:val="en-US"/>
        </w:rPr>
        <w:t xml:space="preserve"> and </w:t>
      </w:r>
      <w:proofErr w:type="spellStart"/>
      <w:r w:rsidR="00E039FA" w:rsidRPr="005925A5">
        <w:rPr>
          <w:lang w:val="en-US"/>
        </w:rPr>
        <w:t>QoE</w:t>
      </w:r>
      <w:proofErr w:type="spellEnd"/>
      <w:r w:rsidR="00E039FA" w:rsidRPr="005925A5">
        <w:rPr>
          <w:lang w:val="en-US"/>
        </w:rPr>
        <w:t xml:space="preserve">: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Kwame </w:t>
      </w:r>
      <w:proofErr w:type="spellStart"/>
      <w:r w:rsidR="00E039FA" w:rsidRPr="005925A5">
        <w:rPr>
          <w:lang w:val="en-US"/>
        </w:rPr>
        <w:t>Baah-Acheamfuor</w:t>
      </w:r>
      <w:proofErr w:type="spellEnd"/>
      <w:r w:rsidR="00F82A68" w:rsidRPr="005925A5">
        <w:rPr>
          <w:lang w:val="en-US"/>
        </w:rPr>
        <w:t xml:space="preserve"> (</w:t>
      </w:r>
      <w:hyperlink r:id="rId50" w:history="1">
        <w:r w:rsidR="00F82A68" w:rsidRPr="005925A5">
          <w:rPr>
            <w:rStyle w:val="Hyperlink"/>
            <w:szCs w:val="24"/>
            <w:lang w:val="en-US"/>
          </w:rPr>
          <w:t>11rev1</w:t>
        </w:r>
      </w:hyperlink>
      <w:r w:rsidR="00F82A68" w:rsidRPr="005925A5">
        <w:rPr>
          <w:lang w:val="en-US"/>
        </w:rPr>
        <w:t>)</w:t>
      </w:r>
    </w:p>
    <w:p w14:paraId="022AC365" w14:textId="429FE2FA" w:rsid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SG13 </w:t>
      </w:r>
      <w:r w:rsidR="00E039FA" w:rsidRPr="005925A5">
        <w:rPr>
          <w:lang w:val="en-US"/>
        </w:rPr>
        <w:t>–</w:t>
      </w:r>
      <w:r w:rsidR="00721570" w:rsidRPr="005925A5">
        <w:rPr>
          <w:lang w:val="en-US"/>
        </w:rPr>
        <w:t xml:space="preserve"> Future networks including </w:t>
      </w:r>
      <w:r w:rsidR="00E039FA" w:rsidRPr="005925A5">
        <w:rPr>
          <w:lang w:val="en-US"/>
        </w:rPr>
        <w:t xml:space="preserve">cloud computing, mobile and NGN: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Leo Lehmann</w:t>
      </w:r>
      <w:r w:rsidR="00F82A68" w:rsidRPr="005925A5">
        <w:rPr>
          <w:lang w:val="en-US"/>
        </w:rPr>
        <w:t xml:space="preserve"> (</w:t>
      </w:r>
      <w:hyperlink r:id="rId51" w:history="1">
        <w:r w:rsidR="00F82A68" w:rsidRPr="005925A5">
          <w:rPr>
            <w:rStyle w:val="Hyperlink"/>
            <w:szCs w:val="24"/>
            <w:lang w:val="en-US"/>
          </w:rPr>
          <w:t>13</w:t>
        </w:r>
      </w:hyperlink>
      <w:r w:rsidR="00F82A68" w:rsidRPr="005925A5">
        <w:rPr>
          <w:lang w:val="en-US"/>
        </w:rPr>
        <w:t>)</w:t>
      </w:r>
    </w:p>
    <w:p w14:paraId="0C0FC89C" w14:textId="0AD375C1" w:rsid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E039FA" w:rsidRPr="005925A5">
        <w:rPr>
          <w:lang w:val="en-US"/>
        </w:rPr>
        <w:t>ITU-T SG15 –</w:t>
      </w:r>
      <w:r w:rsidR="00F82A68" w:rsidRPr="005925A5">
        <w:rPr>
          <w:lang w:val="en-US"/>
        </w:rPr>
        <w:t xml:space="preserve"> </w:t>
      </w:r>
      <w:r w:rsidR="00721570" w:rsidRPr="005925A5">
        <w:rPr>
          <w:lang w:val="en-US"/>
        </w:rPr>
        <w:t xml:space="preserve">Networks, Technologies and Infrastructures for Transport, </w:t>
      </w:r>
      <w:r w:rsidR="00721570" w:rsidRPr="005925A5">
        <w:rPr>
          <w:lang w:val="en-US"/>
        </w:rPr>
        <w:br/>
        <w:t>Access and Home</w:t>
      </w:r>
      <w:r w:rsidR="00E039FA" w:rsidRPr="005925A5">
        <w:rPr>
          <w:lang w:val="en-US"/>
        </w:rPr>
        <w:t xml:space="preserve">: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Steve Trowbridge</w:t>
      </w:r>
      <w:r w:rsidR="00F82A68" w:rsidRPr="005925A5">
        <w:rPr>
          <w:lang w:val="en-US"/>
        </w:rPr>
        <w:t xml:space="preserve"> (</w:t>
      </w:r>
      <w:hyperlink r:id="rId52" w:history="1">
        <w:r w:rsidR="00F82A68" w:rsidRPr="005925A5">
          <w:rPr>
            <w:rStyle w:val="Hyperlink"/>
            <w:szCs w:val="24"/>
            <w:lang w:val="en-US"/>
          </w:rPr>
          <w:t>15rev1</w:t>
        </w:r>
      </w:hyperlink>
      <w:r w:rsidR="00F82A68" w:rsidRPr="005925A5">
        <w:rPr>
          <w:lang w:val="en-US"/>
        </w:rPr>
        <w:t>)</w:t>
      </w:r>
    </w:p>
    <w:p w14:paraId="7DD107A5" w14:textId="6D5913EC" w:rsid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SG16 </w:t>
      </w:r>
      <w:r w:rsidR="00E039FA" w:rsidRPr="005925A5">
        <w:rPr>
          <w:lang w:val="en-US"/>
        </w:rPr>
        <w:t>–</w:t>
      </w:r>
      <w:r w:rsidR="00721570" w:rsidRPr="005925A5">
        <w:rPr>
          <w:lang w:val="en-US"/>
        </w:rPr>
        <w:t xml:space="preserve"> Multimedia coding, systems and applications</w:t>
      </w:r>
      <w:r w:rsidR="00E039FA" w:rsidRPr="005925A5">
        <w:rPr>
          <w:lang w:val="en-US"/>
        </w:rPr>
        <w:t xml:space="preserve">: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</w:t>
      </w:r>
      <w:proofErr w:type="spellStart"/>
      <w:r w:rsidR="00E039FA" w:rsidRPr="005925A5">
        <w:rPr>
          <w:lang w:val="en-US"/>
        </w:rPr>
        <w:t>Yushi</w:t>
      </w:r>
      <w:proofErr w:type="spellEnd"/>
      <w:r w:rsidR="00E039FA" w:rsidRPr="005925A5">
        <w:rPr>
          <w:lang w:val="en-US"/>
        </w:rPr>
        <w:t xml:space="preserve"> Naito </w:t>
      </w:r>
      <w:r w:rsidR="00F82A68" w:rsidRPr="005925A5">
        <w:rPr>
          <w:lang w:val="en-US"/>
        </w:rPr>
        <w:t>(</w:t>
      </w:r>
      <w:hyperlink r:id="rId53" w:history="1">
        <w:r w:rsidR="00F82A68" w:rsidRPr="005925A5">
          <w:rPr>
            <w:rStyle w:val="Hyperlink"/>
            <w:szCs w:val="24"/>
            <w:lang w:val="en-US"/>
          </w:rPr>
          <w:t>17rev1</w:t>
        </w:r>
      </w:hyperlink>
      <w:r w:rsidR="00F82A68" w:rsidRPr="005925A5">
        <w:rPr>
          <w:lang w:val="en-US"/>
        </w:rPr>
        <w:t>)</w:t>
      </w:r>
    </w:p>
    <w:p w14:paraId="2A2504DF" w14:textId="0D5E4863" w:rsid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SG17 </w:t>
      </w:r>
      <w:r w:rsidR="00E039FA" w:rsidRPr="005925A5">
        <w:rPr>
          <w:lang w:val="en-US"/>
        </w:rPr>
        <w:t>–</w:t>
      </w:r>
      <w:r w:rsidR="00721570" w:rsidRPr="005925A5">
        <w:rPr>
          <w:lang w:val="en-US"/>
        </w:rPr>
        <w:t xml:space="preserve"> Security</w:t>
      </w:r>
      <w:r w:rsidR="00E039FA" w:rsidRPr="005925A5">
        <w:rPr>
          <w:lang w:val="en-US"/>
        </w:rPr>
        <w:t xml:space="preserve">: </w:t>
      </w:r>
      <w:proofErr w:type="spellStart"/>
      <w:r w:rsidR="00C51109" w:rsidRPr="005925A5">
        <w:rPr>
          <w:lang w:val="en-US"/>
        </w:rPr>
        <w:t>Mr</w:t>
      </w:r>
      <w:proofErr w:type="spellEnd"/>
      <w:r w:rsidR="00C51109" w:rsidRPr="005925A5">
        <w:rPr>
          <w:lang w:val="en-US"/>
        </w:rPr>
        <w:t xml:space="preserve"> Heung </w:t>
      </w:r>
      <w:proofErr w:type="spellStart"/>
      <w:r w:rsidR="00C51109" w:rsidRPr="005925A5">
        <w:rPr>
          <w:lang w:val="en-US"/>
        </w:rPr>
        <w:t>Youl</w:t>
      </w:r>
      <w:proofErr w:type="spellEnd"/>
      <w:r w:rsidR="00C51109" w:rsidRPr="005925A5">
        <w:rPr>
          <w:lang w:val="en-US"/>
        </w:rPr>
        <w:t xml:space="preserve"> </w:t>
      </w:r>
      <w:proofErr w:type="spellStart"/>
      <w:r w:rsidR="00C51109" w:rsidRPr="005925A5">
        <w:rPr>
          <w:lang w:val="en-US"/>
        </w:rPr>
        <w:t>Youm</w:t>
      </w:r>
      <w:proofErr w:type="spellEnd"/>
      <w:r w:rsidR="00C51109" w:rsidRPr="005925A5">
        <w:rPr>
          <w:lang w:val="en-US"/>
        </w:rPr>
        <w:t xml:space="preserve"> on behalf of </w:t>
      </w:r>
      <w:proofErr w:type="spellStart"/>
      <w:r w:rsidR="00E039FA" w:rsidRPr="005925A5">
        <w:rPr>
          <w:lang w:val="en-US"/>
        </w:rPr>
        <w:t>Mr</w:t>
      </w:r>
      <w:proofErr w:type="spellEnd"/>
      <w:r w:rsidR="00E039FA" w:rsidRPr="005925A5">
        <w:rPr>
          <w:lang w:val="en-US"/>
        </w:rPr>
        <w:t xml:space="preserve"> </w:t>
      </w:r>
      <w:proofErr w:type="spellStart"/>
      <w:r w:rsidR="00E039FA" w:rsidRPr="005925A5">
        <w:rPr>
          <w:lang w:val="en-US"/>
        </w:rPr>
        <w:t>Arkadiy</w:t>
      </w:r>
      <w:proofErr w:type="spellEnd"/>
      <w:r w:rsidR="00E039FA" w:rsidRPr="005925A5">
        <w:rPr>
          <w:lang w:val="en-US"/>
        </w:rPr>
        <w:t xml:space="preserve"> Kremer</w:t>
      </w:r>
      <w:r w:rsidR="00F82A68" w:rsidRPr="005925A5">
        <w:rPr>
          <w:lang w:val="en-US"/>
        </w:rPr>
        <w:t xml:space="preserve"> (</w:t>
      </w:r>
      <w:hyperlink r:id="rId54" w:history="1">
        <w:r w:rsidR="00F82A68" w:rsidRPr="005925A5">
          <w:rPr>
            <w:rStyle w:val="Hyperlink"/>
            <w:szCs w:val="24"/>
            <w:lang w:val="en-US"/>
          </w:rPr>
          <w:t>19rev1</w:t>
        </w:r>
      </w:hyperlink>
      <w:r w:rsidR="00F82A68" w:rsidRPr="005925A5">
        <w:rPr>
          <w:lang w:val="en-US"/>
        </w:rPr>
        <w:t>)</w:t>
      </w:r>
    </w:p>
    <w:p w14:paraId="158DBEDF" w14:textId="750BB6FB" w:rsidR="00E039FA" w:rsidRPr="005925A5" w:rsidRDefault="001E23AB" w:rsidP="001E23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567" w:hanging="567"/>
        <w:jc w:val="left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21570" w:rsidRPr="005925A5">
        <w:rPr>
          <w:lang w:val="en-US"/>
        </w:rPr>
        <w:t xml:space="preserve">ITU-T SG20 </w:t>
      </w:r>
      <w:r w:rsidR="00E039FA" w:rsidRPr="005925A5">
        <w:rPr>
          <w:lang w:val="en-US"/>
        </w:rPr>
        <w:t xml:space="preserve">– </w:t>
      </w:r>
      <w:proofErr w:type="spellStart"/>
      <w:r w:rsidR="00721570" w:rsidRPr="005925A5">
        <w:rPr>
          <w:lang w:val="en-US"/>
        </w:rPr>
        <w:t>IoT</w:t>
      </w:r>
      <w:proofErr w:type="spellEnd"/>
      <w:r w:rsidR="00721570" w:rsidRPr="005925A5">
        <w:rPr>
          <w:lang w:val="en-US"/>
        </w:rPr>
        <w:t xml:space="preserve"> and its applications including smart cities and communities</w:t>
      </w:r>
      <w:r w:rsidR="00C51109" w:rsidRPr="005925A5">
        <w:rPr>
          <w:lang w:val="en-US"/>
        </w:rPr>
        <w:t xml:space="preserve">: </w:t>
      </w:r>
      <w:proofErr w:type="spellStart"/>
      <w:r w:rsidR="00C51109" w:rsidRPr="005925A5">
        <w:rPr>
          <w:lang w:val="en-US"/>
        </w:rPr>
        <w:t>Mr</w:t>
      </w:r>
      <w:proofErr w:type="spellEnd"/>
      <w:r w:rsidR="00C51109" w:rsidRPr="005925A5">
        <w:rPr>
          <w:lang w:val="en-US"/>
        </w:rPr>
        <w:t xml:space="preserve"> Nasser Al </w:t>
      </w:r>
      <w:proofErr w:type="spellStart"/>
      <w:r w:rsidR="00C51109" w:rsidRPr="005925A5">
        <w:rPr>
          <w:lang w:val="en-US"/>
        </w:rPr>
        <w:t>Marzouqi</w:t>
      </w:r>
      <w:proofErr w:type="spellEnd"/>
      <w:r w:rsidR="00F82A68" w:rsidRPr="005925A5">
        <w:rPr>
          <w:lang w:val="en-US"/>
        </w:rPr>
        <w:t xml:space="preserve"> (</w:t>
      </w:r>
      <w:hyperlink r:id="rId55" w:history="1">
        <w:r w:rsidR="00F82A68" w:rsidRPr="005925A5">
          <w:rPr>
            <w:rStyle w:val="Hyperlink"/>
            <w:szCs w:val="24"/>
            <w:lang w:val="en-US"/>
          </w:rPr>
          <w:t>21rev1</w:t>
        </w:r>
      </w:hyperlink>
      <w:r w:rsidR="00F82A68" w:rsidRPr="005925A5">
        <w:rPr>
          <w:lang w:val="en-US"/>
        </w:rPr>
        <w:t>)</w:t>
      </w:r>
    </w:p>
    <w:p w14:paraId="12797F9D" w14:textId="733C4BC8" w:rsidR="00213F2A" w:rsidRPr="00E039FA" w:rsidRDefault="00213F2A" w:rsidP="00213F2A">
      <w:pPr>
        <w:pStyle w:val="Heading1"/>
        <w:spacing w:before="240"/>
        <w:contextualSpacing/>
        <w:rPr>
          <w:szCs w:val="24"/>
          <w:lang w:val="en-GB"/>
        </w:rPr>
      </w:pPr>
      <w:r w:rsidRPr="00E039FA">
        <w:rPr>
          <w:szCs w:val="24"/>
          <w:lang w:val="en-GB"/>
        </w:rPr>
        <w:t>22</w:t>
      </w:r>
      <w:r w:rsidRPr="00E039FA">
        <w:rPr>
          <w:szCs w:val="24"/>
          <w:lang w:val="en-GB"/>
        </w:rPr>
        <w:tab/>
        <w:t xml:space="preserve">First Series of texts submitted by </w:t>
      </w:r>
      <w:r w:rsidR="00192FA1">
        <w:rPr>
          <w:szCs w:val="24"/>
          <w:lang w:val="en-GB"/>
        </w:rPr>
        <w:t xml:space="preserve">the </w:t>
      </w:r>
      <w:r w:rsidRPr="00E039FA">
        <w:rPr>
          <w:szCs w:val="24"/>
          <w:lang w:val="en-GB"/>
        </w:rPr>
        <w:t>Editorial Committee to Plenary (</w:t>
      </w:r>
      <w:hyperlink r:id="rId56" w:history="1">
        <w:r w:rsidRPr="00E039FA">
          <w:rPr>
            <w:rStyle w:val="Hyperlink"/>
            <w:szCs w:val="24"/>
            <w:lang w:val="en-US"/>
          </w:rPr>
          <w:t>67</w:t>
        </w:r>
      </w:hyperlink>
      <w:r w:rsidRPr="00E039FA">
        <w:rPr>
          <w:szCs w:val="24"/>
          <w:lang w:val="en-GB"/>
        </w:rPr>
        <w:t>)</w:t>
      </w:r>
    </w:p>
    <w:p w14:paraId="71516C90" w14:textId="77777777" w:rsidR="00205059" w:rsidRDefault="00213F2A" w:rsidP="00192FA1">
      <w:pPr>
        <w:pStyle w:val="Annexref"/>
        <w:keepNext w:val="0"/>
        <w:keepLines w:val="0"/>
        <w:tabs>
          <w:tab w:val="clear" w:pos="1134"/>
          <w:tab w:val="clear" w:pos="1871"/>
          <w:tab w:val="clear" w:pos="2268"/>
          <w:tab w:val="left" w:pos="567"/>
          <w:tab w:val="left" w:pos="7148"/>
        </w:tabs>
        <w:spacing w:after="0"/>
        <w:jc w:val="left"/>
        <w:rPr>
          <w:szCs w:val="24"/>
          <w:lang w:val="en-US"/>
        </w:rPr>
      </w:pPr>
      <w:r w:rsidRPr="00E039FA">
        <w:rPr>
          <w:szCs w:val="24"/>
          <w:lang w:val="en-US"/>
        </w:rPr>
        <w:t xml:space="preserve">Plenary approved the suppression of </w:t>
      </w:r>
    </w:p>
    <w:p w14:paraId="7D2EF98D" w14:textId="6BF1F8C5" w:rsidR="00205059" w:rsidRDefault="001E23AB" w:rsidP="001E23AB">
      <w:pPr>
        <w:tabs>
          <w:tab w:val="clear" w:pos="794"/>
          <w:tab w:val="clear" w:pos="1191"/>
          <w:tab w:val="clear" w:pos="1588"/>
        </w:tabs>
        <w:spacing w:before="60"/>
        <w:ind w:left="567" w:hanging="567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92FA1">
        <w:rPr>
          <w:lang w:val="en-US"/>
        </w:rPr>
        <w:t>Resolution</w:t>
      </w:r>
      <w:r w:rsidR="00213F2A" w:rsidRPr="00E039FA">
        <w:rPr>
          <w:lang w:val="en-US"/>
        </w:rPr>
        <w:t xml:space="preserve"> 33</w:t>
      </w:r>
      <w:r w:rsidR="00192FA1">
        <w:rPr>
          <w:lang w:val="en-US"/>
        </w:rPr>
        <w:t xml:space="preserve"> “Guidelines for strategic activities of the ITU Telecomm</w:t>
      </w:r>
      <w:r w:rsidR="00205059">
        <w:rPr>
          <w:lang w:val="en-US"/>
        </w:rPr>
        <w:t>unication Sector”</w:t>
      </w:r>
    </w:p>
    <w:p w14:paraId="424F49E8" w14:textId="3CE18E2F" w:rsidR="00205059" w:rsidRDefault="001E23AB" w:rsidP="001E23AB">
      <w:pPr>
        <w:tabs>
          <w:tab w:val="clear" w:pos="794"/>
          <w:tab w:val="clear" w:pos="1191"/>
          <w:tab w:val="clear" w:pos="1588"/>
        </w:tabs>
        <w:spacing w:before="60"/>
        <w:ind w:left="567" w:hanging="567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92FA1">
        <w:rPr>
          <w:lang w:val="en-US"/>
        </w:rPr>
        <w:t xml:space="preserve">Resolution </w:t>
      </w:r>
      <w:r w:rsidR="00213F2A" w:rsidRPr="00E039FA">
        <w:rPr>
          <w:lang w:val="en-US"/>
        </w:rPr>
        <w:t xml:space="preserve">38 </w:t>
      </w:r>
      <w:r w:rsidR="00192FA1">
        <w:rPr>
          <w:lang w:val="en-US"/>
        </w:rPr>
        <w:t>“Coordination among the three ITU Sectors for activities relating to International Mobile Telecommunications”</w:t>
      </w:r>
    </w:p>
    <w:p w14:paraId="4D8E9671" w14:textId="34187B37" w:rsidR="00213F2A" w:rsidRPr="00E039FA" w:rsidRDefault="001E23AB" w:rsidP="001E23AB">
      <w:pPr>
        <w:tabs>
          <w:tab w:val="clear" w:pos="794"/>
          <w:tab w:val="clear" w:pos="1191"/>
          <w:tab w:val="clear" w:pos="1588"/>
        </w:tabs>
        <w:spacing w:before="60"/>
        <w:ind w:left="567" w:hanging="567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92FA1">
        <w:rPr>
          <w:lang w:val="en-US"/>
        </w:rPr>
        <w:t xml:space="preserve">Resolution </w:t>
      </w:r>
      <w:r w:rsidR="00213F2A" w:rsidRPr="00E039FA">
        <w:rPr>
          <w:lang w:val="en-US"/>
        </w:rPr>
        <w:t>81</w:t>
      </w:r>
      <w:r w:rsidR="00205059">
        <w:rPr>
          <w:lang w:val="en-US"/>
        </w:rPr>
        <w:t xml:space="preserve"> “Strengthening Collaboration”</w:t>
      </w:r>
    </w:p>
    <w:p w14:paraId="0A0DFD5B" w14:textId="79F02CD6" w:rsidR="00192FA1" w:rsidRPr="00192FA1" w:rsidRDefault="00213F2A" w:rsidP="00205059">
      <w:pPr>
        <w:pStyle w:val="Annexref"/>
        <w:keepNext w:val="0"/>
        <w:keepLines w:val="0"/>
        <w:tabs>
          <w:tab w:val="clear" w:pos="1134"/>
          <w:tab w:val="clear" w:pos="1871"/>
          <w:tab w:val="clear" w:pos="2268"/>
          <w:tab w:val="left" w:pos="567"/>
          <w:tab w:val="left" w:pos="7148"/>
        </w:tabs>
        <w:spacing w:after="0"/>
        <w:jc w:val="both"/>
        <w:rPr>
          <w:szCs w:val="24"/>
          <w:lang w:val="en-US"/>
        </w:rPr>
      </w:pPr>
      <w:r w:rsidRPr="00E039FA">
        <w:rPr>
          <w:szCs w:val="24"/>
          <w:lang w:val="en-US"/>
        </w:rPr>
        <w:t>Plenary approved revised</w:t>
      </w:r>
      <w:r w:rsidR="00192FA1">
        <w:rPr>
          <w:szCs w:val="24"/>
          <w:lang w:val="en-US"/>
        </w:rPr>
        <w:t xml:space="preserve"> Resolution 32 “</w:t>
      </w:r>
      <w:r w:rsidR="00192FA1" w:rsidRPr="00192FA1">
        <w:rPr>
          <w:szCs w:val="24"/>
          <w:lang w:val="en-US"/>
        </w:rPr>
        <w:t>Strengthening electronic working methods for the work of the ITU Telecommunication Standardization Sector”</w:t>
      </w:r>
      <w:r w:rsidR="00205059">
        <w:rPr>
          <w:szCs w:val="24"/>
          <w:lang w:val="en-US"/>
        </w:rPr>
        <w:t>.</w:t>
      </w:r>
      <w:r w:rsidR="00192FA1" w:rsidRPr="00192FA1">
        <w:rPr>
          <w:szCs w:val="24"/>
          <w:lang w:val="en-US"/>
        </w:rPr>
        <w:t xml:space="preserve"> </w:t>
      </w:r>
    </w:p>
    <w:p w14:paraId="6DDA6DDA" w14:textId="0DF505EE" w:rsidR="00213F2A" w:rsidRPr="00E039FA" w:rsidRDefault="00213F2A" w:rsidP="00192FA1">
      <w:pPr>
        <w:pStyle w:val="Annexref"/>
        <w:keepNext w:val="0"/>
        <w:keepLines w:val="0"/>
        <w:tabs>
          <w:tab w:val="clear" w:pos="1134"/>
          <w:tab w:val="clear" w:pos="1871"/>
          <w:tab w:val="clear" w:pos="2268"/>
          <w:tab w:val="left" w:pos="567"/>
          <w:tab w:val="left" w:pos="7148"/>
        </w:tabs>
        <w:spacing w:after="0"/>
        <w:jc w:val="left"/>
        <w:rPr>
          <w:szCs w:val="24"/>
          <w:lang w:val="en-US"/>
        </w:rPr>
      </w:pPr>
      <w:r w:rsidRPr="00E039FA">
        <w:rPr>
          <w:szCs w:val="24"/>
          <w:lang w:val="en-US"/>
        </w:rPr>
        <w:t>Plenary approved revised Recommendation ITU-T A.1</w:t>
      </w:r>
      <w:r w:rsidR="00192FA1">
        <w:rPr>
          <w:szCs w:val="24"/>
          <w:lang w:val="en-US"/>
        </w:rPr>
        <w:t xml:space="preserve"> “Working methods for study groups of the ITU Telecommunication Standardization Sector”</w:t>
      </w:r>
      <w:r w:rsidR="00205059">
        <w:rPr>
          <w:szCs w:val="24"/>
          <w:lang w:val="en-US"/>
        </w:rPr>
        <w:t>.</w:t>
      </w:r>
      <w:r w:rsidR="00192FA1">
        <w:rPr>
          <w:szCs w:val="24"/>
          <w:lang w:val="en-US"/>
        </w:rPr>
        <w:t xml:space="preserve"> </w:t>
      </w:r>
    </w:p>
    <w:p w14:paraId="6FB52839" w14:textId="4B7D93BE" w:rsidR="00213F2A" w:rsidRPr="00E039FA" w:rsidRDefault="00213F2A" w:rsidP="00213F2A">
      <w:pPr>
        <w:pStyle w:val="Heading1"/>
        <w:spacing w:before="240"/>
        <w:contextualSpacing/>
        <w:rPr>
          <w:szCs w:val="24"/>
          <w:lang w:val="en-GB"/>
        </w:rPr>
      </w:pPr>
      <w:r w:rsidRPr="00E039FA">
        <w:rPr>
          <w:szCs w:val="24"/>
          <w:lang w:val="en-GB"/>
        </w:rPr>
        <w:t>23</w:t>
      </w:r>
      <w:r w:rsidRPr="00E039FA">
        <w:rPr>
          <w:szCs w:val="24"/>
          <w:lang w:val="en-GB"/>
        </w:rPr>
        <w:tab/>
        <w:t>Progress reports by Committee chairmen</w:t>
      </w:r>
    </w:p>
    <w:p w14:paraId="75C1F80F" w14:textId="77777777" w:rsidR="00213F2A" w:rsidRPr="00E039FA" w:rsidRDefault="00213F2A" w:rsidP="00213F2A">
      <w:pPr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The Chairman of Committee 2, Ms </w:t>
      </w:r>
      <w:proofErr w:type="spellStart"/>
      <w:r w:rsidRPr="00E039FA">
        <w:rPr>
          <w:sz w:val="24"/>
          <w:szCs w:val="24"/>
          <w:lang w:val="en-GB"/>
        </w:rPr>
        <w:t>Weiling</w:t>
      </w:r>
      <w:proofErr w:type="spellEnd"/>
      <w:r w:rsidRPr="00E039FA">
        <w:rPr>
          <w:sz w:val="24"/>
          <w:szCs w:val="24"/>
          <w:lang w:val="en-GB"/>
        </w:rPr>
        <w:t xml:space="preserve"> Xu, gave a status report of Committee 2.</w:t>
      </w:r>
    </w:p>
    <w:p w14:paraId="2694FC32" w14:textId="007C8E82" w:rsidR="00213F2A" w:rsidRPr="00E039FA" w:rsidRDefault="00213F2A" w:rsidP="00C51109">
      <w:pPr>
        <w:spacing w:before="120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Chairman of Committee 3, Mr Steve Trowbridge, gave a status report of Committee 3.</w:t>
      </w:r>
    </w:p>
    <w:p w14:paraId="606CBF1D" w14:textId="332C141A" w:rsidR="00213F2A" w:rsidRPr="00E039FA" w:rsidRDefault="00213F2A" w:rsidP="00C51109">
      <w:pPr>
        <w:spacing w:before="120"/>
        <w:rPr>
          <w:sz w:val="24"/>
          <w:szCs w:val="24"/>
          <w:lang w:val="en-US"/>
        </w:rPr>
      </w:pPr>
      <w:r w:rsidRPr="00E039FA">
        <w:rPr>
          <w:sz w:val="24"/>
          <w:szCs w:val="24"/>
          <w:lang w:val="en-GB"/>
        </w:rPr>
        <w:t xml:space="preserve">The Chairman of Committee 4, Mr Kwame </w:t>
      </w:r>
      <w:proofErr w:type="spellStart"/>
      <w:r w:rsidRPr="00E039FA">
        <w:rPr>
          <w:sz w:val="24"/>
          <w:szCs w:val="24"/>
          <w:lang w:val="en-GB"/>
        </w:rPr>
        <w:t>Baah-Acheamfuor</w:t>
      </w:r>
      <w:proofErr w:type="spellEnd"/>
      <w:r w:rsidRPr="00E039FA">
        <w:rPr>
          <w:sz w:val="24"/>
          <w:szCs w:val="24"/>
          <w:lang w:val="en-GB"/>
        </w:rPr>
        <w:t xml:space="preserve">, gave a status report of Committee 4 </w:t>
      </w:r>
      <w:r w:rsidRPr="00E039FA">
        <w:rPr>
          <w:sz w:val="24"/>
          <w:szCs w:val="24"/>
          <w:lang w:val="en-US"/>
        </w:rPr>
        <w:t>(</w:t>
      </w:r>
      <w:hyperlink r:id="rId57" w:history="1">
        <w:r w:rsidRPr="00E039FA">
          <w:rPr>
            <w:rStyle w:val="Hyperlink"/>
            <w:sz w:val="24"/>
            <w:szCs w:val="24"/>
            <w:lang w:val="en-US"/>
          </w:rPr>
          <w:t>65</w:t>
        </w:r>
      </w:hyperlink>
      <w:r w:rsidRPr="00E039FA">
        <w:rPr>
          <w:sz w:val="24"/>
          <w:szCs w:val="24"/>
          <w:lang w:val="en-US"/>
        </w:rPr>
        <w:t xml:space="preserve">, </w:t>
      </w:r>
      <w:hyperlink r:id="rId58" w:history="1">
        <w:r w:rsidRPr="00E039FA">
          <w:rPr>
            <w:rStyle w:val="Hyperlink"/>
            <w:sz w:val="24"/>
            <w:szCs w:val="24"/>
            <w:lang w:val="en-US"/>
          </w:rPr>
          <w:t>70</w:t>
        </w:r>
      </w:hyperlink>
      <w:r w:rsidRPr="00E039FA">
        <w:rPr>
          <w:sz w:val="24"/>
          <w:szCs w:val="24"/>
          <w:lang w:val="en-US"/>
        </w:rPr>
        <w:t>).</w:t>
      </w:r>
    </w:p>
    <w:p w14:paraId="3D76E867" w14:textId="53BF06EF" w:rsidR="00213F2A" w:rsidRPr="00E039FA" w:rsidRDefault="00213F2A" w:rsidP="00213F2A">
      <w:pPr>
        <w:pStyle w:val="Heading1"/>
        <w:spacing w:before="240"/>
        <w:contextualSpacing/>
        <w:rPr>
          <w:szCs w:val="24"/>
          <w:lang w:val="en-GB"/>
        </w:rPr>
      </w:pPr>
      <w:r w:rsidRPr="00E039FA">
        <w:rPr>
          <w:szCs w:val="24"/>
          <w:lang w:val="en-GB"/>
        </w:rPr>
        <w:lastRenderedPageBreak/>
        <w:t>24</w:t>
      </w:r>
      <w:r w:rsidRPr="00E039FA">
        <w:rPr>
          <w:szCs w:val="24"/>
          <w:lang w:val="en-GB"/>
        </w:rPr>
        <w:tab/>
        <w:t xml:space="preserve">Schedule of meetings for </w:t>
      </w:r>
      <w:proofErr w:type="spellStart"/>
      <w:proofErr w:type="gramStart"/>
      <w:r w:rsidR="00B865D9" w:rsidRPr="00E039FA">
        <w:rPr>
          <w:szCs w:val="24"/>
          <w:lang w:val="en-GB"/>
        </w:rPr>
        <w:t>saturday</w:t>
      </w:r>
      <w:proofErr w:type="spellEnd"/>
      <w:proofErr w:type="gramEnd"/>
      <w:r w:rsidR="00B865D9" w:rsidRPr="00E039FA">
        <w:rPr>
          <w:szCs w:val="24"/>
          <w:lang w:val="en-GB"/>
        </w:rPr>
        <w:t xml:space="preserve"> and </w:t>
      </w:r>
      <w:proofErr w:type="spellStart"/>
      <w:r w:rsidR="00B865D9" w:rsidRPr="00E039FA">
        <w:rPr>
          <w:szCs w:val="24"/>
          <w:lang w:val="en-GB"/>
        </w:rPr>
        <w:t>sunday</w:t>
      </w:r>
      <w:proofErr w:type="spellEnd"/>
    </w:p>
    <w:p w14:paraId="11B2661C" w14:textId="1A8EB3A2" w:rsidR="00213F2A" w:rsidRPr="00E039FA" w:rsidRDefault="00213F2A" w:rsidP="00C51109">
      <w:pPr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>The Chairman pointed out that the Steering Committee</w:t>
      </w:r>
      <w:r w:rsidR="00C51109">
        <w:rPr>
          <w:sz w:val="24"/>
          <w:szCs w:val="24"/>
          <w:lang w:val="en-GB"/>
        </w:rPr>
        <w:t xml:space="preserve"> – which would</w:t>
      </w:r>
      <w:r w:rsidRPr="00E039FA">
        <w:rPr>
          <w:sz w:val="24"/>
          <w:szCs w:val="24"/>
          <w:lang w:val="en-GB"/>
        </w:rPr>
        <w:t xml:space="preserve"> meet</w:t>
      </w:r>
      <w:r w:rsidR="00C51109">
        <w:rPr>
          <w:sz w:val="24"/>
          <w:szCs w:val="24"/>
          <w:lang w:val="en-GB"/>
        </w:rPr>
        <w:t xml:space="preserve"> right after </w:t>
      </w:r>
      <w:r w:rsidRPr="00E039FA">
        <w:rPr>
          <w:sz w:val="24"/>
          <w:szCs w:val="24"/>
          <w:lang w:val="en-GB"/>
        </w:rPr>
        <w:t>plenary</w:t>
      </w:r>
      <w:r w:rsidR="00C51109">
        <w:rPr>
          <w:sz w:val="24"/>
          <w:szCs w:val="24"/>
          <w:lang w:val="en-GB"/>
        </w:rPr>
        <w:t xml:space="preserve"> –</w:t>
      </w:r>
      <w:r w:rsidRPr="00E039FA">
        <w:rPr>
          <w:sz w:val="24"/>
          <w:szCs w:val="24"/>
          <w:lang w:val="en-GB"/>
        </w:rPr>
        <w:t xml:space="preserve"> would most likely decide for COM4 to meet on Saturday morning. In addition, numerous ad hoc groups, drafting sessions and informal consultations were scheduled for the weekend (</w:t>
      </w:r>
      <w:hyperlink r:id="rId59" w:history="1">
        <w:r w:rsidRPr="00E039FA">
          <w:rPr>
            <w:rStyle w:val="Hyperlink"/>
            <w:sz w:val="24"/>
            <w:szCs w:val="24"/>
            <w:lang w:val="en-US"/>
          </w:rPr>
          <w:t>DT/41</w:t>
        </w:r>
      </w:hyperlink>
      <w:r w:rsidRPr="00E039FA">
        <w:rPr>
          <w:sz w:val="24"/>
          <w:szCs w:val="24"/>
          <w:lang w:val="en-US"/>
        </w:rPr>
        <w:t xml:space="preserve"> and subsequent revisions)</w:t>
      </w:r>
      <w:r w:rsidRPr="00E039FA">
        <w:rPr>
          <w:sz w:val="24"/>
          <w:szCs w:val="24"/>
          <w:lang w:val="en-GB"/>
        </w:rPr>
        <w:t>.</w:t>
      </w:r>
    </w:p>
    <w:p w14:paraId="26D6CA86" w14:textId="723C27BB" w:rsidR="00014BE2" w:rsidRPr="00E039FA" w:rsidRDefault="00721570" w:rsidP="007B6777">
      <w:pPr>
        <w:pStyle w:val="Heading1"/>
        <w:spacing w:before="240"/>
        <w:rPr>
          <w:szCs w:val="24"/>
          <w:lang w:val="en-GB"/>
        </w:rPr>
      </w:pPr>
      <w:r w:rsidRPr="00E039FA">
        <w:rPr>
          <w:szCs w:val="24"/>
          <w:lang w:val="en-GB"/>
        </w:rPr>
        <w:t>2</w:t>
      </w:r>
      <w:r w:rsidR="00213F2A" w:rsidRPr="00E039FA">
        <w:rPr>
          <w:szCs w:val="24"/>
          <w:lang w:val="en-GB"/>
        </w:rPr>
        <w:t>5</w:t>
      </w:r>
      <w:r w:rsidR="00014BE2" w:rsidRPr="00E039FA">
        <w:rPr>
          <w:szCs w:val="24"/>
          <w:lang w:val="en-GB"/>
        </w:rPr>
        <w:tab/>
        <w:t>Expression of appreciation to study group officials</w:t>
      </w:r>
    </w:p>
    <w:p w14:paraId="6E2581E4" w14:textId="6BD4D15C" w:rsidR="007B6777" w:rsidRPr="00E039FA" w:rsidRDefault="007B6777" w:rsidP="00205059">
      <w:pPr>
        <w:jc w:val="left"/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The TSB Director on behalf of the ITU membership expressed </w:t>
      </w:r>
      <w:r w:rsidR="00C51109">
        <w:rPr>
          <w:sz w:val="24"/>
          <w:szCs w:val="24"/>
          <w:lang w:val="en-GB"/>
        </w:rPr>
        <w:t>his</w:t>
      </w:r>
      <w:r w:rsidRPr="00E039FA">
        <w:rPr>
          <w:sz w:val="24"/>
          <w:szCs w:val="24"/>
          <w:lang w:val="en-GB"/>
        </w:rPr>
        <w:t xml:space="preserve"> thanks to the chairmen </w:t>
      </w:r>
      <w:r w:rsidR="00205059">
        <w:rPr>
          <w:sz w:val="24"/>
          <w:szCs w:val="24"/>
          <w:lang w:val="en-GB"/>
        </w:rPr>
        <w:t xml:space="preserve">of the study groups, the Review Committee and TSAG </w:t>
      </w:r>
      <w:r w:rsidRPr="00E039FA">
        <w:rPr>
          <w:sz w:val="24"/>
          <w:szCs w:val="24"/>
          <w:lang w:val="en-GB"/>
        </w:rPr>
        <w:t>for their outstanding work accomplished during the study period and handed out certificates of appreciation:</w:t>
      </w:r>
    </w:p>
    <w:p w14:paraId="2FF503D6" w14:textId="6279DB36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</w:t>
      </w:r>
      <w:proofErr w:type="spellStart"/>
      <w:r w:rsidR="007B6777" w:rsidRPr="006A6215">
        <w:rPr>
          <w:lang w:val="en-US"/>
        </w:rPr>
        <w:t>Sherif</w:t>
      </w:r>
      <w:proofErr w:type="spellEnd"/>
      <w:r w:rsidR="007B6777" w:rsidRPr="006A6215">
        <w:rPr>
          <w:lang w:val="en-US"/>
        </w:rPr>
        <w:t xml:space="preserve"> </w:t>
      </w:r>
      <w:proofErr w:type="spellStart"/>
      <w:r w:rsidR="007B6777" w:rsidRPr="006A6215">
        <w:rPr>
          <w:lang w:val="en-US"/>
        </w:rPr>
        <w:t>Guinena</w:t>
      </w:r>
      <w:proofErr w:type="spellEnd"/>
      <w:r w:rsidR="007B6777" w:rsidRPr="006A6215">
        <w:rPr>
          <w:lang w:val="en-US"/>
        </w:rPr>
        <w:tab/>
        <w:t>ITU-T Study Group 2</w:t>
      </w:r>
    </w:p>
    <w:p w14:paraId="65A0F3E5" w14:textId="77DB7F08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Seiichi </w:t>
      </w:r>
      <w:proofErr w:type="spellStart"/>
      <w:r w:rsidR="007B6777" w:rsidRPr="006A6215">
        <w:rPr>
          <w:lang w:val="en-US"/>
        </w:rPr>
        <w:t>Tsugawa</w:t>
      </w:r>
      <w:proofErr w:type="spellEnd"/>
      <w:r w:rsidR="006A6215">
        <w:rPr>
          <w:lang w:val="en-US"/>
        </w:rPr>
        <w:tab/>
      </w:r>
      <w:r w:rsidR="007B6777" w:rsidRPr="006A6215">
        <w:rPr>
          <w:lang w:val="en-US"/>
        </w:rPr>
        <w:t>ITU-T Study Group 3</w:t>
      </w:r>
    </w:p>
    <w:p w14:paraId="6AB97925" w14:textId="3AA53CA2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Ahmed </w:t>
      </w:r>
      <w:proofErr w:type="spellStart"/>
      <w:r w:rsidR="007B6777" w:rsidRPr="006A6215">
        <w:rPr>
          <w:lang w:val="en-US"/>
        </w:rPr>
        <w:t>Zeddam</w:t>
      </w:r>
      <w:proofErr w:type="spellEnd"/>
      <w:r w:rsidR="007B6777" w:rsidRPr="006A6215">
        <w:rPr>
          <w:lang w:val="en-US"/>
        </w:rPr>
        <w:tab/>
        <w:t>ITU-T Study Group 5</w:t>
      </w:r>
    </w:p>
    <w:p w14:paraId="6869824A" w14:textId="7013EDE3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Arthur Webster</w:t>
      </w:r>
      <w:r w:rsidR="007B6777" w:rsidRPr="006A6215">
        <w:rPr>
          <w:lang w:val="en-US"/>
        </w:rPr>
        <w:tab/>
        <w:t>ITU-T Study Group 9</w:t>
      </w:r>
    </w:p>
    <w:p w14:paraId="32B848C5" w14:textId="78A9ABE8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6A6215">
        <w:rPr>
          <w:lang w:val="en-US"/>
        </w:rPr>
        <w:t>Mr</w:t>
      </w:r>
      <w:proofErr w:type="spellEnd"/>
      <w:r w:rsidR="006A6215">
        <w:rPr>
          <w:lang w:val="en-US"/>
        </w:rPr>
        <w:t xml:space="preserve"> Wei Feng</w:t>
      </w:r>
      <w:r w:rsidR="006A6215">
        <w:rPr>
          <w:lang w:val="en-US"/>
        </w:rPr>
        <w:tab/>
      </w:r>
      <w:r>
        <w:rPr>
          <w:lang w:val="en-US"/>
        </w:rPr>
        <w:tab/>
      </w:r>
      <w:r w:rsidR="007B6777" w:rsidRPr="006A6215">
        <w:rPr>
          <w:lang w:val="en-US"/>
        </w:rPr>
        <w:t>ITU-T Study Group 11</w:t>
      </w:r>
    </w:p>
    <w:p w14:paraId="62CC7904" w14:textId="7CADAF3E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Kwame </w:t>
      </w:r>
      <w:proofErr w:type="spellStart"/>
      <w:r w:rsidR="007B6777" w:rsidRPr="006A6215">
        <w:rPr>
          <w:lang w:val="en-US"/>
        </w:rPr>
        <w:t>Baah-Acheamfuor</w:t>
      </w:r>
      <w:proofErr w:type="spellEnd"/>
      <w:r w:rsidR="006A6215">
        <w:rPr>
          <w:lang w:val="en-US"/>
        </w:rPr>
        <w:tab/>
      </w:r>
      <w:r w:rsidR="007B6777" w:rsidRPr="006A6215">
        <w:rPr>
          <w:lang w:val="en-US"/>
        </w:rPr>
        <w:t>ITU-T Study Group 12</w:t>
      </w:r>
    </w:p>
    <w:p w14:paraId="594B8B48" w14:textId="2E28E60B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Leo Lehmann</w:t>
      </w:r>
      <w:r w:rsidR="007B6777" w:rsidRPr="006A6215">
        <w:rPr>
          <w:lang w:val="en-US"/>
        </w:rPr>
        <w:tab/>
        <w:t>ITU-T Study Group 13</w:t>
      </w:r>
    </w:p>
    <w:p w14:paraId="422B3A86" w14:textId="720E0C09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Steve Trowbridge</w:t>
      </w:r>
      <w:r w:rsidR="007B6777" w:rsidRPr="006A6215">
        <w:rPr>
          <w:lang w:val="en-US"/>
        </w:rPr>
        <w:tab/>
        <w:t>ITU-T Study Group 15</w:t>
      </w:r>
    </w:p>
    <w:p w14:paraId="0F70F9B4" w14:textId="1FF09F85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</w:t>
      </w:r>
      <w:proofErr w:type="spellStart"/>
      <w:r w:rsidR="007B6777" w:rsidRPr="006A6215">
        <w:rPr>
          <w:lang w:val="en-US"/>
        </w:rPr>
        <w:t>Yushi</w:t>
      </w:r>
      <w:proofErr w:type="spellEnd"/>
      <w:r w:rsidR="007B6777" w:rsidRPr="006A6215">
        <w:rPr>
          <w:lang w:val="en-US"/>
        </w:rPr>
        <w:t xml:space="preserve"> Naito</w:t>
      </w:r>
      <w:r w:rsidR="007B6777" w:rsidRPr="006A6215">
        <w:rPr>
          <w:lang w:val="en-US"/>
        </w:rPr>
        <w:tab/>
        <w:t>ITU-T Study Group 16</w:t>
      </w:r>
    </w:p>
    <w:p w14:paraId="2B4CA558" w14:textId="6D247AAB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</w:t>
      </w:r>
      <w:proofErr w:type="spellStart"/>
      <w:r w:rsidR="007B6777" w:rsidRPr="006A6215">
        <w:rPr>
          <w:lang w:val="en-US"/>
        </w:rPr>
        <w:t>Arkadiy</w:t>
      </w:r>
      <w:proofErr w:type="spellEnd"/>
      <w:r w:rsidR="007B6777" w:rsidRPr="006A6215">
        <w:rPr>
          <w:lang w:val="en-US"/>
        </w:rPr>
        <w:t xml:space="preserve"> Kremer</w:t>
      </w:r>
      <w:r w:rsidR="007B6777" w:rsidRPr="006A6215">
        <w:rPr>
          <w:lang w:val="en-US"/>
        </w:rPr>
        <w:tab/>
        <w:t>ITU-T Study Group 17</w:t>
      </w:r>
    </w:p>
    <w:p w14:paraId="366FECF2" w14:textId="2B82EBA8" w:rsidR="007B6777" w:rsidRPr="006A6215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6A6215">
        <w:rPr>
          <w:lang w:val="en-US"/>
        </w:rPr>
        <w:t>Mr</w:t>
      </w:r>
      <w:proofErr w:type="spellEnd"/>
      <w:r w:rsidR="007B6777" w:rsidRPr="006A6215">
        <w:rPr>
          <w:lang w:val="en-US"/>
        </w:rPr>
        <w:t xml:space="preserve"> Nasser Al </w:t>
      </w:r>
      <w:proofErr w:type="spellStart"/>
      <w:r w:rsidR="007B6777" w:rsidRPr="006A6215">
        <w:rPr>
          <w:lang w:val="en-US"/>
        </w:rPr>
        <w:t>Marzouqi</w:t>
      </w:r>
      <w:proofErr w:type="spellEnd"/>
      <w:r w:rsidR="007B6777" w:rsidRPr="006A6215">
        <w:rPr>
          <w:lang w:val="en-US"/>
        </w:rPr>
        <w:tab/>
        <w:t>ITU-T Study Group 20</w:t>
      </w:r>
    </w:p>
    <w:p w14:paraId="185526B7" w14:textId="5897577C" w:rsidR="00C51109" w:rsidRPr="00C51109" w:rsidRDefault="00B865D9" w:rsidP="00B865D9">
      <w:pPr>
        <w:tabs>
          <w:tab w:val="left" w:pos="4678"/>
        </w:tabs>
        <w:spacing w:before="60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spellStart"/>
      <w:r w:rsidR="007B6777" w:rsidRPr="00E039FA">
        <w:rPr>
          <w:lang w:val="en-US"/>
        </w:rPr>
        <w:t>Mr</w:t>
      </w:r>
      <w:proofErr w:type="spellEnd"/>
      <w:r w:rsidR="007B6777" w:rsidRPr="00E039FA">
        <w:rPr>
          <w:lang w:val="en-US"/>
        </w:rPr>
        <w:t xml:space="preserve"> Yoichi Maeda</w:t>
      </w:r>
      <w:r w:rsidR="007B6777" w:rsidRPr="00E039FA">
        <w:rPr>
          <w:lang w:val="en-US"/>
        </w:rPr>
        <w:tab/>
      </w:r>
      <w:r w:rsidR="006A6215">
        <w:rPr>
          <w:lang w:val="en-US"/>
        </w:rPr>
        <w:t>I</w:t>
      </w:r>
      <w:r w:rsidR="007B6777" w:rsidRPr="00E039FA">
        <w:rPr>
          <w:lang w:val="en-US"/>
        </w:rPr>
        <w:t xml:space="preserve">TU-T Review Committee </w:t>
      </w:r>
    </w:p>
    <w:p w14:paraId="7EE1E0CB" w14:textId="41040684" w:rsidR="007B6777" w:rsidRPr="006A6215" w:rsidRDefault="00B865D9" w:rsidP="00B865D9">
      <w:pPr>
        <w:tabs>
          <w:tab w:val="left" w:pos="4678"/>
        </w:tabs>
        <w:spacing w:before="60"/>
        <w:rPr>
          <w:lang w:val="fr-CH"/>
        </w:rPr>
      </w:pPr>
      <w:r w:rsidRPr="00B865D9">
        <w:rPr>
          <w:lang w:val="fr-CH"/>
        </w:rPr>
        <w:t>–</w:t>
      </w:r>
      <w:r w:rsidRPr="00B865D9">
        <w:rPr>
          <w:lang w:val="fr-CH"/>
        </w:rPr>
        <w:tab/>
      </w:r>
      <w:r w:rsidR="007B6777" w:rsidRPr="006A6215">
        <w:rPr>
          <w:lang w:val="fr-CH"/>
        </w:rPr>
        <w:t>Mr Bruce Gracie</w:t>
      </w:r>
      <w:r w:rsidR="007B6777" w:rsidRPr="006A6215">
        <w:rPr>
          <w:lang w:val="fr-CH"/>
        </w:rPr>
        <w:tab/>
        <w:t>ITU-T TSAG</w:t>
      </w:r>
    </w:p>
    <w:p w14:paraId="58AF0C40" w14:textId="225C60CD" w:rsidR="00213F2A" w:rsidRPr="00E039FA" w:rsidRDefault="00192FA1" w:rsidP="00213F2A">
      <w:pPr>
        <w:pStyle w:val="Heading1"/>
        <w:spacing w:before="240"/>
        <w:rPr>
          <w:szCs w:val="24"/>
          <w:lang w:val="en-GB"/>
        </w:rPr>
      </w:pPr>
      <w:r>
        <w:rPr>
          <w:szCs w:val="24"/>
          <w:lang w:val="en-GB"/>
        </w:rPr>
        <w:t>26</w:t>
      </w:r>
      <w:r w:rsidR="00213F2A" w:rsidRPr="00E039FA">
        <w:rPr>
          <w:szCs w:val="24"/>
          <w:lang w:val="en-GB"/>
        </w:rPr>
        <w:tab/>
        <w:t>Closing</w:t>
      </w:r>
      <w:r w:rsidR="00521708">
        <w:rPr>
          <w:szCs w:val="24"/>
          <w:lang w:val="en-GB"/>
        </w:rPr>
        <w:t xml:space="preserve"> of the second plenary</w:t>
      </w:r>
    </w:p>
    <w:p w14:paraId="52F9A6B8" w14:textId="3C4B096D" w:rsidR="00213F2A" w:rsidRPr="00E039FA" w:rsidRDefault="00213F2A" w:rsidP="00F63611">
      <w:pPr>
        <w:rPr>
          <w:sz w:val="24"/>
          <w:szCs w:val="24"/>
          <w:lang w:val="en-GB"/>
        </w:rPr>
      </w:pPr>
      <w:r w:rsidRPr="00E039FA">
        <w:rPr>
          <w:sz w:val="24"/>
          <w:szCs w:val="24"/>
          <w:lang w:val="en-GB"/>
        </w:rPr>
        <w:t xml:space="preserve">The Chairman </w:t>
      </w:r>
      <w:r w:rsidR="00F63611">
        <w:rPr>
          <w:sz w:val="24"/>
          <w:szCs w:val="24"/>
          <w:lang w:val="en-GB"/>
        </w:rPr>
        <w:t xml:space="preserve">adjourned </w:t>
      </w:r>
      <w:r w:rsidRPr="00E039FA">
        <w:rPr>
          <w:sz w:val="24"/>
          <w:szCs w:val="24"/>
          <w:lang w:val="en-GB"/>
        </w:rPr>
        <w:t>the meeting at 1800 hours.</w:t>
      </w:r>
    </w:p>
    <w:p w14:paraId="499E15BD" w14:textId="24F22966" w:rsidR="007B6777" w:rsidRDefault="007B6777" w:rsidP="007B6777">
      <w:pPr>
        <w:tabs>
          <w:tab w:val="left" w:pos="567"/>
          <w:tab w:val="left" w:pos="7148"/>
        </w:tabs>
        <w:spacing w:before="60"/>
        <w:jc w:val="center"/>
        <w:rPr>
          <w:sz w:val="24"/>
          <w:szCs w:val="24"/>
          <w:lang w:val="en-US"/>
        </w:rPr>
      </w:pPr>
      <w:r w:rsidRPr="00E039FA">
        <w:rPr>
          <w:sz w:val="24"/>
          <w:szCs w:val="24"/>
          <w:lang w:val="en-US"/>
        </w:rPr>
        <w:t>_________________</w:t>
      </w:r>
    </w:p>
    <w:p w14:paraId="0C9342AF" w14:textId="74BB417D" w:rsidR="001E23AB" w:rsidRPr="00E039FA" w:rsidRDefault="001E23AB" w:rsidP="001E23AB">
      <w:pPr>
        <w:tabs>
          <w:tab w:val="left" w:pos="567"/>
          <w:tab w:val="left" w:pos="7148"/>
        </w:tabs>
        <w:spacing w:before="60"/>
        <w:jc w:val="center"/>
        <w:rPr>
          <w:sz w:val="24"/>
          <w:szCs w:val="24"/>
          <w:lang w:val="en-US"/>
        </w:rPr>
      </w:pPr>
    </w:p>
    <w:sectPr w:rsidR="001E23AB" w:rsidRPr="00E039FA" w:rsidSect="001E23AB">
      <w:headerReference w:type="default" r:id="rId60"/>
      <w:pgSz w:w="12240" w:h="15840"/>
      <w:pgMar w:top="1440" w:right="1325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4713A" w14:textId="77777777" w:rsidR="001F383E" w:rsidRDefault="001F383E" w:rsidP="00C94F35">
      <w:pPr>
        <w:spacing w:before="0" w:line="240" w:lineRule="auto"/>
      </w:pPr>
      <w:r>
        <w:separator/>
      </w:r>
    </w:p>
  </w:endnote>
  <w:endnote w:type="continuationSeparator" w:id="0">
    <w:p w14:paraId="3EEF15A7" w14:textId="77777777" w:rsidR="001F383E" w:rsidRDefault="001F383E" w:rsidP="00C94F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76E9" w14:textId="77777777" w:rsidR="001F383E" w:rsidRDefault="001F383E" w:rsidP="00C94F35">
      <w:pPr>
        <w:spacing w:before="0" w:line="240" w:lineRule="auto"/>
      </w:pPr>
      <w:r>
        <w:separator/>
      </w:r>
    </w:p>
  </w:footnote>
  <w:footnote w:type="continuationSeparator" w:id="0">
    <w:p w14:paraId="2A103483" w14:textId="77777777" w:rsidR="001F383E" w:rsidRDefault="001F383E" w:rsidP="00C94F3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065D" w14:textId="77777777" w:rsidR="00992712" w:rsidRPr="00C94F35" w:rsidRDefault="00992712" w:rsidP="00C94F35">
    <w:pPr>
      <w:pStyle w:val="Header"/>
      <w:jc w:val="center"/>
      <w:rPr>
        <w:sz w:val="18"/>
        <w:szCs w:val="18"/>
      </w:rPr>
    </w:pPr>
    <w:r w:rsidRPr="00C94F35">
      <w:rPr>
        <w:sz w:val="18"/>
        <w:szCs w:val="18"/>
      </w:rPr>
      <w:fldChar w:fldCharType="begin"/>
    </w:r>
    <w:r w:rsidRPr="00C94F35">
      <w:rPr>
        <w:sz w:val="18"/>
        <w:szCs w:val="18"/>
      </w:rPr>
      <w:instrText xml:space="preserve"> PAGE  \* MERGEFORMAT </w:instrText>
    </w:r>
    <w:r w:rsidRPr="00C94F35">
      <w:rPr>
        <w:sz w:val="18"/>
        <w:szCs w:val="18"/>
      </w:rPr>
      <w:fldChar w:fldCharType="separate"/>
    </w:r>
    <w:r w:rsidR="008F659C">
      <w:rPr>
        <w:noProof/>
        <w:sz w:val="18"/>
        <w:szCs w:val="18"/>
      </w:rPr>
      <w:t>6</w:t>
    </w:r>
    <w:r w:rsidRPr="00C94F35">
      <w:rPr>
        <w:sz w:val="18"/>
        <w:szCs w:val="18"/>
      </w:rPr>
      <w:fldChar w:fldCharType="end"/>
    </w:r>
  </w:p>
  <w:p w14:paraId="41BFD05D" w14:textId="6685CE33" w:rsidR="00992712" w:rsidRPr="00C94F35" w:rsidRDefault="00992712" w:rsidP="001E23AB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WTSA</w:t>
    </w:r>
    <w:r w:rsidRPr="00C94F35">
      <w:rPr>
        <w:sz w:val="18"/>
        <w:szCs w:val="18"/>
      </w:rPr>
      <w:t>1</w:t>
    </w:r>
    <w:r>
      <w:rPr>
        <w:sz w:val="18"/>
        <w:szCs w:val="18"/>
      </w:rPr>
      <w:t>6</w:t>
    </w:r>
    <w:r w:rsidRPr="00C94F35">
      <w:rPr>
        <w:sz w:val="18"/>
        <w:szCs w:val="18"/>
      </w:rPr>
      <w:t>/</w:t>
    </w:r>
    <w:r w:rsidR="001E23AB">
      <w:rPr>
        <w:sz w:val="18"/>
        <w:szCs w:val="18"/>
      </w:rPr>
      <w:t>89</w:t>
    </w:r>
    <w:r w:rsidRPr="00C94F35">
      <w:rPr>
        <w:sz w:val="18"/>
        <w:szCs w:val="18"/>
      </w:rPr>
      <w:t>-E</w:t>
    </w:r>
  </w:p>
  <w:p w14:paraId="42E61852" w14:textId="77777777" w:rsidR="00992712" w:rsidRDefault="00992712" w:rsidP="00C94F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C7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0D27D5F"/>
    <w:multiLevelType w:val="hybridMultilevel"/>
    <w:tmpl w:val="D5548896"/>
    <w:lvl w:ilvl="0" w:tplc="A678F9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EE7"/>
    <w:multiLevelType w:val="hybridMultilevel"/>
    <w:tmpl w:val="96C6C8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12C3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BAA00A3"/>
    <w:multiLevelType w:val="hybridMultilevel"/>
    <w:tmpl w:val="575CBB0E"/>
    <w:lvl w:ilvl="0" w:tplc="7AC076C8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235B0B6B"/>
    <w:multiLevelType w:val="hybridMultilevel"/>
    <w:tmpl w:val="7BCEF316"/>
    <w:lvl w:ilvl="0" w:tplc="D4288E3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820E5"/>
    <w:multiLevelType w:val="hybridMultilevel"/>
    <w:tmpl w:val="C2D86D8E"/>
    <w:lvl w:ilvl="0" w:tplc="D4288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EBF"/>
    <w:multiLevelType w:val="hybridMultilevel"/>
    <w:tmpl w:val="663A5454"/>
    <w:lvl w:ilvl="0" w:tplc="D4288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E315D"/>
    <w:multiLevelType w:val="multilevel"/>
    <w:tmpl w:val="F19E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8D2FA9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09"/>
    <w:rsid w:val="00011660"/>
    <w:rsid w:val="00012F3B"/>
    <w:rsid w:val="00014BE2"/>
    <w:rsid w:val="000A2B8E"/>
    <w:rsid w:val="00123A59"/>
    <w:rsid w:val="00156659"/>
    <w:rsid w:val="001609EF"/>
    <w:rsid w:val="00192FA1"/>
    <w:rsid w:val="001C1316"/>
    <w:rsid w:val="001E23AB"/>
    <w:rsid w:val="001E6A53"/>
    <w:rsid w:val="001F170D"/>
    <w:rsid w:val="001F383E"/>
    <w:rsid w:val="00205059"/>
    <w:rsid w:val="00213F2A"/>
    <w:rsid w:val="00227D4D"/>
    <w:rsid w:val="002430AF"/>
    <w:rsid w:val="00295776"/>
    <w:rsid w:val="003137B0"/>
    <w:rsid w:val="00323BD7"/>
    <w:rsid w:val="00380E10"/>
    <w:rsid w:val="003F19BF"/>
    <w:rsid w:val="00441D8A"/>
    <w:rsid w:val="004C4951"/>
    <w:rsid w:val="00515C54"/>
    <w:rsid w:val="00521708"/>
    <w:rsid w:val="00537220"/>
    <w:rsid w:val="0055261D"/>
    <w:rsid w:val="005576A8"/>
    <w:rsid w:val="005925A5"/>
    <w:rsid w:val="005B2AA9"/>
    <w:rsid w:val="006631D3"/>
    <w:rsid w:val="00666068"/>
    <w:rsid w:val="006A6215"/>
    <w:rsid w:val="006F4B5C"/>
    <w:rsid w:val="00703B64"/>
    <w:rsid w:val="00721570"/>
    <w:rsid w:val="007A5909"/>
    <w:rsid w:val="007B6777"/>
    <w:rsid w:val="00812F62"/>
    <w:rsid w:val="008B031F"/>
    <w:rsid w:val="008F659C"/>
    <w:rsid w:val="00915220"/>
    <w:rsid w:val="009600A8"/>
    <w:rsid w:val="00992712"/>
    <w:rsid w:val="00AC0B8A"/>
    <w:rsid w:val="00B05CE8"/>
    <w:rsid w:val="00B11247"/>
    <w:rsid w:val="00B42253"/>
    <w:rsid w:val="00B54A52"/>
    <w:rsid w:val="00B81F9B"/>
    <w:rsid w:val="00B865D9"/>
    <w:rsid w:val="00BA53A7"/>
    <w:rsid w:val="00BD57BA"/>
    <w:rsid w:val="00C33D8B"/>
    <w:rsid w:val="00C50758"/>
    <w:rsid w:val="00C51109"/>
    <w:rsid w:val="00C94F35"/>
    <w:rsid w:val="00CB534B"/>
    <w:rsid w:val="00E039FA"/>
    <w:rsid w:val="00E42ACA"/>
    <w:rsid w:val="00E847A8"/>
    <w:rsid w:val="00E850BB"/>
    <w:rsid w:val="00EB7305"/>
    <w:rsid w:val="00EC6AD5"/>
    <w:rsid w:val="00F21194"/>
    <w:rsid w:val="00F242C7"/>
    <w:rsid w:val="00F63611"/>
    <w:rsid w:val="00F82A68"/>
    <w:rsid w:val="00F9379F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E2DB"/>
  <w15:chartTrackingRefBased/>
  <w15:docId w15:val="{E163B51E-C0CF-4B95-9CE6-94F625B0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5909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590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Chaptitle">
    <w:name w:val="Chap_title"/>
    <w:basedOn w:val="Normal"/>
    <w:next w:val="Normalaftertitle"/>
    <w:uiPriority w:val="99"/>
    <w:rsid w:val="007A59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7A5909"/>
    <w:pPr>
      <w:spacing w:before="400"/>
    </w:pPr>
  </w:style>
  <w:style w:type="character" w:styleId="Hyperlink">
    <w:name w:val="Hyperlink"/>
    <w:uiPriority w:val="99"/>
    <w:rsid w:val="007A5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10"/>
    <w:rPr>
      <w:rFonts w:ascii="Segoe UI" w:eastAsia="Times New Roman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37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7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79F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79F"/>
    <w:rPr>
      <w:rFonts w:ascii="Times New Roman" w:eastAsia="Times New Roman" w:hAnsi="Times New Roman" w:cs="Times New Roman"/>
      <w:b/>
      <w:bCs/>
      <w:sz w:val="20"/>
      <w:szCs w:val="20"/>
      <w:lang w:val="fr-FR" w:eastAsia="en-US"/>
    </w:rPr>
  </w:style>
  <w:style w:type="paragraph" w:styleId="Revision">
    <w:name w:val="Revision"/>
    <w:hidden/>
    <w:uiPriority w:val="99"/>
    <w:semiHidden/>
    <w:rsid w:val="00123A59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en-US"/>
    </w:rPr>
  </w:style>
  <w:style w:type="paragraph" w:styleId="Header">
    <w:name w:val="header"/>
    <w:basedOn w:val="Normal"/>
    <w:link w:val="HeaderChar"/>
    <w:unhideWhenUsed/>
    <w:rsid w:val="00C94F3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C94F35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C94F3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35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B11247"/>
    <w:rPr>
      <w:color w:val="808080"/>
    </w:rPr>
  </w:style>
  <w:style w:type="paragraph" w:styleId="ListParagraph">
    <w:name w:val="List Paragraph"/>
    <w:basedOn w:val="Normal"/>
    <w:uiPriority w:val="34"/>
    <w:rsid w:val="00014B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720"/>
      <w:contextualSpacing/>
      <w:jc w:val="left"/>
    </w:pPr>
    <w:rPr>
      <w:sz w:val="24"/>
      <w:lang w:val="en-GB"/>
    </w:rPr>
  </w:style>
  <w:style w:type="paragraph" w:customStyle="1" w:styleId="Annexref">
    <w:name w:val="Annex_ref"/>
    <w:basedOn w:val="Normal"/>
    <w:next w:val="Normal"/>
    <w:rsid w:val="00213F2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  <w:textAlignment w:val="auto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rsid w:val="00192FA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 Bold" w:hAnsi="Times New Roman Bold" w:cs="Times New Roman Bold"/>
      <w:b/>
      <w:bC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T13-WTSA.16-ADM-0003/en" TargetMode="External"/><Relationship Id="rId18" Type="http://schemas.openxmlformats.org/officeDocument/2006/relationships/hyperlink" Target="http://www.itu.int/md/T13-WTSA.16-161025-TD-GEN-0003/en" TargetMode="External"/><Relationship Id="rId26" Type="http://schemas.openxmlformats.org/officeDocument/2006/relationships/hyperlink" Target="http://www.itu.int/md/T13-WTSA.16-C-0026/en" TargetMode="External"/><Relationship Id="rId39" Type="http://schemas.openxmlformats.org/officeDocument/2006/relationships/hyperlink" Target="http://www.itu.int/md/T13-WTSA.16-C-0041/en" TargetMode="External"/><Relationship Id="rId21" Type="http://schemas.openxmlformats.org/officeDocument/2006/relationships/hyperlink" Target="http://www.itu.int/md/T13-WTSA.16-C-0061/en" TargetMode="External"/><Relationship Id="rId34" Type="http://schemas.openxmlformats.org/officeDocument/2006/relationships/hyperlink" Target="http://www.itu.int/en/publications/Documents/tsb/2016-4-Years-report/index.html" TargetMode="External"/><Relationship Id="rId42" Type="http://schemas.openxmlformats.org/officeDocument/2006/relationships/hyperlink" Target="http://www.itu.int/md/T13-WTSA.16-C-0038/en" TargetMode="External"/><Relationship Id="rId47" Type="http://schemas.openxmlformats.org/officeDocument/2006/relationships/hyperlink" Target="http://www.itu.int/md/T13-WTSA.16-C-0005/en" TargetMode="External"/><Relationship Id="rId50" Type="http://schemas.openxmlformats.org/officeDocument/2006/relationships/hyperlink" Target="http://www.itu.int/md/T13-WTSA.16-C-0011/en" TargetMode="External"/><Relationship Id="rId55" Type="http://schemas.openxmlformats.org/officeDocument/2006/relationships/hyperlink" Target="http://www.itu.int/md/T13-WTSA.16-C-0021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13-WTSA.16-161025-TD-GEN-0005/en" TargetMode="External"/><Relationship Id="rId29" Type="http://schemas.openxmlformats.org/officeDocument/2006/relationships/hyperlink" Target="http://www.itu.int/md/T13-WTSA.16-C-0027/en" TargetMode="External"/><Relationship Id="rId11" Type="http://schemas.openxmlformats.org/officeDocument/2006/relationships/hyperlink" Target="http://www.itu.int/md/T13-WTSA.16-C-0076/en" TargetMode="External"/><Relationship Id="rId24" Type="http://schemas.openxmlformats.org/officeDocument/2006/relationships/hyperlink" Target="http://www.itu.int/md/T13-WTSA.16-C-0024/en" TargetMode="External"/><Relationship Id="rId32" Type="http://schemas.openxmlformats.org/officeDocument/2006/relationships/hyperlink" Target="http://www.itu.int/md/T13-WTSA.16-C-0028/en" TargetMode="External"/><Relationship Id="rId37" Type="http://schemas.openxmlformats.org/officeDocument/2006/relationships/hyperlink" Target="http://www.itu.int/md/T13-WTSA.16-C-0001/en" TargetMode="External"/><Relationship Id="rId40" Type="http://schemas.openxmlformats.org/officeDocument/2006/relationships/hyperlink" Target="http://www.itu.int/md/T13-WTSA.16-C-0039/en" TargetMode="External"/><Relationship Id="rId45" Type="http://schemas.openxmlformats.org/officeDocument/2006/relationships/hyperlink" Target="http://www.itu.int/en/ITU-T/wtsa16/Pages/presentations.aspx" TargetMode="External"/><Relationship Id="rId53" Type="http://schemas.openxmlformats.org/officeDocument/2006/relationships/hyperlink" Target="http://www.itu.int/md/T13-WTSA.16-C-0017/en" TargetMode="External"/><Relationship Id="rId58" Type="http://schemas.openxmlformats.org/officeDocument/2006/relationships/hyperlink" Target="http://www.itu.int/md/T13-WTSA.16-C-0070/en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itu.int/md/T13-WTSA.16-161025-TD-GEN-0001/en" TargetMode="External"/><Relationship Id="rId14" Type="http://schemas.openxmlformats.org/officeDocument/2006/relationships/hyperlink" Target="http://www.itu.int/md/T13-WTSA.16-161025-TD-GEN-0005/en" TargetMode="External"/><Relationship Id="rId22" Type="http://schemas.openxmlformats.org/officeDocument/2006/relationships/hyperlink" Target="http://www.itu.int/md/T13-WTSA.16-C-0058/en" TargetMode="External"/><Relationship Id="rId27" Type="http://schemas.openxmlformats.org/officeDocument/2006/relationships/hyperlink" Target="http://www.itu.int/md/T13-WTSA.16-C-0027/en" TargetMode="External"/><Relationship Id="rId30" Type="http://schemas.openxmlformats.org/officeDocument/2006/relationships/hyperlink" Target="http://www.itu.int/md/T13-WTSA.16-C-0025/en" TargetMode="External"/><Relationship Id="rId35" Type="http://schemas.openxmlformats.org/officeDocument/2006/relationships/hyperlink" Target="http://www.itu.int/en/ITU-T/wtsa16/Pages/presentations.aspx" TargetMode="External"/><Relationship Id="rId43" Type="http://schemas.openxmlformats.org/officeDocument/2006/relationships/hyperlink" Target="http://www.itu.int/md/T13-WTSA.16-C-0040/en" TargetMode="External"/><Relationship Id="rId48" Type="http://schemas.openxmlformats.org/officeDocument/2006/relationships/hyperlink" Target="http://www.itu.int/md/T13-WTSA.16-C-0007/en" TargetMode="External"/><Relationship Id="rId56" Type="http://schemas.openxmlformats.org/officeDocument/2006/relationships/hyperlink" Target="http://www.itu.int/md/T13-WTSA.16-C-0067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T13-WTSA.16-C-0013/en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scholl\Documents\WTSA%20Preparation\0x-WTSA-16%20-%20WTSA%20summary%20reports\WTSA-16%20-%20Report%20of%20the%20opening%20ceremony%20and%20the%20first%20Plenaries.docx" TargetMode="External"/><Relationship Id="rId17" Type="http://schemas.openxmlformats.org/officeDocument/2006/relationships/hyperlink" Target="http://www.itu.int/md/T13-WTSA.16-161025-TD-GEN-0006/en" TargetMode="External"/><Relationship Id="rId25" Type="http://schemas.openxmlformats.org/officeDocument/2006/relationships/hyperlink" Target="http://www.itu.int/md/T13-WTSA.16-C-0025/en" TargetMode="External"/><Relationship Id="rId33" Type="http://schemas.openxmlformats.org/officeDocument/2006/relationships/hyperlink" Target="http://www.itu.int/en/ITU-T/wtsa16/Pages/presentations.aspx" TargetMode="External"/><Relationship Id="rId38" Type="http://schemas.openxmlformats.org/officeDocument/2006/relationships/hyperlink" Target="http://www.itu.int/md/T13-WTSA.16-C-0003/en" TargetMode="External"/><Relationship Id="rId46" Type="http://schemas.openxmlformats.org/officeDocument/2006/relationships/hyperlink" Target="http://www.itu.int/md/T13-WTSA.16-161025-TD-GEN-0007/en" TargetMode="External"/><Relationship Id="rId59" Type="http://schemas.openxmlformats.org/officeDocument/2006/relationships/hyperlink" Target="http://www.itu.int/md/T13-WTSA.16-161025-TD-GEN-0041/en" TargetMode="External"/><Relationship Id="rId20" Type="http://schemas.openxmlformats.org/officeDocument/2006/relationships/hyperlink" Target="http://www.itu.int/md/T13-WTSA.16-C-0060/en" TargetMode="External"/><Relationship Id="rId41" Type="http://schemas.openxmlformats.org/officeDocument/2006/relationships/hyperlink" Target="http://www.itu.int/md/T13-WTSA.16-C-0037/en" TargetMode="External"/><Relationship Id="rId54" Type="http://schemas.openxmlformats.org/officeDocument/2006/relationships/hyperlink" Target="http://www.itu.int/md/T13-WTSA.16-C-0019/en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T13-WTSA.16-161025-TD-GEN-0004/en" TargetMode="External"/><Relationship Id="rId23" Type="http://schemas.openxmlformats.org/officeDocument/2006/relationships/hyperlink" Target="http://www.itu.int/md/T13-WTSA.16-C-0023/en" TargetMode="External"/><Relationship Id="rId28" Type="http://schemas.openxmlformats.org/officeDocument/2006/relationships/hyperlink" Target="http://www.itu.int/md/T13-WTSA.16-C-0024/en" TargetMode="External"/><Relationship Id="rId36" Type="http://schemas.openxmlformats.org/officeDocument/2006/relationships/hyperlink" Target="http://www.itu.int/md/T13-WTSA.16-161025-TD-GEN-0007/en" TargetMode="External"/><Relationship Id="rId49" Type="http://schemas.openxmlformats.org/officeDocument/2006/relationships/hyperlink" Target="http://www.itu.int/md/T13-WTSA.16-C-0009/en" TargetMode="External"/><Relationship Id="rId57" Type="http://schemas.openxmlformats.org/officeDocument/2006/relationships/hyperlink" Target="http://www.itu.int/md/T13-WTSA.16-C-0065/en" TargetMode="External"/><Relationship Id="rId10" Type="http://schemas.openxmlformats.org/officeDocument/2006/relationships/hyperlink" Target="http://www.itu.int/md/T13-WTSA.16-C-0078/en" TargetMode="External"/><Relationship Id="rId31" Type="http://schemas.openxmlformats.org/officeDocument/2006/relationships/hyperlink" Target="http://www.itu.int/md/T13-WTSA.16-C-0026/en" TargetMode="External"/><Relationship Id="rId44" Type="http://schemas.openxmlformats.org/officeDocument/2006/relationships/hyperlink" Target="http://www.itu.int/md/T13-WTSA.16-ADM-0021/en" TargetMode="External"/><Relationship Id="rId52" Type="http://schemas.openxmlformats.org/officeDocument/2006/relationships/hyperlink" Target="http://www.itu.int/md/T13-WTSA.16-C-0015/en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EABC-67EC-4768-B14A-61E5EEB2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Scholl</dc:creator>
  <cp:keywords/>
  <dc:description/>
  <cp:lastModifiedBy>TSB (RC)</cp:lastModifiedBy>
  <cp:revision>4</cp:revision>
  <dcterms:created xsi:type="dcterms:W3CDTF">2016-11-01T08:31:00Z</dcterms:created>
  <dcterms:modified xsi:type="dcterms:W3CDTF">2016-11-01T08:57:00Z</dcterms:modified>
</cp:coreProperties>
</file>