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7"/>
        <w:gridCol w:w="5260"/>
        <w:gridCol w:w="1390"/>
        <w:gridCol w:w="1804"/>
      </w:tblGrid>
      <w:tr w:rsidR="00BC7D84" w:rsidRPr="00CA7A63" w:rsidTr="00F00DDC">
        <w:trPr>
          <w:cantSplit/>
        </w:trPr>
        <w:tc>
          <w:tcPr>
            <w:tcW w:w="1357" w:type="dxa"/>
            <w:vAlign w:val="center"/>
          </w:tcPr>
          <w:p w:rsidR="00BC7D84" w:rsidRPr="00CA7A63" w:rsidRDefault="00BC7D84" w:rsidP="00F00DDC">
            <w:pPr>
              <w:pStyle w:val="TopHeader"/>
              <w:rPr>
                <w:sz w:val="22"/>
                <w:szCs w:val="22"/>
              </w:rPr>
            </w:pPr>
            <w:r w:rsidRPr="00CA7A63">
              <w:rPr>
                <w:noProof/>
                <w:lang w:eastAsia="zh-CN"/>
              </w:rPr>
              <w:drawing>
                <wp:inline distT="0" distB="0" distL="0" distR="0" wp14:anchorId="6A61BDC0" wp14:editId="42B96FDB">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50" w:type="dxa"/>
            <w:gridSpan w:val="2"/>
            <w:vAlign w:val="center"/>
          </w:tcPr>
          <w:p w:rsidR="00BC7D84" w:rsidRPr="00CA7A63" w:rsidRDefault="00BC7D84" w:rsidP="00E94DBA">
            <w:pPr>
              <w:pStyle w:val="TopHeader"/>
              <w:rPr>
                <w:sz w:val="22"/>
                <w:szCs w:val="22"/>
              </w:rPr>
            </w:pPr>
            <w:r w:rsidRPr="00CA7A63">
              <w:t>World Telecommunication Standardization Assembly (WTSA-16)</w:t>
            </w:r>
            <w:r w:rsidRPr="00CA7A63">
              <w:br/>
            </w:r>
            <w:proofErr w:type="spellStart"/>
            <w:r w:rsidRPr="00CA7A63">
              <w:rPr>
                <w:sz w:val="20"/>
                <w:szCs w:val="20"/>
              </w:rPr>
              <w:t>Hammamet</w:t>
            </w:r>
            <w:proofErr w:type="spellEnd"/>
            <w:r w:rsidRPr="00CA7A63">
              <w:rPr>
                <w:sz w:val="20"/>
                <w:szCs w:val="20"/>
              </w:rPr>
              <w:t>, 25 October - 3 November 2016</w:t>
            </w:r>
          </w:p>
        </w:tc>
        <w:tc>
          <w:tcPr>
            <w:tcW w:w="1804" w:type="dxa"/>
            <w:vAlign w:val="center"/>
          </w:tcPr>
          <w:p w:rsidR="00BC7D84" w:rsidRPr="00CA7A63" w:rsidRDefault="00BC7D84" w:rsidP="00F00DDC">
            <w:pPr>
              <w:jc w:val="right"/>
            </w:pPr>
            <w:r w:rsidRPr="00CA7A63">
              <w:rPr>
                <w:noProof/>
                <w:lang w:eastAsia="zh-CN"/>
              </w:rPr>
              <w:drawing>
                <wp:inline distT="0" distB="0" distL="0" distR="0" wp14:anchorId="5F04EDC3" wp14:editId="5B223D6F">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BC7D84" w:rsidRPr="00CA7A63" w:rsidTr="00F00DDC">
        <w:trPr>
          <w:cantSplit/>
        </w:trPr>
        <w:tc>
          <w:tcPr>
            <w:tcW w:w="6617" w:type="dxa"/>
            <w:gridSpan w:val="2"/>
            <w:tcBorders>
              <w:bottom w:val="single" w:sz="12" w:space="0" w:color="auto"/>
            </w:tcBorders>
          </w:tcPr>
          <w:p w:rsidR="00BC7D84" w:rsidRPr="00CA7A63" w:rsidRDefault="00BC7D84" w:rsidP="00F00DDC">
            <w:pPr>
              <w:pStyle w:val="TopHeader"/>
              <w:spacing w:before="60"/>
              <w:rPr>
                <w:sz w:val="20"/>
                <w:szCs w:val="20"/>
              </w:rPr>
            </w:pPr>
          </w:p>
        </w:tc>
        <w:tc>
          <w:tcPr>
            <w:tcW w:w="3194" w:type="dxa"/>
            <w:gridSpan w:val="2"/>
            <w:tcBorders>
              <w:bottom w:val="single" w:sz="12" w:space="0" w:color="auto"/>
            </w:tcBorders>
          </w:tcPr>
          <w:p w:rsidR="00BC7D84" w:rsidRPr="00CA7A63" w:rsidRDefault="00BC7D84" w:rsidP="00F00DDC">
            <w:pPr>
              <w:spacing w:before="0"/>
              <w:rPr>
                <w:sz w:val="20"/>
              </w:rPr>
            </w:pPr>
          </w:p>
        </w:tc>
      </w:tr>
      <w:tr w:rsidR="00BC7D84" w:rsidRPr="00CA7A63" w:rsidTr="00F00DDC">
        <w:trPr>
          <w:cantSplit/>
        </w:trPr>
        <w:tc>
          <w:tcPr>
            <w:tcW w:w="6617" w:type="dxa"/>
            <w:gridSpan w:val="2"/>
            <w:tcBorders>
              <w:top w:val="single" w:sz="12" w:space="0" w:color="auto"/>
            </w:tcBorders>
          </w:tcPr>
          <w:p w:rsidR="00BC7D84" w:rsidRPr="00CA7A63" w:rsidRDefault="00BC7D84" w:rsidP="00F00DDC">
            <w:pPr>
              <w:spacing w:before="0"/>
              <w:rPr>
                <w:sz w:val="20"/>
              </w:rPr>
            </w:pPr>
          </w:p>
        </w:tc>
        <w:tc>
          <w:tcPr>
            <w:tcW w:w="3194" w:type="dxa"/>
            <w:gridSpan w:val="2"/>
          </w:tcPr>
          <w:p w:rsidR="00BC7D84" w:rsidRPr="00CA7A63" w:rsidRDefault="00BC7D84" w:rsidP="00F00DDC">
            <w:pPr>
              <w:spacing w:before="0"/>
              <w:rPr>
                <w:rFonts w:ascii="Verdana" w:hAnsi="Verdana"/>
                <w:b/>
                <w:bCs/>
                <w:sz w:val="20"/>
              </w:rPr>
            </w:pPr>
          </w:p>
        </w:tc>
      </w:tr>
      <w:tr w:rsidR="00BC7D84" w:rsidRPr="00CA7A63" w:rsidTr="00F00DDC">
        <w:trPr>
          <w:cantSplit/>
        </w:trPr>
        <w:tc>
          <w:tcPr>
            <w:tcW w:w="6617" w:type="dxa"/>
            <w:gridSpan w:val="2"/>
          </w:tcPr>
          <w:p w:rsidR="00BC7D84" w:rsidRPr="00CA7A63" w:rsidRDefault="00AB416A" w:rsidP="00F00DDC">
            <w:pPr>
              <w:pStyle w:val="Committee"/>
            </w:pPr>
            <w:r w:rsidRPr="00CA7A63">
              <w:t>PLENARY MEETING</w:t>
            </w:r>
          </w:p>
        </w:tc>
        <w:tc>
          <w:tcPr>
            <w:tcW w:w="3194" w:type="dxa"/>
            <w:gridSpan w:val="2"/>
          </w:tcPr>
          <w:p w:rsidR="00BC7D84" w:rsidRPr="00CA7A63" w:rsidRDefault="001B554B" w:rsidP="00F00DDC">
            <w:pPr>
              <w:pStyle w:val="Docnumber"/>
              <w:ind w:left="-57"/>
            </w:pPr>
            <w:r w:rsidRPr="00CA7A63">
              <w:t>Document 59-E</w:t>
            </w:r>
          </w:p>
        </w:tc>
      </w:tr>
      <w:tr w:rsidR="00BC7D84" w:rsidRPr="00CA7A63" w:rsidTr="00F00DDC">
        <w:trPr>
          <w:cantSplit/>
        </w:trPr>
        <w:tc>
          <w:tcPr>
            <w:tcW w:w="6617" w:type="dxa"/>
            <w:gridSpan w:val="2"/>
          </w:tcPr>
          <w:p w:rsidR="00BC7D84" w:rsidRPr="00CA7A63" w:rsidRDefault="00BC7D84" w:rsidP="00F00DDC">
            <w:pPr>
              <w:spacing w:before="0"/>
              <w:rPr>
                <w:sz w:val="20"/>
              </w:rPr>
            </w:pPr>
          </w:p>
        </w:tc>
        <w:tc>
          <w:tcPr>
            <w:tcW w:w="3194" w:type="dxa"/>
            <w:gridSpan w:val="2"/>
          </w:tcPr>
          <w:p w:rsidR="00BC7D84" w:rsidRPr="00CA7A63" w:rsidRDefault="00BC7D84" w:rsidP="00E94DBA">
            <w:pPr>
              <w:pStyle w:val="Docnumber"/>
              <w:ind w:left="-57"/>
            </w:pPr>
            <w:r w:rsidRPr="00CA7A63">
              <w:t>18 October 2016</w:t>
            </w:r>
          </w:p>
        </w:tc>
      </w:tr>
      <w:tr w:rsidR="00BC7D84" w:rsidRPr="00CA7A63" w:rsidTr="00F00DDC">
        <w:trPr>
          <w:cantSplit/>
        </w:trPr>
        <w:tc>
          <w:tcPr>
            <w:tcW w:w="6617" w:type="dxa"/>
            <w:gridSpan w:val="2"/>
          </w:tcPr>
          <w:p w:rsidR="00BC7D84" w:rsidRPr="00CA7A63" w:rsidRDefault="00BC7D84" w:rsidP="00F00DDC">
            <w:pPr>
              <w:spacing w:before="0"/>
              <w:rPr>
                <w:sz w:val="20"/>
              </w:rPr>
            </w:pPr>
          </w:p>
        </w:tc>
        <w:tc>
          <w:tcPr>
            <w:tcW w:w="3194" w:type="dxa"/>
            <w:gridSpan w:val="2"/>
          </w:tcPr>
          <w:p w:rsidR="00BC7D84" w:rsidRPr="00CA7A63" w:rsidRDefault="00BC7D84" w:rsidP="00E94DBA">
            <w:pPr>
              <w:pStyle w:val="Docnumber"/>
              <w:ind w:left="-57"/>
            </w:pPr>
            <w:r w:rsidRPr="00CA7A63">
              <w:t>Original: English</w:t>
            </w:r>
          </w:p>
        </w:tc>
      </w:tr>
      <w:tr w:rsidR="00BC7D84" w:rsidRPr="00CA7A63" w:rsidTr="00F00DDC">
        <w:trPr>
          <w:cantSplit/>
        </w:trPr>
        <w:tc>
          <w:tcPr>
            <w:tcW w:w="9811" w:type="dxa"/>
            <w:gridSpan w:val="4"/>
          </w:tcPr>
          <w:p w:rsidR="00BC7D84" w:rsidRPr="00CA7A63" w:rsidRDefault="00BC7D84" w:rsidP="00F00DDC">
            <w:pPr>
              <w:pStyle w:val="TopHeader"/>
              <w:spacing w:before="0"/>
              <w:rPr>
                <w:sz w:val="20"/>
                <w:szCs w:val="20"/>
              </w:rPr>
            </w:pPr>
          </w:p>
        </w:tc>
      </w:tr>
      <w:tr w:rsidR="00BC7D84" w:rsidRPr="00CA7A63" w:rsidTr="00F00DDC">
        <w:trPr>
          <w:cantSplit/>
        </w:trPr>
        <w:tc>
          <w:tcPr>
            <w:tcW w:w="9811" w:type="dxa"/>
            <w:gridSpan w:val="4"/>
          </w:tcPr>
          <w:p w:rsidR="00BC7D84" w:rsidRPr="00CA7A63" w:rsidRDefault="00BC7D84" w:rsidP="00F00DDC">
            <w:pPr>
              <w:pStyle w:val="Source"/>
            </w:pPr>
            <w:r w:rsidRPr="00CA7A63">
              <w:t>Director of TSB</w:t>
            </w:r>
          </w:p>
        </w:tc>
      </w:tr>
      <w:tr w:rsidR="00BC7D84" w:rsidRPr="00CA7A63" w:rsidTr="00F00DDC">
        <w:trPr>
          <w:cantSplit/>
        </w:trPr>
        <w:tc>
          <w:tcPr>
            <w:tcW w:w="9811" w:type="dxa"/>
            <w:gridSpan w:val="4"/>
          </w:tcPr>
          <w:p w:rsidR="00BC7D84" w:rsidRPr="00CA7A63" w:rsidRDefault="00BC7D84" w:rsidP="00F00DDC">
            <w:pPr>
              <w:pStyle w:val="Title1"/>
            </w:pPr>
            <w:r w:rsidRPr="00CA7A63">
              <w:t>Summary of all actions undertaken with respect to WTSA Resolution 80 - Acknowledging the active involvement of the membership in the development of ITU Telecommunication Standardization Sector deliverables</w:t>
            </w:r>
          </w:p>
        </w:tc>
      </w:tr>
      <w:tr w:rsidR="00BC7D84" w:rsidRPr="00CA7A63" w:rsidTr="00F00DDC">
        <w:trPr>
          <w:cantSplit/>
        </w:trPr>
        <w:tc>
          <w:tcPr>
            <w:tcW w:w="9811" w:type="dxa"/>
            <w:gridSpan w:val="4"/>
          </w:tcPr>
          <w:p w:rsidR="00BC7D84" w:rsidRPr="00CA7A63" w:rsidRDefault="00BC7D84" w:rsidP="00F00DDC">
            <w:pPr>
              <w:pStyle w:val="Title2"/>
            </w:pPr>
          </w:p>
        </w:tc>
      </w:tr>
      <w:tr w:rsidR="00BC7D84" w:rsidRPr="00CA7A63" w:rsidTr="00F00DDC">
        <w:trPr>
          <w:cantSplit/>
        </w:trPr>
        <w:tc>
          <w:tcPr>
            <w:tcW w:w="9811" w:type="dxa"/>
            <w:gridSpan w:val="4"/>
          </w:tcPr>
          <w:p w:rsidR="00BC7D84" w:rsidRPr="00CA7A63" w:rsidRDefault="00BC7D84" w:rsidP="00F00DDC">
            <w:pPr>
              <w:pStyle w:val="Agendaitem"/>
              <w:rPr>
                <w:lang w:val="en-GB"/>
              </w:rPr>
            </w:pPr>
          </w:p>
        </w:tc>
      </w:tr>
    </w:tbl>
    <w:p w:rsidR="009E1967" w:rsidRPr="00CA7A63" w:rsidRDefault="009E1967" w:rsidP="009E1967"/>
    <w:tbl>
      <w:tblPr>
        <w:tblpPr w:leftFromText="180" w:rightFromText="180" w:vertAnchor="text" w:tblpY="1"/>
        <w:tblOverlap w:val="never"/>
        <w:tblW w:w="5089" w:type="pct"/>
        <w:tblLayout w:type="fixed"/>
        <w:tblLook w:val="0000" w:firstRow="0" w:lastRow="0" w:firstColumn="0" w:lastColumn="0" w:noHBand="0" w:noVBand="0"/>
      </w:tblPr>
      <w:tblGrid>
        <w:gridCol w:w="1912"/>
        <w:gridCol w:w="7899"/>
      </w:tblGrid>
      <w:tr w:rsidR="002957A7" w:rsidRPr="00CA7A63" w:rsidTr="00D055D3">
        <w:trPr>
          <w:cantSplit/>
        </w:trPr>
        <w:tc>
          <w:tcPr>
            <w:tcW w:w="1951" w:type="dxa"/>
          </w:tcPr>
          <w:p w:rsidR="009E1967" w:rsidRPr="00CA7A63" w:rsidRDefault="009E1967" w:rsidP="00D055D3">
            <w:r w:rsidRPr="00CA7A63">
              <w:rPr>
                <w:b/>
                <w:bCs/>
              </w:rPr>
              <w:t>Abstract:</w:t>
            </w:r>
          </w:p>
        </w:tc>
        <w:sdt>
          <w:sdtPr>
            <w:rPr>
              <w:color w:val="000000" w:themeColor="text1"/>
              <w:lang w:val="en-US"/>
            </w:rPr>
            <w:alias w:val="Abstract"/>
            <w:tag w:val="Abstract"/>
            <w:id w:val="-939903723"/>
            <w:placeholder>
              <w:docPart w:val="E6A04320D0824299BD96245E84494D7E"/>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rsidR="009E1967" w:rsidRPr="00CA7A63" w:rsidRDefault="00135003" w:rsidP="00D055D3">
                <w:pPr>
                  <w:rPr>
                    <w:color w:val="000000" w:themeColor="text1"/>
                  </w:rPr>
                </w:pPr>
                <w:r w:rsidRPr="00CA7A63">
                  <w:rPr>
                    <w:color w:val="000000" w:themeColor="text1"/>
                    <w:lang w:val="en-US"/>
                  </w:rPr>
                  <w:t xml:space="preserve">TSAG (July 2016) requested that TSB provide a summary of all actions undertaken with respect to WTSA Resolution 80 to WTSA-16.This document summarizes all actions </w:t>
                </w:r>
                <w:proofErr w:type="spellStart"/>
                <w:r w:rsidRPr="00CA7A63">
                  <w:rPr>
                    <w:color w:val="000000" w:themeColor="text1"/>
                    <w:lang w:val="en-US"/>
                  </w:rPr>
                  <w:t>understaken</w:t>
                </w:r>
                <w:proofErr w:type="spellEnd"/>
                <w:r w:rsidRPr="00CA7A63">
                  <w:rPr>
                    <w:color w:val="000000" w:themeColor="text1"/>
                    <w:lang w:val="en-US"/>
                  </w:rPr>
                  <w:t xml:space="preserve"> between 2012 and 2016 with respect to the implementation of Resolution 80. Based on the analysis carried out by Study Group 9, TSAG (February 2016) approved a set of options (use of bibliographic references, lists of participants and contributors per meeting, and lists of contributors’ names on a given </w:t>
                </w:r>
                <w:proofErr w:type="spellStart"/>
                <w:r w:rsidRPr="00CA7A63">
                  <w:rPr>
                    <w:color w:val="000000" w:themeColor="text1"/>
                    <w:lang w:val="en-US"/>
                  </w:rPr>
                  <w:t>Recommandation’s</w:t>
                </w:r>
                <w:proofErr w:type="spellEnd"/>
                <w:r w:rsidRPr="00CA7A63">
                  <w:rPr>
                    <w:color w:val="000000" w:themeColor="text1"/>
                    <w:lang w:val="en-US"/>
                  </w:rPr>
                  <w:t xml:space="preserve"> webpage) to acknowledge contributors to the development of study group deliverables valid for all study groups.</w:t>
                </w:r>
              </w:p>
            </w:tc>
          </w:sdtContent>
        </w:sdt>
      </w:tr>
    </w:tbl>
    <w:p w:rsidR="00ED30BC" w:rsidRPr="00CA7A63" w:rsidRDefault="00ED30BC">
      <w:pPr>
        <w:tabs>
          <w:tab w:val="clear" w:pos="1134"/>
          <w:tab w:val="clear" w:pos="1871"/>
          <w:tab w:val="clear" w:pos="2268"/>
        </w:tabs>
        <w:overflowPunct/>
        <w:autoSpaceDE/>
        <w:autoSpaceDN/>
        <w:adjustRightInd/>
        <w:spacing w:before="0"/>
        <w:textAlignment w:val="auto"/>
      </w:pPr>
    </w:p>
    <w:p w:rsidR="00ED30BC" w:rsidRPr="00CA7A63" w:rsidRDefault="00ED30BC">
      <w:pPr>
        <w:tabs>
          <w:tab w:val="clear" w:pos="1134"/>
          <w:tab w:val="clear" w:pos="1871"/>
          <w:tab w:val="clear" w:pos="2268"/>
        </w:tabs>
        <w:overflowPunct/>
        <w:autoSpaceDE/>
        <w:autoSpaceDN/>
        <w:adjustRightInd/>
        <w:spacing w:before="0"/>
        <w:textAlignment w:val="auto"/>
      </w:pPr>
      <w:r w:rsidRPr="00CA7A63">
        <w:br w:type="page"/>
      </w:r>
    </w:p>
    <w:p w:rsidR="009E1967" w:rsidRPr="00CA7A63" w:rsidRDefault="009E1967" w:rsidP="009E1967"/>
    <w:p w:rsidR="001B554B" w:rsidRPr="00CA7A63" w:rsidRDefault="001B554B" w:rsidP="001B554B">
      <w:pPr>
        <w:pStyle w:val="Proposal"/>
      </w:pPr>
      <w:r w:rsidRPr="00CA7A63">
        <w:tab/>
        <w:t>SGALL/59/1</w:t>
      </w:r>
    </w:p>
    <w:p w:rsidR="00135003" w:rsidRPr="00CA7A63" w:rsidRDefault="00135003" w:rsidP="00135003">
      <w:pPr>
        <w:pStyle w:val="Heading1"/>
        <w:rPr>
          <w:b w:val="0"/>
        </w:rPr>
      </w:pPr>
      <w:r w:rsidRPr="00CA7A63">
        <w:rPr>
          <w:szCs w:val="24"/>
        </w:rPr>
        <w:t>1</w:t>
      </w:r>
      <w:r w:rsidRPr="00CA7A63">
        <w:rPr>
          <w:szCs w:val="24"/>
        </w:rPr>
        <w:tab/>
        <w:t>WTSA</w:t>
      </w:r>
      <w:r w:rsidRPr="00CA7A63">
        <w:t>-12 discussions</w:t>
      </w:r>
    </w:p>
    <w:p w:rsidR="00135003" w:rsidRPr="00CA7A63" w:rsidRDefault="00135003" w:rsidP="009E0680">
      <w:r w:rsidRPr="00CA7A63">
        <w:t xml:space="preserve">At WTSA-12, a new draft resolution was proposed to stimulate further participation of academia, universities and their associated research establishments in the work of ITU-T through acknowledging their contributions to the development of ITU-T deliverables </w:t>
      </w:r>
      <w:r w:rsidRPr="00CA7A63">
        <w:rPr>
          <w:b/>
          <w:bCs/>
        </w:rPr>
        <w:t>(</w:t>
      </w:r>
      <w:hyperlink r:id="rId11" w:history="1">
        <w:r w:rsidRPr="00CA7A63">
          <w:rPr>
            <w:rStyle w:val="Hyperlink"/>
          </w:rPr>
          <w:t>B/57A11/1</w:t>
        </w:r>
      </w:hyperlink>
      <w:r w:rsidRPr="00CA7A63">
        <w:t xml:space="preserve">). For the development of their </w:t>
      </w:r>
      <w:r w:rsidR="009E0680" w:rsidRPr="00CA7A63">
        <w:t>careers</w:t>
      </w:r>
      <w:r w:rsidRPr="00CA7A63">
        <w:t xml:space="preserve">, academics are evaluated considering books, papers and patents published, courses taught, thesis advisor roles, and research projects accomplished. The authorship of contributions to ITU-T deliverables is not a criterion towards a successful </w:t>
      </w:r>
      <w:r w:rsidR="009E0680" w:rsidRPr="00CA7A63">
        <w:t>career</w:t>
      </w:r>
      <w:r w:rsidRPr="00CA7A63">
        <w:t xml:space="preserve"> advancement, thus discouraging academics to engage in this activity. It was suggested that ITU-T studies mechanisms to give credits to authors of contributions to the development of </w:t>
      </w:r>
      <w:r w:rsidR="009E0680" w:rsidRPr="00CA7A63">
        <w:t>study</w:t>
      </w:r>
      <w:r w:rsidR="009E0680" w:rsidRPr="00CA7A63">
        <w:noBreakHyphen/>
        <w:t xml:space="preserve">group </w:t>
      </w:r>
      <w:r w:rsidRPr="00CA7A63">
        <w:t xml:space="preserve">deliverables, thereby stimulating academics to actively participate in the ITU-T </w:t>
      </w:r>
      <w:r w:rsidR="009E0680" w:rsidRPr="00CA7A63">
        <w:t>standard</w:t>
      </w:r>
      <w:r w:rsidR="009E0680" w:rsidRPr="00CA7A63">
        <w:noBreakHyphen/>
      </w:r>
      <w:r w:rsidRPr="00CA7A63">
        <w:t xml:space="preserve">making process. ITU solely holds copyrights on its publications (cf. Resolution 66 </w:t>
      </w:r>
      <w:r w:rsidR="009E0680" w:rsidRPr="00CA7A63">
        <w:t>(Rev. Guadalajara, 2010)</w:t>
      </w:r>
      <w:r w:rsidRPr="00CA7A63">
        <w:t>). The so-called contributors should not be perceived as co-authors of the texts in question.</w:t>
      </w:r>
    </w:p>
    <w:p w:rsidR="00135003" w:rsidRPr="00CA7A63" w:rsidRDefault="00135003" w:rsidP="009E0680">
      <w:r w:rsidRPr="00CA7A63">
        <w:t xml:space="preserve">Also, ITU should support Member States in the formulation of public policies that highlight the importance of and position contributions to the </w:t>
      </w:r>
      <w:r w:rsidR="009E0680" w:rsidRPr="00CA7A63">
        <w:t>standards-</w:t>
      </w:r>
      <w:r w:rsidRPr="00CA7A63">
        <w:t xml:space="preserve">making process at the same level </w:t>
      </w:r>
      <w:r w:rsidR="009E0680" w:rsidRPr="00CA7A63">
        <w:t>as</w:t>
      </w:r>
      <w:r w:rsidRPr="00CA7A63">
        <w:t xml:space="preserve"> other academic work.</w:t>
      </w:r>
    </w:p>
    <w:p w:rsidR="00135003" w:rsidRPr="00CA7A63" w:rsidRDefault="00135003" w:rsidP="00135003">
      <w:pPr>
        <w:pStyle w:val="Heading1"/>
      </w:pPr>
      <w:r w:rsidRPr="00CA7A63">
        <w:t>2</w:t>
      </w:r>
      <w:r w:rsidRPr="00CA7A63">
        <w:tab/>
        <w:t>Resolution 80</w:t>
      </w:r>
    </w:p>
    <w:p w:rsidR="00135003" w:rsidRPr="00CA7A63" w:rsidRDefault="00135003" w:rsidP="00135003">
      <w:pPr>
        <w:keepNext/>
        <w:keepLines/>
        <w:rPr>
          <w:lang w:val="en-US" w:eastAsia="x-none"/>
        </w:rPr>
      </w:pPr>
      <w:r w:rsidRPr="00CA7A63">
        <w:rPr>
          <w:lang w:val="en-US" w:eastAsia="x-none"/>
        </w:rPr>
        <w:t>WTSA-12 approved Resolution 80 “Acknowledging the active involvement of the membership in the development of ITU Telecommunication Standardization Sector deliverables” which</w:t>
      </w:r>
      <w:r w:rsidR="009E0680" w:rsidRPr="00CA7A63">
        <w:rPr>
          <w:lang w:val="en-US" w:eastAsia="x-none"/>
        </w:rPr>
        <w:t>:</w:t>
      </w:r>
      <w:r w:rsidRPr="00CA7A63">
        <w:rPr>
          <w:lang w:val="en-US" w:eastAsia="x-none"/>
        </w:rPr>
        <w:t xml:space="preserve"> </w:t>
      </w:r>
    </w:p>
    <w:p w:rsidR="00135003" w:rsidRPr="00CA7A63" w:rsidRDefault="009E0680" w:rsidP="009E0680">
      <w:pPr>
        <w:pStyle w:val="enumlev1"/>
        <w:rPr>
          <w:lang w:val="en-US"/>
        </w:rPr>
      </w:pPr>
      <w:r w:rsidRPr="00CA7A63">
        <w:rPr>
          <w:lang w:val="en-US"/>
        </w:rPr>
        <w:t>–</w:t>
      </w:r>
      <w:r w:rsidRPr="00CA7A63">
        <w:rPr>
          <w:lang w:val="en-US"/>
        </w:rPr>
        <w:tab/>
      </w:r>
      <w:r w:rsidR="00135003" w:rsidRPr="00CA7A63">
        <w:rPr>
          <w:i/>
          <w:iCs/>
          <w:lang w:val="en-US"/>
        </w:rPr>
        <w:t>resolves</w:t>
      </w:r>
      <w:r w:rsidR="00135003" w:rsidRPr="00CA7A63">
        <w:rPr>
          <w:lang w:val="en-US"/>
        </w:rPr>
        <w:t xml:space="preserve"> “that it is important to acknowledge significant contributors to the work of ITU-T”,</w:t>
      </w:r>
    </w:p>
    <w:p w:rsidR="00135003" w:rsidRPr="00CA7A63" w:rsidRDefault="009E0680" w:rsidP="009E0680">
      <w:pPr>
        <w:pStyle w:val="enumlev1"/>
        <w:rPr>
          <w:lang w:val="en-US"/>
        </w:rPr>
      </w:pPr>
      <w:r w:rsidRPr="00CA7A63">
        <w:rPr>
          <w:lang w:val="en-US"/>
        </w:rPr>
        <w:t>–</w:t>
      </w:r>
      <w:r w:rsidRPr="00CA7A63">
        <w:rPr>
          <w:lang w:val="en-US"/>
        </w:rPr>
        <w:tab/>
      </w:r>
      <w:r w:rsidR="00135003" w:rsidRPr="00CA7A63">
        <w:rPr>
          <w:i/>
          <w:iCs/>
          <w:lang w:val="en-US"/>
        </w:rPr>
        <w:t>instructs the TSB Director</w:t>
      </w:r>
      <w:r w:rsidR="00135003" w:rsidRPr="00CA7A63">
        <w:rPr>
          <w:lang w:val="en-US"/>
        </w:rPr>
        <w:t xml:space="preserve"> “to acknowledge the value of active participation of the membership, in particular academia, universities and their associated research establishments, in the standardization activities of ITU, by collaborating closely with Member States and their respective bodies that formulate public policies in areas such as education, science and technology and industry and commerce in order to highlight the importance of contribution to</w:t>
      </w:r>
      <w:r w:rsidRPr="00CA7A63">
        <w:rPr>
          <w:lang w:val="en-US"/>
        </w:rPr>
        <w:t xml:space="preserve"> ITU</w:t>
      </w:r>
      <w:bookmarkStart w:id="0" w:name="_GoBack"/>
      <w:bookmarkEnd w:id="0"/>
      <w:r w:rsidRPr="00CA7A63">
        <w:rPr>
          <w:lang w:val="en-US"/>
        </w:rPr>
        <w:t>-T study group deliverables</w:t>
      </w:r>
      <w:r w:rsidR="00135003" w:rsidRPr="00CA7A63">
        <w:rPr>
          <w:lang w:val="en-US"/>
        </w:rPr>
        <w:t>”</w:t>
      </w:r>
      <w:r w:rsidRPr="00CA7A63">
        <w:rPr>
          <w:lang w:val="en-US"/>
        </w:rPr>
        <w:t>,</w:t>
      </w:r>
    </w:p>
    <w:p w:rsidR="00135003" w:rsidRPr="00CA7A63" w:rsidRDefault="009E0680" w:rsidP="009E0680">
      <w:pPr>
        <w:pStyle w:val="enumlev1"/>
        <w:rPr>
          <w:lang w:val="en-US"/>
        </w:rPr>
      </w:pPr>
      <w:r w:rsidRPr="00CA7A63">
        <w:rPr>
          <w:lang w:val="en-US"/>
        </w:rPr>
        <w:t>–</w:t>
      </w:r>
      <w:r w:rsidRPr="00CA7A63">
        <w:rPr>
          <w:lang w:val="en-US"/>
        </w:rPr>
        <w:tab/>
      </w:r>
      <w:r w:rsidR="00135003" w:rsidRPr="00CA7A63">
        <w:rPr>
          <w:i/>
          <w:iCs/>
          <w:lang w:val="en-US"/>
        </w:rPr>
        <w:t>instructs TSAG</w:t>
      </w:r>
      <w:r w:rsidR="00135003" w:rsidRPr="00CA7A63">
        <w:rPr>
          <w:lang w:val="en-US"/>
        </w:rPr>
        <w:t xml:space="preserve"> “1 to study options on how to clearly acknowledge significant contributors to the development of study group deliverables; 2 to define, in consultation with the ITU membership, objective criteria that will guide study groups in identifyin</w:t>
      </w:r>
      <w:r w:rsidRPr="00CA7A63">
        <w:rPr>
          <w:lang w:val="en-US"/>
        </w:rPr>
        <w:t>g such significant contributors</w:t>
      </w:r>
      <w:r w:rsidR="00135003" w:rsidRPr="00CA7A63">
        <w:rPr>
          <w:lang w:val="en-US"/>
        </w:rPr>
        <w:t>”</w:t>
      </w:r>
      <w:r w:rsidRPr="00CA7A63">
        <w:rPr>
          <w:lang w:val="en-US"/>
        </w:rPr>
        <w:t>,</w:t>
      </w:r>
      <w:r w:rsidR="00135003" w:rsidRPr="00CA7A63">
        <w:rPr>
          <w:lang w:val="en-US"/>
        </w:rPr>
        <w:t xml:space="preserve"> and</w:t>
      </w:r>
    </w:p>
    <w:p w:rsidR="00135003" w:rsidRPr="00CA7A63" w:rsidRDefault="009E0680" w:rsidP="009E0680">
      <w:pPr>
        <w:pStyle w:val="enumlev1"/>
        <w:rPr>
          <w:lang w:val="en-US"/>
        </w:rPr>
      </w:pPr>
      <w:r w:rsidRPr="00CA7A63">
        <w:rPr>
          <w:lang w:val="en-US"/>
        </w:rPr>
        <w:t>–</w:t>
      </w:r>
      <w:r w:rsidRPr="00CA7A63">
        <w:rPr>
          <w:lang w:val="en-US"/>
        </w:rPr>
        <w:tab/>
      </w:r>
      <w:r w:rsidR="00135003" w:rsidRPr="00CA7A63">
        <w:rPr>
          <w:i/>
          <w:iCs/>
          <w:lang w:val="en-US"/>
        </w:rPr>
        <w:t>invites Member States</w:t>
      </w:r>
      <w:r w:rsidR="00135003" w:rsidRPr="00CA7A63">
        <w:rPr>
          <w:lang w:val="en-US"/>
        </w:rPr>
        <w:t xml:space="preserve"> “to consider, as appropriate, the participation of academia in the ITU</w:t>
      </w:r>
      <w:r w:rsidR="00135003" w:rsidRPr="00CA7A63">
        <w:rPr>
          <w:lang w:val="en-US"/>
        </w:rPr>
        <w:noBreakHyphen/>
        <w:t>T contribution process and to provide visibility and acknowledgment of their contributions, editorships and other outputs</w:t>
      </w:r>
      <w:r w:rsidR="00135003" w:rsidRPr="00CA7A63" w:rsidDel="0023689E">
        <w:rPr>
          <w:lang w:val="en-US"/>
        </w:rPr>
        <w:t xml:space="preserve"> </w:t>
      </w:r>
      <w:r w:rsidR="00135003" w:rsidRPr="00CA7A63">
        <w:rPr>
          <w:lang w:val="en-US"/>
        </w:rPr>
        <w:t>so that they may be considered as eligible activities for research and deve</w:t>
      </w:r>
      <w:r w:rsidRPr="00CA7A63">
        <w:rPr>
          <w:lang w:val="en-US"/>
        </w:rPr>
        <w:t>lopment productivity evaluation</w:t>
      </w:r>
      <w:r w:rsidR="00135003" w:rsidRPr="00CA7A63">
        <w:rPr>
          <w:lang w:val="en-US"/>
        </w:rPr>
        <w:t>”</w:t>
      </w:r>
      <w:r w:rsidRPr="00CA7A63">
        <w:rPr>
          <w:lang w:val="en-US"/>
        </w:rPr>
        <w:t>.</w:t>
      </w:r>
    </w:p>
    <w:p w:rsidR="00135003" w:rsidRPr="00CA7A63" w:rsidRDefault="00135003" w:rsidP="00135003">
      <w:pPr>
        <w:pStyle w:val="Heading1"/>
        <w:rPr>
          <w:b w:val="0"/>
        </w:rPr>
      </w:pPr>
      <w:r w:rsidRPr="00CA7A63">
        <w:t>3</w:t>
      </w:r>
      <w:r w:rsidRPr="00CA7A63">
        <w:tab/>
        <w:t>From WTSA-12 to implementation: the role of TSAG and SG9</w:t>
      </w:r>
    </w:p>
    <w:p w:rsidR="00135003" w:rsidRPr="00CA7A63" w:rsidRDefault="00135003" w:rsidP="009E0680">
      <w:r w:rsidRPr="00CA7A63">
        <w:t>WTSA-12 instructed TSAG to study options on how to acknowledge contributors to the development of ITU-T deliverables. At</w:t>
      </w:r>
      <w:r w:rsidR="009E0680" w:rsidRPr="00CA7A63">
        <w:t xml:space="preserve"> its meeting, Geneva,</w:t>
      </w:r>
      <w:r w:rsidRPr="00CA7A63">
        <w:t xml:space="preserve"> 4-7 June 2013, TSAG agreed to task ITU-T SG9 to explore various mechanisms to implement WTSA Resolution 80, using contribution </w:t>
      </w:r>
      <w:hyperlink r:id="rId12" w:history="1">
        <w:r w:rsidRPr="00CA7A63">
          <w:rPr>
            <w:rStyle w:val="Hyperlink"/>
          </w:rPr>
          <w:t>C.18</w:t>
        </w:r>
      </w:hyperlink>
      <w:r w:rsidRPr="00CA7A63">
        <w:t xml:space="preserve"> as a basis, and to report back to TSAG.</w:t>
      </w:r>
    </w:p>
    <w:p w:rsidR="00135003" w:rsidRPr="00CA7A63" w:rsidRDefault="00135003" w:rsidP="00135003">
      <w:pPr>
        <w:rPr>
          <w:lang w:val="en-US"/>
        </w:rPr>
      </w:pPr>
      <w:r w:rsidRPr="00CA7A63">
        <w:rPr>
          <w:lang w:val="en-US"/>
        </w:rPr>
        <w:lastRenderedPageBreak/>
        <w:t xml:space="preserve">As a result of its investigations, ITU-T SG9 developed a set of guidelines (documented in </w:t>
      </w:r>
      <w:hyperlink r:id="rId13" w:history="1">
        <w:r w:rsidRPr="00CA7A63">
          <w:rPr>
            <w:rStyle w:val="Hyperlink"/>
            <w:lang w:val="en-US"/>
          </w:rPr>
          <w:t>TD 899 (GEN/9)</w:t>
        </w:r>
      </w:hyperlink>
      <w:r w:rsidRPr="00CA7A63">
        <w:rPr>
          <w:lang w:val="en-US"/>
        </w:rPr>
        <w:t>) and started a pilot project to test the implementation of items 1, 3 and 4 of these SG9 Guidelines.</w:t>
      </w:r>
    </w:p>
    <w:p w:rsidR="00135003" w:rsidRPr="00CA7A63" w:rsidRDefault="00135003" w:rsidP="00135003">
      <w:pPr>
        <w:rPr>
          <w:b/>
          <w:bCs/>
          <w:i/>
          <w:iCs/>
          <w:lang w:val="en-US"/>
        </w:rPr>
      </w:pPr>
      <w:r w:rsidRPr="00CA7A63">
        <w:t xml:space="preserve">Meanwhile, TSB was requested to </w:t>
      </w:r>
      <w:r w:rsidRPr="00CA7A63">
        <w:rPr>
          <w:lang w:val="en-US"/>
        </w:rPr>
        <w:t>investigate whether and how ITU-T Recommendations could be indexed in citation databases and search services, addressing item 2</w:t>
      </w:r>
      <w:r w:rsidRPr="00CA7A63">
        <w:rPr>
          <w:i/>
          <w:iCs/>
          <w:lang w:val="en-US"/>
        </w:rPr>
        <w:t xml:space="preserve"> ‘List ITU-T Recommendations within e.g. IEEE </w:t>
      </w:r>
      <w:proofErr w:type="spellStart"/>
      <w:r w:rsidRPr="00CA7A63">
        <w:rPr>
          <w:i/>
          <w:iCs/>
          <w:lang w:val="en-US"/>
        </w:rPr>
        <w:t>Xplore</w:t>
      </w:r>
      <w:proofErr w:type="spellEnd"/>
      <w:r w:rsidRPr="00CA7A63">
        <w:rPr>
          <w:i/>
          <w:iCs/>
          <w:lang w:val="en-US"/>
        </w:rPr>
        <w:t>, Web of Science (cost for both), Google Scholar (free).’</w:t>
      </w:r>
      <w:r w:rsidRPr="00CA7A63">
        <w:rPr>
          <w:b/>
          <w:bCs/>
          <w:i/>
          <w:iCs/>
          <w:lang w:val="en-US"/>
        </w:rPr>
        <w:t xml:space="preserve"> </w:t>
      </w:r>
      <w:r w:rsidRPr="00CA7A63">
        <w:rPr>
          <w:lang w:val="en-US"/>
        </w:rPr>
        <w:t>of the SG9 Guidelines (</w:t>
      </w:r>
      <w:r w:rsidRPr="00CA7A63">
        <w:t xml:space="preserve">see </w:t>
      </w:r>
      <w:hyperlink r:id="rId14" w:history="1">
        <w:r w:rsidRPr="00CA7A63">
          <w:rPr>
            <w:rStyle w:val="Hyperlink"/>
          </w:rPr>
          <w:t>TD 816 Rev1 (GEN/9)</w:t>
        </w:r>
      </w:hyperlink>
      <w:r w:rsidRPr="00CA7A63">
        <w:t>).</w:t>
      </w:r>
    </w:p>
    <w:p w:rsidR="00135003" w:rsidRPr="00CA7A63" w:rsidRDefault="00135003" w:rsidP="00135003">
      <w:pPr>
        <w:pStyle w:val="Heading2"/>
        <w:rPr>
          <w:lang w:val="en-US"/>
        </w:rPr>
      </w:pPr>
      <w:r w:rsidRPr="00CA7A63">
        <w:rPr>
          <w:lang w:val="en-US"/>
        </w:rPr>
        <w:t>3.1</w:t>
      </w:r>
      <w:r w:rsidRPr="00CA7A63">
        <w:rPr>
          <w:lang w:val="en-US"/>
        </w:rPr>
        <w:tab/>
        <w:t>TSAG decisions</w:t>
      </w:r>
    </w:p>
    <w:p w:rsidR="00135003" w:rsidRPr="00CA7A63" w:rsidRDefault="00135003" w:rsidP="00135003">
      <w:pPr>
        <w:rPr>
          <w:lang w:val="en-US"/>
        </w:rPr>
      </w:pPr>
      <w:r w:rsidRPr="00CA7A63">
        <w:rPr>
          <w:lang w:val="en-US"/>
        </w:rPr>
        <w:t xml:space="preserve">At the February 2016 </w:t>
      </w:r>
      <w:r w:rsidR="009E0680" w:rsidRPr="00CA7A63">
        <w:rPr>
          <w:lang w:val="en-US"/>
        </w:rPr>
        <w:t>TSAG meeting</w:t>
      </w:r>
      <w:r w:rsidRPr="00CA7A63">
        <w:rPr>
          <w:lang w:val="en-US"/>
        </w:rPr>
        <w:t xml:space="preserve">, SG9 reported on the status of the implementation of </w:t>
      </w:r>
      <w:r w:rsidR="009E0680" w:rsidRPr="00CA7A63">
        <w:rPr>
          <w:lang w:val="en-US"/>
        </w:rPr>
        <w:t xml:space="preserve">the </w:t>
      </w:r>
      <w:r w:rsidRPr="00CA7A63">
        <w:rPr>
          <w:lang w:val="en-US"/>
        </w:rPr>
        <w:t xml:space="preserve">SG9 Guidelines. TSAG agreed to extend the trial of acknowledging contributors to study group deliverables carried out by SG9 to all study groups. </w:t>
      </w:r>
      <w:r w:rsidRPr="00CA7A63">
        <w:rPr>
          <w:bCs/>
          <w:lang w:val="en-US"/>
        </w:rPr>
        <w:t xml:space="preserve">Derived from the SG9 Guidelines, the following options </w:t>
      </w:r>
      <w:r w:rsidRPr="00CA7A63">
        <w:rPr>
          <w:lang w:val="en-US"/>
        </w:rPr>
        <w:t xml:space="preserve">(documented in </w:t>
      </w:r>
      <w:hyperlink r:id="rId15" w:history="1">
        <w:r w:rsidRPr="00CA7A63">
          <w:rPr>
            <w:rStyle w:val="Hyperlink"/>
            <w:szCs w:val="22"/>
          </w:rPr>
          <w:t>TD 460 Rev1</w:t>
        </w:r>
      </w:hyperlink>
      <w:r w:rsidRPr="00CA7A63">
        <w:rPr>
          <w:szCs w:val="22"/>
        </w:rPr>
        <w:t xml:space="preserve">, see also </w:t>
      </w:r>
      <w:r w:rsidRPr="00CA7A63">
        <w:rPr>
          <w:b/>
          <w:bCs/>
          <w:i/>
          <w:iCs/>
          <w:szCs w:val="22"/>
        </w:rPr>
        <w:t>Annex 1</w:t>
      </w:r>
      <w:r w:rsidRPr="00CA7A63">
        <w:rPr>
          <w:szCs w:val="22"/>
        </w:rPr>
        <w:t xml:space="preserve">) </w:t>
      </w:r>
      <w:r w:rsidRPr="00CA7A63">
        <w:rPr>
          <w:bCs/>
          <w:lang w:val="en-US"/>
        </w:rPr>
        <w:t xml:space="preserve">are available to study groups that would like to </w:t>
      </w:r>
      <w:r w:rsidRPr="00CA7A63">
        <w:rPr>
          <w:lang w:eastAsia="en-AU"/>
        </w:rPr>
        <w:t>acknowledge contributors to the development of their deliverables:</w:t>
      </w:r>
    </w:p>
    <w:p w:rsidR="00135003" w:rsidRPr="00CA7A63" w:rsidRDefault="00135003" w:rsidP="00135003">
      <w:pPr>
        <w:numPr>
          <w:ilvl w:val="0"/>
          <w:numId w:val="12"/>
        </w:numPr>
        <w:tabs>
          <w:tab w:val="clear" w:pos="1134"/>
          <w:tab w:val="clear" w:pos="1871"/>
          <w:tab w:val="clear" w:pos="2268"/>
        </w:tabs>
        <w:overflowPunct/>
        <w:autoSpaceDE/>
        <w:autoSpaceDN/>
        <w:adjustRightInd/>
        <w:textAlignment w:val="auto"/>
        <w:rPr>
          <w:lang w:val="en-US"/>
        </w:rPr>
      </w:pPr>
      <w:r w:rsidRPr="00CA7A63">
        <w:rPr>
          <w:lang w:val="en-US"/>
        </w:rPr>
        <w:t>“to encourage the use of bibliography references to peer-reviewed publications that support technical decisions made in ITU-T Recommendations” (derived from item 1 of the SG9 Guidelines);</w:t>
      </w:r>
    </w:p>
    <w:p w:rsidR="00135003" w:rsidRPr="00CA7A63" w:rsidRDefault="00135003" w:rsidP="00135003">
      <w:pPr>
        <w:numPr>
          <w:ilvl w:val="0"/>
          <w:numId w:val="12"/>
        </w:numPr>
        <w:tabs>
          <w:tab w:val="clear" w:pos="1134"/>
          <w:tab w:val="clear" w:pos="1871"/>
          <w:tab w:val="clear" w:pos="2268"/>
        </w:tabs>
        <w:overflowPunct/>
        <w:autoSpaceDE/>
        <w:autoSpaceDN/>
        <w:adjustRightInd/>
        <w:textAlignment w:val="auto"/>
        <w:rPr>
          <w:lang w:val="en-US"/>
        </w:rPr>
      </w:pPr>
      <w:r w:rsidRPr="00CA7A63">
        <w:rPr>
          <w:lang w:val="en-US"/>
        </w:rPr>
        <w:t xml:space="preserve">“to create a study group's web page for each study period that acknowledges, per meeting, all participants and contributors, see for example the pilot page developed by SG9 at: </w:t>
      </w:r>
      <w:r w:rsidRPr="00CA7A63">
        <w:rPr>
          <w:lang w:val="en-US"/>
        </w:rPr>
        <w:br/>
      </w:r>
      <w:hyperlink r:id="rId16" w:history="1">
        <w:r w:rsidRPr="00CA7A63">
          <w:rPr>
            <w:rStyle w:val="Hyperlink"/>
            <w:lang w:val="en-US"/>
          </w:rPr>
          <w:t>http://www.itu.int/en/ITU-T/studygroups/2013-2016/09/Pages/acknowledgements.aspx</w:t>
        </w:r>
      </w:hyperlink>
      <w:r w:rsidRPr="00CA7A63">
        <w:rPr>
          <w:lang w:val="en-US"/>
        </w:rPr>
        <w:t>” (derived from item 3 of the SG9 Guidelines);</w:t>
      </w:r>
    </w:p>
    <w:p w:rsidR="00135003" w:rsidRPr="00CA7A63" w:rsidRDefault="00135003" w:rsidP="00135003">
      <w:pPr>
        <w:numPr>
          <w:ilvl w:val="0"/>
          <w:numId w:val="12"/>
        </w:numPr>
        <w:tabs>
          <w:tab w:val="clear" w:pos="1134"/>
          <w:tab w:val="clear" w:pos="1871"/>
          <w:tab w:val="clear" w:pos="2268"/>
        </w:tabs>
        <w:overflowPunct/>
        <w:autoSpaceDE/>
        <w:autoSpaceDN/>
        <w:adjustRightInd/>
        <w:textAlignment w:val="auto"/>
        <w:rPr>
          <w:lang w:val="en-US"/>
        </w:rPr>
      </w:pPr>
      <w:r w:rsidRPr="00CA7A63">
        <w:rPr>
          <w:lang w:val="en-US"/>
        </w:rPr>
        <w:t>“</w:t>
      </w:r>
      <w:proofErr w:type="gramStart"/>
      <w:r w:rsidRPr="00CA7A63">
        <w:rPr>
          <w:lang w:val="en-US"/>
        </w:rPr>
        <w:t>on</w:t>
      </w:r>
      <w:proofErr w:type="gramEnd"/>
      <w:r w:rsidRPr="00CA7A63">
        <w:rPr>
          <w:lang w:val="en-US"/>
        </w:rPr>
        <w:t xml:space="preserve"> the publication page of a given ITU-T Recommendation, to add a link to a page that lists the contributors who submitted at least one contribution that helped progress the Recommendation” (derived from item 4 of the SG9 Guidelines).</w:t>
      </w:r>
    </w:p>
    <w:p w:rsidR="00135003" w:rsidRPr="00CA7A63" w:rsidRDefault="00135003" w:rsidP="00135003">
      <w:pPr>
        <w:rPr>
          <w:lang w:val="en-US"/>
        </w:rPr>
      </w:pPr>
      <w:r w:rsidRPr="00CA7A63">
        <w:rPr>
          <w:lang w:val="en-US"/>
        </w:rPr>
        <w:t xml:space="preserve">At the July 2016 TSAG meeting, the SG9 Chairman submitted and presented a proposal (as documented in </w:t>
      </w:r>
      <w:hyperlink r:id="rId17" w:history="1">
        <w:r w:rsidRPr="00CA7A63">
          <w:rPr>
            <w:rStyle w:val="Hyperlink"/>
            <w:lang w:eastAsia="zh-CN"/>
          </w:rPr>
          <w:t>TD 583</w:t>
        </w:r>
      </w:hyperlink>
      <w:r w:rsidRPr="00CA7A63">
        <w:rPr>
          <w:lang w:val="en-US"/>
        </w:rPr>
        <w:t xml:space="preserve">) to address some aspects of the SG9 Guidelines which had required additional analysis. </w:t>
      </w:r>
    </w:p>
    <w:p w:rsidR="00135003" w:rsidRPr="00CA7A63" w:rsidRDefault="00CA7A63" w:rsidP="00135003">
      <w:hyperlink r:id="rId18" w:history="1">
        <w:r w:rsidR="00135003" w:rsidRPr="00CA7A63">
          <w:rPr>
            <w:rStyle w:val="Hyperlink"/>
            <w:lang w:eastAsia="zh-CN"/>
          </w:rPr>
          <w:t>TD 583</w:t>
        </w:r>
      </w:hyperlink>
      <w:r w:rsidR="00135003" w:rsidRPr="00CA7A63">
        <w:rPr>
          <w:lang w:val="en-US"/>
        </w:rPr>
        <w:t xml:space="preserve"> was discussed and the advice of the ITU Legal Adviser was sought, in particular, in regard to privacy issues related to choice between “opt-in” and “opt-out” solutions </w:t>
      </w:r>
      <w:r w:rsidR="00135003" w:rsidRPr="00CA7A63">
        <w:rPr>
          <w:rStyle w:val="Strong"/>
        </w:rPr>
        <w:t>to list the names of contributors on a given ITU-T Recommendation’s webpage</w:t>
      </w:r>
      <w:r w:rsidR="00135003" w:rsidRPr="00CA7A63">
        <w:rPr>
          <w:b/>
          <w:bCs/>
          <w:lang w:val="en-US"/>
        </w:rPr>
        <w:t xml:space="preserve">. </w:t>
      </w:r>
      <w:r w:rsidR="00135003" w:rsidRPr="00CA7A63">
        <w:t xml:space="preserve">The ITU legal advisor clarified that both solutions would be possible and that there were no binding international regulations on this subject. In general, “opt-in” solutions might be preferable wherever possible to reinforce trust in the use of ICTs and to better protect the privacy of individuals. </w:t>
      </w:r>
    </w:p>
    <w:p w:rsidR="00135003" w:rsidRPr="00CA7A63" w:rsidRDefault="00135003" w:rsidP="00135003">
      <w:pPr>
        <w:rPr>
          <w:szCs w:val="22"/>
        </w:rPr>
      </w:pPr>
      <w:r w:rsidRPr="00CA7A63">
        <w:rPr>
          <w:szCs w:val="22"/>
        </w:rPr>
        <w:t xml:space="preserve">Given the fact that there were a number of points that required further discussion and clarification, the SG9 Chairman’s proposal (as modified </w:t>
      </w:r>
      <w:r w:rsidRPr="00CA7A63">
        <w:t xml:space="preserve">in </w:t>
      </w:r>
      <w:hyperlink r:id="rId19" w:history="1">
        <w:r w:rsidRPr="00CA7A63">
          <w:rPr>
            <w:rStyle w:val="Hyperlink"/>
            <w:bCs/>
          </w:rPr>
          <w:t>TD 618</w:t>
        </w:r>
      </w:hyperlink>
      <w:r w:rsidRPr="00CA7A63">
        <w:rPr>
          <w:szCs w:val="22"/>
        </w:rPr>
        <w:t xml:space="preserve">) was not agreed by TSAG. The agreement reached by the February 2016 TSAG meeting (as documented in </w:t>
      </w:r>
      <w:hyperlink r:id="rId20" w:history="1">
        <w:r w:rsidRPr="00CA7A63">
          <w:rPr>
            <w:rStyle w:val="Hyperlink"/>
            <w:szCs w:val="22"/>
          </w:rPr>
          <w:t>TD 460 Rev1</w:t>
        </w:r>
      </w:hyperlink>
      <w:r w:rsidRPr="00CA7A63">
        <w:rPr>
          <w:szCs w:val="22"/>
        </w:rPr>
        <w:t xml:space="preserve">, see also </w:t>
      </w:r>
      <w:r w:rsidRPr="00CA7A63">
        <w:rPr>
          <w:b/>
          <w:bCs/>
          <w:i/>
          <w:iCs/>
          <w:szCs w:val="22"/>
        </w:rPr>
        <w:t>Annex 1</w:t>
      </w:r>
      <w:r w:rsidRPr="00CA7A63">
        <w:rPr>
          <w:szCs w:val="22"/>
        </w:rPr>
        <w:t xml:space="preserve">) continues to be valid. </w:t>
      </w:r>
    </w:p>
    <w:p w:rsidR="00135003" w:rsidRPr="00CA7A63" w:rsidRDefault="009E0680" w:rsidP="009E0680">
      <w:pPr>
        <w:pStyle w:val="Heading2"/>
      </w:pPr>
      <w:r w:rsidRPr="00CA7A63">
        <w:t>3.2</w:t>
      </w:r>
      <w:r w:rsidRPr="00CA7A63">
        <w:tab/>
      </w:r>
      <w:r w:rsidR="00135003" w:rsidRPr="00CA7A63">
        <w:t>Implementation of the SG9 Guidelines by other ITU-T Study Groups</w:t>
      </w:r>
    </w:p>
    <w:p w:rsidR="00135003" w:rsidRPr="00CA7A63" w:rsidRDefault="00135003" w:rsidP="00135003">
      <w:pPr>
        <w:rPr>
          <w:lang w:val="en-US"/>
        </w:rPr>
      </w:pPr>
      <w:r w:rsidRPr="00CA7A63">
        <w:t xml:space="preserve">In addition to SG9, </w:t>
      </w:r>
      <w:r w:rsidR="009E0680" w:rsidRPr="00CA7A63">
        <w:t xml:space="preserve">Study Groups 17 and </w:t>
      </w:r>
      <w:r w:rsidRPr="00CA7A63">
        <w:t xml:space="preserve">11 created a dedicated web page to acknowledge contributors to their work. </w:t>
      </w:r>
      <w:r w:rsidRPr="00CA7A63">
        <w:rPr>
          <w:bCs/>
        </w:rPr>
        <w:t>The other ITU-T study groups are also considering to follow the example set by SG9.</w:t>
      </w:r>
    </w:p>
    <w:p w:rsidR="00135003" w:rsidRPr="00CA7A63" w:rsidRDefault="00135003" w:rsidP="00135003">
      <w:pPr>
        <w:pStyle w:val="Heading1"/>
        <w:rPr>
          <w:b w:val="0"/>
        </w:rPr>
      </w:pPr>
      <w:r w:rsidRPr="00CA7A63">
        <w:t>4</w:t>
      </w:r>
      <w:r w:rsidRPr="00CA7A63">
        <w:tab/>
        <w:t>Towards WTSA-16</w:t>
      </w:r>
    </w:p>
    <w:p w:rsidR="00135003" w:rsidRPr="00CA7A63" w:rsidRDefault="00135003" w:rsidP="00135003">
      <w:pPr>
        <w:rPr>
          <w:szCs w:val="22"/>
        </w:rPr>
      </w:pPr>
      <w:r w:rsidRPr="00CA7A63">
        <w:rPr>
          <w:szCs w:val="22"/>
        </w:rPr>
        <w:t>The Associate Rapporteur of the TSAG Rapporteur Group on Working Methods proposed an update to WTSA Resolution 80 at the July 2016 meeting of TSAG (</w:t>
      </w:r>
      <w:hyperlink r:id="rId21" w:history="1">
        <w:r w:rsidRPr="00CA7A63">
          <w:rPr>
            <w:rStyle w:val="Hyperlink"/>
            <w:szCs w:val="22"/>
          </w:rPr>
          <w:t>TD 592</w:t>
        </w:r>
      </w:hyperlink>
      <w:r w:rsidRPr="00CA7A63">
        <w:rPr>
          <w:rStyle w:val="Hyperlink"/>
          <w:szCs w:val="22"/>
        </w:rPr>
        <w:t>)</w:t>
      </w:r>
      <w:r w:rsidRPr="00CA7A63">
        <w:rPr>
          <w:szCs w:val="22"/>
        </w:rPr>
        <w:t xml:space="preserve">. </w:t>
      </w:r>
    </w:p>
    <w:p w:rsidR="00135003" w:rsidRPr="00CA7A63" w:rsidRDefault="00135003" w:rsidP="00135003">
      <w:pPr>
        <w:rPr>
          <w:szCs w:val="22"/>
        </w:rPr>
      </w:pPr>
      <w:r w:rsidRPr="00CA7A63">
        <w:rPr>
          <w:szCs w:val="22"/>
        </w:rPr>
        <w:lastRenderedPageBreak/>
        <w:t xml:space="preserve">TSAG discussed the proposal </w:t>
      </w:r>
      <w:r w:rsidRPr="00CA7A63">
        <w:rPr>
          <w:lang w:val="en-US"/>
        </w:rPr>
        <w:t xml:space="preserve">and said that it would </w:t>
      </w:r>
      <w:r w:rsidRPr="00CA7A63">
        <w:rPr>
          <w:szCs w:val="22"/>
        </w:rPr>
        <w:t>need further reflection, in particular the notion of “significant contribution” which is hard to define. It was decided to refer the matter to WTSA.</w:t>
      </w:r>
    </w:p>
    <w:p w:rsidR="00135003" w:rsidRPr="00CA7A63" w:rsidRDefault="00135003" w:rsidP="00135003">
      <w:pPr>
        <w:pStyle w:val="AnnexNo"/>
        <w:rPr>
          <w:rFonts w:eastAsia="SimSun"/>
        </w:rPr>
      </w:pPr>
      <w:r w:rsidRPr="00CA7A63">
        <w:rPr>
          <w:rFonts w:eastAsia="SimSun"/>
        </w:rPr>
        <w:t>ANNEX I</w:t>
      </w:r>
    </w:p>
    <w:p w:rsidR="00135003" w:rsidRPr="00CA7A63" w:rsidRDefault="00135003" w:rsidP="00135003">
      <w:pPr>
        <w:pStyle w:val="Annextitle"/>
        <w:rPr>
          <w:lang w:eastAsia="en-AU"/>
        </w:rPr>
      </w:pPr>
      <w:r w:rsidRPr="00CA7A63">
        <w:rPr>
          <w:lang w:eastAsia="en-AU"/>
        </w:rPr>
        <w:t xml:space="preserve">Options to acknowledge contributors to the development of study group deliverables as per WTSA-12 Resolution 80, currently in force as decided by TSAG February 2016 </w:t>
      </w:r>
    </w:p>
    <w:p w:rsidR="00135003" w:rsidRPr="00CA7A63" w:rsidRDefault="00135003" w:rsidP="00135003">
      <w:pPr>
        <w:jc w:val="center"/>
        <w:rPr>
          <w:bCs/>
          <w:lang w:val="en-US"/>
        </w:rPr>
      </w:pPr>
      <w:r w:rsidRPr="00CA7A63">
        <w:rPr>
          <w:szCs w:val="24"/>
          <w:lang w:eastAsia="en-AU"/>
        </w:rPr>
        <w:t>(</w:t>
      </w:r>
      <w:proofErr w:type="gramStart"/>
      <w:r w:rsidRPr="00CA7A63">
        <w:rPr>
          <w:szCs w:val="24"/>
          <w:lang w:eastAsia="en-AU"/>
        </w:rPr>
        <w:t>source</w:t>
      </w:r>
      <w:proofErr w:type="gramEnd"/>
      <w:r w:rsidRPr="00CA7A63">
        <w:rPr>
          <w:szCs w:val="24"/>
          <w:lang w:eastAsia="en-AU"/>
        </w:rPr>
        <w:t xml:space="preserve">: </w:t>
      </w:r>
      <w:hyperlink r:id="rId22" w:history="1">
        <w:r w:rsidRPr="00CA7A63">
          <w:rPr>
            <w:rStyle w:val="Hyperlink"/>
            <w:szCs w:val="24"/>
          </w:rPr>
          <w:t>TD 460 Rev.1</w:t>
        </w:r>
      </w:hyperlink>
      <w:r w:rsidRPr="00CA7A63">
        <w:rPr>
          <w:bCs/>
          <w:lang w:val="en-US"/>
        </w:rPr>
        <w:t>)</w:t>
      </w:r>
    </w:p>
    <w:p w:rsidR="00135003" w:rsidRPr="00CA7A63" w:rsidRDefault="00135003" w:rsidP="00135003">
      <w:pPr>
        <w:rPr>
          <w:rFonts w:eastAsia="MS Gothic"/>
          <w:b/>
          <w:bCs/>
          <w:kern w:val="2"/>
          <w:szCs w:val="24"/>
          <w:lang w:val="en-US"/>
        </w:rPr>
      </w:pPr>
      <w:r w:rsidRPr="00CA7A63">
        <w:rPr>
          <w:bCs/>
          <w:lang w:val="en-US"/>
        </w:rPr>
        <w:t xml:space="preserve">The following options are available to study groups that would like to </w:t>
      </w:r>
      <w:r w:rsidRPr="00CA7A63">
        <w:rPr>
          <w:lang w:eastAsia="en-AU"/>
        </w:rPr>
        <w:t xml:space="preserve">clearly acknowledge significant contributors to the development of their deliverables. </w:t>
      </w:r>
    </w:p>
    <w:p w:rsidR="00135003" w:rsidRPr="00CA7A63" w:rsidRDefault="00135003" w:rsidP="00135003">
      <w:pPr>
        <w:pStyle w:val="Heading1"/>
        <w:rPr>
          <w:lang w:val="en-US"/>
        </w:rPr>
      </w:pPr>
      <w:r w:rsidRPr="00CA7A63">
        <w:rPr>
          <w:lang w:val="en-US"/>
        </w:rPr>
        <w:t>1</w:t>
      </w:r>
      <w:r w:rsidRPr="00CA7A63">
        <w:rPr>
          <w:lang w:val="en-US"/>
        </w:rPr>
        <w:tab/>
        <w:t>Encourage the use of bibliography references to peer-reviewed publications which support technical decisions made in ITU-T Recommendations</w:t>
      </w:r>
    </w:p>
    <w:p w:rsidR="00135003" w:rsidRPr="00CA7A63" w:rsidRDefault="00135003" w:rsidP="00135003">
      <w:pPr>
        <w:pStyle w:val="enumlev1"/>
        <w:rPr>
          <w:lang w:val="en-US"/>
        </w:rPr>
      </w:pPr>
      <w:r w:rsidRPr="00CA7A63">
        <w:rPr>
          <w:lang w:val="en-US"/>
        </w:rPr>
        <w:t>–</w:t>
      </w:r>
      <w:r w:rsidRPr="00CA7A63">
        <w:rPr>
          <w:lang w:val="en-US"/>
        </w:rPr>
        <w:tab/>
        <w:t xml:space="preserve">Bibliographic references for the purpose of </w:t>
      </w:r>
      <w:r w:rsidRPr="00CA7A63">
        <w:rPr>
          <w:bCs/>
          <w:lang w:val="en-US"/>
        </w:rPr>
        <w:t>acknowledging</w:t>
      </w:r>
      <w:r w:rsidRPr="00CA7A63">
        <w:rPr>
          <w:lang w:val="en-US"/>
        </w:rPr>
        <w:t xml:space="preserve"> input to the content of an ITU-T Recommendation will consist of peer-reviewed publications and/or books that are considered useful for the understanding and/or development of the deliverable.</w:t>
      </w:r>
    </w:p>
    <w:p w:rsidR="00135003" w:rsidRPr="00CA7A63" w:rsidRDefault="00135003" w:rsidP="00135003">
      <w:pPr>
        <w:pStyle w:val="enumlev1"/>
        <w:rPr>
          <w:lang w:val="en-US"/>
        </w:rPr>
      </w:pPr>
      <w:r w:rsidRPr="00CA7A63">
        <w:rPr>
          <w:lang w:val="en-US"/>
        </w:rPr>
        <w:t>–</w:t>
      </w:r>
      <w:r w:rsidRPr="00CA7A63">
        <w:rPr>
          <w:lang w:val="en-US"/>
        </w:rPr>
        <w:tab/>
      </w:r>
      <w:r w:rsidRPr="00CA7A63">
        <w:rPr>
          <w:i/>
          <w:lang w:val="en-US"/>
        </w:rPr>
        <w:t>Web of science, Google Scholar,</w:t>
      </w:r>
      <w:r w:rsidRPr="00CA7A63">
        <w:rPr>
          <w:lang w:val="en-US"/>
        </w:rPr>
        <w:t xml:space="preserve"> and </w:t>
      </w:r>
      <w:r w:rsidRPr="00CA7A63">
        <w:rPr>
          <w:i/>
          <w:lang w:val="en-US"/>
        </w:rPr>
        <w:t>IEEE-explore</w:t>
      </w:r>
      <w:r w:rsidRPr="00CA7A63">
        <w:rPr>
          <w:lang w:val="en-US"/>
        </w:rPr>
        <w:t xml:space="preserve"> will be used as examples of reliable databases of peer-reviewed papers.</w:t>
      </w:r>
    </w:p>
    <w:p w:rsidR="00135003" w:rsidRPr="00CA7A63" w:rsidRDefault="00135003" w:rsidP="00135003">
      <w:pPr>
        <w:pStyle w:val="enumlev1"/>
        <w:rPr>
          <w:lang w:val="en-US"/>
        </w:rPr>
      </w:pPr>
      <w:r w:rsidRPr="00CA7A63">
        <w:rPr>
          <w:lang w:val="en-US"/>
        </w:rPr>
        <w:t>–</w:t>
      </w:r>
      <w:r w:rsidRPr="00CA7A63">
        <w:rPr>
          <w:lang w:val="en-US"/>
        </w:rPr>
        <w:tab/>
        <w:t>An author of a cited paper in the bibliography is not automatically a contributor to the ITU-T Recommendation itself.</w:t>
      </w:r>
    </w:p>
    <w:p w:rsidR="00135003" w:rsidRPr="00CA7A63" w:rsidRDefault="00135003" w:rsidP="00135003">
      <w:pPr>
        <w:pStyle w:val="enumlev1"/>
        <w:rPr>
          <w:lang w:val="en-US"/>
        </w:rPr>
      </w:pPr>
      <w:r w:rsidRPr="00CA7A63">
        <w:rPr>
          <w:lang w:val="en-US"/>
        </w:rPr>
        <w:t>–</w:t>
      </w:r>
      <w:r w:rsidRPr="00CA7A63">
        <w:rPr>
          <w:lang w:val="en-US"/>
        </w:rPr>
        <w:tab/>
        <w:t>The Rapporteur shall document in his meeting report the fact that the citation was published in a peer-reviewed publication. For example, “</w:t>
      </w:r>
      <w:r w:rsidRPr="00CA7A63">
        <w:rPr>
          <w:i/>
          <w:lang w:val="en-US"/>
        </w:rPr>
        <w:t>The peer-reviewed journal paper IEEE</w:t>
      </w:r>
      <w:r w:rsidRPr="00CA7A63">
        <w:rPr>
          <w:i/>
          <w:lang w:val="en-US"/>
        </w:rPr>
        <w:noBreakHyphen/>
        <w:t xml:space="preserve">xxx is included in Recommendation ITU-T </w:t>
      </w:r>
      <w:proofErr w:type="spellStart"/>
      <w:r w:rsidRPr="00CA7A63">
        <w:rPr>
          <w:i/>
          <w:lang w:val="en-US"/>
        </w:rPr>
        <w:t>X.nnn</w:t>
      </w:r>
      <w:proofErr w:type="spellEnd"/>
      <w:r w:rsidRPr="00CA7A63">
        <w:rPr>
          <w:i/>
          <w:lang w:val="en-US"/>
        </w:rPr>
        <w:t xml:space="preserve"> because the author Mr. AAA contributed the technology studied in that paper, which constitutes significant elements of this Recommendation</w:t>
      </w:r>
      <w:r w:rsidRPr="00CA7A63">
        <w:rPr>
          <w:lang w:val="en-US"/>
        </w:rPr>
        <w:t>”.</w:t>
      </w:r>
    </w:p>
    <w:p w:rsidR="00135003" w:rsidRPr="00CA7A63" w:rsidRDefault="00135003" w:rsidP="00135003">
      <w:pPr>
        <w:pStyle w:val="Heading1"/>
        <w:rPr>
          <w:lang w:val="en-US"/>
        </w:rPr>
      </w:pPr>
      <w:r w:rsidRPr="00CA7A63">
        <w:rPr>
          <w:lang w:val="en-US"/>
        </w:rPr>
        <w:t>2</w:t>
      </w:r>
      <w:r w:rsidRPr="00CA7A63">
        <w:rPr>
          <w:lang w:val="en-US"/>
        </w:rPr>
        <w:tab/>
        <w:t>Create a study group's web page for each study period that acknowledges, per meeting, all participants</w:t>
      </w:r>
    </w:p>
    <w:p w:rsidR="00135003" w:rsidRPr="00CA7A63" w:rsidRDefault="00135003" w:rsidP="00135003">
      <w:pPr>
        <w:pStyle w:val="enumlev1"/>
        <w:rPr>
          <w:lang w:val="en-US"/>
        </w:rPr>
      </w:pPr>
      <w:r w:rsidRPr="00CA7A63">
        <w:rPr>
          <w:lang w:val="en-US"/>
        </w:rPr>
        <w:t>–</w:t>
      </w:r>
      <w:r w:rsidRPr="00CA7A63">
        <w:rPr>
          <w:lang w:val="en-US"/>
        </w:rPr>
        <w:tab/>
        <w:t>Provide a public web page which contains a living list (per meeting) of:</w:t>
      </w:r>
    </w:p>
    <w:p w:rsidR="00135003" w:rsidRPr="00CA7A63" w:rsidRDefault="00135003" w:rsidP="00135003">
      <w:pPr>
        <w:pStyle w:val="enumlev2"/>
        <w:rPr>
          <w:lang w:val="en-US"/>
        </w:rPr>
      </w:pPr>
      <w:r w:rsidRPr="00CA7A63">
        <w:rPr>
          <w:lang w:val="en-US"/>
        </w:rPr>
        <w:t>•</w:t>
      </w:r>
      <w:r w:rsidRPr="00CA7A63">
        <w:rPr>
          <w:lang w:val="en-US"/>
        </w:rPr>
        <w:tab/>
        <w:t>study group chairman and vice-chairmen, working party chairman and vice-chairmen, focus group chairman and vice-chairmen</w:t>
      </w:r>
    </w:p>
    <w:p w:rsidR="00135003" w:rsidRPr="00CA7A63" w:rsidRDefault="00135003" w:rsidP="00135003">
      <w:pPr>
        <w:pStyle w:val="enumlev2"/>
        <w:rPr>
          <w:lang w:val="en-US"/>
        </w:rPr>
      </w:pPr>
      <w:r w:rsidRPr="00CA7A63">
        <w:rPr>
          <w:lang w:val="en-US"/>
        </w:rPr>
        <w:t>•</w:t>
      </w:r>
      <w:r w:rsidRPr="00CA7A63">
        <w:rPr>
          <w:lang w:val="en-US"/>
        </w:rPr>
        <w:tab/>
        <w:t>rapporteurs and associate rapporteurs of all Questions</w:t>
      </w:r>
    </w:p>
    <w:p w:rsidR="00135003" w:rsidRPr="00CA7A63" w:rsidRDefault="00135003" w:rsidP="00135003">
      <w:pPr>
        <w:pStyle w:val="enumlev1"/>
        <w:rPr>
          <w:lang w:val="en-US"/>
        </w:rPr>
      </w:pPr>
      <w:r w:rsidRPr="00CA7A63">
        <w:rPr>
          <w:lang w:val="en-US"/>
        </w:rPr>
        <w:t>–</w:t>
      </w:r>
      <w:r w:rsidRPr="00CA7A63">
        <w:rPr>
          <w:lang w:val="en-US"/>
        </w:rPr>
        <w:tab/>
        <w:t>P</w:t>
      </w:r>
      <w:r w:rsidRPr="00CA7A63">
        <w:rPr>
          <w:rFonts w:hint="eastAsia"/>
          <w:lang w:val="en-US"/>
        </w:rPr>
        <w:t>rovide</w:t>
      </w:r>
      <w:r w:rsidRPr="00CA7A63">
        <w:rPr>
          <w:lang w:val="en-US"/>
        </w:rPr>
        <w:t xml:space="preserve"> </w:t>
      </w:r>
      <w:r w:rsidRPr="00CA7A63">
        <w:rPr>
          <w:rFonts w:hint="eastAsia"/>
          <w:lang w:val="en-US"/>
        </w:rPr>
        <w:t xml:space="preserve">TIES-restricted information </w:t>
      </w:r>
      <w:r w:rsidRPr="00CA7A63">
        <w:rPr>
          <w:lang w:val="en-US"/>
        </w:rPr>
        <w:t>(</w:t>
      </w:r>
      <w:r w:rsidRPr="00CA7A63">
        <w:rPr>
          <w:rFonts w:hint="eastAsia"/>
          <w:lang w:val="en-US"/>
        </w:rPr>
        <w:t>per meeting</w:t>
      </w:r>
      <w:r w:rsidRPr="00CA7A63">
        <w:rPr>
          <w:lang w:val="en-US"/>
        </w:rPr>
        <w:t>)</w:t>
      </w:r>
      <w:r w:rsidRPr="00CA7A63">
        <w:rPr>
          <w:rFonts w:hint="eastAsia"/>
          <w:lang w:val="en-US"/>
        </w:rPr>
        <w:t xml:space="preserve"> which contains:</w:t>
      </w:r>
    </w:p>
    <w:p w:rsidR="00135003" w:rsidRPr="00CA7A63" w:rsidRDefault="00135003" w:rsidP="00135003">
      <w:pPr>
        <w:pStyle w:val="enumlev2"/>
        <w:rPr>
          <w:lang w:val="en-US"/>
        </w:rPr>
      </w:pPr>
      <w:r w:rsidRPr="00CA7A63">
        <w:rPr>
          <w:lang w:val="en-US"/>
        </w:rPr>
        <w:t>•</w:t>
      </w:r>
      <w:r w:rsidRPr="00CA7A63">
        <w:rPr>
          <w:lang w:val="en-US"/>
        </w:rPr>
        <w:tab/>
        <w:t>Editors and contributors of ITU-T Recommendations and other deliverables agreed by the study group.</w:t>
      </w:r>
      <w:r w:rsidRPr="00CA7A63">
        <w:rPr>
          <w:lang w:val="en-US"/>
        </w:rPr>
        <w:br/>
        <w:t>Note 1 – Only editors and contributors who "opt-in"</w:t>
      </w:r>
      <w:r w:rsidRPr="00CA7A63">
        <w:rPr>
          <w:rFonts w:hint="eastAsia"/>
          <w:lang w:val="en-US"/>
        </w:rPr>
        <w:t xml:space="preserve"> or explicitly agree</w:t>
      </w:r>
      <w:r w:rsidRPr="00CA7A63">
        <w:rPr>
          <w:lang w:val="en-US"/>
        </w:rPr>
        <w:t xml:space="preserve"> to have their name included will appear on this list. The affiliation of contributors is as mentioned in the "source" at the top (and not in the "contact" at the bottom) on their contribution.</w:t>
      </w:r>
    </w:p>
    <w:p w:rsidR="00135003" w:rsidRPr="00CA7A63" w:rsidRDefault="00135003" w:rsidP="00135003">
      <w:pPr>
        <w:pStyle w:val="enumlev2"/>
        <w:rPr>
          <w:lang w:val="en-US"/>
        </w:rPr>
      </w:pPr>
      <w:r w:rsidRPr="00CA7A63">
        <w:rPr>
          <w:lang w:val="en-US"/>
        </w:rPr>
        <w:t>•</w:t>
      </w:r>
      <w:r w:rsidRPr="00CA7A63">
        <w:rPr>
          <w:lang w:val="en-US"/>
        </w:rPr>
        <w:tab/>
        <w:t>Attendees of the study group (and its working parties) meetings will be available as a link to the TIES-protected participants list already produced by TSB at each meeting.</w:t>
      </w:r>
    </w:p>
    <w:p w:rsidR="00135003" w:rsidRPr="00CA7A63" w:rsidRDefault="00135003" w:rsidP="00135003">
      <w:pPr>
        <w:pStyle w:val="Heading1"/>
        <w:rPr>
          <w:lang w:val="en-US"/>
        </w:rPr>
      </w:pPr>
      <w:r w:rsidRPr="00CA7A63">
        <w:rPr>
          <w:lang w:val="en-US"/>
        </w:rPr>
        <w:lastRenderedPageBreak/>
        <w:t>3</w:t>
      </w:r>
      <w:r w:rsidRPr="00CA7A63">
        <w:rPr>
          <w:lang w:val="en-US"/>
        </w:rPr>
        <w:tab/>
        <w:t>On the publication page of a given ITU-T Recommendation, add a link to a page which lists the contributors who submitted at least one contribution to progress the Recommendation</w:t>
      </w:r>
    </w:p>
    <w:p w:rsidR="00135003" w:rsidRPr="00CA7A63" w:rsidRDefault="00135003" w:rsidP="00135003">
      <w:pPr>
        <w:keepNext/>
        <w:keepLines/>
        <w:rPr>
          <w:bCs/>
          <w:lang w:val="en-US"/>
        </w:rPr>
      </w:pPr>
      <w:r w:rsidRPr="00CA7A63">
        <w:rPr>
          <w:bCs/>
          <w:lang w:val="en-US"/>
        </w:rPr>
        <w:t xml:space="preserve">NOTE – The "contact" of a contribution is not necessarily the "contributor." The names of contributors may, voluntarily, be provided at the time of submitting the contribution by inserting this information at the beginning of the contribution itself. This inclusion does not constitute an "opt-in". An "opt-in" </w:t>
      </w:r>
      <w:r w:rsidRPr="00CA7A63">
        <w:rPr>
          <w:rFonts w:hint="eastAsia"/>
          <w:bCs/>
          <w:lang w:val="en-US"/>
        </w:rPr>
        <w:t xml:space="preserve">or explicit agreement </w:t>
      </w:r>
      <w:r w:rsidRPr="00CA7A63">
        <w:rPr>
          <w:bCs/>
          <w:lang w:val="en-US"/>
        </w:rPr>
        <w:t>must be received for these contributors to be included on any public (i.e. not TIES-protected) webpage or link.</w:t>
      </w:r>
      <w:r w:rsidRPr="00CA7A63">
        <w:rPr>
          <w:rFonts w:hint="eastAsia"/>
          <w:bCs/>
          <w:lang w:val="en-US"/>
        </w:rPr>
        <w:t xml:space="preserve"> </w:t>
      </w:r>
      <w:r w:rsidRPr="00CA7A63">
        <w:rPr>
          <w:bCs/>
          <w:lang w:val="en-US"/>
        </w:rPr>
        <w:t>"Opt-in" methods are still under study.</w:t>
      </w:r>
    </w:p>
    <w:p w:rsidR="00135003" w:rsidRPr="00CA7A63" w:rsidRDefault="00135003" w:rsidP="00135003">
      <w:pPr>
        <w:pStyle w:val="enumlev1"/>
        <w:rPr>
          <w:lang w:val="en-US"/>
        </w:rPr>
      </w:pPr>
      <w:r w:rsidRPr="00CA7A63">
        <w:rPr>
          <w:lang w:val="en-US"/>
        </w:rPr>
        <w:t>–</w:t>
      </w:r>
      <w:r w:rsidRPr="00CA7A63">
        <w:rPr>
          <w:lang w:val="en-US"/>
        </w:rPr>
        <w:tab/>
        <w:t>On the publication page of each Recommendation and other deliverable approved by the study groups, provide an additional link labeled "Contributors". This link will point to a document containing a list of contributors of contributions that were accepted to progress that Recommendation or other deliverables. After a definite "opt-in," the name, affiliation and country of the contributor as they appear in the source of the Contribution at the time it was submitted will be provided.</w:t>
      </w:r>
      <w:r w:rsidRPr="00CA7A63">
        <w:rPr>
          <w:lang w:val="en-US"/>
        </w:rPr>
        <w:br/>
        <w:t>Note – Those web pages would begin with a text such as: "Study Group NN wish to acknowledge contributors to the development of this ITU-T Recommendation. Please note that the following may not necessarily list all participants who contributed to the development of this ITU-T Recommendation". It should be noted that, in case of joint work with another organization, individuals who have submitted contributions in the other organization will probably not be listed.</w:t>
      </w:r>
    </w:p>
    <w:p w:rsidR="00135003" w:rsidRPr="00CA7A63" w:rsidRDefault="00135003" w:rsidP="00135003">
      <w:pPr>
        <w:pStyle w:val="enumlev1"/>
        <w:rPr>
          <w:lang w:val="en-US"/>
        </w:rPr>
      </w:pPr>
      <w:r w:rsidRPr="00CA7A63">
        <w:rPr>
          <w:lang w:val="en-US"/>
        </w:rPr>
        <w:t>–</w:t>
      </w:r>
      <w:r w:rsidRPr="00CA7A63">
        <w:rPr>
          <w:lang w:val="en-US"/>
        </w:rPr>
        <w:tab/>
        <w:t>With agreement by the study group, an ITU-T Recommendation developed by the study group could include a list to contributors who have opted-in</w:t>
      </w:r>
      <w:proofErr w:type="gramStart"/>
      <w:r w:rsidRPr="00CA7A63">
        <w:rPr>
          <w:lang w:val="en-US"/>
        </w:rPr>
        <w:t>.</w:t>
      </w:r>
      <w:proofErr w:type="gramEnd"/>
      <w:r w:rsidRPr="00CA7A63">
        <w:rPr>
          <w:lang w:val="en-US"/>
        </w:rPr>
        <w:br/>
        <w:t>Note – Any necessary update of the Author's guide for drafting ITU-T Recommendations is left to the TSB, in consultation with TSAG Rapporteur group on working methods.</w:t>
      </w:r>
    </w:p>
    <w:p w:rsidR="006A66C8" w:rsidRDefault="00135003" w:rsidP="00135003">
      <w:pPr>
        <w:pStyle w:val="enumlev1"/>
        <w:rPr>
          <w:lang w:val="en-US"/>
        </w:rPr>
      </w:pPr>
      <w:r w:rsidRPr="00CA7A63">
        <w:rPr>
          <w:lang w:val="en-US"/>
        </w:rPr>
        <w:t>–</w:t>
      </w:r>
      <w:r w:rsidRPr="00CA7A63">
        <w:rPr>
          <w:lang w:val="en-US"/>
        </w:rPr>
        <w:tab/>
        <w:t>It is important to recognize that copyright is maintained by ITU for all study group deliverables regardless of any acknowledgement of contributors.</w:t>
      </w:r>
    </w:p>
    <w:p w:rsidR="001B554B" w:rsidRPr="00135003" w:rsidRDefault="001B554B" w:rsidP="001B554B">
      <w:pPr>
        <w:pStyle w:val="Reasons"/>
        <w:rPr>
          <w:lang w:val="en-US"/>
        </w:rPr>
      </w:pPr>
    </w:p>
    <w:sectPr w:rsidR="001B554B" w:rsidRPr="00135003">
      <w:headerReference w:type="default" r:id="rId23"/>
      <w:footerReference w:type="even" r:id="rId24"/>
      <w:footerReference w:type="default" r:id="rId25"/>
      <w:footerReference w:type="first" r:id="rId26"/>
      <w:pgSz w:w="11907" w:h="16840" w:code="9"/>
      <w:pgMar w:top="1418" w:right="1134" w:bottom="1418" w:left="1134" w:header="720" w:footer="720" w:gutter="0"/>
      <w:cols w:space="72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45127" w:rsidRDefault="00245127">
      <w:r>
        <w:separator/>
      </w:r>
    </w:p>
  </w:endnote>
  <w:endnote w:type="continuationSeparator" w:id="0">
    <w:p w:rsidR="00245127" w:rsidRDefault="002451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45D05" w:rsidRDefault="00E45D05">
    <w:pPr>
      <w:framePr w:wrap="around" w:vAnchor="text" w:hAnchor="margin" w:xAlign="right" w:y="1"/>
    </w:pPr>
    <w:r>
      <w:fldChar w:fldCharType="begin"/>
    </w:r>
    <w:r>
      <w:instrText xml:space="preserve">PAGE  </w:instrText>
    </w:r>
    <w:r>
      <w:fldChar w:fldCharType="end"/>
    </w:r>
  </w:p>
  <w:p w:rsidR="00E45D05" w:rsidRPr="0041348E" w:rsidRDefault="00E45D05">
    <w:pPr>
      <w:ind w:right="360"/>
      <w:rPr>
        <w:lang w:val="en-US"/>
      </w:rPr>
    </w:pPr>
    <w:r>
      <w:fldChar w:fldCharType="begin"/>
    </w:r>
    <w:r w:rsidRPr="0041348E">
      <w:rPr>
        <w:lang w:val="en-US"/>
      </w:rPr>
      <w:instrText xml:space="preserve"> FILENAME \p  \* MERGEFORMAT </w:instrText>
    </w:r>
    <w:r>
      <w:fldChar w:fldCharType="separate"/>
    </w:r>
    <w:r w:rsidR="00F60D05">
      <w:rPr>
        <w:noProof/>
        <w:lang w:val="en-US"/>
      </w:rPr>
      <w:t>E:\Dropbox\ProposalSharing\WTSA-16\Template\WTSA16-E.docx</w:t>
    </w:r>
    <w:r>
      <w:fldChar w:fldCharType="end"/>
    </w:r>
    <w:r w:rsidRPr="0041348E">
      <w:rPr>
        <w:lang w:val="en-US"/>
      </w:rPr>
      <w:tab/>
    </w:r>
    <w:r>
      <w:fldChar w:fldCharType="begin"/>
    </w:r>
    <w:r>
      <w:instrText xml:space="preserve"> SAVEDATE \@ DD.MM.YY </w:instrText>
    </w:r>
    <w:r>
      <w:fldChar w:fldCharType="separate"/>
    </w:r>
    <w:r w:rsidR="001B554B">
      <w:rPr>
        <w:noProof/>
      </w:rPr>
      <w:t>18.10.16</w:t>
    </w:r>
    <w:r>
      <w:fldChar w:fldCharType="end"/>
    </w:r>
    <w:r w:rsidRPr="0041348E">
      <w:rPr>
        <w:lang w:val="en-US"/>
      </w:rPr>
      <w:tab/>
    </w:r>
    <w:r>
      <w:fldChar w:fldCharType="begin"/>
    </w:r>
    <w:r>
      <w:instrText xml:space="preserve"> PRINTDATE \@ DD.MM.YY </w:instrText>
    </w:r>
    <w:r>
      <w:fldChar w:fldCharType="separate"/>
    </w:r>
    <w:r w:rsidR="00F60D05">
      <w:rPr>
        <w:noProof/>
      </w:rPr>
      <w:t>06.06.16</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Pr="001B554B" w:rsidRDefault="001B554B" w:rsidP="001B554B">
    <w:pPr>
      <w:pStyle w:val="Footer"/>
      <w:rPr>
        <w:lang w:val="fr-CH"/>
      </w:rPr>
    </w:pPr>
    <w:r w:rsidRPr="00135003">
      <w:rPr>
        <w:lang w:val="fr-CH"/>
      </w:rPr>
      <w:t>I</w:t>
    </w:r>
    <w:r>
      <w:rPr>
        <w:lang w:val="fr-CH"/>
      </w:rPr>
      <w:t>TU-T\CONF-T\WTSA16\000\59</w:t>
    </w:r>
    <w:r w:rsidRPr="00135003">
      <w:rPr>
        <w:lang w:val="fr-CH"/>
      </w:rPr>
      <w:t>E.DOCX</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64CD2" w:rsidRPr="00135003" w:rsidRDefault="00135003" w:rsidP="00135003">
    <w:pPr>
      <w:pStyle w:val="Footer"/>
      <w:rPr>
        <w:lang w:val="fr-CH"/>
      </w:rPr>
    </w:pPr>
    <w:r w:rsidRPr="00135003">
      <w:rPr>
        <w:lang w:val="fr-CH"/>
      </w:rPr>
      <w:t>I</w:t>
    </w:r>
    <w:r w:rsidR="001B554B">
      <w:rPr>
        <w:lang w:val="fr-CH"/>
      </w:rPr>
      <w:t>TU-T\CONF-T\WTSA16\000\59</w:t>
    </w:r>
    <w:r w:rsidRPr="00135003">
      <w:rPr>
        <w:lang w:val="fr-CH"/>
      </w:rPr>
      <w:t>E.DOCX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45127" w:rsidRDefault="00245127">
      <w:r>
        <w:rPr>
          <w:b/>
        </w:rPr>
        <w:t>_______________</w:t>
      </w:r>
    </w:p>
  </w:footnote>
  <w:footnote w:type="continuationSeparator" w:id="0">
    <w:p w:rsidR="00245127" w:rsidRDefault="002451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72D5C" w:rsidRDefault="00C72D5C" w:rsidP="00C72D5C">
    <w:pPr>
      <w:pStyle w:val="Header"/>
    </w:pPr>
    <w:r>
      <w:fldChar w:fldCharType="begin"/>
    </w:r>
    <w:r>
      <w:instrText xml:space="preserve"> PAGE  \* MERGEFORMAT </w:instrText>
    </w:r>
    <w:r>
      <w:fldChar w:fldCharType="separate"/>
    </w:r>
    <w:r w:rsidR="00CA7A63">
      <w:rPr>
        <w:noProof/>
      </w:rPr>
      <w:t>3</w:t>
    </w:r>
    <w:r>
      <w:fldChar w:fldCharType="end"/>
    </w:r>
  </w:p>
  <w:p w:rsidR="00A066F1" w:rsidRPr="00C72D5C" w:rsidRDefault="00C72D5C" w:rsidP="008E67E5">
    <w:pPr>
      <w:pStyle w:val="Header"/>
    </w:pPr>
    <w:r>
      <w:t>WTSA16/</w:t>
    </w:r>
    <w:r w:rsidR="001B554B">
      <w:t>59</w:t>
    </w:r>
    <w:r w:rsidR="008E67E5">
      <w:t>-E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2C3F1C34"/>
    <w:multiLevelType w:val="hybridMultilevel"/>
    <w:tmpl w:val="1E5047BA"/>
    <w:lvl w:ilvl="0" w:tplc="2DB286FA">
      <w:numFmt w:val="bullet"/>
      <w:lvlText w:val="-"/>
      <w:lvlJc w:val="left"/>
      <w:pPr>
        <w:ind w:left="360" w:hanging="360"/>
      </w:pPr>
      <w:rPr>
        <w:rFonts w:ascii="Times New Roman" w:eastAsia="Times New Roman" w:hAnsi="Times New Roman" w:cs="Times New Roman" w:hint="default"/>
      </w:rPr>
    </w:lvl>
    <w:lvl w:ilvl="1" w:tplc="04090001">
      <w:start w:val="1"/>
      <w:numFmt w:val="bullet"/>
      <w:lvlText w:val=""/>
      <w:lvlJc w:val="left"/>
      <w:pPr>
        <w:ind w:left="1080" w:hanging="360"/>
      </w:pPr>
      <w:rPr>
        <w:rFonts w:ascii="Symbol" w:hAnsi="Symbol"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2340069"/>
    <w:multiLevelType w:val="hybridMultilevel"/>
    <w:tmpl w:val="0854F83E"/>
    <w:lvl w:ilvl="0" w:tplc="17405DDA">
      <w:start w:val="1"/>
      <w:numFmt w:val="decimal"/>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0D6176C"/>
    <w:multiLevelType w:val="hybridMultilevel"/>
    <w:tmpl w:val="923E0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13"/>
  </w:num>
  <w:num w:numId="13">
    <w:abstractNumId w:val="11"/>
  </w:num>
  <w:num w:numId="14">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6"/>
  <w:printFractionalCharacterWidth/>
  <w:embedSystemFont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66F1"/>
    <w:rsid w:val="000041EA"/>
    <w:rsid w:val="00022A29"/>
    <w:rsid w:val="000355FD"/>
    <w:rsid w:val="00051E39"/>
    <w:rsid w:val="00063D0B"/>
    <w:rsid w:val="00077239"/>
    <w:rsid w:val="000807E9"/>
    <w:rsid w:val="00086491"/>
    <w:rsid w:val="00091346"/>
    <w:rsid w:val="0009706C"/>
    <w:rsid w:val="000F73FF"/>
    <w:rsid w:val="00114CF7"/>
    <w:rsid w:val="00123B68"/>
    <w:rsid w:val="00126F2E"/>
    <w:rsid w:val="001301F4"/>
    <w:rsid w:val="00130789"/>
    <w:rsid w:val="00135003"/>
    <w:rsid w:val="00137CF6"/>
    <w:rsid w:val="00146F6F"/>
    <w:rsid w:val="00161472"/>
    <w:rsid w:val="0017074E"/>
    <w:rsid w:val="00182117"/>
    <w:rsid w:val="00187BD9"/>
    <w:rsid w:val="00190B55"/>
    <w:rsid w:val="001B554B"/>
    <w:rsid w:val="001C3B5F"/>
    <w:rsid w:val="001D058F"/>
    <w:rsid w:val="001E6F73"/>
    <w:rsid w:val="002009EA"/>
    <w:rsid w:val="00202CA0"/>
    <w:rsid w:val="00216B6D"/>
    <w:rsid w:val="00236EBA"/>
    <w:rsid w:val="00245127"/>
    <w:rsid w:val="00250AF4"/>
    <w:rsid w:val="00260B50"/>
    <w:rsid w:val="00263BE8"/>
    <w:rsid w:val="00271316"/>
    <w:rsid w:val="00290F83"/>
    <w:rsid w:val="002957A7"/>
    <w:rsid w:val="002A1D23"/>
    <w:rsid w:val="002A5392"/>
    <w:rsid w:val="002B100E"/>
    <w:rsid w:val="002D58BE"/>
    <w:rsid w:val="00316B80"/>
    <w:rsid w:val="003251EA"/>
    <w:rsid w:val="0034635C"/>
    <w:rsid w:val="00377BD3"/>
    <w:rsid w:val="00384088"/>
    <w:rsid w:val="0039169B"/>
    <w:rsid w:val="00394470"/>
    <w:rsid w:val="003A7F8C"/>
    <w:rsid w:val="003B4FE2"/>
    <w:rsid w:val="003B532E"/>
    <w:rsid w:val="003D0F8B"/>
    <w:rsid w:val="0041348E"/>
    <w:rsid w:val="00420EDB"/>
    <w:rsid w:val="004373CA"/>
    <w:rsid w:val="004420C9"/>
    <w:rsid w:val="00465799"/>
    <w:rsid w:val="00471EF9"/>
    <w:rsid w:val="00492075"/>
    <w:rsid w:val="004969AD"/>
    <w:rsid w:val="004A26C4"/>
    <w:rsid w:val="004B13CB"/>
    <w:rsid w:val="004B4AAE"/>
    <w:rsid w:val="004C6FBE"/>
    <w:rsid w:val="004D5D5C"/>
    <w:rsid w:val="004D6DFC"/>
    <w:rsid w:val="0050139F"/>
    <w:rsid w:val="0055140B"/>
    <w:rsid w:val="00553247"/>
    <w:rsid w:val="0056747D"/>
    <w:rsid w:val="00581B01"/>
    <w:rsid w:val="00595780"/>
    <w:rsid w:val="005964AB"/>
    <w:rsid w:val="005C099A"/>
    <w:rsid w:val="005C31A5"/>
    <w:rsid w:val="005C5AEB"/>
    <w:rsid w:val="005E10C9"/>
    <w:rsid w:val="005E61DD"/>
    <w:rsid w:val="006023DF"/>
    <w:rsid w:val="00602F64"/>
    <w:rsid w:val="00623F15"/>
    <w:rsid w:val="00643684"/>
    <w:rsid w:val="00657DE0"/>
    <w:rsid w:val="0067500B"/>
    <w:rsid w:val="006763BF"/>
    <w:rsid w:val="00685313"/>
    <w:rsid w:val="00692833"/>
    <w:rsid w:val="006A66C8"/>
    <w:rsid w:val="006A6E9B"/>
    <w:rsid w:val="006A72A4"/>
    <w:rsid w:val="006B5069"/>
    <w:rsid w:val="006B7C2A"/>
    <w:rsid w:val="006C23DA"/>
    <w:rsid w:val="006E3D45"/>
    <w:rsid w:val="006E6EE0"/>
    <w:rsid w:val="00700547"/>
    <w:rsid w:val="00707E39"/>
    <w:rsid w:val="007149F9"/>
    <w:rsid w:val="00733A30"/>
    <w:rsid w:val="00742F1D"/>
    <w:rsid w:val="00745AEE"/>
    <w:rsid w:val="00750F10"/>
    <w:rsid w:val="00761B19"/>
    <w:rsid w:val="007742CA"/>
    <w:rsid w:val="00790D70"/>
    <w:rsid w:val="007D5320"/>
    <w:rsid w:val="007E51BA"/>
    <w:rsid w:val="007E66EA"/>
    <w:rsid w:val="007F3C67"/>
    <w:rsid w:val="00800972"/>
    <w:rsid w:val="00804475"/>
    <w:rsid w:val="00811633"/>
    <w:rsid w:val="008508D8"/>
    <w:rsid w:val="00864CD2"/>
    <w:rsid w:val="00872FC8"/>
    <w:rsid w:val="008845D0"/>
    <w:rsid w:val="008B1AEA"/>
    <w:rsid w:val="008B43F2"/>
    <w:rsid w:val="008B6CFF"/>
    <w:rsid w:val="008E67E5"/>
    <w:rsid w:val="008F08A1"/>
    <w:rsid w:val="009163CF"/>
    <w:rsid w:val="0092425C"/>
    <w:rsid w:val="009274B4"/>
    <w:rsid w:val="00930EBD"/>
    <w:rsid w:val="00932010"/>
    <w:rsid w:val="00934EA2"/>
    <w:rsid w:val="00940614"/>
    <w:rsid w:val="00944A5C"/>
    <w:rsid w:val="00952A66"/>
    <w:rsid w:val="0095691C"/>
    <w:rsid w:val="0097337C"/>
    <w:rsid w:val="009B59BB"/>
    <w:rsid w:val="009C56E5"/>
    <w:rsid w:val="009E0680"/>
    <w:rsid w:val="009E1967"/>
    <w:rsid w:val="009E5FC8"/>
    <w:rsid w:val="009E687A"/>
    <w:rsid w:val="009F1890"/>
    <w:rsid w:val="009F4D71"/>
    <w:rsid w:val="00A066F1"/>
    <w:rsid w:val="00A141AF"/>
    <w:rsid w:val="00A16D29"/>
    <w:rsid w:val="00A30305"/>
    <w:rsid w:val="00A31D2D"/>
    <w:rsid w:val="00A36DF9"/>
    <w:rsid w:val="00A41CB8"/>
    <w:rsid w:val="00A4600A"/>
    <w:rsid w:val="00A538A6"/>
    <w:rsid w:val="00A54C25"/>
    <w:rsid w:val="00A710E7"/>
    <w:rsid w:val="00A7372E"/>
    <w:rsid w:val="00A93B85"/>
    <w:rsid w:val="00AA0B18"/>
    <w:rsid w:val="00AA666F"/>
    <w:rsid w:val="00AB416A"/>
    <w:rsid w:val="00AB7C5F"/>
    <w:rsid w:val="00B529AD"/>
    <w:rsid w:val="00B6324B"/>
    <w:rsid w:val="00B639E9"/>
    <w:rsid w:val="00B817CD"/>
    <w:rsid w:val="00B94AD0"/>
    <w:rsid w:val="00BA5265"/>
    <w:rsid w:val="00BB3A95"/>
    <w:rsid w:val="00BB6222"/>
    <w:rsid w:val="00BC2FB6"/>
    <w:rsid w:val="00BC7D84"/>
    <w:rsid w:val="00C0018F"/>
    <w:rsid w:val="00C0539A"/>
    <w:rsid w:val="00C16A5A"/>
    <w:rsid w:val="00C20466"/>
    <w:rsid w:val="00C214ED"/>
    <w:rsid w:val="00C234E6"/>
    <w:rsid w:val="00C324A8"/>
    <w:rsid w:val="00C479FD"/>
    <w:rsid w:val="00C47DA3"/>
    <w:rsid w:val="00C54517"/>
    <w:rsid w:val="00C64CD8"/>
    <w:rsid w:val="00C72D5C"/>
    <w:rsid w:val="00C77E1A"/>
    <w:rsid w:val="00C97C68"/>
    <w:rsid w:val="00CA1A47"/>
    <w:rsid w:val="00CA7A63"/>
    <w:rsid w:val="00CC247A"/>
    <w:rsid w:val="00CD7CC4"/>
    <w:rsid w:val="00CE388F"/>
    <w:rsid w:val="00CE5E47"/>
    <w:rsid w:val="00CF020F"/>
    <w:rsid w:val="00CF1E9D"/>
    <w:rsid w:val="00CF2B5B"/>
    <w:rsid w:val="00D055D3"/>
    <w:rsid w:val="00D14CE0"/>
    <w:rsid w:val="00D278AC"/>
    <w:rsid w:val="00D41719"/>
    <w:rsid w:val="00D54009"/>
    <w:rsid w:val="00D5651D"/>
    <w:rsid w:val="00D57A34"/>
    <w:rsid w:val="00D643B3"/>
    <w:rsid w:val="00D74898"/>
    <w:rsid w:val="00D801ED"/>
    <w:rsid w:val="00D936BC"/>
    <w:rsid w:val="00D96530"/>
    <w:rsid w:val="00DD44AF"/>
    <w:rsid w:val="00DE2AC3"/>
    <w:rsid w:val="00DE5692"/>
    <w:rsid w:val="00DF3E19"/>
    <w:rsid w:val="00E0231F"/>
    <w:rsid w:val="00E03C94"/>
    <w:rsid w:val="00E2134A"/>
    <w:rsid w:val="00E26226"/>
    <w:rsid w:val="00E45D05"/>
    <w:rsid w:val="00E55816"/>
    <w:rsid w:val="00E55AEF"/>
    <w:rsid w:val="00E870AC"/>
    <w:rsid w:val="00E94DBA"/>
    <w:rsid w:val="00E976C1"/>
    <w:rsid w:val="00EA12E5"/>
    <w:rsid w:val="00EB55C6"/>
    <w:rsid w:val="00EC7F04"/>
    <w:rsid w:val="00ED30BC"/>
    <w:rsid w:val="00F00DDC"/>
    <w:rsid w:val="00F02766"/>
    <w:rsid w:val="00F05BD4"/>
    <w:rsid w:val="00F2404A"/>
    <w:rsid w:val="00F60D05"/>
    <w:rsid w:val="00F6155B"/>
    <w:rsid w:val="00F65C19"/>
    <w:rsid w:val="00F7356B"/>
    <w:rsid w:val="00F80977"/>
    <w:rsid w:val="00F83F75"/>
    <w:rsid w:val="00FD2546"/>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3BE2DC32-E4F9-44A4-BEF6-497F66E8D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rsid w:val="00135003"/>
    <w:pPr>
      <w:keepNext/>
      <w:keepLines/>
      <w:spacing w:before="280"/>
      <w:ind w:left="1134" w:hanging="1134"/>
      <w:outlineLvl w:val="0"/>
    </w:pPr>
    <w:rPr>
      <w:b/>
    </w:rPr>
  </w:style>
  <w:style w:type="paragraph" w:styleId="Heading2">
    <w:name w:val="heading 2"/>
    <w:basedOn w:val="Heading1"/>
    <w:next w:val="Normal"/>
    <w:pPr>
      <w:spacing w:before="200"/>
      <w:outlineLvl w:val="1"/>
    </w:pPr>
  </w:style>
  <w:style w:type="paragraph" w:styleId="Heading3">
    <w:name w:val="heading 3"/>
    <w:basedOn w:val="Heading1"/>
    <w:next w:val="Normal"/>
    <w:pPr>
      <w:tabs>
        <w:tab w:val="clear" w:pos="1134"/>
      </w:tabs>
      <w:spacing w:before="200"/>
      <w:outlineLvl w:val="2"/>
    </w:p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style>
  <w:style w:type="character" w:customStyle="1" w:styleId="FootnoteTextChar">
    <w:name w:val="Footnote Text Char"/>
    <w:basedOn w:val="DefaultParagraphFont"/>
    <w:link w:val="FootnoteText"/>
    <w:rsid w:val="00745AEE"/>
    <w:rPr>
      <w:rFonts w:ascii="Times New Roman" w:hAnsi="Times New Roman"/>
      <w:sz w:val="24"/>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1301F4"/>
    <w:pPr>
      <w:keepNext/>
      <w:spacing w:before="240"/>
    </w:pPr>
    <w:rPr>
      <w:rFonts w:hAnsi="Times New Roman Bold"/>
      <w:b/>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rsid w:val="00263BE8"/>
    <w:pPr>
      <w:jc w:val="center"/>
    </w:pPr>
    <w:rPr>
      <w:rFonts w:ascii="Times New Roman" w:cs="Times New Roman"/>
      <w:b w:val="0"/>
    </w:rPr>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paragraph" w:customStyle="1" w:styleId="OpinionNo">
    <w:name w:val="Opinion_No"/>
    <w:basedOn w:val="ResNo"/>
    <w:next w:val="Normal"/>
    <w:qFormat/>
    <w:rsid w:val="004C6FBE"/>
  </w:style>
  <w:style w:type="paragraph" w:customStyle="1" w:styleId="Opinionref">
    <w:name w:val="Opinion_ref"/>
    <w:basedOn w:val="Normal"/>
    <w:next w:val="Normalaftertitle"/>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qFormat/>
    <w:rsid w:val="004C6FBE"/>
  </w:style>
  <w:style w:type="paragraph" w:customStyle="1" w:styleId="Resref">
    <w:name w:val="Res_ref"/>
    <w:basedOn w:val="Recref"/>
    <w:qFormat/>
  </w:style>
  <w:style w:type="paragraph" w:customStyle="1" w:styleId="Recref">
    <w:name w:val="Rec_ref"/>
    <w:basedOn w:val="Normal"/>
    <w:next w:val="Recdate"/>
    <w:uiPriority w:val="99"/>
    <w:qFormat/>
    <w:pPr>
      <w:keepNext/>
      <w:keepLines/>
      <w:jc w:val="center"/>
    </w:pPr>
    <w:rPr>
      <w:i/>
    </w:rPr>
  </w:style>
  <w:style w:type="paragraph" w:customStyle="1" w:styleId="Normalaftertitle0">
    <w:name w:val="Normal after title"/>
    <w:basedOn w:val="Normal"/>
    <w:next w:val="Normal"/>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rsid w:val="00135003"/>
    <w:rPr>
      <w:color w:val="0000FF"/>
      <w:u w:val="single"/>
    </w:rPr>
  </w:style>
  <w:style w:type="character" w:customStyle="1" w:styleId="Heading1Char">
    <w:name w:val="Heading 1 Char"/>
    <w:basedOn w:val="DefaultParagraphFont"/>
    <w:link w:val="Heading1"/>
    <w:rsid w:val="00135003"/>
    <w:rPr>
      <w:rFonts w:ascii="Times New Roman" w:hAnsi="Times New Roman"/>
      <w:b/>
      <w:sz w:val="24"/>
      <w:lang w:val="en-GB" w:eastAsia="en-US"/>
    </w:rPr>
  </w:style>
  <w:style w:type="character" w:styleId="Strong">
    <w:name w:val="Strong"/>
    <w:basedOn w:val="DefaultParagraphFont"/>
    <w:uiPriority w:val="22"/>
    <w:qFormat/>
    <w:rsid w:val="00135003"/>
    <w:rPr>
      <w:b/>
      <w:bCs/>
    </w:rPr>
  </w:style>
  <w:style w:type="character" w:styleId="FollowedHyperlink">
    <w:name w:val="FollowedHyperlink"/>
    <w:basedOn w:val="DefaultParagraphFont"/>
    <w:semiHidden/>
    <w:unhideWhenUsed/>
    <w:rsid w:val="00135003"/>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itu.int/md/T13-SG09-160121-TD-GEN-0899/en" TargetMode="External"/><Relationship Id="rId18" Type="http://schemas.openxmlformats.org/officeDocument/2006/relationships/hyperlink" Target="http://www.itu.int/md/T13-TSAG-160718-TD-GEN-0583/en" TargetMode="External"/><Relationship Id="rId26" Type="http://schemas.openxmlformats.org/officeDocument/2006/relationships/footer" Target="footer3.xml"/><Relationship Id="rId3" Type="http://schemas.openxmlformats.org/officeDocument/2006/relationships/numbering" Target="numbering.xml"/><Relationship Id="rId21" Type="http://schemas.openxmlformats.org/officeDocument/2006/relationships/hyperlink" Target="http://www.itu.int/md/T13-TSAG-160718-TD-GEN-0592/en" TargetMode="External"/><Relationship Id="rId7" Type="http://schemas.openxmlformats.org/officeDocument/2006/relationships/footnotes" Target="footnotes.xml"/><Relationship Id="rId12" Type="http://schemas.openxmlformats.org/officeDocument/2006/relationships/hyperlink" Target="http://www.itu.int/md/T13-TSAG-C-0018/en" TargetMode="External"/><Relationship Id="rId17" Type="http://schemas.openxmlformats.org/officeDocument/2006/relationships/hyperlink" Target="http://www.itu.int/md/T13-TSAG-160718-TD-GEN-0583/en"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www.itu.int/en/ITU-T/studygroups/2013-2016/09/Pages/acknowledgements.aspx" TargetMode="External"/><Relationship Id="rId20" Type="http://schemas.openxmlformats.org/officeDocument/2006/relationships/hyperlink" Target="http://www.itu.int/md/T13-TSAG-160201-TD-GEN-0460/en"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itu.int/md/T09-WTSA.12-C-0057/en" TargetMode="External"/><Relationship Id="rId24"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www.itu.int/md/T13-TSAG-160201-TD-GEN-0460/en" TargetMode="External"/><Relationship Id="rId23" Type="http://schemas.openxmlformats.org/officeDocument/2006/relationships/header" Target="header1.xml"/><Relationship Id="rId28" Type="http://schemas.openxmlformats.org/officeDocument/2006/relationships/glossaryDocument" Target="glossary/document.xml"/><Relationship Id="rId10" Type="http://schemas.openxmlformats.org/officeDocument/2006/relationships/image" Target="media/image2.jpeg"/><Relationship Id="rId19" Type="http://schemas.openxmlformats.org/officeDocument/2006/relationships/hyperlink" Target="http://www.itu.int/md/T13-TSAG-160718-TD-GEN-0618/en"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hyperlink" Target="http://www.itu.int/md/T13-SG09-160121-TD-GEN-0816/en" TargetMode="External"/><Relationship Id="rId22" Type="http://schemas.openxmlformats.org/officeDocument/2006/relationships/hyperlink" Target="http://www.itu.int/md/T13-TSAG-160201-TD-GEN-0460/en" TargetMode="External"/><Relationship Id="rId27"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E6A04320D0824299BD96245E84494D7E"/>
        <w:category>
          <w:name w:val="General"/>
          <w:gallery w:val="placeholder"/>
        </w:category>
        <w:types>
          <w:type w:val="bbPlcHdr"/>
        </w:types>
        <w:behaviors>
          <w:behavior w:val="content"/>
        </w:behaviors>
        <w:guid w:val="{59BA563B-2F49-4169-806B-1CD00D5DDD19}"/>
      </w:docPartPr>
      <w:docPartBody>
        <w:p w:rsidR="00D17A5E" w:rsidRDefault="008A7E6B" w:rsidP="008A7E6B">
          <w:pPr>
            <w:pStyle w:val="E6A04320D0824299BD96245E84494D7E"/>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Segoe UI">
    <w:panose1 w:val="020B0502040204020203"/>
    <w:charset w:val="00"/>
    <w:family w:val="swiss"/>
    <w:pitch w:val="variable"/>
    <w:sig w:usb0="E10022FF" w:usb1="C000E47F" w:usb2="00000029" w:usb3="00000000" w:csb0="000001D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7E6B"/>
    <w:rsid w:val="00081CBE"/>
    <w:rsid w:val="001C4DE2"/>
    <w:rsid w:val="00235800"/>
    <w:rsid w:val="00236915"/>
    <w:rsid w:val="002B79AF"/>
    <w:rsid w:val="00347F90"/>
    <w:rsid w:val="004028F8"/>
    <w:rsid w:val="00412379"/>
    <w:rsid w:val="00426CEF"/>
    <w:rsid w:val="004A43DD"/>
    <w:rsid w:val="0055704D"/>
    <w:rsid w:val="0056464A"/>
    <w:rsid w:val="006511FC"/>
    <w:rsid w:val="00763E18"/>
    <w:rsid w:val="008A7E6B"/>
    <w:rsid w:val="00BC7DBA"/>
    <w:rsid w:val="00D17A5E"/>
    <w:rsid w:val="00D26B4A"/>
    <w:rsid w:val="00E05AC0"/>
    <w:rsid w:val="00EA6104"/>
    <w:rsid w:val="00F66CD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8A7E6B"/>
    <w:rPr>
      <w:color w:val="808080"/>
    </w:rPr>
  </w:style>
  <w:style w:type="paragraph" w:customStyle="1" w:styleId="E6A04320D0824299BD96245E84494D7E">
    <w:name w:val="E6A04320D0824299BD96245E84494D7E"/>
    <w:rsid w:val="008A7E6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p:properties xmlns:p="http://schemas.microsoft.com/office/2006/metadata/properties" xmlns:xsi="http://www.w3.org/2001/XMLSchema-instance" xmlns:pc="http://schemas.microsoft.com/office/infopath/2007/PartnerControls">
  <documentManagement>
    <DPM_x0020_Author xmlns="20ac7c48-9b66-4edc-a9c5-813430e90d9e">Documents Proposals Manager (DPM)</DPM_x0020_Author>
    <DPM_x0020_File_x0020_name xmlns="20ac7c48-9b66-4edc-a9c5-813430e90d9e">T13-WTSA.16-C-0034!!MSW-E</DPM_x0020_File_x0020_name>
    <DPM_x0020_Version xmlns="20ac7c48-9b66-4edc-a9c5-813430e90d9e">DPM_v2016.10.17.1_prod</DPM_x0020_Version>
  </documentManagement>
</p:propertie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20ac7c48-9b66-4edc-a9c5-813430e90d9e" targetNamespace="http://schemas.microsoft.com/office/2006/metadata/properties" ma:root="true" ma:fieldsID="d41af5c836d734370eb92e7ee5f83852" ns2:_="" ns3:_="">
    <xsd:import namespace="996b2e75-67fd-4955-a3b0-5ab9934cb50b"/>
    <xsd:import namespace="20ac7c48-9b66-4edc-a9c5-813430e90d9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20ac7c48-9b66-4edc-a9c5-813430e90d9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F3D58E2-EC10-4DC5-9074-AF807B63C28A}">
  <ds:schemaRefs>
    <ds:schemaRef ds:uri="http://purl.org/dc/elements/1.1/"/>
    <ds:schemaRef ds:uri="http://schemas.microsoft.com/office/2006/documentManagement/types"/>
    <ds:schemaRef ds:uri="20ac7c48-9b66-4edc-a9c5-813430e90d9e"/>
    <ds:schemaRef ds:uri="http://www.w3.org/XML/1998/namespace"/>
    <ds:schemaRef ds:uri="http://schemas.microsoft.com/office/infopath/2007/PartnerControls"/>
    <ds:schemaRef ds:uri="http://purl.org/dc/dcmitype/"/>
    <ds:schemaRef ds:uri="http://purl.org/dc/terms/"/>
    <ds:schemaRef ds:uri="http://schemas.openxmlformats.org/package/2006/metadata/core-properties"/>
    <ds:schemaRef ds:uri="996b2e75-67fd-4955-a3b0-5ab9934cb50b"/>
    <ds:schemaRef ds:uri="http://schemas.microsoft.com/office/2006/metadata/properties"/>
  </ds:schemaRefs>
</ds:datastoreItem>
</file>

<file path=customXml/itemProps2.xml><?xml version="1.0" encoding="utf-8"?>
<ds:datastoreItem xmlns:ds="http://schemas.openxmlformats.org/officeDocument/2006/customXml" ds:itemID="{0AF829E2-78C4-4AE9-B0CB-2D4C96A037AB}">
  <ds:schemaRefs>
    <ds:schemaRef ds:uri="http://schemas.microsoft.com/sharepoint/v3/contenttype/form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20ac7c48-9b66-4edc-a9c5-813430e90d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5</Pages>
  <Words>1783</Words>
  <Characters>10985</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T13-WTSA.16-C-0034!!MSW-E</vt:lpstr>
    </vt:vector>
  </TitlesOfParts>
  <Manager>General Secretariat - Pool</Manager>
  <Company>International Telecommunication Union (ITU)</Company>
  <LinksUpToDate>false</LinksUpToDate>
  <CharactersWithSpaces>12743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T13-WTSA.16-C-0034!!MSW-E</dc:title>
  <dc:subject>World Telecommunication Standardization Assembly</dc:subject>
  <dc:creator>Documents Proposals Manager (DPM)</dc:creator>
  <cp:keywords>DPM_v2016.10.17.1_prod</cp:keywords>
  <dc:description>Template used by DPM and CPI for the WTSA-16</dc:description>
  <cp:lastModifiedBy>TSB (RC)</cp:lastModifiedBy>
  <cp:revision>10</cp:revision>
  <cp:lastPrinted>2016-06-06T07:49:00Z</cp:lastPrinted>
  <dcterms:created xsi:type="dcterms:W3CDTF">2016-10-18T16:30:00Z</dcterms:created>
  <dcterms:modified xsi:type="dcterms:W3CDTF">2016-10-19T07:46:00Z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