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4A0" w:firstRow="1" w:lastRow="0" w:firstColumn="1" w:lastColumn="0" w:noHBand="0" w:noVBand="1"/>
      </w:tblPr>
      <w:tblGrid>
        <w:gridCol w:w="1383"/>
        <w:gridCol w:w="5231"/>
        <w:gridCol w:w="3197"/>
      </w:tblGrid>
      <w:tr w:rsidR="009759FE" w:rsidRPr="0055506D" w:rsidTr="00E2414B">
        <w:trPr>
          <w:cantSplit/>
        </w:trPr>
        <w:tc>
          <w:tcPr>
            <w:tcW w:w="1383" w:type="dxa"/>
            <w:vAlign w:val="center"/>
            <w:hideMark/>
          </w:tcPr>
          <w:p w:rsidR="009759FE" w:rsidRPr="0055506D" w:rsidRDefault="009759FE" w:rsidP="00657F02">
            <w:pPr>
              <w:spacing w:after="160"/>
              <w:rPr>
                <w:rFonts w:ascii="Verdana" w:hAnsi="Verdana" w:cs="Times New Roman Bold"/>
                <w:b/>
                <w:bCs/>
                <w:sz w:val="22"/>
                <w:szCs w:val="22"/>
              </w:rPr>
            </w:pPr>
            <w:r w:rsidRPr="0055506D">
              <w:rPr>
                <w:noProof/>
                <w:lang w:val="en-US" w:eastAsia="zh-CN"/>
              </w:rPr>
              <w:drawing>
                <wp:inline distT="0" distB="0" distL="0" distR="0">
                  <wp:extent cx="723900" cy="800100"/>
                  <wp:effectExtent l="0" t="0" r="0" b="0"/>
                  <wp:docPr id="5" name="Picture 5" descr="itu_logo" title="ITU logo"/>
                  <wp:cNvGraphicFramePr/>
                  <a:graphic xmlns:a="http://schemas.openxmlformats.org/drawingml/2006/main">
                    <a:graphicData uri="http://schemas.openxmlformats.org/drawingml/2006/picture">
                      <pic:pic xmlns:pic="http://schemas.openxmlformats.org/drawingml/2006/picture">
                        <pic:nvPicPr>
                          <pic:cNvPr id="3" name="Picture 3" descr="itu_logo" title="ITU logo"/>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17550" cy="799465"/>
                          </a:xfrm>
                          <a:prstGeom prst="rect">
                            <a:avLst/>
                          </a:prstGeom>
                          <a:noFill/>
                          <a:ln>
                            <a:noFill/>
                          </a:ln>
                        </pic:spPr>
                      </pic:pic>
                    </a:graphicData>
                  </a:graphic>
                </wp:inline>
              </w:drawing>
            </w:r>
          </w:p>
        </w:tc>
        <w:tc>
          <w:tcPr>
            <w:tcW w:w="5231" w:type="dxa"/>
            <w:vAlign w:val="center"/>
            <w:hideMark/>
          </w:tcPr>
          <w:p w:rsidR="009759FE" w:rsidRPr="0055506D" w:rsidRDefault="009759FE" w:rsidP="00657F02">
            <w:pPr>
              <w:rPr>
                <w:rFonts w:ascii="Verdana" w:hAnsi="Verdana" w:cs="Times New Roman Bold"/>
                <w:b/>
                <w:bCs/>
                <w:szCs w:val="24"/>
                <w:lang w:eastAsia="zh-CN"/>
              </w:rPr>
            </w:pPr>
            <w:r w:rsidRPr="0055506D">
              <w:rPr>
                <w:rFonts w:ascii="Verdana" w:hAnsi="Verdana" w:cs="Times New Roman Bold" w:hint="eastAsia"/>
                <w:b/>
                <w:bCs/>
                <w:szCs w:val="24"/>
                <w:lang w:eastAsia="zh-CN"/>
              </w:rPr>
              <w:t>世界电信标准化全会</w:t>
            </w:r>
          </w:p>
          <w:p w:rsidR="009759FE" w:rsidRPr="0055506D" w:rsidRDefault="009759FE" w:rsidP="00657F02">
            <w:pPr>
              <w:rPr>
                <w:rFonts w:ascii="Verdana" w:hAnsi="Verdana" w:cs="Times New Roman Bold"/>
                <w:b/>
                <w:bCs/>
                <w:sz w:val="22"/>
                <w:szCs w:val="22"/>
                <w:lang w:eastAsia="zh-CN"/>
              </w:rPr>
            </w:pPr>
            <w:r w:rsidRPr="0055506D">
              <w:rPr>
                <w:rFonts w:ascii="Verdana" w:hAnsi="Verdana" w:cs="Times New Roman Bold"/>
                <w:b/>
                <w:bCs/>
                <w:szCs w:val="24"/>
                <w:lang w:eastAsia="zh-CN"/>
              </w:rPr>
              <w:t>（</w:t>
            </w:r>
            <w:r w:rsidRPr="0055506D">
              <w:rPr>
                <w:rFonts w:ascii="Verdana" w:hAnsi="Verdana" w:cs="Times New Roman Bold"/>
                <w:b/>
                <w:bCs/>
                <w:szCs w:val="24"/>
                <w:lang w:eastAsia="zh-CN"/>
              </w:rPr>
              <w:t>WTSA-16</w:t>
            </w:r>
            <w:r w:rsidRPr="0055506D">
              <w:rPr>
                <w:rFonts w:ascii="Verdana" w:hAnsi="Verdana" w:cs="Times New Roman Bold"/>
                <w:b/>
                <w:bCs/>
                <w:szCs w:val="24"/>
                <w:lang w:eastAsia="zh-CN"/>
              </w:rPr>
              <w:t>）</w:t>
            </w:r>
            <w:r w:rsidRPr="0055506D">
              <w:rPr>
                <w:rFonts w:ascii="Verdana" w:hAnsi="Verdana" w:cs="Times New Roman Bold"/>
                <w:b/>
                <w:bCs/>
                <w:lang w:eastAsia="zh-CN"/>
              </w:rPr>
              <w:br/>
            </w:r>
            <w:r w:rsidRPr="0055506D">
              <w:rPr>
                <w:rFonts w:ascii="Verdana" w:hAnsi="Verdana" w:cs="Times New Roman Bold"/>
                <w:b/>
                <w:bCs/>
                <w:sz w:val="20"/>
                <w:lang w:eastAsia="zh-CN"/>
              </w:rPr>
              <w:t>2016</w:t>
            </w:r>
            <w:r w:rsidRPr="0055506D">
              <w:rPr>
                <w:rFonts w:ascii="Verdana" w:hAnsi="Verdana" w:cs="Times New Roman Bold"/>
                <w:b/>
                <w:bCs/>
                <w:sz w:val="20"/>
                <w:lang w:eastAsia="zh-CN"/>
              </w:rPr>
              <w:t>年</w:t>
            </w:r>
            <w:r w:rsidRPr="0055506D">
              <w:rPr>
                <w:rFonts w:ascii="Verdana" w:hAnsi="Verdana" w:cs="Times New Roman Bold"/>
                <w:b/>
                <w:bCs/>
                <w:sz w:val="20"/>
                <w:lang w:eastAsia="zh-CN"/>
              </w:rPr>
              <w:t>10</w:t>
            </w:r>
            <w:r w:rsidRPr="0055506D">
              <w:rPr>
                <w:rFonts w:ascii="Verdana" w:hAnsi="Verdana" w:cs="Times New Roman Bold"/>
                <w:b/>
                <w:bCs/>
                <w:sz w:val="20"/>
                <w:lang w:eastAsia="zh-CN"/>
              </w:rPr>
              <w:t>月</w:t>
            </w:r>
            <w:r w:rsidRPr="0055506D">
              <w:rPr>
                <w:rFonts w:ascii="Verdana" w:hAnsi="Verdana" w:cs="Times New Roman Bold"/>
                <w:b/>
                <w:bCs/>
                <w:sz w:val="20"/>
                <w:lang w:eastAsia="zh-CN"/>
              </w:rPr>
              <w:t>25</w:t>
            </w:r>
            <w:r w:rsidRPr="0055506D">
              <w:rPr>
                <w:rFonts w:ascii="Verdana" w:hAnsi="Verdana" w:cs="Times New Roman Bold"/>
                <w:b/>
                <w:bCs/>
                <w:sz w:val="20"/>
                <w:lang w:eastAsia="zh-CN"/>
              </w:rPr>
              <w:t>日</w:t>
            </w:r>
            <w:r w:rsidRPr="0055506D">
              <w:rPr>
                <w:rFonts w:ascii="Verdana" w:hAnsi="Verdana" w:cs="Times New Roman Bold"/>
                <w:b/>
                <w:bCs/>
                <w:sz w:val="20"/>
                <w:lang w:eastAsia="zh-CN"/>
              </w:rPr>
              <w:t>-11</w:t>
            </w:r>
            <w:r w:rsidRPr="0055506D">
              <w:rPr>
                <w:rFonts w:ascii="Verdana" w:hAnsi="Verdana" w:cs="Times New Roman Bold"/>
                <w:b/>
                <w:bCs/>
                <w:sz w:val="20"/>
                <w:lang w:eastAsia="zh-CN"/>
              </w:rPr>
              <w:t>月</w:t>
            </w:r>
            <w:r w:rsidRPr="0055506D">
              <w:rPr>
                <w:rFonts w:ascii="Verdana" w:hAnsi="Verdana" w:cs="Times New Roman Bold"/>
                <w:b/>
                <w:bCs/>
                <w:sz w:val="20"/>
                <w:lang w:eastAsia="zh-CN"/>
              </w:rPr>
              <w:t>3</w:t>
            </w:r>
            <w:r w:rsidRPr="0055506D">
              <w:rPr>
                <w:rFonts w:ascii="Verdana" w:hAnsi="Verdana" w:cs="Times New Roman Bold"/>
                <w:b/>
                <w:bCs/>
                <w:sz w:val="20"/>
                <w:lang w:eastAsia="zh-CN"/>
              </w:rPr>
              <w:t>日，哈马马特</w:t>
            </w:r>
          </w:p>
        </w:tc>
        <w:tc>
          <w:tcPr>
            <w:tcW w:w="3197" w:type="dxa"/>
            <w:vAlign w:val="center"/>
            <w:hideMark/>
          </w:tcPr>
          <w:p w:rsidR="009759FE" w:rsidRPr="0055506D" w:rsidRDefault="009759FE" w:rsidP="00657F02">
            <w:pPr>
              <w:spacing w:after="160"/>
              <w:jc w:val="right"/>
              <w:rPr>
                <w:sz w:val="22"/>
                <w:szCs w:val="22"/>
              </w:rPr>
            </w:pPr>
            <w:r w:rsidRPr="0055506D">
              <w:rPr>
                <w:noProof/>
                <w:lang w:val="en-US" w:eastAsia="zh-CN"/>
              </w:rPr>
              <w:drawing>
                <wp:inline distT="0" distB="0" distL="0" distR="0">
                  <wp:extent cx="885825" cy="790575"/>
                  <wp:effectExtent l="0" t="0" r="9525" b="9525"/>
                  <wp:docPr id="4" name="Picture 4" descr="Title: 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tle: CCITT/ITU-T 60th Anniversary 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5825" cy="790575"/>
                          </a:xfrm>
                          <a:prstGeom prst="rect">
                            <a:avLst/>
                          </a:prstGeom>
                          <a:noFill/>
                          <a:ln>
                            <a:noFill/>
                          </a:ln>
                        </pic:spPr>
                      </pic:pic>
                    </a:graphicData>
                  </a:graphic>
                </wp:inline>
              </w:drawing>
            </w:r>
          </w:p>
        </w:tc>
      </w:tr>
      <w:tr w:rsidR="009759FE" w:rsidRPr="0055506D" w:rsidTr="00E2414B">
        <w:trPr>
          <w:cantSplit/>
        </w:trPr>
        <w:tc>
          <w:tcPr>
            <w:tcW w:w="6614" w:type="dxa"/>
            <w:gridSpan w:val="2"/>
            <w:tcBorders>
              <w:top w:val="nil"/>
              <w:left w:val="nil"/>
              <w:bottom w:val="single" w:sz="12" w:space="0" w:color="auto"/>
              <w:right w:val="nil"/>
            </w:tcBorders>
          </w:tcPr>
          <w:p w:rsidR="009759FE" w:rsidRPr="0055506D" w:rsidRDefault="009759FE" w:rsidP="00657F02">
            <w:pPr>
              <w:spacing w:before="0"/>
              <w:rPr>
                <w:rFonts w:eastAsia="Times New Roman"/>
              </w:rPr>
            </w:pPr>
          </w:p>
        </w:tc>
        <w:tc>
          <w:tcPr>
            <w:tcW w:w="3197" w:type="dxa"/>
            <w:tcBorders>
              <w:top w:val="nil"/>
              <w:left w:val="nil"/>
              <w:bottom w:val="single" w:sz="12" w:space="0" w:color="auto"/>
              <w:right w:val="nil"/>
            </w:tcBorders>
          </w:tcPr>
          <w:p w:rsidR="009759FE" w:rsidRPr="0055506D" w:rsidRDefault="009759FE" w:rsidP="00657F02">
            <w:pPr>
              <w:spacing w:before="0"/>
              <w:rPr>
                <w:rFonts w:eastAsia="Times New Roman"/>
              </w:rPr>
            </w:pPr>
          </w:p>
        </w:tc>
      </w:tr>
      <w:tr w:rsidR="009759FE" w:rsidRPr="0055506D" w:rsidTr="00E2414B">
        <w:trPr>
          <w:cantSplit/>
        </w:trPr>
        <w:tc>
          <w:tcPr>
            <w:tcW w:w="6614" w:type="dxa"/>
            <w:gridSpan w:val="2"/>
            <w:tcBorders>
              <w:top w:val="single" w:sz="12" w:space="0" w:color="auto"/>
              <w:left w:val="nil"/>
              <w:bottom w:val="nil"/>
              <w:right w:val="nil"/>
            </w:tcBorders>
          </w:tcPr>
          <w:p w:rsidR="009759FE" w:rsidRPr="0055506D" w:rsidRDefault="009759FE" w:rsidP="00657F02">
            <w:pPr>
              <w:spacing w:before="0"/>
              <w:rPr>
                <w:rFonts w:eastAsia="Times New Roman"/>
              </w:rPr>
            </w:pPr>
          </w:p>
        </w:tc>
        <w:tc>
          <w:tcPr>
            <w:tcW w:w="3197" w:type="dxa"/>
          </w:tcPr>
          <w:p w:rsidR="009759FE" w:rsidRPr="0055506D" w:rsidRDefault="009759FE" w:rsidP="00657F02">
            <w:pPr>
              <w:spacing w:before="0"/>
              <w:rPr>
                <w:rFonts w:ascii="Verdana" w:hAnsi="Verdana"/>
                <w:b/>
                <w:bCs/>
                <w:sz w:val="20"/>
                <w:szCs w:val="22"/>
              </w:rPr>
            </w:pPr>
          </w:p>
        </w:tc>
      </w:tr>
      <w:tr w:rsidR="000A3B30" w:rsidRPr="0055506D" w:rsidTr="00E2414B">
        <w:trPr>
          <w:cantSplit/>
        </w:trPr>
        <w:tc>
          <w:tcPr>
            <w:tcW w:w="6614" w:type="dxa"/>
            <w:gridSpan w:val="2"/>
          </w:tcPr>
          <w:p w:rsidR="000A3B30" w:rsidRPr="0055506D" w:rsidRDefault="000A3B30" w:rsidP="00657F02">
            <w:pPr>
              <w:spacing w:before="0"/>
              <w:rPr>
                <w:sz w:val="22"/>
                <w:szCs w:val="22"/>
              </w:rPr>
            </w:pPr>
            <w:r w:rsidRPr="0055506D">
              <w:rPr>
                <w:rFonts w:ascii="Verdana" w:hAnsi="Verdana"/>
                <w:b/>
                <w:sz w:val="20"/>
              </w:rPr>
              <w:t>全体会议</w:t>
            </w:r>
          </w:p>
        </w:tc>
        <w:tc>
          <w:tcPr>
            <w:tcW w:w="3197" w:type="dxa"/>
            <w:hideMark/>
          </w:tcPr>
          <w:p w:rsidR="000A3B30" w:rsidRPr="0055506D" w:rsidRDefault="000A3B30" w:rsidP="00657F02">
            <w:pPr>
              <w:spacing w:before="0"/>
              <w:rPr>
                <w:rFonts w:ascii="Verdana" w:hAnsi="Verdana"/>
                <w:sz w:val="20"/>
              </w:rPr>
            </w:pPr>
            <w:r w:rsidRPr="0055506D">
              <w:rPr>
                <w:rFonts w:ascii="Verdana" w:hAnsi="Verdana"/>
                <w:b/>
                <w:sz w:val="20"/>
              </w:rPr>
              <w:t>文件</w:t>
            </w:r>
            <w:r w:rsidRPr="0055506D">
              <w:rPr>
                <w:rFonts w:ascii="Verdana" w:hAnsi="Verdana"/>
                <w:b/>
                <w:sz w:val="20"/>
              </w:rPr>
              <w:t xml:space="preserve"> 59-C</w:t>
            </w:r>
          </w:p>
        </w:tc>
      </w:tr>
      <w:tr w:rsidR="000A3B30" w:rsidRPr="0055506D" w:rsidTr="00E2414B">
        <w:trPr>
          <w:cantSplit/>
        </w:trPr>
        <w:tc>
          <w:tcPr>
            <w:tcW w:w="6614" w:type="dxa"/>
            <w:gridSpan w:val="2"/>
          </w:tcPr>
          <w:p w:rsidR="000A3B30" w:rsidRPr="0055506D" w:rsidRDefault="000A3B30" w:rsidP="00657F02">
            <w:pPr>
              <w:spacing w:before="0"/>
              <w:rPr>
                <w:rFonts w:ascii="Verdana" w:hAnsi="Verdana"/>
                <w:b/>
                <w:smallCaps/>
                <w:sz w:val="20"/>
              </w:rPr>
            </w:pPr>
          </w:p>
        </w:tc>
        <w:tc>
          <w:tcPr>
            <w:tcW w:w="3197" w:type="dxa"/>
            <w:hideMark/>
          </w:tcPr>
          <w:p w:rsidR="000A3B30" w:rsidRPr="0055506D" w:rsidRDefault="000A3B30" w:rsidP="00657F02">
            <w:pPr>
              <w:spacing w:before="0"/>
              <w:rPr>
                <w:rFonts w:ascii="Verdana" w:hAnsi="Verdana"/>
                <w:sz w:val="20"/>
              </w:rPr>
            </w:pPr>
            <w:r w:rsidRPr="0055506D">
              <w:rPr>
                <w:rFonts w:ascii="Verdana" w:hAnsi="Verdana"/>
                <w:b/>
                <w:bCs/>
                <w:sz w:val="20"/>
              </w:rPr>
              <w:t>2016</w:t>
            </w:r>
            <w:r w:rsidRPr="0055506D">
              <w:rPr>
                <w:rFonts w:ascii="Verdana" w:hAnsi="Verdana"/>
                <w:b/>
                <w:bCs/>
                <w:sz w:val="20"/>
              </w:rPr>
              <w:t>年</w:t>
            </w:r>
            <w:r w:rsidRPr="0055506D">
              <w:rPr>
                <w:rFonts w:ascii="Verdana" w:hAnsi="Verdana"/>
                <w:b/>
                <w:bCs/>
                <w:sz w:val="20"/>
              </w:rPr>
              <w:t>10</w:t>
            </w:r>
            <w:r w:rsidRPr="0055506D">
              <w:rPr>
                <w:rFonts w:ascii="Verdana" w:hAnsi="Verdana"/>
                <w:b/>
                <w:bCs/>
                <w:sz w:val="20"/>
              </w:rPr>
              <w:t>月</w:t>
            </w:r>
            <w:r w:rsidRPr="0055506D">
              <w:rPr>
                <w:rFonts w:ascii="Verdana" w:hAnsi="Verdana"/>
                <w:b/>
                <w:bCs/>
                <w:sz w:val="20"/>
              </w:rPr>
              <w:t>18</w:t>
            </w:r>
            <w:r w:rsidRPr="0055506D">
              <w:rPr>
                <w:rFonts w:ascii="Verdana" w:hAnsi="Verdana"/>
                <w:b/>
                <w:bCs/>
                <w:sz w:val="20"/>
              </w:rPr>
              <w:t>日</w:t>
            </w:r>
          </w:p>
        </w:tc>
      </w:tr>
      <w:tr w:rsidR="000A3B30" w:rsidRPr="0055506D" w:rsidTr="00E2414B">
        <w:trPr>
          <w:cantSplit/>
        </w:trPr>
        <w:tc>
          <w:tcPr>
            <w:tcW w:w="6614" w:type="dxa"/>
            <w:gridSpan w:val="2"/>
          </w:tcPr>
          <w:p w:rsidR="000A3B30" w:rsidRPr="0055506D" w:rsidRDefault="000A3B30" w:rsidP="00657F02">
            <w:pPr>
              <w:spacing w:before="0"/>
              <w:rPr>
                <w:sz w:val="22"/>
                <w:szCs w:val="22"/>
              </w:rPr>
            </w:pPr>
          </w:p>
        </w:tc>
        <w:tc>
          <w:tcPr>
            <w:tcW w:w="3197" w:type="dxa"/>
            <w:hideMark/>
          </w:tcPr>
          <w:p w:rsidR="000A3B30" w:rsidRPr="0055506D" w:rsidRDefault="000A3B30" w:rsidP="00657F02">
            <w:pPr>
              <w:spacing w:before="0"/>
              <w:rPr>
                <w:rFonts w:ascii="Verdana" w:hAnsi="Verdana"/>
                <w:sz w:val="20"/>
              </w:rPr>
            </w:pPr>
            <w:r w:rsidRPr="0055506D">
              <w:rPr>
                <w:rFonts w:ascii="Verdana" w:hAnsi="Verdana"/>
                <w:b/>
                <w:bCs/>
                <w:sz w:val="20"/>
              </w:rPr>
              <w:t>原文：英文</w:t>
            </w:r>
          </w:p>
        </w:tc>
      </w:tr>
      <w:tr w:rsidR="009D164C" w:rsidRPr="0055506D" w:rsidTr="00E2414B">
        <w:trPr>
          <w:cantSplit/>
        </w:trPr>
        <w:tc>
          <w:tcPr>
            <w:tcW w:w="9811" w:type="dxa"/>
            <w:gridSpan w:val="3"/>
          </w:tcPr>
          <w:p w:rsidR="009D164C" w:rsidRPr="0055506D" w:rsidRDefault="009D164C" w:rsidP="00657F02">
            <w:pPr>
              <w:spacing w:before="0"/>
              <w:rPr>
                <w:rFonts w:ascii="Verdana" w:hAnsi="Verdana"/>
                <w:b/>
                <w:bCs/>
                <w:sz w:val="20"/>
                <w:szCs w:val="22"/>
              </w:rPr>
            </w:pPr>
          </w:p>
        </w:tc>
      </w:tr>
      <w:tr w:rsidR="000A3B30" w:rsidRPr="0055506D" w:rsidTr="00E2414B">
        <w:trPr>
          <w:cantSplit/>
        </w:trPr>
        <w:tc>
          <w:tcPr>
            <w:tcW w:w="9811" w:type="dxa"/>
            <w:gridSpan w:val="3"/>
            <w:hideMark/>
          </w:tcPr>
          <w:p w:rsidR="000A3B30" w:rsidRPr="0055506D" w:rsidRDefault="000A3B30" w:rsidP="00657F02">
            <w:pPr>
              <w:pStyle w:val="Source"/>
              <w:rPr>
                <w:lang w:eastAsia="zh-CN"/>
              </w:rPr>
            </w:pPr>
            <w:r w:rsidRPr="0055506D">
              <w:t>电信标准化局主任</w:t>
            </w:r>
          </w:p>
        </w:tc>
      </w:tr>
      <w:tr w:rsidR="000A3B30" w:rsidRPr="0055506D" w:rsidTr="00E2414B">
        <w:trPr>
          <w:cantSplit/>
        </w:trPr>
        <w:tc>
          <w:tcPr>
            <w:tcW w:w="9811" w:type="dxa"/>
            <w:gridSpan w:val="3"/>
            <w:hideMark/>
          </w:tcPr>
          <w:p w:rsidR="000A3B30" w:rsidRPr="0055506D" w:rsidRDefault="00657F02" w:rsidP="009F0409">
            <w:pPr>
              <w:pStyle w:val="Title1"/>
              <w:rPr>
                <w:rFonts w:ascii="Verdana" w:hAnsi="Verdana"/>
                <w:lang w:eastAsia="zh-CN"/>
              </w:rPr>
            </w:pPr>
            <w:r>
              <w:rPr>
                <w:rFonts w:hint="eastAsia"/>
                <w:lang w:eastAsia="zh-CN"/>
              </w:rPr>
              <w:t>就</w:t>
            </w:r>
            <w:r w:rsidR="000A3B30" w:rsidRPr="0055506D">
              <w:rPr>
                <w:lang w:eastAsia="zh-CN"/>
              </w:rPr>
              <w:t>WTSA</w:t>
            </w:r>
            <w:r w:rsidR="00C04800" w:rsidRPr="0055506D">
              <w:rPr>
                <w:rFonts w:ascii="SimSun" w:hAnsi="SimSun" w:cs="SimSun" w:hint="eastAsia"/>
                <w:lang w:eastAsia="zh-CN"/>
              </w:rPr>
              <w:t>第</w:t>
            </w:r>
            <w:r w:rsidR="00C04800" w:rsidRPr="0055506D">
              <w:rPr>
                <w:rFonts w:eastAsia="Times New Roman"/>
                <w:lang w:eastAsia="zh-CN"/>
              </w:rPr>
              <w:t>80</w:t>
            </w:r>
            <w:r w:rsidR="00C04800" w:rsidRPr="0055506D">
              <w:rPr>
                <w:rFonts w:ascii="SimSun" w:hAnsi="SimSun" w:cs="SimSun" w:hint="eastAsia"/>
                <w:lang w:eastAsia="zh-CN"/>
              </w:rPr>
              <w:t>号决议</w:t>
            </w:r>
            <w:r>
              <w:rPr>
                <w:rFonts w:ascii="SimSun" w:hAnsi="SimSun" w:cs="SimSun" w:hint="eastAsia"/>
                <w:lang w:eastAsia="zh-CN"/>
              </w:rPr>
              <w:t>“</w:t>
            </w:r>
            <w:r w:rsidRPr="0055506D">
              <w:rPr>
                <w:rFonts w:ascii="SimSun" w:hAnsi="SimSun" w:cs="SimSun" w:hint="eastAsia"/>
                <w:lang w:eastAsia="zh-CN"/>
              </w:rPr>
              <w:t>鸣谢成员对国际电联电信标准化部门</w:t>
            </w:r>
            <w:r w:rsidR="009F0409">
              <w:rPr>
                <w:rFonts w:ascii="SimSun" w:hAnsi="SimSun" w:cs="SimSun"/>
                <w:lang w:eastAsia="zh-CN"/>
              </w:rPr>
              <w:br/>
            </w:r>
            <w:r w:rsidRPr="0055506D">
              <w:rPr>
                <w:rFonts w:ascii="SimSun" w:hAnsi="SimSun" w:cs="SimSun" w:hint="eastAsia"/>
                <w:lang w:eastAsia="zh-CN"/>
              </w:rPr>
              <w:t>实际成果工作的积极参</w:t>
            </w:r>
            <w:r w:rsidRPr="003D7EE9">
              <w:rPr>
                <w:rFonts w:asciiTheme="majorEastAsia" w:eastAsiaTheme="majorEastAsia" w:hAnsiTheme="majorEastAsia" w:hint="eastAsia"/>
                <w:lang w:eastAsia="zh-CN"/>
              </w:rPr>
              <w:t>与</w:t>
            </w:r>
            <w:r w:rsidR="009F0409">
              <w:rPr>
                <w:rFonts w:ascii="SimSun" w:hAnsi="SimSun" w:cs="SimSun" w:hint="eastAsia"/>
                <w:lang w:eastAsia="zh-CN"/>
              </w:rPr>
              <w:t>”</w:t>
            </w:r>
            <w:r>
              <w:rPr>
                <w:rFonts w:ascii="SimSun" w:hAnsi="SimSun" w:cs="SimSun" w:hint="eastAsia"/>
                <w:lang w:eastAsia="zh-CN"/>
              </w:rPr>
              <w:t>采取</w:t>
            </w:r>
            <w:r>
              <w:rPr>
                <w:rFonts w:ascii="SimSun" w:hAnsi="SimSun" w:cs="SimSun"/>
                <w:lang w:eastAsia="zh-CN"/>
              </w:rPr>
              <w:t>的所有行动的</w:t>
            </w:r>
            <w:r w:rsidR="009F0409">
              <w:rPr>
                <w:rFonts w:ascii="SimSun" w:hAnsi="SimSun" w:cs="SimSun" w:hint="eastAsia"/>
                <w:lang w:eastAsia="zh-CN"/>
              </w:rPr>
              <w:t>总结</w:t>
            </w:r>
          </w:p>
        </w:tc>
      </w:tr>
      <w:tr w:rsidR="000A3B30" w:rsidRPr="0055506D" w:rsidTr="00E2414B">
        <w:trPr>
          <w:cantSplit/>
        </w:trPr>
        <w:tc>
          <w:tcPr>
            <w:tcW w:w="9811" w:type="dxa"/>
            <w:gridSpan w:val="3"/>
            <w:hideMark/>
          </w:tcPr>
          <w:p w:rsidR="000A3B30" w:rsidRPr="0055506D" w:rsidRDefault="000A3B30" w:rsidP="00657F02">
            <w:pPr>
              <w:pStyle w:val="Title2"/>
              <w:rPr>
                <w:rFonts w:ascii="Verdana" w:hAnsi="Verdana"/>
                <w:lang w:eastAsia="zh-CN"/>
              </w:rPr>
            </w:pPr>
          </w:p>
        </w:tc>
      </w:tr>
      <w:tr w:rsidR="000A3B30" w:rsidRPr="0055506D" w:rsidTr="00E2414B">
        <w:trPr>
          <w:cantSplit/>
        </w:trPr>
        <w:tc>
          <w:tcPr>
            <w:tcW w:w="9811" w:type="dxa"/>
            <w:gridSpan w:val="3"/>
          </w:tcPr>
          <w:p w:rsidR="000A3B30" w:rsidRPr="0055506D" w:rsidRDefault="000A3B30" w:rsidP="00657F02">
            <w:pPr>
              <w:pStyle w:val="Agendaitem"/>
            </w:pPr>
          </w:p>
        </w:tc>
      </w:tr>
    </w:tbl>
    <w:p w:rsidR="003556C0" w:rsidRPr="0055506D" w:rsidRDefault="003556C0" w:rsidP="00657F02">
      <w:pPr>
        <w:rPr>
          <w:lang w:val="en-US" w:eastAsia="zh-CN"/>
        </w:rPr>
      </w:pPr>
    </w:p>
    <w:tbl>
      <w:tblPr>
        <w:tblW w:w="5089" w:type="pct"/>
        <w:tblLayout w:type="fixed"/>
        <w:tblLook w:val="0000" w:firstRow="0" w:lastRow="0" w:firstColumn="0" w:lastColumn="0" w:noHBand="0" w:noVBand="0"/>
      </w:tblPr>
      <w:tblGrid>
        <w:gridCol w:w="1418"/>
        <w:gridCol w:w="8393"/>
      </w:tblGrid>
      <w:tr w:rsidR="003556C0" w:rsidRPr="0055506D" w:rsidTr="00924E10">
        <w:trPr>
          <w:cantSplit/>
        </w:trPr>
        <w:tc>
          <w:tcPr>
            <w:tcW w:w="1418" w:type="dxa"/>
          </w:tcPr>
          <w:p w:rsidR="003556C0" w:rsidRPr="0055506D" w:rsidRDefault="003556C0" w:rsidP="00657F02">
            <w:pPr>
              <w:rPr>
                <w:lang w:eastAsia="zh-CN"/>
              </w:rPr>
            </w:pPr>
            <w:r w:rsidRPr="0055506D">
              <w:rPr>
                <w:rFonts w:hint="eastAsia"/>
                <w:b/>
                <w:bCs/>
                <w:lang w:eastAsia="zh-CN"/>
              </w:rPr>
              <w:t>摘要</w:t>
            </w:r>
            <w:r w:rsidR="00001523">
              <w:rPr>
                <w:rFonts w:hint="eastAsia"/>
                <w:b/>
                <w:bCs/>
                <w:lang w:eastAsia="zh-CN"/>
              </w:rPr>
              <w:t>：</w:t>
            </w:r>
          </w:p>
        </w:tc>
        <w:sdt>
          <w:sdtPr>
            <w:rPr>
              <w:rFonts w:eastAsia="Times New Roman"/>
              <w:color w:val="000000"/>
              <w:lang w:val="en-US" w:eastAsia="zh-CN"/>
            </w:rPr>
            <w:alias w:val="Abstract"/>
            <w:tag w:val="Abstract"/>
            <w:id w:val="-939903723"/>
            <w:placeholder>
              <w:docPart w:val="D6F4CC86FB0D4519B33A4152A00EAE9F"/>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393" w:type="dxa"/>
              </w:tcPr>
              <w:p w:rsidR="003556C0" w:rsidRPr="0055506D" w:rsidRDefault="00657F02" w:rsidP="009F0409">
                <w:pPr>
                  <w:rPr>
                    <w:lang w:eastAsia="zh-CN"/>
                  </w:rPr>
                </w:pPr>
                <w:r w:rsidRPr="00657F02">
                  <w:rPr>
                    <w:rFonts w:ascii="SimSun" w:hAnsi="SimSun" w:cs="SimSun" w:hint="eastAsia"/>
                    <w:color w:val="000000"/>
                    <w:lang w:val="en-US" w:eastAsia="zh-CN"/>
                  </w:rPr>
                  <w:t>电信标准化顾问组（</w:t>
                </w:r>
                <w:r w:rsidRPr="00657F02">
                  <w:rPr>
                    <w:rFonts w:eastAsia="Times New Roman"/>
                    <w:color w:val="000000"/>
                    <w:lang w:val="en-US" w:eastAsia="zh-CN"/>
                  </w:rPr>
                  <w:t>TSAG</w:t>
                </w:r>
                <w:r w:rsidR="009F0409">
                  <w:rPr>
                    <w:rFonts w:ascii="SimSun" w:hAnsi="SimSun" w:cs="SimSun" w:hint="eastAsia"/>
                    <w:color w:val="000000"/>
                    <w:lang w:val="en-US" w:eastAsia="zh-CN"/>
                  </w:rPr>
                  <w:t>）</w:t>
                </w:r>
                <w:r w:rsidRPr="00657F02">
                  <w:rPr>
                    <w:rFonts w:ascii="SimSun" w:hAnsi="SimSun" w:cs="SimSun" w:hint="eastAsia"/>
                    <w:color w:val="000000"/>
                    <w:lang w:val="en-US" w:eastAsia="zh-CN"/>
                  </w:rPr>
                  <w:t>（</w:t>
                </w:r>
                <w:r w:rsidRPr="00657F02">
                  <w:rPr>
                    <w:rFonts w:eastAsia="Times New Roman"/>
                    <w:color w:val="000000"/>
                    <w:lang w:val="en-US" w:eastAsia="zh-CN"/>
                  </w:rPr>
                  <w:t>2016</w:t>
                </w:r>
                <w:r w:rsidRPr="00657F02">
                  <w:rPr>
                    <w:rFonts w:ascii="SimSun" w:hAnsi="SimSun" w:cs="SimSun" w:hint="eastAsia"/>
                    <w:color w:val="000000"/>
                    <w:lang w:val="en-US" w:eastAsia="zh-CN"/>
                  </w:rPr>
                  <w:t>年</w:t>
                </w:r>
                <w:r w:rsidRPr="00657F02">
                  <w:rPr>
                    <w:rFonts w:eastAsia="Times New Roman" w:hint="eastAsia"/>
                    <w:color w:val="000000"/>
                    <w:lang w:val="en-US" w:eastAsia="zh-CN"/>
                  </w:rPr>
                  <w:t>7</w:t>
                </w:r>
                <w:r w:rsidRPr="00657F02">
                  <w:rPr>
                    <w:rFonts w:ascii="SimSun" w:hAnsi="SimSun" w:cs="SimSun" w:hint="eastAsia"/>
                    <w:color w:val="000000"/>
                    <w:lang w:val="en-US" w:eastAsia="zh-CN"/>
                  </w:rPr>
                  <w:t>月）要求电信标准化局向</w:t>
                </w:r>
                <w:r w:rsidRPr="00657F02">
                  <w:rPr>
                    <w:rFonts w:eastAsia="Times New Roman"/>
                    <w:color w:val="000000"/>
                    <w:lang w:val="en-US" w:eastAsia="zh-CN"/>
                  </w:rPr>
                  <w:t>WTSA-16</w:t>
                </w:r>
                <w:r w:rsidRPr="00657F02">
                  <w:rPr>
                    <w:rFonts w:ascii="SimSun" w:hAnsi="SimSun" w:cs="SimSun" w:hint="eastAsia"/>
                    <w:color w:val="000000"/>
                    <w:lang w:val="en-US" w:eastAsia="zh-CN"/>
                  </w:rPr>
                  <w:t>提交一份就</w:t>
                </w:r>
                <w:r w:rsidRPr="00657F02">
                  <w:rPr>
                    <w:rFonts w:eastAsia="Times New Roman"/>
                    <w:color w:val="000000"/>
                    <w:lang w:val="en-US" w:eastAsia="zh-CN"/>
                  </w:rPr>
                  <w:t>WTSA</w:t>
                </w:r>
                <w:r w:rsidRPr="00657F02">
                  <w:rPr>
                    <w:rFonts w:ascii="SimSun" w:hAnsi="SimSun" w:cs="SimSun" w:hint="eastAsia"/>
                    <w:color w:val="000000"/>
                    <w:lang w:val="en-US" w:eastAsia="zh-CN"/>
                  </w:rPr>
                  <w:t>第</w:t>
                </w:r>
                <w:r w:rsidRPr="00657F02">
                  <w:rPr>
                    <w:rFonts w:eastAsia="Times New Roman"/>
                    <w:color w:val="000000"/>
                    <w:lang w:val="en-US" w:eastAsia="zh-CN"/>
                  </w:rPr>
                  <w:t>80</w:t>
                </w:r>
                <w:r w:rsidR="009F0409">
                  <w:rPr>
                    <w:rFonts w:ascii="SimSun" w:hAnsi="SimSun" w:cs="SimSun" w:hint="eastAsia"/>
                    <w:color w:val="000000"/>
                    <w:lang w:val="en-US" w:eastAsia="zh-CN"/>
                  </w:rPr>
                  <w:t>号决议采取的所有行动的总结</w:t>
                </w:r>
                <w:r w:rsidRPr="00657F02">
                  <w:rPr>
                    <w:rFonts w:ascii="SimSun" w:hAnsi="SimSun" w:cs="SimSun" w:hint="eastAsia"/>
                    <w:color w:val="000000"/>
                    <w:lang w:val="en-US" w:eastAsia="zh-CN"/>
                  </w:rPr>
                  <w:t>报告。本文件</w:t>
                </w:r>
                <w:r>
                  <w:rPr>
                    <w:rFonts w:ascii="SimSun" w:hAnsi="SimSun" w:cs="SimSun" w:hint="eastAsia"/>
                    <w:color w:val="000000"/>
                    <w:lang w:val="en-US" w:eastAsia="zh-CN"/>
                  </w:rPr>
                  <w:t>总结</w:t>
                </w:r>
                <w:r w:rsidRPr="00657F02">
                  <w:rPr>
                    <w:rFonts w:ascii="SimSun" w:hAnsi="SimSun" w:cs="SimSun" w:hint="eastAsia"/>
                    <w:color w:val="000000"/>
                    <w:lang w:val="en-US" w:eastAsia="zh-CN"/>
                  </w:rPr>
                  <w:t>了</w:t>
                </w:r>
                <w:r w:rsidRPr="00657F02">
                  <w:rPr>
                    <w:rFonts w:eastAsia="Times New Roman"/>
                    <w:color w:val="000000"/>
                    <w:lang w:val="en-US" w:eastAsia="zh-CN"/>
                  </w:rPr>
                  <w:t>2012</w:t>
                </w:r>
                <w:r w:rsidRPr="00657F02">
                  <w:rPr>
                    <w:rFonts w:ascii="SimSun" w:hAnsi="SimSun" w:cs="SimSun" w:hint="eastAsia"/>
                    <w:color w:val="000000"/>
                    <w:lang w:val="en-US" w:eastAsia="zh-CN"/>
                  </w:rPr>
                  <w:t>年至</w:t>
                </w:r>
                <w:r w:rsidRPr="00657F02">
                  <w:rPr>
                    <w:rFonts w:eastAsia="Times New Roman"/>
                    <w:color w:val="000000"/>
                    <w:lang w:val="en-US" w:eastAsia="zh-CN"/>
                  </w:rPr>
                  <w:t>2016</w:t>
                </w:r>
                <w:r w:rsidRPr="00657F02">
                  <w:rPr>
                    <w:rFonts w:ascii="SimSun" w:hAnsi="SimSun" w:cs="SimSun" w:hint="eastAsia"/>
                    <w:color w:val="000000"/>
                    <w:lang w:val="en-US" w:eastAsia="zh-CN"/>
                  </w:rPr>
                  <w:t>年间就第</w:t>
                </w:r>
                <w:r w:rsidRPr="00657F02">
                  <w:rPr>
                    <w:rFonts w:eastAsia="Times New Roman"/>
                    <w:color w:val="000000"/>
                    <w:lang w:val="en-US" w:eastAsia="zh-CN"/>
                  </w:rPr>
                  <w:t>80</w:t>
                </w:r>
                <w:r w:rsidRPr="00657F02">
                  <w:rPr>
                    <w:rFonts w:ascii="SimSun" w:hAnsi="SimSun" w:cs="SimSun" w:hint="eastAsia"/>
                    <w:color w:val="000000"/>
                    <w:lang w:val="en-US" w:eastAsia="zh-CN"/>
                  </w:rPr>
                  <w:t>号决议的落实采取的所有行动。根据第</w:t>
                </w:r>
                <w:r w:rsidRPr="00657F02">
                  <w:rPr>
                    <w:rFonts w:eastAsia="Times New Roman"/>
                    <w:color w:val="000000"/>
                    <w:lang w:val="en-US" w:eastAsia="zh-CN"/>
                  </w:rPr>
                  <w:t>9</w:t>
                </w:r>
                <w:r w:rsidRPr="00657F02">
                  <w:rPr>
                    <w:rFonts w:ascii="SimSun" w:hAnsi="SimSun" w:cs="SimSun" w:hint="eastAsia"/>
                    <w:color w:val="000000"/>
                    <w:lang w:val="en-US" w:eastAsia="zh-CN"/>
                  </w:rPr>
                  <w:t>研究组进行的分析，</w:t>
                </w:r>
                <w:r w:rsidRPr="00657F02">
                  <w:rPr>
                    <w:rFonts w:eastAsia="Times New Roman"/>
                    <w:color w:val="000000"/>
                    <w:lang w:val="en-US" w:eastAsia="zh-CN"/>
                  </w:rPr>
                  <w:t>TSAG</w:t>
                </w:r>
                <w:r w:rsidRPr="00657F02">
                  <w:rPr>
                    <w:rFonts w:ascii="SimSun" w:hAnsi="SimSun" w:cs="SimSun" w:hint="eastAsia"/>
                    <w:color w:val="000000"/>
                    <w:lang w:val="en-US" w:eastAsia="zh-CN"/>
                  </w:rPr>
                  <w:t>（</w:t>
                </w:r>
                <w:r w:rsidRPr="00657F02">
                  <w:rPr>
                    <w:rFonts w:eastAsia="Times New Roman"/>
                    <w:color w:val="000000"/>
                    <w:lang w:val="en-US" w:eastAsia="zh-CN"/>
                  </w:rPr>
                  <w:t>2016</w:t>
                </w:r>
                <w:r>
                  <w:rPr>
                    <w:rFonts w:eastAsiaTheme="minorEastAsia" w:hint="eastAsia"/>
                    <w:color w:val="000000"/>
                    <w:lang w:val="en-US" w:eastAsia="zh-CN"/>
                  </w:rPr>
                  <w:t>年</w:t>
                </w:r>
                <w:r>
                  <w:rPr>
                    <w:rFonts w:eastAsiaTheme="minorEastAsia" w:hint="eastAsia"/>
                    <w:color w:val="000000"/>
                    <w:lang w:val="en-US" w:eastAsia="zh-CN"/>
                  </w:rPr>
                  <w:t>2</w:t>
                </w:r>
                <w:r>
                  <w:rPr>
                    <w:rFonts w:eastAsiaTheme="minorEastAsia" w:hint="eastAsia"/>
                    <w:color w:val="000000"/>
                    <w:lang w:val="en-US" w:eastAsia="zh-CN"/>
                  </w:rPr>
                  <w:t>月</w:t>
                </w:r>
                <w:r w:rsidRPr="00657F02">
                  <w:rPr>
                    <w:rFonts w:ascii="SimSun" w:hAnsi="SimSun" w:cs="SimSun" w:hint="eastAsia"/>
                    <w:color w:val="000000"/>
                    <w:lang w:val="en-US" w:eastAsia="zh-CN"/>
                  </w:rPr>
                  <w:t>）</w:t>
                </w:r>
                <w:r>
                  <w:rPr>
                    <w:rFonts w:ascii="SimSun" w:hAnsi="SimSun" w:cs="SimSun" w:hint="eastAsia"/>
                    <w:color w:val="000000"/>
                    <w:lang w:val="en-US" w:eastAsia="zh-CN"/>
                  </w:rPr>
                  <w:t>批准</w:t>
                </w:r>
                <w:r>
                  <w:rPr>
                    <w:rFonts w:ascii="SimSun" w:hAnsi="SimSun" w:cs="SimSun"/>
                    <w:color w:val="000000"/>
                    <w:lang w:val="en-US" w:eastAsia="zh-CN"/>
                  </w:rPr>
                  <w:t>了</w:t>
                </w:r>
                <w:r w:rsidR="006472B3">
                  <w:rPr>
                    <w:rFonts w:ascii="SimSun" w:hAnsi="SimSun" w:cs="SimSun" w:hint="eastAsia"/>
                    <w:color w:val="000000"/>
                    <w:lang w:val="en-US" w:eastAsia="zh-CN"/>
                  </w:rPr>
                  <w:t>一套对</w:t>
                </w:r>
                <w:r w:rsidR="006472B3">
                  <w:rPr>
                    <w:rFonts w:ascii="SimSun" w:hAnsi="SimSun" w:cs="SimSun"/>
                    <w:color w:val="000000"/>
                    <w:lang w:val="en-US" w:eastAsia="zh-CN"/>
                  </w:rPr>
                  <w:t>所有研究组</w:t>
                </w:r>
                <w:r w:rsidR="006472B3">
                  <w:rPr>
                    <w:rFonts w:ascii="SimSun" w:hAnsi="SimSun" w:cs="SimSun" w:hint="eastAsia"/>
                    <w:color w:val="000000"/>
                    <w:lang w:val="en-US" w:eastAsia="zh-CN"/>
                  </w:rPr>
                  <w:t>均有效</w:t>
                </w:r>
                <w:r w:rsidR="006472B3">
                  <w:rPr>
                    <w:rFonts w:ascii="SimSun" w:hAnsi="SimSun" w:cs="SimSun"/>
                    <w:color w:val="000000"/>
                    <w:lang w:val="en-US" w:eastAsia="zh-CN"/>
                  </w:rPr>
                  <w:t>的</w:t>
                </w:r>
                <w:r w:rsidR="006472B3">
                  <w:rPr>
                    <w:rFonts w:ascii="SimSun" w:hAnsi="SimSun" w:cs="SimSun" w:hint="eastAsia"/>
                    <w:color w:val="000000"/>
                    <w:lang w:val="en-US" w:eastAsia="zh-CN"/>
                  </w:rPr>
                  <w:t>方案</w:t>
                </w:r>
                <w:r w:rsidR="006472B3">
                  <w:rPr>
                    <w:rFonts w:ascii="SimSun" w:hAnsi="SimSun" w:cs="SimSun"/>
                    <w:color w:val="000000"/>
                    <w:lang w:val="en-US" w:eastAsia="zh-CN"/>
                  </w:rPr>
                  <w:t>（</w:t>
                </w:r>
                <w:r w:rsidR="006472B3">
                  <w:rPr>
                    <w:rFonts w:ascii="SimSun" w:hAnsi="SimSun" w:cs="SimSun" w:hint="eastAsia"/>
                    <w:color w:val="000000"/>
                    <w:lang w:val="en-US" w:eastAsia="zh-CN"/>
                  </w:rPr>
                  <w:t>使用参考资料</w:t>
                </w:r>
                <w:r w:rsidR="006472B3">
                  <w:rPr>
                    <w:rFonts w:ascii="SimSun" w:hAnsi="SimSun" w:cs="SimSun"/>
                    <w:color w:val="000000"/>
                    <w:lang w:val="en-US" w:eastAsia="zh-CN"/>
                  </w:rPr>
                  <w:t>引证、每次会议的与会者和撰稿人名单、在某建议书的网页上列出撰稿人姓名）</w:t>
                </w:r>
                <w:r w:rsidR="006472B3">
                  <w:rPr>
                    <w:rFonts w:ascii="SimSun" w:hAnsi="SimSun" w:cs="SimSun" w:hint="eastAsia"/>
                    <w:color w:val="000000"/>
                    <w:lang w:val="en-US" w:eastAsia="zh-CN"/>
                  </w:rPr>
                  <w:t>，</w:t>
                </w:r>
                <w:r w:rsidR="006472B3">
                  <w:rPr>
                    <w:rFonts w:ascii="SimSun" w:hAnsi="SimSun" w:cs="SimSun"/>
                    <w:color w:val="000000"/>
                    <w:lang w:val="en-US" w:eastAsia="zh-CN"/>
                  </w:rPr>
                  <w:t>鸣谢</w:t>
                </w:r>
                <w:r w:rsidR="006472B3">
                  <w:rPr>
                    <w:rFonts w:ascii="SimSun" w:hAnsi="SimSun" w:cs="SimSun" w:hint="eastAsia"/>
                    <w:color w:val="000000"/>
                    <w:lang w:val="en-US" w:eastAsia="zh-CN"/>
                  </w:rPr>
                  <w:t>参与</w:t>
                </w:r>
                <w:r w:rsidR="006472B3">
                  <w:rPr>
                    <w:rFonts w:ascii="SimSun" w:hAnsi="SimSun" w:cs="SimSun"/>
                    <w:color w:val="000000"/>
                    <w:lang w:val="en-US" w:eastAsia="zh-CN"/>
                  </w:rPr>
                  <w:t>制定研究组实际成果的撰稿人。</w:t>
                </w:r>
              </w:p>
            </w:tc>
          </w:sdtContent>
        </w:sdt>
      </w:tr>
    </w:tbl>
    <w:p w:rsidR="005C7B12" w:rsidRPr="0055506D" w:rsidRDefault="005C7B12" w:rsidP="00657F02">
      <w:pPr>
        <w:rPr>
          <w:lang w:eastAsia="zh-CN"/>
        </w:rPr>
      </w:pPr>
    </w:p>
    <w:p w:rsidR="00502B2E" w:rsidRPr="0055506D" w:rsidRDefault="00502B2E" w:rsidP="00657F02">
      <w:pPr>
        <w:tabs>
          <w:tab w:val="clear" w:pos="1134"/>
          <w:tab w:val="clear" w:pos="1871"/>
          <w:tab w:val="clear" w:pos="2268"/>
        </w:tabs>
        <w:overflowPunct/>
        <w:autoSpaceDE/>
        <w:autoSpaceDN/>
        <w:adjustRightInd/>
        <w:spacing w:before="0"/>
        <w:textAlignment w:val="auto"/>
        <w:rPr>
          <w:lang w:eastAsia="zh-CN"/>
        </w:rPr>
      </w:pPr>
      <w:r w:rsidRPr="0055506D">
        <w:rPr>
          <w:lang w:eastAsia="zh-CN"/>
        </w:rPr>
        <w:br w:type="page"/>
      </w:r>
    </w:p>
    <w:p w:rsidR="005C7B12" w:rsidRPr="0055506D" w:rsidRDefault="005C7B12" w:rsidP="00657F02">
      <w:pPr>
        <w:tabs>
          <w:tab w:val="clear" w:pos="1134"/>
          <w:tab w:val="clear" w:pos="1871"/>
          <w:tab w:val="clear" w:pos="2268"/>
        </w:tabs>
        <w:overflowPunct/>
        <w:autoSpaceDE/>
        <w:autoSpaceDN/>
        <w:adjustRightInd/>
        <w:spacing w:before="0"/>
        <w:textAlignment w:val="auto"/>
        <w:rPr>
          <w:lang w:eastAsia="zh-CN"/>
        </w:rPr>
      </w:pPr>
    </w:p>
    <w:p w:rsidR="001830AE" w:rsidRPr="0055506D" w:rsidRDefault="00AA2F3E" w:rsidP="00657F02">
      <w:pPr>
        <w:pStyle w:val="Proposal"/>
        <w:rPr>
          <w:lang w:eastAsia="zh-CN"/>
        </w:rPr>
      </w:pPr>
      <w:r w:rsidRPr="0055506D">
        <w:rPr>
          <w:lang w:eastAsia="zh-CN"/>
        </w:rPr>
        <w:tab/>
        <w:t>SGALL/59/1</w:t>
      </w:r>
    </w:p>
    <w:p w:rsidR="00FC1245" w:rsidRPr="0055506D" w:rsidRDefault="00FC1245" w:rsidP="009F0409">
      <w:pPr>
        <w:pStyle w:val="Heading1"/>
        <w:rPr>
          <w:lang w:eastAsia="zh-CN"/>
        </w:rPr>
      </w:pPr>
      <w:r w:rsidRPr="0055506D">
        <w:rPr>
          <w:szCs w:val="24"/>
          <w:lang w:eastAsia="zh-CN"/>
        </w:rPr>
        <w:t>1</w:t>
      </w:r>
      <w:r w:rsidRPr="0055506D">
        <w:rPr>
          <w:szCs w:val="24"/>
          <w:lang w:eastAsia="zh-CN"/>
        </w:rPr>
        <w:tab/>
      </w:r>
      <w:bookmarkStart w:id="0" w:name="lt_pId014"/>
      <w:r w:rsidRPr="0055506D">
        <w:rPr>
          <w:szCs w:val="24"/>
          <w:lang w:eastAsia="zh-CN"/>
        </w:rPr>
        <w:t>WTSA</w:t>
      </w:r>
      <w:r w:rsidRPr="0055506D">
        <w:rPr>
          <w:lang w:eastAsia="zh-CN"/>
        </w:rPr>
        <w:t>-12</w:t>
      </w:r>
      <w:bookmarkEnd w:id="0"/>
      <w:r w:rsidR="006472B3">
        <w:rPr>
          <w:rFonts w:hint="eastAsia"/>
          <w:lang w:eastAsia="zh-CN"/>
        </w:rPr>
        <w:t>讨论</w:t>
      </w:r>
    </w:p>
    <w:p w:rsidR="00FC1245" w:rsidRDefault="00FC1245" w:rsidP="00924E10">
      <w:pPr>
        <w:ind w:firstLineChars="200" w:firstLine="480"/>
        <w:rPr>
          <w:bCs/>
          <w:lang w:eastAsia="zh-CN"/>
        </w:rPr>
      </w:pPr>
      <w:bookmarkStart w:id="1" w:name="lt_pId015"/>
      <w:r w:rsidRPr="0055506D">
        <w:rPr>
          <w:rFonts w:eastAsia="Times New Roman"/>
          <w:lang w:eastAsia="zh-CN"/>
        </w:rPr>
        <w:t>WTSA-12</w:t>
      </w:r>
      <w:r w:rsidR="006472B3">
        <w:rPr>
          <w:rFonts w:eastAsiaTheme="minorEastAsia" w:hint="eastAsia"/>
          <w:lang w:eastAsia="zh-CN"/>
        </w:rPr>
        <w:t>上提出</w:t>
      </w:r>
      <w:r w:rsidR="006472B3">
        <w:rPr>
          <w:rFonts w:eastAsiaTheme="minorEastAsia"/>
          <w:lang w:eastAsia="zh-CN"/>
        </w:rPr>
        <w:t>了</w:t>
      </w:r>
      <w:r w:rsidR="00F46D76">
        <w:rPr>
          <w:rFonts w:eastAsiaTheme="minorEastAsia" w:hint="eastAsia"/>
          <w:lang w:eastAsia="zh-CN"/>
        </w:rPr>
        <w:t>一</w:t>
      </w:r>
      <w:r w:rsidR="006472B3">
        <w:rPr>
          <w:rFonts w:eastAsiaTheme="minorEastAsia"/>
          <w:lang w:eastAsia="zh-CN"/>
        </w:rPr>
        <w:t>项新决议</w:t>
      </w:r>
      <w:r w:rsidR="006472B3">
        <w:rPr>
          <w:rFonts w:eastAsiaTheme="minorEastAsia" w:hint="eastAsia"/>
          <w:lang w:eastAsia="zh-CN"/>
        </w:rPr>
        <w:t>草案，</w:t>
      </w:r>
      <w:r w:rsidR="00B61C1C">
        <w:rPr>
          <w:rFonts w:eastAsiaTheme="minorEastAsia" w:hint="eastAsia"/>
          <w:lang w:eastAsia="zh-CN"/>
        </w:rPr>
        <w:t>通过</w:t>
      </w:r>
      <w:r w:rsidR="00F46D76">
        <w:rPr>
          <w:rFonts w:eastAsiaTheme="minorEastAsia" w:hint="eastAsia"/>
          <w:lang w:eastAsia="zh-CN"/>
        </w:rPr>
        <w:t>鸣谢</w:t>
      </w:r>
      <w:r w:rsidR="00B61C1C" w:rsidRPr="00B61C1C">
        <w:rPr>
          <w:rFonts w:eastAsiaTheme="minorEastAsia" w:hint="eastAsia"/>
          <w:lang w:eastAsia="zh-CN"/>
        </w:rPr>
        <w:t>学术界、大学及其附属研究机构</w:t>
      </w:r>
      <w:r w:rsidR="00B61C1C">
        <w:rPr>
          <w:rFonts w:eastAsiaTheme="minorEastAsia" w:hint="eastAsia"/>
          <w:lang w:eastAsia="zh-CN"/>
        </w:rPr>
        <w:t>对</w:t>
      </w:r>
      <w:r w:rsidR="00B61C1C" w:rsidRPr="00CA7A63">
        <w:rPr>
          <w:lang w:eastAsia="zh-CN"/>
        </w:rPr>
        <w:t>ITU-T</w:t>
      </w:r>
      <w:r w:rsidR="00B61C1C">
        <w:rPr>
          <w:rFonts w:hint="eastAsia"/>
          <w:lang w:eastAsia="zh-CN"/>
        </w:rPr>
        <w:t>实际</w:t>
      </w:r>
      <w:r w:rsidR="00B61C1C">
        <w:rPr>
          <w:lang w:eastAsia="zh-CN"/>
        </w:rPr>
        <w:t>成果制定工作所做的贡献，</w:t>
      </w:r>
      <w:r w:rsidR="00F46D76">
        <w:rPr>
          <w:rFonts w:hint="eastAsia"/>
          <w:lang w:eastAsia="zh-CN"/>
        </w:rPr>
        <w:t>激励</w:t>
      </w:r>
      <w:r w:rsidR="00B61C1C">
        <w:rPr>
          <w:lang w:eastAsia="zh-CN"/>
        </w:rPr>
        <w:t>其</w:t>
      </w:r>
      <w:r w:rsidR="00B61C1C" w:rsidRPr="00B61C1C">
        <w:rPr>
          <w:rFonts w:eastAsiaTheme="minorEastAsia" w:hint="eastAsia"/>
          <w:lang w:eastAsia="zh-CN"/>
        </w:rPr>
        <w:t>进一步参与</w:t>
      </w:r>
      <w:r w:rsidR="00B61C1C" w:rsidRPr="00B61C1C">
        <w:rPr>
          <w:rFonts w:eastAsiaTheme="minorEastAsia" w:hint="eastAsia"/>
          <w:lang w:eastAsia="zh-CN"/>
        </w:rPr>
        <w:t>ITU-T</w:t>
      </w:r>
      <w:r w:rsidR="00B61C1C" w:rsidRPr="00B61C1C">
        <w:rPr>
          <w:rFonts w:eastAsiaTheme="minorEastAsia" w:hint="eastAsia"/>
          <w:lang w:eastAsia="zh-CN"/>
        </w:rPr>
        <w:t>的工作</w:t>
      </w:r>
      <w:r w:rsidR="00B61C1C">
        <w:rPr>
          <w:rFonts w:eastAsiaTheme="minorEastAsia" w:hint="eastAsia"/>
          <w:lang w:eastAsia="zh-CN"/>
        </w:rPr>
        <w:t>（</w:t>
      </w:r>
      <w:hyperlink r:id="rId11" w:history="1">
        <w:r w:rsidR="00B61C1C" w:rsidRPr="006D2B6A">
          <w:rPr>
            <w:color w:val="0000FF"/>
            <w:u w:val="single"/>
            <w:lang w:val="en-US"/>
          </w:rPr>
          <w:t>B/57A11/1</w:t>
        </w:r>
      </w:hyperlink>
      <w:r w:rsidR="00B61C1C">
        <w:rPr>
          <w:rFonts w:eastAsiaTheme="minorEastAsia" w:hint="eastAsia"/>
          <w:lang w:eastAsia="zh-CN"/>
        </w:rPr>
        <w:t>）。</w:t>
      </w:r>
      <w:bookmarkStart w:id="2" w:name="lt_pId016"/>
      <w:bookmarkEnd w:id="1"/>
      <w:r w:rsidR="00006C08">
        <w:rPr>
          <w:rFonts w:eastAsiaTheme="minorEastAsia" w:hint="eastAsia"/>
          <w:lang w:eastAsia="zh-CN"/>
        </w:rPr>
        <w:t>着眼于</w:t>
      </w:r>
      <w:r w:rsidR="00B61C1C">
        <w:rPr>
          <w:rFonts w:eastAsiaTheme="minorEastAsia"/>
          <w:lang w:eastAsia="zh-CN"/>
        </w:rPr>
        <w:t>其职业生涯的发展，</w:t>
      </w:r>
      <w:r w:rsidR="00006C08">
        <w:rPr>
          <w:rFonts w:eastAsiaTheme="minorEastAsia" w:hint="eastAsia"/>
          <w:lang w:eastAsia="zh-CN"/>
        </w:rPr>
        <w:t>通常</w:t>
      </w:r>
      <w:r w:rsidR="00B61C1C">
        <w:rPr>
          <w:rFonts w:eastAsiaTheme="minorEastAsia" w:hint="eastAsia"/>
          <w:lang w:eastAsia="zh-CN"/>
        </w:rPr>
        <w:t>从</w:t>
      </w:r>
      <w:r w:rsidR="00B61C1C" w:rsidRPr="0055506D">
        <w:rPr>
          <w:rFonts w:hint="eastAsia"/>
          <w:lang w:eastAsia="zh-CN"/>
        </w:rPr>
        <w:t>出版书籍、公开发表的论文和专利、授课情况、担任论文导师及已完成研究项目等</w:t>
      </w:r>
      <w:r w:rsidR="00B61C1C">
        <w:rPr>
          <w:rFonts w:hint="eastAsia"/>
          <w:lang w:eastAsia="zh-CN"/>
        </w:rPr>
        <w:t>方面对</w:t>
      </w:r>
      <w:r w:rsidR="00006C08">
        <w:rPr>
          <w:rFonts w:hint="eastAsia"/>
          <w:lang w:eastAsia="zh-CN"/>
        </w:rPr>
        <w:t>学术界人士</w:t>
      </w:r>
      <w:r w:rsidR="00B61C1C">
        <w:rPr>
          <w:lang w:eastAsia="zh-CN"/>
        </w:rPr>
        <w:t>进行评估。</w:t>
      </w:r>
      <w:bookmarkEnd w:id="2"/>
      <w:r w:rsidR="00B61C1C">
        <w:rPr>
          <w:rFonts w:eastAsiaTheme="minorEastAsia" w:hint="eastAsia"/>
          <w:lang w:eastAsia="zh-CN"/>
        </w:rPr>
        <w:t>为</w:t>
      </w:r>
      <w:r w:rsidR="00B61C1C" w:rsidRPr="0055506D">
        <w:rPr>
          <w:rFonts w:eastAsia="Times New Roman"/>
          <w:lang w:eastAsia="zh-CN"/>
        </w:rPr>
        <w:t>ITU-T</w:t>
      </w:r>
      <w:r w:rsidR="00B61C1C">
        <w:rPr>
          <w:rFonts w:eastAsiaTheme="minorEastAsia" w:hint="eastAsia"/>
          <w:lang w:eastAsia="zh-CN"/>
        </w:rPr>
        <w:t>实际</w:t>
      </w:r>
      <w:r w:rsidR="00B61C1C">
        <w:rPr>
          <w:rFonts w:eastAsiaTheme="minorEastAsia"/>
          <w:lang w:eastAsia="zh-CN"/>
        </w:rPr>
        <w:t>成果撰写文稿</w:t>
      </w:r>
      <w:r w:rsidR="001B263A">
        <w:rPr>
          <w:rFonts w:eastAsiaTheme="minorEastAsia" w:hint="eastAsia"/>
          <w:lang w:eastAsia="zh-CN"/>
        </w:rPr>
        <w:t>并非</w:t>
      </w:r>
      <w:r w:rsidR="00006C08">
        <w:rPr>
          <w:rFonts w:eastAsiaTheme="minorEastAsia" w:hint="eastAsia"/>
          <w:lang w:eastAsia="zh-CN"/>
        </w:rPr>
        <w:t>迈向</w:t>
      </w:r>
      <w:r w:rsidR="001B263A">
        <w:rPr>
          <w:rFonts w:eastAsiaTheme="minorEastAsia"/>
          <w:lang w:eastAsia="zh-CN"/>
        </w:rPr>
        <w:t>职业</w:t>
      </w:r>
      <w:r w:rsidR="001B263A">
        <w:rPr>
          <w:rFonts w:eastAsiaTheme="minorEastAsia" w:hint="eastAsia"/>
          <w:lang w:eastAsia="zh-CN"/>
        </w:rPr>
        <w:t>成功</w:t>
      </w:r>
      <w:r w:rsidR="001B263A">
        <w:rPr>
          <w:rFonts w:eastAsiaTheme="minorEastAsia"/>
          <w:lang w:eastAsia="zh-CN"/>
        </w:rPr>
        <w:t>的标准，</w:t>
      </w:r>
      <w:bookmarkStart w:id="3" w:name="lt_pId018"/>
      <w:r w:rsidR="001B263A">
        <w:rPr>
          <w:rFonts w:eastAsiaTheme="minorEastAsia" w:hint="eastAsia"/>
          <w:lang w:eastAsia="zh-CN"/>
        </w:rPr>
        <w:t>从而</w:t>
      </w:r>
      <w:r w:rsidR="001B263A">
        <w:rPr>
          <w:rFonts w:eastAsiaTheme="minorEastAsia"/>
          <w:lang w:eastAsia="zh-CN"/>
        </w:rPr>
        <w:t>阻碍了</w:t>
      </w:r>
      <w:r w:rsidR="00AD54E0" w:rsidRPr="00AE561E">
        <w:rPr>
          <w:rFonts w:eastAsiaTheme="minorEastAsia" w:hint="eastAsia"/>
          <w:lang w:eastAsia="zh-CN"/>
        </w:rPr>
        <w:t>学术界</w:t>
      </w:r>
      <w:r w:rsidR="00AD54E0">
        <w:rPr>
          <w:rFonts w:eastAsiaTheme="minorEastAsia" w:hint="eastAsia"/>
          <w:lang w:eastAsia="zh-CN"/>
        </w:rPr>
        <w:t>人士</w:t>
      </w:r>
      <w:r w:rsidR="00006C08">
        <w:rPr>
          <w:rFonts w:eastAsiaTheme="minorEastAsia" w:hint="eastAsia"/>
          <w:lang w:eastAsia="zh-CN"/>
        </w:rPr>
        <w:t>对</w:t>
      </w:r>
      <w:r w:rsidR="001B263A">
        <w:rPr>
          <w:rFonts w:eastAsiaTheme="minorEastAsia"/>
          <w:lang w:eastAsia="zh-CN"/>
        </w:rPr>
        <w:t>此活动</w:t>
      </w:r>
      <w:r w:rsidR="00006C08">
        <w:rPr>
          <w:rFonts w:eastAsiaTheme="minorEastAsia" w:hint="eastAsia"/>
          <w:lang w:eastAsia="zh-CN"/>
        </w:rPr>
        <w:t>的</w:t>
      </w:r>
      <w:r w:rsidR="00006C08">
        <w:rPr>
          <w:rFonts w:eastAsiaTheme="minorEastAsia"/>
          <w:lang w:eastAsia="zh-CN"/>
        </w:rPr>
        <w:t>参与</w:t>
      </w:r>
      <w:r w:rsidR="001B263A">
        <w:rPr>
          <w:rFonts w:eastAsiaTheme="minorEastAsia"/>
          <w:lang w:eastAsia="zh-CN"/>
        </w:rPr>
        <w:t>。</w:t>
      </w:r>
      <w:bookmarkEnd w:id="3"/>
      <w:r w:rsidR="001B263A">
        <w:rPr>
          <w:rFonts w:eastAsiaTheme="minorEastAsia" w:hint="eastAsia"/>
          <w:lang w:eastAsia="zh-CN"/>
        </w:rPr>
        <w:t>有人</w:t>
      </w:r>
      <w:r w:rsidR="001B263A">
        <w:rPr>
          <w:rFonts w:eastAsiaTheme="minorEastAsia"/>
          <w:lang w:eastAsia="zh-CN"/>
        </w:rPr>
        <w:t>建议，</w:t>
      </w:r>
      <w:r w:rsidR="001B263A" w:rsidRPr="0055506D">
        <w:rPr>
          <w:rFonts w:eastAsia="Times New Roman"/>
          <w:lang w:eastAsia="zh-CN"/>
        </w:rPr>
        <w:t>ITU-T</w:t>
      </w:r>
      <w:r w:rsidR="001B263A">
        <w:rPr>
          <w:rFonts w:eastAsiaTheme="minorEastAsia" w:hint="eastAsia"/>
          <w:lang w:eastAsia="zh-CN"/>
        </w:rPr>
        <w:t>研究对</w:t>
      </w:r>
      <w:r w:rsidR="001B263A">
        <w:rPr>
          <w:rFonts w:eastAsiaTheme="minorEastAsia"/>
          <w:lang w:eastAsia="zh-CN"/>
        </w:rPr>
        <w:t>参与</w:t>
      </w:r>
      <w:r w:rsidR="001B263A">
        <w:rPr>
          <w:rFonts w:eastAsiaTheme="minorEastAsia" w:hint="eastAsia"/>
          <w:lang w:eastAsia="zh-CN"/>
        </w:rPr>
        <w:t>制定研究组实际</w:t>
      </w:r>
      <w:r w:rsidR="001B263A">
        <w:rPr>
          <w:rFonts w:eastAsiaTheme="minorEastAsia"/>
          <w:lang w:eastAsia="zh-CN"/>
        </w:rPr>
        <w:t>成果的</w:t>
      </w:r>
      <w:r w:rsidR="00AE561E">
        <w:rPr>
          <w:rFonts w:eastAsiaTheme="minorEastAsia" w:hint="eastAsia"/>
          <w:lang w:eastAsia="zh-CN"/>
        </w:rPr>
        <w:t>文稿撰稿人</w:t>
      </w:r>
      <w:r w:rsidR="00AE561E">
        <w:rPr>
          <w:rFonts w:eastAsiaTheme="minorEastAsia"/>
          <w:lang w:eastAsia="zh-CN"/>
        </w:rPr>
        <w:t>进行认可的机制，从而</w:t>
      </w:r>
      <w:r w:rsidR="00AE561E" w:rsidRPr="00AE561E">
        <w:rPr>
          <w:rFonts w:eastAsiaTheme="minorEastAsia" w:hint="eastAsia"/>
          <w:lang w:eastAsia="zh-CN"/>
        </w:rPr>
        <w:t>激励学术界</w:t>
      </w:r>
      <w:r w:rsidR="00AD54E0">
        <w:rPr>
          <w:rFonts w:eastAsiaTheme="minorEastAsia" w:hint="eastAsia"/>
          <w:lang w:eastAsia="zh-CN"/>
        </w:rPr>
        <w:t>人士</w:t>
      </w:r>
      <w:r w:rsidR="00AE561E" w:rsidRPr="00AE561E">
        <w:rPr>
          <w:rFonts w:eastAsiaTheme="minorEastAsia" w:hint="eastAsia"/>
          <w:lang w:eastAsia="zh-CN"/>
        </w:rPr>
        <w:t>积极参与</w:t>
      </w:r>
      <w:r w:rsidR="00AE561E" w:rsidRPr="00AE561E">
        <w:rPr>
          <w:rFonts w:eastAsiaTheme="minorEastAsia" w:hint="eastAsia"/>
          <w:lang w:eastAsia="zh-CN"/>
        </w:rPr>
        <w:t>ITU-T</w:t>
      </w:r>
      <w:r w:rsidR="00AE561E" w:rsidRPr="00AE561E">
        <w:rPr>
          <w:rFonts w:eastAsiaTheme="minorEastAsia" w:hint="eastAsia"/>
          <w:lang w:eastAsia="zh-CN"/>
        </w:rPr>
        <w:t>标准制定</w:t>
      </w:r>
      <w:r w:rsidR="00AD54E0">
        <w:rPr>
          <w:rFonts w:eastAsiaTheme="minorEastAsia" w:hint="eastAsia"/>
          <w:lang w:eastAsia="zh-CN"/>
        </w:rPr>
        <w:t>进程</w:t>
      </w:r>
      <w:r w:rsidR="00AD54E0">
        <w:rPr>
          <w:rFonts w:eastAsiaTheme="minorEastAsia"/>
          <w:lang w:eastAsia="zh-CN"/>
        </w:rPr>
        <w:t>。</w:t>
      </w:r>
      <w:r w:rsidR="00475C0D" w:rsidRPr="00475C0D">
        <w:rPr>
          <w:rFonts w:ascii="SimSun" w:hAnsi="SimSun" w:cs="SimSun" w:hint="eastAsia"/>
          <w:lang w:eastAsia="zh-CN"/>
        </w:rPr>
        <w:t>国际电联享有其出版物的独家版权（</w:t>
      </w:r>
      <w:r w:rsidR="00780C96">
        <w:rPr>
          <w:rFonts w:ascii="SimSun" w:hAnsi="SimSun" w:cs="SimSun" w:hint="eastAsia"/>
          <w:lang w:eastAsia="zh-CN"/>
        </w:rPr>
        <w:t>参见</w:t>
      </w:r>
      <w:r w:rsidR="00475C0D" w:rsidRPr="00475C0D">
        <w:rPr>
          <w:rFonts w:ascii="SimSun" w:hAnsi="SimSun" w:cs="SimSun" w:hint="eastAsia"/>
          <w:lang w:eastAsia="zh-CN"/>
        </w:rPr>
        <w:t>第</w:t>
      </w:r>
      <w:r w:rsidR="00475C0D" w:rsidRPr="00475C0D">
        <w:rPr>
          <w:rFonts w:eastAsia="Times New Roman" w:hint="eastAsia"/>
          <w:lang w:eastAsia="zh-CN"/>
        </w:rPr>
        <w:t>66</w:t>
      </w:r>
      <w:r w:rsidR="00475C0D" w:rsidRPr="00475C0D">
        <w:rPr>
          <w:rFonts w:ascii="SimSun" w:hAnsi="SimSun" w:cs="SimSun" w:hint="eastAsia"/>
          <w:lang w:eastAsia="zh-CN"/>
        </w:rPr>
        <w:t>号决议</w:t>
      </w:r>
      <w:r w:rsidR="00780C96">
        <w:rPr>
          <w:rFonts w:ascii="SimSun" w:hAnsi="SimSun" w:cs="SimSun" w:hint="eastAsia"/>
          <w:lang w:eastAsia="zh-CN"/>
        </w:rPr>
        <w:t>（</w:t>
      </w:r>
      <w:r w:rsidR="00780C96" w:rsidRPr="00780C96">
        <w:rPr>
          <w:lang w:eastAsia="zh-CN"/>
        </w:rPr>
        <w:t>2010</w:t>
      </w:r>
      <w:r w:rsidR="00780C96">
        <w:rPr>
          <w:rFonts w:ascii="SimSun" w:hAnsi="SimSun" w:cs="SimSun" w:hint="eastAsia"/>
          <w:lang w:eastAsia="zh-CN"/>
        </w:rPr>
        <w:t>年</w:t>
      </w:r>
      <w:r w:rsidR="00780C96">
        <w:rPr>
          <w:rFonts w:ascii="SimSun" w:hAnsi="SimSun" w:cs="SimSun"/>
          <w:lang w:eastAsia="zh-CN"/>
        </w:rPr>
        <w:t>，</w:t>
      </w:r>
      <w:r w:rsidR="00780C96" w:rsidRPr="00780C96">
        <w:rPr>
          <w:rFonts w:ascii="SimSun" w:hAnsi="SimSun" w:cs="SimSun" w:hint="eastAsia"/>
          <w:lang w:eastAsia="zh-CN"/>
        </w:rPr>
        <w:t>瓜达拉哈拉</w:t>
      </w:r>
      <w:r w:rsidR="00780C96">
        <w:rPr>
          <w:rFonts w:ascii="SimSun" w:hAnsi="SimSun" w:cs="SimSun" w:hint="eastAsia"/>
          <w:lang w:eastAsia="zh-CN"/>
        </w:rPr>
        <w:t>，</w:t>
      </w:r>
      <w:r w:rsidR="00780C96">
        <w:rPr>
          <w:rFonts w:ascii="SimSun" w:hAnsi="SimSun" w:cs="SimSun"/>
          <w:lang w:eastAsia="zh-CN"/>
        </w:rPr>
        <w:t>修订版</w:t>
      </w:r>
      <w:r w:rsidR="00780C96">
        <w:rPr>
          <w:rFonts w:ascii="SimSun" w:hAnsi="SimSun" w:cs="SimSun" w:hint="eastAsia"/>
          <w:lang w:eastAsia="zh-CN"/>
        </w:rPr>
        <w:t>）</w:t>
      </w:r>
      <w:r w:rsidR="00475C0D" w:rsidRPr="00475C0D">
        <w:rPr>
          <w:rFonts w:ascii="SimSun" w:hAnsi="SimSun" w:cs="SimSun" w:hint="eastAsia"/>
          <w:lang w:eastAsia="zh-CN"/>
        </w:rPr>
        <w:t>）。</w:t>
      </w:r>
      <w:r w:rsidR="001B5091" w:rsidRPr="0055506D">
        <w:rPr>
          <w:rFonts w:hint="eastAsia"/>
          <w:bCs/>
          <w:lang w:eastAsia="zh-CN"/>
        </w:rPr>
        <w:t>所谓</w:t>
      </w:r>
      <w:r w:rsidR="00780C96">
        <w:rPr>
          <w:rFonts w:hint="eastAsia"/>
          <w:bCs/>
          <w:lang w:eastAsia="zh-CN"/>
        </w:rPr>
        <w:t>撰稿</w:t>
      </w:r>
      <w:r w:rsidR="001B5091" w:rsidRPr="0055506D">
        <w:rPr>
          <w:rFonts w:hint="eastAsia"/>
          <w:bCs/>
          <w:lang w:eastAsia="zh-CN"/>
        </w:rPr>
        <w:t>人不应视同为有关案文的共同作者。</w:t>
      </w:r>
    </w:p>
    <w:p w:rsidR="00FC1245" w:rsidRPr="0055506D" w:rsidRDefault="00475C0D" w:rsidP="00924E10">
      <w:pPr>
        <w:ind w:firstLineChars="200" w:firstLine="480"/>
        <w:rPr>
          <w:rFonts w:eastAsia="Times New Roman"/>
          <w:lang w:eastAsia="zh-CN"/>
        </w:rPr>
      </w:pPr>
      <w:r w:rsidRPr="00475C0D">
        <w:rPr>
          <w:rFonts w:ascii="SimSun" w:hAnsi="SimSun" w:cs="SimSun" w:hint="eastAsia"/>
          <w:lang w:eastAsia="zh-CN"/>
        </w:rPr>
        <w:t>此外</w:t>
      </w:r>
      <w:r>
        <w:rPr>
          <w:rFonts w:ascii="SimSun" w:hAnsi="SimSun" w:cs="SimSun" w:hint="eastAsia"/>
          <w:lang w:eastAsia="zh-CN"/>
        </w:rPr>
        <w:t>，</w:t>
      </w:r>
      <w:r w:rsidRPr="00475C0D">
        <w:rPr>
          <w:rFonts w:ascii="SimSun" w:hAnsi="SimSun" w:cs="SimSun" w:hint="eastAsia"/>
          <w:lang w:eastAsia="zh-CN"/>
        </w:rPr>
        <w:t>国际电联应支持</w:t>
      </w:r>
      <w:r w:rsidR="00780C96">
        <w:rPr>
          <w:rFonts w:ascii="SimSun" w:hAnsi="SimSun" w:cs="SimSun" w:hint="eastAsia"/>
          <w:lang w:eastAsia="zh-CN"/>
        </w:rPr>
        <w:t>各</w:t>
      </w:r>
      <w:r w:rsidR="00762F31">
        <w:rPr>
          <w:rFonts w:ascii="SimSun" w:hAnsi="SimSun" w:cs="SimSun" w:hint="eastAsia"/>
          <w:lang w:eastAsia="zh-CN"/>
        </w:rPr>
        <w:t>成</w:t>
      </w:r>
      <w:r w:rsidRPr="00475C0D">
        <w:rPr>
          <w:rFonts w:ascii="SimSun" w:hAnsi="SimSun" w:cs="SimSun" w:hint="eastAsia"/>
          <w:lang w:eastAsia="zh-CN"/>
        </w:rPr>
        <w:t>员国制定</w:t>
      </w:r>
      <w:r w:rsidR="00780C96">
        <w:rPr>
          <w:rFonts w:ascii="SimSun" w:hAnsi="SimSun" w:cs="SimSun" w:hint="eastAsia"/>
          <w:lang w:eastAsia="zh-CN"/>
        </w:rPr>
        <w:t>相关</w:t>
      </w:r>
      <w:r w:rsidRPr="00475C0D">
        <w:rPr>
          <w:rFonts w:ascii="SimSun" w:hAnsi="SimSun" w:cs="SimSun" w:hint="eastAsia"/>
          <w:lang w:eastAsia="zh-CN"/>
        </w:rPr>
        <w:t>公共政策</w:t>
      </w:r>
      <w:r w:rsidR="00762F31">
        <w:rPr>
          <w:rFonts w:ascii="SimSun" w:hAnsi="SimSun" w:cs="SimSun" w:hint="eastAsia"/>
          <w:lang w:eastAsia="zh-CN"/>
        </w:rPr>
        <w:t>，</w:t>
      </w:r>
      <w:r w:rsidRPr="00475C0D">
        <w:rPr>
          <w:rFonts w:ascii="SimSun" w:hAnsi="SimSun" w:cs="SimSun" w:hint="eastAsia"/>
          <w:lang w:eastAsia="zh-CN"/>
        </w:rPr>
        <w:t>强调</w:t>
      </w:r>
      <w:r w:rsidR="00F822DE">
        <w:rPr>
          <w:rFonts w:ascii="SimSun" w:hAnsi="SimSun" w:cs="SimSun" w:hint="eastAsia"/>
          <w:lang w:eastAsia="zh-CN"/>
        </w:rPr>
        <w:t>向</w:t>
      </w:r>
      <w:r w:rsidR="00762F31">
        <w:rPr>
          <w:rFonts w:ascii="SimSun" w:hAnsi="SimSun" w:cs="SimSun" w:hint="eastAsia"/>
          <w:lang w:eastAsia="zh-CN"/>
        </w:rPr>
        <w:t>标准制定</w:t>
      </w:r>
      <w:r w:rsidR="00780C96">
        <w:rPr>
          <w:rFonts w:ascii="SimSun" w:hAnsi="SimSun" w:cs="SimSun" w:hint="eastAsia"/>
          <w:lang w:eastAsia="zh-CN"/>
        </w:rPr>
        <w:t>进程提交</w:t>
      </w:r>
      <w:r w:rsidR="00F822DE">
        <w:rPr>
          <w:rFonts w:ascii="SimSun" w:hAnsi="SimSun" w:cs="SimSun" w:hint="eastAsia"/>
          <w:lang w:eastAsia="zh-CN"/>
        </w:rPr>
        <w:t>文稿的重要性，并将这些文稿视为与其他学术工作具有同等地位。</w:t>
      </w:r>
    </w:p>
    <w:p w:rsidR="00FC1245" w:rsidRPr="0055506D" w:rsidRDefault="00FC1245" w:rsidP="00657F02">
      <w:pPr>
        <w:pStyle w:val="Heading1"/>
        <w:rPr>
          <w:lang w:eastAsia="zh-CN"/>
        </w:rPr>
      </w:pPr>
      <w:r w:rsidRPr="0055506D">
        <w:rPr>
          <w:rFonts w:eastAsia="Times New Roman"/>
          <w:lang w:eastAsia="zh-CN"/>
        </w:rPr>
        <w:t>2</w:t>
      </w:r>
      <w:r w:rsidRPr="0055506D">
        <w:rPr>
          <w:rFonts w:eastAsia="Times New Roman"/>
          <w:lang w:eastAsia="zh-CN"/>
        </w:rPr>
        <w:tab/>
      </w:r>
      <w:bookmarkStart w:id="4" w:name="lt_pId024"/>
      <w:r w:rsidR="000A2BEC" w:rsidRPr="0055506D">
        <w:rPr>
          <w:rFonts w:hint="eastAsia"/>
          <w:lang w:eastAsia="zh-CN"/>
        </w:rPr>
        <w:t>第</w:t>
      </w:r>
      <w:r w:rsidRPr="0055506D">
        <w:rPr>
          <w:rFonts w:eastAsia="Times New Roman"/>
          <w:lang w:eastAsia="zh-CN"/>
        </w:rPr>
        <w:t>80</w:t>
      </w:r>
      <w:bookmarkEnd w:id="4"/>
      <w:r w:rsidR="000A2BEC" w:rsidRPr="0055506D">
        <w:rPr>
          <w:rFonts w:hint="eastAsia"/>
          <w:lang w:eastAsia="zh-CN"/>
        </w:rPr>
        <w:t>号决议</w:t>
      </w:r>
    </w:p>
    <w:p w:rsidR="00FC1245" w:rsidRPr="0055506D" w:rsidRDefault="00FC1245" w:rsidP="00924E10">
      <w:pPr>
        <w:keepNext/>
        <w:keepLines/>
        <w:ind w:firstLineChars="200" w:firstLine="480"/>
        <w:rPr>
          <w:rFonts w:eastAsia="Times New Roman"/>
          <w:lang w:val="en-US" w:eastAsia="zh-CN"/>
        </w:rPr>
      </w:pPr>
      <w:bookmarkStart w:id="5" w:name="lt_pId025"/>
      <w:r w:rsidRPr="0055506D">
        <w:rPr>
          <w:rFonts w:eastAsia="Times New Roman"/>
          <w:lang w:val="en-US" w:eastAsia="zh-CN"/>
        </w:rPr>
        <w:t>WTSA-12</w:t>
      </w:r>
      <w:r w:rsidR="00F822DE" w:rsidRPr="00F822DE">
        <w:rPr>
          <w:rFonts w:ascii="SimSun" w:hAnsi="SimSun"/>
          <w:lang w:val="en-US" w:eastAsia="zh-CN"/>
        </w:rPr>
        <w:t>批准了第</w:t>
      </w:r>
      <w:r w:rsidR="00F822DE" w:rsidRPr="0055506D">
        <w:rPr>
          <w:rFonts w:eastAsia="Times New Roman"/>
          <w:lang w:val="en-US" w:eastAsia="zh-CN"/>
        </w:rPr>
        <w:t>80</w:t>
      </w:r>
      <w:r w:rsidR="00F822DE" w:rsidRPr="00F822DE">
        <w:rPr>
          <w:rFonts w:ascii="SimSun" w:hAnsi="SimSun"/>
          <w:lang w:val="en-US" w:eastAsia="zh-CN"/>
        </w:rPr>
        <w:t>号决议</w:t>
      </w:r>
      <w:r w:rsidR="00663218" w:rsidRPr="0055506D">
        <w:rPr>
          <w:rFonts w:ascii="SimSun" w:hAnsi="SimSun"/>
          <w:lang w:val="en-US" w:eastAsia="zh-CN"/>
        </w:rPr>
        <w:t>“</w:t>
      </w:r>
      <w:r w:rsidR="00663218" w:rsidRPr="0055506D">
        <w:rPr>
          <w:rFonts w:ascii="SimSun" w:hAnsi="SimSun" w:cs="SimSun" w:hint="eastAsia"/>
          <w:lang w:eastAsia="zh-CN"/>
        </w:rPr>
        <w:t>鸣谢成员对国际电联电信标准化部门实际成果工作的积极参</w:t>
      </w:r>
      <w:r w:rsidR="00663218" w:rsidRPr="0055506D">
        <w:rPr>
          <w:rFonts w:eastAsia="Times New Roman" w:hint="eastAsia"/>
          <w:lang w:eastAsia="zh-CN"/>
        </w:rPr>
        <w:t>与</w:t>
      </w:r>
      <w:r w:rsidR="00663218" w:rsidRPr="0055506D">
        <w:rPr>
          <w:rFonts w:ascii="SimSun" w:hAnsi="SimSun"/>
          <w:lang w:val="en-US" w:eastAsia="zh-CN"/>
        </w:rPr>
        <w:t>”</w:t>
      </w:r>
      <w:r w:rsidR="00F822DE">
        <w:rPr>
          <w:rFonts w:ascii="SimSun" w:hAnsi="SimSun" w:hint="eastAsia"/>
          <w:lang w:val="en-US" w:eastAsia="zh-CN"/>
        </w:rPr>
        <w:t>，</w:t>
      </w:r>
      <w:r w:rsidR="00F822DE">
        <w:rPr>
          <w:rFonts w:ascii="SimSun" w:hAnsi="SimSun"/>
          <w:lang w:val="en-US" w:eastAsia="zh-CN"/>
        </w:rPr>
        <w:t>其中</w:t>
      </w:r>
      <w:bookmarkEnd w:id="5"/>
      <w:r w:rsidR="00F822DE">
        <w:rPr>
          <w:rFonts w:ascii="SimSun" w:hAnsi="SimSun" w:hint="eastAsia"/>
          <w:lang w:val="en-US" w:eastAsia="zh-CN"/>
        </w:rPr>
        <w:t>：</w:t>
      </w:r>
    </w:p>
    <w:p w:rsidR="00FC1245" w:rsidRPr="00924E10" w:rsidRDefault="00FC1245" w:rsidP="00924E10">
      <w:pPr>
        <w:pStyle w:val="enumlev1"/>
      </w:pPr>
      <w:r w:rsidRPr="0055506D">
        <w:rPr>
          <w:rFonts w:eastAsia="Times New Roman"/>
          <w:lang w:val="en-US" w:eastAsia="zh-CN"/>
        </w:rPr>
        <w:t>–</w:t>
      </w:r>
      <w:r w:rsidRPr="0055506D">
        <w:rPr>
          <w:rFonts w:eastAsia="Times New Roman"/>
          <w:lang w:val="en-US" w:eastAsia="zh-CN"/>
        </w:rPr>
        <w:tab/>
      </w:r>
      <w:bookmarkStart w:id="6" w:name="lt_pId027"/>
      <w:r w:rsidR="00F822DE" w:rsidRPr="00F822DE">
        <w:rPr>
          <w:rFonts w:ascii="STKaiti" w:eastAsia="STKaiti" w:hAnsi="STKaiti"/>
          <w:iCs/>
          <w:lang w:val="en-US" w:eastAsia="zh-CN"/>
        </w:rPr>
        <w:t>做出决议</w:t>
      </w:r>
      <w:r w:rsidR="00C64873" w:rsidRPr="0055506D">
        <w:rPr>
          <w:rFonts w:ascii="SimSun" w:hAnsi="SimSun"/>
          <w:lang w:val="en-US" w:eastAsia="zh-CN"/>
        </w:rPr>
        <w:t>“</w:t>
      </w:r>
      <w:r w:rsidR="00C64873" w:rsidRPr="0055506D">
        <w:rPr>
          <w:rFonts w:hint="eastAsia"/>
          <w:lang w:eastAsia="zh-CN"/>
        </w:rPr>
        <w:t>鸣谢参与国际电联工作的主要撰稿人十分重要</w:t>
      </w:r>
      <w:r w:rsidR="00C64873" w:rsidRPr="0055506D">
        <w:rPr>
          <w:rFonts w:ascii="SimSun" w:hAnsi="SimSun"/>
          <w:lang w:val="en-US" w:eastAsia="zh-CN"/>
        </w:rPr>
        <w:t>”</w:t>
      </w:r>
      <w:r w:rsidR="00924E10">
        <w:rPr>
          <w:rFonts w:ascii="SimSun" w:hAnsi="SimSun" w:hint="eastAsia"/>
          <w:lang w:val="en-US" w:eastAsia="zh-CN"/>
        </w:rPr>
        <w:t>，</w:t>
      </w:r>
      <w:bookmarkEnd w:id="6"/>
    </w:p>
    <w:p w:rsidR="00FC1245" w:rsidRPr="0055506D" w:rsidRDefault="00FC1245" w:rsidP="00924E10">
      <w:pPr>
        <w:pStyle w:val="enumlev1"/>
        <w:rPr>
          <w:rFonts w:eastAsia="Times New Roman"/>
          <w:lang w:val="en-US" w:eastAsia="zh-CN"/>
        </w:rPr>
      </w:pPr>
      <w:r w:rsidRPr="0055506D">
        <w:rPr>
          <w:rFonts w:eastAsia="Times New Roman"/>
          <w:lang w:val="en-US" w:eastAsia="zh-CN"/>
        </w:rPr>
        <w:t>–</w:t>
      </w:r>
      <w:r w:rsidRPr="0055506D">
        <w:rPr>
          <w:rFonts w:eastAsia="Times New Roman"/>
          <w:lang w:val="en-US" w:eastAsia="zh-CN"/>
        </w:rPr>
        <w:tab/>
      </w:r>
      <w:bookmarkStart w:id="7" w:name="lt_pId029"/>
      <w:r w:rsidR="00F822DE" w:rsidRPr="00F822DE">
        <w:rPr>
          <w:rFonts w:ascii="STKaiti" w:eastAsia="STKaiti" w:hAnsi="STKaiti"/>
          <w:iCs/>
          <w:lang w:val="en-US" w:eastAsia="zh-CN"/>
        </w:rPr>
        <w:t>责成电信标准化局主任</w:t>
      </w:r>
      <w:r w:rsidR="00C64873" w:rsidRPr="0055506D">
        <w:rPr>
          <w:rFonts w:ascii="SimSun" w:hAnsi="SimSun"/>
          <w:lang w:val="en-US" w:eastAsia="zh-CN"/>
        </w:rPr>
        <w:t>“</w:t>
      </w:r>
      <w:r w:rsidR="00C64873" w:rsidRPr="0055506D">
        <w:rPr>
          <w:rFonts w:hint="eastAsia"/>
          <w:szCs w:val="24"/>
          <w:lang w:eastAsia="zh-CN"/>
        </w:rPr>
        <w:t>通过</w:t>
      </w:r>
      <w:r w:rsidR="00C64873" w:rsidRPr="0055506D">
        <w:rPr>
          <w:rFonts w:hint="eastAsia"/>
          <w:lang w:eastAsia="zh-CN"/>
        </w:rPr>
        <w:t>与成员国及其教育、科技和工商领域制定公共政策的相关机构密切协作</w:t>
      </w:r>
      <w:r w:rsidR="00C64873" w:rsidRPr="0055506D">
        <w:rPr>
          <w:rFonts w:hint="eastAsia"/>
          <w:szCs w:val="24"/>
          <w:lang w:eastAsia="zh-CN"/>
        </w:rPr>
        <w:t>，认可成员（尤其是学术界、</w:t>
      </w:r>
      <w:r w:rsidR="00C64873" w:rsidRPr="0055506D">
        <w:rPr>
          <w:rFonts w:hint="eastAsia"/>
          <w:lang w:eastAsia="zh-CN"/>
        </w:rPr>
        <w:t>大学及附属研究机构</w:t>
      </w:r>
      <w:r w:rsidR="00C64873" w:rsidRPr="0055506D">
        <w:rPr>
          <w:rFonts w:hint="eastAsia"/>
          <w:szCs w:val="24"/>
          <w:lang w:eastAsia="zh-CN"/>
        </w:rPr>
        <w:t>）积极参与国际电联标准化活动的价值，从而</w:t>
      </w:r>
      <w:r w:rsidR="00C64873" w:rsidRPr="0055506D">
        <w:rPr>
          <w:rFonts w:hint="eastAsia"/>
          <w:lang w:eastAsia="zh-CN"/>
        </w:rPr>
        <w:t>强调向</w:t>
      </w:r>
      <w:r w:rsidR="00C64873" w:rsidRPr="0055506D">
        <w:rPr>
          <w:rFonts w:hint="eastAsia"/>
          <w:lang w:eastAsia="zh-CN"/>
        </w:rPr>
        <w:t>ITU-T</w:t>
      </w:r>
      <w:r w:rsidR="00C64873" w:rsidRPr="0055506D">
        <w:rPr>
          <w:rFonts w:hint="eastAsia"/>
          <w:lang w:eastAsia="zh-CN"/>
        </w:rPr>
        <w:t>研究组的实际成果提供文稿的重要性</w:t>
      </w:r>
      <w:r w:rsidR="00C64873" w:rsidRPr="0055506D">
        <w:rPr>
          <w:rFonts w:ascii="SimSun" w:hAnsi="SimSun"/>
          <w:lang w:val="en-US" w:eastAsia="zh-CN"/>
        </w:rPr>
        <w:t>”</w:t>
      </w:r>
      <w:r w:rsidR="00C64873" w:rsidRPr="0055506D">
        <w:rPr>
          <w:rFonts w:ascii="SimSun" w:hAnsi="SimSun" w:hint="eastAsia"/>
          <w:lang w:val="en-US" w:eastAsia="zh-CN"/>
        </w:rPr>
        <w:t>，</w:t>
      </w:r>
      <w:bookmarkEnd w:id="7"/>
    </w:p>
    <w:p w:rsidR="00FC1245" w:rsidRPr="0055506D" w:rsidRDefault="00FC1245" w:rsidP="00924E10">
      <w:pPr>
        <w:pStyle w:val="enumlev1"/>
        <w:rPr>
          <w:rFonts w:eastAsia="Times New Roman"/>
          <w:lang w:val="en-US" w:eastAsia="zh-CN"/>
        </w:rPr>
      </w:pPr>
      <w:r w:rsidRPr="0055506D">
        <w:rPr>
          <w:rFonts w:eastAsia="Times New Roman"/>
          <w:lang w:val="en-US" w:eastAsia="zh-CN"/>
        </w:rPr>
        <w:t>–</w:t>
      </w:r>
      <w:r w:rsidRPr="0055506D">
        <w:rPr>
          <w:rFonts w:eastAsia="Times New Roman"/>
          <w:lang w:val="en-US" w:eastAsia="zh-CN"/>
        </w:rPr>
        <w:tab/>
      </w:r>
      <w:bookmarkStart w:id="8" w:name="lt_pId031"/>
      <w:r w:rsidR="00F822DE" w:rsidRPr="00F822DE">
        <w:rPr>
          <w:rFonts w:ascii="STKaiti" w:eastAsia="STKaiti" w:hAnsi="STKaiti"/>
          <w:iCs/>
          <w:lang w:val="en-US" w:eastAsia="zh-CN"/>
        </w:rPr>
        <w:t>责成电信标准化顾问组</w:t>
      </w:r>
      <w:r w:rsidRPr="00F822DE">
        <w:rPr>
          <w:rFonts w:ascii="SimSun" w:hAnsi="SimSun"/>
          <w:lang w:val="en-US" w:eastAsia="zh-CN"/>
        </w:rPr>
        <w:t>“</w:t>
      </w:r>
      <w:r w:rsidR="00FF0D39" w:rsidRPr="0055506D">
        <w:rPr>
          <w:lang w:eastAsia="zh-CN"/>
        </w:rPr>
        <w:t>1</w:t>
      </w:r>
      <w:r w:rsidR="009F0409">
        <w:rPr>
          <w:lang w:eastAsia="zh-CN"/>
        </w:rPr>
        <w:t xml:space="preserve"> </w:t>
      </w:r>
      <w:r w:rsidR="00FF0D39" w:rsidRPr="0055506D">
        <w:rPr>
          <w:rFonts w:hint="eastAsia"/>
          <w:lang w:eastAsia="zh-CN"/>
        </w:rPr>
        <w:t>研究如何明确鸣谢参与制定研究组实际成果的主要撰稿人；</w:t>
      </w:r>
      <w:r w:rsidR="009F0409">
        <w:rPr>
          <w:rFonts w:eastAsiaTheme="minorEastAsia" w:hint="eastAsia"/>
          <w:szCs w:val="24"/>
          <w:lang w:eastAsia="zh-CN"/>
        </w:rPr>
        <w:t>2</w:t>
      </w:r>
      <w:r w:rsidR="00FF0D39" w:rsidRPr="0055506D">
        <w:rPr>
          <w:rFonts w:eastAsiaTheme="minorEastAsia" w:hint="eastAsia"/>
          <w:szCs w:val="24"/>
          <w:lang w:eastAsia="zh-CN"/>
        </w:rPr>
        <w:t xml:space="preserve"> </w:t>
      </w:r>
      <w:r w:rsidR="00FF0D39" w:rsidRPr="0055506D">
        <w:rPr>
          <w:rFonts w:hint="eastAsia"/>
          <w:lang w:eastAsia="zh-CN"/>
        </w:rPr>
        <w:t>与国际电联成员磋商，确定指导各研究组鸣谢此类主要撰稿人的客观标准，</w:t>
      </w:r>
      <w:r w:rsidRPr="00F822DE">
        <w:rPr>
          <w:rFonts w:ascii="SimSun" w:hAnsi="SimSun"/>
          <w:lang w:val="en-US" w:eastAsia="zh-CN"/>
        </w:rPr>
        <w:t>”</w:t>
      </w:r>
      <w:bookmarkEnd w:id="8"/>
      <w:r w:rsidR="00F822DE">
        <w:rPr>
          <w:rFonts w:ascii="SimSun" w:hAnsi="SimSun"/>
          <w:lang w:val="en-US" w:eastAsia="zh-CN"/>
        </w:rPr>
        <w:t>并</w:t>
      </w:r>
    </w:p>
    <w:p w:rsidR="00FC1245" w:rsidRPr="0055506D" w:rsidRDefault="00FC1245" w:rsidP="00924E10">
      <w:pPr>
        <w:pStyle w:val="enumlev1"/>
        <w:rPr>
          <w:rFonts w:eastAsia="Times New Roman"/>
          <w:lang w:val="en-US" w:eastAsia="zh-CN"/>
        </w:rPr>
      </w:pPr>
      <w:r w:rsidRPr="0055506D">
        <w:rPr>
          <w:rFonts w:eastAsia="Times New Roman"/>
          <w:lang w:val="en-US" w:eastAsia="zh-CN"/>
        </w:rPr>
        <w:t>–</w:t>
      </w:r>
      <w:r w:rsidRPr="0055506D">
        <w:rPr>
          <w:rFonts w:eastAsia="Times New Roman"/>
          <w:lang w:val="en-US" w:eastAsia="zh-CN"/>
        </w:rPr>
        <w:tab/>
      </w:r>
      <w:bookmarkStart w:id="9" w:name="lt_pId033"/>
      <w:r w:rsidR="00F822DE" w:rsidRPr="00F822DE">
        <w:rPr>
          <w:rFonts w:ascii="STKaiti" w:eastAsia="STKaiti" w:hAnsi="STKaiti"/>
          <w:iCs/>
          <w:lang w:val="en-US" w:eastAsia="zh-CN"/>
        </w:rPr>
        <w:t>请成员国</w:t>
      </w:r>
      <w:r w:rsidR="00FF0D39" w:rsidRPr="0055506D">
        <w:rPr>
          <w:rFonts w:ascii="SimSun" w:hAnsi="SimSun"/>
          <w:lang w:val="en-US" w:eastAsia="zh-CN"/>
        </w:rPr>
        <w:t>“</w:t>
      </w:r>
      <w:r w:rsidR="00FF0D39" w:rsidRPr="0055506D">
        <w:rPr>
          <w:rFonts w:hint="eastAsia"/>
          <w:lang w:eastAsia="zh-CN"/>
        </w:rPr>
        <w:t>酌情考虑允许学术界参与</w:t>
      </w:r>
      <w:r w:rsidR="00FF0D39" w:rsidRPr="0055506D">
        <w:rPr>
          <w:rFonts w:hint="eastAsia"/>
          <w:lang w:eastAsia="zh-CN"/>
        </w:rPr>
        <w:t>ITU-T</w:t>
      </w:r>
      <w:r w:rsidR="00FF0D39" w:rsidRPr="0055506D">
        <w:rPr>
          <w:rFonts w:hint="eastAsia"/>
          <w:lang w:eastAsia="zh-CN"/>
        </w:rPr>
        <w:t>文稿制定进程，宣传并感谢他们所做的贡献、承担的编辑工作及其他输出成果，以便他们在研发成效评估中将这些活动考虑在内</w:t>
      </w:r>
      <w:r w:rsidR="00FF0D39" w:rsidRPr="0055506D">
        <w:rPr>
          <w:rFonts w:ascii="SimSun" w:hAnsi="SimSun"/>
          <w:lang w:val="en-US" w:eastAsia="zh-CN"/>
        </w:rPr>
        <w:t>”</w:t>
      </w:r>
      <w:r w:rsidR="00FF0D39" w:rsidRPr="0055506D">
        <w:rPr>
          <w:rFonts w:ascii="SimSun" w:hAnsi="SimSun" w:hint="eastAsia"/>
          <w:lang w:val="en-US" w:eastAsia="zh-CN"/>
        </w:rPr>
        <w:t>。</w:t>
      </w:r>
      <w:bookmarkEnd w:id="9"/>
    </w:p>
    <w:p w:rsidR="00FC1245" w:rsidRPr="00F822DE" w:rsidRDefault="00FC1245" w:rsidP="009F0409">
      <w:pPr>
        <w:pStyle w:val="Heading1"/>
        <w:rPr>
          <w:lang w:eastAsia="zh-CN"/>
        </w:rPr>
      </w:pPr>
      <w:r w:rsidRPr="0055506D">
        <w:rPr>
          <w:lang w:eastAsia="zh-CN"/>
        </w:rPr>
        <w:t>3</w:t>
      </w:r>
      <w:r w:rsidRPr="0055506D">
        <w:rPr>
          <w:lang w:eastAsia="zh-CN"/>
        </w:rPr>
        <w:tab/>
      </w:r>
      <w:r w:rsidR="00F822DE">
        <w:rPr>
          <w:rFonts w:hint="eastAsia"/>
          <w:lang w:eastAsia="zh-CN"/>
        </w:rPr>
        <w:t>从</w:t>
      </w:r>
      <w:r w:rsidR="00F822DE" w:rsidRPr="0055506D">
        <w:rPr>
          <w:lang w:eastAsia="zh-CN"/>
        </w:rPr>
        <w:t>WTSA-12</w:t>
      </w:r>
      <w:r w:rsidR="00F822DE">
        <w:rPr>
          <w:lang w:eastAsia="zh-CN"/>
        </w:rPr>
        <w:t>到实施</w:t>
      </w:r>
      <w:r w:rsidR="00F822DE">
        <w:rPr>
          <w:rFonts w:hint="eastAsia"/>
          <w:lang w:eastAsia="zh-CN"/>
        </w:rPr>
        <w:t>：电信标准化顾问组（</w:t>
      </w:r>
      <w:r w:rsidR="00F822DE" w:rsidRPr="0055506D">
        <w:rPr>
          <w:lang w:eastAsia="zh-CN"/>
        </w:rPr>
        <w:t>TSAG</w:t>
      </w:r>
      <w:r w:rsidR="00F822DE">
        <w:rPr>
          <w:rFonts w:hint="eastAsia"/>
          <w:lang w:eastAsia="zh-CN"/>
        </w:rPr>
        <w:t>）和第</w:t>
      </w:r>
      <w:r w:rsidR="00F822DE" w:rsidRPr="0055506D">
        <w:rPr>
          <w:lang w:eastAsia="zh-CN"/>
        </w:rPr>
        <w:t>9</w:t>
      </w:r>
      <w:r w:rsidR="00F822DE">
        <w:rPr>
          <w:rFonts w:hint="eastAsia"/>
          <w:lang w:eastAsia="zh-CN"/>
        </w:rPr>
        <w:t>研究组的作用</w:t>
      </w:r>
    </w:p>
    <w:p w:rsidR="00FC1245" w:rsidRPr="00924E10" w:rsidRDefault="00FC1DD3" w:rsidP="00924E10">
      <w:pPr>
        <w:ind w:firstLineChars="200" w:firstLine="480"/>
      </w:pPr>
      <w:r w:rsidRPr="00FC1DD3">
        <w:rPr>
          <w:lang w:eastAsia="zh-CN"/>
        </w:rPr>
        <w:t>WTSA-12</w:t>
      </w:r>
      <w:r w:rsidRPr="00FC1DD3">
        <w:rPr>
          <w:lang w:eastAsia="zh-CN"/>
        </w:rPr>
        <w:t>责成</w:t>
      </w:r>
      <w:r w:rsidRPr="0055506D">
        <w:rPr>
          <w:rFonts w:eastAsia="Times New Roman"/>
          <w:lang w:eastAsia="zh-CN"/>
        </w:rPr>
        <w:t>TSAG</w:t>
      </w:r>
      <w:r w:rsidRPr="00FC1DD3">
        <w:rPr>
          <w:rFonts w:ascii="SimSun" w:hAnsi="SimSun"/>
          <w:lang w:eastAsia="zh-CN"/>
        </w:rPr>
        <w:t>研究</w:t>
      </w:r>
      <w:r>
        <w:rPr>
          <w:lang w:eastAsia="zh-CN"/>
        </w:rPr>
        <w:t>鸣谢参与制定</w:t>
      </w:r>
      <w:r w:rsidRPr="0055506D">
        <w:rPr>
          <w:rFonts w:eastAsia="Times New Roman"/>
          <w:lang w:eastAsia="zh-CN"/>
        </w:rPr>
        <w:t>ITU-T</w:t>
      </w:r>
      <w:r>
        <w:rPr>
          <w:lang w:eastAsia="zh-CN"/>
        </w:rPr>
        <w:t>实际成果的撰稿人的</w:t>
      </w:r>
      <w:r w:rsidR="00780C96">
        <w:rPr>
          <w:rFonts w:hint="eastAsia"/>
          <w:lang w:eastAsia="zh-CN"/>
        </w:rPr>
        <w:t>备选</w:t>
      </w:r>
      <w:r>
        <w:rPr>
          <w:lang w:eastAsia="zh-CN"/>
        </w:rPr>
        <w:t>方案</w:t>
      </w:r>
      <w:r>
        <w:rPr>
          <w:rFonts w:hint="eastAsia"/>
          <w:lang w:eastAsia="zh-CN"/>
        </w:rPr>
        <w:t>。</w:t>
      </w:r>
      <w:r w:rsidR="00C523CB" w:rsidRPr="00FC1DD3">
        <w:rPr>
          <w:lang w:eastAsia="zh-CN"/>
        </w:rPr>
        <w:t>TSAG</w:t>
      </w:r>
      <w:r>
        <w:rPr>
          <w:lang w:eastAsia="zh-CN"/>
        </w:rPr>
        <w:t>在</w:t>
      </w:r>
      <w:r w:rsidRPr="00FC1DD3">
        <w:rPr>
          <w:lang w:eastAsia="zh-CN"/>
        </w:rPr>
        <w:t>2013</w:t>
      </w:r>
      <w:r w:rsidRPr="00FC1DD3">
        <w:rPr>
          <w:lang w:eastAsia="zh-CN"/>
        </w:rPr>
        <w:t>年</w:t>
      </w:r>
      <w:r w:rsidRPr="00FC1DD3">
        <w:rPr>
          <w:lang w:eastAsia="zh-CN"/>
        </w:rPr>
        <w:t>6</w:t>
      </w:r>
      <w:r w:rsidRPr="00FC1DD3">
        <w:rPr>
          <w:lang w:eastAsia="zh-CN"/>
        </w:rPr>
        <w:t>月</w:t>
      </w:r>
      <w:r w:rsidRPr="0055506D">
        <w:rPr>
          <w:rFonts w:eastAsia="Times New Roman"/>
          <w:lang w:eastAsia="zh-CN"/>
        </w:rPr>
        <w:t>4-7</w:t>
      </w:r>
      <w:r w:rsidRPr="00FC1DD3">
        <w:rPr>
          <w:rFonts w:ascii="SimSun" w:hAnsi="SimSun"/>
          <w:lang w:eastAsia="zh-CN"/>
        </w:rPr>
        <w:t>日</w:t>
      </w:r>
      <w:r>
        <w:rPr>
          <w:rFonts w:ascii="SimSun" w:hAnsi="SimSun"/>
          <w:lang w:eastAsia="zh-CN"/>
        </w:rPr>
        <w:t>在日内瓦召开的会议上</w:t>
      </w:r>
      <w:r w:rsidR="00C523CB" w:rsidRPr="00FC1DD3">
        <w:rPr>
          <w:rFonts w:ascii="SimSun" w:hAnsi="SimSun"/>
          <w:lang w:eastAsia="zh-CN"/>
        </w:rPr>
        <w:t>同意</w:t>
      </w:r>
      <w:r w:rsidR="00C523CB" w:rsidRPr="00FC1DD3">
        <w:rPr>
          <w:lang w:eastAsia="zh-CN"/>
        </w:rPr>
        <w:t>由</w:t>
      </w:r>
      <w:r w:rsidR="00C523CB" w:rsidRPr="00FC1DD3">
        <w:rPr>
          <w:lang w:eastAsia="zh-CN"/>
        </w:rPr>
        <w:t>ITU-T</w:t>
      </w:r>
      <w:r w:rsidR="00C523CB" w:rsidRPr="00FC1DD3">
        <w:rPr>
          <w:lang w:eastAsia="zh-CN"/>
        </w:rPr>
        <w:t>第</w:t>
      </w:r>
      <w:r w:rsidR="00C523CB" w:rsidRPr="00FC1DD3">
        <w:rPr>
          <w:lang w:eastAsia="zh-CN"/>
        </w:rPr>
        <w:t>9</w:t>
      </w:r>
      <w:r w:rsidR="00780C96">
        <w:rPr>
          <w:lang w:eastAsia="zh-CN"/>
        </w:rPr>
        <w:t>组研究组</w:t>
      </w:r>
      <w:r w:rsidR="00780C96" w:rsidRPr="00FC1DD3">
        <w:rPr>
          <w:lang w:eastAsia="zh-CN"/>
        </w:rPr>
        <w:t>以</w:t>
      </w:r>
      <w:hyperlink r:id="rId12" w:history="1">
        <w:r w:rsidR="00780C96" w:rsidRPr="0055506D">
          <w:rPr>
            <w:rFonts w:eastAsia="Times New Roman"/>
            <w:color w:val="0000FF"/>
            <w:u w:val="single"/>
            <w:lang w:eastAsia="zh-CN"/>
          </w:rPr>
          <w:t>C.18</w:t>
        </w:r>
      </w:hyperlink>
      <w:r w:rsidR="00780C96" w:rsidRPr="00FC1DD3">
        <w:rPr>
          <w:lang w:eastAsia="zh-CN"/>
        </w:rPr>
        <w:t>号文稿为基础</w:t>
      </w:r>
      <w:r w:rsidR="00780C96">
        <w:rPr>
          <w:rFonts w:hint="eastAsia"/>
          <w:lang w:eastAsia="zh-CN"/>
        </w:rPr>
        <w:t>研究</w:t>
      </w:r>
      <w:r w:rsidR="00C523CB" w:rsidRPr="00FC1DD3">
        <w:rPr>
          <w:lang w:eastAsia="zh-CN"/>
        </w:rPr>
        <w:t>实施</w:t>
      </w:r>
      <w:r w:rsidR="00C523CB" w:rsidRPr="00FC1DD3">
        <w:rPr>
          <w:lang w:eastAsia="zh-CN"/>
        </w:rPr>
        <w:t>WTSA</w:t>
      </w:r>
      <w:r w:rsidR="00C523CB" w:rsidRPr="00FC1DD3">
        <w:rPr>
          <w:lang w:eastAsia="zh-CN"/>
        </w:rPr>
        <w:t>第</w:t>
      </w:r>
      <w:r w:rsidR="00C523CB" w:rsidRPr="00FC1DD3">
        <w:rPr>
          <w:lang w:eastAsia="zh-CN"/>
        </w:rPr>
        <w:t>80</w:t>
      </w:r>
      <w:r w:rsidR="00C523CB" w:rsidRPr="00FC1DD3">
        <w:rPr>
          <w:lang w:eastAsia="zh-CN"/>
        </w:rPr>
        <w:t>号决议的</w:t>
      </w:r>
      <w:r w:rsidR="00780C96">
        <w:rPr>
          <w:rFonts w:hint="eastAsia"/>
          <w:lang w:eastAsia="zh-CN"/>
        </w:rPr>
        <w:t>各种</w:t>
      </w:r>
      <w:r w:rsidR="00C523CB" w:rsidRPr="00FC1DD3">
        <w:rPr>
          <w:lang w:eastAsia="zh-CN"/>
        </w:rPr>
        <w:t>机制，并向</w:t>
      </w:r>
      <w:r w:rsidR="00C523CB" w:rsidRPr="00FC1DD3">
        <w:rPr>
          <w:lang w:eastAsia="zh-CN"/>
        </w:rPr>
        <w:t>TSAG</w:t>
      </w:r>
      <w:r w:rsidR="00C523CB" w:rsidRPr="00FC1DD3">
        <w:rPr>
          <w:lang w:eastAsia="zh-CN"/>
        </w:rPr>
        <w:t>做出报告。</w:t>
      </w:r>
    </w:p>
    <w:p w:rsidR="00FC1DD3" w:rsidRPr="00C773B2" w:rsidRDefault="00780C96" w:rsidP="00924E10">
      <w:pPr>
        <w:ind w:firstLineChars="200" w:firstLine="480"/>
        <w:rPr>
          <w:lang w:val="en-US" w:eastAsia="zh-CN"/>
        </w:rPr>
      </w:pPr>
      <w:r>
        <w:rPr>
          <w:rFonts w:hint="eastAsia"/>
          <w:lang w:val="en-US" w:eastAsia="zh-CN"/>
        </w:rPr>
        <w:t>经过</w:t>
      </w:r>
      <w:r>
        <w:rPr>
          <w:lang w:val="en-US" w:eastAsia="zh-CN"/>
        </w:rPr>
        <w:t>研究</w:t>
      </w:r>
      <w:r w:rsidR="00C773B2" w:rsidRPr="00C773B2">
        <w:rPr>
          <w:lang w:val="en-US" w:eastAsia="zh-CN"/>
        </w:rPr>
        <w:t>，</w:t>
      </w:r>
      <w:r w:rsidR="00C773B2" w:rsidRPr="00C773B2">
        <w:rPr>
          <w:lang w:val="en-US" w:eastAsia="zh-CN"/>
        </w:rPr>
        <w:t>ITU-T</w:t>
      </w:r>
      <w:r w:rsidR="00C773B2">
        <w:rPr>
          <w:lang w:val="en-US" w:eastAsia="zh-CN"/>
        </w:rPr>
        <w:t>第</w:t>
      </w:r>
      <w:r w:rsidR="00C773B2" w:rsidRPr="00C773B2">
        <w:rPr>
          <w:lang w:val="en-US" w:eastAsia="zh-CN"/>
        </w:rPr>
        <w:t>9</w:t>
      </w:r>
      <w:r w:rsidR="00C773B2">
        <w:rPr>
          <w:lang w:val="en-US" w:eastAsia="zh-CN"/>
        </w:rPr>
        <w:t>研究组制定了一套</w:t>
      </w:r>
      <w:r w:rsidR="00DD0AE8" w:rsidRPr="00DD0AE8">
        <w:rPr>
          <w:rFonts w:hint="eastAsia"/>
          <w:lang w:val="en-US" w:eastAsia="zh-CN"/>
        </w:rPr>
        <w:t>指导原则</w:t>
      </w:r>
      <w:r w:rsidR="00C773B2">
        <w:rPr>
          <w:rFonts w:hint="eastAsia"/>
          <w:lang w:val="en-US" w:eastAsia="zh-CN"/>
        </w:rPr>
        <w:t>（</w:t>
      </w:r>
      <w:r>
        <w:rPr>
          <w:rFonts w:hint="eastAsia"/>
          <w:lang w:val="en-US" w:eastAsia="zh-CN"/>
        </w:rPr>
        <w:t>载于</w:t>
      </w:r>
      <w:hyperlink r:id="rId13" w:history="1">
        <w:r w:rsidR="00C773B2" w:rsidRPr="00C773B2">
          <w:rPr>
            <w:color w:val="0000FF"/>
            <w:u w:val="single"/>
            <w:lang w:val="en-US" w:eastAsia="zh-CN"/>
          </w:rPr>
          <w:t>TD 899 (GEN/9)</w:t>
        </w:r>
      </w:hyperlink>
      <w:r w:rsidR="00C773B2">
        <w:rPr>
          <w:rFonts w:hint="eastAsia"/>
          <w:lang w:val="en-US" w:eastAsia="zh-CN"/>
        </w:rPr>
        <w:t>号文件</w:t>
      </w:r>
      <w:r>
        <w:rPr>
          <w:rFonts w:hint="eastAsia"/>
          <w:lang w:val="en-US" w:eastAsia="zh-CN"/>
        </w:rPr>
        <w:t>），并启动了测试</w:t>
      </w:r>
      <w:r w:rsidR="00C773B2">
        <w:rPr>
          <w:rFonts w:hint="eastAsia"/>
          <w:lang w:val="en-US" w:eastAsia="zh-CN"/>
        </w:rPr>
        <w:t>第</w:t>
      </w:r>
      <w:r w:rsidR="00C773B2">
        <w:rPr>
          <w:rFonts w:hint="eastAsia"/>
          <w:lang w:val="en-US" w:eastAsia="zh-CN"/>
        </w:rPr>
        <w:t>9</w:t>
      </w:r>
      <w:r w:rsidR="00C773B2">
        <w:rPr>
          <w:rFonts w:hint="eastAsia"/>
          <w:lang w:val="en-US" w:eastAsia="zh-CN"/>
        </w:rPr>
        <w:t>研究组</w:t>
      </w:r>
      <w:r w:rsidR="00DD0AE8" w:rsidRPr="00DD0AE8">
        <w:rPr>
          <w:rFonts w:hint="eastAsia"/>
          <w:lang w:val="en-US" w:eastAsia="zh-CN"/>
        </w:rPr>
        <w:t>指导原则</w:t>
      </w:r>
      <w:r w:rsidR="00C773B2">
        <w:rPr>
          <w:rFonts w:hint="eastAsia"/>
          <w:lang w:val="en-US" w:eastAsia="zh-CN"/>
        </w:rPr>
        <w:t>第</w:t>
      </w:r>
      <w:r w:rsidR="00C773B2" w:rsidRPr="00C773B2">
        <w:rPr>
          <w:lang w:val="en-US" w:eastAsia="zh-CN"/>
        </w:rPr>
        <w:t>1</w:t>
      </w:r>
      <w:r w:rsidR="00C773B2">
        <w:rPr>
          <w:rFonts w:hint="eastAsia"/>
          <w:lang w:val="en-US" w:eastAsia="zh-CN"/>
        </w:rPr>
        <w:t>、</w:t>
      </w:r>
      <w:r w:rsidR="00C773B2" w:rsidRPr="00C773B2">
        <w:rPr>
          <w:lang w:val="en-US" w:eastAsia="zh-CN"/>
        </w:rPr>
        <w:t>3</w:t>
      </w:r>
      <w:r w:rsidR="00C773B2">
        <w:rPr>
          <w:lang w:val="en-US" w:eastAsia="zh-CN"/>
        </w:rPr>
        <w:t>和</w:t>
      </w:r>
      <w:r w:rsidR="00C773B2" w:rsidRPr="00C773B2">
        <w:rPr>
          <w:lang w:val="en-US" w:eastAsia="zh-CN"/>
        </w:rPr>
        <w:t>4</w:t>
      </w:r>
      <w:r w:rsidR="00C773B2">
        <w:rPr>
          <w:lang w:val="en-US" w:eastAsia="zh-CN"/>
        </w:rPr>
        <w:t>项实施情况的试点项目</w:t>
      </w:r>
      <w:r w:rsidR="00C773B2">
        <w:rPr>
          <w:rFonts w:hint="eastAsia"/>
          <w:lang w:val="en-US" w:eastAsia="zh-CN"/>
        </w:rPr>
        <w:t>。</w:t>
      </w:r>
    </w:p>
    <w:p w:rsidR="00FC1245" w:rsidRPr="00C773B2" w:rsidRDefault="00C773B2" w:rsidP="00924E10">
      <w:pPr>
        <w:ind w:firstLineChars="200" w:firstLine="480"/>
        <w:rPr>
          <w:b/>
          <w:bCs/>
          <w:i/>
          <w:iCs/>
          <w:lang w:val="en-US" w:eastAsia="zh-CN"/>
        </w:rPr>
      </w:pPr>
      <w:bookmarkStart w:id="10" w:name="lt_pId039"/>
      <w:r>
        <w:lastRenderedPageBreak/>
        <w:t>同时</w:t>
      </w:r>
      <w:r>
        <w:rPr>
          <w:rFonts w:hint="eastAsia"/>
          <w:lang w:eastAsia="zh-CN"/>
        </w:rPr>
        <w:t>，</w:t>
      </w:r>
      <w:r>
        <w:t>要求电信标准化局</w:t>
      </w:r>
      <w:r w:rsidR="00780C96">
        <w:rPr>
          <w:rFonts w:hint="eastAsia"/>
          <w:lang w:eastAsia="zh-CN"/>
        </w:rPr>
        <w:t>研究</w:t>
      </w:r>
      <w:r>
        <w:t>是否</w:t>
      </w:r>
      <w:r w:rsidR="00780C96">
        <w:rPr>
          <w:rFonts w:hint="eastAsia"/>
          <w:lang w:eastAsia="zh-CN"/>
        </w:rPr>
        <w:t>可</w:t>
      </w:r>
      <w:r w:rsidR="0003095C">
        <w:rPr>
          <w:rFonts w:hint="eastAsia"/>
          <w:lang w:eastAsia="zh-CN"/>
        </w:rPr>
        <w:t>以及</w:t>
      </w:r>
      <w:r>
        <w:t>如何在引文数据库和</w:t>
      </w:r>
      <w:r w:rsidR="0092697D">
        <w:t>搜索服务中编制</w:t>
      </w:r>
      <w:r w:rsidRPr="00C773B2">
        <w:rPr>
          <w:lang w:val="en-US"/>
        </w:rPr>
        <w:t>ITU-T</w:t>
      </w:r>
      <w:r>
        <w:rPr>
          <w:lang w:val="en-US"/>
        </w:rPr>
        <w:t>建议书</w:t>
      </w:r>
      <w:r w:rsidR="0092697D">
        <w:rPr>
          <w:lang w:val="en-US"/>
        </w:rPr>
        <w:t>索引</w:t>
      </w:r>
      <w:r w:rsidR="0092697D">
        <w:rPr>
          <w:rFonts w:hint="eastAsia"/>
          <w:lang w:val="en-US" w:eastAsia="zh-CN"/>
        </w:rPr>
        <w:t>，</w:t>
      </w:r>
      <w:r w:rsidR="0092697D">
        <w:rPr>
          <w:lang w:val="en-US"/>
        </w:rPr>
        <w:t>落实第</w:t>
      </w:r>
      <w:r w:rsidR="0092697D">
        <w:rPr>
          <w:rFonts w:hint="eastAsia"/>
          <w:lang w:val="en-US" w:eastAsia="zh-CN"/>
        </w:rPr>
        <w:t>9</w:t>
      </w:r>
      <w:r w:rsidR="0092697D">
        <w:rPr>
          <w:rFonts w:hint="eastAsia"/>
          <w:lang w:val="en-US" w:eastAsia="zh-CN"/>
        </w:rPr>
        <w:t>研究组</w:t>
      </w:r>
      <w:r w:rsidR="00DD0AE8" w:rsidRPr="00DD0AE8">
        <w:rPr>
          <w:rFonts w:hint="eastAsia"/>
          <w:lang w:val="en-US" w:eastAsia="zh-CN"/>
        </w:rPr>
        <w:t>指导原则</w:t>
      </w:r>
      <w:r w:rsidR="0092697D">
        <w:rPr>
          <w:lang w:val="en-US"/>
        </w:rPr>
        <w:t>第</w:t>
      </w:r>
      <w:r w:rsidR="0092697D">
        <w:rPr>
          <w:rFonts w:hint="eastAsia"/>
          <w:lang w:val="en-US" w:eastAsia="zh-CN"/>
        </w:rPr>
        <w:t>2</w:t>
      </w:r>
      <w:r w:rsidR="0092697D">
        <w:rPr>
          <w:rFonts w:hint="eastAsia"/>
          <w:lang w:val="en-US" w:eastAsia="zh-CN"/>
        </w:rPr>
        <w:t>项“</w:t>
      </w:r>
      <w:r w:rsidR="0092697D" w:rsidRPr="00780C96">
        <w:rPr>
          <w:rFonts w:eastAsia="STKaiti"/>
          <w:lang w:val="en-US" w:eastAsia="zh-CN"/>
        </w:rPr>
        <w:t>将</w:t>
      </w:r>
      <w:r w:rsidR="0092697D" w:rsidRPr="00780C96">
        <w:rPr>
          <w:rFonts w:eastAsia="STKaiti"/>
          <w:lang w:val="en-US"/>
        </w:rPr>
        <w:t>ITU-T</w:t>
      </w:r>
      <w:r w:rsidR="0092697D" w:rsidRPr="00780C96">
        <w:rPr>
          <w:rFonts w:eastAsia="STKaiti"/>
          <w:lang w:val="en-US" w:eastAsia="zh-CN"/>
        </w:rPr>
        <w:t>建议书列入</w:t>
      </w:r>
      <w:r w:rsidR="0092697D" w:rsidRPr="00780C96">
        <w:rPr>
          <w:rFonts w:eastAsia="STKaiti"/>
          <w:lang w:val="en-US" w:eastAsia="zh-CN"/>
        </w:rPr>
        <w:t>IEEE</w:t>
      </w:r>
      <w:r w:rsidR="0092697D" w:rsidRPr="00780C96">
        <w:rPr>
          <w:rFonts w:eastAsia="STKaiti"/>
          <w:lang w:val="en-US"/>
        </w:rPr>
        <w:t xml:space="preserve"> Xplore</w:t>
      </w:r>
      <w:r w:rsidR="0092697D" w:rsidRPr="00780C96">
        <w:rPr>
          <w:rFonts w:eastAsia="STKaiti"/>
          <w:lang w:val="en-US" w:eastAsia="zh-CN"/>
        </w:rPr>
        <w:t>、</w:t>
      </w:r>
      <w:r w:rsidR="0092697D" w:rsidRPr="00780C96">
        <w:rPr>
          <w:rFonts w:eastAsia="STKaiti"/>
          <w:lang w:val="en-US"/>
        </w:rPr>
        <w:t>Web of Science</w:t>
      </w:r>
      <w:r w:rsidR="0092697D" w:rsidRPr="00780C96">
        <w:rPr>
          <w:rFonts w:eastAsia="STKaiti"/>
          <w:lang w:val="en-US" w:eastAsia="zh-CN"/>
        </w:rPr>
        <w:t>（两项均收费）、</w:t>
      </w:r>
      <w:r w:rsidR="0092697D" w:rsidRPr="00780C96">
        <w:rPr>
          <w:rFonts w:eastAsia="STKaiti"/>
          <w:lang w:val="en-US"/>
        </w:rPr>
        <w:t>Google Scholar</w:t>
      </w:r>
      <w:r w:rsidR="0092697D" w:rsidRPr="00780C96">
        <w:rPr>
          <w:rFonts w:eastAsia="STKaiti"/>
          <w:lang w:val="en-US" w:eastAsia="zh-CN"/>
        </w:rPr>
        <w:t>（免费）中</w:t>
      </w:r>
      <w:r w:rsidR="0092697D">
        <w:rPr>
          <w:rFonts w:hint="eastAsia"/>
          <w:lang w:val="en-US" w:eastAsia="zh-CN"/>
        </w:rPr>
        <w:t>”（见</w:t>
      </w:r>
      <w:hyperlink r:id="rId14" w:history="1">
        <w:r w:rsidR="0092697D" w:rsidRPr="00BE206A">
          <w:rPr>
            <w:color w:val="0000FF"/>
            <w:u w:val="single"/>
            <w:lang w:val="en-US" w:eastAsia="zh-CN"/>
          </w:rPr>
          <w:t>TD 816 Rev1 (GEN/9)</w:t>
        </w:r>
      </w:hyperlink>
      <w:r w:rsidR="0092697D">
        <w:rPr>
          <w:rFonts w:hint="eastAsia"/>
          <w:lang w:val="en-US" w:eastAsia="zh-CN"/>
        </w:rPr>
        <w:t>号文件）。</w:t>
      </w:r>
      <w:bookmarkEnd w:id="10"/>
    </w:p>
    <w:p w:rsidR="00FC1245" w:rsidRPr="0055506D" w:rsidRDefault="00FC1245" w:rsidP="009F0409">
      <w:pPr>
        <w:pStyle w:val="Heading2"/>
        <w:rPr>
          <w:lang w:val="en-US" w:eastAsia="zh-CN"/>
        </w:rPr>
      </w:pPr>
      <w:r w:rsidRPr="0055506D">
        <w:rPr>
          <w:lang w:val="en-US" w:eastAsia="zh-CN"/>
        </w:rPr>
        <w:t>3.1</w:t>
      </w:r>
      <w:r w:rsidRPr="0055506D">
        <w:rPr>
          <w:lang w:val="en-US" w:eastAsia="zh-CN"/>
        </w:rPr>
        <w:tab/>
      </w:r>
      <w:bookmarkStart w:id="11" w:name="lt_pId041"/>
      <w:r w:rsidRPr="0055506D">
        <w:rPr>
          <w:lang w:val="en-US" w:eastAsia="zh-CN"/>
        </w:rPr>
        <w:t>TSAG</w:t>
      </w:r>
      <w:r w:rsidR="0092697D">
        <w:rPr>
          <w:lang w:val="en-US" w:eastAsia="zh-CN"/>
        </w:rPr>
        <w:t>的决定</w:t>
      </w:r>
      <w:bookmarkEnd w:id="11"/>
    </w:p>
    <w:p w:rsidR="0092697D" w:rsidRPr="0055506D" w:rsidRDefault="0092697D" w:rsidP="00924E10">
      <w:pPr>
        <w:ind w:firstLineChars="200" w:firstLine="480"/>
        <w:rPr>
          <w:rFonts w:eastAsia="Times New Roman"/>
          <w:lang w:val="en-US" w:eastAsia="zh-CN"/>
        </w:rPr>
      </w:pPr>
      <w:r w:rsidRPr="0092697D">
        <w:rPr>
          <w:rFonts w:ascii="SimSun" w:hAnsi="SimSun" w:cs="SimSun" w:hint="eastAsia"/>
          <w:lang w:val="en-US" w:eastAsia="zh-CN"/>
        </w:rPr>
        <w:t>在</w:t>
      </w:r>
      <w:r w:rsidRPr="0092697D">
        <w:rPr>
          <w:rFonts w:eastAsia="Times New Roman" w:hint="eastAsia"/>
          <w:lang w:val="en-US" w:eastAsia="zh-CN"/>
        </w:rPr>
        <w:t>2016</w:t>
      </w:r>
      <w:r w:rsidRPr="0092697D">
        <w:rPr>
          <w:rFonts w:ascii="SimSun" w:hAnsi="SimSun" w:cs="SimSun" w:hint="eastAsia"/>
          <w:lang w:val="en-US" w:eastAsia="zh-CN"/>
        </w:rPr>
        <w:t>年</w:t>
      </w:r>
      <w:r w:rsidRPr="0092697D">
        <w:rPr>
          <w:rFonts w:eastAsia="Times New Roman" w:hint="eastAsia"/>
          <w:lang w:val="en-US" w:eastAsia="zh-CN"/>
        </w:rPr>
        <w:t>2</w:t>
      </w:r>
      <w:r w:rsidRPr="0092697D">
        <w:rPr>
          <w:rFonts w:ascii="SimSun" w:hAnsi="SimSun" w:cs="SimSun" w:hint="eastAsia"/>
          <w:lang w:val="en-US" w:eastAsia="zh-CN"/>
        </w:rPr>
        <w:t>月的</w:t>
      </w:r>
      <w:r w:rsidRPr="0092697D">
        <w:rPr>
          <w:rFonts w:eastAsia="Times New Roman" w:hint="eastAsia"/>
          <w:lang w:val="en-US" w:eastAsia="zh-CN"/>
        </w:rPr>
        <w:t>TSAG</w:t>
      </w:r>
      <w:r w:rsidRPr="0092697D">
        <w:rPr>
          <w:rFonts w:ascii="SimSun" w:hAnsi="SimSun" w:cs="SimSun" w:hint="eastAsia"/>
          <w:lang w:val="en-US" w:eastAsia="zh-CN"/>
        </w:rPr>
        <w:t>会议上</w:t>
      </w:r>
      <w:r>
        <w:rPr>
          <w:rFonts w:ascii="SimSun" w:hAnsi="SimSun" w:cs="SimSun" w:hint="eastAsia"/>
          <w:lang w:val="en-US" w:eastAsia="zh-CN"/>
        </w:rPr>
        <w:t>，</w:t>
      </w:r>
      <w:r w:rsidRPr="0092697D">
        <w:rPr>
          <w:rFonts w:ascii="SimSun" w:hAnsi="SimSun" w:cs="SimSun" w:hint="eastAsia"/>
          <w:lang w:val="en-US" w:eastAsia="zh-CN"/>
        </w:rPr>
        <w:t>第</w:t>
      </w:r>
      <w:r w:rsidRPr="0092697D">
        <w:rPr>
          <w:rFonts w:eastAsia="Times New Roman" w:hint="eastAsia"/>
          <w:lang w:val="en-US" w:eastAsia="zh-CN"/>
        </w:rPr>
        <w:t>9</w:t>
      </w:r>
      <w:r w:rsidRPr="0092697D">
        <w:rPr>
          <w:rFonts w:ascii="SimSun" w:hAnsi="SimSun" w:cs="SimSun" w:hint="eastAsia"/>
          <w:lang w:val="en-US" w:eastAsia="zh-CN"/>
        </w:rPr>
        <w:t>研究组报告了第</w:t>
      </w:r>
      <w:r w:rsidRPr="0092697D">
        <w:rPr>
          <w:rFonts w:eastAsia="Times New Roman" w:hint="eastAsia"/>
          <w:lang w:val="en-US" w:eastAsia="zh-CN"/>
        </w:rPr>
        <w:t>9</w:t>
      </w:r>
      <w:r w:rsidRPr="0092697D">
        <w:rPr>
          <w:rFonts w:ascii="SimSun" w:hAnsi="SimSun" w:cs="SimSun" w:hint="eastAsia"/>
          <w:lang w:val="en-US" w:eastAsia="zh-CN"/>
        </w:rPr>
        <w:t>研究组</w:t>
      </w:r>
      <w:r w:rsidR="00DD0AE8" w:rsidRPr="00DD0AE8">
        <w:rPr>
          <w:rFonts w:hint="eastAsia"/>
          <w:lang w:val="en-US" w:eastAsia="zh-CN"/>
        </w:rPr>
        <w:t>指导原则</w:t>
      </w:r>
      <w:r w:rsidRPr="0092697D">
        <w:rPr>
          <w:rFonts w:ascii="SimSun" w:hAnsi="SimSun" w:cs="SimSun" w:hint="eastAsia"/>
          <w:lang w:val="en-US" w:eastAsia="zh-CN"/>
        </w:rPr>
        <w:t>的实施情况</w:t>
      </w:r>
      <w:r>
        <w:rPr>
          <w:rFonts w:ascii="SimSun" w:hAnsi="SimSun" w:cs="SimSun" w:hint="eastAsia"/>
          <w:lang w:val="en-US" w:eastAsia="zh-CN"/>
        </w:rPr>
        <w:t>。</w:t>
      </w:r>
      <w:r w:rsidRPr="0092697D">
        <w:rPr>
          <w:rFonts w:eastAsia="Times New Roman" w:hint="eastAsia"/>
          <w:lang w:val="en-US" w:eastAsia="zh-CN"/>
        </w:rPr>
        <w:t>TSAG</w:t>
      </w:r>
      <w:r w:rsidRPr="0092697D">
        <w:rPr>
          <w:rFonts w:ascii="SimSun" w:hAnsi="SimSun" w:cs="SimSun" w:hint="eastAsia"/>
          <w:lang w:val="en-US" w:eastAsia="zh-CN"/>
        </w:rPr>
        <w:t>同意将第</w:t>
      </w:r>
      <w:r w:rsidRPr="0092697D">
        <w:rPr>
          <w:rFonts w:eastAsia="Times New Roman" w:hint="eastAsia"/>
          <w:lang w:val="en-US" w:eastAsia="zh-CN"/>
        </w:rPr>
        <w:t>9</w:t>
      </w:r>
      <w:r w:rsidR="00780C96">
        <w:rPr>
          <w:rFonts w:ascii="SimSun" w:hAnsi="SimSun" w:cs="SimSun" w:hint="eastAsia"/>
          <w:lang w:val="en-US" w:eastAsia="zh-CN"/>
        </w:rPr>
        <w:t>研究组鸣谢</w:t>
      </w:r>
      <w:r>
        <w:rPr>
          <w:rFonts w:ascii="SimSun" w:hAnsi="SimSun" w:cs="SimSun" w:hint="eastAsia"/>
          <w:lang w:val="en-US" w:eastAsia="zh-CN"/>
        </w:rPr>
        <w:t>参与制定</w:t>
      </w:r>
      <w:r w:rsidRPr="0092697D">
        <w:rPr>
          <w:rFonts w:ascii="SimSun" w:hAnsi="SimSun" w:cs="SimSun" w:hint="eastAsia"/>
          <w:lang w:val="en-US" w:eastAsia="zh-CN"/>
        </w:rPr>
        <w:t>研究组</w:t>
      </w:r>
      <w:r>
        <w:rPr>
          <w:rFonts w:ascii="SimSun" w:hAnsi="SimSun" w:cs="SimSun" w:hint="eastAsia"/>
          <w:lang w:val="en-US" w:eastAsia="zh-CN"/>
        </w:rPr>
        <w:t>实际成果的撰稿人的试行做法推广到所有研究组。</w:t>
      </w:r>
      <w:r w:rsidRPr="0092697D">
        <w:rPr>
          <w:rFonts w:ascii="SimSun" w:hAnsi="SimSun" w:cs="SimSun" w:hint="eastAsia"/>
          <w:lang w:val="en-US" w:eastAsia="zh-CN"/>
        </w:rPr>
        <w:t>根据</w:t>
      </w:r>
      <w:r w:rsidR="00780C96">
        <w:rPr>
          <w:rFonts w:eastAsiaTheme="minorEastAsia" w:hint="eastAsia"/>
          <w:lang w:val="en-US" w:eastAsia="zh-CN"/>
        </w:rPr>
        <w:t>第</w:t>
      </w:r>
      <w:r w:rsidRPr="0092697D">
        <w:rPr>
          <w:rFonts w:eastAsia="Times New Roman" w:hint="eastAsia"/>
          <w:lang w:val="en-US" w:eastAsia="zh-CN"/>
        </w:rPr>
        <w:t>9</w:t>
      </w:r>
      <w:r w:rsidR="00780C96">
        <w:rPr>
          <w:rFonts w:eastAsiaTheme="minorEastAsia" w:hint="eastAsia"/>
          <w:lang w:val="en-US" w:eastAsia="zh-CN"/>
        </w:rPr>
        <w:t>研究组</w:t>
      </w:r>
      <w:r w:rsidR="00DD0AE8" w:rsidRPr="00DD0AE8">
        <w:rPr>
          <w:rFonts w:hint="eastAsia"/>
          <w:lang w:val="en-US" w:eastAsia="zh-CN"/>
        </w:rPr>
        <w:t>指导原则</w:t>
      </w:r>
      <w:r w:rsidR="00780C96">
        <w:rPr>
          <w:rFonts w:ascii="SimSun" w:hAnsi="SimSun" w:cs="SimSun" w:hint="eastAsia"/>
          <w:lang w:val="en-US" w:eastAsia="zh-CN"/>
        </w:rPr>
        <w:t>，希望对</w:t>
      </w:r>
      <w:r>
        <w:rPr>
          <w:rFonts w:ascii="SimSun" w:hAnsi="SimSun" w:cs="SimSun" w:hint="eastAsia"/>
          <w:lang w:val="en-US" w:eastAsia="zh-CN"/>
        </w:rPr>
        <w:t>参与制定</w:t>
      </w:r>
      <w:r w:rsidR="008749F1">
        <w:rPr>
          <w:rFonts w:ascii="SimSun" w:hAnsi="SimSun" w:cs="SimSun" w:hint="eastAsia"/>
          <w:lang w:val="en-US" w:eastAsia="zh-CN"/>
        </w:rPr>
        <w:t>实际成果的撰稿人</w:t>
      </w:r>
      <w:r w:rsidR="00780C96">
        <w:rPr>
          <w:rFonts w:ascii="SimSun" w:hAnsi="SimSun" w:cs="SimSun" w:hint="eastAsia"/>
          <w:lang w:val="en-US" w:eastAsia="zh-CN"/>
        </w:rPr>
        <w:t>进行</w:t>
      </w:r>
      <w:r w:rsidR="00780C96">
        <w:rPr>
          <w:rFonts w:ascii="SimSun" w:hAnsi="SimSun" w:cs="SimSun"/>
          <w:lang w:val="en-US" w:eastAsia="zh-CN"/>
        </w:rPr>
        <w:t>鸣谢</w:t>
      </w:r>
      <w:r w:rsidR="008749F1">
        <w:rPr>
          <w:rFonts w:ascii="SimSun" w:hAnsi="SimSun" w:cs="SimSun" w:hint="eastAsia"/>
          <w:lang w:val="en-US" w:eastAsia="zh-CN"/>
        </w:rPr>
        <w:t>的研究组可采用</w:t>
      </w:r>
      <w:r w:rsidR="00780C96">
        <w:rPr>
          <w:rFonts w:ascii="SimSun" w:hAnsi="SimSun" w:cs="SimSun" w:hint="eastAsia"/>
          <w:lang w:val="en-US" w:eastAsia="zh-CN"/>
        </w:rPr>
        <w:t>以下备选</w:t>
      </w:r>
      <w:r w:rsidR="008749F1">
        <w:rPr>
          <w:rFonts w:ascii="SimSun" w:hAnsi="SimSun" w:cs="SimSun" w:hint="eastAsia"/>
          <w:lang w:val="en-US" w:eastAsia="zh-CN"/>
        </w:rPr>
        <w:t>方案（</w:t>
      </w:r>
      <w:r w:rsidR="00780C96">
        <w:rPr>
          <w:rFonts w:ascii="SimSun" w:hAnsi="SimSun" w:cs="SimSun" w:hint="eastAsia"/>
          <w:lang w:val="en-US" w:eastAsia="zh-CN"/>
        </w:rPr>
        <w:t>载于</w:t>
      </w:r>
      <w:hyperlink r:id="rId15" w:history="1">
        <w:r w:rsidR="008749F1" w:rsidRPr="00BE206A">
          <w:rPr>
            <w:color w:val="0000FF"/>
            <w:u w:val="single"/>
            <w:lang w:val="en-US" w:eastAsia="zh-CN"/>
          </w:rPr>
          <w:t>TD 460 Rev1</w:t>
        </w:r>
      </w:hyperlink>
      <w:r w:rsidR="008749F1">
        <w:rPr>
          <w:rFonts w:ascii="SimSun" w:hAnsi="SimSun" w:cs="SimSun" w:hint="eastAsia"/>
          <w:lang w:val="en-US" w:eastAsia="zh-CN"/>
        </w:rPr>
        <w:t>号文件，亦见</w:t>
      </w:r>
      <w:r w:rsidR="008749F1" w:rsidRPr="008749F1">
        <w:rPr>
          <w:rFonts w:eastAsia="STKaiti"/>
          <w:b/>
          <w:lang w:val="en-US" w:eastAsia="zh-CN"/>
        </w:rPr>
        <w:t>附件</w:t>
      </w:r>
      <w:r w:rsidR="008749F1" w:rsidRPr="008749F1">
        <w:rPr>
          <w:rFonts w:eastAsia="STKaiti"/>
          <w:b/>
          <w:bCs/>
          <w:iCs/>
          <w:lang w:eastAsia="zh-CN"/>
        </w:rPr>
        <w:t>1</w:t>
      </w:r>
      <w:r w:rsidR="008749F1">
        <w:rPr>
          <w:rFonts w:ascii="SimSun" w:hAnsi="SimSun" w:cs="SimSun" w:hint="eastAsia"/>
          <w:lang w:val="en-US" w:eastAsia="zh-CN"/>
        </w:rPr>
        <w:t>）：</w:t>
      </w:r>
      <w:r w:rsidR="008749F1" w:rsidRPr="0055506D">
        <w:rPr>
          <w:rFonts w:eastAsia="Times New Roman"/>
          <w:lang w:val="en-US" w:eastAsia="zh-CN"/>
        </w:rPr>
        <w:t xml:space="preserve"> </w:t>
      </w:r>
    </w:p>
    <w:p w:rsidR="00FC1245" w:rsidRPr="00924E10" w:rsidRDefault="006D02CC" w:rsidP="00924E10">
      <w:pPr>
        <w:pStyle w:val="enumlev1"/>
        <w:rPr>
          <w:lang w:eastAsia="zh-CN"/>
        </w:rPr>
      </w:pPr>
      <w:bookmarkStart w:id="12" w:name="lt_pId045"/>
      <w:r w:rsidRPr="00924E10">
        <w:rPr>
          <w:lang w:eastAsia="zh-CN"/>
        </w:rPr>
        <w:t>•</w:t>
      </w:r>
      <w:r w:rsidRPr="00924E10">
        <w:rPr>
          <w:lang w:eastAsia="zh-CN"/>
        </w:rPr>
        <w:tab/>
      </w:r>
      <w:r w:rsidR="00924E10" w:rsidRPr="00924E10">
        <w:rPr>
          <w:rFonts w:ascii="SimSun" w:hAnsi="SimSun"/>
          <w:lang w:eastAsia="zh-CN"/>
        </w:rPr>
        <w:t>“</w:t>
      </w:r>
      <w:r w:rsidR="00DA2C13" w:rsidRPr="00924E10">
        <w:rPr>
          <w:rFonts w:hint="eastAsia"/>
          <w:lang w:eastAsia="zh-CN"/>
        </w:rPr>
        <w:t>鼓励将支持</w:t>
      </w:r>
      <w:r w:rsidR="00DA2C13" w:rsidRPr="00924E10">
        <w:rPr>
          <w:rFonts w:hint="eastAsia"/>
          <w:lang w:eastAsia="zh-CN"/>
        </w:rPr>
        <w:t>ITU-T</w:t>
      </w:r>
      <w:r w:rsidR="00DA2C13" w:rsidRPr="00924E10">
        <w:rPr>
          <w:rFonts w:hint="eastAsia"/>
          <w:lang w:eastAsia="zh-CN"/>
        </w:rPr>
        <w:t>建议书技术决策的同行</w:t>
      </w:r>
      <w:r w:rsidR="00780C96" w:rsidRPr="00924E10">
        <w:rPr>
          <w:rFonts w:hint="eastAsia"/>
          <w:lang w:eastAsia="zh-CN"/>
        </w:rPr>
        <w:t>评议出版</w:t>
      </w:r>
      <w:r w:rsidR="00DA2C13" w:rsidRPr="00924E10">
        <w:rPr>
          <w:rFonts w:hint="eastAsia"/>
          <w:lang w:eastAsia="zh-CN"/>
        </w:rPr>
        <w:t>物作为参考资料进行引证</w:t>
      </w:r>
      <w:r w:rsidR="00924E10" w:rsidRPr="00924E10">
        <w:rPr>
          <w:rFonts w:ascii="SimSun" w:hAnsi="SimSun"/>
          <w:lang w:eastAsia="zh-CN"/>
        </w:rPr>
        <w:t>”</w:t>
      </w:r>
      <w:r w:rsidR="008749F1" w:rsidRPr="00924E10">
        <w:rPr>
          <w:rFonts w:hint="eastAsia"/>
          <w:lang w:eastAsia="zh-CN"/>
        </w:rPr>
        <w:t>（源自第</w:t>
      </w:r>
      <w:r w:rsidR="008749F1" w:rsidRPr="00924E10">
        <w:rPr>
          <w:lang w:eastAsia="zh-CN"/>
        </w:rPr>
        <w:t>9</w:t>
      </w:r>
      <w:r w:rsidR="008749F1" w:rsidRPr="00924E10">
        <w:rPr>
          <w:rFonts w:hint="eastAsia"/>
          <w:lang w:eastAsia="zh-CN"/>
        </w:rPr>
        <w:t>研究组</w:t>
      </w:r>
      <w:r w:rsidR="00DD0AE8" w:rsidRPr="00924E10">
        <w:rPr>
          <w:rFonts w:hint="eastAsia"/>
          <w:lang w:eastAsia="zh-CN"/>
        </w:rPr>
        <w:t>指导原则</w:t>
      </w:r>
      <w:r w:rsidR="008749F1" w:rsidRPr="00924E10">
        <w:rPr>
          <w:rFonts w:hint="eastAsia"/>
          <w:lang w:eastAsia="zh-CN"/>
        </w:rPr>
        <w:t>第</w:t>
      </w:r>
      <w:r w:rsidR="008749F1" w:rsidRPr="00924E10">
        <w:rPr>
          <w:lang w:eastAsia="zh-CN"/>
        </w:rPr>
        <w:t>1</w:t>
      </w:r>
      <w:r w:rsidR="008749F1" w:rsidRPr="00924E10">
        <w:rPr>
          <w:lang w:eastAsia="zh-CN"/>
        </w:rPr>
        <w:t>项</w:t>
      </w:r>
      <w:r w:rsidR="008749F1" w:rsidRPr="00924E10">
        <w:rPr>
          <w:rFonts w:hint="eastAsia"/>
          <w:lang w:eastAsia="zh-CN"/>
        </w:rPr>
        <w:t>）；</w:t>
      </w:r>
      <w:bookmarkEnd w:id="12"/>
    </w:p>
    <w:p w:rsidR="00FC1245" w:rsidRPr="00924E10" w:rsidRDefault="006D02CC" w:rsidP="00BE206A">
      <w:pPr>
        <w:pStyle w:val="enumlev1"/>
      </w:pPr>
      <w:r w:rsidRPr="00924E10">
        <w:t>•</w:t>
      </w:r>
      <w:r w:rsidRPr="00924E10">
        <w:tab/>
      </w:r>
      <w:r w:rsidR="00924E10" w:rsidRPr="00924E10">
        <w:rPr>
          <w:rFonts w:ascii="SimSun" w:hAnsi="SimSun"/>
        </w:rPr>
        <w:t>“</w:t>
      </w:r>
      <w:r w:rsidR="0065341A" w:rsidRPr="00924E10">
        <w:rPr>
          <w:rFonts w:hint="eastAsia"/>
        </w:rPr>
        <w:t>为每个研究期创建一个研究组网页，按每次会议鸣谢所有与会者</w:t>
      </w:r>
      <w:r w:rsidR="00780C96" w:rsidRPr="00924E10">
        <w:rPr>
          <w:rFonts w:hint="eastAsia"/>
        </w:rPr>
        <w:t>和</w:t>
      </w:r>
      <w:r w:rsidR="00780C96" w:rsidRPr="00924E10">
        <w:t>撰稿人</w:t>
      </w:r>
      <w:r w:rsidR="0065341A" w:rsidRPr="00924E10">
        <w:rPr>
          <w:rFonts w:hint="eastAsia"/>
        </w:rPr>
        <w:t>，示例见第</w:t>
      </w:r>
      <w:r w:rsidR="0065341A" w:rsidRPr="00924E10">
        <w:rPr>
          <w:rFonts w:hint="eastAsia"/>
        </w:rPr>
        <w:t>9</w:t>
      </w:r>
      <w:r w:rsidR="0065341A" w:rsidRPr="00924E10">
        <w:rPr>
          <w:rFonts w:hint="eastAsia"/>
        </w:rPr>
        <w:t>研究组创建的试点网页</w:t>
      </w:r>
      <w:bookmarkStart w:id="13" w:name="lt_pId047"/>
      <w:r w:rsidR="0065341A" w:rsidRPr="00924E10">
        <w:rPr>
          <w:rFonts w:hint="eastAsia"/>
        </w:rPr>
        <w:t>：</w:t>
      </w:r>
      <w:hyperlink r:id="rId16" w:history="1">
        <w:r w:rsidR="005B1C22" w:rsidRPr="00BE206A">
          <w:rPr>
            <w:color w:val="0000FF"/>
            <w:u w:val="single"/>
            <w:lang w:eastAsia="zh-CN"/>
          </w:rPr>
          <w:t>http://www.itu.int/en/ITU-T/studygroups/2013-2016/09/Pages/acknowledgements.aspx</w:t>
        </w:r>
      </w:hyperlink>
      <w:r w:rsidR="00924E10" w:rsidRPr="00924E10">
        <w:rPr>
          <w:rFonts w:ascii="SimSun" w:hAnsi="SimSun"/>
        </w:rPr>
        <w:t>”</w:t>
      </w:r>
      <w:bookmarkEnd w:id="13"/>
      <w:r w:rsidR="008749F1" w:rsidRPr="00924E10">
        <w:rPr>
          <w:rFonts w:hint="eastAsia"/>
        </w:rPr>
        <w:t>（源自第</w:t>
      </w:r>
      <w:r w:rsidR="008749F1" w:rsidRPr="00924E10">
        <w:t>9</w:t>
      </w:r>
      <w:r w:rsidR="008749F1" w:rsidRPr="00924E10">
        <w:rPr>
          <w:rFonts w:hint="eastAsia"/>
        </w:rPr>
        <w:t>研究组</w:t>
      </w:r>
      <w:r w:rsidR="00DD0AE8" w:rsidRPr="00924E10">
        <w:rPr>
          <w:rFonts w:hint="eastAsia"/>
        </w:rPr>
        <w:t>指导原则</w:t>
      </w:r>
      <w:r w:rsidR="008749F1" w:rsidRPr="00924E10">
        <w:rPr>
          <w:rFonts w:hint="eastAsia"/>
        </w:rPr>
        <w:t>第</w:t>
      </w:r>
      <w:r w:rsidR="008749F1" w:rsidRPr="00924E10">
        <w:t>3</w:t>
      </w:r>
      <w:r w:rsidR="008749F1" w:rsidRPr="00924E10">
        <w:t>项</w:t>
      </w:r>
      <w:r w:rsidR="008749F1" w:rsidRPr="00924E10">
        <w:rPr>
          <w:rFonts w:hint="eastAsia"/>
        </w:rPr>
        <w:t>）；</w:t>
      </w:r>
    </w:p>
    <w:p w:rsidR="00FC1245" w:rsidRPr="00924E10" w:rsidRDefault="006D02CC" w:rsidP="00924E10">
      <w:pPr>
        <w:pStyle w:val="enumlev1"/>
        <w:rPr>
          <w:lang w:eastAsia="zh-CN"/>
        </w:rPr>
      </w:pPr>
      <w:bookmarkStart w:id="14" w:name="lt_pId048"/>
      <w:r w:rsidRPr="00924E10">
        <w:rPr>
          <w:lang w:eastAsia="zh-CN"/>
        </w:rPr>
        <w:t>•</w:t>
      </w:r>
      <w:r w:rsidRPr="00924E10">
        <w:rPr>
          <w:lang w:eastAsia="zh-CN"/>
        </w:rPr>
        <w:tab/>
      </w:r>
      <w:r w:rsidR="00924E10" w:rsidRPr="00924E10">
        <w:rPr>
          <w:rFonts w:ascii="SimSun" w:hAnsi="SimSun"/>
          <w:lang w:eastAsia="zh-CN"/>
        </w:rPr>
        <w:t>“</w:t>
      </w:r>
      <w:r w:rsidR="0065341A" w:rsidRPr="00924E10">
        <w:rPr>
          <w:rFonts w:hint="eastAsia"/>
          <w:lang w:eastAsia="zh-CN"/>
        </w:rPr>
        <w:t>在</w:t>
      </w:r>
      <w:r w:rsidR="0065341A" w:rsidRPr="00924E10">
        <w:rPr>
          <w:rFonts w:hint="eastAsia"/>
          <w:lang w:eastAsia="zh-CN"/>
        </w:rPr>
        <w:t>ITU-T</w:t>
      </w:r>
      <w:r w:rsidR="0065341A" w:rsidRPr="00924E10">
        <w:rPr>
          <w:rFonts w:hint="eastAsia"/>
          <w:lang w:eastAsia="zh-CN"/>
        </w:rPr>
        <w:t>建议书的出版页面上添加列出至少提交一份文稿帮助推进建议书制定的撰稿人的页面链接</w:t>
      </w:r>
      <w:r w:rsidR="00924E10" w:rsidRPr="00924E10">
        <w:rPr>
          <w:rFonts w:ascii="SimSun" w:hAnsi="SimSun"/>
          <w:lang w:eastAsia="zh-CN"/>
        </w:rPr>
        <w:t>”</w:t>
      </w:r>
      <w:bookmarkEnd w:id="14"/>
      <w:r w:rsidR="008749F1" w:rsidRPr="00924E10">
        <w:rPr>
          <w:rFonts w:hint="eastAsia"/>
          <w:lang w:eastAsia="zh-CN"/>
        </w:rPr>
        <w:t>（源自第</w:t>
      </w:r>
      <w:r w:rsidR="008749F1" w:rsidRPr="00924E10">
        <w:rPr>
          <w:lang w:eastAsia="zh-CN"/>
        </w:rPr>
        <w:t>9</w:t>
      </w:r>
      <w:r w:rsidR="008749F1" w:rsidRPr="00924E10">
        <w:rPr>
          <w:rFonts w:hint="eastAsia"/>
          <w:lang w:eastAsia="zh-CN"/>
        </w:rPr>
        <w:t>研究组</w:t>
      </w:r>
      <w:r w:rsidR="00DD0AE8" w:rsidRPr="00924E10">
        <w:rPr>
          <w:rFonts w:hint="eastAsia"/>
          <w:lang w:eastAsia="zh-CN"/>
        </w:rPr>
        <w:t>指导原则</w:t>
      </w:r>
      <w:r w:rsidR="008749F1" w:rsidRPr="00924E10">
        <w:rPr>
          <w:rFonts w:hint="eastAsia"/>
          <w:lang w:eastAsia="zh-CN"/>
        </w:rPr>
        <w:t>第</w:t>
      </w:r>
      <w:r w:rsidR="008749F1" w:rsidRPr="00924E10">
        <w:rPr>
          <w:lang w:eastAsia="zh-CN"/>
        </w:rPr>
        <w:t>4</w:t>
      </w:r>
      <w:r w:rsidR="008749F1" w:rsidRPr="00924E10">
        <w:rPr>
          <w:lang w:eastAsia="zh-CN"/>
        </w:rPr>
        <w:t>项</w:t>
      </w:r>
      <w:r w:rsidR="008749F1" w:rsidRPr="00924E10">
        <w:rPr>
          <w:rFonts w:hint="eastAsia"/>
          <w:lang w:eastAsia="zh-CN"/>
        </w:rPr>
        <w:t>）。</w:t>
      </w:r>
    </w:p>
    <w:p w:rsidR="008749F1" w:rsidRPr="008749F1" w:rsidRDefault="008749F1" w:rsidP="00924E10">
      <w:pPr>
        <w:ind w:firstLineChars="200" w:firstLine="480"/>
        <w:rPr>
          <w:lang w:val="en-US" w:eastAsia="zh-CN"/>
        </w:rPr>
      </w:pPr>
      <w:r w:rsidRPr="008749F1">
        <w:rPr>
          <w:lang w:val="en-US" w:eastAsia="zh-CN"/>
        </w:rPr>
        <w:t>在</w:t>
      </w:r>
      <w:r w:rsidRPr="008749F1">
        <w:rPr>
          <w:lang w:val="en-US" w:eastAsia="zh-CN"/>
        </w:rPr>
        <w:t>2016</w:t>
      </w:r>
      <w:r w:rsidRPr="008749F1">
        <w:rPr>
          <w:lang w:val="en-US" w:eastAsia="zh-CN"/>
        </w:rPr>
        <w:t>年</w:t>
      </w:r>
      <w:r w:rsidRPr="008749F1">
        <w:rPr>
          <w:lang w:val="en-US" w:eastAsia="zh-CN"/>
        </w:rPr>
        <w:t>7</w:t>
      </w:r>
      <w:r w:rsidRPr="008749F1">
        <w:rPr>
          <w:lang w:val="en-US" w:eastAsia="zh-CN"/>
        </w:rPr>
        <w:t>月的</w:t>
      </w:r>
      <w:r w:rsidRPr="008749F1">
        <w:rPr>
          <w:lang w:val="en-US" w:eastAsia="zh-CN"/>
        </w:rPr>
        <w:t>TSAG</w:t>
      </w:r>
      <w:r w:rsidRPr="008749F1">
        <w:rPr>
          <w:lang w:val="en-US" w:eastAsia="zh-CN"/>
        </w:rPr>
        <w:t>会议上，第</w:t>
      </w:r>
      <w:r w:rsidRPr="008749F1">
        <w:rPr>
          <w:lang w:val="en-US" w:eastAsia="zh-CN"/>
        </w:rPr>
        <w:t>9</w:t>
      </w:r>
      <w:r w:rsidRPr="008749F1">
        <w:rPr>
          <w:lang w:val="en-US" w:eastAsia="zh-CN"/>
        </w:rPr>
        <w:t>研究组主席</w:t>
      </w:r>
      <w:r>
        <w:rPr>
          <w:lang w:val="en-US" w:eastAsia="zh-CN"/>
        </w:rPr>
        <w:t>提交并介绍了一项提案</w:t>
      </w:r>
      <w:r>
        <w:rPr>
          <w:rFonts w:hint="eastAsia"/>
          <w:lang w:val="en-US" w:eastAsia="zh-CN"/>
        </w:rPr>
        <w:t>（</w:t>
      </w:r>
      <w:r w:rsidR="00780C96">
        <w:rPr>
          <w:rFonts w:hint="eastAsia"/>
          <w:lang w:val="en-US" w:eastAsia="zh-CN"/>
        </w:rPr>
        <w:t>载于</w:t>
      </w:r>
      <w:hyperlink r:id="rId17" w:history="1">
        <w:r w:rsidRPr="008749F1">
          <w:rPr>
            <w:color w:val="0000FF"/>
            <w:u w:val="single"/>
            <w:lang w:eastAsia="zh-CN"/>
          </w:rPr>
          <w:t>TD 583</w:t>
        </w:r>
      </w:hyperlink>
      <w:r>
        <w:rPr>
          <w:rFonts w:hint="eastAsia"/>
          <w:lang w:val="en-US" w:eastAsia="zh-CN"/>
        </w:rPr>
        <w:t>号文件），以解决第</w:t>
      </w:r>
      <w:r w:rsidRPr="008749F1">
        <w:rPr>
          <w:lang w:val="en-US" w:eastAsia="zh-CN"/>
        </w:rPr>
        <w:t>9</w:t>
      </w:r>
      <w:r>
        <w:rPr>
          <w:lang w:val="en-US" w:eastAsia="zh-CN"/>
        </w:rPr>
        <w:t>研究组</w:t>
      </w:r>
      <w:r w:rsidR="00DD0AE8" w:rsidRPr="00DD0AE8">
        <w:rPr>
          <w:rFonts w:hint="eastAsia"/>
          <w:lang w:val="en-US" w:eastAsia="zh-CN"/>
        </w:rPr>
        <w:t>指导原则</w:t>
      </w:r>
      <w:r w:rsidR="001D2489">
        <w:rPr>
          <w:lang w:val="en-US" w:eastAsia="zh-CN"/>
        </w:rPr>
        <w:t>中一些需要进行进一步分析的方面</w:t>
      </w:r>
      <w:r w:rsidR="001D2489">
        <w:rPr>
          <w:rFonts w:hint="eastAsia"/>
          <w:lang w:val="en-US" w:eastAsia="zh-CN"/>
        </w:rPr>
        <w:t>。</w:t>
      </w:r>
    </w:p>
    <w:p w:rsidR="001D2489" w:rsidRPr="008749F1" w:rsidRDefault="001D2489" w:rsidP="00924E10">
      <w:pPr>
        <w:ind w:firstLineChars="200" w:firstLine="480"/>
        <w:rPr>
          <w:lang w:eastAsia="zh-CN"/>
        </w:rPr>
      </w:pPr>
      <w:r>
        <w:rPr>
          <w:rFonts w:hint="eastAsia"/>
          <w:lang w:eastAsia="zh-CN"/>
        </w:rPr>
        <w:t>会上对</w:t>
      </w:r>
      <w:hyperlink r:id="rId18" w:history="1">
        <w:r w:rsidRPr="008749F1">
          <w:rPr>
            <w:color w:val="0000FF"/>
            <w:u w:val="single"/>
            <w:lang w:eastAsia="zh-CN"/>
          </w:rPr>
          <w:t>TD 583</w:t>
        </w:r>
      </w:hyperlink>
      <w:r>
        <w:rPr>
          <w:rFonts w:hint="eastAsia"/>
          <w:lang w:eastAsia="zh-CN"/>
        </w:rPr>
        <w:t>号文件进行了讨论，</w:t>
      </w:r>
      <w:r w:rsidRPr="001D2489">
        <w:rPr>
          <w:rFonts w:hint="eastAsia"/>
          <w:lang w:eastAsia="zh-CN"/>
        </w:rPr>
        <w:t>并征求了国际电联法律顾问的意见</w:t>
      </w:r>
      <w:r>
        <w:rPr>
          <w:rFonts w:hint="eastAsia"/>
          <w:lang w:eastAsia="zh-CN"/>
        </w:rPr>
        <w:t>，</w:t>
      </w:r>
      <w:r w:rsidRPr="001D2489">
        <w:rPr>
          <w:rFonts w:hint="eastAsia"/>
          <w:lang w:eastAsia="zh-CN"/>
        </w:rPr>
        <w:t>特别是</w:t>
      </w:r>
      <w:r w:rsidR="00780C96">
        <w:rPr>
          <w:rFonts w:hint="eastAsia"/>
          <w:lang w:eastAsia="zh-CN"/>
        </w:rPr>
        <w:t>与</w:t>
      </w:r>
      <w:r w:rsidRPr="001D2489">
        <w:rPr>
          <w:rFonts w:hint="eastAsia"/>
          <w:b/>
          <w:lang w:eastAsia="zh-CN"/>
        </w:rPr>
        <w:t>在某</w:t>
      </w:r>
      <w:r w:rsidRPr="008749F1">
        <w:rPr>
          <w:b/>
          <w:bCs/>
          <w:lang w:eastAsia="zh-CN"/>
        </w:rPr>
        <w:t>ITU-T</w:t>
      </w:r>
      <w:r>
        <w:rPr>
          <w:b/>
          <w:bCs/>
          <w:lang w:eastAsia="zh-CN"/>
        </w:rPr>
        <w:t>建议书页面列出撰稿人姓名</w:t>
      </w:r>
      <w:r w:rsidRPr="00AF2DD6">
        <w:rPr>
          <w:bCs/>
          <w:lang w:eastAsia="zh-CN"/>
        </w:rPr>
        <w:t>的</w:t>
      </w:r>
      <w:r w:rsidRPr="001D2489">
        <w:rPr>
          <w:rFonts w:hint="eastAsia"/>
          <w:lang w:eastAsia="zh-CN"/>
        </w:rPr>
        <w:t>“选择</w:t>
      </w:r>
      <w:r w:rsidR="00DD0AE8">
        <w:rPr>
          <w:rFonts w:hint="eastAsia"/>
          <w:lang w:eastAsia="zh-CN"/>
        </w:rPr>
        <w:t>写入</w:t>
      </w:r>
      <w:r w:rsidR="00780C96">
        <w:rPr>
          <w:rFonts w:hint="eastAsia"/>
          <w:lang w:eastAsia="zh-CN"/>
        </w:rPr>
        <w:t>（</w:t>
      </w:r>
      <w:r w:rsidR="00780C96" w:rsidRPr="00CA7A63">
        <w:rPr>
          <w:lang w:val="en-US" w:eastAsia="zh-CN"/>
        </w:rPr>
        <w:t>opt-in</w:t>
      </w:r>
      <w:r w:rsidR="00780C96">
        <w:rPr>
          <w:rFonts w:hint="eastAsia"/>
          <w:lang w:eastAsia="zh-CN"/>
        </w:rPr>
        <w:t>）</w:t>
      </w:r>
      <w:r w:rsidRPr="001D2489">
        <w:rPr>
          <w:rFonts w:hint="eastAsia"/>
          <w:lang w:eastAsia="zh-CN"/>
        </w:rPr>
        <w:t>”和“选择</w:t>
      </w:r>
      <w:r w:rsidR="00803B23">
        <w:rPr>
          <w:rFonts w:hint="eastAsia"/>
          <w:lang w:eastAsia="zh-CN"/>
        </w:rPr>
        <w:t>退出</w:t>
      </w:r>
      <w:r w:rsidR="00780C96">
        <w:rPr>
          <w:rFonts w:hint="eastAsia"/>
          <w:lang w:eastAsia="zh-CN"/>
        </w:rPr>
        <w:t>（</w:t>
      </w:r>
      <w:r w:rsidR="00780C96" w:rsidRPr="00CA7A63">
        <w:rPr>
          <w:lang w:val="en-US" w:eastAsia="zh-CN"/>
        </w:rPr>
        <w:t>opt-out</w:t>
      </w:r>
      <w:r w:rsidR="00780C96">
        <w:rPr>
          <w:rFonts w:hint="eastAsia"/>
          <w:lang w:eastAsia="zh-CN"/>
        </w:rPr>
        <w:t>）</w:t>
      </w:r>
      <w:r w:rsidRPr="001D2489">
        <w:rPr>
          <w:rFonts w:hint="eastAsia"/>
          <w:lang w:eastAsia="zh-CN"/>
        </w:rPr>
        <w:t>”解决方案</w:t>
      </w:r>
      <w:r w:rsidR="00AF2DD6" w:rsidRPr="001D2489">
        <w:rPr>
          <w:rFonts w:hint="eastAsia"/>
          <w:lang w:eastAsia="zh-CN"/>
        </w:rPr>
        <w:t>之间</w:t>
      </w:r>
      <w:r w:rsidR="00780C96">
        <w:rPr>
          <w:rFonts w:hint="eastAsia"/>
          <w:lang w:eastAsia="zh-CN"/>
        </w:rPr>
        <w:t>做出</w:t>
      </w:r>
      <w:r w:rsidR="00AF2DD6">
        <w:rPr>
          <w:rFonts w:hint="eastAsia"/>
          <w:lang w:eastAsia="zh-CN"/>
        </w:rPr>
        <w:t>选择相关</w:t>
      </w:r>
      <w:r w:rsidR="00780C96">
        <w:rPr>
          <w:rFonts w:hint="eastAsia"/>
          <w:lang w:eastAsia="zh-CN"/>
        </w:rPr>
        <w:t>的</w:t>
      </w:r>
      <w:r w:rsidRPr="001D2489">
        <w:rPr>
          <w:rFonts w:hint="eastAsia"/>
          <w:lang w:eastAsia="zh-CN"/>
        </w:rPr>
        <w:t>隐私问题</w:t>
      </w:r>
      <w:r w:rsidR="00AF2DD6">
        <w:rPr>
          <w:rFonts w:hint="eastAsia"/>
          <w:lang w:eastAsia="zh-CN"/>
        </w:rPr>
        <w:t>方面的意见。</w:t>
      </w:r>
      <w:r w:rsidRPr="001D2489">
        <w:rPr>
          <w:rFonts w:hint="eastAsia"/>
          <w:lang w:eastAsia="zh-CN"/>
        </w:rPr>
        <w:t>国际电联法律顾问</w:t>
      </w:r>
      <w:r w:rsidR="00AF2DD6">
        <w:rPr>
          <w:rFonts w:hint="eastAsia"/>
          <w:lang w:eastAsia="zh-CN"/>
        </w:rPr>
        <w:t>做出</w:t>
      </w:r>
      <w:r w:rsidRPr="001D2489">
        <w:rPr>
          <w:rFonts w:hint="eastAsia"/>
          <w:lang w:eastAsia="zh-CN"/>
        </w:rPr>
        <w:t>澄清</w:t>
      </w:r>
      <w:r w:rsidR="00AF2DD6">
        <w:rPr>
          <w:rFonts w:hint="eastAsia"/>
          <w:lang w:eastAsia="zh-CN"/>
        </w:rPr>
        <w:t>，</w:t>
      </w:r>
      <w:r w:rsidRPr="001D2489">
        <w:rPr>
          <w:rFonts w:hint="eastAsia"/>
          <w:lang w:eastAsia="zh-CN"/>
        </w:rPr>
        <w:t>这两种解决方案都是可能的</w:t>
      </w:r>
      <w:r w:rsidR="00AF2DD6">
        <w:rPr>
          <w:rFonts w:hint="eastAsia"/>
          <w:lang w:eastAsia="zh-CN"/>
        </w:rPr>
        <w:t>，</w:t>
      </w:r>
      <w:r w:rsidR="00273367" w:rsidRPr="001D2489">
        <w:rPr>
          <w:rFonts w:hint="eastAsia"/>
          <w:lang w:eastAsia="zh-CN"/>
        </w:rPr>
        <w:t>没有</w:t>
      </w:r>
      <w:r w:rsidR="00273367">
        <w:rPr>
          <w:rFonts w:hint="eastAsia"/>
          <w:lang w:eastAsia="zh-CN"/>
        </w:rPr>
        <w:t>有关此问题的</w:t>
      </w:r>
      <w:r w:rsidR="00AF2DD6">
        <w:rPr>
          <w:rFonts w:hint="eastAsia"/>
          <w:lang w:eastAsia="zh-CN"/>
        </w:rPr>
        <w:t>具有约束力的</w:t>
      </w:r>
      <w:r w:rsidRPr="001D2489">
        <w:rPr>
          <w:rFonts w:hint="eastAsia"/>
          <w:lang w:eastAsia="zh-CN"/>
        </w:rPr>
        <w:t>国际规则</w:t>
      </w:r>
      <w:r w:rsidR="00AF2DD6">
        <w:rPr>
          <w:rFonts w:hint="eastAsia"/>
          <w:lang w:eastAsia="zh-CN"/>
        </w:rPr>
        <w:t>。</w:t>
      </w:r>
      <w:r w:rsidRPr="001D2489">
        <w:rPr>
          <w:rFonts w:hint="eastAsia"/>
          <w:lang w:eastAsia="zh-CN"/>
        </w:rPr>
        <w:t>一般来说</w:t>
      </w:r>
      <w:r w:rsidR="00AF2DD6">
        <w:rPr>
          <w:rFonts w:hint="eastAsia"/>
          <w:lang w:eastAsia="zh-CN"/>
        </w:rPr>
        <w:t>，在</w:t>
      </w:r>
      <w:r w:rsidRPr="001D2489">
        <w:rPr>
          <w:rFonts w:hint="eastAsia"/>
          <w:lang w:eastAsia="zh-CN"/>
        </w:rPr>
        <w:t>可能</w:t>
      </w:r>
      <w:r w:rsidR="00AF2DD6">
        <w:rPr>
          <w:rFonts w:hint="eastAsia"/>
          <w:lang w:eastAsia="zh-CN"/>
        </w:rPr>
        <w:t>的情况下，</w:t>
      </w:r>
      <w:r w:rsidRPr="001D2489">
        <w:rPr>
          <w:rFonts w:hint="eastAsia"/>
          <w:lang w:eastAsia="zh-CN"/>
        </w:rPr>
        <w:t>“</w:t>
      </w:r>
      <w:r w:rsidR="00DD0AE8" w:rsidRPr="001D2489">
        <w:rPr>
          <w:rFonts w:hint="eastAsia"/>
          <w:lang w:eastAsia="zh-CN"/>
        </w:rPr>
        <w:t>选择</w:t>
      </w:r>
      <w:r w:rsidR="00DD0AE8">
        <w:rPr>
          <w:rFonts w:hint="eastAsia"/>
          <w:lang w:eastAsia="zh-CN"/>
        </w:rPr>
        <w:t>写入</w:t>
      </w:r>
      <w:r w:rsidRPr="001D2489">
        <w:rPr>
          <w:rFonts w:hint="eastAsia"/>
          <w:lang w:eastAsia="zh-CN"/>
        </w:rPr>
        <w:t>”解决方案更可取</w:t>
      </w:r>
      <w:r w:rsidR="00AF2DD6">
        <w:rPr>
          <w:rFonts w:hint="eastAsia"/>
          <w:lang w:eastAsia="zh-CN"/>
        </w:rPr>
        <w:t>，</w:t>
      </w:r>
      <w:r w:rsidRPr="001D2489">
        <w:rPr>
          <w:rFonts w:hint="eastAsia"/>
          <w:lang w:eastAsia="zh-CN"/>
        </w:rPr>
        <w:t>以加强</w:t>
      </w:r>
      <w:r w:rsidR="00AF2DD6" w:rsidRPr="001D2489">
        <w:rPr>
          <w:rFonts w:hint="eastAsia"/>
          <w:lang w:eastAsia="zh-CN"/>
        </w:rPr>
        <w:t>使用</w:t>
      </w:r>
      <w:r w:rsidR="00AF2DD6">
        <w:rPr>
          <w:rFonts w:hint="eastAsia"/>
          <w:lang w:eastAsia="zh-CN"/>
        </w:rPr>
        <w:t>信息</w:t>
      </w:r>
      <w:r w:rsidRPr="001D2489">
        <w:rPr>
          <w:rFonts w:hint="eastAsia"/>
          <w:lang w:eastAsia="zh-CN"/>
        </w:rPr>
        <w:t>信通技术的</w:t>
      </w:r>
      <w:r w:rsidR="00AF2DD6">
        <w:rPr>
          <w:rFonts w:hint="eastAsia"/>
          <w:lang w:eastAsia="zh-CN"/>
        </w:rPr>
        <w:t>信心，</w:t>
      </w:r>
      <w:r w:rsidRPr="001D2489">
        <w:rPr>
          <w:rFonts w:hint="eastAsia"/>
          <w:lang w:eastAsia="zh-CN"/>
        </w:rPr>
        <w:t>更好地保护个人隐私</w:t>
      </w:r>
      <w:r w:rsidR="00AF2DD6">
        <w:rPr>
          <w:rFonts w:hint="eastAsia"/>
          <w:lang w:eastAsia="zh-CN"/>
        </w:rPr>
        <w:t>。</w:t>
      </w:r>
    </w:p>
    <w:p w:rsidR="00AF2DD6" w:rsidRPr="008749F1" w:rsidRDefault="00AF2DD6" w:rsidP="00924E10">
      <w:pPr>
        <w:ind w:firstLineChars="200" w:firstLine="480"/>
        <w:rPr>
          <w:lang w:eastAsia="zh-CN"/>
        </w:rPr>
      </w:pPr>
      <w:r>
        <w:rPr>
          <w:lang w:eastAsia="zh-CN"/>
        </w:rPr>
        <w:t>鉴于有一些</w:t>
      </w:r>
      <w:r w:rsidR="00273367">
        <w:rPr>
          <w:rFonts w:hint="eastAsia"/>
          <w:lang w:eastAsia="zh-CN"/>
        </w:rPr>
        <w:t>方面还</w:t>
      </w:r>
      <w:r w:rsidR="00273367">
        <w:rPr>
          <w:lang w:eastAsia="zh-CN"/>
        </w:rPr>
        <w:t>需</w:t>
      </w:r>
      <w:r>
        <w:rPr>
          <w:lang w:eastAsia="zh-CN"/>
        </w:rPr>
        <w:t>进一步讨论和澄清</w:t>
      </w:r>
      <w:r>
        <w:rPr>
          <w:rFonts w:hint="eastAsia"/>
          <w:lang w:eastAsia="zh-CN"/>
        </w:rPr>
        <w:t>，</w:t>
      </w:r>
      <w:r>
        <w:rPr>
          <w:lang w:eastAsia="zh-CN"/>
        </w:rPr>
        <w:t>第</w:t>
      </w:r>
      <w:r w:rsidRPr="008749F1">
        <w:rPr>
          <w:lang w:eastAsia="zh-CN"/>
        </w:rPr>
        <w:t>9</w:t>
      </w:r>
      <w:r>
        <w:rPr>
          <w:lang w:eastAsia="zh-CN"/>
        </w:rPr>
        <w:t>研究组主席的提案</w:t>
      </w:r>
      <w:r>
        <w:rPr>
          <w:rFonts w:hint="eastAsia"/>
          <w:lang w:eastAsia="zh-CN"/>
        </w:rPr>
        <w:t>（</w:t>
      </w:r>
      <w:bookmarkStart w:id="15" w:name="_GoBack"/>
      <w:r w:rsidR="00585AE5" w:rsidRPr="00585AE5">
        <w:rPr>
          <w:color w:val="0000FF"/>
          <w:u w:val="single"/>
          <w:lang w:eastAsia="zh-CN"/>
        </w:rPr>
        <w:fldChar w:fldCharType="begin"/>
      </w:r>
      <w:r w:rsidR="00585AE5" w:rsidRPr="00585AE5">
        <w:rPr>
          <w:color w:val="0000FF"/>
          <w:u w:val="single"/>
          <w:lang w:eastAsia="zh-CN"/>
        </w:rPr>
        <w:instrText xml:space="preserve"> HYPERLINK "http://www.itu.int/md/T13-TSAG-160718-TD-GEN-0618/en" </w:instrText>
      </w:r>
      <w:r w:rsidR="00585AE5" w:rsidRPr="00585AE5">
        <w:rPr>
          <w:color w:val="0000FF"/>
          <w:u w:val="single"/>
          <w:lang w:eastAsia="zh-CN"/>
        </w:rPr>
        <w:fldChar w:fldCharType="separate"/>
      </w:r>
      <w:r w:rsidR="00C665C6" w:rsidRPr="00585AE5">
        <w:rPr>
          <w:color w:val="0000FF"/>
          <w:u w:val="single"/>
          <w:lang w:eastAsia="zh-CN"/>
        </w:rPr>
        <w:t>TD 618</w:t>
      </w:r>
      <w:r w:rsidR="00585AE5" w:rsidRPr="00585AE5">
        <w:rPr>
          <w:color w:val="0000FF"/>
          <w:u w:val="single"/>
          <w:lang w:eastAsia="zh-CN"/>
        </w:rPr>
        <w:fldChar w:fldCharType="end"/>
      </w:r>
      <w:bookmarkEnd w:id="15"/>
      <w:r w:rsidR="00C665C6">
        <w:rPr>
          <w:rFonts w:hint="eastAsia"/>
          <w:lang w:eastAsia="zh-CN"/>
        </w:rPr>
        <w:t>号文件中经修改的提案</w:t>
      </w:r>
      <w:r>
        <w:rPr>
          <w:rFonts w:hint="eastAsia"/>
          <w:lang w:eastAsia="zh-CN"/>
        </w:rPr>
        <w:t>）</w:t>
      </w:r>
      <w:r w:rsidR="00C665C6">
        <w:rPr>
          <w:rFonts w:hint="eastAsia"/>
          <w:lang w:eastAsia="zh-CN"/>
        </w:rPr>
        <w:t>未得到</w:t>
      </w:r>
      <w:r w:rsidR="00C665C6" w:rsidRPr="008749F1">
        <w:rPr>
          <w:lang w:eastAsia="zh-CN"/>
        </w:rPr>
        <w:t>TSAG</w:t>
      </w:r>
      <w:r w:rsidR="00C665C6">
        <w:rPr>
          <w:lang w:eastAsia="zh-CN"/>
        </w:rPr>
        <w:t>的同意</w:t>
      </w:r>
      <w:r w:rsidR="00C665C6">
        <w:rPr>
          <w:rFonts w:hint="eastAsia"/>
          <w:lang w:eastAsia="zh-CN"/>
        </w:rPr>
        <w:t>。</w:t>
      </w:r>
      <w:r w:rsidR="00C665C6" w:rsidRPr="008749F1">
        <w:rPr>
          <w:lang w:eastAsia="zh-CN"/>
        </w:rPr>
        <w:t>TSAG</w:t>
      </w:r>
      <w:r w:rsidR="00C665C6">
        <w:rPr>
          <w:lang w:eastAsia="zh-CN"/>
        </w:rPr>
        <w:t>在</w:t>
      </w:r>
      <w:r w:rsidR="00C665C6" w:rsidRPr="008749F1">
        <w:rPr>
          <w:lang w:eastAsia="zh-CN"/>
        </w:rPr>
        <w:t>2016</w:t>
      </w:r>
      <w:r w:rsidR="00C665C6">
        <w:rPr>
          <w:lang w:eastAsia="zh-CN"/>
        </w:rPr>
        <w:t>年</w:t>
      </w:r>
      <w:r w:rsidR="00C665C6">
        <w:rPr>
          <w:rFonts w:hint="eastAsia"/>
          <w:lang w:eastAsia="zh-CN"/>
        </w:rPr>
        <w:t>2</w:t>
      </w:r>
      <w:r w:rsidR="00C665C6">
        <w:rPr>
          <w:rFonts w:hint="eastAsia"/>
          <w:lang w:eastAsia="zh-CN"/>
        </w:rPr>
        <w:t>月的会议上达成的一致（</w:t>
      </w:r>
      <w:r w:rsidR="00273367">
        <w:rPr>
          <w:rFonts w:hint="eastAsia"/>
          <w:lang w:eastAsia="zh-CN"/>
        </w:rPr>
        <w:t>载于</w:t>
      </w:r>
      <w:hyperlink r:id="rId19" w:history="1">
        <w:r w:rsidR="00C665C6" w:rsidRPr="008749F1">
          <w:rPr>
            <w:color w:val="0000FF"/>
            <w:u w:val="single"/>
            <w:lang w:eastAsia="zh-CN"/>
          </w:rPr>
          <w:t>TD 460 Rev1</w:t>
        </w:r>
      </w:hyperlink>
      <w:r w:rsidR="00C665C6">
        <w:rPr>
          <w:rFonts w:hint="eastAsia"/>
          <w:lang w:eastAsia="zh-CN"/>
        </w:rPr>
        <w:t>号文件所载，亦见</w:t>
      </w:r>
      <w:r w:rsidR="00C665C6" w:rsidRPr="00C665C6">
        <w:rPr>
          <w:rFonts w:eastAsia="STKaiti"/>
          <w:b/>
          <w:lang w:eastAsia="zh-CN"/>
        </w:rPr>
        <w:t>附件</w:t>
      </w:r>
      <w:r w:rsidR="00C665C6" w:rsidRPr="00C665C6">
        <w:rPr>
          <w:rFonts w:eastAsia="STKaiti"/>
          <w:b/>
          <w:bCs/>
          <w:iCs/>
          <w:lang w:eastAsia="zh-CN"/>
        </w:rPr>
        <w:t>1</w:t>
      </w:r>
      <w:r w:rsidR="00C665C6">
        <w:rPr>
          <w:rFonts w:hint="eastAsia"/>
          <w:lang w:eastAsia="zh-CN"/>
        </w:rPr>
        <w:t>）继续有效。</w:t>
      </w:r>
    </w:p>
    <w:p w:rsidR="00FC1245" w:rsidRPr="008749F1" w:rsidRDefault="00FC1245" w:rsidP="00DD0AE8">
      <w:pPr>
        <w:pStyle w:val="Heading2"/>
        <w:rPr>
          <w:lang w:eastAsia="zh-CN"/>
        </w:rPr>
      </w:pPr>
      <w:r w:rsidRPr="008749F1">
        <w:rPr>
          <w:lang w:eastAsia="zh-CN"/>
        </w:rPr>
        <w:t>3.2</w:t>
      </w:r>
      <w:r w:rsidRPr="008749F1">
        <w:rPr>
          <w:lang w:eastAsia="zh-CN"/>
        </w:rPr>
        <w:tab/>
      </w:r>
      <w:r w:rsidR="00C665C6">
        <w:rPr>
          <w:lang w:eastAsia="zh-CN"/>
        </w:rPr>
        <w:t>其他</w:t>
      </w:r>
      <w:r w:rsidR="00C665C6" w:rsidRPr="008749F1">
        <w:rPr>
          <w:lang w:eastAsia="zh-CN"/>
        </w:rPr>
        <w:t>ITU-T</w:t>
      </w:r>
      <w:r w:rsidR="00C665C6">
        <w:rPr>
          <w:lang w:eastAsia="zh-CN"/>
        </w:rPr>
        <w:t>研究组对第</w:t>
      </w:r>
      <w:r w:rsidR="00C665C6" w:rsidRPr="008749F1">
        <w:rPr>
          <w:lang w:eastAsia="zh-CN"/>
        </w:rPr>
        <w:t>9</w:t>
      </w:r>
      <w:r w:rsidR="00C665C6">
        <w:rPr>
          <w:lang w:eastAsia="zh-CN"/>
        </w:rPr>
        <w:t>研究组</w:t>
      </w:r>
      <w:r w:rsidR="00DD0AE8" w:rsidRPr="00DD0AE8">
        <w:rPr>
          <w:rFonts w:hint="eastAsia"/>
          <w:lang w:eastAsia="zh-CN"/>
        </w:rPr>
        <w:t>指导原则</w:t>
      </w:r>
      <w:r w:rsidR="00C665C6">
        <w:rPr>
          <w:lang w:eastAsia="zh-CN"/>
        </w:rPr>
        <w:t>的实施</w:t>
      </w:r>
    </w:p>
    <w:p w:rsidR="00B675F8" w:rsidRPr="008749F1" w:rsidRDefault="00C665C6" w:rsidP="00924E10">
      <w:pPr>
        <w:ind w:firstLineChars="200" w:firstLine="480"/>
        <w:rPr>
          <w:lang w:val="en-US" w:eastAsia="zh-CN"/>
        </w:rPr>
      </w:pPr>
      <w:r>
        <w:rPr>
          <w:bCs/>
          <w:lang w:eastAsia="zh-CN"/>
        </w:rPr>
        <w:t>除第</w:t>
      </w:r>
      <w:r w:rsidRPr="008749F1">
        <w:rPr>
          <w:lang w:eastAsia="zh-CN"/>
        </w:rPr>
        <w:t>9</w:t>
      </w:r>
      <w:r>
        <w:rPr>
          <w:lang w:eastAsia="zh-CN"/>
        </w:rPr>
        <w:t>研究组外</w:t>
      </w:r>
      <w:r>
        <w:rPr>
          <w:rFonts w:hint="eastAsia"/>
          <w:lang w:eastAsia="zh-CN"/>
        </w:rPr>
        <w:t>，</w:t>
      </w:r>
      <w:r>
        <w:rPr>
          <w:lang w:eastAsia="zh-CN"/>
        </w:rPr>
        <w:t>第</w:t>
      </w:r>
      <w:r w:rsidRPr="008749F1">
        <w:rPr>
          <w:lang w:eastAsia="zh-CN"/>
        </w:rPr>
        <w:t>17</w:t>
      </w:r>
      <w:r>
        <w:rPr>
          <w:lang w:eastAsia="zh-CN"/>
        </w:rPr>
        <w:t>和</w:t>
      </w:r>
      <w:r w:rsidRPr="008749F1">
        <w:rPr>
          <w:lang w:eastAsia="zh-CN"/>
        </w:rPr>
        <w:t>11</w:t>
      </w:r>
      <w:r w:rsidR="00273367">
        <w:rPr>
          <w:lang w:eastAsia="zh-CN"/>
        </w:rPr>
        <w:t>研究组</w:t>
      </w:r>
      <w:r w:rsidR="00273367">
        <w:rPr>
          <w:rFonts w:hint="eastAsia"/>
          <w:lang w:eastAsia="zh-CN"/>
        </w:rPr>
        <w:t>亦</w:t>
      </w:r>
      <w:r w:rsidR="00273367">
        <w:rPr>
          <w:lang w:eastAsia="zh-CN"/>
        </w:rPr>
        <w:t>创建</w:t>
      </w:r>
      <w:r w:rsidR="00273367">
        <w:rPr>
          <w:rFonts w:hint="eastAsia"/>
          <w:lang w:eastAsia="zh-CN"/>
        </w:rPr>
        <w:t>了</w:t>
      </w:r>
      <w:r>
        <w:rPr>
          <w:lang w:eastAsia="zh-CN"/>
        </w:rPr>
        <w:t>专门的网页</w:t>
      </w:r>
      <w:r>
        <w:rPr>
          <w:rFonts w:hint="eastAsia"/>
          <w:lang w:eastAsia="zh-CN"/>
        </w:rPr>
        <w:t>，</w:t>
      </w:r>
      <w:r w:rsidR="00B675F8">
        <w:rPr>
          <w:lang w:eastAsia="zh-CN"/>
        </w:rPr>
        <w:t>鸣谢参与工作的撰稿人</w:t>
      </w:r>
      <w:r w:rsidR="00B675F8">
        <w:rPr>
          <w:rFonts w:hint="eastAsia"/>
          <w:lang w:eastAsia="zh-CN"/>
        </w:rPr>
        <w:t>。</w:t>
      </w:r>
      <w:r w:rsidR="00B675F8">
        <w:rPr>
          <w:lang w:eastAsia="zh-CN"/>
        </w:rPr>
        <w:t>其他</w:t>
      </w:r>
      <w:r w:rsidR="00B675F8" w:rsidRPr="00CA7A63">
        <w:rPr>
          <w:lang w:val="en-US" w:eastAsia="zh-CN"/>
        </w:rPr>
        <w:t>ITU-T</w:t>
      </w:r>
      <w:r w:rsidR="00B675F8">
        <w:rPr>
          <w:lang w:val="en-US" w:eastAsia="zh-CN"/>
        </w:rPr>
        <w:t>研究组亦在考虑仿效第</w:t>
      </w:r>
      <w:r w:rsidR="00B675F8" w:rsidRPr="008749F1">
        <w:rPr>
          <w:bCs/>
          <w:lang w:eastAsia="zh-CN"/>
        </w:rPr>
        <w:t>9</w:t>
      </w:r>
      <w:r w:rsidR="00B675F8">
        <w:rPr>
          <w:bCs/>
          <w:lang w:eastAsia="zh-CN"/>
        </w:rPr>
        <w:t>研究组</w:t>
      </w:r>
      <w:r w:rsidR="00B675F8">
        <w:rPr>
          <w:rFonts w:hint="eastAsia"/>
          <w:bCs/>
          <w:lang w:eastAsia="zh-CN"/>
        </w:rPr>
        <w:t>。</w:t>
      </w:r>
    </w:p>
    <w:p w:rsidR="00FC1245" w:rsidRPr="008749F1" w:rsidRDefault="00FC1245" w:rsidP="009F0409">
      <w:pPr>
        <w:pStyle w:val="Heading1"/>
        <w:rPr>
          <w:lang w:eastAsia="zh-CN"/>
        </w:rPr>
      </w:pPr>
      <w:r w:rsidRPr="008749F1">
        <w:rPr>
          <w:lang w:eastAsia="zh-CN"/>
        </w:rPr>
        <w:t>4</w:t>
      </w:r>
      <w:r w:rsidRPr="008749F1">
        <w:rPr>
          <w:lang w:eastAsia="zh-CN"/>
        </w:rPr>
        <w:tab/>
      </w:r>
      <w:bookmarkStart w:id="16" w:name="lt_pId060"/>
      <w:r w:rsidR="00273367">
        <w:rPr>
          <w:rFonts w:hint="eastAsia"/>
          <w:lang w:eastAsia="zh-CN"/>
        </w:rPr>
        <w:t>面向</w:t>
      </w:r>
      <w:r w:rsidRPr="008749F1">
        <w:rPr>
          <w:lang w:eastAsia="zh-CN"/>
        </w:rPr>
        <w:t>WTSA-16</w:t>
      </w:r>
      <w:bookmarkEnd w:id="16"/>
    </w:p>
    <w:p w:rsidR="00B675F8" w:rsidRPr="008749F1" w:rsidRDefault="00B675F8" w:rsidP="00924E10">
      <w:pPr>
        <w:ind w:firstLineChars="200" w:firstLine="480"/>
        <w:rPr>
          <w:lang w:eastAsia="zh-CN"/>
        </w:rPr>
      </w:pPr>
      <w:r>
        <w:rPr>
          <w:lang w:eastAsia="zh-CN"/>
        </w:rPr>
        <w:t>在</w:t>
      </w:r>
      <w:r w:rsidRPr="008749F1">
        <w:rPr>
          <w:lang w:eastAsia="zh-CN"/>
        </w:rPr>
        <w:t>2016</w:t>
      </w:r>
      <w:r>
        <w:rPr>
          <w:lang w:eastAsia="zh-CN"/>
        </w:rPr>
        <w:t>年</w:t>
      </w:r>
      <w:r>
        <w:rPr>
          <w:rFonts w:hint="eastAsia"/>
          <w:lang w:eastAsia="zh-CN"/>
        </w:rPr>
        <w:t>7</w:t>
      </w:r>
      <w:r>
        <w:rPr>
          <w:rFonts w:hint="eastAsia"/>
          <w:lang w:eastAsia="zh-CN"/>
        </w:rPr>
        <w:t>月的</w:t>
      </w:r>
      <w:r w:rsidRPr="008749F1">
        <w:rPr>
          <w:lang w:eastAsia="zh-CN"/>
        </w:rPr>
        <w:t>TSAG</w:t>
      </w:r>
      <w:r>
        <w:rPr>
          <w:lang w:eastAsia="zh-CN"/>
        </w:rPr>
        <w:t>会议上</w:t>
      </w:r>
      <w:r>
        <w:rPr>
          <w:rFonts w:hint="eastAsia"/>
          <w:lang w:eastAsia="zh-CN"/>
        </w:rPr>
        <w:t>，</w:t>
      </w:r>
      <w:r w:rsidRPr="008749F1">
        <w:rPr>
          <w:lang w:eastAsia="zh-CN"/>
        </w:rPr>
        <w:t>TSAG</w:t>
      </w:r>
      <w:r>
        <w:rPr>
          <w:lang w:eastAsia="zh-CN"/>
        </w:rPr>
        <w:t>工作方法报告人组副报告人提</w:t>
      </w:r>
      <w:r w:rsidR="00273367">
        <w:rPr>
          <w:rFonts w:hint="eastAsia"/>
          <w:lang w:eastAsia="zh-CN"/>
        </w:rPr>
        <w:t>出了</w:t>
      </w:r>
      <w:r w:rsidR="00273367">
        <w:rPr>
          <w:lang w:eastAsia="zh-CN"/>
        </w:rPr>
        <w:t>对</w:t>
      </w:r>
      <w:r w:rsidRPr="008749F1">
        <w:rPr>
          <w:lang w:eastAsia="zh-CN"/>
        </w:rPr>
        <w:t>WTSA</w:t>
      </w:r>
      <w:r>
        <w:rPr>
          <w:lang w:eastAsia="zh-CN"/>
        </w:rPr>
        <w:t>第</w:t>
      </w:r>
      <w:r w:rsidRPr="008749F1">
        <w:rPr>
          <w:lang w:eastAsia="zh-CN"/>
        </w:rPr>
        <w:t>80</w:t>
      </w:r>
      <w:r>
        <w:rPr>
          <w:lang w:eastAsia="zh-CN"/>
        </w:rPr>
        <w:t>号决议</w:t>
      </w:r>
      <w:r w:rsidR="00273367">
        <w:rPr>
          <w:rFonts w:hint="eastAsia"/>
          <w:lang w:eastAsia="zh-CN"/>
        </w:rPr>
        <w:t>的</w:t>
      </w:r>
      <w:r w:rsidR="00273367">
        <w:rPr>
          <w:lang w:eastAsia="zh-CN"/>
        </w:rPr>
        <w:t>更新</w:t>
      </w:r>
      <w:r>
        <w:rPr>
          <w:rFonts w:hint="eastAsia"/>
          <w:lang w:eastAsia="zh-CN"/>
        </w:rPr>
        <w:t>（</w:t>
      </w:r>
      <w:hyperlink r:id="rId20" w:history="1">
        <w:r w:rsidRPr="008749F1">
          <w:rPr>
            <w:color w:val="0000FF"/>
            <w:u w:val="single"/>
            <w:lang w:eastAsia="zh-CN"/>
          </w:rPr>
          <w:t>TD 592</w:t>
        </w:r>
      </w:hyperlink>
      <w:r>
        <w:rPr>
          <w:rFonts w:hint="eastAsia"/>
          <w:lang w:eastAsia="zh-CN"/>
        </w:rPr>
        <w:t>）。</w:t>
      </w:r>
    </w:p>
    <w:p w:rsidR="00B364F4" w:rsidRPr="008749F1" w:rsidRDefault="00B364F4" w:rsidP="00924E10">
      <w:pPr>
        <w:ind w:firstLineChars="200" w:firstLine="480"/>
        <w:rPr>
          <w:lang w:eastAsia="zh-CN"/>
        </w:rPr>
      </w:pPr>
      <w:r w:rsidRPr="008749F1">
        <w:rPr>
          <w:lang w:eastAsia="zh-CN"/>
        </w:rPr>
        <w:t>TSAG</w:t>
      </w:r>
      <w:r>
        <w:rPr>
          <w:lang w:eastAsia="zh-CN"/>
        </w:rPr>
        <w:t>讨论了该提案</w:t>
      </w:r>
      <w:r w:rsidR="00273367">
        <w:rPr>
          <w:rFonts w:hint="eastAsia"/>
          <w:lang w:eastAsia="zh-CN"/>
        </w:rPr>
        <w:t>并指出对此还需</w:t>
      </w:r>
      <w:r>
        <w:rPr>
          <w:rFonts w:hint="eastAsia"/>
          <w:lang w:eastAsia="zh-CN"/>
        </w:rPr>
        <w:t>进一步</w:t>
      </w:r>
      <w:r w:rsidR="00273367">
        <w:rPr>
          <w:rFonts w:hint="eastAsia"/>
          <w:lang w:eastAsia="zh-CN"/>
        </w:rPr>
        <w:t>考虑</w:t>
      </w:r>
      <w:r>
        <w:rPr>
          <w:rFonts w:hint="eastAsia"/>
          <w:lang w:eastAsia="zh-CN"/>
        </w:rPr>
        <w:t>，特别是难以界定的“重大贡献”</w:t>
      </w:r>
      <w:r w:rsidR="00273367">
        <w:rPr>
          <w:rFonts w:hint="eastAsia"/>
          <w:lang w:eastAsia="zh-CN"/>
        </w:rPr>
        <w:t>的</w:t>
      </w:r>
      <w:r>
        <w:rPr>
          <w:rFonts w:hint="eastAsia"/>
          <w:lang w:eastAsia="zh-CN"/>
        </w:rPr>
        <w:t>概念。会议决定将此事宜提交</w:t>
      </w:r>
      <w:r w:rsidRPr="008749F1">
        <w:rPr>
          <w:lang w:eastAsia="zh-CN"/>
        </w:rPr>
        <w:t>WTSA</w:t>
      </w:r>
      <w:r>
        <w:rPr>
          <w:rFonts w:hint="eastAsia"/>
          <w:lang w:eastAsia="zh-CN"/>
        </w:rPr>
        <w:t>。</w:t>
      </w:r>
    </w:p>
    <w:p w:rsidR="009F0409" w:rsidRDefault="009F0409">
      <w:pPr>
        <w:tabs>
          <w:tab w:val="clear" w:pos="1134"/>
          <w:tab w:val="clear" w:pos="1871"/>
          <w:tab w:val="clear" w:pos="2268"/>
        </w:tabs>
        <w:overflowPunct/>
        <w:autoSpaceDE/>
        <w:autoSpaceDN/>
        <w:adjustRightInd/>
        <w:spacing w:before="0"/>
        <w:textAlignment w:val="auto"/>
        <w:rPr>
          <w:caps/>
          <w:sz w:val="28"/>
          <w:lang w:eastAsia="zh-CN"/>
        </w:rPr>
      </w:pPr>
      <w:bookmarkStart w:id="17" w:name="lt_pId064"/>
      <w:r>
        <w:rPr>
          <w:caps/>
          <w:sz w:val="28"/>
          <w:lang w:eastAsia="zh-CN"/>
        </w:rPr>
        <w:br w:type="page"/>
      </w:r>
    </w:p>
    <w:p w:rsidR="00FC1245" w:rsidRPr="0055506D" w:rsidRDefault="00EE729E" w:rsidP="00924E10">
      <w:pPr>
        <w:pStyle w:val="AnnexNo"/>
        <w:rPr>
          <w:lang w:eastAsia="zh-CN"/>
        </w:rPr>
      </w:pPr>
      <w:r>
        <w:rPr>
          <w:rFonts w:hint="eastAsia"/>
          <w:lang w:eastAsia="zh-CN"/>
        </w:rPr>
        <w:lastRenderedPageBreak/>
        <w:t>附件</w:t>
      </w:r>
      <w:r w:rsidR="00FC1245" w:rsidRPr="0055506D">
        <w:rPr>
          <w:lang w:eastAsia="zh-CN"/>
        </w:rPr>
        <w:t xml:space="preserve"> I</w:t>
      </w:r>
      <w:bookmarkEnd w:id="17"/>
    </w:p>
    <w:p w:rsidR="00FC1245" w:rsidRPr="0055506D" w:rsidRDefault="00273367" w:rsidP="00924E10">
      <w:pPr>
        <w:pStyle w:val="Annextitle"/>
        <w:rPr>
          <w:rFonts w:eastAsia="Times New Roman"/>
          <w:lang w:eastAsia="zh-CN"/>
        </w:rPr>
      </w:pPr>
      <w:bookmarkStart w:id="18" w:name="lt_pId065"/>
      <w:r>
        <w:rPr>
          <w:rFonts w:hint="eastAsia"/>
          <w:lang w:eastAsia="zh-CN"/>
        </w:rPr>
        <w:t>根据</w:t>
      </w:r>
      <w:r w:rsidR="00FE7FE7" w:rsidRPr="00FE7FE7">
        <w:rPr>
          <w:lang w:eastAsia="zh-CN"/>
        </w:rPr>
        <w:t>2016</w:t>
      </w:r>
      <w:r w:rsidR="00FE7FE7" w:rsidRPr="00FE7FE7">
        <w:rPr>
          <w:lang w:eastAsia="zh-CN"/>
        </w:rPr>
        <w:t>年</w:t>
      </w:r>
      <w:r w:rsidR="00FE7FE7" w:rsidRPr="00FE7FE7">
        <w:rPr>
          <w:lang w:eastAsia="zh-CN"/>
        </w:rPr>
        <w:t>2</w:t>
      </w:r>
      <w:r w:rsidR="00FE7FE7" w:rsidRPr="00FE7FE7">
        <w:rPr>
          <w:lang w:eastAsia="zh-CN"/>
        </w:rPr>
        <w:t>月</w:t>
      </w:r>
      <w:r w:rsidR="00FE7FE7" w:rsidRPr="0055506D">
        <w:rPr>
          <w:rFonts w:eastAsia="Times New Roman"/>
          <w:lang w:eastAsia="zh-CN"/>
        </w:rPr>
        <w:t>TSAG</w:t>
      </w:r>
      <w:r w:rsidR="00FE7FE7" w:rsidRPr="00FE7FE7">
        <w:rPr>
          <w:rFonts w:ascii="SimSun" w:hAnsi="SimSun"/>
          <w:lang w:eastAsia="zh-CN"/>
        </w:rPr>
        <w:t>会议</w:t>
      </w:r>
      <w:r w:rsidR="00FE7FE7">
        <w:rPr>
          <w:rFonts w:hint="eastAsia"/>
          <w:lang w:eastAsia="zh-CN"/>
        </w:rPr>
        <w:t>决定正在实施的</w:t>
      </w:r>
      <w:r>
        <w:rPr>
          <w:lang w:eastAsia="zh-CN"/>
        </w:rPr>
        <w:br/>
      </w:r>
      <w:r w:rsidR="00FE7FE7">
        <w:rPr>
          <w:rFonts w:hint="eastAsia"/>
          <w:lang w:eastAsia="zh-CN"/>
        </w:rPr>
        <w:t>依照</w:t>
      </w:r>
      <w:r w:rsidR="00FE7FE7" w:rsidRPr="00FE42A4">
        <w:rPr>
          <w:lang w:eastAsia="zh-CN"/>
        </w:rPr>
        <w:t>WTSA-12</w:t>
      </w:r>
      <w:r w:rsidR="00FE7FE7">
        <w:rPr>
          <w:rFonts w:hint="eastAsia"/>
          <w:lang w:eastAsia="zh-CN"/>
        </w:rPr>
        <w:t>第</w:t>
      </w:r>
      <w:r w:rsidR="00FE7FE7">
        <w:rPr>
          <w:rFonts w:hint="eastAsia"/>
          <w:lang w:eastAsia="zh-CN"/>
        </w:rPr>
        <w:t>80</w:t>
      </w:r>
      <w:r w:rsidR="00FE7FE7">
        <w:rPr>
          <w:rFonts w:hint="eastAsia"/>
          <w:lang w:eastAsia="zh-CN"/>
        </w:rPr>
        <w:t>号决议</w:t>
      </w:r>
      <w:r>
        <w:rPr>
          <w:rFonts w:hint="eastAsia"/>
          <w:lang w:eastAsia="zh-CN"/>
        </w:rPr>
        <w:t>鸣谢</w:t>
      </w:r>
      <w:r w:rsidR="00FE7FE7">
        <w:rPr>
          <w:rFonts w:hint="eastAsia"/>
          <w:lang w:eastAsia="zh-CN"/>
        </w:rPr>
        <w:t>参与制定</w:t>
      </w:r>
      <w:r>
        <w:rPr>
          <w:lang w:eastAsia="zh-CN"/>
        </w:rPr>
        <w:br/>
      </w:r>
      <w:r w:rsidR="00FE7FE7">
        <w:rPr>
          <w:rFonts w:hint="eastAsia"/>
          <w:lang w:eastAsia="zh-CN"/>
        </w:rPr>
        <w:t>研究组实际成果</w:t>
      </w:r>
      <w:r>
        <w:rPr>
          <w:rFonts w:hint="eastAsia"/>
          <w:lang w:eastAsia="zh-CN"/>
        </w:rPr>
        <w:t>的</w:t>
      </w:r>
      <w:r w:rsidR="00FE7FE7" w:rsidRPr="005A7E03">
        <w:rPr>
          <w:rFonts w:hint="eastAsia"/>
          <w:lang w:eastAsia="zh-CN"/>
        </w:rPr>
        <w:t>撰稿人</w:t>
      </w:r>
      <w:r w:rsidR="00FE7FE7">
        <w:rPr>
          <w:rFonts w:hint="eastAsia"/>
          <w:lang w:eastAsia="zh-CN"/>
        </w:rPr>
        <w:t>的备选方案</w:t>
      </w:r>
      <w:bookmarkEnd w:id="18"/>
    </w:p>
    <w:p w:rsidR="00FC1245" w:rsidRPr="0055506D" w:rsidRDefault="002C156C" w:rsidP="00657F02">
      <w:pPr>
        <w:jc w:val="center"/>
        <w:rPr>
          <w:rFonts w:eastAsia="Times New Roman"/>
          <w:bCs/>
          <w:lang w:val="en-US" w:eastAsia="zh-CN"/>
        </w:rPr>
      </w:pPr>
      <w:bookmarkStart w:id="19" w:name="lt_pId066"/>
      <w:r>
        <w:rPr>
          <w:rFonts w:ascii="SimSun" w:hAnsi="SimSun" w:cs="SimSun" w:hint="eastAsia"/>
          <w:szCs w:val="24"/>
          <w:lang w:eastAsia="zh-CN"/>
        </w:rPr>
        <w:t>（</w:t>
      </w:r>
      <w:r>
        <w:rPr>
          <w:rFonts w:eastAsiaTheme="minorEastAsia" w:hint="eastAsia"/>
          <w:szCs w:val="24"/>
          <w:lang w:eastAsia="zh-CN"/>
        </w:rPr>
        <w:t>来源</w:t>
      </w:r>
      <w:r>
        <w:rPr>
          <w:rFonts w:eastAsiaTheme="minorEastAsia"/>
          <w:szCs w:val="24"/>
          <w:lang w:eastAsia="zh-CN"/>
        </w:rPr>
        <w:t>：</w:t>
      </w:r>
      <w:hyperlink r:id="rId21" w:history="1">
        <w:r w:rsidR="00FC1245" w:rsidRPr="0055506D">
          <w:rPr>
            <w:rFonts w:eastAsia="Times New Roman"/>
            <w:color w:val="0000FF"/>
            <w:szCs w:val="24"/>
            <w:u w:val="single"/>
            <w:lang w:eastAsia="zh-CN"/>
          </w:rPr>
          <w:t>TD 460 Rev.1</w:t>
        </w:r>
      </w:hyperlink>
      <w:r>
        <w:rPr>
          <w:rFonts w:ascii="SimSun" w:hAnsi="SimSun" w:cs="SimSun" w:hint="eastAsia"/>
          <w:bCs/>
          <w:lang w:val="en-US" w:eastAsia="zh-CN"/>
        </w:rPr>
        <w:t>）</w:t>
      </w:r>
      <w:bookmarkEnd w:id="19"/>
    </w:p>
    <w:p w:rsidR="00EE729E" w:rsidRPr="005F0FED" w:rsidRDefault="00EE729E" w:rsidP="00657F02">
      <w:pPr>
        <w:pStyle w:val="Normalaftertitle0"/>
        <w:ind w:firstLineChars="200" w:firstLine="480"/>
        <w:rPr>
          <w:lang w:eastAsia="zh-CN"/>
        </w:rPr>
      </w:pPr>
      <w:bookmarkStart w:id="20" w:name="lt_pId097"/>
      <w:r>
        <w:rPr>
          <w:rFonts w:hint="eastAsia"/>
          <w:lang w:eastAsia="zh-CN"/>
        </w:rPr>
        <w:t>为希望明确感谢</w:t>
      </w:r>
      <w:r w:rsidRPr="006C3426">
        <w:rPr>
          <w:rFonts w:hint="eastAsia"/>
          <w:lang w:eastAsia="zh-CN"/>
        </w:rPr>
        <w:t>参与制定</w:t>
      </w:r>
      <w:r>
        <w:rPr>
          <w:rFonts w:hint="eastAsia"/>
          <w:lang w:eastAsia="zh-CN"/>
        </w:rPr>
        <w:t>其实际成果</w:t>
      </w:r>
      <w:r w:rsidRPr="006C3426">
        <w:rPr>
          <w:rFonts w:hint="eastAsia"/>
          <w:lang w:eastAsia="zh-CN"/>
        </w:rPr>
        <w:t>主要撰稿人</w:t>
      </w:r>
      <w:r>
        <w:rPr>
          <w:rFonts w:hint="eastAsia"/>
          <w:lang w:eastAsia="zh-CN"/>
        </w:rPr>
        <w:t>的研究组提供以下备选方案。</w:t>
      </w:r>
    </w:p>
    <w:p w:rsidR="00EE729E" w:rsidRPr="00291C54" w:rsidRDefault="00EE729E" w:rsidP="00657F02">
      <w:pPr>
        <w:pStyle w:val="Heading1"/>
        <w:rPr>
          <w:lang w:val="en-US" w:eastAsia="zh-CN"/>
        </w:rPr>
      </w:pPr>
      <w:r w:rsidRPr="00291C54">
        <w:rPr>
          <w:lang w:val="en-US" w:eastAsia="zh-CN"/>
        </w:rPr>
        <w:t>1</w:t>
      </w:r>
      <w:r w:rsidRPr="00291C54">
        <w:rPr>
          <w:lang w:val="en-US" w:eastAsia="zh-CN"/>
        </w:rPr>
        <w:tab/>
      </w:r>
      <w:r w:rsidRPr="00291C54">
        <w:rPr>
          <w:rFonts w:hint="eastAsia"/>
          <w:lang w:val="en-US" w:eastAsia="zh-CN"/>
        </w:rPr>
        <w:t>鼓励将支持</w:t>
      </w:r>
      <w:r w:rsidRPr="00291C54">
        <w:rPr>
          <w:rFonts w:hint="eastAsia"/>
          <w:lang w:val="en-US" w:eastAsia="zh-CN"/>
        </w:rPr>
        <w:t>ITU-T</w:t>
      </w:r>
      <w:r w:rsidRPr="00291C54">
        <w:rPr>
          <w:rFonts w:hint="eastAsia"/>
          <w:lang w:val="en-US" w:eastAsia="zh-CN"/>
        </w:rPr>
        <w:t>建议书所做技术决策的同行评议出版物作为参考资料进行引证</w:t>
      </w:r>
    </w:p>
    <w:p w:rsidR="00EE729E" w:rsidRPr="00DB372D" w:rsidRDefault="00EE729E" w:rsidP="00336832">
      <w:pPr>
        <w:pStyle w:val="enumlev1"/>
        <w:rPr>
          <w:lang w:val="en-US" w:eastAsia="zh-CN"/>
        </w:rPr>
      </w:pPr>
      <w:r>
        <w:rPr>
          <w:lang w:val="en-US" w:eastAsia="zh-CN"/>
        </w:rPr>
        <w:t>–</w:t>
      </w:r>
      <w:r>
        <w:rPr>
          <w:lang w:val="en-US" w:eastAsia="zh-CN"/>
        </w:rPr>
        <w:tab/>
      </w:r>
      <w:r>
        <w:rPr>
          <w:rFonts w:hint="eastAsia"/>
          <w:lang w:val="en-US" w:eastAsia="zh-CN"/>
        </w:rPr>
        <w:t>为</w:t>
      </w:r>
      <w:r w:rsidR="00336832">
        <w:rPr>
          <w:rFonts w:hint="eastAsia"/>
          <w:lang w:val="en-US" w:eastAsia="zh-CN"/>
        </w:rPr>
        <w:t>鸣谢</w:t>
      </w:r>
      <w:r>
        <w:rPr>
          <w:rFonts w:hint="eastAsia"/>
          <w:lang w:val="en-US" w:eastAsia="zh-CN"/>
        </w:rPr>
        <w:t>向</w:t>
      </w:r>
      <w:r w:rsidR="00336832">
        <w:rPr>
          <w:rFonts w:hint="eastAsia"/>
          <w:lang w:val="en-US" w:eastAsia="zh-CN"/>
        </w:rPr>
        <w:t>ITU-T</w:t>
      </w:r>
      <w:r w:rsidR="00336832">
        <w:rPr>
          <w:rFonts w:hint="eastAsia"/>
          <w:lang w:val="en-US" w:eastAsia="zh-CN"/>
        </w:rPr>
        <w:t>建议书内容提供</w:t>
      </w:r>
      <w:r>
        <w:rPr>
          <w:rFonts w:hint="eastAsia"/>
          <w:lang w:val="en-US" w:eastAsia="zh-CN"/>
        </w:rPr>
        <w:t>输入意见的目的引用</w:t>
      </w:r>
      <w:r w:rsidR="00336832">
        <w:rPr>
          <w:rFonts w:hint="eastAsia"/>
          <w:lang w:val="en-US" w:eastAsia="zh-CN"/>
        </w:rPr>
        <w:t>作为参考资料的，可包括同行评议</w:t>
      </w:r>
      <w:r>
        <w:rPr>
          <w:rFonts w:hint="eastAsia"/>
          <w:lang w:val="en-US" w:eastAsia="zh-CN"/>
        </w:rPr>
        <w:t>出版物和</w:t>
      </w:r>
      <w:r>
        <w:rPr>
          <w:rFonts w:hint="eastAsia"/>
          <w:lang w:val="en-US" w:eastAsia="zh-CN"/>
        </w:rPr>
        <w:t>/</w:t>
      </w:r>
      <w:r>
        <w:rPr>
          <w:rFonts w:hint="eastAsia"/>
          <w:lang w:val="en-US" w:eastAsia="zh-CN"/>
        </w:rPr>
        <w:t>或认为有益于理解和</w:t>
      </w:r>
      <w:r>
        <w:rPr>
          <w:rFonts w:hint="eastAsia"/>
          <w:lang w:val="en-US" w:eastAsia="zh-CN"/>
        </w:rPr>
        <w:t>/</w:t>
      </w:r>
      <w:r>
        <w:rPr>
          <w:rFonts w:hint="eastAsia"/>
          <w:lang w:val="en-US" w:eastAsia="zh-CN"/>
        </w:rPr>
        <w:t>或制定实际成果的书籍。</w:t>
      </w:r>
    </w:p>
    <w:p w:rsidR="00EE729E" w:rsidRPr="00EE729E" w:rsidRDefault="00EE729E" w:rsidP="00657F02">
      <w:pPr>
        <w:pStyle w:val="enumlev1"/>
        <w:rPr>
          <w:iCs/>
          <w:lang w:val="en-US" w:eastAsia="zh-CN"/>
        </w:rPr>
      </w:pPr>
      <w:r>
        <w:rPr>
          <w:lang w:val="en-US" w:eastAsia="zh-CN"/>
        </w:rPr>
        <w:t>–</w:t>
      </w:r>
      <w:r>
        <w:rPr>
          <w:lang w:val="en-US" w:eastAsia="zh-CN"/>
        </w:rPr>
        <w:tab/>
      </w:r>
      <w:r>
        <w:rPr>
          <w:rFonts w:hint="eastAsia"/>
          <w:lang w:val="en-US" w:eastAsia="zh-CN"/>
        </w:rPr>
        <w:t>可靠的同行评议论文数据库有例如</w:t>
      </w:r>
      <w:r w:rsidRPr="00DB372D">
        <w:rPr>
          <w:i/>
          <w:lang w:val="en-US" w:eastAsia="zh-CN"/>
        </w:rPr>
        <w:t>Web of science</w:t>
      </w:r>
      <w:r>
        <w:rPr>
          <w:rFonts w:hint="eastAsia"/>
          <w:i/>
          <w:lang w:val="en-US" w:eastAsia="zh-CN"/>
        </w:rPr>
        <w:t>、</w:t>
      </w:r>
      <w:r w:rsidRPr="00291C54">
        <w:rPr>
          <w:i/>
          <w:lang w:val="en-US" w:eastAsia="zh-CN"/>
        </w:rPr>
        <w:t xml:space="preserve">Google </w:t>
      </w:r>
      <w:r w:rsidRPr="00EE729E">
        <w:rPr>
          <w:i/>
          <w:lang w:val="en-US" w:eastAsia="zh-CN"/>
        </w:rPr>
        <w:t>Scholar</w:t>
      </w:r>
      <w:r>
        <w:rPr>
          <w:rFonts w:hint="eastAsia"/>
          <w:iCs/>
          <w:lang w:val="en-US" w:eastAsia="zh-CN"/>
        </w:rPr>
        <w:t>和</w:t>
      </w:r>
      <w:r w:rsidRPr="0028106A">
        <w:rPr>
          <w:i/>
          <w:lang w:val="en-US" w:eastAsia="zh-CN"/>
        </w:rPr>
        <w:t>IEEE</w:t>
      </w:r>
      <w:r>
        <w:rPr>
          <w:rFonts w:hint="eastAsia"/>
          <w:i/>
          <w:lang w:val="en-US" w:eastAsia="zh-CN"/>
        </w:rPr>
        <w:t xml:space="preserve"> </w:t>
      </w:r>
      <w:r w:rsidRPr="0028106A">
        <w:rPr>
          <w:i/>
          <w:lang w:val="en-US" w:eastAsia="zh-CN"/>
        </w:rPr>
        <w:t>Xplore</w:t>
      </w:r>
      <w:r>
        <w:rPr>
          <w:rFonts w:hint="eastAsia"/>
          <w:iCs/>
          <w:lang w:val="en-US" w:eastAsia="zh-CN"/>
        </w:rPr>
        <w:t>。</w:t>
      </w:r>
    </w:p>
    <w:p w:rsidR="00EE729E" w:rsidRPr="00DB372D" w:rsidRDefault="00EE729E" w:rsidP="00657F02">
      <w:pPr>
        <w:pStyle w:val="enumlev1"/>
        <w:rPr>
          <w:lang w:val="en-US" w:eastAsia="zh-CN"/>
        </w:rPr>
      </w:pPr>
      <w:r>
        <w:rPr>
          <w:lang w:val="en-US" w:eastAsia="zh-CN"/>
        </w:rPr>
        <w:t>–</w:t>
      </w:r>
      <w:r>
        <w:rPr>
          <w:lang w:val="en-US" w:eastAsia="zh-CN"/>
        </w:rPr>
        <w:tab/>
      </w:r>
      <w:r>
        <w:rPr>
          <w:rFonts w:hint="eastAsia"/>
          <w:lang w:val="en-US" w:eastAsia="zh-CN"/>
        </w:rPr>
        <w:t>参考资料中被引用论文的作者并不表示就是</w:t>
      </w:r>
      <w:r>
        <w:rPr>
          <w:rFonts w:hint="eastAsia"/>
          <w:lang w:val="en-US" w:eastAsia="zh-CN"/>
        </w:rPr>
        <w:t>ITU-T</w:t>
      </w:r>
      <w:r>
        <w:rPr>
          <w:rFonts w:hint="eastAsia"/>
          <w:lang w:val="en-US" w:eastAsia="zh-CN"/>
        </w:rPr>
        <w:t>建议书本身的撰稿人。</w:t>
      </w:r>
    </w:p>
    <w:p w:rsidR="00EE729E" w:rsidRPr="00DB372D" w:rsidRDefault="00EE729E" w:rsidP="00657F02">
      <w:pPr>
        <w:pStyle w:val="enumlev1"/>
        <w:rPr>
          <w:lang w:val="en-US" w:eastAsia="zh-CN"/>
        </w:rPr>
      </w:pPr>
      <w:r>
        <w:rPr>
          <w:lang w:val="en-US" w:eastAsia="zh-CN"/>
        </w:rPr>
        <w:t>–</w:t>
      </w:r>
      <w:r>
        <w:rPr>
          <w:lang w:val="en-US" w:eastAsia="zh-CN"/>
        </w:rPr>
        <w:tab/>
      </w:r>
      <w:r>
        <w:rPr>
          <w:rFonts w:hint="eastAsia"/>
          <w:lang w:val="en-US" w:eastAsia="zh-CN"/>
        </w:rPr>
        <w:t>报告人须在会议报告中记录该引用被发表在同行评议的出版物中。例如，“</w:t>
      </w:r>
      <w:r w:rsidRPr="00291C54">
        <w:rPr>
          <w:rFonts w:eastAsia="STKaiti"/>
          <w:lang w:val="en-US" w:eastAsia="zh-CN"/>
        </w:rPr>
        <w:t>同行评议的期刊论文</w:t>
      </w:r>
      <w:r w:rsidRPr="00291C54">
        <w:rPr>
          <w:rFonts w:eastAsia="STKaiti"/>
          <w:lang w:val="en-US" w:eastAsia="zh-CN"/>
        </w:rPr>
        <w:t>IEEE-xxx</w:t>
      </w:r>
      <w:r w:rsidRPr="00291C54">
        <w:rPr>
          <w:rFonts w:eastAsia="STKaiti"/>
          <w:lang w:val="en-US" w:eastAsia="zh-CN"/>
        </w:rPr>
        <w:t>载于</w:t>
      </w:r>
      <w:r w:rsidRPr="00291C54">
        <w:rPr>
          <w:rFonts w:eastAsia="STKaiti"/>
          <w:lang w:val="en-US" w:eastAsia="zh-CN"/>
        </w:rPr>
        <w:t>ITU-T X</w:t>
      </w:r>
      <w:r w:rsidRPr="00291C54">
        <w:rPr>
          <w:rFonts w:eastAsia="STKaiti"/>
          <w:lang w:val="en-US" w:eastAsia="zh-CN"/>
        </w:rPr>
        <w:t>建议书中，因为作者</w:t>
      </w:r>
      <w:r w:rsidRPr="00291C54">
        <w:rPr>
          <w:rFonts w:eastAsia="STKaiti"/>
          <w:lang w:val="en-US" w:eastAsia="zh-CN"/>
        </w:rPr>
        <w:t>AAA</w:t>
      </w:r>
      <w:r w:rsidRPr="00291C54">
        <w:rPr>
          <w:rFonts w:eastAsia="STKaiti"/>
          <w:lang w:val="en-US" w:eastAsia="zh-CN"/>
        </w:rPr>
        <w:t>先生是该论文研究技术的撰稿人，该技术是本建议书的重要组成部分</w:t>
      </w:r>
      <w:r>
        <w:rPr>
          <w:rFonts w:hint="eastAsia"/>
          <w:lang w:val="en-US" w:eastAsia="zh-CN"/>
        </w:rPr>
        <w:t>”。</w:t>
      </w:r>
    </w:p>
    <w:p w:rsidR="00EE729E" w:rsidRPr="00243141" w:rsidRDefault="00EE729E" w:rsidP="00657F02">
      <w:pPr>
        <w:pStyle w:val="Heading1"/>
        <w:rPr>
          <w:lang w:val="en-US" w:eastAsia="zh-CN"/>
        </w:rPr>
      </w:pPr>
      <w:r>
        <w:rPr>
          <w:lang w:val="en-US" w:eastAsia="zh-CN"/>
        </w:rPr>
        <w:t>2</w:t>
      </w:r>
      <w:r>
        <w:rPr>
          <w:lang w:val="en-US" w:eastAsia="zh-CN"/>
        </w:rPr>
        <w:tab/>
      </w:r>
      <w:r w:rsidRPr="002C1600">
        <w:rPr>
          <w:rFonts w:hint="eastAsia"/>
          <w:lang w:val="en-US" w:eastAsia="zh-CN"/>
        </w:rPr>
        <w:t>为每个研究期创建一个研究组网页，按每次会议鸣谢所有与会者</w:t>
      </w:r>
    </w:p>
    <w:p w:rsidR="00EE729E" w:rsidRPr="00243141" w:rsidRDefault="00EE729E" w:rsidP="00657F02">
      <w:pPr>
        <w:pStyle w:val="enumlev1"/>
        <w:rPr>
          <w:lang w:val="en-US" w:eastAsia="zh-CN"/>
        </w:rPr>
      </w:pPr>
      <w:r>
        <w:rPr>
          <w:lang w:val="en-US" w:eastAsia="zh-CN"/>
        </w:rPr>
        <w:t>–</w:t>
      </w:r>
      <w:r>
        <w:rPr>
          <w:lang w:val="en-US" w:eastAsia="zh-CN"/>
        </w:rPr>
        <w:tab/>
      </w:r>
      <w:r>
        <w:rPr>
          <w:rFonts w:hint="eastAsia"/>
          <w:lang w:val="en-US" w:eastAsia="zh-CN"/>
        </w:rPr>
        <w:t>提供公共网页，其中包括（按每次会议）实时更新的人员名单：</w:t>
      </w:r>
    </w:p>
    <w:p w:rsidR="00EE729E" w:rsidRPr="00243141" w:rsidRDefault="00EE729E" w:rsidP="00657F02">
      <w:pPr>
        <w:pStyle w:val="enumlev2"/>
        <w:rPr>
          <w:lang w:val="en-US" w:eastAsia="zh-CN"/>
        </w:rPr>
      </w:pPr>
      <w:r>
        <w:rPr>
          <w:lang w:val="en-US" w:eastAsia="zh-CN"/>
        </w:rPr>
        <w:t>•</w:t>
      </w:r>
      <w:r>
        <w:rPr>
          <w:lang w:val="en-US" w:eastAsia="zh-CN"/>
        </w:rPr>
        <w:tab/>
      </w:r>
      <w:r w:rsidRPr="00601C07">
        <w:rPr>
          <w:rFonts w:hint="eastAsia"/>
          <w:lang w:val="en-US" w:eastAsia="zh-CN"/>
        </w:rPr>
        <w:t>研究组正副主席、工作组正副主席、焦点组正副主席</w:t>
      </w:r>
      <w:r>
        <w:rPr>
          <w:rFonts w:hint="eastAsia"/>
          <w:lang w:val="en-US" w:eastAsia="zh-CN"/>
        </w:rPr>
        <w:t>；</w:t>
      </w:r>
    </w:p>
    <w:p w:rsidR="00EE729E" w:rsidRDefault="00EE729E" w:rsidP="00657F02">
      <w:pPr>
        <w:pStyle w:val="enumlev2"/>
        <w:rPr>
          <w:lang w:val="en-US" w:eastAsia="zh-CN"/>
        </w:rPr>
      </w:pPr>
      <w:r>
        <w:rPr>
          <w:lang w:val="en-US" w:eastAsia="zh-CN"/>
        </w:rPr>
        <w:t>•</w:t>
      </w:r>
      <w:r>
        <w:rPr>
          <w:lang w:val="en-US" w:eastAsia="zh-CN"/>
        </w:rPr>
        <w:tab/>
      </w:r>
      <w:r w:rsidRPr="00601C07">
        <w:rPr>
          <w:rFonts w:hint="eastAsia"/>
          <w:lang w:val="en-US" w:eastAsia="zh-CN"/>
        </w:rPr>
        <w:t>所有课题正副报告人</w:t>
      </w:r>
      <w:r>
        <w:rPr>
          <w:rFonts w:hint="eastAsia"/>
          <w:lang w:val="en-US" w:eastAsia="zh-CN"/>
        </w:rPr>
        <w:t>。</w:t>
      </w:r>
    </w:p>
    <w:p w:rsidR="00EE729E" w:rsidRDefault="00EE729E" w:rsidP="00657F02">
      <w:pPr>
        <w:pStyle w:val="enumlev1"/>
        <w:rPr>
          <w:lang w:val="en-US" w:eastAsia="zh-CN"/>
        </w:rPr>
      </w:pPr>
      <w:r w:rsidRPr="00000972">
        <w:rPr>
          <w:lang w:val="en-US" w:eastAsia="zh-CN"/>
        </w:rPr>
        <w:t>–</w:t>
      </w:r>
      <w:r w:rsidRPr="00000972">
        <w:rPr>
          <w:lang w:val="en-US" w:eastAsia="zh-CN"/>
        </w:rPr>
        <w:tab/>
      </w:r>
      <w:r>
        <w:rPr>
          <w:rFonts w:hint="eastAsia"/>
          <w:lang w:val="en-US" w:eastAsia="zh-CN"/>
        </w:rPr>
        <w:t>（按每次会议）提供有</w:t>
      </w:r>
      <w:r>
        <w:rPr>
          <w:rFonts w:hint="eastAsia"/>
          <w:lang w:val="en-US" w:eastAsia="zh-CN"/>
        </w:rPr>
        <w:t>TIES</w:t>
      </w:r>
      <w:r>
        <w:rPr>
          <w:rFonts w:hint="eastAsia"/>
          <w:lang w:val="en-US" w:eastAsia="zh-CN"/>
        </w:rPr>
        <w:t>权限限制的信息，其中包括：</w:t>
      </w:r>
    </w:p>
    <w:p w:rsidR="00EE729E" w:rsidRPr="00000972" w:rsidRDefault="00EE729E" w:rsidP="00DD0AE8">
      <w:pPr>
        <w:pStyle w:val="enumlev2"/>
        <w:rPr>
          <w:lang w:eastAsia="zh-CN"/>
        </w:rPr>
      </w:pPr>
      <w:r>
        <w:rPr>
          <w:lang w:val="en-US" w:eastAsia="zh-CN"/>
        </w:rPr>
        <w:t>•</w:t>
      </w:r>
      <w:r>
        <w:rPr>
          <w:lang w:val="en-US" w:eastAsia="zh-CN"/>
        </w:rPr>
        <w:tab/>
      </w:r>
      <w:r w:rsidRPr="00601C07">
        <w:rPr>
          <w:rFonts w:hint="eastAsia"/>
          <w:lang w:eastAsia="zh-CN"/>
        </w:rPr>
        <w:t>经研究组一致同意的</w:t>
      </w:r>
      <w:r w:rsidRPr="00601C07">
        <w:rPr>
          <w:rFonts w:hint="eastAsia"/>
          <w:lang w:eastAsia="zh-CN"/>
        </w:rPr>
        <w:t>ITU-T</w:t>
      </w:r>
      <w:r w:rsidRPr="00601C07">
        <w:rPr>
          <w:rFonts w:hint="eastAsia"/>
          <w:lang w:eastAsia="zh-CN"/>
        </w:rPr>
        <w:t>建议书和其他实际成果的编辑和撰稿人</w:t>
      </w:r>
      <w:r>
        <w:rPr>
          <w:rFonts w:hint="eastAsia"/>
          <w:lang w:eastAsia="zh-CN"/>
        </w:rPr>
        <w:t>。</w:t>
      </w:r>
      <w:r w:rsidRPr="00000972">
        <w:rPr>
          <w:lang w:eastAsia="zh-CN"/>
        </w:rPr>
        <w:br/>
      </w:r>
      <w:r>
        <w:rPr>
          <w:rFonts w:hint="eastAsia"/>
          <w:lang w:eastAsia="zh-CN"/>
        </w:rPr>
        <w:t>注</w:t>
      </w:r>
      <w:r>
        <w:rPr>
          <w:rFonts w:hint="eastAsia"/>
          <w:lang w:eastAsia="zh-CN"/>
        </w:rPr>
        <w:t xml:space="preserve">1 </w:t>
      </w:r>
      <w:r>
        <w:rPr>
          <w:lang w:eastAsia="zh-CN"/>
        </w:rPr>
        <w:t>–</w:t>
      </w:r>
      <w:r>
        <w:rPr>
          <w:rFonts w:hint="eastAsia"/>
          <w:lang w:eastAsia="zh-CN"/>
        </w:rPr>
        <w:t xml:space="preserve"> </w:t>
      </w:r>
      <w:r>
        <w:rPr>
          <w:rFonts w:hint="eastAsia"/>
          <w:lang w:eastAsia="zh-CN"/>
        </w:rPr>
        <w:t>只有“选择写入”或明确同意</w:t>
      </w:r>
      <w:r w:rsidR="00DD0AE8">
        <w:rPr>
          <w:rFonts w:hint="eastAsia"/>
          <w:lang w:eastAsia="zh-CN"/>
        </w:rPr>
        <w:t>列出</w:t>
      </w:r>
      <w:r>
        <w:rPr>
          <w:rFonts w:hint="eastAsia"/>
          <w:lang w:eastAsia="zh-CN"/>
        </w:rPr>
        <w:t>其姓名的编辑和撰稿人才会出现在此名单上。撰稿人所在单位在文稿顶部的“来源”（而不在底部的“联系人”）中提及。</w:t>
      </w:r>
    </w:p>
    <w:p w:rsidR="00EE729E" w:rsidRPr="00000972" w:rsidRDefault="00EE729E" w:rsidP="00657F02">
      <w:pPr>
        <w:pStyle w:val="enumlev2"/>
        <w:rPr>
          <w:lang w:eastAsia="zh-CN"/>
        </w:rPr>
      </w:pPr>
      <w:r w:rsidRPr="00000972">
        <w:rPr>
          <w:lang w:eastAsia="zh-CN"/>
        </w:rPr>
        <w:t>•</w:t>
      </w:r>
      <w:r w:rsidRPr="00000972">
        <w:rPr>
          <w:lang w:eastAsia="zh-CN"/>
        </w:rPr>
        <w:tab/>
      </w:r>
      <w:r>
        <w:rPr>
          <w:rFonts w:hint="eastAsia"/>
          <w:lang w:eastAsia="zh-CN"/>
        </w:rPr>
        <w:t>研究组（及其工作组）会议与会人员名单将以链接形式提供，链接指向电信标准化局已在每次会上提供、有</w:t>
      </w:r>
      <w:r>
        <w:rPr>
          <w:rFonts w:hint="eastAsia"/>
          <w:lang w:eastAsia="zh-CN"/>
        </w:rPr>
        <w:t>TIES</w:t>
      </w:r>
      <w:r>
        <w:rPr>
          <w:rFonts w:hint="eastAsia"/>
          <w:lang w:eastAsia="zh-CN"/>
        </w:rPr>
        <w:t>权限保护的参与人员名单。</w:t>
      </w:r>
    </w:p>
    <w:p w:rsidR="00EE729E" w:rsidRDefault="00EE729E" w:rsidP="00657F02">
      <w:pPr>
        <w:pStyle w:val="Heading1"/>
        <w:rPr>
          <w:lang w:val="en-US" w:eastAsia="zh-CN"/>
        </w:rPr>
      </w:pPr>
      <w:r>
        <w:rPr>
          <w:lang w:val="en-US" w:eastAsia="zh-CN"/>
        </w:rPr>
        <w:t>3</w:t>
      </w:r>
      <w:r w:rsidRPr="00243141">
        <w:rPr>
          <w:lang w:val="en-US" w:eastAsia="zh-CN"/>
        </w:rPr>
        <w:tab/>
      </w:r>
      <w:r w:rsidRPr="000066F5">
        <w:rPr>
          <w:rFonts w:hint="eastAsia"/>
          <w:lang w:val="en-US" w:eastAsia="zh-CN"/>
        </w:rPr>
        <w:t>在</w:t>
      </w:r>
      <w:r w:rsidRPr="000066F5">
        <w:rPr>
          <w:rFonts w:hint="eastAsia"/>
          <w:lang w:val="en-US" w:eastAsia="zh-CN"/>
        </w:rPr>
        <w:t>ITU-T</w:t>
      </w:r>
      <w:r w:rsidRPr="000066F5">
        <w:rPr>
          <w:rFonts w:hint="eastAsia"/>
          <w:lang w:val="en-US" w:eastAsia="zh-CN"/>
        </w:rPr>
        <w:t>某一建议书的出版页面上添加列出至少提交一份文稿、以帮助推进该建议书制定工作的撰稿人的页面链接</w:t>
      </w:r>
    </w:p>
    <w:bookmarkEnd w:id="20"/>
    <w:p w:rsidR="00FC1245" w:rsidRPr="0055506D" w:rsidRDefault="00EE729E" w:rsidP="00657F02">
      <w:pPr>
        <w:pStyle w:val="Note"/>
        <w:rPr>
          <w:rFonts w:eastAsia="Times New Roman"/>
          <w:bCs/>
          <w:lang w:val="en-US" w:eastAsia="zh-CN"/>
        </w:rPr>
      </w:pPr>
      <w:r>
        <w:rPr>
          <w:rFonts w:hint="eastAsia"/>
          <w:lang w:val="en-US" w:eastAsia="zh-CN"/>
        </w:rPr>
        <w:t>注</w:t>
      </w:r>
      <w:r>
        <w:rPr>
          <w:rFonts w:hint="eastAsia"/>
          <w:lang w:val="en-US" w:eastAsia="zh-CN"/>
        </w:rPr>
        <w:t xml:space="preserve"> </w:t>
      </w:r>
      <w:r>
        <w:rPr>
          <w:lang w:val="en-US" w:eastAsia="zh-CN"/>
        </w:rPr>
        <w:t>–</w:t>
      </w:r>
      <w:r>
        <w:rPr>
          <w:rFonts w:hint="eastAsia"/>
          <w:lang w:val="en-US" w:eastAsia="zh-CN"/>
        </w:rPr>
        <w:t xml:space="preserve"> </w:t>
      </w:r>
      <w:r>
        <w:rPr>
          <w:rFonts w:hint="eastAsia"/>
          <w:lang w:val="en-US" w:eastAsia="zh-CN"/>
        </w:rPr>
        <w:t>文稿的“联系人”并不一定是“撰稿人”。撰稿人姓名可在提交文稿时自愿提供，方式是在文稿开头插入此信息。这种插入方式并不构成“选择写入”。必须收到“选择写入”或明确同意，才能在任何公共（即，无</w:t>
      </w:r>
      <w:r>
        <w:rPr>
          <w:rFonts w:hint="eastAsia"/>
          <w:lang w:val="en-US" w:eastAsia="zh-CN"/>
        </w:rPr>
        <w:t>TIES</w:t>
      </w:r>
      <w:r>
        <w:rPr>
          <w:rFonts w:hint="eastAsia"/>
          <w:lang w:val="en-US" w:eastAsia="zh-CN"/>
        </w:rPr>
        <w:t>权限保护的）网页上或链接里纳入撰稿人。“选择写入”的表达方式尚在研究之中。</w:t>
      </w:r>
    </w:p>
    <w:p w:rsidR="00FC1245" w:rsidRPr="0055506D" w:rsidRDefault="00FC1245" w:rsidP="00657F02">
      <w:pPr>
        <w:pStyle w:val="enumlev1"/>
        <w:rPr>
          <w:rFonts w:eastAsia="Times New Roman"/>
          <w:lang w:val="en-US" w:eastAsia="zh-CN"/>
        </w:rPr>
      </w:pPr>
      <w:r w:rsidRPr="0055506D">
        <w:rPr>
          <w:rFonts w:eastAsia="Times New Roman"/>
          <w:lang w:val="en-US" w:eastAsia="zh-CN"/>
        </w:rPr>
        <w:lastRenderedPageBreak/>
        <w:t>–</w:t>
      </w:r>
      <w:r w:rsidRPr="0055506D">
        <w:rPr>
          <w:rFonts w:eastAsia="Times New Roman"/>
          <w:lang w:val="en-US" w:eastAsia="zh-CN"/>
        </w:rPr>
        <w:tab/>
      </w:r>
      <w:r w:rsidR="00FB52AA">
        <w:rPr>
          <w:rFonts w:hint="eastAsia"/>
          <w:lang w:eastAsia="zh-CN"/>
        </w:rPr>
        <w:t>在研究组批准的每份建议书和其他实际成果的出版信息页上提供标记为“撰稿人”的额外链接。此链接将指向的文件含有该建议书或其他实际成果进展过程中所接受文稿的撰稿人名单。在有明确的“选择写入”后，将提供撰稿人的姓名、单位和国家信息，与提交文稿时文稿的“来源”一项所显示的内容相同。</w:t>
      </w:r>
      <w:r w:rsidRPr="0055506D">
        <w:rPr>
          <w:rFonts w:eastAsia="Times New Roman"/>
          <w:lang w:val="en-US" w:eastAsia="zh-CN"/>
        </w:rPr>
        <w:br/>
      </w:r>
      <w:r w:rsidR="00FB52AA">
        <w:rPr>
          <w:rFonts w:hint="eastAsia"/>
          <w:lang w:val="en-US" w:eastAsia="zh-CN"/>
        </w:rPr>
        <w:t>注</w:t>
      </w:r>
      <w:r w:rsidR="00FB52AA">
        <w:rPr>
          <w:rFonts w:hint="eastAsia"/>
          <w:lang w:val="en-US" w:eastAsia="zh-CN"/>
        </w:rPr>
        <w:t xml:space="preserve"> </w:t>
      </w:r>
      <w:r w:rsidR="00FB52AA">
        <w:rPr>
          <w:lang w:val="en-US" w:eastAsia="zh-CN"/>
        </w:rPr>
        <w:t>–</w:t>
      </w:r>
      <w:r w:rsidR="00FB52AA">
        <w:rPr>
          <w:rFonts w:hint="eastAsia"/>
          <w:lang w:val="en-US" w:eastAsia="zh-CN"/>
        </w:rPr>
        <w:t xml:space="preserve"> </w:t>
      </w:r>
      <w:r w:rsidR="00FB52AA">
        <w:rPr>
          <w:rFonts w:hint="eastAsia"/>
          <w:lang w:val="en-US" w:eastAsia="zh-CN"/>
        </w:rPr>
        <w:t>这些网页开头可写下诸如以下文字：“第</w:t>
      </w:r>
      <w:r w:rsidR="00FB52AA">
        <w:rPr>
          <w:lang w:val="en-US" w:eastAsia="zh-CN"/>
        </w:rPr>
        <w:t>NN</w:t>
      </w:r>
      <w:r w:rsidR="00FB52AA">
        <w:rPr>
          <w:rFonts w:hint="eastAsia"/>
          <w:lang w:val="en-US" w:eastAsia="zh-CN"/>
        </w:rPr>
        <w:t>研究组希望感谢参与制定本</w:t>
      </w:r>
      <w:r w:rsidR="00FB52AA">
        <w:rPr>
          <w:rFonts w:hint="eastAsia"/>
          <w:lang w:val="en-US" w:eastAsia="zh-CN"/>
        </w:rPr>
        <w:t>ITU-T</w:t>
      </w:r>
      <w:r w:rsidR="00FB52AA">
        <w:rPr>
          <w:rFonts w:hint="eastAsia"/>
          <w:lang w:val="en-US" w:eastAsia="zh-CN"/>
        </w:rPr>
        <w:t>建议书的撰稿人。请注意以下内容可能未全部列出参与制定本</w:t>
      </w:r>
      <w:r w:rsidR="00FB52AA">
        <w:rPr>
          <w:rFonts w:hint="eastAsia"/>
          <w:lang w:val="en-US" w:eastAsia="zh-CN"/>
        </w:rPr>
        <w:t>ITU-T</w:t>
      </w:r>
      <w:r w:rsidR="00FB52AA">
        <w:rPr>
          <w:rFonts w:hint="eastAsia"/>
          <w:lang w:val="en-US" w:eastAsia="zh-CN"/>
        </w:rPr>
        <w:t>建议书的所有撰稿人。”应注意的是，如果是与另一组织共同开展的工作，可能不会列出另一组织的文稿提交人。</w:t>
      </w:r>
    </w:p>
    <w:p w:rsidR="00FC1245" w:rsidRPr="0055506D" w:rsidRDefault="00FC1245" w:rsidP="009F0409">
      <w:pPr>
        <w:pStyle w:val="enumlev1"/>
        <w:rPr>
          <w:rFonts w:eastAsia="Times New Roman"/>
          <w:lang w:val="en-US" w:eastAsia="zh-CN"/>
        </w:rPr>
      </w:pPr>
      <w:r w:rsidRPr="0055506D">
        <w:rPr>
          <w:rFonts w:eastAsia="Times New Roman"/>
          <w:lang w:val="en-US" w:eastAsia="zh-CN"/>
        </w:rPr>
        <w:t>–</w:t>
      </w:r>
      <w:r w:rsidRPr="0055506D">
        <w:rPr>
          <w:rFonts w:eastAsia="Times New Roman"/>
          <w:lang w:val="en-US" w:eastAsia="zh-CN"/>
        </w:rPr>
        <w:tab/>
      </w:r>
      <w:r w:rsidR="00FB52AA">
        <w:rPr>
          <w:rFonts w:hint="eastAsia"/>
          <w:lang w:val="en-US" w:eastAsia="zh-CN"/>
        </w:rPr>
        <w:t>经研究组同意后，该研究组制定的</w:t>
      </w:r>
      <w:r w:rsidR="00FB52AA">
        <w:rPr>
          <w:rFonts w:hint="eastAsia"/>
          <w:lang w:val="en-US" w:eastAsia="zh-CN"/>
        </w:rPr>
        <w:t>ITU-T</w:t>
      </w:r>
      <w:r w:rsidR="00FB52AA">
        <w:rPr>
          <w:rFonts w:hint="eastAsia"/>
          <w:lang w:val="en-US" w:eastAsia="zh-CN"/>
        </w:rPr>
        <w:t>建议书可以载入选择写入的撰稿人名单。</w:t>
      </w:r>
      <w:bookmarkStart w:id="21" w:name="lt_pId111"/>
      <w:r w:rsidR="009D675A">
        <w:rPr>
          <w:lang w:val="en-US" w:eastAsia="zh-CN"/>
        </w:rPr>
        <w:br/>
      </w:r>
      <w:r w:rsidR="009F0409">
        <w:rPr>
          <w:rFonts w:eastAsiaTheme="minorEastAsia" w:hint="eastAsia"/>
          <w:lang w:val="en-US" w:eastAsia="zh-CN"/>
        </w:rPr>
        <w:t>注</w:t>
      </w:r>
      <w:r w:rsidRPr="0055506D">
        <w:rPr>
          <w:rFonts w:eastAsia="Times New Roman"/>
          <w:lang w:val="en-US" w:eastAsia="zh-CN"/>
        </w:rPr>
        <w:t xml:space="preserve"> –</w:t>
      </w:r>
      <w:r w:rsidR="00FB52AA">
        <w:rPr>
          <w:rFonts w:eastAsia="Times New Roman"/>
          <w:lang w:val="en-US" w:eastAsia="zh-CN"/>
        </w:rPr>
        <w:t xml:space="preserve"> </w:t>
      </w:r>
      <w:r w:rsidR="00FB52AA">
        <w:rPr>
          <w:rFonts w:hint="eastAsia"/>
          <w:lang w:val="en-US" w:eastAsia="zh-CN"/>
        </w:rPr>
        <w:t>对起草</w:t>
      </w:r>
      <w:r w:rsidR="00FB52AA">
        <w:rPr>
          <w:rFonts w:hint="eastAsia"/>
          <w:lang w:val="en-US" w:eastAsia="zh-CN"/>
        </w:rPr>
        <w:t>ITU-T</w:t>
      </w:r>
      <w:r w:rsidR="00FB52AA">
        <w:rPr>
          <w:rFonts w:hint="eastAsia"/>
          <w:lang w:val="en-US" w:eastAsia="zh-CN"/>
        </w:rPr>
        <w:t>建议书的作者指南的任何必要更新，应由电信标准化局经与</w:t>
      </w:r>
      <w:r w:rsidR="00FB52AA">
        <w:rPr>
          <w:rFonts w:hint="eastAsia"/>
          <w:lang w:val="en-US" w:eastAsia="zh-CN"/>
        </w:rPr>
        <w:t>TSAG</w:t>
      </w:r>
      <w:r w:rsidR="00FB52AA">
        <w:rPr>
          <w:rFonts w:hint="eastAsia"/>
          <w:lang w:val="en-US" w:eastAsia="zh-CN"/>
        </w:rPr>
        <w:t>工作方法报告人组协商后作出。</w:t>
      </w:r>
      <w:bookmarkEnd w:id="21"/>
    </w:p>
    <w:p w:rsidR="00FC1245" w:rsidRPr="00924E10" w:rsidRDefault="00FC1245" w:rsidP="00657F02">
      <w:pPr>
        <w:pStyle w:val="enumlev1"/>
      </w:pPr>
      <w:r w:rsidRPr="0055506D">
        <w:rPr>
          <w:rFonts w:eastAsia="Times New Roman"/>
          <w:lang w:val="en-US" w:eastAsia="zh-CN"/>
        </w:rPr>
        <w:t>–</w:t>
      </w:r>
      <w:r w:rsidRPr="0055506D">
        <w:rPr>
          <w:rFonts w:eastAsia="Times New Roman"/>
          <w:lang w:val="en-US" w:eastAsia="zh-CN"/>
        </w:rPr>
        <w:tab/>
      </w:r>
      <w:r w:rsidR="00FB52AA">
        <w:rPr>
          <w:rFonts w:hint="eastAsia"/>
          <w:lang w:val="en-US" w:eastAsia="zh-CN"/>
        </w:rPr>
        <w:t>重要的是要认识到，无论是否有任何感谢撰稿人的内容，所有研究组实际成果的版权皆归国际电联所有。</w:t>
      </w:r>
    </w:p>
    <w:p w:rsidR="00FC1245" w:rsidRPr="0055506D" w:rsidRDefault="00FC1245" w:rsidP="00657F02">
      <w:pPr>
        <w:pStyle w:val="Reasons"/>
        <w:rPr>
          <w:lang w:eastAsia="zh-CN"/>
        </w:rPr>
      </w:pPr>
    </w:p>
    <w:p w:rsidR="00FC1245" w:rsidRDefault="00FC1245" w:rsidP="00657F02">
      <w:pPr>
        <w:jc w:val="center"/>
        <w:rPr>
          <w:lang w:eastAsia="zh-CN"/>
        </w:rPr>
      </w:pPr>
      <w:r w:rsidRPr="0055506D">
        <w:rPr>
          <w:lang w:eastAsia="zh-CN"/>
        </w:rPr>
        <w:t>______________</w:t>
      </w:r>
    </w:p>
    <w:sectPr w:rsidR="00FC1245">
      <w:headerReference w:type="default" r:id="rId22"/>
      <w:footerReference w:type="default" r:id="rId23"/>
      <w:footerReference w:type="first" r:id="rId24"/>
      <w:pgSz w:w="11907" w:h="16834" w:code="9"/>
      <w:pgMar w:top="1418" w:right="1134" w:bottom="1418" w:left="1134"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6C4C" w:rsidRDefault="00246C4C">
      <w:r>
        <w:separator/>
      </w:r>
    </w:p>
  </w:endnote>
  <w:endnote w:type="continuationSeparator" w:id="0">
    <w:p w:rsidR="00246C4C" w:rsidRDefault="00246C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STKaiti">
    <w:altName w:val="华文楷体"/>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51D4" w:rsidRPr="00920689" w:rsidRDefault="00B851D4" w:rsidP="00231452">
    <w:pPr>
      <w:pStyle w:val="Footer"/>
      <w:rPr>
        <w:lang w:val="fr-CH"/>
      </w:rPr>
    </w:pPr>
    <w:r>
      <w:fldChar w:fldCharType="begin"/>
    </w:r>
    <w:r w:rsidRPr="00920689">
      <w:rPr>
        <w:lang w:val="fr-CH"/>
      </w:rPr>
      <w:instrText xml:space="preserve"> FILENAME \p \* MERGEFORMAT </w:instrText>
    </w:r>
    <w:r>
      <w:fldChar w:fldCharType="separate"/>
    </w:r>
    <w:r w:rsidR="00E37894">
      <w:rPr>
        <w:lang w:val="fr-CH"/>
      </w:rPr>
      <w:t>P:\CHI\ITU-T\CONF-T\WTSA16\000\059C.docx</w:t>
    </w:r>
    <w:r>
      <w:fldChar w:fldCharType="end"/>
    </w:r>
    <w:r w:rsidR="00920689" w:rsidRPr="00920689">
      <w:rPr>
        <w:lang w:val="fr-CH"/>
      </w:rPr>
      <w:t xml:space="preserve"> (407149)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68CA" w:rsidRPr="00920689" w:rsidRDefault="00920689" w:rsidP="00920689">
    <w:pPr>
      <w:pStyle w:val="Footer"/>
      <w:rPr>
        <w:lang w:val="fr-CH"/>
      </w:rPr>
    </w:pPr>
    <w:r>
      <w:fldChar w:fldCharType="begin"/>
    </w:r>
    <w:r w:rsidRPr="00920689">
      <w:rPr>
        <w:lang w:val="fr-CH"/>
      </w:rPr>
      <w:instrText xml:space="preserve"> FILENAME \p \* MERGEFORMAT </w:instrText>
    </w:r>
    <w:r>
      <w:fldChar w:fldCharType="separate"/>
    </w:r>
    <w:r w:rsidR="00E37894">
      <w:rPr>
        <w:lang w:val="fr-CH"/>
      </w:rPr>
      <w:t>P:\CHI\ITU-T\CONF-T\WTSA16\000\059C.docx</w:t>
    </w:r>
    <w:r>
      <w:fldChar w:fldCharType="end"/>
    </w:r>
    <w:r w:rsidRPr="00920689">
      <w:rPr>
        <w:lang w:val="fr-CH"/>
      </w:rPr>
      <w:t xml:space="preserve"> (407149)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6C4C" w:rsidRDefault="00246C4C">
      <w:r>
        <w:t>____________________</w:t>
      </w:r>
    </w:p>
  </w:footnote>
  <w:footnote w:type="continuationSeparator" w:id="0">
    <w:p w:rsidR="00246C4C" w:rsidRDefault="00246C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3B30" w:rsidRDefault="000A3B30" w:rsidP="000A3B30">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585AE5">
      <w:rPr>
        <w:rStyle w:val="PageNumber"/>
        <w:noProof/>
      </w:rPr>
      <w:t>5</w:t>
    </w:r>
    <w:r>
      <w:rPr>
        <w:rStyle w:val="PageNumber"/>
      </w:rPr>
      <w:fldChar w:fldCharType="end"/>
    </w:r>
  </w:p>
  <w:p w:rsidR="00B851D4" w:rsidRPr="000A3B30" w:rsidRDefault="00502B2E" w:rsidP="000A3B30">
    <w:pPr>
      <w:pStyle w:val="Header"/>
      <w:rPr>
        <w:lang w:val="en-US"/>
      </w:rPr>
    </w:pPr>
    <w:r>
      <w:t>WTSA16/59-C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0D6176C"/>
    <w:multiLevelType w:val="hybridMultilevel"/>
    <w:tmpl w:val="923E008C"/>
    <w:lvl w:ilvl="0" w:tplc="0A96904C">
      <w:start w:val="1"/>
      <w:numFmt w:val="bullet"/>
      <w:lvlText w:val=""/>
      <w:lvlJc w:val="left"/>
      <w:pPr>
        <w:ind w:left="720" w:hanging="360"/>
      </w:pPr>
      <w:rPr>
        <w:rFonts w:ascii="Symbol" w:hAnsi="Symbol" w:hint="default"/>
      </w:rPr>
    </w:lvl>
    <w:lvl w:ilvl="1" w:tplc="409876A6" w:tentative="1">
      <w:start w:val="1"/>
      <w:numFmt w:val="bullet"/>
      <w:lvlText w:val="o"/>
      <w:lvlJc w:val="left"/>
      <w:pPr>
        <w:ind w:left="1440" w:hanging="360"/>
      </w:pPr>
      <w:rPr>
        <w:rFonts w:ascii="Courier New" w:hAnsi="Courier New" w:cs="Courier New" w:hint="default"/>
      </w:rPr>
    </w:lvl>
    <w:lvl w:ilvl="2" w:tplc="4CF4B0C8" w:tentative="1">
      <w:start w:val="1"/>
      <w:numFmt w:val="bullet"/>
      <w:lvlText w:val=""/>
      <w:lvlJc w:val="left"/>
      <w:pPr>
        <w:ind w:left="2160" w:hanging="360"/>
      </w:pPr>
      <w:rPr>
        <w:rFonts w:ascii="Wingdings" w:hAnsi="Wingdings" w:hint="default"/>
      </w:rPr>
    </w:lvl>
    <w:lvl w:ilvl="3" w:tplc="5C3CDA66" w:tentative="1">
      <w:start w:val="1"/>
      <w:numFmt w:val="bullet"/>
      <w:lvlText w:val=""/>
      <w:lvlJc w:val="left"/>
      <w:pPr>
        <w:ind w:left="2880" w:hanging="360"/>
      </w:pPr>
      <w:rPr>
        <w:rFonts w:ascii="Symbol" w:hAnsi="Symbol" w:hint="default"/>
      </w:rPr>
    </w:lvl>
    <w:lvl w:ilvl="4" w:tplc="29309254" w:tentative="1">
      <w:start w:val="1"/>
      <w:numFmt w:val="bullet"/>
      <w:lvlText w:val="o"/>
      <w:lvlJc w:val="left"/>
      <w:pPr>
        <w:ind w:left="3600" w:hanging="360"/>
      </w:pPr>
      <w:rPr>
        <w:rFonts w:ascii="Courier New" w:hAnsi="Courier New" w:cs="Courier New" w:hint="default"/>
      </w:rPr>
    </w:lvl>
    <w:lvl w:ilvl="5" w:tplc="0E4CFFCE" w:tentative="1">
      <w:start w:val="1"/>
      <w:numFmt w:val="bullet"/>
      <w:lvlText w:val=""/>
      <w:lvlJc w:val="left"/>
      <w:pPr>
        <w:ind w:left="4320" w:hanging="360"/>
      </w:pPr>
      <w:rPr>
        <w:rFonts w:ascii="Wingdings" w:hAnsi="Wingdings" w:hint="default"/>
      </w:rPr>
    </w:lvl>
    <w:lvl w:ilvl="6" w:tplc="192CF7E8" w:tentative="1">
      <w:start w:val="1"/>
      <w:numFmt w:val="bullet"/>
      <w:lvlText w:val=""/>
      <w:lvlJc w:val="left"/>
      <w:pPr>
        <w:ind w:left="5040" w:hanging="360"/>
      </w:pPr>
      <w:rPr>
        <w:rFonts w:ascii="Symbol" w:hAnsi="Symbol" w:hint="default"/>
      </w:rPr>
    </w:lvl>
    <w:lvl w:ilvl="7" w:tplc="3E12829E" w:tentative="1">
      <w:start w:val="1"/>
      <w:numFmt w:val="bullet"/>
      <w:lvlText w:val="o"/>
      <w:lvlJc w:val="left"/>
      <w:pPr>
        <w:ind w:left="5760" w:hanging="360"/>
      </w:pPr>
      <w:rPr>
        <w:rFonts w:ascii="Courier New" w:hAnsi="Courier New" w:cs="Courier New" w:hint="default"/>
      </w:rPr>
    </w:lvl>
    <w:lvl w:ilvl="8" w:tplc="7F4E596C"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activeWritingStyle w:appName="MSWord" w:lang="en-GB" w:vendorID="64" w:dllVersion="131077" w:nlCheck="1" w:checkStyle="1"/>
  <w:activeWritingStyle w:appName="MSWord" w:lang="en-GB" w:vendorID="64" w:dllVersion="131078" w:nlCheck="1" w:checkStyle="1"/>
  <w:activeWritingStyle w:appName="MSWord" w:lang="en-US" w:vendorID="64" w:dllVersion="131078" w:nlCheck="1" w:checkStyle="1"/>
  <w:activeWritingStyle w:appName="MSWord" w:lang="en-AU" w:vendorID="64" w:dllVersion="131078" w:nlCheck="1" w:checkStyle="1"/>
  <w:activeWritingStyle w:appName="MSWord" w:lang="fr-CH" w:vendorID="64" w:dllVersion="131078" w:nlCheck="1" w:checkStyle="1"/>
  <w:activeWritingStyle w:appName="MSWord" w:lang="zh-CN" w:vendorID="64" w:dllVersion="131077"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48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7760"/>
    <w:rsid w:val="00001523"/>
    <w:rsid w:val="00006C08"/>
    <w:rsid w:val="0001097C"/>
    <w:rsid w:val="000174B1"/>
    <w:rsid w:val="000264C2"/>
    <w:rsid w:val="000273B7"/>
    <w:rsid w:val="0003095C"/>
    <w:rsid w:val="00031E6B"/>
    <w:rsid w:val="00037C90"/>
    <w:rsid w:val="00081F9B"/>
    <w:rsid w:val="0009714F"/>
    <w:rsid w:val="000A2BEC"/>
    <w:rsid w:val="000A3B30"/>
    <w:rsid w:val="000C09BA"/>
    <w:rsid w:val="000C1F1E"/>
    <w:rsid w:val="000C6AA7"/>
    <w:rsid w:val="000E26F6"/>
    <w:rsid w:val="00123B64"/>
    <w:rsid w:val="00141100"/>
    <w:rsid w:val="00166859"/>
    <w:rsid w:val="001765EC"/>
    <w:rsid w:val="001830AE"/>
    <w:rsid w:val="001853E8"/>
    <w:rsid w:val="001975B7"/>
    <w:rsid w:val="001B263A"/>
    <w:rsid w:val="001B5091"/>
    <w:rsid w:val="001B6360"/>
    <w:rsid w:val="001D2489"/>
    <w:rsid w:val="001F4EA6"/>
    <w:rsid w:val="00214959"/>
    <w:rsid w:val="00231452"/>
    <w:rsid w:val="00246C4C"/>
    <w:rsid w:val="00273367"/>
    <w:rsid w:val="0028063B"/>
    <w:rsid w:val="002A4C9C"/>
    <w:rsid w:val="002B509B"/>
    <w:rsid w:val="002C156C"/>
    <w:rsid w:val="002D162B"/>
    <w:rsid w:val="002D625E"/>
    <w:rsid w:val="002E2A59"/>
    <w:rsid w:val="00305254"/>
    <w:rsid w:val="003169D2"/>
    <w:rsid w:val="00336832"/>
    <w:rsid w:val="003468CA"/>
    <w:rsid w:val="003556C0"/>
    <w:rsid w:val="00372FC2"/>
    <w:rsid w:val="003A69EA"/>
    <w:rsid w:val="003B4BEF"/>
    <w:rsid w:val="003C6B45"/>
    <w:rsid w:val="003D04A4"/>
    <w:rsid w:val="003D7EE9"/>
    <w:rsid w:val="003F0C01"/>
    <w:rsid w:val="003F6745"/>
    <w:rsid w:val="00400909"/>
    <w:rsid w:val="0041282E"/>
    <w:rsid w:val="00437869"/>
    <w:rsid w:val="00437AD6"/>
    <w:rsid w:val="00465A34"/>
    <w:rsid w:val="00475C0D"/>
    <w:rsid w:val="004C4554"/>
    <w:rsid w:val="004D04A4"/>
    <w:rsid w:val="004D2DEC"/>
    <w:rsid w:val="004F2BE6"/>
    <w:rsid w:val="00502B2E"/>
    <w:rsid w:val="00524E4B"/>
    <w:rsid w:val="00527E8A"/>
    <w:rsid w:val="00534930"/>
    <w:rsid w:val="00536193"/>
    <w:rsid w:val="005418EC"/>
    <w:rsid w:val="00542E85"/>
    <w:rsid w:val="0055506D"/>
    <w:rsid w:val="00562479"/>
    <w:rsid w:val="00576849"/>
    <w:rsid w:val="00585AE5"/>
    <w:rsid w:val="005A0ACB"/>
    <w:rsid w:val="005B1C22"/>
    <w:rsid w:val="005C7B12"/>
    <w:rsid w:val="005E7FD8"/>
    <w:rsid w:val="00611DCC"/>
    <w:rsid w:val="00614891"/>
    <w:rsid w:val="00622560"/>
    <w:rsid w:val="00637760"/>
    <w:rsid w:val="00644391"/>
    <w:rsid w:val="006472B3"/>
    <w:rsid w:val="00647712"/>
    <w:rsid w:val="0065341A"/>
    <w:rsid w:val="00657F02"/>
    <w:rsid w:val="00662E12"/>
    <w:rsid w:val="00663218"/>
    <w:rsid w:val="00691142"/>
    <w:rsid w:val="006B6525"/>
    <w:rsid w:val="006B67CE"/>
    <w:rsid w:val="006C38ED"/>
    <w:rsid w:val="006D02CC"/>
    <w:rsid w:val="006D2B6A"/>
    <w:rsid w:val="006E6182"/>
    <w:rsid w:val="006F3C60"/>
    <w:rsid w:val="006F409E"/>
    <w:rsid w:val="006F7462"/>
    <w:rsid w:val="00707454"/>
    <w:rsid w:val="00736415"/>
    <w:rsid w:val="00762F31"/>
    <w:rsid w:val="00770D2A"/>
    <w:rsid w:val="00775B71"/>
    <w:rsid w:val="00780C96"/>
    <w:rsid w:val="007864F6"/>
    <w:rsid w:val="007B7C4B"/>
    <w:rsid w:val="007F0FC5"/>
    <w:rsid w:val="007F1339"/>
    <w:rsid w:val="007F5C36"/>
    <w:rsid w:val="00803B23"/>
    <w:rsid w:val="008047DB"/>
    <w:rsid w:val="008129A9"/>
    <w:rsid w:val="00820712"/>
    <w:rsid w:val="008221A4"/>
    <w:rsid w:val="0082361D"/>
    <w:rsid w:val="00824BD6"/>
    <w:rsid w:val="0083672D"/>
    <w:rsid w:val="00844734"/>
    <w:rsid w:val="00857FA1"/>
    <w:rsid w:val="00865DFB"/>
    <w:rsid w:val="008749F1"/>
    <w:rsid w:val="008A7416"/>
    <w:rsid w:val="008B6852"/>
    <w:rsid w:val="008C26FF"/>
    <w:rsid w:val="008D1D14"/>
    <w:rsid w:val="008E1785"/>
    <w:rsid w:val="008E7127"/>
    <w:rsid w:val="008E7C8E"/>
    <w:rsid w:val="00912959"/>
    <w:rsid w:val="00920689"/>
    <w:rsid w:val="0092075B"/>
    <w:rsid w:val="00922112"/>
    <w:rsid w:val="00924E10"/>
    <w:rsid w:val="0092697D"/>
    <w:rsid w:val="009657F9"/>
    <w:rsid w:val="009759FE"/>
    <w:rsid w:val="0099525B"/>
    <w:rsid w:val="009C72B7"/>
    <w:rsid w:val="009D164C"/>
    <w:rsid w:val="009D675A"/>
    <w:rsid w:val="009F0409"/>
    <w:rsid w:val="00A0052C"/>
    <w:rsid w:val="00A06370"/>
    <w:rsid w:val="00A16B3A"/>
    <w:rsid w:val="00A31B14"/>
    <w:rsid w:val="00A323DC"/>
    <w:rsid w:val="00A45F40"/>
    <w:rsid w:val="00A815BE"/>
    <w:rsid w:val="00AA2F3E"/>
    <w:rsid w:val="00AA5DA1"/>
    <w:rsid w:val="00AB7F81"/>
    <w:rsid w:val="00AD54E0"/>
    <w:rsid w:val="00AE369F"/>
    <w:rsid w:val="00AE561E"/>
    <w:rsid w:val="00AF2DD6"/>
    <w:rsid w:val="00B026CB"/>
    <w:rsid w:val="00B364F4"/>
    <w:rsid w:val="00B61C1C"/>
    <w:rsid w:val="00B637AD"/>
    <w:rsid w:val="00B675F8"/>
    <w:rsid w:val="00B851D4"/>
    <w:rsid w:val="00B868FC"/>
    <w:rsid w:val="00B95072"/>
    <w:rsid w:val="00BB26CD"/>
    <w:rsid w:val="00BE206A"/>
    <w:rsid w:val="00C04800"/>
    <w:rsid w:val="00C07239"/>
    <w:rsid w:val="00C364B1"/>
    <w:rsid w:val="00C47D87"/>
    <w:rsid w:val="00C523CB"/>
    <w:rsid w:val="00C627F9"/>
    <w:rsid w:val="00C64873"/>
    <w:rsid w:val="00C6584D"/>
    <w:rsid w:val="00C665C6"/>
    <w:rsid w:val="00C773B2"/>
    <w:rsid w:val="00C929E0"/>
    <w:rsid w:val="00CB4E5A"/>
    <w:rsid w:val="00CC73D7"/>
    <w:rsid w:val="00CF0AD7"/>
    <w:rsid w:val="00CF0BE1"/>
    <w:rsid w:val="00CF25B1"/>
    <w:rsid w:val="00CF5665"/>
    <w:rsid w:val="00D061C5"/>
    <w:rsid w:val="00D52A14"/>
    <w:rsid w:val="00D55FF4"/>
    <w:rsid w:val="00D74599"/>
    <w:rsid w:val="00D90575"/>
    <w:rsid w:val="00DA0469"/>
    <w:rsid w:val="00DA2C13"/>
    <w:rsid w:val="00DD0AE8"/>
    <w:rsid w:val="00DD13B7"/>
    <w:rsid w:val="00DE2F1A"/>
    <w:rsid w:val="00DF3B0C"/>
    <w:rsid w:val="00E148F2"/>
    <w:rsid w:val="00E14984"/>
    <w:rsid w:val="00E21CD6"/>
    <w:rsid w:val="00E22A25"/>
    <w:rsid w:val="00E2414B"/>
    <w:rsid w:val="00E249E0"/>
    <w:rsid w:val="00E37894"/>
    <w:rsid w:val="00E4252D"/>
    <w:rsid w:val="00E560F1"/>
    <w:rsid w:val="00E75874"/>
    <w:rsid w:val="00E9167E"/>
    <w:rsid w:val="00E92319"/>
    <w:rsid w:val="00EA5F55"/>
    <w:rsid w:val="00EE729E"/>
    <w:rsid w:val="00F31964"/>
    <w:rsid w:val="00F469EB"/>
    <w:rsid w:val="00F46D76"/>
    <w:rsid w:val="00F532F9"/>
    <w:rsid w:val="00F65C1D"/>
    <w:rsid w:val="00F66B87"/>
    <w:rsid w:val="00F822DE"/>
    <w:rsid w:val="00F837F4"/>
    <w:rsid w:val="00FB52AA"/>
    <w:rsid w:val="00FC1245"/>
    <w:rsid w:val="00FC1DD3"/>
    <w:rsid w:val="00FC59C4"/>
    <w:rsid w:val="00FE7FE7"/>
    <w:rsid w:val="00FF0D39"/>
    <w:rsid w:val="00FF32D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5:docId w15:val="{555BA2E6-20C2-4DC9-BFD5-FEB15CA07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4BD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B026CB"/>
    <w:pPr>
      <w:keepNext/>
      <w:keepLines/>
      <w:spacing w:before="280"/>
      <w:ind w:left="1134" w:hanging="1134"/>
      <w:outlineLvl w:val="0"/>
    </w:pPr>
    <w:rPr>
      <w:b/>
      <w:sz w:val="28"/>
    </w:rPr>
  </w:style>
  <w:style w:type="paragraph" w:styleId="Heading2">
    <w:name w:val="heading 2"/>
    <w:basedOn w:val="Heading1"/>
    <w:next w:val="Normal"/>
    <w:qFormat/>
    <w:rsid w:val="00B026CB"/>
    <w:pPr>
      <w:spacing w:before="200"/>
      <w:outlineLvl w:val="1"/>
    </w:pPr>
    <w:rPr>
      <w:sz w:val="24"/>
    </w:rPr>
  </w:style>
  <w:style w:type="paragraph" w:styleId="Heading3">
    <w:name w:val="heading 3"/>
    <w:basedOn w:val="Heading1"/>
    <w:next w:val="Normal"/>
    <w:qFormat/>
    <w:rsid w:val="00B026CB"/>
    <w:pPr>
      <w:tabs>
        <w:tab w:val="clear" w:pos="1134"/>
      </w:tabs>
      <w:spacing w:before="200"/>
      <w:outlineLvl w:val="2"/>
    </w:pPr>
    <w:rPr>
      <w:sz w:val="24"/>
    </w:rPr>
  </w:style>
  <w:style w:type="paragraph" w:styleId="Heading4">
    <w:name w:val="heading 4"/>
    <w:basedOn w:val="Heading3"/>
    <w:next w:val="Normal"/>
    <w:qFormat/>
    <w:rsid w:val="00B026CB"/>
    <w:pPr>
      <w:outlineLvl w:val="3"/>
    </w:pPr>
  </w:style>
  <w:style w:type="paragraph" w:styleId="Heading5">
    <w:name w:val="heading 5"/>
    <w:basedOn w:val="Heading4"/>
    <w:next w:val="Normal"/>
    <w:qFormat/>
    <w:rsid w:val="00B026CB"/>
    <w:pPr>
      <w:outlineLvl w:val="4"/>
    </w:pPr>
  </w:style>
  <w:style w:type="paragraph" w:styleId="Heading6">
    <w:name w:val="heading 6"/>
    <w:basedOn w:val="Heading4"/>
    <w:next w:val="Normal"/>
    <w:qFormat/>
    <w:rsid w:val="00B026CB"/>
    <w:pPr>
      <w:outlineLvl w:val="5"/>
    </w:pPr>
  </w:style>
  <w:style w:type="paragraph" w:styleId="Heading7">
    <w:name w:val="heading 7"/>
    <w:basedOn w:val="Heading6"/>
    <w:next w:val="Normal"/>
    <w:qFormat/>
    <w:rsid w:val="00B026CB"/>
    <w:pPr>
      <w:outlineLvl w:val="6"/>
    </w:pPr>
  </w:style>
  <w:style w:type="paragraph" w:styleId="Heading8">
    <w:name w:val="heading 8"/>
    <w:basedOn w:val="Heading6"/>
    <w:next w:val="Normal"/>
    <w:qFormat/>
    <w:rsid w:val="00B026CB"/>
    <w:pPr>
      <w:outlineLvl w:val="7"/>
    </w:pPr>
  </w:style>
  <w:style w:type="paragraph" w:styleId="Heading9">
    <w:name w:val="heading 9"/>
    <w:basedOn w:val="Heading6"/>
    <w:next w:val="Normal"/>
    <w:qFormat/>
    <w:rsid w:val="00B026C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Call">
    <w:name w:val="Call"/>
    <w:basedOn w:val="Normal"/>
    <w:next w:val="Normal"/>
    <w:rsid w:val="00B026CB"/>
    <w:pPr>
      <w:keepNext/>
      <w:keepLines/>
      <w:spacing w:before="160"/>
      <w:ind w:left="1134"/>
    </w:pPr>
    <w:rPr>
      <w:rFonts w:ascii="STKaiti" w:eastAsia="STKaiti" w:hAnsi="STKaiti"/>
    </w:rPr>
  </w:style>
  <w:style w:type="paragraph" w:customStyle="1" w:styleId="ChapNo">
    <w:name w:val="Chap_No"/>
    <w:basedOn w:val="Normal"/>
    <w:next w:val="Chaptitle"/>
    <w:rsid w:val="00D90575"/>
    <w:rPr>
      <w:rFonts w:ascii="Times New Roman Bold" w:hAnsi="Times New Roman Bold"/>
      <w:b/>
    </w:rPr>
  </w:style>
  <w:style w:type="paragraph" w:customStyle="1" w:styleId="Chaptitle">
    <w:name w:val="Chap_title"/>
    <w:basedOn w:val="Normal"/>
    <w:next w:val="Normal"/>
    <w:rsid w:val="00D90575"/>
  </w:style>
  <w:style w:type="character" w:styleId="EndnoteReference">
    <w:name w:val="endnote reference"/>
    <w:basedOn w:val="DefaultParagraphFont"/>
    <w:semiHidden/>
    <w:rsid w:val="00B026CB"/>
    <w:rPr>
      <w:vertAlign w:val="superscript"/>
    </w:rPr>
  </w:style>
  <w:style w:type="paragraph" w:customStyle="1" w:styleId="enumlev1">
    <w:name w:val="enumlev1"/>
    <w:basedOn w:val="Normal"/>
    <w:link w:val="enumlev1Char"/>
    <w:qFormat/>
    <w:rsid w:val="00B026CB"/>
    <w:pPr>
      <w:tabs>
        <w:tab w:val="clear" w:pos="2268"/>
        <w:tab w:val="left" w:pos="2608"/>
        <w:tab w:val="left" w:pos="3345"/>
      </w:tabs>
      <w:spacing w:before="80"/>
      <w:ind w:left="1134" w:hanging="1134"/>
    </w:pPr>
  </w:style>
  <w:style w:type="paragraph" w:customStyle="1" w:styleId="enumlev2">
    <w:name w:val="enumlev2"/>
    <w:basedOn w:val="enumlev1"/>
    <w:rsid w:val="00B026CB"/>
    <w:pPr>
      <w:ind w:left="1871" w:hanging="737"/>
    </w:pPr>
  </w:style>
  <w:style w:type="paragraph" w:customStyle="1" w:styleId="enumlev3">
    <w:name w:val="enumlev3"/>
    <w:basedOn w:val="enumlev2"/>
    <w:rsid w:val="00B026CB"/>
    <w:pPr>
      <w:ind w:left="2268" w:hanging="397"/>
    </w:pPr>
  </w:style>
  <w:style w:type="paragraph" w:customStyle="1" w:styleId="Equation">
    <w:name w:val="Equation"/>
    <w:basedOn w:val="Normal"/>
    <w:rsid w:val="00B026CB"/>
    <w:pPr>
      <w:tabs>
        <w:tab w:val="clear" w:pos="1871"/>
        <w:tab w:val="clear" w:pos="2268"/>
        <w:tab w:val="center" w:pos="4820"/>
        <w:tab w:val="right" w:pos="9639"/>
      </w:tabs>
    </w:pPr>
  </w:style>
  <w:style w:type="paragraph" w:customStyle="1" w:styleId="Equationlegend">
    <w:name w:val="Equation_legend"/>
    <w:basedOn w:val="NormalIndent"/>
    <w:rsid w:val="00B026CB"/>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B026CB"/>
    <w:pPr>
      <w:keepNext/>
      <w:keepLines/>
      <w:spacing w:before="20" w:after="20"/>
    </w:pPr>
    <w:rPr>
      <w:sz w:val="18"/>
    </w:rPr>
  </w:style>
  <w:style w:type="paragraph" w:customStyle="1" w:styleId="QuestionNo">
    <w:name w:val="Question_No"/>
    <w:basedOn w:val="ResNo"/>
    <w:next w:val="Questiontitle"/>
    <w:rsid w:val="00123B64"/>
    <w:rPr>
      <w:caps/>
    </w:rPr>
  </w:style>
  <w:style w:type="paragraph" w:customStyle="1" w:styleId="RecNo">
    <w:name w:val="Rec_No"/>
    <w:basedOn w:val="Normal"/>
    <w:next w:val="Rectitle"/>
    <w:rsid w:val="006F409E"/>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6F409E"/>
    <w:pPr>
      <w:spacing w:before="240"/>
      <w:jc w:val="center"/>
    </w:pPr>
    <w:rPr>
      <w:bCs/>
    </w:rPr>
  </w:style>
  <w:style w:type="paragraph" w:customStyle="1" w:styleId="Questiontitle">
    <w:name w:val="Question_title"/>
    <w:basedOn w:val="Rectitle"/>
    <w:next w:val="Questionref"/>
    <w:rsid w:val="00B026CB"/>
  </w:style>
  <w:style w:type="paragraph" w:customStyle="1" w:styleId="Questionref">
    <w:name w:val="Question_ref"/>
    <w:basedOn w:val="Recref"/>
    <w:next w:val="Questiondate"/>
    <w:rsid w:val="00B026CB"/>
  </w:style>
  <w:style w:type="paragraph" w:customStyle="1" w:styleId="Recref">
    <w:name w:val="Rec_ref"/>
    <w:basedOn w:val="Rectitle"/>
    <w:next w:val="Recdate"/>
    <w:rsid w:val="006F409E"/>
    <w:pPr>
      <w:spacing w:before="120"/>
    </w:pPr>
    <w:rPr>
      <w:rFonts w:ascii="Times New Roman" w:hAnsi="Times New Roman" w:cs="Times New Roman"/>
      <w:bCs w:val="0"/>
      <w:i/>
      <w:caps/>
      <w:sz w:val="24"/>
    </w:rPr>
  </w:style>
  <w:style w:type="paragraph" w:customStyle="1" w:styleId="Recdate">
    <w:name w:val="Rec_date"/>
    <w:basedOn w:val="Recref"/>
    <w:next w:val="Normalaftertitle0"/>
    <w:rsid w:val="00707454"/>
    <w:rPr>
      <w:rFonts w:ascii="Times New Roman Bold" w:eastAsia="STKaiti" w:hAnsi="Times New Roman Bold" w:cs="Times New Roman Bold"/>
      <w:bCs/>
      <w:caps w:val="0"/>
    </w:rPr>
  </w:style>
  <w:style w:type="paragraph" w:customStyle="1" w:styleId="Questiondate">
    <w:name w:val="Question_date"/>
    <w:basedOn w:val="Recdate"/>
    <w:next w:val="Normalaftertitle0"/>
    <w:rsid w:val="00B026CB"/>
  </w:style>
  <w:style w:type="paragraph" w:customStyle="1" w:styleId="Tabletext">
    <w:name w:val="Table_text"/>
    <w:basedOn w:val="Normal"/>
    <w:rsid w:val="00B026C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B026CB"/>
    <w:pPr>
      <w:keepNext w:val="0"/>
    </w:pPr>
  </w:style>
  <w:style w:type="paragraph" w:styleId="Footer">
    <w:name w:val="footer"/>
    <w:basedOn w:val="Normal"/>
    <w:link w:val="FooterChar"/>
    <w:rsid w:val="00B026CB"/>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B026CB"/>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uiPriority w:val="99"/>
    <w:rsid w:val="00B026CB"/>
    <w:rPr>
      <w:position w:val="6"/>
      <w:sz w:val="18"/>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
    <w:basedOn w:val="Normal"/>
    <w:link w:val="FootnoteTextChar"/>
    <w:uiPriority w:val="99"/>
    <w:rsid w:val="00B026CB"/>
    <w:pPr>
      <w:keepLines/>
      <w:tabs>
        <w:tab w:val="left" w:pos="255"/>
      </w:tabs>
    </w:pPr>
    <w:rPr>
      <w:sz w:val="22"/>
    </w:rPr>
  </w:style>
  <w:style w:type="paragraph" w:customStyle="1" w:styleId="Note">
    <w:name w:val="Note"/>
    <w:basedOn w:val="Normal"/>
    <w:rsid w:val="00B026CB"/>
    <w:pPr>
      <w:tabs>
        <w:tab w:val="left" w:pos="284"/>
      </w:tabs>
      <w:spacing w:before="80"/>
    </w:pPr>
  </w:style>
  <w:style w:type="paragraph" w:styleId="Header">
    <w:name w:val="header"/>
    <w:basedOn w:val="Normal"/>
    <w:rsid w:val="00B026CB"/>
    <w:pPr>
      <w:spacing w:before="0"/>
      <w:jc w:val="center"/>
    </w:pPr>
    <w:rPr>
      <w:sz w:val="18"/>
    </w:rPr>
  </w:style>
  <w:style w:type="paragraph" w:customStyle="1" w:styleId="PartNo">
    <w:name w:val="Part_No"/>
    <w:basedOn w:val="AnnexNo"/>
    <w:next w:val="Partref"/>
    <w:rsid w:val="00B026CB"/>
  </w:style>
  <w:style w:type="paragraph" w:customStyle="1" w:styleId="Partref">
    <w:name w:val="Part_ref"/>
    <w:basedOn w:val="Annexref"/>
    <w:next w:val="Parttitle"/>
    <w:rsid w:val="00B026CB"/>
  </w:style>
  <w:style w:type="paragraph" w:customStyle="1" w:styleId="Parttitle">
    <w:name w:val="Part_title"/>
    <w:basedOn w:val="Annextitle"/>
    <w:next w:val="Normalaftertitle0"/>
    <w:rsid w:val="00B026CB"/>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sdate">
    <w:name w:val="Res_date"/>
    <w:basedOn w:val="Recdate"/>
    <w:next w:val="Normalaftertitle0"/>
    <w:rsid w:val="00B026CB"/>
  </w:style>
  <w:style w:type="paragraph" w:customStyle="1" w:styleId="Restitle">
    <w:name w:val="Res_title"/>
    <w:basedOn w:val="Rectitle"/>
    <w:next w:val="Resref"/>
    <w:rsid w:val="00B026CB"/>
  </w:style>
  <w:style w:type="paragraph" w:customStyle="1" w:styleId="Resref">
    <w:name w:val="Res_ref"/>
    <w:basedOn w:val="Recref"/>
    <w:next w:val="Resdate"/>
    <w:rsid w:val="00D061C5"/>
    <w:rPr>
      <w:rFonts w:eastAsia="STKaiti"/>
      <w:b w:val="0"/>
      <w:i w:val="0"/>
      <w:caps w:val="0"/>
      <w:sz w:val="22"/>
    </w:rPr>
  </w:style>
  <w:style w:type="paragraph" w:customStyle="1" w:styleId="SectionNo">
    <w:name w:val="Section_No"/>
    <w:basedOn w:val="AnnexNo"/>
    <w:next w:val="Sectiontitle"/>
    <w:rsid w:val="00B026CB"/>
  </w:style>
  <w:style w:type="paragraph" w:customStyle="1" w:styleId="Sectiontitle">
    <w:name w:val="Section_title"/>
    <w:basedOn w:val="Annextitle"/>
    <w:next w:val="Normalaftertitle0"/>
    <w:rsid w:val="00B026CB"/>
  </w:style>
  <w:style w:type="paragraph" w:customStyle="1" w:styleId="Source">
    <w:name w:val="Source"/>
    <w:basedOn w:val="Normal"/>
    <w:next w:val="Normal"/>
    <w:rsid w:val="00B026CB"/>
    <w:pPr>
      <w:spacing w:before="840"/>
      <w:jc w:val="center"/>
    </w:pPr>
    <w:rPr>
      <w:b/>
      <w:sz w:val="28"/>
    </w:rPr>
  </w:style>
  <w:style w:type="paragraph" w:customStyle="1" w:styleId="SpecialFooter">
    <w:name w:val="Special Footer"/>
    <w:basedOn w:val="Footer"/>
    <w:rsid w:val="00B026CB"/>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B026CB"/>
    <w:pPr>
      <w:keepNext/>
      <w:spacing w:before="80" w:after="80"/>
      <w:jc w:val="center"/>
    </w:pPr>
    <w:rPr>
      <w:rFonts w:ascii="Times New Roman Bold" w:hAnsi="Times New Roman Bold"/>
      <w:b/>
    </w:rPr>
  </w:style>
  <w:style w:type="paragraph" w:customStyle="1" w:styleId="Tablelegend">
    <w:name w:val="Table_legend"/>
    <w:basedOn w:val="Tabletext"/>
    <w:rsid w:val="00B026CB"/>
    <w:pPr>
      <w:spacing w:before="120"/>
    </w:pPr>
  </w:style>
  <w:style w:type="paragraph" w:customStyle="1" w:styleId="TableNo">
    <w:name w:val="Table_No"/>
    <w:basedOn w:val="Normal"/>
    <w:next w:val="Tabletitle"/>
    <w:rsid w:val="00B026CB"/>
    <w:pPr>
      <w:keepNext/>
      <w:spacing w:before="560" w:after="120"/>
      <w:jc w:val="center"/>
    </w:pPr>
    <w:rPr>
      <w:caps/>
      <w:sz w:val="20"/>
    </w:rPr>
  </w:style>
  <w:style w:type="paragraph" w:customStyle="1" w:styleId="Tabletitle">
    <w:name w:val="Table_title"/>
    <w:basedOn w:val="Normal"/>
    <w:next w:val="Tabletext"/>
    <w:rsid w:val="00B026CB"/>
    <w:pPr>
      <w:keepNext/>
      <w:keepLines/>
      <w:spacing w:before="0" w:after="120"/>
      <w:jc w:val="center"/>
    </w:pPr>
    <w:rPr>
      <w:rFonts w:ascii="Times New Roman Bold" w:hAnsi="Times New Roman Bold"/>
      <w:b/>
      <w:sz w:val="20"/>
    </w:rPr>
  </w:style>
  <w:style w:type="paragraph" w:customStyle="1" w:styleId="Tableref">
    <w:name w:val="Table_ref"/>
    <w:basedOn w:val="Normal"/>
    <w:next w:val="Tabletitle"/>
    <w:rsid w:val="00B026CB"/>
    <w:pPr>
      <w:keepNext/>
      <w:spacing w:before="560"/>
      <w:jc w:val="center"/>
    </w:pPr>
    <w:rPr>
      <w:sz w:val="20"/>
    </w:rPr>
  </w:style>
  <w:style w:type="paragraph" w:customStyle="1" w:styleId="Title1">
    <w:name w:val="Title 1"/>
    <w:basedOn w:val="Source"/>
    <w:next w:val="Title2"/>
    <w:rsid w:val="00B026CB"/>
    <w:pPr>
      <w:tabs>
        <w:tab w:val="left" w:pos="567"/>
        <w:tab w:val="left" w:pos="1701"/>
        <w:tab w:val="left" w:pos="2835"/>
      </w:tabs>
      <w:spacing w:before="240"/>
    </w:pPr>
    <w:rPr>
      <w:b w:val="0"/>
      <w:caps/>
    </w:rPr>
  </w:style>
  <w:style w:type="paragraph" w:customStyle="1" w:styleId="Title2">
    <w:name w:val="Title 2"/>
    <w:basedOn w:val="Source"/>
    <w:next w:val="Title3"/>
    <w:rsid w:val="00B026CB"/>
    <w:pPr>
      <w:overflowPunct/>
      <w:autoSpaceDE/>
      <w:autoSpaceDN/>
      <w:adjustRightInd/>
      <w:spacing w:before="480"/>
      <w:textAlignment w:val="auto"/>
    </w:pPr>
    <w:rPr>
      <w:b w:val="0"/>
      <w:caps/>
    </w:rPr>
  </w:style>
  <w:style w:type="paragraph" w:customStyle="1" w:styleId="Title3">
    <w:name w:val="Title 3"/>
    <w:basedOn w:val="Title2"/>
    <w:next w:val="Title4"/>
    <w:rsid w:val="00B026CB"/>
    <w:pPr>
      <w:spacing w:before="240"/>
    </w:pPr>
    <w:rPr>
      <w:caps w:val="0"/>
    </w:rPr>
  </w:style>
  <w:style w:type="paragraph" w:customStyle="1" w:styleId="Title4">
    <w:name w:val="Title 4"/>
    <w:basedOn w:val="Title3"/>
    <w:next w:val="Heading1"/>
    <w:rsid w:val="00B026CB"/>
    <w:rPr>
      <w:b/>
    </w:rPr>
  </w:style>
  <w:style w:type="paragraph" w:customStyle="1" w:styleId="toc0">
    <w:name w:val="toc 0"/>
    <w:basedOn w:val="Normal"/>
    <w:next w:val="TOC1"/>
    <w:rsid w:val="00B026CB"/>
    <w:pPr>
      <w:tabs>
        <w:tab w:val="clear" w:pos="1134"/>
        <w:tab w:val="clear" w:pos="1871"/>
        <w:tab w:val="clear" w:pos="2268"/>
        <w:tab w:val="right" w:pos="9781"/>
      </w:tabs>
    </w:pPr>
    <w:rPr>
      <w:b/>
    </w:rPr>
  </w:style>
  <w:style w:type="paragraph" w:styleId="TOC1">
    <w:name w:val="toc 1"/>
    <w:basedOn w:val="Normal"/>
    <w:rsid w:val="00B026CB"/>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B026CB"/>
    <w:pPr>
      <w:spacing w:before="120"/>
    </w:pPr>
  </w:style>
  <w:style w:type="paragraph" w:styleId="TOC3">
    <w:name w:val="toc 3"/>
    <w:basedOn w:val="TOC2"/>
    <w:rsid w:val="00B026CB"/>
  </w:style>
  <w:style w:type="paragraph" w:styleId="TOC4">
    <w:name w:val="toc 4"/>
    <w:basedOn w:val="TOC3"/>
    <w:rsid w:val="00B026CB"/>
  </w:style>
  <w:style w:type="paragraph" w:styleId="TOC5">
    <w:name w:val="toc 5"/>
    <w:basedOn w:val="TOC4"/>
    <w:rsid w:val="00B026CB"/>
  </w:style>
  <w:style w:type="paragraph" w:styleId="TOC6">
    <w:name w:val="toc 6"/>
    <w:basedOn w:val="TOC4"/>
    <w:semiHidden/>
    <w:rsid w:val="00B026CB"/>
  </w:style>
  <w:style w:type="paragraph" w:styleId="TOC7">
    <w:name w:val="toc 7"/>
    <w:basedOn w:val="TOC4"/>
    <w:semiHidden/>
    <w:rsid w:val="00B026CB"/>
  </w:style>
  <w:style w:type="paragraph" w:styleId="TOC8">
    <w:name w:val="toc 8"/>
    <w:basedOn w:val="TOC4"/>
    <w:semiHidden/>
    <w:rsid w:val="00B026CB"/>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B026CB"/>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B026CB"/>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B026CB"/>
    <w:rPr>
      <w:b w:val="0"/>
      <w:i/>
    </w:rPr>
  </w:style>
  <w:style w:type="paragraph" w:customStyle="1" w:styleId="Headingi">
    <w:name w:val="Heading_i"/>
    <w:basedOn w:val="Normal"/>
    <w:next w:val="Normal"/>
    <w:rsid w:val="00B026CB"/>
    <w:pPr>
      <w:keepNext/>
      <w:spacing w:before="160"/>
    </w:pPr>
    <w:rPr>
      <w:rFonts w:ascii="STKaiti" w:eastAsia="STKaiti" w:hAnsi="STKaiti"/>
    </w:rPr>
  </w:style>
  <w:style w:type="paragraph" w:customStyle="1" w:styleId="Headingb">
    <w:name w:val="Heading_b"/>
    <w:basedOn w:val="Normal"/>
    <w:next w:val="Normal"/>
    <w:rsid w:val="00E9167E"/>
    <w:pPr>
      <w:keepNext/>
      <w:spacing w:before="160"/>
    </w:pPr>
    <w:rPr>
      <w:rFonts w:ascii="Times New Roman Bold" w:hAnsi="Times New Roman Bold" w:cs="Times New Roman Bold"/>
      <w:b/>
    </w:rPr>
  </w:style>
  <w:style w:type="paragraph" w:customStyle="1" w:styleId="Figure">
    <w:name w:val="Figure"/>
    <w:basedOn w:val="Normal"/>
    <w:next w:val="Figuretitle"/>
    <w:rsid w:val="00B026CB"/>
    <w:pPr>
      <w:keepNext/>
      <w:keepLines/>
      <w:jc w:val="center"/>
    </w:pPr>
  </w:style>
  <w:style w:type="character" w:styleId="PageNumber">
    <w:name w:val="page number"/>
    <w:basedOn w:val="DefaultParagraphFont"/>
    <w:rsid w:val="00B026CB"/>
  </w:style>
  <w:style w:type="paragraph" w:customStyle="1" w:styleId="ResNo">
    <w:name w:val="Res_No"/>
    <w:basedOn w:val="RecNo"/>
    <w:next w:val="Restitle"/>
    <w:link w:val="ResNoChar"/>
    <w:rsid w:val="00D061C5"/>
    <w:pPr>
      <w:jc w:val="center"/>
    </w:pPr>
    <w:rPr>
      <w:rFonts w:ascii="Times New Roman" w:hAnsi="Times New Roman" w:cs="Times New Roman"/>
      <w:b w:val="0"/>
      <w:bCs/>
    </w:rPr>
  </w:style>
  <w:style w:type="paragraph" w:customStyle="1" w:styleId="Figuretitle">
    <w:name w:val="Figure_title"/>
    <w:basedOn w:val="Tabletitle"/>
    <w:next w:val="Normal"/>
    <w:rsid w:val="00B026CB"/>
    <w:pPr>
      <w:spacing w:after="480"/>
    </w:pPr>
  </w:style>
  <w:style w:type="paragraph" w:customStyle="1" w:styleId="FigureNo">
    <w:name w:val="Figure_No"/>
    <w:basedOn w:val="Normal"/>
    <w:next w:val="Figuretitle"/>
    <w:rsid w:val="00B026CB"/>
    <w:pPr>
      <w:keepNext/>
      <w:keepLines/>
      <w:spacing w:before="480" w:after="120"/>
      <w:jc w:val="center"/>
    </w:pPr>
    <w:rPr>
      <w:caps/>
      <w:sz w:val="20"/>
    </w:rPr>
  </w:style>
  <w:style w:type="paragraph" w:customStyle="1" w:styleId="Annextitle">
    <w:name w:val="Annex_title"/>
    <w:basedOn w:val="Normal"/>
    <w:next w:val="Normal"/>
    <w:rsid w:val="00B026CB"/>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B026CB"/>
    <w:pPr>
      <w:keepNext/>
      <w:keepLines/>
      <w:spacing w:before="480" w:after="80"/>
      <w:jc w:val="center"/>
    </w:pPr>
    <w:rPr>
      <w:caps/>
      <w:sz w:val="28"/>
    </w:rPr>
  </w:style>
  <w:style w:type="paragraph" w:customStyle="1" w:styleId="Appendixtitle">
    <w:name w:val="Appendix_title"/>
    <w:basedOn w:val="Annextitle"/>
    <w:next w:val="Normal"/>
    <w:rsid w:val="00B026CB"/>
  </w:style>
  <w:style w:type="paragraph" w:customStyle="1" w:styleId="AppendixNo">
    <w:name w:val="Appendix_No"/>
    <w:basedOn w:val="AnnexNo"/>
    <w:next w:val="Annexref"/>
    <w:rsid w:val="00B026CB"/>
  </w:style>
  <w:style w:type="paragraph" w:customStyle="1" w:styleId="Reasons">
    <w:name w:val="Reasons"/>
    <w:basedOn w:val="Normal"/>
    <w:qFormat/>
    <w:rsid w:val="00B026CB"/>
    <w:pPr>
      <w:tabs>
        <w:tab w:val="clear" w:pos="1871"/>
        <w:tab w:val="clear" w:pos="2268"/>
        <w:tab w:val="left" w:pos="1588"/>
        <w:tab w:val="left" w:pos="1985"/>
      </w:tabs>
    </w:pPr>
  </w:style>
  <w:style w:type="paragraph" w:customStyle="1" w:styleId="Proposal">
    <w:name w:val="Proposal"/>
    <w:basedOn w:val="Normal"/>
    <w:next w:val="Normal"/>
    <w:rsid w:val="00611DCC"/>
    <w:pPr>
      <w:keepNext/>
      <w:spacing w:before="240"/>
    </w:pPr>
    <w:rPr>
      <w:b/>
      <w:caps/>
    </w:rPr>
  </w:style>
  <w:style w:type="paragraph" w:customStyle="1" w:styleId="Annexref">
    <w:name w:val="Annex_ref"/>
    <w:basedOn w:val="Normal"/>
    <w:next w:val="Annextitle"/>
    <w:rsid w:val="00B026CB"/>
    <w:pPr>
      <w:keepNext/>
      <w:keepLines/>
      <w:spacing w:after="280"/>
      <w:jc w:val="center"/>
    </w:pPr>
  </w:style>
  <w:style w:type="paragraph" w:customStyle="1" w:styleId="Appendixref">
    <w:name w:val="Appendix_ref"/>
    <w:basedOn w:val="Annexref"/>
    <w:next w:val="Annextitle"/>
    <w:rsid w:val="00B026CB"/>
  </w:style>
  <w:style w:type="paragraph" w:customStyle="1" w:styleId="Border">
    <w:name w:val="Border"/>
    <w:basedOn w:val="Tabletext"/>
    <w:rsid w:val="00B026CB"/>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B026CB"/>
    <w:pPr>
      <w:ind w:left="1134"/>
    </w:pPr>
  </w:style>
  <w:style w:type="character" w:styleId="LineNumber">
    <w:name w:val="line number"/>
    <w:basedOn w:val="DefaultParagraphFont"/>
    <w:rsid w:val="00B026CB"/>
  </w:style>
  <w:style w:type="paragraph" w:customStyle="1" w:styleId="Normalaftertitle0">
    <w:name w:val="Normal after title"/>
    <w:basedOn w:val="Normal"/>
    <w:next w:val="Normal"/>
    <w:rsid w:val="00B026CB"/>
    <w:pPr>
      <w:spacing w:before="280"/>
    </w:pPr>
  </w:style>
  <w:style w:type="paragraph" w:customStyle="1" w:styleId="Section3">
    <w:name w:val="Section_3"/>
    <w:basedOn w:val="Section1"/>
    <w:rsid w:val="00B026CB"/>
    <w:rPr>
      <w:b w:val="0"/>
    </w:rPr>
  </w:style>
  <w:style w:type="paragraph" w:customStyle="1" w:styleId="NormalCH">
    <w:name w:val="NormalCH"/>
    <w:basedOn w:val="Normal"/>
    <w:next w:val="Normal"/>
    <w:qFormat/>
    <w:rsid w:val="00644391"/>
    <w:pPr>
      <w:tabs>
        <w:tab w:val="clear" w:pos="1871"/>
        <w:tab w:val="left" w:pos="567"/>
        <w:tab w:val="left" w:pos="1701"/>
        <w:tab w:val="left" w:pos="2835"/>
      </w:tabs>
      <w:ind w:firstLineChars="200" w:firstLine="200"/>
    </w:pPr>
    <w:rPr>
      <w:lang w:val="en-US"/>
    </w:rPr>
  </w:style>
  <w:style w:type="paragraph" w:customStyle="1" w:styleId="Agendaitem">
    <w:name w:val="Agenda_item"/>
    <w:basedOn w:val="Title3"/>
    <w:next w:val="Normalaftertitle0"/>
    <w:qFormat/>
    <w:rsid w:val="00C47D87"/>
    <w:rPr>
      <w:lang w:val="en-US" w:eastAsia="zh-CN"/>
    </w:rPr>
  </w:style>
  <w:style w:type="paragraph" w:customStyle="1" w:styleId="Part1">
    <w:name w:val="Part_1"/>
    <w:basedOn w:val="Normal"/>
    <w:next w:val="Normalaftertitle0"/>
    <w:qFormat/>
    <w:rsid w:val="00D90575"/>
  </w:style>
  <w:style w:type="paragraph" w:customStyle="1" w:styleId="Normalend">
    <w:name w:val="Normal_end"/>
    <w:basedOn w:val="Normal"/>
    <w:qFormat/>
    <w:rsid w:val="00C07239"/>
  </w:style>
  <w:style w:type="paragraph" w:customStyle="1" w:styleId="Volumetitle">
    <w:name w:val="Volume_title"/>
    <w:basedOn w:val="Normal"/>
    <w:qFormat/>
    <w:rsid w:val="00D90575"/>
  </w:style>
  <w:style w:type="character" w:customStyle="1" w:styleId="FooterChar">
    <w:name w:val="Footer Char"/>
    <w:basedOn w:val="DefaultParagraphFont"/>
    <w:link w:val="Footer"/>
    <w:rsid w:val="003468CA"/>
    <w:rPr>
      <w:rFonts w:ascii="Times New Roman" w:hAnsi="Times New Roman"/>
      <w:caps/>
      <w:noProof/>
      <w:sz w:val="16"/>
      <w:lang w:val="en-GB" w:eastAsia="en-US"/>
    </w:rPr>
  </w:style>
  <w:style w:type="character" w:styleId="Hyperlink">
    <w:name w:val="Hyperlink"/>
    <w:basedOn w:val="DefaultParagraphFont"/>
    <w:unhideWhenUsed/>
    <w:rsid w:val="009759FE"/>
    <w:rPr>
      <w:color w:val="0000FF" w:themeColor="hyperlink"/>
      <w:u w:val="single"/>
    </w:rPr>
  </w:style>
  <w:style w:type="paragraph" w:customStyle="1" w:styleId="Opinionref">
    <w:name w:val="Opinion_ref"/>
    <w:basedOn w:val="Resref"/>
    <w:next w:val="Normalaftertitle0"/>
    <w:qFormat/>
    <w:rsid w:val="000A3B30"/>
    <w:pPr>
      <w:spacing w:before="160"/>
    </w:pPr>
  </w:style>
  <w:style w:type="paragraph" w:customStyle="1" w:styleId="Opiniontitle">
    <w:name w:val="Opinion_title"/>
    <w:basedOn w:val="Restitle"/>
    <w:next w:val="Opinionref"/>
    <w:qFormat/>
    <w:rsid w:val="000A3B30"/>
    <w:pPr>
      <w:spacing w:before="360"/>
    </w:pPr>
    <w:rPr>
      <w:rFonts w:ascii="Times New Roman" w:hAnsi="Times New Roman"/>
    </w:rPr>
  </w:style>
  <w:style w:type="paragraph" w:customStyle="1" w:styleId="OpinionNo">
    <w:name w:val="Opinion_No"/>
    <w:basedOn w:val="ResNo"/>
    <w:next w:val="Opiniontitle"/>
    <w:qFormat/>
    <w:rsid w:val="000A3B30"/>
  </w:style>
  <w:style w:type="character" w:customStyle="1" w:styleId="href">
    <w:name w:val="href"/>
    <w:basedOn w:val="DefaultParagraphFont"/>
    <w:qFormat/>
    <w:rsid w:val="000A3B30"/>
    <w:rPr>
      <w:lang w:eastAsia="zh-CN"/>
    </w:rPr>
  </w:style>
  <w:style w:type="paragraph" w:customStyle="1" w:styleId="HeadingSummary">
    <w:name w:val="HeadingSummary"/>
    <w:basedOn w:val="Headingb"/>
    <w:qFormat/>
    <w:rsid w:val="00E9167E"/>
    <w:rPr>
      <w:bCs/>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basedOn w:val="DefaultParagraphFont"/>
    <w:link w:val="FootnoteText"/>
    <w:uiPriority w:val="99"/>
    <w:rsid w:val="00D061C5"/>
    <w:rPr>
      <w:rFonts w:ascii="Times New Roman" w:hAnsi="Times New Roman"/>
      <w:sz w:val="22"/>
      <w:lang w:val="en-GB" w:eastAsia="en-US"/>
    </w:rPr>
  </w:style>
  <w:style w:type="character" w:customStyle="1" w:styleId="ResNoChar">
    <w:name w:val="Res_No Char"/>
    <w:basedOn w:val="DefaultParagraphFont"/>
    <w:link w:val="ResNo"/>
    <w:rsid w:val="00D061C5"/>
    <w:rPr>
      <w:rFonts w:ascii="Times New Roman" w:hAnsi="Times New Roman"/>
      <w:bCs/>
      <w:sz w:val="28"/>
      <w:lang w:val="en-GB" w:eastAsia="en-US"/>
    </w:rPr>
  </w:style>
  <w:style w:type="paragraph" w:styleId="BalloonText">
    <w:name w:val="Balloon Text"/>
    <w:basedOn w:val="Normal"/>
    <w:link w:val="BalloonTextChar"/>
    <w:semiHidden/>
    <w:unhideWhenUsed/>
    <w:rsid w:val="00F469EB"/>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F469EB"/>
    <w:rPr>
      <w:rFonts w:ascii="Segoe UI" w:hAnsi="Segoe UI" w:cs="Segoe UI"/>
      <w:sz w:val="18"/>
      <w:szCs w:val="18"/>
      <w:lang w:val="en-GB" w:eastAsia="en-US"/>
    </w:rPr>
  </w:style>
  <w:style w:type="character" w:styleId="PlaceholderText">
    <w:name w:val="Placeholder Text"/>
    <w:basedOn w:val="DefaultParagraphFont"/>
    <w:uiPriority w:val="99"/>
    <w:semiHidden/>
    <w:rsid w:val="00231452"/>
    <w:rPr>
      <w:color w:val="808080"/>
    </w:rPr>
  </w:style>
  <w:style w:type="character" w:styleId="FollowedHyperlink">
    <w:name w:val="FollowedHyperlink"/>
    <w:basedOn w:val="DefaultParagraphFont"/>
    <w:semiHidden/>
    <w:unhideWhenUsed/>
    <w:rsid w:val="00C04800"/>
    <w:rPr>
      <w:color w:val="800080" w:themeColor="followedHyperlink"/>
      <w:u w:val="single"/>
    </w:rPr>
  </w:style>
  <w:style w:type="character" w:customStyle="1" w:styleId="enumlev1Char">
    <w:name w:val="enumlev1 Char"/>
    <w:basedOn w:val="DefaultParagraphFont"/>
    <w:link w:val="enumlev1"/>
    <w:locked/>
    <w:rsid w:val="00EE729E"/>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729549">
      <w:bodyDiv w:val="1"/>
      <w:marLeft w:val="0"/>
      <w:marRight w:val="0"/>
      <w:marTop w:val="0"/>
      <w:marBottom w:val="0"/>
      <w:divBdr>
        <w:top w:val="none" w:sz="0" w:space="0" w:color="auto"/>
        <w:left w:val="none" w:sz="0" w:space="0" w:color="auto"/>
        <w:bottom w:val="none" w:sz="0" w:space="0" w:color="auto"/>
        <w:right w:val="none" w:sz="0" w:space="0" w:color="auto"/>
      </w:divBdr>
    </w:div>
    <w:div w:id="1546411307">
      <w:bodyDiv w:val="1"/>
      <w:marLeft w:val="0"/>
      <w:marRight w:val="0"/>
      <w:marTop w:val="0"/>
      <w:marBottom w:val="0"/>
      <w:divBdr>
        <w:top w:val="none" w:sz="0" w:space="0" w:color="auto"/>
        <w:left w:val="none" w:sz="0" w:space="0" w:color="auto"/>
        <w:bottom w:val="none" w:sz="0" w:space="0" w:color="auto"/>
        <w:right w:val="none" w:sz="0" w:space="0" w:color="auto"/>
      </w:divBdr>
    </w:div>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itu.int/md/T13-SG09-160121-TD-GEN-0899/en" TargetMode="External"/><Relationship Id="rId18" Type="http://schemas.openxmlformats.org/officeDocument/2006/relationships/hyperlink" Target="http://www.itu.int/md/T13-TSAG-160718-TD-GEN-0583/en" TargetMode="External"/><Relationship Id="rId26" Type="http://schemas.openxmlformats.org/officeDocument/2006/relationships/glossaryDocument" Target="glossary/document.xml"/><Relationship Id="rId3" Type="http://schemas.openxmlformats.org/officeDocument/2006/relationships/numbering" Target="numbering.xml"/><Relationship Id="rId21" Type="http://schemas.openxmlformats.org/officeDocument/2006/relationships/hyperlink" Target="http://www.itu.int/md/T13-TSAG-160201-TD-GEN-0460/en" TargetMode="External"/><Relationship Id="rId7" Type="http://schemas.openxmlformats.org/officeDocument/2006/relationships/footnotes" Target="footnotes.xml"/><Relationship Id="rId12" Type="http://schemas.openxmlformats.org/officeDocument/2006/relationships/hyperlink" Target="http://www.itu.int/md/T13-TSAG-C-0018/en" TargetMode="External"/><Relationship Id="rId17" Type="http://schemas.openxmlformats.org/officeDocument/2006/relationships/hyperlink" Target="http://www.itu.int/md/T13-TSAG-160718-TD-GEN-0583/en"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itu.int/en/ITU-T/studygroups/2013-2016/09/Pages/acknowledgements.aspx" TargetMode="External"/><Relationship Id="rId20" Type="http://schemas.openxmlformats.org/officeDocument/2006/relationships/hyperlink" Target="http://www.itu.int/md/T13-TSAG-160718-TD-GEN-0592/en"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itu.int/md/T09-WTSA.12-C-0057/en" TargetMode="External"/><Relationship Id="rId24"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www.itu.int/md/T13-TSAG-160201-TD-GEN-0460/en" TargetMode="External"/><Relationship Id="rId23"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hyperlink" Target="http://www.itu.int/md/T13-TSAG-160201-TD-GEN-0460/en"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www.itu.int/md/T13-SG09-160121-TD-GEN-0816/en" TargetMode="External"/><Relationship Id="rId22" Type="http://schemas.openxmlformats.org/officeDocument/2006/relationships/header" Target="header1.xml"/><Relationship Id="rId27"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6F4CC86FB0D4519B33A4152A00EAE9F"/>
        <w:category>
          <w:name w:val="General"/>
          <w:gallery w:val="placeholder"/>
        </w:category>
        <w:types>
          <w:type w:val="bbPlcHdr"/>
        </w:types>
        <w:behaviors>
          <w:behavior w:val="content"/>
        </w:behaviors>
        <w:guid w:val="{FE76F654-08A8-486D-A656-0C8BA0DDCB1C}"/>
      </w:docPartPr>
      <w:docPartBody>
        <w:p w:rsidR="0034351E" w:rsidRDefault="00071B55" w:rsidP="00071B55">
          <w:pPr>
            <w:pStyle w:val="D6F4CC86FB0D4519B33A4152A00EAE9F"/>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STKaiti">
    <w:altName w:val="华文楷体"/>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bordersDoNotSurroundHeader/>
  <w:bordersDoNotSurroundFooter/>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1B55"/>
    <w:rsid w:val="00071B55"/>
    <w:rsid w:val="001A3CA6"/>
    <w:rsid w:val="0034351E"/>
    <w:rsid w:val="00357890"/>
    <w:rsid w:val="00372A40"/>
    <w:rsid w:val="00513778"/>
    <w:rsid w:val="00635868"/>
    <w:rsid w:val="0069764D"/>
    <w:rsid w:val="00715632"/>
    <w:rsid w:val="00750CCB"/>
    <w:rsid w:val="00A84AF3"/>
    <w:rsid w:val="00A92CE8"/>
    <w:rsid w:val="00D92B8A"/>
    <w:rsid w:val="00E2427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71B55"/>
    <w:rPr>
      <w:color w:val="808080"/>
    </w:rPr>
  </w:style>
  <w:style w:type="paragraph" w:customStyle="1" w:styleId="D6F4CC86FB0D4519B33A4152A00EAE9F">
    <w:name w:val="D6F4CC86FB0D4519B33A4152A00EAE9F"/>
    <w:rsid w:val="00071B5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5c3c4b8c-a0ba-495a-94cf-bc7d1d702157">Documents Proposals Manager (DPM)</DPM_x0020_Author>
    <DPM_x0020_File_x0020_name xmlns="5c3c4b8c-a0ba-495a-94cf-bc7d1d702157">T13-WTSA.16-C-0059!!MSW-C</DPM_x0020_File_x0020_name>
    <DPM_x0020_Version xmlns="5c3c4b8c-a0ba-495a-94cf-bc7d1d702157">DPM_v2016.10.17.1_prod</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5c3c4b8c-a0ba-495a-94cf-bc7d1d702157" targetNamespace="http://schemas.microsoft.com/office/2006/metadata/properties" ma:root="true" ma:fieldsID="d41af5c836d734370eb92e7ee5f83852" ns2:_="" ns3:_="">
    <xsd:import namespace="996b2e75-67fd-4955-a3b0-5ab9934cb50b"/>
    <xsd:import namespace="5c3c4b8c-a0ba-495a-94cf-bc7d1d702157"/>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5c3c4b8c-a0ba-495a-94cf-bc7d1d702157"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F3D58E2-EC10-4DC5-9074-AF807B63C28A}">
  <ds:schemaRefs>
    <ds:schemaRef ds:uri="http://purl.org/dc/elements/1.1/"/>
    <ds:schemaRef ds:uri="http://schemas.microsoft.com/office/2006/documentManagement/types"/>
    <ds:schemaRef ds:uri="http://purl.org/dc/terms/"/>
    <ds:schemaRef ds:uri="996b2e75-67fd-4955-a3b0-5ab9934cb50b"/>
    <ds:schemaRef ds:uri="http://www.w3.org/XML/1998/namespace"/>
    <ds:schemaRef ds:uri="http://schemas.microsoft.com/office/infopath/2007/PartnerControls"/>
    <ds:schemaRef ds:uri="http://schemas.openxmlformats.org/package/2006/metadata/core-properties"/>
    <ds:schemaRef ds:uri="5c3c4b8c-a0ba-495a-94cf-bc7d1d702157"/>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5c3c4b8c-a0ba-495a-94cf-bc7d1d70215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5</Pages>
  <Words>3224</Words>
  <Characters>1573</Characters>
  <Application>Microsoft Office Word</Application>
  <DocSecurity>0</DocSecurity>
  <Lines>13</Lines>
  <Paragraphs>9</Paragraphs>
  <ScaleCrop>false</ScaleCrop>
  <HeadingPairs>
    <vt:vector size="2" baseType="variant">
      <vt:variant>
        <vt:lpstr>Title</vt:lpstr>
      </vt:variant>
      <vt:variant>
        <vt:i4>1</vt:i4>
      </vt:variant>
    </vt:vector>
  </HeadingPairs>
  <TitlesOfParts>
    <vt:vector size="1" baseType="lpstr">
      <vt:lpstr>T13-WTSA.16-C-0059!!MSW-C</vt:lpstr>
    </vt:vector>
  </TitlesOfParts>
  <Manager>General Secretariat - Pool</Manager>
  <Company>International Telecommunication Union (ITU)</Company>
  <LinksUpToDate>false</LinksUpToDate>
  <CharactersWithSpaces>4788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T13-WTSA.16-C-0059!!MSW-C</dc:title>
  <dc:subject>World Telecommunication Standardization Assembly</dc:subject>
  <dc:creator>Documents Proposals Manager (DPM)</dc:creator>
  <cp:keywords>DPM_v2016.10.17.1_prod</cp:keywords>
  <dc:description>Template used by DPM and CPI for the WTSA-16</dc:description>
  <cp:lastModifiedBy>Zheng, Bingyue</cp:lastModifiedBy>
  <cp:revision>9</cp:revision>
  <cp:lastPrinted>2016-10-24T09:26:00Z</cp:lastPrinted>
  <dcterms:created xsi:type="dcterms:W3CDTF">2016-10-24T13:17:00Z</dcterms:created>
  <dcterms:modified xsi:type="dcterms:W3CDTF">2016-10-24T13:24:00Z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ies>
</file>