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4A0" w:firstRow="1" w:lastRow="0" w:firstColumn="1" w:lastColumn="0" w:noHBand="0" w:noVBand="1"/>
      </w:tblPr>
      <w:tblGrid>
        <w:gridCol w:w="1414"/>
        <w:gridCol w:w="5348"/>
        <w:gridCol w:w="3268"/>
      </w:tblGrid>
      <w:tr w:rsidR="009759FE" w:rsidTr="00E2414B">
        <w:trPr>
          <w:cantSplit/>
        </w:trPr>
        <w:tc>
          <w:tcPr>
            <w:tcW w:w="1383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723900" cy="800100"/>
                  <wp:effectExtent l="0" t="0" r="0" b="0"/>
                  <wp:docPr id="5" name="Picture 5" descr="itu_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itu_logo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550" cy="799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1" w:type="dxa"/>
            <w:vAlign w:val="center"/>
            <w:hideMark/>
          </w:tcPr>
          <w:p w:rsidR="009759FE" w:rsidRPr="00031E6B" w:rsidRDefault="009759FE" w:rsidP="00E2414B">
            <w:pPr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</w:pPr>
            <w:r w:rsidRPr="00031E6B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世界电信标准化全会</w:t>
            </w:r>
          </w:p>
          <w:p w:rsidR="009759FE" w:rsidRPr="00400909" w:rsidRDefault="009759FE" w:rsidP="00E2414B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（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WTSA-16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）</w:t>
            </w:r>
            <w:r w:rsidRPr="00400909">
              <w:rPr>
                <w:rFonts w:ascii="Verdana" w:hAnsi="Verdana" w:cs="Times New Roman Bold"/>
                <w:b/>
                <w:bCs/>
                <w:lang w:eastAsia="zh-CN"/>
              </w:rPr>
              <w:br/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2016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年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10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25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-11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3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日，哈马马特</w:t>
            </w:r>
          </w:p>
        </w:tc>
        <w:tc>
          <w:tcPr>
            <w:tcW w:w="3197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jc w:val="right"/>
              <w:rPr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885825" cy="790575"/>
                  <wp:effectExtent l="0" t="0" r="9525" b="9525"/>
                  <wp:docPr id="4" name="Picture 4" descr="Title: 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: CCITT/ITU-T 60th Anniversar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:rsidTr="00E2414B">
        <w:trPr>
          <w:cantSplit/>
        </w:trPr>
        <w:tc>
          <w:tcPr>
            <w:tcW w:w="661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:rsidTr="00E2414B">
        <w:trPr>
          <w:cantSplit/>
        </w:trPr>
        <w:tc>
          <w:tcPr>
            <w:tcW w:w="661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proofErr w:type="spellStart"/>
            <w:r w:rsidRPr="00A466E6">
              <w:rPr>
                <w:rFonts w:ascii="Verdana" w:hAnsi="Verdana"/>
                <w:b/>
                <w:sz w:val="20"/>
              </w:rPr>
              <w:t>全体会议</w:t>
            </w:r>
            <w:proofErr w:type="spellEnd"/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proofErr w:type="spellStart"/>
            <w:r>
              <w:rPr>
                <w:rFonts w:ascii="Verdana" w:hAnsi="Verdana"/>
                <w:b/>
                <w:sz w:val="20"/>
              </w:rPr>
              <w:t>文件</w:t>
            </w:r>
            <w:proofErr w:type="spellEnd"/>
            <w:r>
              <w:rPr>
                <w:rFonts w:ascii="Verdana" w:hAnsi="Verdana"/>
                <w:b/>
                <w:sz w:val="20"/>
              </w:rPr>
              <w:t xml:space="preserve"> 54</w:t>
            </w:r>
            <w:r w:rsidRPr="00622560">
              <w:rPr>
                <w:rFonts w:ascii="Verdana" w:hAnsi="Verdana"/>
                <w:b/>
                <w:sz w:val="20"/>
              </w:rPr>
              <w:t>-</w:t>
            </w:r>
            <w:r w:rsidRPr="000273B7">
              <w:rPr>
                <w:rFonts w:ascii="Verdana" w:hAnsi="Verdana"/>
                <w:b/>
                <w:sz w:val="20"/>
              </w:rPr>
              <w:t>C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2016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10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4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proofErr w:type="spellStart"/>
            <w:r w:rsidRPr="000273B7">
              <w:rPr>
                <w:rFonts w:ascii="Verdana" w:hAnsi="Verdana"/>
                <w:b/>
                <w:bCs/>
                <w:sz w:val="20"/>
              </w:rPr>
              <w:t>原文：俄文</w:t>
            </w:r>
            <w:proofErr w:type="spellEnd"/>
          </w:p>
        </w:tc>
      </w:tr>
      <w:tr w:rsidR="009D164C" w:rsidTr="00E2414B">
        <w:trPr>
          <w:cantSplit/>
        </w:trPr>
        <w:tc>
          <w:tcPr>
            <w:tcW w:w="9811" w:type="dxa"/>
            <w:gridSpan w:val="3"/>
          </w:tcPr>
          <w:p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rPr>
                <w:lang w:eastAsia="zh-CN"/>
              </w:rPr>
              <w:t>哈萨克斯坦（共和国）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515B5A" w:rsidP="0013532A">
            <w:pPr>
              <w:pStyle w:val="Title1"/>
              <w:rPr>
                <w:rFonts w:ascii="Verdana" w:hAnsi="Verdana"/>
                <w:lang w:eastAsia="zh-CN"/>
              </w:rPr>
            </w:pPr>
            <w:r>
              <w:rPr>
                <w:rFonts w:hint="eastAsia"/>
                <w:szCs w:val="28"/>
                <w:lang w:eastAsia="zh-CN"/>
              </w:rPr>
              <w:t>有关</w:t>
            </w:r>
            <w:r w:rsidR="00732CA7" w:rsidRPr="00586555">
              <w:rPr>
                <w:rFonts w:hint="eastAsia"/>
                <w:szCs w:val="28"/>
                <w:lang w:eastAsia="zh-CN"/>
              </w:rPr>
              <w:t>大会工作</w:t>
            </w:r>
            <w:r>
              <w:rPr>
                <w:rFonts w:hint="eastAsia"/>
                <w:szCs w:val="28"/>
                <w:lang w:eastAsia="zh-CN"/>
              </w:rPr>
              <w:t>的</w:t>
            </w:r>
            <w:r w:rsidR="005116B4">
              <w:rPr>
                <w:rFonts w:hint="eastAsia"/>
                <w:szCs w:val="28"/>
                <w:lang w:eastAsia="zh-CN"/>
              </w:rPr>
              <w:t>提案</w:t>
            </w:r>
            <w:r w:rsidR="008B696A">
              <w:rPr>
                <w:szCs w:val="28"/>
                <w:lang w:eastAsia="zh-CN"/>
              </w:rPr>
              <w:br/>
            </w:r>
            <w:r w:rsidR="008B696A" w:rsidRPr="00586555">
              <w:rPr>
                <w:rFonts w:hint="eastAsia"/>
                <w:szCs w:val="28"/>
                <w:lang w:eastAsia="zh-CN"/>
              </w:rPr>
              <w:t>关于按</w:t>
            </w:r>
            <w:r w:rsidR="008B696A">
              <w:rPr>
                <w:rFonts w:hint="eastAsia"/>
                <w:szCs w:val="28"/>
                <w:lang w:eastAsia="zh-CN"/>
              </w:rPr>
              <w:t>照</w:t>
            </w:r>
            <w:r w:rsidR="008B696A" w:rsidRPr="00586555">
              <w:rPr>
                <w:rFonts w:hint="eastAsia"/>
                <w:szCs w:val="28"/>
                <w:lang w:eastAsia="zh-CN"/>
              </w:rPr>
              <w:t>电信</w:t>
            </w:r>
            <w:r w:rsidR="008B696A" w:rsidRPr="00586555">
              <w:rPr>
                <w:rFonts w:hint="eastAsia"/>
                <w:szCs w:val="28"/>
                <w:lang w:eastAsia="zh-CN"/>
              </w:rPr>
              <w:t>/ICT</w:t>
            </w:r>
            <w:r w:rsidR="008B696A" w:rsidRPr="00586555">
              <w:rPr>
                <w:rFonts w:hint="eastAsia"/>
                <w:szCs w:val="28"/>
                <w:lang w:eastAsia="zh-CN"/>
              </w:rPr>
              <w:t>领域经济活动类型</w:t>
            </w:r>
            <w:r w:rsidR="008B696A">
              <w:rPr>
                <w:szCs w:val="28"/>
                <w:lang w:eastAsia="zh-CN"/>
              </w:rPr>
              <w:br/>
            </w:r>
            <w:r w:rsidR="008B696A" w:rsidRPr="00586555">
              <w:rPr>
                <w:rFonts w:hint="eastAsia"/>
                <w:szCs w:val="28"/>
                <w:lang w:eastAsia="zh-CN"/>
              </w:rPr>
              <w:t>更新和完善对经济活</w:t>
            </w:r>
            <w:bookmarkStart w:id="0" w:name="_GoBack"/>
            <w:bookmarkEnd w:id="0"/>
            <w:r w:rsidR="008B696A" w:rsidRPr="00586555">
              <w:rPr>
                <w:rFonts w:hint="eastAsia"/>
                <w:szCs w:val="28"/>
                <w:lang w:eastAsia="zh-CN"/>
              </w:rPr>
              <w:t>动和生产类</w:t>
            </w:r>
            <w:r w:rsidR="008B696A">
              <w:rPr>
                <w:rFonts w:hint="eastAsia"/>
                <w:szCs w:val="28"/>
                <w:lang w:eastAsia="zh-CN"/>
              </w:rPr>
              <w:t>别</w:t>
            </w:r>
            <w:r w:rsidR="008B696A" w:rsidRPr="00586555">
              <w:rPr>
                <w:rFonts w:hint="eastAsia"/>
                <w:szCs w:val="28"/>
                <w:lang w:eastAsia="zh-CN"/>
              </w:rPr>
              <w:t>分类的</w:t>
            </w:r>
            <w:r w:rsidR="008B696A">
              <w:rPr>
                <w:rFonts w:hint="eastAsia"/>
                <w:szCs w:val="28"/>
                <w:lang w:eastAsia="zh-CN"/>
              </w:rPr>
              <w:t>提案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0A3B30" w:rsidP="00515B5A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</w:tcPr>
          <w:p w:rsidR="000A3B30" w:rsidRPr="000273B7" w:rsidRDefault="000A3B30" w:rsidP="00E2414B">
            <w:pPr>
              <w:pStyle w:val="Agendaitem"/>
            </w:pPr>
          </w:p>
        </w:tc>
      </w:tr>
    </w:tbl>
    <w:p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870"/>
        <w:gridCol w:w="9160"/>
      </w:tblGrid>
      <w:tr w:rsidR="003556C0" w:rsidRPr="00426748" w:rsidTr="00193AD1">
        <w:trPr>
          <w:cantSplit/>
        </w:trPr>
        <w:tc>
          <w:tcPr>
            <w:tcW w:w="851" w:type="dxa"/>
          </w:tcPr>
          <w:p w:rsidR="003556C0" w:rsidRPr="00426748" w:rsidRDefault="003556C0" w:rsidP="00193AD1">
            <w:proofErr w:type="spellStart"/>
            <w:r w:rsidRPr="001051B1">
              <w:rPr>
                <w:rFonts w:hint="eastAsia"/>
                <w:b/>
                <w:bCs/>
              </w:rPr>
              <w:t>摘要</w:t>
            </w:r>
            <w:proofErr w:type="spellEnd"/>
            <w:r w:rsidRPr="008F7104">
              <w:rPr>
                <w:b/>
                <w:bCs/>
              </w:rPr>
              <w:t>:</w:t>
            </w:r>
          </w:p>
        </w:tc>
        <w:sdt>
          <w:sdtPr>
            <w:rPr>
              <w:szCs w:val="24"/>
              <w:lang w:eastAsia="zh-CN"/>
            </w:rPr>
            <w:alias w:val="Abstract"/>
            <w:tag w:val="Abstract"/>
            <w:id w:val="-939903723"/>
            <w:placeholder>
              <w:docPart w:val="D6F4CC86FB0D4519B33A4152A00EAE9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960" w:type="dxa"/>
              </w:tcPr>
              <w:p w:rsidR="003556C0" w:rsidRPr="00231452" w:rsidRDefault="00732CA7" w:rsidP="00515B5A">
                <w:pPr>
                  <w:rPr>
                    <w:lang w:eastAsia="zh-CN"/>
                  </w:rPr>
                </w:pPr>
                <w:r w:rsidRPr="00732CA7">
                  <w:rPr>
                    <w:rFonts w:hint="eastAsia"/>
                    <w:szCs w:val="24"/>
                    <w:lang w:eastAsia="zh-CN"/>
                  </w:rPr>
                  <w:t>本文稿研究在国际层面</w:t>
                </w:r>
                <w:r w:rsidR="00515B5A">
                  <w:rPr>
                    <w:rFonts w:hint="eastAsia"/>
                    <w:szCs w:val="24"/>
                    <w:lang w:eastAsia="zh-CN"/>
                  </w:rPr>
                  <w:t>更新</w:t>
                </w:r>
                <w:r w:rsidRPr="00732CA7">
                  <w:rPr>
                    <w:rFonts w:hint="eastAsia"/>
                    <w:szCs w:val="24"/>
                    <w:lang w:eastAsia="zh-CN"/>
                  </w:rPr>
                  <w:t>对电信</w:t>
                </w:r>
                <w:r w:rsidRPr="00732CA7">
                  <w:rPr>
                    <w:rFonts w:hint="eastAsia"/>
                    <w:szCs w:val="24"/>
                    <w:lang w:eastAsia="zh-CN"/>
                  </w:rPr>
                  <w:t>/ICT</w:t>
                </w:r>
                <w:r w:rsidRPr="00732CA7">
                  <w:rPr>
                    <w:rFonts w:hint="eastAsia"/>
                    <w:szCs w:val="24"/>
                    <w:lang w:eastAsia="zh-CN"/>
                  </w:rPr>
                  <w:t>领域的技术经济信息分类的必要性。</w:t>
                </w:r>
              </w:p>
            </w:tc>
          </w:sdtContent>
        </w:sdt>
      </w:tr>
    </w:tbl>
    <w:p w:rsidR="005C7B12" w:rsidRDefault="005C7B12" w:rsidP="006F409E">
      <w:pPr>
        <w:rPr>
          <w:lang w:eastAsia="zh-CN"/>
        </w:rPr>
      </w:pPr>
    </w:p>
    <w:p w:rsidR="00EA0F53" w:rsidRDefault="00EA0F53" w:rsidP="00EA0F53">
      <w:pPr>
        <w:pStyle w:val="Headingb"/>
        <w:rPr>
          <w:rFonts w:hint="eastAsia"/>
          <w:lang w:eastAsia="zh-CN"/>
        </w:rPr>
      </w:pPr>
      <w:r>
        <w:rPr>
          <w:lang w:eastAsia="zh-CN"/>
        </w:rPr>
        <w:t>理由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 w:rsidRPr="004506B9">
        <w:rPr>
          <w:rFonts w:hint="eastAsia"/>
          <w:lang w:eastAsia="zh-CN"/>
        </w:rPr>
        <w:t>在识别</w:t>
      </w:r>
      <w:r>
        <w:rPr>
          <w:rFonts w:hint="eastAsia"/>
          <w:lang w:eastAsia="zh-CN"/>
        </w:rPr>
        <w:t>特定</w:t>
      </w:r>
      <w:r w:rsidRPr="004506B9">
        <w:rPr>
          <w:rFonts w:hint="eastAsia"/>
          <w:lang w:eastAsia="zh-CN"/>
        </w:rPr>
        <w:t>对象时</w:t>
      </w:r>
      <w:r>
        <w:rPr>
          <w:rFonts w:hint="eastAsia"/>
          <w:lang w:eastAsia="zh-CN"/>
        </w:rPr>
        <w:t>，使用</w:t>
      </w:r>
      <w:r w:rsidRPr="004506B9">
        <w:rPr>
          <w:rFonts w:hint="eastAsia"/>
          <w:lang w:eastAsia="zh-CN"/>
        </w:rPr>
        <w:t>国家技术经济信息</w:t>
      </w:r>
      <w:r>
        <w:rPr>
          <w:rFonts w:hint="eastAsia"/>
          <w:lang w:eastAsia="zh-CN"/>
        </w:rPr>
        <w:t>分类工具对</w:t>
      </w:r>
      <w:r w:rsidRPr="004506B9">
        <w:rPr>
          <w:rFonts w:hint="eastAsia"/>
          <w:lang w:eastAsia="zh-CN"/>
        </w:rPr>
        <w:t>技术</w:t>
      </w:r>
      <w:r>
        <w:rPr>
          <w:rFonts w:hint="eastAsia"/>
          <w:lang w:eastAsia="zh-CN"/>
        </w:rPr>
        <w:t>、</w:t>
      </w:r>
      <w:r w:rsidRPr="004506B9">
        <w:rPr>
          <w:rFonts w:hint="eastAsia"/>
          <w:lang w:eastAsia="zh-CN"/>
        </w:rPr>
        <w:t>经济和社会信息</w:t>
      </w:r>
      <w:r>
        <w:rPr>
          <w:rFonts w:hint="eastAsia"/>
          <w:lang w:eastAsia="zh-CN"/>
        </w:rPr>
        <w:t>进行统一，以实现</w:t>
      </w:r>
      <w:r w:rsidRPr="004506B9">
        <w:rPr>
          <w:rFonts w:hint="eastAsia"/>
          <w:lang w:eastAsia="zh-CN"/>
        </w:rPr>
        <w:t>自动化处理和消除语言障碍。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>
        <w:rPr>
          <w:rFonts w:hint="eastAsia"/>
          <w:lang w:eastAsia="zh-CN"/>
        </w:rPr>
        <w:t>各国</w:t>
      </w:r>
      <w:r>
        <w:rPr>
          <w:lang w:eastAsia="zh-CN"/>
        </w:rPr>
        <w:t>的</w:t>
      </w:r>
      <w:r w:rsidRPr="004506B9">
        <w:rPr>
          <w:rFonts w:hint="eastAsia"/>
          <w:lang w:eastAsia="zh-CN"/>
        </w:rPr>
        <w:t>技术和经济信息</w:t>
      </w:r>
      <w:r>
        <w:rPr>
          <w:rFonts w:hint="eastAsia"/>
          <w:lang w:eastAsia="zh-CN"/>
        </w:rPr>
        <w:t>分类工具</w:t>
      </w:r>
      <w:r w:rsidRPr="004506B9">
        <w:rPr>
          <w:rFonts w:hint="eastAsia"/>
          <w:lang w:eastAsia="zh-CN"/>
        </w:rPr>
        <w:t>须与相应的国际</w:t>
      </w:r>
      <w:r>
        <w:rPr>
          <w:rFonts w:hint="eastAsia"/>
          <w:lang w:eastAsia="zh-CN"/>
        </w:rPr>
        <w:t>分类工具进行统一</w:t>
      </w:r>
      <w:r w:rsidRPr="004506B9">
        <w:rPr>
          <w:rFonts w:hint="eastAsia"/>
          <w:lang w:eastAsia="zh-CN"/>
        </w:rPr>
        <w:t>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>
        <w:rPr>
          <w:rFonts w:hint="eastAsia"/>
          <w:lang w:eastAsia="zh-CN"/>
        </w:rPr>
        <w:t>对</w:t>
      </w:r>
      <w:r w:rsidRPr="004506B9">
        <w:rPr>
          <w:rFonts w:hint="eastAsia"/>
          <w:lang w:eastAsia="zh-CN"/>
        </w:rPr>
        <w:t>任何分类</w:t>
      </w:r>
      <w:r>
        <w:rPr>
          <w:rFonts w:hint="eastAsia"/>
          <w:lang w:eastAsia="zh-CN"/>
        </w:rPr>
        <w:t>进行的统一通常被理解为旨在</w:t>
      </w:r>
      <w:r w:rsidRPr="004506B9">
        <w:rPr>
          <w:rFonts w:hint="eastAsia"/>
          <w:lang w:eastAsia="zh-CN"/>
        </w:rPr>
        <w:t>确保内容</w:t>
      </w:r>
      <w:r>
        <w:rPr>
          <w:rFonts w:hint="eastAsia"/>
          <w:lang w:eastAsia="zh-CN"/>
        </w:rPr>
        <w:t>、</w:t>
      </w:r>
      <w:r w:rsidRPr="004506B9">
        <w:rPr>
          <w:rFonts w:hint="eastAsia"/>
          <w:lang w:eastAsia="zh-CN"/>
        </w:rPr>
        <w:t>结构</w:t>
      </w:r>
      <w:r>
        <w:rPr>
          <w:rFonts w:hint="eastAsia"/>
          <w:lang w:eastAsia="zh-CN"/>
        </w:rPr>
        <w:t>、</w:t>
      </w:r>
      <w:r w:rsidRPr="004506B9">
        <w:rPr>
          <w:rFonts w:hint="eastAsia"/>
          <w:lang w:eastAsia="zh-CN"/>
        </w:rPr>
        <w:t>术语和代码</w:t>
      </w:r>
      <w:r>
        <w:rPr>
          <w:rFonts w:hint="eastAsia"/>
          <w:lang w:eastAsia="zh-CN"/>
        </w:rPr>
        <w:t>方面</w:t>
      </w:r>
      <w:r w:rsidRPr="004506B9">
        <w:rPr>
          <w:rFonts w:hint="eastAsia"/>
          <w:lang w:eastAsia="zh-CN"/>
        </w:rPr>
        <w:t>的对应性</w:t>
      </w:r>
      <w:r w:rsidRPr="004506B9">
        <w:rPr>
          <w:rFonts w:hint="eastAsia"/>
          <w:lang w:eastAsia="zh-CN"/>
        </w:rPr>
        <w:t>/</w:t>
      </w:r>
      <w:r w:rsidRPr="004506B9">
        <w:rPr>
          <w:rFonts w:hint="eastAsia"/>
          <w:lang w:eastAsia="zh-CN"/>
        </w:rPr>
        <w:t>一致性的过程。</w:t>
      </w:r>
      <w:r>
        <w:rPr>
          <w:rFonts w:hint="eastAsia"/>
          <w:lang w:eastAsia="zh-CN"/>
        </w:rPr>
        <w:t>若不同</w:t>
      </w:r>
      <w:r w:rsidRPr="004506B9">
        <w:rPr>
          <w:rFonts w:hint="eastAsia"/>
          <w:lang w:eastAsia="zh-CN"/>
        </w:rPr>
        <w:t>分类</w:t>
      </w:r>
      <w:r>
        <w:rPr>
          <w:rFonts w:hint="eastAsia"/>
          <w:lang w:eastAsia="zh-CN"/>
        </w:rPr>
        <w:t>在</w:t>
      </w:r>
      <w:r w:rsidRPr="004506B9">
        <w:rPr>
          <w:rFonts w:hint="eastAsia"/>
          <w:lang w:eastAsia="zh-CN"/>
        </w:rPr>
        <w:t>彼此之间</w:t>
      </w:r>
      <w:r>
        <w:rPr>
          <w:rFonts w:hint="eastAsia"/>
          <w:lang w:eastAsia="zh-CN"/>
        </w:rPr>
        <w:t>实现了全面统一，则</w:t>
      </w:r>
      <w:r w:rsidRPr="004506B9">
        <w:rPr>
          <w:rFonts w:hint="eastAsia"/>
          <w:lang w:eastAsia="zh-CN"/>
        </w:rPr>
        <w:t>可大大</w:t>
      </w:r>
      <w:r>
        <w:rPr>
          <w:rFonts w:hint="eastAsia"/>
          <w:lang w:eastAsia="zh-CN"/>
        </w:rPr>
        <w:t>简化对</w:t>
      </w:r>
      <w:r w:rsidRPr="004506B9">
        <w:rPr>
          <w:rFonts w:hint="eastAsia"/>
          <w:lang w:eastAsia="zh-CN"/>
        </w:rPr>
        <w:t>不同国家</w:t>
      </w:r>
      <w:r>
        <w:rPr>
          <w:rFonts w:hint="eastAsia"/>
          <w:lang w:eastAsia="zh-CN"/>
        </w:rPr>
        <w:t>及</w:t>
      </w:r>
      <w:r w:rsidRPr="004506B9">
        <w:rPr>
          <w:rFonts w:hint="eastAsia"/>
          <w:lang w:eastAsia="zh-CN"/>
        </w:rPr>
        <w:t>不同国际</w:t>
      </w:r>
      <w:r>
        <w:rPr>
          <w:rFonts w:hint="eastAsia"/>
          <w:lang w:eastAsia="zh-CN"/>
        </w:rPr>
        <w:t>和</w:t>
      </w:r>
      <w:r w:rsidRPr="004506B9">
        <w:rPr>
          <w:rFonts w:hint="eastAsia"/>
          <w:lang w:eastAsia="zh-CN"/>
        </w:rPr>
        <w:t>区域组织</w:t>
      </w:r>
      <w:r>
        <w:rPr>
          <w:rFonts w:hint="eastAsia"/>
          <w:lang w:eastAsia="zh-CN"/>
        </w:rPr>
        <w:t>按</w:t>
      </w:r>
      <w:r w:rsidRPr="004506B9">
        <w:rPr>
          <w:rFonts w:hint="eastAsia"/>
          <w:lang w:eastAsia="zh-CN"/>
        </w:rPr>
        <w:t>其</w:t>
      </w:r>
      <w:r>
        <w:rPr>
          <w:rFonts w:hint="eastAsia"/>
          <w:lang w:eastAsia="zh-CN"/>
        </w:rPr>
        <w:t>各自</w:t>
      </w:r>
      <w:r w:rsidRPr="004506B9">
        <w:rPr>
          <w:rFonts w:hint="eastAsia"/>
          <w:lang w:eastAsia="zh-CN"/>
        </w:rPr>
        <w:t>制定的分类</w:t>
      </w:r>
      <w:r>
        <w:rPr>
          <w:rFonts w:hint="eastAsia"/>
          <w:lang w:eastAsia="zh-CN"/>
        </w:rPr>
        <w:t>方法</w:t>
      </w:r>
      <w:r w:rsidRPr="004506B9">
        <w:rPr>
          <w:rFonts w:hint="eastAsia"/>
          <w:lang w:eastAsia="zh-CN"/>
        </w:rPr>
        <w:t>提交的统计数据</w:t>
      </w:r>
      <w:r>
        <w:rPr>
          <w:rFonts w:hint="eastAsia"/>
          <w:lang w:eastAsia="zh-CN"/>
        </w:rPr>
        <w:t>的比较。有鉴于此</w:t>
      </w:r>
      <w:r w:rsidRPr="004506B9">
        <w:rPr>
          <w:rFonts w:hint="eastAsia"/>
          <w:lang w:eastAsia="zh-CN"/>
        </w:rPr>
        <w:t>，应尽可能</w:t>
      </w:r>
      <w:r>
        <w:rPr>
          <w:rFonts w:hint="eastAsia"/>
          <w:lang w:eastAsia="zh-CN"/>
        </w:rPr>
        <w:t>在不同</w:t>
      </w:r>
      <w:r w:rsidRPr="004506B9">
        <w:rPr>
          <w:rFonts w:hint="eastAsia"/>
          <w:lang w:eastAsia="zh-CN"/>
        </w:rPr>
        <w:t>分类</w:t>
      </w:r>
      <w:r>
        <w:rPr>
          <w:rFonts w:hint="eastAsia"/>
          <w:lang w:eastAsia="zh-CN"/>
        </w:rPr>
        <w:t>之间进行统一，这一点已不言而喻</w:t>
      </w:r>
      <w:r w:rsidRPr="004506B9">
        <w:rPr>
          <w:rFonts w:hint="eastAsia"/>
          <w:lang w:eastAsia="zh-CN"/>
        </w:rPr>
        <w:t>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>
        <w:rPr>
          <w:rFonts w:hint="eastAsia"/>
          <w:lang w:eastAsia="zh-CN"/>
        </w:rPr>
        <w:t>但是</w:t>
      </w:r>
      <w:r w:rsidRPr="004506B9">
        <w:rPr>
          <w:rFonts w:hint="eastAsia"/>
          <w:lang w:eastAsia="zh-CN"/>
        </w:rPr>
        <w:t>，在实践中，尽管</w:t>
      </w:r>
      <w:r>
        <w:rPr>
          <w:rFonts w:hint="eastAsia"/>
          <w:lang w:eastAsia="zh-CN"/>
        </w:rPr>
        <w:t>已</w:t>
      </w:r>
      <w:r w:rsidRPr="004506B9">
        <w:rPr>
          <w:rFonts w:hint="eastAsia"/>
          <w:lang w:eastAsia="zh-CN"/>
        </w:rPr>
        <w:t>做了</w:t>
      </w:r>
      <w:r>
        <w:rPr>
          <w:rFonts w:hint="eastAsia"/>
          <w:lang w:eastAsia="zh-CN"/>
        </w:rPr>
        <w:t>一些</w:t>
      </w:r>
      <w:r w:rsidRPr="004506B9">
        <w:rPr>
          <w:rFonts w:hint="eastAsia"/>
          <w:lang w:eastAsia="zh-CN"/>
        </w:rPr>
        <w:t>修改，</w:t>
      </w:r>
      <w:r>
        <w:rPr>
          <w:rFonts w:hint="eastAsia"/>
          <w:lang w:eastAsia="zh-CN"/>
        </w:rPr>
        <w:t>但区域通信联合体（</w:t>
      </w:r>
      <w:r w:rsidRPr="004506B9">
        <w:rPr>
          <w:rFonts w:hint="eastAsia"/>
          <w:lang w:eastAsia="zh-CN"/>
        </w:rPr>
        <w:t>RCC</w:t>
      </w:r>
      <w:r>
        <w:rPr>
          <w:rFonts w:hint="eastAsia"/>
          <w:lang w:eastAsia="zh-CN"/>
        </w:rPr>
        <w:t>）</w:t>
      </w:r>
      <w:r w:rsidRPr="004506B9">
        <w:rPr>
          <w:rFonts w:hint="eastAsia"/>
          <w:lang w:eastAsia="zh-CN"/>
        </w:rPr>
        <w:t>成员国电信</w:t>
      </w:r>
      <w:r>
        <w:rPr>
          <w:rFonts w:hint="eastAsia"/>
          <w:lang w:eastAsia="zh-CN"/>
        </w:rPr>
        <w:t>/ICT</w:t>
      </w:r>
      <w:r w:rsidRPr="004506B9">
        <w:rPr>
          <w:rFonts w:hint="eastAsia"/>
          <w:lang w:eastAsia="zh-CN"/>
        </w:rPr>
        <w:t>领域的国家技术和经济信息</w:t>
      </w:r>
      <w:r>
        <w:rPr>
          <w:rFonts w:hint="eastAsia"/>
          <w:lang w:eastAsia="zh-CN"/>
        </w:rPr>
        <w:t>分类工具</w:t>
      </w:r>
      <w:r w:rsidRPr="004506B9">
        <w:rPr>
          <w:rFonts w:hint="eastAsia"/>
          <w:lang w:eastAsia="zh-CN"/>
        </w:rPr>
        <w:t>仅</w:t>
      </w:r>
      <w:r>
        <w:rPr>
          <w:rFonts w:hint="eastAsia"/>
          <w:lang w:eastAsia="zh-CN"/>
        </w:rPr>
        <w:t>进行了</w:t>
      </w:r>
      <w:r w:rsidRPr="004506B9">
        <w:rPr>
          <w:rFonts w:hint="eastAsia"/>
          <w:lang w:eastAsia="zh-CN"/>
        </w:rPr>
        <w:t>部分</w:t>
      </w:r>
      <w:r>
        <w:rPr>
          <w:rFonts w:hint="eastAsia"/>
          <w:lang w:eastAsia="zh-CN"/>
        </w:rPr>
        <w:t>统一</w:t>
      </w:r>
      <w:r w:rsidRPr="004506B9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且这些工具已</w:t>
      </w:r>
      <w:r w:rsidRPr="004506B9">
        <w:rPr>
          <w:rFonts w:hint="eastAsia"/>
          <w:lang w:eastAsia="zh-CN"/>
        </w:rPr>
        <w:t>落后于国际</w:t>
      </w:r>
      <w:r>
        <w:rPr>
          <w:rFonts w:hint="eastAsia"/>
          <w:lang w:eastAsia="zh-CN"/>
        </w:rPr>
        <w:t>分类工具</w:t>
      </w:r>
      <w:r w:rsidRPr="004506B9">
        <w:rPr>
          <w:rFonts w:hint="eastAsia"/>
          <w:lang w:eastAsia="zh-CN"/>
        </w:rPr>
        <w:t>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 w:rsidRPr="004506B9">
        <w:rPr>
          <w:rFonts w:hint="eastAsia"/>
          <w:lang w:eastAsia="zh-CN"/>
        </w:rPr>
        <w:t>例如，我们的“经济活动总分类”（</w:t>
      </w:r>
      <w:r w:rsidRPr="00A460B9">
        <w:rPr>
          <w:i/>
          <w:lang w:val="ru-RU" w:eastAsia="zh-CN"/>
        </w:rPr>
        <w:t>ОКЭД</w:t>
      </w:r>
      <w:r w:rsidRPr="004506B9">
        <w:rPr>
          <w:rFonts w:hint="eastAsia"/>
          <w:lang w:eastAsia="zh-CN"/>
        </w:rPr>
        <w:t>）指出，</w:t>
      </w:r>
      <w:r>
        <w:rPr>
          <w:rFonts w:hint="eastAsia"/>
          <w:lang w:eastAsia="zh-CN"/>
        </w:rPr>
        <w:t>分类工具</w:t>
      </w:r>
      <w:r w:rsidRPr="004506B9">
        <w:rPr>
          <w:rFonts w:hint="eastAsia"/>
          <w:lang w:eastAsia="zh-CN"/>
        </w:rPr>
        <w:t>包括欧洲共同体经济活动分类的正式文本（</w:t>
      </w:r>
      <w:r w:rsidRPr="004506B9">
        <w:rPr>
          <w:rFonts w:hint="eastAsia"/>
          <w:lang w:eastAsia="zh-CN"/>
        </w:rPr>
        <w:t>NACE Rev.2</w:t>
      </w:r>
      <w:r w:rsidRPr="004506B9">
        <w:rPr>
          <w:rFonts w:hint="eastAsia"/>
          <w:lang w:eastAsia="zh-CN"/>
        </w:rPr>
        <w:t>“欧洲共同体经济活动的统计分类”</w:t>
      </w:r>
      <w:r w:rsidRPr="004506B9"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第</w:t>
      </w:r>
      <w:r w:rsidRPr="004506B9">
        <w:rPr>
          <w:rFonts w:hint="eastAsia"/>
          <w:lang w:eastAsia="zh-CN"/>
        </w:rPr>
        <w:t>1893/2006</w:t>
      </w:r>
      <w:r>
        <w:rPr>
          <w:rFonts w:hint="eastAsia"/>
          <w:lang w:eastAsia="zh-CN"/>
        </w:rPr>
        <w:t>号</w:t>
      </w:r>
      <w:r w:rsidRPr="004506B9">
        <w:rPr>
          <w:rFonts w:hint="eastAsia"/>
          <w:lang w:eastAsia="zh-CN"/>
        </w:rPr>
        <w:t>法规）。</w:t>
      </w:r>
      <w:r>
        <w:rPr>
          <w:rFonts w:hint="eastAsia"/>
          <w:lang w:eastAsia="zh-CN"/>
        </w:rPr>
        <w:lastRenderedPageBreak/>
        <w:t>“按</w:t>
      </w:r>
      <w:r w:rsidRPr="004506B9">
        <w:rPr>
          <w:rFonts w:hint="eastAsia"/>
          <w:lang w:eastAsia="zh-CN"/>
        </w:rPr>
        <w:t>经济活动</w:t>
      </w:r>
      <w:r>
        <w:rPr>
          <w:rFonts w:hint="eastAsia"/>
          <w:lang w:eastAsia="zh-CN"/>
        </w:rPr>
        <w:t>进行的</w:t>
      </w:r>
      <w:r w:rsidRPr="004506B9">
        <w:rPr>
          <w:rFonts w:hint="eastAsia"/>
          <w:lang w:eastAsia="zh-CN"/>
        </w:rPr>
        <w:t>产品分类</w:t>
      </w:r>
      <w:r>
        <w:rPr>
          <w:rFonts w:hint="eastAsia"/>
          <w:lang w:eastAsia="zh-CN"/>
        </w:rPr>
        <w:t>”</w:t>
      </w:r>
      <w:r w:rsidRPr="004506B9">
        <w:rPr>
          <w:rFonts w:hint="eastAsia"/>
          <w:lang w:eastAsia="zh-CN"/>
        </w:rPr>
        <w:t>（</w:t>
      </w:r>
      <w:r w:rsidRPr="00A460B9">
        <w:rPr>
          <w:i/>
          <w:lang w:val="ru-RU" w:eastAsia="zh-CN"/>
        </w:rPr>
        <w:t>КПВЭД</w:t>
      </w:r>
      <w:r w:rsidRPr="004506B9"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>亦</w:t>
      </w:r>
      <w:r w:rsidRPr="004506B9">
        <w:rPr>
          <w:rFonts w:hint="eastAsia"/>
          <w:lang w:eastAsia="zh-CN"/>
        </w:rPr>
        <w:t>表明它与欧盟</w:t>
      </w:r>
      <w:r>
        <w:rPr>
          <w:rFonts w:hint="eastAsia"/>
          <w:lang w:eastAsia="zh-CN"/>
        </w:rPr>
        <w:t>按</w:t>
      </w:r>
      <w:r w:rsidRPr="004506B9">
        <w:rPr>
          <w:rFonts w:hint="eastAsia"/>
          <w:lang w:eastAsia="zh-CN"/>
        </w:rPr>
        <w:t>活动</w:t>
      </w:r>
      <w:r>
        <w:rPr>
          <w:rFonts w:hint="eastAsia"/>
          <w:lang w:eastAsia="zh-CN"/>
        </w:rPr>
        <w:t>进行的</w:t>
      </w:r>
      <w:r w:rsidRPr="004506B9">
        <w:rPr>
          <w:rFonts w:hint="eastAsia"/>
          <w:lang w:eastAsia="zh-CN"/>
        </w:rPr>
        <w:t>产品分类（</w:t>
      </w:r>
      <w:r w:rsidRPr="004506B9">
        <w:rPr>
          <w:rFonts w:hint="eastAsia"/>
          <w:lang w:eastAsia="zh-CN"/>
        </w:rPr>
        <w:t>CPA 2008</w:t>
      </w:r>
      <w:r w:rsidRPr="004506B9">
        <w:rPr>
          <w:rFonts w:hint="eastAsia"/>
          <w:lang w:eastAsia="zh-CN"/>
        </w:rPr>
        <w:t>）相同。</w:t>
      </w:r>
    </w:p>
    <w:p w:rsidR="00EA0F53" w:rsidRPr="00A460B9" w:rsidRDefault="00EA0F53" w:rsidP="00A85629">
      <w:pPr>
        <w:ind w:firstLineChars="200" w:firstLine="480"/>
        <w:rPr>
          <w:iCs/>
          <w:lang w:eastAsia="zh-CN"/>
        </w:rPr>
      </w:pPr>
      <w:r>
        <w:rPr>
          <w:rFonts w:hint="eastAsia"/>
          <w:lang w:eastAsia="zh-CN"/>
        </w:rPr>
        <w:t>但是</w:t>
      </w:r>
      <w:r w:rsidRPr="004506B9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在</w:t>
      </w:r>
      <w:r w:rsidRPr="004506B9">
        <w:rPr>
          <w:rFonts w:hint="eastAsia"/>
          <w:lang w:eastAsia="zh-CN"/>
        </w:rPr>
        <w:t>国家经济活动分类和</w:t>
      </w:r>
      <w:r>
        <w:rPr>
          <w:rFonts w:hint="eastAsia"/>
          <w:lang w:eastAsia="zh-CN"/>
        </w:rPr>
        <w:t>按</w:t>
      </w:r>
      <w:r w:rsidRPr="004506B9">
        <w:rPr>
          <w:rFonts w:hint="eastAsia"/>
          <w:lang w:eastAsia="zh-CN"/>
        </w:rPr>
        <w:t>经济活动</w:t>
      </w:r>
      <w:r>
        <w:rPr>
          <w:rFonts w:hint="eastAsia"/>
          <w:lang w:eastAsia="zh-CN"/>
        </w:rPr>
        <w:t>进行的</w:t>
      </w:r>
      <w:r w:rsidRPr="004506B9">
        <w:rPr>
          <w:rFonts w:hint="eastAsia"/>
          <w:lang w:eastAsia="zh-CN"/>
        </w:rPr>
        <w:t>产品分类</w:t>
      </w:r>
      <w:r>
        <w:rPr>
          <w:rFonts w:hint="eastAsia"/>
          <w:lang w:eastAsia="zh-CN"/>
        </w:rPr>
        <w:t>中却出现了</w:t>
      </w:r>
      <w:r w:rsidRPr="004506B9">
        <w:rPr>
          <w:rFonts w:hint="eastAsia"/>
          <w:lang w:eastAsia="zh-CN"/>
        </w:rPr>
        <w:t>与原</w:t>
      </w:r>
      <w:r>
        <w:rPr>
          <w:rFonts w:hint="eastAsia"/>
          <w:lang w:eastAsia="zh-CN"/>
        </w:rPr>
        <w:t>文</w:t>
      </w:r>
      <w:r w:rsidRPr="004506B9">
        <w:rPr>
          <w:rFonts w:hint="eastAsia"/>
          <w:lang w:eastAsia="zh-CN"/>
        </w:rPr>
        <w:t>相关的翻译错误。在</w:t>
      </w:r>
      <w:r w:rsidRPr="004506B9">
        <w:rPr>
          <w:rFonts w:hint="eastAsia"/>
          <w:lang w:eastAsia="zh-CN"/>
        </w:rPr>
        <w:t>NACE Rev.2</w:t>
      </w:r>
      <w:r w:rsidRPr="004506B9">
        <w:rPr>
          <w:rFonts w:hint="eastAsia"/>
          <w:lang w:eastAsia="zh-CN"/>
        </w:rPr>
        <w:t>和</w:t>
      </w:r>
      <w:r w:rsidRPr="004506B9">
        <w:rPr>
          <w:rFonts w:hint="eastAsia"/>
          <w:lang w:eastAsia="zh-CN"/>
        </w:rPr>
        <w:t>CPA 2008</w:t>
      </w:r>
      <w:r w:rsidRPr="004506B9">
        <w:rPr>
          <w:rFonts w:hint="eastAsia"/>
          <w:lang w:eastAsia="zh-CN"/>
        </w:rPr>
        <w:t>的英文原版中</w:t>
      </w:r>
      <w:r>
        <w:rPr>
          <w:rFonts w:hint="eastAsia"/>
          <w:lang w:eastAsia="zh-CN"/>
        </w:rPr>
        <w:t>有</w:t>
      </w:r>
      <w:r w:rsidRPr="004506B9">
        <w:rPr>
          <w:rFonts w:hint="eastAsia"/>
          <w:lang w:eastAsia="zh-CN"/>
        </w:rPr>
        <w:t>以下章节标题：</w:t>
      </w:r>
      <w:r w:rsidRPr="00A85629">
        <w:rPr>
          <w:rFonts w:hint="eastAsia"/>
          <w:iCs/>
          <w:lang w:eastAsia="zh-CN"/>
        </w:rPr>
        <w:t>J.</w:t>
      </w:r>
      <w:r w:rsidR="00A85629">
        <w:rPr>
          <w:iCs/>
          <w:lang w:eastAsia="zh-CN"/>
        </w:rPr>
        <w:t xml:space="preserve"> </w:t>
      </w:r>
      <w:r w:rsidRPr="00A85629">
        <w:rPr>
          <w:rFonts w:ascii="STKaiti" w:eastAsia="STKaiti" w:hAnsi="STKaiti" w:hint="eastAsia"/>
          <w:iCs/>
          <w:lang w:eastAsia="zh-CN"/>
        </w:rPr>
        <w:t>信息和通信</w:t>
      </w:r>
      <w:r w:rsidRPr="004506B9">
        <w:rPr>
          <w:rFonts w:hint="eastAsia"/>
          <w:lang w:eastAsia="zh-CN"/>
        </w:rPr>
        <w:t>，第</w:t>
      </w:r>
      <w:r w:rsidRPr="004506B9">
        <w:rPr>
          <w:rFonts w:hint="eastAsia"/>
          <w:lang w:eastAsia="zh-CN"/>
        </w:rPr>
        <w:t>61</w:t>
      </w:r>
      <w:r>
        <w:rPr>
          <w:rFonts w:hint="eastAsia"/>
          <w:lang w:eastAsia="zh-CN"/>
        </w:rPr>
        <w:t>分</w:t>
      </w:r>
      <w:r w:rsidRPr="004506B9">
        <w:rPr>
          <w:rFonts w:hint="eastAsia"/>
          <w:lang w:eastAsia="zh-CN"/>
        </w:rPr>
        <w:t>节</w:t>
      </w:r>
      <w:r w:rsidRPr="00A85629">
        <w:rPr>
          <w:rFonts w:ascii="STKaiti" w:eastAsia="STKaiti" w:hAnsi="STKaiti" w:hint="eastAsia"/>
          <w:iCs/>
          <w:lang w:eastAsia="zh-CN"/>
        </w:rPr>
        <w:t>电信</w:t>
      </w:r>
      <w:r w:rsidRPr="004506B9">
        <w:rPr>
          <w:rFonts w:hint="eastAsia"/>
          <w:lang w:eastAsia="zh-CN"/>
        </w:rPr>
        <w:t>。在经济活动分类和产品分类中，</w:t>
      </w:r>
      <w:r>
        <w:rPr>
          <w:rFonts w:hint="eastAsia"/>
          <w:lang w:eastAsia="zh-CN"/>
        </w:rPr>
        <w:t>第</w:t>
      </w:r>
      <w:r w:rsidRPr="004506B9">
        <w:rPr>
          <w:rFonts w:hint="eastAsia"/>
          <w:lang w:eastAsia="zh-CN"/>
        </w:rPr>
        <w:t>J</w:t>
      </w:r>
      <w:r w:rsidRPr="004506B9">
        <w:rPr>
          <w:rFonts w:hint="eastAsia"/>
          <w:lang w:eastAsia="zh-CN"/>
        </w:rPr>
        <w:t>节</w:t>
      </w:r>
      <w:r>
        <w:rPr>
          <w:rFonts w:hint="eastAsia"/>
          <w:lang w:eastAsia="zh-CN"/>
        </w:rPr>
        <w:t>的</w:t>
      </w:r>
      <w:r w:rsidRPr="004506B9">
        <w:rPr>
          <w:rFonts w:hint="eastAsia"/>
          <w:lang w:eastAsia="zh-CN"/>
        </w:rPr>
        <w:t>俄语标题（“</w:t>
      </w:r>
      <w:r w:rsidRPr="00A460B9">
        <w:rPr>
          <w:i/>
          <w:lang w:val="ru-RU" w:eastAsia="zh-CN"/>
        </w:rPr>
        <w:t>Информация</w:t>
      </w:r>
      <w:r w:rsidRPr="00A460B9">
        <w:rPr>
          <w:i/>
          <w:lang w:eastAsia="zh-CN"/>
        </w:rPr>
        <w:t xml:space="preserve"> </w:t>
      </w:r>
      <w:r w:rsidRPr="00A460B9">
        <w:rPr>
          <w:i/>
          <w:lang w:val="ru-RU" w:eastAsia="zh-CN"/>
        </w:rPr>
        <w:t>и</w:t>
      </w:r>
      <w:r w:rsidRPr="00A460B9">
        <w:rPr>
          <w:i/>
          <w:lang w:eastAsia="zh-CN"/>
        </w:rPr>
        <w:t xml:space="preserve"> </w:t>
      </w:r>
      <w:r w:rsidRPr="00A460B9">
        <w:rPr>
          <w:i/>
          <w:lang w:val="ru-RU" w:eastAsia="zh-CN"/>
        </w:rPr>
        <w:t>связь</w:t>
      </w:r>
      <w:r w:rsidRPr="004506B9">
        <w:rPr>
          <w:rFonts w:hint="eastAsia"/>
          <w:lang w:eastAsia="zh-CN"/>
        </w:rPr>
        <w:t>”）与</w:t>
      </w:r>
      <w:r>
        <w:rPr>
          <w:rFonts w:hint="eastAsia"/>
          <w:lang w:eastAsia="zh-CN"/>
        </w:rPr>
        <w:t>欧盟的原文</w:t>
      </w:r>
      <w:r w:rsidRPr="004506B9">
        <w:rPr>
          <w:rFonts w:hint="eastAsia"/>
          <w:lang w:eastAsia="zh-CN"/>
        </w:rPr>
        <w:t>完全</w:t>
      </w:r>
      <w:r>
        <w:rPr>
          <w:rFonts w:hint="eastAsia"/>
          <w:lang w:eastAsia="zh-CN"/>
        </w:rPr>
        <w:t>对应</w:t>
      </w:r>
      <w:r w:rsidRPr="004506B9">
        <w:rPr>
          <w:rFonts w:hint="eastAsia"/>
          <w:lang w:eastAsia="zh-CN"/>
        </w:rPr>
        <w:t>，但第</w:t>
      </w:r>
      <w:r w:rsidRPr="004506B9">
        <w:rPr>
          <w:rFonts w:hint="eastAsia"/>
          <w:lang w:eastAsia="zh-CN"/>
        </w:rPr>
        <w:t>61</w:t>
      </w:r>
      <w:r w:rsidRPr="004506B9">
        <w:rPr>
          <w:rFonts w:hint="eastAsia"/>
          <w:lang w:eastAsia="zh-CN"/>
        </w:rPr>
        <w:t>分节</w:t>
      </w:r>
      <w:r>
        <w:rPr>
          <w:rFonts w:hint="eastAsia"/>
          <w:lang w:eastAsia="zh-CN"/>
        </w:rPr>
        <w:t>的翻译却出现了错误，其中的</w:t>
      </w:r>
      <w:r w:rsidRPr="004506B9">
        <w:rPr>
          <w:rFonts w:hint="eastAsia"/>
          <w:lang w:eastAsia="zh-CN"/>
        </w:rPr>
        <w:t>“</w:t>
      </w:r>
      <w:r w:rsidRPr="00A460B9">
        <w:rPr>
          <w:iCs/>
          <w:lang w:val="ru-RU" w:eastAsia="zh-CN"/>
        </w:rPr>
        <w:t>Связь</w:t>
      </w:r>
      <w:r w:rsidRPr="004506B9">
        <w:rPr>
          <w:rFonts w:hint="eastAsia"/>
          <w:lang w:eastAsia="zh-CN"/>
        </w:rPr>
        <w:t>”应</w:t>
      </w:r>
      <w:r>
        <w:rPr>
          <w:rFonts w:hint="eastAsia"/>
          <w:lang w:eastAsia="zh-CN"/>
        </w:rPr>
        <w:t>为</w:t>
      </w:r>
      <w:r w:rsidRPr="004506B9">
        <w:rPr>
          <w:rFonts w:hint="eastAsia"/>
          <w:lang w:eastAsia="zh-CN"/>
        </w:rPr>
        <w:t>“</w:t>
      </w:r>
      <w:r w:rsidRPr="00A460B9">
        <w:rPr>
          <w:bCs/>
          <w:iCs/>
          <w:lang w:val="ru-RU" w:eastAsia="zh-CN"/>
        </w:rPr>
        <w:t>Электросвяз</w:t>
      </w:r>
      <w:r w:rsidRPr="00A460B9">
        <w:rPr>
          <w:iCs/>
          <w:lang w:val="ru-RU" w:eastAsia="zh-CN"/>
        </w:rPr>
        <w:t>ь</w:t>
      </w:r>
      <w:r w:rsidRPr="004506B9">
        <w:rPr>
          <w:rFonts w:hint="eastAsia"/>
          <w:lang w:eastAsia="zh-CN"/>
        </w:rPr>
        <w:t>”</w:t>
      </w:r>
      <w:r>
        <w:rPr>
          <w:rFonts w:hint="eastAsia"/>
          <w:lang w:eastAsia="zh-CN"/>
        </w:rPr>
        <w:t>（“</w:t>
      </w:r>
      <w:r w:rsidRPr="00A460B9">
        <w:rPr>
          <w:bCs/>
          <w:iCs/>
          <w:lang w:val="ru-RU" w:eastAsia="zh-CN"/>
        </w:rPr>
        <w:t>телекоммуникация</w:t>
      </w:r>
      <w:r>
        <w:rPr>
          <w:rFonts w:hint="eastAsia"/>
          <w:lang w:eastAsia="zh-CN"/>
        </w:rPr>
        <w:t>”</w:t>
      </w:r>
      <w:r w:rsidRPr="004506B9">
        <w:rPr>
          <w:rFonts w:hint="eastAsia"/>
          <w:lang w:eastAsia="zh-CN"/>
        </w:rPr>
        <w:t>）。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 w:rsidRPr="004506B9">
        <w:rPr>
          <w:rFonts w:hint="eastAsia"/>
          <w:lang w:eastAsia="zh-CN"/>
        </w:rPr>
        <w:t>在国家经济活动分类和产品分类中采用的活动和服务分类</w:t>
      </w:r>
      <w:r>
        <w:rPr>
          <w:rFonts w:hint="eastAsia"/>
          <w:lang w:eastAsia="zh-CN"/>
        </w:rPr>
        <w:t>已</w:t>
      </w:r>
      <w:r w:rsidRPr="004506B9">
        <w:rPr>
          <w:rFonts w:hint="eastAsia"/>
          <w:lang w:eastAsia="zh-CN"/>
        </w:rPr>
        <w:t>不符合当前的技术发展水平或电信发展</w:t>
      </w:r>
      <w:r>
        <w:rPr>
          <w:rFonts w:hint="eastAsia"/>
          <w:lang w:eastAsia="zh-CN"/>
        </w:rPr>
        <w:t>方面的</w:t>
      </w:r>
      <w:r w:rsidRPr="004506B9">
        <w:rPr>
          <w:rFonts w:hint="eastAsia"/>
          <w:lang w:eastAsia="zh-CN"/>
        </w:rPr>
        <w:t>前沿经验，</w:t>
      </w:r>
      <w:r>
        <w:rPr>
          <w:rFonts w:hint="eastAsia"/>
          <w:lang w:eastAsia="zh-CN"/>
        </w:rPr>
        <w:t>原因是有关方面未能对</w:t>
      </w:r>
      <w:r w:rsidRPr="004506B9">
        <w:rPr>
          <w:rFonts w:hint="eastAsia"/>
          <w:lang w:eastAsia="zh-CN"/>
        </w:rPr>
        <w:t>电信</w:t>
      </w:r>
      <w:r>
        <w:rPr>
          <w:rFonts w:hint="eastAsia"/>
          <w:lang w:eastAsia="zh-CN"/>
        </w:rPr>
        <w:t>/ICT</w:t>
      </w:r>
      <w:r w:rsidRPr="004506B9">
        <w:rPr>
          <w:rFonts w:hint="eastAsia"/>
          <w:lang w:eastAsia="zh-CN"/>
        </w:rPr>
        <w:t>领域的欧洲技术经济信息分类</w:t>
      </w:r>
      <w:r>
        <w:rPr>
          <w:rFonts w:hint="eastAsia"/>
          <w:lang w:eastAsia="zh-CN"/>
        </w:rPr>
        <w:t>进行</w:t>
      </w:r>
      <w:r w:rsidRPr="004506B9">
        <w:rPr>
          <w:rFonts w:hint="eastAsia"/>
          <w:lang w:eastAsia="zh-CN"/>
        </w:rPr>
        <w:t>更新。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 w:rsidRPr="004506B9">
        <w:rPr>
          <w:rFonts w:hint="eastAsia"/>
          <w:lang w:eastAsia="zh-CN"/>
        </w:rPr>
        <w:t>例如，</w:t>
      </w:r>
      <w:r>
        <w:rPr>
          <w:rFonts w:hint="eastAsia"/>
          <w:lang w:eastAsia="zh-CN"/>
        </w:rPr>
        <w:t>按</w:t>
      </w:r>
      <w:r w:rsidRPr="004506B9">
        <w:rPr>
          <w:rFonts w:hint="eastAsia"/>
          <w:lang w:eastAsia="zh-CN"/>
        </w:rPr>
        <w:t>经济活动</w:t>
      </w:r>
      <w:r>
        <w:rPr>
          <w:rFonts w:hint="eastAsia"/>
          <w:lang w:eastAsia="zh-CN"/>
        </w:rPr>
        <w:t>进行的</w:t>
      </w:r>
      <w:r w:rsidRPr="004506B9">
        <w:rPr>
          <w:rFonts w:hint="eastAsia"/>
          <w:lang w:eastAsia="zh-CN"/>
        </w:rPr>
        <w:t>产品分类（</w:t>
      </w:r>
      <w:r w:rsidRPr="00A460B9">
        <w:rPr>
          <w:iCs/>
          <w:lang w:val="ru-RU" w:eastAsia="zh-CN"/>
        </w:rPr>
        <w:t>КПВЭД</w:t>
      </w:r>
      <w:r w:rsidRPr="004506B9">
        <w:rPr>
          <w:rFonts w:hint="eastAsia"/>
          <w:lang w:eastAsia="zh-CN"/>
        </w:rPr>
        <w:t>）使用</w:t>
      </w:r>
      <w:r>
        <w:rPr>
          <w:rFonts w:hint="eastAsia"/>
          <w:lang w:eastAsia="zh-CN"/>
        </w:rPr>
        <w:t>的仍是落伍</w:t>
      </w:r>
      <w:r w:rsidRPr="004506B9">
        <w:rPr>
          <w:rFonts w:hint="eastAsia"/>
          <w:lang w:eastAsia="zh-CN"/>
        </w:rPr>
        <w:t>的“有线”和“无线”服务划分</w:t>
      </w:r>
      <w:r>
        <w:rPr>
          <w:rFonts w:hint="eastAsia"/>
          <w:lang w:eastAsia="zh-CN"/>
        </w:rPr>
        <w:t>方法</w:t>
      </w:r>
      <w:r w:rsidRPr="004506B9">
        <w:rPr>
          <w:rFonts w:hint="eastAsia"/>
          <w:lang w:eastAsia="zh-CN"/>
        </w:rPr>
        <w:t>，这</w:t>
      </w:r>
      <w:r>
        <w:rPr>
          <w:rFonts w:hint="eastAsia"/>
          <w:lang w:eastAsia="zh-CN"/>
        </w:rPr>
        <w:t>在当下是无法让人</w:t>
      </w:r>
      <w:r w:rsidRPr="004506B9">
        <w:rPr>
          <w:rFonts w:hint="eastAsia"/>
          <w:lang w:eastAsia="zh-CN"/>
        </w:rPr>
        <w:t>接受的，</w:t>
      </w:r>
      <w:r>
        <w:rPr>
          <w:rFonts w:hint="eastAsia"/>
          <w:lang w:eastAsia="zh-CN"/>
        </w:rPr>
        <w:t>原因是</w:t>
      </w:r>
      <w:r w:rsidRPr="004506B9">
        <w:rPr>
          <w:rFonts w:hint="eastAsia"/>
          <w:lang w:eastAsia="zh-CN"/>
        </w:rPr>
        <w:t>电信服务</w:t>
      </w:r>
      <w:r>
        <w:rPr>
          <w:rFonts w:hint="eastAsia"/>
          <w:lang w:eastAsia="zh-CN"/>
        </w:rPr>
        <w:t>已</w:t>
      </w:r>
      <w:r w:rsidRPr="004506B9">
        <w:rPr>
          <w:rFonts w:hint="eastAsia"/>
          <w:lang w:eastAsia="zh-CN"/>
        </w:rPr>
        <w:t>不再严格按照</w:t>
      </w:r>
      <w:r>
        <w:rPr>
          <w:rFonts w:hint="eastAsia"/>
          <w:lang w:eastAsia="zh-CN"/>
        </w:rPr>
        <w:t>此类方法</w:t>
      </w:r>
      <w:r w:rsidRPr="004506B9">
        <w:rPr>
          <w:rFonts w:hint="eastAsia"/>
          <w:lang w:eastAsia="zh-CN"/>
        </w:rPr>
        <w:t>进行组织。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>
        <w:rPr>
          <w:rFonts w:hint="eastAsia"/>
          <w:lang w:eastAsia="zh-CN"/>
        </w:rPr>
        <w:t>事实上</w:t>
      </w:r>
      <w:r w:rsidRPr="004506B9">
        <w:rPr>
          <w:rFonts w:hint="eastAsia"/>
          <w:lang w:eastAsia="zh-CN"/>
        </w:rPr>
        <w:t>，早在</w:t>
      </w:r>
      <w:r w:rsidRPr="004506B9">
        <w:rPr>
          <w:rFonts w:hint="eastAsia"/>
          <w:lang w:eastAsia="zh-CN"/>
        </w:rPr>
        <w:t>2005</w:t>
      </w:r>
      <w:r w:rsidRPr="004506B9">
        <w:rPr>
          <w:rFonts w:hint="eastAsia"/>
          <w:lang w:eastAsia="zh-CN"/>
        </w:rPr>
        <w:t>年，鉴于技术的</w:t>
      </w:r>
      <w:r>
        <w:rPr>
          <w:rFonts w:hint="eastAsia"/>
          <w:lang w:eastAsia="zh-CN"/>
        </w:rPr>
        <w:t>快速发展</w:t>
      </w:r>
      <w:r w:rsidRPr="004506B9">
        <w:rPr>
          <w:rFonts w:hint="eastAsia"/>
          <w:lang w:eastAsia="zh-CN"/>
        </w:rPr>
        <w:t>和对电信</w:t>
      </w:r>
      <w:r>
        <w:rPr>
          <w:rFonts w:hint="eastAsia"/>
          <w:lang w:eastAsia="zh-CN"/>
        </w:rPr>
        <w:t>/ICT</w:t>
      </w:r>
      <w:r w:rsidRPr="004506B9">
        <w:rPr>
          <w:rFonts w:hint="eastAsia"/>
          <w:lang w:eastAsia="zh-CN"/>
        </w:rPr>
        <w:t>商品和服务的需求</w:t>
      </w:r>
      <w:r>
        <w:rPr>
          <w:rFonts w:hint="eastAsia"/>
          <w:lang w:eastAsia="zh-CN"/>
        </w:rPr>
        <w:t>变化趋势</w:t>
      </w:r>
      <w:r w:rsidRPr="004506B9">
        <w:rPr>
          <w:rFonts w:hint="eastAsia"/>
          <w:lang w:eastAsia="zh-CN"/>
        </w:rPr>
        <w:t>，联合国经济和社会事务部统计司</w:t>
      </w:r>
      <w:r>
        <w:rPr>
          <w:rFonts w:hint="eastAsia"/>
          <w:lang w:eastAsia="zh-CN"/>
        </w:rPr>
        <w:t>已</w:t>
      </w:r>
      <w:r w:rsidRPr="004506B9">
        <w:rPr>
          <w:rFonts w:hint="eastAsia"/>
          <w:lang w:eastAsia="zh-CN"/>
        </w:rPr>
        <w:t>将适用</w:t>
      </w:r>
      <w:r>
        <w:rPr>
          <w:rFonts w:hint="eastAsia"/>
          <w:lang w:eastAsia="zh-CN"/>
        </w:rPr>
        <w:t>术语</w:t>
      </w:r>
      <w:r w:rsidRPr="004506B9">
        <w:rPr>
          <w:rFonts w:hint="eastAsia"/>
          <w:lang w:eastAsia="zh-CN"/>
        </w:rPr>
        <w:t>改为“固定”和“移动</w:t>
      </w:r>
      <w:r>
        <w:rPr>
          <w:rFonts w:hint="eastAsia"/>
          <w:lang w:eastAsia="zh-CN"/>
        </w:rPr>
        <w:t>”</w:t>
      </w:r>
      <w:r w:rsidRPr="004506B9">
        <w:rPr>
          <w:rFonts w:hint="eastAsia"/>
          <w:lang w:eastAsia="zh-CN"/>
        </w:rPr>
        <w:t>电信服务。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 w:rsidRPr="004506B9">
        <w:rPr>
          <w:rFonts w:hint="eastAsia"/>
          <w:lang w:eastAsia="zh-CN"/>
        </w:rPr>
        <w:t>此外，国家经济活动分类和</w:t>
      </w:r>
      <w:r>
        <w:rPr>
          <w:rFonts w:hint="eastAsia"/>
          <w:lang w:eastAsia="zh-CN"/>
        </w:rPr>
        <w:t>按</w:t>
      </w:r>
      <w:r w:rsidRPr="004506B9">
        <w:rPr>
          <w:rFonts w:hint="eastAsia"/>
          <w:lang w:eastAsia="zh-CN"/>
        </w:rPr>
        <w:t>经济活动</w:t>
      </w:r>
      <w:r>
        <w:rPr>
          <w:rFonts w:hint="eastAsia"/>
          <w:lang w:eastAsia="zh-CN"/>
        </w:rPr>
        <w:t>进行的</w:t>
      </w:r>
      <w:r w:rsidRPr="004506B9">
        <w:rPr>
          <w:rFonts w:hint="eastAsia"/>
          <w:lang w:eastAsia="zh-CN"/>
        </w:rPr>
        <w:t>产品分类</w:t>
      </w:r>
      <w:r>
        <w:rPr>
          <w:rFonts w:hint="eastAsia"/>
          <w:lang w:eastAsia="zh-CN"/>
        </w:rPr>
        <w:t>尚未纳入</w:t>
      </w:r>
      <w:r w:rsidRPr="004506B9">
        <w:rPr>
          <w:rFonts w:hint="eastAsia"/>
          <w:lang w:eastAsia="zh-CN"/>
        </w:rPr>
        <w:t>新型活动和现代“信息通信”服务，</w:t>
      </w:r>
      <w:r>
        <w:rPr>
          <w:rFonts w:hint="eastAsia"/>
          <w:lang w:eastAsia="zh-CN"/>
        </w:rPr>
        <w:t>这在</w:t>
      </w:r>
      <w:r w:rsidRPr="004506B9">
        <w:rPr>
          <w:rFonts w:hint="eastAsia"/>
          <w:lang w:eastAsia="zh-CN"/>
        </w:rPr>
        <w:t>信息通信的创新发展</w:t>
      </w:r>
      <w:r>
        <w:rPr>
          <w:rFonts w:hint="eastAsia"/>
          <w:lang w:eastAsia="zh-CN"/>
        </w:rPr>
        <w:t>方面造成</w:t>
      </w:r>
      <w:r w:rsidRPr="004506B9">
        <w:rPr>
          <w:rFonts w:hint="eastAsia"/>
          <w:lang w:eastAsia="zh-CN"/>
        </w:rPr>
        <w:t>了行政</w:t>
      </w:r>
      <w:r>
        <w:rPr>
          <w:rFonts w:hint="eastAsia"/>
          <w:lang w:eastAsia="zh-CN"/>
        </w:rPr>
        <w:t>壁垒</w:t>
      </w:r>
      <w:r w:rsidRPr="004506B9">
        <w:rPr>
          <w:rFonts w:hint="eastAsia"/>
          <w:lang w:eastAsia="zh-CN"/>
        </w:rPr>
        <w:t>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 w:rsidRPr="004506B9">
        <w:rPr>
          <w:rFonts w:hint="eastAsia"/>
          <w:lang w:eastAsia="zh-CN"/>
        </w:rPr>
        <w:t>由于</w:t>
      </w:r>
      <w:r>
        <w:rPr>
          <w:rFonts w:hint="eastAsia"/>
          <w:lang w:eastAsia="zh-CN"/>
        </w:rPr>
        <w:t>在翻译</w:t>
      </w:r>
      <w:r w:rsidRPr="004506B9">
        <w:rPr>
          <w:rFonts w:hint="eastAsia"/>
          <w:lang w:eastAsia="zh-CN"/>
        </w:rPr>
        <w:t>英</w:t>
      </w:r>
      <w:r>
        <w:rPr>
          <w:rFonts w:hint="eastAsia"/>
          <w:lang w:eastAsia="zh-CN"/>
        </w:rPr>
        <w:t>文原文的“</w:t>
      </w:r>
      <w:r w:rsidRPr="004506B9">
        <w:rPr>
          <w:rFonts w:hint="eastAsia"/>
          <w:lang w:eastAsia="zh-CN"/>
        </w:rPr>
        <w:t>分类</w:t>
      </w:r>
      <w:r>
        <w:rPr>
          <w:rFonts w:hint="eastAsia"/>
          <w:lang w:eastAsia="zh-CN"/>
        </w:rPr>
        <w:t>”内容时有欠</w:t>
      </w:r>
      <w:r w:rsidRPr="004506B9">
        <w:rPr>
          <w:rFonts w:hint="eastAsia"/>
          <w:lang w:eastAsia="zh-CN"/>
        </w:rPr>
        <w:t>专业</w:t>
      </w:r>
      <w:r>
        <w:rPr>
          <w:rFonts w:hint="eastAsia"/>
          <w:lang w:eastAsia="zh-CN"/>
        </w:rPr>
        <w:t>，致使我们在理解</w:t>
      </w:r>
      <w:r w:rsidRPr="004506B9">
        <w:rPr>
          <w:rFonts w:hint="eastAsia"/>
          <w:lang w:eastAsia="zh-CN"/>
        </w:rPr>
        <w:t>技术经济信息</w:t>
      </w:r>
      <w:r>
        <w:rPr>
          <w:rFonts w:hint="eastAsia"/>
          <w:lang w:eastAsia="zh-CN"/>
        </w:rPr>
        <w:t>的</w:t>
      </w:r>
      <w:r w:rsidRPr="004506B9">
        <w:rPr>
          <w:rFonts w:hint="eastAsia"/>
          <w:lang w:eastAsia="zh-CN"/>
        </w:rPr>
        <w:t>基本概念</w:t>
      </w:r>
      <w:r>
        <w:rPr>
          <w:rFonts w:hint="eastAsia"/>
          <w:lang w:eastAsia="zh-CN"/>
        </w:rPr>
        <w:t>、</w:t>
      </w:r>
      <w:r w:rsidRPr="004506B9">
        <w:rPr>
          <w:rFonts w:hint="eastAsia"/>
          <w:lang w:eastAsia="zh-CN"/>
        </w:rPr>
        <w:t>主题和分类原则</w:t>
      </w:r>
      <w:r>
        <w:rPr>
          <w:rFonts w:hint="eastAsia"/>
          <w:lang w:eastAsia="zh-CN"/>
        </w:rPr>
        <w:t>时出现了</w:t>
      </w:r>
      <w:r w:rsidRPr="004506B9">
        <w:rPr>
          <w:rFonts w:hint="eastAsia"/>
          <w:lang w:eastAsia="zh-CN"/>
        </w:rPr>
        <w:t>问题</w:t>
      </w:r>
      <w:r>
        <w:rPr>
          <w:rFonts w:hint="eastAsia"/>
          <w:lang w:eastAsia="zh-CN"/>
        </w:rPr>
        <w:t>，这使</w:t>
      </w:r>
      <w:r w:rsidRPr="004506B9">
        <w:rPr>
          <w:rFonts w:hint="eastAsia"/>
          <w:lang w:eastAsia="zh-CN"/>
        </w:rPr>
        <w:t>经济活动的国家分类和</w:t>
      </w:r>
      <w:r>
        <w:rPr>
          <w:rFonts w:hint="eastAsia"/>
          <w:lang w:eastAsia="zh-CN"/>
        </w:rPr>
        <w:t>按</w:t>
      </w:r>
      <w:r w:rsidRPr="004506B9">
        <w:rPr>
          <w:rFonts w:hint="eastAsia"/>
          <w:lang w:eastAsia="zh-CN"/>
        </w:rPr>
        <w:t>经济活动</w:t>
      </w:r>
      <w:r>
        <w:rPr>
          <w:rFonts w:hint="eastAsia"/>
          <w:lang w:eastAsia="zh-CN"/>
        </w:rPr>
        <w:t>进行的</w:t>
      </w:r>
      <w:r w:rsidRPr="004506B9">
        <w:rPr>
          <w:rFonts w:hint="eastAsia"/>
          <w:lang w:eastAsia="zh-CN"/>
        </w:rPr>
        <w:t>产品分类</w:t>
      </w:r>
      <w:r>
        <w:rPr>
          <w:rFonts w:hint="eastAsia"/>
          <w:lang w:eastAsia="zh-CN"/>
        </w:rPr>
        <w:t>状况变得更加严峻</w:t>
      </w:r>
      <w:r w:rsidRPr="004506B9">
        <w:rPr>
          <w:rFonts w:hint="eastAsia"/>
          <w:lang w:eastAsia="zh-CN"/>
        </w:rPr>
        <w:t>。</w:t>
      </w:r>
    </w:p>
    <w:p w:rsidR="00EA0F53" w:rsidRPr="00A460B9" w:rsidRDefault="00EA0F53" w:rsidP="00EA0F53">
      <w:pPr>
        <w:ind w:firstLineChars="200" w:firstLine="480"/>
        <w:rPr>
          <w:iCs/>
          <w:lang w:eastAsia="zh-CN"/>
        </w:rPr>
      </w:pPr>
      <w:r w:rsidRPr="004506B9">
        <w:rPr>
          <w:rFonts w:hint="eastAsia"/>
          <w:lang w:eastAsia="zh-CN"/>
        </w:rPr>
        <w:t>这种</w:t>
      </w:r>
      <w:r>
        <w:rPr>
          <w:rFonts w:hint="eastAsia"/>
          <w:lang w:eastAsia="zh-CN"/>
        </w:rPr>
        <w:t>状况源自</w:t>
      </w:r>
      <w:r w:rsidRPr="004506B9">
        <w:rPr>
          <w:rFonts w:hint="eastAsia"/>
          <w:lang w:eastAsia="zh-CN"/>
        </w:rPr>
        <w:t>在国际</w:t>
      </w:r>
      <w:r>
        <w:rPr>
          <w:rFonts w:hint="eastAsia"/>
          <w:lang w:eastAsia="zh-CN"/>
        </w:rPr>
        <w:t>层面对</w:t>
      </w:r>
      <w:r w:rsidRPr="004506B9">
        <w:rPr>
          <w:rFonts w:hint="eastAsia"/>
          <w:lang w:eastAsia="zh-CN"/>
        </w:rPr>
        <w:t>电信</w:t>
      </w:r>
      <w:r>
        <w:rPr>
          <w:rFonts w:hint="eastAsia"/>
          <w:lang w:eastAsia="zh-CN"/>
        </w:rPr>
        <w:t>/ICT</w:t>
      </w:r>
      <w:r w:rsidRPr="004506B9">
        <w:rPr>
          <w:rFonts w:hint="eastAsia"/>
          <w:lang w:eastAsia="zh-CN"/>
        </w:rPr>
        <w:t>领域技术经济信息分类</w:t>
      </w:r>
      <w:r>
        <w:rPr>
          <w:rFonts w:hint="eastAsia"/>
          <w:lang w:eastAsia="zh-CN"/>
        </w:rPr>
        <w:t>的</w:t>
      </w:r>
      <w:r w:rsidRPr="004506B9">
        <w:rPr>
          <w:rFonts w:hint="eastAsia"/>
          <w:lang w:eastAsia="zh-CN"/>
        </w:rPr>
        <w:t>更新</w:t>
      </w:r>
      <w:r>
        <w:rPr>
          <w:rFonts w:hint="eastAsia"/>
          <w:lang w:eastAsia="zh-CN"/>
        </w:rPr>
        <w:t>工作有欠统一</w:t>
      </w:r>
      <w:r w:rsidRPr="004506B9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而</w:t>
      </w:r>
      <w:r w:rsidRPr="004506B9">
        <w:rPr>
          <w:rFonts w:hint="eastAsia"/>
          <w:lang w:eastAsia="zh-CN"/>
        </w:rPr>
        <w:t>国际电联</w:t>
      </w:r>
      <w:r>
        <w:rPr>
          <w:rFonts w:hint="eastAsia"/>
          <w:lang w:eastAsia="zh-CN"/>
        </w:rPr>
        <w:t>、</w:t>
      </w:r>
      <w:r w:rsidRPr="004506B9">
        <w:rPr>
          <w:rFonts w:hint="eastAsia"/>
          <w:lang w:eastAsia="zh-CN"/>
        </w:rPr>
        <w:t>国际标准化组织和联合国经济和社会事务部统计司</w:t>
      </w:r>
      <w:r>
        <w:rPr>
          <w:rFonts w:hint="eastAsia"/>
          <w:lang w:eastAsia="zh-CN"/>
        </w:rPr>
        <w:t>本应就此身体力行</w:t>
      </w:r>
      <w:r w:rsidRPr="004506B9">
        <w:rPr>
          <w:rFonts w:hint="eastAsia"/>
          <w:lang w:eastAsia="zh-CN"/>
        </w:rPr>
        <w:t>。</w:t>
      </w:r>
    </w:p>
    <w:p w:rsidR="00502B2E" w:rsidRDefault="00502B2E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EA0F53" w:rsidRPr="00A460B9" w:rsidRDefault="00EA0F53" w:rsidP="00EA0F53">
      <w:pPr>
        <w:pStyle w:val="Headingb"/>
        <w:rPr>
          <w:bCs/>
          <w:iCs/>
          <w:lang w:eastAsia="zh-CN"/>
        </w:rPr>
      </w:pPr>
      <w:r>
        <w:rPr>
          <w:rFonts w:hint="eastAsia"/>
          <w:lang w:eastAsia="zh-CN"/>
        </w:rPr>
        <w:lastRenderedPageBreak/>
        <w:t>提案</w:t>
      </w:r>
    </w:p>
    <w:p w:rsidR="00F36228" w:rsidRDefault="003C647F">
      <w:pPr>
        <w:pStyle w:val="Proposal"/>
        <w:rPr>
          <w:lang w:eastAsia="zh-CN"/>
        </w:rPr>
      </w:pPr>
      <w:r>
        <w:rPr>
          <w:lang w:eastAsia="zh-CN"/>
        </w:rPr>
        <w:tab/>
        <w:t>KAZ/54/1</w:t>
      </w:r>
    </w:p>
    <w:p w:rsidR="001E1B9D" w:rsidRPr="00A460B9" w:rsidRDefault="001B1808" w:rsidP="00EA0F53">
      <w:pPr>
        <w:ind w:firstLineChars="200" w:firstLine="480"/>
        <w:rPr>
          <w:lang w:eastAsia="zh-CN"/>
        </w:rPr>
      </w:pPr>
      <w:r w:rsidRPr="004506B9">
        <w:rPr>
          <w:rFonts w:hint="eastAsia"/>
          <w:lang w:eastAsia="zh-CN"/>
        </w:rPr>
        <w:t>建议请</w:t>
      </w:r>
      <w:r w:rsidRPr="004506B9">
        <w:rPr>
          <w:rFonts w:hint="eastAsia"/>
          <w:lang w:eastAsia="zh-CN"/>
        </w:rPr>
        <w:t>ITU-T</w:t>
      </w:r>
      <w:r w:rsidRPr="004506B9">
        <w:rPr>
          <w:rFonts w:hint="eastAsia"/>
          <w:lang w:eastAsia="zh-CN"/>
        </w:rPr>
        <w:t>电信标准化局</w:t>
      </w:r>
      <w:r>
        <w:rPr>
          <w:rFonts w:hint="eastAsia"/>
          <w:lang w:eastAsia="zh-CN"/>
        </w:rPr>
        <w:t>会同</w:t>
      </w:r>
      <w:r w:rsidRPr="004506B9">
        <w:rPr>
          <w:rFonts w:hint="eastAsia"/>
          <w:lang w:eastAsia="zh-CN"/>
        </w:rPr>
        <w:t>ITU-D</w:t>
      </w:r>
      <w:r w:rsidRPr="004506B9">
        <w:rPr>
          <w:rFonts w:hint="eastAsia"/>
          <w:lang w:eastAsia="zh-CN"/>
        </w:rPr>
        <w:t>电信发展局：</w:t>
      </w:r>
    </w:p>
    <w:p w:rsidR="001E1B9D" w:rsidRPr="00A460B9" w:rsidRDefault="00EA0F53" w:rsidP="00EA0F53">
      <w:pPr>
        <w:pStyle w:val="enumlev1"/>
        <w:rPr>
          <w:lang w:eastAsia="zh-CN"/>
        </w:rPr>
      </w:pPr>
      <w:r>
        <w:rPr>
          <w:lang w:eastAsia="zh-CN"/>
        </w:rPr>
        <w:t>1)</w:t>
      </w:r>
      <w:r w:rsidR="001E1B9D" w:rsidRPr="00A460B9">
        <w:rPr>
          <w:lang w:eastAsia="zh-CN"/>
        </w:rPr>
        <w:tab/>
      </w:r>
      <w:r w:rsidR="001B1808">
        <w:rPr>
          <w:rFonts w:hint="eastAsia"/>
          <w:lang w:eastAsia="zh-CN"/>
        </w:rPr>
        <w:t>在</w:t>
      </w:r>
      <w:r w:rsidR="001B1808" w:rsidRPr="004506B9">
        <w:rPr>
          <w:rFonts w:hint="eastAsia"/>
          <w:lang w:eastAsia="zh-CN"/>
        </w:rPr>
        <w:t>更新电信</w:t>
      </w:r>
      <w:r w:rsidR="001B1808">
        <w:rPr>
          <w:rFonts w:hint="eastAsia"/>
          <w:lang w:eastAsia="zh-CN"/>
        </w:rPr>
        <w:t>/ICT</w:t>
      </w:r>
      <w:r w:rsidR="001B1808" w:rsidRPr="004506B9">
        <w:rPr>
          <w:rFonts w:hint="eastAsia"/>
          <w:lang w:eastAsia="zh-CN"/>
        </w:rPr>
        <w:t>领域技术经济信息的国际分类</w:t>
      </w:r>
      <w:r w:rsidR="001B1808">
        <w:rPr>
          <w:rFonts w:hint="eastAsia"/>
          <w:lang w:eastAsia="zh-CN"/>
        </w:rPr>
        <w:t>方面</w:t>
      </w:r>
      <w:r w:rsidR="001B1808" w:rsidRPr="004506B9">
        <w:rPr>
          <w:rFonts w:hint="eastAsia"/>
          <w:lang w:eastAsia="zh-CN"/>
        </w:rPr>
        <w:t>与其他国际组织加强</w:t>
      </w:r>
      <w:r w:rsidR="001B1808">
        <w:rPr>
          <w:rFonts w:hint="eastAsia"/>
          <w:lang w:eastAsia="zh-CN"/>
        </w:rPr>
        <w:t>统一工作，为此应</w:t>
      </w:r>
      <w:r w:rsidR="001B1808" w:rsidRPr="004506B9">
        <w:rPr>
          <w:rFonts w:hint="eastAsia"/>
          <w:lang w:eastAsia="zh-CN"/>
        </w:rPr>
        <w:t>利用国际电联建议书中通过的</w:t>
      </w:r>
      <w:r w:rsidR="001B1808">
        <w:rPr>
          <w:rFonts w:hint="eastAsia"/>
          <w:lang w:eastAsia="zh-CN"/>
        </w:rPr>
        <w:t>有关此</w:t>
      </w:r>
      <w:r w:rsidR="001B1808" w:rsidRPr="004506B9">
        <w:rPr>
          <w:rFonts w:hint="eastAsia"/>
          <w:lang w:eastAsia="zh-CN"/>
        </w:rPr>
        <w:t>领域的统一概念。</w:t>
      </w:r>
    </w:p>
    <w:p w:rsidR="001E1B9D" w:rsidRPr="00A460B9" w:rsidRDefault="00EA0F53" w:rsidP="00EA0F53">
      <w:pPr>
        <w:pStyle w:val="enumlev1"/>
        <w:rPr>
          <w:lang w:eastAsia="zh-CN"/>
        </w:rPr>
      </w:pPr>
      <w:r>
        <w:rPr>
          <w:lang w:eastAsia="zh-CN"/>
        </w:rPr>
        <w:t>2)</w:t>
      </w:r>
      <w:r w:rsidR="001E1B9D" w:rsidRPr="00A460B9">
        <w:rPr>
          <w:lang w:eastAsia="zh-CN"/>
        </w:rPr>
        <w:tab/>
      </w:r>
      <w:r w:rsidR="001B1808" w:rsidRPr="004506B9">
        <w:rPr>
          <w:rFonts w:hint="eastAsia"/>
          <w:lang w:eastAsia="zh-CN"/>
        </w:rPr>
        <w:t>协助</w:t>
      </w:r>
      <w:r w:rsidR="001B1808">
        <w:rPr>
          <w:rFonts w:hint="eastAsia"/>
          <w:lang w:eastAsia="zh-CN"/>
        </w:rPr>
        <w:t>成</w:t>
      </w:r>
      <w:r w:rsidR="001B1808" w:rsidRPr="004506B9">
        <w:rPr>
          <w:rFonts w:hint="eastAsia"/>
          <w:lang w:eastAsia="zh-CN"/>
        </w:rPr>
        <w:t>员国</w:t>
      </w:r>
      <w:r w:rsidR="006B4CAA">
        <w:rPr>
          <w:rFonts w:hint="eastAsia"/>
          <w:lang w:eastAsia="zh-CN"/>
        </w:rPr>
        <w:t>吸纳</w:t>
      </w:r>
      <w:r w:rsidR="001B1808" w:rsidRPr="004506B9">
        <w:rPr>
          <w:rFonts w:hint="eastAsia"/>
          <w:lang w:eastAsia="zh-CN"/>
        </w:rPr>
        <w:t>高素质专家</w:t>
      </w:r>
      <w:r w:rsidR="001B1808">
        <w:rPr>
          <w:rFonts w:hint="eastAsia"/>
          <w:lang w:eastAsia="zh-CN"/>
        </w:rPr>
        <w:t>来</w:t>
      </w:r>
      <w:r w:rsidR="001B1808" w:rsidRPr="004506B9">
        <w:rPr>
          <w:rFonts w:hint="eastAsia"/>
          <w:lang w:eastAsia="zh-CN"/>
        </w:rPr>
        <w:t>纠正</w:t>
      </w:r>
      <w:r w:rsidR="001B1808" w:rsidRPr="004506B9">
        <w:rPr>
          <w:rFonts w:hint="eastAsia"/>
          <w:lang w:eastAsia="zh-CN"/>
        </w:rPr>
        <w:t>RCC</w:t>
      </w:r>
      <w:r w:rsidR="001B1808" w:rsidRPr="004506B9">
        <w:rPr>
          <w:rFonts w:hint="eastAsia"/>
          <w:lang w:eastAsia="zh-CN"/>
        </w:rPr>
        <w:t>成员国电信</w:t>
      </w:r>
      <w:r w:rsidR="001B1808">
        <w:rPr>
          <w:rFonts w:hint="eastAsia"/>
          <w:lang w:eastAsia="zh-CN"/>
        </w:rPr>
        <w:t>/ICT</w:t>
      </w:r>
      <w:r w:rsidR="001B1808" w:rsidRPr="004506B9">
        <w:rPr>
          <w:rFonts w:hint="eastAsia"/>
          <w:lang w:eastAsia="zh-CN"/>
        </w:rPr>
        <w:t>领域的国家和部门技术经济信息分类和统计表格中的错误和差异，</w:t>
      </w:r>
      <w:r w:rsidR="001B1808">
        <w:rPr>
          <w:rFonts w:hint="eastAsia"/>
          <w:lang w:eastAsia="zh-CN"/>
        </w:rPr>
        <w:t>并虑及在此</w:t>
      </w:r>
      <w:r w:rsidR="001B1808" w:rsidRPr="004506B9">
        <w:rPr>
          <w:rFonts w:hint="eastAsia"/>
          <w:lang w:eastAsia="zh-CN"/>
        </w:rPr>
        <w:t>领域</w:t>
      </w:r>
      <w:r w:rsidR="001B1808">
        <w:rPr>
          <w:rFonts w:hint="eastAsia"/>
          <w:lang w:eastAsia="zh-CN"/>
        </w:rPr>
        <w:t>的</w:t>
      </w:r>
      <w:r w:rsidR="001B1808" w:rsidRPr="004506B9">
        <w:rPr>
          <w:rFonts w:hint="eastAsia"/>
          <w:lang w:eastAsia="zh-CN"/>
        </w:rPr>
        <w:t>国际经验。</w:t>
      </w:r>
    </w:p>
    <w:p w:rsidR="001E1B9D" w:rsidRPr="00A460B9" w:rsidRDefault="00EA0F53" w:rsidP="00EA0F53">
      <w:pPr>
        <w:pStyle w:val="enumlev1"/>
        <w:rPr>
          <w:lang w:eastAsia="zh-CN"/>
        </w:rPr>
      </w:pPr>
      <w:r>
        <w:rPr>
          <w:lang w:eastAsia="zh-CN"/>
        </w:rPr>
        <w:t>3)</w:t>
      </w:r>
      <w:r w:rsidR="001E1B9D" w:rsidRPr="00A460B9">
        <w:rPr>
          <w:lang w:eastAsia="zh-CN"/>
        </w:rPr>
        <w:tab/>
      </w:r>
      <w:r w:rsidR="001B1808" w:rsidRPr="004506B9">
        <w:rPr>
          <w:rFonts w:hint="eastAsia"/>
          <w:lang w:eastAsia="zh-CN"/>
        </w:rPr>
        <w:t>在制定电信</w:t>
      </w:r>
      <w:r w:rsidR="001B1808">
        <w:rPr>
          <w:rFonts w:hint="eastAsia"/>
          <w:lang w:eastAsia="zh-CN"/>
        </w:rPr>
        <w:t>/ICT</w:t>
      </w:r>
      <w:r w:rsidR="001B1808" w:rsidRPr="004506B9">
        <w:rPr>
          <w:rFonts w:hint="eastAsia"/>
          <w:lang w:eastAsia="zh-CN"/>
        </w:rPr>
        <w:t>服务的国际分类时，建议使用经联合国经济和社会事务部统计司批准的</w:t>
      </w:r>
      <w:r w:rsidR="00F57CDB" w:rsidRPr="004506B9">
        <w:rPr>
          <w:rFonts w:hint="eastAsia"/>
          <w:lang w:eastAsia="zh-CN"/>
        </w:rPr>
        <w:t>2015</w:t>
      </w:r>
      <w:r w:rsidR="00F57CDB" w:rsidRPr="004506B9">
        <w:rPr>
          <w:rFonts w:hint="eastAsia"/>
          <w:lang w:eastAsia="zh-CN"/>
        </w:rPr>
        <w:t>年</w:t>
      </w:r>
      <w:r w:rsidR="00F57CDB" w:rsidRPr="004506B9">
        <w:rPr>
          <w:rFonts w:hint="eastAsia"/>
          <w:lang w:eastAsia="zh-CN"/>
        </w:rPr>
        <w:t>8</w:t>
      </w:r>
      <w:r w:rsidR="00F57CDB" w:rsidRPr="004506B9">
        <w:rPr>
          <w:rFonts w:hint="eastAsia"/>
          <w:lang w:eastAsia="zh-CN"/>
        </w:rPr>
        <w:t>月</w:t>
      </w:r>
      <w:r w:rsidR="00F57CDB" w:rsidRPr="004506B9">
        <w:rPr>
          <w:rFonts w:hint="eastAsia"/>
          <w:lang w:eastAsia="zh-CN"/>
        </w:rPr>
        <w:t>11</w:t>
      </w:r>
      <w:r w:rsidR="00F57CDB" w:rsidRPr="004506B9">
        <w:rPr>
          <w:rFonts w:hint="eastAsia"/>
          <w:lang w:eastAsia="zh-CN"/>
        </w:rPr>
        <w:t>日</w:t>
      </w:r>
      <w:r w:rsidR="00F57CDB">
        <w:rPr>
          <w:rFonts w:hint="eastAsia"/>
          <w:lang w:eastAsia="zh-CN"/>
        </w:rPr>
        <w:t>的</w:t>
      </w:r>
      <w:r w:rsidR="001B1808" w:rsidRPr="004506B9">
        <w:rPr>
          <w:rFonts w:hint="eastAsia"/>
          <w:lang w:eastAsia="zh-CN"/>
        </w:rPr>
        <w:t>“中央产品分类</w:t>
      </w:r>
      <w:r w:rsidR="001B1808" w:rsidRPr="004506B9">
        <w:rPr>
          <w:rFonts w:hint="eastAsia"/>
          <w:lang w:eastAsia="zh-CN"/>
        </w:rPr>
        <w:t>CPC</w:t>
      </w:r>
      <w:r w:rsidR="001B1808" w:rsidRPr="004506B9">
        <w:rPr>
          <w:rFonts w:hint="eastAsia"/>
          <w:lang w:eastAsia="zh-CN"/>
        </w:rPr>
        <w:t>”的最新版本（</w:t>
      </w:r>
      <w:r w:rsidR="0075111D" w:rsidRPr="004506B9">
        <w:rPr>
          <w:rFonts w:hint="eastAsia"/>
          <w:lang w:eastAsia="zh-CN"/>
        </w:rPr>
        <w:t>v</w:t>
      </w:r>
      <w:r w:rsidR="0075111D">
        <w:rPr>
          <w:rFonts w:hint="eastAsia"/>
          <w:lang w:eastAsia="zh-CN"/>
        </w:rPr>
        <w:t xml:space="preserve">. </w:t>
      </w:r>
      <w:r w:rsidR="001B1808" w:rsidRPr="004506B9">
        <w:rPr>
          <w:rFonts w:hint="eastAsia"/>
          <w:lang w:eastAsia="zh-CN"/>
        </w:rPr>
        <w:t>2.1</w:t>
      </w:r>
      <w:r w:rsidR="001B1808" w:rsidRPr="004506B9">
        <w:rPr>
          <w:rFonts w:hint="eastAsia"/>
          <w:lang w:eastAsia="zh-CN"/>
        </w:rPr>
        <w:t>）。</w:t>
      </w:r>
    </w:p>
    <w:p w:rsidR="001E1B9D" w:rsidRPr="00A460B9" w:rsidRDefault="00A85629" w:rsidP="00EA0F53">
      <w:pPr>
        <w:ind w:firstLineChars="200" w:firstLine="480"/>
        <w:rPr>
          <w:rFonts w:hint="eastAsia"/>
          <w:bCs/>
          <w:iCs/>
          <w:lang w:eastAsia="zh-CN"/>
        </w:rPr>
      </w:pPr>
      <w:hyperlink r:id="rId10" w:history="1">
        <w:r w:rsidR="001E1B9D" w:rsidRPr="00A460B9">
          <w:rPr>
            <w:rStyle w:val="Hyperlink"/>
            <w:bCs/>
            <w:i/>
            <w:iCs/>
          </w:rPr>
          <w:t>http://unstats.un.org/unsd/cr/registry/regdntransfer.asp?f=284</w:t>
        </w:r>
      </w:hyperlink>
      <w:r w:rsidR="00EA0F53" w:rsidRPr="00EA0F53">
        <w:rPr>
          <w:rStyle w:val="Hyperlink"/>
          <w:rFonts w:hint="eastAsia"/>
          <w:color w:val="auto"/>
          <w:u w:val="none"/>
        </w:rPr>
        <w:t>。</w:t>
      </w:r>
    </w:p>
    <w:p w:rsidR="001E1B9D" w:rsidRPr="00A460B9" w:rsidRDefault="001B1808" w:rsidP="00EA0F53">
      <w:pPr>
        <w:ind w:firstLineChars="200" w:firstLine="480"/>
      </w:pPr>
      <w:proofErr w:type="spellStart"/>
      <w:r>
        <w:rPr>
          <w:rFonts w:hint="eastAsia"/>
        </w:rPr>
        <w:t>所</w:t>
      </w:r>
      <w:r w:rsidRPr="004506B9">
        <w:rPr>
          <w:rFonts w:hint="eastAsia"/>
        </w:rPr>
        <w:t>提供的</w:t>
      </w:r>
      <w:r>
        <w:rPr>
          <w:rFonts w:hint="eastAsia"/>
        </w:rPr>
        <w:t>从</w:t>
      </w:r>
      <w:proofErr w:type="spellEnd"/>
      <w:r w:rsidRPr="004506B9">
        <w:rPr>
          <w:rFonts w:hint="eastAsia"/>
        </w:rPr>
        <w:t>CPC v</w:t>
      </w:r>
      <w:r>
        <w:rPr>
          <w:rFonts w:hint="eastAsia"/>
        </w:rPr>
        <w:t xml:space="preserve">. </w:t>
      </w:r>
      <w:r w:rsidRPr="004506B9">
        <w:rPr>
          <w:rFonts w:hint="eastAsia"/>
        </w:rPr>
        <w:t>2.1</w:t>
      </w:r>
      <w:r>
        <w:rPr>
          <w:rFonts w:hint="eastAsia"/>
        </w:rPr>
        <w:t>到</w:t>
      </w:r>
      <w:r w:rsidRPr="004506B9">
        <w:rPr>
          <w:rFonts w:hint="eastAsia"/>
        </w:rPr>
        <w:t>ISIC Rev.4</w:t>
      </w:r>
      <w:proofErr w:type="spellStart"/>
      <w:r>
        <w:rPr>
          <w:rFonts w:hint="eastAsia"/>
        </w:rPr>
        <w:t>的</w:t>
      </w:r>
      <w:r w:rsidRPr="004506B9">
        <w:rPr>
          <w:rFonts w:hint="eastAsia"/>
        </w:rPr>
        <w:t>转换</w:t>
      </w:r>
      <w:r>
        <w:rPr>
          <w:rFonts w:hint="eastAsia"/>
        </w:rPr>
        <w:t>密钥可确保</w:t>
      </w:r>
      <w:proofErr w:type="spellEnd"/>
      <w:r w:rsidR="006B4CAA">
        <w:rPr>
          <w:rFonts w:hint="eastAsia"/>
          <w:lang w:eastAsia="zh-CN"/>
        </w:rPr>
        <w:t>在</w:t>
      </w:r>
      <w:r w:rsidRPr="004506B9">
        <w:rPr>
          <w:rFonts w:hint="eastAsia"/>
        </w:rPr>
        <w:t>CPC</w:t>
      </w:r>
      <w:r>
        <w:rPr>
          <w:rFonts w:hint="eastAsia"/>
        </w:rPr>
        <w:t xml:space="preserve"> </w:t>
      </w:r>
      <w:r w:rsidRPr="004506B9">
        <w:rPr>
          <w:rFonts w:hint="eastAsia"/>
        </w:rPr>
        <w:t>v</w:t>
      </w:r>
      <w:r>
        <w:rPr>
          <w:rFonts w:hint="eastAsia"/>
        </w:rPr>
        <w:t xml:space="preserve">. </w:t>
      </w:r>
      <w:r w:rsidRPr="004506B9">
        <w:rPr>
          <w:rFonts w:hint="eastAsia"/>
        </w:rPr>
        <w:t>2.1</w:t>
      </w:r>
      <w:r w:rsidRPr="004506B9">
        <w:rPr>
          <w:rFonts w:hint="eastAsia"/>
        </w:rPr>
        <w:t>和</w:t>
      </w:r>
      <w:r w:rsidRPr="004506B9">
        <w:rPr>
          <w:rFonts w:hint="eastAsia"/>
        </w:rPr>
        <w:t>ISIC Rev. 4</w:t>
      </w:r>
      <w:proofErr w:type="spellStart"/>
      <w:r>
        <w:rPr>
          <w:rFonts w:hint="eastAsia"/>
        </w:rPr>
        <w:t>代码之间</w:t>
      </w:r>
      <w:proofErr w:type="spellEnd"/>
      <w:r w:rsidR="006B4CAA">
        <w:rPr>
          <w:rFonts w:hint="eastAsia"/>
          <w:lang w:eastAsia="zh-CN"/>
        </w:rPr>
        <w:t>保持</w:t>
      </w:r>
      <w:proofErr w:type="spellStart"/>
      <w:r w:rsidRPr="004506B9">
        <w:rPr>
          <w:rFonts w:hint="eastAsia"/>
        </w:rPr>
        <w:t>对应</w:t>
      </w:r>
      <w:proofErr w:type="spellEnd"/>
      <w:r w:rsidRPr="004506B9">
        <w:rPr>
          <w:rFonts w:hint="eastAsia"/>
        </w:rPr>
        <w:t>。</w:t>
      </w:r>
    </w:p>
    <w:p w:rsidR="001E1B9D" w:rsidRDefault="001E1B9D" w:rsidP="0032202E">
      <w:pPr>
        <w:pStyle w:val="Reasons"/>
      </w:pPr>
    </w:p>
    <w:p w:rsidR="001E1B9D" w:rsidRDefault="001E1B9D">
      <w:pPr>
        <w:jc w:val="center"/>
      </w:pPr>
      <w:r>
        <w:t>______________</w:t>
      </w:r>
    </w:p>
    <w:p w:rsidR="00F36228" w:rsidRDefault="00F36228">
      <w:pPr>
        <w:pStyle w:val="Reasons"/>
      </w:pPr>
    </w:p>
    <w:sectPr w:rsidR="00F36228" w:rsidSect="005D4232">
      <w:headerReference w:type="default" r:id="rId11"/>
      <w:footerReference w:type="default" r:id="rId12"/>
      <w:footerReference w:type="first" r:id="rId13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5CE1" w:rsidRDefault="00D95CE1">
      <w:r>
        <w:separator/>
      </w:r>
    </w:p>
  </w:endnote>
  <w:endnote w:type="continuationSeparator" w:id="0">
    <w:p w:rsidR="00D95CE1" w:rsidRDefault="00D95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1D4" w:rsidRPr="001E1B9D" w:rsidRDefault="005D4232" w:rsidP="001E1B9D">
    <w:pPr>
      <w:pStyle w:val="Footer"/>
      <w:rPr>
        <w:lang w:val="fr-CH"/>
      </w:rPr>
    </w:pPr>
    <w:r>
      <w:fldChar w:fldCharType="begin"/>
    </w:r>
    <w:r w:rsidR="001E1B9D" w:rsidRPr="001E1B9D">
      <w:rPr>
        <w:lang w:val="fr-CH"/>
      </w:rPr>
      <w:instrText xml:space="preserve"> FILENAME \p  \* MERGEFORMAT </w:instrText>
    </w:r>
    <w:r>
      <w:fldChar w:fldCharType="separate"/>
    </w:r>
    <w:r w:rsidR="00EA0F53">
      <w:rPr>
        <w:lang w:val="fr-CH"/>
      </w:rPr>
      <w:t>P:\CHI\ITU-T\CONF-T\WTSA16\000\054C.docx</w:t>
    </w:r>
    <w:r>
      <w:fldChar w:fldCharType="end"/>
    </w:r>
    <w:r w:rsidR="001E1B9D" w:rsidRPr="001E1B9D">
      <w:rPr>
        <w:lang w:val="fr-CH"/>
      </w:rPr>
      <w:t xml:space="preserve"> (406220)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8CA" w:rsidRPr="00F660A8" w:rsidRDefault="00F660A8" w:rsidP="001E1B9D">
    <w:pPr>
      <w:pStyle w:val="Footer"/>
      <w:rPr>
        <w:lang w:val="fr-CH"/>
      </w:rPr>
    </w:pPr>
    <w:r>
      <w:fldChar w:fldCharType="begin"/>
    </w:r>
    <w:r w:rsidRPr="001E1B9D">
      <w:rPr>
        <w:lang w:val="fr-CH"/>
      </w:rPr>
      <w:instrText xml:space="preserve"> FILENAME \p  \* MERGEFORMAT </w:instrText>
    </w:r>
    <w:r>
      <w:fldChar w:fldCharType="separate"/>
    </w:r>
    <w:r>
      <w:rPr>
        <w:lang w:val="fr-CH"/>
      </w:rPr>
      <w:t>P:\CHI\ITU-T\CONF-T\WTSA16\000\054C.docx</w:t>
    </w:r>
    <w:r>
      <w:fldChar w:fldCharType="end"/>
    </w:r>
    <w:r w:rsidRPr="001E1B9D">
      <w:rPr>
        <w:lang w:val="fr-CH"/>
      </w:rPr>
      <w:t xml:space="preserve"> (406220)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5CE1" w:rsidRDefault="00D95CE1">
      <w:r>
        <w:t>____________________</w:t>
      </w:r>
    </w:p>
  </w:footnote>
  <w:footnote w:type="continuationSeparator" w:id="0">
    <w:p w:rsidR="00D95CE1" w:rsidRDefault="00D95C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B30" w:rsidRDefault="005D4232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 w:rsidR="000A3B30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85629">
      <w:rPr>
        <w:rStyle w:val="PageNumber"/>
        <w:noProof/>
      </w:rPr>
      <w:t>3</w:t>
    </w:r>
    <w:r>
      <w:rPr>
        <w:rStyle w:val="PageNumber"/>
      </w:rPr>
      <w:fldChar w:fldCharType="end"/>
    </w:r>
  </w:p>
  <w:p w:rsidR="00B851D4" w:rsidRPr="000A3B30" w:rsidRDefault="00502B2E" w:rsidP="000A3B30">
    <w:pPr>
      <w:pStyle w:val="Header"/>
      <w:rPr>
        <w:lang w:val="en-US"/>
      </w:rPr>
    </w:pPr>
    <w:r>
      <w:t>WTSA16/54-C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bordersDoNotSurroundHeader/>
  <w:bordersDoNotSurroundFooter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zh-CN" w:vendorID="64" w:dllVersion="131077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37760"/>
    <w:rsid w:val="0001097C"/>
    <w:rsid w:val="000174B1"/>
    <w:rsid w:val="00024B8E"/>
    <w:rsid w:val="000264C2"/>
    <w:rsid w:val="000273B7"/>
    <w:rsid w:val="00031E6B"/>
    <w:rsid w:val="00037C90"/>
    <w:rsid w:val="00081F9B"/>
    <w:rsid w:val="000A3B30"/>
    <w:rsid w:val="000C09BA"/>
    <w:rsid w:val="000C1F1E"/>
    <w:rsid w:val="000C247F"/>
    <w:rsid w:val="000C6AA7"/>
    <w:rsid w:val="000E26F6"/>
    <w:rsid w:val="00116F93"/>
    <w:rsid w:val="00123B64"/>
    <w:rsid w:val="0013532A"/>
    <w:rsid w:val="00166859"/>
    <w:rsid w:val="001765EC"/>
    <w:rsid w:val="001853E8"/>
    <w:rsid w:val="001B1808"/>
    <w:rsid w:val="001B6360"/>
    <w:rsid w:val="001E1B9D"/>
    <w:rsid w:val="001F4EA6"/>
    <w:rsid w:val="00214959"/>
    <w:rsid w:val="00231452"/>
    <w:rsid w:val="00246C4C"/>
    <w:rsid w:val="0028063B"/>
    <w:rsid w:val="002A4C9C"/>
    <w:rsid w:val="002B509B"/>
    <w:rsid w:val="002D162B"/>
    <w:rsid w:val="002D625E"/>
    <w:rsid w:val="002E2A59"/>
    <w:rsid w:val="00305254"/>
    <w:rsid w:val="003169D2"/>
    <w:rsid w:val="003468CA"/>
    <w:rsid w:val="003556C0"/>
    <w:rsid w:val="00372FC2"/>
    <w:rsid w:val="003A69EA"/>
    <w:rsid w:val="003B4BEF"/>
    <w:rsid w:val="003C647F"/>
    <w:rsid w:val="003C6B45"/>
    <w:rsid w:val="003F0C01"/>
    <w:rsid w:val="00400909"/>
    <w:rsid w:val="0041282E"/>
    <w:rsid w:val="00437869"/>
    <w:rsid w:val="00465A34"/>
    <w:rsid w:val="004B69FF"/>
    <w:rsid w:val="004C4554"/>
    <w:rsid w:val="004D04A4"/>
    <w:rsid w:val="004D2DEC"/>
    <w:rsid w:val="004F2BE6"/>
    <w:rsid w:val="00502B2E"/>
    <w:rsid w:val="005116B4"/>
    <w:rsid w:val="00515B5A"/>
    <w:rsid w:val="00524E4B"/>
    <w:rsid w:val="00527E8A"/>
    <w:rsid w:val="00534930"/>
    <w:rsid w:val="00536193"/>
    <w:rsid w:val="00542E85"/>
    <w:rsid w:val="00562479"/>
    <w:rsid w:val="00576849"/>
    <w:rsid w:val="00586555"/>
    <w:rsid w:val="005A0ACB"/>
    <w:rsid w:val="005C7B12"/>
    <w:rsid w:val="005D4232"/>
    <w:rsid w:val="005E7FD8"/>
    <w:rsid w:val="00611DCC"/>
    <w:rsid w:val="00622560"/>
    <w:rsid w:val="00637760"/>
    <w:rsid w:val="00644391"/>
    <w:rsid w:val="00647712"/>
    <w:rsid w:val="00662E12"/>
    <w:rsid w:val="00691142"/>
    <w:rsid w:val="006B4CAA"/>
    <w:rsid w:val="006B6525"/>
    <w:rsid w:val="006B67CE"/>
    <w:rsid w:val="006C38ED"/>
    <w:rsid w:val="006E6182"/>
    <w:rsid w:val="006F3C60"/>
    <w:rsid w:val="006F409E"/>
    <w:rsid w:val="00707454"/>
    <w:rsid w:val="00732CA7"/>
    <w:rsid w:val="00736415"/>
    <w:rsid w:val="0075111D"/>
    <w:rsid w:val="00770D2A"/>
    <w:rsid w:val="00775B71"/>
    <w:rsid w:val="007864F6"/>
    <w:rsid w:val="007B7C4B"/>
    <w:rsid w:val="007F006A"/>
    <w:rsid w:val="007F0FC5"/>
    <w:rsid w:val="007F1339"/>
    <w:rsid w:val="007F5C36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5DFB"/>
    <w:rsid w:val="008A7416"/>
    <w:rsid w:val="008B6852"/>
    <w:rsid w:val="008B696A"/>
    <w:rsid w:val="008C26FF"/>
    <w:rsid w:val="008C5493"/>
    <w:rsid w:val="008D1D14"/>
    <w:rsid w:val="008E1785"/>
    <w:rsid w:val="008E7127"/>
    <w:rsid w:val="008E7C8E"/>
    <w:rsid w:val="00912959"/>
    <w:rsid w:val="0092075B"/>
    <w:rsid w:val="009657F9"/>
    <w:rsid w:val="009759FE"/>
    <w:rsid w:val="0099525B"/>
    <w:rsid w:val="009C72B7"/>
    <w:rsid w:val="009D164C"/>
    <w:rsid w:val="00A0052C"/>
    <w:rsid w:val="00A06370"/>
    <w:rsid w:val="00A16B3A"/>
    <w:rsid w:val="00A31B14"/>
    <w:rsid w:val="00A323DC"/>
    <w:rsid w:val="00A73405"/>
    <w:rsid w:val="00A815BE"/>
    <w:rsid w:val="00A85629"/>
    <w:rsid w:val="00AA5DA1"/>
    <w:rsid w:val="00AB7F81"/>
    <w:rsid w:val="00AE369F"/>
    <w:rsid w:val="00B026CB"/>
    <w:rsid w:val="00B637AD"/>
    <w:rsid w:val="00B851D4"/>
    <w:rsid w:val="00B868FC"/>
    <w:rsid w:val="00B95072"/>
    <w:rsid w:val="00BB26CD"/>
    <w:rsid w:val="00BD1ADB"/>
    <w:rsid w:val="00C07239"/>
    <w:rsid w:val="00C364B1"/>
    <w:rsid w:val="00C47D87"/>
    <w:rsid w:val="00C627F9"/>
    <w:rsid w:val="00C6584D"/>
    <w:rsid w:val="00C929E0"/>
    <w:rsid w:val="00CB4E5A"/>
    <w:rsid w:val="00CC73D7"/>
    <w:rsid w:val="00CF0AD7"/>
    <w:rsid w:val="00CF0BE1"/>
    <w:rsid w:val="00CF25B1"/>
    <w:rsid w:val="00CF5665"/>
    <w:rsid w:val="00D061C5"/>
    <w:rsid w:val="00D27FD7"/>
    <w:rsid w:val="00D517F7"/>
    <w:rsid w:val="00D52A14"/>
    <w:rsid w:val="00D60519"/>
    <w:rsid w:val="00D74599"/>
    <w:rsid w:val="00D90575"/>
    <w:rsid w:val="00D95CE1"/>
    <w:rsid w:val="00DA0469"/>
    <w:rsid w:val="00DD13B7"/>
    <w:rsid w:val="00DF3B0C"/>
    <w:rsid w:val="00DF404B"/>
    <w:rsid w:val="00E148F2"/>
    <w:rsid w:val="00E14984"/>
    <w:rsid w:val="00E22A25"/>
    <w:rsid w:val="00E2414B"/>
    <w:rsid w:val="00E249E0"/>
    <w:rsid w:val="00E4252D"/>
    <w:rsid w:val="00E43353"/>
    <w:rsid w:val="00E560F1"/>
    <w:rsid w:val="00E9167E"/>
    <w:rsid w:val="00E92319"/>
    <w:rsid w:val="00EA0F53"/>
    <w:rsid w:val="00ED3238"/>
    <w:rsid w:val="00F36228"/>
    <w:rsid w:val="00F469EB"/>
    <w:rsid w:val="00F532F9"/>
    <w:rsid w:val="00F57CDB"/>
    <w:rsid w:val="00F65C1D"/>
    <w:rsid w:val="00F660A8"/>
    <w:rsid w:val="00F66B87"/>
    <w:rsid w:val="00F837F4"/>
    <w:rsid w:val="00FC59C4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;"/>
  <w15:docId w15:val="{A321E646-8CC4-47A9-8463-992543E2F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4BD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B026C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B026C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B026C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B026CB"/>
    <w:pPr>
      <w:outlineLvl w:val="3"/>
    </w:pPr>
  </w:style>
  <w:style w:type="paragraph" w:styleId="Heading5">
    <w:name w:val="heading 5"/>
    <w:basedOn w:val="Heading4"/>
    <w:next w:val="Normal"/>
    <w:qFormat/>
    <w:rsid w:val="00B026CB"/>
    <w:pPr>
      <w:outlineLvl w:val="4"/>
    </w:pPr>
  </w:style>
  <w:style w:type="paragraph" w:styleId="Heading6">
    <w:name w:val="heading 6"/>
    <w:basedOn w:val="Heading4"/>
    <w:next w:val="Normal"/>
    <w:qFormat/>
    <w:rsid w:val="00B026CB"/>
    <w:pPr>
      <w:outlineLvl w:val="5"/>
    </w:pPr>
  </w:style>
  <w:style w:type="paragraph" w:styleId="Heading7">
    <w:name w:val="heading 7"/>
    <w:basedOn w:val="Heading6"/>
    <w:next w:val="Normal"/>
    <w:qFormat/>
    <w:rsid w:val="00B026CB"/>
    <w:pPr>
      <w:outlineLvl w:val="6"/>
    </w:pPr>
  </w:style>
  <w:style w:type="paragraph" w:styleId="Heading8">
    <w:name w:val="heading 8"/>
    <w:basedOn w:val="Heading6"/>
    <w:next w:val="Normal"/>
    <w:qFormat/>
    <w:rsid w:val="00B026CB"/>
    <w:pPr>
      <w:outlineLvl w:val="7"/>
    </w:pPr>
  </w:style>
  <w:style w:type="paragraph" w:styleId="Heading9">
    <w:name w:val="heading 9"/>
    <w:basedOn w:val="Heading6"/>
    <w:next w:val="Normal"/>
    <w:qFormat/>
    <w:rsid w:val="00B026C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B026CB"/>
    <w:pPr>
      <w:keepNext/>
      <w:keepLines/>
      <w:spacing w:before="160"/>
      <w:ind w:left="1134"/>
    </w:pPr>
    <w:rPr>
      <w:rFonts w:ascii="STKaiti" w:eastAsia="STKaiti" w:hAnsi="STKaiti"/>
    </w:rPr>
  </w:style>
  <w:style w:type="paragraph" w:customStyle="1" w:styleId="ChapNo">
    <w:name w:val="Chap_No"/>
    <w:basedOn w:val="Normal"/>
    <w:next w:val="Chaptitle"/>
    <w:rsid w:val="00D90575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D90575"/>
  </w:style>
  <w:style w:type="character" w:styleId="EndnoteReference">
    <w:name w:val="endnote reference"/>
    <w:basedOn w:val="DefaultParagraphFont"/>
    <w:semiHidden/>
    <w:rsid w:val="00B026CB"/>
    <w:rPr>
      <w:vertAlign w:val="superscript"/>
    </w:rPr>
  </w:style>
  <w:style w:type="paragraph" w:customStyle="1" w:styleId="enumlev1">
    <w:name w:val="enumlev1"/>
    <w:basedOn w:val="Normal"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B026CB"/>
    <w:pPr>
      <w:ind w:left="1871" w:hanging="737"/>
    </w:pPr>
  </w:style>
  <w:style w:type="paragraph" w:customStyle="1" w:styleId="enumlev3">
    <w:name w:val="enumlev3"/>
    <w:basedOn w:val="enumlev2"/>
    <w:rsid w:val="00B026CB"/>
    <w:pPr>
      <w:ind w:left="2268" w:hanging="397"/>
    </w:pPr>
  </w:style>
  <w:style w:type="paragraph" w:customStyle="1" w:styleId="Equation">
    <w:name w:val="Equation"/>
    <w:basedOn w:val="Normal"/>
    <w:rsid w:val="00B026C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B026C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B026CB"/>
    <w:pPr>
      <w:keepNext/>
      <w:keepLines/>
      <w:spacing w:before="20" w:after="20"/>
    </w:pPr>
    <w:rPr>
      <w:sz w:val="18"/>
    </w:rPr>
  </w:style>
  <w:style w:type="paragraph" w:customStyle="1" w:styleId="QuestionNo">
    <w:name w:val="Question_No"/>
    <w:basedOn w:val="ResNo"/>
    <w:next w:val="Questiontitle"/>
    <w:rsid w:val="00123B64"/>
    <w:rPr>
      <w:caps/>
    </w:rPr>
  </w:style>
  <w:style w:type="paragraph" w:customStyle="1" w:styleId="RecNo">
    <w:name w:val="Rec_No"/>
    <w:basedOn w:val="Normal"/>
    <w:next w:val="Rectitle"/>
    <w:rsid w:val="006F409E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6F409E"/>
    <w:pPr>
      <w:spacing w:before="240"/>
      <w:jc w:val="center"/>
    </w:pPr>
    <w:rPr>
      <w:bCs/>
    </w:rPr>
  </w:style>
  <w:style w:type="paragraph" w:customStyle="1" w:styleId="Questiontitle">
    <w:name w:val="Question_title"/>
    <w:basedOn w:val="Rectitle"/>
    <w:next w:val="Questionref"/>
    <w:rsid w:val="00B026CB"/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Rectitle"/>
    <w:next w:val="Recdate"/>
    <w:rsid w:val="006F409E"/>
    <w:pPr>
      <w:spacing w:before="120"/>
    </w:pPr>
    <w:rPr>
      <w:rFonts w:ascii="Times New Roman" w:hAnsi="Times New Roman" w:cs="Times New Roman"/>
      <w:bCs w:val="0"/>
      <w:i/>
      <w:caps/>
      <w:sz w:val="24"/>
    </w:rPr>
  </w:style>
  <w:style w:type="paragraph" w:customStyle="1" w:styleId="Recdate">
    <w:name w:val="Rec_date"/>
    <w:basedOn w:val="Recref"/>
    <w:next w:val="Normalaftertitle0"/>
    <w:rsid w:val="00707454"/>
    <w:rPr>
      <w:rFonts w:ascii="Times New Roman Bold" w:eastAsia="STKaiti" w:hAnsi="Times New Roman Bold" w:cs="Times New Roman Bold"/>
      <w:bCs/>
      <w:caps w:val="0"/>
    </w:rPr>
  </w:style>
  <w:style w:type="paragraph" w:customStyle="1" w:styleId="Questiondate">
    <w:name w:val="Question_date"/>
    <w:basedOn w:val="Recdate"/>
    <w:next w:val="Normalaftertitle0"/>
    <w:rsid w:val="00B026CB"/>
  </w:style>
  <w:style w:type="paragraph" w:customStyle="1" w:styleId="Tabletext">
    <w:name w:val="Table_text"/>
    <w:basedOn w:val="Normal"/>
    <w:rsid w:val="00B026C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B026C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B026C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B026CB"/>
    <w:rPr>
      <w:position w:val="6"/>
      <w:sz w:val="18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B026CB"/>
    <w:pPr>
      <w:keepLines/>
      <w:tabs>
        <w:tab w:val="left" w:pos="255"/>
      </w:tabs>
    </w:pPr>
    <w:rPr>
      <w:sz w:val="22"/>
    </w:rPr>
  </w:style>
  <w:style w:type="paragraph" w:customStyle="1" w:styleId="Note">
    <w:name w:val="Note"/>
    <w:basedOn w:val="Normal"/>
    <w:rsid w:val="00B026CB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B026CB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Partref"/>
    <w:rsid w:val="00B026CB"/>
  </w:style>
  <w:style w:type="paragraph" w:customStyle="1" w:styleId="Partref">
    <w:name w:val="Part_ref"/>
    <w:basedOn w:val="Annexref"/>
    <w:next w:val="Parttitle"/>
    <w:rsid w:val="00B026CB"/>
  </w:style>
  <w:style w:type="paragraph" w:customStyle="1" w:styleId="Parttitle">
    <w:name w:val="Part_title"/>
    <w:basedOn w:val="Annextitle"/>
    <w:next w:val="Normalaftertitle0"/>
    <w:rsid w:val="00B026CB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Resref"/>
    <w:rsid w:val="00B026CB"/>
  </w:style>
  <w:style w:type="paragraph" w:customStyle="1" w:styleId="Resref">
    <w:name w:val="Res_ref"/>
    <w:basedOn w:val="Recref"/>
    <w:next w:val="Resdate"/>
    <w:rsid w:val="00D061C5"/>
    <w:rPr>
      <w:rFonts w:eastAsia="STKaiti"/>
      <w:b w:val="0"/>
      <w:i w:val="0"/>
      <w:caps w:val="0"/>
      <w:sz w:val="22"/>
    </w:rPr>
  </w:style>
  <w:style w:type="paragraph" w:customStyle="1" w:styleId="SectionNo">
    <w:name w:val="Section_No"/>
    <w:basedOn w:val="AnnexNo"/>
    <w:next w:val="Sectiontitle"/>
    <w:rsid w:val="00B026CB"/>
  </w:style>
  <w:style w:type="paragraph" w:customStyle="1" w:styleId="Sectiontitle">
    <w:name w:val="Section_title"/>
    <w:basedOn w:val="Annextitle"/>
    <w:next w:val="Normalaftertitle0"/>
    <w:rsid w:val="00B026CB"/>
  </w:style>
  <w:style w:type="paragraph" w:customStyle="1" w:styleId="Source">
    <w:name w:val="Source"/>
    <w:basedOn w:val="Normal"/>
    <w:next w:val="Normal"/>
    <w:rsid w:val="00B026C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B026C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B026CB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B026CB"/>
    <w:pPr>
      <w:spacing w:before="120"/>
    </w:pPr>
  </w:style>
  <w:style w:type="paragraph" w:customStyle="1" w:styleId="TableNo">
    <w:name w:val="Table_No"/>
    <w:basedOn w:val="Normal"/>
    <w:next w:val="Tabletitle"/>
    <w:rsid w:val="00B026C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B026C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B026C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B026C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B026C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B026C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B026CB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B026C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B026CB"/>
    <w:pPr>
      <w:spacing w:before="120"/>
    </w:pPr>
  </w:style>
  <w:style w:type="paragraph" w:styleId="TOC3">
    <w:name w:val="toc 3"/>
    <w:basedOn w:val="TOC2"/>
    <w:rsid w:val="00B026CB"/>
  </w:style>
  <w:style w:type="paragraph" w:styleId="TOC4">
    <w:name w:val="toc 4"/>
    <w:basedOn w:val="TOC3"/>
    <w:rsid w:val="00B026CB"/>
  </w:style>
  <w:style w:type="paragraph" w:styleId="TOC5">
    <w:name w:val="toc 5"/>
    <w:basedOn w:val="TOC4"/>
    <w:rsid w:val="00B026CB"/>
  </w:style>
  <w:style w:type="paragraph" w:styleId="TOC6">
    <w:name w:val="toc 6"/>
    <w:basedOn w:val="TOC4"/>
    <w:semiHidden/>
    <w:rsid w:val="00B026CB"/>
  </w:style>
  <w:style w:type="paragraph" w:styleId="TOC7">
    <w:name w:val="toc 7"/>
    <w:basedOn w:val="TOC4"/>
    <w:semiHidden/>
    <w:rsid w:val="00B026CB"/>
  </w:style>
  <w:style w:type="paragraph" w:styleId="TOC8">
    <w:name w:val="toc 8"/>
    <w:basedOn w:val="TOC4"/>
    <w:semiHidden/>
    <w:rsid w:val="00B026CB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B026CB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B026C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B026CB"/>
    <w:rPr>
      <w:b w:val="0"/>
      <w:i/>
    </w:rPr>
  </w:style>
  <w:style w:type="paragraph" w:customStyle="1" w:styleId="Headingi">
    <w:name w:val="Heading_i"/>
    <w:basedOn w:val="Normal"/>
    <w:next w:val="Normal"/>
    <w:rsid w:val="00B026CB"/>
    <w:pPr>
      <w:keepNext/>
      <w:spacing w:before="160"/>
    </w:pPr>
    <w:rPr>
      <w:rFonts w:ascii="STKaiti" w:eastAsia="STKaiti" w:hAnsi="STKaiti"/>
    </w:rPr>
  </w:style>
  <w:style w:type="paragraph" w:customStyle="1" w:styleId="Headingb">
    <w:name w:val="Heading_b"/>
    <w:basedOn w:val="Normal"/>
    <w:next w:val="Normal"/>
    <w:rsid w:val="00E9167E"/>
    <w:pPr>
      <w:keepNext/>
      <w:spacing w:before="160"/>
    </w:pPr>
    <w:rPr>
      <w:rFonts w:ascii="Times New Roman Bold" w:hAnsi="Times New Roman Bold" w:cs="Times New Roman Bold"/>
      <w:b/>
    </w:rPr>
  </w:style>
  <w:style w:type="paragraph" w:customStyle="1" w:styleId="Figure">
    <w:name w:val="Figure"/>
    <w:basedOn w:val="Normal"/>
    <w:next w:val="Figuretitle"/>
    <w:rsid w:val="00B026CB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Restitle"/>
    <w:link w:val="ResNoChar"/>
    <w:rsid w:val="00D061C5"/>
    <w:pPr>
      <w:jc w:val="center"/>
    </w:pPr>
    <w:rPr>
      <w:rFonts w:ascii="Times New Roman" w:hAnsi="Times New Roman" w:cs="Times New Roman"/>
      <w:b w:val="0"/>
      <w:bCs/>
    </w:rPr>
  </w:style>
  <w:style w:type="paragraph" w:customStyle="1" w:styleId="Figuretitle">
    <w:name w:val="Figure_title"/>
    <w:basedOn w:val="Tabletitle"/>
    <w:next w:val="Normal"/>
    <w:rsid w:val="00B026CB"/>
    <w:pPr>
      <w:spacing w:after="480"/>
    </w:pPr>
  </w:style>
  <w:style w:type="paragraph" w:customStyle="1" w:styleId="FigureNo">
    <w:name w:val="Figure_No"/>
    <w:basedOn w:val="Normal"/>
    <w:next w:val="Figuretitle"/>
    <w:rsid w:val="00B026C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title">
    <w:name w:val="Annex_title"/>
    <w:basedOn w:val="Normal"/>
    <w:next w:val="Normal"/>
    <w:rsid w:val="00B026C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B026C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B026CB"/>
  </w:style>
  <w:style w:type="paragraph" w:customStyle="1" w:styleId="AppendixNo">
    <w:name w:val="Appendix_No"/>
    <w:basedOn w:val="AnnexNo"/>
    <w:next w:val="Annexref"/>
    <w:rsid w:val="00B026CB"/>
  </w:style>
  <w:style w:type="paragraph" w:customStyle="1" w:styleId="Reasons">
    <w:name w:val="Reasons"/>
    <w:basedOn w:val="Normal"/>
    <w:qFormat/>
    <w:rsid w:val="00B026C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611DCC"/>
    <w:pPr>
      <w:keepNext/>
      <w:spacing w:before="240"/>
    </w:pPr>
    <w:rPr>
      <w:b/>
      <w:caps/>
    </w:rPr>
  </w:style>
  <w:style w:type="paragraph" w:customStyle="1" w:styleId="Annexref">
    <w:name w:val="Annex_ref"/>
    <w:basedOn w:val="Normal"/>
    <w:next w:val="Annextitle"/>
    <w:rsid w:val="00B026CB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B026CB"/>
  </w:style>
  <w:style w:type="paragraph" w:customStyle="1" w:styleId="Border">
    <w:name w:val="Border"/>
    <w:basedOn w:val="Tabletext"/>
    <w:rsid w:val="00B026CB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B026CB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B026CB"/>
    <w:pPr>
      <w:spacing w:before="280"/>
    </w:pPr>
  </w:style>
  <w:style w:type="paragraph" w:customStyle="1" w:styleId="Section3">
    <w:name w:val="Section_3"/>
    <w:basedOn w:val="Section1"/>
    <w:rsid w:val="00B026CB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clear" w:pos="1871"/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Title3"/>
    <w:next w:val="Normalaftertitle0"/>
    <w:qFormat/>
    <w:rsid w:val="00C47D87"/>
    <w:rPr>
      <w:lang w:val="en-US" w:eastAsia="zh-CN"/>
    </w:rPr>
  </w:style>
  <w:style w:type="paragraph" w:customStyle="1" w:styleId="Part1">
    <w:name w:val="Part_1"/>
    <w:basedOn w:val="Normal"/>
    <w:next w:val="Normalaftertitle0"/>
    <w:qFormat/>
    <w:rsid w:val="00D90575"/>
  </w:style>
  <w:style w:type="paragraph" w:customStyle="1" w:styleId="Normalend">
    <w:name w:val="Normal_end"/>
    <w:basedOn w:val="Normal"/>
    <w:qFormat/>
    <w:rsid w:val="00C07239"/>
  </w:style>
  <w:style w:type="paragraph" w:customStyle="1" w:styleId="Volumetitle">
    <w:name w:val="Volume_title"/>
    <w:basedOn w:val="Normal"/>
    <w:qFormat/>
    <w:rsid w:val="00D90575"/>
  </w:style>
  <w:style w:type="character" w:customStyle="1" w:styleId="FooterChar">
    <w:name w:val="Footer Char"/>
    <w:basedOn w:val="DefaultParagraphFont"/>
    <w:link w:val="Footer"/>
    <w:rsid w:val="003468CA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759FE"/>
    <w:rPr>
      <w:color w:val="0000FF" w:themeColor="hyperlink"/>
      <w:u w:val="single"/>
    </w:rPr>
  </w:style>
  <w:style w:type="paragraph" w:customStyle="1" w:styleId="Opinionref">
    <w:name w:val="Opinion_ref"/>
    <w:basedOn w:val="Resref"/>
    <w:next w:val="Normalaftertitle0"/>
    <w:qFormat/>
    <w:rsid w:val="000A3B30"/>
    <w:pPr>
      <w:spacing w:before="160"/>
    </w:pPr>
  </w:style>
  <w:style w:type="paragraph" w:customStyle="1" w:styleId="Opiniontitle">
    <w:name w:val="Opinion_title"/>
    <w:basedOn w:val="Restitle"/>
    <w:next w:val="Opinionref"/>
    <w:qFormat/>
    <w:rsid w:val="000A3B30"/>
    <w:pPr>
      <w:spacing w:before="360"/>
    </w:pPr>
    <w:rPr>
      <w:rFonts w:ascii="Times New Roman" w:hAnsi="Times New Roman"/>
    </w:rPr>
  </w:style>
  <w:style w:type="paragraph" w:customStyle="1" w:styleId="OpinionNo">
    <w:name w:val="Opinion_No"/>
    <w:basedOn w:val="ResNo"/>
    <w:next w:val="Opiniontitle"/>
    <w:qFormat/>
    <w:rsid w:val="000A3B30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E9167E"/>
    <w:rPr>
      <w:bCs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D061C5"/>
    <w:rPr>
      <w:rFonts w:ascii="Times New Roman" w:hAnsi="Times New Roman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hAnsi="Times New Roman"/>
      <w:bCs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F469E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469EB"/>
    <w:rPr>
      <w:rFonts w:ascii="Segoe UI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23145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http://unstats.un.org/unsd/cr/registry/regdntransfer.asp?f=284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6F4CC86FB0D4519B33A4152A00EA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6F654-08A8-486D-A656-0C8BA0DDCB1C}"/>
      </w:docPartPr>
      <w:docPartBody>
        <w:p w:rsidR="0034351E" w:rsidRDefault="00071B55" w:rsidP="00071B55">
          <w:pPr>
            <w:pStyle w:val="D6F4CC86FB0D4519B33A4152A00EAE9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071B55"/>
    <w:rsid w:val="00071B55"/>
    <w:rsid w:val="001A3CA6"/>
    <w:rsid w:val="0034351E"/>
    <w:rsid w:val="00357890"/>
    <w:rsid w:val="00372A40"/>
    <w:rsid w:val="00513778"/>
    <w:rsid w:val="00635868"/>
    <w:rsid w:val="0069764D"/>
    <w:rsid w:val="00715632"/>
    <w:rsid w:val="00750CCB"/>
    <w:rsid w:val="00A84AF3"/>
    <w:rsid w:val="00A92CE8"/>
    <w:rsid w:val="00D92B8A"/>
    <w:rsid w:val="00E24278"/>
    <w:rsid w:val="00E5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56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1B55"/>
    <w:rPr>
      <w:color w:val="808080"/>
    </w:rPr>
  </w:style>
  <w:style w:type="paragraph" w:customStyle="1" w:styleId="D6F4CC86FB0D4519B33A4152A00EAE9F">
    <w:name w:val="D6F4CC86FB0D4519B33A4152A00EAE9F"/>
    <w:rsid w:val="00071B5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3447456-58e2-49a8-a079-bd42d2d07c76" targetNamespace="http://schemas.microsoft.com/office/2006/metadata/properties" ma:root="true" ma:fieldsID="d41af5c836d734370eb92e7ee5f83852" ns2:_="" ns3:_="">
    <xsd:import namespace="996b2e75-67fd-4955-a3b0-5ab9934cb50b"/>
    <xsd:import namespace="73447456-58e2-49a8-a079-bd42d2d07c76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47456-58e2-49a8-a079-bd42d2d07c76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3447456-58e2-49a8-a079-bd42d2d07c76">Documents Proposals Manager (DPM)</DPM_x0020_Author>
    <DPM_x0020_File_x0020_name xmlns="73447456-58e2-49a8-a079-bd42d2d07c76">T13-WTSA.16-C-0054!!MSW-C</DPM_x0020_File_x0020_name>
    <DPM_x0020_Version xmlns="73447456-58e2-49a8-a079-bd42d2d07c76">DPM_v2016.10.7.1_prod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3447456-58e2-49a8-a079-bd42d2d07c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www.w3.org/XML/1998/namespace"/>
    <ds:schemaRef ds:uri="http://schemas.microsoft.com/office/2006/metadata/properties"/>
    <ds:schemaRef ds:uri="73447456-58e2-49a8-a079-bd42d2d07c76"/>
    <ds:schemaRef ds:uri="http://purl.org/dc/dcmitype/"/>
    <ds:schemaRef ds:uri="http://purl.org/dc/elements/1.1/"/>
    <ds:schemaRef ds:uri="http://purl.org/dc/terms/"/>
    <ds:schemaRef ds:uri="996b2e75-67fd-4955-a3b0-5ab9934cb50b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3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T13-WTSA.16-C-0054!!MSW-C</vt:lpstr>
    </vt:vector>
  </TitlesOfParts>
  <Manager>General Secretariat - Pool</Manager>
  <Company>International Telecommunication Union (ITU)</Company>
  <LinksUpToDate>false</LinksUpToDate>
  <CharactersWithSpaces>1832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T13-WTSA.16-C-0054!!MSW-C</dc:title>
  <dc:subject>World Telecommunication Standardization Assembly</dc:subject>
  <dc:creator>Documents Proposals Manager (DPM)</dc:creator>
  <cp:keywords>DPM_v2016.10.7.1_prod</cp:keywords>
  <dc:description>Template used by DPM and CPI for the WTSA-16</dc:description>
  <cp:lastModifiedBy>Tang, Ting</cp:lastModifiedBy>
  <cp:revision>29</cp:revision>
  <cp:lastPrinted>2016-10-12T14:08:00Z</cp:lastPrinted>
  <dcterms:created xsi:type="dcterms:W3CDTF">2016-10-11T12:27:00Z</dcterms:created>
  <dcterms:modified xsi:type="dcterms:W3CDTF">2016-10-12T14:57:00Z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