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6D31B8" w:rsidTr="004B520A">
        <w:trPr>
          <w:cantSplit/>
        </w:trPr>
        <w:tc>
          <w:tcPr>
            <w:tcW w:w="1379" w:type="dxa"/>
            <w:vAlign w:val="center"/>
          </w:tcPr>
          <w:p w:rsidR="000E5EE9" w:rsidRPr="006D31B8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D31B8"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6D31B8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D31B8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6D31B8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6D31B8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6D31B8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D31B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6D31B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D31B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6D31B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D31B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6D31B8" w:rsidRDefault="000E5EE9" w:rsidP="004B520A">
            <w:pPr>
              <w:spacing w:before="0"/>
              <w:jc w:val="right"/>
            </w:pPr>
            <w:r w:rsidRPr="006D31B8"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D31B8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6D31B8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6D31B8" w:rsidRDefault="00F0220A" w:rsidP="004B520A">
            <w:pPr>
              <w:spacing w:before="0"/>
            </w:pPr>
          </w:p>
        </w:tc>
      </w:tr>
      <w:tr w:rsidR="005A374D" w:rsidRPr="006D31B8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6D31B8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6D31B8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D31B8" w:rsidTr="004B520A">
        <w:trPr>
          <w:cantSplit/>
        </w:trPr>
        <w:tc>
          <w:tcPr>
            <w:tcW w:w="6613" w:type="dxa"/>
            <w:gridSpan w:val="2"/>
          </w:tcPr>
          <w:p w:rsidR="00E83D45" w:rsidRPr="006D31B8" w:rsidRDefault="00CD51FA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D31B8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6D31B8" w:rsidRDefault="008B3F29" w:rsidP="008B3F2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D31B8">
              <w:rPr>
                <w:rFonts w:ascii="Verdana" w:hAnsi="Verdana" w:cs="Times New Roman Bold"/>
                <w:b/>
                <w:bCs/>
                <w:sz w:val="20"/>
              </w:rPr>
              <w:t>Addén</w:t>
            </w:r>
            <w:r w:rsidR="00CD51FA" w:rsidRPr="006D31B8">
              <w:rPr>
                <w:rFonts w:ascii="Verdana" w:hAnsi="Verdana" w:cs="Times New Roman Bold"/>
                <w:b/>
                <w:bCs/>
                <w:sz w:val="20"/>
              </w:rPr>
              <w:t xml:space="preserve">dum 1 </w:t>
            </w:r>
            <w:r w:rsidRPr="006D31B8">
              <w:rPr>
                <w:rFonts w:ascii="Verdana" w:hAnsi="Verdana" w:cs="Times New Roman Bold"/>
                <w:b/>
                <w:bCs/>
                <w:sz w:val="20"/>
              </w:rPr>
              <w:t>al</w:t>
            </w:r>
            <w:r w:rsidR="00CD51FA" w:rsidRPr="006D31B8">
              <w:rPr>
                <w:rFonts w:ascii="Verdana" w:hAnsi="Verdana" w:cs="Times New Roman Bold"/>
                <w:b/>
                <w:bCs/>
                <w:sz w:val="20"/>
              </w:rPr>
              <w:br/>
              <w:t>Document</w:t>
            </w:r>
            <w:r w:rsidRPr="006D31B8">
              <w:rPr>
                <w:rFonts w:ascii="Verdana" w:hAnsi="Verdana" w:cs="Times New Roman Bold"/>
                <w:b/>
                <w:bCs/>
                <w:sz w:val="20"/>
              </w:rPr>
              <w:t>o</w:t>
            </w:r>
            <w:r w:rsidR="00CD51FA" w:rsidRPr="006D31B8">
              <w:rPr>
                <w:rFonts w:ascii="Verdana" w:hAnsi="Verdana" w:cs="Times New Roman Bold"/>
                <w:b/>
                <w:bCs/>
                <w:sz w:val="20"/>
              </w:rPr>
              <w:t xml:space="preserve"> 52-S</w:t>
            </w:r>
          </w:p>
        </w:tc>
      </w:tr>
      <w:tr w:rsidR="00E83D45" w:rsidRPr="006D31B8" w:rsidTr="004B520A">
        <w:trPr>
          <w:cantSplit/>
        </w:trPr>
        <w:tc>
          <w:tcPr>
            <w:tcW w:w="6613" w:type="dxa"/>
            <w:gridSpan w:val="2"/>
          </w:tcPr>
          <w:p w:rsidR="00E83D45" w:rsidRPr="006D31B8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6D31B8" w:rsidRDefault="00CD51FA" w:rsidP="00BF4B7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D31B8">
              <w:rPr>
                <w:rFonts w:ascii="Verdana" w:hAnsi="Verdana" w:cs="Times New Roman Bold"/>
                <w:b/>
                <w:bCs/>
                <w:sz w:val="20"/>
              </w:rPr>
              <w:t xml:space="preserve">10 </w:t>
            </w:r>
            <w:r w:rsidR="008B3F29" w:rsidRPr="006D31B8">
              <w:rPr>
                <w:rFonts w:ascii="Verdana" w:hAnsi="Verdana" w:cs="Times New Roman Bold"/>
                <w:b/>
                <w:bCs/>
                <w:sz w:val="20"/>
              </w:rPr>
              <w:t>de octubre de</w:t>
            </w:r>
            <w:r w:rsidRPr="006D31B8">
              <w:rPr>
                <w:rFonts w:ascii="Verdana" w:hAnsi="Verdana" w:cs="Times New Roman Bold"/>
                <w:b/>
                <w:bCs/>
                <w:sz w:val="20"/>
              </w:rPr>
              <w:t xml:space="preserve"> 2016</w:t>
            </w:r>
          </w:p>
        </w:tc>
      </w:tr>
      <w:tr w:rsidR="00E83D45" w:rsidRPr="006D31B8" w:rsidTr="004B520A">
        <w:trPr>
          <w:cantSplit/>
        </w:trPr>
        <w:tc>
          <w:tcPr>
            <w:tcW w:w="6613" w:type="dxa"/>
            <w:gridSpan w:val="2"/>
          </w:tcPr>
          <w:p w:rsidR="00E83D45" w:rsidRPr="006D31B8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6D31B8" w:rsidRDefault="00CD51FA" w:rsidP="00BF4B7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D31B8">
              <w:rPr>
                <w:rFonts w:ascii="Verdana" w:hAnsi="Verdana" w:cs="Times New Roman Bold"/>
                <w:b/>
                <w:bCs/>
                <w:sz w:val="20"/>
              </w:rPr>
              <w:t xml:space="preserve">Original: </w:t>
            </w:r>
            <w:r w:rsidR="006C058E" w:rsidRPr="006D31B8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681766" w:rsidRPr="006D31B8" w:rsidTr="004B520A">
        <w:trPr>
          <w:cantSplit/>
        </w:trPr>
        <w:tc>
          <w:tcPr>
            <w:tcW w:w="9811" w:type="dxa"/>
            <w:gridSpan w:val="4"/>
          </w:tcPr>
          <w:p w:rsidR="00681766" w:rsidRPr="006D31B8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D31B8" w:rsidTr="004B520A">
        <w:trPr>
          <w:cantSplit/>
        </w:trPr>
        <w:tc>
          <w:tcPr>
            <w:tcW w:w="9811" w:type="dxa"/>
            <w:gridSpan w:val="4"/>
          </w:tcPr>
          <w:p w:rsidR="00E83D45" w:rsidRPr="006D31B8" w:rsidRDefault="00CD51FA" w:rsidP="004B520A">
            <w:pPr>
              <w:pStyle w:val="Source"/>
            </w:pPr>
            <w:r w:rsidRPr="006D31B8">
              <w:t>Bangladesh</w:t>
            </w:r>
          </w:p>
        </w:tc>
      </w:tr>
      <w:tr w:rsidR="00E83D45" w:rsidRPr="006D31B8" w:rsidTr="004B520A">
        <w:trPr>
          <w:cantSplit/>
        </w:trPr>
        <w:tc>
          <w:tcPr>
            <w:tcW w:w="9811" w:type="dxa"/>
            <w:gridSpan w:val="4"/>
          </w:tcPr>
          <w:p w:rsidR="00E83D45" w:rsidRPr="006D31B8" w:rsidRDefault="00E64EBB" w:rsidP="00034C5F">
            <w:pPr>
              <w:pStyle w:val="Title1"/>
            </w:pPr>
            <w:r w:rsidRPr="006D31B8">
              <w:t>APOYO DE B</w:t>
            </w:r>
            <w:r w:rsidR="00CD51FA" w:rsidRPr="006D31B8">
              <w:t xml:space="preserve">angladesh </w:t>
            </w:r>
            <w:r w:rsidRPr="006D31B8">
              <w:t>A LA APROBACIÓN DE LAS RECOMENDACIONES d.52, D.53, D.97, D.261 y</w:t>
            </w:r>
            <w:r w:rsidR="00CD51FA" w:rsidRPr="006D31B8">
              <w:t xml:space="preserve"> D.271 </w:t>
            </w:r>
            <w:r w:rsidRPr="006D31B8">
              <w:t>DEL</w:t>
            </w:r>
            <w:r w:rsidR="00034C5F" w:rsidRPr="006D31B8">
              <w:br/>
            </w:r>
            <w:r w:rsidRPr="006D31B8">
              <w:t>UIT-T EN LA AMNT-</w:t>
            </w:r>
            <w:r w:rsidR="00CD51FA" w:rsidRPr="006D31B8">
              <w:t>16</w:t>
            </w:r>
          </w:p>
        </w:tc>
      </w:tr>
      <w:tr w:rsidR="00E83D45" w:rsidRPr="006D31B8" w:rsidTr="004B520A">
        <w:trPr>
          <w:cantSplit/>
        </w:trPr>
        <w:tc>
          <w:tcPr>
            <w:tcW w:w="9811" w:type="dxa"/>
            <w:gridSpan w:val="4"/>
          </w:tcPr>
          <w:p w:rsidR="00E83D45" w:rsidRPr="006D31B8" w:rsidRDefault="00E83D45" w:rsidP="004B520A">
            <w:pPr>
              <w:pStyle w:val="Title2"/>
            </w:pPr>
          </w:p>
        </w:tc>
      </w:tr>
      <w:tr w:rsidR="00E83D45" w:rsidRPr="006D31B8" w:rsidTr="004B520A">
        <w:trPr>
          <w:cantSplit/>
        </w:trPr>
        <w:tc>
          <w:tcPr>
            <w:tcW w:w="9811" w:type="dxa"/>
            <w:gridSpan w:val="4"/>
          </w:tcPr>
          <w:p w:rsidR="00E83D45" w:rsidRPr="006D31B8" w:rsidRDefault="00E83D45" w:rsidP="004B520A">
            <w:pPr>
              <w:pStyle w:val="Agendaitem"/>
            </w:pPr>
          </w:p>
        </w:tc>
      </w:tr>
    </w:tbl>
    <w:p w:rsidR="006B0F54" w:rsidRPr="006D31B8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6D31B8" w:rsidTr="00193AD1">
        <w:trPr>
          <w:cantSplit/>
        </w:trPr>
        <w:tc>
          <w:tcPr>
            <w:tcW w:w="1560" w:type="dxa"/>
          </w:tcPr>
          <w:p w:rsidR="006B0F54" w:rsidRPr="006D31B8" w:rsidRDefault="006B0F54" w:rsidP="00193AD1">
            <w:r w:rsidRPr="006D31B8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6D31B8" w:rsidRDefault="00BF4B76" w:rsidP="0050480E">
                <w:pPr>
                  <w:rPr>
                    <w:color w:val="000000" w:themeColor="text1"/>
                  </w:rPr>
                </w:pPr>
                <w:r w:rsidRPr="006D31B8">
                  <w:rPr>
                    <w:color w:val="000000"/>
                  </w:rPr>
                  <w:t>En la presente contribuci</w:t>
                </w:r>
                <w:r w:rsidR="0050480E" w:rsidRPr="006D31B8">
                  <w:rPr>
                    <w:color w:val="000000"/>
                  </w:rPr>
                  <w:t>ón, Bangladesh respald</w:t>
                </w:r>
                <w:r w:rsidR="002A31A1" w:rsidRPr="006D31B8">
                  <w:rPr>
                    <w:color w:val="000000"/>
                  </w:rPr>
                  <w:t>a</w:t>
                </w:r>
                <w:r w:rsidRPr="006D31B8">
                  <w:rPr>
                    <w:color w:val="000000"/>
                  </w:rPr>
                  <w:t xml:space="preserve"> los cinco proyectos de Recomendación, a saber, D.52, D.53, D.97, D.261 y D.271, de la Comisión de Estudio 3 del UIT-T para que sean sometidos a la aprobación de la AMNT-16: </w:t>
                </w:r>
              </w:p>
            </w:tc>
          </w:sdtContent>
        </w:sdt>
      </w:tr>
    </w:tbl>
    <w:p w:rsidR="00CD51FA" w:rsidRPr="006D31B8" w:rsidRDefault="009F3882" w:rsidP="002D0C47">
      <w:pPr>
        <w:pStyle w:val="Headingb"/>
      </w:pPr>
      <w:r w:rsidRPr="006D31B8">
        <w:t>Antecedentes</w:t>
      </w:r>
      <w:r w:rsidR="00CD51FA" w:rsidRPr="006D31B8">
        <w:t xml:space="preserve"> </w:t>
      </w:r>
    </w:p>
    <w:p w:rsidR="00CD51FA" w:rsidRPr="006D31B8" w:rsidRDefault="00CD51FA" w:rsidP="00DA24E6">
      <w:r w:rsidRPr="006D31B8">
        <w:t>Dur</w:t>
      </w:r>
      <w:r w:rsidR="009F3882" w:rsidRPr="006D31B8">
        <w:t xml:space="preserve">ante el periodo de estudios </w:t>
      </w:r>
      <w:r w:rsidRPr="006D31B8">
        <w:t>2013-2016</w:t>
      </w:r>
      <w:r w:rsidR="009F3882" w:rsidRPr="006D31B8">
        <w:t>, la C</w:t>
      </w:r>
      <w:r w:rsidR="00DA24E6" w:rsidRPr="006D31B8">
        <w:t xml:space="preserve">omisión de Estudio </w:t>
      </w:r>
      <w:r w:rsidR="009F3882" w:rsidRPr="006D31B8">
        <w:t xml:space="preserve">3 </w:t>
      </w:r>
      <w:r w:rsidR="00DA24E6" w:rsidRPr="006D31B8">
        <w:t>(CE</w:t>
      </w:r>
      <w:r w:rsidR="00034C5F" w:rsidRPr="006D31B8">
        <w:t xml:space="preserve"> </w:t>
      </w:r>
      <w:r w:rsidR="00DA24E6" w:rsidRPr="006D31B8">
        <w:t xml:space="preserve">3) </w:t>
      </w:r>
      <w:r w:rsidR="009F3882" w:rsidRPr="006D31B8">
        <w:t xml:space="preserve">del UIT-T examinó un cierto número de asuntos, entre ellos, </w:t>
      </w:r>
      <w:r w:rsidR="006C058E" w:rsidRPr="006D31B8">
        <w:t>la tarificación y contabilidad en las NGN, la conectividad a Internet internacional, la itinerancia móvil internacional, las repercusiones económicas de los OTT, la identificación de los mercados pertinentes y de la capacidad de influir en el mercado, la utilización de acuerdos comerciales para la configuración de servicios de telecomunicaciones internacionales, los aspectos internacionales del servicio universal, los aspectos económicos y en materia de competencia de los servicios financieros móviles, la solución de controversias en relación con la tarificación y la facturación, los procedimientos de llamada alternativos, etc.</w:t>
      </w:r>
    </w:p>
    <w:p w:rsidR="00CD51FA" w:rsidRPr="006D31B8" w:rsidRDefault="00DA24E6" w:rsidP="002A31A1">
      <w:r w:rsidRPr="006D31B8">
        <w:t>En su cuarta reunión del periodo de estudios 2013-2016, la CE</w:t>
      </w:r>
      <w:r w:rsidR="00034C5F" w:rsidRPr="006D31B8">
        <w:t xml:space="preserve"> </w:t>
      </w:r>
      <w:r w:rsidRPr="006D31B8">
        <w:t>3 del UIT-T recibió 141</w:t>
      </w:r>
      <w:r w:rsidR="002A31A1" w:rsidRPr="006D31B8">
        <w:t> </w:t>
      </w:r>
      <w:r w:rsidRPr="006D31B8">
        <w:t>contribuciones de más de 75 miembros. Los participantes en la reunión llevaron a cabo una serie de debates sobre numerosos temas, incluidos los proyectos de Recomendación.</w:t>
      </w:r>
    </w:p>
    <w:p w:rsidR="00CD51FA" w:rsidRPr="006D31B8" w:rsidRDefault="00DA24E6" w:rsidP="002D0C47">
      <w:pPr>
        <w:pStyle w:val="Headingb"/>
      </w:pPr>
      <w:r w:rsidRPr="006D31B8">
        <w:t>Motivos</w:t>
      </w:r>
    </w:p>
    <w:p w:rsidR="00CD51FA" w:rsidRPr="006D31B8" w:rsidRDefault="00DA24E6" w:rsidP="00041B5D">
      <w:r w:rsidRPr="006D31B8">
        <w:t>Tras prolongados debates, las cinco Recomendaciones siguientes</w:t>
      </w:r>
      <w:r w:rsidR="00041B5D" w:rsidRPr="006D31B8">
        <w:t xml:space="preserve"> fueron determinadas durante la reunión de la CE</w:t>
      </w:r>
      <w:r w:rsidR="00034C5F" w:rsidRPr="006D31B8">
        <w:t xml:space="preserve"> </w:t>
      </w:r>
      <w:r w:rsidR="00041B5D" w:rsidRPr="006D31B8">
        <w:t>3</w:t>
      </w:r>
      <w:r w:rsidRPr="006D31B8">
        <w:t>:</w:t>
      </w:r>
    </w:p>
    <w:p w:rsidR="00CD51FA" w:rsidRPr="006D31B8" w:rsidRDefault="00CD51FA" w:rsidP="002D0C47">
      <w:pPr>
        <w:pStyle w:val="enumlev1"/>
      </w:pPr>
      <w:r w:rsidRPr="006D31B8">
        <w:t>–</w:t>
      </w:r>
      <w:r w:rsidRPr="006D31B8">
        <w:tab/>
      </w:r>
      <w:r w:rsidR="009731FA" w:rsidRPr="006D31B8">
        <w:t xml:space="preserve">proyecto </w:t>
      </w:r>
      <w:r w:rsidR="00E64EBB" w:rsidRPr="006D31B8">
        <w:t>de nueva Recomendación UIT</w:t>
      </w:r>
      <w:r w:rsidRPr="006D31B8">
        <w:t>-T D.52, "</w:t>
      </w:r>
      <w:r w:rsidR="0020131E" w:rsidRPr="006D31B8">
        <w:t>C</w:t>
      </w:r>
      <w:r w:rsidR="006C058E" w:rsidRPr="006D31B8">
        <w:t>reación y conexión de IXP regionales para reducir el coste de la conectividad Internet internacional</w:t>
      </w:r>
      <w:r w:rsidRPr="006D31B8">
        <w:t>";</w:t>
      </w:r>
    </w:p>
    <w:p w:rsidR="00CD51FA" w:rsidRPr="006D31B8" w:rsidRDefault="00CD51FA" w:rsidP="002D0C47">
      <w:pPr>
        <w:pStyle w:val="enumlev1"/>
      </w:pPr>
      <w:r w:rsidRPr="006D31B8">
        <w:lastRenderedPageBreak/>
        <w:t>–</w:t>
      </w:r>
      <w:r w:rsidRPr="006D31B8">
        <w:tab/>
      </w:r>
      <w:r w:rsidR="009731FA" w:rsidRPr="006D31B8">
        <w:t xml:space="preserve">proyecto </w:t>
      </w:r>
      <w:r w:rsidR="00E64EBB" w:rsidRPr="006D31B8">
        <w:t>de nueva Recomendación UIT</w:t>
      </w:r>
      <w:r w:rsidRPr="006D31B8">
        <w:t>-T D.53, "</w:t>
      </w:r>
      <w:r w:rsidR="0020131E" w:rsidRPr="006D31B8">
        <w:t>A</w:t>
      </w:r>
      <w:r w:rsidR="006C058E" w:rsidRPr="006D31B8">
        <w:rPr>
          <w:lang w:eastAsia="ko-KR"/>
        </w:rPr>
        <w:t>spectos internacionales del servicio universal</w:t>
      </w:r>
      <w:r w:rsidRPr="006D31B8">
        <w:t>";</w:t>
      </w:r>
    </w:p>
    <w:p w:rsidR="00CD51FA" w:rsidRPr="006D31B8" w:rsidRDefault="00CD51FA" w:rsidP="002D0C47">
      <w:pPr>
        <w:pStyle w:val="enumlev1"/>
      </w:pPr>
      <w:r w:rsidRPr="006D31B8">
        <w:t>–</w:t>
      </w:r>
      <w:r w:rsidRPr="006D31B8">
        <w:tab/>
      </w:r>
      <w:r w:rsidR="009731FA" w:rsidRPr="006D31B8">
        <w:t xml:space="preserve">proyecto </w:t>
      </w:r>
      <w:r w:rsidR="002D0C47" w:rsidRPr="006D31B8">
        <w:t>de Recomendación revisada</w:t>
      </w:r>
      <w:r w:rsidRPr="006D31B8">
        <w:t xml:space="preserve"> </w:t>
      </w:r>
      <w:r w:rsidR="00E64EBB" w:rsidRPr="006D31B8">
        <w:t>UIT</w:t>
      </w:r>
      <w:r w:rsidRPr="006D31B8">
        <w:t>-T D.271, "</w:t>
      </w:r>
      <w:r w:rsidR="0020131E" w:rsidRPr="006D31B8">
        <w:t>P</w:t>
      </w:r>
      <w:r w:rsidR="006C058E" w:rsidRPr="006D31B8">
        <w:t>rincipios de tasación y contabilidad para las NGN</w:t>
      </w:r>
      <w:r w:rsidRPr="006D31B8">
        <w:t>";</w:t>
      </w:r>
    </w:p>
    <w:p w:rsidR="00CD51FA" w:rsidRPr="006D31B8" w:rsidRDefault="00CD51FA" w:rsidP="002D0C47">
      <w:pPr>
        <w:pStyle w:val="enumlev1"/>
      </w:pPr>
      <w:r w:rsidRPr="006D31B8">
        <w:t>–</w:t>
      </w:r>
      <w:r w:rsidRPr="006D31B8">
        <w:tab/>
      </w:r>
      <w:r w:rsidR="009731FA" w:rsidRPr="006D31B8">
        <w:t xml:space="preserve">proyecto </w:t>
      </w:r>
      <w:r w:rsidR="00E64EBB" w:rsidRPr="006D31B8">
        <w:t>de nueva Recomendación UIT</w:t>
      </w:r>
      <w:r w:rsidRPr="006D31B8">
        <w:t>-T D.97, "</w:t>
      </w:r>
      <w:r w:rsidR="0020131E" w:rsidRPr="006D31B8">
        <w:t>P</w:t>
      </w:r>
      <w:r w:rsidR="006C058E" w:rsidRPr="006D31B8">
        <w:t>rincipios metodológicos para determinar la tarifa de itinerancia móvil internacional</w:t>
      </w:r>
      <w:r w:rsidRPr="006D31B8">
        <w:t>";</w:t>
      </w:r>
    </w:p>
    <w:p w:rsidR="00CD51FA" w:rsidRPr="006D31B8" w:rsidRDefault="00CD51FA" w:rsidP="002D0C47">
      <w:pPr>
        <w:pStyle w:val="enumlev1"/>
      </w:pPr>
      <w:r w:rsidRPr="006D31B8">
        <w:t>–</w:t>
      </w:r>
      <w:r w:rsidRPr="006D31B8">
        <w:tab/>
      </w:r>
      <w:r w:rsidR="009731FA" w:rsidRPr="006D31B8">
        <w:t xml:space="preserve">proyecto </w:t>
      </w:r>
      <w:r w:rsidR="00E64EBB" w:rsidRPr="006D31B8">
        <w:t>de nueva Recomendación UIT</w:t>
      </w:r>
      <w:r w:rsidRPr="006D31B8">
        <w:t>-T D.261, "</w:t>
      </w:r>
      <w:r w:rsidR="0020131E" w:rsidRPr="006D31B8">
        <w:t>P</w:t>
      </w:r>
      <w:r w:rsidR="006C058E" w:rsidRPr="006D31B8">
        <w:t>rincipios de la definición del mercado y la identificación de operadores con peso significativo en el mercado (PSM)</w:t>
      </w:r>
      <w:r w:rsidRPr="006D31B8">
        <w:t>".</w:t>
      </w:r>
    </w:p>
    <w:p w:rsidR="0047548B" w:rsidRPr="006D31B8" w:rsidRDefault="0047548B" w:rsidP="00E81E94">
      <w:r w:rsidRPr="006D31B8">
        <w:t>Con respecto al desarrollo de</w:t>
      </w:r>
      <w:r w:rsidR="00E81E94" w:rsidRPr="006D31B8">
        <w:t xml:space="preserve"> la</w:t>
      </w:r>
      <w:r w:rsidRPr="006D31B8">
        <w:t xml:space="preserve"> Internet de banda ancha y a su acceso generalizado, así como a la reducción de las tarifas de las llamadas de itinerancia, los trabajos que lleva a cabo Bangladesh están encaminados a la formulación de políticas. </w:t>
      </w:r>
      <w:r w:rsidR="00E81E94" w:rsidRPr="006D31B8">
        <w:t>Uno de sus resultados será la</w:t>
      </w:r>
      <w:r w:rsidRPr="006D31B8">
        <w:t xml:space="preserve"> </w:t>
      </w:r>
      <w:r w:rsidR="00003636" w:rsidRPr="006D31B8">
        <w:t>mejora</w:t>
      </w:r>
      <w:r w:rsidR="00E81E94" w:rsidRPr="006D31B8">
        <w:t xml:space="preserve"> de</w:t>
      </w:r>
      <w:r w:rsidR="00003636" w:rsidRPr="006D31B8">
        <w:t xml:space="preserve"> </w:t>
      </w:r>
      <w:r w:rsidRPr="006D31B8">
        <w:t xml:space="preserve">las condiciones de vida de la población, </w:t>
      </w:r>
      <w:r w:rsidR="00003636" w:rsidRPr="006D31B8">
        <w:t xml:space="preserve">la inclusión, el comercio regional e internacional y, en última instancia, la gobernanza y la rendición de cuentas. </w:t>
      </w:r>
    </w:p>
    <w:p w:rsidR="00AB3CAD" w:rsidRDefault="00AB3CAD" w:rsidP="00AB3CAD">
      <w:r w:rsidRPr="006D31B8">
        <w:t>La perspectiva de estos países consiste en proporcionar infraestructuras y procurar la prestación de servicios de telecomunicaciones asequibles para todos. Es necesaria una recomendación y una reglamentación internacional favorable para facilitar el cumplimiento de esa perspectiva.</w:t>
      </w:r>
    </w:p>
    <w:p w:rsidR="008B3F58" w:rsidRDefault="008B3F58" w:rsidP="008B3F58">
      <w:pPr>
        <w:pStyle w:val="Proposal"/>
      </w:pPr>
      <w:r>
        <w:tab/>
        <w:t>BGD/52A1/1</w:t>
      </w:r>
    </w:p>
    <w:p w:rsidR="00CD51FA" w:rsidRPr="006D31B8" w:rsidRDefault="00CD51FA" w:rsidP="002D0C47">
      <w:pPr>
        <w:pStyle w:val="Headingb"/>
      </w:pPr>
      <w:r w:rsidRPr="006D31B8">
        <w:t>Prop</w:t>
      </w:r>
      <w:r w:rsidR="00AB3CAD" w:rsidRPr="006D31B8">
        <w:t xml:space="preserve">uesta </w:t>
      </w:r>
    </w:p>
    <w:p w:rsidR="00AB3CAD" w:rsidRPr="006D31B8" w:rsidRDefault="00AB3CAD" w:rsidP="002D0C47">
      <w:r w:rsidRPr="006D31B8">
        <w:t>Debido a la importancia que revisten estas cuestiones, Bangladesh propone la aprobación de las cinco Recomendaciones citadas en la Asamblea Mundial de Normalización de las Telecomunicaciones (AMNT-16).</w:t>
      </w:r>
    </w:p>
    <w:p w:rsidR="006C058E" w:rsidRPr="006D31B8" w:rsidRDefault="006C058E" w:rsidP="0032202E">
      <w:pPr>
        <w:pStyle w:val="Reasons"/>
      </w:pPr>
      <w:bookmarkStart w:id="0" w:name="_GoBack"/>
      <w:bookmarkEnd w:id="0"/>
    </w:p>
    <w:p w:rsidR="006C058E" w:rsidRPr="006D31B8" w:rsidRDefault="006C058E">
      <w:pPr>
        <w:jc w:val="center"/>
      </w:pPr>
      <w:r w:rsidRPr="006D31B8">
        <w:t>______________</w:t>
      </w:r>
    </w:p>
    <w:p w:rsidR="006C058E" w:rsidRPr="006D31B8" w:rsidRDefault="006C058E" w:rsidP="006C05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6C058E" w:rsidRPr="006D31B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FA" w:rsidRDefault="00CD51FA">
      <w:r>
        <w:separator/>
      </w:r>
    </w:p>
  </w:endnote>
  <w:endnote w:type="continuationSeparator" w:id="0">
    <w:p w:rsidR="00CD51FA" w:rsidRDefault="00C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4442A" w:rsidRDefault="0077084A">
    <w:pPr>
      <w:ind w:right="360"/>
      <w:rPr>
        <w:lang w:val="en-US"/>
      </w:rPr>
    </w:pPr>
    <w:r>
      <w:fldChar w:fldCharType="begin"/>
    </w:r>
    <w:r w:rsidRPr="0084442A">
      <w:rPr>
        <w:lang w:val="en-US"/>
      </w:rPr>
      <w:instrText xml:space="preserve"> FILENAME \p  \* MERGEFORMAT </w:instrText>
    </w:r>
    <w:r>
      <w:fldChar w:fldCharType="separate"/>
    </w:r>
    <w:r w:rsidR="0084442A">
      <w:rPr>
        <w:noProof/>
        <w:lang w:val="en-US"/>
      </w:rPr>
      <w:t>P:\TRAD\S\ITU-T\CONF-T\WTSA16\000\052ADD01S_montaje.docx</w:t>
    </w:r>
    <w:r>
      <w:fldChar w:fldCharType="end"/>
    </w:r>
    <w:r w:rsidRPr="0084442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3F58">
      <w:rPr>
        <w:noProof/>
      </w:rPr>
      <w:t>13.10.16</w:t>
    </w:r>
    <w:r>
      <w:fldChar w:fldCharType="end"/>
    </w:r>
    <w:r w:rsidRPr="0084442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442A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7D" w:rsidRPr="00034C5F" w:rsidRDefault="00151A7D" w:rsidP="00151A7D">
    <w:pPr>
      <w:pStyle w:val="Footer"/>
      <w:rPr>
        <w:lang w:val="fr-CH"/>
      </w:rPr>
    </w:pPr>
    <w:r>
      <w:fldChar w:fldCharType="begin"/>
    </w:r>
    <w:r w:rsidRPr="00034C5F">
      <w:rPr>
        <w:lang w:val="fr-CH"/>
      </w:rPr>
      <w:instrText xml:space="preserve"> FILENAME \p  \* MERGEFORMAT </w:instrText>
    </w:r>
    <w:r>
      <w:fldChar w:fldCharType="separate"/>
    </w:r>
    <w:r w:rsidRPr="00034C5F">
      <w:rPr>
        <w:lang w:val="fr-CH"/>
      </w:rPr>
      <w:t>P:\ESP\ITU-T\CONF-T\WTSA16\000\052ADD01S.docx</w:t>
    </w:r>
    <w:r>
      <w:fldChar w:fldCharType="end"/>
    </w:r>
    <w:r w:rsidRPr="00034C5F">
      <w:rPr>
        <w:lang w:val="fr-CH"/>
      </w:rPr>
      <w:t xml:space="preserve"> (406313)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034C5F" w:rsidRDefault="00034C5F" w:rsidP="00034C5F">
    <w:pPr>
      <w:pStyle w:val="Footer"/>
      <w:rPr>
        <w:lang w:val="fr-CH"/>
      </w:rPr>
    </w:pPr>
    <w:r>
      <w:fldChar w:fldCharType="begin"/>
    </w:r>
    <w:r w:rsidRPr="00034C5F">
      <w:rPr>
        <w:lang w:val="fr-CH"/>
      </w:rPr>
      <w:instrText xml:space="preserve"> FILENAME \p  \* MERGEFORMAT </w:instrText>
    </w:r>
    <w:r>
      <w:fldChar w:fldCharType="separate"/>
    </w:r>
    <w:r w:rsidRPr="00034C5F">
      <w:rPr>
        <w:lang w:val="fr-CH"/>
      </w:rPr>
      <w:t>P:\ESP\ITU-T\CONF-T\WTSA16\000\052ADD01S.docx</w:t>
    </w:r>
    <w:r>
      <w:fldChar w:fldCharType="end"/>
    </w:r>
    <w:r w:rsidRPr="00034C5F">
      <w:rPr>
        <w:lang w:val="fr-CH"/>
      </w:rPr>
      <w:t xml:space="preserve"> (406313)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FA" w:rsidRDefault="00CD51FA">
      <w:r>
        <w:rPr>
          <w:b/>
        </w:rPr>
        <w:t>_______________</w:t>
      </w:r>
    </w:p>
  </w:footnote>
  <w:footnote w:type="continuationSeparator" w:id="0">
    <w:p w:rsidR="00CD51FA" w:rsidRDefault="00CD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B3F58">
      <w:rPr>
        <w:noProof/>
      </w:rPr>
      <w:t>2</w:t>
    </w:r>
    <w:r>
      <w:fldChar w:fldCharType="end"/>
    </w:r>
  </w:p>
  <w:p w:rsidR="00E83D45" w:rsidRPr="00C72D5C" w:rsidRDefault="00566BEE" w:rsidP="0084442A">
    <w:pPr>
      <w:pStyle w:val="Header"/>
    </w:pPr>
    <w:r>
      <w:t>AMNT</w:t>
    </w:r>
    <w:r w:rsidR="0084442A">
      <w:t>16/52(Add.1)</w:t>
    </w:r>
    <w:r w:rsidR="00E83D45">
      <w:t>-</w:t>
    </w:r>
    <w:r w:rsidR="0084442A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3636"/>
    <w:rsid w:val="000121A4"/>
    <w:rsid w:val="00023137"/>
    <w:rsid w:val="0002785D"/>
    <w:rsid w:val="00034C5F"/>
    <w:rsid w:val="00041B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30D60"/>
    <w:rsid w:val="0015142D"/>
    <w:rsid w:val="00151A7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0131E"/>
    <w:rsid w:val="0021371A"/>
    <w:rsid w:val="002337D9"/>
    <w:rsid w:val="00236D2A"/>
    <w:rsid w:val="00255F12"/>
    <w:rsid w:val="00262C09"/>
    <w:rsid w:val="00263815"/>
    <w:rsid w:val="0028017B"/>
    <w:rsid w:val="00286495"/>
    <w:rsid w:val="002A31A1"/>
    <w:rsid w:val="002A791F"/>
    <w:rsid w:val="002C1B26"/>
    <w:rsid w:val="002C79B8"/>
    <w:rsid w:val="002D0C47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548B"/>
    <w:rsid w:val="00476FB2"/>
    <w:rsid w:val="004B124A"/>
    <w:rsid w:val="004B520A"/>
    <w:rsid w:val="004C3636"/>
    <w:rsid w:val="004C3A5A"/>
    <w:rsid w:val="0050480E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719D9"/>
    <w:rsid w:val="00681766"/>
    <w:rsid w:val="00692AAE"/>
    <w:rsid w:val="006B0F54"/>
    <w:rsid w:val="006C058E"/>
    <w:rsid w:val="006D31B8"/>
    <w:rsid w:val="006D6E67"/>
    <w:rsid w:val="006E0078"/>
    <w:rsid w:val="006E1A13"/>
    <w:rsid w:val="006E76B9"/>
    <w:rsid w:val="006F092F"/>
    <w:rsid w:val="00701C20"/>
    <w:rsid w:val="00702F3D"/>
    <w:rsid w:val="0070518E"/>
    <w:rsid w:val="00734034"/>
    <w:rsid w:val="007354E9"/>
    <w:rsid w:val="00765578"/>
    <w:rsid w:val="0077084A"/>
    <w:rsid w:val="00786250"/>
    <w:rsid w:val="00786C69"/>
    <w:rsid w:val="00790506"/>
    <w:rsid w:val="007952C7"/>
    <w:rsid w:val="007C2317"/>
    <w:rsid w:val="007C39FA"/>
    <w:rsid w:val="007D330A"/>
    <w:rsid w:val="007E667F"/>
    <w:rsid w:val="0084442A"/>
    <w:rsid w:val="00866AE6"/>
    <w:rsid w:val="00866BBD"/>
    <w:rsid w:val="00873B75"/>
    <w:rsid w:val="008750A8"/>
    <w:rsid w:val="008B3F29"/>
    <w:rsid w:val="008B3F58"/>
    <w:rsid w:val="008E35DA"/>
    <w:rsid w:val="008E4453"/>
    <w:rsid w:val="0090121B"/>
    <w:rsid w:val="009144C9"/>
    <w:rsid w:val="00916196"/>
    <w:rsid w:val="0094091F"/>
    <w:rsid w:val="009731FA"/>
    <w:rsid w:val="00973754"/>
    <w:rsid w:val="0097673E"/>
    <w:rsid w:val="00990278"/>
    <w:rsid w:val="009A137D"/>
    <w:rsid w:val="009C0BED"/>
    <w:rsid w:val="009C15C4"/>
    <w:rsid w:val="009E11EC"/>
    <w:rsid w:val="009F3882"/>
    <w:rsid w:val="009F6A67"/>
    <w:rsid w:val="00A118DB"/>
    <w:rsid w:val="00A24AC0"/>
    <w:rsid w:val="00A4450C"/>
    <w:rsid w:val="00AA5E6C"/>
    <w:rsid w:val="00AB3CAD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B31C7"/>
    <w:rsid w:val="00BD5FE4"/>
    <w:rsid w:val="00BE2E80"/>
    <w:rsid w:val="00BE5EDD"/>
    <w:rsid w:val="00BE6A1F"/>
    <w:rsid w:val="00BF4B76"/>
    <w:rsid w:val="00C126C4"/>
    <w:rsid w:val="00C614DC"/>
    <w:rsid w:val="00C63EB5"/>
    <w:rsid w:val="00C858D0"/>
    <w:rsid w:val="00CA1F40"/>
    <w:rsid w:val="00CB35C9"/>
    <w:rsid w:val="00CC01E0"/>
    <w:rsid w:val="00CD51FA"/>
    <w:rsid w:val="00CD5FEE"/>
    <w:rsid w:val="00CD663E"/>
    <w:rsid w:val="00CE60D2"/>
    <w:rsid w:val="00D0288A"/>
    <w:rsid w:val="00D56781"/>
    <w:rsid w:val="00D72A5D"/>
    <w:rsid w:val="00DA24E6"/>
    <w:rsid w:val="00DC629B"/>
    <w:rsid w:val="00E05BFF"/>
    <w:rsid w:val="00E21778"/>
    <w:rsid w:val="00E262F1"/>
    <w:rsid w:val="00E32BEE"/>
    <w:rsid w:val="00E47B44"/>
    <w:rsid w:val="00E64EBB"/>
    <w:rsid w:val="00E71D14"/>
    <w:rsid w:val="00E8097C"/>
    <w:rsid w:val="00E81E94"/>
    <w:rsid w:val="00E83D45"/>
    <w:rsid w:val="00E94A4A"/>
    <w:rsid w:val="00EB39C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CD5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D5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96215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D2E6-1191-419D-A277-BC1222E1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3370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Murphy, Margaret</cp:lastModifiedBy>
  <cp:revision>10</cp:revision>
  <cp:lastPrinted>2016-10-11T08:37:00Z</cp:lastPrinted>
  <dcterms:created xsi:type="dcterms:W3CDTF">2016-10-12T14:21:00Z</dcterms:created>
  <dcterms:modified xsi:type="dcterms:W3CDTF">2016-10-17T13:33:00Z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