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02A0E03" wp14:editId="786864CD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proofErr w:type="spellStart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</w:t>
            </w:r>
            <w:proofErr w:type="spellEnd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7EFF2E6" wp14:editId="2B464716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600C8C" w:rsidP="004B520A">
            <w:pPr>
              <w:pStyle w:val="Committee"/>
              <w:framePr w:hSpace="0" w:wrap="auto" w:hAnchor="text" w:yAlign="inline"/>
            </w:pPr>
            <w:r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600C8C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600C8C">
              <w:rPr>
                <w:rFonts w:ascii="Verdana" w:hAnsi="Verdana"/>
                <w:b/>
                <w:sz w:val="20"/>
                <w:lang w:val="en-US"/>
              </w:rPr>
              <w:t>Document</w:t>
            </w:r>
            <w:r>
              <w:rPr>
                <w:rFonts w:ascii="Verdana" w:hAnsi="Verdana"/>
                <w:b/>
                <w:sz w:val="20"/>
                <w:lang w:val="en-US"/>
              </w:rPr>
              <w:t>o</w:t>
            </w:r>
            <w:proofErr w:type="spellEnd"/>
            <w:r w:rsidRPr="00600C8C">
              <w:rPr>
                <w:rFonts w:ascii="Verdana" w:hAnsi="Verdana"/>
                <w:b/>
                <w:sz w:val="20"/>
                <w:lang w:val="en-US"/>
              </w:rPr>
              <w:t xml:space="preserve"> 52-</w:t>
            </w:r>
            <w:r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600C8C" w:rsidP="00600C8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00C8C">
              <w:rPr>
                <w:rFonts w:ascii="Verdana" w:hAnsi="Verdana"/>
                <w:b/>
                <w:sz w:val="20"/>
                <w:lang w:val="en-US"/>
              </w:rPr>
              <w:t xml:space="preserve">6 </w:t>
            </w:r>
            <w:r>
              <w:rPr>
                <w:rFonts w:ascii="Verdana" w:hAnsi="Verdana"/>
                <w:b/>
                <w:sz w:val="20"/>
                <w:lang w:val="en-US"/>
              </w:rPr>
              <w:t xml:space="preserve">de </w:t>
            </w: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octu</w:t>
            </w:r>
            <w:r w:rsidRPr="00600C8C">
              <w:rPr>
                <w:rFonts w:ascii="Verdana" w:hAnsi="Verdana"/>
                <w:b/>
                <w:sz w:val="20"/>
                <w:lang w:val="en-US"/>
              </w:rPr>
              <w:t>b</w:t>
            </w:r>
            <w:r>
              <w:rPr>
                <w:rFonts w:ascii="Verdana" w:hAnsi="Verdana"/>
                <w:b/>
                <w:sz w:val="20"/>
                <w:lang w:val="en-US"/>
              </w:rPr>
              <w:t>r</w:t>
            </w:r>
            <w:r w:rsidRPr="00600C8C">
              <w:rPr>
                <w:rFonts w:ascii="Verdana" w:hAnsi="Verdana"/>
                <w:b/>
                <w:sz w:val="20"/>
                <w:lang w:val="en-US"/>
              </w:rPr>
              <w:t>e</w:t>
            </w:r>
            <w:proofErr w:type="spellEnd"/>
            <w:r>
              <w:rPr>
                <w:rFonts w:ascii="Verdana" w:hAnsi="Verdana"/>
                <w:b/>
                <w:sz w:val="20"/>
                <w:lang w:val="en-US"/>
              </w:rPr>
              <w:t xml:space="preserve"> de</w:t>
            </w:r>
            <w:r w:rsidRPr="00600C8C">
              <w:rPr>
                <w:rFonts w:ascii="Verdana" w:hAnsi="Verdana"/>
                <w:b/>
                <w:sz w:val="20"/>
                <w:lang w:val="en-US"/>
              </w:rPr>
              <w:t xml:space="preserve">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600C8C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00C8C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inglés</w:t>
            </w:r>
            <w:proofErr w:type="spellEnd"/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600C8C" w:rsidP="004B520A">
            <w:pPr>
              <w:pStyle w:val="Source"/>
            </w:pPr>
            <w:r>
              <w:rPr>
                <w:lang w:val="en-US"/>
              </w:rPr>
              <w:t>Bangladesh</w:t>
            </w:r>
          </w:p>
        </w:tc>
      </w:tr>
      <w:tr w:rsidR="00E83D45" w:rsidRPr="0017368E" w:rsidTr="004B520A">
        <w:trPr>
          <w:cantSplit/>
        </w:trPr>
        <w:tc>
          <w:tcPr>
            <w:tcW w:w="9811" w:type="dxa"/>
            <w:gridSpan w:val="4"/>
          </w:tcPr>
          <w:p w:rsidR="00E83D45" w:rsidRPr="0017368E" w:rsidRDefault="0017368E" w:rsidP="0017368E">
            <w:pPr>
              <w:pStyle w:val="Title1"/>
            </w:pPr>
            <w:r w:rsidRPr="0017368E">
              <w:t>aspectos políticos</w:t>
            </w:r>
            <w:r w:rsidR="005435AF">
              <w:t xml:space="preserve"> y reglamentarios de la calidad</w:t>
            </w:r>
            <w:r w:rsidR="005435AF">
              <w:br/>
            </w:r>
            <w:r w:rsidRPr="0017368E">
              <w:t>de servicio</w:t>
            </w:r>
            <w:r w:rsidR="00600C8C" w:rsidRPr="0017368E">
              <w:t xml:space="preserve"> (QOS) </w:t>
            </w:r>
            <w:r>
              <w:t>y de la calidad percibida</w:t>
            </w:r>
            <w:r w:rsidR="00600C8C" w:rsidRPr="0017368E">
              <w:t xml:space="preserve"> (QOE)</w:t>
            </w:r>
          </w:p>
        </w:tc>
      </w:tr>
      <w:tr w:rsidR="00E83D45" w:rsidRPr="0017368E" w:rsidTr="004B520A">
        <w:trPr>
          <w:cantSplit/>
        </w:trPr>
        <w:tc>
          <w:tcPr>
            <w:tcW w:w="9811" w:type="dxa"/>
            <w:gridSpan w:val="4"/>
          </w:tcPr>
          <w:p w:rsidR="00E83D45" w:rsidRPr="0017368E" w:rsidRDefault="00E83D45" w:rsidP="004B520A">
            <w:pPr>
              <w:pStyle w:val="Title2"/>
            </w:pPr>
          </w:p>
        </w:tc>
      </w:tr>
    </w:tbl>
    <w:p w:rsidR="006B0F54" w:rsidRPr="0017368E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17368E" w:rsidTr="00193AD1">
        <w:trPr>
          <w:cantSplit/>
        </w:trPr>
        <w:tc>
          <w:tcPr>
            <w:tcW w:w="1560" w:type="dxa"/>
          </w:tcPr>
          <w:p w:rsidR="006B0F54" w:rsidRPr="00426748" w:rsidRDefault="006B0F54" w:rsidP="00193AD1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17368E" w:rsidRDefault="0017368E" w:rsidP="0017368E">
                <w:pPr>
                  <w:rPr>
                    <w:color w:val="000000" w:themeColor="text1"/>
                  </w:rPr>
                </w:pPr>
                <w:r w:rsidRPr="0017368E">
                  <w:rPr>
                    <w:color w:val="000000" w:themeColor="text1"/>
                  </w:rPr>
                  <w:t>En esta contribución se apoyan las 11 Cuestiones propuestas para la CE</w:t>
                </w:r>
                <w:r w:rsidR="00BE3AE3">
                  <w:rPr>
                    <w:color w:val="000000" w:themeColor="text1"/>
                  </w:rPr>
                  <w:t> </w:t>
                </w:r>
                <w:r w:rsidRPr="0017368E">
                  <w:rPr>
                    <w:color w:val="000000" w:themeColor="text1"/>
                  </w:rPr>
                  <w:t>3 y se propone una nueva Cuesti</w:t>
                </w:r>
                <w:r>
                  <w:rPr>
                    <w:color w:val="000000" w:themeColor="text1"/>
                  </w:rPr>
                  <w:t>ón para la CE</w:t>
                </w:r>
                <w:r w:rsidR="00BE3AE3">
                  <w:rPr>
                    <w:color w:val="000000" w:themeColor="text1"/>
                  </w:rPr>
                  <w:t> </w:t>
                </w:r>
                <w:r>
                  <w:rPr>
                    <w:color w:val="000000" w:themeColor="text1"/>
                  </w:rPr>
                  <w:t>3 del UIT-T para el periodo de estudios</w:t>
                </w:r>
                <w:r w:rsidR="005435AF">
                  <w:rPr>
                    <w:color w:val="000000" w:themeColor="text1"/>
                  </w:rPr>
                  <w:t> </w:t>
                </w:r>
                <w:r w:rsidR="00600C8C" w:rsidRPr="0017368E">
                  <w:rPr>
                    <w:color w:val="000000" w:themeColor="text1"/>
                  </w:rPr>
                  <w:t>2017-2020.</w:t>
                </w:r>
              </w:p>
            </w:tc>
          </w:sdtContent>
        </w:sdt>
      </w:tr>
    </w:tbl>
    <w:p w:rsidR="00600C8C" w:rsidRPr="005435AF" w:rsidRDefault="00600C8C" w:rsidP="0017368E">
      <w:pPr>
        <w:pStyle w:val="Headingb"/>
      </w:pPr>
      <w:r w:rsidRPr="005435AF">
        <w:t>Introduc</w:t>
      </w:r>
      <w:r w:rsidR="0017368E" w:rsidRPr="005435AF">
        <w:t>ción</w:t>
      </w:r>
    </w:p>
    <w:p w:rsidR="00600C8C" w:rsidRPr="00A7327D" w:rsidRDefault="006D310B" w:rsidP="00A7327D">
      <w:r w:rsidRPr="006D310B">
        <w:t>El objetivo de la calidad de servicio es garantizar un ancho de banda suficiente con una p</w:t>
      </w:r>
      <w:r>
        <w:t xml:space="preserve">érdida de datos limitada. </w:t>
      </w:r>
      <w:r w:rsidR="00A7327D" w:rsidRPr="00A7327D">
        <w:t>Las redes actuales transportan una amplia variedad de aplicaciones y datos, entre los que se incluyen el v</w:t>
      </w:r>
      <w:r w:rsidR="00A7327D">
        <w:t>ídeo de alta calidad, la voz en tiempo real y otras comunicaciones sensibles al retardo. También es importante que las redes ofrezcan un servicio predecible y, en ocasiones, garantizado</w:t>
      </w:r>
      <w:r w:rsidR="00600C8C" w:rsidRPr="00A7327D">
        <w:t>.</w:t>
      </w:r>
    </w:p>
    <w:p w:rsidR="00600C8C" w:rsidRPr="006A3AA7" w:rsidRDefault="006A3AA7" w:rsidP="006A3AA7">
      <w:r w:rsidRPr="006A3AA7">
        <w:t>Hoy en día, en los diversos foros mundiales de telecomunicaciones</w:t>
      </w:r>
      <w:r>
        <w:t xml:space="preserve"> </w:t>
      </w:r>
      <w:r w:rsidRPr="006A3AA7">
        <w:t xml:space="preserve">la </w:t>
      </w:r>
      <w:proofErr w:type="spellStart"/>
      <w:r w:rsidRPr="006A3AA7">
        <w:t>QoS</w:t>
      </w:r>
      <w:proofErr w:type="spellEnd"/>
      <w:r w:rsidRPr="006A3AA7">
        <w:t xml:space="preserve"> y la </w:t>
      </w:r>
      <w:proofErr w:type="spellStart"/>
      <w:r w:rsidRPr="006A3AA7">
        <w:t>QoE</w:t>
      </w:r>
      <w:proofErr w:type="spellEnd"/>
      <w:r w:rsidRPr="006A3AA7">
        <w:t xml:space="preserve"> se consideran como un tema muy importante </w:t>
      </w:r>
      <w:r>
        <w:t xml:space="preserve">para el que se necesitan directrices y reglamentos. </w:t>
      </w:r>
      <w:r w:rsidRPr="006A3AA7">
        <w:t>Es necesario que los reguladores ejerzan su influencia mediante la supervisión a fin de garantizar la calidad de servicio y la calidad percibida</w:t>
      </w:r>
      <w:r w:rsidR="00600C8C" w:rsidRPr="006A3AA7">
        <w:t>.</w:t>
      </w:r>
    </w:p>
    <w:p w:rsidR="00600C8C" w:rsidRPr="006A3AA7" w:rsidRDefault="006A3AA7" w:rsidP="006A3AA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A3AA7">
        <w:t xml:space="preserve">Los reguladores pueden participar en la supervisión de la </w:t>
      </w:r>
      <w:proofErr w:type="spellStart"/>
      <w:r w:rsidRPr="006A3AA7">
        <w:t>QoS</w:t>
      </w:r>
      <w:proofErr w:type="spellEnd"/>
      <w:r w:rsidRPr="006A3AA7">
        <w:t xml:space="preserve"> fij</w:t>
      </w:r>
      <w:r w:rsidR="005435AF">
        <w:t>ándose objetivos como los </w:t>
      </w:r>
      <w:r>
        <w:t>siguientes</w:t>
      </w:r>
      <w:r w:rsidR="00600C8C" w:rsidRPr="006A3AA7">
        <w:t>:</w:t>
      </w:r>
    </w:p>
    <w:p w:rsidR="00600C8C" w:rsidRPr="006A3AA7" w:rsidRDefault="00600C8C" w:rsidP="006A3AA7">
      <w:pPr>
        <w:pStyle w:val="enumlev1"/>
      </w:pPr>
      <w:r w:rsidRPr="006A3AA7">
        <w:t>–</w:t>
      </w:r>
      <w:r w:rsidRPr="006A3AA7">
        <w:tab/>
      </w:r>
      <w:r w:rsidR="006A3AA7" w:rsidRPr="006A3AA7">
        <w:t>objetivos de los reguladores</w:t>
      </w:r>
      <w:r w:rsidR="004F5EC7">
        <w:t>;</w:t>
      </w:r>
    </w:p>
    <w:p w:rsidR="00600C8C" w:rsidRPr="006A3AA7" w:rsidRDefault="00600C8C" w:rsidP="006A3AA7">
      <w:pPr>
        <w:pStyle w:val="enumlev1"/>
      </w:pPr>
      <w:r w:rsidRPr="006A3AA7">
        <w:t>–</w:t>
      </w:r>
      <w:r w:rsidRPr="006A3AA7">
        <w:tab/>
      </w:r>
      <w:r w:rsidR="006A3AA7" w:rsidRPr="006A3AA7">
        <w:t>establecimiento de una competencia efectiva</w:t>
      </w:r>
      <w:r w:rsidR="004F5EC7">
        <w:t>;</w:t>
      </w:r>
    </w:p>
    <w:p w:rsidR="00600C8C" w:rsidRPr="006A3AA7" w:rsidRDefault="00600C8C" w:rsidP="006A3AA7">
      <w:pPr>
        <w:pStyle w:val="enumlev1"/>
      </w:pPr>
      <w:r w:rsidRPr="006A3AA7">
        <w:t>–</w:t>
      </w:r>
      <w:r w:rsidRPr="006A3AA7">
        <w:tab/>
      </w:r>
      <w:r w:rsidR="006A3AA7" w:rsidRPr="006A3AA7">
        <w:t>verificación de las quejas de los operadores</w:t>
      </w:r>
      <w:r w:rsidR="004F5EC7">
        <w:t>;</w:t>
      </w:r>
    </w:p>
    <w:p w:rsidR="00600C8C" w:rsidRPr="006A3AA7" w:rsidRDefault="00600C8C" w:rsidP="006A3AA7">
      <w:pPr>
        <w:pStyle w:val="enumlev1"/>
      </w:pPr>
      <w:r w:rsidRPr="006A3AA7">
        <w:t>–</w:t>
      </w:r>
      <w:r w:rsidRPr="006A3AA7">
        <w:tab/>
      </w:r>
      <w:r w:rsidR="006A3AA7" w:rsidRPr="006A3AA7">
        <w:t>comprensión de la situación del mercado</w:t>
      </w:r>
      <w:r w:rsidR="004F5EC7">
        <w:t>;</w:t>
      </w:r>
    </w:p>
    <w:p w:rsidR="00600C8C" w:rsidRPr="006A3AA7" w:rsidRDefault="00600C8C" w:rsidP="006A3AA7">
      <w:pPr>
        <w:pStyle w:val="enumlev1"/>
      </w:pPr>
      <w:r w:rsidRPr="006A3AA7">
        <w:t>–</w:t>
      </w:r>
      <w:r w:rsidRPr="006A3AA7">
        <w:tab/>
      </w:r>
      <w:r w:rsidR="006A3AA7" w:rsidRPr="006A3AA7">
        <w:t>eficiencia de las redes interconectadas</w:t>
      </w:r>
      <w:r w:rsidRPr="006A3AA7">
        <w:t>.</w:t>
      </w:r>
    </w:p>
    <w:p w:rsidR="00B07178" w:rsidRPr="006A3AA7" w:rsidRDefault="006A3AA7" w:rsidP="006A3AA7">
      <w:r w:rsidRPr="006A3AA7">
        <w:t xml:space="preserve">La calidad de servicio </w:t>
      </w:r>
      <w:r w:rsidR="00600C8C" w:rsidRPr="006A3AA7">
        <w:t>(</w:t>
      </w:r>
      <w:proofErr w:type="spellStart"/>
      <w:r w:rsidR="00600C8C" w:rsidRPr="006A3AA7">
        <w:t>QoS</w:t>
      </w:r>
      <w:proofErr w:type="spellEnd"/>
      <w:r w:rsidR="00600C8C" w:rsidRPr="006A3AA7">
        <w:t xml:space="preserve">) </w:t>
      </w:r>
      <w:r w:rsidRPr="006A3AA7">
        <w:t>es especialmente importante para el transporte de tr</w:t>
      </w:r>
      <w:r>
        <w:t xml:space="preserve">áfico con requisitos especiales. </w:t>
      </w:r>
      <w:r w:rsidRPr="006A3AA7">
        <w:t>En particular, los creadores han introducido tecnologías que permiten a las redes inform</w:t>
      </w:r>
      <w:r>
        <w:t>áticas ser tan útiles como las redes telefónicas para las conversaciones de audio, además de soportar nuevas aplicaciones con necesidades de servicio aún más estrictas</w:t>
      </w:r>
      <w:r w:rsidR="00600C8C" w:rsidRPr="006A3AA7">
        <w:t>.</w:t>
      </w:r>
    </w:p>
    <w:p w:rsidR="00F933B1" w:rsidRPr="006A3AA7" w:rsidRDefault="006A3AA7" w:rsidP="005435AF">
      <w:r w:rsidRPr="006A3AA7">
        <w:lastRenderedPageBreak/>
        <w:t>Por otra parte, la</w:t>
      </w:r>
      <w:r w:rsidR="00F933B1" w:rsidRPr="006A3AA7">
        <w:t xml:space="preserve"> </w:t>
      </w:r>
      <w:proofErr w:type="spellStart"/>
      <w:r w:rsidR="00F933B1" w:rsidRPr="006A3AA7">
        <w:t>QoE</w:t>
      </w:r>
      <w:proofErr w:type="spellEnd"/>
      <w:r w:rsidR="00F933B1" w:rsidRPr="006A3AA7">
        <w:t xml:space="preserve"> </w:t>
      </w:r>
      <w:r w:rsidRPr="006A3AA7">
        <w:t>es un campo multidisciplinario que está ganando importancia y utiliza la psicolog</w:t>
      </w:r>
      <w:r>
        <w:t>ía, las ciencias cognitivas, la economía y la ingeniería para entender los requisitos de calidad humanos a nivel global</w:t>
      </w:r>
      <w:r w:rsidR="00F933B1" w:rsidRPr="006A3AA7">
        <w:t xml:space="preserve">. </w:t>
      </w:r>
    </w:p>
    <w:p w:rsidR="00F933B1" w:rsidRPr="006A3AA7" w:rsidRDefault="006A3AA7" w:rsidP="006A3AA7">
      <w:r w:rsidRPr="006A3AA7">
        <w:t>Tanto la</w:t>
      </w:r>
      <w:r w:rsidR="00F933B1" w:rsidRPr="006A3AA7">
        <w:t xml:space="preserve"> </w:t>
      </w:r>
      <w:proofErr w:type="spellStart"/>
      <w:r w:rsidR="00F933B1" w:rsidRPr="006A3AA7">
        <w:t>QoS</w:t>
      </w:r>
      <w:proofErr w:type="spellEnd"/>
      <w:r w:rsidR="00F933B1" w:rsidRPr="006A3AA7">
        <w:t xml:space="preserve"> </w:t>
      </w:r>
      <w:r w:rsidRPr="006A3AA7">
        <w:t>como la</w:t>
      </w:r>
      <w:r w:rsidR="00F933B1" w:rsidRPr="006A3AA7">
        <w:t xml:space="preserve"> </w:t>
      </w:r>
      <w:proofErr w:type="spellStart"/>
      <w:r w:rsidR="00F933B1" w:rsidRPr="006A3AA7">
        <w:t>QoE</w:t>
      </w:r>
      <w:proofErr w:type="spellEnd"/>
      <w:r w:rsidR="00F933B1" w:rsidRPr="006A3AA7">
        <w:t xml:space="preserve"> </w:t>
      </w:r>
      <w:r w:rsidRPr="006A3AA7">
        <w:t>fomentan la adopción de las telecomunicaciones/TIC y ayudan en la formulación de pol</w:t>
      </w:r>
      <w:r>
        <w:t xml:space="preserve">íticas nacionales, pero es necesario que entre los reguladores reine una comprensión común de las normas y directrices de </w:t>
      </w:r>
      <w:proofErr w:type="spellStart"/>
      <w:r>
        <w:t>QoS</w:t>
      </w:r>
      <w:proofErr w:type="spellEnd"/>
      <w:r>
        <w:t xml:space="preserve"> y </w:t>
      </w:r>
      <w:proofErr w:type="spellStart"/>
      <w:r>
        <w:t>QoE</w:t>
      </w:r>
      <w:proofErr w:type="spellEnd"/>
      <w:r w:rsidR="00F933B1" w:rsidRPr="006A3AA7">
        <w:t>.</w:t>
      </w:r>
    </w:p>
    <w:p w:rsidR="00F933B1" w:rsidRPr="005435AF" w:rsidRDefault="006A3AA7" w:rsidP="006A3AA7">
      <w:pPr>
        <w:pStyle w:val="Headingb"/>
      </w:pPr>
      <w:r w:rsidRPr="005435AF">
        <w:t>Motivos</w:t>
      </w:r>
    </w:p>
    <w:p w:rsidR="00F933B1" w:rsidRDefault="006A3AA7" w:rsidP="00BE3AE3">
      <w:r w:rsidRPr="006A3AA7">
        <w:t>Los aspectos técnicos de la</w:t>
      </w:r>
      <w:r w:rsidR="00F933B1" w:rsidRPr="006A3AA7">
        <w:t xml:space="preserve"> </w:t>
      </w:r>
      <w:proofErr w:type="spellStart"/>
      <w:r w:rsidR="00F933B1" w:rsidRPr="006A3AA7">
        <w:t>QoS</w:t>
      </w:r>
      <w:proofErr w:type="spellEnd"/>
      <w:r w:rsidR="00F933B1" w:rsidRPr="006A3AA7">
        <w:t xml:space="preserve"> </w:t>
      </w:r>
      <w:r w:rsidRPr="006A3AA7">
        <w:t>y la</w:t>
      </w:r>
      <w:r w:rsidR="00F933B1" w:rsidRPr="006A3AA7">
        <w:t xml:space="preserve"> </w:t>
      </w:r>
      <w:proofErr w:type="spellStart"/>
      <w:r w:rsidR="00F933B1" w:rsidRPr="006A3AA7">
        <w:t>QoE</w:t>
      </w:r>
      <w:proofErr w:type="spellEnd"/>
      <w:r w:rsidR="00F933B1" w:rsidRPr="006A3AA7">
        <w:t xml:space="preserve"> </w:t>
      </w:r>
      <w:r w:rsidRPr="006A3AA7">
        <w:t>son distintos de los aspectos pol</w:t>
      </w:r>
      <w:r>
        <w:t>íticos y reglamentarios. La CE</w:t>
      </w:r>
      <w:r w:rsidR="00BE3AE3">
        <w:t> </w:t>
      </w:r>
      <w:r>
        <w:t>12 se ocupa de los aspectos técnicos, por lo que corresponde a la CE</w:t>
      </w:r>
      <w:r w:rsidR="00BE3AE3">
        <w:t> </w:t>
      </w:r>
      <w:r>
        <w:t>3 estudiar los aspectos económicos y políticos de la</w:t>
      </w:r>
      <w:r w:rsidR="00F933B1" w:rsidRPr="006A3AA7">
        <w:t xml:space="preserve"> </w:t>
      </w:r>
      <w:proofErr w:type="spellStart"/>
      <w:r w:rsidR="00F933B1" w:rsidRPr="006A3AA7">
        <w:t>QoS</w:t>
      </w:r>
      <w:proofErr w:type="spellEnd"/>
      <w:r w:rsidR="00F933B1" w:rsidRPr="006A3AA7">
        <w:t xml:space="preserve"> </w:t>
      </w:r>
      <w:r w:rsidRPr="006A3AA7">
        <w:t>y la</w:t>
      </w:r>
      <w:r w:rsidR="00F933B1" w:rsidRPr="006A3AA7">
        <w:t xml:space="preserve"> </w:t>
      </w:r>
      <w:proofErr w:type="spellStart"/>
      <w:r w:rsidR="00F933B1" w:rsidRPr="006A3AA7">
        <w:t>QoE</w:t>
      </w:r>
      <w:proofErr w:type="spellEnd"/>
      <w:r>
        <w:t xml:space="preserve">, pues es la Comisión encargada de los temas tarifarios, económicos y políticos de las telecomunicaciones y el foro donde los reguladores abordan las directrices sobre </w:t>
      </w:r>
      <w:proofErr w:type="spellStart"/>
      <w:r>
        <w:t>QoS</w:t>
      </w:r>
      <w:proofErr w:type="spellEnd"/>
      <w:r>
        <w:t xml:space="preserve"> y </w:t>
      </w:r>
      <w:proofErr w:type="spellStart"/>
      <w:r>
        <w:t>QoE</w:t>
      </w:r>
      <w:proofErr w:type="spellEnd"/>
      <w:r w:rsidR="00F933B1" w:rsidRPr="006A3AA7">
        <w:t>.</w:t>
      </w:r>
    </w:p>
    <w:p w:rsidR="00A06C51" w:rsidRDefault="00A06C51" w:rsidP="00A06C51">
      <w:pPr>
        <w:pStyle w:val="Proposal"/>
      </w:pPr>
      <w:r>
        <w:tab/>
        <w:t>BGD/52/1</w:t>
      </w:r>
    </w:p>
    <w:p w:rsidR="00F933B1" w:rsidRPr="005435AF" w:rsidRDefault="006A3AA7" w:rsidP="006A3AA7">
      <w:pPr>
        <w:pStyle w:val="Headingb"/>
      </w:pPr>
      <w:r w:rsidRPr="005435AF">
        <w:t>Propuesta</w:t>
      </w:r>
    </w:p>
    <w:p w:rsidR="00264AFD" w:rsidRPr="006F6BD8" w:rsidRDefault="00F933B1" w:rsidP="006F6BD8">
      <w:r w:rsidRPr="006F6BD8">
        <w:t xml:space="preserve">Bangladesh </w:t>
      </w:r>
      <w:r w:rsidR="006F6BD8" w:rsidRPr="006F6BD8">
        <w:t>está a favor de las 11 Cuestiones propuestas para la CE</w:t>
      </w:r>
      <w:r w:rsidR="00BE3AE3">
        <w:t> </w:t>
      </w:r>
      <w:r w:rsidR="006F6BD8" w:rsidRPr="006F6BD8">
        <w:t>3 del UIT-T para el próximo periodo de estudios, como se indica en el Documento 4 de la AMNT-16. Además, Bangladesh propone que se añada una nueva duodécima Cuestión (véase el Anexo</w:t>
      </w:r>
      <w:r w:rsidR="00264AFD" w:rsidRPr="006F6BD8">
        <w:t xml:space="preserve"> 1).</w:t>
      </w:r>
    </w:p>
    <w:p w:rsidR="00264AFD" w:rsidRPr="006F6BD8" w:rsidRDefault="00264A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F6BD8">
        <w:br w:type="page"/>
      </w:r>
    </w:p>
    <w:p w:rsidR="00F933B1" w:rsidRPr="006F6BD8" w:rsidRDefault="00F933B1" w:rsidP="00DB4E37">
      <w:pPr>
        <w:pStyle w:val="AnnexNo"/>
      </w:pPr>
      <w:r w:rsidRPr="006F6BD8">
        <w:lastRenderedPageBreak/>
        <w:t>ANEX</w:t>
      </w:r>
      <w:r w:rsidR="006F6BD8" w:rsidRPr="006F6BD8">
        <w:t>o</w:t>
      </w:r>
      <w:r w:rsidR="00DB4E37">
        <w:t xml:space="preserve"> 1:</w:t>
      </w:r>
      <w:r w:rsidR="00DB4E37">
        <w:br/>
      </w:r>
      <w:r w:rsidR="00942575" w:rsidRPr="006F6BD8">
        <w:br/>
      </w:r>
      <w:r w:rsidRPr="006F6BD8">
        <w:t>TEXT</w:t>
      </w:r>
      <w:r w:rsidR="006F6BD8" w:rsidRPr="006F6BD8">
        <w:t>o de cuestión para la ce</w:t>
      </w:r>
      <w:r w:rsidR="00FD7EE5">
        <w:t> </w:t>
      </w:r>
      <w:r w:rsidR="006F6BD8" w:rsidRPr="006F6BD8">
        <w:t>3 del uit-t</w:t>
      </w:r>
    </w:p>
    <w:p w:rsidR="00F933B1" w:rsidRPr="006F6BD8" w:rsidRDefault="006F6BD8" w:rsidP="006F6BD8">
      <w:pPr>
        <w:pStyle w:val="Annextitle"/>
      </w:pPr>
      <w:r w:rsidRPr="006F6BD8">
        <w:t xml:space="preserve">Aspectos </w:t>
      </w:r>
      <w:r w:rsidR="000027AC" w:rsidRPr="006F6BD8">
        <w:t>políticos</w:t>
      </w:r>
      <w:r w:rsidRPr="006F6BD8">
        <w:t xml:space="preserve"> y reglamentarios de la calidad de servicio</w:t>
      </w:r>
      <w:r w:rsidR="005435AF">
        <w:t xml:space="preserve"> (</w:t>
      </w:r>
      <w:proofErr w:type="spellStart"/>
      <w:r w:rsidR="005435AF">
        <w:t>QoS</w:t>
      </w:r>
      <w:proofErr w:type="spellEnd"/>
      <w:r w:rsidR="005435AF">
        <w:t>)</w:t>
      </w:r>
      <w:r w:rsidR="005435AF">
        <w:br/>
      </w:r>
      <w:r>
        <w:t>y la calidad percibida</w:t>
      </w:r>
      <w:r w:rsidR="00C2319A" w:rsidRPr="006F6BD8">
        <w:t xml:space="preserve"> (</w:t>
      </w:r>
      <w:proofErr w:type="spellStart"/>
      <w:r w:rsidR="00C2319A" w:rsidRPr="006F6BD8">
        <w:t>QoE</w:t>
      </w:r>
      <w:proofErr w:type="spellEnd"/>
      <w:r w:rsidR="00C2319A" w:rsidRPr="006F6BD8">
        <w:t>)</w:t>
      </w:r>
    </w:p>
    <w:p w:rsidR="00F933B1" w:rsidRPr="005435AF" w:rsidRDefault="00F933B1" w:rsidP="00DB4E37">
      <w:pPr>
        <w:pStyle w:val="Heading1"/>
      </w:pPr>
      <w:r w:rsidRPr="005435AF">
        <w:t>1</w:t>
      </w:r>
      <w:r w:rsidRPr="005435AF">
        <w:tab/>
        <w:t>Motiv</w:t>
      </w:r>
      <w:r w:rsidR="006F6BD8" w:rsidRPr="005435AF">
        <w:t>os</w:t>
      </w:r>
    </w:p>
    <w:p w:rsidR="00F933B1" w:rsidRPr="00572769" w:rsidRDefault="00572769" w:rsidP="00572769">
      <w:r w:rsidRPr="00572769">
        <w:t xml:space="preserve">El crecimiento sin </w:t>
      </w:r>
      <w:r w:rsidR="000027AC" w:rsidRPr="00572769">
        <w:t>precedentes</w:t>
      </w:r>
      <w:r w:rsidRPr="00572769">
        <w:t xml:space="preserve"> de los mercados y las tecnologías de telecomunicaciones ha aumentado el abanico de servicios y proveedores a disposici</w:t>
      </w:r>
      <w:r>
        <w:t>ón de los consumidores. La competencia ha reducido los precios de los servicios avanzados, abriendo el mercado a millones de nuevos consumidores, que cada vez son más exigentes y están más preparados</w:t>
      </w:r>
      <w:r w:rsidR="00F933B1" w:rsidRPr="00572769">
        <w:t xml:space="preserve">. </w:t>
      </w:r>
    </w:p>
    <w:p w:rsidR="00F933B1" w:rsidRPr="00572769" w:rsidRDefault="00572769" w:rsidP="00572769">
      <w:r>
        <w:t>No hay duda de que, en lo que concierne a la calidad de servicio (</w:t>
      </w:r>
      <w:proofErr w:type="spellStart"/>
      <w:r>
        <w:t>QoS</w:t>
      </w:r>
      <w:proofErr w:type="spellEnd"/>
      <w:r>
        <w:t>) y la calidad percibida (</w:t>
      </w:r>
      <w:proofErr w:type="spellStart"/>
      <w:r>
        <w:t>QoE</w:t>
      </w:r>
      <w:proofErr w:type="spellEnd"/>
      <w:r>
        <w:t xml:space="preserve">) se necesita una sólida política económica de las telecomunicaciones. </w:t>
      </w:r>
      <w:r w:rsidRPr="00572769">
        <w:t>En los países subdesarrollados, la población no gasta un céntimo en comunicaciones hasta haber garantizado su subsistencia. De no garantizarse una</w:t>
      </w:r>
      <w:r w:rsidR="00F933B1" w:rsidRPr="00572769">
        <w:t xml:space="preserve"> </w:t>
      </w:r>
      <w:proofErr w:type="spellStart"/>
      <w:r w:rsidR="00F933B1" w:rsidRPr="00572769">
        <w:t>QoS</w:t>
      </w:r>
      <w:proofErr w:type="spellEnd"/>
      <w:r w:rsidR="00F933B1" w:rsidRPr="00572769">
        <w:t xml:space="preserve"> </w:t>
      </w:r>
      <w:r w:rsidRPr="00572769">
        <w:t>y una</w:t>
      </w:r>
      <w:r w:rsidR="00F933B1" w:rsidRPr="00572769">
        <w:t xml:space="preserve"> </w:t>
      </w:r>
      <w:proofErr w:type="spellStart"/>
      <w:r w:rsidR="00F933B1" w:rsidRPr="00572769">
        <w:t>QoE</w:t>
      </w:r>
      <w:proofErr w:type="spellEnd"/>
      <w:r w:rsidR="00F933B1" w:rsidRPr="00572769">
        <w:t xml:space="preserve"> </w:t>
      </w:r>
      <w:r w:rsidRPr="00572769">
        <w:t>adecuadas, la animosidad y la desconfianza creadas hacia los servicios de telecomunicaciones harán que los consumidores no tiendan a obtener los mayores beneficios posibles del sistema de comunicaciones, lo que a su vez retrasar</w:t>
      </w:r>
      <w:r>
        <w:t>á la revolución digital</w:t>
      </w:r>
      <w:r w:rsidR="00F933B1" w:rsidRPr="00572769">
        <w:t>.</w:t>
      </w:r>
    </w:p>
    <w:p w:rsidR="00572769" w:rsidRPr="006A3AA7" w:rsidRDefault="00572769" w:rsidP="00572769">
      <w:r w:rsidRPr="006A3AA7">
        <w:t>Hoy en día, en los diversos foros mundiales de telecomunicaciones</w:t>
      </w:r>
      <w:r>
        <w:t xml:space="preserve"> </w:t>
      </w:r>
      <w:r w:rsidRPr="006A3AA7">
        <w:t xml:space="preserve">la </w:t>
      </w:r>
      <w:proofErr w:type="spellStart"/>
      <w:r w:rsidRPr="006A3AA7">
        <w:t>QoS</w:t>
      </w:r>
      <w:proofErr w:type="spellEnd"/>
      <w:r w:rsidRPr="006A3AA7">
        <w:t xml:space="preserve"> y la </w:t>
      </w:r>
      <w:proofErr w:type="spellStart"/>
      <w:r w:rsidRPr="006A3AA7">
        <w:t>QoE</w:t>
      </w:r>
      <w:proofErr w:type="spellEnd"/>
      <w:r w:rsidRPr="006A3AA7">
        <w:t xml:space="preserve"> se consideran como un tema muy importante </w:t>
      </w:r>
      <w:r>
        <w:t xml:space="preserve">para el que se necesitan directrices y reglamentos. </w:t>
      </w:r>
      <w:r w:rsidRPr="006A3AA7">
        <w:t>Es necesario que los reguladores ejerzan su influencia mediante la supervisión a fin de garantizar la calidad de servicio y la calidad percibida.</w:t>
      </w:r>
    </w:p>
    <w:p w:rsidR="00572769" w:rsidRPr="006A3AA7" w:rsidRDefault="00572769" w:rsidP="005435AF">
      <w:r w:rsidRPr="006A3AA7">
        <w:t xml:space="preserve">Los reguladores pueden participar en la supervisión de la </w:t>
      </w:r>
      <w:proofErr w:type="spellStart"/>
      <w:r w:rsidRPr="006A3AA7">
        <w:t>QoS</w:t>
      </w:r>
      <w:proofErr w:type="spellEnd"/>
      <w:r w:rsidRPr="006A3AA7">
        <w:t xml:space="preserve"> fij</w:t>
      </w:r>
      <w:r>
        <w:t>ándose objetivos como los siguientes</w:t>
      </w:r>
      <w:r w:rsidRPr="006A3AA7">
        <w:t>:</w:t>
      </w:r>
    </w:p>
    <w:p w:rsidR="00572769" w:rsidRPr="006A3AA7" w:rsidRDefault="004B787E" w:rsidP="00572769">
      <w:pPr>
        <w:pStyle w:val="enumlev1"/>
      </w:pPr>
      <w:r>
        <w:t>–</w:t>
      </w:r>
      <w:r>
        <w:tab/>
        <w:t>objetivos de los reguladores;</w:t>
      </w:r>
    </w:p>
    <w:p w:rsidR="00572769" w:rsidRPr="006A3AA7" w:rsidRDefault="00572769" w:rsidP="00572769">
      <w:pPr>
        <w:pStyle w:val="enumlev1"/>
      </w:pPr>
      <w:r w:rsidRPr="006A3AA7">
        <w:t>–</w:t>
      </w:r>
      <w:r w:rsidRPr="006A3AA7">
        <w:tab/>
        <w:t>establecimie</w:t>
      </w:r>
      <w:r w:rsidR="004B787E">
        <w:t>nto de una competencia efectiva;</w:t>
      </w:r>
    </w:p>
    <w:p w:rsidR="00572769" w:rsidRPr="006A3AA7" w:rsidRDefault="00572769" w:rsidP="00572769">
      <w:pPr>
        <w:pStyle w:val="enumlev1"/>
      </w:pPr>
      <w:r w:rsidRPr="006A3AA7">
        <w:t>–</w:t>
      </w:r>
      <w:r w:rsidRPr="006A3AA7">
        <w:tab/>
        <w:t xml:space="preserve">verificación </w:t>
      </w:r>
      <w:r w:rsidR="004B787E">
        <w:t>de las quejas de los operadores;</w:t>
      </w:r>
    </w:p>
    <w:p w:rsidR="00572769" w:rsidRPr="006A3AA7" w:rsidRDefault="00572769" w:rsidP="00572769">
      <w:pPr>
        <w:pStyle w:val="enumlev1"/>
      </w:pPr>
      <w:r w:rsidRPr="006A3AA7">
        <w:t>–</w:t>
      </w:r>
      <w:r w:rsidRPr="006A3AA7">
        <w:tab/>
        <w:t>comprens</w:t>
      </w:r>
      <w:r w:rsidR="004B787E">
        <w:t>ión de la situación del mercado;</w:t>
      </w:r>
    </w:p>
    <w:p w:rsidR="00572769" w:rsidRPr="006A3AA7" w:rsidRDefault="00572769" w:rsidP="00572769">
      <w:pPr>
        <w:pStyle w:val="enumlev1"/>
      </w:pPr>
      <w:r w:rsidRPr="006A3AA7">
        <w:t>–</w:t>
      </w:r>
      <w:r w:rsidRPr="006A3AA7">
        <w:tab/>
        <w:t>eficiencia de las redes interconectadas.</w:t>
      </w:r>
    </w:p>
    <w:p w:rsidR="00F933B1" w:rsidRPr="005435AF" w:rsidRDefault="00F933B1" w:rsidP="00DB4E37">
      <w:pPr>
        <w:pStyle w:val="Heading1"/>
      </w:pPr>
      <w:r w:rsidRPr="005435AF">
        <w:t>2</w:t>
      </w:r>
      <w:r w:rsidRPr="005435AF">
        <w:tab/>
      </w:r>
      <w:r w:rsidR="005D0C37" w:rsidRPr="005435AF">
        <w:t>Cuestión</w:t>
      </w:r>
    </w:p>
    <w:p w:rsidR="00F933B1" w:rsidRPr="00572769" w:rsidRDefault="00572769" w:rsidP="00572769">
      <w:r w:rsidRPr="00572769">
        <w:t xml:space="preserve">Aspectos </w:t>
      </w:r>
      <w:r w:rsidR="000027AC" w:rsidRPr="00572769">
        <w:t>políticos</w:t>
      </w:r>
      <w:r w:rsidRPr="00572769">
        <w:t xml:space="preserve"> y reglamentarios de la calidad de servicio</w:t>
      </w:r>
      <w:r w:rsidR="00F933B1" w:rsidRPr="00572769">
        <w:t xml:space="preserve"> (</w:t>
      </w:r>
      <w:proofErr w:type="spellStart"/>
      <w:r w:rsidR="00F933B1" w:rsidRPr="00572769">
        <w:t>QoS</w:t>
      </w:r>
      <w:proofErr w:type="spellEnd"/>
      <w:r w:rsidR="00F933B1" w:rsidRPr="00572769">
        <w:t xml:space="preserve">) </w:t>
      </w:r>
      <w:r w:rsidRPr="00572769">
        <w:t>y la calidad percibida</w:t>
      </w:r>
      <w:r w:rsidR="005D0C37" w:rsidRPr="00572769">
        <w:t xml:space="preserve"> (</w:t>
      </w:r>
      <w:proofErr w:type="spellStart"/>
      <w:r w:rsidR="005D0C37" w:rsidRPr="00572769">
        <w:t>QoE</w:t>
      </w:r>
      <w:proofErr w:type="spellEnd"/>
      <w:r w:rsidR="005D0C37" w:rsidRPr="00572769">
        <w:t>).</w:t>
      </w:r>
    </w:p>
    <w:p w:rsidR="00F933B1" w:rsidRPr="005435AF" w:rsidRDefault="00F933B1" w:rsidP="00DB4E37">
      <w:pPr>
        <w:pStyle w:val="Heading1"/>
      </w:pPr>
      <w:r w:rsidRPr="005435AF">
        <w:t>3</w:t>
      </w:r>
      <w:r w:rsidRPr="005435AF">
        <w:tab/>
      </w:r>
      <w:r w:rsidR="00C2319A" w:rsidRPr="005435AF">
        <w:t>Tareas</w:t>
      </w:r>
    </w:p>
    <w:p w:rsidR="00F933B1" w:rsidRPr="00572769" w:rsidRDefault="00572769" w:rsidP="00572769">
      <w:r w:rsidRPr="00572769">
        <w:t>El estudio de la CE</w:t>
      </w:r>
      <w:r w:rsidR="00DB4E37">
        <w:t> </w:t>
      </w:r>
      <w:r w:rsidRPr="00572769">
        <w:t xml:space="preserve">3 deberá abarcar todos los aspectos </w:t>
      </w:r>
      <w:r w:rsidR="000027AC" w:rsidRPr="00572769">
        <w:t>políticos</w:t>
      </w:r>
      <w:r w:rsidRPr="00572769">
        <w:t xml:space="preserve"> y reglamentarios de la calidad de servicio, pues de los aspectos técnicos ya se ocupa la CE</w:t>
      </w:r>
      <w:r w:rsidR="00DB4E37">
        <w:t> </w:t>
      </w:r>
      <w:r w:rsidRPr="00572769">
        <w:t>12</w:t>
      </w:r>
      <w:r w:rsidR="00F933B1" w:rsidRPr="00572769">
        <w:t xml:space="preserve">. </w:t>
      </w:r>
    </w:p>
    <w:p w:rsidR="00572769" w:rsidRDefault="005D0C37" w:rsidP="005435AF">
      <w:r w:rsidRPr="005D0C37">
        <w:t xml:space="preserve">Al estudiar esta Cuestión, se prestará especial atención a las necesidades de los países en desarrollo y, especialmente, a las de los países menos adelantados. </w:t>
      </w:r>
    </w:p>
    <w:p w:rsidR="00F933B1" w:rsidRPr="005D0C37" w:rsidRDefault="005D0C37" w:rsidP="005435AF">
      <w:r w:rsidRPr="005D0C37">
        <w:t>En este contexto, se incluirán los aspectos internacionales y/o regionales</w:t>
      </w:r>
      <w:r w:rsidR="00572769">
        <w:t xml:space="preserve"> de los siguientes temas</w:t>
      </w:r>
      <w:r w:rsidR="00F933B1" w:rsidRPr="005D0C37">
        <w:t>:</w:t>
      </w:r>
    </w:p>
    <w:p w:rsidR="00F933B1" w:rsidRPr="00572769" w:rsidRDefault="00F933B1" w:rsidP="00572769">
      <w:pPr>
        <w:pStyle w:val="enumlev1"/>
      </w:pPr>
      <w:r w:rsidRPr="00572769">
        <w:t>1)</w:t>
      </w:r>
      <w:r w:rsidRPr="00572769">
        <w:tab/>
      </w:r>
      <w:r w:rsidR="00032556">
        <w:t>d</w:t>
      </w:r>
      <w:r w:rsidR="00572769" w:rsidRPr="00572769">
        <w:t>irectrices políticas para la</w:t>
      </w:r>
      <w:r w:rsidRPr="00572769">
        <w:t xml:space="preserve"> </w:t>
      </w:r>
      <w:proofErr w:type="spellStart"/>
      <w:r w:rsidRPr="00572769">
        <w:t>QoS</w:t>
      </w:r>
      <w:proofErr w:type="spellEnd"/>
      <w:r w:rsidRPr="00572769">
        <w:t xml:space="preserve"> </w:t>
      </w:r>
      <w:r w:rsidR="00572769" w:rsidRPr="00572769">
        <w:t>y la</w:t>
      </w:r>
      <w:r w:rsidR="008B128B">
        <w:t xml:space="preserve"> </w:t>
      </w:r>
      <w:proofErr w:type="spellStart"/>
      <w:r w:rsidR="008B128B">
        <w:t>QoE</w:t>
      </w:r>
      <w:proofErr w:type="spellEnd"/>
      <w:r w:rsidR="008B128B">
        <w:t>;</w:t>
      </w:r>
    </w:p>
    <w:p w:rsidR="00F933B1" w:rsidRPr="00572769" w:rsidRDefault="00F933B1" w:rsidP="00572769">
      <w:pPr>
        <w:pStyle w:val="enumlev1"/>
      </w:pPr>
      <w:r w:rsidRPr="00572769">
        <w:t>2)</w:t>
      </w:r>
      <w:r w:rsidRPr="00572769">
        <w:tab/>
      </w:r>
      <w:r w:rsidR="00032556">
        <w:t>d</w:t>
      </w:r>
      <w:r w:rsidR="00572769" w:rsidRPr="00572769">
        <w:t>efinición de objetivos reglamentarios para los reguladores</w:t>
      </w:r>
      <w:r w:rsidR="008B128B">
        <w:t>;</w:t>
      </w:r>
    </w:p>
    <w:p w:rsidR="00F933B1" w:rsidRPr="00572769" w:rsidRDefault="00F933B1" w:rsidP="00572769">
      <w:pPr>
        <w:pStyle w:val="enumlev1"/>
      </w:pPr>
      <w:r w:rsidRPr="00572769">
        <w:t>3)</w:t>
      </w:r>
      <w:r w:rsidRPr="00572769">
        <w:tab/>
      </w:r>
      <w:r w:rsidR="00032556">
        <w:t>s</w:t>
      </w:r>
      <w:r w:rsidR="00572769" w:rsidRPr="00572769">
        <w:t>upervisión y medición reglamentarias</w:t>
      </w:r>
      <w:r w:rsidR="008B128B">
        <w:t>;</w:t>
      </w:r>
    </w:p>
    <w:p w:rsidR="00F933B1" w:rsidRPr="00572769" w:rsidRDefault="00F933B1" w:rsidP="00572769">
      <w:pPr>
        <w:pStyle w:val="enumlev1"/>
      </w:pPr>
      <w:r w:rsidRPr="00572769">
        <w:t>4)</w:t>
      </w:r>
      <w:r w:rsidRPr="00572769">
        <w:tab/>
      </w:r>
      <w:r w:rsidR="00572769" w:rsidRPr="00572769">
        <w:t>medición de</w:t>
      </w:r>
      <w:r w:rsidR="00572769">
        <w:t xml:space="preserve"> </w:t>
      </w:r>
      <w:r w:rsidR="00572769" w:rsidRPr="00572769">
        <w:t>l</w:t>
      </w:r>
      <w:r w:rsidR="00572769">
        <w:t>a observancia</w:t>
      </w:r>
      <w:r w:rsidR="008B128B">
        <w:t>;</w:t>
      </w:r>
    </w:p>
    <w:p w:rsidR="00F933B1" w:rsidRPr="00572769" w:rsidRDefault="00F933B1" w:rsidP="005435AF">
      <w:pPr>
        <w:pStyle w:val="enumlev1"/>
        <w:keepNext/>
        <w:keepLines/>
      </w:pPr>
      <w:r w:rsidRPr="00572769">
        <w:lastRenderedPageBreak/>
        <w:t>5)</w:t>
      </w:r>
      <w:r w:rsidRPr="00572769">
        <w:tab/>
      </w:r>
      <w:r w:rsidR="00572769" w:rsidRPr="00572769">
        <w:t>protección de los consumidores</w:t>
      </w:r>
      <w:r w:rsidR="008B128B">
        <w:t>;</w:t>
      </w:r>
    </w:p>
    <w:p w:rsidR="00F933B1" w:rsidRPr="00572769" w:rsidRDefault="00F933B1" w:rsidP="005435AF">
      <w:pPr>
        <w:pStyle w:val="enumlev1"/>
        <w:keepNext/>
        <w:keepLines/>
      </w:pPr>
      <w:r w:rsidRPr="00572769">
        <w:t>6)</w:t>
      </w:r>
      <w:r w:rsidRPr="00572769">
        <w:tab/>
      </w:r>
      <w:r w:rsidR="00572769" w:rsidRPr="00572769">
        <w:t>repercusiones económicas en la pol</w:t>
      </w:r>
      <w:r w:rsidR="00572769">
        <w:t>ítica de</w:t>
      </w:r>
      <w:r w:rsidRPr="00572769">
        <w:t xml:space="preserve"> </w:t>
      </w:r>
      <w:proofErr w:type="spellStart"/>
      <w:r w:rsidRPr="00572769">
        <w:t>QoS</w:t>
      </w:r>
      <w:proofErr w:type="spellEnd"/>
      <w:r w:rsidRPr="00572769">
        <w:t xml:space="preserve"> </w:t>
      </w:r>
      <w:r w:rsidR="00572769">
        <w:t>y</w:t>
      </w:r>
      <w:r w:rsidRPr="00572769">
        <w:t xml:space="preserve"> </w:t>
      </w:r>
      <w:proofErr w:type="spellStart"/>
      <w:r w:rsidRPr="00572769">
        <w:t>QoE</w:t>
      </w:r>
      <w:proofErr w:type="spellEnd"/>
      <w:r w:rsidRPr="00572769">
        <w:t>.</w:t>
      </w:r>
    </w:p>
    <w:p w:rsidR="00264AFD" w:rsidRPr="005D0C37" w:rsidRDefault="005D0C37" w:rsidP="005435AF">
      <w:pPr>
        <w:keepNext/>
        <w:keepLines/>
      </w:pPr>
      <w:r w:rsidRPr="005D0C37">
        <w:t>Sobre la base de las contribuciones recibidas, podrán estudiarse otros temas</w:t>
      </w:r>
      <w:r w:rsidR="00572769">
        <w:t>.</w:t>
      </w:r>
    </w:p>
    <w:p w:rsidR="005D0C37" w:rsidRPr="005435AF" w:rsidRDefault="00F933B1" w:rsidP="00DB4E37">
      <w:pPr>
        <w:pStyle w:val="Heading1"/>
      </w:pPr>
      <w:r w:rsidRPr="005435AF">
        <w:t>4</w:t>
      </w:r>
      <w:r w:rsidRPr="005435AF">
        <w:tab/>
      </w:r>
      <w:r w:rsidR="005D0C37" w:rsidRPr="005435AF">
        <w:t xml:space="preserve">Relaciones </w:t>
      </w:r>
    </w:p>
    <w:p w:rsidR="00F933B1" w:rsidRPr="005435AF" w:rsidRDefault="00F933B1" w:rsidP="00572769">
      <w:pPr>
        <w:pStyle w:val="enumlev1"/>
      </w:pPr>
      <w:r w:rsidRPr="005435AF">
        <w:t>–</w:t>
      </w:r>
      <w:r w:rsidRPr="005435AF">
        <w:tab/>
      </w:r>
      <w:r w:rsidR="00572769" w:rsidRPr="005435AF">
        <w:t>CE</w:t>
      </w:r>
      <w:r w:rsidR="00DB4E37">
        <w:t> </w:t>
      </w:r>
      <w:r w:rsidR="00572769" w:rsidRPr="005435AF">
        <w:t>12 del UIT-T</w:t>
      </w:r>
      <w:r w:rsidRPr="005435AF">
        <w:t>.</w:t>
      </w:r>
    </w:p>
    <w:p w:rsidR="005D0C37" w:rsidRPr="005435AF" w:rsidRDefault="005D0C37" w:rsidP="0032202E">
      <w:pPr>
        <w:pStyle w:val="Reasons"/>
      </w:pPr>
      <w:bookmarkStart w:id="0" w:name="_GoBack"/>
      <w:bookmarkEnd w:id="0"/>
    </w:p>
    <w:p w:rsidR="005D0C37" w:rsidRPr="005435AF" w:rsidRDefault="005D0C37">
      <w:pPr>
        <w:jc w:val="center"/>
      </w:pPr>
      <w:r w:rsidRPr="005435AF">
        <w:t>______________</w:t>
      </w:r>
    </w:p>
    <w:sectPr w:rsidR="005D0C37" w:rsidRPr="005435AF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6C51">
      <w:rPr>
        <w:noProof/>
      </w:rPr>
      <w:t>12.10.16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BF8" w:rsidRPr="00EC531E" w:rsidRDefault="00EC531E" w:rsidP="00EC531E">
    <w:pPr>
      <w:pStyle w:val="Footer"/>
      <w:rPr>
        <w:lang w:val="fr-CH"/>
      </w:rPr>
    </w:pPr>
    <w:r>
      <w:fldChar w:fldCharType="begin"/>
    </w:r>
    <w:r w:rsidRPr="00EC531E">
      <w:rPr>
        <w:lang w:val="fr-CH"/>
      </w:rPr>
      <w:instrText xml:space="preserve"> FILENAME \p  \* MERGEFORMAT </w:instrText>
    </w:r>
    <w:r>
      <w:fldChar w:fldCharType="separate"/>
    </w:r>
    <w:r w:rsidRPr="00EC531E">
      <w:rPr>
        <w:lang w:val="fr-CH"/>
      </w:rPr>
      <w:t>P:\ESP\ITU-T\CONF-T\WTSA16\000\052S.docx</w:t>
    </w:r>
    <w:r>
      <w:fldChar w:fldCharType="end"/>
    </w:r>
    <w:r w:rsidRPr="00EC531E">
      <w:rPr>
        <w:lang w:val="fr-CH"/>
      </w:rPr>
      <w:t xml:space="preserve"> (406002)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EC531E" w:rsidRDefault="000027AC" w:rsidP="00EC531E">
    <w:pPr>
      <w:pStyle w:val="Footer"/>
      <w:rPr>
        <w:lang w:val="fr-CH"/>
      </w:rPr>
    </w:pPr>
    <w:r>
      <w:fldChar w:fldCharType="begin"/>
    </w:r>
    <w:r w:rsidRPr="00EC531E">
      <w:rPr>
        <w:lang w:val="fr-CH"/>
      </w:rPr>
      <w:instrText xml:space="preserve"> FILENAME \p  \* MERGEFORMAT </w:instrText>
    </w:r>
    <w:r>
      <w:fldChar w:fldCharType="separate"/>
    </w:r>
    <w:r w:rsidR="00EC531E" w:rsidRPr="00EC531E">
      <w:rPr>
        <w:lang w:val="fr-CH"/>
      </w:rPr>
      <w:t>P:\ESP\ITU-T\CONF-T\WTSA16\000\052S.docx</w:t>
    </w:r>
    <w:r>
      <w:fldChar w:fldCharType="end"/>
    </w:r>
    <w:r w:rsidR="00EE1BF8" w:rsidRPr="00EC531E">
      <w:rPr>
        <w:lang w:val="fr-CH"/>
      </w:rPr>
      <w:t xml:space="preserve"> (406002)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06C51">
      <w:rPr>
        <w:noProof/>
      </w:rPr>
      <w:t>4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E1BF8">
      <w:t>16/52-S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027AC"/>
    <w:rsid w:val="000121A4"/>
    <w:rsid w:val="00023137"/>
    <w:rsid w:val="0002785D"/>
    <w:rsid w:val="00032556"/>
    <w:rsid w:val="00057296"/>
    <w:rsid w:val="00087AE8"/>
    <w:rsid w:val="000A5B9A"/>
    <w:rsid w:val="000C7758"/>
    <w:rsid w:val="000E3459"/>
    <w:rsid w:val="000E5BF9"/>
    <w:rsid w:val="000E5EE9"/>
    <w:rsid w:val="000F0E6D"/>
    <w:rsid w:val="00120191"/>
    <w:rsid w:val="00121170"/>
    <w:rsid w:val="00123CC5"/>
    <w:rsid w:val="00136CE4"/>
    <w:rsid w:val="0015142D"/>
    <w:rsid w:val="001616DC"/>
    <w:rsid w:val="00163962"/>
    <w:rsid w:val="0017368E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64AFD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B787E"/>
    <w:rsid w:val="004C3636"/>
    <w:rsid w:val="004C3A5A"/>
    <w:rsid w:val="004F5EC7"/>
    <w:rsid w:val="00523269"/>
    <w:rsid w:val="00532097"/>
    <w:rsid w:val="005435AF"/>
    <w:rsid w:val="00552F6F"/>
    <w:rsid w:val="00566BEE"/>
    <w:rsid w:val="00572769"/>
    <w:rsid w:val="0058350F"/>
    <w:rsid w:val="005A374D"/>
    <w:rsid w:val="005D0C37"/>
    <w:rsid w:val="005E782D"/>
    <w:rsid w:val="005F2605"/>
    <w:rsid w:val="00600C8C"/>
    <w:rsid w:val="00662039"/>
    <w:rsid w:val="00662BA0"/>
    <w:rsid w:val="0066699F"/>
    <w:rsid w:val="0067551E"/>
    <w:rsid w:val="00681766"/>
    <w:rsid w:val="00692AAE"/>
    <w:rsid w:val="006A3AA7"/>
    <w:rsid w:val="006B0F54"/>
    <w:rsid w:val="006D310B"/>
    <w:rsid w:val="006D6E67"/>
    <w:rsid w:val="006E0078"/>
    <w:rsid w:val="006E1A13"/>
    <w:rsid w:val="006E76B9"/>
    <w:rsid w:val="006F6BD8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66AE6"/>
    <w:rsid w:val="00866BBD"/>
    <w:rsid w:val="00873B75"/>
    <w:rsid w:val="008750A8"/>
    <w:rsid w:val="008B128B"/>
    <w:rsid w:val="008E35DA"/>
    <w:rsid w:val="008E4453"/>
    <w:rsid w:val="0090121B"/>
    <w:rsid w:val="009144C9"/>
    <w:rsid w:val="00916196"/>
    <w:rsid w:val="0094091F"/>
    <w:rsid w:val="00942575"/>
    <w:rsid w:val="00973754"/>
    <w:rsid w:val="0097673E"/>
    <w:rsid w:val="00990278"/>
    <w:rsid w:val="009A137D"/>
    <w:rsid w:val="009C0BED"/>
    <w:rsid w:val="009E11EC"/>
    <w:rsid w:val="009F6A67"/>
    <w:rsid w:val="00A06C51"/>
    <w:rsid w:val="00A118DB"/>
    <w:rsid w:val="00A24AC0"/>
    <w:rsid w:val="00A4450C"/>
    <w:rsid w:val="00A7327D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3AE3"/>
    <w:rsid w:val="00BE5EDD"/>
    <w:rsid w:val="00BE6A1F"/>
    <w:rsid w:val="00C126C4"/>
    <w:rsid w:val="00C2319A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56781"/>
    <w:rsid w:val="00D72A5D"/>
    <w:rsid w:val="00DB4E37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A6B59"/>
    <w:rsid w:val="00EC531E"/>
    <w:rsid w:val="00EE1779"/>
    <w:rsid w:val="00EE1BF8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933B1"/>
    <w:rsid w:val="00FC3528"/>
    <w:rsid w:val="00FD5C8C"/>
    <w:rsid w:val="00FD7EE5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HeadingB0">
    <w:name w:val="Heading?B"/>
    <w:basedOn w:val="Normal"/>
    <w:rsid w:val="00600C8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62C83-831D-4C8C-806B-923CC8AF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905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5765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Spanish</dc:creator>
  <dc:description>Template used by DPM and CPI for the WTSA-16</dc:description>
  <cp:lastModifiedBy>Murphy, Margaret</cp:lastModifiedBy>
  <cp:revision>13</cp:revision>
  <cp:lastPrinted>2016-03-08T15:23:00Z</cp:lastPrinted>
  <dcterms:created xsi:type="dcterms:W3CDTF">2016-10-12T10:16:00Z</dcterms:created>
  <dcterms:modified xsi:type="dcterms:W3CDTF">2016-10-17T13:54:00Z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