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4A0" w:firstRow="1" w:lastRow="0" w:firstColumn="1" w:lastColumn="0" w:noHBand="0" w:noVBand="1"/>
      </w:tblPr>
      <w:tblGrid>
        <w:gridCol w:w="1383"/>
        <w:gridCol w:w="5231"/>
        <w:gridCol w:w="3197"/>
      </w:tblGrid>
      <w:tr w:rsidR="009759FE" w:rsidTr="00E2414B">
        <w:trPr>
          <w:cantSplit/>
        </w:trPr>
        <w:tc>
          <w:tcPr>
            <w:tcW w:w="1383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031E6B">
              <w:rPr>
                <w:noProof/>
                <w:lang w:val="en-US" w:eastAsia="zh-CN"/>
              </w:rPr>
              <w:drawing>
                <wp:inline distT="0" distB="0" distL="0" distR="0">
                  <wp:extent cx="723900" cy="800100"/>
                  <wp:effectExtent l="0" t="0" r="0" b="0"/>
                  <wp:docPr id="5" name="Picture 5" descr="itu_logo" title="ITU 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itu_logo" title="ITU logo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550" cy="799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31" w:type="dxa"/>
            <w:vAlign w:val="center"/>
            <w:hideMark/>
          </w:tcPr>
          <w:p w:rsidR="009759FE" w:rsidRPr="00031E6B" w:rsidRDefault="009759FE" w:rsidP="00E2414B">
            <w:pPr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</w:pPr>
            <w:r w:rsidRPr="00031E6B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世界电信标准化全会</w:t>
            </w:r>
          </w:p>
          <w:p w:rsidR="009759FE" w:rsidRPr="00400909" w:rsidRDefault="009759FE" w:rsidP="00E2414B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（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WTSA-16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）</w:t>
            </w:r>
            <w:r w:rsidRPr="00400909">
              <w:rPr>
                <w:rFonts w:ascii="Verdana" w:hAnsi="Verdana" w:cs="Times New Roman Bold"/>
                <w:b/>
                <w:bCs/>
                <w:lang w:eastAsia="zh-CN"/>
              </w:rPr>
              <w:br/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2016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年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10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25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-11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3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日，哈马马特</w:t>
            </w:r>
          </w:p>
        </w:tc>
        <w:tc>
          <w:tcPr>
            <w:tcW w:w="3197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jc w:val="right"/>
              <w:rPr>
                <w:sz w:val="22"/>
                <w:szCs w:val="22"/>
              </w:rPr>
            </w:pPr>
            <w:r w:rsidRPr="00031E6B">
              <w:rPr>
                <w:noProof/>
                <w:lang w:val="en-US" w:eastAsia="zh-CN"/>
              </w:rPr>
              <w:drawing>
                <wp:inline distT="0" distB="0" distL="0" distR="0">
                  <wp:extent cx="885825" cy="790575"/>
                  <wp:effectExtent l="0" t="0" r="9525" b="9525"/>
                  <wp:docPr id="4" name="Picture 4" descr="Title: 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tle: CCITT/ITU-T 60th Anniversar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:rsidTr="00E2414B">
        <w:trPr>
          <w:cantSplit/>
        </w:trPr>
        <w:tc>
          <w:tcPr>
            <w:tcW w:w="661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:rsidTr="00E2414B">
        <w:trPr>
          <w:cantSplit/>
        </w:trPr>
        <w:tc>
          <w:tcPr>
            <w:tcW w:w="661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r w:rsidRPr="00A466E6">
              <w:rPr>
                <w:rFonts w:ascii="Verdana" w:hAnsi="Verdana"/>
                <w:b/>
                <w:sz w:val="20"/>
              </w:rPr>
              <w:t>全体会议</w:t>
            </w: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文件</w:t>
            </w:r>
            <w:r>
              <w:rPr>
                <w:rFonts w:ascii="Verdana" w:hAnsi="Verdana"/>
                <w:b/>
                <w:sz w:val="20"/>
              </w:rPr>
              <w:t xml:space="preserve"> 48 (Add.12)</w:t>
            </w:r>
            <w:r w:rsidRPr="00622560">
              <w:rPr>
                <w:rFonts w:ascii="Verdana" w:hAnsi="Verdana"/>
                <w:b/>
                <w:sz w:val="20"/>
              </w:rPr>
              <w:t>-</w:t>
            </w:r>
            <w:r w:rsidRPr="000273B7">
              <w:rPr>
                <w:rFonts w:ascii="Verdana" w:hAnsi="Verdana"/>
                <w:b/>
                <w:sz w:val="20"/>
              </w:rPr>
              <w:t>C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2016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10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6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</w:p>
        </w:tc>
      </w:tr>
      <w:tr w:rsidR="009D164C" w:rsidTr="00E2414B">
        <w:trPr>
          <w:cantSplit/>
        </w:trPr>
        <w:tc>
          <w:tcPr>
            <w:tcW w:w="9811" w:type="dxa"/>
            <w:gridSpan w:val="3"/>
          </w:tcPr>
          <w:p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031E6B" w:rsidRDefault="000A3B30" w:rsidP="00E2414B">
            <w:pPr>
              <w:pStyle w:val="Source"/>
              <w:rPr>
                <w:lang w:eastAsia="zh-CN"/>
              </w:rPr>
            </w:pPr>
            <w:r w:rsidRPr="000273B7">
              <w:t>美利坚合众国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F55496" w:rsidP="00F73E60">
            <w:pPr>
              <w:pStyle w:val="Title1"/>
              <w:rPr>
                <w:rFonts w:ascii="Verdana" w:hAnsi="Verdana"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拟议废</w:t>
            </w:r>
            <w:r w:rsidR="008D76BB">
              <w:rPr>
                <w:rFonts w:hint="eastAsia"/>
                <w:lang w:eastAsia="zh-CN"/>
              </w:rPr>
              <w:t>止</w:t>
            </w:r>
            <w:r>
              <w:rPr>
                <w:lang w:eastAsia="zh-CN"/>
              </w:rPr>
              <w:t>WTSA-12</w:t>
            </w:r>
            <w:r>
              <w:rPr>
                <w:rFonts w:hint="eastAsia"/>
                <w:lang w:eastAsia="zh-CN"/>
              </w:rPr>
              <w:t>第</w:t>
            </w:r>
            <w:r>
              <w:rPr>
                <w:lang w:eastAsia="zh-CN"/>
              </w:rPr>
              <w:t>47</w:t>
            </w:r>
            <w:r>
              <w:rPr>
                <w:rFonts w:hint="eastAsia"/>
                <w:lang w:eastAsia="zh-CN"/>
              </w:rPr>
              <w:t>号</w:t>
            </w:r>
            <w:r>
              <w:rPr>
                <w:lang w:eastAsia="zh-CN"/>
              </w:rPr>
              <w:t>决议</w:t>
            </w:r>
            <w:r w:rsidR="00F73E60" w:rsidRPr="00F73E60">
              <w:rPr>
                <w:rFonts w:asciiTheme="minorEastAsia" w:eastAsiaTheme="minorEastAsia" w:hAnsiTheme="minorEastAsia"/>
                <w:lang w:eastAsia="zh-CN"/>
              </w:rPr>
              <w:t>“</w:t>
            </w:r>
            <w:r w:rsidR="00522CE2" w:rsidRPr="00E04A5F">
              <w:rPr>
                <w:rFonts w:hint="eastAsia"/>
                <w:lang w:eastAsia="zh-CN"/>
              </w:rPr>
              <w:t>国家代码顶级域名</w:t>
            </w:r>
            <w:r w:rsidR="00F73E60">
              <w:rPr>
                <w:rFonts w:hint="eastAsia"/>
                <w:lang w:eastAsia="zh-CN"/>
              </w:rPr>
              <w:t>”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0A3B30" w:rsidP="00E2414B">
            <w:pPr>
              <w:pStyle w:val="Title2"/>
              <w:rPr>
                <w:rFonts w:ascii="Verdana" w:hAnsi="Verdana"/>
                <w:lang w:eastAsia="zh-CN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</w:tcPr>
          <w:p w:rsidR="000A3B30" w:rsidRPr="000273B7" w:rsidRDefault="000A3B30" w:rsidP="00E2414B">
            <w:pPr>
              <w:pStyle w:val="Agendaitem"/>
            </w:pPr>
          </w:p>
        </w:tc>
      </w:tr>
    </w:tbl>
    <w:p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134"/>
        <w:gridCol w:w="8677"/>
      </w:tblGrid>
      <w:tr w:rsidR="003556C0" w:rsidRPr="00426748" w:rsidTr="00E42A23">
        <w:trPr>
          <w:cantSplit/>
        </w:trPr>
        <w:tc>
          <w:tcPr>
            <w:tcW w:w="1134" w:type="dxa"/>
          </w:tcPr>
          <w:p w:rsidR="003556C0" w:rsidRPr="00426748" w:rsidRDefault="003556C0" w:rsidP="00F73E60">
            <w:proofErr w:type="spellStart"/>
            <w:r w:rsidRPr="001051B1">
              <w:rPr>
                <w:rFonts w:hint="eastAsia"/>
                <w:b/>
                <w:bCs/>
              </w:rPr>
              <w:t>摘要</w:t>
            </w:r>
            <w:proofErr w:type="spellEnd"/>
            <w:r w:rsidRPr="008F7104">
              <w:rPr>
                <w:b/>
                <w:bCs/>
              </w:rPr>
              <w:t>:</w:t>
            </w:r>
          </w:p>
        </w:tc>
        <w:sdt>
          <w:sdtPr>
            <w:rPr>
              <w:lang w:val="en-US" w:eastAsia="zh-CN"/>
            </w:rPr>
            <w:alias w:val="Abstract"/>
            <w:tag w:val="Abstract"/>
            <w:id w:val="-939903723"/>
            <w:placeholder>
              <w:docPart w:val="D6F4CC86FB0D4519B33A4152A00EAE9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677" w:type="dxa"/>
              </w:tcPr>
              <w:p w:rsidR="003556C0" w:rsidRPr="00231452" w:rsidRDefault="003F0E70" w:rsidP="00F73E60">
                <w:pPr>
                  <w:rPr>
                    <w:lang w:eastAsia="zh-CN"/>
                  </w:rPr>
                </w:pPr>
                <w:r>
                  <w:rPr>
                    <w:rFonts w:hint="eastAsia"/>
                    <w:lang w:val="en-US" w:eastAsia="zh-CN"/>
                  </w:rPr>
                  <w:t>鉴于</w:t>
                </w:r>
                <w:r w:rsidR="00522CE2" w:rsidRPr="00522CE2">
                  <w:rPr>
                    <w:lang w:val="en-US" w:eastAsia="zh-CN"/>
                  </w:rPr>
                  <w:t>电信标准化局主任针对电信标准化顾问组</w:t>
                </w:r>
                <w:r w:rsidR="00522CE2" w:rsidRPr="00522CE2">
                  <w:rPr>
                    <w:lang w:val="en-US" w:eastAsia="zh-CN"/>
                  </w:rPr>
                  <w:t>TD 532</w:t>
                </w:r>
                <w:r w:rsidR="00522CE2" w:rsidRPr="00522CE2">
                  <w:rPr>
                    <w:lang w:val="en-US" w:eastAsia="zh-CN"/>
                  </w:rPr>
                  <w:t>号文件提出的指导原则，</w:t>
                </w:r>
                <w:r>
                  <w:rPr>
                    <w:rFonts w:hint="eastAsia"/>
                    <w:lang w:val="en-US" w:eastAsia="zh-CN"/>
                  </w:rPr>
                  <w:t>且目前</w:t>
                </w:r>
                <w:r>
                  <w:rPr>
                    <w:lang w:val="en-US" w:eastAsia="zh-CN"/>
                  </w:rPr>
                  <w:t>没有任何</w:t>
                </w:r>
                <w:r>
                  <w:rPr>
                    <w:rFonts w:hint="eastAsia"/>
                    <w:lang w:val="en-US" w:eastAsia="zh-CN"/>
                  </w:rPr>
                  <w:t>成员</w:t>
                </w:r>
                <w:r>
                  <w:rPr>
                    <w:lang w:val="en-US" w:eastAsia="zh-CN"/>
                  </w:rPr>
                  <w:t>国要求电信标准化局采取行动的</w:t>
                </w:r>
                <w:r>
                  <w:rPr>
                    <w:rFonts w:hint="eastAsia"/>
                    <w:lang w:val="en-US" w:eastAsia="zh-CN"/>
                  </w:rPr>
                  <w:t>报告</w:t>
                </w:r>
                <w:r>
                  <w:rPr>
                    <w:lang w:val="en-US" w:eastAsia="zh-CN"/>
                  </w:rPr>
                  <w:t>，另外</w:t>
                </w:r>
                <w:r>
                  <w:rPr>
                    <w:rFonts w:hint="eastAsia"/>
                    <w:lang w:val="en-US" w:eastAsia="zh-CN"/>
                  </w:rPr>
                  <w:t>全</w:t>
                </w:r>
                <w:r>
                  <w:rPr>
                    <w:lang w:val="en-US" w:eastAsia="zh-CN"/>
                  </w:rPr>
                  <w:t>权代表大会第</w:t>
                </w:r>
                <w:r>
                  <w:rPr>
                    <w:rFonts w:hint="eastAsia"/>
                    <w:lang w:val="en-US" w:eastAsia="zh-CN"/>
                  </w:rPr>
                  <w:t>102</w:t>
                </w:r>
                <w:r>
                  <w:rPr>
                    <w:rFonts w:hint="eastAsia"/>
                    <w:lang w:val="en-US" w:eastAsia="zh-CN"/>
                  </w:rPr>
                  <w:t>号</w:t>
                </w:r>
                <w:r>
                  <w:rPr>
                    <w:lang w:val="en-US" w:eastAsia="zh-CN"/>
                  </w:rPr>
                  <w:t>决议将继续存</w:t>
                </w:r>
                <w:r>
                  <w:rPr>
                    <w:rFonts w:hint="eastAsia"/>
                    <w:lang w:val="en-US" w:eastAsia="zh-CN"/>
                  </w:rPr>
                  <w:t>在</w:t>
                </w:r>
                <w:r>
                  <w:rPr>
                    <w:lang w:val="en-US" w:eastAsia="zh-CN"/>
                  </w:rPr>
                  <w:t>，因此</w:t>
                </w:r>
                <w:r w:rsidR="00522CE2" w:rsidRPr="00522CE2">
                  <w:rPr>
                    <w:lang w:val="en-US" w:eastAsia="zh-CN"/>
                  </w:rPr>
                  <w:t>美国</w:t>
                </w:r>
                <w:r>
                  <w:rPr>
                    <w:rFonts w:hint="eastAsia"/>
                    <w:lang w:val="en-US" w:eastAsia="zh-CN"/>
                  </w:rPr>
                  <w:t>认</w:t>
                </w:r>
                <w:r>
                  <w:rPr>
                    <w:lang w:val="en-US" w:eastAsia="zh-CN"/>
                  </w:rPr>
                  <w:t>为</w:t>
                </w:r>
                <w:r w:rsidR="00522CE2" w:rsidRPr="00522CE2">
                  <w:rPr>
                    <w:lang w:val="en-US" w:eastAsia="zh-CN"/>
                  </w:rPr>
                  <w:t>第</w:t>
                </w:r>
                <w:r w:rsidR="00522CE2" w:rsidRPr="00522CE2">
                  <w:rPr>
                    <w:lang w:val="en-US" w:eastAsia="zh-CN"/>
                  </w:rPr>
                  <w:t>4</w:t>
                </w:r>
                <w:r w:rsidR="00522CE2">
                  <w:rPr>
                    <w:lang w:val="en-US" w:eastAsia="zh-CN"/>
                  </w:rPr>
                  <w:t>7</w:t>
                </w:r>
                <w:r w:rsidR="00522CE2" w:rsidRPr="00522CE2">
                  <w:rPr>
                    <w:lang w:val="en-US" w:eastAsia="zh-CN"/>
                  </w:rPr>
                  <w:t>号决议</w:t>
                </w:r>
                <w:r>
                  <w:rPr>
                    <w:rFonts w:hint="eastAsia"/>
                    <w:lang w:val="en-US" w:eastAsia="zh-CN"/>
                  </w:rPr>
                  <w:t>已</w:t>
                </w:r>
                <w:r>
                  <w:rPr>
                    <w:lang w:val="en-US" w:eastAsia="zh-CN"/>
                  </w:rPr>
                  <w:t>无存在的必要</w:t>
                </w:r>
                <w:r w:rsidR="00522CE2" w:rsidRPr="00522CE2">
                  <w:rPr>
                    <w:lang w:val="en-US" w:eastAsia="zh-CN"/>
                  </w:rPr>
                  <w:t>。</w:t>
                </w:r>
              </w:p>
            </w:tc>
          </w:sdtContent>
        </w:sdt>
      </w:tr>
    </w:tbl>
    <w:p w:rsidR="000709E3" w:rsidRPr="00E35A23" w:rsidRDefault="00DC34CB" w:rsidP="00F73E60">
      <w:pPr>
        <w:pStyle w:val="Headingb"/>
        <w:rPr>
          <w:lang w:eastAsia="zh-CN"/>
        </w:rPr>
      </w:pPr>
      <w:r>
        <w:rPr>
          <w:rFonts w:hint="eastAsia"/>
          <w:lang w:eastAsia="zh-CN"/>
        </w:rPr>
        <w:t>引言</w:t>
      </w:r>
    </w:p>
    <w:p w:rsidR="000709E3" w:rsidRDefault="00522CE2" w:rsidP="00E42A23">
      <w:pPr>
        <w:ind w:firstLineChars="200" w:firstLine="480"/>
        <w:rPr>
          <w:lang w:eastAsia="zh-CN"/>
        </w:rPr>
      </w:pPr>
      <w:bookmarkStart w:id="0" w:name="_InMacro_"/>
      <w:r w:rsidRPr="00176911">
        <w:rPr>
          <w:rFonts w:eastAsia="Times New Roman"/>
          <w:lang w:eastAsia="zh-CN"/>
        </w:rPr>
        <w:t>WTSA</w:t>
      </w:r>
      <w:r>
        <w:rPr>
          <w:rFonts w:ascii="SimSun" w:hAnsi="SimSun" w:cs="SimSun" w:hint="eastAsia"/>
          <w:lang w:eastAsia="zh-CN"/>
        </w:rPr>
        <w:t>第</w:t>
      </w:r>
      <w:r>
        <w:rPr>
          <w:rFonts w:eastAsia="Times New Roman"/>
          <w:lang w:eastAsia="zh-CN"/>
        </w:rPr>
        <w:t>47</w:t>
      </w:r>
      <w:r>
        <w:rPr>
          <w:rFonts w:ascii="SimSun" w:hAnsi="SimSun" w:cs="SimSun" w:hint="eastAsia"/>
          <w:lang w:eastAsia="zh-CN"/>
        </w:rPr>
        <w:t>号决议于</w:t>
      </w:r>
      <w:r w:rsidRPr="00176911">
        <w:rPr>
          <w:rFonts w:eastAsia="Times New Roman"/>
          <w:lang w:eastAsia="zh-CN"/>
        </w:rPr>
        <w:t>2004</w:t>
      </w:r>
      <w:r>
        <w:rPr>
          <w:rFonts w:eastAsiaTheme="minorEastAsia" w:hint="eastAsia"/>
          <w:lang w:eastAsia="zh-CN"/>
        </w:rPr>
        <w:t>年获得</w:t>
      </w:r>
      <w:r>
        <w:rPr>
          <w:rFonts w:eastAsiaTheme="minorEastAsia"/>
          <w:lang w:eastAsia="zh-CN"/>
        </w:rPr>
        <w:t>通过，并</w:t>
      </w:r>
      <w:r>
        <w:rPr>
          <w:rFonts w:eastAsiaTheme="minorEastAsia" w:hint="eastAsia"/>
          <w:lang w:eastAsia="zh-CN"/>
        </w:rPr>
        <w:t>得</w:t>
      </w:r>
      <w:r>
        <w:rPr>
          <w:rFonts w:eastAsiaTheme="minorEastAsia"/>
          <w:lang w:eastAsia="zh-CN"/>
        </w:rPr>
        <w:t>到了</w:t>
      </w:r>
      <w:r w:rsidRPr="00176911">
        <w:rPr>
          <w:rFonts w:eastAsia="Times New Roman"/>
          <w:lang w:eastAsia="zh-CN"/>
        </w:rPr>
        <w:t>WTSA 2008</w:t>
      </w:r>
      <w:r>
        <w:rPr>
          <w:rFonts w:eastAsiaTheme="minorEastAsia" w:hint="eastAsia"/>
          <w:lang w:eastAsia="zh-CN"/>
        </w:rPr>
        <w:t>和</w:t>
      </w:r>
      <w:r w:rsidRPr="00176911">
        <w:rPr>
          <w:rFonts w:eastAsia="Times New Roman"/>
          <w:lang w:eastAsia="zh-CN"/>
        </w:rPr>
        <w:t>WTSA 2012</w:t>
      </w:r>
      <w:r>
        <w:rPr>
          <w:rFonts w:eastAsiaTheme="minorEastAsia" w:hint="eastAsia"/>
          <w:lang w:eastAsia="zh-CN"/>
        </w:rPr>
        <w:t>的</w:t>
      </w:r>
      <w:r>
        <w:rPr>
          <w:rFonts w:eastAsiaTheme="minorEastAsia"/>
          <w:lang w:eastAsia="zh-CN"/>
        </w:rPr>
        <w:t>再次确认。</w:t>
      </w:r>
      <w:r>
        <w:rPr>
          <w:rFonts w:eastAsiaTheme="minorEastAsia" w:hint="eastAsia"/>
          <w:lang w:eastAsia="zh-CN"/>
        </w:rPr>
        <w:t>该</w:t>
      </w:r>
      <w:r>
        <w:rPr>
          <w:rFonts w:eastAsiaTheme="minorEastAsia"/>
          <w:lang w:eastAsia="zh-CN"/>
        </w:rPr>
        <w:t>决议责成</w:t>
      </w:r>
      <w:r w:rsidRPr="00176911">
        <w:rPr>
          <w:rFonts w:eastAsia="Times New Roman"/>
          <w:lang w:eastAsia="zh-CN"/>
        </w:rPr>
        <w:t>ITU-T</w:t>
      </w:r>
      <w:r>
        <w:rPr>
          <w:rFonts w:ascii="SimSun" w:hAnsi="SimSun" w:cs="SimSun" w:hint="eastAsia"/>
          <w:lang w:eastAsia="zh-CN"/>
        </w:rPr>
        <w:t>第</w:t>
      </w:r>
      <w:r>
        <w:rPr>
          <w:rFonts w:eastAsia="Times New Roman"/>
          <w:lang w:eastAsia="zh-CN"/>
        </w:rPr>
        <w:t>2</w:t>
      </w:r>
      <w:r>
        <w:rPr>
          <w:rFonts w:ascii="SimSun" w:hAnsi="SimSun" w:cs="SimSun" w:hint="eastAsia"/>
          <w:lang w:eastAsia="zh-CN"/>
        </w:rPr>
        <w:t>研究组</w:t>
      </w:r>
      <w:r w:rsidRPr="00176911">
        <w:rPr>
          <w:rFonts w:eastAsiaTheme="minorEastAsia" w:hint="eastAsia"/>
          <w:lang w:eastAsia="zh-CN"/>
        </w:rPr>
        <w:t>继续</w:t>
      </w:r>
      <w:r w:rsidRPr="00176911">
        <w:rPr>
          <w:rFonts w:eastAsiaTheme="minorEastAsia"/>
          <w:lang w:eastAsia="zh-CN"/>
        </w:rPr>
        <w:t>研究</w:t>
      </w:r>
      <w:r w:rsidR="003F0E70">
        <w:rPr>
          <w:rFonts w:hint="eastAsia"/>
          <w:lang w:eastAsia="zh-CN"/>
        </w:rPr>
        <w:t>，</w:t>
      </w:r>
      <w:r w:rsidR="006E213E" w:rsidRPr="00E04A5F">
        <w:rPr>
          <w:rFonts w:hint="eastAsia"/>
          <w:lang w:eastAsia="zh-CN"/>
        </w:rPr>
        <w:t>与成员国和部门成员</w:t>
      </w:r>
      <w:r w:rsidR="003F0E70">
        <w:rPr>
          <w:rFonts w:hint="eastAsia"/>
          <w:lang w:eastAsia="zh-CN"/>
        </w:rPr>
        <w:t>协作</w:t>
      </w:r>
      <w:r w:rsidR="006E213E" w:rsidRPr="00E04A5F">
        <w:rPr>
          <w:rFonts w:hint="eastAsia"/>
          <w:lang w:eastAsia="zh-CN"/>
        </w:rPr>
        <w:t>，</w:t>
      </w:r>
      <w:r w:rsidR="003F0E70">
        <w:rPr>
          <w:rFonts w:hint="eastAsia"/>
          <w:lang w:eastAsia="zh-CN"/>
        </w:rPr>
        <w:t>并</w:t>
      </w:r>
      <w:r w:rsidR="006E213E" w:rsidRPr="00E04A5F">
        <w:rPr>
          <w:rFonts w:hint="eastAsia"/>
          <w:lang w:eastAsia="zh-CN"/>
        </w:rPr>
        <w:t>承认</w:t>
      </w:r>
      <w:r w:rsidR="006E213E" w:rsidRPr="00E04A5F">
        <w:rPr>
          <w:lang w:eastAsia="zh-CN"/>
        </w:rPr>
        <w:t>其它</w:t>
      </w:r>
      <w:r w:rsidR="006E213E" w:rsidRPr="00E04A5F">
        <w:rPr>
          <w:rFonts w:hint="eastAsia"/>
          <w:lang w:eastAsia="zh-CN"/>
        </w:rPr>
        <w:t>适当</w:t>
      </w:r>
      <w:r w:rsidR="006E213E" w:rsidRPr="00E04A5F">
        <w:rPr>
          <w:lang w:eastAsia="zh-CN"/>
        </w:rPr>
        <w:t>实体</w:t>
      </w:r>
      <w:r w:rsidR="003F0E70">
        <w:rPr>
          <w:rFonts w:hint="eastAsia"/>
          <w:lang w:eastAsia="zh-CN"/>
        </w:rPr>
        <w:t>为</w:t>
      </w:r>
      <w:r w:rsidR="006E213E" w:rsidRPr="00E04A5F">
        <w:rPr>
          <w:lang w:eastAsia="zh-CN"/>
        </w:rPr>
        <w:t>审议各成员国在</w:t>
      </w:r>
      <w:proofErr w:type="spellStart"/>
      <w:r w:rsidR="006E213E" w:rsidRPr="00E04A5F">
        <w:rPr>
          <w:lang w:eastAsia="zh-CN"/>
        </w:rPr>
        <w:t>ccTLD</w:t>
      </w:r>
      <w:proofErr w:type="spellEnd"/>
      <w:r w:rsidR="006E213E" w:rsidRPr="00E04A5F">
        <w:rPr>
          <w:lang w:eastAsia="zh-CN"/>
        </w:rPr>
        <w:t>方面的经验</w:t>
      </w:r>
      <w:r w:rsidR="003F0E70">
        <w:rPr>
          <w:rFonts w:hint="eastAsia"/>
          <w:lang w:eastAsia="zh-CN"/>
        </w:rPr>
        <w:t>开</w:t>
      </w:r>
      <w:r w:rsidR="003F0E70">
        <w:rPr>
          <w:lang w:eastAsia="zh-CN"/>
        </w:rPr>
        <w:t>展的活动。</w:t>
      </w:r>
      <w:r w:rsidR="006E213E">
        <w:rPr>
          <w:rFonts w:eastAsiaTheme="minorEastAsia" w:hint="eastAsia"/>
          <w:lang w:eastAsia="zh-CN"/>
        </w:rPr>
        <w:t>该决议</w:t>
      </w:r>
      <w:r w:rsidR="006E213E">
        <w:rPr>
          <w:rFonts w:eastAsiaTheme="minorEastAsia"/>
          <w:lang w:eastAsia="zh-CN"/>
        </w:rPr>
        <w:t>还</w:t>
      </w:r>
      <w:r w:rsidR="006E213E" w:rsidRPr="00BE4789">
        <w:rPr>
          <w:rFonts w:ascii="Calibri" w:eastAsiaTheme="minorEastAsia" w:hAnsi="Calibri" w:hint="eastAsia"/>
          <w:bCs/>
          <w:lang w:eastAsia="zh-CN"/>
        </w:rPr>
        <w:t>请</w:t>
      </w:r>
      <w:r w:rsidR="006E213E" w:rsidRPr="00BE4789">
        <w:rPr>
          <w:rFonts w:ascii="Calibri" w:eastAsiaTheme="minorEastAsia" w:hAnsi="Calibri"/>
          <w:bCs/>
          <w:lang w:eastAsia="zh-CN"/>
        </w:rPr>
        <w:t>成员国</w:t>
      </w:r>
      <w:r w:rsidR="006E213E" w:rsidRPr="00BE4789">
        <w:rPr>
          <w:rFonts w:ascii="Calibri" w:eastAsiaTheme="minorEastAsia" w:hAnsi="Calibri" w:hint="eastAsia"/>
          <w:bCs/>
          <w:lang w:eastAsia="zh-CN"/>
        </w:rPr>
        <w:t>为</w:t>
      </w:r>
      <w:r w:rsidR="006E213E" w:rsidRPr="00BE4789">
        <w:rPr>
          <w:rFonts w:ascii="Calibri" w:eastAsiaTheme="minorEastAsia" w:hAnsi="Calibri"/>
          <w:bCs/>
          <w:lang w:eastAsia="zh-CN"/>
        </w:rPr>
        <w:t>这些活动</w:t>
      </w:r>
      <w:r w:rsidR="006E213E" w:rsidRPr="00BE4789">
        <w:rPr>
          <w:rFonts w:ascii="Calibri" w:eastAsiaTheme="minorEastAsia" w:hAnsi="Calibri" w:hint="eastAsia"/>
          <w:bCs/>
          <w:lang w:eastAsia="zh-CN"/>
        </w:rPr>
        <w:t>做出</w:t>
      </w:r>
      <w:r w:rsidR="006E213E" w:rsidRPr="00BE4789">
        <w:rPr>
          <w:rFonts w:ascii="Calibri" w:eastAsiaTheme="minorEastAsia" w:hAnsi="Calibri"/>
          <w:bCs/>
          <w:lang w:eastAsia="zh-CN"/>
        </w:rPr>
        <w:t>贡献。</w:t>
      </w:r>
      <w:r w:rsidR="00F73E60">
        <w:rPr>
          <w:rFonts w:ascii="Calibri" w:eastAsiaTheme="minorEastAsia" w:hAnsi="Calibri" w:hint="eastAsia"/>
          <w:bCs/>
          <w:lang w:eastAsia="zh-CN"/>
        </w:rPr>
        <w:t>在</w:t>
      </w:r>
      <w:r w:rsidR="000C1512">
        <w:rPr>
          <w:rFonts w:eastAsiaTheme="minorEastAsia"/>
          <w:lang w:eastAsia="zh-CN"/>
        </w:rPr>
        <w:t>审议</w:t>
      </w:r>
      <w:r w:rsidR="000C1512" w:rsidRPr="00176911">
        <w:rPr>
          <w:rFonts w:eastAsia="Times New Roman"/>
          <w:lang w:eastAsia="zh-CN"/>
        </w:rPr>
        <w:t>WTSA-12</w:t>
      </w:r>
      <w:r w:rsidR="000C1512">
        <w:rPr>
          <w:rFonts w:eastAsiaTheme="minorEastAsia" w:hint="eastAsia"/>
          <w:lang w:eastAsia="zh-CN"/>
        </w:rPr>
        <w:t>《</w:t>
      </w:r>
      <w:r w:rsidR="000C1512" w:rsidRPr="00176911">
        <w:rPr>
          <w:rFonts w:eastAsiaTheme="minorEastAsia" w:hint="eastAsia"/>
          <w:lang w:eastAsia="zh-CN"/>
        </w:rPr>
        <w:t>行动</w:t>
      </w:r>
      <w:r w:rsidR="000C1512" w:rsidRPr="00176911">
        <w:rPr>
          <w:rFonts w:eastAsiaTheme="minorEastAsia"/>
          <w:lang w:eastAsia="zh-CN"/>
        </w:rPr>
        <w:t>计划</w:t>
      </w:r>
      <w:r w:rsidR="000C1512">
        <w:rPr>
          <w:rFonts w:eastAsiaTheme="minorEastAsia" w:hint="eastAsia"/>
          <w:lang w:eastAsia="zh-CN"/>
        </w:rPr>
        <w:t>》</w:t>
      </w:r>
      <w:r w:rsidR="000C1512">
        <w:rPr>
          <w:rFonts w:eastAsiaTheme="minorEastAsia"/>
          <w:lang w:eastAsia="zh-CN"/>
        </w:rPr>
        <w:t>的过程中</w:t>
      </w:r>
      <w:r w:rsidR="000C1512" w:rsidRPr="00176911">
        <w:rPr>
          <w:rFonts w:eastAsiaTheme="minorEastAsia" w:hint="eastAsia"/>
          <w:lang w:eastAsia="zh-CN"/>
        </w:rPr>
        <w:t>，</w:t>
      </w:r>
      <w:r w:rsidR="000C1512">
        <w:rPr>
          <w:rFonts w:ascii="Calibri" w:eastAsiaTheme="minorEastAsia" w:hAnsi="Calibri"/>
          <w:bCs/>
          <w:lang w:eastAsia="zh-CN"/>
        </w:rPr>
        <w:t>对</w:t>
      </w:r>
      <w:r w:rsidR="000C1512">
        <w:rPr>
          <w:rFonts w:eastAsiaTheme="minorEastAsia"/>
          <w:lang w:eastAsia="zh-CN"/>
        </w:rPr>
        <w:t>各行动</w:t>
      </w:r>
      <w:r w:rsidR="000C1512">
        <w:rPr>
          <w:rFonts w:eastAsiaTheme="minorEastAsia" w:hint="eastAsia"/>
          <w:lang w:eastAsia="zh-CN"/>
        </w:rPr>
        <w:t>项目</w:t>
      </w:r>
      <w:r w:rsidR="000C1512">
        <w:rPr>
          <w:rFonts w:eastAsiaTheme="minorEastAsia"/>
          <w:lang w:eastAsia="zh-CN"/>
        </w:rPr>
        <w:t>、</w:t>
      </w:r>
      <w:r w:rsidR="000C1512">
        <w:rPr>
          <w:rFonts w:eastAsiaTheme="minorEastAsia" w:hint="eastAsia"/>
          <w:lang w:eastAsia="zh-CN"/>
        </w:rPr>
        <w:t>与</w:t>
      </w:r>
      <w:r w:rsidR="003F0E70">
        <w:rPr>
          <w:rFonts w:eastAsiaTheme="minorEastAsia" w:hint="eastAsia"/>
          <w:lang w:eastAsia="zh-CN"/>
        </w:rPr>
        <w:t>行动</w:t>
      </w:r>
      <w:r w:rsidR="000C1512">
        <w:rPr>
          <w:rFonts w:eastAsiaTheme="minorEastAsia" w:hint="eastAsia"/>
          <w:lang w:eastAsia="zh-CN"/>
        </w:rPr>
        <w:t>相</w:t>
      </w:r>
      <w:r w:rsidR="000C1512">
        <w:rPr>
          <w:rFonts w:eastAsiaTheme="minorEastAsia"/>
          <w:lang w:eastAsia="zh-CN"/>
        </w:rPr>
        <w:t>关</w:t>
      </w:r>
      <w:r w:rsidR="000C1512">
        <w:rPr>
          <w:rFonts w:eastAsiaTheme="minorEastAsia" w:hint="eastAsia"/>
          <w:lang w:eastAsia="zh-CN"/>
        </w:rPr>
        <w:t>的义务</w:t>
      </w:r>
      <w:r w:rsidR="000C1512">
        <w:rPr>
          <w:rFonts w:eastAsiaTheme="minorEastAsia"/>
          <w:lang w:eastAsia="zh-CN"/>
        </w:rPr>
        <w:t>、必</w:t>
      </w:r>
      <w:r w:rsidR="000C1512">
        <w:rPr>
          <w:rFonts w:eastAsiaTheme="minorEastAsia" w:hint="eastAsia"/>
          <w:lang w:eastAsia="zh-CN"/>
        </w:rPr>
        <w:t>要</w:t>
      </w:r>
      <w:r w:rsidR="000C1512">
        <w:rPr>
          <w:rFonts w:eastAsiaTheme="minorEastAsia"/>
          <w:lang w:eastAsia="zh-CN"/>
        </w:rPr>
        <w:t>的协作、报告</w:t>
      </w:r>
      <w:r w:rsidR="000C1512">
        <w:rPr>
          <w:rFonts w:eastAsiaTheme="minorEastAsia" w:hint="eastAsia"/>
          <w:lang w:eastAsia="zh-CN"/>
        </w:rPr>
        <w:t>和最</w:t>
      </w:r>
      <w:r w:rsidR="000C1512">
        <w:rPr>
          <w:rFonts w:eastAsiaTheme="minorEastAsia"/>
          <w:lang w:eastAsia="zh-CN"/>
        </w:rPr>
        <w:t>终</w:t>
      </w:r>
      <w:r w:rsidR="000C1512">
        <w:rPr>
          <w:rFonts w:eastAsiaTheme="minorEastAsia" w:hint="eastAsia"/>
          <w:lang w:eastAsia="zh-CN"/>
        </w:rPr>
        <w:t>状态进行</w:t>
      </w:r>
      <w:r w:rsidR="000C1512">
        <w:rPr>
          <w:rFonts w:eastAsiaTheme="minorEastAsia"/>
          <w:lang w:eastAsia="zh-CN"/>
        </w:rPr>
        <w:t>跟踪的</w:t>
      </w:r>
      <w:r w:rsidR="000C1512">
        <w:rPr>
          <w:rFonts w:ascii="SimSun" w:hAnsi="SimSun" w:cs="SimSun" w:hint="eastAsia"/>
          <w:lang w:eastAsia="zh-CN"/>
        </w:rPr>
        <w:t>电信标准化局</w:t>
      </w:r>
      <w:r w:rsidR="000C1512">
        <w:rPr>
          <w:rFonts w:eastAsiaTheme="minorEastAsia"/>
          <w:lang w:eastAsia="zh-CN"/>
        </w:rPr>
        <w:t>监督和实施工具发现</w:t>
      </w:r>
      <w:r w:rsidR="003F0E70">
        <w:rPr>
          <w:rFonts w:eastAsiaTheme="minorEastAsia" w:hint="eastAsia"/>
          <w:lang w:eastAsia="zh-CN"/>
        </w:rPr>
        <w:t>，</w:t>
      </w:r>
      <w:r w:rsidR="000C1512" w:rsidRPr="00176911">
        <w:rPr>
          <w:rFonts w:eastAsia="Times New Roman"/>
          <w:lang w:eastAsia="zh-CN"/>
        </w:rPr>
        <w:t>ITU-T</w:t>
      </w:r>
      <w:r w:rsidR="000C1512">
        <w:rPr>
          <w:rFonts w:ascii="SimSun" w:hAnsi="SimSun" w:cs="SimSun" w:hint="eastAsia"/>
          <w:lang w:eastAsia="zh-CN"/>
        </w:rPr>
        <w:t>第</w:t>
      </w:r>
      <w:r w:rsidR="000C1512">
        <w:rPr>
          <w:rFonts w:eastAsia="Times New Roman"/>
          <w:lang w:eastAsia="zh-CN"/>
        </w:rPr>
        <w:t>2</w:t>
      </w:r>
      <w:r w:rsidR="000C1512">
        <w:rPr>
          <w:rFonts w:ascii="SimSun" w:hAnsi="SimSun" w:cs="SimSun" w:hint="eastAsia"/>
          <w:lang w:eastAsia="zh-CN"/>
        </w:rPr>
        <w:t>研究组</w:t>
      </w:r>
      <w:r w:rsidR="003F0E70">
        <w:rPr>
          <w:rFonts w:ascii="SimSun" w:hAnsi="SimSun" w:cs="SimSun" w:hint="eastAsia"/>
          <w:lang w:eastAsia="zh-CN"/>
        </w:rPr>
        <w:t>在</w:t>
      </w:r>
      <w:r w:rsidR="003F0E70">
        <w:rPr>
          <w:rFonts w:ascii="SimSun" w:hAnsi="SimSun" w:cs="SimSun"/>
          <w:lang w:eastAsia="zh-CN"/>
        </w:rPr>
        <w:t>过去四年没有采取任何行动。</w:t>
      </w:r>
      <w:r w:rsidR="003F0E70">
        <w:rPr>
          <w:rFonts w:ascii="SimSun" w:hAnsi="SimSun" w:cs="SimSun" w:hint="eastAsia"/>
          <w:lang w:eastAsia="zh-CN"/>
        </w:rPr>
        <w:t>此</w:t>
      </w:r>
      <w:r w:rsidR="003F0E70">
        <w:rPr>
          <w:rFonts w:ascii="SimSun" w:hAnsi="SimSun" w:cs="SimSun"/>
          <w:lang w:eastAsia="zh-CN"/>
        </w:rPr>
        <w:t>外，</w:t>
      </w:r>
      <w:r w:rsidR="003F0E70">
        <w:rPr>
          <w:rFonts w:ascii="SimSun" w:hAnsi="SimSun" w:cs="SimSun" w:hint="eastAsia"/>
          <w:lang w:eastAsia="zh-CN"/>
        </w:rPr>
        <w:t>针对</w:t>
      </w:r>
      <w:r w:rsidR="000709E3">
        <w:rPr>
          <w:lang w:eastAsia="zh-CN"/>
        </w:rPr>
        <w:t>2012-2016</w:t>
      </w:r>
      <w:r w:rsidR="003F0E70">
        <w:rPr>
          <w:rFonts w:hint="eastAsia"/>
          <w:lang w:eastAsia="zh-CN"/>
        </w:rPr>
        <w:t>年</w:t>
      </w:r>
      <w:r w:rsidR="003F0E70">
        <w:rPr>
          <w:lang w:eastAsia="zh-CN"/>
        </w:rPr>
        <w:t>研究</w:t>
      </w:r>
      <w:r w:rsidR="003F0E70">
        <w:rPr>
          <w:rFonts w:hint="eastAsia"/>
          <w:lang w:eastAsia="zh-CN"/>
        </w:rPr>
        <w:t>期</w:t>
      </w:r>
      <w:r w:rsidR="003F0E70">
        <w:rPr>
          <w:lang w:eastAsia="zh-CN"/>
        </w:rPr>
        <w:t>，《行动计划》指出第</w:t>
      </w:r>
      <w:r w:rsidR="003F0E70">
        <w:rPr>
          <w:rFonts w:hint="eastAsia"/>
          <w:lang w:eastAsia="zh-CN"/>
        </w:rPr>
        <w:t>47</w:t>
      </w:r>
      <w:r w:rsidR="003F0E70">
        <w:rPr>
          <w:rFonts w:hint="eastAsia"/>
          <w:lang w:eastAsia="zh-CN"/>
        </w:rPr>
        <w:t>号</w:t>
      </w:r>
      <w:r w:rsidR="003F0E70">
        <w:rPr>
          <w:lang w:eastAsia="zh-CN"/>
        </w:rPr>
        <w:t>决议的目标没有实现。</w:t>
      </w:r>
      <w:r w:rsidR="003F0E70">
        <w:rPr>
          <w:rFonts w:hint="eastAsia"/>
          <w:lang w:eastAsia="zh-CN"/>
        </w:rPr>
        <w:t>但</w:t>
      </w:r>
      <w:r w:rsidR="003F0E70">
        <w:rPr>
          <w:lang w:eastAsia="zh-CN"/>
        </w:rPr>
        <w:t>造成此</w:t>
      </w:r>
      <w:r w:rsidR="003F0E70">
        <w:rPr>
          <w:rFonts w:hint="eastAsia"/>
          <w:lang w:eastAsia="zh-CN"/>
        </w:rPr>
        <w:t>结果</w:t>
      </w:r>
      <w:r w:rsidR="003F0E70">
        <w:rPr>
          <w:lang w:eastAsia="zh-CN"/>
        </w:rPr>
        <w:t>的原因很可能是</w:t>
      </w:r>
      <w:r w:rsidR="003F0E70">
        <w:rPr>
          <w:rFonts w:hint="eastAsia"/>
          <w:lang w:eastAsia="zh-CN"/>
        </w:rPr>
        <w:t>成员</w:t>
      </w:r>
      <w:r w:rsidR="003F0E70">
        <w:rPr>
          <w:lang w:eastAsia="zh-CN"/>
        </w:rPr>
        <w:t>国未</w:t>
      </w:r>
      <w:r w:rsidR="00F73E60">
        <w:rPr>
          <w:rFonts w:hint="eastAsia"/>
          <w:lang w:eastAsia="zh-CN"/>
        </w:rPr>
        <w:t>就</w:t>
      </w:r>
      <w:proofErr w:type="spellStart"/>
      <w:r w:rsidR="003F0E70">
        <w:rPr>
          <w:lang w:eastAsia="zh-CN"/>
        </w:rPr>
        <w:t>ccTLD</w:t>
      </w:r>
      <w:proofErr w:type="spellEnd"/>
      <w:r w:rsidR="003F0E70">
        <w:rPr>
          <w:rFonts w:hint="eastAsia"/>
          <w:lang w:eastAsia="zh-CN"/>
        </w:rPr>
        <w:t>方面</w:t>
      </w:r>
      <w:r w:rsidR="003F0E70">
        <w:rPr>
          <w:lang w:eastAsia="zh-CN"/>
        </w:rPr>
        <w:t>的经验提交文稿。</w:t>
      </w:r>
      <w:r w:rsidR="000C1512">
        <w:rPr>
          <w:rFonts w:eastAsiaTheme="minorEastAsia"/>
          <w:lang w:eastAsia="zh-CN"/>
        </w:rPr>
        <w:t>该</w:t>
      </w:r>
      <w:r w:rsidR="000C1512">
        <w:rPr>
          <w:rFonts w:eastAsiaTheme="minorEastAsia" w:hint="eastAsia"/>
          <w:lang w:eastAsia="zh-CN"/>
        </w:rPr>
        <w:t>《</w:t>
      </w:r>
      <w:r w:rsidR="000C1512">
        <w:rPr>
          <w:rFonts w:eastAsiaTheme="minorEastAsia"/>
          <w:lang w:eastAsia="zh-CN"/>
        </w:rPr>
        <w:t>行动计划》</w:t>
      </w:r>
      <w:r w:rsidR="000C1512">
        <w:rPr>
          <w:rFonts w:eastAsiaTheme="minorEastAsia" w:hint="eastAsia"/>
          <w:lang w:eastAsia="zh-CN"/>
        </w:rPr>
        <w:t>进</w:t>
      </w:r>
      <w:r w:rsidR="000C1512">
        <w:rPr>
          <w:rFonts w:eastAsiaTheme="minorEastAsia"/>
          <w:lang w:eastAsia="zh-CN"/>
        </w:rPr>
        <w:t>一步指出</w:t>
      </w:r>
      <w:r w:rsidR="000C1512">
        <w:rPr>
          <w:rFonts w:eastAsiaTheme="minorEastAsia" w:hint="eastAsia"/>
          <w:lang w:eastAsia="zh-CN"/>
        </w:rPr>
        <w:t>，</w:t>
      </w:r>
      <w:r w:rsidR="000C1512">
        <w:rPr>
          <w:rFonts w:eastAsiaTheme="minorEastAsia"/>
          <w:lang w:eastAsia="zh-CN"/>
        </w:rPr>
        <w:t>根据</w:t>
      </w:r>
      <w:r w:rsidR="000C1512">
        <w:rPr>
          <w:rFonts w:eastAsiaTheme="minorEastAsia" w:hint="eastAsia"/>
          <w:lang w:eastAsia="zh-CN"/>
        </w:rPr>
        <w:t>2014</w:t>
      </w:r>
      <w:r w:rsidR="000C1512">
        <w:rPr>
          <w:rFonts w:eastAsiaTheme="minorEastAsia" w:hint="eastAsia"/>
          <w:lang w:eastAsia="zh-CN"/>
        </w:rPr>
        <w:t>年</w:t>
      </w:r>
      <w:r w:rsidR="000C1512">
        <w:rPr>
          <w:rFonts w:eastAsiaTheme="minorEastAsia"/>
          <w:lang w:eastAsia="zh-CN"/>
        </w:rPr>
        <w:t>全权代表大会</w:t>
      </w:r>
      <w:r w:rsidR="000C1512">
        <w:rPr>
          <w:rFonts w:eastAsiaTheme="minorEastAsia" w:hint="eastAsia"/>
          <w:lang w:eastAsia="zh-CN"/>
        </w:rPr>
        <w:t>的指令</w:t>
      </w:r>
      <w:r w:rsidR="000C1512">
        <w:rPr>
          <w:rFonts w:eastAsiaTheme="minorEastAsia"/>
          <w:lang w:eastAsia="zh-CN"/>
        </w:rPr>
        <w:t>，</w:t>
      </w:r>
      <w:r w:rsidR="000C1512">
        <w:rPr>
          <w:rFonts w:ascii="SimSun" w:hAnsi="SimSun" w:cs="SimSun" w:hint="eastAsia"/>
          <w:lang w:eastAsia="zh-CN"/>
        </w:rPr>
        <w:t>电信标准化局主</w:t>
      </w:r>
      <w:r w:rsidR="000C1512">
        <w:rPr>
          <w:rFonts w:ascii="SimSun" w:hAnsi="SimSun" w:cs="SimSun"/>
          <w:lang w:eastAsia="zh-CN"/>
        </w:rPr>
        <w:t>任</w:t>
      </w:r>
      <w:r w:rsidR="000C1512">
        <w:rPr>
          <w:rFonts w:ascii="SimSun" w:hAnsi="SimSun" w:cs="SimSun" w:hint="eastAsia"/>
          <w:lang w:eastAsia="zh-CN"/>
        </w:rPr>
        <w:t>每</w:t>
      </w:r>
      <w:r w:rsidR="000C1512">
        <w:rPr>
          <w:rFonts w:ascii="SimSun" w:hAnsi="SimSun" w:cs="SimSun"/>
          <w:lang w:eastAsia="zh-CN"/>
        </w:rPr>
        <w:t>年</w:t>
      </w:r>
      <w:r w:rsidR="00F73E60">
        <w:rPr>
          <w:rFonts w:ascii="SimSun" w:hAnsi="SimSun" w:cs="SimSun" w:hint="eastAsia"/>
          <w:lang w:eastAsia="zh-CN"/>
        </w:rPr>
        <w:t>通过</w:t>
      </w:r>
      <w:r w:rsidR="000C1512">
        <w:rPr>
          <w:rFonts w:ascii="SimSun" w:hAnsi="SimSun" w:cs="SimSun" w:hint="eastAsia"/>
          <w:lang w:eastAsia="zh-CN"/>
        </w:rPr>
        <w:t>有</w:t>
      </w:r>
      <w:r w:rsidR="000C1512">
        <w:rPr>
          <w:rFonts w:ascii="SimSun" w:hAnsi="SimSun" w:cs="SimSun"/>
          <w:lang w:eastAsia="zh-CN"/>
        </w:rPr>
        <w:t>关</w:t>
      </w:r>
      <w:r w:rsidR="000C1512" w:rsidRPr="00BD4287">
        <w:rPr>
          <w:rFonts w:ascii="SimSun" w:hAnsi="SimSun"/>
          <w:lang w:eastAsia="zh-CN"/>
        </w:rPr>
        <w:t>“</w:t>
      </w:r>
      <w:r w:rsidR="000C1512" w:rsidRPr="00176911">
        <w:rPr>
          <w:rFonts w:eastAsiaTheme="minorEastAsia" w:hint="eastAsia"/>
          <w:lang w:val="fr-CH" w:eastAsia="zh-CN"/>
        </w:rPr>
        <w:t>国际</w:t>
      </w:r>
      <w:r w:rsidR="000C1512" w:rsidRPr="00176911">
        <w:rPr>
          <w:rFonts w:eastAsiaTheme="minorEastAsia"/>
          <w:lang w:val="fr-CH" w:eastAsia="zh-CN"/>
        </w:rPr>
        <w:t>电联互联网相关活动</w:t>
      </w:r>
      <w:r w:rsidR="000C1512" w:rsidRPr="00176911">
        <w:rPr>
          <w:rFonts w:eastAsiaTheme="minorEastAsia"/>
          <w:lang w:eastAsia="zh-CN"/>
        </w:rPr>
        <w:t>：</w:t>
      </w:r>
      <w:r w:rsidR="000C1512" w:rsidRPr="00176911">
        <w:rPr>
          <w:rFonts w:eastAsiaTheme="minorEastAsia" w:hint="eastAsia"/>
          <w:lang w:val="fr-CH" w:eastAsia="zh-CN"/>
        </w:rPr>
        <w:t>第</w:t>
      </w:r>
      <w:r w:rsidR="000C1512" w:rsidRPr="00176911">
        <w:rPr>
          <w:rFonts w:eastAsiaTheme="minorEastAsia" w:hint="eastAsia"/>
          <w:lang w:eastAsia="zh-CN"/>
        </w:rPr>
        <w:t>101</w:t>
      </w:r>
      <w:r w:rsidR="000C1512" w:rsidRPr="00176911">
        <w:rPr>
          <w:rFonts w:eastAsiaTheme="minorEastAsia" w:hint="eastAsia"/>
          <w:lang w:eastAsia="zh-CN"/>
        </w:rPr>
        <w:t>、</w:t>
      </w:r>
      <w:r w:rsidR="000C1512" w:rsidRPr="00176911">
        <w:rPr>
          <w:rFonts w:eastAsiaTheme="minorEastAsia" w:hint="eastAsia"/>
          <w:lang w:eastAsia="zh-CN"/>
        </w:rPr>
        <w:t>102</w:t>
      </w:r>
      <w:r w:rsidR="000C1512" w:rsidRPr="00176911">
        <w:rPr>
          <w:rFonts w:eastAsiaTheme="minorEastAsia" w:hint="eastAsia"/>
          <w:lang w:eastAsia="zh-CN"/>
        </w:rPr>
        <w:t>和</w:t>
      </w:r>
      <w:r w:rsidR="000C1512" w:rsidRPr="00176911">
        <w:rPr>
          <w:rFonts w:eastAsiaTheme="minorEastAsia" w:hint="eastAsia"/>
          <w:lang w:eastAsia="zh-CN"/>
        </w:rPr>
        <w:t>133</w:t>
      </w:r>
      <w:r w:rsidR="000C1512" w:rsidRPr="00176911">
        <w:rPr>
          <w:rFonts w:eastAsiaTheme="minorEastAsia" w:hint="eastAsia"/>
          <w:lang w:eastAsia="zh-CN"/>
        </w:rPr>
        <w:t>号</w:t>
      </w:r>
      <w:r w:rsidR="000C1512" w:rsidRPr="00176911">
        <w:rPr>
          <w:rFonts w:eastAsiaTheme="minorEastAsia"/>
          <w:lang w:eastAsia="zh-CN"/>
        </w:rPr>
        <w:t>决议</w:t>
      </w:r>
      <w:r w:rsidR="000C1512" w:rsidRPr="00BD4287">
        <w:rPr>
          <w:rFonts w:ascii="SimSun" w:hAnsi="SimSun"/>
          <w:lang w:eastAsia="zh-CN"/>
        </w:rPr>
        <w:t>”</w:t>
      </w:r>
      <w:r w:rsidR="000C1512">
        <w:rPr>
          <w:rFonts w:eastAsiaTheme="minorEastAsia" w:hint="eastAsia"/>
          <w:lang w:eastAsia="zh-CN"/>
        </w:rPr>
        <w:t>的</w:t>
      </w:r>
      <w:r w:rsidR="00F73E60">
        <w:rPr>
          <w:rFonts w:eastAsiaTheme="minorEastAsia"/>
          <w:lang w:eastAsia="zh-CN"/>
        </w:rPr>
        <w:t>理事会文件</w:t>
      </w:r>
      <w:r w:rsidR="000C1512">
        <w:rPr>
          <w:rFonts w:eastAsiaTheme="minorEastAsia"/>
          <w:lang w:eastAsia="zh-CN"/>
        </w:rPr>
        <w:t>汇报</w:t>
      </w:r>
      <w:r w:rsidR="000C1512">
        <w:rPr>
          <w:rFonts w:eastAsiaTheme="minorEastAsia" w:hint="eastAsia"/>
          <w:lang w:eastAsia="zh-CN"/>
        </w:rPr>
        <w:t>这方面</w:t>
      </w:r>
      <w:r w:rsidR="000C1512">
        <w:rPr>
          <w:rFonts w:eastAsiaTheme="minorEastAsia"/>
          <w:lang w:eastAsia="zh-CN"/>
        </w:rPr>
        <w:t>的情况</w:t>
      </w:r>
      <w:r w:rsidR="000C1512">
        <w:rPr>
          <w:rFonts w:eastAsiaTheme="minorEastAsia" w:hint="eastAsia"/>
          <w:lang w:eastAsia="zh-CN"/>
        </w:rPr>
        <w:t>，</w:t>
      </w:r>
      <w:r w:rsidR="000C1512">
        <w:rPr>
          <w:rFonts w:eastAsiaTheme="minorEastAsia"/>
          <w:lang w:eastAsia="zh-CN"/>
        </w:rPr>
        <w:t>包括</w:t>
      </w:r>
      <w:proofErr w:type="spellStart"/>
      <w:r w:rsidR="000C1512" w:rsidRPr="00176911">
        <w:rPr>
          <w:rFonts w:eastAsia="Times New Roman"/>
          <w:lang w:eastAsia="zh-CN"/>
        </w:rPr>
        <w:t>ccTLD</w:t>
      </w:r>
      <w:proofErr w:type="spellEnd"/>
      <w:r w:rsidR="000C1512">
        <w:rPr>
          <w:rFonts w:eastAsiaTheme="minorEastAsia" w:hint="eastAsia"/>
          <w:lang w:eastAsia="zh-CN"/>
        </w:rPr>
        <w:t>的</w:t>
      </w:r>
      <w:r w:rsidR="000C1512">
        <w:rPr>
          <w:rFonts w:eastAsiaTheme="minorEastAsia"/>
          <w:lang w:eastAsia="zh-CN"/>
        </w:rPr>
        <w:t>更新（如有）。</w:t>
      </w:r>
      <w:r w:rsidR="000C1512">
        <w:rPr>
          <w:rFonts w:ascii="SimSun" w:hAnsi="SimSun" w:cs="SimSun" w:hint="eastAsia"/>
          <w:lang w:eastAsia="zh-CN"/>
        </w:rPr>
        <w:t>电信标准化局主</w:t>
      </w:r>
      <w:r w:rsidR="000C1512">
        <w:rPr>
          <w:rFonts w:ascii="SimSun" w:hAnsi="SimSun" w:cs="SimSun"/>
          <w:lang w:eastAsia="zh-CN"/>
        </w:rPr>
        <w:t>任向国际电联理事会提交的年度报告不包括对执行</w:t>
      </w:r>
      <w:r w:rsidR="000C1512">
        <w:rPr>
          <w:rFonts w:ascii="SimSun" w:hAnsi="SimSun" w:cs="SimSun" w:hint="eastAsia"/>
          <w:lang w:eastAsia="zh-CN"/>
        </w:rPr>
        <w:t>第</w:t>
      </w:r>
      <w:r w:rsidR="000C1512">
        <w:rPr>
          <w:rFonts w:eastAsia="Times New Roman"/>
          <w:lang w:eastAsia="zh-CN"/>
        </w:rPr>
        <w:t>47</w:t>
      </w:r>
      <w:r w:rsidR="000C1512">
        <w:rPr>
          <w:rFonts w:ascii="SimSun" w:hAnsi="SimSun" w:cs="SimSun" w:hint="eastAsia"/>
          <w:lang w:eastAsia="zh-CN"/>
        </w:rPr>
        <w:t>号决议工</w:t>
      </w:r>
      <w:r w:rsidR="000C1512">
        <w:rPr>
          <w:rFonts w:ascii="SimSun" w:hAnsi="SimSun" w:cs="SimSun"/>
          <w:lang w:eastAsia="zh-CN"/>
        </w:rPr>
        <w:t>作的具体参引。</w:t>
      </w:r>
    </w:p>
    <w:bookmarkEnd w:id="0"/>
    <w:p w:rsidR="000C1512" w:rsidRPr="00E42A23" w:rsidRDefault="000C1512" w:rsidP="00E42A23">
      <w:pPr>
        <w:pStyle w:val="Headingb"/>
      </w:pPr>
      <w:proofErr w:type="spellStart"/>
      <w:r w:rsidRPr="00E42A23">
        <w:rPr>
          <w:rFonts w:hint="eastAsia"/>
        </w:rPr>
        <w:t>提案</w:t>
      </w:r>
      <w:proofErr w:type="spellEnd"/>
    </w:p>
    <w:p w:rsidR="000709E3" w:rsidRDefault="000C1512" w:rsidP="00F73E60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由</w:t>
      </w:r>
      <w:r>
        <w:rPr>
          <w:lang w:eastAsia="zh-CN"/>
        </w:rPr>
        <w:t>于下述原因，</w:t>
      </w:r>
      <w:r>
        <w:rPr>
          <w:rFonts w:hint="eastAsia"/>
          <w:lang w:eastAsia="zh-CN"/>
        </w:rPr>
        <w:t>美国建议</w:t>
      </w:r>
      <w:r>
        <w:rPr>
          <w:lang w:eastAsia="zh-CN"/>
        </w:rPr>
        <w:t>废止</w:t>
      </w:r>
      <w:r>
        <w:rPr>
          <w:rFonts w:ascii="SimSun" w:hAnsi="SimSun" w:cs="SimSun" w:hint="eastAsia"/>
          <w:lang w:eastAsia="zh-CN"/>
        </w:rPr>
        <w:t>第</w:t>
      </w:r>
      <w:r>
        <w:rPr>
          <w:rFonts w:eastAsia="Times New Roman"/>
          <w:lang w:eastAsia="zh-CN"/>
        </w:rPr>
        <w:t>47</w:t>
      </w:r>
      <w:r>
        <w:rPr>
          <w:rFonts w:ascii="SimSun" w:hAnsi="SimSun" w:cs="SimSun" w:hint="eastAsia"/>
          <w:lang w:eastAsia="zh-CN"/>
        </w:rPr>
        <w:t>号决议</w:t>
      </w:r>
      <w:r>
        <w:rPr>
          <w:rFonts w:hint="eastAsia"/>
          <w:lang w:eastAsia="zh-CN"/>
        </w:rPr>
        <w:t>：</w:t>
      </w:r>
    </w:p>
    <w:p w:rsidR="000709E3" w:rsidRPr="00F73E60" w:rsidRDefault="000709E3" w:rsidP="00F73E60">
      <w:pPr>
        <w:pStyle w:val="enumlev1"/>
        <w:rPr>
          <w:lang w:eastAsia="zh-CN"/>
        </w:rPr>
      </w:pPr>
      <w:r w:rsidRPr="00F73E60">
        <w:t>–</w:t>
      </w:r>
      <w:r w:rsidRPr="00F73E60">
        <w:tab/>
      </w:r>
      <w:proofErr w:type="spellStart"/>
      <w:r w:rsidR="00D57B9E" w:rsidRPr="00F73E60">
        <w:rPr>
          <w:rFonts w:hint="eastAsia"/>
        </w:rPr>
        <w:t>有</w:t>
      </w:r>
      <w:r w:rsidR="00D57B9E" w:rsidRPr="00F73E60">
        <w:t>些</w:t>
      </w:r>
      <w:r w:rsidR="00D57B9E" w:rsidRPr="00F73E60">
        <w:t>ccTLD</w:t>
      </w:r>
      <w:r w:rsidR="00D57B9E" w:rsidRPr="00F73E60">
        <w:rPr>
          <w:rFonts w:hint="eastAsia"/>
        </w:rPr>
        <w:t>以</w:t>
      </w:r>
      <w:r w:rsidR="00D57B9E" w:rsidRPr="00F73E60">
        <w:t>往</w:t>
      </w:r>
      <w:r w:rsidR="00D57B9E" w:rsidRPr="00F73E60">
        <w:rPr>
          <w:rFonts w:hint="eastAsia"/>
        </w:rPr>
        <w:t>存</w:t>
      </w:r>
      <w:r w:rsidR="00D57B9E" w:rsidRPr="00F73E60">
        <w:t>在的问题如今已不复存在。总</w:t>
      </w:r>
      <w:r w:rsidR="00D57B9E" w:rsidRPr="00F73E60">
        <w:rPr>
          <w:rFonts w:hint="eastAsia"/>
        </w:rPr>
        <w:t>体</w:t>
      </w:r>
      <w:r w:rsidR="00D57B9E" w:rsidRPr="00F73E60">
        <w:t>而言，</w:t>
      </w:r>
      <w:r w:rsidR="00D57B9E" w:rsidRPr="00F73E60">
        <w:rPr>
          <w:rFonts w:hint="eastAsia"/>
        </w:rPr>
        <w:t>各</w:t>
      </w:r>
      <w:r w:rsidR="00D57B9E" w:rsidRPr="00F73E60">
        <w:t>国政府已就</w:t>
      </w:r>
      <w:r w:rsidR="00D57B9E" w:rsidRPr="00F73E60">
        <w:rPr>
          <w:rFonts w:hint="eastAsia"/>
        </w:rPr>
        <w:t>本</w:t>
      </w:r>
      <w:r w:rsidR="00D57B9E" w:rsidRPr="00F73E60">
        <w:t>国的</w:t>
      </w:r>
      <w:r w:rsidR="00D57B9E" w:rsidRPr="00F73E60">
        <w:t>ccTLD</w:t>
      </w:r>
      <w:r w:rsidR="00D57B9E" w:rsidRPr="00F73E60">
        <w:rPr>
          <w:rFonts w:hint="eastAsia"/>
        </w:rPr>
        <w:t>制定</w:t>
      </w:r>
      <w:r w:rsidR="00D57B9E" w:rsidRPr="00F73E60">
        <w:t>了</w:t>
      </w:r>
      <w:r w:rsidR="00D57B9E" w:rsidRPr="00F73E60">
        <w:rPr>
          <w:rFonts w:hint="eastAsia"/>
        </w:rPr>
        <w:t>管</w:t>
      </w:r>
      <w:bookmarkStart w:id="1" w:name="_GoBack"/>
      <w:bookmarkEnd w:id="1"/>
      <w:r w:rsidR="00D57B9E" w:rsidRPr="00F73E60">
        <w:rPr>
          <w:rFonts w:hint="eastAsia"/>
        </w:rPr>
        <w:t>理</w:t>
      </w:r>
      <w:r w:rsidR="00D57B9E" w:rsidRPr="00F73E60">
        <w:t>者</w:t>
      </w:r>
      <w:r w:rsidR="00F73E60" w:rsidRPr="00F73E60">
        <w:rPr>
          <w:rFonts w:hint="eastAsia"/>
        </w:rPr>
        <w:t>和</w:t>
      </w:r>
      <w:r w:rsidR="00D57B9E" w:rsidRPr="00F73E60">
        <w:t>运营机构应遵守的治理政策。</w:t>
      </w:r>
      <w:proofErr w:type="spellEnd"/>
      <w:r w:rsidR="00D57B9E" w:rsidRPr="00F73E60">
        <w:rPr>
          <w:rFonts w:hint="eastAsia"/>
          <w:lang w:eastAsia="zh-CN"/>
        </w:rPr>
        <w:t>第</w:t>
      </w:r>
      <w:r w:rsidR="00D57B9E" w:rsidRPr="00F73E60">
        <w:rPr>
          <w:rFonts w:hint="eastAsia"/>
          <w:lang w:eastAsia="zh-CN"/>
        </w:rPr>
        <w:t>2</w:t>
      </w:r>
      <w:r w:rsidR="00D57B9E" w:rsidRPr="00F73E60">
        <w:rPr>
          <w:rFonts w:hint="eastAsia"/>
          <w:lang w:eastAsia="zh-CN"/>
        </w:rPr>
        <w:t>研究</w:t>
      </w:r>
      <w:r w:rsidR="00D57B9E" w:rsidRPr="00F73E60">
        <w:rPr>
          <w:lang w:eastAsia="zh-CN"/>
        </w:rPr>
        <w:t>组未收到</w:t>
      </w:r>
      <w:r w:rsidR="00D57B9E" w:rsidRPr="00F73E60">
        <w:rPr>
          <w:rFonts w:hint="eastAsia"/>
          <w:lang w:eastAsia="zh-CN"/>
        </w:rPr>
        <w:t>落实</w:t>
      </w:r>
      <w:r w:rsidR="00D57B9E" w:rsidRPr="00F73E60">
        <w:rPr>
          <w:lang w:eastAsia="zh-CN"/>
        </w:rPr>
        <w:t>第</w:t>
      </w:r>
      <w:r w:rsidR="00D57B9E" w:rsidRPr="00F73E60">
        <w:rPr>
          <w:rFonts w:hint="eastAsia"/>
          <w:lang w:eastAsia="zh-CN"/>
        </w:rPr>
        <w:t>47</w:t>
      </w:r>
      <w:r w:rsidR="00D57B9E" w:rsidRPr="00F73E60">
        <w:rPr>
          <w:rFonts w:hint="eastAsia"/>
          <w:lang w:eastAsia="zh-CN"/>
        </w:rPr>
        <w:t>号</w:t>
      </w:r>
      <w:r w:rsidR="00D57B9E" w:rsidRPr="00F73E60">
        <w:rPr>
          <w:lang w:eastAsia="zh-CN"/>
        </w:rPr>
        <w:t>决议的文稿本身</w:t>
      </w:r>
      <w:r w:rsidR="00D57B9E" w:rsidRPr="00F73E60">
        <w:rPr>
          <w:rFonts w:hint="eastAsia"/>
          <w:lang w:eastAsia="zh-CN"/>
        </w:rPr>
        <w:t>就</w:t>
      </w:r>
      <w:r w:rsidR="00D57B9E" w:rsidRPr="00F73E60">
        <w:rPr>
          <w:lang w:eastAsia="zh-CN"/>
        </w:rPr>
        <w:t>明确</w:t>
      </w:r>
      <w:r w:rsidR="00D57B9E" w:rsidRPr="00F73E60">
        <w:rPr>
          <w:rFonts w:hint="eastAsia"/>
          <w:lang w:eastAsia="zh-CN"/>
        </w:rPr>
        <w:t>表明</w:t>
      </w:r>
      <w:r w:rsidR="00D57B9E" w:rsidRPr="00F73E60">
        <w:rPr>
          <w:lang w:eastAsia="zh-CN"/>
        </w:rPr>
        <w:t>此决议没有继续存在下去的必要；</w:t>
      </w:r>
    </w:p>
    <w:p w:rsidR="000709E3" w:rsidRPr="00F73E60" w:rsidRDefault="000709E3" w:rsidP="00F73E60">
      <w:pPr>
        <w:pStyle w:val="enumlev1"/>
      </w:pPr>
      <w:r w:rsidRPr="00F73E60">
        <w:t>–</w:t>
      </w:r>
      <w:r w:rsidRPr="00F73E60">
        <w:tab/>
      </w:r>
      <w:proofErr w:type="spellStart"/>
      <w:r w:rsidR="000C1512" w:rsidRPr="00F73E60">
        <w:rPr>
          <w:rFonts w:hint="eastAsia"/>
        </w:rPr>
        <w:t>电信标准化局主</w:t>
      </w:r>
      <w:r w:rsidR="000C1512" w:rsidRPr="00F73E60">
        <w:t>任对</w:t>
      </w:r>
      <w:proofErr w:type="spellEnd"/>
      <w:r w:rsidR="000C1512" w:rsidRPr="00F73E60">
        <w:t>1993</w:t>
      </w:r>
      <w:proofErr w:type="spellStart"/>
      <w:r w:rsidR="000C1512" w:rsidRPr="00F73E60">
        <w:rPr>
          <w:rFonts w:hint="eastAsia"/>
        </w:rPr>
        <w:t>年</w:t>
      </w:r>
      <w:r w:rsidR="000C1512" w:rsidRPr="00F73E60">
        <w:t>以来</w:t>
      </w:r>
      <w:proofErr w:type="spellEnd"/>
      <w:r w:rsidR="000C1512" w:rsidRPr="00F73E60">
        <w:t>WTSA</w:t>
      </w:r>
      <w:proofErr w:type="spellStart"/>
      <w:r w:rsidR="000C1512" w:rsidRPr="00F73E60">
        <w:rPr>
          <w:rFonts w:hint="eastAsia"/>
        </w:rPr>
        <w:t>决议</w:t>
      </w:r>
      <w:r w:rsidR="00F73E60" w:rsidRPr="00F73E60">
        <w:rPr>
          <w:rFonts w:hint="eastAsia"/>
        </w:rPr>
        <w:t>的</w:t>
      </w:r>
      <w:r w:rsidR="000C1512" w:rsidRPr="00F73E60">
        <w:t>演进</w:t>
      </w:r>
      <w:r w:rsidR="00D57B9E" w:rsidRPr="00F73E60">
        <w:rPr>
          <w:rFonts w:hint="eastAsia"/>
        </w:rPr>
        <w:t>开</w:t>
      </w:r>
      <w:r w:rsidR="00D57B9E" w:rsidRPr="00F73E60">
        <w:t>展了</w:t>
      </w:r>
      <w:r w:rsidR="000C1512" w:rsidRPr="00F73E60">
        <w:t>分析</w:t>
      </w:r>
      <w:r w:rsidR="00D57B9E" w:rsidRPr="00F73E60">
        <w:rPr>
          <w:rFonts w:hint="eastAsia"/>
        </w:rPr>
        <w:t>并</w:t>
      </w:r>
      <w:r w:rsidR="00D57B9E" w:rsidRPr="00F73E60">
        <w:t>就</w:t>
      </w:r>
      <w:r w:rsidR="000C1512" w:rsidRPr="00F73E60">
        <w:t>起草</w:t>
      </w:r>
      <w:proofErr w:type="spellEnd"/>
      <w:r w:rsidR="000C1512" w:rsidRPr="00F73E60">
        <w:t>WTSA</w:t>
      </w:r>
      <w:proofErr w:type="spellStart"/>
      <w:r w:rsidR="000C1512" w:rsidRPr="00F73E60">
        <w:rPr>
          <w:rFonts w:hint="eastAsia"/>
        </w:rPr>
        <w:t>决议</w:t>
      </w:r>
      <w:proofErr w:type="spellEnd"/>
      <w:r w:rsidR="000C1512" w:rsidRPr="00F73E60">
        <w:rPr>
          <w:rFonts w:hint="eastAsia"/>
        </w:rPr>
        <w:t>（</w:t>
      </w:r>
      <w:r w:rsidR="000C1512" w:rsidRPr="00F73E60">
        <w:t>TSAG TD 532</w:t>
      </w:r>
      <w:r w:rsidR="000C1512" w:rsidRPr="00F73E60">
        <w:rPr>
          <w:rFonts w:hint="eastAsia"/>
        </w:rPr>
        <w:t>）</w:t>
      </w:r>
      <w:proofErr w:type="spellStart"/>
      <w:r w:rsidR="000C1512" w:rsidRPr="00F73E60">
        <w:t>导则</w:t>
      </w:r>
      <w:r w:rsidR="00D57B9E" w:rsidRPr="00F73E60">
        <w:rPr>
          <w:rFonts w:hint="eastAsia"/>
        </w:rPr>
        <w:t>提出</w:t>
      </w:r>
      <w:r w:rsidR="00D57B9E" w:rsidRPr="00F73E60">
        <w:t>了</w:t>
      </w:r>
      <w:r w:rsidR="000C1512" w:rsidRPr="00F73E60">
        <w:t>建议，该建议</w:t>
      </w:r>
      <w:r w:rsidR="000C1512" w:rsidRPr="00F73E60">
        <w:rPr>
          <w:rFonts w:hint="eastAsia"/>
        </w:rPr>
        <w:t>质疑</w:t>
      </w:r>
      <w:r w:rsidR="000C1512" w:rsidRPr="00F73E60">
        <w:t>是否有必要</w:t>
      </w:r>
      <w:r w:rsidR="000C1512" w:rsidRPr="00F73E60">
        <w:rPr>
          <w:rFonts w:hint="eastAsia"/>
        </w:rPr>
        <w:t>制定</w:t>
      </w:r>
      <w:r w:rsidR="000C1512" w:rsidRPr="00F73E60">
        <w:t>重复全权代表大会决议的</w:t>
      </w:r>
      <w:proofErr w:type="spellEnd"/>
      <w:r w:rsidR="000C1512" w:rsidRPr="00F73E60">
        <w:t>WTSA</w:t>
      </w:r>
      <w:proofErr w:type="spellStart"/>
      <w:r w:rsidR="000C1512" w:rsidRPr="00F73E60">
        <w:rPr>
          <w:rFonts w:hint="eastAsia"/>
        </w:rPr>
        <w:t>决议</w:t>
      </w:r>
      <w:r w:rsidR="000C1512" w:rsidRPr="00F73E60">
        <w:t>（全权代表大会</w:t>
      </w:r>
      <w:r w:rsidR="000C1512" w:rsidRPr="00F73E60">
        <w:rPr>
          <w:rFonts w:hint="eastAsia"/>
        </w:rPr>
        <w:t>第</w:t>
      </w:r>
      <w:proofErr w:type="spellEnd"/>
      <w:r w:rsidR="000C1512" w:rsidRPr="00F73E60">
        <w:rPr>
          <w:rFonts w:hint="eastAsia"/>
        </w:rPr>
        <w:t>101</w:t>
      </w:r>
      <w:r w:rsidR="000C1512" w:rsidRPr="00F73E60">
        <w:rPr>
          <w:rFonts w:hint="eastAsia"/>
        </w:rPr>
        <w:t>、</w:t>
      </w:r>
      <w:r w:rsidR="000C1512" w:rsidRPr="00F73E60">
        <w:rPr>
          <w:rFonts w:hint="eastAsia"/>
        </w:rPr>
        <w:t>102</w:t>
      </w:r>
      <w:r w:rsidR="000C1512" w:rsidRPr="00F73E60">
        <w:rPr>
          <w:rFonts w:hint="eastAsia"/>
        </w:rPr>
        <w:t>和</w:t>
      </w:r>
      <w:r w:rsidR="000C1512" w:rsidRPr="00F73E60">
        <w:rPr>
          <w:rFonts w:hint="eastAsia"/>
        </w:rPr>
        <w:t>133</w:t>
      </w:r>
      <w:proofErr w:type="spellStart"/>
      <w:r w:rsidR="000C1512" w:rsidRPr="00F73E60">
        <w:rPr>
          <w:rFonts w:hint="eastAsia"/>
        </w:rPr>
        <w:t>号</w:t>
      </w:r>
      <w:r w:rsidR="000C1512" w:rsidRPr="00F73E60">
        <w:t>决议</w:t>
      </w:r>
      <w:r w:rsidR="000C1512" w:rsidRPr="00F73E60">
        <w:rPr>
          <w:rFonts w:hint="eastAsia"/>
        </w:rPr>
        <w:t>与</w:t>
      </w:r>
      <w:proofErr w:type="spellEnd"/>
      <w:r w:rsidR="000C1512" w:rsidRPr="00F73E60">
        <w:rPr>
          <w:rFonts w:hint="eastAsia"/>
        </w:rPr>
        <w:t>WTSA</w:t>
      </w:r>
      <w:r w:rsidR="000C1512" w:rsidRPr="00F73E60">
        <w:rPr>
          <w:rFonts w:hint="eastAsia"/>
        </w:rPr>
        <w:t>第</w:t>
      </w:r>
      <w:r w:rsidR="000C1512" w:rsidRPr="00F73E60">
        <w:rPr>
          <w:rFonts w:hint="eastAsia"/>
        </w:rPr>
        <w:t>4</w:t>
      </w:r>
      <w:r w:rsidR="000C1512" w:rsidRPr="00F73E60">
        <w:t>7</w:t>
      </w:r>
      <w:proofErr w:type="spellStart"/>
      <w:r w:rsidR="000C1512" w:rsidRPr="00F73E60">
        <w:rPr>
          <w:rFonts w:hint="eastAsia"/>
        </w:rPr>
        <w:t>号</w:t>
      </w:r>
      <w:r w:rsidR="000C1512" w:rsidRPr="00F73E60">
        <w:t>决议处理的问题相同</w:t>
      </w:r>
      <w:proofErr w:type="spellEnd"/>
      <w:r w:rsidR="000C1512" w:rsidRPr="00F73E60">
        <w:t>）</w:t>
      </w:r>
      <w:r w:rsidR="000C1512" w:rsidRPr="00F73E60">
        <w:rPr>
          <w:rFonts w:hint="eastAsia"/>
        </w:rPr>
        <w:t>；</w:t>
      </w:r>
    </w:p>
    <w:p w:rsidR="000709E3" w:rsidRPr="00F73E60" w:rsidRDefault="000709E3" w:rsidP="00F73E60">
      <w:pPr>
        <w:pStyle w:val="enumlev1"/>
      </w:pPr>
      <w:r w:rsidRPr="00F73E60">
        <w:t>–</w:t>
      </w:r>
      <w:r w:rsidRPr="00F73E60">
        <w:tab/>
      </w:r>
      <w:r w:rsidR="000C1512" w:rsidRPr="00F73E60">
        <w:t>WTSA-2012</w:t>
      </w:r>
      <w:r w:rsidR="000C1512" w:rsidRPr="00F73E60">
        <w:rPr>
          <w:rFonts w:hint="eastAsia"/>
        </w:rPr>
        <w:t>《</w:t>
      </w:r>
      <w:proofErr w:type="spellStart"/>
      <w:r w:rsidR="000C1512" w:rsidRPr="00F73E60">
        <w:t>行动计划》</w:t>
      </w:r>
      <w:r w:rsidR="000C1512" w:rsidRPr="00F73E60">
        <w:rPr>
          <w:rFonts w:hint="eastAsia"/>
        </w:rPr>
        <w:t>第</w:t>
      </w:r>
      <w:proofErr w:type="spellEnd"/>
      <w:r w:rsidR="000C1512" w:rsidRPr="00F73E60">
        <w:rPr>
          <w:rFonts w:hint="eastAsia"/>
        </w:rPr>
        <w:t>6</w:t>
      </w:r>
      <w:proofErr w:type="spellStart"/>
      <w:r w:rsidR="000C1512" w:rsidRPr="00F73E60">
        <w:rPr>
          <w:rFonts w:hint="eastAsia"/>
        </w:rPr>
        <w:t>版的</w:t>
      </w:r>
      <w:r w:rsidR="000C1512" w:rsidRPr="00F73E60">
        <w:t>报告</w:t>
      </w:r>
      <w:proofErr w:type="spellEnd"/>
      <w:r w:rsidR="000C1512" w:rsidRPr="00F73E60">
        <w:rPr>
          <w:rFonts w:hint="eastAsia"/>
        </w:rPr>
        <w:t>（</w:t>
      </w:r>
      <w:r w:rsidR="000C1512" w:rsidRPr="00F73E60">
        <w:t>2016</w:t>
      </w:r>
      <w:r w:rsidR="000C1512" w:rsidRPr="00F73E60">
        <w:rPr>
          <w:rFonts w:hint="eastAsia"/>
        </w:rPr>
        <w:t>年</w:t>
      </w:r>
      <w:r w:rsidR="000C1512" w:rsidRPr="00F73E60">
        <w:rPr>
          <w:rFonts w:hint="eastAsia"/>
        </w:rPr>
        <w:t>9</w:t>
      </w:r>
      <w:r w:rsidR="000C1512" w:rsidRPr="00F73E60">
        <w:rPr>
          <w:rFonts w:hint="eastAsia"/>
        </w:rPr>
        <w:t>月</w:t>
      </w:r>
      <w:r w:rsidR="000C1512" w:rsidRPr="00F73E60">
        <w:rPr>
          <w:rFonts w:hint="eastAsia"/>
        </w:rPr>
        <w:t>12</w:t>
      </w:r>
      <w:proofErr w:type="spellStart"/>
      <w:r w:rsidR="000C1512" w:rsidRPr="00F73E60">
        <w:rPr>
          <w:rFonts w:hint="eastAsia"/>
        </w:rPr>
        <w:t>日</w:t>
      </w:r>
      <w:r w:rsidR="000C1512" w:rsidRPr="00F73E60">
        <w:t>）</w:t>
      </w:r>
      <w:r w:rsidR="000C1512" w:rsidRPr="00F73E60">
        <w:rPr>
          <w:rFonts w:hint="eastAsia"/>
        </w:rPr>
        <w:t>指出</w:t>
      </w:r>
      <w:r w:rsidR="000C1512" w:rsidRPr="00F73E60">
        <w:t>成员国没有向第</w:t>
      </w:r>
      <w:proofErr w:type="spellEnd"/>
      <w:r w:rsidR="000C1512" w:rsidRPr="00F73E60">
        <w:rPr>
          <w:rFonts w:hint="eastAsia"/>
        </w:rPr>
        <w:t>2</w:t>
      </w:r>
      <w:proofErr w:type="spellStart"/>
      <w:r w:rsidR="000C1512" w:rsidRPr="00F73E60">
        <w:rPr>
          <w:rFonts w:hint="eastAsia"/>
        </w:rPr>
        <w:t>研究</w:t>
      </w:r>
      <w:r w:rsidR="000C1512" w:rsidRPr="00F73E60">
        <w:t>组提交文稿</w:t>
      </w:r>
      <w:r w:rsidR="000C1512" w:rsidRPr="00F73E60">
        <w:rPr>
          <w:rFonts w:hint="eastAsia"/>
        </w:rPr>
        <w:t>且</w:t>
      </w:r>
      <w:r w:rsidR="000C1512" w:rsidRPr="00F73E60">
        <w:t>阶段性目标没有完成</w:t>
      </w:r>
      <w:proofErr w:type="spellEnd"/>
      <w:r w:rsidR="000C1512" w:rsidRPr="00F73E60">
        <w:t>。</w:t>
      </w:r>
    </w:p>
    <w:p w:rsidR="00502B2E" w:rsidRDefault="00502B2E" w:rsidP="00F73E60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:rsidR="006963AF" w:rsidRDefault="00F55496" w:rsidP="00F73E60">
      <w:pPr>
        <w:pStyle w:val="Proposal"/>
        <w:rPr>
          <w:lang w:eastAsia="zh-CN"/>
        </w:rPr>
      </w:pPr>
      <w:r>
        <w:rPr>
          <w:lang w:eastAsia="zh-CN"/>
        </w:rPr>
        <w:lastRenderedPageBreak/>
        <w:t>SUP</w:t>
      </w:r>
      <w:r>
        <w:rPr>
          <w:lang w:eastAsia="zh-CN"/>
        </w:rPr>
        <w:tab/>
        <w:t>USA/48A12/1</w:t>
      </w:r>
    </w:p>
    <w:p w:rsidR="002F3272" w:rsidRPr="00E04A5F" w:rsidRDefault="00F55496" w:rsidP="00F73E60">
      <w:pPr>
        <w:pStyle w:val="ResNo"/>
        <w:rPr>
          <w:lang w:eastAsia="zh-CN"/>
        </w:rPr>
      </w:pPr>
      <w:bookmarkStart w:id="2" w:name="_Toc219521724"/>
      <w:bookmarkStart w:id="3" w:name="_Toc348252459"/>
      <w:r w:rsidRPr="0038451B">
        <w:rPr>
          <w:rStyle w:val="href"/>
          <w:rFonts w:hint="eastAsia"/>
        </w:rPr>
        <w:t>第</w:t>
      </w:r>
      <w:r w:rsidRPr="0038451B">
        <w:rPr>
          <w:rStyle w:val="href"/>
          <w:rFonts w:hint="eastAsia"/>
        </w:rPr>
        <w:t>47</w:t>
      </w:r>
      <w:r w:rsidRPr="0038451B">
        <w:rPr>
          <w:rStyle w:val="href"/>
          <w:rFonts w:hint="eastAsia"/>
        </w:rPr>
        <w:t>号决议</w:t>
      </w:r>
      <w:bookmarkEnd w:id="2"/>
      <w:r>
        <w:rPr>
          <w:rFonts w:hint="eastAsia"/>
          <w:lang w:eastAsia="zh-CN"/>
        </w:rPr>
        <w:t>（</w:t>
      </w:r>
      <w:r>
        <w:rPr>
          <w:lang w:eastAsia="zh-CN"/>
        </w:rPr>
        <w:t>2012</w:t>
      </w:r>
      <w:r>
        <w:rPr>
          <w:rFonts w:hint="eastAsia"/>
          <w:lang w:eastAsia="zh-CN"/>
        </w:rPr>
        <w:t>年，迪拜，修订版）</w:t>
      </w:r>
      <w:bookmarkEnd w:id="3"/>
    </w:p>
    <w:p w:rsidR="002F3272" w:rsidRPr="00E04A5F" w:rsidRDefault="00F55496" w:rsidP="00F73E60">
      <w:pPr>
        <w:pStyle w:val="Restitle"/>
        <w:rPr>
          <w:lang w:eastAsia="zh-CN"/>
        </w:rPr>
      </w:pPr>
      <w:bookmarkStart w:id="4" w:name="_Toc219521725"/>
      <w:bookmarkStart w:id="5" w:name="_Toc348252460"/>
      <w:r w:rsidRPr="00E04A5F">
        <w:rPr>
          <w:rFonts w:hint="eastAsia"/>
          <w:lang w:eastAsia="zh-CN"/>
        </w:rPr>
        <w:t>国家代码顶级域名</w:t>
      </w:r>
      <w:bookmarkEnd w:id="4"/>
      <w:bookmarkEnd w:id="5"/>
    </w:p>
    <w:p w:rsidR="002F3272" w:rsidRPr="00553873" w:rsidRDefault="00F55496" w:rsidP="00F73E60">
      <w:pPr>
        <w:pStyle w:val="Resref"/>
        <w:rPr>
          <w:iCs/>
          <w:lang w:eastAsia="zh-CN"/>
        </w:rPr>
      </w:pPr>
      <w:r w:rsidRPr="00553873">
        <w:rPr>
          <w:rFonts w:hint="eastAsia"/>
          <w:iCs/>
          <w:lang w:eastAsia="zh-CN"/>
        </w:rPr>
        <w:t>（</w:t>
      </w:r>
      <w:r w:rsidRPr="00553873">
        <w:rPr>
          <w:iCs/>
          <w:lang w:eastAsia="zh-CN"/>
        </w:rPr>
        <w:t>2004</w:t>
      </w:r>
      <w:r w:rsidRPr="00553873">
        <w:rPr>
          <w:rFonts w:hint="eastAsia"/>
          <w:iCs/>
          <w:lang w:eastAsia="zh-CN"/>
        </w:rPr>
        <w:t>年，弗洛里亚诺波利斯；</w:t>
      </w:r>
      <w:r w:rsidRPr="00553873">
        <w:rPr>
          <w:rFonts w:hint="eastAsia"/>
          <w:iCs/>
          <w:lang w:eastAsia="zh-CN"/>
        </w:rPr>
        <w:t>2008</w:t>
      </w:r>
      <w:r w:rsidRPr="00553873">
        <w:rPr>
          <w:rFonts w:hint="eastAsia"/>
          <w:iCs/>
          <w:lang w:eastAsia="zh-CN"/>
        </w:rPr>
        <w:t>年，约翰内斯堡</w:t>
      </w:r>
      <w:r>
        <w:rPr>
          <w:rFonts w:hint="eastAsia"/>
          <w:iCs/>
          <w:lang w:val="en-US" w:eastAsia="zh-CN"/>
        </w:rPr>
        <w:t>；</w:t>
      </w:r>
      <w:r>
        <w:rPr>
          <w:rFonts w:hint="eastAsia"/>
          <w:iCs/>
          <w:lang w:val="en-US" w:eastAsia="zh-CN"/>
        </w:rPr>
        <w:t>2012</w:t>
      </w:r>
      <w:r>
        <w:rPr>
          <w:rFonts w:hint="eastAsia"/>
          <w:iCs/>
          <w:lang w:val="en-US" w:eastAsia="zh-CN"/>
        </w:rPr>
        <w:t>年，迪拜</w:t>
      </w:r>
      <w:r w:rsidRPr="00553873">
        <w:rPr>
          <w:rFonts w:hint="eastAsia"/>
          <w:iCs/>
          <w:lang w:eastAsia="zh-CN"/>
        </w:rPr>
        <w:t>）</w:t>
      </w:r>
    </w:p>
    <w:p w:rsidR="002F3272" w:rsidRPr="00E04A5F" w:rsidRDefault="00F55496" w:rsidP="00F73E60">
      <w:pPr>
        <w:pStyle w:val="Normalaftertitle0"/>
        <w:rPr>
          <w:lang w:eastAsia="zh-CN"/>
        </w:rPr>
      </w:pPr>
      <w:r w:rsidRPr="00E04A5F">
        <w:rPr>
          <w:lang w:eastAsia="zh-CN"/>
        </w:rPr>
        <w:t>世界电信标准化全会（</w:t>
      </w:r>
      <w:r>
        <w:rPr>
          <w:rFonts w:hint="eastAsia"/>
          <w:lang w:eastAsia="zh-CN"/>
        </w:rPr>
        <w:t>2012</w:t>
      </w:r>
      <w:r>
        <w:rPr>
          <w:rFonts w:hint="eastAsia"/>
          <w:lang w:eastAsia="zh-CN"/>
        </w:rPr>
        <w:t>年，迪拜</w:t>
      </w:r>
      <w:r w:rsidRPr="00E04A5F">
        <w:rPr>
          <w:lang w:eastAsia="zh-CN"/>
        </w:rPr>
        <w:t>），</w:t>
      </w:r>
    </w:p>
    <w:p w:rsidR="006963AF" w:rsidRDefault="00F55496" w:rsidP="00F73E60">
      <w:pPr>
        <w:pStyle w:val="Reasons"/>
        <w:rPr>
          <w:lang w:eastAsia="zh-CN"/>
        </w:rPr>
      </w:pPr>
      <w:r>
        <w:rPr>
          <w:b/>
          <w:lang w:eastAsia="zh-CN"/>
        </w:rPr>
        <w:t>理由：</w:t>
      </w:r>
      <w:r>
        <w:rPr>
          <w:lang w:eastAsia="zh-CN"/>
        </w:rPr>
        <w:tab/>
      </w:r>
      <w:r w:rsidR="00D57B9E">
        <w:rPr>
          <w:rFonts w:hint="eastAsia"/>
          <w:lang w:eastAsia="zh-CN"/>
        </w:rPr>
        <w:t>见</w:t>
      </w:r>
      <w:r w:rsidR="00D57B9E">
        <w:rPr>
          <w:lang w:eastAsia="zh-CN"/>
        </w:rPr>
        <w:t>第</w:t>
      </w:r>
      <w:r w:rsidR="00D57B9E">
        <w:rPr>
          <w:rFonts w:hint="eastAsia"/>
          <w:lang w:eastAsia="zh-CN"/>
        </w:rPr>
        <w:t>48</w:t>
      </w:r>
      <w:r w:rsidR="00D57B9E">
        <w:rPr>
          <w:rFonts w:hint="eastAsia"/>
          <w:lang w:eastAsia="zh-CN"/>
        </w:rPr>
        <w:t>号</w:t>
      </w:r>
      <w:r w:rsidR="00D57B9E">
        <w:rPr>
          <w:lang w:eastAsia="zh-CN"/>
        </w:rPr>
        <w:t>文件补</w:t>
      </w:r>
      <w:r w:rsidR="00D57B9E">
        <w:rPr>
          <w:rFonts w:hint="eastAsia"/>
          <w:lang w:eastAsia="zh-CN"/>
        </w:rPr>
        <w:t>遗</w:t>
      </w:r>
      <w:r w:rsidR="00D57B9E">
        <w:rPr>
          <w:rFonts w:hint="eastAsia"/>
          <w:lang w:eastAsia="zh-CN"/>
        </w:rPr>
        <w:t>12</w:t>
      </w:r>
      <w:r w:rsidR="00D57B9E">
        <w:rPr>
          <w:rFonts w:hint="eastAsia"/>
          <w:lang w:eastAsia="zh-CN"/>
        </w:rPr>
        <w:t>的</w:t>
      </w:r>
      <w:r w:rsidR="00D57B9E" w:rsidRPr="00F73E60">
        <w:rPr>
          <w:rFonts w:asciiTheme="minorEastAsia" w:eastAsiaTheme="minorEastAsia" w:hAnsiTheme="minorEastAsia"/>
          <w:lang w:eastAsia="zh-CN"/>
        </w:rPr>
        <w:t>“引言”和“提案”</w:t>
      </w:r>
      <w:r w:rsidR="00D57B9E">
        <w:rPr>
          <w:lang w:eastAsia="zh-CN"/>
        </w:rPr>
        <w:t>。</w:t>
      </w:r>
    </w:p>
    <w:p w:rsidR="00F73E60" w:rsidRDefault="00F73E60" w:rsidP="00D57B9E">
      <w:pPr>
        <w:pStyle w:val="Reasons"/>
        <w:rPr>
          <w:lang w:eastAsia="zh-CN"/>
        </w:rPr>
      </w:pPr>
    </w:p>
    <w:p w:rsidR="00F73E60" w:rsidRDefault="00F73E60">
      <w:pPr>
        <w:jc w:val="center"/>
      </w:pPr>
      <w:r>
        <w:t>______________</w:t>
      </w:r>
    </w:p>
    <w:p w:rsidR="00F73E60" w:rsidRDefault="00F73E60" w:rsidP="00D57B9E">
      <w:pPr>
        <w:pStyle w:val="Reasons"/>
        <w:rPr>
          <w:rFonts w:hint="eastAsia"/>
          <w:lang w:eastAsia="zh-CN"/>
        </w:rPr>
      </w:pPr>
    </w:p>
    <w:sectPr w:rsidR="00F73E60">
      <w:headerReference w:type="default" r:id="rId11"/>
      <w:footerReference w:type="default" r:id="rId12"/>
      <w:footerReference w:type="first" r:id="rId13"/>
      <w:pgSz w:w="11907" w:h="16834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C4C" w:rsidRDefault="00246C4C">
      <w:r>
        <w:separator/>
      </w:r>
    </w:p>
  </w:endnote>
  <w:endnote w:type="continuationSeparator" w:id="0">
    <w:p w:rsidR="00246C4C" w:rsidRDefault="00246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1FB" w:rsidRPr="009C2501" w:rsidRDefault="00FE21FB" w:rsidP="00FE21FB">
    <w:pPr>
      <w:pStyle w:val="Footer"/>
      <w:rPr>
        <w:lang w:val="fr-CH"/>
      </w:rPr>
    </w:pPr>
    <w:r>
      <w:fldChar w:fldCharType="begin"/>
    </w:r>
    <w:r w:rsidRPr="00FE21FB">
      <w:rPr>
        <w:lang w:val="fr-CH"/>
      </w:rPr>
      <w:instrText xml:space="preserve"> FILENAME \p  \* MERGEFORMAT </w:instrText>
    </w:r>
    <w:r>
      <w:fldChar w:fldCharType="separate"/>
    </w:r>
    <w:r w:rsidRPr="00FE21FB">
      <w:rPr>
        <w:lang w:val="fr-CH"/>
      </w:rPr>
      <w:t>P:\CHI\ITU-T\CONF-T\WTSA16\000\048ADD12C.docx</w:t>
    </w:r>
    <w:r>
      <w:fldChar w:fldCharType="end"/>
    </w:r>
    <w:r w:rsidRPr="00FE21FB">
      <w:rPr>
        <w:lang w:val="fr-CH"/>
      </w:rPr>
      <w:t xml:space="preserve"> </w:t>
    </w:r>
    <w:r>
      <w:rPr>
        <w:lang w:val="fr-CH" w:eastAsia="zh-CN"/>
      </w:rPr>
      <w:t>(406134)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8CA" w:rsidRPr="009C2501" w:rsidRDefault="00FE21FB" w:rsidP="00FE21FB">
    <w:pPr>
      <w:pStyle w:val="Footer"/>
      <w:rPr>
        <w:lang w:val="fr-CH"/>
      </w:rPr>
    </w:pPr>
    <w:r>
      <w:fldChar w:fldCharType="begin"/>
    </w:r>
    <w:r w:rsidRPr="00FE21FB">
      <w:rPr>
        <w:lang w:val="fr-CH"/>
      </w:rPr>
      <w:instrText xml:space="preserve"> FILENAME \p  \* MERGEFORMAT </w:instrText>
    </w:r>
    <w:r>
      <w:fldChar w:fldCharType="separate"/>
    </w:r>
    <w:r w:rsidRPr="00FE21FB">
      <w:rPr>
        <w:lang w:val="fr-CH"/>
      </w:rPr>
      <w:t>P:\CHI\ITU-T\CONF-T\WTSA16\000\048ADD12C.docx</w:t>
    </w:r>
    <w:r>
      <w:fldChar w:fldCharType="end"/>
    </w:r>
    <w:r w:rsidRPr="00FE21FB">
      <w:rPr>
        <w:lang w:val="fr-CH"/>
      </w:rPr>
      <w:t xml:space="preserve"> </w:t>
    </w:r>
    <w:r>
      <w:rPr>
        <w:lang w:val="fr-CH" w:eastAsia="zh-CN"/>
      </w:rPr>
      <w:t>(406134)</w:t>
    </w:r>
    <w:r w:rsidRPr="009C2501">
      <w:rPr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C4C" w:rsidRDefault="00246C4C">
      <w:r>
        <w:t>____________________</w:t>
      </w:r>
    </w:p>
  </w:footnote>
  <w:footnote w:type="continuationSeparator" w:id="0">
    <w:p w:rsidR="00246C4C" w:rsidRDefault="00246C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B30" w:rsidRDefault="000A3B30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1233B">
      <w:rPr>
        <w:rStyle w:val="PageNumber"/>
        <w:noProof/>
      </w:rPr>
      <w:t>3</w:t>
    </w:r>
    <w:r>
      <w:rPr>
        <w:rStyle w:val="PageNumber"/>
      </w:rPr>
      <w:fldChar w:fldCharType="end"/>
    </w:r>
  </w:p>
  <w:p w:rsidR="00B851D4" w:rsidRPr="000A3B30" w:rsidRDefault="00502B2E" w:rsidP="000A3B30">
    <w:pPr>
      <w:pStyle w:val="Header"/>
      <w:rPr>
        <w:lang w:val="en-US"/>
      </w:rPr>
    </w:pPr>
    <w:r>
      <w:t>WTSA16/48(Add.12)-C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zh-CN" w:vendorID="64" w:dllVersion="131077" w:nlCheck="1" w:checkStyle="1"/>
  <w:activeWritingStyle w:appName="MSWord" w:lang="fr-CH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60"/>
    <w:rsid w:val="0001097C"/>
    <w:rsid w:val="000174B1"/>
    <w:rsid w:val="000264C2"/>
    <w:rsid w:val="000273B7"/>
    <w:rsid w:val="00031E6B"/>
    <w:rsid w:val="00037C90"/>
    <w:rsid w:val="000709E3"/>
    <w:rsid w:val="00081F9B"/>
    <w:rsid w:val="000A3B30"/>
    <w:rsid w:val="000C09BA"/>
    <w:rsid w:val="000C1512"/>
    <w:rsid w:val="000C1F1E"/>
    <w:rsid w:val="000C6AA7"/>
    <w:rsid w:val="000E26F6"/>
    <w:rsid w:val="00123B64"/>
    <w:rsid w:val="00166859"/>
    <w:rsid w:val="001765EC"/>
    <w:rsid w:val="001853E8"/>
    <w:rsid w:val="001B6360"/>
    <w:rsid w:val="001F4EA6"/>
    <w:rsid w:val="00214959"/>
    <w:rsid w:val="00231452"/>
    <w:rsid w:val="00246C4C"/>
    <w:rsid w:val="0028063B"/>
    <w:rsid w:val="002A4C9C"/>
    <w:rsid w:val="002B509B"/>
    <w:rsid w:val="002B76BA"/>
    <w:rsid w:val="002D162B"/>
    <w:rsid w:val="002D625E"/>
    <w:rsid w:val="002E2A59"/>
    <w:rsid w:val="00305254"/>
    <w:rsid w:val="003169D2"/>
    <w:rsid w:val="00334D2A"/>
    <w:rsid w:val="003468CA"/>
    <w:rsid w:val="003556C0"/>
    <w:rsid w:val="00372FC2"/>
    <w:rsid w:val="003A69EA"/>
    <w:rsid w:val="003B4BEF"/>
    <w:rsid w:val="003C6B45"/>
    <w:rsid w:val="003E5508"/>
    <w:rsid w:val="003F0C01"/>
    <w:rsid w:val="003F0E70"/>
    <w:rsid w:val="00400909"/>
    <w:rsid w:val="0041282E"/>
    <w:rsid w:val="00437869"/>
    <w:rsid w:val="00465A34"/>
    <w:rsid w:val="004C4554"/>
    <w:rsid w:val="004D04A4"/>
    <w:rsid w:val="004D2DEC"/>
    <w:rsid w:val="004F2BE6"/>
    <w:rsid w:val="00502B2E"/>
    <w:rsid w:val="00522CE2"/>
    <w:rsid w:val="00524E4B"/>
    <w:rsid w:val="00527E8A"/>
    <w:rsid w:val="00534930"/>
    <w:rsid w:val="00536193"/>
    <w:rsid w:val="00542E85"/>
    <w:rsid w:val="00562479"/>
    <w:rsid w:val="00570B44"/>
    <w:rsid w:val="00576849"/>
    <w:rsid w:val="00597FA8"/>
    <w:rsid w:val="005A0ACB"/>
    <w:rsid w:val="005C7B12"/>
    <w:rsid w:val="005E7FD8"/>
    <w:rsid w:val="006036E3"/>
    <w:rsid w:val="00611DCC"/>
    <w:rsid w:val="00622560"/>
    <w:rsid w:val="00637760"/>
    <w:rsid w:val="00644391"/>
    <w:rsid w:val="00647712"/>
    <w:rsid w:val="00662E12"/>
    <w:rsid w:val="00691142"/>
    <w:rsid w:val="006963AF"/>
    <w:rsid w:val="006B6525"/>
    <w:rsid w:val="006B67CE"/>
    <w:rsid w:val="006C38ED"/>
    <w:rsid w:val="006E213E"/>
    <w:rsid w:val="006E6182"/>
    <w:rsid w:val="006F3C60"/>
    <w:rsid w:val="006F409E"/>
    <w:rsid w:val="00707454"/>
    <w:rsid w:val="00736415"/>
    <w:rsid w:val="00770D2A"/>
    <w:rsid w:val="00775B71"/>
    <w:rsid w:val="007864F6"/>
    <w:rsid w:val="007B7C4B"/>
    <w:rsid w:val="007F0FC5"/>
    <w:rsid w:val="007F1339"/>
    <w:rsid w:val="007F5C36"/>
    <w:rsid w:val="008047DB"/>
    <w:rsid w:val="008129A9"/>
    <w:rsid w:val="00820712"/>
    <w:rsid w:val="008221A4"/>
    <w:rsid w:val="0082361D"/>
    <w:rsid w:val="00824BD6"/>
    <w:rsid w:val="0083672D"/>
    <w:rsid w:val="00844734"/>
    <w:rsid w:val="00857FA1"/>
    <w:rsid w:val="00865DFB"/>
    <w:rsid w:val="00891DCC"/>
    <w:rsid w:val="008A7416"/>
    <w:rsid w:val="008B6852"/>
    <w:rsid w:val="008C26FF"/>
    <w:rsid w:val="008D1D14"/>
    <w:rsid w:val="008D76BB"/>
    <w:rsid w:val="008E1785"/>
    <w:rsid w:val="008E7127"/>
    <w:rsid w:val="008E7C8E"/>
    <w:rsid w:val="00900892"/>
    <w:rsid w:val="00912959"/>
    <w:rsid w:val="0092075B"/>
    <w:rsid w:val="009657F9"/>
    <w:rsid w:val="009759FE"/>
    <w:rsid w:val="0099525B"/>
    <w:rsid w:val="009C2501"/>
    <w:rsid w:val="009C72B7"/>
    <w:rsid w:val="009D164C"/>
    <w:rsid w:val="00A0052C"/>
    <w:rsid w:val="00A06370"/>
    <w:rsid w:val="00A16B3A"/>
    <w:rsid w:val="00A31B14"/>
    <w:rsid w:val="00A323DC"/>
    <w:rsid w:val="00A751DE"/>
    <w:rsid w:val="00A815BE"/>
    <w:rsid w:val="00AA5DA1"/>
    <w:rsid w:val="00AB7F81"/>
    <w:rsid w:val="00AE369F"/>
    <w:rsid w:val="00B026CB"/>
    <w:rsid w:val="00B637AD"/>
    <w:rsid w:val="00B851D4"/>
    <w:rsid w:val="00B868FC"/>
    <w:rsid w:val="00B95072"/>
    <w:rsid w:val="00BB26CD"/>
    <w:rsid w:val="00C07239"/>
    <w:rsid w:val="00C364B1"/>
    <w:rsid w:val="00C47D87"/>
    <w:rsid w:val="00C627F9"/>
    <w:rsid w:val="00C6584D"/>
    <w:rsid w:val="00C929E0"/>
    <w:rsid w:val="00CB4E5A"/>
    <w:rsid w:val="00CC73D7"/>
    <w:rsid w:val="00CF0AD7"/>
    <w:rsid w:val="00CF0BE1"/>
    <w:rsid w:val="00CF25B1"/>
    <w:rsid w:val="00CF5665"/>
    <w:rsid w:val="00D061C5"/>
    <w:rsid w:val="00D1233B"/>
    <w:rsid w:val="00D52A14"/>
    <w:rsid w:val="00D57B9E"/>
    <w:rsid w:val="00D74599"/>
    <w:rsid w:val="00D90575"/>
    <w:rsid w:val="00DA0469"/>
    <w:rsid w:val="00DC34CB"/>
    <w:rsid w:val="00DD13B7"/>
    <w:rsid w:val="00DF3B0C"/>
    <w:rsid w:val="00E148F2"/>
    <w:rsid w:val="00E14984"/>
    <w:rsid w:val="00E22A25"/>
    <w:rsid w:val="00E2414B"/>
    <w:rsid w:val="00E249E0"/>
    <w:rsid w:val="00E4252D"/>
    <w:rsid w:val="00E42A23"/>
    <w:rsid w:val="00E560F1"/>
    <w:rsid w:val="00E9167E"/>
    <w:rsid w:val="00E92319"/>
    <w:rsid w:val="00F469EB"/>
    <w:rsid w:val="00F532F9"/>
    <w:rsid w:val="00F55496"/>
    <w:rsid w:val="00F65C1D"/>
    <w:rsid w:val="00F66B87"/>
    <w:rsid w:val="00F73E60"/>
    <w:rsid w:val="00F837F4"/>
    <w:rsid w:val="00FC59C4"/>
    <w:rsid w:val="00FE21FB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4BD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B026C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B026C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B026C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B026CB"/>
    <w:pPr>
      <w:outlineLvl w:val="3"/>
    </w:pPr>
  </w:style>
  <w:style w:type="paragraph" w:styleId="Heading5">
    <w:name w:val="heading 5"/>
    <w:basedOn w:val="Heading4"/>
    <w:next w:val="Normal"/>
    <w:qFormat/>
    <w:rsid w:val="00B026CB"/>
    <w:pPr>
      <w:outlineLvl w:val="4"/>
    </w:pPr>
  </w:style>
  <w:style w:type="paragraph" w:styleId="Heading6">
    <w:name w:val="heading 6"/>
    <w:basedOn w:val="Heading4"/>
    <w:next w:val="Normal"/>
    <w:qFormat/>
    <w:rsid w:val="00B026CB"/>
    <w:pPr>
      <w:outlineLvl w:val="5"/>
    </w:pPr>
  </w:style>
  <w:style w:type="paragraph" w:styleId="Heading7">
    <w:name w:val="heading 7"/>
    <w:basedOn w:val="Heading6"/>
    <w:next w:val="Normal"/>
    <w:qFormat/>
    <w:rsid w:val="00B026CB"/>
    <w:pPr>
      <w:outlineLvl w:val="6"/>
    </w:pPr>
  </w:style>
  <w:style w:type="paragraph" w:styleId="Heading8">
    <w:name w:val="heading 8"/>
    <w:basedOn w:val="Heading6"/>
    <w:next w:val="Normal"/>
    <w:qFormat/>
    <w:rsid w:val="00B026CB"/>
    <w:pPr>
      <w:outlineLvl w:val="7"/>
    </w:pPr>
  </w:style>
  <w:style w:type="paragraph" w:styleId="Heading9">
    <w:name w:val="heading 9"/>
    <w:basedOn w:val="Heading6"/>
    <w:next w:val="Normal"/>
    <w:qFormat/>
    <w:rsid w:val="00B026C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B026CB"/>
    <w:pPr>
      <w:keepNext/>
      <w:keepLines/>
      <w:spacing w:before="160"/>
      <w:ind w:left="1134"/>
    </w:pPr>
    <w:rPr>
      <w:rFonts w:ascii="STKaiti" w:eastAsia="STKaiti" w:hAnsi="STKaiti"/>
    </w:rPr>
  </w:style>
  <w:style w:type="paragraph" w:customStyle="1" w:styleId="ChapNo">
    <w:name w:val="Chap_No"/>
    <w:basedOn w:val="Normal"/>
    <w:next w:val="Chaptitle"/>
    <w:rsid w:val="00D90575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D90575"/>
  </w:style>
  <w:style w:type="character" w:styleId="EndnoteReference">
    <w:name w:val="endnote reference"/>
    <w:basedOn w:val="DefaultParagraphFont"/>
    <w:semiHidden/>
    <w:rsid w:val="00B026CB"/>
    <w:rPr>
      <w:vertAlign w:val="superscript"/>
    </w:rPr>
  </w:style>
  <w:style w:type="paragraph" w:customStyle="1" w:styleId="enumlev1">
    <w:name w:val="enumlev1"/>
    <w:basedOn w:val="Normal"/>
    <w:qFormat/>
    <w:rsid w:val="00B026C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B026CB"/>
    <w:pPr>
      <w:ind w:left="1871" w:hanging="737"/>
    </w:pPr>
  </w:style>
  <w:style w:type="paragraph" w:customStyle="1" w:styleId="enumlev3">
    <w:name w:val="enumlev3"/>
    <w:basedOn w:val="enumlev2"/>
    <w:rsid w:val="00B026CB"/>
    <w:pPr>
      <w:ind w:left="2268" w:hanging="397"/>
    </w:pPr>
  </w:style>
  <w:style w:type="paragraph" w:customStyle="1" w:styleId="Equation">
    <w:name w:val="Equation"/>
    <w:basedOn w:val="Normal"/>
    <w:rsid w:val="00B026C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B026C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B026CB"/>
    <w:pPr>
      <w:keepNext/>
      <w:keepLines/>
      <w:spacing w:before="20" w:after="20"/>
    </w:pPr>
    <w:rPr>
      <w:sz w:val="18"/>
    </w:rPr>
  </w:style>
  <w:style w:type="paragraph" w:customStyle="1" w:styleId="QuestionNo">
    <w:name w:val="Question_No"/>
    <w:basedOn w:val="ResNo"/>
    <w:next w:val="Questiontitle"/>
    <w:rsid w:val="00123B64"/>
    <w:rPr>
      <w:caps/>
    </w:rPr>
  </w:style>
  <w:style w:type="paragraph" w:customStyle="1" w:styleId="RecNo">
    <w:name w:val="Rec_No"/>
    <w:basedOn w:val="Normal"/>
    <w:next w:val="Rectitle"/>
    <w:rsid w:val="006F409E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6F409E"/>
    <w:pPr>
      <w:spacing w:before="240"/>
      <w:jc w:val="center"/>
    </w:pPr>
    <w:rPr>
      <w:bCs/>
    </w:rPr>
  </w:style>
  <w:style w:type="paragraph" w:customStyle="1" w:styleId="Questiontitle">
    <w:name w:val="Question_title"/>
    <w:basedOn w:val="Rectitle"/>
    <w:next w:val="Questionref"/>
    <w:rsid w:val="00B026CB"/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Rectitle"/>
    <w:next w:val="Recdate"/>
    <w:rsid w:val="006F409E"/>
    <w:pPr>
      <w:spacing w:before="120"/>
    </w:pPr>
    <w:rPr>
      <w:rFonts w:ascii="Times New Roman" w:hAnsi="Times New Roman" w:cs="Times New Roman"/>
      <w:bCs w:val="0"/>
      <w:i/>
      <w:caps/>
      <w:sz w:val="24"/>
    </w:rPr>
  </w:style>
  <w:style w:type="paragraph" w:customStyle="1" w:styleId="Recdate">
    <w:name w:val="Rec_date"/>
    <w:basedOn w:val="Recref"/>
    <w:next w:val="Normalaftertitle0"/>
    <w:rsid w:val="00707454"/>
    <w:rPr>
      <w:rFonts w:ascii="Times New Roman Bold" w:eastAsia="STKaiti" w:hAnsi="Times New Roman Bold" w:cs="Times New Roman Bold"/>
      <w:bCs/>
      <w:caps w:val="0"/>
    </w:rPr>
  </w:style>
  <w:style w:type="paragraph" w:customStyle="1" w:styleId="Questiondate">
    <w:name w:val="Question_date"/>
    <w:basedOn w:val="Recdate"/>
    <w:next w:val="Normalaftertitle0"/>
    <w:rsid w:val="00B026CB"/>
  </w:style>
  <w:style w:type="paragraph" w:customStyle="1" w:styleId="Tabletext">
    <w:name w:val="Table_text"/>
    <w:basedOn w:val="Normal"/>
    <w:rsid w:val="00B026C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B026C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B026C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sid w:val="00B026CB"/>
    <w:rPr>
      <w:position w:val="6"/>
      <w:sz w:val="18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B026CB"/>
    <w:pPr>
      <w:keepLines/>
      <w:tabs>
        <w:tab w:val="left" w:pos="255"/>
      </w:tabs>
    </w:pPr>
    <w:rPr>
      <w:sz w:val="22"/>
    </w:rPr>
  </w:style>
  <w:style w:type="paragraph" w:customStyle="1" w:styleId="Note">
    <w:name w:val="Note"/>
    <w:basedOn w:val="Normal"/>
    <w:rsid w:val="00B026CB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B026CB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Partref"/>
    <w:rsid w:val="00B026CB"/>
  </w:style>
  <w:style w:type="paragraph" w:customStyle="1" w:styleId="Partref">
    <w:name w:val="Part_ref"/>
    <w:basedOn w:val="Annexref"/>
    <w:next w:val="Parttitle"/>
    <w:rsid w:val="00B026CB"/>
  </w:style>
  <w:style w:type="paragraph" w:customStyle="1" w:styleId="Parttitle">
    <w:name w:val="Part_title"/>
    <w:basedOn w:val="Annextitle"/>
    <w:next w:val="Normalaftertitle0"/>
    <w:rsid w:val="00B026CB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Resref"/>
    <w:rsid w:val="00B026CB"/>
  </w:style>
  <w:style w:type="paragraph" w:customStyle="1" w:styleId="Resref">
    <w:name w:val="Res_ref"/>
    <w:basedOn w:val="Recref"/>
    <w:next w:val="Resdate"/>
    <w:rsid w:val="00D061C5"/>
    <w:rPr>
      <w:rFonts w:eastAsia="STKaiti"/>
      <w:b w:val="0"/>
      <w:i w:val="0"/>
      <w:caps w:val="0"/>
      <w:sz w:val="22"/>
    </w:rPr>
  </w:style>
  <w:style w:type="paragraph" w:customStyle="1" w:styleId="SectionNo">
    <w:name w:val="Section_No"/>
    <w:basedOn w:val="AnnexNo"/>
    <w:next w:val="Sectiontitle"/>
    <w:rsid w:val="00B026CB"/>
  </w:style>
  <w:style w:type="paragraph" w:customStyle="1" w:styleId="Sectiontitle">
    <w:name w:val="Section_title"/>
    <w:basedOn w:val="Annextitle"/>
    <w:next w:val="Normalaftertitle0"/>
    <w:rsid w:val="00B026CB"/>
  </w:style>
  <w:style w:type="paragraph" w:customStyle="1" w:styleId="Source">
    <w:name w:val="Source"/>
    <w:basedOn w:val="Normal"/>
    <w:next w:val="Normal"/>
    <w:rsid w:val="00B026C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B026C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B026CB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B026CB"/>
    <w:pPr>
      <w:spacing w:before="120"/>
    </w:pPr>
  </w:style>
  <w:style w:type="paragraph" w:customStyle="1" w:styleId="TableNo">
    <w:name w:val="Table_No"/>
    <w:basedOn w:val="Normal"/>
    <w:next w:val="Tabletitle"/>
    <w:rsid w:val="00B026C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B026C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B026C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B026C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B026C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B026C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B026CB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B026C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B026CB"/>
    <w:pPr>
      <w:spacing w:before="120"/>
    </w:pPr>
  </w:style>
  <w:style w:type="paragraph" w:styleId="TOC3">
    <w:name w:val="toc 3"/>
    <w:basedOn w:val="TOC2"/>
    <w:rsid w:val="00B026CB"/>
  </w:style>
  <w:style w:type="paragraph" w:styleId="TOC4">
    <w:name w:val="toc 4"/>
    <w:basedOn w:val="TOC3"/>
    <w:rsid w:val="00B026CB"/>
  </w:style>
  <w:style w:type="paragraph" w:styleId="TOC5">
    <w:name w:val="toc 5"/>
    <w:basedOn w:val="TOC4"/>
    <w:rsid w:val="00B026CB"/>
  </w:style>
  <w:style w:type="paragraph" w:styleId="TOC6">
    <w:name w:val="toc 6"/>
    <w:basedOn w:val="TOC4"/>
    <w:semiHidden/>
    <w:rsid w:val="00B026CB"/>
  </w:style>
  <w:style w:type="paragraph" w:styleId="TOC7">
    <w:name w:val="toc 7"/>
    <w:basedOn w:val="TOC4"/>
    <w:semiHidden/>
    <w:rsid w:val="00B026CB"/>
  </w:style>
  <w:style w:type="paragraph" w:styleId="TOC8">
    <w:name w:val="toc 8"/>
    <w:basedOn w:val="TOC4"/>
    <w:semiHidden/>
    <w:rsid w:val="00B026CB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B026CB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B026C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B026CB"/>
    <w:rPr>
      <w:b w:val="0"/>
      <w:i/>
    </w:rPr>
  </w:style>
  <w:style w:type="paragraph" w:customStyle="1" w:styleId="Headingi">
    <w:name w:val="Heading_i"/>
    <w:basedOn w:val="Normal"/>
    <w:next w:val="Normal"/>
    <w:rsid w:val="00B026CB"/>
    <w:pPr>
      <w:keepNext/>
      <w:spacing w:before="160"/>
    </w:pPr>
    <w:rPr>
      <w:rFonts w:ascii="STKaiti" w:eastAsia="STKaiti" w:hAnsi="STKaiti"/>
    </w:rPr>
  </w:style>
  <w:style w:type="paragraph" w:customStyle="1" w:styleId="Headingb">
    <w:name w:val="Heading_b"/>
    <w:basedOn w:val="Normal"/>
    <w:next w:val="Normal"/>
    <w:qFormat/>
    <w:rsid w:val="00E9167E"/>
    <w:pPr>
      <w:keepNext/>
      <w:spacing w:before="160"/>
    </w:pPr>
    <w:rPr>
      <w:rFonts w:ascii="Times New Roman Bold" w:hAnsi="Times New Roman Bold" w:cs="Times New Roman Bold"/>
      <w:b/>
    </w:rPr>
  </w:style>
  <w:style w:type="paragraph" w:customStyle="1" w:styleId="Figure">
    <w:name w:val="Figure"/>
    <w:basedOn w:val="Normal"/>
    <w:next w:val="Figuretitle"/>
    <w:rsid w:val="00B026CB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Restitle"/>
    <w:link w:val="ResNoChar"/>
    <w:rsid w:val="00D061C5"/>
    <w:pPr>
      <w:jc w:val="center"/>
    </w:pPr>
    <w:rPr>
      <w:rFonts w:ascii="Times New Roman" w:hAnsi="Times New Roman" w:cs="Times New Roman"/>
      <w:b w:val="0"/>
      <w:bCs/>
    </w:rPr>
  </w:style>
  <w:style w:type="paragraph" w:customStyle="1" w:styleId="Figuretitle">
    <w:name w:val="Figure_title"/>
    <w:basedOn w:val="Tabletitle"/>
    <w:next w:val="Normal"/>
    <w:rsid w:val="00B026CB"/>
    <w:pPr>
      <w:spacing w:after="480"/>
    </w:pPr>
  </w:style>
  <w:style w:type="paragraph" w:customStyle="1" w:styleId="FigureNo">
    <w:name w:val="Figure_No"/>
    <w:basedOn w:val="Normal"/>
    <w:next w:val="Figuretitle"/>
    <w:rsid w:val="00B026C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title">
    <w:name w:val="Annex_title"/>
    <w:basedOn w:val="Normal"/>
    <w:next w:val="Normal"/>
    <w:rsid w:val="00B026C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B026C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B026CB"/>
  </w:style>
  <w:style w:type="paragraph" w:customStyle="1" w:styleId="AppendixNo">
    <w:name w:val="Appendix_No"/>
    <w:basedOn w:val="AnnexNo"/>
    <w:next w:val="Annexref"/>
    <w:rsid w:val="00B026CB"/>
  </w:style>
  <w:style w:type="paragraph" w:customStyle="1" w:styleId="Reasons">
    <w:name w:val="Reasons"/>
    <w:basedOn w:val="Normal"/>
    <w:qFormat/>
    <w:rsid w:val="00B026C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611DCC"/>
    <w:pPr>
      <w:keepNext/>
      <w:spacing w:before="240"/>
    </w:pPr>
    <w:rPr>
      <w:b/>
      <w:caps/>
    </w:rPr>
  </w:style>
  <w:style w:type="paragraph" w:customStyle="1" w:styleId="Annexref">
    <w:name w:val="Annex_ref"/>
    <w:basedOn w:val="Normal"/>
    <w:next w:val="Annextitle"/>
    <w:rsid w:val="00B026CB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B026CB"/>
  </w:style>
  <w:style w:type="paragraph" w:customStyle="1" w:styleId="Border">
    <w:name w:val="Border"/>
    <w:basedOn w:val="Tabletext"/>
    <w:rsid w:val="00B026CB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B026CB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B026CB"/>
    <w:pPr>
      <w:spacing w:before="280"/>
    </w:pPr>
  </w:style>
  <w:style w:type="paragraph" w:customStyle="1" w:styleId="Section3">
    <w:name w:val="Section_3"/>
    <w:basedOn w:val="Section1"/>
    <w:rsid w:val="00B026CB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clear" w:pos="1871"/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Title3"/>
    <w:next w:val="Normalaftertitle0"/>
    <w:qFormat/>
    <w:rsid w:val="00C47D87"/>
    <w:rPr>
      <w:lang w:val="en-US" w:eastAsia="zh-CN"/>
    </w:rPr>
  </w:style>
  <w:style w:type="paragraph" w:customStyle="1" w:styleId="Part1">
    <w:name w:val="Part_1"/>
    <w:basedOn w:val="Normal"/>
    <w:next w:val="Normalaftertitle0"/>
    <w:qFormat/>
    <w:rsid w:val="00D90575"/>
  </w:style>
  <w:style w:type="paragraph" w:customStyle="1" w:styleId="Normalend">
    <w:name w:val="Normal_end"/>
    <w:basedOn w:val="Normal"/>
    <w:qFormat/>
    <w:rsid w:val="00C07239"/>
  </w:style>
  <w:style w:type="paragraph" w:customStyle="1" w:styleId="Volumetitle">
    <w:name w:val="Volume_title"/>
    <w:basedOn w:val="Normal"/>
    <w:qFormat/>
    <w:rsid w:val="00D90575"/>
  </w:style>
  <w:style w:type="character" w:customStyle="1" w:styleId="FooterChar">
    <w:name w:val="Footer Char"/>
    <w:basedOn w:val="DefaultParagraphFont"/>
    <w:link w:val="Footer"/>
    <w:rsid w:val="003468CA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759FE"/>
    <w:rPr>
      <w:color w:val="0000FF" w:themeColor="hyperlink"/>
      <w:u w:val="single"/>
    </w:rPr>
  </w:style>
  <w:style w:type="paragraph" w:customStyle="1" w:styleId="Opinionref">
    <w:name w:val="Opinion_ref"/>
    <w:basedOn w:val="Resref"/>
    <w:next w:val="Normalaftertitle0"/>
    <w:qFormat/>
    <w:rsid w:val="000A3B30"/>
    <w:pPr>
      <w:spacing w:before="160"/>
    </w:pPr>
  </w:style>
  <w:style w:type="paragraph" w:customStyle="1" w:styleId="Opiniontitle">
    <w:name w:val="Opinion_title"/>
    <w:basedOn w:val="Restitle"/>
    <w:next w:val="Opinionref"/>
    <w:qFormat/>
    <w:rsid w:val="000A3B30"/>
    <w:pPr>
      <w:spacing w:before="360"/>
    </w:pPr>
    <w:rPr>
      <w:rFonts w:ascii="Times New Roman" w:hAnsi="Times New Roman"/>
    </w:rPr>
  </w:style>
  <w:style w:type="paragraph" w:customStyle="1" w:styleId="OpinionNo">
    <w:name w:val="Opinion_No"/>
    <w:basedOn w:val="ResNo"/>
    <w:next w:val="Opiniontitle"/>
    <w:qFormat/>
    <w:rsid w:val="000A3B30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E9167E"/>
    <w:rPr>
      <w:bCs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D061C5"/>
    <w:rPr>
      <w:rFonts w:ascii="Times New Roman" w:hAnsi="Times New Roman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hAnsi="Times New Roman"/>
      <w:bCs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F469EB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469EB"/>
    <w:rPr>
      <w:rFonts w:ascii="Segoe UI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23145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6F4CC86FB0D4519B33A4152A00EA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76F654-08A8-486D-A656-0C8BA0DDCB1C}"/>
      </w:docPartPr>
      <w:docPartBody>
        <w:p w:rsidR="0034351E" w:rsidRDefault="00071B55" w:rsidP="00071B55">
          <w:pPr>
            <w:pStyle w:val="D6F4CC86FB0D4519B33A4152A00EAE9F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B55"/>
    <w:rsid w:val="00071B55"/>
    <w:rsid w:val="001A3CA6"/>
    <w:rsid w:val="0034351E"/>
    <w:rsid w:val="00357890"/>
    <w:rsid w:val="00372A40"/>
    <w:rsid w:val="00513778"/>
    <w:rsid w:val="00635868"/>
    <w:rsid w:val="0069764D"/>
    <w:rsid w:val="00715632"/>
    <w:rsid w:val="00750CCB"/>
    <w:rsid w:val="00A84AF3"/>
    <w:rsid w:val="00A92CE8"/>
    <w:rsid w:val="00D92B8A"/>
    <w:rsid w:val="00E2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71B55"/>
    <w:rPr>
      <w:color w:val="808080"/>
    </w:rPr>
  </w:style>
  <w:style w:type="paragraph" w:customStyle="1" w:styleId="D6F4CC86FB0D4519B33A4152A00EAE9F">
    <w:name w:val="D6F4CC86FB0D4519B33A4152A00EAE9F"/>
    <w:rsid w:val="00071B5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54d83258-8631-4bec-957b-52975d061d84">Documents Proposals Manager (DPM)</DPM_x0020_Author>
    <DPM_x0020_File_x0020_name xmlns="54d83258-8631-4bec-957b-52975d061d84">T13-WTSA.16-C-0048!A12!MSW-C</DPM_x0020_File_x0020_name>
    <DPM_x0020_Version xmlns="54d83258-8631-4bec-957b-52975d061d84">DPM_v2016.10.7.1_prod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54d83258-8631-4bec-957b-52975d061d84" targetNamespace="http://schemas.microsoft.com/office/2006/metadata/properties" ma:root="true" ma:fieldsID="d41af5c836d734370eb92e7ee5f83852" ns2:_="" ns3:_="">
    <xsd:import namespace="996b2e75-67fd-4955-a3b0-5ab9934cb50b"/>
    <xsd:import namespace="54d83258-8631-4bec-957b-52975d061d84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d83258-8631-4bec-957b-52975d061d84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D58E2-EC10-4DC5-9074-AF807B63C28A}">
  <ds:schemaRefs>
    <ds:schemaRef ds:uri="54d83258-8631-4bec-957b-52975d061d84"/>
    <ds:schemaRef ds:uri="996b2e75-67fd-4955-a3b0-5ab9934cb50b"/>
    <ds:schemaRef ds:uri="http://www.w3.org/XML/1998/namespace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54d83258-8631-4bec-957b-52975d061d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EC28A6-74D0-40D8-920E-C285570AA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3</Pages>
  <Words>916</Words>
  <Characters>269</Characters>
  <Application>Microsoft Office Word</Application>
  <DocSecurity>0</DocSecurity>
  <Lines>2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T13-WTSA.16-C-0048!A12!MSW-C</vt:lpstr>
    </vt:vector>
  </TitlesOfParts>
  <Manager>General Secretariat - Pool</Manager>
  <Company>International Telecommunication Union (ITU)</Company>
  <LinksUpToDate>false</LinksUpToDate>
  <CharactersWithSpaces>1183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T13-WTSA.16-C-0048!A12!MSW-C</dc:title>
  <dc:subject>World Telecommunication Standardization Assembly</dc:subject>
  <dc:creator>Documents Proposals Manager (DPM)</dc:creator>
  <cp:keywords>DPM_v2016.10.7.1_prod</cp:keywords>
  <dc:description>Template used by DPM and CPI for the WTSA-16</dc:description>
  <cp:lastModifiedBy>An, Changfeng</cp:lastModifiedBy>
  <cp:revision>8</cp:revision>
  <cp:lastPrinted>2016-06-07T13:24:00Z</cp:lastPrinted>
  <dcterms:created xsi:type="dcterms:W3CDTF">2016-10-20T09:39:00Z</dcterms:created>
  <dcterms:modified xsi:type="dcterms:W3CDTF">2016-10-20T12:41:00Z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