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EF3063">
              <w:rPr>
                <w:rFonts w:ascii="Verdana" w:hAnsi="Verdana"/>
                <w:b/>
                <w:sz w:val="20"/>
              </w:rPr>
              <w:t xml:space="preserve"> 48</w:t>
            </w:r>
            <w:r>
              <w:rPr>
                <w:rFonts w:ascii="Verdana" w:hAnsi="Verdana"/>
                <w:b/>
                <w:sz w:val="20"/>
              </w:rPr>
              <w:t>(Add.11)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美利坚合众国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EF3063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WTSA-16</w:t>
            </w:r>
            <w:r>
              <w:rPr>
                <w:rFonts w:hint="eastAsia"/>
                <w:lang w:eastAsia="zh-CN"/>
              </w:rPr>
              <w:t>第</w:t>
            </w:r>
            <w:r w:rsidRPr="000273B7">
              <w:rPr>
                <w:lang w:eastAsia="zh-CN"/>
              </w:rPr>
              <w:t>41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文件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意见</w:t>
            </w:r>
            <w:r w:rsidR="00362973">
              <w:rPr>
                <w:rFonts w:hint="eastAsia"/>
                <w:lang w:eastAsia="zh-CN"/>
              </w:rPr>
              <w:t xml:space="preserve"> </w:t>
            </w:r>
            <w:r w:rsidR="00362973">
              <w:rPr>
                <w:lang w:eastAsia="zh-CN"/>
              </w:rPr>
              <w:t xml:space="preserve">– </w:t>
            </w:r>
            <w:r w:rsidRPr="000273B7">
              <w:rPr>
                <w:lang w:eastAsia="zh-CN"/>
              </w:rPr>
              <w:t>ITU-T D.271</w:t>
            </w:r>
            <w:r>
              <w:rPr>
                <w:rFonts w:hint="eastAsia"/>
                <w:lang w:eastAsia="zh-CN"/>
              </w:rPr>
              <w:t>建议书</w:t>
            </w:r>
            <w:r w:rsidR="004E2ABB">
              <w:rPr>
                <w:lang w:eastAsia="zh-CN"/>
              </w:rPr>
              <w:br/>
            </w:r>
            <w:bookmarkStart w:id="0" w:name="_GoBack"/>
            <w:bookmarkEnd w:id="0"/>
            <w:r>
              <w:rPr>
                <w:rFonts w:hint="eastAsia"/>
                <w:lang w:val="es-ES_tradnl" w:eastAsia="zh-CN" w:bidi="ar-EG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下一代网络的计费和结算原则</w:t>
            </w:r>
            <w:r>
              <w:rPr>
                <w:rFonts w:hint="eastAsia"/>
                <w:lang w:eastAsia="zh-CN"/>
              </w:rPr>
              <w:t>）的</w:t>
            </w:r>
            <w:r>
              <w:rPr>
                <w:lang w:eastAsia="zh-CN"/>
              </w:rPr>
              <w:t>修订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EF3063">
        <w:trPr>
          <w:cantSplit/>
        </w:trPr>
        <w:tc>
          <w:tcPr>
            <w:tcW w:w="993" w:type="dxa"/>
          </w:tcPr>
          <w:p w:rsidR="003556C0" w:rsidRPr="00426748" w:rsidRDefault="003556C0" w:rsidP="00193AD1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="00EF3063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EF3063" w:rsidP="00231452">
                <w:pPr>
                  <w:rPr>
                    <w:lang w:eastAsia="zh-CN"/>
                  </w:rPr>
                </w:pPr>
                <w:r w:rsidRPr="00EF3063">
                  <w:rPr>
                    <w:rFonts w:hint="eastAsia"/>
                    <w:lang w:eastAsia="zh-CN"/>
                  </w:rPr>
                  <w:t>美国不支持批准</w:t>
                </w:r>
                <w:r w:rsidRPr="00EF3063">
                  <w:rPr>
                    <w:rFonts w:hint="eastAsia"/>
                    <w:lang w:eastAsia="zh-CN"/>
                  </w:rPr>
                  <w:t>WTSA-16</w:t>
                </w:r>
                <w:r w:rsidRPr="00EF3063">
                  <w:rPr>
                    <w:rFonts w:hint="eastAsia"/>
                    <w:lang w:eastAsia="zh-CN"/>
                  </w:rPr>
                  <w:t>第</w:t>
                </w:r>
                <w:r w:rsidRPr="00EF3063">
                  <w:rPr>
                    <w:rFonts w:hint="eastAsia"/>
                    <w:lang w:eastAsia="zh-CN"/>
                  </w:rPr>
                  <w:t>41</w:t>
                </w:r>
                <w:r w:rsidRPr="00EF3063">
                  <w:rPr>
                    <w:rFonts w:hint="eastAsia"/>
                    <w:lang w:eastAsia="zh-CN"/>
                  </w:rPr>
                  <w:t>号文件中所含的</w:t>
                </w:r>
                <w:r w:rsidRPr="00EF3063">
                  <w:rPr>
                    <w:rFonts w:hint="eastAsia"/>
                    <w:lang w:eastAsia="zh-CN"/>
                  </w:rPr>
                  <w:t>ITU-T D.271</w:t>
                </w:r>
                <w:r w:rsidRPr="00EF3063">
                  <w:rPr>
                    <w:rFonts w:hint="eastAsia"/>
                    <w:lang w:eastAsia="zh-CN"/>
                  </w:rPr>
                  <w:t>建议书（下一代网络的计费和结算原则）的修订草案。</w:t>
                </w:r>
              </w:p>
            </w:tc>
          </w:sdtContent>
        </w:sdt>
      </w:tr>
    </w:tbl>
    <w:p w:rsidR="00EF3063" w:rsidRPr="00180B39" w:rsidRDefault="00EF3063" w:rsidP="00EF3063">
      <w:pPr>
        <w:pStyle w:val="Headingb"/>
        <w:rPr>
          <w:lang w:eastAsia="zh-CN"/>
        </w:rPr>
      </w:pPr>
      <w:r>
        <w:rPr>
          <w:lang w:eastAsia="zh-CN"/>
        </w:rPr>
        <w:t>讨论</w:t>
      </w:r>
    </w:p>
    <w:p w:rsidR="00EF3063" w:rsidRPr="00180B39" w:rsidRDefault="00EF3063" w:rsidP="00EF3063">
      <w:pPr>
        <w:ind w:firstLineChars="200" w:firstLine="480"/>
        <w:rPr>
          <w:rFonts w:eastAsia="Times New Roman"/>
          <w:lang w:eastAsia="zh-CN"/>
        </w:rPr>
      </w:pPr>
      <w:r w:rsidRPr="00180B39">
        <w:rPr>
          <w:rFonts w:eastAsia="Times New Roman"/>
          <w:lang w:eastAsia="zh-CN"/>
        </w:rPr>
        <w:t>WTSA-16</w:t>
      </w:r>
      <w:r>
        <w:rPr>
          <w:rFonts w:hint="eastAsia"/>
          <w:lang w:eastAsia="zh-CN"/>
        </w:rPr>
        <w:t>第</w:t>
      </w:r>
      <w:r>
        <w:rPr>
          <w:lang w:eastAsia="zh-CN"/>
        </w:rPr>
        <w:t>41</w:t>
      </w:r>
      <w:r>
        <w:rPr>
          <w:rFonts w:hint="eastAsia"/>
          <w:lang w:eastAsia="zh-CN"/>
        </w:rPr>
        <w:t>号文件含有来自第</w:t>
      </w:r>
      <w:r w:rsidRPr="00180B39">
        <w:rPr>
          <w:rFonts w:eastAsia="Times New Roman"/>
          <w:lang w:eastAsia="zh-CN"/>
        </w:rPr>
        <w:t>3</w:t>
      </w:r>
      <w:r>
        <w:rPr>
          <w:rFonts w:hint="eastAsia"/>
          <w:lang w:eastAsia="zh-CN"/>
        </w:rPr>
        <w:t>研究组的</w:t>
      </w:r>
      <w:r w:rsidRPr="00F56A14">
        <w:rPr>
          <w:rFonts w:hint="eastAsia"/>
          <w:szCs w:val="24"/>
          <w:lang w:val="en-US" w:eastAsia="zh-CN"/>
        </w:rPr>
        <w:t>ITU-T</w:t>
      </w:r>
      <w:r w:rsidRPr="00F56A14">
        <w:rPr>
          <w:szCs w:val="24"/>
          <w:lang w:val="en-US" w:eastAsia="zh-CN"/>
        </w:rPr>
        <w:t xml:space="preserve"> D.271</w:t>
      </w:r>
      <w:r w:rsidRPr="00F56A14">
        <w:rPr>
          <w:rFonts w:cs="Microsoft YaHei" w:hint="eastAsia"/>
          <w:szCs w:val="24"/>
          <w:lang w:val="en-US" w:eastAsia="zh-CN"/>
        </w:rPr>
        <w:t>建议书</w:t>
      </w:r>
      <w:r w:rsidRPr="000E2A23">
        <w:rPr>
          <w:rFonts w:hint="eastAsia"/>
          <w:lang w:eastAsia="zh-CN" w:bidi="ar-EG"/>
        </w:rPr>
        <w:t>（</w:t>
      </w:r>
      <w:r>
        <w:rPr>
          <w:rFonts w:hint="eastAsia"/>
          <w:szCs w:val="28"/>
          <w:lang w:val="en-US" w:eastAsia="zh-CN"/>
        </w:rPr>
        <w:t>下一代网络的计费和结算原则</w:t>
      </w:r>
      <w:r>
        <w:rPr>
          <w:rFonts w:hint="eastAsia"/>
          <w:lang w:eastAsia="zh-CN"/>
        </w:rPr>
        <w:t>）</w:t>
      </w:r>
      <w:r w:rsidRPr="00F56A14">
        <w:rPr>
          <w:rFonts w:hint="eastAsia"/>
          <w:szCs w:val="24"/>
          <w:lang w:eastAsia="zh-CN"/>
        </w:rPr>
        <w:t>的</w:t>
      </w:r>
      <w:r w:rsidRPr="00F56A14">
        <w:rPr>
          <w:szCs w:val="24"/>
          <w:lang w:eastAsia="zh-CN"/>
        </w:rPr>
        <w:t>修订</w:t>
      </w:r>
      <w:r w:rsidRPr="00F56A14">
        <w:rPr>
          <w:rFonts w:cs="Microsoft YaHei" w:hint="eastAsia"/>
          <w:szCs w:val="24"/>
          <w:lang w:val="en-US" w:eastAsia="zh-CN"/>
        </w:rPr>
        <w:t>草案</w:t>
      </w:r>
      <w:r>
        <w:rPr>
          <w:rFonts w:eastAsiaTheme="minorEastAsia" w:hint="eastAsia"/>
          <w:lang w:eastAsia="zh-CN"/>
        </w:rPr>
        <w:t>。正如美国在对电信标准化局第</w:t>
      </w:r>
      <w:r w:rsidRPr="00A73AC2">
        <w:rPr>
          <w:rFonts w:eastAsia="Times New Roman"/>
          <w:lang w:eastAsia="zh-CN"/>
        </w:rPr>
        <w:t>209</w:t>
      </w:r>
      <w:r>
        <w:rPr>
          <w:rFonts w:eastAsiaTheme="minorEastAsia" w:hint="eastAsia"/>
          <w:lang w:eastAsia="zh-CN"/>
        </w:rPr>
        <w:t>号通函的回复中所述</w:t>
      </w:r>
      <w:r>
        <w:rPr>
          <w:rFonts w:cs="Microsoft YaHei" w:hint="eastAsia"/>
          <w:szCs w:val="24"/>
          <w:lang w:val="en-US" w:eastAsia="zh-CN"/>
        </w:rPr>
        <w:t>（亦见</w:t>
      </w:r>
      <w:r w:rsidRPr="00180B39">
        <w:rPr>
          <w:rFonts w:eastAsia="Times New Roman"/>
          <w:lang w:eastAsia="zh-CN"/>
        </w:rPr>
        <w:t>WTSA-16</w:t>
      </w:r>
      <w:r>
        <w:rPr>
          <w:rFonts w:eastAsiaTheme="minorEastAsia" w:hint="eastAsia"/>
          <w:lang w:eastAsia="zh-CN"/>
        </w:rPr>
        <w:t>第</w:t>
      </w:r>
      <w:r w:rsidRPr="00180B39">
        <w:rPr>
          <w:rFonts w:eastAsia="Times New Roman"/>
          <w:lang w:eastAsia="zh-CN"/>
        </w:rPr>
        <w:t>49</w:t>
      </w:r>
      <w:r>
        <w:rPr>
          <w:rFonts w:eastAsiaTheme="minorEastAsia" w:hint="eastAsia"/>
          <w:lang w:eastAsia="zh-CN"/>
        </w:rPr>
        <w:t>号</w:t>
      </w:r>
      <w:r>
        <w:rPr>
          <w:rFonts w:eastAsiaTheme="minorEastAsia"/>
          <w:lang w:eastAsia="zh-CN"/>
        </w:rPr>
        <w:t>文件</w:t>
      </w:r>
      <w:r>
        <w:rPr>
          <w:rFonts w:cs="Microsoft YaHei" w:hint="eastAsia"/>
          <w:szCs w:val="24"/>
          <w:lang w:val="en-US" w:eastAsia="zh-CN"/>
        </w:rPr>
        <w:t>）</w:t>
      </w:r>
      <w:r>
        <w:rPr>
          <w:rFonts w:eastAsiaTheme="minorEastAsia" w:hint="eastAsia"/>
          <w:lang w:eastAsia="zh-CN"/>
        </w:rPr>
        <w:t>，此拟议</w:t>
      </w:r>
      <w:r w:rsidRPr="001613BE">
        <w:rPr>
          <w:rFonts w:eastAsiaTheme="minorEastAsia"/>
          <w:lang w:eastAsia="zh-CN"/>
        </w:rPr>
        <w:t>建议书</w:t>
      </w:r>
      <w:r>
        <w:rPr>
          <w:rFonts w:eastAsiaTheme="minorEastAsia" w:hint="eastAsia"/>
          <w:lang w:eastAsia="zh-CN"/>
        </w:rPr>
        <w:t>修订案已经</w:t>
      </w:r>
      <w:r w:rsidRPr="00EB26C9">
        <w:rPr>
          <w:rFonts w:eastAsiaTheme="minorEastAsia" w:hint="eastAsia"/>
          <w:lang w:eastAsia="zh-CN"/>
        </w:rPr>
        <w:t>第</w:t>
      </w:r>
      <w:r w:rsidRPr="00EB26C9">
        <w:rPr>
          <w:rFonts w:eastAsiaTheme="minorEastAsia"/>
          <w:lang w:eastAsia="zh-CN"/>
        </w:rPr>
        <w:t>3</w:t>
      </w:r>
      <w:r w:rsidRPr="00EB26C9">
        <w:rPr>
          <w:rFonts w:eastAsiaTheme="minorEastAsia" w:hint="eastAsia"/>
          <w:lang w:eastAsia="zh-CN"/>
        </w:rPr>
        <w:t>研究</w:t>
      </w:r>
      <w:r>
        <w:rPr>
          <w:rFonts w:hint="eastAsia"/>
          <w:lang w:eastAsia="zh-CN"/>
        </w:rPr>
        <w:t>组确定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/>
          <w:lang w:eastAsia="zh-CN"/>
        </w:rPr>
        <w:t>但现行</w:t>
      </w:r>
      <w:r>
        <w:rPr>
          <w:lang w:eastAsia="zh-CN"/>
        </w:rPr>
        <w:t>ITU-T D.271</w:t>
      </w:r>
      <w:r>
        <w:rPr>
          <w:rFonts w:hint="eastAsia"/>
          <w:lang w:eastAsia="zh-CN"/>
        </w:rPr>
        <w:t>建议书涉及对</w:t>
      </w:r>
      <w:r>
        <w:rPr>
          <w:rFonts w:hint="eastAsia"/>
          <w:szCs w:val="28"/>
          <w:lang w:val="en-US" w:eastAsia="zh-CN"/>
        </w:rPr>
        <w:t>下一代网络</w:t>
      </w:r>
      <w:r>
        <w:rPr>
          <w:rFonts w:hint="eastAsia"/>
          <w:lang w:val="es-ES_tradnl" w:eastAsia="zh-CN" w:bidi="ar-EG"/>
        </w:rPr>
        <w:t>（</w:t>
      </w:r>
      <w:r w:rsidRPr="00180B39">
        <w:rPr>
          <w:rFonts w:eastAsia="Times New Roman"/>
          <w:szCs w:val="24"/>
          <w:lang w:eastAsia="zh-CN"/>
        </w:rPr>
        <w:t>NGN</w:t>
      </w:r>
      <w:r>
        <w:rPr>
          <w:rFonts w:hint="eastAsia"/>
          <w:lang w:eastAsia="zh-CN"/>
        </w:rPr>
        <w:t>）</w:t>
      </w:r>
      <w:r>
        <w:rPr>
          <w:rFonts w:hint="eastAsia"/>
          <w:szCs w:val="28"/>
          <w:lang w:val="en-US" w:eastAsia="zh-CN"/>
        </w:rPr>
        <w:t>收费和结算的关切。</w:t>
      </w:r>
      <w:r w:rsidRPr="00EB26C9">
        <w:rPr>
          <w:rFonts w:eastAsiaTheme="minorEastAsia"/>
          <w:lang w:eastAsia="zh-CN"/>
        </w:rPr>
        <w:t>重要的是</w:t>
      </w:r>
      <w:r w:rsidRPr="00EB26C9">
        <w:rPr>
          <w:rFonts w:eastAsiaTheme="minorEastAsia" w:hint="eastAsia"/>
          <w:lang w:eastAsia="zh-CN"/>
        </w:rPr>
        <w:t>，</w:t>
      </w:r>
      <w:r w:rsidRPr="00EB26C9">
        <w:rPr>
          <w:rFonts w:eastAsiaTheme="minorEastAsia"/>
          <w:lang w:eastAsia="zh-CN"/>
        </w:rPr>
        <w:t>ITU-T D.271</w:t>
      </w:r>
      <w:r w:rsidRPr="00EB26C9"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没有</w:t>
      </w:r>
      <w:r>
        <w:rPr>
          <w:rFonts w:eastAsiaTheme="minorEastAsia"/>
          <w:lang w:eastAsia="zh-CN"/>
        </w:rPr>
        <w:t>得到</w:t>
      </w:r>
      <w:r>
        <w:rPr>
          <w:rFonts w:eastAsiaTheme="minorEastAsia" w:hint="eastAsia"/>
          <w:lang w:eastAsia="zh-CN"/>
        </w:rPr>
        <w:t>使用。</w:t>
      </w:r>
      <w:r w:rsidRPr="00EB26C9">
        <w:rPr>
          <w:rFonts w:eastAsiaTheme="minorEastAsia"/>
          <w:lang w:eastAsia="zh-CN"/>
        </w:rPr>
        <w:t>NGN</w:t>
      </w:r>
      <w:r w:rsidRPr="00EB26C9">
        <w:rPr>
          <w:rFonts w:eastAsiaTheme="minorEastAsia"/>
          <w:lang w:eastAsia="zh-CN"/>
        </w:rPr>
        <w:t>服务的费率几乎完全是商业谈判的结果。</w:t>
      </w:r>
      <w:r>
        <w:rPr>
          <w:rFonts w:hint="eastAsia"/>
          <w:lang w:eastAsia="zh-CN"/>
        </w:rPr>
        <w:t>第</w:t>
      </w:r>
      <w:r>
        <w:rPr>
          <w:lang w:eastAsia="zh-CN"/>
        </w:rPr>
        <w:t>41</w:t>
      </w:r>
      <w:r>
        <w:rPr>
          <w:rFonts w:hint="eastAsia"/>
          <w:lang w:eastAsia="zh-CN"/>
        </w:rPr>
        <w:t>号文件中提出的</w:t>
      </w:r>
      <w:r>
        <w:rPr>
          <w:lang w:eastAsia="zh-CN"/>
        </w:rPr>
        <w:t>ITU-T D.271</w:t>
      </w:r>
      <w:r>
        <w:rPr>
          <w:rFonts w:hint="eastAsia"/>
          <w:lang w:eastAsia="zh-CN"/>
        </w:rPr>
        <w:t>建议书及其修订因而完全没有必要。更重要的是，第</w:t>
      </w:r>
      <w:r>
        <w:rPr>
          <w:lang w:eastAsia="zh-CN"/>
        </w:rPr>
        <w:t>41</w:t>
      </w:r>
      <w:r>
        <w:rPr>
          <w:rFonts w:hint="eastAsia"/>
          <w:lang w:eastAsia="zh-CN"/>
        </w:rPr>
        <w:t>号文件中的建议书修订草案具有显著缺陷。</w:t>
      </w:r>
      <w:r w:rsidRPr="00180B39">
        <w:rPr>
          <w:rFonts w:eastAsia="Times New Roman"/>
          <w:lang w:eastAsia="zh-CN"/>
        </w:rPr>
        <w:t xml:space="preserve"> </w:t>
      </w:r>
    </w:p>
    <w:p w:rsidR="00EF3063" w:rsidRPr="00180B39" w:rsidRDefault="00EF3063" w:rsidP="00EF3063">
      <w:pPr>
        <w:ind w:firstLineChars="200" w:firstLine="480"/>
        <w:rPr>
          <w:rFonts w:eastAsia="Calibri"/>
          <w:szCs w:val="24"/>
          <w:lang w:val="en-US" w:eastAsia="zh-CN"/>
        </w:rPr>
      </w:pPr>
      <w:r w:rsidRPr="00647D30">
        <w:rPr>
          <w:rFonts w:eastAsiaTheme="minorEastAsia"/>
          <w:lang w:eastAsia="zh-CN"/>
        </w:rPr>
        <w:t>显然，</w:t>
      </w:r>
      <w:r w:rsidRPr="00647D30">
        <w:rPr>
          <w:rFonts w:eastAsiaTheme="minorEastAsia" w:hint="eastAsia"/>
          <w:lang w:eastAsia="zh-CN"/>
        </w:rPr>
        <w:t>该建议书</w:t>
      </w:r>
      <w:r>
        <w:rPr>
          <w:rFonts w:hint="eastAsia"/>
          <w:lang w:eastAsia="zh-CN"/>
        </w:rPr>
        <w:t>修订</w:t>
      </w:r>
      <w:r w:rsidRPr="00647D30">
        <w:rPr>
          <w:rFonts w:eastAsiaTheme="minorEastAsia" w:hint="eastAsia"/>
          <w:lang w:eastAsia="zh-CN"/>
        </w:rPr>
        <w:t>草案</w:t>
      </w:r>
      <w:r w:rsidRPr="00647D30">
        <w:rPr>
          <w:rFonts w:eastAsiaTheme="minorEastAsia"/>
          <w:lang w:eastAsia="zh-CN"/>
        </w:rPr>
        <w:t>充其量也就是一</w:t>
      </w:r>
      <w:r>
        <w:rPr>
          <w:rFonts w:eastAsiaTheme="minorEastAsia" w:hint="eastAsia"/>
          <w:lang w:eastAsia="zh-CN"/>
        </w:rPr>
        <w:t>项</w:t>
      </w:r>
      <w:r w:rsidRPr="00647D30">
        <w:rPr>
          <w:rFonts w:eastAsiaTheme="minorEastAsia"/>
          <w:lang w:eastAsia="zh-CN"/>
        </w:rPr>
        <w:t>国家标准，而不是</w:t>
      </w:r>
      <w:r w:rsidRPr="00647D30">
        <w:rPr>
          <w:rFonts w:eastAsiaTheme="minorEastAsia"/>
          <w:lang w:eastAsia="zh-CN"/>
        </w:rPr>
        <w:t>ITU-T</w:t>
      </w:r>
      <w:r w:rsidRPr="00647D30">
        <w:rPr>
          <w:rFonts w:eastAsiaTheme="minorEastAsia" w:hint="eastAsia"/>
          <w:lang w:eastAsia="zh-CN"/>
        </w:rPr>
        <w:t>战略规划所要求的</w:t>
      </w:r>
      <w:r w:rsidRPr="002B433F">
        <w:rPr>
          <w:rFonts w:eastAsiaTheme="minorEastAsia"/>
          <w:lang w:eastAsia="zh-CN"/>
        </w:rPr>
        <w:t>一项技术</w:t>
      </w:r>
      <w:r>
        <w:rPr>
          <w:rFonts w:eastAsiaTheme="minorEastAsia" w:hint="eastAsia"/>
          <w:lang w:val="es-ES_tradnl" w:eastAsia="zh-CN" w:bidi="ar-EG"/>
        </w:rPr>
        <w:t>性</w:t>
      </w:r>
      <w:r w:rsidRPr="002B433F">
        <w:rPr>
          <w:rFonts w:eastAsiaTheme="minorEastAsia"/>
          <w:lang w:eastAsia="zh-CN"/>
        </w:rPr>
        <w:t>国际电信标准。</w:t>
      </w:r>
      <w:r>
        <w:rPr>
          <w:rFonts w:eastAsiaTheme="minorEastAsia" w:hint="eastAsia"/>
          <w:lang w:eastAsia="zh-CN"/>
        </w:rPr>
        <w:t>该</w:t>
      </w:r>
      <w:r>
        <w:rPr>
          <w:rFonts w:hint="eastAsia"/>
          <w:lang w:eastAsia="zh-CN"/>
        </w:rPr>
        <w:t>建议书修订草案对</w:t>
      </w:r>
      <w:r>
        <w:rPr>
          <w:lang w:eastAsia="zh-CN"/>
        </w:rPr>
        <w:t>ITU-T D.271</w:t>
      </w:r>
      <w:r>
        <w:rPr>
          <w:rFonts w:hint="eastAsia"/>
          <w:lang w:eastAsia="zh-CN"/>
        </w:rPr>
        <w:t>建议书进行了编辑性修改，但亦予以扩展</w:t>
      </w:r>
      <w:r>
        <w:rPr>
          <w:lang w:eastAsia="zh-CN"/>
        </w:rPr>
        <w:t>，</w:t>
      </w:r>
      <w:r>
        <w:rPr>
          <w:rFonts w:hint="eastAsia"/>
          <w:lang w:eastAsia="zh-CN"/>
        </w:rPr>
        <w:t>将会产生国家监管影响的内容传送包括在内。</w:t>
      </w:r>
      <w:r>
        <w:rPr>
          <w:lang w:eastAsia="zh-CN"/>
        </w:rPr>
        <w:t>内容监管，或者对内容传送</w:t>
      </w:r>
      <w:r>
        <w:rPr>
          <w:rFonts w:hint="eastAsia"/>
          <w:lang w:eastAsia="zh-CN"/>
        </w:rPr>
        <w:t>计</w:t>
      </w:r>
      <w:r>
        <w:rPr>
          <w:lang w:eastAsia="zh-CN"/>
        </w:rPr>
        <w:t>费的监管，均</w:t>
      </w:r>
      <w:r>
        <w:rPr>
          <w:rFonts w:hint="eastAsia"/>
          <w:lang w:eastAsia="zh-CN"/>
        </w:rPr>
        <w:t>不</w:t>
      </w:r>
      <w:r>
        <w:rPr>
          <w:lang w:eastAsia="zh-CN"/>
        </w:rPr>
        <w:t>在</w:t>
      </w:r>
      <w:r>
        <w:rPr>
          <w:rFonts w:hint="eastAsia"/>
          <w:lang w:eastAsia="zh-CN"/>
        </w:rPr>
        <w:t>第</w:t>
      </w:r>
      <w:r>
        <w:rPr>
          <w:rFonts w:eastAsia="Times New Roman"/>
          <w:lang w:eastAsia="zh-CN"/>
        </w:rPr>
        <w:t>3</w:t>
      </w:r>
      <w:r>
        <w:rPr>
          <w:rFonts w:hint="eastAsia"/>
          <w:lang w:eastAsia="zh-CN"/>
        </w:rPr>
        <w:t>研究组职责范围之内。</w:t>
      </w:r>
    </w:p>
    <w:p w:rsidR="00EF3063" w:rsidRPr="00EF3063" w:rsidRDefault="00EF3063" w:rsidP="00EF3063">
      <w:pPr>
        <w:ind w:firstLineChars="200" w:firstLine="480"/>
        <w:rPr>
          <w:rFonts w:eastAsiaTheme="minorEastAsia"/>
          <w:lang w:eastAsia="zh-CN"/>
        </w:rPr>
      </w:pPr>
      <w:r w:rsidRPr="00EF3063">
        <w:rPr>
          <w:rFonts w:eastAsiaTheme="minorEastAsia" w:hint="eastAsia"/>
          <w:lang w:eastAsia="zh-CN"/>
        </w:rPr>
        <w:t>该草案中提出的措施没有必要，因为在</w:t>
      </w:r>
      <w:r w:rsidRPr="00EF3063">
        <w:rPr>
          <w:rFonts w:eastAsiaTheme="minorEastAsia"/>
          <w:lang w:eastAsia="zh-CN"/>
        </w:rPr>
        <w:t>NGN</w:t>
      </w:r>
      <w:r w:rsidRPr="00EF3063">
        <w:rPr>
          <w:rFonts w:eastAsiaTheme="minorEastAsia" w:hint="eastAsia"/>
          <w:lang w:eastAsia="zh-CN"/>
        </w:rPr>
        <w:t>服务收费方面没有出现过市场失效问题，因而</w:t>
      </w:r>
      <w:r w:rsidRPr="00EF3063">
        <w:rPr>
          <w:rFonts w:eastAsiaTheme="minorEastAsia"/>
          <w:lang w:eastAsia="zh-CN"/>
        </w:rPr>
        <w:t>不需要该</w:t>
      </w:r>
      <w:r w:rsidRPr="00EF3063">
        <w:rPr>
          <w:rFonts w:eastAsiaTheme="minorEastAsia" w:hint="eastAsia"/>
          <w:lang w:eastAsia="zh-CN"/>
        </w:rPr>
        <w:t>草案主张的一刀切国家做法。因此，该建议书修订草案</w:t>
      </w:r>
      <w:r w:rsidRPr="00EF3063">
        <w:rPr>
          <w:rFonts w:eastAsiaTheme="minorEastAsia"/>
          <w:lang w:eastAsia="zh-CN"/>
        </w:rPr>
        <w:t>与</w:t>
      </w:r>
      <w:r>
        <w:rPr>
          <w:rFonts w:eastAsiaTheme="minorEastAsia"/>
          <w:lang w:eastAsia="zh-CN"/>
        </w:rPr>
        <w:t>ITU-T</w:t>
      </w:r>
      <w:r>
        <w:rPr>
          <w:rFonts w:eastAsiaTheme="minorEastAsia" w:hint="eastAsia"/>
          <w:lang w:eastAsia="zh-CN"/>
        </w:rPr>
        <w:t>战略规划的条款相矛盾，该规划的部门</w:t>
      </w:r>
      <w:r w:rsidRPr="00EF3063">
        <w:rPr>
          <w:rFonts w:eastAsiaTheme="minorEastAsia" w:hint="eastAsia"/>
          <w:lang w:eastAsia="zh-CN"/>
        </w:rPr>
        <w:t>目标</w:t>
      </w:r>
      <w:r w:rsidRPr="00EF3063">
        <w:rPr>
          <w:rFonts w:eastAsiaTheme="minorEastAsia"/>
          <w:lang w:eastAsia="zh-CN"/>
        </w:rPr>
        <w:t>T1</w:t>
      </w:r>
      <w:r w:rsidRPr="00EF3063">
        <w:rPr>
          <w:rFonts w:eastAsiaTheme="minorEastAsia" w:hint="eastAsia"/>
          <w:lang w:eastAsia="zh-CN"/>
        </w:rPr>
        <w:t>就</w:t>
      </w:r>
      <w:r w:rsidRPr="00EF3063">
        <w:rPr>
          <w:rFonts w:eastAsiaTheme="minorEastAsia"/>
          <w:lang w:eastAsia="zh-CN"/>
        </w:rPr>
        <w:t>指出</w:t>
      </w:r>
      <w:r w:rsidRPr="00EF3063">
        <w:rPr>
          <w:rFonts w:eastAsiaTheme="minorEastAsia" w:hint="eastAsia"/>
          <w:lang w:eastAsia="zh-CN"/>
        </w:rPr>
        <w:t>，</w:t>
      </w:r>
      <w:r w:rsidRPr="00EF3063">
        <w:rPr>
          <w:rFonts w:eastAsiaTheme="minorEastAsia"/>
          <w:lang w:eastAsia="zh-CN"/>
        </w:rPr>
        <w:t>ITU-T</w:t>
      </w:r>
      <w:r w:rsidR="00362973" w:rsidRPr="00362973">
        <w:rPr>
          <w:rFonts w:ascii="SimSun" w:hAnsi="SimSun"/>
          <w:lang w:eastAsia="zh-CN"/>
        </w:rPr>
        <w:t>“</w:t>
      </w:r>
      <w:r w:rsidRPr="00EF3063">
        <w:rPr>
          <w:rFonts w:eastAsiaTheme="minorEastAsia" w:hint="eastAsia"/>
          <w:lang w:eastAsia="zh-CN"/>
        </w:rPr>
        <w:t>及时制定非歧视性国际标准（</w:t>
      </w:r>
      <w:r w:rsidRPr="00EF3063">
        <w:rPr>
          <w:rFonts w:eastAsiaTheme="minorEastAsia"/>
          <w:lang w:eastAsia="zh-CN"/>
        </w:rPr>
        <w:t>ITU-T</w:t>
      </w:r>
      <w:r w:rsidRPr="00EF3063">
        <w:rPr>
          <w:rFonts w:eastAsiaTheme="minorEastAsia" w:hint="eastAsia"/>
          <w:lang w:eastAsia="zh-CN"/>
        </w:rPr>
        <w:t>建议书），拓展互操作性并提高设备、网络、服务和应用的性能</w:t>
      </w:r>
      <w:r w:rsidR="00362973" w:rsidRPr="00362973">
        <w:rPr>
          <w:rFonts w:ascii="SimSun" w:hAnsi="SimSun"/>
          <w:lang w:eastAsia="zh-CN"/>
        </w:rPr>
        <w:t>”</w:t>
      </w:r>
      <w:r w:rsidRPr="00EF3063">
        <w:rPr>
          <w:rFonts w:eastAsiaTheme="minorEastAsia" w:hint="eastAsia"/>
          <w:lang w:eastAsia="zh-CN"/>
        </w:rPr>
        <w:t>（此处</w:t>
      </w:r>
      <w:r w:rsidRPr="00EF3063">
        <w:rPr>
          <w:rFonts w:eastAsiaTheme="minorEastAsia"/>
          <w:lang w:eastAsia="zh-CN"/>
        </w:rPr>
        <w:t>予以</w:t>
      </w:r>
      <w:r w:rsidRPr="00EF3063">
        <w:rPr>
          <w:rFonts w:eastAsiaTheme="minorEastAsia" w:hint="eastAsia"/>
          <w:lang w:eastAsia="zh-CN"/>
        </w:rPr>
        <w:t>强调）。</w:t>
      </w:r>
      <w:r w:rsidRPr="00EF3063">
        <w:rPr>
          <w:rFonts w:eastAsiaTheme="minorEastAsia"/>
          <w:lang w:eastAsia="zh-CN"/>
        </w:rPr>
        <w:t>同样，</w:t>
      </w:r>
      <w:r>
        <w:rPr>
          <w:rFonts w:eastAsiaTheme="minorEastAsia" w:hint="eastAsia"/>
          <w:lang w:eastAsia="zh-CN"/>
        </w:rPr>
        <w:t>《公约》第</w:t>
      </w:r>
      <w:r w:rsidRPr="00EF3063">
        <w:rPr>
          <w:rFonts w:eastAsiaTheme="minorEastAsia"/>
          <w:lang w:eastAsia="zh-CN"/>
        </w:rPr>
        <w:t>193</w:t>
      </w:r>
      <w:r w:rsidRPr="00EF3063">
        <w:rPr>
          <w:rFonts w:eastAsiaTheme="minorEastAsia" w:hint="eastAsia"/>
          <w:lang w:eastAsia="zh-CN"/>
        </w:rPr>
        <w:t>款规定，</w:t>
      </w:r>
      <w:r w:rsidRPr="00EF3063">
        <w:rPr>
          <w:rFonts w:eastAsiaTheme="minorEastAsia"/>
          <w:lang w:eastAsia="zh-CN"/>
        </w:rPr>
        <w:t>ITU-T</w:t>
      </w:r>
      <w:r w:rsidRPr="00EF3063">
        <w:rPr>
          <w:rFonts w:eastAsiaTheme="minorEastAsia" w:hint="eastAsia"/>
          <w:lang w:eastAsia="zh-CN"/>
        </w:rPr>
        <w:t>研究组</w:t>
      </w:r>
      <w:r w:rsidR="00362973" w:rsidRPr="00362973">
        <w:rPr>
          <w:rFonts w:ascii="SimSun" w:hAnsi="SimSun"/>
          <w:lang w:eastAsia="zh-CN"/>
        </w:rPr>
        <w:t>“</w:t>
      </w:r>
      <w:r w:rsidRPr="00EF3063">
        <w:rPr>
          <w:rFonts w:eastAsiaTheme="minorEastAsia" w:hint="eastAsia"/>
          <w:lang w:eastAsia="zh-CN"/>
        </w:rPr>
        <w:t>通过研究技术、运营和资费问题，并就这些问题通过建议，以使全世界的电信标准化，</w:t>
      </w:r>
      <w:r w:rsidR="00362973" w:rsidRPr="00362973">
        <w:rPr>
          <w:rFonts w:ascii="SimSun" w:hAnsi="SimSun"/>
          <w:lang w:eastAsia="zh-CN"/>
        </w:rPr>
        <w:t>”</w:t>
      </w:r>
      <w:r w:rsidRPr="00EF3063">
        <w:rPr>
          <w:rFonts w:eastAsiaTheme="minorEastAsia" w:hint="eastAsia"/>
          <w:lang w:eastAsia="zh-CN"/>
        </w:rPr>
        <w:t>（此处予以强调）。而该</w:t>
      </w:r>
      <w:r w:rsidRPr="00EF3063">
        <w:rPr>
          <w:rFonts w:eastAsiaTheme="minorEastAsia"/>
          <w:lang w:eastAsia="zh-CN"/>
        </w:rPr>
        <w:t>拟议</w:t>
      </w:r>
      <w:r w:rsidRPr="00EF3063">
        <w:rPr>
          <w:rFonts w:eastAsiaTheme="minorEastAsia" w:hint="eastAsia"/>
          <w:lang w:eastAsia="zh-CN"/>
        </w:rPr>
        <w:t>国家建议则涉及成员国主权问题，因而与</w:t>
      </w:r>
      <w:r>
        <w:rPr>
          <w:rFonts w:eastAsiaTheme="minorEastAsia"/>
          <w:lang w:eastAsia="zh-CN"/>
        </w:rPr>
        <w:t>ITU-T</w:t>
      </w:r>
      <w:r>
        <w:rPr>
          <w:rFonts w:eastAsiaTheme="minorEastAsia" w:hint="eastAsia"/>
          <w:lang w:eastAsia="zh-CN"/>
        </w:rPr>
        <w:t>战略规划和国际电联《公约</w:t>
      </w:r>
      <w:r>
        <w:rPr>
          <w:rFonts w:eastAsiaTheme="minorEastAsia"/>
          <w:lang w:eastAsia="zh-CN"/>
        </w:rPr>
        <w:t>》背道而驰</w:t>
      </w:r>
      <w:r>
        <w:rPr>
          <w:rFonts w:eastAsiaTheme="minorEastAsia" w:hint="eastAsia"/>
          <w:lang w:eastAsia="zh-CN"/>
        </w:rPr>
        <w:t>。</w:t>
      </w:r>
    </w:p>
    <w:p w:rsidR="0085406C" w:rsidRDefault="00362973">
      <w:pPr>
        <w:pStyle w:val="Proposal"/>
      </w:pPr>
      <w:r>
        <w:rPr>
          <w:lang w:eastAsia="zh-CN"/>
        </w:rPr>
        <w:lastRenderedPageBreak/>
        <w:tab/>
      </w:r>
      <w:r>
        <w:t>USA/48A11/1</w:t>
      </w:r>
    </w:p>
    <w:p w:rsidR="00EF3063" w:rsidRPr="00A154CA" w:rsidRDefault="00EF3063" w:rsidP="00EF306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EF3063" w:rsidRDefault="00EF3063" w:rsidP="00EF3063">
      <w:pPr>
        <w:ind w:firstLineChars="200" w:firstLine="480"/>
        <w:rPr>
          <w:lang w:eastAsia="zh-CN"/>
        </w:rPr>
      </w:pPr>
      <w:r w:rsidRPr="00A154CA">
        <w:rPr>
          <w:lang w:eastAsia="zh-CN"/>
        </w:rPr>
        <w:t>鉴于上述所有原因，</w:t>
      </w:r>
      <w:r>
        <w:rPr>
          <w:rFonts w:hint="eastAsia"/>
          <w:lang w:eastAsia="zh-CN"/>
        </w:rPr>
        <w:t>第</w:t>
      </w:r>
      <w:r>
        <w:rPr>
          <w:lang w:eastAsia="zh-CN"/>
        </w:rPr>
        <w:t>41</w:t>
      </w:r>
      <w:r>
        <w:rPr>
          <w:rFonts w:hint="eastAsia"/>
          <w:lang w:eastAsia="zh-CN"/>
        </w:rPr>
        <w:t>号文件中的</w:t>
      </w:r>
      <w:r>
        <w:rPr>
          <w:lang w:eastAsia="zh-CN"/>
        </w:rPr>
        <w:t>ITU-T D.271</w:t>
      </w:r>
      <w:r>
        <w:rPr>
          <w:rFonts w:hint="eastAsia"/>
          <w:lang w:eastAsia="zh-CN"/>
        </w:rPr>
        <w:t>建议书修订草案不应予以批准。</w:t>
      </w:r>
      <w:r w:rsidRPr="00180B39">
        <w:rPr>
          <w:rFonts w:eastAsia="Times New Roman"/>
          <w:szCs w:val="24"/>
          <w:lang w:eastAsia="zh-CN"/>
        </w:rPr>
        <w:t xml:space="preserve"> </w:t>
      </w:r>
    </w:p>
    <w:p w:rsidR="00EF3063" w:rsidRDefault="00EF3063" w:rsidP="0032202E">
      <w:pPr>
        <w:pStyle w:val="Reasons"/>
      </w:pPr>
    </w:p>
    <w:p w:rsidR="00EF3063" w:rsidRDefault="00EF3063">
      <w:pPr>
        <w:jc w:val="center"/>
      </w:pPr>
      <w:r>
        <w:t>______________</w:t>
      </w:r>
    </w:p>
    <w:sectPr w:rsidR="00EF3063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73" w:rsidRPr="000A3B30" w:rsidRDefault="00362973" w:rsidP="00362973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fldChar w:fldCharType="begin"/>
    </w:r>
    <w:r w:rsidRPr="00362973">
      <w:rPr>
        <w:lang w:val="en-US"/>
      </w:rPr>
      <w:instrText xml:space="preserve"> FILENAME \p \* MERGEFORMAT </w:instrText>
    </w:r>
    <w:r>
      <w:fldChar w:fldCharType="separate"/>
    </w:r>
    <w:r w:rsidRPr="00362973">
      <w:rPr>
        <w:lang w:val="en-US"/>
      </w:rPr>
      <w:t>P:\CHI\ITU-T\CONF-T\WTSA16\000\048ADD11C.docx</w:t>
    </w:r>
    <w:r>
      <w:fldChar w:fldCharType="end"/>
    </w:r>
    <w:r w:rsidRPr="00362973">
      <w:rPr>
        <w:lang w:val="en-US"/>
      </w:rPr>
      <w:t xml:space="preserve"> (405821)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0A3B30" w:rsidRDefault="000A3B30" w:rsidP="00362973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62973">
      <w:fldChar w:fldCharType="begin"/>
    </w:r>
    <w:r w:rsidR="00362973" w:rsidRPr="00362973">
      <w:rPr>
        <w:lang w:val="en-US"/>
      </w:rPr>
      <w:instrText xml:space="preserve"> FILENAME \p \* MERGEFORMAT </w:instrText>
    </w:r>
    <w:r w:rsidR="00362973">
      <w:fldChar w:fldCharType="separate"/>
    </w:r>
    <w:r w:rsidR="00362973" w:rsidRPr="00362973">
      <w:rPr>
        <w:lang w:val="en-US"/>
      </w:rPr>
      <w:t>P:\CHI\ITU-T\CONF-T\WTSA16\000\048ADD11C.docx</w:t>
    </w:r>
    <w:r w:rsidR="00362973">
      <w:fldChar w:fldCharType="end"/>
    </w:r>
    <w:r w:rsidR="00362973" w:rsidRPr="00362973">
      <w:rPr>
        <w:lang w:val="en-US"/>
      </w:rPr>
      <w:t xml:space="preserve"> (405821)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2A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WTSA16/48(Add.11)-C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62973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E2ABB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406C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F3063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6250F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50F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EE3CCB390CD44261B33E6917F643CBE1">
    <w:name w:val="EE3CCB390CD44261B33E6917F643CBE1"/>
    <w:rsid w:val="000625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4dae1fe-e198-49e6-9f65-698824176c54" targetNamespace="http://schemas.microsoft.com/office/2006/metadata/properties" ma:root="true" ma:fieldsID="d41af5c836d734370eb92e7ee5f83852" ns2:_="" ns3:_="">
    <xsd:import namespace="996b2e75-67fd-4955-a3b0-5ab9934cb50b"/>
    <xsd:import namespace="04dae1fe-e198-49e6-9f65-698824176c5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e1fe-e198-49e6-9f65-698824176c5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4dae1fe-e198-49e6-9f65-698824176c54">Documents Proposals Manager (DPM)</DPM_x0020_Author>
    <DPM_x0020_File_x0020_name xmlns="04dae1fe-e198-49e6-9f65-698824176c54">T13-WTSA.16-C-0048!A11!MSW-C</DPM_x0020_File_x0020_name>
    <DPM_x0020_Version xmlns="04dae1fe-e198-49e6-9f65-698824176c54">DPM_v2016.10.20.1_prod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4dae1fe-e198-49e6-9f65-698824176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4dae1fe-e198-49e6-9f65-698824176c54"/>
    <ds:schemaRef ds:uri="996b2e75-67fd-4955-a3b0-5ab9934cb5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765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T13-WTSA.16-C-0048!A11!MSW-C</vt:lpstr>
    </vt:vector>
  </TitlesOfParts>
  <Manager>General Secretariat - Pool</Manager>
  <Company>International Telecommunication Union (ITU)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T13-WTSA.16-C-0048!A11!MSW-C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Yuan, Tianxiang</cp:lastModifiedBy>
  <cp:revision>4</cp:revision>
  <cp:lastPrinted>2016-06-07T13:24:00Z</cp:lastPrinted>
  <dcterms:created xsi:type="dcterms:W3CDTF">2016-10-20T13:58:00Z</dcterms:created>
  <dcterms:modified xsi:type="dcterms:W3CDTF">2016-10-20T14:11:00Z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