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466A0F" w:rsidTr="00190D8B">
        <w:trPr>
          <w:cantSplit/>
        </w:trPr>
        <w:tc>
          <w:tcPr>
            <w:tcW w:w="1560" w:type="dxa"/>
          </w:tcPr>
          <w:p w:rsidR="00261604" w:rsidRPr="00466A0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6A0F">
              <w:rPr>
                <w:noProof/>
                <w:lang w:val="en-GB" w:eastAsia="zh-CN"/>
              </w:rPr>
              <w:drawing>
                <wp:inline distT="0" distB="0" distL="0" distR="0" wp14:anchorId="246B6B10" wp14:editId="47F709D3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66A0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66A0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466A0F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466A0F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466A0F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466A0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466A0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466A0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66A0F" w:rsidRDefault="00261604" w:rsidP="00190D8B">
            <w:pPr>
              <w:spacing w:line="240" w:lineRule="atLeast"/>
              <w:jc w:val="right"/>
            </w:pPr>
            <w:r w:rsidRPr="00466A0F">
              <w:rPr>
                <w:noProof/>
                <w:lang w:val="en-GB" w:eastAsia="zh-CN"/>
              </w:rPr>
              <w:drawing>
                <wp:inline distT="0" distB="0" distL="0" distR="0" wp14:anchorId="6B40B94B" wp14:editId="2D1163B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66A0F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466A0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466A0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66A0F" w:rsidTr="00190D8B">
        <w:trPr>
          <w:cantSplit/>
        </w:trPr>
        <w:tc>
          <w:tcPr>
            <w:tcW w:w="6946" w:type="dxa"/>
            <w:gridSpan w:val="2"/>
          </w:tcPr>
          <w:p w:rsidR="00E11080" w:rsidRPr="00466A0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66A0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466A0F" w:rsidRDefault="009D7941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466A0F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466A0F">
              <w:rPr>
                <w:rFonts w:ascii="Verdana" w:hAnsi="Verdana"/>
                <w:b/>
                <w:bCs/>
                <w:sz w:val="18"/>
                <w:szCs w:val="18"/>
              </w:rPr>
              <w:t xml:space="preserve"> 47-R</w:t>
            </w:r>
          </w:p>
        </w:tc>
      </w:tr>
      <w:tr w:rsidR="00E11080" w:rsidRPr="00466A0F" w:rsidTr="00190D8B">
        <w:trPr>
          <w:cantSplit/>
        </w:trPr>
        <w:tc>
          <w:tcPr>
            <w:tcW w:w="6946" w:type="dxa"/>
            <w:gridSpan w:val="2"/>
          </w:tcPr>
          <w:p w:rsidR="00E11080" w:rsidRPr="00466A0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66A0F" w:rsidRDefault="009D7941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20 октября</w:t>
            </w:r>
            <w:r w:rsidR="00E11080" w:rsidRPr="00466A0F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466A0F" w:rsidTr="00190D8B">
        <w:trPr>
          <w:cantSplit/>
        </w:trPr>
        <w:tc>
          <w:tcPr>
            <w:tcW w:w="6946" w:type="dxa"/>
            <w:gridSpan w:val="2"/>
          </w:tcPr>
          <w:p w:rsidR="00E11080" w:rsidRPr="00466A0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66A0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66A0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466A0F" w:rsidTr="00190D8B">
        <w:trPr>
          <w:cantSplit/>
        </w:trPr>
        <w:tc>
          <w:tcPr>
            <w:tcW w:w="9781" w:type="dxa"/>
            <w:gridSpan w:val="4"/>
          </w:tcPr>
          <w:p w:rsidR="00E11080" w:rsidRPr="00466A0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66A0F" w:rsidTr="00190D8B">
        <w:trPr>
          <w:cantSplit/>
        </w:trPr>
        <w:tc>
          <w:tcPr>
            <w:tcW w:w="9781" w:type="dxa"/>
            <w:gridSpan w:val="4"/>
          </w:tcPr>
          <w:p w:rsidR="00E11080" w:rsidRPr="00466A0F" w:rsidRDefault="00DD1EE8" w:rsidP="00DC76C4">
            <w:pPr>
              <w:pStyle w:val="Source"/>
            </w:pPr>
            <w:r w:rsidRPr="00466A0F">
              <w:t xml:space="preserve">Государства </w:t>
            </w:r>
            <w:r w:rsidR="00705701">
              <w:t>–</w:t>
            </w:r>
            <w:r w:rsidRPr="00466A0F">
              <w:t xml:space="preserve"> Члены МСЭ, </w:t>
            </w:r>
            <w:r w:rsidR="009F47BB" w:rsidRPr="00466A0F">
              <w:t xml:space="preserve">члены </w:t>
            </w:r>
            <w:r w:rsidRPr="00466A0F">
              <w:t>Регионального содружества</w:t>
            </w:r>
            <w:r w:rsidRPr="00466A0F">
              <w:br/>
              <w:t>в области связи (</w:t>
            </w:r>
            <w:proofErr w:type="spellStart"/>
            <w:r w:rsidRPr="00466A0F">
              <w:t>РСС</w:t>
            </w:r>
            <w:proofErr w:type="spellEnd"/>
            <w:r w:rsidRPr="00466A0F">
              <w:t>)</w:t>
            </w:r>
          </w:p>
        </w:tc>
      </w:tr>
      <w:tr w:rsidR="00E11080" w:rsidRPr="00466A0F" w:rsidTr="00190D8B">
        <w:trPr>
          <w:cantSplit/>
        </w:trPr>
        <w:tc>
          <w:tcPr>
            <w:tcW w:w="9781" w:type="dxa"/>
            <w:gridSpan w:val="4"/>
          </w:tcPr>
          <w:p w:rsidR="00E11080" w:rsidRPr="00466A0F" w:rsidRDefault="00DD1EE8" w:rsidP="00190D8B">
            <w:pPr>
              <w:pStyle w:val="Title1"/>
            </w:pPr>
            <w:r w:rsidRPr="00466A0F">
              <w:t>ОБЩИЕ ПРЕДЛОЖЕНИЯ ДЛЯ РАБОТЫ АССАМБЛЕИ</w:t>
            </w:r>
          </w:p>
        </w:tc>
      </w:tr>
      <w:tr w:rsidR="00E11080" w:rsidRPr="00466A0F" w:rsidTr="00190D8B">
        <w:trPr>
          <w:cantSplit/>
        </w:trPr>
        <w:tc>
          <w:tcPr>
            <w:tcW w:w="9781" w:type="dxa"/>
            <w:gridSpan w:val="4"/>
          </w:tcPr>
          <w:p w:rsidR="00E11080" w:rsidRPr="00466A0F" w:rsidRDefault="00E11080" w:rsidP="00190D8B">
            <w:pPr>
              <w:pStyle w:val="Title2"/>
            </w:pPr>
          </w:p>
        </w:tc>
      </w:tr>
      <w:tr w:rsidR="00E11080" w:rsidRPr="00466A0F" w:rsidTr="00190D8B">
        <w:trPr>
          <w:cantSplit/>
        </w:trPr>
        <w:tc>
          <w:tcPr>
            <w:tcW w:w="9781" w:type="dxa"/>
            <w:gridSpan w:val="4"/>
          </w:tcPr>
          <w:p w:rsidR="00E11080" w:rsidRPr="00466A0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466A0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66A0F" w:rsidTr="00193AD1">
        <w:trPr>
          <w:cantSplit/>
        </w:trPr>
        <w:tc>
          <w:tcPr>
            <w:tcW w:w="1560" w:type="dxa"/>
          </w:tcPr>
          <w:p w:rsidR="001434F1" w:rsidRPr="00466A0F" w:rsidRDefault="001434F1" w:rsidP="00193AD1">
            <w:r w:rsidRPr="00466A0F">
              <w:rPr>
                <w:b/>
                <w:bCs/>
                <w:szCs w:val="22"/>
              </w:rPr>
              <w:t>Резюме</w:t>
            </w:r>
            <w:r w:rsidRPr="00466A0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66A0F" w:rsidRDefault="00DD1EE8" w:rsidP="00946510">
                <w:r w:rsidRPr="00466A0F">
                  <w:t>Настоящий вклад предс</w:t>
                </w:r>
                <w:r w:rsidR="009F47BB">
                  <w:t xml:space="preserve">тавляет общие предложения стран − </w:t>
                </w:r>
                <w:r w:rsidRPr="00466A0F">
                  <w:t xml:space="preserve">членов </w:t>
                </w:r>
                <w:proofErr w:type="spellStart"/>
                <w:r w:rsidRPr="00466A0F">
                  <w:t>РСС</w:t>
                </w:r>
                <w:proofErr w:type="spellEnd"/>
                <w:r w:rsidRPr="00466A0F">
                  <w:t xml:space="preserve"> для </w:t>
                </w:r>
                <w:proofErr w:type="spellStart"/>
                <w:r w:rsidRPr="00466A0F">
                  <w:t>ВАСЭ</w:t>
                </w:r>
                <w:proofErr w:type="spellEnd"/>
                <w:r w:rsidR="00946510" w:rsidRPr="00466A0F">
                  <w:noBreakHyphen/>
                </w:r>
                <w:r w:rsidRPr="00466A0F">
                  <w:t>16.</w:t>
                </w:r>
              </w:p>
            </w:tc>
          </w:sdtContent>
        </w:sdt>
      </w:tr>
    </w:tbl>
    <w:p w:rsidR="00DD1EE8" w:rsidRPr="00466A0F" w:rsidRDefault="00DD1EE8" w:rsidP="00DD1EE8">
      <w:pPr>
        <w:pStyle w:val="Headingb"/>
        <w:spacing w:before="240"/>
        <w:rPr>
          <w:lang w:val="ru-RU"/>
        </w:rPr>
      </w:pPr>
      <w:r w:rsidRPr="00466A0F">
        <w:rPr>
          <w:lang w:val="ru-RU"/>
        </w:rPr>
        <w:t>Введение</w:t>
      </w:r>
    </w:p>
    <w:p w:rsidR="0092220F" w:rsidRDefault="00DD1EE8" w:rsidP="00DD1EE8">
      <w:r w:rsidRPr="00466A0F">
        <w:t>В рамках рассмотрения организации работы Сектора стандартизации электросвязи МСЭ (МСЭ-T) Государства – Члены МСЭ, Администрации связи (АС) которых являются членами Регионального содружества в области связи (</w:t>
      </w:r>
      <w:proofErr w:type="spellStart"/>
      <w:r w:rsidRPr="00466A0F">
        <w:t>РСС</w:t>
      </w:r>
      <w:proofErr w:type="spellEnd"/>
      <w:r w:rsidRPr="00466A0F">
        <w:t>), предлагают следующие предложения по работе Всемирной ассамблеи по стандартизации электросвязи МСЭ 2016 года (</w:t>
      </w:r>
      <w:proofErr w:type="spellStart"/>
      <w:r w:rsidRPr="00466A0F">
        <w:t>ВАСЭ</w:t>
      </w:r>
      <w:proofErr w:type="spellEnd"/>
      <w:r w:rsidRPr="00466A0F">
        <w:t>-16).</w:t>
      </w:r>
    </w:p>
    <w:p w:rsidR="009D7941" w:rsidRPr="00DB5455" w:rsidRDefault="009F47BB" w:rsidP="009D7941">
      <w:r>
        <w:t>Следует отметить, что содержащееся в Документе 54 предложение Республики Казахстан принято в качестве общего предложения стран − членов Регионального содружества в области связи</w:t>
      </w:r>
      <w:r w:rsidR="009D7941" w:rsidRPr="009D7941">
        <w:t>.</w:t>
      </w:r>
    </w:p>
    <w:p w:rsidR="00DD1EE8" w:rsidRPr="00466A0F" w:rsidRDefault="00DD1EE8" w:rsidP="00DD1EE8">
      <w:pPr>
        <w:spacing w:before="1440"/>
        <w:rPr>
          <w:lang w:eastAsia="zh-CN"/>
        </w:rPr>
      </w:pPr>
      <w:r w:rsidRPr="00466A0F">
        <w:rPr>
          <w:b/>
          <w:bCs/>
          <w:lang w:eastAsia="zh-CN"/>
        </w:rPr>
        <w:t>Приложение</w:t>
      </w:r>
      <w:r w:rsidRPr="00466A0F">
        <w:rPr>
          <w:lang w:eastAsia="zh-CN"/>
        </w:rPr>
        <w:t>: 1</w:t>
      </w:r>
    </w:p>
    <w:p w:rsidR="001F33A7" w:rsidRPr="00466A0F" w:rsidRDefault="001F33A7" w:rsidP="001F33A7"/>
    <w:p w:rsidR="001F33A7" w:rsidRPr="00466A0F" w:rsidRDefault="001F33A7" w:rsidP="001F33A7">
      <w:pPr>
        <w:sectPr w:rsidR="001F33A7" w:rsidRPr="00466A0F" w:rsidSect="00430240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cols w:space="720"/>
          <w:titlePg/>
          <w:docGrid w:linePitch="299"/>
        </w:sectPr>
      </w:pPr>
    </w:p>
    <w:p w:rsidR="0095120F" w:rsidRDefault="00DC76C4" w:rsidP="002817D2">
      <w:pPr>
        <w:pStyle w:val="AnnexNo"/>
        <w:spacing w:before="0"/>
        <w:rPr>
          <w:rFonts w:eastAsiaTheme="minorHAnsi"/>
        </w:rPr>
      </w:pPr>
      <w:r>
        <w:rPr>
          <w:rFonts w:eastAsiaTheme="minorHAnsi"/>
        </w:rPr>
        <w:lastRenderedPageBreak/>
        <w:t>ПРИЛОЖЕНИЕ</w:t>
      </w:r>
    </w:p>
    <w:p w:rsidR="001F33A7" w:rsidRPr="00466A0F" w:rsidRDefault="001F33A7" w:rsidP="0095120F">
      <w:pPr>
        <w:pStyle w:val="Annextitle"/>
        <w:rPr>
          <w:rFonts w:eastAsiaTheme="minorHAnsi"/>
        </w:rPr>
      </w:pPr>
      <w:r w:rsidRPr="00466A0F">
        <w:rPr>
          <w:rFonts w:eastAsiaTheme="minorHAnsi"/>
        </w:rPr>
        <w:t xml:space="preserve">Перечень стран </w:t>
      </w:r>
      <w:r w:rsidR="0057406F">
        <w:rPr>
          <w:rFonts w:eastAsiaTheme="minorHAnsi"/>
        </w:rPr>
        <w:t xml:space="preserve">− </w:t>
      </w:r>
      <w:r w:rsidRPr="00466A0F">
        <w:rPr>
          <w:rFonts w:eastAsiaTheme="minorHAnsi"/>
        </w:rPr>
        <w:t>участников Регионального содружества в области связи (</w:t>
      </w:r>
      <w:proofErr w:type="spellStart"/>
      <w:r w:rsidRPr="00466A0F">
        <w:rPr>
          <w:rFonts w:eastAsiaTheme="minorHAnsi"/>
        </w:rPr>
        <w:t>РСС</w:t>
      </w:r>
      <w:proofErr w:type="spellEnd"/>
      <w:r w:rsidRPr="00466A0F">
        <w:rPr>
          <w:rFonts w:eastAsiaTheme="minorHAnsi"/>
        </w:rPr>
        <w:t xml:space="preserve">), </w:t>
      </w:r>
      <w:r w:rsidR="00246701" w:rsidRPr="00466A0F">
        <w:rPr>
          <w:rFonts w:eastAsiaTheme="minorHAnsi"/>
        </w:rPr>
        <w:br/>
      </w:r>
      <w:r w:rsidRPr="00466A0F">
        <w:rPr>
          <w:rFonts w:eastAsiaTheme="minorHAnsi"/>
        </w:rPr>
        <w:t xml:space="preserve">поддерживающих </w:t>
      </w:r>
      <w:r w:rsidR="00DC76C4" w:rsidRPr="00466A0F">
        <w:rPr>
          <w:rFonts w:eastAsiaTheme="minorHAnsi"/>
        </w:rPr>
        <w:t xml:space="preserve">общие </w:t>
      </w:r>
      <w:r w:rsidRPr="00466A0F">
        <w:rPr>
          <w:rFonts w:eastAsiaTheme="minorHAnsi"/>
        </w:rPr>
        <w:t xml:space="preserve">предложения по работе </w:t>
      </w:r>
      <w:proofErr w:type="spellStart"/>
      <w:r w:rsidRPr="00466A0F">
        <w:rPr>
          <w:rFonts w:eastAsiaTheme="minorHAnsi"/>
        </w:rPr>
        <w:t>ВАСЭ</w:t>
      </w:r>
      <w:proofErr w:type="spellEnd"/>
      <w:r w:rsidRPr="00466A0F">
        <w:rPr>
          <w:rFonts w:eastAsiaTheme="minorHAnsi"/>
        </w:rPr>
        <w:t>-16</w:t>
      </w:r>
    </w:p>
    <w:tbl>
      <w:tblPr>
        <w:tblStyle w:val="TableGrid"/>
        <w:tblW w:w="14293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4958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246701" w:rsidRPr="00466A0F" w:rsidTr="005322AA">
        <w:trPr>
          <w:cantSplit/>
          <w:trHeight w:val="1467"/>
          <w:tblHeader/>
          <w:jc w:val="center"/>
        </w:trPr>
        <w:tc>
          <w:tcPr>
            <w:tcW w:w="11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7" w:rsidRPr="00466A0F" w:rsidRDefault="001F33A7" w:rsidP="00674951">
            <w:pPr>
              <w:pStyle w:val="Tablehead"/>
              <w:rPr>
                <w:color w:val="000000"/>
                <w:szCs w:val="20"/>
                <w:lang w:val="ru-RU"/>
              </w:rPr>
            </w:pPr>
            <w:proofErr w:type="spellStart"/>
            <w:r w:rsidRPr="00466A0F">
              <w:rPr>
                <w:color w:val="000000"/>
                <w:szCs w:val="20"/>
                <w:lang w:val="ru-RU"/>
              </w:rPr>
              <w:t>RCC</w:t>
            </w:r>
            <w:proofErr w:type="spellEnd"/>
            <w:r w:rsidRPr="00466A0F">
              <w:rPr>
                <w:color w:val="000000"/>
                <w:szCs w:val="20"/>
                <w:lang w:val="ru-RU"/>
              </w:rPr>
              <w:t xml:space="preserve"> </w:t>
            </w:r>
            <w:proofErr w:type="spellStart"/>
            <w:r w:rsidRPr="00466A0F">
              <w:rPr>
                <w:color w:val="000000"/>
                <w:szCs w:val="20"/>
                <w:lang w:val="ru-RU"/>
              </w:rPr>
              <w:t>XX</w:t>
            </w:r>
            <w:proofErr w:type="spellEnd"/>
          </w:p>
          <w:p w:rsidR="001F33A7" w:rsidRPr="00466A0F" w:rsidRDefault="001F33A7" w:rsidP="00674951">
            <w:pPr>
              <w:pStyle w:val="Tablehead"/>
              <w:rPr>
                <w:szCs w:val="20"/>
                <w:lang w:val="ru-RU"/>
              </w:rPr>
            </w:pPr>
            <w:r w:rsidRPr="00466A0F">
              <w:rPr>
                <w:color w:val="000000"/>
                <w:szCs w:val="20"/>
                <w:lang w:val="ru-RU"/>
              </w:rPr>
              <w:t>Дополни</w:t>
            </w:r>
            <w:r w:rsidR="00674951" w:rsidRPr="00466A0F">
              <w:rPr>
                <w:color w:val="000000"/>
                <w:szCs w:val="20"/>
                <w:lang w:val="ru-RU"/>
              </w:rPr>
              <w:noBreakHyphen/>
            </w:r>
            <w:r w:rsidRPr="00466A0F">
              <w:rPr>
                <w:color w:val="000000"/>
                <w:szCs w:val="20"/>
                <w:lang w:val="ru-RU"/>
              </w:rPr>
              <w:t>тельный документ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3A7" w:rsidRPr="00466A0F" w:rsidRDefault="001F33A7" w:rsidP="00674951">
            <w:pPr>
              <w:pStyle w:val="Tablehead"/>
              <w:rPr>
                <w:szCs w:val="20"/>
                <w:lang w:val="ru-RU"/>
              </w:rPr>
            </w:pPr>
            <w:r w:rsidRPr="00466A0F">
              <w:rPr>
                <w:color w:val="000000"/>
                <w:szCs w:val="20"/>
                <w:lang w:val="ru-RU"/>
              </w:rPr>
              <w:t xml:space="preserve">Название </w:t>
            </w:r>
            <w:r w:rsidR="00DC76C4" w:rsidRPr="00466A0F">
              <w:rPr>
                <w:color w:val="000000"/>
                <w:szCs w:val="20"/>
                <w:lang w:val="ru-RU"/>
              </w:rPr>
              <w:t xml:space="preserve">предложения </w:t>
            </w:r>
            <w:proofErr w:type="spellStart"/>
            <w:r w:rsidRPr="00466A0F">
              <w:rPr>
                <w:color w:val="000000"/>
                <w:szCs w:val="20"/>
                <w:lang w:val="ru-RU"/>
              </w:rPr>
              <w:t>РСС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>Азербайджан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Армения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>Беларусь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Грузия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Казахстан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>Кыргызстан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Молдова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Россия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Таджикистан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Туркменистан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Узбекистан 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1F33A7" w:rsidRPr="00466A0F" w:rsidRDefault="001F33A7" w:rsidP="00430240">
            <w:pPr>
              <w:pStyle w:val="Tablehead"/>
              <w:ind w:left="113"/>
              <w:jc w:val="left"/>
              <w:rPr>
                <w:rFonts w:cs="Times New Roman"/>
                <w:color w:val="000000"/>
                <w:szCs w:val="20"/>
                <w:lang w:val="ru-RU"/>
              </w:rPr>
            </w:pPr>
            <w:r w:rsidRPr="00466A0F">
              <w:rPr>
                <w:rFonts w:cs="Times New Roman"/>
                <w:color w:val="000000"/>
                <w:szCs w:val="20"/>
                <w:lang w:val="ru-RU"/>
              </w:rPr>
              <w:t xml:space="preserve">Украина </w:t>
            </w:r>
          </w:p>
        </w:tc>
      </w:tr>
      <w:tr w:rsidR="001F33A7" w:rsidRPr="00466A0F" w:rsidTr="00674951">
        <w:trPr>
          <w:trHeight w:val="265"/>
          <w:jc w:val="center"/>
        </w:trPr>
        <w:tc>
          <w:tcPr>
            <w:tcW w:w="1139" w:type="dxa"/>
            <w:tcBorders>
              <w:right w:val="nil"/>
            </w:tcBorders>
            <w:shd w:val="clear" w:color="auto" w:fill="FFFFCC"/>
          </w:tcPr>
          <w:p w:rsidR="001F33A7" w:rsidRPr="00466A0F" w:rsidRDefault="001F33A7" w:rsidP="00351A3D">
            <w:pPr>
              <w:pStyle w:val="Tablehead"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  <w:shd w:val="clear" w:color="auto" w:fill="FFFFCC"/>
          </w:tcPr>
          <w:p w:rsidR="001F33A7" w:rsidRPr="00466A0F" w:rsidRDefault="001F33A7" w:rsidP="00466A0F">
            <w:pPr>
              <w:pStyle w:val="Tablehead"/>
              <w:rPr>
                <w:lang w:val="ru-RU"/>
              </w:rPr>
            </w:pPr>
            <w:r w:rsidRPr="00466A0F">
              <w:rPr>
                <w:lang w:val="ru-RU"/>
              </w:rPr>
              <w:t>I</w:t>
            </w:r>
            <w:r w:rsidR="00466A0F" w:rsidRPr="00466A0F">
              <w:rPr>
                <w:lang w:val="ru-RU"/>
              </w:rPr>
              <w:tab/>
            </w:r>
            <w:r w:rsidRPr="00466A0F">
              <w:rPr>
                <w:lang w:val="ru-RU"/>
              </w:rPr>
              <w:t>Рабочие методы (</w:t>
            </w:r>
            <w:proofErr w:type="spellStart"/>
            <w:r w:rsidR="004979AA" w:rsidRPr="00466A0F">
              <w:rPr>
                <w:lang w:val="ru-RU"/>
              </w:rPr>
              <w:t>C</w:t>
            </w:r>
            <w:r w:rsidRPr="00466A0F">
              <w:rPr>
                <w:lang w:val="ru-RU"/>
              </w:rPr>
              <w:t>ОМ</w:t>
            </w:r>
            <w:proofErr w:type="spellEnd"/>
            <w:r w:rsidR="0057406F">
              <w:rPr>
                <w:lang w:val="ru-RU"/>
              </w:rPr>
              <w:t xml:space="preserve"> </w:t>
            </w:r>
            <w:r w:rsidRPr="00466A0F">
              <w:rPr>
                <w:lang w:val="ru-RU"/>
              </w:rPr>
              <w:t>3)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FFFFCC"/>
          </w:tcPr>
          <w:p w:rsidR="001F33A7" w:rsidRPr="00466A0F" w:rsidRDefault="001F33A7" w:rsidP="00351A3D">
            <w:pPr>
              <w:pStyle w:val="Tablehead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</w:t>
            </w:r>
          </w:p>
        </w:tc>
        <w:tc>
          <w:tcPr>
            <w:tcW w:w="4958" w:type="dxa"/>
          </w:tcPr>
          <w:p w:rsidR="009D7941" w:rsidRPr="00C007A8" w:rsidRDefault="009D7941" w:rsidP="009D7941">
            <w:pPr>
              <w:pStyle w:val="Tabletext"/>
              <w:rPr>
                <w:rFonts w:cs="Times New Roman"/>
              </w:rPr>
            </w:pPr>
            <w:r>
              <w:rPr>
                <w:rFonts w:cs="Times New Roman"/>
              </w:rPr>
              <w:t>Пересмотр Резолюции 1 "</w:t>
            </w:r>
            <w:r w:rsidRPr="00C222BC">
              <w:rPr>
                <w:rFonts w:eastAsia="Calibri"/>
              </w:rPr>
              <w:t>Внутренний регламент Сектора стандартизации электросвязи МСЭ</w:t>
            </w:r>
            <w:r>
              <w:rPr>
                <w:rFonts w:eastAsia="Calibri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4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2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7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Сотрудничество с Международной организацией по стандартизации и Международной электротехнической комиссией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4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3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18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Принципы и процедуры распределения работы и координации между Сектором радиосвязи МСЭ и Сектором стандартизации электросвязи МСЭ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4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4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57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Усиление координации и сотрудничества между тремя Секторами МСЭ по вопросам, представляющим взаимный интерес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4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5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67 </w:t>
            </w:r>
            <w:r>
              <w:rPr>
                <w:rFonts w:cs="Times New Roman"/>
                <w:color w:val="000000"/>
              </w:rPr>
              <w:t>"</w:t>
            </w:r>
            <w:r w:rsidRPr="005B06E1">
              <w:rPr>
                <w:rFonts w:cs="Times New Roman"/>
                <w:color w:val="000000"/>
              </w:rPr>
              <w:t>Использование языков союза в МСЭ-Т на равной основе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6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4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7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  <w:right w:val="nil"/>
            </w:tcBorders>
            <w:shd w:val="clear" w:color="auto" w:fill="FFFFCC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  <w:proofErr w:type="spellStart"/>
            <w:r w:rsidRPr="00466A0F">
              <w:rPr>
                <w:lang w:val="ru-RU"/>
              </w:rPr>
              <w:t>II</w:t>
            </w:r>
            <w:proofErr w:type="spellEnd"/>
            <w:r w:rsidRPr="00466A0F">
              <w:rPr>
                <w:lang w:val="ru-RU"/>
              </w:rPr>
              <w:tab/>
              <w:t xml:space="preserve">Рабочая программа и структура </w:t>
            </w:r>
            <w:r w:rsidR="0057406F" w:rsidRPr="00466A0F">
              <w:rPr>
                <w:lang w:val="ru-RU"/>
              </w:rPr>
              <w:t xml:space="preserve">исследовательских </w:t>
            </w:r>
            <w:r w:rsidRPr="00466A0F">
              <w:rPr>
                <w:lang w:val="ru-RU"/>
              </w:rPr>
              <w:t>комиссий (</w:t>
            </w:r>
            <w:proofErr w:type="spellStart"/>
            <w:r w:rsidRPr="00466A0F">
              <w:rPr>
                <w:lang w:val="ru-RU"/>
              </w:rPr>
              <w:t>CОМ</w:t>
            </w:r>
            <w:proofErr w:type="spellEnd"/>
            <w:r w:rsidR="0057406F">
              <w:rPr>
                <w:lang w:val="ru-RU"/>
              </w:rPr>
              <w:t xml:space="preserve"> </w:t>
            </w:r>
            <w:r w:rsidRPr="00466A0F">
              <w:rPr>
                <w:lang w:val="ru-RU"/>
              </w:rPr>
              <w:t>4)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:rsidR="009D7941" w:rsidRPr="0095120F" w:rsidRDefault="009D7941" w:rsidP="009D7941">
            <w:pPr>
              <w:pStyle w:val="Tablehead"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  <w:r w:rsidRPr="00466A0F">
              <w:rPr>
                <w:lang w:val="ru-RU"/>
              </w:rPr>
              <w:t>Будущая структура ИК МСЭ-Т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D7941" w:rsidRPr="0095120F" w:rsidRDefault="009D7941" w:rsidP="009D7941">
            <w:pPr>
              <w:pStyle w:val="Tablehead"/>
              <w:keepLines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6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Структура исследовательских комиссий МСЭ-Т</w:t>
            </w: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15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7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О завершении работы Комитета по рассмотрению</w:t>
            </w: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15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8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54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Создание региональных групп и оказание им помощи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8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5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15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  <w:r w:rsidRPr="00466A0F">
              <w:rPr>
                <w:lang w:val="ru-RU"/>
              </w:rPr>
              <w:t xml:space="preserve">Вопросы </w:t>
            </w:r>
            <w:proofErr w:type="spellStart"/>
            <w:r w:rsidRPr="00466A0F">
              <w:rPr>
                <w:lang w:val="ru-RU"/>
              </w:rPr>
              <w:t>ВВУИО</w:t>
            </w:r>
            <w:proofErr w:type="spellEnd"/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9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75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Вклад Сектора стандартизации электросвязи МСЭ в выполнение решений Всемирной встречи на высшем уровне по вопросам информационного общества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  <w:r w:rsidRPr="00466A0F">
              <w:rPr>
                <w:lang w:val="ru-RU"/>
              </w:rPr>
              <w:t>Соответствие и функц</w:t>
            </w:r>
            <w:r>
              <w:rPr>
                <w:lang w:val="ru-RU"/>
              </w:rPr>
              <w:t>иональная</w:t>
            </w:r>
            <w:r w:rsidRPr="00466A0F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466A0F">
              <w:rPr>
                <w:lang w:val="ru-RU"/>
              </w:rPr>
              <w:t>совместимость (</w:t>
            </w:r>
            <w:proofErr w:type="spellStart"/>
            <w:r w:rsidRPr="00466A0F">
              <w:rPr>
                <w:lang w:val="ru-RU"/>
              </w:rPr>
              <w:t>C&amp;I</w:t>
            </w:r>
            <w:proofErr w:type="spellEnd"/>
            <w:r w:rsidRPr="00466A0F">
              <w:rPr>
                <w:lang w:val="ru-RU"/>
              </w:rPr>
              <w:t>), борьба с контрафактом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7941" w:rsidRPr="0095120F" w:rsidRDefault="009D7941" w:rsidP="009D7941">
            <w:pPr>
              <w:pStyle w:val="Tablehead"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10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Проект новой Резолюции </w:t>
            </w:r>
            <w:r>
              <w:rPr>
                <w:rFonts w:cs="Times New Roman"/>
                <w:color w:val="000000"/>
              </w:rPr>
              <w:t>"</w:t>
            </w:r>
            <w:r w:rsidRPr="006F43D6">
              <w:rPr>
                <w:rFonts w:cs="Times New Roman"/>
                <w:color w:val="000000"/>
              </w:rPr>
              <w:t>Противодействие хищениям мобильных устройств с использованием передовых информацио</w:t>
            </w:r>
            <w:r>
              <w:rPr>
                <w:rFonts w:cs="Times New Roman"/>
                <w:color w:val="000000"/>
              </w:rPr>
              <w:t>нно-коммуникационных технологий"</w:t>
            </w:r>
            <w:r w:rsidRPr="00466A0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66A0F">
              <w:rPr>
                <w:rFonts w:cs="Times New Roman"/>
                <w:color w:val="000000"/>
              </w:rPr>
              <w:t>ВАСЭ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11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Проект новой Резолюции </w:t>
            </w:r>
            <w:r>
              <w:rPr>
                <w:rFonts w:cs="Times New Roman"/>
                <w:color w:val="000000"/>
              </w:rPr>
              <w:t>"</w:t>
            </w:r>
            <w:r w:rsidRPr="00BD2848">
              <w:t xml:space="preserve">Исследования, касающиеся борьбы с контрафактом, в том </w:t>
            </w:r>
            <w:r>
              <w:t>числе и устройств электросвязи/</w:t>
            </w:r>
            <w:r w:rsidRPr="00BD2848">
              <w:t>информационно-коммуникационных технологий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66A0F">
              <w:rPr>
                <w:rFonts w:cs="Times New Roman"/>
                <w:color w:val="000000"/>
              </w:rPr>
              <w:t>ВАСЭ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12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76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 xml:space="preserve">Исследования, касающиеся проверки на соответствие и функциональную совместимость, помощи развивающимся странам и возможной будущей программы, </w:t>
            </w:r>
            <w:r>
              <w:rPr>
                <w:rFonts w:cs="Times New Roman"/>
                <w:color w:val="000000"/>
              </w:rPr>
              <w:t>связанной со Знаком </w:t>
            </w:r>
            <w:r w:rsidRPr="00466A0F">
              <w:rPr>
                <w:rFonts w:cs="Times New Roman"/>
                <w:color w:val="000000"/>
              </w:rPr>
              <w:t>МСЭ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0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3"/>
              </w:numPr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  <w:r w:rsidRPr="00466A0F">
              <w:rPr>
                <w:lang w:val="ru-RU"/>
              </w:rPr>
              <w:t>Управление ресурсами</w:t>
            </w:r>
          </w:p>
        </w:tc>
        <w:tc>
          <w:tcPr>
            <w:tcW w:w="8196" w:type="dxa"/>
            <w:gridSpan w:val="12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7941" w:rsidRPr="0095120F" w:rsidRDefault="009D7941" w:rsidP="009D7941">
            <w:pPr>
              <w:pStyle w:val="Tablehead"/>
              <w:keepLines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13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Проект новой Резолюции </w:t>
            </w:r>
            <w:r>
              <w:rPr>
                <w:rFonts w:cs="Times New Roman"/>
                <w:color w:val="000000"/>
              </w:rPr>
              <w:t>"</w:t>
            </w:r>
            <w:r w:rsidRPr="001E6CA0">
              <w:rPr>
                <w:rFonts w:eastAsia="Calibri"/>
              </w:rPr>
              <w:t>Исследования, касающиеся защиты по</w:t>
            </w:r>
            <w:r>
              <w:rPr>
                <w:rFonts w:eastAsia="Calibri"/>
              </w:rPr>
              <w:t>льзователей услуг электросвязи/</w:t>
            </w:r>
            <w:r w:rsidRPr="001E6CA0">
              <w:rPr>
                <w:rFonts w:eastAsia="Calibri"/>
              </w:rPr>
              <w:t>информационно-коммуникационных технологий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466A0F">
              <w:rPr>
                <w:rFonts w:cs="Times New Roman"/>
                <w:color w:val="000000"/>
              </w:rPr>
              <w:t>ВАСЭ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14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20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 xml:space="preserve">Процедуры для распределения и управления международными ресурсами нумерации, наименования, </w:t>
            </w:r>
            <w:r>
              <w:rPr>
                <w:rFonts w:cs="Times New Roman"/>
                <w:color w:val="000000"/>
              </w:rPr>
              <w:t>адресации и идентификации</w:t>
            </w:r>
            <w:r w:rsidRPr="00466A0F">
              <w:rPr>
                <w:rFonts w:cs="Times New Roman"/>
                <w:color w:val="000000"/>
              </w:rPr>
              <w:t xml:space="preserve"> в области электросвязи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lastRenderedPageBreak/>
              <w:t>15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29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Альтернативные процедуры вызова в международных сетях электросвязи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16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61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Противодействие неправомерному присвоению и использованию ресурсов нумерации международной электросвязи и борьба с неправомерным присвоением и использованием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17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65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Доставка номера вызывающего абонента, идентификация линии вызывающего абонента и определение происхождения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ListParagraph"/>
              <w:numPr>
                <w:ilvl w:val="0"/>
                <w:numId w:val="4"/>
              </w:numPr>
              <w:tabs>
                <w:tab w:val="left" w:pos="1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</w:rPr>
            </w:pPr>
            <w:r w:rsidRPr="00466A0F">
              <w:rPr>
                <w:rFonts w:cs="Times New Roman"/>
              </w:rPr>
              <w:t>18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</w:rPr>
            </w:pPr>
            <w:r w:rsidRPr="00466A0F">
              <w:rPr>
                <w:rFonts w:cs="Times New Roman"/>
              </w:rPr>
              <w:t xml:space="preserve">Новая Резолюция </w:t>
            </w:r>
            <w:r>
              <w:rPr>
                <w:rFonts w:cs="Times New Roman"/>
              </w:rPr>
              <w:t>"</w:t>
            </w:r>
            <w:r w:rsidRPr="009416BE">
              <w:rPr>
                <w:szCs w:val="26"/>
              </w:rPr>
              <w:t xml:space="preserve">Создание глобальной базы данных </w:t>
            </w:r>
            <w:proofErr w:type="gramStart"/>
            <w:r w:rsidRPr="009416BE">
              <w:rPr>
                <w:szCs w:val="26"/>
              </w:rPr>
              <w:t>МСЭ-Т</w:t>
            </w:r>
            <w:proofErr w:type="gramEnd"/>
            <w:r w:rsidRPr="009416BE">
              <w:rPr>
                <w:szCs w:val="26"/>
              </w:rPr>
              <w:t xml:space="preserve"> распределенных/выделенных национальных планов телефонной нумерации</w:t>
            </w:r>
            <w:r>
              <w:rPr>
                <w:szCs w:val="26"/>
              </w:rPr>
              <w:t>"</w:t>
            </w:r>
            <w:r w:rsidRPr="00466A0F">
              <w:rPr>
                <w:rFonts w:cs="Times New Roman"/>
              </w:rPr>
              <w:t xml:space="preserve"> </w:t>
            </w:r>
            <w:proofErr w:type="spellStart"/>
            <w:r w:rsidRPr="00466A0F">
              <w:rPr>
                <w:rFonts w:cs="Times New Roman"/>
              </w:rPr>
              <w:t>ВАСЭ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19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64 </w:t>
            </w:r>
            <w:r>
              <w:rPr>
                <w:rFonts w:cs="Times New Roman"/>
                <w:color w:val="000000"/>
              </w:rPr>
              <w:t>"</w:t>
            </w:r>
            <w:r w:rsidRPr="00C647F5">
              <w:rPr>
                <w:szCs w:val="26"/>
              </w:rPr>
              <w:t xml:space="preserve">Распределение адресов </w:t>
            </w:r>
            <w:proofErr w:type="spellStart"/>
            <w:r w:rsidRPr="00C647F5">
              <w:rPr>
                <w:szCs w:val="26"/>
              </w:rPr>
              <w:t>IP</w:t>
            </w:r>
            <w:proofErr w:type="spellEnd"/>
            <w:r w:rsidRPr="00C647F5">
              <w:rPr>
                <w:szCs w:val="26"/>
              </w:rPr>
              <w:t xml:space="preserve"> и содействие переходу</w:t>
            </w:r>
            <w:r>
              <w:rPr>
                <w:szCs w:val="26"/>
              </w:rPr>
              <w:t xml:space="preserve"> </w:t>
            </w:r>
            <w:r w:rsidRPr="00C647F5">
              <w:rPr>
                <w:szCs w:val="26"/>
              </w:rPr>
              <w:t xml:space="preserve">к </w:t>
            </w:r>
            <w:proofErr w:type="spellStart"/>
            <w:r w:rsidRPr="00C647F5">
              <w:rPr>
                <w:szCs w:val="26"/>
              </w:rPr>
              <w:t>IPv6</w:t>
            </w:r>
            <w:proofErr w:type="spellEnd"/>
            <w:r w:rsidRPr="00C647F5">
              <w:rPr>
                <w:szCs w:val="26"/>
              </w:rPr>
              <w:t xml:space="preserve"> и его внедрению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AF57E5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3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rPr>
                <w:lang w:val="ru-RU"/>
              </w:rPr>
            </w:pPr>
            <w:r w:rsidRPr="00466A0F">
              <w:rPr>
                <w:lang w:val="ru-RU"/>
              </w:rPr>
              <w:t>Стандартизация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D7941" w:rsidRPr="0095120F" w:rsidRDefault="009D7941" w:rsidP="009D7941">
            <w:pPr>
              <w:pStyle w:val="Tablehead"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20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77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Работа по стандартизации в области организации сетей с программируемыми параметрами в Секторе стандартизации электросвязи МСЭ</w:t>
            </w:r>
            <w:r>
              <w:rPr>
                <w:rFonts w:cs="Times New Roman"/>
                <w:color w:val="000000"/>
              </w:rPr>
              <w:t>"</w:t>
            </w: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keepNext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1B7129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1B7129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1B7129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  <w:r w:rsidRPr="00466A0F">
              <w:rPr>
                <w:lang w:val="ru-RU"/>
              </w:rPr>
              <w:t>Преодоление цифрового разрыва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>21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keepNext/>
              <w:keepLines/>
              <w:rPr>
                <w:rFonts w:cs="Times New Roman"/>
                <w:color w:val="000000"/>
              </w:rPr>
            </w:pPr>
            <w:r w:rsidRPr="00466A0F">
              <w:rPr>
                <w:rFonts w:cs="Times New Roman"/>
                <w:color w:val="000000"/>
              </w:rPr>
              <w:t xml:space="preserve">Пересмотр Резолюции 44 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>Преодоление разрыва в стандартизации между развивающимися и развитыми странами</w:t>
            </w:r>
            <w:r>
              <w:rPr>
                <w:rFonts w:cs="Times New Roman"/>
                <w:color w:val="000000"/>
              </w:rPr>
              <w:t>"</w:t>
            </w:r>
            <w:r w:rsidRPr="00466A0F">
              <w:rPr>
                <w:rFonts w:cs="Times New Roman"/>
                <w:color w:val="000000"/>
              </w:rPr>
              <w:t xml:space="preserve"> в части создания тестирующих центров в развивающихся странах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tabs>
                <w:tab w:val="left" w:pos="173"/>
              </w:tabs>
              <w:spacing w:after="120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keepNext/>
              <w:keepLines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color w:val="000000"/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4958" w:type="dxa"/>
            <w:tcBorders>
              <w:left w:val="nil"/>
              <w:right w:val="nil"/>
            </w:tcBorders>
            <w:shd w:val="clear" w:color="auto" w:fill="DAEEF3" w:themeFill="accent5" w:themeFillTint="33"/>
          </w:tcPr>
          <w:p w:rsidR="009D7941" w:rsidRPr="00466A0F" w:rsidRDefault="009D7941" w:rsidP="009D7941">
            <w:pPr>
              <w:pStyle w:val="Tablehead"/>
              <w:keepLines/>
              <w:rPr>
                <w:lang w:val="ru-RU"/>
              </w:rPr>
            </w:pPr>
            <w:r w:rsidRPr="00466A0F">
              <w:rPr>
                <w:lang w:val="ru-RU"/>
              </w:rPr>
              <w:t>Прочие вопросы (регуляторные, политические, экономические вопросы)</w:t>
            </w:r>
          </w:p>
        </w:tc>
        <w:tc>
          <w:tcPr>
            <w:tcW w:w="8196" w:type="dxa"/>
            <w:gridSpan w:val="12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9D7941" w:rsidRPr="0095120F" w:rsidRDefault="009D7941" w:rsidP="009D7941">
            <w:pPr>
              <w:pStyle w:val="Tablehead"/>
              <w:keepLines/>
              <w:tabs>
                <w:tab w:val="left" w:pos="173"/>
              </w:tabs>
              <w:rPr>
                <w:rFonts w:ascii="Times New Roman" w:hAnsi="Times New Roman"/>
                <w:sz w:val="22"/>
                <w:lang w:val="ru-RU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</w:rPr>
            </w:pPr>
            <w:r w:rsidRPr="00466A0F">
              <w:rPr>
                <w:rFonts w:cs="Times New Roman"/>
              </w:rPr>
              <w:t>22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</w:rPr>
            </w:pPr>
            <w:r w:rsidRPr="00466A0F">
              <w:rPr>
                <w:rFonts w:cs="Times New Roman"/>
              </w:rPr>
              <w:t xml:space="preserve">Новая Резолюция </w:t>
            </w:r>
            <w:r>
              <w:rPr>
                <w:rFonts w:cs="Times New Roman"/>
              </w:rPr>
              <w:t>"</w:t>
            </w:r>
            <w:r w:rsidRPr="0019591D">
              <w:t xml:space="preserve">Взаимодействие </w:t>
            </w:r>
            <w:r>
              <w:t xml:space="preserve">сетей </w:t>
            </w:r>
            <w:proofErr w:type="spellStart"/>
            <w:r>
              <w:t>4G</w:t>
            </w:r>
            <w:proofErr w:type="spellEnd"/>
            <w:r>
              <w:t xml:space="preserve">, </w:t>
            </w:r>
            <w:proofErr w:type="spellStart"/>
            <w:r>
              <w:t>5G</w:t>
            </w:r>
            <w:proofErr w:type="spellEnd"/>
            <w:r>
              <w:t>/</w:t>
            </w:r>
            <w:proofErr w:type="spellStart"/>
            <w:r>
              <w:t>IMT</w:t>
            </w:r>
            <w:proofErr w:type="spellEnd"/>
            <w:r>
              <w:noBreakHyphen/>
            </w:r>
            <w:r w:rsidRPr="0019591D">
              <w:t>2020 и дальнейших поколений</w:t>
            </w:r>
            <w:r>
              <w:t>"</w:t>
            </w:r>
            <w:r w:rsidRPr="00466A0F">
              <w:rPr>
                <w:rFonts w:cs="Times New Roman"/>
              </w:rPr>
              <w:t xml:space="preserve"> </w:t>
            </w:r>
            <w:proofErr w:type="spellStart"/>
            <w:r w:rsidRPr="00466A0F">
              <w:rPr>
                <w:rFonts w:cs="Times New Roman"/>
              </w:rPr>
              <w:t>ВАСЭ</w:t>
            </w:r>
            <w:proofErr w:type="spellEnd"/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</w:rPr>
            </w:pPr>
            <w:r w:rsidRPr="00466A0F">
              <w:rPr>
                <w:rFonts w:cs="Times New Roman"/>
              </w:rPr>
              <w:lastRenderedPageBreak/>
              <w:t>23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</w:rPr>
            </w:pPr>
            <w:r w:rsidRPr="00466A0F">
              <w:rPr>
                <w:rFonts w:cs="Times New Roman"/>
              </w:rPr>
              <w:t xml:space="preserve">Пересмотр Резолюции 2 </w:t>
            </w:r>
            <w:r>
              <w:rPr>
                <w:rFonts w:cs="Times New Roman"/>
              </w:rPr>
              <w:t>"</w:t>
            </w:r>
            <w:r w:rsidRPr="00466A0F">
              <w:rPr>
                <w:rFonts w:cs="Times New Roman"/>
              </w:rPr>
              <w:t>Сфера ответственности и мандаты исследовательских комиссий Сектора стандартизации электросвязи МСЭ</w:t>
            </w:r>
            <w:r>
              <w:rPr>
                <w:rFonts w:cs="Times New Roman"/>
              </w:rPr>
              <w:t>"</w:t>
            </w: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center" w:pos="4677"/>
                <w:tab w:val="right" w:pos="9355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9878EB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9878EB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9878EB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</w:rPr>
            </w:pPr>
            <w:r w:rsidRPr="00466A0F">
              <w:rPr>
                <w:rFonts w:cs="Times New Roman"/>
              </w:rPr>
              <w:t>24</w:t>
            </w:r>
          </w:p>
        </w:tc>
        <w:tc>
          <w:tcPr>
            <w:tcW w:w="4958" w:type="dxa"/>
          </w:tcPr>
          <w:p w:rsidR="009D7941" w:rsidRPr="00466A0F" w:rsidRDefault="009D7941" w:rsidP="009D7941">
            <w:pPr>
              <w:pStyle w:val="Tabletext"/>
              <w:rPr>
                <w:rFonts w:cs="Times New Roman"/>
              </w:rPr>
            </w:pPr>
            <w:r>
              <w:rPr>
                <w:rFonts w:cs="Times New Roman"/>
              </w:rPr>
              <w:t>Пересмотр</w:t>
            </w:r>
            <w:r w:rsidRPr="00466A0F">
              <w:rPr>
                <w:rFonts w:cs="Times New Roman"/>
              </w:rPr>
              <w:t xml:space="preserve"> Рекомендации МСЭ-Т </w:t>
            </w:r>
            <w:proofErr w:type="spellStart"/>
            <w:r w:rsidRPr="00466A0F">
              <w:rPr>
                <w:rFonts w:cs="Times New Roman"/>
              </w:rPr>
              <w:t>А.12</w:t>
            </w:r>
            <w:proofErr w:type="spellEnd"/>
            <w:r w:rsidRPr="00466A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"</w:t>
            </w:r>
            <w:r w:rsidRPr="00466A0F">
              <w:rPr>
                <w:rFonts w:cs="Times New Roman"/>
              </w:rPr>
              <w:t>Обозначение и</w:t>
            </w:r>
            <w:r>
              <w:rPr>
                <w:rFonts w:cs="Times New Roman"/>
                <w:lang w:val="en-US"/>
              </w:rPr>
              <w:t> </w:t>
            </w:r>
            <w:r w:rsidRPr="00466A0F">
              <w:rPr>
                <w:rFonts w:cs="Times New Roman"/>
              </w:rPr>
              <w:t>компоновка Рекомендаций МСЭ-Т</w:t>
            </w:r>
            <w:r>
              <w:rPr>
                <w:rFonts w:cs="Times New Roman"/>
              </w:rPr>
              <w:t>"</w:t>
            </w: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D7941" w:rsidRPr="005869AD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430240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jc w:val="center"/>
              <w:rPr>
                <w:rFonts w:cs="Times New Roman"/>
              </w:rPr>
            </w:pPr>
            <w:r w:rsidRPr="00466A0F">
              <w:rPr>
                <w:rFonts w:cs="Times New Roman"/>
              </w:rPr>
              <w:t>25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  <w:rPr>
                <w:rFonts w:cs="Times New Roman"/>
              </w:rPr>
            </w:pPr>
            <w:r w:rsidRPr="00466A0F">
              <w:rPr>
                <w:rFonts w:cs="Times New Roman"/>
              </w:rPr>
              <w:t xml:space="preserve">Новая Резолюция </w:t>
            </w:r>
            <w:r>
              <w:rPr>
                <w:rFonts w:cs="Times New Roman"/>
              </w:rPr>
              <w:t>"</w:t>
            </w:r>
            <w:r w:rsidRPr="00007427">
              <w:t>Участие Сектора стандартизации электросвязи в регулярном рассмотрении и пересмотре Регламента международной электросвязи (</w:t>
            </w:r>
            <w:proofErr w:type="spellStart"/>
            <w:r w:rsidRPr="00007427">
              <w:t>РМЭ</w:t>
            </w:r>
            <w:proofErr w:type="spellEnd"/>
            <w:r w:rsidRPr="00007427">
              <w:t>)</w:t>
            </w:r>
            <w:r>
              <w:t>"</w:t>
            </w:r>
            <w:r w:rsidRPr="00466A0F">
              <w:rPr>
                <w:rFonts w:cs="Times New Roman"/>
              </w:rPr>
              <w:t xml:space="preserve"> </w:t>
            </w:r>
            <w:proofErr w:type="spellStart"/>
            <w:r w:rsidRPr="00466A0F">
              <w:rPr>
                <w:rFonts w:cs="Times New Roman"/>
              </w:rPr>
              <w:t>ВАСЭ</w:t>
            </w:r>
            <w:proofErr w:type="spellEnd"/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5869AD" w:rsidRDefault="009D7941" w:rsidP="009D794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D7941" w:rsidRPr="00491A6C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744207">
        <w:trPr>
          <w:jc w:val="center"/>
        </w:trPr>
        <w:tc>
          <w:tcPr>
            <w:tcW w:w="1139" w:type="dxa"/>
            <w:tcBorders>
              <w:bottom w:val="single" w:sz="4" w:space="0" w:color="auto"/>
            </w:tcBorders>
          </w:tcPr>
          <w:p w:rsidR="009D7941" w:rsidRPr="009D7941" w:rsidRDefault="009D7941" w:rsidP="009632DA">
            <w:pPr>
              <w:pStyle w:val="Tabletext"/>
              <w:ind w:left="-57" w:right="-57"/>
              <w:jc w:val="center"/>
            </w:pPr>
            <w:r>
              <w:t>54</w:t>
            </w:r>
            <w:r>
              <w:br/>
            </w:r>
            <w:r>
              <w:rPr>
                <w:lang w:val="en-US"/>
              </w:rPr>
              <w:t>(</w:t>
            </w:r>
            <w:r>
              <w:t>Казахстан)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D7941" w:rsidRPr="00466A0F" w:rsidRDefault="009D7941" w:rsidP="009D7941">
            <w:pPr>
              <w:pStyle w:val="Tabletext"/>
            </w:pPr>
            <w:r w:rsidRPr="00B73121">
              <w:t>Предложения по актуализации и уточнению классификаторов видов экономической деятельности и продукции по видам экономической деятельности в области электросвязи/ИКТ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12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4"/>
              </w:numPr>
              <w:tabs>
                <w:tab w:val="left" w:pos="173"/>
                <w:tab w:val="left" w:pos="954"/>
              </w:tabs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tabs>
                <w:tab w:val="left" w:pos="173"/>
                <w:tab w:val="left" w:pos="954"/>
              </w:tabs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Header"/>
              <w:numPr>
                <w:ilvl w:val="0"/>
                <w:numId w:val="13"/>
              </w:numPr>
              <w:tabs>
                <w:tab w:val="clear" w:pos="1134"/>
                <w:tab w:val="clear" w:pos="1871"/>
                <w:tab w:val="clear" w:pos="2268"/>
                <w:tab w:val="left" w:pos="173"/>
                <w:tab w:val="left" w:pos="954"/>
              </w:tabs>
              <w:overflowPunct/>
              <w:autoSpaceDE/>
              <w:autoSpaceDN/>
              <w:adjustRightInd/>
              <w:textAlignment w:val="auto"/>
              <w:rPr>
                <w:sz w:val="22"/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Tabletext"/>
              <w:numPr>
                <w:ilvl w:val="0"/>
                <w:numId w:val="4"/>
              </w:numPr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D7941" w:rsidRPr="009D7941" w:rsidRDefault="009D7941" w:rsidP="009D7941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9D7941" w:rsidRPr="00466A0F" w:rsidTr="00674951">
        <w:trPr>
          <w:jc w:val="center"/>
        </w:trPr>
        <w:tc>
          <w:tcPr>
            <w:tcW w:w="14293" w:type="dxa"/>
            <w:gridSpan w:val="14"/>
            <w:tcBorders>
              <w:left w:val="nil"/>
              <w:bottom w:val="nil"/>
              <w:right w:val="nil"/>
            </w:tcBorders>
          </w:tcPr>
          <w:p w:rsidR="009D7941" w:rsidRPr="00466A0F" w:rsidRDefault="009D7941" w:rsidP="009D7941">
            <w:pPr>
              <w:pStyle w:val="Tablelegend"/>
              <w:rPr>
                <w:szCs w:val="24"/>
              </w:rPr>
            </w:pPr>
            <w:r w:rsidRPr="00466A0F">
              <w:t>Примеча</w:t>
            </w:r>
            <w:bookmarkStart w:id="0" w:name="_GoBack"/>
            <w:bookmarkEnd w:id="0"/>
            <w:r w:rsidRPr="00466A0F">
              <w:t xml:space="preserve">ние. – </w:t>
            </w:r>
            <w:r>
              <w:t>"</w:t>
            </w:r>
            <w:r w:rsidRPr="00466A0F">
              <w:sym w:font="Wingdings" w:char="00FC"/>
            </w:r>
            <w:r>
              <w:t>"</w:t>
            </w:r>
            <w:r w:rsidRPr="00466A0F">
              <w:t xml:space="preserve"> </w:t>
            </w:r>
            <w:r>
              <w:t>–</w:t>
            </w:r>
            <w:r w:rsidR="0037338A">
              <w:t xml:space="preserve"> </w:t>
            </w:r>
            <w:r w:rsidRPr="00466A0F">
              <w:t>администрация связи поддерживает предложение.</w:t>
            </w:r>
          </w:p>
        </w:tc>
      </w:tr>
    </w:tbl>
    <w:p w:rsidR="0092220F" w:rsidRPr="00466A0F" w:rsidRDefault="00F22741" w:rsidP="00F22741">
      <w:pPr>
        <w:spacing w:before="720"/>
        <w:jc w:val="center"/>
      </w:pPr>
      <w:r>
        <w:t>______________</w:t>
      </w:r>
    </w:p>
    <w:sectPr w:rsidR="0092220F" w:rsidRPr="00466A0F" w:rsidSect="00430240">
      <w:headerReference w:type="default" r:id="rId16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32DA">
      <w:rPr>
        <w:noProof/>
        <w:lang w:val="fr-FR"/>
      </w:rPr>
      <w:t>P:\RUS\ITU-T\CONF-T\WTSA16\000\047REV1R.docx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F47BB">
      <w:rPr>
        <w:noProof/>
      </w:rPr>
      <w:t>24.10.16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32DA">
      <w:rPr>
        <w:noProof/>
      </w:rPr>
      <w:t>24.10.16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46701" w:rsidRDefault="00567276" w:rsidP="009D7941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9632DA">
      <w:t>P:\RUS\ITU-T\CONF-T\WTSA16\000\047REV1R.docx</w:t>
    </w:r>
    <w:r>
      <w:fldChar w:fldCharType="end"/>
    </w:r>
    <w:r w:rsidR="00246701">
      <w:rPr>
        <w:lang w:val="ru-RU"/>
      </w:rPr>
      <w:t xml:space="preserve"> (</w:t>
    </w:r>
    <w:r w:rsidR="009D7941">
      <w:rPr>
        <w:lang w:val="ru-RU"/>
      </w:rPr>
      <w:t>407424</w:t>
    </w:r>
    <w:r w:rsidR="00246701">
      <w:rPr>
        <w:lang w:val="ru-RU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F33A7" w:rsidRDefault="00E11080" w:rsidP="009D7941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9632DA">
      <w:t>P:\RUS\ITU-T\CONF-T\WTSA16\000\047REV1R.docx</w:t>
    </w:r>
    <w:r>
      <w:fldChar w:fldCharType="end"/>
    </w:r>
    <w:r w:rsidR="001F33A7">
      <w:rPr>
        <w:lang w:val="ru-RU"/>
      </w:rPr>
      <w:t xml:space="preserve"> (</w:t>
    </w:r>
    <w:r w:rsidR="009D7941">
      <w:rPr>
        <w:lang w:val="ru-RU"/>
      </w:rPr>
      <w:t>407424</w:t>
    </w:r>
    <w:r w:rsidR="001F33A7">
      <w:rPr>
        <w:lang w:val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0F" w:rsidRPr="00434A7C" w:rsidRDefault="0095120F" w:rsidP="0095120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76C4">
      <w:rPr>
        <w:noProof/>
      </w:rPr>
      <w:t>2</w:t>
    </w:r>
    <w:r>
      <w:fldChar w:fldCharType="end"/>
    </w:r>
  </w:p>
  <w:p w:rsidR="00501A3C" w:rsidRDefault="0095120F" w:rsidP="00DC76C4">
    <w:pPr>
      <w:pStyle w:val="Header"/>
    </w:pPr>
    <w:proofErr w:type="spellStart"/>
    <w:r>
      <w:t>WTSA16</w:t>
    </w:r>
    <w:proofErr w:type="spellEnd"/>
    <w:r>
      <w:t>/47-R</w:t>
    </w:r>
  </w:p>
  <w:p w:rsidR="00DC76C4" w:rsidRDefault="00DC76C4" w:rsidP="00DC76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C4" w:rsidRPr="00434A7C" w:rsidRDefault="00DC76C4" w:rsidP="0095120F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406F">
      <w:rPr>
        <w:noProof/>
      </w:rPr>
      <w:t>5</w:t>
    </w:r>
    <w:r>
      <w:fldChar w:fldCharType="end"/>
    </w:r>
  </w:p>
  <w:p w:rsidR="00DC76C4" w:rsidRDefault="00DC76C4" w:rsidP="00DC76C4">
    <w:pPr>
      <w:pStyle w:val="Header"/>
    </w:pPr>
    <w:proofErr w:type="spellStart"/>
    <w:r>
      <w:t>WTSA16</w:t>
    </w:r>
    <w:proofErr w:type="spellEnd"/>
    <w:r>
      <w:t>/47</w:t>
    </w:r>
    <w:r w:rsidR="009D7941">
      <w:rPr>
        <w:lang w:val="ru-RU"/>
      </w:rPr>
      <w:t>(</w:t>
    </w:r>
    <w:proofErr w:type="spellStart"/>
    <w:r w:rsidR="009D7941">
      <w:rPr>
        <w:lang w:val="en-US"/>
      </w:rPr>
      <w:t>Rev.1</w:t>
    </w:r>
    <w:proofErr w:type="spellEnd"/>
    <w:r w:rsidR="009D7941">
      <w:rPr>
        <w:lang w:val="ru-RU"/>
      </w:rPr>
      <w:t>)</w:t>
    </w:r>
    <w:r>
      <w:t>-R</w:t>
    </w:r>
  </w:p>
  <w:p w:rsidR="00DC76C4" w:rsidRDefault="00DC76C4" w:rsidP="00DC76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1C45DB7"/>
    <w:multiLevelType w:val="hybridMultilevel"/>
    <w:tmpl w:val="1E18F0B0"/>
    <w:lvl w:ilvl="0" w:tplc="1C72961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33164"/>
    <w:multiLevelType w:val="hybridMultilevel"/>
    <w:tmpl w:val="752A2586"/>
    <w:lvl w:ilvl="0" w:tplc="6D3607E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7A3D"/>
    <w:multiLevelType w:val="hybridMultilevel"/>
    <w:tmpl w:val="0408E4F2"/>
    <w:lvl w:ilvl="0" w:tplc="0E6805AC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317CE"/>
    <w:multiLevelType w:val="hybridMultilevel"/>
    <w:tmpl w:val="AEBA9960"/>
    <w:lvl w:ilvl="0" w:tplc="15FCB9A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A66C1"/>
    <w:multiLevelType w:val="hybridMultilevel"/>
    <w:tmpl w:val="352E7244"/>
    <w:lvl w:ilvl="0" w:tplc="85A45BE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C5899"/>
    <w:multiLevelType w:val="hybridMultilevel"/>
    <w:tmpl w:val="192033DA"/>
    <w:lvl w:ilvl="0" w:tplc="50B2390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D0055"/>
    <w:multiLevelType w:val="hybridMultilevel"/>
    <w:tmpl w:val="E8024A78"/>
    <w:lvl w:ilvl="0" w:tplc="73DE80A6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402E0"/>
    <w:multiLevelType w:val="hybridMultilevel"/>
    <w:tmpl w:val="65ACF8AA"/>
    <w:lvl w:ilvl="0" w:tplc="1C3A2D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0D93"/>
    <w:multiLevelType w:val="hybridMultilevel"/>
    <w:tmpl w:val="039249A2"/>
    <w:lvl w:ilvl="0" w:tplc="6C6E57E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B266D"/>
    <w:multiLevelType w:val="hybridMultilevel"/>
    <w:tmpl w:val="10667018"/>
    <w:lvl w:ilvl="0" w:tplc="ED2EBD48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D04AB"/>
    <w:multiLevelType w:val="hybridMultilevel"/>
    <w:tmpl w:val="C964B5F6"/>
    <w:lvl w:ilvl="0" w:tplc="040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D5D87"/>
    <w:multiLevelType w:val="hybridMultilevel"/>
    <w:tmpl w:val="8EF241A2"/>
    <w:lvl w:ilvl="0" w:tplc="CB2E4594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3CD3"/>
    <w:multiLevelType w:val="hybridMultilevel"/>
    <w:tmpl w:val="1D081E24"/>
    <w:lvl w:ilvl="0" w:tplc="B1CA255E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4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8354A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F33A7"/>
    <w:rsid w:val="00202CA0"/>
    <w:rsid w:val="00213317"/>
    <w:rsid w:val="00230582"/>
    <w:rsid w:val="00237D09"/>
    <w:rsid w:val="002449AA"/>
    <w:rsid w:val="00245A1F"/>
    <w:rsid w:val="00246701"/>
    <w:rsid w:val="00261604"/>
    <w:rsid w:val="002817D2"/>
    <w:rsid w:val="00290C74"/>
    <w:rsid w:val="002A2D3F"/>
    <w:rsid w:val="002E533D"/>
    <w:rsid w:val="00300F84"/>
    <w:rsid w:val="00306147"/>
    <w:rsid w:val="00344EB8"/>
    <w:rsid w:val="00346BEC"/>
    <w:rsid w:val="00351A3D"/>
    <w:rsid w:val="0037338A"/>
    <w:rsid w:val="003C2475"/>
    <w:rsid w:val="003C583C"/>
    <w:rsid w:val="003F0078"/>
    <w:rsid w:val="003F28DA"/>
    <w:rsid w:val="0040677A"/>
    <w:rsid w:val="00412A42"/>
    <w:rsid w:val="00423DB1"/>
    <w:rsid w:val="00430240"/>
    <w:rsid w:val="00432FFB"/>
    <w:rsid w:val="00434A7C"/>
    <w:rsid w:val="0045143A"/>
    <w:rsid w:val="00466A0F"/>
    <w:rsid w:val="00496734"/>
    <w:rsid w:val="004979AA"/>
    <w:rsid w:val="004A58F4"/>
    <w:rsid w:val="004C47ED"/>
    <w:rsid w:val="004C557F"/>
    <w:rsid w:val="004D3C26"/>
    <w:rsid w:val="004E7FB3"/>
    <w:rsid w:val="00501A3C"/>
    <w:rsid w:val="0051315E"/>
    <w:rsid w:val="00514E1F"/>
    <w:rsid w:val="005305D5"/>
    <w:rsid w:val="005322AA"/>
    <w:rsid w:val="00540D1E"/>
    <w:rsid w:val="00546C50"/>
    <w:rsid w:val="005651C9"/>
    <w:rsid w:val="00567276"/>
    <w:rsid w:val="0057099E"/>
    <w:rsid w:val="0057406F"/>
    <w:rsid w:val="005755E2"/>
    <w:rsid w:val="00585A30"/>
    <w:rsid w:val="005A295E"/>
    <w:rsid w:val="005B06E1"/>
    <w:rsid w:val="005C120B"/>
    <w:rsid w:val="005D1879"/>
    <w:rsid w:val="005D32B4"/>
    <w:rsid w:val="005D4F41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74951"/>
    <w:rsid w:val="00687F04"/>
    <w:rsid w:val="00687F81"/>
    <w:rsid w:val="00692C06"/>
    <w:rsid w:val="006A281B"/>
    <w:rsid w:val="006A6E9B"/>
    <w:rsid w:val="006D60C3"/>
    <w:rsid w:val="006F43D6"/>
    <w:rsid w:val="007036B6"/>
    <w:rsid w:val="00705701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23FB8"/>
    <w:rsid w:val="00941A02"/>
    <w:rsid w:val="00946510"/>
    <w:rsid w:val="0095120F"/>
    <w:rsid w:val="009632DA"/>
    <w:rsid w:val="0097126C"/>
    <w:rsid w:val="009825E6"/>
    <w:rsid w:val="009860A5"/>
    <w:rsid w:val="00993F0B"/>
    <w:rsid w:val="009B5CC2"/>
    <w:rsid w:val="009D5334"/>
    <w:rsid w:val="009D7941"/>
    <w:rsid w:val="009E5FC8"/>
    <w:rsid w:val="009F47BB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3900"/>
    <w:rsid w:val="00B74600"/>
    <w:rsid w:val="00B74D17"/>
    <w:rsid w:val="00BA13A4"/>
    <w:rsid w:val="00BA1AA1"/>
    <w:rsid w:val="00BA35DC"/>
    <w:rsid w:val="00BB2784"/>
    <w:rsid w:val="00BB7FA0"/>
    <w:rsid w:val="00BC5313"/>
    <w:rsid w:val="00C007A8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C76C4"/>
    <w:rsid w:val="00DD1EE8"/>
    <w:rsid w:val="00DE2EBA"/>
    <w:rsid w:val="00E003CD"/>
    <w:rsid w:val="00E11080"/>
    <w:rsid w:val="00E2242F"/>
    <w:rsid w:val="00E2253F"/>
    <w:rsid w:val="00E30B92"/>
    <w:rsid w:val="00E43B1B"/>
    <w:rsid w:val="00E5155F"/>
    <w:rsid w:val="00E976C1"/>
    <w:rsid w:val="00EB6BCD"/>
    <w:rsid w:val="00EC1AE7"/>
    <w:rsid w:val="00EC60F8"/>
    <w:rsid w:val="00EE1364"/>
    <w:rsid w:val="00EF7176"/>
    <w:rsid w:val="00F17CA4"/>
    <w:rsid w:val="00F22741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uiPriority w:val="99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table" w:styleId="TableGrid">
    <w:name w:val="Table Grid"/>
    <w:basedOn w:val="TableNormal"/>
    <w:uiPriority w:val="59"/>
    <w:rsid w:val="001F33A7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33A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b114fe-569a-474d-ab1e-58c2fc8106bb">Documents Proposals Manager (DPM)</DPM_x0020_Author>
    <DPM_x0020_File_x0020_name xmlns="ffb114fe-569a-474d-ab1e-58c2fc8106bb">T13-WTSA.16-C-0047!!MSW-R</DPM_x0020_File_x0020_name>
    <DPM_x0020_Version xmlns="ffb114fe-569a-474d-ab1e-58c2fc8106bb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b114fe-569a-474d-ab1e-58c2fc8106bb" targetNamespace="http://schemas.microsoft.com/office/2006/metadata/properties" ma:root="true" ma:fieldsID="d41af5c836d734370eb92e7ee5f83852" ns2:_="" ns3:_="">
    <xsd:import namespace="996b2e75-67fd-4955-a3b0-5ab9934cb50b"/>
    <xsd:import namespace="ffb114fe-569a-474d-ab1e-58c2fc8106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114fe-569a-474d-ab1e-58c2fc8106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elements/1.1/"/>
    <ds:schemaRef ds:uri="ffb114fe-569a-474d-ab1e-58c2fc8106b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b114fe-569a-474d-ab1e-58c2fc810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D4354-7BEA-4CC6-8D28-683FBB4C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796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T13-WTSA.16-C-0047!!MSW-R</vt:lpstr>
    </vt:vector>
  </TitlesOfParts>
  <Manager>General Secretariat - Pool</Manager>
  <Company>International Telecommunication Union (ITU)</Company>
  <LinksUpToDate>false</LinksUpToDate>
  <CharactersWithSpaces>5384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Maloletkova, Svetlana</cp:lastModifiedBy>
  <cp:revision>6</cp:revision>
  <cp:lastPrinted>2016-10-24T10:07:00Z</cp:lastPrinted>
  <dcterms:created xsi:type="dcterms:W3CDTF">2016-10-24T09:55:00Z</dcterms:created>
  <dcterms:modified xsi:type="dcterms:W3CDTF">2016-10-24T12:34:00Z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