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6F7E3F" w:rsidTr="00A25A43">
        <w:trPr>
          <w:cantSplit/>
          <w:jc w:val="right"/>
        </w:trPr>
        <w:tc>
          <w:tcPr>
            <w:tcW w:w="3428" w:type="pct"/>
            <w:gridSpan w:val="2"/>
          </w:tcPr>
          <w:p w:rsidR="0022345D" w:rsidRPr="006F7E3F"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6F7E3F">
              <w:rPr>
                <w:rFonts w:ascii="Verdana Bold" w:hAnsi="Verdana Bold" w:cs="Traditional Arabic"/>
                <w:bCs/>
                <w:sz w:val="19"/>
                <w:szCs w:val="30"/>
                <w:rtl/>
                <w:lang w:val="en-US" w:bidi="ar-EG"/>
              </w:rPr>
              <w:t>الجلسة العامة</w:t>
            </w:r>
          </w:p>
        </w:tc>
        <w:tc>
          <w:tcPr>
            <w:tcW w:w="1572" w:type="pct"/>
            <w:gridSpan w:val="2"/>
            <w:vAlign w:val="center"/>
          </w:tcPr>
          <w:p w:rsidR="0022345D" w:rsidRPr="006F7E3F" w:rsidRDefault="0022345D" w:rsidP="00A25A43">
            <w:pPr>
              <w:pStyle w:val="Adress"/>
              <w:framePr w:hSpace="0" w:wrap="auto" w:xAlign="left" w:yAlign="inline"/>
              <w:rPr>
                <w:rtl/>
              </w:rPr>
            </w:pPr>
            <w:r w:rsidRPr="006F7E3F">
              <w:rPr>
                <w:rtl/>
              </w:rPr>
              <w:t xml:space="preserve">الإضافة </w:t>
            </w:r>
            <w:r w:rsidRPr="006F7E3F">
              <w:t>25</w:t>
            </w:r>
            <w:r w:rsidRPr="006F7E3F">
              <w:br/>
            </w:r>
            <w:r w:rsidRPr="006F7E3F">
              <w:rPr>
                <w:rtl/>
              </w:rPr>
              <w:t xml:space="preserve">للوثيقة </w:t>
            </w:r>
            <w:r w:rsidRPr="006F7E3F">
              <w:t>47-</w:t>
            </w:r>
            <w:r w:rsidR="006F7E3F">
              <w:t>A</w:t>
            </w:r>
          </w:p>
        </w:tc>
      </w:tr>
      <w:tr w:rsidR="0022345D" w:rsidRPr="006F7E3F" w:rsidTr="00A25A43">
        <w:trPr>
          <w:cantSplit/>
          <w:jc w:val="right"/>
        </w:trPr>
        <w:tc>
          <w:tcPr>
            <w:tcW w:w="3428" w:type="pct"/>
            <w:gridSpan w:val="2"/>
          </w:tcPr>
          <w:p w:rsidR="0022345D" w:rsidRPr="006F7E3F" w:rsidRDefault="0022345D" w:rsidP="00A25A43">
            <w:pPr>
              <w:pStyle w:val="Adress"/>
              <w:framePr w:hSpace="0" w:wrap="auto" w:xAlign="left" w:yAlign="inline"/>
              <w:rPr>
                <w:rtl/>
              </w:rPr>
            </w:pPr>
          </w:p>
        </w:tc>
        <w:tc>
          <w:tcPr>
            <w:tcW w:w="1572" w:type="pct"/>
            <w:gridSpan w:val="2"/>
            <w:vAlign w:val="center"/>
          </w:tcPr>
          <w:p w:rsidR="0022345D" w:rsidRPr="006F7E3F" w:rsidRDefault="0022345D" w:rsidP="00A25A43">
            <w:pPr>
              <w:pStyle w:val="Adress"/>
              <w:framePr w:hSpace="0" w:wrap="auto" w:xAlign="left" w:yAlign="inline"/>
              <w:rPr>
                <w:rtl/>
              </w:rPr>
            </w:pPr>
            <w:r w:rsidRPr="006F7E3F">
              <w:rPr>
                <w:rFonts w:eastAsia="SimSun"/>
              </w:rPr>
              <w:t>27</w:t>
            </w:r>
            <w:r w:rsidRPr="006F7E3F">
              <w:rPr>
                <w:rFonts w:eastAsia="SimSun"/>
                <w:rtl/>
              </w:rPr>
              <w:t xml:space="preserve"> سبتمبر </w:t>
            </w:r>
            <w:r w:rsidRPr="006F7E3F">
              <w:rPr>
                <w:rFonts w:eastAsia="SimSun"/>
              </w:rPr>
              <w:t>2016</w:t>
            </w:r>
          </w:p>
        </w:tc>
      </w:tr>
      <w:tr w:rsidR="0022345D" w:rsidRPr="006F7E3F" w:rsidTr="00A25A43">
        <w:trPr>
          <w:cantSplit/>
          <w:jc w:val="right"/>
        </w:trPr>
        <w:tc>
          <w:tcPr>
            <w:tcW w:w="3428" w:type="pct"/>
            <w:gridSpan w:val="2"/>
          </w:tcPr>
          <w:p w:rsidR="0022345D" w:rsidRPr="006F7E3F" w:rsidRDefault="0022345D" w:rsidP="00A25A43">
            <w:pPr>
              <w:pStyle w:val="Adress"/>
              <w:framePr w:hSpace="0" w:wrap="auto" w:xAlign="left" w:yAlign="inline"/>
            </w:pPr>
          </w:p>
        </w:tc>
        <w:tc>
          <w:tcPr>
            <w:tcW w:w="1572" w:type="pct"/>
            <w:gridSpan w:val="2"/>
            <w:vAlign w:val="center"/>
          </w:tcPr>
          <w:p w:rsidR="0022345D" w:rsidRPr="006F7E3F" w:rsidRDefault="0022345D" w:rsidP="00A25A43">
            <w:pPr>
              <w:pStyle w:val="Adress"/>
              <w:framePr w:hSpace="0" w:wrap="auto" w:xAlign="left" w:yAlign="inline"/>
              <w:rPr>
                <w:rFonts w:eastAsia="SimSun" w:hint="eastAsia"/>
              </w:rPr>
            </w:pPr>
            <w:r w:rsidRPr="006F7E3F">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6F7E3F">
            <w:pPr>
              <w:pStyle w:val="Source"/>
              <w:rPr>
                <w:rtl/>
              </w:rPr>
            </w:pPr>
            <w:r w:rsidRPr="008204AC">
              <w:rPr>
                <w:rtl/>
              </w:rPr>
              <w:t>الدول الأعضاء في الات‍حاد الدولي للاتصالات، الأعضاء في الكومنولث الإقليمي في</w:t>
            </w:r>
            <w:r w:rsidR="006F7E3F">
              <w:rPr>
                <w:rFonts w:hint="cs"/>
                <w:rtl/>
              </w:rPr>
              <w:t> </w:t>
            </w:r>
            <w:r w:rsidRPr="008204AC">
              <w:rPr>
                <w:rtl/>
              </w:rPr>
              <w:t>م‍جال الاتصالات </w:t>
            </w:r>
            <w:r w:rsidR="006F7E3F">
              <w:t>(RCC)</w:t>
            </w:r>
          </w:p>
        </w:tc>
      </w:tr>
      <w:tr w:rsidR="0022345D" w:rsidRPr="00E07379" w:rsidTr="00CC43BE">
        <w:trPr>
          <w:cantSplit/>
          <w:trHeight w:val="567"/>
          <w:jc w:val="right"/>
        </w:trPr>
        <w:tc>
          <w:tcPr>
            <w:tcW w:w="5000" w:type="pct"/>
            <w:gridSpan w:val="4"/>
          </w:tcPr>
          <w:p w:rsidR="0022345D" w:rsidRPr="009B1001" w:rsidRDefault="009A7CB6" w:rsidP="009A7CB6">
            <w:pPr>
              <w:pStyle w:val="ResNo"/>
              <w:rPr>
                <w:rtl/>
              </w:rPr>
            </w:pPr>
            <w:r>
              <w:rPr>
                <w:rtl/>
              </w:rPr>
              <w:t xml:space="preserve">مشـروع </w:t>
            </w:r>
            <w:r>
              <w:rPr>
                <w:rFonts w:hint="cs"/>
                <w:rtl/>
              </w:rPr>
              <w:t>ال</w:t>
            </w:r>
            <w:r>
              <w:rPr>
                <w:rtl/>
              </w:rPr>
              <w:t xml:space="preserve">قـرار </w:t>
            </w:r>
            <w:r>
              <w:rPr>
                <w:rFonts w:hint="cs"/>
                <w:rtl/>
              </w:rPr>
              <w:t>ال</w:t>
            </w:r>
            <w:r>
              <w:rPr>
                <w:rtl/>
              </w:rPr>
              <w:t xml:space="preserve">جديـد </w:t>
            </w:r>
            <w:r>
              <w:t>[RCC-6]</w:t>
            </w:r>
            <w:bookmarkStart w:id="0" w:name="_GoBack"/>
            <w:bookmarkEnd w:id="0"/>
            <w:r w:rsidRPr="009B1001">
              <w:rPr>
                <w:rtl/>
              </w:rPr>
              <w:t xml:space="preserve"> </w:t>
            </w:r>
          </w:p>
        </w:tc>
      </w:tr>
      <w:tr w:rsidR="0022345D" w:rsidRPr="00E07379" w:rsidTr="00CC43BE">
        <w:trPr>
          <w:cantSplit/>
          <w:trHeight w:val="844"/>
          <w:jc w:val="right"/>
        </w:trPr>
        <w:tc>
          <w:tcPr>
            <w:tcW w:w="5000" w:type="pct"/>
            <w:gridSpan w:val="4"/>
          </w:tcPr>
          <w:p w:rsidR="0022345D" w:rsidRPr="00BD6EF3" w:rsidRDefault="009B1001" w:rsidP="009A5254">
            <w:pPr>
              <w:pStyle w:val="Title2"/>
              <w:rPr>
                <w:rtl/>
              </w:rPr>
            </w:pPr>
            <w:r>
              <w:rPr>
                <w:rFonts w:hint="cs"/>
                <w:rtl/>
              </w:rPr>
              <w:t>مشاركة قطاع تقييس الاتصالات في</w:t>
            </w:r>
            <w:r>
              <w:rPr>
                <w:rFonts w:hint="eastAsia"/>
                <w:rtl/>
              </w:rPr>
              <w:t> </w:t>
            </w:r>
            <w:r>
              <w:rPr>
                <w:rFonts w:hint="cs"/>
                <w:rtl/>
              </w:rPr>
              <w:t>استعراض لوائح الاتصالات الدولية</w:t>
            </w:r>
            <w:r w:rsidR="009A5254">
              <w:rPr>
                <w:rtl/>
              </w:rPr>
              <w:br/>
            </w:r>
            <w:r>
              <w:rPr>
                <w:rFonts w:hint="cs"/>
                <w:rtl/>
              </w:rPr>
              <w:t>ومراجعتها بصورة دورية</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30"/>
        <w:gridCol w:w="1052"/>
      </w:tblGrid>
      <w:tr w:rsidR="006157A3" w:rsidRPr="00E70E87" w:rsidTr="00D94F7C">
        <w:trPr>
          <w:cantSplit/>
          <w:jc w:val="right"/>
        </w:trPr>
        <w:tc>
          <w:tcPr>
            <w:tcW w:w="8729" w:type="dxa"/>
          </w:tcPr>
          <w:p w:rsidR="006157A3" w:rsidRPr="00984EA5" w:rsidRDefault="00D42081" w:rsidP="00F35345">
            <w:pPr>
              <w:ind w:right="34"/>
            </w:pPr>
            <w:r>
              <w:rPr>
                <w:rFonts w:hint="cs"/>
                <w:rtl/>
              </w:rPr>
              <w:t xml:space="preserve">تتضمن هذه المساهمة </w:t>
            </w:r>
            <w:r w:rsidR="009B1001">
              <w:rPr>
                <w:rFonts w:hint="cs"/>
                <w:rtl/>
              </w:rPr>
              <w:t>مقترح للكومنولث الإقليمي في مجال الاتصالات إلى الجمعية العالمية لتقييس الاتصالات بخصوص مشاركة قطاع تقييس الاتصالات</w:t>
            </w:r>
            <w:r w:rsidR="00F35345">
              <w:rPr>
                <w:rFonts w:hint="cs"/>
                <w:rtl/>
              </w:rPr>
              <w:t xml:space="preserve"> </w:t>
            </w:r>
            <w:r w:rsidR="00F35345">
              <w:t>(ITU</w:t>
            </w:r>
            <w:r w:rsidR="00F35345">
              <w:noBreakHyphen/>
              <w:t>T)</w:t>
            </w:r>
            <w:r w:rsidR="009B1001">
              <w:rPr>
                <w:rFonts w:hint="cs"/>
                <w:rtl/>
              </w:rPr>
              <w:t xml:space="preserve"> في</w:t>
            </w:r>
            <w:r w:rsidR="009B1001">
              <w:rPr>
                <w:rFonts w:hint="eastAsia"/>
                <w:rtl/>
              </w:rPr>
              <w:t> </w:t>
            </w:r>
            <w:r w:rsidR="009B1001">
              <w:rPr>
                <w:rFonts w:hint="cs"/>
                <w:rtl/>
              </w:rPr>
              <w:t xml:space="preserve">استعراض لوائح الاتصالات الدولية </w:t>
            </w:r>
            <w:r w:rsidR="00F35345">
              <w:t>(ITR)</w:t>
            </w:r>
            <w:r w:rsidR="00F35345">
              <w:rPr>
                <w:rFonts w:hint="cs"/>
                <w:rtl/>
              </w:rPr>
              <w:t xml:space="preserve"> </w:t>
            </w:r>
            <w:r w:rsidR="009B1001">
              <w:rPr>
                <w:rFonts w:hint="cs"/>
                <w:rtl/>
              </w:rPr>
              <w:t>ومراجعتها بصورة دورية، إلى جانب مشروع قرار مقابل لت</w:t>
            </w:r>
            <w:r w:rsidR="00F35345">
              <w:rPr>
                <w:rFonts w:hint="cs"/>
                <w:rtl/>
              </w:rPr>
              <w:t>خ</w:t>
            </w:r>
            <w:r w:rsidR="009B1001">
              <w:rPr>
                <w:rFonts w:hint="cs"/>
                <w:rtl/>
              </w:rPr>
              <w:t>ويل هذه المشاركة.</w:t>
            </w:r>
          </w:p>
        </w:tc>
        <w:tc>
          <w:tcPr>
            <w:tcW w:w="1052"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6F7E3F" w:rsidRDefault="006F7E3F" w:rsidP="006F7E3F">
      <w:pPr>
        <w:pStyle w:val="Headingb"/>
      </w:pPr>
      <w:r>
        <w:rPr>
          <w:rFonts w:hint="cs"/>
          <w:rtl/>
        </w:rPr>
        <w:t>مقدمة</w:t>
      </w:r>
    </w:p>
    <w:p w:rsidR="006F7E3F" w:rsidRPr="009B1001" w:rsidRDefault="006F7E3F" w:rsidP="00F35345">
      <w:pPr>
        <w:rPr>
          <w:rtl/>
          <w:lang w:bidi="ar-EG"/>
        </w:rPr>
      </w:pPr>
      <w:r w:rsidRPr="009B1001">
        <w:rPr>
          <w:rFonts w:hint="cs"/>
          <w:rtl/>
        </w:rPr>
        <w:t xml:space="preserve">راجع المؤتمر العالمي للاتصالات الدولية (دبي، </w:t>
      </w:r>
      <w:r w:rsidRPr="009B1001">
        <w:t>2012</w:t>
      </w:r>
      <w:r w:rsidRPr="009B1001">
        <w:rPr>
          <w:rFonts w:hint="cs"/>
          <w:rtl/>
        </w:rPr>
        <w:t xml:space="preserve">) </w:t>
      </w:r>
      <w:r w:rsidRPr="009B1001">
        <w:t>(WCIT-12)</w:t>
      </w:r>
      <w:r w:rsidR="009B1001">
        <w:rPr>
          <w:rFonts w:hint="cs"/>
          <w:rtl/>
        </w:rPr>
        <w:t xml:space="preserve"> لوائح الاتصالات الدولية</w:t>
      </w:r>
      <w:r w:rsidRPr="009B1001">
        <w:rPr>
          <w:rFonts w:hint="cs"/>
          <w:rtl/>
        </w:rPr>
        <w:t>.</w:t>
      </w:r>
      <w:r w:rsidR="00291FF8">
        <w:t xml:space="preserve"> </w:t>
      </w:r>
      <w:r w:rsidRPr="009B1001">
        <w:rPr>
          <w:rFonts w:hint="cs"/>
          <w:rtl/>
          <w:lang w:bidi="ar-EG"/>
        </w:rPr>
        <w:t>ودخلت</w:t>
      </w:r>
      <w:r w:rsidRPr="009B1001">
        <w:rPr>
          <w:rtl/>
          <w:lang w:bidi="ar-EG"/>
        </w:rPr>
        <w:t xml:space="preserve"> </w:t>
      </w:r>
      <w:r w:rsidR="009B1001">
        <w:rPr>
          <w:rFonts w:hint="cs"/>
          <w:rtl/>
          <w:lang w:bidi="ar-EG"/>
        </w:rPr>
        <w:t xml:space="preserve">صيغة </w:t>
      </w:r>
      <w:r w:rsidRPr="009B1001">
        <w:rPr>
          <w:rFonts w:hint="cs"/>
          <w:rtl/>
          <w:lang w:bidi="ar-EG"/>
        </w:rPr>
        <w:t xml:space="preserve">لوائح الاتصالات الدولية </w:t>
      </w:r>
      <w:r w:rsidR="009B1001">
        <w:rPr>
          <w:rFonts w:hint="cs"/>
          <w:rtl/>
          <w:lang w:bidi="ar-EG"/>
        </w:rPr>
        <w:t>لعام </w:t>
      </w:r>
      <w:r w:rsidR="00F35345">
        <w:rPr>
          <w:lang w:bidi="ar-EG"/>
        </w:rPr>
        <w:t>2012</w:t>
      </w:r>
      <w:r w:rsidR="009B1001">
        <w:rPr>
          <w:rFonts w:hint="cs"/>
          <w:rtl/>
          <w:lang w:bidi="ar-EG"/>
        </w:rPr>
        <w:t xml:space="preserve"> </w:t>
      </w:r>
      <w:r w:rsidRPr="009B1001">
        <w:rPr>
          <w:rFonts w:hint="cs"/>
          <w:rtl/>
          <w:lang w:bidi="ar-EG"/>
        </w:rPr>
        <w:t xml:space="preserve">حيز النفاذ </w:t>
      </w:r>
      <w:r w:rsidRPr="009B1001">
        <w:rPr>
          <w:rtl/>
          <w:lang w:bidi="ar-EG"/>
        </w:rPr>
        <w:t xml:space="preserve">في </w:t>
      </w:r>
      <w:r w:rsidRPr="009B1001">
        <w:rPr>
          <w:lang w:bidi="ar-SY"/>
        </w:rPr>
        <w:t>1</w:t>
      </w:r>
      <w:r w:rsidRPr="009B1001">
        <w:rPr>
          <w:rFonts w:hint="eastAsia"/>
          <w:rtl/>
          <w:lang w:bidi="ar-EG"/>
        </w:rPr>
        <w:t> </w:t>
      </w:r>
      <w:r w:rsidRPr="009B1001">
        <w:rPr>
          <w:rFonts w:hint="cs"/>
          <w:rtl/>
          <w:lang w:bidi="ar-EG"/>
        </w:rPr>
        <w:t>يناير</w:t>
      </w:r>
      <w:r w:rsidRPr="009B1001">
        <w:rPr>
          <w:rFonts w:hint="eastAsia"/>
          <w:rtl/>
          <w:lang w:bidi="ar-EG"/>
        </w:rPr>
        <w:t> </w:t>
      </w:r>
      <w:r w:rsidRPr="009B1001">
        <w:rPr>
          <w:lang w:bidi="ar-SY"/>
        </w:rPr>
        <w:t>2015</w:t>
      </w:r>
      <w:r w:rsidR="009B1001">
        <w:rPr>
          <w:rFonts w:hint="cs"/>
          <w:rtl/>
          <w:lang w:bidi="ar-EG"/>
        </w:rPr>
        <w:t>.</w:t>
      </w:r>
    </w:p>
    <w:p w:rsidR="006F7E3F" w:rsidRPr="009B1001" w:rsidRDefault="006F7E3F" w:rsidP="000D1CC3">
      <w:pPr>
        <w:rPr>
          <w:rtl/>
          <w:lang w:bidi="ar-EG"/>
        </w:rPr>
      </w:pPr>
      <w:r w:rsidRPr="009B1001">
        <w:rPr>
          <w:rFonts w:hint="cs"/>
          <w:rtl/>
        </w:rPr>
        <w:t xml:space="preserve">واعتمد المؤتمر العالمي للاتصالات الدولية لعام </w:t>
      </w:r>
      <w:r w:rsidRPr="009B1001">
        <w:t>2012</w:t>
      </w:r>
      <w:r w:rsidRPr="009B1001">
        <w:rPr>
          <w:rFonts w:hint="cs"/>
          <w:rtl/>
        </w:rPr>
        <w:t xml:space="preserve"> القرار</w:t>
      </w:r>
      <w:r w:rsidRPr="009B1001">
        <w:rPr>
          <w:rFonts w:hint="eastAsia"/>
          <w:rtl/>
        </w:rPr>
        <w:t> </w:t>
      </w:r>
      <w:r w:rsidRPr="009B1001">
        <w:t>4</w:t>
      </w:r>
      <w:r w:rsidRPr="009B1001">
        <w:rPr>
          <w:rFonts w:hint="cs"/>
          <w:rtl/>
        </w:rPr>
        <w:t xml:space="preserve"> (دبي، </w:t>
      </w:r>
      <w:r w:rsidRPr="009B1001">
        <w:t>2012</w:t>
      </w:r>
      <w:r w:rsidRPr="009B1001">
        <w:rPr>
          <w:rFonts w:hint="cs"/>
          <w:rtl/>
        </w:rPr>
        <w:t>) بشأن الاستعراض الدوري للوائح الاتصالات الدولية الذي يحدّد في الفقرة</w:t>
      </w:r>
      <w:r w:rsidR="000D1CC3">
        <w:rPr>
          <w:rFonts w:hint="cs"/>
          <w:rtl/>
        </w:rPr>
        <w:t xml:space="preserve"> </w:t>
      </w:r>
      <w:r w:rsidR="000D1CC3" w:rsidRPr="009B1001">
        <w:rPr>
          <w:rFonts w:hint="cs"/>
          <w:i/>
          <w:iCs/>
          <w:rtl/>
        </w:rPr>
        <w:t>ه)</w:t>
      </w:r>
      <w:r w:rsidR="000D1CC3" w:rsidRPr="000D1CC3">
        <w:rPr>
          <w:rFonts w:hint="cs"/>
          <w:rtl/>
        </w:rPr>
        <w:t xml:space="preserve"> من</w:t>
      </w:r>
      <w:r w:rsidRPr="009B1001">
        <w:rPr>
          <w:rFonts w:hint="cs"/>
          <w:rtl/>
        </w:rPr>
        <w:t xml:space="preserve"> </w:t>
      </w:r>
      <w:r w:rsidRPr="009B1001">
        <w:rPr>
          <w:rFonts w:hint="cs"/>
          <w:i/>
          <w:iCs/>
          <w:rtl/>
        </w:rPr>
        <w:t>وإذ يأخذ بعين الاعتبار</w:t>
      </w:r>
      <w:r w:rsidR="000D1CC3" w:rsidRPr="000D1CC3">
        <w:rPr>
          <w:rFonts w:hint="cs"/>
          <w:rtl/>
        </w:rPr>
        <w:t>،</w:t>
      </w:r>
      <w:r w:rsidR="000D1CC3">
        <w:rPr>
          <w:rFonts w:hint="cs"/>
          <w:rtl/>
        </w:rPr>
        <w:t xml:space="preserve"> أن</w:t>
      </w:r>
      <w:r w:rsidRPr="009B1001">
        <w:rPr>
          <w:rFonts w:hint="cs"/>
          <w:rtl/>
        </w:rPr>
        <w:t xml:space="preserve"> </w:t>
      </w:r>
      <w:r w:rsidR="000D1CC3">
        <w:rPr>
          <w:rFonts w:hint="cs"/>
          <w:rtl/>
        </w:rPr>
        <w:t>"</w:t>
      </w:r>
      <w:r w:rsidRPr="009B1001">
        <w:rPr>
          <w:rFonts w:hint="cs"/>
          <w:rtl/>
        </w:rPr>
        <w:t>لوائح الاتصالات الدولية تتضمن مبادئ توجيهية رفيعة المستوى ينبغي ألا تتطلب إجراء تعديلات على فترات زمنية متقاربة، إلا أن طبيعة قطاع الاتصالات/تكنولوجيا المعلومات والاتصالات سريع الحركة قد تقتضي استعراضها بصورة دورية".</w:t>
      </w:r>
    </w:p>
    <w:p w:rsidR="006F7E3F" w:rsidRPr="00D42081" w:rsidRDefault="006F7E3F" w:rsidP="00387C43">
      <w:pPr>
        <w:rPr>
          <w:rtl/>
        </w:rPr>
      </w:pPr>
      <w:r w:rsidRPr="009B1001">
        <w:rPr>
          <w:rFonts w:hint="cs"/>
          <w:spacing w:val="6"/>
          <w:rtl/>
        </w:rPr>
        <w:t xml:space="preserve">واعتمد مؤتمر المندوبين المفوضين للاتحاد (بوسان، </w:t>
      </w:r>
      <w:r w:rsidRPr="009B1001">
        <w:rPr>
          <w:spacing w:val="6"/>
        </w:rPr>
        <w:t>2014</w:t>
      </w:r>
      <w:r w:rsidRPr="009B1001">
        <w:rPr>
          <w:rFonts w:hint="cs"/>
          <w:spacing w:val="6"/>
          <w:rtl/>
        </w:rPr>
        <w:t xml:space="preserve">) القرار </w:t>
      </w:r>
      <w:r w:rsidRPr="009B1001">
        <w:rPr>
          <w:spacing w:val="6"/>
          <w:lang w:bidi="ar-SY"/>
        </w:rPr>
        <w:t>146</w:t>
      </w:r>
      <w:r w:rsidRPr="009B1001">
        <w:rPr>
          <w:rFonts w:hint="cs"/>
          <w:spacing w:val="6"/>
          <w:rtl/>
          <w:lang w:bidi="ar-SY"/>
        </w:rPr>
        <w:t xml:space="preserve"> (المراجع في بوسان، </w:t>
      </w:r>
      <w:r w:rsidRPr="009B1001">
        <w:rPr>
          <w:spacing w:val="6"/>
          <w:lang w:bidi="ar-SY"/>
        </w:rPr>
        <w:t>2014</w:t>
      </w:r>
      <w:r w:rsidRPr="009B1001">
        <w:rPr>
          <w:rFonts w:hint="cs"/>
          <w:spacing w:val="6"/>
          <w:rtl/>
          <w:lang w:bidi="ar-SY"/>
        </w:rPr>
        <w:t>) الذي</w:t>
      </w:r>
      <w:r w:rsidRPr="009B1001">
        <w:rPr>
          <w:rFonts w:hint="cs"/>
          <w:b/>
          <w:bCs/>
          <w:spacing w:val="6"/>
          <w:rtl/>
          <w:lang w:bidi="ar-SY"/>
        </w:rPr>
        <w:t xml:space="preserve"> </w:t>
      </w:r>
      <w:r w:rsidRPr="009B1001">
        <w:rPr>
          <w:rFonts w:hint="cs"/>
          <w:spacing w:val="6"/>
          <w:rtl/>
          <w:lang w:bidi="ar-SY"/>
        </w:rPr>
        <w:t xml:space="preserve">يحدد بعض الخطوات الممهدة لإجراء مراجعة </w:t>
      </w:r>
      <w:r w:rsidR="009B1001" w:rsidRPr="009B1001">
        <w:rPr>
          <w:rFonts w:hint="cs"/>
          <w:spacing w:val="6"/>
          <w:rtl/>
          <w:lang w:bidi="ar-SY"/>
        </w:rPr>
        <w:t>محتملة للوائح الاتصالات الدولية، كما اعتمد المجلس في دورته لعام </w:t>
      </w:r>
      <w:r w:rsidR="009B1001" w:rsidRPr="009B1001">
        <w:rPr>
          <w:spacing w:val="6"/>
          <w:lang w:bidi="ar-SY"/>
        </w:rPr>
        <w:t>2016</w:t>
      </w:r>
      <w:r w:rsidR="00291FF8">
        <w:rPr>
          <w:rFonts w:hint="cs"/>
          <w:spacing w:val="6"/>
          <w:rtl/>
          <w:lang w:bidi="ar-SY"/>
        </w:rPr>
        <w:t xml:space="preserve"> </w:t>
      </w:r>
      <w:r w:rsidRPr="009B1001">
        <w:rPr>
          <w:rFonts w:hint="cs"/>
          <w:rtl/>
          <w:lang w:val="fr-CH" w:bidi="ar-EG"/>
        </w:rPr>
        <w:t>القرار </w:t>
      </w:r>
      <w:r w:rsidRPr="009B1001">
        <w:rPr>
          <w:lang w:bidi="ar-EG"/>
        </w:rPr>
        <w:t>1379</w:t>
      </w:r>
      <w:r w:rsidRPr="009B1001">
        <w:rPr>
          <w:rFonts w:hint="cs"/>
          <w:rtl/>
          <w:lang w:bidi="ar-EG"/>
        </w:rPr>
        <w:t xml:space="preserve"> </w:t>
      </w:r>
      <w:r w:rsidR="009B1001" w:rsidRPr="009B1001">
        <w:rPr>
          <w:rFonts w:hint="cs"/>
          <w:rtl/>
          <w:lang w:bidi="ar-EG"/>
        </w:rPr>
        <w:t xml:space="preserve">الذي ينشئ </w:t>
      </w:r>
      <w:r w:rsidRPr="009B1001">
        <w:rPr>
          <w:rFonts w:hint="cs"/>
          <w:rtl/>
          <w:lang w:val="fr-CH"/>
        </w:rPr>
        <w:t>فريق</w:t>
      </w:r>
      <w:r w:rsidRPr="009B1001">
        <w:rPr>
          <w:rtl/>
          <w:lang w:val="fr-CH"/>
        </w:rPr>
        <w:t xml:space="preserve"> </w:t>
      </w:r>
      <w:r w:rsidRPr="009B1001">
        <w:rPr>
          <w:rFonts w:hint="cs"/>
          <w:rtl/>
          <w:lang w:val="fr-CH"/>
        </w:rPr>
        <w:t>الخبراء</w:t>
      </w:r>
      <w:r w:rsidRPr="009B1001">
        <w:rPr>
          <w:rtl/>
          <w:lang w:val="fr-CH"/>
        </w:rPr>
        <w:t xml:space="preserve"> </w:t>
      </w:r>
      <w:r w:rsidRPr="009B1001">
        <w:rPr>
          <w:rFonts w:hint="cs"/>
          <w:rtl/>
          <w:lang w:val="fr-CH"/>
        </w:rPr>
        <w:t>المعني</w:t>
      </w:r>
      <w:r w:rsidRPr="009B1001">
        <w:rPr>
          <w:rtl/>
          <w:lang w:val="fr-CH"/>
        </w:rPr>
        <w:t xml:space="preserve"> </w:t>
      </w:r>
      <w:r w:rsidRPr="009B1001">
        <w:rPr>
          <w:rFonts w:hint="cs"/>
          <w:rtl/>
          <w:lang w:val="fr-CH"/>
        </w:rPr>
        <w:t>بلوائح</w:t>
      </w:r>
      <w:r w:rsidRPr="009B1001">
        <w:rPr>
          <w:rtl/>
          <w:lang w:val="fr-CH"/>
        </w:rPr>
        <w:t xml:space="preserve"> </w:t>
      </w:r>
      <w:r w:rsidRPr="009B1001">
        <w:rPr>
          <w:rFonts w:hint="cs"/>
          <w:rtl/>
          <w:lang w:val="fr-CH"/>
        </w:rPr>
        <w:t>الاتصالات</w:t>
      </w:r>
      <w:r w:rsidRPr="009B1001">
        <w:rPr>
          <w:rtl/>
          <w:lang w:val="fr-CH"/>
        </w:rPr>
        <w:t xml:space="preserve"> </w:t>
      </w:r>
      <w:r w:rsidRPr="009B1001">
        <w:rPr>
          <w:rFonts w:hint="cs"/>
          <w:rtl/>
          <w:lang w:val="fr-CH"/>
        </w:rPr>
        <w:t>الدولية</w:t>
      </w:r>
      <w:r w:rsidRPr="009B1001">
        <w:rPr>
          <w:rtl/>
          <w:lang w:val="fr-CH"/>
        </w:rPr>
        <w:t xml:space="preserve"> </w:t>
      </w:r>
      <w:r w:rsidRPr="009B1001">
        <w:t>(EG</w:t>
      </w:r>
      <w:r w:rsidR="00387C43">
        <w:noBreakHyphen/>
      </w:r>
      <w:r w:rsidRPr="009B1001">
        <w:t>ITR)</w:t>
      </w:r>
      <w:r w:rsidRPr="009B1001">
        <w:rPr>
          <w:rFonts w:hint="cs"/>
          <w:rtl/>
        </w:rPr>
        <w:t>.</w:t>
      </w:r>
    </w:p>
    <w:p w:rsidR="006F7E3F" w:rsidRPr="00D42081" w:rsidRDefault="006F7E3F" w:rsidP="006F7E3F">
      <w:pPr>
        <w:pStyle w:val="Headingb"/>
        <w:rPr>
          <w:rFonts w:ascii="Times New Roman" w:hAnsi="Times New Roman"/>
          <w:rtl/>
        </w:rPr>
      </w:pPr>
      <w:r w:rsidRPr="00D42081">
        <w:rPr>
          <w:rFonts w:ascii="Times New Roman" w:hAnsi="Times New Roman" w:hint="cs"/>
          <w:rtl/>
        </w:rPr>
        <w:lastRenderedPageBreak/>
        <w:t>معلومات أساسية</w:t>
      </w:r>
    </w:p>
    <w:p w:rsidR="006F7E3F" w:rsidRPr="009B1001" w:rsidRDefault="006F7E3F" w:rsidP="009B1001">
      <w:pPr>
        <w:pStyle w:val="Headingb0"/>
        <w:tabs>
          <w:tab w:val="clear" w:pos="794"/>
        </w:tabs>
        <w:spacing w:before="120"/>
        <w:ind w:left="0" w:firstLine="0"/>
        <w:rPr>
          <w:rFonts w:ascii="Times New Roman" w:hAnsi="Times New Roman"/>
          <w:b w:val="0"/>
          <w:bCs w:val="0"/>
        </w:rPr>
      </w:pPr>
      <w:r w:rsidRPr="009B1001">
        <w:rPr>
          <w:rFonts w:ascii="Times New Roman" w:hAnsi="Times New Roman" w:hint="cs"/>
          <w:b w:val="0"/>
          <w:bCs w:val="0"/>
          <w:rtl/>
        </w:rPr>
        <w:t xml:space="preserve">سبق انعقاد المؤتمر العالمي للاتصالات الدولية لعام </w:t>
      </w:r>
      <w:r w:rsidRPr="009B1001">
        <w:rPr>
          <w:rFonts w:ascii="Times New Roman" w:hAnsi="Times New Roman"/>
          <w:b w:val="0"/>
          <w:bCs w:val="0"/>
        </w:rPr>
        <w:t>2012</w:t>
      </w:r>
      <w:r w:rsidRPr="009B1001">
        <w:rPr>
          <w:rFonts w:ascii="Times New Roman" w:hAnsi="Times New Roman" w:hint="cs"/>
          <w:b w:val="0"/>
          <w:bCs w:val="0"/>
          <w:rtl/>
        </w:rPr>
        <w:t xml:space="preserve"> عملية تحضيرية طويلة ومعقدة جداً</w:t>
      </w:r>
      <w:r w:rsidR="009B1001" w:rsidRPr="009B1001">
        <w:rPr>
          <w:rFonts w:ascii="Times New Roman" w:hAnsi="Times New Roman" w:hint="cs"/>
          <w:b w:val="0"/>
          <w:bCs w:val="0"/>
          <w:rtl/>
        </w:rPr>
        <w:t>.</w:t>
      </w:r>
      <w:r w:rsidRPr="009B1001">
        <w:rPr>
          <w:rFonts w:ascii="Times New Roman" w:hAnsi="Times New Roman" w:hint="cs"/>
          <w:b w:val="0"/>
          <w:bCs w:val="0"/>
          <w:rtl/>
          <w:lang w:bidi="ar-EG"/>
        </w:rPr>
        <w:t xml:space="preserve"> </w:t>
      </w:r>
      <w:r w:rsidRPr="009B1001">
        <w:rPr>
          <w:rFonts w:ascii="Times New Roman" w:hAnsi="Times New Roman" w:hint="cs"/>
          <w:b w:val="0"/>
          <w:bCs w:val="0"/>
          <w:rtl/>
        </w:rPr>
        <w:t xml:space="preserve">ورغم هذه العملية التحضيرية، ظلت هناك اختلافات كبيرة في الآراء خلال انعقاد المؤتمر العالمي للاتصالات الدولية لعام </w:t>
      </w:r>
      <w:r w:rsidRPr="009B1001">
        <w:rPr>
          <w:rFonts w:ascii="Times New Roman" w:hAnsi="Times New Roman"/>
          <w:b w:val="0"/>
          <w:bCs w:val="0"/>
        </w:rPr>
        <w:t>2012</w:t>
      </w:r>
      <w:r w:rsidRPr="009B1001">
        <w:rPr>
          <w:rFonts w:ascii="Times New Roman" w:hAnsi="Times New Roman" w:hint="cs"/>
          <w:b w:val="0"/>
          <w:bCs w:val="0"/>
          <w:rtl/>
        </w:rPr>
        <w:t>، وقد تبين أنه يتعذر حلّ</w:t>
      </w:r>
      <w:r w:rsidR="009B1001" w:rsidRPr="009B1001">
        <w:rPr>
          <w:rFonts w:ascii="Times New Roman" w:hAnsi="Times New Roman" w:hint="cs"/>
          <w:b w:val="0"/>
          <w:bCs w:val="0"/>
          <w:rtl/>
        </w:rPr>
        <w:t>ها</w:t>
      </w:r>
      <w:r w:rsidRPr="009B1001">
        <w:rPr>
          <w:rFonts w:ascii="Times New Roman" w:hAnsi="Times New Roman" w:hint="cs"/>
          <w:b w:val="0"/>
          <w:bCs w:val="0"/>
          <w:rtl/>
        </w:rPr>
        <w:t xml:space="preserve"> أثناء المؤتمر. ونتيجةً لذلك، لم يوقع عدد كبير من الدول الأعضاء على الوثائق الختامية للمؤتمر العالمي للاتصالات الدولية لعام </w:t>
      </w:r>
      <w:r w:rsidRPr="009B1001">
        <w:rPr>
          <w:rFonts w:ascii="Times New Roman" w:hAnsi="Times New Roman"/>
          <w:b w:val="0"/>
          <w:bCs w:val="0"/>
        </w:rPr>
        <w:t>2012</w:t>
      </w:r>
      <w:r w:rsidRPr="009B1001">
        <w:rPr>
          <w:rFonts w:ascii="Times New Roman" w:hAnsi="Times New Roman" w:hint="cs"/>
          <w:b w:val="0"/>
          <w:bCs w:val="0"/>
          <w:rtl/>
        </w:rPr>
        <w:t xml:space="preserve">. </w:t>
      </w:r>
    </w:p>
    <w:p w:rsidR="006F7E3F" w:rsidRPr="00D42081" w:rsidRDefault="006F7E3F" w:rsidP="009B1001">
      <w:pPr>
        <w:pStyle w:val="Headingb0"/>
        <w:tabs>
          <w:tab w:val="clear" w:pos="794"/>
        </w:tabs>
        <w:spacing w:before="120"/>
        <w:ind w:left="0" w:firstLine="0"/>
        <w:rPr>
          <w:rFonts w:ascii="Times New Roman" w:hAnsi="Times New Roman"/>
          <w:b w:val="0"/>
          <w:bCs w:val="0"/>
          <w:rtl/>
          <w:lang w:bidi="ar-EG"/>
        </w:rPr>
      </w:pPr>
      <w:r w:rsidRPr="00D42081">
        <w:rPr>
          <w:rFonts w:ascii="Times New Roman" w:hAnsi="Times New Roman" w:hint="cs"/>
          <w:b w:val="0"/>
          <w:bCs w:val="0"/>
          <w:rtl/>
          <w:lang w:bidi="ar-EG"/>
        </w:rPr>
        <w:t>و</w:t>
      </w:r>
      <w:r w:rsidR="009B1001">
        <w:rPr>
          <w:rFonts w:ascii="Times New Roman" w:hAnsi="Times New Roman" w:hint="cs"/>
          <w:b w:val="0"/>
          <w:bCs w:val="0"/>
          <w:rtl/>
          <w:lang w:bidi="ar-EG"/>
        </w:rPr>
        <w:t xml:space="preserve">نحن نرى </w:t>
      </w:r>
      <w:r w:rsidRPr="00D42081">
        <w:rPr>
          <w:rFonts w:ascii="Times New Roman" w:hAnsi="Times New Roman" w:hint="cs"/>
          <w:b w:val="0"/>
          <w:bCs w:val="0"/>
          <w:rtl/>
          <w:lang w:bidi="ar-EG"/>
        </w:rPr>
        <w:t>أن عدم انضمام جميع الدول الأعضاء إلى لوائح الاتصالات الدولية هو وضع غير طبيعي وينبغي تصحيحه إما بانضمام جميع الدول الأعضاء إلى اللوائح أو بالاتفاق على صيغة جديدة لها.</w:t>
      </w:r>
    </w:p>
    <w:p w:rsidR="006F7E3F" w:rsidRPr="00D42081" w:rsidRDefault="006F7E3F" w:rsidP="006F7E3F">
      <w:pPr>
        <w:pStyle w:val="Headingb"/>
        <w:rPr>
          <w:rFonts w:ascii="Times New Roman" w:hAnsi="Times New Roman"/>
          <w:rtl/>
        </w:rPr>
      </w:pPr>
      <w:r w:rsidRPr="00D42081">
        <w:rPr>
          <w:rFonts w:ascii="Times New Roman" w:hAnsi="Times New Roman" w:hint="cs"/>
          <w:rtl/>
        </w:rPr>
        <w:t xml:space="preserve">التطورات التي حدثت منذ انعقاد المؤتمر العالمي للاتصالات الدولية لعام </w:t>
      </w:r>
      <w:r w:rsidRPr="00CF73AE">
        <w:rPr>
          <w:rFonts w:ascii="Times New Roman" w:hAnsi="Times New Roman"/>
          <w:b/>
          <w:bCs w:val="0"/>
        </w:rPr>
        <w:t>2012</w:t>
      </w:r>
    </w:p>
    <w:p w:rsidR="006F7E3F" w:rsidRPr="00D42081" w:rsidRDefault="006F7E3F" w:rsidP="006F7E3F">
      <w:pPr>
        <w:rPr>
          <w:rtl/>
        </w:rPr>
      </w:pPr>
      <w:r w:rsidRPr="00D42081">
        <w:rPr>
          <w:rFonts w:hint="cs"/>
          <w:rtl/>
        </w:rPr>
        <w:t xml:space="preserve">حدثت تطورات هامة منذ انعقاد المؤتمر العالمي للاتصالات الدولية لعام </w:t>
      </w:r>
      <w:r w:rsidRPr="00D42081">
        <w:t>2012</w:t>
      </w:r>
      <w:r w:rsidRPr="00D42081">
        <w:rPr>
          <w:rFonts w:hint="cs"/>
          <w:rtl/>
        </w:rPr>
        <w:t xml:space="preserve"> قد تستدعي إجراء مراجعة للوائح الاتصالات الدولية. وتتضمن هذه التطورات بوجه خاص ما يلي:</w:t>
      </w:r>
    </w:p>
    <w:p w:rsidR="006F7E3F" w:rsidRPr="00D42081" w:rsidRDefault="006F7E3F" w:rsidP="006F7E3F">
      <w:pPr>
        <w:pStyle w:val="enumlev10"/>
        <w:rPr>
          <w:rFonts w:ascii="Times New Roman" w:hAnsi="Times New Roman"/>
        </w:rPr>
      </w:pPr>
      <w:r w:rsidRPr="00D42081">
        <w:rPr>
          <w:rFonts w:ascii="Times New Roman" w:hAnsi="Times New Roman" w:hint="cs"/>
          <w:rtl/>
        </w:rPr>
        <w:t xml:space="preserve"> أ )</w:t>
      </w:r>
      <w:r w:rsidRPr="00D42081">
        <w:rPr>
          <w:rFonts w:ascii="Times New Roman" w:hAnsi="Times New Roman"/>
          <w:rtl/>
        </w:rPr>
        <w:tab/>
      </w:r>
      <w:r w:rsidRPr="00D42081">
        <w:rPr>
          <w:rFonts w:ascii="Times New Roman" w:hAnsi="Times New Roman" w:hint="cs"/>
          <w:spacing w:val="-8"/>
          <w:rtl/>
        </w:rPr>
        <w:t>تضمنت شتى صكوك الأمم المتحدة صراحةً التوافق العام على أن الحقوق المكفولة خارج الإنترنت تسري بوجه مماثل على الإنترنت.</w:t>
      </w:r>
    </w:p>
    <w:p w:rsidR="006F7E3F" w:rsidRPr="00D42081" w:rsidRDefault="006F7E3F" w:rsidP="006F7E3F">
      <w:pPr>
        <w:pStyle w:val="enumlev10"/>
        <w:rPr>
          <w:rFonts w:ascii="Times New Roman" w:hAnsi="Times New Roman"/>
          <w:rtl/>
        </w:rPr>
      </w:pPr>
      <w:r w:rsidRPr="00D42081">
        <w:rPr>
          <w:rFonts w:ascii="Times New Roman" w:hAnsi="Times New Roman" w:hint="cs"/>
          <w:rtl/>
        </w:rPr>
        <w:t>ب)</w:t>
      </w:r>
      <w:r w:rsidRPr="00D42081">
        <w:rPr>
          <w:rFonts w:ascii="Times New Roman" w:hAnsi="Times New Roman"/>
          <w:rtl/>
        </w:rPr>
        <w:tab/>
      </w:r>
      <w:r w:rsidRPr="00D42081">
        <w:rPr>
          <w:rFonts w:ascii="Times New Roman" w:hAnsi="Times New Roman" w:hint="cs"/>
          <w:rtl/>
        </w:rPr>
        <w:t>هناك إقرار متزايد بأن الصكوك المتعلقة بالاتصالات ومنها الإنترنت ينبغي أن تقوم صراحةً بتكريس وحماية حقوق الإنسان التي تشمل حرية التعبير والخصوصية والحق في التنمية وإمكانية النفاذ.</w:t>
      </w:r>
    </w:p>
    <w:p w:rsidR="006F7E3F" w:rsidRPr="00D42081" w:rsidRDefault="006F7E3F" w:rsidP="006F7E3F">
      <w:pPr>
        <w:pStyle w:val="enumlev10"/>
        <w:rPr>
          <w:rFonts w:ascii="Times New Roman" w:hAnsi="Times New Roman"/>
          <w:rtl/>
        </w:rPr>
      </w:pPr>
      <w:r w:rsidRPr="00D42081">
        <w:rPr>
          <w:rFonts w:ascii="Times New Roman" w:hAnsi="Times New Roman" w:hint="cs"/>
          <w:rtl/>
        </w:rPr>
        <w:t>ج)</w:t>
      </w:r>
      <w:r w:rsidRPr="00D42081">
        <w:rPr>
          <w:rFonts w:ascii="Times New Roman" w:hAnsi="Times New Roman"/>
          <w:rtl/>
        </w:rPr>
        <w:tab/>
      </w:r>
      <w:r w:rsidRPr="00D42081">
        <w:rPr>
          <w:rFonts w:ascii="Times New Roman" w:hAnsi="Times New Roman" w:hint="cs"/>
          <w:rtl/>
        </w:rPr>
        <w:t>هناك إقرار متزايد بضرورة اتخاذ التدابير اللازمة لضمان النفاذ إلى الاتصالات بأسعار معقولة، بما في ذلك الإنترنت.</w:t>
      </w:r>
    </w:p>
    <w:p w:rsidR="006F7E3F" w:rsidRPr="009B1001" w:rsidRDefault="006F7E3F" w:rsidP="005D585B">
      <w:pPr>
        <w:pStyle w:val="enumlev10"/>
        <w:rPr>
          <w:rFonts w:ascii="Times New Roman" w:hAnsi="Times New Roman"/>
          <w:rtl/>
        </w:rPr>
      </w:pPr>
      <w:r w:rsidRPr="009B1001">
        <w:rPr>
          <w:rFonts w:ascii="Times New Roman" w:hAnsi="Times New Roman" w:hint="cs"/>
          <w:rtl/>
        </w:rPr>
        <w:t>د )</w:t>
      </w:r>
      <w:r w:rsidRPr="009B1001">
        <w:rPr>
          <w:rFonts w:ascii="Times New Roman" w:hAnsi="Times New Roman"/>
          <w:rtl/>
        </w:rPr>
        <w:tab/>
      </w:r>
      <w:r w:rsidRPr="009B1001">
        <w:rPr>
          <w:rFonts w:ascii="Times New Roman" w:hAnsi="Times New Roman" w:hint="cs"/>
          <w:rtl/>
        </w:rPr>
        <w:t xml:space="preserve">تعمل لجان الدراسات بقطاع تقييس الاتصالات على </w:t>
      </w:r>
      <w:r w:rsidR="005D585B">
        <w:rPr>
          <w:rFonts w:ascii="Times New Roman" w:hAnsi="Times New Roman" w:hint="cs"/>
          <w:rtl/>
        </w:rPr>
        <w:t>موضوعات</w:t>
      </w:r>
      <w:r w:rsidRPr="009B1001">
        <w:rPr>
          <w:rFonts w:ascii="Times New Roman" w:hAnsi="Times New Roman" w:hint="cs"/>
          <w:rtl/>
        </w:rPr>
        <w:t xml:space="preserve"> جرت أيضاً مناقشتها في المؤتمر العالمي للاتصالات الدولية لعام </w:t>
      </w:r>
      <w:r w:rsidRPr="009B1001">
        <w:rPr>
          <w:rFonts w:ascii="Times New Roman" w:hAnsi="Times New Roman"/>
        </w:rPr>
        <w:t>2012</w:t>
      </w:r>
      <w:r w:rsidRPr="009B1001">
        <w:rPr>
          <w:rFonts w:ascii="Times New Roman" w:hAnsi="Times New Roman" w:hint="cs"/>
          <w:rtl/>
        </w:rPr>
        <w:t xml:space="preserve"> دون حلها بشكل كامل، ولا</w:t>
      </w:r>
      <w:r w:rsidRPr="009B1001">
        <w:rPr>
          <w:rFonts w:ascii="Times New Roman" w:hAnsi="Times New Roman" w:hint="eastAsia"/>
          <w:rtl/>
        </w:rPr>
        <w:t> </w:t>
      </w:r>
      <w:r w:rsidRPr="009B1001">
        <w:rPr>
          <w:rFonts w:ascii="Times New Roman" w:hAnsi="Times New Roman" w:hint="cs"/>
          <w:rtl/>
        </w:rPr>
        <w:t>سيما الموضوعات التالية:</w:t>
      </w:r>
    </w:p>
    <w:p w:rsidR="006F7E3F" w:rsidRPr="009B1001" w:rsidRDefault="0035327A" w:rsidP="0035327A">
      <w:pPr>
        <w:pStyle w:val="enumlev20"/>
        <w:rPr>
          <w:rFonts w:ascii="Times New Roman" w:hAnsi="Times New Roman"/>
          <w:rtl/>
        </w:rPr>
      </w:pPr>
      <w:r w:rsidRPr="009B1001">
        <w:rPr>
          <w:rFonts w:ascii="Times New Roman" w:hAnsi="Times New Roman" w:cs="Times New Roman"/>
        </w:rPr>
        <w:t>ʻ</w:t>
      </w:r>
      <w:r w:rsidR="006F7E3F" w:rsidRPr="009B1001">
        <w:rPr>
          <w:rFonts w:ascii="Times New Roman" w:hAnsi="Times New Roman"/>
        </w:rPr>
        <w:t>1</w:t>
      </w:r>
      <w:r w:rsidRPr="009B1001">
        <w:rPr>
          <w:rFonts w:ascii="Times New Roman" w:hAnsi="Times New Roman" w:cs="Times New Roman"/>
        </w:rPr>
        <w:t>ʼ</w:t>
      </w:r>
      <w:r w:rsidR="006F7E3F" w:rsidRPr="009B1001">
        <w:rPr>
          <w:rFonts w:ascii="Times New Roman" w:hAnsi="Times New Roman"/>
          <w:rtl/>
        </w:rPr>
        <w:tab/>
      </w:r>
      <w:r w:rsidR="006F7E3F" w:rsidRPr="009B1001">
        <w:rPr>
          <w:rFonts w:ascii="Times New Roman" w:hAnsi="Times New Roman" w:hint="cs"/>
          <w:rtl/>
        </w:rPr>
        <w:t xml:space="preserve">ناقشت لجنة الدراسات </w:t>
      </w:r>
      <w:r w:rsidR="006F7E3F" w:rsidRPr="009B1001">
        <w:rPr>
          <w:rFonts w:ascii="Times New Roman" w:hAnsi="Times New Roman"/>
        </w:rPr>
        <w:t>2</w:t>
      </w:r>
      <w:r w:rsidR="006F7E3F" w:rsidRPr="009B1001">
        <w:rPr>
          <w:rFonts w:ascii="Times New Roman" w:hAnsi="Times New Roman" w:hint="cs"/>
          <w:rtl/>
        </w:rPr>
        <w:t xml:space="preserve"> مسألة سوء استعمال</w:t>
      </w:r>
      <w:r w:rsidR="006F7E3F" w:rsidRPr="009B1001">
        <w:rPr>
          <w:rFonts w:ascii="Times New Roman" w:hAnsi="Times New Roman"/>
          <w:rtl/>
        </w:rPr>
        <w:t xml:space="preserve"> </w:t>
      </w:r>
      <w:r w:rsidR="006F7E3F" w:rsidRPr="009B1001">
        <w:rPr>
          <w:rFonts w:ascii="Times New Roman" w:hAnsi="Times New Roman" w:hint="cs"/>
          <w:rtl/>
        </w:rPr>
        <w:t>موارد</w:t>
      </w:r>
      <w:r w:rsidR="006F7E3F" w:rsidRPr="009B1001">
        <w:rPr>
          <w:rFonts w:ascii="Times New Roman" w:hAnsi="Times New Roman"/>
          <w:rtl/>
        </w:rPr>
        <w:t xml:space="preserve"> </w:t>
      </w:r>
      <w:r w:rsidR="00D42081" w:rsidRPr="009B1001">
        <w:rPr>
          <w:rFonts w:ascii="Times New Roman" w:hAnsi="Times New Roman" w:hint="cs"/>
          <w:rtl/>
        </w:rPr>
        <w:t>الترقيم الذي ما</w:t>
      </w:r>
      <w:r w:rsidR="00D42081" w:rsidRPr="009B1001">
        <w:rPr>
          <w:rFonts w:ascii="Times New Roman" w:hAnsi="Times New Roman" w:hint="eastAsia"/>
          <w:rtl/>
        </w:rPr>
        <w:t> </w:t>
      </w:r>
      <w:r w:rsidR="006F7E3F" w:rsidRPr="009B1001">
        <w:rPr>
          <w:rFonts w:ascii="Times New Roman" w:hAnsi="Times New Roman" w:hint="cs"/>
          <w:rtl/>
        </w:rPr>
        <w:t>زال يمثل مشكلة، ومسألة الإغاثة في</w:t>
      </w:r>
      <w:r w:rsidR="006F7E3F" w:rsidRPr="009B1001">
        <w:rPr>
          <w:rFonts w:ascii="Times New Roman" w:hAnsi="Times New Roman" w:hint="eastAsia"/>
          <w:rtl/>
        </w:rPr>
        <w:t> </w:t>
      </w:r>
      <w:r w:rsidR="006F7E3F" w:rsidRPr="009B1001">
        <w:rPr>
          <w:rFonts w:ascii="Times New Roman" w:hAnsi="Times New Roman" w:hint="cs"/>
          <w:rtl/>
        </w:rPr>
        <w:t>حالات الكوارث؛</w:t>
      </w:r>
    </w:p>
    <w:p w:rsidR="006F7E3F" w:rsidRPr="009B1001" w:rsidRDefault="0035327A" w:rsidP="0035327A">
      <w:pPr>
        <w:pStyle w:val="enumlev20"/>
        <w:rPr>
          <w:rFonts w:ascii="Times New Roman" w:hAnsi="Times New Roman"/>
          <w:rtl/>
        </w:rPr>
      </w:pPr>
      <w:r w:rsidRPr="009B1001">
        <w:rPr>
          <w:rFonts w:ascii="Times New Roman" w:hAnsi="Times New Roman" w:cs="Times New Roman"/>
        </w:rPr>
        <w:t>ʻ</w:t>
      </w:r>
      <w:r w:rsidRPr="009B1001">
        <w:rPr>
          <w:rFonts w:ascii="Times New Roman" w:hAnsi="Times New Roman"/>
        </w:rPr>
        <w:t>2</w:t>
      </w:r>
      <w:r w:rsidRPr="009B1001">
        <w:rPr>
          <w:rFonts w:ascii="Times New Roman" w:hAnsi="Times New Roman" w:cs="Times New Roman"/>
        </w:rPr>
        <w:t>ʼ</w:t>
      </w:r>
      <w:r w:rsidR="006F7E3F" w:rsidRPr="009B1001">
        <w:rPr>
          <w:rFonts w:ascii="Times New Roman" w:hAnsi="Times New Roman"/>
        </w:rPr>
        <w:tab/>
      </w:r>
      <w:r w:rsidR="006F7E3F" w:rsidRPr="009B1001">
        <w:rPr>
          <w:rFonts w:ascii="Times New Roman" w:hAnsi="Times New Roman" w:hint="cs"/>
          <w:rtl/>
        </w:rPr>
        <w:t xml:space="preserve">عملت لجنة الدراسات </w:t>
      </w:r>
      <w:r w:rsidR="006F7E3F" w:rsidRPr="009B1001">
        <w:rPr>
          <w:rFonts w:ascii="Times New Roman" w:hAnsi="Times New Roman"/>
        </w:rPr>
        <w:t>3</w:t>
      </w:r>
      <w:r w:rsidR="006F7E3F" w:rsidRPr="009B1001">
        <w:rPr>
          <w:rFonts w:ascii="Times New Roman" w:hAnsi="Times New Roman" w:hint="cs"/>
          <w:rtl/>
        </w:rPr>
        <w:t xml:space="preserve"> بصورة مكثفة على الخدمات المتاحة</w:t>
      </w:r>
      <w:r w:rsidR="006F7E3F" w:rsidRPr="009B1001">
        <w:rPr>
          <w:rFonts w:ascii="Times New Roman" w:hAnsi="Times New Roman"/>
          <w:rtl/>
        </w:rPr>
        <w:t xml:space="preserve"> </w:t>
      </w:r>
      <w:r w:rsidR="006F7E3F" w:rsidRPr="009B1001">
        <w:rPr>
          <w:rFonts w:ascii="Times New Roman" w:hAnsi="Times New Roman" w:hint="cs"/>
          <w:rtl/>
        </w:rPr>
        <w:t>بحرية</w:t>
      </w:r>
      <w:r w:rsidR="006F7E3F" w:rsidRPr="009B1001">
        <w:rPr>
          <w:rFonts w:ascii="Times New Roman" w:hAnsi="Times New Roman"/>
          <w:rtl/>
        </w:rPr>
        <w:t xml:space="preserve"> </w:t>
      </w:r>
      <w:r w:rsidR="006F7E3F" w:rsidRPr="009B1001">
        <w:rPr>
          <w:rFonts w:ascii="Times New Roman" w:hAnsi="Times New Roman" w:hint="cs"/>
          <w:rtl/>
        </w:rPr>
        <w:t>على</w:t>
      </w:r>
      <w:r w:rsidR="006F7E3F" w:rsidRPr="009B1001">
        <w:rPr>
          <w:rFonts w:ascii="Times New Roman" w:hAnsi="Times New Roman"/>
          <w:rtl/>
        </w:rPr>
        <w:t xml:space="preserve"> </w:t>
      </w:r>
      <w:r w:rsidR="006F7E3F" w:rsidRPr="009B1001">
        <w:rPr>
          <w:rFonts w:ascii="Times New Roman" w:hAnsi="Times New Roman" w:hint="cs"/>
          <w:rtl/>
        </w:rPr>
        <w:t xml:space="preserve">الإنترنت </w:t>
      </w:r>
      <w:r w:rsidR="006F7E3F" w:rsidRPr="009B1001">
        <w:rPr>
          <w:rFonts w:ascii="Times New Roman" w:hAnsi="Times New Roman"/>
        </w:rPr>
        <w:t>(</w:t>
      </w:r>
      <w:r w:rsidR="006F7E3F" w:rsidRPr="009B1001">
        <w:rPr>
          <w:rFonts w:ascii="Times New Roman" w:hAnsi="Times New Roman"/>
          <w:lang w:val="ru-RU"/>
        </w:rPr>
        <w:t>ОТТ</w:t>
      </w:r>
      <w:r w:rsidR="006F7E3F" w:rsidRPr="009B1001">
        <w:rPr>
          <w:rFonts w:ascii="Times New Roman" w:hAnsi="Times New Roman"/>
        </w:rPr>
        <w:t>)</w:t>
      </w:r>
      <w:r w:rsidR="006F7E3F" w:rsidRPr="009B1001">
        <w:rPr>
          <w:rFonts w:ascii="Times New Roman" w:hAnsi="Times New Roman" w:hint="cs"/>
          <w:rtl/>
        </w:rPr>
        <w:t xml:space="preserve"> والتجوال المتنقل ونقاط</w:t>
      </w:r>
      <w:r w:rsidR="006F7E3F" w:rsidRPr="009B1001">
        <w:rPr>
          <w:rFonts w:ascii="Times New Roman" w:hAnsi="Times New Roman"/>
          <w:rtl/>
        </w:rPr>
        <w:t xml:space="preserve"> </w:t>
      </w:r>
      <w:r w:rsidR="006F7E3F" w:rsidRPr="009B1001">
        <w:rPr>
          <w:rFonts w:ascii="Times New Roman" w:hAnsi="Times New Roman" w:hint="cs"/>
          <w:rtl/>
        </w:rPr>
        <w:t>تبادل</w:t>
      </w:r>
      <w:r w:rsidR="006F7E3F" w:rsidRPr="009B1001">
        <w:rPr>
          <w:rFonts w:ascii="Times New Roman" w:hAnsi="Times New Roman"/>
          <w:rtl/>
        </w:rPr>
        <w:t xml:space="preserve"> </w:t>
      </w:r>
      <w:r w:rsidR="006F7E3F" w:rsidRPr="009B1001">
        <w:rPr>
          <w:rFonts w:ascii="Times New Roman" w:hAnsi="Times New Roman" w:hint="cs"/>
          <w:rtl/>
        </w:rPr>
        <w:t>الإنترنت والخدمة الشاملة والمبادئ المتعلقة بوضع تعريف للسوق وتحديد المشغلين ذوي القوة السوقية الكبيرة ومبادئ الترسيم</w:t>
      </w:r>
      <w:r w:rsidR="006F7E3F" w:rsidRPr="009B1001">
        <w:rPr>
          <w:rFonts w:ascii="Times New Roman" w:hAnsi="Times New Roman"/>
          <w:rtl/>
        </w:rPr>
        <w:t xml:space="preserve"> </w:t>
      </w:r>
      <w:r w:rsidR="006F7E3F" w:rsidRPr="009B1001">
        <w:rPr>
          <w:rFonts w:ascii="Times New Roman" w:hAnsi="Times New Roman" w:hint="cs"/>
          <w:rtl/>
        </w:rPr>
        <w:t>والمحاسبة</w:t>
      </w:r>
      <w:r w:rsidR="006F7E3F" w:rsidRPr="009B1001">
        <w:rPr>
          <w:rFonts w:ascii="Times New Roman" w:hAnsi="Times New Roman"/>
          <w:rtl/>
        </w:rPr>
        <w:t xml:space="preserve"> </w:t>
      </w:r>
      <w:r w:rsidR="006F7E3F" w:rsidRPr="009B1001">
        <w:rPr>
          <w:rFonts w:ascii="Times New Roman" w:hAnsi="Times New Roman" w:hint="cs"/>
          <w:rtl/>
        </w:rPr>
        <w:t>لشبكات</w:t>
      </w:r>
      <w:r w:rsidR="006F7E3F" w:rsidRPr="009B1001">
        <w:rPr>
          <w:rFonts w:ascii="Times New Roman" w:hAnsi="Times New Roman"/>
          <w:rtl/>
        </w:rPr>
        <w:t xml:space="preserve"> </w:t>
      </w:r>
      <w:r w:rsidR="006F7E3F" w:rsidRPr="009B1001">
        <w:rPr>
          <w:rFonts w:ascii="Times New Roman" w:hAnsi="Times New Roman" w:hint="cs"/>
          <w:rtl/>
        </w:rPr>
        <w:t>الجيل</w:t>
      </w:r>
      <w:r w:rsidR="006F7E3F" w:rsidRPr="009B1001">
        <w:rPr>
          <w:rFonts w:ascii="Times New Roman" w:hAnsi="Times New Roman"/>
          <w:rtl/>
        </w:rPr>
        <w:t xml:space="preserve"> </w:t>
      </w:r>
      <w:r w:rsidR="006F7E3F" w:rsidRPr="009B1001">
        <w:rPr>
          <w:rFonts w:ascii="Times New Roman" w:hAnsi="Times New Roman" w:hint="cs"/>
          <w:rtl/>
        </w:rPr>
        <w:t>التالي؛</w:t>
      </w:r>
    </w:p>
    <w:p w:rsidR="006F7E3F" w:rsidRPr="009B1001" w:rsidRDefault="0035327A" w:rsidP="0035327A">
      <w:pPr>
        <w:pStyle w:val="enumlev20"/>
        <w:rPr>
          <w:rFonts w:ascii="Times New Roman" w:hAnsi="Times New Roman"/>
          <w:rtl/>
        </w:rPr>
      </w:pPr>
      <w:r w:rsidRPr="009B1001">
        <w:rPr>
          <w:rFonts w:ascii="Times New Roman" w:hAnsi="Times New Roman" w:cs="Times New Roman"/>
        </w:rPr>
        <w:t>ʻ</w:t>
      </w:r>
      <w:r w:rsidRPr="009B1001">
        <w:rPr>
          <w:rFonts w:ascii="Times New Roman" w:hAnsi="Times New Roman"/>
        </w:rPr>
        <w:t>3</w:t>
      </w:r>
      <w:r w:rsidRPr="009B1001">
        <w:rPr>
          <w:rFonts w:ascii="Times New Roman" w:hAnsi="Times New Roman" w:cs="Times New Roman"/>
        </w:rPr>
        <w:t>ʼ</w:t>
      </w:r>
      <w:r w:rsidR="006F7E3F" w:rsidRPr="009B1001">
        <w:rPr>
          <w:rFonts w:ascii="Times New Roman" w:hAnsi="Times New Roman"/>
        </w:rPr>
        <w:tab/>
      </w:r>
      <w:r w:rsidR="006F7E3F" w:rsidRPr="009B1001">
        <w:rPr>
          <w:rFonts w:ascii="Times New Roman" w:hAnsi="Times New Roman" w:hint="cs"/>
          <w:rtl/>
        </w:rPr>
        <w:t xml:space="preserve">عملت لجنة الدراسات </w:t>
      </w:r>
      <w:r w:rsidR="006F7E3F" w:rsidRPr="009B1001">
        <w:rPr>
          <w:rFonts w:ascii="Times New Roman" w:hAnsi="Times New Roman"/>
        </w:rPr>
        <w:t>5</w:t>
      </w:r>
      <w:r w:rsidR="006F7E3F" w:rsidRPr="009B1001">
        <w:rPr>
          <w:rFonts w:ascii="Times New Roman" w:hAnsi="Times New Roman" w:hint="cs"/>
          <w:rtl/>
        </w:rPr>
        <w:t xml:space="preserve"> على مسائل متعلقة بالبيئة (بما في ذلك المخلفات الإلكترونية) وتغير المناخ؛</w:t>
      </w:r>
    </w:p>
    <w:p w:rsidR="006F7E3F" w:rsidRPr="009B1001" w:rsidRDefault="0035327A" w:rsidP="009B1001">
      <w:pPr>
        <w:pStyle w:val="enumlev20"/>
        <w:rPr>
          <w:rFonts w:ascii="Times New Roman" w:hAnsi="Times New Roman"/>
          <w:rtl/>
          <w:lang w:bidi="ar-EG"/>
        </w:rPr>
      </w:pPr>
      <w:r w:rsidRPr="009B1001">
        <w:rPr>
          <w:rFonts w:ascii="Times New Roman" w:hAnsi="Times New Roman" w:cs="Times New Roman"/>
        </w:rPr>
        <w:t>ʻ</w:t>
      </w:r>
      <w:r w:rsidRPr="009B1001">
        <w:rPr>
          <w:rFonts w:ascii="Times New Roman" w:hAnsi="Times New Roman"/>
        </w:rPr>
        <w:t>4</w:t>
      </w:r>
      <w:r w:rsidRPr="009B1001">
        <w:rPr>
          <w:rFonts w:ascii="Times New Roman" w:hAnsi="Times New Roman" w:cs="Times New Roman"/>
        </w:rPr>
        <w:t>ʼ</w:t>
      </w:r>
      <w:r w:rsidR="006F7E3F" w:rsidRPr="009B1001">
        <w:rPr>
          <w:rFonts w:ascii="Times New Roman" w:hAnsi="Times New Roman"/>
        </w:rPr>
        <w:tab/>
      </w:r>
      <w:r w:rsidR="006F7E3F" w:rsidRPr="009B1001">
        <w:rPr>
          <w:rFonts w:ascii="Times New Roman" w:hAnsi="Times New Roman" w:hint="cs"/>
          <w:rtl/>
        </w:rPr>
        <w:t xml:space="preserve">عملت لجنة الدراسات </w:t>
      </w:r>
      <w:r w:rsidR="006F7E3F" w:rsidRPr="009B1001">
        <w:rPr>
          <w:rFonts w:ascii="Times New Roman" w:hAnsi="Times New Roman"/>
        </w:rPr>
        <w:t>11</w:t>
      </w:r>
      <w:r w:rsidR="006F7E3F" w:rsidRPr="009B1001">
        <w:rPr>
          <w:rFonts w:ascii="Times New Roman" w:hAnsi="Times New Roman" w:hint="cs"/>
          <w:rtl/>
        </w:rPr>
        <w:t xml:space="preserve"> على التوصيل</w:t>
      </w:r>
      <w:r w:rsidR="006F7E3F" w:rsidRPr="009B1001">
        <w:rPr>
          <w:rFonts w:ascii="Times New Roman" w:hAnsi="Times New Roman"/>
          <w:rtl/>
        </w:rPr>
        <w:t xml:space="preserve"> </w:t>
      </w:r>
      <w:r w:rsidR="006F7E3F" w:rsidRPr="009B1001">
        <w:rPr>
          <w:rFonts w:ascii="Times New Roman" w:hAnsi="Times New Roman" w:hint="cs"/>
          <w:rtl/>
        </w:rPr>
        <w:t>البيني</w:t>
      </w:r>
      <w:r w:rsidR="006F7E3F" w:rsidRPr="009B1001">
        <w:rPr>
          <w:rFonts w:ascii="Times New Roman" w:hAnsi="Times New Roman"/>
          <w:rtl/>
        </w:rPr>
        <w:t xml:space="preserve"> </w:t>
      </w:r>
      <w:r w:rsidR="006F7E3F" w:rsidRPr="009B1001">
        <w:rPr>
          <w:rFonts w:ascii="Times New Roman" w:hAnsi="Times New Roman" w:hint="cs"/>
          <w:rtl/>
        </w:rPr>
        <w:t>للشبكات</w:t>
      </w:r>
      <w:r w:rsidR="006F7E3F" w:rsidRPr="009B1001">
        <w:rPr>
          <w:rFonts w:ascii="Times New Roman" w:hAnsi="Times New Roman"/>
          <w:rtl/>
        </w:rPr>
        <w:t xml:space="preserve"> </w:t>
      </w:r>
      <w:r w:rsidR="006F7E3F" w:rsidRPr="009B1001">
        <w:rPr>
          <w:rFonts w:ascii="Times New Roman" w:hAnsi="Times New Roman" w:hint="cs"/>
          <w:rtl/>
        </w:rPr>
        <w:t>القائمة</w:t>
      </w:r>
      <w:r w:rsidR="006F7E3F" w:rsidRPr="009B1001">
        <w:rPr>
          <w:rFonts w:ascii="Times New Roman" w:hAnsi="Times New Roman"/>
          <w:rtl/>
        </w:rPr>
        <w:t xml:space="preserve"> </w:t>
      </w:r>
      <w:r w:rsidR="006F7E3F" w:rsidRPr="009B1001">
        <w:rPr>
          <w:rFonts w:ascii="Times New Roman" w:hAnsi="Times New Roman" w:hint="cs"/>
          <w:rtl/>
        </w:rPr>
        <w:t>على</w:t>
      </w:r>
      <w:r w:rsidR="006F7E3F" w:rsidRPr="009B1001">
        <w:rPr>
          <w:rFonts w:ascii="Times New Roman" w:hAnsi="Times New Roman"/>
          <w:rtl/>
        </w:rPr>
        <w:t xml:space="preserve"> </w:t>
      </w:r>
      <w:r w:rsidR="006F7E3F" w:rsidRPr="009B1001">
        <w:rPr>
          <w:rFonts w:ascii="Times New Roman" w:hAnsi="Times New Roman" w:hint="cs"/>
          <w:rtl/>
        </w:rPr>
        <w:t>بروتوكول</w:t>
      </w:r>
      <w:r w:rsidR="006F7E3F" w:rsidRPr="009B1001">
        <w:rPr>
          <w:rFonts w:ascii="Times New Roman" w:hAnsi="Times New Roman"/>
          <w:rtl/>
        </w:rPr>
        <w:t xml:space="preserve"> </w:t>
      </w:r>
      <w:r w:rsidR="006F7E3F" w:rsidRPr="009B1001">
        <w:rPr>
          <w:rFonts w:ascii="Times New Roman" w:hAnsi="Times New Roman" w:hint="cs"/>
          <w:rtl/>
        </w:rPr>
        <w:t>الإنترنت لتوفير مجموعة كبيرة من الخدمات (</w:t>
      </w:r>
      <w:r w:rsidR="006F7E3F" w:rsidRPr="009B1001">
        <w:rPr>
          <w:rFonts w:ascii="Times New Roman" w:hAnsi="Times New Roman"/>
        </w:rPr>
        <w:t>4G-VoLTE/</w:t>
      </w:r>
      <w:proofErr w:type="spellStart"/>
      <w:r w:rsidR="006F7E3F" w:rsidRPr="009B1001">
        <w:rPr>
          <w:rFonts w:ascii="Times New Roman" w:hAnsi="Times New Roman"/>
        </w:rPr>
        <w:t>ViLTE</w:t>
      </w:r>
      <w:proofErr w:type="spellEnd"/>
      <w:r w:rsidR="006F7E3F" w:rsidRPr="009B1001">
        <w:rPr>
          <w:rFonts w:ascii="Times New Roman" w:hAnsi="Times New Roman" w:hint="cs"/>
          <w:rtl/>
        </w:rPr>
        <w:t xml:space="preserve">؛ </w:t>
      </w:r>
      <w:r w:rsidR="009B1001" w:rsidRPr="009B1001">
        <w:rPr>
          <w:rFonts w:ascii="Times New Roman" w:hAnsi="Times New Roman" w:hint="cs"/>
          <w:rtl/>
        </w:rPr>
        <w:t>وتكنولوجيا</w:t>
      </w:r>
      <w:r w:rsidR="006F7E3F" w:rsidRPr="009B1001">
        <w:rPr>
          <w:rFonts w:ascii="Times New Roman" w:hAnsi="Times New Roman"/>
          <w:rtl/>
        </w:rPr>
        <w:t xml:space="preserve"> </w:t>
      </w:r>
      <w:r w:rsidR="006F7E3F" w:rsidRPr="009B1001">
        <w:rPr>
          <w:rFonts w:ascii="Times New Roman" w:hAnsi="Times New Roman" w:hint="cs"/>
          <w:rtl/>
        </w:rPr>
        <w:t>الجيل</w:t>
      </w:r>
      <w:r w:rsidR="006F7E3F" w:rsidRPr="009B1001">
        <w:rPr>
          <w:rFonts w:ascii="Times New Roman" w:hAnsi="Times New Roman"/>
          <w:rtl/>
        </w:rPr>
        <w:t xml:space="preserve"> </w:t>
      </w:r>
      <w:r w:rsidR="006F7E3F" w:rsidRPr="009B1001">
        <w:rPr>
          <w:rFonts w:ascii="Times New Roman" w:hAnsi="Times New Roman" w:hint="cs"/>
          <w:rtl/>
        </w:rPr>
        <w:t>الخامس</w:t>
      </w:r>
      <w:r w:rsidR="006F7E3F" w:rsidRPr="009B1001">
        <w:rPr>
          <w:rFonts w:ascii="Times New Roman" w:hAnsi="Times New Roman"/>
          <w:rtl/>
        </w:rPr>
        <w:t>/</w:t>
      </w:r>
      <w:r w:rsidR="006F7E3F" w:rsidRPr="009B1001">
        <w:rPr>
          <w:rFonts w:ascii="Times New Roman" w:hAnsi="Times New Roman" w:hint="cs"/>
          <w:rtl/>
        </w:rPr>
        <w:t>الاتصالات</w:t>
      </w:r>
      <w:r w:rsidR="006F7E3F" w:rsidRPr="009B1001">
        <w:rPr>
          <w:rFonts w:ascii="Times New Roman" w:hAnsi="Times New Roman"/>
          <w:rtl/>
        </w:rPr>
        <w:t xml:space="preserve"> </w:t>
      </w:r>
      <w:r w:rsidR="006F7E3F" w:rsidRPr="009B1001">
        <w:rPr>
          <w:rFonts w:ascii="Times New Roman" w:hAnsi="Times New Roman" w:hint="cs"/>
          <w:rtl/>
        </w:rPr>
        <w:t>المتنقلة</w:t>
      </w:r>
      <w:r w:rsidR="006F7E3F" w:rsidRPr="009B1001">
        <w:rPr>
          <w:rFonts w:ascii="Times New Roman" w:hAnsi="Times New Roman"/>
          <w:rtl/>
        </w:rPr>
        <w:t xml:space="preserve"> </w:t>
      </w:r>
      <w:r w:rsidR="006F7E3F" w:rsidRPr="009B1001">
        <w:rPr>
          <w:rFonts w:ascii="Times New Roman" w:hAnsi="Times New Roman" w:hint="cs"/>
          <w:rtl/>
        </w:rPr>
        <w:t>الدولية-</w:t>
      </w:r>
      <w:r w:rsidR="006F7E3F" w:rsidRPr="009B1001">
        <w:rPr>
          <w:rFonts w:ascii="Times New Roman" w:hAnsi="Times New Roman"/>
        </w:rPr>
        <w:t>2020</w:t>
      </w:r>
      <w:r w:rsidR="006F7E3F" w:rsidRPr="009B1001">
        <w:rPr>
          <w:rFonts w:ascii="Times New Roman" w:hAnsi="Times New Roman" w:hint="cs"/>
          <w:rtl/>
        </w:rPr>
        <w:t xml:space="preserve"> وما</w:t>
      </w:r>
      <w:r w:rsidR="009B1001">
        <w:rPr>
          <w:rFonts w:ascii="Times New Roman" w:hAnsi="Times New Roman" w:hint="eastAsia"/>
          <w:rtl/>
        </w:rPr>
        <w:t> </w:t>
      </w:r>
      <w:r w:rsidR="006F7E3F" w:rsidRPr="009B1001">
        <w:rPr>
          <w:rFonts w:ascii="Times New Roman" w:hAnsi="Times New Roman" w:hint="cs"/>
          <w:rtl/>
          <w:lang w:bidi="ar-EG"/>
        </w:rPr>
        <w:t>بعده</w:t>
      </w:r>
      <w:proofErr w:type="gramStart"/>
      <w:r w:rsidR="006F7E3F" w:rsidRPr="009B1001">
        <w:rPr>
          <w:rFonts w:ascii="Times New Roman" w:hAnsi="Times New Roman" w:hint="cs"/>
          <w:rtl/>
        </w:rPr>
        <w:t>)</w:t>
      </w:r>
      <w:r w:rsidR="006F7E3F" w:rsidRPr="009B1001">
        <w:rPr>
          <w:rFonts w:ascii="Times New Roman" w:hAnsi="Times New Roman" w:hint="cs"/>
          <w:rtl/>
          <w:lang w:bidi="ar-EG"/>
        </w:rPr>
        <w:t>،</w:t>
      </w:r>
      <w:proofErr w:type="gramEnd"/>
      <w:r w:rsidR="006F7E3F" w:rsidRPr="009B1001">
        <w:rPr>
          <w:rFonts w:ascii="Times New Roman" w:hAnsi="Times New Roman" w:hint="cs"/>
          <w:rtl/>
          <w:lang w:bidi="ar-EG"/>
        </w:rPr>
        <w:t xml:space="preserve"> وعلى قياس سرعة الإنترنت؛</w:t>
      </w:r>
    </w:p>
    <w:p w:rsidR="006F7E3F" w:rsidRPr="009B1001" w:rsidRDefault="0035327A" w:rsidP="0035327A">
      <w:pPr>
        <w:pStyle w:val="enumlev20"/>
        <w:rPr>
          <w:rFonts w:ascii="Times New Roman" w:hAnsi="Times New Roman"/>
          <w:rtl/>
          <w:lang w:bidi="ar-EG"/>
        </w:rPr>
      </w:pPr>
      <w:r w:rsidRPr="009B1001">
        <w:rPr>
          <w:rFonts w:ascii="Times New Roman" w:hAnsi="Times New Roman" w:cs="Times New Roman"/>
        </w:rPr>
        <w:t>ʻ</w:t>
      </w:r>
      <w:r w:rsidRPr="009B1001">
        <w:rPr>
          <w:rFonts w:ascii="Times New Roman" w:hAnsi="Times New Roman"/>
        </w:rPr>
        <w:t>5</w:t>
      </w:r>
      <w:r w:rsidRPr="009B1001">
        <w:rPr>
          <w:rFonts w:ascii="Times New Roman" w:hAnsi="Times New Roman" w:cs="Times New Roman"/>
        </w:rPr>
        <w:t>ʼ</w:t>
      </w:r>
      <w:r w:rsidR="006F7E3F" w:rsidRPr="009B1001">
        <w:rPr>
          <w:rFonts w:ascii="Times New Roman" w:hAnsi="Times New Roman"/>
          <w:lang w:bidi="ar-EG"/>
        </w:rPr>
        <w:tab/>
      </w:r>
      <w:r w:rsidR="006F7E3F" w:rsidRPr="009B1001">
        <w:rPr>
          <w:rFonts w:ascii="Times New Roman" w:hAnsi="Times New Roman" w:hint="cs"/>
          <w:rtl/>
          <w:lang w:bidi="ar-EG"/>
        </w:rPr>
        <w:t xml:space="preserve">عملت لجنة الدراسات </w:t>
      </w:r>
      <w:r w:rsidR="006F7E3F" w:rsidRPr="009B1001">
        <w:rPr>
          <w:rFonts w:ascii="Times New Roman" w:hAnsi="Times New Roman"/>
          <w:lang w:bidi="ar-EG"/>
        </w:rPr>
        <w:t>13</w:t>
      </w:r>
      <w:r w:rsidR="006F7E3F" w:rsidRPr="009B1001">
        <w:rPr>
          <w:rFonts w:ascii="Times New Roman" w:hAnsi="Times New Roman" w:hint="cs"/>
          <w:rtl/>
          <w:lang w:bidi="ar-EG"/>
        </w:rPr>
        <w:t xml:space="preserve"> على القضايا المتعلقة بشبكات المستقبل، بما في ذلك الحوسبة السحابية؛</w:t>
      </w:r>
    </w:p>
    <w:p w:rsidR="006F7E3F" w:rsidRPr="009B1001" w:rsidRDefault="0035327A" w:rsidP="0035327A">
      <w:pPr>
        <w:pStyle w:val="enumlev20"/>
        <w:keepNext/>
        <w:keepLines/>
        <w:rPr>
          <w:rFonts w:ascii="Times New Roman" w:hAnsi="Times New Roman"/>
          <w:rtl/>
          <w:lang w:bidi="ar-EG"/>
        </w:rPr>
      </w:pPr>
      <w:r w:rsidRPr="009B1001">
        <w:rPr>
          <w:rFonts w:ascii="Times New Roman" w:hAnsi="Times New Roman" w:cs="Times New Roman"/>
        </w:rPr>
        <w:t>ʻ</w:t>
      </w:r>
      <w:r w:rsidRPr="009B1001">
        <w:rPr>
          <w:rFonts w:ascii="Times New Roman" w:hAnsi="Times New Roman"/>
        </w:rPr>
        <w:t>6</w:t>
      </w:r>
      <w:r w:rsidRPr="009B1001">
        <w:rPr>
          <w:rFonts w:ascii="Times New Roman" w:hAnsi="Times New Roman" w:cs="Times New Roman"/>
        </w:rPr>
        <w:t>ʼ</w:t>
      </w:r>
      <w:r w:rsidR="006F7E3F" w:rsidRPr="009B1001">
        <w:rPr>
          <w:rFonts w:ascii="Times New Roman" w:hAnsi="Times New Roman"/>
          <w:lang w:bidi="ar-EG"/>
        </w:rPr>
        <w:tab/>
      </w:r>
      <w:r w:rsidR="006F7E3F" w:rsidRPr="009B1001">
        <w:rPr>
          <w:rFonts w:ascii="Times New Roman" w:hAnsi="Times New Roman" w:hint="cs"/>
          <w:rtl/>
          <w:lang w:bidi="ar-EG"/>
        </w:rPr>
        <w:t xml:space="preserve">عملت لجنة الدراسات </w:t>
      </w:r>
      <w:r w:rsidR="006F7E3F" w:rsidRPr="009B1001">
        <w:rPr>
          <w:rFonts w:ascii="Times New Roman" w:hAnsi="Times New Roman"/>
          <w:lang w:bidi="ar-EG"/>
        </w:rPr>
        <w:t>16</w:t>
      </w:r>
      <w:r w:rsidR="006F7E3F" w:rsidRPr="009B1001">
        <w:rPr>
          <w:rFonts w:ascii="Times New Roman" w:hAnsi="Times New Roman" w:hint="cs"/>
          <w:rtl/>
          <w:lang w:bidi="ar-EG"/>
        </w:rPr>
        <w:t xml:space="preserve"> على إمكانية النفاذ؛</w:t>
      </w:r>
    </w:p>
    <w:p w:rsidR="006F7E3F" w:rsidRPr="009B1001" w:rsidRDefault="0035327A" w:rsidP="0035327A">
      <w:pPr>
        <w:pStyle w:val="enumlev20"/>
        <w:rPr>
          <w:rFonts w:ascii="Times New Roman" w:hAnsi="Times New Roman"/>
          <w:rtl/>
          <w:lang w:bidi="ar-EG"/>
        </w:rPr>
      </w:pPr>
      <w:r w:rsidRPr="009B1001">
        <w:rPr>
          <w:rFonts w:ascii="Times New Roman" w:hAnsi="Times New Roman" w:cs="Times New Roman"/>
        </w:rPr>
        <w:t>ʻ</w:t>
      </w:r>
      <w:r w:rsidRPr="009B1001">
        <w:rPr>
          <w:rFonts w:ascii="Times New Roman" w:hAnsi="Times New Roman"/>
        </w:rPr>
        <w:t>7</w:t>
      </w:r>
      <w:r w:rsidRPr="009B1001">
        <w:rPr>
          <w:rFonts w:ascii="Times New Roman" w:hAnsi="Times New Roman" w:cs="Times New Roman"/>
        </w:rPr>
        <w:t>ʼ</w:t>
      </w:r>
      <w:r w:rsidR="006F7E3F" w:rsidRPr="009B1001">
        <w:rPr>
          <w:rFonts w:ascii="Times New Roman" w:hAnsi="Times New Roman"/>
          <w:lang w:bidi="ar-EG"/>
        </w:rPr>
        <w:tab/>
      </w:r>
      <w:r w:rsidR="006F7E3F" w:rsidRPr="009B1001">
        <w:rPr>
          <w:rFonts w:ascii="Times New Roman" w:hAnsi="Times New Roman" w:hint="cs"/>
          <w:rtl/>
          <w:lang w:bidi="ar-EG"/>
        </w:rPr>
        <w:t xml:space="preserve">ناقشت لجنة الدراسات </w:t>
      </w:r>
      <w:r w:rsidR="006F7E3F" w:rsidRPr="009B1001">
        <w:rPr>
          <w:rFonts w:ascii="Times New Roman" w:hAnsi="Times New Roman"/>
          <w:lang w:bidi="ar-EG"/>
        </w:rPr>
        <w:t>17</w:t>
      </w:r>
      <w:r w:rsidR="006F7E3F" w:rsidRPr="009B1001">
        <w:rPr>
          <w:rFonts w:ascii="Times New Roman" w:hAnsi="Times New Roman" w:hint="cs"/>
          <w:rtl/>
          <w:lang w:bidi="ar-EG"/>
        </w:rPr>
        <w:t xml:space="preserve"> مسألة الأمن ومكافحة الرسائل الاقتحامية؛</w:t>
      </w:r>
    </w:p>
    <w:p w:rsidR="006F7E3F" w:rsidRPr="00D42081" w:rsidRDefault="0035327A" w:rsidP="009353C2">
      <w:pPr>
        <w:pStyle w:val="enumlev20"/>
        <w:rPr>
          <w:rFonts w:ascii="Times New Roman" w:hAnsi="Times New Roman"/>
          <w:lang w:bidi="ar-EG"/>
        </w:rPr>
      </w:pPr>
      <w:r w:rsidRPr="009B1001">
        <w:rPr>
          <w:rFonts w:ascii="Times New Roman" w:hAnsi="Times New Roman" w:cs="Times New Roman"/>
        </w:rPr>
        <w:t>ʻ</w:t>
      </w:r>
      <w:r w:rsidRPr="009B1001">
        <w:rPr>
          <w:rFonts w:ascii="Times New Roman" w:hAnsi="Times New Roman"/>
        </w:rPr>
        <w:t>8</w:t>
      </w:r>
      <w:r w:rsidRPr="009B1001">
        <w:rPr>
          <w:rFonts w:ascii="Times New Roman" w:hAnsi="Times New Roman" w:cs="Times New Roman"/>
        </w:rPr>
        <w:t>ʼ</w:t>
      </w:r>
      <w:r w:rsidR="006F7E3F" w:rsidRPr="009B1001">
        <w:rPr>
          <w:rFonts w:ascii="Times New Roman" w:hAnsi="Times New Roman"/>
          <w:lang w:bidi="ar-EG"/>
        </w:rPr>
        <w:tab/>
      </w:r>
      <w:r w:rsidR="006F7E3F" w:rsidRPr="009B1001">
        <w:rPr>
          <w:rFonts w:ascii="Times New Roman" w:hAnsi="Times New Roman" w:hint="cs"/>
          <w:rtl/>
          <w:lang w:bidi="ar-EG"/>
        </w:rPr>
        <w:t>عمل نشاط</w:t>
      </w:r>
      <w:r w:rsidR="006F7E3F" w:rsidRPr="009B1001">
        <w:rPr>
          <w:rFonts w:ascii="Times New Roman" w:hAnsi="Times New Roman"/>
          <w:rtl/>
          <w:lang w:bidi="ar-EG"/>
        </w:rPr>
        <w:t xml:space="preserve"> </w:t>
      </w:r>
      <w:r w:rsidR="006F7E3F" w:rsidRPr="009B1001">
        <w:rPr>
          <w:rFonts w:ascii="Times New Roman" w:hAnsi="Times New Roman" w:hint="cs"/>
          <w:rtl/>
          <w:lang w:bidi="ar-EG"/>
        </w:rPr>
        <w:t>التنسيق</w:t>
      </w:r>
      <w:r w:rsidR="006F7E3F" w:rsidRPr="009B1001">
        <w:rPr>
          <w:rFonts w:ascii="Times New Roman" w:hAnsi="Times New Roman"/>
          <w:rtl/>
          <w:lang w:bidi="ar-EG"/>
        </w:rPr>
        <w:t xml:space="preserve"> </w:t>
      </w:r>
      <w:r w:rsidR="006F7E3F" w:rsidRPr="009B1001">
        <w:rPr>
          <w:rFonts w:ascii="Times New Roman" w:hAnsi="Times New Roman" w:hint="cs"/>
          <w:rtl/>
          <w:lang w:bidi="ar-EG"/>
        </w:rPr>
        <w:t>المشترك</w:t>
      </w:r>
      <w:r w:rsidR="006F7E3F" w:rsidRPr="009B1001">
        <w:rPr>
          <w:rFonts w:ascii="Times New Roman" w:hAnsi="Times New Roman"/>
          <w:rtl/>
          <w:lang w:bidi="ar-EG"/>
        </w:rPr>
        <w:t xml:space="preserve"> </w:t>
      </w:r>
      <w:r w:rsidR="006F7E3F" w:rsidRPr="009B1001">
        <w:rPr>
          <w:rFonts w:ascii="Times New Roman" w:hAnsi="Times New Roman" w:hint="cs"/>
          <w:rtl/>
          <w:lang w:bidi="ar-EG"/>
        </w:rPr>
        <w:t>بشأن</w:t>
      </w:r>
      <w:r w:rsidR="006F7E3F" w:rsidRPr="009B1001">
        <w:rPr>
          <w:rFonts w:ascii="Times New Roman" w:hAnsi="Times New Roman"/>
          <w:rtl/>
          <w:lang w:bidi="ar-EG"/>
        </w:rPr>
        <w:t xml:space="preserve"> </w:t>
      </w:r>
      <w:r w:rsidR="006F7E3F" w:rsidRPr="009B1001">
        <w:rPr>
          <w:rFonts w:ascii="Times New Roman" w:hAnsi="Times New Roman" w:hint="cs"/>
          <w:rtl/>
          <w:lang w:bidi="ar-EG"/>
        </w:rPr>
        <w:t>إمكانية</w:t>
      </w:r>
      <w:r w:rsidR="006F7E3F" w:rsidRPr="009B1001">
        <w:rPr>
          <w:rFonts w:ascii="Times New Roman" w:hAnsi="Times New Roman"/>
          <w:rtl/>
          <w:lang w:bidi="ar-EG"/>
        </w:rPr>
        <w:t xml:space="preserve"> </w:t>
      </w:r>
      <w:r w:rsidR="006F7E3F" w:rsidRPr="009B1001">
        <w:rPr>
          <w:rFonts w:ascii="Times New Roman" w:hAnsi="Times New Roman" w:hint="cs"/>
          <w:rtl/>
          <w:lang w:bidi="ar-EG"/>
        </w:rPr>
        <w:t>النفاذ</w:t>
      </w:r>
      <w:r w:rsidR="006F7E3F" w:rsidRPr="009B1001">
        <w:rPr>
          <w:rFonts w:ascii="Times New Roman" w:hAnsi="Times New Roman"/>
          <w:rtl/>
          <w:lang w:bidi="ar-EG"/>
        </w:rPr>
        <w:t xml:space="preserve"> </w:t>
      </w:r>
      <w:r w:rsidR="006F7E3F" w:rsidRPr="009B1001">
        <w:rPr>
          <w:rFonts w:ascii="Times New Roman" w:hAnsi="Times New Roman" w:hint="cs"/>
          <w:rtl/>
          <w:lang w:bidi="ar-EG"/>
        </w:rPr>
        <w:t>والعوامل</w:t>
      </w:r>
      <w:r w:rsidR="006F7E3F" w:rsidRPr="009B1001">
        <w:rPr>
          <w:rFonts w:ascii="Times New Roman" w:hAnsi="Times New Roman"/>
          <w:rtl/>
          <w:lang w:bidi="ar-EG"/>
        </w:rPr>
        <w:t xml:space="preserve"> </w:t>
      </w:r>
      <w:r w:rsidR="006F7E3F" w:rsidRPr="009B1001">
        <w:rPr>
          <w:rFonts w:ascii="Times New Roman" w:hAnsi="Times New Roman" w:hint="cs"/>
          <w:rtl/>
          <w:lang w:bidi="ar-EG"/>
        </w:rPr>
        <w:t>البشرية</w:t>
      </w:r>
      <w:r w:rsidR="006F7E3F" w:rsidRPr="009B1001">
        <w:rPr>
          <w:rFonts w:ascii="Times New Roman" w:hAnsi="Times New Roman"/>
          <w:rtl/>
          <w:lang w:bidi="ar-EG"/>
        </w:rPr>
        <w:t xml:space="preserve"> </w:t>
      </w:r>
      <w:r w:rsidR="006F7E3F" w:rsidRPr="009B1001">
        <w:rPr>
          <w:rFonts w:ascii="Times New Roman" w:hAnsi="Times New Roman"/>
          <w:lang w:bidi="ar-EG"/>
        </w:rPr>
        <w:t>(JCA</w:t>
      </w:r>
      <w:r w:rsidR="009353C2">
        <w:rPr>
          <w:rFonts w:ascii="Times New Roman" w:hAnsi="Times New Roman"/>
          <w:lang w:bidi="ar-EG"/>
        </w:rPr>
        <w:noBreakHyphen/>
      </w:r>
      <w:r w:rsidR="006F7E3F" w:rsidRPr="009B1001">
        <w:rPr>
          <w:rFonts w:ascii="Times New Roman" w:hAnsi="Times New Roman"/>
          <w:lang w:bidi="ar-EG"/>
        </w:rPr>
        <w:t>AHF)</w:t>
      </w:r>
      <w:r w:rsidR="006F7E3F" w:rsidRPr="009B1001">
        <w:rPr>
          <w:rFonts w:ascii="Times New Roman" w:hAnsi="Times New Roman" w:hint="cs"/>
          <w:rtl/>
          <w:lang w:bidi="ar-EG"/>
        </w:rPr>
        <w:t xml:space="preserve"> على جملة أمور منها الدراسات المتعلقة بإمكانية النفاذ</w:t>
      </w:r>
      <w:r w:rsidR="006F7E3F" w:rsidRPr="009B1001">
        <w:rPr>
          <w:rFonts w:ascii="Times New Roman" w:hAnsi="Times New Roman"/>
          <w:rtl/>
          <w:lang w:bidi="ar-EG"/>
        </w:rPr>
        <w:t>.</w:t>
      </w:r>
    </w:p>
    <w:p w:rsidR="006F7E3F" w:rsidRPr="00D42081" w:rsidRDefault="009B1001" w:rsidP="009B1001">
      <w:pPr>
        <w:rPr>
          <w:rtl/>
          <w:lang w:bidi="ar-EG"/>
        </w:rPr>
      </w:pPr>
      <w:r>
        <w:rPr>
          <w:rFonts w:hint="cs"/>
          <w:rtl/>
          <w:lang w:bidi="ar-EG"/>
        </w:rPr>
        <w:t>وينبغي أخذ هذه التطورات والتطورات الأخرى في الحسبان عند استعراض لوائح الاتصالات الدولية ومراجعتها، على أن يكون لقطاع تقييس الاتصالات دور نشط في هذه العملية.</w:t>
      </w:r>
    </w:p>
    <w:p w:rsidR="00D47ADB" w:rsidRPr="00D42081" w:rsidRDefault="00D47ADB" w:rsidP="00D47ADB">
      <w:pPr>
        <w:pStyle w:val="Headingb"/>
        <w:rPr>
          <w:rFonts w:ascii="Times New Roman" w:hAnsi="Times New Roman"/>
          <w:rtl/>
        </w:rPr>
      </w:pPr>
      <w:r w:rsidRPr="00D42081">
        <w:rPr>
          <w:rFonts w:ascii="Times New Roman" w:hAnsi="Times New Roman" w:hint="cs"/>
          <w:rtl/>
        </w:rPr>
        <w:t>المقترح</w:t>
      </w:r>
    </w:p>
    <w:p w:rsidR="00D47ADB" w:rsidRPr="009B1001" w:rsidRDefault="009B1001" w:rsidP="009B1001">
      <w:pPr>
        <w:rPr>
          <w:spacing w:val="4"/>
          <w:rtl/>
          <w:lang w:bidi="ar-EG"/>
        </w:rPr>
      </w:pPr>
      <w:r w:rsidRPr="009B1001">
        <w:rPr>
          <w:rFonts w:hint="cs"/>
          <w:spacing w:val="4"/>
          <w:rtl/>
          <w:lang w:bidi="ar-EG"/>
        </w:rPr>
        <w:t>مع الإقرار المعبر عنه في</w:t>
      </w:r>
      <w:r w:rsidR="00D47ADB" w:rsidRPr="009B1001">
        <w:rPr>
          <w:rFonts w:hint="cs"/>
          <w:spacing w:val="4"/>
          <w:rtl/>
          <w:lang w:bidi="ar-EG"/>
        </w:rPr>
        <w:t xml:space="preserve"> القرار </w:t>
      </w:r>
      <w:r w:rsidR="00D47ADB" w:rsidRPr="009B1001">
        <w:rPr>
          <w:spacing w:val="4"/>
          <w:lang w:bidi="ar-EG"/>
        </w:rPr>
        <w:t>146</w:t>
      </w:r>
      <w:r w:rsidR="00D47ADB" w:rsidRPr="009B1001">
        <w:rPr>
          <w:rFonts w:hint="cs"/>
          <w:spacing w:val="4"/>
          <w:rtl/>
          <w:lang w:bidi="ar-EG"/>
        </w:rPr>
        <w:t xml:space="preserve"> (المراجَع في بوسان، </w:t>
      </w:r>
      <w:r w:rsidR="00D47ADB" w:rsidRPr="009B1001">
        <w:rPr>
          <w:spacing w:val="4"/>
          <w:lang w:bidi="ar-EG"/>
        </w:rPr>
        <w:t>2014</w:t>
      </w:r>
      <w:r w:rsidR="00D47ADB" w:rsidRPr="009B1001">
        <w:rPr>
          <w:rFonts w:hint="cs"/>
          <w:spacing w:val="4"/>
          <w:rtl/>
          <w:lang w:bidi="ar-EG"/>
        </w:rPr>
        <w:t xml:space="preserve">) أن </w:t>
      </w:r>
      <w:r w:rsidRPr="009B1001">
        <w:rPr>
          <w:rFonts w:hint="cs"/>
          <w:spacing w:val="4"/>
          <w:rtl/>
          <w:lang w:bidi="ar-EG"/>
        </w:rPr>
        <w:t>"</w:t>
      </w:r>
      <w:r w:rsidR="00D47ADB" w:rsidRPr="009B1001">
        <w:rPr>
          <w:rFonts w:hint="cs"/>
          <w:spacing w:val="4"/>
          <w:rtl/>
          <w:lang w:bidi="ar-EG"/>
        </w:rPr>
        <w:t xml:space="preserve">عمل قطاع تقييس </w:t>
      </w:r>
      <w:r w:rsidR="003C1BFE" w:rsidRPr="009B1001">
        <w:rPr>
          <w:rFonts w:hint="cs"/>
          <w:spacing w:val="4"/>
          <w:rtl/>
          <w:lang w:bidi="ar-EG"/>
        </w:rPr>
        <w:t>الاتصالات</w:t>
      </w:r>
      <w:r w:rsidR="00D47ADB" w:rsidRPr="009B1001">
        <w:rPr>
          <w:rFonts w:hint="cs"/>
          <w:spacing w:val="4"/>
          <w:rtl/>
          <w:lang w:bidi="ar-EG"/>
        </w:rPr>
        <w:t xml:space="preserve"> بالاتحاد </w:t>
      </w:r>
      <w:r w:rsidR="00D47ADB" w:rsidRPr="009B1001">
        <w:rPr>
          <w:spacing w:val="4"/>
          <w:lang w:bidi="ar-EG"/>
        </w:rPr>
        <w:t>(ITU</w:t>
      </w:r>
      <w:r w:rsidR="00D47ADB" w:rsidRPr="009B1001">
        <w:rPr>
          <w:spacing w:val="4"/>
          <w:lang w:bidi="ar-EG"/>
        </w:rPr>
        <w:noBreakHyphen/>
        <w:t>T)</w:t>
      </w:r>
      <w:r w:rsidR="00D47ADB" w:rsidRPr="009B1001">
        <w:rPr>
          <w:rFonts w:hint="cs"/>
          <w:spacing w:val="4"/>
          <w:rtl/>
          <w:lang w:bidi="ar-EG"/>
        </w:rPr>
        <w:t xml:space="preserve"> هو الأقرب صلة بلوائح الاتصالات الدولية</w:t>
      </w:r>
      <w:r w:rsidRPr="009B1001">
        <w:rPr>
          <w:rFonts w:hint="cs"/>
          <w:spacing w:val="4"/>
          <w:rtl/>
          <w:lang w:bidi="ar-EG"/>
        </w:rPr>
        <w:t>"، يقترح اعتماد قرار جديد للجمعية العالمية لتقييس الاتصالات. والقرار المقترح بعنوان "مشاركة قطاع تقييس الاتصالات في استعراض لوائح الاتصالات الدولية ومراجعتها بصورة دورية" يضم تكليفات لمدير مكتب تقييس الاتصالات والفريق الاستشاري لتقييس الاتصالات ولجان دراسات قطاع تقييس الاتصالات ودعوة إلى الدول الأعضاء وأعضاء القطاع.</w:t>
      </w:r>
    </w:p>
    <w:p w:rsidR="00C82615" w:rsidRDefault="00C82615" w:rsidP="006F7E3F">
      <w:pPr>
        <w:tabs>
          <w:tab w:val="clear" w:pos="1134"/>
        </w:tabs>
        <w:bidi w:val="0"/>
        <w:spacing w:before="0" w:after="160" w:line="259" w:lineRule="auto"/>
        <w:jc w:val="left"/>
        <w:rPr>
          <w:rtl/>
        </w:rPr>
      </w:pPr>
      <w:r>
        <w:br w:type="page"/>
      </w:r>
    </w:p>
    <w:p w:rsidR="00C87E36" w:rsidRDefault="00C76034">
      <w:pPr>
        <w:pStyle w:val="Proposal"/>
      </w:pPr>
      <w:r>
        <w:t>ADD</w:t>
      </w:r>
      <w:r>
        <w:tab/>
        <w:t>RCC/47A25/1</w:t>
      </w:r>
    </w:p>
    <w:p w:rsidR="00C87E36" w:rsidRDefault="00C76034" w:rsidP="00D47ADB">
      <w:pPr>
        <w:pStyle w:val="ResNo"/>
      </w:pPr>
      <w:r>
        <w:rPr>
          <w:rtl/>
        </w:rPr>
        <w:t xml:space="preserve">مشـروع </w:t>
      </w:r>
      <w:r w:rsidR="004631B6">
        <w:rPr>
          <w:rFonts w:hint="cs"/>
          <w:rtl/>
        </w:rPr>
        <w:t>ال</w:t>
      </w:r>
      <w:r>
        <w:rPr>
          <w:rtl/>
        </w:rPr>
        <w:t xml:space="preserve">قـرار </w:t>
      </w:r>
      <w:r w:rsidR="004631B6">
        <w:rPr>
          <w:rFonts w:hint="cs"/>
          <w:rtl/>
        </w:rPr>
        <w:t>ال</w:t>
      </w:r>
      <w:r>
        <w:rPr>
          <w:rtl/>
        </w:rPr>
        <w:t xml:space="preserve">جديـد </w:t>
      </w:r>
      <w:r>
        <w:t>[RCC-6]</w:t>
      </w:r>
    </w:p>
    <w:p w:rsidR="00C87E36" w:rsidRDefault="009B1001" w:rsidP="009C6CCB">
      <w:pPr>
        <w:pStyle w:val="Restitle"/>
        <w:rPr>
          <w:rtl/>
          <w:lang w:bidi="ar-EG"/>
        </w:rPr>
      </w:pPr>
      <w:r w:rsidRPr="009B1001">
        <w:rPr>
          <w:rFonts w:hint="cs"/>
          <w:rtl/>
          <w:lang w:bidi="ar-EG"/>
        </w:rPr>
        <w:t>مشاركة قطاع تقييس الاتصالات في استعراض لوائح الاتصالات الدولية</w:t>
      </w:r>
      <w:r w:rsidR="009C6CCB">
        <w:rPr>
          <w:rtl/>
          <w:lang w:bidi="ar-EG"/>
        </w:rPr>
        <w:br/>
      </w:r>
      <w:r w:rsidRPr="009B1001">
        <w:rPr>
          <w:rFonts w:hint="cs"/>
          <w:rtl/>
          <w:lang w:bidi="ar-EG"/>
        </w:rPr>
        <w:t>ومراجعتها بصورة دورية</w:t>
      </w:r>
    </w:p>
    <w:p w:rsidR="00D47ADB" w:rsidRDefault="00D47ADB" w:rsidP="00D47ADB">
      <w:pPr>
        <w:pStyle w:val="Resref"/>
        <w:rPr>
          <w:rFonts w:ascii="Times New Roman italic" w:hAnsi="Times New Roman italic"/>
          <w:iCs/>
          <w:lang w:bidi="ar-EG"/>
        </w:rPr>
      </w:pPr>
      <w:r w:rsidRPr="00D47ADB">
        <w:rPr>
          <w:rFonts w:ascii="Times New Roman italic" w:hAnsi="Times New Roman italic" w:hint="cs"/>
          <w:iCs/>
          <w:rtl/>
          <w:lang w:bidi="ar-EG"/>
        </w:rPr>
        <w:t xml:space="preserve">(الحمامات، </w:t>
      </w:r>
      <w:r w:rsidRPr="00D47ADB">
        <w:rPr>
          <w:rFonts w:ascii="Times New Roman italic" w:hAnsi="Times New Roman italic"/>
          <w:iCs/>
          <w:lang w:bidi="ar-EG"/>
        </w:rPr>
        <w:t>2016</w:t>
      </w:r>
      <w:r w:rsidRPr="00D47ADB">
        <w:rPr>
          <w:rFonts w:ascii="Times New Roman italic" w:hAnsi="Times New Roman italic" w:hint="cs"/>
          <w:iCs/>
          <w:rtl/>
          <w:lang w:bidi="ar-EG"/>
        </w:rPr>
        <w:t>)</w:t>
      </w:r>
    </w:p>
    <w:p w:rsidR="00343D6A" w:rsidRDefault="00343D6A" w:rsidP="00343D6A">
      <w:pPr>
        <w:pStyle w:val="Normalaftertitle"/>
        <w:rPr>
          <w:rtl/>
          <w:lang w:bidi="ar-EG"/>
        </w:rPr>
      </w:pPr>
      <w:r>
        <w:rPr>
          <w:rFonts w:hint="cs"/>
          <w:rtl/>
        </w:rPr>
        <w:t xml:space="preserve">إن الجمعية العالمية لتقييس الاتصالات (الحمامات، </w:t>
      </w:r>
      <w:r>
        <w:t>2016</w:t>
      </w:r>
      <w:r>
        <w:rPr>
          <w:rFonts w:hint="cs"/>
          <w:rtl/>
          <w:lang w:bidi="ar-EG"/>
        </w:rPr>
        <w:t>)،</w:t>
      </w:r>
    </w:p>
    <w:p w:rsidR="00D47ADB" w:rsidRPr="00680889" w:rsidRDefault="00D47ADB" w:rsidP="00343D6A">
      <w:pPr>
        <w:pStyle w:val="Call"/>
        <w:rPr>
          <w:rtl/>
        </w:rPr>
      </w:pPr>
      <w:r w:rsidRPr="00680889">
        <w:rPr>
          <w:rtl/>
        </w:rPr>
        <w:t xml:space="preserve">إذ </w:t>
      </w:r>
      <w:r w:rsidR="00343D6A">
        <w:rPr>
          <w:rFonts w:hint="cs"/>
          <w:rtl/>
        </w:rPr>
        <w:t>ت</w:t>
      </w:r>
      <w:r>
        <w:rPr>
          <w:rFonts w:hint="cs"/>
          <w:rtl/>
        </w:rPr>
        <w:t>ذكّر</w:t>
      </w:r>
    </w:p>
    <w:p w:rsidR="00D47ADB" w:rsidRPr="009A5254" w:rsidRDefault="00D47ADB" w:rsidP="00D47ADB">
      <w:pPr>
        <w:rPr>
          <w:rtl/>
        </w:rPr>
      </w:pPr>
      <w:r w:rsidRPr="00680889">
        <w:rPr>
          <w:i/>
          <w:iCs/>
          <w:rtl/>
        </w:rPr>
        <w:t xml:space="preserve"> أ )</w:t>
      </w:r>
      <w:r w:rsidRPr="00680889">
        <w:rPr>
          <w:rtl/>
        </w:rPr>
        <w:tab/>
      </w:r>
      <w:r>
        <w:rPr>
          <w:rFonts w:hint="cs"/>
          <w:rtl/>
        </w:rPr>
        <w:t xml:space="preserve">بالمادة </w:t>
      </w:r>
      <w:r>
        <w:t>25</w:t>
      </w:r>
      <w:r>
        <w:rPr>
          <w:rFonts w:hint="cs"/>
          <w:rtl/>
        </w:rPr>
        <w:t xml:space="preserve"> من دستور الاتحاد بشأن المؤتمرات العالمية للاتصالات الدو</w:t>
      </w:r>
      <w:r w:rsidRPr="009A5254">
        <w:rPr>
          <w:rFonts w:hint="cs"/>
          <w:rtl/>
        </w:rPr>
        <w:t xml:space="preserve">لية </w:t>
      </w:r>
      <w:r w:rsidRPr="009A5254">
        <w:t>(WCIT)</w:t>
      </w:r>
      <w:r w:rsidRPr="009A5254">
        <w:rPr>
          <w:rtl/>
        </w:rPr>
        <w:t>؛</w:t>
      </w:r>
    </w:p>
    <w:p w:rsidR="00D47ADB" w:rsidRDefault="00D47ADB" w:rsidP="001B23DF">
      <w:pPr>
        <w:rPr>
          <w:rtl/>
        </w:rPr>
      </w:pPr>
      <w:r>
        <w:rPr>
          <w:rFonts w:ascii="Traditional Arabic" w:hAnsi="Traditional Arabic"/>
          <w:i/>
          <w:iCs/>
          <w:rtl/>
        </w:rPr>
        <w:t>ﺏ</w:t>
      </w:r>
      <w:r w:rsidRPr="00680889">
        <w:rPr>
          <w:i/>
          <w:iCs/>
          <w:rtl/>
        </w:rPr>
        <w:t>)</w:t>
      </w:r>
      <w:r w:rsidRPr="00680889">
        <w:rPr>
          <w:rtl/>
        </w:rPr>
        <w:tab/>
      </w:r>
      <w:r>
        <w:rPr>
          <w:rFonts w:hint="cs"/>
          <w:rtl/>
        </w:rPr>
        <w:t xml:space="preserve">بالرقم </w:t>
      </w:r>
      <w:r>
        <w:t>48</w:t>
      </w:r>
      <w:r>
        <w:rPr>
          <w:rFonts w:hint="cs"/>
          <w:rtl/>
        </w:rPr>
        <w:t xml:space="preserve"> من اتفاقية الاتحاد بشأن المؤتمرات والجمعيات الأخرى</w:t>
      </w:r>
      <w:r w:rsidRPr="00680889">
        <w:rPr>
          <w:rtl/>
        </w:rPr>
        <w:t>؛</w:t>
      </w:r>
    </w:p>
    <w:p w:rsidR="00D47ADB" w:rsidRPr="004631B6" w:rsidRDefault="00D47ADB" w:rsidP="00D47ADB">
      <w:pPr>
        <w:rPr>
          <w:rtl/>
        </w:rPr>
      </w:pPr>
      <w:r w:rsidRPr="004631B6">
        <w:rPr>
          <w:rFonts w:ascii="Traditional Arabic" w:hAnsi="Traditional Arabic" w:hint="cs"/>
          <w:i/>
          <w:iCs/>
          <w:rtl/>
        </w:rPr>
        <w:t>ج</w:t>
      </w:r>
      <w:r w:rsidRPr="004631B6">
        <w:rPr>
          <w:i/>
          <w:iCs/>
          <w:rtl/>
        </w:rPr>
        <w:t>)</w:t>
      </w:r>
      <w:r w:rsidRPr="004631B6">
        <w:rPr>
          <w:rtl/>
        </w:rPr>
        <w:tab/>
      </w:r>
      <w:r w:rsidRPr="004631B6">
        <w:rPr>
          <w:rFonts w:hint="cs"/>
          <w:rtl/>
        </w:rPr>
        <w:t xml:space="preserve">بالقرار </w:t>
      </w:r>
      <w:r w:rsidRPr="004631B6">
        <w:t>146</w:t>
      </w:r>
      <w:r w:rsidRPr="004631B6">
        <w:rPr>
          <w:rFonts w:hint="cs"/>
          <w:rtl/>
        </w:rPr>
        <w:t xml:space="preserve"> (المراجع في بوسان، </w:t>
      </w:r>
      <w:r w:rsidRPr="004631B6">
        <w:t>2014</w:t>
      </w:r>
      <w:r w:rsidRPr="004631B6">
        <w:rPr>
          <w:rFonts w:hint="cs"/>
          <w:rtl/>
        </w:rPr>
        <w:t xml:space="preserve">) الصادر عن مؤتمر المندوبين المفوضين بشأن استعراض ومراجعة لوائح الاتصالات الدولية </w:t>
      </w:r>
      <w:r w:rsidR="009A5254">
        <w:t>(ITR)</w:t>
      </w:r>
      <w:r w:rsidR="009A5254">
        <w:rPr>
          <w:rFonts w:hint="cs"/>
          <w:rtl/>
        </w:rPr>
        <w:t xml:space="preserve"> </w:t>
      </w:r>
      <w:r w:rsidRPr="004631B6">
        <w:rPr>
          <w:rFonts w:hint="cs"/>
          <w:rtl/>
        </w:rPr>
        <w:t>دورياً؛</w:t>
      </w:r>
    </w:p>
    <w:p w:rsidR="00D47ADB" w:rsidRDefault="00D47ADB" w:rsidP="00D47ADB">
      <w:pPr>
        <w:rPr>
          <w:rtl/>
          <w:lang w:bidi="ar-EG"/>
        </w:rPr>
      </w:pPr>
      <w:r>
        <w:rPr>
          <w:rFonts w:ascii="Traditional Arabic" w:hAnsi="Traditional Arabic" w:hint="cs"/>
          <w:i/>
          <w:iCs/>
          <w:rtl/>
        </w:rPr>
        <w:t xml:space="preserve">د </w:t>
      </w:r>
      <w:r w:rsidRPr="00680889">
        <w:rPr>
          <w:i/>
          <w:iCs/>
          <w:rtl/>
        </w:rPr>
        <w:t>)</w:t>
      </w:r>
      <w:r w:rsidRPr="00680889">
        <w:rPr>
          <w:rtl/>
        </w:rPr>
        <w:tab/>
      </w:r>
      <w:r w:rsidRPr="00671AB1">
        <w:rPr>
          <w:rFonts w:hint="cs"/>
          <w:rtl/>
        </w:rPr>
        <w:t xml:space="preserve">بالقرار </w:t>
      </w:r>
      <w:r w:rsidRPr="00671AB1">
        <w:t>4</w:t>
      </w:r>
      <w:r w:rsidRPr="00671AB1">
        <w:rPr>
          <w:rFonts w:hint="cs"/>
          <w:rtl/>
        </w:rPr>
        <w:t xml:space="preserve"> (دبي، </w:t>
      </w:r>
      <w:r w:rsidRPr="00671AB1">
        <w:t>2012</w:t>
      </w:r>
      <w:r w:rsidRPr="00671AB1">
        <w:rPr>
          <w:rFonts w:hint="cs"/>
          <w:rtl/>
        </w:rPr>
        <w:t xml:space="preserve">) الصادر عن المؤتمر العالمي للاتصالات الدولية لعام </w:t>
      </w:r>
      <w:r w:rsidRPr="00671AB1">
        <w:t>2012</w:t>
      </w:r>
      <w:r w:rsidRPr="00671AB1">
        <w:rPr>
          <w:rFonts w:hint="cs"/>
          <w:rtl/>
        </w:rPr>
        <w:t xml:space="preserve"> </w:t>
      </w:r>
      <w:r>
        <w:t>(WCIT</w:t>
      </w:r>
      <w:r>
        <w:noBreakHyphen/>
        <w:t>12)</w:t>
      </w:r>
      <w:r>
        <w:rPr>
          <w:rFonts w:hint="cs"/>
          <w:rtl/>
        </w:rPr>
        <w:t xml:space="preserve"> </w:t>
      </w:r>
      <w:r w:rsidRPr="00671AB1">
        <w:rPr>
          <w:rFonts w:hint="cs"/>
          <w:rtl/>
        </w:rPr>
        <w:t xml:space="preserve">بشأن الاستعراض </w:t>
      </w:r>
      <w:r>
        <w:rPr>
          <w:rFonts w:hint="cs"/>
          <w:rtl/>
        </w:rPr>
        <w:t>الدوري للوائح الاتصالات الدولية</w:t>
      </w:r>
      <w:r>
        <w:rPr>
          <w:rFonts w:hint="cs"/>
          <w:rtl/>
          <w:lang w:bidi="ar-EG"/>
        </w:rPr>
        <w:t>؛</w:t>
      </w:r>
    </w:p>
    <w:p w:rsidR="00D47ADB" w:rsidRPr="00343D6A" w:rsidRDefault="00D47ADB" w:rsidP="00343D6A">
      <w:pPr>
        <w:rPr>
          <w:rtl/>
          <w:lang w:bidi="ar-EG"/>
        </w:rPr>
      </w:pPr>
      <w:r w:rsidRPr="009B1001">
        <w:rPr>
          <w:rFonts w:hint="cs"/>
          <w:i/>
          <w:iCs/>
          <w:rtl/>
          <w:lang w:bidi="ar-EG"/>
        </w:rPr>
        <w:t>ه )</w:t>
      </w:r>
      <w:r w:rsidRPr="009B1001">
        <w:rPr>
          <w:rFonts w:hint="cs"/>
          <w:i/>
          <w:iCs/>
          <w:rtl/>
          <w:lang w:bidi="ar-EG"/>
        </w:rPr>
        <w:tab/>
      </w:r>
      <w:r w:rsidR="00343D6A" w:rsidRPr="009B1001">
        <w:rPr>
          <w:rFonts w:hint="cs"/>
          <w:rtl/>
          <w:lang w:bidi="ar-EG"/>
        </w:rPr>
        <w:t>بقرار المجلس </w:t>
      </w:r>
      <w:r w:rsidR="00343D6A" w:rsidRPr="009B1001">
        <w:rPr>
          <w:lang w:bidi="ar-EG"/>
        </w:rPr>
        <w:t>1379</w:t>
      </w:r>
      <w:r w:rsidR="00343D6A" w:rsidRPr="009B1001">
        <w:rPr>
          <w:rFonts w:hint="cs"/>
          <w:i/>
          <w:iCs/>
          <w:rtl/>
          <w:lang w:bidi="ar-EG"/>
        </w:rPr>
        <w:t xml:space="preserve"> </w:t>
      </w:r>
      <w:r w:rsidR="009A01B1" w:rsidRPr="009A01B1">
        <w:rPr>
          <w:rFonts w:hint="cs"/>
          <w:rtl/>
          <w:lang w:bidi="ar-EG"/>
        </w:rPr>
        <w:t>المعنون</w:t>
      </w:r>
      <w:r w:rsidR="009A01B1">
        <w:rPr>
          <w:rFonts w:hint="cs"/>
          <w:i/>
          <w:iCs/>
          <w:rtl/>
          <w:lang w:bidi="ar-EG"/>
        </w:rPr>
        <w:t xml:space="preserve"> </w:t>
      </w:r>
      <w:r w:rsidR="009A01B1">
        <w:rPr>
          <w:rFonts w:hint="cs"/>
          <w:rtl/>
          <w:lang w:bidi="ar-SY"/>
        </w:rPr>
        <w:t>"</w:t>
      </w:r>
      <w:r w:rsidR="00343D6A" w:rsidRPr="009B1001">
        <w:rPr>
          <w:rFonts w:hint="cs"/>
          <w:rtl/>
          <w:lang w:bidi="ar-SY"/>
        </w:rPr>
        <w:t>فريق</w:t>
      </w:r>
      <w:r w:rsidR="00343D6A" w:rsidRPr="009B1001">
        <w:rPr>
          <w:rtl/>
          <w:lang w:bidi="ar-SY"/>
        </w:rPr>
        <w:t xml:space="preserve"> </w:t>
      </w:r>
      <w:r w:rsidR="00343D6A" w:rsidRPr="009B1001">
        <w:rPr>
          <w:rFonts w:hint="cs"/>
          <w:rtl/>
          <w:lang w:bidi="ar-SY"/>
        </w:rPr>
        <w:t>الخبراء</w:t>
      </w:r>
      <w:r w:rsidR="00343D6A" w:rsidRPr="009B1001">
        <w:rPr>
          <w:rtl/>
          <w:lang w:bidi="ar-SY"/>
        </w:rPr>
        <w:t xml:space="preserve"> </w:t>
      </w:r>
      <w:r w:rsidR="00343D6A" w:rsidRPr="009B1001">
        <w:rPr>
          <w:rFonts w:hint="cs"/>
          <w:rtl/>
          <w:lang w:bidi="ar-SY"/>
        </w:rPr>
        <w:t>المعني</w:t>
      </w:r>
      <w:r w:rsidR="00343D6A" w:rsidRPr="009B1001">
        <w:rPr>
          <w:rtl/>
          <w:lang w:bidi="ar-SY"/>
        </w:rPr>
        <w:t xml:space="preserve"> </w:t>
      </w:r>
      <w:r w:rsidR="00343D6A" w:rsidRPr="009B1001">
        <w:rPr>
          <w:rFonts w:hint="cs"/>
          <w:rtl/>
          <w:lang w:bidi="ar-SY"/>
        </w:rPr>
        <w:t>بلوائح</w:t>
      </w:r>
      <w:r w:rsidR="00343D6A" w:rsidRPr="009B1001">
        <w:rPr>
          <w:rtl/>
          <w:lang w:bidi="ar-SY"/>
        </w:rPr>
        <w:t xml:space="preserve"> </w:t>
      </w:r>
      <w:r w:rsidR="00343D6A" w:rsidRPr="009B1001">
        <w:rPr>
          <w:rFonts w:hint="cs"/>
          <w:rtl/>
          <w:lang w:bidi="ar-SY"/>
        </w:rPr>
        <w:t>الاتصالات</w:t>
      </w:r>
      <w:r w:rsidR="00343D6A" w:rsidRPr="009B1001">
        <w:rPr>
          <w:rtl/>
          <w:lang w:bidi="ar-SY"/>
        </w:rPr>
        <w:t xml:space="preserve"> </w:t>
      </w:r>
      <w:r w:rsidR="00343D6A" w:rsidRPr="009B1001">
        <w:rPr>
          <w:rFonts w:hint="cs"/>
          <w:rtl/>
          <w:lang w:bidi="ar-SY"/>
        </w:rPr>
        <w:t>الدولية</w:t>
      </w:r>
      <w:r w:rsidR="00343D6A" w:rsidRPr="009B1001">
        <w:rPr>
          <w:rtl/>
          <w:lang w:bidi="ar-SY"/>
        </w:rPr>
        <w:t xml:space="preserve"> </w:t>
      </w:r>
      <w:r w:rsidR="00343D6A" w:rsidRPr="009B1001">
        <w:rPr>
          <w:lang w:bidi="ar-EG"/>
        </w:rPr>
        <w:t>(EG-ITR)</w:t>
      </w:r>
      <w:r w:rsidR="009A01B1">
        <w:rPr>
          <w:rFonts w:hint="cs"/>
          <w:rtl/>
          <w:lang w:bidi="ar-EG"/>
        </w:rPr>
        <w:t>"</w:t>
      </w:r>
      <w:r w:rsidR="00343D6A" w:rsidRPr="009B1001">
        <w:rPr>
          <w:rFonts w:hint="cs"/>
          <w:rtl/>
          <w:lang w:bidi="ar-EG"/>
        </w:rPr>
        <w:t>،</w:t>
      </w:r>
    </w:p>
    <w:p w:rsidR="00D47ADB" w:rsidRPr="009A01B1" w:rsidRDefault="00343D6A" w:rsidP="00343D6A">
      <w:pPr>
        <w:pStyle w:val="Call"/>
        <w:rPr>
          <w:rtl/>
        </w:rPr>
      </w:pPr>
      <w:r w:rsidRPr="009A01B1">
        <w:rPr>
          <w:rFonts w:hint="cs"/>
          <w:rtl/>
        </w:rPr>
        <w:t>وإذ تدرك</w:t>
      </w:r>
    </w:p>
    <w:p w:rsidR="00343D6A" w:rsidRPr="00D47ADB" w:rsidRDefault="009A01B1" w:rsidP="000D66DA">
      <w:pPr>
        <w:rPr>
          <w:rtl/>
          <w:lang w:bidi="ar-EG"/>
        </w:rPr>
      </w:pPr>
      <w:r>
        <w:rPr>
          <w:rFonts w:hint="cs"/>
          <w:rtl/>
          <w:lang w:bidi="ar-EG"/>
        </w:rPr>
        <w:t xml:space="preserve">أنه كما ورد في </w:t>
      </w:r>
      <w:r w:rsidR="00343D6A" w:rsidRPr="009A01B1">
        <w:rPr>
          <w:rFonts w:hint="cs"/>
          <w:rtl/>
          <w:lang w:bidi="ar-EG"/>
        </w:rPr>
        <w:t>القرار </w:t>
      </w:r>
      <w:r w:rsidR="00343D6A" w:rsidRPr="009A01B1">
        <w:rPr>
          <w:lang w:bidi="ar-EG"/>
        </w:rPr>
        <w:t>146</w:t>
      </w:r>
      <w:r w:rsidR="00343D6A" w:rsidRPr="009A01B1">
        <w:rPr>
          <w:rFonts w:hint="cs"/>
          <w:rtl/>
          <w:lang w:bidi="ar-EG"/>
        </w:rPr>
        <w:t xml:space="preserve"> (المراجَع في بوسان، </w:t>
      </w:r>
      <w:r w:rsidR="00343D6A" w:rsidRPr="009A01B1">
        <w:rPr>
          <w:lang w:bidi="ar-EG"/>
        </w:rPr>
        <w:t>2014</w:t>
      </w:r>
      <w:r w:rsidR="00343D6A" w:rsidRPr="009A01B1">
        <w:rPr>
          <w:rFonts w:hint="cs"/>
          <w:rtl/>
          <w:lang w:bidi="ar-EG"/>
        </w:rPr>
        <w:t>)</w:t>
      </w:r>
      <w:r>
        <w:rPr>
          <w:rFonts w:hint="cs"/>
          <w:rtl/>
          <w:lang w:bidi="ar-EG"/>
        </w:rPr>
        <w:t xml:space="preserve">، </w:t>
      </w:r>
      <w:r w:rsidR="000D66DA">
        <w:rPr>
          <w:rFonts w:hint="cs"/>
          <w:rtl/>
          <w:lang w:bidi="ar-EG"/>
        </w:rPr>
        <w:t>فإن</w:t>
      </w:r>
      <w:r>
        <w:rPr>
          <w:rFonts w:hint="cs"/>
          <w:rtl/>
          <w:lang w:bidi="ar-EG"/>
        </w:rPr>
        <w:t xml:space="preserve"> </w:t>
      </w:r>
      <w:r w:rsidR="00343D6A" w:rsidRPr="009A01B1">
        <w:rPr>
          <w:rFonts w:hint="cs"/>
          <w:rtl/>
          <w:lang w:bidi="ar-EG"/>
        </w:rPr>
        <w:t xml:space="preserve">عمل قطاع تقييس </w:t>
      </w:r>
      <w:r w:rsidR="00C5359A" w:rsidRPr="009A01B1">
        <w:rPr>
          <w:rFonts w:hint="cs"/>
          <w:rtl/>
          <w:lang w:bidi="ar-EG"/>
        </w:rPr>
        <w:t>الاتصالات</w:t>
      </w:r>
      <w:r w:rsidR="00343D6A" w:rsidRPr="009A01B1">
        <w:rPr>
          <w:rFonts w:hint="cs"/>
          <w:rtl/>
          <w:lang w:bidi="ar-EG"/>
        </w:rPr>
        <w:t xml:space="preserve"> بالاتحاد </w:t>
      </w:r>
      <w:r w:rsidR="00343D6A" w:rsidRPr="009A01B1">
        <w:rPr>
          <w:lang w:bidi="ar-EG"/>
        </w:rPr>
        <w:t>(ITU</w:t>
      </w:r>
      <w:r w:rsidR="00343D6A" w:rsidRPr="009A01B1">
        <w:rPr>
          <w:lang w:bidi="ar-EG"/>
        </w:rPr>
        <w:noBreakHyphen/>
        <w:t>T)</w:t>
      </w:r>
      <w:r w:rsidR="00343D6A" w:rsidRPr="009A01B1">
        <w:rPr>
          <w:rFonts w:hint="cs"/>
          <w:rtl/>
          <w:lang w:bidi="ar-EG"/>
        </w:rPr>
        <w:t xml:space="preserve"> هو الأقرب صلة بلوائح الاتصالات الدولية</w:t>
      </w:r>
      <w:r>
        <w:rPr>
          <w:rFonts w:hint="cs"/>
          <w:rtl/>
          <w:lang w:bidi="ar-EG"/>
        </w:rPr>
        <w:t>،</w:t>
      </w:r>
    </w:p>
    <w:p w:rsidR="00343D6A" w:rsidRPr="00680889" w:rsidRDefault="00343D6A" w:rsidP="00343D6A">
      <w:pPr>
        <w:pStyle w:val="Call"/>
        <w:rPr>
          <w:rtl/>
        </w:rPr>
      </w:pPr>
      <w:r>
        <w:rPr>
          <w:rFonts w:hint="cs"/>
          <w:rtl/>
        </w:rPr>
        <w:t>و</w:t>
      </w:r>
      <w:r w:rsidRPr="00680889">
        <w:rPr>
          <w:rtl/>
        </w:rPr>
        <w:t xml:space="preserve">إذ </w:t>
      </w:r>
      <w:r>
        <w:rPr>
          <w:rFonts w:hint="cs"/>
          <w:rtl/>
        </w:rPr>
        <w:t>تضع في اعتبارها</w:t>
      </w:r>
    </w:p>
    <w:p w:rsidR="00343D6A" w:rsidRPr="009A01B1" w:rsidRDefault="00343D6A" w:rsidP="009A01B1">
      <w:pPr>
        <w:rPr>
          <w:rtl/>
        </w:rPr>
      </w:pPr>
      <w:r w:rsidRPr="002717BD">
        <w:rPr>
          <w:rFonts w:ascii="Traditional Arabic" w:hAnsi="Traditional Arabic" w:hint="cs"/>
          <w:i/>
          <w:iCs/>
          <w:rtl/>
          <w:lang w:bidi="ar-EG"/>
        </w:rPr>
        <w:t xml:space="preserve"> </w:t>
      </w:r>
      <w:r w:rsidRPr="009A01B1">
        <w:rPr>
          <w:rFonts w:ascii="Traditional Arabic" w:hAnsi="Traditional Arabic" w:hint="cs"/>
          <w:i/>
          <w:iCs/>
          <w:rtl/>
        </w:rPr>
        <w:t xml:space="preserve">أ </w:t>
      </w:r>
      <w:r w:rsidRPr="009A01B1">
        <w:rPr>
          <w:i/>
          <w:iCs/>
          <w:rtl/>
        </w:rPr>
        <w:t>)</w:t>
      </w:r>
      <w:r w:rsidRPr="009A01B1">
        <w:rPr>
          <w:rtl/>
        </w:rPr>
        <w:tab/>
      </w:r>
      <w:r w:rsidRPr="009A01B1">
        <w:rPr>
          <w:rFonts w:hint="cs"/>
          <w:rtl/>
        </w:rPr>
        <w:t xml:space="preserve">أن بعض القضايا التي أثيرت أثناء المؤتمر العالمي للاتصالات الدولية لعام </w:t>
      </w:r>
      <w:r w:rsidRPr="009A01B1">
        <w:t>2012</w:t>
      </w:r>
      <w:r w:rsidRPr="009A01B1">
        <w:rPr>
          <w:rFonts w:hint="cs"/>
          <w:rtl/>
        </w:rPr>
        <w:t xml:space="preserve"> </w:t>
      </w:r>
      <w:r w:rsidR="009A01B1" w:rsidRPr="009A01B1">
        <w:rPr>
          <w:rFonts w:hint="cs"/>
          <w:rtl/>
        </w:rPr>
        <w:t>قد حلت في إطار الدراسات التي أجرتها لجان دراسات قطاع تقييس الاتصالات منذ عام </w:t>
      </w:r>
      <w:r w:rsidR="009A01B1" w:rsidRPr="009A01B1">
        <w:t>2012</w:t>
      </w:r>
      <w:r w:rsidRPr="009A01B1">
        <w:rPr>
          <w:rFonts w:hint="cs"/>
          <w:rtl/>
        </w:rPr>
        <w:t>؛</w:t>
      </w:r>
    </w:p>
    <w:p w:rsidR="00343D6A" w:rsidRPr="009A01B1" w:rsidRDefault="00343D6A" w:rsidP="009A01B1">
      <w:pPr>
        <w:rPr>
          <w:lang w:val="fr-CH"/>
        </w:rPr>
      </w:pPr>
      <w:r w:rsidRPr="009A01B1">
        <w:rPr>
          <w:rFonts w:ascii="Traditional Arabic" w:hAnsi="Traditional Arabic" w:hint="cs"/>
          <w:i/>
          <w:iCs/>
          <w:rtl/>
        </w:rPr>
        <w:t>ب</w:t>
      </w:r>
      <w:r w:rsidRPr="009A01B1">
        <w:rPr>
          <w:i/>
          <w:iCs/>
          <w:rtl/>
        </w:rPr>
        <w:t>)</w:t>
      </w:r>
      <w:r w:rsidRPr="009A01B1">
        <w:rPr>
          <w:rtl/>
        </w:rPr>
        <w:tab/>
      </w:r>
      <w:r w:rsidRPr="009A01B1">
        <w:rPr>
          <w:rFonts w:hint="cs"/>
          <w:rtl/>
        </w:rPr>
        <w:t xml:space="preserve">أن </w:t>
      </w:r>
      <w:r w:rsidR="009A01B1" w:rsidRPr="009A01B1">
        <w:rPr>
          <w:rFonts w:hint="cs"/>
          <w:rtl/>
        </w:rPr>
        <w:t>عدداً من البلدان أجرت تحليلاً قانونياً لأحكام لوائح الاتصالات الدولية</w:t>
      </w:r>
      <w:r w:rsidRPr="009A01B1">
        <w:rPr>
          <w:rFonts w:hint="cs"/>
          <w:rtl/>
        </w:rPr>
        <w:t>؛</w:t>
      </w:r>
    </w:p>
    <w:p w:rsidR="00343D6A" w:rsidRPr="002717BD" w:rsidRDefault="00343D6A" w:rsidP="009A01B1">
      <w:pPr>
        <w:rPr>
          <w:highlight w:val="yellow"/>
          <w:rtl/>
        </w:rPr>
      </w:pPr>
      <w:r w:rsidRPr="009A01B1">
        <w:rPr>
          <w:rFonts w:ascii="Traditional Arabic" w:hAnsi="Traditional Arabic" w:hint="cs"/>
          <w:i/>
          <w:iCs/>
          <w:rtl/>
        </w:rPr>
        <w:t>ج</w:t>
      </w:r>
      <w:r w:rsidRPr="009A01B1">
        <w:rPr>
          <w:i/>
          <w:iCs/>
          <w:rtl/>
        </w:rPr>
        <w:t>)</w:t>
      </w:r>
      <w:r w:rsidRPr="009A01B1">
        <w:rPr>
          <w:rtl/>
        </w:rPr>
        <w:tab/>
      </w:r>
      <w:r w:rsidR="009A01B1">
        <w:rPr>
          <w:rFonts w:hint="cs"/>
          <w:rtl/>
        </w:rPr>
        <w:t xml:space="preserve">أن للاتحاد دوراً هاماً </w:t>
      </w:r>
      <w:r w:rsidRPr="009A01B1">
        <w:rPr>
          <w:rFonts w:hint="cs"/>
          <w:rtl/>
        </w:rPr>
        <w:t>في</w:t>
      </w:r>
      <w:r w:rsidRPr="009A01B1">
        <w:rPr>
          <w:rtl/>
        </w:rPr>
        <w:t xml:space="preserve"> </w:t>
      </w:r>
      <w:r w:rsidRPr="009A01B1">
        <w:rPr>
          <w:rFonts w:hint="cs"/>
          <w:rtl/>
        </w:rPr>
        <w:t>حل</w:t>
      </w:r>
      <w:r w:rsidRPr="009A01B1">
        <w:rPr>
          <w:rtl/>
        </w:rPr>
        <w:t xml:space="preserve"> </w:t>
      </w:r>
      <w:r w:rsidRPr="009A01B1">
        <w:rPr>
          <w:rFonts w:hint="cs"/>
          <w:rtl/>
        </w:rPr>
        <w:t>القضايا</w:t>
      </w:r>
      <w:r w:rsidRPr="009A01B1">
        <w:rPr>
          <w:rtl/>
        </w:rPr>
        <w:t xml:space="preserve"> </w:t>
      </w:r>
      <w:r w:rsidRPr="009A01B1">
        <w:rPr>
          <w:rFonts w:hint="cs"/>
          <w:rtl/>
        </w:rPr>
        <w:t>الجديدة</w:t>
      </w:r>
      <w:r w:rsidRPr="009A01B1">
        <w:rPr>
          <w:rtl/>
        </w:rPr>
        <w:t xml:space="preserve"> </w:t>
      </w:r>
      <w:r w:rsidRPr="009A01B1">
        <w:rPr>
          <w:rFonts w:hint="cs"/>
          <w:rtl/>
        </w:rPr>
        <w:t>والناشئة،</w:t>
      </w:r>
      <w:r w:rsidRPr="009A01B1">
        <w:rPr>
          <w:rtl/>
        </w:rPr>
        <w:t xml:space="preserve"> </w:t>
      </w:r>
      <w:r w:rsidRPr="009A01B1">
        <w:rPr>
          <w:rFonts w:hint="cs"/>
          <w:rtl/>
        </w:rPr>
        <w:t>بما</w:t>
      </w:r>
      <w:r w:rsidRPr="009A01B1">
        <w:rPr>
          <w:rtl/>
        </w:rPr>
        <w:t xml:space="preserve"> </w:t>
      </w:r>
      <w:r w:rsidRPr="009A01B1">
        <w:rPr>
          <w:rFonts w:hint="cs"/>
          <w:rtl/>
        </w:rPr>
        <w:t>فيها</w:t>
      </w:r>
      <w:r w:rsidRPr="009A01B1">
        <w:rPr>
          <w:rtl/>
        </w:rPr>
        <w:t xml:space="preserve"> </w:t>
      </w:r>
      <w:r w:rsidRPr="009A01B1">
        <w:rPr>
          <w:rFonts w:hint="cs"/>
          <w:rtl/>
        </w:rPr>
        <w:t>تلك</w:t>
      </w:r>
      <w:r w:rsidRPr="009A01B1">
        <w:rPr>
          <w:rtl/>
        </w:rPr>
        <w:t xml:space="preserve"> </w:t>
      </w:r>
      <w:r w:rsidRPr="009A01B1">
        <w:rPr>
          <w:rFonts w:hint="cs"/>
          <w:rtl/>
        </w:rPr>
        <w:t>الناتجة</w:t>
      </w:r>
      <w:r w:rsidRPr="009A01B1">
        <w:rPr>
          <w:rtl/>
        </w:rPr>
        <w:t xml:space="preserve"> </w:t>
      </w:r>
      <w:r w:rsidRPr="009A01B1">
        <w:rPr>
          <w:rFonts w:hint="cs"/>
          <w:rtl/>
        </w:rPr>
        <w:t>عن</w:t>
      </w:r>
      <w:r w:rsidRPr="009A01B1">
        <w:rPr>
          <w:rtl/>
        </w:rPr>
        <w:t xml:space="preserve"> </w:t>
      </w:r>
      <w:r w:rsidRPr="009A01B1">
        <w:rPr>
          <w:rFonts w:hint="cs"/>
          <w:rtl/>
        </w:rPr>
        <w:t>البيئة</w:t>
      </w:r>
      <w:r w:rsidRPr="009A01B1">
        <w:rPr>
          <w:rtl/>
        </w:rPr>
        <w:t xml:space="preserve"> </w:t>
      </w:r>
      <w:r w:rsidRPr="009A01B1">
        <w:rPr>
          <w:rFonts w:hint="cs"/>
          <w:rtl/>
        </w:rPr>
        <w:t>العالمية المتغيرة</w:t>
      </w:r>
      <w:r w:rsidRPr="009A01B1">
        <w:rPr>
          <w:rtl/>
        </w:rPr>
        <w:t xml:space="preserve"> </w:t>
      </w:r>
      <w:r w:rsidRPr="009A01B1">
        <w:rPr>
          <w:rFonts w:hint="cs"/>
          <w:rtl/>
        </w:rPr>
        <w:t>للاتصالات</w:t>
      </w:r>
      <w:r w:rsidRPr="009A01B1">
        <w:rPr>
          <w:rtl/>
        </w:rPr>
        <w:t>/</w:t>
      </w:r>
      <w:r w:rsidRPr="009A01B1">
        <w:rPr>
          <w:rFonts w:hint="cs"/>
          <w:rtl/>
        </w:rPr>
        <w:t>تكنولوجيا</w:t>
      </w:r>
      <w:r w:rsidRPr="009A01B1">
        <w:rPr>
          <w:rtl/>
        </w:rPr>
        <w:t xml:space="preserve"> </w:t>
      </w:r>
      <w:r w:rsidRPr="009A01B1">
        <w:rPr>
          <w:rFonts w:hint="cs"/>
          <w:rtl/>
        </w:rPr>
        <w:t>المعلومات</w:t>
      </w:r>
      <w:r w:rsidRPr="009A01B1">
        <w:rPr>
          <w:rtl/>
        </w:rPr>
        <w:t xml:space="preserve"> </w:t>
      </w:r>
      <w:r w:rsidRPr="009A01B1">
        <w:rPr>
          <w:rFonts w:hint="cs"/>
          <w:rtl/>
        </w:rPr>
        <w:t>والاتصالات</w:t>
      </w:r>
      <w:r w:rsidRPr="009A01B1">
        <w:rPr>
          <w:rtl/>
        </w:rPr>
        <w:t xml:space="preserve"> </w:t>
      </w:r>
      <w:r w:rsidRPr="009A01B1">
        <w:rPr>
          <w:rFonts w:hint="cs"/>
          <w:rtl/>
        </w:rPr>
        <w:t>الدولية؛‏</w:t>
      </w:r>
    </w:p>
    <w:p w:rsidR="00343D6A" w:rsidRPr="009A01B1" w:rsidRDefault="00343D6A" w:rsidP="009A01B1">
      <w:pPr>
        <w:rPr>
          <w:spacing w:val="-4"/>
          <w:rtl/>
        </w:rPr>
      </w:pPr>
      <w:r w:rsidRPr="009A01B1">
        <w:rPr>
          <w:rFonts w:hint="cs"/>
          <w:i/>
          <w:iCs/>
          <w:spacing w:val="-4"/>
          <w:rtl/>
        </w:rPr>
        <w:t xml:space="preserve">د </w:t>
      </w:r>
      <w:r w:rsidRPr="009A01B1">
        <w:rPr>
          <w:i/>
          <w:iCs/>
          <w:spacing w:val="-4"/>
          <w:rtl/>
        </w:rPr>
        <w:t>)</w:t>
      </w:r>
      <w:r w:rsidRPr="009A01B1">
        <w:rPr>
          <w:spacing w:val="-4"/>
          <w:rtl/>
        </w:rPr>
        <w:tab/>
      </w:r>
      <w:r w:rsidRPr="009A01B1">
        <w:rPr>
          <w:rFonts w:hint="cs"/>
          <w:spacing w:val="-4"/>
          <w:rtl/>
        </w:rPr>
        <w:t>أن</w:t>
      </w:r>
      <w:r w:rsidRPr="009A01B1">
        <w:rPr>
          <w:spacing w:val="-4"/>
          <w:rtl/>
        </w:rPr>
        <w:t xml:space="preserve"> </w:t>
      </w:r>
      <w:r w:rsidRPr="009A01B1">
        <w:rPr>
          <w:rFonts w:hint="cs"/>
          <w:spacing w:val="-4"/>
          <w:rtl/>
        </w:rPr>
        <w:t>من</w:t>
      </w:r>
      <w:r w:rsidRPr="009A01B1">
        <w:rPr>
          <w:spacing w:val="-4"/>
          <w:rtl/>
        </w:rPr>
        <w:t xml:space="preserve"> </w:t>
      </w:r>
      <w:r w:rsidRPr="009A01B1">
        <w:rPr>
          <w:rFonts w:hint="cs"/>
          <w:spacing w:val="-4"/>
          <w:rtl/>
        </w:rPr>
        <w:t>المهم</w:t>
      </w:r>
      <w:r w:rsidRPr="009A01B1">
        <w:rPr>
          <w:spacing w:val="-4"/>
          <w:rtl/>
        </w:rPr>
        <w:t xml:space="preserve"> </w:t>
      </w:r>
      <w:r w:rsidRPr="009A01B1">
        <w:rPr>
          <w:rFonts w:hint="cs"/>
          <w:spacing w:val="-4"/>
          <w:rtl/>
        </w:rPr>
        <w:t>ضمان</w:t>
      </w:r>
      <w:r w:rsidRPr="009A01B1">
        <w:rPr>
          <w:spacing w:val="-4"/>
          <w:rtl/>
        </w:rPr>
        <w:t xml:space="preserve"> </w:t>
      </w:r>
      <w:r w:rsidRPr="009A01B1">
        <w:rPr>
          <w:rFonts w:hint="cs"/>
          <w:spacing w:val="-4"/>
          <w:rtl/>
        </w:rPr>
        <w:t>استعراض</w:t>
      </w:r>
      <w:r w:rsidRPr="009A01B1">
        <w:rPr>
          <w:spacing w:val="-4"/>
          <w:rtl/>
        </w:rPr>
        <w:t xml:space="preserve"> </w:t>
      </w:r>
      <w:r w:rsidRPr="009A01B1">
        <w:rPr>
          <w:rFonts w:hint="cs"/>
          <w:spacing w:val="-4"/>
          <w:rtl/>
        </w:rPr>
        <w:t>لوائح</w:t>
      </w:r>
      <w:r w:rsidRPr="009A01B1">
        <w:rPr>
          <w:spacing w:val="-4"/>
          <w:rtl/>
        </w:rPr>
        <w:t xml:space="preserve"> </w:t>
      </w:r>
      <w:r w:rsidRPr="009A01B1">
        <w:rPr>
          <w:rFonts w:hint="cs"/>
          <w:spacing w:val="-4"/>
          <w:rtl/>
        </w:rPr>
        <w:t>الاتصالات</w:t>
      </w:r>
      <w:r w:rsidRPr="009A01B1">
        <w:rPr>
          <w:spacing w:val="-4"/>
          <w:rtl/>
        </w:rPr>
        <w:t xml:space="preserve"> </w:t>
      </w:r>
      <w:r w:rsidRPr="009A01B1">
        <w:rPr>
          <w:rFonts w:hint="cs"/>
          <w:spacing w:val="-4"/>
          <w:rtl/>
        </w:rPr>
        <w:t>الدولية</w:t>
      </w:r>
      <w:r w:rsidRPr="009A01B1">
        <w:rPr>
          <w:spacing w:val="-4"/>
          <w:rtl/>
        </w:rPr>
        <w:t xml:space="preserve"> </w:t>
      </w:r>
      <w:r w:rsidR="009A01B1" w:rsidRPr="009A01B1">
        <w:rPr>
          <w:rFonts w:hint="cs"/>
          <w:spacing w:val="-4"/>
          <w:rtl/>
        </w:rPr>
        <w:t>و</w:t>
      </w:r>
      <w:r w:rsidRPr="009A01B1">
        <w:rPr>
          <w:rFonts w:hint="cs"/>
          <w:spacing w:val="-4"/>
          <w:rtl/>
        </w:rPr>
        <w:t>مراجعتها</w:t>
      </w:r>
      <w:r w:rsidRPr="009A01B1">
        <w:rPr>
          <w:spacing w:val="-4"/>
          <w:rtl/>
        </w:rPr>
        <w:t xml:space="preserve"> </w:t>
      </w:r>
      <w:r w:rsidRPr="009A01B1">
        <w:rPr>
          <w:rFonts w:hint="cs"/>
          <w:spacing w:val="-4"/>
          <w:rtl/>
        </w:rPr>
        <w:t>وتحديثها</w:t>
      </w:r>
      <w:r w:rsidRPr="009A01B1">
        <w:rPr>
          <w:spacing w:val="-4"/>
          <w:rtl/>
        </w:rPr>
        <w:t xml:space="preserve"> </w:t>
      </w:r>
      <w:r w:rsidRPr="009A01B1">
        <w:rPr>
          <w:rFonts w:hint="cs"/>
          <w:spacing w:val="-4"/>
          <w:rtl/>
        </w:rPr>
        <w:t>في</w:t>
      </w:r>
      <w:r w:rsidRPr="009A01B1">
        <w:rPr>
          <w:spacing w:val="-4"/>
          <w:rtl/>
        </w:rPr>
        <w:t xml:space="preserve"> </w:t>
      </w:r>
      <w:r w:rsidRPr="009A01B1">
        <w:rPr>
          <w:rFonts w:hint="cs"/>
          <w:spacing w:val="-4"/>
          <w:rtl/>
        </w:rPr>
        <w:t>الوقت</w:t>
      </w:r>
      <w:r w:rsidRPr="009A01B1">
        <w:rPr>
          <w:spacing w:val="-4"/>
          <w:rtl/>
        </w:rPr>
        <w:t xml:space="preserve"> </w:t>
      </w:r>
      <w:r w:rsidRPr="009A01B1">
        <w:rPr>
          <w:rFonts w:hint="cs"/>
          <w:spacing w:val="-4"/>
          <w:rtl/>
        </w:rPr>
        <w:t>المناسب</w:t>
      </w:r>
      <w:r w:rsidRPr="009A01B1">
        <w:rPr>
          <w:spacing w:val="-4"/>
          <w:rtl/>
        </w:rPr>
        <w:t xml:space="preserve"> </w:t>
      </w:r>
      <w:r w:rsidRPr="009A01B1">
        <w:rPr>
          <w:rFonts w:hint="cs"/>
          <w:spacing w:val="-4"/>
          <w:rtl/>
        </w:rPr>
        <w:t>لتسهيل</w:t>
      </w:r>
      <w:r w:rsidRPr="009A01B1">
        <w:rPr>
          <w:spacing w:val="-4"/>
          <w:rtl/>
        </w:rPr>
        <w:t xml:space="preserve"> </w:t>
      </w:r>
      <w:r w:rsidRPr="009A01B1">
        <w:rPr>
          <w:rFonts w:hint="cs"/>
          <w:spacing w:val="-4"/>
          <w:rtl/>
        </w:rPr>
        <w:t>التعاون</w:t>
      </w:r>
      <w:r w:rsidRPr="009A01B1">
        <w:rPr>
          <w:spacing w:val="-4"/>
          <w:rtl/>
        </w:rPr>
        <w:t xml:space="preserve"> </w:t>
      </w:r>
      <w:r w:rsidRPr="009A01B1">
        <w:rPr>
          <w:rFonts w:hint="cs"/>
          <w:spacing w:val="-4"/>
          <w:rtl/>
        </w:rPr>
        <w:t>والتنسيق</w:t>
      </w:r>
      <w:r w:rsidRPr="009A01B1">
        <w:rPr>
          <w:spacing w:val="-4"/>
          <w:rtl/>
        </w:rPr>
        <w:t xml:space="preserve"> </w:t>
      </w:r>
      <w:r w:rsidRPr="009A01B1">
        <w:rPr>
          <w:rFonts w:hint="cs"/>
          <w:spacing w:val="-4"/>
          <w:rtl/>
        </w:rPr>
        <w:t>بين</w:t>
      </w:r>
      <w:r w:rsidRPr="009A01B1">
        <w:rPr>
          <w:spacing w:val="-4"/>
          <w:rtl/>
        </w:rPr>
        <w:t xml:space="preserve"> </w:t>
      </w:r>
      <w:r w:rsidRPr="009A01B1">
        <w:rPr>
          <w:rFonts w:hint="cs"/>
          <w:spacing w:val="-4"/>
          <w:rtl/>
        </w:rPr>
        <w:t>الدول</w:t>
      </w:r>
      <w:r w:rsidRPr="009A01B1">
        <w:rPr>
          <w:spacing w:val="-4"/>
          <w:rtl/>
        </w:rPr>
        <w:t xml:space="preserve"> </w:t>
      </w:r>
      <w:r w:rsidRPr="009A01B1">
        <w:rPr>
          <w:rFonts w:hint="cs"/>
          <w:spacing w:val="-4"/>
          <w:rtl/>
        </w:rPr>
        <w:t>الأعضاء،</w:t>
      </w:r>
      <w:r w:rsidRPr="009A01B1">
        <w:rPr>
          <w:spacing w:val="-4"/>
          <w:rtl/>
        </w:rPr>
        <w:t xml:space="preserve"> </w:t>
      </w:r>
      <w:r w:rsidRPr="009A01B1">
        <w:rPr>
          <w:rFonts w:hint="cs"/>
          <w:spacing w:val="-4"/>
          <w:rtl/>
        </w:rPr>
        <w:t>وأن</w:t>
      </w:r>
      <w:r w:rsidRPr="009A01B1">
        <w:rPr>
          <w:spacing w:val="-4"/>
          <w:rtl/>
        </w:rPr>
        <w:t xml:space="preserve"> </w:t>
      </w:r>
      <w:r w:rsidRPr="009A01B1">
        <w:rPr>
          <w:rFonts w:hint="cs"/>
          <w:spacing w:val="-4"/>
          <w:rtl/>
        </w:rPr>
        <w:t>تكون</w:t>
      </w:r>
      <w:r w:rsidRPr="009A01B1">
        <w:rPr>
          <w:spacing w:val="-4"/>
          <w:rtl/>
        </w:rPr>
        <w:t xml:space="preserve"> </w:t>
      </w:r>
      <w:r w:rsidRPr="009A01B1">
        <w:rPr>
          <w:rFonts w:hint="cs"/>
          <w:spacing w:val="-4"/>
          <w:rtl/>
        </w:rPr>
        <w:t>تعبيراً</w:t>
      </w:r>
      <w:r w:rsidRPr="009A01B1">
        <w:rPr>
          <w:spacing w:val="-4"/>
          <w:rtl/>
        </w:rPr>
        <w:t xml:space="preserve"> </w:t>
      </w:r>
      <w:r w:rsidRPr="009A01B1">
        <w:rPr>
          <w:rFonts w:hint="cs"/>
          <w:spacing w:val="-4"/>
          <w:rtl/>
        </w:rPr>
        <w:t>دقيقاً</w:t>
      </w:r>
      <w:r w:rsidRPr="009A01B1">
        <w:rPr>
          <w:spacing w:val="-4"/>
          <w:rtl/>
        </w:rPr>
        <w:t xml:space="preserve"> </w:t>
      </w:r>
      <w:r w:rsidRPr="009A01B1">
        <w:rPr>
          <w:rFonts w:hint="cs"/>
          <w:spacing w:val="-4"/>
          <w:rtl/>
        </w:rPr>
        <w:t>عن</w:t>
      </w:r>
      <w:r w:rsidRPr="009A01B1">
        <w:rPr>
          <w:spacing w:val="-4"/>
          <w:rtl/>
        </w:rPr>
        <w:t xml:space="preserve"> </w:t>
      </w:r>
      <w:r w:rsidRPr="009A01B1">
        <w:rPr>
          <w:rFonts w:hint="cs"/>
          <w:spacing w:val="-4"/>
          <w:rtl/>
        </w:rPr>
        <w:t>العلاقات</w:t>
      </w:r>
      <w:r w:rsidRPr="009A01B1">
        <w:rPr>
          <w:spacing w:val="-4"/>
          <w:rtl/>
        </w:rPr>
        <w:t xml:space="preserve"> </w:t>
      </w:r>
      <w:r w:rsidRPr="009A01B1">
        <w:rPr>
          <w:rFonts w:hint="cs"/>
          <w:spacing w:val="-4"/>
          <w:rtl/>
        </w:rPr>
        <w:t>بين</w:t>
      </w:r>
      <w:r w:rsidRPr="009A01B1">
        <w:rPr>
          <w:spacing w:val="-4"/>
          <w:rtl/>
        </w:rPr>
        <w:t xml:space="preserve"> </w:t>
      </w:r>
      <w:r w:rsidRPr="009A01B1">
        <w:rPr>
          <w:rFonts w:hint="cs"/>
          <w:spacing w:val="-4"/>
          <w:rtl/>
        </w:rPr>
        <w:t>الدول</w:t>
      </w:r>
      <w:r w:rsidRPr="009A01B1">
        <w:rPr>
          <w:spacing w:val="-4"/>
          <w:rtl/>
        </w:rPr>
        <w:t xml:space="preserve"> </w:t>
      </w:r>
      <w:r w:rsidRPr="009A01B1">
        <w:rPr>
          <w:rFonts w:hint="cs"/>
          <w:spacing w:val="-4"/>
          <w:rtl/>
        </w:rPr>
        <w:t>الأعضاء</w:t>
      </w:r>
      <w:r w:rsidRPr="009A01B1">
        <w:rPr>
          <w:spacing w:val="-4"/>
          <w:rtl/>
        </w:rPr>
        <w:t xml:space="preserve"> </w:t>
      </w:r>
      <w:r w:rsidRPr="009A01B1">
        <w:rPr>
          <w:rFonts w:hint="cs"/>
          <w:spacing w:val="-4"/>
          <w:rtl/>
        </w:rPr>
        <w:t>وأعضاء</w:t>
      </w:r>
      <w:r w:rsidRPr="009A01B1">
        <w:rPr>
          <w:spacing w:val="-4"/>
          <w:rtl/>
        </w:rPr>
        <w:t xml:space="preserve"> </w:t>
      </w:r>
      <w:r w:rsidRPr="009A01B1">
        <w:rPr>
          <w:rFonts w:hint="cs"/>
          <w:spacing w:val="-4"/>
          <w:rtl/>
        </w:rPr>
        <w:t>القطاعات</w:t>
      </w:r>
      <w:r w:rsidRPr="009A01B1">
        <w:rPr>
          <w:spacing w:val="-4"/>
          <w:rtl/>
        </w:rPr>
        <w:t xml:space="preserve"> </w:t>
      </w:r>
      <w:r w:rsidRPr="009A01B1">
        <w:rPr>
          <w:rFonts w:hint="cs"/>
          <w:spacing w:val="-4"/>
          <w:rtl/>
        </w:rPr>
        <w:t>والجهات الأخرى المعنية؛</w:t>
      </w:r>
    </w:p>
    <w:p w:rsidR="00343D6A" w:rsidRPr="002717BD" w:rsidRDefault="00343D6A" w:rsidP="009A01B1">
      <w:pPr>
        <w:rPr>
          <w:rtl/>
        </w:rPr>
      </w:pPr>
      <w:r w:rsidRPr="009A01B1">
        <w:rPr>
          <w:rFonts w:ascii="Traditional Arabic" w:hAnsi="Traditional Arabic" w:hint="cs"/>
          <w:i/>
          <w:iCs/>
          <w:rtl/>
        </w:rPr>
        <w:t xml:space="preserve">ه </w:t>
      </w:r>
      <w:r w:rsidRPr="009A01B1">
        <w:rPr>
          <w:i/>
          <w:iCs/>
          <w:rtl/>
        </w:rPr>
        <w:t>)</w:t>
      </w:r>
      <w:r w:rsidRPr="009A01B1">
        <w:rPr>
          <w:rtl/>
        </w:rPr>
        <w:tab/>
      </w:r>
      <w:r w:rsidRPr="009A01B1">
        <w:rPr>
          <w:rFonts w:hint="cs"/>
          <w:rtl/>
        </w:rPr>
        <w:t xml:space="preserve">أنه ينبغي أن يتاح لجميع الدول الأعضاء وأعضاء </w:t>
      </w:r>
      <w:r w:rsidR="009A01B1" w:rsidRPr="009A01B1">
        <w:rPr>
          <w:rFonts w:hint="cs"/>
          <w:rtl/>
        </w:rPr>
        <w:t>قطاع تقييس الاتصالات</w:t>
      </w:r>
      <w:r w:rsidRPr="009A01B1">
        <w:rPr>
          <w:rFonts w:hint="cs"/>
          <w:rtl/>
        </w:rPr>
        <w:t xml:space="preserve"> فرصة الإسهام في دفع عجلة العمل بشأن لوائح الاتصالات الدولية؛</w:t>
      </w:r>
    </w:p>
    <w:p w:rsidR="00343D6A" w:rsidRDefault="00343D6A" w:rsidP="00B22351">
      <w:pPr>
        <w:rPr>
          <w:rtl/>
        </w:rPr>
      </w:pPr>
      <w:r w:rsidRPr="00343D6A">
        <w:rPr>
          <w:rFonts w:hint="cs"/>
          <w:i/>
          <w:iCs/>
          <w:rtl/>
        </w:rPr>
        <w:t>و )</w:t>
      </w:r>
      <w:r w:rsidRPr="00343D6A">
        <w:rPr>
          <w:rFonts w:hint="cs"/>
          <w:i/>
          <w:iCs/>
          <w:rtl/>
        </w:rPr>
        <w:tab/>
      </w:r>
      <w:r w:rsidR="009A01B1">
        <w:rPr>
          <w:rFonts w:hint="cs"/>
          <w:rtl/>
        </w:rPr>
        <w:t>أن المجلس أنشأ في دورته لعام </w:t>
      </w:r>
      <w:r w:rsidR="009A01B1">
        <w:t>2016</w:t>
      </w:r>
      <w:r w:rsidR="009A01B1">
        <w:rPr>
          <w:rFonts w:hint="cs"/>
          <w:rtl/>
          <w:lang w:bidi="ar-EG"/>
        </w:rPr>
        <w:t xml:space="preserve"> فريق الخبراء المعني بلوائح الاتصالات الدولية وكلفه بإعداد تقرير وتقديمه إلى مؤتمر المندوبين المفوضين لعام </w:t>
      </w:r>
      <w:r w:rsidR="009A01B1">
        <w:rPr>
          <w:lang w:bidi="ar-EG"/>
        </w:rPr>
        <w:t>2018</w:t>
      </w:r>
      <w:r w:rsidR="009A01B1">
        <w:rPr>
          <w:rFonts w:hint="cs"/>
          <w:rtl/>
          <w:lang w:bidi="ar-EG"/>
        </w:rPr>
        <w:t xml:space="preserve"> يتضمن نتائج أعماله، مع مراعاة المقترحات المقدمة من الدول الأعضاء وأعضاء القطاع والتوصيات المقدمة من الأفرقة الاستشارية لقطاعات الاتحاد والمقدمة إلى مديري المكاتب المقابلة</w:t>
      </w:r>
      <w:r>
        <w:rPr>
          <w:rFonts w:hint="cs"/>
          <w:rtl/>
        </w:rPr>
        <w:t>،</w:t>
      </w:r>
    </w:p>
    <w:p w:rsidR="00343D6A" w:rsidRPr="00671AB1" w:rsidRDefault="00343D6A" w:rsidP="00343D6A">
      <w:pPr>
        <w:pStyle w:val="Call"/>
        <w:rPr>
          <w:lang w:val="fr-CH"/>
        </w:rPr>
      </w:pPr>
      <w:r w:rsidRPr="009A01B1">
        <w:rPr>
          <w:rFonts w:hint="cs"/>
          <w:rtl/>
          <w:lang w:val="fr-CH"/>
        </w:rPr>
        <w:t>تقرر أن تكلف الفريق الاستشاري لتقييس الاتصالات</w:t>
      </w:r>
    </w:p>
    <w:p w:rsidR="00C87E36" w:rsidRPr="009A01B1" w:rsidRDefault="00343D6A" w:rsidP="009A01B1">
      <w:pPr>
        <w:rPr>
          <w:spacing w:val="-4"/>
          <w:rtl/>
          <w:lang w:bidi="ar-EG"/>
        </w:rPr>
      </w:pPr>
      <w:r w:rsidRPr="009A01B1">
        <w:rPr>
          <w:spacing w:val="-4"/>
          <w:lang w:bidi="ar-EG"/>
        </w:rPr>
        <w:t>1</w:t>
      </w:r>
      <w:r w:rsidRPr="009A01B1">
        <w:rPr>
          <w:spacing w:val="-4"/>
          <w:lang w:bidi="ar-EG"/>
        </w:rPr>
        <w:tab/>
      </w:r>
      <w:r w:rsidR="009A01B1" w:rsidRPr="009A01B1">
        <w:rPr>
          <w:rFonts w:hint="cs"/>
          <w:spacing w:val="-4"/>
          <w:rtl/>
          <w:lang w:bidi="ar-EG"/>
        </w:rPr>
        <w:t>بدراسة المقترحات التي أعدتها لجان الدراسات كل في إطار مجال مسؤوليتها، فيما يتعلق بلوائح الاتصالات الدولية </w:t>
      </w:r>
      <w:r w:rsidR="009A01B1" w:rsidRPr="009A01B1">
        <w:rPr>
          <w:spacing w:val="-4"/>
          <w:lang w:bidi="ar-EG"/>
        </w:rPr>
        <w:t>2012</w:t>
      </w:r>
      <w:r w:rsidRPr="009A01B1">
        <w:rPr>
          <w:rFonts w:hint="cs"/>
          <w:spacing w:val="-4"/>
          <w:rtl/>
          <w:lang w:bidi="ar-EG"/>
        </w:rPr>
        <w:t>؛</w:t>
      </w:r>
    </w:p>
    <w:p w:rsidR="00343D6A" w:rsidRDefault="00343D6A" w:rsidP="00B22351">
      <w:pPr>
        <w:rPr>
          <w:rtl/>
          <w:lang w:bidi="ar-EG"/>
        </w:rPr>
      </w:pPr>
      <w:r>
        <w:rPr>
          <w:lang w:bidi="ar-EG"/>
        </w:rPr>
        <w:t>2</w:t>
      </w:r>
      <w:r>
        <w:rPr>
          <w:rtl/>
          <w:lang w:bidi="ar-EG"/>
        </w:rPr>
        <w:tab/>
      </w:r>
      <w:r w:rsidR="009A01B1">
        <w:rPr>
          <w:rFonts w:hint="cs"/>
          <w:rtl/>
          <w:lang w:bidi="ar-EG"/>
        </w:rPr>
        <w:t>بتقديم توصياته بخصوص لوائح الاتصالات الدولية إلى الفريق </w:t>
      </w:r>
      <w:r w:rsidR="009A01B1">
        <w:rPr>
          <w:lang w:bidi="ar-EG"/>
        </w:rPr>
        <w:t>EG</w:t>
      </w:r>
      <w:r w:rsidR="009A01B1">
        <w:rPr>
          <w:lang w:bidi="ar-EG"/>
        </w:rPr>
        <w:noBreakHyphen/>
        <w:t>ITR</w:t>
      </w:r>
      <w:r w:rsidR="009A01B1">
        <w:rPr>
          <w:rFonts w:hint="cs"/>
          <w:rtl/>
          <w:lang w:bidi="ar-EG"/>
        </w:rPr>
        <w:t xml:space="preserve"> للنظر فيها؛</w:t>
      </w:r>
    </w:p>
    <w:p w:rsidR="00343D6A" w:rsidRDefault="00343D6A" w:rsidP="009A01B1">
      <w:pPr>
        <w:rPr>
          <w:rtl/>
          <w:lang w:bidi="ar-EG"/>
        </w:rPr>
      </w:pPr>
      <w:r>
        <w:rPr>
          <w:lang w:bidi="ar-EG"/>
        </w:rPr>
        <w:t>3</w:t>
      </w:r>
      <w:r>
        <w:rPr>
          <w:rtl/>
          <w:lang w:bidi="ar-EG"/>
        </w:rPr>
        <w:tab/>
      </w:r>
      <w:r w:rsidR="009A01B1">
        <w:rPr>
          <w:rFonts w:hint="cs"/>
          <w:rtl/>
          <w:lang w:bidi="ar-EG"/>
        </w:rPr>
        <w:t>بمواصلة عمله فيما يتعلق بلوائح الاتصالات الدولية طبقاً للقرارات التي ستصدر عن مؤتمر المندوبين المفوضين لعام </w:t>
      </w:r>
      <w:r w:rsidR="009A01B1">
        <w:rPr>
          <w:lang w:bidi="ar-EG"/>
        </w:rPr>
        <w:t>2018</w:t>
      </w:r>
      <w:r w:rsidR="009A01B1">
        <w:rPr>
          <w:rFonts w:hint="cs"/>
          <w:rtl/>
          <w:lang w:bidi="ar-EG"/>
        </w:rPr>
        <w:t xml:space="preserve"> في هذا الصدد</w:t>
      </w:r>
      <w:r>
        <w:rPr>
          <w:rFonts w:hint="cs"/>
          <w:rtl/>
          <w:lang w:bidi="ar-EG"/>
        </w:rPr>
        <w:t>،</w:t>
      </w:r>
    </w:p>
    <w:p w:rsidR="00343D6A" w:rsidRDefault="00343D6A" w:rsidP="00343D6A">
      <w:pPr>
        <w:pStyle w:val="Call"/>
        <w:rPr>
          <w:rtl/>
          <w:lang w:bidi="ar-EG"/>
        </w:rPr>
      </w:pPr>
      <w:r w:rsidRPr="009A01B1">
        <w:rPr>
          <w:rFonts w:hint="cs"/>
          <w:rtl/>
          <w:lang w:bidi="ar-EG"/>
        </w:rPr>
        <w:t>تكلف مدير مكتب تقييس الاتصالات</w:t>
      </w:r>
    </w:p>
    <w:p w:rsidR="00343D6A" w:rsidRDefault="00343D6A" w:rsidP="00B22351">
      <w:pPr>
        <w:rPr>
          <w:rtl/>
          <w:lang w:bidi="ar-EG"/>
        </w:rPr>
      </w:pPr>
      <w:r w:rsidRPr="002717BD">
        <w:rPr>
          <w:lang w:bidi="ar-EG"/>
        </w:rPr>
        <w:t>1</w:t>
      </w:r>
      <w:r>
        <w:rPr>
          <w:lang w:bidi="ar-EG"/>
        </w:rPr>
        <w:tab/>
      </w:r>
      <w:r w:rsidR="009A01B1">
        <w:rPr>
          <w:rFonts w:hint="cs"/>
          <w:rtl/>
          <w:lang w:bidi="ar-EG"/>
        </w:rPr>
        <w:t>بالتعاون مع رئيس الفريق الاستشاري لتقييس الاتصالات </w:t>
      </w:r>
      <w:r w:rsidR="009A01B1">
        <w:rPr>
          <w:lang w:bidi="ar-EG"/>
        </w:rPr>
        <w:t>(TSAG)</w:t>
      </w:r>
      <w:r w:rsidR="009A01B1">
        <w:rPr>
          <w:rFonts w:hint="cs"/>
          <w:rtl/>
          <w:lang w:bidi="ar-EG"/>
        </w:rPr>
        <w:t xml:space="preserve"> لإجراء مشاورات مع رؤساء لجان الدراسات من أجل تحديد لجان الدراسات التي يجب أن تتولى مس</w:t>
      </w:r>
      <w:r w:rsidR="00B22351">
        <w:rPr>
          <w:rFonts w:hint="cs"/>
          <w:rtl/>
          <w:lang w:bidi="ar-EG"/>
        </w:rPr>
        <w:t>ؤ</w:t>
      </w:r>
      <w:r w:rsidR="009A01B1">
        <w:rPr>
          <w:rFonts w:hint="cs"/>
          <w:rtl/>
          <w:lang w:bidi="ar-EG"/>
        </w:rPr>
        <w:t>ولية دراسة مواد لوائح الاتصالات الدولية </w:t>
      </w:r>
      <w:r w:rsidR="009A01B1">
        <w:rPr>
          <w:lang w:bidi="ar-EG"/>
        </w:rPr>
        <w:t>2012</w:t>
      </w:r>
      <w:r w:rsidR="009A01B1">
        <w:rPr>
          <w:rFonts w:hint="cs"/>
          <w:rtl/>
          <w:lang w:bidi="ar-EG"/>
        </w:rPr>
        <w:t>، إلى جانب نطاق نشاط هذه اللجان، ونشر إسناد المسؤوليات في رسالة دورية</w:t>
      </w:r>
      <w:r>
        <w:rPr>
          <w:rFonts w:hint="cs"/>
          <w:rtl/>
          <w:lang w:bidi="ar-EG"/>
        </w:rPr>
        <w:t>؛</w:t>
      </w:r>
    </w:p>
    <w:p w:rsidR="00343D6A" w:rsidRDefault="00343D6A" w:rsidP="00B22351">
      <w:pPr>
        <w:rPr>
          <w:rtl/>
          <w:lang w:bidi="ar-EG"/>
        </w:rPr>
      </w:pPr>
      <w:r>
        <w:rPr>
          <w:lang w:bidi="ar-EG"/>
        </w:rPr>
        <w:t>2</w:t>
      </w:r>
      <w:r>
        <w:rPr>
          <w:rtl/>
          <w:lang w:bidi="ar-EG"/>
        </w:rPr>
        <w:tab/>
      </w:r>
      <w:r w:rsidR="009A01B1">
        <w:rPr>
          <w:rFonts w:hint="cs"/>
          <w:rtl/>
          <w:lang w:bidi="ar-EG"/>
        </w:rPr>
        <w:t>بأن يقوم، استناداً إلى التوصيات المقدمة من الفريق الاستشاري لتقييس الاتصالات بناءً على مقترحات لجان دراسات قطاع تقييس الاتصالات، بإعداد وتقديم مقترحاته بخصوص لوائح الاتصالات الدولية إلى الفريق </w:t>
      </w:r>
      <w:r w:rsidR="009A01B1">
        <w:rPr>
          <w:lang w:bidi="ar-EG"/>
        </w:rPr>
        <w:t>EG-ITR</w:t>
      </w:r>
      <w:r w:rsidR="009A01B1">
        <w:rPr>
          <w:rFonts w:hint="cs"/>
          <w:rtl/>
          <w:lang w:bidi="ar-EG"/>
        </w:rPr>
        <w:t xml:space="preserve"> وأفرقة العمل الأخرى (التي قد يقرر مؤتمر المندوبين المفوضين لعام </w:t>
      </w:r>
      <w:r w:rsidR="009A01B1">
        <w:rPr>
          <w:lang w:bidi="ar-EG"/>
        </w:rPr>
        <w:t>2018</w:t>
      </w:r>
      <w:r w:rsidR="009A01B1">
        <w:rPr>
          <w:rFonts w:hint="cs"/>
          <w:rtl/>
          <w:lang w:bidi="ar-EG"/>
        </w:rPr>
        <w:t xml:space="preserve"> تشكيلها)</w:t>
      </w:r>
      <w:r w:rsidR="000244B0">
        <w:rPr>
          <w:rFonts w:hint="cs"/>
          <w:rtl/>
          <w:lang w:bidi="ar-EG"/>
        </w:rPr>
        <w:t xml:space="preserve"> للنظر فيها</w:t>
      </w:r>
      <w:r>
        <w:rPr>
          <w:rFonts w:hint="cs"/>
          <w:rtl/>
          <w:lang w:bidi="ar-EG"/>
        </w:rPr>
        <w:t>؛</w:t>
      </w:r>
    </w:p>
    <w:p w:rsidR="00343D6A" w:rsidRDefault="00343D6A" w:rsidP="00B22351">
      <w:pPr>
        <w:rPr>
          <w:lang w:bidi="ar-EG"/>
        </w:rPr>
      </w:pPr>
      <w:r>
        <w:rPr>
          <w:lang w:bidi="ar-EG"/>
        </w:rPr>
        <w:t>3</w:t>
      </w:r>
      <w:r>
        <w:rPr>
          <w:rtl/>
          <w:lang w:bidi="ar-EG"/>
        </w:rPr>
        <w:tab/>
      </w:r>
      <w:r w:rsidR="000244B0">
        <w:rPr>
          <w:rFonts w:hint="cs"/>
          <w:rtl/>
          <w:lang w:bidi="ar-EG"/>
        </w:rPr>
        <w:t>بإعداد وتقديم مقترحات ل</w:t>
      </w:r>
      <w:r w:rsidR="000D66DA">
        <w:rPr>
          <w:rFonts w:hint="cs"/>
          <w:rtl/>
          <w:lang w:bidi="ar-EG"/>
        </w:rPr>
        <w:t>ج</w:t>
      </w:r>
      <w:r w:rsidR="000244B0">
        <w:rPr>
          <w:rFonts w:hint="cs"/>
          <w:rtl/>
          <w:lang w:bidi="ar-EG"/>
        </w:rPr>
        <w:t>ان دراسات قطاع تقييس الاتصالات التي أعدتها منذ الاجتماع السابق للفريق الاستشاري لتقييس الاتصالات إلى الفريق </w:t>
      </w:r>
      <w:r w:rsidR="000244B0">
        <w:rPr>
          <w:lang w:bidi="ar-EG"/>
        </w:rPr>
        <w:t>EG</w:t>
      </w:r>
      <w:r w:rsidR="000244B0">
        <w:rPr>
          <w:lang w:bidi="ar-EG"/>
        </w:rPr>
        <w:noBreakHyphen/>
        <w:t>ITR</w:t>
      </w:r>
      <w:r w:rsidR="000244B0">
        <w:rPr>
          <w:rFonts w:hint="cs"/>
          <w:rtl/>
          <w:lang w:bidi="ar-EG"/>
        </w:rPr>
        <w:t xml:space="preserve"> للنظر فيها، وذلك في حالة عدم وجود اجتماع للفريق الاستشاري لتقييس الاتصالات قبل الاجتماع الأخير للفريق </w:t>
      </w:r>
      <w:r w:rsidR="000244B0">
        <w:rPr>
          <w:lang w:bidi="ar-EG"/>
        </w:rPr>
        <w:t>EG</w:t>
      </w:r>
      <w:r w:rsidR="000244B0">
        <w:rPr>
          <w:lang w:bidi="ar-EG"/>
        </w:rPr>
        <w:noBreakHyphen/>
        <w:t>ITR</w:t>
      </w:r>
      <w:r>
        <w:rPr>
          <w:rFonts w:hint="cs"/>
          <w:rtl/>
          <w:lang w:bidi="ar-EG"/>
        </w:rPr>
        <w:t>،</w:t>
      </w:r>
    </w:p>
    <w:p w:rsidR="00343D6A" w:rsidRDefault="00343D6A" w:rsidP="00343D6A">
      <w:pPr>
        <w:pStyle w:val="Call"/>
        <w:rPr>
          <w:lang w:bidi="ar-EG"/>
        </w:rPr>
      </w:pPr>
      <w:r w:rsidRPr="000244B0">
        <w:rPr>
          <w:rFonts w:hint="cs"/>
          <w:rtl/>
          <w:lang w:bidi="ar-EG"/>
        </w:rPr>
        <w:t>تدعو لجان الدراسات</w:t>
      </w:r>
    </w:p>
    <w:p w:rsidR="00343D6A" w:rsidRDefault="000244B0" w:rsidP="00343D6A">
      <w:pPr>
        <w:rPr>
          <w:rtl/>
          <w:lang w:bidi="ar-EG"/>
        </w:rPr>
      </w:pPr>
      <w:r>
        <w:rPr>
          <w:rFonts w:hint="cs"/>
          <w:rtl/>
          <w:lang w:bidi="ar-EG"/>
        </w:rPr>
        <w:t>إلى أن تعد، كل في مجال اختصاصها، مقترحاتها بشأن لوائح الاتصالات الدولية </w:t>
      </w:r>
      <w:r>
        <w:rPr>
          <w:lang w:bidi="ar-EG"/>
        </w:rPr>
        <w:t>2012</w:t>
      </w:r>
      <w:r>
        <w:rPr>
          <w:rFonts w:hint="cs"/>
          <w:rtl/>
          <w:lang w:bidi="ar-EG"/>
        </w:rPr>
        <w:t xml:space="preserve"> وتقدمها إلى الفريق الاستشاري لتقييس الاتصالات للنظر فيها</w:t>
      </w:r>
      <w:r w:rsidR="00343D6A">
        <w:rPr>
          <w:rFonts w:hint="cs"/>
          <w:rtl/>
          <w:lang w:bidi="ar-EG"/>
        </w:rPr>
        <w:t>،</w:t>
      </w:r>
    </w:p>
    <w:p w:rsidR="00343D6A" w:rsidRDefault="00343D6A" w:rsidP="00343D6A">
      <w:pPr>
        <w:pStyle w:val="Call"/>
        <w:rPr>
          <w:rtl/>
          <w:lang w:bidi="ar-EG"/>
        </w:rPr>
      </w:pPr>
      <w:r w:rsidRPr="000244B0">
        <w:rPr>
          <w:rFonts w:hint="cs"/>
          <w:rtl/>
          <w:lang w:bidi="ar-EG"/>
        </w:rPr>
        <w:t>تد</w:t>
      </w:r>
      <w:r w:rsidR="002717BD" w:rsidRPr="000244B0">
        <w:rPr>
          <w:rFonts w:hint="cs"/>
          <w:rtl/>
          <w:lang w:bidi="ar-EG"/>
        </w:rPr>
        <w:t>عو الدول الأعضاء وأعضاء القطاع</w:t>
      </w:r>
    </w:p>
    <w:p w:rsidR="00343D6A" w:rsidRDefault="000244B0" w:rsidP="000244B0">
      <w:pPr>
        <w:rPr>
          <w:rtl/>
          <w:lang w:bidi="ar-EG"/>
        </w:rPr>
      </w:pPr>
      <w:r>
        <w:rPr>
          <w:rFonts w:hint="cs"/>
          <w:rtl/>
          <w:lang w:bidi="ar-EG"/>
        </w:rPr>
        <w:t>إلى أن تقدم إلى لجان دراسات قطاع تقييس الاتصالات المعنية، كل في نطاق نشاطها، وإلى الفريق الاستشاري لتقييس الاتصالات مقترحات بخصوص لوائح الاتصالات الدولية </w:t>
      </w:r>
      <w:r>
        <w:rPr>
          <w:lang w:bidi="ar-EG"/>
        </w:rPr>
        <w:t>2012</w:t>
      </w:r>
      <w:r>
        <w:rPr>
          <w:rFonts w:hint="cs"/>
          <w:rtl/>
          <w:lang w:bidi="ar-EG"/>
        </w:rPr>
        <w:t xml:space="preserve"> للنظر فيها، مع مراعاة ما يلي:</w:t>
      </w:r>
    </w:p>
    <w:p w:rsidR="00343D6A" w:rsidRDefault="00343D6A" w:rsidP="007D0AB9">
      <w:pPr>
        <w:pStyle w:val="enumlev1"/>
        <w:rPr>
          <w:rtl/>
          <w:lang w:bidi="ar-EG"/>
        </w:rPr>
      </w:pPr>
      <w:r>
        <w:rPr>
          <w:rFonts w:hint="cs"/>
          <w:rtl/>
          <w:lang w:bidi="ar-EG"/>
        </w:rPr>
        <w:t xml:space="preserve"> أ )</w:t>
      </w:r>
      <w:r>
        <w:rPr>
          <w:rFonts w:hint="cs"/>
          <w:rtl/>
          <w:lang w:bidi="ar-EG"/>
        </w:rPr>
        <w:tab/>
      </w:r>
      <w:r w:rsidR="000244B0">
        <w:rPr>
          <w:rFonts w:hint="cs"/>
          <w:rtl/>
          <w:lang w:bidi="ar-EG"/>
        </w:rPr>
        <w:t>الاتجاهات الجديدة في عالم الاتصالات/تكنولوجيا المعلومات والاتصالات</w:t>
      </w:r>
      <w:r>
        <w:rPr>
          <w:rFonts w:hint="cs"/>
          <w:rtl/>
          <w:lang w:bidi="ar-EG"/>
        </w:rPr>
        <w:t>؛</w:t>
      </w:r>
    </w:p>
    <w:p w:rsidR="00343D6A" w:rsidRDefault="00343D6A" w:rsidP="007D0AB9">
      <w:pPr>
        <w:pStyle w:val="enumlev1"/>
        <w:rPr>
          <w:rtl/>
          <w:lang w:bidi="ar-EG"/>
        </w:rPr>
      </w:pPr>
      <w:r>
        <w:rPr>
          <w:rFonts w:hint="cs"/>
          <w:rtl/>
          <w:lang w:bidi="ar-EG"/>
        </w:rPr>
        <w:t>ب)</w:t>
      </w:r>
      <w:r>
        <w:rPr>
          <w:rFonts w:hint="cs"/>
          <w:rtl/>
          <w:lang w:bidi="ar-EG"/>
        </w:rPr>
        <w:tab/>
      </w:r>
      <w:r w:rsidR="000244B0">
        <w:rPr>
          <w:rFonts w:hint="cs"/>
          <w:rtl/>
          <w:lang w:bidi="ar-EG"/>
        </w:rPr>
        <w:t>القضايا والمعوقات التي ظهرت إبان تنفيذ لوائح الاتصالات الدولية </w:t>
      </w:r>
      <w:r w:rsidR="000244B0">
        <w:rPr>
          <w:lang w:bidi="ar-EG"/>
        </w:rPr>
        <w:t>2012</w:t>
      </w:r>
      <w:r>
        <w:rPr>
          <w:rFonts w:hint="cs"/>
          <w:rtl/>
          <w:lang w:bidi="ar-EG"/>
        </w:rPr>
        <w:t>؛</w:t>
      </w:r>
    </w:p>
    <w:p w:rsidR="00343D6A" w:rsidRPr="000244B0" w:rsidRDefault="00343D6A" w:rsidP="007D0AB9">
      <w:pPr>
        <w:pStyle w:val="enumlev1"/>
        <w:rPr>
          <w:spacing w:val="4"/>
          <w:rtl/>
          <w:lang w:bidi="ar-EG"/>
        </w:rPr>
      </w:pPr>
      <w:r w:rsidRPr="000244B0">
        <w:rPr>
          <w:rFonts w:hint="cs"/>
          <w:spacing w:val="4"/>
          <w:rtl/>
          <w:lang w:bidi="ar-EG"/>
        </w:rPr>
        <w:t>ج)</w:t>
      </w:r>
      <w:r w:rsidRPr="000244B0">
        <w:rPr>
          <w:rFonts w:hint="cs"/>
          <w:spacing w:val="4"/>
          <w:rtl/>
          <w:lang w:bidi="ar-EG"/>
        </w:rPr>
        <w:tab/>
      </w:r>
      <w:r w:rsidR="000244B0" w:rsidRPr="000244B0">
        <w:rPr>
          <w:rFonts w:hint="cs"/>
          <w:spacing w:val="4"/>
          <w:rtl/>
          <w:lang w:bidi="ar-EG"/>
        </w:rPr>
        <w:t>تقديم مقترحات لحل القضايا التي حالت دون توقيع دول أعضاء على لوائح الاتصالات الدولية </w:t>
      </w:r>
      <w:r w:rsidR="000244B0" w:rsidRPr="000244B0">
        <w:rPr>
          <w:spacing w:val="4"/>
          <w:lang w:bidi="ar-EG"/>
        </w:rPr>
        <w:t>2012</w:t>
      </w:r>
      <w:r w:rsidR="000244B0" w:rsidRPr="000244B0">
        <w:rPr>
          <w:rFonts w:hint="cs"/>
          <w:spacing w:val="4"/>
          <w:rtl/>
          <w:lang w:bidi="ar-EG"/>
        </w:rPr>
        <w:t xml:space="preserve"> و/أو</w:t>
      </w:r>
      <w:r w:rsidR="000D66DA">
        <w:rPr>
          <w:rFonts w:hint="eastAsia"/>
          <w:spacing w:val="4"/>
          <w:rtl/>
          <w:lang w:bidi="ar-EG"/>
        </w:rPr>
        <w:t> </w:t>
      </w:r>
      <w:r w:rsidR="000244B0" w:rsidRPr="000244B0">
        <w:rPr>
          <w:rFonts w:hint="cs"/>
          <w:spacing w:val="4"/>
          <w:rtl/>
          <w:lang w:bidi="ar-EG"/>
        </w:rPr>
        <w:t>الانضمام إليها</w:t>
      </w:r>
      <w:r w:rsidRPr="000244B0">
        <w:rPr>
          <w:rFonts w:hint="cs"/>
          <w:spacing w:val="4"/>
          <w:rtl/>
          <w:lang w:bidi="ar-EG"/>
        </w:rPr>
        <w:t>.</w:t>
      </w:r>
    </w:p>
    <w:p w:rsidR="00D47ADB" w:rsidRDefault="00D47ADB" w:rsidP="006752B2">
      <w:pPr>
        <w:pStyle w:val="Reasons"/>
      </w:pPr>
    </w:p>
    <w:p w:rsidR="006752B2" w:rsidRPr="006752B2" w:rsidRDefault="006752B2" w:rsidP="00680E94">
      <w:pPr>
        <w:spacing w:before="600"/>
        <w:jc w:val="center"/>
        <w:rPr>
          <w:lang w:bidi="ar-EG"/>
        </w:rPr>
      </w:pPr>
      <w:r>
        <w:rPr>
          <w:rFonts w:hint="cs"/>
          <w:rtl/>
          <w:lang w:bidi="ar-EG"/>
        </w:rPr>
        <w:t>___________</w:t>
      </w:r>
    </w:p>
    <w:sectPr w:rsidR="006752B2" w:rsidRPr="006752B2"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C76034"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C76034">
      <w:rPr>
        <w:rFonts w:cs="Times New Roman"/>
        <w:sz w:val="16"/>
        <w:szCs w:val="16"/>
        <w:lang w:val="fr-CH"/>
      </w:rPr>
      <w:instrText xml:space="preserve"> FILENAME \p \* MERGEFORMAT </w:instrText>
    </w:r>
    <w:r w:rsidRPr="00E07379">
      <w:rPr>
        <w:rFonts w:cs="Times New Roman"/>
        <w:sz w:val="16"/>
        <w:szCs w:val="16"/>
      </w:rPr>
      <w:fldChar w:fldCharType="separate"/>
    </w:r>
    <w:r w:rsidR="007D0AB9">
      <w:rPr>
        <w:rFonts w:cs="Times New Roman"/>
        <w:noProof/>
        <w:sz w:val="16"/>
        <w:szCs w:val="16"/>
        <w:lang w:val="fr-CH"/>
      </w:rPr>
      <w:t>P:\ARA\ITU-T\CONF-T\WTSA16\000\047ADD25A.docx</w:t>
    </w:r>
    <w:r w:rsidRPr="00E07379">
      <w:rPr>
        <w:rFonts w:cs="Times New Roman"/>
        <w:sz w:val="16"/>
        <w:szCs w:val="16"/>
      </w:rPr>
      <w:fldChar w:fldCharType="end"/>
    </w:r>
    <w:r w:rsidR="00EC3E74" w:rsidRPr="00EC3E74">
      <w:rPr>
        <w:rFonts w:cs="Times New Roman"/>
        <w:sz w:val="16"/>
        <w:szCs w:val="16"/>
        <w:lang w:val="fr-CH"/>
      </w:rPr>
      <w:t xml:space="preserve">   (</w:t>
    </w:r>
    <w:r w:rsidR="00EC3E74">
      <w:rPr>
        <w:rFonts w:cs="Times New Roman"/>
        <w:sz w:val="16"/>
        <w:szCs w:val="16"/>
        <w:lang w:val="fr-CH"/>
      </w:rPr>
      <w:t>405634</w:t>
    </w:r>
    <w:r w:rsidR="00EC3E74" w:rsidRPr="00EC3E74">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C76034" w:rsidRDefault="0022345D" w:rsidP="00984EA5">
    <w:pPr>
      <w:pStyle w:val="Footer"/>
      <w:rPr>
        <w:szCs w:val="12"/>
        <w:lang w:val="fr-CH"/>
      </w:rPr>
    </w:pPr>
    <w:r w:rsidRPr="0022345D">
      <w:rPr>
        <w:szCs w:val="12"/>
      </w:rPr>
      <w:fldChar w:fldCharType="begin"/>
    </w:r>
    <w:r w:rsidRPr="00C76034">
      <w:rPr>
        <w:szCs w:val="12"/>
        <w:lang w:val="fr-CH"/>
      </w:rPr>
      <w:instrText xml:space="preserve"> FILENAME \p  \* MERGEFORMAT </w:instrText>
    </w:r>
    <w:r w:rsidRPr="0022345D">
      <w:rPr>
        <w:szCs w:val="12"/>
      </w:rPr>
      <w:fldChar w:fldCharType="separate"/>
    </w:r>
    <w:r w:rsidR="007D0AB9">
      <w:rPr>
        <w:noProof/>
        <w:szCs w:val="12"/>
        <w:lang w:val="fr-CH"/>
      </w:rPr>
      <w:t>P:\ARA\ITU-T\CONF-T\WTSA16\000\047ADD25A.docx</w:t>
    </w:r>
    <w:r w:rsidRPr="0022345D">
      <w:rPr>
        <w:szCs w:val="12"/>
      </w:rPr>
      <w:fldChar w:fldCharType="end"/>
    </w:r>
    <w:r w:rsidR="00A15FB8" w:rsidRPr="00A15FB8">
      <w:rPr>
        <w:szCs w:val="12"/>
        <w:lang w:val="fr-CH"/>
      </w:rPr>
      <w:t xml:space="preserve">   (</w:t>
    </w:r>
    <w:r w:rsidR="00A15FB8">
      <w:rPr>
        <w:szCs w:val="12"/>
        <w:lang w:val="fr-CH"/>
      </w:rPr>
      <w:t>405634</w:t>
    </w:r>
    <w:r w:rsidR="00A15FB8" w:rsidRPr="00A15FB8">
      <w:rPr>
        <w:szCs w:val="12"/>
        <w:lang w:val="fr-CH"/>
      </w:rPr>
      <w:t>)</w:t>
    </w:r>
  </w:p>
  <w:p w:rsidR="00E07379" w:rsidRPr="00C76034"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9A7CB6">
      <w:rPr>
        <w:rStyle w:val="PageNumber"/>
        <w:noProof/>
        <w:sz w:val="18"/>
        <w:szCs w:val="18"/>
      </w:rPr>
      <w:t>5</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WTSA16/47(Add.25)-A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244B0"/>
    <w:rsid w:val="00046444"/>
    <w:rsid w:val="0006023B"/>
    <w:rsid w:val="0008638B"/>
    <w:rsid w:val="00090574"/>
    <w:rsid w:val="00092FC2"/>
    <w:rsid w:val="000A1677"/>
    <w:rsid w:val="000B407F"/>
    <w:rsid w:val="000D1CC3"/>
    <w:rsid w:val="000D66DA"/>
    <w:rsid w:val="000F0B1C"/>
    <w:rsid w:val="000F1D42"/>
    <w:rsid w:val="000F4D07"/>
    <w:rsid w:val="00102A03"/>
    <w:rsid w:val="001040A3"/>
    <w:rsid w:val="00173915"/>
    <w:rsid w:val="001B23DF"/>
    <w:rsid w:val="0022345D"/>
    <w:rsid w:val="00225854"/>
    <w:rsid w:val="0023283D"/>
    <w:rsid w:val="00252E0C"/>
    <w:rsid w:val="002717BD"/>
    <w:rsid w:val="00276881"/>
    <w:rsid w:val="00291FF8"/>
    <w:rsid w:val="002978F4"/>
    <w:rsid w:val="002B028D"/>
    <w:rsid w:val="002B435E"/>
    <w:rsid w:val="002C4DAE"/>
    <w:rsid w:val="002E6541"/>
    <w:rsid w:val="002F5560"/>
    <w:rsid w:val="0030486B"/>
    <w:rsid w:val="003231B9"/>
    <w:rsid w:val="003275AC"/>
    <w:rsid w:val="00333D29"/>
    <w:rsid w:val="003409F4"/>
    <w:rsid w:val="00343D6A"/>
    <w:rsid w:val="0035327A"/>
    <w:rsid w:val="00357185"/>
    <w:rsid w:val="00387C43"/>
    <w:rsid w:val="003C1BFE"/>
    <w:rsid w:val="003C475F"/>
    <w:rsid w:val="003E4132"/>
    <w:rsid w:val="003F678F"/>
    <w:rsid w:val="0042686F"/>
    <w:rsid w:val="004367CE"/>
    <w:rsid w:val="00443869"/>
    <w:rsid w:val="004631B6"/>
    <w:rsid w:val="004712C6"/>
    <w:rsid w:val="00497703"/>
    <w:rsid w:val="004F0F06"/>
    <w:rsid w:val="00501E0E"/>
    <w:rsid w:val="005204D7"/>
    <w:rsid w:val="00552BC5"/>
    <w:rsid w:val="0055516A"/>
    <w:rsid w:val="0056374C"/>
    <w:rsid w:val="0056614F"/>
    <w:rsid w:val="0057656F"/>
    <w:rsid w:val="00576731"/>
    <w:rsid w:val="0059285F"/>
    <w:rsid w:val="005A24B1"/>
    <w:rsid w:val="005B7B8A"/>
    <w:rsid w:val="005D585B"/>
    <w:rsid w:val="005D6476"/>
    <w:rsid w:val="005D6C0D"/>
    <w:rsid w:val="005E5283"/>
    <w:rsid w:val="005E58F5"/>
    <w:rsid w:val="00606660"/>
    <w:rsid w:val="006157A3"/>
    <w:rsid w:val="00620E60"/>
    <w:rsid w:val="0063315A"/>
    <w:rsid w:val="0065591D"/>
    <w:rsid w:val="00662C5A"/>
    <w:rsid w:val="00670AF5"/>
    <w:rsid w:val="006752B2"/>
    <w:rsid w:val="00680E94"/>
    <w:rsid w:val="006C1556"/>
    <w:rsid w:val="006F267F"/>
    <w:rsid w:val="006F63F7"/>
    <w:rsid w:val="006F6F03"/>
    <w:rsid w:val="006F7E3F"/>
    <w:rsid w:val="00706D7A"/>
    <w:rsid w:val="00726AEC"/>
    <w:rsid w:val="007530CA"/>
    <w:rsid w:val="00777B52"/>
    <w:rsid w:val="0079553D"/>
    <w:rsid w:val="007B01CC"/>
    <w:rsid w:val="007D0AB9"/>
    <w:rsid w:val="007F646C"/>
    <w:rsid w:val="00801FCD"/>
    <w:rsid w:val="00803D7E"/>
    <w:rsid w:val="00803F08"/>
    <w:rsid w:val="008235CD"/>
    <w:rsid w:val="00823A07"/>
    <w:rsid w:val="00835FEC"/>
    <w:rsid w:val="008513CB"/>
    <w:rsid w:val="00874D9C"/>
    <w:rsid w:val="008A1810"/>
    <w:rsid w:val="00917694"/>
    <w:rsid w:val="009263CD"/>
    <w:rsid w:val="00930E6D"/>
    <w:rsid w:val="009353C2"/>
    <w:rsid w:val="00972CA2"/>
    <w:rsid w:val="00982B28"/>
    <w:rsid w:val="00984EA5"/>
    <w:rsid w:val="00992593"/>
    <w:rsid w:val="009A01B1"/>
    <w:rsid w:val="009A5254"/>
    <w:rsid w:val="009A7CB6"/>
    <w:rsid w:val="009B1001"/>
    <w:rsid w:val="009C17E1"/>
    <w:rsid w:val="009C35ED"/>
    <w:rsid w:val="009C6CCB"/>
    <w:rsid w:val="009F1C12"/>
    <w:rsid w:val="00A15FB8"/>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2351"/>
    <w:rsid w:val="00B66B9A"/>
    <w:rsid w:val="00B82089"/>
    <w:rsid w:val="00B970AE"/>
    <w:rsid w:val="00BA1427"/>
    <w:rsid w:val="00BE49D0"/>
    <w:rsid w:val="00BF2C38"/>
    <w:rsid w:val="00C05FF8"/>
    <w:rsid w:val="00C23331"/>
    <w:rsid w:val="00C265DA"/>
    <w:rsid w:val="00C442F2"/>
    <w:rsid w:val="00C5359A"/>
    <w:rsid w:val="00C674FE"/>
    <w:rsid w:val="00C7297D"/>
    <w:rsid w:val="00C75633"/>
    <w:rsid w:val="00C76034"/>
    <w:rsid w:val="00C8242E"/>
    <w:rsid w:val="00C82615"/>
    <w:rsid w:val="00C867DB"/>
    <w:rsid w:val="00C87E36"/>
    <w:rsid w:val="00CA2A38"/>
    <w:rsid w:val="00CA50FF"/>
    <w:rsid w:val="00CC3CD2"/>
    <w:rsid w:val="00CC43BE"/>
    <w:rsid w:val="00CD123C"/>
    <w:rsid w:val="00CD2085"/>
    <w:rsid w:val="00CE2EE1"/>
    <w:rsid w:val="00CF3FFD"/>
    <w:rsid w:val="00CF73AE"/>
    <w:rsid w:val="00D0494C"/>
    <w:rsid w:val="00D14BEB"/>
    <w:rsid w:val="00D21C89"/>
    <w:rsid w:val="00D42081"/>
    <w:rsid w:val="00D45542"/>
    <w:rsid w:val="00D47ADB"/>
    <w:rsid w:val="00D77D0F"/>
    <w:rsid w:val="00D94F7C"/>
    <w:rsid w:val="00DA1CF0"/>
    <w:rsid w:val="00DB2271"/>
    <w:rsid w:val="00DB5659"/>
    <w:rsid w:val="00DC24B4"/>
    <w:rsid w:val="00DD7A05"/>
    <w:rsid w:val="00DF16DC"/>
    <w:rsid w:val="00DF5361"/>
    <w:rsid w:val="00E009A1"/>
    <w:rsid w:val="00E00D15"/>
    <w:rsid w:val="00E071BE"/>
    <w:rsid w:val="00E07379"/>
    <w:rsid w:val="00E14494"/>
    <w:rsid w:val="00E17033"/>
    <w:rsid w:val="00E32189"/>
    <w:rsid w:val="00E45211"/>
    <w:rsid w:val="00E7380C"/>
    <w:rsid w:val="00E74BE7"/>
    <w:rsid w:val="00E86CC9"/>
    <w:rsid w:val="00E96624"/>
    <w:rsid w:val="00EC3E74"/>
    <w:rsid w:val="00F126F1"/>
    <w:rsid w:val="00F2106A"/>
    <w:rsid w:val="00F35345"/>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qFormat/>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customStyle="1" w:styleId="Headingb0">
    <w:name w:val="Heading b"/>
    <w:basedOn w:val="Normal"/>
    <w:qFormat/>
    <w:rsid w:val="006F7E3F"/>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Calibri" w:eastAsiaTheme="minorEastAsia" w:hAnsi="Calibri"/>
      <w:b/>
      <w:bCs/>
      <w:lang w:eastAsia="zh-CN"/>
    </w:rPr>
  </w:style>
  <w:style w:type="paragraph" w:customStyle="1" w:styleId="enumlev10">
    <w:name w:val="enumlev 1"/>
    <w:basedOn w:val="Normal"/>
    <w:qFormat/>
    <w:rsid w:val="006F7E3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Calibri" w:eastAsiaTheme="minorEastAsia" w:hAnsi="Calibri"/>
      <w:lang w:eastAsia="zh-CN" w:bidi="ar-SY"/>
    </w:rPr>
  </w:style>
  <w:style w:type="paragraph" w:customStyle="1" w:styleId="enumlev20">
    <w:name w:val="enumlev 2"/>
    <w:basedOn w:val="Normal"/>
    <w:qFormat/>
    <w:rsid w:val="006F7E3F"/>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cbbfe8-6838-42b5-92ce-f1634228f40c" targetNamespace="http://schemas.microsoft.com/office/2006/metadata/properties" ma:root="true" ma:fieldsID="d41af5c836d734370eb92e7ee5f83852" ns2:_="" ns3:_="">
    <xsd:import namespace="996b2e75-67fd-4955-a3b0-5ab9934cb50b"/>
    <xsd:import namespace="92cbbfe8-6838-42b5-92ce-f1634228f40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cbbfe8-6838-42b5-92ce-f1634228f40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2cbbfe8-6838-42b5-92ce-f1634228f40c">Documents Proposals Manager (DPM)</DPM_x0020_Author>
    <DPM_x0020_File_x0020_name xmlns="92cbbfe8-6838-42b5-92ce-f1634228f40c">T13-WTSA.16-C-0047!A25!MSW-A</DPM_x0020_File_x0020_name>
    <DPM_x0020_Version xmlns="92cbbfe8-6838-42b5-92ce-f1634228f40c">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2cbbfe8-6838-42b5-92ce-f1634228f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elements/1.1/"/>
    <ds:schemaRef ds:uri="http://purl.org/dc/terms/"/>
    <ds:schemaRef ds:uri="996b2e75-67fd-4955-a3b0-5ab9934cb50b"/>
    <ds:schemaRef ds:uri="http://www.w3.org/XML/1998/namespace"/>
    <ds:schemaRef ds:uri="http://schemas.microsoft.com/office/2006/metadata/properties"/>
    <ds:schemaRef ds:uri="http://purl.org/dc/dcmitype/"/>
    <ds:schemaRef ds:uri="http://schemas.openxmlformats.org/package/2006/metadata/core-properties"/>
    <ds:schemaRef ds:uri="92cbbfe8-6838-42b5-92ce-f1634228f40c"/>
  </ds:schemaRefs>
</ds:datastoreItem>
</file>

<file path=customXml/itemProps3.xml><?xml version="1.0" encoding="utf-8"?>
<ds:datastoreItem xmlns:ds="http://schemas.openxmlformats.org/officeDocument/2006/customXml" ds:itemID="{B8D1E25B-9D5B-49BF-97CF-F5A010BAF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T13-WTSA.16-C-0047!A25!MSW-A</vt:lpstr>
    </vt:vector>
  </TitlesOfParts>
  <Company>International Telecommunication Union (ITU)</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T13-WTSA.16-C-0047!A25!MSW-A</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2</cp:revision>
  <cp:lastPrinted>2016-10-12T08:03:00Z</cp:lastPrinted>
  <dcterms:created xsi:type="dcterms:W3CDTF">2016-10-18T06:08:00Z</dcterms:created>
  <dcterms:modified xsi:type="dcterms:W3CDTF">2016-10-18T06:08:00Z</dcterms:modified>
  <cp:category>Conference document</cp:category>
</cp:coreProperties>
</file>