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426A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426ADC">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426A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426ADC">
            <w:pPr>
              <w:pStyle w:val="TopHeader"/>
              <w:spacing w:before="60"/>
              <w:rPr>
                <w:sz w:val="20"/>
                <w:szCs w:val="20"/>
              </w:rPr>
            </w:pPr>
          </w:p>
        </w:tc>
        <w:tc>
          <w:tcPr>
            <w:tcW w:w="3194" w:type="dxa"/>
            <w:gridSpan w:val="2"/>
            <w:tcBorders>
              <w:bottom w:val="single" w:sz="12" w:space="0" w:color="auto"/>
            </w:tcBorders>
          </w:tcPr>
          <w:p w:rsidR="00BC7D84" w:rsidRPr="003251EA" w:rsidRDefault="00BC7D84" w:rsidP="00426A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426ADC">
            <w:pPr>
              <w:spacing w:before="0"/>
              <w:rPr>
                <w:sz w:val="20"/>
              </w:rPr>
            </w:pPr>
          </w:p>
        </w:tc>
        <w:tc>
          <w:tcPr>
            <w:tcW w:w="3194" w:type="dxa"/>
            <w:gridSpan w:val="2"/>
          </w:tcPr>
          <w:p w:rsidR="00BC7D84" w:rsidRPr="003251EA" w:rsidRDefault="00BC7D84" w:rsidP="00426A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426ADC">
            <w:pPr>
              <w:pStyle w:val="Committee"/>
              <w:spacing w:line="240" w:lineRule="auto"/>
            </w:pPr>
            <w:r>
              <w:t>PLENARY MEETING</w:t>
            </w:r>
          </w:p>
        </w:tc>
        <w:tc>
          <w:tcPr>
            <w:tcW w:w="3194" w:type="dxa"/>
            <w:gridSpan w:val="2"/>
          </w:tcPr>
          <w:p w:rsidR="00BC7D84" w:rsidRPr="003251EA" w:rsidRDefault="00BC7D84" w:rsidP="00426ADC">
            <w:pPr>
              <w:pStyle w:val="Docnumber"/>
              <w:ind w:left="-57"/>
            </w:pPr>
            <w:r>
              <w:t>Addendum 19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426ADC">
            <w:pPr>
              <w:spacing w:before="0"/>
              <w:rPr>
                <w:sz w:val="20"/>
              </w:rPr>
            </w:pPr>
          </w:p>
        </w:tc>
        <w:tc>
          <w:tcPr>
            <w:tcW w:w="3194" w:type="dxa"/>
            <w:gridSpan w:val="2"/>
          </w:tcPr>
          <w:p w:rsidR="00BC7D84" w:rsidRPr="003251EA" w:rsidRDefault="00BC7D84" w:rsidP="00426ADC">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426ADC">
            <w:pPr>
              <w:spacing w:before="0"/>
              <w:rPr>
                <w:sz w:val="20"/>
              </w:rPr>
            </w:pPr>
          </w:p>
        </w:tc>
        <w:tc>
          <w:tcPr>
            <w:tcW w:w="3194" w:type="dxa"/>
            <w:gridSpan w:val="2"/>
          </w:tcPr>
          <w:p w:rsidR="00BC7D84" w:rsidRPr="003251EA" w:rsidRDefault="00BC7D84" w:rsidP="00426ADC">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426A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426ADC">
            <w:pPr>
              <w:pStyle w:val="Source"/>
              <w:rPr>
                <w:highlight w:val="yellow"/>
              </w:rPr>
            </w:pPr>
            <w:r>
              <w:t>ITU Member States, Members of the RCC</w:t>
            </w:r>
          </w:p>
        </w:tc>
      </w:tr>
      <w:tr w:rsidR="00BC7D84" w:rsidRPr="00426748" w:rsidTr="00F00DDC">
        <w:trPr>
          <w:cantSplit/>
        </w:trPr>
        <w:tc>
          <w:tcPr>
            <w:tcW w:w="9811" w:type="dxa"/>
            <w:gridSpan w:val="4"/>
          </w:tcPr>
          <w:p w:rsidR="00BC7D84" w:rsidRPr="00D643B3" w:rsidRDefault="00453145" w:rsidP="00426ADC">
            <w:pPr>
              <w:pStyle w:val="Title1"/>
              <w:rPr>
                <w:highlight w:val="yellow"/>
              </w:rPr>
            </w:pPr>
            <w:r>
              <w:t>Draft Revision of Resolution 64</w:t>
            </w:r>
            <w:r w:rsidR="00AD6D28">
              <w:t xml:space="preserve"> - </w:t>
            </w:r>
            <w:bookmarkStart w:id="0" w:name="_GoBack"/>
            <w:bookmarkEnd w:id="0"/>
            <w:r w:rsidR="00AD6D28" w:rsidRPr="00453145">
              <w:t>IP address allocation and facilitating the transition to and deployment of IPv6</w:t>
            </w:r>
          </w:p>
        </w:tc>
      </w:tr>
      <w:tr w:rsidR="00BC7D84" w:rsidRPr="00426748" w:rsidTr="00F00DDC">
        <w:trPr>
          <w:cantSplit/>
        </w:trPr>
        <w:tc>
          <w:tcPr>
            <w:tcW w:w="9811" w:type="dxa"/>
            <w:gridSpan w:val="4"/>
          </w:tcPr>
          <w:p w:rsidR="00BC7D84" w:rsidRPr="00453145" w:rsidRDefault="00BC7D84" w:rsidP="00453145">
            <w:pPr>
              <w:pStyle w:val="Title2"/>
            </w:pPr>
          </w:p>
        </w:tc>
      </w:tr>
      <w:tr w:rsidR="00BC7D84" w:rsidRPr="00426748" w:rsidTr="00F00DDC">
        <w:trPr>
          <w:cantSplit/>
        </w:trPr>
        <w:tc>
          <w:tcPr>
            <w:tcW w:w="9811" w:type="dxa"/>
            <w:gridSpan w:val="4"/>
          </w:tcPr>
          <w:p w:rsidR="00BC7D84" w:rsidRPr="00BF721E" w:rsidRDefault="00BC7D84" w:rsidP="00426ADC">
            <w:pPr>
              <w:pStyle w:val="Agendaitem"/>
              <w:rPr>
                <w:lang w:val="en-US"/>
              </w:rPr>
            </w:pPr>
          </w:p>
        </w:tc>
      </w:tr>
    </w:tbl>
    <w:p w:rsidR="009E1967" w:rsidRDefault="009E1967" w:rsidP="00426ADC"/>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426ADC">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5F3DC0" w:rsidP="00E86612">
                <w:r w:rsidRPr="003E68E0">
                  <w:rPr>
                    <w:lang w:val="en-US"/>
                  </w:rPr>
                  <w:t xml:space="preserve">This contribution proposes modifications to Resolution 64, in order, among other things, to promote awareness of the importance of IPv6 deployment as a solution for the Internet of Things (IoT), and of the advantages of IPv6 </w:t>
                </w:r>
                <w:r>
                  <w:rPr>
                    <w:lang w:val="en-US"/>
                  </w:rPr>
                  <w:t>over</w:t>
                </w:r>
                <w:r w:rsidRPr="003E68E0">
                  <w:rPr>
                    <w:lang w:val="en-US"/>
                  </w:rPr>
                  <w:t xml:space="preserve"> IPv4, </w:t>
                </w:r>
                <w:r>
                  <w:rPr>
                    <w:lang w:val="en-US"/>
                  </w:rPr>
                  <w:t>given</w:t>
                </w:r>
                <w:r w:rsidRPr="003E68E0">
                  <w:rPr>
                    <w:lang w:val="en-US"/>
                  </w:rPr>
                  <w:t xml:space="preserve"> the substantial demand for IP addresses for IoT devices</w:t>
                </w:r>
                <w:r>
                  <w:rPr>
                    <w:lang w:val="en-US"/>
                  </w:rPr>
                  <w:t xml:space="preserve"> in the interests of</w:t>
                </w:r>
                <w:r w:rsidRPr="003E68E0">
                  <w:rPr>
                    <w:lang w:val="en-US"/>
                  </w:rPr>
                  <w:t xml:space="preserve"> creating a distributed network made up of heterogeneous devices</w:t>
                </w:r>
                <w:r>
                  <w:rPr>
                    <w:lang w:val="en-US"/>
                  </w:rPr>
                  <w:t>.</w:t>
                </w:r>
              </w:p>
            </w:tc>
          </w:sdtContent>
        </w:sdt>
      </w:tr>
    </w:tbl>
    <w:p w:rsidR="00AB5784" w:rsidRPr="00CF77F9" w:rsidRDefault="00AB5784" w:rsidP="00426ADC">
      <w:pPr>
        <w:pStyle w:val="Headingb"/>
        <w:rPr>
          <w:lang w:val="en-US"/>
        </w:rPr>
      </w:pPr>
      <w:r w:rsidRPr="00CF77F9">
        <w:rPr>
          <w:lang w:val="en-US"/>
        </w:rPr>
        <w:t>Introduction</w:t>
      </w:r>
    </w:p>
    <w:p w:rsidR="00AB5784" w:rsidRDefault="00CF77F9" w:rsidP="00453145">
      <w:r>
        <w:t>IPv6 is a ne</w:t>
      </w:r>
      <w:r w:rsidR="001E7715">
        <w:t>x</w:t>
      </w:r>
      <w:r>
        <w:t xml:space="preserve">t-generation </w:t>
      </w:r>
      <w:r w:rsidR="001E7715">
        <w:t xml:space="preserve">Internet protocol that is set to replace the outdated IPv4 protocol. </w:t>
      </w:r>
      <w:r w:rsidR="007D4030">
        <w:t xml:space="preserve">Its main and incontestable advantage is that it resolves </w:t>
      </w:r>
      <w:r w:rsidR="005F3DC0">
        <w:t xml:space="preserve">the issue of </w:t>
      </w:r>
      <w:r w:rsidR="007D4030">
        <w:t xml:space="preserve">the exhaustion of the address space and </w:t>
      </w:r>
      <w:r w:rsidR="000B1C5A">
        <w:t xml:space="preserve">simplifies global routing. </w:t>
      </w:r>
      <w:r w:rsidR="005F3DC0">
        <w:t>Migration</w:t>
      </w:r>
      <w:r w:rsidR="000B1C5A">
        <w:t xml:space="preserve"> to </w:t>
      </w:r>
      <w:r w:rsidR="00432929">
        <w:t xml:space="preserve">the </w:t>
      </w:r>
      <w:r w:rsidR="000B1C5A">
        <w:t>full use of IPv6</w:t>
      </w:r>
      <w:r w:rsidR="00B31489">
        <w:t xml:space="preserve"> is one of the key challenges currently facing the Internet community. Achieving this is an essential prerequisite for further development of the Internet, which is why the question of implementing the new protocol </w:t>
      </w:r>
      <w:r w:rsidR="00432929">
        <w:t xml:space="preserve">is, in many countries, being addressed </w:t>
      </w:r>
      <w:r w:rsidR="00B31489">
        <w:t>at the State level.</w:t>
      </w:r>
    </w:p>
    <w:p w:rsidR="00AB5784" w:rsidRDefault="00432929" w:rsidP="00453145">
      <w:r>
        <w:t>At the same time, a variety of factors are hampering the uptake of the new protocol: the high cost of IPv6-enabled equipment</w:t>
      </w:r>
      <w:r w:rsidR="00CB2F0D">
        <w:t xml:space="preserve"> and complexity of its configuration, as well as a lack of awareness on the part of Internet providers and end users as to the opportunities afforded by transition to IPv6 addressing. By the end of 2015, the proportion of IPv6 users worldwide </w:t>
      </w:r>
      <w:r w:rsidR="00926623">
        <w:t>had reached</w:t>
      </w:r>
      <w:r w:rsidR="00CB2F0D">
        <w:t xml:space="preserve"> </w:t>
      </w:r>
      <w:r w:rsidR="00926623">
        <w:t>no more than ten per cent, while in many countries it lies below one per cent.</w:t>
      </w:r>
    </w:p>
    <w:p w:rsidR="00AB5784" w:rsidRDefault="00D919AE" w:rsidP="00426ADC">
      <w:r>
        <w:t xml:space="preserve">It is for this reason that Resolution 64 (Dubai, 2012), which provides for </w:t>
      </w:r>
      <w:r w:rsidR="002D405E">
        <w:t xml:space="preserve">a comprehensive set of measures for </w:t>
      </w:r>
      <w:r w:rsidR="002D405E" w:rsidRPr="002D405E">
        <w:t>facilitating the transition to and deployment of IPv6</w:t>
      </w:r>
      <w:r w:rsidR="002D405E">
        <w:t xml:space="preserve">, remains relevant. The resolution calls for the </w:t>
      </w:r>
      <w:r w:rsidR="009925BC">
        <w:t>pursuit</w:t>
      </w:r>
      <w:r w:rsidR="002D405E">
        <w:t xml:space="preserve"> of an information policy </w:t>
      </w:r>
      <w:r w:rsidR="00E01D5D">
        <w:t xml:space="preserve">promoting implementation of the new protocol. The promotional activities consist in the organization of special conferences, forums and </w:t>
      </w:r>
      <w:r w:rsidR="00943D26">
        <w:t>training workshops targeting representatives from all stakeholder groups and focusing on the use of IPv6.</w:t>
      </w:r>
      <w:r w:rsidR="00E370AF">
        <w:t xml:space="preserve"> </w:t>
      </w:r>
      <w:r w:rsidR="00E370AF">
        <w:lastRenderedPageBreak/>
        <w:t xml:space="preserve">The coordinator </w:t>
      </w:r>
      <w:r w:rsidR="00104B09">
        <w:t>for</w:t>
      </w:r>
      <w:r w:rsidR="00E370AF">
        <w:t xml:space="preserve"> this work can and must be ITU</w:t>
      </w:r>
      <w:r w:rsidR="00104B09">
        <w:t>, together with other organizations working towards the same goal.</w:t>
      </w:r>
    </w:p>
    <w:p w:rsidR="00AB5784" w:rsidRPr="00CF77F9" w:rsidRDefault="00AB5784" w:rsidP="00426ADC">
      <w:pPr>
        <w:pStyle w:val="Headingb"/>
        <w:rPr>
          <w:lang w:val="en-US"/>
        </w:rPr>
      </w:pPr>
      <w:r w:rsidRPr="00CF77F9">
        <w:rPr>
          <w:lang w:val="en-US"/>
        </w:rPr>
        <w:t>Proposal</w:t>
      </w:r>
    </w:p>
    <w:p w:rsidR="00AB5784" w:rsidRPr="00312879" w:rsidRDefault="00104B09" w:rsidP="00426ADC">
      <w:r>
        <w:t>It is proposed that modifications and additions be made to the “</w:t>
      </w:r>
      <w:r>
        <w:rPr>
          <w:i/>
          <w:iCs/>
        </w:rPr>
        <w:t>recalling</w:t>
      </w:r>
      <w:r>
        <w:t>”, “</w:t>
      </w:r>
      <w:r>
        <w:rPr>
          <w:i/>
          <w:iCs/>
        </w:rPr>
        <w:t>noting</w:t>
      </w:r>
      <w:r>
        <w:t>”, “</w:t>
      </w:r>
      <w:r w:rsidRPr="00104B09">
        <w:rPr>
          <w:i/>
          <w:iCs/>
        </w:rPr>
        <w:t>instructs the Director of the Telecommunication Standardization Bureau, in close collaboration with the Director of the Telecommunication Development Bureau</w:t>
      </w:r>
      <w:r>
        <w:t>”</w:t>
      </w:r>
      <w:r w:rsidR="00312879">
        <w:t xml:space="preserve"> and “</w:t>
      </w:r>
      <w:r w:rsidR="00312879" w:rsidRPr="00312879">
        <w:rPr>
          <w:i/>
          <w:iCs/>
        </w:rPr>
        <w:t>invites Member States and Sector Members</w:t>
      </w:r>
      <w:r w:rsidR="00312879">
        <w:t>” parts, and that modifications be made to the “</w:t>
      </w:r>
      <w:r w:rsidR="00312879" w:rsidRPr="00312879">
        <w:rPr>
          <w:i/>
          <w:iCs/>
        </w:rPr>
        <w:t>recognizing</w:t>
      </w:r>
      <w:r w:rsidR="00312879">
        <w:t>” and “</w:t>
      </w:r>
      <w:r w:rsidR="00312879">
        <w:rPr>
          <w:i/>
          <w:iCs/>
        </w:rPr>
        <w:t>resolves</w:t>
      </w:r>
      <w:r w:rsidR="00312879">
        <w:t>” parts, as indicated below.</w:t>
      </w:r>
    </w:p>
    <w:p w:rsidR="00ED30BC" w:rsidRDefault="00ED30BC" w:rsidP="00426ADC">
      <w:r>
        <w:br w:type="page"/>
      </w:r>
    </w:p>
    <w:p w:rsidR="006F6C75" w:rsidRPr="004508DB" w:rsidRDefault="00B365D9" w:rsidP="004508DB">
      <w:pPr>
        <w:pStyle w:val="Proposal"/>
      </w:pPr>
      <w:r w:rsidRPr="004508DB">
        <w:t>MOD</w:t>
      </w:r>
      <w:r w:rsidRPr="004508DB">
        <w:tab/>
        <w:t>RCC/47A19/1</w:t>
      </w:r>
    </w:p>
    <w:p w:rsidR="00324ABE" w:rsidRPr="00BC43D8" w:rsidRDefault="00B365D9" w:rsidP="00426ADC">
      <w:pPr>
        <w:pStyle w:val="ResNo"/>
      </w:pPr>
      <w:r w:rsidRPr="00BC43D8">
        <w:t xml:space="preserve">RESOLUTION 64 (REV. </w:t>
      </w:r>
      <w:del w:id="1" w:author="baba" w:date="2016-09-30T10:41:00Z">
        <w:r w:rsidRPr="00BC43D8" w:rsidDel="00AB5784">
          <w:delText>DUBAI, 2012</w:delText>
        </w:r>
      </w:del>
      <w:ins w:id="2" w:author="baba" w:date="2016-09-30T10:41:00Z">
        <w:r w:rsidR="00AB5784">
          <w:t>HAMMAMET, 2016</w:t>
        </w:r>
      </w:ins>
      <w:r w:rsidRPr="00BC43D8">
        <w:t>)</w:t>
      </w:r>
    </w:p>
    <w:p w:rsidR="00324ABE" w:rsidRPr="00BC43D8" w:rsidRDefault="00B365D9" w:rsidP="00426ADC">
      <w:pPr>
        <w:pStyle w:val="Restitle"/>
        <w:rPr>
          <w:rtl/>
        </w:rPr>
      </w:pPr>
      <w:r w:rsidRPr="00BC43D8">
        <w:t>IP address allocation and facilitating the transition to and deployment of IPv6</w:t>
      </w:r>
    </w:p>
    <w:p w:rsidR="00324ABE" w:rsidRPr="00B561BC" w:rsidRDefault="00B365D9" w:rsidP="00426ADC">
      <w:pPr>
        <w:pStyle w:val="Resref"/>
        <w:rPr>
          <w:lang w:val="en-US"/>
        </w:rPr>
      </w:pPr>
      <w:r w:rsidRPr="00B561BC">
        <w:rPr>
          <w:lang w:val="en-US"/>
        </w:rPr>
        <w:t>(Johannesburg, 2008; Dubai, 2012</w:t>
      </w:r>
      <w:ins w:id="3" w:author="baba" w:date="2016-09-30T10:42:00Z">
        <w:r w:rsidR="00AB5784">
          <w:rPr>
            <w:lang w:val="en-US"/>
          </w:rPr>
          <w:t>; Hammamet, 2016</w:t>
        </w:r>
      </w:ins>
      <w:r w:rsidRPr="00B561BC">
        <w:rPr>
          <w:lang w:val="en-US"/>
        </w:rPr>
        <w:t>)</w:t>
      </w:r>
    </w:p>
    <w:p w:rsidR="00324ABE" w:rsidRPr="00BC43D8" w:rsidRDefault="00B365D9" w:rsidP="00426ADC">
      <w:pPr>
        <w:pStyle w:val="Normalaftertitle"/>
        <w:rPr>
          <w:rtl/>
        </w:rPr>
      </w:pPr>
      <w:r w:rsidRPr="00735B87">
        <w:rPr>
          <w:lang w:val="en-US"/>
        </w:rPr>
        <w:t>The World Telecommunication Standardization Assembly (</w:t>
      </w:r>
      <w:del w:id="4" w:author="baba" w:date="2016-09-30T10:42:00Z">
        <w:r w:rsidRPr="00735B87" w:rsidDel="00AB5784">
          <w:rPr>
            <w:lang w:val="en-US"/>
          </w:rPr>
          <w:delText>Dubai</w:delText>
        </w:r>
      </w:del>
      <w:ins w:id="5" w:author="baba" w:date="2016-09-30T10:42:00Z">
        <w:r w:rsidR="00AB5784">
          <w:rPr>
            <w:lang w:val="en-US"/>
          </w:rPr>
          <w:t>Hammamet</w:t>
        </w:r>
      </w:ins>
      <w:r w:rsidRPr="00735B87">
        <w:rPr>
          <w:lang w:val="en-US"/>
        </w:rPr>
        <w:t xml:space="preserve">, </w:t>
      </w:r>
      <w:del w:id="6" w:author="baba" w:date="2016-09-30T10:42:00Z">
        <w:r w:rsidRPr="00735B87" w:rsidDel="00AB5784">
          <w:rPr>
            <w:lang w:val="en-US"/>
          </w:rPr>
          <w:delText>2012</w:delText>
        </w:r>
      </w:del>
      <w:ins w:id="7" w:author="baba" w:date="2016-09-30T10:42:00Z">
        <w:r w:rsidR="00AB5784">
          <w:rPr>
            <w:lang w:val="en-US"/>
          </w:rPr>
          <w:t>2016</w:t>
        </w:r>
      </w:ins>
      <w:r w:rsidRPr="00735B87">
        <w:rPr>
          <w:lang w:val="en-US"/>
        </w:rPr>
        <w:t>),</w:t>
      </w:r>
    </w:p>
    <w:p w:rsidR="00324ABE" w:rsidRPr="00BC43D8" w:rsidRDefault="00B365D9" w:rsidP="00426ADC">
      <w:pPr>
        <w:pStyle w:val="Call"/>
      </w:pPr>
      <w:r w:rsidRPr="00BC43D8">
        <w:t>recognizing</w:t>
      </w:r>
    </w:p>
    <w:p w:rsidR="00324ABE" w:rsidRPr="00BC43D8" w:rsidRDefault="00B365D9" w:rsidP="00426ADC">
      <w:r w:rsidRPr="00BC43D8">
        <w:rPr>
          <w:i/>
          <w:iCs/>
        </w:rPr>
        <w:t>a)</w:t>
      </w:r>
      <w:r w:rsidRPr="00BC43D8">
        <w:tab/>
        <w:t xml:space="preserve">Resolutions 101 (Rev. </w:t>
      </w:r>
      <w:del w:id="8" w:author="baba" w:date="2016-09-30T10:42:00Z">
        <w:r w:rsidRPr="00BC43D8" w:rsidDel="00AB5784">
          <w:delText>Guadalajara</w:delText>
        </w:r>
      </w:del>
      <w:ins w:id="9" w:author="Granger, Richard Bruce" w:date="2016-10-06T19:46:00Z">
        <w:r w:rsidR="00B5413C">
          <w:t>Busan</w:t>
        </w:r>
      </w:ins>
      <w:r w:rsidRPr="00BC43D8">
        <w:t xml:space="preserve">, </w:t>
      </w:r>
      <w:del w:id="10" w:author="baba" w:date="2016-09-30T10:53:00Z">
        <w:r w:rsidRPr="00BC43D8" w:rsidDel="00FE5BE7">
          <w:delText>2010</w:delText>
        </w:r>
      </w:del>
      <w:ins w:id="11" w:author="baba" w:date="2016-09-30T10:53:00Z">
        <w:r w:rsidR="00FE5BE7">
          <w:t>2014</w:t>
        </w:r>
      </w:ins>
      <w:r w:rsidRPr="00BC43D8">
        <w:t xml:space="preserve">), 102 (Rev. </w:t>
      </w:r>
      <w:del w:id="12" w:author="baba" w:date="2016-09-30T10:53:00Z">
        <w:r w:rsidRPr="00BC43D8" w:rsidDel="00FE5BE7">
          <w:delText>Guadalajara</w:delText>
        </w:r>
      </w:del>
      <w:ins w:id="13" w:author="Granger, Richard Bruce" w:date="2016-10-06T19:46:00Z">
        <w:r w:rsidR="00B5413C">
          <w:t>Busan</w:t>
        </w:r>
      </w:ins>
      <w:r w:rsidRPr="00BC43D8">
        <w:t xml:space="preserve">, </w:t>
      </w:r>
      <w:del w:id="14" w:author="baba" w:date="2016-09-30T10:53:00Z">
        <w:r w:rsidRPr="00BC43D8" w:rsidDel="00FE5BE7">
          <w:delText>2010</w:delText>
        </w:r>
      </w:del>
      <w:ins w:id="15" w:author="baba" w:date="2016-09-30T10:53:00Z">
        <w:r w:rsidR="00FE5BE7">
          <w:t>2014</w:t>
        </w:r>
      </w:ins>
      <w:r w:rsidRPr="00BC43D8">
        <w:t>) and 180 (Guadalajara, 2010) of the Plenipotentiary Conference, and Resolution 63 (</w:t>
      </w:r>
      <w:del w:id="16" w:author="baba" w:date="2016-09-30T10:53:00Z">
        <w:r w:rsidRPr="00BC43D8" w:rsidDel="00FE5BE7">
          <w:delText>Hyderabad</w:delText>
        </w:r>
      </w:del>
      <w:ins w:id="17" w:author="baba" w:date="2016-09-30T10:53:00Z">
        <w:r w:rsidR="00FE5BE7">
          <w:t>Dubai</w:t>
        </w:r>
      </w:ins>
      <w:r w:rsidRPr="00BC43D8">
        <w:t xml:space="preserve">, </w:t>
      </w:r>
      <w:del w:id="18" w:author="baba" w:date="2016-09-30T10:53:00Z">
        <w:r w:rsidRPr="00BC43D8" w:rsidDel="00FE5BE7">
          <w:delText>2010</w:delText>
        </w:r>
      </w:del>
      <w:ins w:id="19" w:author="baba" w:date="2016-09-30T10:53:00Z">
        <w:r w:rsidR="00FE5BE7">
          <w:t>2014</w:t>
        </w:r>
      </w:ins>
      <w:r w:rsidRPr="00BC43D8">
        <w:t xml:space="preserve">) of the World Telecommunication Development Conference; </w:t>
      </w:r>
    </w:p>
    <w:p w:rsidR="00324ABE" w:rsidRPr="00BC43D8" w:rsidRDefault="00B365D9" w:rsidP="00426ADC">
      <w:r w:rsidRPr="00BC43D8">
        <w:rPr>
          <w:i/>
          <w:iCs/>
        </w:rPr>
        <w:t>b)</w:t>
      </w:r>
      <w:r w:rsidRPr="00BC43D8">
        <w:tab/>
        <w:t>that the exhaustion of IPv4 addresses calls for acceleration of IPv4 to IPv6 migration, which becomes an important issue for Member States and Sector Members;</w:t>
      </w:r>
    </w:p>
    <w:p w:rsidR="00324ABE" w:rsidRPr="00BC43D8" w:rsidRDefault="00B365D9" w:rsidP="00426ADC">
      <w:r w:rsidRPr="00BC43D8">
        <w:rPr>
          <w:i/>
          <w:iCs/>
        </w:rPr>
        <w:t>c)</w:t>
      </w:r>
      <w:r w:rsidRPr="00BC43D8">
        <w:tab/>
        <w:t>the result of the ITU IPv6 Group, which has carried out the work that was assigned to it;</w:t>
      </w:r>
    </w:p>
    <w:p w:rsidR="00324ABE" w:rsidRPr="00BC43D8" w:rsidRDefault="00B365D9" w:rsidP="00426ADC">
      <w:r w:rsidRPr="00BC43D8">
        <w:rPr>
          <w:i/>
          <w:iCs/>
        </w:rPr>
        <w:t>d)</w:t>
      </w:r>
      <w:r w:rsidRPr="00BC43D8">
        <w:tab/>
        <w:t>that future work on IPv6 human capacity building is to be continued and led by the Telecommunication Development Bureau (BDT), in collaboration with other relevant organizations, if required,</w:t>
      </w:r>
    </w:p>
    <w:p w:rsidR="00324ABE" w:rsidRPr="00BC43D8" w:rsidRDefault="00B365D9" w:rsidP="00426ADC">
      <w:pPr>
        <w:pStyle w:val="Call"/>
        <w:rPr>
          <w:rtl/>
        </w:rPr>
      </w:pPr>
      <w:r w:rsidRPr="00BC43D8">
        <w:t>noting</w:t>
      </w:r>
    </w:p>
    <w:p w:rsidR="00324ABE" w:rsidRPr="00BC43D8" w:rsidRDefault="00B365D9" w:rsidP="00426ADC">
      <w:pPr>
        <w:rPr>
          <w:rtl/>
        </w:rPr>
      </w:pPr>
      <w:r w:rsidRPr="00BC43D8">
        <w:rPr>
          <w:i/>
          <w:iCs/>
        </w:rPr>
        <w:t>a)</w:t>
      </w:r>
      <w:r w:rsidRPr="00BC43D8">
        <w:tab/>
        <w:t>that IP addresses are fundamental resources that are essential for the future development of IP-based telecommunication/information and communication technology (ICT) networks and for the world economy;</w:t>
      </w:r>
    </w:p>
    <w:p w:rsidR="00324ABE" w:rsidRPr="00BC43D8" w:rsidRDefault="00B365D9" w:rsidP="00426ADC">
      <w:pPr>
        <w:rPr>
          <w:rtl/>
        </w:rPr>
      </w:pPr>
      <w:r w:rsidRPr="00BC43D8">
        <w:rPr>
          <w:i/>
          <w:iCs/>
        </w:rPr>
        <w:t>b)</w:t>
      </w:r>
      <w:r w:rsidRPr="00BC43D8">
        <w:tab/>
        <w:t>that many countries believe that there are historical imbalances related to IPv4 allocation;</w:t>
      </w:r>
    </w:p>
    <w:p w:rsidR="00324ABE" w:rsidRPr="00BC43D8" w:rsidRDefault="00B365D9" w:rsidP="00426ADC">
      <w:r w:rsidRPr="00BC43D8">
        <w:rPr>
          <w:i/>
          <w:iCs/>
        </w:rPr>
        <w:t>c)</w:t>
      </w:r>
      <w:r w:rsidRPr="00BC43D8">
        <w:tab/>
        <w:t>that large contiguous blocks of IPv4 addresses are becoming scarce and that it is urgent to promote migration to IPv6;</w:t>
      </w:r>
    </w:p>
    <w:p w:rsidR="00324ABE" w:rsidRPr="00BC43D8" w:rsidRDefault="00B365D9" w:rsidP="00426ADC">
      <w:r w:rsidRPr="00BC43D8">
        <w:rPr>
          <w:i/>
          <w:iCs/>
        </w:rPr>
        <w:t>d)</w:t>
      </w:r>
      <w:r w:rsidRPr="00BC43D8">
        <w:tab/>
        <w:t>the ongoing collaboration and coordination between ITU and relevant organizations on IPv6 capacity building in order to respond to the needs of Member States and Sector Members;</w:t>
      </w:r>
    </w:p>
    <w:p w:rsidR="00324ABE" w:rsidRPr="00BC43D8" w:rsidRDefault="00B365D9" w:rsidP="00426ADC">
      <w:pPr>
        <w:rPr>
          <w:rtl/>
        </w:rPr>
      </w:pPr>
      <w:r w:rsidRPr="00BC43D8">
        <w:rPr>
          <w:i/>
          <w:iCs/>
        </w:rPr>
        <w:t>e)</w:t>
      </w:r>
      <w:r w:rsidRPr="00BC43D8">
        <w:tab/>
        <w:t>the progress towards adoption of IPv6 that has been made over the last few years,</w:t>
      </w:r>
    </w:p>
    <w:p w:rsidR="00324ABE" w:rsidRPr="00BC43D8" w:rsidRDefault="00B365D9" w:rsidP="00426ADC">
      <w:pPr>
        <w:pStyle w:val="Call"/>
        <w:rPr>
          <w:rtl/>
        </w:rPr>
      </w:pPr>
      <w:r w:rsidRPr="00BC43D8">
        <w:t>considering</w:t>
      </w:r>
    </w:p>
    <w:p w:rsidR="00324ABE" w:rsidRPr="00BC43D8" w:rsidRDefault="00B365D9" w:rsidP="00426ADC">
      <w:pPr>
        <w:rPr>
          <w:rtl/>
        </w:rPr>
      </w:pPr>
      <w:r w:rsidRPr="00BC43D8">
        <w:rPr>
          <w:i/>
          <w:iCs/>
        </w:rPr>
        <w:t>a)</w:t>
      </w:r>
      <w:r w:rsidRPr="00BC43D8">
        <w:tab/>
        <w:t>that, among the relevant stakeholders in the Internet community, there is a need to continue discussions related to IPv6 deployment and disseminate information in this regard;</w:t>
      </w:r>
    </w:p>
    <w:p w:rsidR="00324ABE" w:rsidRPr="00BC43D8" w:rsidRDefault="00B365D9" w:rsidP="00426ADC">
      <w:r w:rsidRPr="00BC43D8">
        <w:rPr>
          <w:i/>
          <w:iCs/>
        </w:rPr>
        <w:t>b)</w:t>
      </w:r>
      <w:r w:rsidRPr="00BC43D8">
        <w:tab/>
        <w:t>that IPv6 deployment and migration is an important issue for Member States and Sector Members;</w:t>
      </w:r>
    </w:p>
    <w:p w:rsidR="00324ABE" w:rsidRPr="00BC43D8" w:rsidRDefault="00B365D9" w:rsidP="00426ADC">
      <w:r w:rsidRPr="00BC43D8">
        <w:rPr>
          <w:i/>
          <w:iCs/>
        </w:rPr>
        <w:t>c)</w:t>
      </w:r>
      <w:r w:rsidRPr="00BC43D8">
        <w:tab/>
        <w:t>that many developing countries</w:t>
      </w:r>
      <w:r w:rsidRPr="00BC43D8">
        <w:rPr>
          <w:rStyle w:val="FootnoteReference"/>
        </w:rPr>
        <w:footnoteReference w:customMarkFollows="1" w:id="1"/>
        <w:t>1</w:t>
      </w:r>
      <w:r w:rsidRPr="00BC43D8">
        <w:t xml:space="preserve"> are experiencing challenges in the IPv4 to IPv6 transition process including due to the limited technical skills in this area;</w:t>
      </w:r>
    </w:p>
    <w:p w:rsidR="00324ABE" w:rsidRPr="00BC43D8" w:rsidRDefault="00B365D9" w:rsidP="00426ADC">
      <w:r w:rsidRPr="00BC43D8">
        <w:rPr>
          <w:i/>
          <w:iCs/>
        </w:rPr>
        <w:t>d)</w:t>
      </w:r>
      <w:r w:rsidRPr="00BC43D8">
        <w:tab/>
        <w:t>that Member States have an important role to play in promoting the deployment of IPv6;</w:t>
      </w:r>
    </w:p>
    <w:p w:rsidR="00324ABE" w:rsidRPr="00BC43D8" w:rsidRDefault="00B365D9" w:rsidP="00453145">
      <w:r w:rsidRPr="00BC43D8">
        <w:rPr>
          <w:i/>
          <w:iCs/>
        </w:rPr>
        <w:t>e)</w:t>
      </w:r>
      <w:r w:rsidRPr="00BC43D8">
        <w:tab/>
        <w:t>that prompt deployment of IPv6 is increasingly urgent on account of the rapid rate of depletion of IPv4 addresses;</w:t>
      </w:r>
    </w:p>
    <w:p w:rsidR="00324ABE" w:rsidRPr="00BC43D8" w:rsidRDefault="00B365D9" w:rsidP="00426ADC">
      <w:r w:rsidRPr="00BC43D8">
        <w:rPr>
          <w:i/>
          <w:iCs/>
        </w:rPr>
        <w:t>f)</w:t>
      </w:r>
      <w:r w:rsidRPr="00BC43D8">
        <w:tab/>
        <w:t>that many developing countries want the Telecommunication Standardization Sector (ITU-T) to become a registry of IP addresses in order to give the developing countries the option of obtaining IP addresses directly from ITU</w:t>
      </w:r>
      <w:r w:rsidRPr="00BC43D8">
        <w:rPr>
          <w:szCs w:val="24"/>
        </w:rPr>
        <w:t>, while other countries prefer to use the current system,</w:t>
      </w:r>
    </w:p>
    <w:p w:rsidR="00324ABE" w:rsidRPr="00BC43D8" w:rsidRDefault="00B365D9" w:rsidP="00426ADC">
      <w:pPr>
        <w:pStyle w:val="Call"/>
        <w:rPr>
          <w:rtl/>
        </w:rPr>
      </w:pPr>
      <w:r w:rsidRPr="00BC43D8">
        <w:t>resolves</w:t>
      </w:r>
    </w:p>
    <w:p w:rsidR="00324ABE" w:rsidRPr="00BC43D8" w:rsidRDefault="00B365D9" w:rsidP="00426ADC">
      <w:r w:rsidRPr="00BC43D8">
        <w:t>1</w:t>
      </w:r>
      <w:r w:rsidRPr="00BC43D8">
        <w:tab/>
        <w:t xml:space="preserve">to instruct ITU-T Study Groups 2 and 3, each according to its mandate, to continue to study the allocation </w:t>
      </w:r>
      <w:del w:id="20" w:author="baba" w:date="2016-09-30T10:58:00Z">
        <w:r w:rsidRPr="00BC43D8" w:rsidDel="00FE5BE7">
          <w:delText xml:space="preserve">and economic aspects </w:delText>
        </w:r>
      </w:del>
      <w:r w:rsidRPr="00BC43D8">
        <w:t>of IP addresses, and to monitor and evaluate the allocation of IPv4 addresses which may be still available, returned or unused, in the interests of the developing countries;</w:t>
      </w:r>
    </w:p>
    <w:p w:rsidR="00324ABE" w:rsidRPr="00BC43D8" w:rsidRDefault="00B365D9" w:rsidP="00426ADC">
      <w:r w:rsidRPr="00BC43D8">
        <w:t>2</w:t>
      </w:r>
      <w:r w:rsidRPr="00BC43D8">
        <w:tab/>
        <w:t xml:space="preserve">to instruct Study Groups 2 and 3, each according to its mandate, to </w:t>
      </w:r>
      <w:del w:id="21" w:author="Granger, Richard Bruce" w:date="2016-10-06T19:52:00Z">
        <w:r w:rsidRPr="00BC43D8" w:rsidDel="00305ACE">
          <w:delText xml:space="preserve">study </w:delText>
        </w:r>
      </w:del>
      <w:ins w:id="22" w:author="Granger, Richard Bruce" w:date="2016-10-06T19:52:00Z">
        <w:r w:rsidR="00305ACE">
          <w:t xml:space="preserve">gather </w:t>
        </w:r>
      </w:ins>
      <w:ins w:id="23" w:author="Granger, Richard Bruce" w:date="2016-10-06T19:53:00Z">
        <w:r w:rsidR="00305ACE">
          <w:t xml:space="preserve">statistics </w:t>
        </w:r>
      </w:ins>
      <w:ins w:id="24" w:author="Granger, Richard Bruce" w:date="2016-10-06T19:56:00Z">
        <w:r w:rsidR="00305ACE">
          <w:t xml:space="preserve">for </w:t>
        </w:r>
      </w:ins>
      <w:ins w:id="25" w:author="Granger, Richard Bruce" w:date="2016-10-06T19:59:00Z">
        <w:r w:rsidR="00F651A9">
          <w:t xml:space="preserve">the purpose of </w:t>
        </w:r>
      </w:ins>
      <w:ins w:id="26" w:author="Granger, Richard Bruce" w:date="2016-10-06T19:56:00Z">
        <w:r w:rsidR="00305ACE">
          <w:t xml:space="preserve">assessing the </w:t>
        </w:r>
      </w:ins>
      <w:ins w:id="27" w:author="Granger, Richard Bruce" w:date="2016-10-06T19:57:00Z">
        <w:r w:rsidR="00305ACE">
          <w:t xml:space="preserve">pace and geography of </w:t>
        </w:r>
      </w:ins>
      <w:r w:rsidRPr="00BC43D8">
        <w:t xml:space="preserve">IPv6 address allocation and registration for interested members and, especially, developing countries; </w:t>
      </w:r>
    </w:p>
    <w:p w:rsidR="00324ABE" w:rsidRPr="00BC43D8" w:rsidRDefault="00B365D9" w:rsidP="00426ADC">
      <w:r w:rsidRPr="00BC43D8">
        <w:t>3</w:t>
      </w:r>
      <w:r w:rsidRPr="00BC43D8">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rsidR="00324ABE" w:rsidRPr="00BC43D8" w:rsidRDefault="00B365D9" w:rsidP="00426ADC">
      <w:pPr>
        <w:pStyle w:val="Call"/>
      </w:pPr>
      <w:r w:rsidRPr="00BC43D8">
        <w:t>instructs the Director of the Telecommunication Standardization Bureau, in close collaboration with the Director of the Telecommunication Development Bureau</w:t>
      </w:r>
    </w:p>
    <w:p w:rsidR="00324ABE" w:rsidRPr="00BC43D8" w:rsidRDefault="00B365D9" w:rsidP="00426ADC">
      <w:r w:rsidRPr="00BC43D8">
        <w:t>1</w:t>
      </w:r>
      <w:r w:rsidRPr="00BC43D8">
        <w:tab/>
        <w:t xml:space="preserve">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w:t>
      </w:r>
      <w:del w:id="28" w:author="baba" w:date="2016-09-30T11:02:00Z">
        <w:r w:rsidRPr="00BC43D8" w:rsidDel="00FE5BE7">
          <w:delText>especially through capacity-building programmes through BDT Programmes 2 and 4</w:delText>
        </w:r>
      </w:del>
      <w:ins w:id="29" w:author="Granger, Richard Bruce" w:date="2016-10-06T20:01:00Z">
        <w:r w:rsidR="00A54704">
          <w:t>taking into account Resolution 63 (Rev. </w:t>
        </w:r>
      </w:ins>
      <w:ins w:id="30" w:author="Granger, Richard Bruce" w:date="2016-10-06T20:02:00Z">
        <w:r w:rsidR="00A54704">
          <w:t>Dubai, 2014)</w:t>
        </w:r>
      </w:ins>
      <w:r w:rsidRPr="00BC43D8">
        <w:t>;</w:t>
      </w:r>
    </w:p>
    <w:p w:rsidR="00324ABE" w:rsidRPr="00BC43D8" w:rsidRDefault="00B365D9" w:rsidP="00426ADC">
      <w:r w:rsidRPr="00BC43D8">
        <w:t>2</w:t>
      </w:r>
      <w:r w:rsidRPr="00BC43D8">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324ABE" w:rsidRPr="00BC43D8" w:rsidRDefault="00B365D9" w:rsidP="00E86612">
      <w:pPr>
        <w:rPr>
          <w:highlight w:val="green"/>
        </w:rPr>
      </w:pPr>
      <w:r w:rsidRPr="00BC43D8">
        <w:t>3</w:t>
      </w:r>
      <w:r w:rsidRPr="00BC43D8">
        <w:tab/>
        <w:t xml:space="preserve">to promote awareness of the importance of IPv6 deployment, to facilitate joint training activities, involving appropriate experts from the relevant entities, to provide information, </w:t>
      </w:r>
      <w:r w:rsidRPr="00BC43D8">
        <w:rPr>
          <w:rFonts w:eastAsia="Malgun Gothic"/>
          <w:szCs w:val="24"/>
        </w:rPr>
        <w:t xml:space="preserve">including roadmaps and guidelines, and to assist </w:t>
      </w:r>
      <w:r w:rsidRPr="00BC43D8">
        <w:rPr>
          <w:szCs w:val="24"/>
        </w:rPr>
        <w:t xml:space="preserve">in the </w:t>
      </w:r>
      <w:r w:rsidRPr="00BC43D8">
        <w:t>establishment of IPv6 test-bed laboratories</w:t>
      </w:r>
      <w:r w:rsidRPr="00BC43D8">
        <w:rPr>
          <w:szCs w:val="24"/>
        </w:rPr>
        <w:t xml:space="preserve"> in</w:t>
      </w:r>
      <w:r w:rsidRPr="00BC43D8">
        <w:t xml:space="preserve"> developing countries</w:t>
      </w:r>
      <w:r w:rsidRPr="00BC43D8">
        <w:rPr>
          <w:szCs w:val="24"/>
        </w:rPr>
        <w:t xml:space="preserve"> </w:t>
      </w:r>
      <w:r w:rsidRPr="00BC43D8">
        <w:rPr>
          <w:rFonts w:eastAsia="Malgun Gothic"/>
          <w:szCs w:val="24"/>
        </w:rPr>
        <w:t>in collaboration with appropriate relevant organizations</w:t>
      </w:r>
      <w:r w:rsidRPr="00BC43D8">
        <w:t>,</w:t>
      </w:r>
      <w:ins w:id="31" w:author="Granger, Richard Bruce" w:date="2016-10-06T20:31:00Z">
        <w:r w:rsidR="00341A38">
          <w:t xml:space="preserve"> as well as, moreover, to </w:t>
        </w:r>
      </w:ins>
      <w:ins w:id="32" w:author="Granger, Richard Bruce" w:date="2016-10-06T20:35:00Z">
        <w:r w:rsidR="00341A38" w:rsidRPr="00341A38">
          <w:t xml:space="preserve">promote awareness of the importance of IPv6 deployment as a solution for the Internet of Things (IoT), and of the advantages of IPv6 </w:t>
        </w:r>
      </w:ins>
      <w:ins w:id="33" w:author="Granger, Richard Bruce" w:date="2016-10-06T20:48:00Z">
        <w:r w:rsidR="005F3DC0">
          <w:t>over</w:t>
        </w:r>
      </w:ins>
      <w:ins w:id="34" w:author="Granger, Richard Bruce" w:date="2016-10-06T20:35:00Z">
        <w:r w:rsidR="00341A38" w:rsidRPr="00341A38">
          <w:t xml:space="preserve"> IPv4, given the substantial demand for IP addresses for IoT devices in the interests of creating a distributed network made up of heterogeneous devices</w:t>
        </w:r>
      </w:ins>
      <w:ins w:id="35" w:author="Granger, Richard Bruce" w:date="2016-10-06T20:37:00Z">
        <w:r w:rsidR="00341A38">
          <w:t>,</w:t>
        </w:r>
      </w:ins>
    </w:p>
    <w:p w:rsidR="00324ABE" w:rsidRPr="00BC43D8" w:rsidRDefault="00B365D9" w:rsidP="00426ADC">
      <w:pPr>
        <w:pStyle w:val="Call"/>
      </w:pPr>
      <w:r w:rsidRPr="00BC43D8">
        <w:t>further instructs the Director of the Telecommunication Standardization Bureau</w:t>
      </w:r>
    </w:p>
    <w:p w:rsidR="00324ABE" w:rsidRPr="00BC43D8" w:rsidRDefault="00B365D9" w:rsidP="00426ADC">
      <w:r w:rsidRPr="00BC43D8">
        <w:rPr>
          <w:szCs w:val="24"/>
        </w:rPr>
        <w:t xml:space="preserve">to take appropriate action to facilitate the activities of Study Groups 2 and 3 in the area of IP addresses, and to report annually to the ITU Council and also to the </w:t>
      </w:r>
      <w:del w:id="36" w:author="baba" w:date="2016-09-30T11:02:00Z">
        <w:r w:rsidRPr="00BC43D8" w:rsidDel="00FE5BE7">
          <w:rPr>
            <w:szCs w:val="24"/>
          </w:rPr>
          <w:delText>2016</w:delText>
        </w:r>
      </w:del>
      <w:ins w:id="37" w:author="baba" w:date="2016-09-30T11:03:00Z">
        <w:r w:rsidR="00FE5BE7">
          <w:rPr>
            <w:szCs w:val="24"/>
          </w:rPr>
          <w:t>20</w:t>
        </w:r>
        <w:r>
          <w:rPr>
            <w:szCs w:val="24"/>
          </w:rPr>
          <w:t>1X</w:t>
        </w:r>
      </w:ins>
      <w:r w:rsidRPr="00BC43D8">
        <w:rPr>
          <w:szCs w:val="24"/>
        </w:rPr>
        <w:t xml:space="preserve"> world telecommunication standardization assembly, regarding the progress on action taken with respect to </w:t>
      </w:r>
      <w:r w:rsidRPr="00BC43D8">
        <w:rPr>
          <w:i/>
          <w:iCs/>
          <w:szCs w:val="24"/>
        </w:rPr>
        <w:t>resolves</w:t>
      </w:r>
      <w:r w:rsidRPr="00BC43D8">
        <w:rPr>
          <w:szCs w:val="24"/>
        </w:rPr>
        <w:t xml:space="preserve"> above,</w:t>
      </w:r>
    </w:p>
    <w:p w:rsidR="00324ABE" w:rsidRPr="00BC43D8" w:rsidRDefault="00B365D9" w:rsidP="00426ADC">
      <w:pPr>
        <w:pStyle w:val="Call"/>
        <w:rPr>
          <w:rtl/>
        </w:rPr>
      </w:pPr>
      <w:r w:rsidRPr="00BC43D8">
        <w:t xml:space="preserve">invites Member States and Sector Members </w:t>
      </w:r>
    </w:p>
    <w:p w:rsidR="00324ABE" w:rsidRPr="00BC43D8" w:rsidRDefault="00B365D9" w:rsidP="00426ADC">
      <w:r w:rsidRPr="00BC43D8">
        <w:t>1</w:t>
      </w:r>
      <w:r w:rsidRPr="00BC43D8">
        <w:tab/>
        <w:t xml:space="preserve">through the knowledge gained under </w:t>
      </w:r>
      <w:r w:rsidRPr="00BC43D8">
        <w:rPr>
          <w:i/>
        </w:rPr>
        <w:t>resolves</w:t>
      </w:r>
      <w:r w:rsidRPr="00BC43D8">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324ABE" w:rsidRPr="00BC43D8" w:rsidRDefault="00B365D9" w:rsidP="00426ADC">
      <w:r w:rsidRPr="00BC43D8">
        <w:t>2</w:t>
      </w:r>
      <w:r w:rsidRPr="00BC43D8">
        <w:tab/>
        <w:t>to ensure that newly deployed communication and computer equipment</w:t>
      </w:r>
      <w:ins w:id="38" w:author="Granger, Richard Bruce" w:date="2016-10-06T20:39:00Z">
        <w:r w:rsidR="000E3119">
          <w:t>, as well as new software tools and Internet services,</w:t>
        </w:r>
      </w:ins>
      <w:r w:rsidRPr="00BC43D8">
        <w:t xml:space="preserve"> ha</w:t>
      </w:r>
      <w:ins w:id="39" w:author="Granger, Richard Bruce" w:date="2016-10-06T20:40:00Z">
        <w:r w:rsidR="000E3119">
          <w:t>ve</w:t>
        </w:r>
      </w:ins>
      <w:del w:id="40" w:author="Granger, Richard Bruce" w:date="2016-10-06T20:40:00Z">
        <w:r w:rsidRPr="00BC43D8" w:rsidDel="000E3119">
          <w:delText>s</w:delText>
        </w:r>
      </w:del>
      <w:r w:rsidRPr="00BC43D8">
        <w:t xml:space="preserve"> IPv6 capability, as appropriate, taking into consideration a necessary period for the transition from IPv4 to IPv6,</w:t>
      </w:r>
    </w:p>
    <w:p w:rsidR="00324ABE" w:rsidRPr="00BC43D8" w:rsidRDefault="00B365D9" w:rsidP="00426ADC">
      <w:pPr>
        <w:pStyle w:val="Call"/>
      </w:pPr>
      <w:r w:rsidRPr="00BC43D8">
        <w:t xml:space="preserve">invites Member States </w:t>
      </w:r>
    </w:p>
    <w:p w:rsidR="00324ABE" w:rsidRPr="00BC43D8" w:rsidRDefault="00B365D9" w:rsidP="00426ADC">
      <w:r w:rsidRPr="00BC43D8">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B365D9" w:rsidRDefault="00B365D9" w:rsidP="00426ADC">
      <w:pPr>
        <w:pStyle w:val="Reasons"/>
      </w:pPr>
    </w:p>
    <w:p w:rsidR="00B365D9" w:rsidRDefault="00B365D9" w:rsidP="00426ADC">
      <w:pPr>
        <w:jc w:val="center"/>
      </w:pPr>
      <w:r>
        <w:t>______________</w:t>
      </w:r>
    </w:p>
    <w:sectPr w:rsidR="00B365D9">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rsidP="00426ADC">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D6D28">
      <w:rPr>
        <w:noProof/>
      </w:rPr>
      <w:t>07.10.16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84" w:rsidRPr="00CF77F9" w:rsidRDefault="00CF77F9" w:rsidP="00CF77F9">
    <w:pPr>
      <w:pStyle w:val="Footer"/>
      <w:rPr>
        <w:lang w:val="fr-CH"/>
      </w:rPr>
    </w:pPr>
    <w:r>
      <w:fldChar w:fldCharType="begin"/>
    </w:r>
    <w:r w:rsidRPr="00CF77F9">
      <w:rPr>
        <w:lang w:val="fr-CH"/>
      </w:rPr>
      <w:instrText xml:space="preserve"> FILENAME  \p  \* MERGEFORMAT </w:instrText>
    </w:r>
    <w:r>
      <w:fldChar w:fldCharType="separate"/>
    </w:r>
    <w:r w:rsidR="00426ADC">
      <w:rPr>
        <w:lang w:val="fr-CH"/>
      </w:rPr>
      <w:t>P:\ENG\ITU-T\CONF-T\WTSA16\000\047ADD19E.docx</w:t>
    </w:r>
    <w:r>
      <w:fldChar w:fldCharType="end"/>
    </w:r>
    <w:r w:rsidRPr="00CF77F9">
      <w:rPr>
        <w:lang w:val="fr-CH"/>
      </w:rPr>
      <w:t xml:space="preserve"> (405621)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84" w:rsidRPr="00CF77F9" w:rsidRDefault="00CF77F9" w:rsidP="00CF77F9">
    <w:pPr>
      <w:pStyle w:val="Footer"/>
      <w:rPr>
        <w:lang w:val="fr-CH"/>
      </w:rPr>
    </w:pPr>
    <w:r>
      <w:fldChar w:fldCharType="begin"/>
    </w:r>
    <w:r w:rsidRPr="00CF77F9">
      <w:rPr>
        <w:lang w:val="fr-CH"/>
      </w:rPr>
      <w:instrText xml:space="preserve"> FILENAME  \p  \* MERGEFORMAT </w:instrText>
    </w:r>
    <w:r>
      <w:fldChar w:fldCharType="separate"/>
    </w:r>
    <w:r w:rsidR="00426ADC">
      <w:rPr>
        <w:lang w:val="fr-CH"/>
      </w:rPr>
      <w:t>P:\ENG\ITU-T\CONF-T\WTSA16\000\047ADD19E.docx</w:t>
    </w:r>
    <w:r>
      <w:fldChar w:fldCharType="end"/>
    </w:r>
    <w:r w:rsidRPr="00CF77F9">
      <w:rPr>
        <w:lang w:val="fr-CH"/>
      </w:rPr>
      <w:t xml:space="preserve"> (405621)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B365D9" w:rsidP="00324ABE">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D6D28">
      <w:rPr>
        <w:noProof/>
      </w:rPr>
      <w:t>5</w:t>
    </w:r>
    <w:r>
      <w:fldChar w:fldCharType="end"/>
    </w:r>
  </w:p>
  <w:p w:rsidR="00A066F1" w:rsidRPr="00C72D5C" w:rsidRDefault="00C72D5C" w:rsidP="008E67E5">
    <w:pPr>
      <w:pStyle w:val="Header"/>
    </w:pPr>
    <w:r>
      <w:t>WTSA16/</w:t>
    </w:r>
    <w:r w:rsidR="008E67E5">
      <w:t>47(Add.19)-E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B1C5A"/>
    <w:rsid w:val="000C4DE6"/>
    <w:rsid w:val="000E3119"/>
    <w:rsid w:val="000F73FF"/>
    <w:rsid w:val="00104B09"/>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E7715"/>
    <w:rsid w:val="002009EA"/>
    <w:rsid w:val="00200A28"/>
    <w:rsid w:val="00202CA0"/>
    <w:rsid w:val="00216B6D"/>
    <w:rsid w:val="00236EBA"/>
    <w:rsid w:val="00245127"/>
    <w:rsid w:val="00250AF4"/>
    <w:rsid w:val="00260B50"/>
    <w:rsid w:val="00263BE8"/>
    <w:rsid w:val="00271316"/>
    <w:rsid w:val="00290F83"/>
    <w:rsid w:val="002957A7"/>
    <w:rsid w:val="002A1D23"/>
    <w:rsid w:val="002A5392"/>
    <w:rsid w:val="002B100E"/>
    <w:rsid w:val="002D405E"/>
    <w:rsid w:val="002D58BE"/>
    <w:rsid w:val="00305ACE"/>
    <w:rsid w:val="00312879"/>
    <w:rsid w:val="00316B80"/>
    <w:rsid w:val="003251EA"/>
    <w:rsid w:val="00341A38"/>
    <w:rsid w:val="0034635C"/>
    <w:rsid w:val="00377BD3"/>
    <w:rsid w:val="00384088"/>
    <w:rsid w:val="0039169B"/>
    <w:rsid w:val="00394470"/>
    <w:rsid w:val="003A7F8C"/>
    <w:rsid w:val="003B532E"/>
    <w:rsid w:val="003D0F8B"/>
    <w:rsid w:val="003E68E0"/>
    <w:rsid w:val="0041348E"/>
    <w:rsid w:val="00420EDB"/>
    <w:rsid w:val="00426ADC"/>
    <w:rsid w:val="00432929"/>
    <w:rsid w:val="004373CA"/>
    <w:rsid w:val="004420C9"/>
    <w:rsid w:val="00443EFB"/>
    <w:rsid w:val="004508DB"/>
    <w:rsid w:val="00453145"/>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26B7"/>
    <w:rsid w:val="005C31A5"/>
    <w:rsid w:val="005E10C9"/>
    <w:rsid w:val="005E61DD"/>
    <w:rsid w:val="005F3DC0"/>
    <w:rsid w:val="006023DF"/>
    <w:rsid w:val="00602F64"/>
    <w:rsid w:val="00606B92"/>
    <w:rsid w:val="00623F15"/>
    <w:rsid w:val="00643684"/>
    <w:rsid w:val="00657DE0"/>
    <w:rsid w:val="0067500B"/>
    <w:rsid w:val="006763BF"/>
    <w:rsid w:val="00685313"/>
    <w:rsid w:val="00692833"/>
    <w:rsid w:val="006A6E9B"/>
    <w:rsid w:val="006A72A4"/>
    <w:rsid w:val="006B7C2A"/>
    <w:rsid w:val="006C23DA"/>
    <w:rsid w:val="006E3D45"/>
    <w:rsid w:val="006E6EE0"/>
    <w:rsid w:val="006F6C75"/>
    <w:rsid w:val="00700547"/>
    <w:rsid w:val="00707E39"/>
    <w:rsid w:val="007149F9"/>
    <w:rsid w:val="00733A30"/>
    <w:rsid w:val="00742F1D"/>
    <w:rsid w:val="00745AEE"/>
    <w:rsid w:val="00750F10"/>
    <w:rsid w:val="00761B19"/>
    <w:rsid w:val="007742CA"/>
    <w:rsid w:val="00790D70"/>
    <w:rsid w:val="007D403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34FF"/>
    <w:rsid w:val="008E67E5"/>
    <w:rsid w:val="008F08A1"/>
    <w:rsid w:val="009163CF"/>
    <w:rsid w:val="00917C7D"/>
    <w:rsid w:val="0092425C"/>
    <w:rsid w:val="00926623"/>
    <w:rsid w:val="009274B4"/>
    <w:rsid w:val="00930EBD"/>
    <w:rsid w:val="00934EA2"/>
    <w:rsid w:val="00940614"/>
    <w:rsid w:val="00943D26"/>
    <w:rsid w:val="00944A5C"/>
    <w:rsid w:val="00952A66"/>
    <w:rsid w:val="0095691C"/>
    <w:rsid w:val="009925B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704"/>
    <w:rsid w:val="00A54C25"/>
    <w:rsid w:val="00A710E7"/>
    <w:rsid w:val="00A7372E"/>
    <w:rsid w:val="00A93B85"/>
    <w:rsid w:val="00AA0B18"/>
    <w:rsid w:val="00AA666F"/>
    <w:rsid w:val="00AB416A"/>
    <w:rsid w:val="00AB5784"/>
    <w:rsid w:val="00AB7C5F"/>
    <w:rsid w:val="00AD6D28"/>
    <w:rsid w:val="00B31489"/>
    <w:rsid w:val="00B365D9"/>
    <w:rsid w:val="00B529AD"/>
    <w:rsid w:val="00B5413C"/>
    <w:rsid w:val="00B62C85"/>
    <w:rsid w:val="00B6324B"/>
    <w:rsid w:val="00B639E9"/>
    <w:rsid w:val="00B817CD"/>
    <w:rsid w:val="00B94AD0"/>
    <w:rsid w:val="00BA5265"/>
    <w:rsid w:val="00BB3A95"/>
    <w:rsid w:val="00BB6222"/>
    <w:rsid w:val="00BC2FB6"/>
    <w:rsid w:val="00BC7D84"/>
    <w:rsid w:val="00BF721E"/>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B2F0D"/>
    <w:rsid w:val="00CC247A"/>
    <w:rsid w:val="00CD7CC4"/>
    <w:rsid w:val="00CE388F"/>
    <w:rsid w:val="00CE5E47"/>
    <w:rsid w:val="00CF020F"/>
    <w:rsid w:val="00CF1E9D"/>
    <w:rsid w:val="00CF2B5B"/>
    <w:rsid w:val="00CF77F9"/>
    <w:rsid w:val="00D055D3"/>
    <w:rsid w:val="00D14CE0"/>
    <w:rsid w:val="00D278AC"/>
    <w:rsid w:val="00D41719"/>
    <w:rsid w:val="00D54009"/>
    <w:rsid w:val="00D5651D"/>
    <w:rsid w:val="00D57A34"/>
    <w:rsid w:val="00D643B3"/>
    <w:rsid w:val="00D74898"/>
    <w:rsid w:val="00D801ED"/>
    <w:rsid w:val="00D919AE"/>
    <w:rsid w:val="00D91CA0"/>
    <w:rsid w:val="00D936BC"/>
    <w:rsid w:val="00D96530"/>
    <w:rsid w:val="00DD44AF"/>
    <w:rsid w:val="00DE2AC3"/>
    <w:rsid w:val="00DE5692"/>
    <w:rsid w:val="00DF3E19"/>
    <w:rsid w:val="00E01D5D"/>
    <w:rsid w:val="00E0231F"/>
    <w:rsid w:val="00E03C94"/>
    <w:rsid w:val="00E2134A"/>
    <w:rsid w:val="00E26226"/>
    <w:rsid w:val="00E370AF"/>
    <w:rsid w:val="00E45D05"/>
    <w:rsid w:val="00E55816"/>
    <w:rsid w:val="00E55AEF"/>
    <w:rsid w:val="00E75E3A"/>
    <w:rsid w:val="00E86612"/>
    <w:rsid w:val="00E870AC"/>
    <w:rsid w:val="00E94DBA"/>
    <w:rsid w:val="00E976C1"/>
    <w:rsid w:val="00EA12E5"/>
    <w:rsid w:val="00EB55C6"/>
    <w:rsid w:val="00EC7F04"/>
    <w:rsid w:val="00ED30BC"/>
    <w:rsid w:val="00F00DDC"/>
    <w:rsid w:val="00F02766"/>
    <w:rsid w:val="00F05BD4"/>
    <w:rsid w:val="00F2404A"/>
    <w:rsid w:val="00F60D05"/>
    <w:rsid w:val="00F6155B"/>
    <w:rsid w:val="00F651A9"/>
    <w:rsid w:val="00F65C19"/>
    <w:rsid w:val="00F7356B"/>
    <w:rsid w:val="00F80977"/>
    <w:rsid w:val="00F80B2C"/>
    <w:rsid w:val="00F83F75"/>
    <w:rsid w:val="00FD2546"/>
    <w:rsid w:val="00FD772E"/>
    <w:rsid w:val="00FE5BE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426A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ce93277-15b1-449f-89b5-6e80ae71053e">Documents Proposals Manager (DPM)</DPM_x0020_Author>
    <DPM_x0020_File_x0020_name xmlns="dce93277-15b1-449f-89b5-6e80ae71053e">T13-WTSA.16-C-0047!A19!MSW-E</DPM_x0020_File_x0020_name>
    <DPM_x0020_Version xmlns="dce93277-15b1-449f-89b5-6e80ae71053e">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e93277-15b1-449f-89b5-6e80ae71053e" targetNamespace="http://schemas.microsoft.com/office/2006/metadata/properties" ma:root="true" ma:fieldsID="d41af5c836d734370eb92e7ee5f83852" ns2:_="" ns3:_="">
    <xsd:import namespace="996b2e75-67fd-4955-a3b0-5ab9934cb50b"/>
    <xsd:import namespace="dce93277-15b1-449f-89b5-6e80ae7105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e93277-15b1-449f-89b5-6e80ae7105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dce93277-15b1-449f-89b5-6e80ae71053e"/>
    <ds:schemaRef ds:uri="http://www.w3.org/XML/1998/namespace"/>
    <ds:schemaRef ds:uri="996b2e75-67fd-4955-a3b0-5ab9934cb50b"/>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e93277-15b1-449f-89b5-6e80ae710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T13-WTSA.16-C-0047!A19!MSW-E</vt:lpstr>
    </vt:vector>
  </TitlesOfParts>
  <Manager>General Secretariat - Pool</Manager>
  <Company>International Telecommunication Union (ITU)</Company>
  <LinksUpToDate>false</LinksUpToDate>
  <CharactersWithSpaces>9256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T13-WTSA.16-C-0047!A19!MSW-E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2016-06-06T07:49:00Z</cp:lastPrinted>
  <dcterms:created xsi:type="dcterms:W3CDTF">2016-10-18T06:40:00Z</dcterms:created>
  <dcterms:modified xsi:type="dcterms:W3CDTF">2016-10-18T06:40:00Z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