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281"/>
        <w:gridCol w:w="708"/>
        <w:gridCol w:w="2440"/>
      </w:tblGrid>
      <w:tr w:rsidR="001D581B" w:rsidTr="00530525">
        <w:trPr>
          <w:cantSplit/>
        </w:trPr>
        <w:tc>
          <w:tcPr>
            <w:tcW w:w="1382" w:type="dxa"/>
            <w:vAlign w:val="center"/>
          </w:tcPr>
          <w:p w:rsidR="00CF1E9D" w:rsidRPr="00566A5B" w:rsidRDefault="00CF1E9D" w:rsidP="00A7294F">
            <w:pPr>
              <w:rPr>
                <w:rFonts w:ascii="Verdana" w:hAnsi="Verdana" w:cs="Times New Roman Bold"/>
                <w:b/>
                <w:bCs/>
                <w:sz w:val="22"/>
                <w:szCs w:val="22"/>
              </w:rPr>
            </w:pPr>
            <w:r>
              <w:rPr>
                <w:noProof/>
                <w:lang w:val="en-US"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A7294F">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A7294F">
            <w:pPr>
              <w:spacing w:before="0"/>
              <w:jc w:val="right"/>
            </w:pPr>
            <w:r>
              <w:rPr>
                <w:noProof/>
                <w:lang w:val="en-US"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D1208E">
        <w:trPr>
          <w:cantSplit/>
        </w:trPr>
        <w:tc>
          <w:tcPr>
            <w:tcW w:w="6663" w:type="dxa"/>
            <w:gridSpan w:val="2"/>
            <w:tcBorders>
              <w:bottom w:val="single" w:sz="12" w:space="0" w:color="auto"/>
            </w:tcBorders>
          </w:tcPr>
          <w:p w:rsidR="00595780" w:rsidRDefault="00595780" w:rsidP="00A7294F">
            <w:pPr>
              <w:spacing w:before="0"/>
            </w:pPr>
          </w:p>
        </w:tc>
        <w:tc>
          <w:tcPr>
            <w:tcW w:w="3148" w:type="dxa"/>
            <w:gridSpan w:val="2"/>
            <w:tcBorders>
              <w:bottom w:val="single" w:sz="12" w:space="0" w:color="auto"/>
            </w:tcBorders>
          </w:tcPr>
          <w:p w:rsidR="00595780" w:rsidRDefault="00595780" w:rsidP="00A7294F">
            <w:pPr>
              <w:spacing w:before="0"/>
            </w:pPr>
          </w:p>
        </w:tc>
      </w:tr>
      <w:tr w:rsidR="001D581B" w:rsidTr="00D1208E">
        <w:trPr>
          <w:cantSplit/>
        </w:trPr>
        <w:tc>
          <w:tcPr>
            <w:tcW w:w="6663" w:type="dxa"/>
            <w:gridSpan w:val="2"/>
            <w:tcBorders>
              <w:top w:val="single" w:sz="12" w:space="0" w:color="auto"/>
            </w:tcBorders>
          </w:tcPr>
          <w:p w:rsidR="00595780" w:rsidRDefault="00595780" w:rsidP="00A7294F">
            <w:pPr>
              <w:spacing w:before="0"/>
            </w:pPr>
          </w:p>
        </w:tc>
        <w:tc>
          <w:tcPr>
            <w:tcW w:w="3148" w:type="dxa"/>
            <w:gridSpan w:val="2"/>
          </w:tcPr>
          <w:p w:rsidR="00595780" w:rsidRPr="002074EC" w:rsidRDefault="00595780" w:rsidP="00A7294F">
            <w:pPr>
              <w:spacing w:before="0"/>
              <w:rPr>
                <w:rFonts w:ascii="Verdana" w:hAnsi="Verdana"/>
                <w:b/>
                <w:bCs/>
                <w:sz w:val="20"/>
              </w:rPr>
            </w:pPr>
          </w:p>
        </w:tc>
      </w:tr>
      <w:tr w:rsidR="00C26BA2" w:rsidRPr="00757ABA" w:rsidTr="00D1208E">
        <w:trPr>
          <w:cantSplit/>
        </w:trPr>
        <w:tc>
          <w:tcPr>
            <w:tcW w:w="6663" w:type="dxa"/>
            <w:gridSpan w:val="2"/>
          </w:tcPr>
          <w:p w:rsidR="00C26BA2" w:rsidRDefault="00D1208E" w:rsidP="00A7294F">
            <w:pPr>
              <w:spacing w:before="0"/>
            </w:pPr>
            <w:r>
              <w:rPr>
                <w:rFonts w:ascii="Verdana" w:hAnsi="Verdana"/>
                <w:b/>
                <w:sz w:val="20"/>
                <w:lang w:val="en-US" w:eastAsia="fr-FR"/>
              </w:rPr>
              <w:t>GROUPE DE TRAVAIL 4A</w:t>
            </w:r>
          </w:p>
        </w:tc>
        <w:tc>
          <w:tcPr>
            <w:tcW w:w="3148" w:type="dxa"/>
            <w:gridSpan w:val="2"/>
          </w:tcPr>
          <w:p w:rsidR="00C26BA2" w:rsidRPr="00757ABA" w:rsidRDefault="00D1208E" w:rsidP="00D1208E">
            <w:pPr>
              <w:spacing w:before="0"/>
              <w:rPr>
                <w:rFonts w:ascii="Verdana" w:hAnsi="Verdana"/>
                <w:sz w:val="20"/>
                <w:lang w:val="fr-CH"/>
              </w:rPr>
            </w:pPr>
            <w:r w:rsidRPr="00757ABA">
              <w:rPr>
                <w:rFonts w:ascii="Verdana" w:hAnsi="Verdana"/>
                <w:b/>
                <w:sz w:val="20"/>
                <w:lang w:val="fr-CH" w:eastAsia="fr-FR"/>
              </w:rPr>
              <w:t xml:space="preserve">Révision 1 du </w:t>
            </w:r>
            <w:r w:rsidR="00A7294F" w:rsidRPr="00757ABA">
              <w:rPr>
                <w:rFonts w:ascii="Verdana" w:hAnsi="Verdana"/>
                <w:b/>
                <w:sz w:val="20"/>
                <w:lang w:val="fr-CH" w:eastAsia="fr-FR"/>
              </w:rPr>
              <w:br/>
              <w:t>Document 47</w:t>
            </w:r>
            <w:r w:rsidR="00757ABA">
              <w:rPr>
                <w:rFonts w:ascii="Verdana" w:hAnsi="Verdana"/>
                <w:b/>
                <w:sz w:val="20"/>
                <w:lang w:val="fr-CH" w:eastAsia="fr-FR"/>
              </w:rPr>
              <w:t>(Add.</w:t>
            </w:r>
            <w:r w:rsidRPr="00757ABA">
              <w:rPr>
                <w:rFonts w:ascii="Verdana" w:hAnsi="Verdana"/>
                <w:b/>
                <w:sz w:val="20"/>
                <w:lang w:val="fr-CH" w:eastAsia="fr-FR"/>
              </w:rPr>
              <w:t>18)</w:t>
            </w:r>
            <w:r w:rsidR="00A7294F" w:rsidRPr="00757ABA">
              <w:rPr>
                <w:rFonts w:ascii="Verdana" w:hAnsi="Verdana"/>
                <w:b/>
                <w:sz w:val="20"/>
                <w:lang w:val="fr-CH" w:eastAsia="fr-FR"/>
              </w:rPr>
              <w:t>-F</w:t>
            </w:r>
          </w:p>
        </w:tc>
      </w:tr>
      <w:tr w:rsidR="001D581B" w:rsidTr="00D1208E">
        <w:trPr>
          <w:cantSplit/>
        </w:trPr>
        <w:tc>
          <w:tcPr>
            <w:tcW w:w="6663" w:type="dxa"/>
            <w:gridSpan w:val="2"/>
          </w:tcPr>
          <w:p w:rsidR="00595780" w:rsidRPr="00757ABA" w:rsidRDefault="00595780" w:rsidP="00A7294F">
            <w:pPr>
              <w:spacing w:before="0"/>
              <w:rPr>
                <w:lang w:val="fr-CH"/>
              </w:rPr>
            </w:pPr>
          </w:p>
        </w:tc>
        <w:tc>
          <w:tcPr>
            <w:tcW w:w="3148" w:type="dxa"/>
            <w:gridSpan w:val="2"/>
          </w:tcPr>
          <w:p w:rsidR="00595780" w:rsidRDefault="00A7294F" w:rsidP="00D1208E">
            <w:pPr>
              <w:spacing w:before="0"/>
            </w:pPr>
            <w:r>
              <w:rPr>
                <w:rFonts w:ascii="Verdana" w:hAnsi="Verdana"/>
                <w:b/>
                <w:sz w:val="20"/>
                <w:lang w:val="en-US" w:eastAsia="fr-FR"/>
              </w:rPr>
              <w:t>2</w:t>
            </w:r>
            <w:r w:rsidR="00D1208E">
              <w:rPr>
                <w:rFonts w:ascii="Verdana" w:hAnsi="Verdana"/>
                <w:b/>
                <w:sz w:val="20"/>
                <w:lang w:val="en-US" w:eastAsia="fr-FR"/>
              </w:rPr>
              <w:t xml:space="preserve">6 octobre </w:t>
            </w:r>
            <w:r>
              <w:rPr>
                <w:rFonts w:ascii="Verdana" w:hAnsi="Verdana"/>
                <w:b/>
                <w:sz w:val="20"/>
                <w:lang w:val="en-US" w:eastAsia="fr-FR"/>
              </w:rPr>
              <w:t>2016</w:t>
            </w:r>
          </w:p>
        </w:tc>
      </w:tr>
      <w:tr w:rsidR="001D581B" w:rsidTr="00D1208E">
        <w:trPr>
          <w:cantSplit/>
        </w:trPr>
        <w:tc>
          <w:tcPr>
            <w:tcW w:w="6663" w:type="dxa"/>
            <w:gridSpan w:val="2"/>
          </w:tcPr>
          <w:p w:rsidR="00595780" w:rsidRDefault="00595780" w:rsidP="00A7294F">
            <w:pPr>
              <w:spacing w:before="0"/>
            </w:pPr>
          </w:p>
        </w:tc>
        <w:tc>
          <w:tcPr>
            <w:tcW w:w="3148" w:type="dxa"/>
            <w:gridSpan w:val="2"/>
          </w:tcPr>
          <w:p w:rsidR="00595780" w:rsidRDefault="00A7294F" w:rsidP="00A7294F">
            <w:pPr>
              <w:spacing w:before="0"/>
            </w:pPr>
            <w:r>
              <w:rPr>
                <w:rFonts w:ascii="Verdana" w:hAnsi="Verdana"/>
                <w:b/>
                <w:sz w:val="20"/>
                <w:lang w:val="en-US"/>
              </w:rPr>
              <w:t>Original: russe</w:t>
            </w:r>
          </w:p>
        </w:tc>
      </w:tr>
      <w:tr w:rsidR="000032AD" w:rsidTr="00530525">
        <w:trPr>
          <w:cantSplit/>
        </w:trPr>
        <w:tc>
          <w:tcPr>
            <w:tcW w:w="9811" w:type="dxa"/>
            <w:gridSpan w:val="4"/>
          </w:tcPr>
          <w:p w:rsidR="000032AD" w:rsidRPr="002074EC" w:rsidRDefault="000032AD" w:rsidP="00A7294F">
            <w:pPr>
              <w:spacing w:before="0"/>
              <w:rPr>
                <w:rFonts w:ascii="Verdana" w:hAnsi="Verdana"/>
                <w:b/>
                <w:bCs/>
                <w:sz w:val="20"/>
              </w:rPr>
            </w:pPr>
          </w:p>
        </w:tc>
      </w:tr>
      <w:tr w:rsidR="00A7294F" w:rsidRPr="00757ABA" w:rsidTr="00530525">
        <w:trPr>
          <w:cantSplit/>
        </w:trPr>
        <w:tc>
          <w:tcPr>
            <w:tcW w:w="9811" w:type="dxa"/>
            <w:gridSpan w:val="4"/>
          </w:tcPr>
          <w:p w:rsidR="00A7294F" w:rsidRPr="00511440" w:rsidRDefault="00A7294F" w:rsidP="00A7294F">
            <w:pPr>
              <w:pStyle w:val="Source"/>
              <w:rPr>
                <w:lang w:val="fr-CH"/>
              </w:rPr>
            </w:pPr>
            <w:r w:rsidRPr="00511440">
              <w:rPr>
                <w:lang w:val="fr-CH"/>
              </w:rPr>
              <w:t xml:space="preserve">Etats Membres de l'UIT, membres de la Communauté régionale </w:t>
            </w:r>
            <w:r w:rsidR="00511440" w:rsidRPr="00511440">
              <w:rPr>
                <w:lang w:val="fr-CH"/>
              </w:rPr>
              <w:br/>
            </w:r>
            <w:r w:rsidRPr="00511440">
              <w:rPr>
                <w:lang w:val="fr-CH"/>
              </w:rPr>
              <w:t>des communications (RCC)</w:t>
            </w:r>
          </w:p>
        </w:tc>
      </w:tr>
      <w:tr w:rsidR="00A7294F" w:rsidRPr="00757ABA" w:rsidTr="00530525">
        <w:trPr>
          <w:cantSplit/>
        </w:trPr>
        <w:tc>
          <w:tcPr>
            <w:tcW w:w="9811" w:type="dxa"/>
            <w:gridSpan w:val="4"/>
          </w:tcPr>
          <w:p w:rsidR="00A7294F" w:rsidRPr="00A7294F" w:rsidRDefault="00A7294F" w:rsidP="00DA4B16">
            <w:pPr>
              <w:pStyle w:val="Title1"/>
              <w:rPr>
                <w:lang w:val="fr-CH"/>
              </w:rPr>
            </w:pPr>
            <w:r w:rsidRPr="00A7294F">
              <w:rPr>
                <w:lang w:val="fr-CH"/>
              </w:rPr>
              <w:t xml:space="preserve">Projet de nouvelle résolution </w:t>
            </w:r>
            <w:r w:rsidR="00DA4B16">
              <w:rPr>
                <w:lang w:val="fr-CH"/>
              </w:rPr>
              <w:t xml:space="preserve">[rcc-4] </w:t>
            </w:r>
            <w:r w:rsidR="00757ABA" w:rsidRPr="00757ABA">
              <w:rPr>
                <w:lang w:val="fr-CH"/>
              </w:rPr>
              <w:t>–</w:t>
            </w:r>
            <w:r w:rsidR="00DA4B16">
              <w:rPr>
                <w:lang w:val="fr-CH"/>
              </w:rPr>
              <w:t xml:space="preserve"> </w:t>
            </w:r>
            <w:r w:rsidR="00DA4B16" w:rsidRPr="00A7294F">
              <w:rPr>
                <w:lang w:val="fr-CH"/>
              </w:rPr>
              <w:t>Création d'un</w:t>
            </w:r>
            <w:r w:rsidR="00DA4B16">
              <w:rPr>
                <w:lang w:val="fr-CH"/>
              </w:rPr>
              <w:t>e base de données mondiale de l'</w:t>
            </w:r>
            <w:r w:rsidR="00DA4B16" w:rsidRPr="00A7294F">
              <w:rPr>
                <w:lang w:val="fr-CH"/>
              </w:rPr>
              <w:t xml:space="preserve">UIT-T contenant les numéros téléphoniques </w:t>
            </w:r>
            <w:r w:rsidR="00DA4B16">
              <w:rPr>
                <w:lang w:val="fr-CH"/>
              </w:rPr>
              <w:t>attribuÉ</w:t>
            </w:r>
            <w:r w:rsidR="00DA4B16" w:rsidRPr="00A7294F">
              <w:rPr>
                <w:lang w:val="fr-CH"/>
              </w:rPr>
              <w:t>s ou</w:t>
            </w:r>
            <w:r w:rsidR="00DA4B16">
              <w:rPr>
                <w:lang w:val="fr-CH"/>
              </w:rPr>
              <w:t xml:space="preserve"> alloués figurant dans </w:t>
            </w:r>
            <w:r w:rsidR="00757ABA">
              <w:rPr>
                <w:lang w:val="fr-CH"/>
              </w:rPr>
              <w:br/>
            </w:r>
            <w:r w:rsidR="00DA4B16">
              <w:rPr>
                <w:lang w:val="fr-CH"/>
              </w:rPr>
              <w:t>D</w:t>
            </w:r>
            <w:r w:rsidR="00DA4B16" w:rsidRPr="00A7294F">
              <w:rPr>
                <w:lang w:val="fr-CH"/>
              </w:rPr>
              <w:t>es plans nationaux</w:t>
            </w:r>
          </w:p>
        </w:tc>
      </w:tr>
      <w:tr w:rsidR="00A7294F" w:rsidRPr="00757ABA" w:rsidTr="00530525">
        <w:trPr>
          <w:cantSplit/>
        </w:trPr>
        <w:tc>
          <w:tcPr>
            <w:tcW w:w="9811" w:type="dxa"/>
            <w:gridSpan w:val="4"/>
          </w:tcPr>
          <w:p w:rsidR="00A7294F" w:rsidRPr="00A7294F" w:rsidRDefault="00A7294F" w:rsidP="00A7294F">
            <w:pPr>
              <w:pStyle w:val="Title2"/>
              <w:rPr>
                <w:lang w:val="fr-CH"/>
              </w:rPr>
            </w:pPr>
          </w:p>
        </w:tc>
      </w:tr>
      <w:tr w:rsidR="00C26BA2" w:rsidRPr="00757ABA" w:rsidTr="00530525">
        <w:trPr>
          <w:cantSplit/>
        </w:trPr>
        <w:tc>
          <w:tcPr>
            <w:tcW w:w="9811" w:type="dxa"/>
            <w:gridSpan w:val="4"/>
          </w:tcPr>
          <w:p w:rsidR="00C26BA2" w:rsidRPr="00A7294F" w:rsidRDefault="00C26BA2" w:rsidP="00A7294F">
            <w:pPr>
              <w:pStyle w:val="Agendaitem"/>
              <w:rPr>
                <w:lang w:val="fr-CH"/>
              </w:rPr>
            </w:pPr>
          </w:p>
        </w:tc>
      </w:tr>
    </w:tbl>
    <w:p w:rsidR="00E11197" w:rsidRPr="00A7294F" w:rsidRDefault="00E11197" w:rsidP="00A7294F">
      <w:pPr>
        <w:rPr>
          <w:lang w:val="fr-CH"/>
        </w:rPr>
      </w:pPr>
    </w:p>
    <w:tbl>
      <w:tblPr>
        <w:tblW w:w="5089" w:type="pct"/>
        <w:tblLayout w:type="fixed"/>
        <w:tblLook w:val="0000" w:firstRow="0" w:lastRow="0" w:firstColumn="0" w:lastColumn="0" w:noHBand="0" w:noVBand="0"/>
      </w:tblPr>
      <w:tblGrid>
        <w:gridCol w:w="1912"/>
        <w:gridCol w:w="7899"/>
      </w:tblGrid>
      <w:tr w:rsidR="00E11197" w:rsidRPr="00757ABA" w:rsidTr="00A7294F">
        <w:trPr>
          <w:cantSplit/>
        </w:trPr>
        <w:tc>
          <w:tcPr>
            <w:tcW w:w="1912" w:type="dxa"/>
          </w:tcPr>
          <w:p w:rsidR="00E11197" w:rsidRPr="00426748" w:rsidRDefault="00E11197" w:rsidP="00A7294F">
            <w:r>
              <w:rPr>
                <w:b/>
                <w:bCs/>
              </w:rPr>
              <w:t>Résumé</w:t>
            </w:r>
            <w:r w:rsidRPr="008F7104">
              <w:rPr>
                <w:b/>
                <w:bCs/>
              </w:rPr>
              <w:t>:</w:t>
            </w:r>
          </w:p>
        </w:tc>
        <w:sdt>
          <w:sdtPr>
            <w:rPr>
              <w:lang w:val="fr-FR" w:eastAsia="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A7294F" w:rsidRDefault="00A7294F" w:rsidP="009D0EC2">
                <w:pPr>
                  <w:rPr>
                    <w:color w:val="000000" w:themeColor="text1"/>
                    <w:lang w:val="fr-CH"/>
                  </w:rPr>
                </w:pPr>
                <w:r w:rsidRPr="00A7294F">
                  <w:rPr>
                    <w:lang w:val="fr-FR" w:eastAsia="fr-FR"/>
                  </w:rPr>
                  <w:t>On trouvera dans la présente contribu</w:t>
                </w:r>
                <w:r w:rsidR="009D0EC2">
                  <w:rPr>
                    <w:lang w:val="fr-FR" w:eastAsia="fr-FR"/>
                  </w:rPr>
                  <w:t>tion</w:t>
                </w:r>
                <w:r w:rsidRPr="00A7294F">
                  <w:rPr>
                    <w:lang w:val="fr-FR" w:eastAsia="fr-FR"/>
                  </w:rPr>
                  <w:t xml:space="preserve"> un avant-projet de nouvelle Résolution sur la création d</w:t>
                </w:r>
                <w:r>
                  <w:rPr>
                    <w:lang w:val="fr-FR" w:eastAsia="fr-FR"/>
                  </w:rPr>
                  <w:t>'</w:t>
                </w:r>
                <w:r w:rsidRPr="00A7294F">
                  <w:rPr>
                    <w:lang w:val="fr-FR" w:eastAsia="fr-FR"/>
                  </w:rPr>
                  <w:t>un</w:t>
                </w:r>
                <w:r w:rsidR="009D0EC2">
                  <w:rPr>
                    <w:lang w:val="fr-FR" w:eastAsia="fr-FR"/>
                  </w:rPr>
                  <w:t>e base de données mondiale de l'</w:t>
                </w:r>
                <w:r w:rsidRPr="00A7294F">
                  <w:rPr>
                    <w:lang w:val="fr-FR" w:eastAsia="fr-FR"/>
                  </w:rPr>
                  <w:t>UIT-T contenant les numéros téléphoniques attribu</w:t>
                </w:r>
                <w:r w:rsidR="009D0EC2">
                  <w:rPr>
                    <w:lang w:val="fr-FR" w:eastAsia="fr-FR"/>
                  </w:rPr>
                  <w:t>é</w:t>
                </w:r>
                <w:r w:rsidRPr="00A7294F">
                  <w:rPr>
                    <w:lang w:val="fr-FR" w:eastAsia="fr-FR"/>
                  </w:rPr>
                  <w:t>s ou</w:t>
                </w:r>
                <w:r>
                  <w:rPr>
                    <w:lang w:val="fr-FR" w:eastAsia="fr-FR"/>
                  </w:rPr>
                  <w:t xml:space="preserve"> </w:t>
                </w:r>
                <w:r w:rsidRPr="00A7294F">
                  <w:rPr>
                    <w:lang w:val="fr-FR" w:eastAsia="fr-FR"/>
                  </w:rPr>
                  <w:t xml:space="preserve">alloués figurant dans </w:t>
                </w:r>
                <w:r w:rsidR="009D0EC2">
                  <w:rPr>
                    <w:lang w:val="fr-FR" w:eastAsia="fr-FR"/>
                  </w:rPr>
                  <w:t>d</w:t>
                </w:r>
                <w:r w:rsidRPr="00A7294F">
                  <w:rPr>
                    <w:lang w:val="fr-FR" w:eastAsia="fr-FR"/>
                  </w:rPr>
                  <w:t>es plans nationaux</w:t>
                </w:r>
                <w:r w:rsidR="00675703">
                  <w:rPr>
                    <w:lang w:val="fr-FR" w:eastAsia="fr-FR"/>
                  </w:rPr>
                  <w:t>.</w:t>
                </w:r>
              </w:p>
            </w:tc>
          </w:sdtContent>
        </w:sdt>
      </w:tr>
    </w:tbl>
    <w:p w:rsidR="00A7294F" w:rsidRDefault="00A7294F" w:rsidP="00A7294F">
      <w:pPr>
        <w:pStyle w:val="Headingb"/>
        <w:rPr>
          <w:lang w:val="fr-FR"/>
        </w:rPr>
      </w:pPr>
      <w:r>
        <w:rPr>
          <w:lang w:val="fr-FR"/>
        </w:rPr>
        <w:t>Introduction</w:t>
      </w:r>
    </w:p>
    <w:p w:rsidR="00A7294F" w:rsidRPr="000B5FF3" w:rsidRDefault="00A7294F" w:rsidP="000B5FF3">
      <w:pPr>
        <w:spacing w:after="120"/>
        <w:rPr>
          <w:i/>
          <w:iCs/>
          <w:lang w:val="fr-FR"/>
        </w:rPr>
      </w:pPr>
      <w:r w:rsidRPr="000B5FF3">
        <w:rPr>
          <w:i/>
          <w:iCs/>
          <w:lang w:val="fr-FR"/>
        </w:rPr>
        <w:t>Conditions essent</w:t>
      </w:r>
      <w:r w:rsidR="009D0EC2" w:rsidRPr="000B5FF3">
        <w:rPr>
          <w:i/>
          <w:iCs/>
          <w:lang w:val="fr-FR"/>
        </w:rPr>
        <w:t>ielles, description du problème:</w:t>
      </w:r>
    </w:p>
    <w:p w:rsidR="00A7294F" w:rsidRDefault="00A7294F" w:rsidP="009D0EC2">
      <w:pPr>
        <w:pStyle w:val="enumlev1"/>
        <w:rPr>
          <w:lang w:val="fr-FR"/>
        </w:rPr>
      </w:pPr>
      <w:r>
        <w:rPr>
          <w:lang w:val="fr-FR"/>
        </w:rPr>
        <w:t>1)</w:t>
      </w:r>
      <w:r>
        <w:rPr>
          <w:lang w:val="fr-FR"/>
        </w:rPr>
        <w:tab/>
        <w:t xml:space="preserve">La CE 2 reçoit périodiquement, de la part des opérateurs de télécommunication, des rapports concernant des pertes </w:t>
      </w:r>
      <w:r w:rsidR="009D0EC2">
        <w:rPr>
          <w:lang w:val="fr-FR"/>
        </w:rPr>
        <w:t xml:space="preserve">de recettes </w:t>
      </w:r>
      <w:r>
        <w:rPr>
          <w:lang w:val="fr-FR"/>
        </w:rPr>
        <w:t>dues à des activités frauduleuses sur les réseaux de télécommunication</w:t>
      </w:r>
      <w:r w:rsidR="009D0EC2">
        <w:rPr>
          <w:lang w:val="fr-FR"/>
        </w:rPr>
        <w:t>, qui</w:t>
      </w:r>
      <w:r>
        <w:rPr>
          <w:lang w:val="fr-FR"/>
        </w:rPr>
        <w:t xml:space="preserve"> consist</w:t>
      </w:r>
      <w:r w:rsidR="009D0EC2">
        <w:rPr>
          <w:lang w:val="fr-FR"/>
        </w:rPr>
        <w:t>e</w:t>
      </w:r>
      <w:r w:rsidR="000B5FF3">
        <w:rPr>
          <w:lang w:val="fr-FR"/>
        </w:rPr>
        <w:t>nt</w:t>
      </w:r>
      <w:r>
        <w:rPr>
          <w:lang w:val="fr-FR"/>
        </w:rPr>
        <w:t xml:space="preserve"> à utiliser les ressources de numérotage, par exemple la substitution de </w:t>
      </w:r>
      <w:r w:rsidR="009D0EC2">
        <w:rPr>
          <w:lang w:val="fr-FR"/>
        </w:rPr>
        <w:t>séries de numéros non attribué</w:t>
      </w:r>
      <w:r>
        <w:rPr>
          <w:lang w:val="fr-FR"/>
        </w:rPr>
        <w:t>s</w:t>
      </w:r>
      <w:r w:rsidR="009D0EC2">
        <w:rPr>
          <w:lang w:val="fr-FR"/>
        </w:rPr>
        <w:t>.</w:t>
      </w:r>
    </w:p>
    <w:p w:rsidR="00A7294F" w:rsidRDefault="00A7294F" w:rsidP="00A7294F">
      <w:pPr>
        <w:pStyle w:val="enumlev1"/>
        <w:rPr>
          <w:lang w:val="fr-FR"/>
        </w:rPr>
      </w:pPr>
      <w:r>
        <w:rPr>
          <w:lang w:val="fr-FR"/>
        </w:rPr>
        <w:t>2)</w:t>
      </w:r>
      <w:r>
        <w:rPr>
          <w:lang w:val="fr-FR"/>
        </w:rPr>
        <w:tab/>
        <w:t xml:space="preserve">L'apparition de nouveaux opérateurs ou fournisseurs de services kiosque, qui utilisent initialement des voies d'acheminement et des prix destinés </w:t>
      </w:r>
      <w:r w:rsidR="009934DD">
        <w:rPr>
          <w:lang w:val="fr-FR"/>
        </w:rPr>
        <w:t>aux réseaux classiques ou</w:t>
      </w:r>
      <w:r>
        <w:rPr>
          <w:lang w:val="fr-FR"/>
        </w:rPr>
        <w:t xml:space="preserve"> aux réseaux fixes, est également à l'origine de pertes de recettes</w:t>
      </w:r>
      <w:r w:rsidR="009D0EC2">
        <w:rPr>
          <w:lang w:val="fr-FR"/>
        </w:rPr>
        <w:t>.</w:t>
      </w:r>
    </w:p>
    <w:p w:rsidR="00A7294F" w:rsidRDefault="00A7294F" w:rsidP="00A7294F">
      <w:pPr>
        <w:pStyle w:val="enumlev1"/>
        <w:rPr>
          <w:lang w:val="fr-FR"/>
        </w:rPr>
      </w:pPr>
      <w:r>
        <w:rPr>
          <w:lang w:val="fr-FR"/>
        </w:rPr>
        <w:t>3)</w:t>
      </w:r>
      <w:r>
        <w:rPr>
          <w:lang w:val="fr-FR"/>
        </w:rPr>
        <w:tab/>
      </w:r>
      <w:r w:rsidR="009D0EC2">
        <w:rPr>
          <w:lang w:val="fr-FR"/>
        </w:rPr>
        <w:t>C</w:t>
      </w:r>
      <w:r>
        <w:rPr>
          <w:lang w:val="fr-FR"/>
        </w:rPr>
        <w:t>ette situation entraîne une diminution générale de la fiabilité et de la sécurité des réseaux de communication</w:t>
      </w:r>
      <w:r w:rsidR="009D0EC2">
        <w:rPr>
          <w:lang w:val="fr-FR"/>
        </w:rPr>
        <w:t>.</w:t>
      </w:r>
    </w:p>
    <w:p w:rsidR="00A7294F" w:rsidRDefault="00A7294F" w:rsidP="009934DD">
      <w:pPr>
        <w:rPr>
          <w:lang w:val="fr-FR"/>
        </w:rPr>
      </w:pPr>
      <w:r>
        <w:rPr>
          <w:lang w:val="fr-FR"/>
        </w:rPr>
        <w:t xml:space="preserve">Le principal problème qui se pose aux opérateurs tient au fait qu'ils sont amenés à se renseigner sur ces ressources de numérotage longtemps après l'acheminement effectif du trafic et se trouvent dès </w:t>
      </w:r>
      <w:r>
        <w:rPr>
          <w:lang w:val="fr-FR"/>
        </w:rPr>
        <w:lastRenderedPageBreak/>
        <w:t xml:space="preserve">lors dans l'impossibilité de réagir à temps (en bloquant le système ou en négociant de nouveaux tarifs). </w:t>
      </w:r>
    </w:p>
    <w:p w:rsidR="00A7294F" w:rsidRPr="000B5FF3" w:rsidRDefault="00A7294F" w:rsidP="009934DD">
      <w:pPr>
        <w:rPr>
          <w:i/>
          <w:iCs/>
          <w:lang w:val="fr-FR"/>
        </w:rPr>
      </w:pPr>
      <w:r w:rsidRPr="000B5FF3">
        <w:rPr>
          <w:i/>
          <w:iCs/>
          <w:lang w:val="fr-FR"/>
        </w:rPr>
        <w:t>Solution possible pour résoudre ou</w:t>
      </w:r>
      <w:r w:rsidR="009934DD" w:rsidRPr="000B5FF3">
        <w:rPr>
          <w:i/>
          <w:iCs/>
          <w:lang w:val="fr-FR"/>
        </w:rPr>
        <w:t>,</w:t>
      </w:r>
      <w:r w:rsidRPr="000B5FF3">
        <w:rPr>
          <w:i/>
          <w:iCs/>
          <w:lang w:val="fr-FR"/>
        </w:rPr>
        <w:t xml:space="preserve"> du moins</w:t>
      </w:r>
      <w:r w:rsidR="009934DD" w:rsidRPr="000B5FF3">
        <w:rPr>
          <w:i/>
          <w:iCs/>
          <w:lang w:val="fr-FR"/>
        </w:rPr>
        <w:t>,</w:t>
      </w:r>
      <w:r w:rsidRPr="000B5FF3">
        <w:rPr>
          <w:i/>
          <w:iCs/>
          <w:lang w:val="fr-FR"/>
        </w:rPr>
        <w:t xml:space="preserve"> atténuer le problème </w:t>
      </w:r>
    </w:p>
    <w:p w:rsidR="00A7294F" w:rsidRDefault="00A7294F" w:rsidP="00755922">
      <w:pPr>
        <w:rPr>
          <w:lang w:val="fr-FR"/>
        </w:rPr>
      </w:pPr>
      <w:r>
        <w:rPr>
          <w:lang w:val="fr-FR"/>
        </w:rPr>
        <w:t>Le Bureau des radiocommunications de l'UIT</w:t>
      </w:r>
      <w:r w:rsidR="009934DD">
        <w:rPr>
          <w:lang w:val="fr-FR"/>
        </w:rPr>
        <w:t xml:space="preserve"> (UIT</w:t>
      </w:r>
      <w:r w:rsidR="009934DD">
        <w:rPr>
          <w:lang w:val="fr-FR"/>
        </w:rPr>
        <w:noBreakHyphen/>
        <w:t>R)</w:t>
      </w:r>
      <w:r>
        <w:rPr>
          <w:lang w:val="fr-FR"/>
        </w:rPr>
        <w:t xml:space="preserve"> peut s'appuyer sur le Règlement des radiocommunications pour </w:t>
      </w:r>
      <w:r w:rsidR="00755922">
        <w:rPr>
          <w:lang w:val="fr-FR"/>
        </w:rPr>
        <w:t>résoudre l</w:t>
      </w:r>
      <w:r>
        <w:rPr>
          <w:lang w:val="fr-FR"/>
        </w:rPr>
        <w:t xml:space="preserve">es problèmes </w:t>
      </w:r>
      <w:r w:rsidR="00755922">
        <w:rPr>
          <w:lang w:val="fr-FR"/>
        </w:rPr>
        <w:t>de cette nature</w:t>
      </w:r>
      <w:r>
        <w:rPr>
          <w:lang w:val="fr-FR"/>
        </w:rPr>
        <w:t xml:space="preserve"> dans le domaine de l'attribution des bandes de fréquences, notamment des attributions au niveau national</w:t>
      </w:r>
      <w:r w:rsidR="00755922">
        <w:rPr>
          <w:lang w:val="fr-FR"/>
        </w:rPr>
        <w:t>. En revanche,</w:t>
      </w:r>
      <w:r>
        <w:rPr>
          <w:lang w:val="fr-FR"/>
        </w:rPr>
        <w:t xml:space="preserve"> </w:t>
      </w:r>
      <w:r w:rsidR="00755922">
        <w:rPr>
          <w:lang w:val="fr-FR"/>
        </w:rPr>
        <w:t xml:space="preserve">le </w:t>
      </w:r>
      <w:r>
        <w:rPr>
          <w:lang w:val="fr-FR"/>
        </w:rPr>
        <w:t>TSB ne dispose pas d'une base de données généralement accessible, dans laquelle figureraient les ressources de numérotage nationales</w:t>
      </w:r>
      <w:r w:rsidR="009934DD">
        <w:rPr>
          <w:lang w:val="fr-FR"/>
        </w:rPr>
        <w:t xml:space="preserve"> attribuées (et non attribuées)</w:t>
      </w:r>
      <w:r>
        <w:rPr>
          <w:lang w:val="fr-FR"/>
        </w:rPr>
        <w:t>. Si une telle base de données existait et était mise à jour, les opérateurs pourraient vérifier leurs listes de prix au regard de cette base de données (</w:t>
      </w:r>
      <w:r w:rsidR="00755922">
        <w:rPr>
          <w:lang w:val="fr-FR"/>
        </w:rPr>
        <w:t>en ce qui concerne</w:t>
      </w:r>
      <w:r>
        <w:rPr>
          <w:lang w:val="fr-FR"/>
        </w:rPr>
        <w:t xml:space="preserve"> la transmission du trafic), et seraient par là-même moins exposés aux risques de </w:t>
      </w:r>
      <w:r w:rsidR="00755922">
        <w:rPr>
          <w:lang w:val="fr-FR"/>
        </w:rPr>
        <w:t>la réception ou de l'émission</w:t>
      </w:r>
      <w:r>
        <w:rPr>
          <w:lang w:val="fr-FR"/>
        </w:rPr>
        <w:t xml:space="preserve"> du trafic avec de</w:t>
      </w:r>
      <w:r w:rsidR="009934DD">
        <w:rPr>
          <w:lang w:val="fr-FR"/>
        </w:rPr>
        <w:t>s pertes de recettes imprévues.</w:t>
      </w:r>
    </w:p>
    <w:p w:rsidR="00A7294F" w:rsidRDefault="009934DD" w:rsidP="00755922">
      <w:pPr>
        <w:rPr>
          <w:lang w:val="fr-FR"/>
        </w:rPr>
      </w:pPr>
      <w:r>
        <w:rPr>
          <w:lang w:val="fr-FR"/>
        </w:rPr>
        <w:t>E</w:t>
      </w:r>
      <w:r w:rsidR="00A7294F">
        <w:rPr>
          <w:lang w:val="fr-FR"/>
        </w:rPr>
        <w:t xml:space="preserve">tant donné que l'organisation et la tenue à jour d'une telle base de données </w:t>
      </w:r>
      <w:r w:rsidR="00755922">
        <w:rPr>
          <w:lang w:val="fr-FR"/>
        </w:rPr>
        <w:t>concerne</w:t>
      </w:r>
      <w:r w:rsidR="000B5FF3">
        <w:rPr>
          <w:lang w:val="fr-FR"/>
        </w:rPr>
        <w:t>nt</w:t>
      </w:r>
      <w:r w:rsidR="00A7294F">
        <w:rPr>
          <w:lang w:val="fr-FR"/>
        </w:rPr>
        <w:t xml:space="preserve"> un grand nombre de parties, y compris l'UIT, les administrati</w:t>
      </w:r>
      <w:r w:rsidR="00755922">
        <w:rPr>
          <w:lang w:val="fr-FR"/>
        </w:rPr>
        <w:t>ons ainsi que</w:t>
      </w:r>
      <w:r w:rsidR="00A7294F">
        <w:rPr>
          <w:lang w:val="fr-FR"/>
        </w:rPr>
        <w:t xml:space="preserve"> les opérateurs de télécommunication, la décision visant à créer et à tenir à jour cette base de données pourrait être adoptée à différents niveaux et s'appuyer sur diverses ressources.</w:t>
      </w:r>
    </w:p>
    <w:p w:rsidR="00A7294F" w:rsidRDefault="00A7294F" w:rsidP="004D2EC6">
      <w:pPr>
        <w:rPr>
          <w:lang w:val="fr-FR"/>
        </w:rPr>
      </w:pPr>
      <w:r>
        <w:rPr>
          <w:lang w:val="fr-FR"/>
        </w:rPr>
        <w:t xml:space="preserve">Toutes les conditions requises (sur le plan technique et juridique) </w:t>
      </w:r>
      <w:r w:rsidR="004D2EC6">
        <w:rPr>
          <w:lang w:val="fr-FR"/>
        </w:rPr>
        <w:t>relatives à</w:t>
      </w:r>
      <w:r>
        <w:rPr>
          <w:lang w:val="fr-FR"/>
        </w:rPr>
        <w:t xml:space="preserve"> la création d'une telle base de données sont actuellement réunies</w:t>
      </w:r>
      <w:r w:rsidR="004D2EC6">
        <w:rPr>
          <w:lang w:val="fr-FR"/>
        </w:rPr>
        <w:t>:</w:t>
      </w:r>
    </w:p>
    <w:p w:rsidR="00A7294F" w:rsidRDefault="00A7294F" w:rsidP="004D2EC6">
      <w:pPr>
        <w:pStyle w:val="enumlev1"/>
        <w:rPr>
          <w:lang w:val="fr-FR"/>
        </w:rPr>
      </w:pPr>
      <w:r>
        <w:rPr>
          <w:lang w:val="fr-FR"/>
        </w:rPr>
        <w:t>1)</w:t>
      </w:r>
      <w:r>
        <w:rPr>
          <w:lang w:val="fr-FR"/>
        </w:rPr>
        <w:tab/>
        <w:t xml:space="preserve">Conformément à la Recommandation UIT-T E.129 (adoptée selon la procédure d'approbation traditionnelle par les administrations </w:t>
      </w:r>
      <w:r w:rsidR="007A313A">
        <w:rPr>
          <w:lang w:val="fr-FR"/>
        </w:rPr>
        <w:t>nationales</w:t>
      </w:r>
      <w:r>
        <w:rPr>
          <w:lang w:val="fr-FR"/>
        </w:rPr>
        <w:t xml:space="preserve">), tous les organismes de régulations nationaux sont invités à informer l'UIT de leurs plans de numérotage nationaux (c'est-à-dire des ressources allouées et attribuées). </w:t>
      </w:r>
    </w:p>
    <w:p w:rsidR="00A7294F" w:rsidRPr="00755922" w:rsidRDefault="00A7294F" w:rsidP="00755922">
      <w:pPr>
        <w:pStyle w:val="enumlev1"/>
        <w:rPr>
          <w:lang w:val="fr-FR"/>
        </w:rPr>
      </w:pPr>
      <w:r>
        <w:rPr>
          <w:lang w:val="fr-FR"/>
        </w:rPr>
        <w:t>2)</w:t>
      </w:r>
      <w:r>
        <w:rPr>
          <w:lang w:val="fr-FR"/>
        </w:rPr>
        <w:tab/>
        <w:t>Sur la base des réponses officielles fournies par les administrations nationales, une section spéciale a été créée, sur le site de l'UIT, accompagnée de liens vers des sites nationaux en libre accès et vers des documents donnant des renseignements sur les principes régissant les plans de numérotages nationaux et les numéros expressément attribués aux opérateur</w:t>
      </w:r>
      <w:r w:rsidR="00755922">
        <w:rPr>
          <w:lang w:val="fr-FR"/>
        </w:rPr>
        <w:t>s. A</w:t>
      </w:r>
      <w:r>
        <w:rPr>
          <w:lang w:val="fr-FR"/>
        </w:rPr>
        <w:t xml:space="preserve"> ce jour, des données ont été soumises par 229</w:t>
      </w:r>
      <w:r w:rsidR="00755922">
        <w:rPr>
          <w:lang w:val="fr-FR"/>
        </w:rPr>
        <w:t> </w:t>
      </w:r>
      <w:r>
        <w:rPr>
          <w:lang w:val="fr-FR"/>
        </w:rPr>
        <w:t>administrations et par plusieurs opérateurs mondiaux. Voir l'adresse</w:t>
      </w:r>
      <w:r w:rsidR="000B5FF3">
        <w:rPr>
          <w:lang w:val="fr-FR"/>
        </w:rPr>
        <w:t xml:space="preserve">: </w:t>
      </w:r>
      <w:hyperlink r:id="rId10" w:history="1">
        <w:r>
          <w:rPr>
            <w:rStyle w:val="Hyperlink"/>
            <w:szCs w:val="24"/>
            <w:lang w:val="fr-FR"/>
          </w:rPr>
          <w:t>http://www.itu.int/oth/T0202.aspx?parent=T0202</w:t>
        </w:r>
      </w:hyperlink>
      <w:r w:rsidR="004D2EC6" w:rsidRPr="000B5FF3">
        <w:rPr>
          <w:lang w:val="fr-CH"/>
        </w:rPr>
        <w:t>.</w:t>
      </w:r>
    </w:p>
    <w:p w:rsidR="00A7294F" w:rsidRDefault="00A7294F" w:rsidP="00A7294F">
      <w:pPr>
        <w:pStyle w:val="enumlev1"/>
        <w:rPr>
          <w:lang w:val="fr-FR"/>
        </w:rPr>
      </w:pPr>
      <w:r>
        <w:rPr>
          <w:lang w:val="fr-FR"/>
        </w:rPr>
        <w:t>3)</w:t>
      </w:r>
      <w:r>
        <w:rPr>
          <w:lang w:val="fr-FR"/>
        </w:rPr>
        <w:tab/>
        <w:t>Sur la base des réponses officielles fournies par</w:t>
      </w:r>
      <w:r w:rsidR="004D2EC6">
        <w:rPr>
          <w:lang w:val="fr-FR"/>
        </w:rPr>
        <w:t xml:space="preserve"> les administrations nationales</w:t>
      </w:r>
      <w:r>
        <w:rPr>
          <w:lang w:val="fr-FR"/>
        </w:rPr>
        <w:t>, des données relatives aux modalités d'attribution de nouveaux numéros aux opérateurs sont pub</w:t>
      </w:r>
      <w:r w:rsidR="004D2EC6">
        <w:rPr>
          <w:lang w:val="fr-FR"/>
        </w:rPr>
        <w:t>liées à intervalles réguliers (</w:t>
      </w:r>
      <w:r>
        <w:rPr>
          <w:lang w:val="fr-FR"/>
        </w:rPr>
        <w:t>deux fois par mois) dans le Bulletin d'exploitation de l'UIT-T</w:t>
      </w:r>
      <w:r w:rsidR="004D2EC6">
        <w:rPr>
          <w:lang w:val="fr-FR"/>
        </w:rPr>
        <w:t>.</w:t>
      </w:r>
    </w:p>
    <w:p w:rsidR="00A7294F" w:rsidRPr="000B5FF3" w:rsidRDefault="004D2EC6" w:rsidP="004D2EC6">
      <w:pPr>
        <w:rPr>
          <w:i/>
          <w:iCs/>
          <w:lang w:val="fr-FR"/>
        </w:rPr>
      </w:pPr>
      <w:r w:rsidRPr="000B5FF3">
        <w:rPr>
          <w:i/>
          <w:iCs/>
          <w:lang w:val="fr-FR"/>
        </w:rPr>
        <w:t>Deux problèmes subsistent:</w:t>
      </w:r>
    </w:p>
    <w:p w:rsidR="00A7294F" w:rsidRDefault="004D2EC6" w:rsidP="00D1208E">
      <w:pPr>
        <w:pStyle w:val="enumlev1"/>
        <w:rPr>
          <w:lang w:val="fr-FR"/>
        </w:rPr>
      </w:pPr>
      <w:r>
        <w:rPr>
          <w:lang w:val="fr-FR"/>
        </w:rPr>
        <w:t>1)</w:t>
      </w:r>
      <w:r>
        <w:rPr>
          <w:lang w:val="fr-FR"/>
        </w:rPr>
        <w:tab/>
        <w:t>E</w:t>
      </w:r>
      <w:r w:rsidR="00A7294F">
        <w:rPr>
          <w:lang w:val="fr-FR"/>
        </w:rPr>
        <w:t>tant donné qu'il est nécessaire de regrouper tous ces renseignements sous forme électronique (</w:t>
      </w:r>
      <w:r w:rsidR="00D1208E">
        <w:rPr>
          <w:lang w:val="fr-FR"/>
        </w:rPr>
        <w:t xml:space="preserve">feuilles de calcul </w:t>
      </w:r>
      <w:r w:rsidR="00A7294F">
        <w:rPr>
          <w:lang w:val="fr-FR"/>
        </w:rPr>
        <w:t>électronique</w:t>
      </w:r>
      <w:r w:rsidR="00DC6406">
        <w:rPr>
          <w:lang w:val="fr-FR"/>
        </w:rPr>
        <w:t>s</w:t>
      </w:r>
      <w:r w:rsidR="00A7294F">
        <w:rPr>
          <w:lang w:val="fr-FR"/>
        </w:rPr>
        <w:t>), il faut améliorer les méthodes de travail purement électroniques</w:t>
      </w:r>
      <w:r>
        <w:rPr>
          <w:lang w:val="fr-FR"/>
        </w:rPr>
        <w:t>.</w:t>
      </w:r>
    </w:p>
    <w:p w:rsidR="00A7294F" w:rsidRDefault="00A7294F" w:rsidP="00A7294F">
      <w:pPr>
        <w:pStyle w:val="enumlev1"/>
        <w:rPr>
          <w:lang w:val="fr-FR"/>
        </w:rPr>
      </w:pPr>
      <w:r>
        <w:rPr>
          <w:lang w:val="fr-FR"/>
        </w:rPr>
        <w:t>2)</w:t>
      </w:r>
      <w:r>
        <w:rPr>
          <w:lang w:val="fr-FR"/>
        </w:rPr>
        <w:tab/>
      </w:r>
      <w:r w:rsidR="004D2EC6">
        <w:rPr>
          <w:lang w:val="fr-FR"/>
        </w:rPr>
        <w:t>I</w:t>
      </w:r>
      <w:r>
        <w:rPr>
          <w:lang w:val="fr-FR"/>
        </w:rPr>
        <w:t>l conviendrait de demander aux administrations d'informer l'UIT, en temps voulu, des nouveaux numéro</w:t>
      </w:r>
      <w:r w:rsidR="007A313A">
        <w:rPr>
          <w:lang w:val="fr-FR"/>
        </w:rPr>
        <w:t>s qui sont alloués et attribués</w:t>
      </w:r>
      <w:r>
        <w:rPr>
          <w:lang w:val="fr-FR"/>
        </w:rPr>
        <w:t xml:space="preserve">; toutefois, malheureusement, toutes les administrations ne fournissent pas ces renseignements, du moins pas régulièrement, alors que les renseignements en question sont actualisés à intervalles relativement réguliers dans les systèmes informatiques nationaux de ces administrations. </w:t>
      </w:r>
    </w:p>
    <w:p w:rsidR="00A7294F" w:rsidRDefault="00A7294F" w:rsidP="00A7294F">
      <w:pPr>
        <w:rPr>
          <w:lang w:val="fr-FR"/>
        </w:rPr>
      </w:pPr>
      <w:r>
        <w:rPr>
          <w:lang w:val="fr-FR"/>
        </w:rPr>
        <w:t>La meilleur</w:t>
      </w:r>
      <w:r w:rsidR="004D2EC6">
        <w:rPr>
          <w:lang w:val="fr-FR"/>
        </w:rPr>
        <w:t>e solution serait peut-être que</w:t>
      </w:r>
      <w:r>
        <w:rPr>
          <w:lang w:val="fr-FR"/>
        </w:rPr>
        <w:t>:</w:t>
      </w:r>
    </w:p>
    <w:p w:rsidR="00A7294F" w:rsidRDefault="00DC6406" w:rsidP="00A7294F">
      <w:pPr>
        <w:rPr>
          <w:lang w:val="fr-FR"/>
        </w:rPr>
      </w:pPr>
      <w:r>
        <w:rPr>
          <w:lang w:val="fr-FR"/>
        </w:rPr>
        <w:t>l</w:t>
      </w:r>
      <w:r w:rsidR="00A7294F">
        <w:rPr>
          <w:lang w:val="fr-FR"/>
        </w:rPr>
        <w:t>'AMNT élabore et adopte une nouvelle Résolution définissant un certain nombre d'objectifs</w:t>
      </w:r>
      <w:r>
        <w:rPr>
          <w:lang w:val="fr-FR"/>
        </w:rPr>
        <w:t>:</w:t>
      </w:r>
    </w:p>
    <w:p w:rsidR="00A7294F" w:rsidRDefault="00A7294F" w:rsidP="00D1208E">
      <w:pPr>
        <w:pStyle w:val="enumlev1"/>
        <w:rPr>
          <w:lang w:val="fr-FR"/>
        </w:rPr>
      </w:pPr>
      <w:r>
        <w:rPr>
          <w:lang w:val="fr-FR"/>
        </w:rPr>
        <w:t>1)</w:t>
      </w:r>
      <w:r>
        <w:rPr>
          <w:lang w:val="fr-FR"/>
        </w:rPr>
        <w:tab/>
        <w:t>En ce qui concerne le TS</w:t>
      </w:r>
      <w:r w:rsidR="00D1208E">
        <w:rPr>
          <w:lang w:val="fr-FR"/>
        </w:rPr>
        <w:t>B</w:t>
      </w:r>
      <w:r>
        <w:rPr>
          <w:lang w:val="fr-FR"/>
        </w:rPr>
        <w:t xml:space="preserve"> – organiser les travaux dans leur ensemble, </w:t>
      </w:r>
      <w:r w:rsidR="00DC6406">
        <w:rPr>
          <w:lang w:val="fr-FR"/>
        </w:rPr>
        <w:t>en tenant compte</w:t>
      </w:r>
      <w:r w:rsidR="000B5FF3">
        <w:rPr>
          <w:lang w:val="fr-FR"/>
        </w:rPr>
        <w:t xml:space="preserve"> d</w:t>
      </w:r>
      <w:r>
        <w:rPr>
          <w:lang w:val="fr-FR"/>
        </w:rPr>
        <w:t>es questions techniques et d'organisation</w:t>
      </w:r>
      <w:r w:rsidR="00DC6406">
        <w:rPr>
          <w:lang w:val="fr-FR"/>
        </w:rPr>
        <w:t>.</w:t>
      </w:r>
    </w:p>
    <w:p w:rsidR="00A7294F" w:rsidRDefault="00A7294F" w:rsidP="00D1208E">
      <w:pPr>
        <w:pStyle w:val="enumlev1"/>
        <w:rPr>
          <w:lang w:val="fr-FR"/>
        </w:rPr>
      </w:pPr>
      <w:r>
        <w:rPr>
          <w:lang w:val="fr-FR"/>
        </w:rPr>
        <w:lastRenderedPageBreak/>
        <w:t>2)</w:t>
      </w:r>
      <w:r>
        <w:rPr>
          <w:lang w:val="fr-FR"/>
        </w:rPr>
        <w:tab/>
        <w:t>En ce qui concerne le TS</w:t>
      </w:r>
      <w:r w:rsidR="00D1208E">
        <w:rPr>
          <w:lang w:val="fr-FR"/>
        </w:rPr>
        <w:t>B</w:t>
      </w:r>
      <w:r>
        <w:rPr>
          <w:lang w:val="fr-FR"/>
        </w:rPr>
        <w:t xml:space="preserve"> – déterminer la possibilité de mener à bien ces travaux compte tenu des ressources requises (ressources humaines et financières et temps nécessaires).</w:t>
      </w:r>
    </w:p>
    <w:p w:rsidR="00A7294F" w:rsidRDefault="00A7294F" w:rsidP="00757ABA">
      <w:pPr>
        <w:pStyle w:val="enumlev1"/>
        <w:rPr>
          <w:lang w:val="fr-FR"/>
        </w:rPr>
      </w:pPr>
      <w:r>
        <w:rPr>
          <w:lang w:val="fr-FR"/>
        </w:rPr>
        <w:t>3)</w:t>
      </w:r>
      <w:r>
        <w:rPr>
          <w:lang w:val="fr-FR"/>
        </w:rPr>
        <w:tab/>
        <w:t>En ce qui concerne la CE 2 –</w:t>
      </w:r>
      <w:r w:rsidR="00957651">
        <w:rPr>
          <w:lang w:val="fr-FR"/>
        </w:rPr>
        <w:t xml:space="preserve"> </w:t>
      </w:r>
      <w:r>
        <w:rPr>
          <w:lang w:val="fr-FR"/>
        </w:rPr>
        <w:t>définir les prescriptions techniques (informations à obtenir en ce qui concerne les ressources et les services) applicables à cette base de données</w:t>
      </w:r>
      <w:r w:rsidR="00DC6406">
        <w:rPr>
          <w:lang w:val="fr-FR"/>
        </w:rPr>
        <w:t>.</w:t>
      </w:r>
    </w:p>
    <w:p w:rsidR="00A7294F" w:rsidRDefault="00A7294F" w:rsidP="00A7294F">
      <w:pPr>
        <w:pStyle w:val="enumlev1"/>
        <w:rPr>
          <w:lang w:val="fr-FR"/>
        </w:rPr>
      </w:pPr>
      <w:r>
        <w:rPr>
          <w:lang w:val="fr-FR"/>
        </w:rPr>
        <w:t>4)</w:t>
      </w:r>
      <w:r>
        <w:rPr>
          <w:lang w:val="fr-FR"/>
        </w:rPr>
        <w:tab/>
        <w:t xml:space="preserve">En ce qui concerne les administrations – exigences concernant la soumission (périodique/dans les </w:t>
      </w:r>
      <w:r w:rsidR="00957651">
        <w:rPr>
          <w:lang w:val="fr-FR"/>
        </w:rPr>
        <w:t>délais</w:t>
      </w:r>
      <w:r>
        <w:rPr>
          <w:lang w:val="fr-FR"/>
        </w:rPr>
        <w:t>) de renseignements sur l'attribution des ressources de numérotage dans le pays concerné</w:t>
      </w:r>
      <w:r w:rsidR="00DC6406">
        <w:rPr>
          <w:lang w:val="fr-FR"/>
        </w:rPr>
        <w:t>.</w:t>
      </w:r>
    </w:p>
    <w:p w:rsidR="00A7294F" w:rsidRDefault="00DC6406" w:rsidP="000B5FF3">
      <w:pPr>
        <w:spacing w:after="120"/>
        <w:rPr>
          <w:lang w:val="fr-FR"/>
        </w:rPr>
      </w:pPr>
      <w:r>
        <w:rPr>
          <w:lang w:val="fr-FR"/>
        </w:rPr>
        <w:t>O</w:t>
      </w:r>
      <w:r w:rsidR="00A7294F">
        <w:rPr>
          <w:lang w:val="fr-FR"/>
        </w:rPr>
        <w:t xml:space="preserve">n pourrait élaborer un bref questionnaire (FAQ) sur la base des discussions </w:t>
      </w:r>
      <w:r w:rsidR="00147C89">
        <w:rPr>
          <w:lang w:val="fr-FR"/>
        </w:rPr>
        <w:t xml:space="preserve">qui ont eu lieu </w:t>
      </w:r>
      <w:r w:rsidR="00A7294F">
        <w:rPr>
          <w:lang w:val="fr-FR"/>
        </w:rPr>
        <w:t xml:space="preserve">avec les représentants des autorités nationales et les opérateurs lorsque le projet de Résolution a été examiné (il convient de remercier à cet égard tous les participants aux discussions, ceux qui ont posé des questions et ceux qui </w:t>
      </w:r>
      <w:r w:rsidR="00147C89">
        <w:rPr>
          <w:lang w:val="fr-FR"/>
        </w:rPr>
        <w:t>ont</w:t>
      </w:r>
      <w:r w:rsidR="00A7294F">
        <w:rPr>
          <w:lang w:val="fr-FR"/>
        </w:rPr>
        <w:t xml:space="preserve"> manifesté leur intérêt).</w:t>
      </w:r>
    </w:p>
    <w:p w:rsidR="00A7294F" w:rsidRDefault="00A7294F" w:rsidP="000B5FF3">
      <w:pPr>
        <w:pStyle w:val="enumlev1"/>
        <w:rPr>
          <w:lang w:val="fr-FR"/>
        </w:rPr>
      </w:pPr>
      <w:r>
        <w:rPr>
          <w:lang w:val="fr-FR"/>
        </w:rPr>
        <w:t>1)</w:t>
      </w:r>
      <w:r>
        <w:rPr>
          <w:lang w:val="fr-FR"/>
        </w:rPr>
        <w:tab/>
      </w:r>
      <w:r w:rsidR="00147C89">
        <w:rPr>
          <w:lang w:val="fr-FR"/>
        </w:rPr>
        <w:t>D</w:t>
      </w:r>
      <w:r>
        <w:rPr>
          <w:lang w:val="fr-FR"/>
        </w:rPr>
        <w:t>ans quelle mesure est-il légal de rassembler de telles informations</w:t>
      </w:r>
      <w:r w:rsidR="00147C89">
        <w:rPr>
          <w:lang w:val="fr-FR"/>
        </w:rPr>
        <w:t>?</w:t>
      </w:r>
      <w:r>
        <w:rPr>
          <w:lang w:val="fr-FR"/>
        </w:rPr>
        <w:t xml:space="preserve"> La Recommandation E.129 relative à la prése</w:t>
      </w:r>
      <w:r w:rsidR="00147C89">
        <w:rPr>
          <w:lang w:val="fr-FR"/>
        </w:rPr>
        <w:t>ntation de ces informations à l'</w:t>
      </w:r>
      <w:r>
        <w:rPr>
          <w:lang w:val="fr-FR"/>
        </w:rPr>
        <w:t>UIT a été approuvée conformément aux règles régissant la procédure d'approbation traditionnelle par consensus (unanimité) par toutes les administrations nationales. Au total, 229</w:t>
      </w:r>
      <w:r w:rsidR="000B5FF3">
        <w:rPr>
          <w:lang w:val="fr-FR"/>
        </w:rPr>
        <w:t> </w:t>
      </w:r>
      <w:r>
        <w:rPr>
          <w:lang w:val="fr-FR"/>
        </w:rPr>
        <w:t>administrations soumettent officiellement leurs données, qui sont publiées sur le site de l'UIT, à l'a</w:t>
      </w:r>
      <w:r w:rsidR="009D2601">
        <w:rPr>
          <w:lang w:val="fr-FR"/>
        </w:rPr>
        <w:t>dresse</w:t>
      </w:r>
      <w:r w:rsidR="000B5FF3">
        <w:rPr>
          <w:lang w:val="fr-FR"/>
        </w:rPr>
        <w:t>:</w:t>
      </w:r>
      <w:r>
        <w:rPr>
          <w:lang w:val="fr-FR"/>
        </w:rPr>
        <w:t xml:space="preserve"> </w:t>
      </w:r>
      <w:hyperlink r:id="rId11" w:history="1">
        <w:r>
          <w:rPr>
            <w:rStyle w:val="Hyperlink"/>
            <w:szCs w:val="24"/>
            <w:lang w:val="fr-FR"/>
          </w:rPr>
          <w:t>http://www.itu.int/oth/T0202.aspx?parent=T0202</w:t>
        </w:r>
      </w:hyperlink>
      <w:r w:rsidRPr="009D2601">
        <w:rPr>
          <w:lang w:val="fr-CH"/>
        </w:rPr>
        <w:t>.</w:t>
      </w:r>
      <w:r w:rsidRPr="00147C89">
        <w:rPr>
          <w:color w:val="0000FF"/>
          <w:sz w:val="28"/>
          <w:szCs w:val="28"/>
          <w:lang w:val="fr-FR"/>
        </w:rPr>
        <w:t xml:space="preserve"> </w:t>
      </w:r>
      <w:r w:rsidRPr="00147C89">
        <w:rPr>
          <w:lang w:val="fr-FR"/>
        </w:rPr>
        <w:t>Plusieurs administrations publient périodiquement des mises à jour dans le Bulletin d'exploitation. Cette procédure est parf</w:t>
      </w:r>
      <w:r w:rsidR="000B5FF3">
        <w:rPr>
          <w:lang w:val="fr-FR"/>
        </w:rPr>
        <w:t>aitement légale et transparente.</w:t>
      </w:r>
    </w:p>
    <w:p w:rsidR="00A7294F" w:rsidRDefault="00A7294F" w:rsidP="00A7294F">
      <w:pPr>
        <w:pStyle w:val="enumlev1"/>
        <w:rPr>
          <w:lang w:val="fr-FR"/>
        </w:rPr>
      </w:pPr>
      <w:r>
        <w:rPr>
          <w:lang w:val="fr-FR"/>
        </w:rPr>
        <w:t>2)</w:t>
      </w:r>
      <w:r>
        <w:rPr>
          <w:lang w:val="fr-FR"/>
        </w:rPr>
        <w:tab/>
        <w:t>Des ressources importantes sont-elles nécessaires pour créer une base de données de ce type</w:t>
      </w:r>
      <w:r w:rsidR="00147C89">
        <w:rPr>
          <w:lang w:val="fr-FR"/>
        </w:rPr>
        <w:t>?</w:t>
      </w:r>
      <w:r>
        <w:rPr>
          <w:lang w:val="fr-FR"/>
        </w:rPr>
        <w:t xml:space="preserve"> Non. Pour l'essentiel, les ressources (temps) seront fournies par les délégués intéressés, qui devront se mettre d'accord sur la forme des données soumises en vertu de la Recommandation E.129. Afin de traiter cette question, nous suggérons également d'assigner des objectifs appropriés à </w:t>
      </w:r>
      <w:r w:rsidR="009D2601">
        <w:rPr>
          <w:lang w:val="fr-FR"/>
        </w:rPr>
        <w:t>l'</w:t>
      </w:r>
      <w:r>
        <w:rPr>
          <w:lang w:val="fr-FR"/>
        </w:rPr>
        <w:t xml:space="preserve">UIT-T dans la nouvelle </w:t>
      </w:r>
      <w:r w:rsidR="009D2601">
        <w:rPr>
          <w:lang w:val="fr-FR"/>
        </w:rPr>
        <w:t>R</w:t>
      </w:r>
      <w:r>
        <w:rPr>
          <w:lang w:val="fr-FR"/>
        </w:rPr>
        <w:t>ésolution. S'il ressort des réponses reçues que les ressources actuelles de l'UIT ne sont pas suffisantes, nous prendrons une décision ultérieurement</w:t>
      </w:r>
      <w:r w:rsidR="009D2601">
        <w:rPr>
          <w:lang w:val="fr-FR"/>
        </w:rPr>
        <w:t>,</w:t>
      </w:r>
      <w:r>
        <w:rPr>
          <w:lang w:val="fr-FR"/>
        </w:rPr>
        <w:t xml:space="preserve"> lors de la réunion du GCNT ou de la session du Conseil.</w:t>
      </w:r>
    </w:p>
    <w:p w:rsidR="00A7294F" w:rsidRDefault="00A7294F" w:rsidP="00D1208E">
      <w:pPr>
        <w:pStyle w:val="enumlev1"/>
        <w:rPr>
          <w:lang w:val="fr-FR"/>
        </w:rPr>
      </w:pPr>
      <w:r>
        <w:rPr>
          <w:lang w:val="fr-FR"/>
        </w:rPr>
        <w:t>3)</w:t>
      </w:r>
      <w:r>
        <w:rPr>
          <w:lang w:val="fr-FR"/>
        </w:rPr>
        <w:tab/>
      </w:r>
      <w:r w:rsidR="009D2601">
        <w:rPr>
          <w:lang w:val="fr-FR"/>
        </w:rPr>
        <w:t>L</w:t>
      </w:r>
      <w:r>
        <w:rPr>
          <w:lang w:val="fr-FR"/>
        </w:rPr>
        <w:t>a tenue à jour de cette base de données nécessitera-t-elle de nombreuses ressources</w:t>
      </w:r>
      <w:r w:rsidR="000B5FF3">
        <w:rPr>
          <w:lang w:val="fr-FR"/>
        </w:rPr>
        <w:t>?</w:t>
      </w:r>
      <w:r w:rsidR="00147C89">
        <w:rPr>
          <w:lang w:val="fr-FR"/>
        </w:rPr>
        <w:t xml:space="preserve"> Non.</w:t>
      </w:r>
      <w:r>
        <w:rPr>
          <w:lang w:val="fr-FR"/>
        </w:rPr>
        <w:t xml:space="preserve"> </w:t>
      </w:r>
      <w:r w:rsidR="00147C89">
        <w:rPr>
          <w:lang w:val="fr-FR"/>
        </w:rPr>
        <w:t>A</w:t>
      </w:r>
      <w:r>
        <w:rPr>
          <w:lang w:val="fr-FR"/>
        </w:rPr>
        <w:t xml:space="preserve"> ce jour, les tâches de préparation et de publication du Bulletin d'exploitation sont déjà accomplies par le personnel, qui continuera de s'acquitter de</w:t>
      </w:r>
      <w:r w:rsidR="009D4144">
        <w:rPr>
          <w:lang w:val="fr-FR"/>
        </w:rPr>
        <w:t xml:space="preserve"> </w:t>
      </w:r>
      <w:r w:rsidR="009D2601">
        <w:rPr>
          <w:lang w:val="fr-FR"/>
        </w:rPr>
        <w:t>ces tâches de la même manière</w:t>
      </w:r>
      <w:r>
        <w:rPr>
          <w:lang w:val="fr-FR"/>
        </w:rPr>
        <w:t>. Cependant, dorénavant, les informations enregistrées seront publiées non seulement dans le Bulletin d'exploitation, mais seront également inscrites dans un</w:t>
      </w:r>
      <w:r w:rsidR="00D1208E">
        <w:rPr>
          <w:lang w:val="fr-FR"/>
        </w:rPr>
        <w:t xml:space="preserve">e feuille de calcul </w:t>
      </w:r>
      <w:r>
        <w:rPr>
          <w:lang w:val="fr-FR"/>
        </w:rPr>
        <w:t>électronique (base de données)</w:t>
      </w:r>
      <w:r w:rsidR="009D2601">
        <w:rPr>
          <w:lang w:val="fr-FR"/>
        </w:rPr>
        <w:t>.</w:t>
      </w:r>
    </w:p>
    <w:p w:rsidR="00A7294F" w:rsidRDefault="009D4144" w:rsidP="009D4144">
      <w:pPr>
        <w:pStyle w:val="enumlev1"/>
        <w:rPr>
          <w:lang w:val="fr-FR"/>
        </w:rPr>
      </w:pPr>
      <w:r>
        <w:rPr>
          <w:lang w:val="fr-FR"/>
        </w:rPr>
        <w:t>4)</w:t>
      </w:r>
      <w:r>
        <w:rPr>
          <w:lang w:val="fr-FR"/>
        </w:rPr>
        <w:tab/>
        <w:t>Q</w:t>
      </w:r>
      <w:r w:rsidR="00A7294F">
        <w:rPr>
          <w:lang w:val="fr-FR"/>
        </w:rPr>
        <w:t>ui sera responsable des erreurs dans la base de données</w:t>
      </w:r>
      <w:r w:rsidR="00147C89">
        <w:rPr>
          <w:lang w:val="fr-FR"/>
        </w:rPr>
        <w:t>?</w:t>
      </w:r>
      <w:r w:rsidR="00A7294F">
        <w:rPr>
          <w:lang w:val="fr-FR"/>
        </w:rPr>
        <w:t xml:space="preserve"> Dans quelle mesure les informations seront-elles valables et fiables sur le plan juridique</w:t>
      </w:r>
      <w:r w:rsidR="00147C89">
        <w:rPr>
          <w:lang w:val="fr-FR"/>
        </w:rPr>
        <w:t>?</w:t>
      </w:r>
      <w:r w:rsidR="00A7294F">
        <w:rPr>
          <w:lang w:val="fr-FR"/>
        </w:rPr>
        <w:t xml:space="preserve"> </w:t>
      </w:r>
      <w:r w:rsidR="00A7294F" w:rsidRPr="00122D28">
        <w:rPr>
          <w:lang w:val="fr-FR"/>
        </w:rPr>
        <w:t xml:space="preserve">Nous ne proposons rien de nouveau. </w:t>
      </w:r>
      <w:r w:rsidR="009D2601">
        <w:rPr>
          <w:lang w:val="fr-FR"/>
        </w:rPr>
        <w:t>A</w:t>
      </w:r>
      <w:r w:rsidR="00A7294F">
        <w:rPr>
          <w:lang w:val="fr-FR"/>
        </w:rPr>
        <w:t xml:space="preserve"> ce jour, la responsabilité des informations publiées dans le </w:t>
      </w:r>
      <w:r>
        <w:rPr>
          <w:lang w:val="fr-FR"/>
        </w:rPr>
        <w:t>B</w:t>
      </w:r>
      <w:r w:rsidR="00A7294F">
        <w:rPr>
          <w:lang w:val="fr-FR"/>
        </w:rPr>
        <w:t>ulletin d'exploitation a été assumée par les administrations elles-mêmes et par le personnel technique concerné de l'</w:t>
      </w:r>
      <w:r>
        <w:rPr>
          <w:lang w:val="fr-FR"/>
        </w:rPr>
        <w:t>UIT</w:t>
      </w:r>
      <w:r w:rsidR="00A7294F">
        <w:rPr>
          <w:lang w:val="fr-FR"/>
        </w:rPr>
        <w:t xml:space="preserve"> (en cas d'erreur technique). Aucune information figurant dans le </w:t>
      </w:r>
      <w:r>
        <w:rPr>
          <w:lang w:val="fr-FR"/>
        </w:rPr>
        <w:t>B</w:t>
      </w:r>
      <w:r w:rsidR="00A7294F">
        <w:rPr>
          <w:lang w:val="fr-FR"/>
        </w:rPr>
        <w:t>ulletin d'exploitation n'a le statut de loi ou d</w:t>
      </w:r>
      <w:r>
        <w:rPr>
          <w:lang w:val="fr-FR"/>
        </w:rPr>
        <w:t>e</w:t>
      </w:r>
      <w:r w:rsidR="00A7294F">
        <w:rPr>
          <w:lang w:val="fr-FR"/>
        </w:rPr>
        <w:t xml:space="preserve"> contrat approuvé. Il s'agit d'informations destinées exclusivement à aider les opérateurs à superviser le trafic en cours de production, de transit et de réception. Nous invitons simplement les administrations à fournir des informations en temps utile sur les modifications apportées et </w:t>
      </w:r>
      <w:r>
        <w:rPr>
          <w:lang w:val="fr-FR"/>
        </w:rPr>
        <w:t xml:space="preserve">nous </w:t>
      </w:r>
      <w:r w:rsidR="00A7294F">
        <w:rPr>
          <w:lang w:val="fr-FR"/>
        </w:rPr>
        <w:t>espérons qu'elle</w:t>
      </w:r>
      <w:r>
        <w:rPr>
          <w:lang w:val="fr-FR"/>
        </w:rPr>
        <w:t>s</w:t>
      </w:r>
      <w:r w:rsidR="00A7294F">
        <w:rPr>
          <w:lang w:val="fr-FR"/>
        </w:rPr>
        <w:t xml:space="preserve"> s'acquitteront de cett</w:t>
      </w:r>
      <w:r>
        <w:rPr>
          <w:lang w:val="fr-FR"/>
        </w:rPr>
        <w:t>e tâche de manière responsable.</w:t>
      </w:r>
    </w:p>
    <w:p w:rsidR="00A7294F" w:rsidRPr="00122D28" w:rsidRDefault="00A7294F" w:rsidP="00A7294F">
      <w:pPr>
        <w:pStyle w:val="enumlev1"/>
        <w:rPr>
          <w:lang w:val="fr-FR"/>
        </w:rPr>
      </w:pPr>
      <w:r>
        <w:rPr>
          <w:lang w:val="fr-FR"/>
        </w:rPr>
        <w:t>5)</w:t>
      </w:r>
      <w:r>
        <w:rPr>
          <w:lang w:val="fr-FR"/>
        </w:rPr>
        <w:tab/>
        <w:t>Combien de chiffres seront utilisés dans la base de données</w:t>
      </w:r>
      <w:r w:rsidR="00147C89">
        <w:rPr>
          <w:lang w:val="fr-FR"/>
        </w:rPr>
        <w:t>?</w:t>
      </w:r>
      <w:r>
        <w:rPr>
          <w:lang w:val="fr-FR"/>
        </w:rPr>
        <w:t xml:space="preserve"> Cela ne sera-t-il pas contraire aux législations relatives à la protection des données personnelles</w:t>
      </w:r>
      <w:r w:rsidR="00147C89">
        <w:rPr>
          <w:lang w:val="fr-FR"/>
        </w:rPr>
        <w:t>?</w:t>
      </w:r>
      <w:r>
        <w:rPr>
          <w:lang w:val="fr-FR"/>
        </w:rPr>
        <w:t xml:space="preserve"> Conformément aux dispositions actuelles des Recommandations E.164 et E.129, nous suggérons d'utiliser trois chiffres pour l'indicatif de pays </w:t>
      </w:r>
      <w:r w:rsidR="009D4144">
        <w:rPr>
          <w:lang w:val="fr-FR"/>
        </w:rPr>
        <w:t xml:space="preserve">dans la base de données </w:t>
      </w:r>
      <w:r>
        <w:rPr>
          <w:lang w:val="fr-FR"/>
        </w:rPr>
        <w:t>et quatre chiffres au plus pour le code de zone géographique/de l'opérateur(selon le pays ou le territoire, cela pourra signifier de deux à quatre chiffres pour le code de zone/de l'opérateur, conformément aux informations fournies par l'</w:t>
      </w:r>
      <w:r w:rsidR="009D4144">
        <w:rPr>
          <w:lang w:val="fr-FR"/>
        </w:rPr>
        <w:t>A</w:t>
      </w:r>
      <w:r>
        <w:rPr>
          <w:lang w:val="fr-FR"/>
        </w:rPr>
        <w:t>dministration). Aucune donné</w:t>
      </w:r>
      <w:r w:rsidR="009D4144">
        <w:rPr>
          <w:lang w:val="fr-FR"/>
        </w:rPr>
        <w:t>e personnelle ne sera affectée.</w:t>
      </w:r>
    </w:p>
    <w:p w:rsidR="00A7294F" w:rsidRPr="00122D28" w:rsidRDefault="00A7294F" w:rsidP="00A7294F">
      <w:pPr>
        <w:pStyle w:val="Headingb"/>
        <w:rPr>
          <w:lang w:val="fr-FR"/>
        </w:rPr>
      </w:pPr>
      <w:r w:rsidRPr="00122D28">
        <w:rPr>
          <w:lang w:val="fr-FR"/>
        </w:rPr>
        <w:t>Proposition</w:t>
      </w:r>
    </w:p>
    <w:p w:rsidR="00F776DF" w:rsidRPr="00A7294F" w:rsidRDefault="00A7294F" w:rsidP="001C01F8">
      <w:pPr>
        <w:rPr>
          <w:lang w:val="fr-FR"/>
        </w:rPr>
      </w:pPr>
      <w:r>
        <w:rPr>
          <w:lang w:val="fr-FR"/>
        </w:rPr>
        <w:t xml:space="preserve">Il est proposé d'adopter une nouvelle </w:t>
      </w:r>
      <w:r w:rsidR="009D4144">
        <w:rPr>
          <w:lang w:val="fr-FR"/>
        </w:rPr>
        <w:t>R</w:t>
      </w:r>
      <w:r>
        <w:rPr>
          <w:lang w:val="fr-FR"/>
        </w:rPr>
        <w:t>ésolution de l'</w:t>
      </w:r>
      <w:r w:rsidR="000B5FF3">
        <w:rPr>
          <w:lang w:val="fr-FR"/>
        </w:rPr>
        <w:t>AMNT, intitulée "</w:t>
      </w:r>
      <w:r w:rsidR="009D4144">
        <w:rPr>
          <w:lang w:val="fr-FR"/>
        </w:rPr>
        <w:t>C</w:t>
      </w:r>
      <w:r>
        <w:rPr>
          <w:lang w:val="fr-FR"/>
        </w:rPr>
        <w:t>réation d'une base mondiale de l'UIT</w:t>
      </w:r>
      <w:r w:rsidR="009D4144">
        <w:rPr>
          <w:lang w:val="fr-FR"/>
        </w:rPr>
        <w:noBreakHyphen/>
        <w:t>T</w:t>
      </w:r>
      <w:r>
        <w:rPr>
          <w:lang w:val="fr-FR"/>
        </w:rPr>
        <w:t xml:space="preserve"> contenant les numéros téléphoniques attribues ou alloués figurant dans </w:t>
      </w:r>
      <w:r w:rsidR="009D4144">
        <w:rPr>
          <w:lang w:val="fr-FR"/>
        </w:rPr>
        <w:t>d</w:t>
      </w:r>
      <w:r w:rsidR="000B5FF3">
        <w:rPr>
          <w:lang w:val="fr-FR"/>
        </w:rPr>
        <w:t>es plans nationaux"</w:t>
      </w:r>
      <w:r>
        <w:rPr>
          <w:lang w:val="fr-FR"/>
        </w:rPr>
        <w:t>, comme i</w:t>
      </w:r>
      <w:r w:rsidR="009D4144">
        <w:rPr>
          <w:lang w:val="fr-FR"/>
        </w:rPr>
        <w:t>ndiqué dans le texte ci-dessous</w:t>
      </w:r>
      <w:r>
        <w:rPr>
          <w:lang w:val="fr-FR"/>
        </w:rPr>
        <w:t>:</w:t>
      </w:r>
    </w:p>
    <w:p w:rsidR="00F776DF" w:rsidRPr="00A7294F" w:rsidRDefault="00F776DF" w:rsidP="00A7294F">
      <w:pPr>
        <w:tabs>
          <w:tab w:val="clear" w:pos="1134"/>
          <w:tab w:val="clear" w:pos="1871"/>
          <w:tab w:val="clear" w:pos="2268"/>
        </w:tabs>
        <w:overflowPunct/>
        <w:autoSpaceDE/>
        <w:autoSpaceDN/>
        <w:adjustRightInd/>
        <w:spacing w:before="0"/>
        <w:textAlignment w:val="auto"/>
        <w:rPr>
          <w:lang w:val="fr-CH"/>
        </w:rPr>
      </w:pPr>
      <w:r w:rsidRPr="00A7294F">
        <w:rPr>
          <w:lang w:val="fr-CH"/>
        </w:rPr>
        <w:br w:type="page"/>
      </w:r>
    </w:p>
    <w:p w:rsidR="00A7294F" w:rsidRDefault="00A7294F" w:rsidP="00A7294F">
      <w:pPr>
        <w:pStyle w:val="Proposal"/>
        <w:rPr>
          <w:lang w:val="fr-FR"/>
        </w:rPr>
      </w:pPr>
      <w:r>
        <w:rPr>
          <w:lang w:val="fr-FR"/>
        </w:rPr>
        <w:t>ADD</w:t>
      </w:r>
      <w:r>
        <w:rPr>
          <w:lang w:val="fr-FR"/>
        </w:rPr>
        <w:tab/>
        <w:t>RCC/47A18/1</w:t>
      </w:r>
    </w:p>
    <w:p w:rsidR="00A7294F" w:rsidRDefault="002E72BF" w:rsidP="00A7294F">
      <w:pPr>
        <w:pStyle w:val="ResNo"/>
        <w:rPr>
          <w:lang w:val="fr-FR"/>
        </w:rPr>
      </w:pPr>
      <w:r>
        <w:rPr>
          <w:lang w:val="fr-FR"/>
        </w:rPr>
        <w:t>PROJET DE NOUVELLE RÉ</w:t>
      </w:r>
      <w:r w:rsidR="00A7294F">
        <w:rPr>
          <w:lang w:val="fr-FR"/>
        </w:rPr>
        <w:t>SOLUTION [RCC-4]</w:t>
      </w:r>
    </w:p>
    <w:p w:rsidR="00A7294F" w:rsidRDefault="002E72BF" w:rsidP="001C01F8">
      <w:pPr>
        <w:pStyle w:val="Restitle"/>
        <w:rPr>
          <w:lang w:val="fr-FR"/>
        </w:rPr>
      </w:pPr>
      <w:r>
        <w:rPr>
          <w:lang w:val="fr-FR"/>
        </w:rPr>
        <w:t>C</w:t>
      </w:r>
      <w:r w:rsidR="00A7294F">
        <w:rPr>
          <w:lang w:val="fr-FR"/>
        </w:rPr>
        <w:t>r</w:t>
      </w:r>
      <w:r w:rsidR="00A7294F">
        <w:rPr>
          <w:lang w:val="fr-FR"/>
        </w:rPr>
        <w:t>é</w:t>
      </w:r>
      <w:r w:rsidR="00A7294F">
        <w:rPr>
          <w:lang w:val="fr-FR"/>
        </w:rPr>
        <w:t>ation d'une base mondiale de l'UIT-T contenant les num</w:t>
      </w:r>
      <w:r w:rsidR="00A7294F">
        <w:rPr>
          <w:lang w:val="fr-FR"/>
        </w:rPr>
        <w:t>é</w:t>
      </w:r>
      <w:r w:rsidR="00A7294F">
        <w:rPr>
          <w:lang w:val="fr-FR"/>
        </w:rPr>
        <w:t>ros t</w:t>
      </w:r>
      <w:r w:rsidR="00A7294F">
        <w:rPr>
          <w:lang w:val="fr-FR"/>
        </w:rPr>
        <w:t>é</w:t>
      </w:r>
      <w:r w:rsidR="00A7294F">
        <w:rPr>
          <w:lang w:val="fr-FR"/>
        </w:rPr>
        <w:t>l</w:t>
      </w:r>
      <w:r w:rsidR="00A7294F">
        <w:rPr>
          <w:lang w:val="fr-FR"/>
        </w:rPr>
        <w:t>é</w:t>
      </w:r>
      <w:r>
        <w:rPr>
          <w:lang w:val="fr-FR"/>
        </w:rPr>
        <w:t>phoniques attribu</w:t>
      </w:r>
      <w:r>
        <w:rPr>
          <w:lang w:val="fr-FR"/>
        </w:rPr>
        <w:t>é</w:t>
      </w:r>
      <w:r w:rsidR="00A7294F">
        <w:rPr>
          <w:lang w:val="fr-FR"/>
        </w:rPr>
        <w:t>s ou allou</w:t>
      </w:r>
      <w:r w:rsidR="00A7294F">
        <w:rPr>
          <w:lang w:val="fr-FR"/>
        </w:rPr>
        <w:t>é</w:t>
      </w:r>
      <w:r w:rsidR="00A7294F">
        <w:rPr>
          <w:lang w:val="fr-FR"/>
        </w:rPr>
        <w:t xml:space="preserve">s figurant dans </w:t>
      </w:r>
      <w:r w:rsidR="0034202B">
        <w:rPr>
          <w:lang w:val="fr-FR"/>
        </w:rPr>
        <w:t>d</w:t>
      </w:r>
      <w:r w:rsidR="00A7294F">
        <w:rPr>
          <w:lang w:val="fr-FR"/>
        </w:rPr>
        <w:t xml:space="preserve">es plans nationaux </w:t>
      </w:r>
    </w:p>
    <w:p w:rsidR="00A7294F" w:rsidRPr="00122D28" w:rsidRDefault="00A7294F" w:rsidP="001C01F8">
      <w:pPr>
        <w:pStyle w:val="Resref"/>
      </w:pPr>
      <w:r w:rsidRPr="00122D28">
        <w:t>(Hammamet, 2016)</w:t>
      </w:r>
    </w:p>
    <w:p w:rsidR="00A7294F" w:rsidRDefault="00A7294F" w:rsidP="005A0411">
      <w:pPr>
        <w:pStyle w:val="Normalaftertitle"/>
        <w:rPr>
          <w:lang w:val="fr-FR"/>
        </w:rPr>
      </w:pPr>
      <w:r>
        <w:rPr>
          <w:lang w:val="fr-FR"/>
        </w:rPr>
        <w:t>L'</w:t>
      </w:r>
      <w:r w:rsidR="0034202B">
        <w:rPr>
          <w:lang w:val="fr-FR"/>
        </w:rPr>
        <w:t>A</w:t>
      </w:r>
      <w:r>
        <w:rPr>
          <w:lang w:val="fr-FR"/>
        </w:rPr>
        <w:t>ssemblée mondiale de normalisation des télécommunications (Hammamet, 2016),</w:t>
      </w:r>
    </w:p>
    <w:p w:rsidR="00A7294F" w:rsidRPr="00122D28" w:rsidRDefault="00A7294F" w:rsidP="00A7294F">
      <w:pPr>
        <w:pStyle w:val="Call"/>
        <w:rPr>
          <w:lang w:val="fr-FR"/>
        </w:rPr>
      </w:pPr>
      <w:r w:rsidRPr="00122D28">
        <w:rPr>
          <w:lang w:val="fr-FR"/>
        </w:rPr>
        <w:t>considérant</w:t>
      </w:r>
    </w:p>
    <w:p w:rsidR="00A7294F" w:rsidRDefault="00A7294F" w:rsidP="00A7294F">
      <w:pPr>
        <w:rPr>
          <w:i/>
          <w:iCs/>
          <w:lang w:val="fr-FR"/>
        </w:rPr>
      </w:pPr>
      <w:r>
        <w:rPr>
          <w:i/>
          <w:iCs/>
          <w:lang w:val="fr-FR"/>
        </w:rPr>
        <w:t>a)</w:t>
      </w:r>
      <w:r>
        <w:rPr>
          <w:lang w:val="fr-FR"/>
        </w:rPr>
        <w:tab/>
        <w:t>que l'absence de base de données uniques consacrée au numérotage téléphonique pour chaque pays (conformément aux dispositions de la Recommandation E.164) peut entraîner des pertes financières pour les opé</w:t>
      </w:r>
      <w:r w:rsidR="0034202B">
        <w:rPr>
          <w:lang w:val="fr-FR"/>
        </w:rPr>
        <w:t>rateurs de télécommunication;</w:t>
      </w:r>
    </w:p>
    <w:p w:rsidR="00A7294F" w:rsidRDefault="00A7294F" w:rsidP="0021716A">
      <w:pPr>
        <w:rPr>
          <w:lang w:val="fr-FR"/>
        </w:rPr>
      </w:pPr>
      <w:r>
        <w:rPr>
          <w:i/>
          <w:iCs/>
          <w:lang w:val="fr-FR"/>
        </w:rPr>
        <w:t>b)</w:t>
      </w:r>
      <w:r>
        <w:rPr>
          <w:lang w:val="fr-FR"/>
        </w:rPr>
        <w:tab/>
        <w:t>que cette</w:t>
      </w:r>
      <w:r w:rsidR="0021716A">
        <w:rPr>
          <w:lang w:val="fr-FR"/>
        </w:rPr>
        <w:t xml:space="preserve"> situation influe </w:t>
      </w:r>
      <w:r>
        <w:rPr>
          <w:lang w:val="fr-FR"/>
        </w:rPr>
        <w:t>en définitive sur la fiabilité et la sécurité des réseaux de télécommunication et des services que ceux-ci acheminent;</w:t>
      </w:r>
    </w:p>
    <w:p w:rsidR="00A7294F" w:rsidRDefault="00A7294F" w:rsidP="00A7294F">
      <w:pPr>
        <w:rPr>
          <w:lang w:val="fr-FR"/>
        </w:rPr>
      </w:pPr>
      <w:r>
        <w:rPr>
          <w:i/>
          <w:iCs/>
          <w:lang w:val="fr-FR"/>
        </w:rPr>
        <w:t>c)</w:t>
      </w:r>
      <w:r>
        <w:rPr>
          <w:lang w:val="fr-FR"/>
        </w:rPr>
        <w:tab/>
        <w:t xml:space="preserve">que cette base de données </w:t>
      </w:r>
      <w:r w:rsidR="0021716A">
        <w:rPr>
          <w:lang w:val="fr-FR"/>
        </w:rPr>
        <w:t xml:space="preserve">mondiale </w:t>
      </w:r>
      <w:r>
        <w:rPr>
          <w:lang w:val="fr-FR"/>
        </w:rPr>
        <w:t>pourrait offrir des avantages additionnels au secteur des télécommunications</w:t>
      </w:r>
      <w:r w:rsidR="0034202B">
        <w:rPr>
          <w:lang w:val="fr-FR"/>
        </w:rPr>
        <w:t>;</w:t>
      </w:r>
    </w:p>
    <w:p w:rsidR="00A7294F" w:rsidRDefault="00A7294F" w:rsidP="00A7294F">
      <w:pPr>
        <w:rPr>
          <w:lang w:val="fr-FR"/>
        </w:rPr>
      </w:pPr>
      <w:r>
        <w:rPr>
          <w:i/>
          <w:iCs/>
          <w:lang w:val="fr-FR"/>
        </w:rPr>
        <w:t>d)</w:t>
      </w:r>
      <w:r>
        <w:rPr>
          <w:lang w:val="fr-FR"/>
        </w:rPr>
        <w:tab/>
        <w:t>que l'utilisation de cette base de données suscite un vif intérêt auprès de bon nombre d'organisations/entités et d'administrations,</w:t>
      </w:r>
    </w:p>
    <w:p w:rsidR="00A7294F" w:rsidRPr="00122D28" w:rsidRDefault="00A7294F" w:rsidP="00A7294F">
      <w:pPr>
        <w:pStyle w:val="Call"/>
        <w:rPr>
          <w:lang w:val="fr-FR"/>
        </w:rPr>
      </w:pPr>
      <w:r w:rsidRPr="00122D28">
        <w:rPr>
          <w:lang w:val="fr-FR"/>
        </w:rPr>
        <w:t>notant</w:t>
      </w:r>
    </w:p>
    <w:p w:rsidR="00A7294F" w:rsidRDefault="00A7294F" w:rsidP="00A7294F">
      <w:pPr>
        <w:rPr>
          <w:lang w:val="fr-FR"/>
        </w:rPr>
      </w:pPr>
      <w:r>
        <w:rPr>
          <w:i/>
          <w:iCs/>
          <w:lang w:val="fr-FR"/>
        </w:rPr>
        <w:t>a)</w:t>
      </w:r>
      <w:r>
        <w:rPr>
          <w:lang w:val="fr-FR"/>
        </w:rPr>
        <w:tab/>
        <w:t>que le Secteur de la normalisation des télécommunications de l'UIT (UIT-T) doit jouer un rôle de chef de file dans la création et la tenue à jour de la base de données mondiale susmentionnée</w:t>
      </w:r>
      <w:r w:rsidR="003D7C28">
        <w:rPr>
          <w:lang w:val="fr-FR"/>
        </w:rPr>
        <w:t>;</w:t>
      </w:r>
    </w:p>
    <w:p w:rsidR="00A7294F" w:rsidRDefault="00A7294F" w:rsidP="0021716A">
      <w:pPr>
        <w:rPr>
          <w:lang w:val="fr-FR"/>
        </w:rPr>
      </w:pPr>
      <w:r>
        <w:rPr>
          <w:i/>
          <w:iCs/>
          <w:lang w:val="fr-FR"/>
        </w:rPr>
        <w:t>b)</w:t>
      </w:r>
      <w:r>
        <w:rPr>
          <w:lang w:val="fr-FR"/>
        </w:rPr>
        <w:tab/>
        <w:t xml:space="preserve">qu'il faut </w:t>
      </w:r>
      <w:r w:rsidR="0021716A">
        <w:rPr>
          <w:lang w:val="fr-FR"/>
        </w:rPr>
        <w:t>défin</w:t>
      </w:r>
      <w:r>
        <w:rPr>
          <w:lang w:val="fr-FR"/>
        </w:rPr>
        <w:t>ir des prescriptions et des règles pour l'alimentation de cette base de données à l'UIT-T,</w:t>
      </w:r>
    </w:p>
    <w:p w:rsidR="00A7294F" w:rsidRPr="00122D28" w:rsidRDefault="00A7294F" w:rsidP="00A7294F">
      <w:pPr>
        <w:pStyle w:val="Call"/>
        <w:rPr>
          <w:lang w:val="fr-FR"/>
        </w:rPr>
      </w:pPr>
      <w:r w:rsidRPr="00122D28">
        <w:rPr>
          <w:lang w:val="fr-FR"/>
        </w:rPr>
        <w:t>reconnaissant</w:t>
      </w:r>
    </w:p>
    <w:p w:rsidR="00A7294F" w:rsidRDefault="00A7294F" w:rsidP="00A7294F">
      <w:pPr>
        <w:rPr>
          <w:lang w:val="fr-FR"/>
        </w:rPr>
      </w:pPr>
      <w:r>
        <w:rPr>
          <w:lang w:val="fr-FR"/>
        </w:rPr>
        <w:t>que l'UIT-T présente des atouts incontestés s'agissant de la définition des prescriptions relatives à cette base de données,</w:t>
      </w:r>
    </w:p>
    <w:p w:rsidR="00A7294F" w:rsidRDefault="00A7294F" w:rsidP="00A7294F">
      <w:pPr>
        <w:pStyle w:val="Call"/>
        <w:rPr>
          <w:lang w:val="fr-FR"/>
        </w:rPr>
      </w:pPr>
      <w:r>
        <w:rPr>
          <w:lang w:val="fr-FR"/>
        </w:rPr>
        <w:t>charge la Commission d'étude 2 de l'UIT-T</w:t>
      </w:r>
    </w:p>
    <w:p w:rsidR="00A7294F" w:rsidRDefault="00A7294F" w:rsidP="00A7294F">
      <w:pPr>
        <w:rPr>
          <w:lang w:val="fr-FR"/>
        </w:rPr>
      </w:pPr>
      <w:r>
        <w:rPr>
          <w:lang w:val="fr-FR"/>
        </w:rPr>
        <w:t>1</w:t>
      </w:r>
      <w:r>
        <w:rPr>
          <w:lang w:val="fr-FR"/>
        </w:rPr>
        <w:tab/>
        <w:t>d'étudier cette question sur la base des contributions reçues et d'organiser les travaux nécessaires</w:t>
      </w:r>
      <w:r w:rsidR="0021716A">
        <w:rPr>
          <w:lang w:val="fr-FR"/>
        </w:rPr>
        <w:t>,</w:t>
      </w:r>
      <w:r>
        <w:rPr>
          <w:lang w:val="fr-FR"/>
        </w:rPr>
        <w:t xml:space="preserve"> afin de définir les prescriptions re</w:t>
      </w:r>
      <w:r w:rsidR="00D73671">
        <w:rPr>
          <w:lang w:val="fr-FR"/>
        </w:rPr>
        <w:t>latives à cette base de données</w:t>
      </w:r>
      <w:r>
        <w:rPr>
          <w:lang w:val="fr-FR"/>
        </w:rPr>
        <w:t>;</w:t>
      </w:r>
    </w:p>
    <w:p w:rsidR="00A7294F" w:rsidRDefault="00A7294F" w:rsidP="0021716A">
      <w:pPr>
        <w:rPr>
          <w:lang w:val="fr-FR"/>
        </w:rPr>
      </w:pPr>
      <w:r>
        <w:rPr>
          <w:lang w:val="fr-FR"/>
        </w:rPr>
        <w:t>2</w:t>
      </w:r>
      <w:r>
        <w:rPr>
          <w:lang w:val="fr-FR"/>
        </w:rPr>
        <w:tab/>
        <w:t xml:space="preserve">de </w:t>
      </w:r>
      <w:r w:rsidR="0021716A">
        <w:rPr>
          <w:lang w:val="fr-FR"/>
        </w:rPr>
        <w:t>faire rapport</w:t>
      </w:r>
      <w:r>
        <w:rPr>
          <w:lang w:val="fr-FR"/>
        </w:rPr>
        <w:t xml:space="preserve"> au </w:t>
      </w:r>
      <w:r w:rsidR="0021716A">
        <w:rPr>
          <w:lang w:val="fr-FR"/>
        </w:rPr>
        <w:t>G</w:t>
      </w:r>
      <w:r>
        <w:rPr>
          <w:lang w:val="fr-FR"/>
        </w:rPr>
        <w:t>roupe consultatif de la normalisation des télécommunications(GCNT) sur les résultats de ces travaux</w:t>
      </w:r>
      <w:r w:rsidR="00D73671">
        <w:rPr>
          <w:lang w:val="fr-FR"/>
        </w:rPr>
        <w:t>,</w:t>
      </w:r>
    </w:p>
    <w:p w:rsidR="00A7294F" w:rsidRDefault="00A7294F" w:rsidP="00A7294F">
      <w:pPr>
        <w:pStyle w:val="Call"/>
        <w:rPr>
          <w:lang w:val="fr-CH"/>
        </w:rPr>
      </w:pPr>
      <w:r>
        <w:rPr>
          <w:lang w:val="fr-CH"/>
        </w:rPr>
        <w:t>charge le Groupe consultatif de la normalisation des télécommunications</w:t>
      </w:r>
    </w:p>
    <w:p w:rsidR="00A7294F" w:rsidRDefault="00A7294F" w:rsidP="00A7294F">
      <w:pPr>
        <w:rPr>
          <w:lang w:val="fr-CH"/>
        </w:rPr>
      </w:pPr>
      <w:r>
        <w:rPr>
          <w:lang w:val="fr-CH"/>
        </w:rPr>
        <w:t xml:space="preserve">d'examiner les résultats des travaux menés par la Commission d'études </w:t>
      </w:r>
      <w:r w:rsidRPr="000B5FF3">
        <w:rPr>
          <w:lang w:val="fr-CH"/>
        </w:rPr>
        <w:t>2</w:t>
      </w:r>
      <w:r>
        <w:rPr>
          <w:lang w:val="fr-CH"/>
        </w:rPr>
        <w:t>,</w:t>
      </w:r>
    </w:p>
    <w:p w:rsidR="00A7294F" w:rsidRDefault="00A7294F" w:rsidP="00A7294F">
      <w:pPr>
        <w:pStyle w:val="Call"/>
        <w:rPr>
          <w:lang w:val="fr-FR"/>
        </w:rPr>
      </w:pPr>
      <w:r>
        <w:rPr>
          <w:lang w:val="fr-FR"/>
        </w:rPr>
        <w:t>charge le Directeur du Bureau de la normalisation des télécommunications</w:t>
      </w:r>
    </w:p>
    <w:p w:rsidR="00A7294F" w:rsidRDefault="00A7294F" w:rsidP="0021716A">
      <w:pPr>
        <w:rPr>
          <w:lang w:val="fr-FR"/>
        </w:rPr>
      </w:pPr>
      <w:r>
        <w:rPr>
          <w:lang w:val="fr-FR"/>
        </w:rPr>
        <w:t>1</w:t>
      </w:r>
      <w:r>
        <w:rPr>
          <w:lang w:val="fr-FR"/>
        </w:rPr>
        <w:tab/>
        <w:t xml:space="preserve">d'offrir l'assistance nécessaire aux membres de l'UIT, en fournissant des renseignements sur les ressources d'information existantes relatives à l'attribution des ressources </w:t>
      </w:r>
      <w:r w:rsidR="0021716A">
        <w:rPr>
          <w:lang w:val="fr-FR"/>
        </w:rPr>
        <w:t xml:space="preserve">de numérotage </w:t>
      </w:r>
      <w:r>
        <w:rPr>
          <w:lang w:val="fr-FR"/>
        </w:rPr>
        <w:t>nationales;</w:t>
      </w:r>
    </w:p>
    <w:p w:rsidR="00A7294F" w:rsidRDefault="00A7294F" w:rsidP="00A7294F">
      <w:pPr>
        <w:rPr>
          <w:lang w:val="fr-FR"/>
        </w:rPr>
      </w:pPr>
      <w:r>
        <w:rPr>
          <w:lang w:val="fr-FR"/>
        </w:rPr>
        <w:t>2</w:t>
      </w:r>
      <w:r>
        <w:rPr>
          <w:lang w:val="fr-FR"/>
        </w:rPr>
        <w:tab/>
        <w:t>d'évaluer la possibilité d'organiser et de tenir à jour cette base de données dans les limites du budget alloué</w:t>
      </w:r>
      <w:r w:rsidR="00D73671">
        <w:rPr>
          <w:lang w:val="fr-FR"/>
        </w:rPr>
        <w:t>,</w:t>
      </w:r>
    </w:p>
    <w:p w:rsidR="00A7294F" w:rsidRDefault="00D73671" w:rsidP="00A7294F">
      <w:pPr>
        <w:pStyle w:val="Call"/>
        <w:rPr>
          <w:lang w:val="fr-FR"/>
        </w:rPr>
      </w:pPr>
      <w:r>
        <w:rPr>
          <w:lang w:val="fr-FR"/>
        </w:rPr>
        <w:t>invite les Etats Membres</w:t>
      </w:r>
      <w:r w:rsidR="00A7294F">
        <w:rPr>
          <w:lang w:val="fr-FR"/>
        </w:rPr>
        <w:t xml:space="preserve">, les Membres du Secteur, </w:t>
      </w:r>
      <w:r w:rsidR="00A7294F">
        <w:rPr>
          <w:lang w:val="fr-CH"/>
        </w:rPr>
        <w:t>les Associés et les établissements universitaires</w:t>
      </w:r>
    </w:p>
    <w:p w:rsidR="00A7294F" w:rsidRDefault="00A7294F" w:rsidP="00A7294F">
      <w:pPr>
        <w:rPr>
          <w:lang w:val="fr-FR"/>
        </w:rPr>
      </w:pPr>
      <w:r>
        <w:rPr>
          <w:lang w:val="fr-FR"/>
        </w:rPr>
        <w:t xml:space="preserve">à soumettre des contributions aux réunions de la </w:t>
      </w:r>
      <w:r w:rsidR="0021716A">
        <w:rPr>
          <w:lang w:val="fr-FR"/>
        </w:rPr>
        <w:t>C</w:t>
      </w:r>
      <w:r>
        <w:rPr>
          <w:lang w:val="fr-FR"/>
        </w:rPr>
        <w:t>ommission d'études 2 de l'</w:t>
      </w:r>
      <w:r w:rsidR="0021716A">
        <w:rPr>
          <w:lang w:val="fr-FR"/>
        </w:rPr>
        <w:t>UIT</w:t>
      </w:r>
      <w:r w:rsidR="0021716A">
        <w:rPr>
          <w:lang w:val="fr-FR"/>
        </w:rPr>
        <w:noBreakHyphen/>
      </w:r>
      <w:r>
        <w:rPr>
          <w:lang w:val="fr-FR"/>
        </w:rPr>
        <w:t>T et du GCNT, en vue d'organiser cette base de données,</w:t>
      </w:r>
    </w:p>
    <w:p w:rsidR="00A7294F" w:rsidRDefault="00A7294F" w:rsidP="00A7294F">
      <w:pPr>
        <w:pStyle w:val="Call"/>
        <w:rPr>
          <w:lang w:val="fr-FR"/>
        </w:rPr>
      </w:pPr>
      <w:r>
        <w:rPr>
          <w:lang w:val="fr-FR"/>
        </w:rPr>
        <w:t xml:space="preserve">appelle les (demande aux) Etats Membres </w:t>
      </w:r>
    </w:p>
    <w:p w:rsidR="00A7294F" w:rsidRDefault="00A7294F" w:rsidP="00A7294F">
      <w:pPr>
        <w:rPr>
          <w:lang w:val="fr-FR"/>
        </w:rPr>
      </w:pPr>
      <w:r>
        <w:rPr>
          <w:lang w:val="fr-FR"/>
        </w:rPr>
        <w:t>à mettr</w:t>
      </w:r>
      <w:r w:rsidR="00D73671">
        <w:rPr>
          <w:lang w:val="fr-FR"/>
        </w:rPr>
        <w:t>e à disposition en temps voulu,</w:t>
      </w:r>
      <w:r>
        <w:rPr>
          <w:lang w:val="fr-FR"/>
        </w:rPr>
        <w:t xml:space="preserve"> conformément aux </w:t>
      </w:r>
      <w:r w:rsidR="0021716A">
        <w:rPr>
          <w:lang w:val="fr-FR"/>
        </w:rPr>
        <w:t>R</w:t>
      </w:r>
      <w:r>
        <w:rPr>
          <w:lang w:val="fr-FR"/>
        </w:rPr>
        <w:t xml:space="preserve">ecommandations pertinentes, des informations sur l'attribution de leurs ressources de numérotage nationales et sur les modifications apportées à ces ressources, afin de faire en sorte que la base de données reste à jour. </w:t>
      </w:r>
    </w:p>
    <w:p w:rsidR="0021716A" w:rsidRPr="000B5FF3" w:rsidRDefault="0021716A" w:rsidP="0032202E">
      <w:pPr>
        <w:pStyle w:val="Reasons"/>
        <w:rPr>
          <w:lang w:val="fr-CH"/>
        </w:rPr>
      </w:pPr>
    </w:p>
    <w:p w:rsidR="0021716A" w:rsidRDefault="0021716A">
      <w:pPr>
        <w:jc w:val="center"/>
      </w:pPr>
      <w:r>
        <w:t>______________</w:t>
      </w:r>
    </w:p>
    <w:p w:rsidR="00987C1F" w:rsidRPr="00A7294F" w:rsidRDefault="00987C1F" w:rsidP="00A7294F">
      <w:pPr>
        <w:rPr>
          <w:lang w:val="fr-CH"/>
        </w:rPr>
      </w:pPr>
      <w:bookmarkStart w:id="0" w:name="_GoBack"/>
      <w:bookmarkEnd w:id="0"/>
    </w:p>
    <w:sectPr w:rsidR="00987C1F" w:rsidRPr="00A7294F" w:rsidSect="0039169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23B" w:rsidRDefault="006F323B">
      <w:r>
        <w:separator/>
      </w:r>
    </w:p>
  </w:endnote>
  <w:endnote w:type="continuationSeparator" w:id="0">
    <w:p w:rsidR="006F323B" w:rsidRDefault="006F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11440" w:rsidRDefault="00E45D05">
    <w:pPr>
      <w:ind w:right="360"/>
      <w:rPr>
        <w:lang w:val="fr-CH"/>
      </w:rPr>
    </w:pPr>
    <w:r>
      <w:fldChar w:fldCharType="begin"/>
    </w:r>
    <w:r w:rsidRPr="00511440">
      <w:rPr>
        <w:lang w:val="fr-CH"/>
      </w:rPr>
      <w:instrText xml:space="preserve"> FILENAME \p  \* MERGEFORMAT </w:instrText>
    </w:r>
    <w:r>
      <w:fldChar w:fldCharType="separate"/>
    </w:r>
    <w:r w:rsidR="00511440">
      <w:rPr>
        <w:noProof/>
        <w:lang w:val="fr-CH"/>
      </w:rPr>
      <w:t>P:\FRA\ITU-T\CONF-T\WTSA16\000\047ADD18F.docx</w:t>
    </w:r>
    <w:r>
      <w:fldChar w:fldCharType="end"/>
    </w:r>
    <w:r w:rsidRPr="00511440">
      <w:rPr>
        <w:lang w:val="fr-CH"/>
      </w:rPr>
      <w:tab/>
    </w:r>
    <w:r>
      <w:fldChar w:fldCharType="begin"/>
    </w:r>
    <w:r>
      <w:instrText xml:space="preserve"> SAVEDATE \@ DD.MM.YY </w:instrText>
    </w:r>
    <w:r>
      <w:fldChar w:fldCharType="separate"/>
    </w:r>
    <w:r w:rsidR="007156F2">
      <w:rPr>
        <w:noProof/>
      </w:rPr>
      <w:t>26.10.16</w:t>
    </w:r>
    <w:r>
      <w:fldChar w:fldCharType="end"/>
    </w:r>
    <w:r w:rsidRPr="00511440">
      <w:rPr>
        <w:lang w:val="fr-CH"/>
      </w:rPr>
      <w:tab/>
    </w:r>
    <w:r>
      <w:fldChar w:fldCharType="begin"/>
    </w:r>
    <w:r>
      <w:instrText xml:space="preserve"> PRINTDATE \@ DD.MM.YY </w:instrText>
    </w:r>
    <w:r>
      <w:fldChar w:fldCharType="separate"/>
    </w:r>
    <w:r w:rsidR="00511440">
      <w:rPr>
        <w:noProof/>
      </w:rPr>
      <w:t>10.10.16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13B52" w:rsidRDefault="00E45D05" w:rsidP="00757ABA">
    <w:pPr>
      <w:pStyle w:val="Footer"/>
      <w:rPr>
        <w:lang w:val="fr-CH"/>
      </w:rPr>
    </w:pPr>
    <w:r>
      <w:fldChar w:fldCharType="begin"/>
    </w:r>
    <w:r w:rsidRPr="00313B52">
      <w:rPr>
        <w:lang w:val="fr-CH"/>
      </w:rPr>
      <w:instrText xml:space="preserve"> FILENAME \p  \* MERGEFORMAT </w:instrText>
    </w:r>
    <w:r>
      <w:fldChar w:fldCharType="separate"/>
    </w:r>
    <w:r w:rsidR="00757ABA">
      <w:rPr>
        <w:lang w:val="fr-CH"/>
      </w:rPr>
      <w:t>P:\FRA\ITU-T\CONF-T\WTSA16\000\047ADD18REV1F.docx</w:t>
    </w:r>
    <w:r>
      <w:fldChar w:fldCharType="end"/>
    </w:r>
    <w:r w:rsidR="00313B52" w:rsidRPr="00313B52">
      <w:rPr>
        <w:lang w:val="fr-CH"/>
      </w:rPr>
      <w:t xml:space="preserve"> (40</w:t>
    </w:r>
    <w:r w:rsidR="00757ABA">
      <w:rPr>
        <w:lang w:val="fr-CH"/>
      </w:rPr>
      <w:t>7698</w:t>
    </w:r>
    <w:r w:rsidR="00313B52" w:rsidRPr="00313B52">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757ABA" w:rsidRDefault="00757ABA" w:rsidP="00757ABA">
    <w:pPr>
      <w:pStyle w:val="Footer"/>
      <w:rPr>
        <w:lang w:val="fr-CH"/>
      </w:rPr>
    </w:pPr>
    <w:r>
      <w:fldChar w:fldCharType="begin"/>
    </w:r>
    <w:r w:rsidRPr="00313B52">
      <w:rPr>
        <w:lang w:val="fr-CH"/>
      </w:rPr>
      <w:instrText xml:space="preserve"> FILENAME \p  \* MERGEFORMAT </w:instrText>
    </w:r>
    <w:r>
      <w:fldChar w:fldCharType="separate"/>
    </w:r>
    <w:r>
      <w:rPr>
        <w:lang w:val="fr-CH"/>
      </w:rPr>
      <w:t>P:\FRA\ITU-T\CONF-T\WTSA16\000\047ADD18REV1F.docx</w:t>
    </w:r>
    <w:r>
      <w:fldChar w:fldCharType="end"/>
    </w:r>
    <w:r w:rsidRPr="00313B52">
      <w:rPr>
        <w:lang w:val="fr-CH"/>
      </w:rPr>
      <w:t xml:space="preserve"> (40</w:t>
    </w:r>
    <w:r>
      <w:rPr>
        <w:lang w:val="fr-CH"/>
      </w:rPr>
      <w:t>7698</w:t>
    </w:r>
    <w:r w:rsidRPr="00313B52">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23B" w:rsidRDefault="006F323B">
      <w:r>
        <w:rPr>
          <w:b/>
        </w:rPr>
        <w:t>_______________</w:t>
      </w:r>
    </w:p>
  </w:footnote>
  <w:footnote w:type="continuationSeparator" w:id="0">
    <w:p w:rsidR="006F323B" w:rsidRDefault="006F3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757ABA">
      <w:rPr>
        <w:noProof/>
      </w:rPr>
      <w:t>6</w:t>
    </w:r>
    <w:r>
      <w:fldChar w:fldCharType="end"/>
    </w:r>
  </w:p>
  <w:p w:rsidR="00987C1F" w:rsidRDefault="00E07AF5" w:rsidP="00A7294F">
    <w:pPr>
      <w:pStyle w:val="Header"/>
    </w:pPr>
    <w:r>
      <w:t>AMNT16</w:t>
    </w:r>
    <w:r w:rsidR="00A7294F">
      <w:t>/47(Add.18)</w:t>
    </w:r>
    <w:r w:rsidR="00757ABA">
      <w:t>(Rév.1)</w:t>
    </w:r>
    <w:r w:rsidR="00987C1F">
      <w:t>-</w:t>
    </w:r>
    <w:r w:rsidR="00A7294F">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B5FF3"/>
    <w:rsid w:val="000F73FF"/>
    <w:rsid w:val="00114CF7"/>
    <w:rsid w:val="00123B68"/>
    <w:rsid w:val="00126F2E"/>
    <w:rsid w:val="00146F6F"/>
    <w:rsid w:val="00147C89"/>
    <w:rsid w:val="00164C14"/>
    <w:rsid w:val="00187BD9"/>
    <w:rsid w:val="00190B55"/>
    <w:rsid w:val="001978FA"/>
    <w:rsid w:val="001A0F27"/>
    <w:rsid w:val="001C01F8"/>
    <w:rsid w:val="001C3B5F"/>
    <w:rsid w:val="001D058F"/>
    <w:rsid w:val="001D581B"/>
    <w:rsid w:val="001D77E9"/>
    <w:rsid w:val="001E1430"/>
    <w:rsid w:val="002009EA"/>
    <w:rsid w:val="00202CA0"/>
    <w:rsid w:val="00216B6D"/>
    <w:rsid w:val="0021716A"/>
    <w:rsid w:val="00250AF4"/>
    <w:rsid w:val="00271316"/>
    <w:rsid w:val="002B2A75"/>
    <w:rsid w:val="002D58BE"/>
    <w:rsid w:val="002E210D"/>
    <w:rsid w:val="002E72BF"/>
    <w:rsid w:val="0031098B"/>
    <w:rsid w:val="00313B52"/>
    <w:rsid w:val="003236A6"/>
    <w:rsid w:val="00332C56"/>
    <w:rsid w:val="0034202B"/>
    <w:rsid w:val="00345A52"/>
    <w:rsid w:val="00377BD3"/>
    <w:rsid w:val="003832C0"/>
    <w:rsid w:val="00384088"/>
    <w:rsid w:val="0039169B"/>
    <w:rsid w:val="003A7F8C"/>
    <w:rsid w:val="003B532E"/>
    <w:rsid w:val="003D0F8B"/>
    <w:rsid w:val="003D7C28"/>
    <w:rsid w:val="004054F5"/>
    <w:rsid w:val="004079B0"/>
    <w:rsid w:val="0041348E"/>
    <w:rsid w:val="00417AD4"/>
    <w:rsid w:val="00444030"/>
    <w:rsid w:val="004508E2"/>
    <w:rsid w:val="00476533"/>
    <w:rsid w:val="00492075"/>
    <w:rsid w:val="004969AD"/>
    <w:rsid w:val="004A26C4"/>
    <w:rsid w:val="004B13CB"/>
    <w:rsid w:val="004D2EC6"/>
    <w:rsid w:val="004D5D5C"/>
    <w:rsid w:val="004E42A3"/>
    <w:rsid w:val="0050139F"/>
    <w:rsid w:val="00511440"/>
    <w:rsid w:val="00526703"/>
    <w:rsid w:val="00530525"/>
    <w:rsid w:val="0055140B"/>
    <w:rsid w:val="00595780"/>
    <w:rsid w:val="005964AB"/>
    <w:rsid w:val="005A0411"/>
    <w:rsid w:val="005C099A"/>
    <w:rsid w:val="005C31A5"/>
    <w:rsid w:val="005E10C9"/>
    <w:rsid w:val="005E61DD"/>
    <w:rsid w:val="006023DF"/>
    <w:rsid w:val="00657DE0"/>
    <w:rsid w:val="00675703"/>
    <w:rsid w:val="00685313"/>
    <w:rsid w:val="0069092B"/>
    <w:rsid w:val="00692833"/>
    <w:rsid w:val="006A6E9B"/>
    <w:rsid w:val="006B249F"/>
    <w:rsid w:val="006B7C2A"/>
    <w:rsid w:val="006C23DA"/>
    <w:rsid w:val="006E013B"/>
    <w:rsid w:val="006E3D45"/>
    <w:rsid w:val="006F323B"/>
    <w:rsid w:val="006F580E"/>
    <w:rsid w:val="007149F9"/>
    <w:rsid w:val="007156F2"/>
    <w:rsid w:val="00733A30"/>
    <w:rsid w:val="00745AEE"/>
    <w:rsid w:val="00750F10"/>
    <w:rsid w:val="00755922"/>
    <w:rsid w:val="00757ABA"/>
    <w:rsid w:val="007742CA"/>
    <w:rsid w:val="00790D70"/>
    <w:rsid w:val="007A313A"/>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2425C"/>
    <w:rsid w:val="009274B4"/>
    <w:rsid w:val="00934EA2"/>
    <w:rsid w:val="00940614"/>
    <w:rsid w:val="00944A5C"/>
    <w:rsid w:val="00952A66"/>
    <w:rsid w:val="00957651"/>
    <w:rsid w:val="00957670"/>
    <w:rsid w:val="00987C1F"/>
    <w:rsid w:val="009934DD"/>
    <w:rsid w:val="009C3191"/>
    <w:rsid w:val="009C56E5"/>
    <w:rsid w:val="009D0EC2"/>
    <w:rsid w:val="009D2601"/>
    <w:rsid w:val="009D4144"/>
    <w:rsid w:val="009E5FC8"/>
    <w:rsid w:val="009E687A"/>
    <w:rsid w:val="009F63E2"/>
    <w:rsid w:val="00A066F1"/>
    <w:rsid w:val="00A141AF"/>
    <w:rsid w:val="00A16D29"/>
    <w:rsid w:val="00A30305"/>
    <w:rsid w:val="00A31D2D"/>
    <w:rsid w:val="00A4600A"/>
    <w:rsid w:val="00A538A6"/>
    <w:rsid w:val="00A54C25"/>
    <w:rsid w:val="00A710E7"/>
    <w:rsid w:val="00A7294F"/>
    <w:rsid w:val="00A7372E"/>
    <w:rsid w:val="00A811DC"/>
    <w:rsid w:val="00A90939"/>
    <w:rsid w:val="00A93B85"/>
    <w:rsid w:val="00A94A88"/>
    <w:rsid w:val="00AA0B18"/>
    <w:rsid w:val="00AA666F"/>
    <w:rsid w:val="00AB5A50"/>
    <w:rsid w:val="00AB7C5F"/>
    <w:rsid w:val="00AD2FAF"/>
    <w:rsid w:val="00B31EF6"/>
    <w:rsid w:val="00B639E9"/>
    <w:rsid w:val="00B817CD"/>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208E"/>
    <w:rsid w:val="00D14CE0"/>
    <w:rsid w:val="00D54009"/>
    <w:rsid w:val="00D5651D"/>
    <w:rsid w:val="00D57A34"/>
    <w:rsid w:val="00D6112A"/>
    <w:rsid w:val="00D73671"/>
    <w:rsid w:val="00D74898"/>
    <w:rsid w:val="00D801ED"/>
    <w:rsid w:val="00D936BC"/>
    <w:rsid w:val="00D96530"/>
    <w:rsid w:val="00DA4B16"/>
    <w:rsid w:val="00DC6406"/>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D2546"/>
    <w:rsid w:val="00FD772E"/>
    <w:rsid w:val="00FE78C7"/>
    <w:rsid w:val="00FF2F95"/>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basedOn w:val="DefaultParagraphFont"/>
    <w:uiPriority w:val="99"/>
    <w:semiHidden/>
    <w:unhideWhenUsed/>
    <w:rsid w:val="00A7294F"/>
    <w:rPr>
      <w:color w:val="0000FF"/>
      <w:u w:val="single"/>
    </w:rPr>
  </w:style>
  <w:style w:type="character" w:styleId="FollowedHyperlink">
    <w:name w:val="FollowedHyperlink"/>
    <w:basedOn w:val="DefaultParagraphFont"/>
    <w:semiHidden/>
    <w:unhideWhenUsed/>
    <w:rsid w:val="000B5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T0202.aspx?parent=T0202"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oth/T0202.aspx?parent=T020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1E6847"/>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1BF4-D316-4331-98BC-FD5D213D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1787</Words>
  <Characters>10717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12480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Gozel, Elsa</dc:creator>
  <dc:description>Template used by DPM and CPI for the WTSA-16</dc:description>
  <cp:lastModifiedBy>Saxod, Nathalie</cp:lastModifiedBy>
  <cp:revision>3</cp:revision>
  <cp:lastPrinted>2016-10-10T07:40:00Z</cp:lastPrinted>
  <dcterms:created xsi:type="dcterms:W3CDTF">2016-10-26T17:30:00Z</dcterms:created>
  <dcterms:modified xsi:type="dcterms:W3CDTF">2016-10-26T17:39:00Z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