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3961C7" w:rsidRPr="008014B1" w:rsidTr="00000877">
        <w:trPr>
          <w:cantSplit/>
        </w:trPr>
        <w:tc>
          <w:tcPr>
            <w:tcW w:w="1383" w:type="dxa"/>
            <w:vAlign w:val="center"/>
            <w:hideMark/>
          </w:tcPr>
          <w:p w:rsidR="003961C7" w:rsidRPr="008014B1" w:rsidRDefault="003961C7" w:rsidP="00000877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8014B1">
              <w:rPr>
                <w:noProof/>
                <w:lang w:val="en-US" w:eastAsia="zh-CN"/>
              </w:rPr>
              <w:drawing>
                <wp:inline distT="0" distB="0" distL="0" distR="0" wp14:anchorId="7687B5BD" wp14:editId="4F54163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3961C7" w:rsidRPr="008014B1" w:rsidRDefault="003961C7" w:rsidP="00000877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8014B1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3961C7" w:rsidRPr="008014B1" w:rsidRDefault="003961C7" w:rsidP="0000087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8014B1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8014B1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8014B1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8014B1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8014B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8014B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8014B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8014B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8014B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8014B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8014B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8014B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8014B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8014B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3961C7" w:rsidRPr="008014B1" w:rsidRDefault="003961C7" w:rsidP="00000877">
            <w:pPr>
              <w:spacing w:after="160"/>
              <w:jc w:val="right"/>
              <w:rPr>
                <w:sz w:val="22"/>
                <w:szCs w:val="22"/>
              </w:rPr>
            </w:pPr>
            <w:r w:rsidRPr="008014B1">
              <w:rPr>
                <w:noProof/>
                <w:lang w:val="en-US" w:eastAsia="zh-CN"/>
              </w:rPr>
              <w:drawing>
                <wp:inline distT="0" distB="0" distL="0" distR="0" wp14:anchorId="67E40A06" wp14:editId="3261792C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1C7" w:rsidRPr="008014B1" w:rsidTr="00000877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961C7" w:rsidRPr="008014B1" w:rsidRDefault="003961C7" w:rsidP="00000877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961C7" w:rsidRPr="008014B1" w:rsidRDefault="003961C7" w:rsidP="00000877">
            <w:pPr>
              <w:spacing w:before="0"/>
              <w:rPr>
                <w:rFonts w:eastAsia="Times New Roman"/>
              </w:rPr>
            </w:pPr>
          </w:p>
        </w:tc>
      </w:tr>
      <w:tr w:rsidR="003961C7" w:rsidRPr="008014B1" w:rsidTr="00000877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961C7" w:rsidRPr="008014B1" w:rsidRDefault="003961C7" w:rsidP="00000877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3961C7" w:rsidRPr="008014B1" w:rsidRDefault="003961C7" w:rsidP="00000877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3961C7" w:rsidRPr="008014B1" w:rsidTr="00000877">
        <w:trPr>
          <w:cantSplit/>
        </w:trPr>
        <w:tc>
          <w:tcPr>
            <w:tcW w:w="6614" w:type="dxa"/>
            <w:gridSpan w:val="2"/>
          </w:tcPr>
          <w:p w:rsidR="003961C7" w:rsidRPr="008014B1" w:rsidRDefault="003961C7" w:rsidP="00000877">
            <w:pPr>
              <w:spacing w:before="0"/>
              <w:rPr>
                <w:sz w:val="22"/>
                <w:szCs w:val="22"/>
              </w:rPr>
            </w:pPr>
            <w:proofErr w:type="spellStart"/>
            <w:r w:rsidRPr="008014B1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:rsidR="003961C7" w:rsidRPr="008014B1" w:rsidRDefault="003961C7" w:rsidP="00000877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8014B1"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 w:rsidR="008529DB">
              <w:rPr>
                <w:rFonts w:ascii="Verdana" w:hAnsi="Verdana"/>
                <w:b/>
                <w:sz w:val="20"/>
              </w:rPr>
              <w:t xml:space="preserve"> 47</w:t>
            </w:r>
            <w:r w:rsidRPr="008014B1">
              <w:rPr>
                <w:rFonts w:ascii="Verdana" w:hAnsi="Verdana"/>
                <w:b/>
                <w:sz w:val="20"/>
              </w:rPr>
              <w:t>(Add.18)-C</w:t>
            </w:r>
          </w:p>
        </w:tc>
      </w:tr>
      <w:tr w:rsidR="003961C7" w:rsidRPr="008014B1" w:rsidTr="00000877">
        <w:trPr>
          <w:cantSplit/>
        </w:trPr>
        <w:tc>
          <w:tcPr>
            <w:tcW w:w="6614" w:type="dxa"/>
            <w:gridSpan w:val="2"/>
          </w:tcPr>
          <w:p w:rsidR="003961C7" w:rsidRPr="008014B1" w:rsidRDefault="003961C7" w:rsidP="00000877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3961C7" w:rsidRPr="008014B1" w:rsidRDefault="003961C7" w:rsidP="00000877">
            <w:pPr>
              <w:spacing w:before="0"/>
              <w:rPr>
                <w:rFonts w:ascii="Verdana" w:hAnsi="Verdana"/>
                <w:sz w:val="20"/>
              </w:rPr>
            </w:pPr>
            <w:r w:rsidRPr="008014B1">
              <w:rPr>
                <w:rFonts w:ascii="Verdana" w:hAnsi="Verdana"/>
                <w:b/>
                <w:bCs/>
                <w:sz w:val="20"/>
              </w:rPr>
              <w:t>2016</w:t>
            </w:r>
            <w:r w:rsidRPr="008014B1">
              <w:rPr>
                <w:rFonts w:ascii="Verdana" w:hAnsi="Verdana"/>
                <w:b/>
                <w:bCs/>
                <w:sz w:val="20"/>
              </w:rPr>
              <w:t>年</w:t>
            </w:r>
            <w:r w:rsidRPr="008014B1">
              <w:rPr>
                <w:rFonts w:ascii="Verdana" w:hAnsi="Verdana"/>
                <w:b/>
                <w:bCs/>
                <w:sz w:val="20"/>
              </w:rPr>
              <w:t>9</w:t>
            </w:r>
            <w:r w:rsidRPr="008014B1">
              <w:rPr>
                <w:rFonts w:ascii="Verdana" w:hAnsi="Verdana"/>
                <w:b/>
                <w:bCs/>
                <w:sz w:val="20"/>
              </w:rPr>
              <w:t>月</w:t>
            </w:r>
            <w:r w:rsidRPr="008014B1">
              <w:rPr>
                <w:rFonts w:ascii="Verdana" w:hAnsi="Verdana"/>
                <w:b/>
                <w:bCs/>
                <w:sz w:val="20"/>
              </w:rPr>
              <w:t>27</w:t>
            </w:r>
            <w:r w:rsidRPr="008014B1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3961C7" w:rsidRPr="008014B1" w:rsidTr="00000877">
        <w:trPr>
          <w:cantSplit/>
        </w:trPr>
        <w:tc>
          <w:tcPr>
            <w:tcW w:w="6614" w:type="dxa"/>
            <w:gridSpan w:val="2"/>
          </w:tcPr>
          <w:p w:rsidR="003961C7" w:rsidRPr="008014B1" w:rsidRDefault="003961C7" w:rsidP="00000877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3961C7" w:rsidRPr="008014B1" w:rsidRDefault="003961C7" w:rsidP="00000877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8014B1">
              <w:rPr>
                <w:rFonts w:ascii="Verdana" w:hAnsi="Verdana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3961C7" w:rsidRPr="008014B1" w:rsidTr="00000877">
        <w:trPr>
          <w:cantSplit/>
        </w:trPr>
        <w:tc>
          <w:tcPr>
            <w:tcW w:w="9811" w:type="dxa"/>
            <w:gridSpan w:val="3"/>
          </w:tcPr>
          <w:p w:rsidR="003961C7" w:rsidRPr="008014B1" w:rsidRDefault="003961C7" w:rsidP="00000877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3961C7" w:rsidRPr="008014B1" w:rsidTr="00000877">
        <w:trPr>
          <w:cantSplit/>
        </w:trPr>
        <w:tc>
          <w:tcPr>
            <w:tcW w:w="9811" w:type="dxa"/>
            <w:gridSpan w:val="3"/>
            <w:hideMark/>
          </w:tcPr>
          <w:p w:rsidR="003961C7" w:rsidRPr="008014B1" w:rsidRDefault="003961C7" w:rsidP="00000877">
            <w:pPr>
              <w:pStyle w:val="Source"/>
              <w:rPr>
                <w:lang w:eastAsia="zh-CN"/>
              </w:rPr>
            </w:pPr>
            <w:r w:rsidRPr="008014B1">
              <w:rPr>
                <w:lang w:eastAsia="zh-CN"/>
              </w:rPr>
              <w:t>国际电联成员国、区域通信共同体（</w:t>
            </w:r>
            <w:r w:rsidRPr="008014B1">
              <w:rPr>
                <w:lang w:eastAsia="zh-CN"/>
              </w:rPr>
              <w:t>RCC</w:t>
            </w:r>
            <w:r w:rsidRPr="008014B1">
              <w:rPr>
                <w:lang w:eastAsia="zh-CN"/>
              </w:rPr>
              <w:t>）成员</w:t>
            </w:r>
          </w:p>
        </w:tc>
      </w:tr>
      <w:tr w:rsidR="003961C7" w:rsidRPr="008014B1" w:rsidTr="00000877">
        <w:trPr>
          <w:cantSplit/>
        </w:trPr>
        <w:tc>
          <w:tcPr>
            <w:tcW w:w="9811" w:type="dxa"/>
            <w:gridSpan w:val="3"/>
            <w:hideMark/>
          </w:tcPr>
          <w:p w:rsidR="003961C7" w:rsidRPr="008014B1" w:rsidRDefault="003961C7" w:rsidP="00000877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新的</w:t>
            </w:r>
            <w:r w:rsidRPr="008014B1">
              <w:rPr>
                <w:lang w:eastAsia="zh-CN"/>
              </w:rPr>
              <w:t>WTSA</w:t>
            </w:r>
            <w:r>
              <w:rPr>
                <w:rFonts w:hint="eastAsia"/>
                <w:lang w:eastAsia="zh-CN"/>
              </w:rPr>
              <w:t>决议</w:t>
            </w:r>
            <w:r>
              <w:rPr>
                <w:lang w:eastAsia="zh-CN"/>
              </w:rPr>
              <w:t>草案</w:t>
            </w:r>
          </w:p>
        </w:tc>
      </w:tr>
      <w:tr w:rsidR="003961C7" w:rsidRPr="008014B1" w:rsidTr="00000877">
        <w:trPr>
          <w:cantSplit/>
        </w:trPr>
        <w:tc>
          <w:tcPr>
            <w:tcW w:w="9811" w:type="dxa"/>
            <w:gridSpan w:val="3"/>
            <w:hideMark/>
          </w:tcPr>
          <w:p w:rsidR="003961C7" w:rsidRPr="008014B1" w:rsidRDefault="003961C7" w:rsidP="00000877">
            <w:pPr>
              <w:pStyle w:val="Title2"/>
              <w:rPr>
                <w:caps w:val="0"/>
                <w:lang w:eastAsia="zh-CN"/>
              </w:rPr>
            </w:pPr>
            <w:r>
              <w:rPr>
                <w:rFonts w:hint="eastAsia"/>
                <w:caps w:val="0"/>
                <w:lang w:eastAsia="zh-CN"/>
              </w:rPr>
              <w:t>建立</w:t>
            </w:r>
            <w:r w:rsidRPr="008014B1">
              <w:rPr>
                <w:caps w:val="0"/>
                <w:lang w:eastAsia="zh-CN"/>
              </w:rPr>
              <w:t>ITU-T</w:t>
            </w:r>
            <w:r>
              <w:rPr>
                <w:rFonts w:hint="eastAsia"/>
                <w:caps w:val="0"/>
                <w:lang w:eastAsia="zh-CN"/>
              </w:rPr>
              <w:t>全球已</w:t>
            </w:r>
            <w:r>
              <w:rPr>
                <w:caps w:val="0"/>
                <w:lang w:eastAsia="zh-CN"/>
              </w:rPr>
              <w:t>划分</w:t>
            </w:r>
            <w:r>
              <w:rPr>
                <w:rFonts w:hint="eastAsia"/>
                <w:caps w:val="0"/>
                <w:lang w:eastAsia="zh-CN"/>
              </w:rPr>
              <w:t>/</w:t>
            </w:r>
            <w:r>
              <w:rPr>
                <w:rFonts w:hint="eastAsia"/>
                <w:caps w:val="0"/>
                <w:lang w:eastAsia="zh-CN"/>
              </w:rPr>
              <w:t>分配的</w:t>
            </w:r>
            <w:r>
              <w:rPr>
                <w:caps w:val="0"/>
                <w:lang w:eastAsia="zh-CN"/>
              </w:rPr>
              <w:t>国家电话</w:t>
            </w:r>
            <w:r w:rsidR="00F37578">
              <w:rPr>
                <w:caps w:val="0"/>
                <w:lang w:eastAsia="zh-CN"/>
              </w:rPr>
              <w:t>号码</w:t>
            </w:r>
            <w:r>
              <w:rPr>
                <w:caps w:val="0"/>
                <w:lang w:eastAsia="zh-CN"/>
              </w:rPr>
              <w:t>方案数据库</w:t>
            </w:r>
          </w:p>
        </w:tc>
      </w:tr>
      <w:tr w:rsidR="003961C7" w:rsidRPr="008014B1" w:rsidTr="00000877">
        <w:trPr>
          <w:cantSplit/>
        </w:trPr>
        <w:tc>
          <w:tcPr>
            <w:tcW w:w="9811" w:type="dxa"/>
            <w:gridSpan w:val="3"/>
          </w:tcPr>
          <w:p w:rsidR="003961C7" w:rsidRPr="008014B1" w:rsidRDefault="003961C7" w:rsidP="00000877">
            <w:pPr>
              <w:pStyle w:val="Agendaitem"/>
            </w:pPr>
          </w:p>
        </w:tc>
      </w:tr>
    </w:tbl>
    <w:p w:rsidR="003961C7" w:rsidRPr="008014B1" w:rsidRDefault="003961C7" w:rsidP="003961C7">
      <w:pPr>
        <w:rPr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3961C7" w:rsidRPr="008014B1" w:rsidTr="00000877">
        <w:trPr>
          <w:cantSplit/>
        </w:trPr>
        <w:tc>
          <w:tcPr>
            <w:tcW w:w="1951" w:type="dxa"/>
          </w:tcPr>
          <w:p w:rsidR="003961C7" w:rsidRPr="008014B1" w:rsidRDefault="003961C7" w:rsidP="00000877">
            <w:pPr>
              <w:rPr>
                <w:lang w:eastAsia="zh-CN"/>
              </w:rPr>
            </w:pPr>
            <w:r w:rsidRPr="008014B1">
              <w:rPr>
                <w:rFonts w:hint="eastAsia"/>
                <w:b/>
                <w:bCs/>
                <w:lang w:eastAsia="zh-CN"/>
              </w:rPr>
              <w:t>摘要：</w:t>
            </w:r>
          </w:p>
        </w:tc>
        <w:sdt>
          <w:sdtPr>
            <w:rPr>
              <w:caps/>
              <w:lang w:eastAsia="zh-CN"/>
            </w:rPr>
            <w:alias w:val="Abstract"/>
            <w:tag w:val="Abstract"/>
            <w:id w:val="-939903723"/>
            <w:placeholder>
              <w:docPart w:val="1E851AF3CDA140E59D4F26DF496D1E7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3961C7" w:rsidRPr="008014B1" w:rsidRDefault="003961C7" w:rsidP="00000877">
                <w:pPr>
                  <w:rPr>
                    <w:color w:val="000000" w:themeColor="text1"/>
                    <w:lang w:eastAsia="zh-CN"/>
                  </w:rPr>
                </w:pPr>
                <w:r>
                  <w:rPr>
                    <w:caps/>
                    <w:lang w:eastAsia="zh-CN"/>
                  </w:rPr>
                  <w:t>该文稿建议围绕建立</w:t>
                </w:r>
                <w:r>
                  <w:rPr>
                    <w:caps/>
                    <w:lang w:eastAsia="zh-CN"/>
                  </w:rPr>
                  <w:t>ITU-T</w:t>
                </w:r>
                <w:r>
                  <w:rPr>
                    <w:caps/>
                    <w:lang w:eastAsia="zh-CN"/>
                  </w:rPr>
                  <w:t>全球已划分</w:t>
                </w:r>
                <w:r>
                  <w:rPr>
                    <w:caps/>
                    <w:lang w:eastAsia="zh-CN"/>
                  </w:rPr>
                  <w:t>/</w:t>
                </w:r>
                <w:r>
                  <w:rPr>
                    <w:caps/>
                    <w:lang w:eastAsia="zh-CN"/>
                  </w:rPr>
                  <w:t>分配的国家电话</w:t>
                </w:r>
                <w:r w:rsidR="00F37578">
                  <w:rPr>
                    <w:caps/>
                    <w:lang w:eastAsia="zh-CN"/>
                  </w:rPr>
                  <w:t>号码</w:t>
                </w:r>
                <w:r>
                  <w:rPr>
                    <w:caps/>
                    <w:lang w:eastAsia="zh-CN"/>
                  </w:rPr>
                  <w:t>方案数据库拟定新的决议草案。</w:t>
                </w:r>
              </w:p>
            </w:tc>
          </w:sdtContent>
        </w:sdt>
      </w:tr>
    </w:tbl>
    <w:p w:rsidR="003961C7" w:rsidRPr="0083503E" w:rsidRDefault="003961C7" w:rsidP="003961C7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3961C7" w:rsidRPr="00A0358A" w:rsidRDefault="003961C7" w:rsidP="00A0358A">
      <w:pPr>
        <w:ind w:firstLineChars="200" w:firstLine="480"/>
        <w:rPr>
          <w:rFonts w:hint="eastAsia"/>
          <w:lang w:val="fr-CH" w:eastAsia="zh-CN"/>
        </w:rPr>
      </w:pPr>
      <w:r w:rsidRPr="00A0358A">
        <w:rPr>
          <w:rFonts w:hint="eastAsia"/>
          <w:lang w:eastAsia="zh-CN"/>
        </w:rPr>
        <w:t>基本</w:t>
      </w:r>
      <w:r w:rsidRPr="00A0358A">
        <w:rPr>
          <w:lang w:eastAsia="zh-CN"/>
        </w:rPr>
        <w:t>前提，问题描述</w:t>
      </w:r>
      <w:r w:rsidR="00A0358A">
        <w:rPr>
          <w:rFonts w:hint="eastAsia"/>
          <w:lang w:eastAsia="zh-CN"/>
        </w:rPr>
        <w:t>：</w:t>
      </w:r>
    </w:p>
    <w:p w:rsidR="003961C7" w:rsidRPr="008014B1" w:rsidRDefault="003961C7" w:rsidP="00F37578">
      <w:pPr>
        <w:pStyle w:val="enumlev10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研究组</w:t>
      </w:r>
      <w:r w:rsidR="00F37578">
        <w:rPr>
          <w:rFonts w:hint="eastAsia"/>
          <w:lang w:eastAsia="zh-CN"/>
        </w:rPr>
        <w:t>定期</w:t>
      </w:r>
      <w:r w:rsidR="000A5B43">
        <w:rPr>
          <w:rFonts w:hint="eastAsia"/>
          <w:lang w:eastAsia="zh-CN"/>
        </w:rPr>
        <w:t>收</w:t>
      </w:r>
      <w:r>
        <w:rPr>
          <w:lang w:eastAsia="zh-CN"/>
        </w:rPr>
        <w:t>得到电信运营商有关</w:t>
      </w:r>
      <w:r w:rsidR="000A5B43">
        <w:rPr>
          <w:rFonts w:hint="eastAsia"/>
          <w:lang w:eastAsia="zh-CN"/>
        </w:rPr>
        <w:t>因</w:t>
      </w:r>
      <w:r w:rsidR="000A5B43">
        <w:rPr>
          <w:lang w:eastAsia="zh-CN"/>
        </w:rPr>
        <w:t>通过电信网</w:t>
      </w:r>
      <w:r w:rsidR="000A5B43">
        <w:rPr>
          <w:rFonts w:hint="eastAsia"/>
          <w:lang w:eastAsia="zh-CN"/>
        </w:rPr>
        <w:t>利用</w:t>
      </w:r>
      <w:r>
        <w:rPr>
          <w:lang w:eastAsia="zh-CN"/>
        </w:rPr>
        <w:t>码号资源从事</w:t>
      </w:r>
      <w:r w:rsidR="000A5B43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欺诈</w:t>
      </w:r>
      <w:r>
        <w:rPr>
          <w:lang w:eastAsia="zh-CN"/>
        </w:rPr>
        <w:t>行为（</w:t>
      </w:r>
      <w:r>
        <w:rPr>
          <w:rFonts w:hint="eastAsia"/>
          <w:lang w:eastAsia="zh-CN"/>
        </w:rPr>
        <w:t>如</w:t>
      </w:r>
      <w:r w:rsidR="008529DB">
        <w:rPr>
          <w:rFonts w:hint="eastAsia"/>
          <w:lang w:val="fr-CH" w:eastAsia="zh-CN"/>
        </w:rPr>
        <w:t>未</w:t>
      </w:r>
      <w:r>
        <w:rPr>
          <w:lang w:eastAsia="zh-CN"/>
        </w:rPr>
        <w:t>划分号码系列的替换）</w:t>
      </w:r>
      <w:r>
        <w:rPr>
          <w:rFonts w:hint="eastAsia"/>
          <w:lang w:eastAsia="zh-CN"/>
        </w:rPr>
        <w:t>而</w:t>
      </w:r>
      <w:r>
        <w:rPr>
          <w:lang w:eastAsia="zh-CN"/>
        </w:rPr>
        <w:t>蒙受损失的报告。</w:t>
      </w:r>
    </w:p>
    <w:p w:rsidR="003961C7" w:rsidRPr="008014B1" w:rsidRDefault="003961C7" w:rsidP="00B642EF">
      <w:pPr>
        <w:pStyle w:val="enumlev1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另一项</w:t>
      </w:r>
      <w:r>
        <w:rPr>
          <w:lang w:eastAsia="zh-CN"/>
        </w:rPr>
        <w:t>损失是由于最初使用普通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固网</w:t>
      </w:r>
      <w:r>
        <w:rPr>
          <w:lang w:eastAsia="zh-CN"/>
        </w:rPr>
        <w:t>路由和价格的运营商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服务</w:t>
      </w:r>
      <w:r>
        <w:rPr>
          <w:lang w:eastAsia="zh-CN"/>
        </w:rPr>
        <w:t>收取新的</w:t>
      </w:r>
      <w:r>
        <w:rPr>
          <w:rFonts w:hint="eastAsia"/>
          <w:lang w:eastAsia="zh-CN"/>
        </w:rPr>
        <w:t>溢价</w:t>
      </w:r>
      <w:r>
        <w:rPr>
          <w:lang w:eastAsia="zh-CN"/>
        </w:rPr>
        <w:t>产生的。</w:t>
      </w:r>
    </w:p>
    <w:p w:rsidR="003961C7" w:rsidRPr="008014B1" w:rsidRDefault="003961C7" w:rsidP="008529DB">
      <w:pPr>
        <w:pStyle w:val="enumlev10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这种</w:t>
      </w:r>
      <w:r>
        <w:rPr>
          <w:lang w:eastAsia="zh-CN"/>
        </w:rPr>
        <w:t>做法导致通信网络可靠性和安全性普遍受到影响。</w:t>
      </w:r>
    </w:p>
    <w:p w:rsidR="003961C7" w:rsidRPr="008014B1" w:rsidRDefault="003961C7" w:rsidP="00B640B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运营商的</w:t>
      </w:r>
      <w:r>
        <w:rPr>
          <w:lang w:eastAsia="zh-CN"/>
        </w:rPr>
        <w:t>主要问题在于，他们必须在流量传送后很久才能发现这些码号资源</w:t>
      </w:r>
      <w:r w:rsidR="00F37578">
        <w:rPr>
          <w:rFonts w:hint="eastAsia"/>
          <w:lang w:eastAsia="zh-CN"/>
        </w:rPr>
        <w:t>的</w:t>
      </w:r>
      <w:r w:rsidR="00F37578">
        <w:rPr>
          <w:lang w:eastAsia="zh-CN"/>
        </w:rPr>
        <w:t>情况</w:t>
      </w:r>
      <w:r>
        <w:rPr>
          <w:lang w:eastAsia="zh-CN"/>
        </w:rPr>
        <w:t>，因此无法及时</w:t>
      </w:r>
      <w:r>
        <w:rPr>
          <w:rFonts w:hint="eastAsia"/>
          <w:lang w:eastAsia="zh-CN"/>
        </w:rPr>
        <w:t>做出响应</w:t>
      </w:r>
      <w:r>
        <w:rPr>
          <w:lang w:eastAsia="zh-CN"/>
        </w:rPr>
        <w:t>（</w:t>
      </w:r>
      <w:r>
        <w:rPr>
          <w:rFonts w:hint="eastAsia"/>
          <w:lang w:eastAsia="zh-CN"/>
        </w:rPr>
        <w:t>终止</w:t>
      </w:r>
      <w:r>
        <w:rPr>
          <w:lang w:eastAsia="zh-CN"/>
        </w:rPr>
        <w:t>或谈判新的资费）</w:t>
      </w:r>
      <w:r>
        <w:rPr>
          <w:rFonts w:hint="eastAsia"/>
          <w:lang w:eastAsia="zh-CN"/>
        </w:rPr>
        <w:t>。</w:t>
      </w:r>
    </w:p>
    <w:p w:rsidR="003961C7" w:rsidRPr="00A0358A" w:rsidRDefault="003961C7" w:rsidP="00A0358A">
      <w:pPr>
        <w:ind w:firstLineChars="200" w:firstLine="480"/>
        <w:rPr>
          <w:rFonts w:hint="eastAsia"/>
          <w:lang w:eastAsia="zh-CN"/>
        </w:rPr>
      </w:pPr>
      <w:r w:rsidRPr="00A0358A">
        <w:rPr>
          <w:rFonts w:hint="eastAsia"/>
          <w:lang w:eastAsia="zh-CN"/>
        </w:rPr>
        <w:t>解决</w:t>
      </w:r>
      <w:r w:rsidRPr="00A0358A">
        <w:rPr>
          <w:lang w:eastAsia="zh-CN"/>
        </w:rPr>
        <w:t>或至少缓解该问题可能采取的方案</w:t>
      </w:r>
      <w:r w:rsidR="00A0358A">
        <w:rPr>
          <w:rFonts w:hint="eastAsia"/>
          <w:lang w:eastAsia="zh-CN"/>
        </w:rPr>
        <w:t>：</w:t>
      </w:r>
    </w:p>
    <w:p w:rsidR="003961C7" w:rsidRPr="008014B1" w:rsidRDefault="003961C7" w:rsidP="00B640B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</w:t>
      </w:r>
      <w:r>
        <w:rPr>
          <w:lang w:eastAsia="zh-CN"/>
        </w:rPr>
        <w:t>电联无线电通信局在频率划分领域（</w:t>
      </w:r>
      <w:r>
        <w:rPr>
          <w:rFonts w:hint="eastAsia"/>
          <w:lang w:eastAsia="zh-CN"/>
        </w:rPr>
        <w:t>包括</w:t>
      </w:r>
      <w:r>
        <w:rPr>
          <w:lang w:eastAsia="zh-CN"/>
        </w:rPr>
        <w:t>国家划分）</w:t>
      </w:r>
      <w:r>
        <w:rPr>
          <w:rFonts w:hint="eastAsia"/>
          <w:lang w:eastAsia="zh-CN"/>
        </w:rPr>
        <w:t>采用</w:t>
      </w:r>
      <w:r>
        <w:rPr>
          <w:lang w:eastAsia="zh-CN"/>
        </w:rPr>
        <w:t>《</w:t>
      </w:r>
      <w:r>
        <w:rPr>
          <w:rFonts w:hint="eastAsia"/>
          <w:lang w:eastAsia="zh-CN"/>
        </w:rPr>
        <w:t>无线电规则</w:t>
      </w:r>
      <w:r>
        <w:rPr>
          <w:lang w:eastAsia="zh-CN"/>
        </w:rPr>
        <w:t>》</w:t>
      </w:r>
      <w:r>
        <w:rPr>
          <w:rFonts w:hint="eastAsia"/>
          <w:lang w:eastAsia="zh-CN"/>
        </w:rPr>
        <w:t>解决</w:t>
      </w:r>
      <w:r>
        <w:rPr>
          <w:lang w:eastAsia="zh-CN"/>
        </w:rPr>
        <w:t>类似问题。电信标准化局</w:t>
      </w:r>
      <w:r>
        <w:rPr>
          <w:rFonts w:hint="eastAsia"/>
          <w:lang w:eastAsia="zh-CN"/>
        </w:rPr>
        <w:t>没有</w:t>
      </w:r>
      <w:r>
        <w:rPr>
          <w:lang w:eastAsia="zh-CN"/>
        </w:rPr>
        <w:t>这类可广泛采用的已划分（</w:t>
      </w:r>
      <w:r>
        <w:rPr>
          <w:rFonts w:hint="eastAsia"/>
          <w:lang w:eastAsia="zh-CN"/>
        </w:rPr>
        <w:t>和未</w:t>
      </w:r>
      <w:r>
        <w:rPr>
          <w:lang w:eastAsia="zh-CN"/>
        </w:rPr>
        <w:t>划分）</w:t>
      </w:r>
      <w:r>
        <w:rPr>
          <w:rFonts w:hint="eastAsia"/>
          <w:lang w:eastAsia="zh-CN"/>
        </w:rPr>
        <w:t>国家</w:t>
      </w:r>
      <w:r>
        <w:rPr>
          <w:lang w:eastAsia="zh-CN"/>
        </w:rPr>
        <w:t>码号资源数据库。如</w:t>
      </w:r>
      <w:r>
        <w:rPr>
          <w:rFonts w:hint="eastAsia"/>
          <w:lang w:eastAsia="zh-CN"/>
        </w:rPr>
        <w:t>存在</w:t>
      </w:r>
      <w:r>
        <w:rPr>
          <w:lang w:eastAsia="zh-CN"/>
        </w:rPr>
        <w:t>此类数据库并保持更新，运营商就可按照数据库核对价格清单（</w:t>
      </w:r>
      <w:r>
        <w:rPr>
          <w:rFonts w:hint="eastAsia"/>
          <w:lang w:eastAsia="zh-CN"/>
        </w:rPr>
        <w:t>针对</w:t>
      </w:r>
      <w:r>
        <w:rPr>
          <w:lang w:eastAsia="zh-CN"/>
        </w:rPr>
        <w:t>流量传输）</w:t>
      </w:r>
      <w:r>
        <w:rPr>
          <w:rFonts w:hint="eastAsia"/>
          <w:lang w:eastAsia="zh-CN"/>
        </w:rPr>
        <w:t>，</w:t>
      </w:r>
      <w:r>
        <w:rPr>
          <w:lang w:eastAsia="zh-CN"/>
        </w:rPr>
        <w:t>因此大大减少</w:t>
      </w:r>
      <w:r>
        <w:rPr>
          <w:rFonts w:hint="eastAsia"/>
          <w:lang w:eastAsia="zh-CN"/>
        </w:rPr>
        <w:t>接收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发送</w:t>
      </w:r>
      <w:r>
        <w:rPr>
          <w:lang w:eastAsia="zh-CN"/>
        </w:rPr>
        <w:t>具有无法预测的损失的流量。</w:t>
      </w:r>
    </w:p>
    <w:p w:rsidR="003961C7" w:rsidRPr="008014B1" w:rsidRDefault="003961C7" w:rsidP="00F3757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鉴于</w:t>
      </w:r>
      <w:r>
        <w:rPr>
          <w:lang w:eastAsia="zh-CN"/>
        </w:rPr>
        <w:t>组织和维护这类数据库涉及包括国际电联、各主管部门和通信运营商</w:t>
      </w:r>
      <w:r w:rsidR="00F37578">
        <w:rPr>
          <w:rFonts w:hint="eastAsia"/>
          <w:lang w:eastAsia="zh-CN"/>
        </w:rPr>
        <w:t>在内</w:t>
      </w:r>
      <w:r w:rsidR="00F37578">
        <w:rPr>
          <w:lang w:eastAsia="zh-CN"/>
        </w:rPr>
        <w:t>的多个方面</w:t>
      </w:r>
      <w:r>
        <w:rPr>
          <w:lang w:eastAsia="zh-CN"/>
        </w:rPr>
        <w:t>，</w:t>
      </w:r>
      <w:r w:rsidR="00F37578">
        <w:rPr>
          <w:lang w:eastAsia="zh-CN"/>
        </w:rPr>
        <w:t>可在不同层面并利用各种资源做出</w:t>
      </w:r>
      <w:r>
        <w:rPr>
          <w:lang w:eastAsia="zh-CN"/>
        </w:rPr>
        <w:t>建立并维护此类数据库的决定。</w:t>
      </w:r>
    </w:p>
    <w:p w:rsidR="003961C7" w:rsidRPr="008014B1" w:rsidRDefault="003961C7" w:rsidP="00A0358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建立</w:t>
      </w:r>
      <w:r>
        <w:rPr>
          <w:lang w:eastAsia="zh-CN"/>
        </w:rPr>
        <w:t>该数据库的所有基本条件（</w:t>
      </w:r>
      <w:r>
        <w:rPr>
          <w:rFonts w:hint="eastAsia"/>
          <w:lang w:eastAsia="zh-CN"/>
        </w:rPr>
        <w:t>技术</w:t>
      </w:r>
      <w:r>
        <w:rPr>
          <w:lang w:eastAsia="zh-CN"/>
        </w:rPr>
        <w:t>和法律）</w:t>
      </w:r>
      <w:r w:rsidR="00F37578">
        <w:rPr>
          <w:rFonts w:hint="eastAsia"/>
          <w:lang w:eastAsia="zh-CN"/>
        </w:rPr>
        <w:t>均已</w:t>
      </w:r>
      <w:r w:rsidR="00F37578">
        <w:rPr>
          <w:lang w:eastAsia="zh-CN"/>
        </w:rPr>
        <w:t>具备</w:t>
      </w:r>
      <w:r w:rsidR="00A0358A">
        <w:rPr>
          <w:rFonts w:hint="eastAsia"/>
          <w:lang w:eastAsia="zh-CN"/>
        </w:rPr>
        <w:t>。</w:t>
      </w:r>
    </w:p>
    <w:p w:rsidR="003961C7" w:rsidRPr="008014B1" w:rsidRDefault="003961C7" w:rsidP="00F37578">
      <w:pPr>
        <w:pStyle w:val="enumlev10"/>
        <w:rPr>
          <w:lang w:eastAsia="zh-CN"/>
        </w:rPr>
      </w:pPr>
      <w:r>
        <w:rPr>
          <w:lang w:eastAsia="zh-CN"/>
        </w:rPr>
        <w:lastRenderedPageBreak/>
        <w:t>1</w:t>
      </w:r>
      <w:r>
        <w:rPr>
          <w:lang w:eastAsia="zh-CN"/>
        </w:rPr>
        <w:tab/>
        <w:t>ITU-T E.129</w:t>
      </w:r>
      <w:r>
        <w:rPr>
          <w:rFonts w:hint="eastAsia"/>
          <w:lang w:eastAsia="zh-CN"/>
        </w:rPr>
        <w:t>建议书</w:t>
      </w:r>
      <w:r>
        <w:rPr>
          <w:lang w:eastAsia="zh-CN"/>
        </w:rPr>
        <w:t>（</w:t>
      </w:r>
      <w:r>
        <w:rPr>
          <w:rFonts w:hint="eastAsia"/>
          <w:lang w:eastAsia="zh-CN"/>
        </w:rPr>
        <w:t>国家</w:t>
      </w:r>
      <w:r>
        <w:rPr>
          <w:lang w:eastAsia="zh-CN"/>
        </w:rPr>
        <w:t>主管部门按照传统批准程序通过）</w:t>
      </w:r>
      <w:r>
        <w:rPr>
          <w:rFonts w:hint="eastAsia"/>
          <w:lang w:eastAsia="zh-CN"/>
        </w:rPr>
        <w:t>，</w:t>
      </w:r>
      <w:r>
        <w:rPr>
          <w:lang w:eastAsia="zh-CN"/>
        </w:rPr>
        <w:t>所有国家监管机构需</w:t>
      </w:r>
      <w:r>
        <w:rPr>
          <w:rFonts w:hint="eastAsia"/>
          <w:lang w:eastAsia="zh-CN"/>
        </w:rPr>
        <w:t>向</w:t>
      </w:r>
      <w:r>
        <w:rPr>
          <w:lang w:eastAsia="zh-CN"/>
        </w:rPr>
        <w:t>国际电联通报其国家</w:t>
      </w:r>
      <w:r w:rsidR="00F37578">
        <w:rPr>
          <w:lang w:eastAsia="zh-CN"/>
        </w:rPr>
        <w:t>号码</w:t>
      </w:r>
      <w:r>
        <w:rPr>
          <w:lang w:eastAsia="zh-CN"/>
        </w:rPr>
        <w:t>方案（</w:t>
      </w:r>
      <w:r>
        <w:rPr>
          <w:rFonts w:hint="eastAsia"/>
          <w:lang w:eastAsia="zh-CN"/>
        </w:rPr>
        <w:t>即</w:t>
      </w:r>
      <w:r>
        <w:rPr>
          <w:lang w:eastAsia="zh-CN"/>
        </w:rPr>
        <w:t>已</w:t>
      </w:r>
      <w:r w:rsidR="00F37578">
        <w:rPr>
          <w:lang w:eastAsia="zh-CN"/>
        </w:rPr>
        <w:t>划分</w:t>
      </w:r>
      <w:r>
        <w:rPr>
          <w:lang w:eastAsia="zh-CN"/>
        </w:rPr>
        <w:t>和</w:t>
      </w:r>
      <w:r w:rsidR="00F37578">
        <w:rPr>
          <w:lang w:eastAsia="zh-CN"/>
        </w:rPr>
        <w:t>分配</w:t>
      </w:r>
      <w:r>
        <w:rPr>
          <w:lang w:eastAsia="zh-CN"/>
        </w:rPr>
        <w:t>的资源）</w:t>
      </w:r>
      <w:r>
        <w:rPr>
          <w:rFonts w:hint="eastAsia"/>
          <w:lang w:eastAsia="zh-CN"/>
        </w:rPr>
        <w:t>。</w:t>
      </w:r>
    </w:p>
    <w:p w:rsidR="003961C7" w:rsidRPr="008014B1" w:rsidRDefault="003961C7" w:rsidP="00F37578">
      <w:pPr>
        <w:pStyle w:val="enumlev10"/>
        <w:rPr>
          <w:szCs w:val="24"/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根据</w:t>
      </w:r>
      <w:r>
        <w:rPr>
          <w:lang w:eastAsia="zh-CN"/>
        </w:rPr>
        <w:t>从各个国家主管部门得到的</w:t>
      </w:r>
      <w:r w:rsidR="00F37578">
        <w:rPr>
          <w:rFonts w:hint="eastAsia"/>
          <w:lang w:eastAsia="zh-CN"/>
        </w:rPr>
        <w:t>正式</w:t>
      </w:r>
      <w:r>
        <w:rPr>
          <w:lang w:eastAsia="zh-CN"/>
        </w:rPr>
        <w:t>回复，在国际电联网址上设立特节</w:t>
      </w:r>
      <w:r>
        <w:rPr>
          <w:rFonts w:hint="eastAsia"/>
          <w:lang w:eastAsia="zh-CN"/>
        </w:rPr>
        <w:t>，</w:t>
      </w:r>
      <w:r>
        <w:rPr>
          <w:lang w:eastAsia="zh-CN"/>
        </w:rPr>
        <w:t>并通过链路与各国开放源网站</w:t>
      </w:r>
      <w:r w:rsidR="00F37578">
        <w:rPr>
          <w:rFonts w:hint="eastAsia"/>
          <w:lang w:eastAsia="zh-CN"/>
        </w:rPr>
        <w:t>以及</w:t>
      </w:r>
      <w:r>
        <w:rPr>
          <w:lang w:eastAsia="zh-CN"/>
        </w:rPr>
        <w:t>提供各国</w:t>
      </w:r>
      <w:r w:rsidR="00F37578">
        <w:rPr>
          <w:lang w:eastAsia="zh-CN"/>
        </w:rPr>
        <w:t>号码</w:t>
      </w:r>
      <w:r>
        <w:rPr>
          <w:lang w:eastAsia="zh-CN"/>
        </w:rPr>
        <w:t>方案和具体运营商分配情况的原则信息文件相连接。迄今</w:t>
      </w:r>
      <w:r>
        <w:rPr>
          <w:rFonts w:hint="eastAsia"/>
          <w:lang w:eastAsia="zh-CN"/>
        </w:rPr>
        <w:t>为止</w:t>
      </w:r>
      <w:r>
        <w:rPr>
          <w:lang w:eastAsia="zh-CN"/>
        </w:rPr>
        <w:t>，</w:t>
      </w:r>
      <w:r w:rsidR="00F37578">
        <w:rPr>
          <w:lang w:eastAsia="zh-CN"/>
        </w:rPr>
        <w:t>全球</w:t>
      </w:r>
      <w:r>
        <w:rPr>
          <w:rFonts w:hint="eastAsia"/>
          <w:lang w:eastAsia="zh-CN"/>
        </w:rPr>
        <w:t>229</w:t>
      </w:r>
      <w:r w:rsidR="0086599F">
        <w:rPr>
          <w:rFonts w:hint="eastAsia"/>
          <w:lang w:eastAsia="zh-CN"/>
        </w:rPr>
        <w:t>个</w:t>
      </w:r>
      <w:r>
        <w:rPr>
          <w:lang w:eastAsia="zh-CN"/>
        </w:rPr>
        <w:t>主管部门</w:t>
      </w:r>
      <w:r>
        <w:rPr>
          <w:rFonts w:hint="eastAsia"/>
          <w:lang w:eastAsia="zh-CN"/>
        </w:rPr>
        <w:t>和</w:t>
      </w:r>
      <w:r>
        <w:rPr>
          <w:lang w:eastAsia="zh-CN"/>
        </w:rPr>
        <w:t>许多运营商</w:t>
      </w:r>
      <w:r w:rsidR="00F37578">
        <w:rPr>
          <w:rFonts w:hint="eastAsia"/>
          <w:lang w:eastAsia="zh-CN"/>
        </w:rPr>
        <w:t>都</w:t>
      </w:r>
      <w:r>
        <w:rPr>
          <w:lang w:eastAsia="zh-CN"/>
        </w:rPr>
        <w:t>已提交了</w:t>
      </w:r>
      <w:r>
        <w:rPr>
          <w:rFonts w:hint="eastAsia"/>
          <w:lang w:eastAsia="zh-CN"/>
        </w:rPr>
        <w:t>数据</w:t>
      </w:r>
      <w:r>
        <w:rPr>
          <w:lang w:eastAsia="zh-CN"/>
        </w:rPr>
        <w:t>，见</w:t>
      </w:r>
      <w:hyperlink r:id="rId10" w:history="1">
        <w:r w:rsidR="0086599F" w:rsidRPr="00495796">
          <w:rPr>
            <w:rStyle w:val="Hyperlink"/>
            <w:szCs w:val="24"/>
            <w:lang w:val="en-US" w:eastAsia="zh-CN"/>
          </w:rPr>
          <w:t>http://www.itu.int/oth/T0202.aspx?parent=T0202</w:t>
        </w:r>
      </w:hyperlink>
      <w:r w:rsidR="0086599F">
        <w:rPr>
          <w:rFonts w:hint="eastAsia"/>
          <w:lang w:eastAsia="zh-CN"/>
        </w:rPr>
        <w:t>。</w:t>
      </w:r>
    </w:p>
    <w:p w:rsidR="003961C7" w:rsidRPr="008014B1" w:rsidRDefault="003961C7" w:rsidP="00F37578">
      <w:pPr>
        <w:pStyle w:val="enumlev10"/>
        <w:rPr>
          <w:lang w:eastAsia="zh-CN"/>
        </w:rPr>
      </w:pPr>
      <w:r>
        <w:rPr>
          <w:bCs/>
          <w:lang w:eastAsia="zh-CN"/>
        </w:rPr>
        <w:t>3</w:t>
      </w:r>
      <w:r>
        <w:rPr>
          <w:bCs/>
          <w:lang w:eastAsia="zh-CN"/>
        </w:rPr>
        <w:tab/>
      </w:r>
      <w:r>
        <w:rPr>
          <w:rFonts w:hint="eastAsia"/>
          <w:bCs/>
          <w:lang w:eastAsia="zh-CN"/>
        </w:rPr>
        <w:t>根据</w:t>
      </w:r>
      <w:r>
        <w:rPr>
          <w:bCs/>
          <w:lang w:eastAsia="zh-CN"/>
        </w:rPr>
        <w:t>各国主管部门给予的正式回复，分配给运营商的新</w:t>
      </w:r>
      <w:r w:rsidR="00F37578">
        <w:rPr>
          <w:rFonts w:hint="eastAsia"/>
          <w:bCs/>
          <w:lang w:eastAsia="zh-CN"/>
        </w:rPr>
        <w:t>号码</w:t>
      </w:r>
      <w:r>
        <w:rPr>
          <w:bCs/>
          <w:lang w:eastAsia="zh-CN"/>
        </w:rPr>
        <w:t>数据定期公布在</w:t>
      </w:r>
      <w:r>
        <w:rPr>
          <w:bCs/>
          <w:lang w:eastAsia="zh-CN"/>
        </w:rPr>
        <w:t>ITU-T</w:t>
      </w:r>
      <w:r>
        <w:rPr>
          <w:bCs/>
          <w:lang w:eastAsia="zh-CN"/>
        </w:rPr>
        <w:t>《</w:t>
      </w:r>
      <w:r>
        <w:rPr>
          <w:rFonts w:hint="eastAsia"/>
          <w:bCs/>
          <w:lang w:eastAsia="zh-CN"/>
        </w:rPr>
        <w:t>操作工报</w:t>
      </w:r>
      <w:r>
        <w:rPr>
          <w:bCs/>
          <w:lang w:eastAsia="zh-CN"/>
        </w:rPr>
        <w:t>》</w:t>
      </w:r>
      <w:r>
        <w:rPr>
          <w:rFonts w:hint="eastAsia"/>
          <w:bCs/>
          <w:lang w:eastAsia="zh-CN"/>
        </w:rPr>
        <w:t>（双</w:t>
      </w:r>
      <w:r>
        <w:rPr>
          <w:bCs/>
          <w:lang w:eastAsia="zh-CN"/>
        </w:rPr>
        <w:t>月刊）</w:t>
      </w:r>
      <w:r w:rsidR="00F37578">
        <w:rPr>
          <w:rFonts w:hint="eastAsia"/>
          <w:bCs/>
          <w:lang w:eastAsia="zh-CN"/>
        </w:rPr>
        <w:t>上</w:t>
      </w:r>
      <w:r>
        <w:rPr>
          <w:rFonts w:hint="eastAsia"/>
          <w:bCs/>
          <w:lang w:eastAsia="zh-CN"/>
        </w:rPr>
        <w:t>。</w:t>
      </w:r>
    </w:p>
    <w:p w:rsidR="003961C7" w:rsidRPr="008014B1" w:rsidRDefault="003961C7" w:rsidP="00A0358A">
      <w:pPr>
        <w:ind w:firstLineChars="200" w:firstLine="480"/>
        <w:rPr>
          <w:lang w:eastAsia="zh-CN"/>
        </w:rPr>
      </w:pPr>
      <w:r w:rsidRPr="00A0358A">
        <w:rPr>
          <w:rFonts w:hint="eastAsia"/>
          <w:lang w:eastAsia="zh-CN"/>
        </w:rPr>
        <w:t>两项</w:t>
      </w:r>
      <w:r w:rsidRPr="00A0358A">
        <w:rPr>
          <w:lang w:eastAsia="zh-CN"/>
        </w:rPr>
        <w:t>未解决的问题</w:t>
      </w:r>
      <w:r w:rsidR="00A0358A">
        <w:rPr>
          <w:rFonts w:hint="eastAsia"/>
          <w:lang w:eastAsia="zh-CN"/>
        </w:rPr>
        <w:t>：</w:t>
      </w:r>
    </w:p>
    <w:p w:rsidR="003961C7" w:rsidRPr="008014B1" w:rsidRDefault="003961C7" w:rsidP="00F37578">
      <w:pPr>
        <w:pStyle w:val="enumlev10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以</w:t>
      </w:r>
      <w:r>
        <w:rPr>
          <w:lang w:eastAsia="zh-CN"/>
        </w:rPr>
        <w:t>电子形式</w:t>
      </w:r>
      <w:r>
        <w:rPr>
          <w:rFonts w:hint="eastAsia"/>
          <w:lang w:eastAsia="zh-CN"/>
        </w:rPr>
        <w:t>收集</w:t>
      </w:r>
      <w:r>
        <w:rPr>
          <w:lang w:eastAsia="zh-CN"/>
        </w:rPr>
        <w:t>所有这类信息</w:t>
      </w:r>
      <w:r w:rsidR="00F37578">
        <w:rPr>
          <w:rFonts w:hint="eastAsia"/>
          <w:lang w:eastAsia="zh-CN"/>
        </w:rPr>
        <w:t>专指</w:t>
      </w:r>
      <w:r w:rsidR="00F37578">
        <w:rPr>
          <w:lang w:eastAsia="zh-CN"/>
        </w:rPr>
        <w:t>对</w:t>
      </w:r>
      <w:r>
        <w:rPr>
          <w:lang w:eastAsia="zh-CN"/>
        </w:rPr>
        <w:t>电子工作方式的改进</w:t>
      </w:r>
      <w:r>
        <w:rPr>
          <w:rFonts w:hint="eastAsia"/>
          <w:lang w:eastAsia="zh-CN"/>
        </w:rPr>
        <w:t>。</w:t>
      </w:r>
    </w:p>
    <w:p w:rsidR="003961C7" w:rsidRPr="008014B1" w:rsidRDefault="003961C7" w:rsidP="00F37578">
      <w:pPr>
        <w:pStyle w:val="enumlev1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要求</w:t>
      </w:r>
      <w:r>
        <w:rPr>
          <w:lang w:eastAsia="zh-CN"/>
        </w:rPr>
        <w:t>各主管部门向国际电联及时通报新的</w:t>
      </w:r>
      <w:r w:rsidR="00F37578">
        <w:rPr>
          <w:rFonts w:hint="eastAsia"/>
          <w:lang w:eastAsia="zh-CN"/>
        </w:rPr>
        <w:t>号码</w:t>
      </w:r>
      <w:r w:rsidR="00F37578">
        <w:rPr>
          <w:lang w:eastAsia="zh-CN"/>
        </w:rPr>
        <w:t>划分</w:t>
      </w:r>
      <w:r>
        <w:rPr>
          <w:lang w:eastAsia="zh-CN"/>
        </w:rPr>
        <w:t>和</w:t>
      </w:r>
      <w:r w:rsidR="00F37578">
        <w:rPr>
          <w:lang w:eastAsia="zh-CN"/>
        </w:rPr>
        <w:t>分配情况</w:t>
      </w:r>
      <w:r w:rsidR="00F37578">
        <w:rPr>
          <w:rFonts w:hint="eastAsia"/>
          <w:lang w:eastAsia="zh-CN"/>
        </w:rPr>
        <w:t>，</w:t>
      </w:r>
      <w:r w:rsidR="00F37578">
        <w:rPr>
          <w:lang w:eastAsia="zh-CN"/>
        </w:rPr>
        <w:t>因为，令人</w:t>
      </w:r>
      <w:r>
        <w:rPr>
          <w:rFonts w:hint="eastAsia"/>
          <w:lang w:eastAsia="zh-CN"/>
        </w:rPr>
        <w:t>遗憾的</w:t>
      </w:r>
      <w:r>
        <w:rPr>
          <w:lang w:eastAsia="zh-CN"/>
        </w:rPr>
        <w:t>是，目前并非所有主管部门可以做到这一点，至少未能定期提供，尽管有关信息在各国信息系统中得到较好的定期更新。</w:t>
      </w:r>
    </w:p>
    <w:p w:rsidR="003961C7" w:rsidRPr="008014B1" w:rsidRDefault="003961C7" w:rsidP="00A434E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可能</w:t>
      </w:r>
      <w:r>
        <w:rPr>
          <w:lang w:eastAsia="zh-CN"/>
        </w:rPr>
        <w:t>采用的最佳方式如下。</w:t>
      </w:r>
    </w:p>
    <w:p w:rsidR="003961C7" w:rsidRPr="008014B1" w:rsidRDefault="003961C7" w:rsidP="008C35E5">
      <w:pPr>
        <w:ind w:firstLineChars="200" w:firstLine="480"/>
        <w:rPr>
          <w:lang w:eastAsia="zh-CN"/>
        </w:rPr>
      </w:pPr>
      <w:r w:rsidRPr="008014B1">
        <w:rPr>
          <w:lang w:eastAsia="zh-CN"/>
        </w:rPr>
        <w:t>WTSA</w:t>
      </w:r>
      <w:r>
        <w:rPr>
          <w:rFonts w:hint="eastAsia"/>
          <w:lang w:eastAsia="zh-CN"/>
        </w:rPr>
        <w:t>制定并通过一项</w:t>
      </w:r>
      <w:r>
        <w:rPr>
          <w:lang w:eastAsia="zh-CN"/>
        </w:rPr>
        <w:t>新的决议，确定一</w:t>
      </w:r>
      <w:r w:rsidR="008C35E5">
        <w:rPr>
          <w:rFonts w:hint="eastAsia"/>
          <w:lang w:eastAsia="zh-CN"/>
        </w:rPr>
        <w:t>系列</w:t>
      </w:r>
      <w:r>
        <w:rPr>
          <w:lang w:eastAsia="zh-CN"/>
        </w:rPr>
        <w:t>目标：</w:t>
      </w:r>
    </w:p>
    <w:p w:rsidR="003961C7" w:rsidRPr="008014B1" w:rsidRDefault="003961C7" w:rsidP="008C35E5">
      <w:pPr>
        <w:pStyle w:val="enumlev10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对于</w:t>
      </w:r>
      <w:r>
        <w:rPr>
          <w:lang w:eastAsia="zh-CN"/>
        </w:rPr>
        <w:t>电信标准化局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全面组织各项工作，包括技术和组织问题。</w:t>
      </w:r>
    </w:p>
    <w:p w:rsidR="003961C7" w:rsidRPr="008014B1" w:rsidRDefault="003961C7" w:rsidP="00AE6473">
      <w:pPr>
        <w:pStyle w:val="enumlev1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对于</w:t>
      </w:r>
      <w:r>
        <w:rPr>
          <w:lang w:eastAsia="zh-CN"/>
        </w:rPr>
        <w:t>电信标准化局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="00AE6473">
        <w:rPr>
          <w:rFonts w:hint="eastAsia"/>
          <w:lang w:eastAsia="zh-CN"/>
        </w:rPr>
        <w:t xml:space="preserve"> </w:t>
      </w:r>
      <w:r w:rsidR="00AE6473">
        <w:rPr>
          <w:rFonts w:hint="eastAsia"/>
          <w:lang w:eastAsia="zh-CN"/>
        </w:rPr>
        <w:t>在</w:t>
      </w:r>
      <w:r w:rsidR="00AE6473">
        <w:rPr>
          <w:lang w:eastAsia="zh-CN"/>
        </w:rPr>
        <w:t>寻找必要的</w:t>
      </w:r>
      <w:r>
        <w:rPr>
          <w:rFonts w:hint="eastAsia"/>
          <w:lang w:eastAsia="zh-CN"/>
        </w:rPr>
        <w:t>资源（人力、时间、</w:t>
      </w:r>
      <w:r>
        <w:rPr>
          <w:lang w:eastAsia="zh-CN"/>
        </w:rPr>
        <w:t>资金）</w:t>
      </w:r>
      <w:r w:rsidR="00AE6473">
        <w:rPr>
          <w:rFonts w:hint="eastAsia"/>
          <w:lang w:eastAsia="zh-CN"/>
        </w:rPr>
        <w:t>方面，</w:t>
      </w:r>
      <w:r w:rsidR="00AE6473">
        <w:rPr>
          <w:lang w:eastAsia="zh-CN"/>
        </w:rPr>
        <w:t>这项</w:t>
      </w:r>
      <w:r w:rsidR="00AE6473">
        <w:rPr>
          <w:rFonts w:hint="eastAsia"/>
          <w:lang w:eastAsia="zh-CN"/>
        </w:rPr>
        <w:t>工作切实可行</w:t>
      </w:r>
      <w:r>
        <w:rPr>
          <w:rFonts w:hint="eastAsia"/>
          <w:lang w:eastAsia="zh-CN"/>
        </w:rPr>
        <w:t>。</w:t>
      </w:r>
    </w:p>
    <w:p w:rsidR="003961C7" w:rsidRPr="008014B1" w:rsidRDefault="003961C7" w:rsidP="008C35E5">
      <w:pPr>
        <w:pStyle w:val="enumlev10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对于</w:t>
      </w:r>
      <w:r>
        <w:rPr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– </w:t>
      </w:r>
      <w:r>
        <w:rPr>
          <w:rFonts w:hint="eastAsia"/>
          <w:lang w:eastAsia="zh-CN"/>
        </w:rPr>
        <w:t>确定</w:t>
      </w:r>
      <w:r>
        <w:rPr>
          <w:lang w:eastAsia="zh-CN"/>
        </w:rPr>
        <w:t>此类数据库的技术要求（</w:t>
      </w:r>
      <w:r>
        <w:rPr>
          <w:rFonts w:hint="eastAsia"/>
          <w:lang w:eastAsia="zh-CN"/>
        </w:rPr>
        <w:t>收集</w:t>
      </w:r>
      <w:r>
        <w:rPr>
          <w:lang w:eastAsia="zh-CN"/>
        </w:rPr>
        <w:t>有关资源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服务</w:t>
      </w:r>
      <w:r>
        <w:rPr>
          <w:lang w:eastAsia="zh-CN"/>
        </w:rPr>
        <w:t>的信息</w:t>
      </w:r>
      <w:r>
        <w:rPr>
          <w:rFonts w:hint="eastAsia"/>
          <w:lang w:eastAsia="zh-CN"/>
        </w:rPr>
        <w:t>）。</w:t>
      </w:r>
    </w:p>
    <w:p w:rsidR="003961C7" w:rsidRPr="008014B1" w:rsidRDefault="003961C7" w:rsidP="00AE6473">
      <w:pPr>
        <w:pStyle w:val="enumlev10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对于</w:t>
      </w:r>
      <w:r>
        <w:rPr>
          <w:lang w:eastAsia="zh-CN"/>
        </w:rPr>
        <w:t>主管部门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– </w:t>
      </w:r>
      <w:r w:rsidR="00AE6473">
        <w:rPr>
          <w:rFonts w:hint="eastAsia"/>
          <w:lang w:eastAsia="zh-CN"/>
        </w:rPr>
        <w:t>提交</w:t>
      </w:r>
      <w:r>
        <w:rPr>
          <w:lang w:eastAsia="zh-CN"/>
        </w:rPr>
        <w:t>各国码号资源</w:t>
      </w:r>
      <w:r w:rsidR="00AE6473">
        <w:rPr>
          <w:rFonts w:hint="eastAsia"/>
          <w:lang w:eastAsia="zh-CN"/>
        </w:rPr>
        <w:t>划分</w:t>
      </w:r>
      <w:r w:rsidR="00AE6473">
        <w:rPr>
          <w:lang w:eastAsia="zh-CN"/>
        </w:rPr>
        <w:t>（</w:t>
      </w:r>
      <w:r w:rsidR="00AE6473">
        <w:rPr>
          <w:rFonts w:hint="eastAsia"/>
          <w:lang w:eastAsia="zh-CN"/>
        </w:rPr>
        <w:t>定期</w:t>
      </w:r>
      <w:r w:rsidR="00AE6473">
        <w:rPr>
          <w:rFonts w:hint="eastAsia"/>
          <w:lang w:eastAsia="zh-CN"/>
        </w:rPr>
        <w:t>/</w:t>
      </w:r>
      <w:r w:rsidR="00AE6473">
        <w:rPr>
          <w:rFonts w:hint="eastAsia"/>
          <w:lang w:eastAsia="zh-CN"/>
        </w:rPr>
        <w:t>及时</w:t>
      </w:r>
      <w:r w:rsidR="00AE6473">
        <w:rPr>
          <w:lang w:eastAsia="zh-CN"/>
        </w:rPr>
        <w:t>）</w:t>
      </w:r>
      <w:r>
        <w:rPr>
          <w:lang w:eastAsia="zh-CN"/>
        </w:rPr>
        <w:t>信息的要求</w:t>
      </w:r>
      <w:r>
        <w:rPr>
          <w:rFonts w:hint="eastAsia"/>
          <w:lang w:eastAsia="zh-CN"/>
        </w:rPr>
        <w:t>。</w:t>
      </w:r>
    </w:p>
    <w:p w:rsidR="003961C7" w:rsidRPr="008014B1" w:rsidRDefault="00AE6473" w:rsidP="00AE647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与</w:t>
      </w:r>
      <w:r>
        <w:rPr>
          <w:lang w:eastAsia="zh-CN"/>
        </w:rPr>
        <w:t>各国管理机构和运营商代表</w:t>
      </w:r>
      <w:r w:rsidR="003961C7">
        <w:rPr>
          <w:rFonts w:hint="eastAsia"/>
          <w:lang w:eastAsia="zh-CN"/>
        </w:rPr>
        <w:t>讨论</w:t>
      </w:r>
      <w:r w:rsidR="003961C7">
        <w:rPr>
          <w:lang w:eastAsia="zh-CN"/>
        </w:rPr>
        <w:t>决议草案时可基于一份</w:t>
      </w:r>
      <w:r w:rsidR="008C35E5">
        <w:rPr>
          <w:rFonts w:hint="eastAsia"/>
          <w:lang w:eastAsia="zh-CN"/>
        </w:rPr>
        <w:t>短</w:t>
      </w:r>
      <w:r w:rsidR="008C35E5">
        <w:rPr>
          <w:lang w:eastAsia="zh-CN"/>
        </w:rPr>
        <w:t>的</w:t>
      </w:r>
      <w:r w:rsidR="003961C7">
        <w:rPr>
          <w:lang w:eastAsia="zh-CN"/>
        </w:rPr>
        <w:t>问卷调查表（</w:t>
      </w:r>
      <w:r w:rsidR="003961C7">
        <w:rPr>
          <w:rFonts w:hint="eastAsia"/>
          <w:lang w:eastAsia="zh-CN"/>
        </w:rPr>
        <w:t>FAQ</w:t>
      </w:r>
      <w:r w:rsidR="003961C7">
        <w:rPr>
          <w:lang w:eastAsia="zh-CN"/>
        </w:rPr>
        <w:t>）</w:t>
      </w:r>
      <w:r w:rsidR="003961C7">
        <w:rPr>
          <w:rFonts w:hint="eastAsia"/>
          <w:lang w:eastAsia="zh-CN"/>
        </w:rPr>
        <w:t>（感谢</w:t>
      </w:r>
      <w:r w:rsidR="003961C7">
        <w:rPr>
          <w:lang w:eastAsia="zh-CN"/>
        </w:rPr>
        <w:t>所有参与讨论</w:t>
      </w:r>
      <w:r w:rsidR="003961C7">
        <w:rPr>
          <w:rFonts w:hint="eastAsia"/>
          <w:lang w:eastAsia="zh-CN"/>
        </w:rPr>
        <w:t>，</w:t>
      </w:r>
      <w:r w:rsidR="003961C7">
        <w:rPr>
          <w:lang w:eastAsia="zh-CN"/>
        </w:rPr>
        <w:t>提出问题并表示关注的代表</w:t>
      </w:r>
      <w:r w:rsidR="003961C7">
        <w:rPr>
          <w:rFonts w:hint="eastAsia"/>
          <w:lang w:eastAsia="zh-CN"/>
        </w:rPr>
        <w:t>）。</w:t>
      </w:r>
    </w:p>
    <w:p w:rsidR="003961C7" w:rsidRPr="008014B1" w:rsidRDefault="003961C7" w:rsidP="000676E0">
      <w:pPr>
        <w:pStyle w:val="enumlev10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收集</w:t>
      </w:r>
      <w:r>
        <w:rPr>
          <w:lang w:eastAsia="zh-CN"/>
        </w:rPr>
        <w:t>此类信息在多</w:t>
      </w:r>
      <w:r>
        <w:rPr>
          <w:rFonts w:hint="eastAsia"/>
          <w:lang w:eastAsia="zh-CN"/>
        </w:rPr>
        <w:t>大</w:t>
      </w:r>
      <w:r>
        <w:rPr>
          <w:lang w:eastAsia="zh-CN"/>
        </w:rPr>
        <w:t>程度上是合法的？有关向国际电联通报此类信息的</w:t>
      </w:r>
      <w:r>
        <w:rPr>
          <w:lang w:eastAsia="zh-CN"/>
        </w:rPr>
        <w:t>E.129</w:t>
      </w:r>
      <w:r>
        <w:rPr>
          <w:lang w:eastAsia="zh-CN"/>
        </w:rPr>
        <w:t>建议书</w:t>
      </w:r>
      <w:r>
        <w:rPr>
          <w:rFonts w:hint="eastAsia"/>
          <w:lang w:eastAsia="zh-CN"/>
        </w:rPr>
        <w:t>已由</w:t>
      </w:r>
      <w:r>
        <w:rPr>
          <w:lang w:eastAsia="zh-CN"/>
        </w:rPr>
        <w:t>所有主管部门通过协商一致</w:t>
      </w:r>
      <w:r w:rsidR="008C35E5">
        <w:rPr>
          <w:rFonts w:hint="eastAsia"/>
          <w:lang w:eastAsia="zh-CN"/>
        </w:rPr>
        <w:t>（一致</w:t>
      </w:r>
      <w:r w:rsidR="008C35E5">
        <w:rPr>
          <w:lang w:eastAsia="zh-CN"/>
        </w:rPr>
        <w:t>）</w:t>
      </w:r>
      <w:r>
        <w:rPr>
          <w:rFonts w:hint="eastAsia"/>
          <w:lang w:eastAsia="zh-CN"/>
        </w:rPr>
        <w:t>的方式按照</w:t>
      </w:r>
      <w:r>
        <w:rPr>
          <w:lang w:eastAsia="zh-CN"/>
        </w:rPr>
        <w:t>传统批准程序</w:t>
      </w:r>
      <w:r>
        <w:rPr>
          <w:rFonts w:hint="eastAsia"/>
          <w:lang w:eastAsia="zh-CN"/>
        </w:rPr>
        <w:t>获得</w:t>
      </w:r>
      <w:r>
        <w:rPr>
          <w:lang w:eastAsia="zh-CN"/>
        </w:rPr>
        <w:t>批准。共有</w:t>
      </w:r>
      <w:r>
        <w:rPr>
          <w:rFonts w:hint="eastAsia"/>
          <w:lang w:eastAsia="zh-CN"/>
        </w:rPr>
        <w:t>229</w:t>
      </w:r>
      <w:r w:rsidR="000676E0">
        <w:rPr>
          <w:rFonts w:hint="eastAsia"/>
          <w:lang w:eastAsia="zh-CN"/>
        </w:rPr>
        <w:t>个</w:t>
      </w:r>
      <w:r>
        <w:rPr>
          <w:lang w:eastAsia="zh-CN"/>
        </w:rPr>
        <w:t>主管部门正式提交了数据并公布在国际电联以下网站</w:t>
      </w:r>
      <w:hyperlink r:id="rId11" w:history="1">
        <w:r w:rsidRPr="008014B1">
          <w:rPr>
            <w:color w:val="0000FF"/>
            <w:szCs w:val="24"/>
            <w:u w:val="single"/>
            <w:lang w:val="en-US" w:eastAsia="zh-CN"/>
          </w:rPr>
          <w:t>http://www.itu.int/oth/T0202.aspx?parent=T0202</w:t>
        </w:r>
      </w:hyperlink>
      <w:r>
        <w:rPr>
          <w:lang w:eastAsia="zh-CN"/>
        </w:rPr>
        <w:t>。许多</w:t>
      </w:r>
      <w:r>
        <w:rPr>
          <w:rFonts w:hint="eastAsia"/>
          <w:lang w:eastAsia="zh-CN"/>
        </w:rPr>
        <w:t>主管部门</w:t>
      </w:r>
      <w:r>
        <w:rPr>
          <w:lang w:eastAsia="zh-CN"/>
        </w:rPr>
        <w:t>在《</w:t>
      </w:r>
      <w:r>
        <w:rPr>
          <w:rFonts w:hint="eastAsia"/>
          <w:lang w:eastAsia="zh-CN"/>
        </w:rPr>
        <w:t>操作</w:t>
      </w:r>
      <w:r>
        <w:rPr>
          <w:lang w:eastAsia="zh-CN"/>
        </w:rPr>
        <w:t>公报》</w:t>
      </w:r>
      <w:r>
        <w:rPr>
          <w:rFonts w:hint="eastAsia"/>
          <w:lang w:eastAsia="zh-CN"/>
        </w:rPr>
        <w:t>中</w:t>
      </w:r>
      <w:r>
        <w:rPr>
          <w:lang w:eastAsia="zh-CN"/>
        </w:rPr>
        <w:t>定期公布更新情况。这种</w:t>
      </w:r>
      <w:r>
        <w:rPr>
          <w:rFonts w:hint="eastAsia"/>
          <w:lang w:eastAsia="zh-CN"/>
        </w:rPr>
        <w:t>做法</w:t>
      </w:r>
      <w:r>
        <w:rPr>
          <w:lang w:eastAsia="zh-CN"/>
        </w:rPr>
        <w:t>完全合法并透明</w:t>
      </w:r>
      <w:r>
        <w:rPr>
          <w:rFonts w:hint="eastAsia"/>
          <w:lang w:eastAsia="zh-CN"/>
        </w:rPr>
        <w:t>。</w:t>
      </w:r>
    </w:p>
    <w:p w:rsidR="003961C7" w:rsidRPr="008014B1" w:rsidRDefault="003961C7" w:rsidP="00AE6473">
      <w:pPr>
        <w:pStyle w:val="enumlev1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建立</w:t>
      </w:r>
      <w:r>
        <w:rPr>
          <w:lang w:eastAsia="zh-CN"/>
        </w:rPr>
        <w:t>此类数据库是否需要重要来源？</w:t>
      </w:r>
      <w:r>
        <w:rPr>
          <w:rFonts w:hint="eastAsia"/>
          <w:lang w:eastAsia="zh-CN"/>
        </w:rPr>
        <w:t>不</w:t>
      </w:r>
      <w:r>
        <w:rPr>
          <w:lang w:eastAsia="zh-CN"/>
        </w:rPr>
        <w:t>，一般情况下，相关代表将对资源（</w:t>
      </w:r>
      <w:r w:rsidR="00AE6473">
        <w:rPr>
          <w:rFonts w:hint="eastAsia"/>
          <w:lang w:eastAsia="zh-CN"/>
        </w:rPr>
        <w:t>临时性</w:t>
      </w:r>
      <w:r>
        <w:rPr>
          <w:lang w:eastAsia="zh-CN"/>
        </w:rPr>
        <w:t>）</w:t>
      </w:r>
      <w:r>
        <w:rPr>
          <w:rFonts w:hint="eastAsia"/>
          <w:lang w:eastAsia="zh-CN"/>
        </w:rPr>
        <w:t>予以</w:t>
      </w:r>
      <w:r>
        <w:rPr>
          <w:lang w:eastAsia="zh-CN"/>
        </w:rPr>
        <w:t>扩展。这些</w:t>
      </w:r>
      <w:r>
        <w:rPr>
          <w:rFonts w:hint="eastAsia"/>
          <w:lang w:eastAsia="zh-CN"/>
        </w:rPr>
        <w:t>代表</w:t>
      </w:r>
      <w:r>
        <w:rPr>
          <w:lang w:eastAsia="zh-CN"/>
        </w:rPr>
        <w:t>必须</w:t>
      </w:r>
      <w:r w:rsidR="00AE6473">
        <w:rPr>
          <w:rFonts w:hint="eastAsia"/>
          <w:lang w:eastAsia="zh-CN"/>
        </w:rPr>
        <w:t>就</w:t>
      </w:r>
      <w:r>
        <w:rPr>
          <w:lang w:eastAsia="zh-CN"/>
        </w:rPr>
        <w:t>按照</w:t>
      </w:r>
      <w:r>
        <w:rPr>
          <w:lang w:eastAsia="zh-CN"/>
        </w:rPr>
        <w:t>E.129</w:t>
      </w:r>
      <w:r>
        <w:rPr>
          <w:lang w:eastAsia="zh-CN"/>
        </w:rPr>
        <w:t>建议书提交的数据格式</w:t>
      </w:r>
      <w:r w:rsidR="00AE6473">
        <w:rPr>
          <w:rFonts w:hint="eastAsia"/>
          <w:lang w:eastAsia="zh-CN"/>
        </w:rPr>
        <w:t>达成</w:t>
      </w:r>
      <w:r w:rsidR="00AE6473">
        <w:rPr>
          <w:lang w:eastAsia="zh-CN"/>
        </w:rPr>
        <w:t>一致</w:t>
      </w:r>
      <w:r>
        <w:rPr>
          <w:lang w:eastAsia="zh-CN"/>
        </w:rPr>
        <w:t>。为</w:t>
      </w:r>
      <w:r>
        <w:rPr>
          <w:rFonts w:hint="eastAsia"/>
          <w:lang w:eastAsia="zh-CN"/>
        </w:rPr>
        <w:t>阐明</w:t>
      </w:r>
      <w:r>
        <w:rPr>
          <w:lang w:eastAsia="zh-CN"/>
        </w:rPr>
        <w:t>这一问题，我们亦建议在新的决议中确定适当的</w:t>
      </w:r>
      <w:r>
        <w:rPr>
          <w:lang w:eastAsia="zh-CN"/>
        </w:rPr>
        <w:t>ITU-T</w:t>
      </w:r>
      <w:r>
        <w:rPr>
          <w:lang w:eastAsia="zh-CN"/>
        </w:rPr>
        <w:t>目标。如</w:t>
      </w:r>
      <w:r>
        <w:rPr>
          <w:rFonts w:hint="eastAsia"/>
          <w:lang w:eastAsia="zh-CN"/>
        </w:rPr>
        <w:t>调查</w:t>
      </w:r>
      <w:r w:rsidR="00AE6473">
        <w:rPr>
          <w:lang w:eastAsia="zh-CN"/>
        </w:rPr>
        <w:t>回复显示，</w:t>
      </w:r>
      <w:r>
        <w:rPr>
          <w:lang w:eastAsia="zh-CN"/>
        </w:rPr>
        <w:t>国际电联</w:t>
      </w:r>
      <w:r w:rsidR="00AE6473">
        <w:rPr>
          <w:lang w:eastAsia="zh-CN"/>
        </w:rPr>
        <w:t>目前</w:t>
      </w:r>
      <w:r>
        <w:rPr>
          <w:lang w:eastAsia="zh-CN"/>
        </w:rPr>
        <w:t>资源不足，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将在晚些时候，即</w:t>
      </w:r>
      <w:r>
        <w:rPr>
          <w:lang w:eastAsia="zh-CN"/>
        </w:rPr>
        <w:t>TSAG</w:t>
      </w:r>
      <w:r>
        <w:rPr>
          <w:lang w:eastAsia="zh-CN"/>
        </w:rPr>
        <w:t>或理事会会议期间</w:t>
      </w:r>
      <w:r>
        <w:rPr>
          <w:rFonts w:hint="eastAsia"/>
          <w:lang w:eastAsia="zh-CN"/>
        </w:rPr>
        <w:t>做出</w:t>
      </w:r>
      <w:r>
        <w:rPr>
          <w:lang w:eastAsia="zh-CN"/>
        </w:rPr>
        <w:t>决定。</w:t>
      </w:r>
    </w:p>
    <w:p w:rsidR="003961C7" w:rsidRPr="008014B1" w:rsidRDefault="003961C7" w:rsidP="00AE6473">
      <w:pPr>
        <w:pStyle w:val="enumlev10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维护</w:t>
      </w:r>
      <w:r>
        <w:rPr>
          <w:lang w:eastAsia="zh-CN"/>
        </w:rPr>
        <w:t>这一数据库是否需要许多资源？否，目前从事《</w:t>
      </w:r>
      <w:r>
        <w:rPr>
          <w:rFonts w:hint="eastAsia"/>
          <w:lang w:eastAsia="zh-CN"/>
        </w:rPr>
        <w:t>操作</w:t>
      </w:r>
      <w:r>
        <w:rPr>
          <w:lang w:eastAsia="zh-CN"/>
        </w:rPr>
        <w:t>公报》</w:t>
      </w:r>
      <w:r w:rsidR="00AE6473">
        <w:rPr>
          <w:rFonts w:hint="eastAsia"/>
          <w:lang w:eastAsia="zh-CN"/>
        </w:rPr>
        <w:t>编制</w:t>
      </w:r>
      <w:r>
        <w:rPr>
          <w:lang w:eastAsia="zh-CN"/>
        </w:rPr>
        <w:t>和公布的员工可以同样的方式继续开展这一工作，但从今往后，已注册的信息不仅公布在《</w:t>
      </w:r>
      <w:r>
        <w:rPr>
          <w:rFonts w:hint="eastAsia"/>
          <w:lang w:eastAsia="zh-CN"/>
        </w:rPr>
        <w:t>操作工报</w:t>
      </w:r>
      <w:r>
        <w:rPr>
          <w:lang w:eastAsia="zh-CN"/>
        </w:rPr>
        <w:t>》</w:t>
      </w:r>
      <w:r>
        <w:rPr>
          <w:rFonts w:hint="eastAsia"/>
          <w:lang w:eastAsia="zh-CN"/>
        </w:rPr>
        <w:t>中</w:t>
      </w:r>
      <w:r>
        <w:rPr>
          <w:lang w:eastAsia="zh-CN"/>
        </w:rPr>
        <w:t>，</w:t>
      </w:r>
      <w:r w:rsidR="00AE6473">
        <w:rPr>
          <w:rFonts w:hint="eastAsia"/>
          <w:lang w:eastAsia="zh-CN"/>
        </w:rPr>
        <w:t>还</w:t>
      </w:r>
      <w:r>
        <w:rPr>
          <w:lang w:eastAsia="zh-CN"/>
        </w:rPr>
        <w:t>同时登入电子表格（</w:t>
      </w:r>
      <w:r>
        <w:rPr>
          <w:rFonts w:hint="eastAsia"/>
          <w:lang w:eastAsia="zh-CN"/>
        </w:rPr>
        <w:t>数据库</w:t>
      </w:r>
      <w:r>
        <w:rPr>
          <w:lang w:eastAsia="zh-CN"/>
        </w:rPr>
        <w:t>）</w:t>
      </w:r>
      <w:r>
        <w:rPr>
          <w:rFonts w:hint="eastAsia"/>
          <w:lang w:eastAsia="zh-CN"/>
        </w:rPr>
        <w:t>。</w:t>
      </w:r>
    </w:p>
    <w:p w:rsidR="003961C7" w:rsidRPr="008014B1" w:rsidRDefault="003961C7" w:rsidP="00967A5E">
      <w:pPr>
        <w:pStyle w:val="enumlev10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谁</w:t>
      </w:r>
      <w:r>
        <w:rPr>
          <w:lang w:eastAsia="zh-CN"/>
        </w:rPr>
        <w:t>为数据库中的错误承担责任？如何保证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合法可靠？我们并没有提出任何新的建议。迄今为止</w:t>
      </w:r>
      <w:r>
        <w:rPr>
          <w:rFonts w:hint="eastAsia"/>
          <w:lang w:eastAsia="zh-CN"/>
        </w:rPr>
        <w:t>，</w:t>
      </w:r>
      <w:r>
        <w:rPr>
          <w:lang w:eastAsia="zh-CN"/>
        </w:rPr>
        <w:t>《</w:t>
      </w:r>
      <w:r>
        <w:rPr>
          <w:rFonts w:hint="eastAsia"/>
          <w:lang w:eastAsia="zh-CN"/>
        </w:rPr>
        <w:t>操作工报</w:t>
      </w:r>
      <w:r>
        <w:rPr>
          <w:lang w:eastAsia="zh-CN"/>
        </w:rPr>
        <w:t>》</w:t>
      </w:r>
      <w:r>
        <w:rPr>
          <w:rFonts w:hint="eastAsia"/>
          <w:lang w:eastAsia="zh-CN"/>
        </w:rPr>
        <w:t>中</w:t>
      </w:r>
      <w:r>
        <w:rPr>
          <w:lang w:eastAsia="zh-CN"/>
        </w:rPr>
        <w:t>公布的资料均由主管部门</w:t>
      </w:r>
      <w:r>
        <w:rPr>
          <w:rFonts w:hint="eastAsia"/>
          <w:lang w:eastAsia="zh-CN"/>
        </w:rPr>
        <w:t>自行</w:t>
      </w:r>
      <w:r>
        <w:rPr>
          <w:lang w:eastAsia="zh-CN"/>
        </w:rPr>
        <w:t>承担责任，国际电联技术人员参与工作（</w:t>
      </w:r>
      <w:r>
        <w:rPr>
          <w:rFonts w:hint="eastAsia"/>
          <w:lang w:eastAsia="zh-CN"/>
        </w:rPr>
        <w:t>在</w:t>
      </w:r>
      <w:r>
        <w:rPr>
          <w:lang w:eastAsia="zh-CN"/>
        </w:rPr>
        <w:t>出现技术</w:t>
      </w:r>
      <w:r>
        <w:rPr>
          <w:rFonts w:hint="eastAsia"/>
          <w:lang w:eastAsia="zh-CN"/>
        </w:rPr>
        <w:t>差错</w:t>
      </w:r>
      <w:r>
        <w:rPr>
          <w:lang w:eastAsia="zh-CN"/>
        </w:rPr>
        <w:t>时）</w:t>
      </w:r>
      <w:r>
        <w:rPr>
          <w:rFonts w:hint="eastAsia"/>
          <w:lang w:eastAsia="zh-CN"/>
        </w:rPr>
        <w:t>。</w:t>
      </w:r>
      <w:r>
        <w:rPr>
          <w:lang w:eastAsia="zh-CN"/>
        </w:rPr>
        <w:t>《</w:t>
      </w:r>
      <w:r>
        <w:rPr>
          <w:rFonts w:hint="eastAsia"/>
          <w:lang w:eastAsia="zh-CN"/>
        </w:rPr>
        <w:t>操作工报》中的</w:t>
      </w:r>
      <w:r>
        <w:rPr>
          <w:lang w:eastAsia="zh-CN"/>
        </w:rPr>
        <w:t>信息没有立法或合同地位。这些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仅为运营商在建立流量、发射和接收过程中控制流量提</w:t>
      </w:r>
      <w:r>
        <w:rPr>
          <w:lang w:eastAsia="zh-CN"/>
        </w:rPr>
        <w:lastRenderedPageBreak/>
        <w:t>供资料</w:t>
      </w:r>
      <w:r w:rsidR="00967A5E">
        <w:rPr>
          <w:rFonts w:hint="eastAsia"/>
          <w:lang w:eastAsia="zh-CN"/>
        </w:rPr>
        <w:t>提供</w:t>
      </w:r>
      <w:r w:rsidR="00967A5E">
        <w:rPr>
          <w:lang w:eastAsia="zh-CN"/>
        </w:rPr>
        <w:t>帮助</w:t>
      </w:r>
      <w:r>
        <w:rPr>
          <w:lang w:eastAsia="zh-CN"/>
        </w:rPr>
        <w:t>。我们</w:t>
      </w:r>
      <w:r>
        <w:rPr>
          <w:rFonts w:hint="eastAsia"/>
          <w:lang w:eastAsia="zh-CN"/>
        </w:rPr>
        <w:t>谨请</w:t>
      </w:r>
      <w:r>
        <w:rPr>
          <w:lang w:eastAsia="zh-CN"/>
        </w:rPr>
        <w:t>主管部门及时</w:t>
      </w:r>
      <w:r w:rsidR="00967A5E">
        <w:rPr>
          <w:lang w:eastAsia="zh-CN"/>
        </w:rPr>
        <w:t>提供</w:t>
      </w:r>
      <w:r>
        <w:rPr>
          <w:lang w:eastAsia="zh-CN"/>
        </w:rPr>
        <w:t>变更信息并相信主管部门会以负责任的方式完成这项工作。</w:t>
      </w:r>
    </w:p>
    <w:p w:rsidR="003961C7" w:rsidRPr="008014B1" w:rsidRDefault="003961C7" w:rsidP="00967A5E">
      <w:pPr>
        <w:pStyle w:val="enumlev10"/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数据库</w:t>
      </w:r>
      <w:r>
        <w:rPr>
          <w:lang w:eastAsia="zh-CN"/>
        </w:rPr>
        <w:t>中将</w:t>
      </w:r>
      <w:r>
        <w:rPr>
          <w:rFonts w:hint="eastAsia"/>
          <w:lang w:eastAsia="zh-CN"/>
        </w:rPr>
        <w:t>使用</w:t>
      </w:r>
      <w:r>
        <w:rPr>
          <w:lang w:eastAsia="zh-CN"/>
        </w:rPr>
        <w:t>多少数位？这是否违背个人数据保护法？根据目前</w:t>
      </w:r>
      <w:r>
        <w:rPr>
          <w:lang w:eastAsia="zh-CN"/>
        </w:rPr>
        <w:t>E.164</w:t>
      </w:r>
      <w:r>
        <w:rPr>
          <w:lang w:eastAsia="zh-CN"/>
        </w:rPr>
        <w:t>和</w:t>
      </w:r>
      <w:r>
        <w:rPr>
          <w:lang w:eastAsia="zh-CN"/>
        </w:rPr>
        <w:t>E.129</w:t>
      </w:r>
      <w:r>
        <w:rPr>
          <w:lang w:eastAsia="zh-CN"/>
        </w:rPr>
        <w:t>建议书的要求，我们建议</w:t>
      </w:r>
      <w:r w:rsidR="00967A5E">
        <w:rPr>
          <w:rFonts w:hint="eastAsia"/>
          <w:lang w:eastAsia="zh-CN"/>
        </w:rPr>
        <w:t>数据库</w:t>
      </w:r>
      <w:r>
        <w:rPr>
          <w:lang w:eastAsia="zh-CN"/>
        </w:rPr>
        <w:t>使用</w:t>
      </w:r>
      <w:r w:rsidR="00967A5E">
        <w:rPr>
          <w:lang w:eastAsia="zh-CN"/>
        </w:rPr>
        <w:t>三位数的</w:t>
      </w:r>
      <w:r>
        <w:rPr>
          <w:lang w:eastAsia="zh-CN"/>
        </w:rPr>
        <w:t>国家代码和</w:t>
      </w:r>
      <w:r w:rsidR="00967A5E">
        <w:rPr>
          <w:lang w:eastAsia="zh-CN"/>
        </w:rPr>
        <w:t>最多四位数</w:t>
      </w:r>
      <w:r w:rsidR="00967A5E">
        <w:rPr>
          <w:rFonts w:hint="eastAsia"/>
          <w:lang w:eastAsia="zh-CN"/>
        </w:rPr>
        <w:t>的</w:t>
      </w:r>
      <w:r>
        <w:rPr>
          <w:lang w:eastAsia="zh-CN"/>
        </w:rPr>
        <w:t>运营商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地理区域</w:t>
      </w:r>
      <w:r>
        <w:rPr>
          <w:lang w:eastAsia="zh-CN"/>
        </w:rPr>
        <w:t>代码（</w:t>
      </w:r>
      <w:r w:rsidR="00967A5E">
        <w:rPr>
          <w:lang w:eastAsia="zh-CN"/>
        </w:rPr>
        <w:t>根据从</w:t>
      </w:r>
      <w:r w:rsidR="00967A5E">
        <w:rPr>
          <w:rFonts w:hint="eastAsia"/>
          <w:lang w:eastAsia="zh-CN"/>
        </w:rPr>
        <w:t>主管</w:t>
      </w:r>
      <w:r w:rsidR="00967A5E">
        <w:rPr>
          <w:lang w:eastAsia="zh-CN"/>
        </w:rPr>
        <w:t>部门收到的信息</w:t>
      </w:r>
      <w:r w:rsidR="00967A5E">
        <w:rPr>
          <w:rFonts w:hint="eastAsia"/>
          <w:lang w:eastAsia="zh-CN"/>
        </w:rPr>
        <w:t>，由于</w:t>
      </w:r>
      <w:r>
        <w:rPr>
          <w:lang w:eastAsia="zh-CN"/>
        </w:rPr>
        <w:t>国家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地区</w:t>
      </w:r>
      <w:r>
        <w:rPr>
          <w:lang w:eastAsia="zh-CN"/>
        </w:rPr>
        <w:t>情况</w:t>
      </w:r>
      <w:r w:rsidR="00967A5E">
        <w:rPr>
          <w:rFonts w:hint="eastAsia"/>
          <w:lang w:eastAsia="zh-CN"/>
        </w:rPr>
        <w:t>不同</w:t>
      </w:r>
      <w:r>
        <w:rPr>
          <w:lang w:eastAsia="zh-CN"/>
        </w:rPr>
        <w:t>，运营商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区域</w:t>
      </w:r>
      <w:r>
        <w:rPr>
          <w:lang w:eastAsia="zh-CN"/>
        </w:rPr>
        <w:t>代码</w:t>
      </w:r>
      <w:r w:rsidR="00967A5E">
        <w:rPr>
          <w:rFonts w:hint="eastAsia"/>
          <w:lang w:eastAsia="zh-CN"/>
        </w:rPr>
        <w:t>可能</w:t>
      </w:r>
      <w:r>
        <w:rPr>
          <w:lang w:eastAsia="zh-CN"/>
        </w:rPr>
        <w:t>为</w:t>
      </w:r>
      <w:r>
        <w:rPr>
          <w:rFonts w:hint="eastAsia"/>
          <w:lang w:eastAsia="zh-CN"/>
        </w:rPr>
        <w:t>2</w:t>
      </w:r>
      <w:r>
        <w:rPr>
          <w:lang w:eastAsia="zh-CN"/>
        </w:rPr>
        <w:t>-4</w:t>
      </w:r>
      <w:r>
        <w:rPr>
          <w:rFonts w:hint="eastAsia"/>
          <w:lang w:eastAsia="zh-CN"/>
        </w:rPr>
        <w:t>位</w:t>
      </w:r>
      <w:r w:rsidR="00967A5E">
        <w:rPr>
          <w:lang w:eastAsia="zh-CN"/>
        </w:rPr>
        <w:t>数</w:t>
      </w:r>
      <w:r>
        <w:rPr>
          <w:lang w:eastAsia="zh-CN"/>
        </w:rPr>
        <w:t>）</w:t>
      </w:r>
      <w:r>
        <w:rPr>
          <w:rFonts w:hint="eastAsia"/>
          <w:lang w:eastAsia="zh-CN"/>
        </w:rPr>
        <w:t>。</w:t>
      </w:r>
      <w:r>
        <w:rPr>
          <w:lang w:eastAsia="zh-CN"/>
        </w:rPr>
        <w:t>个人数据</w:t>
      </w:r>
      <w:r w:rsidR="00967A5E">
        <w:rPr>
          <w:rFonts w:hint="eastAsia"/>
          <w:lang w:eastAsia="zh-CN"/>
        </w:rPr>
        <w:t>不受</w:t>
      </w:r>
      <w:r w:rsidR="00967A5E">
        <w:rPr>
          <w:lang w:eastAsia="zh-CN"/>
        </w:rPr>
        <w:t>影响</w:t>
      </w:r>
      <w:r>
        <w:rPr>
          <w:lang w:eastAsia="zh-CN"/>
        </w:rPr>
        <w:t>。</w:t>
      </w:r>
    </w:p>
    <w:p w:rsidR="003961C7" w:rsidRPr="008014B1" w:rsidRDefault="003961C7" w:rsidP="001202E4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3961C7" w:rsidRPr="008014B1" w:rsidRDefault="003961C7" w:rsidP="001B225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建议</w:t>
      </w:r>
      <w:r>
        <w:rPr>
          <w:lang w:eastAsia="zh-CN"/>
        </w:rPr>
        <w:t>通过</w:t>
      </w:r>
      <w:r>
        <w:rPr>
          <w:rFonts w:hint="eastAsia"/>
          <w:lang w:eastAsia="zh-CN"/>
        </w:rPr>
        <w:t>下文中</w:t>
      </w:r>
      <w:r w:rsidR="001B2255">
        <w:rPr>
          <w:lang w:eastAsia="zh-CN"/>
        </w:rPr>
        <w:t>新的</w:t>
      </w:r>
      <w:r>
        <w:rPr>
          <w:lang w:eastAsia="zh-CN"/>
        </w:rPr>
        <w:t>有关</w:t>
      </w:r>
      <w:r w:rsidRPr="0050389D">
        <w:rPr>
          <w:rFonts w:ascii="SimSun" w:hAnsi="SimSun"/>
          <w:lang w:eastAsia="zh-CN"/>
        </w:rPr>
        <w:t>“</w:t>
      </w:r>
      <w:r>
        <w:rPr>
          <w:rFonts w:hint="eastAsia"/>
          <w:lang w:eastAsia="zh-CN"/>
        </w:rPr>
        <w:t>建立</w:t>
      </w:r>
      <w:r>
        <w:rPr>
          <w:lang w:eastAsia="zh-CN"/>
        </w:rPr>
        <w:t>ITU-T</w:t>
      </w:r>
      <w:r w:rsidR="001B2255">
        <w:rPr>
          <w:rFonts w:hint="eastAsia"/>
          <w:lang w:eastAsia="zh-CN"/>
        </w:rPr>
        <w:t>全球</w:t>
      </w:r>
      <w:r>
        <w:rPr>
          <w:lang w:eastAsia="zh-CN"/>
        </w:rPr>
        <w:t>已划分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分配</w:t>
      </w:r>
      <w:r w:rsidR="001B2255">
        <w:rPr>
          <w:rFonts w:hint="eastAsia"/>
          <w:lang w:eastAsia="zh-CN"/>
        </w:rPr>
        <w:t>的</w:t>
      </w:r>
      <w:r>
        <w:rPr>
          <w:lang w:eastAsia="zh-CN"/>
        </w:rPr>
        <w:t>国家电话号码方案数据库</w:t>
      </w:r>
      <w:r w:rsidRPr="0050389D">
        <w:rPr>
          <w:rFonts w:ascii="SimSun" w:hAnsi="SimSun"/>
          <w:lang w:eastAsia="zh-CN"/>
        </w:rPr>
        <w:t>”</w:t>
      </w:r>
      <w:r>
        <w:rPr>
          <w:rFonts w:hint="eastAsia"/>
          <w:lang w:eastAsia="zh-CN"/>
        </w:rPr>
        <w:t>的</w:t>
      </w:r>
      <w:r>
        <w:rPr>
          <w:lang w:eastAsia="zh-CN"/>
        </w:rPr>
        <w:t>WTSA</w:t>
      </w:r>
      <w:r>
        <w:rPr>
          <w:lang w:eastAsia="zh-CN"/>
        </w:rPr>
        <w:t>决议。</w:t>
      </w:r>
    </w:p>
    <w:p w:rsidR="003961C7" w:rsidRPr="008014B1" w:rsidRDefault="003961C7" w:rsidP="003961C7">
      <w:pPr>
        <w:pStyle w:val="Proposal"/>
        <w:rPr>
          <w:lang w:eastAsia="zh-CN"/>
        </w:rPr>
      </w:pPr>
      <w:r w:rsidRPr="008014B1">
        <w:rPr>
          <w:lang w:eastAsia="zh-CN"/>
        </w:rPr>
        <w:t>ADD</w:t>
      </w:r>
      <w:r w:rsidRPr="008014B1">
        <w:rPr>
          <w:lang w:eastAsia="zh-CN"/>
        </w:rPr>
        <w:tab/>
        <w:t>RCC/47A18/1</w:t>
      </w:r>
    </w:p>
    <w:p w:rsidR="003961C7" w:rsidRPr="008014B1" w:rsidRDefault="003961C7" w:rsidP="00A8792A">
      <w:pPr>
        <w:pStyle w:val="ResNo"/>
        <w:rPr>
          <w:lang w:eastAsia="zh-CN"/>
        </w:rPr>
      </w:pPr>
      <w:r w:rsidRPr="008014B1">
        <w:rPr>
          <w:lang w:eastAsia="zh-CN"/>
        </w:rPr>
        <w:t>新决议草案</w:t>
      </w:r>
      <w:r w:rsidRPr="008014B1">
        <w:rPr>
          <w:lang w:eastAsia="zh-CN"/>
        </w:rPr>
        <w:t>[RCC-4]</w:t>
      </w:r>
    </w:p>
    <w:p w:rsidR="003961C7" w:rsidRPr="008014B1" w:rsidRDefault="003961C7" w:rsidP="001B2255">
      <w:pPr>
        <w:pStyle w:val="Restitle"/>
        <w:rPr>
          <w:rFonts w:ascii="Times New Roman"/>
          <w:lang w:eastAsia="zh-CN"/>
        </w:rPr>
      </w:pPr>
      <w:r>
        <w:rPr>
          <w:rFonts w:ascii="Times New Roman" w:hint="eastAsia"/>
          <w:lang w:eastAsia="zh-CN"/>
        </w:rPr>
        <w:t>建立</w:t>
      </w:r>
      <w:r w:rsidRPr="008014B1">
        <w:rPr>
          <w:rFonts w:ascii="Times New Roman"/>
          <w:lang w:eastAsia="zh-CN"/>
        </w:rPr>
        <w:t>ITU-T</w:t>
      </w:r>
      <w:r w:rsidR="001B2255">
        <w:rPr>
          <w:rFonts w:ascii="Times New Roman" w:hint="eastAsia"/>
          <w:lang w:eastAsia="zh-CN"/>
        </w:rPr>
        <w:t>全球</w:t>
      </w:r>
      <w:r>
        <w:rPr>
          <w:rFonts w:ascii="Times New Roman"/>
          <w:lang w:eastAsia="zh-CN"/>
        </w:rPr>
        <w:t>已</w:t>
      </w:r>
      <w:r w:rsidR="001B2255">
        <w:rPr>
          <w:rFonts w:ascii="Times New Roman" w:hint="eastAsia"/>
          <w:lang w:eastAsia="zh-CN"/>
        </w:rPr>
        <w:t>划分</w:t>
      </w:r>
      <w:r>
        <w:rPr>
          <w:rFonts w:ascii="Times New Roman" w:hint="eastAsia"/>
          <w:lang w:eastAsia="zh-CN"/>
        </w:rPr>
        <w:t>/</w:t>
      </w:r>
      <w:r w:rsidR="001B2255">
        <w:rPr>
          <w:rFonts w:ascii="Times New Roman"/>
          <w:lang w:eastAsia="zh-CN"/>
        </w:rPr>
        <w:t>分配</w:t>
      </w:r>
      <w:r w:rsidR="001B2255">
        <w:rPr>
          <w:rFonts w:ascii="Times New Roman" w:hint="eastAsia"/>
          <w:lang w:eastAsia="zh-CN"/>
        </w:rPr>
        <w:t>的</w:t>
      </w:r>
      <w:r>
        <w:rPr>
          <w:rFonts w:ascii="Times New Roman"/>
          <w:lang w:eastAsia="zh-CN"/>
        </w:rPr>
        <w:t>国家电话号码方案数据库</w:t>
      </w:r>
    </w:p>
    <w:p w:rsidR="003961C7" w:rsidRPr="008014B1" w:rsidRDefault="003961C7" w:rsidP="001202E4">
      <w:pPr>
        <w:pStyle w:val="Resref"/>
        <w:rPr>
          <w:lang w:eastAsia="zh-CN"/>
        </w:rPr>
      </w:pPr>
      <w:r>
        <w:rPr>
          <w:lang w:eastAsia="zh-CN"/>
        </w:rPr>
        <w:t>（</w:t>
      </w:r>
      <w:r w:rsidRPr="008014B1">
        <w:rPr>
          <w:lang w:eastAsia="zh-CN"/>
        </w:rPr>
        <w:t>2016</w:t>
      </w:r>
      <w:r w:rsidRPr="00B642EF">
        <w:rPr>
          <w:rFonts w:ascii="STKaiti" w:hAnsi="STKaiti" w:hint="eastAsia"/>
          <w:lang w:eastAsia="zh-CN"/>
        </w:rPr>
        <w:t>年</w:t>
      </w:r>
      <w:r>
        <w:rPr>
          <w:lang w:eastAsia="zh-CN"/>
        </w:rPr>
        <w:t>，</w:t>
      </w:r>
      <w:r w:rsidRPr="00B642EF">
        <w:rPr>
          <w:rFonts w:ascii="STKaiti" w:hAnsi="STKaiti"/>
          <w:lang w:eastAsia="zh-CN"/>
        </w:rPr>
        <w:t>哈马马特</w:t>
      </w:r>
      <w:r>
        <w:rPr>
          <w:lang w:eastAsia="zh-CN"/>
        </w:rPr>
        <w:t>）</w:t>
      </w:r>
    </w:p>
    <w:p w:rsidR="003961C7" w:rsidRPr="008014B1" w:rsidRDefault="003961C7" w:rsidP="00A8792A">
      <w:pPr>
        <w:rPr>
          <w:lang w:eastAsia="zh-CN"/>
        </w:rPr>
      </w:pPr>
      <w:r>
        <w:rPr>
          <w:rFonts w:hint="eastAsia"/>
          <w:lang w:eastAsia="zh-CN"/>
        </w:rPr>
        <w:t>世界</w:t>
      </w:r>
      <w:r>
        <w:rPr>
          <w:lang w:eastAsia="zh-CN"/>
        </w:rPr>
        <w:t>电信标准化全会（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，哈马马特）</w:t>
      </w:r>
      <w:r>
        <w:rPr>
          <w:rFonts w:hint="eastAsia"/>
          <w:lang w:eastAsia="zh-CN"/>
        </w:rPr>
        <w:t>，</w:t>
      </w:r>
    </w:p>
    <w:p w:rsidR="003961C7" w:rsidRPr="008014B1" w:rsidRDefault="003961C7" w:rsidP="003961C7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:rsidR="003961C7" w:rsidRPr="008014B1" w:rsidRDefault="003961C7" w:rsidP="00F834CE">
      <w:pPr>
        <w:rPr>
          <w:i/>
          <w:iCs/>
          <w:lang w:eastAsia="zh-CN"/>
        </w:rPr>
      </w:pPr>
      <w:r w:rsidRPr="008014B1">
        <w:rPr>
          <w:i/>
          <w:iCs/>
          <w:lang w:eastAsia="zh-CN"/>
        </w:rPr>
        <w:t>a)</w:t>
      </w:r>
      <w:r w:rsidRPr="008014B1">
        <w:rPr>
          <w:lang w:eastAsia="zh-CN"/>
        </w:rPr>
        <w:tab/>
      </w:r>
      <w:r>
        <w:rPr>
          <w:rFonts w:hint="eastAsia"/>
          <w:lang w:eastAsia="zh-CN"/>
        </w:rPr>
        <w:t>缺少统一</w:t>
      </w:r>
      <w:r w:rsidR="00F834CE">
        <w:rPr>
          <w:rFonts w:hint="eastAsia"/>
          <w:lang w:eastAsia="zh-CN"/>
        </w:rPr>
        <w:t>的</w:t>
      </w:r>
      <w:r w:rsidR="00F834CE">
        <w:rPr>
          <w:lang w:eastAsia="zh-CN"/>
        </w:rPr>
        <w:t>有关</w:t>
      </w:r>
      <w:r>
        <w:rPr>
          <w:lang w:eastAsia="zh-CN"/>
        </w:rPr>
        <w:t>各国电话号码的数据库（</w:t>
      </w:r>
      <w:r>
        <w:rPr>
          <w:rFonts w:hint="eastAsia"/>
          <w:lang w:eastAsia="zh-CN"/>
        </w:rPr>
        <w:t>在</w:t>
      </w:r>
      <w:r>
        <w:rPr>
          <w:lang w:eastAsia="zh-CN"/>
        </w:rPr>
        <w:t>E.164</w:t>
      </w:r>
      <w:r>
        <w:rPr>
          <w:lang w:eastAsia="zh-CN"/>
        </w:rPr>
        <w:t>的条件下）</w:t>
      </w:r>
      <w:r>
        <w:rPr>
          <w:rFonts w:hint="eastAsia"/>
          <w:lang w:eastAsia="zh-CN"/>
        </w:rPr>
        <w:t>可能</w:t>
      </w:r>
      <w:r>
        <w:rPr>
          <w:lang w:eastAsia="zh-CN"/>
        </w:rPr>
        <w:t>会为电信运营商带来财务损失；</w:t>
      </w:r>
    </w:p>
    <w:p w:rsidR="003961C7" w:rsidRPr="008014B1" w:rsidRDefault="003961C7" w:rsidP="00A8792A">
      <w:pPr>
        <w:rPr>
          <w:lang w:eastAsia="zh-CN"/>
        </w:rPr>
      </w:pPr>
      <w:r w:rsidRPr="008014B1">
        <w:rPr>
          <w:i/>
          <w:iCs/>
          <w:lang w:eastAsia="zh-CN"/>
        </w:rPr>
        <w:t>b)</w:t>
      </w:r>
      <w:r w:rsidRPr="008014B1">
        <w:rPr>
          <w:lang w:eastAsia="zh-CN"/>
        </w:rPr>
        <w:tab/>
      </w:r>
      <w:r>
        <w:rPr>
          <w:rFonts w:hint="eastAsia"/>
          <w:lang w:eastAsia="zh-CN"/>
        </w:rPr>
        <w:t>这种</w:t>
      </w:r>
      <w:r>
        <w:rPr>
          <w:lang w:eastAsia="zh-CN"/>
        </w:rPr>
        <w:t>情况必将会对电信网络的可靠性和安全性以及其所</w:t>
      </w:r>
      <w:r>
        <w:rPr>
          <w:rFonts w:hint="eastAsia"/>
          <w:lang w:eastAsia="zh-CN"/>
        </w:rPr>
        <w:t>承载</w:t>
      </w:r>
      <w:r>
        <w:rPr>
          <w:lang w:eastAsia="zh-CN"/>
        </w:rPr>
        <w:t>的业务造成影响；</w:t>
      </w:r>
    </w:p>
    <w:p w:rsidR="003961C7" w:rsidRPr="008014B1" w:rsidRDefault="003961C7" w:rsidP="00B73621">
      <w:pPr>
        <w:rPr>
          <w:lang w:eastAsia="zh-CN"/>
        </w:rPr>
      </w:pPr>
      <w:r w:rsidRPr="008014B1">
        <w:rPr>
          <w:i/>
          <w:iCs/>
          <w:lang w:eastAsia="zh-CN"/>
        </w:rPr>
        <w:t>c)</w:t>
      </w:r>
      <w:r w:rsidRPr="008014B1">
        <w:rPr>
          <w:lang w:eastAsia="zh-CN"/>
        </w:rPr>
        <w:tab/>
      </w:r>
      <w:r w:rsidR="00B73621">
        <w:rPr>
          <w:rFonts w:hint="eastAsia"/>
          <w:lang w:eastAsia="zh-CN"/>
        </w:rPr>
        <w:t>该</w:t>
      </w:r>
      <w:r w:rsidR="00B73621">
        <w:rPr>
          <w:lang w:eastAsia="zh-CN"/>
        </w:rPr>
        <w:t>全球数据库</w:t>
      </w:r>
      <w:r w:rsidR="00B73621">
        <w:rPr>
          <w:rFonts w:hint="eastAsia"/>
          <w:lang w:eastAsia="zh-CN"/>
        </w:rPr>
        <w:t>可为</w:t>
      </w:r>
      <w:r w:rsidR="00B73621">
        <w:rPr>
          <w:lang w:eastAsia="zh-CN"/>
        </w:rPr>
        <w:t>电信行业带来的</w:t>
      </w:r>
      <w:r w:rsidR="00B73621">
        <w:rPr>
          <w:rFonts w:hint="eastAsia"/>
          <w:lang w:eastAsia="zh-CN"/>
        </w:rPr>
        <w:t>更多</w:t>
      </w:r>
      <w:r w:rsidR="00B73621">
        <w:rPr>
          <w:lang w:eastAsia="zh-CN"/>
        </w:rPr>
        <w:t>潜力</w:t>
      </w:r>
      <w:r>
        <w:rPr>
          <w:lang w:eastAsia="zh-CN"/>
        </w:rPr>
        <w:t>；</w:t>
      </w:r>
    </w:p>
    <w:p w:rsidR="003961C7" w:rsidRPr="00601A14" w:rsidRDefault="003961C7" w:rsidP="00B73621">
      <w:pPr>
        <w:rPr>
          <w:lang w:eastAsia="zh-CN"/>
        </w:rPr>
      </w:pPr>
      <w:r w:rsidRPr="008014B1">
        <w:rPr>
          <w:i/>
          <w:iCs/>
          <w:lang w:eastAsia="zh-CN"/>
        </w:rPr>
        <w:t>d)</w:t>
      </w:r>
      <w:r w:rsidRPr="008014B1">
        <w:rPr>
          <w:lang w:eastAsia="zh-CN"/>
        </w:rPr>
        <w:tab/>
      </w:r>
      <w:r w:rsidR="00B73621">
        <w:rPr>
          <w:rFonts w:hint="eastAsia"/>
          <w:lang w:eastAsia="zh-CN"/>
        </w:rPr>
        <w:t>大量</w:t>
      </w:r>
      <w:r w:rsidR="00B73621">
        <w:rPr>
          <w:lang w:eastAsia="zh-CN"/>
        </w:rPr>
        <w:t>组织</w:t>
      </w:r>
      <w:r w:rsidR="00B73621">
        <w:rPr>
          <w:rFonts w:hint="eastAsia"/>
          <w:lang w:eastAsia="zh-CN"/>
        </w:rPr>
        <w:t>/</w:t>
      </w:r>
      <w:r w:rsidR="00B73621">
        <w:rPr>
          <w:rFonts w:hint="eastAsia"/>
          <w:lang w:eastAsia="zh-CN"/>
        </w:rPr>
        <w:t>实体</w:t>
      </w:r>
      <w:r w:rsidR="00B73621">
        <w:rPr>
          <w:lang w:eastAsia="zh-CN"/>
        </w:rPr>
        <w:t>和主管部门特别关注对此类数据库的使用</w:t>
      </w:r>
      <w:bookmarkStart w:id="0" w:name="_GoBack"/>
      <w:bookmarkEnd w:id="0"/>
      <w:r>
        <w:rPr>
          <w:lang w:eastAsia="zh-CN"/>
        </w:rPr>
        <w:t>，</w:t>
      </w:r>
    </w:p>
    <w:p w:rsidR="003961C7" w:rsidRPr="008014B1" w:rsidRDefault="003961C7" w:rsidP="003961C7">
      <w:pPr>
        <w:pStyle w:val="Call"/>
        <w:rPr>
          <w:i/>
          <w:iCs/>
          <w:lang w:eastAsia="zh-CN"/>
        </w:rPr>
      </w:pPr>
      <w:r>
        <w:rPr>
          <w:rFonts w:hint="eastAsia"/>
          <w:lang w:eastAsia="zh-CN"/>
        </w:rPr>
        <w:t>注意到</w:t>
      </w:r>
    </w:p>
    <w:p w:rsidR="003961C7" w:rsidRPr="008014B1" w:rsidRDefault="003961C7" w:rsidP="00322808">
      <w:pPr>
        <w:rPr>
          <w:lang w:eastAsia="zh-CN"/>
        </w:rPr>
      </w:pPr>
      <w:r w:rsidRPr="008014B1">
        <w:rPr>
          <w:i/>
          <w:iCs/>
          <w:lang w:eastAsia="zh-CN"/>
        </w:rPr>
        <w:t>a)</w:t>
      </w:r>
      <w:r w:rsidRPr="008014B1">
        <w:rPr>
          <w:lang w:eastAsia="zh-CN"/>
        </w:rPr>
        <w:tab/>
      </w:r>
      <w:r>
        <w:rPr>
          <w:rFonts w:hint="eastAsia"/>
          <w:lang w:eastAsia="zh-CN"/>
        </w:rPr>
        <w:t>国际</w:t>
      </w:r>
      <w:r>
        <w:rPr>
          <w:lang w:eastAsia="zh-CN"/>
        </w:rPr>
        <w:t>电联电信标准化部门（</w:t>
      </w:r>
      <w:r>
        <w:rPr>
          <w:rFonts w:hint="eastAsia"/>
          <w:lang w:eastAsia="zh-CN"/>
        </w:rPr>
        <w:t>ITU-T</w:t>
      </w:r>
      <w:r>
        <w:rPr>
          <w:lang w:eastAsia="zh-CN"/>
        </w:rPr>
        <w:t>）</w:t>
      </w:r>
      <w:r>
        <w:rPr>
          <w:rFonts w:hint="eastAsia"/>
          <w:lang w:eastAsia="zh-CN"/>
        </w:rPr>
        <w:t>必须</w:t>
      </w:r>
      <w:r>
        <w:rPr>
          <w:lang w:eastAsia="zh-CN"/>
        </w:rPr>
        <w:t>在建立和维护上述全球数据库的过程中发挥牵头作用；</w:t>
      </w:r>
    </w:p>
    <w:p w:rsidR="003961C7" w:rsidRPr="00601A14" w:rsidRDefault="003961C7" w:rsidP="00353181">
      <w:pPr>
        <w:rPr>
          <w:lang w:eastAsia="zh-CN"/>
        </w:rPr>
      </w:pPr>
      <w:r w:rsidRPr="008014B1">
        <w:rPr>
          <w:i/>
          <w:iCs/>
          <w:lang w:eastAsia="zh-CN"/>
        </w:rPr>
        <w:t>b)</w:t>
      </w:r>
      <w:r w:rsidRPr="008014B1">
        <w:rPr>
          <w:lang w:eastAsia="zh-CN"/>
        </w:rPr>
        <w:tab/>
      </w:r>
      <w:r w:rsidR="00353181">
        <w:rPr>
          <w:lang w:eastAsia="zh-CN"/>
        </w:rPr>
        <w:t>必须</w:t>
      </w:r>
      <w:r w:rsidR="00353181">
        <w:rPr>
          <w:rFonts w:hint="eastAsia"/>
          <w:lang w:eastAsia="zh-CN"/>
        </w:rPr>
        <w:t>为</w:t>
      </w:r>
      <w:r w:rsidR="00353181">
        <w:rPr>
          <w:lang w:eastAsia="zh-CN"/>
        </w:rPr>
        <w:t>充实</w:t>
      </w:r>
      <w:r>
        <w:rPr>
          <w:lang w:eastAsia="zh-CN"/>
        </w:rPr>
        <w:t>ITU-T</w:t>
      </w:r>
      <w:r>
        <w:rPr>
          <w:lang w:eastAsia="zh-CN"/>
        </w:rPr>
        <w:t>该数据库制定要求和规则，</w:t>
      </w:r>
    </w:p>
    <w:p w:rsidR="003961C7" w:rsidRPr="008014B1" w:rsidRDefault="003961C7" w:rsidP="003961C7">
      <w:pPr>
        <w:pStyle w:val="Call"/>
        <w:rPr>
          <w:i/>
          <w:iCs/>
          <w:lang w:eastAsia="zh-CN"/>
        </w:rPr>
      </w:pPr>
      <w:r>
        <w:rPr>
          <w:rFonts w:hint="eastAsia"/>
          <w:lang w:eastAsia="zh-CN"/>
        </w:rPr>
        <w:t>认识到</w:t>
      </w:r>
    </w:p>
    <w:p w:rsidR="003961C7" w:rsidRPr="008014B1" w:rsidRDefault="003961C7" w:rsidP="00353181">
      <w:pPr>
        <w:ind w:firstLineChars="200" w:firstLine="480"/>
        <w:rPr>
          <w:lang w:eastAsia="zh-CN"/>
        </w:rPr>
      </w:pPr>
      <w:r>
        <w:rPr>
          <w:lang w:eastAsia="zh-CN"/>
        </w:rPr>
        <w:t>为</w:t>
      </w:r>
      <w:r>
        <w:rPr>
          <w:rFonts w:hint="eastAsia"/>
          <w:lang w:eastAsia="zh-CN"/>
        </w:rPr>
        <w:t>此</w:t>
      </w:r>
      <w:r>
        <w:rPr>
          <w:lang w:eastAsia="zh-CN"/>
        </w:rPr>
        <w:t>数据库制定要求</w:t>
      </w:r>
      <w:r w:rsidR="00353181">
        <w:rPr>
          <w:rFonts w:hint="eastAsia"/>
          <w:lang w:eastAsia="zh-CN"/>
        </w:rPr>
        <w:t>，</w:t>
      </w:r>
      <w:r w:rsidR="00353181" w:rsidRPr="008014B1">
        <w:rPr>
          <w:lang w:eastAsia="zh-CN"/>
        </w:rPr>
        <w:t>ITU-T</w:t>
      </w:r>
      <w:r>
        <w:rPr>
          <w:lang w:eastAsia="zh-CN"/>
        </w:rPr>
        <w:t>具有毫无争议的优势，</w:t>
      </w:r>
    </w:p>
    <w:p w:rsidR="003961C7" w:rsidRPr="008014B1" w:rsidRDefault="003961C7" w:rsidP="00E9020E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</w:t>
      </w:r>
      <w:r w:rsidRPr="00E9020E">
        <w:rPr>
          <w:rFonts w:asciiTheme="majorBidi" w:hAnsiTheme="majorBidi" w:cstheme="majorBidi"/>
          <w:lang w:eastAsia="zh-CN"/>
        </w:rPr>
        <w:t>ITU-T</w:t>
      </w:r>
      <w:r>
        <w:rPr>
          <w:lang w:eastAsia="zh-CN"/>
        </w:rPr>
        <w:t>第</w:t>
      </w:r>
      <w:r w:rsidRPr="00E9020E">
        <w:rPr>
          <w:rFonts w:asciiTheme="majorBidi" w:hAnsiTheme="majorBidi" w:cstheme="majorBidi"/>
          <w:lang w:eastAsia="zh-CN"/>
        </w:rPr>
        <w:t>2</w:t>
      </w:r>
      <w:r>
        <w:rPr>
          <w:rFonts w:hint="eastAsia"/>
          <w:lang w:eastAsia="zh-CN"/>
        </w:rPr>
        <w:t>研究组</w:t>
      </w:r>
    </w:p>
    <w:p w:rsidR="003961C7" w:rsidRPr="008014B1" w:rsidRDefault="003961C7" w:rsidP="00375ACA">
      <w:pPr>
        <w:rPr>
          <w:lang w:eastAsia="zh-CN"/>
        </w:rPr>
      </w:pPr>
      <w:r w:rsidRPr="008014B1">
        <w:rPr>
          <w:lang w:eastAsia="zh-CN"/>
        </w:rPr>
        <w:t>1</w:t>
      </w:r>
      <w:r w:rsidRPr="008014B1">
        <w:rPr>
          <w:lang w:eastAsia="zh-CN"/>
        </w:rPr>
        <w:tab/>
      </w:r>
      <w:r>
        <w:rPr>
          <w:rFonts w:hint="eastAsia"/>
          <w:lang w:eastAsia="zh-CN"/>
        </w:rPr>
        <w:t>基于</w:t>
      </w:r>
      <w:r>
        <w:rPr>
          <w:lang w:eastAsia="zh-CN"/>
        </w:rPr>
        <w:t>所收到的文稿研究这项事宜并</w:t>
      </w:r>
      <w:r w:rsidR="00375ACA">
        <w:rPr>
          <w:rFonts w:hint="eastAsia"/>
          <w:lang w:eastAsia="zh-CN"/>
        </w:rPr>
        <w:t>为</w:t>
      </w:r>
      <w:r>
        <w:rPr>
          <w:lang w:eastAsia="zh-CN"/>
        </w:rPr>
        <w:t>确定</w:t>
      </w:r>
      <w:r w:rsidR="00375ACA">
        <w:rPr>
          <w:rFonts w:hint="eastAsia"/>
          <w:lang w:eastAsia="zh-CN"/>
        </w:rPr>
        <w:t>该</w:t>
      </w:r>
      <w:r w:rsidR="00375ACA">
        <w:rPr>
          <w:lang w:eastAsia="zh-CN"/>
        </w:rPr>
        <w:t>数据库的要求</w:t>
      </w:r>
      <w:r>
        <w:rPr>
          <w:lang w:eastAsia="zh-CN"/>
        </w:rPr>
        <w:t>开展必要的工作；</w:t>
      </w:r>
    </w:p>
    <w:p w:rsidR="003961C7" w:rsidRPr="008014B1" w:rsidRDefault="003961C7" w:rsidP="00375ACA">
      <w:pPr>
        <w:rPr>
          <w:lang w:eastAsia="zh-CN"/>
        </w:rPr>
      </w:pPr>
      <w:r w:rsidRPr="008014B1">
        <w:rPr>
          <w:lang w:eastAsia="zh-CN"/>
        </w:rPr>
        <w:t>2</w:t>
      </w:r>
      <w:r w:rsidRPr="008014B1">
        <w:rPr>
          <w:lang w:eastAsia="zh-CN"/>
        </w:rPr>
        <w:tab/>
      </w:r>
      <w:r>
        <w:rPr>
          <w:rFonts w:hint="eastAsia"/>
          <w:lang w:eastAsia="zh-CN"/>
        </w:rPr>
        <w:t>将</w:t>
      </w:r>
      <w:r>
        <w:rPr>
          <w:lang w:eastAsia="zh-CN"/>
        </w:rPr>
        <w:t>工作</w:t>
      </w:r>
      <w:r>
        <w:rPr>
          <w:rFonts w:hint="eastAsia"/>
          <w:lang w:eastAsia="zh-CN"/>
        </w:rPr>
        <w:t>成果</w:t>
      </w:r>
      <w:r>
        <w:rPr>
          <w:lang w:eastAsia="zh-CN"/>
        </w:rPr>
        <w:t>结论</w:t>
      </w:r>
      <w:r>
        <w:rPr>
          <w:rFonts w:hint="eastAsia"/>
          <w:lang w:eastAsia="zh-CN"/>
        </w:rPr>
        <w:t>报告</w:t>
      </w:r>
      <w:r>
        <w:rPr>
          <w:lang w:eastAsia="zh-CN"/>
        </w:rPr>
        <w:t>电信标准化顾问组（</w:t>
      </w:r>
      <w:r>
        <w:rPr>
          <w:rFonts w:hint="eastAsia"/>
          <w:lang w:eastAsia="zh-CN"/>
        </w:rPr>
        <w:t>TSAG</w:t>
      </w:r>
      <w:r>
        <w:rPr>
          <w:lang w:eastAsia="zh-CN"/>
        </w:rPr>
        <w:t>）</w:t>
      </w:r>
      <w:r>
        <w:rPr>
          <w:rFonts w:hint="eastAsia"/>
          <w:lang w:eastAsia="zh-CN"/>
        </w:rPr>
        <w:t>，</w:t>
      </w:r>
    </w:p>
    <w:p w:rsidR="003961C7" w:rsidRPr="008014B1" w:rsidRDefault="003961C7" w:rsidP="00E553DC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责成电信</w:t>
      </w:r>
      <w:r>
        <w:rPr>
          <w:lang w:eastAsia="zh-CN"/>
        </w:rPr>
        <w:t>标准化顾问组</w:t>
      </w:r>
    </w:p>
    <w:p w:rsidR="003961C7" w:rsidRPr="008014B1" w:rsidRDefault="003961C7" w:rsidP="00E553D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审议</w:t>
      </w:r>
      <w:r>
        <w:rPr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的工作成果，</w:t>
      </w:r>
    </w:p>
    <w:p w:rsidR="003961C7" w:rsidRPr="008014B1" w:rsidRDefault="003961C7" w:rsidP="00E553DC">
      <w:pPr>
        <w:pStyle w:val="Call"/>
        <w:rPr>
          <w:lang w:eastAsia="zh-CN"/>
        </w:rPr>
      </w:pPr>
      <w:r>
        <w:rPr>
          <w:rFonts w:hint="eastAsia"/>
          <w:lang w:eastAsia="zh-CN"/>
        </w:rPr>
        <w:lastRenderedPageBreak/>
        <w:t>责成电信</w:t>
      </w:r>
      <w:r>
        <w:rPr>
          <w:lang w:eastAsia="zh-CN"/>
        </w:rPr>
        <w:t>标准化局主任</w:t>
      </w:r>
    </w:p>
    <w:p w:rsidR="003961C7" w:rsidRPr="008014B1" w:rsidRDefault="003961C7" w:rsidP="00375ACA">
      <w:pPr>
        <w:rPr>
          <w:lang w:eastAsia="zh-CN"/>
        </w:rPr>
      </w:pPr>
      <w:r w:rsidRPr="008014B1">
        <w:rPr>
          <w:lang w:eastAsia="zh-CN"/>
        </w:rPr>
        <w:t>1</w:t>
      </w:r>
      <w:r w:rsidRPr="008014B1">
        <w:rPr>
          <w:lang w:eastAsia="zh-CN"/>
        </w:rPr>
        <w:tab/>
      </w:r>
      <w:r w:rsidR="00375ACA">
        <w:rPr>
          <w:rFonts w:hint="eastAsia"/>
          <w:lang w:eastAsia="zh-CN"/>
        </w:rPr>
        <w:t>通过</w:t>
      </w:r>
      <w:r>
        <w:rPr>
          <w:lang w:eastAsia="zh-CN"/>
        </w:rPr>
        <w:t>提供</w:t>
      </w:r>
      <w:r w:rsidR="00375ACA">
        <w:rPr>
          <w:rFonts w:hint="eastAsia"/>
          <w:lang w:eastAsia="zh-CN"/>
        </w:rPr>
        <w:t>现有</w:t>
      </w:r>
      <w:r>
        <w:rPr>
          <w:lang w:eastAsia="zh-CN"/>
        </w:rPr>
        <w:t>有关各国码号资源</w:t>
      </w:r>
      <w:r w:rsidR="00375ACA">
        <w:rPr>
          <w:rFonts w:hint="eastAsia"/>
          <w:lang w:eastAsia="zh-CN"/>
        </w:rPr>
        <w:t>划分</w:t>
      </w:r>
      <w:r>
        <w:rPr>
          <w:lang w:eastAsia="zh-CN"/>
        </w:rPr>
        <w:t>的</w:t>
      </w:r>
      <w:r w:rsidR="00375ACA">
        <w:rPr>
          <w:lang w:eastAsia="zh-CN"/>
        </w:rPr>
        <w:t>详细</w:t>
      </w:r>
      <w:r>
        <w:rPr>
          <w:lang w:eastAsia="zh-CN"/>
        </w:rPr>
        <w:t>信息资源</w:t>
      </w:r>
      <w:r w:rsidR="00375ACA">
        <w:rPr>
          <w:rFonts w:hint="eastAsia"/>
          <w:lang w:eastAsia="zh-CN"/>
        </w:rPr>
        <w:t>为</w:t>
      </w:r>
      <w:r w:rsidR="00375ACA">
        <w:rPr>
          <w:lang w:eastAsia="zh-CN"/>
        </w:rPr>
        <w:t>国际电联成员提供必要的帮助</w:t>
      </w:r>
      <w:r>
        <w:rPr>
          <w:lang w:eastAsia="zh-CN"/>
        </w:rPr>
        <w:t>；</w:t>
      </w:r>
    </w:p>
    <w:p w:rsidR="003961C7" w:rsidRPr="008014B1" w:rsidRDefault="003961C7" w:rsidP="00375ACA">
      <w:pPr>
        <w:rPr>
          <w:lang w:eastAsia="zh-CN"/>
        </w:rPr>
      </w:pPr>
      <w:r w:rsidRPr="008014B1">
        <w:rPr>
          <w:lang w:eastAsia="zh-CN"/>
        </w:rPr>
        <w:t>2</w:t>
      </w:r>
      <w:r w:rsidRPr="008014B1">
        <w:rPr>
          <w:lang w:eastAsia="zh-CN"/>
        </w:rPr>
        <w:tab/>
      </w:r>
      <w:r>
        <w:rPr>
          <w:rFonts w:hint="eastAsia"/>
          <w:lang w:eastAsia="zh-CN"/>
        </w:rPr>
        <w:t>评估在</w:t>
      </w:r>
      <w:r>
        <w:rPr>
          <w:lang w:eastAsia="zh-CN"/>
        </w:rPr>
        <w:t>已划拨的预算范围内</w:t>
      </w:r>
      <w:r>
        <w:rPr>
          <w:rFonts w:hint="eastAsia"/>
          <w:lang w:eastAsia="zh-CN"/>
        </w:rPr>
        <w:t>组建</w:t>
      </w:r>
      <w:r>
        <w:rPr>
          <w:lang w:eastAsia="zh-CN"/>
        </w:rPr>
        <w:t>和维护</w:t>
      </w:r>
      <w:r w:rsidR="00375ACA">
        <w:rPr>
          <w:rFonts w:hint="eastAsia"/>
          <w:lang w:eastAsia="zh-CN"/>
        </w:rPr>
        <w:t>该</w:t>
      </w:r>
      <w:r>
        <w:rPr>
          <w:lang w:eastAsia="zh-CN"/>
        </w:rPr>
        <w:t>数据库的可行性，</w:t>
      </w:r>
    </w:p>
    <w:p w:rsidR="003961C7" w:rsidRPr="008014B1" w:rsidRDefault="003961C7" w:rsidP="00E553DC">
      <w:pPr>
        <w:pStyle w:val="Call"/>
        <w:rPr>
          <w:lang w:eastAsia="zh-CN"/>
        </w:rPr>
      </w:pPr>
      <w:r>
        <w:rPr>
          <w:rFonts w:hint="eastAsia"/>
          <w:lang w:eastAsia="zh-CN"/>
        </w:rPr>
        <w:t>请</w:t>
      </w:r>
      <w:r>
        <w:rPr>
          <w:lang w:eastAsia="zh-CN"/>
        </w:rPr>
        <w:t>成员国、部门成员、</w:t>
      </w:r>
      <w:r>
        <w:rPr>
          <w:rFonts w:hint="eastAsia"/>
          <w:lang w:eastAsia="zh-CN"/>
        </w:rPr>
        <w:t>部门</w:t>
      </w:r>
      <w:r>
        <w:rPr>
          <w:lang w:eastAsia="zh-CN"/>
        </w:rPr>
        <w:t>准成员和学术成员</w:t>
      </w:r>
    </w:p>
    <w:p w:rsidR="003961C7" w:rsidRPr="008014B1" w:rsidRDefault="00375ACA" w:rsidP="00375AC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</w:t>
      </w:r>
      <w:r>
        <w:rPr>
          <w:lang w:eastAsia="zh-CN"/>
        </w:rPr>
        <w:t>建立该数据库</w:t>
      </w:r>
      <w:r w:rsidR="003961C7">
        <w:rPr>
          <w:rFonts w:hint="eastAsia"/>
          <w:lang w:eastAsia="zh-CN"/>
        </w:rPr>
        <w:t>向</w:t>
      </w:r>
      <w:r w:rsidR="003961C7" w:rsidRPr="008014B1">
        <w:rPr>
          <w:lang w:eastAsia="zh-CN"/>
        </w:rPr>
        <w:t>ITU-T</w:t>
      </w:r>
      <w:r w:rsidR="003961C7">
        <w:rPr>
          <w:rFonts w:hint="eastAsia"/>
          <w:lang w:eastAsia="zh-CN"/>
        </w:rPr>
        <w:t>第</w:t>
      </w:r>
      <w:r w:rsidR="003961C7">
        <w:rPr>
          <w:rFonts w:hint="eastAsia"/>
          <w:lang w:eastAsia="zh-CN"/>
        </w:rPr>
        <w:t>2</w:t>
      </w:r>
      <w:r w:rsidR="003961C7">
        <w:rPr>
          <w:rFonts w:hint="eastAsia"/>
          <w:lang w:eastAsia="zh-CN"/>
        </w:rPr>
        <w:t>研究组</w:t>
      </w:r>
      <w:r w:rsidR="003961C7">
        <w:rPr>
          <w:lang w:eastAsia="zh-CN"/>
        </w:rPr>
        <w:t>和</w:t>
      </w:r>
      <w:r w:rsidR="003961C7">
        <w:rPr>
          <w:lang w:eastAsia="zh-CN"/>
        </w:rPr>
        <w:t>TSAG</w:t>
      </w:r>
      <w:r w:rsidR="003961C7">
        <w:rPr>
          <w:lang w:eastAsia="zh-CN"/>
        </w:rPr>
        <w:t>会议提交文稿，</w:t>
      </w:r>
    </w:p>
    <w:p w:rsidR="003961C7" w:rsidRPr="008014B1" w:rsidRDefault="003961C7" w:rsidP="00E553DC">
      <w:pPr>
        <w:pStyle w:val="Call"/>
        <w:rPr>
          <w:lang w:eastAsia="zh-CN"/>
        </w:rPr>
      </w:pPr>
      <w:r>
        <w:rPr>
          <w:rFonts w:hint="eastAsia"/>
          <w:lang w:eastAsia="zh-CN"/>
        </w:rPr>
        <w:t>呼吁</w:t>
      </w:r>
      <w:r>
        <w:rPr>
          <w:lang w:eastAsia="zh-CN"/>
        </w:rPr>
        <w:t>各成员国（</w:t>
      </w:r>
      <w:r>
        <w:rPr>
          <w:rFonts w:hint="eastAsia"/>
          <w:lang w:eastAsia="zh-CN"/>
        </w:rPr>
        <w:t>请</w:t>
      </w:r>
      <w:r>
        <w:rPr>
          <w:lang w:eastAsia="zh-CN"/>
        </w:rPr>
        <w:t>各成员国）</w:t>
      </w:r>
    </w:p>
    <w:p w:rsidR="003961C7" w:rsidRPr="008014B1" w:rsidRDefault="003961C7" w:rsidP="00375AC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根据相关</w:t>
      </w:r>
      <w:r>
        <w:rPr>
          <w:lang w:eastAsia="zh-CN"/>
        </w:rPr>
        <w:t>建议书，</w:t>
      </w:r>
      <w:r>
        <w:rPr>
          <w:rFonts w:hint="eastAsia"/>
          <w:lang w:eastAsia="zh-CN"/>
        </w:rPr>
        <w:t>及时</w:t>
      </w:r>
      <w:r>
        <w:rPr>
          <w:lang w:eastAsia="zh-CN"/>
        </w:rPr>
        <w:t>提供</w:t>
      </w:r>
      <w:r w:rsidR="00375ACA">
        <w:rPr>
          <w:rFonts w:hint="eastAsia"/>
          <w:lang w:eastAsia="zh-CN"/>
        </w:rPr>
        <w:t>其</w:t>
      </w:r>
      <w:r w:rsidR="00375ACA">
        <w:rPr>
          <w:lang w:eastAsia="zh-CN"/>
        </w:rPr>
        <w:t>国家</w:t>
      </w:r>
      <w:r>
        <w:rPr>
          <w:lang w:eastAsia="zh-CN"/>
        </w:rPr>
        <w:t>码号资源</w:t>
      </w:r>
      <w:r w:rsidR="00375ACA">
        <w:rPr>
          <w:rFonts w:hint="eastAsia"/>
          <w:lang w:eastAsia="zh-CN"/>
        </w:rPr>
        <w:t>划分</w:t>
      </w:r>
      <w:r w:rsidR="00375ACA">
        <w:rPr>
          <w:lang w:eastAsia="zh-CN"/>
        </w:rPr>
        <w:t>和相关</w:t>
      </w:r>
      <w:r w:rsidR="00375ACA">
        <w:rPr>
          <w:rFonts w:hint="eastAsia"/>
          <w:lang w:eastAsia="zh-CN"/>
        </w:rPr>
        <w:t>修正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，确保数据库</w:t>
      </w:r>
      <w:r w:rsidR="00375ACA">
        <w:rPr>
          <w:rFonts w:hint="eastAsia"/>
          <w:lang w:eastAsia="zh-CN"/>
        </w:rPr>
        <w:t>不断</w:t>
      </w:r>
      <w:r w:rsidR="00375ACA">
        <w:rPr>
          <w:lang w:eastAsia="zh-CN"/>
        </w:rPr>
        <w:t>更新</w:t>
      </w:r>
      <w:r>
        <w:rPr>
          <w:rFonts w:hint="eastAsia"/>
          <w:lang w:eastAsia="zh-CN"/>
        </w:rPr>
        <w:t>。</w:t>
      </w:r>
    </w:p>
    <w:p w:rsidR="003961C7" w:rsidRDefault="003961C7" w:rsidP="003961C7">
      <w:pPr>
        <w:pStyle w:val="Reasons"/>
        <w:rPr>
          <w:lang w:eastAsia="zh-CN"/>
        </w:rPr>
      </w:pPr>
    </w:p>
    <w:p w:rsidR="003961C7" w:rsidRDefault="003961C7" w:rsidP="003961C7">
      <w:pPr>
        <w:jc w:val="center"/>
      </w:pPr>
      <w:r>
        <w:t>______________</w:t>
      </w:r>
    </w:p>
    <w:p w:rsidR="006C19B4" w:rsidRPr="003961C7" w:rsidRDefault="006C19B4" w:rsidP="003961C7"/>
    <w:sectPr w:rsidR="006C19B4" w:rsidRPr="003961C7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1FB" w:rsidRDefault="008E61FB">
      <w:r>
        <w:separator/>
      </w:r>
    </w:p>
  </w:endnote>
  <w:endnote w:type="continuationSeparator" w:id="0">
    <w:p w:rsidR="008E61FB" w:rsidRDefault="008E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Times New Roma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6D63A8" w:rsidRDefault="00B851D4" w:rsidP="002309FA">
    <w:pPr>
      <w:pStyle w:val="Footer"/>
      <w:rPr>
        <w:lang w:val="fr-CH"/>
      </w:rPr>
    </w:pPr>
    <w:r>
      <w:fldChar w:fldCharType="begin"/>
    </w:r>
    <w:r w:rsidRPr="006D63A8">
      <w:rPr>
        <w:lang w:val="fr-CH"/>
      </w:rPr>
      <w:instrText xml:space="preserve"> FILENAME \p \* MERGEFORMAT </w:instrText>
    </w:r>
    <w:r>
      <w:fldChar w:fldCharType="separate"/>
    </w:r>
    <w:r w:rsidR="00A0358A">
      <w:rPr>
        <w:lang w:val="fr-CH"/>
      </w:rPr>
      <w:t>P:\CHI\ITU-T\CONF-T\WTSA16\000\047ADD18C.docx</w:t>
    </w:r>
    <w:r>
      <w:fldChar w:fldCharType="end"/>
    </w:r>
    <w:r w:rsidR="006D63A8" w:rsidRPr="006D63A8">
      <w:rPr>
        <w:lang w:val="fr-CH"/>
      </w:rPr>
      <w:t xml:space="preserve"> (</w:t>
    </w:r>
    <w:r w:rsidR="006D63A8">
      <w:rPr>
        <w:lang w:val="fr-CH"/>
      </w:rPr>
      <w:t>4056</w:t>
    </w:r>
    <w:r w:rsidR="002309FA">
      <w:rPr>
        <w:lang w:val="fr-CH"/>
      </w:rPr>
      <w:t>13</w:t>
    </w:r>
    <w:r w:rsidR="006D63A8" w:rsidRPr="006D63A8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404DE9" w:rsidRDefault="000A3B30" w:rsidP="002309FA">
    <w:pPr>
      <w:pStyle w:val="Footer"/>
      <w:rPr>
        <w:lang w:val="fr-CH"/>
      </w:rPr>
    </w:pPr>
    <w:r>
      <w:fldChar w:fldCharType="begin"/>
    </w:r>
    <w:r w:rsidRPr="00404DE9">
      <w:rPr>
        <w:lang w:val="fr-CH"/>
      </w:rPr>
      <w:instrText xml:space="preserve"> FILENAME \p \* MERGEFORMAT </w:instrText>
    </w:r>
    <w:r>
      <w:fldChar w:fldCharType="separate"/>
    </w:r>
    <w:r w:rsidR="00A0358A">
      <w:rPr>
        <w:lang w:val="fr-CH"/>
      </w:rPr>
      <w:t>P:\CHI\ITU-T\CONF-T\WTSA16\000\047ADD18C.docx</w:t>
    </w:r>
    <w:r>
      <w:fldChar w:fldCharType="end"/>
    </w:r>
    <w:r w:rsidR="00A9321B" w:rsidRPr="00A9321B">
      <w:rPr>
        <w:lang w:val="fr-CH"/>
      </w:rPr>
      <w:t xml:space="preserve"> (</w:t>
    </w:r>
    <w:r w:rsidR="002309FA">
      <w:rPr>
        <w:lang w:val="fr-CH"/>
      </w:rPr>
      <w:t>405613</w:t>
    </w:r>
    <w:r w:rsidR="00A9321B" w:rsidRPr="00A9321B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1FB" w:rsidRDefault="008E61FB">
      <w:r>
        <w:t>____________________</w:t>
      </w:r>
    </w:p>
  </w:footnote>
  <w:footnote w:type="continuationSeparator" w:id="0">
    <w:p w:rsidR="008E61FB" w:rsidRDefault="008E6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73621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Pr="000A3B30" w:rsidRDefault="00502B2E" w:rsidP="00B642EF">
    <w:pPr>
      <w:pStyle w:val="Header"/>
      <w:rPr>
        <w:lang w:val="en-US"/>
      </w:rPr>
    </w:pPr>
    <w:r>
      <w:t>WTSA16/47(Add.</w:t>
    </w:r>
    <w:r w:rsidR="00B642EF">
      <w:t>18</w:t>
    </w:r>
    <w:r>
      <w:t>)-C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676E0"/>
    <w:rsid w:val="00081F9B"/>
    <w:rsid w:val="000A3B30"/>
    <w:rsid w:val="000A5B43"/>
    <w:rsid w:val="000C09BA"/>
    <w:rsid w:val="000C1F1E"/>
    <w:rsid w:val="000C6AA7"/>
    <w:rsid w:val="000E26F6"/>
    <w:rsid w:val="000E4087"/>
    <w:rsid w:val="001202E4"/>
    <w:rsid w:val="00123B64"/>
    <w:rsid w:val="00166859"/>
    <w:rsid w:val="001765EC"/>
    <w:rsid w:val="001853E8"/>
    <w:rsid w:val="001B2255"/>
    <w:rsid w:val="001B6360"/>
    <w:rsid w:val="001F4EA6"/>
    <w:rsid w:val="00214959"/>
    <w:rsid w:val="002309FA"/>
    <w:rsid w:val="00231452"/>
    <w:rsid w:val="00246C4C"/>
    <w:rsid w:val="0028063B"/>
    <w:rsid w:val="002A4C9C"/>
    <w:rsid w:val="002B509B"/>
    <w:rsid w:val="002D162B"/>
    <w:rsid w:val="002D625E"/>
    <w:rsid w:val="002E2A59"/>
    <w:rsid w:val="00305254"/>
    <w:rsid w:val="003169D2"/>
    <w:rsid w:val="00322808"/>
    <w:rsid w:val="003468CA"/>
    <w:rsid w:val="00353181"/>
    <w:rsid w:val="003556C0"/>
    <w:rsid w:val="00372FC2"/>
    <w:rsid w:val="00375ACA"/>
    <w:rsid w:val="003961C7"/>
    <w:rsid w:val="003A69EA"/>
    <w:rsid w:val="003B4BEF"/>
    <w:rsid w:val="003C6B45"/>
    <w:rsid w:val="003F0C01"/>
    <w:rsid w:val="003F706B"/>
    <w:rsid w:val="00400909"/>
    <w:rsid w:val="00404DE9"/>
    <w:rsid w:val="0041282E"/>
    <w:rsid w:val="0041326C"/>
    <w:rsid w:val="00437869"/>
    <w:rsid w:val="00465A34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436E4"/>
    <w:rsid w:val="00562479"/>
    <w:rsid w:val="00576849"/>
    <w:rsid w:val="005A0ACB"/>
    <w:rsid w:val="005C7B12"/>
    <w:rsid w:val="005E7FD8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19B4"/>
    <w:rsid w:val="006C38ED"/>
    <w:rsid w:val="006D27EA"/>
    <w:rsid w:val="006D63A8"/>
    <w:rsid w:val="006E6182"/>
    <w:rsid w:val="006F3C60"/>
    <w:rsid w:val="006F409E"/>
    <w:rsid w:val="00707454"/>
    <w:rsid w:val="00736415"/>
    <w:rsid w:val="00770D2A"/>
    <w:rsid w:val="00775B71"/>
    <w:rsid w:val="007864F6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29DB"/>
    <w:rsid w:val="00857FA1"/>
    <w:rsid w:val="0086599F"/>
    <w:rsid w:val="00865DFB"/>
    <w:rsid w:val="008A7416"/>
    <w:rsid w:val="008B6852"/>
    <w:rsid w:val="008C26FF"/>
    <w:rsid w:val="008C35E5"/>
    <w:rsid w:val="008D1D14"/>
    <w:rsid w:val="008E1785"/>
    <w:rsid w:val="008E61FB"/>
    <w:rsid w:val="008E7127"/>
    <w:rsid w:val="008E7C8E"/>
    <w:rsid w:val="00912959"/>
    <w:rsid w:val="0092075B"/>
    <w:rsid w:val="009657F9"/>
    <w:rsid w:val="00967A5E"/>
    <w:rsid w:val="009759FE"/>
    <w:rsid w:val="0099525B"/>
    <w:rsid w:val="009A59AB"/>
    <w:rsid w:val="009C72B7"/>
    <w:rsid w:val="009D164C"/>
    <w:rsid w:val="00A0052C"/>
    <w:rsid w:val="00A0358A"/>
    <w:rsid w:val="00A06370"/>
    <w:rsid w:val="00A16B3A"/>
    <w:rsid w:val="00A31B14"/>
    <w:rsid w:val="00A323DC"/>
    <w:rsid w:val="00A434EC"/>
    <w:rsid w:val="00A815BE"/>
    <w:rsid w:val="00A8792A"/>
    <w:rsid w:val="00A9321B"/>
    <w:rsid w:val="00AA39E1"/>
    <w:rsid w:val="00AA5DA1"/>
    <w:rsid w:val="00AB7F81"/>
    <w:rsid w:val="00AE369F"/>
    <w:rsid w:val="00AE6473"/>
    <w:rsid w:val="00B026CB"/>
    <w:rsid w:val="00B43146"/>
    <w:rsid w:val="00B637AD"/>
    <w:rsid w:val="00B640BE"/>
    <w:rsid w:val="00B642EF"/>
    <w:rsid w:val="00B73621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716DA"/>
    <w:rsid w:val="00C929E0"/>
    <w:rsid w:val="00C97B4B"/>
    <w:rsid w:val="00CB4E5A"/>
    <w:rsid w:val="00CC73D7"/>
    <w:rsid w:val="00CF0AD7"/>
    <w:rsid w:val="00CF0BE1"/>
    <w:rsid w:val="00CF25B1"/>
    <w:rsid w:val="00CF5665"/>
    <w:rsid w:val="00D061C5"/>
    <w:rsid w:val="00D52A14"/>
    <w:rsid w:val="00D74599"/>
    <w:rsid w:val="00D90575"/>
    <w:rsid w:val="00DA0469"/>
    <w:rsid w:val="00DB02DD"/>
    <w:rsid w:val="00DD13B7"/>
    <w:rsid w:val="00DF3B0C"/>
    <w:rsid w:val="00E01B0E"/>
    <w:rsid w:val="00E148F2"/>
    <w:rsid w:val="00E14984"/>
    <w:rsid w:val="00E22A25"/>
    <w:rsid w:val="00E2414B"/>
    <w:rsid w:val="00E249E0"/>
    <w:rsid w:val="00E4252D"/>
    <w:rsid w:val="00E553DC"/>
    <w:rsid w:val="00E560F1"/>
    <w:rsid w:val="00E9020E"/>
    <w:rsid w:val="00E9167E"/>
    <w:rsid w:val="00E92319"/>
    <w:rsid w:val="00F33007"/>
    <w:rsid w:val="00F37578"/>
    <w:rsid w:val="00F469EB"/>
    <w:rsid w:val="00F532F9"/>
    <w:rsid w:val="00F65C1D"/>
    <w:rsid w:val="00F66B87"/>
    <w:rsid w:val="00F834CE"/>
    <w:rsid w:val="00F837F4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paragraph" w:customStyle="1" w:styleId="enumlev10">
    <w:name w:val="enumlev1"/>
    <w:basedOn w:val="Normal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bri1">
    <w:name w:val="bri1"/>
    <w:basedOn w:val="DefaultParagraphFont"/>
    <w:rsid w:val="00A9321B"/>
    <w:rPr>
      <w:b/>
      <w:bCs/>
      <w:color w:val="B107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oth/T0202.aspx?parent=T020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oth/T0202.aspx?parent=T02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851AF3CDA140E59D4F26DF496D1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94520-94A9-4A22-B60E-8ECF8EE4D47B}"/>
      </w:docPartPr>
      <w:docPartBody>
        <w:p w:rsidR="00253E2E" w:rsidRDefault="00AB77E1" w:rsidP="00AB77E1">
          <w:pPr>
            <w:pStyle w:val="1E851AF3CDA140E59D4F26DF496D1E7B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Times New Roma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253E2E"/>
    <w:rsid w:val="0034351E"/>
    <w:rsid w:val="00357890"/>
    <w:rsid w:val="00372A40"/>
    <w:rsid w:val="00513778"/>
    <w:rsid w:val="00635868"/>
    <w:rsid w:val="0069764D"/>
    <w:rsid w:val="00715632"/>
    <w:rsid w:val="00750CCB"/>
    <w:rsid w:val="009F4393"/>
    <w:rsid w:val="00A84AF3"/>
    <w:rsid w:val="00A92CE8"/>
    <w:rsid w:val="00AB77E1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7E1"/>
    <w:rPr>
      <w:color w:val="808080"/>
    </w:rPr>
  </w:style>
  <w:style w:type="paragraph" w:customStyle="1" w:styleId="D6F4CC86FB0D4519B33A4152A00EAE9F">
    <w:name w:val="D6F4CC86FB0D4519B33A4152A00EAE9F"/>
    <w:rsid w:val="00071B55"/>
  </w:style>
  <w:style w:type="paragraph" w:customStyle="1" w:styleId="01104A3221F14B31AF63463DBF6468CB">
    <w:name w:val="01104A3221F14B31AF63463DBF6468CB"/>
    <w:rsid w:val="00AB77E1"/>
  </w:style>
  <w:style w:type="paragraph" w:customStyle="1" w:styleId="1E851AF3CDA140E59D4F26DF496D1E7B">
    <w:name w:val="1E851AF3CDA140E59D4F26DF496D1E7B"/>
    <w:rsid w:val="00AB77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387a7f0-e63e-4453-9820-cdee018c88e5">Documents Proposals Manager (DPM)</DPM_x0020_Author>
    <DPM_x0020_File_x0020_name xmlns="9387a7f0-e63e-4453-9820-cdee018c88e5">T13-WTSA.16-C-0047!A20!MSW-C</DPM_x0020_File_x0020_name>
    <DPM_x0020_Version xmlns="9387a7f0-e63e-4453-9820-cdee018c88e5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387a7f0-e63e-4453-9820-cdee018c88e5" targetNamespace="http://schemas.microsoft.com/office/2006/metadata/properties" ma:root="true" ma:fieldsID="d41af5c836d734370eb92e7ee5f83852" ns2:_="" ns3:_="">
    <xsd:import namespace="996b2e75-67fd-4955-a3b0-5ab9934cb50b"/>
    <xsd:import namespace="9387a7f0-e63e-4453-9820-cdee018c88e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7a7f0-e63e-4453-9820-cdee018c88e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996b2e75-67fd-4955-a3b0-5ab9934cb50b"/>
    <ds:schemaRef ds:uri="http://purl.org/dc/elements/1.1/"/>
    <ds:schemaRef ds:uri="http://schemas.openxmlformats.org/package/2006/metadata/core-properties"/>
    <ds:schemaRef ds:uri="9387a7f0-e63e-4453-9820-cdee018c88e5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387a7f0-e63e-4453-9820-cdee018c8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2403</Words>
  <Characters>528</Characters>
  <Application>Microsoft Office Word</Application>
  <DocSecurity>0</DocSecurity>
  <Lines>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T13-WTSA.16-C-0047!A20!MSW-C</vt:lpstr>
    </vt:vector>
  </TitlesOfParts>
  <Manager>General Secretariat - Pool</Manager>
  <Company>International Telecommunication Union (ITU)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T13-WTSA.16-C-0047!A20!MSW-C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Wang, Yujia</cp:lastModifiedBy>
  <cp:revision>5</cp:revision>
  <cp:lastPrinted>2016-10-18T09:43:00Z</cp:lastPrinted>
  <dcterms:created xsi:type="dcterms:W3CDTF">2016-10-18T09:32:00Z</dcterms:created>
  <dcterms:modified xsi:type="dcterms:W3CDTF">2016-10-18T09:57:00Z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