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677"/>
        <w:gridCol w:w="1418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247395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247395">
        <w:trPr>
          <w:cantSplit/>
        </w:trPr>
        <w:tc>
          <w:tcPr>
            <w:tcW w:w="6237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44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9731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39731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247395">
        <w:trPr>
          <w:cantSplit/>
        </w:trPr>
        <w:tc>
          <w:tcPr>
            <w:tcW w:w="6237" w:type="dxa"/>
            <w:gridSpan w:val="2"/>
          </w:tcPr>
          <w:p w:rsidR="00E11080" w:rsidRPr="0039731E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247395">
        <w:trPr>
          <w:cantSplit/>
        </w:trPr>
        <w:tc>
          <w:tcPr>
            <w:tcW w:w="6237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Source"/>
            </w:pPr>
            <w:r w:rsidRPr="0039731E">
              <w:rPr>
                <w:szCs w:val="26"/>
              </w:rPr>
              <w:t xml:space="preserve">Государства – Члены МСЭ, члены Регионального содружества </w:t>
            </w:r>
            <w:r w:rsidR="00247395">
              <w:rPr>
                <w:szCs w:val="26"/>
              </w:rPr>
              <w:br/>
            </w:r>
            <w:r w:rsidRPr="0039731E">
              <w:rPr>
                <w:szCs w:val="26"/>
              </w:rPr>
              <w:t>в области связи (РСС)</w:t>
            </w:r>
          </w:p>
        </w:tc>
      </w:tr>
      <w:tr w:rsidR="00E11080" w:rsidRPr="00D05113" w:rsidTr="00247395">
        <w:trPr>
          <w:cantSplit/>
          <w:trHeight w:val="607"/>
        </w:trPr>
        <w:tc>
          <w:tcPr>
            <w:tcW w:w="9781" w:type="dxa"/>
            <w:gridSpan w:val="4"/>
          </w:tcPr>
          <w:p w:rsidR="0039731E" w:rsidRPr="009B3FD5" w:rsidRDefault="009B3FD5" w:rsidP="001E6CA0">
            <w:pPr>
              <w:pStyle w:val="Title1"/>
            </w:pPr>
            <w:r>
              <w:t>ПРОЕКТ НОВОЙ РЕЗОЛЮЦИИ [RCC-3]</w:t>
            </w:r>
            <w:r w:rsidRPr="009B3FD5">
              <w:t xml:space="preserve"> - </w:t>
            </w:r>
            <w:bookmarkStart w:id="0" w:name="_GoBack"/>
            <w:bookmarkEnd w:id="0"/>
            <w:r w:rsidRPr="001E6CA0">
              <w:rPr>
                <w:rFonts w:eastAsia="Calibri"/>
              </w:rPr>
              <w:t>Исследования, касающиеся защиты по</w:t>
            </w:r>
            <w:r>
              <w:rPr>
                <w:rFonts w:eastAsia="Calibri"/>
              </w:rPr>
              <w:t>льзователей услуг электросвязи/</w:t>
            </w:r>
            <w:r w:rsidRPr="001E6CA0">
              <w:rPr>
                <w:rFonts w:eastAsia="Calibri"/>
              </w:rPr>
              <w:t xml:space="preserve">информационно-коммуникационных </w:t>
            </w:r>
            <w:r>
              <w:rPr>
                <w:rFonts w:eastAsia="Calibri"/>
              </w:rPr>
              <w:br/>
            </w:r>
            <w:r w:rsidRPr="001E6CA0">
              <w:rPr>
                <w:rFonts w:eastAsia="Calibri"/>
              </w:rPr>
              <w:t>технологий</w:t>
            </w:r>
          </w:p>
        </w:tc>
      </w:tr>
      <w:tr w:rsidR="00247395" w:rsidRPr="00D05113" w:rsidTr="00190D8B">
        <w:trPr>
          <w:cantSplit/>
          <w:trHeight w:val="607"/>
        </w:trPr>
        <w:tc>
          <w:tcPr>
            <w:tcW w:w="9781" w:type="dxa"/>
            <w:gridSpan w:val="4"/>
          </w:tcPr>
          <w:p w:rsidR="00247395" w:rsidRPr="001E6CA0" w:rsidRDefault="00247395" w:rsidP="001E6CA0">
            <w:pPr>
              <w:pStyle w:val="Title2"/>
              <w:spacing w:before="360"/>
              <w:rPr>
                <w:rFonts w:eastAsia="Calibri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1E6CA0">
              <w:t>:</w:t>
            </w:r>
          </w:p>
        </w:tc>
        <w:tc>
          <w:tcPr>
            <w:tcW w:w="8251" w:type="dxa"/>
          </w:tcPr>
          <w:p w:rsidR="001434F1" w:rsidRPr="008A16DC" w:rsidRDefault="0039731E" w:rsidP="009D4C0F">
            <w:r w:rsidRPr="0039731E">
              <w:t>Данный вклад предлагает проект новой резолюции по исследованиям, касающимся защиты по</w:t>
            </w:r>
            <w:r w:rsidR="00FE6CA3">
              <w:t>льзователей услуг электросвязи/</w:t>
            </w:r>
            <w:r w:rsidRPr="0039731E">
              <w:t>ИКТ</w:t>
            </w:r>
            <w:r w:rsidR="00FE6CA3">
              <w:t>.</w:t>
            </w:r>
          </w:p>
        </w:tc>
      </w:tr>
    </w:tbl>
    <w:p w:rsidR="007C6A8E" w:rsidRPr="00FE6CA3" w:rsidRDefault="007C6A8E" w:rsidP="001E6CA0">
      <w:pPr>
        <w:pStyle w:val="Headingb"/>
        <w:rPr>
          <w:lang w:val="ru-RU"/>
        </w:rPr>
      </w:pPr>
      <w:r w:rsidRPr="00FE6CA3">
        <w:rPr>
          <w:lang w:val="ru-RU"/>
        </w:rPr>
        <w:t>Введение</w:t>
      </w:r>
    </w:p>
    <w:p w:rsidR="007C6A8E" w:rsidRPr="004E15B1" w:rsidRDefault="007C6A8E" w:rsidP="007C6A8E">
      <w:r w:rsidRPr="004E15B1">
        <w:t>В настоящее время с развитием новых услуг, базирующихся, в том числе, на сетях передачи данных, все большее значение приобретают меры, касающиеся защиты пользователей услуг электросвязи/ИКТ. В этой связи, важно продолжить разработку соответствующих Рекомендаций МСЭ-Т, способствующих решению круга вопросов в области обеспечения и защиты прав потребителей и пользователей услуг электросвязи/ИКТ.</w:t>
      </w:r>
    </w:p>
    <w:p w:rsidR="007C6A8E" w:rsidRPr="00FE6CA3" w:rsidRDefault="007C6A8E" w:rsidP="001E6CA0">
      <w:pPr>
        <w:pStyle w:val="Headingb"/>
        <w:rPr>
          <w:lang w:val="ru-RU"/>
        </w:rPr>
      </w:pPr>
      <w:r w:rsidRPr="00FE6CA3">
        <w:rPr>
          <w:lang w:val="ru-RU"/>
        </w:rPr>
        <w:t>Предложение</w:t>
      </w:r>
    </w:p>
    <w:p w:rsidR="007C6A8E" w:rsidRDefault="007C6A8E" w:rsidP="001E6CA0">
      <w:r w:rsidRPr="00242AAC">
        <w:t xml:space="preserve">Предлагается принять новую Резолюцию </w:t>
      </w:r>
      <w:r>
        <w:t xml:space="preserve">ВАСЭ </w:t>
      </w:r>
      <w:r w:rsidR="001E6CA0">
        <w:t>"</w:t>
      </w:r>
      <w:r w:rsidRPr="009D4FFA">
        <w:t>Исследования, касающиеся защиты по</w:t>
      </w:r>
      <w:r w:rsidR="001E6CA0">
        <w:t>льзователей услуг электросвязи/</w:t>
      </w:r>
      <w:r w:rsidRPr="009D4FFA">
        <w:t>информационно-коммуникационных технологий</w:t>
      </w:r>
      <w:r w:rsidR="001E6CA0">
        <w:t>"</w:t>
      </w:r>
      <w:r w:rsidR="00370ABD">
        <w:t>,</w:t>
      </w:r>
      <w:r>
        <w:t xml:space="preserve"> </w:t>
      </w:r>
      <w:r w:rsidRPr="00242AAC">
        <w:t xml:space="preserve">как представлено </w:t>
      </w:r>
      <w:r>
        <w:t>ниже</w:t>
      </w:r>
      <w:r w:rsidRPr="00242AAC">
        <w:t>.</w:t>
      </w:r>
    </w:p>
    <w:p w:rsidR="007C6A8E" w:rsidRDefault="007C6A8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86296" w:rsidRDefault="007C6A8E">
      <w:pPr>
        <w:pStyle w:val="Proposal"/>
      </w:pPr>
      <w:r>
        <w:lastRenderedPageBreak/>
        <w:t>ADD</w:t>
      </w:r>
      <w:r>
        <w:tab/>
        <w:t>RCC/47A13/1</w:t>
      </w:r>
    </w:p>
    <w:p w:rsidR="00C86296" w:rsidRDefault="007C6A8E">
      <w:pPr>
        <w:pStyle w:val="ResNo"/>
      </w:pPr>
      <w:r>
        <w:t>ПРОЕКТ НОВОЙ РЕЗОЛЮЦИИ [RCC-3]</w:t>
      </w:r>
    </w:p>
    <w:p w:rsidR="007C6A8E" w:rsidRPr="007C6A8E" w:rsidRDefault="007C6A8E" w:rsidP="007C6A8E">
      <w:pPr>
        <w:pStyle w:val="Restitle"/>
      </w:pPr>
      <w:r w:rsidRPr="007C6A8E">
        <w:t>Исследования, касающиеся защиты пользователей услуг</w:t>
      </w:r>
      <w:r w:rsidRPr="007C6A8E">
        <w:rPr>
          <w:rFonts w:eastAsiaTheme="minorHAnsi"/>
        </w:rPr>
        <w:t xml:space="preserve"> электросвязи/</w:t>
      </w:r>
      <w:r w:rsidRPr="007C6A8E">
        <w:t>информационно-коммуникационных технологий</w:t>
      </w:r>
    </w:p>
    <w:p w:rsidR="007C6A8E" w:rsidRPr="004359D4" w:rsidRDefault="007C6A8E" w:rsidP="007C6A8E">
      <w:pPr>
        <w:pStyle w:val="Resref"/>
      </w:pPr>
      <w:r w:rsidRPr="004359D4">
        <w:t>(</w:t>
      </w:r>
      <w:r w:rsidRPr="002225D2">
        <w:t>Хаммамет</w:t>
      </w:r>
      <w:r w:rsidRPr="004359D4">
        <w:t>, 201</w:t>
      </w:r>
      <w:r>
        <w:t>6</w:t>
      </w:r>
      <w:r w:rsidRPr="004359D4">
        <w:t xml:space="preserve"> г.)</w:t>
      </w:r>
    </w:p>
    <w:p w:rsidR="007C6A8E" w:rsidRPr="004359D4" w:rsidRDefault="007C6A8E" w:rsidP="007C6A8E">
      <w:pPr>
        <w:pStyle w:val="Normalaftertitle"/>
      </w:pPr>
      <w:r w:rsidRPr="004359D4">
        <w:t>Всемирная ассамблея по стандартизации электросвязи (</w:t>
      </w:r>
      <w:r w:rsidRPr="002225D2">
        <w:t>Хаммамет</w:t>
      </w:r>
      <w:r w:rsidRPr="004359D4">
        <w:t>, 201</w:t>
      </w:r>
      <w:r>
        <w:t>6</w:t>
      </w:r>
      <w:r w:rsidRPr="004359D4">
        <w:t xml:space="preserve"> г.),</w:t>
      </w:r>
    </w:p>
    <w:p w:rsidR="007C6A8E" w:rsidRDefault="007C6A8E" w:rsidP="007C6A8E">
      <w:pPr>
        <w:pStyle w:val="Call"/>
      </w:pPr>
      <w:r w:rsidRPr="007C6A8E">
        <w:t>напоминая</w:t>
      </w:r>
      <w:r w:rsidRPr="001E6CA0">
        <w:rPr>
          <w:i w:val="0"/>
          <w:iCs/>
        </w:rPr>
        <w:t>,</w:t>
      </w:r>
    </w:p>
    <w:p w:rsidR="007C6A8E" w:rsidRPr="007C6A8E" w:rsidRDefault="007C6A8E" w:rsidP="001E6CA0">
      <w:r w:rsidRPr="00F96443">
        <w:rPr>
          <w:i/>
          <w:iCs/>
          <w:lang w:val="en-US"/>
        </w:rPr>
        <w:t>a</w:t>
      </w:r>
      <w:r w:rsidRPr="00F96443">
        <w:rPr>
          <w:i/>
          <w:iCs/>
        </w:rPr>
        <w:t>)</w:t>
      </w:r>
      <w:r w:rsidRPr="007C6A8E">
        <w:tab/>
        <w:t>Резолюци</w:t>
      </w:r>
      <w:r w:rsidR="001E6CA0">
        <w:t>ю</w:t>
      </w:r>
      <w:r w:rsidRPr="007C6A8E">
        <w:t xml:space="preserve"> 21 (Пусан, 2014 г.) Полномочной конференции (ПК) о мерах, относящихся к альтернативным процедурам вызова в сетях международной электросвязи</w:t>
      </w:r>
      <w:r w:rsidR="001E6CA0">
        <w:t>;</w:t>
      </w:r>
    </w:p>
    <w:p w:rsidR="007C6A8E" w:rsidRPr="007C6A8E" w:rsidRDefault="007C6A8E" w:rsidP="007C6A8E">
      <w:r w:rsidRPr="00F96443">
        <w:rPr>
          <w:i/>
          <w:iCs/>
          <w:lang w:val="en-US"/>
        </w:rPr>
        <w:t>b</w:t>
      </w:r>
      <w:r w:rsidRPr="00FE6CA3">
        <w:rPr>
          <w:i/>
          <w:iCs/>
        </w:rPr>
        <w:t>)</w:t>
      </w:r>
      <w:r w:rsidRPr="007C6A8E">
        <w:tab/>
        <w:t>Резолюцию 188 (Пусан, 2014 г.) ПК о борьбе с контрафактными устройствами электросвязи/информационно-коммуникационных технологий;</w:t>
      </w:r>
    </w:p>
    <w:p w:rsidR="007C6A8E" w:rsidRPr="007C6A8E" w:rsidRDefault="007C6A8E" w:rsidP="007C6A8E">
      <w:r w:rsidRPr="00F96443">
        <w:rPr>
          <w:i/>
          <w:iCs/>
          <w:lang w:val="en-US"/>
        </w:rPr>
        <w:t>c</w:t>
      </w:r>
      <w:r w:rsidRPr="00FE6CA3">
        <w:rPr>
          <w:i/>
          <w:iCs/>
        </w:rPr>
        <w:t>)</w:t>
      </w:r>
      <w:r w:rsidRPr="007C6A8E">
        <w:tab/>
        <w:t>Резолюцию 189 (Пусан, 2014 г.) ПК об оказании Государствам-Членам помощи в борьбе с хищениями мобильных устройств и в предотвращении этого явления;</w:t>
      </w:r>
    </w:p>
    <w:p w:rsidR="007C6A8E" w:rsidRPr="007C6A8E" w:rsidRDefault="007C6A8E" w:rsidP="009D4C0F">
      <w:r w:rsidRPr="00F96443">
        <w:rPr>
          <w:i/>
          <w:iCs/>
          <w:lang w:val="en-US"/>
        </w:rPr>
        <w:t>d</w:t>
      </w:r>
      <w:r w:rsidRPr="00FE6CA3">
        <w:rPr>
          <w:i/>
          <w:iCs/>
        </w:rPr>
        <w:t>)</w:t>
      </w:r>
      <w:r w:rsidRPr="007C6A8E">
        <w:tab/>
        <w:t>Резолюцию 20 (Дубай, 2012</w:t>
      </w:r>
      <w:r w:rsidR="009D4C0F">
        <w:t xml:space="preserve"> г.</w:t>
      </w:r>
      <w:r w:rsidRPr="007C6A8E">
        <w:t xml:space="preserve">) Всемирной ассамблеи по стандартизации электросвязи (ВАСЭ) </w:t>
      </w:r>
      <w:r w:rsidR="009D4C0F">
        <w:t>о п</w:t>
      </w:r>
      <w:r w:rsidRPr="007C6A8E">
        <w:t>роцедур</w:t>
      </w:r>
      <w:r w:rsidR="009D4C0F">
        <w:t>ах</w:t>
      </w:r>
      <w:r w:rsidRPr="007C6A8E">
        <w:t xml:space="preserve"> для распределения и управления международными ресурсами нумерации, наименования, адресации и идентификации в области электросвязи</w:t>
      </w:r>
      <w:r w:rsidR="001E6CA0">
        <w:t>;</w:t>
      </w:r>
    </w:p>
    <w:p w:rsidR="007C6A8E" w:rsidRPr="007C6A8E" w:rsidRDefault="007C6A8E" w:rsidP="007C6A8E">
      <w:r w:rsidRPr="00F96443">
        <w:rPr>
          <w:i/>
          <w:iCs/>
          <w:lang w:val="en-US"/>
        </w:rPr>
        <w:t>e</w:t>
      </w:r>
      <w:r w:rsidRPr="00FE6CA3">
        <w:rPr>
          <w:i/>
          <w:iCs/>
        </w:rPr>
        <w:t>)</w:t>
      </w:r>
      <w:r w:rsidRPr="007C6A8E">
        <w:tab/>
        <w:t>Резолюцию 29 (Дубай, 2012 г.) ВАСЭ об альтернативных процедурах вызова в международных сетях электросвязи;</w:t>
      </w:r>
    </w:p>
    <w:p w:rsidR="007C6A8E" w:rsidRPr="007C6A8E" w:rsidRDefault="007C6A8E" w:rsidP="007C6A8E">
      <w:r w:rsidRPr="00F96443">
        <w:rPr>
          <w:i/>
          <w:iCs/>
          <w:lang w:val="en-US"/>
        </w:rPr>
        <w:t>f</w:t>
      </w:r>
      <w:r w:rsidRPr="00FE6CA3">
        <w:rPr>
          <w:i/>
          <w:iCs/>
        </w:rPr>
        <w:t>)</w:t>
      </w:r>
      <w:r w:rsidRPr="007C6A8E">
        <w:tab/>
        <w:t>Резолюцию 22 (Пересм. Дубай, 2014 г.) Всемирной конференции по развитию электросвязи (ВКРЭ) об альтернативных процедурах вызова в сетях международной электросвязи, определении его происхождения и распределении доходов от предоставления услуг международной электросвязи;</w:t>
      </w:r>
    </w:p>
    <w:p w:rsidR="007C6A8E" w:rsidRPr="007C6A8E" w:rsidRDefault="007C6A8E" w:rsidP="007C6A8E">
      <w:r w:rsidRPr="00F96443">
        <w:rPr>
          <w:i/>
          <w:iCs/>
          <w:lang w:val="en-US"/>
        </w:rPr>
        <w:t>g</w:t>
      </w:r>
      <w:r w:rsidRPr="00FE6CA3">
        <w:rPr>
          <w:i/>
          <w:iCs/>
        </w:rPr>
        <w:t>)</w:t>
      </w:r>
      <w:r w:rsidRPr="007C6A8E">
        <w:tab/>
        <w:t>Резолюцию 64 (Пересм. Дубай, 2014 г.) (ВКРЭ) о защите и поддержке пользователей/потребителей услуг электросвязи/информационно-ком</w:t>
      </w:r>
      <w:r w:rsidR="00F96443">
        <w:t>муникационных технологий (ИКТ);</w:t>
      </w:r>
    </w:p>
    <w:p w:rsidR="007C6A8E" w:rsidRPr="007C6A8E" w:rsidRDefault="007C6A8E" w:rsidP="009D4C0F">
      <w:r w:rsidRPr="00F96443">
        <w:rPr>
          <w:i/>
          <w:iCs/>
          <w:lang w:val="en-US"/>
        </w:rPr>
        <w:t>h</w:t>
      </w:r>
      <w:r w:rsidRPr="00FE6CA3">
        <w:rPr>
          <w:i/>
          <w:iCs/>
        </w:rPr>
        <w:t>)</w:t>
      </w:r>
      <w:r w:rsidRPr="007C6A8E">
        <w:tab/>
        <w:t>Статью 4 Регламе</w:t>
      </w:r>
      <w:r w:rsidR="009D4C0F">
        <w:t>нта международной электросвязи,</w:t>
      </w:r>
    </w:p>
    <w:p w:rsidR="007C6A8E" w:rsidRDefault="007C6A8E" w:rsidP="007C6A8E">
      <w:pPr>
        <w:pStyle w:val="Call"/>
        <w:rPr>
          <w:iCs/>
        </w:rPr>
      </w:pPr>
      <w:r w:rsidRPr="00356F46">
        <w:t>признавая</w:t>
      </w:r>
      <w:r w:rsidRPr="001E6CA0">
        <w:rPr>
          <w:i w:val="0"/>
        </w:rPr>
        <w:t>,</w:t>
      </w:r>
    </w:p>
    <w:p w:rsidR="007C6A8E" w:rsidRPr="007C6A8E" w:rsidRDefault="007C6A8E" w:rsidP="001E6CA0">
      <w:r w:rsidRPr="00F96443">
        <w:rPr>
          <w:i/>
          <w:iCs/>
          <w:lang w:val="en-US"/>
        </w:rPr>
        <w:t>a</w:t>
      </w:r>
      <w:r w:rsidRPr="00FE6CA3">
        <w:rPr>
          <w:i/>
          <w:iCs/>
        </w:rPr>
        <w:t>)</w:t>
      </w:r>
      <w:r w:rsidRPr="007C6A8E">
        <w:tab/>
      </w:r>
      <w:proofErr w:type="gramStart"/>
      <w:r w:rsidR="001E6CA0">
        <w:t>р</w:t>
      </w:r>
      <w:r w:rsidRPr="007C6A8E">
        <w:t>уководящие</w:t>
      </w:r>
      <w:proofErr w:type="gramEnd"/>
      <w:r w:rsidRPr="007C6A8E">
        <w:t xml:space="preserve"> принципы Организации Объединенных Наций, касающиеся защиты потребителей;</w:t>
      </w:r>
    </w:p>
    <w:p w:rsidR="007C6A8E" w:rsidRPr="007C6A8E" w:rsidRDefault="007C6A8E" w:rsidP="001E6CA0">
      <w:r w:rsidRPr="00F96443">
        <w:rPr>
          <w:i/>
          <w:iCs/>
          <w:lang w:val="en-US"/>
        </w:rPr>
        <w:t>b</w:t>
      </w:r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что</w:t>
      </w:r>
      <w:proofErr w:type="gramEnd"/>
      <w:r w:rsidRPr="007C6A8E">
        <w:t xml:space="preserve"> для выполнения своих целей Союз должен, помимо прочего, содействовать стандартизации электросвязи во всем мире, обеспечивая удовлетворительное качество обслуживания</w:t>
      </w:r>
      <w:r w:rsidR="001E6CA0">
        <w:t>;</w:t>
      </w:r>
    </w:p>
    <w:p w:rsidR="007C6A8E" w:rsidRPr="007C6A8E" w:rsidRDefault="007C6A8E" w:rsidP="007C6A8E">
      <w:r w:rsidRPr="00F96443">
        <w:rPr>
          <w:i/>
          <w:iCs/>
          <w:lang w:val="en-US"/>
        </w:rPr>
        <w:t>c</w:t>
      </w:r>
      <w:r w:rsidRPr="00FE6CA3">
        <w:rPr>
          <w:i/>
          <w:iCs/>
        </w:rPr>
        <w:t>)</w:t>
      </w:r>
      <w:r w:rsidRPr="007C6A8E">
        <w:tab/>
        <w:t>пункт 13 е) Женевского плана действий Всемирной встречи на высшем уровне по вопросам информационного общества, в котором сформулировано, что органам государственного управления следует продолжать обновлять национальные законы по защите прав потребителей, приводя их в соответствие с новыми требованиями информационного общества,</w:t>
      </w:r>
    </w:p>
    <w:p w:rsidR="007C6A8E" w:rsidRDefault="007C6A8E" w:rsidP="007C6A8E">
      <w:pPr>
        <w:pStyle w:val="Call"/>
      </w:pPr>
      <w:r w:rsidRPr="005D3E1B">
        <w:t>учитывая</w:t>
      </w:r>
      <w:r w:rsidRPr="001E6CA0">
        <w:rPr>
          <w:i w:val="0"/>
          <w:iCs/>
        </w:rPr>
        <w:t>,</w:t>
      </w:r>
    </w:p>
    <w:p w:rsidR="007C6A8E" w:rsidRPr="007C6A8E" w:rsidRDefault="007C6A8E" w:rsidP="007C6A8E">
      <w:r w:rsidRPr="00F96443">
        <w:rPr>
          <w:i/>
          <w:iCs/>
          <w:lang w:val="en-US"/>
        </w:rPr>
        <w:t>a</w:t>
      </w:r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что</w:t>
      </w:r>
      <w:proofErr w:type="gramEnd"/>
      <w:r w:rsidRPr="007C6A8E">
        <w:t xml:space="preserve"> неправомерное присвоение и использование национальных телефонных номеров и кодов страны имеет пагубные последствия, воздействуя на доходы, качество обслуживания и доверие кл</w:t>
      </w:r>
      <w:r w:rsidR="00C4611E">
        <w:t>иентов;</w:t>
      </w:r>
    </w:p>
    <w:p w:rsidR="007C6A8E" w:rsidRPr="007C6A8E" w:rsidRDefault="007C6A8E" w:rsidP="00370ABD">
      <w:r w:rsidRPr="00F96443">
        <w:rPr>
          <w:i/>
          <w:iCs/>
          <w:lang w:val="en-US"/>
        </w:rPr>
        <w:t>b</w:t>
      </w:r>
      <w:r w:rsidRPr="00C4611E">
        <w:rPr>
          <w:i/>
          <w:iCs/>
        </w:rPr>
        <w:t>)</w:t>
      </w:r>
      <w:r w:rsidRPr="007C6A8E">
        <w:tab/>
      </w:r>
      <w:proofErr w:type="gramStart"/>
      <w:r w:rsidRPr="007C6A8E">
        <w:t>что</w:t>
      </w:r>
      <w:proofErr w:type="gramEnd"/>
      <w:r w:rsidRPr="007C6A8E">
        <w:t xml:space="preserve"> отдельные формы альтернативных процедур вызова могут ухудшать качество обслуживания (</w:t>
      </w:r>
      <w:proofErr w:type="spellStart"/>
      <w:r w:rsidRPr="007C6A8E">
        <w:rPr>
          <w:lang w:val="en-US"/>
        </w:rPr>
        <w:t>QoS</w:t>
      </w:r>
      <w:proofErr w:type="spellEnd"/>
      <w:r w:rsidRPr="007C6A8E">
        <w:t>), оценку пользователем качества услуги (</w:t>
      </w:r>
      <w:proofErr w:type="spellStart"/>
      <w:r w:rsidRPr="007C6A8E">
        <w:rPr>
          <w:lang w:val="en-US"/>
        </w:rPr>
        <w:t>Qo</w:t>
      </w:r>
      <w:proofErr w:type="spellEnd"/>
      <w:r w:rsidR="00370ABD">
        <w:t>Е</w:t>
      </w:r>
      <w:r w:rsidRPr="007C6A8E">
        <w:t>) и показатели работы сетей электросвязи;</w:t>
      </w:r>
    </w:p>
    <w:p w:rsidR="007C6A8E" w:rsidRPr="007C6A8E" w:rsidRDefault="007C6A8E" w:rsidP="007C6A8E">
      <w:r w:rsidRPr="00F96443">
        <w:rPr>
          <w:i/>
          <w:iCs/>
          <w:lang w:val="en-US"/>
        </w:rPr>
        <w:t>c</w:t>
      </w:r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что</w:t>
      </w:r>
      <w:proofErr w:type="gramEnd"/>
      <w:r w:rsidRPr="007C6A8E">
        <w:t xml:space="preserve"> контрафактные устройства электросвязи/ИКТ могут негативно сказаться на безопасности и качестве обслуживания пользователей услуг;</w:t>
      </w:r>
    </w:p>
    <w:p w:rsidR="007C6A8E" w:rsidRPr="007C6A8E" w:rsidRDefault="007C6A8E" w:rsidP="007C6A8E">
      <w:r w:rsidRPr="00F96443">
        <w:rPr>
          <w:i/>
          <w:iCs/>
          <w:lang w:val="en-US"/>
        </w:rPr>
        <w:t>d</w:t>
      </w:r>
      <w:r w:rsidR="00F96443" w:rsidRPr="00FE6CA3">
        <w:rPr>
          <w:i/>
          <w:iCs/>
        </w:rPr>
        <w:t>)</w:t>
      </w:r>
      <w:r w:rsidR="00F96443">
        <w:tab/>
      </w:r>
      <w:proofErr w:type="gramStart"/>
      <w:r w:rsidRPr="007C6A8E">
        <w:t>что</w:t>
      </w:r>
      <w:proofErr w:type="gramEnd"/>
      <w:r w:rsidRPr="007C6A8E">
        <w:t xml:space="preserve"> касающиеся потребителей законы, политика и практика ограничивают мошенническое, обманное и недобросовестное ведение дел, и такие защитные меры обязательны для укрепления доверия потребителей и установления равноправных отношений между предпринимателями и потребителями в сфере электросвязи ИКТ;</w:t>
      </w:r>
    </w:p>
    <w:p w:rsidR="007C6A8E" w:rsidRPr="007C6A8E" w:rsidRDefault="007C6A8E" w:rsidP="007C6A8E">
      <w:r w:rsidRPr="00F96443">
        <w:rPr>
          <w:i/>
          <w:iCs/>
          <w:lang w:val="en-US"/>
        </w:rPr>
        <w:t>e</w:t>
      </w:r>
      <w:r w:rsidRPr="00FE6CA3">
        <w:rPr>
          <w:i/>
          <w:iCs/>
        </w:rPr>
        <w:t>)</w:t>
      </w:r>
      <w:r w:rsidRPr="007C6A8E">
        <w:tab/>
        <w:t xml:space="preserve">что интернет дает возможность внедрять новые дополнительные приложения в услуги электросвязи/ИКТ, основанные на свойственной ему весьма усовершенствованной технологии, например наблюдается устойчивый прогресс во внедрении облачных вычислений, электронной почты и текстовых сообщений, передачи голоса по </w:t>
      </w:r>
      <w:r w:rsidRPr="007C6A8E">
        <w:rPr>
          <w:lang w:val="en-US"/>
        </w:rPr>
        <w:t>IP</w:t>
      </w:r>
      <w:r w:rsidRPr="007C6A8E">
        <w:t>, видео, ТВ в реальном времени (</w:t>
      </w:r>
      <w:r w:rsidRPr="007C6A8E">
        <w:rPr>
          <w:lang w:val="en-US"/>
        </w:rPr>
        <w:t>IPTV</w:t>
      </w:r>
      <w:r w:rsidRPr="007C6A8E">
        <w:t>) на основе интернета, по которым продолжает отмечаться высокий уровень использования, несмотря на проблемы, связанные с качеством обслуживания, неопределенностью происхождения вызова и высокой стоимостью установления международных соединений;</w:t>
      </w:r>
    </w:p>
    <w:p w:rsidR="007C6A8E" w:rsidRPr="007C6A8E" w:rsidRDefault="007C6A8E" w:rsidP="007C6A8E">
      <w:r w:rsidRPr="00F96443">
        <w:rPr>
          <w:i/>
          <w:iCs/>
          <w:lang w:val="en-US"/>
        </w:rPr>
        <w:t>f</w:t>
      </w:r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что</w:t>
      </w:r>
      <w:proofErr w:type="gramEnd"/>
      <w:r w:rsidRPr="007C6A8E">
        <w:t xml:space="preserve"> качество обслуживания, предоставляемых сетями на основе </w:t>
      </w:r>
      <w:r w:rsidRPr="007C6A8E">
        <w:rPr>
          <w:lang w:val="en-US"/>
        </w:rPr>
        <w:t>IP</w:t>
      </w:r>
      <w:r w:rsidRPr="007C6A8E">
        <w:t>, должно соответствовать Рекомендациям МСЭ-Т и другим признанным международным стандартам;</w:t>
      </w:r>
    </w:p>
    <w:p w:rsidR="007C6A8E" w:rsidRPr="007C6A8E" w:rsidRDefault="007C6A8E" w:rsidP="007C6A8E">
      <w:r w:rsidRPr="00F96443">
        <w:rPr>
          <w:i/>
          <w:iCs/>
          <w:lang w:val="en-US"/>
        </w:rPr>
        <w:t>g</w:t>
      </w:r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что</w:t>
      </w:r>
      <w:proofErr w:type="gramEnd"/>
      <w:r w:rsidRPr="007C6A8E">
        <w:t xml:space="preserve"> электросвязь/ИКТ могут обеспечить для потребителей новые существенные преимущества, включая удобство и доступ к широкому диапазону товаров и/или услуг, а также возможность сбора и сравнения информации об этих товарах и/или услугах;</w:t>
      </w:r>
    </w:p>
    <w:p w:rsidR="007C6A8E" w:rsidRPr="007C6A8E" w:rsidRDefault="007C6A8E" w:rsidP="007C6A8E">
      <w:r w:rsidRPr="00F96443">
        <w:rPr>
          <w:i/>
          <w:iCs/>
          <w:lang w:val="en-US"/>
        </w:rPr>
        <w:t>h</w:t>
      </w:r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что</w:t>
      </w:r>
      <w:proofErr w:type="gramEnd"/>
      <w:r w:rsidRPr="007C6A8E">
        <w:t xml:space="preserve"> доверие потребителей в сфере электросвязи/ИКТ поддерживается непрерывным развитием прозрачных и эффективных механизмов защиты потребителей, которые ограничивают мошенническое, обманное и недобросовестное ведение дел;</w:t>
      </w:r>
    </w:p>
    <w:p w:rsidR="007C6A8E" w:rsidRPr="007C6A8E" w:rsidRDefault="007C6A8E" w:rsidP="007C6A8E">
      <w:proofErr w:type="spellStart"/>
      <w:r w:rsidRPr="00F96443">
        <w:rPr>
          <w:i/>
          <w:iCs/>
          <w:lang w:val="en-US"/>
        </w:rPr>
        <w:t>i</w:t>
      </w:r>
      <w:proofErr w:type="spellEnd"/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что</w:t>
      </w:r>
      <w:proofErr w:type="gramEnd"/>
      <w:r w:rsidRPr="007C6A8E">
        <w:t xml:space="preserve"> следует поощрять просвещение и распространение информации относительно соответствующего потребления и использования продуктов и услуг электросвязи/ИКТ, в основном ресурсов цифровой экономики, так как потребители рассчитывают иметь легальный доступ к контенту и приложениям этих услуг;</w:t>
      </w:r>
    </w:p>
    <w:p w:rsidR="007C6A8E" w:rsidRPr="007C6A8E" w:rsidRDefault="007C6A8E" w:rsidP="007C6A8E">
      <w:r w:rsidRPr="00F96443">
        <w:rPr>
          <w:i/>
          <w:iCs/>
          <w:lang w:val="en-US"/>
        </w:rPr>
        <w:t>j</w:t>
      </w:r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что</w:t>
      </w:r>
      <w:proofErr w:type="gramEnd"/>
      <w:r w:rsidRPr="007C6A8E">
        <w:t xml:space="preserve"> доступ к электросвязи/ИКТ должен быть открытым и приемлемым по цене;</w:t>
      </w:r>
    </w:p>
    <w:p w:rsidR="007C6A8E" w:rsidRPr="007C6A8E" w:rsidRDefault="007C6A8E" w:rsidP="007C6A8E">
      <w:r w:rsidRPr="00F96443">
        <w:rPr>
          <w:i/>
          <w:iCs/>
          <w:lang w:val="en-US"/>
        </w:rPr>
        <w:t>k</w:t>
      </w:r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что</w:t>
      </w:r>
      <w:proofErr w:type="gramEnd"/>
      <w:r w:rsidRPr="007C6A8E">
        <w:t xml:space="preserve"> некоторые страны вводят режимы и процедуры по оценке на соответствие на основе Рекомендаций МСЭ, которые приводят к повышению качества обслуживания/оценки пользователем качества услуги и к обеспечению более высокой вероятности функциональной совместимости оборудования, услуг и систем;</w:t>
      </w:r>
    </w:p>
    <w:p w:rsidR="007C6A8E" w:rsidRPr="007C6A8E" w:rsidRDefault="007C6A8E" w:rsidP="007C6A8E">
      <w:r w:rsidRPr="00F96443">
        <w:rPr>
          <w:i/>
          <w:iCs/>
          <w:lang w:val="en-US"/>
        </w:rPr>
        <w:t>l</w:t>
      </w:r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что</w:t>
      </w:r>
      <w:proofErr w:type="gramEnd"/>
      <w:r w:rsidRPr="007C6A8E">
        <w:t xml:space="preserve"> переход от традиционных сетей к СПП повлияет на пункты присоединения, качество обслуживания и другие эксплуатационные вопросы, которые окажут воздействие на стоимость для конечного пользователя,</w:t>
      </w:r>
    </w:p>
    <w:p w:rsidR="007C6A8E" w:rsidRDefault="007C6A8E" w:rsidP="007C6A8E">
      <w:pPr>
        <w:pStyle w:val="Call"/>
      </w:pPr>
      <w:r>
        <w:t>отмечая</w:t>
      </w:r>
    </w:p>
    <w:p w:rsidR="007C6A8E" w:rsidRPr="007C6A8E" w:rsidRDefault="007C6A8E" w:rsidP="007C6A8E">
      <w:r w:rsidRPr="00F96443">
        <w:rPr>
          <w:i/>
          <w:iCs/>
          <w:lang w:val="en-US"/>
        </w:rPr>
        <w:t>a</w:t>
      </w:r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важность</w:t>
      </w:r>
      <w:proofErr w:type="gramEnd"/>
      <w:r w:rsidRPr="007C6A8E">
        <w:t xml:space="preserve"> постоянного информирования пользователей и потребителей об основных характеристиках, качестве, безопасности различных предлагаемых операторами услуг и тарифах на них, и о других механизмах защиты, способствующих правам потребителей и пользователей;</w:t>
      </w:r>
    </w:p>
    <w:p w:rsidR="007C6A8E" w:rsidRPr="007C6A8E" w:rsidRDefault="007C6A8E" w:rsidP="007C6A8E">
      <w:r w:rsidRPr="00F96443">
        <w:rPr>
          <w:i/>
          <w:iCs/>
          <w:lang w:val="en-US"/>
        </w:rPr>
        <w:t>b</w:t>
      </w:r>
      <w:r w:rsidRPr="00FE6CA3">
        <w:rPr>
          <w:i/>
          <w:iCs/>
        </w:rPr>
        <w:t>)</w:t>
      </w:r>
      <w:r w:rsidRPr="007C6A8E">
        <w:tab/>
      </w:r>
      <w:proofErr w:type="gramStart"/>
      <w:r w:rsidRPr="007C6A8E">
        <w:t>высокую</w:t>
      </w:r>
      <w:proofErr w:type="gramEnd"/>
      <w:r w:rsidRPr="007C6A8E">
        <w:t xml:space="preserve"> стоимость услуг электросвязи/ИКТ во многих странах мира даже в условиях конкурентных рынков, что еще раз подчеркивает тот факт, что конкуренция сама по себе не решает вопрос доступности услуг электросвязи/ИКТ и формирования их справедливой стоимости,</w:t>
      </w:r>
    </w:p>
    <w:p w:rsidR="007C6A8E" w:rsidRDefault="001E6CA0" w:rsidP="007C6A8E">
      <w:pPr>
        <w:pStyle w:val="Call"/>
      </w:pPr>
      <w:r>
        <w:t>решает</w:t>
      </w:r>
    </w:p>
    <w:p w:rsidR="007C6A8E" w:rsidRDefault="00F96443" w:rsidP="00CA6549">
      <w:r>
        <w:t>1</w:t>
      </w:r>
      <w:r w:rsidR="007C6A8E">
        <w:tab/>
        <w:t>продолжить разработку соответствующих Рекомендаций МСЭ-Т, направленных на решение вопросов качества, безопасности, тарификации, и других регулятивных (</w:t>
      </w:r>
      <w:r w:rsidR="001E6CA0">
        <w:t>Примечание</w:t>
      </w:r>
      <w:r w:rsidR="007C6A8E">
        <w:t xml:space="preserve">. </w:t>
      </w:r>
      <w:r w:rsidR="001E6CA0">
        <w:t>–</w:t>
      </w:r>
      <w:r w:rsidR="007C6A8E">
        <w:t xml:space="preserve"> </w:t>
      </w:r>
      <w:r w:rsidR="00CA6549">
        <w:t>В</w:t>
      </w:r>
      <w:r w:rsidR="00C4611E">
        <w:t> </w:t>
      </w:r>
      <w:r w:rsidR="007C6A8E">
        <w:t xml:space="preserve">значении англ. слова </w:t>
      </w:r>
      <w:r w:rsidR="007C6A8E" w:rsidRPr="00CA6549">
        <w:rPr>
          <w:i/>
          <w:iCs/>
        </w:rPr>
        <w:t>policy</w:t>
      </w:r>
      <w:r w:rsidR="007C6A8E">
        <w:t>) механизмов, способствующих обеспечению и защите прав потребителей и пользователей услуг электросвязи/ИКТ;</w:t>
      </w:r>
    </w:p>
    <w:p w:rsidR="007C6A8E" w:rsidRDefault="00F96443" w:rsidP="007C6A8E">
      <w:r>
        <w:t>2</w:t>
      </w:r>
      <w:r w:rsidR="007C6A8E">
        <w:tab/>
        <w:t>заинтересованным исследовательским комиссиям МСЭ-Т ускорить работу над Рекомендациями, которые будут содержать дополнительные подробности и руководящие указания для выполнения настоящей Резолюции;</w:t>
      </w:r>
    </w:p>
    <w:p w:rsidR="007C6A8E" w:rsidRPr="007C6A8E" w:rsidRDefault="001E6CA0" w:rsidP="001E6CA0">
      <w:r>
        <w:t>3</w:t>
      </w:r>
      <w:r w:rsidR="007C6A8E">
        <w:tab/>
        <w:t>3-й Исследовательской комиссии МСЭ-Т при необходимости совместно со 2-й, 12-й и 17</w:t>
      </w:r>
      <w:r>
        <w:noBreakHyphen/>
      </w:r>
      <w:r w:rsidR="007C6A8E">
        <w:t>й Исследовательскими комиссиями МСЭ-Т провести дальнейшие исследования вопросов, касающихся политики защиты потребителей и пользователей услуг электросвязи/ИКТ, включая вопросы справедливой конкуренции, тарификации, экономических моделей, обеспечения качества, формирования доверия и обеспечения безопасности оказания таких услуг как в традиционных, так и в сетях передачи данных,</w:t>
      </w:r>
    </w:p>
    <w:p w:rsidR="007C6A8E" w:rsidRPr="005D3E1B" w:rsidRDefault="007C6A8E" w:rsidP="007C6A8E">
      <w:pPr>
        <w:pStyle w:val="Call"/>
      </w:pPr>
      <w:r w:rsidRPr="005D3E1B">
        <w:t xml:space="preserve">поручает </w:t>
      </w:r>
      <w:r>
        <w:t>Директору Бюро стандартизации электросвязи совместно с Директором</w:t>
      </w:r>
      <w:r w:rsidRPr="005D3E1B">
        <w:t xml:space="preserve"> Бюро развития электросвязи</w:t>
      </w:r>
    </w:p>
    <w:p w:rsidR="007C6A8E" w:rsidRPr="007C6A8E" w:rsidRDefault="007C6A8E" w:rsidP="007C6A8E">
      <w:r w:rsidRPr="007C6A8E">
        <w:t>1</w:t>
      </w:r>
      <w:r w:rsidRPr="007C6A8E">
        <w:tab/>
        <w:t>тесно сотрудничать с Государствами-Членами в целях определения важнейших областей, которые требуют разработки политики, либо нормативно-правовой базы для защиты пользователей услуг электросвязи/ИКТ;</w:t>
      </w:r>
    </w:p>
    <w:p w:rsidR="001E6CA0" w:rsidRDefault="007C6A8E" w:rsidP="001E6CA0">
      <w:r w:rsidRPr="007C6A8E">
        <w:t>2</w:t>
      </w:r>
      <w:r w:rsidRPr="007C6A8E">
        <w:tab/>
        <w:t>укреплять отношения с другими стандартизирующими организациями (SDO), участвующими в решении вопросов защиты пользователей услуг электросвязи /ИКТ</w:t>
      </w:r>
      <w:r w:rsidR="001E6CA0">
        <w:t>,</w:t>
      </w:r>
    </w:p>
    <w:p w:rsidR="007C6A8E" w:rsidRPr="005D3E1B" w:rsidRDefault="007C6A8E" w:rsidP="001E6CA0">
      <w:pPr>
        <w:pStyle w:val="Call"/>
      </w:pPr>
      <w:r w:rsidRPr="005D3E1B">
        <w:t>предлагает Государствам-Членам</w:t>
      </w:r>
    </w:p>
    <w:p w:rsidR="007C6A8E" w:rsidRPr="00A441B2" w:rsidRDefault="007C6A8E" w:rsidP="009D4C0F">
      <w:r w:rsidRPr="000F761F">
        <w:rPr>
          <w:lang w:eastAsia="en-AU"/>
        </w:rPr>
        <w:t xml:space="preserve">рассмотреть возможность </w:t>
      </w:r>
      <w:r>
        <w:t>применения</w:t>
      </w:r>
      <w:r w:rsidRPr="000F761F">
        <w:t xml:space="preserve"> в рамках своей национальной нормативно-правовой базы </w:t>
      </w:r>
      <w:r>
        <w:t>соответствующих положений</w:t>
      </w:r>
      <w:r w:rsidRPr="000F761F">
        <w:t xml:space="preserve"> </w:t>
      </w:r>
      <w:r>
        <w:t>основных документов Союза</w:t>
      </w:r>
      <w:r w:rsidRPr="000F761F">
        <w:t xml:space="preserve"> и </w:t>
      </w:r>
      <w:r>
        <w:t>Рекомендаций</w:t>
      </w:r>
      <w:r w:rsidRPr="000F761F">
        <w:t xml:space="preserve"> МСЭ-Т </w:t>
      </w:r>
      <w:r>
        <w:t>с целью создания благоприятных условий оказания операторами электросвязи услуг электросвязи</w:t>
      </w:r>
      <w:r w:rsidRPr="00A441B2">
        <w:t>/</w:t>
      </w:r>
      <w:r>
        <w:t>ИКТ своим пользователям с должным качеством</w:t>
      </w:r>
      <w:r w:rsidRPr="00A441B2">
        <w:t>,</w:t>
      </w:r>
      <w:r>
        <w:t xml:space="preserve"> уровнем доверия и безопасности</w:t>
      </w:r>
      <w:r w:rsidRPr="00A441B2">
        <w:t xml:space="preserve">, </w:t>
      </w:r>
      <w:r w:rsidRPr="005D3E1B">
        <w:t>стимулирующих конкурентные</w:t>
      </w:r>
      <w:r w:rsidRPr="00A441B2">
        <w:t>,</w:t>
      </w:r>
      <w:r>
        <w:t xml:space="preserve"> справедливые и доступные</w:t>
      </w:r>
      <w:r w:rsidRPr="005D3E1B">
        <w:t xml:space="preserve"> цены</w:t>
      </w:r>
      <w:r w:rsidRPr="00A441B2">
        <w:t>,</w:t>
      </w:r>
      <w:r>
        <w:t xml:space="preserve"> а также в целом обеспечивающих</w:t>
      </w:r>
      <w:r w:rsidRPr="000F761F">
        <w:t xml:space="preserve"> </w:t>
      </w:r>
      <w:r>
        <w:t>защиту пользователей услуг электросвязи</w:t>
      </w:r>
      <w:r w:rsidRPr="00A441B2">
        <w:t>/</w:t>
      </w:r>
      <w:r>
        <w:t>ИКТ</w:t>
      </w:r>
      <w:r w:rsidRPr="00A441B2">
        <w:t>,</w:t>
      </w:r>
    </w:p>
    <w:p w:rsidR="007C6A8E" w:rsidRPr="005D3E1B" w:rsidRDefault="007C6A8E" w:rsidP="007C6A8E">
      <w:pPr>
        <w:pStyle w:val="Call"/>
        <w:rPr>
          <w:iCs/>
        </w:rPr>
      </w:pPr>
      <w:r w:rsidRPr="005D3E1B">
        <w:t>предлагает Государствам-Членам, Членам Секторов и Ассоциированным членам</w:t>
      </w:r>
    </w:p>
    <w:p w:rsidR="007C6A8E" w:rsidRPr="005D3E1B" w:rsidRDefault="007C6A8E" w:rsidP="007C6A8E">
      <w:r w:rsidRPr="001E3BC5">
        <w:t>вносить вклад в эту работу</w:t>
      </w:r>
      <w:r>
        <w:t xml:space="preserve"> путем направления вкладов в соответствующие исследовательские комиссии МСЭ-Т по вопросам политики в области защиты пользователей услуг электросвязи</w:t>
      </w:r>
      <w:r w:rsidRPr="00A441B2">
        <w:t>/</w:t>
      </w:r>
      <w:r>
        <w:t>ИКТ</w:t>
      </w:r>
      <w:r w:rsidRPr="00A441B2">
        <w:t>,</w:t>
      </w:r>
      <w:r>
        <w:t xml:space="preserve"> качества</w:t>
      </w:r>
      <w:r w:rsidRPr="00A441B2">
        <w:t>,</w:t>
      </w:r>
      <w:r>
        <w:t xml:space="preserve"> тарификации</w:t>
      </w:r>
      <w:r w:rsidRPr="001E3BC5">
        <w:t xml:space="preserve"> и сотрудничать в выполнении настоящей Резолюции</w:t>
      </w:r>
      <w:r w:rsidRPr="005D3E1B">
        <w:t>.</w:t>
      </w:r>
    </w:p>
    <w:p w:rsidR="001E6CA0" w:rsidRDefault="001E6CA0" w:rsidP="0032202E">
      <w:pPr>
        <w:pStyle w:val="Reasons"/>
      </w:pPr>
    </w:p>
    <w:p w:rsidR="001E6CA0" w:rsidRDefault="001E6CA0">
      <w:pPr>
        <w:jc w:val="center"/>
      </w:pPr>
      <w:r>
        <w:t>______________</w:t>
      </w:r>
    </w:p>
    <w:sectPr w:rsidR="001E6CA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E6CA3">
      <w:rPr>
        <w:noProof/>
        <w:lang w:val="fr-FR"/>
      </w:rPr>
      <w:t>P:\RUS\ITU-T\CONF-T\WTSA16\000\047ADD13R.docx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3FD5">
      <w:rPr>
        <w:noProof/>
      </w:rPr>
      <w:t>30.09.16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E6CA3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E6CA0" w:rsidRDefault="001E6CA0" w:rsidP="001E6CA0">
    <w:pPr>
      <w:pStyle w:val="Footer"/>
      <w:rPr>
        <w:lang w:val="fr-FR"/>
      </w:rPr>
    </w:pPr>
    <w:r>
      <w:fldChar w:fldCharType="begin"/>
    </w:r>
    <w:r w:rsidRPr="00022003">
      <w:rPr>
        <w:lang w:val="fr-CH"/>
      </w:rPr>
      <w:instrText xml:space="preserve"> FILENAME \p  \* MERGEFORMAT </w:instrText>
    </w:r>
    <w:r>
      <w:fldChar w:fldCharType="separate"/>
    </w:r>
    <w:r w:rsidR="00FE6CA3">
      <w:rPr>
        <w:lang w:val="fr-CH"/>
      </w:rPr>
      <w:t>P:\RUS\ITU-T\CONF-T\WTSA16\000\047ADD13R.docx</w:t>
    </w:r>
    <w:r>
      <w:fldChar w:fldCharType="end"/>
    </w:r>
    <w:r w:rsidRPr="00022003">
      <w:rPr>
        <w:lang w:val="fr-CH"/>
      </w:rPr>
      <w:t xml:space="preserve"> (4056</w:t>
    </w:r>
    <w:r w:rsidRPr="001E6CA0">
      <w:rPr>
        <w:lang w:val="fr-FR"/>
      </w:rPr>
      <w:t>09</w:t>
    </w:r>
    <w:r w:rsidRPr="00022003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1E6CA0" w:rsidRDefault="001E6CA0" w:rsidP="001E6CA0">
    <w:pPr>
      <w:pStyle w:val="Footer"/>
      <w:rPr>
        <w:lang w:val="fr-FR"/>
      </w:rPr>
    </w:pPr>
    <w:r>
      <w:fldChar w:fldCharType="begin"/>
    </w:r>
    <w:r w:rsidRPr="00022003">
      <w:rPr>
        <w:lang w:val="fr-CH"/>
      </w:rPr>
      <w:instrText xml:space="preserve"> FILENAME \p  \* MERGEFORMAT </w:instrText>
    </w:r>
    <w:r>
      <w:fldChar w:fldCharType="separate"/>
    </w:r>
    <w:r w:rsidR="00FE6CA3">
      <w:rPr>
        <w:lang w:val="fr-CH"/>
      </w:rPr>
      <w:t>P:\RUS\ITU-T\CONF-T\WTSA16\000\047ADD13R.docx</w:t>
    </w:r>
    <w:r>
      <w:fldChar w:fldCharType="end"/>
    </w:r>
    <w:r w:rsidRPr="00022003">
      <w:rPr>
        <w:lang w:val="fr-CH"/>
      </w:rPr>
      <w:t xml:space="preserve"> (4056</w:t>
    </w:r>
    <w:r w:rsidRPr="001E6CA0">
      <w:rPr>
        <w:lang w:val="fr-FR"/>
      </w:rPr>
      <w:t>09</w:t>
    </w:r>
    <w:r w:rsidRPr="00022003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B3FD5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WTSA16/47(Add.13)-R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42D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B67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BE3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82B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7E1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A12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A23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0E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A4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C4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E665FF8"/>
    <w:multiLevelType w:val="hybridMultilevel"/>
    <w:tmpl w:val="EC8A3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D420D"/>
    <w:multiLevelType w:val="hybridMultilevel"/>
    <w:tmpl w:val="72A6C58C"/>
    <w:lvl w:ilvl="0" w:tplc="5F827E7A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3" w15:restartNumberingAfterBreak="0">
    <w:nsid w:val="53A53A82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65754"/>
    <w:multiLevelType w:val="hybridMultilevel"/>
    <w:tmpl w:val="194AAD60"/>
    <w:lvl w:ilvl="0" w:tplc="5F827E7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F4728"/>
    <w:multiLevelType w:val="hybridMultilevel"/>
    <w:tmpl w:val="8408C68C"/>
    <w:lvl w:ilvl="0" w:tplc="9F7E2200">
      <w:start w:val="1"/>
      <w:numFmt w:val="lowerLetter"/>
      <w:lvlText w:val="%1)"/>
      <w:lvlJc w:val="left"/>
      <w:pPr>
        <w:ind w:left="1844" w:hanging="10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1E6CA0"/>
    <w:rsid w:val="00202CA0"/>
    <w:rsid w:val="00213317"/>
    <w:rsid w:val="00230582"/>
    <w:rsid w:val="00237D09"/>
    <w:rsid w:val="002449AA"/>
    <w:rsid w:val="00245A1F"/>
    <w:rsid w:val="00247395"/>
    <w:rsid w:val="00261604"/>
    <w:rsid w:val="00290C74"/>
    <w:rsid w:val="002A2D3F"/>
    <w:rsid w:val="002E533D"/>
    <w:rsid w:val="00300F84"/>
    <w:rsid w:val="00344EB8"/>
    <w:rsid w:val="00346BEC"/>
    <w:rsid w:val="00370ABD"/>
    <w:rsid w:val="0039731E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C6A8E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3FD5"/>
    <w:rsid w:val="009B5CC2"/>
    <w:rsid w:val="009D4C0F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4611E"/>
    <w:rsid w:val="00C51090"/>
    <w:rsid w:val="00C56E7A"/>
    <w:rsid w:val="00C63928"/>
    <w:rsid w:val="00C72022"/>
    <w:rsid w:val="00C86296"/>
    <w:rsid w:val="00CA6549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6443"/>
    <w:rsid w:val="00F97203"/>
    <w:rsid w:val="00FC63FD"/>
    <w:rsid w:val="00FE344F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uiPriority w:val="99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link w:val="ResrefChar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Noraml">
    <w:name w:val="Noraml"/>
    <w:basedOn w:val="Normal"/>
    <w:rsid w:val="007C6A8E"/>
    <w:rPr>
      <w:sz w:val="24"/>
      <w:szCs w:val="24"/>
    </w:rPr>
  </w:style>
  <w:style w:type="character" w:customStyle="1" w:styleId="ResrefChar">
    <w:name w:val="Res_ref Char"/>
    <w:basedOn w:val="DefaultParagraphFont"/>
    <w:link w:val="Resref"/>
    <w:rsid w:val="007C6A8E"/>
    <w:rPr>
      <w:rFonts w:ascii="Times New Roman" w:hAnsi="Times New Roman" w:cs="Times New Roman Bold"/>
      <w:bCs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7C6A8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/>
      <w:contextualSpacing/>
      <w:jc w:val="both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2bb7e36-ff66-4813-be4f-a725a8cb1200" targetNamespace="http://schemas.microsoft.com/office/2006/metadata/properties" ma:root="true" ma:fieldsID="d41af5c836d734370eb92e7ee5f83852" ns2:_="" ns3:_="">
    <xsd:import namespace="996b2e75-67fd-4955-a3b0-5ab9934cb50b"/>
    <xsd:import namespace="c2bb7e36-ff66-4813-be4f-a725a8cb120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b7e36-ff66-4813-be4f-a725a8cb120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2bb7e36-ff66-4813-be4f-a725a8cb1200">Documents Proposals Manager (DPM)</DPM_x0020_Author>
    <DPM_x0020_File_x0020_name xmlns="c2bb7e36-ff66-4813-be4f-a725a8cb1200">T13-WTSA.16-C-0047!A13!MSW-R</DPM_x0020_File_x0020_name>
    <DPM_x0020_Version xmlns="c2bb7e36-ff66-4813-be4f-a725a8cb1200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2bb7e36-ff66-4813-be4f-a725a8cb1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c2bb7e36-ff66-4813-be4f-a725a8cb1200"/>
    <ds:schemaRef ds:uri="http://schemas.microsoft.com/office/2006/documentManagement/types"/>
    <ds:schemaRef ds:uri="996b2e75-67fd-4955-a3b0-5ab9934cb50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7942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T13-WTSA.16-C-0047!A13!MSW-R</vt:lpstr>
    </vt:vector>
  </TitlesOfParts>
  <Manager>General Secretariat - Pool</Manager>
  <Company>International Telecommunication Union (ITU)</Company>
  <LinksUpToDate>false</LinksUpToDate>
  <CharactersWithSpaces>8970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T13-WTSA.16-C-0047!A13!MSW-R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Janin</cp:lastModifiedBy>
  <cp:revision>2</cp:revision>
  <cp:lastPrinted>2016-09-29T18:14:00Z</cp:lastPrinted>
  <dcterms:created xsi:type="dcterms:W3CDTF">2016-10-18T06:00:00Z</dcterms:created>
  <dcterms:modified xsi:type="dcterms:W3CDTF">2016-10-18T06:00:00Z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