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78" w:type="pct"/>
        <w:tblInd w:w="108" w:type="dxa"/>
        <w:tblLayout w:type="fixed"/>
        <w:tblLook w:val="0000" w:firstRow="0" w:lastRow="0" w:firstColumn="0" w:lastColumn="0" w:noHBand="0" w:noVBand="0"/>
      </w:tblPr>
      <w:tblGrid>
        <w:gridCol w:w="1331"/>
        <w:gridCol w:w="5141"/>
        <w:gridCol w:w="1358"/>
        <w:gridCol w:w="1767"/>
      </w:tblGrid>
      <w:tr w:rsidR="00BC7D84" w:rsidRPr="00426748" w:rsidTr="00210FC0">
        <w:trPr>
          <w:cantSplit/>
        </w:trPr>
        <w:tc>
          <w:tcPr>
            <w:tcW w:w="1357" w:type="dxa"/>
            <w:vAlign w:val="center"/>
          </w:tcPr>
          <w:p w:rsidR="00BC7D84" w:rsidRPr="00426748" w:rsidRDefault="00BC7D84" w:rsidP="00CF5308">
            <w:pPr>
              <w:pStyle w:val="TopHeader"/>
              <w:rPr>
                <w:sz w:val="22"/>
                <w:szCs w:val="22"/>
              </w:rPr>
            </w:pPr>
            <w:r w:rsidRPr="00977369">
              <w:rPr>
                <w:noProof/>
                <w:lang w:val="en-US"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CF5308">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CF5308">
            <w:pPr>
              <w:jc w:val="right"/>
            </w:pPr>
            <w:r w:rsidRPr="00E0753B">
              <w:rPr>
                <w:noProof/>
                <w:lang w:val="en-US"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210FC0">
        <w:trPr>
          <w:cantSplit/>
        </w:trPr>
        <w:tc>
          <w:tcPr>
            <w:tcW w:w="6617" w:type="dxa"/>
            <w:gridSpan w:val="2"/>
            <w:tcBorders>
              <w:bottom w:val="single" w:sz="12" w:space="0" w:color="auto"/>
            </w:tcBorders>
          </w:tcPr>
          <w:p w:rsidR="00BC7D84" w:rsidRPr="003251EA" w:rsidRDefault="00BC7D84" w:rsidP="00CF5308">
            <w:pPr>
              <w:pStyle w:val="TopHeader"/>
              <w:spacing w:before="60"/>
              <w:rPr>
                <w:sz w:val="20"/>
                <w:szCs w:val="20"/>
              </w:rPr>
            </w:pPr>
          </w:p>
        </w:tc>
        <w:tc>
          <w:tcPr>
            <w:tcW w:w="3194" w:type="dxa"/>
            <w:gridSpan w:val="2"/>
            <w:tcBorders>
              <w:bottom w:val="single" w:sz="12" w:space="0" w:color="auto"/>
            </w:tcBorders>
          </w:tcPr>
          <w:p w:rsidR="00BC7D84" w:rsidRPr="003251EA" w:rsidRDefault="00BC7D84" w:rsidP="00CF5308">
            <w:pPr>
              <w:spacing w:before="0"/>
              <w:rPr>
                <w:sz w:val="20"/>
              </w:rPr>
            </w:pPr>
          </w:p>
        </w:tc>
      </w:tr>
      <w:tr w:rsidR="00BC7D84" w:rsidRPr="003251EA" w:rsidTr="00210FC0">
        <w:trPr>
          <w:cantSplit/>
        </w:trPr>
        <w:tc>
          <w:tcPr>
            <w:tcW w:w="6617" w:type="dxa"/>
            <w:gridSpan w:val="2"/>
            <w:tcBorders>
              <w:top w:val="single" w:sz="12" w:space="0" w:color="auto"/>
            </w:tcBorders>
          </w:tcPr>
          <w:p w:rsidR="00BC7D84" w:rsidRPr="003251EA" w:rsidRDefault="00BC7D84" w:rsidP="00CF5308">
            <w:pPr>
              <w:spacing w:before="0"/>
              <w:rPr>
                <w:sz w:val="20"/>
              </w:rPr>
            </w:pPr>
          </w:p>
        </w:tc>
        <w:tc>
          <w:tcPr>
            <w:tcW w:w="3194" w:type="dxa"/>
            <w:gridSpan w:val="2"/>
          </w:tcPr>
          <w:p w:rsidR="00BC7D84" w:rsidRPr="003251EA" w:rsidRDefault="00BC7D84" w:rsidP="00CF5308">
            <w:pPr>
              <w:spacing w:before="0"/>
              <w:rPr>
                <w:rFonts w:ascii="Verdana" w:hAnsi="Verdana"/>
                <w:b/>
                <w:bCs/>
                <w:sz w:val="20"/>
              </w:rPr>
            </w:pPr>
          </w:p>
        </w:tc>
      </w:tr>
      <w:tr w:rsidR="00BC7D84" w:rsidRPr="003251EA" w:rsidTr="00210FC0">
        <w:trPr>
          <w:cantSplit/>
        </w:trPr>
        <w:tc>
          <w:tcPr>
            <w:tcW w:w="6617" w:type="dxa"/>
            <w:gridSpan w:val="2"/>
          </w:tcPr>
          <w:p w:rsidR="00BC7D84" w:rsidRPr="00420EDB" w:rsidRDefault="00AB416A" w:rsidP="00CF5308">
            <w:pPr>
              <w:pStyle w:val="Committee"/>
              <w:spacing w:line="240" w:lineRule="auto"/>
            </w:pPr>
            <w:r>
              <w:t>PLENARY MEETING</w:t>
            </w:r>
          </w:p>
        </w:tc>
        <w:tc>
          <w:tcPr>
            <w:tcW w:w="3194" w:type="dxa"/>
            <w:gridSpan w:val="2"/>
          </w:tcPr>
          <w:p w:rsidR="00BC7D84" w:rsidRPr="003251EA" w:rsidRDefault="00BC7D84" w:rsidP="00CF5308">
            <w:pPr>
              <w:pStyle w:val="Docnumber"/>
              <w:ind w:left="-57"/>
            </w:pPr>
            <w:r>
              <w:t>Addendum 13 to</w:t>
            </w:r>
            <w:r>
              <w:br/>
              <w:t>Document 47</w:t>
            </w:r>
            <w:r w:rsidRPr="0056747D">
              <w:t>-</w:t>
            </w:r>
            <w:r w:rsidRPr="003251EA">
              <w:t>E</w:t>
            </w:r>
          </w:p>
        </w:tc>
      </w:tr>
      <w:tr w:rsidR="00BC7D84" w:rsidRPr="003251EA" w:rsidTr="00210FC0">
        <w:trPr>
          <w:cantSplit/>
        </w:trPr>
        <w:tc>
          <w:tcPr>
            <w:tcW w:w="6617" w:type="dxa"/>
            <w:gridSpan w:val="2"/>
          </w:tcPr>
          <w:p w:rsidR="00BC7D84" w:rsidRPr="003251EA" w:rsidRDefault="00BC7D84" w:rsidP="00CF5308">
            <w:pPr>
              <w:spacing w:before="0"/>
              <w:rPr>
                <w:sz w:val="20"/>
              </w:rPr>
            </w:pPr>
          </w:p>
        </w:tc>
        <w:tc>
          <w:tcPr>
            <w:tcW w:w="3194" w:type="dxa"/>
            <w:gridSpan w:val="2"/>
          </w:tcPr>
          <w:p w:rsidR="00BC7D84" w:rsidRPr="003251EA" w:rsidRDefault="00BC7D84" w:rsidP="00CF5308">
            <w:pPr>
              <w:pStyle w:val="Docnumber"/>
              <w:ind w:left="-57"/>
            </w:pPr>
            <w:r w:rsidRPr="003251EA">
              <w:t>27 September 2016</w:t>
            </w:r>
          </w:p>
        </w:tc>
      </w:tr>
      <w:tr w:rsidR="00BC7D84" w:rsidRPr="003251EA" w:rsidTr="00210FC0">
        <w:trPr>
          <w:cantSplit/>
        </w:trPr>
        <w:tc>
          <w:tcPr>
            <w:tcW w:w="6617" w:type="dxa"/>
            <w:gridSpan w:val="2"/>
          </w:tcPr>
          <w:p w:rsidR="00BC7D84" w:rsidRPr="003251EA" w:rsidRDefault="00BC7D84" w:rsidP="00CF5308">
            <w:pPr>
              <w:spacing w:before="0"/>
              <w:rPr>
                <w:sz w:val="20"/>
              </w:rPr>
            </w:pPr>
          </w:p>
        </w:tc>
        <w:tc>
          <w:tcPr>
            <w:tcW w:w="3194" w:type="dxa"/>
            <w:gridSpan w:val="2"/>
          </w:tcPr>
          <w:p w:rsidR="00BC7D84" w:rsidRPr="003251EA" w:rsidRDefault="00BC7D84" w:rsidP="00CF5308">
            <w:pPr>
              <w:pStyle w:val="Docnumber"/>
              <w:ind w:left="-57"/>
            </w:pPr>
            <w:r w:rsidRPr="003251EA">
              <w:t>Original: Russian</w:t>
            </w:r>
          </w:p>
        </w:tc>
      </w:tr>
      <w:tr w:rsidR="00BC7D84" w:rsidRPr="003251EA" w:rsidTr="00210FC0">
        <w:trPr>
          <w:cantSplit/>
        </w:trPr>
        <w:tc>
          <w:tcPr>
            <w:tcW w:w="9811" w:type="dxa"/>
            <w:gridSpan w:val="4"/>
          </w:tcPr>
          <w:p w:rsidR="00BC7D84" w:rsidRPr="003251EA" w:rsidRDefault="00BC7D84" w:rsidP="00CF5308">
            <w:pPr>
              <w:pStyle w:val="TopHeader"/>
              <w:spacing w:before="0"/>
              <w:rPr>
                <w:sz w:val="20"/>
                <w:szCs w:val="20"/>
              </w:rPr>
            </w:pPr>
          </w:p>
        </w:tc>
      </w:tr>
      <w:tr w:rsidR="00BC7D84" w:rsidRPr="00426748" w:rsidTr="00210FC0">
        <w:trPr>
          <w:cantSplit/>
        </w:trPr>
        <w:tc>
          <w:tcPr>
            <w:tcW w:w="9811" w:type="dxa"/>
            <w:gridSpan w:val="4"/>
          </w:tcPr>
          <w:p w:rsidR="00BC7D84" w:rsidRPr="00D643B3" w:rsidRDefault="00BC7D84" w:rsidP="00CF5308">
            <w:pPr>
              <w:pStyle w:val="Source"/>
              <w:rPr>
                <w:highlight w:val="yellow"/>
              </w:rPr>
            </w:pPr>
            <w:r>
              <w:t>ITU Member States, Members of the RCC</w:t>
            </w:r>
          </w:p>
        </w:tc>
      </w:tr>
      <w:tr w:rsidR="00BC7D84" w:rsidRPr="00426748" w:rsidTr="00210FC0">
        <w:trPr>
          <w:cantSplit/>
        </w:trPr>
        <w:tc>
          <w:tcPr>
            <w:tcW w:w="9811" w:type="dxa"/>
            <w:gridSpan w:val="4"/>
          </w:tcPr>
          <w:p w:rsidR="00BC7D84" w:rsidRPr="00B256F9" w:rsidRDefault="00B256F9" w:rsidP="00F06E1D">
            <w:pPr>
              <w:pStyle w:val="Title1"/>
              <w:rPr>
                <w:highlight w:val="yellow"/>
              </w:rPr>
            </w:pPr>
            <w:r w:rsidRPr="00B256F9">
              <w:t>draft new resolution</w:t>
            </w:r>
            <w:r w:rsidR="003B4BEB">
              <w:t xml:space="preserve"> </w:t>
            </w:r>
            <w:r w:rsidR="003B4BEB" w:rsidRPr="00210FC0">
              <w:t>[RCC-3]</w:t>
            </w:r>
            <w:r w:rsidR="003B4BEB">
              <w:t xml:space="preserve"> - Studies concerning the protection of users of telecommunication/ICT services</w:t>
            </w:r>
          </w:p>
        </w:tc>
      </w:tr>
      <w:tr w:rsidR="00BC7D84" w:rsidRPr="00426748" w:rsidTr="00210FC0">
        <w:trPr>
          <w:cantSplit/>
        </w:trPr>
        <w:tc>
          <w:tcPr>
            <w:tcW w:w="9811" w:type="dxa"/>
            <w:gridSpan w:val="4"/>
          </w:tcPr>
          <w:p w:rsidR="003F7D30" w:rsidRPr="003F7D30" w:rsidRDefault="003F7D30" w:rsidP="00CF5308">
            <w:pPr>
              <w:pStyle w:val="Title2"/>
            </w:pPr>
          </w:p>
        </w:tc>
      </w:tr>
    </w:tbl>
    <w:p w:rsidR="009E1967" w:rsidRDefault="009E1967" w:rsidP="00CF5308"/>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D055D3">
        <w:trPr>
          <w:cantSplit/>
        </w:trPr>
        <w:tc>
          <w:tcPr>
            <w:tcW w:w="1951" w:type="dxa"/>
          </w:tcPr>
          <w:p w:rsidR="009E1967" w:rsidRPr="00426748" w:rsidRDefault="009E1967" w:rsidP="00CF5308">
            <w:r w:rsidRPr="008F7104">
              <w:rPr>
                <w:b/>
                <w:bCs/>
              </w:rPr>
              <w:t>Abstract:</w:t>
            </w:r>
          </w:p>
        </w:tc>
        <w:sdt>
          <w:sdt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957A7" w:rsidRDefault="00DE644E" w:rsidP="00063342">
                <w:pPr>
                  <w:rPr>
                    <w:color w:val="000000" w:themeColor="text1"/>
                  </w:rPr>
                </w:pPr>
                <w:r w:rsidRPr="000E3645">
                  <w:t xml:space="preserve">This contribution proposes a draft new Resolution </w:t>
                </w:r>
                <w:r w:rsidR="00704B7F">
                  <w:t>on</w:t>
                </w:r>
                <w:r w:rsidRPr="000E3645">
                  <w:t xml:space="preserve"> </w:t>
                </w:r>
                <w:r>
                  <w:t>s</w:t>
                </w:r>
                <w:r w:rsidRPr="000E3645">
                  <w:t xml:space="preserve">tudies </w:t>
                </w:r>
                <w:r w:rsidR="00704B7F">
                  <w:t>concerning</w:t>
                </w:r>
                <w:r>
                  <w:t xml:space="preserve"> the</w:t>
                </w:r>
                <w:r w:rsidRPr="000E3645">
                  <w:t xml:space="preserve"> protection of </w:t>
                </w:r>
                <w:r w:rsidR="009C050E">
                  <w:t xml:space="preserve">users of </w:t>
                </w:r>
                <w:r w:rsidRPr="000E3645">
                  <w:t>telecommunication/ICT service</w:t>
                </w:r>
                <w:r w:rsidR="00704B7F">
                  <w:t>s</w:t>
                </w:r>
                <w:r>
                  <w:t>.</w:t>
                </w:r>
                <w:r w:rsidRPr="000E3645">
                  <w:t xml:space="preserve"> </w:t>
                </w:r>
              </w:p>
            </w:tc>
          </w:sdtContent>
        </w:sdt>
      </w:tr>
    </w:tbl>
    <w:p w:rsidR="003F7D30" w:rsidRPr="00204A6B" w:rsidRDefault="003F7D30" w:rsidP="00CF5308">
      <w:pPr>
        <w:pStyle w:val="Headingb"/>
        <w:rPr>
          <w:lang w:val="en-US"/>
        </w:rPr>
      </w:pPr>
      <w:r w:rsidRPr="00204A6B">
        <w:rPr>
          <w:lang w:val="en-US"/>
        </w:rPr>
        <w:t>Introduction</w:t>
      </w:r>
    </w:p>
    <w:p w:rsidR="003F7D30" w:rsidRDefault="000E3645" w:rsidP="008B0B3C">
      <w:r>
        <w:t xml:space="preserve">Currently, with the </w:t>
      </w:r>
      <w:r w:rsidR="00DE644E">
        <w:t>development</w:t>
      </w:r>
      <w:r>
        <w:t xml:space="preserve"> of new services based</w:t>
      </w:r>
      <w:r w:rsidR="009C050E">
        <w:t xml:space="preserve"> on</w:t>
      </w:r>
      <w:r>
        <w:t xml:space="preserve"> </w:t>
      </w:r>
      <w:r w:rsidR="009C050E">
        <w:t>data networks</w:t>
      </w:r>
      <w:r w:rsidR="00DE644E">
        <w:t>,</w:t>
      </w:r>
      <w:r w:rsidR="009C050E">
        <w:t xml:space="preserve"> among other things,</w:t>
      </w:r>
      <w:r w:rsidR="00DE644E">
        <w:t xml:space="preserve"> </w:t>
      </w:r>
      <w:r>
        <w:t xml:space="preserve">it is </w:t>
      </w:r>
      <w:r w:rsidR="00DE644E">
        <w:t>increasingly</w:t>
      </w:r>
      <w:r>
        <w:t xml:space="preserve"> </w:t>
      </w:r>
      <w:r w:rsidR="00DE644E">
        <w:t>important</w:t>
      </w:r>
      <w:r>
        <w:t xml:space="preserve"> to dev</w:t>
      </w:r>
      <w:r w:rsidR="009C050E">
        <w:t xml:space="preserve">ise </w:t>
      </w:r>
      <w:r>
        <w:t xml:space="preserve">measures </w:t>
      </w:r>
      <w:r w:rsidR="009C050E">
        <w:t xml:space="preserve">for </w:t>
      </w:r>
      <w:r w:rsidR="00704B7F">
        <w:t>the</w:t>
      </w:r>
      <w:r w:rsidR="00704B7F" w:rsidRPr="000E3645">
        <w:t xml:space="preserve"> protection of telecommunication/ICT service</w:t>
      </w:r>
      <w:r w:rsidR="00704B7F">
        <w:t xml:space="preserve"> </w:t>
      </w:r>
      <w:proofErr w:type="gramStart"/>
      <w:r w:rsidR="00704B7F">
        <w:t>users</w:t>
      </w:r>
      <w:proofErr w:type="gramEnd"/>
      <w:r>
        <w:t>. In that regard it is importan</w:t>
      </w:r>
      <w:r w:rsidR="008B0B3C">
        <w:t xml:space="preserve">t </w:t>
      </w:r>
      <w:r>
        <w:t xml:space="preserve">to </w:t>
      </w:r>
      <w:r w:rsidR="00DE644E">
        <w:t>continue</w:t>
      </w:r>
      <w:r>
        <w:t xml:space="preserve"> developing relevant ITU-T </w:t>
      </w:r>
      <w:r w:rsidR="00DE644E">
        <w:t>Recommendations</w:t>
      </w:r>
      <w:r>
        <w:t xml:space="preserve"> </w:t>
      </w:r>
      <w:r w:rsidR="00DE644E">
        <w:t>facilitating solutions</w:t>
      </w:r>
      <w:r>
        <w:t xml:space="preserve"> to a range of issues in the fi</w:t>
      </w:r>
      <w:r w:rsidR="00DE644E">
        <w:t xml:space="preserve">eld </w:t>
      </w:r>
      <w:r>
        <w:t>of ensur</w:t>
      </w:r>
      <w:r w:rsidR="00DE644E">
        <w:t>i</w:t>
      </w:r>
      <w:r>
        <w:t xml:space="preserve">ng and </w:t>
      </w:r>
      <w:r w:rsidR="00DE644E">
        <w:t>protecting</w:t>
      </w:r>
      <w:r>
        <w:t xml:space="preserve"> the rights of telecommunication/ICT </w:t>
      </w:r>
      <w:r w:rsidR="00704B7F">
        <w:t>service consumers and users</w:t>
      </w:r>
      <w:r>
        <w:t>.</w:t>
      </w:r>
    </w:p>
    <w:p w:rsidR="003F7D30" w:rsidRPr="00204A6B" w:rsidRDefault="003F7D30" w:rsidP="00CF5308">
      <w:pPr>
        <w:pStyle w:val="Headingb"/>
        <w:rPr>
          <w:lang w:val="en-US"/>
        </w:rPr>
      </w:pPr>
      <w:r w:rsidRPr="00204A6B">
        <w:rPr>
          <w:lang w:val="en-US"/>
        </w:rPr>
        <w:t>Proposal</w:t>
      </w:r>
    </w:p>
    <w:p w:rsidR="00210FC0" w:rsidRDefault="000E3645" w:rsidP="00210FC0">
      <w:r>
        <w:t xml:space="preserve">It is </w:t>
      </w:r>
      <w:r w:rsidR="00DE644E">
        <w:t>proposed</w:t>
      </w:r>
      <w:r w:rsidR="00210FC0">
        <w:t xml:space="preserve"> to adopt </w:t>
      </w:r>
      <w:r>
        <w:t xml:space="preserve">a new WTSA </w:t>
      </w:r>
      <w:r w:rsidR="00DE644E">
        <w:t>Resolution</w:t>
      </w:r>
      <w:r w:rsidR="009C050E">
        <w:t>, “S</w:t>
      </w:r>
      <w:r w:rsidRPr="000E3645">
        <w:t xml:space="preserve">tudies </w:t>
      </w:r>
      <w:r w:rsidR="00704B7F">
        <w:t>concerning the</w:t>
      </w:r>
      <w:r w:rsidR="00704B7F" w:rsidRPr="000E3645">
        <w:t xml:space="preserve"> protection of </w:t>
      </w:r>
      <w:r w:rsidR="009C050E">
        <w:t xml:space="preserve">users of </w:t>
      </w:r>
      <w:r w:rsidR="00704B7F" w:rsidRPr="000E3645">
        <w:t>telecommunication/ICT service</w:t>
      </w:r>
      <w:r w:rsidR="00704B7F">
        <w:t>s</w:t>
      </w:r>
      <w:r w:rsidR="009C050E">
        <w:t>”</w:t>
      </w:r>
      <w:r w:rsidR="00704B7F">
        <w:t xml:space="preserve">, </w:t>
      </w:r>
      <w:r>
        <w:t>as set out in the text that follows</w:t>
      </w:r>
      <w:r w:rsidR="00210FC0">
        <w:t>.</w:t>
      </w:r>
    </w:p>
    <w:p w:rsidR="00594D4C" w:rsidRDefault="00594D4C">
      <w:pPr>
        <w:tabs>
          <w:tab w:val="clear" w:pos="1134"/>
          <w:tab w:val="clear" w:pos="1871"/>
          <w:tab w:val="clear" w:pos="2268"/>
        </w:tabs>
        <w:overflowPunct/>
        <w:autoSpaceDE/>
        <w:autoSpaceDN/>
        <w:adjustRightInd/>
        <w:spacing w:before="0"/>
        <w:textAlignment w:val="auto"/>
        <w:rPr>
          <w:rFonts w:hAnsi="Times New Roman Bold"/>
          <w:b/>
        </w:rPr>
      </w:pPr>
      <w:r>
        <w:br w:type="page"/>
      </w:r>
    </w:p>
    <w:p w:rsidR="00527189" w:rsidRDefault="00A573B1" w:rsidP="00210FC0">
      <w:pPr>
        <w:pStyle w:val="Proposal"/>
      </w:pPr>
      <w:r>
        <w:lastRenderedPageBreak/>
        <w:t>ADD</w:t>
      </w:r>
      <w:r>
        <w:tab/>
        <w:t>RCC/47A13/1</w:t>
      </w:r>
    </w:p>
    <w:p w:rsidR="00527189" w:rsidRPr="00210FC0" w:rsidRDefault="00A573B1" w:rsidP="00210FC0">
      <w:pPr>
        <w:pStyle w:val="ResNo"/>
      </w:pPr>
      <w:r w:rsidRPr="00210FC0">
        <w:t>DRAFT NEW RESOLUTION [RCC-3]</w:t>
      </w:r>
    </w:p>
    <w:p w:rsidR="00527189" w:rsidRPr="00210FC0" w:rsidRDefault="00704B7F" w:rsidP="00210FC0">
      <w:pPr>
        <w:pStyle w:val="Restitle"/>
      </w:pPr>
      <w:r w:rsidRPr="00210FC0">
        <w:t xml:space="preserve">Studies concerning the protection of </w:t>
      </w:r>
      <w:r w:rsidR="009C050E" w:rsidRPr="00210FC0">
        <w:t xml:space="preserve">users of </w:t>
      </w:r>
      <w:r w:rsidRPr="00210FC0">
        <w:t>telecommunication/ICT service</w:t>
      </w:r>
      <w:r w:rsidR="009C050E" w:rsidRPr="00210FC0">
        <w:t>s</w:t>
      </w:r>
      <w:r w:rsidRPr="00210FC0">
        <w:t xml:space="preserve"> </w:t>
      </w:r>
    </w:p>
    <w:p w:rsidR="003F7D30" w:rsidRDefault="003F7D30" w:rsidP="00210FC0">
      <w:pPr>
        <w:pStyle w:val="Resref"/>
      </w:pPr>
      <w:r>
        <w:t>(</w:t>
      </w:r>
      <w:proofErr w:type="spellStart"/>
      <w:r>
        <w:t>Hammamet</w:t>
      </w:r>
      <w:proofErr w:type="spellEnd"/>
      <w:r>
        <w:t>, 2016)</w:t>
      </w:r>
    </w:p>
    <w:p w:rsidR="003F7D30" w:rsidRPr="00735B87" w:rsidRDefault="003F7D30" w:rsidP="00CF5308">
      <w:pPr>
        <w:pStyle w:val="Normalaftertitle0"/>
        <w:rPr>
          <w:lang w:val="en-US"/>
        </w:rPr>
      </w:pPr>
      <w:r w:rsidRPr="00735B87">
        <w:rPr>
          <w:lang w:val="en-US"/>
        </w:rPr>
        <w:t>The World Telecommunication Standardization Assembly (</w:t>
      </w:r>
      <w:proofErr w:type="spellStart"/>
      <w:r>
        <w:rPr>
          <w:lang w:val="en-US"/>
        </w:rPr>
        <w:t>Hammamet</w:t>
      </w:r>
      <w:proofErr w:type="spellEnd"/>
      <w:r w:rsidRPr="00735B87">
        <w:rPr>
          <w:lang w:val="en-US"/>
        </w:rPr>
        <w:t xml:space="preserve">, </w:t>
      </w:r>
      <w:r>
        <w:rPr>
          <w:lang w:val="en-US"/>
        </w:rPr>
        <w:t>2016</w:t>
      </w:r>
      <w:r w:rsidRPr="00735B87">
        <w:rPr>
          <w:lang w:val="en-US"/>
        </w:rPr>
        <w:t>),</w:t>
      </w:r>
    </w:p>
    <w:p w:rsidR="003F7D30" w:rsidRDefault="003F7D30" w:rsidP="00CF5308">
      <w:pPr>
        <w:pStyle w:val="Call"/>
        <w:rPr>
          <w:lang w:val="en-US"/>
        </w:rPr>
      </w:pPr>
      <w:proofErr w:type="gramStart"/>
      <w:r>
        <w:rPr>
          <w:lang w:val="en-US"/>
        </w:rPr>
        <w:t>recalling</w:t>
      </w:r>
      <w:proofErr w:type="gramEnd"/>
    </w:p>
    <w:p w:rsidR="003F7D30" w:rsidRPr="003F7D30" w:rsidRDefault="003F7D30" w:rsidP="00594D4C">
      <w:pPr>
        <w:rPr>
          <w:lang w:val="en-US"/>
        </w:rPr>
      </w:pPr>
      <w:r w:rsidRPr="003F7D30">
        <w:rPr>
          <w:i/>
          <w:iCs/>
          <w:lang w:val="en-US"/>
        </w:rPr>
        <w:t>a)</w:t>
      </w:r>
      <w:r w:rsidRPr="003F7D30">
        <w:rPr>
          <w:i/>
          <w:iCs/>
          <w:lang w:val="en-US"/>
        </w:rPr>
        <w:tab/>
      </w:r>
      <w:r>
        <w:rPr>
          <w:lang w:val="en-US"/>
        </w:rPr>
        <w:t xml:space="preserve">Resolution </w:t>
      </w:r>
      <w:r w:rsidRPr="00CD7C19">
        <w:t>21 (Rev. Busan, 2014)</w:t>
      </w:r>
      <w:r>
        <w:rPr>
          <w:webHidden/>
        </w:rPr>
        <w:t xml:space="preserve"> of the Plenipotentiary Conference</w:t>
      </w:r>
      <w:r w:rsidR="002D12C4">
        <w:rPr>
          <w:webHidden/>
        </w:rPr>
        <w:t xml:space="preserve"> (PP)</w:t>
      </w:r>
      <w:r>
        <w:rPr>
          <w:webHidden/>
        </w:rPr>
        <w:t xml:space="preserve"> on m</w:t>
      </w:r>
      <w:r w:rsidRPr="00CD7C19">
        <w:t>easures concerning alternative calling procedures on international telecommunication networks</w:t>
      </w:r>
      <w:r>
        <w:t>;</w:t>
      </w:r>
    </w:p>
    <w:p w:rsidR="00527189" w:rsidRPr="003F7D30" w:rsidRDefault="003F7D30" w:rsidP="00594D4C">
      <w:r>
        <w:rPr>
          <w:i/>
          <w:iCs/>
          <w:lang w:val="en-US"/>
        </w:rPr>
        <w:t>b</w:t>
      </w:r>
      <w:r w:rsidRPr="003F7D30">
        <w:rPr>
          <w:i/>
          <w:iCs/>
          <w:lang w:val="en-US"/>
        </w:rPr>
        <w:t>)</w:t>
      </w:r>
      <w:r w:rsidRPr="003F7D30">
        <w:rPr>
          <w:i/>
          <w:iCs/>
          <w:lang w:val="en-US"/>
        </w:rPr>
        <w:tab/>
      </w:r>
      <w:r>
        <w:rPr>
          <w:lang w:val="en-US"/>
        </w:rPr>
        <w:t xml:space="preserve">Resolution </w:t>
      </w:r>
      <w:r w:rsidRPr="00CD7C19">
        <w:t>188 (Busan, 2014)</w:t>
      </w:r>
      <w:r>
        <w:rPr>
          <w:webHidden/>
        </w:rPr>
        <w:t xml:space="preserve"> of the P</w:t>
      </w:r>
      <w:r w:rsidR="002D12C4">
        <w:rPr>
          <w:webHidden/>
        </w:rPr>
        <w:t>P</w:t>
      </w:r>
      <w:r>
        <w:rPr>
          <w:webHidden/>
        </w:rPr>
        <w:t xml:space="preserve"> on </w:t>
      </w:r>
      <w:r>
        <w:t>c</w:t>
      </w:r>
      <w:r w:rsidRPr="00CD7C19">
        <w:t>ombating counterfeit telecommunication/information and communication technology devices</w:t>
      </w:r>
      <w:r>
        <w:t>;</w:t>
      </w:r>
    </w:p>
    <w:p w:rsidR="003F7D30" w:rsidRPr="003F7D30" w:rsidRDefault="003F7D30" w:rsidP="00594D4C">
      <w:r>
        <w:rPr>
          <w:i/>
          <w:iCs/>
          <w:lang w:val="en-US"/>
        </w:rPr>
        <w:t>c</w:t>
      </w:r>
      <w:r w:rsidRPr="003F7D30">
        <w:rPr>
          <w:i/>
          <w:iCs/>
          <w:lang w:val="en-US"/>
        </w:rPr>
        <w:t>)</w:t>
      </w:r>
      <w:r w:rsidRPr="003F7D30">
        <w:rPr>
          <w:i/>
          <w:iCs/>
          <w:lang w:val="en-US"/>
        </w:rPr>
        <w:tab/>
      </w:r>
      <w:r>
        <w:rPr>
          <w:lang w:val="en-US"/>
        </w:rPr>
        <w:t xml:space="preserve">Resolution </w:t>
      </w:r>
      <w:r w:rsidRPr="00CD7C19">
        <w:t>189 (Busan, 2014)</w:t>
      </w:r>
      <w:r>
        <w:rPr>
          <w:webHidden/>
        </w:rPr>
        <w:t xml:space="preserve"> of the P</w:t>
      </w:r>
      <w:r w:rsidR="002D12C4">
        <w:rPr>
          <w:webHidden/>
        </w:rPr>
        <w:t>P</w:t>
      </w:r>
      <w:r>
        <w:rPr>
          <w:webHidden/>
        </w:rPr>
        <w:t xml:space="preserve"> on a</w:t>
      </w:r>
      <w:r w:rsidRPr="00CD7C19">
        <w:t>ssisting Member States to combat and deter mobile device theft</w:t>
      </w:r>
      <w:r>
        <w:t>;</w:t>
      </w:r>
    </w:p>
    <w:p w:rsidR="003F7D30" w:rsidRPr="003F7D30" w:rsidRDefault="003F7D30" w:rsidP="00A0249D">
      <w:r>
        <w:rPr>
          <w:i/>
          <w:iCs/>
          <w:lang w:val="en-US"/>
        </w:rPr>
        <w:t>d</w:t>
      </w:r>
      <w:r w:rsidRPr="003F7D30">
        <w:rPr>
          <w:i/>
          <w:iCs/>
          <w:lang w:val="en-US"/>
        </w:rPr>
        <w:t>)</w:t>
      </w:r>
      <w:r w:rsidRPr="003F7D30">
        <w:rPr>
          <w:i/>
          <w:iCs/>
          <w:lang w:val="en-US"/>
        </w:rPr>
        <w:tab/>
      </w:r>
      <w:r>
        <w:rPr>
          <w:lang w:val="en-US"/>
        </w:rPr>
        <w:t>Resolution 20 (Dubai, 2012) of the World Telecommunication Standardization Assembly</w:t>
      </w:r>
      <w:r w:rsidR="002D12C4">
        <w:rPr>
          <w:lang w:val="en-US"/>
        </w:rPr>
        <w:t xml:space="preserve"> (WTSA)</w:t>
      </w:r>
      <w:r>
        <w:rPr>
          <w:lang w:val="en-US"/>
        </w:rPr>
        <w:t xml:space="preserve"> on </w:t>
      </w:r>
      <w:r w:rsidR="00A0249D" w:rsidRPr="00F81B8E">
        <w:t>procedures</w:t>
      </w:r>
      <w:r w:rsidRPr="00F81B8E">
        <w:t xml:space="preserve"> for allocation and management of international telecommunication numbering, naming, addressing and identification resources</w:t>
      </w:r>
      <w:r>
        <w:t>;</w:t>
      </w:r>
    </w:p>
    <w:p w:rsidR="003F7D30" w:rsidRPr="003F7D30" w:rsidRDefault="003F7D30" w:rsidP="00594D4C">
      <w:r>
        <w:rPr>
          <w:i/>
          <w:iCs/>
          <w:lang w:val="en-US"/>
        </w:rPr>
        <w:t>e</w:t>
      </w:r>
      <w:r w:rsidRPr="003F7D30">
        <w:rPr>
          <w:i/>
          <w:iCs/>
          <w:lang w:val="en-US"/>
        </w:rPr>
        <w:t>)</w:t>
      </w:r>
      <w:r w:rsidRPr="003F7D30">
        <w:rPr>
          <w:i/>
          <w:iCs/>
          <w:lang w:val="en-US"/>
        </w:rPr>
        <w:tab/>
      </w:r>
      <w:r>
        <w:rPr>
          <w:lang w:val="en-US"/>
        </w:rPr>
        <w:t>Resolution</w:t>
      </w:r>
      <w:r w:rsidR="002D12C4">
        <w:rPr>
          <w:lang w:val="en-US"/>
        </w:rPr>
        <w:t xml:space="preserve"> 29 (Dubai, 2012) of the WTSA on </w:t>
      </w:r>
      <w:r w:rsidR="002D12C4">
        <w:t>a</w:t>
      </w:r>
      <w:r w:rsidR="002D12C4" w:rsidRPr="00F81B8E">
        <w:t>lternative calling procedures on international telecommunication networks</w:t>
      </w:r>
      <w:r w:rsidR="002D12C4">
        <w:t>;</w:t>
      </w:r>
    </w:p>
    <w:p w:rsidR="003F7D30" w:rsidRPr="003F7D30" w:rsidRDefault="003F7D30" w:rsidP="00594D4C">
      <w:r>
        <w:rPr>
          <w:i/>
          <w:iCs/>
          <w:lang w:val="en-US"/>
        </w:rPr>
        <w:t>f</w:t>
      </w:r>
      <w:r w:rsidRPr="003F7D30">
        <w:rPr>
          <w:i/>
          <w:iCs/>
          <w:lang w:val="en-US"/>
        </w:rPr>
        <w:t>)</w:t>
      </w:r>
      <w:r w:rsidRPr="003F7D30">
        <w:rPr>
          <w:i/>
          <w:iCs/>
          <w:lang w:val="en-US"/>
        </w:rPr>
        <w:tab/>
      </w:r>
      <w:r>
        <w:rPr>
          <w:lang w:val="en-US"/>
        </w:rPr>
        <w:t>Resolution</w:t>
      </w:r>
      <w:r w:rsidR="002D12C4">
        <w:rPr>
          <w:lang w:val="en-US"/>
        </w:rPr>
        <w:t xml:space="preserve"> </w:t>
      </w:r>
      <w:r w:rsidR="002D12C4">
        <w:t>22 (Rev. Dubai, 2014) of the World Telecommunication Development Conference (WTDC) on alternative calling procedures on international telecommunication networks, identification of origin and apportionment of revenues in providing international telecommunication services;</w:t>
      </w:r>
    </w:p>
    <w:p w:rsidR="003F7D30" w:rsidRPr="003F7D30" w:rsidRDefault="003F7D30" w:rsidP="008526F9">
      <w:r>
        <w:rPr>
          <w:i/>
          <w:iCs/>
          <w:lang w:val="en-US"/>
        </w:rPr>
        <w:t>g</w:t>
      </w:r>
      <w:r w:rsidRPr="003F7D30">
        <w:rPr>
          <w:i/>
          <w:iCs/>
          <w:lang w:val="en-US"/>
        </w:rPr>
        <w:t>)</w:t>
      </w:r>
      <w:r w:rsidRPr="003F7D30">
        <w:rPr>
          <w:i/>
          <w:iCs/>
          <w:lang w:val="en-US"/>
        </w:rPr>
        <w:tab/>
      </w:r>
      <w:r>
        <w:rPr>
          <w:lang w:val="en-US"/>
        </w:rPr>
        <w:t>Resolution</w:t>
      </w:r>
      <w:r w:rsidR="002D12C4" w:rsidRPr="002D12C4">
        <w:rPr>
          <w:lang w:val="en-US"/>
        </w:rPr>
        <w:t xml:space="preserve"> </w:t>
      </w:r>
      <w:r w:rsidR="002D12C4">
        <w:t>64 (Rev. Dubai, 2014) of the WTDC on protecting and supporting users/consumers of telecommunication/information and communication technology services;</w:t>
      </w:r>
    </w:p>
    <w:p w:rsidR="002D12C4" w:rsidRDefault="003F7D30" w:rsidP="00594D4C">
      <w:pPr>
        <w:rPr>
          <w:lang w:val="en-US"/>
        </w:rPr>
      </w:pPr>
      <w:r>
        <w:rPr>
          <w:i/>
          <w:iCs/>
          <w:lang w:val="en-US"/>
        </w:rPr>
        <w:t>h</w:t>
      </w:r>
      <w:r w:rsidRPr="003F7D30">
        <w:rPr>
          <w:i/>
          <w:iCs/>
          <w:lang w:val="en-US"/>
        </w:rPr>
        <w:t>)</w:t>
      </w:r>
      <w:r w:rsidRPr="003F7D30">
        <w:rPr>
          <w:i/>
          <w:iCs/>
          <w:lang w:val="en-US"/>
        </w:rPr>
        <w:tab/>
      </w:r>
      <w:r w:rsidR="002D12C4">
        <w:rPr>
          <w:lang w:val="en-US"/>
        </w:rPr>
        <w:t>Article 4 of the</w:t>
      </w:r>
      <w:r w:rsidR="000E3645">
        <w:rPr>
          <w:lang w:val="en-US"/>
        </w:rPr>
        <w:t xml:space="preserve"> Internat</w:t>
      </w:r>
      <w:r w:rsidR="00DE644E">
        <w:rPr>
          <w:lang w:val="en-US"/>
        </w:rPr>
        <w:t>io</w:t>
      </w:r>
      <w:r w:rsidR="000E3645">
        <w:rPr>
          <w:lang w:val="en-US"/>
        </w:rPr>
        <w:t>nal Telecommunicati</w:t>
      </w:r>
      <w:r w:rsidR="00DE644E">
        <w:rPr>
          <w:lang w:val="en-US"/>
        </w:rPr>
        <w:t>o</w:t>
      </w:r>
      <w:r w:rsidR="000E3645">
        <w:rPr>
          <w:lang w:val="en-US"/>
        </w:rPr>
        <w:t>n Regulations (ITR)</w:t>
      </w:r>
      <w:r w:rsidR="002D12C4">
        <w:rPr>
          <w:lang w:val="en-US"/>
        </w:rPr>
        <w:t>,</w:t>
      </w:r>
    </w:p>
    <w:p w:rsidR="003F7D30" w:rsidRPr="00594D4C" w:rsidRDefault="002D12C4" w:rsidP="00594D4C">
      <w:pPr>
        <w:pStyle w:val="Call"/>
      </w:pPr>
      <w:proofErr w:type="gramStart"/>
      <w:r>
        <w:t>recognizing</w:t>
      </w:r>
      <w:proofErr w:type="gramEnd"/>
    </w:p>
    <w:p w:rsidR="003F7D30" w:rsidRDefault="00A76536" w:rsidP="00594D4C">
      <w:r>
        <w:rPr>
          <w:i/>
          <w:iCs/>
        </w:rPr>
        <w:t>a)</w:t>
      </w:r>
      <w:r>
        <w:rPr>
          <w:i/>
          <w:iCs/>
        </w:rPr>
        <w:tab/>
      </w:r>
      <w:proofErr w:type="gramStart"/>
      <w:r w:rsidRPr="000A2ADC">
        <w:t>the</w:t>
      </w:r>
      <w:proofErr w:type="gramEnd"/>
      <w:r w:rsidRPr="000A2ADC">
        <w:t xml:space="preserve"> United Nations Guidelines for Consumer Protection</w:t>
      </w:r>
      <w:r>
        <w:t>;</w:t>
      </w:r>
    </w:p>
    <w:p w:rsidR="00A76536" w:rsidRDefault="00A76536" w:rsidP="00594D4C">
      <w:r>
        <w:rPr>
          <w:i/>
          <w:iCs/>
        </w:rPr>
        <w:t>b)</w:t>
      </w:r>
      <w:r>
        <w:tab/>
      </w:r>
      <w:proofErr w:type="gramStart"/>
      <w:r w:rsidR="000E3645">
        <w:t>that</w:t>
      </w:r>
      <w:proofErr w:type="gramEnd"/>
      <w:r w:rsidR="000E3645">
        <w:t xml:space="preserve"> in order to achieve its</w:t>
      </w:r>
      <w:r w:rsidR="00761DB8" w:rsidRPr="00761DB8">
        <w:t xml:space="preserve"> </w:t>
      </w:r>
      <w:r w:rsidR="00761DB8">
        <w:t>own objectives</w:t>
      </w:r>
      <w:r w:rsidR="000E3645">
        <w:t xml:space="preserve">, the Union must among other things promote standardization of </w:t>
      </w:r>
      <w:r w:rsidR="00DE644E">
        <w:t xml:space="preserve">telecommunications </w:t>
      </w:r>
      <w:r w:rsidR="000E3645">
        <w:t xml:space="preserve">worldwide, </w:t>
      </w:r>
      <w:r w:rsidR="005F54BA">
        <w:t xml:space="preserve">ensuring a </w:t>
      </w:r>
      <w:r w:rsidR="00DE644E">
        <w:t>satisfactory</w:t>
      </w:r>
      <w:r w:rsidR="005F54BA">
        <w:t xml:space="preserve"> quality of service;</w:t>
      </w:r>
    </w:p>
    <w:p w:rsidR="00A76536" w:rsidRDefault="00A76536" w:rsidP="00594D4C">
      <w:pPr>
        <w:rPr>
          <w:szCs w:val="24"/>
        </w:rPr>
      </w:pPr>
      <w:r>
        <w:rPr>
          <w:i/>
          <w:iCs/>
          <w:szCs w:val="24"/>
        </w:rPr>
        <w:t>c)</w:t>
      </w:r>
      <w:r>
        <w:rPr>
          <w:szCs w:val="24"/>
        </w:rPr>
        <w:tab/>
      </w:r>
      <w:r w:rsidR="009A6BCE">
        <w:t xml:space="preserve">§ 13 </w:t>
      </w:r>
      <w:r w:rsidR="009A6BCE" w:rsidRPr="00704B7F">
        <w:rPr>
          <w:i/>
          <w:iCs/>
        </w:rPr>
        <w:t>e</w:t>
      </w:r>
      <w:r w:rsidR="009A6BCE">
        <w:t>) of the Geneva Plan of Action of the World Summit on the Information Society, which states that governments should continue to update their domestic consumer protection laws to respond to the new requirements of the information society</w:t>
      </w:r>
      <w:r>
        <w:rPr>
          <w:szCs w:val="24"/>
        </w:rPr>
        <w:t>,</w:t>
      </w:r>
    </w:p>
    <w:p w:rsidR="00A76536" w:rsidRDefault="00A76536" w:rsidP="00CF5308">
      <w:pPr>
        <w:pStyle w:val="Call"/>
      </w:pPr>
      <w:proofErr w:type="gramStart"/>
      <w:r>
        <w:t>considering</w:t>
      </w:r>
      <w:proofErr w:type="gramEnd"/>
    </w:p>
    <w:p w:rsidR="00594D4C" w:rsidRDefault="009E1D24" w:rsidP="00594D4C">
      <w:pPr>
        <w:rPr>
          <w:lang w:val="en-US" w:eastAsia="zh-CN"/>
        </w:rPr>
      </w:pPr>
      <w:r>
        <w:rPr>
          <w:i/>
          <w:iCs/>
        </w:rPr>
        <w:t>a</w:t>
      </w:r>
      <w:r w:rsidRPr="007A418E">
        <w:rPr>
          <w:i/>
          <w:iCs/>
          <w:lang w:val="en-US"/>
        </w:rPr>
        <w:t>)</w:t>
      </w:r>
      <w:r w:rsidR="00594D4C" w:rsidRPr="00594D4C">
        <w:rPr>
          <w:lang w:val="en-US"/>
        </w:rPr>
        <w:tab/>
      </w:r>
      <w:proofErr w:type="gramStart"/>
      <w:r w:rsidRPr="007A418E">
        <w:rPr>
          <w:lang w:val="en-US" w:eastAsia="zh-CN"/>
        </w:rPr>
        <w:t>that</w:t>
      </w:r>
      <w:proofErr w:type="gramEnd"/>
      <w:r w:rsidRPr="007A418E">
        <w:rPr>
          <w:lang w:val="en-US" w:eastAsia="zh-CN"/>
        </w:rPr>
        <w:t xml:space="preserve"> misappropriation and misuse of national telephone numbers and</w:t>
      </w:r>
      <w:r w:rsidR="00E171B5" w:rsidRPr="001A12CE">
        <w:rPr>
          <w:lang w:val="en-US" w:eastAsia="zh-CN"/>
        </w:rPr>
        <w:t xml:space="preserve"> </w:t>
      </w:r>
      <w:r w:rsidRPr="007A418E">
        <w:rPr>
          <w:lang w:val="en-US" w:eastAsia="zh-CN"/>
        </w:rPr>
        <w:t>country codes are harmful and have an impact on revenue, quality of service</w:t>
      </w:r>
      <w:r w:rsidR="00E171B5" w:rsidRPr="001A12CE">
        <w:rPr>
          <w:lang w:val="en-US" w:eastAsia="zh-CN"/>
        </w:rPr>
        <w:t xml:space="preserve"> </w:t>
      </w:r>
      <w:r w:rsidRPr="007A418E">
        <w:rPr>
          <w:lang w:val="en-US" w:eastAsia="zh-CN"/>
        </w:rPr>
        <w:t>and customer confidence;</w:t>
      </w:r>
    </w:p>
    <w:p w:rsidR="00A76536" w:rsidRPr="007A418E" w:rsidRDefault="00A76536" w:rsidP="00594D4C">
      <w:pPr>
        <w:rPr>
          <w:rFonts w:asciiTheme="majorBidi" w:hAnsiTheme="majorBidi" w:cstheme="majorBidi"/>
          <w:szCs w:val="24"/>
        </w:rPr>
      </w:pPr>
      <w:r w:rsidRPr="007A418E">
        <w:rPr>
          <w:i/>
          <w:iCs/>
        </w:rPr>
        <w:t>b)</w:t>
      </w:r>
      <w:r w:rsidRPr="007A418E">
        <w:tab/>
      </w:r>
      <w:r w:rsidR="001A12CE" w:rsidRPr="007A418E">
        <w:rPr>
          <w:lang w:val="en-US" w:eastAsia="zh-CN"/>
        </w:rPr>
        <w:t>that some forms of alternative calling procedures may have an impact on</w:t>
      </w:r>
      <w:r w:rsidR="00594D4C">
        <w:rPr>
          <w:lang w:val="en-US" w:eastAsia="zh-CN"/>
        </w:rPr>
        <w:t xml:space="preserve"> </w:t>
      </w:r>
      <w:r w:rsidR="001A12CE" w:rsidRPr="007A418E">
        <w:rPr>
          <w:rFonts w:asciiTheme="majorBidi" w:hAnsiTheme="majorBidi" w:cstheme="majorBidi"/>
          <w:szCs w:val="24"/>
          <w:lang w:val="en-US" w:eastAsia="zh-CN"/>
        </w:rPr>
        <w:t>quality of service (</w:t>
      </w:r>
      <w:proofErr w:type="spellStart"/>
      <w:r w:rsidR="001A12CE" w:rsidRPr="007A418E">
        <w:rPr>
          <w:rFonts w:asciiTheme="majorBidi" w:hAnsiTheme="majorBidi" w:cstheme="majorBidi"/>
          <w:szCs w:val="24"/>
          <w:lang w:val="en-US" w:eastAsia="zh-CN"/>
        </w:rPr>
        <w:t>QoS</w:t>
      </w:r>
      <w:proofErr w:type="spellEnd"/>
      <w:r w:rsidR="001A12CE" w:rsidRPr="007A418E">
        <w:rPr>
          <w:rFonts w:asciiTheme="majorBidi" w:hAnsiTheme="majorBidi" w:cstheme="majorBidi"/>
          <w:szCs w:val="24"/>
          <w:lang w:val="en-US" w:eastAsia="zh-CN"/>
        </w:rPr>
        <w:t>), quality of experience (</w:t>
      </w:r>
      <w:proofErr w:type="spellStart"/>
      <w:r w:rsidR="001A12CE" w:rsidRPr="007A418E">
        <w:rPr>
          <w:rFonts w:asciiTheme="majorBidi" w:hAnsiTheme="majorBidi" w:cstheme="majorBidi"/>
          <w:szCs w:val="24"/>
          <w:lang w:val="en-US" w:eastAsia="zh-CN"/>
        </w:rPr>
        <w:t>QoE</w:t>
      </w:r>
      <w:proofErr w:type="spellEnd"/>
      <w:r w:rsidR="001A12CE" w:rsidRPr="007A418E">
        <w:rPr>
          <w:rFonts w:asciiTheme="majorBidi" w:hAnsiTheme="majorBidi" w:cstheme="majorBidi"/>
          <w:szCs w:val="24"/>
          <w:lang w:val="en-US" w:eastAsia="zh-CN"/>
        </w:rPr>
        <w:t>) and the performance of</w:t>
      </w:r>
      <w:r w:rsidR="00594D4C">
        <w:rPr>
          <w:rFonts w:asciiTheme="majorBidi" w:hAnsiTheme="majorBidi" w:cstheme="majorBidi"/>
          <w:szCs w:val="24"/>
          <w:lang w:val="en-US" w:eastAsia="zh-CN"/>
        </w:rPr>
        <w:t xml:space="preserve"> </w:t>
      </w:r>
      <w:r w:rsidR="001A12CE" w:rsidRPr="007A418E">
        <w:rPr>
          <w:rFonts w:asciiTheme="majorBidi" w:hAnsiTheme="majorBidi" w:cstheme="majorBidi"/>
          <w:szCs w:val="24"/>
          <w:lang w:val="en-US" w:eastAsia="zh-CN"/>
        </w:rPr>
        <w:t>telecommunication networks</w:t>
      </w:r>
      <w:r w:rsidRPr="007A418E">
        <w:rPr>
          <w:rFonts w:asciiTheme="majorBidi" w:hAnsiTheme="majorBidi" w:cstheme="majorBidi"/>
          <w:szCs w:val="24"/>
        </w:rPr>
        <w:t>;</w:t>
      </w:r>
    </w:p>
    <w:p w:rsidR="00A76536" w:rsidRPr="007A418E" w:rsidRDefault="00A76536" w:rsidP="00594D4C">
      <w:r w:rsidRPr="007A418E">
        <w:rPr>
          <w:i/>
          <w:iCs/>
        </w:rPr>
        <w:t>c)</w:t>
      </w:r>
      <w:r w:rsidRPr="007A418E">
        <w:tab/>
      </w:r>
      <w:proofErr w:type="gramStart"/>
      <w:r w:rsidR="001A12CE" w:rsidRPr="007A418E">
        <w:rPr>
          <w:lang w:val="en-US" w:eastAsia="zh-CN"/>
        </w:rPr>
        <w:t>that</w:t>
      </w:r>
      <w:proofErr w:type="gramEnd"/>
      <w:r w:rsidR="001A12CE" w:rsidRPr="007A418E">
        <w:rPr>
          <w:lang w:val="en-US" w:eastAsia="zh-CN"/>
        </w:rPr>
        <w:t xml:space="preserve"> counterfeit telecommunication/ICT devices may negatively impact on</w:t>
      </w:r>
      <w:r w:rsidR="00594D4C">
        <w:rPr>
          <w:lang w:val="en-US" w:eastAsia="zh-CN"/>
        </w:rPr>
        <w:t xml:space="preserve"> </w:t>
      </w:r>
      <w:r w:rsidR="001A12CE" w:rsidRPr="007A418E">
        <w:rPr>
          <w:lang w:val="en-US" w:eastAsia="zh-CN"/>
        </w:rPr>
        <w:t>security and quality of service for users</w:t>
      </w:r>
      <w:r w:rsidRPr="007A418E">
        <w:t>;</w:t>
      </w:r>
    </w:p>
    <w:p w:rsidR="00A76536" w:rsidRPr="007A418E" w:rsidRDefault="00A76536" w:rsidP="00594D4C">
      <w:pPr>
        <w:rPr>
          <w:lang w:val="en-US" w:eastAsia="zh-CN"/>
        </w:rPr>
      </w:pPr>
      <w:r w:rsidRPr="007A418E">
        <w:rPr>
          <w:i/>
          <w:iCs/>
        </w:rPr>
        <w:t>d)</w:t>
      </w:r>
      <w:r w:rsidRPr="007A418E">
        <w:tab/>
      </w:r>
      <w:r w:rsidR="001A12CE" w:rsidRPr="007A418E">
        <w:rPr>
          <w:lang w:val="en-US" w:eastAsia="zh-CN"/>
        </w:rPr>
        <w:t>that consumer-related laws, policies and practices limit fraudulent,</w:t>
      </w:r>
      <w:r w:rsidR="00594D4C">
        <w:rPr>
          <w:lang w:val="en-US" w:eastAsia="zh-CN"/>
        </w:rPr>
        <w:t xml:space="preserve"> </w:t>
      </w:r>
      <w:r w:rsidR="001A12CE" w:rsidRPr="007A418E">
        <w:rPr>
          <w:lang w:val="en-US" w:eastAsia="zh-CN"/>
        </w:rPr>
        <w:t>deceitful and unfair business conducts, and such protections are indispensable</w:t>
      </w:r>
      <w:r w:rsidR="00594D4C">
        <w:rPr>
          <w:lang w:val="en-US" w:eastAsia="zh-CN"/>
        </w:rPr>
        <w:t xml:space="preserve"> </w:t>
      </w:r>
      <w:r w:rsidR="001A12CE" w:rsidRPr="007A418E">
        <w:rPr>
          <w:lang w:val="en-US" w:eastAsia="zh-CN"/>
        </w:rPr>
        <w:t>for building consumer trust and establishing a more equitable relationship</w:t>
      </w:r>
      <w:r w:rsidR="00704B7F">
        <w:rPr>
          <w:lang w:val="en-US" w:eastAsia="zh-CN"/>
        </w:rPr>
        <w:t xml:space="preserve"> </w:t>
      </w:r>
      <w:r w:rsidR="001A12CE" w:rsidRPr="007A418E">
        <w:rPr>
          <w:lang w:val="en-US" w:eastAsia="zh-CN"/>
        </w:rPr>
        <w:t>between telecommunication/ICT entrepreneurs and consumers</w:t>
      </w:r>
      <w:r w:rsidRPr="007A418E">
        <w:t>;</w:t>
      </w:r>
    </w:p>
    <w:p w:rsidR="00A76536" w:rsidRPr="007A418E" w:rsidRDefault="00A76536" w:rsidP="00594D4C">
      <w:pPr>
        <w:rPr>
          <w:rFonts w:asciiTheme="majorBidi" w:hAnsiTheme="majorBidi" w:cstheme="majorBidi"/>
          <w:szCs w:val="24"/>
        </w:rPr>
      </w:pPr>
      <w:r w:rsidRPr="007A418E">
        <w:rPr>
          <w:i/>
          <w:iCs/>
        </w:rPr>
        <w:t>e)</w:t>
      </w:r>
      <w:r w:rsidRPr="007A418E">
        <w:tab/>
      </w:r>
      <w:r w:rsidR="001A12CE" w:rsidRPr="007A418E">
        <w:rPr>
          <w:lang w:val="en-US" w:eastAsia="zh-CN"/>
        </w:rPr>
        <w:t>that the Internet permits the introduction of new additional applications in</w:t>
      </w:r>
      <w:r w:rsidR="001A12CE">
        <w:rPr>
          <w:lang w:val="en-US" w:eastAsia="zh-CN"/>
        </w:rPr>
        <w:t xml:space="preserve"> </w:t>
      </w:r>
      <w:r w:rsidR="001A12CE" w:rsidRPr="007A418E">
        <w:rPr>
          <w:lang w:val="en-US" w:eastAsia="zh-CN"/>
        </w:rPr>
        <w:t>telecommunication/ICT services based on its highly advanced technology, e.g.</w:t>
      </w:r>
      <w:r w:rsidR="00594D4C">
        <w:rPr>
          <w:lang w:val="en-US" w:eastAsia="zh-CN"/>
        </w:rPr>
        <w:t xml:space="preserve"> </w:t>
      </w:r>
      <w:r w:rsidR="001A12CE" w:rsidRPr="007A418E">
        <w:rPr>
          <w:rFonts w:asciiTheme="majorBidi" w:hAnsiTheme="majorBidi" w:cstheme="majorBidi"/>
          <w:szCs w:val="24"/>
          <w:lang w:val="en-US" w:eastAsia="zh-CN"/>
        </w:rPr>
        <w:t>steady progress in adopting cloud computing, and that e-mail and text</w:t>
      </w:r>
      <w:r w:rsidR="00594D4C">
        <w:rPr>
          <w:rFonts w:asciiTheme="majorBidi" w:hAnsiTheme="majorBidi" w:cstheme="majorBidi"/>
          <w:szCs w:val="24"/>
          <w:lang w:val="en-US" w:eastAsia="zh-CN"/>
        </w:rPr>
        <w:t xml:space="preserve"> </w:t>
      </w:r>
      <w:r w:rsidR="001A12CE" w:rsidRPr="007A418E">
        <w:rPr>
          <w:rFonts w:asciiTheme="majorBidi" w:hAnsiTheme="majorBidi" w:cstheme="majorBidi"/>
          <w:szCs w:val="24"/>
          <w:lang w:val="en-US" w:eastAsia="zh-CN"/>
        </w:rPr>
        <w:t>messaging, voice over IP, video and real-time TV (IPTV) over the Internet</w:t>
      </w:r>
      <w:r w:rsidR="00594D4C">
        <w:rPr>
          <w:rFonts w:asciiTheme="majorBidi" w:hAnsiTheme="majorBidi" w:cstheme="majorBidi"/>
          <w:szCs w:val="24"/>
          <w:lang w:val="en-US" w:eastAsia="zh-CN"/>
        </w:rPr>
        <w:t xml:space="preserve"> </w:t>
      </w:r>
      <w:r w:rsidR="001A12CE" w:rsidRPr="007A418E">
        <w:rPr>
          <w:rFonts w:asciiTheme="majorBidi" w:hAnsiTheme="majorBidi" w:cstheme="majorBidi"/>
          <w:szCs w:val="24"/>
          <w:lang w:val="en-US" w:eastAsia="zh-CN"/>
        </w:rPr>
        <w:t>continue to record high levels of use, even though there are challenges</w:t>
      </w:r>
      <w:r w:rsidR="00594D4C">
        <w:rPr>
          <w:rFonts w:asciiTheme="majorBidi" w:hAnsiTheme="majorBidi" w:cstheme="majorBidi"/>
          <w:szCs w:val="24"/>
          <w:lang w:val="en-US" w:eastAsia="zh-CN"/>
        </w:rPr>
        <w:t xml:space="preserve"> </w:t>
      </w:r>
      <w:r w:rsidR="001A12CE" w:rsidRPr="007A418E">
        <w:rPr>
          <w:rFonts w:asciiTheme="majorBidi" w:hAnsiTheme="majorBidi" w:cstheme="majorBidi"/>
          <w:szCs w:val="24"/>
          <w:lang w:val="en-US" w:eastAsia="zh-CN"/>
        </w:rPr>
        <w:t>regarding quality of service, uncertainty of origin and the high cost of</w:t>
      </w:r>
      <w:r w:rsidR="00594D4C">
        <w:rPr>
          <w:rFonts w:asciiTheme="majorBidi" w:hAnsiTheme="majorBidi" w:cstheme="majorBidi"/>
          <w:szCs w:val="24"/>
          <w:lang w:val="en-US" w:eastAsia="zh-CN"/>
        </w:rPr>
        <w:t xml:space="preserve"> </w:t>
      </w:r>
      <w:r w:rsidR="001A12CE" w:rsidRPr="007A418E">
        <w:rPr>
          <w:rFonts w:asciiTheme="majorBidi" w:hAnsiTheme="majorBidi" w:cstheme="majorBidi"/>
          <w:szCs w:val="24"/>
          <w:lang w:val="en-US" w:eastAsia="zh-CN"/>
        </w:rPr>
        <w:t>international connectivity</w:t>
      </w:r>
      <w:r w:rsidRPr="007A418E">
        <w:rPr>
          <w:rFonts w:asciiTheme="majorBidi" w:hAnsiTheme="majorBidi" w:cstheme="majorBidi"/>
          <w:szCs w:val="24"/>
        </w:rPr>
        <w:t>;</w:t>
      </w:r>
    </w:p>
    <w:p w:rsidR="00A76536" w:rsidRPr="009C08A7" w:rsidRDefault="00A76536" w:rsidP="00594D4C">
      <w:pPr>
        <w:rPr>
          <w:rFonts w:asciiTheme="majorBidi" w:hAnsiTheme="majorBidi" w:cstheme="majorBidi"/>
          <w:szCs w:val="24"/>
        </w:rPr>
      </w:pPr>
      <w:r>
        <w:rPr>
          <w:i/>
          <w:iCs/>
        </w:rPr>
        <w:t>f)</w:t>
      </w:r>
      <w:r>
        <w:tab/>
      </w:r>
      <w:proofErr w:type="gramStart"/>
      <w:r w:rsidR="001A12CE" w:rsidRPr="009C08A7">
        <w:rPr>
          <w:lang w:val="en-US" w:eastAsia="zh-CN"/>
        </w:rPr>
        <w:t>that</w:t>
      </w:r>
      <w:proofErr w:type="gramEnd"/>
      <w:r w:rsidR="001A12CE" w:rsidRPr="009C08A7">
        <w:rPr>
          <w:lang w:val="en-US" w:eastAsia="zh-CN"/>
        </w:rPr>
        <w:t xml:space="preserve"> the quality of service of IP-based networks should be consistent with</w:t>
      </w:r>
      <w:r w:rsidR="00594D4C">
        <w:rPr>
          <w:lang w:val="en-US" w:eastAsia="zh-CN"/>
        </w:rPr>
        <w:t xml:space="preserve"> </w:t>
      </w:r>
      <w:r w:rsidR="001A12CE" w:rsidRPr="009C08A7">
        <w:rPr>
          <w:rFonts w:asciiTheme="majorBidi" w:hAnsiTheme="majorBidi" w:cstheme="majorBidi"/>
          <w:szCs w:val="24"/>
          <w:lang w:val="en-US" w:eastAsia="zh-CN"/>
        </w:rPr>
        <w:t xml:space="preserve">ITU-T </w:t>
      </w:r>
      <w:r w:rsidR="009B343C" w:rsidRPr="009C08A7">
        <w:rPr>
          <w:rFonts w:asciiTheme="majorBidi" w:hAnsiTheme="majorBidi" w:cstheme="majorBidi"/>
          <w:szCs w:val="24"/>
          <w:lang w:val="en-US" w:eastAsia="zh-CN"/>
        </w:rPr>
        <w:t xml:space="preserve">Recommendations </w:t>
      </w:r>
      <w:r w:rsidR="001A12CE" w:rsidRPr="009C08A7">
        <w:rPr>
          <w:rFonts w:asciiTheme="majorBidi" w:hAnsiTheme="majorBidi" w:cstheme="majorBidi"/>
          <w:szCs w:val="24"/>
          <w:lang w:val="en-US" w:eastAsia="zh-CN"/>
        </w:rPr>
        <w:t>and other recognized international standards</w:t>
      </w:r>
      <w:r w:rsidRPr="009C08A7">
        <w:rPr>
          <w:rFonts w:asciiTheme="majorBidi" w:hAnsiTheme="majorBidi" w:cstheme="majorBidi"/>
          <w:szCs w:val="24"/>
        </w:rPr>
        <w:t>;</w:t>
      </w:r>
    </w:p>
    <w:p w:rsidR="00A76536" w:rsidRPr="009C08A7" w:rsidRDefault="00A76536" w:rsidP="00594D4C">
      <w:r>
        <w:rPr>
          <w:i/>
          <w:iCs/>
        </w:rPr>
        <w:t>g)</w:t>
      </w:r>
      <w:r>
        <w:tab/>
      </w:r>
      <w:r w:rsidR="00EC1A5A" w:rsidRPr="009C08A7">
        <w:rPr>
          <w:lang w:val="en-US" w:eastAsia="zh-CN"/>
        </w:rPr>
        <w:t>that telecommunications/ICTs can offer new and substantial benefits to</w:t>
      </w:r>
      <w:r w:rsidR="00594D4C">
        <w:rPr>
          <w:lang w:val="en-US" w:eastAsia="zh-CN"/>
        </w:rPr>
        <w:t xml:space="preserve"> </w:t>
      </w:r>
      <w:r w:rsidR="00EC1A5A" w:rsidRPr="009C08A7">
        <w:rPr>
          <w:lang w:val="en-US" w:eastAsia="zh-CN"/>
        </w:rPr>
        <w:t>consumers, including convenience and access to a broad range of goods and/or</w:t>
      </w:r>
      <w:r w:rsidR="00594D4C">
        <w:rPr>
          <w:lang w:val="en-US" w:eastAsia="zh-CN"/>
        </w:rPr>
        <w:t xml:space="preserve"> </w:t>
      </w:r>
      <w:r w:rsidR="00EC1A5A" w:rsidRPr="009C08A7">
        <w:rPr>
          <w:lang w:val="en-US" w:eastAsia="zh-CN"/>
        </w:rPr>
        <w:t>services, and the ability to collect and compare information about these goods</w:t>
      </w:r>
      <w:r w:rsidR="00594D4C">
        <w:rPr>
          <w:lang w:val="en-US" w:eastAsia="zh-CN"/>
        </w:rPr>
        <w:t xml:space="preserve"> </w:t>
      </w:r>
      <w:r w:rsidR="00EC1A5A" w:rsidRPr="009C08A7">
        <w:rPr>
          <w:lang w:val="en-US" w:eastAsia="zh-CN"/>
        </w:rPr>
        <w:t>and/or services;</w:t>
      </w:r>
    </w:p>
    <w:p w:rsidR="00A76536" w:rsidRPr="007A418E" w:rsidRDefault="00A76536" w:rsidP="00594D4C">
      <w:r>
        <w:rPr>
          <w:i/>
          <w:iCs/>
        </w:rPr>
        <w:t>h)</w:t>
      </w:r>
      <w:r>
        <w:tab/>
      </w:r>
      <w:proofErr w:type="gramStart"/>
      <w:r w:rsidR="00515F39" w:rsidRPr="007A418E">
        <w:rPr>
          <w:lang w:val="en-US" w:eastAsia="zh-CN"/>
        </w:rPr>
        <w:t>that</w:t>
      </w:r>
      <w:proofErr w:type="gramEnd"/>
      <w:r w:rsidR="00515F39" w:rsidRPr="007A418E">
        <w:rPr>
          <w:lang w:val="en-US" w:eastAsia="zh-CN"/>
        </w:rPr>
        <w:t xml:space="preserve"> consumer trust in telecommunications/ICTs is bolstered by the</w:t>
      </w:r>
      <w:r w:rsidR="00594D4C">
        <w:rPr>
          <w:lang w:val="en-US" w:eastAsia="zh-CN"/>
        </w:rPr>
        <w:t xml:space="preserve"> </w:t>
      </w:r>
      <w:r w:rsidR="00515F39" w:rsidRPr="007A418E">
        <w:rPr>
          <w:lang w:val="en-US" w:eastAsia="zh-CN"/>
        </w:rPr>
        <w:t>continuous development of transparent, effective consumer-protection</w:t>
      </w:r>
      <w:r w:rsidR="00594D4C">
        <w:rPr>
          <w:lang w:val="en-US" w:eastAsia="zh-CN"/>
        </w:rPr>
        <w:t xml:space="preserve"> </w:t>
      </w:r>
      <w:r w:rsidR="00515F39" w:rsidRPr="007A418E">
        <w:rPr>
          <w:lang w:val="en-US" w:eastAsia="zh-CN"/>
        </w:rPr>
        <w:t>mechanisms that limit the presence of fraudulent, deceitful or unfair business</w:t>
      </w:r>
      <w:r w:rsidR="00594D4C">
        <w:rPr>
          <w:lang w:val="en-US" w:eastAsia="zh-CN"/>
        </w:rPr>
        <w:t xml:space="preserve"> </w:t>
      </w:r>
      <w:r w:rsidR="00515F39" w:rsidRPr="007A418E">
        <w:rPr>
          <w:lang w:val="en-US" w:eastAsia="zh-CN"/>
        </w:rPr>
        <w:t>conducts</w:t>
      </w:r>
      <w:r w:rsidRPr="007A418E">
        <w:t>;</w:t>
      </w:r>
    </w:p>
    <w:p w:rsidR="00A76536" w:rsidRPr="007A418E" w:rsidRDefault="00A76536" w:rsidP="00594D4C">
      <w:proofErr w:type="spellStart"/>
      <w:r>
        <w:rPr>
          <w:i/>
          <w:iCs/>
        </w:rPr>
        <w:t>i</w:t>
      </w:r>
      <w:proofErr w:type="spellEnd"/>
      <w:r>
        <w:rPr>
          <w:i/>
          <w:iCs/>
        </w:rPr>
        <w:t>)</w:t>
      </w:r>
      <w:r>
        <w:tab/>
      </w:r>
      <w:r w:rsidR="00515F39" w:rsidRPr="007A418E">
        <w:rPr>
          <w:lang w:val="en-US" w:eastAsia="zh-CN"/>
        </w:rPr>
        <w:t>that education and dissemination of information on the suitable</w:t>
      </w:r>
      <w:r w:rsidR="00594D4C">
        <w:rPr>
          <w:lang w:val="en-US" w:eastAsia="zh-CN"/>
        </w:rPr>
        <w:t xml:space="preserve"> </w:t>
      </w:r>
      <w:r w:rsidR="00515F39" w:rsidRPr="007A418E">
        <w:rPr>
          <w:lang w:val="en-US" w:eastAsia="zh-CN"/>
        </w:rPr>
        <w:t>consumption and use of telecommunication/ICT products and services must be</w:t>
      </w:r>
      <w:r w:rsidR="00594D4C">
        <w:rPr>
          <w:lang w:val="en-US" w:eastAsia="zh-CN"/>
        </w:rPr>
        <w:t xml:space="preserve"> </w:t>
      </w:r>
      <w:r w:rsidR="00515F39" w:rsidRPr="007A418E">
        <w:rPr>
          <w:lang w:val="en-US" w:eastAsia="zh-CN"/>
        </w:rPr>
        <w:t>encouraged, mainly regarding the inputs of the digital economy, since</w:t>
      </w:r>
      <w:r w:rsidR="00594D4C">
        <w:rPr>
          <w:lang w:val="en-US" w:eastAsia="zh-CN"/>
        </w:rPr>
        <w:t xml:space="preserve"> </w:t>
      </w:r>
      <w:r w:rsidR="00515F39" w:rsidRPr="007A418E">
        <w:rPr>
          <w:lang w:val="en-US" w:eastAsia="zh-CN"/>
        </w:rPr>
        <w:t>consumers expect to have access to both the legal content and applications of</w:t>
      </w:r>
      <w:r w:rsidR="00594D4C">
        <w:rPr>
          <w:lang w:val="en-US" w:eastAsia="zh-CN"/>
        </w:rPr>
        <w:t xml:space="preserve"> </w:t>
      </w:r>
      <w:r w:rsidR="00515F39" w:rsidRPr="007A418E">
        <w:rPr>
          <w:lang w:val="en-US" w:eastAsia="zh-CN"/>
        </w:rPr>
        <w:t>these services</w:t>
      </w:r>
      <w:r w:rsidRPr="007A418E">
        <w:t>;</w:t>
      </w:r>
    </w:p>
    <w:p w:rsidR="00A76536" w:rsidRDefault="00A76536" w:rsidP="00594D4C">
      <w:r>
        <w:rPr>
          <w:i/>
          <w:iCs/>
        </w:rPr>
        <w:t>j)</w:t>
      </w:r>
      <w:r>
        <w:tab/>
      </w:r>
      <w:proofErr w:type="gramStart"/>
      <w:r w:rsidR="00515F39">
        <w:t>that</w:t>
      </w:r>
      <w:proofErr w:type="gramEnd"/>
      <w:r w:rsidR="00515F39">
        <w:t xml:space="preserve"> access to telecommunications/ICT must be open and affordable</w:t>
      </w:r>
      <w:r>
        <w:t>;</w:t>
      </w:r>
    </w:p>
    <w:p w:rsidR="00A76536" w:rsidRPr="009C08A7" w:rsidRDefault="00A76536" w:rsidP="00594D4C">
      <w:pPr>
        <w:rPr>
          <w:rFonts w:asciiTheme="majorBidi" w:hAnsiTheme="majorBidi" w:cstheme="majorBidi"/>
          <w:szCs w:val="24"/>
        </w:rPr>
      </w:pPr>
      <w:r>
        <w:rPr>
          <w:i/>
          <w:iCs/>
        </w:rPr>
        <w:t>k)</w:t>
      </w:r>
      <w:r w:rsidRPr="009C08A7">
        <w:tab/>
      </w:r>
      <w:r w:rsidR="00EC1A5A" w:rsidRPr="009C08A7">
        <w:rPr>
          <w:lang w:val="en-US" w:eastAsia="zh-CN"/>
        </w:rPr>
        <w:t xml:space="preserve">that a number of countries are introducing conformity-assessment regimes and procedures based on applicable ITU-T </w:t>
      </w:r>
      <w:r w:rsidR="009C050E">
        <w:rPr>
          <w:lang w:val="en-US" w:eastAsia="zh-CN"/>
        </w:rPr>
        <w:t>R</w:t>
      </w:r>
      <w:r w:rsidR="00EC1A5A" w:rsidRPr="009C08A7">
        <w:rPr>
          <w:lang w:val="en-US" w:eastAsia="zh-CN"/>
        </w:rPr>
        <w:t>ecommendations, leading to better quality of service/quality</w:t>
      </w:r>
      <w:r w:rsidR="00594D4C">
        <w:rPr>
          <w:lang w:val="en-US" w:eastAsia="zh-CN"/>
        </w:rPr>
        <w:t xml:space="preserve"> </w:t>
      </w:r>
      <w:r w:rsidR="00EC1A5A" w:rsidRPr="009C08A7">
        <w:rPr>
          <w:rFonts w:asciiTheme="majorBidi" w:hAnsiTheme="majorBidi" w:cstheme="majorBidi"/>
          <w:szCs w:val="24"/>
          <w:lang w:val="en-US" w:eastAsia="zh-CN"/>
        </w:rPr>
        <w:t>of experience, and to higher probability of interoperability of equipment,</w:t>
      </w:r>
      <w:r w:rsidR="00594D4C">
        <w:rPr>
          <w:rFonts w:asciiTheme="majorBidi" w:hAnsiTheme="majorBidi" w:cstheme="majorBidi"/>
          <w:szCs w:val="24"/>
          <w:lang w:val="en-US" w:eastAsia="zh-CN"/>
        </w:rPr>
        <w:t xml:space="preserve"> </w:t>
      </w:r>
      <w:r w:rsidR="00EC1A5A" w:rsidRPr="009C08A7">
        <w:rPr>
          <w:rFonts w:asciiTheme="majorBidi" w:hAnsiTheme="majorBidi" w:cstheme="majorBidi"/>
          <w:szCs w:val="24"/>
          <w:lang w:val="en-US" w:eastAsia="zh-CN"/>
        </w:rPr>
        <w:t>services and systems</w:t>
      </w:r>
      <w:r w:rsidRPr="009C08A7">
        <w:rPr>
          <w:rFonts w:asciiTheme="majorBidi" w:hAnsiTheme="majorBidi" w:cstheme="majorBidi"/>
          <w:szCs w:val="24"/>
        </w:rPr>
        <w:t>;</w:t>
      </w:r>
    </w:p>
    <w:p w:rsidR="00A76536" w:rsidRPr="009C08A7" w:rsidRDefault="00A76536" w:rsidP="00594D4C">
      <w:r w:rsidRPr="009C08A7">
        <w:rPr>
          <w:i/>
          <w:iCs/>
        </w:rPr>
        <w:t>l)</w:t>
      </w:r>
      <w:r w:rsidRPr="009C08A7">
        <w:tab/>
      </w:r>
      <w:r w:rsidR="000C7097" w:rsidRPr="009C08A7">
        <w:rPr>
          <w:lang w:val="en-US" w:eastAsia="zh-CN"/>
        </w:rPr>
        <w:t>that the migration of legacy networks to NGN will affect point of</w:t>
      </w:r>
      <w:r w:rsidR="00594D4C">
        <w:rPr>
          <w:lang w:val="en-US" w:eastAsia="zh-CN"/>
        </w:rPr>
        <w:t xml:space="preserve"> </w:t>
      </w:r>
      <w:r w:rsidR="000C7097" w:rsidRPr="009C08A7">
        <w:rPr>
          <w:lang w:val="en-US" w:eastAsia="zh-CN"/>
        </w:rPr>
        <w:t>interconnection, quality of service and other operational aspects, which will also</w:t>
      </w:r>
      <w:r w:rsidR="00594D4C">
        <w:rPr>
          <w:lang w:val="en-US" w:eastAsia="zh-CN"/>
        </w:rPr>
        <w:t xml:space="preserve"> </w:t>
      </w:r>
      <w:r w:rsidR="000C7097" w:rsidRPr="009C08A7">
        <w:rPr>
          <w:lang w:val="en-US" w:eastAsia="zh-CN"/>
        </w:rPr>
        <w:t>have an effect on costs to the end user</w:t>
      </w:r>
      <w:r w:rsidR="009C050E">
        <w:rPr>
          <w:lang w:val="en-US" w:eastAsia="zh-CN"/>
        </w:rPr>
        <w:t>,</w:t>
      </w:r>
      <w:r w:rsidR="000C7097" w:rsidRPr="009C08A7">
        <w:rPr>
          <w:lang w:val="en-US" w:eastAsia="zh-CN"/>
        </w:rPr>
        <w:t xml:space="preserve"> </w:t>
      </w:r>
    </w:p>
    <w:p w:rsidR="00A76536" w:rsidRPr="00594D4C" w:rsidRDefault="00A76536" w:rsidP="00594D4C">
      <w:pPr>
        <w:pStyle w:val="Call"/>
      </w:pPr>
      <w:proofErr w:type="gramStart"/>
      <w:r>
        <w:t>noting</w:t>
      </w:r>
      <w:proofErr w:type="gramEnd"/>
    </w:p>
    <w:p w:rsidR="00A76536" w:rsidRPr="007A418E" w:rsidRDefault="00A76536" w:rsidP="00594D4C">
      <w:pPr>
        <w:rPr>
          <w:lang w:val="en-US" w:eastAsia="zh-CN"/>
        </w:rPr>
      </w:pPr>
      <w:r>
        <w:rPr>
          <w:i/>
          <w:iCs/>
        </w:rPr>
        <w:t>a)</w:t>
      </w:r>
      <w:r>
        <w:tab/>
      </w:r>
      <w:r w:rsidR="000C7097" w:rsidRPr="007A418E">
        <w:rPr>
          <w:lang w:val="en-US" w:eastAsia="zh-CN"/>
        </w:rPr>
        <w:t>the importance of keeping users and consumers informed about the</w:t>
      </w:r>
      <w:r w:rsidR="00594D4C">
        <w:rPr>
          <w:lang w:val="en-US" w:eastAsia="zh-CN"/>
        </w:rPr>
        <w:t xml:space="preserve"> </w:t>
      </w:r>
      <w:r w:rsidR="000C7097" w:rsidRPr="007A418E">
        <w:rPr>
          <w:lang w:val="en-US" w:eastAsia="zh-CN"/>
        </w:rPr>
        <w:t>basic characteristics, quality, security and rates of the different services offered</w:t>
      </w:r>
      <w:r w:rsidR="00594D4C">
        <w:rPr>
          <w:lang w:val="en-US" w:eastAsia="zh-CN"/>
        </w:rPr>
        <w:t xml:space="preserve"> </w:t>
      </w:r>
      <w:r w:rsidR="000C7097" w:rsidRPr="007A418E">
        <w:rPr>
          <w:lang w:val="en-US" w:eastAsia="zh-CN"/>
        </w:rPr>
        <w:t>by operators, and of other protection mechanisms promoting consumer and</w:t>
      </w:r>
      <w:r w:rsidR="00761DB8">
        <w:rPr>
          <w:lang w:val="en-US" w:eastAsia="zh-CN"/>
        </w:rPr>
        <w:t xml:space="preserve"> </w:t>
      </w:r>
      <w:r w:rsidR="000C7097" w:rsidRPr="007A418E">
        <w:rPr>
          <w:lang w:val="en-US" w:eastAsia="zh-CN"/>
        </w:rPr>
        <w:t>user rights;</w:t>
      </w:r>
      <w:r w:rsidR="000C7097" w:rsidRPr="00761DB8">
        <w:rPr>
          <w:lang w:val="en-US" w:eastAsia="zh-CN"/>
        </w:rPr>
        <w:t xml:space="preserve"> </w:t>
      </w:r>
    </w:p>
    <w:p w:rsidR="00A76536" w:rsidRDefault="00A76536" w:rsidP="00594D4C">
      <w:r>
        <w:rPr>
          <w:i/>
          <w:iCs/>
        </w:rPr>
        <w:t>b)</w:t>
      </w:r>
      <w:r>
        <w:tab/>
      </w:r>
      <w:proofErr w:type="gramStart"/>
      <w:r w:rsidR="000C7097">
        <w:t>the</w:t>
      </w:r>
      <w:proofErr w:type="gramEnd"/>
      <w:r w:rsidR="000C7097">
        <w:t xml:space="preserve"> high cost of telecommunication/ICT services in many countries, even under competitive market</w:t>
      </w:r>
      <w:r w:rsidR="00DE644E">
        <w:t xml:space="preserve"> condition</w:t>
      </w:r>
      <w:r w:rsidR="000C7097">
        <w:t xml:space="preserve">s, which once again highlights the fact that </w:t>
      </w:r>
      <w:r w:rsidR="00DE644E">
        <w:t>competition</w:t>
      </w:r>
      <w:r w:rsidR="000C7097">
        <w:t xml:space="preserve"> on its own does not solve the problem of accessibility of telecommunication/ICT services and fair costs,</w:t>
      </w:r>
    </w:p>
    <w:p w:rsidR="003F7D30" w:rsidRDefault="00A76536" w:rsidP="00CF5308">
      <w:pPr>
        <w:pStyle w:val="Call"/>
      </w:pPr>
      <w:proofErr w:type="gramStart"/>
      <w:r>
        <w:t>resolves</w:t>
      </w:r>
      <w:proofErr w:type="gramEnd"/>
    </w:p>
    <w:p w:rsidR="00A85277" w:rsidRDefault="00594D4C" w:rsidP="00594D4C">
      <w:r>
        <w:t>1</w:t>
      </w:r>
      <w:r>
        <w:tab/>
      </w:r>
      <w:r w:rsidR="00A85277">
        <w:t xml:space="preserve">to continue developing relevant ITU-T Recommendations to </w:t>
      </w:r>
      <w:r w:rsidR="00DE644E">
        <w:t>resolve</w:t>
      </w:r>
      <w:r w:rsidR="00A85277">
        <w:t xml:space="preserve"> issues of quality, security, tariffs and other </w:t>
      </w:r>
      <w:r w:rsidR="009C050E">
        <w:t xml:space="preserve">policy </w:t>
      </w:r>
      <w:r w:rsidR="00A85277">
        <w:t xml:space="preserve">mechanisms to </w:t>
      </w:r>
      <w:r w:rsidR="00DE644E">
        <w:t>ensure</w:t>
      </w:r>
      <w:r w:rsidR="00A85277">
        <w:t xml:space="preserve"> and </w:t>
      </w:r>
      <w:r w:rsidR="00DE644E">
        <w:t>protect</w:t>
      </w:r>
      <w:r w:rsidR="00A85277">
        <w:t xml:space="preserve"> the rights of </w:t>
      </w:r>
      <w:r w:rsidR="00DE644E">
        <w:t>consumers</w:t>
      </w:r>
      <w:r w:rsidR="00A85277">
        <w:t xml:space="preserve"> and users of </w:t>
      </w:r>
      <w:r w:rsidR="00DE644E">
        <w:t>telecommunication</w:t>
      </w:r>
      <w:r w:rsidR="00A85277">
        <w:t>/ICT services;</w:t>
      </w:r>
    </w:p>
    <w:p w:rsidR="00A76536" w:rsidRPr="007A418E" w:rsidRDefault="00594D4C" w:rsidP="00594D4C">
      <w:r>
        <w:t>2</w:t>
      </w:r>
      <w:r>
        <w:tab/>
      </w:r>
      <w:r w:rsidR="008B0B3C">
        <w:t xml:space="preserve">that </w:t>
      </w:r>
      <w:r w:rsidR="00A85277" w:rsidRPr="007A418E">
        <w:t xml:space="preserve">the </w:t>
      </w:r>
      <w:r w:rsidR="00A85277" w:rsidRPr="007A418E">
        <w:rPr>
          <w:lang w:val="en-US" w:eastAsia="zh-CN"/>
        </w:rPr>
        <w:t xml:space="preserve">study groups concerned </w:t>
      </w:r>
      <w:r w:rsidR="00645C62">
        <w:rPr>
          <w:lang w:val="en-US" w:eastAsia="zh-CN"/>
        </w:rPr>
        <w:t>should</w:t>
      </w:r>
      <w:r w:rsidR="00A85277" w:rsidRPr="007A418E">
        <w:rPr>
          <w:lang w:val="en-US" w:eastAsia="zh-CN"/>
        </w:rPr>
        <w:t xml:space="preserve"> expedite work on Recommendations that would provide additional detail and guidance for the implementation of this </w:t>
      </w:r>
      <w:r w:rsidR="008B0B3C" w:rsidRPr="007A418E">
        <w:rPr>
          <w:lang w:val="en-US" w:eastAsia="zh-CN"/>
        </w:rPr>
        <w:t>Resolution</w:t>
      </w:r>
      <w:r w:rsidR="00A76536" w:rsidRPr="007A418E">
        <w:t>;</w:t>
      </w:r>
    </w:p>
    <w:p w:rsidR="006A0A02" w:rsidRDefault="00594D4C" w:rsidP="00063342">
      <w:r>
        <w:t>3</w:t>
      </w:r>
      <w:r>
        <w:tab/>
      </w:r>
      <w:r w:rsidR="00A85277">
        <w:t xml:space="preserve">that </w:t>
      </w:r>
      <w:r w:rsidR="006A0A02">
        <w:t>ITU-T</w:t>
      </w:r>
      <w:r w:rsidR="00A85277">
        <w:t xml:space="preserve"> Study Group 3, where appropriate with ITU-T Study Groups 2, 12 and 17, should carry out further studies on questions </w:t>
      </w:r>
      <w:r w:rsidR="00DE644E">
        <w:t>concerning</w:t>
      </w:r>
      <w:r w:rsidR="009C050E">
        <w:t xml:space="preserve"> policies for the </w:t>
      </w:r>
      <w:r w:rsidR="00A85277">
        <w:t xml:space="preserve">protection for </w:t>
      </w:r>
      <w:r w:rsidR="00DE644E">
        <w:t>consumers</w:t>
      </w:r>
      <w:r w:rsidR="00A85277">
        <w:t xml:space="preserve"> and users of </w:t>
      </w:r>
      <w:r w:rsidR="00DE644E">
        <w:t>telecommunication</w:t>
      </w:r>
      <w:r w:rsidR="00A85277">
        <w:t>/ICT s</w:t>
      </w:r>
      <w:r w:rsidR="00DE644E">
        <w:t>ervices</w:t>
      </w:r>
      <w:r w:rsidR="00A85277">
        <w:t xml:space="preserve"> </w:t>
      </w:r>
      <w:r w:rsidR="00DE644E">
        <w:t>including</w:t>
      </w:r>
      <w:r w:rsidR="00A85277">
        <w:t xml:space="preserve"> </w:t>
      </w:r>
      <w:r w:rsidR="00DE644E">
        <w:t>questions</w:t>
      </w:r>
      <w:r w:rsidR="00A85277">
        <w:t xml:space="preserve"> of fair </w:t>
      </w:r>
      <w:r w:rsidR="00DE644E">
        <w:t>competition</w:t>
      </w:r>
      <w:r w:rsidR="00A85277">
        <w:t xml:space="preserve">, tariffs, business models, </w:t>
      </w:r>
      <w:r w:rsidR="006A0A02">
        <w:t xml:space="preserve">quality assurance, building confidence and ensuring </w:t>
      </w:r>
      <w:r w:rsidR="00DE644E">
        <w:t>security</w:t>
      </w:r>
      <w:r w:rsidR="006A0A02">
        <w:t xml:space="preserve"> in</w:t>
      </w:r>
      <w:r w:rsidR="009C050E">
        <w:t xml:space="preserve"> the </w:t>
      </w:r>
      <w:r w:rsidR="006A0A02">
        <w:t>provi</w:t>
      </w:r>
      <w:r w:rsidR="009C050E">
        <w:t xml:space="preserve">sion of </w:t>
      </w:r>
      <w:r w:rsidR="006A0A02">
        <w:t xml:space="preserve">such </w:t>
      </w:r>
      <w:r w:rsidR="00DE644E">
        <w:t>services</w:t>
      </w:r>
      <w:r w:rsidR="006A0A02">
        <w:t xml:space="preserve"> in both legacy and data </w:t>
      </w:r>
      <w:r w:rsidR="00DE644E">
        <w:t>networks</w:t>
      </w:r>
      <w:r w:rsidR="006A0A02">
        <w:t>,</w:t>
      </w:r>
    </w:p>
    <w:p w:rsidR="00A76536" w:rsidRPr="00A76536" w:rsidRDefault="00A76536" w:rsidP="00F229CA">
      <w:pPr>
        <w:pStyle w:val="Call"/>
      </w:pPr>
      <w:proofErr w:type="gramStart"/>
      <w:r w:rsidRPr="00F229CA">
        <w:t>instructs</w:t>
      </w:r>
      <w:proofErr w:type="gramEnd"/>
      <w:r>
        <w:t xml:space="preserve"> the Director of the Telecommunication Standardization Bureau</w:t>
      </w:r>
      <w:r w:rsidR="00645C62">
        <w:t xml:space="preserve"> in collaboration with </w:t>
      </w:r>
      <w:r>
        <w:t>the Director of the Telecommunication Development Bureau</w:t>
      </w:r>
    </w:p>
    <w:p w:rsidR="00A76536" w:rsidRDefault="00A76536" w:rsidP="00F229CA">
      <w:r>
        <w:t>1</w:t>
      </w:r>
      <w:r>
        <w:tab/>
      </w:r>
      <w:r w:rsidR="00281800">
        <w:t xml:space="preserve">to collaborate </w:t>
      </w:r>
      <w:r w:rsidR="009C7FCA">
        <w:t xml:space="preserve">closely </w:t>
      </w:r>
      <w:r w:rsidR="00281800">
        <w:t>with Member States in order to identify the critical areas for the establishment of policies or regulatory frameworks for the protection of consumers and users of telecommunication/ICT service</w:t>
      </w:r>
      <w:r w:rsidR="009C050E">
        <w:t>s</w:t>
      </w:r>
      <w:r>
        <w:t>;</w:t>
      </w:r>
    </w:p>
    <w:p w:rsidR="00A76536" w:rsidRDefault="00A76536" w:rsidP="00F229CA">
      <w:r>
        <w:t>2</w:t>
      </w:r>
      <w:r>
        <w:tab/>
      </w:r>
      <w:r w:rsidR="00281800">
        <w:t>to strengthen relations with other standardization organizations (SDOs) involved in resolving issues of protection of telecommunication/ICT service users</w:t>
      </w:r>
      <w:r w:rsidR="00B53C88">
        <w:t>,</w:t>
      </w:r>
    </w:p>
    <w:p w:rsidR="00B53C88" w:rsidRDefault="00B53C88" w:rsidP="00F229CA">
      <w:pPr>
        <w:pStyle w:val="Call"/>
      </w:pPr>
      <w:proofErr w:type="gramStart"/>
      <w:r>
        <w:t>invites</w:t>
      </w:r>
      <w:proofErr w:type="gramEnd"/>
      <w:r>
        <w:t xml:space="preserve"> Member </w:t>
      </w:r>
      <w:r w:rsidRPr="00F229CA">
        <w:t>States</w:t>
      </w:r>
    </w:p>
    <w:p w:rsidR="00DE644E" w:rsidRDefault="00281800" w:rsidP="00F229CA">
      <w:r>
        <w:t xml:space="preserve">to consider the possibility of applying, within their national </w:t>
      </w:r>
      <w:r w:rsidR="00DE644E">
        <w:t xml:space="preserve">regulatory and legal </w:t>
      </w:r>
      <w:r w:rsidR="00EC4887">
        <w:t>frameworks</w:t>
      </w:r>
      <w:r w:rsidR="00DE644E">
        <w:t>, the relevant provis</w:t>
      </w:r>
      <w:r w:rsidR="00EC4887">
        <w:t>io</w:t>
      </w:r>
      <w:r w:rsidR="00DE644E">
        <w:t xml:space="preserve">ns of </w:t>
      </w:r>
      <w:r w:rsidR="009C050E">
        <w:t xml:space="preserve">the Union’s </w:t>
      </w:r>
      <w:r w:rsidR="00DE644E">
        <w:t xml:space="preserve">basic texts and ITU-T </w:t>
      </w:r>
      <w:r w:rsidR="00EC4887">
        <w:t>Recommendations</w:t>
      </w:r>
      <w:r w:rsidR="00DE644E">
        <w:t xml:space="preserve"> in order to create an enabling environment in which telecommunication operators can provide telecommunication/ICT services for their users, with the appropriate quality, </w:t>
      </w:r>
      <w:r w:rsidR="00EC4887">
        <w:t>level</w:t>
      </w:r>
      <w:r w:rsidR="00DE644E">
        <w:t xml:space="preserve"> of confidence and security, </w:t>
      </w:r>
      <w:r w:rsidR="009C050E">
        <w:t xml:space="preserve">and </w:t>
      </w:r>
      <w:r w:rsidR="00DE644E">
        <w:t xml:space="preserve">stimulating </w:t>
      </w:r>
      <w:r w:rsidR="00EC4887">
        <w:t>competitive</w:t>
      </w:r>
      <w:r w:rsidR="00DE644E">
        <w:t xml:space="preserve">, fair and affordable </w:t>
      </w:r>
      <w:r w:rsidR="00EC4887">
        <w:t>prices</w:t>
      </w:r>
      <w:r w:rsidR="00DE644E">
        <w:t>, and in order in general to protect users of telecommunication/ICT services,</w:t>
      </w:r>
    </w:p>
    <w:p w:rsidR="00B53C88" w:rsidRDefault="00B53C88" w:rsidP="00F229CA">
      <w:pPr>
        <w:pStyle w:val="Call"/>
      </w:pPr>
      <w:proofErr w:type="gramStart"/>
      <w:r>
        <w:t>invites</w:t>
      </w:r>
      <w:proofErr w:type="gramEnd"/>
      <w:r>
        <w:t xml:space="preserve"> Member States, Sector Members and Associates</w:t>
      </w:r>
    </w:p>
    <w:p w:rsidR="00B53C88" w:rsidRPr="00B53C88" w:rsidRDefault="00DE644E" w:rsidP="00F229CA">
      <w:r>
        <w:t>to contribute to this work by submitting contributions to the relevant ITU-T study groups on questions of policy in the area of protection for users of telecommunication/ICT services, quality and tariffs, and to collaborate on implementing this Resolution.</w:t>
      </w:r>
    </w:p>
    <w:p w:rsidR="00B53C88" w:rsidRDefault="00B53C88" w:rsidP="00CF5308">
      <w:pPr>
        <w:pStyle w:val="Reasons"/>
      </w:pPr>
    </w:p>
    <w:p w:rsidR="00B53C88" w:rsidRDefault="00B53C88" w:rsidP="00CF5308">
      <w:pPr>
        <w:jc w:val="center"/>
      </w:pPr>
      <w:r>
        <w:t>______________</w:t>
      </w:r>
    </w:p>
    <w:sectPr w:rsidR="00B53C88">
      <w:headerReference w:type="default" r:id="rId12"/>
      <w:footerReference w:type="even" r:id="rId13"/>
      <w:footerReference w:type="default" r:id="rId14"/>
      <w:footerReference w:type="first" r:id="rId15"/>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7A418E" w:rsidRDefault="00E45D05">
    <w:pPr>
      <w:ind w:right="360"/>
      <w:rPr>
        <w:lang w:val="fr-CH"/>
      </w:rPr>
    </w:pPr>
    <w:r>
      <w:fldChar w:fldCharType="begin"/>
    </w:r>
    <w:r w:rsidRPr="007A418E">
      <w:rPr>
        <w:lang w:val="fr-CH"/>
      </w:rPr>
      <w:instrText xml:space="preserve"> FILENAME \p  \* MERGEFORMAT </w:instrText>
    </w:r>
    <w:r>
      <w:fldChar w:fldCharType="separate"/>
    </w:r>
    <w:r w:rsidR="008B0B3C">
      <w:rPr>
        <w:noProof/>
        <w:lang w:val="fr-CH"/>
      </w:rPr>
      <w:t>P:\ENG\ITU-T\CONF-T\WTSA16\000\047ADD13E.docx</w:t>
    </w:r>
    <w:r>
      <w:fldChar w:fldCharType="end"/>
    </w:r>
    <w:r w:rsidRPr="007A418E">
      <w:rPr>
        <w:lang w:val="fr-CH"/>
      </w:rPr>
      <w:tab/>
    </w:r>
    <w:r>
      <w:fldChar w:fldCharType="begin"/>
    </w:r>
    <w:r>
      <w:instrText xml:space="preserve"> SAVEDATE \@ DD.MM.YY </w:instrText>
    </w:r>
    <w:r>
      <w:fldChar w:fldCharType="separate"/>
    </w:r>
    <w:r w:rsidR="00F06E1D">
      <w:rPr>
        <w:noProof/>
      </w:rPr>
      <w:t>17.10.16</w:t>
    </w:r>
    <w:r>
      <w:fldChar w:fldCharType="end"/>
    </w:r>
    <w:r w:rsidRPr="007A418E">
      <w:rPr>
        <w:lang w:val="fr-CH"/>
      </w:rPr>
      <w:tab/>
    </w:r>
    <w:r>
      <w:fldChar w:fldCharType="begin"/>
    </w:r>
    <w:r>
      <w:instrText xml:space="preserve"> PRINTDATE \@ DD.MM.YY </w:instrText>
    </w:r>
    <w:r>
      <w:fldChar w:fldCharType="separate"/>
    </w:r>
    <w:r w:rsidR="008B0B3C">
      <w:rPr>
        <w:noProof/>
      </w:rPr>
      <w:t>07.10.16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897" w:rsidRPr="00706897" w:rsidRDefault="00706897" w:rsidP="00A264E5">
    <w:pPr>
      <w:pStyle w:val="Footer"/>
      <w:rPr>
        <w:lang w:val="fr-CH"/>
      </w:rPr>
    </w:pPr>
    <w:r>
      <w:fldChar w:fldCharType="begin"/>
    </w:r>
    <w:r w:rsidRPr="00706897">
      <w:rPr>
        <w:lang w:val="fr-CH"/>
      </w:rPr>
      <w:instrText xml:space="preserve"> FILENAME \p  \* MERGEFORMAT </w:instrText>
    </w:r>
    <w:r>
      <w:fldChar w:fldCharType="separate"/>
    </w:r>
    <w:r w:rsidR="008B0B3C">
      <w:rPr>
        <w:lang w:val="fr-CH"/>
      </w:rPr>
      <w:t>P:\ENG\ITU-T\CONF-T\WTSA16\000\047ADD13E.docx</w:t>
    </w:r>
    <w:r>
      <w:fldChar w:fldCharType="end"/>
    </w:r>
    <w:r w:rsidRPr="00706897">
      <w:rPr>
        <w:lang w:val="fr-CH"/>
      </w:rPr>
      <w:t xml:space="preserve"> (405609)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897" w:rsidRPr="00706897" w:rsidRDefault="00706897" w:rsidP="00706897">
    <w:pPr>
      <w:pStyle w:val="Footer"/>
      <w:rPr>
        <w:lang w:val="fr-CH"/>
      </w:rPr>
    </w:pPr>
    <w:r>
      <w:fldChar w:fldCharType="begin"/>
    </w:r>
    <w:r w:rsidRPr="00706897">
      <w:rPr>
        <w:lang w:val="fr-CH"/>
      </w:rPr>
      <w:instrText xml:space="preserve"> FILENAME \p  \* MERGEFORMAT </w:instrText>
    </w:r>
    <w:r>
      <w:fldChar w:fldCharType="separate"/>
    </w:r>
    <w:r w:rsidR="008B0B3C">
      <w:rPr>
        <w:lang w:val="fr-CH"/>
      </w:rPr>
      <w:t>P:\ENG\ITU-T\CONF-T\WTSA16\000\047ADD13E.docx</w:t>
    </w:r>
    <w:r>
      <w:fldChar w:fldCharType="end"/>
    </w:r>
    <w:r w:rsidRPr="00706897">
      <w:rPr>
        <w:lang w:val="fr-CH"/>
      </w:rPr>
      <w:t xml:space="preserve"> (405609)</w:t>
    </w:r>
    <w:r w:rsidRPr="00706897">
      <w:rPr>
        <w:lang w:val="fr-CH"/>
      </w:rPr>
      <w:tab/>
    </w:r>
    <w:r>
      <w:fldChar w:fldCharType="begin"/>
    </w:r>
    <w:r>
      <w:instrText xml:space="preserve"> SAVEDATE \@ DD.MM.YY </w:instrText>
    </w:r>
    <w:r>
      <w:fldChar w:fldCharType="separate"/>
    </w:r>
    <w:r w:rsidR="00F06E1D">
      <w:t>17.10.16</w:t>
    </w:r>
    <w:r>
      <w:fldChar w:fldCharType="end"/>
    </w:r>
    <w:r w:rsidRPr="00706897">
      <w:rPr>
        <w:lang w:val="fr-CH"/>
      </w:rPr>
      <w:tab/>
    </w:r>
    <w:r>
      <w:fldChar w:fldCharType="begin"/>
    </w:r>
    <w:r>
      <w:instrText xml:space="preserve"> PRINTDATE \@ DD.MM.YY </w:instrText>
    </w:r>
    <w:r>
      <w:fldChar w:fldCharType="separate"/>
    </w:r>
    <w:r w:rsidR="008B0B3C">
      <w:t>07.10.16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F06E1D">
      <w:rPr>
        <w:noProof/>
      </w:rPr>
      <w:t>4</w:t>
    </w:r>
    <w:r>
      <w:fldChar w:fldCharType="end"/>
    </w:r>
  </w:p>
  <w:p w:rsidR="00A066F1" w:rsidRPr="00C72D5C" w:rsidRDefault="00C72D5C" w:rsidP="008E67E5">
    <w:pPr>
      <w:pStyle w:val="Header"/>
    </w:pPr>
    <w:r>
      <w:t>WTSA16/</w:t>
    </w:r>
    <w:r w:rsidR="008E67E5">
      <w:t>47(Add.13)-E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70A2D71"/>
    <w:multiLevelType w:val="hybridMultilevel"/>
    <w:tmpl w:val="C0F6306A"/>
    <w:lvl w:ilvl="0" w:tplc="3DF0B442">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1741F3"/>
    <w:multiLevelType w:val="hybridMultilevel"/>
    <w:tmpl w:val="C0F6306A"/>
    <w:lvl w:ilvl="0" w:tplc="3DF0B442">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5067A4"/>
    <w:multiLevelType w:val="hybridMultilevel"/>
    <w:tmpl w:val="3FB6AD8A"/>
    <w:lvl w:ilvl="0" w:tplc="DDFEFBB6">
      <w:start w:val="1"/>
      <w:numFmt w:val="lowerLetter"/>
      <w:lvlText w:val="%1)"/>
      <w:lvlJc w:val="left"/>
      <w:pPr>
        <w:ind w:left="1500" w:hanging="114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342"/>
    <w:rsid w:val="00063D0B"/>
    <w:rsid w:val="00077239"/>
    <w:rsid w:val="000807E9"/>
    <w:rsid w:val="00086491"/>
    <w:rsid w:val="00091254"/>
    <w:rsid w:val="00091346"/>
    <w:rsid w:val="0009706C"/>
    <w:rsid w:val="000C7097"/>
    <w:rsid w:val="000E3645"/>
    <w:rsid w:val="000F73FF"/>
    <w:rsid w:val="00114CF7"/>
    <w:rsid w:val="00123B68"/>
    <w:rsid w:val="00126F2E"/>
    <w:rsid w:val="001301F4"/>
    <w:rsid w:val="00130789"/>
    <w:rsid w:val="00131B87"/>
    <w:rsid w:val="00137CF6"/>
    <w:rsid w:val="00146F6F"/>
    <w:rsid w:val="00161472"/>
    <w:rsid w:val="0017074E"/>
    <w:rsid w:val="00182117"/>
    <w:rsid w:val="00187BD9"/>
    <w:rsid w:val="00190B55"/>
    <w:rsid w:val="001A12CE"/>
    <w:rsid w:val="001C3B5F"/>
    <w:rsid w:val="001D058F"/>
    <w:rsid w:val="001E6F73"/>
    <w:rsid w:val="002009EA"/>
    <w:rsid w:val="00202CA0"/>
    <w:rsid w:val="00204A6B"/>
    <w:rsid w:val="00210FC0"/>
    <w:rsid w:val="00216B6D"/>
    <w:rsid w:val="00236EBA"/>
    <w:rsid w:val="00245127"/>
    <w:rsid w:val="00250AF4"/>
    <w:rsid w:val="00260B50"/>
    <w:rsid w:val="00263BE8"/>
    <w:rsid w:val="00271316"/>
    <w:rsid w:val="00281800"/>
    <w:rsid w:val="00290F83"/>
    <w:rsid w:val="002957A7"/>
    <w:rsid w:val="002A1D23"/>
    <w:rsid w:val="002A5392"/>
    <w:rsid w:val="002B100E"/>
    <w:rsid w:val="002D12C4"/>
    <w:rsid w:val="002D58BE"/>
    <w:rsid w:val="00316B80"/>
    <w:rsid w:val="003251EA"/>
    <w:rsid w:val="0034635C"/>
    <w:rsid w:val="00375BA5"/>
    <w:rsid w:val="00377BD3"/>
    <w:rsid w:val="00380FB4"/>
    <w:rsid w:val="00384088"/>
    <w:rsid w:val="0039169B"/>
    <w:rsid w:val="00394470"/>
    <w:rsid w:val="003A7F8C"/>
    <w:rsid w:val="003B4BEB"/>
    <w:rsid w:val="003B532E"/>
    <w:rsid w:val="003D0F8B"/>
    <w:rsid w:val="003F7D30"/>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15F39"/>
    <w:rsid w:val="00527189"/>
    <w:rsid w:val="0055140B"/>
    <w:rsid w:val="00553247"/>
    <w:rsid w:val="0056747D"/>
    <w:rsid w:val="00581B01"/>
    <w:rsid w:val="00594D4C"/>
    <w:rsid w:val="005951B4"/>
    <w:rsid w:val="00595780"/>
    <w:rsid w:val="005964AB"/>
    <w:rsid w:val="005B23F5"/>
    <w:rsid w:val="005C099A"/>
    <w:rsid w:val="005C31A5"/>
    <w:rsid w:val="005E10C9"/>
    <w:rsid w:val="005E61DD"/>
    <w:rsid w:val="005F54BA"/>
    <w:rsid w:val="006023DF"/>
    <w:rsid w:val="00602F64"/>
    <w:rsid w:val="006235DB"/>
    <w:rsid w:val="00623F15"/>
    <w:rsid w:val="00643684"/>
    <w:rsid w:val="00645C62"/>
    <w:rsid w:val="00657DE0"/>
    <w:rsid w:val="0066001E"/>
    <w:rsid w:val="0067500B"/>
    <w:rsid w:val="006763BF"/>
    <w:rsid w:val="00685313"/>
    <w:rsid w:val="00692833"/>
    <w:rsid w:val="006A0A02"/>
    <w:rsid w:val="006A6E9B"/>
    <w:rsid w:val="006A72A4"/>
    <w:rsid w:val="006B7C2A"/>
    <w:rsid w:val="006C23DA"/>
    <w:rsid w:val="006E3D45"/>
    <w:rsid w:val="006E6EE0"/>
    <w:rsid w:val="00700547"/>
    <w:rsid w:val="00704B7F"/>
    <w:rsid w:val="00706897"/>
    <w:rsid w:val="00707E39"/>
    <w:rsid w:val="007149F9"/>
    <w:rsid w:val="00733A30"/>
    <w:rsid w:val="00742F1D"/>
    <w:rsid w:val="00745AEE"/>
    <w:rsid w:val="00750F10"/>
    <w:rsid w:val="00761B19"/>
    <w:rsid w:val="00761DB8"/>
    <w:rsid w:val="007742CA"/>
    <w:rsid w:val="00790D70"/>
    <w:rsid w:val="007975E1"/>
    <w:rsid w:val="007A418E"/>
    <w:rsid w:val="007D5320"/>
    <w:rsid w:val="007E51BA"/>
    <w:rsid w:val="007E66EA"/>
    <w:rsid w:val="007F3C67"/>
    <w:rsid w:val="00800972"/>
    <w:rsid w:val="00804475"/>
    <w:rsid w:val="00811633"/>
    <w:rsid w:val="008508D8"/>
    <w:rsid w:val="008526F9"/>
    <w:rsid w:val="00864CD2"/>
    <w:rsid w:val="00872FC8"/>
    <w:rsid w:val="008845D0"/>
    <w:rsid w:val="008B0B3C"/>
    <w:rsid w:val="008B1AEA"/>
    <w:rsid w:val="008B43F2"/>
    <w:rsid w:val="008B6CFF"/>
    <w:rsid w:val="008E67E5"/>
    <w:rsid w:val="008F0612"/>
    <w:rsid w:val="008F08A1"/>
    <w:rsid w:val="009163CF"/>
    <w:rsid w:val="0092425C"/>
    <w:rsid w:val="009274B4"/>
    <w:rsid w:val="00930EBD"/>
    <w:rsid w:val="00934EA2"/>
    <w:rsid w:val="00940614"/>
    <w:rsid w:val="00944A5C"/>
    <w:rsid w:val="00952A66"/>
    <w:rsid w:val="0095691C"/>
    <w:rsid w:val="009A6BCE"/>
    <w:rsid w:val="009B343C"/>
    <w:rsid w:val="009B59BB"/>
    <w:rsid w:val="009C050E"/>
    <w:rsid w:val="009C08A7"/>
    <w:rsid w:val="009C56E5"/>
    <w:rsid w:val="009C7FCA"/>
    <w:rsid w:val="009E1967"/>
    <w:rsid w:val="009E1D24"/>
    <w:rsid w:val="009E5FC8"/>
    <w:rsid w:val="009E687A"/>
    <w:rsid w:val="009F1890"/>
    <w:rsid w:val="009F4D71"/>
    <w:rsid w:val="00A0249D"/>
    <w:rsid w:val="00A066F1"/>
    <w:rsid w:val="00A141AF"/>
    <w:rsid w:val="00A16D29"/>
    <w:rsid w:val="00A264E5"/>
    <w:rsid w:val="00A30305"/>
    <w:rsid w:val="00A31D2D"/>
    <w:rsid w:val="00A36DF9"/>
    <w:rsid w:val="00A41CB8"/>
    <w:rsid w:val="00A4600A"/>
    <w:rsid w:val="00A538A6"/>
    <w:rsid w:val="00A54C25"/>
    <w:rsid w:val="00A573B1"/>
    <w:rsid w:val="00A710E7"/>
    <w:rsid w:val="00A7372E"/>
    <w:rsid w:val="00A76536"/>
    <w:rsid w:val="00A85277"/>
    <w:rsid w:val="00A93B85"/>
    <w:rsid w:val="00AA0B18"/>
    <w:rsid w:val="00AA666F"/>
    <w:rsid w:val="00AB416A"/>
    <w:rsid w:val="00AB7C5F"/>
    <w:rsid w:val="00B256F9"/>
    <w:rsid w:val="00B529AD"/>
    <w:rsid w:val="00B53C88"/>
    <w:rsid w:val="00B6324B"/>
    <w:rsid w:val="00B639E9"/>
    <w:rsid w:val="00B66586"/>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3748"/>
    <w:rsid w:val="00CD7CC4"/>
    <w:rsid w:val="00CE388F"/>
    <w:rsid w:val="00CE5E47"/>
    <w:rsid w:val="00CF020F"/>
    <w:rsid w:val="00CF1E9D"/>
    <w:rsid w:val="00CF2B5B"/>
    <w:rsid w:val="00CF5308"/>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E644E"/>
    <w:rsid w:val="00DF3E19"/>
    <w:rsid w:val="00E0231F"/>
    <w:rsid w:val="00E03C94"/>
    <w:rsid w:val="00E171B5"/>
    <w:rsid w:val="00E2134A"/>
    <w:rsid w:val="00E26226"/>
    <w:rsid w:val="00E45D05"/>
    <w:rsid w:val="00E55816"/>
    <w:rsid w:val="00E55AEF"/>
    <w:rsid w:val="00E870AC"/>
    <w:rsid w:val="00E94DBA"/>
    <w:rsid w:val="00E976C1"/>
    <w:rsid w:val="00EA12E5"/>
    <w:rsid w:val="00EB55C6"/>
    <w:rsid w:val="00EC1A5A"/>
    <w:rsid w:val="00EC4887"/>
    <w:rsid w:val="00EC7F04"/>
    <w:rsid w:val="00ED30BC"/>
    <w:rsid w:val="00F00DDC"/>
    <w:rsid w:val="00F02766"/>
    <w:rsid w:val="00F05BD4"/>
    <w:rsid w:val="00F06E1D"/>
    <w:rsid w:val="00F229CA"/>
    <w:rsid w:val="00F2404A"/>
    <w:rsid w:val="00F60D05"/>
    <w:rsid w:val="00F6155B"/>
    <w:rsid w:val="00F65C19"/>
    <w:rsid w:val="00F7356B"/>
    <w:rsid w:val="00F80977"/>
    <w:rsid w:val="00F83F75"/>
    <w:rsid w:val="00FD2546"/>
    <w:rsid w:val="00FD772E"/>
    <w:rsid w:val="00FE2533"/>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uiPriority w:val="99"/>
    <w:rsid w:val="003F7D30"/>
    <w:rPr>
      <w:color w:val="0000FF"/>
      <w:u w:val="single"/>
    </w:rPr>
  </w:style>
  <w:style w:type="paragraph" w:styleId="ListParagraph">
    <w:name w:val="List Paragraph"/>
    <w:basedOn w:val="Normal"/>
    <w:uiPriority w:val="34"/>
    <w:rsid w:val="009E1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4071683-c8e4-457b-abd1-bcd62fac0a56" targetNamespace="http://schemas.microsoft.com/office/2006/metadata/properties" ma:root="true" ma:fieldsID="d41af5c836d734370eb92e7ee5f83852" ns2:_="" ns3:_="">
    <xsd:import namespace="996b2e75-67fd-4955-a3b0-5ab9934cb50b"/>
    <xsd:import namespace="c4071683-c8e4-457b-abd1-bcd62fac0a5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4071683-c8e4-457b-abd1-bcd62fac0a5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4071683-c8e4-457b-abd1-bcd62fac0a56" xsi:nil="true"/>
    <DPM_x0020_File_x0020_name xmlns="c4071683-c8e4-457b-abd1-bcd62fac0a56" xsi:nil="true"/>
    <DPM_x0020_Version xmlns="c4071683-c8e4-457b-abd1-bcd62fac0a5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4071683-c8e4-457b-abd1-bcd62fac0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schemas.microsoft.com/office/infopath/2007/PartnerControls"/>
    <ds:schemaRef ds:uri="http://schemas.microsoft.com/office/2006/documentManagement/types"/>
    <ds:schemaRef ds:uri="http://purl.org/dc/terms/"/>
    <ds:schemaRef ds:uri="http://schemas.microsoft.com/office/2006/metadata/properties"/>
    <ds:schemaRef ds:uri="c4071683-c8e4-457b-abd1-bcd62fac0a56"/>
    <ds:schemaRef ds:uri="http://purl.org/dc/elements/1.1/"/>
    <ds:schemaRef ds:uri="http://schemas.openxmlformats.org/package/2006/metadata/core-properties"/>
    <ds:schemaRef ds:uri="996b2e75-67fd-4955-a3b0-5ab9934cb50b"/>
    <ds:schemaRef ds:uri="http://purl.org/dc/dcmitype/"/>
  </ds:schemaRefs>
</ds:datastoreItem>
</file>

<file path=customXml/itemProps3.xml><?xml version="1.0" encoding="utf-8"?>
<ds:datastoreItem xmlns:ds="http://schemas.openxmlformats.org/officeDocument/2006/customXml" ds:itemID="{BA0933EF-DB33-415E-80F6-6CF913E31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1176</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T13-WTSA.16-C-0047!A13!MSW-E</vt:lpstr>
    </vt:vector>
  </TitlesOfParts>
  <Manager>ITU-T</Manager>
  <Company>International Telecommunication Union (ITU)</Company>
  <LinksUpToDate>false</LinksUpToDate>
  <CharactersWithSpaces>8545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
  <dc:description>T13-WTSA.16-C-0047!A13!MSW-E-fixed-title(all-title1).docx  For: _x000d_Document date: _x000d_Saved by ITU51010667 at 18:48:50 on 17/10/2016</dc:description>
  <cp:lastModifiedBy>Janin</cp:lastModifiedBy>
  <cp:revision>4</cp:revision>
  <cp:lastPrinted>2016-10-07T13:42:00Z</cp:lastPrinted>
  <dcterms:created xsi:type="dcterms:W3CDTF">2016-10-17T16:48:00Z</dcterms:created>
  <dcterms:modified xsi:type="dcterms:W3CDTF">2016-10-18T05:56:00Z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T13-WTSA.16-C-0047!A13!MSW-E-fixed-title(all-title1).docx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