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D65B9F" w:rsidRPr="00426748" w:rsidTr="00A80CAA">
        <w:trPr>
          <w:cantSplit/>
        </w:trPr>
        <w:tc>
          <w:tcPr>
            <w:tcW w:w="1357" w:type="dxa"/>
            <w:vAlign w:val="center"/>
          </w:tcPr>
          <w:p w:rsidR="00D65B9F" w:rsidRPr="00426748" w:rsidRDefault="00D65B9F" w:rsidP="00A80CAA">
            <w:pPr>
              <w:pStyle w:val="TopHeader"/>
              <w:rPr>
                <w:sz w:val="22"/>
                <w:szCs w:val="22"/>
              </w:rPr>
            </w:pPr>
            <w:r w:rsidRPr="00977369">
              <w:rPr>
                <w:noProof/>
                <w:lang w:val="en-US" w:eastAsia="zh-CN"/>
              </w:rPr>
              <w:drawing>
                <wp:inline distT="0" distB="0" distL="0" distR="0" wp14:anchorId="00401A99" wp14:editId="364901E6">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D65B9F" w:rsidRPr="00426748" w:rsidRDefault="00D65B9F" w:rsidP="00A80CA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rsidR="00D65B9F" w:rsidRPr="00E0753B" w:rsidRDefault="00D65B9F" w:rsidP="00A80CAA">
            <w:pPr>
              <w:jc w:val="right"/>
            </w:pPr>
            <w:r w:rsidRPr="00E0753B">
              <w:rPr>
                <w:noProof/>
                <w:lang w:val="en-US" w:eastAsia="zh-CN"/>
              </w:rPr>
              <w:drawing>
                <wp:inline distT="0" distB="0" distL="0" distR="0" wp14:anchorId="29DAB5BD" wp14:editId="467AEC13">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D65B9F" w:rsidRPr="003251EA" w:rsidTr="00A80CAA">
        <w:trPr>
          <w:cantSplit/>
        </w:trPr>
        <w:tc>
          <w:tcPr>
            <w:tcW w:w="6617" w:type="dxa"/>
            <w:gridSpan w:val="2"/>
            <w:tcBorders>
              <w:bottom w:val="single" w:sz="12" w:space="0" w:color="auto"/>
            </w:tcBorders>
          </w:tcPr>
          <w:p w:rsidR="00D65B9F" w:rsidRPr="003251EA" w:rsidRDefault="00D65B9F" w:rsidP="00A80CAA">
            <w:pPr>
              <w:pStyle w:val="TopHeader"/>
              <w:spacing w:before="60"/>
              <w:rPr>
                <w:sz w:val="20"/>
                <w:szCs w:val="20"/>
              </w:rPr>
            </w:pPr>
          </w:p>
        </w:tc>
        <w:tc>
          <w:tcPr>
            <w:tcW w:w="3194" w:type="dxa"/>
            <w:gridSpan w:val="2"/>
            <w:tcBorders>
              <w:bottom w:val="single" w:sz="12" w:space="0" w:color="auto"/>
            </w:tcBorders>
          </w:tcPr>
          <w:p w:rsidR="00D65B9F" w:rsidRPr="003251EA" w:rsidRDefault="00D65B9F" w:rsidP="00A80CAA">
            <w:pPr>
              <w:spacing w:before="0"/>
              <w:rPr>
                <w:sz w:val="20"/>
              </w:rPr>
            </w:pPr>
          </w:p>
        </w:tc>
      </w:tr>
      <w:tr w:rsidR="00D65B9F" w:rsidRPr="003251EA" w:rsidTr="00A80CAA">
        <w:trPr>
          <w:cantSplit/>
        </w:trPr>
        <w:tc>
          <w:tcPr>
            <w:tcW w:w="6617" w:type="dxa"/>
            <w:gridSpan w:val="2"/>
            <w:tcBorders>
              <w:top w:val="single" w:sz="12" w:space="0" w:color="auto"/>
            </w:tcBorders>
          </w:tcPr>
          <w:p w:rsidR="00D65B9F" w:rsidRPr="003251EA" w:rsidRDefault="00D65B9F" w:rsidP="00A80CAA">
            <w:pPr>
              <w:spacing w:before="0"/>
              <w:rPr>
                <w:sz w:val="20"/>
              </w:rPr>
            </w:pPr>
          </w:p>
        </w:tc>
        <w:tc>
          <w:tcPr>
            <w:tcW w:w="3194" w:type="dxa"/>
            <w:gridSpan w:val="2"/>
          </w:tcPr>
          <w:p w:rsidR="00D65B9F" w:rsidRPr="003251EA" w:rsidRDefault="00D65B9F" w:rsidP="00A80CAA">
            <w:pPr>
              <w:spacing w:before="0"/>
              <w:rPr>
                <w:rFonts w:ascii="Verdana" w:hAnsi="Verdana"/>
                <w:b/>
                <w:bCs/>
                <w:sz w:val="20"/>
              </w:rPr>
            </w:pPr>
          </w:p>
        </w:tc>
      </w:tr>
      <w:tr w:rsidR="00D65B9F" w:rsidRPr="003251EA" w:rsidTr="00A80CAA">
        <w:trPr>
          <w:cantSplit/>
        </w:trPr>
        <w:tc>
          <w:tcPr>
            <w:tcW w:w="6617" w:type="dxa"/>
            <w:gridSpan w:val="2"/>
          </w:tcPr>
          <w:p w:rsidR="00D65B9F" w:rsidRPr="00420EDB" w:rsidRDefault="00D65B9F" w:rsidP="00A80CAA">
            <w:pPr>
              <w:pStyle w:val="Committee"/>
              <w:spacing w:line="240" w:lineRule="auto"/>
            </w:pPr>
            <w:r>
              <w:t>PLENARY MEETING</w:t>
            </w:r>
          </w:p>
        </w:tc>
        <w:tc>
          <w:tcPr>
            <w:tcW w:w="3194" w:type="dxa"/>
            <w:gridSpan w:val="2"/>
          </w:tcPr>
          <w:p w:rsidR="00D65B9F" w:rsidRPr="003251EA" w:rsidRDefault="00D65B9F" w:rsidP="00A80CAA">
            <w:pPr>
              <w:pStyle w:val="Docnumber"/>
              <w:ind w:left="-57"/>
            </w:pPr>
            <w:r>
              <w:t>Addendum 10 to</w:t>
            </w:r>
            <w:r>
              <w:br/>
              <w:t>Document 47</w:t>
            </w:r>
            <w:r w:rsidRPr="0056747D">
              <w:t>-</w:t>
            </w:r>
            <w:r w:rsidRPr="003251EA">
              <w:t>E</w:t>
            </w:r>
          </w:p>
        </w:tc>
      </w:tr>
      <w:tr w:rsidR="00D65B9F" w:rsidRPr="003251EA" w:rsidTr="00A80CAA">
        <w:trPr>
          <w:cantSplit/>
        </w:trPr>
        <w:tc>
          <w:tcPr>
            <w:tcW w:w="6617" w:type="dxa"/>
            <w:gridSpan w:val="2"/>
          </w:tcPr>
          <w:p w:rsidR="00D65B9F" w:rsidRPr="003251EA" w:rsidRDefault="00D65B9F" w:rsidP="00A80CAA">
            <w:pPr>
              <w:spacing w:before="0"/>
              <w:rPr>
                <w:sz w:val="20"/>
              </w:rPr>
            </w:pPr>
          </w:p>
        </w:tc>
        <w:tc>
          <w:tcPr>
            <w:tcW w:w="3194" w:type="dxa"/>
            <w:gridSpan w:val="2"/>
          </w:tcPr>
          <w:p w:rsidR="00D65B9F" w:rsidRPr="003251EA" w:rsidRDefault="00D65B9F" w:rsidP="00A80CAA">
            <w:pPr>
              <w:pStyle w:val="Docnumber"/>
              <w:ind w:left="-57"/>
            </w:pPr>
            <w:r w:rsidRPr="003251EA">
              <w:t>27 September 2016</w:t>
            </w:r>
          </w:p>
        </w:tc>
      </w:tr>
      <w:tr w:rsidR="00D65B9F" w:rsidRPr="003251EA" w:rsidTr="00A80CAA">
        <w:trPr>
          <w:cantSplit/>
        </w:trPr>
        <w:tc>
          <w:tcPr>
            <w:tcW w:w="6617" w:type="dxa"/>
            <w:gridSpan w:val="2"/>
          </w:tcPr>
          <w:p w:rsidR="00D65B9F" w:rsidRPr="003251EA" w:rsidRDefault="00D65B9F" w:rsidP="00A80CAA">
            <w:pPr>
              <w:spacing w:before="0"/>
              <w:rPr>
                <w:sz w:val="20"/>
              </w:rPr>
            </w:pPr>
          </w:p>
        </w:tc>
        <w:tc>
          <w:tcPr>
            <w:tcW w:w="3194" w:type="dxa"/>
            <w:gridSpan w:val="2"/>
          </w:tcPr>
          <w:p w:rsidR="00D65B9F" w:rsidRPr="003251EA" w:rsidRDefault="00D65B9F" w:rsidP="00A80CAA">
            <w:pPr>
              <w:pStyle w:val="Docnumber"/>
              <w:ind w:left="-57"/>
            </w:pPr>
            <w:r w:rsidRPr="003251EA">
              <w:t>Original: Russian</w:t>
            </w:r>
          </w:p>
        </w:tc>
      </w:tr>
      <w:tr w:rsidR="00D65B9F" w:rsidRPr="003251EA" w:rsidTr="00A80CAA">
        <w:trPr>
          <w:cantSplit/>
        </w:trPr>
        <w:tc>
          <w:tcPr>
            <w:tcW w:w="9811" w:type="dxa"/>
            <w:gridSpan w:val="4"/>
          </w:tcPr>
          <w:p w:rsidR="00D65B9F" w:rsidRPr="003251EA" w:rsidRDefault="00D65B9F" w:rsidP="00A80CAA">
            <w:pPr>
              <w:pStyle w:val="TopHeader"/>
              <w:spacing w:before="0"/>
              <w:rPr>
                <w:sz w:val="20"/>
                <w:szCs w:val="20"/>
              </w:rPr>
            </w:pPr>
          </w:p>
        </w:tc>
      </w:tr>
      <w:tr w:rsidR="00D65B9F" w:rsidRPr="00426748" w:rsidTr="00A80CAA">
        <w:trPr>
          <w:cantSplit/>
        </w:trPr>
        <w:tc>
          <w:tcPr>
            <w:tcW w:w="9811" w:type="dxa"/>
            <w:gridSpan w:val="4"/>
          </w:tcPr>
          <w:p w:rsidR="00D65B9F" w:rsidRPr="00D643B3" w:rsidRDefault="00D65B9F" w:rsidP="00A80CAA">
            <w:pPr>
              <w:pStyle w:val="Source"/>
              <w:rPr>
                <w:highlight w:val="yellow"/>
              </w:rPr>
            </w:pPr>
            <w:r>
              <w:t>ITU Member States, Members of the RCC</w:t>
            </w:r>
          </w:p>
        </w:tc>
      </w:tr>
      <w:tr w:rsidR="00D65B9F" w:rsidRPr="00426748" w:rsidTr="00A80CAA">
        <w:trPr>
          <w:cantSplit/>
        </w:trPr>
        <w:tc>
          <w:tcPr>
            <w:tcW w:w="9811" w:type="dxa"/>
            <w:gridSpan w:val="4"/>
          </w:tcPr>
          <w:p w:rsidR="00D65B9F" w:rsidRPr="009F1CF5" w:rsidRDefault="00D65B9F" w:rsidP="00B8514E">
            <w:pPr>
              <w:pStyle w:val="Title1"/>
              <w:rPr>
                <w:highlight w:val="yellow"/>
                <w:lang w:val="en-US"/>
              </w:rPr>
            </w:pPr>
            <w:r>
              <w:t xml:space="preserve">DRAFT NEW </w:t>
            </w:r>
            <w:bookmarkStart w:id="0" w:name="_GoBack"/>
            <w:bookmarkEnd w:id="0"/>
            <w:r>
              <w:t>RESOLUTION</w:t>
            </w:r>
            <w:r w:rsidR="005D0050">
              <w:t xml:space="preserve"> [RCC-1] - </w:t>
            </w:r>
            <w:r w:rsidR="005D0050" w:rsidRPr="009F1CF5">
              <w:t>Countering mobile device</w:t>
            </w:r>
            <w:r w:rsidR="005D0050">
              <w:t xml:space="preserve"> THEFT</w:t>
            </w:r>
            <w:r w:rsidR="005D0050" w:rsidRPr="009F1CF5">
              <w:t xml:space="preserve"> using advanced information and communication technologies</w:t>
            </w:r>
          </w:p>
        </w:tc>
      </w:tr>
      <w:tr w:rsidR="00D65B9F" w:rsidRPr="00426748" w:rsidTr="00A80CAA">
        <w:trPr>
          <w:cantSplit/>
        </w:trPr>
        <w:tc>
          <w:tcPr>
            <w:tcW w:w="9811" w:type="dxa"/>
            <w:gridSpan w:val="4"/>
          </w:tcPr>
          <w:p w:rsidR="00D65B9F" w:rsidRDefault="00D65B9F" w:rsidP="00A80CAA">
            <w:pPr>
              <w:pStyle w:val="Title2"/>
            </w:pPr>
          </w:p>
        </w:tc>
      </w:tr>
      <w:tr w:rsidR="00D65B9F" w:rsidRPr="00426748" w:rsidTr="00A80CAA">
        <w:trPr>
          <w:cantSplit/>
        </w:trPr>
        <w:tc>
          <w:tcPr>
            <w:tcW w:w="9811" w:type="dxa"/>
            <w:gridSpan w:val="4"/>
          </w:tcPr>
          <w:p w:rsidR="00D65B9F" w:rsidRPr="009F1CF5" w:rsidRDefault="00D65B9F" w:rsidP="00A80CAA">
            <w:pPr>
              <w:pStyle w:val="Agendaitem"/>
              <w:rPr>
                <w:lang w:val="en-GB"/>
              </w:rPr>
            </w:pPr>
          </w:p>
        </w:tc>
      </w:tr>
    </w:tbl>
    <w:p w:rsidR="00D65B9F" w:rsidRDefault="00D65B9F" w:rsidP="00C66ED2">
      <w:pPr>
        <w:pStyle w:val="Normalaftertitle0"/>
      </w:pPr>
    </w:p>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D65B9F" w:rsidRPr="002957A7" w:rsidTr="00A80CAA">
        <w:trPr>
          <w:cantSplit/>
        </w:trPr>
        <w:tc>
          <w:tcPr>
            <w:tcW w:w="1951" w:type="dxa"/>
          </w:tcPr>
          <w:p w:rsidR="00D65B9F" w:rsidRPr="00426748" w:rsidRDefault="00D65B9F" w:rsidP="00A80CAA">
            <w:r w:rsidRPr="008F7104">
              <w:rPr>
                <w:b/>
                <w:bCs/>
              </w:rPr>
              <w:t>Abstract:</w:t>
            </w:r>
          </w:p>
        </w:tc>
        <w:sdt>
          <w:sdtPr>
            <w:rPr>
              <w:color w:val="000000" w:themeColor="text1"/>
              <w:lang w:val="en-US"/>
            </w:rPr>
            <w:alias w:val="Abstract"/>
            <w:tag w:val="Abstract"/>
            <w:id w:val="-939903723"/>
            <w:placeholder>
              <w:docPart w:val="A31DE62E5CA341EEA9EA043496F6495A"/>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rsidR="00D65B9F" w:rsidRPr="002957A7" w:rsidRDefault="00D65B9F" w:rsidP="00A80CAA">
                <w:pPr>
                  <w:rPr>
                    <w:color w:val="000000" w:themeColor="text1"/>
                  </w:rPr>
                </w:pPr>
                <w:r>
                  <w:rPr>
                    <w:color w:val="000000" w:themeColor="text1"/>
                    <w:lang w:val="en-US"/>
                  </w:rPr>
                  <w:t>This contribution proposes a draft new resolution on countering mobile device theft using advanced information and communication technologies.</w:t>
                </w:r>
              </w:p>
            </w:tc>
          </w:sdtContent>
        </w:sdt>
      </w:tr>
    </w:tbl>
    <w:p w:rsidR="00D65B9F" w:rsidRPr="005B5BB5" w:rsidRDefault="00D65B9F" w:rsidP="00D572E1">
      <w:pPr>
        <w:pStyle w:val="Headingb"/>
        <w:rPr>
          <w:lang w:val="en-GB"/>
        </w:rPr>
      </w:pPr>
      <w:r w:rsidRPr="005B5BB5">
        <w:rPr>
          <w:lang w:val="en-GB"/>
        </w:rPr>
        <w:t>Introduction</w:t>
      </w:r>
    </w:p>
    <w:p w:rsidR="00D65B9F" w:rsidRDefault="00D65B9F" w:rsidP="00D572E1">
      <w:r>
        <w:t>The threats posed by crimes involving mobile device theft and the subsequent illegal use of stolen devices have taken on global proportions. Moreover, the trading of stolen mobile devices constitutes a risk to consumers and causes loss of revenue for the industry. A further significant consideration is the fact that the theft of user-owned mobile devices can lead to the criminal use of telecommunication/ICT services and applications, resulting in economic losses for the lawful owner and user.</w:t>
      </w:r>
    </w:p>
    <w:p w:rsidR="00D65B9F" w:rsidRDefault="00D65B9F" w:rsidP="00D572E1">
      <w:r>
        <w:t>Mechanisms and technologies must therefore be developed to enable operators and regulators to counter the circulation of stolen ICT devices.</w:t>
      </w:r>
    </w:p>
    <w:p w:rsidR="00D65B9F" w:rsidRPr="00D572E1" w:rsidRDefault="00D65B9F" w:rsidP="00D572E1">
      <w:pPr>
        <w:pStyle w:val="Headingb"/>
        <w:rPr>
          <w:lang w:val="en-GB"/>
        </w:rPr>
      </w:pPr>
      <w:r w:rsidRPr="00D572E1">
        <w:rPr>
          <w:lang w:val="en-GB"/>
        </w:rPr>
        <w:t>Proposal</w:t>
      </w:r>
    </w:p>
    <w:p w:rsidR="0085347C" w:rsidRDefault="00D65B9F" w:rsidP="0085347C">
      <w:r>
        <w:t>The proposal is for the adoption of a new WTSA resolution on “Countering mobile device theft using advanced information and communication technologies”, as set forth below.</w:t>
      </w:r>
    </w:p>
    <w:p w:rsidR="00C66ED2" w:rsidRDefault="00C66ED2">
      <w:pPr>
        <w:tabs>
          <w:tab w:val="clear" w:pos="1134"/>
          <w:tab w:val="clear" w:pos="1871"/>
          <w:tab w:val="clear" w:pos="2268"/>
        </w:tabs>
        <w:overflowPunct/>
        <w:autoSpaceDE/>
        <w:autoSpaceDN/>
        <w:adjustRightInd/>
        <w:spacing w:before="0"/>
        <w:textAlignment w:val="auto"/>
        <w:rPr>
          <w:rFonts w:hAnsi="Times New Roman Bold"/>
          <w:b/>
        </w:rPr>
      </w:pPr>
      <w:r>
        <w:br w:type="page"/>
      </w:r>
    </w:p>
    <w:p w:rsidR="00D65B9F" w:rsidRDefault="00D65B9F" w:rsidP="00D65B9F">
      <w:pPr>
        <w:pStyle w:val="Proposal"/>
      </w:pPr>
      <w:r>
        <w:lastRenderedPageBreak/>
        <w:t>ADD</w:t>
      </w:r>
      <w:r>
        <w:tab/>
        <w:t>RCC/47A10/1</w:t>
      </w:r>
    </w:p>
    <w:p w:rsidR="00D65B9F" w:rsidRDefault="00D65B9F" w:rsidP="00D65B9F">
      <w:pPr>
        <w:pStyle w:val="ResNo"/>
      </w:pPr>
      <w:r>
        <w:t>DRAFT NEW RESOLUTION [RCC-1]</w:t>
      </w:r>
    </w:p>
    <w:p w:rsidR="00D65B9F" w:rsidRDefault="00D65B9F" w:rsidP="00FF2ABA">
      <w:pPr>
        <w:pStyle w:val="Restitle"/>
      </w:pPr>
      <w:r w:rsidRPr="005D514E">
        <w:t>Countering mobile device</w:t>
      </w:r>
      <w:r>
        <w:t xml:space="preserve"> theft</w:t>
      </w:r>
      <w:r w:rsidRPr="005D514E">
        <w:t xml:space="preserve"> using advanced information</w:t>
      </w:r>
      <w:r>
        <w:t xml:space="preserve"> and communication technologies</w:t>
      </w:r>
    </w:p>
    <w:p w:rsidR="00D65B9F" w:rsidRPr="005D514E" w:rsidRDefault="00D65B9F" w:rsidP="005B5BB5">
      <w:pPr>
        <w:pStyle w:val="Resref"/>
      </w:pPr>
      <w:r>
        <w:t>(</w:t>
      </w:r>
      <w:r w:rsidRPr="00BD3FA6">
        <w:t>Hammamet</w:t>
      </w:r>
      <w:r>
        <w:t>, 2016)</w:t>
      </w:r>
    </w:p>
    <w:p w:rsidR="00D65B9F" w:rsidRDefault="00D65B9F" w:rsidP="005B5BB5">
      <w:pPr>
        <w:pStyle w:val="Normalaftertitle0"/>
      </w:pPr>
      <w:r>
        <w:t>The World Telecommunication Standardization Assembly (</w:t>
      </w:r>
      <w:r w:rsidRPr="00BD3FA6">
        <w:t>Hammamet</w:t>
      </w:r>
      <w:r>
        <w:t>, 2016),</w:t>
      </w:r>
    </w:p>
    <w:p w:rsidR="00D65B9F" w:rsidRPr="00D572E1" w:rsidRDefault="00D65B9F" w:rsidP="00D572E1">
      <w:pPr>
        <w:pStyle w:val="Call"/>
      </w:pPr>
      <w:proofErr w:type="gramStart"/>
      <w:r w:rsidRPr="00D572E1">
        <w:t>recalling</w:t>
      </w:r>
      <w:proofErr w:type="gramEnd"/>
    </w:p>
    <w:p w:rsidR="00D65B9F" w:rsidRPr="002A033E" w:rsidRDefault="00D65B9F" w:rsidP="00D572E1">
      <w:pPr>
        <w:rPr>
          <w:rFonts w:eastAsiaTheme="minorEastAsia"/>
          <w:lang w:eastAsia="zh-CN"/>
        </w:rPr>
      </w:pPr>
      <w:r w:rsidRPr="00D572E1">
        <w:rPr>
          <w:i/>
          <w:iCs/>
        </w:rPr>
        <w:t>a)</w:t>
      </w:r>
      <w:r>
        <w:tab/>
      </w:r>
      <w:r w:rsidRPr="002A033E">
        <w:t>Resolution 174 (Rev. Busan</w:t>
      </w:r>
      <w:r>
        <w:t>,</w:t>
      </w:r>
      <w:r w:rsidRPr="002A033E">
        <w:t xml:space="preserve"> 2014) of the Plenipotentiary Conference</w:t>
      </w:r>
      <w:r>
        <w:t>,</w:t>
      </w:r>
      <w:r w:rsidRPr="002A033E">
        <w:t xml:space="preserve"> on </w:t>
      </w:r>
      <w:r w:rsidRPr="002A033E">
        <w:rPr>
          <w:rFonts w:eastAsiaTheme="minorEastAsia"/>
          <w:lang w:eastAsia="zh-CN"/>
        </w:rPr>
        <w:t>ITU's role with regard to international public policy issues relating to the risk of illicit use of information and communication technologies;</w:t>
      </w:r>
    </w:p>
    <w:p w:rsidR="00D65B9F" w:rsidRPr="002A033E" w:rsidRDefault="00D65B9F" w:rsidP="00D572E1">
      <w:pPr>
        <w:rPr>
          <w:rFonts w:eastAsiaTheme="minorEastAsia"/>
          <w:lang w:eastAsia="zh-CN"/>
        </w:rPr>
      </w:pPr>
      <w:r w:rsidRPr="00D572E1">
        <w:rPr>
          <w:i/>
          <w:iCs/>
        </w:rPr>
        <w:t>b)</w:t>
      </w:r>
      <w:r>
        <w:tab/>
      </w:r>
      <w:r w:rsidRPr="002A033E">
        <w:t>Resolution 188 (Busan</w:t>
      </w:r>
      <w:r>
        <w:t>,</w:t>
      </w:r>
      <w:r w:rsidRPr="002A033E">
        <w:t xml:space="preserve"> 2014) of the Plenipotentiary Conference</w:t>
      </w:r>
      <w:r>
        <w:t>,</w:t>
      </w:r>
      <w:r w:rsidRPr="002A033E">
        <w:t xml:space="preserve"> on </w:t>
      </w:r>
      <w:r w:rsidRPr="002A033E">
        <w:rPr>
          <w:rFonts w:eastAsiaTheme="minorEastAsia"/>
          <w:lang w:eastAsia="zh-CN"/>
        </w:rPr>
        <w:t>combating counterfeit telecommunication/information and communication technology devices;</w:t>
      </w:r>
    </w:p>
    <w:p w:rsidR="00D65B9F" w:rsidRPr="002A033E" w:rsidRDefault="00D65B9F" w:rsidP="00D572E1">
      <w:pPr>
        <w:rPr>
          <w:rFonts w:eastAsiaTheme="minorEastAsia"/>
          <w:lang w:eastAsia="zh-CN"/>
        </w:rPr>
      </w:pPr>
      <w:r w:rsidRPr="00D572E1">
        <w:rPr>
          <w:rFonts w:eastAsiaTheme="minorEastAsia"/>
          <w:i/>
          <w:iCs/>
          <w:lang w:eastAsia="zh-CN"/>
        </w:rPr>
        <w:t>c)</w:t>
      </w:r>
      <w:r w:rsidRPr="002A033E">
        <w:rPr>
          <w:rFonts w:eastAsiaTheme="minorEastAsia"/>
          <w:lang w:eastAsia="zh-CN"/>
        </w:rPr>
        <w:tab/>
        <w:t xml:space="preserve">Resolution 189 </w:t>
      </w:r>
      <w:r w:rsidRPr="002A033E">
        <w:t>(Busan</w:t>
      </w:r>
      <w:r>
        <w:t>,</w:t>
      </w:r>
      <w:r w:rsidRPr="002A033E">
        <w:t xml:space="preserve"> 2014) of the Plenipotentiary Conference</w:t>
      </w:r>
      <w:r>
        <w:t>,</w:t>
      </w:r>
      <w:r w:rsidRPr="002A033E">
        <w:t xml:space="preserve"> on </w:t>
      </w:r>
      <w:r w:rsidRPr="002A033E">
        <w:rPr>
          <w:rFonts w:eastAsiaTheme="minorEastAsia"/>
          <w:lang w:eastAsia="zh-CN"/>
        </w:rPr>
        <w:t>assisting Member States to combat and deter mobile device theft;</w:t>
      </w:r>
    </w:p>
    <w:p w:rsidR="00D65B9F" w:rsidRPr="002A033E" w:rsidRDefault="00D65B9F" w:rsidP="005B5BB5">
      <w:pPr>
        <w:rPr>
          <w:rFonts w:eastAsiaTheme="minorEastAsia"/>
          <w:lang w:eastAsia="zh-CN"/>
        </w:rPr>
      </w:pPr>
      <w:r w:rsidRPr="00D572E1">
        <w:rPr>
          <w:rFonts w:eastAsiaTheme="minorEastAsia"/>
          <w:i/>
          <w:iCs/>
          <w:lang w:eastAsia="zh-CN"/>
        </w:rPr>
        <w:t>d)</w:t>
      </w:r>
      <w:r w:rsidRPr="002A033E">
        <w:rPr>
          <w:rFonts w:eastAsiaTheme="minorEastAsia"/>
          <w:lang w:eastAsia="zh-CN"/>
        </w:rPr>
        <w:tab/>
        <w:t xml:space="preserve">Resolution 196 </w:t>
      </w:r>
      <w:r w:rsidRPr="002A033E">
        <w:t>(Busan</w:t>
      </w:r>
      <w:r>
        <w:t>,</w:t>
      </w:r>
      <w:r w:rsidRPr="002A033E">
        <w:t xml:space="preserve"> 2014) of the Plenipotentiary Conference</w:t>
      </w:r>
      <w:r>
        <w:t>,</w:t>
      </w:r>
      <w:r w:rsidRPr="002A033E">
        <w:t xml:space="preserve"> on </w:t>
      </w:r>
      <w:r w:rsidRPr="002A033E">
        <w:rPr>
          <w:rFonts w:eastAsiaTheme="minorEastAsia"/>
          <w:lang w:eastAsia="zh-CN"/>
        </w:rPr>
        <w:t>protecting telecommunication service users/consumers;</w:t>
      </w:r>
    </w:p>
    <w:p w:rsidR="00D65B9F" w:rsidRPr="002A033E" w:rsidRDefault="00D65B9F" w:rsidP="00D572E1">
      <w:r w:rsidRPr="00D572E1">
        <w:rPr>
          <w:rFonts w:eastAsiaTheme="minorEastAsia"/>
          <w:i/>
          <w:iCs/>
          <w:lang w:eastAsia="zh-CN"/>
        </w:rPr>
        <w:t>e)</w:t>
      </w:r>
      <w:r w:rsidRPr="002A033E">
        <w:rPr>
          <w:rFonts w:eastAsiaTheme="minorEastAsia"/>
          <w:lang w:eastAsia="zh-CN"/>
        </w:rPr>
        <w:tab/>
        <w:t xml:space="preserve">Resolution 79 (Dubai, 2014) </w:t>
      </w:r>
      <w:r>
        <w:rPr>
          <w:rFonts w:eastAsiaTheme="minorEastAsia"/>
          <w:lang w:eastAsia="zh-CN"/>
        </w:rPr>
        <w:t xml:space="preserve">of the World Telecommunication Development Conference, </w:t>
      </w:r>
      <w:r w:rsidRPr="002A033E">
        <w:rPr>
          <w:rFonts w:eastAsiaTheme="minorEastAsia"/>
          <w:lang w:eastAsia="zh-CN"/>
        </w:rPr>
        <w:t xml:space="preserve">on </w:t>
      </w:r>
      <w:r w:rsidRPr="002A033E">
        <w:t>the role of telecommunications/information and communication technologies in combating and dealing with counterfeit telecommunication/information and communication devices;</w:t>
      </w:r>
    </w:p>
    <w:p w:rsidR="00D65B9F" w:rsidRPr="002A033E" w:rsidRDefault="00D65B9F" w:rsidP="00D572E1">
      <w:r w:rsidRPr="00D572E1">
        <w:rPr>
          <w:i/>
          <w:iCs/>
        </w:rPr>
        <w:t>f)</w:t>
      </w:r>
      <w:r w:rsidRPr="002A033E">
        <w:tab/>
        <w:t xml:space="preserve">Resolution 64 (Rev. Dubai, 2014) </w:t>
      </w:r>
      <w:r w:rsidRPr="00D4256D">
        <w:t>of the World Telecommunication Development Conference</w:t>
      </w:r>
      <w:r>
        <w:t>,</w:t>
      </w:r>
      <w:r w:rsidRPr="00D4256D">
        <w:t xml:space="preserve"> </w:t>
      </w:r>
      <w:r w:rsidRPr="002A033E">
        <w:t>on protecting and supporting users/consumers of telecommunication/information and communication technology services;</w:t>
      </w:r>
    </w:p>
    <w:p w:rsidR="00D65B9F" w:rsidRDefault="00D65B9F" w:rsidP="00D572E1">
      <w:pPr>
        <w:rPr>
          <w:lang w:val="en-US"/>
        </w:rPr>
      </w:pPr>
      <w:r w:rsidRPr="00D572E1">
        <w:rPr>
          <w:i/>
          <w:iCs/>
        </w:rPr>
        <w:t>g)</w:t>
      </w:r>
      <w:r w:rsidRPr="002A033E">
        <w:tab/>
        <w:t>Resolution 177 (Rev. Busan, 2014) of the Plenipotentiary Conference</w:t>
      </w:r>
      <w:r>
        <w:t>,</w:t>
      </w:r>
      <w:r w:rsidRPr="002A033E">
        <w:t xml:space="preserve"> on </w:t>
      </w:r>
      <w:bookmarkStart w:id="1" w:name="_Toc406757738"/>
      <w:r w:rsidRPr="002A033E">
        <w:rPr>
          <w:lang w:val="en-US"/>
        </w:rPr>
        <w:t>conformance and interoperability</w:t>
      </w:r>
      <w:bookmarkEnd w:id="1"/>
      <w:r w:rsidRPr="002A033E">
        <w:rPr>
          <w:lang w:val="en-US"/>
        </w:rPr>
        <w:t>,</w:t>
      </w:r>
    </w:p>
    <w:p w:rsidR="00D65B9F" w:rsidRDefault="005B5BB5" w:rsidP="00D572E1">
      <w:pPr>
        <w:pStyle w:val="Call"/>
        <w:rPr>
          <w:lang w:val="en-US"/>
        </w:rPr>
      </w:pPr>
      <w:proofErr w:type="gramStart"/>
      <w:r>
        <w:rPr>
          <w:lang w:val="en-US"/>
        </w:rPr>
        <w:t>recognizing</w:t>
      </w:r>
      <w:proofErr w:type="gramEnd"/>
    </w:p>
    <w:p w:rsidR="00D65B9F" w:rsidRDefault="00D65B9F" w:rsidP="00D572E1">
      <w:pPr>
        <w:rPr>
          <w:lang w:val="en-US"/>
        </w:rPr>
      </w:pPr>
      <w:r>
        <w:rPr>
          <w:i/>
          <w:iCs/>
          <w:lang w:val="en-US"/>
        </w:rPr>
        <w:t>a)</w:t>
      </w:r>
      <w:r>
        <w:rPr>
          <w:i/>
          <w:iCs/>
          <w:lang w:val="en-US"/>
        </w:rPr>
        <w:tab/>
      </w:r>
      <w:r>
        <w:rPr>
          <w:lang w:val="en-US"/>
        </w:rPr>
        <w:t>that the term mobile devices refers to a range of user equipment that is not restricted to mobile telephones but includes also notebooks, netbooks, tablets and smartphones, etc.;</w:t>
      </w:r>
    </w:p>
    <w:p w:rsidR="00D65B9F" w:rsidRDefault="00D65B9F" w:rsidP="00D572E1">
      <w:r>
        <w:rPr>
          <w:i/>
          <w:iCs/>
          <w:lang w:val="en-US"/>
        </w:rPr>
        <w:t>b)</w:t>
      </w:r>
      <w:r>
        <w:rPr>
          <w:i/>
          <w:iCs/>
          <w:lang w:val="en-US"/>
        </w:rPr>
        <w:tab/>
      </w:r>
      <w:proofErr w:type="gramStart"/>
      <w:r>
        <w:rPr>
          <w:lang w:val="en-US"/>
        </w:rPr>
        <w:t>that</w:t>
      </w:r>
      <w:proofErr w:type="gramEnd"/>
      <w:r>
        <w:rPr>
          <w:lang w:val="en-US"/>
        </w:rPr>
        <w:t xml:space="preserve"> the </w:t>
      </w:r>
      <w:r>
        <w:t>theft of user-owned mobile devices may lead to the criminal use of telecommunication/ICT services and applications, resulting in economic losses for the lawful owner and user;</w:t>
      </w:r>
    </w:p>
    <w:p w:rsidR="00D65B9F" w:rsidRDefault="00D65B9F" w:rsidP="00D572E1">
      <w:pPr>
        <w:rPr>
          <w:rFonts w:eastAsia="MS Mincho"/>
          <w:lang w:val="en-US"/>
        </w:rPr>
      </w:pPr>
      <w:r>
        <w:rPr>
          <w:i/>
          <w:iCs/>
        </w:rPr>
        <w:t>c)</w:t>
      </w:r>
      <w:r>
        <w:rPr>
          <w:i/>
          <w:iCs/>
        </w:rPr>
        <w:tab/>
      </w:r>
      <w:proofErr w:type="gramStart"/>
      <w:r w:rsidRPr="000A2ADC">
        <w:rPr>
          <w:rFonts w:eastAsia="MS Mincho"/>
          <w:lang w:val="en-US"/>
        </w:rPr>
        <w:t>that</w:t>
      </w:r>
      <w:proofErr w:type="gramEnd"/>
      <w:r w:rsidRPr="000A2ADC">
        <w:rPr>
          <w:rFonts w:eastAsia="MS Mincho"/>
          <w:lang w:val="en-US"/>
        </w:rPr>
        <w:t xml:space="preserve"> industry initiatives have been created to coordinate activity between operators, manufacturers and consumers;</w:t>
      </w:r>
    </w:p>
    <w:p w:rsidR="00D65B9F" w:rsidRDefault="00D65B9F" w:rsidP="00D572E1">
      <w:pPr>
        <w:rPr>
          <w:rFonts w:eastAsia="MS Mincho"/>
          <w:lang w:val="en-US"/>
        </w:rPr>
      </w:pPr>
      <w:r>
        <w:rPr>
          <w:rFonts w:eastAsia="MS Mincho"/>
          <w:i/>
          <w:iCs/>
          <w:lang w:val="en-US"/>
        </w:rPr>
        <w:t>d)</w:t>
      </w:r>
      <w:r>
        <w:rPr>
          <w:rFonts w:eastAsia="MS Mincho"/>
          <w:i/>
          <w:iCs/>
          <w:lang w:val="en-US"/>
        </w:rPr>
        <w:tab/>
      </w:r>
      <w:r>
        <w:rPr>
          <w:rFonts w:eastAsia="MS Mincho"/>
          <w:lang w:val="en-US"/>
        </w:rPr>
        <w:t xml:space="preserve">that the measures for locating and identifying mobile telephones (cellular and </w:t>
      </w:r>
      <w:r w:rsidRPr="00395F99">
        <w:rPr>
          <w:rFonts w:eastAsia="MS Mincho"/>
          <w:lang w:val="en-US"/>
        </w:rPr>
        <w:t>personal</w:t>
      </w:r>
      <w:r>
        <w:rPr>
          <w:rFonts w:eastAsia="MS Mincho"/>
          <w:lang w:val="en-US"/>
        </w:rPr>
        <w:t xml:space="preserve"> mobile communications) that have been adopted by a number of countries are based on the use of unique telecommunication/ICT mobile device identifiers, for example the international mobile equipment identity (IMEI);</w:t>
      </w:r>
    </w:p>
    <w:p w:rsidR="00D65B9F" w:rsidRDefault="00D65B9F" w:rsidP="00D572E1">
      <w:pPr>
        <w:rPr>
          <w:lang w:val="en-US"/>
        </w:rPr>
      </w:pPr>
      <w:r>
        <w:rPr>
          <w:rFonts w:eastAsia="MS Mincho"/>
          <w:i/>
          <w:iCs/>
          <w:lang w:val="en-US"/>
        </w:rPr>
        <w:t>e)</w:t>
      </w:r>
      <w:r>
        <w:rPr>
          <w:rFonts w:eastAsia="MS Mincho"/>
          <w:i/>
          <w:iCs/>
          <w:lang w:val="en-US"/>
        </w:rPr>
        <w:tab/>
      </w:r>
      <w:proofErr w:type="gramStart"/>
      <w:r w:rsidRPr="000A2ADC">
        <w:rPr>
          <w:lang w:val="en-US"/>
        </w:rPr>
        <w:t>that</w:t>
      </w:r>
      <w:proofErr w:type="gramEnd"/>
      <w:r w:rsidRPr="000A2ADC">
        <w:rPr>
          <w:lang w:val="en-US"/>
        </w:rPr>
        <w:t xml:space="preserve"> tampering with </w:t>
      </w:r>
      <w:r w:rsidRPr="000A2ADC">
        <w:rPr>
          <w:rFonts w:eastAsia="MS Mincho"/>
          <w:lang w:val="en-US"/>
        </w:rPr>
        <w:t>unique device identifiers diminishes the effectiveness of solutions adopted by countries</w:t>
      </w:r>
      <w:r w:rsidRPr="000A2ADC">
        <w:rPr>
          <w:lang w:val="en-US"/>
        </w:rPr>
        <w:t>;</w:t>
      </w:r>
    </w:p>
    <w:p w:rsidR="00D65B9F" w:rsidRDefault="00D65B9F" w:rsidP="005B5BB5">
      <w:r>
        <w:rPr>
          <w:i/>
          <w:iCs/>
          <w:lang w:val="en-US"/>
        </w:rPr>
        <w:t>f)</w:t>
      </w:r>
      <w:r>
        <w:rPr>
          <w:i/>
          <w:iCs/>
          <w:lang w:val="en-US"/>
        </w:rPr>
        <w:tab/>
      </w:r>
      <w:proofErr w:type="gramStart"/>
      <w:r>
        <w:rPr>
          <w:lang w:val="en-US"/>
        </w:rPr>
        <w:t>that</w:t>
      </w:r>
      <w:proofErr w:type="gramEnd"/>
      <w:r>
        <w:rPr>
          <w:lang w:val="en-US"/>
        </w:rPr>
        <w:t xml:space="preserve"> Recommendation ITU-T X.1255, based on digital object architecture, presents a </w:t>
      </w:r>
      <w:r>
        <w:t xml:space="preserve">framework for discovery of identity management information, which in turn may serve as a mechanism for </w:t>
      </w:r>
      <w:proofErr w:type="spellStart"/>
      <w:r>
        <w:t>geolocating</w:t>
      </w:r>
      <w:proofErr w:type="spellEnd"/>
      <w:r>
        <w:t xml:space="preserve"> a given </w:t>
      </w:r>
      <w:r w:rsidRPr="00DE17F5">
        <w:t>object</w:t>
      </w:r>
      <w:r>
        <w:t>;</w:t>
      </w:r>
    </w:p>
    <w:p w:rsidR="00D65B9F" w:rsidRPr="00B73A1E" w:rsidRDefault="00D65B9F" w:rsidP="005B5BB5">
      <w:r>
        <w:rPr>
          <w:i/>
          <w:iCs/>
        </w:rPr>
        <w:t>g)</w:t>
      </w:r>
      <w:r>
        <w:rPr>
          <w:i/>
          <w:iCs/>
        </w:rPr>
        <w:tab/>
      </w:r>
      <w:r>
        <w:t>that studies on combating counterfeiting, including of telecommunication/information and communication technology devices, and systems adopted on the basis on those studies, can facilitate the detection and blocking of devices and prevention of their further use,</w:t>
      </w:r>
    </w:p>
    <w:p w:rsidR="00D65B9F" w:rsidRPr="00395F99" w:rsidRDefault="00D65B9F" w:rsidP="00D572E1">
      <w:pPr>
        <w:pStyle w:val="Call"/>
      </w:pPr>
      <w:proofErr w:type="gramStart"/>
      <w:r w:rsidRPr="00395F99">
        <w:t>considering</w:t>
      </w:r>
      <w:proofErr w:type="gramEnd"/>
    </w:p>
    <w:p w:rsidR="00D65B9F" w:rsidRPr="00395F99" w:rsidRDefault="00D65B9F" w:rsidP="000642B7">
      <w:pPr>
        <w:rPr>
          <w:lang w:val="en-US"/>
        </w:rPr>
      </w:pPr>
      <w:r w:rsidRPr="00395F99">
        <w:rPr>
          <w:i/>
          <w:iCs/>
          <w:lang w:val="en-US"/>
        </w:rPr>
        <w:t>a)</w:t>
      </w:r>
      <w:r w:rsidRPr="00395F99">
        <w:rPr>
          <w:lang w:val="en-US"/>
        </w:rPr>
        <w:tab/>
      </w:r>
      <w:proofErr w:type="gramStart"/>
      <w:r w:rsidRPr="00395F99">
        <w:rPr>
          <w:lang w:val="en-US"/>
        </w:rPr>
        <w:t>that</w:t>
      </w:r>
      <w:proofErr w:type="gramEnd"/>
      <w:r w:rsidRPr="00395F99">
        <w:rPr>
          <w:lang w:val="en-US"/>
        </w:rPr>
        <w:t xml:space="preserve"> the positive impact of mobile telecommunications, technological progress and the great coverage and development generated by all related services have made the increasing penetration of mobile devices possible because of the multiple benefits provided;</w:t>
      </w:r>
    </w:p>
    <w:p w:rsidR="00D65B9F" w:rsidRPr="00395F99" w:rsidRDefault="00D65B9F" w:rsidP="000642B7">
      <w:pPr>
        <w:rPr>
          <w:lang w:val="en-US"/>
        </w:rPr>
      </w:pPr>
      <w:r w:rsidRPr="00395F99">
        <w:rPr>
          <w:i/>
          <w:iCs/>
          <w:lang w:val="en-US"/>
        </w:rPr>
        <w:t>b)</w:t>
      </w:r>
      <w:r w:rsidRPr="00395F99">
        <w:rPr>
          <w:lang w:val="en-US"/>
        </w:rPr>
        <w:tab/>
      </w:r>
      <w:proofErr w:type="gramStart"/>
      <w:r w:rsidRPr="00395F99">
        <w:rPr>
          <w:lang w:val="en-US"/>
        </w:rPr>
        <w:t>that</w:t>
      </w:r>
      <w:proofErr w:type="gramEnd"/>
      <w:r w:rsidRPr="00395F99">
        <w:rPr>
          <w:lang w:val="en-US"/>
        </w:rPr>
        <w:t xml:space="preserve"> the widespread use of mobile telecommunications in the world has also been accompanied by a rise in the problem of mobile </w:t>
      </w:r>
      <w:r>
        <w:rPr>
          <w:lang w:val="en-US"/>
        </w:rPr>
        <w:t>telephone</w:t>
      </w:r>
      <w:r w:rsidRPr="00395F99">
        <w:rPr>
          <w:lang w:val="en-US"/>
        </w:rPr>
        <w:t xml:space="preserve"> theft;</w:t>
      </w:r>
    </w:p>
    <w:p w:rsidR="00D65B9F" w:rsidRPr="00395F99" w:rsidRDefault="00D65B9F" w:rsidP="000642B7">
      <w:pPr>
        <w:rPr>
          <w:lang w:val="en-US"/>
        </w:rPr>
      </w:pPr>
      <w:r w:rsidRPr="00395F99">
        <w:rPr>
          <w:i/>
          <w:iCs/>
          <w:lang w:val="en-US"/>
        </w:rPr>
        <w:t>c)</w:t>
      </w:r>
      <w:r w:rsidRPr="00395F99">
        <w:rPr>
          <w:lang w:val="en-US"/>
        </w:rPr>
        <w:tab/>
      </w:r>
      <w:proofErr w:type="gramStart"/>
      <w:r w:rsidRPr="00395F99">
        <w:rPr>
          <w:lang w:val="en-US"/>
        </w:rPr>
        <w:t>that</w:t>
      </w:r>
      <w:proofErr w:type="gramEnd"/>
      <w:r w:rsidRPr="00395F99">
        <w:rPr>
          <w:lang w:val="en-US"/>
        </w:rPr>
        <w:t xml:space="preserve"> the act of mobile device theft can sometimes have a negative impact on the health and safety of citizens and on their sense of security;</w:t>
      </w:r>
    </w:p>
    <w:p w:rsidR="00D65B9F" w:rsidRPr="00395F99" w:rsidRDefault="00D65B9F" w:rsidP="000642B7">
      <w:pPr>
        <w:rPr>
          <w:lang w:val="en-US"/>
        </w:rPr>
      </w:pPr>
      <w:r w:rsidRPr="00395F99">
        <w:rPr>
          <w:i/>
          <w:iCs/>
          <w:lang w:val="en-US"/>
        </w:rPr>
        <w:t>d)</w:t>
      </w:r>
      <w:r w:rsidRPr="00395F99">
        <w:rPr>
          <w:lang w:val="en-US"/>
        </w:rPr>
        <w:tab/>
      </w:r>
      <w:proofErr w:type="gramStart"/>
      <w:r w:rsidRPr="00395F99">
        <w:rPr>
          <w:lang w:val="en-US"/>
        </w:rPr>
        <w:t>that</w:t>
      </w:r>
      <w:proofErr w:type="gramEnd"/>
      <w:r w:rsidRPr="00395F99">
        <w:rPr>
          <w:lang w:val="en-US"/>
        </w:rPr>
        <w:t xml:space="preserve"> problems that occur around the crimes related to mobile device theft have become a worldwide issue, since these stolen devices are often very easily resold on the international markets;</w:t>
      </w:r>
    </w:p>
    <w:p w:rsidR="00D65B9F" w:rsidRPr="00395F99" w:rsidRDefault="00D65B9F" w:rsidP="000642B7">
      <w:pPr>
        <w:rPr>
          <w:lang w:val="en-US"/>
        </w:rPr>
      </w:pPr>
      <w:r w:rsidRPr="00395F99">
        <w:rPr>
          <w:i/>
          <w:iCs/>
          <w:lang w:val="en-US"/>
        </w:rPr>
        <w:t>e)</w:t>
      </w:r>
      <w:r w:rsidRPr="00395F99">
        <w:rPr>
          <w:lang w:val="en-US"/>
        </w:rPr>
        <w:tab/>
      </w:r>
      <w:proofErr w:type="gramStart"/>
      <w:r w:rsidRPr="00395F99">
        <w:rPr>
          <w:lang w:val="en-US"/>
        </w:rPr>
        <w:t>that</w:t>
      </w:r>
      <w:proofErr w:type="gramEnd"/>
      <w:r w:rsidRPr="00395F99">
        <w:rPr>
          <w:lang w:val="en-US"/>
        </w:rPr>
        <w:t xml:space="preserve"> the illicit trading of stolen mobile devices constitutes a risk to consumers and causes loss of revenue for the industry;</w:t>
      </w:r>
    </w:p>
    <w:p w:rsidR="00D65B9F" w:rsidRPr="00395F99" w:rsidRDefault="00D65B9F" w:rsidP="000642B7">
      <w:pPr>
        <w:rPr>
          <w:lang w:val="en-US"/>
        </w:rPr>
      </w:pPr>
      <w:r w:rsidRPr="00395F99">
        <w:rPr>
          <w:i/>
          <w:iCs/>
          <w:lang w:val="en-US"/>
        </w:rPr>
        <w:t>f)</w:t>
      </w:r>
      <w:r w:rsidRPr="00395F99">
        <w:rPr>
          <w:lang w:val="en-US"/>
        </w:rPr>
        <w:tab/>
      </w:r>
      <w:proofErr w:type="gramStart"/>
      <w:r w:rsidRPr="00395F99">
        <w:rPr>
          <w:lang w:val="en-US"/>
        </w:rPr>
        <w:t>that</w:t>
      </w:r>
      <w:proofErr w:type="gramEnd"/>
      <w:r w:rsidRPr="00395F99">
        <w:rPr>
          <w:lang w:val="en-US"/>
        </w:rPr>
        <w:t xml:space="preserve"> some governments as well as industry have implemented regulations, law-enforcement actions, policies and technological mechanisms to prevent and combat mobile device theft;</w:t>
      </w:r>
    </w:p>
    <w:p w:rsidR="00D65B9F" w:rsidRPr="002C40C5" w:rsidRDefault="00D65B9F" w:rsidP="00FF2ABA">
      <w:pPr>
        <w:rPr>
          <w:rFonts w:asciiTheme="majorBidi" w:hAnsiTheme="majorBidi" w:cstheme="majorBidi"/>
          <w:szCs w:val="24"/>
          <w:lang w:val="en-US"/>
        </w:rPr>
      </w:pPr>
      <w:r w:rsidRPr="002C40C5">
        <w:rPr>
          <w:i/>
          <w:iCs/>
          <w:lang w:val="en-US"/>
        </w:rPr>
        <w:t>g)</w:t>
      </w:r>
      <w:r w:rsidRPr="002C40C5">
        <w:rPr>
          <w:lang w:val="en-US"/>
        </w:rPr>
        <w:tab/>
      </w:r>
      <w:r w:rsidRPr="00FF2ABA">
        <w:t>that ITU can assist all members in the use of relevant ITU recommendations and play a positive role by offering all interested parties a platform for encouraging discussions, the exchange of best practices, industry cooperation to</w:t>
      </w:r>
      <w:r w:rsidRPr="00FF2ABA" w:rsidDel="004F7475">
        <w:t xml:space="preserve"> </w:t>
      </w:r>
      <w:r w:rsidRPr="00FF2ABA">
        <w:t>define technical guidelines and the dissemination of information on combating mobile device theft;</w:t>
      </w:r>
    </w:p>
    <w:p w:rsidR="00D65B9F" w:rsidRPr="002C40C5" w:rsidRDefault="00D65B9F" w:rsidP="000642B7">
      <w:pPr>
        <w:rPr>
          <w:rFonts w:eastAsia="Calibri"/>
          <w:lang w:val="en-US"/>
        </w:rPr>
      </w:pPr>
      <w:r w:rsidRPr="002C40C5">
        <w:rPr>
          <w:rFonts w:eastAsia="Calibri"/>
          <w:i/>
          <w:iCs/>
          <w:lang w:val="en-US"/>
        </w:rPr>
        <w:t>h)</w:t>
      </w:r>
      <w:r w:rsidRPr="002C40C5">
        <w:rPr>
          <w:rFonts w:eastAsia="Calibri"/>
          <w:lang w:val="en-US"/>
        </w:rPr>
        <w:tab/>
        <w:t>that some manufacturers of mobile devices, as well as operators, offer solutions for consumers, such as free anti-theft applications, with the aim of reducing the rate of mobile device theft,</w:t>
      </w:r>
    </w:p>
    <w:p w:rsidR="00D65B9F" w:rsidRPr="000642B7" w:rsidRDefault="00D65B9F" w:rsidP="000642B7">
      <w:pPr>
        <w:pStyle w:val="Call"/>
      </w:pPr>
      <w:proofErr w:type="gramStart"/>
      <w:r w:rsidRPr="000642B7">
        <w:t>concerned</w:t>
      </w:r>
      <w:proofErr w:type="gramEnd"/>
    </w:p>
    <w:p w:rsidR="00D65B9F" w:rsidRPr="008870FF" w:rsidRDefault="00D65B9F" w:rsidP="001857D6">
      <w:pPr>
        <w:rPr>
          <w:lang w:val="en-US"/>
        </w:rPr>
      </w:pPr>
      <w:proofErr w:type="gramStart"/>
      <w:r w:rsidRPr="002C40C5">
        <w:rPr>
          <w:lang w:val="en-US"/>
        </w:rPr>
        <w:t>that</w:t>
      </w:r>
      <w:proofErr w:type="gramEnd"/>
      <w:r w:rsidRPr="002C40C5">
        <w:rPr>
          <w:lang w:val="en-US"/>
        </w:rPr>
        <w:t xml:space="preserve"> the rate of mobile device theft in various regions of the world remains high, despite efforts made in recent years,</w:t>
      </w:r>
    </w:p>
    <w:p w:rsidR="00D65B9F" w:rsidRPr="008870FF" w:rsidRDefault="00D65B9F" w:rsidP="000642B7">
      <w:pPr>
        <w:pStyle w:val="Call"/>
        <w:rPr>
          <w:rFonts w:eastAsiaTheme="minorEastAsia"/>
          <w:lang w:eastAsia="zh-CN"/>
        </w:rPr>
      </w:pPr>
      <w:proofErr w:type="gramStart"/>
      <w:r w:rsidRPr="008870FF">
        <w:rPr>
          <w:rFonts w:eastAsiaTheme="minorEastAsia"/>
          <w:lang w:eastAsia="zh-CN"/>
        </w:rPr>
        <w:t>resolves</w:t>
      </w:r>
      <w:proofErr w:type="gramEnd"/>
    </w:p>
    <w:p w:rsidR="00D65B9F" w:rsidRPr="008870FF" w:rsidRDefault="000642B7" w:rsidP="000642B7">
      <w:pPr>
        <w:rPr>
          <w:rFonts w:eastAsiaTheme="minorEastAsia"/>
          <w:lang w:eastAsia="zh-CN"/>
        </w:rPr>
      </w:pPr>
      <w:r>
        <w:rPr>
          <w:rFonts w:eastAsiaTheme="minorEastAsia"/>
          <w:lang w:eastAsia="zh-CN"/>
        </w:rPr>
        <w:t>1</w:t>
      </w:r>
      <w:r w:rsidR="00D65B9F" w:rsidRPr="008870FF">
        <w:rPr>
          <w:rFonts w:eastAsiaTheme="minorEastAsia"/>
          <w:lang w:eastAsia="zh-CN"/>
        </w:rPr>
        <w:tab/>
        <w:t xml:space="preserve">that the ITU-T study groups </w:t>
      </w:r>
      <w:r w:rsidR="00D65B9F">
        <w:rPr>
          <w:rFonts w:eastAsiaTheme="minorEastAsia"/>
          <w:lang w:eastAsia="zh-CN"/>
        </w:rPr>
        <w:t>shall</w:t>
      </w:r>
      <w:r w:rsidR="00D65B9F" w:rsidRPr="008870FF">
        <w:rPr>
          <w:rFonts w:eastAsiaTheme="minorEastAsia"/>
          <w:lang w:eastAsia="zh-CN"/>
        </w:rPr>
        <w:t xml:space="preserve">, within their terms of reference and as soon as possible, </w:t>
      </w:r>
      <w:r w:rsidR="00D65B9F">
        <w:rPr>
          <w:rFonts w:eastAsiaTheme="minorEastAsia"/>
          <w:lang w:eastAsia="zh-CN"/>
        </w:rPr>
        <w:t xml:space="preserve">examine </w:t>
      </w:r>
      <w:r w:rsidR="00D65B9F" w:rsidRPr="008870FF">
        <w:rPr>
          <w:rFonts w:eastAsiaTheme="minorEastAsia"/>
          <w:lang w:eastAsia="zh-CN"/>
        </w:rPr>
        <w:t xml:space="preserve">applicable solutions and ITU-T Recommendations that </w:t>
      </w:r>
      <w:r w:rsidR="00D65B9F">
        <w:rPr>
          <w:rFonts w:eastAsiaTheme="minorEastAsia"/>
          <w:lang w:eastAsia="zh-CN"/>
        </w:rPr>
        <w:t>are conducive</w:t>
      </w:r>
      <w:r w:rsidR="00D65B9F" w:rsidRPr="008870FF">
        <w:rPr>
          <w:rFonts w:eastAsiaTheme="minorEastAsia"/>
          <w:lang w:eastAsia="zh-CN"/>
        </w:rPr>
        <w:t xml:space="preserve"> to preventi</w:t>
      </w:r>
      <w:r w:rsidR="00D65B9F">
        <w:rPr>
          <w:rFonts w:eastAsiaTheme="minorEastAsia"/>
          <w:lang w:eastAsia="zh-CN"/>
        </w:rPr>
        <w:t xml:space="preserve">ng mobile device theft </w:t>
      </w:r>
      <w:r w:rsidR="00D65B9F" w:rsidRPr="008870FF">
        <w:rPr>
          <w:rFonts w:eastAsiaTheme="minorEastAsia"/>
          <w:lang w:eastAsia="zh-CN"/>
        </w:rPr>
        <w:t xml:space="preserve">and </w:t>
      </w:r>
      <w:r w:rsidR="00D65B9F">
        <w:rPr>
          <w:rFonts w:eastAsiaTheme="minorEastAsia"/>
          <w:lang w:eastAsia="zh-CN"/>
        </w:rPr>
        <w:t>reducing</w:t>
      </w:r>
      <w:r w:rsidR="00D65B9F" w:rsidRPr="008870FF">
        <w:rPr>
          <w:rFonts w:eastAsiaTheme="minorEastAsia"/>
          <w:lang w:eastAsia="zh-CN"/>
        </w:rPr>
        <w:t xml:space="preserve"> the negative impacts </w:t>
      </w:r>
      <w:r w:rsidR="00D65B9F">
        <w:rPr>
          <w:rFonts w:eastAsiaTheme="minorEastAsia"/>
          <w:lang w:eastAsia="zh-CN"/>
        </w:rPr>
        <w:t>thereof</w:t>
      </w:r>
      <w:r w:rsidR="00D65B9F" w:rsidRPr="008870FF">
        <w:rPr>
          <w:rFonts w:eastAsiaTheme="minorEastAsia"/>
          <w:lang w:eastAsia="zh-CN"/>
        </w:rPr>
        <w:t>;</w:t>
      </w:r>
    </w:p>
    <w:p w:rsidR="00D65B9F" w:rsidRPr="008870FF" w:rsidRDefault="000642B7" w:rsidP="000642B7">
      <w:pPr>
        <w:rPr>
          <w:rFonts w:eastAsiaTheme="minorEastAsia"/>
          <w:lang w:eastAsia="zh-CN"/>
        </w:rPr>
      </w:pPr>
      <w:r>
        <w:rPr>
          <w:rFonts w:eastAsiaTheme="minorEastAsia"/>
          <w:lang w:eastAsia="zh-CN"/>
        </w:rPr>
        <w:t>2</w:t>
      </w:r>
      <w:r w:rsidR="00D65B9F" w:rsidRPr="008870FF">
        <w:rPr>
          <w:rFonts w:eastAsiaTheme="minorEastAsia"/>
          <w:lang w:eastAsia="zh-CN"/>
        </w:rPr>
        <w:tab/>
        <w:t xml:space="preserve">that ITU-T Study Group 11 shall, </w:t>
      </w:r>
      <w:r w:rsidR="00D65B9F">
        <w:rPr>
          <w:rFonts w:eastAsiaTheme="minorEastAsia"/>
          <w:lang w:eastAsia="zh-CN"/>
        </w:rPr>
        <w:t>as</w:t>
      </w:r>
      <w:r w:rsidR="00D65B9F" w:rsidRPr="008870FF">
        <w:rPr>
          <w:rFonts w:eastAsiaTheme="minorEastAsia"/>
          <w:lang w:eastAsia="zh-CN"/>
        </w:rPr>
        <w:t xml:space="preserve"> appropriate, </w:t>
      </w:r>
      <w:r w:rsidR="00D65B9F">
        <w:rPr>
          <w:rFonts w:eastAsiaTheme="minorEastAsia"/>
          <w:lang w:eastAsia="zh-CN"/>
        </w:rPr>
        <w:t>employ</w:t>
      </w:r>
      <w:r w:rsidR="00D65B9F" w:rsidRPr="008870FF">
        <w:rPr>
          <w:rFonts w:eastAsiaTheme="minorEastAsia"/>
          <w:lang w:eastAsia="zh-CN"/>
        </w:rPr>
        <w:t xml:space="preserve"> the approaches </w:t>
      </w:r>
      <w:r w:rsidR="00D65B9F">
        <w:rPr>
          <w:rFonts w:eastAsiaTheme="minorEastAsia"/>
          <w:lang w:eastAsia="zh-CN"/>
        </w:rPr>
        <w:t xml:space="preserve">used for </w:t>
      </w:r>
      <w:r w:rsidR="00D65B9F" w:rsidRPr="008870FF">
        <w:rPr>
          <w:rFonts w:eastAsiaTheme="minorEastAsia"/>
          <w:lang w:eastAsia="zh-CN"/>
        </w:rPr>
        <w:t>combat</w:t>
      </w:r>
      <w:r w:rsidR="00D65B9F">
        <w:rPr>
          <w:rFonts w:eastAsiaTheme="minorEastAsia"/>
          <w:lang w:eastAsia="zh-CN"/>
        </w:rPr>
        <w:t>ing</w:t>
      </w:r>
      <w:r w:rsidR="00D65B9F" w:rsidRPr="008870FF">
        <w:rPr>
          <w:rFonts w:eastAsiaTheme="minorEastAsia"/>
          <w:lang w:eastAsia="zh-CN"/>
        </w:rPr>
        <w:t xml:space="preserve"> the counterfeit trade in the </w:t>
      </w:r>
      <w:r w:rsidR="00D65B9F">
        <w:rPr>
          <w:rFonts w:eastAsiaTheme="minorEastAsia"/>
          <w:lang w:eastAsia="zh-CN"/>
        </w:rPr>
        <w:t>fight</w:t>
      </w:r>
      <w:r w:rsidR="00D65B9F" w:rsidRPr="008870FF">
        <w:rPr>
          <w:rFonts w:eastAsiaTheme="minorEastAsia"/>
          <w:lang w:eastAsia="zh-CN"/>
        </w:rPr>
        <w:t xml:space="preserve"> against </w:t>
      </w:r>
      <w:r w:rsidR="00D65B9F">
        <w:rPr>
          <w:rFonts w:eastAsiaTheme="minorEastAsia"/>
          <w:lang w:eastAsia="zh-CN"/>
        </w:rPr>
        <w:t>mobile device theft</w:t>
      </w:r>
      <w:r w:rsidR="00D65B9F" w:rsidRPr="008870FF">
        <w:rPr>
          <w:rFonts w:eastAsiaTheme="minorEastAsia"/>
          <w:lang w:eastAsia="zh-CN"/>
        </w:rPr>
        <w:t>;</w:t>
      </w:r>
    </w:p>
    <w:p w:rsidR="00D65B9F" w:rsidRPr="008870FF" w:rsidRDefault="000642B7" w:rsidP="000642B7">
      <w:pPr>
        <w:rPr>
          <w:rFonts w:eastAsiaTheme="minorEastAsia"/>
          <w:lang w:eastAsia="zh-CN"/>
        </w:rPr>
      </w:pPr>
      <w:r>
        <w:rPr>
          <w:rFonts w:eastAsiaTheme="minorEastAsia"/>
          <w:lang w:eastAsia="zh-CN"/>
        </w:rPr>
        <w:t>3</w:t>
      </w:r>
      <w:r w:rsidR="00D65B9F" w:rsidRPr="008870FF">
        <w:rPr>
          <w:rFonts w:eastAsiaTheme="minorEastAsia"/>
          <w:lang w:eastAsia="zh-CN"/>
        </w:rPr>
        <w:tab/>
        <w:t xml:space="preserve">that ITU-T Study Group 11 </w:t>
      </w:r>
      <w:r w:rsidR="00D65B9F">
        <w:rPr>
          <w:rFonts w:eastAsiaTheme="minorEastAsia"/>
          <w:lang w:eastAsia="zh-CN"/>
        </w:rPr>
        <w:t xml:space="preserve">shall </w:t>
      </w:r>
      <w:r w:rsidR="00D65B9F" w:rsidRPr="008870FF">
        <w:rPr>
          <w:rFonts w:eastAsiaTheme="minorEastAsia"/>
          <w:lang w:eastAsia="zh-CN"/>
        </w:rPr>
        <w:t>coordinate</w:t>
      </w:r>
      <w:r w:rsidR="00D65B9F">
        <w:rPr>
          <w:rFonts w:eastAsiaTheme="minorEastAsia"/>
          <w:lang w:eastAsia="zh-CN"/>
        </w:rPr>
        <w:t>,</w:t>
      </w:r>
      <w:r w:rsidR="00D65B9F" w:rsidRPr="008870FF">
        <w:rPr>
          <w:rFonts w:eastAsiaTheme="minorEastAsia"/>
          <w:lang w:eastAsia="zh-CN"/>
        </w:rPr>
        <w:t xml:space="preserve"> within all </w:t>
      </w:r>
      <w:r w:rsidR="00D65B9F">
        <w:rPr>
          <w:rFonts w:eastAsiaTheme="minorEastAsia"/>
          <w:lang w:eastAsia="zh-CN"/>
        </w:rPr>
        <w:t xml:space="preserve">the </w:t>
      </w:r>
      <w:r w:rsidR="00D65B9F" w:rsidRPr="008870FF">
        <w:rPr>
          <w:rFonts w:eastAsiaTheme="minorEastAsia"/>
          <w:lang w:eastAsia="zh-CN"/>
        </w:rPr>
        <w:t>study groups</w:t>
      </w:r>
      <w:r w:rsidR="00D65B9F">
        <w:rPr>
          <w:rFonts w:eastAsiaTheme="minorEastAsia"/>
          <w:lang w:eastAsia="zh-CN"/>
        </w:rPr>
        <w:t>,</w:t>
      </w:r>
      <w:r w:rsidR="00D65B9F" w:rsidRPr="008870FF">
        <w:rPr>
          <w:rFonts w:eastAsiaTheme="minorEastAsia"/>
          <w:lang w:eastAsia="zh-CN"/>
        </w:rPr>
        <w:t xml:space="preserve"> the Sector’s activities related to the implementation of </w:t>
      </w:r>
      <w:r w:rsidR="00D65B9F" w:rsidRPr="008870FF">
        <w:rPr>
          <w:rFonts w:eastAsiaTheme="minorEastAsia"/>
          <w:i/>
          <w:iCs/>
          <w:lang w:eastAsia="zh-CN"/>
        </w:rPr>
        <w:t xml:space="preserve">resolves </w:t>
      </w:r>
      <w:r w:rsidR="00D65B9F" w:rsidRPr="008870FF">
        <w:rPr>
          <w:rFonts w:eastAsiaTheme="minorEastAsia"/>
          <w:lang w:eastAsia="zh-CN"/>
        </w:rPr>
        <w:t xml:space="preserve">1 </w:t>
      </w:r>
      <w:r w:rsidR="00D65B9F">
        <w:rPr>
          <w:rFonts w:eastAsiaTheme="minorEastAsia"/>
          <w:lang w:eastAsia="zh-CN"/>
        </w:rPr>
        <w:t>above</w:t>
      </w:r>
      <w:r w:rsidR="00D65B9F" w:rsidRPr="008870FF">
        <w:rPr>
          <w:rFonts w:eastAsiaTheme="minorEastAsia"/>
          <w:lang w:eastAsia="zh-CN"/>
        </w:rPr>
        <w:t>,</w:t>
      </w:r>
    </w:p>
    <w:p w:rsidR="00D65B9F" w:rsidRPr="004A4FF5" w:rsidRDefault="00D65B9F" w:rsidP="000642B7">
      <w:pPr>
        <w:pStyle w:val="Call"/>
        <w:rPr>
          <w:rFonts w:eastAsiaTheme="minorEastAsia"/>
          <w:lang w:eastAsia="zh-CN"/>
        </w:rPr>
      </w:pPr>
      <w:proofErr w:type="gramStart"/>
      <w:r w:rsidRPr="008870FF">
        <w:rPr>
          <w:rFonts w:eastAsiaTheme="minorEastAsia"/>
          <w:lang w:eastAsia="zh-CN"/>
        </w:rPr>
        <w:t>resolves</w:t>
      </w:r>
      <w:proofErr w:type="gramEnd"/>
      <w:r w:rsidRPr="008870FF">
        <w:rPr>
          <w:rFonts w:eastAsiaTheme="minorEastAsia"/>
          <w:lang w:eastAsia="zh-CN"/>
        </w:rPr>
        <w:t xml:space="preserve"> to instruct the Director of the Telecommunication Standardization Bureau in collaboration with the Directors of the Radiocommunication Bureau and Telecommunication Development Bureau</w:t>
      </w:r>
    </w:p>
    <w:p w:rsidR="00D65B9F" w:rsidRDefault="00D65B9F" w:rsidP="000642B7">
      <w:pPr>
        <w:rPr>
          <w:lang w:val="en-US"/>
        </w:rPr>
      </w:pPr>
      <w:r w:rsidRPr="004A4FF5">
        <w:rPr>
          <w:lang w:val="en-US"/>
        </w:rPr>
        <w:t>1</w:t>
      </w:r>
      <w:r w:rsidRPr="004A4FF5">
        <w:rPr>
          <w:lang w:val="en-US"/>
        </w:rPr>
        <w:tab/>
        <w:t>to compile information on best practices and promising approaches developed by industry or</w:t>
      </w:r>
      <w:r w:rsidRPr="000A2ADC">
        <w:rPr>
          <w:lang w:val="en-US"/>
        </w:rPr>
        <w:t xml:space="preserve"> governments in combating mobile device theft</w:t>
      </w:r>
      <w:r>
        <w:rPr>
          <w:lang w:val="en-US"/>
        </w:rPr>
        <w:t>;</w:t>
      </w:r>
    </w:p>
    <w:p w:rsidR="00D65B9F" w:rsidRDefault="00D65B9F" w:rsidP="000642B7">
      <w:pPr>
        <w:rPr>
          <w:lang w:val="en-US"/>
        </w:rPr>
      </w:pPr>
      <w:r w:rsidRPr="004A4FF5">
        <w:rPr>
          <w:lang w:val="en-US"/>
        </w:rPr>
        <w:t>2</w:t>
      </w:r>
      <w:r w:rsidRPr="004A4FF5">
        <w:rPr>
          <w:lang w:val="en-US"/>
        </w:rPr>
        <w:tab/>
        <w:t>to facilitate the standardization of existing and promising technologies that are conducive to countering theft and reducing the negative impacts thereof;</w:t>
      </w:r>
    </w:p>
    <w:p w:rsidR="00D65B9F" w:rsidRPr="004A4FF5" w:rsidRDefault="00D65B9F" w:rsidP="000642B7">
      <w:pPr>
        <w:rPr>
          <w:lang w:val="en-US"/>
        </w:rPr>
      </w:pPr>
      <w:r w:rsidRPr="004A4FF5">
        <w:rPr>
          <w:lang w:val="en-US"/>
        </w:rPr>
        <w:t>3</w:t>
      </w:r>
      <w:r w:rsidRPr="004A4FF5">
        <w:rPr>
          <w:lang w:val="en-US"/>
        </w:rPr>
        <w:tab/>
        <w:t>to consult with the Sector’s relevant study groups, manufacturers of mobile devices, manufacturers of telecommunication network components, operators</w:t>
      </w:r>
      <w:r>
        <w:rPr>
          <w:lang w:val="en-US"/>
        </w:rPr>
        <w:t>,</w:t>
      </w:r>
      <w:r w:rsidRPr="004A4FF5">
        <w:rPr>
          <w:lang w:val="en-US"/>
        </w:rPr>
        <w:t xml:space="preserve"> telecommunication standards-development organizations</w:t>
      </w:r>
      <w:r>
        <w:rPr>
          <w:lang w:val="en-US"/>
        </w:rPr>
        <w:t xml:space="preserve"> as well as developers of promising technologies</w:t>
      </w:r>
      <w:r w:rsidRPr="004A4FF5">
        <w:rPr>
          <w:lang w:val="en-US"/>
        </w:rPr>
        <w:t xml:space="preserve"> related to these matters, in order to identify existing and future technological measures, both software and hardware, to mitigate the </w:t>
      </w:r>
      <w:r>
        <w:rPr>
          <w:lang w:val="en-US"/>
        </w:rPr>
        <w:t xml:space="preserve">consequences of the </w:t>
      </w:r>
      <w:r w:rsidRPr="004A4FF5">
        <w:rPr>
          <w:lang w:val="en-US"/>
        </w:rPr>
        <w:t>use of stolen mobile devices;</w:t>
      </w:r>
    </w:p>
    <w:p w:rsidR="00D65B9F" w:rsidRPr="00E97B65" w:rsidRDefault="00D65B9F" w:rsidP="000642B7">
      <w:pPr>
        <w:rPr>
          <w:lang w:val="en-US"/>
        </w:rPr>
      </w:pPr>
      <w:r w:rsidRPr="004A4FF5">
        <w:rPr>
          <w:lang w:val="en-US"/>
        </w:rPr>
        <w:t>4</w:t>
      </w:r>
      <w:r w:rsidRPr="004A4FF5">
        <w:rPr>
          <w:lang w:val="en-US"/>
        </w:rPr>
        <w:tab/>
        <w:t xml:space="preserve">to provide assistance, within </w:t>
      </w:r>
      <w:r>
        <w:rPr>
          <w:lang w:val="en-US"/>
        </w:rPr>
        <w:t>ITU-T</w:t>
      </w:r>
      <w:r w:rsidRPr="004A4FF5">
        <w:rPr>
          <w:lang w:val="en-US"/>
        </w:rPr>
        <w:t>'s expertise and within available resources, as appropriate, in cooperation with relevant organizations, to Member States, if so requested, in order to reduce mobile device theft and the use of stolen mobile devices in their countries,</w:t>
      </w:r>
    </w:p>
    <w:p w:rsidR="00D65B9F" w:rsidRDefault="00D65B9F" w:rsidP="009E2448">
      <w:pPr>
        <w:pStyle w:val="Call"/>
        <w:rPr>
          <w:rFonts w:eastAsiaTheme="minorEastAsia"/>
          <w:lang w:eastAsia="zh-CN"/>
        </w:rPr>
      </w:pPr>
      <w:proofErr w:type="gramStart"/>
      <w:r w:rsidRPr="0085347C">
        <w:rPr>
          <w:rFonts w:eastAsiaTheme="minorEastAsia"/>
        </w:rPr>
        <w:t>instructs</w:t>
      </w:r>
      <w:proofErr w:type="gramEnd"/>
      <w:r>
        <w:rPr>
          <w:rFonts w:eastAsiaTheme="minorEastAsia"/>
          <w:lang w:eastAsia="zh-CN"/>
        </w:rPr>
        <w:t xml:space="preserve"> ITU-T Study Group 11, in collaboration with other concerned study groups, in particular</w:t>
      </w:r>
    </w:p>
    <w:p w:rsidR="00D65B9F" w:rsidRDefault="00D65B9F" w:rsidP="000642B7">
      <w:pPr>
        <w:rPr>
          <w:rFonts w:eastAsiaTheme="minorEastAsia"/>
          <w:lang w:eastAsia="zh-CN"/>
        </w:rPr>
      </w:pPr>
      <w:r w:rsidRPr="004A4FF5">
        <w:rPr>
          <w:rFonts w:eastAsiaTheme="minorEastAsia"/>
          <w:lang w:eastAsia="zh-CN"/>
        </w:rPr>
        <w:t>1</w:t>
      </w:r>
      <w:r w:rsidRPr="004A4FF5">
        <w:rPr>
          <w:rFonts w:eastAsiaTheme="minorEastAsia"/>
          <w:lang w:eastAsia="zh-CN"/>
        </w:rPr>
        <w:tab/>
      </w:r>
      <w:r>
        <w:rPr>
          <w:rFonts w:eastAsiaTheme="minorEastAsia"/>
          <w:lang w:eastAsia="zh-CN"/>
        </w:rPr>
        <w:t>t</w:t>
      </w:r>
      <w:r w:rsidRPr="004A4FF5">
        <w:rPr>
          <w:rFonts w:eastAsiaTheme="minorEastAsia"/>
          <w:lang w:eastAsia="zh-CN"/>
        </w:rPr>
        <w:t>o draw up a list of identifiers used in mobile telecommunication/ICT devices, including</w:t>
      </w:r>
      <w:r>
        <w:rPr>
          <w:rFonts w:eastAsiaTheme="minorEastAsia"/>
          <w:lang w:eastAsia="zh-CN"/>
        </w:rPr>
        <w:t xml:space="preserve"> information on their area of application and security level in terms of their possible duplication/cloning or other modification/manipulation;</w:t>
      </w:r>
    </w:p>
    <w:p w:rsidR="00D65B9F" w:rsidRDefault="00D65B9F" w:rsidP="000642B7">
      <w:pPr>
        <w:rPr>
          <w:rFonts w:eastAsiaTheme="minorEastAsia"/>
          <w:lang w:eastAsia="zh-CN"/>
        </w:rPr>
      </w:pPr>
      <w:r w:rsidRPr="004A4FF5">
        <w:rPr>
          <w:rFonts w:eastAsiaTheme="minorEastAsia"/>
          <w:lang w:eastAsia="zh-CN"/>
        </w:rPr>
        <w:t>2</w:t>
      </w:r>
      <w:r w:rsidRPr="004A4FF5">
        <w:rPr>
          <w:rFonts w:eastAsiaTheme="minorEastAsia"/>
          <w:lang w:eastAsia="zh-CN"/>
        </w:rPr>
        <w:tab/>
      </w:r>
      <w:r>
        <w:rPr>
          <w:rFonts w:eastAsiaTheme="minorEastAsia"/>
          <w:lang w:eastAsia="zh-CN"/>
        </w:rPr>
        <w:t>w</w:t>
      </w:r>
      <w:r w:rsidRPr="004A4FF5">
        <w:rPr>
          <w:rFonts w:eastAsiaTheme="minorEastAsia"/>
          <w:lang w:eastAsia="zh-CN"/>
        </w:rPr>
        <w:t xml:space="preserve">ith </w:t>
      </w:r>
      <w:r>
        <w:rPr>
          <w:rFonts w:eastAsiaTheme="minorEastAsia"/>
          <w:lang w:eastAsia="zh-CN"/>
        </w:rPr>
        <w:t xml:space="preserve">the assistance of </w:t>
      </w:r>
      <w:r w:rsidRPr="00D90F37">
        <w:rPr>
          <w:rFonts w:eastAsiaTheme="minorEastAsia"/>
          <w:lang w:eastAsia="zh-CN"/>
        </w:rPr>
        <w:t>relevant</w:t>
      </w:r>
      <w:r w:rsidRPr="004A4FF5">
        <w:rPr>
          <w:rFonts w:eastAsiaTheme="minorEastAsia"/>
          <w:lang w:eastAsia="zh-CN"/>
        </w:rPr>
        <w:t xml:space="preserve"> standards organizations, </w:t>
      </w:r>
      <w:r>
        <w:rPr>
          <w:rFonts w:eastAsiaTheme="minorEastAsia"/>
          <w:lang w:eastAsia="zh-CN"/>
        </w:rPr>
        <w:t>t</w:t>
      </w:r>
      <w:r w:rsidRPr="00D90F37">
        <w:rPr>
          <w:rFonts w:eastAsiaTheme="minorEastAsia"/>
          <w:lang w:eastAsia="zh-CN"/>
        </w:rPr>
        <w:t>o develop, as appropriate</w:t>
      </w:r>
      <w:r>
        <w:rPr>
          <w:rFonts w:eastAsiaTheme="minorEastAsia"/>
          <w:lang w:eastAsia="zh-CN"/>
        </w:rPr>
        <w:t>,</w:t>
      </w:r>
      <w:r w:rsidRPr="00D90F37">
        <w:rPr>
          <w:rFonts w:eastAsiaTheme="minorEastAsia"/>
          <w:lang w:eastAsia="zh-CN"/>
        </w:rPr>
        <w:t xml:space="preserve"> </w:t>
      </w:r>
      <w:r w:rsidRPr="004A4FF5">
        <w:rPr>
          <w:rFonts w:eastAsiaTheme="minorEastAsia"/>
          <w:lang w:eastAsia="zh-CN"/>
        </w:rPr>
        <w:t>product</w:t>
      </w:r>
      <w:r>
        <w:rPr>
          <w:rFonts w:eastAsiaTheme="minorEastAsia"/>
          <w:lang w:eastAsia="zh-CN"/>
        </w:rPr>
        <w:t xml:space="preserve"> identification mechanisms that are resistant to unique-identifier duplication and meet confidentiality/security concerns;</w:t>
      </w:r>
    </w:p>
    <w:p w:rsidR="00D65B9F" w:rsidRDefault="00D65B9F" w:rsidP="000642B7">
      <w:pPr>
        <w:rPr>
          <w:rFonts w:eastAsiaTheme="minorEastAsia"/>
          <w:lang w:eastAsia="zh-CN"/>
        </w:rPr>
      </w:pPr>
      <w:r w:rsidRPr="004A4FF5">
        <w:rPr>
          <w:rFonts w:eastAsiaTheme="minorEastAsia"/>
          <w:lang w:eastAsia="zh-CN"/>
        </w:rPr>
        <w:t>3</w:t>
      </w:r>
      <w:r w:rsidRPr="004A4FF5">
        <w:rPr>
          <w:rFonts w:eastAsiaTheme="minorEastAsia"/>
          <w:lang w:eastAsia="zh-CN"/>
        </w:rPr>
        <w:tab/>
      </w:r>
      <w:r>
        <w:rPr>
          <w:rFonts w:eastAsiaTheme="minorEastAsia"/>
          <w:lang w:eastAsia="zh-CN"/>
        </w:rPr>
        <w:t>to p</w:t>
      </w:r>
      <w:r w:rsidRPr="004A4FF5">
        <w:rPr>
          <w:rFonts w:eastAsiaTheme="minorEastAsia"/>
          <w:lang w:eastAsia="zh-CN"/>
        </w:rPr>
        <w:t xml:space="preserve">repare a list of applicable </w:t>
      </w:r>
      <w:r>
        <w:rPr>
          <w:rFonts w:eastAsiaTheme="minorEastAsia"/>
          <w:lang w:eastAsia="zh-CN"/>
        </w:rPr>
        <w:t>solutions</w:t>
      </w:r>
      <w:r w:rsidRPr="004A4FF5">
        <w:rPr>
          <w:rFonts w:eastAsiaTheme="minorEastAsia"/>
          <w:lang w:eastAsia="zh-CN"/>
        </w:rPr>
        <w:t xml:space="preserve"> and </w:t>
      </w:r>
      <w:r>
        <w:rPr>
          <w:rFonts w:eastAsiaTheme="minorEastAsia"/>
          <w:lang w:eastAsia="zh-CN"/>
        </w:rPr>
        <w:t xml:space="preserve">ITU-T </w:t>
      </w:r>
      <w:r w:rsidRPr="004A4FF5">
        <w:rPr>
          <w:rFonts w:eastAsiaTheme="minorEastAsia"/>
          <w:lang w:eastAsia="zh-CN"/>
        </w:rPr>
        <w:t xml:space="preserve">Recommendations that </w:t>
      </w:r>
      <w:r>
        <w:rPr>
          <w:rFonts w:eastAsiaTheme="minorEastAsia"/>
          <w:lang w:eastAsia="zh-CN"/>
        </w:rPr>
        <w:t>are conducive</w:t>
      </w:r>
      <w:r w:rsidRPr="004A4FF5">
        <w:rPr>
          <w:rFonts w:eastAsiaTheme="minorEastAsia"/>
          <w:lang w:eastAsia="zh-CN"/>
        </w:rPr>
        <w:t xml:space="preserve"> to</w:t>
      </w:r>
      <w:r w:rsidRPr="008870FF">
        <w:rPr>
          <w:rFonts w:eastAsiaTheme="minorEastAsia"/>
          <w:lang w:eastAsia="zh-CN"/>
        </w:rPr>
        <w:t xml:space="preserve"> preventing mobile device</w:t>
      </w:r>
      <w:r>
        <w:rPr>
          <w:rFonts w:eastAsiaTheme="minorEastAsia"/>
          <w:lang w:eastAsia="zh-CN"/>
        </w:rPr>
        <w:t xml:space="preserve"> theft</w:t>
      </w:r>
      <w:r w:rsidRPr="008870FF">
        <w:rPr>
          <w:rFonts w:eastAsiaTheme="minorEastAsia"/>
          <w:lang w:eastAsia="zh-CN"/>
        </w:rPr>
        <w:t xml:space="preserve"> and </w:t>
      </w:r>
      <w:r>
        <w:rPr>
          <w:rFonts w:eastAsiaTheme="minorEastAsia"/>
          <w:lang w:eastAsia="zh-CN"/>
        </w:rPr>
        <w:t xml:space="preserve">reducing </w:t>
      </w:r>
      <w:r w:rsidRPr="008870FF">
        <w:rPr>
          <w:rFonts w:eastAsiaTheme="minorEastAsia"/>
          <w:lang w:eastAsia="zh-CN"/>
        </w:rPr>
        <w:t xml:space="preserve">the negative impacts </w:t>
      </w:r>
      <w:r>
        <w:rPr>
          <w:rFonts w:eastAsiaTheme="minorEastAsia"/>
          <w:lang w:eastAsia="zh-CN"/>
        </w:rPr>
        <w:t>thereof,</w:t>
      </w:r>
    </w:p>
    <w:p w:rsidR="00D65B9F" w:rsidRDefault="00D65B9F" w:rsidP="000642B7">
      <w:pPr>
        <w:pStyle w:val="Call"/>
        <w:rPr>
          <w:rFonts w:eastAsiaTheme="minorEastAsia"/>
          <w:lang w:eastAsia="zh-CN"/>
        </w:rPr>
      </w:pPr>
      <w:proofErr w:type="gramStart"/>
      <w:r>
        <w:rPr>
          <w:rFonts w:eastAsiaTheme="minorEastAsia"/>
          <w:lang w:eastAsia="zh-CN"/>
        </w:rPr>
        <w:t>invites</w:t>
      </w:r>
      <w:proofErr w:type="gramEnd"/>
      <w:r>
        <w:rPr>
          <w:rFonts w:eastAsiaTheme="minorEastAsia"/>
          <w:lang w:eastAsia="zh-CN"/>
        </w:rPr>
        <w:t xml:space="preserve"> Member States and Sector Members</w:t>
      </w:r>
    </w:p>
    <w:p w:rsidR="00D65B9F" w:rsidRDefault="00D65B9F" w:rsidP="000642B7">
      <w:pPr>
        <w:rPr>
          <w:rFonts w:eastAsiaTheme="minorEastAsia"/>
          <w:lang w:eastAsia="zh-CN"/>
        </w:rPr>
      </w:pPr>
      <w:r w:rsidRPr="004A4FF5">
        <w:rPr>
          <w:rFonts w:eastAsiaTheme="minorEastAsia"/>
          <w:lang w:eastAsia="zh-CN"/>
        </w:rPr>
        <w:t>1</w:t>
      </w:r>
      <w:r w:rsidRPr="004A4FF5">
        <w:rPr>
          <w:rFonts w:eastAsiaTheme="minorEastAsia"/>
          <w:lang w:eastAsia="zh-CN"/>
        </w:rPr>
        <w:tab/>
      </w:r>
      <w:r>
        <w:rPr>
          <w:rFonts w:eastAsiaTheme="minorEastAsia"/>
          <w:lang w:eastAsia="zh-CN"/>
        </w:rPr>
        <w:t>t</w:t>
      </w:r>
      <w:r w:rsidRPr="004A4FF5">
        <w:rPr>
          <w:rFonts w:eastAsiaTheme="minorEastAsia"/>
          <w:lang w:eastAsia="zh-CN"/>
        </w:rPr>
        <w:t>o take all necessary measures to combat mobile telecommunication/ICT</w:t>
      </w:r>
      <w:r>
        <w:rPr>
          <w:rFonts w:eastAsiaTheme="minorEastAsia"/>
          <w:lang w:eastAsia="zh-CN"/>
        </w:rPr>
        <w:t xml:space="preserve"> device theft and reduce the negative impacts thereof;</w:t>
      </w:r>
    </w:p>
    <w:p w:rsidR="00D65B9F" w:rsidRPr="004A4FF5" w:rsidRDefault="00D65B9F" w:rsidP="000642B7">
      <w:pPr>
        <w:rPr>
          <w:rFonts w:eastAsiaTheme="minorEastAsia"/>
          <w:lang w:eastAsia="zh-CN"/>
        </w:rPr>
      </w:pPr>
      <w:r w:rsidRPr="004A4FF5">
        <w:rPr>
          <w:rFonts w:eastAsiaTheme="minorEastAsia"/>
          <w:lang w:eastAsia="zh-CN"/>
        </w:rPr>
        <w:t>2</w:t>
      </w:r>
      <w:r w:rsidRPr="004A4FF5">
        <w:rPr>
          <w:rFonts w:eastAsiaTheme="minorEastAsia"/>
          <w:lang w:eastAsia="zh-CN"/>
        </w:rPr>
        <w:tab/>
      </w:r>
      <w:r>
        <w:rPr>
          <w:rFonts w:eastAsiaTheme="minorEastAsia"/>
          <w:lang w:eastAsia="zh-CN"/>
        </w:rPr>
        <w:t>t</w:t>
      </w:r>
      <w:r w:rsidRPr="004A4FF5">
        <w:rPr>
          <w:rFonts w:eastAsiaTheme="minorEastAsia"/>
          <w:lang w:eastAsia="zh-CN"/>
        </w:rPr>
        <w:t>o cooperate and exchange expertise among themselves in this area;</w:t>
      </w:r>
    </w:p>
    <w:p w:rsidR="00D65B9F" w:rsidRDefault="00D65B9F" w:rsidP="000642B7">
      <w:pPr>
        <w:rPr>
          <w:rFonts w:eastAsiaTheme="minorEastAsia"/>
          <w:lang w:eastAsia="zh-CN"/>
        </w:rPr>
      </w:pPr>
      <w:r w:rsidRPr="004A4FF5">
        <w:rPr>
          <w:rFonts w:eastAsiaTheme="minorEastAsia"/>
          <w:lang w:eastAsia="zh-CN"/>
        </w:rPr>
        <w:t>3</w:t>
      </w:r>
      <w:r w:rsidRPr="004A4FF5">
        <w:rPr>
          <w:rFonts w:eastAsiaTheme="minorEastAsia"/>
          <w:lang w:eastAsia="zh-CN"/>
        </w:rPr>
        <w:tab/>
      </w:r>
      <w:r>
        <w:rPr>
          <w:rFonts w:eastAsiaTheme="minorEastAsia"/>
          <w:lang w:eastAsia="zh-CN"/>
        </w:rPr>
        <w:t>t</w:t>
      </w:r>
      <w:r w:rsidRPr="007D3039">
        <w:rPr>
          <w:rFonts w:eastAsiaTheme="minorEastAsia"/>
          <w:lang w:eastAsia="zh-CN"/>
        </w:rPr>
        <w:t xml:space="preserve">o participate actively in </w:t>
      </w:r>
      <w:r>
        <w:rPr>
          <w:rFonts w:eastAsiaTheme="minorEastAsia"/>
          <w:lang w:eastAsia="zh-CN"/>
        </w:rPr>
        <w:t>ITU</w:t>
      </w:r>
      <w:r w:rsidRPr="007D3039">
        <w:rPr>
          <w:rFonts w:eastAsiaTheme="minorEastAsia"/>
          <w:lang w:eastAsia="zh-CN"/>
        </w:rPr>
        <w:t xml:space="preserve"> studies </w:t>
      </w:r>
      <w:r>
        <w:rPr>
          <w:rFonts w:eastAsiaTheme="minorEastAsia"/>
          <w:lang w:eastAsia="zh-CN"/>
        </w:rPr>
        <w:t xml:space="preserve">relating to the </w:t>
      </w:r>
      <w:r w:rsidRPr="004A4FF5">
        <w:rPr>
          <w:rFonts w:eastAsiaTheme="minorEastAsia"/>
          <w:lang w:eastAsia="zh-CN"/>
        </w:rPr>
        <w:t xml:space="preserve">implementation of </w:t>
      </w:r>
      <w:r>
        <w:rPr>
          <w:rFonts w:eastAsiaTheme="minorEastAsia"/>
          <w:lang w:eastAsia="zh-CN"/>
        </w:rPr>
        <w:t xml:space="preserve">this </w:t>
      </w:r>
      <w:r w:rsidRPr="004A4FF5">
        <w:rPr>
          <w:rFonts w:eastAsiaTheme="minorEastAsia"/>
          <w:lang w:eastAsia="zh-CN"/>
        </w:rPr>
        <w:t xml:space="preserve">resolution </w:t>
      </w:r>
      <w:r>
        <w:rPr>
          <w:rFonts w:eastAsiaTheme="minorEastAsia"/>
          <w:lang w:eastAsia="zh-CN"/>
        </w:rPr>
        <w:t>by submitting contributions;</w:t>
      </w:r>
    </w:p>
    <w:p w:rsidR="00D65B9F" w:rsidRPr="00EE7BBD" w:rsidRDefault="00D65B9F" w:rsidP="000642B7">
      <w:pPr>
        <w:rPr>
          <w:rFonts w:eastAsiaTheme="minorEastAsia"/>
          <w:lang w:eastAsia="zh-CN"/>
        </w:rPr>
      </w:pPr>
      <w:r w:rsidRPr="004A4FF5">
        <w:rPr>
          <w:rFonts w:eastAsiaTheme="minorEastAsia"/>
          <w:lang w:eastAsia="zh-CN"/>
        </w:rPr>
        <w:t>4</w:t>
      </w:r>
      <w:r w:rsidRPr="004A4FF5">
        <w:rPr>
          <w:rFonts w:eastAsiaTheme="minorEastAsia"/>
          <w:lang w:eastAsia="zh-CN"/>
        </w:rPr>
        <w:tab/>
        <w:t xml:space="preserve"> </w:t>
      </w:r>
      <w:r>
        <w:rPr>
          <w:rFonts w:eastAsiaTheme="minorEastAsia"/>
          <w:lang w:eastAsia="zh-CN"/>
        </w:rPr>
        <w:t>t</w:t>
      </w:r>
      <w:r w:rsidRPr="004A4FF5">
        <w:rPr>
          <w:rFonts w:eastAsiaTheme="minorEastAsia"/>
          <w:lang w:eastAsia="zh-CN"/>
        </w:rPr>
        <w:t>o take the necessary actions to prevent or detect tampering with unique</w:t>
      </w:r>
      <w:r>
        <w:rPr>
          <w:rFonts w:eastAsiaTheme="minorEastAsia"/>
          <w:lang w:eastAsia="zh-CN"/>
        </w:rPr>
        <w:t xml:space="preserve"> telecommunication/ICT device identifiers.</w:t>
      </w:r>
    </w:p>
    <w:p w:rsidR="004753C9" w:rsidRDefault="004753C9" w:rsidP="0032202E">
      <w:pPr>
        <w:pStyle w:val="Reasons"/>
      </w:pPr>
    </w:p>
    <w:p w:rsidR="003C3BC6" w:rsidRPr="00D65B9F" w:rsidRDefault="004753C9" w:rsidP="004753C9">
      <w:pPr>
        <w:jc w:val="center"/>
      </w:pPr>
      <w:r>
        <w:t>______________</w:t>
      </w:r>
    </w:p>
    <w:sectPr w:rsidR="003C3BC6" w:rsidRPr="00D65B9F">
      <w:headerReference w:type="default" r:id="rId11"/>
      <w:footerReference w:type="even" r:id="rId12"/>
      <w:footerReference w:type="default" r:id="rId13"/>
      <w:footerReference w:type="first" r:id="rId14"/>
      <w:type w:val="nextColumn"/>
      <w:pgSz w:w="11907" w:h="16840"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B8514E">
      <w:rPr>
        <w:noProof/>
      </w:rPr>
      <w:t>17.10.16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D572E1" w:rsidRDefault="00C72D5C" w:rsidP="00E94DBA">
    <w:pPr>
      <w:pStyle w:val="Footer"/>
      <w:rPr>
        <w:lang w:val="fr-CH"/>
      </w:rPr>
    </w:pPr>
    <w:r>
      <w:fldChar w:fldCharType="begin"/>
    </w:r>
    <w:r w:rsidRPr="00D572E1">
      <w:rPr>
        <w:lang w:val="fr-CH"/>
      </w:rPr>
      <w:instrText xml:space="preserve"> FILENAME \p  \* MERGEFORMAT </w:instrText>
    </w:r>
    <w:r>
      <w:fldChar w:fldCharType="separate"/>
    </w:r>
    <w:r w:rsidR="00D572E1" w:rsidRPr="00D572E1">
      <w:rPr>
        <w:lang w:val="fr-CH"/>
      </w:rPr>
      <w:t>P:\ENG\ITU-T\CONF-T\WTSA16\000\047ADD10E.docx</w:t>
    </w:r>
    <w:r>
      <w:fldChar w:fldCharType="end"/>
    </w:r>
    <w:r w:rsidR="00D572E1" w:rsidRPr="00D572E1">
      <w:rPr>
        <w:lang w:val="fr-CH"/>
      </w:rPr>
      <w:t xml:space="preserve"> (405607)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827" w:rsidRPr="00D572E1" w:rsidRDefault="009E2448" w:rsidP="00D572E1">
    <w:pPr>
      <w:pStyle w:val="Footer"/>
      <w:rPr>
        <w:lang w:val="fr-CH"/>
      </w:rPr>
    </w:pPr>
    <w:r>
      <w:fldChar w:fldCharType="begin"/>
    </w:r>
    <w:r w:rsidRPr="00D572E1">
      <w:rPr>
        <w:lang w:val="fr-CH"/>
      </w:rPr>
      <w:instrText xml:space="preserve"> FILENAME \p  \* MERGEFORMAT </w:instrText>
    </w:r>
    <w:r>
      <w:fldChar w:fldCharType="separate"/>
    </w:r>
    <w:r w:rsidR="00D572E1" w:rsidRPr="00D572E1">
      <w:rPr>
        <w:lang w:val="fr-CH"/>
      </w:rPr>
      <w:t>P:\ENG\ITU-T\CONF-T\WTSA16\000\047ADD10E.docx</w:t>
    </w:r>
    <w:r>
      <w:fldChar w:fldCharType="end"/>
    </w:r>
    <w:r w:rsidR="00D572E1" w:rsidRPr="00D572E1">
      <w:rPr>
        <w:lang w:val="fr-CH"/>
      </w:rPr>
      <w:t xml:space="preserve"> (405607)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B8514E">
      <w:rPr>
        <w:noProof/>
      </w:rPr>
      <w:t>4</w:t>
    </w:r>
    <w:r>
      <w:fldChar w:fldCharType="end"/>
    </w:r>
  </w:p>
  <w:p w:rsidR="00A066F1" w:rsidRPr="00C72D5C" w:rsidRDefault="00C72D5C" w:rsidP="008E67E5">
    <w:pPr>
      <w:pStyle w:val="Header"/>
    </w:pPr>
    <w:r>
      <w:t>WTSA16/</w:t>
    </w:r>
    <w:r w:rsidR="008E67E5">
      <w:t>47(Add.10)-E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642B7"/>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57D6"/>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C3BC6"/>
    <w:rsid w:val="003D0F8B"/>
    <w:rsid w:val="0041348E"/>
    <w:rsid w:val="00420EDB"/>
    <w:rsid w:val="004373CA"/>
    <w:rsid w:val="004420C9"/>
    <w:rsid w:val="00465799"/>
    <w:rsid w:val="00471EF9"/>
    <w:rsid w:val="004753C9"/>
    <w:rsid w:val="00492075"/>
    <w:rsid w:val="004969AD"/>
    <w:rsid w:val="004A26C4"/>
    <w:rsid w:val="004B13CB"/>
    <w:rsid w:val="004B4AAE"/>
    <w:rsid w:val="004C6FBE"/>
    <w:rsid w:val="004D5D5C"/>
    <w:rsid w:val="004D6DFC"/>
    <w:rsid w:val="0050139F"/>
    <w:rsid w:val="0055140B"/>
    <w:rsid w:val="00553247"/>
    <w:rsid w:val="0056747D"/>
    <w:rsid w:val="00581B01"/>
    <w:rsid w:val="0058416D"/>
    <w:rsid w:val="00595780"/>
    <w:rsid w:val="005964AB"/>
    <w:rsid w:val="005B5BB5"/>
    <w:rsid w:val="005C099A"/>
    <w:rsid w:val="005C31A5"/>
    <w:rsid w:val="005D0050"/>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5347C"/>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2448"/>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529AD"/>
    <w:rsid w:val="00B6324B"/>
    <w:rsid w:val="00B639E9"/>
    <w:rsid w:val="00B817CD"/>
    <w:rsid w:val="00B8514E"/>
    <w:rsid w:val="00B94AD0"/>
    <w:rsid w:val="00BA5265"/>
    <w:rsid w:val="00BB3A95"/>
    <w:rsid w:val="00BB6222"/>
    <w:rsid w:val="00BC2FB6"/>
    <w:rsid w:val="00BC7D84"/>
    <w:rsid w:val="00C0018F"/>
    <w:rsid w:val="00C0539A"/>
    <w:rsid w:val="00C16A5A"/>
    <w:rsid w:val="00C20466"/>
    <w:rsid w:val="00C214ED"/>
    <w:rsid w:val="00C234E6"/>
    <w:rsid w:val="00C324A8"/>
    <w:rsid w:val="00C479FD"/>
    <w:rsid w:val="00C54517"/>
    <w:rsid w:val="00C64CD8"/>
    <w:rsid w:val="00C66ED2"/>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2E1"/>
    <w:rsid w:val="00D57A34"/>
    <w:rsid w:val="00D643B3"/>
    <w:rsid w:val="00D65B9F"/>
    <w:rsid w:val="00D74898"/>
    <w:rsid w:val="00D75827"/>
    <w:rsid w:val="00D801ED"/>
    <w:rsid w:val="00D936BC"/>
    <w:rsid w:val="00D96530"/>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2ABA"/>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Revision">
    <w:name w:val="Revision"/>
    <w:hidden/>
    <w:uiPriority w:val="99"/>
    <w:semiHidden/>
    <w:rsid w:val="00FF2AB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1DE62E5CA341EEA9EA043496F6495A"/>
        <w:category>
          <w:name w:val="General"/>
          <w:gallery w:val="placeholder"/>
        </w:category>
        <w:types>
          <w:type w:val="bbPlcHdr"/>
        </w:types>
        <w:behaviors>
          <w:behavior w:val="content"/>
        </w:behaviors>
        <w:guid w:val="{10984A9B-2F38-4315-B8BE-D3E2C2471838}"/>
      </w:docPartPr>
      <w:docPartBody>
        <w:p w:rsidR="00CD13F7" w:rsidRDefault="00B8776D" w:rsidP="00B8776D">
          <w:pPr>
            <w:pStyle w:val="A31DE62E5CA341EEA9EA043496F6495A"/>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8776D"/>
    <w:rsid w:val="00BC7DBA"/>
    <w:rsid w:val="00CD13F7"/>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776D"/>
    <w:rPr>
      <w:color w:val="808080"/>
    </w:rPr>
  </w:style>
  <w:style w:type="paragraph" w:customStyle="1" w:styleId="E6A04320D0824299BD96245E84494D7E">
    <w:name w:val="E6A04320D0824299BD96245E84494D7E"/>
    <w:rsid w:val="008A7E6B"/>
  </w:style>
  <w:style w:type="paragraph" w:customStyle="1" w:styleId="A31DE62E5CA341EEA9EA043496F6495A">
    <w:name w:val="A31DE62E5CA341EEA9EA043496F6495A"/>
    <w:rsid w:val="00B8776D"/>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eec3cb6-2ce0-4b1f-ba0c-2da1f7a14025" targetNamespace="http://schemas.microsoft.com/office/2006/metadata/properties" ma:root="true" ma:fieldsID="d41af5c836d734370eb92e7ee5f83852" ns2:_="" ns3:_="">
    <xsd:import namespace="996b2e75-67fd-4955-a3b0-5ab9934cb50b"/>
    <xsd:import namespace="ceec3cb6-2ce0-4b1f-ba0c-2da1f7a1402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eec3cb6-2ce0-4b1f-ba0c-2da1f7a1402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eec3cb6-2ce0-4b1f-ba0c-2da1f7a14025" xsi:nil="true"/>
    <DPM_x0020_File_x0020_name xmlns="ceec3cb6-2ce0-4b1f-ba0c-2da1f7a14025" xsi:nil="true"/>
    <DPM_x0020_Version xmlns="ceec3cb6-2ce0-4b1f-ba0c-2da1f7a14025" xsi:nil="true"/>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eec3cb6-2ce0-4b1f-ba0c-2da1f7a14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openxmlformats.org/package/2006/metadata/core-properties"/>
    <ds:schemaRef ds:uri="http://purl.org/dc/elements/1.1/"/>
    <ds:schemaRef ds:uri="http://purl.org/dc/terms/"/>
    <ds:schemaRef ds:uri="http://schemas.microsoft.com/office/2006/documentManagement/types"/>
    <ds:schemaRef ds:uri="ceec3cb6-2ce0-4b1f-ba0c-2da1f7a14025"/>
    <ds:schemaRef ds:uri="http://purl.org/dc/dcmitype/"/>
    <ds:schemaRef ds:uri="996b2e75-67fd-4955-a3b0-5ab9934cb50b"/>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1249</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T13-WTSA.16-C-0047!A10!MSW-E</vt:lpstr>
    </vt:vector>
  </TitlesOfParts>
  <Manager>General Secretariat - Pool</Manager>
  <Company>International Telecommunication Union (ITU)</Company>
  <LinksUpToDate>false</LinksUpToDate>
  <CharactersWithSpaces>8884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T13-WTSA.16-C-0047!A10!MSW-E</dc:title>
  <dc:subject>World Telecommunication Standardization Assembly</dc:subject>
  <dc:creator>Documents Proposals Manager (DPM)</dc:creator>
  <cp:keywords>DPM_v2016.9.29.1_prod</cp:keywords>
  <dc:description>Template used by DPM and CPI for the WTSA-16</dc:description>
  <cp:lastModifiedBy>Janin</cp:lastModifiedBy>
  <cp:revision>3</cp:revision>
  <cp:lastPrinted>2016-06-06T07:49:00Z</cp:lastPrinted>
  <dcterms:created xsi:type="dcterms:W3CDTF">2016-10-17T16:40:00Z</dcterms:created>
  <dcterms:modified xsi:type="dcterms:W3CDTF">2016-10-18T05:45:00Z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