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E148DE" w:rsidTr="00190D8B">
        <w:trPr>
          <w:cantSplit/>
        </w:trPr>
        <w:tc>
          <w:tcPr>
            <w:tcW w:w="1560" w:type="dxa"/>
          </w:tcPr>
          <w:p w:rsidR="00261604" w:rsidRPr="00E148DE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148DE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E148DE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148D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E148DE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E148DE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E148DE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E148D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E148D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E148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E148DE" w:rsidRDefault="00261604" w:rsidP="00190D8B">
            <w:pPr>
              <w:spacing w:line="240" w:lineRule="atLeast"/>
              <w:jc w:val="right"/>
            </w:pPr>
            <w:r w:rsidRPr="00E148DE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148DE" w:rsidTr="00C6622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E148D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E148DE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148DE" w:rsidTr="00C66229">
        <w:trPr>
          <w:cantSplit/>
        </w:trPr>
        <w:tc>
          <w:tcPr>
            <w:tcW w:w="6521" w:type="dxa"/>
            <w:gridSpan w:val="2"/>
          </w:tcPr>
          <w:p w:rsidR="00E11080" w:rsidRPr="00E148D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148D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E148DE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148D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E148D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E148DE" w:rsidTr="00C66229">
        <w:trPr>
          <w:cantSplit/>
        </w:trPr>
        <w:tc>
          <w:tcPr>
            <w:tcW w:w="6521" w:type="dxa"/>
            <w:gridSpan w:val="2"/>
          </w:tcPr>
          <w:p w:rsidR="00E11080" w:rsidRPr="00E148D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E148D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148DE">
              <w:rPr>
                <w:rFonts w:ascii="Verdana" w:hAnsi="Verdana"/>
                <w:b/>
                <w:bCs/>
                <w:sz w:val="18"/>
                <w:szCs w:val="18"/>
              </w:rPr>
              <w:t>22 сентября 2016 года</w:t>
            </w:r>
          </w:p>
        </w:tc>
      </w:tr>
      <w:tr w:rsidR="00E11080" w:rsidRPr="00E148DE" w:rsidTr="00C66229">
        <w:trPr>
          <w:cantSplit/>
        </w:trPr>
        <w:tc>
          <w:tcPr>
            <w:tcW w:w="6521" w:type="dxa"/>
            <w:gridSpan w:val="2"/>
          </w:tcPr>
          <w:p w:rsidR="00E11080" w:rsidRPr="00E148D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E148D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148D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148DE" w:rsidTr="00190D8B">
        <w:trPr>
          <w:cantSplit/>
        </w:trPr>
        <w:tc>
          <w:tcPr>
            <w:tcW w:w="9781" w:type="dxa"/>
            <w:gridSpan w:val="4"/>
          </w:tcPr>
          <w:p w:rsidR="00E11080" w:rsidRPr="00E148DE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148DE" w:rsidTr="00190D8B">
        <w:trPr>
          <w:cantSplit/>
        </w:trPr>
        <w:tc>
          <w:tcPr>
            <w:tcW w:w="9781" w:type="dxa"/>
            <w:gridSpan w:val="4"/>
          </w:tcPr>
          <w:p w:rsidR="00E11080" w:rsidRPr="00E148DE" w:rsidRDefault="00E11080" w:rsidP="00190D8B">
            <w:pPr>
              <w:pStyle w:val="Source"/>
            </w:pPr>
            <w:r w:rsidRPr="00E148DE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E148DE">
              <w:rPr>
                <w:szCs w:val="26"/>
              </w:rPr>
              <w:t>СИТЕЛ</w:t>
            </w:r>
            <w:proofErr w:type="spellEnd"/>
            <w:r w:rsidRPr="00E148DE">
              <w:rPr>
                <w:szCs w:val="26"/>
              </w:rPr>
              <w:t>)</w:t>
            </w:r>
          </w:p>
        </w:tc>
      </w:tr>
      <w:tr w:rsidR="00E11080" w:rsidRPr="00E148DE" w:rsidTr="00190D8B">
        <w:trPr>
          <w:cantSplit/>
        </w:trPr>
        <w:tc>
          <w:tcPr>
            <w:tcW w:w="9781" w:type="dxa"/>
            <w:gridSpan w:val="4"/>
          </w:tcPr>
          <w:p w:rsidR="00E11080" w:rsidRPr="00E148DE" w:rsidRDefault="007666B2" w:rsidP="007666B2">
            <w:pPr>
              <w:pStyle w:val="Title1"/>
            </w:pPr>
            <w:r w:rsidRPr="00E148DE">
              <w:rPr>
                <w:szCs w:val="26"/>
              </w:rPr>
              <w:t>предлагаемая новая резолюция</w:t>
            </w:r>
            <w:r w:rsidR="00E11080" w:rsidRPr="00E148DE">
              <w:rPr>
                <w:szCs w:val="26"/>
              </w:rPr>
              <w:t xml:space="preserve"> [</w:t>
            </w:r>
            <w:proofErr w:type="spellStart"/>
            <w:r w:rsidR="00E11080" w:rsidRPr="00E148DE">
              <w:rPr>
                <w:szCs w:val="26"/>
              </w:rPr>
              <w:t>IAP</w:t>
            </w:r>
            <w:proofErr w:type="spellEnd"/>
            <w:r w:rsidRPr="00E148DE">
              <w:rPr>
                <w:szCs w:val="26"/>
              </w:rPr>
              <w:t>-4] − международный мобильный роуминг (</w:t>
            </w:r>
            <w:proofErr w:type="spellStart"/>
            <w:r w:rsidRPr="00E148DE">
              <w:rPr>
                <w:szCs w:val="26"/>
              </w:rPr>
              <w:t>ММР</w:t>
            </w:r>
            <w:proofErr w:type="spellEnd"/>
            <w:r w:rsidRPr="00E148DE">
              <w:rPr>
                <w:szCs w:val="26"/>
              </w:rPr>
              <w:t>)</w:t>
            </w:r>
          </w:p>
        </w:tc>
      </w:tr>
      <w:tr w:rsidR="00E11080" w:rsidRPr="00E148DE" w:rsidTr="00190D8B">
        <w:trPr>
          <w:cantSplit/>
        </w:trPr>
        <w:tc>
          <w:tcPr>
            <w:tcW w:w="9781" w:type="dxa"/>
            <w:gridSpan w:val="4"/>
          </w:tcPr>
          <w:p w:rsidR="00E11080" w:rsidRPr="00E148DE" w:rsidRDefault="00E11080" w:rsidP="00190D8B">
            <w:pPr>
              <w:pStyle w:val="Title2"/>
            </w:pPr>
          </w:p>
        </w:tc>
      </w:tr>
      <w:tr w:rsidR="00E11080" w:rsidRPr="00E148DE" w:rsidTr="00190D8B">
        <w:trPr>
          <w:cantSplit/>
        </w:trPr>
        <w:tc>
          <w:tcPr>
            <w:tcW w:w="9781" w:type="dxa"/>
            <w:gridSpan w:val="4"/>
          </w:tcPr>
          <w:p w:rsidR="00E11080" w:rsidRPr="00E148DE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E148DE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E148DE" w:rsidTr="00193AD1">
        <w:trPr>
          <w:cantSplit/>
        </w:trPr>
        <w:tc>
          <w:tcPr>
            <w:tcW w:w="1560" w:type="dxa"/>
          </w:tcPr>
          <w:p w:rsidR="001434F1" w:rsidRPr="00E148DE" w:rsidRDefault="001434F1" w:rsidP="00193AD1">
            <w:r w:rsidRPr="00E148DE">
              <w:rPr>
                <w:b/>
                <w:bCs/>
                <w:szCs w:val="22"/>
              </w:rPr>
              <w:t>Резюме</w:t>
            </w:r>
            <w:r w:rsidRPr="00E148DE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E148DE" w:rsidRDefault="007666B2" w:rsidP="00880FEC">
                <w:pPr>
                  <w:rPr>
                    <w:color w:val="000000" w:themeColor="text1"/>
                  </w:rPr>
                </w:pPr>
                <w:r w:rsidRPr="00E148DE">
                  <w:rPr>
                    <w:color w:val="000000" w:themeColor="text1"/>
                  </w:rPr>
                  <w:t xml:space="preserve">В настоящем вкладе представлено предложение по новой </w:t>
                </w:r>
                <w:r w:rsidR="00E148DE" w:rsidRPr="00E148DE">
                  <w:rPr>
                    <w:color w:val="000000" w:themeColor="text1"/>
                  </w:rPr>
                  <w:t xml:space="preserve">Резолюции </w:t>
                </w:r>
                <w:r w:rsidRPr="00E148DE">
                  <w:rPr>
                    <w:color w:val="000000" w:themeColor="text1"/>
                  </w:rPr>
                  <w:t xml:space="preserve">во исполнение Рекомендации МСЭ-Т </w:t>
                </w:r>
                <w:proofErr w:type="spellStart"/>
                <w:r w:rsidR="00C66229" w:rsidRPr="00E148DE">
                  <w:rPr>
                    <w:color w:val="000000" w:themeColor="text1"/>
                  </w:rPr>
                  <w:t>D.98</w:t>
                </w:r>
                <w:proofErr w:type="spellEnd"/>
                <w:r w:rsidR="00C66229" w:rsidRPr="00E148DE">
                  <w:rPr>
                    <w:color w:val="000000" w:themeColor="text1"/>
                  </w:rPr>
                  <w:t xml:space="preserve">, </w:t>
                </w:r>
                <w:r w:rsidR="00880FEC" w:rsidRPr="00E148DE">
                  <w:rPr>
                    <w:color w:val="000000" w:themeColor="text1"/>
                  </w:rPr>
                  <w:t xml:space="preserve">где признается важность постоянной работы, направленной на снижение такс на международный мобильный роуминг, путем принятия регуляторных мер, когда это применимо. </w:t>
                </w:r>
              </w:p>
            </w:tc>
          </w:sdtContent>
        </w:sdt>
      </w:tr>
    </w:tbl>
    <w:p w:rsidR="00C66229" w:rsidRPr="00E148DE" w:rsidRDefault="00880FEC" w:rsidP="00C66229">
      <w:pPr>
        <w:pStyle w:val="Headingb"/>
        <w:rPr>
          <w:lang w:val="ru-RU"/>
        </w:rPr>
      </w:pPr>
      <w:r w:rsidRPr="00E148DE">
        <w:rPr>
          <w:lang w:val="ru-RU"/>
        </w:rPr>
        <w:t>Введение</w:t>
      </w:r>
    </w:p>
    <w:p w:rsidR="00C66229" w:rsidRPr="00E148DE" w:rsidRDefault="00C66229" w:rsidP="00880FEC">
      <w:bookmarkStart w:id="0" w:name="lt_pId022"/>
      <w:r w:rsidRPr="00E148DE">
        <w:t xml:space="preserve">Рекомендация </w:t>
      </w:r>
      <w:r w:rsidR="00880FEC" w:rsidRPr="00E148DE">
        <w:rPr>
          <w:color w:val="000000" w:themeColor="text1"/>
        </w:rPr>
        <w:t xml:space="preserve">МСЭ-Т </w:t>
      </w:r>
      <w:proofErr w:type="spellStart"/>
      <w:r w:rsidR="00880FEC" w:rsidRPr="00E148DE">
        <w:rPr>
          <w:color w:val="000000" w:themeColor="text1"/>
        </w:rPr>
        <w:t>D.98</w:t>
      </w:r>
      <w:proofErr w:type="spellEnd"/>
      <w:r w:rsidR="00880FEC" w:rsidRPr="00E148DE">
        <w:rPr>
          <w:color w:val="000000" w:themeColor="text1"/>
        </w:rPr>
        <w:t xml:space="preserve"> </w:t>
      </w:r>
      <w:r w:rsidR="00880FEC" w:rsidRPr="00E148DE">
        <w:t>оказалась успешной в плане расширения</w:t>
      </w:r>
      <w:r w:rsidRPr="00E148DE">
        <w:t xml:space="preserve"> прав и возможностей потребителей и содействи</w:t>
      </w:r>
      <w:r w:rsidR="00880FEC" w:rsidRPr="00E148DE">
        <w:t>я</w:t>
      </w:r>
      <w:r w:rsidRPr="00E148DE">
        <w:t xml:space="preserve"> принятию регуляторных мер и решений на рынке международного мобильного роуминга. </w:t>
      </w:r>
      <w:r w:rsidR="00880FEC" w:rsidRPr="00E148DE">
        <w:t>В ней</w:t>
      </w:r>
      <w:r w:rsidRPr="00E148DE">
        <w:t xml:space="preserve"> подчеркивается необходимость поощрения конкуренции в области роуминга, просвещения потребителей и рассмотрения надлежащих регуляторных мер, таких как применение регуляторными органами верхних пределов цен или такс.</w:t>
      </w:r>
    </w:p>
    <w:p w:rsidR="00C66229" w:rsidRPr="00E148DE" w:rsidRDefault="00880FEC" w:rsidP="00880FEC">
      <w:r w:rsidRPr="00E148DE">
        <w:t>В связи с этим важно, чтобы администрации работали над созданием стандартов, которые дадут регуляторным органам возможность не допускать того, чтобы оптовые тарифы на международный мобильный роуминг (</w:t>
      </w:r>
      <w:proofErr w:type="spellStart"/>
      <w:r w:rsidRPr="00E148DE">
        <w:t>ММР</w:t>
      </w:r>
      <w:proofErr w:type="spellEnd"/>
      <w:r w:rsidRPr="00E148DE">
        <w:t xml:space="preserve">), не </w:t>
      </w:r>
      <w:r w:rsidR="003E31D1" w:rsidRPr="00E148DE">
        <w:t>с</w:t>
      </w:r>
      <w:r w:rsidRPr="00E148DE">
        <w:t xml:space="preserve">вязанные с лежащими в их основе затратами, влияли на конкуренцию на рынке, а также воздействовали на инновации, благополучие потребителей, торговлю и экономику в целом. </w:t>
      </w:r>
      <w:bookmarkEnd w:id="0"/>
    </w:p>
    <w:p w:rsidR="00C66229" w:rsidRPr="00E148DE" w:rsidRDefault="00880FEC" w:rsidP="005A19ED">
      <w:bookmarkStart w:id="1" w:name="lt_pId023"/>
      <w:r w:rsidRPr="00E148DE">
        <w:t>В этом предложении также признается, что, с учетом состояния глобальной экономики, особенно в том</w:t>
      </w:r>
      <w:r w:rsidR="00E148DE">
        <w:t>,</w:t>
      </w:r>
      <w:r w:rsidRPr="00E148DE">
        <w:t xml:space="preserve"> что касается рынка международной электросвязи, необходимо как можно дольше</w:t>
      </w:r>
      <w:r w:rsidR="005A19ED" w:rsidRPr="00E148DE">
        <w:t xml:space="preserve"> обеспечивать такие подходы к сни</w:t>
      </w:r>
      <w:bookmarkStart w:id="2" w:name="_GoBack"/>
      <w:bookmarkEnd w:id="2"/>
      <w:r w:rsidR="005A19ED" w:rsidRPr="00E148DE">
        <w:t>жению чрезмерно высоких такс на роуминг, в которых</w:t>
      </w:r>
      <w:r w:rsidR="00C66229" w:rsidRPr="00E148DE">
        <w:t xml:space="preserve"> </w:t>
      </w:r>
      <w:r w:rsidR="005A19ED" w:rsidRPr="00E148DE">
        <w:t xml:space="preserve">подчеркивается необходимость поощрения конкуренции на рынке роуминга, просвещения потребителей и рассмотрения надлежащих регуляторных мер, таких как введение верхних пределов такс на роуминг. </w:t>
      </w:r>
      <w:bookmarkEnd w:id="1"/>
    </w:p>
    <w:p w:rsidR="0092220F" w:rsidRPr="00E148DE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148DE">
        <w:br w:type="page"/>
      </w:r>
    </w:p>
    <w:p w:rsidR="00FB3D12" w:rsidRPr="00E148DE" w:rsidRDefault="00FB3D12" w:rsidP="00FB3D12">
      <w:pPr>
        <w:pStyle w:val="Proposal"/>
      </w:pPr>
      <w:bookmarkStart w:id="3" w:name="lt_pId027"/>
      <w:proofErr w:type="spellStart"/>
      <w:r w:rsidRPr="00E148DE">
        <w:lastRenderedPageBreak/>
        <w:t>ADD</w:t>
      </w:r>
      <w:proofErr w:type="spellEnd"/>
      <w:r w:rsidRPr="00E148DE">
        <w:tab/>
      </w:r>
      <w:proofErr w:type="spellStart"/>
      <w:r w:rsidRPr="00E148DE">
        <w:t>IAP</w:t>
      </w:r>
      <w:proofErr w:type="spellEnd"/>
      <w:r w:rsidRPr="00E148DE">
        <w:t>/</w:t>
      </w:r>
      <w:proofErr w:type="spellStart"/>
      <w:r w:rsidRPr="00E148DE">
        <w:t>46A8</w:t>
      </w:r>
      <w:proofErr w:type="spellEnd"/>
      <w:r w:rsidRPr="00E148DE">
        <w:t>/1</w:t>
      </w:r>
    </w:p>
    <w:p w:rsidR="00FB3D12" w:rsidRPr="00E148DE" w:rsidRDefault="00FB3D12" w:rsidP="00FB3D12">
      <w:pPr>
        <w:pStyle w:val="ResNo"/>
      </w:pPr>
      <w:r w:rsidRPr="00E148DE">
        <w:t>ПРОЕКТ НОВОЙ РЕЗОЛЮЦИИ [</w:t>
      </w:r>
      <w:proofErr w:type="spellStart"/>
      <w:r w:rsidRPr="00E148DE">
        <w:t>IAP</w:t>
      </w:r>
      <w:proofErr w:type="spellEnd"/>
      <w:r w:rsidRPr="00E148DE">
        <w:t>-4]</w:t>
      </w:r>
    </w:p>
    <w:p w:rsidR="005B7077" w:rsidRPr="00E148DE" w:rsidRDefault="005A19ED" w:rsidP="005A19ED">
      <w:pPr>
        <w:pStyle w:val="Restitle"/>
      </w:pPr>
      <w:r w:rsidRPr="00E148DE">
        <w:t>Международный мобильный роуминг</w:t>
      </w:r>
      <w:r w:rsidR="005B7077" w:rsidRPr="00E148DE">
        <w:t xml:space="preserve"> (</w:t>
      </w:r>
      <w:proofErr w:type="spellStart"/>
      <w:r w:rsidRPr="00E148DE">
        <w:t>ММР</w:t>
      </w:r>
      <w:proofErr w:type="spellEnd"/>
      <w:r w:rsidR="005B7077" w:rsidRPr="00E148DE">
        <w:t>)</w:t>
      </w:r>
      <w:bookmarkEnd w:id="3"/>
    </w:p>
    <w:p w:rsidR="005B7077" w:rsidRPr="00E148DE" w:rsidRDefault="005B7077" w:rsidP="00E02908">
      <w:pPr>
        <w:pStyle w:val="Resdate"/>
      </w:pPr>
      <w:bookmarkStart w:id="4" w:name="lt_pId028"/>
      <w:r w:rsidRPr="00E148DE">
        <w:t>(</w:t>
      </w:r>
      <w:proofErr w:type="spellStart"/>
      <w:r w:rsidRPr="00E148DE">
        <w:t>Хаммамет</w:t>
      </w:r>
      <w:proofErr w:type="spellEnd"/>
      <w:r w:rsidRPr="00E148DE">
        <w:t>, 2016 г.)</w:t>
      </w:r>
      <w:bookmarkEnd w:id="4"/>
    </w:p>
    <w:p w:rsidR="005B7077" w:rsidRPr="00E148DE" w:rsidRDefault="005A19ED" w:rsidP="00E148DE">
      <w:pPr>
        <w:pStyle w:val="Normalaftertitle"/>
      </w:pPr>
      <w:bookmarkStart w:id="5" w:name="lt_pId029"/>
      <w:r w:rsidRPr="00E148DE">
        <w:t xml:space="preserve">Всемирная ассамблея по стандартизации электросвязи </w:t>
      </w:r>
      <w:r w:rsidR="005B7077" w:rsidRPr="00E148DE">
        <w:t>(</w:t>
      </w:r>
      <w:proofErr w:type="spellStart"/>
      <w:r w:rsidRPr="00E148DE">
        <w:rPr>
          <w:color w:val="000000"/>
        </w:rPr>
        <w:t>Хаммамет</w:t>
      </w:r>
      <w:proofErr w:type="spellEnd"/>
      <w:r w:rsidRPr="00E148DE">
        <w:rPr>
          <w:color w:val="000000"/>
        </w:rPr>
        <w:t xml:space="preserve">, </w:t>
      </w:r>
      <w:r w:rsidR="005B7077" w:rsidRPr="00E148DE">
        <w:t>2016</w:t>
      </w:r>
      <w:r w:rsidRPr="00E148DE">
        <w:t xml:space="preserve"> г.</w:t>
      </w:r>
      <w:r w:rsidR="005B7077" w:rsidRPr="00E148DE">
        <w:t>),</w:t>
      </w:r>
      <w:bookmarkEnd w:id="5"/>
    </w:p>
    <w:p w:rsidR="005B7077" w:rsidRPr="00E148DE" w:rsidRDefault="006575A5" w:rsidP="005B7077">
      <w:pPr>
        <w:pStyle w:val="Call"/>
      </w:pPr>
      <w:r w:rsidRPr="00E148DE">
        <w:t>учитывая</w:t>
      </w:r>
      <w:r w:rsidRPr="00E148DE">
        <w:rPr>
          <w:i w:val="0"/>
          <w:iCs/>
        </w:rPr>
        <w:t>,</w:t>
      </w:r>
    </w:p>
    <w:p w:rsidR="005B7077" w:rsidRPr="00E148DE" w:rsidRDefault="005B7077" w:rsidP="005A19ED">
      <w:bookmarkStart w:id="6" w:name="lt_pId031"/>
      <w:r w:rsidRPr="00E148DE">
        <w:rPr>
          <w:i/>
          <w:iCs/>
        </w:rPr>
        <w:t>a)</w:t>
      </w:r>
      <w:bookmarkEnd w:id="6"/>
      <w:r w:rsidRPr="00E148DE">
        <w:tab/>
      </w:r>
      <w:bookmarkStart w:id="7" w:name="lt_pId032"/>
      <w:r w:rsidR="005A19ED" w:rsidRPr="00E148DE">
        <w:t>результаты Семинара-практикума высокого уровня МСЭ по международному мобильному роумингу, который состоялся в Женеве 23−24 сентября 2013 года</w:t>
      </w:r>
      <w:r w:rsidRPr="00E148DE">
        <w:t>;</w:t>
      </w:r>
      <w:bookmarkEnd w:id="7"/>
    </w:p>
    <w:p w:rsidR="005B7077" w:rsidRPr="00E148DE" w:rsidRDefault="005B7077" w:rsidP="005A19ED">
      <w:bookmarkStart w:id="8" w:name="lt_pId033"/>
      <w:r w:rsidRPr="00E148DE">
        <w:rPr>
          <w:i/>
          <w:iCs/>
        </w:rPr>
        <w:t>b)</w:t>
      </w:r>
      <w:bookmarkEnd w:id="8"/>
      <w:r w:rsidRPr="00E148DE">
        <w:tab/>
      </w:r>
      <w:bookmarkStart w:id="9" w:name="lt_pId034"/>
      <w:r w:rsidR="005A19ED" w:rsidRPr="00E148DE">
        <w:t>результаты</w:t>
      </w:r>
      <w:r w:rsidRPr="00E148DE">
        <w:t xml:space="preserve"> </w:t>
      </w:r>
      <w:r w:rsidR="005A19ED" w:rsidRPr="00E148DE">
        <w:t>Г</w:t>
      </w:r>
      <w:r w:rsidR="006575A5" w:rsidRPr="00E148DE">
        <w:rPr>
          <w:rFonts w:asciiTheme="majorBidi" w:hAnsiTheme="majorBidi" w:cstheme="majorBidi"/>
        </w:rPr>
        <w:t>лобальн</w:t>
      </w:r>
      <w:r w:rsidR="005A19ED" w:rsidRPr="00E148DE">
        <w:rPr>
          <w:rFonts w:asciiTheme="majorBidi" w:hAnsiTheme="majorBidi" w:cstheme="majorBidi"/>
        </w:rPr>
        <w:t>ого</w:t>
      </w:r>
      <w:r w:rsidR="006575A5" w:rsidRPr="00E148DE">
        <w:rPr>
          <w:rFonts w:asciiTheme="majorBidi" w:hAnsiTheme="majorBidi" w:cstheme="majorBidi"/>
        </w:rPr>
        <w:t xml:space="preserve"> диалог</w:t>
      </w:r>
      <w:r w:rsidR="005A19ED" w:rsidRPr="00E148DE">
        <w:rPr>
          <w:rFonts w:asciiTheme="majorBidi" w:hAnsiTheme="majorBidi" w:cstheme="majorBidi"/>
        </w:rPr>
        <w:t>а</w:t>
      </w:r>
      <w:r w:rsidR="006575A5" w:rsidRPr="00E148DE">
        <w:rPr>
          <w:rFonts w:asciiTheme="majorBidi" w:hAnsiTheme="majorBidi" w:cstheme="majorBidi"/>
        </w:rPr>
        <w:t xml:space="preserve"> МСЭ</w:t>
      </w:r>
      <w:r w:rsidR="005A19ED" w:rsidRPr="00E148DE">
        <w:rPr>
          <w:rFonts w:asciiTheme="majorBidi" w:hAnsiTheme="majorBidi" w:cstheme="majorBidi"/>
        </w:rPr>
        <w:t xml:space="preserve"> </w:t>
      </w:r>
      <w:r w:rsidR="005A19ED" w:rsidRPr="00E148DE">
        <w:t>по международному мобильному роумингу (</w:t>
      </w:r>
      <w:proofErr w:type="spellStart"/>
      <w:r w:rsidR="005A19ED" w:rsidRPr="00E148DE">
        <w:t>ММР</w:t>
      </w:r>
      <w:proofErr w:type="spellEnd"/>
      <w:r w:rsidR="005A19ED" w:rsidRPr="00E148DE">
        <w:t>)</w:t>
      </w:r>
      <w:r w:rsidR="006575A5" w:rsidRPr="00E148DE">
        <w:rPr>
          <w:rFonts w:asciiTheme="majorBidi" w:hAnsiTheme="majorBidi" w:cstheme="majorBidi"/>
        </w:rPr>
        <w:t xml:space="preserve">, </w:t>
      </w:r>
      <w:r w:rsidR="005A19ED" w:rsidRPr="00E148DE">
        <w:t>который состоялся в Женеве 18 сентября 2015 года</w:t>
      </w:r>
      <w:bookmarkEnd w:id="9"/>
      <w:r w:rsidR="005A19ED" w:rsidRPr="00E148DE">
        <w:t>,</w:t>
      </w:r>
    </w:p>
    <w:p w:rsidR="005B7077" w:rsidRPr="00E148DE" w:rsidRDefault="006575A5" w:rsidP="006575A5">
      <w:pPr>
        <w:pStyle w:val="Call"/>
      </w:pPr>
      <w:r w:rsidRPr="00E148DE">
        <w:t>признавая</w:t>
      </w:r>
      <w:r w:rsidRPr="00E148DE">
        <w:rPr>
          <w:i w:val="0"/>
          <w:iCs/>
        </w:rPr>
        <w:t>,</w:t>
      </w:r>
    </w:p>
    <w:p w:rsidR="005B7077" w:rsidRPr="00E148DE" w:rsidRDefault="005B7077" w:rsidP="00E02908">
      <w:bookmarkStart w:id="10" w:name="lt_pId036"/>
      <w:r w:rsidRPr="00E148DE">
        <w:rPr>
          <w:i/>
          <w:iCs/>
        </w:rPr>
        <w:t>a)</w:t>
      </w:r>
      <w:bookmarkEnd w:id="10"/>
      <w:r w:rsidRPr="00E148DE">
        <w:tab/>
      </w:r>
      <w:bookmarkStart w:id="11" w:name="lt_pId037"/>
      <w:r w:rsidR="006575A5" w:rsidRPr="00E148DE">
        <w: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</w:t>
      </w:r>
      <w:r w:rsidR="003E31D1" w:rsidRPr="00E148DE">
        <w:t>ли</w:t>
      </w:r>
      <w:r w:rsidR="006575A5" w:rsidRPr="00E148DE">
        <w:t xml:space="preserve"> </w:t>
      </w:r>
      <w:r w:rsidR="003E31D1" w:rsidRPr="00E148DE">
        <w:t>регуляторные</w:t>
      </w:r>
      <w:r w:rsidR="006575A5" w:rsidRPr="00E148DE">
        <w:t xml:space="preserve"> последствия</w:t>
      </w:r>
      <w:r w:rsidRPr="00E148DE">
        <w:t>;</w:t>
      </w:r>
      <w:bookmarkEnd w:id="11"/>
    </w:p>
    <w:p w:rsidR="005B7077" w:rsidRPr="00E148DE" w:rsidRDefault="005B7077" w:rsidP="00E02908">
      <w:bookmarkStart w:id="12" w:name="lt_pId038"/>
      <w:r w:rsidRPr="00E148DE">
        <w:rPr>
          <w:i/>
          <w:iCs/>
        </w:rPr>
        <w:t>b)</w:t>
      </w:r>
      <w:bookmarkEnd w:id="12"/>
      <w:r w:rsidRPr="00E148DE">
        <w:tab/>
      </w:r>
      <w:bookmarkStart w:id="13" w:name="lt_pId039"/>
      <w:r w:rsidR="005E3D0A" w:rsidRPr="00E148DE">
        <w:t>что</w:t>
      </w:r>
      <w:r w:rsidRPr="00E148DE">
        <w:t xml:space="preserve"> </w:t>
      </w:r>
      <w:r w:rsidR="005E3D0A" w:rsidRPr="00E148DE">
        <w:t>неуклонно возрастет зависимость экономики от надежных, рентабельных, конкурентных и доступных в ценовом отношении технологий подвижной связи в глобальном масштабе</w:t>
      </w:r>
      <w:r w:rsidRPr="00E148DE">
        <w:t>;</w:t>
      </w:r>
      <w:bookmarkEnd w:id="13"/>
    </w:p>
    <w:p w:rsidR="005B7077" w:rsidRPr="00E148DE" w:rsidRDefault="005B7077" w:rsidP="00E02908">
      <w:pPr>
        <w:rPr>
          <w:rFonts w:asciiTheme="majorBidi" w:hAnsiTheme="majorBidi" w:cstheme="majorBidi"/>
          <w:b/>
        </w:rPr>
      </w:pPr>
      <w:bookmarkStart w:id="14" w:name="lt_pId040"/>
      <w:r w:rsidRPr="00E148DE">
        <w:rPr>
          <w:rFonts w:asciiTheme="majorBidi" w:hAnsiTheme="majorBidi" w:cstheme="majorBidi"/>
          <w:i/>
          <w:iCs/>
        </w:rPr>
        <w:t>c)</w:t>
      </w:r>
      <w:bookmarkEnd w:id="14"/>
      <w:r w:rsidRPr="00E148DE">
        <w:rPr>
          <w:rFonts w:asciiTheme="majorBidi" w:hAnsiTheme="majorBidi" w:cstheme="majorBidi"/>
        </w:rPr>
        <w:tab/>
      </w:r>
      <w:bookmarkStart w:id="15" w:name="lt_pId041"/>
      <w:r w:rsidR="003E31D1" w:rsidRPr="00E148DE">
        <w:rPr>
          <w:rFonts w:asciiTheme="majorBidi" w:hAnsiTheme="majorBidi" w:cstheme="majorBidi"/>
        </w:rPr>
        <w:t xml:space="preserve">что </w:t>
      </w:r>
      <w:r w:rsidR="00601E6F" w:rsidRPr="00E148DE">
        <w:rPr>
          <w:rFonts w:asciiTheme="majorBidi" w:hAnsiTheme="majorBidi" w:cstheme="majorBidi"/>
        </w:rPr>
        <w:t>оптовые тарифы на международный мобильный роуминг (</w:t>
      </w:r>
      <w:proofErr w:type="spellStart"/>
      <w:r w:rsidR="00601E6F" w:rsidRPr="00E148DE">
        <w:rPr>
          <w:rFonts w:asciiTheme="majorBidi" w:hAnsiTheme="majorBidi" w:cstheme="majorBidi"/>
        </w:rPr>
        <w:t>ММР</w:t>
      </w:r>
      <w:proofErr w:type="spellEnd"/>
      <w:r w:rsidR="00601E6F" w:rsidRPr="00E148DE">
        <w:rPr>
          <w:rFonts w:asciiTheme="majorBidi" w:hAnsiTheme="majorBidi" w:cstheme="majorBidi"/>
        </w:rPr>
        <w:t>)</w:t>
      </w:r>
      <w:r w:rsidR="00E965A3" w:rsidRPr="00E148DE">
        <w:rPr>
          <w:rFonts w:asciiTheme="majorBidi" w:hAnsiTheme="majorBidi" w:cstheme="majorBidi"/>
        </w:rPr>
        <w:t xml:space="preserve"> </w:t>
      </w:r>
      <w:r w:rsidR="003E31D1" w:rsidRPr="00E148DE">
        <w:t>не связан</w:t>
      </w:r>
      <w:r w:rsidR="00E965A3" w:rsidRPr="00E148DE">
        <w:t>ы</w:t>
      </w:r>
      <w:r w:rsidR="003E31D1" w:rsidRPr="00E148DE">
        <w:t xml:space="preserve"> с лежащими в их основе затратами, что может воздействовать на </w:t>
      </w:r>
      <w:r w:rsidR="00601E6F" w:rsidRPr="00E148DE">
        <w:rPr>
          <w:rFonts w:asciiTheme="majorBidi" w:hAnsiTheme="majorBidi" w:cstheme="majorBidi"/>
        </w:rPr>
        <w:t xml:space="preserve">розничные </w:t>
      </w:r>
      <w:r w:rsidR="003E31D1" w:rsidRPr="00E148DE">
        <w:rPr>
          <w:rFonts w:asciiTheme="majorBidi" w:hAnsiTheme="majorBidi" w:cstheme="majorBidi"/>
        </w:rPr>
        <w:t>таксы</w:t>
      </w:r>
      <w:r w:rsidR="00601E6F" w:rsidRPr="00E148DE">
        <w:rPr>
          <w:rFonts w:asciiTheme="majorBidi" w:hAnsiTheme="majorBidi" w:cstheme="majorBidi"/>
        </w:rPr>
        <w:t>, включая несогласованный и произвольный размер платы</w:t>
      </w:r>
      <w:r w:rsidRPr="00E148DE">
        <w:rPr>
          <w:rFonts w:asciiTheme="majorBidi" w:hAnsiTheme="majorBidi" w:cstheme="majorBidi"/>
        </w:rPr>
        <w:t>;</w:t>
      </w:r>
      <w:bookmarkEnd w:id="15"/>
    </w:p>
    <w:p w:rsidR="005B7077" w:rsidRPr="00E148DE" w:rsidRDefault="005B7077" w:rsidP="00E02908">
      <w:bookmarkStart w:id="16" w:name="lt_pId042"/>
      <w:r w:rsidRPr="00E148DE">
        <w:rPr>
          <w:i/>
          <w:iCs/>
        </w:rPr>
        <w:t>d)</w:t>
      </w:r>
      <w:bookmarkEnd w:id="16"/>
      <w:r w:rsidRPr="00E148DE">
        <w:tab/>
      </w:r>
      <w:bookmarkStart w:id="17" w:name="lt_pId043"/>
      <w:r w:rsidR="009D3533" w:rsidRPr="00E148DE">
        <w:rPr>
          <w:lang w:eastAsia="ja-JP"/>
        </w:rPr>
        <w:t xml:space="preserve">что конкурентный рынок </w:t>
      </w:r>
      <w:r w:rsidR="003E31D1" w:rsidRPr="00E148DE">
        <w:rPr>
          <w:lang w:eastAsia="ja-JP"/>
        </w:rPr>
        <w:t xml:space="preserve">международной </w:t>
      </w:r>
      <w:r w:rsidR="009D3533" w:rsidRPr="00E148DE">
        <w:rPr>
          <w:lang w:eastAsia="ja-JP"/>
        </w:rPr>
        <w:t>электросвязи не может существовать, пока сохраняются значительные различия между национальными ценами и ценами на международный мобильный роуминг</w:t>
      </w:r>
      <w:r w:rsidRPr="00E148DE">
        <w:t>;</w:t>
      </w:r>
      <w:bookmarkEnd w:id="17"/>
    </w:p>
    <w:p w:rsidR="005B7077" w:rsidRPr="00E148DE" w:rsidRDefault="005B7077" w:rsidP="00E02908">
      <w:bookmarkStart w:id="18" w:name="lt_pId044"/>
      <w:r w:rsidRPr="00E148DE">
        <w:rPr>
          <w:i/>
          <w:iCs/>
        </w:rPr>
        <w:t>e)</w:t>
      </w:r>
      <w:bookmarkEnd w:id="18"/>
      <w:r w:rsidRPr="00E148DE">
        <w:tab/>
      </w:r>
      <w:bookmarkStart w:id="19" w:name="lt_pId045"/>
      <w:r w:rsidR="003E31D1" w:rsidRPr="00E148DE">
        <w:t>что затраты различаются по странам и регионам</w:t>
      </w:r>
      <w:r w:rsidRPr="00E148DE">
        <w:t>,</w:t>
      </w:r>
      <w:bookmarkEnd w:id="19"/>
    </w:p>
    <w:p w:rsidR="005B7077" w:rsidRPr="00E148DE" w:rsidRDefault="000A78A4" w:rsidP="005B7077">
      <w:pPr>
        <w:pStyle w:val="Call"/>
      </w:pPr>
      <w:r w:rsidRPr="00E148DE">
        <w:t>отмечая</w:t>
      </w:r>
      <w:r w:rsidRPr="00E148DE">
        <w:rPr>
          <w:i w:val="0"/>
          <w:iCs/>
        </w:rPr>
        <w:t>,</w:t>
      </w:r>
    </w:p>
    <w:p w:rsidR="005B7077" w:rsidRPr="00E148DE" w:rsidRDefault="005B7077" w:rsidP="000A78A4">
      <w:pPr>
        <w:rPr>
          <w:b/>
        </w:rPr>
      </w:pPr>
      <w:bookmarkStart w:id="20" w:name="lt_pId047"/>
      <w:r w:rsidRPr="00E148DE">
        <w:rPr>
          <w:i/>
          <w:iCs/>
        </w:rPr>
        <w:t>a)</w:t>
      </w:r>
      <w:bookmarkEnd w:id="20"/>
      <w:r w:rsidRPr="00E148DE">
        <w:tab/>
      </w:r>
      <w:bookmarkStart w:id="21" w:name="lt_pId048"/>
      <w:r w:rsidR="000A78A4" w:rsidRPr="00E148DE">
        <w:t>что Рекомендация МСЭ</w:t>
      </w:r>
      <w:r w:rsidR="000A78A4" w:rsidRPr="00E148DE">
        <w:noBreakHyphen/>
        <w:t xml:space="preserve">T </w:t>
      </w:r>
      <w:proofErr w:type="spellStart"/>
      <w:r w:rsidR="000A78A4" w:rsidRPr="00E148DE">
        <w:t>D.98</w:t>
      </w:r>
      <w:proofErr w:type="spellEnd"/>
      <w:r w:rsidR="000A78A4" w:rsidRPr="00E148DE">
        <w:t> – это соглашение, которое заключили в 2012 году Государства-Члены и Члены Секторов</w:t>
      </w:r>
      <w:r w:rsidRPr="00E148DE">
        <w:t>;</w:t>
      </w:r>
      <w:bookmarkEnd w:id="21"/>
    </w:p>
    <w:p w:rsidR="005B7077" w:rsidRPr="00E148DE" w:rsidRDefault="005B7077" w:rsidP="003E31D1">
      <w:pPr>
        <w:rPr>
          <w:rFonts w:asciiTheme="majorBidi" w:eastAsiaTheme="minorEastAsia" w:hAnsiTheme="majorBidi" w:cstheme="majorBidi"/>
          <w:szCs w:val="22"/>
        </w:rPr>
      </w:pPr>
      <w:bookmarkStart w:id="22" w:name="lt_pId049"/>
      <w:r w:rsidRPr="00E148DE">
        <w:rPr>
          <w:rFonts w:asciiTheme="majorBidi" w:eastAsiaTheme="minorEastAsia" w:hAnsiTheme="majorBidi" w:cstheme="majorBidi"/>
          <w:i/>
          <w:iCs/>
          <w:szCs w:val="22"/>
        </w:rPr>
        <w:t>b)</w:t>
      </w:r>
      <w:bookmarkEnd w:id="22"/>
      <w:r w:rsidRPr="00E148DE">
        <w:rPr>
          <w:rFonts w:asciiTheme="majorBidi" w:eastAsiaTheme="minorEastAsia" w:hAnsiTheme="majorBidi" w:cstheme="majorBidi"/>
          <w:szCs w:val="22"/>
        </w:rPr>
        <w:tab/>
      </w:r>
      <w:bookmarkStart w:id="23" w:name="lt_pId050"/>
      <w:r w:rsidR="000A78A4" w:rsidRPr="00E148DE">
        <w:rPr>
          <w:rFonts w:asciiTheme="majorBidi" w:eastAsiaTheme="minorEastAsia" w:hAnsiTheme="majorBidi" w:cstheme="majorBidi"/>
          <w:szCs w:val="22"/>
        </w:rPr>
        <w:t xml:space="preserve">что </w:t>
      </w:r>
      <w:r w:rsidR="000A78A4" w:rsidRPr="00E148DE">
        <w:t xml:space="preserve">в Рекомендации МСЭ-Т </w:t>
      </w:r>
      <w:proofErr w:type="spellStart"/>
      <w:r w:rsidR="000A78A4" w:rsidRPr="00E148DE">
        <w:t>D.97</w:t>
      </w:r>
      <w:proofErr w:type="spellEnd"/>
      <w:r w:rsidR="003E31D1" w:rsidRPr="00E148DE">
        <w:t>, по которой делается заключение,</w:t>
      </w:r>
      <w:r w:rsidR="000A78A4" w:rsidRPr="00E148DE">
        <w:t xml:space="preserve"> предлага</w:t>
      </w:r>
      <w:r w:rsidR="003E31D1" w:rsidRPr="00E148DE">
        <w:t>ются возможные</w:t>
      </w:r>
      <w:r w:rsidR="000A78A4" w:rsidRPr="00E148DE">
        <w:t xml:space="preserve"> подход</w:t>
      </w:r>
      <w:r w:rsidR="003E31D1" w:rsidRPr="00E148DE">
        <w:t>ы</w:t>
      </w:r>
      <w:r w:rsidR="000A78A4" w:rsidRPr="00E148DE">
        <w:t xml:space="preserve"> к сокращению чрезмерно высоких такс на роуминг, подчеркивается необходимость поощрения конкуренции на рынке роуминга, просвещения потребителей и рассмотрения надлежащих мер регулирования, таких как введение верхних пределов </w:t>
      </w:r>
      <w:r w:rsidR="003E31D1" w:rsidRPr="00E148DE">
        <w:t>такс</w:t>
      </w:r>
      <w:r w:rsidR="000A78A4" w:rsidRPr="00E148DE">
        <w:t xml:space="preserve"> на роуминг</w:t>
      </w:r>
      <w:r w:rsidRPr="00E148DE">
        <w:rPr>
          <w:rFonts w:asciiTheme="majorBidi" w:eastAsiaTheme="minorEastAsia" w:hAnsiTheme="majorBidi" w:cstheme="majorBidi"/>
          <w:szCs w:val="22"/>
        </w:rPr>
        <w:t>,</w:t>
      </w:r>
      <w:bookmarkEnd w:id="23"/>
    </w:p>
    <w:p w:rsidR="005B7077" w:rsidRPr="00E148DE" w:rsidRDefault="000A78A4" w:rsidP="005B7077">
      <w:pPr>
        <w:pStyle w:val="Call"/>
      </w:pPr>
      <w:r w:rsidRPr="00E148DE">
        <w:t>решает</w:t>
      </w:r>
      <w:r w:rsidRPr="00E148DE">
        <w:rPr>
          <w:i w:val="0"/>
          <w:iCs/>
        </w:rPr>
        <w:t>,</w:t>
      </w:r>
    </w:p>
    <w:p w:rsidR="005B7077" w:rsidRPr="00E148DE" w:rsidRDefault="003E31D1" w:rsidP="003E31D1">
      <w:bookmarkStart w:id="24" w:name="lt_pId052"/>
      <w:r w:rsidRPr="00E148DE">
        <w:t>что 3-я Исследовательская комиссия МСЭ-Т должна продолжить исследовать экономическое воздействие такс на международный мобильный роуминг</w:t>
      </w:r>
      <w:r w:rsidR="005B7077" w:rsidRPr="00E148DE">
        <w:t>,</w:t>
      </w:r>
      <w:bookmarkEnd w:id="24"/>
    </w:p>
    <w:p w:rsidR="005B7077" w:rsidRPr="00E148DE" w:rsidRDefault="003E31D1" w:rsidP="003E31D1">
      <w:pPr>
        <w:pStyle w:val="Call"/>
      </w:pPr>
      <w:bookmarkStart w:id="25" w:name="lt_pId053"/>
      <w:r w:rsidRPr="00E148DE">
        <w:t xml:space="preserve">поручает </w:t>
      </w:r>
      <w:proofErr w:type="spellStart"/>
      <w:r w:rsidRPr="00E148DE">
        <w:t>БСЭ</w:t>
      </w:r>
      <w:proofErr w:type="spellEnd"/>
      <w:r w:rsidRPr="00E148DE">
        <w:t xml:space="preserve"> в тесном сотрудничестве с </w:t>
      </w:r>
      <w:proofErr w:type="spellStart"/>
      <w:r w:rsidRPr="00E148DE">
        <w:t>БРЭ</w:t>
      </w:r>
      <w:bookmarkEnd w:id="25"/>
      <w:proofErr w:type="spellEnd"/>
    </w:p>
    <w:p w:rsidR="005B7077" w:rsidRPr="00E148DE" w:rsidRDefault="005B7077" w:rsidP="00763981">
      <w:r w:rsidRPr="00E148DE">
        <w:t>1</w:t>
      </w:r>
      <w:r w:rsidRPr="00E148DE">
        <w:tab/>
      </w:r>
      <w:bookmarkStart w:id="26" w:name="lt_pId055"/>
      <w:r w:rsidR="00763981" w:rsidRPr="00E148DE">
        <w:t>организовать инициативы по повышению уровня информированности о преимуществах для потребителей снижения такс на международный мобильный роуминг</w:t>
      </w:r>
      <w:r w:rsidRPr="00E148DE">
        <w:t>;</w:t>
      </w:r>
      <w:bookmarkEnd w:id="26"/>
    </w:p>
    <w:p w:rsidR="005B7077" w:rsidRPr="00E148DE" w:rsidRDefault="005B7077" w:rsidP="00763981">
      <w:r w:rsidRPr="00E148DE">
        <w:t>2</w:t>
      </w:r>
      <w:r w:rsidRPr="00E148DE">
        <w:tab/>
      </w:r>
      <w:bookmarkStart w:id="27" w:name="lt_pId057"/>
      <w:r w:rsidR="00763981" w:rsidRPr="00E148DE">
        <w:t xml:space="preserve">изучить и предложить совместные подходы к ускорению выполнения Рекомендации </w:t>
      </w:r>
      <w:proofErr w:type="spellStart"/>
      <w:r w:rsidRPr="00E148DE">
        <w:t>D.98</w:t>
      </w:r>
      <w:proofErr w:type="spellEnd"/>
      <w:r w:rsidRPr="00E148DE">
        <w:t xml:space="preserve"> [</w:t>
      </w:r>
      <w:r w:rsidR="00763981" w:rsidRPr="00E148DE">
        <w:t>и</w:t>
      </w:r>
      <w:r w:rsidRPr="00E148DE">
        <w:t xml:space="preserve"> </w:t>
      </w:r>
      <w:proofErr w:type="spellStart"/>
      <w:r w:rsidRPr="00E148DE">
        <w:t>D.97</w:t>
      </w:r>
      <w:proofErr w:type="spellEnd"/>
      <w:r w:rsidRPr="00E148DE">
        <w:t>]</w:t>
      </w:r>
      <w:r w:rsidR="00763981" w:rsidRPr="00E148DE">
        <w:t xml:space="preserve"> МСЭ-Т</w:t>
      </w:r>
      <w:r w:rsidRPr="00E148DE">
        <w:t xml:space="preserve">, </w:t>
      </w:r>
      <w:r w:rsidR="00763981" w:rsidRPr="00E148DE">
        <w:t>а также к снижению такс на международный мобильный роуминг в Государствах-</w:t>
      </w:r>
      <w:r w:rsidR="00763981" w:rsidRPr="00E148DE">
        <w:lastRenderedPageBreak/>
        <w:t>Членах с помощью программ по созданию потенциала, семинаров-практикумов и руководящих указаний по соглашениям о международном сотрудничестве</w:t>
      </w:r>
      <w:r w:rsidRPr="00E148DE">
        <w:t>,</w:t>
      </w:r>
      <w:bookmarkEnd w:id="27"/>
    </w:p>
    <w:p w:rsidR="005B7077" w:rsidRPr="00E148DE" w:rsidRDefault="00763981" w:rsidP="005B7077">
      <w:pPr>
        <w:pStyle w:val="Call"/>
      </w:pPr>
      <w:r w:rsidRPr="00E148DE">
        <w:t>предлагает Государствам-Членам</w:t>
      </w:r>
    </w:p>
    <w:p w:rsidR="005B7077" w:rsidRPr="00E148DE" w:rsidRDefault="005B7077" w:rsidP="00763981">
      <w:r w:rsidRPr="00E148DE">
        <w:t>1</w:t>
      </w:r>
      <w:r w:rsidRPr="00E148DE">
        <w:tab/>
      </w:r>
      <w:bookmarkStart w:id="28" w:name="lt_pId060"/>
      <w:r w:rsidR="00763981" w:rsidRPr="00E148DE">
        <w:t xml:space="preserve">принять меры, направленные на выполнение Рекомендации МСЭ-Т </w:t>
      </w:r>
      <w:proofErr w:type="spellStart"/>
      <w:r w:rsidRPr="00E148DE">
        <w:t>D.98</w:t>
      </w:r>
      <w:proofErr w:type="spellEnd"/>
      <w:r w:rsidRPr="00E148DE">
        <w:t xml:space="preserve"> [</w:t>
      </w:r>
      <w:r w:rsidR="00763981" w:rsidRPr="00E148DE">
        <w:t>и</w:t>
      </w:r>
      <w:r w:rsidRPr="00E148DE">
        <w:t xml:space="preserve"> </w:t>
      </w:r>
      <w:r w:rsidR="00763981" w:rsidRPr="00E148DE">
        <w:t>МСЭ</w:t>
      </w:r>
      <w:r w:rsidRPr="00E148DE">
        <w:t xml:space="preserve">-T </w:t>
      </w:r>
      <w:proofErr w:type="spellStart"/>
      <w:r w:rsidRPr="00E148DE">
        <w:t>D.97</w:t>
      </w:r>
      <w:proofErr w:type="spellEnd"/>
      <w:r w:rsidRPr="00E148DE">
        <w:t>];</w:t>
      </w:r>
      <w:bookmarkEnd w:id="28"/>
    </w:p>
    <w:p w:rsidR="005B7077" w:rsidRPr="00E148DE" w:rsidRDefault="005B7077" w:rsidP="00763981">
      <w:r w:rsidRPr="00E148DE">
        <w:t>2</w:t>
      </w:r>
      <w:r w:rsidRPr="00E148DE">
        <w:tab/>
      </w:r>
      <w:bookmarkStart w:id="29" w:name="lt_pId062"/>
      <w:r w:rsidR="00763981" w:rsidRPr="00E148DE">
        <w:t xml:space="preserve">сотрудничать в работе по снижению такс на международный мобильный роуминг путем принятия регуляторных мер, когда это применимо. </w:t>
      </w:r>
      <w:bookmarkEnd w:id="29"/>
    </w:p>
    <w:p w:rsidR="00992436" w:rsidRPr="00E148DE" w:rsidRDefault="00992436">
      <w:pPr>
        <w:pStyle w:val="Reasons"/>
      </w:pPr>
    </w:p>
    <w:p w:rsidR="0039545C" w:rsidRPr="00E148DE" w:rsidRDefault="0039545C" w:rsidP="00E02908">
      <w:pPr>
        <w:spacing w:before="720"/>
        <w:jc w:val="center"/>
      </w:pPr>
      <w:r w:rsidRPr="00E148DE">
        <w:t>______________</w:t>
      </w:r>
    </w:p>
    <w:sectPr w:rsidR="0039545C" w:rsidRPr="00E148DE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48DE">
      <w:rPr>
        <w:noProof/>
      </w:rPr>
      <w:t>03.10.16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9170E" w:rsidRDefault="00567276" w:rsidP="00777F17">
    <w:pPr>
      <w:pStyle w:val="Footer"/>
      <w:rPr>
        <w:lang w:val="fr-CH"/>
      </w:rPr>
    </w:pPr>
    <w:r>
      <w:fldChar w:fldCharType="begin"/>
    </w:r>
    <w:r w:rsidRPr="0099170E">
      <w:rPr>
        <w:lang w:val="fr-CH"/>
      </w:rPr>
      <w:instrText xml:space="preserve"> FILENAME \p  \* MERGEFORMAT </w:instrText>
    </w:r>
    <w:r>
      <w:fldChar w:fldCharType="separate"/>
    </w:r>
    <w:r w:rsidR="00E02908">
      <w:rPr>
        <w:lang w:val="fr-CH"/>
      </w:rPr>
      <w:t>P:\RUS\ITU-T\CONF-T\WTSA16\000\046ADD08R.docx</w:t>
    </w:r>
    <w:r>
      <w:fldChar w:fldCharType="end"/>
    </w:r>
    <w:r w:rsidR="0039545C" w:rsidRPr="0099170E">
      <w:rPr>
        <w:lang w:val="fr-CH"/>
      </w:rPr>
      <w:t xml:space="preserve"> (405063)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4" w:type="dxa"/>
      <w:jc w:val="center"/>
      <w:tblLayout w:type="fixed"/>
      <w:tblLook w:val="0000" w:firstRow="0" w:lastRow="0" w:firstColumn="0" w:lastColumn="0" w:noHBand="0" w:noVBand="0"/>
    </w:tblPr>
    <w:tblGrid>
      <w:gridCol w:w="1817"/>
      <w:gridCol w:w="4025"/>
      <w:gridCol w:w="3952"/>
    </w:tblGrid>
    <w:tr w:rsidR="0039545C" w:rsidRPr="005A19ED" w:rsidTr="007166F5">
      <w:trPr>
        <w:cantSplit/>
        <w:jc w:val="center"/>
      </w:trPr>
      <w:tc>
        <w:tcPr>
          <w:tcW w:w="1817" w:type="dxa"/>
          <w:tcBorders>
            <w:top w:val="single" w:sz="12" w:space="0" w:color="auto"/>
          </w:tcBorders>
        </w:tcPr>
        <w:p w:rsidR="0039545C" w:rsidRPr="007B54C2" w:rsidRDefault="0039545C" w:rsidP="0039545C">
          <w:pPr>
            <w:spacing w:before="60" w:after="60"/>
            <w:rPr>
              <w:b/>
              <w:bCs/>
              <w:sz w:val="20"/>
              <w:lang w:val="fr-FR"/>
            </w:rPr>
          </w:pPr>
          <w:r w:rsidRPr="007B54C2">
            <w:rPr>
              <w:b/>
              <w:bCs/>
              <w:sz w:val="20"/>
            </w:rPr>
            <w:t>Для контактов</w:t>
          </w:r>
          <w:r w:rsidRPr="007B54C2">
            <w:rPr>
              <w:bCs/>
              <w:sz w:val="20"/>
              <w:lang w:val="fr-FR"/>
            </w:rPr>
            <w:t>:</w:t>
          </w:r>
        </w:p>
      </w:tc>
      <w:tc>
        <w:tcPr>
          <w:tcW w:w="4025" w:type="dxa"/>
          <w:tcBorders>
            <w:top w:val="single" w:sz="12" w:space="0" w:color="auto"/>
          </w:tcBorders>
        </w:tcPr>
        <w:p w:rsidR="0039545C" w:rsidRPr="00FB3D12" w:rsidRDefault="005A19ED" w:rsidP="005A19ED">
          <w:pPr>
            <w:spacing w:before="60" w:after="60"/>
            <w:rPr>
              <w:sz w:val="20"/>
            </w:rPr>
          </w:pPr>
          <w:bookmarkStart w:id="30" w:name="lt_pId003"/>
          <w:r>
            <w:rPr>
              <w:sz w:val="20"/>
            </w:rPr>
            <w:t>Оскар</w:t>
          </w:r>
          <w:r w:rsidRPr="00FB3D12">
            <w:rPr>
              <w:sz w:val="20"/>
            </w:rPr>
            <w:t xml:space="preserve"> </w:t>
          </w:r>
          <w:r>
            <w:rPr>
              <w:sz w:val="20"/>
            </w:rPr>
            <w:t>Леон</w:t>
          </w:r>
          <w:r w:rsidRPr="00FB3D12">
            <w:rPr>
              <w:sz w:val="20"/>
            </w:rPr>
            <w:t xml:space="preserve"> (</w:t>
          </w:r>
          <w:r w:rsidR="0039545C" w:rsidRPr="005A19ED">
            <w:rPr>
              <w:sz w:val="20"/>
              <w:lang w:val="fr-FR"/>
            </w:rPr>
            <w:t>Oscar</w:t>
          </w:r>
          <w:r w:rsidR="0039545C" w:rsidRPr="00FB3D12">
            <w:rPr>
              <w:sz w:val="20"/>
            </w:rPr>
            <w:t xml:space="preserve"> </w:t>
          </w:r>
          <w:proofErr w:type="gramStart"/>
          <w:r w:rsidR="0039545C" w:rsidRPr="005A19ED">
            <w:rPr>
              <w:sz w:val="20"/>
              <w:lang w:val="fr-FR"/>
            </w:rPr>
            <w:t>Le</w:t>
          </w:r>
          <w:r w:rsidR="0039545C" w:rsidRPr="00FB3D12">
            <w:rPr>
              <w:sz w:val="20"/>
            </w:rPr>
            <w:t>ó</w:t>
          </w:r>
          <w:r w:rsidR="0039545C" w:rsidRPr="005A19ED">
            <w:rPr>
              <w:sz w:val="20"/>
              <w:lang w:val="fr-FR"/>
            </w:rPr>
            <w:t>n</w:t>
          </w:r>
          <w:bookmarkStart w:id="31" w:name="lt_pId004"/>
          <w:bookmarkEnd w:id="30"/>
          <w:r w:rsidRPr="00FB3D12">
            <w:rPr>
              <w:sz w:val="20"/>
            </w:rPr>
            <w:t>)</w:t>
          </w:r>
          <w:r w:rsidR="0039545C" w:rsidRPr="00FB3D12">
            <w:rPr>
              <w:sz w:val="20"/>
            </w:rPr>
            <w:br/>
          </w:r>
          <w:bookmarkStart w:id="32" w:name="lt_pId005"/>
          <w:bookmarkEnd w:id="31"/>
          <w:proofErr w:type="spellStart"/>
          <w:r>
            <w:rPr>
              <w:sz w:val="20"/>
            </w:rPr>
            <w:t>СИТЕЛ</w:t>
          </w:r>
          <w:proofErr w:type="spellEnd"/>
          <w:proofErr w:type="gramEnd"/>
          <w:r w:rsidR="0039545C" w:rsidRPr="00FB3D12">
            <w:rPr>
              <w:sz w:val="20"/>
            </w:rPr>
            <w:br/>
          </w:r>
          <w:r>
            <w:rPr>
              <w:sz w:val="20"/>
            </w:rPr>
            <w:t>Вашингтон</w:t>
          </w:r>
          <w:r w:rsidRPr="00FB3D12">
            <w:rPr>
              <w:sz w:val="20"/>
            </w:rPr>
            <w:t xml:space="preserve">, </w:t>
          </w:r>
          <w:proofErr w:type="spellStart"/>
          <w:r>
            <w:rPr>
              <w:sz w:val="20"/>
            </w:rPr>
            <w:t>О</w:t>
          </w:r>
          <w:r w:rsidRPr="00FB3D12">
            <w:rPr>
              <w:sz w:val="20"/>
            </w:rPr>
            <w:t>.</w:t>
          </w:r>
          <w:r>
            <w:rPr>
              <w:sz w:val="20"/>
            </w:rPr>
            <w:t>К</w:t>
          </w:r>
          <w:proofErr w:type="spellEnd"/>
          <w:r w:rsidRPr="00FB3D12">
            <w:rPr>
              <w:sz w:val="20"/>
            </w:rPr>
            <w:t xml:space="preserve">., </w:t>
          </w:r>
          <w:r>
            <w:rPr>
              <w:sz w:val="20"/>
            </w:rPr>
            <w:t>США</w:t>
          </w:r>
          <w:r w:rsidRPr="00FB3D12">
            <w:rPr>
              <w:sz w:val="20"/>
            </w:rPr>
            <w:t xml:space="preserve"> </w:t>
          </w:r>
          <w:bookmarkEnd w:id="32"/>
        </w:p>
      </w:tc>
      <w:tc>
        <w:tcPr>
          <w:tcW w:w="3952" w:type="dxa"/>
          <w:tcBorders>
            <w:top w:val="single" w:sz="12" w:space="0" w:color="auto"/>
          </w:tcBorders>
        </w:tcPr>
        <w:p w:rsidR="0039545C" w:rsidRPr="005A19ED" w:rsidRDefault="0039545C" w:rsidP="0039545C">
          <w:pPr>
            <w:tabs>
              <w:tab w:val="left" w:pos="1014"/>
            </w:tabs>
            <w:spacing w:before="60" w:after="60"/>
            <w:rPr>
              <w:sz w:val="20"/>
            </w:rPr>
          </w:pPr>
          <w:r w:rsidRPr="0039545C">
            <w:rPr>
              <w:sz w:val="20"/>
            </w:rPr>
            <w:t>Тел</w:t>
          </w:r>
          <w:r w:rsidR="00E148DE">
            <w:rPr>
              <w:sz w:val="20"/>
            </w:rPr>
            <w:t xml:space="preserve">.: </w:t>
          </w:r>
          <w:r w:rsidR="00E148DE">
            <w:rPr>
              <w:sz w:val="20"/>
            </w:rPr>
            <w:tab/>
            <w:t xml:space="preserve">+1 (202) 370 </w:t>
          </w:r>
          <w:r w:rsidRPr="005A19ED">
            <w:rPr>
              <w:sz w:val="20"/>
            </w:rPr>
            <w:t>4713</w:t>
          </w:r>
          <w:r w:rsidRPr="005A19ED">
            <w:rPr>
              <w:sz w:val="20"/>
            </w:rPr>
            <w:br/>
          </w:r>
          <w:r w:rsidRPr="0039545C">
            <w:rPr>
              <w:sz w:val="20"/>
            </w:rPr>
            <w:t>Факс</w:t>
          </w:r>
          <w:r w:rsidRPr="005A19ED">
            <w:rPr>
              <w:sz w:val="20"/>
            </w:rPr>
            <w:t xml:space="preserve">: </w:t>
          </w:r>
          <w:r w:rsidRPr="005A19ED">
            <w:rPr>
              <w:sz w:val="20"/>
            </w:rPr>
            <w:tab/>
          </w:r>
          <w:r w:rsidR="00E148DE">
            <w:rPr>
              <w:sz w:val="20"/>
            </w:rPr>
            <w:t xml:space="preserve">+1 (202) 458 </w:t>
          </w:r>
          <w:r w:rsidRPr="005A19ED">
            <w:rPr>
              <w:sz w:val="20"/>
            </w:rPr>
            <w:t>6854</w:t>
          </w:r>
          <w:r w:rsidRPr="005A19ED">
            <w:rPr>
              <w:sz w:val="20"/>
            </w:rPr>
            <w:br/>
          </w:r>
          <w:r w:rsidRPr="0039545C">
            <w:rPr>
              <w:sz w:val="20"/>
            </w:rPr>
            <w:t>Эл</w:t>
          </w:r>
          <w:r w:rsidRPr="005A19ED">
            <w:rPr>
              <w:sz w:val="20"/>
            </w:rPr>
            <w:t xml:space="preserve">. </w:t>
          </w:r>
          <w:proofErr w:type="gramStart"/>
          <w:r w:rsidRPr="0039545C">
            <w:rPr>
              <w:sz w:val="20"/>
            </w:rPr>
            <w:t>почта</w:t>
          </w:r>
          <w:r w:rsidRPr="005A19ED">
            <w:rPr>
              <w:sz w:val="20"/>
            </w:rPr>
            <w:t>:</w:t>
          </w:r>
          <w:r w:rsidRPr="005A19ED">
            <w:rPr>
              <w:sz w:val="20"/>
            </w:rPr>
            <w:tab/>
          </w:r>
          <w:proofErr w:type="gramEnd"/>
          <w:hyperlink r:id="rId1" w:history="1">
            <w:r w:rsidRPr="005A19ED">
              <w:rPr>
                <w:rStyle w:val="Hyperlink"/>
                <w:sz w:val="20"/>
                <w:lang w:val="fr-FR"/>
              </w:rPr>
              <w:t>citel</w:t>
            </w:r>
            <w:r w:rsidRPr="005A19ED">
              <w:rPr>
                <w:rStyle w:val="Hyperlink"/>
                <w:sz w:val="20"/>
              </w:rPr>
              <w:t>@</w:t>
            </w:r>
            <w:r w:rsidRPr="005A19ED">
              <w:rPr>
                <w:rStyle w:val="Hyperlink"/>
                <w:sz w:val="20"/>
                <w:lang w:val="fr-FR"/>
              </w:rPr>
              <w:t>oas</w:t>
            </w:r>
            <w:r w:rsidRPr="005A19ED">
              <w:rPr>
                <w:rStyle w:val="Hyperlink"/>
                <w:sz w:val="20"/>
              </w:rPr>
              <w:t>.</w:t>
            </w:r>
            <w:r w:rsidRPr="005A19ED">
              <w:rPr>
                <w:rStyle w:val="Hyperlink"/>
                <w:sz w:val="20"/>
                <w:lang w:val="fr-FR"/>
              </w:rPr>
              <w:t>org</w:t>
            </w:r>
          </w:hyperlink>
        </w:p>
      </w:tc>
    </w:tr>
  </w:tbl>
  <w:p w:rsidR="00E11080" w:rsidRPr="00FB3D12" w:rsidRDefault="00E11080" w:rsidP="00E02908">
    <w:pPr>
      <w:pStyle w:val="Footer"/>
      <w:spacing w:line="140" w:lineRule="exac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148DE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WTSA16/46(Add.8)-R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A78A4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6643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9545C"/>
    <w:rsid w:val="003C583C"/>
    <w:rsid w:val="003E31D1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19ED"/>
    <w:rsid w:val="005A295E"/>
    <w:rsid w:val="005B7077"/>
    <w:rsid w:val="005C120B"/>
    <w:rsid w:val="005D1879"/>
    <w:rsid w:val="005D32B4"/>
    <w:rsid w:val="005D79A3"/>
    <w:rsid w:val="005E1139"/>
    <w:rsid w:val="005E3D0A"/>
    <w:rsid w:val="005E61DD"/>
    <w:rsid w:val="005F1D14"/>
    <w:rsid w:val="00601E6F"/>
    <w:rsid w:val="006023DF"/>
    <w:rsid w:val="006032F3"/>
    <w:rsid w:val="00620DD7"/>
    <w:rsid w:val="0062556C"/>
    <w:rsid w:val="006575A5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981"/>
    <w:rsid w:val="00763F4F"/>
    <w:rsid w:val="007666B2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80FEC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170E"/>
    <w:rsid w:val="00992436"/>
    <w:rsid w:val="00993F0B"/>
    <w:rsid w:val="009B5CC2"/>
    <w:rsid w:val="009C0494"/>
    <w:rsid w:val="009D3533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66229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02908"/>
    <w:rsid w:val="00E11080"/>
    <w:rsid w:val="00E148DE"/>
    <w:rsid w:val="00E2253F"/>
    <w:rsid w:val="00E43B1B"/>
    <w:rsid w:val="00E5155F"/>
    <w:rsid w:val="00E94953"/>
    <w:rsid w:val="00E965A3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B3D12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5075f46-9713-48e9-94a9-0ecca8d1a8f1">Documents Proposals Manager (DPM)</DPM_x0020_Author>
    <DPM_x0020_File_x0020_name xmlns="75075f46-9713-48e9-94a9-0ecca8d1a8f1">T13-WTSA.16-C-0046!A8!MSW-R</DPM_x0020_File_x0020_name>
    <DPM_x0020_Version xmlns="75075f46-9713-48e9-94a9-0ecca8d1a8f1">DPM_v2016.9.21.2_prod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5075f46-9713-48e9-94a9-0ecca8d1a8f1" targetNamespace="http://schemas.microsoft.com/office/2006/metadata/properties" ma:root="true" ma:fieldsID="d41af5c836d734370eb92e7ee5f83852" ns2:_="" ns3:_="">
    <xsd:import namespace="996b2e75-67fd-4955-a3b0-5ab9934cb50b"/>
    <xsd:import namespace="75075f46-9713-48e9-94a9-0ecca8d1a8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5f46-9713-48e9-94a9-0ecca8d1a8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75f46-9713-48e9-94a9-0ecca8d1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5075f46-9713-48e9-94a9-0ecca8d1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T13-WTSA.16-C-0046!A8!MSW-R</vt:lpstr>
    </vt:vector>
  </TitlesOfParts>
  <Manager>General Secretariat - Pool</Manager>
  <Company>International Telecommunication Union (ITU)</Company>
  <LinksUpToDate>false</LinksUpToDate>
  <CharactersWithSpaces>4551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T13-WTSA.16-C-0046!A8!MSW-R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Antipina, Nadezda</cp:lastModifiedBy>
  <cp:revision>5</cp:revision>
  <cp:lastPrinted>2016-03-08T13:33:00Z</cp:lastPrinted>
  <dcterms:created xsi:type="dcterms:W3CDTF">2016-09-28T12:43:00Z</dcterms:created>
  <dcterms:modified xsi:type="dcterms:W3CDTF">2016-10-04T14:11:00Z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