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30"/>
        <w:gridCol w:w="489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EF7DF6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3"/>
            <w:vAlign w:val="center"/>
          </w:tcPr>
          <w:p w:rsidR="00CF1E9D" w:rsidRPr="009F63E2" w:rsidRDefault="001D581B" w:rsidP="00EF7DF6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EF7DF6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  <w:tcBorders>
              <w:bottom w:val="single" w:sz="12" w:space="0" w:color="auto"/>
            </w:tcBorders>
          </w:tcPr>
          <w:p w:rsidR="00595780" w:rsidRDefault="00595780" w:rsidP="00EF7DF6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EF7DF6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  <w:tcBorders>
              <w:top w:val="single" w:sz="12" w:space="0" w:color="auto"/>
            </w:tcBorders>
          </w:tcPr>
          <w:p w:rsidR="00595780" w:rsidRDefault="00595780" w:rsidP="00EF7DF6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EF7DF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3"/>
          </w:tcPr>
          <w:p w:rsidR="00C26BA2" w:rsidRDefault="00C26BA2" w:rsidP="00EF7DF6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EF7DF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29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EF7DF6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</w:tcPr>
          <w:p w:rsidR="00595780" w:rsidRDefault="00595780" w:rsidP="00EF7DF6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EF7DF6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23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</w:tcPr>
          <w:p w:rsidR="00595780" w:rsidRDefault="00595780" w:rsidP="00EF7DF6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EF7DF6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5"/>
          </w:tcPr>
          <w:p w:rsidR="000032AD" w:rsidRPr="002074EC" w:rsidRDefault="000032AD" w:rsidP="00EF7DF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EA3C2E" w:rsidTr="00530525">
        <w:trPr>
          <w:cantSplit/>
        </w:trPr>
        <w:tc>
          <w:tcPr>
            <w:tcW w:w="9811" w:type="dxa"/>
            <w:gridSpan w:val="5"/>
          </w:tcPr>
          <w:p w:rsidR="00595780" w:rsidRPr="00457A74" w:rsidRDefault="00C26BA2" w:rsidP="00EF7DF6">
            <w:pPr>
              <w:pStyle w:val="Source"/>
              <w:rPr>
                <w:lang w:val="fr-CH"/>
              </w:rPr>
            </w:pPr>
            <w:r w:rsidRPr="00457A74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EA3C2E" w:rsidTr="00530525">
        <w:trPr>
          <w:cantSplit/>
        </w:trPr>
        <w:tc>
          <w:tcPr>
            <w:tcW w:w="9811" w:type="dxa"/>
            <w:gridSpan w:val="5"/>
          </w:tcPr>
          <w:p w:rsidR="00595780" w:rsidRPr="00457A74" w:rsidRDefault="00457A74" w:rsidP="001B248B">
            <w:pPr>
              <w:pStyle w:val="Title1"/>
              <w:rPr>
                <w:lang w:val="fr-CH"/>
              </w:rPr>
            </w:pPr>
            <w:r w:rsidRPr="00457A74">
              <w:rPr>
                <w:lang w:val="fr-CH"/>
              </w:rPr>
              <w:t>proposition de supression de la Ré</w:t>
            </w:r>
            <w:r w:rsidR="00C26BA2" w:rsidRPr="00457A74">
              <w:rPr>
                <w:lang w:val="fr-CH"/>
              </w:rPr>
              <w:t xml:space="preserve">solution 59 </w:t>
            </w:r>
            <w:r w:rsidRPr="00457A74">
              <w:rPr>
                <w:lang w:val="fr-CH"/>
              </w:rPr>
              <w:t>de l</w:t>
            </w:r>
            <w:r w:rsidR="00D2480D">
              <w:rPr>
                <w:lang w:val="fr-CH"/>
              </w:rPr>
              <w:t>'</w:t>
            </w:r>
            <w:r w:rsidRPr="00457A74">
              <w:rPr>
                <w:lang w:val="fr-CH"/>
              </w:rPr>
              <w:t>amnt</w:t>
            </w:r>
            <w:r w:rsidRPr="00457A74">
              <w:rPr>
                <w:lang w:val="fr-CH"/>
              </w:rPr>
              <w:noBreakHyphen/>
              <w:t>12</w:t>
            </w:r>
            <w:r w:rsidR="001B248B">
              <w:rPr>
                <w:lang w:val="fr-CH"/>
              </w:rPr>
              <w:t xml:space="preserve"> </w:t>
            </w:r>
            <w:r w:rsidR="001B248B" w:rsidRPr="001B248B">
              <w:rPr>
                <w:lang w:val="fr-CH"/>
              </w:rPr>
              <w:t>–</w:t>
            </w:r>
            <w:r w:rsidR="00C26BA2" w:rsidRPr="00457A74">
              <w:rPr>
                <w:lang w:val="fr-CH"/>
              </w:rPr>
              <w:t xml:space="preserve"> </w:t>
            </w:r>
            <w:r w:rsidRPr="008A200F">
              <w:rPr>
                <w:lang w:val="fr-CH"/>
              </w:rPr>
              <w:t xml:space="preserve">Renforcement de la participation des opérateurs de </w:t>
            </w:r>
            <w:r w:rsidRPr="008A200F">
              <w:rPr>
                <w:lang w:val="fr-CH"/>
              </w:rPr>
              <w:br/>
              <w:t>télécommunication des pays en développement</w:t>
            </w:r>
          </w:p>
        </w:tc>
      </w:tr>
      <w:tr w:rsidR="00595780" w:rsidRPr="00EA3C2E" w:rsidTr="00530525">
        <w:trPr>
          <w:cantSplit/>
        </w:trPr>
        <w:tc>
          <w:tcPr>
            <w:tcW w:w="9811" w:type="dxa"/>
            <w:gridSpan w:val="5"/>
          </w:tcPr>
          <w:p w:rsidR="00595780" w:rsidRPr="00457A74" w:rsidRDefault="00595780" w:rsidP="00EF7DF6">
            <w:pPr>
              <w:pStyle w:val="Title2"/>
              <w:rPr>
                <w:lang w:val="fr-CH"/>
              </w:rPr>
            </w:pPr>
          </w:p>
        </w:tc>
      </w:tr>
      <w:tr w:rsidR="00C26BA2" w:rsidRPr="00EA3C2E" w:rsidTr="00530525">
        <w:trPr>
          <w:cantSplit/>
        </w:trPr>
        <w:tc>
          <w:tcPr>
            <w:tcW w:w="9811" w:type="dxa"/>
            <w:gridSpan w:val="5"/>
          </w:tcPr>
          <w:p w:rsidR="00C26BA2" w:rsidRPr="00457A74" w:rsidRDefault="00C26BA2" w:rsidP="00EF7DF6">
            <w:pPr>
              <w:pStyle w:val="Agendaitem"/>
              <w:rPr>
                <w:lang w:val="fr-CH"/>
              </w:rPr>
            </w:pPr>
          </w:p>
        </w:tc>
      </w:tr>
      <w:tr w:rsidR="00E11197" w:rsidRPr="00EA3C2E" w:rsidTr="000A1878">
        <w:trPr>
          <w:cantSplit/>
        </w:trPr>
        <w:tc>
          <w:tcPr>
            <w:tcW w:w="1912" w:type="dxa"/>
            <w:gridSpan w:val="2"/>
          </w:tcPr>
          <w:p w:rsidR="00E11197" w:rsidRPr="00426748" w:rsidRDefault="00E11197" w:rsidP="00EF7DF6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  <w:gridSpan w:val="3"/>
              </w:tcPr>
              <w:p w:rsidR="00E11197" w:rsidRPr="00EF7DF6" w:rsidRDefault="00755C20" w:rsidP="00CB1F1B">
                <w:pPr>
                  <w:rPr>
                    <w:color w:val="000000" w:themeColor="text1"/>
                    <w:lang w:val="fr-CH"/>
                  </w:rPr>
                </w:pPr>
                <w:r w:rsidRPr="00EF7DF6">
                  <w:rPr>
                    <w:color w:val="000000"/>
                    <w:lang w:val="fr-CH"/>
                  </w:rPr>
                  <w:t>Le Directeur du TSB a proposé</w:t>
                </w:r>
                <w:r w:rsidR="00CB1F1B">
                  <w:rPr>
                    <w:color w:val="000000"/>
                    <w:lang w:val="fr-CH"/>
                  </w:rPr>
                  <w:t>,</w:t>
                </w:r>
                <w:r w:rsidRPr="00EF7DF6">
                  <w:rPr>
                    <w:color w:val="000000"/>
                    <w:lang w:val="fr-CH"/>
                  </w:rPr>
                  <w:t xml:space="preserve"> dans le Document TD532 du GCNT</w:t>
                </w:r>
                <w:r w:rsidR="00CB1F1B">
                  <w:rPr>
                    <w:color w:val="000000"/>
                    <w:lang w:val="fr-CH"/>
                  </w:rPr>
                  <w:t>,</w:t>
                </w:r>
                <w:r w:rsidRPr="00EF7DF6">
                  <w:rPr>
                    <w:color w:val="000000"/>
                    <w:lang w:val="fr-CH"/>
                  </w:rPr>
                  <w:t xml:space="preserve"> des lignes directrices visant à réduire le nombre et la longueur des Résolutions de l</w:t>
                </w:r>
                <w:r w:rsidR="00D2480D">
                  <w:rPr>
                    <w:color w:val="000000"/>
                    <w:lang w:val="fr-CH"/>
                  </w:rPr>
                  <w:t>'</w:t>
                </w:r>
                <w:r w:rsidRPr="00EF7DF6">
                  <w:rPr>
                    <w:color w:val="000000"/>
                    <w:lang w:val="fr-CH"/>
                  </w:rPr>
                  <w:t>AMNT. Pour appuyer cet objectif</w:t>
                </w:r>
                <w:r w:rsidR="00CB1F1B">
                  <w:rPr>
                    <w:color w:val="000000"/>
                    <w:lang w:val="fr-CH"/>
                  </w:rPr>
                  <w:t>,</w:t>
                </w:r>
                <w:r w:rsidRPr="00EF7DF6">
                  <w:rPr>
                    <w:color w:val="000000"/>
                    <w:lang w:val="fr-CH"/>
                  </w:rPr>
                  <w:t xml:space="preserve"> et compte tenu </w:t>
                </w:r>
                <w:r w:rsidR="00CB1F1B">
                  <w:rPr>
                    <w:color w:val="000000"/>
                    <w:lang w:val="fr-CH"/>
                  </w:rPr>
                  <w:t xml:space="preserve">de la nécessité d'assurer en permanence </w:t>
                </w:r>
                <w:r w:rsidRPr="00EF7DF6">
                  <w:rPr>
                    <w:color w:val="000000"/>
                    <w:lang w:val="fr-CH"/>
                  </w:rPr>
                  <w:t xml:space="preserve">une participation accrue des opérateurs de télécommunication des pays en développement aux activités de normalisation, la CITEL propose </w:t>
                </w:r>
                <w:r w:rsidR="00C039C2" w:rsidRPr="00EF7DF6">
                  <w:rPr>
                    <w:color w:val="000000"/>
                    <w:lang w:val="fr-CH"/>
                  </w:rPr>
                  <w:t>de déplacer</w:t>
                </w:r>
                <w:r w:rsidRPr="00EF7DF6">
                  <w:rPr>
                    <w:color w:val="000000"/>
                    <w:lang w:val="fr-CH"/>
                  </w:rPr>
                  <w:t xml:space="preserve"> le </w:t>
                </w:r>
                <w:r w:rsidR="00CB1F1B">
                  <w:rPr>
                    <w:color w:val="000000"/>
                    <w:lang w:val="fr-CH"/>
                  </w:rPr>
                  <w:t xml:space="preserve">texte du </w:t>
                </w:r>
                <w:r w:rsidRPr="00EF7DF6">
                  <w:rPr>
                    <w:color w:val="000000"/>
                    <w:lang w:val="fr-CH"/>
                  </w:rPr>
                  <w:t>dispositi</w:t>
                </w:r>
                <w:r w:rsidR="00CB1F1B">
                  <w:rPr>
                    <w:color w:val="000000"/>
                    <w:lang w:val="fr-CH"/>
                  </w:rPr>
                  <w:t>f</w:t>
                </w:r>
                <w:r w:rsidRPr="00EF7DF6">
                  <w:rPr>
                    <w:color w:val="000000"/>
                    <w:lang w:val="fr-CH"/>
                  </w:rPr>
                  <w:t xml:space="preserve"> de la Résolution 59 dans la Résolution 44 et de supprimer la Résolution 59 – Renforcement de la participation des opérateurs de télécommunication des pays en développement. </w:t>
                </w:r>
              </w:p>
            </w:tc>
          </w:sdtContent>
        </w:sdt>
      </w:tr>
    </w:tbl>
    <w:p w:rsidR="00457A74" w:rsidRPr="00EF7DF6" w:rsidRDefault="00457A74" w:rsidP="00EF7D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457A74" w:rsidRPr="00EF7DF6" w:rsidRDefault="00742858" w:rsidP="00C334B4">
      <w:pPr>
        <w:pStyle w:val="Headingb"/>
      </w:pPr>
      <w:r w:rsidRPr="00EF7DF6">
        <w:t>Introduction</w:t>
      </w:r>
    </w:p>
    <w:p w:rsidR="00742858" w:rsidRPr="00EF7DF6" w:rsidRDefault="00742858" w:rsidP="000A1878">
      <w:pPr>
        <w:rPr>
          <w:lang w:val="fr-CH"/>
        </w:rPr>
      </w:pPr>
      <w:r w:rsidRPr="00EF7DF6">
        <w:rPr>
          <w:lang w:val="fr-CH"/>
        </w:rPr>
        <w:t xml:space="preserve">La CITEL a soumis une proposition distincte </w:t>
      </w:r>
      <w:r w:rsidR="00CB1F1B">
        <w:rPr>
          <w:lang w:val="fr-CH"/>
        </w:rPr>
        <w:t xml:space="preserve">visant à </w:t>
      </w:r>
      <w:r w:rsidRPr="00EF7DF6">
        <w:rPr>
          <w:lang w:val="fr-CH"/>
        </w:rPr>
        <w:t xml:space="preserve">intégrer </w:t>
      </w:r>
      <w:r w:rsidR="00346D79" w:rsidRPr="00EF7DF6">
        <w:rPr>
          <w:lang w:val="fr-CH"/>
        </w:rPr>
        <w:t>le dispositi</w:t>
      </w:r>
      <w:r w:rsidR="00CB1F1B">
        <w:rPr>
          <w:lang w:val="fr-CH"/>
        </w:rPr>
        <w:t>f</w:t>
      </w:r>
      <w:r w:rsidRPr="00EF7DF6">
        <w:rPr>
          <w:lang w:val="fr-CH"/>
        </w:rPr>
        <w:t xml:space="preserve"> de la Résolution 59 dans la Résolution 44 </w:t>
      </w:r>
      <w:r w:rsidR="00CB1F1B" w:rsidRPr="00CB1F1B">
        <w:rPr>
          <w:lang w:val="fr-CH"/>
        </w:rPr>
        <w:t>–</w:t>
      </w:r>
      <w:r w:rsidRPr="00EF7DF6">
        <w:rPr>
          <w:lang w:val="fr-CH"/>
        </w:rPr>
        <w:t xml:space="preserve"> Réduire l'écart en matière de normalisation entre pays en développement et pays développés. </w:t>
      </w:r>
      <w:r w:rsidR="00D4388E" w:rsidRPr="00EF7DF6">
        <w:rPr>
          <w:lang w:val="fr-CH"/>
        </w:rPr>
        <w:t>Le dispositi</w:t>
      </w:r>
      <w:r w:rsidR="00CB1F1B">
        <w:rPr>
          <w:lang w:val="fr-CH"/>
        </w:rPr>
        <w:t>f</w:t>
      </w:r>
      <w:r w:rsidRPr="00EF7DF6">
        <w:rPr>
          <w:lang w:val="fr-CH"/>
        </w:rPr>
        <w:t xml:space="preserve"> de la Résolution 59 vise à renforcer la participation des opérateurs de télécommunication des pays en développement aux activités de normalisation. La CITEL estime que cette tâche importante est un</w:t>
      </w:r>
      <w:r w:rsidR="005A1160">
        <w:rPr>
          <w:lang w:val="fr-CH"/>
        </w:rPr>
        <w:t xml:space="preserve">e composante essentielle des </w:t>
      </w:r>
      <w:r w:rsidRPr="00EF7DF6">
        <w:rPr>
          <w:lang w:val="fr-CH"/>
        </w:rPr>
        <w:t xml:space="preserve">efforts </w:t>
      </w:r>
      <w:r w:rsidR="00346D79" w:rsidRPr="00EF7DF6">
        <w:rPr>
          <w:lang w:val="fr-CH"/>
        </w:rPr>
        <w:t xml:space="preserve">généraux </w:t>
      </w:r>
      <w:r w:rsidR="005A1160">
        <w:rPr>
          <w:lang w:val="fr-CH"/>
        </w:rPr>
        <w:t>déployés</w:t>
      </w:r>
      <w:r w:rsidR="00346D79" w:rsidRPr="00EF7DF6">
        <w:rPr>
          <w:lang w:val="fr-CH"/>
        </w:rPr>
        <w:t xml:space="preserve"> par l</w:t>
      </w:r>
      <w:r w:rsidR="00D2480D">
        <w:rPr>
          <w:lang w:val="fr-CH"/>
        </w:rPr>
        <w:t>'</w:t>
      </w:r>
      <w:r w:rsidR="00346D79" w:rsidRPr="00EF7DF6">
        <w:rPr>
          <w:lang w:val="fr-CH"/>
        </w:rPr>
        <w:t>UIT-T pour réduire l</w:t>
      </w:r>
      <w:r w:rsidR="00D2480D">
        <w:rPr>
          <w:lang w:val="fr-CH"/>
        </w:rPr>
        <w:t>'</w:t>
      </w:r>
      <w:r w:rsidR="00346D79" w:rsidRPr="00EF7DF6">
        <w:rPr>
          <w:lang w:val="fr-CH"/>
        </w:rPr>
        <w:t>écart en matière de normalisation entre pays en développement et pays développés. A</w:t>
      </w:r>
      <w:r w:rsidR="000A1878">
        <w:rPr>
          <w:lang w:val="fr-CH"/>
        </w:rPr>
        <w:t> </w:t>
      </w:r>
      <w:r w:rsidR="00346D79" w:rsidRPr="00EF7DF6">
        <w:rPr>
          <w:lang w:val="fr-CH"/>
        </w:rPr>
        <w:t>cet égard, la CITEL est d</w:t>
      </w:r>
      <w:r w:rsidR="00D2480D">
        <w:rPr>
          <w:lang w:val="fr-CH"/>
        </w:rPr>
        <w:t>'</w:t>
      </w:r>
      <w:r w:rsidR="00346D79" w:rsidRPr="00EF7DF6">
        <w:rPr>
          <w:lang w:val="fr-CH"/>
        </w:rPr>
        <w:t>avis que ce libellé a plus sa place dans la Résolution 44.</w:t>
      </w:r>
    </w:p>
    <w:p w:rsidR="00A673DD" w:rsidRPr="00EF7DF6" w:rsidRDefault="00A673DD" w:rsidP="00EA3C2E">
      <w:pPr>
        <w:keepNext/>
        <w:keepLines/>
        <w:rPr>
          <w:lang w:val="fr-CH"/>
        </w:rPr>
      </w:pPr>
      <w:r w:rsidRPr="00EF7DF6">
        <w:rPr>
          <w:lang w:val="fr-CH"/>
        </w:rPr>
        <w:t>La Résolution 59 n</w:t>
      </w:r>
      <w:r w:rsidR="00D2480D">
        <w:rPr>
          <w:lang w:val="fr-CH"/>
        </w:rPr>
        <w:t>'</w:t>
      </w:r>
      <w:r w:rsidRPr="00EF7DF6">
        <w:rPr>
          <w:lang w:val="fr-CH"/>
        </w:rPr>
        <w:t xml:space="preserve">est plus nécessaire en raison de la </w:t>
      </w:r>
      <w:r w:rsidR="000A1878">
        <w:rPr>
          <w:lang w:val="fr-CH"/>
        </w:rPr>
        <w:t>modification</w:t>
      </w:r>
      <w:r w:rsidR="005A1160">
        <w:rPr>
          <w:lang w:val="fr-CH"/>
        </w:rPr>
        <w:t xml:space="preserve"> apportée à</w:t>
      </w:r>
      <w:r w:rsidRPr="00EF7DF6">
        <w:rPr>
          <w:lang w:val="fr-CH"/>
        </w:rPr>
        <w:t xml:space="preserve"> la Résolution 44. En conséquence, la CITEL propose de supprimer la Résolution 59</w:t>
      </w:r>
      <w:r w:rsidR="005A1160">
        <w:rPr>
          <w:lang w:val="fr-CH"/>
        </w:rPr>
        <w:t>,</w:t>
      </w:r>
      <w:r w:rsidRPr="00EF7DF6">
        <w:rPr>
          <w:lang w:val="fr-CH"/>
        </w:rPr>
        <w:t xml:space="preserve"> </w:t>
      </w:r>
      <w:r w:rsidR="00755C20" w:rsidRPr="00EF7DF6">
        <w:rPr>
          <w:lang w:val="fr-CH"/>
        </w:rPr>
        <w:t xml:space="preserve">en application des lignes directrices </w:t>
      </w:r>
      <w:r w:rsidR="005A1160">
        <w:rPr>
          <w:lang w:val="fr-CH"/>
        </w:rPr>
        <w:lastRenderedPageBreak/>
        <w:t xml:space="preserve">formulées par le </w:t>
      </w:r>
      <w:r w:rsidR="00755C20" w:rsidRPr="00EF7DF6">
        <w:rPr>
          <w:lang w:val="fr-CH"/>
        </w:rPr>
        <w:t xml:space="preserve">Directeur du TSB </w:t>
      </w:r>
      <w:r w:rsidR="005A1160">
        <w:rPr>
          <w:lang w:val="fr-CH"/>
        </w:rPr>
        <w:t>pour</w:t>
      </w:r>
      <w:r w:rsidR="00755C20" w:rsidRPr="00EF7DF6">
        <w:rPr>
          <w:lang w:val="fr-CH"/>
        </w:rPr>
        <w:t xml:space="preserve"> réduire le nombre et la longueur des Résolutions de l</w:t>
      </w:r>
      <w:r w:rsidR="00D2480D">
        <w:rPr>
          <w:lang w:val="fr-CH"/>
        </w:rPr>
        <w:t>'</w:t>
      </w:r>
      <w:r w:rsidR="00755C20" w:rsidRPr="00EF7DF6">
        <w:rPr>
          <w:lang w:val="fr-CH"/>
        </w:rPr>
        <w:t xml:space="preserve">AMNT. </w:t>
      </w:r>
    </w:p>
    <w:p w:rsidR="00755C20" w:rsidRPr="00EF7DF6" w:rsidRDefault="00755C20" w:rsidP="00C334B4">
      <w:pPr>
        <w:pStyle w:val="Headingb"/>
      </w:pPr>
      <w:r w:rsidRPr="00EF7DF6">
        <w:t>Proposition</w:t>
      </w:r>
    </w:p>
    <w:p w:rsidR="00457A74" w:rsidRDefault="00755C20" w:rsidP="000B63AC">
      <w:pPr>
        <w:rPr>
          <w:lang w:val="fr-CH"/>
        </w:rPr>
      </w:pPr>
      <w:r w:rsidRPr="00EF7DF6">
        <w:rPr>
          <w:lang w:val="fr-CH"/>
        </w:rPr>
        <w:t>La CITEL propose de supprimer la Résolution 59.</w:t>
      </w:r>
    </w:p>
    <w:p w:rsidR="00987C1F" w:rsidRPr="00EF7DF6" w:rsidRDefault="00987C1F" w:rsidP="00EF7DF6">
      <w:pPr>
        <w:rPr>
          <w:lang w:val="fr-CH"/>
        </w:rPr>
      </w:pPr>
    </w:p>
    <w:p w:rsidR="001004F9" w:rsidRPr="00457A74" w:rsidRDefault="00457A74" w:rsidP="00EF7DF6">
      <w:pPr>
        <w:pStyle w:val="Proposal"/>
        <w:rPr>
          <w:lang w:val="fr-CH"/>
        </w:rPr>
      </w:pPr>
      <w:r w:rsidRPr="00457A74">
        <w:rPr>
          <w:lang w:val="fr-CH"/>
        </w:rPr>
        <w:t>SUP</w:t>
      </w:r>
      <w:r w:rsidRPr="00457A74">
        <w:rPr>
          <w:lang w:val="fr-CH"/>
        </w:rPr>
        <w:tab/>
        <w:t>IAP/46A29/1</w:t>
      </w:r>
    </w:p>
    <w:p w:rsidR="000A3C7B" w:rsidRPr="00407B39" w:rsidRDefault="00457A74" w:rsidP="00EF7DF6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59</w:t>
      </w:r>
      <w:r w:rsidRPr="00407B39">
        <w:rPr>
          <w:lang w:val="fr-CH"/>
        </w:rPr>
        <w:t xml:space="preserve"> (Rév. Dubaï, 2012)</w:t>
      </w:r>
    </w:p>
    <w:p w:rsidR="000A3C7B" w:rsidRPr="008A200F" w:rsidRDefault="00457A74" w:rsidP="00EF7DF6">
      <w:pPr>
        <w:pStyle w:val="Restitle"/>
        <w:rPr>
          <w:lang w:val="fr-CH"/>
        </w:rPr>
      </w:pPr>
      <w:r w:rsidRPr="008A200F">
        <w:rPr>
          <w:lang w:val="fr-CH"/>
        </w:rPr>
        <w:t>Renforcement de la participation des op</w:t>
      </w:r>
      <w:r w:rsidRPr="008A200F">
        <w:rPr>
          <w:lang w:val="fr-CH"/>
        </w:rPr>
        <w:t>é</w:t>
      </w:r>
      <w:r w:rsidRPr="008A200F">
        <w:rPr>
          <w:lang w:val="fr-CH"/>
        </w:rPr>
        <w:t xml:space="preserve">rateurs de </w:t>
      </w:r>
      <w:r w:rsidRPr="008A200F">
        <w:rPr>
          <w:lang w:val="fr-CH"/>
        </w:rPr>
        <w:br/>
        <w:t>t</w:t>
      </w:r>
      <w:r w:rsidRPr="008A200F">
        <w:rPr>
          <w:lang w:val="fr-CH"/>
        </w:rPr>
        <w:t>é</w:t>
      </w:r>
      <w:r w:rsidRPr="008A200F">
        <w:rPr>
          <w:lang w:val="fr-CH"/>
        </w:rPr>
        <w:t>l</w:t>
      </w:r>
      <w:r w:rsidRPr="008A200F">
        <w:rPr>
          <w:lang w:val="fr-CH"/>
        </w:rPr>
        <w:t>é</w:t>
      </w:r>
      <w:r w:rsidRPr="008A200F">
        <w:rPr>
          <w:lang w:val="fr-CH"/>
        </w:rPr>
        <w:t>communication des pays en d</w:t>
      </w:r>
      <w:r w:rsidRPr="008A200F">
        <w:rPr>
          <w:lang w:val="fr-CH"/>
        </w:rPr>
        <w:t>é</w:t>
      </w:r>
      <w:r w:rsidRPr="008A200F">
        <w:rPr>
          <w:lang w:val="fr-CH"/>
        </w:rPr>
        <w:t>veloppement</w:t>
      </w:r>
      <w:r w:rsidRPr="00C334B4">
        <w:rPr>
          <w:rStyle w:val="FootnoteReference"/>
          <w:sz w:val="28"/>
          <w:szCs w:val="32"/>
          <w:vertAlign w:val="superscript"/>
          <w:lang w:val="fr-CH"/>
        </w:rPr>
        <w:footnoteReference w:customMarkFollows="1" w:id="1"/>
        <w:t>1</w:t>
      </w:r>
    </w:p>
    <w:p w:rsidR="000A3C7B" w:rsidRPr="002A76A6" w:rsidRDefault="00457A74" w:rsidP="00EF7DF6">
      <w:pPr>
        <w:pStyle w:val="Resref"/>
      </w:pPr>
      <w:r w:rsidRPr="002A76A6">
        <w:t>(Johannesburg, 2008; Dubaï, 2012)</w:t>
      </w:r>
    </w:p>
    <w:p w:rsidR="001004F9" w:rsidRDefault="00457A74" w:rsidP="00EA3C2E">
      <w:pPr>
        <w:pStyle w:val="Reasons"/>
        <w:rPr>
          <w:lang w:val="fr-CH"/>
        </w:rPr>
      </w:pPr>
      <w:r w:rsidRPr="00EF7DF6">
        <w:rPr>
          <w:b/>
          <w:lang w:val="fr-CH"/>
        </w:rPr>
        <w:t>Motifs:</w:t>
      </w:r>
      <w:r w:rsidRPr="00EF7DF6">
        <w:rPr>
          <w:lang w:val="fr-CH"/>
        </w:rPr>
        <w:tab/>
      </w:r>
      <w:r w:rsidR="00C334B4">
        <w:rPr>
          <w:lang w:val="fr-CH"/>
        </w:rPr>
        <w:t xml:space="preserve">Voir </w:t>
      </w:r>
      <w:r w:rsidR="00755C20" w:rsidRPr="00EF7DF6">
        <w:rPr>
          <w:lang w:val="fr-CH"/>
        </w:rPr>
        <w:t>l</w:t>
      </w:r>
      <w:r w:rsidR="00D2480D">
        <w:rPr>
          <w:lang w:val="fr-CH"/>
        </w:rPr>
        <w:t>'</w:t>
      </w:r>
      <w:r w:rsidR="00755C20" w:rsidRPr="00EF7DF6">
        <w:rPr>
          <w:lang w:val="fr-CH"/>
        </w:rPr>
        <w:t xml:space="preserve">introduction et la proposition </w:t>
      </w:r>
      <w:r w:rsidR="00C334B4">
        <w:rPr>
          <w:lang w:val="fr-CH"/>
        </w:rPr>
        <w:t>figurant dans</w:t>
      </w:r>
      <w:r w:rsidR="00755C20" w:rsidRPr="00EF7DF6">
        <w:rPr>
          <w:lang w:val="fr-CH"/>
        </w:rPr>
        <w:t xml:space="preserve"> le Document 46(Add.29).</w:t>
      </w:r>
    </w:p>
    <w:p w:rsidR="00FE76DD" w:rsidRPr="00D2480D" w:rsidRDefault="00FE76DD" w:rsidP="0032202E">
      <w:pPr>
        <w:pStyle w:val="Reasons"/>
        <w:rPr>
          <w:lang w:val="fr-CH"/>
        </w:rPr>
      </w:pPr>
      <w:bookmarkStart w:id="0" w:name="_GoBack"/>
      <w:bookmarkEnd w:id="0"/>
    </w:p>
    <w:p w:rsidR="00FE76DD" w:rsidRDefault="00FE76DD">
      <w:pPr>
        <w:jc w:val="center"/>
      </w:pPr>
      <w:r>
        <w:t>______________</w:t>
      </w:r>
    </w:p>
    <w:p w:rsidR="00FE76DD" w:rsidRPr="00EF7DF6" w:rsidRDefault="00FE76DD" w:rsidP="00C334B4">
      <w:pPr>
        <w:pStyle w:val="Reasons"/>
        <w:rPr>
          <w:lang w:val="fr-CH"/>
        </w:rPr>
      </w:pPr>
    </w:p>
    <w:sectPr w:rsidR="00FE76DD" w:rsidRPr="00EF7DF6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A25D97" w:rsidRDefault="00E45D05">
    <w:pPr>
      <w:ind w:right="360"/>
      <w:rPr>
        <w:lang w:val="fr-CH"/>
      </w:rPr>
    </w:pPr>
    <w:r>
      <w:fldChar w:fldCharType="begin"/>
    </w:r>
    <w:r w:rsidRPr="00A25D97">
      <w:rPr>
        <w:lang w:val="fr-CH"/>
      </w:rPr>
      <w:instrText xml:space="preserve"> FILENAME \p  \* MERGEFORMAT </w:instrText>
    </w:r>
    <w:r>
      <w:fldChar w:fldCharType="separate"/>
    </w:r>
    <w:r w:rsidR="008832D1">
      <w:rPr>
        <w:noProof/>
        <w:lang w:val="fr-CH"/>
      </w:rPr>
      <w:t>P:\FRA\ITU-T\CONF-T\WTSA16\000\046ADD29F.docx</w:t>
    </w:r>
    <w:r>
      <w:fldChar w:fldCharType="end"/>
    </w:r>
    <w:r w:rsidRPr="00A25D9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3C2E">
      <w:rPr>
        <w:noProof/>
      </w:rPr>
      <w:t>07.10.16</w:t>
    </w:r>
    <w:r>
      <w:fldChar w:fldCharType="end"/>
    </w:r>
    <w:r w:rsidRPr="00A25D9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32D1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CB1F1B" w:rsidRDefault="00E45D05" w:rsidP="00526703">
    <w:pPr>
      <w:pStyle w:val="Footer"/>
      <w:rPr>
        <w:lang w:val="fr-CH"/>
      </w:rPr>
    </w:pPr>
    <w:r>
      <w:fldChar w:fldCharType="begin"/>
    </w:r>
    <w:r w:rsidRPr="00CB1F1B">
      <w:rPr>
        <w:lang w:val="fr-CH"/>
      </w:rPr>
      <w:instrText xml:space="preserve"> FILENAME \p  \* MERGEFORMAT </w:instrText>
    </w:r>
    <w:r>
      <w:fldChar w:fldCharType="separate"/>
    </w:r>
    <w:r w:rsidR="008832D1">
      <w:rPr>
        <w:lang w:val="fr-CH"/>
      </w:rPr>
      <w:t>P:\FRA\ITU-T\CONF-T\WTSA16\000\046ADD29F.docx</w:t>
    </w:r>
    <w:r>
      <w:fldChar w:fldCharType="end"/>
    </w:r>
    <w:r w:rsidR="00CB1F1B" w:rsidRPr="00CB1F1B">
      <w:rPr>
        <w:lang w:val="fr-CH"/>
      </w:rPr>
      <w:t xml:space="preserve"> (405156)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57A74" w:rsidRPr="00EA3C2E" w:rsidTr="00D92138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457A74" w:rsidRDefault="00457A74" w:rsidP="00CB1F1B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57A74" w:rsidRPr="00EF7DF6" w:rsidRDefault="00457A74" w:rsidP="00CB1F1B">
          <w:pPr>
            <w:rPr>
              <w:lang w:val="fr-CH"/>
            </w:rPr>
          </w:pPr>
          <w:r w:rsidRPr="00EF7DF6">
            <w:rPr>
              <w:lang w:val="fr-CH"/>
            </w:rPr>
            <w:t>Oscar León</w:t>
          </w:r>
        </w:p>
        <w:p w:rsidR="00457A74" w:rsidRPr="00EF7DF6" w:rsidRDefault="00457A74" w:rsidP="00CB1F1B">
          <w:pPr>
            <w:spacing w:before="0"/>
            <w:rPr>
              <w:lang w:val="fr-CH"/>
            </w:rPr>
          </w:pPr>
          <w:r w:rsidRPr="00EF7DF6">
            <w:rPr>
              <w:lang w:val="fr-CH"/>
            </w:rPr>
            <w:t>CITEL</w:t>
          </w:r>
        </w:p>
        <w:p w:rsidR="00457A74" w:rsidRPr="00EF7DF6" w:rsidRDefault="00457A74" w:rsidP="00CB1F1B">
          <w:pPr>
            <w:spacing w:before="0"/>
            <w:rPr>
              <w:lang w:val="fr-CH"/>
            </w:rPr>
          </w:pPr>
          <w:r w:rsidRPr="00EF7DF6">
            <w:rPr>
              <w:lang w:val="fr-CH"/>
            </w:rPr>
            <w:t>Washington, D</w:t>
          </w:r>
          <w:r w:rsidR="00EF7DF6" w:rsidRPr="00EF7DF6">
            <w:rPr>
              <w:lang w:val="fr-CH"/>
            </w:rPr>
            <w:t>.</w:t>
          </w:r>
          <w:r w:rsidRPr="00EF7DF6">
            <w:rPr>
              <w:lang w:val="fr-CH"/>
            </w:rPr>
            <w:t>C</w:t>
          </w:r>
          <w:r w:rsidR="00EF7DF6" w:rsidRPr="00EF7DF6">
            <w:rPr>
              <w:lang w:val="fr-CH"/>
            </w:rPr>
            <w:t>.</w:t>
          </w:r>
          <w:r w:rsidRPr="00EF7DF6">
            <w:rPr>
              <w:lang w:val="fr-CH"/>
            </w:rPr>
            <w:t xml:space="preserve">, </w:t>
          </w:r>
          <w:r w:rsidR="00EF7DF6" w:rsidRPr="00EF7DF6">
            <w:rPr>
              <w:lang w:val="fr-CH"/>
            </w:rPr>
            <w:t>Etats-Unis d</w:t>
          </w:r>
          <w:r w:rsidR="00D2480D">
            <w:rPr>
              <w:lang w:val="fr-CH"/>
            </w:rPr>
            <w:t>'</w:t>
          </w:r>
          <w:r w:rsidR="00EF7DF6" w:rsidRPr="00EF7DF6">
            <w:rPr>
              <w:lang w:val="fr-CH"/>
            </w:rPr>
            <w:t>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457A74" w:rsidRPr="00EF7DF6" w:rsidRDefault="00742858" w:rsidP="00986068">
          <w:pPr>
            <w:rPr>
              <w:lang w:val="fr-CH"/>
            </w:rPr>
          </w:pPr>
          <w:r w:rsidRPr="00EF7DF6">
            <w:rPr>
              <w:lang w:val="fr-CH"/>
            </w:rPr>
            <w:t>Té</w:t>
          </w:r>
          <w:r w:rsidR="00457A74" w:rsidRPr="00EF7DF6">
            <w:rPr>
              <w:lang w:val="fr-CH"/>
            </w:rPr>
            <w:t>l</w:t>
          </w:r>
          <w:r w:rsidRPr="00EF7DF6">
            <w:rPr>
              <w:lang w:val="fr-CH"/>
            </w:rPr>
            <w:t>.</w:t>
          </w:r>
          <w:r w:rsidR="00457A74" w:rsidRPr="00EF7DF6">
            <w:rPr>
              <w:lang w:val="fr-CH"/>
            </w:rPr>
            <w:t>:</w:t>
          </w:r>
          <w:r w:rsidR="00986068">
            <w:rPr>
              <w:lang w:val="fr-CH"/>
            </w:rPr>
            <w:tab/>
          </w:r>
          <w:r w:rsidR="00457A74" w:rsidRPr="00EF7DF6">
            <w:rPr>
              <w:lang w:val="fr-CH"/>
            </w:rPr>
            <w:t>+ 1 (202) 370-4713</w:t>
          </w:r>
        </w:p>
        <w:p w:rsidR="00457A74" w:rsidRPr="00EF7DF6" w:rsidRDefault="00EA3C2E" w:rsidP="00CB1F1B">
          <w:pPr>
            <w:spacing w:before="0"/>
            <w:rPr>
              <w:lang w:val="fr-CH"/>
            </w:rPr>
          </w:pPr>
          <w:r>
            <w:rPr>
              <w:lang w:val="fr-CH"/>
            </w:rPr>
            <w:t>Fax</w:t>
          </w:r>
          <w:r w:rsidR="00986068">
            <w:rPr>
              <w:lang w:val="fr-CH"/>
            </w:rPr>
            <w:t>:</w:t>
          </w:r>
          <w:r w:rsidR="00986068">
            <w:rPr>
              <w:lang w:val="fr-CH"/>
            </w:rPr>
            <w:tab/>
          </w:r>
          <w:r w:rsidR="00457A74" w:rsidRPr="00EF7DF6">
            <w:rPr>
              <w:lang w:val="fr-CH"/>
            </w:rPr>
            <w:t>+ 1 (202) 458-6854</w:t>
          </w:r>
        </w:p>
        <w:p w:rsidR="00457A74" w:rsidRPr="00EF7DF6" w:rsidRDefault="00742858" w:rsidP="00CB1F1B">
          <w:pPr>
            <w:spacing w:before="0"/>
            <w:rPr>
              <w:lang w:val="fr-CH"/>
            </w:rPr>
          </w:pPr>
          <w:r w:rsidRPr="00EF7DF6">
            <w:rPr>
              <w:lang w:val="fr-CH"/>
            </w:rPr>
            <w:t>Courriel</w:t>
          </w:r>
          <w:r w:rsidR="00986068">
            <w:rPr>
              <w:lang w:val="fr-CH"/>
            </w:rPr>
            <w:t>:</w:t>
          </w:r>
          <w:r w:rsidR="00986068">
            <w:rPr>
              <w:lang w:val="fr-CH"/>
            </w:rPr>
            <w:tab/>
          </w:r>
          <w:hyperlink r:id="rId1" w:history="1">
            <w:r w:rsidR="00457A74" w:rsidRPr="00EF7DF6">
              <w:rPr>
                <w:rStyle w:val="Hyperlink"/>
                <w:lang w:val="fr-CH"/>
              </w:rPr>
              <w:t>citel@oas.org</w:t>
            </w:r>
          </w:hyperlink>
          <w:r w:rsidR="00457A74" w:rsidRPr="00EF7DF6">
            <w:rPr>
              <w:lang w:val="fr-CH"/>
            </w:rPr>
            <w:t xml:space="preserve"> </w:t>
          </w:r>
        </w:p>
      </w:tc>
    </w:tr>
    <w:bookmarkEnd w:id="1"/>
  </w:tbl>
  <w:p w:rsidR="00457A74" w:rsidRPr="00EF7DF6" w:rsidRDefault="00457A74" w:rsidP="00457A74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812492" w:rsidRPr="0018238E" w:rsidRDefault="00457A74" w:rsidP="00915D22">
      <w:pPr>
        <w:pStyle w:val="FootnoteText"/>
        <w:ind w:left="255" w:hanging="255"/>
        <w:rPr>
          <w:lang w:val="fr-CH"/>
        </w:rPr>
      </w:pPr>
      <w:r w:rsidRPr="00C334B4">
        <w:rPr>
          <w:rStyle w:val="FootnoteReference"/>
          <w:sz w:val="24"/>
          <w:szCs w:val="28"/>
          <w:vertAlign w:val="superscript"/>
          <w:lang w:val="fr-CH"/>
        </w:rPr>
        <w:t>1</w:t>
      </w:r>
      <w:r w:rsidRPr="0018238E">
        <w:rPr>
          <w:lang w:val="fr-CH"/>
        </w:rPr>
        <w:tab/>
        <w:t>Les pays en développement comprennent aussi les pays les moins avancés, les petits Etats insulaires en développement</w:t>
      </w:r>
      <w:r>
        <w:rPr>
          <w:lang w:val="fr-CH"/>
        </w:rPr>
        <w:t>, les pays en développement sans littoral</w:t>
      </w:r>
      <w:r w:rsidRPr="0018238E">
        <w:rPr>
          <w:lang w:val="fr-CH"/>
        </w:rPr>
        <w:t xml:space="preserve"> et les pays dont l</w:t>
      </w:r>
      <w:r w:rsidR="00D2480D">
        <w:rPr>
          <w:lang w:val="fr-CH"/>
        </w:rPr>
        <w:t>'</w:t>
      </w:r>
      <w:r w:rsidRPr="0018238E">
        <w:rPr>
          <w:lang w:val="fr-CH"/>
        </w:rPr>
        <w:t>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A3C2E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/46(Add.29)-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A1878"/>
    <w:rsid w:val="000B63AC"/>
    <w:rsid w:val="000F73FF"/>
    <w:rsid w:val="001004F9"/>
    <w:rsid w:val="00114CF7"/>
    <w:rsid w:val="00123B68"/>
    <w:rsid w:val="00126F2E"/>
    <w:rsid w:val="00146F6F"/>
    <w:rsid w:val="00164C14"/>
    <w:rsid w:val="00187BD9"/>
    <w:rsid w:val="00190B55"/>
    <w:rsid w:val="00192C15"/>
    <w:rsid w:val="001978FA"/>
    <w:rsid w:val="001A0F27"/>
    <w:rsid w:val="001B248B"/>
    <w:rsid w:val="001C055C"/>
    <w:rsid w:val="001C3B5F"/>
    <w:rsid w:val="001D058F"/>
    <w:rsid w:val="001D581B"/>
    <w:rsid w:val="001D77E9"/>
    <w:rsid w:val="001E1430"/>
    <w:rsid w:val="002009EA"/>
    <w:rsid w:val="00202CA0"/>
    <w:rsid w:val="00216B6D"/>
    <w:rsid w:val="002326C3"/>
    <w:rsid w:val="00250AF4"/>
    <w:rsid w:val="00271316"/>
    <w:rsid w:val="0028196B"/>
    <w:rsid w:val="002B2A75"/>
    <w:rsid w:val="002D58BE"/>
    <w:rsid w:val="002E210D"/>
    <w:rsid w:val="003236A6"/>
    <w:rsid w:val="00332C56"/>
    <w:rsid w:val="00345A52"/>
    <w:rsid w:val="00346D79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57A74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A1160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3FBB"/>
    <w:rsid w:val="006B7C2A"/>
    <w:rsid w:val="006C23DA"/>
    <w:rsid w:val="006E013B"/>
    <w:rsid w:val="006E3D45"/>
    <w:rsid w:val="006F580E"/>
    <w:rsid w:val="007149F9"/>
    <w:rsid w:val="00733A30"/>
    <w:rsid w:val="00742858"/>
    <w:rsid w:val="00745AEE"/>
    <w:rsid w:val="00750F10"/>
    <w:rsid w:val="00755C20"/>
    <w:rsid w:val="007742CA"/>
    <w:rsid w:val="00790D70"/>
    <w:rsid w:val="007B2733"/>
    <w:rsid w:val="007D5320"/>
    <w:rsid w:val="008006C5"/>
    <w:rsid w:val="00800972"/>
    <w:rsid w:val="00804475"/>
    <w:rsid w:val="00811633"/>
    <w:rsid w:val="00813B79"/>
    <w:rsid w:val="00864CD2"/>
    <w:rsid w:val="00872FC8"/>
    <w:rsid w:val="008832D1"/>
    <w:rsid w:val="008845D0"/>
    <w:rsid w:val="008A69FB"/>
    <w:rsid w:val="008B1AEA"/>
    <w:rsid w:val="008B43F2"/>
    <w:rsid w:val="008B6CFF"/>
    <w:rsid w:val="008C27E9"/>
    <w:rsid w:val="008C6BAA"/>
    <w:rsid w:val="00912EFA"/>
    <w:rsid w:val="0092425C"/>
    <w:rsid w:val="009274B4"/>
    <w:rsid w:val="00934EA2"/>
    <w:rsid w:val="00940614"/>
    <w:rsid w:val="00944A5C"/>
    <w:rsid w:val="00952A66"/>
    <w:rsid w:val="00957670"/>
    <w:rsid w:val="00986068"/>
    <w:rsid w:val="00987C1F"/>
    <w:rsid w:val="009C3191"/>
    <w:rsid w:val="009C56E5"/>
    <w:rsid w:val="009E5FC8"/>
    <w:rsid w:val="009E687A"/>
    <w:rsid w:val="009F63E2"/>
    <w:rsid w:val="00A066F1"/>
    <w:rsid w:val="00A07CA3"/>
    <w:rsid w:val="00A141AF"/>
    <w:rsid w:val="00A16D29"/>
    <w:rsid w:val="00A20C37"/>
    <w:rsid w:val="00A25D97"/>
    <w:rsid w:val="00A30305"/>
    <w:rsid w:val="00A31D2D"/>
    <w:rsid w:val="00A4600A"/>
    <w:rsid w:val="00A538A6"/>
    <w:rsid w:val="00A54C25"/>
    <w:rsid w:val="00A673DD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C0018F"/>
    <w:rsid w:val="00C039C2"/>
    <w:rsid w:val="00C16A5A"/>
    <w:rsid w:val="00C20466"/>
    <w:rsid w:val="00C214ED"/>
    <w:rsid w:val="00C234E6"/>
    <w:rsid w:val="00C26BA2"/>
    <w:rsid w:val="00C324A8"/>
    <w:rsid w:val="00C334B4"/>
    <w:rsid w:val="00C54517"/>
    <w:rsid w:val="00C64CD8"/>
    <w:rsid w:val="00C97C68"/>
    <w:rsid w:val="00CA1A47"/>
    <w:rsid w:val="00CB1F1B"/>
    <w:rsid w:val="00CC247A"/>
    <w:rsid w:val="00CE388F"/>
    <w:rsid w:val="00CE5E47"/>
    <w:rsid w:val="00CF020F"/>
    <w:rsid w:val="00CF1E9D"/>
    <w:rsid w:val="00CF2B5B"/>
    <w:rsid w:val="00D14CE0"/>
    <w:rsid w:val="00D2480D"/>
    <w:rsid w:val="00D4388E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32B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A3C2E"/>
    <w:rsid w:val="00EB55C6"/>
    <w:rsid w:val="00EF2B09"/>
    <w:rsid w:val="00EF7DF6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6DD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styleId="Hyperlink">
    <w:name w:val="Hyperlink"/>
    <w:aliases w:val="CEO_Hyperlink,超级链接"/>
    <w:basedOn w:val="DefaultParagraphFont"/>
    <w:uiPriority w:val="99"/>
    <w:unhideWhenUsed/>
    <w:rsid w:val="00457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f63057-4600-4e44-8774-f4cd7fa0025a" targetNamespace="http://schemas.microsoft.com/office/2006/metadata/properties" ma:root="true" ma:fieldsID="d41af5c836d734370eb92e7ee5f83852" ns2:_="" ns3:_="">
    <xsd:import namespace="996b2e75-67fd-4955-a3b0-5ab9934cb50b"/>
    <xsd:import namespace="00f63057-4600-4e44-8774-f4cd7fa002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3057-4600-4e44-8774-f4cd7fa002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f63057-4600-4e44-8774-f4cd7fa0025a">Documents Proposals Manager (DPM)</DPM_x0020_Author>
    <DPM_x0020_File_x0020_name xmlns="00f63057-4600-4e44-8774-f4cd7fa0025a">T13-WTSA.16-C-0046!A29!MSW-F</DPM_x0020_File_x0020_name>
    <DPM_x0020_Version xmlns="00f63057-4600-4e44-8774-f4cd7fa0025a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f63057-4600-4e44-8774-f4cd7fa00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00f63057-4600-4e44-8774-f4cd7fa0025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B0592C-4F7D-45B5-9B55-0510195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T13-WTSA.16-C-0046!A29!MSW-F</vt:lpstr>
    </vt:vector>
  </TitlesOfParts>
  <Manager>General Secretariat - Pool</Manager>
  <Company>International Telecommunication Union (ITU)</Company>
  <LinksUpToDate>false</LinksUpToDate>
  <CharactersWithSpaces>2367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T13-WTSA.16-C-0046!A29!MSW-F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Saxod, Nathalie</cp:lastModifiedBy>
  <cp:revision>19</cp:revision>
  <cp:lastPrinted>2016-10-07T11:23:00Z</cp:lastPrinted>
  <dcterms:created xsi:type="dcterms:W3CDTF">2016-10-07T08:03:00Z</dcterms:created>
  <dcterms:modified xsi:type="dcterms:W3CDTF">2016-10-07T12:50:00Z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