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46 (Add.26)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87730B" w:rsidP="00022240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lang w:eastAsia="zh-CN"/>
              </w:rPr>
              <w:t>建议删除</w:t>
            </w:r>
            <w:r w:rsidR="000A3B30" w:rsidRPr="000273B7">
              <w:rPr>
                <w:lang w:eastAsia="zh-CN"/>
              </w:rPr>
              <w:t>WTSA-12</w:t>
            </w:r>
            <w:r>
              <w:rPr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33</w:t>
            </w:r>
            <w:r>
              <w:rPr>
                <w:lang w:eastAsia="zh-CN"/>
              </w:rPr>
              <w:t>号决议</w:t>
            </w:r>
            <w:r w:rsidR="000A3B30" w:rsidRPr="000273B7">
              <w:rPr>
                <w:lang w:eastAsia="zh-CN"/>
              </w:rPr>
              <w:t xml:space="preserve"> </w:t>
            </w:r>
            <w:r w:rsidR="00022240" w:rsidRPr="00022240">
              <w:rPr>
                <w:lang w:eastAsia="zh-CN"/>
              </w:rPr>
              <w:t>–</w:t>
            </w:r>
            <w:r w:rsidR="00AB706B">
              <w:rPr>
                <w:lang w:eastAsia="zh-CN"/>
              </w:rPr>
              <w:t xml:space="preserve"> </w:t>
            </w:r>
            <w:r w:rsidR="00AB706B">
              <w:rPr>
                <w:rFonts w:hint="eastAsia"/>
                <w:lang w:eastAsia="zh-CN"/>
              </w:rPr>
              <w:t>国际电信标准化部门</w:t>
            </w:r>
            <w:r w:rsidR="00AB706B" w:rsidRPr="00E04A5F">
              <w:rPr>
                <w:rFonts w:hint="eastAsia"/>
                <w:lang w:eastAsia="zh-CN"/>
              </w:rPr>
              <w:t>战略活动的指导原则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851"/>
        <w:gridCol w:w="8960"/>
      </w:tblGrid>
      <w:tr w:rsidR="003556C0" w:rsidRPr="00426748" w:rsidTr="00193AD1">
        <w:trPr>
          <w:cantSplit/>
        </w:trPr>
        <w:tc>
          <w:tcPr>
            <w:tcW w:w="851" w:type="dxa"/>
          </w:tcPr>
          <w:p w:rsidR="003556C0" w:rsidRPr="00426748" w:rsidRDefault="003556C0" w:rsidP="00193AD1">
            <w:r w:rsidRPr="001051B1">
              <w:rPr>
                <w:rFonts w:hint="eastAsia"/>
                <w:b/>
                <w:bCs/>
              </w:rPr>
              <w:t>摘要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74120124"/>
            <w:placeholder>
              <w:docPart w:val="6A85A43DD4AC4128A2D4A7667DADD06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960" w:type="dxa"/>
              </w:tcPr>
              <w:p w:rsidR="003556C0" w:rsidRPr="00231452" w:rsidRDefault="0087730B" w:rsidP="00022240">
                <w:pPr>
                  <w:rPr>
                    <w:lang w:eastAsia="zh-CN"/>
                  </w:rPr>
                </w:pPr>
                <w:r w:rsidRPr="00022240">
                  <w:rPr>
                    <w:lang w:eastAsia="zh-CN"/>
                  </w:rPr>
                  <w:t>本文稿提议删除</w:t>
                </w:r>
                <w:r w:rsidRPr="00022240">
                  <w:rPr>
                    <w:lang w:eastAsia="zh-CN"/>
                  </w:rPr>
                  <w:t>WTSA-12</w:t>
                </w:r>
                <w:r w:rsidRPr="00022240">
                  <w:rPr>
                    <w:lang w:eastAsia="zh-CN"/>
                  </w:rPr>
                  <w:t>第</w:t>
                </w:r>
                <w:r w:rsidRPr="00022240">
                  <w:rPr>
                    <w:lang w:eastAsia="zh-CN"/>
                  </w:rPr>
                  <w:t>33</w:t>
                </w:r>
                <w:r w:rsidRPr="00022240">
                  <w:rPr>
                    <w:lang w:eastAsia="zh-CN"/>
                  </w:rPr>
                  <w:t>号决议</w:t>
                </w:r>
                <w:r w:rsidRPr="00022240">
                  <w:rPr>
                    <w:lang w:eastAsia="zh-CN"/>
                  </w:rPr>
                  <w:t xml:space="preserve"> – </w:t>
                </w:r>
                <w:r w:rsidRPr="00022240">
                  <w:rPr>
                    <w:lang w:eastAsia="zh-CN"/>
                  </w:rPr>
                  <w:t>国际电信标准化部门战略活动的指导原则</w:t>
                </w:r>
              </w:p>
            </w:tc>
          </w:sdtContent>
        </w:sdt>
      </w:tr>
    </w:tbl>
    <w:p w:rsidR="00A74AA8" w:rsidRPr="00A74AA8" w:rsidRDefault="00A74AA8" w:rsidP="00A74AA8"/>
    <w:p w:rsidR="00AB706B" w:rsidRPr="00D55FD1" w:rsidRDefault="0087730B" w:rsidP="00AB706B">
      <w:pPr>
        <w:pStyle w:val="Headingb"/>
        <w:rPr>
          <w:lang w:eastAsia="zh-CN"/>
        </w:rPr>
      </w:pPr>
      <w:r>
        <w:rPr>
          <w:lang w:eastAsia="zh-CN"/>
        </w:rPr>
        <w:t>讨论</w:t>
      </w:r>
    </w:p>
    <w:p w:rsidR="00AB706B" w:rsidRPr="00D55FD1" w:rsidRDefault="006435BA" w:rsidP="00A74AA8">
      <w:pPr>
        <w:ind w:firstLineChars="200" w:firstLine="480"/>
        <w:rPr>
          <w:lang w:val="en-CA" w:eastAsia="zh-CN"/>
        </w:rPr>
      </w:pPr>
      <w:r>
        <w:rPr>
          <w:lang w:val="en-CA" w:eastAsia="zh-CN"/>
        </w:rPr>
        <w:t>第</w:t>
      </w:r>
      <w:r>
        <w:rPr>
          <w:lang w:val="en-CA" w:eastAsia="zh-CN"/>
        </w:rPr>
        <w:t>33</w:t>
      </w:r>
      <w:r>
        <w:rPr>
          <w:lang w:val="en-CA" w:eastAsia="zh-CN"/>
        </w:rPr>
        <w:t>号决议的做出决议请</w:t>
      </w:r>
      <w:r w:rsidRPr="006435BA">
        <w:rPr>
          <w:rFonts w:hint="eastAsia"/>
          <w:lang w:val="en-CA" w:eastAsia="zh-CN"/>
        </w:rPr>
        <w:t>成员国和部门成员</w:t>
      </w:r>
      <w:r>
        <w:rPr>
          <w:rFonts w:hint="eastAsia"/>
          <w:lang w:val="en-CA" w:eastAsia="zh-CN"/>
        </w:rPr>
        <w:t>的执行段落部分，请成员</w:t>
      </w:r>
      <w:r w:rsidR="00AB706B" w:rsidRPr="00E04A5F">
        <w:rPr>
          <w:rFonts w:hint="eastAsia"/>
          <w:lang w:eastAsia="zh-CN"/>
        </w:rPr>
        <w:t>继续就</w:t>
      </w:r>
      <w:r w:rsidR="00AB706B" w:rsidRPr="00E04A5F">
        <w:rPr>
          <w:lang w:eastAsia="zh-CN"/>
        </w:rPr>
        <w:t>ITU-T</w:t>
      </w:r>
      <w:r w:rsidR="00AB706B" w:rsidRPr="00E04A5F">
        <w:rPr>
          <w:rFonts w:hint="eastAsia"/>
          <w:lang w:eastAsia="zh-CN"/>
        </w:rPr>
        <w:t>的战略规划和重点向</w:t>
      </w:r>
      <w:r w:rsidR="006E6769">
        <w:rPr>
          <w:rFonts w:hint="eastAsia"/>
          <w:lang w:val="en-CA" w:eastAsia="zh-CN"/>
        </w:rPr>
        <w:t>电信</w:t>
      </w:r>
      <w:r w:rsidR="006E6769">
        <w:rPr>
          <w:lang w:val="en-CA" w:eastAsia="zh-CN"/>
        </w:rPr>
        <w:t>标准化顾问组</w:t>
      </w:r>
      <w:r w:rsidR="006E6769">
        <w:rPr>
          <w:rFonts w:hint="eastAsia"/>
          <w:lang w:val="en-CA" w:eastAsia="zh-CN"/>
        </w:rPr>
        <w:t>（</w:t>
      </w:r>
      <w:r w:rsidR="00AB706B" w:rsidRPr="00E04A5F">
        <w:rPr>
          <w:rFonts w:hint="eastAsia"/>
          <w:lang w:eastAsia="zh-CN"/>
        </w:rPr>
        <w:t>T</w:t>
      </w:r>
      <w:r w:rsidR="00AB706B" w:rsidRPr="00E04A5F">
        <w:rPr>
          <w:lang w:eastAsia="zh-CN"/>
        </w:rPr>
        <w:t>SAG</w:t>
      </w:r>
      <w:r w:rsidR="006E6769">
        <w:rPr>
          <w:rFonts w:hint="eastAsia"/>
          <w:lang w:eastAsia="zh-CN"/>
        </w:rPr>
        <w:t>）</w:t>
      </w:r>
      <w:r w:rsidR="00AB706B" w:rsidRPr="00E04A5F">
        <w:rPr>
          <w:rFonts w:hint="eastAsia"/>
          <w:lang w:eastAsia="zh-CN"/>
        </w:rPr>
        <w:t>的战略规划工作提出精辟意见</w:t>
      </w:r>
      <w:r w:rsidR="00AB706B">
        <w:rPr>
          <w:rFonts w:hint="eastAsia"/>
          <w:lang w:eastAsia="zh-CN"/>
        </w:rPr>
        <w:t>。</w:t>
      </w:r>
      <w:r>
        <w:rPr>
          <w:rFonts w:hint="eastAsia"/>
          <w:lang w:val="en-CA" w:eastAsia="zh-CN"/>
        </w:rPr>
        <w:t>此外，</w:t>
      </w:r>
      <w:r w:rsidR="00AB706B" w:rsidRPr="00E04A5F">
        <w:rPr>
          <w:rFonts w:hint="eastAsia"/>
          <w:lang w:eastAsia="zh-CN"/>
        </w:rPr>
        <w:t>根据</w:t>
      </w:r>
      <w:r w:rsidR="006E6769">
        <w:rPr>
          <w:rFonts w:hint="eastAsia"/>
          <w:lang w:eastAsia="zh-CN"/>
        </w:rPr>
        <w:t>全权代表大会</w:t>
      </w:r>
      <w:r w:rsidR="00AB706B" w:rsidRPr="00E04A5F">
        <w:rPr>
          <w:rFonts w:hint="eastAsia"/>
          <w:lang w:eastAsia="zh-CN"/>
        </w:rPr>
        <w:t>第</w:t>
      </w:r>
      <w:r w:rsidR="00AB706B" w:rsidRPr="00E04A5F">
        <w:rPr>
          <w:lang w:eastAsia="zh-CN"/>
        </w:rPr>
        <w:t>71</w:t>
      </w:r>
      <w:r w:rsidR="00AB706B" w:rsidRPr="00E04A5F">
        <w:rPr>
          <w:rFonts w:hint="eastAsia"/>
          <w:lang w:eastAsia="zh-CN"/>
        </w:rPr>
        <w:t>号决议通过的战略规划，在</w:t>
      </w:r>
      <w:r w:rsidR="006E6769">
        <w:rPr>
          <w:rFonts w:hint="eastAsia"/>
          <w:lang w:eastAsia="zh-CN"/>
        </w:rPr>
        <w:t>所述</w:t>
      </w:r>
      <w:r w:rsidR="00AB706B" w:rsidRPr="00E04A5F">
        <w:rPr>
          <w:rFonts w:hint="eastAsia"/>
          <w:lang w:eastAsia="zh-CN"/>
        </w:rPr>
        <w:t>研究期内监督本部门的工作</w:t>
      </w:r>
      <w:r w:rsidR="006E6769">
        <w:rPr>
          <w:rFonts w:hint="eastAsia"/>
          <w:lang w:eastAsia="zh-CN"/>
        </w:rPr>
        <w:t>。</w:t>
      </w:r>
    </w:p>
    <w:p w:rsidR="0095023E" w:rsidRPr="00D55FD1" w:rsidRDefault="00F84D8F" w:rsidP="00A74AA8">
      <w:pPr>
        <w:ind w:firstLineChars="200" w:firstLine="480"/>
        <w:rPr>
          <w:lang w:val="en-CA" w:eastAsia="zh-CN"/>
        </w:rPr>
      </w:pPr>
      <w:r w:rsidRPr="00D55FD1">
        <w:rPr>
          <w:lang w:val="en-CA" w:eastAsia="zh-CN"/>
        </w:rPr>
        <w:t>TSAG</w:t>
      </w:r>
      <w:r>
        <w:rPr>
          <w:lang w:val="en-CA" w:eastAsia="zh-CN"/>
        </w:rPr>
        <w:t>设立了</w:t>
      </w:r>
      <w:r w:rsidRPr="00D55FD1">
        <w:rPr>
          <w:lang w:val="en-CA" w:eastAsia="zh-CN"/>
        </w:rPr>
        <w:t>TSAG</w:t>
      </w:r>
      <w:r>
        <w:rPr>
          <w:lang w:val="en-CA" w:eastAsia="zh-CN"/>
        </w:rPr>
        <w:t>战略和</w:t>
      </w:r>
      <w:r w:rsidR="006E6769">
        <w:rPr>
          <w:rFonts w:hint="eastAsia"/>
          <w:lang w:val="en-CA" w:eastAsia="zh-CN"/>
        </w:rPr>
        <w:t>运作</w:t>
      </w:r>
      <w:r>
        <w:rPr>
          <w:lang w:val="en-CA" w:eastAsia="zh-CN"/>
        </w:rPr>
        <w:t>规划报告人组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负责审查每年提交国际电联理事会批准的</w:t>
      </w:r>
      <w:r w:rsidRPr="00D55FD1">
        <w:rPr>
          <w:lang w:val="en-CA" w:eastAsia="zh-CN"/>
        </w:rPr>
        <w:t>ITU-T</w:t>
      </w:r>
      <w:r w:rsidR="006E6769">
        <w:rPr>
          <w:rFonts w:hint="eastAsia"/>
          <w:lang w:val="en-CA" w:eastAsia="zh-CN"/>
        </w:rPr>
        <w:t>运作</w:t>
      </w:r>
      <w:r>
        <w:rPr>
          <w:lang w:val="en-CA" w:eastAsia="zh-CN"/>
        </w:rPr>
        <w:t>规划以及为</w:t>
      </w:r>
      <w:r w:rsidR="006E6769">
        <w:rPr>
          <w:rFonts w:hint="eastAsia"/>
          <w:lang w:val="en-CA" w:eastAsia="zh-CN"/>
        </w:rPr>
        <w:t>提交</w:t>
      </w:r>
      <w:r>
        <w:rPr>
          <w:lang w:val="en-CA" w:eastAsia="zh-CN"/>
        </w:rPr>
        <w:t>四年一届的全权代表大会审议批准的</w:t>
      </w:r>
      <w:r w:rsidRPr="00D55FD1">
        <w:rPr>
          <w:lang w:val="en-CA" w:eastAsia="zh-CN"/>
        </w:rPr>
        <w:t>ITU-T</w:t>
      </w:r>
      <w:r>
        <w:rPr>
          <w:lang w:val="en-CA" w:eastAsia="zh-CN"/>
        </w:rPr>
        <w:t>战略规划提供输入</w:t>
      </w:r>
      <w:r w:rsidR="006E6769">
        <w:rPr>
          <w:rFonts w:hint="eastAsia"/>
          <w:lang w:val="en-CA" w:eastAsia="zh-CN"/>
        </w:rPr>
        <w:t>意见</w:t>
      </w:r>
      <w:r>
        <w:rPr>
          <w:rFonts w:hint="eastAsia"/>
          <w:lang w:val="en-CA" w:eastAsia="zh-CN"/>
        </w:rPr>
        <w:t>，</w:t>
      </w:r>
      <w:r>
        <w:rPr>
          <w:lang w:val="en-CA" w:eastAsia="zh-CN"/>
        </w:rPr>
        <w:t>以此为成员提供了</w:t>
      </w:r>
      <w:r w:rsidR="008155A7">
        <w:rPr>
          <w:lang w:val="en-CA" w:eastAsia="zh-CN"/>
        </w:rPr>
        <w:t>参与推进</w:t>
      </w:r>
      <w:r w:rsidR="006E6769">
        <w:rPr>
          <w:rFonts w:hint="eastAsia"/>
          <w:lang w:val="en-CA" w:eastAsia="zh-CN"/>
        </w:rPr>
        <w:t>运作</w:t>
      </w:r>
      <w:r w:rsidR="008155A7">
        <w:rPr>
          <w:lang w:val="en-CA" w:eastAsia="zh-CN"/>
        </w:rPr>
        <w:t>和战略规划进程的机会</w:t>
      </w:r>
      <w:r w:rsidR="008155A7">
        <w:rPr>
          <w:rFonts w:hint="eastAsia"/>
          <w:lang w:val="en-CA" w:eastAsia="zh-CN"/>
        </w:rPr>
        <w:t>，</w:t>
      </w:r>
      <w:r w:rsidR="008155A7">
        <w:rPr>
          <w:lang w:val="en-CA" w:eastAsia="zh-CN"/>
        </w:rPr>
        <w:t>履行了其在本协议项下的职责</w:t>
      </w:r>
      <w:r w:rsidR="008155A7">
        <w:rPr>
          <w:rFonts w:hint="eastAsia"/>
          <w:lang w:val="en-CA" w:eastAsia="zh-CN"/>
        </w:rPr>
        <w:t>。</w:t>
      </w:r>
      <w:r w:rsidR="008155A7">
        <w:rPr>
          <w:lang w:val="en-CA" w:eastAsia="zh-CN"/>
        </w:rPr>
        <w:t>此外</w:t>
      </w:r>
      <w:r w:rsidR="008155A7">
        <w:rPr>
          <w:rFonts w:hint="eastAsia"/>
          <w:lang w:val="en-CA" w:eastAsia="zh-CN"/>
        </w:rPr>
        <w:t>，</w:t>
      </w:r>
      <w:r w:rsidR="008155A7" w:rsidRPr="00D55FD1">
        <w:rPr>
          <w:lang w:val="en-CA" w:eastAsia="zh-CN"/>
        </w:rPr>
        <w:t>TSAG</w:t>
      </w:r>
      <w:r w:rsidR="008155A7">
        <w:rPr>
          <w:lang w:val="en-CA" w:eastAsia="zh-CN"/>
        </w:rPr>
        <w:t>设立了一个新的战略标准化职能报告人组</w:t>
      </w:r>
      <w:r w:rsidR="008155A7">
        <w:rPr>
          <w:rFonts w:hint="eastAsia"/>
          <w:lang w:val="en-CA" w:eastAsia="zh-CN"/>
        </w:rPr>
        <w:t>，</w:t>
      </w:r>
      <w:r w:rsidR="008155A7">
        <w:rPr>
          <w:lang w:val="en-CA" w:eastAsia="zh-CN"/>
        </w:rPr>
        <w:t>审议和评估不断变化的标准化</w:t>
      </w:r>
      <w:r w:rsidR="00705488">
        <w:rPr>
          <w:lang w:val="en-CA" w:eastAsia="zh-CN"/>
        </w:rPr>
        <w:t>趋势</w:t>
      </w:r>
      <w:r w:rsidR="00705488">
        <w:rPr>
          <w:rFonts w:hint="eastAsia"/>
          <w:lang w:val="en-CA" w:eastAsia="zh-CN"/>
        </w:rPr>
        <w:t>，</w:t>
      </w:r>
      <w:r w:rsidR="00705488">
        <w:rPr>
          <w:lang w:val="en-CA" w:eastAsia="zh-CN"/>
        </w:rPr>
        <w:t>就这种变化对该部门</w:t>
      </w:r>
      <w:r w:rsidR="006E6769">
        <w:rPr>
          <w:rFonts w:hint="eastAsia"/>
          <w:lang w:val="en-CA" w:eastAsia="zh-CN"/>
        </w:rPr>
        <w:t>工作重点</w:t>
      </w:r>
      <w:r w:rsidR="0095023E">
        <w:rPr>
          <w:lang w:val="en-CA" w:eastAsia="zh-CN"/>
        </w:rPr>
        <w:t>和</w:t>
      </w:r>
      <w:r w:rsidR="006E6769">
        <w:rPr>
          <w:rFonts w:hint="eastAsia"/>
          <w:lang w:val="en-CA" w:eastAsia="zh-CN"/>
        </w:rPr>
        <w:t>整体</w:t>
      </w:r>
      <w:r w:rsidR="0095023E">
        <w:rPr>
          <w:lang w:val="en-CA" w:eastAsia="zh-CN"/>
        </w:rPr>
        <w:t>工作计划</w:t>
      </w:r>
      <w:r w:rsidR="006E6769">
        <w:rPr>
          <w:rFonts w:hint="eastAsia"/>
          <w:lang w:val="en-CA" w:eastAsia="zh-CN"/>
        </w:rPr>
        <w:t>的</w:t>
      </w:r>
      <w:r w:rsidR="006E6769">
        <w:rPr>
          <w:lang w:val="en-CA" w:eastAsia="zh-CN"/>
        </w:rPr>
        <w:t>影响</w:t>
      </w:r>
      <w:r w:rsidR="0095023E">
        <w:rPr>
          <w:lang w:val="en-CA" w:eastAsia="zh-CN"/>
        </w:rPr>
        <w:t>向</w:t>
      </w:r>
      <w:r w:rsidR="0095023E" w:rsidRPr="00D55FD1">
        <w:rPr>
          <w:lang w:val="en-CA" w:eastAsia="zh-CN"/>
        </w:rPr>
        <w:t>TSAG</w:t>
      </w:r>
      <w:r w:rsidR="0095023E">
        <w:rPr>
          <w:lang w:val="en-CA" w:eastAsia="zh-CN"/>
        </w:rPr>
        <w:t>提出建议</w:t>
      </w:r>
      <w:r w:rsidR="0095023E">
        <w:rPr>
          <w:rFonts w:hint="eastAsia"/>
          <w:lang w:val="en-CA" w:eastAsia="zh-CN"/>
        </w:rPr>
        <w:t>，</w:t>
      </w:r>
      <w:r w:rsidR="0095023E">
        <w:rPr>
          <w:lang w:val="en-CA" w:eastAsia="zh-CN"/>
        </w:rPr>
        <w:t>本决议确定的所有</w:t>
      </w:r>
      <w:r w:rsidR="006E6769">
        <w:rPr>
          <w:rFonts w:hint="eastAsia"/>
          <w:lang w:val="en-CA" w:eastAsia="zh-CN"/>
        </w:rPr>
        <w:t>问题</w:t>
      </w:r>
      <w:r w:rsidR="0095023E">
        <w:rPr>
          <w:lang w:val="en-CA" w:eastAsia="zh-CN"/>
        </w:rPr>
        <w:t>均已得到解决</w:t>
      </w:r>
      <w:r w:rsidR="0095023E">
        <w:rPr>
          <w:rFonts w:hint="eastAsia"/>
          <w:lang w:val="en-CA" w:eastAsia="zh-CN"/>
        </w:rPr>
        <w:t>。</w:t>
      </w:r>
    </w:p>
    <w:p w:rsidR="00AB706B" w:rsidRPr="00D55FD1" w:rsidRDefault="0095023E" w:rsidP="00AB706B">
      <w:pPr>
        <w:pStyle w:val="Headingb"/>
        <w:rPr>
          <w:lang w:eastAsia="zh-CN"/>
        </w:rPr>
      </w:pPr>
      <w:r>
        <w:rPr>
          <w:lang w:eastAsia="zh-CN"/>
        </w:rPr>
        <w:t>提案</w:t>
      </w:r>
    </w:p>
    <w:p w:rsidR="005C7B12" w:rsidRDefault="0095023E" w:rsidP="00A74AA8">
      <w:pPr>
        <w:ind w:firstLineChars="200" w:firstLine="480"/>
        <w:rPr>
          <w:lang w:eastAsia="zh-CN"/>
        </w:rPr>
      </w:pPr>
      <w:r>
        <w:rPr>
          <w:lang w:val="en-CA" w:eastAsia="zh-CN"/>
        </w:rPr>
        <w:t>应删除第</w:t>
      </w:r>
      <w:r w:rsidR="00AB706B" w:rsidRPr="00D55FD1">
        <w:rPr>
          <w:lang w:val="en-CA" w:eastAsia="zh-CN"/>
        </w:rPr>
        <w:t>33</w:t>
      </w:r>
      <w:r>
        <w:rPr>
          <w:lang w:val="en-CA" w:eastAsia="zh-CN"/>
        </w:rPr>
        <w:t>号决议</w:t>
      </w:r>
      <w:r w:rsidR="00E42BA8" w:rsidRPr="00E42BA8">
        <w:rPr>
          <w:rFonts w:ascii="SimSun" w:hAnsi="SimSun"/>
          <w:lang w:val="en-CA" w:eastAsia="zh-CN"/>
        </w:rPr>
        <w:t>“</w:t>
      </w:r>
      <w:r w:rsidR="00E42BA8" w:rsidRPr="0095023E">
        <w:rPr>
          <w:rFonts w:hint="eastAsia"/>
          <w:lang w:val="en-CA" w:eastAsia="zh-CN"/>
        </w:rPr>
        <w:t>国际电信标准化部门战略活动的指导原则</w:t>
      </w:r>
      <w:r w:rsidR="00E42BA8" w:rsidRPr="00E42BA8">
        <w:rPr>
          <w:rFonts w:ascii="SimSun" w:hAnsi="SimSun"/>
          <w:lang w:val="en-CA" w:eastAsia="zh-CN"/>
        </w:rPr>
        <w:t>”</w:t>
      </w:r>
      <w:r w:rsidR="00E42BA8">
        <w:rPr>
          <w:rFonts w:ascii="SimSun" w:hAnsi="SimSun" w:hint="eastAsia"/>
          <w:lang w:val="en-CA"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5C7B12" w:rsidRDefault="005C7B1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D27684" w:rsidRDefault="007A1BB1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IAP/46A26/1</w:t>
      </w:r>
    </w:p>
    <w:p w:rsidR="002F3272" w:rsidRPr="00E04A5F" w:rsidRDefault="007A1BB1" w:rsidP="002F3272">
      <w:pPr>
        <w:pStyle w:val="ResNo"/>
        <w:rPr>
          <w:lang w:eastAsia="zh-CN"/>
        </w:rPr>
      </w:pPr>
      <w:bookmarkStart w:id="0" w:name="_Toc219521709"/>
      <w:bookmarkStart w:id="1" w:name="_Toc348252443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33</w:t>
      </w:r>
      <w:r w:rsidRPr="0038451B">
        <w:rPr>
          <w:rStyle w:val="href"/>
          <w:rFonts w:hint="eastAsia"/>
        </w:rPr>
        <w:t>号决议</w:t>
      </w:r>
      <w:bookmarkEnd w:id="0"/>
      <w:r>
        <w:rPr>
          <w:rFonts w:hint="eastAsia"/>
          <w:lang w:eastAsia="zh-CN"/>
        </w:rPr>
        <w:t>（</w:t>
      </w:r>
      <w:r>
        <w:rPr>
          <w:lang w:eastAsia="zh-CN"/>
        </w:rPr>
        <w:t>2012</w:t>
      </w:r>
      <w:r>
        <w:rPr>
          <w:rFonts w:hint="eastAsia"/>
          <w:lang w:eastAsia="zh-CN"/>
        </w:rPr>
        <w:t>年，迪拜，修订版）</w:t>
      </w:r>
      <w:bookmarkEnd w:id="1"/>
    </w:p>
    <w:p w:rsidR="002F3272" w:rsidRPr="00E04A5F" w:rsidRDefault="007A1BB1" w:rsidP="002F3272">
      <w:pPr>
        <w:pStyle w:val="Restitle"/>
        <w:rPr>
          <w:lang w:eastAsia="zh-CN"/>
        </w:rPr>
      </w:pPr>
      <w:bookmarkStart w:id="2" w:name="_Toc219521710"/>
      <w:bookmarkStart w:id="3" w:name="_Toc348252444"/>
      <w:r>
        <w:rPr>
          <w:rFonts w:hint="eastAsia"/>
          <w:lang w:eastAsia="zh-CN"/>
        </w:rPr>
        <w:t>国际电信标准化部门</w:t>
      </w:r>
      <w:r w:rsidRPr="00E04A5F">
        <w:rPr>
          <w:rFonts w:hint="eastAsia"/>
          <w:lang w:eastAsia="zh-CN"/>
        </w:rPr>
        <w:t>战略活动的指导原则</w:t>
      </w:r>
      <w:bookmarkEnd w:id="2"/>
      <w:bookmarkEnd w:id="3"/>
    </w:p>
    <w:p w:rsidR="002F3272" w:rsidRPr="00725447" w:rsidRDefault="007A1BB1" w:rsidP="002F3272">
      <w:pPr>
        <w:pStyle w:val="Resref"/>
        <w:rPr>
          <w:iCs/>
          <w:lang w:eastAsia="zh-CN"/>
        </w:rPr>
      </w:pPr>
      <w:r w:rsidRPr="00725447">
        <w:rPr>
          <w:rFonts w:hint="eastAsia"/>
          <w:iCs/>
          <w:lang w:eastAsia="zh-CN"/>
        </w:rPr>
        <w:t>（</w:t>
      </w:r>
      <w:r w:rsidRPr="00725447">
        <w:rPr>
          <w:iCs/>
          <w:lang w:eastAsia="zh-CN"/>
        </w:rPr>
        <w:t>2000</w:t>
      </w:r>
      <w:r w:rsidRPr="00725447">
        <w:rPr>
          <w:rFonts w:hint="eastAsia"/>
          <w:iCs/>
          <w:lang w:eastAsia="zh-CN"/>
        </w:rPr>
        <w:t>年，蒙特利尔；</w:t>
      </w:r>
      <w:r w:rsidRPr="00725447">
        <w:rPr>
          <w:iCs/>
          <w:lang w:eastAsia="zh-CN"/>
        </w:rPr>
        <w:t>2004</w:t>
      </w:r>
      <w:r w:rsidRPr="00725447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725447">
        <w:rPr>
          <w:rFonts w:hint="eastAsia"/>
          <w:iCs/>
          <w:lang w:eastAsia="zh-CN"/>
        </w:rPr>
        <w:t>2008</w:t>
      </w:r>
      <w:r w:rsidRPr="00725447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r w:rsidRPr="00725447">
        <w:rPr>
          <w:rFonts w:hint="eastAsia"/>
          <w:iCs/>
          <w:lang w:eastAsia="zh-CN"/>
        </w:rPr>
        <w:t>）</w:t>
      </w:r>
    </w:p>
    <w:p w:rsidR="002F3272" w:rsidRPr="00E04A5F" w:rsidRDefault="007A1BB1" w:rsidP="002F3272">
      <w:pPr>
        <w:pStyle w:val="Normalaftertitle0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），</w:t>
      </w:r>
    </w:p>
    <w:p w:rsidR="00D27684" w:rsidRDefault="007A1BB1" w:rsidP="00E42BA8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87730B">
        <w:rPr>
          <w:lang w:eastAsia="zh-CN"/>
        </w:rPr>
        <w:t>见</w:t>
      </w:r>
      <w:r w:rsidR="0087730B" w:rsidRPr="00D55FD1">
        <w:rPr>
          <w:lang w:eastAsia="zh-CN"/>
        </w:rPr>
        <w:t>46 (Add. 26)</w:t>
      </w:r>
      <w:r w:rsidR="0087730B">
        <w:rPr>
          <w:lang w:eastAsia="zh-CN"/>
        </w:rPr>
        <w:t>号文件的讨论和提案部分</w:t>
      </w:r>
      <w:r w:rsidR="0087730B">
        <w:rPr>
          <w:rFonts w:hint="eastAsia"/>
          <w:lang w:eastAsia="zh-CN"/>
        </w:rPr>
        <w:t>。</w:t>
      </w:r>
    </w:p>
    <w:p w:rsidR="00AB706B" w:rsidRPr="00A74AA8" w:rsidRDefault="00AB706B" w:rsidP="00A74AA8"/>
    <w:p w:rsidR="00AB706B" w:rsidRDefault="00AB706B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AB706B" w:rsidRDefault="00AB706B" w:rsidP="00AB706B">
      <w:pPr>
        <w:pStyle w:val="Reasons"/>
        <w:rPr>
          <w:lang w:eastAsia="zh-CN"/>
        </w:rPr>
      </w:pPr>
      <w:bookmarkStart w:id="4" w:name="_GoBack"/>
      <w:bookmarkEnd w:id="4"/>
    </w:p>
    <w:sectPr w:rsidR="00AB706B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4C" w:rsidRDefault="00246C4C">
      <w:r>
        <w:separator/>
      </w:r>
    </w:p>
  </w:endnote>
  <w:endnote w:type="continuationSeparator" w:id="0">
    <w:p w:rsidR="00246C4C" w:rsidRDefault="0024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7A1BB1" w:rsidRDefault="00B851D4" w:rsidP="00231452">
    <w:pPr>
      <w:pStyle w:val="Footer"/>
      <w:rPr>
        <w:lang w:val="fr-CH"/>
      </w:rPr>
    </w:pPr>
    <w:r>
      <w:fldChar w:fldCharType="begin"/>
    </w:r>
    <w:r w:rsidRPr="007A1BB1">
      <w:rPr>
        <w:lang w:val="fr-CH"/>
      </w:rPr>
      <w:instrText xml:space="preserve"> FILENAME \p \* MERGEFORMAT </w:instrText>
    </w:r>
    <w:r>
      <w:fldChar w:fldCharType="separate"/>
    </w:r>
    <w:r w:rsidR="002764D6">
      <w:rPr>
        <w:lang w:val="fr-CH"/>
      </w:rPr>
      <w:t>P:\CHI\ITU-T\CONF-T\WTSA16\000\046ADD26C.docx</w:t>
    </w:r>
    <w:r>
      <w:fldChar w:fldCharType="end"/>
    </w:r>
    <w:r w:rsidR="007A1BB1" w:rsidRPr="007A1BB1">
      <w:rPr>
        <w:lang w:val="fr-CH"/>
      </w:rPr>
      <w:t xml:space="preserve"> (</w:t>
    </w:r>
    <w:r w:rsidR="007A1BB1">
      <w:rPr>
        <w:lang w:val="fr-CH"/>
      </w:rPr>
      <w:t>405153</w:t>
    </w:r>
    <w:r w:rsidR="007A1BB1" w:rsidRPr="007A1BB1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B706B" w:rsidTr="001E7B85">
      <w:trPr>
        <w:cantSplit/>
        <w:trHeight w:val="204"/>
      </w:trPr>
      <w:tc>
        <w:tcPr>
          <w:tcW w:w="1617" w:type="dxa"/>
          <w:tcBorders>
            <w:top w:val="single" w:sz="12" w:space="0" w:color="auto"/>
          </w:tcBorders>
        </w:tcPr>
        <w:p w:rsidR="00AB706B" w:rsidRDefault="00830D5B" w:rsidP="00AB706B">
          <w:pPr>
            <w:rPr>
              <w:b/>
              <w:bCs/>
              <w:lang w:eastAsia="zh-CN"/>
            </w:rPr>
          </w:pPr>
          <w:bookmarkStart w:id="5" w:name="dcontact"/>
          <w:r>
            <w:rPr>
              <w:rFonts w:hint="eastAsia"/>
              <w:b/>
              <w:bCs/>
              <w:lang w:eastAsia="zh-CN"/>
            </w:rPr>
            <w:t>联系人：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B706B" w:rsidRPr="00D55FD1" w:rsidRDefault="00AB706B" w:rsidP="00AB706B">
          <w:pPr>
            <w:rPr>
              <w:lang w:val="es-ES"/>
            </w:rPr>
          </w:pPr>
          <w:r w:rsidRPr="00D55FD1">
            <w:rPr>
              <w:lang w:val="es-ES"/>
            </w:rPr>
            <w:t>Oscar León</w:t>
          </w:r>
        </w:p>
        <w:p w:rsidR="00AB706B" w:rsidRPr="00D55FD1" w:rsidRDefault="00AB706B" w:rsidP="00AB706B">
          <w:pPr>
            <w:spacing w:before="0"/>
            <w:rPr>
              <w:lang w:val="es-ES"/>
            </w:rPr>
          </w:pPr>
          <w:r w:rsidRPr="00D55FD1">
            <w:rPr>
              <w:lang w:val="es-ES"/>
            </w:rPr>
            <w:t>CITEL</w:t>
          </w:r>
        </w:p>
        <w:p w:rsidR="00AB706B" w:rsidRPr="00D55FD1" w:rsidRDefault="00830D5B" w:rsidP="00AB706B">
          <w:pPr>
            <w:spacing w:before="0"/>
            <w:rPr>
              <w:lang w:val="es-ES" w:eastAsia="zh-CN"/>
            </w:rPr>
          </w:pPr>
          <w:r>
            <w:rPr>
              <w:rFonts w:hint="eastAsia"/>
              <w:lang w:val="es-ES" w:eastAsia="zh-CN"/>
            </w:rPr>
            <w:t>美国，</w:t>
          </w:r>
          <w:r>
            <w:rPr>
              <w:lang w:val="es-ES" w:eastAsia="zh-CN"/>
            </w:rPr>
            <w:t>华盛顿特区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AB706B" w:rsidRDefault="00830D5B" w:rsidP="00830D5B">
          <w:pPr>
            <w:rPr>
              <w:lang w:eastAsia="zh-CN"/>
            </w:rPr>
          </w:pPr>
          <w:r>
            <w:rPr>
              <w:rFonts w:hint="eastAsia"/>
              <w:lang w:eastAsia="zh-CN"/>
            </w:rPr>
            <w:t>电话：</w:t>
          </w:r>
          <w:r w:rsidR="00AB706B">
            <w:rPr>
              <w:lang w:eastAsia="zh-CN"/>
            </w:rPr>
            <w:t>+ 1 (202) 370-4713</w:t>
          </w:r>
        </w:p>
        <w:p w:rsidR="00AB706B" w:rsidRDefault="00830D5B" w:rsidP="00830D5B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传真：</w:t>
          </w:r>
          <w:r w:rsidR="00AB706B">
            <w:rPr>
              <w:lang w:eastAsia="zh-CN"/>
            </w:rPr>
            <w:t>+ 1 (202) 458-6854</w:t>
          </w:r>
        </w:p>
        <w:p w:rsidR="00AB706B" w:rsidRDefault="00830D5B" w:rsidP="00830D5B">
          <w:pPr>
            <w:spacing w:before="0"/>
            <w:rPr>
              <w:lang w:eastAsia="zh-CN"/>
            </w:rPr>
          </w:pPr>
          <w:r>
            <w:rPr>
              <w:rFonts w:hint="eastAsia"/>
              <w:lang w:eastAsia="zh-CN"/>
            </w:rPr>
            <w:t>电子邮件：</w:t>
          </w:r>
          <w:r w:rsidR="00AB706B">
            <w:rPr>
              <w:lang w:eastAsia="zh-CN"/>
            </w:rPr>
            <w:t>citel@oas.org</w:t>
          </w:r>
        </w:p>
      </w:tc>
    </w:tr>
    <w:bookmarkEnd w:id="5"/>
  </w:tbl>
  <w:p w:rsidR="003468CA" w:rsidRPr="00AB706B" w:rsidRDefault="003468CA" w:rsidP="00AB706B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4C" w:rsidRDefault="00246C4C">
      <w:r>
        <w:t>____________________</w:t>
      </w:r>
    </w:p>
  </w:footnote>
  <w:footnote w:type="continuationSeparator" w:id="0">
    <w:p w:rsidR="00246C4C" w:rsidRDefault="00246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764D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WTSA16/46(Add.26)-C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en-CA" w:vendorID="64" w:dllVersion="131078" w:nlCheck="1" w:checkStyle="1"/>
  <w:activeWritingStyle w:appName="MSWord" w:lang="es-E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2240"/>
    <w:rsid w:val="000264C2"/>
    <w:rsid w:val="000273B7"/>
    <w:rsid w:val="00031E6B"/>
    <w:rsid w:val="00037C90"/>
    <w:rsid w:val="00081F9B"/>
    <w:rsid w:val="00092C1D"/>
    <w:rsid w:val="000A3B30"/>
    <w:rsid w:val="000C09BA"/>
    <w:rsid w:val="000C1F1E"/>
    <w:rsid w:val="000C6AA7"/>
    <w:rsid w:val="000E26F6"/>
    <w:rsid w:val="00123B64"/>
    <w:rsid w:val="00166859"/>
    <w:rsid w:val="001765EC"/>
    <w:rsid w:val="001853E8"/>
    <w:rsid w:val="001B350B"/>
    <w:rsid w:val="001B6360"/>
    <w:rsid w:val="001F4EA6"/>
    <w:rsid w:val="00214959"/>
    <w:rsid w:val="00231452"/>
    <w:rsid w:val="00246C4C"/>
    <w:rsid w:val="002764D6"/>
    <w:rsid w:val="0028063B"/>
    <w:rsid w:val="002A4C9C"/>
    <w:rsid w:val="002B509B"/>
    <w:rsid w:val="002D162B"/>
    <w:rsid w:val="002D625E"/>
    <w:rsid w:val="002E2A59"/>
    <w:rsid w:val="002E4668"/>
    <w:rsid w:val="002E571F"/>
    <w:rsid w:val="00305254"/>
    <w:rsid w:val="003169D2"/>
    <w:rsid w:val="003468CA"/>
    <w:rsid w:val="00352115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C4554"/>
    <w:rsid w:val="004D04A4"/>
    <w:rsid w:val="004D2DEC"/>
    <w:rsid w:val="004F0831"/>
    <w:rsid w:val="004F24A7"/>
    <w:rsid w:val="004F2BE6"/>
    <w:rsid w:val="00502B2E"/>
    <w:rsid w:val="00524E4B"/>
    <w:rsid w:val="00527E8A"/>
    <w:rsid w:val="00534930"/>
    <w:rsid w:val="00536193"/>
    <w:rsid w:val="00542E85"/>
    <w:rsid w:val="00562479"/>
    <w:rsid w:val="00576849"/>
    <w:rsid w:val="005A0ACB"/>
    <w:rsid w:val="005C7B12"/>
    <w:rsid w:val="005E7FD8"/>
    <w:rsid w:val="00611DCC"/>
    <w:rsid w:val="00622560"/>
    <w:rsid w:val="00637760"/>
    <w:rsid w:val="006435BA"/>
    <w:rsid w:val="00644391"/>
    <w:rsid w:val="00647712"/>
    <w:rsid w:val="00662E12"/>
    <w:rsid w:val="00691142"/>
    <w:rsid w:val="006B6525"/>
    <w:rsid w:val="006B67CE"/>
    <w:rsid w:val="006C38ED"/>
    <w:rsid w:val="006E6182"/>
    <w:rsid w:val="006E6769"/>
    <w:rsid w:val="006F3C60"/>
    <w:rsid w:val="006F409E"/>
    <w:rsid w:val="00705488"/>
    <w:rsid w:val="00707454"/>
    <w:rsid w:val="00736415"/>
    <w:rsid w:val="00770D2A"/>
    <w:rsid w:val="00775B71"/>
    <w:rsid w:val="007864F6"/>
    <w:rsid w:val="007A1BB1"/>
    <w:rsid w:val="007B7C4B"/>
    <w:rsid w:val="007F0FC5"/>
    <w:rsid w:val="007F1339"/>
    <w:rsid w:val="007F5C36"/>
    <w:rsid w:val="008047DB"/>
    <w:rsid w:val="008129A9"/>
    <w:rsid w:val="008155A7"/>
    <w:rsid w:val="00820712"/>
    <w:rsid w:val="008221A4"/>
    <w:rsid w:val="0082361D"/>
    <w:rsid w:val="00824BD6"/>
    <w:rsid w:val="00830D5B"/>
    <w:rsid w:val="0083672D"/>
    <w:rsid w:val="00844734"/>
    <w:rsid w:val="00857FA1"/>
    <w:rsid w:val="00865DFB"/>
    <w:rsid w:val="0087730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5023E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74AA8"/>
    <w:rsid w:val="00A815BE"/>
    <w:rsid w:val="00AA5DA1"/>
    <w:rsid w:val="00AB706B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25B1"/>
    <w:rsid w:val="00CF5665"/>
    <w:rsid w:val="00D061C5"/>
    <w:rsid w:val="00D27684"/>
    <w:rsid w:val="00D52A14"/>
    <w:rsid w:val="00D74599"/>
    <w:rsid w:val="00D90575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42BA8"/>
    <w:rsid w:val="00E560F1"/>
    <w:rsid w:val="00E9167E"/>
    <w:rsid w:val="00E92319"/>
    <w:rsid w:val="00F469EB"/>
    <w:rsid w:val="00F532F9"/>
    <w:rsid w:val="00F65C1D"/>
    <w:rsid w:val="00F66B87"/>
    <w:rsid w:val="00F837F4"/>
    <w:rsid w:val="00F84D8F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85A43DD4AC4128A2D4A7667DADD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D6E5-061C-463F-AF3D-C7B8C6EDD915}"/>
      </w:docPartPr>
      <w:docPartBody>
        <w:p w:rsidR="00782AF0" w:rsidRDefault="00151C39" w:rsidP="00151C39">
          <w:pPr>
            <w:pStyle w:val="6A85A43DD4AC4128A2D4A7667DADD06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51C39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782AF0"/>
    <w:rsid w:val="00A84AF3"/>
    <w:rsid w:val="00A92CE8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C39"/>
    <w:rPr>
      <w:color w:val="808080"/>
    </w:rPr>
  </w:style>
  <w:style w:type="paragraph" w:customStyle="1" w:styleId="D6F4CC86FB0D4519B33A4152A00EAE9F">
    <w:name w:val="D6F4CC86FB0D4519B33A4152A00EAE9F"/>
    <w:rsid w:val="00071B55"/>
  </w:style>
  <w:style w:type="paragraph" w:customStyle="1" w:styleId="6A85A43DD4AC4128A2D4A7667DADD06B">
    <w:name w:val="6A85A43DD4AC4128A2D4A7667DADD06B"/>
    <w:rsid w:val="00151C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a8e8815-286e-4020-ad40-02f85f8c5892" targetNamespace="http://schemas.microsoft.com/office/2006/metadata/properties" ma:root="true" ma:fieldsID="d41af5c836d734370eb92e7ee5f83852" ns2:_="" ns3:_="">
    <xsd:import namespace="996b2e75-67fd-4955-a3b0-5ab9934cb50b"/>
    <xsd:import namespace="2a8e8815-286e-4020-ad40-02f85f8c58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8815-286e-4020-ad40-02f85f8c58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a8e8815-286e-4020-ad40-02f85f8c5892">Documents Proposals Manager (DPM)</DPM_x0020_Author>
    <DPM_x0020_File_x0020_name xmlns="2a8e8815-286e-4020-ad40-02f85f8c5892">T13-WTSA.16-C-0046!A26!MSW-C</DPM_x0020_File_x0020_name>
    <DPM_x0020_Version xmlns="2a8e8815-286e-4020-ad40-02f85f8c5892">DPM_v2016.9.27.2_prod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a8e8815-286e-4020-ad40-02f85f8c5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2a8e8815-286e-4020-ad40-02f85f8c5892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T13-WTSA.16-C-0046!A26!MSW-C</vt:lpstr>
    </vt:vector>
  </TitlesOfParts>
  <Manager>General Secretariat - Pool</Manager>
  <Company>International Telecommunication Union (ITU)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T13-WTSA.16-C-0046!A26!MSW-C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Zheng, Bingyue</cp:lastModifiedBy>
  <cp:revision>3</cp:revision>
  <cp:lastPrinted>2016-06-07T13:24:00Z</cp:lastPrinted>
  <dcterms:created xsi:type="dcterms:W3CDTF">2016-10-14T13:37:00Z</dcterms:created>
  <dcterms:modified xsi:type="dcterms:W3CDTF">2016-10-14T13:37:00Z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