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E410E9" w:rsidRDefault="00E07379" w:rsidP="00A25A43">
            <w:pPr>
              <w:spacing w:before="0" w:line="340" w:lineRule="exact"/>
              <w:rPr>
                <w:rFonts w:ascii="Verdana" w:hAnsi="Verdan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410E9" w:rsidRDefault="00E07379" w:rsidP="00A25A43">
            <w:pPr>
              <w:spacing w:before="0" w:line="340" w:lineRule="exact"/>
              <w:rPr>
                <w:rFonts w:ascii="Verdana" w:hAnsi="Verdana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E410E9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E410E9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E410E9" w:rsidRDefault="0022345D" w:rsidP="00E410E9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E410E9">
              <w:rPr>
                <w:rFonts w:ascii="Verdana" w:hAnsi="Verdana"/>
                <w:rtl/>
              </w:rPr>
              <w:t xml:space="preserve">الإضافة </w:t>
            </w:r>
            <w:r w:rsidRPr="00E410E9">
              <w:rPr>
                <w:rFonts w:ascii="Verdana" w:hAnsi="Verdana"/>
              </w:rPr>
              <w:t>18</w:t>
            </w:r>
            <w:r w:rsidRPr="00E410E9">
              <w:rPr>
                <w:rFonts w:ascii="Verdana" w:hAnsi="Verdana"/>
              </w:rPr>
              <w:br/>
            </w:r>
            <w:r w:rsidRPr="00E410E9">
              <w:rPr>
                <w:rFonts w:ascii="Verdana" w:hAnsi="Verdana"/>
                <w:rtl/>
              </w:rPr>
              <w:t xml:space="preserve">للوثيقة </w:t>
            </w:r>
            <w:r w:rsidRPr="00E410E9">
              <w:rPr>
                <w:rFonts w:ascii="Verdana" w:hAnsi="Verdana"/>
              </w:rPr>
              <w:t>46-</w:t>
            </w:r>
            <w:r w:rsidR="00E410E9">
              <w:rPr>
                <w:rFonts w:ascii="Verdana" w:hAnsi="Verdana"/>
              </w:rPr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E410E9" w:rsidRDefault="0022345D" w:rsidP="00A25A43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E410E9" w:rsidRDefault="0022345D" w:rsidP="00A25A43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E410E9">
              <w:rPr>
                <w:rFonts w:ascii="Verdana" w:eastAsia="SimSun" w:hAnsi="Verdana"/>
              </w:rPr>
              <w:t>22</w:t>
            </w:r>
            <w:r w:rsidRPr="00E410E9">
              <w:rPr>
                <w:rFonts w:ascii="Verdana" w:eastAsia="SimSun" w:hAnsi="Verdana"/>
                <w:rtl/>
              </w:rPr>
              <w:t xml:space="preserve"> سبتمبر </w:t>
            </w:r>
            <w:r w:rsidRPr="00E410E9">
              <w:rPr>
                <w:rFonts w:ascii="Verdana" w:eastAsia="SimSun" w:hAnsi="Verdana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E410E9" w:rsidRDefault="0022345D" w:rsidP="00A25A43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E410E9" w:rsidRDefault="0022345D" w:rsidP="00A25A43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E410E9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E410E9" w:rsidRDefault="0022345D" w:rsidP="00A25A43">
            <w:pPr>
              <w:spacing w:before="0" w:line="340" w:lineRule="exact"/>
              <w:rPr>
                <w:rFonts w:ascii="Verdana" w:hAnsi="Verdana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E410E9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 xml:space="preserve">الدول الأعضاء في لجنة البلدان الأمريكية للاتصالات </w:t>
            </w:r>
            <w:r w:rsidR="00E410E9">
              <w:t>(CITEL)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317E2F" w:rsidP="008D01F8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ال</w:t>
            </w:r>
            <w:r w:rsidR="00DA1430">
              <w:rPr>
                <w:rFonts w:hint="cs"/>
                <w:rtl/>
              </w:rPr>
              <w:t xml:space="preserve">قرار </w:t>
            </w:r>
            <w:r>
              <w:rPr>
                <w:rFonts w:hint="cs"/>
                <w:rtl/>
              </w:rPr>
              <w:t>ال</w:t>
            </w:r>
            <w:r w:rsidR="00DA1430">
              <w:rPr>
                <w:rFonts w:hint="cs"/>
                <w:rtl/>
              </w:rPr>
              <w:t xml:space="preserve">جديد </w:t>
            </w:r>
            <w:r>
              <w:rPr>
                <w:rFonts w:hint="cs"/>
                <w:rtl/>
              </w:rPr>
              <w:t>ال</w:t>
            </w:r>
            <w:r w:rsidR="00DA1430">
              <w:rPr>
                <w:rFonts w:hint="cs"/>
                <w:rtl/>
              </w:rPr>
              <w:t xml:space="preserve">مقترح </w:t>
            </w:r>
            <w:r w:rsidR="00DA1430">
              <w:t>[IAP-7]</w:t>
            </w:r>
            <w:r w:rsidR="00DA1430">
              <w:rPr>
                <w:rFonts w:hint="cs"/>
                <w:rtl/>
              </w:rPr>
              <w:t xml:space="preserve"> - قبول مشاركة</w:t>
            </w:r>
            <w:r w:rsidR="008D01F8">
              <w:rPr>
                <w:rFonts w:hint="cs"/>
                <w:rtl/>
              </w:rPr>
              <w:t xml:space="preserve"> </w:t>
            </w:r>
            <w:r w:rsidR="00DA1430">
              <w:rPr>
                <w:rFonts w:hint="cs"/>
                <w:rtl/>
              </w:rPr>
              <w:t>الشركات</w:t>
            </w:r>
            <w:r>
              <w:rPr>
                <w:rFonts w:hint="cs"/>
                <w:rtl/>
              </w:rPr>
              <w:t xml:space="preserve"> </w:t>
            </w:r>
            <w:r w:rsidR="00DA1430">
              <w:rPr>
                <w:rFonts w:hint="cs"/>
                <w:rtl/>
              </w:rPr>
              <w:t>الصغيرة والمتوسطة في</w:t>
            </w:r>
            <w:r w:rsidR="008D01F8">
              <w:rPr>
                <w:rFonts w:hint="eastAsia"/>
                <w:rtl/>
              </w:rPr>
              <w:t> </w:t>
            </w:r>
            <w:r w:rsidR="00DA1430">
              <w:rPr>
                <w:rFonts w:hint="cs"/>
                <w:rtl/>
              </w:rPr>
              <w:t>أعمال قطاع تقييس الاتصالات</w:t>
            </w:r>
            <w:r w:rsidR="008D01F8">
              <w:rPr>
                <w:rFonts w:hint="cs"/>
                <w:rtl/>
              </w:rPr>
              <w:t xml:space="preserve"> </w:t>
            </w:r>
            <w:r w:rsidR="00DA1430">
              <w:rPr>
                <w:rFonts w:hint="cs"/>
                <w:rtl/>
              </w:rPr>
              <w:t>بالاتحاد الدولي للاتصالات</w:t>
            </w:r>
          </w:p>
        </w:tc>
      </w:tr>
      <w:tr w:rsidR="0022345D" w:rsidRPr="00E07379" w:rsidTr="00CC43BE">
        <w:trPr>
          <w:cantSplit/>
          <w:trHeight w:val="844"/>
          <w:jc w:val="right"/>
        </w:trPr>
        <w:tc>
          <w:tcPr>
            <w:tcW w:w="5000" w:type="pct"/>
            <w:gridSpan w:val="4"/>
          </w:tcPr>
          <w:p w:rsidR="0022345D" w:rsidRPr="00BD6EF3" w:rsidRDefault="0022345D" w:rsidP="00A25A43">
            <w:pPr>
              <w:pStyle w:val="Title2"/>
              <w:rPr>
                <w:rtl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p w:rsidR="006157A3" w:rsidRDefault="006157A3" w:rsidP="006157A3">
      <w:pPr>
        <w:rPr>
          <w:lang w:bidi="ar-EG"/>
        </w:rPr>
      </w:pPr>
    </w:p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193AD1">
        <w:trPr>
          <w:cantSplit/>
          <w:jc w:val="right"/>
        </w:trPr>
        <w:tc>
          <w:tcPr>
            <w:tcW w:w="8505" w:type="dxa"/>
          </w:tcPr>
          <w:p w:rsidR="006157A3" w:rsidRPr="00984EA5" w:rsidRDefault="008D01F8" w:rsidP="007371CB">
            <w:r w:rsidRPr="008D01F8">
              <w:rPr>
                <w:rtl/>
              </w:rPr>
              <w:t>تقدم هذه المساهمة مقترحاً بقرار جديد عن قبول مشاركة الشركات الصغيرة والمتوسطة في أعمال قطاع تقييس الاتصالات ‏بالاتحاد الدولي للاتصالات.‏</w:t>
            </w:r>
          </w:p>
        </w:tc>
        <w:tc>
          <w:tcPr>
            <w:tcW w:w="1058" w:type="dxa"/>
          </w:tcPr>
          <w:p w:rsidR="006157A3" w:rsidRPr="00E70E87" w:rsidRDefault="007A47DF" w:rsidP="00193AD1">
            <w:r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م</w:t>
            </w:r>
            <w:r w:rsidR="006157A3"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لخص</w:t>
            </w:r>
            <w:r w:rsidR="006157A3" w:rsidRPr="00E70E87">
              <w:t>:</w:t>
            </w:r>
          </w:p>
        </w:tc>
      </w:tr>
    </w:tbl>
    <w:p w:rsidR="00C82615" w:rsidRDefault="00C82615">
      <w:pPr>
        <w:tabs>
          <w:tab w:val="clear" w:pos="1134"/>
        </w:tabs>
        <w:bidi w:val="0"/>
        <w:spacing w:before="0" w:after="160" w:line="259" w:lineRule="auto"/>
        <w:jc w:val="left"/>
      </w:pPr>
      <w:r>
        <w:br w:type="page"/>
      </w:r>
    </w:p>
    <w:p w:rsidR="00A807A2" w:rsidRDefault="001F4FA9">
      <w:pPr>
        <w:pStyle w:val="Proposal"/>
      </w:pPr>
      <w:r>
        <w:lastRenderedPageBreak/>
        <w:t>ADD</w:t>
      </w:r>
      <w:r>
        <w:tab/>
        <w:t>IAP/46A18/1</w:t>
      </w:r>
    </w:p>
    <w:p w:rsidR="0022345D" w:rsidRPr="00341DD0" w:rsidRDefault="001F4FA9" w:rsidP="003C41D5">
      <w:pPr>
        <w:pStyle w:val="ResNo"/>
      </w:pPr>
      <w:r>
        <w:rPr>
          <w:rFonts w:hint="cs"/>
          <w:rtl/>
        </w:rPr>
        <w:t xml:space="preserve">مشروع </w:t>
      </w:r>
      <w:r w:rsidR="008A5563">
        <w:rPr>
          <w:rFonts w:hint="cs"/>
          <w:rtl/>
        </w:rPr>
        <w:t>ال</w:t>
      </w:r>
      <w:r>
        <w:rPr>
          <w:rFonts w:hint="cs"/>
          <w:rtl/>
        </w:rPr>
        <w:t xml:space="preserve">قرار </w:t>
      </w:r>
      <w:r w:rsidR="008A5563">
        <w:rPr>
          <w:rFonts w:hint="cs"/>
          <w:rtl/>
        </w:rPr>
        <w:t>ال</w:t>
      </w:r>
      <w:r>
        <w:rPr>
          <w:rFonts w:hint="cs"/>
          <w:rtl/>
        </w:rPr>
        <w:t>جديد</w:t>
      </w:r>
      <w:r w:rsidR="00317E2F">
        <w:rPr>
          <w:rFonts w:hint="cs"/>
          <w:rtl/>
        </w:rPr>
        <w:t xml:space="preserve"> </w:t>
      </w:r>
      <w:r w:rsidR="00317E2F">
        <w:t>[IAP-7]</w:t>
      </w:r>
    </w:p>
    <w:p w:rsidR="00A807A2" w:rsidRDefault="002E306D" w:rsidP="002E306D">
      <w:pPr>
        <w:pStyle w:val="Restitle"/>
        <w:rPr>
          <w:rtl/>
          <w:lang w:bidi="ar-EG"/>
        </w:rPr>
      </w:pPr>
      <w:r w:rsidRPr="002E306D">
        <w:rPr>
          <w:rFonts w:hint="cs"/>
          <w:rtl/>
        </w:rPr>
        <w:t>قبول مشاركة الشركات</w:t>
      </w:r>
      <w:r>
        <w:rPr>
          <w:rFonts w:hint="cs"/>
          <w:rtl/>
        </w:rPr>
        <w:t xml:space="preserve"> </w:t>
      </w:r>
      <w:r w:rsidRPr="002E306D">
        <w:rPr>
          <w:rFonts w:hint="cs"/>
          <w:rtl/>
        </w:rPr>
        <w:t>الصغيرة والمتوسطة</w:t>
      </w:r>
      <w:r w:rsidR="00317E2F" w:rsidRPr="00F949CF">
        <w:rPr>
          <w:rStyle w:val="FootnoteReference"/>
          <w:position w:val="12"/>
          <w:sz w:val="16"/>
          <w:szCs w:val="16"/>
          <w:rtl/>
        </w:rPr>
        <w:footnoteReference w:customMarkFollows="1" w:id="1"/>
        <w:t>1</w:t>
      </w:r>
      <w:r w:rsidRPr="002E306D">
        <w:rPr>
          <w:rFonts w:hint="cs"/>
          <w:rtl/>
        </w:rPr>
        <w:t xml:space="preserve"> في أعمال</w:t>
      </w:r>
      <w:r>
        <w:rPr>
          <w:rtl/>
        </w:rPr>
        <w:br/>
      </w:r>
      <w:r w:rsidRPr="002E306D">
        <w:rPr>
          <w:rFonts w:hint="cs"/>
          <w:rtl/>
        </w:rPr>
        <w:t>قطاع تقييس الاتصالات</w:t>
      </w:r>
      <w:r>
        <w:rPr>
          <w:rFonts w:hint="cs"/>
          <w:rtl/>
        </w:rPr>
        <w:t xml:space="preserve"> </w:t>
      </w:r>
      <w:r w:rsidRPr="002E306D">
        <w:rPr>
          <w:rFonts w:hint="cs"/>
          <w:rtl/>
        </w:rPr>
        <w:t>بالاتحاد الدولي للاتصالات</w:t>
      </w:r>
    </w:p>
    <w:p w:rsidR="003C41D5" w:rsidRPr="00463A8C" w:rsidRDefault="003C41D5" w:rsidP="00463A8C">
      <w:pPr>
        <w:pStyle w:val="Resref"/>
        <w:rPr>
          <w:rFonts w:ascii="Times New Roman italic" w:hAnsi="Times New Roman italic"/>
          <w:iCs/>
          <w:rtl/>
          <w:lang w:bidi="ar-EG"/>
        </w:rPr>
      </w:pPr>
      <w:r w:rsidRPr="00463A8C">
        <w:rPr>
          <w:rFonts w:ascii="Times New Roman italic" w:hAnsi="Times New Roman italic" w:hint="cs"/>
          <w:iCs/>
          <w:rtl/>
          <w:lang w:bidi="ar-EG"/>
        </w:rPr>
        <w:t xml:space="preserve">(الحمامات، </w:t>
      </w:r>
      <w:r w:rsidRPr="00463A8C">
        <w:rPr>
          <w:rFonts w:ascii="Times New Roman italic" w:hAnsi="Times New Roman italic"/>
          <w:iCs/>
          <w:lang w:bidi="ar-EG"/>
        </w:rPr>
        <w:t>2016</w:t>
      </w:r>
      <w:r w:rsidRPr="00463A8C">
        <w:rPr>
          <w:rFonts w:ascii="Times New Roman italic" w:hAnsi="Times New Roman italic" w:hint="cs"/>
          <w:iCs/>
          <w:rtl/>
          <w:lang w:bidi="ar-EG"/>
        </w:rPr>
        <w:t>)</w:t>
      </w:r>
    </w:p>
    <w:p w:rsidR="00323058" w:rsidRDefault="00373ACB" w:rsidP="00BC187E">
      <w:pPr>
        <w:pStyle w:val="Normalaftertitle"/>
        <w:rPr>
          <w:rtl/>
          <w:lang w:bidi="ar-EG"/>
        </w:rPr>
      </w:pPr>
      <w:r>
        <w:rPr>
          <w:rFonts w:hint="cs"/>
          <w:rtl/>
          <w:lang w:bidi="ar-EG"/>
        </w:rPr>
        <w:t xml:space="preserve">إن </w:t>
      </w:r>
      <w:r w:rsidR="00323058" w:rsidRPr="00323058">
        <w:rPr>
          <w:rtl/>
          <w:lang w:bidi="ar-EG"/>
        </w:rPr>
        <w:t>الجمعية العالمية لتقييس الاتصالات</w:t>
      </w:r>
      <w:r w:rsidR="00323058" w:rsidRPr="00323058">
        <w:rPr>
          <w:rFonts w:hint="cs"/>
          <w:rtl/>
          <w:lang w:bidi="ar-EG"/>
        </w:rPr>
        <w:t xml:space="preserve"> </w:t>
      </w:r>
      <w:r w:rsidR="00323058" w:rsidRPr="00323058">
        <w:rPr>
          <w:rFonts w:hint="cs"/>
          <w:rtl/>
        </w:rPr>
        <w:t xml:space="preserve">(الحمامات، </w:t>
      </w:r>
      <w:r w:rsidR="00323058" w:rsidRPr="00323058">
        <w:rPr>
          <w:lang w:bidi="ar-EG"/>
        </w:rPr>
        <w:t>2016</w:t>
      </w:r>
      <w:r w:rsidR="00323058" w:rsidRPr="00323058">
        <w:rPr>
          <w:rFonts w:hint="cs"/>
          <w:rtl/>
          <w:lang w:bidi="ar-EG"/>
        </w:rPr>
        <w:t>)</w:t>
      </w:r>
    </w:p>
    <w:p w:rsidR="00323058" w:rsidRDefault="002E306D" w:rsidP="00323058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إذ تضع في اعتبارها</w:t>
      </w:r>
    </w:p>
    <w:p w:rsidR="00323058" w:rsidRDefault="00323058" w:rsidP="004E339B">
      <w:pPr>
        <w:rPr>
          <w:rtl/>
          <w:lang w:bidi="ar-SY"/>
        </w:rPr>
      </w:pPr>
      <w:r w:rsidRPr="00B13FB5">
        <w:rPr>
          <w:rFonts w:hint="cs"/>
          <w:i/>
          <w:iCs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</w:r>
      <w:bookmarkStart w:id="0" w:name="_Toc280260260"/>
      <w:bookmarkStart w:id="1" w:name="_Toc414526700"/>
      <w:bookmarkStart w:id="2" w:name="_Toc415560120"/>
      <w:r w:rsidR="004E339B">
        <w:rPr>
          <w:rtl/>
          <w:lang w:bidi="ar-EG"/>
        </w:rPr>
        <w:t>الق</w:t>
      </w:r>
      <w:r w:rsidRPr="00323058">
        <w:rPr>
          <w:rtl/>
          <w:lang w:bidi="ar-EG"/>
        </w:rPr>
        <w:t>رار</w:t>
      </w:r>
      <w:r w:rsidR="00FC4856">
        <w:rPr>
          <w:rFonts w:hint="cs"/>
          <w:rtl/>
          <w:lang w:bidi="ar-EG"/>
        </w:rPr>
        <w:t> </w:t>
      </w:r>
      <w:r w:rsidRPr="00323058">
        <w:rPr>
          <w:lang w:val="en-GB" w:bidi="ar-EG"/>
        </w:rPr>
        <w:t>71</w:t>
      </w:r>
      <w:r w:rsidRPr="00323058">
        <w:rPr>
          <w:rtl/>
          <w:lang w:bidi="ar-EG"/>
        </w:rPr>
        <w:t xml:space="preserve"> </w:t>
      </w:r>
      <w:bookmarkEnd w:id="0"/>
      <w:r w:rsidRPr="00323058">
        <w:rPr>
          <w:rtl/>
          <w:lang w:bidi="ar-EG"/>
        </w:rPr>
        <w:t>(</w:t>
      </w:r>
      <w:r w:rsidRPr="00323058">
        <w:rPr>
          <w:rFonts w:hint="cs"/>
          <w:rtl/>
          <w:lang w:bidi="ar-EG"/>
        </w:rPr>
        <w:t xml:space="preserve">ال‍مراجَع في بوسان، </w:t>
      </w:r>
      <w:r w:rsidRPr="00323058">
        <w:rPr>
          <w:lang w:val="en-GB" w:bidi="ar-EG"/>
        </w:rPr>
        <w:t>2014</w:t>
      </w:r>
      <w:r w:rsidRPr="00323058">
        <w:rPr>
          <w:rtl/>
          <w:lang w:bidi="ar-EG"/>
        </w:rPr>
        <w:t>)</w:t>
      </w:r>
      <w:bookmarkEnd w:id="1"/>
      <w:bookmarkEnd w:id="2"/>
      <w:r>
        <w:rPr>
          <w:rFonts w:hint="cs"/>
          <w:rtl/>
          <w:lang w:bidi="ar-EG"/>
        </w:rPr>
        <w:t xml:space="preserve"> </w:t>
      </w:r>
      <w:r w:rsidR="002E306D">
        <w:rPr>
          <w:rFonts w:hint="cs"/>
          <w:rtl/>
          <w:lang w:bidi="ar-EG"/>
        </w:rPr>
        <w:t>لمؤتمر المندوبين المفوضين بشأن الخطة الاستراتيجية للاتحاد للفترة</w:t>
      </w:r>
      <w:r w:rsidR="004E339B">
        <w:rPr>
          <w:rFonts w:hint="cs"/>
          <w:rtl/>
          <w:lang w:bidi="ar-EG"/>
        </w:rPr>
        <w:t> </w:t>
      </w:r>
      <w:r w:rsidR="002E306D">
        <w:rPr>
          <w:lang w:bidi="ar-EG"/>
        </w:rPr>
        <w:t>201</w:t>
      </w:r>
      <w:r w:rsidR="00317E2F">
        <w:rPr>
          <w:lang w:bidi="ar-EG"/>
        </w:rPr>
        <w:t>9</w:t>
      </w:r>
      <w:r w:rsidR="004E339B">
        <w:rPr>
          <w:lang w:bidi="ar-EG"/>
        </w:rPr>
        <w:noBreakHyphen/>
      </w:r>
      <w:r w:rsidR="002E306D">
        <w:rPr>
          <w:lang w:bidi="ar-EG"/>
        </w:rPr>
        <w:t>201</w:t>
      </w:r>
      <w:r w:rsidR="00317E2F">
        <w:rPr>
          <w:lang w:bidi="ar-EG"/>
        </w:rPr>
        <w:t>6</w:t>
      </w:r>
      <w:r w:rsidR="002E306D">
        <w:rPr>
          <w:rFonts w:hint="cs"/>
          <w:rtl/>
          <w:lang w:bidi="ar-EG"/>
        </w:rPr>
        <w:t xml:space="preserve"> التي تحدد في الغاية </w:t>
      </w:r>
      <w:r w:rsidR="002E306D">
        <w:rPr>
          <w:lang w:bidi="ar-EG"/>
        </w:rPr>
        <w:t>4</w:t>
      </w:r>
      <w:r w:rsidR="002E306D">
        <w:rPr>
          <w:rFonts w:hint="cs"/>
          <w:rtl/>
          <w:lang w:bidi="ar-EG"/>
        </w:rPr>
        <w:t xml:space="preserve"> منها</w:t>
      </w:r>
      <w:r w:rsidR="00FC4856">
        <w:rPr>
          <w:rFonts w:hint="cs"/>
          <w:rtl/>
          <w:lang w:bidi="ar-EG"/>
        </w:rPr>
        <w:t xml:space="preserve"> </w:t>
      </w:r>
      <w:r w:rsidR="00B13FB5">
        <w:rPr>
          <w:rFonts w:hint="cs"/>
          <w:rtl/>
          <w:lang w:bidi="ar-EG"/>
        </w:rPr>
        <w:t>"</w:t>
      </w:r>
      <w:r w:rsidR="00B13FB5" w:rsidRPr="00B13FB5">
        <w:rPr>
          <w:rFonts w:hint="cs"/>
          <w:rtl/>
        </w:rPr>
        <w:t>الابتكار والشراكة - الاضطلاع بدور ريادي في بيئة الاتصالات/تكنولوجيا المعلومات والاتصالات المتغيرة وتحسينها والتكيف</w:t>
      </w:r>
      <w:bookmarkStart w:id="3" w:name="_GoBack"/>
      <w:r w:rsidR="00B13FB5" w:rsidRPr="00B13FB5">
        <w:rPr>
          <w:rFonts w:hint="cs"/>
          <w:rtl/>
        </w:rPr>
        <w:t> </w:t>
      </w:r>
      <w:bookmarkEnd w:id="3"/>
      <w:r w:rsidR="00B13FB5" w:rsidRPr="00B13FB5">
        <w:rPr>
          <w:rFonts w:hint="cs"/>
          <w:rtl/>
        </w:rPr>
        <w:t>معها</w:t>
      </w:r>
      <w:r w:rsidR="00B13FB5">
        <w:rPr>
          <w:rFonts w:hint="cs"/>
          <w:rtl/>
        </w:rPr>
        <w:t xml:space="preserve">" </w:t>
      </w:r>
      <w:r w:rsidR="00ED0E36">
        <w:rPr>
          <w:rFonts w:hint="cs"/>
          <w:rtl/>
        </w:rPr>
        <w:t>المقصد</w:t>
      </w:r>
      <w:r w:rsidR="00ED0E36">
        <w:rPr>
          <w:rFonts w:hint="eastAsia"/>
          <w:rtl/>
        </w:rPr>
        <w:t> </w:t>
      </w:r>
      <w:r w:rsidR="002E306D">
        <w:t>2.4</w:t>
      </w:r>
      <w:r w:rsidR="002E306D">
        <w:rPr>
          <w:rFonts w:hint="cs"/>
          <w:rtl/>
          <w:lang w:bidi="ar-EG"/>
        </w:rPr>
        <w:t xml:space="preserve"> بشأن تشجيع</w:t>
      </w:r>
      <w:r w:rsidR="00B13FB5">
        <w:rPr>
          <w:rFonts w:hint="cs"/>
          <w:rtl/>
        </w:rPr>
        <w:t xml:space="preserve"> "</w:t>
      </w:r>
      <w:r w:rsidR="00B13FB5" w:rsidRPr="00B13FB5">
        <w:rPr>
          <w:rFonts w:hint="cs"/>
          <w:rtl/>
          <w:lang w:bidi="ar-SY"/>
        </w:rPr>
        <w:t>إقامة شراكات فعّالة لأصحاب المصلحة في بيئة الاتصالات/تكنولوجيا المعلومات والاتصالات</w:t>
      </w:r>
      <w:r w:rsidR="00B13FB5">
        <w:rPr>
          <w:rFonts w:hint="cs"/>
          <w:rtl/>
          <w:lang w:bidi="ar-SY"/>
        </w:rPr>
        <w:t>"</w:t>
      </w:r>
      <w:r w:rsidR="00ED0E36">
        <w:rPr>
          <w:rFonts w:hint="cs"/>
          <w:rtl/>
          <w:lang w:bidi="ar-SY"/>
        </w:rPr>
        <w:t>؛</w:t>
      </w:r>
    </w:p>
    <w:p w:rsidR="002E306D" w:rsidRDefault="00B13FB5" w:rsidP="004E339B">
      <w:pPr>
        <w:rPr>
          <w:rtl/>
        </w:rPr>
      </w:pPr>
      <w:r w:rsidRPr="00B13FB5">
        <w:rPr>
          <w:rFonts w:hint="cs"/>
          <w:i/>
          <w:iCs/>
          <w:rtl/>
          <w:lang w:bidi="ar-SY"/>
        </w:rPr>
        <w:t>ب)</w:t>
      </w:r>
      <w:r w:rsidRPr="00B13FB5">
        <w:rPr>
          <w:rFonts w:hint="cs"/>
          <w:i/>
          <w:iCs/>
          <w:rtl/>
          <w:lang w:bidi="ar-SY"/>
        </w:rPr>
        <w:tab/>
      </w:r>
      <w:r w:rsidR="004E339B">
        <w:rPr>
          <w:rtl/>
          <w:lang w:bidi="ar-EG"/>
        </w:rPr>
        <w:t>الق</w:t>
      </w:r>
      <w:r w:rsidRPr="00B13FB5">
        <w:rPr>
          <w:rtl/>
          <w:lang w:bidi="ar-EG"/>
        </w:rPr>
        <w:t>رار</w:t>
      </w:r>
      <w:r w:rsidR="00ED0E36">
        <w:rPr>
          <w:rFonts w:hint="cs"/>
          <w:rtl/>
          <w:lang w:bidi="ar-EG"/>
        </w:rPr>
        <w:t> </w:t>
      </w:r>
      <w:r>
        <w:rPr>
          <w:rFonts w:eastAsia="Batang"/>
          <w:lang w:val="en-GB" w:bidi="ar-SY"/>
        </w:rPr>
        <w:t>123</w:t>
      </w:r>
      <w:r w:rsidRPr="00B13FB5">
        <w:rPr>
          <w:rtl/>
          <w:lang w:bidi="ar-EG"/>
        </w:rPr>
        <w:t xml:space="preserve"> (</w:t>
      </w:r>
      <w:r w:rsidRPr="00B13FB5">
        <w:rPr>
          <w:rFonts w:hint="cs"/>
          <w:rtl/>
          <w:lang w:bidi="ar-EG"/>
        </w:rPr>
        <w:t xml:space="preserve">ال‍مراجَع في بوسان، </w:t>
      </w:r>
      <w:r w:rsidRPr="00B13FB5">
        <w:rPr>
          <w:lang w:val="en-GB" w:bidi="ar-SY"/>
        </w:rPr>
        <w:t>2014</w:t>
      </w:r>
      <w:r w:rsidRPr="00B13FB5">
        <w:rPr>
          <w:rtl/>
          <w:lang w:bidi="ar-EG"/>
        </w:rPr>
        <w:t>)</w:t>
      </w:r>
      <w:r>
        <w:rPr>
          <w:rFonts w:hint="cs"/>
          <w:rtl/>
          <w:lang w:bidi="ar-EG"/>
        </w:rPr>
        <w:t xml:space="preserve"> </w:t>
      </w:r>
      <w:r w:rsidR="002E306D">
        <w:rPr>
          <w:rFonts w:hint="cs"/>
          <w:rtl/>
          <w:lang w:bidi="ar-EG"/>
        </w:rPr>
        <w:t>لمؤتمر المندوبين المفوضين بشأن</w:t>
      </w:r>
      <w:r w:rsidR="00603C0D">
        <w:rPr>
          <w:rFonts w:hint="cs"/>
          <w:rtl/>
          <w:lang w:bidi="ar-EG"/>
        </w:rPr>
        <w:t xml:space="preserve"> "</w:t>
      </w:r>
      <w:bookmarkStart w:id="4" w:name="_Toc408328055"/>
      <w:bookmarkStart w:id="5" w:name="_Toc414526741"/>
      <w:bookmarkStart w:id="6" w:name="_Toc415560161"/>
      <w:r w:rsidR="00603C0D" w:rsidRPr="00AA22A4">
        <w:rPr>
          <w:rtl/>
        </w:rPr>
        <w:t xml:space="preserve">سد الفجوة </w:t>
      </w:r>
      <w:r w:rsidR="00603C0D">
        <w:rPr>
          <w:rtl/>
        </w:rPr>
        <w:t>التقييسية</w:t>
      </w:r>
      <w:r w:rsidR="00603C0D" w:rsidRPr="00AA22A4">
        <w:rPr>
          <w:rtl/>
        </w:rPr>
        <w:t xml:space="preserve"> بين البلدان النامية</w:t>
      </w:r>
      <w:r w:rsidR="00603C0D">
        <w:rPr>
          <w:rtl/>
        </w:rPr>
        <w:t xml:space="preserve"> و</w:t>
      </w:r>
      <w:r w:rsidR="00603C0D" w:rsidRPr="00AA22A4">
        <w:rPr>
          <w:rtl/>
        </w:rPr>
        <w:t>البلدان المتقدمة</w:t>
      </w:r>
      <w:bookmarkEnd w:id="4"/>
      <w:bookmarkEnd w:id="5"/>
      <w:bookmarkEnd w:id="6"/>
      <w:r w:rsidR="00603C0D">
        <w:rPr>
          <w:rFonts w:hint="cs"/>
          <w:rtl/>
        </w:rPr>
        <w:t xml:space="preserve">" </w:t>
      </w:r>
      <w:r w:rsidR="002E306D">
        <w:rPr>
          <w:rFonts w:hint="cs"/>
          <w:rtl/>
        </w:rPr>
        <w:t>الذي يطلب تحديد الوسائل والآليات اللازمة لدعم مشاركة ممثلي البلدان النامية</w:t>
      </w:r>
      <w:r w:rsidR="00B525A3">
        <w:rPr>
          <w:rFonts w:hint="cs"/>
          <w:rtl/>
        </w:rPr>
        <w:t xml:space="preserve"> في اجتماعات </w:t>
      </w:r>
      <w:r w:rsidR="002E306D">
        <w:rPr>
          <w:rFonts w:hint="cs"/>
          <w:rtl/>
        </w:rPr>
        <w:t>القطاعات الثلاثة بالاتحاد ونشر المعلومات المتعلقة بالتقييس</w:t>
      </w:r>
      <w:r w:rsidR="00ED0E36">
        <w:rPr>
          <w:rFonts w:hint="cs"/>
          <w:rtl/>
        </w:rPr>
        <w:t>؛</w:t>
      </w:r>
    </w:p>
    <w:p w:rsidR="00E9081D" w:rsidRDefault="00603C0D" w:rsidP="00ED0E36">
      <w:pPr>
        <w:rPr>
          <w:rtl/>
          <w:lang w:bidi="ar-EG"/>
        </w:rPr>
      </w:pPr>
      <w:r w:rsidRPr="00603C0D">
        <w:rPr>
          <w:rFonts w:hint="cs"/>
          <w:i/>
          <w:iCs/>
          <w:rtl/>
        </w:rPr>
        <w:t>ج)</w:t>
      </w:r>
      <w:r w:rsidRPr="00603C0D">
        <w:rPr>
          <w:rFonts w:hint="cs"/>
          <w:i/>
          <w:iCs/>
          <w:rtl/>
        </w:rPr>
        <w:tab/>
      </w:r>
      <w:r w:rsidR="00E9081D" w:rsidRPr="00E9081D">
        <w:rPr>
          <w:rFonts w:hint="cs"/>
          <w:rtl/>
        </w:rPr>
        <w:t>خطة</w:t>
      </w:r>
      <w:r w:rsidR="00E9081D">
        <w:rPr>
          <w:rFonts w:hint="cs"/>
          <w:rtl/>
        </w:rPr>
        <w:t xml:space="preserve"> عمل جنيف وبرنامج عمل تونس بشأن مجتمع المعلومات للقمة العالمية لمجتمع المعلومات</w:t>
      </w:r>
      <w:r w:rsidR="00ED0E36">
        <w:rPr>
          <w:rFonts w:hint="eastAsia"/>
          <w:rtl/>
        </w:rPr>
        <w:t> </w:t>
      </w:r>
      <w:r w:rsidR="00E9081D">
        <w:t>(WSIS)</w:t>
      </w:r>
      <w:r w:rsidR="00E9081D">
        <w:rPr>
          <w:rFonts w:hint="cs"/>
          <w:rtl/>
          <w:lang w:bidi="ar-EG"/>
        </w:rPr>
        <w:t xml:space="preserve"> حيث يتم فيهما الإلحاح على الجهود المبذولة من أجل سد الفجوة الرقمية والتفاوت فيما</w:t>
      </w:r>
      <w:r w:rsidR="00ED0E36">
        <w:rPr>
          <w:rFonts w:hint="eastAsia"/>
          <w:rtl/>
          <w:lang w:bidi="ar-EG"/>
        </w:rPr>
        <w:t> </w:t>
      </w:r>
      <w:r w:rsidR="00E9081D">
        <w:rPr>
          <w:rFonts w:hint="cs"/>
          <w:rtl/>
          <w:lang w:bidi="ar-EG"/>
        </w:rPr>
        <w:t>يتعلق بالتنمية؛</w:t>
      </w:r>
    </w:p>
    <w:p w:rsidR="0032180E" w:rsidRDefault="0032180E" w:rsidP="00F949CF">
      <w:pPr>
        <w:rPr>
          <w:rtl/>
          <w:lang w:bidi="ar-EG"/>
        </w:rPr>
      </w:pPr>
      <w:r>
        <w:rPr>
          <w:rFonts w:hint="cs"/>
          <w:i/>
          <w:iCs/>
          <w:rtl/>
        </w:rPr>
        <w:t>د )</w:t>
      </w:r>
      <w:r>
        <w:rPr>
          <w:rFonts w:hint="cs"/>
          <w:i/>
          <w:iCs/>
          <w:rtl/>
        </w:rPr>
        <w:tab/>
      </w:r>
      <w:r w:rsidR="00E9081D">
        <w:rPr>
          <w:rFonts w:hint="cs"/>
          <w:rtl/>
        </w:rPr>
        <w:t>أنه في إطار البرنامج الجديد للتنمية المستدامة الذي وافقت عليه الأمم المتحدة</w:t>
      </w:r>
      <w:r w:rsidR="00F949CF">
        <w:rPr>
          <w:rFonts w:hint="cs"/>
          <w:rtl/>
        </w:rPr>
        <w:t>،</w:t>
      </w:r>
      <w:r w:rsidR="00E9081D">
        <w:rPr>
          <w:rFonts w:hint="cs"/>
          <w:rtl/>
        </w:rPr>
        <w:t xml:space="preserve"> يشير الهدف</w:t>
      </w:r>
      <w:r w:rsidR="00ED0E36">
        <w:rPr>
          <w:rFonts w:hint="eastAsia"/>
          <w:rtl/>
        </w:rPr>
        <w:t> </w:t>
      </w:r>
      <w:r w:rsidR="00E9081D">
        <w:t>17</w:t>
      </w:r>
      <w:r w:rsidR="00E9081D">
        <w:rPr>
          <w:rFonts w:hint="cs"/>
          <w:rtl/>
          <w:lang w:bidi="ar-EG"/>
        </w:rPr>
        <w:t xml:space="preserve"> من أهداف التنمية المستدامة إلى</w:t>
      </w:r>
      <w:r w:rsidR="0042588A">
        <w:rPr>
          <w:rFonts w:hint="cs"/>
          <w:rtl/>
        </w:rPr>
        <w:t xml:space="preserve"> "</w:t>
      </w:r>
      <w:r w:rsidR="00FE3D0B" w:rsidRPr="00FE3D0B">
        <w:rPr>
          <w:rFonts w:hint="cs"/>
          <w:rtl/>
          <w:lang w:bidi="ar-EG"/>
        </w:rPr>
        <w:t>إقامة الشراكات لتحقيق الأهداف</w:t>
      </w:r>
      <w:r w:rsidR="00FE3D0B">
        <w:rPr>
          <w:rFonts w:hint="cs"/>
          <w:rtl/>
          <w:lang w:bidi="ar-EG"/>
        </w:rPr>
        <w:t>"</w:t>
      </w:r>
      <w:r w:rsidR="00D238AB">
        <w:rPr>
          <w:rFonts w:hint="cs"/>
          <w:rtl/>
          <w:lang w:bidi="ar-EG"/>
        </w:rPr>
        <w:t>؛</w:t>
      </w:r>
    </w:p>
    <w:p w:rsidR="00D238AB" w:rsidRPr="00ED0E36" w:rsidRDefault="00ED0E36" w:rsidP="00F949CF">
      <w:pPr>
        <w:rPr>
          <w:rtl/>
        </w:rPr>
      </w:pPr>
      <w:r>
        <w:rPr>
          <w:rFonts w:hint="cs"/>
          <w:i/>
          <w:iCs/>
          <w:rtl/>
          <w:lang w:bidi="ar-EG"/>
        </w:rPr>
        <w:t>ه‍</w:t>
      </w:r>
      <w:r w:rsidR="00D238AB" w:rsidRPr="00ED0E36">
        <w:rPr>
          <w:rFonts w:hint="cs"/>
          <w:i/>
          <w:iCs/>
          <w:rtl/>
          <w:lang w:bidi="ar-EG"/>
        </w:rPr>
        <w:t xml:space="preserve"> )</w:t>
      </w:r>
      <w:r w:rsidR="00D238AB" w:rsidRPr="00ED0E36">
        <w:rPr>
          <w:rFonts w:hint="cs"/>
          <w:i/>
          <w:iCs/>
          <w:rtl/>
          <w:lang w:bidi="ar-EG"/>
        </w:rPr>
        <w:tab/>
      </w:r>
      <w:r w:rsidR="00E9081D" w:rsidRPr="00ED0E36">
        <w:rPr>
          <w:rFonts w:hint="cs"/>
          <w:rtl/>
          <w:lang w:bidi="ar-EG"/>
        </w:rPr>
        <w:t>أن</w:t>
      </w:r>
      <w:r w:rsidR="00D238AB" w:rsidRPr="00ED0E36">
        <w:rPr>
          <w:rtl/>
        </w:rPr>
        <w:t xml:space="preserve"> اليوم العال‍مي للاتصالات وم‍جتمع ال‍معلومات</w:t>
      </w:r>
      <w:r w:rsidR="007371CB">
        <w:rPr>
          <w:rFonts w:hint="eastAsia"/>
          <w:rtl/>
        </w:rPr>
        <w:t> </w:t>
      </w:r>
      <w:r w:rsidR="00D238AB" w:rsidRPr="00ED0E36">
        <w:t>(WTISD-</w:t>
      </w:r>
      <w:r w:rsidR="00317E2F">
        <w:t>20</w:t>
      </w:r>
      <w:r w:rsidR="00D238AB" w:rsidRPr="00ED0E36">
        <w:t>16)</w:t>
      </w:r>
      <w:r w:rsidR="007371CB">
        <w:rPr>
          <w:rFonts w:hint="cs"/>
          <w:rtl/>
        </w:rPr>
        <w:t xml:space="preserve"> </w:t>
      </w:r>
      <w:r w:rsidR="00D238AB" w:rsidRPr="00ED0E36">
        <w:rPr>
          <w:rtl/>
        </w:rPr>
        <w:t>في عام </w:t>
      </w:r>
      <w:r w:rsidR="00D238AB" w:rsidRPr="00ED0E36">
        <w:t>2016</w:t>
      </w:r>
      <w:r w:rsidRPr="00ED0E36">
        <w:rPr>
          <w:rFonts w:hint="cs"/>
          <w:rtl/>
        </w:rPr>
        <w:t xml:space="preserve"> </w:t>
      </w:r>
      <w:r w:rsidR="00E9081D" w:rsidRPr="00ED0E36">
        <w:rPr>
          <w:rFonts w:hint="cs"/>
          <w:rtl/>
        </w:rPr>
        <w:t xml:space="preserve">ركز </w:t>
      </w:r>
      <w:r w:rsidR="00D238AB" w:rsidRPr="00ED0E36">
        <w:rPr>
          <w:rtl/>
        </w:rPr>
        <w:t>على موضوع</w:t>
      </w:r>
      <w:r w:rsidR="00D238AB" w:rsidRPr="00ED0E36">
        <w:rPr>
          <w:rFonts w:hint="cs"/>
          <w:rtl/>
        </w:rPr>
        <w:t>:</w:t>
      </w:r>
      <w:r w:rsidR="00F949CF">
        <w:rPr>
          <w:rFonts w:hint="cs"/>
          <w:rtl/>
        </w:rPr>
        <w:t xml:space="preserve"> "</w:t>
      </w:r>
      <w:r w:rsidR="00D238AB" w:rsidRPr="00ED0E36">
        <w:rPr>
          <w:rtl/>
        </w:rPr>
        <w:t>ريادة الأعمال في مجال تكنولوجيا المعلومات والاتصالات من أجل إحداث تأثير اجتماعي</w:t>
      </w:r>
      <w:r w:rsidR="00D238AB" w:rsidRPr="00ED0E36">
        <w:t>"</w:t>
      </w:r>
      <w:r w:rsidR="00D238AB" w:rsidRPr="00ED0E36">
        <w:rPr>
          <w:rtl/>
        </w:rPr>
        <w:t xml:space="preserve">، </w:t>
      </w:r>
      <w:r w:rsidR="00E9081D" w:rsidRPr="00ED0E36">
        <w:rPr>
          <w:rFonts w:hint="cs"/>
          <w:rtl/>
        </w:rPr>
        <w:t>(</w:t>
      </w:r>
      <w:r w:rsidR="00D238AB" w:rsidRPr="00ED0E36">
        <w:rPr>
          <w:rFonts w:ascii="Traditional Arabic" w:hAnsi="Traditional Arabic" w:hint="cs"/>
          <w:rtl/>
        </w:rPr>
        <w:t>وفقاً للقرار</w:t>
      </w:r>
      <w:r w:rsidR="00D238AB" w:rsidRPr="00ED0E36">
        <w:t> 68 </w:t>
      </w:r>
      <w:r w:rsidR="00D238AB" w:rsidRPr="00ED0E36">
        <w:rPr>
          <w:rtl/>
        </w:rPr>
        <w:t>ووفقاً ل‍ما أقره م‍جلس الات‍حاد في</w:t>
      </w:r>
      <w:r w:rsidR="00F73D31" w:rsidRPr="00ED0E36">
        <w:rPr>
          <w:rFonts w:hint="cs"/>
          <w:rtl/>
        </w:rPr>
        <w:t> </w:t>
      </w:r>
      <w:r w:rsidR="00D238AB" w:rsidRPr="00ED0E36">
        <w:rPr>
          <w:rtl/>
        </w:rPr>
        <w:t>دورته لعام</w:t>
      </w:r>
      <w:r w:rsidR="004F3937" w:rsidRPr="00ED0E36">
        <w:rPr>
          <w:rFonts w:hint="cs"/>
          <w:rtl/>
        </w:rPr>
        <w:t> </w:t>
      </w:r>
      <w:r w:rsidR="00D238AB" w:rsidRPr="00ED0E36">
        <w:t>2015</w:t>
      </w:r>
      <w:r w:rsidR="00E9081D" w:rsidRPr="00ED0E36">
        <w:rPr>
          <w:rFonts w:hint="cs"/>
          <w:rtl/>
        </w:rPr>
        <w:t>)،</w:t>
      </w:r>
    </w:p>
    <w:p w:rsidR="004F3937" w:rsidRDefault="004F3937" w:rsidP="00E9081D">
      <w:pPr>
        <w:pStyle w:val="Call"/>
        <w:rPr>
          <w:lang w:bidi="ar-EG"/>
        </w:rPr>
      </w:pPr>
      <w:r w:rsidRPr="004F3937">
        <w:rPr>
          <w:rFonts w:hint="eastAsia"/>
          <w:rtl/>
          <w:lang w:bidi="ar-EG"/>
        </w:rPr>
        <w:t>وإذ</w:t>
      </w:r>
      <w:r w:rsidRPr="004F3937">
        <w:rPr>
          <w:rtl/>
          <w:lang w:bidi="ar-EG"/>
        </w:rPr>
        <w:t xml:space="preserve"> </w:t>
      </w:r>
      <w:r w:rsidR="00E9081D">
        <w:rPr>
          <w:rFonts w:hint="cs"/>
          <w:rtl/>
          <w:lang w:bidi="ar-EG"/>
        </w:rPr>
        <w:t>تدرك</w:t>
      </w:r>
    </w:p>
    <w:p w:rsidR="004F3937" w:rsidRPr="00C10485" w:rsidRDefault="004F3937" w:rsidP="00B7539F">
      <w:pPr>
        <w:rPr>
          <w:rtl/>
          <w:lang w:bidi="ar-EG"/>
        </w:rPr>
      </w:pPr>
      <w:r w:rsidRPr="00C10485">
        <w:rPr>
          <w:rFonts w:hint="cs"/>
          <w:i/>
          <w:iCs/>
          <w:rtl/>
          <w:lang w:bidi="ar-EG"/>
        </w:rPr>
        <w:t xml:space="preserve"> أ )</w:t>
      </w:r>
      <w:r w:rsidRPr="00C10485">
        <w:rPr>
          <w:rFonts w:hint="cs"/>
          <w:i/>
          <w:iCs/>
          <w:rtl/>
          <w:lang w:bidi="ar-EG"/>
        </w:rPr>
        <w:tab/>
      </w:r>
      <w:r w:rsidR="00E9081D" w:rsidRPr="00C10485">
        <w:rPr>
          <w:rFonts w:hint="cs"/>
          <w:rtl/>
        </w:rPr>
        <w:t>أنه في دور ورسالة قطاعات الاتحاد (القرار</w:t>
      </w:r>
      <w:r w:rsidR="00E9081D" w:rsidRPr="00C10485">
        <w:rPr>
          <w:rFonts w:hint="eastAsia"/>
          <w:rtl/>
        </w:rPr>
        <w:t> </w:t>
      </w:r>
      <w:r w:rsidR="00E9081D" w:rsidRPr="00C10485">
        <w:t>7</w:t>
      </w:r>
      <w:r w:rsidR="00ED0E36" w:rsidRPr="00C10485">
        <w:t>1</w:t>
      </w:r>
      <w:r w:rsidR="00E9081D" w:rsidRPr="00C10485">
        <w:rPr>
          <w:rFonts w:hint="cs"/>
          <w:rtl/>
          <w:lang w:bidi="ar-EG"/>
        </w:rPr>
        <w:t xml:space="preserve"> (المراج</w:t>
      </w:r>
      <w:r w:rsidR="00350AD7" w:rsidRPr="00C10485">
        <w:rPr>
          <w:rFonts w:hint="cs"/>
          <w:rtl/>
          <w:lang w:bidi="ar-EG"/>
        </w:rPr>
        <w:t>َ</w:t>
      </w:r>
      <w:r w:rsidR="00E9081D" w:rsidRPr="00C10485">
        <w:rPr>
          <w:rFonts w:hint="cs"/>
          <w:rtl/>
          <w:lang w:bidi="ar-EG"/>
        </w:rPr>
        <w:t>ع في بوسان،</w:t>
      </w:r>
      <w:r w:rsidR="00350AD7" w:rsidRPr="00C10485">
        <w:rPr>
          <w:rFonts w:hint="cs"/>
          <w:rtl/>
          <w:lang w:bidi="ar-EG"/>
        </w:rPr>
        <w:t xml:space="preserve"> </w:t>
      </w:r>
      <w:r w:rsidR="00E9081D" w:rsidRPr="00C10485">
        <w:rPr>
          <w:lang w:bidi="ar-EG"/>
        </w:rPr>
        <w:t>2014</w:t>
      </w:r>
      <w:r w:rsidR="00E9081D" w:rsidRPr="00C10485">
        <w:rPr>
          <w:rFonts w:hint="cs"/>
          <w:rtl/>
          <w:lang w:bidi="ar-EG"/>
        </w:rPr>
        <w:t>))،</w:t>
      </w:r>
      <w:r w:rsidR="001102C4" w:rsidRPr="00C10485">
        <w:rPr>
          <w:rFonts w:hint="cs"/>
          <w:rtl/>
          <w:lang w:bidi="ar-EG"/>
        </w:rPr>
        <w:t xml:space="preserve"> </w:t>
      </w:r>
      <w:r w:rsidRPr="00C10485">
        <w:rPr>
          <w:rFonts w:hint="cs"/>
          <w:rtl/>
        </w:rPr>
        <w:t>تتمثل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رسالة قطاع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تقييس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الاتصالات في</w:t>
      </w:r>
      <w:r w:rsidR="00B7539F" w:rsidRPr="00C10485">
        <w:rPr>
          <w:rFonts w:hint="eastAsia"/>
          <w:rtl/>
          <w:lang w:bidi="ar-EG"/>
        </w:rPr>
        <w:t> </w:t>
      </w:r>
      <w:r w:rsidRPr="00C10485">
        <w:rPr>
          <w:rFonts w:hint="cs"/>
          <w:rtl/>
          <w:lang w:bidi="ar-EG"/>
        </w:rPr>
        <w:t xml:space="preserve">الات‍حاد </w:t>
      </w:r>
      <w:r w:rsidRPr="00C10485">
        <w:rPr>
          <w:lang w:val="en-GB" w:bidi="ar-EG"/>
        </w:rPr>
        <w:t>(ITU</w:t>
      </w:r>
      <w:r w:rsidRPr="00C10485">
        <w:rPr>
          <w:lang w:val="en-GB" w:bidi="ar-EG"/>
        </w:rPr>
        <w:noBreakHyphen/>
        <w:t>T)</w:t>
      </w:r>
      <w:r w:rsidRPr="00C10485">
        <w:rPr>
          <w:rtl/>
          <w:lang w:bidi="ar-EG"/>
        </w:rPr>
        <w:t xml:space="preserve"> في </w:t>
      </w:r>
      <w:r w:rsidRPr="00C10485">
        <w:rPr>
          <w:rFonts w:hint="cs"/>
          <w:rtl/>
          <w:lang w:bidi="ar-EG"/>
        </w:rPr>
        <w:t>توفير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محفل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عالمي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فريد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يعمل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فيه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ممثلو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صناعة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الاتصالات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والحكومات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معاً على تعزيز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وضع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واستعمال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معايير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دولية تسمح بالتشغيل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البيني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وغير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تمييزية وتقوم على الطلب. وتستند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هذه المعايير إلى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الانفتاح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وتأخذ</w:t>
      </w:r>
      <w:r w:rsidRPr="00C10485">
        <w:rPr>
          <w:rtl/>
          <w:lang w:bidi="ar-EG"/>
        </w:rPr>
        <w:t xml:space="preserve"> في </w:t>
      </w:r>
      <w:r w:rsidRPr="00C10485">
        <w:rPr>
          <w:rFonts w:hint="cs"/>
          <w:rtl/>
          <w:lang w:bidi="ar-EG"/>
        </w:rPr>
        <w:t>الاعتبار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احتياجات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المستعملين،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وذلك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من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أجل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تهيئة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بيئة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تمكّن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المستعملين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من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الحصول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على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خدمات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بأسعار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ميسورة</w:t>
      </w:r>
      <w:r w:rsidRPr="00C10485">
        <w:rPr>
          <w:rtl/>
          <w:lang w:bidi="ar-EG"/>
        </w:rPr>
        <w:t xml:space="preserve"> في </w:t>
      </w:r>
      <w:r w:rsidRPr="00C10485">
        <w:rPr>
          <w:rFonts w:hint="cs"/>
          <w:rtl/>
          <w:lang w:bidi="ar-EG"/>
        </w:rPr>
        <w:t>جميع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أنحاء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العالم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بغض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النظر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عن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التكنولوجيا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التي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تقوم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عليها،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وخصوصاً</w:t>
      </w:r>
      <w:r w:rsidRPr="00C10485">
        <w:rPr>
          <w:rtl/>
          <w:lang w:bidi="ar-EG"/>
        </w:rPr>
        <w:t xml:space="preserve"> في </w:t>
      </w:r>
      <w:r w:rsidRPr="00C10485">
        <w:rPr>
          <w:rFonts w:hint="cs"/>
          <w:rtl/>
          <w:lang w:bidi="ar-EG"/>
        </w:rPr>
        <w:t>البلدان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النامية،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والعمل</w:t>
      </w:r>
      <w:r w:rsidRPr="00C10485">
        <w:rPr>
          <w:rtl/>
          <w:lang w:bidi="ar-EG"/>
        </w:rPr>
        <w:t xml:space="preserve"> في </w:t>
      </w:r>
      <w:r w:rsidRPr="00C10485">
        <w:rPr>
          <w:rFonts w:hint="cs"/>
          <w:rtl/>
          <w:lang w:bidi="ar-EG"/>
        </w:rPr>
        <w:t>الوقت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نفسه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على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إقامة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روابط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بين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أنشطة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قطاع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تقييس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الاتصالات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والنواتج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ذات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الصلة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الناجمة عن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القمة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العالمية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لمجتمع</w:t>
      </w:r>
      <w:r w:rsidRPr="00C10485">
        <w:rPr>
          <w:rtl/>
          <w:lang w:bidi="ar-EG"/>
        </w:rPr>
        <w:t xml:space="preserve"> </w:t>
      </w:r>
      <w:r w:rsidRPr="00C10485">
        <w:rPr>
          <w:rFonts w:hint="cs"/>
          <w:rtl/>
          <w:lang w:bidi="ar-EG"/>
        </w:rPr>
        <w:t>المعلومات</w:t>
      </w:r>
      <w:r w:rsidR="00934800" w:rsidRPr="00C10485">
        <w:rPr>
          <w:rFonts w:hint="cs"/>
          <w:rtl/>
          <w:lang w:bidi="ar-EG"/>
        </w:rPr>
        <w:t>؛</w:t>
      </w:r>
    </w:p>
    <w:p w:rsidR="00934800" w:rsidRDefault="00934800" w:rsidP="00350AD7">
      <w:pPr>
        <w:rPr>
          <w:spacing w:val="-6"/>
          <w:rtl/>
          <w:lang w:bidi="ar-SY"/>
        </w:rPr>
      </w:pPr>
      <w:r w:rsidRPr="00934800">
        <w:rPr>
          <w:rFonts w:hint="cs"/>
          <w:i/>
          <w:iCs/>
          <w:spacing w:val="-6"/>
          <w:rtl/>
          <w:lang w:bidi="ar-EG"/>
        </w:rPr>
        <w:lastRenderedPageBreak/>
        <w:t>ب)</w:t>
      </w:r>
      <w:r w:rsidRPr="00934800">
        <w:rPr>
          <w:rFonts w:hint="cs"/>
          <w:i/>
          <w:iCs/>
          <w:spacing w:val="-6"/>
          <w:rtl/>
          <w:lang w:bidi="ar-EG"/>
        </w:rPr>
        <w:tab/>
      </w:r>
      <w:r w:rsidR="00E9081D">
        <w:rPr>
          <w:rFonts w:hint="cs"/>
          <w:spacing w:val="-6"/>
          <w:rtl/>
          <w:lang w:bidi="ar-EG"/>
        </w:rPr>
        <w:t xml:space="preserve">أن نفس القرار يحدد من بين نتائج قطاع تقييس الاتصالات في الخطة الاستراتيجية للاتحاد للفترة </w:t>
      </w:r>
      <w:r w:rsidR="00E9081D">
        <w:rPr>
          <w:spacing w:val="-6"/>
          <w:lang w:bidi="ar-EG"/>
        </w:rPr>
        <w:t>201</w:t>
      </w:r>
      <w:r w:rsidR="00350AD7">
        <w:rPr>
          <w:spacing w:val="-6"/>
          <w:lang w:bidi="ar-EG"/>
        </w:rPr>
        <w:t>9</w:t>
      </w:r>
      <w:r w:rsidR="00ED0E36">
        <w:rPr>
          <w:spacing w:val="-6"/>
          <w:lang w:bidi="ar-EG"/>
        </w:rPr>
        <w:noBreakHyphen/>
      </w:r>
      <w:r w:rsidR="00E9081D">
        <w:rPr>
          <w:spacing w:val="-6"/>
          <w:lang w:bidi="ar-EG"/>
        </w:rPr>
        <w:t>201</w:t>
      </w:r>
      <w:r w:rsidR="00350AD7">
        <w:rPr>
          <w:spacing w:val="-6"/>
          <w:lang w:bidi="ar-EG"/>
        </w:rPr>
        <w:t>6</w:t>
      </w:r>
      <w:r>
        <w:rPr>
          <w:rFonts w:hint="cs"/>
          <w:spacing w:val="-6"/>
          <w:rtl/>
          <w:lang w:bidi="ar-EG"/>
        </w:rPr>
        <w:t xml:space="preserve"> "</w:t>
      </w:r>
      <w:r w:rsidRPr="00934800">
        <w:rPr>
          <w:rFonts w:hint="cs"/>
          <w:spacing w:val="-6"/>
          <w:rtl/>
          <w:lang w:bidi="ar-SY"/>
        </w:rPr>
        <w:t>زيادة المشاركة في عملية التقييس داخل قطاع تقييس الاتصالات، بما</w:t>
      </w:r>
      <w:r w:rsidRPr="00934800">
        <w:rPr>
          <w:rFonts w:hint="eastAsia"/>
          <w:spacing w:val="-6"/>
          <w:rtl/>
          <w:lang w:bidi="ar-SY"/>
        </w:rPr>
        <w:t xml:space="preserve"> في </w:t>
      </w:r>
      <w:r w:rsidRPr="00934800">
        <w:rPr>
          <w:rFonts w:hint="cs"/>
          <w:spacing w:val="-6"/>
          <w:rtl/>
          <w:lang w:bidi="ar-SY"/>
        </w:rPr>
        <w:t>ذلك حضور الاجتماعات وتقديم المساهمات وشغل المناصب القيادية واستضافة الاجتماعات/ورش العمل، لا سيما مشاركة البلدان النامية</w:t>
      </w:r>
      <w:r>
        <w:rPr>
          <w:rFonts w:hint="cs"/>
          <w:spacing w:val="-6"/>
          <w:rtl/>
          <w:lang w:bidi="ar-SY"/>
        </w:rPr>
        <w:t>"؛</w:t>
      </w:r>
    </w:p>
    <w:p w:rsidR="00934800" w:rsidRPr="00934800" w:rsidRDefault="00934800" w:rsidP="00021565">
      <w:r w:rsidRPr="00934800">
        <w:rPr>
          <w:rFonts w:hint="cs"/>
          <w:i/>
          <w:iCs/>
          <w:spacing w:val="-6"/>
          <w:rtl/>
          <w:lang w:bidi="ar-SY"/>
        </w:rPr>
        <w:t>ج)</w:t>
      </w:r>
      <w:r w:rsidRPr="00934800">
        <w:rPr>
          <w:rFonts w:hint="cs"/>
          <w:i/>
          <w:iCs/>
          <w:spacing w:val="-6"/>
          <w:rtl/>
          <w:lang w:bidi="ar-SY"/>
        </w:rPr>
        <w:tab/>
      </w:r>
      <w:r w:rsidR="00E9081D">
        <w:rPr>
          <w:rFonts w:hint="cs"/>
          <w:spacing w:val="-6"/>
          <w:rtl/>
          <w:lang w:bidi="ar-SY"/>
        </w:rPr>
        <w:t>أن زيادة مشاركة البلدان النامية في وضع المعايير وتطبيقها يمكن أن يعود بالفائدة أيضاً على أنشطة قطاع تقييس الا</w:t>
      </w:r>
      <w:r w:rsidR="00F949CF">
        <w:rPr>
          <w:rFonts w:hint="cs"/>
          <w:spacing w:val="-6"/>
          <w:rtl/>
          <w:lang w:bidi="ar-SY"/>
        </w:rPr>
        <w:t>تصالات، إضافة إلى سوق الاتصالات/</w:t>
      </w:r>
      <w:r w:rsidR="00E9081D">
        <w:rPr>
          <w:rFonts w:hint="cs"/>
          <w:spacing w:val="-6"/>
          <w:rtl/>
          <w:lang w:bidi="ar-SY"/>
        </w:rPr>
        <w:t>تكنولوجيا المعلومات والاتصالات بوجه عام</w:t>
      </w:r>
      <w:r>
        <w:rPr>
          <w:rFonts w:hint="cs"/>
          <w:spacing w:val="-6"/>
          <w:rtl/>
          <w:lang w:bidi="ar-SY"/>
        </w:rPr>
        <w:t>؛</w:t>
      </w:r>
    </w:p>
    <w:p w:rsidR="00934800" w:rsidRDefault="00834475" w:rsidP="00F949CF">
      <w:pPr>
        <w:rPr>
          <w:rtl/>
          <w:lang w:bidi="ar-EG"/>
        </w:rPr>
      </w:pPr>
      <w:r w:rsidRPr="00ED0E36">
        <w:rPr>
          <w:rFonts w:hint="cs"/>
          <w:i/>
          <w:iCs/>
          <w:rtl/>
          <w:lang w:bidi="ar-EG"/>
        </w:rPr>
        <w:t>د )</w:t>
      </w:r>
      <w:r w:rsidRPr="00ED0E36">
        <w:rPr>
          <w:rFonts w:hint="cs"/>
          <w:i/>
          <w:iCs/>
          <w:rtl/>
          <w:lang w:bidi="ar-EG"/>
        </w:rPr>
        <w:tab/>
      </w:r>
      <w:r w:rsidR="00D017D1" w:rsidRPr="00ED0E36">
        <w:rPr>
          <w:rtl/>
          <w:lang w:bidi="ar-EG"/>
        </w:rPr>
        <w:t xml:space="preserve">أن الاحتياجات </w:t>
      </w:r>
      <w:r w:rsidR="00E9081D" w:rsidRPr="00ED0E36">
        <w:rPr>
          <w:rFonts w:hint="cs"/>
          <w:rtl/>
          <w:lang w:bidi="ar-EG"/>
        </w:rPr>
        <w:t>الاجتماعية - الاقتصادية</w:t>
      </w:r>
      <w:r w:rsidR="00D017D1" w:rsidRPr="00ED0E36">
        <w:rPr>
          <w:rtl/>
          <w:lang w:bidi="ar-EG"/>
        </w:rPr>
        <w:t xml:space="preserve"> </w:t>
      </w:r>
      <w:r w:rsidR="00E9081D" w:rsidRPr="00ED0E36">
        <w:rPr>
          <w:rFonts w:hint="cs"/>
          <w:rtl/>
          <w:lang w:bidi="ar-EG"/>
        </w:rPr>
        <w:t>و</w:t>
      </w:r>
      <w:r w:rsidR="00D017D1" w:rsidRPr="00ED0E36">
        <w:rPr>
          <w:rtl/>
          <w:lang w:bidi="ar-EG"/>
        </w:rPr>
        <w:t xml:space="preserve">التكنولوجية تختلف من بلد </w:t>
      </w:r>
      <w:r w:rsidR="00D017D1" w:rsidRPr="00ED0E36">
        <w:rPr>
          <w:rFonts w:hint="cs"/>
          <w:rtl/>
          <w:lang w:bidi="ar-EG"/>
        </w:rPr>
        <w:t>إلى آخر ومن منطقة إلى أخرى</w:t>
      </w:r>
      <w:r w:rsidR="00D017D1" w:rsidRPr="00ED0E36">
        <w:rPr>
          <w:rtl/>
          <w:lang w:bidi="ar-EG"/>
        </w:rPr>
        <w:t xml:space="preserve"> ولا تملك البلدان النامية في حالات كثيرة الفرص </w:t>
      </w:r>
      <w:r w:rsidR="00D017D1" w:rsidRPr="00ED0E36">
        <w:rPr>
          <w:rFonts w:hint="cs"/>
          <w:rtl/>
          <w:lang w:bidi="ar-EG"/>
        </w:rPr>
        <w:t xml:space="preserve">أو </w:t>
      </w:r>
      <w:r w:rsidR="00D017D1" w:rsidRPr="00ED0E36">
        <w:rPr>
          <w:rtl/>
          <w:lang w:bidi="ar-EG"/>
        </w:rPr>
        <w:t xml:space="preserve">الآليات اللازمة </w:t>
      </w:r>
      <w:r w:rsidR="00D017D1" w:rsidRPr="00ED0E36">
        <w:rPr>
          <w:rFonts w:hint="cs"/>
          <w:rtl/>
          <w:lang w:bidi="ar-EG"/>
        </w:rPr>
        <w:t>للإفصاح عنها</w:t>
      </w:r>
      <w:r w:rsidR="00D017D1" w:rsidRPr="00ED0E36">
        <w:rPr>
          <w:rtl/>
          <w:lang w:bidi="ar-EG"/>
        </w:rPr>
        <w:t>؛</w:t>
      </w:r>
    </w:p>
    <w:p w:rsidR="000321BD" w:rsidRDefault="003F65A1" w:rsidP="00F86723">
      <w:pPr>
        <w:rPr>
          <w:rtl/>
          <w:lang w:bidi="ar-EG"/>
        </w:rPr>
      </w:pPr>
      <w:r w:rsidRPr="003F65A1">
        <w:rPr>
          <w:rFonts w:hint="cs"/>
          <w:i/>
          <w:iCs/>
          <w:rtl/>
          <w:lang w:bidi="ar-EG"/>
        </w:rPr>
        <w:t>ه</w:t>
      </w:r>
      <w:r w:rsidR="00ED0E36">
        <w:rPr>
          <w:rFonts w:hint="cs"/>
          <w:i/>
          <w:iCs/>
          <w:rtl/>
          <w:lang w:bidi="ar-EG"/>
        </w:rPr>
        <w:t>‍</w:t>
      </w:r>
      <w:r w:rsidRPr="003F65A1">
        <w:rPr>
          <w:rFonts w:hint="cs"/>
          <w:i/>
          <w:iCs/>
          <w:rtl/>
          <w:lang w:bidi="ar-EG"/>
        </w:rPr>
        <w:t xml:space="preserve"> )</w:t>
      </w:r>
      <w:r w:rsidRPr="003F65A1">
        <w:rPr>
          <w:rFonts w:hint="cs"/>
          <w:i/>
          <w:iCs/>
          <w:rtl/>
          <w:lang w:bidi="ar-EG"/>
        </w:rPr>
        <w:tab/>
      </w:r>
      <w:r w:rsidR="009F53CD">
        <w:rPr>
          <w:rFonts w:hint="cs"/>
          <w:rtl/>
          <w:lang w:bidi="ar-EG"/>
        </w:rPr>
        <w:t>أن الاتحاد</w:t>
      </w:r>
      <w:r w:rsidR="00F949CF">
        <w:rPr>
          <w:rFonts w:hint="cs"/>
          <w:rtl/>
          <w:lang w:bidi="ar-EG"/>
        </w:rPr>
        <w:t>،</w:t>
      </w:r>
      <w:r w:rsidR="009F53CD">
        <w:rPr>
          <w:rFonts w:hint="cs"/>
          <w:rtl/>
          <w:lang w:bidi="ar-EG"/>
        </w:rPr>
        <w:t xml:space="preserve"> واضعاً كل ذلك في الاعتبار، أطلق في عام</w:t>
      </w:r>
      <w:r w:rsidR="00213106">
        <w:rPr>
          <w:rFonts w:hint="eastAsia"/>
          <w:rtl/>
          <w:lang w:bidi="ar-EG"/>
        </w:rPr>
        <w:t> </w:t>
      </w:r>
      <w:r w:rsidR="009F53CD">
        <w:rPr>
          <w:lang w:bidi="ar-EG"/>
        </w:rPr>
        <w:t>2014</w:t>
      </w:r>
      <w:r w:rsidR="009F53CD">
        <w:rPr>
          <w:rFonts w:hint="cs"/>
          <w:rtl/>
          <w:lang w:bidi="ar-EG"/>
        </w:rPr>
        <w:t xml:space="preserve"> </w:t>
      </w:r>
      <w:r w:rsidR="00F949CF">
        <w:rPr>
          <w:rFonts w:hint="cs"/>
          <w:rtl/>
          <w:lang w:bidi="ar-EG"/>
        </w:rPr>
        <w:t>"</w:t>
      </w:r>
      <w:r w:rsidR="009F53CD">
        <w:rPr>
          <w:rFonts w:hint="cs"/>
          <w:rtl/>
          <w:lang w:bidi="ar-EG"/>
        </w:rPr>
        <w:t>المبادرة العالمية لريادة الأعمال في مجال تكنولوجيا المعلومات والاتصالات</w:t>
      </w:r>
      <w:r w:rsidR="00F949CF">
        <w:rPr>
          <w:rFonts w:hint="cs"/>
          <w:rtl/>
          <w:lang w:bidi="ar-EG"/>
        </w:rPr>
        <w:t xml:space="preserve">"، </w:t>
      </w:r>
      <w:r w:rsidR="009F53CD">
        <w:rPr>
          <w:rFonts w:hint="cs"/>
          <w:rtl/>
          <w:lang w:bidi="ar-EG"/>
        </w:rPr>
        <w:t xml:space="preserve">وأن تليكوم الاتحاد يدعو من حينها إلى المشاركة </w:t>
      </w:r>
      <w:r w:rsidR="00F949CF">
        <w:rPr>
          <w:rFonts w:hint="cs"/>
          <w:rtl/>
          <w:lang w:bidi="ar-EG"/>
        </w:rPr>
        <w:t>في</w:t>
      </w:r>
      <w:r w:rsidR="009F53CD">
        <w:rPr>
          <w:rFonts w:hint="cs"/>
          <w:rtl/>
          <w:lang w:bidi="ar-EG"/>
        </w:rPr>
        <w:t xml:space="preserve"> منصة الشركات</w:t>
      </w:r>
      <w:r w:rsidR="00E82E91">
        <w:rPr>
          <w:rFonts w:hint="cs"/>
          <w:rtl/>
          <w:lang w:bidi="ar-EG"/>
        </w:rPr>
        <w:t xml:space="preserve"> الصغيرة والمتوسطة أثناء</w:t>
      </w:r>
      <w:r w:rsidR="00F86723">
        <w:rPr>
          <w:rFonts w:hint="eastAsia"/>
          <w:rtl/>
          <w:lang w:bidi="ar-EG"/>
        </w:rPr>
        <w:t> </w:t>
      </w:r>
      <w:r w:rsidR="00E82E91">
        <w:rPr>
          <w:rFonts w:hint="cs"/>
          <w:rtl/>
          <w:lang w:bidi="ar-EG"/>
        </w:rPr>
        <w:t>الحدث،</w:t>
      </w:r>
    </w:p>
    <w:p w:rsidR="00C73D66" w:rsidRDefault="009F53CD" w:rsidP="000321BD">
      <w:pPr>
        <w:pStyle w:val="Call"/>
        <w:rPr>
          <w:lang w:bidi="ar-EG"/>
        </w:rPr>
      </w:pPr>
      <w:r>
        <w:rPr>
          <w:rFonts w:hint="cs"/>
          <w:rtl/>
          <w:lang w:bidi="ar-EG"/>
        </w:rPr>
        <w:t>وإذ تأخذ في الحسبان</w:t>
      </w:r>
    </w:p>
    <w:p w:rsidR="009F53CD" w:rsidRDefault="00C73D66" w:rsidP="000321BD">
      <w:pPr>
        <w:rPr>
          <w:rtl/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 w:rsidR="009F53CD">
        <w:rPr>
          <w:rFonts w:hint="cs"/>
          <w:rtl/>
          <w:lang w:bidi="ar-EG"/>
        </w:rPr>
        <w:t>الزيادة الكبيرة كل يوم التي تحدثها الشركات الصغيرة والمبتكرة والبالغة الصغر في تعزيز التنمية في النظام الإيكولوجي لتكنولوجيا المعلومات والاتصالات في كل جزء من أجزاء الكوكب؛</w:t>
      </w:r>
    </w:p>
    <w:p w:rsidR="009F53CD" w:rsidRDefault="00C73D66" w:rsidP="000321BD">
      <w:pPr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9F53CD">
        <w:rPr>
          <w:rFonts w:hint="cs"/>
          <w:rtl/>
          <w:lang w:bidi="ar-EG"/>
        </w:rPr>
        <w:t>أن الشركات الصغيرة والمتوسطة</w:t>
      </w:r>
      <w:r w:rsidR="00213106">
        <w:rPr>
          <w:rFonts w:hint="eastAsia"/>
          <w:rtl/>
          <w:lang w:bidi="ar-EG"/>
        </w:rPr>
        <w:t> </w:t>
      </w:r>
      <w:r w:rsidR="009F53CD">
        <w:rPr>
          <w:lang w:bidi="ar-EG"/>
        </w:rPr>
        <w:t>(SME)</w:t>
      </w:r>
      <w:r w:rsidR="009F53CD">
        <w:rPr>
          <w:rFonts w:hint="cs"/>
          <w:rtl/>
          <w:lang w:bidi="ar-EG"/>
        </w:rPr>
        <w:t xml:space="preserve"> والشركات البالغة الصغر والأعمال التجارية المحلية والشركات الجديدة ورواد الأعمال الجدد من العوامل الضرورية لضمان تحقيق نمو اقتصادي مستدام وشامل في البلدان المتقدمة وفي</w:t>
      </w:r>
      <w:r w:rsidR="00213106">
        <w:rPr>
          <w:rFonts w:hint="eastAsia"/>
          <w:rtl/>
          <w:lang w:bidi="ar-EG"/>
        </w:rPr>
        <w:t> </w:t>
      </w:r>
      <w:r w:rsidR="00B7539F">
        <w:rPr>
          <w:rFonts w:hint="cs"/>
          <w:rtl/>
          <w:lang w:bidi="ar-EG"/>
        </w:rPr>
        <w:t>الاقتصادات الوليدة على حد</w:t>
      </w:r>
      <w:r w:rsidR="00B7539F">
        <w:rPr>
          <w:rFonts w:hint="eastAsia"/>
          <w:rtl/>
          <w:lang w:bidi="ar-EG"/>
        </w:rPr>
        <w:t> </w:t>
      </w:r>
      <w:r w:rsidR="009F53CD">
        <w:rPr>
          <w:rFonts w:hint="cs"/>
          <w:rtl/>
          <w:lang w:bidi="ar-EG"/>
        </w:rPr>
        <w:t>سواء؛</w:t>
      </w:r>
    </w:p>
    <w:p w:rsidR="009F53CD" w:rsidRDefault="00C73D66" w:rsidP="00E82E91">
      <w:pPr>
        <w:rPr>
          <w:rtl/>
          <w:lang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 w:rsidR="009F53CD">
        <w:rPr>
          <w:rFonts w:hint="cs"/>
          <w:rtl/>
          <w:lang w:bidi="ar-EG"/>
        </w:rPr>
        <w:t>أن الشركات الصغيرة والمتوسطة من الأطراف الفاعلة الرئيسية في البلدان النامية، حيث تمثل نسبة مئوية هامة إلى</w:t>
      </w:r>
      <w:r w:rsidR="00E82E91">
        <w:rPr>
          <w:rFonts w:hint="eastAsia"/>
          <w:rtl/>
          <w:lang w:bidi="ar-EG"/>
        </w:rPr>
        <w:t> </w:t>
      </w:r>
      <w:r w:rsidR="009F53CD">
        <w:rPr>
          <w:rFonts w:hint="cs"/>
          <w:rtl/>
          <w:lang w:bidi="ar-EG"/>
        </w:rPr>
        <w:t>حد كبير في قطاعها الخاص وتعزّز نموها الاقتصادي وتطورها التكنولوجي؛</w:t>
      </w:r>
    </w:p>
    <w:p w:rsidR="009F53CD" w:rsidRDefault="00C73D66" w:rsidP="00021565">
      <w:pPr>
        <w:rPr>
          <w:rtl/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 w:rsidR="009F53CD">
        <w:rPr>
          <w:rFonts w:hint="cs"/>
          <w:rtl/>
          <w:lang w:bidi="ar-EG"/>
        </w:rPr>
        <w:t xml:space="preserve">أن بإمكان الشركات الصغيرة والمتوسطة الإسهام </w:t>
      </w:r>
      <w:r w:rsidR="007A47DF">
        <w:rPr>
          <w:rFonts w:hint="cs"/>
          <w:rtl/>
          <w:lang w:bidi="ar-EG"/>
        </w:rPr>
        <w:t>في زيادة مشا</w:t>
      </w:r>
      <w:r w:rsidR="009F53CD">
        <w:rPr>
          <w:rFonts w:hint="cs"/>
          <w:rtl/>
          <w:lang w:bidi="ar-EG"/>
        </w:rPr>
        <w:t>ر</w:t>
      </w:r>
      <w:r w:rsidR="007A47DF">
        <w:rPr>
          <w:rFonts w:hint="cs"/>
          <w:rtl/>
          <w:lang w:bidi="ar-EG"/>
        </w:rPr>
        <w:t>ك</w:t>
      </w:r>
      <w:r w:rsidR="009F53CD">
        <w:rPr>
          <w:rFonts w:hint="cs"/>
          <w:rtl/>
          <w:lang w:bidi="ar-EG"/>
        </w:rPr>
        <w:t>ة البلدان النامية في عملية التقييس داخل قطاع تقييس الاتصالات</w:t>
      </w:r>
      <w:r w:rsidR="00434313">
        <w:rPr>
          <w:rFonts w:hint="cs"/>
          <w:rtl/>
          <w:lang w:bidi="ar-EG"/>
        </w:rPr>
        <w:t>،</w:t>
      </w:r>
      <w:r w:rsidR="009F53CD">
        <w:rPr>
          <w:rFonts w:hint="cs"/>
          <w:rtl/>
          <w:lang w:bidi="ar-EG"/>
        </w:rPr>
        <w:t xml:space="preserve"> إلى جانب المساهمة في نشر المعلومات عن أنشطة الاتحاد في البيئات المتعلقة بالاتصالات</w:t>
      </w:r>
      <w:r w:rsidR="00F949CF">
        <w:rPr>
          <w:rFonts w:hint="cs"/>
          <w:rtl/>
          <w:lang w:bidi="ar-EG"/>
        </w:rPr>
        <w:t>/</w:t>
      </w:r>
      <w:r w:rsidR="009F53CD">
        <w:rPr>
          <w:rFonts w:hint="cs"/>
          <w:rtl/>
          <w:lang w:bidi="ar-EG"/>
        </w:rPr>
        <w:t xml:space="preserve">تكنولوجيا المعلومات والاتصالات </w:t>
      </w:r>
      <w:r w:rsidR="00F949CF">
        <w:rPr>
          <w:rFonts w:hint="cs"/>
          <w:rtl/>
          <w:lang w:bidi="ar-EG"/>
        </w:rPr>
        <w:t>في شتى أرجاء العالم،</w:t>
      </w:r>
    </w:p>
    <w:p w:rsidR="00C73D66" w:rsidRDefault="00C73D66" w:rsidP="00C73D66">
      <w:pPr>
        <w:pStyle w:val="Call"/>
        <w:rPr>
          <w:lang w:bidi="ar-EG"/>
        </w:rPr>
      </w:pPr>
      <w:r>
        <w:rPr>
          <w:rFonts w:hint="cs"/>
          <w:rtl/>
          <w:lang w:bidi="ar-EG"/>
        </w:rPr>
        <w:t>تقرر</w:t>
      </w:r>
    </w:p>
    <w:p w:rsidR="00C73D66" w:rsidRDefault="00C73D66" w:rsidP="00021565">
      <w:pPr>
        <w:rPr>
          <w:rtl/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 w:rsidR="009F53CD">
        <w:rPr>
          <w:rFonts w:hint="cs"/>
          <w:rtl/>
          <w:lang w:bidi="ar-EG"/>
        </w:rPr>
        <w:t>تحديد فترة اختبار لمشاركة الشركات الصغيرة والمتوسطة</w:t>
      </w:r>
      <w:r w:rsidR="009F53CD">
        <w:rPr>
          <w:rFonts w:hint="eastAsia"/>
          <w:rtl/>
          <w:lang w:bidi="ar-EG"/>
        </w:rPr>
        <w:t> </w:t>
      </w:r>
      <w:r w:rsidR="009F53CD">
        <w:rPr>
          <w:lang w:bidi="ar-EG"/>
        </w:rPr>
        <w:t>(SM</w:t>
      </w:r>
      <w:r w:rsidR="00F949CF">
        <w:rPr>
          <w:lang w:bidi="ar-EG"/>
        </w:rPr>
        <w:t>E</w:t>
      </w:r>
      <w:r w:rsidR="009F53CD">
        <w:rPr>
          <w:lang w:bidi="ar-EG"/>
        </w:rPr>
        <w:t>)</w:t>
      </w:r>
      <w:r w:rsidR="009F53CD">
        <w:rPr>
          <w:rFonts w:hint="cs"/>
          <w:rtl/>
          <w:lang w:bidi="ar-EG"/>
        </w:rPr>
        <w:t xml:space="preserve"> في لجان دراسات و/أو مسائل قطاع</w:t>
      </w:r>
      <w:r w:rsidR="00F949CF">
        <w:rPr>
          <w:rFonts w:hint="cs"/>
          <w:rtl/>
          <w:lang w:bidi="ar-EG"/>
        </w:rPr>
        <w:t xml:space="preserve"> تقييس</w:t>
      </w:r>
      <w:r w:rsidR="009F53CD">
        <w:rPr>
          <w:rFonts w:hint="cs"/>
          <w:rtl/>
          <w:lang w:bidi="ar-EG"/>
        </w:rPr>
        <w:t xml:space="preserve"> الاتصالات من أجل تقييم الفوائد المحتملة العائدة على عمل الاتحاد، خاصة عمل قطاع تقييس الاتصالات؛</w:t>
      </w:r>
    </w:p>
    <w:p w:rsidR="009F53CD" w:rsidRDefault="00C73D66" w:rsidP="00021565">
      <w:pPr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9F53CD">
        <w:rPr>
          <w:rFonts w:hint="cs"/>
          <w:rtl/>
          <w:lang w:bidi="ar-EG"/>
        </w:rPr>
        <w:t xml:space="preserve">أن تطلب من الفريق الاستشاري لتقييس الاتصالات دراسة الحاجة إلى تدابير و/أو </w:t>
      </w:r>
      <w:r w:rsidR="00F949CF">
        <w:rPr>
          <w:rFonts w:hint="cs"/>
          <w:rtl/>
          <w:lang w:bidi="ar-EG"/>
        </w:rPr>
        <w:t xml:space="preserve">أحكام </w:t>
      </w:r>
      <w:r w:rsidR="009F53CD">
        <w:rPr>
          <w:rFonts w:hint="cs"/>
          <w:rtl/>
          <w:lang w:bidi="ar-EG"/>
        </w:rPr>
        <w:t xml:space="preserve">إضافية أخرى لتيسير </w:t>
      </w:r>
      <w:r w:rsidR="00493F8B">
        <w:rPr>
          <w:rFonts w:hint="cs"/>
          <w:rtl/>
          <w:lang w:bidi="ar-EG"/>
        </w:rPr>
        <w:t>مشاركة الشركات الصغيرة والمتوسطة، من أجل تسخير معارفها التقنية، ورفع تقرير، عن طريق مدير مكتب تقييس الاتصالات إلى</w:t>
      </w:r>
      <w:r w:rsidR="00E82E91">
        <w:rPr>
          <w:rFonts w:hint="eastAsia"/>
          <w:rtl/>
          <w:lang w:bidi="ar-EG"/>
        </w:rPr>
        <w:t> </w:t>
      </w:r>
      <w:r w:rsidR="00493F8B">
        <w:rPr>
          <w:rFonts w:hint="cs"/>
          <w:rtl/>
          <w:lang w:bidi="ar-EG"/>
        </w:rPr>
        <w:t>مجلس الاتحاد وإلى الجمعية العالمية لتقييس الاتصالات المقبلة في</w:t>
      </w:r>
      <w:r w:rsidR="00E82E91">
        <w:rPr>
          <w:rFonts w:hint="eastAsia"/>
          <w:rtl/>
          <w:lang w:bidi="ar-EG"/>
        </w:rPr>
        <w:t> </w:t>
      </w:r>
      <w:r w:rsidR="00493F8B">
        <w:rPr>
          <w:lang w:bidi="ar-EG"/>
        </w:rPr>
        <w:t>2020</w:t>
      </w:r>
      <w:r w:rsidR="00493F8B">
        <w:rPr>
          <w:rFonts w:hint="cs"/>
          <w:rtl/>
          <w:lang w:bidi="ar-EG"/>
        </w:rPr>
        <w:t>،</w:t>
      </w:r>
    </w:p>
    <w:p w:rsidR="00C73D66" w:rsidRDefault="00493F8B" w:rsidP="00493F8B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تكلف مدير مكتب تقييس الاتصالات</w:t>
      </w:r>
    </w:p>
    <w:p w:rsidR="00C73D66" w:rsidRDefault="00C73D66" w:rsidP="00021565">
      <w:pPr>
        <w:rPr>
          <w:rtl/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 w:rsidR="00493F8B">
        <w:rPr>
          <w:rFonts w:hint="cs"/>
          <w:rtl/>
          <w:lang w:bidi="ar-EG"/>
        </w:rPr>
        <w:t>بمهمة استكشاف وتحديد، استناداً بشكل جزئي على مشورة الفريق الاستشاري لتقييس الاتصالات، لجان الدراسات و/أو المسائل التي ينبغي لفترة الاختبار أن تبدأ فيها؛</w:t>
      </w:r>
    </w:p>
    <w:p w:rsidR="00493F8B" w:rsidRDefault="00C73D66" w:rsidP="00493F8B">
      <w:pPr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proofErr w:type="spellStart"/>
      <w:r w:rsidR="00F949CF">
        <w:rPr>
          <w:rFonts w:hint="cs"/>
          <w:rtl/>
          <w:lang w:bidi="ar-EG"/>
        </w:rPr>
        <w:t>بإ</w:t>
      </w:r>
      <w:r w:rsidR="00493F8B">
        <w:rPr>
          <w:rFonts w:hint="cs"/>
          <w:rtl/>
          <w:lang w:bidi="ar-EG"/>
        </w:rPr>
        <w:t>طلاع</w:t>
      </w:r>
      <w:proofErr w:type="spellEnd"/>
      <w:r w:rsidR="00493F8B">
        <w:rPr>
          <w:rFonts w:hint="cs"/>
          <w:rtl/>
          <w:lang w:bidi="ar-EG"/>
        </w:rPr>
        <w:t xml:space="preserve"> الاتحاد باستمرار على تطورات ونتائج عملية الاختبار؛</w:t>
      </w:r>
    </w:p>
    <w:p w:rsidR="00493F8B" w:rsidRDefault="00C73D66" w:rsidP="007371CB">
      <w:pPr>
        <w:rPr>
          <w:rtl/>
          <w:lang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 w:rsidR="00493F8B">
        <w:rPr>
          <w:rFonts w:hint="cs"/>
          <w:rtl/>
          <w:lang w:bidi="ar-EG"/>
        </w:rPr>
        <w:t>بالتعاون مع تليكوم الاتحاد ومنصته المتعلقة بالشركات الصغيرة والمتوسطة من أجل الإعلان عن قيمة مشاركة الشركات الصغيرة والمتوسطة في أعمال قطاع تقييس</w:t>
      </w:r>
      <w:r w:rsidR="007371CB">
        <w:rPr>
          <w:rFonts w:hint="eastAsia"/>
          <w:rtl/>
          <w:lang w:bidi="ar-EG"/>
        </w:rPr>
        <w:t> </w:t>
      </w:r>
      <w:r w:rsidR="00493F8B">
        <w:rPr>
          <w:rFonts w:hint="cs"/>
          <w:rtl/>
          <w:lang w:bidi="ar-EG"/>
        </w:rPr>
        <w:t>الاتصالات،</w:t>
      </w:r>
    </w:p>
    <w:p w:rsidR="00C73D66" w:rsidRDefault="00C73D66" w:rsidP="00C73D66">
      <w:pPr>
        <w:pStyle w:val="Call"/>
        <w:rPr>
          <w:lang w:bidi="ar-EG"/>
        </w:rPr>
      </w:pPr>
      <w:r>
        <w:rPr>
          <w:rFonts w:hint="cs"/>
          <w:rtl/>
          <w:lang w:bidi="ar-EG"/>
        </w:rPr>
        <w:lastRenderedPageBreak/>
        <w:t>تدعو المجلس</w:t>
      </w:r>
    </w:p>
    <w:p w:rsidR="00C73D66" w:rsidRDefault="00493F8B" w:rsidP="00E43BB6">
      <w:pPr>
        <w:rPr>
          <w:rtl/>
          <w:lang w:bidi="ar-EG"/>
        </w:rPr>
      </w:pPr>
      <w:r>
        <w:rPr>
          <w:rFonts w:hint="cs"/>
          <w:rtl/>
          <w:lang w:bidi="ar-EG"/>
        </w:rPr>
        <w:t>إلى أن ينظر، عند تقديم تقريره إلى مؤتمر المندوبين المفوضين المقبل في</w:t>
      </w:r>
      <w:r w:rsidR="00E82E91">
        <w:rPr>
          <w:rFonts w:hint="eastAsia"/>
          <w:rtl/>
          <w:lang w:bidi="ar-EG"/>
        </w:rPr>
        <w:t> </w:t>
      </w:r>
      <w:r>
        <w:rPr>
          <w:lang w:bidi="ar-EG"/>
        </w:rPr>
        <w:t>20</w:t>
      </w:r>
      <w:r w:rsidR="00E43BB6">
        <w:rPr>
          <w:lang w:bidi="ar-EG"/>
        </w:rPr>
        <w:t>18</w:t>
      </w:r>
      <w:r w:rsidR="007A47DF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في المساهمة الإيجابية للشركات الصغيرة والمتوسطة في</w:t>
      </w:r>
      <w:r w:rsidR="00E82E91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الأنشطة المختلفة لقطاع تقييس الاتصالات، وأن يوص</w:t>
      </w:r>
      <w:r w:rsidR="00F949CF">
        <w:rPr>
          <w:rFonts w:hint="cs"/>
          <w:rtl/>
          <w:lang w:bidi="ar-EG"/>
        </w:rPr>
        <w:t>ي</w:t>
      </w:r>
      <w:r>
        <w:rPr>
          <w:rFonts w:hint="cs"/>
          <w:rtl/>
          <w:lang w:bidi="ar-EG"/>
        </w:rPr>
        <w:t xml:space="preserve"> بزيادة التشجيع والمشاركة في</w:t>
      </w:r>
      <w:r w:rsidR="00E82E91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أعمال الاتحاد</w:t>
      </w:r>
      <w:r w:rsidR="00C73D66">
        <w:rPr>
          <w:rFonts w:hint="cs"/>
          <w:rtl/>
          <w:lang w:bidi="ar-EG"/>
        </w:rPr>
        <w:t>،</w:t>
      </w:r>
    </w:p>
    <w:p w:rsidR="00C73D66" w:rsidRDefault="00C73D66" w:rsidP="00C73D66">
      <w:pPr>
        <w:pStyle w:val="Call"/>
        <w:rPr>
          <w:lang w:bidi="ar-EG"/>
        </w:rPr>
      </w:pPr>
      <w:r>
        <w:rPr>
          <w:rFonts w:hint="cs"/>
          <w:rtl/>
          <w:lang w:bidi="ar-EG"/>
        </w:rPr>
        <w:t>ت</w:t>
      </w:r>
      <w:r w:rsidRPr="00C73D66">
        <w:rPr>
          <w:rtl/>
          <w:lang w:bidi="ar-EG"/>
        </w:rPr>
        <w:t>دعو أعضاء الاتحاد الدولي للاتصالات</w:t>
      </w:r>
    </w:p>
    <w:p w:rsidR="001F4FA9" w:rsidRDefault="0012710E" w:rsidP="007371CB">
      <w:pPr>
        <w:rPr>
          <w:rtl/>
          <w:lang w:bidi="ar-EG"/>
        </w:rPr>
      </w:pPr>
      <w:r>
        <w:rPr>
          <w:rFonts w:hint="cs"/>
          <w:rtl/>
          <w:lang w:bidi="ar-EG"/>
        </w:rPr>
        <w:t>إلى نشر هذا القرار بين الشركات الصغيرة والمتوسطة لديهم وإلى دعم وتشجيع مشاركتها في أنشطة قطاع تقييس</w:t>
      </w:r>
      <w:r w:rsidR="007371CB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الاتصالات.</w:t>
      </w:r>
    </w:p>
    <w:p w:rsidR="007A47DF" w:rsidRDefault="007A47DF" w:rsidP="007A47DF">
      <w:pPr>
        <w:pStyle w:val="Reasons"/>
        <w:rPr>
          <w:rtl/>
          <w:lang w:bidi="ar-EG"/>
        </w:rPr>
      </w:pPr>
    </w:p>
    <w:p w:rsidR="0012710E" w:rsidRPr="001F4FA9" w:rsidRDefault="0012710E" w:rsidP="00B7539F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12710E" w:rsidRPr="001F4FA9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5C319D" w:rsidRDefault="005C319D" w:rsidP="005C319D">
    <w:pPr>
      <w:pStyle w:val="Footer"/>
      <w:rPr>
        <w:rFonts w:cs="Times New Roman"/>
        <w:lang w:val="fr-CH"/>
      </w:rPr>
    </w:pPr>
    <w:r w:rsidRPr="005C319D">
      <w:rPr>
        <w:rFonts w:cs="Times New Roman"/>
      </w:rPr>
      <w:fldChar w:fldCharType="begin"/>
    </w:r>
    <w:r w:rsidRPr="005C319D">
      <w:rPr>
        <w:rFonts w:cs="Times New Roman"/>
        <w:lang w:val="fr-CH"/>
      </w:rPr>
      <w:instrText xml:space="preserve"> FILENAME \p \* MERGEFORMAT </w:instrText>
    </w:r>
    <w:r w:rsidRPr="005C319D">
      <w:rPr>
        <w:rFonts w:cs="Times New Roman"/>
      </w:rPr>
      <w:fldChar w:fldCharType="separate"/>
    </w:r>
    <w:r w:rsidR="007F5763">
      <w:rPr>
        <w:rFonts w:cs="Times New Roman"/>
        <w:noProof/>
        <w:lang w:val="fr-CH"/>
      </w:rPr>
      <w:t>P:\ARA\ITU-T\CONF-T\WTSA16\000\046ADD18A.docx</w:t>
    </w:r>
    <w:r w:rsidRPr="005C319D">
      <w:rPr>
        <w:rFonts w:cs="Times New Roman"/>
      </w:rPr>
      <w:fldChar w:fldCharType="end"/>
    </w:r>
    <w:r w:rsidRPr="005C319D">
      <w:rPr>
        <w:rFonts w:cs="Times New Roman"/>
        <w:lang w:val="fr-CH"/>
      </w:rPr>
      <w:t xml:space="preserve">   (405104)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923" w:type="dxa"/>
      <w:jc w:val="center"/>
      <w:tblBorders>
        <w:top w:val="single" w:sz="12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5C319D" w:rsidRPr="0059293B" w:rsidTr="00B32EB0">
      <w:trPr>
        <w:cantSplit/>
        <w:trHeight w:val="204"/>
        <w:jc w:val="center"/>
      </w:trPr>
      <w:tc>
        <w:tcPr>
          <w:tcW w:w="1617" w:type="dxa"/>
        </w:tcPr>
        <w:p w:rsidR="005C319D" w:rsidRPr="0059293B" w:rsidRDefault="005C319D" w:rsidP="00317E2F">
          <w:pPr>
            <w:keepNext/>
            <w:tabs>
              <w:tab w:val="right" w:pos="2437"/>
            </w:tabs>
            <w:overflowPunct w:val="0"/>
            <w:autoSpaceDE w:val="0"/>
            <w:autoSpaceDN w:val="0"/>
            <w:adjustRightInd w:val="0"/>
            <w:spacing w:before="60" w:after="60" w:line="240" w:lineRule="exact"/>
            <w:jc w:val="left"/>
            <w:textAlignment w:val="baseline"/>
            <w:rPr>
              <w:b/>
              <w:bCs/>
              <w:spacing w:val="-6"/>
              <w:sz w:val="20"/>
              <w:szCs w:val="26"/>
              <w:rtl/>
              <w:lang w:val="fr-FR" w:bidi="ar-EG"/>
            </w:rPr>
          </w:pPr>
          <w:r w:rsidRPr="0059293B">
            <w:rPr>
              <w:rFonts w:hint="cs"/>
              <w:b/>
              <w:bCs/>
              <w:spacing w:val="-6"/>
              <w:sz w:val="20"/>
              <w:szCs w:val="26"/>
              <w:rtl/>
              <w:lang w:val="fr-FR" w:bidi="ar-EG"/>
            </w:rPr>
            <w:t>للاتصال:</w:t>
          </w:r>
        </w:p>
      </w:tc>
      <w:tc>
        <w:tcPr>
          <w:tcW w:w="4394" w:type="dxa"/>
        </w:tcPr>
        <w:p w:rsidR="005C319D" w:rsidRPr="007F5763" w:rsidRDefault="00317E2F" w:rsidP="00317E2F">
          <w:pPr>
            <w:keepNext/>
            <w:tabs>
              <w:tab w:val="right" w:pos="2437"/>
            </w:tabs>
            <w:overflowPunct w:val="0"/>
            <w:autoSpaceDE w:val="0"/>
            <w:autoSpaceDN w:val="0"/>
            <w:adjustRightInd w:val="0"/>
            <w:spacing w:before="60" w:after="60" w:line="240" w:lineRule="exact"/>
            <w:jc w:val="left"/>
            <w:textAlignment w:val="baseline"/>
            <w:rPr>
              <w:spacing w:val="-6"/>
              <w:sz w:val="20"/>
              <w:szCs w:val="26"/>
              <w:rtl/>
            </w:rPr>
          </w:pPr>
          <w:r>
            <w:rPr>
              <w:rFonts w:hint="cs"/>
              <w:spacing w:val="-6"/>
              <w:sz w:val="20"/>
              <w:szCs w:val="26"/>
              <w:rtl/>
              <w:lang w:bidi="ar-EG"/>
            </w:rPr>
            <w:t>أوسكار ليون</w:t>
          </w:r>
        </w:p>
        <w:p w:rsidR="00317E2F" w:rsidRDefault="005C319D" w:rsidP="00317E2F">
          <w:pPr>
            <w:keepNext/>
            <w:tabs>
              <w:tab w:val="right" w:pos="2437"/>
            </w:tabs>
            <w:overflowPunct w:val="0"/>
            <w:autoSpaceDE w:val="0"/>
            <w:autoSpaceDN w:val="0"/>
            <w:adjustRightInd w:val="0"/>
            <w:spacing w:before="60" w:after="60" w:line="240" w:lineRule="exact"/>
            <w:jc w:val="left"/>
            <w:textAlignment w:val="baseline"/>
            <w:rPr>
              <w:spacing w:val="-6"/>
              <w:sz w:val="20"/>
              <w:szCs w:val="26"/>
              <w:rtl/>
              <w:lang w:val="fr-FR" w:bidi="ar-EG"/>
            </w:rPr>
          </w:pPr>
          <w:r w:rsidRPr="007F5763">
            <w:rPr>
              <w:spacing w:val="-6"/>
              <w:position w:val="2"/>
              <w:sz w:val="20"/>
              <w:szCs w:val="26"/>
              <w:rtl/>
              <w:lang w:val="fr-FR"/>
            </w:rPr>
            <w:t>لجنة البلدان الأمريكية للاتصالات</w:t>
          </w:r>
          <w:r w:rsidRPr="007F5763">
            <w:rPr>
              <w:rFonts w:hint="cs"/>
              <w:spacing w:val="-6"/>
              <w:position w:val="2"/>
              <w:sz w:val="20"/>
              <w:szCs w:val="26"/>
              <w:rtl/>
              <w:lang w:bidi="ar-EG"/>
            </w:rPr>
            <w:t xml:space="preserve"> </w:t>
          </w:r>
          <w:r w:rsidRPr="007F5763">
            <w:rPr>
              <w:spacing w:val="-6"/>
              <w:position w:val="2"/>
              <w:sz w:val="20"/>
              <w:szCs w:val="26"/>
              <w:lang w:bidi="ar-EG"/>
            </w:rPr>
            <w:t>(CITEL)</w:t>
          </w:r>
        </w:p>
        <w:p w:rsidR="005C319D" w:rsidRPr="0059293B" w:rsidRDefault="005C319D" w:rsidP="00317E2F">
          <w:pPr>
            <w:keepNext/>
            <w:tabs>
              <w:tab w:val="right" w:pos="2437"/>
            </w:tabs>
            <w:overflowPunct w:val="0"/>
            <w:autoSpaceDE w:val="0"/>
            <w:autoSpaceDN w:val="0"/>
            <w:adjustRightInd w:val="0"/>
            <w:spacing w:before="60" w:after="60" w:line="240" w:lineRule="exact"/>
            <w:jc w:val="left"/>
            <w:textAlignment w:val="baseline"/>
            <w:rPr>
              <w:spacing w:val="-6"/>
              <w:sz w:val="20"/>
              <w:szCs w:val="26"/>
              <w:highlight w:val="yellow"/>
              <w:rtl/>
              <w:lang w:val="fr-FR" w:bidi="ar-EG"/>
            </w:rPr>
          </w:pPr>
          <w:r w:rsidRPr="007F5763">
            <w:rPr>
              <w:spacing w:val="-6"/>
              <w:sz w:val="20"/>
              <w:szCs w:val="26"/>
              <w:rtl/>
              <w:lang w:val="fr-FR"/>
            </w:rPr>
            <w:t>واشنطن</w:t>
          </w:r>
          <w:r w:rsidR="00F83596" w:rsidRPr="007F5763">
            <w:rPr>
              <w:rFonts w:hint="cs"/>
              <w:spacing w:val="-6"/>
              <w:sz w:val="20"/>
              <w:szCs w:val="26"/>
              <w:rtl/>
              <w:lang w:val="fr-FR"/>
            </w:rPr>
            <w:t xml:space="preserve"> </w:t>
          </w:r>
          <w:r w:rsidRPr="007F5763">
            <w:rPr>
              <w:spacing w:val="-6"/>
              <w:sz w:val="20"/>
              <w:szCs w:val="26"/>
              <w:rtl/>
              <w:lang w:val="fr-FR"/>
            </w:rPr>
            <w:t>العاصمة، الولايات المتحدة الأمريكية</w:t>
          </w:r>
        </w:p>
      </w:tc>
      <w:tc>
        <w:tcPr>
          <w:tcW w:w="3912" w:type="dxa"/>
        </w:tcPr>
        <w:p w:rsidR="005C319D" w:rsidRPr="0059293B" w:rsidRDefault="005C319D" w:rsidP="00317E2F">
          <w:pPr>
            <w:keepNext/>
            <w:tabs>
              <w:tab w:val="left" w:pos="1161"/>
            </w:tabs>
            <w:overflowPunct w:val="0"/>
            <w:autoSpaceDE w:val="0"/>
            <w:autoSpaceDN w:val="0"/>
            <w:adjustRightInd w:val="0"/>
            <w:spacing w:before="60" w:after="60" w:line="240" w:lineRule="exact"/>
            <w:jc w:val="left"/>
            <w:textAlignment w:val="baseline"/>
            <w:rPr>
              <w:spacing w:val="-6"/>
              <w:sz w:val="20"/>
              <w:szCs w:val="26"/>
              <w:rtl/>
              <w:lang w:val="fr-FR" w:bidi="ar-EG"/>
            </w:rPr>
          </w:pPr>
          <w:r w:rsidRPr="0059293B">
            <w:rPr>
              <w:rFonts w:hint="cs"/>
              <w:spacing w:val="-6"/>
              <w:sz w:val="20"/>
              <w:szCs w:val="26"/>
              <w:rtl/>
              <w:lang w:val="fr-FR" w:bidi="ar-EG"/>
            </w:rPr>
            <w:t>الهاتف:</w:t>
          </w:r>
          <w:r w:rsidRPr="0059293B">
            <w:rPr>
              <w:spacing w:val="-6"/>
              <w:sz w:val="20"/>
              <w:szCs w:val="26"/>
              <w:lang w:val="fr-FR" w:bidi="ar-EG"/>
            </w:rPr>
            <w:tab/>
          </w:r>
          <w:r w:rsidRPr="0059293B">
            <w:rPr>
              <w:spacing w:val="-6"/>
              <w:sz w:val="20"/>
              <w:szCs w:val="20"/>
              <w:lang w:val="en-GB" w:bidi="ar-EG"/>
            </w:rPr>
            <w:t>+ 1 (202) 370-4713</w:t>
          </w:r>
        </w:p>
        <w:p w:rsidR="00317E2F" w:rsidRDefault="005C319D" w:rsidP="00317E2F">
          <w:pPr>
            <w:keepNext/>
            <w:tabs>
              <w:tab w:val="left" w:pos="1161"/>
            </w:tabs>
            <w:overflowPunct w:val="0"/>
            <w:autoSpaceDE w:val="0"/>
            <w:autoSpaceDN w:val="0"/>
            <w:adjustRightInd w:val="0"/>
            <w:spacing w:before="60" w:after="60" w:line="240" w:lineRule="exact"/>
            <w:jc w:val="left"/>
            <w:textAlignment w:val="baseline"/>
            <w:rPr>
              <w:spacing w:val="-6"/>
              <w:sz w:val="20"/>
              <w:szCs w:val="26"/>
              <w:rtl/>
              <w:lang w:val="fr-FR" w:bidi="ar-EG"/>
            </w:rPr>
          </w:pPr>
          <w:r w:rsidRPr="0059293B">
            <w:rPr>
              <w:rFonts w:hint="cs"/>
              <w:spacing w:val="-6"/>
              <w:sz w:val="20"/>
              <w:szCs w:val="26"/>
              <w:rtl/>
              <w:lang w:val="fr-FR" w:bidi="ar-EG"/>
            </w:rPr>
            <w:t>الفاكس:</w:t>
          </w:r>
          <w:r w:rsidRPr="0059293B">
            <w:rPr>
              <w:spacing w:val="-6"/>
              <w:sz w:val="20"/>
              <w:szCs w:val="26"/>
              <w:rtl/>
              <w:lang w:val="fr-FR" w:bidi="ar-EG"/>
            </w:rPr>
            <w:tab/>
          </w:r>
          <w:r w:rsidRPr="0059293B">
            <w:rPr>
              <w:spacing w:val="-6"/>
              <w:sz w:val="20"/>
              <w:szCs w:val="20"/>
              <w:lang w:val="en-GB" w:bidi="ar-EG"/>
            </w:rPr>
            <w:t>+ 1 (202) 458-6854</w:t>
          </w:r>
        </w:p>
        <w:p w:rsidR="005C319D" w:rsidRPr="0059293B" w:rsidRDefault="005C319D" w:rsidP="00317E2F">
          <w:pPr>
            <w:keepNext/>
            <w:tabs>
              <w:tab w:val="left" w:pos="1161"/>
            </w:tabs>
            <w:overflowPunct w:val="0"/>
            <w:autoSpaceDE w:val="0"/>
            <w:autoSpaceDN w:val="0"/>
            <w:adjustRightInd w:val="0"/>
            <w:spacing w:before="60" w:after="60" w:line="240" w:lineRule="exact"/>
            <w:jc w:val="left"/>
            <w:textAlignment w:val="baseline"/>
            <w:rPr>
              <w:spacing w:val="-6"/>
              <w:sz w:val="20"/>
              <w:szCs w:val="26"/>
              <w:rtl/>
              <w:lang w:val="fr-FR" w:bidi="ar-EG"/>
            </w:rPr>
          </w:pPr>
          <w:r w:rsidRPr="0059293B">
            <w:rPr>
              <w:rFonts w:hint="cs"/>
              <w:spacing w:val="-6"/>
              <w:sz w:val="20"/>
              <w:szCs w:val="26"/>
              <w:rtl/>
              <w:lang w:val="fr-FR" w:bidi="ar-EG"/>
            </w:rPr>
            <w:t>البريد الإلكتروني:</w:t>
          </w:r>
          <w:r w:rsidRPr="0059293B">
            <w:rPr>
              <w:spacing w:val="-6"/>
              <w:sz w:val="20"/>
              <w:szCs w:val="26"/>
              <w:lang w:val="fr-FR" w:bidi="ar-EG"/>
            </w:rPr>
            <w:tab/>
          </w:r>
          <w:hyperlink r:id="rId1" w:history="1">
            <w:r w:rsidRPr="0059293B">
              <w:rPr>
                <w:color w:val="0000FF"/>
                <w:spacing w:val="-6"/>
                <w:sz w:val="20"/>
                <w:szCs w:val="26"/>
                <w:u w:val="single"/>
                <w:lang w:val="en-GB" w:bidi="ar-EG"/>
              </w:rPr>
              <w:t>citel@oas.org</w:t>
            </w:r>
          </w:hyperlink>
        </w:p>
      </w:tc>
    </w:tr>
  </w:tbl>
  <w:p w:rsidR="00E07379" w:rsidRPr="005C319D" w:rsidRDefault="00E07379" w:rsidP="00317E2F">
    <w:pPr>
      <w:spacing w:before="60" w:after="60" w:line="240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  <w:footnote w:id="1">
    <w:p w:rsidR="00317E2F" w:rsidRDefault="00317E2F" w:rsidP="00350AD7">
      <w:pPr>
        <w:pStyle w:val="FootnoteText"/>
      </w:pPr>
      <w:r w:rsidRPr="00ED0E36">
        <w:rPr>
          <w:rStyle w:val="FootnoteReference"/>
          <w:rtl/>
        </w:rPr>
        <w:t>1</w:t>
      </w:r>
      <w:r w:rsidRPr="00ED0E36">
        <w:rPr>
          <w:rtl/>
        </w:rPr>
        <w:tab/>
      </w:r>
      <w:r w:rsidR="00350AD7">
        <w:rPr>
          <w:rFonts w:hint="cs"/>
          <w:rtl/>
          <w:lang w:bidi="ar-SA"/>
        </w:rPr>
        <w:t>تشمل المبتكرين ورواد الأعمال وأصحاب المشاريع المبتدئة والأعمال التجارية المحلية والشركات الصغيرة جداً والصغيرة والمتوسطة.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463A8C">
      <w:rPr>
        <w:rStyle w:val="PageNumber"/>
        <w:noProof/>
        <w:sz w:val="18"/>
        <w:szCs w:val="18"/>
      </w:rPr>
      <w:t>4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WTSA16/46(Add.18)-A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303A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13F8F"/>
    <w:rsid w:val="00021565"/>
    <w:rsid w:val="000321BD"/>
    <w:rsid w:val="00046444"/>
    <w:rsid w:val="0006023B"/>
    <w:rsid w:val="0008638B"/>
    <w:rsid w:val="00090574"/>
    <w:rsid w:val="00092FC2"/>
    <w:rsid w:val="000A1677"/>
    <w:rsid w:val="000B407F"/>
    <w:rsid w:val="000D23DE"/>
    <w:rsid w:val="000F0B1C"/>
    <w:rsid w:val="000F1D42"/>
    <w:rsid w:val="000F4D07"/>
    <w:rsid w:val="00102A03"/>
    <w:rsid w:val="001040A3"/>
    <w:rsid w:val="001102C4"/>
    <w:rsid w:val="0012710E"/>
    <w:rsid w:val="00173915"/>
    <w:rsid w:val="001B6A98"/>
    <w:rsid w:val="001F4FA9"/>
    <w:rsid w:val="001F65CE"/>
    <w:rsid w:val="00213106"/>
    <w:rsid w:val="0022345D"/>
    <w:rsid w:val="00225854"/>
    <w:rsid w:val="0023283D"/>
    <w:rsid w:val="00252E0C"/>
    <w:rsid w:val="00276881"/>
    <w:rsid w:val="002978F4"/>
    <w:rsid w:val="002B028D"/>
    <w:rsid w:val="002B435E"/>
    <w:rsid w:val="002C4DAE"/>
    <w:rsid w:val="002E306D"/>
    <w:rsid w:val="002E6541"/>
    <w:rsid w:val="002F5560"/>
    <w:rsid w:val="0030486B"/>
    <w:rsid w:val="00317E2F"/>
    <w:rsid w:val="0032180E"/>
    <w:rsid w:val="00323058"/>
    <w:rsid w:val="003231B9"/>
    <w:rsid w:val="003275AC"/>
    <w:rsid w:val="00333D29"/>
    <w:rsid w:val="003409F4"/>
    <w:rsid w:val="00350AD7"/>
    <w:rsid w:val="00357185"/>
    <w:rsid w:val="00373ACB"/>
    <w:rsid w:val="003C41D5"/>
    <w:rsid w:val="003C475F"/>
    <w:rsid w:val="003E4132"/>
    <w:rsid w:val="003F65A1"/>
    <w:rsid w:val="003F678F"/>
    <w:rsid w:val="00423004"/>
    <w:rsid w:val="0042588A"/>
    <w:rsid w:val="0042686F"/>
    <w:rsid w:val="00434313"/>
    <w:rsid w:val="004367CE"/>
    <w:rsid w:val="00443869"/>
    <w:rsid w:val="004605F8"/>
    <w:rsid w:val="00463A8C"/>
    <w:rsid w:val="004712C6"/>
    <w:rsid w:val="00493F8B"/>
    <w:rsid w:val="00497703"/>
    <w:rsid w:val="004A7DDC"/>
    <w:rsid w:val="004E339B"/>
    <w:rsid w:val="004F0F06"/>
    <w:rsid w:val="004F3937"/>
    <w:rsid w:val="00501E0E"/>
    <w:rsid w:val="005204D7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C319D"/>
    <w:rsid w:val="005D6476"/>
    <w:rsid w:val="005D6C0D"/>
    <w:rsid w:val="005E5283"/>
    <w:rsid w:val="005E58F5"/>
    <w:rsid w:val="00603C0D"/>
    <w:rsid w:val="00606660"/>
    <w:rsid w:val="006157A3"/>
    <w:rsid w:val="00620E60"/>
    <w:rsid w:val="0063315A"/>
    <w:rsid w:val="0065591D"/>
    <w:rsid w:val="00662C5A"/>
    <w:rsid w:val="00670AF5"/>
    <w:rsid w:val="006B103C"/>
    <w:rsid w:val="006C1556"/>
    <w:rsid w:val="006F267F"/>
    <w:rsid w:val="006F63F7"/>
    <w:rsid w:val="006F6F03"/>
    <w:rsid w:val="00706D7A"/>
    <w:rsid w:val="00726AEC"/>
    <w:rsid w:val="007371CB"/>
    <w:rsid w:val="00745E87"/>
    <w:rsid w:val="007530CA"/>
    <w:rsid w:val="0079553D"/>
    <w:rsid w:val="007A47DF"/>
    <w:rsid w:val="007B01CC"/>
    <w:rsid w:val="007F5763"/>
    <w:rsid w:val="007F646C"/>
    <w:rsid w:val="00801FCD"/>
    <w:rsid w:val="00803D7E"/>
    <w:rsid w:val="00803F08"/>
    <w:rsid w:val="008235CD"/>
    <w:rsid w:val="00823A07"/>
    <w:rsid w:val="00834475"/>
    <w:rsid w:val="00835FEC"/>
    <w:rsid w:val="008513CB"/>
    <w:rsid w:val="00874D9C"/>
    <w:rsid w:val="008772A8"/>
    <w:rsid w:val="008920BE"/>
    <w:rsid w:val="008A1810"/>
    <w:rsid w:val="008A5563"/>
    <w:rsid w:val="008C3B50"/>
    <w:rsid w:val="008D01F8"/>
    <w:rsid w:val="00917694"/>
    <w:rsid w:val="009263CD"/>
    <w:rsid w:val="00930E6D"/>
    <w:rsid w:val="00934800"/>
    <w:rsid w:val="00972CA2"/>
    <w:rsid w:val="00982B28"/>
    <w:rsid w:val="00984EA5"/>
    <w:rsid w:val="00992593"/>
    <w:rsid w:val="009C17E1"/>
    <w:rsid w:val="009C35ED"/>
    <w:rsid w:val="009F1C12"/>
    <w:rsid w:val="009F53CD"/>
    <w:rsid w:val="00A25A43"/>
    <w:rsid w:val="00A3295B"/>
    <w:rsid w:val="00A42AE5"/>
    <w:rsid w:val="00A52B61"/>
    <w:rsid w:val="00A64820"/>
    <w:rsid w:val="00A71DD6"/>
    <w:rsid w:val="00A723C7"/>
    <w:rsid w:val="00A807A2"/>
    <w:rsid w:val="00A80E11"/>
    <w:rsid w:val="00A97F94"/>
    <w:rsid w:val="00AB1309"/>
    <w:rsid w:val="00AC2C52"/>
    <w:rsid w:val="00AD1503"/>
    <w:rsid w:val="00AE7244"/>
    <w:rsid w:val="00AF3FEE"/>
    <w:rsid w:val="00B02F46"/>
    <w:rsid w:val="00B13FB5"/>
    <w:rsid w:val="00B2000C"/>
    <w:rsid w:val="00B20ADE"/>
    <w:rsid w:val="00B525A3"/>
    <w:rsid w:val="00B66B9A"/>
    <w:rsid w:val="00B7539F"/>
    <w:rsid w:val="00B82089"/>
    <w:rsid w:val="00B970AE"/>
    <w:rsid w:val="00BA1427"/>
    <w:rsid w:val="00BC187E"/>
    <w:rsid w:val="00BE49D0"/>
    <w:rsid w:val="00BF2C38"/>
    <w:rsid w:val="00C10485"/>
    <w:rsid w:val="00C23331"/>
    <w:rsid w:val="00C265DA"/>
    <w:rsid w:val="00C442F2"/>
    <w:rsid w:val="00C674FE"/>
    <w:rsid w:val="00C7297D"/>
    <w:rsid w:val="00C73D66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D017D1"/>
    <w:rsid w:val="00D0494C"/>
    <w:rsid w:val="00D14BEB"/>
    <w:rsid w:val="00D14F2F"/>
    <w:rsid w:val="00D21C89"/>
    <w:rsid w:val="00D238AB"/>
    <w:rsid w:val="00D45542"/>
    <w:rsid w:val="00D77D0F"/>
    <w:rsid w:val="00DA1430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32189"/>
    <w:rsid w:val="00E410E9"/>
    <w:rsid w:val="00E43BB6"/>
    <w:rsid w:val="00E45211"/>
    <w:rsid w:val="00E7380C"/>
    <w:rsid w:val="00E74BE7"/>
    <w:rsid w:val="00E82E91"/>
    <w:rsid w:val="00E86CC9"/>
    <w:rsid w:val="00E9081D"/>
    <w:rsid w:val="00E96624"/>
    <w:rsid w:val="00EC6366"/>
    <w:rsid w:val="00ED0E36"/>
    <w:rsid w:val="00F126F1"/>
    <w:rsid w:val="00F2106A"/>
    <w:rsid w:val="00F36D8B"/>
    <w:rsid w:val="00F401D0"/>
    <w:rsid w:val="00F45F2B"/>
    <w:rsid w:val="00F57AE4"/>
    <w:rsid w:val="00F67150"/>
    <w:rsid w:val="00F73D31"/>
    <w:rsid w:val="00F83596"/>
    <w:rsid w:val="00F84366"/>
    <w:rsid w:val="00F85089"/>
    <w:rsid w:val="00F85564"/>
    <w:rsid w:val="00F86723"/>
    <w:rsid w:val="00F86CFA"/>
    <w:rsid w:val="00F949CF"/>
    <w:rsid w:val="00FC4856"/>
    <w:rsid w:val="00FD58BD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430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qFormat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qFormat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ListBullet">
    <w:name w:val="List Bullet"/>
    <w:basedOn w:val="Normal"/>
    <w:unhideWhenUsed/>
    <w:rsid w:val="00E9081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bc67066-6dab-47ec-a6ed-e307d879c978">Documents Proposals Manager (DPM)</DPM_x0020_Author>
    <DPM_x0020_File_x0020_name xmlns="2bc67066-6dab-47ec-a6ed-e307d879c978">T13-WTSA.16-C-0046!A18!MSW-A</DPM_x0020_File_x0020_name>
    <DPM_x0020_Version xmlns="2bc67066-6dab-47ec-a6ed-e307d879c978">DPM_v2016.9.23.1_prod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bc67066-6dab-47ec-a6ed-e307d879c978" targetNamespace="http://schemas.microsoft.com/office/2006/metadata/properties" ma:root="true" ma:fieldsID="d41af5c836d734370eb92e7ee5f83852" ns2:_="" ns3:_="">
    <xsd:import namespace="996b2e75-67fd-4955-a3b0-5ab9934cb50b"/>
    <xsd:import namespace="2bc67066-6dab-47ec-a6ed-e307d879c97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67066-6dab-47ec-a6ed-e307d879c97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2bc67066-6dab-47ec-a6ed-e307d879c97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bc67066-6dab-47ec-a6ed-e307d879c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6DB313-C6A8-4BC6-891E-D364644D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T13-WTSA.16-C-0046!A18!MSW-A</vt:lpstr>
    </vt:vector>
  </TitlesOfParts>
  <Company>International Telecommunication Union (ITU)</Company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T13-WTSA.16-C-0046!A18!MSW-A</dc:title>
  <dc:subject>World Telecommunication Standardization Assembly</dc:subject>
  <dc:creator>Documents Proposals Manager (DPM)</dc:creator>
  <cp:keywords>DPM_v2016.9.23.1_prod</cp:keywords>
  <dc:description>Template used by DPM and CPI for the WTSA-16</dc:description>
  <cp:lastModifiedBy>Awad, Samy</cp:lastModifiedBy>
  <cp:revision>36</cp:revision>
  <cp:lastPrinted>2016-10-03T14:20:00Z</cp:lastPrinted>
  <dcterms:created xsi:type="dcterms:W3CDTF">2016-10-03T12:57:00Z</dcterms:created>
  <dcterms:modified xsi:type="dcterms:W3CDTF">2016-10-05T15:24:00Z</dcterms:modified>
  <cp:category>Conference document</cp:category>
</cp:coreProperties>
</file>