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80"/>
        <w:tblW w:w="5089" w:type="pct"/>
        <w:tblLayout w:type="fixed"/>
        <w:tblLook w:val="0000" w:firstRow="0" w:lastRow="0" w:firstColumn="0" w:lastColumn="0" w:noHBand="0" w:noVBand="0"/>
      </w:tblPr>
      <w:tblGrid>
        <w:gridCol w:w="1357"/>
        <w:gridCol w:w="5260"/>
        <w:gridCol w:w="1390"/>
        <w:gridCol w:w="1804"/>
      </w:tblGrid>
      <w:tr w:rsidR="00BC7D84" w:rsidRPr="00426748" w:rsidTr="008508D8">
        <w:trPr>
          <w:cantSplit/>
        </w:trPr>
        <w:tc>
          <w:tcPr>
            <w:tcW w:w="1357" w:type="dxa"/>
            <w:vAlign w:val="center"/>
          </w:tcPr>
          <w:p w:rsidR="00BC7D84" w:rsidRPr="00426748" w:rsidRDefault="00BC7D84" w:rsidP="008508D8">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8508D8">
            <w:pPr>
              <w:pStyle w:val="TopHeader"/>
              <w:rPr>
                <w:sz w:val="22"/>
                <w:szCs w:val="22"/>
              </w:rPr>
            </w:pPr>
            <w:r w:rsidRPr="00426748">
              <w:t>World Telecommunication Standardization Assembly (WTSA-16)</w:t>
            </w:r>
            <w:r w:rsidRPr="00EC7F04">
              <w:br/>
            </w:r>
            <w:r>
              <w:rPr>
                <w:sz w:val="20"/>
                <w:szCs w:val="20"/>
              </w:rPr>
              <w:t xml:space="preserve">Yasmine </w:t>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8508D8">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8508D8">
        <w:trPr>
          <w:cantSplit/>
        </w:trPr>
        <w:tc>
          <w:tcPr>
            <w:tcW w:w="6617" w:type="dxa"/>
            <w:gridSpan w:val="2"/>
            <w:tcBorders>
              <w:bottom w:val="single" w:sz="12" w:space="0" w:color="auto"/>
            </w:tcBorders>
          </w:tcPr>
          <w:p w:rsidR="00BC7D84" w:rsidRPr="003251EA" w:rsidRDefault="00BC7D84" w:rsidP="008508D8">
            <w:pPr>
              <w:pStyle w:val="TopHeader"/>
              <w:spacing w:before="60"/>
              <w:rPr>
                <w:sz w:val="20"/>
                <w:szCs w:val="20"/>
              </w:rPr>
            </w:pPr>
            <w:r w:rsidRPr="003251EA">
              <w:rPr>
                <w:sz w:val="20"/>
                <w:szCs w:val="20"/>
              </w:rPr>
              <w:t>INTERNATIONAL TELECOMMUNICATION UNION</w:t>
            </w:r>
          </w:p>
        </w:tc>
        <w:tc>
          <w:tcPr>
            <w:tcW w:w="3194" w:type="dxa"/>
            <w:gridSpan w:val="2"/>
            <w:tcBorders>
              <w:bottom w:val="single" w:sz="12" w:space="0" w:color="auto"/>
            </w:tcBorders>
          </w:tcPr>
          <w:p w:rsidR="00BC7D84" w:rsidRPr="003251EA" w:rsidRDefault="00BC7D84" w:rsidP="008508D8">
            <w:pPr>
              <w:spacing w:before="0"/>
              <w:rPr>
                <w:sz w:val="20"/>
              </w:rPr>
            </w:pPr>
          </w:p>
        </w:tc>
      </w:tr>
      <w:tr w:rsidR="00BC7D84" w:rsidRPr="003251EA" w:rsidTr="008508D8">
        <w:trPr>
          <w:cantSplit/>
        </w:trPr>
        <w:tc>
          <w:tcPr>
            <w:tcW w:w="6617" w:type="dxa"/>
            <w:gridSpan w:val="2"/>
            <w:tcBorders>
              <w:top w:val="single" w:sz="12" w:space="0" w:color="auto"/>
            </w:tcBorders>
          </w:tcPr>
          <w:p w:rsidR="00BC7D84" w:rsidRPr="003251EA" w:rsidRDefault="00BC7D84" w:rsidP="008508D8">
            <w:pPr>
              <w:spacing w:before="0"/>
              <w:rPr>
                <w:sz w:val="20"/>
              </w:rPr>
            </w:pPr>
          </w:p>
        </w:tc>
        <w:tc>
          <w:tcPr>
            <w:tcW w:w="3194" w:type="dxa"/>
            <w:gridSpan w:val="2"/>
          </w:tcPr>
          <w:p w:rsidR="00BC7D84" w:rsidRPr="003251EA" w:rsidRDefault="00BC7D84" w:rsidP="008508D8">
            <w:pPr>
              <w:spacing w:before="0"/>
              <w:rPr>
                <w:rFonts w:ascii="Verdana" w:hAnsi="Verdana"/>
                <w:b/>
                <w:bCs/>
                <w:sz w:val="20"/>
              </w:rPr>
            </w:pPr>
          </w:p>
        </w:tc>
      </w:tr>
      <w:tr w:rsidR="00BC7D84" w:rsidRPr="003251EA" w:rsidTr="008508D8">
        <w:trPr>
          <w:cantSplit/>
        </w:trPr>
        <w:tc>
          <w:tcPr>
            <w:tcW w:w="6617" w:type="dxa"/>
            <w:gridSpan w:val="2"/>
          </w:tcPr>
          <w:p w:rsidR="00BC7D84" w:rsidRPr="0033235A" w:rsidRDefault="00AB416A" w:rsidP="00AB416A">
            <w:pPr>
              <w:pStyle w:val="Committee"/>
              <w:rPr>
                <w:rFonts w:ascii="Verdana" w:hAnsi="Verdana"/>
                <w:sz w:val="20"/>
                <w:szCs w:val="20"/>
              </w:rPr>
            </w:pPr>
            <w:r w:rsidRPr="0033235A">
              <w:rPr>
                <w:rFonts w:ascii="Verdana" w:hAnsi="Verdana"/>
                <w:sz w:val="20"/>
                <w:szCs w:val="20"/>
              </w:rPr>
              <w:t>PLENARY MEETING</w:t>
            </w:r>
          </w:p>
        </w:tc>
        <w:tc>
          <w:tcPr>
            <w:tcW w:w="3194" w:type="dxa"/>
            <w:gridSpan w:val="2"/>
          </w:tcPr>
          <w:p w:rsidR="00BC7D84" w:rsidRPr="0033235A" w:rsidRDefault="00BC7D84" w:rsidP="0033235A">
            <w:pPr>
              <w:pStyle w:val="Docnumber"/>
              <w:ind w:left="-57"/>
            </w:pPr>
            <w:r w:rsidRPr="0033235A">
              <w:t>Addendum 3 to</w:t>
            </w:r>
            <w:r w:rsidRPr="0033235A">
              <w:br/>
              <w:t>Document 45-E</w:t>
            </w:r>
          </w:p>
        </w:tc>
      </w:tr>
      <w:tr w:rsidR="00BC7D84" w:rsidRPr="003251EA" w:rsidTr="008508D8">
        <w:trPr>
          <w:cantSplit/>
        </w:trPr>
        <w:tc>
          <w:tcPr>
            <w:tcW w:w="6617" w:type="dxa"/>
            <w:gridSpan w:val="2"/>
          </w:tcPr>
          <w:p w:rsidR="00BC7D84" w:rsidRPr="003251EA" w:rsidRDefault="00BC7D84" w:rsidP="008508D8">
            <w:pPr>
              <w:spacing w:before="0"/>
              <w:rPr>
                <w:sz w:val="20"/>
              </w:rPr>
            </w:pPr>
          </w:p>
        </w:tc>
        <w:tc>
          <w:tcPr>
            <w:tcW w:w="3194" w:type="dxa"/>
            <w:gridSpan w:val="2"/>
          </w:tcPr>
          <w:p w:rsidR="00BC7D84" w:rsidRPr="003251EA" w:rsidRDefault="00BC7D84" w:rsidP="0033235A">
            <w:pPr>
              <w:pStyle w:val="TopHeader"/>
              <w:spacing w:before="0"/>
              <w:ind w:left="-57"/>
              <w:rPr>
                <w:sz w:val="20"/>
                <w:szCs w:val="20"/>
              </w:rPr>
            </w:pPr>
            <w:r w:rsidRPr="003251EA">
              <w:rPr>
                <w:sz w:val="20"/>
                <w:szCs w:val="20"/>
              </w:rPr>
              <w:t>June 2016</w:t>
            </w:r>
          </w:p>
        </w:tc>
      </w:tr>
      <w:tr w:rsidR="00BC7D84" w:rsidRPr="003251EA" w:rsidTr="008508D8">
        <w:trPr>
          <w:cantSplit/>
        </w:trPr>
        <w:tc>
          <w:tcPr>
            <w:tcW w:w="6617" w:type="dxa"/>
            <w:gridSpan w:val="2"/>
          </w:tcPr>
          <w:p w:rsidR="00BC7D84" w:rsidRPr="003251EA" w:rsidRDefault="00BC7D84" w:rsidP="008508D8">
            <w:pPr>
              <w:spacing w:before="0"/>
              <w:rPr>
                <w:sz w:val="20"/>
              </w:rPr>
            </w:pPr>
          </w:p>
        </w:tc>
        <w:tc>
          <w:tcPr>
            <w:tcW w:w="3194" w:type="dxa"/>
            <w:gridSpan w:val="2"/>
          </w:tcPr>
          <w:p w:rsidR="00BC7D84" w:rsidRPr="003251EA" w:rsidRDefault="00BC7D84" w:rsidP="0033235A">
            <w:pPr>
              <w:pStyle w:val="TopHeader"/>
              <w:spacing w:before="0"/>
              <w:ind w:left="-57"/>
              <w:rPr>
                <w:sz w:val="20"/>
                <w:szCs w:val="20"/>
              </w:rPr>
            </w:pPr>
            <w:r w:rsidRPr="003251EA">
              <w:rPr>
                <w:sz w:val="20"/>
                <w:szCs w:val="20"/>
              </w:rPr>
              <w:t>Original: English</w:t>
            </w:r>
          </w:p>
        </w:tc>
      </w:tr>
      <w:tr w:rsidR="00BC7D84" w:rsidRPr="003251EA" w:rsidTr="008508D8">
        <w:trPr>
          <w:cantSplit/>
        </w:trPr>
        <w:tc>
          <w:tcPr>
            <w:tcW w:w="9811" w:type="dxa"/>
            <w:gridSpan w:val="4"/>
          </w:tcPr>
          <w:p w:rsidR="00BC7D84" w:rsidRPr="003251EA" w:rsidRDefault="00BC7D84" w:rsidP="008508D8">
            <w:pPr>
              <w:pStyle w:val="TopHeader"/>
              <w:spacing w:before="0"/>
              <w:rPr>
                <w:sz w:val="20"/>
                <w:szCs w:val="20"/>
              </w:rPr>
            </w:pPr>
          </w:p>
        </w:tc>
      </w:tr>
      <w:tr w:rsidR="00BC7D84" w:rsidRPr="00426748" w:rsidTr="008508D8">
        <w:trPr>
          <w:cantSplit/>
        </w:trPr>
        <w:tc>
          <w:tcPr>
            <w:tcW w:w="9811" w:type="dxa"/>
            <w:gridSpan w:val="4"/>
          </w:tcPr>
          <w:p w:rsidR="00BC7D84" w:rsidRPr="00D643B3" w:rsidRDefault="00BC7D84" w:rsidP="008508D8">
            <w:pPr>
              <w:pStyle w:val="Source"/>
              <w:rPr>
                <w:highlight w:val="yellow"/>
              </w:rPr>
            </w:pPr>
            <w:r>
              <w:t>European Common Proposals</w:t>
            </w:r>
          </w:p>
        </w:tc>
      </w:tr>
      <w:tr w:rsidR="00BC7D84" w:rsidRPr="00426748" w:rsidTr="008508D8">
        <w:trPr>
          <w:cantSplit/>
        </w:trPr>
        <w:tc>
          <w:tcPr>
            <w:tcW w:w="9811" w:type="dxa"/>
            <w:gridSpan w:val="4"/>
          </w:tcPr>
          <w:p w:rsidR="00BC7D84" w:rsidRPr="00D643B3" w:rsidRDefault="00BC7D84" w:rsidP="008508D8">
            <w:pPr>
              <w:pStyle w:val="Title1"/>
              <w:rPr>
                <w:highlight w:val="yellow"/>
              </w:rPr>
            </w:pPr>
            <w:r>
              <w:t>Stabilization of Recommendation ITU-T A.7 on focus groups</w:t>
            </w:r>
          </w:p>
        </w:tc>
      </w:tr>
      <w:tr w:rsidR="00BC7D84" w:rsidRPr="00426748" w:rsidTr="008508D8">
        <w:trPr>
          <w:cantSplit/>
        </w:trPr>
        <w:tc>
          <w:tcPr>
            <w:tcW w:w="9811" w:type="dxa"/>
            <w:gridSpan w:val="4"/>
          </w:tcPr>
          <w:p w:rsidR="00BC7D84" w:rsidRDefault="00BC7D84" w:rsidP="008508D8">
            <w:pPr>
              <w:pStyle w:val="Title2"/>
            </w:pPr>
          </w:p>
        </w:tc>
      </w:tr>
      <w:tr w:rsidR="00BC7D84" w:rsidRPr="00426748" w:rsidTr="008508D8">
        <w:trPr>
          <w:cantSplit/>
        </w:trPr>
        <w:tc>
          <w:tcPr>
            <w:tcW w:w="9811" w:type="dxa"/>
            <w:gridSpan w:val="4"/>
          </w:tcPr>
          <w:p w:rsidR="00BC7D84" w:rsidRDefault="00BC7D84" w:rsidP="008508D8">
            <w:pPr>
              <w:pStyle w:val="Agendaitem"/>
            </w:pPr>
          </w:p>
        </w:tc>
      </w:tr>
    </w:tbl>
    <w:p w:rsidR="009E1967" w:rsidRDefault="009E1967" w:rsidP="009E1967"/>
    <w:tbl>
      <w:tblPr>
        <w:tblW w:w="5089" w:type="pct"/>
        <w:tblLayout w:type="fixed"/>
        <w:tblLook w:val="0000" w:firstRow="0" w:lastRow="0" w:firstColumn="0" w:lastColumn="0" w:noHBand="0" w:noVBand="0"/>
      </w:tblPr>
      <w:tblGrid>
        <w:gridCol w:w="1912"/>
        <w:gridCol w:w="7899"/>
      </w:tblGrid>
      <w:tr w:rsidR="009E1967" w:rsidRPr="00426748" w:rsidTr="00193AD1">
        <w:trPr>
          <w:cantSplit/>
        </w:trPr>
        <w:tc>
          <w:tcPr>
            <w:tcW w:w="1951" w:type="dxa"/>
          </w:tcPr>
          <w:p w:rsidR="009E1967" w:rsidRPr="00426748" w:rsidRDefault="009E1967" w:rsidP="00193AD1">
            <w:r w:rsidRPr="008F7104">
              <w:rPr>
                <w:b/>
                <w:bCs/>
              </w:rPr>
              <w:t>Abstract:</w:t>
            </w:r>
          </w:p>
        </w:tc>
        <w:sdt>
          <w:sdtPr>
            <w:rPr>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426748" w:rsidRDefault="0090728C" w:rsidP="0090728C">
                <w:r w:rsidRPr="0090728C">
                  <w:rPr>
                    <w:lang w:val="en-US"/>
                  </w:rPr>
                  <w:t>The authors consider that Recommendation ITU-T A.7 is mature and does not need further modifications, hence propose to reconfirm without change ITU-T A.7 (2012) with its Appendix I (06/2015).</w:t>
                </w:r>
              </w:p>
            </w:tc>
          </w:sdtContent>
        </w:sdt>
      </w:tr>
    </w:tbl>
    <w:p w:rsidR="00AF5FB3" w:rsidRDefault="00AF5FB3" w:rsidP="00AF5FB3">
      <w:pPr>
        <w:pStyle w:val="Headingb"/>
      </w:pPr>
      <w:r>
        <w:t>Introduction</w:t>
      </w:r>
    </w:p>
    <w:p w:rsidR="00AF5FB3" w:rsidRDefault="00AF5FB3" w:rsidP="00AF5FB3">
      <w:r>
        <w:t>Europe has reviewed the impact of focus groups (FGs) on the work undertaken by ITU-T study groups and the process for the creation of FGs.</w:t>
      </w:r>
    </w:p>
    <w:p w:rsidR="00AF5FB3" w:rsidRDefault="00AF5FB3" w:rsidP="00AF5FB3">
      <w:pPr>
        <w:pStyle w:val="Headingb"/>
      </w:pPr>
      <w:r>
        <w:t>Discussion</w:t>
      </w:r>
    </w:p>
    <w:p w:rsidR="00AF5FB3" w:rsidRDefault="00AF5FB3" w:rsidP="00AF5FB3">
      <w:r>
        <w:t>The possibility of having FGs has been defined as an exceptional basis for (limited) particular issues. The process for the creation of FGs was conceived in order to avoid undue administrative burden, yet provide minimum preparation time to allow for a considered decision to create a new FG. This minimum burden foresaw the exchange of document-based proposals, and a determined amount of time to allow for reflection and consultation between the study group chairmen but also within the whole membership.</w:t>
      </w:r>
    </w:p>
    <w:p w:rsidR="00AF5FB3" w:rsidRDefault="00AF5FB3" w:rsidP="00AF5FB3">
      <w:r>
        <w:t>Europe insists that these provisions stand in Rec. ITU-T A.7. Any proposal to mitigate, or even by-pass, them would be of concern to CEPT as this would have a negative impact upon the work and status of the ITU-T.</w:t>
      </w:r>
    </w:p>
    <w:p w:rsidR="00AF5FB3" w:rsidRDefault="00AF5FB3" w:rsidP="00AF5FB3">
      <w:r>
        <w:t>Europe would also like to remind that the use of FGs is not neutral towards the need of limited resources in the current global economic climate. This is a source of potentially significant consequences. First, FGs can divert resources from the study groups. Second, FGs may dilute the role of the study groups by duplicating effort that otherwise would utilize Rapporteur meetings within SGs. Thus, Europe is of the opinion that Rec. ITU-T A.7 shall continue to leverage the role of ITU T study groups and of the expertise available to them.</w:t>
      </w:r>
    </w:p>
    <w:p w:rsidR="00AF5FB3" w:rsidRDefault="00AF5FB3" w:rsidP="00AF5FB3">
      <w:r>
        <w:t>Regarding the issue of financing, Europe strengthens that funding had to be handled through existing budgetary appropriations without sacrificing impor</w:t>
      </w:r>
      <w:bookmarkStart w:id="0" w:name="_GoBack"/>
      <w:bookmarkEnd w:id="0"/>
      <w:r>
        <w:t>tant ongoing work.</w:t>
      </w:r>
    </w:p>
    <w:p w:rsidR="00AF5FB3" w:rsidRDefault="00AF5FB3" w:rsidP="00AF5FB3">
      <w:pPr>
        <w:pStyle w:val="Headingb"/>
      </w:pPr>
      <w:proofErr w:type="spellStart"/>
      <w:r>
        <w:lastRenderedPageBreak/>
        <w:t>Proposal</w:t>
      </w:r>
      <w:proofErr w:type="spellEnd"/>
    </w:p>
    <w:p w:rsidR="00ED30BC" w:rsidRDefault="00AF5FB3" w:rsidP="00AF5FB3">
      <w:r>
        <w:t>For the aforementioned reasons, Europe is convinced that Recommendation ITU-T A.7 is now mature, and does not need further modifications, hence proposes to maintain the text published in November 2012 without change (except the addition of Appendix I agreed at the June 2015 meeting of TSAG).</w:t>
      </w:r>
      <w:r w:rsidR="00ED30BC">
        <w:br w:type="page"/>
      </w:r>
    </w:p>
    <w:p w:rsidR="009E1967" w:rsidRDefault="009E1967" w:rsidP="009E1967"/>
    <w:p w:rsidR="00713419" w:rsidRPr="00AF5FB3" w:rsidRDefault="00FB1F4E">
      <w:pPr>
        <w:pStyle w:val="Proposal"/>
        <w:rPr>
          <w:lang w:val="fr-CH"/>
        </w:rPr>
      </w:pPr>
      <w:r w:rsidRPr="00AF5FB3">
        <w:rPr>
          <w:u w:val="single"/>
          <w:lang w:val="fr-CH"/>
        </w:rPr>
        <w:t>NOC</w:t>
      </w:r>
      <w:r w:rsidRPr="00AF5FB3">
        <w:rPr>
          <w:lang w:val="fr-CH"/>
        </w:rPr>
        <w:tab/>
        <w:t>EUR/45A3/1</w:t>
      </w:r>
    </w:p>
    <w:p w:rsidR="00425EDF" w:rsidRPr="00AF5FB3" w:rsidRDefault="00FB1F4E" w:rsidP="00E0350F">
      <w:pPr>
        <w:pStyle w:val="RecNo"/>
        <w:rPr>
          <w:lang w:val="fr-CH"/>
        </w:rPr>
      </w:pPr>
      <w:proofErr w:type="spellStart"/>
      <w:r w:rsidRPr="00AF5FB3">
        <w:rPr>
          <w:lang w:val="fr-CH"/>
        </w:rPr>
        <w:t>Recommendation</w:t>
      </w:r>
      <w:proofErr w:type="spellEnd"/>
      <w:r w:rsidRPr="00AF5FB3">
        <w:rPr>
          <w:lang w:val="fr-CH"/>
        </w:rPr>
        <w:t xml:space="preserve"> ITU</w:t>
      </w:r>
      <w:r w:rsidRPr="00AF5FB3">
        <w:rPr>
          <w:lang w:val="fr-CH"/>
        </w:rPr>
        <w:noBreakHyphen/>
        <w:t xml:space="preserve">T </w:t>
      </w:r>
      <w:r w:rsidRPr="00AF5FB3">
        <w:rPr>
          <w:rStyle w:val="href"/>
          <w:lang w:val="fr-CH"/>
        </w:rPr>
        <w:t>A.7</w:t>
      </w:r>
    </w:p>
    <w:p w:rsidR="00425EDF" w:rsidRPr="00F81B8E" w:rsidRDefault="00FB1F4E" w:rsidP="00425EDF">
      <w:pPr>
        <w:pStyle w:val="Rectitle"/>
      </w:pPr>
      <w:r w:rsidRPr="00F81B8E">
        <w:t>Focus groups: Establishment and working procedures</w:t>
      </w:r>
    </w:p>
    <w:p w:rsidR="00425EDF" w:rsidRPr="00F81B8E" w:rsidRDefault="00FB1F4E" w:rsidP="00425EDF">
      <w:pPr>
        <w:pStyle w:val="Recdate"/>
      </w:pPr>
      <w:r w:rsidRPr="00F81B8E">
        <w:t>(2000; 2002; 2004; 2006; 2008; 2012</w:t>
      </w:r>
      <w:r>
        <w:t>; 2015</w:t>
      </w:r>
      <w:r w:rsidRPr="00F81B8E">
        <w:t>)</w:t>
      </w:r>
      <w:r>
        <w:rPr>
          <w:rStyle w:val="FootnoteReference"/>
        </w:rPr>
        <w:footnoteReference w:id="1"/>
      </w:r>
    </w:p>
    <w:p w:rsidR="00713419" w:rsidRDefault="00FB1F4E" w:rsidP="00AF5FB3">
      <w:pPr>
        <w:pStyle w:val="Reasons"/>
      </w:pPr>
      <w:r>
        <w:rPr>
          <w:b/>
        </w:rPr>
        <w:t>Reasons:</w:t>
      </w:r>
      <w:r>
        <w:tab/>
      </w:r>
      <w:r w:rsidR="00AF5FB3" w:rsidRPr="00AF5FB3">
        <w:t>See introduction to Doc.45 Add.</w:t>
      </w:r>
      <w:r w:rsidR="00AF5FB3">
        <w:t>3</w:t>
      </w:r>
      <w:r w:rsidR="00AF5FB3" w:rsidRPr="00AF5FB3">
        <w:t>.</w:t>
      </w:r>
      <w:r>
        <w:t xml:space="preserve"> Europe </w:t>
      </w:r>
      <w:r w:rsidRPr="00FB1F4E">
        <w:t>proposes to maintain the text published in November 2012 without change (except the addition of Appendix I agreed at the June 2015 meeting of TSAG).</w:t>
      </w:r>
    </w:p>
    <w:p w:rsidR="00AF5FB3" w:rsidRDefault="00AF5FB3" w:rsidP="00AF5FB3">
      <w:pPr>
        <w:pStyle w:val="Reasons"/>
      </w:pPr>
    </w:p>
    <w:p w:rsidR="00AF5FB3" w:rsidRDefault="00AF5FB3" w:rsidP="00AF5FB3">
      <w:pPr>
        <w:pStyle w:val="Reasons"/>
        <w:jc w:val="center"/>
      </w:pPr>
      <w:r>
        <w:t>_____________________</w:t>
      </w:r>
    </w:p>
    <w:sectPr w:rsidR="00AF5FB3">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31F" w:rsidRDefault="00E0231F">
      <w:r>
        <w:separator/>
      </w:r>
    </w:p>
  </w:endnote>
  <w:endnote w:type="continuationSeparator" w:id="0">
    <w:p w:rsidR="00E0231F" w:rsidRDefault="00E0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6E097A">
      <w:rPr>
        <w:noProof/>
      </w:rPr>
      <w:t>23.06.16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6E097A" w:rsidRDefault="006E097A" w:rsidP="006E097A">
    <w:pPr>
      <w:pStyle w:val="Footer"/>
      <w:rPr>
        <w:lang w:val="fr-CH"/>
      </w:rPr>
    </w:pPr>
    <w:r w:rsidRPr="004C2690">
      <w:rPr>
        <w:lang w:val="fr-CH"/>
      </w:rPr>
      <w:t>ITU-T\CONF-T\WTSA16\000\045ADD</w:t>
    </w:r>
    <w:r>
      <w:rPr>
        <w:lang w:val="fr-CH"/>
      </w:rPr>
      <w:t>3</w:t>
    </w:r>
    <w:r w:rsidRPr="004C2690">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6E097A" w:rsidRDefault="006E097A" w:rsidP="006E097A">
    <w:pPr>
      <w:pStyle w:val="Footer"/>
      <w:rPr>
        <w:lang w:val="fr-CH"/>
      </w:rPr>
    </w:pPr>
    <w:r w:rsidRPr="004C2690">
      <w:rPr>
        <w:lang w:val="fr-CH"/>
      </w:rPr>
      <w:t>ITU-T\CONF-T\WTSA16\000\045ADD</w:t>
    </w:r>
    <w:r>
      <w:rPr>
        <w:lang w:val="fr-CH"/>
      </w:rPr>
      <w:t>3</w:t>
    </w:r>
    <w:r w:rsidRPr="004C2690">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31F" w:rsidRDefault="00E0231F">
      <w:r>
        <w:rPr>
          <w:b/>
        </w:rPr>
        <w:t>_______________</w:t>
      </w:r>
    </w:p>
  </w:footnote>
  <w:footnote w:type="continuationSeparator" w:id="0">
    <w:p w:rsidR="00E0231F" w:rsidRDefault="00E0231F">
      <w:r>
        <w:continuationSeparator/>
      </w:r>
    </w:p>
  </w:footnote>
  <w:footnote w:id="1">
    <w:p w:rsidR="00886ABA" w:rsidRPr="006B6106" w:rsidRDefault="00FB1F4E" w:rsidP="006B6106">
      <w:pPr>
        <w:pStyle w:val="FootnoteText"/>
      </w:pPr>
      <w:r>
        <w:rPr>
          <w:rStyle w:val="FootnoteReference"/>
        </w:rPr>
        <w:footnoteRef/>
      </w:r>
      <w:r w:rsidRPr="006B6106">
        <w:t xml:space="preserve"> </w:t>
      </w:r>
      <w:r>
        <w:tab/>
      </w:r>
      <w:r>
        <w:rPr>
          <w:lang w:val="en-US"/>
        </w:rPr>
        <w:t>This publication includes Recommendation ITU-T A.7 (2012) and incorporates its Amendment 1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6E097A">
      <w:rPr>
        <w:noProof/>
      </w:rPr>
      <w:t>3</w:t>
    </w:r>
    <w:r>
      <w:fldChar w:fldCharType="end"/>
    </w:r>
  </w:p>
  <w:p w:rsidR="00A066F1" w:rsidRPr="00C72D5C" w:rsidRDefault="00C72D5C" w:rsidP="008E67E5">
    <w:pPr>
      <w:pStyle w:val="Header"/>
    </w:pPr>
    <w:r>
      <w:t>WTSA16/</w:t>
    </w:r>
    <w:r w:rsidR="008E67E5">
      <w:t>45(Add.3)-E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7CF6"/>
    <w:rsid w:val="00146F6F"/>
    <w:rsid w:val="00161472"/>
    <w:rsid w:val="0017074E"/>
    <w:rsid w:val="00182117"/>
    <w:rsid w:val="00187BD9"/>
    <w:rsid w:val="00190B55"/>
    <w:rsid w:val="001C3B5F"/>
    <w:rsid w:val="001D058F"/>
    <w:rsid w:val="001D0963"/>
    <w:rsid w:val="001E6F73"/>
    <w:rsid w:val="002009EA"/>
    <w:rsid w:val="00202CA0"/>
    <w:rsid w:val="00216B6D"/>
    <w:rsid w:val="00236EBA"/>
    <w:rsid w:val="00250AF4"/>
    <w:rsid w:val="00260B50"/>
    <w:rsid w:val="00271316"/>
    <w:rsid w:val="00290F83"/>
    <w:rsid w:val="002A1D23"/>
    <w:rsid w:val="002A5392"/>
    <w:rsid w:val="002B0BB2"/>
    <w:rsid w:val="002D58BE"/>
    <w:rsid w:val="00316B80"/>
    <w:rsid w:val="003251EA"/>
    <w:rsid w:val="0033235A"/>
    <w:rsid w:val="0034635C"/>
    <w:rsid w:val="00347E68"/>
    <w:rsid w:val="00377BD3"/>
    <w:rsid w:val="00384088"/>
    <w:rsid w:val="0039169B"/>
    <w:rsid w:val="00394470"/>
    <w:rsid w:val="003A7F8C"/>
    <w:rsid w:val="003B532E"/>
    <w:rsid w:val="003D0F8B"/>
    <w:rsid w:val="0041348E"/>
    <w:rsid w:val="00420EDB"/>
    <w:rsid w:val="004373CA"/>
    <w:rsid w:val="004420C9"/>
    <w:rsid w:val="00471EF9"/>
    <w:rsid w:val="00492075"/>
    <w:rsid w:val="004969AD"/>
    <w:rsid w:val="004A26C4"/>
    <w:rsid w:val="004A7B75"/>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B7C2A"/>
    <w:rsid w:val="006C23DA"/>
    <w:rsid w:val="006E097A"/>
    <w:rsid w:val="006E3D45"/>
    <w:rsid w:val="006E6EE0"/>
    <w:rsid w:val="00700547"/>
    <w:rsid w:val="00707E39"/>
    <w:rsid w:val="00713419"/>
    <w:rsid w:val="007149F9"/>
    <w:rsid w:val="00733A30"/>
    <w:rsid w:val="00742F1D"/>
    <w:rsid w:val="00745AEE"/>
    <w:rsid w:val="00750F10"/>
    <w:rsid w:val="00761B19"/>
    <w:rsid w:val="007638AD"/>
    <w:rsid w:val="007742CA"/>
    <w:rsid w:val="00790D70"/>
    <w:rsid w:val="007D5320"/>
    <w:rsid w:val="007E51BA"/>
    <w:rsid w:val="007E66EA"/>
    <w:rsid w:val="00800972"/>
    <w:rsid w:val="00804475"/>
    <w:rsid w:val="00811633"/>
    <w:rsid w:val="008508D8"/>
    <w:rsid w:val="00864CD2"/>
    <w:rsid w:val="00872FC8"/>
    <w:rsid w:val="008845D0"/>
    <w:rsid w:val="008B1AEA"/>
    <w:rsid w:val="008B43F2"/>
    <w:rsid w:val="008B6CFF"/>
    <w:rsid w:val="008E67E5"/>
    <w:rsid w:val="008F08A1"/>
    <w:rsid w:val="0090728C"/>
    <w:rsid w:val="009163CF"/>
    <w:rsid w:val="0092425C"/>
    <w:rsid w:val="009274B4"/>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AF5FB3"/>
    <w:rsid w:val="00B6324B"/>
    <w:rsid w:val="00B639E9"/>
    <w:rsid w:val="00B817CD"/>
    <w:rsid w:val="00B94AD0"/>
    <w:rsid w:val="00BA5265"/>
    <w:rsid w:val="00BB3A95"/>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14CE0"/>
    <w:rsid w:val="00D278AC"/>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76C1"/>
    <w:rsid w:val="00EA12E5"/>
    <w:rsid w:val="00EB55C6"/>
    <w:rsid w:val="00EC7F04"/>
    <w:rsid w:val="00ED30BC"/>
    <w:rsid w:val="00F02766"/>
    <w:rsid w:val="00F05BD4"/>
    <w:rsid w:val="00F2404A"/>
    <w:rsid w:val="00F60D05"/>
    <w:rsid w:val="00F6155B"/>
    <w:rsid w:val="00F65C19"/>
    <w:rsid w:val="00F7356B"/>
    <w:rsid w:val="00F80977"/>
    <w:rsid w:val="00F83F75"/>
    <w:rsid w:val="00FB1F4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B79AF"/>
    <w:rsid w:val="00347F90"/>
    <w:rsid w:val="00412379"/>
    <w:rsid w:val="00426CEF"/>
    <w:rsid w:val="0055704D"/>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2557bbf-4730-4ba3-bbfe-4af18906590b" targetNamespace="http://schemas.microsoft.com/office/2006/metadata/properties" ma:root="true" ma:fieldsID="d41af5c836d734370eb92e7ee5f83852" ns2:_="" ns3:_="">
    <xsd:import namespace="996b2e75-67fd-4955-a3b0-5ab9934cb50b"/>
    <xsd:import namespace="42557bbf-4730-4ba3-bbfe-4af18906590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2557bbf-4730-4ba3-bbfe-4af18906590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2557bbf-4730-4ba3-bbfe-4af18906590b">Documents Proposals Manager (DPM)</DPM_x0020_Author>
    <DPM_x0020_File_x0020_name xmlns="42557bbf-4730-4ba3-bbfe-4af18906590b">T13-WTSA.16-C-0045!A3!MSW-E</DPM_x0020_File_x0020_name>
    <DPM_x0020_Version xmlns="42557bbf-4730-4ba3-bbfe-4af18906590b">DPM_v2016.6.15.1_prod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2557bbf-4730-4ba3-bbfe-4af189065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dcmitype/"/>
    <ds:schemaRef ds:uri="42557bbf-4730-4ba3-bbfe-4af18906590b"/>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documentManagement/types"/>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426</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T13-WTSA.16-C-0045!A3!MSW-E</vt:lpstr>
    </vt:vector>
  </TitlesOfParts>
  <Manager>General Secretariat - Pool</Manager>
  <Company>International Telecommunication Union (ITU)</Company>
  <LinksUpToDate>false</LinksUpToDate>
  <CharactersWithSpaces>2782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T13-WTSA.16-C-0045!A3!MSW-E</dc:title>
  <dc:subject>World Telecommunication Standardization Assembly</dc:subject>
  <dc:creator>Documents Proposals Manager (DPM)</dc:creator>
  <cp:keywords>DPM_v2016.6.15.1_prod</cp:keywords>
  <dc:description>Template used by DPM and CPI for the WTSA-16</dc:description>
  <cp:lastModifiedBy>Clark, Robert</cp:lastModifiedBy>
  <cp:revision>11</cp:revision>
  <cp:lastPrinted>2016-06-06T07:49:00Z</cp:lastPrinted>
  <dcterms:created xsi:type="dcterms:W3CDTF">2016-06-16T14:49:00Z</dcterms:created>
  <dcterms:modified xsi:type="dcterms:W3CDTF">2016-06-25T08:57:00Z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