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ook w:val="04A0" w:firstRow="1" w:lastRow="0" w:firstColumn="1" w:lastColumn="0" w:noHBand="0" w:noVBand="1"/>
      </w:tblPr>
      <w:tblGrid>
        <w:gridCol w:w="1383"/>
        <w:gridCol w:w="5231"/>
        <w:gridCol w:w="3197"/>
      </w:tblGrid>
      <w:tr w:rsidR="009759FE" w:rsidTr="00E2414B">
        <w:trPr>
          <w:cantSplit/>
        </w:trPr>
        <w:tc>
          <w:tcPr>
            <w:tcW w:w="1383" w:type="dxa"/>
            <w:vAlign w:val="center"/>
            <w:hideMark/>
          </w:tcPr>
          <w:p w:rsidR="009759FE" w:rsidRPr="00031E6B" w:rsidRDefault="009759FE" w:rsidP="00E2414B">
            <w:pPr>
              <w:spacing w:after="160"/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031E6B">
              <w:rPr>
                <w:noProof/>
                <w:lang w:eastAsia="zh-CN"/>
              </w:rPr>
              <w:drawing>
                <wp:inline distT="0" distB="0" distL="0" distR="0">
                  <wp:extent cx="723900" cy="800100"/>
                  <wp:effectExtent l="0" t="0" r="0" b="0"/>
                  <wp:docPr id="5" name="Picture 5" descr="itu_logo" title="ITU logo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itu_logo" title="ITU logo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7550" cy="799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31" w:type="dxa"/>
            <w:vAlign w:val="center"/>
            <w:hideMark/>
          </w:tcPr>
          <w:p w:rsidR="009759FE" w:rsidRPr="00031E6B" w:rsidRDefault="009759FE" w:rsidP="00E2414B">
            <w:pPr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</w:pPr>
            <w:r w:rsidRPr="00031E6B">
              <w:rPr>
                <w:rFonts w:ascii="Verdana" w:hAnsi="Verdana" w:cs="Times New Roman Bold" w:hint="eastAsia"/>
                <w:b/>
                <w:bCs/>
                <w:szCs w:val="24"/>
                <w:lang w:eastAsia="zh-CN"/>
              </w:rPr>
              <w:t>世界电信标准化全会</w:t>
            </w:r>
          </w:p>
          <w:p w:rsidR="009759FE" w:rsidRPr="00400909" w:rsidRDefault="009759FE" w:rsidP="00E2414B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（</w:t>
            </w: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WTSA-16</w:t>
            </w: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）</w:t>
            </w:r>
            <w:r w:rsidRPr="00400909">
              <w:rPr>
                <w:rFonts w:ascii="Verdana" w:hAnsi="Verdana" w:cs="Times New Roman Bold"/>
                <w:b/>
                <w:bCs/>
                <w:lang w:eastAsia="zh-CN"/>
              </w:rPr>
              <w:br/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2016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年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10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月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25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日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-11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月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3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日，哈马马特</w:t>
            </w:r>
            <w:r w:rsidR="00E4252D"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-</w:t>
            </w:r>
            <w:r w:rsidR="00E4252D"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亚斯敏</w:t>
            </w:r>
          </w:p>
        </w:tc>
        <w:tc>
          <w:tcPr>
            <w:tcW w:w="3197" w:type="dxa"/>
            <w:vAlign w:val="center"/>
            <w:hideMark/>
          </w:tcPr>
          <w:p w:rsidR="009759FE" w:rsidRPr="00031E6B" w:rsidRDefault="009759FE" w:rsidP="00E2414B">
            <w:pPr>
              <w:spacing w:after="160"/>
              <w:jc w:val="right"/>
              <w:rPr>
                <w:sz w:val="22"/>
                <w:szCs w:val="22"/>
              </w:rPr>
            </w:pPr>
            <w:r w:rsidRPr="00031E6B">
              <w:rPr>
                <w:noProof/>
                <w:lang w:eastAsia="zh-CN"/>
              </w:rPr>
              <w:drawing>
                <wp:inline distT="0" distB="0" distL="0" distR="0">
                  <wp:extent cx="885825" cy="790575"/>
                  <wp:effectExtent l="0" t="0" r="9525" b="9525"/>
                  <wp:docPr id="4" name="Picture 4" descr="Title: 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itle: CCITT/ITU-T 60th Anniversary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9FE" w:rsidRPr="000A3B30" w:rsidTr="00E2414B">
        <w:trPr>
          <w:cantSplit/>
        </w:trPr>
        <w:tc>
          <w:tcPr>
            <w:tcW w:w="6614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</w:tr>
      <w:tr w:rsidR="009759FE" w:rsidTr="00E2414B">
        <w:trPr>
          <w:cantSplit/>
        </w:trPr>
        <w:tc>
          <w:tcPr>
            <w:tcW w:w="6614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759FE" w:rsidRPr="00400909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</w:tcPr>
          <w:p w:rsidR="009759FE" w:rsidRPr="00031E6B" w:rsidRDefault="009759FE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031E6B" w:rsidRDefault="000A3B30" w:rsidP="009917E4">
            <w:pPr>
              <w:spacing w:before="0"/>
              <w:rPr>
                <w:sz w:val="22"/>
                <w:szCs w:val="22"/>
              </w:rPr>
            </w:pPr>
            <w:proofErr w:type="spellStart"/>
            <w:r w:rsidRPr="00A466E6">
              <w:rPr>
                <w:rFonts w:ascii="Verdana" w:hAnsi="Verdana"/>
                <w:b/>
                <w:sz w:val="20"/>
              </w:rPr>
              <w:t>全体会议</w:t>
            </w:r>
            <w:proofErr w:type="spellEnd"/>
          </w:p>
        </w:tc>
        <w:tc>
          <w:tcPr>
            <w:tcW w:w="3197" w:type="dxa"/>
            <w:hideMark/>
          </w:tcPr>
          <w:p w:rsidR="000A3B30" w:rsidRPr="00B637EF" w:rsidRDefault="000A3B30" w:rsidP="009917E4">
            <w:pPr>
              <w:spacing w:before="0"/>
              <w:rPr>
                <w:rFonts w:ascii="Verdana" w:hAnsi="Verdana"/>
                <w:sz w:val="20"/>
              </w:rPr>
            </w:pPr>
            <w:proofErr w:type="spellStart"/>
            <w:r w:rsidRPr="00B637EF">
              <w:rPr>
                <w:rFonts w:ascii="Verdana" w:hAnsi="Verdana" w:cs="Traditional Arabic"/>
                <w:b/>
                <w:sz w:val="20"/>
              </w:rPr>
              <w:t>文件</w:t>
            </w:r>
            <w:proofErr w:type="spellEnd"/>
            <w:r w:rsidRPr="00B637EF">
              <w:rPr>
                <w:rFonts w:ascii="Verdana" w:hAnsi="Verdana" w:cs="Traditional Arabic"/>
                <w:b/>
                <w:sz w:val="20"/>
              </w:rPr>
              <w:t xml:space="preserve"> 45 (Add.2)</w:t>
            </w:r>
            <w:r w:rsidRPr="00B637EF">
              <w:rPr>
                <w:rFonts w:ascii="Verdana" w:hAnsi="Verdana"/>
                <w:b/>
                <w:sz w:val="20"/>
              </w:rPr>
              <w:t>-C</w:t>
            </w: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C324A8" w:rsidRDefault="000A3B30" w:rsidP="009917E4">
            <w:pPr>
              <w:spacing w:before="0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9917E4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2016</w:t>
            </w:r>
            <w:r w:rsidRPr="000273B7">
              <w:rPr>
                <w:rFonts w:ascii="Verdana" w:hAnsi="Verdana"/>
                <w:b/>
                <w:bCs/>
                <w:sz w:val="20"/>
              </w:rPr>
              <w:t>年</w:t>
            </w:r>
            <w:r w:rsidRPr="000273B7">
              <w:rPr>
                <w:rFonts w:ascii="Verdana" w:hAnsi="Verdana"/>
                <w:b/>
                <w:bCs/>
                <w:sz w:val="20"/>
              </w:rPr>
              <w:t>6</w:t>
            </w:r>
            <w:r w:rsidRPr="000273B7">
              <w:rPr>
                <w:rFonts w:ascii="Verdana" w:hAnsi="Verdana"/>
                <w:b/>
                <w:bCs/>
                <w:sz w:val="20"/>
              </w:rPr>
              <w:t>月</w:t>
            </w: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031E6B" w:rsidRDefault="000A3B30" w:rsidP="009917E4">
            <w:pPr>
              <w:spacing w:before="0"/>
              <w:rPr>
                <w:sz w:val="22"/>
                <w:szCs w:val="22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9917E4">
            <w:pPr>
              <w:spacing w:before="0"/>
              <w:rPr>
                <w:rFonts w:ascii="Verdana" w:hAnsi="Verdana"/>
                <w:sz w:val="20"/>
              </w:rPr>
            </w:pPr>
            <w:proofErr w:type="spellStart"/>
            <w:r w:rsidRPr="000273B7">
              <w:rPr>
                <w:rFonts w:ascii="Verdana" w:hAnsi="Verdana"/>
                <w:b/>
                <w:bCs/>
                <w:sz w:val="20"/>
              </w:rPr>
              <w:t>原文：英文</w:t>
            </w:r>
            <w:proofErr w:type="spellEnd"/>
          </w:p>
        </w:tc>
      </w:tr>
      <w:tr w:rsidR="009D164C" w:rsidTr="00E2414B">
        <w:trPr>
          <w:cantSplit/>
        </w:trPr>
        <w:tc>
          <w:tcPr>
            <w:tcW w:w="9811" w:type="dxa"/>
            <w:gridSpan w:val="3"/>
          </w:tcPr>
          <w:p w:rsidR="009D164C" w:rsidRPr="00031E6B" w:rsidRDefault="009D164C" w:rsidP="009917E4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031E6B" w:rsidRDefault="0084581F" w:rsidP="009917E4">
            <w:pPr>
              <w:pStyle w:val="Source"/>
              <w:rPr>
                <w:lang w:eastAsia="zh-CN"/>
              </w:rPr>
            </w:pPr>
            <w:r>
              <w:rPr>
                <w:rFonts w:hint="eastAsia"/>
                <w:lang w:eastAsia="zh-CN"/>
              </w:rPr>
              <w:t>欧洲共同</w:t>
            </w:r>
            <w:r>
              <w:rPr>
                <w:lang w:eastAsia="zh-CN"/>
              </w:rPr>
              <w:t>提案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400909" w:rsidRDefault="000A3B30" w:rsidP="009917E4">
            <w:pPr>
              <w:pStyle w:val="Title1"/>
              <w:rPr>
                <w:rFonts w:ascii="Verdana" w:hAnsi="Verdana"/>
                <w:lang w:eastAsia="zh-CN"/>
              </w:rPr>
            </w:pPr>
            <w:r w:rsidRPr="000273B7">
              <w:rPr>
                <w:lang w:eastAsia="zh-CN"/>
              </w:rPr>
              <w:t>ITU-T</w:t>
            </w:r>
            <w:r w:rsidR="00722CB8">
              <w:rPr>
                <w:rFonts w:hint="eastAsia"/>
                <w:lang w:eastAsia="zh-CN"/>
              </w:rPr>
              <w:t>的</w:t>
            </w:r>
            <w:r w:rsidR="007F3115" w:rsidRPr="007F3115">
              <w:rPr>
                <w:rFonts w:hint="eastAsia"/>
                <w:lang w:eastAsia="zh-CN"/>
              </w:rPr>
              <w:t>战略和结构审查</w:t>
            </w:r>
            <w:r w:rsidR="00DA252E">
              <w:rPr>
                <w:lang w:eastAsia="zh-CN"/>
              </w:rPr>
              <w:br/>
            </w:r>
            <w:r w:rsidR="007F3115">
              <w:rPr>
                <w:rFonts w:hint="eastAsia"/>
                <w:lang w:eastAsia="zh-CN"/>
              </w:rPr>
              <w:t>（参考</w:t>
            </w:r>
            <w:r w:rsidR="007F3115">
              <w:rPr>
                <w:lang w:eastAsia="zh-CN"/>
              </w:rPr>
              <w:t>：第</w:t>
            </w:r>
            <w:r w:rsidR="007F3115" w:rsidRPr="000273B7">
              <w:rPr>
                <w:lang w:eastAsia="zh-CN"/>
              </w:rPr>
              <w:t>22</w:t>
            </w:r>
            <w:r w:rsidR="007F3115">
              <w:rPr>
                <w:rFonts w:hint="eastAsia"/>
                <w:lang w:eastAsia="zh-CN"/>
              </w:rPr>
              <w:t>、</w:t>
            </w:r>
            <w:r w:rsidR="007F3115" w:rsidRPr="000273B7">
              <w:rPr>
                <w:lang w:eastAsia="zh-CN"/>
              </w:rPr>
              <w:t>82</w:t>
            </w:r>
            <w:r w:rsidR="007F3115">
              <w:rPr>
                <w:rFonts w:hint="eastAsia"/>
                <w:lang w:eastAsia="zh-CN"/>
              </w:rPr>
              <w:t>号决议）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400909" w:rsidRDefault="000A3B30" w:rsidP="009917E4">
            <w:pPr>
              <w:pStyle w:val="Title2"/>
              <w:rPr>
                <w:rFonts w:ascii="Verdana" w:hAnsi="Verdana"/>
                <w:lang w:eastAsia="zh-CN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</w:tcPr>
          <w:p w:rsidR="000A3B30" w:rsidRPr="000273B7" w:rsidRDefault="000A3B30" w:rsidP="009917E4">
            <w:pPr>
              <w:pStyle w:val="Agendaitem"/>
            </w:pPr>
          </w:p>
        </w:tc>
      </w:tr>
    </w:tbl>
    <w:p w:rsidR="003556C0" w:rsidRDefault="003556C0" w:rsidP="009917E4">
      <w:pPr>
        <w:rPr>
          <w:lang w:val="en-US" w:eastAsia="zh-CN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560"/>
        <w:gridCol w:w="8251"/>
      </w:tblGrid>
      <w:tr w:rsidR="003556C0" w:rsidRPr="00426748" w:rsidTr="00DA252E">
        <w:trPr>
          <w:cantSplit/>
        </w:trPr>
        <w:tc>
          <w:tcPr>
            <w:tcW w:w="1560" w:type="dxa"/>
          </w:tcPr>
          <w:p w:rsidR="003556C0" w:rsidRPr="00426748" w:rsidRDefault="003556C0" w:rsidP="009917E4">
            <w:pPr>
              <w:rPr>
                <w:lang w:eastAsia="zh-CN"/>
              </w:rPr>
            </w:pPr>
            <w:r w:rsidRPr="001051B1">
              <w:rPr>
                <w:rFonts w:hint="eastAsia"/>
                <w:b/>
                <w:bCs/>
                <w:lang w:eastAsia="zh-CN"/>
              </w:rPr>
              <w:t>摘要</w:t>
            </w:r>
            <w:r w:rsidR="009917E4">
              <w:rPr>
                <w:rFonts w:hint="eastAsia"/>
                <w:b/>
                <w:bCs/>
                <w:lang w:val="en-US" w:eastAsia="zh-CN"/>
              </w:rPr>
              <w:t>：</w:t>
            </w:r>
          </w:p>
        </w:tc>
        <w:sdt>
          <w:sdtPr>
            <w:rPr>
              <w:lang w:val="en-US" w:eastAsia="zh-CN"/>
            </w:rPr>
            <w:alias w:val="Abstract"/>
            <w:tag w:val="Abstract"/>
            <w:id w:val="-939903723"/>
            <w:placeholder>
              <w:docPart w:val="D6F4CC86FB0D4519B33A4152A00EAE9F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251" w:type="dxa"/>
              </w:tcPr>
              <w:p w:rsidR="003556C0" w:rsidRPr="00426748" w:rsidRDefault="00722CB8" w:rsidP="009917E4">
                <w:pPr>
                  <w:rPr>
                    <w:lang w:eastAsia="zh-CN"/>
                  </w:rPr>
                </w:pPr>
                <w:r>
                  <w:rPr>
                    <w:rFonts w:hint="eastAsia"/>
                    <w:lang w:val="en-US" w:eastAsia="zh-CN"/>
                  </w:rPr>
                  <w:t>本文稿</w:t>
                </w:r>
                <w:r w:rsidRPr="007F3115">
                  <w:rPr>
                    <w:rFonts w:hint="eastAsia"/>
                    <w:lang w:val="en-US" w:eastAsia="zh-CN"/>
                  </w:rPr>
                  <w:t>认为</w:t>
                </w:r>
                <w:r>
                  <w:rPr>
                    <w:rFonts w:hint="eastAsia"/>
                    <w:lang w:val="en-US" w:eastAsia="zh-CN"/>
                  </w:rPr>
                  <w:t>审查</w:t>
                </w:r>
                <w:r>
                  <w:rPr>
                    <w:lang w:val="en-US" w:eastAsia="zh-CN"/>
                  </w:rPr>
                  <w:t>委员会（</w:t>
                </w:r>
                <w:proofErr w:type="spellStart"/>
                <w:r w:rsidRPr="007F3115">
                  <w:rPr>
                    <w:rFonts w:hint="eastAsia"/>
                    <w:lang w:val="en-US" w:eastAsia="zh-CN"/>
                  </w:rPr>
                  <w:t>RevCom</w:t>
                </w:r>
                <w:proofErr w:type="spellEnd"/>
                <w:r>
                  <w:rPr>
                    <w:rFonts w:hint="eastAsia"/>
                    <w:lang w:val="en-US" w:eastAsia="zh-CN"/>
                  </w:rPr>
                  <w:t>）已圆满</w:t>
                </w:r>
                <w:r w:rsidRPr="007F3115">
                  <w:rPr>
                    <w:rFonts w:hint="eastAsia"/>
                    <w:lang w:val="en-US" w:eastAsia="zh-CN"/>
                  </w:rPr>
                  <w:t>完成</w:t>
                </w:r>
                <w:r>
                  <w:rPr>
                    <w:rFonts w:hint="eastAsia"/>
                    <w:lang w:val="en-US" w:eastAsia="zh-CN"/>
                  </w:rPr>
                  <w:t>其职责并提议</w:t>
                </w:r>
                <w:r>
                  <w:rPr>
                    <w:lang w:val="en-US" w:eastAsia="zh-CN"/>
                  </w:rPr>
                  <w:t>删除</w:t>
                </w:r>
                <w:r w:rsidRPr="007F3115">
                  <w:rPr>
                    <w:rFonts w:hint="eastAsia"/>
                    <w:lang w:val="en-US" w:eastAsia="zh-CN"/>
                  </w:rPr>
                  <w:t>WTSA-12</w:t>
                </w:r>
                <w:r>
                  <w:rPr>
                    <w:rFonts w:hint="eastAsia"/>
                    <w:lang w:val="en-US" w:eastAsia="zh-CN"/>
                  </w:rPr>
                  <w:t>第</w:t>
                </w:r>
                <w:r w:rsidRPr="007F3115">
                  <w:rPr>
                    <w:rFonts w:hint="eastAsia"/>
                    <w:lang w:val="en-US" w:eastAsia="zh-CN"/>
                  </w:rPr>
                  <w:t>82</w:t>
                </w:r>
                <w:r>
                  <w:rPr>
                    <w:rFonts w:hint="eastAsia"/>
                    <w:lang w:val="en-US" w:eastAsia="zh-CN"/>
                  </w:rPr>
                  <w:t>号决议</w:t>
                </w:r>
                <w:r>
                  <w:rPr>
                    <w:lang w:val="en-US" w:eastAsia="zh-CN"/>
                  </w:rPr>
                  <w:t>，</w:t>
                </w:r>
                <w:r>
                  <w:rPr>
                    <w:rFonts w:hint="eastAsia"/>
                    <w:lang w:val="en-US" w:eastAsia="zh-CN"/>
                  </w:rPr>
                  <w:t>同时</w:t>
                </w:r>
                <w:r w:rsidRPr="007F3115">
                  <w:rPr>
                    <w:rFonts w:hint="eastAsia"/>
                    <w:lang w:val="en-US" w:eastAsia="zh-CN"/>
                  </w:rPr>
                  <w:t>修改</w:t>
                </w:r>
                <w:r w:rsidRPr="007F3115">
                  <w:rPr>
                    <w:rFonts w:hint="eastAsia"/>
                    <w:lang w:val="en-US" w:eastAsia="zh-CN"/>
                  </w:rPr>
                  <w:t>WTSA-12</w:t>
                </w:r>
                <w:r>
                  <w:rPr>
                    <w:rFonts w:hint="eastAsia"/>
                    <w:lang w:val="en-US" w:eastAsia="zh-CN"/>
                  </w:rPr>
                  <w:t>第</w:t>
                </w:r>
                <w:r w:rsidRPr="007F3115">
                  <w:rPr>
                    <w:rFonts w:hint="eastAsia"/>
                    <w:lang w:val="en-US" w:eastAsia="zh-CN"/>
                  </w:rPr>
                  <w:t>22</w:t>
                </w:r>
                <w:r>
                  <w:rPr>
                    <w:rFonts w:hint="eastAsia"/>
                    <w:lang w:val="en-US" w:eastAsia="zh-CN"/>
                  </w:rPr>
                  <w:t>号决议</w:t>
                </w:r>
                <w:r>
                  <w:rPr>
                    <w:lang w:val="en-US" w:eastAsia="zh-CN"/>
                  </w:rPr>
                  <w:t>，以</w:t>
                </w:r>
                <w:r w:rsidRPr="007F3115">
                  <w:rPr>
                    <w:rFonts w:hint="eastAsia"/>
                    <w:lang w:val="en-US" w:eastAsia="zh-CN"/>
                  </w:rPr>
                  <w:t>强</w:t>
                </w:r>
                <w:r>
                  <w:rPr>
                    <w:rFonts w:hint="eastAsia"/>
                    <w:lang w:val="en-US" w:eastAsia="zh-CN"/>
                  </w:rPr>
                  <w:t>化</w:t>
                </w:r>
                <w:r w:rsidRPr="007F3115">
                  <w:rPr>
                    <w:rFonts w:hint="eastAsia"/>
                    <w:lang w:val="en-US" w:eastAsia="zh-CN"/>
                  </w:rPr>
                  <w:t>TSAG</w:t>
                </w:r>
                <w:r>
                  <w:rPr>
                    <w:rFonts w:hint="eastAsia"/>
                    <w:lang w:val="en-US" w:eastAsia="zh-CN"/>
                  </w:rPr>
                  <w:t>在</w:t>
                </w:r>
                <w:r w:rsidRPr="007F3115">
                  <w:rPr>
                    <w:rFonts w:hint="eastAsia"/>
                    <w:lang w:val="en-US" w:eastAsia="zh-CN"/>
                  </w:rPr>
                  <w:t>电信标准化部门</w:t>
                </w:r>
                <w:r>
                  <w:rPr>
                    <w:rFonts w:hint="eastAsia"/>
                    <w:lang w:val="en-US" w:eastAsia="zh-CN"/>
                  </w:rPr>
                  <w:t>战略</w:t>
                </w:r>
                <w:r>
                  <w:rPr>
                    <w:lang w:val="en-US" w:eastAsia="zh-CN"/>
                  </w:rPr>
                  <w:t>和</w:t>
                </w:r>
                <w:r w:rsidRPr="007F3115">
                  <w:rPr>
                    <w:rFonts w:hint="eastAsia"/>
                    <w:lang w:val="en-US" w:eastAsia="zh-CN"/>
                  </w:rPr>
                  <w:t>结构</w:t>
                </w:r>
                <w:r w:rsidRPr="004B5A51">
                  <w:rPr>
                    <w:rFonts w:hint="eastAsia"/>
                    <w:lang w:val="en-US" w:eastAsia="zh-CN"/>
                  </w:rPr>
                  <w:t>审查</w:t>
                </w:r>
                <w:r>
                  <w:rPr>
                    <w:rFonts w:hint="eastAsia"/>
                    <w:lang w:val="en-US" w:eastAsia="zh-CN"/>
                  </w:rPr>
                  <w:t>方面</w:t>
                </w:r>
                <w:r>
                  <w:rPr>
                    <w:lang w:val="en-US" w:eastAsia="zh-CN"/>
                  </w:rPr>
                  <w:t>的</w:t>
                </w:r>
                <w:r>
                  <w:rPr>
                    <w:rFonts w:hint="eastAsia"/>
                    <w:lang w:val="en-US" w:eastAsia="zh-CN"/>
                  </w:rPr>
                  <w:t>作用。</w:t>
                </w:r>
              </w:p>
            </w:tc>
          </w:sdtContent>
        </w:sdt>
      </w:tr>
    </w:tbl>
    <w:p w:rsidR="00722CB8" w:rsidRDefault="00722CB8" w:rsidP="009917E4">
      <w:pPr>
        <w:ind w:firstLineChars="200" w:firstLine="480"/>
        <w:rPr>
          <w:lang w:val="en-US" w:eastAsia="zh-CN"/>
        </w:rPr>
      </w:pPr>
    </w:p>
    <w:p w:rsidR="00A95C1C" w:rsidRPr="007C6458" w:rsidRDefault="007F3115" w:rsidP="009917E4">
      <w:pPr>
        <w:pStyle w:val="Headingb"/>
        <w:spacing w:before="120"/>
        <w:rPr>
          <w:lang w:val="en-US" w:eastAsia="zh-CN"/>
        </w:rPr>
      </w:pPr>
      <w:r>
        <w:rPr>
          <w:rFonts w:hint="eastAsia"/>
          <w:lang w:val="en-US" w:eastAsia="zh-CN"/>
        </w:rPr>
        <w:t>引言</w:t>
      </w:r>
    </w:p>
    <w:p w:rsidR="00A95C1C" w:rsidRPr="007C6458" w:rsidRDefault="007F3115" w:rsidP="009917E4">
      <w:pPr>
        <w:ind w:firstLineChars="200" w:firstLine="480"/>
        <w:rPr>
          <w:rFonts w:eastAsia="Times New Roman"/>
          <w:lang w:eastAsia="zh-CN"/>
        </w:rPr>
      </w:pPr>
      <w:r w:rsidRPr="007F3115">
        <w:rPr>
          <w:rFonts w:eastAsia="Times New Roman" w:hint="eastAsia"/>
          <w:lang w:eastAsia="zh-CN"/>
        </w:rPr>
        <w:t>ITU-T</w:t>
      </w:r>
      <w:r w:rsidRPr="007F3115">
        <w:rPr>
          <w:rFonts w:ascii="SimSun" w:hAnsi="SimSun" w:cs="SimSun" w:hint="eastAsia"/>
          <w:lang w:eastAsia="zh-CN"/>
        </w:rPr>
        <w:t>审查委员会（</w:t>
      </w:r>
      <w:proofErr w:type="spellStart"/>
      <w:r w:rsidRPr="007F3115">
        <w:rPr>
          <w:rFonts w:eastAsia="Times New Roman" w:hint="eastAsia"/>
          <w:lang w:eastAsia="zh-CN"/>
        </w:rPr>
        <w:t>RevCom</w:t>
      </w:r>
      <w:proofErr w:type="spellEnd"/>
      <w:r w:rsidRPr="007F3115">
        <w:rPr>
          <w:rFonts w:ascii="SimSun" w:hAnsi="SimSun" w:cs="SimSun" w:hint="eastAsia"/>
          <w:lang w:eastAsia="zh-CN"/>
        </w:rPr>
        <w:t>）</w:t>
      </w:r>
      <w:r w:rsidR="004321A4">
        <w:rPr>
          <w:rFonts w:ascii="SimSun" w:hAnsi="SimSun" w:cs="SimSun" w:hint="eastAsia"/>
          <w:lang w:eastAsia="zh-CN"/>
        </w:rPr>
        <w:t>根据世界电信标准化全</w:t>
      </w:r>
      <w:r w:rsidRPr="007F3115">
        <w:rPr>
          <w:rFonts w:ascii="SimSun" w:hAnsi="SimSun" w:cs="SimSun" w:hint="eastAsia"/>
          <w:lang w:eastAsia="zh-CN"/>
        </w:rPr>
        <w:t>会</w:t>
      </w:r>
      <w:r>
        <w:rPr>
          <w:rFonts w:ascii="SimSun" w:hAnsi="SimSun" w:cs="SimSun" w:hint="eastAsia"/>
          <w:lang w:eastAsia="zh-CN"/>
        </w:rPr>
        <w:t>第</w:t>
      </w:r>
      <w:r w:rsidRPr="007F3115">
        <w:rPr>
          <w:rFonts w:eastAsia="Times New Roman" w:hint="eastAsia"/>
          <w:lang w:eastAsia="zh-CN"/>
        </w:rPr>
        <w:t>82</w:t>
      </w:r>
      <w:r w:rsidRPr="007F3115">
        <w:rPr>
          <w:rFonts w:ascii="SimSun" w:hAnsi="SimSun" w:cs="SimSun" w:hint="eastAsia"/>
          <w:lang w:eastAsia="zh-CN"/>
        </w:rPr>
        <w:t>号决议</w:t>
      </w:r>
      <w:r w:rsidR="00BA00AB">
        <w:rPr>
          <w:rFonts w:ascii="SimSun" w:hAnsi="SimSun" w:cs="SimSun" w:hint="eastAsia"/>
          <w:lang w:eastAsia="zh-CN"/>
        </w:rPr>
        <w:t>（</w:t>
      </w:r>
      <w:r w:rsidR="00BA00AB" w:rsidRPr="007F3115">
        <w:rPr>
          <w:rFonts w:eastAsia="Times New Roman" w:hint="eastAsia"/>
          <w:lang w:eastAsia="zh-CN"/>
        </w:rPr>
        <w:t>2012</w:t>
      </w:r>
      <w:r w:rsidR="00BA00AB" w:rsidRPr="007F3115">
        <w:rPr>
          <w:rFonts w:ascii="SimSun" w:hAnsi="SimSun" w:cs="SimSun" w:hint="eastAsia"/>
          <w:lang w:eastAsia="zh-CN"/>
        </w:rPr>
        <w:t>年</w:t>
      </w:r>
      <w:r w:rsidR="00BA00AB">
        <w:rPr>
          <w:rFonts w:ascii="SimSun" w:hAnsi="SimSun" w:cs="SimSun" w:hint="eastAsia"/>
          <w:lang w:eastAsia="zh-CN"/>
        </w:rPr>
        <w:t>，</w:t>
      </w:r>
      <w:r w:rsidR="00BA00AB">
        <w:rPr>
          <w:rFonts w:ascii="SimSun" w:hAnsi="SimSun" w:cs="SimSun"/>
          <w:lang w:eastAsia="zh-CN"/>
        </w:rPr>
        <w:t>迪拜</w:t>
      </w:r>
      <w:r w:rsidR="00BA00AB">
        <w:rPr>
          <w:rFonts w:ascii="SimSun" w:hAnsi="SimSun" w:cs="SimSun" w:hint="eastAsia"/>
          <w:lang w:eastAsia="zh-CN"/>
        </w:rPr>
        <w:t>）</w:t>
      </w:r>
      <w:r w:rsidRPr="007F3115">
        <w:rPr>
          <w:rFonts w:ascii="SimSun" w:hAnsi="SimSun" w:cs="SimSun" w:hint="eastAsia"/>
          <w:lang w:eastAsia="zh-CN"/>
        </w:rPr>
        <w:t>成立</w:t>
      </w:r>
      <w:r>
        <w:rPr>
          <w:rFonts w:ascii="SimSun" w:hAnsi="SimSun" w:cs="SimSun" w:hint="eastAsia"/>
          <w:lang w:eastAsia="zh-CN"/>
        </w:rPr>
        <w:t>。</w:t>
      </w:r>
    </w:p>
    <w:p w:rsidR="00A95C1C" w:rsidRPr="007C6458" w:rsidRDefault="007F3115" w:rsidP="009917E4">
      <w:pPr>
        <w:ind w:firstLineChars="200" w:firstLine="480"/>
        <w:jc w:val="both"/>
        <w:rPr>
          <w:rFonts w:eastAsia="Times New Roman"/>
          <w:lang w:eastAsia="zh-CN"/>
        </w:rPr>
      </w:pPr>
      <w:r w:rsidRPr="007F3115">
        <w:rPr>
          <w:rFonts w:ascii="SimSun" w:hAnsi="SimSun" w:cs="SimSun" w:hint="eastAsia"/>
          <w:lang w:eastAsia="zh-CN"/>
        </w:rPr>
        <w:t>审查委员会的核心目标是研究国际电联电信标准化部门（</w:t>
      </w:r>
      <w:r w:rsidRPr="007F3115">
        <w:rPr>
          <w:rFonts w:eastAsia="Times New Roman" w:hint="eastAsia"/>
          <w:lang w:eastAsia="zh-CN"/>
        </w:rPr>
        <w:t>ITU-T</w:t>
      </w:r>
      <w:r w:rsidRPr="007F3115">
        <w:rPr>
          <w:rFonts w:ascii="SimSun" w:hAnsi="SimSun" w:cs="SimSun" w:hint="eastAsia"/>
          <w:lang w:eastAsia="zh-CN"/>
        </w:rPr>
        <w:t>）</w:t>
      </w:r>
      <w:r>
        <w:rPr>
          <w:rFonts w:ascii="SimSun" w:hAnsi="SimSun" w:cs="SimSun" w:hint="eastAsia"/>
          <w:lang w:eastAsia="zh-CN"/>
        </w:rPr>
        <w:t>的</w:t>
      </w:r>
      <w:r w:rsidR="003E1F72">
        <w:rPr>
          <w:rFonts w:ascii="SimSun" w:hAnsi="SimSun" w:cs="SimSun" w:hint="eastAsia"/>
          <w:lang w:eastAsia="zh-CN"/>
        </w:rPr>
        <w:t>结构和</w:t>
      </w:r>
      <w:r w:rsidRPr="007F3115">
        <w:rPr>
          <w:rFonts w:ascii="SimSun" w:hAnsi="SimSun" w:cs="SimSun" w:hint="eastAsia"/>
          <w:lang w:eastAsia="zh-CN"/>
        </w:rPr>
        <w:t>工作方法的</w:t>
      </w:r>
      <w:r w:rsidR="008B7546">
        <w:rPr>
          <w:rFonts w:ascii="SimSun" w:hAnsi="SimSun" w:cs="SimSun" w:hint="eastAsia"/>
          <w:lang w:eastAsia="zh-CN"/>
        </w:rPr>
        <w:t>有效性</w:t>
      </w:r>
      <w:r>
        <w:rPr>
          <w:rFonts w:ascii="SimSun" w:hAnsi="SimSun" w:cs="SimSun" w:hint="eastAsia"/>
          <w:lang w:eastAsia="zh-CN"/>
        </w:rPr>
        <w:t>，</w:t>
      </w:r>
      <w:r w:rsidRPr="007F3115">
        <w:rPr>
          <w:rFonts w:ascii="SimSun" w:hAnsi="SimSun" w:cs="SimSun" w:hint="eastAsia"/>
          <w:lang w:eastAsia="zh-CN"/>
        </w:rPr>
        <w:t>以确保</w:t>
      </w:r>
      <w:r w:rsidR="00152D0C" w:rsidRPr="007C6458">
        <w:rPr>
          <w:rFonts w:eastAsia="Times New Roman"/>
          <w:lang w:eastAsia="zh-CN"/>
        </w:rPr>
        <w:t>ITU</w:t>
      </w:r>
      <w:r w:rsidR="00152D0C" w:rsidRPr="007C6458">
        <w:rPr>
          <w:rFonts w:eastAsia="Times New Roman"/>
          <w:lang w:eastAsia="zh-CN"/>
        </w:rPr>
        <w:noBreakHyphen/>
        <w:t>T</w:t>
      </w:r>
      <w:r w:rsidR="008B7546">
        <w:rPr>
          <w:rFonts w:ascii="SimSun" w:hAnsi="SimSun" w:cs="SimSun" w:hint="eastAsia"/>
          <w:lang w:eastAsia="zh-CN"/>
        </w:rPr>
        <w:t>继续满足不断变化的企业</w:t>
      </w:r>
      <w:r w:rsidRPr="007F3115">
        <w:rPr>
          <w:rFonts w:ascii="SimSun" w:hAnsi="SimSun" w:cs="SimSun" w:hint="eastAsia"/>
          <w:lang w:eastAsia="zh-CN"/>
        </w:rPr>
        <w:t>环境的标准化需求</w:t>
      </w:r>
      <w:r w:rsidR="00152D0C">
        <w:rPr>
          <w:rFonts w:ascii="SimSun" w:hAnsi="SimSun" w:cs="SimSun" w:hint="eastAsia"/>
          <w:lang w:eastAsia="zh-CN"/>
        </w:rPr>
        <w:t>。</w:t>
      </w:r>
      <w:proofErr w:type="spellStart"/>
      <w:r w:rsidRPr="007F3115">
        <w:rPr>
          <w:rFonts w:eastAsia="Times New Roman" w:hint="eastAsia"/>
          <w:lang w:eastAsia="zh-CN"/>
        </w:rPr>
        <w:t>RevCom</w:t>
      </w:r>
      <w:proofErr w:type="spellEnd"/>
      <w:r w:rsidR="00152D0C">
        <w:rPr>
          <w:rFonts w:eastAsiaTheme="minorEastAsia" w:hint="eastAsia"/>
          <w:lang w:eastAsia="zh-CN"/>
        </w:rPr>
        <w:t>的</w:t>
      </w:r>
      <w:r w:rsidRPr="007F3115">
        <w:rPr>
          <w:rFonts w:ascii="SimSun" w:hAnsi="SimSun" w:cs="SimSun" w:hint="eastAsia"/>
          <w:lang w:eastAsia="zh-CN"/>
        </w:rPr>
        <w:t>几项建议已由</w:t>
      </w:r>
      <w:r w:rsidRPr="007F3115">
        <w:rPr>
          <w:rFonts w:eastAsia="Times New Roman" w:hint="eastAsia"/>
          <w:lang w:eastAsia="zh-CN"/>
        </w:rPr>
        <w:t>TSAG</w:t>
      </w:r>
      <w:r w:rsidR="00152D0C">
        <w:rPr>
          <w:rFonts w:eastAsiaTheme="minorEastAsia" w:hint="eastAsia"/>
          <w:lang w:eastAsia="zh-CN"/>
        </w:rPr>
        <w:t>付诸</w:t>
      </w:r>
      <w:r w:rsidRPr="007F3115">
        <w:rPr>
          <w:rFonts w:ascii="SimSun" w:hAnsi="SimSun" w:cs="SimSun" w:hint="eastAsia"/>
          <w:lang w:eastAsia="zh-CN"/>
        </w:rPr>
        <w:t>实施</w:t>
      </w:r>
      <w:r w:rsidR="00152D0C">
        <w:rPr>
          <w:rFonts w:ascii="SimSun" w:hAnsi="SimSun" w:cs="SimSun" w:hint="eastAsia"/>
          <w:lang w:eastAsia="zh-CN"/>
        </w:rPr>
        <w:t>。</w:t>
      </w:r>
    </w:p>
    <w:p w:rsidR="00A95C1C" w:rsidRPr="007C6458" w:rsidRDefault="008B7546" w:rsidP="009917E4">
      <w:pPr>
        <w:ind w:firstLineChars="200" w:firstLine="480"/>
        <w:jc w:val="both"/>
        <w:rPr>
          <w:rFonts w:eastAsia="Times New Roman"/>
          <w:lang w:eastAsia="zh-CN"/>
        </w:rPr>
      </w:pPr>
      <w:r>
        <w:rPr>
          <w:rFonts w:eastAsiaTheme="minorEastAsia" w:hint="eastAsia"/>
          <w:lang w:eastAsia="zh-CN"/>
        </w:rPr>
        <w:t>在圆满</w:t>
      </w:r>
      <w:r>
        <w:rPr>
          <w:rFonts w:eastAsiaTheme="minorEastAsia"/>
          <w:lang w:eastAsia="zh-CN"/>
        </w:rPr>
        <w:t>完成其职责</w:t>
      </w:r>
      <w:r w:rsidR="00152D0C" w:rsidRPr="00152D0C">
        <w:rPr>
          <w:rFonts w:ascii="SimSun" w:hAnsi="SimSun" w:cs="SimSun" w:hint="eastAsia"/>
          <w:lang w:eastAsia="zh-CN"/>
        </w:rPr>
        <w:t>审查</w:t>
      </w:r>
      <w:r>
        <w:rPr>
          <w:rFonts w:ascii="SimSun" w:hAnsi="SimSun" w:cs="SimSun" w:hint="eastAsia"/>
          <w:lang w:eastAsia="zh-CN"/>
        </w:rPr>
        <w:t>后</w:t>
      </w:r>
      <w:r>
        <w:rPr>
          <w:rFonts w:ascii="SimSun" w:hAnsi="SimSun" w:cs="SimSun"/>
          <w:lang w:eastAsia="zh-CN"/>
        </w:rPr>
        <w:t>，</w:t>
      </w:r>
      <w:r w:rsidR="00152D0C" w:rsidRPr="00152D0C">
        <w:rPr>
          <w:rFonts w:ascii="SimSun" w:hAnsi="SimSun" w:cs="SimSun" w:hint="eastAsia"/>
          <w:lang w:eastAsia="zh-CN"/>
        </w:rPr>
        <w:t>委员会已</w:t>
      </w:r>
      <w:r w:rsidR="00152D0C">
        <w:rPr>
          <w:rFonts w:ascii="SimSun" w:hAnsi="SimSun" w:cs="SimSun" w:hint="eastAsia"/>
          <w:lang w:eastAsia="zh-CN"/>
        </w:rPr>
        <w:t>将</w:t>
      </w:r>
      <w:r w:rsidR="00152D0C">
        <w:rPr>
          <w:rFonts w:ascii="SimSun" w:hAnsi="SimSun" w:cs="SimSun"/>
          <w:lang w:eastAsia="zh-CN"/>
        </w:rPr>
        <w:t>其报告提交</w:t>
      </w:r>
      <w:r w:rsidR="00152D0C" w:rsidRPr="00152D0C">
        <w:rPr>
          <w:rFonts w:eastAsia="Times New Roman" w:hint="eastAsia"/>
          <w:lang w:eastAsia="zh-CN"/>
        </w:rPr>
        <w:t>WTSA-16</w:t>
      </w:r>
      <w:r w:rsidR="00152D0C">
        <w:rPr>
          <w:rFonts w:eastAsiaTheme="minorEastAsia"/>
          <w:lang w:eastAsia="zh-CN"/>
        </w:rPr>
        <w:t>。</w:t>
      </w:r>
    </w:p>
    <w:p w:rsidR="00A95C1C" w:rsidRPr="00DA252E" w:rsidRDefault="008B7546" w:rsidP="00DA252E">
      <w:pPr>
        <w:ind w:firstLineChars="200" w:firstLine="482"/>
        <w:jc w:val="both"/>
        <w:rPr>
          <w:rFonts w:eastAsia="Times New Roman"/>
          <w:b/>
          <w:bCs/>
          <w:lang w:eastAsia="zh-CN"/>
        </w:rPr>
      </w:pPr>
      <w:r w:rsidRPr="00DA252E">
        <w:rPr>
          <w:rFonts w:eastAsiaTheme="minorEastAsia" w:hint="eastAsia"/>
          <w:b/>
          <w:bCs/>
          <w:lang w:eastAsia="zh-CN"/>
        </w:rPr>
        <w:t>在</w:t>
      </w:r>
      <w:proofErr w:type="spellStart"/>
      <w:r w:rsidR="00152D0C" w:rsidRPr="00DA252E">
        <w:rPr>
          <w:rFonts w:eastAsia="Times New Roman" w:hint="eastAsia"/>
          <w:b/>
          <w:bCs/>
          <w:lang w:eastAsia="zh-CN"/>
        </w:rPr>
        <w:t>RevCom</w:t>
      </w:r>
      <w:proofErr w:type="spellEnd"/>
      <w:r w:rsidR="00152D0C" w:rsidRPr="00DA252E">
        <w:rPr>
          <w:rFonts w:ascii="SimSun" w:hAnsi="SimSun" w:cs="SimSun" w:hint="eastAsia"/>
          <w:b/>
          <w:bCs/>
          <w:lang w:eastAsia="zh-CN"/>
        </w:rPr>
        <w:t>报告</w:t>
      </w:r>
      <w:r w:rsidRPr="00DA252E">
        <w:rPr>
          <w:rFonts w:ascii="SimSun" w:hAnsi="SimSun" w:cs="SimSun" w:hint="eastAsia"/>
          <w:b/>
          <w:bCs/>
          <w:lang w:eastAsia="zh-CN"/>
        </w:rPr>
        <w:t>圆满完成</w:t>
      </w:r>
      <w:r w:rsidRPr="00DA252E">
        <w:rPr>
          <w:rFonts w:ascii="SimSun" w:hAnsi="SimSun" w:cs="SimSun"/>
          <w:b/>
          <w:bCs/>
          <w:lang w:eastAsia="zh-CN"/>
        </w:rPr>
        <w:t>后</w:t>
      </w:r>
      <w:r w:rsidR="00124AA1" w:rsidRPr="00DA252E">
        <w:rPr>
          <w:rFonts w:ascii="SimSun" w:hAnsi="SimSun" w:cs="SimSun" w:hint="eastAsia"/>
          <w:b/>
          <w:bCs/>
          <w:lang w:eastAsia="zh-CN"/>
        </w:rPr>
        <w:t>，</w:t>
      </w:r>
      <w:r w:rsidR="00152D0C" w:rsidRPr="00DA252E">
        <w:rPr>
          <w:rFonts w:ascii="SimSun" w:hAnsi="SimSun" w:cs="SimSun" w:hint="eastAsia"/>
          <w:b/>
          <w:bCs/>
          <w:lang w:eastAsia="zh-CN"/>
        </w:rPr>
        <w:t>电信标准化顾问组（</w:t>
      </w:r>
      <w:r w:rsidR="00152D0C" w:rsidRPr="00DA252E">
        <w:rPr>
          <w:rFonts w:eastAsia="Times New Roman" w:hint="eastAsia"/>
          <w:b/>
          <w:bCs/>
          <w:lang w:eastAsia="zh-CN"/>
        </w:rPr>
        <w:t>TSAG</w:t>
      </w:r>
      <w:r w:rsidR="00FA1EB4" w:rsidRPr="00DA252E">
        <w:rPr>
          <w:rFonts w:ascii="SimSun" w:hAnsi="SimSun" w:cs="SimSun" w:hint="eastAsia"/>
          <w:b/>
          <w:bCs/>
          <w:lang w:eastAsia="zh-CN"/>
        </w:rPr>
        <w:t>）成立了一个报告人组，</w:t>
      </w:r>
      <w:r w:rsidR="00152D0C" w:rsidRPr="00DA252E">
        <w:rPr>
          <w:rFonts w:ascii="SimSun" w:hAnsi="SimSun" w:cs="SimSun" w:hint="eastAsia"/>
          <w:b/>
          <w:bCs/>
          <w:lang w:eastAsia="zh-CN"/>
        </w:rPr>
        <w:t>协助</w:t>
      </w:r>
      <w:r w:rsidR="00152D0C" w:rsidRPr="00DA252E">
        <w:rPr>
          <w:rFonts w:eastAsia="Times New Roman" w:hint="eastAsia"/>
          <w:b/>
          <w:bCs/>
          <w:lang w:eastAsia="zh-CN"/>
        </w:rPr>
        <w:t>TSAG</w:t>
      </w:r>
      <w:r w:rsidRPr="00DA252E">
        <w:rPr>
          <w:rFonts w:ascii="SimSun" w:hAnsi="SimSun" w:cs="SimSun" w:hint="eastAsia"/>
          <w:b/>
          <w:bCs/>
          <w:lang w:eastAsia="zh-CN"/>
        </w:rPr>
        <w:t>就与电信标准化部门相关的战略和结构</w:t>
      </w:r>
      <w:r w:rsidR="00152D0C" w:rsidRPr="00DA252E">
        <w:rPr>
          <w:rFonts w:ascii="SimSun" w:hAnsi="SimSun" w:cs="SimSun" w:hint="eastAsia"/>
          <w:b/>
          <w:bCs/>
          <w:lang w:eastAsia="zh-CN"/>
        </w:rPr>
        <w:t>问题</w:t>
      </w:r>
      <w:r w:rsidR="00FA1EB4" w:rsidRPr="00DA252E">
        <w:rPr>
          <w:rFonts w:ascii="SimSun" w:hAnsi="SimSun" w:cs="SimSun" w:hint="eastAsia"/>
          <w:b/>
          <w:bCs/>
          <w:lang w:eastAsia="zh-CN"/>
        </w:rPr>
        <w:t>做出</w:t>
      </w:r>
      <w:r w:rsidR="00152D0C" w:rsidRPr="00DA252E">
        <w:rPr>
          <w:rFonts w:ascii="SimSun" w:hAnsi="SimSun" w:cs="SimSun" w:hint="eastAsia"/>
          <w:b/>
          <w:bCs/>
          <w:lang w:eastAsia="zh-CN"/>
        </w:rPr>
        <w:t>决定。此外，</w:t>
      </w:r>
      <w:r w:rsidR="00152D0C" w:rsidRPr="00DA252E">
        <w:rPr>
          <w:rFonts w:eastAsia="Times New Roman" w:hint="eastAsia"/>
          <w:b/>
          <w:bCs/>
          <w:lang w:eastAsia="zh-CN"/>
        </w:rPr>
        <w:t>TSAG</w:t>
      </w:r>
      <w:r w:rsidRPr="00DA252E">
        <w:rPr>
          <w:rFonts w:ascii="SimSun" w:hAnsi="SimSun" w:cs="SimSun" w:hint="eastAsia"/>
          <w:b/>
          <w:bCs/>
          <w:lang w:eastAsia="zh-CN"/>
        </w:rPr>
        <w:t>已达成一致</w:t>
      </w:r>
      <w:r w:rsidRPr="00DA252E">
        <w:rPr>
          <w:rFonts w:ascii="SimSun" w:hAnsi="SimSun" w:cs="SimSun"/>
          <w:b/>
          <w:bCs/>
          <w:lang w:eastAsia="zh-CN"/>
        </w:rPr>
        <w:t>，</w:t>
      </w:r>
      <w:r w:rsidR="00FA1EB4" w:rsidRPr="00DA252E">
        <w:rPr>
          <w:rFonts w:ascii="SimSun" w:hAnsi="SimSun" w:cs="SimSun" w:hint="eastAsia"/>
          <w:b/>
          <w:bCs/>
          <w:lang w:eastAsia="zh-CN"/>
        </w:rPr>
        <w:t>在下个研究期增加会</w:t>
      </w:r>
      <w:r w:rsidR="00FA1EB4" w:rsidRPr="00DA252E">
        <w:rPr>
          <w:rFonts w:ascii="SimSun" w:hAnsi="SimSun" w:cs="SimSun"/>
          <w:b/>
          <w:bCs/>
          <w:lang w:eastAsia="zh-CN"/>
        </w:rPr>
        <w:t>议的频次和</w:t>
      </w:r>
      <w:r w:rsidR="00FA1EB4" w:rsidRPr="00DA252E">
        <w:rPr>
          <w:rFonts w:ascii="SimSun" w:hAnsi="SimSun" w:cs="SimSun" w:hint="eastAsia"/>
          <w:b/>
          <w:bCs/>
          <w:lang w:eastAsia="zh-CN"/>
        </w:rPr>
        <w:t>会期</w:t>
      </w:r>
      <w:r w:rsidR="00FA1EB4" w:rsidRPr="00DA252E">
        <w:rPr>
          <w:rFonts w:ascii="SimSun" w:hAnsi="SimSun" w:cs="SimSun"/>
          <w:b/>
          <w:bCs/>
          <w:lang w:eastAsia="zh-CN"/>
        </w:rPr>
        <w:t>，</w:t>
      </w:r>
      <w:r w:rsidR="00FA1EB4" w:rsidRPr="00DA252E">
        <w:rPr>
          <w:rFonts w:ascii="SimSun" w:hAnsi="SimSun" w:cs="SimSun" w:hint="eastAsia"/>
          <w:b/>
          <w:bCs/>
          <w:lang w:eastAsia="zh-CN"/>
        </w:rPr>
        <w:t>因此将有更多</w:t>
      </w:r>
      <w:r w:rsidR="00152D0C" w:rsidRPr="00DA252E">
        <w:rPr>
          <w:rFonts w:ascii="SimSun" w:hAnsi="SimSun" w:cs="SimSun" w:hint="eastAsia"/>
          <w:b/>
          <w:bCs/>
          <w:lang w:eastAsia="zh-CN"/>
        </w:rPr>
        <w:t>时间</w:t>
      </w:r>
      <w:r w:rsidRPr="00DA252E">
        <w:rPr>
          <w:rFonts w:ascii="SimSun" w:hAnsi="SimSun" w:cs="SimSun" w:hint="eastAsia"/>
          <w:b/>
          <w:bCs/>
          <w:lang w:eastAsia="zh-CN"/>
        </w:rPr>
        <w:t>专门</w:t>
      </w:r>
      <w:r w:rsidRPr="00DA252E">
        <w:rPr>
          <w:rFonts w:ascii="SimSun" w:hAnsi="SimSun" w:cs="SimSun"/>
          <w:b/>
          <w:bCs/>
          <w:lang w:eastAsia="zh-CN"/>
        </w:rPr>
        <w:t>进行</w:t>
      </w:r>
      <w:r w:rsidR="00152D0C" w:rsidRPr="00DA252E">
        <w:rPr>
          <w:rFonts w:eastAsia="Times New Roman" w:hint="eastAsia"/>
          <w:b/>
          <w:bCs/>
          <w:lang w:eastAsia="zh-CN"/>
        </w:rPr>
        <w:t>ITU-T</w:t>
      </w:r>
      <w:r w:rsidR="00FA1EB4" w:rsidRPr="00DA252E">
        <w:rPr>
          <w:rFonts w:ascii="SimSun" w:hAnsi="SimSun" w:cs="SimSun" w:hint="eastAsia"/>
          <w:b/>
          <w:bCs/>
          <w:lang w:eastAsia="zh-CN"/>
        </w:rPr>
        <w:t>战略</w:t>
      </w:r>
      <w:r w:rsidRPr="00DA252E">
        <w:rPr>
          <w:rFonts w:ascii="SimSun" w:hAnsi="SimSun" w:cs="SimSun" w:hint="eastAsia"/>
          <w:b/>
          <w:bCs/>
          <w:lang w:eastAsia="zh-CN"/>
        </w:rPr>
        <w:t>和</w:t>
      </w:r>
      <w:r w:rsidR="00152D0C" w:rsidRPr="00DA252E">
        <w:rPr>
          <w:rFonts w:ascii="SimSun" w:hAnsi="SimSun" w:cs="SimSun" w:hint="eastAsia"/>
          <w:b/>
          <w:bCs/>
          <w:lang w:eastAsia="zh-CN"/>
        </w:rPr>
        <w:t>结构</w:t>
      </w:r>
      <w:r w:rsidRPr="00DA252E">
        <w:rPr>
          <w:rFonts w:ascii="SimSun" w:hAnsi="SimSun" w:cs="SimSun" w:hint="eastAsia"/>
          <w:b/>
          <w:bCs/>
          <w:lang w:eastAsia="zh-CN"/>
        </w:rPr>
        <w:t>的</w:t>
      </w:r>
      <w:r w:rsidR="00152D0C" w:rsidRPr="00DA252E">
        <w:rPr>
          <w:rFonts w:ascii="SimSun" w:hAnsi="SimSun" w:cs="SimSun" w:hint="eastAsia"/>
          <w:b/>
          <w:bCs/>
          <w:lang w:eastAsia="zh-CN"/>
        </w:rPr>
        <w:t>审查</w:t>
      </w:r>
      <w:r w:rsidR="00FA1EB4" w:rsidRPr="00DA252E">
        <w:rPr>
          <w:rFonts w:ascii="SimSun" w:hAnsi="SimSun" w:cs="SimSun" w:hint="eastAsia"/>
          <w:b/>
          <w:bCs/>
          <w:lang w:eastAsia="zh-CN"/>
        </w:rPr>
        <w:t>。</w:t>
      </w:r>
    </w:p>
    <w:p w:rsidR="00A95C1C" w:rsidRPr="007C6458" w:rsidRDefault="00FA1EB4" w:rsidP="009917E4">
      <w:pPr>
        <w:pStyle w:val="Headingb"/>
        <w:keepLines/>
        <w:spacing w:before="120"/>
        <w:rPr>
          <w:rFonts w:eastAsia="Times New Roman"/>
          <w:b w:val="0"/>
          <w:lang w:eastAsia="zh-CN"/>
        </w:rPr>
      </w:pPr>
      <w:r>
        <w:rPr>
          <w:rFonts w:hint="eastAsia"/>
          <w:lang w:val="en-US" w:eastAsia="zh-CN"/>
        </w:rPr>
        <w:lastRenderedPageBreak/>
        <w:t>提案</w:t>
      </w:r>
    </w:p>
    <w:p w:rsidR="00A95C1C" w:rsidRPr="007C6458" w:rsidRDefault="00FA1EB4" w:rsidP="009917E4">
      <w:pPr>
        <w:keepNext/>
        <w:keepLines/>
        <w:ind w:firstLineChars="200" w:firstLine="480"/>
        <w:rPr>
          <w:rFonts w:eastAsia="Times New Roman"/>
          <w:lang w:eastAsia="zh-CN"/>
        </w:rPr>
      </w:pPr>
      <w:r w:rsidRPr="00FA1EB4">
        <w:rPr>
          <w:rFonts w:ascii="SimSun" w:hAnsi="SimSun" w:cs="SimSun" w:hint="eastAsia"/>
          <w:lang w:eastAsia="zh-CN"/>
        </w:rPr>
        <w:t>因此</w:t>
      </w:r>
      <w:r>
        <w:rPr>
          <w:rFonts w:ascii="SimSun" w:hAnsi="SimSun" w:cs="SimSun" w:hint="eastAsia"/>
          <w:lang w:eastAsia="zh-CN"/>
        </w:rPr>
        <w:t>，</w:t>
      </w:r>
      <w:r>
        <w:rPr>
          <w:rFonts w:ascii="SimSun" w:hAnsi="SimSun" w:cs="SimSun"/>
          <w:lang w:eastAsia="zh-CN"/>
        </w:rPr>
        <w:t>提议</w:t>
      </w:r>
      <w:r w:rsidRPr="00FA1EB4">
        <w:rPr>
          <w:rFonts w:ascii="SimSun" w:hAnsi="SimSun" w:cs="SimSun" w:hint="eastAsia"/>
          <w:lang w:eastAsia="zh-CN"/>
        </w:rPr>
        <w:t>删除</w:t>
      </w:r>
      <w:r>
        <w:rPr>
          <w:rFonts w:ascii="SimSun" w:hAnsi="SimSun" w:cs="SimSun" w:hint="eastAsia"/>
          <w:lang w:eastAsia="zh-CN"/>
        </w:rPr>
        <w:t>第</w:t>
      </w:r>
      <w:r w:rsidRPr="00FA1EB4">
        <w:rPr>
          <w:rFonts w:eastAsia="Times New Roman" w:hint="eastAsia"/>
          <w:lang w:eastAsia="zh-CN"/>
        </w:rPr>
        <w:t>82</w:t>
      </w:r>
      <w:r w:rsidRPr="00FA1EB4">
        <w:rPr>
          <w:rFonts w:ascii="SimSun" w:hAnsi="SimSun" w:cs="SimSun" w:hint="eastAsia"/>
          <w:lang w:eastAsia="zh-CN"/>
        </w:rPr>
        <w:t>号决议</w:t>
      </w:r>
      <w:r>
        <w:rPr>
          <w:rFonts w:ascii="SimSun" w:hAnsi="SimSun" w:cs="SimSun" w:hint="eastAsia"/>
          <w:lang w:eastAsia="zh-CN"/>
        </w:rPr>
        <w:t>，</w:t>
      </w:r>
      <w:r w:rsidR="008B7546">
        <w:rPr>
          <w:rFonts w:ascii="SimSun" w:hAnsi="SimSun" w:cs="SimSun" w:hint="eastAsia"/>
          <w:lang w:eastAsia="zh-CN"/>
        </w:rPr>
        <w:t>并且</w:t>
      </w:r>
      <w:r w:rsidRPr="00FA1EB4">
        <w:rPr>
          <w:rFonts w:ascii="SimSun" w:hAnsi="SimSun" w:cs="SimSun" w:hint="eastAsia"/>
          <w:lang w:eastAsia="zh-CN"/>
        </w:rPr>
        <w:t>继续</w:t>
      </w:r>
      <w:r>
        <w:rPr>
          <w:rFonts w:ascii="SimSun" w:hAnsi="SimSun" w:cs="SimSun" w:hint="eastAsia"/>
          <w:lang w:eastAsia="zh-CN"/>
        </w:rPr>
        <w:t>在</w:t>
      </w:r>
      <w:r w:rsidRPr="007C6458">
        <w:rPr>
          <w:rFonts w:eastAsia="Times New Roman"/>
          <w:lang w:eastAsia="zh-CN"/>
        </w:rPr>
        <w:t>TSAG</w:t>
      </w:r>
      <w:r w:rsidRPr="00FA1EB4">
        <w:rPr>
          <w:rFonts w:ascii="SimSun" w:hAnsi="SimSun" w:cs="SimSun" w:hint="eastAsia"/>
          <w:lang w:eastAsia="zh-CN"/>
        </w:rPr>
        <w:t>内</w:t>
      </w:r>
      <w:r>
        <w:rPr>
          <w:rFonts w:ascii="SimSun" w:hAnsi="SimSun" w:cs="SimSun" w:hint="eastAsia"/>
          <w:lang w:eastAsia="zh-CN"/>
        </w:rPr>
        <w:t>开展审查</w:t>
      </w:r>
      <w:r>
        <w:rPr>
          <w:rFonts w:ascii="SimSun" w:hAnsi="SimSun" w:cs="SimSun"/>
          <w:lang w:eastAsia="zh-CN"/>
        </w:rPr>
        <w:t>工作，</w:t>
      </w:r>
      <w:r w:rsidR="008B7546">
        <w:rPr>
          <w:rFonts w:ascii="SimSun" w:hAnsi="SimSun" w:cs="SimSun" w:hint="eastAsia"/>
          <w:lang w:eastAsia="zh-CN"/>
        </w:rPr>
        <w:t>同时</w:t>
      </w:r>
      <w:r w:rsidRPr="00FA1EB4">
        <w:rPr>
          <w:rFonts w:ascii="SimSun" w:hAnsi="SimSun" w:cs="SimSun" w:hint="eastAsia"/>
          <w:lang w:eastAsia="zh-CN"/>
        </w:rPr>
        <w:t>强</w:t>
      </w:r>
      <w:r w:rsidR="008B7546">
        <w:rPr>
          <w:rFonts w:ascii="SimSun" w:hAnsi="SimSun" w:cs="SimSun" w:hint="eastAsia"/>
          <w:lang w:eastAsia="zh-CN"/>
        </w:rPr>
        <w:t>化</w:t>
      </w:r>
      <w:r w:rsidRPr="00FA1EB4">
        <w:rPr>
          <w:rFonts w:eastAsia="Times New Roman" w:hint="eastAsia"/>
          <w:lang w:eastAsia="zh-CN"/>
        </w:rPr>
        <w:t>TSAG</w:t>
      </w:r>
      <w:r>
        <w:rPr>
          <w:rFonts w:ascii="SimSun" w:hAnsi="SimSun" w:cs="SimSun" w:hint="eastAsia"/>
          <w:lang w:eastAsia="zh-CN"/>
        </w:rPr>
        <w:t>在</w:t>
      </w:r>
      <w:r w:rsidRPr="00FA1EB4">
        <w:rPr>
          <w:rFonts w:ascii="SimSun" w:hAnsi="SimSun" w:cs="SimSun" w:hint="eastAsia"/>
          <w:lang w:eastAsia="zh-CN"/>
        </w:rPr>
        <w:t>电信标准化部门</w:t>
      </w:r>
      <w:r w:rsidR="008B7546">
        <w:rPr>
          <w:rFonts w:ascii="SimSun" w:hAnsi="SimSun" w:cs="SimSun" w:hint="eastAsia"/>
          <w:lang w:eastAsia="zh-CN"/>
        </w:rPr>
        <w:t>的</w:t>
      </w:r>
      <w:r>
        <w:rPr>
          <w:rFonts w:ascii="SimSun" w:hAnsi="SimSun" w:cs="SimSun" w:hint="eastAsia"/>
          <w:lang w:eastAsia="zh-CN"/>
        </w:rPr>
        <w:t>战略</w:t>
      </w:r>
      <w:r>
        <w:rPr>
          <w:rFonts w:ascii="SimSun" w:hAnsi="SimSun" w:cs="SimSun"/>
          <w:lang w:eastAsia="zh-CN"/>
        </w:rPr>
        <w:t>和结构审查中的</w:t>
      </w:r>
      <w:r w:rsidRPr="00FA1EB4">
        <w:rPr>
          <w:rFonts w:ascii="SimSun" w:hAnsi="SimSun" w:cs="SimSun" w:hint="eastAsia"/>
          <w:lang w:eastAsia="zh-CN"/>
        </w:rPr>
        <w:t>作用</w:t>
      </w:r>
      <w:r>
        <w:rPr>
          <w:rFonts w:ascii="SimSun" w:hAnsi="SimSun" w:cs="SimSun" w:hint="eastAsia"/>
          <w:lang w:eastAsia="zh-CN"/>
        </w:rPr>
        <w:t>。</w:t>
      </w:r>
      <w:r w:rsidR="008B7546">
        <w:rPr>
          <w:rFonts w:ascii="SimSun" w:hAnsi="SimSun" w:cs="SimSun" w:hint="eastAsia"/>
          <w:lang w:eastAsia="zh-CN"/>
        </w:rPr>
        <w:t>提议</w:t>
      </w:r>
      <w:r>
        <w:rPr>
          <w:rFonts w:ascii="SimSun" w:hAnsi="SimSun" w:cs="SimSun"/>
          <w:lang w:eastAsia="zh-CN"/>
        </w:rPr>
        <w:t>对</w:t>
      </w:r>
      <w:r w:rsidRPr="00FA1EB4">
        <w:rPr>
          <w:rFonts w:ascii="SimSun" w:hAnsi="SimSun" w:cs="SimSun" w:hint="eastAsia"/>
          <w:lang w:eastAsia="zh-CN"/>
        </w:rPr>
        <w:t>第</w:t>
      </w:r>
      <w:r w:rsidRPr="00FA1EB4">
        <w:rPr>
          <w:rFonts w:eastAsia="Times New Roman" w:hint="eastAsia"/>
          <w:lang w:eastAsia="zh-CN"/>
        </w:rPr>
        <w:t>22</w:t>
      </w:r>
      <w:r w:rsidRPr="00FA1EB4">
        <w:rPr>
          <w:rFonts w:ascii="SimSun" w:hAnsi="SimSun" w:cs="SimSun" w:hint="eastAsia"/>
          <w:lang w:eastAsia="zh-CN"/>
        </w:rPr>
        <w:t>号决议</w:t>
      </w:r>
      <w:r>
        <w:rPr>
          <w:rFonts w:ascii="SimSun" w:hAnsi="SimSun" w:cs="SimSun" w:hint="eastAsia"/>
          <w:lang w:eastAsia="zh-CN"/>
        </w:rPr>
        <w:t>进行相应</w:t>
      </w:r>
      <w:r w:rsidRPr="00FA1EB4">
        <w:rPr>
          <w:rFonts w:ascii="SimSun" w:hAnsi="SimSun" w:cs="SimSun" w:hint="eastAsia"/>
          <w:lang w:eastAsia="zh-CN"/>
        </w:rPr>
        <w:t>修改</w:t>
      </w:r>
      <w:r>
        <w:rPr>
          <w:rFonts w:ascii="SimSun" w:hAnsi="SimSun" w:cs="SimSun" w:hint="eastAsia"/>
          <w:lang w:eastAsia="zh-CN"/>
        </w:rPr>
        <w:t>。</w:t>
      </w:r>
      <w:r w:rsidR="008B7546">
        <w:rPr>
          <w:rFonts w:ascii="SimSun" w:hAnsi="SimSun" w:cs="SimSun" w:hint="eastAsia"/>
          <w:lang w:eastAsia="zh-CN"/>
        </w:rPr>
        <w:t>如接受此</w:t>
      </w:r>
      <w:r>
        <w:rPr>
          <w:rFonts w:ascii="SimSun" w:hAnsi="SimSun" w:cs="SimSun"/>
          <w:lang w:eastAsia="zh-CN"/>
        </w:rPr>
        <w:t>提案</w:t>
      </w:r>
      <w:r w:rsidR="008B7546">
        <w:rPr>
          <w:rFonts w:ascii="SimSun" w:hAnsi="SimSun" w:cs="SimSun" w:hint="eastAsia"/>
          <w:lang w:eastAsia="zh-CN"/>
        </w:rPr>
        <w:t>，</w:t>
      </w:r>
      <w:r w:rsidRPr="00FA1EB4">
        <w:rPr>
          <w:rFonts w:ascii="SimSun" w:hAnsi="SimSun" w:cs="SimSun" w:hint="eastAsia"/>
          <w:lang w:eastAsia="zh-CN"/>
        </w:rPr>
        <w:t>需</w:t>
      </w:r>
      <w:r>
        <w:rPr>
          <w:rFonts w:ascii="SimSun" w:hAnsi="SimSun" w:cs="SimSun" w:hint="eastAsia"/>
          <w:lang w:eastAsia="zh-CN"/>
        </w:rPr>
        <w:t>在</w:t>
      </w:r>
      <w:r>
        <w:rPr>
          <w:rFonts w:ascii="SimSun" w:hAnsi="SimSun" w:cs="SimSun"/>
          <w:lang w:eastAsia="zh-CN"/>
        </w:rPr>
        <w:t>第</w:t>
      </w:r>
      <w:r w:rsidRPr="00FA1EB4">
        <w:rPr>
          <w:rFonts w:eastAsia="Times New Roman" w:hint="eastAsia"/>
          <w:lang w:eastAsia="zh-CN"/>
        </w:rPr>
        <w:t>81</w:t>
      </w:r>
      <w:r w:rsidRPr="00FA1EB4">
        <w:rPr>
          <w:rFonts w:ascii="SimSun" w:hAnsi="SimSun" w:cs="SimSun" w:hint="eastAsia"/>
          <w:lang w:eastAsia="zh-CN"/>
        </w:rPr>
        <w:t>号决议</w:t>
      </w:r>
      <w:r w:rsidR="008B7546">
        <w:rPr>
          <w:rFonts w:ascii="SimSun" w:hAnsi="SimSun" w:cs="SimSun" w:hint="eastAsia"/>
          <w:lang w:eastAsia="zh-CN"/>
        </w:rPr>
        <w:t>中</w:t>
      </w:r>
      <w:r w:rsidR="008B7546">
        <w:rPr>
          <w:rFonts w:ascii="SimSun" w:hAnsi="SimSun" w:cs="SimSun"/>
          <w:lang w:eastAsia="zh-CN"/>
        </w:rPr>
        <w:t>体现出来</w:t>
      </w:r>
      <w:r>
        <w:rPr>
          <w:rFonts w:ascii="SimSun" w:hAnsi="SimSun" w:cs="SimSun" w:hint="eastAsia"/>
          <w:lang w:eastAsia="zh-CN"/>
        </w:rPr>
        <w:t>，</w:t>
      </w:r>
      <w:r w:rsidR="008B7546">
        <w:rPr>
          <w:rFonts w:ascii="SimSun" w:hAnsi="SimSun" w:cs="SimSun" w:hint="eastAsia"/>
          <w:lang w:eastAsia="zh-CN"/>
        </w:rPr>
        <w:t>特别</w:t>
      </w:r>
      <w:r w:rsidR="008B7546">
        <w:rPr>
          <w:rFonts w:ascii="SimSun" w:hAnsi="SimSun" w:cs="SimSun"/>
          <w:lang w:eastAsia="zh-CN"/>
        </w:rPr>
        <w:t>是</w:t>
      </w:r>
      <w:r w:rsidRPr="00FA1EB4">
        <w:rPr>
          <w:rFonts w:ascii="SimSun" w:hAnsi="SimSun" w:cs="SimSun" w:hint="eastAsia"/>
          <w:lang w:eastAsia="zh-CN"/>
        </w:rPr>
        <w:t>请</w:t>
      </w:r>
      <w:r w:rsidRPr="00FA1EB4">
        <w:rPr>
          <w:rFonts w:eastAsia="Times New Roman" w:hint="eastAsia"/>
          <w:lang w:eastAsia="zh-CN"/>
        </w:rPr>
        <w:t>TSAG</w:t>
      </w:r>
      <w:r>
        <w:rPr>
          <w:rFonts w:eastAsiaTheme="minorEastAsia" w:hint="eastAsia"/>
          <w:lang w:eastAsia="zh-CN"/>
        </w:rPr>
        <w:t>部分</w:t>
      </w:r>
      <w:r w:rsidR="008B7546">
        <w:rPr>
          <w:rFonts w:ascii="SimSun" w:hAnsi="SimSun" w:cs="SimSun" w:hint="eastAsia"/>
          <w:lang w:eastAsia="zh-CN"/>
        </w:rPr>
        <w:t>。</w:t>
      </w:r>
    </w:p>
    <w:p w:rsidR="005C7B12" w:rsidRDefault="00FA1EB4" w:rsidP="009917E4">
      <w:pPr>
        <w:ind w:firstLineChars="200" w:firstLine="480"/>
        <w:rPr>
          <w:lang w:eastAsia="zh-CN"/>
        </w:rPr>
      </w:pPr>
      <w:r w:rsidRPr="00FA1EB4">
        <w:rPr>
          <w:rFonts w:ascii="SimSun" w:hAnsi="SimSun" w:cs="SimSun" w:hint="eastAsia"/>
          <w:lang w:eastAsia="zh-CN"/>
        </w:rPr>
        <w:t>欧洲</w:t>
      </w:r>
      <w:r w:rsidR="0023581A">
        <w:rPr>
          <w:rFonts w:ascii="SimSun" w:hAnsi="SimSun" w:cs="SimSun" w:hint="eastAsia"/>
          <w:lang w:eastAsia="zh-CN"/>
        </w:rPr>
        <w:t>注意</w:t>
      </w:r>
      <w:r w:rsidR="0023581A">
        <w:rPr>
          <w:rFonts w:ascii="SimSun" w:hAnsi="SimSun" w:cs="SimSun"/>
          <w:lang w:eastAsia="zh-CN"/>
        </w:rPr>
        <w:t>到</w:t>
      </w:r>
      <w:r>
        <w:rPr>
          <w:rFonts w:ascii="SimSun" w:hAnsi="SimSun" w:cs="SimSun" w:hint="eastAsia"/>
          <w:lang w:eastAsia="zh-CN"/>
        </w:rPr>
        <w:t>，</w:t>
      </w:r>
      <w:r w:rsidRPr="00FA1EB4">
        <w:rPr>
          <w:rFonts w:ascii="SimSun" w:hAnsi="SimSun" w:cs="SimSun" w:hint="eastAsia"/>
          <w:lang w:eastAsia="zh-CN"/>
        </w:rPr>
        <w:t>可能</w:t>
      </w:r>
      <w:r>
        <w:rPr>
          <w:rFonts w:ascii="SimSun" w:hAnsi="SimSun" w:cs="SimSun" w:hint="eastAsia"/>
          <w:lang w:eastAsia="zh-CN"/>
        </w:rPr>
        <w:t>有必要</w:t>
      </w:r>
      <w:r w:rsidRPr="00FA1EB4">
        <w:rPr>
          <w:rFonts w:ascii="SimSun" w:hAnsi="SimSun" w:cs="SimSun" w:hint="eastAsia"/>
          <w:lang w:eastAsia="zh-CN"/>
        </w:rPr>
        <w:t>根据</w:t>
      </w:r>
      <w:r w:rsidRPr="007C6458">
        <w:rPr>
          <w:rFonts w:eastAsia="Times New Roman"/>
          <w:lang w:eastAsia="zh-CN"/>
        </w:rPr>
        <w:t>WTSA</w:t>
      </w:r>
      <w:r w:rsidRPr="007C6458">
        <w:rPr>
          <w:rFonts w:eastAsia="Times New Roman"/>
          <w:lang w:eastAsia="zh-CN"/>
        </w:rPr>
        <w:noBreakHyphen/>
        <w:t>16</w:t>
      </w:r>
      <w:r w:rsidRPr="00FA1EB4">
        <w:rPr>
          <w:rFonts w:ascii="SimSun" w:hAnsi="SimSun" w:cs="SimSun" w:hint="eastAsia"/>
          <w:lang w:eastAsia="zh-CN"/>
        </w:rPr>
        <w:t>的</w:t>
      </w:r>
      <w:r>
        <w:rPr>
          <w:rFonts w:ascii="SimSun" w:hAnsi="SimSun" w:cs="SimSun" w:hint="eastAsia"/>
          <w:lang w:eastAsia="zh-CN"/>
        </w:rPr>
        <w:t>成果</w:t>
      </w:r>
      <w:r w:rsidRPr="00FA1EB4">
        <w:rPr>
          <w:rFonts w:ascii="SimSun" w:hAnsi="SimSun" w:cs="SimSun" w:hint="eastAsia"/>
          <w:lang w:eastAsia="zh-CN"/>
        </w:rPr>
        <w:t>来</w:t>
      </w:r>
      <w:r>
        <w:rPr>
          <w:rFonts w:ascii="SimSun" w:hAnsi="SimSun" w:cs="SimSun" w:hint="eastAsia"/>
          <w:lang w:eastAsia="zh-CN"/>
        </w:rPr>
        <w:t>修改</w:t>
      </w:r>
      <w:r>
        <w:rPr>
          <w:rFonts w:ascii="SimSun" w:hAnsi="SimSun" w:cs="SimSun"/>
          <w:lang w:eastAsia="zh-CN"/>
        </w:rPr>
        <w:t>对</w:t>
      </w:r>
      <w:r>
        <w:rPr>
          <w:rFonts w:ascii="SimSun" w:hAnsi="SimSun" w:cs="SimSun" w:hint="eastAsia"/>
          <w:lang w:eastAsia="zh-CN"/>
        </w:rPr>
        <w:t>相关</w:t>
      </w:r>
      <w:r>
        <w:rPr>
          <w:rFonts w:ascii="SimSun" w:hAnsi="SimSun" w:cs="SimSun"/>
          <w:lang w:eastAsia="zh-CN"/>
        </w:rPr>
        <w:t>决议的引证（</w:t>
      </w:r>
      <w:r>
        <w:rPr>
          <w:rFonts w:ascii="SimSun" w:hAnsi="SimSun" w:cs="SimSun" w:hint="eastAsia"/>
          <w:lang w:eastAsia="zh-CN"/>
        </w:rPr>
        <w:t>如</w:t>
      </w:r>
      <w:r>
        <w:rPr>
          <w:rFonts w:ascii="SimSun" w:hAnsi="SimSun" w:cs="SimSun"/>
          <w:lang w:eastAsia="zh-CN"/>
        </w:rPr>
        <w:t>第</w:t>
      </w:r>
      <w:r w:rsidRPr="007C6458">
        <w:rPr>
          <w:rFonts w:eastAsia="Times New Roman"/>
          <w:lang w:eastAsia="zh-CN"/>
        </w:rPr>
        <w:t>68</w:t>
      </w:r>
      <w:r>
        <w:rPr>
          <w:rFonts w:eastAsiaTheme="minorEastAsia" w:hint="eastAsia"/>
          <w:lang w:eastAsia="zh-CN"/>
        </w:rPr>
        <w:t>号决议，</w:t>
      </w:r>
      <w:r>
        <w:rPr>
          <w:rFonts w:eastAsiaTheme="minorEastAsia"/>
          <w:lang w:eastAsia="zh-CN"/>
        </w:rPr>
        <w:t>欧洲在另一项</w:t>
      </w:r>
      <w:r w:rsidR="0023581A">
        <w:rPr>
          <w:rFonts w:eastAsiaTheme="minorEastAsia" w:hint="eastAsia"/>
          <w:lang w:eastAsia="zh-CN"/>
        </w:rPr>
        <w:t>欧洲</w:t>
      </w:r>
      <w:r w:rsidR="0023581A">
        <w:rPr>
          <w:rFonts w:eastAsiaTheme="minorEastAsia"/>
          <w:lang w:eastAsia="zh-CN"/>
        </w:rPr>
        <w:t>共同</w:t>
      </w:r>
      <w:r>
        <w:rPr>
          <w:rFonts w:eastAsiaTheme="minorEastAsia" w:hint="eastAsia"/>
          <w:lang w:eastAsia="zh-CN"/>
        </w:rPr>
        <w:t>提案</w:t>
      </w:r>
      <w:r>
        <w:rPr>
          <w:rFonts w:eastAsiaTheme="minorEastAsia"/>
          <w:lang w:eastAsia="zh-CN"/>
        </w:rPr>
        <w:t>中</w:t>
      </w:r>
      <w:r w:rsidR="0023581A">
        <w:rPr>
          <w:rFonts w:eastAsiaTheme="minorEastAsia" w:hint="eastAsia"/>
          <w:lang w:eastAsia="zh-CN"/>
        </w:rPr>
        <w:t>提议</w:t>
      </w:r>
      <w:r>
        <w:rPr>
          <w:rFonts w:eastAsiaTheme="minorEastAsia"/>
          <w:lang w:eastAsia="zh-CN"/>
        </w:rPr>
        <w:t>对</w:t>
      </w:r>
      <w:r w:rsidR="0023581A">
        <w:rPr>
          <w:rFonts w:eastAsiaTheme="minorEastAsia" w:hint="eastAsia"/>
          <w:lang w:eastAsia="zh-CN"/>
        </w:rPr>
        <w:t>其</w:t>
      </w:r>
      <w:r>
        <w:rPr>
          <w:rFonts w:eastAsiaTheme="minorEastAsia" w:hint="eastAsia"/>
          <w:lang w:eastAsia="zh-CN"/>
        </w:rPr>
        <w:t>进行</w:t>
      </w:r>
      <w:r>
        <w:rPr>
          <w:rFonts w:eastAsiaTheme="minorEastAsia"/>
          <w:lang w:eastAsia="zh-CN"/>
        </w:rPr>
        <w:t>修订</w:t>
      </w:r>
      <w:r>
        <w:rPr>
          <w:rFonts w:ascii="SimSun" w:hAnsi="SimSun" w:cs="SimSun"/>
          <w:lang w:eastAsia="zh-CN"/>
        </w:rPr>
        <w:t>）</w:t>
      </w:r>
      <w:r>
        <w:rPr>
          <w:rFonts w:ascii="SimSun" w:hAnsi="SimSun" w:cs="SimSun" w:hint="eastAsia"/>
          <w:lang w:eastAsia="zh-CN"/>
        </w:rPr>
        <w:t>。</w:t>
      </w:r>
    </w:p>
    <w:p w:rsidR="00502B2E" w:rsidRDefault="00502B2E" w:rsidP="009917E4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lang w:eastAsia="zh-CN"/>
        </w:rPr>
        <w:br w:type="page"/>
      </w:r>
      <w:bookmarkStart w:id="0" w:name="_GoBack"/>
      <w:bookmarkEnd w:id="0"/>
    </w:p>
    <w:p w:rsidR="003C2D66" w:rsidRDefault="00A95C1C" w:rsidP="009917E4">
      <w:pPr>
        <w:pStyle w:val="Proposal"/>
        <w:rPr>
          <w:lang w:eastAsia="zh-CN"/>
        </w:rPr>
      </w:pPr>
      <w:r>
        <w:rPr>
          <w:lang w:eastAsia="zh-CN"/>
        </w:rPr>
        <w:lastRenderedPageBreak/>
        <w:t>SUP</w:t>
      </w:r>
      <w:r>
        <w:rPr>
          <w:lang w:eastAsia="zh-CN"/>
        </w:rPr>
        <w:tab/>
        <w:t>EUR/45A2/1</w:t>
      </w:r>
    </w:p>
    <w:p w:rsidR="002F3272" w:rsidRPr="00DA252E" w:rsidRDefault="00A95C1C" w:rsidP="00DA252E">
      <w:pPr>
        <w:pStyle w:val="ResNo"/>
        <w:jc w:val="left"/>
        <w:rPr>
          <w:b/>
          <w:bCs w:val="0"/>
          <w:lang w:eastAsia="zh-CN"/>
        </w:rPr>
      </w:pPr>
      <w:bookmarkStart w:id="1" w:name="_Toc348252520"/>
      <w:r w:rsidRPr="00DA252E">
        <w:rPr>
          <w:rStyle w:val="href"/>
          <w:rFonts w:hint="eastAsia"/>
          <w:b/>
          <w:bCs w:val="0"/>
        </w:rPr>
        <w:t>第</w:t>
      </w:r>
      <w:r w:rsidRPr="00DA252E">
        <w:rPr>
          <w:rStyle w:val="href"/>
          <w:rFonts w:hint="eastAsia"/>
          <w:b/>
          <w:bCs w:val="0"/>
        </w:rPr>
        <w:t>82</w:t>
      </w:r>
      <w:r w:rsidRPr="00DA252E">
        <w:rPr>
          <w:rStyle w:val="href"/>
          <w:rFonts w:hint="eastAsia"/>
          <w:b/>
          <w:bCs w:val="0"/>
        </w:rPr>
        <w:t>号决议</w:t>
      </w:r>
      <w:r w:rsidRPr="00DA252E">
        <w:rPr>
          <w:rFonts w:hint="eastAsia"/>
          <w:b/>
          <w:bCs w:val="0"/>
          <w:lang w:eastAsia="zh-CN"/>
        </w:rPr>
        <w:t>（</w:t>
      </w:r>
      <w:r w:rsidRPr="00DA252E">
        <w:rPr>
          <w:rFonts w:hint="eastAsia"/>
          <w:b/>
          <w:bCs w:val="0"/>
          <w:lang w:eastAsia="zh-CN"/>
        </w:rPr>
        <w:t>2012</w:t>
      </w:r>
      <w:r w:rsidRPr="00DA252E">
        <w:rPr>
          <w:rFonts w:hint="eastAsia"/>
          <w:b/>
          <w:bCs w:val="0"/>
          <w:lang w:eastAsia="zh-CN"/>
        </w:rPr>
        <w:t>年，迪拜）</w:t>
      </w:r>
      <w:bookmarkEnd w:id="1"/>
    </w:p>
    <w:p w:rsidR="002F3272" w:rsidRPr="00C445B8" w:rsidRDefault="00A95C1C" w:rsidP="009917E4">
      <w:pPr>
        <w:pStyle w:val="Restitle"/>
        <w:rPr>
          <w:lang w:eastAsia="zh-CN"/>
        </w:rPr>
      </w:pPr>
      <w:bookmarkStart w:id="2" w:name="_Toc348252521"/>
      <w:r>
        <w:rPr>
          <w:rFonts w:hint="eastAsia"/>
          <w:lang w:eastAsia="zh-CN"/>
        </w:rPr>
        <w:t>国际电联电信标准化部门</w:t>
      </w:r>
      <w:r w:rsidRPr="00C445B8">
        <w:rPr>
          <w:rFonts w:hint="eastAsia"/>
          <w:lang w:eastAsia="zh-CN"/>
        </w:rPr>
        <w:t>的</w:t>
      </w:r>
      <w:r>
        <w:rPr>
          <w:lang w:eastAsia="zh-CN"/>
        </w:rPr>
        <w:br/>
      </w:r>
      <w:r w:rsidRPr="00C445B8">
        <w:rPr>
          <w:rFonts w:hint="eastAsia"/>
          <w:lang w:eastAsia="zh-CN"/>
        </w:rPr>
        <w:t>战略和结构</w:t>
      </w:r>
      <w:r>
        <w:rPr>
          <w:rFonts w:hint="eastAsia"/>
          <w:lang w:eastAsia="zh-CN"/>
        </w:rPr>
        <w:t>审查</w:t>
      </w:r>
      <w:bookmarkEnd w:id="2"/>
    </w:p>
    <w:p w:rsidR="002F3272" w:rsidRPr="00E0525F" w:rsidRDefault="00A95C1C" w:rsidP="009917E4">
      <w:pPr>
        <w:pStyle w:val="Resref"/>
        <w:rPr>
          <w:szCs w:val="22"/>
          <w:lang w:eastAsia="zh-CN"/>
        </w:rPr>
      </w:pPr>
      <w:r w:rsidRPr="00E0525F">
        <w:rPr>
          <w:szCs w:val="22"/>
          <w:lang w:eastAsia="zh-CN"/>
        </w:rPr>
        <w:t>（</w:t>
      </w:r>
      <w:r w:rsidRPr="00E0525F">
        <w:rPr>
          <w:szCs w:val="22"/>
          <w:lang w:eastAsia="zh-CN"/>
        </w:rPr>
        <w:t>2012</w:t>
      </w:r>
      <w:r w:rsidRPr="00E0525F">
        <w:rPr>
          <w:szCs w:val="22"/>
          <w:lang w:eastAsia="zh-CN"/>
        </w:rPr>
        <w:t>年，迪拜）</w:t>
      </w:r>
    </w:p>
    <w:p w:rsidR="002F3272" w:rsidRPr="004E322F" w:rsidRDefault="00A95C1C" w:rsidP="009917E4">
      <w:pPr>
        <w:pStyle w:val="Normalaftertitle0"/>
        <w:rPr>
          <w:lang w:eastAsia="zh-CN"/>
        </w:rPr>
      </w:pPr>
      <w:r>
        <w:rPr>
          <w:rFonts w:hint="eastAsia"/>
          <w:lang w:eastAsia="zh-CN"/>
        </w:rPr>
        <w:t>世界电信标准化全会（</w:t>
      </w:r>
      <w:r>
        <w:rPr>
          <w:lang w:eastAsia="zh-CN"/>
        </w:rPr>
        <w:t>2012</w:t>
      </w:r>
      <w:r>
        <w:rPr>
          <w:rFonts w:hint="eastAsia"/>
          <w:lang w:eastAsia="zh-CN"/>
        </w:rPr>
        <w:t>年，迪拜），</w:t>
      </w:r>
    </w:p>
    <w:p w:rsidR="003C2D66" w:rsidRDefault="00A95C1C" w:rsidP="00DA252E">
      <w:pPr>
        <w:pStyle w:val="Reasons"/>
        <w:rPr>
          <w:lang w:eastAsia="zh-CN"/>
        </w:rPr>
      </w:pPr>
      <w:r>
        <w:rPr>
          <w:b/>
          <w:lang w:eastAsia="zh-CN"/>
        </w:rPr>
        <w:t>理由：</w:t>
      </w:r>
      <w:r>
        <w:rPr>
          <w:lang w:eastAsia="zh-CN"/>
        </w:rPr>
        <w:tab/>
      </w:r>
      <w:r w:rsidR="00FA1EB4">
        <w:rPr>
          <w:rFonts w:hint="eastAsia"/>
          <w:lang w:eastAsia="zh-CN"/>
        </w:rPr>
        <w:t>见</w:t>
      </w:r>
      <w:r w:rsidR="00DA252E">
        <w:rPr>
          <w:rFonts w:hint="eastAsia"/>
          <w:lang w:eastAsia="zh-CN"/>
        </w:rPr>
        <w:t>第</w:t>
      </w:r>
      <w:r w:rsidR="00D001B7">
        <w:rPr>
          <w:lang w:eastAsia="zh-CN"/>
        </w:rPr>
        <w:t>45</w:t>
      </w:r>
      <w:r w:rsidR="00DA252E">
        <w:rPr>
          <w:lang w:val="en-US" w:eastAsia="zh-CN"/>
        </w:rPr>
        <w:t>(</w:t>
      </w:r>
      <w:r w:rsidR="00FA1EB4" w:rsidRPr="00D66BCA">
        <w:rPr>
          <w:lang w:eastAsia="zh-CN"/>
        </w:rPr>
        <w:t>Add.2</w:t>
      </w:r>
      <w:r w:rsidR="00DA252E">
        <w:rPr>
          <w:rFonts w:hint="eastAsia"/>
          <w:lang w:eastAsia="zh-CN"/>
        </w:rPr>
        <w:t>)</w:t>
      </w:r>
      <w:r w:rsidR="00FA1EB4">
        <w:rPr>
          <w:rFonts w:hint="eastAsia"/>
          <w:lang w:eastAsia="zh-CN"/>
        </w:rPr>
        <w:t>号</w:t>
      </w:r>
      <w:r w:rsidR="00FA1EB4">
        <w:rPr>
          <w:lang w:eastAsia="zh-CN"/>
        </w:rPr>
        <w:t>文件</w:t>
      </w:r>
      <w:r w:rsidR="00D001B7">
        <w:rPr>
          <w:rFonts w:hint="eastAsia"/>
          <w:lang w:eastAsia="zh-CN"/>
        </w:rPr>
        <w:t>的</w:t>
      </w:r>
      <w:r w:rsidR="00FA1EB4">
        <w:rPr>
          <w:lang w:eastAsia="zh-CN"/>
        </w:rPr>
        <w:t>引言</w:t>
      </w:r>
      <w:r w:rsidR="00FA1EB4">
        <w:rPr>
          <w:rFonts w:hint="eastAsia"/>
          <w:lang w:eastAsia="zh-CN"/>
        </w:rPr>
        <w:t>。</w:t>
      </w:r>
    </w:p>
    <w:p w:rsidR="003C2D66" w:rsidRDefault="00A95C1C" w:rsidP="009917E4">
      <w:pPr>
        <w:pStyle w:val="Proposal"/>
        <w:rPr>
          <w:lang w:eastAsia="zh-CN"/>
        </w:rPr>
      </w:pPr>
      <w:r>
        <w:rPr>
          <w:lang w:eastAsia="zh-CN"/>
        </w:rPr>
        <w:t>MOD</w:t>
      </w:r>
      <w:r>
        <w:rPr>
          <w:lang w:eastAsia="zh-CN"/>
        </w:rPr>
        <w:tab/>
        <w:t>EUR/45A2/2</w:t>
      </w:r>
    </w:p>
    <w:p w:rsidR="002F3272" w:rsidRPr="00DA252E" w:rsidRDefault="00A95C1C" w:rsidP="00DA252E">
      <w:pPr>
        <w:pStyle w:val="ResNo"/>
        <w:jc w:val="left"/>
        <w:rPr>
          <w:b/>
          <w:bCs w:val="0"/>
          <w:lang w:eastAsia="zh-CN"/>
        </w:rPr>
      </w:pPr>
      <w:bookmarkStart w:id="3" w:name="_Toc219521699"/>
      <w:bookmarkStart w:id="4" w:name="_Toc348252435"/>
      <w:r w:rsidRPr="00DA252E">
        <w:rPr>
          <w:rStyle w:val="href"/>
          <w:rFonts w:hint="eastAsia"/>
          <w:b/>
          <w:bCs w:val="0"/>
        </w:rPr>
        <w:t>第</w:t>
      </w:r>
      <w:r w:rsidRPr="00DA252E">
        <w:rPr>
          <w:rStyle w:val="href"/>
          <w:rFonts w:hint="eastAsia"/>
          <w:b/>
          <w:bCs w:val="0"/>
        </w:rPr>
        <w:t>22</w:t>
      </w:r>
      <w:r w:rsidRPr="00DA252E">
        <w:rPr>
          <w:rStyle w:val="href"/>
          <w:rFonts w:hint="eastAsia"/>
          <w:b/>
          <w:bCs w:val="0"/>
        </w:rPr>
        <w:t>号决议</w:t>
      </w:r>
      <w:bookmarkEnd w:id="3"/>
      <w:r w:rsidRPr="00DA252E">
        <w:rPr>
          <w:rFonts w:hint="eastAsia"/>
          <w:b/>
          <w:bCs w:val="0"/>
          <w:lang w:eastAsia="zh-CN"/>
        </w:rPr>
        <w:t>（</w:t>
      </w:r>
      <w:del w:id="5" w:author="Zheng, Bingyue" w:date="2016-07-08T13:15:00Z">
        <w:r w:rsidRPr="00DA252E" w:rsidDel="00DA252E">
          <w:rPr>
            <w:rFonts w:hint="eastAsia"/>
            <w:b/>
            <w:bCs w:val="0"/>
            <w:lang w:eastAsia="zh-CN"/>
          </w:rPr>
          <w:delText>2012</w:delText>
        </w:r>
        <w:r w:rsidRPr="00DA252E" w:rsidDel="00DA252E">
          <w:rPr>
            <w:rFonts w:hint="eastAsia"/>
            <w:b/>
            <w:bCs w:val="0"/>
            <w:lang w:eastAsia="zh-CN"/>
          </w:rPr>
          <w:delText>年，迪拜</w:delText>
        </w:r>
      </w:del>
      <w:ins w:id="6" w:author="Zheng, Bingyue" w:date="2016-07-08T13:15:00Z">
        <w:r w:rsidR="00DA252E" w:rsidRPr="00DA252E">
          <w:rPr>
            <w:b/>
            <w:bCs w:val="0"/>
            <w:lang w:eastAsia="zh-CN"/>
          </w:rPr>
          <w:t>2016</w:t>
        </w:r>
        <w:r w:rsidR="00DA252E" w:rsidRPr="00DA252E">
          <w:rPr>
            <w:rFonts w:hint="eastAsia"/>
            <w:b/>
            <w:bCs w:val="0"/>
            <w:lang w:eastAsia="zh-CN"/>
          </w:rPr>
          <w:t>年</w:t>
        </w:r>
        <w:r w:rsidR="00DA252E" w:rsidRPr="00DA252E">
          <w:rPr>
            <w:b/>
            <w:bCs w:val="0"/>
            <w:lang w:eastAsia="zh-CN"/>
          </w:rPr>
          <w:t>哈马马特</w:t>
        </w:r>
      </w:ins>
      <w:r w:rsidRPr="00DA252E">
        <w:rPr>
          <w:rFonts w:hint="eastAsia"/>
          <w:b/>
          <w:bCs w:val="0"/>
          <w:lang w:eastAsia="zh-CN"/>
        </w:rPr>
        <w:t>，修订版）</w:t>
      </w:r>
      <w:bookmarkEnd w:id="4"/>
    </w:p>
    <w:p w:rsidR="002F3272" w:rsidRPr="0038451B" w:rsidRDefault="00A95C1C" w:rsidP="009917E4">
      <w:pPr>
        <w:pStyle w:val="Restitle"/>
        <w:rPr>
          <w:lang w:eastAsia="zh-CN"/>
        </w:rPr>
      </w:pPr>
      <w:bookmarkStart w:id="7" w:name="_Toc219521700"/>
      <w:bookmarkStart w:id="8" w:name="_Toc348252436"/>
      <w:r w:rsidRPr="0038451B">
        <w:rPr>
          <w:lang w:eastAsia="zh-CN"/>
        </w:rPr>
        <w:t>授权</w:t>
      </w:r>
      <w:r w:rsidRPr="0038451B">
        <w:rPr>
          <w:rFonts w:hint="eastAsia"/>
          <w:lang w:eastAsia="zh-CN"/>
        </w:rPr>
        <w:t>电信标准化顾问组</w:t>
      </w:r>
      <w:r w:rsidRPr="0038451B">
        <w:rPr>
          <w:lang w:eastAsia="zh-CN"/>
        </w:rPr>
        <w:br/>
      </w:r>
      <w:r w:rsidRPr="0038451B">
        <w:rPr>
          <w:lang w:eastAsia="zh-CN"/>
        </w:rPr>
        <w:t>在两</w:t>
      </w:r>
      <w:r w:rsidRPr="0038451B">
        <w:rPr>
          <w:rFonts w:hint="eastAsia"/>
          <w:lang w:eastAsia="zh-CN"/>
        </w:rPr>
        <w:t>届世界电信标准化全会</w:t>
      </w:r>
      <w:r w:rsidRPr="0038451B">
        <w:rPr>
          <w:lang w:eastAsia="zh-CN"/>
        </w:rPr>
        <w:t>之间开展工作</w:t>
      </w:r>
      <w:bookmarkEnd w:id="7"/>
      <w:bookmarkEnd w:id="8"/>
    </w:p>
    <w:p w:rsidR="002F3272" w:rsidRPr="00D7688D" w:rsidRDefault="00A95C1C" w:rsidP="009917E4">
      <w:pPr>
        <w:pStyle w:val="Resref"/>
        <w:rPr>
          <w:iCs/>
          <w:lang w:eastAsia="zh-CN"/>
        </w:rPr>
      </w:pPr>
      <w:r w:rsidRPr="00D7688D">
        <w:rPr>
          <w:iCs/>
          <w:lang w:eastAsia="zh-CN"/>
        </w:rPr>
        <w:t>（</w:t>
      </w:r>
      <w:r w:rsidRPr="00D7688D">
        <w:rPr>
          <w:iCs/>
          <w:lang w:eastAsia="zh-CN"/>
        </w:rPr>
        <w:t>1996</w:t>
      </w:r>
      <w:r w:rsidRPr="00D7688D">
        <w:rPr>
          <w:iCs/>
          <w:lang w:eastAsia="zh-CN"/>
        </w:rPr>
        <w:t>年，日内瓦；</w:t>
      </w:r>
      <w:r w:rsidRPr="00D7688D">
        <w:rPr>
          <w:iCs/>
          <w:lang w:eastAsia="zh-CN"/>
        </w:rPr>
        <w:t>2000</w:t>
      </w:r>
      <w:r w:rsidRPr="00D7688D">
        <w:rPr>
          <w:iCs/>
          <w:lang w:eastAsia="zh-CN"/>
        </w:rPr>
        <w:t>年，蒙特利尔；</w:t>
      </w:r>
      <w:r w:rsidRPr="00D7688D">
        <w:rPr>
          <w:iCs/>
          <w:lang w:eastAsia="zh-CN"/>
        </w:rPr>
        <w:t>2004</w:t>
      </w:r>
      <w:r w:rsidRPr="00D7688D">
        <w:rPr>
          <w:iCs/>
          <w:lang w:eastAsia="zh-CN"/>
        </w:rPr>
        <w:t>年，弗洛里亚诺波利斯；</w:t>
      </w:r>
      <w:r>
        <w:rPr>
          <w:rFonts w:hint="eastAsia"/>
          <w:iCs/>
          <w:lang w:eastAsia="zh-CN"/>
        </w:rPr>
        <w:br/>
      </w:r>
      <w:r w:rsidRPr="00D7688D">
        <w:rPr>
          <w:iCs/>
          <w:lang w:eastAsia="zh-CN"/>
        </w:rPr>
        <w:t>2008</w:t>
      </w:r>
      <w:r w:rsidRPr="00D7688D">
        <w:rPr>
          <w:iCs/>
          <w:lang w:eastAsia="zh-CN"/>
        </w:rPr>
        <w:t>年，约翰内斯堡</w:t>
      </w:r>
      <w:r>
        <w:rPr>
          <w:rFonts w:hint="eastAsia"/>
          <w:iCs/>
          <w:lang w:eastAsia="zh-CN"/>
        </w:rPr>
        <w:t>；</w:t>
      </w:r>
      <w:r>
        <w:rPr>
          <w:rFonts w:hint="eastAsia"/>
          <w:iCs/>
          <w:lang w:eastAsia="zh-CN"/>
        </w:rPr>
        <w:t>2012</w:t>
      </w:r>
      <w:r>
        <w:rPr>
          <w:rFonts w:hint="eastAsia"/>
          <w:iCs/>
          <w:lang w:eastAsia="zh-CN"/>
        </w:rPr>
        <w:t>年，迪拜</w:t>
      </w:r>
      <w:ins w:id="9" w:author="Zheng, Bingyue" w:date="2016-07-08T13:15:00Z">
        <w:r w:rsidR="00DA252E">
          <w:rPr>
            <w:rFonts w:hint="eastAsia"/>
            <w:iCs/>
            <w:lang w:eastAsia="zh-CN"/>
          </w:rPr>
          <w:t>，</w:t>
        </w:r>
        <w:r w:rsidR="00DA252E">
          <w:rPr>
            <w:iCs/>
            <w:lang w:eastAsia="zh-CN"/>
          </w:rPr>
          <w:t>2016</w:t>
        </w:r>
        <w:r w:rsidR="00DA252E">
          <w:rPr>
            <w:iCs/>
            <w:lang w:eastAsia="zh-CN"/>
          </w:rPr>
          <w:t>年，哈马马特</w:t>
        </w:r>
      </w:ins>
      <w:r w:rsidRPr="00D7688D">
        <w:rPr>
          <w:iCs/>
          <w:lang w:eastAsia="zh-CN"/>
        </w:rPr>
        <w:t>）</w:t>
      </w:r>
    </w:p>
    <w:p w:rsidR="002F3272" w:rsidRPr="00E04A5F" w:rsidRDefault="00A95C1C">
      <w:pPr>
        <w:pStyle w:val="Normalaftertitle0"/>
        <w:rPr>
          <w:lang w:eastAsia="zh-CN"/>
        </w:rPr>
      </w:pPr>
      <w:r w:rsidRPr="00E04A5F">
        <w:rPr>
          <w:rFonts w:hint="eastAsia"/>
          <w:lang w:eastAsia="zh-CN"/>
        </w:rPr>
        <w:t>世界电信标准化全会（</w:t>
      </w:r>
      <w:del w:id="10" w:author="Zheng, Bingyue" w:date="2016-07-08T13:16:00Z">
        <w:r w:rsidDel="00DA252E">
          <w:rPr>
            <w:rFonts w:hint="eastAsia"/>
            <w:lang w:eastAsia="zh-CN"/>
          </w:rPr>
          <w:delText>2012</w:delText>
        </w:r>
        <w:r w:rsidDel="00DA252E">
          <w:rPr>
            <w:rFonts w:hint="eastAsia"/>
            <w:lang w:eastAsia="zh-CN"/>
          </w:rPr>
          <w:delText>年，迪拜</w:delText>
        </w:r>
      </w:del>
      <w:ins w:id="11" w:author="Zheng, Bingyue" w:date="2016-07-08T13:16:00Z">
        <w:r w:rsidR="00DA252E">
          <w:rPr>
            <w:lang w:eastAsia="zh-CN"/>
          </w:rPr>
          <w:t>2016</w:t>
        </w:r>
        <w:r w:rsidR="00DA252E">
          <w:rPr>
            <w:lang w:eastAsia="zh-CN"/>
          </w:rPr>
          <w:t>年，哈马马特</w:t>
        </w:r>
      </w:ins>
      <w:r w:rsidRPr="00E04A5F">
        <w:rPr>
          <w:rFonts w:hint="eastAsia"/>
          <w:lang w:eastAsia="zh-CN"/>
        </w:rPr>
        <w:t>），</w:t>
      </w:r>
    </w:p>
    <w:p w:rsidR="002F3272" w:rsidRPr="00E04A5F" w:rsidRDefault="00A95C1C" w:rsidP="009917E4">
      <w:pPr>
        <w:pStyle w:val="Call"/>
        <w:spacing w:before="360"/>
        <w:rPr>
          <w:lang w:eastAsia="zh-CN"/>
        </w:rPr>
      </w:pPr>
      <w:r w:rsidRPr="00E04A5F">
        <w:rPr>
          <w:rFonts w:hint="eastAsia"/>
          <w:lang w:eastAsia="zh-CN"/>
        </w:rPr>
        <w:t>考虑到</w:t>
      </w:r>
    </w:p>
    <w:p w:rsidR="002F3272" w:rsidRPr="00E04A5F" w:rsidRDefault="00A95C1C" w:rsidP="009917E4">
      <w:pPr>
        <w:rPr>
          <w:lang w:eastAsia="zh-CN"/>
        </w:rPr>
      </w:pPr>
      <w:r w:rsidRPr="00D7688D">
        <w:rPr>
          <w:i/>
          <w:iCs/>
          <w:lang w:eastAsia="zh-CN"/>
        </w:rPr>
        <w:t>a)</w:t>
      </w:r>
      <w:r w:rsidRPr="00E04A5F">
        <w:rPr>
          <w:lang w:eastAsia="zh-CN"/>
        </w:rPr>
        <w:tab/>
      </w:r>
      <w:r w:rsidRPr="00E04A5F">
        <w:rPr>
          <w:lang w:eastAsia="zh-CN"/>
        </w:rPr>
        <w:t>根据国际电联《公约》第</w:t>
      </w:r>
      <w:r w:rsidRPr="00E04A5F">
        <w:rPr>
          <w:lang w:eastAsia="zh-CN"/>
        </w:rPr>
        <w:t>14A</w:t>
      </w:r>
      <w:r w:rsidRPr="00E04A5F">
        <w:rPr>
          <w:lang w:eastAsia="zh-CN"/>
        </w:rPr>
        <w:t>条的规定，电信标准化顾问组（</w:t>
      </w:r>
      <w:r w:rsidRPr="00E04A5F">
        <w:rPr>
          <w:lang w:eastAsia="zh-CN"/>
        </w:rPr>
        <w:t>TSAG</w:t>
      </w:r>
      <w:r w:rsidRPr="00E04A5F">
        <w:rPr>
          <w:lang w:eastAsia="zh-CN"/>
        </w:rPr>
        <w:t>）应为</w:t>
      </w:r>
      <w:r w:rsidRPr="00E04A5F">
        <w:rPr>
          <w:rFonts w:hint="eastAsia"/>
          <w:lang w:eastAsia="zh-CN"/>
        </w:rPr>
        <w:t>各</w:t>
      </w:r>
      <w:r w:rsidRPr="00E04A5F">
        <w:rPr>
          <w:lang w:eastAsia="zh-CN"/>
        </w:rPr>
        <w:t>研究组的工作提出指导原则</w:t>
      </w:r>
      <w:r w:rsidRPr="00E04A5F">
        <w:rPr>
          <w:rFonts w:hint="eastAsia"/>
          <w:lang w:eastAsia="zh-CN"/>
        </w:rPr>
        <w:t>，</w:t>
      </w:r>
      <w:r w:rsidRPr="00E04A5F">
        <w:rPr>
          <w:lang w:eastAsia="zh-CN"/>
        </w:rPr>
        <w:t>并为促进与其他标准组织的协调和合作提</w:t>
      </w:r>
      <w:r w:rsidRPr="00E04A5F">
        <w:rPr>
          <w:rFonts w:hint="eastAsia"/>
          <w:lang w:eastAsia="zh-CN"/>
        </w:rPr>
        <w:t>议</w:t>
      </w:r>
      <w:r w:rsidRPr="00E04A5F">
        <w:rPr>
          <w:lang w:eastAsia="zh-CN"/>
        </w:rPr>
        <w:t>措施；</w:t>
      </w:r>
    </w:p>
    <w:p w:rsidR="002F3272" w:rsidRPr="00E04A5F" w:rsidRDefault="00A95C1C" w:rsidP="009917E4">
      <w:pPr>
        <w:rPr>
          <w:lang w:eastAsia="zh-CN"/>
        </w:rPr>
      </w:pPr>
      <w:r w:rsidRPr="00D7688D">
        <w:rPr>
          <w:i/>
          <w:iCs/>
          <w:lang w:eastAsia="zh-CN"/>
        </w:rPr>
        <w:t>b)</w:t>
      </w:r>
      <w:r w:rsidRPr="00E04A5F">
        <w:rPr>
          <w:lang w:eastAsia="zh-CN"/>
        </w:rPr>
        <w:tab/>
      </w:r>
      <w:r w:rsidRPr="004314A4">
        <w:rPr>
          <w:spacing w:val="-8"/>
          <w:lang w:eastAsia="zh-CN"/>
        </w:rPr>
        <w:t>电信环境和电信界的行业集团的急剧变化，要求国际电联电信标准化部门（</w:t>
      </w:r>
      <w:r w:rsidRPr="004314A4">
        <w:rPr>
          <w:spacing w:val="-8"/>
          <w:lang w:eastAsia="zh-CN"/>
        </w:rPr>
        <w:t>ITU-T</w:t>
      </w:r>
      <w:r w:rsidRPr="004314A4">
        <w:rPr>
          <w:spacing w:val="-8"/>
          <w:lang w:eastAsia="zh-CN"/>
        </w:rPr>
        <w:t>）</w:t>
      </w:r>
      <w:r w:rsidRPr="00E04A5F">
        <w:rPr>
          <w:lang w:eastAsia="zh-CN"/>
        </w:rPr>
        <w:t>在两</w:t>
      </w:r>
      <w:r w:rsidRPr="00E04A5F">
        <w:rPr>
          <w:rFonts w:hint="eastAsia"/>
          <w:lang w:eastAsia="zh-CN"/>
        </w:rPr>
        <w:t>届</w:t>
      </w:r>
      <w:r w:rsidRPr="00E04A5F">
        <w:rPr>
          <w:lang w:eastAsia="zh-CN"/>
        </w:rPr>
        <w:t>世界电信标准化全会（</w:t>
      </w:r>
      <w:r w:rsidRPr="00E04A5F">
        <w:rPr>
          <w:lang w:eastAsia="zh-CN"/>
        </w:rPr>
        <w:t>WTSA</w:t>
      </w:r>
      <w:r w:rsidRPr="00E04A5F">
        <w:rPr>
          <w:lang w:eastAsia="zh-CN"/>
        </w:rPr>
        <w:t>）之间</w:t>
      </w:r>
      <w:r>
        <w:rPr>
          <w:rFonts w:hint="eastAsia"/>
          <w:lang w:eastAsia="zh-CN"/>
        </w:rPr>
        <w:t>更</w:t>
      </w:r>
      <w:r w:rsidRPr="00E04A5F">
        <w:rPr>
          <w:lang w:eastAsia="zh-CN"/>
        </w:rPr>
        <w:t>短的时间</w:t>
      </w:r>
      <w:r w:rsidRPr="00E04A5F">
        <w:rPr>
          <w:rFonts w:hint="eastAsia"/>
          <w:lang w:eastAsia="zh-CN"/>
        </w:rPr>
        <w:t>段内就</w:t>
      </w:r>
      <w:r w:rsidRPr="00E04A5F">
        <w:rPr>
          <w:lang w:eastAsia="zh-CN"/>
        </w:rPr>
        <w:t>诸如工作</w:t>
      </w:r>
      <w:r w:rsidRPr="00E04A5F">
        <w:rPr>
          <w:rFonts w:hint="eastAsia"/>
          <w:lang w:eastAsia="zh-CN"/>
        </w:rPr>
        <w:t>重点</w:t>
      </w:r>
      <w:r w:rsidRPr="00E04A5F">
        <w:rPr>
          <w:lang w:eastAsia="zh-CN"/>
        </w:rPr>
        <w:t>、研究组结构和会议安排</w:t>
      </w:r>
      <w:r w:rsidRPr="00E04A5F">
        <w:rPr>
          <w:rFonts w:hint="eastAsia"/>
          <w:lang w:eastAsia="zh-CN"/>
        </w:rPr>
        <w:t>等事宜</w:t>
      </w:r>
      <w:r w:rsidRPr="00E04A5F">
        <w:rPr>
          <w:lang w:eastAsia="zh-CN"/>
        </w:rPr>
        <w:t>做出决定，</w:t>
      </w:r>
      <w:r w:rsidRPr="00E04A5F">
        <w:rPr>
          <w:rFonts w:hint="eastAsia"/>
          <w:lang w:eastAsia="zh-CN"/>
        </w:rPr>
        <w:t>以</w:t>
      </w:r>
      <w:r w:rsidRPr="00E04A5F">
        <w:rPr>
          <w:lang w:eastAsia="zh-CN"/>
        </w:rPr>
        <w:t>保持其</w:t>
      </w:r>
      <w:r w:rsidRPr="00E04A5F">
        <w:rPr>
          <w:rFonts w:hint="eastAsia"/>
          <w:lang w:eastAsia="zh-CN"/>
        </w:rPr>
        <w:t>相关性</w:t>
      </w:r>
      <w:r w:rsidRPr="00E04A5F">
        <w:rPr>
          <w:lang w:eastAsia="zh-CN"/>
        </w:rPr>
        <w:t>和响应能力；</w:t>
      </w:r>
    </w:p>
    <w:p w:rsidR="002F3272" w:rsidRPr="00E04A5F" w:rsidRDefault="00A95C1C" w:rsidP="009917E4">
      <w:pPr>
        <w:rPr>
          <w:lang w:eastAsia="zh-CN"/>
        </w:rPr>
      </w:pPr>
      <w:r>
        <w:rPr>
          <w:rFonts w:hint="eastAsia"/>
          <w:i/>
          <w:iCs/>
          <w:lang w:eastAsia="zh-CN"/>
        </w:rPr>
        <w:t>c</w:t>
      </w:r>
      <w:r w:rsidRPr="00D7688D">
        <w:rPr>
          <w:i/>
          <w:iCs/>
          <w:lang w:eastAsia="zh-CN"/>
        </w:rPr>
        <w:t>)</w:t>
      </w:r>
      <w:r w:rsidRPr="00E04A5F">
        <w:rPr>
          <w:lang w:eastAsia="zh-CN"/>
        </w:rPr>
        <w:tab/>
      </w:r>
      <w:r w:rsidRPr="00E04A5F">
        <w:rPr>
          <w:lang w:eastAsia="zh-CN"/>
        </w:rPr>
        <w:t>全权代表大会第</w:t>
      </w:r>
      <w:r w:rsidRPr="00E04A5F">
        <w:rPr>
          <w:lang w:eastAsia="zh-CN"/>
        </w:rPr>
        <w:t>122</w:t>
      </w:r>
      <w:r w:rsidRPr="00E04A5F">
        <w:rPr>
          <w:lang w:eastAsia="zh-CN"/>
        </w:rPr>
        <w:t>号决议（</w:t>
      </w:r>
      <w:r>
        <w:rPr>
          <w:rFonts w:hint="eastAsia"/>
          <w:lang w:eastAsia="zh-CN"/>
        </w:rPr>
        <w:t>2010</w:t>
      </w:r>
      <w:r>
        <w:rPr>
          <w:rFonts w:hint="eastAsia"/>
          <w:lang w:eastAsia="zh-CN"/>
        </w:rPr>
        <w:t>年，瓜达拉哈拉</w:t>
      </w:r>
      <w:r w:rsidRPr="00E04A5F">
        <w:rPr>
          <w:rFonts w:hint="eastAsia"/>
          <w:lang w:eastAsia="zh-CN"/>
        </w:rPr>
        <w:t>，修订版</w:t>
      </w:r>
      <w:r w:rsidRPr="00E04A5F">
        <w:rPr>
          <w:lang w:eastAsia="zh-CN"/>
        </w:rPr>
        <w:t>）做出决议，</w:t>
      </w:r>
      <w:r>
        <w:rPr>
          <w:lang w:eastAsia="zh-CN"/>
        </w:rPr>
        <w:t>世界电信标准化全会</w:t>
      </w:r>
      <w:r w:rsidRPr="00E04A5F">
        <w:rPr>
          <w:rFonts w:hint="eastAsia"/>
          <w:lang w:eastAsia="zh-CN"/>
        </w:rPr>
        <w:t>须</w:t>
      </w:r>
      <w:r w:rsidRPr="00E04A5F">
        <w:rPr>
          <w:lang w:eastAsia="zh-CN"/>
        </w:rPr>
        <w:t>继续根据其职责并视可用的财务资源，</w:t>
      </w:r>
      <w:r w:rsidRPr="00E04A5F">
        <w:rPr>
          <w:rFonts w:hint="eastAsia"/>
          <w:lang w:eastAsia="zh-CN"/>
        </w:rPr>
        <w:t>利用</w:t>
      </w:r>
      <w:r>
        <w:rPr>
          <w:rFonts w:hint="eastAsia"/>
          <w:lang w:eastAsia="zh-CN"/>
        </w:rPr>
        <w:t>诸如</w:t>
      </w:r>
      <w:r w:rsidRPr="00E04A5F">
        <w:rPr>
          <w:rFonts w:hint="eastAsia"/>
          <w:lang w:eastAsia="zh-CN"/>
        </w:rPr>
        <w:t>、</w:t>
      </w:r>
      <w:r w:rsidRPr="00E04A5F">
        <w:rPr>
          <w:lang w:eastAsia="zh-CN"/>
        </w:rPr>
        <w:t>但不</w:t>
      </w:r>
      <w:r w:rsidRPr="00E04A5F">
        <w:rPr>
          <w:rFonts w:hint="eastAsia"/>
          <w:lang w:eastAsia="zh-CN"/>
        </w:rPr>
        <w:t>局</w:t>
      </w:r>
      <w:r w:rsidRPr="00E04A5F">
        <w:rPr>
          <w:lang w:eastAsia="zh-CN"/>
        </w:rPr>
        <w:t>限于强化</w:t>
      </w:r>
      <w:r w:rsidRPr="00E04A5F">
        <w:rPr>
          <w:lang w:eastAsia="zh-CN"/>
        </w:rPr>
        <w:t>TSAG</w:t>
      </w:r>
      <w:r w:rsidRPr="00E04A5F">
        <w:rPr>
          <w:lang w:eastAsia="zh-CN"/>
        </w:rPr>
        <w:t>等手段，促进标准化行业的不断发展，并充分研究标准化方面的战略问题；</w:t>
      </w:r>
    </w:p>
    <w:p w:rsidR="002F3272" w:rsidRPr="00E04A5F" w:rsidRDefault="00A95C1C" w:rsidP="009917E4">
      <w:pPr>
        <w:rPr>
          <w:lang w:eastAsia="zh-CN"/>
        </w:rPr>
      </w:pPr>
      <w:r>
        <w:rPr>
          <w:rFonts w:hint="eastAsia"/>
          <w:i/>
          <w:iCs/>
          <w:lang w:eastAsia="zh-CN"/>
        </w:rPr>
        <w:t>d</w:t>
      </w:r>
      <w:r w:rsidRPr="00D7688D">
        <w:rPr>
          <w:i/>
          <w:iCs/>
          <w:lang w:eastAsia="zh-CN"/>
        </w:rPr>
        <w:t>)</w:t>
      </w:r>
      <w:r w:rsidRPr="00E04A5F">
        <w:rPr>
          <w:lang w:eastAsia="zh-CN"/>
        </w:rPr>
        <w:tab/>
      </w:r>
      <w:r w:rsidRPr="00E04A5F">
        <w:rPr>
          <w:lang w:eastAsia="zh-CN"/>
        </w:rPr>
        <w:t>第</w:t>
      </w:r>
      <w:r w:rsidRPr="00E04A5F">
        <w:rPr>
          <w:lang w:eastAsia="zh-CN"/>
        </w:rPr>
        <w:t>122</w:t>
      </w:r>
      <w:r w:rsidRPr="00E04A5F">
        <w:rPr>
          <w:lang w:eastAsia="zh-CN"/>
        </w:rPr>
        <w:t>号决议（</w:t>
      </w:r>
      <w:r>
        <w:rPr>
          <w:rFonts w:hint="eastAsia"/>
          <w:lang w:eastAsia="zh-CN"/>
        </w:rPr>
        <w:t>2010</w:t>
      </w:r>
      <w:r>
        <w:rPr>
          <w:rFonts w:hint="eastAsia"/>
          <w:lang w:eastAsia="zh-CN"/>
        </w:rPr>
        <w:t>年，瓜达拉哈拉</w:t>
      </w:r>
      <w:r w:rsidRPr="00E04A5F">
        <w:rPr>
          <w:rFonts w:hint="eastAsia"/>
          <w:lang w:eastAsia="zh-CN"/>
        </w:rPr>
        <w:t>，修订版</w:t>
      </w:r>
      <w:r w:rsidRPr="00E04A5F">
        <w:rPr>
          <w:lang w:eastAsia="zh-CN"/>
        </w:rPr>
        <w:t>）责成电</w:t>
      </w:r>
      <w:r w:rsidRPr="00E04A5F">
        <w:rPr>
          <w:rFonts w:hint="eastAsia"/>
          <w:lang w:eastAsia="zh-CN"/>
        </w:rPr>
        <w:t>信</w:t>
      </w:r>
      <w:r w:rsidRPr="00E04A5F">
        <w:rPr>
          <w:lang w:eastAsia="zh-CN"/>
        </w:rPr>
        <w:t>标准化局</w:t>
      </w:r>
      <w:r w:rsidRPr="00E04A5F">
        <w:rPr>
          <w:rFonts w:hint="eastAsia"/>
          <w:lang w:eastAsia="zh-CN"/>
        </w:rPr>
        <w:t>（</w:t>
      </w:r>
      <w:r w:rsidRPr="00E04A5F">
        <w:rPr>
          <w:rFonts w:hint="eastAsia"/>
          <w:lang w:eastAsia="zh-CN"/>
        </w:rPr>
        <w:t>TSB</w:t>
      </w:r>
      <w:r w:rsidRPr="00E04A5F">
        <w:rPr>
          <w:lang w:eastAsia="zh-CN"/>
        </w:rPr>
        <w:t>）主任与相关机构和国际电联成员磋商</w:t>
      </w:r>
      <w:r w:rsidRPr="00E04A5F">
        <w:rPr>
          <w:rFonts w:hint="eastAsia"/>
          <w:lang w:eastAsia="zh-CN"/>
        </w:rPr>
        <w:t>，</w:t>
      </w:r>
      <w:r w:rsidRPr="00E04A5F">
        <w:rPr>
          <w:lang w:eastAsia="zh-CN"/>
        </w:rPr>
        <w:t>并酌情与国际电联无线电通信部门和国际电联电信发展部门</w:t>
      </w:r>
      <w:r w:rsidRPr="00E04A5F">
        <w:rPr>
          <w:rFonts w:hint="eastAsia"/>
          <w:lang w:eastAsia="zh-CN"/>
        </w:rPr>
        <w:t>进行</w:t>
      </w:r>
      <w:r w:rsidRPr="00E04A5F">
        <w:rPr>
          <w:lang w:eastAsia="zh-CN"/>
        </w:rPr>
        <w:t>协调，</w:t>
      </w:r>
      <w:r>
        <w:rPr>
          <w:rFonts w:hint="eastAsia"/>
          <w:lang w:val="en-US" w:eastAsia="zh-CN"/>
        </w:rPr>
        <w:t>继续组织全球标准化专题研讨会（</w:t>
      </w:r>
      <w:r>
        <w:rPr>
          <w:rFonts w:hint="eastAsia"/>
          <w:lang w:val="en-US" w:eastAsia="zh-CN"/>
        </w:rPr>
        <w:t>GSS</w:t>
      </w:r>
      <w:r>
        <w:rPr>
          <w:rFonts w:hint="eastAsia"/>
          <w:lang w:val="en-US" w:eastAsia="zh-CN"/>
        </w:rPr>
        <w:t>）</w:t>
      </w:r>
      <w:r w:rsidRPr="00E04A5F">
        <w:rPr>
          <w:lang w:eastAsia="zh-CN"/>
        </w:rPr>
        <w:t>；</w:t>
      </w:r>
    </w:p>
    <w:p w:rsidR="002F3272" w:rsidRDefault="00E20ADB" w:rsidP="009917E4">
      <w:pPr>
        <w:rPr>
          <w:lang w:eastAsia="zh-CN"/>
        </w:rPr>
      </w:pPr>
      <w:ins w:id="12" w:author="Zhang, Lin" w:date="2016-07-08T10:35:00Z">
        <w:r>
          <w:rPr>
            <w:i/>
            <w:iCs/>
            <w:lang w:eastAsia="zh-CN"/>
          </w:rPr>
          <w:t>e</w:t>
        </w:r>
      </w:ins>
      <w:r w:rsidR="00A95C1C" w:rsidRPr="00D7688D">
        <w:rPr>
          <w:i/>
          <w:iCs/>
          <w:lang w:eastAsia="zh-CN"/>
        </w:rPr>
        <w:t>)</w:t>
      </w:r>
      <w:r w:rsidR="00A95C1C" w:rsidRPr="00E04A5F">
        <w:rPr>
          <w:lang w:eastAsia="zh-CN"/>
        </w:rPr>
        <w:tab/>
      </w:r>
      <w:r w:rsidR="00D001B7">
        <w:rPr>
          <w:rFonts w:hint="eastAsia"/>
          <w:lang w:eastAsia="zh-CN"/>
        </w:rPr>
        <w:t>借</w:t>
      </w:r>
      <w:r w:rsidR="00A95C1C" w:rsidRPr="00E04A5F">
        <w:rPr>
          <w:rFonts w:hint="eastAsia"/>
          <w:lang w:eastAsia="zh-CN"/>
        </w:rPr>
        <w:t>本届</w:t>
      </w:r>
      <w:r w:rsidR="00A95C1C" w:rsidRPr="00E04A5F">
        <w:rPr>
          <w:lang w:eastAsia="zh-CN"/>
        </w:rPr>
        <w:t>全会</w:t>
      </w:r>
      <w:r w:rsidR="00A95C1C" w:rsidRPr="00E04A5F">
        <w:rPr>
          <w:rFonts w:hint="eastAsia"/>
          <w:lang w:eastAsia="zh-CN"/>
        </w:rPr>
        <w:t>之机</w:t>
      </w:r>
      <w:r w:rsidR="00A95C1C" w:rsidRPr="00E04A5F">
        <w:rPr>
          <w:lang w:eastAsia="zh-CN"/>
        </w:rPr>
        <w:t>召开</w:t>
      </w:r>
      <w:r w:rsidR="00A95C1C" w:rsidRPr="00E04A5F">
        <w:rPr>
          <w:rFonts w:hint="eastAsia"/>
          <w:lang w:eastAsia="zh-CN"/>
        </w:rPr>
        <w:t>了</w:t>
      </w:r>
      <w:r w:rsidR="00A95C1C" w:rsidRPr="00E04A5F">
        <w:rPr>
          <w:lang w:eastAsia="zh-CN"/>
        </w:rPr>
        <w:t>GSS</w:t>
      </w:r>
      <w:r w:rsidR="00A95C1C" w:rsidRPr="00E04A5F">
        <w:rPr>
          <w:lang w:eastAsia="zh-CN"/>
        </w:rPr>
        <w:t>，</w:t>
      </w:r>
      <w:r w:rsidR="00A95C1C" w:rsidRPr="00E04A5F">
        <w:rPr>
          <w:rFonts w:hint="eastAsia"/>
          <w:lang w:eastAsia="zh-CN"/>
        </w:rPr>
        <w:t>审议了缩小标准化差距</w:t>
      </w:r>
      <w:r w:rsidR="00A95C1C" w:rsidRPr="00E04A5F">
        <w:rPr>
          <w:lang w:eastAsia="zh-CN"/>
        </w:rPr>
        <w:t>和研究全球</w:t>
      </w:r>
      <w:r w:rsidR="00A95C1C" w:rsidRPr="00E04A5F">
        <w:rPr>
          <w:lang w:eastAsia="zh-CN"/>
        </w:rPr>
        <w:t>ICT</w:t>
      </w:r>
      <w:r w:rsidR="00A95C1C" w:rsidRPr="00E04A5F">
        <w:rPr>
          <w:lang w:eastAsia="zh-CN"/>
        </w:rPr>
        <w:t>标准挑战的问题；</w:t>
      </w:r>
    </w:p>
    <w:p w:rsidR="00E70300" w:rsidRDefault="00DA252E" w:rsidP="009917E4">
      <w:pPr>
        <w:rPr>
          <w:rFonts w:ascii="SimSun" w:hAnsi="SimSun" w:cs="SimSun"/>
          <w:lang w:eastAsia="zh-CN"/>
        </w:rPr>
      </w:pPr>
      <w:ins w:id="13" w:author="Zheng, Bingyue" w:date="2016-07-08T13:22:00Z">
        <w:r w:rsidRPr="007C6458">
          <w:rPr>
            <w:rFonts w:eastAsia="Times New Roman"/>
            <w:i/>
            <w:iCs/>
            <w:lang w:eastAsia="zh-CN"/>
            <w:rPrChange w:id="14" w:author="Clark, Robert" w:date="2016-06-16T16:16:00Z">
              <w:rPr/>
            </w:rPrChange>
          </w:rPr>
          <w:lastRenderedPageBreak/>
          <w:t>e</w:t>
        </w:r>
        <w:r w:rsidRPr="004911C8">
          <w:rPr>
            <w:rFonts w:ascii="STKaiti" w:eastAsia="STKaiti" w:hAnsi="STKaiti" w:hint="eastAsia"/>
            <w:lang w:eastAsia="zh-CN"/>
          </w:rPr>
          <w:t>之</w:t>
        </w:r>
        <w:r w:rsidRPr="004911C8">
          <w:rPr>
            <w:rFonts w:ascii="STKaiti" w:eastAsia="STKaiti" w:hAnsi="STKaiti"/>
            <w:lang w:eastAsia="zh-CN"/>
          </w:rPr>
          <w:t>二</w:t>
        </w:r>
        <w:r w:rsidRPr="00DA252E">
          <w:rPr>
            <w:rFonts w:eastAsia="Times New Roman"/>
            <w:i/>
            <w:iCs/>
            <w:lang w:eastAsia="zh-CN"/>
            <w:rPrChange w:id="15" w:author="Clark, Robert" w:date="2016-06-16T16:16:00Z">
              <w:rPr/>
            </w:rPrChange>
          </w:rPr>
          <w:t>)</w:t>
        </w:r>
        <w:r w:rsidRPr="007C6458">
          <w:rPr>
            <w:rFonts w:eastAsia="Times New Roman"/>
            <w:lang w:eastAsia="zh-CN"/>
          </w:rPr>
          <w:tab/>
        </w:r>
        <w:r>
          <w:rPr>
            <w:rFonts w:ascii="SimSun" w:hAnsi="SimSun" w:cs="SimSun" w:hint="eastAsia"/>
            <w:lang w:eastAsia="zh-CN"/>
          </w:rPr>
          <w:t>第</w:t>
        </w:r>
        <w:r w:rsidRPr="00FA1EB4">
          <w:rPr>
            <w:rFonts w:eastAsia="Times New Roman" w:hint="eastAsia"/>
            <w:lang w:eastAsia="zh-CN"/>
          </w:rPr>
          <w:t>68</w:t>
        </w:r>
        <w:r>
          <w:rPr>
            <w:rFonts w:ascii="SimSun" w:hAnsi="SimSun" w:cs="SimSun" w:hint="eastAsia"/>
            <w:lang w:eastAsia="zh-CN"/>
          </w:rPr>
          <w:t>号决议（</w:t>
        </w:r>
        <w:r w:rsidRPr="00FA1EB4">
          <w:rPr>
            <w:rFonts w:eastAsia="Times New Roman" w:hint="eastAsia"/>
            <w:lang w:eastAsia="zh-CN"/>
          </w:rPr>
          <w:t>2012</w:t>
        </w:r>
        <w:r>
          <w:rPr>
            <w:rFonts w:eastAsiaTheme="minorEastAsia" w:hint="eastAsia"/>
            <w:lang w:eastAsia="zh-CN"/>
          </w:rPr>
          <w:t>年</w:t>
        </w:r>
        <w:r>
          <w:rPr>
            <w:rFonts w:eastAsiaTheme="minorEastAsia"/>
            <w:lang w:eastAsia="zh-CN"/>
          </w:rPr>
          <w:t>，迪拜，修订版</w:t>
        </w:r>
        <w:r>
          <w:rPr>
            <w:rFonts w:ascii="SimSun" w:hAnsi="SimSun" w:cs="SimSun" w:hint="eastAsia"/>
            <w:lang w:eastAsia="zh-CN"/>
          </w:rPr>
          <w:t>）</w:t>
        </w:r>
        <w:r w:rsidRPr="00FA1EB4">
          <w:rPr>
            <w:rFonts w:ascii="SimSun" w:hAnsi="SimSun" w:cs="SimSun" w:hint="eastAsia"/>
            <w:lang w:eastAsia="zh-CN"/>
          </w:rPr>
          <w:t>责成电信标准化局（</w:t>
        </w:r>
        <w:r w:rsidRPr="00FA1EB4">
          <w:rPr>
            <w:rFonts w:eastAsia="Times New Roman" w:hint="eastAsia"/>
            <w:lang w:eastAsia="zh-CN"/>
          </w:rPr>
          <w:t>TSB</w:t>
        </w:r>
        <w:r w:rsidRPr="00FA1EB4">
          <w:rPr>
            <w:rFonts w:ascii="SimSun" w:hAnsi="SimSun" w:cs="SimSun" w:hint="eastAsia"/>
            <w:lang w:eastAsia="zh-CN"/>
          </w:rPr>
          <w:t>）主任</w:t>
        </w:r>
        <w:r w:rsidRPr="00E70300">
          <w:rPr>
            <w:rFonts w:ascii="SimSun" w:hAnsi="SimSun" w:cs="SimSun" w:hint="eastAsia"/>
            <w:lang w:eastAsia="zh-CN"/>
          </w:rPr>
          <w:t>组织企业高</w:t>
        </w:r>
        <w:r>
          <w:rPr>
            <w:rFonts w:ascii="SimSun" w:hAnsi="SimSun" w:cs="SimSun" w:hint="eastAsia"/>
            <w:lang w:eastAsia="zh-CN"/>
          </w:rPr>
          <w:t>管</w:t>
        </w:r>
        <w:r w:rsidRPr="00E70300">
          <w:rPr>
            <w:rFonts w:ascii="SimSun" w:hAnsi="SimSun" w:cs="SimSun" w:hint="eastAsia"/>
            <w:lang w:eastAsia="zh-CN"/>
          </w:rPr>
          <w:t>会议，如首席技术官（CTO）会议，以便</w:t>
        </w:r>
        <w:r>
          <w:rPr>
            <w:rFonts w:ascii="SimSun" w:hAnsi="SimSun" w:cs="SimSun" w:hint="eastAsia"/>
            <w:lang w:eastAsia="zh-CN"/>
          </w:rPr>
          <w:t>协助</w:t>
        </w:r>
        <w:r w:rsidRPr="00E70300">
          <w:rPr>
            <w:rFonts w:ascii="SimSun" w:hAnsi="SimSun" w:cs="SimSun" w:hint="eastAsia"/>
            <w:lang w:eastAsia="zh-CN"/>
          </w:rPr>
          <w:t>确定和协调标准化工作</w:t>
        </w:r>
        <w:r>
          <w:rPr>
            <w:rFonts w:ascii="SimSun" w:hAnsi="SimSun" w:cs="SimSun" w:hint="eastAsia"/>
            <w:lang w:eastAsia="zh-CN"/>
          </w:rPr>
          <w:t>重点与</w:t>
        </w:r>
        <w:r>
          <w:rPr>
            <w:rFonts w:ascii="SimSun" w:hAnsi="SimSun" w:cs="SimSun"/>
            <w:lang w:eastAsia="zh-CN"/>
          </w:rPr>
          <w:t>议题</w:t>
        </w:r>
        <w:r w:rsidRPr="00E70300">
          <w:rPr>
            <w:rFonts w:ascii="SimSun" w:hAnsi="SimSun" w:cs="SimSun" w:hint="eastAsia"/>
            <w:lang w:eastAsia="zh-CN"/>
          </w:rPr>
          <w:t>，从而减少论坛和联盟的数量；</w:t>
        </w:r>
      </w:ins>
    </w:p>
    <w:p w:rsidR="002F3272" w:rsidRDefault="00A95C1C" w:rsidP="009917E4">
      <w:pPr>
        <w:rPr>
          <w:lang w:eastAsia="zh-CN"/>
        </w:rPr>
      </w:pPr>
      <w:r>
        <w:rPr>
          <w:rFonts w:hint="eastAsia"/>
          <w:i/>
          <w:iCs/>
          <w:lang w:eastAsia="zh-CN"/>
        </w:rPr>
        <w:t>f</w:t>
      </w:r>
      <w:r w:rsidRPr="00D7688D">
        <w:rPr>
          <w:i/>
          <w:iCs/>
          <w:lang w:eastAsia="zh-CN"/>
        </w:rPr>
        <w:t>)</w:t>
      </w:r>
      <w:r w:rsidRPr="00E04A5F">
        <w:rPr>
          <w:lang w:eastAsia="zh-CN"/>
        </w:rPr>
        <w:tab/>
        <w:t>TSAG</w:t>
      </w:r>
      <w:r w:rsidRPr="00E04A5F">
        <w:rPr>
          <w:rFonts w:hint="eastAsia"/>
          <w:lang w:eastAsia="zh-CN"/>
        </w:rPr>
        <w:t>继续</w:t>
      </w:r>
      <w:r w:rsidRPr="00E04A5F">
        <w:rPr>
          <w:lang w:eastAsia="zh-CN"/>
        </w:rPr>
        <w:t>就提高</w:t>
      </w:r>
      <w:r w:rsidRPr="00E04A5F">
        <w:rPr>
          <w:lang w:eastAsia="zh-CN"/>
        </w:rPr>
        <w:t>ITU-T</w:t>
      </w:r>
      <w:r w:rsidRPr="00E04A5F">
        <w:rPr>
          <w:lang w:eastAsia="zh-CN"/>
        </w:rPr>
        <w:t>的</w:t>
      </w:r>
      <w:r w:rsidRPr="00E04A5F">
        <w:rPr>
          <w:rFonts w:hint="eastAsia"/>
          <w:lang w:eastAsia="zh-CN"/>
        </w:rPr>
        <w:t>运</w:t>
      </w:r>
      <w:r w:rsidRPr="00E04A5F">
        <w:rPr>
          <w:lang w:eastAsia="zh-CN"/>
        </w:rPr>
        <w:t>作效率、</w:t>
      </w:r>
      <w:r w:rsidRPr="00E04A5F">
        <w:rPr>
          <w:rFonts w:hint="eastAsia"/>
          <w:lang w:eastAsia="zh-CN"/>
        </w:rPr>
        <w:t>提高</w:t>
      </w:r>
      <w:r w:rsidRPr="00E04A5F">
        <w:rPr>
          <w:lang w:eastAsia="zh-CN"/>
        </w:rPr>
        <w:t>ITU-T</w:t>
      </w:r>
      <w:r w:rsidRPr="00E04A5F">
        <w:rPr>
          <w:lang w:eastAsia="zh-CN"/>
        </w:rPr>
        <w:t>建议书的质量</w:t>
      </w:r>
      <w:r w:rsidRPr="00E04A5F">
        <w:rPr>
          <w:rFonts w:hint="eastAsia"/>
          <w:lang w:eastAsia="zh-CN"/>
        </w:rPr>
        <w:t>以</w:t>
      </w:r>
      <w:r w:rsidRPr="00E04A5F">
        <w:rPr>
          <w:lang w:eastAsia="zh-CN"/>
        </w:rPr>
        <w:t>及协调</w:t>
      </w:r>
      <w:r w:rsidRPr="00E04A5F">
        <w:rPr>
          <w:rFonts w:hint="eastAsia"/>
          <w:lang w:eastAsia="zh-CN"/>
        </w:rPr>
        <w:t>与</w:t>
      </w:r>
      <w:r w:rsidRPr="00E04A5F">
        <w:rPr>
          <w:lang w:eastAsia="zh-CN"/>
        </w:rPr>
        <w:t>合作方法等问题提出建议；</w:t>
      </w:r>
    </w:p>
    <w:p w:rsidR="002F3272" w:rsidRDefault="00875511" w:rsidP="009917E4">
      <w:pPr>
        <w:rPr>
          <w:lang w:eastAsia="zh-CN"/>
        </w:rPr>
      </w:pPr>
      <w:ins w:id="16" w:author="Zhang, Lin" w:date="2016-07-08T10:47:00Z">
        <w:r>
          <w:rPr>
            <w:i/>
            <w:iCs/>
            <w:lang w:eastAsia="zh-CN"/>
          </w:rPr>
          <w:t>g</w:t>
        </w:r>
      </w:ins>
      <w:r w:rsidR="00A95C1C" w:rsidRPr="00D7688D">
        <w:rPr>
          <w:i/>
          <w:iCs/>
          <w:lang w:eastAsia="zh-CN"/>
        </w:rPr>
        <w:t>)</w:t>
      </w:r>
      <w:r w:rsidR="00A95C1C" w:rsidRPr="00E04A5F">
        <w:rPr>
          <w:lang w:eastAsia="zh-CN"/>
        </w:rPr>
        <w:tab/>
        <w:t>TSAG</w:t>
      </w:r>
      <w:r w:rsidR="006271A8">
        <w:rPr>
          <w:rFonts w:hint="eastAsia"/>
          <w:lang w:eastAsia="zh-CN"/>
        </w:rPr>
        <w:t>可</w:t>
      </w:r>
      <w:r w:rsidR="006271A8">
        <w:rPr>
          <w:lang w:eastAsia="zh-CN"/>
        </w:rPr>
        <w:t>协助</w:t>
      </w:r>
      <w:r w:rsidR="00A95C1C" w:rsidRPr="00E04A5F">
        <w:rPr>
          <w:lang w:eastAsia="zh-CN"/>
        </w:rPr>
        <w:t>改进研究程序的协调</w:t>
      </w:r>
      <w:r w:rsidR="00A95C1C" w:rsidRPr="00E04A5F">
        <w:rPr>
          <w:rFonts w:hint="eastAsia"/>
          <w:lang w:eastAsia="zh-CN"/>
        </w:rPr>
        <w:t>并针对</w:t>
      </w:r>
      <w:r w:rsidR="00A95C1C" w:rsidRPr="00E04A5F">
        <w:rPr>
          <w:lang w:eastAsia="zh-CN"/>
        </w:rPr>
        <w:t>ITU-T</w:t>
      </w:r>
      <w:r w:rsidR="00A95C1C" w:rsidRPr="00E04A5F">
        <w:rPr>
          <w:lang w:eastAsia="zh-CN"/>
        </w:rPr>
        <w:t>的重要活动领域提</w:t>
      </w:r>
      <w:r w:rsidR="00A95C1C" w:rsidRPr="00E04A5F">
        <w:rPr>
          <w:rFonts w:hint="eastAsia"/>
          <w:lang w:eastAsia="zh-CN"/>
        </w:rPr>
        <w:t>出</w:t>
      </w:r>
      <w:r w:rsidR="00A95C1C" w:rsidRPr="00E04A5F">
        <w:rPr>
          <w:lang w:eastAsia="zh-CN"/>
        </w:rPr>
        <w:t>更好的决策</w:t>
      </w:r>
      <w:r w:rsidR="00A95C1C" w:rsidRPr="00E04A5F">
        <w:rPr>
          <w:rFonts w:hint="eastAsia"/>
          <w:lang w:eastAsia="zh-CN"/>
        </w:rPr>
        <w:t>程序</w:t>
      </w:r>
      <w:r w:rsidR="00A95C1C" w:rsidRPr="00E04A5F">
        <w:rPr>
          <w:lang w:eastAsia="zh-CN"/>
        </w:rPr>
        <w:t>；</w:t>
      </w:r>
    </w:p>
    <w:p w:rsidR="00D66BCA" w:rsidRPr="00E04A5F" w:rsidRDefault="00D66BCA" w:rsidP="009917E4">
      <w:pPr>
        <w:rPr>
          <w:lang w:eastAsia="zh-CN"/>
        </w:rPr>
      </w:pPr>
      <w:r w:rsidRPr="007C6458">
        <w:rPr>
          <w:rFonts w:eastAsia="Times New Roman"/>
          <w:i/>
          <w:iCs/>
          <w:lang w:eastAsia="zh-CN"/>
          <w:rPrChange w:id="17" w:author="Clark, Robert" w:date="2016-06-16T16:16:00Z">
            <w:rPr/>
          </w:rPrChange>
        </w:rPr>
        <w:t>g</w:t>
      </w:r>
      <w:ins w:id="18" w:author="Zhang, Lin" w:date="2016-07-08T10:51:00Z">
        <w:r w:rsidR="00FE324E" w:rsidRPr="004911C8">
          <w:rPr>
            <w:rFonts w:ascii="STKaiti" w:eastAsia="STKaiti" w:hAnsi="STKaiti" w:hint="eastAsia"/>
            <w:lang w:eastAsia="zh-CN"/>
          </w:rPr>
          <w:t>之二</w:t>
        </w:r>
      </w:ins>
      <w:ins w:id="19" w:author="Clark, Robert" w:date="2016-06-16T16:16:00Z">
        <w:r w:rsidRPr="00DA252E">
          <w:rPr>
            <w:rFonts w:eastAsia="Times New Roman"/>
            <w:i/>
            <w:iCs/>
            <w:lang w:eastAsia="zh-CN"/>
            <w:rPrChange w:id="20" w:author="Clark, Robert" w:date="2016-06-16T16:16:00Z">
              <w:rPr/>
            </w:rPrChange>
          </w:rPr>
          <w:t>)</w:t>
        </w:r>
        <w:r w:rsidRPr="007C6458">
          <w:rPr>
            <w:rFonts w:eastAsia="Times New Roman"/>
            <w:lang w:eastAsia="zh-CN"/>
          </w:rPr>
          <w:tab/>
        </w:r>
      </w:ins>
      <w:ins w:id="21" w:author="Zhong, Wen" w:date="2016-07-04T15:24:00Z">
        <w:r w:rsidR="00E70300" w:rsidRPr="00E70300">
          <w:rPr>
            <w:rFonts w:eastAsia="Times New Roman" w:hint="eastAsia"/>
            <w:lang w:eastAsia="zh-CN"/>
          </w:rPr>
          <w:t>ITU-T</w:t>
        </w:r>
        <w:r w:rsidR="00E70300" w:rsidRPr="00E70300">
          <w:rPr>
            <w:rFonts w:ascii="SimSun" w:hAnsi="SimSun" w:cs="SimSun" w:hint="eastAsia"/>
            <w:lang w:eastAsia="zh-CN"/>
          </w:rPr>
          <w:t>建议</w:t>
        </w:r>
        <w:r w:rsidR="00E70300">
          <w:rPr>
            <w:rFonts w:ascii="SimSun" w:hAnsi="SimSun" w:cs="SimSun" w:hint="eastAsia"/>
            <w:lang w:eastAsia="zh-CN"/>
          </w:rPr>
          <w:t>书</w:t>
        </w:r>
      </w:ins>
      <w:ins w:id="22" w:author="Zhang, Lin" w:date="2016-07-08T10:55:00Z">
        <w:r w:rsidR="008D7D12">
          <w:rPr>
            <w:rFonts w:ascii="SimSun" w:hAnsi="SimSun" w:cs="SimSun" w:hint="eastAsia"/>
            <w:lang w:eastAsia="zh-CN"/>
          </w:rPr>
          <w:t>由</w:t>
        </w:r>
        <w:r w:rsidR="008D7D12">
          <w:rPr>
            <w:rFonts w:ascii="SimSun" w:hAnsi="SimSun" w:cs="SimSun"/>
            <w:lang w:eastAsia="zh-CN"/>
          </w:rPr>
          <w:t>各研究组针</w:t>
        </w:r>
      </w:ins>
      <w:ins w:id="23" w:author="Zhong, Wen" w:date="2016-07-04T15:24:00Z">
        <w:r w:rsidR="00E70300">
          <w:rPr>
            <w:rFonts w:ascii="SimSun" w:hAnsi="SimSun" w:cs="SimSun"/>
            <w:lang w:eastAsia="zh-CN"/>
          </w:rPr>
          <w:t>对具体</w:t>
        </w:r>
        <w:r w:rsidR="00E70300">
          <w:rPr>
            <w:rFonts w:ascii="SimSun" w:hAnsi="SimSun" w:cs="SimSun" w:hint="eastAsia"/>
            <w:lang w:eastAsia="zh-CN"/>
          </w:rPr>
          <w:t>的问题</w:t>
        </w:r>
      </w:ins>
      <w:ins w:id="24" w:author="Zhang, Lin" w:date="2016-07-08T10:55:00Z">
        <w:r w:rsidR="008D7D12">
          <w:rPr>
            <w:rFonts w:ascii="SimSun" w:hAnsi="SimSun" w:cs="SimSun" w:hint="eastAsia"/>
            <w:lang w:eastAsia="zh-CN"/>
          </w:rPr>
          <w:t>制定</w:t>
        </w:r>
      </w:ins>
      <w:ins w:id="25" w:author="Zhong, Wen" w:date="2016-07-04T15:24:00Z">
        <w:r w:rsidR="00E70300">
          <w:rPr>
            <w:rFonts w:ascii="SimSun" w:hAnsi="SimSun" w:cs="SimSun" w:hint="eastAsia"/>
            <w:lang w:eastAsia="zh-CN"/>
          </w:rPr>
          <w:t>，</w:t>
        </w:r>
      </w:ins>
      <w:ins w:id="26" w:author="Zhang, Lin" w:date="2016-07-08T10:55:00Z">
        <w:r w:rsidR="00772C17">
          <w:rPr>
            <w:rFonts w:ascii="SimSun" w:hAnsi="SimSun" w:cs="SimSun" w:hint="eastAsia"/>
            <w:lang w:eastAsia="zh-CN"/>
          </w:rPr>
          <w:t>而且</w:t>
        </w:r>
      </w:ins>
      <w:ins w:id="27" w:author="Zhong, Wen" w:date="2016-07-04T15:24:00Z">
        <w:r w:rsidR="00E70300" w:rsidRPr="00E70300">
          <w:rPr>
            <w:rFonts w:ascii="SimSun" w:hAnsi="SimSun" w:cs="SimSun" w:hint="eastAsia"/>
            <w:lang w:eastAsia="zh-CN"/>
          </w:rPr>
          <w:t>已</w:t>
        </w:r>
      </w:ins>
      <w:ins w:id="28" w:author="Zhang, Lin" w:date="2016-07-08T11:05:00Z">
        <w:r w:rsidR="00E05F43">
          <w:rPr>
            <w:rFonts w:ascii="SimSun" w:hAnsi="SimSun" w:cs="SimSun" w:hint="eastAsia"/>
            <w:lang w:eastAsia="zh-CN"/>
          </w:rPr>
          <w:t>做出</w:t>
        </w:r>
        <w:r w:rsidR="00E05F43">
          <w:rPr>
            <w:rFonts w:ascii="SimSun" w:hAnsi="SimSun" w:cs="SimSun"/>
            <w:lang w:eastAsia="zh-CN"/>
          </w:rPr>
          <w:t>努力</w:t>
        </w:r>
      </w:ins>
      <w:ins w:id="29" w:author="Zhong, Wen" w:date="2016-07-04T15:24:00Z">
        <w:r w:rsidR="00E70300">
          <w:rPr>
            <w:rFonts w:ascii="SimSun" w:hAnsi="SimSun" w:cs="SimSun"/>
            <w:lang w:eastAsia="zh-CN"/>
          </w:rPr>
          <w:t>来</w:t>
        </w:r>
        <w:r w:rsidR="00E70300" w:rsidRPr="00E70300">
          <w:rPr>
            <w:rFonts w:ascii="SimSun" w:hAnsi="SimSun" w:cs="SimSun" w:hint="eastAsia"/>
            <w:lang w:eastAsia="zh-CN"/>
          </w:rPr>
          <w:t>促进</w:t>
        </w:r>
        <w:r w:rsidR="00E70300">
          <w:rPr>
            <w:rFonts w:ascii="SimSun" w:hAnsi="SimSun" w:cs="SimSun" w:hint="eastAsia"/>
            <w:lang w:eastAsia="zh-CN"/>
          </w:rPr>
          <w:t>各</w:t>
        </w:r>
        <w:r w:rsidR="00E70300" w:rsidRPr="00E70300">
          <w:rPr>
            <w:rFonts w:ascii="SimSun" w:hAnsi="SimSun" w:cs="SimSun" w:hint="eastAsia"/>
            <w:lang w:eastAsia="zh-CN"/>
          </w:rPr>
          <w:t>研究组</w:t>
        </w:r>
        <w:r w:rsidR="00E70300">
          <w:rPr>
            <w:rFonts w:ascii="SimSun" w:hAnsi="SimSun" w:cs="SimSun" w:hint="eastAsia"/>
            <w:lang w:eastAsia="zh-CN"/>
          </w:rPr>
          <w:t>之间</w:t>
        </w:r>
        <w:r w:rsidR="00E70300">
          <w:rPr>
            <w:rFonts w:ascii="SimSun" w:hAnsi="SimSun" w:cs="SimSun"/>
            <w:lang w:eastAsia="zh-CN"/>
          </w:rPr>
          <w:t>的协调，</w:t>
        </w:r>
        <w:r w:rsidR="00E70300" w:rsidRPr="00E70300">
          <w:rPr>
            <w:rFonts w:ascii="SimSun" w:hAnsi="SimSun" w:cs="SimSun" w:hint="eastAsia"/>
            <w:lang w:eastAsia="zh-CN"/>
          </w:rPr>
          <w:t>如</w:t>
        </w:r>
      </w:ins>
      <w:ins w:id="30" w:author="Zhang, Lin" w:date="2016-07-08T11:06:00Z">
        <w:r w:rsidR="00E718F3">
          <w:rPr>
            <w:rFonts w:ascii="SimSun" w:hAnsi="SimSun" w:cs="SimSun" w:hint="eastAsia"/>
            <w:lang w:eastAsia="zh-CN"/>
          </w:rPr>
          <w:t>本届</w:t>
        </w:r>
      </w:ins>
      <w:ins w:id="31" w:author="Zhong, Wen" w:date="2016-07-04T15:24:00Z">
        <w:r w:rsidR="00E70300">
          <w:rPr>
            <w:rFonts w:ascii="SimSun" w:hAnsi="SimSun" w:cs="SimSun" w:hint="eastAsia"/>
            <w:lang w:eastAsia="zh-CN"/>
          </w:rPr>
          <w:t>全会</w:t>
        </w:r>
        <w:r w:rsidR="00E70300">
          <w:rPr>
            <w:rFonts w:ascii="SimSun" w:hAnsi="SimSun" w:cs="SimSun"/>
            <w:lang w:eastAsia="zh-CN"/>
          </w:rPr>
          <w:t>第</w:t>
        </w:r>
        <w:r w:rsidR="00E70300" w:rsidRPr="00E70300">
          <w:rPr>
            <w:rFonts w:eastAsia="Times New Roman" w:hint="eastAsia"/>
            <w:lang w:eastAsia="zh-CN"/>
          </w:rPr>
          <w:t>45</w:t>
        </w:r>
        <w:r w:rsidR="00E70300">
          <w:rPr>
            <w:rFonts w:eastAsiaTheme="minorEastAsia" w:hint="eastAsia"/>
            <w:lang w:eastAsia="zh-CN"/>
          </w:rPr>
          <w:t>号决议</w:t>
        </w:r>
        <w:r w:rsidR="00E70300">
          <w:rPr>
            <w:rFonts w:eastAsiaTheme="minorEastAsia"/>
            <w:lang w:eastAsia="zh-CN"/>
          </w:rPr>
          <w:t>（</w:t>
        </w:r>
        <w:r w:rsidR="00E70300" w:rsidRPr="00E70300">
          <w:rPr>
            <w:rFonts w:eastAsia="Times New Roman" w:hint="eastAsia"/>
            <w:lang w:eastAsia="zh-CN"/>
          </w:rPr>
          <w:t>2012</w:t>
        </w:r>
        <w:r w:rsidR="00E70300">
          <w:rPr>
            <w:rFonts w:eastAsiaTheme="minorEastAsia" w:hint="eastAsia"/>
            <w:lang w:eastAsia="zh-CN"/>
          </w:rPr>
          <w:t>年</w:t>
        </w:r>
        <w:r w:rsidR="00E70300">
          <w:rPr>
            <w:rFonts w:eastAsiaTheme="minorEastAsia"/>
            <w:lang w:eastAsia="zh-CN"/>
          </w:rPr>
          <w:t>，迪拜，修订版）</w:t>
        </w:r>
        <w:r w:rsidR="00E70300">
          <w:rPr>
            <w:rFonts w:eastAsiaTheme="minorEastAsia" w:hint="eastAsia"/>
            <w:lang w:eastAsia="zh-CN"/>
          </w:rPr>
          <w:t>；</w:t>
        </w:r>
      </w:ins>
    </w:p>
    <w:p w:rsidR="002F3272" w:rsidRPr="00E04A5F" w:rsidRDefault="00A95C1C" w:rsidP="009917E4">
      <w:pPr>
        <w:rPr>
          <w:lang w:eastAsia="zh-CN"/>
        </w:rPr>
      </w:pPr>
      <w:r>
        <w:rPr>
          <w:rFonts w:hint="eastAsia"/>
          <w:i/>
          <w:iCs/>
          <w:lang w:eastAsia="zh-CN"/>
        </w:rPr>
        <w:t>h</w:t>
      </w:r>
      <w:r w:rsidRPr="00D7688D">
        <w:rPr>
          <w:i/>
          <w:iCs/>
          <w:lang w:eastAsia="zh-CN"/>
        </w:rPr>
        <w:t>)</w:t>
      </w:r>
      <w:r w:rsidRPr="00E04A5F">
        <w:rPr>
          <w:lang w:eastAsia="zh-CN"/>
        </w:rPr>
        <w:tab/>
      </w:r>
      <w:r w:rsidRPr="00E04A5F">
        <w:rPr>
          <w:lang w:eastAsia="zh-CN"/>
        </w:rPr>
        <w:t>需要能够适应</w:t>
      </w:r>
      <w:r w:rsidRPr="00E04A5F">
        <w:rPr>
          <w:rFonts w:hint="eastAsia"/>
          <w:lang w:eastAsia="zh-CN"/>
        </w:rPr>
        <w:t>迅速</w:t>
      </w:r>
      <w:r w:rsidRPr="00E04A5F">
        <w:rPr>
          <w:lang w:eastAsia="zh-CN"/>
        </w:rPr>
        <w:t>变化的电信环境的灵活管理</w:t>
      </w:r>
      <w:r w:rsidRPr="00E04A5F">
        <w:rPr>
          <w:rFonts w:hint="eastAsia"/>
          <w:lang w:eastAsia="zh-CN"/>
        </w:rPr>
        <w:t>程序</w:t>
      </w:r>
      <w:r w:rsidRPr="00E04A5F">
        <w:rPr>
          <w:lang w:eastAsia="zh-CN"/>
        </w:rPr>
        <w:t>，包括与预算问题有关的</w:t>
      </w:r>
      <w:r w:rsidRPr="00E04A5F">
        <w:rPr>
          <w:rFonts w:hint="eastAsia"/>
          <w:lang w:eastAsia="zh-CN"/>
        </w:rPr>
        <w:t>灵活</w:t>
      </w:r>
      <w:r w:rsidRPr="00E04A5F">
        <w:rPr>
          <w:lang w:eastAsia="zh-CN"/>
        </w:rPr>
        <w:t>管理</w:t>
      </w:r>
      <w:r w:rsidRPr="00E04A5F">
        <w:rPr>
          <w:rFonts w:hint="eastAsia"/>
          <w:lang w:eastAsia="zh-CN"/>
        </w:rPr>
        <w:t>程序</w:t>
      </w:r>
      <w:r w:rsidRPr="00E04A5F">
        <w:rPr>
          <w:lang w:eastAsia="zh-CN"/>
        </w:rPr>
        <w:t>；</w:t>
      </w:r>
    </w:p>
    <w:p w:rsidR="002F3272" w:rsidRPr="00E04A5F" w:rsidRDefault="00A95C1C" w:rsidP="009917E4">
      <w:pPr>
        <w:rPr>
          <w:lang w:eastAsia="zh-CN"/>
        </w:rPr>
      </w:pPr>
      <w:proofErr w:type="spellStart"/>
      <w:r>
        <w:rPr>
          <w:rFonts w:hint="eastAsia"/>
          <w:i/>
          <w:iCs/>
          <w:lang w:eastAsia="zh-CN"/>
        </w:rPr>
        <w:t>i</w:t>
      </w:r>
      <w:proofErr w:type="spellEnd"/>
      <w:r w:rsidRPr="00D7688D">
        <w:rPr>
          <w:i/>
          <w:iCs/>
          <w:lang w:eastAsia="zh-CN"/>
        </w:rPr>
        <w:t>)</w:t>
      </w:r>
      <w:r w:rsidRPr="00E04A5F">
        <w:rPr>
          <w:lang w:eastAsia="zh-CN"/>
        </w:rPr>
        <w:tab/>
      </w:r>
      <w:r w:rsidRPr="00E04A5F">
        <w:rPr>
          <w:lang w:eastAsia="zh-CN"/>
        </w:rPr>
        <w:t>为了及时满足市场需</w:t>
      </w:r>
      <w:r w:rsidRPr="00E04A5F">
        <w:rPr>
          <w:rFonts w:hint="eastAsia"/>
          <w:lang w:eastAsia="zh-CN"/>
        </w:rPr>
        <w:t>要</w:t>
      </w:r>
      <w:r w:rsidRPr="00E04A5F">
        <w:rPr>
          <w:lang w:eastAsia="zh-CN"/>
        </w:rPr>
        <w:t>，</w:t>
      </w:r>
      <w:r w:rsidRPr="00E04A5F">
        <w:rPr>
          <w:lang w:eastAsia="zh-CN"/>
        </w:rPr>
        <w:t>TSAG</w:t>
      </w:r>
      <w:r w:rsidRPr="00E04A5F">
        <w:rPr>
          <w:lang w:eastAsia="zh-CN"/>
        </w:rPr>
        <w:t>在</w:t>
      </w:r>
      <w:r w:rsidRPr="00E04A5F">
        <w:rPr>
          <w:rFonts w:hint="eastAsia"/>
          <w:lang w:eastAsia="zh-CN"/>
        </w:rPr>
        <w:t>两届</w:t>
      </w:r>
      <w:r>
        <w:rPr>
          <w:lang w:eastAsia="zh-CN"/>
        </w:rPr>
        <w:t>世界电信标准化全会</w:t>
      </w:r>
      <w:r w:rsidR="006271A8">
        <w:rPr>
          <w:rFonts w:hint="eastAsia"/>
          <w:lang w:eastAsia="zh-CN"/>
        </w:rPr>
        <w:t>（</w:t>
      </w:r>
      <w:r w:rsidR="006271A8">
        <w:rPr>
          <w:rFonts w:hint="eastAsia"/>
          <w:lang w:eastAsia="zh-CN"/>
        </w:rPr>
        <w:t>WTSA</w:t>
      </w:r>
      <w:r w:rsidR="006271A8">
        <w:rPr>
          <w:lang w:eastAsia="zh-CN"/>
        </w:rPr>
        <w:t>）</w:t>
      </w:r>
      <w:r w:rsidRPr="00E04A5F">
        <w:rPr>
          <w:rFonts w:hint="eastAsia"/>
          <w:lang w:eastAsia="zh-CN"/>
        </w:rPr>
        <w:t>之间的四</w:t>
      </w:r>
      <w:r w:rsidRPr="00E04A5F">
        <w:rPr>
          <w:lang w:eastAsia="zh-CN"/>
        </w:rPr>
        <w:t>年</w:t>
      </w:r>
      <w:r w:rsidRPr="00E04A5F">
        <w:rPr>
          <w:rFonts w:hint="eastAsia"/>
          <w:lang w:eastAsia="zh-CN"/>
        </w:rPr>
        <w:t>中</w:t>
      </w:r>
      <w:r w:rsidRPr="00E04A5F">
        <w:rPr>
          <w:lang w:eastAsia="zh-CN"/>
        </w:rPr>
        <w:t>开展工作</w:t>
      </w:r>
      <w:r w:rsidRPr="00E04A5F">
        <w:rPr>
          <w:rFonts w:hint="eastAsia"/>
          <w:lang w:eastAsia="zh-CN"/>
        </w:rPr>
        <w:t>是适宜的</w:t>
      </w:r>
      <w:r w:rsidRPr="00E04A5F">
        <w:rPr>
          <w:lang w:eastAsia="zh-CN"/>
        </w:rPr>
        <w:t>；</w:t>
      </w:r>
    </w:p>
    <w:p w:rsidR="002F3272" w:rsidRPr="00E04A5F" w:rsidRDefault="00A95C1C" w:rsidP="009917E4">
      <w:pPr>
        <w:rPr>
          <w:lang w:eastAsia="zh-CN"/>
        </w:rPr>
      </w:pPr>
      <w:r>
        <w:rPr>
          <w:rFonts w:hint="eastAsia"/>
          <w:i/>
          <w:iCs/>
          <w:lang w:eastAsia="zh-CN"/>
        </w:rPr>
        <w:t>j</w:t>
      </w:r>
      <w:r w:rsidRPr="00D7688D">
        <w:rPr>
          <w:i/>
          <w:iCs/>
          <w:lang w:eastAsia="zh-CN"/>
        </w:rPr>
        <w:t>)</w:t>
      </w:r>
      <w:r w:rsidRPr="00E04A5F">
        <w:rPr>
          <w:lang w:eastAsia="zh-CN"/>
        </w:rPr>
        <w:tab/>
        <w:t>TSAG</w:t>
      </w:r>
      <w:r>
        <w:rPr>
          <w:rFonts w:hint="eastAsia"/>
          <w:lang w:eastAsia="zh-CN"/>
        </w:rPr>
        <w:t>宜</w:t>
      </w:r>
      <w:r w:rsidRPr="00E04A5F">
        <w:rPr>
          <w:lang w:eastAsia="zh-CN"/>
        </w:rPr>
        <w:t>考虑新技术对</w:t>
      </w:r>
      <w:r w:rsidRPr="00E04A5F">
        <w:rPr>
          <w:lang w:eastAsia="zh-CN"/>
        </w:rPr>
        <w:t>ITU-T</w:t>
      </w:r>
      <w:r w:rsidRPr="00E04A5F">
        <w:rPr>
          <w:lang w:eastAsia="zh-CN"/>
        </w:rPr>
        <w:t>标准化活动的影响</w:t>
      </w:r>
      <w:r w:rsidRPr="00E04A5F">
        <w:rPr>
          <w:rFonts w:hint="eastAsia"/>
          <w:lang w:eastAsia="zh-CN"/>
        </w:rPr>
        <w:t>及</w:t>
      </w:r>
      <w:r w:rsidRPr="00E04A5F">
        <w:rPr>
          <w:lang w:eastAsia="zh-CN"/>
        </w:rPr>
        <w:t>如何将这些新技术纳入</w:t>
      </w:r>
      <w:r w:rsidRPr="00E04A5F">
        <w:rPr>
          <w:lang w:eastAsia="zh-CN"/>
        </w:rPr>
        <w:t>ITU-T</w:t>
      </w:r>
      <w:r w:rsidRPr="00E04A5F">
        <w:rPr>
          <w:lang w:eastAsia="zh-CN"/>
        </w:rPr>
        <w:t>工作计划；</w:t>
      </w:r>
    </w:p>
    <w:p w:rsidR="002F3272" w:rsidRPr="00E04A5F" w:rsidRDefault="00A95C1C" w:rsidP="009917E4">
      <w:pPr>
        <w:rPr>
          <w:lang w:eastAsia="zh-CN"/>
        </w:rPr>
      </w:pPr>
      <w:r>
        <w:rPr>
          <w:rFonts w:hint="eastAsia"/>
          <w:i/>
          <w:iCs/>
          <w:lang w:eastAsia="zh-CN"/>
        </w:rPr>
        <w:t>k</w:t>
      </w:r>
      <w:r w:rsidRPr="00D7688D">
        <w:rPr>
          <w:i/>
          <w:iCs/>
          <w:lang w:eastAsia="zh-CN"/>
        </w:rPr>
        <w:t>)</w:t>
      </w:r>
      <w:r w:rsidRPr="00E04A5F">
        <w:rPr>
          <w:lang w:eastAsia="zh-CN"/>
        </w:rPr>
        <w:tab/>
        <w:t>TSAG</w:t>
      </w:r>
      <w:r w:rsidRPr="00E04A5F">
        <w:rPr>
          <w:rFonts w:hint="eastAsia"/>
          <w:lang w:eastAsia="zh-CN"/>
        </w:rPr>
        <w:t>可</w:t>
      </w:r>
      <w:r>
        <w:rPr>
          <w:rFonts w:hint="eastAsia"/>
          <w:lang w:eastAsia="zh-CN"/>
        </w:rPr>
        <w:t>在</w:t>
      </w:r>
      <w:r w:rsidRPr="00E04A5F">
        <w:rPr>
          <w:lang w:eastAsia="zh-CN"/>
        </w:rPr>
        <w:t>确保研究组之间酌情就标准</w:t>
      </w:r>
      <w:r w:rsidRPr="00E04A5F">
        <w:rPr>
          <w:rFonts w:hint="eastAsia"/>
          <w:lang w:eastAsia="zh-CN"/>
        </w:rPr>
        <w:t>化</w:t>
      </w:r>
      <w:r w:rsidRPr="00E04A5F">
        <w:rPr>
          <w:lang w:eastAsia="zh-CN"/>
        </w:rPr>
        <w:t>问题协调方面发挥重要作用，包括</w:t>
      </w:r>
      <w:r>
        <w:rPr>
          <w:rFonts w:hint="eastAsia"/>
          <w:lang w:eastAsia="zh-CN"/>
        </w:rPr>
        <w:t>需要</w:t>
      </w:r>
      <w:r w:rsidRPr="00E04A5F">
        <w:rPr>
          <w:lang w:eastAsia="zh-CN"/>
        </w:rPr>
        <w:t>避免工作重复</w:t>
      </w:r>
      <w:r w:rsidRPr="00E04A5F">
        <w:rPr>
          <w:rFonts w:hint="eastAsia"/>
          <w:lang w:eastAsia="zh-CN"/>
        </w:rPr>
        <w:t>，以及</w:t>
      </w:r>
      <w:r w:rsidRPr="00E04A5F">
        <w:rPr>
          <w:lang w:eastAsia="zh-CN"/>
        </w:rPr>
        <w:t>明确相关</w:t>
      </w:r>
      <w:r w:rsidRPr="00E04A5F">
        <w:rPr>
          <w:rFonts w:hint="eastAsia"/>
          <w:lang w:eastAsia="zh-CN"/>
        </w:rPr>
        <w:t>工作</w:t>
      </w:r>
      <w:r w:rsidRPr="00E04A5F">
        <w:rPr>
          <w:lang w:eastAsia="zh-CN"/>
        </w:rPr>
        <w:t>项目之间的</w:t>
      </w:r>
      <w:r w:rsidRPr="00E04A5F">
        <w:rPr>
          <w:rFonts w:hint="eastAsia"/>
          <w:lang w:eastAsia="zh-CN"/>
        </w:rPr>
        <w:t>联系</w:t>
      </w:r>
      <w:r w:rsidRPr="00E04A5F">
        <w:rPr>
          <w:lang w:eastAsia="zh-CN"/>
        </w:rPr>
        <w:t>和依赖性；</w:t>
      </w:r>
    </w:p>
    <w:p w:rsidR="002F3272" w:rsidRDefault="00A95C1C" w:rsidP="009917E4">
      <w:pPr>
        <w:rPr>
          <w:lang w:eastAsia="zh-CN"/>
        </w:rPr>
      </w:pPr>
      <w:r>
        <w:rPr>
          <w:rFonts w:hint="eastAsia"/>
          <w:i/>
          <w:iCs/>
          <w:lang w:eastAsia="zh-CN"/>
        </w:rPr>
        <w:t>l</w:t>
      </w:r>
      <w:r w:rsidRPr="00D7688D">
        <w:rPr>
          <w:i/>
          <w:iCs/>
          <w:lang w:eastAsia="zh-CN"/>
        </w:rPr>
        <w:t>)</w:t>
      </w:r>
      <w:r w:rsidRPr="00E04A5F">
        <w:rPr>
          <w:lang w:eastAsia="zh-CN"/>
        </w:rPr>
        <w:tab/>
        <w:t>TSAG</w:t>
      </w:r>
      <w:r w:rsidRPr="00E04A5F">
        <w:rPr>
          <w:lang w:eastAsia="zh-CN"/>
        </w:rPr>
        <w:t>在向</w:t>
      </w:r>
      <w:r w:rsidRPr="00E04A5F">
        <w:rPr>
          <w:rFonts w:hint="eastAsia"/>
          <w:lang w:eastAsia="zh-CN"/>
        </w:rPr>
        <w:t>各</w:t>
      </w:r>
      <w:r w:rsidRPr="00E04A5F">
        <w:rPr>
          <w:lang w:eastAsia="zh-CN"/>
        </w:rPr>
        <w:t>研究组提出建议时</w:t>
      </w:r>
      <w:r w:rsidRPr="00E04A5F">
        <w:rPr>
          <w:rFonts w:hint="eastAsia"/>
          <w:lang w:eastAsia="zh-CN"/>
        </w:rPr>
        <w:t>可</w:t>
      </w:r>
      <w:r w:rsidRPr="00E04A5F">
        <w:rPr>
          <w:lang w:eastAsia="zh-CN"/>
        </w:rPr>
        <w:t>考虑其他组的意见</w:t>
      </w:r>
      <w:del w:id="32" w:author="Liu, Sanping" w:date="2016-06-29T16:15:00Z">
        <w:r w:rsidRPr="00E04A5F" w:rsidDel="00D66BCA">
          <w:rPr>
            <w:lang w:eastAsia="zh-CN"/>
          </w:rPr>
          <w:delText>，</w:delText>
        </w:r>
      </w:del>
      <w:ins w:id="33" w:author="Liu, Sanping" w:date="2016-06-29T16:15:00Z">
        <w:r w:rsidR="00D66BCA">
          <w:rPr>
            <w:rFonts w:hint="eastAsia"/>
            <w:lang w:eastAsia="zh-CN"/>
          </w:rPr>
          <w:t>；</w:t>
        </w:r>
      </w:ins>
    </w:p>
    <w:p w:rsidR="00D66BCA" w:rsidRPr="00E04A5F" w:rsidRDefault="00DA252E" w:rsidP="009917E4">
      <w:pPr>
        <w:rPr>
          <w:lang w:eastAsia="zh-CN"/>
        </w:rPr>
      </w:pPr>
      <w:ins w:id="34" w:author="Zheng, Bingyue" w:date="2016-07-08T13:17:00Z">
        <w:r w:rsidRPr="007C6458">
          <w:rPr>
            <w:rFonts w:eastAsia="Times New Roman"/>
            <w:i/>
            <w:iCs/>
            <w:lang w:eastAsia="zh-CN"/>
            <w:rPrChange w:id="35" w:author="Clark, Robert" w:date="2016-06-16T16:17:00Z">
              <w:rPr/>
            </w:rPrChange>
          </w:rPr>
          <w:t>m)</w:t>
        </w:r>
        <w:r w:rsidRPr="007C6458">
          <w:rPr>
            <w:rFonts w:eastAsia="Times New Roman"/>
            <w:lang w:eastAsia="zh-CN"/>
          </w:rPr>
          <w:tab/>
        </w:r>
        <w:r w:rsidRPr="00E70300">
          <w:rPr>
            <w:rFonts w:ascii="SimSun" w:hAnsi="SimSun" w:cs="SimSun" w:hint="eastAsia"/>
            <w:lang w:eastAsia="zh-CN"/>
          </w:rPr>
          <w:t>有必要</w:t>
        </w:r>
        <w:r>
          <w:rPr>
            <w:rFonts w:ascii="SimSun" w:hAnsi="SimSun" w:cs="SimSun" w:hint="eastAsia"/>
            <w:lang w:eastAsia="zh-CN"/>
          </w:rPr>
          <w:t>增进</w:t>
        </w:r>
        <w:r w:rsidRPr="00E70300">
          <w:rPr>
            <w:rFonts w:eastAsia="Times New Roman" w:hint="eastAsia"/>
            <w:lang w:eastAsia="zh-CN"/>
          </w:rPr>
          <w:t>ITU-T</w:t>
        </w:r>
        <w:r>
          <w:rPr>
            <w:rFonts w:ascii="SimSun" w:hAnsi="SimSun" w:cs="SimSun" w:hint="eastAsia"/>
            <w:lang w:eastAsia="zh-CN"/>
          </w:rPr>
          <w:t>与</w:t>
        </w:r>
        <w:r w:rsidRPr="00E70300">
          <w:rPr>
            <w:rFonts w:eastAsia="Times New Roman" w:hint="eastAsia"/>
            <w:lang w:eastAsia="zh-CN"/>
          </w:rPr>
          <w:t>ITU-R</w:t>
        </w:r>
        <w:r>
          <w:rPr>
            <w:rFonts w:eastAsiaTheme="minorEastAsia" w:hint="eastAsia"/>
            <w:lang w:eastAsia="zh-CN"/>
          </w:rPr>
          <w:t>、</w:t>
        </w:r>
        <w:r w:rsidRPr="00E70300">
          <w:rPr>
            <w:rFonts w:eastAsia="Times New Roman" w:hint="eastAsia"/>
            <w:lang w:eastAsia="zh-CN"/>
          </w:rPr>
          <w:t>ITU-D</w:t>
        </w:r>
        <w:r>
          <w:rPr>
            <w:rFonts w:eastAsiaTheme="minorEastAsia" w:hint="eastAsia"/>
            <w:lang w:eastAsia="zh-CN"/>
          </w:rPr>
          <w:t>、</w:t>
        </w:r>
        <w:r w:rsidRPr="00E70300">
          <w:rPr>
            <w:rFonts w:ascii="SimSun" w:hAnsi="SimSun" w:cs="SimSun" w:hint="eastAsia"/>
            <w:lang w:eastAsia="zh-CN"/>
          </w:rPr>
          <w:t>其他标准</w:t>
        </w:r>
        <w:r>
          <w:rPr>
            <w:rFonts w:ascii="SimSun" w:hAnsi="SimSun" w:cs="SimSun" w:hint="eastAsia"/>
            <w:lang w:eastAsia="zh-CN"/>
          </w:rPr>
          <w:t>制定</w:t>
        </w:r>
        <w:r w:rsidRPr="00E70300">
          <w:rPr>
            <w:rFonts w:ascii="SimSun" w:hAnsi="SimSun" w:cs="SimSun" w:hint="eastAsia"/>
            <w:lang w:eastAsia="zh-CN"/>
          </w:rPr>
          <w:t>组织</w:t>
        </w:r>
        <w:r>
          <w:rPr>
            <w:rFonts w:ascii="SimSun" w:hAnsi="SimSun" w:cs="SimSun" w:hint="eastAsia"/>
            <w:lang w:eastAsia="zh-CN"/>
          </w:rPr>
          <w:t>和</w:t>
        </w:r>
        <w:r w:rsidRPr="00E70300">
          <w:rPr>
            <w:rFonts w:ascii="SimSun" w:hAnsi="SimSun" w:cs="SimSun" w:hint="eastAsia"/>
            <w:lang w:eastAsia="zh-CN"/>
          </w:rPr>
          <w:t>其他相关实体之间的协调</w:t>
        </w:r>
        <w:r>
          <w:rPr>
            <w:rFonts w:ascii="SimSun" w:hAnsi="SimSun" w:cs="SimSun" w:hint="eastAsia"/>
            <w:lang w:eastAsia="zh-CN"/>
          </w:rPr>
          <w:t>与</w:t>
        </w:r>
        <w:r w:rsidRPr="00E70300">
          <w:rPr>
            <w:rFonts w:ascii="SimSun" w:hAnsi="SimSun" w:cs="SimSun" w:hint="eastAsia"/>
            <w:lang w:eastAsia="zh-CN"/>
          </w:rPr>
          <w:t>合作安排</w:t>
        </w:r>
        <w:r>
          <w:rPr>
            <w:rFonts w:ascii="SimSun" w:hAnsi="SimSun" w:cs="SimSun" w:hint="eastAsia"/>
            <w:lang w:eastAsia="zh-CN"/>
          </w:rPr>
          <w:t>，</w:t>
        </w:r>
      </w:ins>
    </w:p>
    <w:p w:rsidR="002F3272" w:rsidRPr="00E04A5F" w:rsidRDefault="00A95C1C" w:rsidP="009917E4">
      <w:pPr>
        <w:pStyle w:val="Call"/>
        <w:spacing w:before="360"/>
        <w:rPr>
          <w:lang w:eastAsia="zh-CN"/>
        </w:rPr>
      </w:pPr>
      <w:r w:rsidRPr="00E04A5F">
        <w:rPr>
          <w:rFonts w:hint="eastAsia"/>
          <w:lang w:eastAsia="zh-CN"/>
        </w:rPr>
        <w:t>注意到</w:t>
      </w:r>
    </w:p>
    <w:p w:rsidR="002F3272" w:rsidRPr="00E04A5F" w:rsidRDefault="00A95C1C" w:rsidP="009917E4">
      <w:pPr>
        <w:rPr>
          <w:lang w:eastAsia="zh-CN"/>
        </w:rPr>
      </w:pPr>
      <w:r w:rsidRPr="00D7688D">
        <w:rPr>
          <w:i/>
          <w:iCs/>
          <w:lang w:eastAsia="zh-CN"/>
        </w:rPr>
        <w:t>a)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《公约》第</w:t>
      </w:r>
      <w:r w:rsidRPr="00E04A5F">
        <w:rPr>
          <w:rFonts w:hint="eastAsia"/>
          <w:lang w:eastAsia="zh-CN"/>
        </w:rPr>
        <w:t>13</w:t>
      </w:r>
      <w:r w:rsidRPr="00E04A5F">
        <w:rPr>
          <w:rFonts w:hint="eastAsia"/>
          <w:lang w:eastAsia="zh-CN"/>
        </w:rPr>
        <w:t>条规定，</w:t>
      </w:r>
      <w:r>
        <w:rPr>
          <w:rFonts w:hint="eastAsia"/>
          <w:lang w:eastAsia="zh-CN"/>
        </w:rPr>
        <w:t>世界电信标准化全会</w:t>
      </w:r>
      <w:r w:rsidRPr="00E04A5F">
        <w:rPr>
          <w:rFonts w:hint="eastAsia"/>
          <w:lang w:eastAsia="zh-CN"/>
        </w:rPr>
        <w:t>可以在其权力范围内向</w:t>
      </w:r>
      <w:r w:rsidRPr="00E04A5F">
        <w:rPr>
          <w:rFonts w:hint="eastAsia"/>
          <w:lang w:eastAsia="zh-CN"/>
        </w:rPr>
        <w:t>TSAG</w:t>
      </w:r>
      <w:r w:rsidRPr="00E04A5F">
        <w:rPr>
          <w:rFonts w:hint="eastAsia"/>
          <w:lang w:eastAsia="zh-CN"/>
        </w:rPr>
        <w:t>布置具体承办事项，并指出就这些事项需采取的行动；</w:t>
      </w:r>
    </w:p>
    <w:p w:rsidR="002F3272" w:rsidRPr="00E04A5F" w:rsidRDefault="00A95C1C" w:rsidP="009917E4">
      <w:pPr>
        <w:rPr>
          <w:lang w:eastAsia="zh-CN"/>
        </w:rPr>
      </w:pPr>
      <w:r w:rsidRPr="00D7688D">
        <w:rPr>
          <w:i/>
          <w:iCs/>
          <w:lang w:eastAsia="zh-CN"/>
        </w:rPr>
        <w:t>b)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《公约》对</w:t>
      </w:r>
      <w:r>
        <w:rPr>
          <w:rFonts w:hint="eastAsia"/>
          <w:lang w:eastAsia="zh-CN"/>
        </w:rPr>
        <w:t>世界电信标准化全会</w:t>
      </w:r>
      <w:r w:rsidRPr="00E04A5F">
        <w:rPr>
          <w:rFonts w:hint="eastAsia"/>
          <w:lang w:eastAsia="zh-CN"/>
        </w:rPr>
        <w:t>的职责做了规定；</w:t>
      </w:r>
    </w:p>
    <w:p w:rsidR="002F3272" w:rsidRPr="00E04A5F" w:rsidRDefault="00A95C1C" w:rsidP="009917E4">
      <w:pPr>
        <w:rPr>
          <w:lang w:eastAsia="zh-CN"/>
        </w:rPr>
      </w:pPr>
      <w:r w:rsidRPr="00D7688D">
        <w:rPr>
          <w:i/>
          <w:iCs/>
          <w:lang w:eastAsia="zh-CN"/>
        </w:rPr>
        <w:t>c)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目前四年一度的</w:t>
      </w:r>
      <w:r>
        <w:rPr>
          <w:rFonts w:hint="eastAsia"/>
          <w:lang w:eastAsia="zh-CN"/>
        </w:rPr>
        <w:t>世界电信标准化全会</w:t>
      </w:r>
      <w:r w:rsidRPr="00E04A5F">
        <w:rPr>
          <w:rFonts w:hint="eastAsia"/>
          <w:lang w:eastAsia="zh-CN"/>
        </w:rPr>
        <w:t>周期实际上排除了在两届</w:t>
      </w:r>
      <w:r>
        <w:rPr>
          <w:rFonts w:hint="eastAsia"/>
          <w:lang w:eastAsia="zh-CN"/>
        </w:rPr>
        <w:t>世界电信标准化全会</w:t>
      </w:r>
      <w:r w:rsidRPr="00E04A5F">
        <w:rPr>
          <w:rFonts w:hint="eastAsia"/>
          <w:lang w:eastAsia="zh-CN"/>
        </w:rPr>
        <w:t>之间就未预见到的问题采取紧急行动的可能性；</w:t>
      </w:r>
    </w:p>
    <w:p w:rsidR="002F3272" w:rsidRPr="00E04A5F" w:rsidRDefault="00A95C1C" w:rsidP="009917E4">
      <w:pPr>
        <w:rPr>
          <w:lang w:eastAsia="zh-CN"/>
        </w:rPr>
      </w:pPr>
      <w:r w:rsidRPr="00D7688D">
        <w:rPr>
          <w:i/>
          <w:iCs/>
          <w:lang w:eastAsia="zh-CN"/>
        </w:rPr>
        <w:t>d)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TSAG</w:t>
      </w:r>
      <w:r w:rsidRPr="00E04A5F">
        <w:rPr>
          <w:rFonts w:hint="eastAsia"/>
          <w:lang w:eastAsia="zh-CN"/>
        </w:rPr>
        <w:t>每年至少召开一次会议；</w:t>
      </w:r>
    </w:p>
    <w:p w:rsidR="002F3272" w:rsidRPr="00E04A5F" w:rsidRDefault="00A95C1C" w:rsidP="009917E4">
      <w:pPr>
        <w:rPr>
          <w:lang w:eastAsia="zh-CN"/>
        </w:rPr>
      </w:pPr>
      <w:r w:rsidRPr="00D7688D">
        <w:rPr>
          <w:i/>
          <w:iCs/>
          <w:lang w:eastAsia="zh-CN"/>
        </w:rPr>
        <w:t>e)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TSAG</w:t>
      </w:r>
      <w:r w:rsidRPr="00E04A5F">
        <w:rPr>
          <w:rFonts w:hint="eastAsia"/>
          <w:lang w:eastAsia="zh-CN"/>
        </w:rPr>
        <w:t>已</w:t>
      </w:r>
      <w:r>
        <w:rPr>
          <w:rFonts w:hint="eastAsia"/>
          <w:lang w:eastAsia="zh-CN"/>
        </w:rPr>
        <w:t>展现</w:t>
      </w:r>
      <w:r w:rsidRPr="00E04A5F">
        <w:rPr>
          <w:rFonts w:hint="eastAsia"/>
          <w:lang w:eastAsia="zh-CN"/>
        </w:rPr>
        <w:t>出有效处理</w:t>
      </w:r>
      <w:r>
        <w:rPr>
          <w:rFonts w:hint="eastAsia"/>
          <w:lang w:eastAsia="zh-CN"/>
        </w:rPr>
        <w:t>世界电信标准化全会指定</w:t>
      </w:r>
      <w:r w:rsidRPr="00E04A5F">
        <w:rPr>
          <w:rFonts w:hint="eastAsia"/>
          <w:lang w:eastAsia="zh-CN"/>
        </w:rPr>
        <w:t>其</w:t>
      </w:r>
      <w:r>
        <w:rPr>
          <w:rFonts w:hint="eastAsia"/>
          <w:lang w:eastAsia="zh-CN"/>
        </w:rPr>
        <w:t>办理</w:t>
      </w:r>
      <w:r w:rsidRPr="00E04A5F">
        <w:rPr>
          <w:rFonts w:hint="eastAsia"/>
          <w:lang w:eastAsia="zh-CN"/>
        </w:rPr>
        <w:t>的事项的能力，</w:t>
      </w:r>
    </w:p>
    <w:p w:rsidR="002F3272" w:rsidRPr="00E04A5F" w:rsidRDefault="00A95C1C" w:rsidP="009917E4">
      <w:pPr>
        <w:pStyle w:val="Call"/>
        <w:spacing w:before="360"/>
        <w:rPr>
          <w:lang w:eastAsia="zh-CN"/>
        </w:rPr>
      </w:pPr>
      <w:r w:rsidRPr="00E04A5F">
        <w:rPr>
          <w:rFonts w:hint="eastAsia"/>
          <w:lang w:eastAsia="zh-CN"/>
        </w:rPr>
        <w:t>认识到</w:t>
      </w:r>
    </w:p>
    <w:p w:rsidR="002F3272" w:rsidRDefault="00D66BCA">
      <w:pPr>
        <w:rPr>
          <w:ins w:id="36" w:author="Liu, Sanping" w:date="2016-06-29T16:16:00Z"/>
          <w:lang w:eastAsia="zh-CN"/>
        </w:rPr>
        <w:pPrChange w:id="37" w:author="Liu, Sanping" w:date="2016-06-29T16:16:00Z">
          <w:pPr>
            <w:ind w:firstLineChars="200" w:firstLine="480"/>
          </w:pPr>
        </w:pPrChange>
      </w:pPr>
      <w:ins w:id="38" w:author="Liu, Sanping" w:date="2016-06-29T16:15:00Z">
        <w:r w:rsidRPr="00D66BCA">
          <w:rPr>
            <w:i/>
            <w:iCs/>
            <w:lang w:eastAsia="zh-CN"/>
            <w:rPrChange w:id="39" w:author="Liu, Sanping" w:date="2016-06-29T16:16:00Z">
              <w:rPr>
                <w:lang w:eastAsia="zh-CN"/>
              </w:rPr>
            </w:rPrChange>
          </w:rPr>
          <w:t>a)</w:t>
        </w:r>
        <w:r>
          <w:rPr>
            <w:rFonts w:hint="eastAsia"/>
            <w:lang w:eastAsia="zh-CN"/>
          </w:rPr>
          <w:tab/>
        </w:r>
      </w:ins>
      <w:r w:rsidR="00A95C1C" w:rsidRPr="00E04A5F">
        <w:rPr>
          <w:rFonts w:hint="eastAsia"/>
          <w:lang w:eastAsia="zh-CN"/>
        </w:rPr>
        <w:t>全权代表大会（</w:t>
      </w:r>
      <w:r w:rsidR="00A95C1C" w:rsidRPr="00E04A5F">
        <w:rPr>
          <w:rFonts w:hint="eastAsia"/>
          <w:lang w:eastAsia="zh-CN"/>
        </w:rPr>
        <w:t>2002</w:t>
      </w:r>
      <w:r w:rsidR="00A95C1C" w:rsidRPr="00E04A5F">
        <w:rPr>
          <w:rFonts w:hint="eastAsia"/>
          <w:lang w:eastAsia="zh-CN"/>
        </w:rPr>
        <w:t>年，马拉喀什）通过了《公约》第</w:t>
      </w:r>
      <w:r w:rsidR="00A95C1C" w:rsidRPr="00E04A5F">
        <w:rPr>
          <w:rFonts w:hint="eastAsia"/>
          <w:lang w:eastAsia="zh-CN"/>
        </w:rPr>
        <w:t>191A</w:t>
      </w:r>
      <w:r w:rsidR="00A95C1C" w:rsidRPr="00E04A5F">
        <w:rPr>
          <w:rFonts w:hint="eastAsia"/>
          <w:lang w:eastAsia="zh-CN"/>
        </w:rPr>
        <w:t>和第</w:t>
      </w:r>
      <w:r w:rsidR="00A95C1C" w:rsidRPr="00E04A5F">
        <w:rPr>
          <w:rFonts w:hint="eastAsia"/>
          <w:lang w:eastAsia="zh-CN"/>
        </w:rPr>
        <w:t>191B</w:t>
      </w:r>
      <w:r w:rsidR="00A95C1C" w:rsidRPr="00E04A5F">
        <w:rPr>
          <w:rFonts w:hint="eastAsia"/>
          <w:lang w:eastAsia="zh-CN"/>
        </w:rPr>
        <w:t>款，允许</w:t>
      </w:r>
      <w:r w:rsidR="00A95C1C">
        <w:rPr>
          <w:rFonts w:hint="eastAsia"/>
          <w:lang w:eastAsia="zh-CN"/>
        </w:rPr>
        <w:t>世界电信标准化全会</w:t>
      </w:r>
      <w:r w:rsidR="00A95C1C" w:rsidRPr="00E04A5F">
        <w:rPr>
          <w:rFonts w:hint="eastAsia"/>
          <w:lang w:eastAsia="zh-CN"/>
        </w:rPr>
        <w:t>成立和终止其他组</w:t>
      </w:r>
      <w:del w:id="40" w:author="Liu, Sanping" w:date="2016-06-29T16:16:00Z">
        <w:r w:rsidR="00A95C1C" w:rsidRPr="00E04A5F" w:rsidDel="00D66BCA">
          <w:rPr>
            <w:rFonts w:hint="eastAsia"/>
            <w:lang w:eastAsia="zh-CN"/>
          </w:rPr>
          <w:delText>，</w:delText>
        </w:r>
      </w:del>
      <w:ins w:id="41" w:author="Liu, Sanping" w:date="2016-06-29T16:16:00Z">
        <w:r>
          <w:rPr>
            <w:rFonts w:hint="eastAsia"/>
            <w:lang w:eastAsia="zh-CN"/>
          </w:rPr>
          <w:t>；</w:t>
        </w:r>
      </w:ins>
    </w:p>
    <w:p w:rsidR="00D66BCA" w:rsidRPr="00E04A5F" w:rsidRDefault="00D66BCA">
      <w:pPr>
        <w:rPr>
          <w:lang w:eastAsia="zh-CN"/>
        </w:rPr>
        <w:pPrChange w:id="42" w:author="Liu, Sanping" w:date="2016-06-29T16:15:00Z">
          <w:pPr>
            <w:ind w:firstLineChars="200" w:firstLine="480"/>
          </w:pPr>
        </w:pPrChange>
      </w:pPr>
      <w:ins w:id="43" w:author="Liu, Sanping" w:date="2016-06-29T16:16:00Z">
        <w:r w:rsidRPr="007C6458">
          <w:rPr>
            <w:rFonts w:eastAsia="Times New Roman"/>
            <w:i/>
            <w:iCs/>
            <w:lang w:eastAsia="zh-CN"/>
            <w:rPrChange w:id="44" w:author="Clark, Robert" w:date="2016-06-16T16:19:00Z">
              <w:rPr/>
            </w:rPrChange>
          </w:rPr>
          <w:t>b)</w:t>
        </w:r>
        <w:r w:rsidRPr="007C6458">
          <w:rPr>
            <w:rFonts w:eastAsia="Times New Roman"/>
            <w:lang w:eastAsia="zh-CN"/>
          </w:rPr>
          <w:tab/>
        </w:r>
      </w:ins>
      <w:ins w:id="45" w:author="Zhong, Wen" w:date="2016-07-04T15:35:00Z">
        <w:r w:rsidR="00E70300" w:rsidRPr="00E70300">
          <w:rPr>
            <w:rFonts w:ascii="SimSun" w:hAnsi="SimSun" w:cs="SimSun" w:hint="eastAsia"/>
            <w:lang w:eastAsia="zh-CN"/>
          </w:rPr>
          <w:t>战略和结构审查</w:t>
        </w:r>
        <w:r w:rsidR="00E70300">
          <w:rPr>
            <w:rFonts w:ascii="SimSun" w:hAnsi="SimSun" w:cs="SimSun" w:hint="eastAsia"/>
            <w:lang w:eastAsia="zh-CN"/>
          </w:rPr>
          <w:t>是</w:t>
        </w:r>
        <w:r w:rsidR="00E70300" w:rsidRPr="00E70300">
          <w:rPr>
            <w:rFonts w:eastAsia="Times New Roman" w:hint="eastAsia"/>
            <w:lang w:eastAsia="zh-CN"/>
          </w:rPr>
          <w:t>TSAG</w:t>
        </w:r>
        <w:r w:rsidR="00E70300" w:rsidRPr="00E70300">
          <w:rPr>
            <w:rFonts w:ascii="SimSun" w:hAnsi="SimSun" w:cs="SimSun" w:hint="eastAsia"/>
            <w:lang w:eastAsia="zh-CN"/>
          </w:rPr>
          <w:t>职责范围</w:t>
        </w:r>
      </w:ins>
      <w:ins w:id="46" w:author="Zhang, Lin" w:date="2016-07-08T11:07:00Z">
        <w:r w:rsidR="00743944">
          <w:rPr>
            <w:rFonts w:ascii="SimSun" w:hAnsi="SimSun" w:cs="SimSun" w:hint="eastAsia"/>
            <w:lang w:eastAsia="zh-CN"/>
          </w:rPr>
          <w:t>中</w:t>
        </w:r>
        <w:r w:rsidR="00743944">
          <w:rPr>
            <w:rFonts w:ascii="SimSun" w:hAnsi="SimSun" w:cs="SimSun"/>
            <w:lang w:eastAsia="zh-CN"/>
          </w:rPr>
          <w:t>长期且</w:t>
        </w:r>
      </w:ins>
      <w:ins w:id="47" w:author="Zhong, Wen" w:date="2016-07-04T15:35:00Z">
        <w:r w:rsidR="00E70300">
          <w:rPr>
            <w:rFonts w:ascii="SimSun" w:hAnsi="SimSun" w:cs="SimSun" w:hint="eastAsia"/>
            <w:lang w:eastAsia="zh-CN"/>
          </w:rPr>
          <w:t>持续</w:t>
        </w:r>
        <w:r w:rsidR="00E70300">
          <w:rPr>
            <w:rFonts w:ascii="SimSun" w:hAnsi="SimSun" w:cs="SimSun"/>
            <w:lang w:eastAsia="zh-CN"/>
          </w:rPr>
          <w:t>面临的</w:t>
        </w:r>
        <w:r w:rsidR="00E70300" w:rsidRPr="00E70300">
          <w:rPr>
            <w:rFonts w:ascii="SimSun" w:hAnsi="SimSun" w:cs="SimSun" w:hint="eastAsia"/>
            <w:lang w:eastAsia="zh-CN"/>
          </w:rPr>
          <w:t>挑战</w:t>
        </w:r>
        <w:r w:rsidR="00E70300">
          <w:rPr>
            <w:rFonts w:ascii="SimSun" w:hAnsi="SimSun" w:cs="SimSun" w:hint="eastAsia"/>
            <w:lang w:eastAsia="zh-CN"/>
          </w:rPr>
          <w:t>，</w:t>
        </w:r>
      </w:ins>
    </w:p>
    <w:p w:rsidR="002F3272" w:rsidRPr="00E04A5F" w:rsidRDefault="00A95C1C" w:rsidP="009917E4">
      <w:pPr>
        <w:pStyle w:val="Call"/>
        <w:spacing w:before="360"/>
        <w:rPr>
          <w:lang w:eastAsia="zh-CN"/>
        </w:rPr>
      </w:pPr>
      <w:r w:rsidRPr="00E04A5F">
        <w:rPr>
          <w:rFonts w:hint="eastAsia"/>
          <w:lang w:eastAsia="zh-CN"/>
        </w:rPr>
        <w:lastRenderedPageBreak/>
        <w:t>做出决议</w:t>
      </w:r>
    </w:p>
    <w:p w:rsidR="002F3272" w:rsidRPr="00E04A5F" w:rsidRDefault="00A95C1C" w:rsidP="00ED2B37">
      <w:pPr>
        <w:rPr>
          <w:lang w:eastAsia="zh-CN"/>
        </w:rPr>
      </w:pPr>
      <w:r w:rsidRPr="00E04A5F">
        <w:rPr>
          <w:lang w:eastAsia="zh-CN"/>
        </w:rPr>
        <w:t>1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指定</w:t>
      </w:r>
      <w:r w:rsidRPr="00E04A5F">
        <w:rPr>
          <w:rFonts w:hint="eastAsia"/>
          <w:lang w:eastAsia="zh-CN"/>
        </w:rPr>
        <w:t>TSAG</w:t>
      </w:r>
      <w:r w:rsidRPr="00E04A5F">
        <w:rPr>
          <w:rFonts w:hint="eastAsia"/>
          <w:lang w:eastAsia="zh-CN"/>
        </w:rPr>
        <w:t>在本届</w:t>
      </w:r>
      <w:r w:rsidR="00ED2B37">
        <w:rPr>
          <w:rFonts w:hint="eastAsia"/>
          <w:lang w:eastAsia="zh-CN"/>
        </w:rPr>
        <w:t>与</w:t>
      </w:r>
      <w:r w:rsidRPr="00E04A5F">
        <w:rPr>
          <w:rFonts w:hint="eastAsia"/>
          <w:lang w:eastAsia="zh-CN"/>
        </w:rPr>
        <w:t>下届全会之间，处理其职责范围内以下领域的具体工作，并酌情与电信标准化局主任磋商：</w:t>
      </w:r>
    </w:p>
    <w:p w:rsidR="002F3272" w:rsidRDefault="00A95C1C" w:rsidP="009917E4">
      <w:pPr>
        <w:pStyle w:val="enumlev10"/>
        <w:rPr>
          <w:lang w:eastAsia="zh-CN"/>
        </w:rPr>
      </w:pPr>
      <w:r w:rsidRPr="00D7688D">
        <w:rPr>
          <w:i/>
          <w:iCs/>
          <w:lang w:eastAsia="zh-CN"/>
        </w:rPr>
        <w:t>a)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及时更新工作导则，并保持其高效性和灵活性；</w:t>
      </w:r>
    </w:p>
    <w:p w:rsidR="002F3272" w:rsidRPr="00E04A5F" w:rsidRDefault="00A95C1C" w:rsidP="009917E4">
      <w:pPr>
        <w:pStyle w:val="enumlev10"/>
        <w:rPr>
          <w:lang w:eastAsia="zh-CN"/>
        </w:rPr>
      </w:pPr>
      <w:r w:rsidRPr="00D7688D">
        <w:rPr>
          <w:i/>
          <w:iCs/>
          <w:lang w:eastAsia="zh-CN"/>
        </w:rPr>
        <w:t>b)</w:t>
      </w:r>
      <w:r w:rsidRPr="00E04A5F">
        <w:rPr>
          <w:lang w:eastAsia="zh-CN"/>
        </w:rPr>
        <w:tab/>
      </w:r>
      <w:r w:rsidRPr="00E04A5F">
        <w:rPr>
          <w:rFonts w:hint="eastAsia"/>
          <w:lang w:eastAsia="zh-CN"/>
        </w:rPr>
        <w:t>负责</w:t>
      </w:r>
      <w:r w:rsidRPr="00E04A5F">
        <w:rPr>
          <w:rFonts w:hint="eastAsia"/>
          <w:lang w:eastAsia="zh-CN"/>
        </w:rPr>
        <w:t>A</w:t>
      </w:r>
      <w:r w:rsidRPr="00E04A5F">
        <w:rPr>
          <w:rFonts w:hint="eastAsia"/>
          <w:lang w:eastAsia="zh-CN"/>
        </w:rPr>
        <w:t>系列建议书（</w:t>
      </w:r>
      <w:r w:rsidRPr="00E04A5F">
        <w:rPr>
          <w:rFonts w:hint="eastAsia"/>
          <w:lang w:eastAsia="zh-CN"/>
        </w:rPr>
        <w:t>ITU-T</w:t>
      </w:r>
      <w:r w:rsidRPr="00E04A5F">
        <w:rPr>
          <w:rFonts w:hint="eastAsia"/>
          <w:lang w:eastAsia="zh-CN"/>
        </w:rPr>
        <w:t>工作的组织），包括建议书的制定以及根据适当程序提交批准；</w:t>
      </w:r>
    </w:p>
    <w:p w:rsidR="002F3272" w:rsidRPr="00E04A5F" w:rsidRDefault="00A95C1C" w:rsidP="009917E4">
      <w:pPr>
        <w:pStyle w:val="enumlev10"/>
        <w:rPr>
          <w:lang w:eastAsia="zh-CN"/>
        </w:rPr>
      </w:pPr>
      <w:r w:rsidRPr="00D7688D">
        <w:rPr>
          <w:rFonts w:hint="eastAsia"/>
          <w:i/>
          <w:iCs/>
          <w:lang w:eastAsia="zh-CN"/>
        </w:rPr>
        <w:t>c)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重组和</w:t>
      </w:r>
      <w:r>
        <w:rPr>
          <w:rFonts w:hint="eastAsia"/>
          <w:lang w:eastAsia="zh-CN"/>
        </w:rPr>
        <w:t>设立</w:t>
      </w:r>
      <w:r w:rsidRPr="00E04A5F">
        <w:rPr>
          <w:rFonts w:hint="eastAsia"/>
          <w:lang w:eastAsia="zh-CN"/>
        </w:rPr>
        <w:t>ITU-T</w:t>
      </w:r>
      <w:r w:rsidRPr="00E04A5F">
        <w:rPr>
          <w:rFonts w:hint="eastAsia"/>
          <w:lang w:eastAsia="zh-CN"/>
        </w:rPr>
        <w:t>研究组，并指定正副主席履行职责，直至下届</w:t>
      </w:r>
      <w:r>
        <w:rPr>
          <w:rFonts w:hint="eastAsia"/>
          <w:lang w:eastAsia="zh-CN"/>
        </w:rPr>
        <w:t>世界电信标准化全会</w:t>
      </w:r>
      <w:r w:rsidRPr="00E04A5F">
        <w:rPr>
          <w:rFonts w:hint="eastAsia"/>
          <w:lang w:eastAsia="zh-CN"/>
        </w:rPr>
        <w:t>之前，以应对电信市场的变化；</w:t>
      </w:r>
    </w:p>
    <w:p w:rsidR="002F3272" w:rsidRDefault="00A95C1C" w:rsidP="009917E4">
      <w:pPr>
        <w:pStyle w:val="enumlev10"/>
        <w:rPr>
          <w:lang w:eastAsia="zh-CN"/>
        </w:rPr>
      </w:pPr>
      <w:r w:rsidRPr="00D7688D">
        <w:rPr>
          <w:rFonts w:hint="eastAsia"/>
          <w:i/>
          <w:iCs/>
          <w:lang w:eastAsia="zh-CN"/>
        </w:rPr>
        <w:t>d)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针对研究组的工作计划提出意见，以完成标准化的重点工作；</w:t>
      </w:r>
    </w:p>
    <w:p w:rsidR="002F3272" w:rsidRDefault="00A95C1C" w:rsidP="009917E4">
      <w:pPr>
        <w:pStyle w:val="enumlev10"/>
        <w:rPr>
          <w:ins w:id="48" w:author="Liu, Sanping" w:date="2016-06-29T16:16:00Z"/>
          <w:lang w:eastAsia="zh-CN"/>
        </w:rPr>
      </w:pPr>
      <w:r w:rsidRPr="00D7688D">
        <w:rPr>
          <w:rFonts w:hint="eastAsia"/>
          <w:i/>
          <w:iCs/>
          <w:lang w:eastAsia="zh-CN"/>
        </w:rPr>
        <w:t>e)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在确认研究组在开展</w:t>
      </w:r>
      <w:r w:rsidRPr="00E04A5F">
        <w:rPr>
          <w:rFonts w:hint="eastAsia"/>
          <w:lang w:eastAsia="zh-CN"/>
        </w:rPr>
        <w:t>ITU-T</w:t>
      </w:r>
      <w:r w:rsidRPr="00E04A5F">
        <w:rPr>
          <w:rFonts w:hint="eastAsia"/>
          <w:lang w:eastAsia="zh-CN"/>
        </w:rPr>
        <w:t>活动中占有主导地位的同时，按照《公约》第</w:t>
      </w:r>
      <w:r w:rsidRPr="00E04A5F">
        <w:rPr>
          <w:rFonts w:hint="eastAsia"/>
          <w:lang w:eastAsia="zh-CN"/>
        </w:rPr>
        <w:t>191A</w:t>
      </w:r>
      <w:r w:rsidRPr="00E04A5F">
        <w:rPr>
          <w:rFonts w:hint="eastAsia"/>
          <w:lang w:eastAsia="zh-CN"/>
        </w:rPr>
        <w:t>和第</w:t>
      </w:r>
      <w:r w:rsidRPr="00E04A5F">
        <w:rPr>
          <w:rFonts w:hint="eastAsia"/>
          <w:lang w:eastAsia="zh-CN"/>
        </w:rPr>
        <w:t>191B</w:t>
      </w:r>
      <w:r w:rsidRPr="00E04A5F">
        <w:rPr>
          <w:rFonts w:hint="eastAsia"/>
          <w:lang w:eastAsia="zh-CN"/>
        </w:rPr>
        <w:t>款的规定，</w:t>
      </w:r>
      <w:r>
        <w:rPr>
          <w:rFonts w:hint="eastAsia"/>
          <w:lang w:eastAsia="zh-CN"/>
        </w:rPr>
        <w:t>创建</w:t>
      </w:r>
      <w:r w:rsidRPr="00E04A5F">
        <w:rPr>
          <w:rFonts w:hint="eastAsia"/>
          <w:lang w:eastAsia="zh-CN"/>
        </w:rPr>
        <w:t>、终止或保留其他组（包括焦点组），任命其正副主席，并</w:t>
      </w:r>
      <w:r>
        <w:rPr>
          <w:rFonts w:hint="eastAsia"/>
          <w:lang w:eastAsia="zh-CN"/>
        </w:rPr>
        <w:t>制定他们在</w:t>
      </w:r>
      <w:r w:rsidRPr="00E04A5F">
        <w:rPr>
          <w:rFonts w:hint="eastAsia"/>
          <w:lang w:eastAsia="zh-CN"/>
        </w:rPr>
        <w:t>确定任期内的职责范围，以便增强</w:t>
      </w:r>
      <w:r w:rsidRPr="00E04A5F">
        <w:rPr>
          <w:rFonts w:hint="eastAsia"/>
          <w:lang w:eastAsia="zh-CN"/>
        </w:rPr>
        <w:t>ITU-T</w:t>
      </w:r>
      <w:r w:rsidRPr="00E04A5F">
        <w:rPr>
          <w:rFonts w:hint="eastAsia"/>
          <w:lang w:eastAsia="zh-CN"/>
        </w:rPr>
        <w:t>工作的有效性以及对重点问题做出快速反应的灵活性；</w:t>
      </w:r>
      <w:r>
        <w:rPr>
          <w:rFonts w:hint="eastAsia"/>
          <w:lang w:eastAsia="zh-CN"/>
        </w:rPr>
        <w:t>根据《公约》第</w:t>
      </w:r>
      <w:r>
        <w:rPr>
          <w:rFonts w:hint="eastAsia"/>
          <w:lang w:eastAsia="zh-CN"/>
        </w:rPr>
        <w:t>14A</w:t>
      </w:r>
      <w:r>
        <w:rPr>
          <w:rFonts w:hint="eastAsia"/>
          <w:lang w:eastAsia="zh-CN"/>
        </w:rPr>
        <w:t>条的规定，</w:t>
      </w:r>
      <w:r w:rsidRPr="00E04A5F">
        <w:rPr>
          <w:rFonts w:hint="eastAsia"/>
          <w:lang w:eastAsia="zh-CN"/>
        </w:rPr>
        <w:t>此类组不得通过课题或建议书，只能在特定职责范围内工作；</w:t>
      </w:r>
    </w:p>
    <w:p w:rsidR="00D66BCA" w:rsidRPr="00E04A5F" w:rsidRDefault="008475E2" w:rsidP="009917E4">
      <w:pPr>
        <w:pStyle w:val="enumlev10"/>
        <w:rPr>
          <w:lang w:eastAsia="zh-CN"/>
        </w:rPr>
      </w:pPr>
      <w:ins w:id="49" w:author="Zhang, Lin" w:date="2016-07-08T11:07:00Z">
        <w:r w:rsidRPr="007C6458">
          <w:rPr>
            <w:rFonts w:eastAsia="Times New Roman"/>
            <w:i/>
            <w:iCs/>
            <w:lang w:eastAsia="zh-CN"/>
            <w:rPrChange w:id="50" w:author="Clark, Robert" w:date="2016-06-16T16:19:00Z">
              <w:rPr/>
            </w:rPrChange>
          </w:rPr>
          <w:t>e</w:t>
        </w:r>
        <w:r w:rsidRPr="004911C8">
          <w:rPr>
            <w:rFonts w:ascii="STKaiti" w:eastAsia="STKaiti" w:hAnsi="STKaiti" w:hint="eastAsia"/>
            <w:lang w:eastAsia="zh-CN"/>
          </w:rPr>
          <w:t>之二</w:t>
        </w:r>
        <w:r w:rsidRPr="00DA252E">
          <w:rPr>
            <w:rFonts w:eastAsia="Times New Roman"/>
            <w:i/>
            <w:iCs/>
            <w:lang w:eastAsia="zh-CN"/>
            <w:rPrChange w:id="51" w:author="Clark, Robert" w:date="2016-06-16T16:19:00Z">
              <w:rPr/>
            </w:rPrChange>
          </w:rPr>
          <w:t>)</w:t>
        </w:r>
        <w:r w:rsidRPr="007C6458">
          <w:rPr>
            <w:rFonts w:eastAsia="Times New Roman"/>
            <w:lang w:eastAsia="zh-CN"/>
          </w:rPr>
          <w:tab/>
        </w:r>
        <w:r>
          <w:rPr>
            <w:rFonts w:ascii="SimSun" w:hAnsi="SimSun" w:cs="SimSun" w:hint="eastAsia"/>
            <w:lang w:eastAsia="zh-CN"/>
          </w:rPr>
          <w:t>每年对</w:t>
        </w:r>
        <w:r w:rsidRPr="00E70300">
          <w:rPr>
            <w:rFonts w:ascii="SimSun" w:hAnsi="SimSun" w:cs="SimSun" w:hint="eastAsia"/>
            <w:lang w:eastAsia="zh-CN"/>
          </w:rPr>
          <w:t>所有</w:t>
        </w:r>
        <w:r w:rsidRPr="00E70300">
          <w:rPr>
            <w:rFonts w:eastAsia="Times New Roman" w:hint="eastAsia"/>
            <w:lang w:eastAsia="zh-CN"/>
          </w:rPr>
          <w:t>ITU-T</w:t>
        </w:r>
        <w:r w:rsidRPr="00E70300">
          <w:rPr>
            <w:rFonts w:ascii="SimSun" w:hAnsi="SimSun" w:cs="SimSun" w:hint="eastAsia"/>
            <w:lang w:eastAsia="zh-CN"/>
          </w:rPr>
          <w:t>研究组</w:t>
        </w:r>
        <w:r>
          <w:rPr>
            <w:rFonts w:ascii="SimSun" w:hAnsi="SimSun" w:cs="SimSun" w:hint="eastAsia"/>
            <w:lang w:eastAsia="zh-CN"/>
          </w:rPr>
          <w:t>及</w:t>
        </w:r>
        <w:r w:rsidRPr="00E70300">
          <w:rPr>
            <w:rFonts w:ascii="SimSun" w:hAnsi="SimSun" w:cs="SimSun" w:hint="eastAsia"/>
            <w:lang w:eastAsia="zh-CN"/>
          </w:rPr>
          <w:t>其他组</w:t>
        </w:r>
        <w:r>
          <w:rPr>
            <w:rFonts w:ascii="SimSun" w:hAnsi="SimSun" w:cs="SimSun" w:hint="eastAsia"/>
            <w:lang w:eastAsia="zh-CN"/>
          </w:rPr>
          <w:t>的有效性</w:t>
        </w:r>
        <w:r>
          <w:rPr>
            <w:rFonts w:ascii="SimSun" w:hAnsi="SimSun" w:cs="SimSun"/>
            <w:lang w:eastAsia="zh-CN"/>
          </w:rPr>
          <w:t>和</w:t>
        </w:r>
        <w:r w:rsidRPr="00E70300">
          <w:rPr>
            <w:rFonts w:ascii="SimSun" w:hAnsi="SimSun" w:cs="SimSun" w:hint="eastAsia"/>
            <w:lang w:eastAsia="zh-CN"/>
          </w:rPr>
          <w:t>效率</w:t>
        </w:r>
        <w:r>
          <w:rPr>
            <w:rFonts w:ascii="SimSun" w:hAnsi="SimSun" w:cs="SimSun" w:hint="eastAsia"/>
            <w:lang w:eastAsia="zh-CN"/>
          </w:rPr>
          <w:t>进行</w:t>
        </w:r>
        <w:r>
          <w:rPr>
            <w:rFonts w:ascii="SimSun" w:hAnsi="SimSun" w:cs="SimSun"/>
            <w:lang w:eastAsia="zh-CN"/>
          </w:rPr>
          <w:t>审查，</w:t>
        </w:r>
        <w:r>
          <w:rPr>
            <w:rFonts w:ascii="SimSun" w:hAnsi="SimSun" w:cs="SimSun" w:hint="eastAsia"/>
            <w:lang w:eastAsia="zh-CN"/>
          </w:rPr>
          <w:t>同时酌情</w:t>
        </w:r>
        <w:r w:rsidRPr="00E70300">
          <w:rPr>
            <w:rFonts w:ascii="SimSun" w:hAnsi="SimSun" w:cs="SimSun" w:hint="eastAsia"/>
            <w:lang w:eastAsia="zh-CN"/>
          </w:rPr>
          <w:t>实施结构</w:t>
        </w:r>
        <w:r>
          <w:rPr>
            <w:rFonts w:ascii="SimSun" w:hAnsi="SimSun" w:cs="SimSun" w:hint="eastAsia"/>
            <w:lang w:eastAsia="zh-CN"/>
          </w:rPr>
          <w:t>调整</w:t>
        </w:r>
        <w:r>
          <w:rPr>
            <w:rFonts w:ascii="SimSun" w:hAnsi="SimSun" w:cs="SimSun"/>
            <w:lang w:eastAsia="zh-CN"/>
          </w:rPr>
          <w:t>，</w:t>
        </w:r>
        <w:r>
          <w:rPr>
            <w:rFonts w:ascii="SimSun" w:hAnsi="SimSun" w:cs="SimSun" w:hint="eastAsia"/>
            <w:lang w:eastAsia="zh-CN"/>
          </w:rPr>
          <w:t>以</w:t>
        </w:r>
        <w:r w:rsidRPr="00E70300">
          <w:rPr>
            <w:rFonts w:ascii="SimSun" w:hAnsi="SimSun" w:cs="SimSun" w:hint="eastAsia"/>
            <w:lang w:eastAsia="zh-CN"/>
          </w:rPr>
          <w:t>确保这些</w:t>
        </w:r>
        <w:r>
          <w:rPr>
            <w:rFonts w:ascii="SimSun" w:hAnsi="SimSun" w:cs="SimSun" w:hint="eastAsia"/>
            <w:lang w:eastAsia="zh-CN"/>
          </w:rPr>
          <w:t>组</w:t>
        </w:r>
        <w:r>
          <w:rPr>
            <w:rFonts w:ascii="SimSun" w:hAnsi="SimSun" w:cs="SimSun"/>
            <w:lang w:eastAsia="zh-CN"/>
          </w:rPr>
          <w:t>的</w:t>
        </w:r>
        <w:r w:rsidRPr="00E70300">
          <w:rPr>
            <w:rFonts w:ascii="SimSun" w:hAnsi="SimSun" w:cs="SimSun" w:hint="eastAsia"/>
            <w:lang w:eastAsia="zh-CN"/>
          </w:rPr>
          <w:t>输出</w:t>
        </w:r>
        <w:r>
          <w:rPr>
            <w:rFonts w:ascii="SimSun" w:hAnsi="SimSun" w:cs="SimSun" w:hint="eastAsia"/>
            <w:lang w:eastAsia="zh-CN"/>
          </w:rPr>
          <w:t>成果能够证实分配给</w:t>
        </w:r>
        <w:r>
          <w:rPr>
            <w:rFonts w:ascii="SimSun" w:hAnsi="SimSun" w:cs="SimSun"/>
            <w:lang w:eastAsia="zh-CN"/>
          </w:rPr>
          <w:t>其</w:t>
        </w:r>
        <w:r>
          <w:rPr>
            <w:rFonts w:ascii="SimSun" w:hAnsi="SimSun" w:cs="SimSun" w:hint="eastAsia"/>
            <w:lang w:eastAsia="zh-CN"/>
          </w:rPr>
          <w:t>的</w:t>
        </w:r>
        <w:r>
          <w:rPr>
            <w:rFonts w:ascii="SimSun" w:hAnsi="SimSun" w:cs="SimSun"/>
            <w:lang w:eastAsia="zh-CN"/>
          </w:rPr>
          <w:t>资源</w:t>
        </w:r>
        <w:r>
          <w:rPr>
            <w:rFonts w:ascii="SimSun" w:hAnsi="SimSun" w:cs="SimSun" w:hint="eastAsia"/>
            <w:lang w:eastAsia="zh-CN"/>
          </w:rPr>
          <w:t>得到</w:t>
        </w:r>
        <w:r>
          <w:rPr>
            <w:rFonts w:ascii="SimSun" w:hAnsi="SimSun" w:cs="SimSun"/>
            <w:lang w:eastAsia="zh-CN"/>
          </w:rPr>
          <w:t>合理</w:t>
        </w:r>
        <w:r>
          <w:rPr>
            <w:rFonts w:ascii="SimSun" w:hAnsi="SimSun" w:cs="SimSun" w:hint="eastAsia"/>
            <w:lang w:eastAsia="zh-CN"/>
          </w:rPr>
          <w:t>利用；</w:t>
        </w:r>
      </w:ins>
    </w:p>
    <w:p w:rsidR="002F3272" w:rsidRPr="00E04A5F" w:rsidRDefault="00A95C1C" w:rsidP="009917E4">
      <w:pPr>
        <w:pStyle w:val="enumlev10"/>
        <w:rPr>
          <w:lang w:eastAsia="zh-CN"/>
        </w:rPr>
      </w:pPr>
      <w:r w:rsidRPr="00D7688D">
        <w:rPr>
          <w:rFonts w:hint="eastAsia"/>
          <w:i/>
          <w:iCs/>
          <w:lang w:eastAsia="zh-CN"/>
        </w:rPr>
        <w:t>f)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审议并考虑协调组及其他组提出的报告和适当建议，并实施一致认可的报告和建议；</w:t>
      </w:r>
    </w:p>
    <w:p w:rsidR="002F3272" w:rsidRDefault="00A95C1C" w:rsidP="009917E4">
      <w:pPr>
        <w:pStyle w:val="enumlev10"/>
        <w:rPr>
          <w:ins w:id="52" w:author="Liu, Sanping" w:date="2016-06-29T16:16:00Z"/>
          <w:lang w:eastAsia="zh-CN"/>
        </w:rPr>
      </w:pPr>
      <w:r w:rsidRPr="00D7688D">
        <w:rPr>
          <w:rFonts w:hint="eastAsia"/>
          <w:i/>
          <w:iCs/>
          <w:lang w:eastAsia="zh-CN"/>
        </w:rPr>
        <w:t>g)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建立适当机制，并鼓励利用诸如协调组或其他组等手段，研究涉及多个研究组的关键议题，以确保标准化课题得到有效协调，从而找到适当的全球性解决方案；</w:t>
      </w:r>
    </w:p>
    <w:p w:rsidR="00D66BCA" w:rsidRPr="00D66BCA" w:rsidRDefault="002B21E2" w:rsidP="009917E4">
      <w:pPr>
        <w:pStyle w:val="enumlev10"/>
        <w:rPr>
          <w:rFonts w:eastAsiaTheme="minorEastAsia"/>
          <w:lang w:eastAsia="zh-CN"/>
          <w:rPrChange w:id="53" w:author="Liu, Sanping" w:date="2016-06-29T16:16:00Z">
            <w:rPr>
              <w:lang w:eastAsia="zh-CN"/>
            </w:rPr>
          </w:rPrChange>
        </w:rPr>
      </w:pPr>
      <w:ins w:id="54" w:author="Zhang, Lin" w:date="2016-07-08T11:08:00Z">
        <w:r w:rsidRPr="007C6458">
          <w:rPr>
            <w:rFonts w:eastAsia="Times New Roman"/>
            <w:i/>
            <w:iCs/>
            <w:lang w:eastAsia="zh-CN"/>
            <w:rPrChange w:id="55" w:author="Clark, Robert" w:date="2016-06-16T16:20:00Z">
              <w:rPr/>
            </w:rPrChange>
          </w:rPr>
          <w:t>g</w:t>
        </w:r>
        <w:r w:rsidRPr="004911C8">
          <w:rPr>
            <w:rFonts w:ascii="STKaiti" w:eastAsia="STKaiti" w:hAnsi="STKaiti" w:hint="eastAsia"/>
            <w:lang w:eastAsia="zh-CN"/>
          </w:rPr>
          <w:t>之二</w:t>
        </w:r>
        <w:r w:rsidRPr="00DA252E">
          <w:rPr>
            <w:rFonts w:eastAsia="Times New Roman"/>
            <w:i/>
            <w:iCs/>
            <w:lang w:eastAsia="zh-CN"/>
            <w:rPrChange w:id="56" w:author="Clark, Robert" w:date="2016-06-16T16:20:00Z">
              <w:rPr/>
            </w:rPrChange>
          </w:rPr>
          <w:t>)</w:t>
        </w:r>
        <w:r w:rsidRPr="007C6458">
          <w:rPr>
            <w:rFonts w:eastAsia="Times New Roman"/>
            <w:lang w:eastAsia="zh-CN"/>
          </w:rPr>
          <w:tab/>
        </w:r>
        <w:r>
          <w:rPr>
            <w:rFonts w:eastAsiaTheme="minorEastAsia" w:hint="eastAsia"/>
            <w:lang w:eastAsia="zh-CN"/>
          </w:rPr>
          <w:t>监督当前</w:t>
        </w:r>
        <w:r w:rsidRPr="00DD3FD1">
          <w:rPr>
            <w:rFonts w:eastAsiaTheme="minorEastAsia" w:hint="eastAsia"/>
            <w:lang w:eastAsia="zh-CN"/>
          </w:rPr>
          <w:t>与其他标准制定机构的协调与合作的成功机制</w:t>
        </w:r>
        <w:r>
          <w:rPr>
            <w:rFonts w:eastAsiaTheme="minorEastAsia" w:hint="eastAsia"/>
            <w:lang w:eastAsia="zh-CN"/>
          </w:rPr>
          <w:t>并</w:t>
        </w:r>
        <w:r w:rsidRPr="00DD3FD1">
          <w:rPr>
            <w:rFonts w:eastAsiaTheme="minorEastAsia" w:hint="eastAsia"/>
            <w:lang w:eastAsia="zh-CN"/>
          </w:rPr>
          <w:t>考虑可能</w:t>
        </w:r>
        <w:r>
          <w:rPr>
            <w:rFonts w:eastAsiaTheme="minorEastAsia" w:hint="eastAsia"/>
            <w:lang w:eastAsia="zh-CN"/>
          </w:rPr>
          <w:t>进行</w:t>
        </w:r>
        <w:r w:rsidRPr="00DD3FD1">
          <w:rPr>
            <w:rFonts w:eastAsiaTheme="minorEastAsia" w:hint="eastAsia"/>
            <w:lang w:eastAsia="zh-CN"/>
          </w:rPr>
          <w:t>的改进</w:t>
        </w:r>
        <w:r>
          <w:rPr>
            <w:rFonts w:eastAsiaTheme="minorEastAsia" w:hint="eastAsia"/>
            <w:lang w:eastAsia="zh-CN"/>
          </w:rPr>
          <w:t>；</w:t>
        </w:r>
      </w:ins>
    </w:p>
    <w:p w:rsidR="002F3272" w:rsidRPr="00E04A5F" w:rsidRDefault="00A95C1C" w:rsidP="009917E4">
      <w:pPr>
        <w:pStyle w:val="enumlev10"/>
        <w:rPr>
          <w:lang w:eastAsia="zh-CN"/>
        </w:rPr>
      </w:pPr>
      <w:r w:rsidRPr="00D7688D">
        <w:rPr>
          <w:rFonts w:hint="eastAsia"/>
          <w:i/>
          <w:iCs/>
          <w:lang w:eastAsia="zh-CN"/>
        </w:rPr>
        <w:t>h)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就财务和其他问题向</w:t>
      </w:r>
      <w:r>
        <w:rPr>
          <w:rFonts w:hint="eastAsia"/>
          <w:lang w:eastAsia="zh-CN"/>
        </w:rPr>
        <w:t>电信标准化局</w:t>
      </w:r>
      <w:r w:rsidRPr="00E04A5F">
        <w:rPr>
          <w:rFonts w:hint="eastAsia"/>
          <w:lang w:eastAsia="zh-CN"/>
        </w:rPr>
        <w:t>主任提出建议；</w:t>
      </w:r>
    </w:p>
    <w:p w:rsidR="002F3272" w:rsidRDefault="00FD431E" w:rsidP="009917E4">
      <w:pPr>
        <w:pStyle w:val="enumlev10"/>
        <w:rPr>
          <w:ins w:id="57" w:author="Liu, Sanping" w:date="2016-06-29T16:16:00Z"/>
          <w:lang w:eastAsia="zh-CN"/>
        </w:rPr>
      </w:pPr>
      <w:proofErr w:type="spellStart"/>
      <w:ins w:id="58" w:author="Zhang, Lin" w:date="2016-07-08T11:08:00Z">
        <w:r w:rsidRPr="00D7688D">
          <w:rPr>
            <w:rFonts w:hint="eastAsia"/>
            <w:i/>
            <w:iCs/>
            <w:lang w:eastAsia="zh-CN"/>
          </w:rPr>
          <w:t>i</w:t>
        </w:r>
      </w:ins>
      <w:proofErr w:type="spellEnd"/>
      <w:r w:rsidR="00A95C1C" w:rsidRPr="00D7688D">
        <w:rPr>
          <w:rFonts w:hint="eastAsia"/>
          <w:i/>
          <w:iCs/>
          <w:lang w:eastAsia="zh-CN"/>
        </w:rPr>
        <w:t>)</w:t>
      </w:r>
      <w:r w:rsidR="00A95C1C" w:rsidRPr="00E04A5F">
        <w:rPr>
          <w:rFonts w:hint="eastAsia"/>
          <w:lang w:eastAsia="zh-CN"/>
        </w:rPr>
        <w:tab/>
      </w:r>
      <w:r w:rsidR="00A95C1C" w:rsidRPr="00E04A5F">
        <w:rPr>
          <w:rFonts w:hint="eastAsia"/>
          <w:lang w:eastAsia="zh-CN"/>
        </w:rPr>
        <w:t>批准因审议现有课题和新课题而形成的工作计划，并确定工作重点、紧迫程度、预期财务影响和完成其研究的时间范围；</w:t>
      </w:r>
    </w:p>
    <w:p w:rsidR="00D66BCA" w:rsidRPr="00E04A5F" w:rsidRDefault="00C8029D" w:rsidP="009917E4">
      <w:pPr>
        <w:pStyle w:val="enumlev10"/>
        <w:rPr>
          <w:lang w:eastAsia="zh-CN"/>
        </w:rPr>
      </w:pPr>
      <w:proofErr w:type="spellStart"/>
      <w:ins w:id="59" w:author="Zhang, Lin" w:date="2016-07-08T11:08:00Z">
        <w:r w:rsidRPr="007C6458">
          <w:rPr>
            <w:rFonts w:eastAsia="Times New Roman"/>
            <w:i/>
            <w:iCs/>
            <w:lang w:eastAsia="zh-CN"/>
            <w:rPrChange w:id="60" w:author="Clark, Robert" w:date="2016-06-16T16:24:00Z">
              <w:rPr/>
            </w:rPrChange>
          </w:rPr>
          <w:t>i</w:t>
        </w:r>
        <w:proofErr w:type="spellEnd"/>
        <w:r w:rsidRPr="004911C8">
          <w:rPr>
            <w:rFonts w:ascii="STKaiti" w:eastAsia="STKaiti" w:hAnsi="STKaiti" w:hint="eastAsia"/>
            <w:lang w:eastAsia="zh-CN"/>
          </w:rPr>
          <w:t>之二</w:t>
        </w:r>
        <w:r w:rsidRPr="00DA252E">
          <w:rPr>
            <w:rFonts w:eastAsia="Times New Roman"/>
            <w:i/>
            <w:iCs/>
            <w:lang w:eastAsia="zh-CN"/>
            <w:rPrChange w:id="61" w:author="Clark, Robert" w:date="2016-06-16T16:24:00Z">
              <w:rPr/>
            </w:rPrChange>
          </w:rPr>
          <w:t>)</w:t>
        </w:r>
        <w:r w:rsidRPr="007C6458">
          <w:rPr>
            <w:rFonts w:eastAsia="Times New Roman"/>
            <w:lang w:eastAsia="zh-CN"/>
          </w:rPr>
          <w:tab/>
        </w:r>
        <w:r>
          <w:rPr>
            <w:rFonts w:eastAsiaTheme="minorEastAsia" w:hint="eastAsia"/>
            <w:lang w:eastAsia="zh-CN"/>
          </w:rPr>
          <w:t>从</w:t>
        </w:r>
        <w:r w:rsidRPr="005300C3">
          <w:rPr>
            <w:rFonts w:ascii="SimSun" w:hAnsi="SimSun" w:cs="SimSun" w:hint="eastAsia"/>
            <w:lang w:eastAsia="zh-CN"/>
          </w:rPr>
          <w:t>每</w:t>
        </w:r>
        <w:r>
          <w:rPr>
            <w:rFonts w:ascii="SimSun" w:hAnsi="SimSun" w:cs="SimSun" w:hint="eastAsia"/>
            <w:lang w:eastAsia="zh-CN"/>
          </w:rPr>
          <w:t>届</w:t>
        </w:r>
        <w:r w:rsidRPr="005300C3">
          <w:rPr>
            <w:rFonts w:eastAsia="Times New Roman" w:hint="eastAsia"/>
            <w:lang w:eastAsia="zh-CN"/>
          </w:rPr>
          <w:t>WTSA</w:t>
        </w:r>
        <w:r>
          <w:rPr>
            <w:rFonts w:eastAsiaTheme="minorEastAsia" w:hint="eastAsia"/>
            <w:lang w:eastAsia="zh-CN"/>
          </w:rPr>
          <w:t>的</w:t>
        </w:r>
        <w:r w:rsidRPr="005300C3">
          <w:rPr>
            <w:rFonts w:ascii="SimSun" w:hAnsi="SimSun" w:cs="SimSun" w:hint="eastAsia"/>
            <w:lang w:eastAsia="zh-CN"/>
          </w:rPr>
          <w:t>十八个月</w:t>
        </w:r>
        <w:r>
          <w:rPr>
            <w:rFonts w:eastAsiaTheme="minorEastAsia" w:hint="eastAsia"/>
            <w:lang w:eastAsia="zh-CN"/>
          </w:rPr>
          <w:t>后</w:t>
        </w:r>
        <w:r>
          <w:rPr>
            <w:rFonts w:ascii="SimSun" w:hAnsi="SimSun" w:cs="SimSun" w:hint="eastAsia"/>
            <w:lang w:eastAsia="zh-CN"/>
          </w:rPr>
          <w:t>开始</w:t>
        </w:r>
        <w:r>
          <w:rPr>
            <w:rFonts w:ascii="SimSun" w:hAnsi="SimSun" w:cs="SimSun"/>
            <w:lang w:eastAsia="zh-CN"/>
          </w:rPr>
          <w:t>对</w:t>
        </w:r>
        <w:r w:rsidRPr="005300C3">
          <w:rPr>
            <w:rFonts w:eastAsia="Times New Roman" w:hint="eastAsia"/>
            <w:lang w:eastAsia="zh-CN"/>
          </w:rPr>
          <w:t>ITU-T</w:t>
        </w:r>
        <w:r w:rsidRPr="005300C3">
          <w:rPr>
            <w:rFonts w:ascii="SimSun" w:hAnsi="SimSun" w:cs="SimSun" w:hint="eastAsia"/>
            <w:lang w:eastAsia="zh-CN"/>
          </w:rPr>
          <w:t>研究组的工作</w:t>
        </w:r>
        <w:r>
          <w:rPr>
            <w:rFonts w:ascii="SimSun" w:hAnsi="SimSun" w:cs="SimSun" w:hint="eastAsia"/>
            <w:lang w:eastAsia="zh-CN"/>
          </w:rPr>
          <w:t>进行</w:t>
        </w:r>
        <w:r w:rsidRPr="005300C3">
          <w:rPr>
            <w:rFonts w:ascii="SimSun" w:hAnsi="SimSun" w:cs="SimSun" w:hint="eastAsia"/>
            <w:lang w:eastAsia="zh-CN"/>
          </w:rPr>
          <w:t>定期评估</w:t>
        </w:r>
        <w:r>
          <w:rPr>
            <w:rFonts w:ascii="SimSun" w:hAnsi="SimSun" w:cs="SimSun" w:hint="eastAsia"/>
            <w:lang w:eastAsia="zh-CN"/>
          </w:rPr>
          <w:t>，取消未</w:t>
        </w:r>
        <w:r>
          <w:rPr>
            <w:rFonts w:ascii="SimSun" w:hAnsi="SimSun" w:cs="SimSun"/>
            <w:lang w:eastAsia="zh-CN"/>
          </w:rPr>
          <w:t>获</w:t>
        </w:r>
        <w:r>
          <w:rPr>
            <w:rFonts w:ascii="SimSun" w:hAnsi="SimSun" w:cs="SimSun" w:hint="eastAsia"/>
            <w:lang w:eastAsia="zh-CN"/>
          </w:rPr>
          <w:t>足够进展的</w:t>
        </w:r>
        <w:r w:rsidRPr="005300C3">
          <w:rPr>
            <w:rFonts w:ascii="SimSun" w:hAnsi="SimSun" w:cs="SimSun" w:hint="eastAsia"/>
            <w:lang w:eastAsia="zh-CN"/>
          </w:rPr>
          <w:t>工作项目和</w:t>
        </w:r>
        <w:r w:rsidRPr="005300C3">
          <w:rPr>
            <w:rFonts w:eastAsia="Times New Roman" w:hint="eastAsia"/>
            <w:lang w:eastAsia="zh-CN"/>
          </w:rPr>
          <w:t>/</w:t>
        </w:r>
        <w:r w:rsidRPr="005300C3">
          <w:rPr>
            <w:rFonts w:ascii="SimSun" w:hAnsi="SimSun" w:cs="SimSun" w:hint="eastAsia"/>
            <w:lang w:eastAsia="zh-CN"/>
          </w:rPr>
          <w:t>或</w:t>
        </w:r>
        <w:r>
          <w:rPr>
            <w:rFonts w:ascii="SimSun" w:hAnsi="SimSun" w:cs="SimSun" w:hint="eastAsia"/>
            <w:lang w:eastAsia="zh-CN"/>
          </w:rPr>
          <w:t>课题；</w:t>
        </w:r>
      </w:ins>
    </w:p>
    <w:p w:rsidR="002F3272" w:rsidRPr="00E04A5F" w:rsidRDefault="00A95C1C" w:rsidP="009917E4">
      <w:pPr>
        <w:pStyle w:val="enumlev10"/>
        <w:rPr>
          <w:lang w:eastAsia="zh-CN"/>
        </w:rPr>
      </w:pPr>
      <w:r w:rsidRPr="00D7688D">
        <w:rPr>
          <w:rFonts w:hint="eastAsia"/>
          <w:i/>
          <w:iCs/>
          <w:lang w:eastAsia="zh-CN"/>
        </w:rPr>
        <w:t>j)</w:t>
      </w:r>
      <w:r w:rsidRPr="00E04A5F">
        <w:rPr>
          <w:rFonts w:hint="eastAsia"/>
          <w:lang w:eastAsia="zh-CN"/>
        </w:rPr>
        <w:tab/>
      </w:r>
      <w:r w:rsidRPr="00E04A5F">
        <w:rPr>
          <w:rFonts w:hint="eastAsia"/>
          <w:lang w:eastAsia="zh-CN"/>
        </w:rPr>
        <w:t>尽可能将发展中国家关心的课题组合在一起，以便于这些国家参与研究；</w:t>
      </w:r>
    </w:p>
    <w:p w:rsidR="002F3272" w:rsidRPr="00E04A5F" w:rsidRDefault="00A95C1C" w:rsidP="009917E4">
      <w:pPr>
        <w:pStyle w:val="enumlev10"/>
        <w:rPr>
          <w:lang w:eastAsia="zh-CN"/>
        </w:rPr>
      </w:pPr>
      <w:r w:rsidRPr="00D7688D">
        <w:rPr>
          <w:rFonts w:hint="eastAsia"/>
          <w:i/>
          <w:iCs/>
          <w:lang w:eastAsia="zh-CN"/>
        </w:rPr>
        <w:t>k)</w:t>
      </w:r>
      <w:r w:rsidRPr="00E04A5F">
        <w:rPr>
          <w:rFonts w:hint="eastAsia"/>
          <w:lang w:eastAsia="zh-CN"/>
        </w:rPr>
        <w:tab/>
      </w:r>
      <w:r>
        <w:rPr>
          <w:rFonts w:hint="eastAsia"/>
          <w:lang w:eastAsia="zh-CN"/>
        </w:rPr>
        <w:t>研究解决世界电信标准化全会</w:t>
      </w:r>
      <w:r w:rsidRPr="00E04A5F">
        <w:rPr>
          <w:rFonts w:hint="eastAsia"/>
          <w:lang w:eastAsia="zh-CN"/>
        </w:rPr>
        <w:t>权限内的其他具体问题，但须采用本届全会第</w:t>
      </w:r>
      <w:r w:rsidRPr="00E04A5F">
        <w:rPr>
          <w:rFonts w:hint="eastAsia"/>
          <w:lang w:eastAsia="zh-CN"/>
        </w:rPr>
        <w:t>1</w:t>
      </w:r>
      <w:r w:rsidRPr="00E04A5F">
        <w:rPr>
          <w:rFonts w:hint="eastAsia"/>
          <w:lang w:eastAsia="zh-CN"/>
        </w:rPr>
        <w:t>号决议</w:t>
      </w:r>
      <w:r>
        <w:rPr>
          <w:rFonts w:hint="eastAsia"/>
          <w:lang w:eastAsia="zh-CN"/>
        </w:rPr>
        <w:t>（</w:t>
      </w:r>
      <w:r>
        <w:rPr>
          <w:rFonts w:hint="eastAsia"/>
          <w:lang w:eastAsia="zh-CN"/>
        </w:rPr>
        <w:t>2012</w:t>
      </w:r>
      <w:r>
        <w:rPr>
          <w:rFonts w:hint="eastAsia"/>
          <w:lang w:eastAsia="zh-CN"/>
        </w:rPr>
        <w:t>年，迪拜，修订版）</w:t>
      </w:r>
      <w:r w:rsidRPr="00E04A5F">
        <w:rPr>
          <w:rFonts w:hint="eastAsia"/>
          <w:lang w:eastAsia="zh-CN"/>
        </w:rPr>
        <w:t>第</w:t>
      </w:r>
      <w:r w:rsidRPr="00E04A5F">
        <w:rPr>
          <w:rFonts w:hint="eastAsia"/>
          <w:lang w:eastAsia="zh-CN"/>
        </w:rPr>
        <w:t>9</w:t>
      </w:r>
      <w:r w:rsidRPr="00E04A5F">
        <w:rPr>
          <w:rFonts w:hint="eastAsia"/>
          <w:lang w:eastAsia="zh-CN"/>
        </w:rPr>
        <w:t>节中的批准程序征得成员国的批准；</w:t>
      </w:r>
    </w:p>
    <w:p w:rsidR="002F3272" w:rsidRDefault="00A95C1C" w:rsidP="009917E4">
      <w:pPr>
        <w:rPr>
          <w:lang w:eastAsia="zh-CN"/>
        </w:rPr>
      </w:pPr>
      <w:r w:rsidRPr="00E04A5F">
        <w:rPr>
          <w:lang w:eastAsia="zh-CN"/>
        </w:rPr>
        <w:t>2</w:t>
      </w:r>
      <w:r w:rsidRPr="00E04A5F">
        <w:rPr>
          <w:rFonts w:hint="eastAsia"/>
          <w:lang w:eastAsia="zh-CN"/>
        </w:rPr>
        <w:tab/>
        <w:t>TSAG</w:t>
      </w:r>
      <w:r w:rsidRPr="00E04A5F">
        <w:rPr>
          <w:rFonts w:hint="eastAsia"/>
          <w:lang w:eastAsia="zh-CN"/>
        </w:rPr>
        <w:t>可</w:t>
      </w:r>
      <w:r>
        <w:rPr>
          <w:rFonts w:hint="eastAsia"/>
          <w:lang w:eastAsia="zh-CN"/>
        </w:rPr>
        <w:t>以提议</w:t>
      </w:r>
      <w:r w:rsidRPr="00E04A5F">
        <w:rPr>
          <w:rFonts w:hint="eastAsia"/>
          <w:lang w:eastAsia="zh-CN"/>
        </w:rPr>
        <w:t>对《公约》第</w:t>
      </w:r>
      <w:r w:rsidRPr="00E04A5F">
        <w:rPr>
          <w:rFonts w:hint="eastAsia"/>
          <w:lang w:eastAsia="zh-CN"/>
        </w:rPr>
        <w:t>246D</w:t>
      </w:r>
      <w:r w:rsidRPr="00E04A5F">
        <w:rPr>
          <w:rFonts w:hint="eastAsia"/>
          <w:lang w:eastAsia="zh-CN"/>
        </w:rPr>
        <w:t>、第</w:t>
      </w:r>
      <w:r w:rsidRPr="00E04A5F">
        <w:rPr>
          <w:rFonts w:hint="eastAsia"/>
          <w:lang w:eastAsia="zh-CN"/>
        </w:rPr>
        <w:t>246F</w:t>
      </w:r>
      <w:r w:rsidRPr="00E04A5F">
        <w:rPr>
          <w:rFonts w:hint="eastAsia"/>
          <w:lang w:eastAsia="zh-CN"/>
        </w:rPr>
        <w:t>和第</w:t>
      </w:r>
      <w:r w:rsidRPr="00E04A5F">
        <w:rPr>
          <w:rFonts w:hint="eastAsia"/>
          <w:lang w:eastAsia="zh-CN"/>
        </w:rPr>
        <w:t>246H</w:t>
      </w:r>
      <w:r w:rsidRPr="00E04A5F">
        <w:rPr>
          <w:rFonts w:hint="eastAsia"/>
          <w:lang w:eastAsia="zh-CN"/>
        </w:rPr>
        <w:t>款所提及以外的通过课题和建议书的相关程序进行修订，并采用本届全会第</w:t>
      </w:r>
      <w:r w:rsidRPr="00E04A5F">
        <w:rPr>
          <w:rFonts w:hint="eastAsia"/>
          <w:lang w:eastAsia="zh-CN"/>
        </w:rPr>
        <w:t>1</w:t>
      </w:r>
      <w:r w:rsidRPr="00E04A5F">
        <w:rPr>
          <w:rFonts w:hint="eastAsia"/>
          <w:lang w:eastAsia="zh-CN"/>
        </w:rPr>
        <w:t>号决议</w:t>
      </w:r>
      <w:r>
        <w:rPr>
          <w:rFonts w:hint="eastAsia"/>
          <w:lang w:eastAsia="zh-CN"/>
        </w:rPr>
        <w:t>（</w:t>
      </w:r>
      <w:r>
        <w:rPr>
          <w:rFonts w:hint="eastAsia"/>
          <w:lang w:eastAsia="zh-CN"/>
        </w:rPr>
        <w:t>2012</w:t>
      </w:r>
      <w:r>
        <w:rPr>
          <w:rFonts w:hint="eastAsia"/>
          <w:lang w:eastAsia="zh-CN"/>
        </w:rPr>
        <w:t>年，迪拜，修订版）</w:t>
      </w:r>
      <w:r w:rsidRPr="00E04A5F">
        <w:rPr>
          <w:rFonts w:hint="eastAsia"/>
          <w:lang w:eastAsia="zh-CN"/>
        </w:rPr>
        <w:t>第</w:t>
      </w:r>
      <w:r w:rsidRPr="00E04A5F">
        <w:rPr>
          <w:rFonts w:hint="eastAsia"/>
          <w:lang w:eastAsia="zh-CN"/>
        </w:rPr>
        <w:t>9</w:t>
      </w:r>
      <w:r w:rsidRPr="00E04A5F">
        <w:rPr>
          <w:rFonts w:hint="eastAsia"/>
          <w:lang w:eastAsia="zh-CN"/>
        </w:rPr>
        <w:t>节中的批准程序在两届</w:t>
      </w:r>
      <w:r>
        <w:rPr>
          <w:rFonts w:hint="eastAsia"/>
          <w:lang w:eastAsia="zh-CN"/>
        </w:rPr>
        <w:t>世界电信标准化全会</w:t>
      </w:r>
      <w:r w:rsidRPr="00E04A5F">
        <w:rPr>
          <w:rFonts w:hint="eastAsia"/>
          <w:lang w:eastAsia="zh-CN"/>
        </w:rPr>
        <w:t>之间征得成员国的批准；</w:t>
      </w:r>
    </w:p>
    <w:p w:rsidR="002F3272" w:rsidRPr="00E04A5F" w:rsidRDefault="00A95C1C" w:rsidP="009917E4">
      <w:pPr>
        <w:rPr>
          <w:lang w:eastAsia="zh-CN"/>
        </w:rPr>
      </w:pPr>
      <w:r w:rsidRPr="00E04A5F">
        <w:rPr>
          <w:lang w:eastAsia="zh-CN"/>
        </w:rPr>
        <w:t>3</w:t>
      </w:r>
      <w:r w:rsidRPr="00E04A5F">
        <w:rPr>
          <w:rFonts w:hint="eastAsia"/>
          <w:lang w:eastAsia="zh-CN"/>
        </w:rPr>
        <w:tab/>
        <w:t>TSAG</w:t>
      </w:r>
      <w:r w:rsidRPr="00E04A5F">
        <w:rPr>
          <w:rFonts w:hint="eastAsia"/>
          <w:lang w:eastAsia="zh-CN"/>
        </w:rPr>
        <w:t>可酌情与</w:t>
      </w:r>
      <w:r>
        <w:rPr>
          <w:rFonts w:hint="eastAsia"/>
          <w:lang w:eastAsia="zh-CN"/>
        </w:rPr>
        <w:t>电信标准化局</w:t>
      </w:r>
      <w:r w:rsidRPr="00E04A5F">
        <w:rPr>
          <w:rFonts w:hint="eastAsia"/>
          <w:lang w:eastAsia="zh-CN"/>
        </w:rPr>
        <w:t>主任磋商，就所开展的活动与国际电联以外的组织进行联络；</w:t>
      </w:r>
    </w:p>
    <w:p w:rsidR="002F3272" w:rsidRPr="00E04A5F" w:rsidRDefault="00A95C1C" w:rsidP="009917E4">
      <w:pPr>
        <w:rPr>
          <w:lang w:eastAsia="zh-CN"/>
        </w:rPr>
      </w:pPr>
      <w:r w:rsidRPr="00E04A5F">
        <w:rPr>
          <w:rFonts w:hint="eastAsia"/>
          <w:lang w:eastAsia="zh-CN"/>
        </w:rPr>
        <w:t>4</w:t>
      </w:r>
      <w:r w:rsidRPr="00E04A5F">
        <w:rPr>
          <w:rFonts w:hint="eastAsia"/>
          <w:lang w:eastAsia="zh-CN"/>
        </w:rPr>
        <w:tab/>
        <w:t>TSAG</w:t>
      </w:r>
      <w:r w:rsidRPr="00E04A5F">
        <w:rPr>
          <w:rFonts w:hint="eastAsia"/>
          <w:lang w:eastAsia="zh-CN"/>
        </w:rPr>
        <w:t>应考虑市场需要以及</w:t>
      </w:r>
      <w:r w:rsidRPr="00E04A5F">
        <w:rPr>
          <w:rFonts w:hint="eastAsia"/>
          <w:lang w:eastAsia="zh-CN"/>
        </w:rPr>
        <w:t>ITU-T</w:t>
      </w:r>
      <w:r w:rsidRPr="00E04A5F">
        <w:rPr>
          <w:rFonts w:hint="eastAsia"/>
          <w:lang w:eastAsia="zh-CN"/>
        </w:rPr>
        <w:t>尚未考虑制定标准的新兴技术对</w:t>
      </w:r>
      <w:r w:rsidRPr="00E04A5F">
        <w:rPr>
          <w:rFonts w:hint="eastAsia"/>
          <w:lang w:eastAsia="zh-CN"/>
        </w:rPr>
        <w:t>ITU-T</w:t>
      </w:r>
      <w:r w:rsidRPr="00E04A5F">
        <w:rPr>
          <w:rFonts w:hint="eastAsia"/>
          <w:lang w:eastAsia="zh-CN"/>
        </w:rPr>
        <w:t>的影响，并建立有助于审查这些应考虑问题的适当机制，例如，分配课题、协调各研究组的工作或成立协调组或其他组，</w:t>
      </w:r>
      <w:r>
        <w:rPr>
          <w:rFonts w:hint="eastAsia"/>
          <w:lang w:eastAsia="zh-CN"/>
        </w:rPr>
        <w:t>以及</w:t>
      </w:r>
      <w:r w:rsidRPr="00E04A5F">
        <w:rPr>
          <w:rFonts w:hint="eastAsia"/>
          <w:lang w:eastAsia="zh-CN"/>
        </w:rPr>
        <w:t>任命其正副主席；</w:t>
      </w:r>
    </w:p>
    <w:p w:rsidR="002F3272" w:rsidRPr="00E04A5F" w:rsidRDefault="00A95C1C" w:rsidP="009917E4">
      <w:pPr>
        <w:rPr>
          <w:lang w:eastAsia="zh-CN"/>
        </w:rPr>
      </w:pPr>
      <w:r w:rsidRPr="00E04A5F">
        <w:rPr>
          <w:rFonts w:hint="eastAsia"/>
          <w:lang w:eastAsia="zh-CN"/>
        </w:rPr>
        <w:t>5</w:t>
      </w:r>
      <w:r w:rsidRPr="00E04A5F">
        <w:rPr>
          <w:rFonts w:hint="eastAsia"/>
          <w:lang w:eastAsia="zh-CN"/>
        </w:rPr>
        <w:tab/>
        <w:t>TSAG</w:t>
      </w:r>
      <w:r w:rsidRPr="00E04A5F">
        <w:rPr>
          <w:rFonts w:hint="eastAsia"/>
          <w:lang w:eastAsia="zh-CN"/>
        </w:rPr>
        <w:t>应审议本届全会有关</w:t>
      </w:r>
      <w:r w:rsidRPr="00E04A5F">
        <w:rPr>
          <w:rFonts w:hint="eastAsia"/>
          <w:lang w:eastAsia="zh-CN"/>
        </w:rPr>
        <w:t>GSS</w:t>
      </w:r>
      <w:r w:rsidRPr="00E04A5F">
        <w:rPr>
          <w:rFonts w:hint="eastAsia"/>
          <w:lang w:eastAsia="zh-CN"/>
        </w:rPr>
        <w:t>的结果，并酌情采取后续行动；</w:t>
      </w:r>
    </w:p>
    <w:p w:rsidR="002F3272" w:rsidRDefault="007F7096" w:rsidP="009917E4">
      <w:pPr>
        <w:rPr>
          <w:ins w:id="62" w:author="Liu, Sanping" w:date="2016-06-29T16:17:00Z"/>
          <w:lang w:eastAsia="zh-CN"/>
        </w:rPr>
      </w:pPr>
      <w:r w:rsidRPr="00E04A5F">
        <w:rPr>
          <w:rFonts w:hint="eastAsia"/>
          <w:lang w:eastAsia="zh-CN"/>
        </w:rPr>
        <w:lastRenderedPageBreak/>
        <w:t>6</w:t>
      </w:r>
      <w:r w:rsidR="00A95C1C" w:rsidRPr="00E04A5F">
        <w:rPr>
          <w:rFonts w:hint="eastAsia"/>
          <w:lang w:eastAsia="zh-CN"/>
        </w:rPr>
        <w:tab/>
      </w:r>
      <w:r w:rsidR="00A95C1C" w:rsidRPr="00E04A5F">
        <w:rPr>
          <w:rFonts w:hint="eastAsia"/>
          <w:lang w:eastAsia="zh-CN"/>
        </w:rPr>
        <w:t>有关上述</w:t>
      </w:r>
      <w:r w:rsidR="00A95C1C" w:rsidRPr="00E04A5F">
        <w:rPr>
          <w:rFonts w:hint="eastAsia"/>
          <w:lang w:eastAsia="zh-CN"/>
        </w:rPr>
        <w:t>TSAG</w:t>
      </w:r>
      <w:r w:rsidR="00A95C1C" w:rsidRPr="00E04A5F">
        <w:rPr>
          <w:rFonts w:hint="eastAsia"/>
          <w:lang w:eastAsia="zh-CN"/>
        </w:rPr>
        <w:t>活动的报告须提交下届</w:t>
      </w:r>
      <w:r w:rsidR="00A95C1C">
        <w:rPr>
          <w:rFonts w:hint="eastAsia"/>
          <w:lang w:eastAsia="zh-CN"/>
        </w:rPr>
        <w:t>世界电信标准化全会</w:t>
      </w:r>
      <w:del w:id="63" w:author="Zhang, Lin" w:date="2016-07-08T11:10:00Z">
        <w:r w:rsidR="00A95C1C" w:rsidRPr="00E04A5F" w:rsidDel="007F7096">
          <w:rPr>
            <w:rFonts w:hint="eastAsia"/>
            <w:lang w:eastAsia="zh-CN"/>
          </w:rPr>
          <w:delText>。</w:delText>
        </w:r>
      </w:del>
      <w:ins w:id="64" w:author="Zhang, Lin" w:date="2016-07-08T11:18:00Z">
        <w:r w:rsidR="00DD1989">
          <w:rPr>
            <w:rFonts w:hint="eastAsia"/>
            <w:lang w:eastAsia="zh-CN"/>
          </w:rPr>
          <w:t>，</w:t>
        </w:r>
      </w:ins>
    </w:p>
    <w:p w:rsidR="00D66BCA" w:rsidRPr="00DD3FD1" w:rsidRDefault="00DD3FD1" w:rsidP="00DA252E">
      <w:pPr>
        <w:pStyle w:val="Call"/>
        <w:spacing w:before="360"/>
        <w:rPr>
          <w:ins w:id="65" w:author="Liu, Sanping" w:date="2016-06-29T16:17:00Z"/>
          <w:iCs/>
          <w:lang w:eastAsia="zh-CN"/>
        </w:rPr>
      </w:pPr>
      <w:ins w:id="66" w:author="Zhong, Wen" w:date="2016-07-04T15:52:00Z">
        <w:r w:rsidRPr="00455132">
          <w:rPr>
            <w:lang w:eastAsia="zh-CN"/>
          </w:rPr>
          <w:t>责成电信标准化局</w:t>
        </w:r>
        <w:r w:rsidRPr="005A781E">
          <w:rPr>
            <w:lang w:eastAsia="zh-CN"/>
          </w:rPr>
          <w:t>（TSB）</w:t>
        </w:r>
        <w:r w:rsidRPr="00455132">
          <w:rPr>
            <w:lang w:eastAsia="zh-CN"/>
          </w:rPr>
          <w:t>主任</w:t>
        </w:r>
      </w:ins>
    </w:p>
    <w:p w:rsidR="008C1559" w:rsidRPr="007C6458" w:rsidRDefault="008C1559" w:rsidP="00DA252E">
      <w:pPr>
        <w:keepNext/>
        <w:keepLines/>
        <w:jc w:val="both"/>
        <w:rPr>
          <w:ins w:id="67" w:author="Zhang, Lin" w:date="2016-07-08T11:10:00Z"/>
          <w:rFonts w:eastAsia="Times New Roman"/>
          <w:lang w:eastAsia="zh-CN"/>
        </w:rPr>
      </w:pPr>
      <w:ins w:id="68" w:author="Zhang, Lin" w:date="2016-07-08T11:10:00Z">
        <w:r w:rsidRPr="007C6458">
          <w:rPr>
            <w:rFonts w:eastAsia="Times New Roman"/>
            <w:lang w:eastAsia="zh-CN"/>
          </w:rPr>
          <w:t>1</w:t>
        </w:r>
        <w:r w:rsidRPr="007C6458">
          <w:rPr>
            <w:rFonts w:eastAsia="Times New Roman"/>
            <w:lang w:eastAsia="zh-CN"/>
          </w:rPr>
          <w:tab/>
        </w:r>
        <w:r>
          <w:rPr>
            <w:rFonts w:eastAsiaTheme="minorEastAsia" w:hint="eastAsia"/>
            <w:lang w:eastAsia="zh-CN"/>
          </w:rPr>
          <w:t>采纳</w:t>
        </w:r>
        <w:r w:rsidRPr="005300C3">
          <w:rPr>
            <w:rFonts w:eastAsia="Times New Roman" w:hint="eastAsia"/>
            <w:lang w:eastAsia="zh-CN"/>
          </w:rPr>
          <w:t>TSAG</w:t>
        </w:r>
        <w:r w:rsidRPr="005300C3">
          <w:rPr>
            <w:rFonts w:ascii="SimSun" w:hAnsi="SimSun" w:cs="SimSun" w:hint="eastAsia"/>
            <w:lang w:eastAsia="zh-CN"/>
          </w:rPr>
          <w:t>的建议</w:t>
        </w:r>
        <w:r>
          <w:rPr>
            <w:rFonts w:ascii="SimSun" w:hAnsi="SimSun" w:cs="SimSun" w:hint="eastAsia"/>
            <w:lang w:eastAsia="zh-CN"/>
          </w:rPr>
          <w:t>，提高部门</w:t>
        </w:r>
        <w:r w:rsidRPr="005300C3">
          <w:rPr>
            <w:rFonts w:ascii="SimSun" w:hAnsi="SimSun" w:cs="SimSun" w:hint="eastAsia"/>
            <w:lang w:eastAsia="zh-CN"/>
          </w:rPr>
          <w:t>的</w:t>
        </w:r>
        <w:r>
          <w:rPr>
            <w:rFonts w:ascii="SimSun" w:hAnsi="SimSun" w:cs="SimSun" w:hint="eastAsia"/>
            <w:lang w:eastAsia="zh-CN"/>
          </w:rPr>
          <w:t>有效性</w:t>
        </w:r>
        <w:r w:rsidRPr="005300C3">
          <w:rPr>
            <w:rFonts w:ascii="SimSun" w:hAnsi="SimSun" w:cs="SimSun" w:hint="eastAsia"/>
            <w:lang w:eastAsia="zh-CN"/>
          </w:rPr>
          <w:t>和效率</w:t>
        </w:r>
        <w:r>
          <w:rPr>
            <w:rFonts w:ascii="SimSun" w:hAnsi="SimSun" w:cs="SimSun" w:hint="eastAsia"/>
            <w:lang w:eastAsia="zh-CN"/>
          </w:rPr>
          <w:t>；</w:t>
        </w:r>
      </w:ins>
    </w:p>
    <w:p w:rsidR="00D66BCA" w:rsidRDefault="008C1559" w:rsidP="009917E4">
      <w:pPr>
        <w:rPr>
          <w:lang w:eastAsia="zh-CN"/>
        </w:rPr>
      </w:pPr>
      <w:ins w:id="69" w:author="Zhang, Lin" w:date="2016-07-08T11:10:00Z">
        <w:r w:rsidRPr="007C6458">
          <w:rPr>
            <w:rFonts w:eastAsia="Times New Roman"/>
            <w:lang w:eastAsia="zh-CN"/>
          </w:rPr>
          <w:t>2</w:t>
        </w:r>
        <w:r w:rsidRPr="007C6458">
          <w:rPr>
            <w:rFonts w:eastAsia="Times New Roman"/>
            <w:lang w:eastAsia="zh-CN"/>
          </w:rPr>
          <w:tab/>
        </w:r>
        <w:r>
          <w:rPr>
            <w:rFonts w:ascii="SimSun" w:hAnsi="SimSun" w:cs="SimSun" w:hint="eastAsia"/>
            <w:lang w:eastAsia="zh-CN"/>
          </w:rPr>
          <w:t>向每次</w:t>
        </w:r>
        <w:r w:rsidRPr="005300C3">
          <w:rPr>
            <w:rFonts w:eastAsia="Times New Roman" w:hint="eastAsia"/>
            <w:lang w:eastAsia="zh-CN"/>
          </w:rPr>
          <w:t>TSAG</w:t>
        </w:r>
        <w:r w:rsidRPr="005300C3">
          <w:rPr>
            <w:rFonts w:ascii="SimSun" w:hAnsi="SimSun" w:cs="SimSun" w:hint="eastAsia"/>
            <w:lang w:eastAsia="zh-CN"/>
          </w:rPr>
          <w:t>会议</w:t>
        </w:r>
        <w:r>
          <w:rPr>
            <w:rFonts w:ascii="SimSun" w:hAnsi="SimSun" w:cs="SimSun" w:hint="eastAsia"/>
            <w:lang w:eastAsia="zh-CN"/>
          </w:rPr>
          <w:t>提交</w:t>
        </w:r>
        <w:r>
          <w:rPr>
            <w:rFonts w:ascii="SimSun" w:hAnsi="SimSun" w:cs="SimSun"/>
            <w:lang w:eastAsia="zh-CN"/>
          </w:rPr>
          <w:t>有关在“</w:t>
        </w:r>
        <w:r>
          <w:rPr>
            <w:rFonts w:ascii="SimSun" w:hAnsi="SimSun" w:cs="SimSun" w:hint="eastAsia"/>
            <w:lang w:eastAsia="zh-CN"/>
          </w:rPr>
          <w:t>缩小</w:t>
        </w:r>
        <w:r>
          <w:rPr>
            <w:rFonts w:ascii="SimSun" w:hAnsi="SimSun" w:cs="SimSun"/>
            <w:lang w:eastAsia="zh-CN"/>
          </w:rPr>
          <w:t>标准化工作差距”</w:t>
        </w:r>
        <w:r>
          <w:rPr>
            <w:rFonts w:ascii="SimSun" w:hAnsi="SimSun" w:cs="SimSun" w:hint="eastAsia"/>
            <w:lang w:eastAsia="zh-CN"/>
          </w:rPr>
          <w:t>范畴</w:t>
        </w:r>
        <w:r>
          <w:rPr>
            <w:rFonts w:ascii="SimSun" w:hAnsi="SimSun" w:cs="SimSun"/>
            <w:lang w:eastAsia="zh-CN"/>
          </w:rPr>
          <w:t>下开展的所有工作的报告，以确保</w:t>
        </w:r>
        <w:r>
          <w:rPr>
            <w:rFonts w:ascii="SimSun" w:hAnsi="SimSun" w:cs="SimSun" w:hint="eastAsia"/>
            <w:lang w:eastAsia="zh-CN"/>
          </w:rPr>
          <w:t>这些工作对</w:t>
        </w:r>
        <w:r w:rsidRPr="005300C3">
          <w:rPr>
            <w:rFonts w:eastAsia="Times New Roman" w:hint="eastAsia"/>
            <w:lang w:eastAsia="zh-CN"/>
          </w:rPr>
          <w:t>ITU-T</w:t>
        </w:r>
        <w:r>
          <w:rPr>
            <w:rFonts w:eastAsiaTheme="minorEastAsia" w:hint="eastAsia"/>
            <w:lang w:eastAsia="zh-CN"/>
          </w:rPr>
          <w:t>的</w:t>
        </w:r>
        <w:r w:rsidRPr="005300C3">
          <w:rPr>
            <w:rFonts w:ascii="SimSun" w:hAnsi="SimSun" w:cs="SimSun" w:hint="eastAsia"/>
            <w:lang w:eastAsia="zh-CN"/>
          </w:rPr>
          <w:t>适当</w:t>
        </w:r>
        <w:r>
          <w:rPr>
            <w:rFonts w:ascii="SimSun" w:hAnsi="SimSun" w:cs="SimSun" w:hint="eastAsia"/>
            <w:lang w:eastAsia="zh-CN"/>
          </w:rPr>
          <w:t>性，而且</w:t>
        </w:r>
        <w:r>
          <w:rPr>
            <w:rFonts w:ascii="SimSun" w:hAnsi="SimSun" w:cs="SimSun"/>
            <w:lang w:eastAsia="zh-CN"/>
          </w:rPr>
          <w:t>能与</w:t>
        </w:r>
        <w:r w:rsidRPr="005300C3">
          <w:rPr>
            <w:rFonts w:ascii="SimSun" w:hAnsi="SimSun" w:cs="SimSun" w:hint="eastAsia"/>
            <w:lang w:eastAsia="zh-CN"/>
          </w:rPr>
          <w:t>国际电联</w:t>
        </w:r>
        <w:r>
          <w:rPr>
            <w:rFonts w:ascii="SimSun" w:hAnsi="SimSun" w:cs="SimSun" w:hint="eastAsia"/>
            <w:lang w:eastAsia="zh-CN"/>
          </w:rPr>
          <w:t>电信</w:t>
        </w:r>
        <w:r w:rsidRPr="005300C3">
          <w:rPr>
            <w:rFonts w:ascii="SimSun" w:hAnsi="SimSun" w:cs="SimSun" w:hint="eastAsia"/>
            <w:lang w:eastAsia="zh-CN"/>
          </w:rPr>
          <w:t>发展部门</w:t>
        </w:r>
        <w:r>
          <w:rPr>
            <w:rFonts w:ascii="SimSun" w:hAnsi="SimSun" w:cs="SimSun" w:hint="eastAsia"/>
            <w:lang w:eastAsia="zh-CN"/>
          </w:rPr>
          <w:t>的工作互补（而不是重复或</w:t>
        </w:r>
        <w:r w:rsidRPr="005300C3">
          <w:rPr>
            <w:rFonts w:ascii="SimSun" w:hAnsi="SimSun" w:cs="SimSun" w:hint="eastAsia"/>
            <w:lang w:eastAsia="zh-CN"/>
          </w:rPr>
          <w:t>重叠）</w:t>
        </w:r>
        <w:r>
          <w:rPr>
            <w:rFonts w:ascii="SimSun" w:hAnsi="SimSun" w:cs="SimSun" w:hint="eastAsia"/>
            <w:lang w:eastAsia="zh-CN"/>
          </w:rPr>
          <w:t>。</w:t>
        </w:r>
      </w:ins>
    </w:p>
    <w:p w:rsidR="00D66BCA" w:rsidRDefault="00D66BCA" w:rsidP="009917E4">
      <w:pPr>
        <w:pStyle w:val="Reasons"/>
        <w:rPr>
          <w:lang w:eastAsia="zh-CN"/>
        </w:rPr>
      </w:pPr>
    </w:p>
    <w:p w:rsidR="00D66BCA" w:rsidRDefault="00D66BCA" w:rsidP="009917E4">
      <w:pPr>
        <w:jc w:val="center"/>
      </w:pPr>
      <w:r>
        <w:t>______________</w:t>
      </w:r>
    </w:p>
    <w:sectPr w:rsidR="00D66BCA">
      <w:headerReference w:type="default" r:id="rId10"/>
      <w:footerReference w:type="default" r:id="rId11"/>
      <w:footerReference w:type="first" r:id="rId12"/>
      <w:pgSz w:w="11907" w:h="16834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32D4" w:rsidRDefault="00FF32D4">
      <w:r>
        <w:separator/>
      </w:r>
    </w:p>
  </w:endnote>
  <w:endnote w:type="continuationSeparator" w:id="0">
    <w:p w:rsidR="00FF32D4" w:rsidRDefault="00FF3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Kaiti">
    <w:altName w:val="Arial Unicode MS"/>
    <w:charset w:val="86"/>
    <w:family w:val="auto"/>
    <w:pitch w:val="variable"/>
    <w:sig w:usb0="00000000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1D4" w:rsidRPr="00D66BCA" w:rsidRDefault="00B2701D" w:rsidP="00B2701D">
    <w:pPr>
      <w:pStyle w:val="Footer"/>
      <w:rPr>
        <w:lang w:val="fr-CH"/>
      </w:rPr>
    </w:pPr>
    <w:r w:rsidRPr="00B2701D">
      <w:rPr>
        <w:lang w:val="fr-CH"/>
      </w:rPr>
      <w:t>ITU-T\CONF-T\WTSA16\000\045ADD2</w:t>
    </w:r>
    <w:r>
      <w:rPr>
        <w:lang w:val="fr-CH"/>
      </w:rPr>
      <w:t>C</w:t>
    </w:r>
    <w:r w:rsidRPr="00B2701D">
      <w:rPr>
        <w:lang w:val="fr-CH"/>
      </w:rPr>
      <w:t>.DOC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68CA" w:rsidRPr="00B2701D" w:rsidRDefault="00B2701D" w:rsidP="00B2701D">
    <w:pPr>
      <w:pStyle w:val="Footer"/>
      <w:rPr>
        <w:lang w:val="fr-CH"/>
      </w:rPr>
    </w:pPr>
    <w:r w:rsidRPr="00B2701D">
      <w:rPr>
        <w:lang w:val="fr-CH"/>
      </w:rPr>
      <w:t>ITU-T\CONF-T\WTSA16\000\045ADD2</w:t>
    </w:r>
    <w:r>
      <w:rPr>
        <w:lang w:val="fr-CH"/>
      </w:rPr>
      <w:t>C</w:t>
    </w:r>
    <w:r w:rsidRPr="00B2701D">
      <w:rPr>
        <w:lang w:val="fr-CH"/>
      </w:rPr>
      <w:t>.DOC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32D4" w:rsidRDefault="00FF32D4">
      <w:r>
        <w:t>____________________</w:t>
      </w:r>
    </w:p>
  </w:footnote>
  <w:footnote w:type="continuationSeparator" w:id="0">
    <w:p w:rsidR="00FF32D4" w:rsidRDefault="00FF32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3B30" w:rsidRDefault="000A3B30" w:rsidP="000A3B30">
    <w:pPr>
      <w:pStyle w:val="Head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2701D">
      <w:rPr>
        <w:rStyle w:val="PageNumber"/>
        <w:noProof/>
      </w:rPr>
      <w:t>4</w:t>
    </w:r>
    <w:r>
      <w:rPr>
        <w:rStyle w:val="PageNumber"/>
      </w:rPr>
      <w:fldChar w:fldCharType="end"/>
    </w:r>
  </w:p>
  <w:p w:rsidR="00B851D4" w:rsidRPr="000A3B30" w:rsidRDefault="00502B2E" w:rsidP="000A3B30">
    <w:pPr>
      <w:pStyle w:val="Header"/>
      <w:rPr>
        <w:lang w:val="en-US"/>
      </w:rPr>
    </w:pPr>
    <w:r>
      <w:t>WTSA16/45(Add.2)-C</w:t>
    </w: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Zheng, Bingyue">
    <w15:presenceInfo w15:providerId="AD" w15:userId="S-1-5-21-8740799-900759487-1415713722-13378"/>
  </w15:person>
  <w15:person w15:author="Zhang, Lin">
    <w15:presenceInfo w15:providerId="AD" w15:userId="S-1-5-21-8740799-900759487-1415713722-52455"/>
  </w15:person>
  <w15:person w15:author="Clark, Robert">
    <w15:presenceInfo w15:providerId="None" w15:userId="Clark, Robert"/>
  </w15:person>
  <w15:person w15:author="Zhong, Wen">
    <w15:presenceInfo w15:providerId="AD" w15:userId="S-1-5-21-8740799-900759487-1415713722-16887"/>
  </w15:person>
  <w15:person w15:author="Liu, Sanping">
    <w15:presenceInfo w15:providerId="AD" w15:userId="S-1-5-21-8740799-900759487-1415713722-3986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fr-CH" w:vendorID="64" w:dllVersion="131078" w:nlCheck="1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760"/>
    <w:rsid w:val="0001097C"/>
    <w:rsid w:val="000174B1"/>
    <w:rsid w:val="000264C2"/>
    <w:rsid w:val="000273B7"/>
    <w:rsid w:val="00031E6B"/>
    <w:rsid w:val="00037C90"/>
    <w:rsid w:val="00081F9B"/>
    <w:rsid w:val="000A3B30"/>
    <w:rsid w:val="000C09BA"/>
    <w:rsid w:val="000C1F1E"/>
    <w:rsid w:val="000C6AA7"/>
    <w:rsid w:val="000E26F6"/>
    <w:rsid w:val="00124AA1"/>
    <w:rsid w:val="00152D0C"/>
    <w:rsid w:val="00161990"/>
    <w:rsid w:val="001651D8"/>
    <w:rsid w:val="00166859"/>
    <w:rsid w:val="001765EC"/>
    <w:rsid w:val="001853E8"/>
    <w:rsid w:val="001A2422"/>
    <w:rsid w:val="001B6360"/>
    <w:rsid w:val="001F4EA6"/>
    <w:rsid w:val="00214959"/>
    <w:rsid w:val="0023581A"/>
    <w:rsid w:val="0028063B"/>
    <w:rsid w:val="002A4C9C"/>
    <w:rsid w:val="002B21E2"/>
    <w:rsid w:val="002B509B"/>
    <w:rsid w:val="002D162B"/>
    <w:rsid w:val="002D625E"/>
    <w:rsid w:val="002E2A59"/>
    <w:rsid w:val="00305254"/>
    <w:rsid w:val="003169D2"/>
    <w:rsid w:val="003468CA"/>
    <w:rsid w:val="003556C0"/>
    <w:rsid w:val="00372FC2"/>
    <w:rsid w:val="003A69EA"/>
    <w:rsid w:val="003B4BEF"/>
    <w:rsid w:val="003C2D66"/>
    <w:rsid w:val="003C6B45"/>
    <w:rsid w:val="003E1F72"/>
    <w:rsid w:val="003F0C01"/>
    <w:rsid w:val="00400909"/>
    <w:rsid w:val="0041282E"/>
    <w:rsid w:val="0041654E"/>
    <w:rsid w:val="004236BA"/>
    <w:rsid w:val="004321A4"/>
    <w:rsid w:val="00437869"/>
    <w:rsid w:val="00455132"/>
    <w:rsid w:val="00465A34"/>
    <w:rsid w:val="004911C8"/>
    <w:rsid w:val="00492A26"/>
    <w:rsid w:val="004C4554"/>
    <w:rsid w:val="004D04A4"/>
    <w:rsid w:val="004D2DEC"/>
    <w:rsid w:val="004F2BE6"/>
    <w:rsid w:val="00502B2E"/>
    <w:rsid w:val="00524E4B"/>
    <w:rsid w:val="00527E8A"/>
    <w:rsid w:val="005300C3"/>
    <w:rsid w:val="00534930"/>
    <w:rsid w:val="00537B6A"/>
    <w:rsid w:val="00542E85"/>
    <w:rsid w:val="005621C3"/>
    <w:rsid w:val="00562479"/>
    <w:rsid w:val="00576849"/>
    <w:rsid w:val="005A0ACB"/>
    <w:rsid w:val="005A781E"/>
    <w:rsid w:val="005C7B12"/>
    <w:rsid w:val="005D26D1"/>
    <w:rsid w:val="005E7FD8"/>
    <w:rsid w:val="00611DCC"/>
    <w:rsid w:val="00622560"/>
    <w:rsid w:val="006271A8"/>
    <w:rsid w:val="00637760"/>
    <w:rsid w:val="00644391"/>
    <w:rsid w:val="00647712"/>
    <w:rsid w:val="00662E12"/>
    <w:rsid w:val="0067508E"/>
    <w:rsid w:val="00691142"/>
    <w:rsid w:val="006B6525"/>
    <w:rsid w:val="006B67CE"/>
    <w:rsid w:val="006C38ED"/>
    <w:rsid w:val="006E6182"/>
    <w:rsid w:val="006F05A5"/>
    <w:rsid w:val="006F3C60"/>
    <w:rsid w:val="006F409E"/>
    <w:rsid w:val="00707454"/>
    <w:rsid w:val="00722CB8"/>
    <w:rsid w:val="00736415"/>
    <w:rsid w:val="00743944"/>
    <w:rsid w:val="00770D2A"/>
    <w:rsid w:val="00772C17"/>
    <w:rsid w:val="00775B71"/>
    <w:rsid w:val="007864F6"/>
    <w:rsid w:val="007B77A1"/>
    <w:rsid w:val="007B7C4B"/>
    <w:rsid w:val="007F0FC5"/>
    <w:rsid w:val="007F1339"/>
    <w:rsid w:val="007F3115"/>
    <w:rsid w:val="007F341A"/>
    <w:rsid w:val="007F5C36"/>
    <w:rsid w:val="007F7096"/>
    <w:rsid w:val="008047DB"/>
    <w:rsid w:val="008129A9"/>
    <w:rsid w:val="0081405A"/>
    <w:rsid w:val="00820712"/>
    <w:rsid w:val="008221A4"/>
    <w:rsid w:val="0082361D"/>
    <w:rsid w:val="00824BD6"/>
    <w:rsid w:val="00833BE8"/>
    <w:rsid w:val="0083672D"/>
    <w:rsid w:val="00844734"/>
    <w:rsid w:val="0084581F"/>
    <w:rsid w:val="008475E2"/>
    <w:rsid w:val="00857FA1"/>
    <w:rsid w:val="00864D02"/>
    <w:rsid w:val="00865DFB"/>
    <w:rsid w:val="00875511"/>
    <w:rsid w:val="008A7416"/>
    <w:rsid w:val="008B6852"/>
    <w:rsid w:val="008B7546"/>
    <w:rsid w:val="008C1559"/>
    <w:rsid w:val="008C26FF"/>
    <w:rsid w:val="008D1D14"/>
    <w:rsid w:val="008D705E"/>
    <w:rsid w:val="008D7D12"/>
    <w:rsid w:val="008E1785"/>
    <w:rsid w:val="008E7127"/>
    <w:rsid w:val="008E7C8E"/>
    <w:rsid w:val="00912959"/>
    <w:rsid w:val="0092075B"/>
    <w:rsid w:val="009657F9"/>
    <w:rsid w:val="009759FE"/>
    <w:rsid w:val="009917E4"/>
    <w:rsid w:val="0099525B"/>
    <w:rsid w:val="009C72B7"/>
    <w:rsid w:val="009D164C"/>
    <w:rsid w:val="009F10D7"/>
    <w:rsid w:val="009F3983"/>
    <w:rsid w:val="00A0052C"/>
    <w:rsid w:val="00A06370"/>
    <w:rsid w:val="00A11C31"/>
    <w:rsid w:val="00A16B3A"/>
    <w:rsid w:val="00A31B14"/>
    <w:rsid w:val="00A323DC"/>
    <w:rsid w:val="00A815BE"/>
    <w:rsid w:val="00A95C1C"/>
    <w:rsid w:val="00AA1840"/>
    <w:rsid w:val="00AA5DA1"/>
    <w:rsid w:val="00AA7D6D"/>
    <w:rsid w:val="00AB7F81"/>
    <w:rsid w:val="00AE369F"/>
    <w:rsid w:val="00B026CB"/>
    <w:rsid w:val="00B21863"/>
    <w:rsid w:val="00B2701D"/>
    <w:rsid w:val="00B47841"/>
    <w:rsid w:val="00B637AD"/>
    <w:rsid w:val="00B637EF"/>
    <w:rsid w:val="00B851D4"/>
    <w:rsid w:val="00B868FC"/>
    <w:rsid w:val="00B95072"/>
    <w:rsid w:val="00BA00AB"/>
    <w:rsid w:val="00BB26CD"/>
    <w:rsid w:val="00C07239"/>
    <w:rsid w:val="00C364B1"/>
    <w:rsid w:val="00C47D87"/>
    <w:rsid w:val="00C627F9"/>
    <w:rsid w:val="00C6584D"/>
    <w:rsid w:val="00C8029D"/>
    <w:rsid w:val="00C929E0"/>
    <w:rsid w:val="00CB4E5A"/>
    <w:rsid w:val="00CC73D7"/>
    <w:rsid w:val="00CD5BCE"/>
    <w:rsid w:val="00CF0AD7"/>
    <w:rsid w:val="00CF0BE1"/>
    <w:rsid w:val="00CF25B1"/>
    <w:rsid w:val="00CF5665"/>
    <w:rsid w:val="00D001B7"/>
    <w:rsid w:val="00D061C5"/>
    <w:rsid w:val="00D52A14"/>
    <w:rsid w:val="00D66BCA"/>
    <w:rsid w:val="00D74599"/>
    <w:rsid w:val="00D90575"/>
    <w:rsid w:val="00DA0469"/>
    <w:rsid w:val="00DA252E"/>
    <w:rsid w:val="00DD13B7"/>
    <w:rsid w:val="00DD1989"/>
    <w:rsid w:val="00DD3FD1"/>
    <w:rsid w:val="00DF3B0C"/>
    <w:rsid w:val="00DF65C5"/>
    <w:rsid w:val="00E05F43"/>
    <w:rsid w:val="00E148F2"/>
    <w:rsid w:val="00E14984"/>
    <w:rsid w:val="00E20ADB"/>
    <w:rsid w:val="00E22A25"/>
    <w:rsid w:val="00E2414B"/>
    <w:rsid w:val="00E249E0"/>
    <w:rsid w:val="00E4252D"/>
    <w:rsid w:val="00E560F1"/>
    <w:rsid w:val="00E70300"/>
    <w:rsid w:val="00E718F3"/>
    <w:rsid w:val="00E9167E"/>
    <w:rsid w:val="00E92319"/>
    <w:rsid w:val="00ED2B37"/>
    <w:rsid w:val="00ED2F5A"/>
    <w:rsid w:val="00F469EB"/>
    <w:rsid w:val="00F532F9"/>
    <w:rsid w:val="00F65C1D"/>
    <w:rsid w:val="00F66B87"/>
    <w:rsid w:val="00F837F4"/>
    <w:rsid w:val="00FA1EB4"/>
    <w:rsid w:val="00FC59C4"/>
    <w:rsid w:val="00FD0A31"/>
    <w:rsid w:val="00FD431E"/>
    <w:rsid w:val="00FE324E"/>
    <w:rsid w:val="00FF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5:docId w15:val="{555BA2E6-20C2-4DC9-BFD5-FEB15CA07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4BD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B026CB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B026CB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B026CB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B026CB"/>
    <w:pPr>
      <w:outlineLvl w:val="3"/>
    </w:pPr>
  </w:style>
  <w:style w:type="paragraph" w:styleId="Heading5">
    <w:name w:val="heading 5"/>
    <w:basedOn w:val="Heading4"/>
    <w:next w:val="Normal"/>
    <w:qFormat/>
    <w:rsid w:val="00B026CB"/>
    <w:pPr>
      <w:outlineLvl w:val="4"/>
    </w:pPr>
  </w:style>
  <w:style w:type="paragraph" w:styleId="Heading6">
    <w:name w:val="heading 6"/>
    <w:basedOn w:val="Heading4"/>
    <w:next w:val="Normal"/>
    <w:qFormat/>
    <w:rsid w:val="00B026CB"/>
    <w:pPr>
      <w:outlineLvl w:val="5"/>
    </w:pPr>
  </w:style>
  <w:style w:type="paragraph" w:styleId="Heading7">
    <w:name w:val="heading 7"/>
    <w:basedOn w:val="Heading6"/>
    <w:next w:val="Normal"/>
    <w:qFormat/>
    <w:rsid w:val="00B026CB"/>
    <w:pPr>
      <w:outlineLvl w:val="6"/>
    </w:pPr>
  </w:style>
  <w:style w:type="paragraph" w:styleId="Heading8">
    <w:name w:val="heading 8"/>
    <w:basedOn w:val="Heading6"/>
    <w:next w:val="Normal"/>
    <w:qFormat/>
    <w:rsid w:val="00B026CB"/>
    <w:pPr>
      <w:outlineLvl w:val="7"/>
    </w:pPr>
  </w:style>
  <w:style w:type="paragraph" w:styleId="Heading9">
    <w:name w:val="heading 9"/>
    <w:basedOn w:val="Heading6"/>
    <w:next w:val="Normal"/>
    <w:qFormat/>
    <w:rsid w:val="00B026C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B026CB"/>
    <w:pPr>
      <w:spacing w:before="360"/>
    </w:pPr>
  </w:style>
  <w:style w:type="paragraph" w:customStyle="1" w:styleId="Call">
    <w:name w:val="Call"/>
    <w:basedOn w:val="Normal"/>
    <w:next w:val="Normal"/>
    <w:rsid w:val="00B026CB"/>
    <w:pPr>
      <w:keepNext/>
      <w:keepLines/>
      <w:spacing w:before="160"/>
      <w:ind w:left="1134"/>
    </w:pPr>
    <w:rPr>
      <w:rFonts w:ascii="STKaiti" w:eastAsia="STKaiti" w:hAnsi="STKaiti"/>
    </w:rPr>
  </w:style>
  <w:style w:type="paragraph" w:customStyle="1" w:styleId="ChapNo">
    <w:name w:val="Chap_No"/>
    <w:basedOn w:val="Normal"/>
    <w:next w:val="Chaptitle"/>
    <w:rsid w:val="00D90575"/>
    <w:rPr>
      <w:rFonts w:ascii="Times New Roman Bold" w:hAnsi="Times New Roman Bold"/>
      <w:b/>
    </w:rPr>
  </w:style>
  <w:style w:type="paragraph" w:customStyle="1" w:styleId="Chaptitle">
    <w:name w:val="Chap_title"/>
    <w:basedOn w:val="Normal"/>
    <w:next w:val="Normal"/>
    <w:rsid w:val="00D90575"/>
  </w:style>
  <w:style w:type="character" w:styleId="EndnoteReference">
    <w:name w:val="endnote reference"/>
    <w:basedOn w:val="DefaultParagraphFont"/>
    <w:semiHidden/>
    <w:rsid w:val="00B026CB"/>
    <w:rPr>
      <w:vertAlign w:val="superscript"/>
    </w:rPr>
  </w:style>
  <w:style w:type="paragraph" w:customStyle="1" w:styleId="enumlev1">
    <w:name w:val="enumlev1"/>
    <w:basedOn w:val="Normal"/>
    <w:rsid w:val="00B026CB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B026CB"/>
    <w:pPr>
      <w:ind w:left="1871" w:hanging="737"/>
    </w:pPr>
  </w:style>
  <w:style w:type="paragraph" w:customStyle="1" w:styleId="enumlev3">
    <w:name w:val="enumlev3"/>
    <w:basedOn w:val="enumlev2"/>
    <w:rsid w:val="00B026CB"/>
    <w:pPr>
      <w:ind w:left="2268" w:hanging="397"/>
    </w:pPr>
  </w:style>
  <w:style w:type="paragraph" w:customStyle="1" w:styleId="Equation">
    <w:name w:val="Equation"/>
    <w:basedOn w:val="Normal"/>
    <w:rsid w:val="00B026CB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B026CB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B026CB"/>
    <w:pPr>
      <w:keepNext/>
      <w:keepLines/>
      <w:spacing w:before="20" w:after="20"/>
    </w:pPr>
    <w:rPr>
      <w:sz w:val="18"/>
    </w:rPr>
  </w:style>
  <w:style w:type="paragraph" w:customStyle="1" w:styleId="QuestionNo">
    <w:name w:val="Question_No"/>
    <w:basedOn w:val="RecNo"/>
    <w:next w:val="Questiontitle"/>
    <w:rsid w:val="00B026CB"/>
  </w:style>
  <w:style w:type="paragraph" w:customStyle="1" w:styleId="RecNo">
    <w:name w:val="Rec_No"/>
    <w:basedOn w:val="Normal"/>
    <w:next w:val="Rectitle"/>
    <w:rsid w:val="006F409E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6F409E"/>
    <w:pPr>
      <w:spacing w:before="240"/>
      <w:jc w:val="center"/>
    </w:pPr>
    <w:rPr>
      <w:bCs/>
    </w:rPr>
  </w:style>
  <w:style w:type="paragraph" w:customStyle="1" w:styleId="Questiontitle">
    <w:name w:val="Question_title"/>
    <w:basedOn w:val="Rectitle"/>
    <w:next w:val="Questionref"/>
    <w:rsid w:val="00B026CB"/>
  </w:style>
  <w:style w:type="paragraph" w:customStyle="1" w:styleId="Questionref">
    <w:name w:val="Question_ref"/>
    <w:basedOn w:val="Recref"/>
    <w:next w:val="Questiondate"/>
    <w:rsid w:val="00B026CB"/>
  </w:style>
  <w:style w:type="paragraph" w:customStyle="1" w:styleId="Recref">
    <w:name w:val="Rec_ref"/>
    <w:basedOn w:val="Rectitle"/>
    <w:next w:val="Recdate"/>
    <w:rsid w:val="006F409E"/>
    <w:pPr>
      <w:spacing w:before="120"/>
    </w:pPr>
    <w:rPr>
      <w:rFonts w:ascii="Times New Roman" w:hAnsi="Times New Roman" w:cs="Times New Roman"/>
      <w:bCs w:val="0"/>
      <w:i/>
      <w:caps/>
      <w:sz w:val="24"/>
    </w:rPr>
  </w:style>
  <w:style w:type="paragraph" w:customStyle="1" w:styleId="Recdate">
    <w:name w:val="Rec_date"/>
    <w:basedOn w:val="Recref"/>
    <w:next w:val="Normalaftertitle0"/>
    <w:rsid w:val="00707454"/>
    <w:rPr>
      <w:rFonts w:ascii="Times New Roman Bold" w:eastAsia="STKaiti" w:hAnsi="Times New Roman Bold" w:cs="Times New Roman Bold"/>
      <w:bCs/>
      <w:caps w:val="0"/>
    </w:rPr>
  </w:style>
  <w:style w:type="paragraph" w:customStyle="1" w:styleId="Questiondate">
    <w:name w:val="Question_date"/>
    <w:basedOn w:val="Recdate"/>
    <w:next w:val="Normalaftertitle0"/>
    <w:rsid w:val="00B026CB"/>
  </w:style>
  <w:style w:type="paragraph" w:customStyle="1" w:styleId="Tabletext">
    <w:name w:val="Table_text"/>
    <w:basedOn w:val="Normal"/>
    <w:rsid w:val="00B026C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B026CB"/>
    <w:pPr>
      <w:keepNext w:val="0"/>
    </w:pPr>
  </w:style>
  <w:style w:type="paragraph" w:styleId="Footer">
    <w:name w:val="footer"/>
    <w:basedOn w:val="Normal"/>
    <w:link w:val="FooterChar"/>
    <w:rsid w:val="00B026CB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B026CB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uiPriority w:val="99"/>
    <w:rsid w:val="00B026CB"/>
    <w:rPr>
      <w:position w:val="6"/>
      <w:sz w:val="18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uiPriority w:val="99"/>
    <w:rsid w:val="00B026CB"/>
    <w:pPr>
      <w:keepLines/>
      <w:tabs>
        <w:tab w:val="left" w:pos="255"/>
      </w:tabs>
    </w:pPr>
    <w:rPr>
      <w:sz w:val="22"/>
    </w:rPr>
  </w:style>
  <w:style w:type="paragraph" w:customStyle="1" w:styleId="Note">
    <w:name w:val="Note"/>
    <w:basedOn w:val="Normal"/>
    <w:rsid w:val="00B026CB"/>
    <w:pPr>
      <w:tabs>
        <w:tab w:val="left" w:pos="284"/>
      </w:tabs>
      <w:spacing w:before="80"/>
    </w:pPr>
  </w:style>
  <w:style w:type="paragraph" w:styleId="Header">
    <w:name w:val="header"/>
    <w:basedOn w:val="Normal"/>
    <w:rsid w:val="00B026CB"/>
    <w:pPr>
      <w:spacing w:before="0"/>
      <w:jc w:val="center"/>
    </w:pPr>
    <w:rPr>
      <w:sz w:val="18"/>
    </w:rPr>
  </w:style>
  <w:style w:type="paragraph" w:customStyle="1" w:styleId="PartNo">
    <w:name w:val="Part_No"/>
    <w:basedOn w:val="AnnexNo"/>
    <w:next w:val="Partref"/>
    <w:rsid w:val="00B026CB"/>
  </w:style>
  <w:style w:type="paragraph" w:customStyle="1" w:styleId="Partref">
    <w:name w:val="Part_ref"/>
    <w:basedOn w:val="Annexref"/>
    <w:next w:val="Parttitle"/>
    <w:rsid w:val="00B026CB"/>
  </w:style>
  <w:style w:type="paragraph" w:customStyle="1" w:styleId="Parttitle">
    <w:name w:val="Part_title"/>
    <w:basedOn w:val="Annextitle"/>
    <w:next w:val="Normalaftertitle0"/>
    <w:rsid w:val="00B026CB"/>
  </w:style>
  <w:style w:type="paragraph" w:customStyle="1" w:styleId="Reftext">
    <w:name w:val="Ref_text"/>
    <w:basedOn w:val="Normal"/>
    <w:rsid w:val="00B026CB"/>
    <w:pPr>
      <w:ind w:left="1134" w:hanging="1134"/>
    </w:pPr>
  </w:style>
  <w:style w:type="paragraph" w:customStyle="1" w:styleId="Reftitle">
    <w:name w:val="Ref_title"/>
    <w:basedOn w:val="Normal"/>
    <w:next w:val="Reftext"/>
    <w:rsid w:val="00B026CB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0"/>
    <w:rsid w:val="00B026CB"/>
  </w:style>
  <w:style w:type="paragraph" w:customStyle="1" w:styleId="Restitle">
    <w:name w:val="Res_title"/>
    <w:basedOn w:val="Rectitle"/>
    <w:next w:val="Resref"/>
    <w:rsid w:val="00B026CB"/>
  </w:style>
  <w:style w:type="paragraph" w:customStyle="1" w:styleId="Resref">
    <w:name w:val="Res_ref"/>
    <w:basedOn w:val="Recref"/>
    <w:next w:val="Resdate"/>
    <w:rsid w:val="00D061C5"/>
    <w:rPr>
      <w:rFonts w:eastAsia="STKaiti"/>
      <w:b w:val="0"/>
      <w:i w:val="0"/>
      <w:caps w:val="0"/>
      <w:sz w:val="22"/>
    </w:rPr>
  </w:style>
  <w:style w:type="paragraph" w:customStyle="1" w:styleId="SectionNo">
    <w:name w:val="Section_No"/>
    <w:basedOn w:val="AnnexNo"/>
    <w:next w:val="Sectiontitle"/>
    <w:rsid w:val="00B026CB"/>
  </w:style>
  <w:style w:type="paragraph" w:customStyle="1" w:styleId="Sectiontitle">
    <w:name w:val="Section_title"/>
    <w:basedOn w:val="Annextitle"/>
    <w:next w:val="Normalaftertitle0"/>
    <w:rsid w:val="00B026CB"/>
  </w:style>
  <w:style w:type="paragraph" w:customStyle="1" w:styleId="Source">
    <w:name w:val="Source"/>
    <w:basedOn w:val="Normal"/>
    <w:next w:val="Normal"/>
    <w:rsid w:val="00B026CB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B026CB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B026CB"/>
    <w:pPr>
      <w:keepNext/>
      <w:spacing w:before="80" w:after="80"/>
      <w:jc w:val="center"/>
    </w:pPr>
    <w:rPr>
      <w:rFonts w:ascii="Times New Roman Bold" w:hAnsi="Times New Roman Bold"/>
      <w:b/>
    </w:rPr>
  </w:style>
  <w:style w:type="paragraph" w:customStyle="1" w:styleId="Tablelegend">
    <w:name w:val="Table_legend"/>
    <w:basedOn w:val="Tabletext"/>
    <w:rsid w:val="00B026CB"/>
    <w:pPr>
      <w:spacing w:before="120"/>
    </w:pPr>
  </w:style>
  <w:style w:type="paragraph" w:customStyle="1" w:styleId="TableNo">
    <w:name w:val="Table_No"/>
    <w:basedOn w:val="Normal"/>
    <w:next w:val="Tabletitle"/>
    <w:rsid w:val="00B026CB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B026C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Tabletitle"/>
    <w:rsid w:val="00B026CB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B026CB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B026CB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B026CB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B026CB"/>
    <w:rPr>
      <w:b/>
    </w:rPr>
  </w:style>
  <w:style w:type="paragraph" w:customStyle="1" w:styleId="toc0">
    <w:name w:val="toc 0"/>
    <w:basedOn w:val="Normal"/>
    <w:next w:val="TOC1"/>
    <w:rsid w:val="00B026CB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B026CB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B026CB"/>
    <w:pPr>
      <w:spacing w:before="120"/>
    </w:pPr>
  </w:style>
  <w:style w:type="paragraph" w:styleId="TOC3">
    <w:name w:val="toc 3"/>
    <w:basedOn w:val="TOC2"/>
    <w:rsid w:val="00B026CB"/>
  </w:style>
  <w:style w:type="paragraph" w:styleId="TOC4">
    <w:name w:val="toc 4"/>
    <w:basedOn w:val="TOC3"/>
    <w:rsid w:val="00B026CB"/>
  </w:style>
  <w:style w:type="paragraph" w:styleId="TOC5">
    <w:name w:val="toc 5"/>
    <w:basedOn w:val="TOC4"/>
    <w:rsid w:val="00B026CB"/>
  </w:style>
  <w:style w:type="paragraph" w:styleId="TOC6">
    <w:name w:val="toc 6"/>
    <w:basedOn w:val="TOC4"/>
    <w:semiHidden/>
    <w:rsid w:val="00B026CB"/>
  </w:style>
  <w:style w:type="paragraph" w:styleId="TOC7">
    <w:name w:val="toc 7"/>
    <w:basedOn w:val="TOC4"/>
    <w:semiHidden/>
    <w:rsid w:val="00B026CB"/>
  </w:style>
  <w:style w:type="paragraph" w:styleId="TOC8">
    <w:name w:val="toc 8"/>
    <w:basedOn w:val="TOC4"/>
    <w:semiHidden/>
    <w:rsid w:val="00B026CB"/>
  </w:style>
  <w:style w:type="character" w:customStyle="1" w:styleId="Recdef">
    <w:name w:val="Rec_def"/>
    <w:basedOn w:val="DefaultParagraphFont"/>
    <w:rsid w:val="00B026CB"/>
    <w:rPr>
      <w:b/>
    </w:rPr>
  </w:style>
  <w:style w:type="character" w:customStyle="1" w:styleId="Resdef">
    <w:name w:val="Res_def"/>
    <w:basedOn w:val="DefaultParagraphFont"/>
    <w:rsid w:val="00B026CB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B026CB"/>
    <w:rPr>
      <w:b/>
      <w:color w:val="auto"/>
      <w:sz w:val="20"/>
    </w:rPr>
  </w:style>
  <w:style w:type="paragraph" w:customStyle="1" w:styleId="Formal">
    <w:name w:val="Formal"/>
    <w:basedOn w:val="Normal"/>
    <w:rsid w:val="00CF0BE1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noProof/>
      <w:sz w:val="20"/>
    </w:rPr>
  </w:style>
  <w:style w:type="paragraph" w:customStyle="1" w:styleId="Section1">
    <w:name w:val="Section_1"/>
    <w:basedOn w:val="Normal"/>
    <w:rsid w:val="00B026CB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B026CB"/>
    <w:rPr>
      <w:b w:val="0"/>
      <w:i/>
    </w:rPr>
  </w:style>
  <w:style w:type="paragraph" w:customStyle="1" w:styleId="Headingi">
    <w:name w:val="Heading_i"/>
    <w:basedOn w:val="Normal"/>
    <w:next w:val="Normal"/>
    <w:rsid w:val="00B026CB"/>
    <w:pPr>
      <w:keepNext/>
      <w:spacing w:before="160"/>
    </w:pPr>
    <w:rPr>
      <w:rFonts w:ascii="STKaiti" w:eastAsia="STKaiti" w:hAnsi="STKaiti"/>
    </w:rPr>
  </w:style>
  <w:style w:type="paragraph" w:customStyle="1" w:styleId="Headingb">
    <w:name w:val="Heading_b"/>
    <w:basedOn w:val="Normal"/>
    <w:next w:val="Normal"/>
    <w:rsid w:val="00E9167E"/>
    <w:pPr>
      <w:keepNext/>
      <w:spacing w:before="160"/>
    </w:pPr>
    <w:rPr>
      <w:rFonts w:ascii="Times New Roman Bold" w:hAnsi="Times New Roman Bold" w:cs="Times New Roman Bold"/>
      <w:b/>
    </w:rPr>
  </w:style>
  <w:style w:type="paragraph" w:customStyle="1" w:styleId="Figure">
    <w:name w:val="Figure"/>
    <w:basedOn w:val="Normal"/>
    <w:next w:val="Figuretitle"/>
    <w:rsid w:val="00B026CB"/>
    <w:pPr>
      <w:keepNext/>
      <w:keepLines/>
      <w:jc w:val="center"/>
    </w:pPr>
  </w:style>
  <w:style w:type="character" w:styleId="PageNumber">
    <w:name w:val="page number"/>
    <w:basedOn w:val="DefaultParagraphFont"/>
    <w:rsid w:val="00B026CB"/>
  </w:style>
  <w:style w:type="paragraph" w:customStyle="1" w:styleId="ResNo">
    <w:name w:val="Res_No"/>
    <w:basedOn w:val="RecNo"/>
    <w:next w:val="Restitle"/>
    <w:link w:val="ResNoChar"/>
    <w:rsid w:val="00D061C5"/>
    <w:pPr>
      <w:jc w:val="center"/>
    </w:pPr>
    <w:rPr>
      <w:rFonts w:ascii="Times New Roman" w:hAnsi="Times New Roman" w:cs="Times New Roman"/>
      <w:b w:val="0"/>
      <w:bCs/>
    </w:rPr>
  </w:style>
  <w:style w:type="paragraph" w:customStyle="1" w:styleId="Figuretitle">
    <w:name w:val="Figure_title"/>
    <w:basedOn w:val="Tabletitle"/>
    <w:next w:val="Normal"/>
    <w:rsid w:val="00B026CB"/>
    <w:pPr>
      <w:spacing w:after="480"/>
    </w:pPr>
  </w:style>
  <w:style w:type="paragraph" w:customStyle="1" w:styleId="FigureNo">
    <w:name w:val="Figure_No"/>
    <w:basedOn w:val="Normal"/>
    <w:next w:val="Figuretitle"/>
    <w:rsid w:val="00B026CB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title">
    <w:name w:val="Annex_title"/>
    <w:basedOn w:val="Normal"/>
    <w:next w:val="Normal"/>
    <w:rsid w:val="00B026CB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No">
    <w:name w:val="Annex_No"/>
    <w:basedOn w:val="Normal"/>
    <w:next w:val="Normal"/>
    <w:rsid w:val="00B026C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ppendixtitle">
    <w:name w:val="Appendix_title"/>
    <w:basedOn w:val="Annextitle"/>
    <w:next w:val="Normal"/>
    <w:rsid w:val="00B026CB"/>
  </w:style>
  <w:style w:type="paragraph" w:customStyle="1" w:styleId="AppendixNo">
    <w:name w:val="Appendix_No"/>
    <w:basedOn w:val="AnnexNo"/>
    <w:next w:val="Annexref"/>
    <w:rsid w:val="00B026CB"/>
  </w:style>
  <w:style w:type="paragraph" w:customStyle="1" w:styleId="Reasons">
    <w:name w:val="Reasons"/>
    <w:basedOn w:val="Normal"/>
    <w:qFormat/>
    <w:rsid w:val="00B026CB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Proposal">
    <w:name w:val="Proposal"/>
    <w:basedOn w:val="Normal"/>
    <w:next w:val="Normal"/>
    <w:rsid w:val="00611DCC"/>
    <w:pPr>
      <w:keepNext/>
      <w:spacing w:before="240"/>
    </w:pPr>
    <w:rPr>
      <w:b/>
      <w:caps/>
    </w:rPr>
  </w:style>
  <w:style w:type="paragraph" w:customStyle="1" w:styleId="Annexref">
    <w:name w:val="Annex_ref"/>
    <w:basedOn w:val="Normal"/>
    <w:next w:val="Annextitle"/>
    <w:rsid w:val="00B026CB"/>
    <w:pPr>
      <w:keepNext/>
      <w:keepLines/>
      <w:spacing w:after="280"/>
      <w:jc w:val="center"/>
    </w:pPr>
  </w:style>
  <w:style w:type="paragraph" w:customStyle="1" w:styleId="Appendixref">
    <w:name w:val="Appendix_ref"/>
    <w:basedOn w:val="Annexref"/>
    <w:next w:val="Annextitle"/>
    <w:rsid w:val="00B026CB"/>
  </w:style>
  <w:style w:type="paragraph" w:customStyle="1" w:styleId="Border">
    <w:name w:val="Border"/>
    <w:basedOn w:val="Tabletext"/>
    <w:rsid w:val="00B026CB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B026CB"/>
    <w:pPr>
      <w:ind w:left="1134"/>
    </w:pPr>
  </w:style>
  <w:style w:type="character" w:styleId="LineNumber">
    <w:name w:val="line number"/>
    <w:basedOn w:val="DefaultParagraphFont"/>
    <w:rsid w:val="00B026CB"/>
  </w:style>
  <w:style w:type="paragraph" w:customStyle="1" w:styleId="Normalaftertitle0">
    <w:name w:val="Normal after title"/>
    <w:basedOn w:val="Normal"/>
    <w:next w:val="Normal"/>
    <w:rsid w:val="00B026CB"/>
    <w:pPr>
      <w:spacing w:before="280"/>
    </w:pPr>
  </w:style>
  <w:style w:type="paragraph" w:customStyle="1" w:styleId="Section3">
    <w:name w:val="Section_3"/>
    <w:basedOn w:val="Section1"/>
    <w:rsid w:val="00B026CB"/>
    <w:rPr>
      <w:b w:val="0"/>
    </w:rPr>
  </w:style>
  <w:style w:type="paragraph" w:customStyle="1" w:styleId="NormalCH">
    <w:name w:val="NormalCH"/>
    <w:basedOn w:val="Normal"/>
    <w:next w:val="Normal"/>
    <w:qFormat/>
    <w:rsid w:val="00644391"/>
    <w:pPr>
      <w:tabs>
        <w:tab w:val="clear" w:pos="1871"/>
        <w:tab w:val="left" w:pos="567"/>
        <w:tab w:val="left" w:pos="1701"/>
        <w:tab w:val="left" w:pos="2835"/>
      </w:tabs>
      <w:ind w:firstLineChars="200" w:firstLine="200"/>
    </w:pPr>
    <w:rPr>
      <w:lang w:val="en-US"/>
    </w:rPr>
  </w:style>
  <w:style w:type="paragraph" w:customStyle="1" w:styleId="Agendaitem">
    <w:name w:val="Agenda_item"/>
    <w:basedOn w:val="Title3"/>
    <w:next w:val="Normalaftertitle0"/>
    <w:qFormat/>
    <w:rsid w:val="00C47D87"/>
    <w:rPr>
      <w:lang w:val="en-US" w:eastAsia="zh-CN"/>
    </w:rPr>
  </w:style>
  <w:style w:type="paragraph" w:customStyle="1" w:styleId="Part1">
    <w:name w:val="Part_1"/>
    <w:basedOn w:val="Normal"/>
    <w:next w:val="Normalaftertitle0"/>
    <w:qFormat/>
    <w:rsid w:val="00D90575"/>
  </w:style>
  <w:style w:type="paragraph" w:customStyle="1" w:styleId="Normalend">
    <w:name w:val="Normal_end"/>
    <w:basedOn w:val="Normal"/>
    <w:qFormat/>
    <w:rsid w:val="00C07239"/>
  </w:style>
  <w:style w:type="paragraph" w:customStyle="1" w:styleId="Volumetitle">
    <w:name w:val="Volume_title"/>
    <w:basedOn w:val="Normal"/>
    <w:qFormat/>
    <w:rsid w:val="00D90575"/>
  </w:style>
  <w:style w:type="character" w:customStyle="1" w:styleId="FooterChar">
    <w:name w:val="Footer Char"/>
    <w:basedOn w:val="DefaultParagraphFont"/>
    <w:link w:val="Footer"/>
    <w:rsid w:val="003468CA"/>
    <w:rPr>
      <w:rFonts w:ascii="Times New Roman" w:hAnsi="Times New Roman"/>
      <w:caps/>
      <w:noProof/>
      <w:sz w:val="16"/>
      <w:lang w:val="en-GB" w:eastAsia="en-US"/>
    </w:rPr>
  </w:style>
  <w:style w:type="character" w:styleId="Hyperlink">
    <w:name w:val="Hyperlink"/>
    <w:basedOn w:val="DefaultParagraphFont"/>
    <w:unhideWhenUsed/>
    <w:rsid w:val="009759FE"/>
    <w:rPr>
      <w:color w:val="0000FF" w:themeColor="hyperlink"/>
      <w:u w:val="single"/>
    </w:rPr>
  </w:style>
  <w:style w:type="paragraph" w:customStyle="1" w:styleId="Opinionref">
    <w:name w:val="Opinion_ref"/>
    <w:basedOn w:val="Resref"/>
    <w:next w:val="Normalaftertitle0"/>
    <w:qFormat/>
    <w:rsid w:val="000A3B30"/>
    <w:pPr>
      <w:spacing w:before="160"/>
    </w:pPr>
  </w:style>
  <w:style w:type="paragraph" w:customStyle="1" w:styleId="Opiniontitle">
    <w:name w:val="Opinion_title"/>
    <w:basedOn w:val="Restitle"/>
    <w:next w:val="Opinionref"/>
    <w:qFormat/>
    <w:rsid w:val="000A3B30"/>
    <w:pPr>
      <w:spacing w:before="360"/>
    </w:pPr>
    <w:rPr>
      <w:rFonts w:ascii="Times New Roman" w:hAnsi="Times New Roman"/>
    </w:rPr>
  </w:style>
  <w:style w:type="paragraph" w:customStyle="1" w:styleId="OpinionNo">
    <w:name w:val="Opinion_No"/>
    <w:basedOn w:val="ResNo"/>
    <w:next w:val="Opiniontitle"/>
    <w:qFormat/>
    <w:rsid w:val="000A3B30"/>
  </w:style>
  <w:style w:type="character" w:customStyle="1" w:styleId="href">
    <w:name w:val="href"/>
    <w:basedOn w:val="DefaultParagraphFont"/>
    <w:qFormat/>
    <w:rsid w:val="000A3B30"/>
    <w:rPr>
      <w:lang w:eastAsia="zh-CN"/>
    </w:rPr>
  </w:style>
  <w:style w:type="paragraph" w:customStyle="1" w:styleId="HeadingSummary">
    <w:name w:val="HeadingSummary"/>
    <w:basedOn w:val="Headingb"/>
    <w:qFormat/>
    <w:rsid w:val="00E9167E"/>
    <w:rPr>
      <w:bCs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rsid w:val="00D061C5"/>
    <w:rPr>
      <w:rFonts w:ascii="Times New Roman" w:hAnsi="Times New Roman"/>
      <w:sz w:val="22"/>
      <w:lang w:val="en-GB" w:eastAsia="en-US"/>
    </w:rPr>
  </w:style>
  <w:style w:type="character" w:customStyle="1" w:styleId="ResNoChar">
    <w:name w:val="Res_No Char"/>
    <w:basedOn w:val="DefaultParagraphFont"/>
    <w:link w:val="ResNo"/>
    <w:rsid w:val="00D061C5"/>
    <w:rPr>
      <w:rFonts w:ascii="Times New Roman" w:hAnsi="Times New Roman"/>
      <w:bCs/>
      <w:sz w:val="28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F469EB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469EB"/>
    <w:rPr>
      <w:rFonts w:ascii="Segoe UI" w:hAnsi="Segoe UI" w:cs="Segoe UI"/>
      <w:sz w:val="18"/>
      <w:szCs w:val="18"/>
      <w:lang w:val="en-GB" w:eastAsia="en-US"/>
    </w:rPr>
  </w:style>
  <w:style w:type="paragraph" w:customStyle="1" w:styleId="enumlev10">
    <w:name w:val="enumlev1"/>
    <w:basedOn w:val="Normal"/>
    <w:uiPriority w:val="99"/>
    <w:rsid w:val="00B026CB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microsoft.com/office/2011/relationships/people" Target="peop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6F4CC86FB0D4519B33A4152A00EAE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76F654-08A8-486D-A656-0C8BA0DDCB1C}"/>
      </w:docPartPr>
      <w:docPartBody>
        <w:p w:rsidR="0034351E" w:rsidRDefault="00071B55" w:rsidP="00071B55">
          <w:pPr>
            <w:pStyle w:val="D6F4CC86FB0D4519B33A4152A00EAE9F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Kaiti">
    <w:altName w:val="Arial Unicode MS"/>
    <w:charset w:val="86"/>
    <w:family w:val="auto"/>
    <w:pitch w:val="variable"/>
    <w:sig w:usb0="00000000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B55"/>
    <w:rsid w:val="00071B55"/>
    <w:rsid w:val="001A3CA6"/>
    <w:rsid w:val="0034351E"/>
    <w:rsid w:val="00357890"/>
    <w:rsid w:val="00372A40"/>
    <w:rsid w:val="00513778"/>
    <w:rsid w:val="00635868"/>
    <w:rsid w:val="00715632"/>
    <w:rsid w:val="00750CCB"/>
    <w:rsid w:val="00A84AF3"/>
    <w:rsid w:val="00A92CE8"/>
    <w:rsid w:val="00E24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71B55"/>
    <w:rPr>
      <w:color w:val="808080"/>
    </w:rPr>
  </w:style>
  <w:style w:type="paragraph" w:customStyle="1" w:styleId="D6F4CC86FB0D4519B33A4152A00EAE9F">
    <w:name w:val="D6F4CC86FB0D4519B33A4152A00EAE9F"/>
    <w:rsid w:val="00071B5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880e3c91-0703-465f-b3f3-3e1a6f889dfd">Documents Proposals Manager (DPM)</DPM_x0020_Author>
    <DPM_x0020_File_x0020_name xmlns="880e3c91-0703-465f-b3f3-3e1a6f889dfd">T13-WTSA.16-C-0045!A2!MSW-C</DPM_x0020_File_x0020_name>
    <DPM_x0020_Version xmlns="880e3c91-0703-465f-b3f3-3e1a6f889dfd">DPM_v2016.6.29.1_prod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880e3c91-0703-465f-b3f3-3e1a6f889dfd" targetNamespace="http://schemas.microsoft.com/office/2006/metadata/properties" ma:root="true" ma:fieldsID="d41af5c836d734370eb92e7ee5f83852" ns2:_="" ns3:_="">
    <xsd:import namespace="996b2e75-67fd-4955-a3b0-5ab9934cb50b"/>
    <xsd:import namespace="880e3c91-0703-465f-b3f3-3e1a6f889dfd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0e3c91-0703-465f-b3f3-3e1a6f889dfd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2006/documentManagement/types"/>
    <ds:schemaRef ds:uri="http://purl.org/dc/elements/1.1/"/>
    <ds:schemaRef ds:uri="http://purl.org/dc/dcmitype/"/>
    <ds:schemaRef ds:uri="http://schemas.microsoft.com/office/2006/metadata/properties"/>
    <ds:schemaRef ds:uri="996b2e75-67fd-4955-a3b0-5ab9934cb50b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880e3c91-0703-465f-b3f3-3e1a6f889dfd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880e3c91-0703-465f-b3f3-3e1a6f889d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6</Pages>
  <Words>3057</Words>
  <Characters>632</Characters>
  <Application>Microsoft Office Word</Application>
  <DocSecurity>0</DocSecurity>
  <Lines>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T13-WTSA.16-C-0045!A2!MSW-C</vt:lpstr>
    </vt:vector>
  </TitlesOfParts>
  <Manager>General Secretariat - Pool</Manager>
  <Company>International Telecommunication Union (ITU)</Company>
  <LinksUpToDate>false</LinksUpToDate>
  <CharactersWithSpaces>3682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T13-WTSA.16-C-0045!A2!MSW-C</dc:title>
  <dc:subject>World Telecommunication Standardization Assembly</dc:subject>
  <dc:creator>Documents Proposals Manager (DPM)</dc:creator>
  <cp:keywords>DPM_v2016.6.29.1_prod</cp:keywords>
  <dc:description>Template used by DPM and CPI for the WTSA-16</dc:description>
  <cp:lastModifiedBy>Clark, Robert</cp:lastModifiedBy>
  <cp:revision>47</cp:revision>
  <cp:lastPrinted>2016-06-07T13:24:00Z</cp:lastPrinted>
  <dcterms:created xsi:type="dcterms:W3CDTF">2016-07-08T07:45:00Z</dcterms:created>
  <dcterms:modified xsi:type="dcterms:W3CDTF">2016-07-19T09:18:00Z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PC_WRC12.dotm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Docbluepink">
    <vt:lpwstr/>
  </property>
  <property fmtid="{D5CDD505-2E9C-101B-9397-08002B2CF9AE}" pid="7" name="Docdest">
    <vt:lpwstr/>
  </property>
</Properties>
</file>