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CD6966">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CD6966">
        <w:trPr>
          <w:cantSplit/>
          <w:trHeight w:val="20"/>
          <w:jc w:val="right"/>
        </w:trPr>
        <w:tc>
          <w:tcPr>
            <w:tcW w:w="808" w:type="pct"/>
            <w:tcBorders>
              <w:bottom w:val="single" w:sz="12" w:space="0" w:color="auto"/>
            </w:tcBorders>
          </w:tcPr>
          <w:p w:rsidR="0059285F" w:rsidRPr="0022345D" w:rsidRDefault="0059285F" w:rsidP="00CD6966">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CD6966">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CD6966">
            <w:pPr>
              <w:spacing w:before="0" w:after="40" w:line="300" w:lineRule="exact"/>
              <w:rPr>
                <w:sz w:val="14"/>
                <w:szCs w:val="20"/>
                <w:lang w:bidi="ar-SY"/>
              </w:rPr>
            </w:pPr>
          </w:p>
        </w:tc>
      </w:tr>
      <w:tr w:rsidR="00E07379" w:rsidRPr="00E07379" w:rsidTr="00CD6966">
        <w:trPr>
          <w:cantSplit/>
          <w:trHeight w:val="20"/>
          <w:jc w:val="right"/>
        </w:trPr>
        <w:tc>
          <w:tcPr>
            <w:tcW w:w="3428" w:type="pct"/>
            <w:gridSpan w:val="2"/>
            <w:tcBorders>
              <w:top w:val="single" w:sz="12" w:space="0" w:color="auto"/>
            </w:tcBorders>
          </w:tcPr>
          <w:p w:rsidR="00E07379" w:rsidRPr="0056374C" w:rsidRDefault="00E07379" w:rsidP="00CD6966">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CD6966">
            <w:pPr>
              <w:spacing w:before="0" w:after="40" w:line="300" w:lineRule="exact"/>
              <w:rPr>
                <w:rFonts w:ascii="Verdana Bold" w:hAnsi="Verdana Bold"/>
                <w:b/>
                <w:bCs/>
                <w:sz w:val="19"/>
                <w:lang w:bidi="ar-SY"/>
              </w:rPr>
            </w:pPr>
          </w:p>
        </w:tc>
      </w:tr>
      <w:tr w:rsidR="0022345D" w:rsidRPr="00E07379" w:rsidTr="00CD6966">
        <w:trPr>
          <w:cantSplit/>
          <w:jc w:val="right"/>
        </w:trPr>
        <w:tc>
          <w:tcPr>
            <w:tcW w:w="3428" w:type="pct"/>
            <w:gridSpan w:val="2"/>
          </w:tcPr>
          <w:p w:rsidR="0022345D" w:rsidRPr="006E6F21" w:rsidRDefault="0022345D" w:rsidP="00CD6966">
            <w:pPr>
              <w:pStyle w:val="Committee"/>
              <w:framePr w:hSpace="0" w:wrap="auto" w:hAnchor="text" w:yAlign="inline"/>
              <w:tabs>
                <w:tab w:val="clear" w:pos="1871"/>
                <w:tab w:val="clear" w:pos="2268"/>
                <w:tab w:val="left" w:pos="1627"/>
              </w:tabs>
              <w:bidi/>
              <w:spacing w:after="40" w:line="300" w:lineRule="exact"/>
              <w:rPr>
                <w:rFonts w:ascii="Verdana Bold" w:hAnsi="Verdana Bold" w:cs="Traditional Arabic"/>
                <w:sz w:val="30"/>
                <w:szCs w:val="30"/>
                <w:rtl/>
              </w:rPr>
            </w:pPr>
            <w:r w:rsidRPr="006E6F21">
              <w:rPr>
                <w:rFonts w:ascii="Verdana Bold" w:hAnsi="Verdana Bold" w:cs="Traditional Arabic"/>
                <w:bCs/>
                <w:sz w:val="19"/>
                <w:szCs w:val="30"/>
                <w:rtl/>
                <w:lang w:val="en-US" w:bidi="ar-EG"/>
              </w:rPr>
              <w:t>الجلسة العامة</w:t>
            </w:r>
          </w:p>
        </w:tc>
        <w:tc>
          <w:tcPr>
            <w:tcW w:w="1572" w:type="pct"/>
            <w:gridSpan w:val="2"/>
            <w:vAlign w:val="center"/>
          </w:tcPr>
          <w:p w:rsidR="0022345D" w:rsidRPr="006E6F21" w:rsidRDefault="0022345D" w:rsidP="00CD6966">
            <w:pPr>
              <w:pStyle w:val="Adress"/>
              <w:framePr w:hSpace="0" w:wrap="auto" w:xAlign="left" w:yAlign="inline"/>
              <w:spacing w:before="0" w:after="40" w:line="300" w:lineRule="exact"/>
              <w:rPr>
                <w:rtl/>
              </w:rPr>
            </w:pPr>
            <w:r w:rsidRPr="006E6F21">
              <w:rPr>
                <w:rtl/>
              </w:rPr>
              <w:t xml:space="preserve">الإضافة </w:t>
            </w:r>
            <w:r w:rsidRPr="006E6F21">
              <w:t>3</w:t>
            </w:r>
            <w:r w:rsidRPr="006E6F21">
              <w:br/>
            </w:r>
            <w:r w:rsidRPr="006E6F21">
              <w:rPr>
                <w:rtl/>
              </w:rPr>
              <w:t xml:space="preserve">للوثيقة </w:t>
            </w:r>
            <w:r w:rsidR="006E6F21">
              <w:t>44-A</w:t>
            </w:r>
          </w:p>
        </w:tc>
      </w:tr>
      <w:tr w:rsidR="0022345D" w:rsidRPr="00E07379" w:rsidTr="00CD6966">
        <w:trPr>
          <w:cantSplit/>
          <w:jc w:val="right"/>
        </w:trPr>
        <w:tc>
          <w:tcPr>
            <w:tcW w:w="3428" w:type="pct"/>
            <w:gridSpan w:val="2"/>
          </w:tcPr>
          <w:p w:rsidR="0022345D" w:rsidRPr="006E6F21" w:rsidRDefault="0022345D" w:rsidP="00CD6966">
            <w:pPr>
              <w:pStyle w:val="Adress"/>
              <w:framePr w:hSpace="0" w:wrap="auto" w:xAlign="left" w:yAlign="inline"/>
              <w:spacing w:before="0" w:after="40" w:line="300" w:lineRule="exact"/>
              <w:rPr>
                <w:rtl/>
              </w:rPr>
            </w:pPr>
          </w:p>
        </w:tc>
        <w:tc>
          <w:tcPr>
            <w:tcW w:w="1572" w:type="pct"/>
            <w:gridSpan w:val="2"/>
            <w:vAlign w:val="center"/>
          </w:tcPr>
          <w:p w:rsidR="0022345D" w:rsidRPr="006E6F21" w:rsidRDefault="0022345D" w:rsidP="00CD6966">
            <w:pPr>
              <w:pStyle w:val="Adress"/>
              <w:framePr w:hSpace="0" w:wrap="auto" w:xAlign="left" w:yAlign="inline"/>
              <w:spacing w:before="0" w:after="40" w:line="300" w:lineRule="exact"/>
              <w:rPr>
                <w:rtl/>
              </w:rPr>
            </w:pPr>
            <w:r w:rsidRPr="006E6F21">
              <w:rPr>
                <w:rFonts w:eastAsia="SimSun"/>
              </w:rPr>
              <w:t>3</w:t>
            </w:r>
            <w:r w:rsidRPr="006E6F21">
              <w:rPr>
                <w:rFonts w:eastAsia="SimSun"/>
                <w:rtl/>
              </w:rPr>
              <w:t xml:space="preserve"> أكتوبر </w:t>
            </w:r>
            <w:r w:rsidRPr="006E6F21">
              <w:rPr>
                <w:rFonts w:eastAsia="SimSun"/>
              </w:rPr>
              <w:t>2016</w:t>
            </w:r>
          </w:p>
        </w:tc>
      </w:tr>
      <w:tr w:rsidR="0022345D" w:rsidRPr="00E07379" w:rsidTr="00CD6966">
        <w:trPr>
          <w:cantSplit/>
          <w:jc w:val="right"/>
        </w:trPr>
        <w:tc>
          <w:tcPr>
            <w:tcW w:w="3428" w:type="pct"/>
            <w:gridSpan w:val="2"/>
          </w:tcPr>
          <w:p w:rsidR="0022345D" w:rsidRPr="006E6F21" w:rsidRDefault="0022345D" w:rsidP="00CD6966">
            <w:pPr>
              <w:pStyle w:val="Adress"/>
              <w:framePr w:hSpace="0" w:wrap="auto" w:xAlign="left" w:yAlign="inline"/>
              <w:spacing w:before="0" w:after="40" w:line="300" w:lineRule="exact"/>
            </w:pPr>
          </w:p>
        </w:tc>
        <w:tc>
          <w:tcPr>
            <w:tcW w:w="1572" w:type="pct"/>
            <w:gridSpan w:val="2"/>
            <w:vAlign w:val="center"/>
          </w:tcPr>
          <w:p w:rsidR="0022345D" w:rsidRPr="006E6F21" w:rsidRDefault="0022345D" w:rsidP="00CD6966">
            <w:pPr>
              <w:pStyle w:val="Adress"/>
              <w:framePr w:hSpace="0" w:wrap="auto" w:xAlign="left" w:yAlign="inline"/>
              <w:spacing w:before="0" w:after="40" w:line="300" w:lineRule="exact"/>
              <w:rPr>
                <w:rFonts w:eastAsia="SimSun" w:hint="eastAsia"/>
              </w:rPr>
            </w:pPr>
            <w:r w:rsidRPr="006E6F21">
              <w:rPr>
                <w:rFonts w:eastAsia="SimSun"/>
                <w:rtl/>
              </w:rPr>
              <w:t>الأصل: بالإنكليزية</w:t>
            </w:r>
          </w:p>
        </w:tc>
      </w:tr>
      <w:tr w:rsidR="0022345D" w:rsidRPr="00E07379" w:rsidTr="00CD6966">
        <w:trPr>
          <w:cantSplit/>
          <w:jc w:val="right"/>
        </w:trPr>
        <w:tc>
          <w:tcPr>
            <w:tcW w:w="5000" w:type="pct"/>
            <w:gridSpan w:val="4"/>
          </w:tcPr>
          <w:p w:rsidR="0022345D" w:rsidRPr="00662C5A" w:rsidRDefault="0022345D" w:rsidP="00CD6966">
            <w:pPr>
              <w:spacing w:before="0" w:after="40" w:line="300" w:lineRule="exact"/>
              <w:rPr>
                <w:rFonts w:ascii="Verdana Bold" w:hAnsi="Verdana Bold"/>
                <w:sz w:val="19"/>
                <w:lang w:bidi="ar-SY"/>
              </w:rPr>
            </w:pPr>
          </w:p>
        </w:tc>
      </w:tr>
      <w:tr w:rsidR="0022345D" w:rsidRPr="00E07379" w:rsidTr="00CD6966">
        <w:trPr>
          <w:cantSplit/>
          <w:trHeight w:val="1372"/>
          <w:jc w:val="right"/>
        </w:trPr>
        <w:tc>
          <w:tcPr>
            <w:tcW w:w="5000" w:type="pct"/>
            <w:gridSpan w:val="4"/>
          </w:tcPr>
          <w:p w:rsidR="0022345D" w:rsidRPr="00E621A3" w:rsidRDefault="0022345D" w:rsidP="00A25A43">
            <w:pPr>
              <w:pStyle w:val="Source"/>
              <w:rPr>
                <w:rtl/>
              </w:rPr>
            </w:pPr>
            <w:r w:rsidRPr="008204AC">
              <w:rPr>
                <w:rtl/>
              </w:rPr>
              <w:t>إدارات أعضاء جماعة آسيا والمحيط الهادئ للاتصالات</w:t>
            </w:r>
          </w:p>
        </w:tc>
      </w:tr>
      <w:tr w:rsidR="0022345D" w:rsidRPr="00E07379" w:rsidTr="00CD6966">
        <w:trPr>
          <w:cantSplit/>
          <w:trHeight w:val="567"/>
          <w:jc w:val="right"/>
        </w:trPr>
        <w:tc>
          <w:tcPr>
            <w:tcW w:w="5000" w:type="pct"/>
            <w:gridSpan w:val="4"/>
          </w:tcPr>
          <w:p w:rsidR="0022345D" w:rsidRPr="00BD6EF3" w:rsidRDefault="00B436DF" w:rsidP="00CD6966">
            <w:pPr>
              <w:pStyle w:val="Title1"/>
              <w:spacing w:before="240"/>
              <w:rPr>
                <w:rtl/>
              </w:rPr>
            </w:pPr>
            <w:r>
              <w:rPr>
                <w:rFonts w:hint="cs"/>
                <w:rtl/>
              </w:rPr>
              <w:t>مقترح لتعديل القرار</w:t>
            </w:r>
            <w:r w:rsidR="009A1368">
              <w:rPr>
                <w:rFonts w:hint="eastAsia"/>
                <w:rtl/>
              </w:rPr>
              <w:t> </w:t>
            </w:r>
            <w:r>
              <w:t>22</w:t>
            </w:r>
            <w:r>
              <w:rPr>
                <w:rFonts w:hint="cs"/>
                <w:rtl/>
              </w:rPr>
              <w:t xml:space="preserve"> للجمعية العالمية لتقييس الاتصالات لعام </w:t>
            </w:r>
            <w:r>
              <w:t>2012</w:t>
            </w:r>
            <w:r>
              <w:rPr>
                <w:rFonts w:hint="eastAsia"/>
                <w:rtl/>
              </w:rPr>
              <w:t> -</w:t>
            </w:r>
            <w:r w:rsidR="00D05DF9" w:rsidRPr="00D05DF9">
              <w:rPr>
                <w:rFonts w:hint="cs"/>
                <w:w w:val="100"/>
                <w:sz w:val="22"/>
                <w:szCs w:val="30"/>
                <w:rtl/>
              </w:rPr>
              <w:t xml:space="preserve"> </w:t>
            </w:r>
            <w:r w:rsidR="00D05DF9" w:rsidRPr="00D05DF9">
              <w:rPr>
                <w:rFonts w:hint="cs"/>
                <w:rtl/>
                <w:lang w:bidi="ar-SA"/>
              </w:rPr>
              <w:t>تفويض الفريق الاستشاري لتقييس الاتصالات</w:t>
            </w:r>
            <w:r w:rsidR="00CD6966" w:rsidRPr="00D05DF9">
              <w:rPr>
                <w:rFonts w:hint="cs"/>
                <w:rtl/>
                <w:lang w:bidi="ar-SA"/>
              </w:rPr>
              <w:t xml:space="preserve"> بالتصرف بين دورات انعقاد</w:t>
            </w:r>
            <w:r w:rsidR="005C10EA">
              <w:rPr>
                <w:rtl/>
                <w:lang w:bidi="ar-SA"/>
              </w:rPr>
              <w:br/>
            </w:r>
            <w:r w:rsidR="00D05DF9" w:rsidRPr="00D05DF9">
              <w:rPr>
                <w:rFonts w:hint="cs"/>
                <w:rtl/>
                <w:lang w:bidi="ar-SA"/>
              </w:rPr>
              <w:t>الجمعية العالمية لتقييس الاتصالات</w:t>
            </w:r>
          </w:p>
        </w:tc>
      </w:tr>
      <w:tr w:rsidR="0022345D" w:rsidRPr="00E07379" w:rsidTr="00CD6966">
        <w:trPr>
          <w:cantSplit/>
          <w:trHeight w:val="844"/>
          <w:jc w:val="right"/>
        </w:trPr>
        <w:tc>
          <w:tcPr>
            <w:tcW w:w="5000" w:type="pct"/>
            <w:gridSpan w:val="4"/>
          </w:tcPr>
          <w:p w:rsidR="0022345D" w:rsidRPr="00BD6EF3" w:rsidRDefault="0022345D" w:rsidP="00CD6966">
            <w:pPr>
              <w:pStyle w:val="Title2"/>
              <w:spacing w:before="240"/>
              <w:rPr>
                <w:rtl/>
              </w:rPr>
            </w:pPr>
          </w:p>
        </w:tc>
      </w:tr>
      <w:tr w:rsidR="0022345D" w:rsidRPr="00E07379" w:rsidTr="00CD6966">
        <w:trPr>
          <w:cantSplit/>
          <w:jc w:val="right"/>
        </w:trPr>
        <w:tc>
          <w:tcPr>
            <w:tcW w:w="5000" w:type="pct"/>
            <w:gridSpan w:val="4"/>
          </w:tcPr>
          <w:p w:rsidR="0022345D" w:rsidRPr="002919E1" w:rsidRDefault="0022345D" w:rsidP="00CD6966">
            <w:pPr>
              <w:pStyle w:val="Agendaitem"/>
              <w:spacing w:line="192" w:lineRule="auto"/>
            </w:pPr>
          </w:p>
        </w:tc>
      </w:tr>
    </w:tbl>
    <w:p w:rsidR="00CD6966" w:rsidRDefault="00CD6966" w:rsidP="00CD6966">
      <w:pPr>
        <w:spacing w:before="0"/>
      </w:pPr>
    </w:p>
    <w:tbl>
      <w:tblPr>
        <w:tblW w:w="4961" w:type="pct"/>
        <w:jc w:val="right"/>
        <w:tblLayout w:type="fixed"/>
        <w:tblLook w:val="0000" w:firstRow="0" w:lastRow="0" w:firstColumn="0" w:lastColumn="0" w:noHBand="0" w:noVBand="0"/>
      </w:tblPr>
      <w:tblGrid>
        <w:gridCol w:w="8080"/>
        <w:gridCol w:w="1484"/>
      </w:tblGrid>
      <w:tr w:rsidR="006157A3" w:rsidRPr="00E70E87" w:rsidTr="00CD6966">
        <w:trPr>
          <w:cantSplit/>
          <w:jc w:val="right"/>
        </w:trPr>
        <w:tc>
          <w:tcPr>
            <w:tcW w:w="8080" w:type="dxa"/>
          </w:tcPr>
          <w:p w:rsidR="006157A3" w:rsidRPr="009A1368" w:rsidRDefault="00B436DF" w:rsidP="00984EA5">
            <w:pPr>
              <w:rPr>
                <w:spacing w:val="-2"/>
                <w:highlight w:val="yellow"/>
                <w:rtl/>
                <w:lang w:bidi="ar-EG"/>
              </w:rPr>
            </w:pPr>
            <w:r w:rsidRPr="009A1368">
              <w:rPr>
                <w:rFonts w:hint="cs"/>
                <w:spacing w:val="-2"/>
                <w:rtl/>
              </w:rPr>
              <w:t xml:space="preserve">تقترح </w:t>
            </w:r>
            <w:r w:rsidRPr="009A1368">
              <w:rPr>
                <w:spacing w:val="-2"/>
                <w:rtl/>
              </w:rPr>
              <w:t>إدارات أعضاء جماعة آسيا والمحيط الهادئ للاتصالات</w:t>
            </w:r>
            <w:r w:rsidR="00693A34" w:rsidRPr="009A1368">
              <w:rPr>
                <w:rFonts w:hint="cs"/>
                <w:spacing w:val="-2"/>
                <w:rtl/>
              </w:rPr>
              <w:t>،</w:t>
            </w:r>
            <w:r w:rsidR="00693A34" w:rsidRPr="009A1368">
              <w:rPr>
                <w:rFonts w:hint="cs"/>
                <w:spacing w:val="-2"/>
                <w:rtl/>
                <w:lang w:bidi="ar-EG"/>
              </w:rPr>
              <w:t xml:space="preserve"> في هذه الوثيقة،</w:t>
            </w:r>
            <w:r w:rsidRPr="009A1368">
              <w:rPr>
                <w:rFonts w:hint="cs"/>
                <w:spacing w:val="-2"/>
                <w:rtl/>
              </w:rPr>
              <w:t xml:space="preserve"> إدخال تعديلات على القرار </w:t>
            </w:r>
            <w:r w:rsidRPr="009A1368">
              <w:rPr>
                <w:spacing w:val="-2"/>
              </w:rPr>
              <w:t>22</w:t>
            </w:r>
            <w:r w:rsidRPr="009A1368">
              <w:rPr>
                <w:rFonts w:hint="cs"/>
                <w:spacing w:val="-2"/>
                <w:rtl/>
                <w:lang w:bidi="ar-EG"/>
              </w:rPr>
              <w:t>.</w:t>
            </w:r>
          </w:p>
        </w:tc>
        <w:tc>
          <w:tcPr>
            <w:tcW w:w="1484" w:type="dxa"/>
          </w:tcPr>
          <w:p w:rsidR="006157A3" w:rsidRPr="00E70E87" w:rsidRDefault="00D05DF9" w:rsidP="00D05DF9">
            <w:r>
              <w:rPr>
                <w:rFonts w:ascii="Times New Roman Bold" w:hAnsi="Times New Roman Bold" w:hint="cs"/>
                <w:b/>
                <w:bCs/>
                <w:rtl/>
                <w:lang w:bidi="ar-EG"/>
              </w:rPr>
              <w:t>م</w:t>
            </w:r>
            <w:r w:rsidR="006157A3" w:rsidRPr="00984EA5">
              <w:rPr>
                <w:rFonts w:ascii="Times New Roman Bold" w:hAnsi="Times New Roman Bold"/>
                <w:b/>
                <w:bCs/>
                <w:rtl/>
                <w:lang w:bidi="ar-EG"/>
              </w:rPr>
              <w:t>لخص</w:t>
            </w:r>
            <w:r w:rsidR="006157A3" w:rsidRPr="00E70E87">
              <w:t>:</w:t>
            </w:r>
          </w:p>
        </w:tc>
      </w:tr>
    </w:tbl>
    <w:p w:rsidR="005C10EA" w:rsidRPr="009A1368" w:rsidRDefault="005C10EA" w:rsidP="009A1368">
      <w:pPr>
        <w:pStyle w:val="Headingb"/>
        <w:rPr>
          <w:szCs w:val="24"/>
          <w:rtl/>
        </w:rPr>
      </w:pPr>
      <w:r>
        <w:rPr>
          <w:rFonts w:hint="cs"/>
          <w:rtl/>
        </w:rPr>
        <w:t>مقدمة</w:t>
      </w:r>
    </w:p>
    <w:p w:rsidR="005C10EA" w:rsidRPr="007C1BD1" w:rsidRDefault="00693A34" w:rsidP="00CD6966">
      <w:pPr>
        <w:rPr>
          <w:rtl/>
          <w:lang w:bidi="ar-EG"/>
        </w:rPr>
      </w:pPr>
      <w:r>
        <w:rPr>
          <w:rFonts w:hint="cs"/>
          <w:rtl/>
        </w:rPr>
        <w:t xml:space="preserve">أقر الفريق الاستشاري لتقييس الاتصالات، في اجتماعه </w:t>
      </w:r>
      <w:r w:rsidR="007C1BD1">
        <w:rPr>
          <w:rFonts w:hint="cs"/>
          <w:rtl/>
        </w:rPr>
        <w:t>الذي عُقد في يوليو</w:t>
      </w:r>
      <w:r w:rsidR="009A1368">
        <w:rPr>
          <w:rFonts w:hint="eastAsia"/>
          <w:rtl/>
        </w:rPr>
        <w:t> </w:t>
      </w:r>
      <w:r w:rsidR="007C1BD1" w:rsidRPr="00EA67FE">
        <w:t>2016</w:t>
      </w:r>
      <w:r w:rsidR="007C1BD1">
        <w:rPr>
          <w:rFonts w:hint="cs"/>
          <w:rtl/>
        </w:rPr>
        <w:t>، بأن لجنة</w:t>
      </w:r>
      <w:r w:rsidR="009A1368">
        <w:rPr>
          <w:rFonts w:hint="eastAsia"/>
          <w:rtl/>
        </w:rPr>
        <w:t> </w:t>
      </w:r>
      <w:r w:rsidR="007C1BD1">
        <w:rPr>
          <w:rFonts w:hint="cs"/>
          <w:rtl/>
        </w:rPr>
        <w:t>الاستعراض التي أ</w:t>
      </w:r>
      <w:r w:rsidR="009A1368">
        <w:rPr>
          <w:rFonts w:hint="cs"/>
          <w:rtl/>
        </w:rPr>
        <w:t>ُ</w:t>
      </w:r>
      <w:r w:rsidR="007C1BD1">
        <w:rPr>
          <w:rFonts w:hint="cs"/>
          <w:rtl/>
        </w:rPr>
        <w:t>نشئت خلال الجمعية العالمية لتقييس الاتصالات لعام</w:t>
      </w:r>
      <w:r w:rsidR="009A1368">
        <w:rPr>
          <w:rFonts w:hint="eastAsia"/>
          <w:rtl/>
        </w:rPr>
        <w:t> </w:t>
      </w:r>
      <w:r w:rsidR="007C1BD1">
        <w:t>2012</w:t>
      </w:r>
      <w:r w:rsidR="007C1BD1">
        <w:rPr>
          <w:rFonts w:hint="cs"/>
          <w:rtl/>
          <w:lang w:bidi="ar-EG"/>
        </w:rPr>
        <w:t xml:space="preserve"> اضطلعت بأعمال قي</w:t>
      </w:r>
      <w:r w:rsidR="009A1368">
        <w:rPr>
          <w:rFonts w:hint="cs"/>
          <w:rtl/>
          <w:lang w:bidi="ar-EG"/>
        </w:rPr>
        <w:t>ّ</w:t>
      </w:r>
      <w:r w:rsidR="007C1BD1">
        <w:rPr>
          <w:rFonts w:hint="cs"/>
          <w:rtl/>
          <w:lang w:bidi="ar-EG"/>
        </w:rPr>
        <w:t xml:space="preserve">مة </w:t>
      </w:r>
      <w:r w:rsidR="00317C6C">
        <w:rPr>
          <w:rFonts w:hint="cs"/>
          <w:rtl/>
          <w:lang w:bidi="ar-EG"/>
        </w:rPr>
        <w:t xml:space="preserve">وأن من الممكن </w:t>
      </w:r>
      <w:r w:rsidR="009A1368">
        <w:rPr>
          <w:rFonts w:hint="cs"/>
          <w:rtl/>
          <w:lang w:bidi="ar-EG"/>
        </w:rPr>
        <w:t>حلها بعد أن</w:t>
      </w:r>
      <w:r w:rsidR="00250AC1">
        <w:rPr>
          <w:rFonts w:hint="cs"/>
          <w:rtl/>
          <w:lang w:bidi="ar-EG"/>
        </w:rPr>
        <w:t xml:space="preserve"> أد</w:t>
      </w:r>
      <w:ins w:id="0" w:author="Madrane, Badiáa" w:date="2016-10-12T14:54:00Z">
        <w:r w:rsidR="00546F2B">
          <w:rPr>
            <w:rFonts w:hint="cs"/>
            <w:rtl/>
            <w:lang w:bidi="ar-EG"/>
          </w:rPr>
          <w:t>ّ</w:t>
        </w:r>
      </w:ins>
      <w:r w:rsidR="00250AC1">
        <w:rPr>
          <w:rFonts w:hint="cs"/>
          <w:rtl/>
          <w:lang w:bidi="ar-EG"/>
        </w:rPr>
        <w:t xml:space="preserve">ت دورها بنجاح. واقتُرح أيضاً </w:t>
      </w:r>
      <w:r w:rsidR="001C2D61">
        <w:rPr>
          <w:rFonts w:hint="cs"/>
          <w:rtl/>
          <w:lang w:bidi="ar-EG"/>
        </w:rPr>
        <w:t>نقل</w:t>
      </w:r>
      <w:r w:rsidR="00250AC1">
        <w:rPr>
          <w:rFonts w:hint="cs"/>
          <w:rtl/>
          <w:lang w:bidi="ar-EG"/>
        </w:rPr>
        <w:t xml:space="preserve"> بعض مسؤوليات </w:t>
      </w:r>
      <w:r w:rsidR="001C2D61">
        <w:rPr>
          <w:rFonts w:hint="cs"/>
          <w:rtl/>
          <w:lang w:bidi="ar-EG"/>
        </w:rPr>
        <w:t>اللجنة إلى مسؤوليات الفريق ال</w:t>
      </w:r>
      <w:r w:rsidR="003C66D5">
        <w:rPr>
          <w:rFonts w:hint="cs"/>
          <w:rtl/>
          <w:lang w:bidi="ar-EG"/>
        </w:rPr>
        <w:t>استشاري لتقييس الاتصالات الوارد وصفها</w:t>
      </w:r>
      <w:r w:rsidR="001C2D61">
        <w:rPr>
          <w:rFonts w:hint="cs"/>
          <w:rtl/>
          <w:lang w:bidi="ar-EG"/>
        </w:rPr>
        <w:t xml:space="preserve"> في القرار</w:t>
      </w:r>
      <w:r w:rsidR="009A1368">
        <w:rPr>
          <w:rFonts w:hint="eastAsia"/>
          <w:rtl/>
          <w:lang w:bidi="ar-EG"/>
        </w:rPr>
        <w:t> </w:t>
      </w:r>
      <w:r w:rsidR="001C2D61" w:rsidRPr="00EA67FE">
        <w:t>22</w:t>
      </w:r>
      <w:r w:rsidR="001C2D61">
        <w:rPr>
          <w:rFonts w:hint="cs"/>
          <w:rtl/>
        </w:rPr>
        <w:t xml:space="preserve"> نظراً لاحتمال إلغاء القرار</w:t>
      </w:r>
      <w:r w:rsidR="009A1368">
        <w:rPr>
          <w:rFonts w:hint="eastAsia"/>
          <w:rtl/>
        </w:rPr>
        <w:t> </w:t>
      </w:r>
      <w:r w:rsidR="001C2D61" w:rsidRPr="00EA67FE">
        <w:t>82</w:t>
      </w:r>
      <w:r w:rsidR="00FC543B">
        <w:rPr>
          <w:rFonts w:hint="cs"/>
          <w:rtl/>
        </w:rPr>
        <w:t xml:space="preserve">، </w:t>
      </w:r>
      <w:r w:rsidR="0099767D">
        <w:rPr>
          <w:rFonts w:hint="cs"/>
          <w:rtl/>
        </w:rPr>
        <w:t>الذي يمثل مقترحاً من المقترحات المشتركة لجماعة آسيا والمحيط الها</w:t>
      </w:r>
      <w:r w:rsidR="009A1368">
        <w:rPr>
          <w:rFonts w:hint="cs"/>
          <w:rtl/>
        </w:rPr>
        <w:t>دئ للاتصالات.</w:t>
      </w:r>
    </w:p>
    <w:p w:rsidR="005C10EA" w:rsidRDefault="00332B87" w:rsidP="00A64FBB">
      <w:pPr>
        <w:rPr>
          <w:rtl/>
        </w:rPr>
      </w:pPr>
      <w:r>
        <w:rPr>
          <w:rFonts w:hint="cs"/>
          <w:rtl/>
        </w:rPr>
        <w:t>ونوقش في</w:t>
      </w:r>
      <w:r w:rsidR="00A64FBB">
        <w:rPr>
          <w:rFonts w:hint="eastAsia"/>
          <w:rtl/>
        </w:rPr>
        <w:t> </w:t>
      </w:r>
      <w:r>
        <w:rPr>
          <w:rFonts w:hint="cs"/>
          <w:rtl/>
        </w:rPr>
        <w:t xml:space="preserve">اجتماع الفريق نفسه المبدأ التوجيهي المتعلق بقرارات الجمعية العالمية لتقييس الاتصالات </w:t>
      </w:r>
      <w:r w:rsidR="0087424B">
        <w:rPr>
          <w:rFonts w:hint="cs"/>
          <w:rtl/>
        </w:rPr>
        <w:t>الذ</w:t>
      </w:r>
      <w:r w:rsidR="00B56D77">
        <w:rPr>
          <w:rFonts w:hint="cs"/>
          <w:rtl/>
        </w:rPr>
        <w:t>ي يوصي ب</w:t>
      </w:r>
      <w:r w:rsidR="00A64FBB">
        <w:rPr>
          <w:rFonts w:hint="cs"/>
          <w:rtl/>
        </w:rPr>
        <w:t xml:space="preserve">عدة مبادئ منها </w:t>
      </w:r>
      <w:r w:rsidR="00B56D77">
        <w:rPr>
          <w:rFonts w:hint="cs"/>
          <w:rtl/>
        </w:rPr>
        <w:t>النظر في</w:t>
      </w:r>
      <w:r w:rsidR="00A64FBB">
        <w:rPr>
          <w:rFonts w:hint="eastAsia"/>
          <w:rtl/>
        </w:rPr>
        <w:t> </w:t>
      </w:r>
      <w:r w:rsidR="00B56D77">
        <w:rPr>
          <w:rFonts w:hint="cs"/>
          <w:rtl/>
        </w:rPr>
        <w:t xml:space="preserve">جميع </w:t>
      </w:r>
      <w:r w:rsidR="0032619B">
        <w:rPr>
          <w:rFonts w:hint="cs"/>
          <w:rtl/>
        </w:rPr>
        <w:t xml:space="preserve">قرارات الجمعية </w:t>
      </w:r>
      <w:r w:rsidR="00087B34">
        <w:rPr>
          <w:rFonts w:hint="cs"/>
          <w:rtl/>
        </w:rPr>
        <w:t xml:space="preserve">سارية المفعول بهدف إلغاء </w:t>
      </w:r>
      <w:r w:rsidR="00FC3B7C">
        <w:rPr>
          <w:rFonts w:hint="cs"/>
          <w:rtl/>
        </w:rPr>
        <w:t>القرارات أو</w:t>
      </w:r>
      <w:r w:rsidR="00A64FBB">
        <w:rPr>
          <w:rFonts w:hint="eastAsia"/>
          <w:rtl/>
        </w:rPr>
        <w:t> </w:t>
      </w:r>
      <w:r w:rsidR="00FC3B7C">
        <w:rPr>
          <w:rFonts w:hint="cs"/>
          <w:rtl/>
        </w:rPr>
        <w:t xml:space="preserve">أجزائها </w:t>
      </w:r>
      <w:r w:rsidR="00A64FBB">
        <w:rPr>
          <w:rFonts w:hint="cs"/>
          <w:rtl/>
        </w:rPr>
        <w:t>التي تم تنفيذها أو</w:t>
      </w:r>
      <w:r w:rsidR="00A64FBB">
        <w:rPr>
          <w:rFonts w:hint="eastAsia"/>
          <w:rtl/>
        </w:rPr>
        <w:t> </w:t>
      </w:r>
      <w:r w:rsidR="00FC3B7C">
        <w:rPr>
          <w:rFonts w:hint="cs"/>
          <w:rtl/>
        </w:rPr>
        <w:t xml:space="preserve">المتقادمة </w:t>
      </w:r>
      <w:r w:rsidR="0087424B">
        <w:rPr>
          <w:rFonts w:hint="cs"/>
          <w:rtl/>
        </w:rPr>
        <w:t>وتناول</w:t>
      </w:r>
      <w:r w:rsidR="0029794D">
        <w:rPr>
          <w:rFonts w:hint="cs"/>
          <w:rtl/>
        </w:rPr>
        <w:t xml:space="preserve"> جميع المواضيع المتشابهة/</w:t>
      </w:r>
      <w:r w:rsidR="007A44ED">
        <w:rPr>
          <w:rFonts w:hint="cs"/>
          <w:rtl/>
        </w:rPr>
        <w:t>المترابطة</w:t>
      </w:r>
      <w:r w:rsidR="00FC37AC">
        <w:rPr>
          <w:rFonts w:hint="cs"/>
          <w:rtl/>
        </w:rPr>
        <w:t xml:space="preserve"> </w:t>
      </w:r>
      <w:r w:rsidR="007A44ED">
        <w:rPr>
          <w:rFonts w:hint="cs"/>
          <w:rtl/>
        </w:rPr>
        <w:t>في</w:t>
      </w:r>
      <w:r w:rsidR="00A64FBB">
        <w:rPr>
          <w:rFonts w:hint="eastAsia"/>
          <w:rtl/>
        </w:rPr>
        <w:t> </w:t>
      </w:r>
      <w:r w:rsidR="007A44ED">
        <w:rPr>
          <w:rFonts w:hint="cs"/>
          <w:rtl/>
        </w:rPr>
        <w:t>قرار واحد</w:t>
      </w:r>
      <w:r w:rsidR="00A64FBB">
        <w:rPr>
          <w:rFonts w:hint="cs"/>
          <w:rtl/>
        </w:rPr>
        <w:t xml:space="preserve"> قدر الإمكان</w:t>
      </w:r>
      <w:r w:rsidR="00FC37AC">
        <w:rPr>
          <w:rFonts w:hint="cs"/>
          <w:rtl/>
        </w:rPr>
        <w:t>، إلخ.</w:t>
      </w:r>
    </w:p>
    <w:p w:rsidR="005C10EA" w:rsidRDefault="005C10EA" w:rsidP="005C10EA">
      <w:pPr>
        <w:pStyle w:val="Headingb"/>
        <w:rPr>
          <w:rtl/>
        </w:rPr>
      </w:pPr>
      <w:r>
        <w:rPr>
          <w:rFonts w:hint="cs"/>
          <w:rtl/>
        </w:rPr>
        <w:t>المقترح</w:t>
      </w:r>
    </w:p>
    <w:p w:rsidR="00F6450E" w:rsidRDefault="00F53385" w:rsidP="00CD6966">
      <w:pPr>
        <w:rPr>
          <w:rtl/>
          <w:lang w:bidi="ar-EG"/>
        </w:rPr>
      </w:pPr>
      <w:r>
        <w:rPr>
          <w:rFonts w:hint="cs"/>
          <w:rtl/>
        </w:rPr>
        <w:t>تود إدارات أعضاء جماعة آسيا والمحيط الهادئ للاتصالات، إذ</w:t>
      </w:r>
      <w:r w:rsidR="00A64FBB">
        <w:rPr>
          <w:rFonts w:hint="eastAsia"/>
          <w:rtl/>
        </w:rPr>
        <w:t> </w:t>
      </w:r>
      <w:r>
        <w:rPr>
          <w:rFonts w:hint="cs"/>
          <w:rtl/>
        </w:rPr>
        <w:t>تأخذ في</w:t>
      </w:r>
      <w:r w:rsidR="00A64FBB">
        <w:rPr>
          <w:rFonts w:hint="eastAsia"/>
          <w:rtl/>
        </w:rPr>
        <w:t> </w:t>
      </w:r>
      <w:r>
        <w:rPr>
          <w:rFonts w:hint="cs"/>
          <w:rtl/>
        </w:rPr>
        <w:t>الاعتبار المناقشة التي دارت في</w:t>
      </w:r>
      <w:r w:rsidR="00A64FBB">
        <w:rPr>
          <w:rFonts w:hint="eastAsia"/>
          <w:rtl/>
        </w:rPr>
        <w:t> </w:t>
      </w:r>
      <w:r>
        <w:rPr>
          <w:rFonts w:hint="cs"/>
          <w:rtl/>
        </w:rPr>
        <w:t>الاجتماع الأخير للفريق الاستشاري لتقييس الاتصالات، أن تقترح مراجعة القرار</w:t>
      </w:r>
      <w:r w:rsidR="00A64FBB">
        <w:rPr>
          <w:rFonts w:hint="eastAsia"/>
          <w:rtl/>
        </w:rPr>
        <w:t> </w:t>
      </w:r>
      <w:r w:rsidRPr="00EA67FE">
        <w:t>22</w:t>
      </w:r>
      <w:r>
        <w:rPr>
          <w:rFonts w:hint="cs"/>
          <w:rtl/>
        </w:rPr>
        <w:t xml:space="preserve"> على النحو</w:t>
      </w:r>
      <w:r w:rsidR="00A64FBB">
        <w:rPr>
          <w:rFonts w:hint="cs"/>
          <w:rtl/>
        </w:rPr>
        <w:t xml:space="preserve"> الوارد في الملحق.</w:t>
      </w:r>
      <w:r w:rsidR="00F6450E">
        <w:rPr>
          <w:rtl/>
        </w:rPr>
        <w:br w:type="page"/>
      </w:r>
    </w:p>
    <w:p w:rsidR="00CC1452" w:rsidRDefault="003E2164" w:rsidP="00126761">
      <w:pPr>
        <w:pStyle w:val="Proposal"/>
        <w:spacing w:before="0"/>
        <w:rPr>
          <w:rtl/>
        </w:rPr>
      </w:pPr>
      <w:bookmarkStart w:id="1" w:name="_GoBack"/>
      <w:bookmarkEnd w:id="1"/>
      <w:r>
        <w:lastRenderedPageBreak/>
        <w:t>MOD</w:t>
      </w:r>
      <w:r>
        <w:tab/>
        <w:t>APT/44A3/1</w:t>
      </w:r>
    </w:p>
    <w:p w:rsidR="00973933" w:rsidRPr="00AD4184" w:rsidRDefault="003E2164" w:rsidP="003A632C">
      <w:pPr>
        <w:pStyle w:val="ResNo"/>
      </w:pPr>
      <w:bookmarkStart w:id="2" w:name="_Toc349551557"/>
      <w:r w:rsidRPr="00AD4184">
        <w:rPr>
          <w:rFonts w:hint="cs"/>
          <w:rtl/>
        </w:rPr>
        <w:t>ال</w:t>
      </w:r>
      <w:r w:rsidRPr="00AD4184">
        <w:rPr>
          <w:rtl/>
        </w:rPr>
        <w:t>ق</w:t>
      </w:r>
      <w:r w:rsidRPr="00AD4184">
        <w:rPr>
          <w:rFonts w:hint="cs"/>
          <w:rtl/>
        </w:rPr>
        <w:t>ـ</w:t>
      </w:r>
      <w:r w:rsidRPr="00AD4184">
        <w:rPr>
          <w:rtl/>
        </w:rPr>
        <w:t xml:space="preserve">رار </w:t>
      </w:r>
      <w:r w:rsidRPr="00B03E5E">
        <w:rPr>
          <w:rStyle w:val="href"/>
        </w:rPr>
        <w:t>22</w:t>
      </w:r>
      <w:r w:rsidRPr="00F15D22">
        <w:rPr>
          <w:rFonts w:hint="cs"/>
          <w:rtl/>
        </w:rPr>
        <w:t xml:space="preserve"> (المراجَع في </w:t>
      </w:r>
      <w:del w:id="3" w:author="Alnatoor, Ehsan" w:date="2016-10-07T17:42:00Z">
        <w:r w:rsidRPr="00F15D22" w:rsidDel="003A632C">
          <w:rPr>
            <w:rFonts w:hint="cs"/>
            <w:rtl/>
          </w:rPr>
          <w:delText xml:space="preserve">دبي، </w:delText>
        </w:r>
        <w:r w:rsidRPr="00F15D22" w:rsidDel="003A632C">
          <w:delText>2012</w:delText>
        </w:r>
      </w:del>
      <w:ins w:id="4" w:author="Alnatoor, Ehsan" w:date="2016-10-07T17:42:00Z">
        <w:r w:rsidR="003A632C">
          <w:rPr>
            <w:rFonts w:hint="cs"/>
            <w:rtl/>
          </w:rPr>
          <w:t xml:space="preserve">الحمامات، </w:t>
        </w:r>
        <w:r w:rsidR="003A632C">
          <w:t>2016</w:t>
        </w:r>
      </w:ins>
      <w:r w:rsidRPr="00F15D22">
        <w:rPr>
          <w:rFonts w:hint="cs"/>
          <w:rtl/>
        </w:rPr>
        <w:t>)</w:t>
      </w:r>
      <w:bookmarkEnd w:id="2"/>
    </w:p>
    <w:p w:rsidR="00973933" w:rsidRDefault="003E2164" w:rsidP="00CD6966">
      <w:pPr>
        <w:pStyle w:val="Restitle"/>
        <w:rPr>
          <w:rtl/>
          <w:lang w:bidi="ar-EG"/>
        </w:rPr>
      </w:pPr>
      <w:bookmarkStart w:id="5" w:name="_Toc219803524"/>
      <w:bookmarkStart w:id="6" w:name="_Toc349551558"/>
      <w:r>
        <w:rPr>
          <w:rFonts w:hint="cs"/>
          <w:rtl/>
          <w:lang w:bidi="ar-EG"/>
        </w:rPr>
        <w:t>تفويض الفريق الاستشاري لتقييس الاتصالات</w:t>
      </w:r>
      <w:r w:rsidR="00CD6966" w:rsidRPr="00CD6966">
        <w:rPr>
          <w:rFonts w:hint="cs"/>
          <w:rtl/>
          <w:lang w:bidi="ar-EG"/>
        </w:rPr>
        <w:t xml:space="preserve"> </w:t>
      </w:r>
      <w:r w:rsidR="00CD6966">
        <w:rPr>
          <w:rFonts w:hint="cs"/>
          <w:rtl/>
          <w:lang w:bidi="ar-EG"/>
        </w:rPr>
        <w:t>بالتصرف بين دورات انعقاد</w:t>
      </w:r>
      <w:r>
        <w:rPr>
          <w:rFonts w:hint="cs"/>
          <w:rtl/>
          <w:lang w:bidi="ar-EG"/>
        </w:rPr>
        <w:br/>
        <w:t>الجمعية العالمية لتقييس الاتصالات</w:t>
      </w:r>
      <w:bookmarkEnd w:id="5"/>
      <w:bookmarkEnd w:id="6"/>
    </w:p>
    <w:p w:rsidR="00973933" w:rsidRPr="00DE6B19" w:rsidRDefault="003E2164" w:rsidP="003A632C">
      <w:pPr>
        <w:pStyle w:val="Resref"/>
        <w:rPr>
          <w:rtl/>
        </w:rPr>
      </w:pPr>
      <w:r w:rsidRPr="004B7838">
        <w:rPr>
          <w:rFonts w:hint="cs"/>
          <w:i w:val="0"/>
          <w:iCs/>
          <w:rtl/>
        </w:rPr>
        <w:t>(جنيف،</w:t>
      </w:r>
      <w:r w:rsidRPr="00DE6B19">
        <w:rPr>
          <w:rFonts w:hint="cs"/>
          <w:rtl/>
        </w:rPr>
        <w:t xml:space="preserve"> </w:t>
      </w:r>
      <w:r w:rsidRPr="00DE6B19">
        <w:t>1996</w:t>
      </w:r>
      <w:r w:rsidRPr="004B7838">
        <w:rPr>
          <w:rFonts w:hint="cs"/>
          <w:i w:val="0"/>
          <w:iCs/>
          <w:rtl/>
        </w:rPr>
        <w:t>؛ مونتريال،</w:t>
      </w:r>
      <w:r w:rsidRPr="00DE6B19">
        <w:rPr>
          <w:rFonts w:hint="cs"/>
          <w:rtl/>
        </w:rPr>
        <w:t xml:space="preserve"> </w:t>
      </w:r>
      <w:r w:rsidRPr="00DE6B19">
        <w:t>2000</w:t>
      </w:r>
      <w:r w:rsidRPr="004B7838">
        <w:rPr>
          <w:rFonts w:hint="cs"/>
          <w:i w:val="0"/>
          <w:iCs/>
          <w:rtl/>
        </w:rPr>
        <w:t>؛ فلوريانوبوليس،</w:t>
      </w:r>
      <w:r w:rsidRPr="00DE6B19">
        <w:rPr>
          <w:rFonts w:hint="cs"/>
          <w:rtl/>
        </w:rPr>
        <w:t xml:space="preserve"> </w:t>
      </w:r>
      <w:r w:rsidRPr="00DE6B19">
        <w:t>2004</w:t>
      </w:r>
      <w:r w:rsidRPr="004B7838">
        <w:rPr>
          <w:rFonts w:hint="cs"/>
          <w:i w:val="0"/>
          <w:iCs/>
          <w:rtl/>
        </w:rPr>
        <w:t>؛ جوهانسبرغ</w:t>
      </w:r>
      <w:r w:rsidRPr="004B7838">
        <w:rPr>
          <w:rFonts w:hint="eastAsia"/>
          <w:i w:val="0"/>
          <w:iCs/>
          <w:rtl/>
        </w:rPr>
        <w:t>،</w:t>
      </w:r>
      <w:r w:rsidRPr="00DE6B19">
        <w:rPr>
          <w:rFonts w:hint="eastAsia"/>
          <w:rtl/>
        </w:rPr>
        <w:t> </w:t>
      </w:r>
      <w:r w:rsidRPr="00DE6B19">
        <w:t>2008</w:t>
      </w:r>
      <w:r w:rsidRPr="004B7838">
        <w:rPr>
          <w:rFonts w:hint="cs"/>
          <w:i w:val="0"/>
          <w:iCs/>
          <w:rtl/>
        </w:rPr>
        <w:t>؛ دبي، </w:t>
      </w:r>
      <w:r w:rsidRPr="00DE6B19">
        <w:t>2012</w:t>
      </w:r>
      <w:ins w:id="7" w:author="Alnatoor, Ehsan" w:date="2016-10-07T17:43:00Z">
        <w:r w:rsidR="003A632C">
          <w:rPr>
            <w:rFonts w:hint="cs"/>
            <w:rtl/>
            <w:lang w:bidi="ar-EG"/>
          </w:rPr>
          <w:t xml:space="preserve">؛ </w:t>
        </w:r>
        <w:r w:rsidR="003A632C" w:rsidRPr="003A632C">
          <w:rPr>
            <w:rFonts w:hint="cs"/>
            <w:i w:val="0"/>
            <w:iCs/>
            <w:rtl/>
            <w:lang w:bidi="ar-EG"/>
          </w:rPr>
          <w:t>الحمامات،</w:t>
        </w:r>
        <w:r w:rsidR="003A632C">
          <w:rPr>
            <w:rFonts w:hint="cs"/>
            <w:rtl/>
            <w:lang w:bidi="ar-EG"/>
          </w:rPr>
          <w:t xml:space="preserve"> </w:t>
        </w:r>
        <w:r w:rsidR="003A632C">
          <w:rPr>
            <w:lang w:bidi="ar-EG"/>
          </w:rPr>
          <w:t>2016</w:t>
        </w:r>
      </w:ins>
      <w:r w:rsidRPr="003A632C">
        <w:rPr>
          <w:rFonts w:hint="cs"/>
          <w:i w:val="0"/>
          <w:iCs/>
          <w:rtl/>
        </w:rPr>
        <w:t>)</w:t>
      </w:r>
    </w:p>
    <w:p w:rsidR="00973933" w:rsidRPr="00DE6B19" w:rsidRDefault="003E2164">
      <w:pPr>
        <w:pStyle w:val="Normalaftertitle"/>
        <w:rPr>
          <w:rtl/>
        </w:rPr>
        <w:pPrChange w:id="8" w:author="Alnatoor, Ehsan" w:date="2016-10-07T17:44:00Z">
          <w:pPr>
            <w:pStyle w:val="Normalaftertitle"/>
          </w:pPr>
        </w:pPrChange>
      </w:pPr>
      <w:r w:rsidRPr="00DE6B19">
        <w:rPr>
          <w:rFonts w:hint="cs"/>
          <w:rtl/>
        </w:rPr>
        <w:t>إن الجمعية العالمية لتقييس الاتصالات (</w:t>
      </w:r>
      <w:del w:id="9" w:author="Alnatoor, Ehsan" w:date="2016-10-07T17:44:00Z">
        <w:r w:rsidRPr="00DE6B19" w:rsidDel="003A632C">
          <w:rPr>
            <w:rFonts w:hint="cs"/>
            <w:rtl/>
          </w:rPr>
          <w:delText>دبي، </w:delText>
        </w:r>
        <w:r w:rsidRPr="00DE6B19" w:rsidDel="003A632C">
          <w:delText>2012</w:delText>
        </w:r>
      </w:del>
      <w:ins w:id="10" w:author="Alnatoor, Ehsan" w:date="2016-10-07T17:44:00Z">
        <w:r w:rsidR="003A632C">
          <w:rPr>
            <w:rFonts w:hint="cs"/>
            <w:rtl/>
          </w:rPr>
          <w:t xml:space="preserve">الحمامات، </w:t>
        </w:r>
        <w:r w:rsidR="003A632C">
          <w:t>2016</w:t>
        </w:r>
      </w:ins>
      <w:r w:rsidRPr="00DE6B19">
        <w:rPr>
          <w:rFonts w:hint="cs"/>
          <w:rtl/>
        </w:rPr>
        <w:t>)،</w:t>
      </w:r>
    </w:p>
    <w:p w:rsidR="00973933" w:rsidRDefault="003E2164" w:rsidP="00973933">
      <w:pPr>
        <w:pStyle w:val="Call"/>
        <w:rPr>
          <w:rtl/>
          <w:lang w:bidi="ar-EG"/>
        </w:rPr>
      </w:pPr>
      <w:r>
        <w:rPr>
          <w:rFonts w:hint="cs"/>
          <w:rtl/>
        </w:rPr>
        <w:t>إذ تضع في اعتبارها</w:t>
      </w:r>
    </w:p>
    <w:p w:rsidR="00973933" w:rsidRPr="00897B82" w:rsidRDefault="003E2164" w:rsidP="00973933">
      <w:pPr>
        <w:rPr>
          <w:rtl/>
        </w:rPr>
      </w:pPr>
      <w:r w:rsidRPr="00897B82">
        <w:rPr>
          <w:rFonts w:hint="cs"/>
          <w:i/>
          <w:iCs/>
          <w:rtl/>
        </w:rPr>
        <w:t xml:space="preserve"> أ )</w:t>
      </w:r>
      <w:r w:rsidRPr="00897B82">
        <w:rPr>
          <w:rFonts w:hint="cs"/>
          <w:rtl/>
        </w:rPr>
        <w:tab/>
        <w:t>أن على الفريق الاستشاري لتقييس الاتصالات طبقاً لأحكام المادة</w:t>
      </w:r>
      <w:r w:rsidRPr="00897B82">
        <w:rPr>
          <w:rFonts w:hint="eastAsia"/>
          <w:rtl/>
        </w:rPr>
        <w:t> </w:t>
      </w:r>
      <w:r w:rsidRPr="00897B82">
        <w:t>14A</w:t>
      </w:r>
      <w:r w:rsidRPr="00897B82">
        <w:rPr>
          <w:rFonts w:hint="cs"/>
          <w:rtl/>
        </w:rPr>
        <w:t xml:space="preserve"> من اتفاقية</w:t>
      </w:r>
      <w:r w:rsidRPr="00897B82">
        <w:rPr>
          <w:rFonts w:hint="cs"/>
          <w:rtl/>
          <w:lang w:bidi="ar-EG"/>
        </w:rPr>
        <w:t xml:space="preserve"> الاتحاد</w:t>
      </w:r>
      <w:r w:rsidRPr="00897B82">
        <w:rPr>
          <w:rFonts w:hint="cs"/>
          <w:rtl/>
        </w:rPr>
        <w:t xml:space="preserve"> أن يضع المبادئ التوجيهية اللازمة لأعمال لجان الدراسات ويوصي بالتدابير اللازمة لتعزيز التنسيق والتعاون مع هيئات التقييس الأخرى؛</w:t>
      </w:r>
    </w:p>
    <w:p w:rsidR="00973933" w:rsidRPr="00397D62" w:rsidRDefault="003E2164" w:rsidP="00973933">
      <w:pPr>
        <w:rPr>
          <w:spacing w:val="-2"/>
          <w:rtl/>
        </w:rPr>
      </w:pPr>
      <w:r w:rsidRPr="00397D62">
        <w:rPr>
          <w:rFonts w:hint="cs"/>
          <w:i/>
          <w:iCs/>
          <w:spacing w:val="-2"/>
          <w:rtl/>
        </w:rPr>
        <w:t>ب)</w:t>
      </w:r>
      <w:r w:rsidRPr="00397D62">
        <w:rPr>
          <w:rFonts w:hint="cs"/>
          <w:spacing w:val="-2"/>
          <w:rtl/>
        </w:rPr>
        <w:tab/>
        <w:t>أن سرعة التغيير في بيئة الاتصالات وفي مجموعات الصناعة المختصة بالاتصالات تتطلب من قطاع تقييس الاتصالات للاتحاد الدولي للاتصالات اتخاذ قرارات في مسائل مثل أولويات العمل، وهيكل لجان الدراسات ومواعيد الاجتماعات، في فترات زمنية قصيرة بين دورات انعقاد الجمعية العالمية لتقييس الاتصالات للمحافظة على أهميته وقدرته على</w:t>
      </w:r>
      <w:r w:rsidRPr="00397D62">
        <w:rPr>
          <w:rFonts w:hint="eastAsia"/>
          <w:spacing w:val="-2"/>
          <w:rtl/>
        </w:rPr>
        <w:t> </w:t>
      </w:r>
      <w:r w:rsidRPr="00397D62">
        <w:rPr>
          <w:rFonts w:hint="cs"/>
          <w:spacing w:val="-2"/>
          <w:rtl/>
        </w:rPr>
        <w:t>الاستجابة؛</w:t>
      </w:r>
    </w:p>
    <w:p w:rsidR="00973933" w:rsidRPr="00897B82" w:rsidRDefault="003E2164" w:rsidP="00A8212D">
      <w:pPr>
        <w:rPr>
          <w:rtl/>
        </w:rPr>
      </w:pPr>
      <w:r w:rsidRPr="00897B82">
        <w:rPr>
          <w:rFonts w:hint="cs"/>
          <w:i/>
          <w:iCs/>
          <w:rtl/>
        </w:rPr>
        <w:t>ج)</w:t>
      </w:r>
      <w:r w:rsidRPr="00897B82">
        <w:rPr>
          <w:rFonts w:hint="cs"/>
          <w:rtl/>
        </w:rPr>
        <w:tab/>
        <w:t>أن القرار</w:t>
      </w:r>
      <w:r w:rsidR="00A8212D">
        <w:rPr>
          <w:rFonts w:hint="eastAsia"/>
          <w:rtl/>
        </w:rPr>
        <w:t> </w:t>
      </w:r>
      <w:r w:rsidRPr="00897B82">
        <w:t>122</w:t>
      </w:r>
      <w:r w:rsidRPr="00897B82">
        <w:rPr>
          <w:rFonts w:hint="cs"/>
          <w:rtl/>
        </w:rPr>
        <w:t xml:space="preserve"> (المراجَع في غوادالاخارا، </w:t>
      </w:r>
      <w:r w:rsidRPr="00897B82">
        <w:t>2010</w:t>
      </w:r>
      <w:r w:rsidRPr="00897B82">
        <w:rPr>
          <w:rFonts w:hint="cs"/>
          <w:rtl/>
        </w:rPr>
        <w:t>) لمؤتمر المندوبين المفوضين ينص على أن تقوم الجمعية العالمية لتقييس الاتصالات</w:t>
      </w:r>
      <w:r w:rsidRPr="00897B82">
        <w:rPr>
          <w:rFonts w:hint="cs"/>
          <w:rtl/>
          <w:lang w:bidi="ar-EG"/>
        </w:rPr>
        <w:t>، وفقاً لمسؤولياتها وشريطة توافر الموارد المالية،</w:t>
      </w:r>
      <w:r w:rsidRPr="00897B82">
        <w:rPr>
          <w:rFonts w:hint="cs"/>
          <w:rtl/>
        </w:rPr>
        <w:t xml:space="preserve"> بمواصلة العمل على التطوير المستمر لقطاع التقييس وأن تدرس، على النحو المناسب، المسائل الاستراتيجية في مجال التقييس بوسائل منها، على سبيل الذكر لا</w:t>
      </w:r>
      <w:r w:rsidRPr="00897B82">
        <w:rPr>
          <w:rFonts w:hint="eastAsia"/>
          <w:rtl/>
        </w:rPr>
        <w:t> </w:t>
      </w:r>
      <w:r w:rsidRPr="00897B82">
        <w:rPr>
          <w:rFonts w:hint="cs"/>
          <w:rtl/>
        </w:rPr>
        <w:t>الحصر، تعزيز الفريق الاستشاري لتقييس</w:t>
      </w:r>
      <w:r w:rsidRPr="00897B82">
        <w:rPr>
          <w:rFonts w:hint="eastAsia"/>
          <w:rtl/>
        </w:rPr>
        <w:t> </w:t>
      </w:r>
      <w:r w:rsidRPr="00897B82">
        <w:rPr>
          <w:rFonts w:hint="cs"/>
          <w:rtl/>
        </w:rPr>
        <w:t>الاتصالات؛</w:t>
      </w:r>
    </w:p>
    <w:p w:rsidR="00973933" w:rsidRPr="00897B82" w:rsidRDefault="003E2164" w:rsidP="00A8212D">
      <w:pPr>
        <w:rPr>
          <w:rtl/>
        </w:rPr>
      </w:pPr>
      <w:r w:rsidRPr="00897B82">
        <w:rPr>
          <w:rFonts w:hint="cs"/>
          <w:i/>
          <w:iCs/>
          <w:rtl/>
        </w:rPr>
        <w:t>د )</w:t>
      </w:r>
      <w:r w:rsidRPr="00897B82">
        <w:rPr>
          <w:rFonts w:hint="cs"/>
          <w:rtl/>
        </w:rPr>
        <w:tab/>
        <w:t>أن القرار</w:t>
      </w:r>
      <w:r w:rsidR="00A8212D">
        <w:rPr>
          <w:rFonts w:hint="eastAsia"/>
          <w:rtl/>
        </w:rPr>
        <w:t> </w:t>
      </w:r>
      <w:r w:rsidRPr="00897B82">
        <w:t>122</w:t>
      </w:r>
      <w:r w:rsidRPr="00897B82">
        <w:rPr>
          <w:rFonts w:hint="cs"/>
          <w:rtl/>
        </w:rPr>
        <w:t xml:space="preserve"> (المراجَع في غوادالاخارا، </w:t>
      </w:r>
      <w:r w:rsidRPr="00897B82">
        <w:t>2010</w:t>
      </w:r>
      <w:r w:rsidRPr="00897B82">
        <w:rPr>
          <w:rFonts w:hint="cs"/>
          <w:rtl/>
        </w:rPr>
        <w:t>) لمؤتمر المندوبين المفوضين يكلف مدير مكتب تقييس الاتصالات بمواصلة تنظيم الندوة العالمية للمعايير</w:t>
      </w:r>
      <w:r w:rsidR="00A8212D">
        <w:rPr>
          <w:rFonts w:hint="eastAsia"/>
          <w:rtl/>
        </w:rPr>
        <w:t> </w:t>
      </w:r>
      <w:r w:rsidRPr="00897B82">
        <w:t>(GSS)</w:t>
      </w:r>
      <w:r w:rsidRPr="00897B82">
        <w:rPr>
          <w:rFonts w:hint="cs"/>
          <w:rtl/>
        </w:rPr>
        <w:t>، وذلك بالتشاور مع الهيئات ذات</w:t>
      </w:r>
      <w:r w:rsidR="00A8212D">
        <w:rPr>
          <w:rFonts w:hint="eastAsia"/>
          <w:rtl/>
        </w:rPr>
        <w:t> </w:t>
      </w:r>
      <w:r w:rsidRPr="00897B82">
        <w:rPr>
          <w:rFonts w:hint="cs"/>
          <w:rtl/>
        </w:rPr>
        <w:t>الصلة، ومع أعضاء الاتحاد، وبالتنسيق مع قطاع الاتصالات الراديوية وقطاع تنمية الاتصالات، حسب</w:t>
      </w:r>
      <w:r w:rsidRPr="00897B82">
        <w:rPr>
          <w:rFonts w:hint="eastAsia"/>
          <w:rtl/>
        </w:rPr>
        <w:t> </w:t>
      </w:r>
      <w:r w:rsidRPr="00897B82">
        <w:rPr>
          <w:rFonts w:hint="cs"/>
          <w:rtl/>
        </w:rPr>
        <w:t>الاقتضاء؛</w:t>
      </w:r>
    </w:p>
    <w:p w:rsidR="00973933" w:rsidRPr="00897B82" w:rsidRDefault="003E2164" w:rsidP="00973933">
      <w:pPr>
        <w:rPr>
          <w:rtl/>
          <w:lang w:bidi="ar-EG"/>
        </w:rPr>
      </w:pPr>
      <w:r w:rsidRPr="00897B82">
        <w:rPr>
          <w:rFonts w:hint="cs"/>
          <w:i/>
          <w:iCs/>
          <w:rtl/>
        </w:rPr>
        <w:t>ﻫ )</w:t>
      </w:r>
      <w:r w:rsidRPr="00897B82">
        <w:rPr>
          <w:rFonts w:hint="cs"/>
          <w:rtl/>
        </w:rPr>
        <w:tab/>
        <w:t xml:space="preserve">أن الندوة العالمية للمعايير </w:t>
      </w:r>
      <w:r w:rsidRPr="00897B82">
        <w:rPr>
          <w:rFonts w:hint="cs"/>
          <w:rtl/>
          <w:lang w:bidi="ar-EG"/>
        </w:rPr>
        <w:t>قد انعقدت بالاقتران مع هذه الجمعية للنظر في سد الفجوة في ميدان التقييس ودراسة التحديات المتمثلة في المعايير العالمية لتكنولوجيا المعلومات والاتصالات؛</w:t>
      </w:r>
    </w:p>
    <w:p w:rsidR="00973933" w:rsidRPr="00897B82" w:rsidRDefault="003E2164" w:rsidP="00973933">
      <w:pPr>
        <w:rPr>
          <w:rtl/>
        </w:rPr>
      </w:pPr>
      <w:r w:rsidRPr="00897B82">
        <w:rPr>
          <w:rFonts w:hint="cs"/>
          <w:i/>
          <w:iCs/>
          <w:rtl/>
          <w:lang w:bidi="ar-EG"/>
        </w:rPr>
        <w:t>و )</w:t>
      </w:r>
      <w:r w:rsidRPr="00897B82">
        <w:rPr>
          <w:rFonts w:hint="cs"/>
          <w:rtl/>
          <w:lang w:bidi="ar-EG"/>
        </w:rPr>
        <w:tab/>
      </w:r>
      <w:r w:rsidRPr="00897B82">
        <w:rPr>
          <w:rFonts w:hint="cs"/>
          <w:rtl/>
        </w:rPr>
        <w:t>أن الفريق الاستشاري لتقييس الاتصالات يواصل تقديم اقتراحات لتعزيز الكفاءة التشغيلية لقطاع تقييس الاتصالات، من أجل تحسين نوعية التوصيات التي يصدرها القطاع وطرائق التنسيق والتعاون؛</w:t>
      </w:r>
    </w:p>
    <w:p w:rsidR="00973933" w:rsidRDefault="003E2164" w:rsidP="00973933">
      <w:pPr>
        <w:rPr>
          <w:rtl/>
        </w:rPr>
      </w:pPr>
      <w:r>
        <w:rPr>
          <w:rFonts w:hint="cs"/>
          <w:i/>
          <w:iCs/>
          <w:rtl/>
        </w:rPr>
        <w:t xml:space="preserve">ز </w:t>
      </w:r>
      <w:r w:rsidRPr="00FC1CA9">
        <w:rPr>
          <w:rFonts w:hint="cs"/>
          <w:i/>
          <w:iCs/>
          <w:rtl/>
        </w:rPr>
        <w:t>)</w:t>
      </w:r>
      <w:r>
        <w:rPr>
          <w:rFonts w:hint="cs"/>
          <w:rtl/>
        </w:rPr>
        <w:tab/>
        <w:t>أن الفريق الاستشاري لتقييس الاتصالات يمكنه أن يساعد في تحسين عملية إجراء الدراسات وتحسين عمليات اتخاذ القرارات في المجالات المهمة من أنشطة قطاع تقييس الاتصالات؛</w:t>
      </w:r>
    </w:p>
    <w:p w:rsidR="00973933" w:rsidRDefault="003E2164" w:rsidP="00A8212D">
      <w:pPr>
        <w:rPr>
          <w:rtl/>
        </w:rPr>
      </w:pPr>
      <w:r>
        <w:rPr>
          <w:rFonts w:hint="cs"/>
          <w:i/>
          <w:iCs/>
          <w:rtl/>
        </w:rPr>
        <w:t>ح</w:t>
      </w:r>
      <w:r w:rsidRPr="00FC1CA9">
        <w:rPr>
          <w:rFonts w:hint="cs"/>
          <w:i/>
          <w:iCs/>
          <w:rtl/>
        </w:rPr>
        <w:t>)</w:t>
      </w:r>
      <w:r>
        <w:rPr>
          <w:rFonts w:hint="cs"/>
          <w:rtl/>
        </w:rPr>
        <w:tab/>
        <w:t>أن من المطلوب وضع إجراءات إدارية مرنة، بما</w:t>
      </w:r>
      <w:r w:rsidR="00A8212D">
        <w:rPr>
          <w:rFonts w:hint="eastAsia"/>
          <w:rtl/>
        </w:rPr>
        <w:t> </w:t>
      </w:r>
      <w:r>
        <w:rPr>
          <w:rFonts w:hint="cs"/>
          <w:rtl/>
        </w:rPr>
        <w:t>في ذلك ما</w:t>
      </w:r>
      <w:r w:rsidR="00A8212D">
        <w:rPr>
          <w:rFonts w:hint="eastAsia"/>
          <w:rtl/>
        </w:rPr>
        <w:t> </w:t>
      </w:r>
      <w:r>
        <w:rPr>
          <w:rFonts w:hint="cs"/>
          <w:rtl/>
        </w:rPr>
        <w:t>يتصل منها بالاعتبارات التي تقوم عليها الميزانية، من أجل التأقلم مع التغيرات السريعة في بيئة الاتصالات؛</w:t>
      </w:r>
    </w:p>
    <w:p w:rsidR="00973933" w:rsidRDefault="003E2164" w:rsidP="00973933">
      <w:r>
        <w:rPr>
          <w:rFonts w:hint="cs"/>
          <w:iCs/>
          <w:rtl/>
        </w:rPr>
        <w:t>ط</w:t>
      </w:r>
      <w:r w:rsidRPr="00FC1CA9">
        <w:rPr>
          <w:rFonts w:hint="cs"/>
          <w:iCs/>
          <w:rtl/>
        </w:rPr>
        <w:t>)</w:t>
      </w:r>
      <w:r>
        <w:rPr>
          <w:rFonts w:hint="cs"/>
          <w:i/>
          <w:rtl/>
        </w:rPr>
        <w:tab/>
      </w:r>
      <w:r w:rsidRPr="00034285">
        <w:rPr>
          <w:rFonts w:hint="cs"/>
          <w:rtl/>
        </w:rPr>
        <w:t>أن من المستصوب أن يتصرف الفريق الاستشاري لتقييس الاتصالات خلال السنوات الأربع التي تفصل بين دورات الجمعية العالمية لتقييس الاتصالات من أجل تلبية احتياجات</w:t>
      </w:r>
      <w:r>
        <w:rPr>
          <w:rFonts w:hint="cs"/>
          <w:rtl/>
        </w:rPr>
        <w:t xml:space="preserve"> السوق دون تأخير؛</w:t>
      </w:r>
    </w:p>
    <w:p w:rsidR="00973933" w:rsidRDefault="003E2164" w:rsidP="00664153">
      <w:pPr>
        <w:rPr>
          <w:rtl/>
        </w:rPr>
      </w:pPr>
      <w:r>
        <w:rPr>
          <w:rFonts w:hint="cs"/>
          <w:i/>
          <w:iCs/>
          <w:rtl/>
        </w:rPr>
        <w:t>ي</w:t>
      </w:r>
      <w:r w:rsidRPr="00FC1CA9">
        <w:rPr>
          <w:rFonts w:hint="cs"/>
          <w:i/>
          <w:iCs/>
          <w:rtl/>
        </w:rPr>
        <w:t>)</w:t>
      </w:r>
      <w:r>
        <w:rPr>
          <w:rFonts w:hint="cs"/>
          <w:rtl/>
        </w:rPr>
        <w:tab/>
        <w:t>أن من المستصوب أن يبحث الفريق الاستشاري تأثير التكنولوجيات الجديدة لأنشطة التقييس التي يقوم بها القطاع والطريقة التي يمكن بها إدخال هذه التكنولوجيات في برنامج عمل القطاع؛</w:t>
      </w:r>
    </w:p>
    <w:p w:rsidR="00973933" w:rsidRDefault="003E2164" w:rsidP="00A8212D">
      <w:pPr>
        <w:rPr>
          <w:rtl/>
        </w:rPr>
      </w:pPr>
      <w:r>
        <w:rPr>
          <w:rFonts w:hint="cs"/>
          <w:i/>
          <w:iCs/>
          <w:rtl/>
        </w:rPr>
        <w:lastRenderedPageBreak/>
        <w:t>ك</w:t>
      </w:r>
      <w:r w:rsidRPr="00FC1CA9">
        <w:rPr>
          <w:rFonts w:hint="cs"/>
          <w:i/>
          <w:iCs/>
          <w:rtl/>
        </w:rPr>
        <w:t>)</w:t>
      </w:r>
      <w:r>
        <w:rPr>
          <w:rFonts w:hint="cs"/>
          <w:rtl/>
        </w:rPr>
        <w:tab/>
        <w:t>أن الفريق الاستشاري يستطيع أن يؤدي دوراً هاماً في كفالة التنسيق بين لجان الدراسات، حسب الاقتضاء، بشأن مسائل التقييس بما</w:t>
      </w:r>
      <w:r w:rsidR="00A8212D">
        <w:rPr>
          <w:rFonts w:hint="eastAsia"/>
          <w:rtl/>
        </w:rPr>
        <w:t> </w:t>
      </w:r>
      <w:r>
        <w:rPr>
          <w:rFonts w:hint="cs"/>
          <w:rtl/>
        </w:rPr>
        <w:t>في ذلك ما</w:t>
      </w:r>
      <w:r w:rsidR="00A8212D">
        <w:rPr>
          <w:rFonts w:hint="eastAsia"/>
          <w:rtl/>
        </w:rPr>
        <w:t> </w:t>
      </w:r>
      <w:r>
        <w:rPr>
          <w:rFonts w:hint="cs"/>
          <w:rtl/>
        </w:rPr>
        <w:t>يتطلبه الأمر من تجنب ازدواج العمل وتعيين الروابط بين بنود العمل المتصلة واعتماد بعضها على بعضها الآخر؛</w:t>
      </w:r>
    </w:p>
    <w:p w:rsidR="00973933" w:rsidRDefault="003E2164">
      <w:pPr>
        <w:rPr>
          <w:ins w:id="11" w:author="Alnatoor, Ehsan" w:date="2016-10-07T17:45:00Z"/>
          <w:spacing w:val="-4"/>
          <w:rtl/>
        </w:rPr>
        <w:pPrChange w:id="12" w:author="Alnatoor, Ehsan" w:date="2016-10-07T17:45:00Z">
          <w:pPr/>
        </w:pPrChange>
      </w:pPr>
      <w:r>
        <w:rPr>
          <w:rFonts w:hint="cs"/>
          <w:i/>
          <w:iCs/>
          <w:spacing w:val="-4"/>
          <w:rtl/>
        </w:rPr>
        <w:t>ل</w:t>
      </w:r>
      <w:r w:rsidRPr="006F40EA">
        <w:rPr>
          <w:rFonts w:hint="eastAsia"/>
          <w:i/>
          <w:iCs/>
          <w:spacing w:val="-4"/>
          <w:rtl/>
        </w:rPr>
        <w:t> </w:t>
      </w:r>
      <w:r w:rsidRPr="006F40EA">
        <w:rPr>
          <w:rFonts w:hint="cs"/>
          <w:i/>
          <w:iCs/>
          <w:spacing w:val="-4"/>
          <w:rtl/>
        </w:rPr>
        <w:t>)</w:t>
      </w:r>
      <w:r w:rsidRPr="006F40EA">
        <w:rPr>
          <w:rFonts w:hint="cs"/>
          <w:spacing w:val="-4"/>
          <w:rtl/>
        </w:rPr>
        <w:tab/>
        <w:t>أن الفريق الاستشاري يستطيع، عند تقديم المشورة إلى لجان الدراسات، أن يأخذ في الاعتبار مشورة لجان أخرى</w:t>
      </w:r>
      <w:del w:id="13" w:author="Alnatoor, Ehsan" w:date="2016-10-07T17:45:00Z">
        <w:r w:rsidRPr="006F40EA" w:rsidDel="003A632C">
          <w:rPr>
            <w:rFonts w:hint="cs"/>
            <w:spacing w:val="-4"/>
            <w:rtl/>
          </w:rPr>
          <w:delText>،</w:delText>
        </w:r>
      </w:del>
      <w:ins w:id="14" w:author="Alnatoor, Ehsan" w:date="2016-10-07T17:45:00Z">
        <w:r w:rsidR="003A632C">
          <w:rPr>
            <w:rFonts w:hint="cs"/>
            <w:spacing w:val="-4"/>
            <w:rtl/>
          </w:rPr>
          <w:t>؛</w:t>
        </w:r>
      </w:ins>
    </w:p>
    <w:p w:rsidR="00A8212D" w:rsidRPr="006F40EA" w:rsidRDefault="00A8212D">
      <w:pPr>
        <w:rPr>
          <w:ins w:id="15" w:author="Alnatoor, Ehsan" w:date="2016-10-18T14:31:00Z"/>
          <w:spacing w:val="-4"/>
          <w:rtl/>
        </w:rPr>
        <w:pPrChange w:id="16" w:author="Alnatoor, Ehsan" w:date="2016-10-07T17:45:00Z">
          <w:pPr/>
        </w:pPrChange>
      </w:pPr>
      <w:ins w:id="17" w:author="Alnatoor, Ehsan" w:date="2016-10-18T14:31:00Z">
        <w:r w:rsidRPr="003A632C">
          <w:rPr>
            <w:rFonts w:hint="cs"/>
            <w:i/>
            <w:iCs/>
            <w:spacing w:val="-4"/>
            <w:rtl/>
          </w:rPr>
          <w:t>م )</w:t>
        </w:r>
        <w:r>
          <w:rPr>
            <w:rFonts w:hint="cs"/>
            <w:spacing w:val="-4"/>
            <w:rtl/>
          </w:rPr>
          <w:tab/>
          <w:t>أن الجمعية العالمية لتقييس الاتصالات لعام</w:t>
        </w:r>
        <w:r>
          <w:rPr>
            <w:rFonts w:hint="eastAsia"/>
            <w:spacing w:val="-4"/>
            <w:rtl/>
          </w:rPr>
          <w:t> </w:t>
        </w:r>
        <w:r>
          <w:rPr>
            <w:spacing w:val="-4"/>
          </w:rPr>
          <w:t>2012</w:t>
        </w:r>
        <w:r>
          <w:rPr>
            <w:rFonts w:hint="cs"/>
            <w:spacing w:val="-4"/>
            <w:rtl/>
            <w:lang w:bidi="ar-EG"/>
          </w:rPr>
          <w:t xml:space="preserve"> أنشأت لجنة الاستعراض وأن هذه اللجنة أجرت استعراضاً استراتيجياً وهيكلياً لقطاع تقييس الاتصالات في الفترة من </w:t>
        </w:r>
        <w:r>
          <w:rPr>
            <w:spacing w:val="-4"/>
            <w:lang w:bidi="ar-EG"/>
          </w:rPr>
          <w:t>2013</w:t>
        </w:r>
        <w:r>
          <w:rPr>
            <w:rFonts w:hint="cs"/>
            <w:spacing w:val="-4"/>
            <w:rtl/>
            <w:lang w:bidi="ar-EG"/>
          </w:rPr>
          <w:t xml:space="preserve"> إلى </w:t>
        </w:r>
        <w:r>
          <w:rPr>
            <w:spacing w:val="-4"/>
            <w:lang w:bidi="ar-EG"/>
          </w:rPr>
          <w:t>2016</w:t>
        </w:r>
        <w:r>
          <w:rPr>
            <w:rFonts w:hint="cs"/>
            <w:spacing w:val="-4"/>
            <w:rtl/>
            <w:lang w:bidi="ar-EG"/>
          </w:rPr>
          <w:t xml:space="preserve"> وقدمت تقريرها إلى الجمعية العالمية لتقييس الاتصالات لعام</w:t>
        </w:r>
        <w:r>
          <w:rPr>
            <w:rFonts w:hint="eastAsia"/>
            <w:spacing w:val="-4"/>
            <w:rtl/>
            <w:lang w:bidi="ar-EG"/>
          </w:rPr>
          <w:t> </w:t>
        </w:r>
        <w:r>
          <w:rPr>
            <w:spacing w:val="-4"/>
            <w:lang w:bidi="ar-EG"/>
          </w:rPr>
          <w:t>2016</w:t>
        </w:r>
        <w:r>
          <w:rPr>
            <w:rFonts w:hint="cs"/>
            <w:spacing w:val="-4"/>
            <w:rtl/>
          </w:rPr>
          <w:t>،</w:t>
        </w:r>
      </w:ins>
    </w:p>
    <w:p w:rsidR="00973933" w:rsidRDefault="003E2164" w:rsidP="00973933">
      <w:pPr>
        <w:pStyle w:val="Call"/>
        <w:rPr>
          <w:rtl/>
        </w:rPr>
      </w:pPr>
      <w:r>
        <w:rPr>
          <w:rFonts w:hint="cs"/>
          <w:rtl/>
        </w:rPr>
        <w:t>وإذ تلاحظ</w:t>
      </w:r>
    </w:p>
    <w:p w:rsidR="00973933" w:rsidRDefault="003E2164" w:rsidP="00A8212D">
      <w:pPr>
        <w:rPr>
          <w:rtl/>
        </w:rPr>
      </w:pPr>
      <w:r w:rsidRPr="00FC1CA9">
        <w:rPr>
          <w:rFonts w:hint="cs"/>
          <w:i/>
          <w:iCs/>
          <w:rtl/>
        </w:rPr>
        <w:t xml:space="preserve"> أ )</w:t>
      </w:r>
      <w:r>
        <w:rPr>
          <w:rFonts w:hint="cs"/>
          <w:rtl/>
        </w:rPr>
        <w:tab/>
        <w:t>أن المادة</w:t>
      </w:r>
      <w:r w:rsidR="00A8212D">
        <w:rPr>
          <w:rFonts w:hint="eastAsia"/>
          <w:rtl/>
        </w:rPr>
        <w:t> </w:t>
      </w:r>
      <w:r>
        <w:t>13</w:t>
      </w:r>
      <w:r>
        <w:rPr>
          <w:rFonts w:hint="cs"/>
          <w:rtl/>
        </w:rPr>
        <w:t xml:space="preserve"> من اتفاقية الاتحاد تنص على أن الجمعية العالمية لتقييس الاتصالات يجوز لها أن تكلف الفريق الاستشاري لتقييس الاتصالات بمسائل محددة تقع في إطار اختصاصاتها، مع توضيح التدابير المطلوبة بشأن هذه المسائل؛</w:t>
      </w:r>
    </w:p>
    <w:p w:rsidR="00973933" w:rsidRDefault="003E2164" w:rsidP="00973933">
      <w:pPr>
        <w:rPr>
          <w:rtl/>
        </w:rPr>
      </w:pPr>
      <w:r w:rsidRPr="00FC1CA9">
        <w:rPr>
          <w:rFonts w:hint="cs"/>
          <w:i/>
          <w:iCs/>
          <w:rtl/>
        </w:rPr>
        <w:t>ب)</w:t>
      </w:r>
      <w:r>
        <w:rPr>
          <w:rFonts w:hint="cs"/>
          <w:rtl/>
        </w:rPr>
        <w:tab/>
        <w:t>أن واجبات الجمعية العالمية لتقييس الاتصالات منصوص عليها في الاتفاقية؛</w:t>
      </w:r>
    </w:p>
    <w:p w:rsidR="00973933" w:rsidRDefault="003E2164" w:rsidP="00A8212D">
      <w:pPr>
        <w:rPr>
          <w:rtl/>
        </w:rPr>
      </w:pPr>
      <w:r w:rsidRPr="00FC1CA9">
        <w:rPr>
          <w:rFonts w:hint="cs"/>
          <w:i/>
          <w:iCs/>
          <w:rtl/>
        </w:rPr>
        <w:t>ج)</w:t>
      </w:r>
      <w:r>
        <w:rPr>
          <w:rFonts w:hint="cs"/>
          <w:rtl/>
        </w:rPr>
        <w:tab/>
        <w:t>أن دورة السنوات الأربع لانعقاد الجمعية العالمية لتقييس الاتصالات تحول في الواقع دون إمكانية التعامل مع القضايا غير المتوقعة التي تتطلب إجراءات عاجلة في الفترة الواقعة فيما</w:t>
      </w:r>
      <w:r w:rsidR="00A8212D">
        <w:rPr>
          <w:rFonts w:hint="eastAsia"/>
          <w:rtl/>
        </w:rPr>
        <w:t> </w:t>
      </w:r>
      <w:r>
        <w:rPr>
          <w:rFonts w:hint="cs"/>
          <w:rtl/>
        </w:rPr>
        <w:t>بين دورات الجمعية؛</w:t>
      </w:r>
    </w:p>
    <w:p w:rsidR="00973933" w:rsidRDefault="003E2164" w:rsidP="00973933">
      <w:pPr>
        <w:rPr>
          <w:rtl/>
        </w:rPr>
      </w:pPr>
      <w:r w:rsidRPr="00FC1CA9">
        <w:rPr>
          <w:rFonts w:hint="cs"/>
          <w:i/>
          <w:iCs/>
          <w:rtl/>
        </w:rPr>
        <w:t>د )</w:t>
      </w:r>
      <w:r>
        <w:rPr>
          <w:rFonts w:hint="cs"/>
          <w:rtl/>
        </w:rPr>
        <w:tab/>
        <w:t>أن الفريق الاستشاري لتقييس الاتصالات يجتمع على أساس سنوي على الأقل؛</w:t>
      </w:r>
    </w:p>
    <w:p w:rsidR="00973933" w:rsidRDefault="003E2164" w:rsidP="00973933">
      <w:pPr>
        <w:rPr>
          <w:rtl/>
        </w:rPr>
      </w:pPr>
      <w:r w:rsidRPr="00FC1CA9">
        <w:rPr>
          <w:rFonts w:hint="cs"/>
          <w:i/>
          <w:iCs/>
          <w:rtl/>
        </w:rPr>
        <w:t>ﻫ )</w:t>
      </w:r>
      <w:r>
        <w:rPr>
          <w:rFonts w:hint="cs"/>
          <w:rtl/>
        </w:rPr>
        <w:tab/>
      </w:r>
      <w:r>
        <w:rPr>
          <w:rFonts w:hint="cs"/>
          <w:i/>
          <w:rtl/>
        </w:rPr>
        <w:t xml:space="preserve">أن </w:t>
      </w:r>
      <w:r>
        <w:rPr>
          <w:rFonts w:hint="cs"/>
          <w:rtl/>
        </w:rPr>
        <w:t>الفريق الاستشاري لتقييس الاتصالات قد أظهر بالفعل قدرته على التصرف بكفاءة في المسائل التي أسندتها إليه الجمعية العالمية لتقييس الاتصالات،</w:t>
      </w:r>
    </w:p>
    <w:p w:rsidR="00973933" w:rsidRDefault="003E2164" w:rsidP="00973933">
      <w:pPr>
        <w:pStyle w:val="Call"/>
        <w:rPr>
          <w:rtl/>
        </w:rPr>
      </w:pPr>
      <w:r>
        <w:rPr>
          <w:rFonts w:hint="cs"/>
          <w:rtl/>
        </w:rPr>
        <w:t>وإذ تعترف</w:t>
      </w:r>
    </w:p>
    <w:p w:rsidR="00973933" w:rsidRDefault="003E2164" w:rsidP="00A8212D">
      <w:pPr>
        <w:rPr>
          <w:rtl/>
        </w:rPr>
      </w:pPr>
      <w:r>
        <w:rPr>
          <w:rFonts w:hint="cs"/>
          <w:rtl/>
        </w:rPr>
        <w:t>بأن مؤتمر المندوبين المفوضين (مراكش،</w:t>
      </w:r>
      <w:r w:rsidR="00A8212D">
        <w:rPr>
          <w:rFonts w:hint="eastAsia"/>
          <w:rtl/>
        </w:rPr>
        <w:t> </w:t>
      </w:r>
      <w:r>
        <w:t>2002</w:t>
      </w:r>
      <w:r>
        <w:rPr>
          <w:rFonts w:hint="cs"/>
          <w:rtl/>
        </w:rPr>
        <w:t>) قد اعتمد الرقمين</w:t>
      </w:r>
      <w:r w:rsidR="00A8212D">
        <w:rPr>
          <w:rFonts w:hint="eastAsia"/>
          <w:rtl/>
        </w:rPr>
        <w:t> </w:t>
      </w:r>
      <w:r>
        <w:t>191A</w:t>
      </w:r>
      <w:r>
        <w:rPr>
          <w:rFonts w:hint="cs"/>
          <w:rtl/>
        </w:rPr>
        <w:t xml:space="preserve"> و</w:t>
      </w:r>
      <w:r>
        <w:t>191B</w:t>
      </w:r>
      <w:r>
        <w:rPr>
          <w:rFonts w:hint="cs"/>
          <w:rtl/>
        </w:rPr>
        <w:t xml:space="preserve"> في الاتفاقية، وهما يسمحان للجمعية باستحداث أفرقة أخرى أو حلها،</w:t>
      </w:r>
    </w:p>
    <w:p w:rsidR="00973933" w:rsidRDefault="003E2164" w:rsidP="00973933">
      <w:pPr>
        <w:pStyle w:val="Call"/>
        <w:rPr>
          <w:rtl/>
        </w:rPr>
      </w:pPr>
      <w:r>
        <w:rPr>
          <w:rFonts w:hint="cs"/>
          <w:rtl/>
        </w:rPr>
        <w:t>تقـرر</w:t>
      </w:r>
    </w:p>
    <w:p w:rsidR="00973933" w:rsidRPr="00AE412B" w:rsidRDefault="003E2164" w:rsidP="00A8212D">
      <w:pPr>
        <w:keepNext/>
        <w:keepLines/>
        <w:rPr>
          <w:rtl/>
          <w:lang w:bidi="ar-EG"/>
        </w:rPr>
      </w:pPr>
      <w:r w:rsidRPr="00E267A5">
        <w:rPr>
          <w:spacing w:val="-2"/>
        </w:rPr>
        <w:t>1</w:t>
      </w:r>
      <w:r w:rsidRPr="00E267A5">
        <w:rPr>
          <w:rFonts w:hint="cs"/>
          <w:spacing w:val="-2"/>
          <w:rtl/>
          <w:lang w:bidi="ar-EG"/>
        </w:rPr>
        <w:tab/>
      </w:r>
      <w:r w:rsidRPr="00AE412B">
        <w:rPr>
          <w:rFonts w:hint="cs"/>
          <w:rtl/>
        </w:rPr>
        <w:t>أن تسند إلى الفريق الاستشاري لتقييس الاتصالات المسائل المحددة التالية الواقعة ضمن اختصاصاتها فيما</w:t>
      </w:r>
      <w:r w:rsidR="00A8212D">
        <w:rPr>
          <w:rFonts w:hint="eastAsia"/>
          <w:rtl/>
        </w:rPr>
        <w:t> </w:t>
      </w:r>
      <w:r w:rsidRPr="00AE412B">
        <w:rPr>
          <w:rFonts w:hint="cs"/>
          <w:rtl/>
        </w:rPr>
        <w:t>بين هذه الجمعية والجمعية التالية لكي يتصرف في المجالات التالية بالتشاور مع مدير مكتب تقييس الاتصالات، حسب مقتضى</w:t>
      </w:r>
      <w:r>
        <w:rPr>
          <w:rFonts w:hint="eastAsia"/>
          <w:rtl/>
        </w:rPr>
        <w:t> </w:t>
      </w:r>
      <w:r w:rsidRPr="00AE412B">
        <w:rPr>
          <w:rFonts w:hint="cs"/>
          <w:rtl/>
        </w:rPr>
        <w:t>الحال:</w:t>
      </w:r>
    </w:p>
    <w:p w:rsidR="00973933" w:rsidRDefault="003E2164" w:rsidP="005843AC">
      <w:pPr>
        <w:pStyle w:val="enumlev1"/>
        <w:rPr>
          <w:rtl/>
          <w:lang w:bidi="ar-EG"/>
        </w:rPr>
      </w:pPr>
      <w:r w:rsidRPr="00FC1CA9">
        <w:rPr>
          <w:rFonts w:hint="cs"/>
          <w:i/>
          <w:iCs/>
          <w:rtl/>
        </w:rPr>
        <w:t xml:space="preserve"> أ )</w:t>
      </w:r>
      <w:r>
        <w:rPr>
          <w:rFonts w:hint="cs"/>
          <w:rtl/>
        </w:rPr>
        <w:tab/>
        <w:t>تحديث المبادئ التوجيهية الخاصة بالعمل، بحيث تتسم هذه المبادئ التوجيهية بالكفاءة والمرونة؛</w:t>
      </w:r>
    </w:p>
    <w:p w:rsidR="00973933" w:rsidRPr="00943C58" w:rsidRDefault="003E2164" w:rsidP="005843AC">
      <w:pPr>
        <w:pStyle w:val="enumlev1"/>
        <w:rPr>
          <w:rtl/>
        </w:rPr>
      </w:pPr>
      <w:r w:rsidRPr="00943C58">
        <w:rPr>
          <w:rFonts w:hint="cs"/>
          <w:i/>
          <w:iCs/>
          <w:rtl/>
        </w:rPr>
        <w:t>ب)</w:t>
      </w:r>
      <w:r w:rsidRPr="00943C58">
        <w:rPr>
          <w:rFonts w:hint="cs"/>
          <w:rtl/>
        </w:rPr>
        <w:tab/>
        <w:t xml:space="preserve">الاضطلاع بالمسؤولية عن </w:t>
      </w:r>
      <w:r w:rsidRPr="00943C58">
        <w:rPr>
          <w:rFonts w:hint="cs"/>
          <w:rtl/>
          <w:lang w:bidi="ar-EG"/>
        </w:rPr>
        <w:t xml:space="preserve">توصيات السلسلة </w:t>
      </w:r>
      <w:r w:rsidRPr="00943C58">
        <w:rPr>
          <w:lang w:val="fr-CH" w:bidi="ar-EG"/>
        </w:rPr>
        <w:t>ITU</w:t>
      </w:r>
      <w:r w:rsidRPr="00943C58">
        <w:rPr>
          <w:lang w:bidi="ar-EG"/>
        </w:rPr>
        <w:noBreakHyphen/>
        <w:t>T </w:t>
      </w:r>
      <w:r w:rsidRPr="00943C58">
        <w:t>A</w:t>
      </w:r>
      <w:r w:rsidRPr="00943C58">
        <w:rPr>
          <w:rFonts w:hint="cs"/>
          <w:rtl/>
        </w:rPr>
        <w:t xml:space="preserve"> (تنظيم العمل في قطاع تقييس الاتصالات)، بما</w:t>
      </w:r>
      <w:r w:rsidRPr="00943C58">
        <w:rPr>
          <w:rFonts w:hint="eastAsia"/>
          <w:rtl/>
        </w:rPr>
        <w:t> </w:t>
      </w:r>
      <w:r w:rsidRPr="00943C58">
        <w:rPr>
          <w:rFonts w:hint="cs"/>
          <w:rtl/>
        </w:rPr>
        <w:t xml:space="preserve">في ذلك إعداد هذه التوصيات وتقديمها </w:t>
      </w:r>
      <w:r w:rsidRPr="00943C58">
        <w:rPr>
          <w:rFonts w:hint="cs"/>
          <w:rtl/>
          <w:lang w:bidi="ar-EG"/>
        </w:rPr>
        <w:t>للموافقة عليها</w:t>
      </w:r>
      <w:r w:rsidRPr="00943C58">
        <w:rPr>
          <w:rFonts w:hint="cs"/>
          <w:rtl/>
        </w:rPr>
        <w:t xml:space="preserve"> بموجب الإجراءات الملائمة؛</w:t>
      </w:r>
    </w:p>
    <w:p w:rsidR="00973933" w:rsidRPr="00943C58" w:rsidRDefault="003E2164" w:rsidP="005843AC">
      <w:pPr>
        <w:pStyle w:val="enumlev1"/>
        <w:rPr>
          <w:rtl/>
        </w:rPr>
      </w:pPr>
      <w:r w:rsidRPr="00943C58">
        <w:rPr>
          <w:rFonts w:hint="cs"/>
          <w:i/>
          <w:iCs/>
          <w:rtl/>
          <w:lang w:bidi="ar-EG"/>
        </w:rPr>
        <w:t>ج)</w:t>
      </w:r>
      <w:r w:rsidRPr="00943C58">
        <w:rPr>
          <w:rFonts w:hint="cs"/>
          <w:rtl/>
          <w:lang w:bidi="ar-EG"/>
        </w:rPr>
        <w:tab/>
      </w:r>
      <w:r w:rsidRPr="00943C58">
        <w:rPr>
          <w:rFonts w:hint="cs"/>
          <w:rtl/>
        </w:rPr>
        <w:t>إعادة هيكلة لجان الدراسات التابعة لقطاع تقييس الاتصالات أو إنشاؤها وتعيين الرؤساء ونوابهم للتصرف إلى حين انعقاد الجمعية العالمية التالية لتقييس الاتصالات استجابة للتغيرات التي تطرأ على سوق الاتصالات؛</w:t>
      </w:r>
    </w:p>
    <w:p w:rsidR="00973933" w:rsidRPr="00943C58" w:rsidRDefault="003E2164" w:rsidP="00A8212D">
      <w:pPr>
        <w:pStyle w:val="enumlev1"/>
        <w:rPr>
          <w:rtl/>
          <w:lang w:bidi="ar-EG"/>
        </w:rPr>
      </w:pPr>
      <w:r w:rsidRPr="00943C58">
        <w:rPr>
          <w:rFonts w:hint="cs"/>
          <w:i/>
          <w:iCs/>
          <w:rtl/>
        </w:rPr>
        <w:t>د )</w:t>
      </w:r>
      <w:r w:rsidRPr="00943C58">
        <w:rPr>
          <w:rFonts w:hint="cs"/>
          <w:rtl/>
        </w:rPr>
        <w:tab/>
        <w:t>إسداء المشورة بشأن برامج عمل لجان الدراسات بما</w:t>
      </w:r>
      <w:r w:rsidR="00A8212D">
        <w:rPr>
          <w:rFonts w:hint="eastAsia"/>
          <w:rtl/>
        </w:rPr>
        <w:t> </w:t>
      </w:r>
      <w:r w:rsidRPr="00943C58">
        <w:rPr>
          <w:rFonts w:hint="cs"/>
          <w:rtl/>
        </w:rPr>
        <w:t>يلبي أولويات التقييس؛</w:t>
      </w:r>
    </w:p>
    <w:p w:rsidR="00973933" w:rsidRPr="00943C58" w:rsidRDefault="003E2164" w:rsidP="00A8212D">
      <w:pPr>
        <w:pStyle w:val="enumlev1"/>
        <w:rPr>
          <w:rtl/>
        </w:rPr>
      </w:pPr>
      <w:r w:rsidRPr="00943C58">
        <w:rPr>
          <w:rFonts w:hint="cs"/>
          <w:i/>
          <w:iCs/>
          <w:rtl/>
        </w:rPr>
        <w:t>ﻫ )</w:t>
      </w:r>
      <w:r w:rsidRPr="00943C58">
        <w:rPr>
          <w:rFonts w:hint="cs"/>
          <w:rtl/>
        </w:rPr>
        <w:tab/>
        <w:t>مع الاعتراف بالأهمية الكبرى للجان الدراسات في تنفيذ أنشطة قطاع التقييس، العمل على استحداث أفرقة أخرى أو حلها أو الاحتفاظ بها، بما</w:t>
      </w:r>
      <w:r w:rsidR="00A8212D">
        <w:rPr>
          <w:rFonts w:hint="eastAsia"/>
          <w:rtl/>
        </w:rPr>
        <w:t> </w:t>
      </w:r>
      <w:r w:rsidRPr="00943C58">
        <w:rPr>
          <w:rFonts w:hint="cs"/>
          <w:rtl/>
        </w:rPr>
        <w:t>في ذلك أفرقة التركيز، وتعيين رؤسائها ونواب رؤسائها وتحديد اختصاصاتها بمدة محددة، وفقاً للرقمين</w:t>
      </w:r>
      <w:r w:rsidR="00A8212D">
        <w:rPr>
          <w:rFonts w:hint="eastAsia"/>
          <w:rtl/>
        </w:rPr>
        <w:t> </w:t>
      </w:r>
      <w:r w:rsidRPr="00943C58">
        <w:t>191A</w:t>
      </w:r>
      <w:r w:rsidRPr="00943C58">
        <w:rPr>
          <w:rFonts w:hint="cs"/>
          <w:rtl/>
        </w:rPr>
        <w:t xml:space="preserve"> و</w:t>
      </w:r>
      <w:r w:rsidRPr="00943C58">
        <w:t>191B</w:t>
      </w:r>
      <w:r w:rsidRPr="00943C58">
        <w:rPr>
          <w:rFonts w:hint="cs"/>
          <w:rtl/>
        </w:rPr>
        <w:t xml:space="preserve"> من الاتفاقية لتحسين وتعزيز فعالية أعمال قطاع التقييس وكذلك زيادة المرونة في سرعة الاستجابة للقضايا ذات الأولوية العالية؛ ولا</w:t>
      </w:r>
      <w:r w:rsidR="00A8212D">
        <w:rPr>
          <w:rFonts w:hint="eastAsia"/>
          <w:rtl/>
        </w:rPr>
        <w:t> </w:t>
      </w:r>
      <w:r w:rsidRPr="00943C58">
        <w:rPr>
          <w:rFonts w:hint="cs"/>
          <w:rtl/>
        </w:rPr>
        <w:t>تعتمد هذه الأفرقة مسائل أو توصيات، وفقاً للمادة</w:t>
      </w:r>
      <w:r w:rsidRPr="00943C58">
        <w:rPr>
          <w:rFonts w:hint="eastAsia"/>
          <w:rtl/>
        </w:rPr>
        <w:t> </w:t>
      </w:r>
      <w:r w:rsidRPr="00943C58">
        <w:t>14A</w:t>
      </w:r>
      <w:r w:rsidRPr="00943C58">
        <w:rPr>
          <w:rFonts w:hint="cs"/>
          <w:rtl/>
        </w:rPr>
        <w:t xml:space="preserve"> من </w:t>
      </w:r>
      <w:r w:rsidRPr="00943C58">
        <w:rPr>
          <w:rFonts w:hint="cs"/>
          <w:rtl/>
          <w:lang w:bidi="ar-EG"/>
        </w:rPr>
        <w:t>الاتفاقية</w:t>
      </w:r>
      <w:r w:rsidRPr="00943C58">
        <w:rPr>
          <w:rFonts w:hint="cs"/>
          <w:rtl/>
        </w:rPr>
        <w:t>، بل تعمل على أساس ولاية محددة؛</w:t>
      </w:r>
    </w:p>
    <w:p w:rsidR="00973933" w:rsidRPr="00943C58" w:rsidRDefault="003E2164" w:rsidP="00A8212D">
      <w:pPr>
        <w:pStyle w:val="enumlev1"/>
        <w:rPr>
          <w:rtl/>
        </w:rPr>
      </w:pPr>
      <w:r w:rsidRPr="00943C58">
        <w:rPr>
          <w:rFonts w:hint="cs"/>
          <w:i/>
          <w:iCs/>
          <w:rtl/>
        </w:rPr>
        <w:t>و )</w:t>
      </w:r>
      <w:r w:rsidRPr="00943C58">
        <w:rPr>
          <w:rFonts w:hint="cs"/>
          <w:rtl/>
        </w:rPr>
        <w:tab/>
        <w:t>استعراض ما</w:t>
      </w:r>
      <w:r w:rsidR="00A8212D">
        <w:rPr>
          <w:rFonts w:hint="eastAsia"/>
          <w:rtl/>
        </w:rPr>
        <w:t> </w:t>
      </w:r>
      <w:r w:rsidRPr="00943C58">
        <w:rPr>
          <w:rFonts w:hint="cs"/>
          <w:rtl/>
        </w:rPr>
        <w:t>تقدمه أفرقة التنسيق والأفرقة الأخرى من تقارير ودراسة اقتراحاتها الملائمة وتنفيذ ما</w:t>
      </w:r>
      <w:r w:rsidR="00A8212D">
        <w:rPr>
          <w:rFonts w:hint="eastAsia"/>
          <w:rtl/>
        </w:rPr>
        <w:t> </w:t>
      </w:r>
      <w:r w:rsidRPr="00943C58">
        <w:rPr>
          <w:rFonts w:hint="cs"/>
          <w:rtl/>
        </w:rPr>
        <w:t>يتم الاتفاق</w:t>
      </w:r>
      <w:r w:rsidRPr="00943C58">
        <w:rPr>
          <w:rFonts w:hint="eastAsia"/>
          <w:rtl/>
        </w:rPr>
        <w:t> </w:t>
      </w:r>
      <w:r w:rsidRPr="00943C58">
        <w:rPr>
          <w:rFonts w:hint="cs"/>
          <w:rtl/>
        </w:rPr>
        <w:t>عليه؛</w:t>
      </w:r>
    </w:p>
    <w:p w:rsidR="00973933" w:rsidRPr="00943C58" w:rsidRDefault="003E2164" w:rsidP="005843AC">
      <w:pPr>
        <w:pStyle w:val="enumlev1"/>
        <w:rPr>
          <w:rtl/>
          <w:lang w:bidi="ar-EG"/>
        </w:rPr>
      </w:pPr>
      <w:r w:rsidRPr="00943C58">
        <w:rPr>
          <w:rFonts w:hint="cs"/>
          <w:i/>
          <w:iCs/>
          <w:rtl/>
        </w:rPr>
        <w:lastRenderedPageBreak/>
        <w:t>ز )</w:t>
      </w:r>
      <w:r w:rsidRPr="00943C58">
        <w:rPr>
          <w:rFonts w:hint="cs"/>
          <w:rtl/>
        </w:rPr>
        <w:tab/>
        <w:t>إنشاء الآلية المناسبة وتشجيع استعمالها، مثل أفرقة التنسيق أو أي أفرقة أخرى، لمعالجة الموضوعات الرئيسية التي تهتم بها عدة لجان دراسات ب</w:t>
      </w:r>
      <w:r w:rsidR="00A8212D">
        <w:rPr>
          <w:rFonts w:hint="cs"/>
          <w:rtl/>
        </w:rPr>
        <w:t>ُ</w:t>
      </w:r>
      <w:r w:rsidRPr="00943C58">
        <w:rPr>
          <w:rFonts w:hint="cs"/>
          <w:rtl/>
        </w:rPr>
        <w:t xml:space="preserve">غية كفالة التنسيق </w:t>
      </w:r>
      <w:r>
        <w:rPr>
          <w:rFonts w:hint="cs"/>
          <w:rtl/>
        </w:rPr>
        <w:t>الفعّال</w:t>
      </w:r>
      <w:r w:rsidRPr="00943C58">
        <w:rPr>
          <w:rFonts w:hint="cs"/>
          <w:rtl/>
        </w:rPr>
        <w:t xml:space="preserve"> في موضوعات التقييس للتوصل إلى حلول عالمية مناسبة؛</w:t>
      </w:r>
    </w:p>
    <w:p w:rsidR="00973933" w:rsidRPr="00943C58" w:rsidRDefault="003E2164" w:rsidP="005843AC">
      <w:pPr>
        <w:pStyle w:val="enumlev1"/>
        <w:rPr>
          <w:rtl/>
          <w:lang w:bidi="ar-EG"/>
        </w:rPr>
      </w:pPr>
      <w:r w:rsidRPr="00943C58">
        <w:rPr>
          <w:rFonts w:hint="cs"/>
          <w:i/>
          <w:iCs/>
          <w:rtl/>
        </w:rPr>
        <w:t>ح)</w:t>
      </w:r>
      <w:r w:rsidRPr="00943C58">
        <w:rPr>
          <w:rFonts w:hint="cs"/>
          <w:rtl/>
        </w:rPr>
        <w:tab/>
        <w:t>إسداء المشورة إلى مدير مكتب تقييس الاتصالات في المسائل المالية وغيرها من المسائل؛</w:t>
      </w:r>
    </w:p>
    <w:p w:rsidR="00973933" w:rsidRPr="00943C58" w:rsidRDefault="003E2164" w:rsidP="005843AC">
      <w:pPr>
        <w:pStyle w:val="enumlev1"/>
        <w:rPr>
          <w:rtl/>
          <w:lang w:bidi="ar-EG"/>
        </w:rPr>
      </w:pPr>
      <w:r w:rsidRPr="00943C58">
        <w:rPr>
          <w:rFonts w:hint="cs"/>
          <w:i/>
          <w:iCs/>
          <w:rtl/>
        </w:rPr>
        <w:t>ط)</w:t>
      </w:r>
      <w:r w:rsidRPr="00943C58">
        <w:rPr>
          <w:rFonts w:hint="cs"/>
          <w:rtl/>
        </w:rPr>
        <w:tab/>
        <w:t>اعتماد برنامج العمل المترتب على إعادة النظر في المسائل القائمة والمسائل الجديدة وتحديد أولوياتها، ومدى إلحاحها، والآثار المالية التقديرية المترتبة عليها والفترة الزمنية للانتهاء من دراستها؛</w:t>
      </w:r>
    </w:p>
    <w:p w:rsidR="00973933" w:rsidRPr="00B35461" w:rsidRDefault="003E2164" w:rsidP="00A8212D">
      <w:pPr>
        <w:pStyle w:val="enumlev1"/>
        <w:rPr>
          <w:rtl/>
          <w:lang w:bidi="ar-EG"/>
        </w:rPr>
      </w:pPr>
      <w:r w:rsidRPr="00943C58">
        <w:rPr>
          <w:rFonts w:hint="cs"/>
          <w:i/>
          <w:iCs/>
          <w:rtl/>
        </w:rPr>
        <w:t>ي)</w:t>
      </w:r>
      <w:r w:rsidRPr="00943C58">
        <w:rPr>
          <w:rFonts w:hint="cs"/>
          <w:rtl/>
        </w:rPr>
        <w:tab/>
      </w:r>
      <w:r w:rsidRPr="00B35461">
        <w:rPr>
          <w:rFonts w:hint="cs"/>
          <w:rtl/>
        </w:rPr>
        <w:t>القيام قدر الإمكان عملياً بتجميع المسائل التي تهم البلدان النامية، بما</w:t>
      </w:r>
      <w:r w:rsidR="00A8212D">
        <w:rPr>
          <w:rFonts w:hint="eastAsia"/>
          <w:rtl/>
        </w:rPr>
        <w:t> </w:t>
      </w:r>
      <w:r w:rsidRPr="00B35461">
        <w:rPr>
          <w:rFonts w:hint="cs"/>
          <w:rtl/>
        </w:rPr>
        <w:t>فيها أقل البلدان نمواً والدول الجزرية الصغيرة</w:t>
      </w:r>
      <w:r>
        <w:rPr>
          <w:rFonts w:hint="eastAsia"/>
          <w:rtl/>
        </w:rPr>
        <w:t> </w:t>
      </w:r>
      <w:r w:rsidRPr="00B35461">
        <w:rPr>
          <w:rFonts w:hint="cs"/>
          <w:rtl/>
        </w:rPr>
        <w:t>النامية والبلدان النامية غير الساحلية والبلدان التي تمر اقتصاداتها بمرحلة انتقالية، لتسهيل مشاركتها في هذه</w:t>
      </w:r>
      <w:r w:rsidRPr="00B35461">
        <w:rPr>
          <w:rFonts w:hint="eastAsia"/>
          <w:rtl/>
        </w:rPr>
        <w:t> </w:t>
      </w:r>
      <w:r w:rsidRPr="00B35461">
        <w:rPr>
          <w:rFonts w:hint="cs"/>
          <w:rtl/>
        </w:rPr>
        <w:t>الدراسات؛</w:t>
      </w:r>
    </w:p>
    <w:p w:rsidR="00973933" w:rsidRPr="00943C58" w:rsidRDefault="003E2164" w:rsidP="005843AC">
      <w:pPr>
        <w:pStyle w:val="enumlev1"/>
        <w:rPr>
          <w:rtl/>
        </w:rPr>
      </w:pPr>
      <w:r w:rsidRPr="00943C58">
        <w:rPr>
          <w:rFonts w:hint="cs"/>
          <w:i/>
          <w:iCs/>
          <w:rtl/>
          <w:lang w:bidi="ar-EG"/>
        </w:rPr>
        <w:t>ك</w:t>
      </w:r>
      <w:r w:rsidRPr="00943C58">
        <w:rPr>
          <w:rFonts w:hint="cs"/>
          <w:i/>
          <w:iCs/>
          <w:rtl/>
        </w:rPr>
        <w:t>)</w:t>
      </w:r>
      <w:r w:rsidRPr="00943C58">
        <w:rPr>
          <w:rFonts w:hint="cs"/>
          <w:rtl/>
        </w:rPr>
        <w:tab/>
      </w:r>
      <w:r>
        <w:rPr>
          <w:rFonts w:hint="cs"/>
          <w:rtl/>
        </w:rPr>
        <w:t xml:space="preserve">تناول </w:t>
      </w:r>
      <w:r w:rsidRPr="00943C58">
        <w:rPr>
          <w:rFonts w:hint="cs"/>
          <w:rtl/>
        </w:rPr>
        <w:t>مسائل محددة أخرى التي تدخل ضمن اختصاص الجمعية العالمية لتقييس الاتصالات، بشرط موافقة الدول الأعضاء عليها، مع تطبيق إجراء الموافقة الوارد في القسم</w:t>
      </w:r>
      <w:r w:rsidRPr="00943C58">
        <w:rPr>
          <w:rFonts w:hint="eastAsia"/>
          <w:rtl/>
        </w:rPr>
        <w:t> </w:t>
      </w:r>
      <w:r w:rsidRPr="00943C58">
        <w:t>9</w:t>
      </w:r>
      <w:r w:rsidRPr="00943C58">
        <w:rPr>
          <w:rFonts w:hint="cs"/>
          <w:rtl/>
        </w:rPr>
        <w:t xml:space="preserve"> من القرار</w:t>
      </w:r>
      <w:r w:rsidRPr="00943C58">
        <w:rPr>
          <w:rFonts w:hint="eastAsia"/>
          <w:rtl/>
        </w:rPr>
        <w:t> </w:t>
      </w:r>
      <w:r w:rsidRPr="00943C58">
        <w:t>1</w:t>
      </w:r>
      <w:r w:rsidRPr="00943C58">
        <w:rPr>
          <w:rFonts w:hint="cs"/>
          <w:rtl/>
        </w:rPr>
        <w:t xml:space="preserve"> </w:t>
      </w:r>
      <w:r>
        <w:rPr>
          <w:rFonts w:hint="cs"/>
          <w:rtl/>
        </w:rPr>
        <w:t xml:space="preserve">(المراجَع في دبي، </w:t>
      </w:r>
      <w:r>
        <w:t>2012</w:t>
      </w:r>
      <w:r>
        <w:rPr>
          <w:rFonts w:hint="cs"/>
          <w:rtl/>
        </w:rPr>
        <w:t xml:space="preserve">) </w:t>
      </w:r>
      <w:r w:rsidRPr="00943C58">
        <w:rPr>
          <w:rFonts w:hint="cs"/>
          <w:rtl/>
        </w:rPr>
        <w:t>لهذه</w:t>
      </w:r>
      <w:r>
        <w:rPr>
          <w:rFonts w:hint="eastAsia"/>
          <w:rtl/>
        </w:rPr>
        <w:t> </w:t>
      </w:r>
      <w:r w:rsidRPr="00943C58">
        <w:rPr>
          <w:rFonts w:hint="cs"/>
          <w:rtl/>
        </w:rPr>
        <w:t>الجمعية؛</w:t>
      </w:r>
    </w:p>
    <w:p w:rsidR="00973933" w:rsidRPr="00943C58" w:rsidRDefault="003E2164" w:rsidP="00A8212D">
      <w:pPr>
        <w:rPr>
          <w:rtl/>
        </w:rPr>
      </w:pPr>
      <w:r w:rsidRPr="00943C58">
        <w:t>2</w:t>
      </w:r>
      <w:r w:rsidRPr="00943C58">
        <w:rPr>
          <w:rFonts w:hint="cs"/>
          <w:rtl/>
        </w:rPr>
        <w:tab/>
        <w:t>أن يكون بمقدور الفريق الاستشاري أن يبادر إلى تنقيح الإجراءات ذات</w:t>
      </w:r>
      <w:r w:rsidR="00A8212D">
        <w:rPr>
          <w:rFonts w:hint="eastAsia"/>
          <w:rtl/>
        </w:rPr>
        <w:t> </w:t>
      </w:r>
      <w:r w:rsidRPr="00943C58">
        <w:rPr>
          <w:rFonts w:hint="cs"/>
          <w:rtl/>
        </w:rPr>
        <w:t xml:space="preserve">الصلة لاعتماد المسائل والتوصيات في لجان الدراسات، باستثناء المشار إليها في الأرقام </w:t>
      </w:r>
      <w:r w:rsidRPr="00943C58">
        <w:t>246D</w:t>
      </w:r>
      <w:r w:rsidRPr="00943C58">
        <w:rPr>
          <w:rFonts w:hint="cs"/>
          <w:rtl/>
        </w:rPr>
        <w:t xml:space="preserve"> و</w:t>
      </w:r>
      <w:r w:rsidRPr="00943C58">
        <w:t>246F</w:t>
      </w:r>
      <w:r w:rsidRPr="00943C58">
        <w:rPr>
          <w:rFonts w:hint="cs"/>
          <w:rtl/>
        </w:rPr>
        <w:t xml:space="preserve"> و</w:t>
      </w:r>
      <w:r w:rsidRPr="00943C58">
        <w:t>246H</w:t>
      </w:r>
      <w:r w:rsidRPr="00943C58">
        <w:rPr>
          <w:rFonts w:hint="cs"/>
          <w:rtl/>
        </w:rPr>
        <w:t xml:space="preserve"> من الاتفاقية، لكي توافق عليها الدول الأعضاء في الفترات الفاصلة بين الجمعيات العالمية لتقييس الاتصالات، باستعمال إجراء الموافقة الوارد في القسم</w:t>
      </w:r>
      <w:r w:rsidRPr="00943C58">
        <w:rPr>
          <w:rFonts w:hint="eastAsia"/>
          <w:rtl/>
        </w:rPr>
        <w:t> </w:t>
      </w:r>
      <w:r w:rsidRPr="00943C58">
        <w:t>9</w:t>
      </w:r>
      <w:r w:rsidRPr="00943C58">
        <w:rPr>
          <w:rFonts w:hint="cs"/>
          <w:rtl/>
        </w:rPr>
        <w:t xml:space="preserve"> من القرار</w:t>
      </w:r>
      <w:r w:rsidRPr="00943C58">
        <w:rPr>
          <w:rFonts w:hint="eastAsia"/>
          <w:rtl/>
        </w:rPr>
        <w:t> </w:t>
      </w:r>
      <w:r w:rsidRPr="00943C58">
        <w:t>1</w:t>
      </w:r>
      <w:r w:rsidRPr="00943C58">
        <w:rPr>
          <w:rFonts w:hint="cs"/>
          <w:rtl/>
        </w:rPr>
        <w:t xml:space="preserve"> </w:t>
      </w:r>
      <w:r>
        <w:rPr>
          <w:rFonts w:hint="cs"/>
          <w:rtl/>
        </w:rPr>
        <w:t>(المراجَع في</w:t>
      </w:r>
      <w:r>
        <w:rPr>
          <w:rFonts w:hint="eastAsia"/>
          <w:rtl/>
        </w:rPr>
        <w:t> </w:t>
      </w:r>
      <w:r>
        <w:rPr>
          <w:rFonts w:hint="cs"/>
          <w:rtl/>
        </w:rPr>
        <w:t xml:space="preserve">دبي، </w:t>
      </w:r>
      <w:r>
        <w:t>2012</w:t>
      </w:r>
      <w:r>
        <w:rPr>
          <w:rFonts w:hint="cs"/>
          <w:rtl/>
          <w:lang w:bidi="ar-SY"/>
        </w:rPr>
        <w:t xml:space="preserve">) </w:t>
      </w:r>
      <w:r w:rsidRPr="00943C58">
        <w:rPr>
          <w:rFonts w:hint="cs"/>
          <w:rtl/>
        </w:rPr>
        <w:t>لهذه</w:t>
      </w:r>
      <w:r w:rsidRPr="00943C58">
        <w:rPr>
          <w:rFonts w:hint="eastAsia"/>
          <w:rtl/>
        </w:rPr>
        <w:t> </w:t>
      </w:r>
      <w:r w:rsidRPr="00943C58">
        <w:rPr>
          <w:rFonts w:hint="cs"/>
          <w:rtl/>
        </w:rPr>
        <w:t>الجمعية؛</w:t>
      </w:r>
    </w:p>
    <w:p w:rsidR="00973933" w:rsidRDefault="003E2164" w:rsidP="00973933">
      <w:pPr>
        <w:rPr>
          <w:rtl/>
        </w:rPr>
      </w:pPr>
      <w:r>
        <w:t>3</w:t>
      </w:r>
      <w:r>
        <w:rPr>
          <w:rFonts w:hint="cs"/>
          <w:rtl/>
        </w:rPr>
        <w:tab/>
        <w:t>أن يقيم الفريق الاستشاري اتصالاً بشأن أنشطته مع المنظمات خارج الاتحاد الدولي للاتصالات بالتشاور مع مدير مكتب تقييس الاتصالات، حسب مقتضى الحال؛</w:t>
      </w:r>
    </w:p>
    <w:p w:rsidR="00973933" w:rsidRPr="00000D87" w:rsidRDefault="003E2164" w:rsidP="00126761">
      <w:pPr>
        <w:rPr>
          <w:rtl/>
        </w:rPr>
      </w:pPr>
      <w:r w:rsidRPr="00000D87">
        <w:t>4</w:t>
      </w:r>
      <w:r w:rsidRPr="00000D87">
        <w:rPr>
          <w:rFonts w:hint="cs"/>
          <w:rtl/>
        </w:rPr>
        <w:tab/>
        <w:t xml:space="preserve">أن </w:t>
      </w:r>
      <w:del w:id="18" w:author="Madrane, Badiáa" w:date="2016-10-12T14:20:00Z">
        <w:r w:rsidRPr="00000D87" w:rsidDel="00F47E7F">
          <w:rPr>
            <w:rFonts w:hint="cs"/>
            <w:rtl/>
          </w:rPr>
          <w:delText xml:space="preserve">يبحث </w:delText>
        </w:r>
      </w:del>
      <w:ins w:id="19" w:author="Madrane, Badiáa" w:date="2016-10-12T14:20:00Z">
        <w:r w:rsidR="00F47E7F">
          <w:rPr>
            <w:rFonts w:hint="cs"/>
            <w:rtl/>
          </w:rPr>
          <w:t>يدرس</w:t>
        </w:r>
        <w:r w:rsidR="00F47E7F" w:rsidRPr="00000D87">
          <w:rPr>
            <w:rFonts w:hint="cs"/>
            <w:rtl/>
          </w:rPr>
          <w:t xml:space="preserve"> </w:t>
        </w:r>
      </w:ins>
      <w:r w:rsidRPr="00000D87">
        <w:rPr>
          <w:rFonts w:hint="cs"/>
          <w:rtl/>
        </w:rPr>
        <w:t>الفريق الاستشاري</w:t>
      </w:r>
      <w:r w:rsidR="00A8212D">
        <w:rPr>
          <w:rFonts w:hint="cs"/>
          <w:rtl/>
        </w:rPr>
        <w:t xml:space="preserve"> </w:t>
      </w:r>
      <w:ins w:id="20" w:author="Alnatoor, Ehsan" w:date="2016-10-18T14:36:00Z">
        <w:r w:rsidR="00A8212D">
          <w:rPr>
            <w:rFonts w:hint="cs"/>
            <w:rtl/>
          </w:rPr>
          <w:t>وينسق</w:t>
        </w:r>
        <w:r w:rsidR="00A8212D" w:rsidRPr="00000D87">
          <w:rPr>
            <w:rFonts w:hint="cs"/>
            <w:rtl/>
          </w:rPr>
          <w:t xml:space="preserve"> </w:t>
        </w:r>
        <w:r w:rsidR="00A8212D">
          <w:rPr>
            <w:rFonts w:hint="cs"/>
            <w:rtl/>
          </w:rPr>
          <w:t>استراتيجيات التقييس</w:t>
        </w:r>
      </w:ins>
      <w:ins w:id="21" w:author="Madrane, Badiáa" w:date="2016-10-12T14:21:00Z">
        <w:r w:rsidR="00F47E7F">
          <w:rPr>
            <w:rFonts w:hint="cs"/>
            <w:rtl/>
          </w:rPr>
          <w:t xml:space="preserve"> </w:t>
        </w:r>
      </w:ins>
      <w:del w:id="22" w:author="Madrane, Badiáa" w:date="2016-10-12T14:22:00Z">
        <w:r w:rsidRPr="00000D87" w:rsidDel="00F47E7F">
          <w:rPr>
            <w:rFonts w:hint="cs"/>
            <w:rtl/>
          </w:rPr>
          <w:delText xml:space="preserve">الآثار التي يتعرض لها </w:delText>
        </w:r>
      </w:del>
      <w:ins w:id="23" w:author="Alnatoor, Ehsan" w:date="2016-10-18T14:38:00Z">
        <w:r w:rsidR="00A8212D">
          <w:rPr>
            <w:rFonts w:hint="cs"/>
            <w:rtl/>
          </w:rPr>
          <w:t>في</w:t>
        </w:r>
        <w:r w:rsidR="00A8212D">
          <w:rPr>
            <w:rFonts w:hint="eastAsia"/>
            <w:rtl/>
          </w:rPr>
          <w:t> </w:t>
        </w:r>
      </w:ins>
      <w:r w:rsidRPr="00000D87">
        <w:rPr>
          <w:rFonts w:hint="cs"/>
          <w:rtl/>
        </w:rPr>
        <w:t xml:space="preserve">قطاع تقييس الاتصالات </w:t>
      </w:r>
      <w:ins w:id="24" w:author="Alnatoor, Ehsan" w:date="2016-10-18T14:43:00Z">
        <w:r w:rsidR="00166DFA">
          <w:rPr>
            <w:rFonts w:hint="cs"/>
            <w:rtl/>
          </w:rPr>
          <w:t>من خلال تحديد الاتجاهات التكنولوجية الرئيسية والاحتياجات السوقية والاقتصادية والسياساتية في</w:t>
        </w:r>
        <w:r w:rsidR="00166DFA">
          <w:rPr>
            <w:rFonts w:hint="eastAsia"/>
            <w:rtl/>
          </w:rPr>
          <w:t> </w:t>
        </w:r>
        <w:r w:rsidR="00166DFA">
          <w:rPr>
            <w:rFonts w:hint="cs"/>
            <w:rtl/>
          </w:rPr>
          <w:t>المجالات التي ينشط فيها القطاع، ويحدد المواضيع والقضايا التي يمكن النظر فيها في</w:t>
        </w:r>
        <w:r w:rsidR="00166DFA">
          <w:rPr>
            <w:rFonts w:hint="eastAsia"/>
            <w:rtl/>
          </w:rPr>
          <w:t> </w:t>
        </w:r>
        <w:r w:rsidR="00166DFA">
          <w:rPr>
            <w:rFonts w:hint="cs"/>
            <w:rtl/>
          </w:rPr>
          <w:t>القطاع ضمن استراتيجيات التقييس</w:t>
        </w:r>
      </w:ins>
      <w:del w:id="25" w:author="El Wardany, Samy" w:date="2016-10-18T15:55:00Z">
        <w:r w:rsidR="00166DFA" w:rsidDel="00CD6966">
          <w:rPr>
            <w:rFonts w:hint="cs"/>
            <w:rtl/>
          </w:rPr>
          <w:delText xml:space="preserve"> </w:delText>
        </w:r>
      </w:del>
      <w:del w:id="26" w:author="Alnatoor, Ehsan" w:date="2016-10-07T17:49:00Z">
        <w:r w:rsidRPr="00000D87" w:rsidDel="003A632C">
          <w:rPr>
            <w:rFonts w:hint="cs"/>
            <w:rtl/>
          </w:rPr>
          <w:delText>نتيجة لاحتياجات السوق والتكنولوجيات الناشئة الجديدة التي لم توضع بعد موضع التقييس في القطاع</w:delText>
        </w:r>
      </w:del>
      <w:r w:rsidRPr="00000D87">
        <w:rPr>
          <w:rFonts w:hint="cs"/>
          <w:rtl/>
        </w:rPr>
        <w:t>؛</w:t>
      </w:r>
    </w:p>
    <w:p w:rsidR="00126761" w:rsidRDefault="00B430BA">
      <w:pPr>
        <w:rPr>
          <w:ins w:id="27" w:author="El Wardany, Samy" w:date="2016-10-18T16:06:00Z"/>
        </w:rPr>
        <w:pPrChange w:id="28" w:author="Madrane, Badiáa" w:date="2016-10-12T14:43:00Z">
          <w:pPr/>
        </w:pPrChange>
      </w:pPr>
      <w:r>
        <w:rPr>
          <w:spacing w:val="-4"/>
        </w:rPr>
        <w:t>5</w:t>
      </w:r>
      <w:r>
        <w:rPr>
          <w:spacing w:val="-4"/>
        </w:rPr>
        <w:tab/>
      </w:r>
      <w:r w:rsidR="00000D87" w:rsidRPr="00000D87">
        <w:rPr>
          <w:rFonts w:hint="cs"/>
          <w:rtl/>
        </w:rPr>
        <w:t>أن ي</w:t>
      </w:r>
      <w:r w:rsidR="00166DFA">
        <w:rPr>
          <w:rFonts w:hint="cs"/>
          <w:rtl/>
        </w:rPr>
        <w:t>ُ</w:t>
      </w:r>
      <w:r w:rsidR="00000D87" w:rsidRPr="00000D87">
        <w:rPr>
          <w:rFonts w:hint="cs"/>
          <w:rtl/>
        </w:rPr>
        <w:t xml:space="preserve">نشئ </w:t>
      </w:r>
      <w:ins w:id="29" w:author="Madrane, Badiáa" w:date="2016-10-12T15:04:00Z">
        <w:r w:rsidR="005528E2">
          <w:rPr>
            <w:rFonts w:hint="cs"/>
            <w:rtl/>
            <w:lang w:bidi="ar-EG"/>
          </w:rPr>
          <w:t xml:space="preserve">الفريق الاستشاري </w:t>
        </w:r>
      </w:ins>
      <w:r w:rsidR="00000D87" w:rsidRPr="00000D87">
        <w:rPr>
          <w:rFonts w:hint="cs"/>
          <w:rtl/>
        </w:rPr>
        <w:t>الآلية الملائمة لتسهيل</w:t>
      </w:r>
      <w:del w:id="30" w:author="El Wardany, Samy" w:date="2016-10-18T15:55:00Z">
        <w:r w:rsidR="00000D87" w:rsidRPr="00000D87" w:rsidDel="00CD6966">
          <w:rPr>
            <w:rFonts w:hint="cs"/>
            <w:rtl/>
          </w:rPr>
          <w:delText xml:space="preserve"> </w:delText>
        </w:r>
      </w:del>
      <w:del w:id="31" w:author="Awad, Samy" w:date="2016-10-07T19:30:00Z">
        <w:r w:rsidR="00000D87" w:rsidRPr="00000D87" w:rsidDel="00000D87">
          <w:rPr>
            <w:rFonts w:hint="cs"/>
            <w:rtl/>
          </w:rPr>
          <w:delText>النظر في دراستها</w:delText>
        </w:r>
      </w:del>
      <w:ins w:id="32" w:author="El Wardany, Samy" w:date="2016-10-18T15:55:00Z">
        <w:r w:rsidR="00CD6966">
          <w:rPr>
            <w:rFonts w:hint="cs"/>
            <w:rtl/>
          </w:rPr>
          <w:t xml:space="preserve"> </w:t>
        </w:r>
      </w:ins>
      <w:ins w:id="33" w:author="Awad, Samy" w:date="2016-10-07T19:30:00Z">
        <w:r w:rsidR="00000D87">
          <w:rPr>
            <w:rFonts w:hint="cs"/>
            <w:rtl/>
          </w:rPr>
          <w:t>استراتيجيات التقييس</w:t>
        </w:r>
      </w:ins>
      <w:r w:rsidR="00000D87" w:rsidRPr="00000D87">
        <w:rPr>
          <w:rFonts w:hint="cs"/>
          <w:rtl/>
        </w:rPr>
        <w:t>، مثل إسناد المسائل أو تنسيق أعمال لجان الدراسات أو إنشاء أفرقة تنسيق أو أفرقة أخرى وتعيين رؤسائها ونواب</w:t>
      </w:r>
      <w:r w:rsidR="00000D87" w:rsidRPr="00000D87">
        <w:rPr>
          <w:rFonts w:hint="eastAsia"/>
          <w:rtl/>
        </w:rPr>
        <w:t> </w:t>
      </w:r>
      <w:r w:rsidR="00000D87" w:rsidRPr="00000D87">
        <w:rPr>
          <w:rFonts w:hint="cs"/>
          <w:rtl/>
        </w:rPr>
        <w:t>رؤسائها</w:t>
      </w:r>
      <w:r w:rsidR="00721A13">
        <w:rPr>
          <w:rFonts w:hint="cs"/>
          <w:spacing w:val="-4"/>
          <w:rtl/>
          <w:lang w:bidi="ar-EG"/>
        </w:rPr>
        <w:t>؛</w:t>
      </w:r>
    </w:p>
    <w:p w:rsidR="00166DFA" w:rsidRDefault="00166DFA">
      <w:pPr>
        <w:rPr>
          <w:ins w:id="34" w:author="Alnatoor, Ehsan" w:date="2016-10-18T14:44:00Z"/>
        </w:rPr>
        <w:pPrChange w:id="35" w:author="Madrane, Badiáa" w:date="2016-10-12T14:43:00Z">
          <w:pPr/>
        </w:pPrChange>
      </w:pPr>
      <w:ins w:id="36" w:author="Alnatoor, Ehsan" w:date="2016-10-18T14:44:00Z">
        <w:r w:rsidRPr="004837FA">
          <w:rPr>
            <w:rPrChange w:id="37" w:author="Madrane, Badiáa" w:date="2016-10-12T14:41:00Z">
              <w:rPr>
                <w:highlight w:val="yellow"/>
              </w:rPr>
            </w:rPrChange>
          </w:rPr>
          <w:t>6</w:t>
        </w:r>
        <w:r w:rsidRPr="004837FA">
          <w:rPr>
            <w:rPrChange w:id="38" w:author="Madrane, Badiáa" w:date="2016-10-12T14:41:00Z">
              <w:rPr>
                <w:highlight w:val="yellow"/>
              </w:rPr>
            </w:rPrChange>
          </w:rPr>
          <w:tab/>
        </w:r>
        <w:r>
          <w:rPr>
            <w:rFonts w:hint="cs"/>
            <w:rtl/>
          </w:rPr>
          <w:t xml:space="preserve">أن يرصد الفريق الاستشاري الأنشطة المتعلقة بالتقييس ويواصل الاستعراض الاستراتيجي والهيكلي لقطاع تقييس الاتصالات وينفذ التعديلات الهيكلية </w:t>
        </w:r>
        <w:r w:rsidRPr="004837FA">
          <w:rPr>
            <w:rFonts w:hint="eastAsia"/>
            <w:rtl/>
            <w:lang w:bidi="ar-EG"/>
            <w:rPrChange w:id="39" w:author="Madrane, Badiáa" w:date="2016-10-12T14:41:00Z">
              <w:rPr>
                <w:rFonts w:hint="eastAsia"/>
                <w:highlight w:val="yellow"/>
                <w:rtl/>
                <w:lang w:bidi="ar-EG"/>
              </w:rPr>
            </w:rPrChange>
          </w:rPr>
          <w:t>بغرض</w:t>
        </w:r>
        <w:r w:rsidRPr="004837FA">
          <w:rPr>
            <w:rtl/>
            <w:lang w:bidi="ar-EG"/>
            <w:rPrChange w:id="40" w:author="Madrane, Badiáa" w:date="2016-10-12T14:41:00Z">
              <w:rPr>
                <w:highlight w:val="yellow"/>
                <w:rtl/>
                <w:lang w:bidi="ar-EG"/>
              </w:rPr>
            </w:rPrChange>
          </w:rPr>
          <w:t xml:space="preserve"> تيسير التطور المتواصل لهذا القطاع والتعامل مع الطلبات المتزايدة لتحقيق نت</w:t>
        </w:r>
        <w:r>
          <w:rPr>
            <w:rtl/>
            <w:lang w:bidi="ar-EG"/>
          </w:rPr>
          <w:t>ائج مناسبة وحسنة التوقيت تلبي طلب السوق</w:t>
        </w:r>
        <w:r w:rsidRPr="004837FA">
          <w:rPr>
            <w:rtl/>
            <w:lang w:bidi="ar-EG"/>
            <w:rPrChange w:id="41" w:author="Madrane, Badiáa" w:date="2016-10-12T14:41:00Z">
              <w:rPr>
                <w:highlight w:val="yellow"/>
                <w:rtl/>
                <w:lang w:bidi="ar-EG"/>
              </w:rPr>
            </w:rPrChange>
          </w:rPr>
          <w:t xml:space="preserve"> </w:t>
        </w:r>
        <w:r>
          <w:rPr>
            <w:rFonts w:hint="cs"/>
            <w:rtl/>
            <w:lang w:bidi="ar-EG"/>
          </w:rPr>
          <w:t>وتراعي</w:t>
        </w:r>
        <w:r w:rsidRPr="004837FA">
          <w:rPr>
            <w:rtl/>
            <w:lang w:bidi="ar-EG"/>
            <w:rPrChange w:id="42" w:author="Madrane, Badiáa" w:date="2016-10-12T14:41:00Z">
              <w:rPr>
                <w:highlight w:val="yellow"/>
                <w:rtl/>
                <w:lang w:bidi="ar-EG"/>
              </w:rPr>
            </w:rPrChange>
          </w:rPr>
          <w:t xml:space="preserve"> </w:t>
        </w:r>
        <w:r w:rsidRPr="004837FA">
          <w:rPr>
            <w:rFonts w:hint="eastAsia"/>
            <w:rtl/>
            <w:lang w:bidi="ar-EG"/>
            <w:rPrChange w:id="43" w:author="Madrane, Badiáa" w:date="2016-10-12T14:41:00Z">
              <w:rPr>
                <w:rFonts w:hint="eastAsia"/>
                <w:highlight w:val="yellow"/>
                <w:rtl/>
                <w:lang w:bidi="ar-EG"/>
              </w:rPr>
            </w:rPrChange>
          </w:rPr>
          <w:t>بيئة</w:t>
        </w:r>
        <w:r w:rsidRPr="004837FA">
          <w:rPr>
            <w:rtl/>
            <w:lang w:bidi="ar-EG"/>
            <w:rPrChange w:id="44" w:author="Madrane, Badiáa" w:date="2016-10-12T14:41:00Z">
              <w:rPr>
                <w:highlight w:val="yellow"/>
                <w:rtl/>
                <w:lang w:bidi="ar-EG"/>
              </w:rPr>
            </w:rPrChange>
          </w:rPr>
          <w:t xml:space="preserve"> التقييس </w:t>
        </w:r>
        <w:r>
          <w:rPr>
            <w:rFonts w:hint="cs"/>
            <w:rtl/>
            <w:lang w:bidi="ar-EG"/>
          </w:rPr>
          <w:t>الحالية والمستقبلية</w:t>
        </w:r>
        <w:r w:rsidRPr="004837FA">
          <w:rPr>
            <w:rFonts w:hint="eastAsia"/>
            <w:rtl/>
            <w:lang w:bidi="ar-EG"/>
            <w:rPrChange w:id="45" w:author="Madrane, Badiáa" w:date="2016-10-12T14:41:00Z">
              <w:rPr>
                <w:rFonts w:hint="eastAsia"/>
                <w:highlight w:val="yellow"/>
                <w:rtl/>
                <w:lang w:bidi="ar-EG"/>
              </w:rPr>
            </w:rPrChange>
          </w:rPr>
          <w:t>؛</w:t>
        </w:r>
      </w:ins>
    </w:p>
    <w:p w:rsidR="003A632C" w:rsidRDefault="006903E6" w:rsidP="00A52709">
      <w:pPr>
        <w:rPr>
          <w:rtl/>
          <w:lang w:bidi="ar-EG"/>
        </w:rPr>
      </w:pPr>
      <w:ins w:id="46" w:author="Awad, Samy" w:date="2016-10-07T19:20:00Z">
        <w:r>
          <w:rPr>
            <w:lang w:bidi="ar-EG"/>
          </w:rPr>
          <w:t>7</w:t>
        </w:r>
      </w:ins>
      <w:ins w:id="47" w:author="Alnatoor, Ehsan" w:date="2016-10-07T17:50:00Z">
        <w:r w:rsidR="003A632C">
          <w:tab/>
        </w:r>
      </w:ins>
      <w:ins w:id="48" w:author="Madrane, Badiáa" w:date="2016-10-12T14:50:00Z">
        <w:r w:rsidR="00866577">
          <w:rPr>
            <w:rFonts w:hint="cs"/>
            <w:rtl/>
          </w:rPr>
          <w:t>أن ي</w:t>
        </w:r>
      </w:ins>
      <w:ins w:id="49" w:author="Alnatoor, Ehsan" w:date="2016-10-07T18:01:00Z">
        <w:r w:rsidR="00542944" w:rsidRPr="00542944">
          <w:rPr>
            <w:rFonts w:hint="cs"/>
            <w:rtl/>
            <w:lang w:bidi="ar-EG"/>
          </w:rPr>
          <w:t xml:space="preserve">رصد </w:t>
        </w:r>
      </w:ins>
      <w:ins w:id="50" w:author="Madrane, Badiáa" w:date="2016-10-12T14:50:00Z">
        <w:r w:rsidR="00866577">
          <w:rPr>
            <w:rFonts w:hint="cs"/>
            <w:rtl/>
          </w:rPr>
          <w:t xml:space="preserve">الفريق الاستشاري </w:t>
        </w:r>
      </w:ins>
      <w:ins w:id="51" w:author="Alnatoor, Ehsan" w:date="2016-10-07T18:01:00Z">
        <w:r w:rsidR="00542944" w:rsidRPr="00542944">
          <w:rPr>
            <w:rtl/>
            <w:lang w:bidi="ar-EG"/>
          </w:rPr>
          <w:t xml:space="preserve">آليات </w:t>
        </w:r>
        <w:r w:rsidR="00542944" w:rsidRPr="00542944">
          <w:rPr>
            <w:rFonts w:hint="cs"/>
            <w:rtl/>
            <w:lang w:bidi="ar-EG"/>
          </w:rPr>
          <w:t>التنسيق والتعاون</w:t>
        </w:r>
        <w:r w:rsidR="00542944" w:rsidRPr="00542944">
          <w:rPr>
            <w:rtl/>
            <w:lang w:bidi="ar-EG"/>
          </w:rPr>
          <w:t xml:space="preserve"> مع </w:t>
        </w:r>
        <w:r w:rsidR="00542944" w:rsidRPr="00542944">
          <w:rPr>
            <w:rFonts w:hint="cs"/>
            <w:rtl/>
            <w:lang w:bidi="ar-EG"/>
          </w:rPr>
          <w:t>المنظمات</w:t>
        </w:r>
        <w:r w:rsidR="00542944" w:rsidRPr="00542944">
          <w:rPr>
            <w:rtl/>
            <w:lang w:bidi="ar-EG"/>
          </w:rPr>
          <w:t xml:space="preserve"> </w:t>
        </w:r>
        <w:r w:rsidR="00542944" w:rsidRPr="00542944">
          <w:rPr>
            <w:rFonts w:hint="cs"/>
            <w:rtl/>
          </w:rPr>
          <w:t>الأخرى المعنية بوضع</w:t>
        </w:r>
        <w:r w:rsidR="00542944" w:rsidRPr="00542944">
          <w:rPr>
            <w:rtl/>
          </w:rPr>
          <w:t xml:space="preserve"> المعايير</w:t>
        </w:r>
        <w:r w:rsidR="00542944" w:rsidRPr="00542944">
          <w:rPr>
            <w:rFonts w:hint="cs"/>
            <w:rtl/>
            <w:lang w:bidi="ar-EG"/>
          </w:rPr>
          <w:t xml:space="preserve"> </w:t>
        </w:r>
      </w:ins>
      <w:ins w:id="52" w:author="Madrane, Badiáa" w:date="2016-10-12T14:52:00Z">
        <w:r w:rsidR="00992C9F" w:rsidRPr="00542944">
          <w:rPr>
            <w:rFonts w:hint="cs"/>
            <w:rtl/>
            <w:lang w:bidi="ar-EG"/>
          </w:rPr>
          <w:t>و</w:t>
        </w:r>
        <w:r w:rsidR="00992C9F">
          <w:rPr>
            <w:rFonts w:hint="cs"/>
            <w:rtl/>
            <w:lang w:bidi="ar-EG"/>
          </w:rPr>
          <w:t>ي</w:t>
        </w:r>
        <w:r w:rsidR="00992C9F" w:rsidRPr="00542944">
          <w:rPr>
            <w:rFonts w:hint="cs"/>
            <w:rtl/>
            <w:lang w:bidi="ar-EG"/>
          </w:rPr>
          <w:t xml:space="preserve">نظر </w:t>
        </w:r>
      </w:ins>
      <w:ins w:id="53" w:author="Alnatoor, Ehsan" w:date="2016-10-07T18:01:00Z">
        <w:r w:rsidR="00542944" w:rsidRPr="00542944">
          <w:rPr>
            <w:rFonts w:hint="cs"/>
            <w:rtl/>
            <w:lang w:bidi="ar-EG"/>
          </w:rPr>
          <w:t>في</w:t>
        </w:r>
        <w:r w:rsidR="00542944" w:rsidRPr="00542944">
          <w:rPr>
            <w:rFonts w:hint="eastAsia"/>
            <w:rtl/>
            <w:lang w:bidi="ar-EG"/>
          </w:rPr>
          <w:t> </w:t>
        </w:r>
        <w:r w:rsidR="00542944" w:rsidRPr="00542944">
          <w:rPr>
            <w:rFonts w:hint="cs"/>
            <w:rtl/>
            <w:lang w:bidi="ar-EG"/>
          </w:rPr>
          <w:t>ال</w:t>
        </w:r>
        <w:r w:rsidR="00542944" w:rsidRPr="00542944">
          <w:rPr>
            <w:rtl/>
            <w:lang w:bidi="ar-EG"/>
          </w:rPr>
          <w:t>تحسينات</w:t>
        </w:r>
        <w:r w:rsidR="00542944" w:rsidRPr="00542944">
          <w:rPr>
            <w:rFonts w:hint="cs"/>
            <w:rtl/>
            <w:lang w:bidi="ar-EG"/>
          </w:rPr>
          <w:t> الممكنة</w:t>
        </w:r>
      </w:ins>
      <w:ins w:id="54" w:author="Madrane, Badiáa" w:date="2016-10-12T14:52:00Z">
        <w:r w:rsidR="00992C9F">
          <w:rPr>
            <w:rFonts w:hint="cs"/>
            <w:rtl/>
            <w:lang w:bidi="ar-EG"/>
          </w:rPr>
          <w:t>، عند الضرورة</w:t>
        </w:r>
      </w:ins>
      <w:ins w:id="55" w:author="Alnatoor, Ehsan" w:date="2016-10-07T18:01:00Z">
        <w:r w:rsidR="00542944" w:rsidRPr="00542944">
          <w:rPr>
            <w:rFonts w:hint="cs"/>
            <w:rtl/>
            <w:lang w:bidi="ar-EG"/>
          </w:rPr>
          <w:t>؛</w:t>
        </w:r>
      </w:ins>
    </w:p>
    <w:p w:rsidR="00B87C66" w:rsidRDefault="00B87C66" w:rsidP="00166DFA">
      <w:pPr>
        <w:rPr>
          <w:rtl/>
        </w:rPr>
      </w:pPr>
      <w:del w:id="56" w:author="Awad, Samy" w:date="2016-10-07T19:19:00Z">
        <w:r w:rsidDel="00B87C66">
          <w:delText>5</w:delText>
        </w:r>
      </w:del>
      <w:ins w:id="57" w:author="Awad, Samy" w:date="2016-10-07T19:19:00Z">
        <w:r>
          <w:t>8</w:t>
        </w:r>
      </w:ins>
      <w:r>
        <w:rPr>
          <w:rFonts w:hint="cs"/>
          <w:rtl/>
        </w:rPr>
        <w:tab/>
        <w:t>أن ينظر الفريق الاستشاري لتقييس الاتصالات في نتائج هذه الجمعية فيما</w:t>
      </w:r>
      <w:r w:rsidR="00166DFA">
        <w:rPr>
          <w:rFonts w:hint="eastAsia"/>
          <w:rtl/>
        </w:rPr>
        <w:t> </w:t>
      </w:r>
      <w:r>
        <w:rPr>
          <w:rFonts w:hint="cs"/>
          <w:rtl/>
        </w:rPr>
        <w:t>يتعلق بالندوة العالمية للمعايير وأن يتخذ تدابير للمتابعة، حسب الاقتضاء؛</w:t>
      </w:r>
    </w:p>
    <w:p w:rsidR="00973933" w:rsidRPr="00FA144E" w:rsidRDefault="003E2164">
      <w:pPr>
        <w:keepNext/>
        <w:keepLines/>
        <w:rPr>
          <w:spacing w:val="-2"/>
          <w:rtl/>
          <w:lang w:bidi="ar-EG"/>
        </w:rPr>
        <w:pPrChange w:id="58" w:author="Alnatoor, Ehsan" w:date="2016-10-07T17:52:00Z">
          <w:pPr/>
        </w:pPrChange>
      </w:pPr>
      <w:del w:id="59" w:author="Alnatoor, Ehsan" w:date="2016-10-07T17:52:00Z">
        <w:r w:rsidRPr="00FA144E" w:rsidDel="00542944">
          <w:rPr>
            <w:spacing w:val="-2"/>
          </w:rPr>
          <w:delText>6</w:delText>
        </w:r>
      </w:del>
      <w:ins w:id="60" w:author="Alnatoor, Ehsan" w:date="2016-10-07T17:52:00Z">
        <w:r w:rsidR="00542944" w:rsidRPr="00FA144E">
          <w:rPr>
            <w:spacing w:val="-2"/>
          </w:rPr>
          <w:t>9</w:t>
        </w:r>
      </w:ins>
      <w:r w:rsidRPr="00FA144E">
        <w:rPr>
          <w:rFonts w:hint="cs"/>
          <w:spacing w:val="-2"/>
          <w:rtl/>
        </w:rPr>
        <w:tab/>
        <w:t>أن يُعرض تقرير عن أنشطة الفريق الاستشاري المشار إليها آنفاً على الجمعية العالمية لتقييس الاتصالات في دورتها</w:t>
      </w:r>
      <w:r w:rsidRPr="00FA144E">
        <w:rPr>
          <w:rFonts w:hint="eastAsia"/>
          <w:spacing w:val="-2"/>
          <w:rtl/>
        </w:rPr>
        <w:t> </w:t>
      </w:r>
      <w:r w:rsidRPr="00FA144E">
        <w:rPr>
          <w:rFonts w:hint="cs"/>
          <w:spacing w:val="-2"/>
          <w:rtl/>
        </w:rPr>
        <w:t>المقبلة.</w:t>
      </w:r>
    </w:p>
    <w:p w:rsidR="0018101E" w:rsidRPr="00CD6966" w:rsidRDefault="0018101E" w:rsidP="00CD6966">
      <w:pPr>
        <w:pStyle w:val="Reasons"/>
        <w:keepNext/>
        <w:keepLines/>
        <w:spacing w:before="0"/>
        <w:rPr>
          <w:b w:val="0"/>
          <w:bCs w:val="0"/>
          <w:lang w:bidi="ar-EG"/>
        </w:rPr>
      </w:pPr>
    </w:p>
    <w:p w:rsidR="0018101E" w:rsidRPr="0018101E" w:rsidRDefault="0018101E">
      <w:pPr>
        <w:keepNext/>
        <w:keepLines/>
        <w:spacing w:before="240"/>
        <w:jc w:val="center"/>
        <w:rPr>
          <w:lang w:bidi="ar-EG"/>
          <w:rPrChange w:id="61" w:author="Alnatoor, Ehsan" w:date="2016-10-07T18:02:00Z">
            <w:rPr/>
          </w:rPrChange>
        </w:rPr>
        <w:pPrChange w:id="62" w:author="Alnatoor, Ehsan" w:date="2016-10-07T18:02:00Z">
          <w:pPr>
            <w:pStyle w:val="Reasons"/>
          </w:pPr>
        </w:pPrChange>
      </w:pPr>
      <w:r>
        <w:rPr>
          <w:rFonts w:hint="cs"/>
          <w:rtl/>
          <w:lang w:bidi="ar-EG"/>
        </w:rPr>
        <w:t>___________</w:t>
      </w:r>
    </w:p>
    <w:sectPr w:rsidR="0018101E" w:rsidRPr="0018101E">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6E6F21" w:rsidRDefault="00E07379" w:rsidP="004406C8">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6E6F21">
      <w:rPr>
        <w:rFonts w:cs="Times New Roman"/>
        <w:sz w:val="16"/>
        <w:szCs w:val="16"/>
        <w:lang w:val="fr-CH"/>
      </w:rPr>
      <w:instrText xml:space="preserve"> FILENAME \p \* MERGEFORMAT </w:instrText>
    </w:r>
    <w:r w:rsidRPr="00E07379">
      <w:rPr>
        <w:rFonts w:cs="Times New Roman"/>
        <w:sz w:val="16"/>
        <w:szCs w:val="16"/>
      </w:rPr>
      <w:fldChar w:fldCharType="separate"/>
    </w:r>
    <w:r w:rsidR="00AB7052">
      <w:rPr>
        <w:rFonts w:cs="Times New Roman"/>
        <w:noProof/>
        <w:sz w:val="16"/>
        <w:szCs w:val="16"/>
        <w:lang w:val="fr-CH"/>
      </w:rPr>
      <w:t>P:\ARA\ITU-T\CONF-T\WTSA16\000\044ADD03A.docx</w:t>
    </w:r>
    <w:r w:rsidRPr="00E07379">
      <w:rPr>
        <w:rFonts w:cs="Times New Roman"/>
        <w:sz w:val="16"/>
        <w:szCs w:val="16"/>
      </w:rPr>
      <w:fldChar w:fldCharType="end"/>
    </w:r>
    <w:r w:rsidR="004406C8">
      <w:rPr>
        <w:rFonts w:cs="Times New Roman"/>
        <w:sz w:val="16"/>
        <w:szCs w:val="16"/>
        <w:lang w:val="fr-CH"/>
      </w:rPr>
      <w:t>   </w:t>
    </w:r>
    <w:r w:rsidR="006E6F21" w:rsidRPr="006E6F21">
      <w:rPr>
        <w:rFonts w:cs="Times New Roman"/>
        <w:sz w:val="16"/>
        <w:szCs w:val="16"/>
        <w:lang w:val="fr-CH"/>
      </w:rPr>
      <w:t>(405892)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6E6F21" w:rsidRDefault="0022345D" w:rsidP="004406C8">
    <w:pPr>
      <w:pStyle w:val="Footer"/>
      <w:rPr>
        <w:szCs w:val="12"/>
        <w:lang w:val="fr-CH"/>
      </w:rPr>
    </w:pPr>
    <w:r w:rsidRPr="0022345D">
      <w:rPr>
        <w:szCs w:val="12"/>
      </w:rPr>
      <w:fldChar w:fldCharType="begin"/>
    </w:r>
    <w:r w:rsidRPr="006E6F21">
      <w:rPr>
        <w:szCs w:val="12"/>
        <w:lang w:val="fr-CH"/>
      </w:rPr>
      <w:instrText xml:space="preserve"> FILENAME \p  \* MERGEFORMAT </w:instrText>
    </w:r>
    <w:r w:rsidRPr="0022345D">
      <w:rPr>
        <w:szCs w:val="12"/>
      </w:rPr>
      <w:fldChar w:fldCharType="separate"/>
    </w:r>
    <w:r w:rsidR="00AB7052">
      <w:rPr>
        <w:noProof/>
        <w:szCs w:val="12"/>
        <w:lang w:val="fr-CH"/>
      </w:rPr>
      <w:t>P:\ARA\ITU-T\CONF-T\WTSA16\000\044ADD03A.docx</w:t>
    </w:r>
    <w:r w:rsidRPr="0022345D">
      <w:rPr>
        <w:szCs w:val="12"/>
      </w:rPr>
      <w:fldChar w:fldCharType="end"/>
    </w:r>
    <w:r w:rsidR="004406C8">
      <w:rPr>
        <w:szCs w:val="12"/>
        <w:lang w:val="fr-CH"/>
      </w:rPr>
      <w:t>   </w:t>
    </w:r>
    <w:r w:rsidR="006E6F21" w:rsidRPr="006E6F21">
      <w:rPr>
        <w:szCs w:val="12"/>
        <w:lang w:val="fr-CH"/>
      </w:rPr>
      <w:t>(405892)</w:t>
    </w:r>
  </w:p>
  <w:p w:rsidR="00E07379" w:rsidRPr="006E6F21"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66" w:rsidRDefault="0022345D" w:rsidP="00CD6966">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1E3495">
      <w:rPr>
        <w:rStyle w:val="PageNumber"/>
        <w:noProof/>
        <w:sz w:val="18"/>
        <w:szCs w:val="18"/>
      </w:rPr>
      <w:t>2</w:t>
    </w:r>
    <w:r w:rsidRPr="005D6C0D">
      <w:rPr>
        <w:rStyle w:val="PageNumber"/>
        <w:sz w:val="18"/>
        <w:szCs w:val="18"/>
      </w:rPr>
      <w:fldChar w:fldCharType="end"/>
    </w:r>
  </w:p>
  <w:p w:rsidR="0022345D" w:rsidRPr="005D6C0D" w:rsidRDefault="005D6C0D" w:rsidP="00CD6966">
    <w:pPr>
      <w:bidi w:val="0"/>
      <w:spacing w:before="0" w:line="240" w:lineRule="auto"/>
      <w:jc w:val="center"/>
      <w:rPr>
        <w:rStyle w:val="PageNumber"/>
        <w:sz w:val="16"/>
        <w:szCs w:val="16"/>
      </w:rPr>
    </w:pPr>
    <w:r w:rsidRPr="005D6C0D">
      <w:rPr>
        <w:sz w:val="18"/>
        <w:szCs w:val="24"/>
      </w:rPr>
      <w:t>WTSA16/44(Add.3)-A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rane, Badiáa">
    <w15:presenceInfo w15:providerId="AD" w15:userId="S-1-5-21-8740799-900759487-1415713722-53544"/>
  </w15:person>
  <w15:person w15:author="Alnatoor, Ehsan">
    <w15:presenceInfo w15:providerId="AD" w15:userId="S-1-5-21-8740799-900759487-1415713722-48586"/>
  </w15:person>
  <w15:person w15:author="El Wardany, Samy">
    <w15:presenceInfo w15:providerId="AD" w15:userId="S-1-5-21-8740799-900759487-1415713722-721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0D87"/>
    <w:rsid w:val="000124CC"/>
    <w:rsid w:val="00046444"/>
    <w:rsid w:val="0006023B"/>
    <w:rsid w:val="0008638B"/>
    <w:rsid w:val="00087B34"/>
    <w:rsid w:val="00090574"/>
    <w:rsid w:val="00092FC2"/>
    <w:rsid w:val="000A1677"/>
    <w:rsid w:val="000B407F"/>
    <w:rsid w:val="000F0B1C"/>
    <w:rsid w:val="000F1D42"/>
    <w:rsid w:val="000F4D07"/>
    <w:rsid w:val="00102A03"/>
    <w:rsid w:val="001040A3"/>
    <w:rsid w:val="00126761"/>
    <w:rsid w:val="001362FC"/>
    <w:rsid w:val="00166DFA"/>
    <w:rsid w:val="00173915"/>
    <w:rsid w:val="0018101E"/>
    <w:rsid w:val="001C2D61"/>
    <w:rsid w:val="001E3495"/>
    <w:rsid w:val="0022345D"/>
    <w:rsid w:val="002241BE"/>
    <w:rsid w:val="00225854"/>
    <w:rsid w:val="0023283D"/>
    <w:rsid w:val="00250AC1"/>
    <w:rsid w:val="00252E0C"/>
    <w:rsid w:val="00276881"/>
    <w:rsid w:val="002978F4"/>
    <w:rsid w:val="0029794D"/>
    <w:rsid w:val="002B028D"/>
    <w:rsid w:val="002B435E"/>
    <w:rsid w:val="002C1CF8"/>
    <w:rsid w:val="002C4DAE"/>
    <w:rsid w:val="002E6541"/>
    <w:rsid w:val="002F5560"/>
    <w:rsid w:val="0030486B"/>
    <w:rsid w:val="00317C6C"/>
    <w:rsid w:val="003231B9"/>
    <w:rsid w:val="0032619B"/>
    <w:rsid w:val="003275AC"/>
    <w:rsid w:val="00332B87"/>
    <w:rsid w:val="00333D29"/>
    <w:rsid w:val="003409F4"/>
    <w:rsid w:val="00357185"/>
    <w:rsid w:val="00377825"/>
    <w:rsid w:val="00397D62"/>
    <w:rsid w:val="003A632C"/>
    <w:rsid w:val="003C475F"/>
    <w:rsid w:val="003C66D5"/>
    <w:rsid w:val="003E2164"/>
    <w:rsid w:val="003E4132"/>
    <w:rsid w:val="003E41B6"/>
    <w:rsid w:val="003F678F"/>
    <w:rsid w:val="0042686F"/>
    <w:rsid w:val="004367CE"/>
    <w:rsid w:val="004406C8"/>
    <w:rsid w:val="00443869"/>
    <w:rsid w:val="004712C6"/>
    <w:rsid w:val="004837FA"/>
    <w:rsid w:val="00497703"/>
    <w:rsid w:val="004B7838"/>
    <w:rsid w:val="004F0F06"/>
    <w:rsid w:val="00501E0E"/>
    <w:rsid w:val="00510EB2"/>
    <w:rsid w:val="005204D7"/>
    <w:rsid w:val="00542944"/>
    <w:rsid w:val="00546F2B"/>
    <w:rsid w:val="005528E2"/>
    <w:rsid w:val="00552BC5"/>
    <w:rsid w:val="0055516A"/>
    <w:rsid w:val="00560781"/>
    <w:rsid w:val="0056374C"/>
    <w:rsid w:val="0056614F"/>
    <w:rsid w:val="0057656F"/>
    <w:rsid w:val="00576731"/>
    <w:rsid w:val="00583559"/>
    <w:rsid w:val="0059285F"/>
    <w:rsid w:val="005A24B1"/>
    <w:rsid w:val="005B7B8A"/>
    <w:rsid w:val="005C10EA"/>
    <w:rsid w:val="005D6476"/>
    <w:rsid w:val="005D6C0D"/>
    <w:rsid w:val="005E5283"/>
    <w:rsid w:val="005E58F5"/>
    <w:rsid w:val="00606660"/>
    <w:rsid w:val="006157A3"/>
    <w:rsid w:val="00620E60"/>
    <w:rsid w:val="0063315A"/>
    <w:rsid w:val="0064057B"/>
    <w:rsid w:val="00651548"/>
    <w:rsid w:val="0065591D"/>
    <w:rsid w:val="00662C5A"/>
    <w:rsid w:val="00670AF5"/>
    <w:rsid w:val="00670D0A"/>
    <w:rsid w:val="006903E6"/>
    <w:rsid w:val="00693A34"/>
    <w:rsid w:val="006C1556"/>
    <w:rsid w:val="006C55AB"/>
    <w:rsid w:val="006E6F21"/>
    <w:rsid w:val="006F267F"/>
    <w:rsid w:val="006F63F7"/>
    <w:rsid w:val="006F6F03"/>
    <w:rsid w:val="00706D7A"/>
    <w:rsid w:val="00721A13"/>
    <w:rsid w:val="00726AEC"/>
    <w:rsid w:val="007530CA"/>
    <w:rsid w:val="00770ABF"/>
    <w:rsid w:val="0079553D"/>
    <w:rsid w:val="007A44ED"/>
    <w:rsid w:val="007B01CC"/>
    <w:rsid w:val="007C1BD1"/>
    <w:rsid w:val="007F646C"/>
    <w:rsid w:val="007F744F"/>
    <w:rsid w:val="00801FCD"/>
    <w:rsid w:val="00803D7E"/>
    <w:rsid w:val="00803F08"/>
    <w:rsid w:val="008235CD"/>
    <w:rsid w:val="00823A07"/>
    <w:rsid w:val="00835FEC"/>
    <w:rsid w:val="008513CB"/>
    <w:rsid w:val="00866577"/>
    <w:rsid w:val="0087424B"/>
    <w:rsid w:val="00874D9C"/>
    <w:rsid w:val="008A1810"/>
    <w:rsid w:val="00917694"/>
    <w:rsid w:val="00920DBE"/>
    <w:rsid w:val="009263CD"/>
    <w:rsid w:val="00930C58"/>
    <w:rsid w:val="00930E6D"/>
    <w:rsid w:val="00965CC9"/>
    <w:rsid w:val="00972CA2"/>
    <w:rsid w:val="00982B28"/>
    <w:rsid w:val="00984EA5"/>
    <w:rsid w:val="00992593"/>
    <w:rsid w:val="00992C9F"/>
    <w:rsid w:val="0099767D"/>
    <w:rsid w:val="009A1368"/>
    <w:rsid w:val="009C17E1"/>
    <w:rsid w:val="009C35ED"/>
    <w:rsid w:val="009F1C12"/>
    <w:rsid w:val="009F7E5E"/>
    <w:rsid w:val="00A25A43"/>
    <w:rsid w:val="00A3295B"/>
    <w:rsid w:val="00A42AE5"/>
    <w:rsid w:val="00A52709"/>
    <w:rsid w:val="00A52B61"/>
    <w:rsid w:val="00A64820"/>
    <w:rsid w:val="00A64FBB"/>
    <w:rsid w:val="00A71DD6"/>
    <w:rsid w:val="00A723C7"/>
    <w:rsid w:val="00A80E11"/>
    <w:rsid w:val="00A8212D"/>
    <w:rsid w:val="00A97F94"/>
    <w:rsid w:val="00AB1309"/>
    <w:rsid w:val="00AB7052"/>
    <w:rsid w:val="00AC2C52"/>
    <w:rsid w:val="00AD1503"/>
    <w:rsid w:val="00AE7244"/>
    <w:rsid w:val="00AF3FEE"/>
    <w:rsid w:val="00B02F46"/>
    <w:rsid w:val="00B2000C"/>
    <w:rsid w:val="00B20ADE"/>
    <w:rsid w:val="00B430BA"/>
    <w:rsid w:val="00B436DF"/>
    <w:rsid w:val="00B56D77"/>
    <w:rsid w:val="00B66B9A"/>
    <w:rsid w:val="00B82089"/>
    <w:rsid w:val="00B87C66"/>
    <w:rsid w:val="00B9595A"/>
    <w:rsid w:val="00B970AE"/>
    <w:rsid w:val="00BA1427"/>
    <w:rsid w:val="00BE49D0"/>
    <w:rsid w:val="00BF2C38"/>
    <w:rsid w:val="00C23331"/>
    <w:rsid w:val="00C265DA"/>
    <w:rsid w:val="00C442F2"/>
    <w:rsid w:val="00C674FE"/>
    <w:rsid w:val="00C7297D"/>
    <w:rsid w:val="00C75633"/>
    <w:rsid w:val="00C8242E"/>
    <w:rsid w:val="00C82615"/>
    <w:rsid w:val="00C867DB"/>
    <w:rsid w:val="00C90C59"/>
    <w:rsid w:val="00CA2A38"/>
    <w:rsid w:val="00CA50FF"/>
    <w:rsid w:val="00CC1452"/>
    <w:rsid w:val="00CC3CD2"/>
    <w:rsid w:val="00CC43BE"/>
    <w:rsid w:val="00CD123C"/>
    <w:rsid w:val="00CD2085"/>
    <w:rsid w:val="00CD6966"/>
    <w:rsid w:val="00CE2EE1"/>
    <w:rsid w:val="00CF3FFD"/>
    <w:rsid w:val="00D0494C"/>
    <w:rsid w:val="00D05DF9"/>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32189"/>
    <w:rsid w:val="00E45211"/>
    <w:rsid w:val="00E7380C"/>
    <w:rsid w:val="00E74BE7"/>
    <w:rsid w:val="00E86CC9"/>
    <w:rsid w:val="00E91058"/>
    <w:rsid w:val="00E96624"/>
    <w:rsid w:val="00F126F1"/>
    <w:rsid w:val="00F2106A"/>
    <w:rsid w:val="00F36D8B"/>
    <w:rsid w:val="00F401D0"/>
    <w:rsid w:val="00F45F2B"/>
    <w:rsid w:val="00F47E7F"/>
    <w:rsid w:val="00F53385"/>
    <w:rsid w:val="00F57AE4"/>
    <w:rsid w:val="00F6370A"/>
    <w:rsid w:val="00F6450E"/>
    <w:rsid w:val="00F67150"/>
    <w:rsid w:val="00F84366"/>
    <w:rsid w:val="00F85089"/>
    <w:rsid w:val="00F85564"/>
    <w:rsid w:val="00F86CFA"/>
    <w:rsid w:val="00FA144E"/>
    <w:rsid w:val="00FC37AC"/>
    <w:rsid w:val="00FC3B7C"/>
    <w:rsid w:val="00FC543B"/>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bc580c9-7820-47f6-9b01-e645194e297f">Documents Proposals Manager (DPM)</DPM_x0020_Author>
    <DPM_x0020_File_x0020_name xmlns="3bc580c9-7820-47f6-9b01-e645194e297f">T13-WTSA.16-C-0044!A3!MSW-A</DPM_x0020_File_x0020_name>
    <DPM_x0020_Version xmlns="3bc580c9-7820-47f6-9b01-e645194e297f">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bc580c9-7820-47f6-9b01-e645194e297f" targetNamespace="http://schemas.microsoft.com/office/2006/metadata/properties" ma:root="true" ma:fieldsID="d41af5c836d734370eb92e7ee5f83852" ns2:_="" ns3:_="">
    <xsd:import namespace="996b2e75-67fd-4955-a3b0-5ab9934cb50b"/>
    <xsd:import namespace="3bc580c9-7820-47f6-9b01-e645194e297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bc580c9-7820-47f6-9b01-e645194e297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996b2e75-67fd-4955-a3b0-5ab9934cb50b"/>
    <ds:schemaRef ds:uri="http://purl.org/dc/terms/"/>
    <ds:schemaRef ds:uri="http://schemas.microsoft.com/office/2006/documentManagement/types"/>
    <ds:schemaRef ds:uri="3bc580c9-7820-47f6-9b01-e645194e297f"/>
    <ds:schemaRef ds:uri="http://schemas.microsoft.com/office/infopath/2007/PartnerControls"/>
    <ds:schemaRef ds:uri="http://schemas.openxmlformats.org/package/2006/metadata/core-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bc580c9-7820-47f6-9b01-e645194e2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7FEBB-B253-4504-814A-80897FE2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T13-WTSA.16-C-0044!A3!MSW-A</vt:lpstr>
    </vt:vector>
  </TitlesOfParts>
  <Company>International Telecommunication Union (ITU)</Company>
  <LinksUpToDate>false</LinksUpToDate>
  <CharactersWithSpaces>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T13-WTSA.16-C-0044!A3!MSW-A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11</cp:revision>
  <cp:lastPrinted>2016-06-07T13:25:00Z</cp:lastPrinted>
  <dcterms:created xsi:type="dcterms:W3CDTF">2016-10-18T12:17:00Z</dcterms:created>
  <dcterms:modified xsi:type="dcterms:W3CDTF">2016-10-18T14:26:00Z</dcterms:modified>
  <cp:category>Conference document</cp:category>
</cp:coreProperties>
</file>