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941503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9415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94150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941503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941503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941503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94150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Default="00C26BA2" w:rsidP="00941503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A6F8F" w:rsidRDefault="00C26BA2" w:rsidP="00941503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11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44</w:t>
            </w:r>
            <w:r w:rsidRPr="00D6112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941503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941503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3 octobre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941503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941503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94150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RPr="0002556B" w:rsidTr="00530525">
        <w:trPr>
          <w:cantSplit/>
        </w:trPr>
        <w:tc>
          <w:tcPr>
            <w:tcW w:w="9811" w:type="dxa"/>
            <w:gridSpan w:val="4"/>
          </w:tcPr>
          <w:p w:rsidR="00595780" w:rsidRPr="009053F7" w:rsidRDefault="00C26BA2" w:rsidP="00941503">
            <w:pPr>
              <w:pStyle w:val="Source"/>
              <w:rPr>
                <w:lang w:val="fr-CH"/>
              </w:rPr>
            </w:pPr>
            <w:r w:rsidRPr="009053F7">
              <w:rPr>
                <w:lang w:val="fr-CH"/>
              </w:rPr>
              <w:t>Administrations des pays membres de la Télécommunauté Asie-Pacifique</w:t>
            </w:r>
          </w:p>
        </w:tc>
      </w:tr>
      <w:tr w:rsidR="00595780" w:rsidRPr="0002556B" w:rsidTr="00530525">
        <w:trPr>
          <w:cantSplit/>
        </w:trPr>
        <w:tc>
          <w:tcPr>
            <w:tcW w:w="9811" w:type="dxa"/>
            <w:gridSpan w:val="4"/>
          </w:tcPr>
          <w:p w:rsidR="00595780" w:rsidRPr="009053F7" w:rsidRDefault="009053F7" w:rsidP="00E20019">
            <w:pPr>
              <w:pStyle w:val="Title1"/>
              <w:rPr>
                <w:lang w:val="fr-CH"/>
              </w:rPr>
            </w:pPr>
            <w:r w:rsidRPr="009053F7">
              <w:rPr>
                <w:lang w:val="fr-CH"/>
              </w:rPr>
              <w:t>proposition de suppression de la</w:t>
            </w:r>
            <w:r w:rsidR="00C26BA2" w:rsidRPr="009053F7">
              <w:rPr>
                <w:lang w:val="fr-CH"/>
              </w:rPr>
              <w:t xml:space="preserve"> R</w:t>
            </w:r>
            <w:r>
              <w:rPr>
                <w:lang w:val="fr-CH"/>
              </w:rPr>
              <w:t>é</w:t>
            </w:r>
            <w:r w:rsidR="00C26BA2" w:rsidRPr="009053F7">
              <w:rPr>
                <w:lang w:val="fr-CH"/>
              </w:rPr>
              <w:t xml:space="preserve">solution 38 </w:t>
            </w:r>
            <w:r w:rsidR="001515D1">
              <w:rPr>
                <w:lang w:val="fr-CH"/>
              </w:rPr>
              <w:t>de l'amnt</w:t>
            </w:r>
            <w:r w:rsidR="001515D1">
              <w:rPr>
                <w:lang w:val="fr-CH"/>
              </w:rPr>
              <w:noBreakHyphen/>
              <w:t>12–</w:t>
            </w:r>
            <w:r w:rsidRPr="000A3C7B">
              <w:rPr>
                <w:lang w:val="fr-CH"/>
              </w:rPr>
              <w:t xml:space="preserve">Coordination entre les trois Secteurs de l'UIT pour les activités relatives aux </w:t>
            </w:r>
            <w:r>
              <w:rPr>
                <w:lang w:val="fr-CH"/>
              </w:rPr>
              <w:t>télécommunications</w:t>
            </w:r>
            <w:r w:rsidR="00E20019">
              <w:rPr>
                <w:lang w:val="fr-CH"/>
              </w:rPr>
              <w:br/>
            </w:r>
            <w:r w:rsidRPr="000A3C7B">
              <w:rPr>
                <w:lang w:val="fr-CH"/>
              </w:rPr>
              <w:t>mobi</w:t>
            </w:r>
            <w:r w:rsidR="00E20019">
              <w:rPr>
                <w:lang w:val="fr-CH"/>
              </w:rPr>
              <w:t xml:space="preserve">les </w:t>
            </w:r>
            <w:r w:rsidRPr="000A3C7B">
              <w:rPr>
                <w:lang w:val="fr-CH"/>
              </w:rPr>
              <w:t>internationales</w:t>
            </w:r>
          </w:p>
        </w:tc>
      </w:tr>
      <w:tr w:rsidR="00595780" w:rsidRPr="0002556B" w:rsidTr="00530525">
        <w:trPr>
          <w:cantSplit/>
        </w:trPr>
        <w:tc>
          <w:tcPr>
            <w:tcW w:w="9811" w:type="dxa"/>
            <w:gridSpan w:val="4"/>
          </w:tcPr>
          <w:p w:rsidR="00595780" w:rsidRPr="009053F7" w:rsidRDefault="00595780" w:rsidP="00941503">
            <w:pPr>
              <w:pStyle w:val="Title2"/>
              <w:rPr>
                <w:lang w:val="fr-CH"/>
              </w:rPr>
            </w:pPr>
          </w:p>
        </w:tc>
      </w:tr>
      <w:tr w:rsidR="00C26BA2" w:rsidRPr="0002556B" w:rsidTr="00530525">
        <w:trPr>
          <w:cantSplit/>
        </w:trPr>
        <w:tc>
          <w:tcPr>
            <w:tcW w:w="9811" w:type="dxa"/>
            <w:gridSpan w:val="4"/>
          </w:tcPr>
          <w:p w:rsidR="00C26BA2" w:rsidRPr="009053F7" w:rsidRDefault="00C26BA2" w:rsidP="00941503">
            <w:pPr>
              <w:pStyle w:val="Agendaitem"/>
              <w:rPr>
                <w:lang w:val="fr-CH"/>
              </w:rPr>
            </w:pPr>
          </w:p>
        </w:tc>
      </w:tr>
    </w:tbl>
    <w:p w:rsidR="00E11197" w:rsidRPr="009053F7" w:rsidRDefault="00E11197" w:rsidP="00941503">
      <w:pPr>
        <w:rPr>
          <w:lang w:val="fr-CH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02556B" w:rsidTr="00193AD1">
        <w:trPr>
          <w:cantSplit/>
        </w:trPr>
        <w:tc>
          <w:tcPr>
            <w:tcW w:w="1951" w:type="dxa"/>
          </w:tcPr>
          <w:p w:rsidR="00E11197" w:rsidRPr="00E20019" w:rsidRDefault="00E11197" w:rsidP="00941503">
            <w:pPr>
              <w:rPr>
                <w:lang w:val="fr-FR"/>
              </w:rPr>
            </w:pPr>
            <w:r w:rsidRPr="00E20019">
              <w:rPr>
                <w:b/>
                <w:bCs/>
                <w:lang w:val="fr-FR"/>
              </w:rPr>
              <w:t>Résumé:</w:t>
            </w:r>
          </w:p>
        </w:tc>
        <w:sdt>
          <w:sdtPr>
            <w:rPr>
              <w:color w:val="000000" w:themeColor="text1"/>
              <w:lang w:val="fr-FR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941503" w:rsidRDefault="00127B0F" w:rsidP="00941503">
                <w:pPr>
                  <w:rPr>
                    <w:color w:val="000000" w:themeColor="text1"/>
                    <w:lang w:val="fr-FR"/>
                  </w:rPr>
                </w:pPr>
                <w:r w:rsidRPr="00941503">
                  <w:rPr>
                    <w:color w:val="000000" w:themeColor="text1"/>
                    <w:lang w:val="fr-FR"/>
                  </w:rPr>
                  <w:t xml:space="preserve">Dans le présent document, les Administrations </w:t>
                </w:r>
                <w:r w:rsidR="00941503">
                  <w:rPr>
                    <w:color w:val="000000" w:themeColor="text1"/>
                    <w:lang w:val="fr-FR"/>
                  </w:rPr>
                  <w:t xml:space="preserve">des pays membres </w:t>
                </w:r>
                <w:r w:rsidRPr="00941503">
                  <w:rPr>
                    <w:color w:val="000000" w:themeColor="text1"/>
                    <w:lang w:val="fr-FR"/>
                  </w:rPr>
                  <w:t>de la Télécommunauté Asie-Pacifique proposent la suppression de la Résolution 38.</w:t>
                </w:r>
              </w:p>
            </w:tc>
          </w:sdtContent>
        </w:sdt>
      </w:tr>
    </w:tbl>
    <w:p w:rsidR="00F776DF" w:rsidRPr="00941503" w:rsidRDefault="00F776DF" w:rsidP="00941503">
      <w:pPr>
        <w:rPr>
          <w:lang w:val="fr-FR"/>
        </w:rPr>
      </w:pPr>
    </w:p>
    <w:p w:rsidR="00A061ED" w:rsidRDefault="00A061ED" w:rsidP="00941503">
      <w:pPr>
        <w:pStyle w:val="Headingb"/>
      </w:pPr>
      <w:r>
        <w:t>Intr</w:t>
      </w:r>
      <w:bookmarkStart w:id="0" w:name="_GoBack"/>
      <w:bookmarkEnd w:id="0"/>
      <w:r>
        <w:t>oduction</w:t>
      </w:r>
    </w:p>
    <w:p w:rsidR="00A061ED" w:rsidRPr="00941503" w:rsidRDefault="00DC2C8C" w:rsidP="001515D1">
      <w:pPr>
        <w:rPr>
          <w:lang w:val="fr-FR"/>
        </w:rPr>
      </w:pPr>
      <w:r w:rsidRPr="00941503">
        <w:rPr>
          <w:lang w:val="fr-FR"/>
        </w:rPr>
        <w:t>Lors des délibérations</w:t>
      </w:r>
      <w:r w:rsidR="00941503">
        <w:rPr>
          <w:lang w:val="fr-FR"/>
        </w:rPr>
        <w:t xml:space="preserve"> au cours</w:t>
      </w:r>
      <w:r w:rsidRPr="00941503">
        <w:rPr>
          <w:lang w:val="fr-FR"/>
        </w:rPr>
        <w:t xml:space="preserve"> du processus de préparation de l'APT </w:t>
      </w:r>
      <w:r w:rsidR="00941503">
        <w:rPr>
          <w:lang w:val="fr-FR"/>
        </w:rPr>
        <w:t>en vue de</w:t>
      </w:r>
      <w:r w:rsidRPr="00941503">
        <w:rPr>
          <w:lang w:val="fr-FR"/>
        </w:rPr>
        <w:t xml:space="preserve"> l'AMNT-16, les pays membres de l'APT sont convenus de pro</w:t>
      </w:r>
      <w:r w:rsidR="00941503">
        <w:rPr>
          <w:lang w:val="fr-FR"/>
        </w:rPr>
        <w:t>poser une "nouvelle résolution sur</w:t>
      </w:r>
      <w:r w:rsidRPr="00941503">
        <w:rPr>
          <w:lang w:val="fr-FR"/>
        </w:rPr>
        <w:t xml:space="preserve"> les IMT-2020" en vue </w:t>
      </w:r>
      <w:r w:rsidR="00995E5D" w:rsidRPr="00941503">
        <w:rPr>
          <w:lang w:val="fr-FR"/>
        </w:rPr>
        <w:t>de renforcer</w:t>
      </w:r>
      <w:r w:rsidRPr="00941503">
        <w:rPr>
          <w:lang w:val="fr-FR"/>
        </w:rPr>
        <w:t xml:space="preserve"> et d'accélérer les activités de normalisation concernant les IMT-2020.</w:t>
      </w:r>
    </w:p>
    <w:p w:rsidR="00DC2C8C" w:rsidRPr="00941503" w:rsidRDefault="00DC2C8C" w:rsidP="0002556B">
      <w:pPr>
        <w:rPr>
          <w:lang w:val="fr-FR"/>
        </w:rPr>
      </w:pPr>
      <w:r w:rsidRPr="00941503">
        <w:rPr>
          <w:lang w:val="fr-FR"/>
        </w:rPr>
        <w:t>Ils reconnaissent en outre que la Résolution 38</w:t>
      </w:r>
      <w:r w:rsidR="00941503">
        <w:rPr>
          <w:lang w:val="fr-FR"/>
        </w:rPr>
        <w:t xml:space="preserve"> de l'AMNT</w:t>
      </w:r>
      <w:r w:rsidRPr="00941503">
        <w:rPr>
          <w:lang w:val="fr-FR"/>
        </w:rPr>
        <w:t xml:space="preserve"> existante a été mise en œuvre et que la Résolution 57 de l'AMNT pourrait être </w:t>
      </w:r>
      <w:r w:rsidR="00941503">
        <w:rPr>
          <w:lang w:val="fr-FR"/>
        </w:rPr>
        <w:t>enrichie par l'inclusion des</w:t>
      </w:r>
      <w:r w:rsidRPr="00941503">
        <w:rPr>
          <w:lang w:val="fr-FR"/>
        </w:rPr>
        <w:t xml:space="preserve"> grandes lignes de la Résolution</w:t>
      </w:r>
      <w:r w:rsidR="0002556B">
        <w:rPr>
          <w:lang w:val="fr-FR"/>
        </w:rPr>
        <w:t> </w:t>
      </w:r>
      <w:r w:rsidRPr="00941503">
        <w:rPr>
          <w:lang w:val="fr-FR"/>
        </w:rPr>
        <w:t xml:space="preserve">38. </w:t>
      </w:r>
      <w:r w:rsidR="00995E5D" w:rsidRPr="00941503">
        <w:rPr>
          <w:lang w:val="fr-FR"/>
        </w:rPr>
        <w:t xml:space="preserve">Aussi </w:t>
      </w:r>
      <w:r w:rsidRPr="00941503">
        <w:rPr>
          <w:lang w:val="fr-FR"/>
        </w:rPr>
        <w:t>la Résolution 38 doit</w:t>
      </w:r>
      <w:r w:rsidR="00995E5D" w:rsidRPr="00941503">
        <w:rPr>
          <w:lang w:val="fr-FR"/>
        </w:rPr>
        <w:t>-elle</w:t>
      </w:r>
      <w:r w:rsidRPr="00941503">
        <w:rPr>
          <w:lang w:val="fr-FR"/>
        </w:rPr>
        <w:t xml:space="preserve"> être supprimée.</w:t>
      </w:r>
    </w:p>
    <w:p w:rsidR="00A061ED" w:rsidRDefault="00A061ED" w:rsidP="00941503">
      <w:pPr>
        <w:pStyle w:val="Headingb"/>
      </w:pPr>
      <w:r>
        <w:t>Proposition</w:t>
      </w:r>
    </w:p>
    <w:p w:rsidR="00A061ED" w:rsidRPr="00941503" w:rsidRDefault="00995E5D" w:rsidP="001515D1">
      <w:pPr>
        <w:rPr>
          <w:lang w:val="fr-FR"/>
        </w:rPr>
      </w:pPr>
      <w:r w:rsidRPr="00941503">
        <w:rPr>
          <w:lang w:val="fr-FR"/>
        </w:rPr>
        <w:t xml:space="preserve">Les Administrations des pays membres de l'APT </w:t>
      </w:r>
      <w:r w:rsidR="00941503">
        <w:rPr>
          <w:lang w:val="fr-FR"/>
        </w:rPr>
        <w:t>souhait</w:t>
      </w:r>
      <w:r w:rsidRPr="00941503">
        <w:rPr>
          <w:lang w:val="fr-FR"/>
        </w:rPr>
        <w:t>ent proposer la suppression de la Résolution 38 (Rév. Dubaï, 2012) de l'AMNT-12.</w:t>
      </w:r>
    </w:p>
    <w:p w:rsidR="00F776DF" w:rsidRPr="00941503" w:rsidRDefault="00F776DF" w:rsidP="001515D1">
      <w:pPr>
        <w:rPr>
          <w:lang w:val="fr-FR"/>
        </w:rPr>
      </w:pPr>
      <w:r w:rsidRPr="00941503">
        <w:rPr>
          <w:lang w:val="fr-FR"/>
        </w:rPr>
        <w:br w:type="page"/>
      </w:r>
    </w:p>
    <w:p w:rsidR="001D68F8" w:rsidRPr="009053F7" w:rsidRDefault="00A061ED" w:rsidP="00941503">
      <w:pPr>
        <w:pStyle w:val="Proposal"/>
        <w:rPr>
          <w:lang w:val="fr-CH"/>
        </w:rPr>
      </w:pPr>
      <w:r w:rsidRPr="009053F7">
        <w:rPr>
          <w:lang w:val="fr-CH"/>
        </w:rPr>
        <w:lastRenderedPageBreak/>
        <w:t>SUP</w:t>
      </w:r>
      <w:r w:rsidRPr="009053F7">
        <w:rPr>
          <w:lang w:val="fr-CH"/>
        </w:rPr>
        <w:tab/>
        <w:t>APT/44A11/1</w:t>
      </w:r>
    </w:p>
    <w:p w:rsidR="000A3C7B" w:rsidRPr="00407B39" w:rsidRDefault="00A061ED" w:rsidP="00941503">
      <w:pPr>
        <w:pStyle w:val="ResNo"/>
        <w:rPr>
          <w:lang w:val="fr-CH"/>
        </w:rPr>
      </w:pPr>
      <w:r w:rsidRPr="00407B39">
        <w:rPr>
          <w:lang w:val="fr-CH"/>
        </w:rPr>
        <w:t xml:space="preserve">RÉSOLUTION </w:t>
      </w:r>
      <w:r w:rsidRPr="00407B39">
        <w:rPr>
          <w:rStyle w:val="href"/>
          <w:lang w:val="fr-CH"/>
        </w:rPr>
        <w:t>38</w:t>
      </w:r>
      <w:r w:rsidRPr="00407B39">
        <w:rPr>
          <w:lang w:val="fr-CH"/>
        </w:rPr>
        <w:t xml:space="preserve"> (Rév. Dubaï, 2012)</w:t>
      </w:r>
    </w:p>
    <w:p w:rsidR="000A3C7B" w:rsidRPr="000A3C7B" w:rsidRDefault="00A061ED" w:rsidP="00941503">
      <w:pPr>
        <w:pStyle w:val="Restitle"/>
        <w:rPr>
          <w:lang w:val="fr-CH"/>
        </w:rPr>
      </w:pPr>
      <w:r w:rsidRPr="000A3C7B">
        <w:rPr>
          <w:lang w:val="fr-CH"/>
        </w:rPr>
        <w:t>Coordination entre les trois Secteurs de l'UIT pour les activit</w:t>
      </w:r>
      <w:r w:rsidRPr="000A3C7B">
        <w:rPr>
          <w:lang w:val="fr-CH"/>
        </w:rPr>
        <w:t>é</w:t>
      </w:r>
      <w:r w:rsidRPr="000A3C7B">
        <w:rPr>
          <w:lang w:val="fr-CH"/>
        </w:rPr>
        <w:t xml:space="preserve">s relatives </w:t>
      </w:r>
      <w:r w:rsidRPr="000A3C7B">
        <w:rPr>
          <w:lang w:val="fr-CH"/>
        </w:rPr>
        <w:br/>
        <w:t xml:space="preserve">aux </w:t>
      </w:r>
      <w:r>
        <w:rPr>
          <w:lang w:val="fr-CH"/>
        </w:rPr>
        <w:t>t</w:t>
      </w:r>
      <w:r>
        <w:rPr>
          <w:lang w:val="fr-CH"/>
        </w:rPr>
        <w:t>é</w:t>
      </w:r>
      <w:r>
        <w:rPr>
          <w:lang w:val="fr-CH"/>
        </w:rPr>
        <w:t>l</w:t>
      </w:r>
      <w:r>
        <w:rPr>
          <w:lang w:val="fr-CH"/>
        </w:rPr>
        <w:t>é</w:t>
      </w:r>
      <w:r>
        <w:rPr>
          <w:lang w:val="fr-CH"/>
        </w:rPr>
        <w:t>communications</w:t>
      </w:r>
      <w:r w:rsidRPr="000A3C7B">
        <w:rPr>
          <w:lang w:val="fr-CH"/>
        </w:rPr>
        <w:t xml:space="preserve"> mobiles internationales</w:t>
      </w:r>
    </w:p>
    <w:p w:rsidR="000A3C7B" w:rsidRPr="002A76A6" w:rsidRDefault="00A061ED" w:rsidP="00941503">
      <w:pPr>
        <w:pStyle w:val="Resref"/>
      </w:pPr>
      <w:r w:rsidRPr="002A76A6">
        <w:t>(Montréal, 2000; Florianópolis, 2004; Johannesburg, 2008; Dubaï, 2012)</w:t>
      </w:r>
    </w:p>
    <w:p w:rsidR="000A3C7B" w:rsidRPr="00376AA4" w:rsidRDefault="00A061ED" w:rsidP="00941503">
      <w:pPr>
        <w:pStyle w:val="Normalaftertitle"/>
        <w:rPr>
          <w:lang w:val="fr-CH"/>
        </w:rPr>
      </w:pPr>
      <w:r w:rsidRPr="00376AA4">
        <w:rPr>
          <w:lang w:val="fr-CH"/>
        </w:rPr>
        <w:t>L'Assemblée mondiale de normalisation des télécommunications (Dubaï, 2012),</w:t>
      </w:r>
    </w:p>
    <w:p w:rsidR="006F6816" w:rsidRDefault="00A061ED" w:rsidP="006F6816">
      <w:pPr>
        <w:pStyle w:val="Reasons"/>
        <w:rPr>
          <w:lang w:val="fr-FR"/>
        </w:rPr>
      </w:pPr>
      <w:r w:rsidRPr="00941503">
        <w:rPr>
          <w:b/>
          <w:lang w:val="fr-FR"/>
        </w:rPr>
        <w:t>Motifs:</w:t>
      </w:r>
      <w:r w:rsidRPr="00941503">
        <w:rPr>
          <w:lang w:val="fr-FR"/>
        </w:rPr>
        <w:tab/>
      </w:r>
      <w:r w:rsidR="00995E5D" w:rsidRPr="00941503">
        <w:rPr>
          <w:lang w:val="fr-FR"/>
        </w:rPr>
        <w:t>Voir l'introduction et la proposition de l'Addendum 11 au Document 44.</w:t>
      </w:r>
    </w:p>
    <w:p w:rsidR="00EA63B8" w:rsidRPr="001515D1" w:rsidRDefault="00EA63B8" w:rsidP="0032202E">
      <w:pPr>
        <w:pStyle w:val="Reasons"/>
        <w:rPr>
          <w:lang w:val="fr-FR"/>
        </w:rPr>
      </w:pPr>
    </w:p>
    <w:p w:rsidR="00EA63B8" w:rsidRDefault="00EA63B8">
      <w:pPr>
        <w:jc w:val="center"/>
      </w:pPr>
      <w:r>
        <w:t>______________</w:t>
      </w:r>
    </w:p>
    <w:sectPr w:rsidR="00EA63B8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995E5D">
      <w:rPr>
        <w:noProof/>
      </w:rPr>
      <w:t>L:\working\TSB_405900\WTSA-405900-F.docx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02556B">
      <w:rPr>
        <w:noProof/>
      </w:rPr>
      <w:t>14.10.16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995E5D">
      <w:rPr>
        <w:noProof/>
      </w:rPr>
      <w:t>10.10.16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6F6816" w:rsidRDefault="00E45D05" w:rsidP="00526703">
    <w:pPr>
      <w:pStyle w:val="Footer"/>
      <w:rPr>
        <w:lang w:val="fr-FR"/>
      </w:rPr>
    </w:pPr>
    <w:r>
      <w:fldChar w:fldCharType="begin"/>
    </w:r>
    <w:r w:rsidRPr="006F6816">
      <w:rPr>
        <w:lang w:val="fr-FR"/>
      </w:rPr>
      <w:instrText xml:space="preserve"> FILENAME \p  \* MERGEFORMAT </w:instrText>
    </w:r>
    <w:r>
      <w:fldChar w:fldCharType="separate"/>
    </w:r>
    <w:r w:rsidR="006F6816" w:rsidRPr="006F6816">
      <w:rPr>
        <w:lang w:val="fr-FR"/>
      </w:rPr>
      <w:t>P:\FRA\ITU-T\CONF-T\WTSA16\000\044ADD11F.docx</w:t>
    </w:r>
    <w:r>
      <w:fldChar w:fldCharType="end"/>
    </w:r>
    <w:r w:rsidR="006F6816" w:rsidRPr="006F6816">
      <w:rPr>
        <w:lang w:val="fr-FR"/>
      </w:rPr>
      <w:t xml:space="preserve"> (405900)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Pr="006F6816" w:rsidRDefault="00987C1F" w:rsidP="00526703">
    <w:pPr>
      <w:pStyle w:val="Footer"/>
      <w:rPr>
        <w:lang w:val="fr-FR"/>
      </w:rPr>
    </w:pPr>
    <w:r>
      <w:fldChar w:fldCharType="begin"/>
    </w:r>
    <w:r w:rsidRPr="006F6816">
      <w:rPr>
        <w:lang w:val="fr-FR"/>
      </w:rPr>
      <w:instrText xml:space="preserve"> FILENAME \p  \* MERGEFORMAT </w:instrText>
    </w:r>
    <w:r>
      <w:fldChar w:fldCharType="separate"/>
    </w:r>
    <w:r w:rsidR="006F6816" w:rsidRPr="006F6816">
      <w:rPr>
        <w:lang w:val="fr-FR"/>
      </w:rPr>
      <w:t>P:\FRA\ITU-T\CONF-T\WTSA16\000\044ADD11F.docx</w:t>
    </w:r>
    <w:r>
      <w:fldChar w:fldCharType="end"/>
    </w:r>
    <w:r w:rsidR="006F6816" w:rsidRPr="006F6816">
      <w:rPr>
        <w:lang w:val="fr-FR"/>
      </w:rPr>
      <w:t xml:space="preserve"> (405900)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2556B">
      <w:rPr>
        <w:noProof/>
      </w:rPr>
      <w:t>2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/44(Add.11)-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2556B"/>
    <w:rsid w:val="000355FD"/>
    <w:rsid w:val="00051E39"/>
    <w:rsid w:val="00077239"/>
    <w:rsid w:val="00086491"/>
    <w:rsid w:val="00091346"/>
    <w:rsid w:val="0009706C"/>
    <w:rsid w:val="000A14AF"/>
    <w:rsid w:val="000F73FF"/>
    <w:rsid w:val="00114CF7"/>
    <w:rsid w:val="00123B68"/>
    <w:rsid w:val="00126F2E"/>
    <w:rsid w:val="00127B0F"/>
    <w:rsid w:val="00146F6F"/>
    <w:rsid w:val="001515D1"/>
    <w:rsid w:val="00164C14"/>
    <w:rsid w:val="00187BD9"/>
    <w:rsid w:val="00190B55"/>
    <w:rsid w:val="001978FA"/>
    <w:rsid w:val="001A0F27"/>
    <w:rsid w:val="001C3B5F"/>
    <w:rsid w:val="001D058F"/>
    <w:rsid w:val="001D581B"/>
    <w:rsid w:val="001D68F8"/>
    <w:rsid w:val="001D77E9"/>
    <w:rsid w:val="001E1430"/>
    <w:rsid w:val="002009EA"/>
    <w:rsid w:val="00202CA0"/>
    <w:rsid w:val="00216B6D"/>
    <w:rsid w:val="00250AF4"/>
    <w:rsid w:val="00271316"/>
    <w:rsid w:val="002B2A75"/>
    <w:rsid w:val="002D58BE"/>
    <w:rsid w:val="002E210D"/>
    <w:rsid w:val="003236A6"/>
    <w:rsid w:val="00332C56"/>
    <w:rsid w:val="00345A52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D5D5C"/>
    <w:rsid w:val="004E42A3"/>
    <w:rsid w:val="0050139F"/>
    <w:rsid w:val="00526703"/>
    <w:rsid w:val="00530525"/>
    <w:rsid w:val="0055140B"/>
    <w:rsid w:val="00595780"/>
    <w:rsid w:val="005964AB"/>
    <w:rsid w:val="005C099A"/>
    <w:rsid w:val="005C31A5"/>
    <w:rsid w:val="005E10C9"/>
    <w:rsid w:val="005E61DD"/>
    <w:rsid w:val="006023DF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6F6816"/>
    <w:rsid w:val="007149F9"/>
    <w:rsid w:val="00733A30"/>
    <w:rsid w:val="00745AEE"/>
    <w:rsid w:val="00750F10"/>
    <w:rsid w:val="007742CA"/>
    <w:rsid w:val="00790D70"/>
    <w:rsid w:val="007D5320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053F7"/>
    <w:rsid w:val="0092425C"/>
    <w:rsid w:val="009274B4"/>
    <w:rsid w:val="00934EA2"/>
    <w:rsid w:val="00940614"/>
    <w:rsid w:val="00941503"/>
    <w:rsid w:val="00944A5C"/>
    <w:rsid w:val="00952A66"/>
    <w:rsid w:val="00957670"/>
    <w:rsid w:val="009631FE"/>
    <w:rsid w:val="00987C1F"/>
    <w:rsid w:val="00995E5D"/>
    <w:rsid w:val="009C3191"/>
    <w:rsid w:val="009C56E5"/>
    <w:rsid w:val="009E5FC8"/>
    <w:rsid w:val="009E687A"/>
    <w:rsid w:val="009F63E2"/>
    <w:rsid w:val="00A061ED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639E9"/>
    <w:rsid w:val="00B817CD"/>
    <w:rsid w:val="00B94AD0"/>
    <w:rsid w:val="00BA5265"/>
    <w:rsid w:val="00BB3A95"/>
    <w:rsid w:val="00BB6D50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97C68"/>
    <w:rsid w:val="00CA1A47"/>
    <w:rsid w:val="00CC247A"/>
    <w:rsid w:val="00CE388F"/>
    <w:rsid w:val="00CE5E47"/>
    <w:rsid w:val="00CF020F"/>
    <w:rsid w:val="00CF1E9D"/>
    <w:rsid w:val="00CF2B5B"/>
    <w:rsid w:val="00D14CE0"/>
    <w:rsid w:val="00D54009"/>
    <w:rsid w:val="00D5651D"/>
    <w:rsid w:val="00D57A34"/>
    <w:rsid w:val="00D6112A"/>
    <w:rsid w:val="00D74898"/>
    <w:rsid w:val="00D801ED"/>
    <w:rsid w:val="00D936BC"/>
    <w:rsid w:val="00D96530"/>
    <w:rsid w:val="00DC2C8C"/>
    <w:rsid w:val="00DD44AF"/>
    <w:rsid w:val="00DE2AC3"/>
    <w:rsid w:val="00DE5692"/>
    <w:rsid w:val="00E03C94"/>
    <w:rsid w:val="00E07AF5"/>
    <w:rsid w:val="00E11197"/>
    <w:rsid w:val="00E14E2A"/>
    <w:rsid w:val="00E20019"/>
    <w:rsid w:val="00E26226"/>
    <w:rsid w:val="00E45D05"/>
    <w:rsid w:val="00E55816"/>
    <w:rsid w:val="00E55AEF"/>
    <w:rsid w:val="00E84ED7"/>
    <w:rsid w:val="00E917FD"/>
    <w:rsid w:val="00E976C1"/>
    <w:rsid w:val="00EA12E5"/>
    <w:rsid w:val="00EA63B8"/>
    <w:rsid w:val="00EB55C6"/>
    <w:rsid w:val="00EF2B09"/>
    <w:rsid w:val="00F02766"/>
    <w:rsid w:val="00F05BD4"/>
    <w:rsid w:val="00F6155B"/>
    <w:rsid w:val="00F65C19"/>
    <w:rsid w:val="00F7356B"/>
    <w:rsid w:val="00F776DF"/>
    <w:rsid w:val="00F840C7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rsid w:val="000A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2704da5-335b-4106-8b77-f16f2bef371e" targetNamespace="http://schemas.microsoft.com/office/2006/metadata/properties" ma:root="true" ma:fieldsID="d41af5c836d734370eb92e7ee5f83852" ns2:_="" ns3:_="">
    <xsd:import namespace="996b2e75-67fd-4955-a3b0-5ab9934cb50b"/>
    <xsd:import namespace="72704da5-335b-4106-8b77-f16f2bef371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04da5-335b-4106-8b77-f16f2bef371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2704da5-335b-4106-8b77-f16f2bef371e">Documents Proposals Manager (DPM)</DPM_x0020_Author>
    <DPM_x0020_File_x0020_name xmlns="72704da5-335b-4106-8b77-f16f2bef371e">T13-WTSA.16-C-0044!A11!MSW-F</DPM_x0020_File_x0020_name>
    <DPM_x0020_Version xmlns="72704da5-335b-4106-8b77-f16f2bef371e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2704da5-335b-4106-8b77-f16f2bef3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72704da5-335b-4106-8b77-f16f2bef371e"/>
    <ds:schemaRef ds:uri="996b2e75-67fd-4955-a3b0-5ab9934cb50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431B436-2E81-4D99-A216-09BCECEF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T13-WTSA.16-C-0044!A11!MSW-F</vt:lpstr>
    </vt:vector>
  </TitlesOfParts>
  <Manager>General Secretariat - Pool</Manager>
  <Company>International Telecommunication Union (ITU)</Company>
  <LinksUpToDate>false</LinksUpToDate>
  <CharactersWithSpaces>1720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T13-WTSA.16-C-0044!A11!MSW-F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Saxod, Nathalie</cp:lastModifiedBy>
  <cp:revision>8</cp:revision>
  <cp:lastPrinted>2016-10-10T08:51:00Z</cp:lastPrinted>
  <dcterms:created xsi:type="dcterms:W3CDTF">2016-10-14T14:12:00Z</dcterms:created>
  <dcterms:modified xsi:type="dcterms:W3CDTF">2016-10-14T14:34:00Z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