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10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44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3 de octubre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7C7984">
            <w:pPr>
              <w:pStyle w:val="Source"/>
            </w:pPr>
            <w:r w:rsidRPr="005F7488">
              <w:t>Administraciones</w:t>
            </w:r>
            <w:r w:rsidR="007C7984">
              <w:t xml:space="preserve"> M</w:t>
            </w:r>
            <w:r w:rsidRPr="005F7488">
              <w:t>iembro</w:t>
            </w:r>
            <w:r w:rsidR="007C7984">
              <w:t>s</w:t>
            </w:r>
            <w:r w:rsidRPr="005F7488">
              <w:t xml:space="preserve"> de la Telecomunidad Asia-Pacífico</w:t>
            </w:r>
          </w:p>
        </w:tc>
      </w:tr>
      <w:tr w:rsidR="00E83D45" w:rsidRPr="007C7984" w:rsidTr="004B520A">
        <w:trPr>
          <w:cantSplit/>
        </w:trPr>
        <w:tc>
          <w:tcPr>
            <w:tcW w:w="9811" w:type="dxa"/>
            <w:gridSpan w:val="4"/>
          </w:tcPr>
          <w:p w:rsidR="00E83D45" w:rsidRPr="005C433D" w:rsidRDefault="007C7984" w:rsidP="005C433D">
            <w:pPr>
              <w:pStyle w:val="Title1"/>
            </w:pPr>
            <w:r w:rsidRPr="005C433D">
              <w:t xml:space="preserve">PROPUESTA DE NUEVA RESOLUCIÓN </w:t>
            </w:r>
            <w:r w:rsidR="00E83D45" w:rsidRPr="005C433D">
              <w:t xml:space="preserve">[APT-1] </w:t>
            </w:r>
            <w:r w:rsidRPr="005C433D">
              <w:t>–</w:t>
            </w:r>
            <w:r w:rsidR="00E83D45" w:rsidRPr="005C433D">
              <w:t xml:space="preserve"> </w:t>
            </w:r>
            <w:r w:rsidRPr="005C433D">
              <w:t xml:space="preserve">FORTALECIMIENTO DE lAS ACTIVIDADES DE NORMALIZACIÓN DEL uit-t SOBRE TELECOMUNICACIONES MÓVILES INTERNACIONALES </w:t>
            </w:r>
          </w:p>
        </w:tc>
      </w:tr>
      <w:tr w:rsidR="00E83D45" w:rsidRPr="007C7984" w:rsidTr="004B520A">
        <w:trPr>
          <w:cantSplit/>
        </w:trPr>
        <w:tc>
          <w:tcPr>
            <w:tcW w:w="9811" w:type="dxa"/>
            <w:gridSpan w:val="4"/>
          </w:tcPr>
          <w:p w:rsidR="00E83D45" w:rsidRPr="007C7984" w:rsidRDefault="00E83D45" w:rsidP="004B520A">
            <w:pPr>
              <w:pStyle w:val="Title2"/>
            </w:pPr>
          </w:p>
        </w:tc>
      </w:tr>
    </w:tbl>
    <w:p w:rsidR="006B0F54" w:rsidRPr="007C798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7C7984" w:rsidTr="009C7B55">
        <w:trPr>
          <w:cantSplit/>
        </w:trPr>
        <w:tc>
          <w:tcPr>
            <w:tcW w:w="1560" w:type="dxa"/>
          </w:tcPr>
          <w:p w:rsidR="006B0F54" w:rsidRPr="00426748" w:rsidRDefault="006B0F54" w:rsidP="009C7B55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7C7984" w:rsidRDefault="007C7984" w:rsidP="005C433D">
                <w:pPr>
                  <w:rPr>
                    <w:color w:val="000000" w:themeColor="text1"/>
                  </w:rPr>
                </w:pPr>
                <w:r w:rsidRPr="007C7984">
                  <w:rPr>
                    <w:color w:val="000000" w:themeColor="text1"/>
                  </w:rPr>
                  <w:t>En</w:t>
                </w:r>
                <w:r w:rsidR="001307FC">
                  <w:rPr>
                    <w:color w:val="000000" w:themeColor="text1"/>
                  </w:rPr>
                  <w:t xml:space="preserve"> el presente document</w:t>
                </w:r>
                <w:r w:rsidR="00913B4C">
                  <w:rPr>
                    <w:color w:val="000000" w:themeColor="text1"/>
                  </w:rPr>
                  <w:t>o</w:t>
                </w:r>
                <w:r w:rsidR="001307FC">
                  <w:rPr>
                    <w:color w:val="000000" w:themeColor="text1"/>
                  </w:rPr>
                  <w:t xml:space="preserve"> las A</w:t>
                </w:r>
                <w:r w:rsidRPr="007C7984">
                  <w:rPr>
                    <w:color w:val="000000" w:themeColor="text1"/>
                  </w:rPr>
                  <w:t>dmini</w:t>
                </w:r>
                <w:r>
                  <w:rPr>
                    <w:color w:val="000000" w:themeColor="text1"/>
                  </w:rPr>
                  <w:t xml:space="preserve">straciones de la Telecomunidad </w:t>
                </w:r>
                <w:r w:rsidRPr="007C7984">
                  <w:rPr>
                    <w:color w:val="000000" w:themeColor="text1"/>
                  </w:rPr>
                  <w:t>Asia-Pac</w:t>
                </w:r>
                <w:r>
                  <w:rPr>
                    <w:color w:val="000000" w:themeColor="text1"/>
                  </w:rPr>
                  <w:t>ífico</w:t>
                </w:r>
                <w:r w:rsidR="00A82E97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 xml:space="preserve">proponen una nueva Resolución </w:t>
                </w:r>
                <w:r w:rsidR="005F7488" w:rsidRPr="007C7984">
                  <w:rPr>
                    <w:color w:val="000000" w:themeColor="text1"/>
                  </w:rPr>
                  <w:t xml:space="preserve">[APT-1] </w:t>
                </w:r>
                <w:r w:rsidR="001307FC">
                  <w:rPr>
                    <w:color w:val="000000" w:themeColor="text1"/>
                  </w:rPr>
                  <w:t>relativa al</w:t>
                </w:r>
                <w:r>
                  <w:rPr>
                    <w:color w:val="000000" w:themeColor="text1"/>
                  </w:rPr>
                  <w:t xml:space="preserve"> fortalecimiento de las actividades de normalización </w:t>
                </w:r>
                <w:r w:rsidR="001307FC">
                  <w:rPr>
                    <w:color w:val="000000" w:themeColor="text1"/>
                  </w:rPr>
                  <w:t>del</w:t>
                </w:r>
                <w:r>
                  <w:rPr>
                    <w:color w:val="000000" w:themeColor="text1"/>
                  </w:rPr>
                  <w:t xml:space="preserve"> UIT-T sobre telecomunicaciones móviles internacionales</w:t>
                </w:r>
                <w:r w:rsidR="00A82E97">
                  <w:rPr>
                    <w:color w:val="000000" w:themeColor="text1"/>
                  </w:rPr>
                  <w:t>.</w:t>
                </w:r>
              </w:p>
            </w:tc>
          </w:sdtContent>
        </w:sdt>
      </w:tr>
    </w:tbl>
    <w:p w:rsidR="005F7488" w:rsidRDefault="007C7984" w:rsidP="005C433D">
      <w:pPr>
        <w:pStyle w:val="Headingb"/>
      </w:pPr>
      <w:r w:rsidRPr="008029D9">
        <w:rPr>
          <w:rFonts w:asciiTheme="majorBidi" w:hAnsiTheme="majorBidi" w:cstheme="majorBidi"/>
        </w:rPr>
        <w:t>Introducción</w:t>
      </w:r>
    </w:p>
    <w:p w:rsidR="007C7984" w:rsidRDefault="002558A8" w:rsidP="008029D9">
      <w:r w:rsidRPr="002558A8">
        <w:t xml:space="preserve">En 2012, la UIT creó </w:t>
      </w:r>
      <w:r w:rsidR="007C7984">
        <w:t xml:space="preserve">el proyecto de </w:t>
      </w:r>
      <w:r w:rsidRPr="002558A8">
        <w:t xml:space="preserve">telecomunicaciones móviles internacionales </w:t>
      </w:r>
      <w:r w:rsidR="007C7984" w:rsidRPr="002558A8">
        <w:t xml:space="preserve">2020 </w:t>
      </w:r>
      <w:r w:rsidRPr="002558A8">
        <w:t>(IMT</w:t>
      </w:r>
      <w:r w:rsidR="007C7984">
        <w:noBreakHyphen/>
        <w:t>2020</w:t>
      </w:r>
      <w:r w:rsidRPr="002558A8">
        <w:t xml:space="preserve">) </w:t>
      </w:r>
      <w:r w:rsidR="001307FC">
        <w:t>a fin de</w:t>
      </w:r>
      <w:r w:rsidR="007C7984">
        <w:t xml:space="preserve"> avanzar en </w:t>
      </w:r>
      <w:r w:rsidR="00E9096C">
        <w:t>los ámbitos de</w:t>
      </w:r>
      <w:r w:rsidR="007C7984">
        <w:t xml:space="preserve"> investigación y desar</w:t>
      </w:r>
      <w:r w:rsidR="001307FC">
        <w:t xml:space="preserve">rollo </w:t>
      </w:r>
      <w:r w:rsidR="00E9096C">
        <w:t xml:space="preserve">a nivel mundial </w:t>
      </w:r>
      <w:r w:rsidR="001307FC">
        <w:t>de las IMT. El UIT-T confi</w:t>
      </w:r>
      <w:r w:rsidR="007C7984">
        <w:t xml:space="preserve">rmó que los principales objetivos de la labor de normalización del UIT-T en 2015 eran </w:t>
      </w:r>
      <w:r w:rsidR="001307FC">
        <w:t xml:space="preserve">las redes </w:t>
      </w:r>
      <w:r w:rsidR="007C7984">
        <w:t xml:space="preserve">5G, las ciudades inteligentes e Internet de las Cosas y la infraestructura TIC confiable. </w:t>
      </w:r>
      <w:r w:rsidR="001307FC">
        <w:t xml:space="preserve">En la reunión de los Directores Tecnológicos (CTO) de China, Japón y Corea (CKJ) del UIT-T celebrada en Corea el 14 de abril de 2016 </w:t>
      </w:r>
      <w:r w:rsidR="006A060D">
        <w:t>se acordó establecer una plataforma abierta para avanzar en las IMT-2020/5G desde la perspectiva de la red fija.</w:t>
      </w:r>
    </w:p>
    <w:p w:rsidR="006A060D" w:rsidRDefault="002F5B69" w:rsidP="008029D9">
      <w:r>
        <w:t xml:space="preserve">En mayo de 2015, la CE 13 del UIT-T estableció el Grupo </w:t>
      </w:r>
      <w:r w:rsidR="001307FC">
        <w:t>Temático</w:t>
      </w:r>
      <w:r>
        <w:t xml:space="preserve"> IMT-2020 para avanzar </w:t>
      </w:r>
      <w:r w:rsidR="001307FC">
        <w:t>en los</w:t>
      </w:r>
      <w:r>
        <w:t xml:space="preserve"> trabajos de normalización </w:t>
      </w:r>
      <w:r w:rsidR="001307FC">
        <w:t>internacional</w:t>
      </w:r>
      <w:r>
        <w:t xml:space="preserve"> </w:t>
      </w:r>
      <w:r w:rsidR="00E9096C">
        <w:t>de</w:t>
      </w:r>
      <w:r>
        <w:t xml:space="preserve"> la red 5G y </w:t>
      </w:r>
      <w:r w:rsidR="001307FC">
        <w:t>colaborar</w:t>
      </w:r>
      <w:r>
        <w:t xml:space="preserve"> con otras organizaciones de normalización internacionales</w:t>
      </w:r>
      <w:r w:rsidR="001307FC">
        <w:t xml:space="preserve">, </w:t>
      </w:r>
      <w:r>
        <w:t>como el 3GPP</w:t>
      </w:r>
      <w:r w:rsidR="001307FC">
        <w:t xml:space="preserve">, </w:t>
      </w:r>
      <w:r w:rsidR="00E9096C">
        <w:t>a fin de</w:t>
      </w:r>
      <w:r>
        <w:t xml:space="preserve"> evitar solapamientos y </w:t>
      </w:r>
      <w:r w:rsidR="00E9096C">
        <w:t xml:space="preserve">la </w:t>
      </w:r>
      <w:r>
        <w:t xml:space="preserve">duplicación de trabajos. </w:t>
      </w:r>
      <w:r w:rsidR="006A1B22">
        <w:t xml:space="preserve">El FG IMT-2020 del UIT-T finalizó el análisis de </w:t>
      </w:r>
      <w:r w:rsidR="001307FC">
        <w:t xml:space="preserve">las </w:t>
      </w:r>
      <w:r w:rsidR="006A1B22">
        <w:t xml:space="preserve">carencias </w:t>
      </w:r>
      <w:r w:rsidR="001307FC">
        <w:t xml:space="preserve">existentes </w:t>
      </w:r>
      <w:r w:rsidR="006A1B22">
        <w:t>en materia de normaliz</w:t>
      </w:r>
      <w:r w:rsidR="001307FC">
        <w:t>a</w:t>
      </w:r>
      <w:r w:rsidR="006A1B22">
        <w:t xml:space="preserve">ción de 5G </w:t>
      </w:r>
      <w:r w:rsidR="001307FC">
        <w:t xml:space="preserve">en </w:t>
      </w:r>
      <w:r w:rsidR="006A1B22">
        <w:t>las organizaciones de normalización e in</w:t>
      </w:r>
      <w:r w:rsidR="001307FC">
        <w:t xml:space="preserve">ició </w:t>
      </w:r>
      <w:r w:rsidR="00E9096C">
        <w:t xml:space="preserve">la labor </w:t>
      </w:r>
      <w:r w:rsidR="001307FC">
        <w:t xml:space="preserve">de </w:t>
      </w:r>
      <w:r w:rsidR="006A1B22">
        <w:t xml:space="preserve">investigación y normalización </w:t>
      </w:r>
      <w:r w:rsidR="001307FC">
        <w:t xml:space="preserve">de </w:t>
      </w:r>
      <w:r w:rsidR="006A1B22">
        <w:t>5G en el ámbito de las tecnologías</w:t>
      </w:r>
      <w:r w:rsidR="00E9096C">
        <w:t xml:space="preserve"> de red</w:t>
      </w:r>
      <w:r w:rsidR="006A1B22">
        <w:t xml:space="preserve"> distintas a la radio. Además, el FG</w:t>
      </w:r>
      <w:r w:rsidR="001307FC">
        <w:t> </w:t>
      </w:r>
      <w:r w:rsidR="006A1B22">
        <w:t>IMT</w:t>
      </w:r>
      <w:r w:rsidR="001307FC">
        <w:noBreakHyphen/>
      </w:r>
      <w:r w:rsidR="006A1B22">
        <w:t xml:space="preserve">2020 del UIT-T </w:t>
      </w:r>
      <w:r w:rsidR="00E9096C">
        <w:t>comenzó a</w:t>
      </w:r>
      <w:r w:rsidR="006A1B22">
        <w:t xml:space="preserve"> colabora</w:t>
      </w:r>
      <w:r w:rsidR="00E9096C">
        <w:t xml:space="preserve">r </w:t>
      </w:r>
      <w:r w:rsidR="006A1B22">
        <w:t>con otr</w:t>
      </w:r>
      <w:r w:rsidR="001307FC">
        <w:t xml:space="preserve">as </w:t>
      </w:r>
      <w:r w:rsidR="00E9096C">
        <w:t xml:space="preserve">iniciativas </w:t>
      </w:r>
      <w:r w:rsidR="001307FC">
        <w:t xml:space="preserve">internacionales en curso sobre actividades de </w:t>
      </w:r>
      <w:r w:rsidR="006A1B22">
        <w:t xml:space="preserve">fuente abierta </w:t>
      </w:r>
      <w:r w:rsidR="001307FC">
        <w:t xml:space="preserve">para </w:t>
      </w:r>
      <w:r w:rsidR="006A1B22">
        <w:t xml:space="preserve">el desarrollo </w:t>
      </w:r>
      <w:r w:rsidR="00ED6FCB">
        <w:t xml:space="preserve">y demostración </w:t>
      </w:r>
      <w:r w:rsidR="006A1B22">
        <w:t>de prototipos</w:t>
      </w:r>
      <w:r w:rsidR="00ED6FCB">
        <w:t>, incl</w:t>
      </w:r>
      <w:r w:rsidR="006A1B22">
        <w:t>uida la arquitectura de red 5G,</w:t>
      </w:r>
      <w:r w:rsidR="00ED6FCB">
        <w:t xml:space="preserve"> </w:t>
      </w:r>
      <w:r w:rsidR="00E9096C">
        <w:t>transformación</w:t>
      </w:r>
      <w:r w:rsidR="001307FC">
        <w:t xml:space="preserve"> </w:t>
      </w:r>
      <w:r w:rsidR="00ED6FCB">
        <w:t>sof</w:t>
      </w:r>
      <w:r w:rsidR="006A1B22">
        <w:t xml:space="preserve">tware </w:t>
      </w:r>
      <w:r w:rsidR="00E9096C">
        <w:t>de</w:t>
      </w:r>
      <w:r w:rsidR="001307FC">
        <w:t xml:space="preserve"> </w:t>
      </w:r>
      <w:r w:rsidR="006A1B22">
        <w:t>la</w:t>
      </w:r>
      <w:r w:rsidR="001307FC">
        <w:t>s</w:t>
      </w:r>
      <w:r w:rsidR="006A1B22">
        <w:t xml:space="preserve"> red</w:t>
      </w:r>
      <w:r w:rsidR="001307FC">
        <w:t>es</w:t>
      </w:r>
      <w:r w:rsidR="006A1B22">
        <w:t xml:space="preserve">, la </w:t>
      </w:r>
      <w:r w:rsidR="00ED6FCB">
        <w:t xml:space="preserve">partición de </w:t>
      </w:r>
      <w:r w:rsidR="001307FC">
        <w:t xml:space="preserve">los </w:t>
      </w:r>
      <w:r w:rsidR="00ED6FCB">
        <w:t xml:space="preserve">recursos de </w:t>
      </w:r>
      <w:r w:rsidR="006A1B22">
        <w:t>red, la gesti</w:t>
      </w:r>
      <w:r w:rsidR="001307FC">
        <w:t xml:space="preserve">ón y orquestación de la red, el carácter abierto de </w:t>
      </w:r>
      <w:r w:rsidR="006A1B22">
        <w:t>la</w:t>
      </w:r>
      <w:r w:rsidR="00ED6FCB">
        <w:t>s</w:t>
      </w:r>
      <w:r w:rsidR="006A1B22">
        <w:t xml:space="preserve"> capacidad</w:t>
      </w:r>
      <w:r w:rsidR="00ED6FCB">
        <w:t>es</w:t>
      </w:r>
      <w:r w:rsidR="006A1B22">
        <w:t xml:space="preserve"> de la red, la convergencia fijo móvil y tecnologías de red como CDN e ICN, </w:t>
      </w:r>
      <w:r w:rsidR="00E9096C">
        <w:t>entre otras.</w:t>
      </w:r>
    </w:p>
    <w:p w:rsidR="00ED6FCB" w:rsidRPr="00ED6FCB" w:rsidRDefault="00ED6FCB" w:rsidP="005C433D">
      <w:r w:rsidRPr="00ED6FCB">
        <w:lastRenderedPageBreak/>
        <w:t>La</w:t>
      </w:r>
      <w:r w:rsidR="001307FC">
        <w:t>s</w:t>
      </w:r>
      <w:r w:rsidRPr="00ED6FCB">
        <w:t xml:space="preserve"> IMT-2020 </w:t>
      </w:r>
      <w:r w:rsidR="001307FC">
        <w:t xml:space="preserve">serán ampliamente </w:t>
      </w:r>
      <w:r w:rsidRPr="00ED6FCB">
        <w:t>utiliza</w:t>
      </w:r>
      <w:r w:rsidR="001307FC">
        <w:t xml:space="preserve">das </w:t>
      </w:r>
      <w:r w:rsidRPr="00ED6FCB">
        <w:t xml:space="preserve">en </w:t>
      </w:r>
      <w:r w:rsidR="00F4139E">
        <w:t xml:space="preserve">un futuro cercano </w:t>
      </w:r>
      <w:r>
        <w:t>para crear un ecosistema de información centrada en el usuario y contribuirá</w:t>
      </w:r>
      <w:r w:rsidR="00E9096C">
        <w:t>n</w:t>
      </w:r>
      <w:r>
        <w:t xml:space="preserve"> de forma importante y positiva al objetivo de </w:t>
      </w:r>
      <w:r w:rsidR="00913B4C">
        <w:t>desarrollo</w:t>
      </w:r>
      <w:r>
        <w:t xml:space="preserve"> sostenible de las Naciones Unidas. Se ha reconocido el importante y valioso </w:t>
      </w:r>
      <w:r w:rsidR="00F4139E">
        <w:t xml:space="preserve">cometido </w:t>
      </w:r>
      <w:r>
        <w:t xml:space="preserve">del UIT-T </w:t>
      </w:r>
      <w:r w:rsidR="00E9096C">
        <w:t>en</w:t>
      </w:r>
      <w:r>
        <w:t xml:space="preserve"> </w:t>
      </w:r>
      <w:r w:rsidR="00F4139E">
        <w:t>el avance de</w:t>
      </w:r>
      <w:r>
        <w:t xml:space="preserve"> los trabajos de normalización </w:t>
      </w:r>
      <w:r w:rsidR="00E9096C">
        <w:t>relativos a</w:t>
      </w:r>
      <w:r>
        <w:t xml:space="preserve"> requisitos y arquitectura de las redes futuras, servicios y gestión de la</w:t>
      </w:r>
      <w:r w:rsidR="00F4139E">
        <w:t>s</w:t>
      </w:r>
      <w:r>
        <w:t xml:space="preserve"> IMT, tecnologías</w:t>
      </w:r>
      <w:r w:rsidR="00F4139E">
        <w:t xml:space="preserve"> de acc</w:t>
      </w:r>
      <w:r>
        <w:t>eso y transporte, calidad de servicio, seguridad, ahorro de energía, etc.</w:t>
      </w:r>
    </w:p>
    <w:p w:rsidR="005F7488" w:rsidRPr="00ED6FCB" w:rsidRDefault="005F7488" w:rsidP="005C433D">
      <w:pPr>
        <w:pStyle w:val="Headingb"/>
      </w:pPr>
      <w:r w:rsidRPr="00ED6FCB">
        <w:t>Prop</w:t>
      </w:r>
      <w:r w:rsidR="00ED6FCB" w:rsidRPr="00ED6FCB">
        <w:t>uesta</w:t>
      </w:r>
    </w:p>
    <w:p w:rsidR="005F7488" w:rsidRPr="00ED6FCB" w:rsidRDefault="00ED6FCB" w:rsidP="005C433D">
      <w:r w:rsidRPr="00ED6FCB">
        <w:t>Las Administraciones Miembros de la APT desean proponer la adopci</w:t>
      </w:r>
      <w:r>
        <w:t xml:space="preserve">ón de una nueva Resolución </w:t>
      </w:r>
      <w:r w:rsidR="005F7488" w:rsidRPr="00ED6FCB">
        <w:t xml:space="preserve">[APT-1] </w:t>
      </w:r>
      <w:r w:rsidRPr="00ED6FCB">
        <w:t>como la inc</w:t>
      </w:r>
      <w:r w:rsidR="00FC3D17">
        <w:t>l</w:t>
      </w:r>
      <w:r w:rsidRPr="00ED6FCB">
        <w:t>u</w:t>
      </w:r>
      <w:r w:rsidR="00FC3D17">
        <w:t xml:space="preserve">ida </w:t>
      </w:r>
      <w:r w:rsidRPr="00ED6FCB">
        <w:t xml:space="preserve">en el Anexo </w:t>
      </w:r>
      <w:r w:rsidR="00147E72">
        <w:t>relativa a</w:t>
      </w:r>
      <w:r w:rsidRPr="00ED6FCB">
        <w:t>l fortalecimiento de las actividades de normalizaci</w:t>
      </w:r>
      <w:r>
        <w:t xml:space="preserve">ón del UIT-T </w:t>
      </w:r>
      <w:r w:rsidR="00FC3D17">
        <w:t>en materia de</w:t>
      </w:r>
      <w:r>
        <w:t xml:space="preserve"> IMT (especialmente sobre </w:t>
      </w:r>
      <w:r w:rsidR="00147E72">
        <w:t xml:space="preserve">las </w:t>
      </w:r>
      <w:r>
        <w:t>IMT-2020 durante el próximo periodo de estudio</w:t>
      </w:r>
      <w:r w:rsidR="00147E72">
        <w:t>s</w:t>
      </w:r>
      <w:r>
        <w:t>),</w:t>
      </w:r>
      <w:r w:rsidR="00FC3D17">
        <w:t xml:space="preserve"> tal como se recoge en el Anexo</w:t>
      </w:r>
      <w:r>
        <w:t>, con el objetivo de:</w:t>
      </w:r>
      <w:r w:rsidR="00A82E97">
        <w:t xml:space="preserve"> </w:t>
      </w:r>
    </w:p>
    <w:p w:rsidR="005F7488" w:rsidRPr="00FC3D17" w:rsidRDefault="005F7488" w:rsidP="005C433D">
      <w:pPr>
        <w:pStyle w:val="enumlev1"/>
      </w:pPr>
      <w:r w:rsidRPr="00ED6FCB">
        <w:t>1)</w:t>
      </w:r>
      <w:r w:rsidRPr="00ED6FCB">
        <w:tab/>
      </w:r>
      <w:r w:rsidR="00E9096C">
        <w:t xml:space="preserve">desarrollar los trabajos relativos a la </w:t>
      </w:r>
      <w:r w:rsidR="00ED6FCB">
        <w:t>estrategia de normaliza</w:t>
      </w:r>
      <w:r w:rsidR="00ED6FCB" w:rsidRPr="00ED6FCB">
        <w:t xml:space="preserve">ción y </w:t>
      </w:r>
      <w:r w:rsidR="00E9096C">
        <w:t xml:space="preserve">la </w:t>
      </w:r>
      <w:r w:rsidR="00ED6FCB" w:rsidRPr="00ED6FCB">
        <w:t>investig</w:t>
      </w:r>
      <w:r w:rsidR="00ED6FCB">
        <w:t xml:space="preserve">ación </w:t>
      </w:r>
      <w:r w:rsidR="00E9096C">
        <w:t>sobre las</w:t>
      </w:r>
      <w:r w:rsidR="00ED6FCB" w:rsidRPr="00ED6FCB">
        <w:t xml:space="preserve"> IMT-202</w:t>
      </w:r>
      <w:r w:rsidR="00ED6FCB">
        <w:t xml:space="preserve">0 en el GANT y </w:t>
      </w:r>
      <w:r w:rsidR="00147E72">
        <w:t xml:space="preserve">las </w:t>
      </w:r>
      <w:r w:rsidR="00ED6FCB">
        <w:t>Co</w:t>
      </w:r>
      <w:r w:rsidR="00ED6FCB" w:rsidRPr="00ED6FCB">
        <w:t>misiones de</w:t>
      </w:r>
      <w:r w:rsidR="00457048">
        <w:t xml:space="preserve"> </w:t>
      </w:r>
      <w:r w:rsidR="00ED6FCB">
        <w:t>E</w:t>
      </w:r>
      <w:r w:rsidR="00ED6FCB" w:rsidRPr="00ED6FCB">
        <w:t xml:space="preserve">studio conexas </w:t>
      </w:r>
      <w:r w:rsidR="00E9096C">
        <w:t xml:space="preserve">del UIT-T </w:t>
      </w:r>
      <w:r w:rsidR="00ED6FCB" w:rsidRPr="00ED6FCB">
        <w:t>durante el p</w:t>
      </w:r>
      <w:r w:rsidR="00ED6FCB">
        <w:t>ró</w:t>
      </w:r>
      <w:r w:rsidR="00FC3D17">
        <w:t>ximo periodo de estudio</w:t>
      </w:r>
      <w:r w:rsidRPr="00FC3D17">
        <w:t>;</w:t>
      </w:r>
    </w:p>
    <w:p w:rsidR="005F7488" w:rsidRPr="00770325" w:rsidRDefault="005F7488" w:rsidP="00A82E97">
      <w:pPr>
        <w:pStyle w:val="enumlev1"/>
      </w:pPr>
      <w:r w:rsidRPr="00770325">
        <w:t>2)</w:t>
      </w:r>
      <w:r w:rsidRPr="00770325">
        <w:tab/>
      </w:r>
      <w:r w:rsidR="00457048" w:rsidRPr="00770325">
        <w:t xml:space="preserve">fortalecer la colaboración </w:t>
      </w:r>
      <w:r w:rsidR="00770325" w:rsidRPr="00770325">
        <w:t>entr</w:t>
      </w:r>
      <w:r w:rsidR="00147E72">
        <w:t>e</w:t>
      </w:r>
      <w:r w:rsidR="00770325" w:rsidRPr="00770325">
        <w:t xml:space="preserve"> </w:t>
      </w:r>
      <w:r w:rsidR="00147E72">
        <w:t xml:space="preserve">la </w:t>
      </w:r>
      <w:r w:rsidR="00457048" w:rsidRPr="00770325">
        <w:t>CE</w:t>
      </w:r>
      <w:r w:rsidR="00A82E97">
        <w:t xml:space="preserve"> </w:t>
      </w:r>
      <w:r w:rsidR="00770325" w:rsidRPr="00770325">
        <w:t>13</w:t>
      </w:r>
      <w:r w:rsidR="00147E72">
        <w:t xml:space="preserve"> y las CE</w:t>
      </w:r>
      <w:r w:rsidR="00770325" w:rsidRPr="00770325">
        <w:t xml:space="preserve"> 1</w:t>
      </w:r>
      <w:r w:rsidRPr="00770325">
        <w:t xml:space="preserve">5, </w:t>
      </w:r>
      <w:r w:rsidR="001A238B">
        <w:t>CE</w:t>
      </w:r>
      <w:r w:rsidR="001A238B" w:rsidRPr="00770325">
        <w:t xml:space="preserve"> </w:t>
      </w:r>
      <w:r w:rsidR="00770325" w:rsidRPr="00770325">
        <w:t xml:space="preserve">11, </w:t>
      </w:r>
      <w:r w:rsidR="001A238B">
        <w:t>CE</w:t>
      </w:r>
      <w:r w:rsidR="001A238B" w:rsidRPr="00770325">
        <w:t xml:space="preserve"> </w:t>
      </w:r>
      <w:r w:rsidRPr="00770325">
        <w:t xml:space="preserve">12, </w:t>
      </w:r>
      <w:r w:rsidR="001A238B">
        <w:t>CE</w:t>
      </w:r>
      <w:r w:rsidR="001A238B" w:rsidRPr="00770325">
        <w:t xml:space="preserve"> </w:t>
      </w:r>
      <w:r w:rsidRPr="00770325">
        <w:t xml:space="preserve">17, </w:t>
      </w:r>
      <w:r w:rsidR="001A238B">
        <w:t>CE</w:t>
      </w:r>
      <w:r w:rsidR="001A238B" w:rsidRPr="00770325">
        <w:t xml:space="preserve"> </w:t>
      </w:r>
      <w:r w:rsidRPr="00770325">
        <w:t xml:space="preserve">20, etc., </w:t>
      </w:r>
      <w:r w:rsidR="00770325" w:rsidRPr="00770325">
        <w:t>y proporcionar una soluci</w:t>
      </w:r>
      <w:r w:rsidR="00770325">
        <w:t xml:space="preserve">ón </w:t>
      </w:r>
      <w:r w:rsidR="00147E72">
        <w:t>íntegramente</w:t>
      </w:r>
      <w:r w:rsidR="00770325">
        <w:t xml:space="preserve"> basada en normas </w:t>
      </w:r>
      <w:r w:rsidR="00147E72">
        <w:t>para</w:t>
      </w:r>
      <w:r w:rsidR="00770325">
        <w:t xml:space="preserve"> los sistemas y aplicaciones</w:t>
      </w:r>
      <w:r w:rsidR="00147E72">
        <w:t xml:space="preserve"> de las</w:t>
      </w:r>
      <w:r w:rsidR="00A82E97">
        <w:t> </w:t>
      </w:r>
      <w:r w:rsidR="00770325">
        <w:t>IMT</w:t>
      </w:r>
      <w:r w:rsidRPr="00770325">
        <w:t>;</w:t>
      </w:r>
    </w:p>
    <w:p w:rsidR="00B07178" w:rsidRPr="00770325" w:rsidRDefault="005F7488" w:rsidP="001A238B">
      <w:pPr>
        <w:pStyle w:val="enumlev1"/>
      </w:pPr>
      <w:r w:rsidRPr="00770325">
        <w:t>3)</w:t>
      </w:r>
      <w:r w:rsidRPr="00770325">
        <w:tab/>
      </w:r>
      <w:r w:rsidR="00770325" w:rsidRPr="00770325">
        <w:t xml:space="preserve">fortalecer la colaboración </w:t>
      </w:r>
      <w:r w:rsidR="00913B4C" w:rsidRPr="00770325">
        <w:t>entre</w:t>
      </w:r>
      <w:r w:rsidR="00770325" w:rsidRPr="00770325">
        <w:t xml:space="preserve"> UIT-</w:t>
      </w:r>
      <w:r w:rsidR="00147E72">
        <w:t>T</w:t>
      </w:r>
      <w:r w:rsidR="00E9096C">
        <w:t xml:space="preserve">, </w:t>
      </w:r>
      <w:r w:rsidR="00770325" w:rsidRPr="00770325">
        <w:t>UIT-R</w:t>
      </w:r>
      <w:r w:rsidR="001A238B">
        <w:t xml:space="preserve">, </w:t>
      </w:r>
      <w:r w:rsidR="00770325" w:rsidRPr="00770325">
        <w:t>UIT-D y otros organismos de normalización para evitar la duplicaci</w:t>
      </w:r>
      <w:r w:rsidR="00770325">
        <w:t xml:space="preserve">ón y garantizar </w:t>
      </w:r>
      <w:r w:rsidR="00147E72">
        <w:t>la</w:t>
      </w:r>
      <w:r w:rsidR="00770325">
        <w:t xml:space="preserve"> armonización y coherencia plena de los programas de trabajo de la UIT, el 3GPP y otros </w:t>
      </w:r>
      <w:r w:rsidR="00770325" w:rsidRPr="00770325">
        <w:t>organismos de normalización</w:t>
      </w:r>
      <w:r w:rsidRPr="00770325">
        <w:t>.</w:t>
      </w:r>
    </w:p>
    <w:p w:rsidR="00B07178" w:rsidRPr="00770325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70325">
        <w:br w:type="page"/>
      </w:r>
    </w:p>
    <w:p w:rsidR="00ED03D1" w:rsidRDefault="00892FD0">
      <w:pPr>
        <w:pStyle w:val="Proposal"/>
      </w:pPr>
      <w:r>
        <w:t>ADD</w:t>
      </w:r>
      <w:r>
        <w:tab/>
        <w:t>APT/44A10/1</w:t>
      </w:r>
    </w:p>
    <w:p w:rsidR="00E83D45" w:rsidRDefault="00892FD0" w:rsidP="005C433D">
      <w:pPr>
        <w:pStyle w:val="ResNo"/>
      </w:pPr>
      <w:r>
        <w:t>PROYECTO DE NUEVA RESOLUCIÓN</w:t>
      </w:r>
      <w:r w:rsidR="00435AB3">
        <w:t xml:space="preserve"> [APT-1]</w:t>
      </w:r>
    </w:p>
    <w:p w:rsidR="005F7488" w:rsidRPr="005C433D" w:rsidRDefault="001B0D2F" w:rsidP="005C433D">
      <w:pPr>
        <w:pStyle w:val="Restitle"/>
      </w:pPr>
      <w:r w:rsidRPr="005C433D">
        <w:t>Fortalecimiento de las actividades de normalización en el UIT-T sobre las telecomunicaciones móviles internacionales</w:t>
      </w:r>
    </w:p>
    <w:p w:rsidR="005F7488" w:rsidRPr="005C433D" w:rsidRDefault="005F7488" w:rsidP="005C433D">
      <w:pPr>
        <w:pStyle w:val="Resref"/>
      </w:pPr>
      <w:r w:rsidRPr="005C433D">
        <w:t>(Hammamet, 2016)</w:t>
      </w:r>
    </w:p>
    <w:p w:rsidR="005F7488" w:rsidRPr="001B0D2F" w:rsidRDefault="00E26A46" w:rsidP="00435AB3">
      <w:pPr>
        <w:pStyle w:val="Normalaftertitle"/>
      </w:pPr>
      <w:r>
        <w:t xml:space="preserve">La </w:t>
      </w:r>
      <w:r w:rsidRPr="00435AB3">
        <w:t>A</w:t>
      </w:r>
      <w:r w:rsidR="001B0D2F" w:rsidRPr="00435AB3">
        <w:t>samblea</w:t>
      </w:r>
      <w:r w:rsidR="001B0D2F" w:rsidRPr="001B0D2F">
        <w:t xml:space="preserve"> Mundial de Normalización </w:t>
      </w:r>
      <w:r w:rsidR="001B0D2F">
        <w:t>de las T</w:t>
      </w:r>
      <w:r w:rsidR="001B0D2F" w:rsidRPr="001B0D2F">
        <w:t xml:space="preserve">elecomunicaciones </w:t>
      </w:r>
      <w:r w:rsidR="005F7488" w:rsidRPr="001B0D2F">
        <w:t>(Hammamet, 2016),</w:t>
      </w:r>
    </w:p>
    <w:p w:rsidR="005F7488" w:rsidRPr="007C7984" w:rsidRDefault="005F7488" w:rsidP="00435AB3">
      <w:pPr>
        <w:pStyle w:val="Call"/>
      </w:pPr>
      <w:r w:rsidRPr="00435AB3">
        <w:t>consider</w:t>
      </w:r>
      <w:r w:rsidR="001B0D2F" w:rsidRPr="00435AB3">
        <w:t>ando</w:t>
      </w:r>
    </w:p>
    <w:p w:rsidR="005F7488" w:rsidRPr="005571FE" w:rsidRDefault="005F7488" w:rsidP="00435AB3">
      <w:r w:rsidRPr="005571FE">
        <w:rPr>
          <w:i/>
          <w:iCs/>
        </w:rPr>
        <w:t>a)</w:t>
      </w:r>
      <w:r w:rsidRPr="005571FE">
        <w:tab/>
      </w:r>
      <w:r w:rsidR="005571FE" w:rsidRPr="005571FE">
        <w:t xml:space="preserve">que </w:t>
      </w:r>
      <w:r w:rsidR="00001E85">
        <w:t>el término</w:t>
      </w:r>
      <w:r w:rsidR="00494695">
        <w:t xml:space="preserve"> </w:t>
      </w:r>
      <w:r w:rsidR="00913B4C">
        <w:t>Telecomunicaciones</w:t>
      </w:r>
      <w:r w:rsidR="001B0D2F">
        <w:t xml:space="preserve"> Móviles Internacionales es la </w:t>
      </w:r>
      <w:r w:rsidR="00001E85">
        <w:t xml:space="preserve">raíz común de la denominación que </w:t>
      </w:r>
      <w:r w:rsidR="00E26A46">
        <w:t>abarca</w:t>
      </w:r>
      <w:r w:rsidR="00001E85">
        <w:t xml:space="preserve"> a</w:t>
      </w:r>
      <w:r w:rsidR="00E26A46">
        <w:t xml:space="preserve"> </w:t>
      </w:r>
      <w:r w:rsidR="00001E85">
        <w:t xml:space="preserve">las </w:t>
      </w:r>
      <w:r w:rsidR="001B0D2F">
        <w:t>IMT-2000, IMT-Avanzadas e IMT-2020</w:t>
      </w:r>
      <w:r w:rsidR="00A82E97">
        <w:t xml:space="preserve"> </w:t>
      </w:r>
      <w:r w:rsidR="00763617">
        <w:t>(</w:t>
      </w:r>
      <w:r w:rsidR="00E26A46">
        <w:t>véase la Resolución UIT</w:t>
      </w:r>
      <w:r w:rsidR="00CD005C">
        <w:noBreakHyphen/>
      </w:r>
      <w:r w:rsidR="00763617">
        <w:t>R 56)</w:t>
      </w:r>
      <w:r w:rsidRPr="005571FE">
        <w:t>;</w:t>
      </w:r>
    </w:p>
    <w:p w:rsidR="00494695" w:rsidRDefault="005F7488" w:rsidP="00435AB3">
      <w:r w:rsidRPr="00763617">
        <w:rPr>
          <w:i/>
          <w:iCs/>
        </w:rPr>
        <w:t>b)</w:t>
      </w:r>
      <w:r w:rsidRPr="00763617">
        <w:tab/>
      </w:r>
      <w:r w:rsidR="00763617" w:rsidRPr="00763617">
        <w:t xml:space="preserve">que los sistemas IMT </w:t>
      </w:r>
      <w:r w:rsidR="00494695">
        <w:t>han contribuido al desarrollo económico y social a nivel mundial y tienen por objetivo p</w:t>
      </w:r>
      <w:bookmarkStart w:id="0" w:name="_GoBack"/>
      <w:bookmarkEnd w:id="0"/>
      <w:r w:rsidR="00494695">
        <w:t xml:space="preserve">roporcionar servicios de telecomunicación a escala mundial con independencia de la ubicación, la red o el terminal </w:t>
      </w:r>
      <w:r w:rsidR="00494695" w:rsidRPr="00763617">
        <w:t>que se ut</w:t>
      </w:r>
      <w:r w:rsidR="00CD005C">
        <w:t>ilicen;</w:t>
      </w:r>
    </w:p>
    <w:p w:rsidR="00C83B6F" w:rsidRPr="00C83B6F" w:rsidRDefault="005F7488" w:rsidP="005C433D">
      <w:r w:rsidRPr="00C83B6F">
        <w:rPr>
          <w:i/>
          <w:iCs/>
        </w:rPr>
        <w:t>c)</w:t>
      </w:r>
      <w:r w:rsidRPr="00C83B6F">
        <w:tab/>
      </w:r>
      <w:r w:rsidR="00C83B6F" w:rsidRPr="00C83B6F">
        <w:t>q</w:t>
      </w:r>
      <w:r w:rsidR="00C83B6F">
        <w:t>u</w:t>
      </w:r>
      <w:r w:rsidR="00C83B6F" w:rsidRPr="00C83B6F">
        <w:t xml:space="preserve">e las </w:t>
      </w:r>
      <w:r w:rsidRPr="00C83B6F">
        <w:t xml:space="preserve">IMT-2020 </w:t>
      </w:r>
      <w:r w:rsidR="00C83B6F" w:rsidRPr="00C83B6F">
        <w:t xml:space="preserve">se utilizarán ampliamente en un </w:t>
      </w:r>
      <w:r w:rsidR="00C83B6F">
        <w:t>futuro</w:t>
      </w:r>
      <w:r w:rsidR="00C83B6F" w:rsidRPr="00C83B6F">
        <w:t xml:space="preserve"> próximo para crear </w:t>
      </w:r>
      <w:r w:rsidR="00C83B6F">
        <w:t xml:space="preserve">un </w:t>
      </w:r>
      <w:r w:rsidR="00C83B6F" w:rsidRPr="00C83B6F">
        <w:t>ecosiste</w:t>
      </w:r>
      <w:r w:rsidR="00C83B6F">
        <w:t>ma</w:t>
      </w:r>
      <w:r w:rsidR="00C83B6F" w:rsidRPr="00C83B6F">
        <w:t xml:space="preserve"> centrado en el usuario y hará</w:t>
      </w:r>
      <w:r w:rsidR="00C83B6F">
        <w:t>n</w:t>
      </w:r>
      <w:r w:rsidR="00C83B6F" w:rsidRPr="00C83B6F">
        <w:t xml:space="preserve"> contribuciones positivas e importantes </w:t>
      </w:r>
      <w:r w:rsidR="00001E85">
        <w:t>a los</w:t>
      </w:r>
      <w:r w:rsidR="00C83B6F" w:rsidRPr="00C83B6F">
        <w:t xml:space="preserve"> objetivo</w:t>
      </w:r>
      <w:r w:rsidR="00001E85">
        <w:t>s</w:t>
      </w:r>
      <w:r w:rsidR="00C83B6F" w:rsidRPr="00C83B6F">
        <w:t xml:space="preserve"> d</w:t>
      </w:r>
      <w:r w:rsidR="00C83B6F">
        <w:t>e desarrollo sostenible de las N</w:t>
      </w:r>
      <w:r w:rsidR="00C83B6F" w:rsidRPr="00C83B6F">
        <w:t xml:space="preserve">aciones </w:t>
      </w:r>
      <w:r w:rsidR="00C83B6F">
        <w:t>U</w:t>
      </w:r>
      <w:r w:rsidR="00CD005C">
        <w:t>nidas;</w:t>
      </w:r>
    </w:p>
    <w:p w:rsidR="005F7488" w:rsidRPr="00444345" w:rsidRDefault="005F7488" w:rsidP="005C433D">
      <w:r w:rsidRPr="00444345">
        <w:rPr>
          <w:i/>
          <w:iCs/>
        </w:rPr>
        <w:t>d)</w:t>
      </w:r>
      <w:r w:rsidRPr="00444345">
        <w:tab/>
      </w:r>
      <w:r w:rsidR="00444345" w:rsidRPr="00444345">
        <w:t>que el Sector de Normalización de las Telecomunic</w:t>
      </w:r>
      <w:r w:rsidR="00001E85">
        <w:t>aciones de la UIT (UIT-</w:t>
      </w:r>
      <w:r w:rsidR="00444345" w:rsidRPr="00444345">
        <w:t>T) prosigue activamente sus estudios sobre movilidad y aspectos generales de red de las telecomunicacione</w:t>
      </w:r>
      <w:r w:rsidR="00444345">
        <w:t>s móviles internacionales (IMT)</w:t>
      </w:r>
      <w:r w:rsidR="00494695">
        <w:t xml:space="preserve"> y ha iniciado en 2015 </w:t>
      </w:r>
      <w:r w:rsidR="00E26A46">
        <w:t>los</w:t>
      </w:r>
      <w:r w:rsidR="00494695">
        <w:t xml:space="preserve"> estudio</w:t>
      </w:r>
      <w:r w:rsidR="00E26A46">
        <w:t xml:space="preserve">s sobre la </w:t>
      </w:r>
      <w:r w:rsidR="00494695">
        <w:t>normalización de la red de las IMT para 2020 y años posteriores</w:t>
      </w:r>
      <w:r w:rsidRPr="00444345">
        <w:t>;</w:t>
      </w:r>
    </w:p>
    <w:p w:rsidR="005F7488" w:rsidRPr="00444345" w:rsidRDefault="005F7488" w:rsidP="00CD005C">
      <w:r w:rsidRPr="00444345">
        <w:rPr>
          <w:i/>
          <w:iCs/>
        </w:rPr>
        <w:t>e)</w:t>
      </w:r>
      <w:r w:rsidRPr="00444345">
        <w:tab/>
      </w:r>
      <w:r w:rsidR="00444345" w:rsidRPr="00444345">
        <w:t>que las Comisiones de Estudio del UIT</w:t>
      </w:r>
      <w:r w:rsidR="00CD005C">
        <w:noBreakHyphen/>
      </w:r>
      <w:r w:rsidR="00444345" w:rsidRPr="00444345">
        <w:t>T involucradas en la normalización de las IMT y la Comisión de Estudio 5 del UIT R</w:t>
      </w:r>
      <w:r w:rsidR="00E26A46">
        <w:t>,</w:t>
      </w:r>
      <w:r w:rsidR="00444345" w:rsidRPr="00444345">
        <w:t xml:space="preserve"> </w:t>
      </w:r>
      <w:r w:rsidR="008533AC">
        <w:t>responsable del desarrollo de las IMT</w:t>
      </w:r>
      <w:r w:rsidR="00E26A46">
        <w:t>,</w:t>
      </w:r>
      <w:r w:rsidR="008533AC">
        <w:t xml:space="preserve"> </w:t>
      </w:r>
      <w:r w:rsidR="00444345" w:rsidRPr="00444345">
        <w:t xml:space="preserve">han tenido y siguen teniendo una coordinación informal eficaz a través de actividades de coordinación </w:t>
      </w:r>
      <w:r w:rsidR="00E26A46">
        <w:t>para</w:t>
      </w:r>
      <w:r w:rsidR="00444345" w:rsidRPr="00444345">
        <w:t xml:space="preserve"> la elaboración de Recomendaciones </w:t>
      </w:r>
      <w:r w:rsidR="00444345">
        <w:t>sobre las IMT en ambos Sectores</w:t>
      </w:r>
      <w:r w:rsidRPr="00444345">
        <w:t>;</w:t>
      </w:r>
    </w:p>
    <w:p w:rsidR="005F7488" w:rsidRPr="00C16531" w:rsidRDefault="005F7488" w:rsidP="005C433D">
      <w:r w:rsidRPr="00C16531">
        <w:rPr>
          <w:i/>
          <w:iCs/>
        </w:rPr>
        <w:t>f)</w:t>
      </w:r>
      <w:r w:rsidRPr="00C16531">
        <w:tab/>
      </w:r>
      <w:r w:rsidR="00AC0552">
        <w:t>que la</w:t>
      </w:r>
      <w:r w:rsidRPr="00C16531">
        <w:t xml:space="preserve"> Reco</w:t>
      </w:r>
      <w:r w:rsidR="00AC0552">
        <w:t xml:space="preserve">mendación </w:t>
      </w:r>
      <w:r w:rsidRPr="00C16531">
        <w:t xml:space="preserve">207 (Rev. </w:t>
      </w:r>
      <w:r w:rsidR="00001E85">
        <w:t>CMR</w:t>
      </w:r>
      <w:r w:rsidRPr="00C16531">
        <w:t xml:space="preserve">-15) </w:t>
      </w:r>
      <w:r w:rsidR="00AC0552">
        <w:t xml:space="preserve">de la Asamblea de </w:t>
      </w:r>
      <w:r w:rsidRPr="00C16531">
        <w:t>Radiocomunica</w:t>
      </w:r>
      <w:r w:rsidR="00AC0552">
        <w:t>ciones</w:t>
      </w:r>
      <w:r w:rsidRPr="00C16531">
        <w:t xml:space="preserve"> (</w:t>
      </w:r>
      <w:r w:rsidR="00AC0552">
        <w:t>A</w:t>
      </w:r>
      <w:r w:rsidRPr="00C16531">
        <w:t>R</w:t>
      </w:r>
      <w:r w:rsidR="00AC0552">
        <w:t>)</w:t>
      </w:r>
      <w:r w:rsidR="00C16531" w:rsidRPr="00C16531">
        <w:t xml:space="preserve"> prevé que en el futuro desarrollo de las IMT para 2020 y años posteriores se aborde la necesidad de velocidades de datos </w:t>
      </w:r>
      <w:r w:rsidR="00913B4C">
        <w:t>superiores</w:t>
      </w:r>
      <w:r w:rsidR="00E26A46">
        <w:t xml:space="preserve"> a las </w:t>
      </w:r>
      <w:r w:rsidR="00C16531" w:rsidRPr="00C16531">
        <w:t xml:space="preserve">de los sistemas IMT actualmente desplegados, que correspondan, </w:t>
      </w:r>
      <w:r w:rsidR="00001E85">
        <w:t>según convenga</w:t>
      </w:r>
      <w:r w:rsidR="00C16531" w:rsidRPr="00C16531">
        <w:t>, a las necesidades de los usuar</w:t>
      </w:r>
      <w:r w:rsidR="00C16531">
        <w:t>ios;</w:t>
      </w:r>
    </w:p>
    <w:p w:rsidR="005F7488" w:rsidRPr="00444345" w:rsidRDefault="005F7488" w:rsidP="005C433D">
      <w:r w:rsidRPr="00444345">
        <w:rPr>
          <w:i/>
          <w:iCs/>
        </w:rPr>
        <w:t>g)</w:t>
      </w:r>
      <w:r w:rsidRPr="00444345">
        <w:tab/>
      </w:r>
      <w:r w:rsidR="00444345" w:rsidRPr="00444345">
        <w:t xml:space="preserve">que el desarrollo </w:t>
      </w:r>
      <w:r w:rsidR="00E26A46">
        <w:t xml:space="preserve">por el UIT-T y el UIT-R </w:t>
      </w:r>
      <w:r w:rsidR="00444345" w:rsidRPr="00444345">
        <w:t xml:space="preserve">de </w:t>
      </w:r>
      <w:r w:rsidR="00874419">
        <w:t>un plan</w:t>
      </w:r>
      <w:r w:rsidR="00E26A46">
        <w:t xml:space="preserve"> </w:t>
      </w:r>
      <w:r w:rsidR="00BE0EC6">
        <w:t xml:space="preserve">de </w:t>
      </w:r>
      <w:r w:rsidR="00874419">
        <w:t xml:space="preserve">actividades de normalización relacionadas con las IMT </w:t>
      </w:r>
      <w:r w:rsidR="00444345" w:rsidRPr="00444345">
        <w:t xml:space="preserve">a fin de gestionar de manera independiente </w:t>
      </w:r>
      <w:r w:rsidR="00696285" w:rsidRPr="00444345">
        <w:t xml:space="preserve">y avanzar </w:t>
      </w:r>
      <w:r w:rsidR="00696285">
        <w:t xml:space="preserve">en </w:t>
      </w:r>
      <w:r w:rsidR="00444345" w:rsidRPr="00444345">
        <w:t xml:space="preserve">sus trabajos sobre las IMT </w:t>
      </w:r>
      <w:r w:rsidR="00874419">
        <w:t xml:space="preserve">y </w:t>
      </w:r>
      <w:r w:rsidR="00696285">
        <w:t xml:space="preserve">de coordinarlos </w:t>
      </w:r>
      <w:r w:rsidR="00874419">
        <w:t xml:space="preserve">para garantizar la </w:t>
      </w:r>
      <w:r w:rsidR="00BE0EC6">
        <w:t xml:space="preserve">coherencia </w:t>
      </w:r>
      <w:r w:rsidR="00874419">
        <w:t xml:space="preserve">y armonización plena de los programas de trabajo en </w:t>
      </w:r>
      <w:r w:rsidR="00444345" w:rsidRPr="00444345">
        <w:t xml:space="preserve">un marco </w:t>
      </w:r>
      <w:r w:rsidR="00696285">
        <w:t>de complementariedad</w:t>
      </w:r>
      <w:r w:rsidR="00BE0EC6">
        <w:t>,</w:t>
      </w:r>
      <w:r w:rsidR="00444345" w:rsidRPr="00444345">
        <w:t xml:space="preserve"> es una manera eficaz de </w:t>
      </w:r>
      <w:r w:rsidR="00BE0EC6">
        <w:t>que ambos</w:t>
      </w:r>
      <w:r w:rsidR="00444345" w:rsidRPr="00444345">
        <w:t xml:space="preserve"> Sectores </w:t>
      </w:r>
      <w:r w:rsidR="00BE0EC6">
        <w:t xml:space="preserve">progresen, </w:t>
      </w:r>
      <w:r w:rsidR="00444345" w:rsidRPr="00444345">
        <w:t>y que dicho plan facilita la comunicación sobre temas relativos a las IMT con organizaciones externas a la UIT</w:t>
      </w:r>
      <w:r w:rsidRPr="00444345">
        <w:t>;</w:t>
      </w:r>
    </w:p>
    <w:p w:rsidR="005F7488" w:rsidRPr="00444345" w:rsidRDefault="005F7488" w:rsidP="00CD005C">
      <w:r w:rsidRPr="00444345">
        <w:rPr>
          <w:i/>
          <w:iCs/>
        </w:rPr>
        <w:t>h)</w:t>
      </w:r>
      <w:r w:rsidRPr="00444345">
        <w:tab/>
      </w:r>
      <w:r w:rsidR="00444345" w:rsidRPr="00444345">
        <w:t xml:space="preserve">que la Resolución 43 (Rev. </w:t>
      </w:r>
      <w:r w:rsidR="00913B4C">
        <w:t>Dubái</w:t>
      </w:r>
      <w:r w:rsidR="00444345" w:rsidRPr="00444345">
        <w:t>, 201</w:t>
      </w:r>
      <w:r w:rsidR="00CD005C">
        <w:t>4</w:t>
      </w:r>
      <w:r w:rsidR="00444345" w:rsidRPr="00444345">
        <w:t>) de la Conferencia Mundial de Desarrollo de las Telecomunicaciones (CMDT) decidió incluir</w:t>
      </w:r>
      <w:r w:rsidRPr="00444345">
        <w:t xml:space="preserve"> </w:t>
      </w:r>
      <w:r w:rsidR="009E5DB3" w:rsidRPr="009E5DB3">
        <w:t>la necesidad constante de promover las Telecomunicaciones Móviles Internacionales (IMT) en todo el mundo, y más particularmente en los países en desarrollo</w:t>
      </w:r>
      <w:r w:rsidRPr="00444345">
        <w:t>;</w:t>
      </w:r>
    </w:p>
    <w:p w:rsidR="005F7488" w:rsidRPr="00C16531" w:rsidRDefault="005F7488" w:rsidP="00F37F20">
      <w:pPr>
        <w:keepNext/>
        <w:keepLines/>
      </w:pPr>
      <w:r w:rsidRPr="00C16531">
        <w:rPr>
          <w:i/>
          <w:iCs/>
        </w:rPr>
        <w:t>i)</w:t>
      </w:r>
      <w:r w:rsidRPr="00C16531">
        <w:tab/>
      </w:r>
      <w:r w:rsidR="00C16531" w:rsidRPr="00C16531">
        <w:t>que la Recomendación UIT</w:t>
      </w:r>
      <w:r w:rsidR="00CD005C">
        <w:noBreakHyphen/>
      </w:r>
      <w:r w:rsidR="00C16531" w:rsidRPr="00C16531">
        <w:t>R M.819, en la que se especifican los objetivos que han de alcanzar las IMT</w:t>
      </w:r>
      <w:r w:rsidR="00CD005C">
        <w:noBreakHyphen/>
      </w:r>
      <w:r w:rsidR="00C16531" w:rsidRPr="00C16531">
        <w:t xml:space="preserve">2000 para satisfacer las necesidades de los países en desarrollo y con el fin de ayudar a éstos a </w:t>
      </w:r>
      <w:r w:rsidR="00F37F20">
        <w:t>"</w:t>
      </w:r>
      <w:r w:rsidR="00C16531" w:rsidRPr="00C16531">
        <w:t>reducir la brecha</w:t>
      </w:r>
      <w:r w:rsidR="00F37F20">
        <w:t>"</w:t>
      </w:r>
      <w:r w:rsidR="00C16531" w:rsidRPr="00C16531">
        <w:t xml:space="preserve"> entre sus capacidades de comunicación y las de los países desarrollados;</w:t>
      </w:r>
    </w:p>
    <w:p w:rsidR="005F7488" w:rsidRPr="00444345" w:rsidRDefault="005F7488" w:rsidP="00CD005C">
      <w:r w:rsidRPr="00444345">
        <w:rPr>
          <w:i/>
          <w:iCs/>
        </w:rPr>
        <w:t>j)</w:t>
      </w:r>
      <w:r w:rsidRPr="00444345">
        <w:tab/>
      </w:r>
      <w:r w:rsidR="00444345" w:rsidRPr="00444345">
        <w:t xml:space="preserve">que la Comisión de Estudio </w:t>
      </w:r>
      <w:r w:rsidR="009E0B2C">
        <w:t>1</w:t>
      </w:r>
      <w:r w:rsidR="00444345" w:rsidRPr="00444345">
        <w:t xml:space="preserve"> del Sector de Desarrollo de las Te</w:t>
      </w:r>
      <w:r w:rsidR="009E0B2C">
        <w:t>lecomunicaciones de la</w:t>
      </w:r>
      <w:r w:rsidR="00CD005C">
        <w:t> </w:t>
      </w:r>
      <w:r w:rsidR="009E0B2C">
        <w:t>UIT (UIT-</w:t>
      </w:r>
      <w:r w:rsidR="00444345" w:rsidRPr="00444345">
        <w:t xml:space="preserve">D) </w:t>
      </w:r>
      <w:r w:rsidR="00696285">
        <w:t>está</w:t>
      </w:r>
      <w:r w:rsidR="00444345" w:rsidRPr="00444345">
        <w:t xml:space="preserve"> realizando actividades en estrecha coordinación co</w:t>
      </w:r>
      <w:r w:rsidR="009E0B2C">
        <w:t>n la CE 13 del UIT-T y la CE</w:t>
      </w:r>
      <w:r w:rsidR="00CD005C">
        <w:t> </w:t>
      </w:r>
      <w:r w:rsidR="009E0B2C">
        <w:t>5 del UIT</w:t>
      </w:r>
      <w:r w:rsidR="009E0B2C">
        <w:noBreakHyphen/>
      </w:r>
      <w:r w:rsidR="00444345" w:rsidRPr="00444345">
        <w:t>R, para identificar los factores que influyen en el desarrollo eficaz de la banda ancha, incluidas las IMT, en los países en desarrollo</w:t>
      </w:r>
      <w:r w:rsidRPr="00444345">
        <w:t>;</w:t>
      </w:r>
    </w:p>
    <w:p w:rsidR="005F7488" w:rsidRPr="00444345" w:rsidRDefault="005F7488" w:rsidP="0019220D">
      <w:r w:rsidRPr="00444345">
        <w:rPr>
          <w:i/>
          <w:iCs/>
        </w:rPr>
        <w:t>k)</w:t>
      </w:r>
      <w:r w:rsidRPr="00444345">
        <w:tab/>
      </w:r>
      <w:r w:rsidR="00444345" w:rsidRPr="00444345">
        <w:t xml:space="preserve">que los sistemas IMT están evolucionado para proporcionar diversas posibilidades de utilización y aplicaciones como las comunicaciones móviles de banda ancha mejoradas, las comunicaciones masivas </w:t>
      </w:r>
      <w:r w:rsidR="009E0B2C">
        <w:t>con la participación de</w:t>
      </w:r>
      <w:r w:rsidR="00444345" w:rsidRPr="00444345">
        <w:t xml:space="preserve"> máquina</w:t>
      </w:r>
      <w:r w:rsidR="009E0B2C">
        <w:t xml:space="preserve">s </w:t>
      </w:r>
      <w:r w:rsidR="00444345" w:rsidRPr="00444345">
        <w:t>y las comunicaciones ultra</w:t>
      </w:r>
      <w:r w:rsidR="00444345">
        <w:t>fiables y de ultrabaja latencia</w:t>
      </w:r>
      <w:r w:rsidR="009E0B2C">
        <w:t xml:space="preserve">, que </w:t>
      </w:r>
      <w:r w:rsidR="0019220D">
        <w:t xml:space="preserve">numerosos países </w:t>
      </w:r>
      <w:r w:rsidR="009E0B2C">
        <w:t>han iniciado;</w:t>
      </w:r>
    </w:p>
    <w:p w:rsidR="005F7488" w:rsidRPr="00670F69" w:rsidRDefault="005F7488" w:rsidP="00435AB3">
      <w:r w:rsidRPr="00670F69">
        <w:rPr>
          <w:i/>
          <w:iCs/>
        </w:rPr>
        <w:t>l)</w:t>
      </w:r>
      <w:r w:rsidRPr="00670F69">
        <w:tab/>
      </w:r>
      <w:r w:rsidR="0019220D">
        <w:t xml:space="preserve">que la Comisión de Estudio 13 del UIT-T inició el </w:t>
      </w:r>
      <w:r w:rsidR="00BE0EC6">
        <w:t>estudio de aspectos de las IMT-2020 distint</w:t>
      </w:r>
      <w:r w:rsidR="0019220D">
        <w:t>os a la radio med</w:t>
      </w:r>
      <w:r w:rsidR="00BE0EC6">
        <w:t>i</w:t>
      </w:r>
      <w:r w:rsidR="0019220D">
        <w:t>a</w:t>
      </w:r>
      <w:r w:rsidR="00BE0EC6">
        <w:t>n</w:t>
      </w:r>
      <w:r w:rsidR="0019220D">
        <w:t xml:space="preserve">te el establecimiento del </w:t>
      </w:r>
      <w:r w:rsidR="00BE0EC6">
        <w:t>Grupo Temático sobre IMT-2020 (FG</w:t>
      </w:r>
      <w:r w:rsidR="00435AB3">
        <w:noBreakHyphen/>
      </w:r>
      <w:r w:rsidR="00BE0EC6">
        <w:t>IMT</w:t>
      </w:r>
      <w:r w:rsidR="0019220D">
        <w:t xml:space="preserve">2020) cuyo mandato es: </w:t>
      </w:r>
      <w:r w:rsidR="00670F69" w:rsidRPr="00670F69">
        <w:t xml:space="preserve">1) </w:t>
      </w:r>
      <w:r w:rsidR="0019220D">
        <w:t>e</w:t>
      </w:r>
      <w:r w:rsidR="00670F69" w:rsidRPr="00670F69">
        <w:t>xplorar demostraciones o prototipos con otros grupos, en particular</w:t>
      </w:r>
      <w:r w:rsidR="00670F69">
        <w:t xml:space="preserve"> </w:t>
      </w:r>
      <w:r w:rsidR="00696285">
        <w:t xml:space="preserve">con </w:t>
      </w:r>
      <w:r w:rsidR="00670F69">
        <w:t xml:space="preserve">la comunidad de fuente abierta, </w:t>
      </w:r>
      <w:r w:rsidR="0019220D">
        <w:t xml:space="preserve">2) </w:t>
      </w:r>
      <w:r w:rsidR="00017887">
        <w:t xml:space="preserve">fortalecer </w:t>
      </w:r>
      <w:r w:rsidR="00670F69" w:rsidRPr="00670F69">
        <w:t xml:space="preserve">aspectos </w:t>
      </w:r>
      <w:r w:rsidR="00017887">
        <w:t xml:space="preserve">asociados a </w:t>
      </w:r>
      <w:r w:rsidR="00BE0EC6">
        <w:t xml:space="preserve">la </w:t>
      </w:r>
      <w:r w:rsidR="00696285">
        <w:t>transformación</w:t>
      </w:r>
      <w:r w:rsidR="00BE0EC6">
        <w:t xml:space="preserve"> software </w:t>
      </w:r>
      <w:r w:rsidR="00696285">
        <w:t>de</w:t>
      </w:r>
      <w:r w:rsidR="00BE0EC6">
        <w:t xml:space="preserve"> las </w:t>
      </w:r>
      <w:r w:rsidR="00017887">
        <w:t xml:space="preserve">redes </w:t>
      </w:r>
      <w:r w:rsidR="0019220D">
        <w:t xml:space="preserve">y </w:t>
      </w:r>
      <w:r w:rsidR="00A33764">
        <w:t>a</w:t>
      </w:r>
      <w:r w:rsidR="00017887">
        <w:t xml:space="preserve"> la configuración de </w:t>
      </w:r>
      <w:r w:rsidR="00670F69" w:rsidRPr="00670F69">
        <w:t>red</w:t>
      </w:r>
      <w:r w:rsidR="00017887">
        <w:t>es</w:t>
      </w:r>
      <w:r w:rsidR="00670F69" w:rsidRPr="00670F69">
        <w:t xml:space="preserve"> </w:t>
      </w:r>
      <w:r w:rsidR="00670F69">
        <w:t>centrada</w:t>
      </w:r>
      <w:r w:rsidR="00BE0EC6">
        <w:t>s</w:t>
      </w:r>
      <w:r w:rsidR="00670F69">
        <w:t xml:space="preserve"> en la información, </w:t>
      </w:r>
      <w:r w:rsidR="00670F69" w:rsidRPr="00670F69">
        <w:t>3) perfecciona</w:t>
      </w:r>
      <w:r w:rsidR="0019220D">
        <w:t xml:space="preserve">r </w:t>
      </w:r>
      <w:r w:rsidR="00670F69" w:rsidRPr="00670F69">
        <w:t>y desarrolla</w:t>
      </w:r>
      <w:r w:rsidR="0019220D">
        <w:t>r</w:t>
      </w:r>
      <w:r w:rsidR="00670F69" w:rsidRPr="00670F69">
        <w:t xml:space="preserve"> </w:t>
      </w:r>
      <w:r w:rsidR="00670F69">
        <w:t xml:space="preserve">la arquitectura de red IMT-2020, </w:t>
      </w:r>
      <w:r w:rsidR="00670F69" w:rsidRPr="00670F69">
        <w:t>4) estudi</w:t>
      </w:r>
      <w:r w:rsidR="00670F69">
        <w:t>a</w:t>
      </w:r>
      <w:r w:rsidR="0019220D">
        <w:t>r</w:t>
      </w:r>
      <w:r w:rsidR="00670F69">
        <w:t xml:space="preserve"> la convergencia fijo-móvil, </w:t>
      </w:r>
      <w:r w:rsidR="0019220D">
        <w:t xml:space="preserve">5) estudiar la partición de recursos de red en la red de </w:t>
      </w:r>
      <w:r w:rsidR="00670F69" w:rsidRPr="00670F69">
        <w:t xml:space="preserve">conexión </w:t>
      </w:r>
      <w:r w:rsidR="00696285">
        <w:t xml:space="preserve">frontal y en la red </w:t>
      </w:r>
      <w:r w:rsidR="00BE0EC6">
        <w:t xml:space="preserve">de conexión </w:t>
      </w:r>
      <w:r w:rsidR="00670F69" w:rsidRPr="00670F69">
        <w:t>al núcleo de red</w:t>
      </w:r>
      <w:r w:rsidR="00670F69">
        <w:t xml:space="preserve">, </w:t>
      </w:r>
      <w:r w:rsidR="00670F69" w:rsidRPr="00670F69">
        <w:t>6) defini</w:t>
      </w:r>
      <w:r w:rsidR="0019220D">
        <w:t>r</w:t>
      </w:r>
      <w:r w:rsidR="00670F69" w:rsidRPr="00670F69">
        <w:t xml:space="preserve"> nuevos modelos de tráfico y aspectos asociados de </w:t>
      </w:r>
      <w:r w:rsidR="0019220D">
        <w:t xml:space="preserve">calidad de servicio (QoS) </w:t>
      </w:r>
      <w:r w:rsidR="00670F69" w:rsidRPr="00670F69">
        <w:t xml:space="preserve">y </w:t>
      </w:r>
      <w:r w:rsidR="0019220D">
        <w:t xml:space="preserve">de la </w:t>
      </w:r>
      <w:r w:rsidR="00670F69" w:rsidRPr="00670F69">
        <w:t>operaci</w:t>
      </w:r>
      <w:r w:rsidR="0019220D">
        <w:t>ón</w:t>
      </w:r>
      <w:r w:rsidR="00670F69" w:rsidRPr="00670F69">
        <w:t>,</w:t>
      </w:r>
      <w:r w:rsidR="00670F69">
        <w:t xml:space="preserve"> </w:t>
      </w:r>
      <w:r w:rsidR="00670F69" w:rsidRPr="00670F69">
        <w:t>administración y gestión (OAM) aplicable a las redes IMT-2020</w:t>
      </w:r>
      <w:r w:rsidRPr="00670F69">
        <w:t>,</w:t>
      </w:r>
    </w:p>
    <w:p w:rsidR="005F7488" w:rsidRPr="007C7984" w:rsidRDefault="00913B4C" w:rsidP="005C433D">
      <w:pPr>
        <w:pStyle w:val="Call"/>
      </w:pPr>
      <w:r>
        <w:t>observando</w:t>
      </w:r>
    </w:p>
    <w:p w:rsidR="005F7488" w:rsidRPr="00444345" w:rsidRDefault="005F7488" w:rsidP="00017887">
      <w:r w:rsidRPr="00444345">
        <w:rPr>
          <w:i/>
          <w:iCs/>
        </w:rPr>
        <w:t>a)</w:t>
      </w:r>
      <w:r w:rsidRPr="00444345">
        <w:tab/>
      </w:r>
      <w:r w:rsidR="00444345" w:rsidRPr="00444345">
        <w:t xml:space="preserve">la Resolución 18 (Rev. </w:t>
      </w:r>
      <w:r w:rsidR="00913B4C" w:rsidRPr="00444345">
        <w:t>Dubái</w:t>
      </w:r>
      <w:r w:rsidR="00444345" w:rsidRPr="00444345">
        <w:t>, 2012) de esta Asamblea sobre principios y procedimientos para la asignación de los trabajos</w:t>
      </w:r>
      <w:r w:rsidR="00017887">
        <w:t xml:space="preserve"> y la coordinación entre el UIT-</w:t>
      </w:r>
      <w:r w:rsidR="00444345" w:rsidRPr="00444345">
        <w:t>R y el UIT</w:t>
      </w:r>
      <w:r w:rsidR="00017887">
        <w:t>-</w:t>
      </w:r>
      <w:r w:rsidR="00444345" w:rsidRPr="00444345">
        <w:t>T</w:t>
      </w:r>
      <w:r w:rsidRPr="00444345">
        <w:t>;</w:t>
      </w:r>
    </w:p>
    <w:p w:rsidR="005F7488" w:rsidRPr="00670F69" w:rsidRDefault="005F7488" w:rsidP="005C433D">
      <w:r w:rsidRPr="00670F69">
        <w:rPr>
          <w:i/>
          <w:iCs/>
        </w:rPr>
        <w:t>b)</w:t>
      </w:r>
      <w:r w:rsidRPr="00670F69">
        <w:tab/>
      </w:r>
      <w:r w:rsidR="00670F69" w:rsidRPr="00670F69">
        <w:t>la Resolución 57 (Rev. Du</w:t>
      </w:r>
      <w:r w:rsidR="00017887">
        <w:t xml:space="preserve">bái, 2012) de </w:t>
      </w:r>
      <w:r w:rsidR="00083745" w:rsidRPr="00083745">
        <w:t xml:space="preserve">esta Asamblea </w:t>
      </w:r>
      <w:r w:rsidR="00017887">
        <w:t>sobre el f</w:t>
      </w:r>
      <w:r w:rsidR="00670F69" w:rsidRPr="00670F69">
        <w:t>ortalecimiento de la coordinación y la cooperación entre el Sec</w:t>
      </w:r>
      <w:r w:rsidR="00017887">
        <w:t>tor de Radiocomunicaciones (UIT-</w:t>
      </w:r>
      <w:r w:rsidR="00670F69" w:rsidRPr="00670F69">
        <w:t>R), el Sector de Normalización de las Telecomunicaciones (UIT-T) y el Sector de Desarrollo de las Telecomunicaciones (UIT-D) en asuntos de interés mutuo</w:t>
      </w:r>
      <w:r w:rsidR="00017887">
        <w:t>, incluidas las IMT</w:t>
      </w:r>
      <w:r w:rsidRPr="00670F69">
        <w:t>;</w:t>
      </w:r>
    </w:p>
    <w:p w:rsidR="005F7488" w:rsidRPr="00670F69" w:rsidRDefault="005F7488" w:rsidP="00892FD0">
      <w:r w:rsidRPr="00670F69">
        <w:rPr>
          <w:i/>
          <w:iCs/>
        </w:rPr>
        <w:t>c)</w:t>
      </w:r>
      <w:r w:rsidRPr="00670F69">
        <w:tab/>
      </w:r>
      <w:r w:rsidR="00670F69" w:rsidRPr="00670F69">
        <w:t>la Resolución 59 (Rev. Dubái, 2014) de la CMDT relativa al fortalecimiento de la coordinación y la cooperación entre los tres Sectores en asuntos de i</w:t>
      </w:r>
      <w:r w:rsidR="00017887">
        <w:t>nterés mutuo</w:t>
      </w:r>
      <w:r w:rsidRPr="00670F69">
        <w:t>;</w:t>
      </w:r>
    </w:p>
    <w:p w:rsidR="005F7488" w:rsidRPr="00444345" w:rsidRDefault="005F7488" w:rsidP="00892FD0">
      <w:r w:rsidRPr="00444345">
        <w:rPr>
          <w:i/>
          <w:iCs/>
        </w:rPr>
        <w:t>d)</w:t>
      </w:r>
      <w:r w:rsidRPr="00444345">
        <w:tab/>
      </w:r>
      <w:r w:rsidR="006F433F">
        <w:t>la Recomendación UIT-</w:t>
      </w:r>
      <w:r w:rsidR="00444345" w:rsidRPr="00444345">
        <w:t>T A.4 sobre el proceso de comunicación entre el Sector de Normalización de las Telecomunicaciones de la UIT y foros y consorcios</w:t>
      </w:r>
      <w:r w:rsidRPr="00444345">
        <w:t>;</w:t>
      </w:r>
    </w:p>
    <w:p w:rsidR="005F7488" w:rsidRPr="00444345" w:rsidRDefault="005F7488" w:rsidP="00017887">
      <w:r w:rsidRPr="00444345">
        <w:rPr>
          <w:i/>
          <w:iCs/>
        </w:rPr>
        <w:t>e)</w:t>
      </w:r>
      <w:r w:rsidRPr="00444345">
        <w:tab/>
      </w:r>
      <w:r w:rsidR="006F433F">
        <w:t>la Recomendación UIT-</w:t>
      </w:r>
      <w:r w:rsidR="00444345" w:rsidRPr="00444345">
        <w:t xml:space="preserve">T A.5 sobre procedimientos genéricos para la inclusión de referencias a documentos de otras organizaciones en las Recomendaciones </w:t>
      </w:r>
      <w:r w:rsidR="00017887">
        <w:t xml:space="preserve">del </w:t>
      </w:r>
      <w:r w:rsidR="00017887" w:rsidRPr="00017887">
        <w:t xml:space="preserve">Sector de Normalización de las Telecomunicaciones </w:t>
      </w:r>
      <w:r w:rsidR="00017887">
        <w:t>(UIT-T)</w:t>
      </w:r>
      <w:r w:rsidRPr="00444345">
        <w:t>;</w:t>
      </w:r>
    </w:p>
    <w:p w:rsidR="005F7488" w:rsidRPr="00444345" w:rsidRDefault="005F7488" w:rsidP="00892FD0">
      <w:r w:rsidRPr="00444345">
        <w:rPr>
          <w:i/>
          <w:iCs/>
        </w:rPr>
        <w:t>f)</w:t>
      </w:r>
      <w:r w:rsidRPr="00444345">
        <w:tab/>
      </w:r>
      <w:r w:rsidR="006F433F">
        <w:t>la Recomendación UIT-</w:t>
      </w:r>
      <w:r w:rsidR="00444345" w:rsidRPr="00444345">
        <w:t>T A.6 sobre cooperación e intercambio de información entre el Sector de Normalización de las Te</w:t>
      </w:r>
      <w:r w:rsidR="00017887">
        <w:t>lecomunicaciones (UIT-</w:t>
      </w:r>
      <w:r w:rsidR="00444345" w:rsidRPr="00444345">
        <w:t>T) y las organizaciones de normalización nacionales y regionales</w:t>
      </w:r>
      <w:r w:rsidRPr="00444345">
        <w:t>;</w:t>
      </w:r>
    </w:p>
    <w:p w:rsidR="005F7488" w:rsidRPr="00892FD0" w:rsidRDefault="005F7488" w:rsidP="00435AB3">
      <w:r w:rsidRPr="00892FD0">
        <w:rPr>
          <w:i/>
          <w:iCs/>
        </w:rPr>
        <w:t>g)</w:t>
      </w:r>
      <w:r w:rsidRPr="00892FD0">
        <w:tab/>
      </w:r>
      <w:r w:rsidR="006F433F">
        <w:t xml:space="preserve">la </w:t>
      </w:r>
      <w:r w:rsidRPr="00892FD0">
        <w:t>Recomenda</w:t>
      </w:r>
      <w:r w:rsidR="00083745">
        <w:t xml:space="preserve">ción </w:t>
      </w:r>
      <w:r w:rsidR="00435AB3">
        <w:t>UIT</w:t>
      </w:r>
      <w:r w:rsidRPr="00892FD0">
        <w:t xml:space="preserve">-T A.7, </w:t>
      </w:r>
      <w:r w:rsidR="006F433F">
        <w:t xml:space="preserve">sobre la </w:t>
      </w:r>
      <w:r w:rsidR="00892FD0" w:rsidRPr="00892FD0">
        <w:t xml:space="preserve">creación y </w:t>
      </w:r>
      <w:r w:rsidR="00696285">
        <w:t xml:space="preserve">los </w:t>
      </w:r>
      <w:r w:rsidR="00892FD0" w:rsidRPr="00892FD0">
        <w:t>procedimientos de trabajo</w:t>
      </w:r>
      <w:r w:rsidR="006F433F" w:rsidRPr="006F433F">
        <w:t xml:space="preserve"> </w:t>
      </w:r>
      <w:r w:rsidR="006F433F">
        <w:t>de los Grupos Temáticos, y la Enmienda</w:t>
      </w:r>
      <w:r w:rsidR="00892FD0" w:rsidRPr="00892FD0">
        <w:t xml:space="preserve"> 1</w:t>
      </w:r>
      <w:r w:rsidR="00083745">
        <w:t xml:space="preserve"> al </w:t>
      </w:r>
      <w:r w:rsidR="00892FD0" w:rsidRPr="00892FD0">
        <w:t>Apéndice I – Directrices para la</w:t>
      </w:r>
      <w:r w:rsidR="00892FD0">
        <w:t xml:space="preserve"> </w:t>
      </w:r>
      <w:r w:rsidR="00892FD0" w:rsidRPr="00892FD0">
        <w:t>transmisión eficaz de los productos finales de</w:t>
      </w:r>
      <w:r w:rsidR="00892FD0">
        <w:t xml:space="preserve"> </w:t>
      </w:r>
      <w:r w:rsidR="00892FD0" w:rsidRPr="00892FD0">
        <w:t>los Grupos Temáticos a la Comisión Rectora</w:t>
      </w:r>
      <w:r w:rsidR="00892FD0">
        <w:t xml:space="preserve"> </w:t>
      </w:r>
      <w:r w:rsidR="00892FD0" w:rsidRPr="00892FD0">
        <w:t>correspondiente</w:t>
      </w:r>
      <w:r w:rsidRPr="00892FD0">
        <w:t>;</w:t>
      </w:r>
    </w:p>
    <w:p w:rsidR="005F7488" w:rsidRPr="003C679F" w:rsidRDefault="005F7488" w:rsidP="005C433D">
      <w:r w:rsidRPr="003C679F">
        <w:rPr>
          <w:i/>
          <w:iCs/>
        </w:rPr>
        <w:t>h)</w:t>
      </w:r>
      <w:r w:rsidRPr="003C679F">
        <w:tab/>
      </w:r>
      <w:r w:rsidR="006F433F">
        <w:t>la Resolución UIT-R 238 (CMR-15) y la Recomendación 207</w:t>
      </w:r>
      <w:r w:rsidR="00A82E97">
        <w:t xml:space="preserve"> </w:t>
      </w:r>
      <w:r w:rsidR="006F433F">
        <w:t>(CMR-07) sobre el cometido del UIT-R respecto al desarrollo de las IMT</w:t>
      </w:r>
      <w:r w:rsidRPr="003C679F">
        <w:t>,</w:t>
      </w:r>
    </w:p>
    <w:p w:rsidR="005F7488" w:rsidRPr="006F433F" w:rsidRDefault="006F433F" w:rsidP="005C433D">
      <w:pPr>
        <w:pStyle w:val="Call"/>
      </w:pPr>
      <w:r w:rsidRPr="006F433F">
        <w:t xml:space="preserve">resuelve encargar al </w:t>
      </w:r>
      <w:r>
        <w:t>G</w:t>
      </w:r>
      <w:r w:rsidRPr="006F433F">
        <w:t xml:space="preserve">rupo Asesor de Normalización de las </w:t>
      </w:r>
      <w:r>
        <w:t>T</w:t>
      </w:r>
      <w:r w:rsidRPr="006F433F">
        <w:t xml:space="preserve">elecomunicaciones </w:t>
      </w:r>
      <w:r>
        <w:t xml:space="preserve">(GANT) </w:t>
      </w:r>
    </w:p>
    <w:p w:rsidR="005F7488" w:rsidRPr="006F433F" w:rsidRDefault="005F7488" w:rsidP="005C433D">
      <w:r w:rsidRPr="006F433F">
        <w:t>1</w:t>
      </w:r>
      <w:r w:rsidRPr="006F433F">
        <w:tab/>
      </w:r>
      <w:r w:rsidR="00083745">
        <w:t>que sea responsa</w:t>
      </w:r>
      <w:r w:rsidR="006F433F" w:rsidRPr="006F433F">
        <w:t>ble de la realizaci</w:t>
      </w:r>
      <w:r w:rsidR="00DA3231">
        <w:t>ó</w:t>
      </w:r>
      <w:r w:rsidR="006F433F" w:rsidRPr="006F433F">
        <w:t xml:space="preserve">n y publicación </w:t>
      </w:r>
      <w:r w:rsidR="00913B4C" w:rsidRPr="006F433F">
        <w:t>anual</w:t>
      </w:r>
      <w:r w:rsidR="006F433F" w:rsidRPr="006F433F">
        <w:t xml:space="preserve"> de la estrategia </w:t>
      </w:r>
      <w:r w:rsidR="006F433F">
        <w:t xml:space="preserve">de </w:t>
      </w:r>
      <w:r w:rsidR="00913B4C">
        <w:t>normaliz</w:t>
      </w:r>
      <w:r w:rsidR="00913B4C" w:rsidRPr="006F433F">
        <w:t>ac</w:t>
      </w:r>
      <w:r w:rsidR="00913B4C">
        <w:t>ión</w:t>
      </w:r>
      <w:r w:rsidR="006F433F">
        <w:t xml:space="preserve"> del UIT-T sobre las IMT (especialmente las IMT-2020)</w:t>
      </w:r>
      <w:r w:rsidRPr="006F433F">
        <w:t>;</w:t>
      </w:r>
    </w:p>
    <w:p w:rsidR="005F7488" w:rsidRPr="002F6733" w:rsidRDefault="005F7488" w:rsidP="005C433D">
      <w:r w:rsidRPr="006F433F">
        <w:t>2</w:t>
      </w:r>
      <w:r w:rsidRPr="006F433F">
        <w:tab/>
      </w:r>
      <w:r w:rsidR="006F433F" w:rsidRPr="006F433F">
        <w:t xml:space="preserve">que facilite la coordinación de las actividades de </w:t>
      </w:r>
      <w:r w:rsidR="00913B4C" w:rsidRPr="006F433F">
        <w:t>normalización</w:t>
      </w:r>
      <w:r w:rsidR="006F433F" w:rsidRPr="006F433F">
        <w:t xml:space="preserve"> </w:t>
      </w:r>
      <w:r w:rsidR="00083745">
        <w:t>sobre</w:t>
      </w:r>
      <w:r w:rsidR="006F433F" w:rsidRPr="006F433F">
        <w:t xml:space="preserve"> aspectos distintos a</w:t>
      </w:r>
      <w:r w:rsidR="00DA3231">
        <w:t xml:space="preserve"> </w:t>
      </w:r>
      <w:r w:rsidR="006F433F" w:rsidRPr="006F433F">
        <w:t>la radio de las IMT (especialment</w:t>
      </w:r>
      <w:r w:rsidR="002F6733">
        <w:t xml:space="preserve">e las IMT-2020) </w:t>
      </w:r>
      <w:r w:rsidR="00083745">
        <w:t>de</w:t>
      </w:r>
      <w:r w:rsidR="002F6733">
        <w:t xml:space="preserve"> todas las C</w:t>
      </w:r>
      <w:r w:rsidR="006F433F" w:rsidRPr="006F433F">
        <w:t xml:space="preserve">omisiones de </w:t>
      </w:r>
      <w:r w:rsidR="002F6733">
        <w:t>Es</w:t>
      </w:r>
      <w:r w:rsidR="006F433F" w:rsidRPr="006F433F">
        <w:t>tudio,</w:t>
      </w:r>
      <w:r w:rsidR="002F6733">
        <w:t xml:space="preserve"> G</w:t>
      </w:r>
      <w:r w:rsidR="006F433F" w:rsidRPr="006F433F">
        <w:t xml:space="preserve">rupos </w:t>
      </w:r>
      <w:r w:rsidR="002F6733">
        <w:t>T</w:t>
      </w:r>
      <w:r w:rsidR="006F433F" w:rsidRPr="006F433F">
        <w:t>em</w:t>
      </w:r>
      <w:r w:rsidR="006F433F">
        <w:t xml:space="preserve">áticos, </w:t>
      </w:r>
      <w:r w:rsidR="002F6733" w:rsidRPr="002F6733">
        <w:t>Actividad</w:t>
      </w:r>
      <w:r w:rsidR="002F6733">
        <w:t>es C</w:t>
      </w:r>
      <w:r w:rsidR="002F6733" w:rsidRPr="002F6733">
        <w:t>onjunta</w:t>
      </w:r>
      <w:r w:rsidR="002F6733">
        <w:t>s</w:t>
      </w:r>
      <w:r w:rsidR="002F6733" w:rsidRPr="002F6733">
        <w:t xml:space="preserve"> de </w:t>
      </w:r>
      <w:r w:rsidR="002F6733">
        <w:t>C</w:t>
      </w:r>
      <w:r w:rsidR="002F6733" w:rsidRPr="002F6733">
        <w:t>oordinación</w:t>
      </w:r>
      <w:r w:rsidR="002F6733">
        <w:t xml:space="preserve"> (JCA)</w:t>
      </w:r>
      <w:r w:rsidR="006F433F">
        <w:t>, etc.</w:t>
      </w:r>
      <w:r w:rsidRPr="002F6733">
        <w:t>;</w:t>
      </w:r>
    </w:p>
    <w:p w:rsidR="005F7488" w:rsidRPr="002F6733" w:rsidRDefault="005F7488" w:rsidP="005C433D">
      <w:r w:rsidRPr="002F6733">
        <w:t>3</w:t>
      </w:r>
      <w:r w:rsidRPr="002F6733">
        <w:tab/>
      </w:r>
      <w:r w:rsidR="002F6733" w:rsidRPr="002F6733">
        <w:t>que facilite la colaboración con otras organizaciones de normalizaci</w:t>
      </w:r>
      <w:r w:rsidR="00DA3231">
        <w:t>ó</w:t>
      </w:r>
      <w:r w:rsidR="002F6733" w:rsidRPr="002F6733">
        <w:t>n internacionales</w:t>
      </w:r>
      <w:r w:rsidR="00A82E97">
        <w:t xml:space="preserve"> </w:t>
      </w:r>
      <w:r w:rsidR="002F6733" w:rsidRPr="002F6733">
        <w:t xml:space="preserve">y proyectos de </w:t>
      </w:r>
      <w:r w:rsidR="00DA3231">
        <w:t>f</w:t>
      </w:r>
      <w:r w:rsidR="002F6733" w:rsidRPr="002F6733">
        <w:t xml:space="preserve">uente abierta, especialmente con </w:t>
      </w:r>
      <w:r w:rsidR="002F6733">
        <w:t>el 3GPP</w:t>
      </w:r>
      <w:r w:rsidRPr="002F6733">
        <w:t>;</w:t>
      </w:r>
    </w:p>
    <w:p w:rsidR="005F7488" w:rsidRPr="002F6733" w:rsidRDefault="005F7488" w:rsidP="005C433D">
      <w:r w:rsidRPr="002F6733">
        <w:t>4</w:t>
      </w:r>
      <w:r w:rsidRPr="002F6733">
        <w:tab/>
      </w:r>
      <w:r w:rsidR="002F6733" w:rsidRPr="002F6733">
        <w:t>que organice las Comisio</w:t>
      </w:r>
      <w:r w:rsidR="002F6733">
        <w:t xml:space="preserve">nes </w:t>
      </w:r>
      <w:r w:rsidR="002F6733" w:rsidRPr="002F6733">
        <w:t xml:space="preserve">de </w:t>
      </w:r>
      <w:r w:rsidR="002F6733">
        <w:t>E</w:t>
      </w:r>
      <w:r w:rsidR="002F6733" w:rsidRPr="002F6733">
        <w:t xml:space="preserve">studio conexas </w:t>
      </w:r>
      <w:r w:rsidR="002F6733">
        <w:t>para que pr</w:t>
      </w:r>
      <w:r w:rsidR="00DA3231">
        <w:t>e</w:t>
      </w:r>
      <w:r w:rsidR="002F6733">
        <w:t xml:space="preserve">sten </w:t>
      </w:r>
      <w:r w:rsidR="002F6733" w:rsidRPr="002F6733">
        <w:t>asistencia técnica al UIT-D sobre actividades de formaci</w:t>
      </w:r>
      <w:r w:rsidR="002F6733">
        <w:t xml:space="preserve">ón en materia de </w:t>
      </w:r>
      <w:r w:rsidR="002F6733" w:rsidRPr="002F6733">
        <w:t xml:space="preserve">IMT (especialmente las IMT-2020) </w:t>
      </w:r>
      <w:r w:rsidR="002F6733">
        <w:t>para países en desarrollo</w:t>
      </w:r>
      <w:r w:rsidRPr="002F6733">
        <w:t>,</w:t>
      </w:r>
    </w:p>
    <w:p w:rsidR="005F7488" w:rsidRPr="002F6733" w:rsidRDefault="00DA3231" w:rsidP="005C433D">
      <w:pPr>
        <w:pStyle w:val="Call"/>
      </w:pPr>
      <w:r>
        <w:t>e</w:t>
      </w:r>
      <w:r w:rsidR="002F6733" w:rsidRPr="002F6733">
        <w:t xml:space="preserve">ncarga a las </w:t>
      </w:r>
      <w:r w:rsidR="00CD005C">
        <w:t>Comisiones de Estudio del UIT-T</w:t>
      </w:r>
    </w:p>
    <w:p w:rsidR="005F7488" w:rsidRPr="00DA3231" w:rsidRDefault="005F7488" w:rsidP="005C433D">
      <w:r w:rsidRPr="00DA3231">
        <w:t>1</w:t>
      </w:r>
      <w:r w:rsidRPr="00DA3231">
        <w:tab/>
      </w:r>
      <w:r w:rsidR="00585AC6">
        <w:t>que fortalezcan la cooperació</w:t>
      </w:r>
      <w:r w:rsidR="00DA3231" w:rsidRPr="00DA3231">
        <w:t xml:space="preserve">n y coordinación de las actividades de normalización </w:t>
      </w:r>
      <w:r w:rsidR="00696285">
        <w:t>sobre</w:t>
      </w:r>
      <w:r w:rsidR="00A82E97">
        <w:t xml:space="preserve"> </w:t>
      </w:r>
      <w:r w:rsidR="00DA3231" w:rsidRPr="00DA3231">
        <w:t>las IMT (especialmente las IMT-2020)</w:t>
      </w:r>
      <w:r w:rsidR="00A82E97">
        <w:t xml:space="preserve"> </w:t>
      </w:r>
      <w:r w:rsidR="00DA3231" w:rsidRPr="00DA3231">
        <w:t>con un esp</w:t>
      </w:r>
      <w:r w:rsidR="00DA3231">
        <w:t>íritu positivo y doblemente ganador que garantice una solución productiva y práctica para l</w:t>
      </w:r>
      <w:r w:rsidR="00C34BEF">
        <w:t>a industria mundial de las TIC;</w:t>
      </w:r>
    </w:p>
    <w:p w:rsidR="00075AA6" w:rsidRDefault="005F7488" w:rsidP="005C433D">
      <w:r w:rsidRPr="00DA3231">
        <w:t>2</w:t>
      </w:r>
      <w:r w:rsidRPr="00DA3231">
        <w:tab/>
      </w:r>
      <w:r w:rsidR="00DA3231" w:rsidRPr="00DA3231">
        <w:t xml:space="preserve">que promueva </w:t>
      </w:r>
      <w:r w:rsidR="00CA4F5C">
        <w:t>la</w:t>
      </w:r>
      <w:r w:rsidR="00DA3231" w:rsidRPr="00DA3231">
        <w:t xml:space="preserve"> labor de investigación </w:t>
      </w:r>
      <w:r w:rsidR="00075AA6">
        <w:t>para la</w:t>
      </w:r>
      <w:r w:rsidR="00DA3231" w:rsidRPr="00DA3231">
        <w:t xml:space="preserve"> normalizaci</w:t>
      </w:r>
      <w:r w:rsidR="00DA3231">
        <w:t xml:space="preserve">ón </w:t>
      </w:r>
      <w:r w:rsidR="00075AA6">
        <w:t>de las tecnol</w:t>
      </w:r>
      <w:r w:rsidR="00CA4F5C">
        <w:t>o</w:t>
      </w:r>
      <w:r w:rsidR="00075AA6">
        <w:t xml:space="preserve">gías </w:t>
      </w:r>
      <w:r w:rsidR="00CA4F5C">
        <w:t xml:space="preserve">de red </w:t>
      </w:r>
      <w:r w:rsidR="00411675">
        <w:t xml:space="preserve">distintas a la radio </w:t>
      </w:r>
      <w:r w:rsidR="00CA4F5C">
        <w:t>de las IMT</w:t>
      </w:r>
      <w:r w:rsidR="00075AA6">
        <w:t>,</w:t>
      </w:r>
    </w:p>
    <w:p w:rsidR="005F7488" w:rsidRPr="00075AA6" w:rsidRDefault="00075AA6" w:rsidP="005C433D">
      <w:pPr>
        <w:pStyle w:val="Call"/>
      </w:pPr>
      <w:r w:rsidRPr="00075AA6">
        <w:t>encarga a la Comisión de Estudio 13</w:t>
      </w:r>
      <w:r w:rsidR="009C7B55">
        <w:t xml:space="preserve"> </w:t>
      </w:r>
      <w:r w:rsidR="00CD005C">
        <w:t>del UIT-T</w:t>
      </w:r>
    </w:p>
    <w:p w:rsidR="005F7488" w:rsidRPr="00585AC6" w:rsidRDefault="00C34BEF" w:rsidP="005C433D">
      <w:r>
        <w:t>1</w:t>
      </w:r>
      <w:r w:rsidR="005F7488" w:rsidRPr="00585AC6">
        <w:tab/>
      </w:r>
      <w:r w:rsidR="009C7B55" w:rsidRPr="00585AC6">
        <w:t xml:space="preserve">que mantenga el plan de </w:t>
      </w:r>
      <w:r w:rsidR="00585AC6" w:rsidRPr="00585AC6">
        <w:t xml:space="preserve">las actividades de </w:t>
      </w:r>
      <w:r w:rsidR="009C7B55" w:rsidRPr="00585AC6">
        <w:t xml:space="preserve">normalización </w:t>
      </w:r>
      <w:r w:rsidR="00585AC6">
        <w:t>sobre</w:t>
      </w:r>
      <w:r w:rsidR="00585AC6" w:rsidRPr="00585AC6">
        <w:t xml:space="preserve"> las IMT en el UIT</w:t>
      </w:r>
      <w:r w:rsidR="005F7488" w:rsidRPr="00585AC6">
        <w:t xml:space="preserve">-T, </w:t>
      </w:r>
      <w:r w:rsidR="00585AC6">
        <w:t>que debe incl</w:t>
      </w:r>
      <w:r w:rsidR="00585AC6" w:rsidRPr="00585AC6">
        <w:t xml:space="preserve">uir </w:t>
      </w:r>
      <w:r w:rsidR="00585AC6">
        <w:t xml:space="preserve">los </w:t>
      </w:r>
      <w:r w:rsidR="00585AC6" w:rsidRPr="00585AC6">
        <w:t xml:space="preserve">puntos de trabajo </w:t>
      </w:r>
      <w:r w:rsidR="00585AC6">
        <w:t xml:space="preserve">necesarios para avanzar en la </w:t>
      </w:r>
      <w:r w:rsidR="00CA4F5C" w:rsidRPr="00CA4F5C">
        <w:t xml:space="preserve">normalización de las tecnologías de red </w:t>
      </w:r>
      <w:r w:rsidR="00411675" w:rsidRPr="00CA4F5C">
        <w:t xml:space="preserve">distintas a la radio </w:t>
      </w:r>
      <w:r w:rsidR="00CA4F5C" w:rsidRPr="00CA4F5C">
        <w:t xml:space="preserve">de las IMT </w:t>
      </w:r>
      <w:r w:rsidR="00585AC6" w:rsidRPr="00585AC6">
        <w:t xml:space="preserve">y que lo comparta con los grupos </w:t>
      </w:r>
      <w:r w:rsidR="00913B4C" w:rsidRPr="00585AC6">
        <w:t>per</w:t>
      </w:r>
      <w:r w:rsidR="00913B4C">
        <w:t>tinentes</w:t>
      </w:r>
      <w:r w:rsidR="00585AC6">
        <w:t xml:space="preserve"> de</w:t>
      </w:r>
      <w:r w:rsidR="00CA4F5C">
        <w:t>l</w:t>
      </w:r>
      <w:r w:rsidR="00CD005C">
        <w:t> </w:t>
      </w:r>
      <w:r w:rsidR="00585AC6">
        <w:t xml:space="preserve">UIT-R y del UIT-D </w:t>
      </w:r>
      <w:r w:rsidR="00585AC6" w:rsidRPr="00585AC6">
        <w:t xml:space="preserve">en su cometido de </w:t>
      </w:r>
      <w:r w:rsidR="00585AC6">
        <w:t>Comisión</w:t>
      </w:r>
      <w:r w:rsidR="00CA4F5C">
        <w:t xml:space="preserve"> R</w:t>
      </w:r>
      <w:r w:rsidR="00585AC6" w:rsidRPr="00585AC6">
        <w:t>ector</w:t>
      </w:r>
      <w:r w:rsidR="00585AC6">
        <w:t>a</w:t>
      </w:r>
      <w:r w:rsidR="00585AC6" w:rsidRPr="00585AC6">
        <w:t xml:space="preserve"> </w:t>
      </w:r>
      <w:r w:rsidR="00CA4F5C">
        <w:t>de</w:t>
      </w:r>
      <w:r w:rsidR="00585AC6" w:rsidRPr="00585AC6">
        <w:t xml:space="preserve"> las IMT (especialmente </w:t>
      </w:r>
      <w:r w:rsidR="00CA4F5C">
        <w:t xml:space="preserve">de </w:t>
      </w:r>
      <w:r w:rsidR="00CD005C">
        <w:t>las IMT</w:t>
      </w:r>
      <w:r w:rsidR="00CD005C">
        <w:noBreakHyphen/>
      </w:r>
      <w:r>
        <w:t>2020);</w:t>
      </w:r>
    </w:p>
    <w:p w:rsidR="005F7488" w:rsidRPr="00CA4F5C" w:rsidRDefault="005F7488" w:rsidP="005C433D">
      <w:r w:rsidRPr="00A33764">
        <w:t>2</w:t>
      </w:r>
      <w:r w:rsidRPr="00A33764">
        <w:tab/>
      </w:r>
      <w:r w:rsidR="00585AC6" w:rsidRPr="00A33764">
        <w:t xml:space="preserve">que promueva estudios sobre </w:t>
      </w:r>
      <w:r w:rsidR="00913B4C" w:rsidRPr="00A33764">
        <w:t>requisitos</w:t>
      </w:r>
      <w:r w:rsidR="00585AC6" w:rsidRPr="00A33764">
        <w:t xml:space="preserve"> y arquitectura</w:t>
      </w:r>
      <w:r w:rsidR="00411675">
        <w:t>s</w:t>
      </w:r>
      <w:r w:rsidR="00585AC6" w:rsidRPr="00A33764">
        <w:t xml:space="preserve"> de red</w:t>
      </w:r>
      <w:r w:rsidRPr="00A33764">
        <w:t xml:space="preserve">, </w:t>
      </w:r>
      <w:r w:rsidR="00411675">
        <w:t>transformación</w:t>
      </w:r>
      <w:r w:rsidR="00CA4F5C">
        <w:t xml:space="preserve"> software </w:t>
      </w:r>
      <w:r w:rsidR="00411675">
        <w:t>de</w:t>
      </w:r>
      <w:r w:rsidR="00CA4F5C">
        <w:t xml:space="preserve"> la</w:t>
      </w:r>
      <w:r w:rsidR="00411675">
        <w:t>s</w:t>
      </w:r>
      <w:r w:rsidR="00CA4F5C">
        <w:t xml:space="preserve"> red</w:t>
      </w:r>
      <w:r w:rsidR="00411675">
        <w:t>es</w:t>
      </w:r>
      <w:r w:rsidR="00A33764">
        <w:t xml:space="preserve">, partición de recursos de red, carácter abierto de las capacidades de red, gestión y orquestación de la red, convergencia fijo-móvil, y tecnologías emergentes de </w:t>
      </w:r>
      <w:r w:rsidR="00CA4F5C">
        <w:t>la red</w:t>
      </w:r>
      <w:r w:rsidRPr="00CA4F5C">
        <w:t xml:space="preserve"> (</w:t>
      </w:r>
      <w:r w:rsidR="00A33764" w:rsidRPr="00CA4F5C">
        <w:t>como las redes centrada</w:t>
      </w:r>
      <w:r w:rsidR="00411675">
        <w:t>s</w:t>
      </w:r>
      <w:r w:rsidR="00A33764" w:rsidRPr="00CA4F5C">
        <w:t xml:space="preserve"> en la información (</w:t>
      </w:r>
      <w:r w:rsidRPr="00CA4F5C">
        <w:t>ICN</w:t>
      </w:r>
      <w:r w:rsidR="00A33764" w:rsidRPr="00CA4F5C">
        <w:t>)</w:t>
      </w:r>
      <w:r w:rsidR="00CA4F5C">
        <w:t xml:space="preserve"> y otras</w:t>
      </w:r>
      <w:r w:rsidRPr="00CA4F5C">
        <w:t>);</w:t>
      </w:r>
    </w:p>
    <w:p w:rsidR="005F7488" w:rsidRPr="00A33764" w:rsidRDefault="005F7488" w:rsidP="005C433D">
      <w:r w:rsidRPr="00A33764">
        <w:t>3</w:t>
      </w:r>
      <w:r w:rsidRPr="00A33764">
        <w:tab/>
      </w:r>
      <w:r w:rsidR="00A33764" w:rsidRPr="00A33764">
        <w:t>que establezca</w:t>
      </w:r>
      <w:r w:rsidR="00A82E97">
        <w:t xml:space="preserve"> </w:t>
      </w:r>
      <w:r w:rsidR="00A33764" w:rsidRPr="00A33764">
        <w:t>una Actividad Conjuntas de Coordinación</w:t>
      </w:r>
      <w:r w:rsidRPr="00A33764">
        <w:t xml:space="preserve"> </w:t>
      </w:r>
      <w:r w:rsidR="00A33764" w:rsidRPr="00A33764">
        <w:t>(</w:t>
      </w:r>
      <w:r w:rsidRPr="00A33764">
        <w:t>JCA</w:t>
      </w:r>
      <w:r w:rsidR="00A33764" w:rsidRPr="00A33764">
        <w:t>) sobre</w:t>
      </w:r>
      <w:r w:rsidRPr="00A33764">
        <w:t xml:space="preserve"> IMT-2020 </w:t>
      </w:r>
      <w:r w:rsidR="00A33764" w:rsidRPr="00A33764">
        <w:t xml:space="preserve">y coordine las actividades de normalización </w:t>
      </w:r>
      <w:r w:rsidR="00CA4F5C">
        <w:t xml:space="preserve">de las </w:t>
      </w:r>
      <w:r w:rsidRPr="00A33764">
        <w:t>IMT (especial</w:t>
      </w:r>
      <w:r w:rsidR="00A33764">
        <w:t xml:space="preserve">mente las </w:t>
      </w:r>
      <w:r w:rsidRPr="00A33764">
        <w:t xml:space="preserve">IMT-2020) </w:t>
      </w:r>
      <w:r w:rsidR="00A33764">
        <w:t xml:space="preserve">entre todas las Comisiones de </w:t>
      </w:r>
      <w:r w:rsidR="00CA4F5C">
        <w:t>E</w:t>
      </w:r>
      <w:r w:rsidR="00A33764">
        <w:t>studio, Grupos Temáticos y otras organizaciones de normalización</w:t>
      </w:r>
      <w:r w:rsidRPr="00A33764">
        <w:t>,</w:t>
      </w:r>
    </w:p>
    <w:p w:rsidR="005F7488" w:rsidRPr="00A33764" w:rsidRDefault="00E60C02" w:rsidP="005C433D">
      <w:pPr>
        <w:pStyle w:val="Call"/>
      </w:pPr>
      <w:r>
        <w:t>e</w:t>
      </w:r>
      <w:r w:rsidR="00A33764" w:rsidRPr="00A33764">
        <w:t xml:space="preserve">ncarga a la Comisión de </w:t>
      </w:r>
      <w:r w:rsidR="00A33764">
        <w:t>E</w:t>
      </w:r>
      <w:r w:rsidR="00CD005C">
        <w:t>studio 15 del UIT-T</w:t>
      </w:r>
    </w:p>
    <w:p w:rsidR="00CF327C" w:rsidRDefault="00CF327C" w:rsidP="005C433D">
      <w:r w:rsidRPr="00CF327C">
        <w:t xml:space="preserve">que promueva </w:t>
      </w:r>
      <w:r>
        <w:t xml:space="preserve">los trabajos de </w:t>
      </w:r>
      <w:r w:rsidRPr="00CF327C">
        <w:t>normalizaci</w:t>
      </w:r>
      <w:r>
        <w:t>ón de las redes de conexión frontal y de conexión al núcleo de red de las IMT, para lo cual establecer</w:t>
      </w:r>
      <w:r w:rsidR="00411675">
        <w:t>á</w:t>
      </w:r>
      <w:r>
        <w:t xml:space="preserve"> la estructura y </w:t>
      </w:r>
      <w:r w:rsidR="00104278">
        <w:t xml:space="preserve">los </w:t>
      </w:r>
      <w:r>
        <w:t>puntos de trabajo</w:t>
      </w:r>
      <w:r w:rsidR="00104278">
        <w:t xml:space="preserve"> </w:t>
      </w:r>
      <w:r>
        <w:t xml:space="preserve">necesarios para avanzar en la elaboración de normas sobre requisitos, arquitectura, </w:t>
      </w:r>
      <w:r w:rsidR="00CA4F5C">
        <w:t>cometidos</w:t>
      </w:r>
      <w:r>
        <w:t xml:space="preserve"> y calidad de funcio</w:t>
      </w:r>
      <w:r w:rsidR="00CA4F5C">
        <w:t>n</w:t>
      </w:r>
      <w:r>
        <w:t xml:space="preserve">amiento, gestión y control, sincronización, etc. </w:t>
      </w:r>
      <w:r w:rsidR="00104278">
        <w:t>de</w:t>
      </w:r>
      <w:r w:rsidR="00CA4F5C">
        <w:t xml:space="preserve"> las IMT-2020</w:t>
      </w:r>
      <w:r w:rsidR="00C34BEF">
        <w:t>,</w:t>
      </w:r>
    </w:p>
    <w:p w:rsidR="00E60C02" w:rsidRPr="00E60C02" w:rsidRDefault="00E60C02" w:rsidP="00C34BEF">
      <w:pPr>
        <w:pStyle w:val="Call"/>
      </w:pPr>
      <w:r w:rsidRPr="00E60C02">
        <w:t xml:space="preserve">encarga a la Comisión de Estudio </w:t>
      </w:r>
      <w:r>
        <w:t>11</w:t>
      </w:r>
      <w:r w:rsidR="00CD005C">
        <w:t xml:space="preserve"> del UIT-T</w:t>
      </w:r>
    </w:p>
    <w:p w:rsidR="00104278" w:rsidRPr="00104278" w:rsidRDefault="00104278" w:rsidP="005C433D">
      <w:r w:rsidRPr="00104278">
        <w:t xml:space="preserve">que promueva </w:t>
      </w:r>
      <w:r w:rsidR="00CA4F5C">
        <w:t>estudios</w:t>
      </w:r>
      <w:r w:rsidRPr="00104278">
        <w:t xml:space="preserve"> </w:t>
      </w:r>
      <w:r w:rsidR="00617262">
        <w:t xml:space="preserve">sobre </w:t>
      </w:r>
      <w:r w:rsidR="00CA4F5C">
        <w:t>la</w:t>
      </w:r>
      <w:r w:rsidR="00617262">
        <w:t xml:space="preserve"> normalización en materia de señalización, protocolos y pruebas de las</w:t>
      </w:r>
      <w:r w:rsidR="00A82E97">
        <w:t xml:space="preserve"> </w:t>
      </w:r>
      <w:r w:rsidR="00617262">
        <w:t>IMT,</w:t>
      </w:r>
    </w:p>
    <w:p w:rsidR="005F7488" w:rsidRPr="00E60C02" w:rsidRDefault="00E60C02" w:rsidP="00C34BEF">
      <w:pPr>
        <w:pStyle w:val="Call"/>
      </w:pPr>
      <w:r w:rsidRPr="00E60C02">
        <w:t xml:space="preserve">encarga a la Comisión de Estudio </w:t>
      </w:r>
      <w:r>
        <w:t>12</w:t>
      </w:r>
      <w:r w:rsidRPr="00E60C02">
        <w:t xml:space="preserve"> del UIT</w:t>
      </w:r>
      <w:r>
        <w:t>-T</w:t>
      </w:r>
    </w:p>
    <w:p w:rsidR="00104278" w:rsidRPr="00617262" w:rsidRDefault="00104278" w:rsidP="00C34BEF">
      <w:r w:rsidRPr="00617262">
        <w:t xml:space="preserve">que promueva </w:t>
      </w:r>
      <w:r w:rsidR="00CA4F5C">
        <w:t>estudios</w:t>
      </w:r>
      <w:r w:rsidRPr="00617262">
        <w:t xml:space="preserve"> </w:t>
      </w:r>
      <w:r w:rsidR="00617262" w:rsidRPr="00617262">
        <w:t xml:space="preserve">sobre </w:t>
      </w:r>
      <w:r w:rsidR="00CA4F5C">
        <w:t>la</w:t>
      </w:r>
      <w:r w:rsidR="00617262" w:rsidRPr="00617262">
        <w:t xml:space="preserve"> normalización en materia de</w:t>
      </w:r>
      <w:r w:rsidR="00617262">
        <w:t xml:space="preserve"> servicios, calidad de servicio (QoS) y calidad percibida (QoE),</w:t>
      </w:r>
    </w:p>
    <w:p w:rsidR="005F7488" w:rsidRPr="00E60C02" w:rsidRDefault="00E60C02" w:rsidP="005C433D">
      <w:pPr>
        <w:pStyle w:val="Call"/>
      </w:pPr>
      <w:r w:rsidRPr="00E60C02">
        <w:t xml:space="preserve">encarga a la Comisión de Estudio </w:t>
      </w:r>
      <w:r>
        <w:t>17</w:t>
      </w:r>
      <w:r w:rsidRPr="00E60C02">
        <w:t xml:space="preserve"> del UIT</w:t>
      </w:r>
      <w:r>
        <w:t>-T</w:t>
      </w:r>
    </w:p>
    <w:p w:rsidR="00104278" w:rsidRPr="00617262" w:rsidRDefault="00104278" w:rsidP="005C433D">
      <w:r w:rsidRPr="00617262">
        <w:t xml:space="preserve">que promueva </w:t>
      </w:r>
      <w:r w:rsidR="00CA4F5C">
        <w:t>estudios</w:t>
      </w:r>
      <w:r w:rsidRPr="00617262">
        <w:t xml:space="preserve"> </w:t>
      </w:r>
      <w:r w:rsidR="00617262" w:rsidRPr="00617262">
        <w:t xml:space="preserve">sobre </w:t>
      </w:r>
      <w:r w:rsidR="00CA4F5C">
        <w:t>la</w:t>
      </w:r>
      <w:r w:rsidR="00617262" w:rsidRPr="00617262">
        <w:t xml:space="preserve"> normalización en materia</w:t>
      </w:r>
      <w:r w:rsidR="00617262">
        <w:t xml:space="preserve"> de seguridad de la red</w:t>
      </w:r>
      <w:r w:rsidR="00C34BEF">
        <w:t xml:space="preserve"> y las aplicaciones de las IMT,</w:t>
      </w:r>
    </w:p>
    <w:p w:rsidR="005F7488" w:rsidRPr="00E60C02" w:rsidRDefault="00E60C02" w:rsidP="005C433D">
      <w:pPr>
        <w:pStyle w:val="Call"/>
      </w:pPr>
      <w:r w:rsidRPr="00E60C02">
        <w:t>encarga al Director de la Oficina de Normalizació</w:t>
      </w:r>
      <w:r>
        <w:t>n de las T</w:t>
      </w:r>
      <w:r w:rsidR="00CD005C">
        <w:t>elecomunicaciones</w:t>
      </w:r>
    </w:p>
    <w:p w:rsidR="005F7488" w:rsidRPr="003C679F" w:rsidRDefault="005F7488" w:rsidP="00C34BEF">
      <w:r w:rsidRPr="003C679F">
        <w:t>1</w:t>
      </w:r>
      <w:r w:rsidRPr="003C679F">
        <w:tab/>
      </w:r>
      <w:r w:rsidR="003C679F" w:rsidRPr="003C679F">
        <w:t xml:space="preserve">que señale a la atención de los Directores de la BR </w:t>
      </w:r>
      <w:r w:rsidR="003C679F">
        <w:t>y la BDT la presente Resolución</w:t>
      </w:r>
      <w:r w:rsidRPr="003C679F">
        <w:t>;</w:t>
      </w:r>
    </w:p>
    <w:p w:rsidR="00067091" w:rsidRDefault="005F7488" w:rsidP="00C34BEF">
      <w:r w:rsidRPr="009E5DB3">
        <w:t>2</w:t>
      </w:r>
      <w:r w:rsidRPr="009E5DB3">
        <w:tab/>
      </w:r>
      <w:r w:rsidR="00067091">
        <w:t xml:space="preserve">que </w:t>
      </w:r>
      <w:r w:rsidR="009E5DB3" w:rsidRPr="009E5DB3">
        <w:t>lleve a cabo seminarios</w:t>
      </w:r>
      <w:r w:rsidR="00067091">
        <w:t xml:space="preserve"> y</w:t>
      </w:r>
      <w:r w:rsidR="009E5DB3" w:rsidRPr="009E5DB3">
        <w:t xml:space="preserve"> tallere</w:t>
      </w:r>
      <w:r w:rsidR="00067091">
        <w:t xml:space="preserve">s </w:t>
      </w:r>
      <w:r w:rsidR="009E5DB3" w:rsidRPr="009E5DB3">
        <w:t xml:space="preserve">sobre estratégica </w:t>
      </w:r>
      <w:r w:rsidR="00067091">
        <w:t xml:space="preserve">de normalización, soluciones técnicas y aplicaciones de red para las IMT (especialmente para las IMT-2020), teniendo en </w:t>
      </w:r>
      <w:r w:rsidR="00067091" w:rsidRPr="00067091">
        <w:t>cuenta requisitos y características nacionales y regionales específicos</w:t>
      </w:r>
      <w:r w:rsidR="00067091">
        <w:t>,</w:t>
      </w:r>
    </w:p>
    <w:p w:rsidR="005F7488" w:rsidRPr="00E60C02" w:rsidRDefault="00E60C02" w:rsidP="00C34BEF">
      <w:pPr>
        <w:pStyle w:val="Call"/>
      </w:pPr>
      <w:r w:rsidRPr="00E60C02">
        <w:t xml:space="preserve">encarga a los </w:t>
      </w:r>
      <w:r w:rsidR="00CD005C">
        <w:t>Directores de las tres Oficinas</w:t>
      </w:r>
    </w:p>
    <w:p w:rsidR="005F7488" w:rsidRPr="009E5DB3" w:rsidRDefault="009E5DB3" w:rsidP="0057644F">
      <w:r w:rsidRPr="009E5DB3">
        <w:t xml:space="preserve">que estudien nuevas posibilidades </w:t>
      </w:r>
      <w:r w:rsidR="0057644F">
        <w:t>para</w:t>
      </w:r>
      <w:r w:rsidRPr="009E5DB3">
        <w:t xml:space="preserve"> mejorar la eficiencia de los trabajos de la UIT en relación con las IMT</w:t>
      </w:r>
      <w:r w:rsidR="005F7488" w:rsidRPr="009E5DB3">
        <w:t>,</w:t>
      </w:r>
    </w:p>
    <w:p w:rsidR="005F7488" w:rsidRPr="00067091" w:rsidRDefault="005F7488" w:rsidP="001552BF">
      <w:pPr>
        <w:pStyle w:val="Call"/>
      </w:pPr>
      <w:r w:rsidRPr="00067091">
        <w:t>invit</w:t>
      </w:r>
      <w:r w:rsidR="00067091" w:rsidRPr="00067091">
        <w:t xml:space="preserve">a a los </w:t>
      </w:r>
      <w:r w:rsidR="00067091">
        <w:t>E</w:t>
      </w:r>
      <w:r w:rsidR="00067091" w:rsidRPr="00067091">
        <w:t xml:space="preserve">stados </w:t>
      </w:r>
      <w:r w:rsidR="00067091">
        <w:t>Miembros, Miembros de Sector, A</w:t>
      </w:r>
      <w:r w:rsidR="00067091" w:rsidRPr="00067091">
        <w:t xml:space="preserve">sociados y </w:t>
      </w:r>
      <w:r w:rsidR="00067091">
        <w:t>S</w:t>
      </w:r>
      <w:r w:rsidR="00067091" w:rsidRPr="00067091">
        <w:t>ector Acad</w:t>
      </w:r>
      <w:r w:rsidR="00A82E97">
        <w:t>émico</w:t>
      </w:r>
    </w:p>
    <w:p w:rsidR="005F7488" w:rsidRPr="00067091" w:rsidRDefault="005F7488" w:rsidP="00C34BEF">
      <w:r w:rsidRPr="00067091">
        <w:t>1</w:t>
      </w:r>
      <w:r w:rsidRPr="00067091">
        <w:tab/>
      </w:r>
      <w:r w:rsidR="00067091" w:rsidRPr="00067091">
        <w:t>que partic</w:t>
      </w:r>
      <w:r w:rsidR="00913B4C">
        <w:t xml:space="preserve">ipen </w:t>
      </w:r>
      <w:r w:rsidR="00067091" w:rsidRPr="00067091">
        <w:t xml:space="preserve">activamente en las actividades de </w:t>
      </w:r>
      <w:r w:rsidR="00913B4C" w:rsidRPr="00067091">
        <w:t>normalizac</w:t>
      </w:r>
      <w:r w:rsidR="00913B4C">
        <w:t>ión</w:t>
      </w:r>
      <w:r w:rsidR="00067091">
        <w:t xml:space="preserve"> del UIT-T </w:t>
      </w:r>
      <w:r w:rsidR="0057644F">
        <w:t>para</w:t>
      </w:r>
      <w:r w:rsidR="00067091">
        <w:t xml:space="preserve"> </w:t>
      </w:r>
      <w:r w:rsidR="0057644F">
        <w:t xml:space="preserve">la elaboración de </w:t>
      </w:r>
      <w:r w:rsidR="00067091">
        <w:t xml:space="preserve">Recomendaciones relacionadas </w:t>
      </w:r>
      <w:r w:rsidR="0057644F">
        <w:t>con aspectos distintos a la</w:t>
      </w:r>
      <w:r w:rsidR="00067091">
        <w:t xml:space="preserve"> radio de las IMT (especialmente las IMT-2020)</w:t>
      </w:r>
      <w:r w:rsidRPr="00067091">
        <w:t>;</w:t>
      </w:r>
    </w:p>
    <w:p w:rsidR="005F7488" w:rsidRPr="00653AC0" w:rsidRDefault="005F7488" w:rsidP="00C34BEF">
      <w:r w:rsidRPr="00653AC0">
        <w:t>2</w:t>
      </w:r>
      <w:r w:rsidRPr="00653AC0">
        <w:tab/>
      </w:r>
      <w:r w:rsidR="00067091" w:rsidRPr="00653AC0">
        <w:t>q</w:t>
      </w:r>
      <w:r w:rsidR="00CA4F5C">
        <w:t>ue compartan la estrategia de</w:t>
      </w:r>
      <w:r w:rsidR="00067091" w:rsidRPr="00653AC0">
        <w:t xml:space="preserve"> </w:t>
      </w:r>
      <w:r w:rsidR="0057644F">
        <w:t>normalización</w:t>
      </w:r>
      <w:r w:rsidR="00067091" w:rsidRPr="00653AC0">
        <w:t xml:space="preserve">, la experiencia </w:t>
      </w:r>
      <w:r w:rsidR="00653AC0" w:rsidRPr="00653AC0">
        <w:t>sobre la evoluci</w:t>
      </w:r>
      <w:r w:rsidR="00653AC0">
        <w:t>ón de la red</w:t>
      </w:r>
      <w:r w:rsidR="00CA4F5C">
        <w:t xml:space="preserve"> </w:t>
      </w:r>
      <w:r w:rsidR="00653AC0">
        <w:t xml:space="preserve">y los casos de aplicación de las IMT (especialmente las IMT-2020) en eventos </w:t>
      </w:r>
      <w:r w:rsidR="0057644F">
        <w:t>conexos como seminarios y talleres</w:t>
      </w:r>
      <w:r w:rsidRPr="00653AC0">
        <w:t>.</w:t>
      </w:r>
    </w:p>
    <w:p w:rsidR="00892FD0" w:rsidRPr="00653AC0" w:rsidRDefault="00892FD0" w:rsidP="009C7B55">
      <w:pPr>
        <w:pStyle w:val="Reasons"/>
      </w:pPr>
    </w:p>
    <w:p w:rsidR="00892FD0" w:rsidRDefault="00892FD0">
      <w:pPr>
        <w:jc w:val="center"/>
      </w:pPr>
      <w:r>
        <w:t>______________</w:t>
      </w:r>
    </w:p>
    <w:sectPr w:rsidR="00892FD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B55" w:rsidRDefault="009C7B55">
      <w:r>
        <w:separator/>
      </w:r>
    </w:p>
  </w:endnote>
  <w:endnote w:type="continuationSeparator" w:id="0">
    <w:p w:rsidR="009C7B55" w:rsidRDefault="009C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55" w:rsidRDefault="009C7B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B55" w:rsidRPr="001307FC" w:rsidRDefault="009C7B55">
    <w:pPr>
      <w:ind w:right="360"/>
      <w:rPr>
        <w:lang w:val="en-US"/>
      </w:rPr>
    </w:pPr>
    <w:r>
      <w:fldChar w:fldCharType="begin"/>
    </w:r>
    <w:r w:rsidRPr="001307FC">
      <w:rPr>
        <w:lang w:val="en-US"/>
      </w:rPr>
      <w:instrText xml:space="preserve"> FILENAME \p  \* MERGEFORMAT </w:instrText>
    </w:r>
    <w:r>
      <w:fldChar w:fldCharType="separate"/>
    </w:r>
    <w:r w:rsidR="00DB18D6">
      <w:rPr>
        <w:noProof/>
        <w:lang w:val="en-US"/>
      </w:rPr>
      <w:t>P:\TRAD\S\ITU-T\CONF-T\WTSA16\000\044ADD10S_(405899) LIN S AG.docx</w:t>
    </w:r>
    <w:r>
      <w:fldChar w:fldCharType="end"/>
    </w:r>
    <w:r w:rsidRPr="001307F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238B">
      <w:rPr>
        <w:noProof/>
      </w:rPr>
      <w:t>13.10.16</w:t>
    </w:r>
    <w:r>
      <w:fldChar w:fldCharType="end"/>
    </w:r>
    <w:r w:rsidRPr="001307F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18D6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97" w:rsidRPr="00A82E97" w:rsidRDefault="00A82E97" w:rsidP="00A82E97">
    <w:pPr>
      <w:pStyle w:val="Footer"/>
      <w:rPr>
        <w:lang w:val="fr-CH"/>
      </w:rPr>
    </w:pPr>
    <w:r>
      <w:fldChar w:fldCharType="begin"/>
    </w:r>
    <w:r w:rsidRPr="00A82E97">
      <w:rPr>
        <w:lang w:val="fr-CH"/>
      </w:rPr>
      <w:instrText xml:space="preserve"> FILENAME \p  \* MERGEFORMAT </w:instrText>
    </w:r>
    <w:r>
      <w:fldChar w:fldCharType="separate"/>
    </w:r>
    <w:r w:rsidRPr="00A82E97">
      <w:rPr>
        <w:lang w:val="fr-CH"/>
      </w:rPr>
      <w:t>P:\ESP\ITU-T\CONF-T\WTSA16\000\044ADD10S.docx</w:t>
    </w:r>
    <w:r>
      <w:fldChar w:fldCharType="end"/>
    </w:r>
    <w:r w:rsidRPr="00A82E97">
      <w:rPr>
        <w:lang w:val="fr-CH"/>
      </w:rPr>
      <w:t xml:space="preserve"> (405899)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55" w:rsidRPr="00A82E97" w:rsidRDefault="00A82E97" w:rsidP="00A82E97">
    <w:pPr>
      <w:pStyle w:val="Footer"/>
      <w:rPr>
        <w:lang w:val="fr-CH"/>
      </w:rPr>
    </w:pPr>
    <w:r>
      <w:fldChar w:fldCharType="begin"/>
    </w:r>
    <w:r w:rsidRPr="00A82E97">
      <w:rPr>
        <w:lang w:val="fr-CH"/>
      </w:rPr>
      <w:instrText xml:space="preserve"> FILENAME \p  \* MERGEFORMAT </w:instrText>
    </w:r>
    <w:r>
      <w:fldChar w:fldCharType="separate"/>
    </w:r>
    <w:r w:rsidRPr="00A82E97">
      <w:rPr>
        <w:lang w:val="fr-CH"/>
      </w:rPr>
      <w:t>P:\ESP\ITU-T\CONF-T\WTSA16\000\044ADD10S.docx</w:t>
    </w:r>
    <w:r>
      <w:fldChar w:fldCharType="end"/>
    </w:r>
    <w:r w:rsidRPr="00A82E97">
      <w:rPr>
        <w:lang w:val="fr-CH"/>
      </w:rPr>
      <w:t xml:space="preserve"> </w:t>
    </w:r>
    <w:r w:rsidR="009C7B55" w:rsidRPr="00A82E97">
      <w:rPr>
        <w:lang w:val="fr-CH"/>
      </w:rPr>
      <w:t>(405899)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B55" w:rsidRDefault="009C7B55">
      <w:r>
        <w:rPr>
          <w:b/>
        </w:rPr>
        <w:t>_______________</w:t>
      </w:r>
    </w:p>
  </w:footnote>
  <w:footnote w:type="continuationSeparator" w:id="0">
    <w:p w:rsidR="009C7B55" w:rsidRDefault="009C7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55" w:rsidRDefault="009C7B5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35AB3">
      <w:rPr>
        <w:noProof/>
      </w:rPr>
      <w:t>6</w:t>
    </w:r>
    <w:r>
      <w:fldChar w:fldCharType="end"/>
    </w:r>
  </w:p>
  <w:p w:rsidR="009C7B55" w:rsidRPr="00C72D5C" w:rsidRDefault="009C7B55" w:rsidP="00E83D45">
    <w:pPr>
      <w:pStyle w:val="Header"/>
    </w:pPr>
    <w:r>
      <w:t>AMNT16/44(Add.10)-</w:t>
    </w:r>
    <w:r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1E85"/>
    <w:rsid w:val="000121A4"/>
    <w:rsid w:val="00017887"/>
    <w:rsid w:val="00023137"/>
    <w:rsid w:val="0002785D"/>
    <w:rsid w:val="00057296"/>
    <w:rsid w:val="00067091"/>
    <w:rsid w:val="00075AA6"/>
    <w:rsid w:val="00083745"/>
    <w:rsid w:val="00087AE8"/>
    <w:rsid w:val="000A5B9A"/>
    <w:rsid w:val="000C7758"/>
    <w:rsid w:val="000E5BF9"/>
    <w:rsid w:val="000E5EE9"/>
    <w:rsid w:val="000F0E6D"/>
    <w:rsid w:val="00104278"/>
    <w:rsid w:val="00120191"/>
    <w:rsid w:val="00121170"/>
    <w:rsid w:val="00123CC5"/>
    <w:rsid w:val="001307FC"/>
    <w:rsid w:val="00147E72"/>
    <w:rsid w:val="0015142D"/>
    <w:rsid w:val="001552BF"/>
    <w:rsid w:val="001616DC"/>
    <w:rsid w:val="00163962"/>
    <w:rsid w:val="00191A97"/>
    <w:rsid w:val="0019220D"/>
    <w:rsid w:val="001A083F"/>
    <w:rsid w:val="001A238B"/>
    <w:rsid w:val="001B0D2F"/>
    <w:rsid w:val="001C41FA"/>
    <w:rsid w:val="001D380F"/>
    <w:rsid w:val="001E2B52"/>
    <w:rsid w:val="001E3F27"/>
    <w:rsid w:val="001F20F0"/>
    <w:rsid w:val="0021371A"/>
    <w:rsid w:val="002337D9"/>
    <w:rsid w:val="00236D2A"/>
    <w:rsid w:val="002558A8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2F5B69"/>
    <w:rsid w:val="002F6733"/>
    <w:rsid w:val="003237B0"/>
    <w:rsid w:val="003248A9"/>
    <w:rsid w:val="00324FFA"/>
    <w:rsid w:val="0032680B"/>
    <w:rsid w:val="00363A65"/>
    <w:rsid w:val="00377EC9"/>
    <w:rsid w:val="003B1E8C"/>
    <w:rsid w:val="003C2508"/>
    <w:rsid w:val="003C679F"/>
    <w:rsid w:val="003D0AA3"/>
    <w:rsid w:val="004104AC"/>
    <w:rsid w:val="00411675"/>
    <w:rsid w:val="00435AB3"/>
    <w:rsid w:val="00444345"/>
    <w:rsid w:val="00454553"/>
    <w:rsid w:val="00457048"/>
    <w:rsid w:val="00476FB2"/>
    <w:rsid w:val="00494695"/>
    <w:rsid w:val="004B124A"/>
    <w:rsid w:val="004B520A"/>
    <w:rsid w:val="004C3636"/>
    <w:rsid w:val="004C3A5A"/>
    <w:rsid w:val="00505034"/>
    <w:rsid w:val="00523269"/>
    <w:rsid w:val="00532097"/>
    <w:rsid w:val="005571FE"/>
    <w:rsid w:val="00566BEE"/>
    <w:rsid w:val="0057644F"/>
    <w:rsid w:val="00580707"/>
    <w:rsid w:val="0058350F"/>
    <w:rsid w:val="00585AC6"/>
    <w:rsid w:val="005A374D"/>
    <w:rsid w:val="005C433D"/>
    <w:rsid w:val="005E782D"/>
    <w:rsid w:val="005F2605"/>
    <w:rsid w:val="005F7488"/>
    <w:rsid w:val="00617262"/>
    <w:rsid w:val="00653AC0"/>
    <w:rsid w:val="00662039"/>
    <w:rsid w:val="00662BA0"/>
    <w:rsid w:val="00670F69"/>
    <w:rsid w:val="006779CE"/>
    <w:rsid w:val="00681766"/>
    <w:rsid w:val="00692AAE"/>
    <w:rsid w:val="00696285"/>
    <w:rsid w:val="006A060D"/>
    <w:rsid w:val="006A1B22"/>
    <w:rsid w:val="006B0F54"/>
    <w:rsid w:val="006D6E67"/>
    <w:rsid w:val="006E0078"/>
    <w:rsid w:val="006E1A13"/>
    <w:rsid w:val="006E76B9"/>
    <w:rsid w:val="006F433F"/>
    <w:rsid w:val="00701C20"/>
    <w:rsid w:val="00702F3D"/>
    <w:rsid w:val="0070518E"/>
    <w:rsid w:val="00734034"/>
    <w:rsid w:val="007354E9"/>
    <w:rsid w:val="00763617"/>
    <w:rsid w:val="00765578"/>
    <w:rsid w:val="00770325"/>
    <w:rsid w:val="0077084A"/>
    <w:rsid w:val="00786250"/>
    <w:rsid w:val="00790506"/>
    <w:rsid w:val="007952C7"/>
    <w:rsid w:val="007C2317"/>
    <w:rsid w:val="007C39FA"/>
    <w:rsid w:val="007C7984"/>
    <w:rsid w:val="007D330A"/>
    <w:rsid w:val="007E667F"/>
    <w:rsid w:val="008029D9"/>
    <w:rsid w:val="008533AC"/>
    <w:rsid w:val="00866AE6"/>
    <w:rsid w:val="00866BBD"/>
    <w:rsid w:val="00873B75"/>
    <w:rsid w:val="00874419"/>
    <w:rsid w:val="008750A8"/>
    <w:rsid w:val="00892FD0"/>
    <w:rsid w:val="008E35DA"/>
    <w:rsid w:val="008E4453"/>
    <w:rsid w:val="0090121B"/>
    <w:rsid w:val="00913B4C"/>
    <w:rsid w:val="009144C9"/>
    <w:rsid w:val="00916196"/>
    <w:rsid w:val="0094091F"/>
    <w:rsid w:val="00973754"/>
    <w:rsid w:val="0097673E"/>
    <w:rsid w:val="00977127"/>
    <w:rsid w:val="00990278"/>
    <w:rsid w:val="009A137D"/>
    <w:rsid w:val="009C0BED"/>
    <w:rsid w:val="009C7B55"/>
    <w:rsid w:val="009E0B2C"/>
    <w:rsid w:val="009E11EC"/>
    <w:rsid w:val="009E5DB3"/>
    <w:rsid w:val="009F6A67"/>
    <w:rsid w:val="00A118DB"/>
    <w:rsid w:val="00A24AC0"/>
    <w:rsid w:val="00A33764"/>
    <w:rsid w:val="00A4450C"/>
    <w:rsid w:val="00A82E97"/>
    <w:rsid w:val="00AA5E6C"/>
    <w:rsid w:val="00AB4E90"/>
    <w:rsid w:val="00AC0552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0EC6"/>
    <w:rsid w:val="00BE2E80"/>
    <w:rsid w:val="00BE5EDD"/>
    <w:rsid w:val="00BE6A1F"/>
    <w:rsid w:val="00BF600D"/>
    <w:rsid w:val="00C126C4"/>
    <w:rsid w:val="00C16531"/>
    <w:rsid w:val="00C34BEF"/>
    <w:rsid w:val="00C614DC"/>
    <w:rsid w:val="00C63EB5"/>
    <w:rsid w:val="00C83B6F"/>
    <w:rsid w:val="00C858D0"/>
    <w:rsid w:val="00CA1F40"/>
    <w:rsid w:val="00CA4F5C"/>
    <w:rsid w:val="00CB35C9"/>
    <w:rsid w:val="00CC01E0"/>
    <w:rsid w:val="00CC237B"/>
    <w:rsid w:val="00CD005C"/>
    <w:rsid w:val="00CD5FEE"/>
    <w:rsid w:val="00CD663E"/>
    <w:rsid w:val="00CE60D2"/>
    <w:rsid w:val="00CF327C"/>
    <w:rsid w:val="00D0288A"/>
    <w:rsid w:val="00D56781"/>
    <w:rsid w:val="00D72A5D"/>
    <w:rsid w:val="00DA3231"/>
    <w:rsid w:val="00DB18D6"/>
    <w:rsid w:val="00DC629B"/>
    <w:rsid w:val="00E05BFF"/>
    <w:rsid w:val="00E21778"/>
    <w:rsid w:val="00E262F1"/>
    <w:rsid w:val="00E26A46"/>
    <w:rsid w:val="00E32BEE"/>
    <w:rsid w:val="00E47B44"/>
    <w:rsid w:val="00E60C02"/>
    <w:rsid w:val="00E71D14"/>
    <w:rsid w:val="00E8097C"/>
    <w:rsid w:val="00E83D45"/>
    <w:rsid w:val="00E9096C"/>
    <w:rsid w:val="00E94A4A"/>
    <w:rsid w:val="00EA3AC8"/>
    <w:rsid w:val="00ED03D1"/>
    <w:rsid w:val="00ED6FCB"/>
    <w:rsid w:val="00EE1779"/>
    <w:rsid w:val="00EF0D6D"/>
    <w:rsid w:val="00F0220A"/>
    <w:rsid w:val="00F02C63"/>
    <w:rsid w:val="00F247BB"/>
    <w:rsid w:val="00F26F4E"/>
    <w:rsid w:val="00F37F20"/>
    <w:rsid w:val="00F4139E"/>
    <w:rsid w:val="00F54E0E"/>
    <w:rsid w:val="00F606A0"/>
    <w:rsid w:val="00F62AB3"/>
    <w:rsid w:val="00F63177"/>
    <w:rsid w:val="00F66597"/>
    <w:rsid w:val="00F7212F"/>
    <w:rsid w:val="00F8150C"/>
    <w:rsid w:val="00FC3528"/>
    <w:rsid w:val="00FC3D17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styleId="ListParagraph">
    <w:name w:val="List Paragraph"/>
    <w:basedOn w:val="Normal"/>
    <w:uiPriority w:val="34"/>
    <w:qFormat/>
    <w:rsid w:val="00ED6FC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13B4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B4C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3234D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685ab88-56c5-4263-8e30-a19b549daa75">Documents Proposals Manager (DPM)</DPM_x0020_Author>
    <DPM_x0020_File_x0020_name xmlns="6685ab88-56c5-4263-8e30-a19b549daa75">T13-WTSA.16-C-0044!A10!MSW-S</DPM_x0020_File_x0020_name>
    <DPM_x0020_Version xmlns="6685ab88-56c5-4263-8e30-a19b549daa75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685ab88-56c5-4263-8e30-a19b549daa75" targetNamespace="http://schemas.microsoft.com/office/2006/metadata/properties" ma:root="true" ma:fieldsID="d41af5c836d734370eb92e7ee5f83852" ns2:_="" ns3:_="">
    <xsd:import namespace="996b2e75-67fd-4955-a3b0-5ab9934cb50b"/>
    <xsd:import namespace="6685ab88-56c5-4263-8e30-a19b549daa7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5ab88-56c5-4263-8e30-a19b549daa7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996b2e75-67fd-4955-a3b0-5ab9934cb50b"/>
    <ds:schemaRef ds:uri="http://purl.org/dc/terms/"/>
    <ds:schemaRef ds:uri="http://schemas.openxmlformats.org/package/2006/metadata/core-properties"/>
    <ds:schemaRef ds:uri="6685ab88-56c5-4263-8e30-a19b549daa7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685ab88-56c5-4263-8e30-a19b549d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C7DF4-0926-4BAA-87BA-17866FA2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2234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T13-WTSA.16-C-0044!A10!MSW-S</vt:lpstr>
    </vt:vector>
  </TitlesOfParts>
  <Manager>Secretaría General - Pool</Manager>
  <Company>International Telecommunication Union (ITU)</Company>
  <LinksUpToDate>false</LinksUpToDate>
  <CharactersWithSpaces>14238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T13-WTSA.16-C-0044!A10!MSW-S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christe</cp:lastModifiedBy>
  <cp:revision>8</cp:revision>
  <cp:lastPrinted>2016-10-12T08:23:00Z</cp:lastPrinted>
  <dcterms:created xsi:type="dcterms:W3CDTF">2016-10-12T14:12:00Z</dcterms:created>
  <dcterms:modified xsi:type="dcterms:W3CDTF">2016-10-14T07:44:00Z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