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1C110E" w:rsidTr="004B520A">
        <w:trPr>
          <w:cantSplit/>
        </w:trPr>
        <w:tc>
          <w:tcPr>
            <w:tcW w:w="1379" w:type="dxa"/>
            <w:vAlign w:val="center"/>
          </w:tcPr>
          <w:p w:rsidR="000E5EE9" w:rsidRPr="001C110E" w:rsidRDefault="000E5EE9" w:rsidP="008A0BD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1C110E">
              <w:rPr>
                <w:noProof/>
                <w:lang w:val="en-US" w:eastAsia="zh-CN"/>
              </w:rPr>
              <w:drawing>
                <wp:inline distT="0" distB="0" distL="0" distR="0" wp14:anchorId="2BEC9037" wp14:editId="2D655371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1C110E" w:rsidRDefault="000E5EE9" w:rsidP="008A0BD5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1C110E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1C110E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1C110E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1C110E" w:rsidRDefault="0028017B" w:rsidP="008A0BD5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1C110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1C110E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1C110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1C110E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1C110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1C110E" w:rsidRDefault="000E5EE9" w:rsidP="008A0BD5">
            <w:pPr>
              <w:spacing w:before="0"/>
              <w:jc w:val="right"/>
            </w:pPr>
            <w:r w:rsidRPr="001C110E">
              <w:rPr>
                <w:noProof/>
                <w:lang w:val="en-US" w:eastAsia="zh-CN"/>
              </w:rPr>
              <w:drawing>
                <wp:inline distT="0" distB="0" distL="0" distR="0" wp14:anchorId="233ED824" wp14:editId="3CF6987F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1C110E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1C110E" w:rsidRDefault="00F0220A" w:rsidP="008A0BD5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1C110E" w:rsidRDefault="00F0220A" w:rsidP="008A0BD5">
            <w:pPr>
              <w:spacing w:before="0"/>
            </w:pPr>
          </w:p>
        </w:tc>
      </w:tr>
      <w:tr w:rsidR="005A374D" w:rsidRPr="001C110E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1C110E" w:rsidRDefault="005A374D" w:rsidP="008A0BD5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1C110E" w:rsidRDefault="005A374D" w:rsidP="008A0BD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1C110E" w:rsidTr="004B520A">
        <w:trPr>
          <w:cantSplit/>
        </w:trPr>
        <w:tc>
          <w:tcPr>
            <w:tcW w:w="6613" w:type="dxa"/>
            <w:gridSpan w:val="2"/>
          </w:tcPr>
          <w:p w:rsidR="00E83D45" w:rsidRPr="001C110E" w:rsidRDefault="00630AFC" w:rsidP="008A0BD5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1C110E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1C110E" w:rsidRDefault="00320528" w:rsidP="00AB4FE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1C110E">
              <w:rPr>
                <w:rFonts w:ascii="Verdana" w:hAnsi="Verdana"/>
                <w:b/>
                <w:sz w:val="20"/>
              </w:rPr>
              <w:t xml:space="preserve">Revisión </w:t>
            </w:r>
            <w:r w:rsidR="008166CC">
              <w:rPr>
                <w:rFonts w:ascii="Verdana" w:hAnsi="Verdana"/>
                <w:b/>
                <w:sz w:val="20"/>
              </w:rPr>
              <w:t>3</w:t>
            </w:r>
            <w:r w:rsidR="00AB4FE4" w:rsidRPr="001C110E">
              <w:rPr>
                <w:rFonts w:ascii="Verdana" w:hAnsi="Verdana"/>
                <w:b/>
                <w:sz w:val="20"/>
              </w:rPr>
              <w:t xml:space="preserve"> </w:t>
            </w:r>
            <w:r w:rsidRPr="001C110E">
              <w:rPr>
                <w:rFonts w:ascii="Verdana" w:hAnsi="Verdana"/>
                <w:b/>
                <w:sz w:val="20"/>
              </w:rPr>
              <w:t>al</w:t>
            </w:r>
            <w:r w:rsidR="00000C9A" w:rsidRPr="001C110E">
              <w:rPr>
                <w:rFonts w:ascii="Verdana" w:hAnsi="Verdana"/>
                <w:b/>
                <w:sz w:val="20"/>
              </w:rPr>
              <w:br/>
            </w:r>
            <w:r w:rsidR="00630AFC" w:rsidRPr="001C110E">
              <w:rPr>
                <w:rFonts w:ascii="Verdana" w:hAnsi="Verdana"/>
                <w:b/>
                <w:sz w:val="20"/>
              </w:rPr>
              <w:t>Documento 43-S</w:t>
            </w:r>
          </w:p>
        </w:tc>
      </w:tr>
      <w:tr w:rsidR="00E83D45" w:rsidRPr="001C110E" w:rsidTr="004B520A">
        <w:trPr>
          <w:cantSplit/>
        </w:trPr>
        <w:tc>
          <w:tcPr>
            <w:tcW w:w="6613" w:type="dxa"/>
            <w:gridSpan w:val="2"/>
          </w:tcPr>
          <w:p w:rsidR="00E83D45" w:rsidRPr="001C110E" w:rsidRDefault="00E83D45" w:rsidP="008A0BD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1C110E" w:rsidRDefault="008166CC" w:rsidP="008A0BD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</w:t>
            </w:r>
            <w:r w:rsidR="00AB4FE4" w:rsidRPr="001C110E">
              <w:rPr>
                <w:rFonts w:ascii="Verdana" w:hAnsi="Verdana"/>
                <w:b/>
                <w:sz w:val="20"/>
              </w:rPr>
              <w:t xml:space="preserve"> </w:t>
            </w:r>
            <w:r w:rsidR="00630AFC" w:rsidRPr="001C110E">
              <w:rPr>
                <w:rFonts w:ascii="Verdana" w:hAnsi="Verdana"/>
                <w:b/>
                <w:sz w:val="20"/>
              </w:rPr>
              <w:t>de octubre de 2016</w:t>
            </w:r>
          </w:p>
        </w:tc>
      </w:tr>
      <w:tr w:rsidR="00E83D45" w:rsidRPr="001C110E" w:rsidTr="004B520A">
        <w:trPr>
          <w:cantSplit/>
        </w:trPr>
        <w:tc>
          <w:tcPr>
            <w:tcW w:w="6613" w:type="dxa"/>
            <w:gridSpan w:val="2"/>
          </w:tcPr>
          <w:p w:rsidR="00E83D45" w:rsidRPr="001C110E" w:rsidRDefault="00E83D45" w:rsidP="008A0BD5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1C110E" w:rsidRDefault="00630AFC" w:rsidP="008A0BD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1C110E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1C110E" w:rsidTr="004B520A">
        <w:trPr>
          <w:cantSplit/>
        </w:trPr>
        <w:tc>
          <w:tcPr>
            <w:tcW w:w="9811" w:type="dxa"/>
            <w:gridSpan w:val="4"/>
          </w:tcPr>
          <w:p w:rsidR="00681766" w:rsidRPr="001C110E" w:rsidRDefault="00681766" w:rsidP="008A0BD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1C110E" w:rsidTr="004B520A">
        <w:trPr>
          <w:cantSplit/>
        </w:trPr>
        <w:tc>
          <w:tcPr>
            <w:tcW w:w="9811" w:type="dxa"/>
            <w:gridSpan w:val="4"/>
          </w:tcPr>
          <w:p w:rsidR="00E83D45" w:rsidRPr="001C110E" w:rsidRDefault="00B9011E" w:rsidP="008A0BD5">
            <w:pPr>
              <w:pStyle w:val="Source"/>
            </w:pPr>
            <w:r w:rsidRPr="001C110E">
              <w:t>Administraciones de los Estados Árabes</w:t>
            </w:r>
          </w:p>
        </w:tc>
      </w:tr>
      <w:tr w:rsidR="00E83D45" w:rsidRPr="001C110E" w:rsidTr="004B520A">
        <w:trPr>
          <w:cantSplit/>
        </w:trPr>
        <w:tc>
          <w:tcPr>
            <w:tcW w:w="9811" w:type="dxa"/>
            <w:gridSpan w:val="4"/>
          </w:tcPr>
          <w:p w:rsidR="00E83D45" w:rsidRPr="001C110E" w:rsidRDefault="00160FD8" w:rsidP="006B76C4">
            <w:pPr>
              <w:pStyle w:val="Title1"/>
            </w:pPr>
            <w:r w:rsidRPr="001C110E">
              <w:t xml:space="preserve">Lista de cosignatarios </w:t>
            </w:r>
            <w:r w:rsidR="00D25E87" w:rsidRPr="001C110E">
              <w:t>de</w:t>
            </w:r>
            <w:r w:rsidR="008A0BD5" w:rsidRPr="001C110E">
              <w:t xml:space="preserve"> las Propuestas </w:t>
            </w:r>
            <w:r w:rsidR="006B76C4" w:rsidRPr="001C110E">
              <w:br/>
            </w:r>
            <w:r w:rsidR="008A0BD5" w:rsidRPr="001C110E">
              <w:t>Comunes</w:t>
            </w:r>
            <w:r w:rsidR="006B76C4" w:rsidRPr="001C110E">
              <w:t xml:space="preserve"> </w:t>
            </w:r>
            <w:r w:rsidRPr="001C110E">
              <w:t>de los Estados Árabes</w:t>
            </w:r>
          </w:p>
        </w:tc>
      </w:tr>
      <w:tr w:rsidR="00E83D45" w:rsidRPr="001C110E" w:rsidTr="004B520A">
        <w:trPr>
          <w:cantSplit/>
        </w:trPr>
        <w:tc>
          <w:tcPr>
            <w:tcW w:w="9811" w:type="dxa"/>
            <w:gridSpan w:val="4"/>
          </w:tcPr>
          <w:p w:rsidR="00E83D45" w:rsidRPr="001C110E" w:rsidRDefault="00E83D45" w:rsidP="008A0BD5">
            <w:pPr>
              <w:pStyle w:val="Title2"/>
            </w:pPr>
          </w:p>
        </w:tc>
      </w:tr>
      <w:tr w:rsidR="00E83D45" w:rsidRPr="001C110E" w:rsidTr="004B520A">
        <w:trPr>
          <w:cantSplit/>
        </w:trPr>
        <w:tc>
          <w:tcPr>
            <w:tcW w:w="9811" w:type="dxa"/>
            <w:gridSpan w:val="4"/>
          </w:tcPr>
          <w:p w:rsidR="00E83D45" w:rsidRPr="001C110E" w:rsidRDefault="00E83D45" w:rsidP="008A0BD5">
            <w:pPr>
              <w:pStyle w:val="Agendaitem"/>
            </w:pPr>
          </w:p>
        </w:tc>
      </w:tr>
    </w:tbl>
    <w:p w:rsidR="006B0F54" w:rsidRPr="001C110E" w:rsidRDefault="006B0F54" w:rsidP="008A0BD5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1C110E" w:rsidTr="00630AFC">
        <w:trPr>
          <w:cantSplit/>
        </w:trPr>
        <w:tc>
          <w:tcPr>
            <w:tcW w:w="1560" w:type="dxa"/>
          </w:tcPr>
          <w:p w:rsidR="006B0F54" w:rsidRPr="001C110E" w:rsidRDefault="006B0F54" w:rsidP="008A0BD5">
            <w:r w:rsidRPr="001C110E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sdt>
            <w:sdtPr>
              <w:rPr>
                <w:color w:val="000000" w:themeColor="text1"/>
              </w:rPr>
              <w:alias w:val="Abstract"/>
              <w:tag w:val="Abstract"/>
              <w:id w:val="-939903723"/>
              <w:placeholder>
                <w:docPart w:val="46295EEC0E10457DA5ACD55DDA65957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EndPr/>
            <w:sdtContent>
              <w:p w:rsidR="006B0F54" w:rsidRPr="001C110E" w:rsidRDefault="001D13E1" w:rsidP="008A0BD5">
                <w:pPr>
                  <w:rPr>
                    <w:color w:val="000000" w:themeColor="text1"/>
                  </w:rPr>
                </w:pPr>
                <w:r w:rsidRPr="001C110E">
                  <w:rPr>
                    <w:color w:val="000000" w:themeColor="text1"/>
                  </w:rPr>
                  <w:t xml:space="preserve">El presente documento contiene la lista de cosignatarios </w:t>
                </w:r>
                <w:r w:rsidR="00D25E87" w:rsidRPr="001C110E">
                  <w:rPr>
                    <w:color w:val="000000" w:themeColor="text1"/>
                  </w:rPr>
                  <w:t xml:space="preserve">de </w:t>
                </w:r>
                <w:r w:rsidRPr="001C110E">
                  <w:rPr>
                    <w:color w:val="000000" w:themeColor="text1"/>
                  </w:rPr>
                  <w:t>las Propuestas Comunes de los Estados Árabes.</w:t>
                </w:r>
              </w:p>
            </w:sdtContent>
          </w:sdt>
        </w:tc>
      </w:tr>
    </w:tbl>
    <w:p w:rsidR="00B07178" w:rsidRPr="001C110E" w:rsidRDefault="00B07178" w:rsidP="008A0BD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630AFC" w:rsidRPr="001C110E" w:rsidRDefault="00B07178" w:rsidP="008A0BD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sectPr w:rsidR="00630AFC" w:rsidRPr="001C110E" w:rsidSect="001F0186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  <w:r w:rsidRPr="001C110E">
        <w:br w:type="page"/>
      </w:r>
    </w:p>
    <w:p w:rsidR="00630AFC" w:rsidRPr="001C110E" w:rsidRDefault="00160FD8" w:rsidP="00F82DE0">
      <w:pPr>
        <w:keepNext/>
        <w:keepLines/>
        <w:spacing w:before="480" w:after="280"/>
        <w:ind w:left="142"/>
        <w:jc w:val="center"/>
        <w:rPr>
          <w:rFonts w:asciiTheme="majorBidi" w:hAnsiTheme="majorBidi" w:cstheme="majorBidi"/>
          <w:b/>
          <w:sz w:val="28"/>
        </w:rPr>
      </w:pPr>
      <w:r w:rsidRPr="001C110E">
        <w:rPr>
          <w:rFonts w:asciiTheme="majorBidi" w:hAnsiTheme="majorBidi" w:cstheme="majorBidi"/>
          <w:b/>
          <w:sz w:val="28"/>
        </w:rPr>
        <w:lastRenderedPageBreak/>
        <w:t xml:space="preserve">Lista de cosignatarios </w:t>
      </w:r>
      <w:r w:rsidR="00D25E87" w:rsidRPr="001C110E">
        <w:rPr>
          <w:rFonts w:asciiTheme="majorBidi" w:hAnsiTheme="majorBidi" w:cstheme="majorBidi"/>
          <w:b/>
          <w:sz w:val="28"/>
        </w:rPr>
        <w:t>de</w:t>
      </w:r>
      <w:r w:rsidRPr="001C110E">
        <w:rPr>
          <w:rFonts w:asciiTheme="majorBidi" w:hAnsiTheme="majorBidi" w:cstheme="majorBidi"/>
          <w:b/>
          <w:sz w:val="28"/>
        </w:rPr>
        <w:t xml:space="preserve"> las Propuest</w:t>
      </w:r>
      <w:bookmarkStart w:id="0" w:name="_GoBack"/>
      <w:bookmarkEnd w:id="0"/>
      <w:r w:rsidRPr="001C110E">
        <w:rPr>
          <w:rFonts w:asciiTheme="majorBidi" w:hAnsiTheme="majorBidi" w:cstheme="majorBidi"/>
          <w:b/>
          <w:sz w:val="28"/>
        </w:rPr>
        <w:t>as Comunes de los Estados Árabes</w:t>
      </w:r>
    </w:p>
    <w:tbl>
      <w:tblPr>
        <w:tblStyle w:val="TableGrid"/>
        <w:tblW w:w="506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042"/>
        <w:gridCol w:w="339"/>
        <w:gridCol w:w="340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519"/>
        <w:gridCol w:w="519"/>
        <w:gridCol w:w="519"/>
        <w:gridCol w:w="519"/>
        <w:gridCol w:w="519"/>
        <w:gridCol w:w="519"/>
        <w:gridCol w:w="578"/>
        <w:gridCol w:w="346"/>
        <w:gridCol w:w="385"/>
        <w:gridCol w:w="462"/>
        <w:gridCol w:w="592"/>
      </w:tblGrid>
      <w:tr w:rsidR="00AB4FE4" w:rsidRPr="000C6DF5" w:rsidTr="004669EB">
        <w:trPr>
          <w:trHeight w:val="454"/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1C110E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Ser.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  <w:t>Disposición núm.</w:t>
            </w:r>
          </w:p>
        </w:tc>
        <w:tc>
          <w:tcPr>
            <w:tcW w:w="120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1</w:t>
            </w:r>
          </w:p>
        </w:tc>
        <w:tc>
          <w:tcPr>
            <w:tcW w:w="120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2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18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20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22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29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44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49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50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52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57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60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69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70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71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72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75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76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78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80</w:t>
            </w:r>
          </w:p>
        </w:tc>
        <w:tc>
          <w:tcPr>
            <w:tcW w:w="121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82</w:t>
            </w:r>
          </w:p>
        </w:tc>
        <w:tc>
          <w:tcPr>
            <w:tcW w:w="183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bidi="ar-EG"/>
              </w:rPr>
            </w:pPr>
            <w:r w:rsidRPr="001C110E">
              <w:rPr>
                <w:rFonts w:asciiTheme="majorBidi" w:hAnsiTheme="majorBidi" w:cstheme="majorBidi"/>
                <w:sz w:val="19"/>
                <w:szCs w:val="19"/>
                <w:lang w:bidi="ar-EG"/>
              </w:rPr>
              <w:t>ARB</w:t>
            </w:r>
            <w:r w:rsidRPr="001C110E">
              <w:rPr>
                <w:rFonts w:asciiTheme="majorBidi" w:hAnsiTheme="majorBidi" w:cstheme="majorBidi"/>
                <w:sz w:val="19"/>
                <w:szCs w:val="19"/>
                <w:lang w:bidi="ar-EG"/>
              </w:rPr>
              <w:br/>
              <w:t>-1</w:t>
            </w:r>
          </w:p>
        </w:tc>
        <w:tc>
          <w:tcPr>
            <w:tcW w:w="183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bidi="ar-EG"/>
              </w:rPr>
            </w:pPr>
            <w:r w:rsidRPr="001C110E">
              <w:rPr>
                <w:rFonts w:asciiTheme="majorBidi" w:hAnsiTheme="majorBidi" w:cstheme="majorBidi"/>
                <w:sz w:val="19"/>
                <w:szCs w:val="19"/>
                <w:lang w:bidi="ar-EG"/>
              </w:rPr>
              <w:t>ARB</w:t>
            </w:r>
            <w:r w:rsidRPr="001C110E">
              <w:rPr>
                <w:rFonts w:asciiTheme="majorBidi" w:hAnsiTheme="majorBidi" w:cstheme="majorBidi"/>
                <w:sz w:val="19"/>
                <w:szCs w:val="19"/>
                <w:lang w:bidi="ar-EG"/>
              </w:rPr>
              <w:br/>
              <w:t>-2</w:t>
            </w:r>
          </w:p>
        </w:tc>
        <w:tc>
          <w:tcPr>
            <w:tcW w:w="183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bidi="ar-EG"/>
              </w:rPr>
            </w:pPr>
            <w:r w:rsidRPr="001C110E">
              <w:rPr>
                <w:rFonts w:asciiTheme="majorBidi" w:hAnsiTheme="majorBidi" w:cstheme="majorBidi"/>
                <w:sz w:val="19"/>
                <w:szCs w:val="19"/>
                <w:lang w:bidi="ar-EG"/>
              </w:rPr>
              <w:t>ARB</w:t>
            </w:r>
            <w:r w:rsidRPr="001C110E">
              <w:rPr>
                <w:rFonts w:asciiTheme="majorBidi" w:hAnsiTheme="majorBidi" w:cstheme="majorBidi"/>
                <w:sz w:val="19"/>
                <w:szCs w:val="19"/>
                <w:lang w:bidi="ar-EG"/>
              </w:rPr>
              <w:br/>
              <w:t>-3</w:t>
            </w:r>
          </w:p>
        </w:tc>
        <w:tc>
          <w:tcPr>
            <w:tcW w:w="183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bidi="ar-EG"/>
              </w:rPr>
            </w:pPr>
            <w:r w:rsidRPr="001C110E">
              <w:rPr>
                <w:rFonts w:asciiTheme="majorBidi" w:hAnsiTheme="majorBidi" w:cstheme="majorBidi"/>
                <w:sz w:val="19"/>
                <w:szCs w:val="19"/>
                <w:lang w:bidi="ar-EG"/>
              </w:rPr>
              <w:t>ARB</w:t>
            </w:r>
            <w:r w:rsidRPr="001C110E">
              <w:rPr>
                <w:rFonts w:asciiTheme="majorBidi" w:hAnsiTheme="majorBidi" w:cstheme="majorBidi"/>
                <w:sz w:val="19"/>
                <w:szCs w:val="19"/>
                <w:lang w:bidi="ar-EG"/>
              </w:rPr>
              <w:br/>
              <w:t>-4</w:t>
            </w:r>
          </w:p>
        </w:tc>
        <w:tc>
          <w:tcPr>
            <w:tcW w:w="183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bidi="ar-EG"/>
              </w:rPr>
            </w:pPr>
            <w:r w:rsidRPr="001C110E">
              <w:rPr>
                <w:rFonts w:asciiTheme="majorBidi" w:hAnsiTheme="majorBidi" w:cstheme="majorBidi"/>
                <w:sz w:val="19"/>
                <w:szCs w:val="19"/>
                <w:lang w:bidi="ar-EG"/>
              </w:rPr>
              <w:t>ARB</w:t>
            </w:r>
            <w:r w:rsidRPr="001C110E">
              <w:rPr>
                <w:rFonts w:asciiTheme="majorBidi" w:hAnsiTheme="majorBidi" w:cstheme="majorBidi"/>
                <w:sz w:val="19"/>
                <w:szCs w:val="19"/>
                <w:lang w:bidi="ar-EG"/>
              </w:rPr>
              <w:br/>
              <w:t>-5</w:t>
            </w:r>
          </w:p>
        </w:tc>
        <w:tc>
          <w:tcPr>
            <w:tcW w:w="183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bidi="ar-EG"/>
              </w:rPr>
            </w:pPr>
            <w:r w:rsidRPr="001C110E">
              <w:rPr>
                <w:rFonts w:asciiTheme="majorBidi" w:hAnsiTheme="majorBidi" w:cstheme="majorBidi"/>
                <w:sz w:val="19"/>
                <w:szCs w:val="19"/>
                <w:lang w:bidi="ar-EG"/>
              </w:rPr>
              <w:t>ARB</w:t>
            </w:r>
            <w:r w:rsidRPr="001C110E">
              <w:rPr>
                <w:rFonts w:asciiTheme="majorBidi" w:hAnsiTheme="majorBidi" w:cstheme="majorBidi"/>
                <w:sz w:val="19"/>
                <w:szCs w:val="19"/>
                <w:lang w:bidi="ar-EG"/>
              </w:rPr>
              <w:br/>
              <w:t>-6</w:t>
            </w:r>
          </w:p>
        </w:tc>
        <w:tc>
          <w:tcPr>
            <w:tcW w:w="204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bidi="ar-EG"/>
              </w:rPr>
            </w:pPr>
            <w:r w:rsidRPr="001C110E">
              <w:rPr>
                <w:rFonts w:asciiTheme="majorBidi" w:hAnsiTheme="majorBidi" w:cstheme="majorBidi"/>
                <w:sz w:val="19"/>
                <w:szCs w:val="19"/>
                <w:lang w:bidi="ar-EG"/>
              </w:rPr>
              <w:t>A.12</w:t>
            </w:r>
          </w:p>
        </w:tc>
        <w:tc>
          <w:tcPr>
            <w:tcW w:w="122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bidi="ar-EG"/>
              </w:rPr>
            </w:pPr>
            <w:r w:rsidRPr="001C110E">
              <w:rPr>
                <w:rFonts w:asciiTheme="majorBidi" w:hAnsiTheme="majorBidi" w:cstheme="majorBidi"/>
                <w:sz w:val="19"/>
                <w:szCs w:val="19"/>
                <w:lang w:bidi="ar-EG"/>
              </w:rPr>
              <w:t>A.1</w:t>
            </w:r>
          </w:p>
        </w:tc>
        <w:tc>
          <w:tcPr>
            <w:tcW w:w="136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bidi="ar-EG"/>
              </w:rPr>
            </w:pPr>
            <w:r w:rsidRPr="001C110E">
              <w:rPr>
                <w:rFonts w:asciiTheme="majorBidi" w:hAnsiTheme="majorBidi" w:cstheme="majorBidi"/>
                <w:sz w:val="19"/>
                <w:szCs w:val="19"/>
                <w:lang w:bidi="ar-EG"/>
              </w:rPr>
              <w:t>A.13</w:t>
            </w:r>
          </w:p>
        </w:tc>
        <w:tc>
          <w:tcPr>
            <w:tcW w:w="163" w:type="pct"/>
            <w:vAlign w:val="center"/>
          </w:tcPr>
          <w:p w:rsidR="00AB4FE4" w:rsidRPr="000C6DF5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fr-CH" w:bidi="ar-EG"/>
              </w:rPr>
            </w:pPr>
            <w:proofErr w:type="spellStart"/>
            <w:r w:rsidRPr="000C6DF5">
              <w:rPr>
                <w:rFonts w:asciiTheme="majorBidi" w:hAnsiTheme="majorBidi" w:cstheme="majorBidi"/>
                <w:sz w:val="19"/>
                <w:szCs w:val="19"/>
                <w:lang w:val="fr-CH" w:bidi="ar-EG"/>
              </w:rPr>
              <w:t>Recs</w:t>
            </w:r>
            <w:proofErr w:type="spellEnd"/>
            <w:r w:rsidR="000C6DF5" w:rsidRPr="000C6DF5">
              <w:rPr>
                <w:rFonts w:asciiTheme="majorBidi" w:hAnsiTheme="majorBidi" w:cstheme="majorBidi"/>
                <w:sz w:val="19"/>
                <w:szCs w:val="19"/>
                <w:lang w:val="fr-CH" w:bidi="ar-EG"/>
              </w:rPr>
              <w:t>.</w:t>
            </w:r>
            <w:r w:rsidRPr="000C6DF5">
              <w:rPr>
                <w:rFonts w:asciiTheme="majorBidi" w:hAnsiTheme="majorBidi" w:cstheme="majorBidi"/>
                <w:sz w:val="19"/>
                <w:szCs w:val="19"/>
                <w:lang w:val="fr-CH" w:bidi="ar-EG"/>
              </w:rPr>
              <w:t xml:space="preserve"> CE 3</w:t>
            </w:r>
          </w:p>
        </w:tc>
        <w:tc>
          <w:tcPr>
            <w:tcW w:w="215" w:type="pct"/>
            <w:vAlign w:val="center"/>
          </w:tcPr>
          <w:p w:rsidR="00AB4FE4" w:rsidRPr="000C6DF5" w:rsidRDefault="00AB4FE4" w:rsidP="004669E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fr-CH" w:bidi="ar-EG"/>
              </w:rPr>
            </w:pPr>
            <w:r w:rsidRPr="000C6DF5">
              <w:rPr>
                <w:sz w:val="19"/>
                <w:szCs w:val="19"/>
                <w:lang w:val="fr-CH" w:bidi="ar-EG"/>
              </w:rPr>
              <w:t>CE</w:t>
            </w:r>
            <w:r w:rsidR="004669EB" w:rsidRPr="000C6DF5">
              <w:rPr>
                <w:sz w:val="19"/>
                <w:szCs w:val="19"/>
                <w:lang w:val="fr-CH" w:bidi="ar-EG"/>
              </w:rPr>
              <w:t xml:space="preserve"> </w:t>
            </w:r>
            <w:r w:rsidRPr="000C6DF5">
              <w:rPr>
                <w:sz w:val="19"/>
                <w:szCs w:val="19"/>
                <w:lang w:val="fr-CH" w:bidi="ar-EG"/>
              </w:rPr>
              <w:t>20</w:t>
            </w:r>
          </w:p>
        </w:tc>
      </w:tr>
      <w:tr w:rsidR="00AB4FE4" w:rsidRPr="000C6DF5" w:rsidTr="004669EB">
        <w:trPr>
          <w:jc w:val="center"/>
        </w:trPr>
        <w:tc>
          <w:tcPr>
            <w:tcW w:w="161" w:type="pct"/>
            <w:vAlign w:val="center"/>
          </w:tcPr>
          <w:p w:rsidR="00AB4FE4" w:rsidRPr="000C6DF5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lang w:val="fr-CH" w:bidi="ar-EG"/>
              </w:rPr>
              <w:t>1</w:t>
            </w:r>
          </w:p>
        </w:tc>
        <w:tc>
          <w:tcPr>
            <w:tcW w:w="368" w:type="pct"/>
            <w:vAlign w:val="center"/>
          </w:tcPr>
          <w:p w:rsidR="00AB4FE4" w:rsidRPr="000C6DF5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fr-CH" w:bidi="ar-EG"/>
              </w:rPr>
            </w:pPr>
            <w:proofErr w:type="spellStart"/>
            <w:r w:rsidRPr="000C6DF5">
              <w:rPr>
                <w:rFonts w:asciiTheme="majorBidi" w:hAnsiTheme="majorBidi" w:cstheme="majorBidi"/>
                <w:sz w:val="20"/>
                <w:lang w:val="fr-CH" w:bidi="ar-EG"/>
              </w:rPr>
              <w:t>Argelia</w:t>
            </w:r>
            <w:proofErr w:type="spellEnd"/>
          </w:p>
        </w:tc>
        <w:tc>
          <w:tcPr>
            <w:tcW w:w="120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0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83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83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83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83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83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83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204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2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36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63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215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val="fr-CH" w:bidi="ar-EG"/>
              </w:rPr>
            </w:pP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0C6DF5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lang w:val="fr-CH" w:bidi="ar-EG"/>
              </w:rPr>
              <w:t>2</w:t>
            </w:r>
          </w:p>
        </w:tc>
        <w:tc>
          <w:tcPr>
            <w:tcW w:w="368" w:type="pct"/>
            <w:vAlign w:val="center"/>
          </w:tcPr>
          <w:p w:rsidR="00AB4FE4" w:rsidRPr="000C6DF5" w:rsidRDefault="00AB4FE4" w:rsidP="00340C0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fr-CH" w:bidi="ar-EG"/>
              </w:rPr>
            </w:pPr>
            <w:proofErr w:type="spellStart"/>
            <w:r w:rsidRPr="000C6DF5">
              <w:rPr>
                <w:rFonts w:asciiTheme="majorBidi" w:hAnsiTheme="majorBidi" w:cstheme="majorBidi"/>
                <w:sz w:val="20"/>
                <w:lang w:val="fr-CH" w:bidi="ar-EG"/>
              </w:rPr>
              <w:t>Bahr</w:t>
            </w:r>
            <w:r w:rsidR="00340C00" w:rsidRPr="000C6DF5">
              <w:rPr>
                <w:rFonts w:asciiTheme="majorBidi" w:hAnsiTheme="majorBidi" w:cstheme="majorBidi"/>
                <w:sz w:val="20"/>
                <w:lang w:val="fr-CH" w:bidi="ar-EG"/>
              </w:rPr>
              <w:t>é</w:t>
            </w:r>
            <w:r w:rsidRPr="000C6DF5">
              <w:rPr>
                <w:rFonts w:asciiTheme="majorBidi" w:hAnsiTheme="majorBidi" w:cstheme="majorBidi"/>
                <w:sz w:val="20"/>
                <w:lang w:val="fr-CH" w:bidi="ar-EG"/>
              </w:rPr>
              <w:t>in</w:t>
            </w:r>
            <w:proofErr w:type="spellEnd"/>
          </w:p>
        </w:tc>
        <w:tc>
          <w:tcPr>
            <w:tcW w:w="120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0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0C6DF5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</w:pPr>
            <w:r w:rsidRPr="000C6DF5">
              <w:rPr>
                <w:rFonts w:asciiTheme="majorBidi" w:hAnsiTheme="majorBidi" w:cstheme="majorBidi"/>
                <w:sz w:val="20"/>
                <w:szCs w:val="20"/>
                <w:lang w:val="fr-CH"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3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Comoras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4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Djibouti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5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Egipto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sz w:val="20"/>
                <w:szCs w:val="18"/>
                <w:lang w:bidi="ar-EG"/>
              </w:rPr>
              <w:t>x</w:t>
            </w: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6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Iraq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7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Jordania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8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Kuwait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15" w:type="pct"/>
          </w:tcPr>
          <w:p w:rsidR="00AB4FE4" w:rsidRPr="001C110E" w:rsidRDefault="008166CC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9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Líbano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10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Libia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11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Mauritania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12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Marruecos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15" w:type="pct"/>
          </w:tcPr>
          <w:p w:rsidR="00AB4FE4" w:rsidRPr="001C110E" w:rsidRDefault="008166CC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13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Omán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14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Qatar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15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Arabia Saudita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sz w:val="20"/>
                <w:lang w:bidi="ar-EG"/>
              </w:rPr>
              <w:t>x</w:t>
            </w: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16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Somalia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17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Sudán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15" w:type="pct"/>
          </w:tcPr>
          <w:p w:rsidR="00AB4FE4" w:rsidRPr="001C110E" w:rsidRDefault="008166CC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18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Túnez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sz w:val="20"/>
                <w:szCs w:val="18"/>
                <w:lang w:bidi="ar-EG"/>
              </w:rPr>
              <w:t>x</w:t>
            </w: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19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6014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Emiratos Árabes Unidos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1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8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04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sz w:val="20"/>
                <w:szCs w:val="18"/>
                <w:lang w:bidi="ar-EG"/>
              </w:rPr>
              <w:t>x</w:t>
            </w: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20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Yemen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0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204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</w:tr>
      <w:tr w:rsidR="00AB4FE4" w:rsidRPr="001C110E" w:rsidTr="004669EB">
        <w:trPr>
          <w:jc w:val="center"/>
        </w:trPr>
        <w:tc>
          <w:tcPr>
            <w:tcW w:w="161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21</w:t>
            </w:r>
          </w:p>
        </w:tc>
        <w:tc>
          <w:tcPr>
            <w:tcW w:w="368" w:type="pct"/>
            <w:vAlign w:val="center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1C110E">
              <w:rPr>
                <w:rFonts w:asciiTheme="majorBidi" w:hAnsiTheme="majorBidi" w:cstheme="majorBidi"/>
                <w:sz w:val="20"/>
                <w:lang w:bidi="ar-EG"/>
              </w:rPr>
              <w:t>Palestina</w:t>
            </w:r>
          </w:p>
        </w:tc>
        <w:tc>
          <w:tcPr>
            <w:tcW w:w="120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0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1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83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204" w:type="pct"/>
          </w:tcPr>
          <w:p w:rsidR="00AB4FE4" w:rsidRPr="001C110E" w:rsidRDefault="00AB4FE4" w:rsidP="00AB4FE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122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6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63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" w:type="pct"/>
          </w:tcPr>
          <w:p w:rsidR="00AB4FE4" w:rsidRPr="001C110E" w:rsidRDefault="00AB4FE4" w:rsidP="00AB4FE4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</w:tr>
    </w:tbl>
    <w:p w:rsidR="009E28D3" w:rsidRPr="001C110E" w:rsidRDefault="009E28D3" w:rsidP="008A0BD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ajorBidi" w:eastAsiaTheme="minorHAnsi" w:hAnsiTheme="majorBidi" w:cstheme="majorBidi"/>
          <w:sz w:val="20"/>
          <w:lang w:bidi="ar-EG"/>
        </w:rPr>
      </w:pPr>
      <w:r w:rsidRPr="001C110E">
        <w:rPr>
          <w:rFonts w:asciiTheme="majorBidi" w:eastAsiaTheme="minorHAnsi" w:hAnsiTheme="majorBidi" w:cstheme="majorBidi"/>
          <w:sz w:val="20"/>
          <w:lang w:bidi="ar-EG"/>
        </w:rPr>
        <w:br w:type="page"/>
      </w:r>
    </w:p>
    <w:tbl>
      <w:tblPr>
        <w:tblStyle w:val="TableGrid"/>
        <w:tblW w:w="13593" w:type="dxa"/>
        <w:jc w:val="center"/>
        <w:tblLayout w:type="fixed"/>
        <w:tblLook w:val="01E0" w:firstRow="1" w:lastRow="1" w:firstColumn="1" w:lastColumn="1" w:noHBand="0" w:noVBand="0"/>
      </w:tblPr>
      <w:tblGrid>
        <w:gridCol w:w="1434"/>
        <w:gridCol w:w="850"/>
        <w:gridCol w:w="1150"/>
        <w:gridCol w:w="10159"/>
      </w:tblGrid>
      <w:tr w:rsidR="00630AFC" w:rsidRPr="001C110E" w:rsidTr="00630AFC">
        <w:trPr>
          <w:tblHeader/>
          <w:jc w:val="center"/>
        </w:trPr>
        <w:tc>
          <w:tcPr>
            <w:tcW w:w="1434" w:type="dxa"/>
            <w:vAlign w:val="center"/>
            <w:hideMark/>
          </w:tcPr>
          <w:p w:rsidR="00630AFC" w:rsidRPr="001C110E" w:rsidRDefault="00630AFC" w:rsidP="0060148E">
            <w:pPr>
              <w:pStyle w:val="Tablehead"/>
            </w:pPr>
            <w:r w:rsidRPr="001C110E">
              <w:lastRenderedPageBreak/>
              <w:t>Add</w:t>
            </w:r>
            <w:r w:rsidR="001D13E1" w:rsidRPr="001C110E">
              <w:t>é</w:t>
            </w:r>
            <w:r w:rsidRPr="001C110E">
              <w:t xml:space="preserve">ndum </w:t>
            </w:r>
            <w:r w:rsidR="001D13E1" w:rsidRPr="001C110E">
              <w:t>núm</w:t>
            </w:r>
            <w:r w:rsidRPr="001C110E">
              <w:t>.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1D13E1" w:rsidP="0060148E">
            <w:pPr>
              <w:pStyle w:val="Tablehead"/>
            </w:pPr>
            <w:r w:rsidRPr="001C110E">
              <w:t>Estado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60148E">
            <w:pPr>
              <w:pStyle w:val="Tablehead"/>
            </w:pPr>
            <w:r w:rsidRPr="001C110E">
              <w:t>Res. #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E82E39" w:rsidP="0060148E">
            <w:pPr>
              <w:pStyle w:val="Tablehead"/>
            </w:pPr>
            <w:r w:rsidRPr="001C110E">
              <w:t>Títulos</w:t>
            </w:r>
            <w:r w:rsidR="001D13E1" w:rsidRPr="001C110E">
              <w:t xml:space="preserve"> de las </w:t>
            </w:r>
            <w:r w:rsidR="008D6C36" w:rsidRPr="001C110E">
              <w:t xml:space="preserve">Propuestas Comunes </w:t>
            </w:r>
            <w:r w:rsidR="001D13E1" w:rsidRPr="001C110E">
              <w:t>de los Estados Árabes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1814A7" w:rsidP="00AA03BD">
            <w:pPr>
              <w:pStyle w:val="Tabletext"/>
            </w:pPr>
            <w:r w:rsidRPr="001C110E">
              <w:t>Reglamento Interno del Sector de Normalización de las Telecomunicaciones de la UIT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136BED" w:rsidP="0060148E">
            <w:pPr>
              <w:pStyle w:val="Tabletext"/>
            </w:pPr>
            <w:r w:rsidRPr="001C110E">
              <w:t>Responsabilidad y mandato de las Comisiones de Estudio del Sector de Normalización de las Telecomunicaciones de la</w:t>
            </w:r>
            <w:r w:rsidR="0060148E" w:rsidRPr="001C110E">
              <w:t> </w:t>
            </w:r>
            <w:r w:rsidRPr="001C110E">
              <w:t>UIT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630AFC" w:rsidP="00AA03BD">
            <w:pPr>
              <w:pStyle w:val="Tabletext"/>
            </w:pPr>
            <w:r w:rsidRPr="001C110E">
              <w:t>Princip</w:t>
            </w:r>
            <w:r w:rsidR="00927F58" w:rsidRPr="001C110E">
              <w:t>ios y procedimientos para la asignación de trabajos y el fortalecimiento de la coordinación entre el Sector de Radiocomunicaciones de la UIT, el Sector de Normalización de las Telecomunicaciones de la UIT y el Sector de Desarrollo de la UIT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630AFC" w:rsidRPr="001C110E" w:rsidRDefault="00630AFC" w:rsidP="008A0BD5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</w:tcPr>
          <w:p w:rsidR="00630AFC" w:rsidRPr="001C110E" w:rsidRDefault="00630AFC" w:rsidP="008A0BD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10159" w:type="dxa"/>
            <w:vAlign w:val="center"/>
          </w:tcPr>
          <w:p w:rsidR="00630AFC" w:rsidRPr="001C110E" w:rsidRDefault="000376C4" w:rsidP="00AA03BD">
            <w:pPr>
              <w:pStyle w:val="Tabletext"/>
            </w:pPr>
            <w:r w:rsidRPr="001C110E">
              <w:t>Procedimientos para la atribución y gestión de los recursos de numeración, denominación, direccionamiento e identificación internacionales de telecomunicaciones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630AFC" w:rsidRPr="001C110E" w:rsidRDefault="00630AFC" w:rsidP="008A0BD5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</w:tcPr>
          <w:p w:rsidR="00630AFC" w:rsidRPr="001C110E" w:rsidRDefault="00630AFC" w:rsidP="008A0BD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10159" w:type="dxa"/>
            <w:vAlign w:val="center"/>
          </w:tcPr>
          <w:p w:rsidR="00630AFC" w:rsidRPr="001C110E" w:rsidRDefault="00136BED" w:rsidP="00AA03BD">
            <w:pPr>
              <w:pStyle w:val="Tabletext"/>
            </w:pPr>
            <w:r w:rsidRPr="001C110E">
              <w:t>Autorización para que el Grupo Asesor de Normalización de las Telecomunicaciones actúe en el periodo entre Asambleas Mundiales de Normalización de las Telecomunicaciones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927F58" w:rsidP="00AA03BD">
            <w:pPr>
              <w:pStyle w:val="Tabletext"/>
            </w:pPr>
            <w:r w:rsidRPr="001C110E">
              <w:t>Procedimientos alternativos de llamada en las redes internacionales de telecomunicación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44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B9011E" w:rsidP="00AA03BD">
            <w:pPr>
              <w:pStyle w:val="Tabletext"/>
            </w:pPr>
            <w:r w:rsidRPr="001C110E">
              <w:t>Reducción de la disparidad entre los países en desarrollo y desarrollados en materia de normalización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49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630AFC" w:rsidP="00AA03BD">
            <w:pPr>
              <w:pStyle w:val="Tabletext"/>
            </w:pPr>
            <w:r w:rsidRPr="001C110E">
              <w:t>ENUM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50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136BED" w:rsidP="00AA03BD">
            <w:pPr>
              <w:pStyle w:val="Tabletext"/>
            </w:pPr>
            <w:r w:rsidRPr="001C110E">
              <w:t>Ciberseguridad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52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136BED" w:rsidP="00AA03BD">
            <w:pPr>
              <w:pStyle w:val="Tabletext"/>
            </w:pPr>
            <w:r w:rsidRPr="001C110E">
              <w:t>Respuesta y lucha contra el correo basura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57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320528" w:rsidP="00AA03BD">
            <w:pPr>
              <w:pStyle w:val="Tabletext"/>
            </w:pPr>
            <w:r w:rsidRPr="001C110E">
              <w:t>Fortalecimiento de la coordinación y la cooperación entre los tres Sectores de la UIT en asuntos de interés mutuo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60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136BED" w:rsidP="00AA03BD">
            <w:pPr>
              <w:pStyle w:val="Tabletext"/>
            </w:pPr>
            <w:r w:rsidRPr="001C110E">
              <w:t xml:space="preserve">Evolución de los </w:t>
            </w:r>
            <w:r w:rsidR="00E82E39" w:rsidRPr="001C110E">
              <w:t>sistemas</w:t>
            </w:r>
            <w:r w:rsidRPr="001C110E">
              <w:t xml:space="preserve"> de identificación y numeración en respuesta a las nuevas tendencias tecnológicas, incluida la Internet de las </w:t>
            </w:r>
            <w:r w:rsidR="00CF2029" w:rsidRPr="001C110E">
              <w:t xml:space="preserve">cosas </w:t>
            </w:r>
            <w:r w:rsidRPr="001C110E">
              <w:t>(IoT)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69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927F58" w:rsidP="00AA03BD">
            <w:pPr>
              <w:pStyle w:val="Tabletext"/>
            </w:pPr>
            <w:r w:rsidRPr="001C110E">
              <w:t>Acceso y utilización no discriminatorios de los recursos de Internet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70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B9011E" w:rsidP="00AA03BD">
            <w:pPr>
              <w:pStyle w:val="Tabletext"/>
            </w:pPr>
            <w:r w:rsidRPr="001C110E">
              <w:t>Accesibilidad de las telecomunicaciones/tecnologías de la información y la comunicación para las personas con discapacidades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71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047F5D" w:rsidP="00AA03BD">
            <w:pPr>
              <w:pStyle w:val="Tabletext"/>
            </w:pPr>
            <w:r w:rsidRPr="001C110E">
              <w:t xml:space="preserve">Admisión de </w:t>
            </w:r>
            <w:r w:rsidR="00FC2F65" w:rsidRPr="001C110E">
              <w:t xml:space="preserve">Instituciones Académicas </w:t>
            </w:r>
            <w:r w:rsidRPr="001C110E">
              <w:t>para que participen en los trabajos del Sector de Normalización de las Telecomunicaciones de la UIT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72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047F5D" w:rsidP="00AA03BD">
            <w:pPr>
              <w:pStyle w:val="Tabletext"/>
            </w:pPr>
            <w:r w:rsidRPr="001C110E">
              <w:t>Problemas de medición relativos a la exposición de las personas a los campos electromagnéticos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75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431698" w:rsidP="00AA03BD">
            <w:pPr>
              <w:pStyle w:val="Tabletext"/>
            </w:pPr>
            <w:r w:rsidRPr="001C110E">
              <w:t>Contribución del Sector de Normalización de las Telecomunicaciones de la UIT a la puesta en práctica de los resultados de la Cumbre Mundial sobre la Sociedad de la Información y de la Agenda 2030 para el Desarrollo Sostenible</w:t>
            </w:r>
            <w:r w:rsidR="00630AFC" w:rsidRPr="001C110E">
              <w:t xml:space="preserve"> 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DB2C1C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76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047F5D" w:rsidP="00C25E38">
            <w:pPr>
              <w:pStyle w:val="Tabletext"/>
            </w:pPr>
            <w:r w:rsidRPr="001C110E">
              <w:t>Estudios relacionados con las pruebas de conformidad e interoperabilidad</w:t>
            </w:r>
            <w:r w:rsidR="00FC2F65" w:rsidRPr="001C110E">
              <w:t>,</w:t>
            </w:r>
            <w:r w:rsidRPr="001C110E">
              <w:t xml:space="preserve"> la asiste</w:t>
            </w:r>
            <w:r w:rsidR="00F72341" w:rsidRPr="001C110E">
              <w:t>ncia a los países en desarrollo</w:t>
            </w:r>
            <w:r w:rsidRPr="001C110E">
              <w:t xml:space="preserve"> y un posible futuro programa relativo a la Marca UIT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lastRenderedPageBreak/>
              <w:t>24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AA7F04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78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136BED" w:rsidP="00C25E38">
            <w:pPr>
              <w:pStyle w:val="Tabletext"/>
            </w:pPr>
            <w:r w:rsidRPr="001C110E">
              <w:t>Aplicaciones y normas de las tecnologías de la información y la comunicación para mejorar el acceso a los servicios de cibersalud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AA7F04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80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047F5D" w:rsidP="00C25E38">
            <w:pPr>
              <w:pStyle w:val="Tabletext"/>
            </w:pPr>
            <w:r w:rsidRPr="001C110E">
              <w:t xml:space="preserve">Reconocimiento de la participación activa de los </w:t>
            </w:r>
            <w:r w:rsidR="00FC2F65" w:rsidRPr="001C110E">
              <w:t xml:space="preserve">miembros </w:t>
            </w:r>
            <w:r w:rsidRPr="001C110E">
              <w:t>en los resultados del Sector de Normalización de las Telecomunicaciones de la UIT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AA7F04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82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047F5D" w:rsidP="00C25E38">
            <w:pPr>
              <w:pStyle w:val="Tabletext"/>
            </w:pPr>
            <w:r w:rsidRPr="001C110E">
              <w:t>Examen estratégico y estructural del UIT-T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AA7F04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[ARB-1]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6C1266" w:rsidP="00C25E38">
            <w:pPr>
              <w:pStyle w:val="Tabletext"/>
            </w:pPr>
            <w:r w:rsidRPr="001C110E">
              <w:t>Fomento de los servicios financieros móviles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AA7F04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[ARB-2]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431698" w:rsidP="00FC2F65">
            <w:pPr>
              <w:pStyle w:val="Tabletext"/>
            </w:pPr>
            <w:r w:rsidRPr="001C110E">
              <w:t>Estudios del UIT</w:t>
            </w:r>
            <w:r w:rsidR="00FC2F65" w:rsidRPr="001C110E">
              <w:t>-</w:t>
            </w:r>
            <w:r w:rsidRPr="001C110E">
              <w:t>T para luchar contra la falsificación de dispositivos de telecomunicaciones/TIC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AA7F04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[ARB-3]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F41C49" w:rsidP="00C25E38">
            <w:pPr>
              <w:pStyle w:val="Tabletext"/>
            </w:pPr>
            <w:r w:rsidRPr="001C110E">
              <w:t>Participación del Sector de Normalización de las Telecomunicaciones en el examen y la revisión periódicos del Reglamento de las Telecomunicaciones Internacionales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AA7F04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[ARB-4]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136BED" w:rsidP="00C25E38">
            <w:pPr>
              <w:pStyle w:val="Tabletext"/>
            </w:pPr>
            <w:r w:rsidRPr="001C110E">
              <w:t>Fortalecimiento y diversificación de los recursos del Sector de Normalización de las Telecomunicaciones de la Unión Internacional de Telecomunicaciones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AA7F04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[ARB-5]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927F58" w:rsidP="00C25E38">
            <w:pPr>
              <w:pStyle w:val="Tabletext"/>
            </w:pPr>
            <w:r w:rsidRPr="001C110E">
              <w:t>Permitir el código abierto como método de trabajo en el UIT-T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630AFC" w:rsidRPr="001C110E" w:rsidRDefault="00630AFC" w:rsidP="008A0BD5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</w:tcPr>
          <w:p w:rsidR="00630AFC" w:rsidRPr="001C110E" w:rsidRDefault="00630AFC" w:rsidP="008A0BD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[ARB-6]</w:t>
            </w:r>
          </w:p>
        </w:tc>
        <w:tc>
          <w:tcPr>
            <w:tcW w:w="10159" w:type="dxa"/>
            <w:vAlign w:val="center"/>
          </w:tcPr>
          <w:p w:rsidR="00630AFC" w:rsidRPr="001C110E" w:rsidRDefault="00927F58" w:rsidP="00C25E38">
            <w:pPr>
              <w:pStyle w:val="Tabletext"/>
            </w:pPr>
            <w:r w:rsidRPr="001C110E">
              <w:t>Fortalecimiento de la función del UIT-T en la garantización de la privacidad de los datos y la confianza en los servicios e infraestructuras de TIC</w:t>
            </w:r>
          </w:p>
        </w:tc>
      </w:tr>
      <w:tr w:rsidR="00630AFC" w:rsidRPr="001C110E" w:rsidTr="00630AFC">
        <w:trPr>
          <w:jc w:val="center"/>
        </w:trPr>
        <w:tc>
          <w:tcPr>
            <w:tcW w:w="1434" w:type="dxa"/>
            <w:vAlign w:val="center"/>
          </w:tcPr>
          <w:p w:rsidR="00630AFC" w:rsidRPr="001C110E" w:rsidRDefault="00630AFC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630AFC" w:rsidRPr="001C110E" w:rsidRDefault="00630AFC" w:rsidP="00AA7F04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30AFC" w:rsidRPr="001C110E" w:rsidRDefault="00630AFC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A.12</w:t>
            </w:r>
          </w:p>
        </w:tc>
        <w:tc>
          <w:tcPr>
            <w:tcW w:w="10159" w:type="dxa"/>
            <w:vAlign w:val="center"/>
            <w:hideMark/>
          </w:tcPr>
          <w:p w:rsidR="00630AFC" w:rsidRPr="001C110E" w:rsidRDefault="006C1266" w:rsidP="00C25E38">
            <w:pPr>
              <w:pStyle w:val="Tabletext"/>
            </w:pPr>
            <w:r w:rsidRPr="001C110E">
              <w:t>Identificación y presentación de Recomendaciones del Sector de Normalización de las Telecomunicaciones de la UIT</w:t>
            </w:r>
          </w:p>
        </w:tc>
      </w:tr>
      <w:tr w:rsidR="00376671" w:rsidRPr="001C110E" w:rsidTr="00630AFC">
        <w:trPr>
          <w:jc w:val="center"/>
        </w:trPr>
        <w:tc>
          <w:tcPr>
            <w:tcW w:w="1434" w:type="dxa"/>
            <w:vAlign w:val="center"/>
          </w:tcPr>
          <w:p w:rsidR="00376671" w:rsidRPr="001C110E" w:rsidRDefault="00376671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376671" w:rsidRPr="001C110E" w:rsidRDefault="00376671" w:rsidP="00AA7F04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NOC</w:t>
            </w:r>
          </w:p>
        </w:tc>
        <w:tc>
          <w:tcPr>
            <w:tcW w:w="1150" w:type="dxa"/>
            <w:vAlign w:val="center"/>
          </w:tcPr>
          <w:p w:rsidR="00376671" w:rsidRPr="001C110E" w:rsidRDefault="00376671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A.1</w:t>
            </w:r>
          </w:p>
        </w:tc>
        <w:tc>
          <w:tcPr>
            <w:tcW w:w="10159" w:type="dxa"/>
            <w:vAlign w:val="center"/>
          </w:tcPr>
          <w:p w:rsidR="00376671" w:rsidRPr="001C110E" w:rsidRDefault="00376671" w:rsidP="00C25E38">
            <w:pPr>
              <w:pStyle w:val="Tabletext"/>
            </w:pPr>
            <w:r w:rsidRPr="001C110E">
              <w:t>Métodos de trabajo de las Comisiones de Estudio del Sector de Normalización de las Telecomunicaciones de la UIT</w:t>
            </w:r>
          </w:p>
        </w:tc>
      </w:tr>
      <w:tr w:rsidR="00376671" w:rsidRPr="001C110E" w:rsidTr="00630AFC">
        <w:trPr>
          <w:jc w:val="center"/>
        </w:trPr>
        <w:tc>
          <w:tcPr>
            <w:tcW w:w="1434" w:type="dxa"/>
            <w:vAlign w:val="center"/>
          </w:tcPr>
          <w:p w:rsidR="00376671" w:rsidRPr="001C110E" w:rsidRDefault="00376671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376671" w:rsidRPr="001C110E" w:rsidRDefault="00376671" w:rsidP="00AA7F04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NOC</w:t>
            </w:r>
          </w:p>
        </w:tc>
        <w:tc>
          <w:tcPr>
            <w:tcW w:w="1150" w:type="dxa"/>
            <w:vAlign w:val="center"/>
          </w:tcPr>
          <w:p w:rsidR="00376671" w:rsidRPr="001C110E" w:rsidRDefault="00376671" w:rsidP="00BF44B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A.13</w:t>
            </w:r>
          </w:p>
        </w:tc>
        <w:tc>
          <w:tcPr>
            <w:tcW w:w="10159" w:type="dxa"/>
            <w:vAlign w:val="center"/>
          </w:tcPr>
          <w:p w:rsidR="00376671" w:rsidRPr="001C110E" w:rsidRDefault="00376671" w:rsidP="00C25E38">
            <w:pPr>
              <w:pStyle w:val="Tabletext"/>
            </w:pPr>
            <w:bookmarkStart w:id="1" w:name="_Toc381408619"/>
            <w:bookmarkStart w:id="2" w:name="_Toc383843414"/>
            <w:bookmarkStart w:id="3" w:name="_Toc90440252"/>
            <w:r w:rsidRPr="001C110E">
              <w:t>Suplementos a las Recomendaciones del Sector de Normalización de</w:t>
            </w:r>
            <w:r w:rsidR="00462A10" w:rsidRPr="001C110E">
              <w:t xml:space="preserve"> </w:t>
            </w:r>
            <w:r w:rsidRPr="001C110E">
              <w:t>las Telecomunicaciones de la UIT</w:t>
            </w:r>
            <w:bookmarkEnd w:id="1"/>
            <w:bookmarkEnd w:id="2"/>
            <w:bookmarkEnd w:id="3"/>
          </w:p>
        </w:tc>
      </w:tr>
      <w:tr w:rsidR="00376671" w:rsidRPr="001C110E" w:rsidTr="00630AFC">
        <w:trPr>
          <w:jc w:val="center"/>
        </w:trPr>
        <w:tc>
          <w:tcPr>
            <w:tcW w:w="1434" w:type="dxa"/>
            <w:vAlign w:val="center"/>
          </w:tcPr>
          <w:p w:rsidR="00376671" w:rsidRPr="001C110E" w:rsidRDefault="00376671" w:rsidP="0096492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376671" w:rsidRPr="001C110E" w:rsidRDefault="00A000E6" w:rsidP="00AA7F04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rFonts w:asciiTheme="majorBidi" w:hAnsiTheme="majorBidi" w:cstheme="majorBidi"/>
                <w:sz w:val="20"/>
              </w:rPr>
              <w:t>Otro</w:t>
            </w:r>
          </w:p>
        </w:tc>
        <w:tc>
          <w:tcPr>
            <w:tcW w:w="1150" w:type="dxa"/>
            <w:vAlign w:val="center"/>
          </w:tcPr>
          <w:p w:rsidR="00376671" w:rsidRPr="001C110E" w:rsidRDefault="001814A7" w:rsidP="00205E5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Recs</w:t>
            </w:r>
            <w:r w:rsidR="000C6DF5">
              <w:rPr>
                <w:rFonts w:asciiTheme="majorBidi" w:hAnsiTheme="majorBidi" w:cstheme="majorBidi"/>
                <w:b/>
                <w:bCs/>
                <w:sz w:val="20"/>
              </w:rPr>
              <w:t>.</w:t>
            </w: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="0076441D" w:rsidRPr="001C110E">
              <w:rPr>
                <w:rFonts w:asciiTheme="majorBidi" w:hAnsiTheme="majorBidi" w:cstheme="majorBidi"/>
                <w:b/>
                <w:bCs/>
                <w:sz w:val="20"/>
              </w:rPr>
              <w:br/>
            </w:r>
            <w:r w:rsidRPr="001C110E">
              <w:rPr>
                <w:rFonts w:asciiTheme="majorBidi" w:hAnsiTheme="majorBidi" w:cstheme="majorBidi"/>
                <w:b/>
                <w:bCs/>
                <w:sz w:val="20"/>
              </w:rPr>
              <w:t>CE 3</w:t>
            </w:r>
          </w:p>
        </w:tc>
        <w:tc>
          <w:tcPr>
            <w:tcW w:w="10159" w:type="dxa"/>
            <w:vAlign w:val="center"/>
          </w:tcPr>
          <w:p w:rsidR="00376671" w:rsidRPr="001C110E" w:rsidRDefault="00376671" w:rsidP="00C25E38">
            <w:pPr>
              <w:pStyle w:val="Tabletext"/>
            </w:pPr>
            <w:r w:rsidRPr="001C110E">
              <w:t xml:space="preserve">Apoyo a la aprobación de las </w:t>
            </w:r>
            <w:r w:rsidR="00FC2F65" w:rsidRPr="001C110E">
              <w:t xml:space="preserve">Recomendaciones </w:t>
            </w:r>
            <w:r w:rsidRPr="001C110E">
              <w:t>UIT-T D.52, D.53, D.97, D.261 y del proyecto de revisión de la Recomendación UIT-T D.271</w:t>
            </w:r>
          </w:p>
        </w:tc>
      </w:tr>
      <w:tr w:rsidR="00AB4FE4" w:rsidRPr="001C110E" w:rsidTr="00630AFC">
        <w:trPr>
          <w:jc w:val="center"/>
        </w:trPr>
        <w:tc>
          <w:tcPr>
            <w:tcW w:w="1434" w:type="dxa"/>
            <w:vAlign w:val="center"/>
          </w:tcPr>
          <w:p w:rsidR="00AB4FE4" w:rsidRPr="001C110E" w:rsidRDefault="00AB4FE4" w:rsidP="00AB4FE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b/>
                <w:bCs/>
                <w:sz w:val="20"/>
                <w:szCs w:val="18"/>
              </w:rPr>
              <w:t>32</w:t>
            </w:r>
          </w:p>
        </w:tc>
        <w:tc>
          <w:tcPr>
            <w:tcW w:w="850" w:type="dxa"/>
            <w:vAlign w:val="center"/>
          </w:tcPr>
          <w:p w:rsidR="00AB4FE4" w:rsidRPr="001C110E" w:rsidRDefault="00AB4FE4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1C110E">
              <w:rPr>
                <w:sz w:val="20"/>
                <w:szCs w:val="18"/>
              </w:rPr>
              <w:t>Otro</w:t>
            </w:r>
          </w:p>
        </w:tc>
        <w:tc>
          <w:tcPr>
            <w:tcW w:w="1150" w:type="dxa"/>
            <w:vAlign w:val="center"/>
          </w:tcPr>
          <w:p w:rsidR="00AB4FE4" w:rsidRPr="001C110E" w:rsidRDefault="00AB4FE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C110E">
              <w:rPr>
                <w:b/>
                <w:bCs/>
                <w:sz w:val="20"/>
                <w:szCs w:val="18"/>
              </w:rPr>
              <w:t>CE</w:t>
            </w:r>
            <w:r w:rsidR="00FC2F65" w:rsidRPr="001C110E">
              <w:rPr>
                <w:b/>
                <w:bCs/>
                <w:sz w:val="20"/>
                <w:szCs w:val="18"/>
              </w:rPr>
              <w:t xml:space="preserve"> </w:t>
            </w:r>
            <w:r w:rsidRPr="001C110E">
              <w:rPr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10159" w:type="dxa"/>
            <w:vAlign w:val="center"/>
          </w:tcPr>
          <w:p w:rsidR="00AB4FE4" w:rsidRPr="001C110E" w:rsidRDefault="00AB4FE4" w:rsidP="0060148E">
            <w:pPr>
              <w:pStyle w:val="Tabletext"/>
            </w:pPr>
            <w:r w:rsidRPr="001C110E">
              <w:rPr>
                <w:bCs/>
                <w:szCs w:val="18"/>
              </w:rPr>
              <w:t>Propuestas y opiniones acerca de la estructura de la Comisión de Estudio 20 del UIT-T</w:t>
            </w:r>
          </w:p>
        </w:tc>
      </w:tr>
    </w:tbl>
    <w:p w:rsidR="006C1266" w:rsidRPr="001C110E" w:rsidRDefault="006C1266" w:rsidP="008A0BD5">
      <w:pPr>
        <w:pStyle w:val="Reasons"/>
      </w:pPr>
    </w:p>
    <w:p w:rsidR="00E83D45" w:rsidRPr="001C110E" w:rsidRDefault="006C1266" w:rsidP="008A0BD5">
      <w:pPr>
        <w:jc w:val="center"/>
      </w:pPr>
      <w:r w:rsidRPr="001C110E">
        <w:t>______________</w:t>
      </w:r>
    </w:p>
    <w:sectPr w:rsidR="00E83D45" w:rsidRPr="001C110E" w:rsidSect="00630AFC">
      <w:headerReference w:type="first" r:id="rId14"/>
      <w:footerReference w:type="first" r:id="rId15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59" w:rsidRDefault="00974259">
      <w:r>
        <w:separator/>
      </w:r>
    </w:p>
  </w:endnote>
  <w:endnote w:type="continuationSeparator" w:id="0">
    <w:p w:rsidR="00974259" w:rsidRDefault="0097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9A" w:rsidRDefault="00000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C9A" w:rsidRPr="006E0078" w:rsidRDefault="00000C9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C13AEB">
      <w:rPr>
        <w:noProof/>
        <w:lang w:val="fr-CH"/>
      </w:rPr>
      <w:t>P:\ESP\ITU-T\CONF-T\WTSA16\000\043REV2S.docx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66CC">
      <w:rPr>
        <w:noProof/>
      </w:rPr>
      <w:t>21.10.16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3AEB">
      <w:rPr>
        <w:noProof/>
      </w:rPr>
      <w:t>20.10.16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AEB" w:rsidRPr="00C13AEB" w:rsidRDefault="00C13AEB" w:rsidP="00C13AEB">
    <w:pPr>
      <w:pStyle w:val="Footer"/>
      <w:rPr>
        <w:lang w:val="fr-CH"/>
      </w:rPr>
    </w:pPr>
    <w:r>
      <w:fldChar w:fldCharType="begin"/>
    </w:r>
    <w:r w:rsidRPr="00C13AEB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</w:t>
    </w:r>
    <w:r w:rsidR="008166CC">
      <w:rPr>
        <w:lang w:val="fr-CH"/>
      </w:rPr>
      <w:t>\ITU-T\CONF-T\WTSA16\000\043REV3</w:t>
    </w:r>
    <w:r>
      <w:rPr>
        <w:lang w:val="fr-CH"/>
      </w:rPr>
      <w:t>S.docx</w:t>
    </w:r>
    <w:r>
      <w:fldChar w:fldCharType="end"/>
    </w:r>
    <w:r>
      <w:rPr>
        <w:lang w:val="fr-CH"/>
      </w:rPr>
      <w:t xml:space="preserve"> (407165</w:t>
    </w:r>
    <w:r w:rsidRPr="00C13AEB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6D" w:rsidRPr="00C13AEB" w:rsidRDefault="00C13AEB" w:rsidP="00C13AEB">
    <w:pPr>
      <w:pStyle w:val="Footer"/>
      <w:rPr>
        <w:lang w:val="fr-CH"/>
      </w:rPr>
    </w:pPr>
    <w:r>
      <w:fldChar w:fldCharType="begin"/>
    </w:r>
    <w:r w:rsidRPr="00C13AEB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</w:t>
    </w:r>
    <w:r w:rsidR="008166CC">
      <w:rPr>
        <w:lang w:val="fr-CH"/>
      </w:rPr>
      <w:t>\ITU-T\CONF-T\WTSA16\000\043REV3</w:t>
    </w:r>
    <w:r>
      <w:rPr>
        <w:lang w:val="fr-CH"/>
      </w:rPr>
      <w:t>S.docx</w:t>
    </w:r>
    <w:r>
      <w:fldChar w:fldCharType="end"/>
    </w:r>
    <w:r>
      <w:rPr>
        <w:lang w:val="fr-CH"/>
      </w:rPr>
      <w:t xml:space="preserve"> (407165</w:t>
    </w:r>
    <w:r w:rsidRPr="00C13AEB">
      <w:rPr>
        <w:lang w:val="fr-CH"/>
      </w:rP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AEB" w:rsidRPr="00C13AEB" w:rsidRDefault="00C13AEB" w:rsidP="00C13AEB">
    <w:pPr>
      <w:pStyle w:val="Footer"/>
      <w:rPr>
        <w:lang w:val="fr-CH"/>
      </w:rPr>
    </w:pPr>
    <w:r>
      <w:fldChar w:fldCharType="begin"/>
    </w:r>
    <w:r w:rsidRPr="00C13AEB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</w:t>
    </w:r>
    <w:r w:rsidR="008166CC">
      <w:rPr>
        <w:lang w:val="fr-CH"/>
      </w:rPr>
      <w:t>\ITU-T\CONF-T\WTSA16\000\043REV3</w:t>
    </w:r>
    <w:r>
      <w:rPr>
        <w:lang w:val="fr-CH"/>
      </w:rPr>
      <w:t>S.docx</w:t>
    </w:r>
    <w:r>
      <w:fldChar w:fldCharType="end"/>
    </w:r>
    <w:r>
      <w:rPr>
        <w:lang w:val="fr-CH"/>
      </w:rPr>
      <w:t xml:space="preserve"> (407165</w:t>
    </w:r>
    <w:r w:rsidRPr="00C13AEB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59" w:rsidRDefault="00974259">
      <w:r>
        <w:rPr>
          <w:b/>
        </w:rPr>
        <w:t>_______________</w:t>
      </w:r>
    </w:p>
  </w:footnote>
  <w:footnote w:type="continuationSeparator" w:id="0">
    <w:p w:rsidR="00974259" w:rsidRDefault="0097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9A" w:rsidRDefault="00000C9A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166CC">
      <w:rPr>
        <w:noProof/>
      </w:rPr>
      <w:t>3</w:t>
    </w:r>
    <w:r>
      <w:fldChar w:fldCharType="end"/>
    </w:r>
  </w:p>
  <w:p w:rsidR="00000C9A" w:rsidRDefault="00000C9A" w:rsidP="00187C02">
    <w:pPr>
      <w:pStyle w:val="Header"/>
    </w:pPr>
    <w:r>
      <w:t>AMNT16/43</w:t>
    </w:r>
    <w:r w:rsidR="00BC3553">
      <w:t>(Rev.</w:t>
    </w:r>
    <w:r w:rsidR="008166CC">
      <w:t>3</w:t>
    </w:r>
    <w:r w:rsidR="00BC3553">
      <w:t>)</w:t>
    </w:r>
    <w:r>
      <w:t>-S</w:t>
    </w:r>
  </w:p>
  <w:p w:rsidR="00904D17" w:rsidRDefault="00904D17" w:rsidP="004625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9A" w:rsidRDefault="00000C9A" w:rsidP="00211841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166CC">
      <w:rPr>
        <w:noProof/>
      </w:rPr>
      <w:t>2</w:t>
    </w:r>
    <w:r>
      <w:fldChar w:fldCharType="end"/>
    </w:r>
  </w:p>
  <w:p w:rsidR="00000C9A" w:rsidRDefault="00000C9A" w:rsidP="00187C02">
    <w:pPr>
      <w:pStyle w:val="Header"/>
    </w:pPr>
    <w:r>
      <w:t>AMNT16/43</w:t>
    </w:r>
    <w:r w:rsidR="00BC3553">
      <w:t>(Rev.</w:t>
    </w:r>
    <w:r w:rsidR="008166CC">
      <w:t>3</w:t>
    </w:r>
    <w:r w:rsidR="00BC3553">
      <w:t>)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A22E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3EFD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DC8B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E9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E0A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A87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B45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85D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92E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569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0C9A"/>
    <w:rsid w:val="00006F30"/>
    <w:rsid w:val="000121A4"/>
    <w:rsid w:val="00023137"/>
    <w:rsid w:val="0002785D"/>
    <w:rsid w:val="000376C4"/>
    <w:rsid w:val="000465BF"/>
    <w:rsid w:val="00047F5D"/>
    <w:rsid w:val="00056A6F"/>
    <w:rsid w:val="00057296"/>
    <w:rsid w:val="00087AE8"/>
    <w:rsid w:val="000A5B9A"/>
    <w:rsid w:val="000C6DF5"/>
    <w:rsid w:val="000C7758"/>
    <w:rsid w:val="000E5BF9"/>
    <w:rsid w:val="000E5C8C"/>
    <w:rsid w:val="000E5EE9"/>
    <w:rsid w:val="000E6F47"/>
    <w:rsid w:val="000F0E6D"/>
    <w:rsid w:val="00120191"/>
    <w:rsid w:val="00121170"/>
    <w:rsid w:val="00123CC5"/>
    <w:rsid w:val="001350E5"/>
    <w:rsid w:val="00136B70"/>
    <w:rsid w:val="00136BED"/>
    <w:rsid w:val="00145B5C"/>
    <w:rsid w:val="0015142D"/>
    <w:rsid w:val="00160FD8"/>
    <w:rsid w:val="001616DC"/>
    <w:rsid w:val="00163962"/>
    <w:rsid w:val="00165886"/>
    <w:rsid w:val="001814A7"/>
    <w:rsid w:val="00187C02"/>
    <w:rsid w:val="00191A97"/>
    <w:rsid w:val="001A083F"/>
    <w:rsid w:val="001C110E"/>
    <w:rsid w:val="001C41FA"/>
    <w:rsid w:val="001D13E1"/>
    <w:rsid w:val="001D380F"/>
    <w:rsid w:val="001E2B52"/>
    <w:rsid w:val="001E3F27"/>
    <w:rsid w:val="001F0186"/>
    <w:rsid w:val="001F20F0"/>
    <w:rsid w:val="00205E56"/>
    <w:rsid w:val="00211841"/>
    <w:rsid w:val="0021371A"/>
    <w:rsid w:val="00216DE8"/>
    <w:rsid w:val="00230F9D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D7CE2"/>
    <w:rsid w:val="002E701F"/>
    <w:rsid w:val="00320528"/>
    <w:rsid w:val="003237B0"/>
    <w:rsid w:val="003248A9"/>
    <w:rsid w:val="00324FFA"/>
    <w:rsid w:val="0032680B"/>
    <w:rsid w:val="00340C00"/>
    <w:rsid w:val="003575EB"/>
    <w:rsid w:val="00363A65"/>
    <w:rsid w:val="00376671"/>
    <w:rsid w:val="0037676D"/>
    <w:rsid w:val="00377EC9"/>
    <w:rsid w:val="0038494B"/>
    <w:rsid w:val="003967DE"/>
    <w:rsid w:val="003B01DA"/>
    <w:rsid w:val="003B1E8C"/>
    <w:rsid w:val="003B4E4F"/>
    <w:rsid w:val="003C2508"/>
    <w:rsid w:val="003D0AA3"/>
    <w:rsid w:val="003F6105"/>
    <w:rsid w:val="004104AC"/>
    <w:rsid w:val="00417E69"/>
    <w:rsid w:val="00431698"/>
    <w:rsid w:val="00434847"/>
    <w:rsid w:val="00454553"/>
    <w:rsid w:val="0046253F"/>
    <w:rsid w:val="00462A10"/>
    <w:rsid w:val="004669EB"/>
    <w:rsid w:val="004708CE"/>
    <w:rsid w:val="00476FB2"/>
    <w:rsid w:val="00497950"/>
    <w:rsid w:val="004A5A17"/>
    <w:rsid w:val="004B124A"/>
    <w:rsid w:val="004B520A"/>
    <w:rsid w:val="004C3636"/>
    <w:rsid w:val="004C3A5A"/>
    <w:rsid w:val="004D2526"/>
    <w:rsid w:val="00523269"/>
    <w:rsid w:val="00532097"/>
    <w:rsid w:val="00566BEE"/>
    <w:rsid w:val="0058350F"/>
    <w:rsid w:val="005A374D"/>
    <w:rsid w:val="005B4217"/>
    <w:rsid w:val="005E782D"/>
    <w:rsid w:val="005F2605"/>
    <w:rsid w:val="0060148E"/>
    <w:rsid w:val="00630AFC"/>
    <w:rsid w:val="006549B7"/>
    <w:rsid w:val="00662039"/>
    <w:rsid w:val="00662BA0"/>
    <w:rsid w:val="00666762"/>
    <w:rsid w:val="00681766"/>
    <w:rsid w:val="00692AAE"/>
    <w:rsid w:val="006B0F54"/>
    <w:rsid w:val="006B4189"/>
    <w:rsid w:val="006B76C4"/>
    <w:rsid w:val="006C0220"/>
    <w:rsid w:val="006C1266"/>
    <w:rsid w:val="006D037A"/>
    <w:rsid w:val="006D51BA"/>
    <w:rsid w:val="006D6E67"/>
    <w:rsid w:val="006E0078"/>
    <w:rsid w:val="006E1A13"/>
    <w:rsid w:val="006E76B9"/>
    <w:rsid w:val="006F26AF"/>
    <w:rsid w:val="00701C20"/>
    <w:rsid w:val="00702F3D"/>
    <w:rsid w:val="0070518E"/>
    <w:rsid w:val="00734034"/>
    <w:rsid w:val="007354E9"/>
    <w:rsid w:val="0076441D"/>
    <w:rsid w:val="00765578"/>
    <w:rsid w:val="0077084A"/>
    <w:rsid w:val="007818AE"/>
    <w:rsid w:val="00786250"/>
    <w:rsid w:val="00790506"/>
    <w:rsid w:val="007952C7"/>
    <w:rsid w:val="007C2317"/>
    <w:rsid w:val="007C39FA"/>
    <w:rsid w:val="007D330A"/>
    <w:rsid w:val="007E667F"/>
    <w:rsid w:val="008043AB"/>
    <w:rsid w:val="008166CC"/>
    <w:rsid w:val="00866AE6"/>
    <w:rsid w:val="00866BBD"/>
    <w:rsid w:val="008736B8"/>
    <w:rsid w:val="00873B75"/>
    <w:rsid w:val="008750A8"/>
    <w:rsid w:val="008A0BD5"/>
    <w:rsid w:val="008D6C36"/>
    <w:rsid w:val="008E35DA"/>
    <w:rsid w:val="008E4453"/>
    <w:rsid w:val="0090121B"/>
    <w:rsid w:val="00904D17"/>
    <w:rsid w:val="00906A19"/>
    <w:rsid w:val="00913CB0"/>
    <w:rsid w:val="009144C9"/>
    <w:rsid w:val="00916196"/>
    <w:rsid w:val="00927F58"/>
    <w:rsid w:val="0094091F"/>
    <w:rsid w:val="00964923"/>
    <w:rsid w:val="00966D5F"/>
    <w:rsid w:val="00973754"/>
    <w:rsid w:val="00974259"/>
    <w:rsid w:val="0097673E"/>
    <w:rsid w:val="00990278"/>
    <w:rsid w:val="009A137D"/>
    <w:rsid w:val="009B479C"/>
    <w:rsid w:val="009C0BED"/>
    <w:rsid w:val="009E11EC"/>
    <w:rsid w:val="009E28D3"/>
    <w:rsid w:val="009F6A67"/>
    <w:rsid w:val="00A000E6"/>
    <w:rsid w:val="00A118DB"/>
    <w:rsid w:val="00A24AC0"/>
    <w:rsid w:val="00A4450C"/>
    <w:rsid w:val="00A5244F"/>
    <w:rsid w:val="00AA03BD"/>
    <w:rsid w:val="00AA5E6C"/>
    <w:rsid w:val="00AA7F04"/>
    <w:rsid w:val="00AB4E90"/>
    <w:rsid w:val="00AB4FE4"/>
    <w:rsid w:val="00AD5159"/>
    <w:rsid w:val="00AE5677"/>
    <w:rsid w:val="00AE658F"/>
    <w:rsid w:val="00AF2F78"/>
    <w:rsid w:val="00B07178"/>
    <w:rsid w:val="00B1727C"/>
    <w:rsid w:val="00B173B3"/>
    <w:rsid w:val="00B257B2"/>
    <w:rsid w:val="00B35C39"/>
    <w:rsid w:val="00B51263"/>
    <w:rsid w:val="00B52D55"/>
    <w:rsid w:val="00B61807"/>
    <w:rsid w:val="00B627DD"/>
    <w:rsid w:val="00B75455"/>
    <w:rsid w:val="00B8288C"/>
    <w:rsid w:val="00B9011E"/>
    <w:rsid w:val="00BC3553"/>
    <w:rsid w:val="00BD5FE4"/>
    <w:rsid w:val="00BE2E80"/>
    <w:rsid w:val="00BE5EDD"/>
    <w:rsid w:val="00BE6A1F"/>
    <w:rsid w:val="00BF44B4"/>
    <w:rsid w:val="00C126C4"/>
    <w:rsid w:val="00C13AEB"/>
    <w:rsid w:val="00C16103"/>
    <w:rsid w:val="00C25E38"/>
    <w:rsid w:val="00C614DC"/>
    <w:rsid w:val="00C63EB5"/>
    <w:rsid w:val="00C858D0"/>
    <w:rsid w:val="00C95352"/>
    <w:rsid w:val="00C977D9"/>
    <w:rsid w:val="00CA1F40"/>
    <w:rsid w:val="00CB35C9"/>
    <w:rsid w:val="00CC01E0"/>
    <w:rsid w:val="00CD5FEE"/>
    <w:rsid w:val="00CD663E"/>
    <w:rsid w:val="00CE60D2"/>
    <w:rsid w:val="00CF2029"/>
    <w:rsid w:val="00CF4A5C"/>
    <w:rsid w:val="00D0062B"/>
    <w:rsid w:val="00D0288A"/>
    <w:rsid w:val="00D25E87"/>
    <w:rsid w:val="00D407E8"/>
    <w:rsid w:val="00D56781"/>
    <w:rsid w:val="00D70328"/>
    <w:rsid w:val="00D72A5D"/>
    <w:rsid w:val="00DB2C1C"/>
    <w:rsid w:val="00DB6A94"/>
    <w:rsid w:val="00DC629B"/>
    <w:rsid w:val="00E05BFF"/>
    <w:rsid w:val="00E21778"/>
    <w:rsid w:val="00E262F1"/>
    <w:rsid w:val="00E32BEE"/>
    <w:rsid w:val="00E47B44"/>
    <w:rsid w:val="00E65571"/>
    <w:rsid w:val="00E71D14"/>
    <w:rsid w:val="00E8097C"/>
    <w:rsid w:val="00E82E39"/>
    <w:rsid w:val="00E83D45"/>
    <w:rsid w:val="00E94A4A"/>
    <w:rsid w:val="00EA367C"/>
    <w:rsid w:val="00EC39E7"/>
    <w:rsid w:val="00EE1779"/>
    <w:rsid w:val="00EF0D6D"/>
    <w:rsid w:val="00F0220A"/>
    <w:rsid w:val="00F02C63"/>
    <w:rsid w:val="00F247BB"/>
    <w:rsid w:val="00F26F4E"/>
    <w:rsid w:val="00F41C49"/>
    <w:rsid w:val="00F54E0E"/>
    <w:rsid w:val="00F606A0"/>
    <w:rsid w:val="00F62AB3"/>
    <w:rsid w:val="00F63177"/>
    <w:rsid w:val="00F66597"/>
    <w:rsid w:val="00F7212F"/>
    <w:rsid w:val="00F72341"/>
    <w:rsid w:val="00F8150C"/>
    <w:rsid w:val="00F82DE0"/>
    <w:rsid w:val="00FC2F65"/>
    <w:rsid w:val="00FC3528"/>
    <w:rsid w:val="00FD4C43"/>
    <w:rsid w:val="00FD5C8C"/>
    <w:rsid w:val="00FE161E"/>
    <w:rsid w:val="00FE4574"/>
    <w:rsid w:val="00FF0475"/>
    <w:rsid w:val="00FF4088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table" w:styleId="TableGrid">
    <w:name w:val="Table Grid"/>
    <w:basedOn w:val="TableNormal"/>
    <w:rsid w:val="00630A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link w:val="Restitle"/>
    <w:rsid w:val="00630AFC"/>
    <w:rPr>
      <w:rFonts w:ascii="Times New Roman Bold" w:hAnsi="Times New Roman Bold" w:cs="Times New Roman Bold"/>
      <w:b/>
      <w:bCs/>
      <w:sz w:val="28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25E8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5E87"/>
    <w:rPr>
      <w:rFonts w:ascii="Segoe UI" w:hAnsi="Segoe UI" w:cs="Segoe UI"/>
      <w:sz w:val="18"/>
      <w:szCs w:val="18"/>
      <w:lang w:val="es-ES_tradnl" w:eastAsia="en-US"/>
    </w:rPr>
  </w:style>
  <w:style w:type="character" w:styleId="Hyperlink">
    <w:name w:val="Hyperlink"/>
    <w:basedOn w:val="DefaultParagraphFont"/>
    <w:uiPriority w:val="99"/>
    <w:unhideWhenUsed/>
    <w:rsid w:val="00000C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00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1F4C12"/>
    <w:rsid w:val="002C1D30"/>
    <w:rsid w:val="003331C5"/>
    <w:rsid w:val="00415707"/>
    <w:rsid w:val="00502EF4"/>
    <w:rsid w:val="00503226"/>
    <w:rsid w:val="005A230A"/>
    <w:rsid w:val="005C4654"/>
    <w:rsid w:val="00690C7B"/>
    <w:rsid w:val="007B3EF8"/>
    <w:rsid w:val="007C1B54"/>
    <w:rsid w:val="009124B2"/>
    <w:rsid w:val="00986969"/>
    <w:rsid w:val="009E7F8E"/>
    <w:rsid w:val="00AE62E1"/>
    <w:rsid w:val="00BD59AE"/>
    <w:rsid w:val="00DA0CD6"/>
    <w:rsid w:val="00DF4AA5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497E-28BF-4814-9C42-799B1131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6083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Marin Matas, Juan Gabriel</dc:creator>
  <dc:description>Template used by DPM and CPI for the WTSA-16</dc:description>
  <cp:lastModifiedBy>Brouard, Ricarda</cp:lastModifiedBy>
  <cp:revision>2</cp:revision>
  <cp:lastPrinted>2016-10-20T14:56:00Z</cp:lastPrinted>
  <dcterms:created xsi:type="dcterms:W3CDTF">2016-11-01T12:04:00Z</dcterms:created>
  <dcterms:modified xsi:type="dcterms:W3CDTF">2016-11-01T12:04:00Z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