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43 (Add.5)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BF71A6" w:rsidP="00BF71A6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拟议</w:t>
            </w:r>
            <w:r>
              <w:rPr>
                <w:lang w:eastAsia="zh-CN"/>
              </w:rPr>
              <w:t>废止</w:t>
            </w:r>
            <w:r>
              <w:rPr>
                <w:rFonts w:hint="eastAsia"/>
                <w:lang w:eastAsia="zh-CN"/>
              </w:rPr>
              <w:t>第</w:t>
            </w:r>
            <w:r w:rsidRPr="000273B7">
              <w:rPr>
                <w:lang w:eastAsia="zh-CN"/>
              </w:rPr>
              <w:t>57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Pr="00DD0E99">
              <w:rPr>
                <w:rFonts w:asciiTheme="minorEastAsia" w:eastAsiaTheme="minorEastAsia" w:hAnsiTheme="minorEastAsia"/>
                <w:lang w:eastAsia="zh-CN"/>
              </w:rPr>
              <w:t>“</w:t>
            </w:r>
            <w:r w:rsidR="00DA367B" w:rsidRPr="00E04A5F">
              <w:rPr>
                <w:rFonts w:hint="eastAsia"/>
                <w:lang w:eastAsia="zh-CN"/>
              </w:rPr>
              <w:t>加强</w:t>
            </w:r>
            <w:r w:rsidR="00DA367B">
              <w:rPr>
                <w:rFonts w:hint="eastAsia"/>
                <w:lang w:eastAsia="zh-CN"/>
              </w:rPr>
              <w:t>国际电联三大部门</w:t>
            </w:r>
            <w:r w:rsidR="00DA367B" w:rsidRPr="00E04A5F">
              <w:rPr>
                <w:rFonts w:hint="eastAsia"/>
                <w:lang w:eastAsia="zh-CN"/>
              </w:rPr>
              <w:t>之间</w:t>
            </w:r>
            <w:r w:rsidR="00DA367B" w:rsidRPr="00E04A5F">
              <w:rPr>
                <w:lang w:eastAsia="zh-CN"/>
              </w:rPr>
              <w:br/>
            </w:r>
            <w:r w:rsidR="00DA367B" w:rsidRPr="00E04A5F">
              <w:rPr>
                <w:rFonts w:hint="eastAsia"/>
                <w:lang w:eastAsia="zh-CN"/>
              </w:rPr>
              <w:t>就共同感兴趣的问题的协调和合作</w:t>
            </w:r>
            <w:r w:rsidRPr="00BF71A6">
              <w:rPr>
                <w:rFonts w:asciiTheme="minorEastAsia" w:eastAsiaTheme="minorEastAsia" w:hAnsiTheme="minorEastAsia"/>
                <w:lang w:eastAsia="zh-CN"/>
              </w:rPr>
              <w:t>”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518857009"/>
            <w:placeholder>
              <w:docPart w:val="08972A12E240463581375C962DCCE03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BF71A6" w:rsidP="00BF71A6"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如</w:t>
                </w:r>
                <w:r>
                  <w:rPr>
                    <w:color w:val="000000" w:themeColor="text1"/>
                    <w:lang w:val="en-US" w:eastAsia="zh-CN"/>
                  </w:rPr>
                  <w:t>本文件所述，阿拉伯国家主管部门建议废止第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57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号</w:t>
                </w:r>
                <w:r>
                  <w:rPr>
                    <w:color w:val="000000" w:themeColor="text1"/>
                    <w:lang w:val="en-US" w:eastAsia="zh-CN"/>
                  </w:rPr>
                  <w:t>决议。</w:t>
                </w:r>
              </w:p>
            </w:tc>
          </w:sdtContent>
        </w:sdt>
      </w:tr>
    </w:tbl>
    <w:p w:rsidR="005C7B12" w:rsidRDefault="005C7B12" w:rsidP="006F409E"/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0" w:name="_GoBack"/>
      <w:bookmarkEnd w:id="0"/>
    </w:p>
    <w:p w:rsidR="00B421F4" w:rsidRDefault="00DA367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ARB/43A5/1</w:t>
      </w:r>
    </w:p>
    <w:p w:rsidR="002F3272" w:rsidRPr="00E04A5F" w:rsidRDefault="00DA367B" w:rsidP="002F3272">
      <w:pPr>
        <w:pStyle w:val="ResNo"/>
        <w:rPr>
          <w:lang w:eastAsia="zh-CN"/>
        </w:rPr>
      </w:pPr>
      <w:bookmarkStart w:id="1" w:name="_Toc219521742"/>
      <w:bookmarkStart w:id="2" w:name="_Toc348252472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57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2"/>
    </w:p>
    <w:p w:rsidR="002F3272" w:rsidRPr="00E04A5F" w:rsidRDefault="00DA367B" w:rsidP="002F3272">
      <w:pPr>
        <w:pStyle w:val="Restitle"/>
        <w:rPr>
          <w:lang w:eastAsia="zh-CN"/>
        </w:rPr>
      </w:pPr>
      <w:bookmarkStart w:id="3" w:name="_Toc219521743"/>
      <w:bookmarkStart w:id="4" w:name="_Toc348252473"/>
      <w:r w:rsidRPr="00E04A5F">
        <w:rPr>
          <w:rFonts w:hint="eastAsia"/>
          <w:lang w:eastAsia="zh-CN"/>
        </w:rPr>
        <w:t>加强</w:t>
      </w:r>
      <w:r>
        <w:rPr>
          <w:rFonts w:hint="eastAsia"/>
          <w:lang w:eastAsia="zh-CN"/>
        </w:rPr>
        <w:t>国际电联三大部门</w:t>
      </w:r>
      <w:r w:rsidRPr="00E04A5F">
        <w:rPr>
          <w:rFonts w:hint="eastAsia"/>
          <w:lang w:eastAsia="zh-CN"/>
        </w:rPr>
        <w:t>之间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就共同感兴趣的问题的协调和合作</w:t>
      </w:r>
      <w:bookmarkEnd w:id="3"/>
      <w:bookmarkEnd w:id="4"/>
    </w:p>
    <w:p w:rsidR="002F3272" w:rsidRPr="005D02EC" w:rsidRDefault="00DA367B" w:rsidP="002F3272">
      <w:pPr>
        <w:pStyle w:val="Resref"/>
        <w:rPr>
          <w:iCs/>
          <w:lang w:eastAsia="zh-CN"/>
        </w:rPr>
      </w:pPr>
      <w:r w:rsidRPr="005D02EC">
        <w:rPr>
          <w:rFonts w:hint="eastAsia"/>
          <w:iCs/>
          <w:lang w:eastAsia="zh-CN"/>
        </w:rPr>
        <w:t>（</w:t>
      </w:r>
      <w:r w:rsidRPr="005D02EC">
        <w:rPr>
          <w:rFonts w:hint="eastAsia"/>
          <w:iCs/>
          <w:lang w:eastAsia="zh-CN"/>
        </w:rPr>
        <w:t>2008</w:t>
      </w:r>
      <w:r w:rsidRPr="005D02E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5D02EC">
        <w:rPr>
          <w:rFonts w:hint="eastAsia"/>
          <w:iCs/>
          <w:lang w:eastAsia="zh-CN"/>
        </w:rPr>
        <w:t>）</w:t>
      </w:r>
    </w:p>
    <w:p w:rsidR="002F3272" w:rsidRPr="00E04A5F" w:rsidRDefault="00DA367B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B421F4" w:rsidRDefault="00DA367B" w:rsidP="00BF71A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F71A6">
        <w:rPr>
          <w:rFonts w:hint="eastAsia"/>
          <w:lang w:eastAsia="zh-CN"/>
        </w:rPr>
        <w:t>将</w:t>
      </w:r>
      <w:r w:rsidR="00BF71A6">
        <w:rPr>
          <w:lang w:eastAsia="zh-CN"/>
        </w:rPr>
        <w:t>第</w:t>
      </w:r>
      <w:r w:rsidRPr="00DA0993">
        <w:rPr>
          <w:lang w:eastAsia="zh-CN"/>
        </w:rPr>
        <w:t>57</w:t>
      </w:r>
      <w:r w:rsidR="00BF71A6">
        <w:rPr>
          <w:rFonts w:hint="eastAsia"/>
          <w:lang w:eastAsia="zh-CN"/>
        </w:rPr>
        <w:t>号</w:t>
      </w:r>
      <w:r w:rsidR="00BF71A6">
        <w:rPr>
          <w:lang w:eastAsia="zh-CN"/>
        </w:rPr>
        <w:t>决议与有关</w:t>
      </w:r>
      <w:r w:rsidR="00BF71A6" w:rsidRPr="00DA367B">
        <w:rPr>
          <w:rFonts w:ascii="SimSun" w:hAnsi="SimSun"/>
          <w:lang w:eastAsia="zh-CN"/>
        </w:rPr>
        <w:t>“</w:t>
      </w:r>
      <w:bookmarkStart w:id="5" w:name="_Toc219521696"/>
      <w:bookmarkStart w:id="6" w:name="_Toc348252432"/>
      <w:r w:rsidR="00BF71A6">
        <w:rPr>
          <w:rFonts w:hint="eastAsia"/>
          <w:lang w:eastAsia="zh-CN"/>
        </w:rPr>
        <w:t>国际电联无线电通信部门</w:t>
      </w:r>
      <w:r w:rsidR="00BF71A6" w:rsidRPr="00E04A5F">
        <w:rPr>
          <w:rFonts w:hint="eastAsia"/>
          <w:lang w:eastAsia="zh-CN"/>
        </w:rPr>
        <w:t>和</w:t>
      </w:r>
      <w:r w:rsidR="00BF71A6">
        <w:rPr>
          <w:rFonts w:hint="eastAsia"/>
          <w:lang w:eastAsia="zh-CN"/>
        </w:rPr>
        <w:t>国际电联电信标准化部门</w:t>
      </w:r>
      <w:r w:rsidR="00BF71A6" w:rsidRPr="00E04A5F">
        <w:rPr>
          <w:rFonts w:hint="eastAsia"/>
          <w:lang w:eastAsia="zh-CN"/>
        </w:rPr>
        <w:t>之间分工</w:t>
      </w:r>
      <w:r w:rsidR="00BF71A6">
        <w:rPr>
          <w:rFonts w:hint="eastAsia"/>
          <w:lang w:eastAsia="zh-CN"/>
        </w:rPr>
        <w:t>与</w:t>
      </w:r>
      <w:r w:rsidR="00BF71A6" w:rsidRPr="00E04A5F">
        <w:rPr>
          <w:rFonts w:hint="eastAsia"/>
          <w:lang w:eastAsia="zh-CN"/>
        </w:rPr>
        <w:t>协调的原则和程序</w:t>
      </w:r>
      <w:bookmarkEnd w:id="5"/>
      <w:bookmarkEnd w:id="6"/>
      <w:r w:rsidR="00BF71A6" w:rsidRPr="00DA367B">
        <w:rPr>
          <w:rFonts w:ascii="SimSun" w:hAnsi="SimSun"/>
          <w:lang w:eastAsia="zh-CN"/>
        </w:rPr>
        <w:t>”</w:t>
      </w:r>
      <w:bookmarkStart w:id="7" w:name="_Toc219521695"/>
      <w:r w:rsidR="00BF71A6">
        <w:rPr>
          <w:rFonts w:ascii="SimSun" w:hAnsi="SimSun" w:hint="eastAsia"/>
          <w:lang w:eastAsia="zh-CN"/>
        </w:rPr>
        <w:t>的</w:t>
      </w:r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18</w:t>
      </w:r>
      <w:r w:rsidRPr="0038451B">
        <w:rPr>
          <w:rStyle w:val="href"/>
          <w:rFonts w:hint="eastAsia"/>
        </w:rPr>
        <w:t>号决议</w:t>
      </w:r>
      <w:bookmarkEnd w:id="7"/>
      <w:r w:rsidR="00BF71A6">
        <w:rPr>
          <w:rStyle w:val="href"/>
          <w:rFonts w:hint="eastAsia"/>
        </w:rPr>
        <w:t>合并</w:t>
      </w:r>
      <w:r w:rsidR="00BF71A6">
        <w:rPr>
          <w:rStyle w:val="href"/>
        </w:rPr>
        <w:t>，并将国际电联发展部门同时纳入</w:t>
      </w:r>
      <w:r w:rsidR="00BF71A6">
        <w:rPr>
          <w:rStyle w:val="href"/>
          <w:rFonts w:hint="eastAsia"/>
        </w:rPr>
        <w:t>合并</w:t>
      </w:r>
      <w:r w:rsidR="00BF71A6">
        <w:rPr>
          <w:rStyle w:val="href"/>
        </w:rPr>
        <w:t>后的决议。</w:t>
      </w:r>
    </w:p>
    <w:p w:rsidR="00DA367B" w:rsidRDefault="00DA367B" w:rsidP="0032202E">
      <w:pPr>
        <w:pStyle w:val="Reasons"/>
        <w:rPr>
          <w:lang w:eastAsia="zh-CN"/>
        </w:rPr>
      </w:pPr>
    </w:p>
    <w:p w:rsidR="00DA367B" w:rsidRDefault="00DA367B">
      <w:pPr>
        <w:jc w:val="center"/>
      </w:pPr>
      <w:r>
        <w:t>______________</w:t>
      </w:r>
    </w:p>
    <w:p w:rsidR="00DA367B" w:rsidRDefault="00DA367B">
      <w:pPr>
        <w:pStyle w:val="Reasons"/>
      </w:pPr>
    </w:p>
    <w:sectPr w:rsidR="00DA367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367B" w:rsidRDefault="00DA367B" w:rsidP="00DA367B">
    <w:pPr>
      <w:pStyle w:val="Footer"/>
      <w:rPr>
        <w:lang w:val="fr-CH"/>
      </w:rPr>
    </w:pPr>
    <w:r>
      <w:fldChar w:fldCharType="begin"/>
    </w:r>
    <w:r w:rsidRPr="00DA367B">
      <w:rPr>
        <w:lang w:val="fr-CH"/>
      </w:rPr>
      <w:instrText xml:space="preserve"> FILENAME \p \* MERGEFORMAT </w:instrText>
    </w:r>
    <w:r>
      <w:fldChar w:fldCharType="separate"/>
    </w:r>
    <w:r w:rsidR="007B03B3">
      <w:rPr>
        <w:lang w:val="fr-CH"/>
      </w:rPr>
      <w:t>P:\CHI</w:t>
    </w:r>
    <w:r w:rsidRPr="00DA367B">
      <w:rPr>
        <w:lang w:val="fr-CH"/>
      </w:rPr>
      <w:t>\ITU-T\CONF-T\WTSA16\000\043ADD05C.docx</w:t>
    </w:r>
    <w:r>
      <w:fldChar w:fldCharType="end"/>
    </w:r>
    <w:r w:rsidRPr="00DA367B">
      <w:rPr>
        <w:lang w:val="fr-CH"/>
      </w:rPr>
      <w:t xml:space="preserve"> (</w:t>
    </w:r>
    <w:r>
      <w:rPr>
        <w:lang w:val="fr-CH"/>
      </w:rPr>
      <w:t>405785</w:t>
    </w:r>
    <w:r w:rsidRPr="00DA367B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DA367B" w:rsidRDefault="000A3B30" w:rsidP="00231452">
    <w:pPr>
      <w:pStyle w:val="Footer"/>
      <w:rPr>
        <w:lang w:val="fr-CH"/>
      </w:rPr>
    </w:pPr>
    <w:r>
      <w:fldChar w:fldCharType="begin"/>
    </w:r>
    <w:r w:rsidRPr="00DA367B">
      <w:rPr>
        <w:lang w:val="fr-CH"/>
      </w:rPr>
      <w:instrText xml:space="preserve"> FILENAME \p \* MERGEFORMAT </w:instrText>
    </w:r>
    <w:r>
      <w:fldChar w:fldCharType="separate"/>
    </w:r>
    <w:r w:rsidR="007B03B3">
      <w:rPr>
        <w:lang w:val="fr-CH"/>
      </w:rPr>
      <w:t>P:\CHI</w:t>
    </w:r>
    <w:r w:rsidR="00DA367B" w:rsidRPr="00DA367B">
      <w:rPr>
        <w:lang w:val="fr-CH"/>
      </w:rPr>
      <w:t>\ITU-T\CONF-T\WTSA16\000\043ADD05C.docx</w:t>
    </w:r>
    <w:r>
      <w:fldChar w:fldCharType="end"/>
    </w:r>
    <w:r w:rsidR="00DA367B" w:rsidRPr="00DA367B">
      <w:rPr>
        <w:lang w:val="fr-CH"/>
      </w:rPr>
      <w:t xml:space="preserve"> (</w:t>
    </w:r>
    <w:r w:rsidR="00DA367B">
      <w:rPr>
        <w:lang w:val="fr-CH"/>
      </w:rPr>
      <w:t>405785</w:t>
    </w:r>
    <w:r w:rsidR="00DA367B" w:rsidRPr="00DA367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03B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WTSA16/43(Add.5)-C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63374"/>
    <w:rsid w:val="00770D2A"/>
    <w:rsid w:val="00775B71"/>
    <w:rsid w:val="007864F6"/>
    <w:rsid w:val="007B03B3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421F4"/>
    <w:rsid w:val="00B637AD"/>
    <w:rsid w:val="00B851D4"/>
    <w:rsid w:val="00B868FC"/>
    <w:rsid w:val="00B95072"/>
    <w:rsid w:val="00BB26CD"/>
    <w:rsid w:val="00BF71A6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A367B"/>
    <w:rsid w:val="00DD13B7"/>
    <w:rsid w:val="00DF3B0C"/>
    <w:rsid w:val="00E148F2"/>
    <w:rsid w:val="00E14984"/>
    <w:rsid w:val="00E22A25"/>
    <w:rsid w:val="00E2414B"/>
    <w:rsid w:val="00E249E0"/>
    <w:rsid w:val="00E4252D"/>
    <w:rsid w:val="00E456C5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972A12E240463581375C962DCC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0175-F828-4AFF-A737-66DA544B795A}"/>
      </w:docPartPr>
      <w:docPartBody>
        <w:p w:rsidR="00A41E2C" w:rsidRDefault="00DD54D9" w:rsidP="00DD54D9">
          <w:pPr>
            <w:pStyle w:val="08972A12E240463581375C962DCCE038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41E2C"/>
    <w:rsid w:val="00A84AF3"/>
    <w:rsid w:val="00A92CE8"/>
    <w:rsid w:val="00D92B8A"/>
    <w:rsid w:val="00DD54D9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4D9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08972A12E240463581375C962DCCE038">
    <w:name w:val="08972A12E240463581375C962DCCE038"/>
    <w:rsid w:val="00DD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424ff9-c72c-4d8c-8b05-c9a98f0c50ef" targetNamespace="http://schemas.microsoft.com/office/2006/metadata/properties" ma:root="true" ma:fieldsID="d41af5c836d734370eb92e7ee5f83852" ns2:_="" ns3:_="">
    <xsd:import namespace="996b2e75-67fd-4955-a3b0-5ab9934cb50b"/>
    <xsd:import namespace="2f424ff9-c72c-4d8c-8b05-c9a98f0c50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4ff9-c72c-4d8c-8b05-c9a98f0c50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424ff9-c72c-4d8c-8b05-c9a98f0c50ef">Documents Proposals Manager (DPM)</DPM_x0020_Author>
    <DPM_x0020_File_x0020_name xmlns="2f424ff9-c72c-4d8c-8b05-c9a98f0c50ef">T13-WTSA.16-C-0043!A5!MSW-C</DPM_x0020_File_x0020_name>
    <DPM_x0020_Version xmlns="2f424ff9-c72c-4d8c-8b05-c9a98f0c50ef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424ff9-c72c-4d8c-8b05-c9a98f0c5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996b2e75-67fd-4955-a3b0-5ab9934cb50b"/>
    <ds:schemaRef ds:uri="2f424ff9-c72c-4d8c-8b05-c9a98f0c50ef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T13-WTSA.16-C-0043!A5!MSW-C</vt:lpstr>
    </vt:vector>
  </TitlesOfParts>
  <Manager>General Secretariat - Pool</Manager>
  <Company>International Telecommunication Union (ITU)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Tang, Ting</cp:lastModifiedBy>
  <cp:revision>3</cp:revision>
  <cp:lastPrinted>2016-06-07T13:24:00Z</cp:lastPrinted>
  <dcterms:created xsi:type="dcterms:W3CDTF">2016-10-04T14:59:00Z</dcterms:created>
  <dcterms:modified xsi:type="dcterms:W3CDTF">2016-10-11T13:26:00Z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