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211627" w:rsidTr="00F00DDC">
        <w:trPr>
          <w:cantSplit/>
        </w:trPr>
        <w:tc>
          <w:tcPr>
            <w:tcW w:w="1357" w:type="dxa"/>
            <w:vAlign w:val="center"/>
          </w:tcPr>
          <w:p w:rsidR="00BC7D84" w:rsidRPr="00211627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211627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211627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211627">
              <w:t>World Telecommunication Standardization Assembly (WTSA-16)</w:t>
            </w:r>
            <w:r w:rsidRPr="00211627">
              <w:br/>
            </w:r>
            <w:proofErr w:type="spellStart"/>
            <w:r w:rsidRPr="00211627">
              <w:rPr>
                <w:sz w:val="20"/>
                <w:szCs w:val="20"/>
              </w:rPr>
              <w:t>Hammamet</w:t>
            </w:r>
            <w:proofErr w:type="spellEnd"/>
            <w:r w:rsidRPr="00211627">
              <w:rPr>
                <w:sz w:val="20"/>
                <w:szCs w:val="20"/>
              </w:rPr>
              <w:t>, 25 October - 3 November 2016</w:t>
            </w:r>
          </w:p>
        </w:tc>
        <w:tc>
          <w:tcPr>
            <w:tcW w:w="1804" w:type="dxa"/>
            <w:vAlign w:val="center"/>
          </w:tcPr>
          <w:p w:rsidR="00BC7D84" w:rsidRPr="00211627" w:rsidRDefault="00BC7D84" w:rsidP="00F00DDC">
            <w:pPr>
              <w:jc w:val="right"/>
            </w:pPr>
            <w:r w:rsidRPr="00211627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211627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211627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211627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211627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211627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211627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211627" w:rsidTr="00F00DDC">
        <w:trPr>
          <w:cantSplit/>
        </w:trPr>
        <w:tc>
          <w:tcPr>
            <w:tcW w:w="6617" w:type="dxa"/>
            <w:gridSpan w:val="2"/>
          </w:tcPr>
          <w:p w:rsidR="00BC7D84" w:rsidRPr="00211627" w:rsidRDefault="00AB416A" w:rsidP="00F00DDC">
            <w:pPr>
              <w:pStyle w:val="Committee"/>
            </w:pPr>
            <w:r w:rsidRPr="00211627">
              <w:t>PLENARY MEETING</w:t>
            </w:r>
          </w:p>
        </w:tc>
        <w:tc>
          <w:tcPr>
            <w:tcW w:w="3194" w:type="dxa"/>
            <w:gridSpan w:val="2"/>
          </w:tcPr>
          <w:p w:rsidR="00BC7D84" w:rsidRPr="00211627" w:rsidRDefault="00BC7D84" w:rsidP="00F00DDC">
            <w:pPr>
              <w:pStyle w:val="Docnumber"/>
              <w:ind w:left="-57"/>
            </w:pPr>
            <w:r w:rsidRPr="00211627">
              <w:t>Addendum 4 to</w:t>
            </w:r>
            <w:r w:rsidRPr="00211627">
              <w:br/>
              <w:t>Document 43-E</w:t>
            </w:r>
          </w:p>
        </w:tc>
      </w:tr>
      <w:tr w:rsidR="00BC7D84" w:rsidRPr="00211627" w:rsidTr="00F00DDC">
        <w:trPr>
          <w:cantSplit/>
        </w:trPr>
        <w:tc>
          <w:tcPr>
            <w:tcW w:w="6617" w:type="dxa"/>
            <w:gridSpan w:val="2"/>
          </w:tcPr>
          <w:p w:rsidR="00BC7D84" w:rsidRPr="00211627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211627" w:rsidRDefault="00BC7D84" w:rsidP="00E94DBA">
            <w:pPr>
              <w:pStyle w:val="Docnumber"/>
              <w:ind w:left="-57"/>
            </w:pPr>
            <w:r w:rsidRPr="00211627">
              <w:t>29 September 2016</w:t>
            </w:r>
          </w:p>
        </w:tc>
      </w:tr>
      <w:tr w:rsidR="00BC7D84" w:rsidRPr="00211627" w:rsidTr="00F00DDC">
        <w:trPr>
          <w:cantSplit/>
        </w:trPr>
        <w:tc>
          <w:tcPr>
            <w:tcW w:w="6617" w:type="dxa"/>
            <w:gridSpan w:val="2"/>
          </w:tcPr>
          <w:p w:rsidR="00BC7D84" w:rsidRPr="00211627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211627" w:rsidRDefault="00BC7D84" w:rsidP="00E94DBA">
            <w:pPr>
              <w:pStyle w:val="Docnumber"/>
              <w:ind w:left="-57"/>
            </w:pPr>
            <w:r w:rsidRPr="00211627">
              <w:t>Original: English</w:t>
            </w:r>
          </w:p>
        </w:tc>
      </w:tr>
      <w:tr w:rsidR="00BC7D84" w:rsidRPr="00211627" w:rsidTr="00F00DDC">
        <w:trPr>
          <w:cantSplit/>
        </w:trPr>
        <w:tc>
          <w:tcPr>
            <w:tcW w:w="9811" w:type="dxa"/>
            <w:gridSpan w:val="4"/>
          </w:tcPr>
          <w:p w:rsidR="00BC7D84" w:rsidRPr="00211627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211627" w:rsidTr="00F00DDC">
        <w:trPr>
          <w:cantSplit/>
        </w:trPr>
        <w:tc>
          <w:tcPr>
            <w:tcW w:w="9811" w:type="dxa"/>
            <w:gridSpan w:val="4"/>
          </w:tcPr>
          <w:p w:rsidR="00BC7D84" w:rsidRPr="00211627" w:rsidRDefault="004F3563" w:rsidP="00F00DDC">
            <w:pPr>
              <w:pStyle w:val="Source"/>
            </w:pPr>
            <w:r w:rsidRPr="00211627">
              <w:t>Arab States Administrations</w:t>
            </w:r>
          </w:p>
        </w:tc>
      </w:tr>
      <w:tr w:rsidR="00BC7D84" w:rsidRPr="00211627" w:rsidTr="00F00DDC">
        <w:trPr>
          <w:cantSplit/>
        </w:trPr>
        <w:tc>
          <w:tcPr>
            <w:tcW w:w="9811" w:type="dxa"/>
            <w:gridSpan w:val="4"/>
          </w:tcPr>
          <w:p w:rsidR="00BC7D84" w:rsidRPr="00211627" w:rsidRDefault="00BC7D84" w:rsidP="00F00DDC">
            <w:pPr>
              <w:pStyle w:val="Title1"/>
            </w:pPr>
            <w:r w:rsidRPr="00211627">
              <w:t>Proposed modification of Resolution 49 - ENUM</w:t>
            </w:r>
          </w:p>
        </w:tc>
      </w:tr>
      <w:tr w:rsidR="00BC7D84" w:rsidRPr="00211627" w:rsidTr="00F00DDC">
        <w:trPr>
          <w:cantSplit/>
        </w:trPr>
        <w:tc>
          <w:tcPr>
            <w:tcW w:w="9811" w:type="dxa"/>
            <w:gridSpan w:val="4"/>
          </w:tcPr>
          <w:p w:rsidR="00BC7D84" w:rsidRPr="00211627" w:rsidRDefault="00BC7D84" w:rsidP="00F00DDC">
            <w:pPr>
              <w:pStyle w:val="Title2"/>
            </w:pPr>
          </w:p>
        </w:tc>
      </w:tr>
      <w:tr w:rsidR="00BC7D84" w:rsidRPr="00211627" w:rsidTr="00F00DDC">
        <w:trPr>
          <w:cantSplit/>
        </w:trPr>
        <w:tc>
          <w:tcPr>
            <w:tcW w:w="9811" w:type="dxa"/>
            <w:gridSpan w:val="4"/>
          </w:tcPr>
          <w:p w:rsidR="00BC7D84" w:rsidRPr="00211627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Pr="0021162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11627" w:rsidTr="00D055D3">
        <w:trPr>
          <w:cantSplit/>
        </w:trPr>
        <w:tc>
          <w:tcPr>
            <w:tcW w:w="1951" w:type="dxa"/>
          </w:tcPr>
          <w:p w:rsidR="009E1967" w:rsidRPr="00211627" w:rsidRDefault="009E1967" w:rsidP="00D055D3">
            <w:r w:rsidRPr="00211627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211627" w:rsidRDefault="00011E54" w:rsidP="004F3563">
                <w:pPr>
                  <w:rPr>
                    <w:color w:val="000000" w:themeColor="text1"/>
                  </w:rPr>
                </w:pPr>
                <w:r w:rsidRPr="00211627">
                  <w:rPr>
                    <w:color w:val="000000" w:themeColor="text1"/>
                    <w:lang w:val="en-US"/>
                  </w:rPr>
                  <w:t xml:space="preserve">The </w:t>
                </w:r>
                <w:r w:rsidR="004F3563" w:rsidRPr="00211627">
                  <w:rPr>
                    <w:color w:val="000000" w:themeColor="text1"/>
                    <w:lang w:val="en-US"/>
                  </w:rPr>
                  <w:t>Arab States</w:t>
                </w:r>
                <w:r w:rsidRPr="00211627">
                  <w:rPr>
                    <w:color w:val="000000" w:themeColor="text1"/>
                    <w:lang w:val="en-US"/>
                  </w:rPr>
                  <w:t xml:space="preserve"> Administrations propose to modify Resolution 49 as shown in this document.</w:t>
                </w:r>
              </w:p>
            </w:tc>
          </w:sdtContent>
        </w:sdt>
      </w:tr>
    </w:tbl>
    <w:p w:rsidR="00ED30BC" w:rsidRPr="00211627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Pr="00211627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11627">
        <w:br w:type="page"/>
      </w:r>
    </w:p>
    <w:p w:rsidR="009E1967" w:rsidRPr="00211627" w:rsidRDefault="009E1967" w:rsidP="009E1967"/>
    <w:p w:rsidR="004F3563" w:rsidRPr="00211627" w:rsidRDefault="004F3563" w:rsidP="004F3563">
      <w:pPr>
        <w:pStyle w:val="Proposal"/>
      </w:pPr>
      <w:r w:rsidRPr="00211627">
        <w:t>MOD</w:t>
      </w:r>
      <w:r w:rsidRPr="00211627">
        <w:tab/>
        <w:t>ARB/43A4/1</w:t>
      </w:r>
    </w:p>
    <w:p w:rsidR="00B024B8" w:rsidRPr="00211627" w:rsidRDefault="00B024B8" w:rsidP="00FA410D">
      <w:pPr>
        <w:pStyle w:val="ResNo"/>
        <w:rPr>
          <w:lang w:val="en-US"/>
        </w:rPr>
      </w:pPr>
      <w:r w:rsidRPr="00211627">
        <w:rPr>
          <w:lang w:val="en-US"/>
        </w:rPr>
        <w:t xml:space="preserve">RESOLUTION 49 (Rev. </w:t>
      </w:r>
      <w:del w:id="0" w:author="TSB (RC)" w:date="2016-09-29T17:10:00Z">
        <w:r w:rsidR="00FA410D" w:rsidRPr="00211627" w:rsidDel="00FA410D">
          <w:rPr>
            <w:lang w:val="en-US"/>
          </w:rPr>
          <w:delText>DUBAI</w:delText>
        </w:r>
        <w:r w:rsidRPr="00211627" w:rsidDel="00FA410D">
          <w:rPr>
            <w:lang w:val="en-US"/>
          </w:rPr>
          <w:delText>, 2012</w:delText>
        </w:r>
      </w:del>
      <w:ins w:id="1" w:author="TSB (RC)" w:date="2016-09-29T17:10:00Z">
        <w:r w:rsidR="00FA410D" w:rsidRPr="00211627">
          <w:rPr>
            <w:lang w:val="en-US"/>
          </w:rPr>
          <w:t>HAMMAMET, 2016</w:t>
        </w:r>
      </w:ins>
      <w:r w:rsidRPr="00211627">
        <w:rPr>
          <w:lang w:val="en-US"/>
        </w:rPr>
        <w:t>)</w:t>
      </w:r>
    </w:p>
    <w:p w:rsidR="00B024B8" w:rsidRPr="00211627" w:rsidRDefault="00B024B8" w:rsidP="00B024B8">
      <w:pPr>
        <w:pStyle w:val="Restitle"/>
      </w:pPr>
      <w:r w:rsidRPr="00211627">
        <w:t>ENUM</w:t>
      </w:r>
    </w:p>
    <w:p w:rsidR="00B024B8" w:rsidRPr="00211627" w:rsidRDefault="00B024B8" w:rsidP="00B024B8">
      <w:pPr>
        <w:pStyle w:val="Resref"/>
      </w:pPr>
      <w:r w:rsidRPr="00211627">
        <w:t>(</w:t>
      </w:r>
      <w:proofErr w:type="spellStart"/>
      <w:r w:rsidRPr="00211627">
        <w:t>Florianópolis</w:t>
      </w:r>
      <w:proofErr w:type="spellEnd"/>
      <w:r w:rsidRPr="00211627">
        <w:t>, 2004; Johannesburg, 2008; Dubai, 2012</w:t>
      </w:r>
      <w:ins w:id="2" w:author="Basma Alaa Ali Tawfik" w:date="2016-09-22T14:37:00Z">
        <w:r w:rsidRPr="00211627">
          <w:t xml:space="preserve">; </w:t>
        </w:r>
      </w:ins>
      <w:proofErr w:type="spellStart"/>
      <w:ins w:id="3" w:author="Basma Alaa Ali Tawfik" w:date="2016-09-22T14:40:00Z">
        <w:r w:rsidRPr="00211627">
          <w:t>Hammamet</w:t>
        </w:r>
      </w:ins>
      <w:proofErr w:type="spellEnd"/>
      <w:ins w:id="4" w:author="Basma Alaa Ali Tawfik" w:date="2016-09-22T14:37:00Z">
        <w:r w:rsidRPr="00211627">
          <w:t>, 2016</w:t>
        </w:r>
      </w:ins>
      <w:r w:rsidRPr="00211627">
        <w:t>)</w:t>
      </w:r>
    </w:p>
    <w:p w:rsidR="00B024B8" w:rsidRPr="00211627" w:rsidRDefault="00B024B8">
      <w:pPr>
        <w:pStyle w:val="Normalaftertitle0"/>
        <w:rPr>
          <w:lang w:val="en-US"/>
        </w:rPr>
      </w:pPr>
      <w:r w:rsidRPr="00211627">
        <w:rPr>
          <w:lang w:val="en-US"/>
        </w:rPr>
        <w:t>The World Telecommunication Standardization Assembly (</w:t>
      </w:r>
      <w:proofErr w:type="spellStart"/>
      <w:del w:id="5" w:author="Basma Alaa Ali Tawfik" w:date="2016-09-22T14:38:00Z">
        <w:r w:rsidRPr="00211627" w:rsidDel="007E0A7C">
          <w:rPr>
            <w:lang w:val="en-US"/>
          </w:rPr>
          <w:delText>Dubai</w:delText>
        </w:r>
      </w:del>
      <w:del w:id="6" w:author="TSB (RC)" w:date="2016-09-29T17:10:00Z">
        <w:r w:rsidR="00FA410D" w:rsidRPr="00211627" w:rsidDel="00FA410D">
          <w:rPr>
            <w:lang w:val="en-US"/>
          </w:rPr>
          <w:delText>, 2012</w:delText>
        </w:r>
      </w:del>
      <w:ins w:id="7" w:author="Basma Alaa Ali Tawfik" w:date="2016-09-22T14:40:00Z">
        <w:r w:rsidRPr="00211627">
          <w:rPr>
            <w:lang w:val="en-US"/>
          </w:rPr>
          <w:t>Hammamet</w:t>
        </w:r>
      </w:ins>
      <w:proofErr w:type="spellEnd"/>
      <w:ins w:id="8" w:author="TSB (RC)" w:date="2016-09-29T17:09:00Z">
        <w:r w:rsidR="00FA410D" w:rsidRPr="00211627">
          <w:rPr>
            <w:lang w:val="en-US"/>
          </w:rPr>
          <w:t>, 2016</w:t>
        </w:r>
      </w:ins>
      <w:r w:rsidRPr="00211627">
        <w:rPr>
          <w:lang w:val="en-US"/>
        </w:rPr>
        <w:t>),</w:t>
      </w:r>
    </w:p>
    <w:p w:rsidR="00B024B8" w:rsidRPr="00211627" w:rsidRDefault="00B024B8" w:rsidP="00B024B8">
      <w:pPr>
        <w:pStyle w:val="Call"/>
      </w:pPr>
      <w:proofErr w:type="gramStart"/>
      <w:r w:rsidRPr="00211627">
        <w:t>recognizing</w:t>
      </w:r>
      <w:proofErr w:type="gramEnd"/>
      <w:r w:rsidRPr="00211627">
        <w:t xml:space="preserve"> </w:t>
      </w:r>
    </w:p>
    <w:p w:rsidR="00B024B8" w:rsidRPr="00211627" w:rsidRDefault="00B024B8">
      <w:r w:rsidRPr="00211627">
        <w:rPr>
          <w:i/>
          <w:iCs/>
        </w:rPr>
        <w:t>a)</w:t>
      </w:r>
      <w:r w:rsidRPr="00211627">
        <w:tab/>
        <w:t xml:space="preserve">Resolution 133 (Rev. </w:t>
      </w:r>
      <w:del w:id="9" w:author="TSB (RC)" w:date="2016-09-29T17:10:00Z">
        <w:r w:rsidRPr="00211627" w:rsidDel="00FA410D">
          <w:delText>Guadalajara, 2010</w:delText>
        </w:r>
      </w:del>
      <w:ins w:id="10" w:author="TSB (RC)" w:date="2016-09-29T17:10:00Z">
        <w:r w:rsidR="00FA410D" w:rsidRPr="00211627">
          <w:t>Busan, 2014</w:t>
        </w:r>
      </w:ins>
      <w:r w:rsidRPr="00211627">
        <w:t>) of the Plenipotentiary Conference, in particular:</w:t>
      </w:r>
    </w:p>
    <w:p w:rsidR="00B024B8" w:rsidRPr="00211627" w:rsidRDefault="00B024B8" w:rsidP="00B024B8">
      <w:pPr>
        <w:pStyle w:val="enumlev1"/>
      </w:pPr>
      <w:proofErr w:type="spellStart"/>
      <w:r w:rsidRPr="00211627">
        <w:t>i</w:t>
      </w:r>
      <w:proofErr w:type="spellEnd"/>
      <w:r w:rsidRPr="00211627">
        <w:t>)</w:t>
      </w:r>
      <w:r w:rsidRPr="00211627">
        <w:tab/>
      </w:r>
      <w:proofErr w:type="gramStart"/>
      <w:r w:rsidRPr="00211627">
        <w:t>the</w:t>
      </w:r>
      <w:proofErr w:type="gramEnd"/>
      <w:r w:rsidRPr="00211627">
        <w:t xml:space="preserve"> continuing progress towards integration of telecommunications and the Internet;</w:t>
      </w:r>
    </w:p>
    <w:p w:rsidR="00B024B8" w:rsidRPr="00211627" w:rsidRDefault="00B024B8" w:rsidP="00B024B8">
      <w:pPr>
        <w:pStyle w:val="enumlev1"/>
      </w:pPr>
      <w:r w:rsidRPr="00211627">
        <w:t>ii)</w:t>
      </w:r>
      <w:r w:rsidRPr="00211627">
        <w:tab/>
      </w:r>
      <w:proofErr w:type="gramStart"/>
      <w:r w:rsidRPr="00211627">
        <w:t>the</w:t>
      </w:r>
      <w:proofErr w:type="gramEnd"/>
      <w:r w:rsidRPr="00211627">
        <w:t xml:space="preserve"> existing role and sovereignty of ITU Member States with respect to allocation and management of their country code numbering resources as enshrined in Recommendation ITU</w:t>
      </w:r>
      <w:r w:rsidRPr="00211627">
        <w:noBreakHyphen/>
        <w:t>T E.164;</w:t>
      </w:r>
    </w:p>
    <w:p w:rsidR="00B024B8" w:rsidRPr="00211627" w:rsidRDefault="00B024B8" w:rsidP="00B024B8">
      <w:pPr>
        <w:pStyle w:val="enumlev1"/>
      </w:pPr>
      <w:r w:rsidRPr="00211627">
        <w:t>iii)</w:t>
      </w:r>
      <w:r w:rsidRPr="00211627">
        <w:tab/>
        <w:t>the paragraph instructing the Secretary-General and the Directors of the Bureaux to take any necessary action to ensure the sovereignty of ITU Member States with regard to Recommendation ITU</w:t>
      </w:r>
      <w:r w:rsidRPr="00211627">
        <w:noBreakHyphen/>
        <w:t>T E.164 numbering plans whatever the application in which they are used;</w:t>
      </w:r>
    </w:p>
    <w:p w:rsidR="00B024B8" w:rsidRPr="00211627" w:rsidRDefault="00B024B8" w:rsidP="00B024B8">
      <w:pPr>
        <w:pStyle w:val="enumlev1"/>
        <w:rPr>
          <w:ins w:id="11" w:author="Basma Alaa Ali Tawfik" w:date="2016-09-22T14:35:00Z"/>
        </w:rPr>
      </w:pPr>
      <w:ins w:id="12" w:author="Basma Alaa Ali Tawfik" w:date="2016-09-22T14:35:00Z">
        <w:r w:rsidRPr="00211627">
          <w:t xml:space="preserve">iv)               </w:t>
        </w:r>
        <w:proofErr w:type="gramStart"/>
        <w:r w:rsidRPr="00211627">
          <w:t>the</w:t>
        </w:r>
        <w:proofErr w:type="gramEnd"/>
        <w:r w:rsidRPr="00211627">
          <w:t xml:space="preserve"> role played by the World Intellectual Property Organization (WIPO) related to the resolution of conflicts regarding domain names;</w:t>
        </w:r>
      </w:ins>
    </w:p>
    <w:p w:rsidR="00B024B8" w:rsidRPr="00211627" w:rsidRDefault="00B024B8" w:rsidP="00B024B8">
      <w:pPr>
        <w:pStyle w:val="enumlev1"/>
        <w:rPr>
          <w:ins w:id="13" w:author="Basma Alaa Ali Tawfik" w:date="2016-09-22T14:35:00Z"/>
        </w:rPr>
      </w:pPr>
      <w:ins w:id="14" w:author="Basma Alaa Ali Tawfik" w:date="2016-09-22T14:35:00Z">
        <w:r w:rsidRPr="00211627">
          <w:t xml:space="preserve">v)                </w:t>
        </w:r>
        <w:proofErr w:type="gramStart"/>
        <w:r w:rsidRPr="00211627">
          <w:t>the</w:t>
        </w:r>
        <w:proofErr w:type="gramEnd"/>
        <w:r w:rsidRPr="00211627">
          <w:t xml:space="preserve"> role played by United Nations Educational, Scientific and Cultural Organization (UNESCO) regarding the promotion of cultural diversity and identity, linguistic diversity and local contents;</w:t>
        </w:r>
      </w:ins>
    </w:p>
    <w:p w:rsidR="00B024B8" w:rsidRPr="00211627" w:rsidRDefault="00B024B8" w:rsidP="00B024B8">
      <w:pPr>
        <w:pStyle w:val="enumlev1"/>
        <w:rPr>
          <w:ins w:id="15" w:author="Basma Alaa Ali Tawfik" w:date="2016-09-22T14:35:00Z"/>
        </w:rPr>
      </w:pPr>
      <w:ins w:id="16" w:author="Basma Alaa Ali Tawfik" w:date="2016-09-22T14:35:00Z">
        <w:r w:rsidRPr="00211627">
          <w:t xml:space="preserve">vi) </w:t>
        </w:r>
        <w:r w:rsidRPr="00211627">
          <w:tab/>
        </w:r>
        <w:proofErr w:type="gramStart"/>
        <w:r w:rsidRPr="00211627">
          <w:t>that</w:t>
        </w:r>
        <w:proofErr w:type="gramEnd"/>
        <w:r w:rsidRPr="00211627">
          <w:t xml:space="preserve"> ITU works and collaborates tightly with both WIPO and UNESCO</w:t>
        </w:r>
      </w:ins>
    </w:p>
    <w:p w:rsidR="00B024B8" w:rsidRPr="00211627" w:rsidRDefault="00B024B8" w:rsidP="00B024B8">
      <w:r w:rsidRPr="00211627">
        <w:rPr>
          <w:i/>
          <w:iCs/>
        </w:rPr>
        <w:t>b)</w:t>
      </w:r>
      <w:r w:rsidRPr="00211627">
        <w:tab/>
        <w:t>the evolving role of the World Telecommunication Standardization Assembly, as reflected in Resolution 122 (Rev. Guadalajara, 2010) of the Plenipotentiary Conference,</w:t>
      </w:r>
    </w:p>
    <w:p w:rsidR="00B024B8" w:rsidRPr="00211627" w:rsidRDefault="00B024B8" w:rsidP="00B024B8">
      <w:pPr>
        <w:pStyle w:val="Call"/>
      </w:pPr>
      <w:proofErr w:type="gramStart"/>
      <w:r w:rsidRPr="00211627">
        <w:t>noting</w:t>
      </w:r>
      <w:proofErr w:type="gramEnd"/>
    </w:p>
    <w:p w:rsidR="00B024B8" w:rsidRPr="00211627" w:rsidRDefault="00B024B8" w:rsidP="00B024B8">
      <w:r w:rsidRPr="00211627">
        <w:rPr>
          <w:i/>
          <w:iCs/>
        </w:rPr>
        <w:t>a)</w:t>
      </w:r>
      <w:r w:rsidRPr="00211627">
        <w:tab/>
      </w:r>
      <w:proofErr w:type="gramStart"/>
      <w:r w:rsidRPr="00211627">
        <w:t>the</w:t>
      </w:r>
      <w:proofErr w:type="gramEnd"/>
      <w:r w:rsidRPr="00211627">
        <w:t xml:space="preserve"> work of Study Group 2 of the ITU Telecommunication Standardization Sector (ITU</w:t>
      </w:r>
      <w:r w:rsidRPr="00211627">
        <w:noBreakHyphen/>
        <w:t>T) concerning ENUM;</w:t>
      </w:r>
    </w:p>
    <w:p w:rsidR="00B024B8" w:rsidRPr="00211627" w:rsidRDefault="00B024B8" w:rsidP="00B024B8">
      <w:pPr>
        <w:rPr>
          <w:ins w:id="17" w:author="Basma Alaa Ali Tawfik" w:date="2016-09-22T14:36:00Z"/>
        </w:rPr>
      </w:pPr>
      <w:r w:rsidRPr="00211627">
        <w:rPr>
          <w:i/>
          <w:iCs/>
        </w:rPr>
        <w:t>b)</w:t>
      </w:r>
      <w:r w:rsidRPr="00211627">
        <w:tab/>
      </w:r>
      <w:proofErr w:type="gramStart"/>
      <w:r w:rsidRPr="00211627">
        <w:t>the</w:t>
      </w:r>
      <w:proofErr w:type="gramEnd"/>
      <w:r w:rsidRPr="00211627">
        <w:t xml:space="preserve"> current unresolved issues concerning administrative control of the highest level Internet domain which will be used for ENUM,</w:t>
      </w:r>
    </w:p>
    <w:p w:rsidR="00B024B8" w:rsidRPr="00211627" w:rsidRDefault="00B024B8" w:rsidP="00B024B8">
      <w:pPr>
        <w:pStyle w:val="Call"/>
      </w:pPr>
      <w:proofErr w:type="gramStart"/>
      <w:r w:rsidRPr="00211627">
        <w:t>resolves</w:t>
      </w:r>
      <w:proofErr w:type="gramEnd"/>
      <w:r w:rsidRPr="00211627">
        <w:t xml:space="preserve"> to instruct ITU-T Study Group 2</w:t>
      </w:r>
    </w:p>
    <w:p w:rsidR="00B024B8" w:rsidRPr="00211627" w:rsidRDefault="00B024B8" w:rsidP="00B024B8">
      <w:r w:rsidRPr="00211627">
        <w:t>1</w:t>
      </w:r>
      <w:r w:rsidRPr="00211627">
        <w:tab/>
        <w:t>to study how ITU could have administrative control over changes that could relate to the international telecommunication resources (including naming, numbering, addressing, and routing) used for ENUM;</w:t>
      </w:r>
    </w:p>
    <w:p w:rsidR="00B024B8" w:rsidRPr="00211627" w:rsidRDefault="00B024B8" w:rsidP="00B024B8">
      <w:r w:rsidRPr="00211627">
        <w:t>2</w:t>
      </w:r>
      <w:r w:rsidRPr="00211627">
        <w:tab/>
        <w:t xml:space="preserve">to evaluate the current interim procedure for ENUM delegation, and report back to the Director of the Telecommunication Standardization Bureau, </w:t>
      </w:r>
    </w:p>
    <w:p w:rsidR="00B024B8" w:rsidRPr="00211627" w:rsidRDefault="00B024B8" w:rsidP="00B024B8">
      <w:pPr>
        <w:pStyle w:val="Call"/>
      </w:pPr>
      <w:proofErr w:type="gramStart"/>
      <w:r w:rsidRPr="00211627">
        <w:lastRenderedPageBreak/>
        <w:t>instructs</w:t>
      </w:r>
      <w:proofErr w:type="gramEnd"/>
      <w:r w:rsidRPr="00211627">
        <w:t xml:space="preserve"> the Director of the Telecommunication Standardization Bureau</w:t>
      </w:r>
    </w:p>
    <w:p w:rsidR="00B024B8" w:rsidRPr="00211627" w:rsidRDefault="00B024B8" w:rsidP="00B024B8">
      <w:r w:rsidRPr="00211627">
        <w:t>to take appropriate action to facilitate the above and to report to the ITU Council annually regarding the progress achieved in this area,</w:t>
      </w:r>
      <w:ins w:id="18" w:author="Basma Alaa Ali Tawfik" w:date="2016-09-22T14:36:00Z">
        <w:r w:rsidRPr="00211627">
          <w:t xml:space="preserve"> including the continuation of further studies regarding ITU-T Draft Recommendation E.A-ENUM (new version) “Principles and procedures for the administration of E.164 country codes for registration into the Domain Name System” and ITU-T Draft Recommendation E.A-N/</w:t>
        </w:r>
        <w:proofErr w:type="spellStart"/>
        <w:r w:rsidRPr="00211627">
          <w:t>GoC</w:t>
        </w:r>
        <w:proofErr w:type="spellEnd"/>
        <w:r w:rsidRPr="00211627">
          <w:t xml:space="preserve"> (new version) “</w:t>
        </w:r>
        <w:proofErr w:type="spellStart"/>
        <w:r w:rsidRPr="00211627">
          <w:t>Adminstrative</w:t>
        </w:r>
        <w:proofErr w:type="spellEnd"/>
        <w:r w:rsidRPr="00211627">
          <w:t xml:space="preserve"> procedures for ENUM for E.164 country codes”.</w:t>
        </w:r>
      </w:ins>
    </w:p>
    <w:p w:rsidR="00B024B8" w:rsidRPr="00211627" w:rsidRDefault="00B024B8" w:rsidP="00B024B8">
      <w:pPr>
        <w:pStyle w:val="Call"/>
      </w:pPr>
      <w:proofErr w:type="gramStart"/>
      <w:r w:rsidRPr="00211627">
        <w:t>invites</w:t>
      </w:r>
      <w:proofErr w:type="gramEnd"/>
      <w:r w:rsidRPr="00211627">
        <w:t xml:space="preserve"> Member States</w:t>
      </w:r>
    </w:p>
    <w:p w:rsidR="00B024B8" w:rsidRPr="00211627" w:rsidRDefault="00B024B8" w:rsidP="00B024B8">
      <w:proofErr w:type="gramStart"/>
      <w:r w:rsidRPr="00211627">
        <w:t>to</w:t>
      </w:r>
      <w:proofErr w:type="gramEnd"/>
      <w:r w:rsidRPr="00211627">
        <w:t xml:space="preserve"> contribute to these activities,</w:t>
      </w:r>
    </w:p>
    <w:p w:rsidR="00B024B8" w:rsidRPr="00211627" w:rsidRDefault="00B024B8" w:rsidP="00B024B8">
      <w:pPr>
        <w:pStyle w:val="Call"/>
      </w:pPr>
      <w:proofErr w:type="gramStart"/>
      <w:r w:rsidRPr="00211627">
        <w:t>further</w:t>
      </w:r>
      <w:proofErr w:type="gramEnd"/>
      <w:r w:rsidRPr="00211627">
        <w:t xml:space="preserve"> invites Member States</w:t>
      </w:r>
    </w:p>
    <w:p w:rsidR="00324ABE" w:rsidRPr="00BC43D8" w:rsidRDefault="00B024B8" w:rsidP="00B024B8">
      <w:proofErr w:type="gramStart"/>
      <w:r w:rsidRPr="00211627">
        <w:t>to</w:t>
      </w:r>
      <w:proofErr w:type="gramEnd"/>
      <w:r w:rsidRPr="00211627">
        <w:t xml:space="preserve"> take appropriate steps within their national legal frameworks to ensure proper implementation of this resolution</w:t>
      </w:r>
      <w:r w:rsidR="00291219" w:rsidRPr="00211627">
        <w:t>.</w:t>
      </w:r>
      <w:bookmarkStart w:id="19" w:name="_GoBack"/>
      <w:bookmarkEnd w:id="19"/>
    </w:p>
    <w:p w:rsidR="00524F45" w:rsidRDefault="00524F45">
      <w:pPr>
        <w:pStyle w:val="Reasons"/>
      </w:pPr>
    </w:p>
    <w:sectPr w:rsidR="00524F45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1627">
      <w:rPr>
        <w:noProof/>
      </w:rPr>
      <w:t>30.09.16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FA410D" w:rsidRDefault="00FA410D" w:rsidP="00FA410D">
    <w:pPr>
      <w:pStyle w:val="Footer"/>
      <w:rPr>
        <w:lang w:val="fr-CH"/>
      </w:rPr>
    </w:pPr>
    <w:r w:rsidRPr="00FA410D">
      <w:rPr>
        <w:lang w:val="fr-CH"/>
      </w:rPr>
      <w:t>ITU-T\CONF-T\WTSA16\000\43ADD</w:t>
    </w:r>
    <w:r>
      <w:rPr>
        <w:lang w:val="fr-CH"/>
      </w:rPr>
      <w:t>4</w:t>
    </w:r>
    <w:r w:rsidRPr="00FA410D">
      <w:rPr>
        <w:lang w:val="fr-CH"/>
      </w:rPr>
      <w:t>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FA410D" w:rsidRDefault="00FA410D" w:rsidP="00FA410D">
    <w:pPr>
      <w:pStyle w:val="Footer"/>
      <w:rPr>
        <w:lang w:val="fr-CH"/>
      </w:rPr>
    </w:pPr>
    <w:r w:rsidRPr="00FA410D">
      <w:rPr>
        <w:lang w:val="fr-CH"/>
      </w:rPr>
      <w:t>ITU-T\CONF-T\WTSA16\000\43ADD</w:t>
    </w:r>
    <w:r>
      <w:rPr>
        <w:lang w:val="fr-CH"/>
      </w:rPr>
      <w:t>4</w:t>
    </w:r>
    <w:r w:rsidRPr="00FA410D">
      <w:rPr>
        <w:lang w:val="fr-CH"/>
      </w:rPr>
      <w:t>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11627">
      <w:rPr>
        <w:noProof/>
      </w:rPr>
      <w:t>3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43(Add.4)-E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1E54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1627"/>
    <w:rsid w:val="00216B6D"/>
    <w:rsid w:val="00236EBA"/>
    <w:rsid w:val="00245127"/>
    <w:rsid w:val="00250AF4"/>
    <w:rsid w:val="00260B50"/>
    <w:rsid w:val="00263BE8"/>
    <w:rsid w:val="00271316"/>
    <w:rsid w:val="00290F83"/>
    <w:rsid w:val="00291219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F3563"/>
    <w:rsid w:val="0050139F"/>
    <w:rsid w:val="00524F45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024B8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A410D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customStyle="1" w:styleId="enumlev1Char">
    <w:name w:val="enumlev1 Char"/>
    <w:link w:val="enumlev1"/>
    <w:rsid w:val="00B024B8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uiPriority w:val="99"/>
    <w:rsid w:val="00B024B8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527e910-dbb2-4f52-bd09-2da040345975">Documents Proposals Manager (DPM)</DPM_x0020_Author>
    <DPM_x0020_File_x0020_name xmlns="6527e910-dbb2-4f52-bd09-2da040345975">T13-WTSA.16-C-0043!A4!MSW-E</DPM_x0020_File_x0020_name>
    <DPM_x0020_Version xmlns="6527e910-dbb2-4f52-bd09-2da040345975">DPM_v2016.9.28.1_prod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527e910-dbb2-4f52-bd09-2da040345975" targetNamespace="http://schemas.microsoft.com/office/2006/metadata/properties" ma:root="true" ma:fieldsID="d41af5c836d734370eb92e7ee5f83852" ns2:_="" ns3:_="">
    <xsd:import namespace="996b2e75-67fd-4955-a3b0-5ab9934cb50b"/>
    <xsd:import namespace="6527e910-dbb2-4f52-bd09-2da04034597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e910-dbb2-4f52-bd09-2da04034597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6527e910-dbb2-4f52-bd09-2da040345975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527e910-dbb2-4f52-bd09-2da040345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T13-WTSA.16-C-0043!A4!MSW-E</vt:lpstr>
    </vt:vector>
  </TitlesOfParts>
  <Manager>General Secretariat - Pool</Manager>
  <Company>International Telecommunication Union (ITU)</Company>
  <LinksUpToDate>false</LinksUpToDate>
  <CharactersWithSpaces>3256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T13-WTSA.16-C-0043!A4!MSW-E</dc:title>
  <dc:subject>World Telecommunication Standardization Assembly</dc:subject>
  <dc:creator>Documents Proposals Manager (DPM)</dc:creator>
  <cp:keywords>DPM_v2016.9.28.1_prod</cp:keywords>
  <dc:description>Template used by DPM and CPI for the WTSA-16</dc:description>
  <cp:lastModifiedBy>TSB (RC)</cp:lastModifiedBy>
  <cp:revision>7</cp:revision>
  <cp:lastPrinted>2016-06-06T07:49:00Z</cp:lastPrinted>
  <dcterms:created xsi:type="dcterms:W3CDTF">2016-09-29T13:45:00Z</dcterms:created>
  <dcterms:modified xsi:type="dcterms:W3CDTF">2016-10-03T13:56:00Z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