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AD706D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BE1824" w:rsidRDefault="0022345D" w:rsidP="00BE1824">
            <w:pPr>
              <w:pStyle w:val="Adress"/>
              <w:framePr w:hSpace="0" w:wrap="auto" w:xAlign="left" w:yAlign="inline"/>
              <w:rPr>
                <w:rtl/>
              </w:rPr>
            </w:pPr>
            <w:r w:rsidRPr="00BE1824">
              <w:rPr>
                <w:rtl/>
              </w:rPr>
              <w:t xml:space="preserve">الإضافة </w:t>
            </w:r>
            <w:r w:rsidRPr="00BE1824">
              <w:t>30</w:t>
            </w:r>
            <w:r w:rsidRPr="00BE1824">
              <w:br/>
            </w:r>
            <w:r w:rsidRPr="00BE1824">
              <w:rPr>
                <w:rtl/>
              </w:rPr>
              <w:t xml:space="preserve">للوثيقة </w:t>
            </w:r>
            <w:r w:rsidRPr="00BE1824">
              <w:t>43-</w:t>
            </w:r>
            <w:r w:rsidR="00BE1824" w:rsidRPr="00BE1824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BD6EF3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BE1824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BE1824">
              <w:rPr>
                <w:rFonts w:eastAsia="SimSun"/>
              </w:rPr>
              <w:t>9</w:t>
            </w:r>
            <w:r w:rsidRPr="00BE1824">
              <w:rPr>
                <w:rFonts w:eastAsia="SimSun"/>
                <w:rtl/>
              </w:rPr>
              <w:t xml:space="preserve"> أكتوبر </w:t>
            </w:r>
            <w:r w:rsidRPr="00BE1824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BE1824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BE1824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الدول العربية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ED2AE9" w:rsidRDefault="007D7606" w:rsidP="00964C24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 لعدم تغيير</w:t>
            </w:r>
            <w:r w:rsidR="00ED2AE9">
              <w:rPr>
                <w:rFonts w:hint="cs"/>
                <w:rtl/>
              </w:rPr>
              <w:t xml:space="preserve"> </w:t>
            </w:r>
            <w:r w:rsidR="00ED2AE9">
              <w:rPr>
                <w:rtl/>
              </w:rPr>
              <w:t>التوصيـة</w:t>
            </w:r>
            <w:r w:rsidR="00964C24">
              <w:rPr>
                <w:rFonts w:hint="cs"/>
                <w:rtl/>
              </w:rPr>
              <w:t> </w:t>
            </w:r>
            <w:r w:rsidR="00ED2AE9">
              <w:t>ITU-T A.13</w:t>
            </w:r>
            <w:r w:rsidR="00ED2AE9">
              <w:rPr>
                <w:rFonts w:hint="cs"/>
                <w:rtl/>
              </w:rPr>
              <w:t xml:space="preserve"> - </w:t>
            </w:r>
            <w:r w:rsidR="00ED2AE9">
              <w:rPr>
                <w:rtl/>
              </w:rPr>
              <w:t>الإضافات التي تلحق بالتوصيات الصادرة عن قطاع تقييس الاتصالات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964C24">
        <w:trPr>
          <w:cantSplit/>
          <w:jc w:val="right"/>
        </w:trPr>
        <w:sdt>
          <w:sdtPr>
            <w:rPr>
              <w:rtl/>
            </w:rPr>
            <w:alias w:val="Abstract"/>
            <w:tag w:val="Abstract"/>
            <w:id w:val="-939903723"/>
            <w:placeholder>
              <w:docPart w:val="456CC73F53E643B5956215EB24B5ECF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506" w:type="dxa"/>
              </w:tcPr>
              <w:p w:rsidR="006157A3" w:rsidRPr="005F35E7" w:rsidRDefault="00231439" w:rsidP="005F35E7">
                <w:r w:rsidRPr="005F35E7">
                  <w:rPr>
                    <w:rFonts w:hint="cs"/>
                    <w:rtl/>
                  </w:rPr>
                  <w:t>تقترح إدارات الدول العربية الإبقاء على النص الحالي للتوصية</w:t>
                </w:r>
                <w:r w:rsidR="00964C24" w:rsidRPr="005F35E7">
                  <w:rPr>
                    <w:rFonts w:hint="eastAsia"/>
                    <w:rtl/>
                  </w:rPr>
                  <w:t> </w:t>
                </w:r>
                <w:r w:rsidRPr="005F35E7">
                  <w:t>ITU</w:t>
                </w:r>
                <w:r w:rsidRPr="005F35E7">
                  <w:noBreakHyphen/>
                  <w:t>T A.13</w:t>
                </w:r>
                <w:r w:rsidRPr="005F35E7">
                  <w:rPr>
                    <w:rFonts w:hint="cs"/>
                    <w:rtl/>
                    <w:lang w:bidi="ar-EG"/>
                  </w:rPr>
                  <w:t xml:space="preserve"> </w:t>
                </w:r>
                <w:r w:rsidR="007D7606" w:rsidRPr="005F35E7">
                  <w:rPr>
                    <w:rFonts w:hint="cs"/>
                    <w:rtl/>
                    <w:lang w:bidi="ar-EG"/>
                  </w:rPr>
                  <w:t>لأنها تلبي تماماً الغرض</w:t>
                </w:r>
                <w:r w:rsidR="005F35E7">
                  <w:rPr>
                    <w:rFonts w:hint="eastAsia"/>
                    <w:rtl/>
                    <w:lang w:bidi="ar-EG"/>
                  </w:rPr>
                  <w:t> </w:t>
                </w:r>
                <w:r w:rsidR="007D7606" w:rsidRPr="005F35E7">
                  <w:rPr>
                    <w:rFonts w:hint="cs"/>
                    <w:rtl/>
                    <w:lang w:bidi="ar-EG"/>
                  </w:rPr>
                  <w:t>منها وتفي</w:t>
                </w:r>
                <w:r w:rsidR="00964C24" w:rsidRPr="005F35E7">
                  <w:rPr>
                    <w:rFonts w:hint="eastAsia"/>
                    <w:rtl/>
                    <w:lang w:bidi="ar-EG"/>
                  </w:rPr>
                  <w:t> </w:t>
                </w:r>
                <w:r w:rsidR="007D7606" w:rsidRPr="005F35E7">
                  <w:rPr>
                    <w:rFonts w:hint="cs"/>
                    <w:rtl/>
                    <w:lang w:bidi="ar-EG"/>
                  </w:rPr>
                  <w:t>بجميع الأهداف التي وُضعت من أجلها.</w:t>
                </w:r>
              </w:p>
            </w:tc>
          </w:sdtContent>
        </w:sdt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964C24">
              <w:rPr>
                <w:b/>
                <w:bCs/>
              </w:rPr>
              <w:t>:</w:t>
            </w:r>
          </w:p>
        </w:tc>
      </w:tr>
    </w:tbl>
    <w:p w:rsidR="00C82615" w:rsidRDefault="00C82615" w:rsidP="00C035B6">
      <w:pPr>
        <w:rPr>
          <w:rtl/>
        </w:rPr>
      </w:pPr>
      <w:r>
        <w:br w:type="page"/>
      </w:r>
    </w:p>
    <w:p w:rsidR="00195383" w:rsidRDefault="00CD74C1">
      <w:pPr>
        <w:pStyle w:val="Proposal"/>
      </w:pPr>
      <w:r>
        <w:rPr>
          <w:u w:val="single"/>
        </w:rPr>
        <w:lastRenderedPageBreak/>
        <w:t>NOC</w:t>
      </w:r>
      <w:r>
        <w:tab/>
        <w:t>ARB/43A30/1</w:t>
      </w:r>
    </w:p>
    <w:p w:rsidR="00DC4BEA" w:rsidRPr="00ED2AE9" w:rsidRDefault="00CD74C1" w:rsidP="009C2C43">
      <w:pPr>
        <w:pStyle w:val="RecNo"/>
        <w:jc w:val="left"/>
      </w:pPr>
      <w:r w:rsidRPr="006141AE">
        <w:rPr>
          <w:rFonts w:hint="cs"/>
          <w:b w:val="0"/>
          <w:bCs/>
          <w:rtl/>
        </w:rPr>
        <w:t>التوصيـة</w:t>
      </w:r>
      <w:r w:rsidRPr="00ED2AE9">
        <w:rPr>
          <w:rFonts w:hint="cs"/>
          <w:rtl/>
        </w:rPr>
        <w:t xml:space="preserve"> </w:t>
      </w:r>
      <w:r w:rsidRPr="00CD74C1">
        <w:t>ITU-T</w:t>
      </w:r>
      <w:r w:rsidR="009C2C43">
        <w:t> </w:t>
      </w:r>
      <w:r w:rsidRPr="00CD74C1">
        <w:t>A.13</w:t>
      </w:r>
    </w:p>
    <w:p w:rsidR="00DC4BEA" w:rsidRDefault="00CD74C1" w:rsidP="008266D8">
      <w:pPr>
        <w:pStyle w:val="Rectitle"/>
      </w:pPr>
      <w:bookmarkStart w:id="0" w:name="_Toc101081362"/>
      <w:bookmarkStart w:id="1" w:name="_Toc120354967"/>
      <w:bookmarkStart w:id="2" w:name="_Toc219795226"/>
      <w:bookmarkStart w:id="3" w:name="_Toc219795558"/>
      <w:bookmarkStart w:id="4" w:name="_Toc219803633"/>
      <w:bookmarkStart w:id="5" w:name="_Toc349551664"/>
      <w:r>
        <w:rPr>
          <w:rFonts w:hint="cs"/>
          <w:rtl/>
        </w:rPr>
        <w:t>الإضافات التي تلحق بالتوصيات الصادرة عن قطاع تقييس الاتصالات</w:t>
      </w:r>
      <w:bookmarkEnd w:id="0"/>
      <w:bookmarkEnd w:id="1"/>
      <w:bookmarkEnd w:id="2"/>
      <w:bookmarkEnd w:id="3"/>
      <w:bookmarkEnd w:id="4"/>
      <w:bookmarkEnd w:id="5"/>
    </w:p>
    <w:p w:rsidR="00DC4BEA" w:rsidRPr="00A80C96" w:rsidRDefault="00CD74C1" w:rsidP="002178AC">
      <w:pPr>
        <w:pStyle w:val="Recdate"/>
        <w:rPr>
          <w:rtl/>
          <w:lang w:bidi="ar-EG"/>
        </w:rPr>
      </w:pPr>
      <w:r w:rsidRPr="00D6692D">
        <w:rPr>
          <w:rtl/>
          <w:lang w:bidi="ar-EG"/>
        </w:rPr>
        <w:t>(</w:t>
      </w:r>
      <w:r w:rsidRPr="00D6692D">
        <w:rPr>
          <w:lang w:bidi="ar-EG"/>
        </w:rPr>
        <w:t>2000</w:t>
      </w:r>
      <w:r>
        <w:rPr>
          <w:rtl/>
          <w:lang w:bidi="ar-EG"/>
        </w:rPr>
        <w:t>؛</w:t>
      </w:r>
      <w:r w:rsidRPr="00D6692D">
        <w:rPr>
          <w:rtl/>
          <w:lang w:bidi="ar-EG"/>
        </w:rPr>
        <w:t xml:space="preserve"> </w:t>
      </w:r>
      <w:r w:rsidRPr="00D6692D">
        <w:rPr>
          <w:lang w:bidi="ar-EG"/>
        </w:rPr>
        <w:t>200</w:t>
      </w:r>
      <w:r>
        <w:rPr>
          <w:lang w:bidi="ar-EG"/>
        </w:rPr>
        <w:t>7</w:t>
      </w:r>
      <w:r w:rsidRPr="00D6692D">
        <w:rPr>
          <w:rtl/>
          <w:lang w:bidi="ar-EG"/>
        </w:rPr>
        <w:t>)</w:t>
      </w:r>
      <w:r w:rsidRPr="00400301">
        <w:rPr>
          <w:rStyle w:val="FootnoteReference"/>
          <w:i w:val="0"/>
          <w:iCs w:val="0"/>
          <w:rtl/>
        </w:rPr>
        <w:footnoteReference w:customMarkFollows="1" w:id="1"/>
        <w:t>1</w:t>
      </w:r>
    </w:p>
    <w:p w:rsidR="00195383" w:rsidRPr="0051757E" w:rsidRDefault="00CD74C1" w:rsidP="00964C24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920CA1">
        <w:rPr>
          <w:rFonts w:hint="cs"/>
          <w:b w:val="0"/>
          <w:bCs w:val="0"/>
          <w:rtl/>
        </w:rPr>
        <w:t>تقترح إدارات الدول</w:t>
      </w:r>
      <w:bookmarkStart w:id="6" w:name="_GoBack"/>
      <w:bookmarkEnd w:id="6"/>
      <w:r w:rsidR="00231439" w:rsidRPr="00231439">
        <w:rPr>
          <w:rFonts w:hint="cs"/>
          <w:b w:val="0"/>
          <w:bCs w:val="0"/>
          <w:rtl/>
        </w:rPr>
        <w:t xml:space="preserve"> العربية الإبقاء على النص الحالي للتوصية </w:t>
      </w:r>
      <w:r w:rsidR="00231439" w:rsidRPr="00231439">
        <w:rPr>
          <w:b w:val="0"/>
          <w:bCs w:val="0"/>
        </w:rPr>
        <w:t>ITU</w:t>
      </w:r>
      <w:r w:rsidR="00231439" w:rsidRPr="00231439">
        <w:rPr>
          <w:b w:val="0"/>
          <w:bCs w:val="0"/>
        </w:rPr>
        <w:noBreakHyphen/>
        <w:t>T A.13</w:t>
      </w:r>
      <w:r w:rsidR="0051757E">
        <w:rPr>
          <w:rFonts w:hint="cs"/>
          <w:b w:val="0"/>
          <w:bCs w:val="0"/>
          <w:rtl/>
          <w:lang w:bidi="ar-EG"/>
        </w:rPr>
        <w:t xml:space="preserve"> </w:t>
      </w:r>
      <w:r w:rsidR="0051757E" w:rsidRPr="0051757E">
        <w:rPr>
          <w:rFonts w:hint="cs"/>
          <w:b w:val="0"/>
          <w:bCs w:val="0"/>
          <w:rtl/>
          <w:lang w:bidi="ar-EG"/>
        </w:rPr>
        <w:t>لأنها تلبي تماماً الغرض منها وتفي</w:t>
      </w:r>
      <w:r w:rsidR="00964C24">
        <w:rPr>
          <w:rFonts w:hint="eastAsia"/>
          <w:b w:val="0"/>
          <w:bCs w:val="0"/>
          <w:rtl/>
          <w:lang w:bidi="ar-EG"/>
        </w:rPr>
        <w:t> </w:t>
      </w:r>
      <w:r w:rsidR="0051757E" w:rsidRPr="0051757E">
        <w:rPr>
          <w:rFonts w:hint="cs"/>
          <w:b w:val="0"/>
          <w:bCs w:val="0"/>
          <w:rtl/>
          <w:lang w:bidi="ar-EG"/>
        </w:rPr>
        <w:t>بجميع الأهداف التي وُضعت من أجلها.</w:t>
      </w:r>
    </w:p>
    <w:p w:rsidR="00AE4044" w:rsidRPr="00AE4044" w:rsidRDefault="00AE4044" w:rsidP="00231439">
      <w:pPr>
        <w:pStyle w:val="Reasons"/>
        <w:rPr>
          <w:rtl/>
        </w:rPr>
      </w:pPr>
    </w:p>
    <w:p w:rsidR="00AE4044" w:rsidRDefault="00AE4044" w:rsidP="00AE4044">
      <w:pPr>
        <w:spacing w:before="600"/>
        <w:jc w:val="center"/>
        <w:rPr>
          <w:rFonts w:ascii="Verdana Bold" w:hAnsi="Verdana Bold"/>
          <w:b/>
          <w:bCs/>
          <w:sz w:val="19"/>
          <w:rtl/>
        </w:rPr>
      </w:pPr>
      <w:r>
        <w:rPr>
          <w:rFonts w:ascii="Verdana Bold" w:hAnsi="Verdana Bold"/>
          <w:b/>
          <w:bCs/>
          <w:sz w:val="19"/>
          <w:rtl/>
        </w:rPr>
        <w:t>___________</w:t>
      </w:r>
    </w:p>
    <w:sectPr w:rsidR="00AE4044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701A12" w:rsidRDefault="00E07379" w:rsidP="00984EA5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701A12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5F35E7">
      <w:rPr>
        <w:rFonts w:cs="Times New Roman"/>
        <w:noProof/>
        <w:sz w:val="16"/>
        <w:szCs w:val="16"/>
        <w:lang w:val="fr-CH"/>
      </w:rPr>
      <w:t>P:\ARA\ITU-T\CONF-T\WTSA16\000\043ADD30A.docx</w:t>
    </w:r>
    <w:r w:rsidRPr="00E07379">
      <w:rPr>
        <w:rFonts w:cs="Times New Roman"/>
        <w:sz w:val="16"/>
        <w:szCs w:val="16"/>
      </w:rPr>
      <w:fldChar w:fldCharType="end"/>
    </w:r>
    <w:r w:rsidR="00701A12" w:rsidRPr="00701A12">
      <w:rPr>
        <w:rFonts w:cs="Times New Roman"/>
        <w:sz w:val="16"/>
        <w:szCs w:val="16"/>
        <w:lang w:val="fr-CH"/>
      </w:rPr>
      <w:t>   </w:t>
    </w:r>
    <w:r w:rsidR="00701A12">
      <w:rPr>
        <w:rFonts w:cs="Times New Roman"/>
        <w:sz w:val="16"/>
        <w:szCs w:val="16"/>
        <w:lang w:val="fr-CH"/>
      </w:rPr>
      <w:t>(406425)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701A12" w:rsidRDefault="0022345D" w:rsidP="00984EA5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701A12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5F35E7">
      <w:rPr>
        <w:noProof/>
        <w:szCs w:val="12"/>
        <w:lang w:val="fr-CH"/>
      </w:rPr>
      <w:t>P:\ARA\ITU-T\CONF-T\WTSA16\000\043ADD30A.docx</w:t>
    </w:r>
    <w:r w:rsidRPr="0022345D">
      <w:rPr>
        <w:szCs w:val="12"/>
      </w:rPr>
      <w:fldChar w:fldCharType="end"/>
    </w:r>
    <w:r w:rsidR="00701A12" w:rsidRPr="00701A12">
      <w:rPr>
        <w:szCs w:val="12"/>
        <w:lang w:val="fr-CH"/>
      </w:rPr>
      <w:t>   (</w:t>
    </w:r>
    <w:r w:rsidR="00701A12">
      <w:rPr>
        <w:szCs w:val="12"/>
        <w:lang w:val="fr-CH"/>
      </w:rPr>
      <w:t>406425</w:t>
    </w:r>
    <w:r w:rsidR="00701A12" w:rsidRPr="00701A12">
      <w:rPr>
        <w:szCs w:val="12"/>
        <w:lang w:val="fr-CH"/>
      </w:rPr>
      <w:t>)</w:t>
    </w:r>
  </w:p>
  <w:p w:rsidR="00E07379" w:rsidRPr="00701A12" w:rsidRDefault="00E07379" w:rsidP="00E07379">
    <w:pPr>
      <w:spacing w:before="0"/>
      <w:rPr>
        <w:rFonts w:hint="cs"/>
        <w:sz w:val="2"/>
        <w:szCs w:val="2"/>
        <w:lang w:val="fr-CH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  <w:footnote w:id="1">
    <w:p w:rsidR="0018243A" w:rsidRPr="00A80C96" w:rsidRDefault="00CD74C1" w:rsidP="00964C24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lang w:val="fr-CH"/>
        </w:rPr>
        <w:tab/>
      </w:r>
      <w:r>
        <w:rPr>
          <w:rFonts w:hint="cs"/>
          <w:rtl/>
        </w:rPr>
        <w:t>يتضمن هذا المنشور صيغة التوصية</w:t>
      </w:r>
      <w:r w:rsidR="00964C24">
        <w:rPr>
          <w:rFonts w:hint="eastAsia"/>
          <w:rtl/>
        </w:rPr>
        <w:t> </w:t>
      </w:r>
      <w:r>
        <w:t xml:space="preserve">ITU-T </w:t>
      </w:r>
      <w:r>
        <w:rPr>
          <w:lang w:val="fr-CH"/>
        </w:rPr>
        <w:t>A.13</w:t>
      </w:r>
      <w:r>
        <w:rPr>
          <w:rFonts w:hint="cs"/>
          <w:rtl/>
        </w:rPr>
        <w:t xml:space="preserve"> التي اعتمدت عام</w:t>
      </w:r>
      <w:r w:rsidR="00964C24">
        <w:rPr>
          <w:rFonts w:hint="eastAsia"/>
          <w:rtl/>
        </w:rPr>
        <w:t> </w:t>
      </w:r>
      <w:r>
        <w:t>2000</w:t>
      </w:r>
      <w:r>
        <w:rPr>
          <w:rFonts w:hint="cs"/>
          <w:rtl/>
        </w:rPr>
        <w:t xml:space="preserve"> والتعديل</w:t>
      </w:r>
      <w:r w:rsidR="00964C24">
        <w:rPr>
          <w:rFonts w:hint="eastAsia"/>
          <w:rtl/>
        </w:rPr>
        <w:t> </w:t>
      </w:r>
      <w:r>
        <w:rPr>
          <w:lang w:val="fr-CH"/>
        </w:rPr>
        <w:t>1</w:t>
      </w:r>
      <w:r>
        <w:rPr>
          <w:rFonts w:hint="cs"/>
          <w:rtl/>
          <w:lang w:val="fr-CH"/>
        </w:rPr>
        <w:t xml:space="preserve"> لها</w:t>
      </w:r>
      <w:r w:rsidR="00964C24">
        <w:rPr>
          <w:rFonts w:hint="eastAsia"/>
          <w:rtl/>
          <w:lang w:val="fr-CH"/>
        </w:rPr>
        <w:t> </w:t>
      </w:r>
      <w:r>
        <w:t>(2007)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920CA1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WTSA16/43(Add.30)-A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46444"/>
    <w:rsid w:val="0006023B"/>
    <w:rsid w:val="0008638B"/>
    <w:rsid w:val="00090574"/>
    <w:rsid w:val="00092FC2"/>
    <w:rsid w:val="000A1677"/>
    <w:rsid w:val="000B407F"/>
    <w:rsid w:val="000F0B1C"/>
    <w:rsid w:val="000F1D42"/>
    <w:rsid w:val="000F4D07"/>
    <w:rsid w:val="00102A03"/>
    <w:rsid w:val="001040A3"/>
    <w:rsid w:val="00173915"/>
    <w:rsid w:val="00195383"/>
    <w:rsid w:val="0022345D"/>
    <w:rsid w:val="00225854"/>
    <w:rsid w:val="002277A4"/>
    <w:rsid w:val="00231439"/>
    <w:rsid w:val="0023283D"/>
    <w:rsid w:val="00252E0C"/>
    <w:rsid w:val="00276881"/>
    <w:rsid w:val="002978F4"/>
    <w:rsid w:val="002B028D"/>
    <w:rsid w:val="002B435E"/>
    <w:rsid w:val="002C4DAE"/>
    <w:rsid w:val="002E6541"/>
    <w:rsid w:val="002F5560"/>
    <w:rsid w:val="0030486B"/>
    <w:rsid w:val="003231B9"/>
    <w:rsid w:val="003275AC"/>
    <w:rsid w:val="00333D29"/>
    <w:rsid w:val="003409F4"/>
    <w:rsid w:val="00357185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1757E"/>
    <w:rsid w:val="005204D7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5F35E7"/>
    <w:rsid w:val="00606660"/>
    <w:rsid w:val="006141AE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1A12"/>
    <w:rsid w:val="00706D7A"/>
    <w:rsid w:val="00726AEC"/>
    <w:rsid w:val="007530CA"/>
    <w:rsid w:val="0079553D"/>
    <w:rsid w:val="007B01CC"/>
    <w:rsid w:val="007D7606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917694"/>
    <w:rsid w:val="00920CA1"/>
    <w:rsid w:val="009263CD"/>
    <w:rsid w:val="00930E6D"/>
    <w:rsid w:val="00964C24"/>
    <w:rsid w:val="00972CA2"/>
    <w:rsid w:val="00982B28"/>
    <w:rsid w:val="00984EA5"/>
    <w:rsid w:val="00992593"/>
    <w:rsid w:val="009C17E1"/>
    <w:rsid w:val="009C2C43"/>
    <w:rsid w:val="009C35ED"/>
    <w:rsid w:val="009F1C12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D18E9"/>
    <w:rsid w:val="00AE4044"/>
    <w:rsid w:val="00AE7244"/>
    <w:rsid w:val="00AF3FEE"/>
    <w:rsid w:val="00B02F46"/>
    <w:rsid w:val="00B2000C"/>
    <w:rsid w:val="00B20ADE"/>
    <w:rsid w:val="00B66B9A"/>
    <w:rsid w:val="00B82089"/>
    <w:rsid w:val="00B970AE"/>
    <w:rsid w:val="00BA1427"/>
    <w:rsid w:val="00BE1824"/>
    <w:rsid w:val="00BE49D0"/>
    <w:rsid w:val="00BF2C38"/>
    <w:rsid w:val="00C035B6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D74C1"/>
    <w:rsid w:val="00CE2EE1"/>
    <w:rsid w:val="00CF3FFD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32189"/>
    <w:rsid w:val="00E45211"/>
    <w:rsid w:val="00E7380C"/>
    <w:rsid w:val="00E74BE7"/>
    <w:rsid w:val="00E86CC9"/>
    <w:rsid w:val="00E96624"/>
    <w:rsid w:val="00ED2AE9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DC4BEA"/>
  </w:style>
  <w:style w:type="paragraph" w:customStyle="1" w:styleId="Recdate">
    <w:name w:val="Rec_date"/>
    <w:basedOn w:val="Normal"/>
    <w:next w:val="Normal"/>
    <w:rsid w:val="002178AC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 italic" w:hAnsi="Times New Roman italic"/>
      <w:i/>
      <w:i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6CC73F53E643B5956215EB24B5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4087-EB70-408D-8E22-C7803FC4DF36}"/>
      </w:docPartPr>
      <w:docPartBody>
        <w:p w:rsidR="00EC2D0A" w:rsidRDefault="00607E6F" w:rsidP="00607E6F">
          <w:pPr>
            <w:pStyle w:val="456CC73F53E643B5956215EB24B5ECFA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6F"/>
    <w:rsid w:val="003A0EA4"/>
    <w:rsid w:val="00571E4A"/>
    <w:rsid w:val="00607E6F"/>
    <w:rsid w:val="007C4934"/>
    <w:rsid w:val="00820FC4"/>
    <w:rsid w:val="00A45CF0"/>
    <w:rsid w:val="00B93E8B"/>
    <w:rsid w:val="00C86757"/>
    <w:rsid w:val="00D21850"/>
    <w:rsid w:val="00D94A21"/>
    <w:rsid w:val="00DB71BC"/>
    <w:rsid w:val="00E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E6F"/>
    <w:rPr>
      <w:color w:val="808080"/>
    </w:rPr>
  </w:style>
  <w:style w:type="paragraph" w:customStyle="1" w:styleId="456CC73F53E643B5956215EB24B5ECFA">
    <w:name w:val="456CC73F53E643B5956215EB24B5ECFA"/>
    <w:rsid w:val="00607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9b4998f-830e-477b-b56c-e54ab0135a71">Documents Proposals Manager (DPM)</DPM_x0020_Author>
    <DPM_x0020_File_x0020_name xmlns="59b4998f-830e-477b-b56c-e54ab0135a71">T13-WTSA.16-C-0043!A30!MSW-A</DPM_x0020_File_x0020_name>
    <DPM_x0020_Version xmlns="59b4998f-830e-477b-b56c-e54ab0135a71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9b4998f-830e-477b-b56c-e54ab0135a71" targetNamespace="http://schemas.microsoft.com/office/2006/metadata/properties" ma:root="true" ma:fieldsID="d41af5c836d734370eb92e7ee5f83852" ns2:_="" ns3:_="">
    <xsd:import namespace="996b2e75-67fd-4955-a3b0-5ab9934cb50b"/>
    <xsd:import namespace="59b4998f-830e-477b-b56c-e54ab0135a7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4998f-830e-477b-b56c-e54ab0135a7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59b4998f-830e-477b-b56c-e54ab0135a71"/>
    <ds:schemaRef ds:uri="http://schemas.microsoft.com/office/2006/metadata/properties"/>
    <ds:schemaRef ds:uri="http://schemas.microsoft.com/office/infopath/2007/PartnerControl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9b4998f-830e-477b-b56c-e54ab0135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26CB91-3A6D-490F-9CD0-0ED3E726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T13-WTSA.16-C-0043!A30!MSW-A</vt:lpstr>
    </vt:vector>
  </TitlesOfParts>
  <Company>International Telecommunication Union (ITU)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T13-WTSA.16-C-0043!A30!MSW-A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Awad, Samy</cp:lastModifiedBy>
  <cp:revision>6</cp:revision>
  <cp:lastPrinted>2016-06-07T13:25:00Z</cp:lastPrinted>
  <dcterms:created xsi:type="dcterms:W3CDTF">2016-10-19T14:13:00Z</dcterms:created>
  <dcterms:modified xsi:type="dcterms:W3CDTF">2016-10-19T19:19:00Z</dcterms:modified>
  <cp:category>Conference document</cp:category>
</cp:coreProperties>
</file>