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101306">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101306">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101306">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101306">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101306">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101306">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101306">
            <w:pPr>
              <w:spacing w:before="0"/>
              <w:rPr>
                <w:rFonts w:eastAsia="Times New Roman"/>
              </w:rPr>
            </w:pPr>
          </w:p>
        </w:tc>
        <w:tc>
          <w:tcPr>
            <w:tcW w:w="3197" w:type="dxa"/>
          </w:tcPr>
          <w:p w:rsidR="009759FE" w:rsidRPr="00031E6B" w:rsidRDefault="009759FE" w:rsidP="00101306">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101306">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101306">
            <w:pPr>
              <w:spacing w:before="0"/>
              <w:rPr>
                <w:rFonts w:ascii="Verdana" w:hAnsi="Verdana"/>
                <w:sz w:val="20"/>
              </w:rPr>
            </w:pPr>
            <w:r>
              <w:rPr>
                <w:rFonts w:ascii="Verdana" w:hAnsi="Verdana"/>
                <w:b/>
                <w:sz w:val="20"/>
              </w:rPr>
              <w:t>文件</w:t>
            </w:r>
            <w:r>
              <w:rPr>
                <w:rFonts w:ascii="Verdana" w:hAnsi="Verdana"/>
                <w:b/>
                <w:sz w:val="20"/>
              </w:rPr>
              <w:t xml:space="preserve"> 43 (Add.26)</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101306">
            <w:pPr>
              <w:spacing w:before="0"/>
              <w:rPr>
                <w:rFonts w:ascii="Verdana" w:hAnsi="Verdana"/>
                <w:b/>
                <w:smallCaps/>
                <w:sz w:val="20"/>
              </w:rPr>
            </w:pPr>
          </w:p>
        </w:tc>
        <w:tc>
          <w:tcPr>
            <w:tcW w:w="3197" w:type="dxa"/>
            <w:hideMark/>
          </w:tcPr>
          <w:p w:rsidR="000A3B30" w:rsidRPr="00622560" w:rsidRDefault="000A3B30" w:rsidP="00101306">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101306">
            <w:pPr>
              <w:spacing w:before="0"/>
              <w:rPr>
                <w:sz w:val="22"/>
                <w:szCs w:val="22"/>
              </w:rPr>
            </w:pPr>
          </w:p>
        </w:tc>
        <w:tc>
          <w:tcPr>
            <w:tcW w:w="3197" w:type="dxa"/>
            <w:hideMark/>
          </w:tcPr>
          <w:p w:rsidR="000A3B30" w:rsidRPr="00622560" w:rsidRDefault="000A3B30" w:rsidP="00101306">
            <w:pPr>
              <w:spacing w:before="0"/>
              <w:rPr>
                <w:rFonts w:ascii="Verdana" w:hAnsi="Verdana"/>
                <w:sz w:val="20"/>
              </w:rPr>
            </w:pPr>
            <w:r w:rsidRPr="000273B7">
              <w:rPr>
                <w:rFonts w:ascii="Verdana" w:hAnsi="Verdana"/>
                <w:b/>
                <w:bCs/>
                <w:sz w:val="20"/>
              </w:rPr>
              <w:t>原文：阿拉伯文</w:t>
            </w:r>
          </w:p>
        </w:tc>
      </w:tr>
      <w:tr w:rsidR="009D164C" w:rsidTr="00E2414B">
        <w:trPr>
          <w:cantSplit/>
        </w:trPr>
        <w:tc>
          <w:tcPr>
            <w:tcW w:w="9811" w:type="dxa"/>
            <w:gridSpan w:val="3"/>
          </w:tcPr>
          <w:p w:rsidR="009D164C" w:rsidRPr="00031E6B" w:rsidRDefault="009D164C" w:rsidP="00101306">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101306">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3B7F94" w:rsidP="00FB7B8B">
            <w:pPr>
              <w:pStyle w:val="Title1"/>
              <w:rPr>
                <w:rFonts w:ascii="Verdana" w:hAnsi="Verdana"/>
                <w:lang w:eastAsia="zh-CN"/>
              </w:rPr>
            </w:pPr>
            <w:r>
              <w:rPr>
                <w:rFonts w:hint="eastAsia"/>
                <w:lang w:eastAsia="zh-CN"/>
              </w:rPr>
              <w:t>第</w:t>
            </w:r>
            <w:r>
              <w:rPr>
                <w:lang w:eastAsia="zh-CN"/>
              </w:rPr>
              <w:t>[ARB-4]</w:t>
            </w:r>
            <w:r>
              <w:rPr>
                <w:rFonts w:hint="eastAsia"/>
                <w:lang w:eastAsia="zh-CN"/>
              </w:rPr>
              <w:t>号</w:t>
            </w:r>
            <w:r>
              <w:rPr>
                <w:lang w:eastAsia="zh-CN"/>
              </w:rPr>
              <w:t>新决议草案</w:t>
            </w:r>
            <w:r w:rsidR="00101306">
              <w:rPr>
                <w:rFonts w:hint="eastAsia"/>
                <w:lang w:eastAsia="zh-CN"/>
              </w:rPr>
              <w:t xml:space="preserve"> </w:t>
            </w:r>
            <w:r w:rsidR="00101306" w:rsidRPr="007F63EF">
              <w:rPr>
                <w:lang w:eastAsia="zh-CN"/>
              </w:rPr>
              <w:t>–</w:t>
            </w:r>
            <w:r>
              <w:rPr>
                <w:lang w:val="en-US" w:eastAsia="zh-CN"/>
              </w:rPr>
              <w:t xml:space="preserve"> </w:t>
            </w:r>
            <w:r>
              <w:rPr>
                <w:rFonts w:hint="eastAsia"/>
                <w:lang w:eastAsia="zh-CN"/>
              </w:rPr>
              <w:t>增加并多方筹集</w:t>
            </w:r>
            <w:r w:rsidR="00FB7B8B">
              <w:rPr>
                <w:lang w:eastAsia="zh-CN"/>
              </w:rPr>
              <w:br/>
            </w:r>
            <w:r>
              <w:rPr>
                <w:rFonts w:hint="eastAsia"/>
                <w:lang w:eastAsia="zh-CN"/>
              </w:rPr>
              <w:t>国际电</w:t>
            </w:r>
            <w:r w:rsidRPr="00C108FF">
              <w:rPr>
                <w:rFonts w:hint="eastAsia"/>
                <w:lang w:eastAsia="zh-CN"/>
              </w:rPr>
              <w:t>联电信标准化部门</w:t>
            </w:r>
            <w:r>
              <w:rPr>
                <w:rFonts w:hint="eastAsia"/>
                <w:lang w:eastAsia="zh-CN"/>
              </w:rPr>
              <w:t>的</w:t>
            </w:r>
            <w:r w:rsidRPr="00C108FF">
              <w:rPr>
                <w:rFonts w:hint="eastAsia"/>
                <w:lang w:eastAsia="zh-CN"/>
              </w:rPr>
              <w:t>资源</w:t>
            </w:r>
          </w:p>
        </w:tc>
      </w:tr>
      <w:tr w:rsidR="000A3B30" w:rsidTr="00E2414B">
        <w:trPr>
          <w:cantSplit/>
        </w:trPr>
        <w:tc>
          <w:tcPr>
            <w:tcW w:w="9811" w:type="dxa"/>
            <w:gridSpan w:val="3"/>
            <w:hideMark/>
          </w:tcPr>
          <w:p w:rsidR="000A3B30" w:rsidRPr="00400909" w:rsidRDefault="000A3B30" w:rsidP="00101306">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101306">
            <w:pPr>
              <w:pStyle w:val="Agendaitem"/>
            </w:pPr>
          </w:p>
        </w:tc>
      </w:tr>
    </w:tbl>
    <w:p w:rsidR="003556C0" w:rsidRDefault="003556C0" w:rsidP="00101306">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01306">
            <w:pPr>
              <w:rPr>
                <w:lang w:eastAsia="zh-CN"/>
              </w:rPr>
            </w:pPr>
            <w:r w:rsidRPr="001051B1">
              <w:rPr>
                <w:rFonts w:hint="eastAsia"/>
                <w:b/>
                <w:bCs/>
                <w:lang w:eastAsia="zh-CN"/>
              </w:rPr>
              <w:t>摘要</w:t>
            </w:r>
            <w:r w:rsidRPr="008F7104">
              <w:rPr>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E56949" w:rsidRDefault="00E56949" w:rsidP="00FB7B8B">
                <w:pPr>
                  <w:rPr>
                    <w:lang w:eastAsia="zh-CN"/>
                  </w:rPr>
                </w:pPr>
                <w:r w:rsidRPr="00E56949">
                  <w:rPr>
                    <w:rFonts w:hint="eastAsia"/>
                    <w:lang w:eastAsia="zh-CN"/>
                  </w:rPr>
                  <w:t>如本文件所述，阿拉伯国家主管部门建议制定一项有关增加并多方筹集国际电联电信标准化部门资源的新决议。</w:t>
                </w:r>
              </w:p>
            </w:tc>
          </w:sdtContent>
        </w:sdt>
      </w:tr>
    </w:tbl>
    <w:p w:rsidR="005C7B12" w:rsidRDefault="005C7B12" w:rsidP="00101306">
      <w:pPr>
        <w:rPr>
          <w:lang w:eastAsia="zh-CN"/>
        </w:rPr>
      </w:pPr>
    </w:p>
    <w:p w:rsidR="00502B2E" w:rsidRDefault="00502B2E" w:rsidP="0010130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rsidP="00101306">
      <w:pPr>
        <w:tabs>
          <w:tab w:val="clear" w:pos="1134"/>
          <w:tab w:val="clear" w:pos="1871"/>
          <w:tab w:val="clear" w:pos="2268"/>
        </w:tabs>
        <w:overflowPunct/>
        <w:autoSpaceDE/>
        <w:autoSpaceDN/>
        <w:adjustRightInd/>
        <w:spacing w:before="0"/>
        <w:textAlignment w:val="auto"/>
        <w:rPr>
          <w:lang w:eastAsia="zh-CN"/>
        </w:rPr>
      </w:pPr>
    </w:p>
    <w:p w:rsidR="003F422E" w:rsidRDefault="00D575A8" w:rsidP="00101306">
      <w:pPr>
        <w:pStyle w:val="Proposal"/>
        <w:rPr>
          <w:lang w:eastAsia="zh-CN"/>
        </w:rPr>
      </w:pPr>
      <w:r>
        <w:rPr>
          <w:lang w:eastAsia="zh-CN"/>
        </w:rPr>
        <w:t>ADD</w:t>
      </w:r>
      <w:r>
        <w:rPr>
          <w:lang w:eastAsia="zh-CN"/>
        </w:rPr>
        <w:tab/>
        <w:t>ARB/43A26/1</w:t>
      </w:r>
    </w:p>
    <w:p w:rsidR="003F422E" w:rsidRDefault="00C108FF" w:rsidP="00101306">
      <w:pPr>
        <w:pStyle w:val="ResNo"/>
        <w:rPr>
          <w:lang w:eastAsia="zh-CN"/>
        </w:rPr>
      </w:pPr>
      <w:r>
        <w:rPr>
          <w:rFonts w:hint="eastAsia"/>
          <w:lang w:eastAsia="zh-CN"/>
        </w:rPr>
        <w:t>第</w:t>
      </w:r>
      <w:r w:rsidR="00D575A8">
        <w:rPr>
          <w:lang w:eastAsia="zh-CN"/>
        </w:rPr>
        <w:t>[ARB-4]</w:t>
      </w:r>
      <w:r>
        <w:rPr>
          <w:rFonts w:hint="eastAsia"/>
          <w:lang w:eastAsia="zh-CN"/>
        </w:rPr>
        <w:t>号</w:t>
      </w:r>
      <w:r>
        <w:rPr>
          <w:lang w:eastAsia="zh-CN"/>
        </w:rPr>
        <w:t>新决议草案</w:t>
      </w:r>
    </w:p>
    <w:p w:rsidR="006E505F" w:rsidRDefault="00E56949" w:rsidP="00101306">
      <w:pPr>
        <w:pStyle w:val="Restitle"/>
        <w:rPr>
          <w:lang w:eastAsia="zh-CN"/>
        </w:rPr>
      </w:pPr>
      <w:r>
        <w:rPr>
          <w:rFonts w:hint="eastAsia"/>
          <w:lang w:eastAsia="zh-CN"/>
        </w:rPr>
        <w:t>增加并多方筹集</w:t>
      </w:r>
      <w:r w:rsidR="008F1977">
        <w:rPr>
          <w:rFonts w:hint="eastAsia"/>
          <w:lang w:eastAsia="zh-CN"/>
        </w:rPr>
        <w:t>国际电</w:t>
      </w:r>
      <w:r w:rsidR="00C108FF" w:rsidRPr="00C108FF">
        <w:rPr>
          <w:rFonts w:hint="eastAsia"/>
          <w:lang w:eastAsia="zh-CN"/>
        </w:rPr>
        <w:t>联电信标准化部门</w:t>
      </w:r>
      <w:r>
        <w:rPr>
          <w:rFonts w:hint="eastAsia"/>
          <w:lang w:eastAsia="zh-CN"/>
        </w:rPr>
        <w:t>的</w:t>
      </w:r>
      <w:r w:rsidR="00C108FF" w:rsidRPr="00C108FF">
        <w:rPr>
          <w:rFonts w:hint="eastAsia"/>
          <w:lang w:eastAsia="zh-CN"/>
        </w:rPr>
        <w:t>资源</w:t>
      </w:r>
    </w:p>
    <w:p w:rsidR="006E505F" w:rsidRPr="00B836FA" w:rsidRDefault="00101306" w:rsidP="00101306">
      <w:pPr>
        <w:pStyle w:val="Resref"/>
        <w:rPr>
          <w:lang w:eastAsia="zh-CN"/>
        </w:rPr>
      </w:pPr>
      <w:r>
        <w:rPr>
          <w:rFonts w:hint="eastAsia"/>
          <w:lang w:eastAsia="zh-CN"/>
        </w:rPr>
        <w:t>（</w:t>
      </w:r>
      <w:r w:rsidR="00383854" w:rsidRPr="00B836FA">
        <w:rPr>
          <w:lang w:eastAsia="zh-CN"/>
        </w:rPr>
        <w:t>2016</w:t>
      </w:r>
      <w:r w:rsidR="00383854" w:rsidRPr="00B836FA">
        <w:rPr>
          <w:lang w:eastAsia="zh-CN"/>
        </w:rPr>
        <w:t>年</w:t>
      </w:r>
      <w:r w:rsidR="00383854" w:rsidRPr="00B836FA">
        <w:rPr>
          <w:rFonts w:hint="eastAsia"/>
          <w:lang w:eastAsia="zh-CN"/>
        </w:rPr>
        <w:t>，</w:t>
      </w:r>
      <w:r w:rsidR="00383854" w:rsidRPr="00B836FA">
        <w:rPr>
          <w:lang w:eastAsia="zh-CN"/>
        </w:rPr>
        <w:t>哈马马特</w:t>
      </w:r>
      <w:r>
        <w:rPr>
          <w:rFonts w:hint="eastAsia"/>
          <w:lang w:eastAsia="zh-CN"/>
        </w:rPr>
        <w:t>）</w:t>
      </w:r>
    </w:p>
    <w:p w:rsidR="006E505F" w:rsidRDefault="00B836FA" w:rsidP="00A05058">
      <w:pPr>
        <w:pStyle w:val="Normalaftertitle0"/>
        <w:rPr>
          <w:lang w:eastAsia="zh-CN"/>
        </w:rPr>
      </w:pPr>
      <w:r>
        <w:rPr>
          <w:rFonts w:hint="eastAsia"/>
          <w:lang w:eastAsia="zh-CN"/>
        </w:rPr>
        <w:t>世界电信标准化全会</w:t>
      </w:r>
      <w:r w:rsidR="00101306">
        <w:rPr>
          <w:rFonts w:hint="eastAsia"/>
          <w:lang w:eastAsia="zh-CN"/>
        </w:rPr>
        <w:t>（</w:t>
      </w:r>
      <w:r w:rsidRPr="00374201">
        <w:rPr>
          <w:rFonts w:eastAsia="Times New Roman"/>
          <w:lang w:eastAsia="zh-CN"/>
        </w:rPr>
        <w:t>2016</w:t>
      </w:r>
      <w:r w:rsidRPr="00374201">
        <w:rPr>
          <w:rFonts w:hint="eastAsia"/>
          <w:lang w:eastAsia="zh-CN"/>
        </w:rPr>
        <w:t>年，</w:t>
      </w:r>
      <w:r w:rsidRPr="00704491">
        <w:rPr>
          <w:rFonts w:hint="eastAsia"/>
          <w:lang w:eastAsia="zh-CN"/>
        </w:rPr>
        <w:t>哈马马特</w:t>
      </w:r>
      <w:r w:rsidR="00101306">
        <w:rPr>
          <w:rFonts w:hint="eastAsia"/>
          <w:lang w:eastAsia="zh-CN"/>
        </w:rPr>
        <w:t>）</w:t>
      </w:r>
      <w:r w:rsidR="00A05058" w:rsidRPr="00374201">
        <w:rPr>
          <w:rFonts w:hint="eastAsia"/>
          <w:lang w:eastAsia="zh-CN"/>
        </w:rPr>
        <w:t>，</w:t>
      </w:r>
    </w:p>
    <w:p w:rsidR="006E505F" w:rsidRPr="00B836FA" w:rsidRDefault="00B836FA" w:rsidP="00101306">
      <w:pPr>
        <w:pStyle w:val="Call"/>
        <w:rPr>
          <w:lang w:eastAsia="zh-CN"/>
        </w:rPr>
      </w:pPr>
      <w:r>
        <w:rPr>
          <w:rFonts w:hint="eastAsia"/>
          <w:lang w:eastAsia="zh-CN"/>
        </w:rPr>
        <w:t>考虑到</w:t>
      </w:r>
    </w:p>
    <w:p w:rsidR="006E505F" w:rsidRPr="00A05058" w:rsidRDefault="00FB7B8B" w:rsidP="00101306">
      <w:pPr>
        <w:rPr>
          <w:spacing w:val="-4"/>
          <w:lang w:eastAsia="zh-CN"/>
        </w:rPr>
      </w:pPr>
      <w:r w:rsidRPr="00C57FAE">
        <w:rPr>
          <w:i/>
          <w:iCs/>
          <w:lang w:eastAsia="zh-CN"/>
        </w:rPr>
        <w:t>a)</w:t>
      </w:r>
      <w:r w:rsidR="006E505F">
        <w:rPr>
          <w:lang w:eastAsia="zh-CN"/>
        </w:rPr>
        <w:tab/>
      </w:r>
      <w:r w:rsidR="00B836FA" w:rsidRPr="00A05058">
        <w:rPr>
          <w:rFonts w:hint="eastAsia"/>
          <w:spacing w:val="-4"/>
          <w:lang w:eastAsia="zh-CN"/>
        </w:rPr>
        <w:t>有关国际电联财务问题的国际电联《组织法》第</w:t>
      </w:r>
      <w:r w:rsidR="00B836FA" w:rsidRPr="00A05058">
        <w:rPr>
          <w:rFonts w:hint="eastAsia"/>
          <w:spacing w:val="-4"/>
          <w:lang w:eastAsia="zh-CN"/>
        </w:rPr>
        <w:t>28</w:t>
      </w:r>
      <w:r w:rsidR="00B836FA" w:rsidRPr="00A05058">
        <w:rPr>
          <w:rFonts w:hint="eastAsia"/>
          <w:spacing w:val="-4"/>
          <w:lang w:eastAsia="zh-CN"/>
        </w:rPr>
        <w:t>条及国际电联《公约》第</w:t>
      </w:r>
      <w:r w:rsidR="00B836FA" w:rsidRPr="00A05058">
        <w:rPr>
          <w:rFonts w:hint="eastAsia"/>
          <w:spacing w:val="-4"/>
          <w:lang w:eastAsia="zh-CN"/>
        </w:rPr>
        <w:t>33</w:t>
      </w:r>
      <w:r w:rsidR="00B836FA" w:rsidRPr="00A05058">
        <w:rPr>
          <w:rFonts w:hint="eastAsia"/>
          <w:spacing w:val="-4"/>
          <w:lang w:eastAsia="zh-CN"/>
        </w:rPr>
        <w:t>条；</w:t>
      </w:r>
    </w:p>
    <w:p w:rsidR="006E505F" w:rsidRPr="00A05058" w:rsidRDefault="00FB7B8B" w:rsidP="00101306">
      <w:pPr>
        <w:rPr>
          <w:lang w:eastAsia="zh-CN"/>
        </w:rPr>
      </w:pPr>
      <w:r w:rsidRPr="00C57FAE">
        <w:rPr>
          <w:i/>
          <w:iCs/>
          <w:lang w:eastAsia="zh-CN"/>
        </w:rPr>
        <w:t>b)</w:t>
      </w:r>
      <w:r w:rsidR="006E505F">
        <w:rPr>
          <w:lang w:eastAsia="zh-CN"/>
        </w:rPr>
        <w:tab/>
      </w:r>
      <w:r w:rsidR="006E505F" w:rsidRPr="00A05058">
        <w:rPr>
          <w:rFonts w:hint="eastAsia"/>
          <w:lang w:eastAsia="zh-CN"/>
        </w:rPr>
        <w:t>国际电信联盟全权代表大会</w:t>
      </w:r>
      <w:r w:rsidR="00101306" w:rsidRPr="00A05058">
        <w:rPr>
          <w:rFonts w:hint="eastAsia"/>
          <w:lang w:eastAsia="zh-CN"/>
        </w:rPr>
        <w:t>（</w:t>
      </w:r>
      <w:r w:rsidR="006E505F" w:rsidRPr="00A05058">
        <w:rPr>
          <w:rFonts w:hint="eastAsia"/>
          <w:lang w:eastAsia="zh-CN"/>
        </w:rPr>
        <w:t>2014</w:t>
      </w:r>
      <w:r w:rsidR="006E505F" w:rsidRPr="00A05058">
        <w:rPr>
          <w:rFonts w:hint="eastAsia"/>
          <w:lang w:eastAsia="zh-CN"/>
        </w:rPr>
        <w:t>年，釜山</w:t>
      </w:r>
      <w:r w:rsidR="00101306" w:rsidRPr="00A05058">
        <w:rPr>
          <w:rFonts w:hint="eastAsia"/>
          <w:lang w:eastAsia="zh-CN"/>
        </w:rPr>
        <w:t>）</w:t>
      </w:r>
      <w:r w:rsidR="006E505F" w:rsidRPr="00A05058">
        <w:rPr>
          <w:rFonts w:hint="eastAsia"/>
          <w:lang w:eastAsia="zh-CN"/>
        </w:rPr>
        <w:t>第</w:t>
      </w:r>
      <w:r w:rsidR="006E505F" w:rsidRPr="00A05058">
        <w:rPr>
          <w:lang w:eastAsia="zh-CN"/>
        </w:rPr>
        <w:t>158</w:t>
      </w:r>
      <w:r w:rsidR="006E505F" w:rsidRPr="00A05058">
        <w:rPr>
          <w:rFonts w:hint="eastAsia"/>
          <w:lang w:eastAsia="zh-CN"/>
        </w:rPr>
        <w:t>号决议责成秘书长研究</w:t>
      </w:r>
      <w:r w:rsidR="006E505F" w:rsidRPr="00A05058">
        <w:rPr>
          <w:lang w:eastAsia="zh-CN"/>
        </w:rPr>
        <w:t>国际电联增收的新的可行措施；</w:t>
      </w:r>
    </w:p>
    <w:p w:rsidR="006E505F" w:rsidRPr="00A05058" w:rsidRDefault="00FB7B8B" w:rsidP="00101306">
      <w:pPr>
        <w:rPr>
          <w:lang w:eastAsia="zh-CN"/>
        </w:rPr>
      </w:pPr>
      <w:r w:rsidRPr="00C57FAE">
        <w:rPr>
          <w:i/>
          <w:iCs/>
          <w:lang w:eastAsia="zh-CN"/>
        </w:rPr>
        <w:t>c)</w:t>
      </w:r>
      <w:r w:rsidR="006E505F">
        <w:rPr>
          <w:lang w:eastAsia="zh-CN"/>
        </w:rPr>
        <w:tab/>
      </w:r>
      <w:bookmarkStart w:id="0" w:name="_Toc219521712"/>
      <w:bookmarkStart w:id="1" w:name="_Toc348252446"/>
      <w:r w:rsidR="0053143D" w:rsidRPr="00A05058">
        <w:rPr>
          <w:rFonts w:hint="eastAsia"/>
          <w:lang w:eastAsia="zh-CN"/>
        </w:rPr>
        <w:t>电信标准化全会有关</w:t>
      </w:r>
      <w:r w:rsidR="006E505F" w:rsidRPr="00A05058">
        <w:rPr>
          <w:rFonts w:hint="eastAsia"/>
          <w:lang w:eastAsia="zh-CN"/>
        </w:rPr>
        <w:t>自愿捐款</w:t>
      </w:r>
      <w:bookmarkEnd w:id="0"/>
      <w:bookmarkEnd w:id="1"/>
      <w:r w:rsidR="0053143D" w:rsidRPr="00A05058">
        <w:rPr>
          <w:rFonts w:hint="eastAsia"/>
          <w:lang w:eastAsia="zh-CN"/>
        </w:rPr>
        <w:t>的</w:t>
      </w:r>
      <w:bookmarkStart w:id="2" w:name="_Toc219521711"/>
      <w:bookmarkStart w:id="3" w:name="_Toc348252445"/>
      <w:r w:rsidR="0053143D" w:rsidRPr="00A05058">
        <w:rPr>
          <w:rFonts w:hint="eastAsia"/>
          <w:lang w:eastAsia="zh-CN"/>
        </w:rPr>
        <w:t>第</w:t>
      </w:r>
      <w:r w:rsidR="0053143D" w:rsidRPr="00A05058">
        <w:rPr>
          <w:lang w:eastAsia="zh-CN"/>
        </w:rPr>
        <w:t>34</w:t>
      </w:r>
      <w:r w:rsidR="0053143D" w:rsidRPr="00A05058">
        <w:rPr>
          <w:rFonts w:hint="eastAsia"/>
          <w:lang w:eastAsia="zh-CN"/>
        </w:rPr>
        <w:t>号决议</w:t>
      </w:r>
      <w:bookmarkEnd w:id="2"/>
      <w:r w:rsidR="00101306" w:rsidRPr="00A05058">
        <w:rPr>
          <w:rFonts w:hint="eastAsia"/>
          <w:lang w:eastAsia="zh-CN"/>
        </w:rPr>
        <w:t>（</w:t>
      </w:r>
      <w:r w:rsidR="0053143D" w:rsidRPr="00A05058">
        <w:rPr>
          <w:lang w:eastAsia="zh-CN"/>
        </w:rPr>
        <w:t>2012</w:t>
      </w:r>
      <w:r w:rsidR="0053143D" w:rsidRPr="00A05058">
        <w:rPr>
          <w:rFonts w:hint="eastAsia"/>
          <w:lang w:eastAsia="zh-CN"/>
        </w:rPr>
        <w:t>年，迪拜，修订版</w:t>
      </w:r>
      <w:r w:rsidR="00101306" w:rsidRPr="00A05058">
        <w:rPr>
          <w:rFonts w:hint="eastAsia"/>
          <w:lang w:eastAsia="zh-CN"/>
        </w:rPr>
        <w:t>）</w:t>
      </w:r>
      <w:bookmarkEnd w:id="3"/>
      <w:r w:rsidR="006E505F" w:rsidRPr="00A05058">
        <w:rPr>
          <w:lang w:eastAsia="zh-CN"/>
        </w:rPr>
        <w:t>；</w:t>
      </w:r>
    </w:p>
    <w:p w:rsidR="006E505F" w:rsidRPr="00A05058" w:rsidRDefault="00FB7B8B" w:rsidP="00A05058">
      <w:pPr>
        <w:rPr>
          <w:lang w:eastAsia="zh-CN"/>
        </w:rPr>
      </w:pPr>
      <w:r w:rsidRPr="00C57FAE">
        <w:rPr>
          <w:i/>
          <w:iCs/>
          <w:lang w:eastAsia="zh-CN"/>
        </w:rPr>
        <w:t>d)</w:t>
      </w:r>
      <w:r w:rsidR="006E505F">
        <w:rPr>
          <w:lang w:eastAsia="zh-CN"/>
        </w:rPr>
        <w:tab/>
      </w:r>
      <w:bookmarkStart w:id="4" w:name="_Toc219521721"/>
      <w:bookmarkStart w:id="5" w:name="_Toc348252456"/>
      <w:r w:rsidR="0053143D" w:rsidRPr="00A05058">
        <w:rPr>
          <w:rFonts w:hint="eastAsia"/>
          <w:lang w:eastAsia="zh-CN"/>
        </w:rPr>
        <w:t>电信标准化全会有关</w:t>
      </w:r>
      <w:r w:rsidR="006E505F" w:rsidRPr="00A05058">
        <w:rPr>
          <w:rFonts w:hint="eastAsia"/>
          <w:lang w:eastAsia="zh-CN"/>
        </w:rPr>
        <w:t>缩小发展中国家</w:t>
      </w:r>
      <w:r w:rsidR="00A05058">
        <w:rPr>
          <w:rStyle w:val="FootnoteReference"/>
          <w:lang w:eastAsia="zh-CN"/>
        </w:rPr>
        <w:footnoteReference w:id="1"/>
      </w:r>
      <w:r w:rsidR="006E505F" w:rsidRPr="00A05058">
        <w:rPr>
          <w:rFonts w:hint="eastAsia"/>
          <w:lang w:eastAsia="zh-CN"/>
        </w:rPr>
        <w:t>与发达国家之间的标准化工作差距</w:t>
      </w:r>
      <w:bookmarkEnd w:id="4"/>
      <w:bookmarkEnd w:id="5"/>
      <w:r w:rsidR="0053143D" w:rsidRPr="00A05058">
        <w:rPr>
          <w:rFonts w:hint="eastAsia"/>
          <w:lang w:eastAsia="zh-CN"/>
        </w:rPr>
        <w:t>的</w:t>
      </w:r>
      <w:bookmarkStart w:id="6" w:name="_Toc219521720"/>
      <w:bookmarkStart w:id="7" w:name="_Toc348252455"/>
      <w:r w:rsidR="0053143D" w:rsidRPr="00A05058">
        <w:rPr>
          <w:rFonts w:hint="eastAsia"/>
          <w:lang w:eastAsia="zh-CN"/>
        </w:rPr>
        <w:t>第</w:t>
      </w:r>
      <w:r w:rsidR="0053143D" w:rsidRPr="00A05058">
        <w:rPr>
          <w:rFonts w:hint="eastAsia"/>
          <w:lang w:eastAsia="zh-CN"/>
        </w:rPr>
        <w:t>44</w:t>
      </w:r>
      <w:r w:rsidR="0053143D" w:rsidRPr="00A05058">
        <w:rPr>
          <w:rFonts w:hint="eastAsia"/>
          <w:lang w:eastAsia="zh-CN"/>
        </w:rPr>
        <w:t>号决议</w:t>
      </w:r>
      <w:bookmarkEnd w:id="6"/>
      <w:r w:rsidR="00101306" w:rsidRPr="00A05058">
        <w:rPr>
          <w:rFonts w:hint="eastAsia"/>
          <w:lang w:eastAsia="zh-CN"/>
        </w:rPr>
        <w:t>（</w:t>
      </w:r>
      <w:r w:rsidR="0053143D" w:rsidRPr="00A05058">
        <w:rPr>
          <w:rFonts w:hint="eastAsia"/>
          <w:lang w:eastAsia="zh-CN"/>
        </w:rPr>
        <w:t>2012</w:t>
      </w:r>
      <w:r w:rsidR="0053143D" w:rsidRPr="00A05058">
        <w:rPr>
          <w:rFonts w:hint="eastAsia"/>
          <w:lang w:eastAsia="zh-CN"/>
        </w:rPr>
        <w:t>年，迪拜，修订版</w:t>
      </w:r>
      <w:r w:rsidR="00101306" w:rsidRPr="00A05058">
        <w:rPr>
          <w:rFonts w:hint="eastAsia"/>
          <w:lang w:eastAsia="zh-CN"/>
        </w:rPr>
        <w:t>）</w:t>
      </w:r>
      <w:bookmarkEnd w:id="7"/>
      <w:r w:rsidR="0053143D" w:rsidRPr="00A05058">
        <w:rPr>
          <w:rFonts w:hint="eastAsia"/>
          <w:lang w:eastAsia="zh-CN"/>
        </w:rPr>
        <w:t>，该决议说明了为缩小标准化工作差距而筹措资金的来源，</w:t>
      </w:r>
    </w:p>
    <w:p w:rsidR="006E505F" w:rsidRPr="00B836FA" w:rsidRDefault="0053143D" w:rsidP="00101306">
      <w:pPr>
        <w:pStyle w:val="Call"/>
        <w:rPr>
          <w:lang w:eastAsia="zh-CN"/>
        </w:rPr>
      </w:pPr>
      <w:r>
        <w:rPr>
          <w:rFonts w:hint="eastAsia"/>
          <w:lang w:eastAsia="zh-CN"/>
        </w:rPr>
        <w:t>注意到</w:t>
      </w:r>
    </w:p>
    <w:p w:rsidR="006E505F" w:rsidRPr="00A05058" w:rsidRDefault="00FB7B8B" w:rsidP="00101306">
      <w:pPr>
        <w:rPr>
          <w:lang w:eastAsia="zh-CN"/>
        </w:rPr>
      </w:pPr>
      <w:r w:rsidRPr="00C57FAE">
        <w:rPr>
          <w:i/>
          <w:iCs/>
          <w:lang w:eastAsia="zh-CN"/>
        </w:rPr>
        <w:t>a)</w:t>
      </w:r>
      <w:r w:rsidR="006E505F">
        <w:rPr>
          <w:lang w:eastAsia="zh-CN"/>
        </w:rPr>
        <w:tab/>
      </w:r>
      <w:r w:rsidR="0053143D" w:rsidRPr="00A05058">
        <w:rPr>
          <w:rFonts w:hint="eastAsia"/>
          <w:lang w:eastAsia="zh-CN"/>
        </w:rPr>
        <w:t>国际电信联盟理事会</w:t>
      </w:r>
      <w:r w:rsidR="0053143D" w:rsidRPr="00A05058">
        <w:rPr>
          <w:rFonts w:hint="eastAsia"/>
          <w:lang w:eastAsia="zh-CN"/>
        </w:rPr>
        <w:t>2016</w:t>
      </w:r>
      <w:r w:rsidR="0053143D" w:rsidRPr="00A05058">
        <w:rPr>
          <w:rFonts w:hint="eastAsia"/>
          <w:lang w:eastAsia="zh-CN"/>
        </w:rPr>
        <w:t>年会议有关国际码号资源</w:t>
      </w:r>
      <w:r w:rsidR="00101306" w:rsidRPr="00A05058">
        <w:rPr>
          <w:rFonts w:hint="eastAsia"/>
          <w:lang w:eastAsia="zh-CN"/>
        </w:rPr>
        <w:t>（</w:t>
      </w:r>
      <w:r w:rsidR="0053143D" w:rsidRPr="00A05058">
        <w:rPr>
          <w:lang w:eastAsia="zh-CN"/>
        </w:rPr>
        <w:t>INR</w:t>
      </w:r>
      <w:r w:rsidR="00101306" w:rsidRPr="00A05058">
        <w:rPr>
          <w:rFonts w:hint="eastAsia"/>
          <w:lang w:eastAsia="zh-CN"/>
        </w:rPr>
        <w:t>）</w:t>
      </w:r>
      <w:r w:rsidR="0053143D" w:rsidRPr="00A05058">
        <w:rPr>
          <w:rFonts w:hint="eastAsia"/>
          <w:lang w:eastAsia="zh-CN"/>
        </w:rPr>
        <w:t>问题以及为</w:t>
      </w:r>
      <w:r w:rsidR="0053143D" w:rsidRPr="00A05058">
        <w:rPr>
          <w:lang w:eastAsia="zh-CN"/>
        </w:rPr>
        <w:t>ITU-T</w:t>
      </w:r>
      <w:r w:rsidR="0053143D" w:rsidRPr="00A05058">
        <w:rPr>
          <w:rFonts w:hint="eastAsia"/>
          <w:lang w:eastAsia="zh-CN"/>
        </w:rPr>
        <w:t>确定其他收入来源的辩论，</w:t>
      </w:r>
      <w:r w:rsidR="00D575A8" w:rsidRPr="00A05058">
        <w:rPr>
          <w:rFonts w:hint="eastAsia"/>
          <w:lang w:eastAsia="zh-CN"/>
        </w:rPr>
        <w:t>秘书处</w:t>
      </w:r>
      <w:r w:rsidR="0053143D" w:rsidRPr="00A05058">
        <w:rPr>
          <w:rFonts w:hint="eastAsia"/>
          <w:lang w:eastAsia="zh-CN"/>
        </w:rPr>
        <w:t>在讨论过程中</w:t>
      </w:r>
      <w:r w:rsidR="00D575A8" w:rsidRPr="00A05058">
        <w:rPr>
          <w:rFonts w:hint="eastAsia"/>
          <w:lang w:eastAsia="zh-CN"/>
        </w:rPr>
        <w:t>指出，如果不确定新的收入来源，将很难提交一个平衡的</w:t>
      </w:r>
      <w:r w:rsidR="00D575A8" w:rsidRPr="00A05058">
        <w:rPr>
          <w:lang w:eastAsia="zh-CN"/>
        </w:rPr>
        <w:t>2018-2019</w:t>
      </w:r>
      <w:r w:rsidR="00D575A8" w:rsidRPr="00A05058">
        <w:rPr>
          <w:rFonts w:hint="eastAsia"/>
          <w:lang w:eastAsia="zh-CN"/>
        </w:rPr>
        <w:t>年预算</w:t>
      </w:r>
      <w:r w:rsidR="00D575A8" w:rsidRPr="00A05058">
        <w:rPr>
          <w:lang w:eastAsia="zh-CN"/>
        </w:rPr>
        <w:t>；</w:t>
      </w:r>
    </w:p>
    <w:p w:rsidR="006E505F" w:rsidRPr="00A05058" w:rsidRDefault="00FB7B8B" w:rsidP="00101306">
      <w:pPr>
        <w:rPr>
          <w:lang w:eastAsia="zh-CN"/>
        </w:rPr>
      </w:pPr>
      <w:r w:rsidRPr="00C06DA5">
        <w:rPr>
          <w:i/>
          <w:iCs/>
          <w:lang w:eastAsia="zh-CN"/>
        </w:rPr>
        <w:t>b)</w:t>
      </w:r>
      <w:r w:rsidR="006E505F">
        <w:rPr>
          <w:lang w:eastAsia="zh-CN"/>
        </w:rPr>
        <w:tab/>
      </w:r>
      <w:r w:rsidR="0053143D" w:rsidRPr="00A05058">
        <w:rPr>
          <w:rFonts w:hint="eastAsia"/>
          <w:lang w:eastAsia="zh-CN"/>
        </w:rPr>
        <w:t>国际电联理事会</w:t>
      </w:r>
      <w:r w:rsidR="0053143D" w:rsidRPr="00A05058">
        <w:rPr>
          <w:rFonts w:hint="eastAsia"/>
          <w:lang w:eastAsia="zh-CN"/>
        </w:rPr>
        <w:t>2016</w:t>
      </w:r>
      <w:r w:rsidR="0053143D" w:rsidRPr="00A05058">
        <w:rPr>
          <w:rFonts w:hint="eastAsia"/>
          <w:lang w:eastAsia="zh-CN"/>
        </w:rPr>
        <w:t>年会议建议</w:t>
      </w:r>
      <w:r w:rsidR="001C3E50" w:rsidRPr="00A05058">
        <w:rPr>
          <w:rFonts w:hint="eastAsia"/>
          <w:lang w:eastAsia="zh-CN"/>
        </w:rPr>
        <w:t>向理事会</w:t>
      </w:r>
      <w:r w:rsidR="001C3E50" w:rsidRPr="00A05058">
        <w:rPr>
          <w:rFonts w:hint="eastAsia"/>
          <w:lang w:eastAsia="zh-CN"/>
        </w:rPr>
        <w:t>2017</w:t>
      </w:r>
      <w:r w:rsidR="001C3E50" w:rsidRPr="00A05058">
        <w:rPr>
          <w:rFonts w:hint="eastAsia"/>
          <w:lang w:eastAsia="zh-CN"/>
        </w:rPr>
        <w:t>年会议提交一份研究，确定国际电联所有可能的收入来源，并不局限于</w:t>
      </w:r>
      <w:r w:rsidR="006E505F" w:rsidRPr="00A05058">
        <w:rPr>
          <w:lang w:eastAsia="zh-CN"/>
        </w:rPr>
        <w:t>INR</w:t>
      </w:r>
      <w:r w:rsidR="001C3E50" w:rsidRPr="00A05058">
        <w:rPr>
          <w:rFonts w:hint="eastAsia"/>
          <w:lang w:eastAsia="zh-CN"/>
        </w:rPr>
        <w:t>，</w:t>
      </w:r>
    </w:p>
    <w:p w:rsidR="006E505F" w:rsidRPr="00B836FA" w:rsidRDefault="001C3E50" w:rsidP="00101306">
      <w:pPr>
        <w:pStyle w:val="Call"/>
        <w:rPr>
          <w:lang w:eastAsia="zh-CN"/>
        </w:rPr>
      </w:pPr>
      <w:r>
        <w:rPr>
          <w:rFonts w:hint="eastAsia"/>
          <w:lang w:eastAsia="zh-CN"/>
        </w:rPr>
        <w:t>注意到</w:t>
      </w:r>
    </w:p>
    <w:p w:rsidR="006E505F" w:rsidRPr="00A05058" w:rsidRDefault="00FB7B8B" w:rsidP="00101306">
      <w:pPr>
        <w:rPr>
          <w:lang w:eastAsia="zh-CN"/>
        </w:rPr>
      </w:pPr>
      <w:r w:rsidRPr="00C57FAE">
        <w:rPr>
          <w:i/>
          <w:iCs/>
          <w:lang w:eastAsia="zh-CN"/>
        </w:rPr>
        <w:t>a)</w:t>
      </w:r>
      <w:r w:rsidR="006E505F">
        <w:rPr>
          <w:lang w:eastAsia="zh-CN"/>
        </w:rPr>
        <w:tab/>
      </w:r>
      <w:r w:rsidR="001C3E50" w:rsidRPr="00A05058">
        <w:rPr>
          <w:rFonts w:hint="eastAsia"/>
          <w:lang w:eastAsia="zh-CN"/>
        </w:rPr>
        <w:t>尽管</w:t>
      </w:r>
      <w:r w:rsidR="006E505F" w:rsidRPr="00A05058">
        <w:rPr>
          <w:lang w:eastAsia="zh-CN"/>
        </w:rPr>
        <w:t>ITU-T</w:t>
      </w:r>
      <w:r w:rsidR="001C3E50" w:rsidRPr="00A05058">
        <w:rPr>
          <w:rFonts w:hint="eastAsia"/>
          <w:lang w:eastAsia="zh-CN"/>
        </w:rPr>
        <w:t>的工作和活动在持续增加，但为该部门划拨的资源可能不足以涵盖</w:t>
      </w:r>
      <w:r w:rsidR="008F1977" w:rsidRPr="00A05058">
        <w:rPr>
          <w:rFonts w:hint="eastAsia"/>
          <w:lang w:eastAsia="zh-CN"/>
        </w:rPr>
        <w:t>它</w:t>
      </w:r>
      <w:r w:rsidR="001C3E50" w:rsidRPr="00A05058">
        <w:rPr>
          <w:rFonts w:hint="eastAsia"/>
          <w:lang w:eastAsia="zh-CN"/>
        </w:rPr>
        <w:t>所开展的所有工作、活动和研究；</w:t>
      </w:r>
    </w:p>
    <w:p w:rsidR="006E505F" w:rsidRPr="00A05058" w:rsidRDefault="00FB7B8B" w:rsidP="00101306">
      <w:pPr>
        <w:rPr>
          <w:lang w:eastAsia="zh-CN"/>
        </w:rPr>
      </w:pPr>
      <w:r w:rsidRPr="00C57FAE">
        <w:rPr>
          <w:i/>
          <w:iCs/>
          <w:lang w:eastAsia="zh-CN"/>
        </w:rPr>
        <w:t>b)</w:t>
      </w:r>
      <w:r w:rsidR="006E505F">
        <w:rPr>
          <w:lang w:eastAsia="zh-CN"/>
        </w:rPr>
        <w:tab/>
      </w:r>
      <w:r w:rsidR="00D575A8" w:rsidRPr="00A05058">
        <w:rPr>
          <w:rFonts w:hint="eastAsia"/>
          <w:lang w:eastAsia="zh-CN"/>
        </w:rPr>
        <w:t>基于成员国和部门成员会费的国际电联财务收入持续下降；</w:t>
      </w:r>
    </w:p>
    <w:p w:rsidR="006E505F" w:rsidRPr="00A05058" w:rsidRDefault="00FB7B8B" w:rsidP="00101306">
      <w:pPr>
        <w:rPr>
          <w:lang w:eastAsia="zh-CN"/>
        </w:rPr>
      </w:pPr>
      <w:r w:rsidRPr="00C57FAE">
        <w:rPr>
          <w:i/>
          <w:iCs/>
          <w:lang w:eastAsia="zh-CN"/>
        </w:rPr>
        <w:t>c)</w:t>
      </w:r>
      <w:r w:rsidR="006E505F">
        <w:rPr>
          <w:lang w:eastAsia="zh-CN"/>
        </w:rPr>
        <w:tab/>
      </w:r>
      <w:r w:rsidR="001C3E50" w:rsidRPr="00A05058">
        <w:rPr>
          <w:rFonts w:hint="eastAsia"/>
          <w:lang w:eastAsia="zh-CN"/>
        </w:rPr>
        <w:t>必须通过开源和多方筹集的方式增加</w:t>
      </w:r>
      <w:r w:rsidR="006E505F" w:rsidRPr="00A05058">
        <w:rPr>
          <w:lang w:eastAsia="zh-CN"/>
        </w:rPr>
        <w:t>ITU-T</w:t>
      </w:r>
      <w:r w:rsidR="001C3E50" w:rsidRPr="00A05058">
        <w:rPr>
          <w:rFonts w:hint="eastAsia"/>
          <w:lang w:eastAsia="zh-CN"/>
        </w:rPr>
        <w:t>的收入，</w:t>
      </w:r>
    </w:p>
    <w:p w:rsidR="006E505F" w:rsidRPr="00B836FA" w:rsidRDefault="009146FA" w:rsidP="00101306">
      <w:pPr>
        <w:pStyle w:val="Call"/>
        <w:rPr>
          <w:lang w:eastAsia="zh-CN"/>
        </w:rPr>
      </w:pPr>
      <w:r>
        <w:rPr>
          <w:rFonts w:hint="eastAsia"/>
          <w:lang w:eastAsia="zh-CN"/>
        </w:rPr>
        <w:t>做出决议，责成电信标准化局主任</w:t>
      </w:r>
    </w:p>
    <w:p w:rsidR="006E505F" w:rsidRPr="00A05058" w:rsidRDefault="00FB7B8B" w:rsidP="00101306">
      <w:pPr>
        <w:rPr>
          <w:lang w:eastAsia="zh-CN"/>
        </w:rPr>
      </w:pPr>
      <w:r w:rsidRPr="00C57FAE">
        <w:rPr>
          <w:lang w:eastAsia="zh-CN"/>
        </w:rPr>
        <w:t>1</w:t>
      </w:r>
      <w:r w:rsidR="00101306">
        <w:rPr>
          <w:rFonts w:hint="eastAsia"/>
          <w:lang w:eastAsia="zh-CN"/>
        </w:rPr>
        <w:tab/>
      </w:r>
      <w:r w:rsidR="00715BDE" w:rsidRPr="00A05058">
        <w:rPr>
          <w:rFonts w:hint="eastAsia"/>
          <w:lang w:eastAsia="zh-CN"/>
        </w:rPr>
        <w:t>研究</w:t>
      </w:r>
      <w:r w:rsidR="00715BDE" w:rsidRPr="00A05058">
        <w:rPr>
          <w:rFonts w:hint="eastAsia"/>
          <w:lang w:eastAsia="zh-CN"/>
        </w:rPr>
        <w:t>ITU-T</w:t>
      </w:r>
      <w:r w:rsidR="00715BDE" w:rsidRPr="00A05058">
        <w:rPr>
          <w:rFonts w:hint="eastAsia"/>
          <w:lang w:eastAsia="zh-CN"/>
        </w:rPr>
        <w:t>增收的可能新措施，其中包括</w:t>
      </w:r>
      <w:r w:rsidR="00FB20C9" w:rsidRPr="00A05058">
        <w:rPr>
          <w:rFonts w:hint="eastAsia"/>
          <w:lang w:eastAsia="zh-CN"/>
        </w:rPr>
        <w:t>可从</w:t>
      </w:r>
      <w:r w:rsidR="00FB20C9" w:rsidRPr="00A05058">
        <w:rPr>
          <w:rFonts w:hint="eastAsia"/>
          <w:lang w:eastAsia="zh-CN"/>
        </w:rPr>
        <w:t>INR</w:t>
      </w:r>
      <w:r w:rsidR="00FB20C9" w:rsidRPr="00A05058">
        <w:rPr>
          <w:rFonts w:hint="eastAsia"/>
          <w:lang w:eastAsia="zh-CN"/>
        </w:rPr>
        <w:t>、引入国际电联标志以及一致性和互操作性测试等获得的收入。该项研究还应提供多种可能创收方案的详细财务分析及每种方案的规模和对</w:t>
      </w:r>
      <w:r w:rsidR="00FB20C9" w:rsidRPr="00A05058">
        <w:rPr>
          <w:rFonts w:hint="eastAsia"/>
          <w:lang w:eastAsia="zh-CN"/>
        </w:rPr>
        <w:t>ITU-T</w:t>
      </w:r>
      <w:r w:rsidR="00FB20C9" w:rsidRPr="00A05058">
        <w:rPr>
          <w:rFonts w:hint="eastAsia"/>
          <w:lang w:eastAsia="zh-CN"/>
        </w:rPr>
        <w:t>预算的影响；</w:t>
      </w:r>
    </w:p>
    <w:p w:rsidR="006E505F" w:rsidRPr="00A05058" w:rsidRDefault="00FB7B8B" w:rsidP="00101306">
      <w:pPr>
        <w:rPr>
          <w:lang w:eastAsia="zh-CN"/>
        </w:rPr>
      </w:pPr>
      <w:r w:rsidRPr="00C57FAE">
        <w:rPr>
          <w:lang w:eastAsia="zh-CN"/>
        </w:rPr>
        <w:t>2</w:t>
      </w:r>
      <w:r w:rsidR="00101306">
        <w:rPr>
          <w:rFonts w:hint="eastAsia"/>
          <w:lang w:eastAsia="zh-CN"/>
        </w:rPr>
        <w:tab/>
      </w:r>
      <w:r w:rsidR="00FB20C9" w:rsidRPr="00A05058">
        <w:rPr>
          <w:rFonts w:hint="eastAsia"/>
          <w:lang w:eastAsia="zh-CN"/>
        </w:rPr>
        <w:t>向理事会提交本项研究的结果以及建议采取的适当措施，</w:t>
      </w:r>
    </w:p>
    <w:p w:rsidR="006E505F" w:rsidRPr="00B836FA" w:rsidRDefault="00B95B4D" w:rsidP="00101306">
      <w:pPr>
        <w:pStyle w:val="Call"/>
        <w:rPr>
          <w:lang w:eastAsia="zh-CN"/>
        </w:rPr>
      </w:pPr>
      <w:r>
        <w:rPr>
          <w:rFonts w:hint="eastAsia"/>
          <w:lang w:eastAsia="zh-CN"/>
        </w:rPr>
        <w:lastRenderedPageBreak/>
        <w:t>请理事会</w:t>
      </w:r>
    </w:p>
    <w:p w:rsidR="006E505F" w:rsidRPr="00965A77" w:rsidRDefault="00FB20C9" w:rsidP="00101306">
      <w:pPr>
        <w:ind w:firstLineChars="200" w:firstLine="480"/>
        <w:rPr>
          <w:lang w:eastAsia="zh-CN"/>
        </w:rPr>
      </w:pPr>
      <w:bookmarkStart w:id="8" w:name="_InMacro_"/>
      <w:r>
        <w:rPr>
          <w:rFonts w:hint="eastAsia"/>
          <w:lang w:eastAsia="zh-CN"/>
        </w:rPr>
        <w:t>审议电信标准化局主任的报告和建议并迅速采取必要的措施，为</w:t>
      </w:r>
      <w:r>
        <w:rPr>
          <w:rFonts w:hint="eastAsia"/>
          <w:lang w:eastAsia="zh-CN"/>
        </w:rPr>
        <w:t>ITU-T</w:t>
      </w:r>
      <w:r>
        <w:rPr>
          <w:rFonts w:hint="eastAsia"/>
          <w:lang w:eastAsia="zh-CN"/>
        </w:rPr>
        <w:t>寻求额外的资源，以确保这一重要的部门可在总体上为所有国家并特别为发展中国家的利益履行职责。</w:t>
      </w:r>
    </w:p>
    <w:p w:rsidR="00D575A8" w:rsidRDefault="00D575A8" w:rsidP="00101306">
      <w:pPr>
        <w:pStyle w:val="Reasons"/>
        <w:rPr>
          <w:lang w:eastAsia="zh-CN"/>
        </w:rPr>
      </w:pPr>
      <w:bookmarkStart w:id="9" w:name="_GoBack"/>
      <w:bookmarkEnd w:id="8"/>
      <w:bookmarkEnd w:id="9"/>
    </w:p>
    <w:p w:rsidR="00D575A8" w:rsidRDefault="00D575A8" w:rsidP="00101306">
      <w:pPr>
        <w:jc w:val="center"/>
      </w:pPr>
      <w:r>
        <w:t>______________</w:t>
      </w:r>
    </w:p>
    <w:sectPr w:rsidR="00D575A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575A8" w:rsidRDefault="00B851D4" w:rsidP="00231452">
    <w:pPr>
      <w:pStyle w:val="Footer"/>
      <w:rPr>
        <w:lang w:val="fr-CH"/>
      </w:rPr>
    </w:pPr>
    <w:r>
      <w:fldChar w:fldCharType="begin"/>
    </w:r>
    <w:r w:rsidRPr="00D575A8">
      <w:rPr>
        <w:lang w:val="fr-CH"/>
      </w:rPr>
      <w:instrText xml:space="preserve"> FILENAME \p \* MERGEFORMAT </w:instrText>
    </w:r>
    <w:r>
      <w:fldChar w:fldCharType="separate"/>
    </w:r>
    <w:r w:rsidR="008F1977">
      <w:rPr>
        <w:lang w:val="fr-CH"/>
      </w:rPr>
      <w:t>P:\CHI\ITU-T\CONF-T\WTSA16\000\043ADD26C.docx</w:t>
    </w:r>
    <w:r>
      <w:fldChar w:fldCharType="end"/>
    </w:r>
    <w:r w:rsidR="00D575A8" w:rsidRPr="00D575A8">
      <w:rPr>
        <w:lang w:val="fr-CH"/>
      </w:rPr>
      <w:t xml:space="preserve"> (406321)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D575A8" w:rsidRDefault="000A3B30" w:rsidP="00231452">
    <w:pPr>
      <w:pStyle w:val="Footer"/>
      <w:rPr>
        <w:lang w:val="fr-CH"/>
      </w:rPr>
    </w:pPr>
    <w:r>
      <w:fldChar w:fldCharType="begin"/>
    </w:r>
    <w:r w:rsidRPr="00D575A8">
      <w:rPr>
        <w:lang w:val="fr-CH"/>
      </w:rPr>
      <w:instrText xml:space="preserve"> FILENAME \p \* MERGEFORMAT </w:instrText>
    </w:r>
    <w:r>
      <w:fldChar w:fldCharType="separate"/>
    </w:r>
    <w:r w:rsidR="008F1977">
      <w:rPr>
        <w:lang w:val="fr-CH"/>
      </w:rPr>
      <w:t>P:\CHI\ITU-T\CONF-T\WTSA16\000\043ADD26C.docx</w:t>
    </w:r>
    <w:r>
      <w:fldChar w:fldCharType="end"/>
    </w:r>
    <w:r w:rsidR="00D575A8" w:rsidRPr="00D575A8">
      <w:rPr>
        <w:lang w:val="fr-CH"/>
      </w:rPr>
      <w:t xml:space="preserve"> (406321)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A05058" w:rsidRPr="00A05058" w:rsidRDefault="00A05058">
      <w:pPr>
        <w:pStyle w:val="FootnoteText"/>
        <w:rPr>
          <w:lang w:val="en-US" w:eastAsia="zh-CN"/>
        </w:rPr>
      </w:pPr>
      <w:r>
        <w:rPr>
          <w:rStyle w:val="FootnoteReference"/>
        </w:rPr>
        <w:footnoteRef/>
      </w:r>
      <w:r w:rsidRPr="006E55D1">
        <w:rPr>
          <w:rFonts w:ascii="SimSun" w:cs="SimSun" w:hint="eastAsia"/>
          <w:color w:val="000000"/>
          <w:lang w:val="en-US" w:eastAsia="zh-CN"/>
        </w:rPr>
        <w:t>其中包括最不发达国家、小岛屿发展中国家</w:t>
      </w:r>
      <w:r>
        <w:rPr>
          <w:rFonts w:ascii="SimSun" w:cs="SimSun" w:hint="eastAsia"/>
          <w:color w:val="000000"/>
          <w:lang w:val="en-US" w:eastAsia="zh-CN"/>
        </w:rPr>
        <w:t>、内陆发展中国家</w:t>
      </w:r>
      <w:r w:rsidRPr="006E55D1">
        <w:rPr>
          <w:rFonts w:ascii="SimSun" w:cs="SimSun" w:hint="eastAsia"/>
          <w:color w:val="000000"/>
          <w:lang w:val="en-US"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02FC2">
      <w:rPr>
        <w:rStyle w:val="PageNumber"/>
        <w:noProof/>
      </w:rPr>
      <w:t>3</w:t>
    </w:r>
    <w:r>
      <w:rPr>
        <w:rStyle w:val="PageNumber"/>
      </w:rPr>
      <w:fldChar w:fldCharType="end"/>
    </w:r>
  </w:p>
  <w:p w:rsidR="00B851D4" w:rsidRPr="000A3B30" w:rsidRDefault="00502B2E" w:rsidP="000A3B30">
    <w:pPr>
      <w:pStyle w:val="Header"/>
      <w:rPr>
        <w:lang w:val="en-US"/>
      </w:rPr>
    </w:pPr>
    <w:r>
      <w:t>WTSA16/43(Add.26)-C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52FEE"/>
    <w:multiLevelType w:val="hybridMultilevel"/>
    <w:tmpl w:val="A40CE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01306"/>
    <w:rsid w:val="00123B64"/>
    <w:rsid w:val="00151D5B"/>
    <w:rsid w:val="00166859"/>
    <w:rsid w:val="001765EC"/>
    <w:rsid w:val="001853E8"/>
    <w:rsid w:val="001B6360"/>
    <w:rsid w:val="001C3E50"/>
    <w:rsid w:val="001F4EA6"/>
    <w:rsid w:val="00214959"/>
    <w:rsid w:val="00231452"/>
    <w:rsid w:val="00246C4C"/>
    <w:rsid w:val="0028063B"/>
    <w:rsid w:val="002A4C9C"/>
    <w:rsid w:val="002B509B"/>
    <w:rsid w:val="002D162B"/>
    <w:rsid w:val="002D625E"/>
    <w:rsid w:val="002E2A59"/>
    <w:rsid w:val="00305254"/>
    <w:rsid w:val="003169D2"/>
    <w:rsid w:val="003468CA"/>
    <w:rsid w:val="003556C0"/>
    <w:rsid w:val="00372FC2"/>
    <w:rsid w:val="00383854"/>
    <w:rsid w:val="003A69EA"/>
    <w:rsid w:val="003B4BEF"/>
    <w:rsid w:val="003B7F94"/>
    <w:rsid w:val="003C6B45"/>
    <w:rsid w:val="003F0C01"/>
    <w:rsid w:val="003F422E"/>
    <w:rsid w:val="00400909"/>
    <w:rsid w:val="0041282E"/>
    <w:rsid w:val="00437869"/>
    <w:rsid w:val="00465A34"/>
    <w:rsid w:val="004C4554"/>
    <w:rsid w:val="004D04A4"/>
    <w:rsid w:val="004D2DEC"/>
    <w:rsid w:val="004E3850"/>
    <w:rsid w:val="004F2BE6"/>
    <w:rsid w:val="00502B2E"/>
    <w:rsid w:val="00502FC2"/>
    <w:rsid w:val="00524E4B"/>
    <w:rsid w:val="00527E8A"/>
    <w:rsid w:val="0053143D"/>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505F"/>
    <w:rsid w:val="006E6182"/>
    <w:rsid w:val="006F3C60"/>
    <w:rsid w:val="006F409E"/>
    <w:rsid w:val="00707454"/>
    <w:rsid w:val="00715BDE"/>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8F1977"/>
    <w:rsid w:val="00912959"/>
    <w:rsid w:val="009146FA"/>
    <w:rsid w:val="0092075B"/>
    <w:rsid w:val="009657F9"/>
    <w:rsid w:val="009759FE"/>
    <w:rsid w:val="0099525B"/>
    <w:rsid w:val="009C72B7"/>
    <w:rsid w:val="009D164C"/>
    <w:rsid w:val="00A0052C"/>
    <w:rsid w:val="00A05058"/>
    <w:rsid w:val="00A06370"/>
    <w:rsid w:val="00A16B3A"/>
    <w:rsid w:val="00A31B14"/>
    <w:rsid w:val="00A323DC"/>
    <w:rsid w:val="00A815BE"/>
    <w:rsid w:val="00AA5DA1"/>
    <w:rsid w:val="00AB7F81"/>
    <w:rsid w:val="00AE369F"/>
    <w:rsid w:val="00B026CB"/>
    <w:rsid w:val="00B637AD"/>
    <w:rsid w:val="00B836FA"/>
    <w:rsid w:val="00B851D4"/>
    <w:rsid w:val="00B868FC"/>
    <w:rsid w:val="00B95072"/>
    <w:rsid w:val="00B95B4D"/>
    <w:rsid w:val="00BB26CD"/>
    <w:rsid w:val="00C07239"/>
    <w:rsid w:val="00C108FF"/>
    <w:rsid w:val="00C364B1"/>
    <w:rsid w:val="00C47D87"/>
    <w:rsid w:val="00C627F9"/>
    <w:rsid w:val="00C6584D"/>
    <w:rsid w:val="00C929E0"/>
    <w:rsid w:val="00CB4E5A"/>
    <w:rsid w:val="00CC73D7"/>
    <w:rsid w:val="00CF0AD7"/>
    <w:rsid w:val="00CF0BE1"/>
    <w:rsid w:val="00CF25B1"/>
    <w:rsid w:val="00CF5665"/>
    <w:rsid w:val="00D061C5"/>
    <w:rsid w:val="00D52677"/>
    <w:rsid w:val="00D52A14"/>
    <w:rsid w:val="00D575A8"/>
    <w:rsid w:val="00D74599"/>
    <w:rsid w:val="00D90575"/>
    <w:rsid w:val="00DA0469"/>
    <w:rsid w:val="00DD13B7"/>
    <w:rsid w:val="00DF3B0C"/>
    <w:rsid w:val="00E148F2"/>
    <w:rsid w:val="00E14984"/>
    <w:rsid w:val="00E22A25"/>
    <w:rsid w:val="00E2414B"/>
    <w:rsid w:val="00E249E0"/>
    <w:rsid w:val="00E4252D"/>
    <w:rsid w:val="00E560F1"/>
    <w:rsid w:val="00E56949"/>
    <w:rsid w:val="00E9167E"/>
    <w:rsid w:val="00E92319"/>
    <w:rsid w:val="00F24271"/>
    <w:rsid w:val="00F469EB"/>
    <w:rsid w:val="00F532F9"/>
    <w:rsid w:val="00F65C1D"/>
    <w:rsid w:val="00F66B87"/>
    <w:rsid w:val="00F77E8F"/>
    <w:rsid w:val="00F837F4"/>
    <w:rsid w:val="00FB20C9"/>
    <w:rsid w:val="00FB7B8B"/>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2B5C828-F412-4891-AF27-87574D24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40f586-40c6-44bd-8c38-1e94ab8d40fa" targetNamespace="http://schemas.microsoft.com/office/2006/metadata/properties" ma:root="true" ma:fieldsID="d41af5c836d734370eb92e7ee5f83852" ns2:_="" ns3:_="">
    <xsd:import namespace="996b2e75-67fd-4955-a3b0-5ab9934cb50b"/>
    <xsd:import namespace="a540f586-40c6-44bd-8c38-1e94ab8d40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40f586-40c6-44bd-8c38-1e94ab8d40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540f586-40c6-44bd-8c38-1e94ab8d40fa">Documents Proposals Manager (DPM)</DPM_x0020_Author>
    <DPM_x0020_File_x0020_name xmlns="a540f586-40c6-44bd-8c38-1e94ab8d40fa">T13-WTSA.16-C-0043!A26!MSW-C</DPM_x0020_File_x0020_name>
    <DPM_x0020_Version xmlns="a540f586-40c6-44bd-8c38-1e94ab8d40fa">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40f586-40c6-44bd-8c38-1e94ab8d4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996b2e75-67fd-4955-a3b0-5ab9934cb50b"/>
    <ds:schemaRef ds:uri="http://schemas.openxmlformats.org/package/2006/metadata/core-properties"/>
    <ds:schemaRef ds:uri="http://schemas.microsoft.com/office/2006/metadata/properties"/>
    <ds:schemaRef ds:uri="a540f586-40c6-44bd-8c38-1e94ab8d40fa"/>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B3CE3EE-A156-4568-A4A8-A45380DF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836</Words>
  <Characters>227</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T13-WTSA.16-C-0043!A26!MSW-C</vt:lpstr>
    </vt:vector>
  </TitlesOfParts>
  <Manager>General Secretariat - Pool</Manager>
  <Company>International Telecommunication Union (ITU)</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T13-WTSA.16-C-0043!A26!MSW-C</dc:title>
  <dc:subject>World Telecommunication Standardization Assembly</dc:subject>
  <dc:creator>Documents Proposals Manager (DPM)</dc:creator>
  <cp:keywords>DPM_v2016.10.7.1_prod</cp:keywords>
  <dc:description>Template used by DPM and CPI for the WTSA-16</dc:description>
  <cp:lastModifiedBy>Yuan, Tianxiang</cp:lastModifiedBy>
  <cp:revision>8</cp:revision>
  <cp:lastPrinted>2016-06-07T13:24:00Z</cp:lastPrinted>
  <dcterms:created xsi:type="dcterms:W3CDTF">2016-10-20T09:00:00Z</dcterms:created>
  <dcterms:modified xsi:type="dcterms:W3CDTF">2016-10-20T14:07:00Z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