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Tr="00530525">
        <w:trPr>
          <w:cantSplit/>
        </w:trPr>
        <w:tc>
          <w:tcPr>
            <w:tcW w:w="1382" w:type="dxa"/>
            <w:vAlign w:val="center"/>
          </w:tcPr>
          <w:p w:rsidR="00CF1E9D" w:rsidRPr="00566A5B" w:rsidRDefault="00CF1E9D" w:rsidP="00E431C4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9F63E2" w:rsidRDefault="001D581B" w:rsidP="00E431C4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9F63E2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CF1E9D" w:rsidRDefault="00CF1E9D" w:rsidP="00E431C4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Default="00595780" w:rsidP="00E431C4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Default="00595780" w:rsidP="00E431C4">
            <w:pPr>
              <w:spacing w:before="0"/>
            </w:pP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Default="00595780" w:rsidP="00E431C4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2074EC" w:rsidRDefault="00595780" w:rsidP="00E431C4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Tr="00530525">
        <w:trPr>
          <w:cantSplit/>
        </w:trPr>
        <w:tc>
          <w:tcPr>
            <w:tcW w:w="6804" w:type="dxa"/>
            <w:gridSpan w:val="2"/>
          </w:tcPr>
          <w:p w:rsidR="00C26BA2" w:rsidRDefault="00C26BA2" w:rsidP="00E431C4">
            <w:pPr>
              <w:spacing w:before="0"/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2A6F8F" w:rsidRDefault="00C26BA2" w:rsidP="00E431C4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25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43</w:t>
            </w:r>
            <w:r w:rsidRPr="00D6112A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E431C4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E431C4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9 octobre 2016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E431C4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E431C4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Tr="00530525">
        <w:trPr>
          <w:cantSplit/>
        </w:trPr>
        <w:tc>
          <w:tcPr>
            <w:tcW w:w="9811" w:type="dxa"/>
            <w:gridSpan w:val="4"/>
          </w:tcPr>
          <w:p w:rsidR="000032AD" w:rsidRPr="002074EC" w:rsidRDefault="000032AD" w:rsidP="00E431C4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Tr="00530525">
        <w:trPr>
          <w:cantSplit/>
        </w:trPr>
        <w:tc>
          <w:tcPr>
            <w:tcW w:w="9811" w:type="dxa"/>
            <w:gridSpan w:val="4"/>
          </w:tcPr>
          <w:p w:rsidR="00595780" w:rsidRDefault="00C26BA2" w:rsidP="00E431C4">
            <w:pPr>
              <w:pStyle w:val="Source"/>
            </w:pPr>
            <w:r w:rsidRPr="002A6F8F">
              <w:rPr>
                <w:lang w:val="en-US"/>
              </w:rPr>
              <w:t>Administrations des Etats arabes</w:t>
            </w:r>
          </w:p>
        </w:tc>
      </w:tr>
      <w:tr w:rsidR="00595780" w:rsidRPr="009F09B6" w:rsidTr="00530525">
        <w:trPr>
          <w:cantSplit/>
        </w:trPr>
        <w:tc>
          <w:tcPr>
            <w:tcW w:w="9811" w:type="dxa"/>
            <w:gridSpan w:val="4"/>
          </w:tcPr>
          <w:p w:rsidR="00595780" w:rsidRPr="007956CA" w:rsidRDefault="007956CA" w:rsidP="00E431C4">
            <w:pPr>
              <w:pStyle w:val="Title1"/>
              <w:rPr>
                <w:lang w:val="fr-CH"/>
              </w:rPr>
            </w:pPr>
            <w:r w:rsidRPr="007956CA">
              <w:rPr>
                <w:lang w:val="fr-CH"/>
              </w:rPr>
              <w:t xml:space="preserve">projet de nouvelle résolution [arb-3] </w:t>
            </w:r>
            <w:r>
              <w:rPr>
                <w:lang w:val="fr-CH"/>
              </w:rPr>
              <w:t xml:space="preserve">– </w:t>
            </w:r>
            <w:r w:rsidRPr="007E7667">
              <w:rPr>
                <w:lang w:val="fr-CH"/>
              </w:rPr>
              <w:t xml:space="preserve">participation du secteur de la normalisation des télécommunications </w:t>
            </w:r>
            <w:r w:rsidR="00E431C4">
              <w:rPr>
                <w:lang w:val="fr-CH"/>
              </w:rPr>
              <w:br/>
            </w:r>
            <w:r>
              <w:rPr>
                <w:lang w:val="fr-CH"/>
              </w:rPr>
              <w:t xml:space="preserve">de l'uit </w:t>
            </w:r>
            <w:r w:rsidRPr="007E7667">
              <w:rPr>
                <w:lang w:val="fr-CH"/>
              </w:rPr>
              <w:t xml:space="preserve">à la révision et à l'examen </w:t>
            </w:r>
            <w:r>
              <w:rPr>
                <w:lang w:val="fr-CH"/>
              </w:rPr>
              <w:t xml:space="preserve">périodiques </w:t>
            </w:r>
            <w:r w:rsidR="00E431C4">
              <w:rPr>
                <w:lang w:val="fr-CH"/>
              </w:rPr>
              <w:br/>
            </w:r>
            <w:r w:rsidR="0091342D">
              <w:rPr>
                <w:lang w:val="fr-CH"/>
              </w:rPr>
              <w:t>du rÈ</w:t>
            </w:r>
            <w:r>
              <w:rPr>
                <w:lang w:val="fr-CH"/>
              </w:rPr>
              <w:t xml:space="preserve">glement des télécommunications </w:t>
            </w:r>
            <w:r w:rsidR="00E431C4">
              <w:rPr>
                <w:lang w:val="fr-CH"/>
              </w:rPr>
              <w:br/>
            </w:r>
            <w:r>
              <w:rPr>
                <w:lang w:val="fr-CH"/>
              </w:rPr>
              <w:t>internationales</w:t>
            </w:r>
          </w:p>
        </w:tc>
      </w:tr>
      <w:tr w:rsidR="00595780" w:rsidRPr="009F09B6" w:rsidTr="00530525">
        <w:trPr>
          <w:cantSplit/>
        </w:trPr>
        <w:tc>
          <w:tcPr>
            <w:tcW w:w="9811" w:type="dxa"/>
            <w:gridSpan w:val="4"/>
          </w:tcPr>
          <w:p w:rsidR="00595780" w:rsidRPr="00E431C4" w:rsidRDefault="00595780" w:rsidP="00E431C4">
            <w:pPr>
              <w:pStyle w:val="Title2"/>
              <w:spacing w:before="120"/>
              <w:rPr>
                <w:lang w:val="fr-CH"/>
              </w:rPr>
            </w:pPr>
          </w:p>
        </w:tc>
      </w:tr>
      <w:tr w:rsidR="00C26BA2" w:rsidRPr="009F09B6" w:rsidTr="00530525">
        <w:trPr>
          <w:cantSplit/>
        </w:trPr>
        <w:tc>
          <w:tcPr>
            <w:tcW w:w="9811" w:type="dxa"/>
            <w:gridSpan w:val="4"/>
          </w:tcPr>
          <w:p w:rsidR="00C26BA2" w:rsidRPr="00E431C4" w:rsidRDefault="00C26BA2" w:rsidP="00E431C4">
            <w:pPr>
              <w:pStyle w:val="Agendaitem"/>
              <w:rPr>
                <w:lang w:val="fr-CH"/>
              </w:rPr>
            </w:pPr>
          </w:p>
        </w:tc>
      </w:tr>
    </w:tbl>
    <w:p w:rsidR="00E11197" w:rsidRPr="00E431C4" w:rsidRDefault="00E11197" w:rsidP="00E431C4">
      <w:pPr>
        <w:rPr>
          <w:lang w:val="fr-CH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9F09B6" w:rsidTr="00193AD1">
        <w:trPr>
          <w:cantSplit/>
        </w:trPr>
        <w:tc>
          <w:tcPr>
            <w:tcW w:w="1951" w:type="dxa"/>
          </w:tcPr>
          <w:p w:rsidR="00E11197" w:rsidRPr="00E431C4" w:rsidRDefault="00E11197" w:rsidP="00E431C4">
            <w:pPr>
              <w:rPr>
                <w:lang w:val="fr-CH"/>
              </w:rPr>
            </w:pPr>
            <w:r w:rsidRPr="00E431C4">
              <w:rPr>
                <w:b/>
                <w:bCs/>
                <w:lang w:val="fr-CH"/>
              </w:rPr>
              <w:t>Résumé:</w:t>
            </w:r>
          </w:p>
        </w:tc>
        <w:sdt>
          <w:sdtPr>
            <w:rPr>
              <w:color w:val="000000" w:themeColor="text1"/>
              <w:lang w:val="fr-CH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E11197" w:rsidRPr="007956CA" w:rsidRDefault="007956CA" w:rsidP="00E431C4">
                <w:pPr>
                  <w:rPr>
                    <w:color w:val="000000" w:themeColor="text1"/>
                    <w:lang w:val="fr-CH"/>
                  </w:rPr>
                </w:pPr>
                <w:r w:rsidRPr="007956CA">
                  <w:rPr>
                    <w:color w:val="000000" w:themeColor="text1"/>
                    <w:lang w:val="fr-CH"/>
                  </w:rPr>
                  <w:t>L'objet de la présente contribution est de soumettre à l'Assemblée mondiale de normalisation des télécommunications de 2016 (AMNT</w:t>
                </w:r>
                <w:r w:rsidRPr="007956CA">
                  <w:rPr>
                    <w:color w:val="000000" w:themeColor="text1"/>
                    <w:lang w:val="fr-CH"/>
                  </w:rPr>
                  <w:noBreakHyphen/>
                  <w:t>16) une proposition commune des Etats arabes concernant un projet de nouvelle Résolution sur la participation du secteur de la normalisation</w:t>
                </w:r>
                <w:r>
                  <w:rPr>
                    <w:color w:val="000000" w:themeColor="text1"/>
                    <w:lang w:val="fr-CH"/>
                  </w:rPr>
                  <w:t xml:space="preserve"> des télécommunications de l'UIT</w:t>
                </w:r>
                <w:r w:rsidRPr="007956CA">
                  <w:rPr>
                    <w:color w:val="000000" w:themeColor="text1"/>
                    <w:lang w:val="fr-CH"/>
                  </w:rPr>
                  <w:t xml:space="preserve"> à la révision et à l'examen périodiques du </w:t>
                </w:r>
                <w:r w:rsidR="0091342D">
                  <w:rPr>
                    <w:color w:val="000000" w:themeColor="text1"/>
                    <w:lang w:val="fr-CH"/>
                  </w:rPr>
                  <w:t>Rè</w:t>
                </w:r>
                <w:r w:rsidR="00254FF4" w:rsidRPr="007956CA">
                  <w:rPr>
                    <w:color w:val="000000" w:themeColor="text1"/>
                    <w:lang w:val="fr-CH"/>
                  </w:rPr>
                  <w:t>glement</w:t>
                </w:r>
                <w:r w:rsidRPr="007956CA">
                  <w:rPr>
                    <w:color w:val="000000" w:themeColor="text1"/>
                    <w:lang w:val="fr-CH"/>
                  </w:rPr>
                  <w:t xml:space="preserve"> des télécommunications internationales</w:t>
                </w:r>
                <w:r>
                  <w:rPr>
                    <w:color w:val="000000" w:themeColor="text1"/>
                    <w:lang w:val="fr-CH"/>
                  </w:rPr>
                  <w:t>.</w:t>
                </w:r>
              </w:p>
            </w:tc>
          </w:sdtContent>
        </w:sdt>
      </w:tr>
    </w:tbl>
    <w:p w:rsidR="00F776DF" w:rsidRPr="007956CA" w:rsidRDefault="00F776DF" w:rsidP="00E431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</w:p>
    <w:p w:rsidR="00F776DF" w:rsidRPr="007956CA" w:rsidRDefault="00F776DF" w:rsidP="00E431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7956CA">
        <w:rPr>
          <w:lang w:val="fr-CH"/>
        </w:rPr>
        <w:br w:type="page"/>
      </w:r>
    </w:p>
    <w:p w:rsidR="00AD16FC" w:rsidRPr="004C33CA" w:rsidRDefault="004C33CA" w:rsidP="00E431C4">
      <w:pPr>
        <w:pStyle w:val="Proposal"/>
        <w:rPr>
          <w:lang w:val="fr-CH"/>
        </w:rPr>
      </w:pPr>
      <w:r w:rsidRPr="004C33CA">
        <w:rPr>
          <w:lang w:val="fr-CH"/>
        </w:rPr>
        <w:lastRenderedPageBreak/>
        <w:t>ADD</w:t>
      </w:r>
      <w:r w:rsidRPr="004C33CA">
        <w:rPr>
          <w:lang w:val="fr-CH"/>
        </w:rPr>
        <w:tab/>
        <w:t>ARB/43A25/1</w:t>
      </w:r>
    </w:p>
    <w:p w:rsidR="007956CA" w:rsidRPr="00405390" w:rsidRDefault="007956CA" w:rsidP="00E431C4">
      <w:pPr>
        <w:pStyle w:val="ResNo"/>
        <w:rPr>
          <w:lang w:val="fr-CH"/>
        </w:rPr>
      </w:pPr>
      <w:r w:rsidRPr="00405390">
        <w:rPr>
          <w:lang w:val="fr-CH"/>
        </w:rPr>
        <w:t xml:space="preserve">PROJET DE NOUVELLE </w:t>
      </w:r>
      <w:r>
        <w:rPr>
          <w:lang w:val="fr-CH"/>
        </w:rPr>
        <w:t>RÉ</w:t>
      </w:r>
      <w:r w:rsidRPr="00405390">
        <w:rPr>
          <w:lang w:val="fr-CH"/>
        </w:rPr>
        <w:t>SOLUTION [A</w:t>
      </w:r>
      <w:r>
        <w:rPr>
          <w:lang w:val="fr-CH"/>
        </w:rPr>
        <w:t>rb</w:t>
      </w:r>
      <w:r w:rsidRPr="00405390">
        <w:rPr>
          <w:lang w:val="fr-CH"/>
        </w:rPr>
        <w:t>-</w:t>
      </w:r>
      <w:r>
        <w:rPr>
          <w:lang w:val="fr-CH"/>
        </w:rPr>
        <w:t>3</w:t>
      </w:r>
      <w:r w:rsidRPr="00405390">
        <w:rPr>
          <w:lang w:val="fr-CH"/>
        </w:rPr>
        <w:t>]</w:t>
      </w:r>
    </w:p>
    <w:p w:rsidR="007956CA" w:rsidRPr="00B86847" w:rsidRDefault="007956CA" w:rsidP="00E431C4">
      <w:pPr>
        <w:pStyle w:val="Restitle"/>
        <w:rPr>
          <w:lang w:val="fr-CH"/>
        </w:rPr>
      </w:pPr>
      <w:r w:rsidRPr="00B86847">
        <w:rPr>
          <w:lang w:val="fr-CH"/>
        </w:rPr>
        <w:t>Participation du Secteur de la normalisation des t</w:t>
      </w:r>
      <w:r w:rsidRPr="00B86847">
        <w:rPr>
          <w:lang w:val="fr-CH"/>
        </w:rPr>
        <w:t>é</w:t>
      </w:r>
      <w:r w:rsidRPr="00B86847">
        <w:rPr>
          <w:lang w:val="fr-CH"/>
        </w:rPr>
        <w:t>l</w:t>
      </w:r>
      <w:r w:rsidRPr="00B86847">
        <w:rPr>
          <w:lang w:val="fr-CH"/>
        </w:rPr>
        <w:t>é</w:t>
      </w:r>
      <w:r w:rsidRPr="00B86847">
        <w:rPr>
          <w:lang w:val="fr-CH"/>
        </w:rPr>
        <w:t xml:space="preserve">communications de l'UIT </w:t>
      </w:r>
      <w:r w:rsidR="00E431C4">
        <w:rPr>
          <w:lang w:val="fr-CH"/>
        </w:rPr>
        <w:br/>
      </w:r>
      <w:r w:rsidRPr="00B86847">
        <w:rPr>
          <w:lang w:val="fr-CH"/>
        </w:rPr>
        <w:t>à</w:t>
      </w:r>
      <w:r w:rsidRPr="00B86847">
        <w:rPr>
          <w:lang w:val="fr-CH"/>
        </w:rPr>
        <w:t xml:space="preserve"> l'examen et </w:t>
      </w:r>
      <w:r w:rsidRPr="00B86847">
        <w:rPr>
          <w:lang w:val="fr-CH"/>
        </w:rPr>
        <w:t>à</w:t>
      </w:r>
      <w:r w:rsidRPr="00B86847">
        <w:rPr>
          <w:lang w:val="fr-CH"/>
        </w:rPr>
        <w:t xml:space="preserve"> la r</w:t>
      </w:r>
      <w:r w:rsidRPr="00B86847">
        <w:rPr>
          <w:lang w:val="fr-CH"/>
        </w:rPr>
        <w:t>é</w:t>
      </w:r>
      <w:r w:rsidRPr="00B86847">
        <w:rPr>
          <w:lang w:val="fr-CH"/>
        </w:rPr>
        <w:t>vision p</w:t>
      </w:r>
      <w:r w:rsidRPr="00B86847">
        <w:rPr>
          <w:lang w:val="fr-CH"/>
        </w:rPr>
        <w:t>é</w:t>
      </w:r>
      <w:r w:rsidRPr="00B86847">
        <w:rPr>
          <w:lang w:val="fr-CH"/>
        </w:rPr>
        <w:t>riodiques du R</w:t>
      </w:r>
      <w:r w:rsidR="009F09B6">
        <w:rPr>
          <w:lang w:val="fr-CH"/>
        </w:rPr>
        <w:t>è</w:t>
      </w:r>
      <w:r>
        <w:rPr>
          <w:lang w:val="fr-CH"/>
        </w:rPr>
        <w:t xml:space="preserve">glement des </w:t>
      </w:r>
      <w:r w:rsidR="00E431C4">
        <w:rPr>
          <w:lang w:val="fr-CH"/>
        </w:rPr>
        <w:br/>
      </w:r>
      <w:r>
        <w:rPr>
          <w:lang w:val="fr-CH"/>
        </w:rPr>
        <w:t>t</w:t>
      </w:r>
      <w:r>
        <w:rPr>
          <w:lang w:val="fr-CH"/>
        </w:rPr>
        <w:t>é</w:t>
      </w:r>
      <w:r>
        <w:rPr>
          <w:lang w:val="fr-CH"/>
        </w:rPr>
        <w:t>l</w:t>
      </w:r>
      <w:r>
        <w:rPr>
          <w:lang w:val="fr-CH"/>
        </w:rPr>
        <w:t>é</w:t>
      </w:r>
      <w:r>
        <w:rPr>
          <w:lang w:val="fr-CH"/>
        </w:rPr>
        <w:t>communications internationales</w:t>
      </w:r>
    </w:p>
    <w:p w:rsidR="007956CA" w:rsidRPr="007956CA" w:rsidRDefault="007956CA" w:rsidP="00E431C4">
      <w:pPr>
        <w:pStyle w:val="Resref"/>
        <w:rPr>
          <w:lang w:val="fr-CH"/>
        </w:rPr>
      </w:pPr>
      <w:r w:rsidRPr="007956CA">
        <w:rPr>
          <w:lang w:val="fr-CH"/>
        </w:rPr>
        <w:t>(Hammamet, 2016)</w:t>
      </w:r>
    </w:p>
    <w:p w:rsidR="007956CA" w:rsidRPr="00B86847" w:rsidRDefault="007956CA" w:rsidP="00E431C4">
      <w:pPr>
        <w:rPr>
          <w:lang w:val="fr-FR"/>
        </w:rPr>
      </w:pPr>
      <w:r w:rsidRPr="00B86847">
        <w:rPr>
          <w:lang w:val="fr-FR"/>
        </w:rPr>
        <w:t>L'Assemblée mondiale de normalisation des télécommunications (Hammamet, 2016),</w:t>
      </w:r>
    </w:p>
    <w:p w:rsidR="007956CA" w:rsidRPr="00CA48E5" w:rsidRDefault="007956CA" w:rsidP="00E431C4">
      <w:pPr>
        <w:pStyle w:val="Call"/>
        <w:rPr>
          <w:lang w:val="fr-CH"/>
        </w:rPr>
      </w:pPr>
      <w:r>
        <w:rPr>
          <w:lang w:val="fr-CH"/>
        </w:rPr>
        <w:t>rappelant</w:t>
      </w:r>
    </w:p>
    <w:p w:rsidR="007956CA" w:rsidRDefault="007956CA" w:rsidP="00E431C4">
      <w:pPr>
        <w:rPr>
          <w:lang w:val="fr-CH"/>
        </w:rPr>
      </w:pPr>
      <w:r w:rsidRPr="00E177C6">
        <w:rPr>
          <w:i/>
          <w:iCs/>
          <w:lang w:val="fr-CH"/>
        </w:rPr>
        <w:t>a)</w:t>
      </w:r>
      <w:r>
        <w:rPr>
          <w:lang w:val="fr-CH"/>
        </w:rPr>
        <w:tab/>
      </w:r>
      <w:r w:rsidRPr="00E177C6">
        <w:rPr>
          <w:lang w:val="fr-CH"/>
        </w:rPr>
        <w:t>l'article 25 de la Constitution de l'UIT sur les conférences mondiales des télécommunications internationales</w:t>
      </w:r>
      <w:r>
        <w:rPr>
          <w:lang w:val="fr-CH"/>
        </w:rPr>
        <w:t xml:space="preserve"> (CMTI)</w:t>
      </w:r>
      <w:r w:rsidRPr="00E177C6">
        <w:rPr>
          <w:lang w:val="fr-CH"/>
        </w:rPr>
        <w:t>;</w:t>
      </w:r>
    </w:p>
    <w:p w:rsidR="007956CA" w:rsidRDefault="007956CA" w:rsidP="00E431C4">
      <w:pPr>
        <w:rPr>
          <w:lang w:val="fr-CH"/>
        </w:rPr>
      </w:pPr>
      <w:r w:rsidRPr="00F504C3">
        <w:rPr>
          <w:i/>
          <w:iCs/>
          <w:lang w:val="fr-CH"/>
        </w:rPr>
        <w:t>b)</w:t>
      </w:r>
      <w:r>
        <w:rPr>
          <w:lang w:val="fr-CH"/>
        </w:rPr>
        <w:tab/>
      </w:r>
      <w:r w:rsidRPr="00E177C6">
        <w:rPr>
          <w:lang w:val="fr-CH"/>
        </w:rPr>
        <w:t>le numéro 48 de l'article 3 de la Convention de l'UIT</w:t>
      </w:r>
      <w:r>
        <w:rPr>
          <w:lang w:val="fr-CH"/>
        </w:rPr>
        <w:t xml:space="preserve"> sur les autres conférences et assemblées</w:t>
      </w:r>
      <w:r w:rsidRPr="00E177C6">
        <w:rPr>
          <w:lang w:val="fr-CH"/>
        </w:rPr>
        <w:t>;</w:t>
      </w:r>
    </w:p>
    <w:p w:rsidR="007956CA" w:rsidRPr="009C4EFE" w:rsidRDefault="007956CA" w:rsidP="00E431C4">
      <w:pPr>
        <w:rPr>
          <w:lang w:val="fr-CH"/>
        </w:rPr>
      </w:pPr>
      <w:r>
        <w:rPr>
          <w:i/>
          <w:iCs/>
          <w:lang w:val="fr-CH"/>
        </w:rPr>
        <w:t>c</w:t>
      </w:r>
      <w:r w:rsidRPr="007863E0">
        <w:rPr>
          <w:i/>
          <w:iCs/>
          <w:lang w:val="fr-CH"/>
        </w:rPr>
        <w:t>)</w:t>
      </w:r>
      <w:r w:rsidRPr="009C4EFE">
        <w:rPr>
          <w:lang w:val="fr-CH"/>
        </w:rPr>
        <w:tab/>
        <w:t>la Résolut</w:t>
      </w:r>
      <w:bookmarkStart w:id="0" w:name="_GoBack"/>
      <w:bookmarkEnd w:id="0"/>
      <w:r w:rsidRPr="009C4EFE">
        <w:rPr>
          <w:lang w:val="fr-CH"/>
        </w:rPr>
        <w:t xml:space="preserve">ion 4 (Dubaï, 2012) de la </w:t>
      </w:r>
      <w:r>
        <w:rPr>
          <w:lang w:val="fr-CH"/>
        </w:rPr>
        <w:t>CMTI sur l'ex</w:t>
      </w:r>
      <w:r w:rsidRPr="009C4EFE">
        <w:rPr>
          <w:lang w:val="fr-CH"/>
        </w:rPr>
        <w:t>amen périodique du R</w:t>
      </w:r>
      <w:r w:rsidR="009F09B6">
        <w:rPr>
          <w:lang w:val="fr-CH"/>
        </w:rPr>
        <w:t>è</w:t>
      </w:r>
      <w:r w:rsidRPr="009C4EFE">
        <w:rPr>
          <w:lang w:val="fr-CH"/>
        </w:rPr>
        <w:t>glement des télé</w:t>
      </w:r>
      <w:r>
        <w:rPr>
          <w:lang w:val="fr-CH"/>
        </w:rPr>
        <w:t>communications internationales (RTI);</w:t>
      </w:r>
    </w:p>
    <w:p w:rsidR="007956CA" w:rsidRPr="00B86847" w:rsidRDefault="007956CA" w:rsidP="00E431C4">
      <w:pPr>
        <w:rPr>
          <w:lang w:val="fr-CH"/>
        </w:rPr>
      </w:pPr>
      <w:r w:rsidRPr="00B86847">
        <w:rPr>
          <w:i/>
          <w:iCs/>
          <w:lang w:val="fr-CH"/>
        </w:rPr>
        <w:t>d)</w:t>
      </w:r>
      <w:r w:rsidRPr="00B86847">
        <w:rPr>
          <w:lang w:val="fr-CH"/>
        </w:rPr>
        <w:tab/>
        <w:t>la Résolution 146 (</w:t>
      </w:r>
      <w:r w:rsidR="00D2205E">
        <w:rPr>
          <w:lang w:val="fr-CH"/>
        </w:rPr>
        <w:t xml:space="preserve">Rév. </w:t>
      </w:r>
      <w:r w:rsidRPr="00B86847">
        <w:rPr>
          <w:lang w:val="fr-CH"/>
        </w:rPr>
        <w:t xml:space="preserve">Busan, 2014) de la Conférence de plénipotentiaires sur l'examen et la révision périodiques du RTI, </w:t>
      </w:r>
      <w:r>
        <w:rPr>
          <w:lang w:val="fr-CH"/>
        </w:rPr>
        <w:t xml:space="preserve">dans laquelle il est reconnu que le </w:t>
      </w:r>
      <w:r w:rsidRPr="00B86847">
        <w:rPr>
          <w:lang w:val="fr-CH"/>
        </w:rPr>
        <w:t>Secteur de la normalisation des télécommunications de l'UIT</w:t>
      </w:r>
      <w:r>
        <w:rPr>
          <w:lang w:val="fr-CH"/>
        </w:rPr>
        <w:t xml:space="preserve"> (UIT</w:t>
      </w:r>
      <w:r>
        <w:rPr>
          <w:lang w:val="fr-CH"/>
        </w:rPr>
        <w:noBreakHyphen/>
        <w:t>T) effectue la plus grande partie du travail concernant le RTI;</w:t>
      </w:r>
    </w:p>
    <w:p w:rsidR="007956CA" w:rsidRDefault="007956CA" w:rsidP="00E431C4">
      <w:pPr>
        <w:rPr>
          <w:szCs w:val="24"/>
          <w:lang w:val="fr-CH"/>
        </w:rPr>
      </w:pPr>
      <w:r w:rsidRPr="00F504C3">
        <w:rPr>
          <w:i/>
          <w:iCs/>
          <w:lang w:val="fr-CH"/>
        </w:rPr>
        <w:t>e)</w:t>
      </w:r>
      <w:r>
        <w:rPr>
          <w:lang w:val="fr-CH"/>
        </w:rPr>
        <w:tab/>
        <w:t>la Résolution 1379 du Conseil, intitulée "</w:t>
      </w:r>
      <w:r w:rsidRPr="009C4EFE">
        <w:rPr>
          <w:lang w:val="fr-CH"/>
        </w:rPr>
        <w:t>Groupe d</w:t>
      </w:r>
      <w:r>
        <w:rPr>
          <w:lang w:val="fr-CH"/>
        </w:rPr>
        <w:t>'</w:t>
      </w:r>
      <w:r w:rsidRPr="009C4EFE">
        <w:rPr>
          <w:lang w:val="fr-CH"/>
        </w:rPr>
        <w:t>experts sur le R</w:t>
      </w:r>
      <w:r w:rsidR="0091342D">
        <w:rPr>
          <w:lang w:val="fr-CH"/>
        </w:rPr>
        <w:t>è</w:t>
      </w:r>
      <w:r w:rsidRPr="009C4EFE">
        <w:rPr>
          <w:lang w:val="fr-CH"/>
        </w:rPr>
        <w:t xml:space="preserve">glement des télécommunications </w:t>
      </w:r>
      <w:r>
        <w:rPr>
          <w:lang w:val="fr-CH"/>
        </w:rPr>
        <w:t>internationales (EG</w:t>
      </w:r>
      <w:r>
        <w:rPr>
          <w:lang w:val="fr-CH"/>
        </w:rPr>
        <w:noBreakHyphen/>
      </w:r>
      <w:r w:rsidRPr="009C4EFE">
        <w:rPr>
          <w:lang w:val="fr-CH"/>
        </w:rPr>
        <w:t>RTI)</w:t>
      </w:r>
      <w:r>
        <w:rPr>
          <w:lang w:val="fr-CH"/>
        </w:rPr>
        <w:t>",</w:t>
      </w:r>
    </w:p>
    <w:p w:rsidR="007956CA" w:rsidRPr="009F09B6" w:rsidRDefault="007956CA" w:rsidP="00E431C4">
      <w:pPr>
        <w:pStyle w:val="Call"/>
        <w:rPr>
          <w:lang w:val="fr-CH"/>
        </w:rPr>
      </w:pPr>
      <w:r w:rsidRPr="009F09B6">
        <w:rPr>
          <w:lang w:val="fr-CH"/>
        </w:rPr>
        <w:t>tenant compte</w:t>
      </w:r>
    </w:p>
    <w:p w:rsidR="007956CA" w:rsidRPr="00B86847" w:rsidRDefault="007956CA" w:rsidP="00E431C4">
      <w:pPr>
        <w:rPr>
          <w:lang w:val="fr-CH"/>
        </w:rPr>
      </w:pPr>
      <w:r w:rsidRPr="00B86847">
        <w:rPr>
          <w:i/>
          <w:iCs/>
          <w:lang w:val="fr-CH"/>
        </w:rPr>
        <w:t>a)</w:t>
      </w:r>
      <w:r w:rsidRPr="00B86847">
        <w:rPr>
          <w:lang w:val="fr-CH"/>
        </w:rPr>
        <w:tab/>
        <w:t xml:space="preserve">des nouvelles technologies </w:t>
      </w:r>
      <w:r>
        <w:rPr>
          <w:lang w:val="fr-CH"/>
        </w:rPr>
        <w:t>qui ne seraient pas adaptées aux besoins des sociétés, notamment dans le cas des pays en développement et des pays les moins avancés;</w:t>
      </w:r>
    </w:p>
    <w:p w:rsidR="007956CA" w:rsidRPr="00576259" w:rsidRDefault="007956CA" w:rsidP="00E431C4">
      <w:pPr>
        <w:rPr>
          <w:lang w:val="fr-CH"/>
        </w:rPr>
      </w:pPr>
      <w:r w:rsidRPr="00576259">
        <w:rPr>
          <w:i/>
          <w:iCs/>
          <w:lang w:val="fr-CH"/>
        </w:rPr>
        <w:t>b)</w:t>
      </w:r>
      <w:r w:rsidRPr="00576259">
        <w:rPr>
          <w:lang w:val="fr-CH"/>
        </w:rPr>
        <w:tab/>
        <w:t xml:space="preserve">de l'utilisation croissante de réseaux et d'applications basés sur les protocoles Internet, </w:t>
      </w:r>
      <w:r>
        <w:rPr>
          <w:lang w:val="fr-CH"/>
        </w:rPr>
        <w:t>ce qui conduit à une augmentation de l'importance de la cybersécurité;</w:t>
      </w:r>
    </w:p>
    <w:p w:rsidR="007956CA" w:rsidRPr="00576259" w:rsidRDefault="007956CA" w:rsidP="00E431C4">
      <w:pPr>
        <w:rPr>
          <w:lang w:val="fr-CH"/>
        </w:rPr>
      </w:pPr>
      <w:r w:rsidRPr="00576259">
        <w:rPr>
          <w:i/>
          <w:iCs/>
          <w:lang w:val="fr-CH"/>
        </w:rPr>
        <w:t>c)</w:t>
      </w:r>
      <w:r w:rsidRPr="00576259">
        <w:rPr>
          <w:lang w:val="fr-CH"/>
        </w:rPr>
        <w:tab/>
        <w:t>du consens</w:t>
      </w:r>
      <w:r>
        <w:rPr>
          <w:lang w:val="fr-CH"/>
        </w:rPr>
        <w:t>us sur le fait que le RTI doit être adapté afin de correspondre à notre monde en évolution rapide,</w:t>
      </w:r>
    </w:p>
    <w:p w:rsidR="007956CA" w:rsidRPr="009F09B6" w:rsidRDefault="007956CA" w:rsidP="00E431C4">
      <w:pPr>
        <w:pStyle w:val="Call"/>
        <w:rPr>
          <w:lang w:val="fr-CH"/>
        </w:rPr>
      </w:pPr>
      <w:r w:rsidRPr="009F09B6">
        <w:rPr>
          <w:lang w:val="fr-CH"/>
        </w:rPr>
        <w:t>décide de charger le Directeur du Bureau de la normalisation des télécommunications</w:t>
      </w:r>
    </w:p>
    <w:p w:rsidR="007956CA" w:rsidRPr="00017829" w:rsidRDefault="007956CA" w:rsidP="00E431C4">
      <w:pPr>
        <w:rPr>
          <w:lang w:val="fr-CH"/>
        </w:rPr>
      </w:pPr>
      <w:r w:rsidRPr="00017829">
        <w:rPr>
          <w:lang w:val="fr-CH"/>
        </w:rPr>
        <w:t>1</w:t>
      </w:r>
      <w:r w:rsidRPr="00017829">
        <w:rPr>
          <w:lang w:val="fr-CH"/>
        </w:rPr>
        <w:tab/>
        <w:t xml:space="preserve">de proposer aux commissions d'études </w:t>
      </w:r>
      <w:r>
        <w:rPr>
          <w:lang w:val="fr-CH"/>
        </w:rPr>
        <w:t>de l'UIT</w:t>
      </w:r>
      <w:r>
        <w:rPr>
          <w:lang w:val="fr-CH"/>
        </w:rPr>
        <w:noBreakHyphen/>
        <w:t xml:space="preserve">T </w:t>
      </w:r>
      <w:r w:rsidRPr="00017829">
        <w:rPr>
          <w:lang w:val="fr-CH"/>
        </w:rPr>
        <w:t xml:space="preserve">des articles pertinents du RTI </w:t>
      </w:r>
      <w:r>
        <w:rPr>
          <w:lang w:val="fr-CH"/>
        </w:rPr>
        <w:t>dans sa version de 2012 susceptibles d'avoir une incidence sur leur mandat ou de nécessiter la création de nouvelles attributions;</w:t>
      </w:r>
    </w:p>
    <w:p w:rsidR="007956CA" w:rsidRPr="00EF214C" w:rsidRDefault="007956CA" w:rsidP="00E431C4">
      <w:pPr>
        <w:rPr>
          <w:lang w:val="fr-CH"/>
        </w:rPr>
      </w:pPr>
      <w:r w:rsidRPr="00EF214C">
        <w:rPr>
          <w:lang w:val="fr-CH"/>
        </w:rPr>
        <w:t>2</w:t>
      </w:r>
      <w:r w:rsidRPr="00EF214C">
        <w:rPr>
          <w:lang w:val="fr-CH"/>
        </w:rPr>
        <w:tab/>
        <w:t>de demander aux commissions d'études de l'UIT</w:t>
      </w:r>
      <w:r w:rsidRPr="00EF214C">
        <w:rPr>
          <w:lang w:val="fr-CH"/>
        </w:rPr>
        <w:noBreakHyphen/>
        <w:t xml:space="preserve">T d'étudier et de proposer des révisions </w:t>
      </w:r>
      <w:r>
        <w:rPr>
          <w:lang w:val="fr-CH"/>
        </w:rPr>
        <w:t>de leur mandat ou la création de nouvelles attributions, compte tenu des articles pertinents du RTI dans sa version de 2012;</w:t>
      </w:r>
    </w:p>
    <w:p w:rsidR="007956CA" w:rsidRPr="00AD0DD9" w:rsidRDefault="007956CA" w:rsidP="00E431C4">
      <w:pPr>
        <w:rPr>
          <w:lang w:val="fr-CH"/>
        </w:rPr>
      </w:pPr>
      <w:r w:rsidRPr="00AD0DD9">
        <w:rPr>
          <w:lang w:val="fr-CH"/>
        </w:rPr>
        <w:t>3</w:t>
      </w:r>
      <w:r w:rsidRPr="00AD0DD9">
        <w:rPr>
          <w:lang w:val="fr-CH"/>
        </w:rPr>
        <w:tab/>
        <w:t xml:space="preserve">de soumettre les propositions des commissions d'études </w:t>
      </w:r>
      <w:r>
        <w:rPr>
          <w:lang w:val="fr-CH"/>
        </w:rPr>
        <w:t>relatives au</w:t>
      </w:r>
      <w:r w:rsidRPr="00AD0DD9">
        <w:rPr>
          <w:lang w:val="fr-CH"/>
        </w:rPr>
        <w:t xml:space="preserve"> RTI </w:t>
      </w:r>
      <w:r>
        <w:rPr>
          <w:lang w:val="fr-CH"/>
        </w:rPr>
        <w:t xml:space="preserve">directement au Groupe d'experts sur le RTI à sa </w:t>
      </w:r>
      <w:r w:rsidR="00494B2F">
        <w:rPr>
          <w:lang w:val="fr-CH"/>
        </w:rPr>
        <w:t>réunion</w:t>
      </w:r>
      <w:r w:rsidR="00D2205E">
        <w:rPr>
          <w:lang w:val="fr-CH"/>
        </w:rPr>
        <w:t xml:space="preserve"> suivante</w:t>
      </w:r>
      <w:r>
        <w:rPr>
          <w:lang w:val="fr-CH"/>
        </w:rPr>
        <w:t>,</w:t>
      </w:r>
    </w:p>
    <w:p w:rsidR="007956CA" w:rsidRPr="009F09B6" w:rsidRDefault="007956CA" w:rsidP="00E431C4">
      <w:pPr>
        <w:pStyle w:val="Call"/>
        <w:rPr>
          <w:lang w:val="fr-CH"/>
        </w:rPr>
      </w:pPr>
      <w:r w:rsidRPr="009F09B6">
        <w:rPr>
          <w:lang w:val="fr-CH"/>
        </w:rPr>
        <w:t>charge les commissions d'études</w:t>
      </w:r>
    </w:p>
    <w:p w:rsidR="007956CA" w:rsidRPr="00AD0DD9" w:rsidRDefault="007956CA" w:rsidP="00E431C4">
      <w:pPr>
        <w:rPr>
          <w:lang w:val="fr-CH"/>
        </w:rPr>
      </w:pPr>
      <w:r w:rsidRPr="00AD0DD9">
        <w:rPr>
          <w:lang w:val="fr-CH"/>
        </w:rPr>
        <w:t>de prendre part aux travaux sur le RTI, conformément à leur mandat</w:t>
      </w:r>
      <w:r>
        <w:rPr>
          <w:lang w:val="fr-CH"/>
        </w:rPr>
        <w:t>,</w:t>
      </w:r>
    </w:p>
    <w:p w:rsidR="007956CA" w:rsidRPr="009F09B6" w:rsidRDefault="007956CA" w:rsidP="00E431C4">
      <w:pPr>
        <w:pStyle w:val="Call"/>
        <w:rPr>
          <w:lang w:val="fr-CH"/>
        </w:rPr>
      </w:pPr>
      <w:r w:rsidRPr="009F09B6">
        <w:rPr>
          <w:lang w:val="fr-CH"/>
        </w:rPr>
        <w:lastRenderedPageBreak/>
        <w:t>invite les Etats Membres et les Membres du Secteur</w:t>
      </w:r>
    </w:p>
    <w:p w:rsidR="007956CA" w:rsidRPr="005845D5" w:rsidRDefault="007956CA" w:rsidP="00E431C4">
      <w:pPr>
        <w:rPr>
          <w:lang w:val="fr-CH"/>
        </w:rPr>
      </w:pPr>
      <w:r w:rsidRPr="005845D5">
        <w:rPr>
          <w:lang w:val="fr-CH"/>
        </w:rPr>
        <w:t>à contribuer et à participer aux activités des commissions d'études concernant la révision du RTI.</w:t>
      </w:r>
    </w:p>
    <w:p w:rsidR="007956CA" w:rsidRPr="007956CA" w:rsidRDefault="007956CA" w:rsidP="00E431C4">
      <w:pPr>
        <w:pStyle w:val="Reasons"/>
        <w:rPr>
          <w:lang w:val="fr-CH"/>
        </w:rPr>
      </w:pPr>
    </w:p>
    <w:p w:rsidR="004C33CA" w:rsidRPr="009B1B18" w:rsidRDefault="007956CA" w:rsidP="00E431C4">
      <w:pPr>
        <w:jc w:val="center"/>
      </w:pPr>
      <w:r>
        <w:t>______________</w:t>
      </w:r>
    </w:p>
    <w:sectPr w:rsidR="004C33CA" w:rsidRPr="009B1B18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8A474A" w:rsidRDefault="00E45D05">
    <w:pPr>
      <w:ind w:right="360"/>
      <w:rPr>
        <w:lang w:val="fr-CH"/>
      </w:rPr>
    </w:pPr>
    <w:r>
      <w:fldChar w:fldCharType="begin"/>
    </w:r>
    <w:r w:rsidRPr="008A474A">
      <w:rPr>
        <w:lang w:val="fr-CH"/>
      </w:rPr>
      <w:instrText xml:space="preserve"> FILENAME \p  \* MERGEFORMAT </w:instrText>
    </w:r>
    <w:r>
      <w:fldChar w:fldCharType="separate"/>
    </w:r>
    <w:r w:rsidR="008A474A">
      <w:rPr>
        <w:noProof/>
        <w:lang w:val="fr-CH"/>
      </w:rPr>
      <w:t>P:\FRA\ITU-T\CONF-T\WTSA16\000\043ADD25F.docx</w:t>
    </w:r>
    <w:r>
      <w:fldChar w:fldCharType="end"/>
    </w:r>
    <w:r w:rsidRPr="008A474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A474A">
      <w:rPr>
        <w:noProof/>
      </w:rPr>
      <w:t>13.10.16</w:t>
    </w:r>
    <w:r>
      <w:fldChar w:fldCharType="end"/>
    </w:r>
    <w:r w:rsidRPr="008A474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A474A">
      <w:rPr>
        <w:noProof/>
      </w:rPr>
      <w:t>13.10.16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E431C4" w:rsidRDefault="00E45D05" w:rsidP="00526703">
    <w:pPr>
      <w:pStyle w:val="Footer"/>
      <w:rPr>
        <w:lang w:val="fr-CH"/>
      </w:rPr>
    </w:pPr>
    <w:r>
      <w:fldChar w:fldCharType="begin"/>
    </w:r>
    <w:r w:rsidRPr="00E431C4">
      <w:rPr>
        <w:lang w:val="fr-CH"/>
      </w:rPr>
      <w:instrText xml:space="preserve"> FILENAME \p  \* MERGEFORMAT </w:instrText>
    </w:r>
    <w:r>
      <w:fldChar w:fldCharType="separate"/>
    </w:r>
    <w:r w:rsidR="008A474A">
      <w:rPr>
        <w:lang w:val="fr-CH"/>
      </w:rPr>
      <w:t>P:\FRA\ITU-T\CONF-T\WTSA16\000\043ADD25F.docx</w:t>
    </w:r>
    <w:r>
      <w:fldChar w:fldCharType="end"/>
    </w:r>
    <w:r w:rsidR="00E431C4" w:rsidRPr="00E431C4">
      <w:rPr>
        <w:lang w:val="fr-CH"/>
      </w:rPr>
      <w:t xml:space="preserve"> (406440)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E431C4" w:rsidRDefault="00987C1F" w:rsidP="00526703">
    <w:pPr>
      <w:pStyle w:val="Footer"/>
      <w:rPr>
        <w:lang w:val="fr-CH"/>
      </w:rPr>
    </w:pPr>
    <w:r>
      <w:fldChar w:fldCharType="begin"/>
    </w:r>
    <w:r w:rsidRPr="00E431C4">
      <w:rPr>
        <w:lang w:val="fr-CH"/>
      </w:rPr>
      <w:instrText xml:space="preserve"> FILENAME \p  \* MERGEFORMAT </w:instrText>
    </w:r>
    <w:r>
      <w:fldChar w:fldCharType="separate"/>
    </w:r>
    <w:r w:rsidR="008A474A">
      <w:rPr>
        <w:lang w:val="fr-CH"/>
      </w:rPr>
      <w:t>P:\FRA\ITU-T\CONF-T\WTSA16\000\043ADD25F.docx</w:t>
    </w:r>
    <w:r>
      <w:fldChar w:fldCharType="end"/>
    </w:r>
    <w:r w:rsidR="00E431C4" w:rsidRPr="00E431C4">
      <w:rPr>
        <w:lang w:val="fr-CH"/>
      </w:rPr>
      <w:t xml:space="preserve"> (406440)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A474A">
      <w:rPr>
        <w:noProof/>
      </w:rPr>
      <w:t>3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/43(Add.25)-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2A10"/>
    <w:rsid w:val="000032AD"/>
    <w:rsid w:val="000041EA"/>
    <w:rsid w:val="00011FD4"/>
    <w:rsid w:val="00022A29"/>
    <w:rsid w:val="000355FD"/>
    <w:rsid w:val="00051E39"/>
    <w:rsid w:val="00077239"/>
    <w:rsid w:val="00086491"/>
    <w:rsid w:val="00091346"/>
    <w:rsid w:val="0009706C"/>
    <w:rsid w:val="000A14AF"/>
    <w:rsid w:val="000F73FF"/>
    <w:rsid w:val="00114CF7"/>
    <w:rsid w:val="00123B68"/>
    <w:rsid w:val="00126F2E"/>
    <w:rsid w:val="00146F6F"/>
    <w:rsid w:val="00164C14"/>
    <w:rsid w:val="00187BD9"/>
    <w:rsid w:val="00190B55"/>
    <w:rsid w:val="001978FA"/>
    <w:rsid w:val="001A0F27"/>
    <w:rsid w:val="001C3595"/>
    <w:rsid w:val="001C3B5F"/>
    <w:rsid w:val="001D058F"/>
    <w:rsid w:val="001D581B"/>
    <w:rsid w:val="001D77E9"/>
    <w:rsid w:val="001E1430"/>
    <w:rsid w:val="002009EA"/>
    <w:rsid w:val="00202CA0"/>
    <w:rsid w:val="00216B6D"/>
    <w:rsid w:val="00231F85"/>
    <w:rsid w:val="00250AF4"/>
    <w:rsid w:val="00254FF4"/>
    <w:rsid w:val="00271316"/>
    <w:rsid w:val="002B2A75"/>
    <w:rsid w:val="002D58BE"/>
    <w:rsid w:val="002E210D"/>
    <w:rsid w:val="003236A6"/>
    <w:rsid w:val="00332C56"/>
    <w:rsid w:val="00345A52"/>
    <w:rsid w:val="00377BD3"/>
    <w:rsid w:val="003832C0"/>
    <w:rsid w:val="00384088"/>
    <w:rsid w:val="0039169B"/>
    <w:rsid w:val="003A7F8C"/>
    <w:rsid w:val="003B532E"/>
    <w:rsid w:val="003D0F8B"/>
    <w:rsid w:val="004054F5"/>
    <w:rsid w:val="004079B0"/>
    <w:rsid w:val="0041348E"/>
    <w:rsid w:val="00417AD4"/>
    <w:rsid w:val="00444030"/>
    <w:rsid w:val="004508E2"/>
    <w:rsid w:val="00476533"/>
    <w:rsid w:val="00492075"/>
    <w:rsid w:val="00494B2F"/>
    <w:rsid w:val="004969AD"/>
    <w:rsid w:val="004A26C4"/>
    <w:rsid w:val="004B13CB"/>
    <w:rsid w:val="004C33CA"/>
    <w:rsid w:val="004D5D5C"/>
    <w:rsid w:val="004E42A3"/>
    <w:rsid w:val="0050139F"/>
    <w:rsid w:val="00526703"/>
    <w:rsid w:val="00530525"/>
    <w:rsid w:val="0055140B"/>
    <w:rsid w:val="00595780"/>
    <w:rsid w:val="005964AB"/>
    <w:rsid w:val="005C099A"/>
    <w:rsid w:val="005C31A5"/>
    <w:rsid w:val="005E10C9"/>
    <w:rsid w:val="005E61DD"/>
    <w:rsid w:val="006023DF"/>
    <w:rsid w:val="00657DE0"/>
    <w:rsid w:val="00685313"/>
    <w:rsid w:val="0069092B"/>
    <w:rsid w:val="00692833"/>
    <w:rsid w:val="006A6841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45AEE"/>
    <w:rsid w:val="00750F10"/>
    <w:rsid w:val="007742CA"/>
    <w:rsid w:val="00790D70"/>
    <w:rsid w:val="007956CA"/>
    <w:rsid w:val="007B617D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474A"/>
    <w:rsid w:val="008A69FB"/>
    <w:rsid w:val="008B1AEA"/>
    <w:rsid w:val="008B43F2"/>
    <w:rsid w:val="008B6CFF"/>
    <w:rsid w:val="008C27E9"/>
    <w:rsid w:val="008C6BAA"/>
    <w:rsid w:val="0091342D"/>
    <w:rsid w:val="0092425C"/>
    <w:rsid w:val="009274B4"/>
    <w:rsid w:val="00934EA2"/>
    <w:rsid w:val="00940614"/>
    <w:rsid w:val="00944A5C"/>
    <w:rsid w:val="00952A66"/>
    <w:rsid w:val="00957670"/>
    <w:rsid w:val="00987C1F"/>
    <w:rsid w:val="009B1B18"/>
    <w:rsid w:val="009C3191"/>
    <w:rsid w:val="009C56E5"/>
    <w:rsid w:val="009E5FC8"/>
    <w:rsid w:val="009E687A"/>
    <w:rsid w:val="009F09B6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A50"/>
    <w:rsid w:val="00AB7C5F"/>
    <w:rsid w:val="00AD16FC"/>
    <w:rsid w:val="00B31EF6"/>
    <w:rsid w:val="00B639E9"/>
    <w:rsid w:val="00B817CD"/>
    <w:rsid w:val="00B94AD0"/>
    <w:rsid w:val="00BA5265"/>
    <w:rsid w:val="00BB3A95"/>
    <w:rsid w:val="00BB6D50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7C68"/>
    <w:rsid w:val="00CA1A47"/>
    <w:rsid w:val="00CC247A"/>
    <w:rsid w:val="00CE388F"/>
    <w:rsid w:val="00CE5E47"/>
    <w:rsid w:val="00CF020F"/>
    <w:rsid w:val="00CF1E9D"/>
    <w:rsid w:val="00CF2B5B"/>
    <w:rsid w:val="00D14CE0"/>
    <w:rsid w:val="00D2205E"/>
    <w:rsid w:val="00D54009"/>
    <w:rsid w:val="00D5651D"/>
    <w:rsid w:val="00D57A34"/>
    <w:rsid w:val="00D6112A"/>
    <w:rsid w:val="00D74898"/>
    <w:rsid w:val="00D801ED"/>
    <w:rsid w:val="00D936BC"/>
    <w:rsid w:val="00D96530"/>
    <w:rsid w:val="00DD44AF"/>
    <w:rsid w:val="00DE2AC3"/>
    <w:rsid w:val="00DE5692"/>
    <w:rsid w:val="00E03C94"/>
    <w:rsid w:val="00E07AF5"/>
    <w:rsid w:val="00E11197"/>
    <w:rsid w:val="00E14E2A"/>
    <w:rsid w:val="00E26226"/>
    <w:rsid w:val="00E431C4"/>
    <w:rsid w:val="00E45D05"/>
    <w:rsid w:val="00E55816"/>
    <w:rsid w:val="00E55AEF"/>
    <w:rsid w:val="00E84ED7"/>
    <w:rsid w:val="00E917FD"/>
    <w:rsid w:val="00E976C1"/>
    <w:rsid w:val="00EA12E5"/>
    <w:rsid w:val="00EB55C6"/>
    <w:rsid w:val="00EF2B09"/>
    <w:rsid w:val="00F02766"/>
    <w:rsid w:val="00F05BD4"/>
    <w:rsid w:val="00F6155B"/>
    <w:rsid w:val="00F65C19"/>
    <w:rsid w:val="00F7356B"/>
    <w:rsid w:val="00F776DF"/>
    <w:rsid w:val="00F840C7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f3a81fa-c7c1-44ab-8ab3-43777caf2fd6">Documents Proposals Manager (DPM)</DPM_x0020_Author>
    <DPM_x0020_File_x0020_name xmlns="ef3a81fa-c7c1-44ab-8ab3-43777caf2fd6">T13-WTSA.16-C-0043!A25!MSW-F</DPM_x0020_File_x0020_name>
    <DPM_x0020_Version xmlns="ef3a81fa-c7c1-44ab-8ab3-43777caf2fd6">DPM_v2016.10.7.1_prod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f3a81fa-c7c1-44ab-8ab3-43777caf2fd6" targetNamespace="http://schemas.microsoft.com/office/2006/metadata/properties" ma:root="true" ma:fieldsID="d41af5c836d734370eb92e7ee5f83852" ns2:_="" ns3:_="">
    <xsd:import namespace="996b2e75-67fd-4955-a3b0-5ab9934cb50b"/>
    <xsd:import namespace="ef3a81fa-c7c1-44ab-8ab3-43777caf2fd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81fa-c7c1-44ab-8ab3-43777caf2fd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ef3a81fa-c7c1-44ab-8ab3-43777caf2f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f3a81fa-c7c1-44ab-8ab3-43777caf2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1A8E5-BAF0-451A-B17D-934FC149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T13-WTSA.16-C-0043!A25!MSW-F</vt:lpstr>
    </vt:vector>
  </TitlesOfParts>
  <Manager>General Secretariat - Pool</Manager>
  <Company>International Telecommunication Union (ITU)</Company>
  <LinksUpToDate>false</LinksUpToDate>
  <CharactersWithSpaces>3331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T13-WTSA.16-C-0043!A25!MSW-F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Haari, Laetitia</cp:lastModifiedBy>
  <cp:revision>9</cp:revision>
  <cp:lastPrinted>2016-10-13T14:15:00Z</cp:lastPrinted>
  <dcterms:created xsi:type="dcterms:W3CDTF">2016-10-13T11:37:00Z</dcterms:created>
  <dcterms:modified xsi:type="dcterms:W3CDTF">2016-10-13T14:17:00Z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