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AD4A50" w:rsidTr="00530525">
        <w:trPr>
          <w:cantSplit/>
        </w:trPr>
        <w:tc>
          <w:tcPr>
            <w:tcW w:w="1382" w:type="dxa"/>
            <w:vAlign w:val="center"/>
          </w:tcPr>
          <w:p w:rsidR="00CF1E9D" w:rsidRPr="00155FAE" w:rsidRDefault="00CF1E9D" w:rsidP="003629D6">
            <w:pPr>
              <w:rPr>
                <w:rFonts w:ascii="Verdana" w:hAnsi="Verdana" w:cs="Times New Roman Bold"/>
                <w:b/>
                <w:bCs/>
                <w:sz w:val="22"/>
                <w:szCs w:val="22"/>
                <w:lang w:val="fr-FR"/>
              </w:rPr>
            </w:pPr>
            <w:r w:rsidRPr="003629D6">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155FAE" w:rsidRDefault="001D581B">
            <w:pPr>
              <w:rPr>
                <w:rFonts w:ascii="Verdana" w:hAnsi="Verdana" w:cs="Times New Roman Bold"/>
                <w:b/>
                <w:bCs/>
                <w:sz w:val="22"/>
                <w:szCs w:val="22"/>
                <w:lang w:val="fr-FR"/>
              </w:rPr>
            </w:pPr>
            <w:r w:rsidRPr="00155FAE">
              <w:rPr>
                <w:rFonts w:ascii="Verdana" w:hAnsi="Verdana" w:cs="Times New Roman Bold"/>
                <w:b/>
                <w:bCs/>
                <w:szCs w:val="24"/>
                <w:lang w:val="fr-FR"/>
              </w:rPr>
              <w:t xml:space="preserve">Assemblée mondiale de normalisation </w:t>
            </w:r>
            <w:r w:rsidR="00C26BA2" w:rsidRPr="00155FAE">
              <w:rPr>
                <w:rFonts w:ascii="Verdana" w:hAnsi="Verdana" w:cs="Times New Roman Bold"/>
                <w:b/>
                <w:bCs/>
                <w:szCs w:val="24"/>
                <w:lang w:val="fr-FR"/>
              </w:rPr>
              <w:br/>
            </w:r>
            <w:r w:rsidRPr="00155FAE">
              <w:rPr>
                <w:rFonts w:ascii="Verdana" w:hAnsi="Verdana" w:cs="Times New Roman Bold"/>
                <w:b/>
                <w:bCs/>
                <w:szCs w:val="24"/>
                <w:lang w:val="fr-FR"/>
              </w:rPr>
              <w:t xml:space="preserve">des télécommunications </w:t>
            </w:r>
            <w:r w:rsidR="00CF1E9D" w:rsidRPr="00155FAE">
              <w:rPr>
                <w:rFonts w:ascii="Verdana" w:hAnsi="Verdana" w:cs="Times New Roman Bold"/>
                <w:b/>
                <w:bCs/>
                <w:szCs w:val="24"/>
                <w:lang w:val="fr-FR"/>
              </w:rPr>
              <w:t>(</w:t>
            </w:r>
            <w:r w:rsidRPr="00155FAE">
              <w:rPr>
                <w:rFonts w:ascii="Verdana" w:hAnsi="Verdana" w:cs="Times New Roman Bold"/>
                <w:b/>
                <w:bCs/>
                <w:szCs w:val="24"/>
                <w:lang w:val="fr-FR"/>
              </w:rPr>
              <w:t>AMNT</w:t>
            </w:r>
            <w:r w:rsidR="00CF1E9D" w:rsidRPr="00155FAE">
              <w:rPr>
                <w:rFonts w:ascii="Verdana" w:hAnsi="Verdana" w:cs="Times New Roman Bold"/>
                <w:b/>
                <w:bCs/>
                <w:szCs w:val="24"/>
                <w:lang w:val="fr-FR"/>
              </w:rPr>
              <w:t>-16)</w:t>
            </w:r>
            <w:r w:rsidR="00CF1E9D" w:rsidRPr="00155FAE">
              <w:rPr>
                <w:rFonts w:ascii="Verdana" w:hAnsi="Verdana" w:cs="Times New Roman Bold"/>
                <w:b/>
                <w:bCs/>
                <w:sz w:val="22"/>
                <w:szCs w:val="22"/>
                <w:lang w:val="fr-FR"/>
              </w:rPr>
              <w:br/>
            </w:r>
            <w:r w:rsidR="00CF1E9D" w:rsidRPr="00155FAE">
              <w:rPr>
                <w:rFonts w:ascii="Verdana" w:hAnsi="Verdana" w:cs="Times New Roman Bold"/>
                <w:b/>
                <w:bCs/>
                <w:sz w:val="18"/>
                <w:szCs w:val="18"/>
                <w:lang w:val="fr-FR"/>
              </w:rPr>
              <w:t xml:space="preserve">Hammamet, 25 </w:t>
            </w:r>
            <w:r w:rsidRPr="00155FAE">
              <w:rPr>
                <w:rFonts w:ascii="Verdana" w:hAnsi="Verdana" w:cs="Times New Roman Bold"/>
                <w:b/>
                <w:bCs/>
                <w:sz w:val="18"/>
                <w:szCs w:val="18"/>
                <w:lang w:val="fr-FR"/>
              </w:rPr>
              <w:t>o</w:t>
            </w:r>
            <w:r w:rsidR="00CF1E9D" w:rsidRPr="00155FAE">
              <w:rPr>
                <w:rFonts w:ascii="Verdana" w:hAnsi="Verdana" w:cs="Times New Roman Bold"/>
                <w:b/>
                <w:bCs/>
                <w:sz w:val="18"/>
                <w:szCs w:val="18"/>
                <w:lang w:val="fr-FR"/>
              </w:rPr>
              <w:t>ct</w:t>
            </w:r>
            <w:r w:rsidR="00C26BA2" w:rsidRPr="00155FAE">
              <w:rPr>
                <w:rFonts w:ascii="Verdana" w:hAnsi="Verdana" w:cs="Times New Roman Bold"/>
                <w:b/>
                <w:bCs/>
                <w:sz w:val="18"/>
                <w:szCs w:val="18"/>
                <w:lang w:val="fr-FR"/>
              </w:rPr>
              <w:t xml:space="preserve">obre </w:t>
            </w:r>
            <w:r w:rsidR="00CF1E9D" w:rsidRPr="00155FAE">
              <w:rPr>
                <w:rFonts w:ascii="Verdana" w:hAnsi="Verdana" w:cs="Times New Roman Bold"/>
                <w:b/>
                <w:bCs/>
                <w:sz w:val="18"/>
                <w:szCs w:val="18"/>
                <w:lang w:val="fr-FR"/>
              </w:rPr>
              <w:t>-</w:t>
            </w:r>
            <w:r w:rsidR="00C26BA2" w:rsidRPr="00155FAE">
              <w:rPr>
                <w:rFonts w:ascii="Verdana" w:hAnsi="Verdana" w:cs="Times New Roman Bold"/>
                <w:b/>
                <w:bCs/>
                <w:sz w:val="18"/>
                <w:szCs w:val="18"/>
                <w:lang w:val="fr-FR"/>
              </w:rPr>
              <w:t xml:space="preserve"> </w:t>
            </w:r>
            <w:r w:rsidR="00CF1E9D" w:rsidRPr="00155FAE">
              <w:rPr>
                <w:rFonts w:ascii="Verdana" w:hAnsi="Verdana" w:cs="Times New Roman Bold"/>
                <w:b/>
                <w:bCs/>
                <w:sz w:val="18"/>
                <w:szCs w:val="18"/>
                <w:lang w:val="fr-FR"/>
              </w:rPr>
              <w:t xml:space="preserve">3 </w:t>
            </w:r>
            <w:r w:rsidRPr="00155FAE">
              <w:rPr>
                <w:rFonts w:ascii="Verdana" w:hAnsi="Verdana" w:cs="Times New Roman Bold"/>
                <w:b/>
                <w:bCs/>
                <w:sz w:val="18"/>
                <w:szCs w:val="18"/>
                <w:lang w:val="fr-FR"/>
              </w:rPr>
              <w:t>n</w:t>
            </w:r>
            <w:r w:rsidR="00CF1E9D" w:rsidRPr="00155FAE">
              <w:rPr>
                <w:rFonts w:ascii="Verdana" w:hAnsi="Verdana" w:cs="Times New Roman Bold"/>
                <w:b/>
                <w:bCs/>
                <w:sz w:val="18"/>
                <w:szCs w:val="18"/>
                <w:lang w:val="fr-FR"/>
              </w:rPr>
              <w:t>ov</w:t>
            </w:r>
            <w:r w:rsidR="00C26BA2" w:rsidRPr="00155FAE">
              <w:rPr>
                <w:rFonts w:ascii="Verdana" w:hAnsi="Verdana" w:cs="Times New Roman Bold"/>
                <w:b/>
                <w:bCs/>
                <w:sz w:val="18"/>
                <w:szCs w:val="18"/>
                <w:lang w:val="fr-FR"/>
              </w:rPr>
              <w:t>embre</w:t>
            </w:r>
            <w:r w:rsidR="00CF1E9D" w:rsidRPr="00155FAE">
              <w:rPr>
                <w:rFonts w:ascii="Verdana" w:hAnsi="Verdana" w:cs="Times New Roman Bold"/>
                <w:b/>
                <w:bCs/>
                <w:sz w:val="18"/>
                <w:szCs w:val="18"/>
                <w:lang w:val="fr-FR"/>
              </w:rPr>
              <w:t xml:space="preserve"> 2016</w:t>
            </w:r>
          </w:p>
        </w:tc>
        <w:tc>
          <w:tcPr>
            <w:tcW w:w="2440" w:type="dxa"/>
            <w:vAlign w:val="center"/>
          </w:tcPr>
          <w:p w:rsidR="00CF1E9D" w:rsidRPr="00155FAE" w:rsidRDefault="00CF1E9D">
            <w:pPr>
              <w:spacing w:before="0"/>
              <w:jc w:val="right"/>
              <w:rPr>
                <w:lang w:val="fr-FR"/>
              </w:rPr>
            </w:pPr>
            <w:r w:rsidRPr="00155FAE">
              <w:rPr>
                <w:noProof/>
                <w:lang w:eastAsia="zh-CN"/>
              </w:rPr>
              <w:drawing>
                <wp:inline distT="0" distB="0" distL="0" distR="0" wp14:anchorId="63ABF201" wp14:editId="566FF1B2">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D4A50" w:rsidTr="00530525">
        <w:trPr>
          <w:cantSplit/>
        </w:trPr>
        <w:tc>
          <w:tcPr>
            <w:tcW w:w="6804" w:type="dxa"/>
            <w:gridSpan w:val="2"/>
            <w:tcBorders>
              <w:bottom w:val="single" w:sz="12" w:space="0" w:color="auto"/>
            </w:tcBorders>
          </w:tcPr>
          <w:p w:rsidR="00595780" w:rsidRPr="00155FAE" w:rsidRDefault="00595780">
            <w:pPr>
              <w:spacing w:before="0"/>
              <w:rPr>
                <w:lang w:val="fr-FR"/>
              </w:rPr>
            </w:pPr>
          </w:p>
        </w:tc>
        <w:tc>
          <w:tcPr>
            <w:tcW w:w="3007" w:type="dxa"/>
            <w:gridSpan w:val="2"/>
            <w:tcBorders>
              <w:bottom w:val="single" w:sz="12" w:space="0" w:color="auto"/>
            </w:tcBorders>
          </w:tcPr>
          <w:p w:rsidR="00595780" w:rsidRPr="00155FAE" w:rsidRDefault="00595780">
            <w:pPr>
              <w:spacing w:before="0"/>
              <w:rPr>
                <w:lang w:val="fr-FR"/>
              </w:rPr>
            </w:pPr>
          </w:p>
        </w:tc>
      </w:tr>
      <w:tr w:rsidR="001D581B" w:rsidRPr="00AD4A50" w:rsidTr="00530525">
        <w:trPr>
          <w:cantSplit/>
        </w:trPr>
        <w:tc>
          <w:tcPr>
            <w:tcW w:w="6804" w:type="dxa"/>
            <w:gridSpan w:val="2"/>
            <w:tcBorders>
              <w:top w:val="single" w:sz="12" w:space="0" w:color="auto"/>
            </w:tcBorders>
          </w:tcPr>
          <w:p w:rsidR="00595780" w:rsidRPr="00155FAE" w:rsidRDefault="00595780">
            <w:pPr>
              <w:spacing w:before="0"/>
              <w:rPr>
                <w:lang w:val="fr-FR"/>
              </w:rPr>
            </w:pPr>
          </w:p>
        </w:tc>
        <w:tc>
          <w:tcPr>
            <w:tcW w:w="3007" w:type="dxa"/>
            <w:gridSpan w:val="2"/>
          </w:tcPr>
          <w:p w:rsidR="00595780" w:rsidRPr="00155FAE" w:rsidRDefault="00595780">
            <w:pPr>
              <w:spacing w:before="0"/>
              <w:rPr>
                <w:rFonts w:ascii="Verdana" w:hAnsi="Verdana"/>
                <w:b/>
                <w:bCs/>
                <w:sz w:val="20"/>
                <w:lang w:val="fr-FR"/>
              </w:rPr>
            </w:pPr>
          </w:p>
        </w:tc>
      </w:tr>
      <w:tr w:rsidR="00C26BA2" w:rsidRPr="00AD4A50" w:rsidTr="00530525">
        <w:trPr>
          <w:cantSplit/>
        </w:trPr>
        <w:tc>
          <w:tcPr>
            <w:tcW w:w="6804" w:type="dxa"/>
            <w:gridSpan w:val="2"/>
          </w:tcPr>
          <w:p w:rsidR="00C26BA2" w:rsidRPr="00155FAE" w:rsidRDefault="00C26BA2">
            <w:pPr>
              <w:spacing w:before="0"/>
              <w:rPr>
                <w:lang w:val="fr-FR"/>
              </w:rPr>
            </w:pPr>
            <w:r w:rsidRPr="00155FAE">
              <w:rPr>
                <w:rFonts w:ascii="Verdana" w:hAnsi="Verdana"/>
                <w:b/>
                <w:sz w:val="20"/>
                <w:lang w:val="fr-FR"/>
              </w:rPr>
              <w:t>SÉANCE PLÉNIÈRE</w:t>
            </w:r>
          </w:p>
        </w:tc>
        <w:tc>
          <w:tcPr>
            <w:tcW w:w="3007" w:type="dxa"/>
            <w:gridSpan w:val="2"/>
          </w:tcPr>
          <w:p w:rsidR="00C26BA2" w:rsidRPr="00155FAE" w:rsidRDefault="00C26BA2">
            <w:pPr>
              <w:spacing w:before="0"/>
              <w:rPr>
                <w:rFonts w:ascii="Verdana" w:hAnsi="Verdana"/>
                <w:sz w:val="20"/>
                <w:lang w:val="fr-FR"/>
              </w:rPr>
            </w:pPr>
            <w:r w:rsidRPr="00155FAE">
              <w:rPr>
                <w:rFonts w:ascii="Verdana" w:hAnsi="Verdana"/>
                <w:b/>
                <w:sz w:val="20"/>
                <w:lang w:val="fr-FR"/>
              </w:rPr>
              <w:t>Addendum 2 au</w:t>
            </w:r>
            <w:r w:rsidRPr="00155FAE">
              <w:rPr>
                <w:rFonts w:ascii="Verdana" w:hAnsi="Verdana"/>
                <w:b/>
                <w:sz w:val="20"/>
                <w:lang w:val="fr-FR"/>
              </w:rPr>
              <w:br/>
              <w:t>Document 43-F</w:t>
            </w:r>
          </w:p>
        </w:tc>
      </w:tr>
      <w:tr w:rsidR="001D581B" w:rsidRPr="00AD4A50" w:rsidTr="00530525">
        <w:trPr>
          <w:cantSplit/>
        </w:trPr>
        <w:tc>
          <w:tcPr>
            <w:tcW w:w="6804" w:type="dxa"/>
            <w:gridSpan w:val="2"/>
          </w:tcPr>
          <w:p w:rsidR="00595780" w:rsidRPr="00155FAE" w:rsidRDefault="00595780">
            <w:pPr>
              <w:spacing w:before="0"/>
              <w:rPr>
                <w:lang w:val="fr-FR"/>
              </w:rPr>
            </w:pPr>
          </w:p>
        </w:tc>
        <w:tc>
          <w:tcPr>
            <w:tcW w:w="3007" w:type="dxa"/>
            <w:gridSpan w:val="2"/>
          </w:tcPr>
          <w:p w:rsidR="00595780" w:rsidRPr="00155FAE" w:rsidRDefault="00C26BA2">
            <w:pPr>
              <w:spacing w:before="0"/>
              <w:rPr>
                <w:lang w:val="fr-FR"/>
              </w:rPr>
            </w:pPr>
            <w:r w:rsidRPr="00155FAE">
              <w:rPr>
                <w:rFonts w:ascii="Verdana" w:hAnsi="Verdana"/>
                <w:b/>
                <w:sz w:val="20"/>
                <w:lang w:val="fr-FR"/>
              </w:rPr>
              <w:t>29 septembre 2016</w:t>
            </w:r>
          </w:p>
        </w:tc>
      </w:tr>
      <w:tr w:rsidR="001D581B" w:rsidRPr="00AD4A50" w:rsidTr="00530525">
        <w:trPr>
          <w:cantSplit/>
        </w:trPr>
        <w:tc>
          <w:tcPr>
            <w:tcW w:w="6804" w:type="dxa"/>
            <w:gridSpan w:val="2"/>
          </w:tcPr>
          <w:p w:rsidR="00595780" w:rsidRPr="00155FAE" w:rsidRDefault="00595780">
            <w:pPr>
              <w:spacing w:before="0"/>
              <w:rPr>
                <w:lang w:val="fr-FR"/>
              </w:rPr>
            </w:pPr>
          </w:p>
        </w:tc>
        <w:tc>
          <w:tcPr>
            <w:tcW w:w="3007" w:type="dxa"/>
            <w:gridSpan w:val="2"/>
          </w:tcPr>
          <w:p w:rsidR="00595780" w:rsidRPr="00155FAE" w:rsidRDefault="00C26BA2">
            <w:pPr>
              <w:spacing w:before="0"/>
              <w:rPr>
                <w:lang w:val="fr-FR"/>
              </w:rPr>
            </w:pPr>
            <w:r w:rsidRPr="00155FAE">
              <w:rPr>
                <w:rFonts w:ascii="Verdana" w:hAnsi="Verdana"/>
                <w:b/>
                <w:sz w:val="20"/>
                <w:lang w:val="fr-FR"/>
              </w:rPr>
              <w:t>Original: anglais</w:t>
            </w:r>
          </w:p>
        </w:tc>
      </w:tr>
      <w:tr w:rsidR="000032AD" w:rsidRPr="00AD4A50" w:rsidTr="00530525">
        <w:trPr>
          <w:cantSplit/>
        </w:trPr>
        <w:tc>
          <w:tcPr>
            <w:tcW w:w="9811" w:type="dxa"/>
            <w:gridSpan w:val="4"/>
          </w:tcPr>
          <w:p w:rsidR="000032AD" w:rsidRPr="00155FAE" w:rsidRDefault="000032AD">
            <w:pPr>
              <w:spacing w:before="0"/>
              <w:rPr>
                <w:rFonts w:ascii="Verdana" w:hAnsi="Verdana"/>
                <w:b/>
                <w:bCs/>
                <w:sz w:val="20"/>
                <w:lang w:val="fr-FR"/>
              </w:rPr>
            </w:pPr>
          </w:p>
        </w:tc>
      </w:tr>
      <w:tr w:rsidR="00595780" w:rsidRPr="00AD4A50" w:rsidTr="00530525">
        <w:trPr>
          <w:cantSplit/>
        </w:trPr>
        <w:tc>
          <w:tcPr>
            <w:tcW w:w="9811" w:type="dxa"/>
            <w:gridSpan w:val="4"/>
          </w:tcPr>
          <w:p w:rsidR="00595780" w:rsidRPr="00155FAE" w:rsidRDefault="00C26BA2">
            <w:pPr>
              <w:pStyle w:val="Source"/>
              <w:rPr>
                <w:lang w:val="fr-FR"/>
              </w:rPr>
            </w:pPr>
            <w:r w:rsidRPr="00155FAE">
              <w:rPr>
                <w:lang w:val="fr-FR"/>
              </w:rPr>
              <w:t>Administrations des Etats arabes</w:t>
            </w:r>
          </w:p>
        </w:tc>
      </w:tr>
      <w:tr w:rsidR="00595780" w:rsidRPr="007A58CE" w:rsidTr="00530525">
        <w:trPr>
          <w:cantSplit/>
        </w:trPr>
        <w:tc>
          <w:tcPr>
            <w:tcW w:w="9811" w:type="dxa"/>
            <w:gridSpan w:val="4"/>
          </w:tcPr>
          <w:p w:rsidR="00965CDB" w:rsidRPr="00155FAE" w:rsidRDefault="00965CDB" w:rsidP="00155FAE">
            <w:pPr>
              <w:pStyle w:val="Title1"/>
              <w:rPr>
                <w:lang w:val="fr-FR"/>
              </w:rPr>
            </w:pPr>
            <w:r w:rsidRPr="00155FAE">
              <w:rPr>
                <w:lang w:val="fr-FR"/>
              </w:rPr>
              <w:t>proposition de</w:t>
            </w:r>
            <w:r w:rsidR="00C26BA2" w:rsidRPr="00155FAE">
              <w:rPr>
                <w:lang w:val="fr-FR"/>
              </w:rPr>
              <w:t xml:space="preserve"> modification </w:t>
            </w:r>
            <w:r w:rsidRPr="00155FAE">
              <w:rPr>
                <w:lang w:val="fr-FR"/>
              </w:rPr>
              <w:t>de la résolution</w:t>
            </w:r>
            <w:r w:rsidR="00C26BA2" w:rsidRPr="00155FAE">
              <w:rPr>
                <w:lang w:val="fr-FR"/>
              </w:rPr>
              <w:t xml:space="preserve"> 29 - </w:t>
            </w:r>
            <w:r w:rsidRPr="00155FAE">
              <w:rPr>
                <w:lang w:val="fr-FR"/>
              </w:rPr>
              <w:t>Procédures d'appel alternatives utilisées sur les réseaux</w:t>
            </w:r>
            <w:r w:rsidRPr="00155FAE">
              <w:rPr>
                <w:lang w:val="fr-FR"/>
              </w:rPr>
              <w:br/>
              <w:t>de télécommunication inter</w:t>
            </w:r>
            <w:bookmarkStart w:id="0" w:name="_GoBack"/>
            <w:bookmarkEnd w:id="0"/>
            <w:r w:rsidRPr="00155FAE">
              <w:rPr>
                <w:lang w:val="fr-FR"/>
              </w:rPr>
              <w:t>nationaux</w:t>
            </w:r>
          </w:p>
          <w:p w:rsidR="00595780" w:rsidRPr="00155FAE" w:rsidRDefault="00595780" w:rsidP="00155FAE">
            <w:pPr>
              <w:pStyle w:val="Title1"/>
              <w:rPr>
                <w:lang w:val="fr-FR"/>
              </w:rPr>
            </w:pPr>
          </w:p>
        </w:tc>
      </w:tr>
      <w:tr w:rsidR="00595780" w:rsidRPr="007A58CE" w:rsidTr="00530525">
        <w:trPr>
          <w:cantSplit/>
        </w:trPr>
        <w:tc>
          <w:tcPr>
            <w:tcW w:w="9811" w:type="dxa"/>
            <w:gridSpan w:val="4"/>
          </w:tcPr>
          <w:p w:rsidR="00595780" w:rsidRPr="00155FAE" w:rsidRDefault="00595780">
            <w:pPr>
              <w:pStyle w:val="Title2"/>
              <w:rPr>
                <w:lang w:val="fr-FR"/>
              </w:rPr>
            </w:pPr>
          </w:p>
        </w:tc>
      </w:tr>
      <w:tr w:rsidR="00C26BA2" w:rsidRPr="007A58CE" w:rsidTr="00530525">
        <w:trPr>
          <w:cantSplit/>
        </w:trPr>
        <w:tc>
          <w:tcPr>
            <w:tcW w:w="9811" w:type="dxa"/>
            <w:gridSpan w:val="4"/>
          </w:tcPr>
          <w:p w:rsidR="00C26BA2" w:rsidRPr="00155FAE" w:rsidRDefault="00C26BA2">
            <w:pPr>
              <w:pStyle w:val="Agendaitem"/>
              <w:rPr>
                <w:lang w:val="fr-FR"/>
              </w:rPr>
            </w:pPr>
          </w:p>
        </w:tc>
      </w:tr>
    </w:tbl>
    <w:p w:rsidR="00E11197" w:rsidRPr="00155FAE" w:rsidRDefault="00E11197">
      <w:pPr>
        <w:rPr>
          <w:lang w:val="fr-FR"/>
        </w:rPr>
      </w:pPr>
    </w:p>
    <w:tbl>
      <w:tblPr>
        <w:tblW w:w="5089" w:type="pct"/>
        <w:tblLayout w:type="fixed"/>
        <w:tblLook w:val="0000" w:firstRow="0" w:lastRow="0" w:firstColumn="0" w:lastColumn="0" w:noHBand="0" w:noVBand="0"/>
      </w:tblPr>
      <w:tblGrid>
        <w:gridCol w:w="1912"/>
        <w:gridCol w:w="7899"/>
      </w:tblGrid>
      <w:tr w:rsidR="00E11197" w:rsidRPr="007A58CE" w:rsidTr="00AA428A">
        <w:trPr>
          <w:cantSplit/>
        </w:trPr>
        <w:tc>
          <w:tcPr>
            <w:tcW w:w="1951" w:type="dxa"/>
          </w:tcPr>
          <w:p w:rsidR="00E11197" w:rsidRPr="00155FAE" w:rsidRDefault="00E11197">
            <w:pPr>
              <w:rPr>
                <w:lang w:val="fr-FR"/>
              </w:rPr>
            </w:pPr>
            <w:r w:rsidRPr="00155FAE">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155FAE" w:rsidRDefault="00F81F24" w:rsidP="00155FAE">
                <w:pPr>
                  <w:rPr>
                    <w:color w:val="000000" w:themeColor="text1"/>
                    <w:lang w:val="fr-FR"/>
                  </w:rPr>
                </w:pPr>
                <w:r w:rsidRPr="00155FAE">
                  <w:rPr>
                    <w:rFonts w:eastAsia="Times New Roman"/>
                    <w:color w:val="000000"/>
                    <w:lang w:val="fr-FR"/>
                  </w:rPr>
                  <w:t>Les Administrations des Etats arabes proposent de modifier la Résolution 29 comme indiqué dans le présent document.</w:t>
                </w:r>
              </w:p>
            </w:tc>
          </w:sdtContent>
        </w:sdt>
      </w:tr>
    </w:tbl>
    <w:p w:rsidR="00F776DF" w:rsidRPr="00155FAE" w:rsidRDefault="00F776DF">
      <w:pPr>
        <w:tabs>
          <w:tab w:val="clear" w:pos="1134"/>
          <w:tab w:val="clear" w:pos="1871"/>
          <w:tab w:val="clear" w:pos="2268"/>
        </w:tabs>
        <w:overflowPunct/>
        <w:autoSpaceDE/>
        <w:autoSpaceDN/>
        <w:adjustRightInd/>
        <w:spacing w:before="0"/>
        <w:textAlignment w:val="auto"/>
        <w:rPr>
          <w:lang w:val="fr-FR"/>
        </w:rPr>
      </w:pPr>
    </w:p>
    <w:p w:rsidR="00987C1F" w:rsidRPr="00155FAE" w:rsidRDefault="00F776DF" w:rsidP="00155FAE">
      <w:pPr>
        <w:tabs>
          <w:tab w:val="clear" w:pos="1134"/>
          <w:tab w:val="clear" w:pos="1871"/>
          <w:tab w:val="clear" w:pos="2268"/>
        </w:tabs>
        <w:overflowPunct/>
        <w:autoSpaceDE/>
        <w:autoSpaceDN/>
        <w:adjustRightInd/>
        <w:spacing w:before="0"/>
        <w:textAlignment w:val="auto"/>
        <w:rPr>
          <w:lang w:val="fr-FR"/>
        </w:rPr>
      </w:pPr>
      <w:r w:rsidRPr="00155FAE">
        <w:rPr>
          <w:lang w:val="fr-FR"/>
        </w:rPr>
        <w:br w:type="page"/>
      </w:r>
    </w:p>
    <w:p w:rsidR="004A7DFB" w:rsidRPr="00155FAE" w:rsidRDefault="009E1250">
      <w:pPr>
        <w:pStyle w:val="Proposal"/>
        <w:rPr>
          <w:rFonts w:hint="eastAsia"/>
          <w:lang w:val="fr-FR"/>
        </w:rPr>
      </w:pPr>
      <w:r w:rsidRPr="00155FAE">
        <w:rPr>
          <w:rFonts w:hint="eastAsia"/>
          <w:lang w:val="fr-FR"/>
        </w:rPr>
        <w:lastRenderedPageBreak/>
        <w:t>MOD</w:t>
      </w:r>
      <w:r w:rsidRPr="00155FAE">
        <w:rPr>
          <w:rFonts w:hint="eastAsia"/>
          <w:lang w:val="fr-FR"/>
        </w:rPr>
        <w:tab/>
        <w:t>ARB/43A2/1</w:t>
      </w:r>
    </w:p>
    <w:p w:rsidR="000A3C7B" w:rsidRPr="00155FAE" w:rsidRDefault="009E1250">
      <w:pPr>
        <w:pStyle w:val="ResNo"/>
        <w:rPr>
          <w:lang w:val="fr-FR"/>
        </w:rPr>
      </w:pPr>
      <w:r w:rsidRPr="00155FAE">
        <w:rPr>
          <w:lang w:val="fr-FR"/>
        </w:rPr>
        <w:t xml:space="preserve">RÉSOLUTION </w:t>
      </w:r>
      <w:r w:rsidRPr="00155FAE">
        <w:rPr>
          <w:rStyle w:val="href"/>
          <w:lang w:val="fr-FR"/>
        </w:rPr>
        <w:t>29</w:t>
      </w:r>
      <w:r w:rsidRPr="00155FAE">
        <w:rPr>
          <w:lang w:val="fr-FR"/>
        </w:rPr>
        <w:t xml:space="preserve"> (Rév.</w:t>
      </w:r>
      <w:del w:id="1" w:author="Julliard,  Frédérique " w:date="2016-10-05T16:10:00Z">
        <w:r w:rsidRPr="00155FAE" w:rsidDel="00AA428A">
          <w:rPr>
            <w:lang w:val="fr-FR"/>
          </w:rPr>
          <w:delText xml:space="preserve"> Dubaï, 2012</w:delText>
        </w:r>
      </w:del>
      <w:ins w:id="2" w:author="Julliard,  Frédérique " w:date="2016-10-05T16:11:00Z">
        <w:r w:rsidR="00AA428A" w:rsidRPr="00155FAE">
          <w:rPr>
            <w:lang w:val="fr-FR"/>
          </w:rPr>
          <w:t xml:space="preserve"> HAMMAMET, 2016</w:t>
        </w:r>
      </w:ins>
      <w:r w:rsidRPr="00155FAE">
        <w:rPr>
          <w:lang w:val="fr-FR"/>
        </w:rPr>
        <w:t>)</w:t>
      </w:r>
    </w:p>
    <w:p w:rsidR="000A3C7B" w:rsidRPr="00155FAE" w:rsidRDefault="009E1250">
      <w:pPr>
        <w:pStyle w:val="Restitle"/>
        <w:rPr>
          <w:rFonts w:hint="eastAsia"/>
          <w:lang w:val="fr-FR"/>
        </w:rPr>
      </w:pPr>
      <w:r w:rsidRPr="00155FAE">
        <w:rPr>
          <w:rFonts w:hint="eastAsia"/>
          <w:lang w:val="fr-FR"/>
        </w:rPr>
        <w:t>Proc</w:t>
      </w:r>
      <w:r w:rsidRPr="00155FAE">
        <w:rPr>
          <w:rFonts w:hint="eastAsia"/>
          <w:lang w:val="fr-FR"/>
        </w:rPr>
        <w:t>é</w:t>
      </w:r>
      <w:r w:rsidRPr="00155FAE">
        <w:rPr>
          <w:rFonts w:hint="eastAsia"/>
          <w:lang w:val="fr-FR"/>
        </w:rPr>
        <w:t>dures d'appel alternatives utilis</w:t>
      </w:r>
      <w:r w:rsidRPr="00155FAE">
        <w:rPr>
          <w:rFonts w:hint="eastAsia"/>
          <w:lang w:val="fr-FR"/>
        </w:rPr>
        <w:t>é</w:t>
      </w:r>
      <w:r w:rsidRPr="00155FAE">
        <w:rPr>
          <w:rFonts w:hint="eastAsia"/>
          <w:lang w:val="fr-FR"/>
        </w:rPr>
        <w:t>es sur les r</w:t>
      </w:r>
      <w:r w:rsidRPr="00155FAE">
        <w:rPr>
          <w:rFonts w:hint="eastAsia"/>
          <w:lang w:val="fr-FR"/>
        </w:rPr>
        <w:t>é</w:t>
      </w:r>
      <w:r w:rsidRPr="00155FAE">
        <w:rPr>
          <w:rFonts w:hint="eastAsia"/>
          <w:lang w:val="fr-FR"/>
        </w:rPr>
        <w:t>seaux</w:t>
      </w:r>
      <w:r w:rsidRPr="00155FAE">
        <w:rPr>
          <w:rFonts w:hint="eastAsia"/>
          <w:lang w:val="fr-FR"/>
        </w:rPr>
        <w:br/>
        <w:t>de t</w:t>
      </w:r>
      <w:r w:rsidRPr="00155FAE">
        <w:rPr>
          <w:rFonts w:hint="eastAsia"/>
          <w:lang w:val="fr-FR"/>
        </w:rPr>
        <w:t>é</w:t>
      </w:r>
      <w:r w:rsidRPr="00155FAE">
        <w:rPr>
          <w:rFonts w:hint="eastAsia"/>
          <w:lang w:val="fr-FR"/>
        </w:rPr>
        <w:t>l</w:t>
      </w:r>
      <w:r w:rsidRPr="00155FAE">
        <w:rPr>
          <w:rFonts w:hint="eastAsia"/>
          <w:lang w:val="fr-FR"/>
        </w:rPr>
        <w:t>é</w:t>
      </w:r>
      <w:r w:rsidRPr="00155FAE">
        <w:rPr>
          <w:rFonts w:hint="eastAsia"/>
          <w:lang w:val="fr-FR"/>
        </w:rPr>
        <w:t>communication internationaux</w:t>
      </w:r>
    </w:p>
    <w:p w:rsidR="000A3C7B" w:rsidRPr="00AD4A50" w:rsidRDefault="009E1250">
      <w:pPr>
        <w:pStyle w:val="Resref"/>
      </w:pPr>
      <w:r w:rsidRPr="00AD4A50">
        <w:t>(Genève, 1996; Montréal, 2000, Florianópolis, 2004; Johannesburg, 2008; Dubaï, 2012</w:t>
      </w:r>
      <w:ins w:id="3" w:author="Julliard,  Frédérique " w:date="2016-10-05T16:11:00Z">
        <w:r w:rsidR="00B748D1" w:rsidRPr="00AD4A50">
          <w:t>; Hammamet</w:t>
        </w:r>
      </w:ins>
      <w:ins w:id="4" w:author="Julliard,  Frédérique " w:date="2016-10-05T16:12:00Z">
        <w:r w:rsidR="00B748D1" w:rsidRPr="00AD4A50">
          <w:t xml:space="preserve">, </w:t>
        </w:r>
      </w:ins>
      <w:ins w:id="5" w:author="Julliard,  Frédérique " w:date="2016-10-05T16:11:00Z">
        <w:r w:rsidR="00B748D1" w:rsidRPr="00AD4A50">
          <w:t>2016</w:t>
        </w:r>
      </w:ins>
      <w:r w:rsidRPr="00AD4A50">
        <w:t>)</w:t>
      </w:r>
    </w:p>
    <w:p w:rsidR="000A3C7B" w:rsidRPr="00AD4A50" w:rsidRDefault="009E1250">
      <w:pPr>
        <w:pStyle w:val="Normalaftertitle"/>
        <w:rPr>
          <w:lang w:val="fr-FR"/>
          <w:rPrChange w:id="6" w:author="Walter, Loan" w:date="2016-10-10T11:32:00Z">
            <w:rPr>
              <w:lang w:val="fr-CH"/>
            </w:rPr>
          </w:rPrChange>
        </w:rPr>
      </w:pPr>
      <w:r w:rsidRPr="00AD4A50">
        <w:rPr>
          <w:lang w:val="fr-FR"/>
          <w:rPrChange w:id="7" w:author="Walter, Loan" w:date="2016-10-10T11:32:00Z">
            <w:rPr>
              <w:lang w:val="fr-CH"/>
            </w:rPr>
          </w:rPrChange>
        </w:rPr>
        <w:t>L'Assemblée mondiale de normalisation des télécommunications (</w:t>
      </w:r>
      <w:del w:id="8" w:author="Julliard,  Frédérique " w:date="2016-10-05T16:12:00Z">
        <w:r w:rsidRPr="00AD4A50" w:rsidDel="00B748D1">
          <w:rPr>
            <w:lang w:val="fr-FR"/>
            <w:rPrChange w:id="9" w:author="Walter, Loan" w:date="2016-10-10T11:32:00Z">
              <w:rPr>
                <w:lang w:val="fr-CH"/>
              </w:rPr>
            </w:rPrChange>
          </w:rPr>
          <w:delText>Dubaï, 2012</w:delText>
        </w:r>
      </w:del>
      <w:ins w:id="10" w:author="Julliard,  Frédérique " w:date="2016-10-05T16:12:00Z">
        <w:r w:rsidR="00B748D1" w:rsidRPr="00AD4A50">
          <w:rPr>
            <w:lang w:val="fr-FR"/>
            <w:rPrChange w:id="11" w:author="Walter, Loan" w:date="2016-10-10T11:32:00Z">
              <w:rPr>
                <w:lang w:val="fr-CH"/>
              </w:rPr>
            </w:rPrChange>
          </w:rPr>
          <w:t>Hammamet, 2016</w:t>
        </w:r>
      </w:ins>
      <w:r w:rsidRPr="00AD4A50">
        <w:rPr>
          <w:lang w:val="fr-FR"/>
          <w:rPrChange w:id="12" w:author="Walter, Loan" w:date="2016-10-10T11:32:00Z">
            <w:rPr>
              <w:lang w:val="fr-CH"/>
            </w:rPr>
          </w:rPrChange>
        </w:rPr>
        <w:t>),</w:t>
      </w:r>
    </w:p>
    <w:p w:rsidR="000A3C7B" w:rsidRPr="00155FAE" w:rsidRDefault="009E1250">
      <w:pPr>
        <w:pStyle w:val="Call"/>
        <w:rPr>
          <w:lang w:val="fr-FR"/>
        </w:rPr>
      </w:pPr>
      <w:r w:rsidRPr="00155FAE">
        <w:rPr>
          <w:lang w:val="fr-FR"/>
        </w:rPr>
        <w:t>rappelant</w:t>
      </w:r>
    </w:p>
    <w:p w:rsidR="000A3C7B" w:rsidRPr="00155FAE" w:rsidRDefault="009E1250" w:rsidP="00DB37FF">
      <w:pPr>
        <w:rPr>
          <w:lang w:val="fr-FR"/>
        </w:rPr>
      </w:pPr>
      <w:r w:rsidRPr="00155FAE">
        <w:rPr>
          <w:i/>
          <w:iCs/>
          <w:lang w:val="fr-FR"/>
        </w:rPr>
        <w:t>a)</w:t>
      </w:r>
      <w:r w:rsidRPr="00155FAE">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0A3C7B" w:rsidRPr="00AD4A50" w:rsidRDefault="009E1250" w:rsidP="00DB37FF">
      <w:pPr>
        <w:rPr>
          <w:lang w:val="fr-FR"/>
          <w:rPrChange w:id="13" w:author="Walter, Loan" w:date="2016-10-10T11:32:00Z">
            <w:rPr>
              <w:lang w:val="fr-CH"/>
            </w:rPr>
          </w:rPrChange>
        </w:rPr>
        <w:pPrChange w:id="14" w:author="Julliard,  Frédérique " w:date="2016-10-13T15:06:00Z">
          <w:pPr/>
        </w:pPrChange>
      </w:pPr>
      <w:r w:rsidRPr="00AD4A50">
        <w:rPr>
          <w:i/>
          <w:iCs/>
          <w:lang w:val="fr-FR"/>
          <w:rPrChange w:id="15" w:author="Walter, Loan" w:date="2016-10-10T11:32:00Z">
            <w:rPr>
              <w:i/>
              <w:iCs/>
              <w:lang w:val="fr-CH"/>
            </w:rPr>
          </w:rPrChange>
        </w:rPr>
        <w:t>b)</w:t>
      </w:r>
      <w:r w:rsidRPr="00AD4A50">
        <w:rPr>
          <w:lang w:val="fr-FR"/>
          <w:rPrChange w:id="16" w:author="Walter, Loan" w:date="2016-10-10T11:32:00Z">
            <w:rPr>
              <w:lang w:val="fr-CH"/>
            </w:rPr>
          </w:rPrChange>
        </w:rPr>
        <w:tab/>
        <w:t>la Résolution 22 (Rév.</w:t>
      </w:r>
      <w:del w:id="17" w:author="Julliard,  Frédérique " w:date="2016-10-05T16:12:00Z">
        <w:r w:rsidRPr="00AD4A50" w:rsidDel="00B748D1">
          <w:rPr>
            <w:lang w:val="fr-FR"/>
            <w:rPrChange w:id="18" w:author="Walter, Loan" w:date="2016-10-10T11:32:00Z">
              <w:rPr>
                <w:lang w:val="fr-CH"/>
              </w:rPr>
            </w:rPrChange>
          </w:rPr>
          <w:delText xml:space="preserve"> Hyderabad, 2010</w:delText>
        </w:r>
      </w:del>
      <w:ins w:id="19" w:author="Walter, Loan" w:date="2016-10-06T14:33:00Z">
        <w:r w:rsidR="00F81F24" w:rsidRPr="00AD4A50">
          <w:rPr>
            <w:lang w:val="fr-FR"/>
            <w:rPrChange w:id="20" w:author="Walter, Loan" w:date="2016-10-10T11:32:00Z">
              <w:rPr>
                <w:lang w:val="fr-CH"/>
              </w:rPr>
            </w:rPrChange>
          </w:rPr>
          <w:t xml:space="preserve"> </w:t>
        </w:r>
      </w:ins>
      <w:ins w:id="21" w:author="Julliard,  Frédérique " w:date="2016-10-05T16:12:00Z">
        <w:r w:rsidR="00B748D1" w:rsidRPr="00AD4A50">
          <w:rPr>
            <w:lang w:val="fr-FR"/>
            <w:rPrChange w:id="22" w:author="Walter, Loan" w:date="2016-10-10T11:32:00Z">
              <w:rPr>
                <w:lang w:val="fr-CH"/>
              </w:rPr>
            </w:rPrChange>
          </w:rPr>
          <w:t>Duba</w:t>
        </w:r>
      </w:ins>
      <w:ins w:id="23" w:author="Walter, Loan" w:date="2016-10-06T14:33:00Z">
        <w:r w:rsidR="00F81F24" w:rsidRPr="00AD4A50">
          <w:rPr>
            <w:lang w:val="fr-FR"/>
            <w:rPrChange w:id="24" w:author="Walter, Loan" w:date="2016-10-10T11:32:00Z">
              <w:rPr>
                <w:lang w:val="fr-CH"/>
              </w:rPr>
            </w:rPrChange>
          </w:rPr>
          <w:t>ï</w:t>
        </w:r>
      </w:ins>
      <w:ins w:id="25" w:author="Julliard,  Frédérique " w:date="2016-10-05T16:12:00Z">
        <w:r w:rsidR="00B748D1" w:rsidRPr="00AD4A50">
          <w:rPr>
            <w:lang w:val="fr-FR"/>
            <w:rPrChange w:id="26" w:author="Walter, Loan" w:date="2016-10-10T11:32:00Z">
              <w:rPr>
                <w:lang w:val="fr-CH"/>
              </w:rPr>
            </w:rPrChange>
          </w:rPr>
          <w:t>, 2014</w:t>
        </w:r>
      </w:ins>
      <w:r w:rsidRPr="00AD4A50">
        <w:rPr>
          <w:lang w:val="fr-FR"/>
          <w:rPrChange w:id="27" w:author="Walter, Loan" w:date="2016-10-10T11:32:00Z">
            <w:rPr>
              <w:lang w:val="fr-CH"/>
            </w:rPr>
          </w:rPrChange>
        </w:rPr>
        <w:t>) de la Conférence mondiale de développement des télécommunications,</w:t>
      </w:r>
      <w:ins w:id="28" w:author="Julliard,  Frédérique " w:date="2016-10-05T16:19:00Z">
        <w:r w:rsidR="00B748D1" w:rsidRPr="00AD4A50">
          <w:rPr>
            <w:lang w:val="fr-FR"/>
            <w:rPrChange w:id="29" w:author="Walter, Loan" w:date="2016-10-10T11:32:00Z">
              <w:rPr>
                <w:lang w:val="fr-CH"/>
              </w:rPr>
            </w:rPrChange>
          </w:rPr>
          <w:t xml:space="preserve"> </w:t>
        </w:r>
        <w:r w:rsidR="00B748D1" w:rsidRPr="00AD4A50">
          <w:rPr>
            <w:lang w:val="fr-FR"/>
            <w:rPrChange w:id="30" w:author="Walter, Loan" w:date="2016-10-10T11:32:00Z">
              <w:rPr/>
            </w:rPrChange>
          </w:rPr>
          <w:t>sur les procédures d'appel alternatives sur les réseaux de télécommunication internationaux, l'identification de leur origine et la répartition des recettes provenant des services internationaux de télécommunication;</w:t>
        </w:r>
      </w:ins>
      <w:del w:id="31" w:author="Julliard,  Frédérique " w:date="2016-10-05T16:13:00Z">
        <w:r w:rsidRPr="00AD4A50" w:rsidDel="00B748D1">
          <w:rPr>
            <w:lang w:val="fr-FR"/>
            <w:rPrChange w:id="32" w:author="Walter, Loan" w:date="2016-10-10T11:32:00Z">
              <w:rPr>
                <w:lang w:val="fr-CH"/>
              </w:rPr>
            </w:rPrChange>
          </w:rPr>
          <w:delText xml:space="preserve"> en particulier les</w:delText>
        </w:r>
        <w:r w:rsidRPr="00AD4A50" w:rsidDel="00B748D1">
          <w:rPr>
            <w:i/>
            <w:iCs/>
            <w:lang w:val="fr-FR"/>
            <w:rPrChange w:id="33" w:author="Walter, Loan" w:date="2016-10-10T11:32:00Z">
              <w:rPr>
                <w:i/>
                <w:iCs/>
                <w:lang w:val="fr-CH"/>
              </w:rPr>
            </w:rPrChange>
          </w:rPr>
          <w:delText xml:space="preserve"> </w:delText>
        </w:r>
        <w:r w:rsidRPr="00AD4A50" w:rsidDel="00B748D1">
          <w:rPr>
            <w:lang w:val="fr-FR"/>
            <w:rPrChange w:id="34" w:author="Walter, Loan" w:date="2016-10-10T11:32:00Z">
              <w:rPr>
                <w:lang w:val="fr-CH"/>
              </w:rPr>
            </w:rPrChange>
          </w:rPr>
          <w:delText>points</w:delText>
        </w:r>
        <w:r w:rsidRPr="00AD4A50" w:rsidDel="00B748D1">
          <w:rPr>
            <w:i/>
            <w:iCs/>
            <w:lang w:val="fr-FR"/>
            <w:rPrChange w:id="35" w:author="Walter, Loan" w:date="2016-10-10T11:32:00Z">
              <w:rPr>
                <w:i/>
                <w:iCs/>
                <w:lang w:val="fr-CH"/>
              </w:rPr>
            </w:rPrChange>
          </w:rPr>
          <w:delText xml:space="preserve"> </w:delText>
        </w:r>
        <w:r w:rsidRPr="00AD4A50" w:rsidDel="00B748D1">
          <w:rPr>
            <w:lang w:val="fr-FR"/>
            <w:rPrChange w:id="36" w:author="Walter, Loan" w:date="2016-10-10T11:32:00Z">
              <w:rPr>
                <w:lang w:val="fr-CH"/>
              </w:rPr>
            </w:rPrChange>
          </w:rPr>
          <w:delText>1, 2, 3 et 4</w:delText>
        </w:r>
        <w:r w:rsidRPr="00AD4A50" w:rsidDel="00B748D1">
          <w:rPr>
            <w:i/>
            <w:iCs/>
            <w:lang w:val="fr-FR"/>
            <w:rPrChange w:id="37" w:author="Walter, Loan" w:date="2016-10-10T11:32:00Z">
              <w:rPr>
                <w:i/>
                <w:iCs/>
                <w:lang w:val="fr-CH"/>
              </w:rPr>
            </w:rPrChange>
          </w:rPr>
          <w:delText xml:space="preserve"> </w:delText>
        </w:r>
        <w:r w:rsidRPr="00AD4A50" w:rsidDel="00B748D1">
          <w:rPr>
            <w:lang w:val="fr-FR"/>
            <w:rPrChange w:id="38" w:author="Walter, Loan" w:date="2016-10-10T11:32:00Z">
              <w:rPr>
                <w:lang w:val="fr-CH"/>
              </w:rPr>
            </w:rPrChange>
          </w:rPr>
          <w:delText>du</w:delText>
        </w:r>
        <w:r w:rsidRPr="00AD4A50" w:rsidDel="00B748D1">
          <w:rPr>
            <w:i/>
            <w:iCs/>
            <w:lang w:val="fr-FR"/>
            <w:rPrChange w:id="39" w:author="Walter, Loan" w:date="2016-10-10T11:32:00Z">
              <w:rPr>
                <w:i/>
                <w:iCs/>
                <w:lang w:val="fr-CH"/>
              </w:rPr>
            </w:rPrChange>
          </w:rPr>
          <w:delText xml:space="preserve"> décide</w:delText>
        </w:r>
      </w:del>
      <w:r w:rsidRPr="00AD4A50">
        <w:rPr>
          <w:lang w:val="fr-FR"/>
          <w:rPrChange w:id="40" w:author="Walter, Loan" w:date="2016-10-10T11:32:00Z">
            <w:rPr>
              <w:lang w:val="fr-CH"/>
            </w:rPr>
          </w:rPrChange>
        </w:rPr>
        <w:t>;</w:t>
      </w:r>
    </w:p>
    <w:p w:rsidR="000A3C7B" w:rsidRPr="00155FAE" w:rsidRDefault="009E1250" w:rsidP="00DB37FF">
      <w:pPr>
        <w:rPr>
          <w:lang w:val="fr-FR"/>
        </w:rPr>
        <w:pPrChange w:id="41" w:author="Julliard,  Frédérique " w:date="2016-10-13T15:06:00Z">
          <w:pPr/>
        </w:pPrChange>
      </w:pPr>
      <w:r w:rsidRPr="00AD4A50">
        <w:rPr>
          <w:i/>
          <w:iCs/>
          <w:lang w:val="fr-FR"/>
          <w:rPrChange w:id="42" w:author="Walter, Loan" w:date="2016-10-10T11:32:00Z">
            <w:rPr>
              <w:i/>
              <w:iCs/>
              <w:lang w:val="fr-CH"/>
            </w:rPr>
          </w:rPrChange>
        </w:rPr>
        <w:t>c)</w:t>
      </w:r>
      <w:r w:rsidRPr="00AD4A50">
        <w:rPr>
          <w:lang w:val="fr-FR"/>
          <w:rPrChange w:id="43" w:author="Walter, Loan" w:date="2016-10-10T11:32:00Z">
            <w:rPr>
              <w:lang w:val="fr-CH"/>
            </w:rPr>
          </w:rPrChange>
        </w:rPr>
        <w:tab/>
        <w:t>la Résolution 21 (Rév.</w:t>
      </w:r>
      <w:del w:id="44" w:author="Julliard,  Frédérique " w:date="2016-10-05T16:19:00Z">
        <w:r w:rsidRPr="00AD4A50" w:rsidDel="00B748D1">
          <w:rPr>
            <w:lang w:val="fr-FR"/>
            <w:rPrChange w:id="45" w:author="Walter, Loan" w:date="2016-10-10T11:32:00Z">
              <w:rPr>
                <w:lang w:val="fr-CH"/>
              </w:rPr>
            </w:rPrChange>
          </w:rPr>
          <w:delText xml:space="preserve"> Antalya, 2006</w:delText>
        </w:r>
      </w:del>
      <w:ins w:id="46" w:author="Julliard,  Frédérique " w:date="2016-10-05T16:21:00Z">
        <w:r w:rsidR="00B748D1" w:rsidRPr="00AD4A50">
          <w:rPr>
            <w:lang w:val="fr-FR"/>
            <w:rPrChange w:id="47" w:author="Walter, Loan" w:date="2016-10-10T11:32:00Z">
              <w:rPr>
                <w:lang w:val="fr-CH"/>
              </w:rPr>
            </w:rPrChange>
          </w:rPr>
          <w:t xml:space="preserve"> </w:t>
        </w:r>
      </w:ins>
      <w:ins w:id="48" w:author="Julliard,  Frédérique " w:date="2016-10-05T16:20:00Z">
        <w:r w:rsidR="00B748D1" w:rsidRPr="00AD4A50">
          <w:rPr>
            <w:lang w:val="fr-FR"/>
            <w:rPrChange w:id="49" w:author="Walter, Loan" w:date="2016-10-10T11:32:00Z">
              <w:rPr>
                <w:lang w:val="fr-CH"/>
              </w:rPr>
            </w:rPrChange>
          </w:rPr>
          <w:t>Busan, 2014</w:t>
        </w:r>
      </w:ins>
      <w:r w:rsidRPr="00AD4A50">
        <w:rPr>
          <w:lang w:val="fr-FR"/>
          <w:rPrChange w:id="50" w:author="Walter, Loan" w:date="2016-10-10T11:32:00Z">
            <w:rPr>
              <w:lang w:val="fr-CH"/>
            </w:rPr>
          </w:rPrChange>
        </w:rPr>
        <w:t xml:space="preserve">) de la Conférence de plénipotentiaires concernant les </w:t>
      </w:r>
      <w:bookmarkStart w:id="51" w:name="_Toc407016186"/>
      <w:ins w:id="52" w:author="Julliard,  Frédérique " w:date="2016-10-05T16:24:00Z">
        <w:r w:rsidR="00CC1721" w:rsidRPr="00AD4A50">
          <w:rPr>
            <w:lang w:val="fr-FR"/>
          </w:rPr>
          <w:t>m</w:t>
        </w:r>
        <w:r w:rsidR="00CC1721" w:rsidRPr="00AD4A50">
          <w:rPr>
            <w:lang w:val="fr-FR"/>
            <w:rPrChange w:id="53" w:author="Walter, Loan" w:date="2016-10-10T11:32:00Z">
              <w:rPr/>
            </w:rPrChange>
          </w:rPr>
          <w:t>esures à prendre en cas d'utilisation de procédures d'appe</w:t>
        </w:r>
        <w:r w:rsidR="00CC1721" w:rsidRPr="00AD4A50">
          <w:rPr>
            <w:lang w:val="fr-FR"/>
          </w:rPr>
          <w:t xml:space="preserve">l alternatives sur les réseaux </w:t>
        </w:r>
        <w:r w:rsidR="00CC1721" w:rsidRPr="00AD4A50">
          <w:rPr>
            <w:lang w:val="fr-FR"/>
            <w:rPrChange w:id="54" w:author="Walter, Loan" w:date="2016-10-10T11:32:00Z">
              <w:rPr/>
            </w:rPrChange>
          </w:rPr>
          <w:t>de télécommunication</w:t>
        </w:r>
      </w:ins>
      <w:ins w:id="55" w:author="Walter, Loan" w:date="2016-10-06T14:37:00Z">
        <w:r w:rsidR="00F81F24" w:rsidRPr="00AD4A50">
          <w:rPr>
            <w:lang w:val="fr-FR"/>
          </w:rPr>
          <w:t xml:space="preserve"> internationaux</w:t>
        </w:r>
        <w:r w:rsidR="007579BE" w:rsidRPr="00AD4A50">
          <w:rPr>
            <w:lang w:val="fr-FR"/>
          </w:rPr>
          <w:t>,</w:t>
        </w:r>
      </w:ins>
      <w:ins w:id="56" w:author="Julliard,  Frédérique " w:date="2016-10-05T16:24:00Z">
        <w:r w:rsidR="00CC1721" w:rsidRPr="00155FAE">
          <w:rPr>
            <w:lang w:val="fr-FR"/>
          </w:rPr>
          <w:t xml:space="preserve"> </w:t>
        </w:r>
      </w:ins>
      <w:bookmarkEnd w:id="51"/>
      <w:del w:id="57" w:author="Julliard,  Frédérique " w:date="2016-10-05T16:21:00Z">
        <w:r w:rsidRPr="00155FAE" w:rsidDel="00B748D1">
          <w:rPr>
            <w:lang w:val="fr-FR"/>
          </w:rPr>
          <w:delText>en particulier les points 1, 2 et 3 du</w:delText>
        </w:r>
        <w:r w:rsidRPr="00155FAE" w:rsidDel="00B748D1">
          <w:rPr>
            <w:i/>
            <w:iCs/>
            <w:lang w:val="fr-FR"/>
          </w:rPr>
          <w:delText xml:space="preserve"> décide</w:delText>
        </w:r>
        <w:r w:rsidRPr="00155FAE" w:rsidDel="00B748D1">
          <w:rPr>
            <w:lang w:val="fr-FR"/>
          </w:rPr>
          <w:delText>:</w:delText>
        </w:r>
      </w:del>
    </w:p>
    <w:p w:rsidR="000A3C7B" w:rsidRPr="00155FAE" w:rsidRDefault="009E1250">
      <w:pPr>
        <w:pStyle w:val="Call"/>
        <w:rPr>
          <w:lang w:val="fr-FR"/>
        </w:rPr>
      </w:pPr>
      <w:r w:rsidRPr="00155FAE">
        <w:rPr>
          <w:lang w:val="fr-FR"/>
        </w:rPr>
        <w:t>reconnaissant</w:t>
      </w:r>
    </w:p>
    <w:p w:rsidR="000A3C7B" w:rsidRPr="00155FAE" w:rsidRDefault="009E1250" w:rsidP="00DB37FF">
      <w:pPr>
        <w:rPr>
          <w:lang w:val="fr-FR"/>
        </w:rPr>
        <w:pPrChange w:id="58" w:author="Julliard,  Frédérique " w:date="2016-10-13T15:06:00Z">
          <w:pPr/>
        </w:pPrChange>
      </w:pPr>
      <w:r w:rsidRPr="00155FAE">
        <w:rPr>
          <w:i/>
          <w:iCs/>
          <w:lang w:val="fr-FR"/>
        </w:rPr>
        <w:t>a)</w:t>
      </w:r>
      <w:r w:rsidRPr="00155FAE">
        <w:rPr>
          <w:lang w:val="fr-FR"/>
        </w:rPr>
        <w:tab/>
        <w:t>que le</w:t>
      </w:r>
      <w:ins w:id="59" w:author="Julliard,  Frédérique " w:date="2016-10-05T16:26:00Z">
        <w:r w:rsidR="00CC1721" w:rsidRPr="00155FAE">
          <w:rPr>
            <w:lang w:val="fr-FR"/>
          </w:rPr>
          <w:t>s</w:t>
        </w:r>
      </w:ins>
      <w:r w:rsidRPr="00155FAE">
        <w:rPr>
          <w:lang w:val="fr-FR"/>
        </w:rPr>
        <w:t xml:space="preserve"> </w:t>
      </w:r>
      <w:del w:id="60" w:author="Julliard,  Frédérique " w:date="2016-10-05T16:26:00Z">
        <w:r w:rsidRPr="00155FAE" w:rsidDel="00CC1721">
          <w:rPr>
            <w:lang w:val="fr-FR"/>
          </w:rPr>
          <w:delText>rappel, le reroutage, la non-identification</w:delText>
        </w:r>
        <w:r w:rsidRPr="00155FAE" w:rsidDel="00CC1721">
          <w:rPr>
            <w:rStyle w:val="FootnoteReference"/>
            <w:lang w:val="fr-FR"/>
          </w:rPr>
          <w:footnoteReference w:customMarkFollows="1" w:id="1"/>
          <w:delText>1</w:delText>
        </w:r>
        <w:r w:rsidRPr="00155FAE" w:rsidDel="00CC1721">
          <w:rPr>
            <w:lang w:val="fr-FR"/>
          </w:rPr>
          <w:delText xml:space="preserve"> et d'autres </w:delText>
        </w:r>
      </w:del>
      <w:r w:rsidRPr="00155FAE">
        <w:rPr>
          <w:lang w:val="fr-FR"/>
        </w:rPr>
        <w:t>procédures d'appel alternatives susceptibles d'avoir des conséquences négatives, ne sont pas autorisé</w:t>
      </w:r>
      <w:ins w:id="63" w:author="Walter, Loan" w:date="2016-10-06T14:39:00Z">
        <w:r w:rsidR="007579BE" w:rsidRPr="00155FAE">
          <w:rPr>
            <w:lang w:val="fr-FR"/>
          </w:rPr>
          <w:t>e</w:t>
        </w:r>
      </w:ins>
      <w:r w:rsidRPr="00155FAE">
        <w:rPr>
          <w:lang w:val="fr-FR"/>
        </w:rPr>
        <w:t>s dans de nombreux pays et sont autorisé</w:t>
      </w:r>
      <w:ins w:id="64" w:author="Walter, Loan" w:date="2016-10-06T14:39:00Z">
        <w:r w:rsidR="007579BE" w:rsidRPr="00155FAE">
          <w:rPr>
            <w:lang w:val="fr-FR"/>
          </w:rPr>
          <w:t>e</w:t>
        </w:r>
      </w:ins>
      <w:r w:rsidRPr="00155FAE">
        <w:rPr>
          <w:lang w:val="fr-FR"/>
        </w:rPr>
        <w:t>s dans d'autres;</w:t>
      </w:r>
    </w:p>
    <w:p w:rsidR="000A3C7B" w:rsidRPr="00155FAE" w:rsidRDefault="009E1250" w:rsidP="00DB37FF">
      <w:pPr>
        <w:rPr>
          <w:lang w:val="fr-FR"/>
        </w:rPr>
      </w:pPr>
      <w:r w:rsidRPr="00155FAE">
        <w:rPr>
          <w:i/>
          <w:iCs/>
          <w:lang w:val="fr-FR"/>
        </w:rPr>
        <w:t>b)</w:t>
      </w:r>
      <w:r w:rsidRPr="00155FAE">
        <w:rPr>
          <w:lang w:val="fr-FR"/>
        </w:rPr>
        <w:tab/>
        <w:t>que</w:t>
      </w:r>
      <w:ins w:id="65" w:author="Walter, Loan" w:date="2016-10-10T11:40:00Z">
        <w:r w:rsidR="00793748">
          <w:rPr>
            <w:lang w:val="fr-FR"/>
          </w:rPr>
          <w:t>,</w:t>
        </w:r>
      </w:ins>
      <w:ins w:id="66" w:author="Julliard,  Frédérique " w:date="2016-10-05T16:28:00Z">
        <w:r w:rsidR="00CC1721" w:rsidRPr="00155FAE">
          <w:rPr>
            <w:lang w:val="fr-FR"/>
          </w:rPr>
          <w:t xml:space="preserve"> </w:t>
        </w:r>
      </w:ins>
      <w:ins w:id="67" w:author="Walter, Loan" w:date="2016-10-06T14:46:00Z">
        <w:r w:rsidR="007579BE" w:rsidRPr="00155FAE">
          <w:rPr>
            <w:lang w:val="fr-FR"/>
          </w:rPr>
          <w:t xml:space="preserve">bien que </w:t>
        </w:r>
      </w:ins>
      <w:r w:rsidRPr="00155FAE">
        <w:rPr>
          <w:lang w:val="fr-FR"/>
        </w:rPr>
        <w:t>le</w:t>
      </w:r>
      <w:ins w:id="68" w:author="Julliard,  Frédérique " w:date="2016-10-05T16:28:00Z">
        <w:r w:rsidR="00CC1721" w:rsidRPr="00155FAE">
          <w:rPr>
            <w:lang w:val="fr-FR"/>
          </w:rPr>
          <w:t>s</w:t>
        </w:r>
        <w:r w:rsidR="00CC1721" w:rsidRPr="00155FAE">
          <w:rPr>
            <w:rFonts w:eastAsia="Times New Roman"/>
            <w:lang w:val="fr-FR"/>
          </w:rPr>
          <w:t xml:space="preserve"> </w:t>
        </w:r>
      </w:ins>
      <w:del w:id="69" w:author="Julliard,  Frédérique " w:date="2016-10-05T16:28:00Z">
        <w:r w:rsidRPr="00155FAE" w:rsidDel="00CC1721">
          <w:rPr>
            <w:lang w:val="fr-FR"/>
          </w:rPr>
          <w:delText xml:space="preserve"> </w:delText>
        </w:r>
      </w:del>
      <w:del w:id="70" w:author="Julliard,  Frédérique " w:date="2016-10-05T16:27:00Z">
        <w:r w:rsidRPr="00155FAE" w:rsidDel="00CC1721">
          <w:rPr>
            <w:lang w:val="fr-FR"/>
          </w:rPr>
          <w:delText xml:space="preserve">rappel, la concentration inappropriée, le reroutage, la non-identification et d'autres </w:delText>
        </w:r>
      </w:del>
      <w:r w:rsidRPr="00155FAE">
        <w:rPr>
          <w:lang w:val="fr-FR"/>
        </w:rPr>
        <w:t xml:space="preserve">procédures d'appel alternatives </w:t>
      </w:r>
      <w:ins w:id="71" w:author="Walter, Loan" w:date="2016-10-06T14:46:00Z">
        <w:r w:rsidR="007579BE" w:rsidRPr="00155FAE">
          <w:rPr>
            <w:lang w:val="fr-FR"/>
          </w:rPr>
          <w:t xml:space="preserve">soient </w:t>
        </w:r>
      </w:ins>
      <w:r w:rsidRPr="00155FAE">
        <w:rPr>
          <w:lang w:val="fr-FR"/>
        </w:rPr>
        <w:t>susceptibles d'avoir des conséquences dommageables</w:t>
      </w:r>
      <w:ins w:id="72" w:author="Walter, Loan" w:date="2016-10-06T14:46:00Z">
        <w:r w:rsidR="007579BE" w:rsidRPr="00155FAE">
          <w:rPr>
            <w:lang w:val="fr-FR"/>
          </w:rPr>
          <w:t>,</w:t>
        </w:r>
      </w:ins>
      <w:r w:rsidRPr="00155FAE">
        <w:rPr>
          <w:lang w:val="fr-FR"/>
        </w:rPr>
        <w:t xml:space="preserve"> </w:t>
      </w:r>
      <w:del w:id="73" w:author="Julliard,  Frédérique " w:date="2016-10-05T16:29:00Z">
        <w:r w:rsidRPr="00155FAE" w:rsidDel="00CC1721">
          <w:rPr>
            <w:lang w:val="fr-FR"/>
          </w:rPr>
          <w:delText xml:space="preserve">constituent des procédures d'appel alternatives qui </w:delText>
        </w:r>
      </w:del>
      <w:ins w:id="74" w:author="Walter, Loan" w:date="2016-10-06T14:46:00Z">
        <w:r w:rsidR="007579BE" w:rsidRPr="00155FAE">
          <w:rPr>
            <w:lang w:val="fr-FR"/>
          </w:rPr>
          <w:t>elles</w:t>
        </w:r>
      </w:ins>
      <w:ins w:id="75" w:author="Julliard,  Frédérique " w:date="2016-10-05T16:30:00Z">
        <w:r w:rsidR="00CC1721" w:rsidRPr="00155FAE">
          <w:rPr>
            <w:rFonts w:eastAsia="Times New Roman"/>
            <w:lang w:val="fr-FR"/>
          </w:rPr>
          <w:t xml:space="preserve"> </w:t>
        </w:r>
      </w:ins>
      <w:r w:rsidRPr="00155FAE">
        <w:rPr>
          <w:lang w:val="fr-FR"/>
        </w:rPr>
        <w:t>peuvent être intéressantes pour les utilisateurs;</w:t>
      </w:r>
    </w:p>
    <w:p w:rsidR="000A3C7B" w:rsidRPr="00155FAE" w:rsidRDefault="009E1250" w:rsidP="00DB37FF">
      <w:pPr>
        <w:rPr>
          <w:lang w:val="fr-FR"/>
        </w:rPr>
        <w:pPrChange w:id="76" w:author="Julliard,  Frédérique " w:date="2016-10-13T15:06:00Z">
          <w:pPr/>
        </w:pPrChange>
      </w:pPr>
      <w:r w:rsidRPr="00155FAE">
        <w:rPr>
          <w:i/>
          <w:iCs/>
          <w:lang w:val="fr-FR"/>
        </w:rPr>
        <w:t>c)</w:t>
      </w:r>
      <w:r w:rsidRPr="00155FAE">
        <w:rPr>
          <w:lang w:val="fr-FR"/>
        </w:rPr>
        <w:tab/>
        <w:t>que le</w:t>
      </w:r>
      <w:ins w:id="77" w:author="Julliard,  Frédérique " w:date="2016-10-05T16:30:00Z">
        <w:r w:rsidR="00CC1721" w:rsidRPr="00155FAE">
          <w:rPr>
            <w:lang w:val="fr-FR"/>
          </w:rPr>
          <w:t>s</w:t>
        </w:r>
      </w:ins>
      <w:r w:rsidRPr="00155FAE">
        <w:rPr>
          <w:lang w:val="fr-FR"/>
        </w:rPr>
        <w:t xml:space="preserve"> </w:t>
      </w:r>
      <w:del w:id="78" w:author="Julliard,  Frédérique " w:date="2016-10-05T16:30:00Z">
        <w:r w:rsidRPr="00155FAE" w:rsidDel="00CC1721">
          <w:rPr>
            <w:lang w:val="fr-FR"/>
          </w:rPr>
          <w:delText xml:space="preserve">rappel, la concentration inappropriée, le reroutage, la non-identification et d'autres </w:delText>
        </w:r>
      </w:del>
      <w:r w:rsidRPr="00155FAE">
        <w:rPr>
          <w:lang w:val="fr-FR"/>
        </w:rPr>
        <w:t>procédures d'appel alternatives sont susceptibles d'avoir des conséquences dommageables et des incidences négatives sur les recettes des exploitations autorisées par les Etats Membres, ce qui peut sérieusement entraver, en particulier, les efforts que déploient les pays en développement</w:t>
      </w:r>
      <w:del w:id="79" w:author="Julliard,  Frédérique " w:date="2016-10-06T08:57:00Z">
        <w:r w:rsidRPr="00155FAE" w:rsidDel="00D75AC7">
          <w:rPr>
            <w:rStyle w:val="FootnoteReference"/>
            <w:lang w:val="fr-FR"/>
          </w:rPr>
          <w:footnoteReference w:customMarkFollows="1" w:id="2"/>
          <w:delText>2</w:delText>
        </w:r>
      </w:del>
      <w:ins w:id="83" w:author="Julliard,  Frédérique " w:date="2016-10-06T08:57:00Z">
        <w:r w:rsidR="00D75AC7" w:rsidRPr="00155FAE">
          <w:rPr>
            <w:rStyle w:val="FootnoteReference"/>
            <w:lang w:val="fr-FR"/>
          </w:rPr>
          <w:t>1</w:t>
        </w:r>
      </w:ins>
      <w:r w:rsidRPr="00155FAE">
        <w:rPr>
          <w:lang w:val="fr-FR"/>
        </w:rPr>
        <w:t>, pour assurer le bon développement de leurs réseaux et services de télécommunication;</w:t>
      </w:r>
    </w:p>
    <w:p w:rsidR="000A3C7B" w:rsidRPr="00155FAE" w:rsidRDefault="009E1250" w:rsidP="00DB37FF">
      <w:pPr>
        <w:rPr>
          <w:lang w:val="fr-FR"/>
        </w:rPr>
      </w:pPr>
      <w:r w:rsidRPr="00155FAE">
        <w:rPr>
          <w:i/>
          <w:iCs/>
          <w:lang w:val="fr-FR"/>
        </w:rPr>
        <w:lastRenderedPageBreak/>
        <w:t>d)</w:t>
      </w:r>
      <w:r w:rsidRPr="00155FAE">
        <w:rPr>
          <w:lang w:val="fr-FR"/>
        </w:rPr>
        <w:tab/>
        <w:t xml:space="preserve">que les distorsions observées dans les schémas d'écoulement du trafic dues </w:t>
      </w:r>
      <w:del w:id="84" w:author="Walter, Loan" w:date="2016-10-06T14:50:00Z">
        <w:r w:rsidRPr="00155FAE" w:rsidDel="00186E2A">
          <w:rPr>
            <w:lang w:val="fr-FR"/>
          </w:rPr>
          <w:delText>au</w:delText>
        </w:r>
      </w:del>
      <w:ins w:id="85" w:author="Walter, Loan" w:date="2016-10-06T14:50:00Z">
        <w:r w:rsidR="00186E2A" w:rsidRPr="00155FAE">
          <w:rPr>
            <w:lang w:val="fr-FR"/>
          </w:rPr>
          <w:t>à</w:t>
        </w:r>
      </w:ins>
      <w:ins w:id="86" w:author="Julliard,  Frédérique " w:date="2016-10-05T16:32:00Z">
        <w:r w:rsidR="0038525B" w:rsidRPr="00155FAE">
          <w:rPr>
            <w:lang w:val="fr-FR"/>
          </w:rPr>
          <w:t xml:space="preserve"> </w:t>
        </w:r>
      </w:ins>
      <w:ins w:id="87" w:author="Walter, Loan" w:date="2016-10-10T11:42:00Z">
        <w:r w:rsidR="00444F1E">
          <w:rPr>
            <w:lang w:val="fr-FR"/>
          </w:rPr>
          <w:t>certains</w:t>
        </w:r>
      </w:ins>
      <w:ins w:id="88" w:author="Walter, Loan" w:date="2016-10-06T14:50:00Z">
        <w:r w:rsidR="00186E2A" w:rsidRPr="00AD4A50">
          <w:rPr>
            <w:lang w:val="fr-FR"/>
            <w:rPrChange w:id="89" w:author="Walter, Loan" w:date="2016-10-10T11:32:00Z">
              <w:rPr>
                <w:lang w:val="fr-CH"/>
              </w:rPr>
            </w:rPrChange>
          </w:rPr>
          <w:t xml:space="preserve"> </w:t>
        </w:r>
      </w:ins>
      <w:ins w:id="90" w:author="Walter, Loan" w:date="2016-10-10T11:42:00Z">
        <w:r w:rsidR="00444F1E">
          <w:rPr>
            <w:lang w:val="fr-FR"/>
          </w:rPr>
          <w:t>types</w:t>
        </w:r>
      </w:ins>
      <w:ins w:id="91" w:author="Walter, Loan" w:date="2016-10-06T14:51:00Z">
        <w:r w:rsidR="00186E2A" w:rsidRPr="00155FAE">
          <w:rPr>
            <w:lang w:val="fr-FR"/>
          </w:rPr>
          <w:t xml:space="preserve"> de</w:t>
        </w:r>
      </w:ins>
      <w:r w:rsidRPr="00155FAE">
        <w:rPr>
          <w:lang w:val="fr-FR"/>
        </w:rPr>
        <w:t xml:space="preserve"> </w:t>
      </w:r>
      <w:del w:id="92" w:author="Julliard,  Frédérique " w:date="2016-10-05T16:31:00Z">
        <w:r w:rsidRPr="00155FAE" w:rsidDel="00CC1721">
          <w:rPr>
            <w:lang w:val="fr-FR"/>
          </w:rPr>
          <w:delText>rappel, à la concentration inappropriée, au reroutage, à la non</w:delText>
        </w:r>
        <w:r w:rsidRPr="00155FAE" w:rsidDel="00CC1721">
          <w:rPr>
            <w:lang w:val="fr-FR"/>
          </w:rPr>
          <w:noBreakHyphen/>
          <w:delText xml:space="preserve">identification et à d'autres </w:delText>
        </w:r>
      </w:del>
      <w:r w:rsidRPr="00155FAE">
        <w:rPr>
          <w:lang w:val="fr-FR"/>
        </w:rPr>
        <w:t>procédures d'appel alternatives susceptibles d'avoir des conséquences dommageables peu</w:t>
      </w:r>
      <w:r w:rsidR="004B452C">
        <w:rPr>
          <w:lang w:val="fr-FR"/>
        </w:rPr>
        <w:t>vent</w:t>
      </w:r>
      <w:r w:rsidRPr="00155FAE">
        <w:rPr>
          <w:lang w:val="fr-FR"/>
        </w:rPr>
        <w:t xml:space="preserve"> avoir des incidences sur la gestion du trafic et la planification des réseaux;</w:t>
      </w:r>
    </w:p>
    <w:p w:rsidR="000A3C7B" w:rsidRPr="00AD4A50" w:rsidRDefault="009E1250" w:rsidP="00DB37FF">
      <w:pPr>
        <w:rPr>
          <w:ins w:id="93" w:author="Julliard,  Frédérique " w:date="2016-10-06T08:50:00Z"/>
          <w:lang w:val="fr-FR"/>
          <w:rPrChange w:id="94" w:author="Walter, Loan" w:date="2016-10-10T11:32:00Z">
            <w:rPr>
              <w:ins w:id="95" w:author="Julliard,  Frédérique " w:date="2016-10-06T08:50:00Z"/>
              <w:lang w:val="fr-CH"/>
            </w:rPr>
          </w:rPrChange>
        </w:rPr>
        <w:pPrChange w:id="96" w:author="Julliard,  Frédérique " w:date="2016-10-13T15:06:00Z">
          <w:pPr/>
        </w:pPrChange>
      </w:pPr>
      <w:r w:rsidRPr="00AD4A50">
        <w:rPr>
          <w:i/>
          <w:iCs/>
          <w:lang w:val="fr-FR"/>
          <w:rPrChange w:id="97" w:author="Walter, Loan" w:date="2016-10-10T11:32:00Z">
            <w:rPr>
              <w:i/>
              <w:iCs/>
              <w:lang w:val="fr-CH"/>
            </w:rPr>
          </w:rPrChange>
        </w:rPr>
        <w:t>e)</w:t>
      </w:r>
      <w:r w:rsidRPr="00AD4A50">
        <w:rPr>
          <w:lang w:val="fr-FR"/>
          <w:rPrChange w:id="98" w:author="Walter, Loan" w:date="2016-10-10T11:32:00Z">
            <w:rPr>
              <w:lang w:val="fr-CH"/>
            </w:rPr>
          </w:rPrChange>
        </w:rPr>
        <w:tab/>
        <w:t>que certaines formes</w:t>
      </w:r>
      <w:ins w:id="99" w:author="Walter, Loan" w:date="2016-10-06T14:52:00Z">
        <w:r w:rsidR="00186E2A" w:rsidRPr="00AD4A50">
          <w:rPr>
            <w:lang w:val="fr-FR"/>
            <w:rPrChange w:id="100" w:author="Walter, Loan" w:date="2016-10-10T11:32:00Z">
              <w:rPr>
                <w:lang w:val="fr-CH"/>
              </w:rPr>
            </w:rPrChange>
          </w:rPr>
          <w:t xml:space="preserve"> de procédures d'appel alternatives</w:t>
        </w:r>
      </w:ins>
      <w:ins w:id="101" w:author="Julliard,  Frédérique " w:date="2016-10-05T16:34:00Z">
        <w:r w:rsidR="0038525B" w:rsidRPr="00AD4A50">
          <w:rPr>
            <w:rFonts w:eastAsia="Times New Roman"/>
            <w:lang w:val="fr-FR"/>
            <w:rPrChange w:id="102" w:author="Walter, Loan" w:date="2016-10-10T11:32:00Z">
              <w:rPr>
                <w:rFonts w:eastAsia="Times New Roman"/>
                <w:highlight w:val="lightGray"/>
              </w:rPr>
            </w:rPrChange>
          </w:rPr>
          <w:t xml:space="preserve"> </w:t>
        </w:r>
      </w:ins>
      <w:del w:id="103" w:author="Julliard,  Frédérique " w:date="2016-10-05T16:34:00Z">
        <w:r w:rsidRPr="00AD4A50" w:rsidDel="0038525B">
          <w:rPr>
            <w:lang w:val="fr-FR"/>
            <w:rPrChange w:id="104" w:author="Walter, Loan" w:date="2016-10-10T11:32:00Z">
              <w:rPr>
                <w:lang w:val="fr-CH"/>
              </w:rPr>
            </w:rPrChange>
          </w:rPr>
          <w:delText xml:space="preserve">de services de rappel </w:delText>
        </w:r>
      </w:del>
      <w:r w:rsidRPr="00AD4A50">
        <w:rPr>
          <w:lang w:val="fr-FR"/>
          <w:rPrChange w:id="105" w:author="Walter, Loan" w:date="2016-10-10T11:32:00Z">
            <w:rPr>
              <w:lang w:val="fr-CH"/>
            </w:rPr>
          </w:rPrChange>
        </w:rPr>
        <w:t>entraînent une dégradation sérieuse de la qualité de fonctionnement d</w:t>
      </w:r>
      <w:ins w:id="106" w:author="Walter, Loan" w:date="2016-10-06T14:53:00Z">
        <w:r w:rsidR="00186E2A" w:rsidRPr="00AD4A50">
          <w:rPr>
            <w:lang w:val="fr-FR"/>
            <w:rPrChange w:id="107" w:author="Walter, Loan" w:date="2016-10-10T11:32:00Z">
              <w:rPr>
                <w:lang w:val="fr-CH"/>
              </w:rPr>
            </w:rPrChange>
          </w:rPr>
          <w:t>es</w:t>
        </w:r>
      </w:ins>
      <w:del w:id="108" w:author="Walter, Loan" w:date="2016-10-06T14:53:00Z">
        <w:r w:rsidRPr="00AD4A50" w:rsidDel="00186E2A">
          <w:rPr>
            <w:lang w:val="fr-FR"/>
            <w:rPrChange w:id="109" w:author="Walter, Loan" w:date="2016-10-10T11:32:00Z">
              <w:rPr>
                <w:lang w:val="fr-CH"/>
              </w:rPr>
            </w:rPrChange>
          </w:rPr>
          <w:delText>u</w:delText>
        </w:r>
      </w:del>
      <w:ins w:id="110" w:author="Walter, Loan" w:date="2016-10-06T14:53:00Z">
        <w:r w:rsidR="00186E2A" w:rsidRPr="00AD4A50">
          <w:rPr>
            <w:lang w:val="fr-FR"/>
            <w:rPrChange w:id="111" w:author="Walter, Loan" w:date="2016-10-10T11:32:00Z">
              <w:rPr>
                <w:lang w:val="fr-CH"/>
              </w:rPr>
            </w:rPrChange>
          </w:rPr>
          <w:t xml:space="preserve"> réseaux de télécommunication</w:t>
        </w:r>
      </w:ins>
      <w:del w:id="112" w:author="Julliard,  Frédérique " w:date="2016-10-05T16:35:00Z">
        <w:r w:rsidRPr="00AD4A50" w:rsidDel="0038525B">
          <w:rPr>
            <w:lang w:val="fr-FR"/>
            <w:rPrChange w:id="113" w:author="Walter, Loan" w:date="2016-10-10T11:32:00Z">
              <w:rPr>
                <w:lang w:val="fr-CH"/>
              </w:rPr>
            </w:rPrChange>
          </w:rPr>
          <w:delText>réseau téléphonique public commuté (RTPC)</w:delText>
        </w:r>
      </w:del>
      <w:del w:id="114" w:author="Julliard,  Frédérique " w:date="2016-10-05T16:36:00Z">
        <w:r w:rsidRPr="00AD4A50" w:rsidDel="0038525B">
          <w:rPr>
            <w:lang w:val="fr-FR"/>
            <w:rPrChange w:id="115" w:author="Walter, Loan" w:date="2016-10-10T11:32:00Z">
              <w:rPr>
                <w:lang w:val="fr-CH"/>
              </w:rPr>
            </w:rPrChange>
          </w:rPr>
          <w:delText>,</w:delText>
        </w:r>
      </w:del>
      <w:ins w:id="116" w:author="Julliard,  Frédérique " w:date="2016-10-05T16:36:00Z">
        <w:r w:rsidR="0038525B" w:rsidRPr="00AD4A50">
          <w:rPr>
            <w:lang w:val="fr-FR"/>
            <w:rPrChange w:id="117" w:author="Walter, Loan" w:date="2016-10-10T11:32:00Z">
              <w:rPr>
                <w:lang w:val="fr-CH"/>
              </w:rPr>
            </w:rPrChange>
          </w:rPr>
          <w:t>;</w:t>
        </w:r>
      </w:ins>
    </w:p>
    <w:p w:rsidR="00C14E6F" w:rsidRPr="0058215F" w:rsidRDefault="00C14E6F" w:rsidP="00DB37FF">
      <w:pPr>
        <w:rPr>
          <w:lang w:val="fr-FR"/>
        </w:rPr>
        <w:pPrChange w:id="118" w:author="Julliard,  Frédérique " w:date="2016-10-13T15:06:00Z">
          <w:pPr/>
        </w:pPrChange>
      </w:pPr>
      <w:ins w:id="119" w:author="Julliard,  Frédérique " w:date="2016-10-06T08:50:00Z">
        <w:r w:rsidRPr="00AD4A50">
          <w:rPr>
            <w:i/>
            <w:iCs/>
            <w:lang w:val="fr-FR"/>
            <w:rPrChange w:id="120" w:author="Walter, Loan" w:date="2016-10-10T11:32:00Z">
              <w:rPr>
                <w:rFonts w:eastAsia="Times New Roman"/>
                <w:i/>
                <w:iCs/>
              </w:rPr>
            </w:rPrChange>
          </w:rPr>
          <w:t>f)</w:t>
        </w:r>
        <w:r w:rsidRPr="00AD4A50">
          <w:rPr>
            <w:i/>
            <w:iCs/>
            <w:lang w:val="fr-FR"/>
            <w:rPrChange w:id="121" w:author="Walter, Loan" w:date="2016-10-10T11:32:00Z">
              <w:rPr>
                <w:rFonts w:eastAsia="Times New Roman"/>
                <w:i/>
                <w:iCs/>
              </w:rPr>
            </w:rPrChange>
          </w:rPr>
          <w:tab/>
        </w:r>
      </w:ins>
      <w:ins w:id="122" w:author="Walter, Loan" w:date="2016-10-06T14:55:00Z">
        <w:r w:rsidR="008270AC" w:rsidRPr="00AD4A50">
          <w:rPr>
            <w:lang w:val="fr-FR"/>
            <w:rPrChange w:id="123" w:author="Walter, Loan" w:date="2016-10-10T11:32:00Z">
              <w:rPr>
                <w:rFonts w:eastAsia="Times New Roman"/>
              </w:rPr>
            </w:rPrChange>
          </w:rPr>
          <w:t>que le rôle central des réseaux Internet</w:t>
        </w:r>
      </w:ins>
      <w:ins w:id="124" w:author="Walter, Loan" w:date="2016-10-06T14:56:00Z">
        <w:r w:rsidR="008270AC" w:rsidRPr="00AD4A50">
          <w:rPr>
            <w:lang w:val="fr-FR"/>
            <w:rPrChange w:id="125" w:author="Walter, Loan" w:date="2016-10-10T11:32:00Z">
              <w:rPr>
                <w:rFonts w:eastAsia="Times New Roman"/>
              </w:rPr>
            </w:rPrChange>
          </w:rPr>
          <w:t xml:space="preserve"> sur la scène internationale </w:t>
        </w:r>
      </w:ins>
      <w:ins w:id="126" w:author="Walter, Loan" w:date="2016-10-06T14:58:00Z">
        <w:r w:rsidR="008270AC" w:rsidRPr="00AD4A50">
          <w:rPr>
            <w:lang w:val="fr-FR"/>
            <w:rPrChange w:id="127" w:author="Walter, Loan" w:date="2016-10-10T11:32:00Z">
              <w:rPr>
                <w:rFonts w:eastAsia="Times New Roman"/>
              </w:rPr>
            </w:rPrChange>
          </w:rPr>
          <w:t>a des incidences</w:t>
        </w:r>
      </w:ins>
      <w:ins w:id="128" w:author="Walter, Loan" w:date="2016-10-06T14:56:00Z">
        <w:r w:rsidR="008270AC" w:rsidRPr="00AD4A50">
          <w:rPr>
            <w:lang w:val="fr-FR"/>
            <w:rPrChange w:id="129" w:author="Walter, Loan" w:date="2016-10-10T11:32:00Z">
              <w:rPr>
                <w:rFonts w:eastAsia="Times New Roman"/>
              </w:rPr>
            </w:rPrChange>
          </w:rPr>
          <w:t xml:space="preserve"> </w:t>
        </w:r>
      </w:ins>
      <w:ins w:id="130" w:author="Walter, Loan" w:date="2016-10-06T15:15:00Z">
        <w:r w:rsidR="000A351A" w:rsidRPr="00AD4A50">
          <w:rPr>
            <w:lang w:val="fr-FR"/>
            <w:rPrChange w:id="131" w:author="Walter, Loan" w:date="2016-10-10T11:32:00Z">
              <w:rPr>
                <w:rFonts w:eastAsia="Times New Roman"/>
              </w:rPr>
            </w:rPrChange>
          </w:rPr>
          <w:t xml:space="preserve">sur </w:t>
        </w:r>
      </w:ins>
      <w:ins w:id="132" w:author="Walter, Loan" w:date="2016-10-06T15:17:00Z">
        <w:r w:rsidR="000A351A" w:rsidRPr="00AD4A50">
          <w:rPr>
            <w:lang w:val="fr-FR"/>
            <w:rPrChange w:id="133" w:author="Walter, Loan" w:date="2016-10-10T11:32:00Z">
              <w:rPr>
                <w:rFonts w:eastAsia="Times New Roman"/>
              </w:rPr>
            </w:rPrChange>
          </w:rPr>
          <w:t>le</w:t>
        </w:r>
      </w:ins>
      <w:ins w:id="134" w:author="Julliard,  Frédérique " w:date="2016-10-13T15:11:00Z">
        <w:r w:rsidR="004B452C">
          <w:rPr>
            <w:lang w:val="fr-FR"/>
          </w:rPr>
          <w:t xml:space="preserve">s </w:t>
        </w:r>
      </w:ins>
      <w:ins w:id="135" w:author="Walter, Loan" w:date="2016-10-06T15:15:00Z">
        <w:r w:rsidR="000A351A" w:rsidRPr="00AD4A50">
          <w:rPr>
            <w:lang w:val="fr-FR"/>
            <w:rPrChange w:id="136" w:author="Walter, Loan" w:date="2016-10-10T11:32:00Z">
              <w:rPr>
                <w:rFonts w:eastAsia="Times New Roman"/>
              </w:rPr>
            </w:rPrChange>
          </w:rPr>
          <w:t xml:space="preserve">procédures d'appel </w:t>
        </w:r>
      </w:ins>
      <w:ins w:id="137" w:author="Julliard,  Frédérique " w:date="2016-10-13T15:12:00Z">
        <w:r w:rsidR="004B452C">
          <w:rPr>
            <w:lang w:val="fr-FR"/>
          </w:rPr>
          <w:t xml:space="preserve">proprement dites </w:t>
        </w:r>
      </w:ins>
      <w:ins w:id="138" w:author="Walter, Loan" w:date="2016-10-06T15:15:00Z">
        <w:r w:rsidR="000A351A" w:rsidRPr="0058215F">
          <w:rPr>
            <w:lang w:val="fr-FR"/>
          </w:rPr>
          <w:t xml:space="preserve">et </w:t>
        </w:r>
      </w:ins>
      <w:ins w:id="139" w:author="Walter, Loan" w:date="2016-10-06T15:16:00Z">
        <w:r w:rsidR="000A351A" w:rsidRPr="0058215F">
          <w:rPr>
            <w:lang w:val="fr-FR"/>
          </w:rPr>
          <w:t xml:space="preserve">en </w:t>
        </w:r>
      </w:ins>
      <w:ins w:id="140" w:author="Walter, Loan" w:date="2016-10-06T15:15:00Z">
        <w:r w:rsidR="000A351A" w:rsidRPr="0058215F">
          <w:rPr>
            <w:lang w:val="fr-FR"/>
          </w:rPr>
          <w:t>modifie la structure et les technologies</w:t>
        </w:r>
      </w:ins>
      <w:ins w:id="141" w:author="Walter, Loan" w:date="2016-10-06T15:16:00Z">
        <w:r w:rsidR="000A351A" w:rsidRPr="0058215F">
          <w:rPr>
            <w:lang w:val="fr-FR"/>
          </w:rPr>
          <w:t xml:space="preserve">, </w:t>
        </w:r>
      </w:ins>
    </w:p>
    <w:p w:rsidR="000A3C7B" w:rsidRPr="0058215F" w:rsidRDefault="009E1250">
      <w:pPr>
        <w:pStyle w:val="Call"/>
        <w:rPr>
          <w:lang w:val="fr-FR"/>
        </w:rPr>
      </w:pPr>
      <w:r w:rsidRPr="0058215F">
        <w:rPr>
          <w:lang w:val="fr-FR"/>
        </w:rPr>
        <w:t>considérant</w:t>
      </w:r>
    </w:p>
    <w:p w:rsidR="000A3C7B" w:rsidRPr="0058215F" w:rsidRDefault="0038525B" w:rsidP="00DB37FF">
      <w:pPr>
        <w:rPr>
          <w:ins w:id="142" w:author="Julliard,  Frédérique " w:date="2016-10-05T16:38:00Z"/>
          <w:lang w:val="fr-FR"/>
        </w:rPr>
        <w:pPrChange w:id="143" w:author="Julliard,  Frédérique " w:date="2016-10-13T15:06:00Z">
          <w:pPr/>
        </w:pPrChange>
      </w:pPr>
      <w:ins w:id="144" w:author="Julliard,  Frédérique " w:date="2016-10-05T16:36:00Z">
        <w:r w:rsidRPr="0058215F">
          <w:rPr>
            <w:i/>
            <w:iCs/>
            <w:lang w:val="fr-FR"/>
          </w:rPr>
          <w:t>a)</w:t>
        </w:r>
        <w:r w:rsidRPr="0058215F">
          <w:rPr>
            <w:lang w:val="fr-FR"/>
          </w:rPr>
          <w:tab/>
        </w:r>
      </w:ins>
      <w:r w:rsidR="009E1250" w:rsidRPr="0058215F">
        <w:rPr>
          <w:lang w:val="fr-FR"/>
        </w:rPr>
        <w:t>les résultats de l'atelier de l'UIT sur les procédures d'appel alternatives et l'identification de l'origine</w:t>
      </w:r>
      <w:del w:id="145" w:author="Julliard,  Frédérique " w:date="2016-10-05T16:38:00Z">
        <w:r w:rsidR="009E1250" w:rsidRPr="0058215F" w:rsidDel="0038525B">
          <w:rPr>
            <w:lang w:val="fr-FR"/>
          </w:rPr>
          <w:delText>, tenu à Genève les 19 et 20 mars 2012,</w:delText>
        </w:r>
      </w:del>
      <w:ins w:id="146" w:author="Julliard,  Frédérique " w:date="2016-10-05T16:38:00Z">
        <w:r w:rsidRPr="0058215F">
          <w:rPr>
            <w:lang w:val="fr-FR"/>
          </w:rPr>
          <w:t>;</w:t>
        </w:r>
      </w:ins>
    </w:p>
    <w:p w:rsidR="0038525B" w:rsidRPr="00AD4A50" w:rsidRDefault="0038525B" w:rsidP="00DB37FF">
      <w:pPr>
        <w:rPr>
          <w:ins w:id="147" w:author="Julliard,  Frédérique " w:date="2016-10-05T16:38:00Z"/>
          <w:lang w:val="fr-FR"/>
          <w:rPrChange w:id="148" w:author="Walter, Loan" w:date="2016-10-10T11:32:00Z">
            <w:rPr>
              <w:ins w:id="149" w:author="Julliard,  Frédérique " w:date="2016-10-05T16:38:00Z"/>
              <w:lang w:val="fr-CH"/>
            </w:rPr>
          </w:rPrChange>
        </w:rPr>
        <w:pPrChange w:id="150" w:author="Julliard,  Frédérique " w:date="2016-10-13T15:06:00Z">
          <w:pPr/>
        </w:pPrChange>
      </w:pPr>
      <w:ins w:id="151" w:author="Julliard,  Frédérique " w:date="2016-10-05T16:38:00Z">
        <w:r w:rsidRPr="0058215F">
          <w:rPr>
            <w:i/>
            <w:iCs/>
            <w:lang w:val="fr-FR"/>
          </w:rPr>
          <w:t>b)</w:t>
        </w:r>
        <w:r w:rsidRPr="0058215F">
          <w:rPr>
            <w:lang w:val="fr-FR"/>
          </w:rPr>
          <w:tab/>
        </w:r>
      </w:ins>
      <w:ins w:id="152" w:author="Walter, Loan" w:date="2016-10-06T15:22:00Z">
        <w:r w:rsidR="009A3F04" w:rsidRPr="0058215F">
          <w:rPr>
            <w:lang w:val="fr-FR"/>
          </w:rPr>
          <w:t xml:space="preserve">que les procédures d'appel </w:t>
        </w:r>
      </w:ins>
      <w:ins w:id="153" w:author="Walter, Loan" w:date="2016-10-06T15:38:00Z">
        <w:r w:rsidR="00926EEA" w:rsidRPr="0058215F">
          <w:rPr>
            <w:lang w:val="fr-FR"/>
          </w:rPr>
          <w:t>devraient</w:t>
        </w:r>
      </w:ins>
      <w:ins w:id="154" w:author="Walter, Loan" w:date="2016-10-06T15:22:00Z">
        <w:r w:rsidR="009A3F04" w:rsidRPr="0058215F">
          <w:rPr>
            <w:lang w:val="fr-FR"/>
          </w:rPr>
          <w:t xml:space="preserve"> </w:t>
        </w:r>
      </w:ins>
      <w:ins w:id="155" w:author="Julliard,  Frédérique " w:date="2016-10-13T15:12:00Z">
        <w:r w:rsidR="004B452C">
          <w:rPr>
            <w:lang w:val="fr-FR"/>
          </w:rPr>
          <w:t xml:space="preserve">garantir </w:t>
        </w:r>
      </w:ins>
      <w:ins w:id="156" w:author="Walter, Loan" w:date="2016-10-06T15:22:00Z">
        <w:r w:rsidR="009A3F04" w:rsidRPr="00AD4A50">
          <w:rPr>
            <w:lang w:val="fr-FR"/>
            <w:rPrChange w:id="157" w:author="Walter, Loan" w:date="2016-10-10T11:32:00Z">
              <w:rPr/>
            </w:rPrChange>
          </w:rPr>
          <w:t xml:space="preserve">des niveaux </w:t>
        </w:r>
      </w:ins>
      <w:ins w:id="158" w:author="Walter, Loan" w:date="2016-10-06T15:23:00Z">
        <w:r w:rsidR="009A3F04" w:rsidRPr="00AD4A50">
          <w:rPr>
            <w:lang w:val="fr-FR"/>
            <w:rPrChange w:id="159" w:author="Walter, Loan" w:date="2016-10-10T11:32:00Z">
              <w:rPr/>
            </w:rPrChange>
          </w:rPr>
          <w:t xml:space="preserve">acceptables </w:t>
        </w:r>
      </w:ins>
      <w:ins w:id="160" w:author="Walter, Loan" w:date="2016-10-06T15:22:00Z">
        <w:r w:rsidR="009A3F04" w:rsidRPr="00AD4A50">
          <w:rPr>
            <w:lang w:val="fr-FR"/>
            <w:rPrChange w:id="161" w:author="Walter, Loan" w:date="2016-10-10T11:32:00Z">
              <w:rPr/>
            </w:rPrChange>
          </w:rPr>
          <w:t>de qualité de service (QoS)</w:t>
        </w:r>
      </w:ins>
      <w:ins w:id="162" w:author="Walter, Loan" w:date="2016-10-06T15:34:00Z">
        <w:r w:rsidR="00926EEA" w:rsidRPr="00AD4A50">
          <w:rPr>
            <w:lang w:val="fr-FR"/>
            <w:rPrChange w:id="163" w:author="Walter, Loan" w:date="2016-10-10T11:32:00Z">
              <w:rPr/>
            </w:rPrChange>
          </w:rPr>
          <w:t xml:space="preserve"> </w:t>
        </w:r>
      </w:ins>
      <w:ins w:id="164" w:author="Walter, Loan" w:date="2016-10-06T15:32:00Z">
        <w:r w:rsidR="00926EEA" w:rsidRPr="00AD4A50">
          <w:rPr>
            <w:lang w:val="fr-FR"/>
            <w:rPrChange w:id="165" w:author="Walter, Loan" w:date="2016-10-10T11:32:00Z">
              <w:rPr/>
            </w:rPrChange>
          </w:rPr>
          <w:t>et</w:t>
        </w:r>
      </w:ins>
      <w:ins w:id="166" w:author="Walter, Loan" w:date="2016-10-06T15:23:00Z">
        <w:r w:rsidR="00AD4A50" w:rsidRPr="00AD4A50">
          <w:rPr>
            <w:lang w:val="fr-FR"/>
          </w:rPr>
          <w:t xml:space="preserve"> de qualité d'exp</w:t>
        </w:r>
      </w:ins>
      <w:ins w:id="167" w:author="Walter, Loan" w:date="2016-10-10T11:33:00Z">
        <w:r w:rsidR="00AD4A50">
          <w:rPr>
            <w:lang w:val="fr-FR"/>
          </w:rPr>
          <w:t>é</w:t>
        </w:r>
      </w:ins>
      <w:ins w:id="168" w:author="Walter, Loan" w:date="2016-10-06T15:23:00Z">
        <w:r w:rsidR="009A3F04" w:rsidRPr="00AD4A50">
          <w:rPr>
            <w:lang w:val="fr-FR"/>
            <w:rPrChange w:id="169" w:author="Walter, Loan" w:date="2016-10-10T11:32:00Z">
              <w:rPr/>
            </w:rPrChange>
          </w:rPr>
          <w:t>rience</w:t>
        </w:r>
      </w:ins>
      <w:ins w:id="170" w:author="Walter, Loan" w:date="2016-10-06T15:26:00Z">
        <w:r w:rsidR="009A3F04" w:rsidRPr="00AD4A50">
          <w:rPr>
            <w:lang w:val="fr-FR"/>
            <w:rPrChange w:id="171" w:author="Walter, Loan" w:date="2016-10-10T11:32:00Z">
              <w:rPr/>
            </w:rPrChange>
          </w:rPr>
          <w:t xml:space="preserve"> (QoE)</w:t>
        </w:r>
      </w:ins>
      <w:ins w:id="172" w:author="Walter, Loan" w:date="2016-10-06T15:22:00Z">
        <w:r w:rsidR="009A3F04" w:rsidRPr="00AD4A50">
          <w:rPr>
            <w:lang w:val="fr-FR"/>
            <w:rPrChange w:id="173" w:author="Walter, Loan" w:date="2016-10-10T11:32:00Z">
              <w:rPr/>
            </w:rPrChange>
          </w:rPr>
          <w:t xml:space="preserve"> </w:t>
        </w:r>
      </w:ins>
      <w:ins w:id="174" w:author="Walter, Loan" w:date="2016-10-06T15:32:00Z">
        <w:r w:rsidR="00926EEA" w:rsidRPr="00AD4A50">
          <w:rPr>
            <w:lang w:val="fr-FR"/>
            <w:rPrChange w:id="175" w:author="Walter, Loan" w:date="2016-10-10T11:32:00Z">
              <w:rPr/>
            </w:rPrChange>
          </w:rPr>
          <w:t xml:space="preserve">et assurer l'identification de la ligne appelante </w:t>
        </w:r>
      </w:ins>
      <w:ins w:id="176" w:author="Walter, Loan" w:date="2016-10-06T15:33:00Z">
        <w:r w:rsidR="00926EEA" w:rsidRPr="00AD4A50">
          <w:rPr>
            <w:lang w:val="fr-FR"/>
            <w:rPrChange w:id="177" w:author="Walter, Loan" w:date="2016-10-10T11:32:00Z">
              <w:rPr/>
            </w:rPrChange>
          </w:rPr>
          <w:t xml:space="preserve">(CLI) </w:t>
        </w:r>
      </w:ins>
      <w:ins w:id="178" w:author="Walter, Loan" w:date="2016-10-06T15:32:00Z">
        <w:r w:rsidR="00C9028C">
          <w:rPr>
            <w:lang w:val="fr-FR"/>
          </w:rPr>
          <w:t>et</w:t>
        </w:r>
        <w:r w:rsidR="00926EEA" w:rsidRPr="00AD4A50">
          <w:rPr>
            <w:lang w:val="fr-FR"/>
            <w:rPrChange w:id="179" w:author="Walter, Loan" w:date="2016-10-10T11:32:00Z">
              <w:rPr/>
            </w:rPrChange>
          </w:rPr>
          <w:t xml:space="preserve"> l'identification de l'origine (OI)</w:t>
        </w:r>
      </w:ins>
      <w:ins w:id="180" w:author="Julliard,  Frédérique " w:date="2016-10-05T16:42:00Z">
        <w:r w:rsidRPr="00AD4A50">
          <w:rPr>
            <w:rFonts w:eastAsia="Times New Roman"/>
            <w:lang w:val="fr-FR"/>
            <w:rPrChange w:id="181" w:author="Walter, Loan" w:date="2016-10-10T11:32:00Z">
              <w:rPr>
                <w:rFonts w:eastAsia="Times New Roman"/>
              </w:rPr>
            </w:rPrChange>
          </w:rPr>
          <w:t>,</w:t>
        </w:r>
      </w:ins>
      <w:r w:rsidR="00E94C91" w:rsidRPr="00AD4A50">
        <w:rPr>
          <w:rFonts w:eastAsia="Times New Roman"/>
          <w:lang w:val="fr-FR"/>
          <w:rPrChange w:id="182" w:author="Walter, Loan" w:date="2016-10-10T11:32:00Z">
            <w:rPr>
              <w:rFonts w:eastAsia="Times New Roman"/>
            </w:rPr>
          </w:rPrChange>
        </w:rPr>
        <w:t xml:space="preserve"> </w:t>
      </w:r>
    </w:p>
    <w:p w:rsidR="000A3C7B" w:rsidRPr="00155FAE" w:rsidRDefault="009E1250">
      <w:pPr>
        <w:pStyle w:val="Call"/>
        <w:rPr>
          <w:lang w:val="fr-FR"/>
        </w:rPr>
      </w:pPr>
      <w:r w:rsidRPr="00155FAE">
        <w:rPr>
          <w:lang w:val="fr-FR"/>
        </w:rPr>
        <w:t>réaffirmant</w:t>
      </w:r>
    </w:p>
    <w:p w:rsidR="000A3C7B" w:rsidRPr="00155FAE" w:rsidRDefault="009E1250" w:rsidP="00DB37FF">
      <w:pPr>
        <w:rPr>
          <w:lang w:val="fr-FR"/>
        </w:rPr>
      </w:pPr>
      <w:r w:rsidRPr="00155FAE">
        <w:rPr>
          <w:i/>
          <w:iCs/>
          <w:lang w:val="fr-FR"/>
        </w:rPr>
        <w:t>a)</w:t>
      </w:r>
      <w:r w:rsidRPr="00155FAE">
        <w:rPr>
          <w:lang w:val="fr-FR"/>
        </w:rPr>
        <w:tab/>
        <w:t xml:space="preserve">le droit souverain de chaque pays à réglementer ses télécommunications et, à ce titre, à autoriser, interdire ou réglementer </w:t>
      </w:r>
      <w:del w:id="183" w:author="Julliard,  Frédérique " w:date="2016-10-05T16:42:00Z">
        <w:r w:rsidRPr="00155FAE" w:rsidDel="00EE0CF9">
          <w:rPr>
            <w:lang w:val="fr-FR"/>
          </w:rPr>
          <w:delText xml:space="preserve">le rappel, le reroutage ou </w:delText>
        </w:r>
      </w:del>
      <w:r w:rsidRPr="00155FAE">
        <w:rPr>
          <w:lang w:val="fr-FR"/>
        </w:rPr>
        <w:t>la non-identification de l'appelant sur son territoire;</w:t>
      </w:r>
    </w:p>
    <w:p w:rsidR="000A3C7B" w:rsidRPr="00155FAE" w:rsidRDefault="009E1250" w:rsidP="00DB37FF">
      <w:pPr>
        <w:rPr>
          <w:lang w:val="fr-FR"/>
        </w:rPr>
      </w:pPr>
      <w:r w:rsidRPr="00155FAE">
        <w:rPr>
          <w:i/>
          <w:iCs/>
          <w:lang w:val="fr-FR"/>
        </w:rPr>
        <w:t>b)</w:t>
      </w:r>
      <w:r w:rsidRPr="00155FAE">
        <w:rPr>
          <w:lang w:val="fr-FR"/>
        </w:rPr>
        <w:tab/>
        <w:t>que la Constitution, dans son préambule, fait état de "l'importance croissante des télécommunications pour la sauvegarde de la paix et le développement économique et social de tous les Etats" et que les Etats Membres ont souscrit, dans la Constitution, à l'objectif "visant à faciliter les relations pacifiques et la coopération internationale entre les peuples ainsi que le développement économique et social par le bon fonctionnement des télécommunications",</w:t>
      </w:r>
    </w:p>
    <w:p w:rsidR="000A3C7B" w:rsidRPr="00155FAE" w:rsidRDefault="009E1250">
      <w:pPr>
        <w:pStyle w:val="Call"/>
        <w:rPr>
          <w:lang w:val="fr-FR"/>
        </w:rPr>
      </w:pPr>
      <w:r w:rsidRPr="00155FAE">
        <w:rPr>
          <w:lang w:val="fr-FR"/>
        </w:rPr>
        <w:t>notant</w:t>
      </w:r>
    </w:p>
    <w:p w:rsidR="000A3C7B" w:rsidRPr="00AD4A50" w:rsidDel="002920B1" w:rsidRDefault="009E1250">
      <w:pPr>
        <w:rPr>
          <w:del w:id="184" w:author="Jones, Jacqueline" w:date="2016-10-13T18:15:00Z"/>
          <w:lang w:val="fr-FR"/>
          <w:rPrChange w:id="185" w:author="Walter, Loan" w:date="2016-10-10T11:32:00Z">
            <w:rPr>
              <w:del w:id="186" w:author="Jones, Jacqueline" w:date="2016-10-13T18:15:00Z"/>
              <w:lang w:val="fr-CH"/>
            </w:rPr>
          </w:rPrChange>
        </w:rPr>
      </w:pPr>
      <w:r w:rsidRPr="00155FAE">
        <w:rPr>
          <w:lang w:val="fr-FR"/>
        </w:rPr>
        <w:t>qu'afin de limiter le plus possible les effets des procédures d'appel alternatives:</w:t>
      </w:r>
      <w:r w:rsidR="002920B1">
        <w:rPr>
          <w:lang w:val="fr-FR"/>
        </w:rPr>
        <w:t xml:space="preserve"> </w:t>
      </w:r>
    </w:p>
    <w:p w:rsidR="000A3C7B" w:rsidRPr="00155FAE" w:rsidRDefault="009E1250">
      <w:pPr>
        <w:rPr>
          <w:lang w:val="fr-FR"/>
        </w:rPr>
        <w:pPrChange w:id="187" w:author="Jones, Jacqueline" w:date="2016-10-13T18:15:00Z">
          <w:pPr>
            <w:pStyle w:val="enumlev1"/>
            <w:spacing w:line="480" w:lineRule="auto"/>
          </w:pPr>
        </w:pPrChange>
      </w:pPr>
      <w:del w:id="188" w:author="Jones, Jacqueline" w:date="2016-10-13T18:15:00Z">
        <w:r w:rsidRPr="00AD4A50" w:rsidDel="002920B1">
          <w:rPr>
            <w:lang w:val="fr-FR"/>
            <w:rPrChange w:id="189" w:author="Walter, Loan" w:date="2016-10-10T11:32:00Z">
              <w:rPr>
                <w:lang w:val="fr-CH"/>
              </w:rPr>
            </w:rPrChange>
          </w:rPr>
          <w:delText>i)</w:delText>
        </w:r>
        <w:r w:rsidRPr="00AD4A50" w:rsidDel="002920B1">
          <w:rPr>
            <w:lang w:val="fr-FR"/>
            <w:rPrChange w:id="190" w:author="Walter, Loan" w:date="2016-10-10T11:32:00Z">
              <w:rPr>
                <w:lang w:val="fr-CH"/>
              </w:rPr>
            </w:rPrChange>
          </w:rPr>
          <w:tab/>
        </w:r>
      </w:del>
      <w:ins w:id="191" w:author="Walter, Loan" w:date="2016-10-06T15:36:00Z">
        <w:r w:rsidR="00926EEA" w:rsidRPr="00AD4A50">
          <w:rPr>
            <w:lang w:val="fr-FR"/>
            <w:rPrChange w:id="192" w:author="Walter, Loan" w:date="2016-10-10T11:32:00Z">
              <w:rPr>
                <w:lang w:val="fr-CH"/>
              </w:rPr>
            </w:rPrChange>
          </w:rPr>
          <w:t xml:space="preserve">les </w:t>
        </w:r>
      </w:ins>
      <w:ins w:id="193" w:author="Julliard,  Frédérique " w:date="2016-10-05T16:43:00Z">
        <w:r w:rsidR="00EE0CF9" w:rsidRPr="00AD4A50">
          <w:rPr>
            <w:rFonts w:eastAsia="Times New Roman"/>
            <w:lang w:val="fr-FR"/>
            <w:rPrChange w:id="194" w:author="Walter, Loan" w:date="2016-10-10T11:32:00Z">
              <w:rPr>
                <w:rFonts w:eastAsia="Times New Roman"/>
              </w:rPr>
            </w:rPrChange>
          </w:rPr>
          <w:t xml:space="preserve">Administrations </w:t>
        </w:r>
      </w:ins>
      <w:ins w:id="195" w:author="Walter, Loan" w:date="2016-10-06T15:37:00Z">
        <w:r w:rsidR="00926EEA" w:rsidRPr="00AD4A50">
          <w:rPr>
            <w:rFonts w:eastAsia="Times New Roman"/>
            <w:lang w:val="fr-FR"/>
          </w:rPr>
          <w:t>et</w:t>
        </w:r>
      </w:ins>
      <w:ins w:id="196" w:author="Julliard,  Frédérique " w:date="2016-10-05T16:43:00Z">
        <w:r w:rsidR="00EE0CF9" w:rsidRPr="00AD4A50">
          <w:rPr>
            <w:rFonts w:eastAsia="Times New Roman"/>
            <w:lang w:val="fr-FR"/>
            <w:rPrChange w:id="197" w:author="Walter, Loan" w:date="2016-10-10T11:32:00Z">
              <w:rPr>
                <w:rFonts w:eastAsia="Times New Roman"/>
              </w:rPr>
            </w:rPrChange>
          </w:rPr>
          <w:t xml:space="preserve"> </w:t>
        </w:r>
      </w:ins>
      <w:r w:rsidRPr="00AD4A50">
        <w:rPr>
          <w:lang w:val="fr-FR"/>
          <w:rPrChange w:id="198" w:author="Walter, Loan" w:date="2016-10-10T11:32:00Z">
            <w:rPr>
              <w:lang w:val="fr-CH"/>
            </w:rPr>
          </w:rPrChange>
        </w:rPr>
        <w:t xml:space="preserve">les exploitations autorisées par les Etats Membres devraient, dans le cadre de leur législation nationale, </w:t>
      </w:r>
      <w:ins w:id="199" w:author="Walter, Loan" w:date="2016-10-06T15:38:00Z">
        <w:r w:rsidR="00926EEA" w:rsidRPr="00AD4A50">
          <w:rPr>
            <w:lang w:val="fr-FR"/>
          </w:rPr>
          <w:t>suivre</w:t>
        </w:r>
      </w:ins>
      <w:ins w:id="200" w:author="Julliard,  Frédérique " w:date="2016-10-05T16:48:00Z">
        <w:r w:rsidR="00EE0CF9" w:rsidRPr="00AD4A50">
          <w:rPr>
            <w:lang w:val="fr-FR"/>
            <w:rPrChange w:id="201" w:author="Walter, Loan" w:date="2016-10-10T11:32:00Z">
              <w:rPr/>
            </w:rPrChange>
          </w:rPr>
          <w:t xml:space="preserve"> </w:t>
        </w:r>
      </w:ins>
      <w:ins w:id="202" w:author="Walter, Loan" w:date="2016-10-06T15:38:00Z">
        <w:r w:rsidR="00926EEA" w:rsidRPr="00AD4A50">
          <w:rPr>
            <w:lang w:val="fr-FR"/>
          </w:rPr>
          <w:t>l</w:t>
        </w:r>
      </w:ins>
      <w:ins w:id="203" w:author="Julliard,  Frédérique " w:date="2016-10-05T16:48:00Z">
        <w:r w:rsidR="00EE0CF9" w:rsidRPr="00AD4A50">
          <w:rPr>
            <w:lang w:val="fr-FR"/>
            <w:rPrChange w:id="204" w:author="Walter, Loan" w:date="2016-10-10T11:32:00Z">
              <w:rPr/>
            </w:rPrChange>
          </w:rPr>
          <w:t xml:space="preserve">es lignes directrices </w:t>
        </w:r>
      </w:ins>
      <w:ins w:id="205" w:author="Walter, Loan" w:date="2016-10-06T15:39:00Z">
        <w:r w:rsidR="00926EEA" w:rsidRPr="00AD4A50">
          <w:rPr>
            <w:color w:val="000000"/>
            <w:lang w:val="fr-FR"/>
          </w:rPr>
          <w:t>élaborées par les Etats Membres</w:t>
        </w:r>
      </w:ins>
      <w:ins w:id="206" w:author="Julliard,  Frédérique " w:date="2016-10-05T16:48:00Z">
        <w:r w:rsidR="00EE0CF9" w:rsidRPr="00AD4A50">
          <w:rPr>
            <w:color w:val="000000"/>
            <w:lang w:val="fr-FR"/>
            <w:rPrChange w:id="207" w:author="Walter, Loan" w:date="2016-10-10T11:32:00Z">
              <w:rPr>
                <w:color w:val="000000"/>
              </w:rPr>
            </w:rPrChange>
          </w:rPr>
          <w:t xml:space="preserve"> </w:t>
        </w:r>
        <w:r w:rsidR="00EE0CF9" w:rsidRPr="00AD4A50">
          <w:rPr>
            <w:lang w:val="fr-FR"/>
            <w:rPrChange w:id="208" w:author="Walter, Loan" w:date="2016-10-10T11:32:00Z">
              <w:rPr/>
            </w:rPrChange>
          </w:rPr>
          <w:t>sur les mesures qu</w:t>
        </w:r>
      </w:ins>
      <w:ins w:id="209" w:author="Julliard,  Frédérique " w:date="2016-10-13T15:13:00Z">
        <w:r w:rsidR="004B452C">
          <w:rPr>
            <w:lang w:val="fr-FR"/>
          </w:rPr>
          <w:t>i</w:t>
        </w:r>
      </w:ins>
      <w:ins w:id="210" w:author="Julliard,  Frédérique " w:date="2016-10-05T16:48:00Z">
        <w:r w:rsidR="00EE0CF9" w:rsidRPr="00AD4A50">
          <w:rPr>
            <w:lang w:val="fr-FR"/>
            <w:rPrChange w:id="211" w:author="Walter, Loan" w:date="2016-10-10T11:32:00Z">
              <w:rPr/>
            </w:rPrChange>
          </w:rPr>
          <w:t xml:space="preserve"> pourraient </w:t>
        </w:r>
      </w:ins>
      <w:ins w:id="212" w:author="Julliard,  Frédérique " w:date="2016-10-13T15:13:00Z">
        <w:r w:rsidR="004B452C">
          <w:rPr>
            <w:lang w:val="fr-FR"/>
          </w:rPr>
          <w:t xml:space="preserve">être </w:t>
        </w:r>
      </w:ins>
      <w:ins w:id="213" w:author="Julliard,  Frédérique " w:date="2016-10-05T16:48:00Z">
        <w:r w:rsidR="00EE0CF9" w:rsidRPr="00AD4A50">
          <w:rPr>
            <w:lang w:val="fr-FR"/>
            <w:rPrChange w:id="214" w:author="Walter, Loan" w:date="2016-10-10T11:32:00Z">
              <w:rPr/>
            </w:rPrChange>
          </w:rPr>
          <w:t>envisag</w:t>
        </w:r>
      </w:ins>
      <w:ins w:id="215" w:author="Julliard,  Frédérique " w:date="2016-10-13T15:13:00Z">
        <w:r w:rsidR="004B452C">
          <w:rPr>
            <w:lang w:val="fr-FR"/>
          </w:rPr>
          <w:t>ées</w:t>
        </w:r>
      </w:ins>
      <w:ins w:id="216" w:author="Julliard,  Frédérique " w:date="2016-10-14T09:29:00Z">
        <w:r w:rsidR="00155FAE">
          <w:rPr>
            <w:lang w:val="fr-FR"/>
          </w:rPr>
          <w:t xml:space="preserve"> </w:t>
        </w:r>
      </w:ins>
      <w:ins w:id="217" w:author="Julliard,  Frédérique " w:date="2016-10-05T16:48:00Z">
        <w:r w:rsidR="00EE0CF9" w:rsidRPr="00AD4A50">
          <w:rPr>
            <w:lang w:val="fr-FR"/>
            <w:rPrChange w:id="218" w:author="Walter, Loan" w:date="2016-10-10T11:32:00Z">
              <w:rPr/>
            </w:rPrChange>
          </w:rPr>
          <w:t>pour faire face aux conséquences des procédures d'appel alternatives</w:t>
        </w:r>
      </w:ins>
      <w:ins w:id="219" w:author="Walter, Loan" w:date="2016-10-06T15:45:00Z">
        <w:r w:rsidR="001A05F8" w:rsidRPr="00AD4A50">
          <w:rPr>
            <w:lang w:val="fr-FR"/>
          </w:rPr>
          <w:t xml:space="preserve"> et</w:t>
        </w:r>
      </w:ins>
      <w:ins w:id="220" w:author="Julliard,  Frédérique " w:date="2016-10-05T16:49:00Z">
        <w:r w:rsidR="00EE0CF9" w:rsidRPr="00AD4A50">
          <w:rPr>
            <w:lang w:val="fr-FR"/>
          </w:rPr>
          <w:t xml:space="preserve"> </w:t>
        </w:r>
      </w:ins>
      <w:r w:rsidRPr="00155FAE">
        <w:rPr>
          <w:lang w:val="fr-FR"/>
        </w:rPr>
        <w:t>s'efforcer d'établir le niveau des taxes de perception sur une base orientée vers les coûts, en tenant compte de la disposition 6.1.1 du Règlement des télécommunications internationales et de la Recommandation UIT</w:t>
      </w:r>
      <w:r w:rsidRPr="00155FAE">
        <w:rPr>
          <w:lang w:val="fr-FR"/>
        </w:rPr>
        <w:noBreakHyphen/>
        <w:t>T D.5</w:t>
      </w:r>
      <w:del w:id="221" w:author="Julliard,  Frédérique " w:date="2016-10-05T16:50:00Z">
        <w:r w:rsidRPr="00155FAE" w:rsidDel="00EE0CF9">
          <w:rPr>
            <w:lang w:val="fr-FR"/>
          </w:rPr>
          <w:delText>;</w:delText>
        </w:r>
      </w:del>
      <w:ins w:id="222" w:author="Walter, Loan" w:date="2016-10-10T11:47:00Z">
        <w:r w:rsidR="002920B1">
          <w:rPr>
            <w:lang w:val="fr-FR"/>
          </w:rPr>
          <w:t>,</w:t>
        </w:r>
      </w:ins>
    </w:p>
    <w:p w:rsidR="000A3C7B" w:rsidRPr="00155FAE" w:rsidRDefault="009E1250">
      <w:pPr>
        <w:pStyle w:val="enumlev1"/>
        <w:rPr>
          <w:lang w:val="fr-FR"/>
        </w:rPr>
      </w:pPr>
      <w:del w:id="223" w:author="Julliard,  Frédérique " w:date="2016-10-05T16:51:00Z">
        <w:r w:rsidRPr="00155FAE" w:rsidDel="00EE0CF9">
          <w:rPr>
            <w:lang w:val="fr-FR"/>
          </w:rPr>
          <w:delText>ii)</w:delText>
        </w:r>
        <w:r w:rsidRPr="00155FAE" w:rsidDel="00EE0CF9">
          <w:rPr>
            <w:lang w:val="fr-FR"/>
          </w:rPr>
          <w:tab/>
          <w:delText>les administrations et les exploitations autorisées par les Etats Membres devraient poursuivre activement la mise en œuvre de la Recommandation UIT</w:delText>
        </w:r>
        <w:r w:rsidRPr="00155FAE" w:rsidDel="00EE0CF9">
          <w:rPr>
            <w:lang w:val="fr-FR"/>
          </w:rPr>
          <w:noBreakHyphen/>
          <w:delText>T D.140 et du principe de taxes de répartition et de quotes-parts de répartition orientées vers les coûts,</w:delText>
        </w:r>
      </w:del>
    </w:p>
    <w:p w:rsidR="000A3C7B" w:rsidRPr="00155FAE" w:rsidRDefault="009E1250">
      <w:pPr>
        <w:pStyle w:val="Call"/>
        <w:rPr>
          <w:lang w:val="fr-FR"/>
        </w:rPr>
      </w:pPr>
      <w:r w:rsidRPr="00155FAE">
        <w:rPr>
          <w:lang w:val="fr-FR"/>
        </w:rPr>
        <w:t>décide</w:t>
      </w:r>
    </w:p>
    <w:p w:rsidR="000A3C7B" w:rsidRPr="00155FAE" w:rsidRDefault="009E1250" w:rsidP="00155FAE">
      <w:pPr>
        <w:rPr>
          <w:lang w:val="fr-FR"/>
        </w:rPr>
      </w:pPr>
      <w:r w:rsidRPr="00155FAE">
        <w:rPr>
          <w:lang w:val="fr-FR"/>
        </w:rPr>
        <w:t>1</w:t>
      </w:r>
      <w:r w:rsidRPr="00155FAE">
        <w:rPr>
          <w:lang w:val="fr-FR"/>
        </w:rPr>
        <w:tab/>
      </w:r>
      <w:ins w:id="224" w:author="Walter, Loan" w:date="2016-10-06T15:46:00Z">
        <w:r w:rsidR="001A05F8" w:rsidRPr="00155FAE">
          <w:rPr>
            <w:lang w:val="fr-FR"/>
          </w:rPr>
          <w:t xml:space="preserve">de continuer </w:t>
        </w:r>
      </w:ins>
      <w:ins w:id="225" w:author="Walter, Loan" w:date="2016-10-06T15:48:00Z">
        <w:r w:rsidR="001A05F8" w:rsidRPr="00155FAE">
          <w:rPr>
            <w:lang w:val="fr-FR"/>
          </w:rPr>
          <w:t xml:space="preserve">d'identifier et de définir </w:t>
        </w:r>
      </w:ins>
      <w:ins w:id="226" w:author="Walter, Loan" w:date="2016-10-10T11:25:00Z">
        <w:r w:rsidR="00893B7B" w:rsidRPr="00155FAE">
          <w:rPr>
            <w:lang w:val="fr-FR"/>
          </w:rPr>
          <w:t>tous les types</w:t>
        </w:r>
      </w:ins>
      <w:ins w:id="227" w:author="Walter, Loan" w:date="2016-10-06T15:48:00Z">
        <w:r w:rsidR="001A05F8" w:rsidRPr="00155FAE">
          <w:rPr>
            <w:lang w:val="fr-FR"/>
          </w:rPr>
          <w:t xml:space="preserve"> de pr</w:t>
        </w:r>
        <w:r w:rsidR="0040075A" w:rsidRPr="00155FAE">
          <w:rPr>
            <w:lang w:val="fr-FR"/>
          </w:rPr>
          <w:t>océdures d'appel</w:t>
        </w:r>
      </w:ins>
      <w:ins w:id="228" w:author="Walter, Loan" w:date="2016-10-06T16:20:00Z">
        <w:r w:rsidR="00DF5DE6" w:rsidRPr="00155FAE">
          <w:rPr>
            <w:lang w:val="fr-FR"/>
          </w:rPr>
          <w:t xml:space="preserve"> alternatives</w:t>
        </w:r>
      </w:ins>
      <w:ins w:id="229" w:author="Walter, Loan" w:date="2016-10-06T15:52:00Z">
        <w:r w:rsidR="0040075A" w:rsidRPr="00155FAE">
          <w:rPr>
            <w:lang w:val="fr-FR"/>
          </w:rPr>
          <w:t>,</w:t>
        </w:r>
      </w:ins>
      <w:ins w:id="230" w:author="Walter, Loan" w:date="2016-10-06T15:48:00Z">
        <w:r w:rsidR="001A05F8" w:rsidRPr="00155FAE">
          <w:rPr>
            <w:lang w:val="fr-FR"/>
          </w:rPr>
          <w:t xml:space="preserve"> d'étudier leurs incidences</w:t>
        </w:r>
      </w:ins>
      <w:ins w:id="231" w:author="Walter, Loan" w:date="2016-10-06T15:52:00Z">
        <w:r w:rsidR="0040075A" w:rsidRPr="00155FAE">
          <w:rPr>
            <w:lang w:val="fr-FR"/>
          </w:rPr>
          <w:t xml:space="preserve"> sur toutes les parties</w:t>
        </w:r>
      </w:ins>
      <w:ins w:id="232" w:author="Walter, Loan" w:date="2016-10-06T15:53:00Z">
        <w:r w:rsidR="0040075A" w:rsidRPr="00155FAE">
          <w:rPr>
            <w:lang w:val="fr-FR"/>
          </w:rPr>
          <w:t xml:space="preserve"> et d'élaborer des Recommandations sur les procédures d'appel</w:t>
        </w:r>
      </w:ins>
      <w:ins w:id="233" w:author="Walter, Loan" w:date="2016-10-06T15:48:00Z">
        <w:r w:rsidR="001A05F8" w:rsidRPr="00155FAE">
          <w:rPr>
            <w:lang w:val="fr-FR"/>
          </w:rPr>
          <w:t xml:space="preserve"> </w:t>
        </w:r>
      </w:ins>
      <w:ins w:id="234" w:author="Walter, Loan" w:date="2016-10-06T16:20:00Z">
        <w:r w:rsidR="00DF5DE6" w:rsidRPr="00155FAE">
          <w:rPr>
            <w:lang w:val="fr-FR"/>
          </w:rPr>
          <w:t xml:space="preserve">alternatives </w:t>
        </w:r>
      </w:ins>
      <w:r w:rsidRPr="00155FAE">
        <w:rPr>
          <w:lang w:val="fr-FR"/>
        </w:rPr>
        <w:t xml:space="preserve">que les administrations et les exploitations autorisées par les Etats Membres devront prendre, dans toute la mesure possible, </w:t>
      </w:r>
      <w:del w:id="235" w:author="Walter, Loan" w:date="2016-10-10T11:16:00Z">
        <w:r w:rsidRPr="00155FAE" w:rsidDel="00E3406F">
          <w:rPr>
            <w:lang w:val="fr-FR"/>
          </w:rPr>
          <w:delText>toutes les mesures pour suspendre</w:delText>
        </w:r>
      </w:del>
      <w:ins w:id="236" w:author="Walter, Loan" w:date="2016-10-10T11:16:00Z">
        <w:r w:rsidR="00E3406F" w:rsidRPr="00155FAE">
          <w:rPr>
            <w:lang w:val="fr-FR"/>
          </w:rPr>
          <w:t>de façon à garantir la suspension des</w:t>
        </w:r>
      </w:ins>
      <w:del w:id="237" w:author="Walter, Loan" w:date="2016-10-10T11:16:00Z">
        <w:r w:rsidRPr="00155FAE" w:rsidDel="00E3406F">
          <w:rPr>
            <w:lang w:val="fr-FR"/>
          </w:rPr>
          <w:delText xml:space="preserve"> les</w:delText>
        </w:r>
      </w:del>
      <w:r w:rsidRPr="00155FAE">
        <w:rPr>
          <w:lang w:val="fr-FR"/>
        </w:rPr>
        <w:t xml:space="preserve"> méthodes et </w:t>
      </w:r>
      <w:del w:id="238" w:author="Walter, Loan" w:date="2016-10-10T11:16:00Z">
        <w:r w:rsidRPr="00155FAE" w:rsidDel="00E3406F">
          <w:rPr>
            <w:lang w:val="fr-FR"/>
          </w:rPr>
          <w:delText xml:space="preserve">les </w:delText>
        </w:r>
      </w:del>
      <w:ins w:id="239" w:author="Walter, Loan" w:date="2016-10-10T11:16:00Z">
        <w:r w:rsidR="00E3406F" w:rsidRPr="00155FAE">
          <w:rPr>
            <w:lang w:val="fr-FR"/>
          </w:rPr>
          <w:t xml:space="preserve">des </w:t>
        </w:r>
      </w:ins>
      <w:r w:rsidRPr="00155FAE">
        <w:rPr>
          <w:lang w:val="fr-FR"/>
        </w:rPr>
        <w:t>pratiques de</w:t>
      </w:r>
      <w:ins w:id="240" w:author="Walter, Loan" w:date="2016-10-10T11:17:00Z">
        <w:r w:rsidR="00E3406F" w:rsidRPr="00155FAE">
          <w:rPr>
            <w:lang w:val="fr-FR"/>
          </w:rPr>
          <w:t xml:space="preserve"> toute procédure d'appel alternative </w:t>
        </w:r>
      </w:ins>
      <w:ins w:id="241" w:author="Walter, Loan" w:date="2016-10-10T11:18:00Z">
        <w:r w:rsidR="00E3406F" w:rsidRPr="00155FAE">
          <w:rPr>
            <w:lang w:val="fr-FR"/>
          </w:rPr>
          <w:t xml:space="preserve">qui </w:t>
        </w:r>
      </w:ins>
      <w:ins w:id="242" w:author="Walter, Loan" w:date="2016-10-10T11:22:00Z">
        <w:r w:rsidR="00E3406F" w:rsidRPr="00155FAE">
          <w:rPr>
            <w:lang w:val="fr-FR"/>
          </w:rPr>
          <w:t>entraînent une dégradation sérieuse de</w:t>
        </w:r>
      </w:ins>
      <w:ins w:id="243" w:author="Walter, Loan" w:date="2016-10-10T11:18:00Z">
        <w:r w:rsidR="00E3406F" w:rsidRPr="00155FAE">
          <w:rPr>
            <w:lang w:val="fr-FR"/>
          </w:rPr>
          <w:t xml:space="preserve"> la qualité de service (QoS)</w:t>
        </w:r>
      </w:ins>
      <w:ins w:id="244" w:author="Walter, Loan" w:date="2016-10-10T11:22:00Z">
        <w:r w:rsidR="00E3406F" w:rsidRPr="00155FAE">
          <w:rPr>
            <w:lang w:val="fr-FR"/>
          </w:rPr>
          <w:t xml:space="preserve"> et</w:t>
        </w:r>
      </w:ins>
      <w:ins w:id="245" w:author="Walter, Loan" w:date="2016-10-10T11:18:00Z">
        <w:r w:rsidR="00E3406F" w:rsidRPr="00155FAE">
          <w:rPr>
            <w:lang w:val="fr-FR"/>
          </w:rPr>
          <w:t xml:space="preserve"> la qualité </w:t>
        </w:r>
      </w:ins>
      <w:ins w:id="246" w:author="Walter, Loan" w:date="2016-10-10T11:20:00Z">
        <w:r w:rsidR="00E3406F" w:rsidRPr="00155FAE">
          <w:rPr>
            <w:lang w:val="fr-FR"/>
          </w:rPr>
          <w:t>d</w:t>
        </w:r>
      </w:ins>
      <w:ins w:id="247" w:author="Walter, Loan" w:date="2016-10-10T11:32:00Z">
        <w:r w:rsidR="00AD4A50" w:rsidRPr="00155FAE">
          <w:rPr>
            <w:lang w:val="fr-FR"/>
          </w:rPr>
          <w:t xml:space="preserve">'expérience </w:t>
        </w:r>
      </w:ins>
      <w:ins w:id="248" w:author="Walter, Loan" w:date="2016-10-10T11:18:00Z">
        <w:r w:rsidR="00E3406F" w:rsidRPr="00155FAE">
          <w:rPr>
            <w:lang w:val="fr-FR"/>
          </w:rPr>
          <w:t xml:space="preserve">(QoE) des réseaux de télécommunication </w:t>
        </w:r>
      </w:ins>
      <w:ins w:id="249" w:author="Walter, Loan" w:date="2016-10-10T11:22:00Z">
        <w:r w:rsidR="00E3406F" w:rsidRPr="00155FAE">
          <w:rPr>
            <w:lang w:val="fr-FR"/>
          </w:rPr>
          <w:t>ou</w:t>
        </w:r>
      </w:ins>
      <w:ins w:id="250" w:author="Walter, Loan" w:date="2016-10-10T11:20:00Z">
        <w:r w:rsidR="00E3406F" w:rsidRPr="00155FAE">
          <w:rPr>
            <w:lang w:val="fr-FR"/>
          </w:rPr>
          <w:t xml:space="preserve"> empêchent l'identification de la ligne appelante (CLI) </w:t>
        </w:r>
        <w:r w:rsidR="00E3406F" w:rsidRPr="00155FAE">
          <w:rPr>
            <w:lang w:val="fr-FR"/>
          </w:rPr>
          <w:lastRenderedPageBreak/>
          <w:t>et l'identification de l'origine (OI)</w:t>
        </w:r>
      </w:ins>
      <w:del w:id="251" w:author="Julliard,  Frédérique " w:date="2016-10-05T16:55:00Z">
        <w:r w:rsidRPr="00155FAE" w:rsidDel="002723CC">
          <w:rPr>
            <w:lang w:val="fr-FR"/>
          </w:rPr>
          <w:delText xml:space="preserve"> la qualité de fonctionnement du RTPC, comme l'appel constant (ou bombardement, ou interrogation permanente) et la suppression de réponse</w:delText>
        </w:r>
      </w:del>
      <w:r w:rsidRPr="00155FAE">
        <w:rPr>
          <w:lang w:val="fr-FR"/>
        </w:rPr>
        <w:t>;</w:t>
      </w:r>
    </w:p>
    <w:p w:rsidR="000A3C7B" w:rsidRPr="00155FAE" w:rsidRDefault="009E1250" w:rsidP="00155FAE">
      <w:pPr>
        <w:rPr>
          <w:lang w:val="fr-FR"/>
        </w:rPr>
      </w:pPr>
      <w:r w:rsidRPr="00155FAE">
        <w:rPr>
          <w:lang w:val="fr-FR"/>
        </w:rPr>
        <w:t>2</w:t>
      </w:r>
      <w:r w:rsidRPr="00155FAE">
        <w:rPr>
          <w:lang w:val="fr-FR"/>
        </w:rPr>
        <w:tab/>
        <w:t>que les administrations et les exploitations autorisées par les Etats Membres devront adopter une approche fondée sur la coopération pour respecter la souveraineté nationale des autres pays; à cet égard, des lignes directrices sont jointes en annexe;</w:t>
      </w:r>
      <w:r w:rsidR="00D75AC7" w:rsidRPr="00155FAE">
        <w:rPr>
          <w:lang w:val="fr-FR"/>
        </w:rPr>
        <w:t xml:space="preserve"> </w:t>
      </w:r>
    </w:p>
    <w:p w:rsidR="000A3C7B" w:rsidRPr="00155FAE" w:rsidRDefault="009E1250">
      <w:pPr>
        <w:rPr>
          <w:lang w:val="fr-FR"/>
        </w:rPr>
      </w:pPr>
      <w:del w:id="252" w:author="Julliard,  Frédérique " w:date="2016-10-05T17:02:00Z">
        <w:r w:rsidRPr="00155FAE" w:rsidDel="00827FA9">
          <w:rPr>
            <w:lang w:val="fr-FR"/>
          </w:rPr>
          <w:delText>3</w:delText>
        </w:r>
        <w:r w:rsidRPr="00155FAE" w:rsidDel="00827FA9">
          <w:rPr>
            <w:lang w:val="fr-FR"/>
          </w:rPr>
          <w:tab/>
          <w:delText>de continuer d'élaborer des Recommandations appropriées concernant les procédures d'appel alternatives et, en particulier, les aspects techniques relatifs aux méthodes et pratiques de rappel qui détériorent gravement la qualité de fonctionnement du RTPC, comme l'appel constant (ou bombardement, ou interrogation permanente) et la suppression de réponse;</w:delText>
        </w:r>
      </w:del>
    </w:p>
    <w:p w:rsidR="000A3C7B" w:rsidRPr="00155FAE" w:rsidRDefault="009E1250">
      <w:pPr>
        <w:rPr>
          <w:lang w:val="fr-FR"/>
        </w:rPr>
        <w:pPrChange w:id="253" w:author="Julliard,  Frédérique " w:date="2016-10-13T15:06:00Z">
          <w:pPr>
            <w:spacing w:line="480" w:lineRule="auto"/>
          </w:pPr>
        </w:pPrChange>
      </w:pPr>
      <w:del w:id="254" w:author="Julliard,  Frédérique " w:date="2016-10-05T17:03:00Z">
        <w:r w:rsidRPr="00155FAE" w:rsidDel="00827FA9">
          <w:rPr>
            <w:lang w:val="fr-FR"/>
          </w:rPr>
          <w:delText>4</w:delText>
        </w:r>
      </w:del>
      <w:ins w:id="255" w:author="Julliard,  Frédérique " w:date="2016-10-05T17:03:00Z">
        <w:r w:rsidR="00827FA9" w:rsidRPr="00155FAE">
          <w:rPr>
            <w:lang w:val="fr-FR"/>
          </w:rPr>
          <w:t>3</w:t>
        </w:r>
      </w:ins>
      <w:r w:rsidRPr="00155FAE">
        <w:rPr>
          <w:lang w:val="fr-FR"/>
        </w:rPr>
        <w:tab/>
        <w:t>de charger la Commission d'études 2 de l'UIT-T d'étudier d'autres aspects et d'autres types de procédures d'appel alternatives</w:t>
      </w:r>
      <w:ins w:id="256" w:author="Walter, Loan" w:date="2016-10-06T16:17:00Z">
        <w:r w:rsidR="00DF5DE6" w:rsidRPr="00155FAE">
          <w:rPr>
            <w:lang w:val="fr-FR"/>
          </w:rPr>
          <w:t xml:space="preserve"> et de coopérer avec la CE 1 et la CE 2 de l'UIT-D sur les questions liées aux procédures d'appel</w:t>
        </w:r>
      </w:ins>
      <w:ins w:id="257" w:author="Walter, Loan" w:date="2016-10-06T16:20:00Z">
        <w:r w:rsidR="00DF5DE6" w:rsidRPr="00155FAE">
          <w:rPr>
            <w:lang w:val="fr-FR"/>
          </w:rPr>
          <w:t xml:space="preserve"> alternatives</w:t>
        </w:r>
      </w:ins>
      <w:ins w:id="258" w:author="Walter, Loan" w:date="2016-10-06T16:21:00Z">
        <w:r w:rsidR="00DF5DE6" w:rsidRPr="00155FAE">
          <w:rPr>
            <w:lang w:val="fr-FR"/>
          </w:rPr>
          <w:t xml:space="preserve">, à l'identification de l'origine </w:t>
        </w:r>
        <w:r w:rsidR="005B3D4C" w:rsidRPr="00155FAE">
          <w:rPr>
            <w:lang w:val="fr-FR"/>
          </w:rPr>
          <w:t>de</w:t>
        </w:r>
      </w:ins>
      <w:ins w:id="259" w:author="Walter, Loan" w:date="2016-10-06T16:28:00Z">
        <w:r w:rsidR="005B3D4C" w:rsidRPr="00155FAE">
          <w:rPr>
            <w:lang w:val="fr-FR"/>
          </w:rPr>
          <w:t xml:space="preserve">s télécommunications (OI) et à l'identification de la ligne appelante (CLI); </w:t>
        </w:r>
      </w:ins>
      <w:del w:id="260" w:author="Walter, Loan" w:date="2016-10-06T16:17:00Z">
        <w:r w:rsidRPr="00155FAE" w:rsidDel="00DF5DE6">
          <w:rPr>
            <w:lang w:val="fr-FR"/>
          </w:rPr>
          <w:delText>,</w:delText>
        </w:r>
      </w:del>
      <w:del w:id="261" w:author="Julliard,  Frédérique " w:date="2016-10-05T17:05:00Z">
        <w:r w:rsidRPr="00155FAE" w:rsidDel="00827FA9">
          <w:rPr>
            <w:lang w:val="fr-FR"/>
          </w:rPr>
          <w:delText>y compris le reroutage et la non-identification ainsi que la définition des services et les prescriptions applicables à la concentration</w:delText>
        </w:r>
      </w:del>
    </w:p>
    <w:p w:rsidR="000A3C7B" w:rsidRPr="00155FAE" w:rsidRDefault="009E1250">
      <w:pPr>
        <w:rPr>
          <w:ins w:id="262" w:author="Julliard,  Frédérique " w:date="2016-10-05T17:08:00Z"/>
          <w:lang w:val="fr-FR"/>
        </w:rPr>
      </w:pPr>
      <w:del w:id="263" w:author="Julliard,  Frédérique " w:date="2016-10-05T17:06:00Z">
        <w:r w:rsidRPr="00155FAE" w:rsidDel="00827FA9">
          <w:rPr>
            <w:lang w:val="fr-FR"/>
          </w:rPr>
          <w:delText>5</w:delText>
        </w:r>
      </w:del>
      <w:ins w:id="264" w:author="Julliard,  Frédérique " w:date="2016-10-05T17:06:00Z">
        <w:r w:rsidR="00827FA9" w:rsidRPr="00155FAE">
          <w:rPr>
            <w:lang w:val="fr-FR"/>
          </w:rPr>
          <w:t>4</w:t>
        </w:r>
      </w:ins>
      <w:r w:rsidRPr="00155FAE">
        <w:rPr>
          <w:lang w:val="fr-FR"/>
        </w:rPr>
        <w:tab/>
        <w:t xml:space="preserve">de charger la Commission d'études 3 de l'UIT-T d'étudier les incidences économiques </w:t>
      </w:r>
      <w:del w:id="265" w:author="Walter, Loan" w:date="2016-10-06T16:31:00Z">
        <w:r w:rsidRPr="00155FAE" w:rsidDel="00EA5111">
          <w:rPr>
            <w:lang w:val="fr-FR"/>
          </w:rPr>
          <w:delText xml:space="preserve">du </w:delText>
        </w:r>
      </w:del>
      <w:ins w:id="266" w:author="Walter, Loan" w:date="2016-10-06T16:31:00Z">
        <w:r w:rsidR="00EA5111" w:rsidRPr="00155FAE">
          <w:rPr>
            <w:lang w:val="fr-FR"/>
          </w:rPr>
          <w:t xml:space="preserve">des </w:t>
        </w:r>
      </w:ins>
      <w:del w:id="267" w:author="Julliard,  Frédérique " w:date="2016-10-05T17:06:00Z">
        <w:r w:rsidRPr="00155FAE" w:rsidDel="00827FA9">
          <w:rPr>
            <w:lang w:val="fr-FR"/>
          </w:rPr>
          <w:delText xml:space="preserve">rappel, du reroutage et de la concentration inappropriée et d'autres </w:delText>
        </w:r>
      </w:del>
      <w:r w:rsidRPr="00155FAE">
        <w:rPr>
          <w:lang w:val="fr-FR"/>
        </w:rPr>
        <w:t>formes de procédures d'appel alternatives ainsi que de la non-identification de l'origine ou de l'usurpation d'identité sur les efforts déployés par les pays en développement pour assurer le bon développement de leurs services et réseaux de télécommunication locaux</w:t>
      </w:r>
      <w:ins w:id="268" w:author="Julliard,  Frédérique " w:date="2016-10-05T17:07:00Z">
        <w:r w:rsidR="00827FA9" w:rsidRPr="00155FAE">
          <w:rPr>
            <w:lang w:val="fr-FR"/>
          </w:rPr>
          <w:t>;</w:t>
        </w:r>
      </w:ins>
      <w:del w:id="269" w:author="Julliard,  Frédérique " w:date="2016-10-05T17:07:00Z">
        <w:r w:rsidRPr="00155FAE" w:rsidDel="00827FA9">
          <w:rPr>
            <w:lang w:val="fr-FR"/>
          </w:rPr>
          <w:delText xml:space="preserve"> et d'évaluer, en coopération avec la Commission d'études 2, l'efficacité des lignes directrices proposées sur les pratiques de rappel,</w:delText>
        </w:r>
      </w:del>
    </w:p>
    <w:p w:rsidR="00827FA9" w:rsidRPr="00155FAE" w:rsidRDefault="00827FA9">
      <w:pPr>
        <w:rPr>
          <w:lang w:val="fr-FR"/>
        </w:rPr>
        <w:pPrChange w:id="270" w:author="Julliard,  Frédérique " w:date="2016-10-13T15:06:00Z">
          <w:pPr>
            <w:spacing w:line="480" w:lineRule="auto"/>
          </w:pPr>
        </w:pPrChange>
      </w:pPr>
      <w:ins w:id="271" w:author="Julliard,  Frédérique " w:date="2016-10-05T17:08:00Z">
        <w:r w:rsidRPr="00155FAE">
          <w:rPr>
            <w:rFonts w:eastAsia="Times New Roman"/>
            <w:lang w:val="fr-FR"/>
          </w:rPr>
          <w:t>5</w:t>
        </w:r>
        <w:r w:rsidRPr="00155FAE">
          <w:rPr>
            <w:rFonts w:eastAsia="Times New Roman"/>
            <w:lang w:val="fr-FR"/>
          </w:rPr>
          <w:tab/>
        </w:r>
      </w:ins>
      <w:ins w:id="272" w:author="Walter, Loan" w:date="2016-10-06T16:32:00Z">
        <w:r w:rsidR="00EA5111" w:rsidRPr="00155FAE">
          <w:rPr>
            <w:rFonts w:eastAsia="Times New Roman"/>
            <w:lang w:val="fr-FR"/>
          </w:rPr>
          <w:t>de charger la Commission d'études 12 de définir le seuil minimal de qualité de service (QoS) et de qualité d'expérience</w:t>
        </w:r>
      </w:ins>
      <w:ins w:id="273" w:author="Walter, Loan" w:date="2016-10-06T16:33:00Z">
        <w:r w:rsidR="00EA5111" w:rsidRPr="00155FAE">
          <w:rPr>
            <w:rFonts w:eastAsia="Times New Roman"/>
            <w:lang w:val="fr-FR"/>
          </w:rPr>
          <w:t xml:space="preserve"> (QoE) à respecter </w:t>
        </w:r>
      </w:ins>
      <w:ins w:id="274" w:author="Julliard,  Frédérique " w:date="2016-10-13T15:14:00Z">
        <w:r w:rsidR="004B452C">
          <w:rPr>
            <w:rFonts w:eastAsia="Times New Roman"/>
            <w:lang w:val="fr-FR"/>
          </w:rPr>
          <w:t>en cas d'</w:t>
        </w:r>
      </w:ins>
      <w:ins w:id="275" w:author="Walter, Loan" w:date="2016-10-06T16:33:00Z">
        <w:r w:rsidR="00EA5111" w:rsidRPr="00AD4A50">
          <w:rPr>
            <w:rFonts w:eastAsia="Times New Roman"/>
            <w:lang w:val="fr-FR"/>
            <w:rPrChange w:id="276" w:author="Walter, Loan" w:date="2016-10-10T11:32:00Z">
              <w:rPr>
                <w:rFonts w:eastAsia="Times New Roman"/>
              </w:rPr>
            </w:rPrChange>
          </w:rPr>
          <w:t xml:space="preserve">utilisation des </w:t>
        </w:r>
      </w:ins>
      <w:ins w:id="277" w:author="Walter, Loan" w:date="2016-10-10T11:33:00Z">
        <w:r w:rsidR="00AD4A50" w:rsidRPr="00AD4A50">
          <w:rPr>
            <w:rFonts w:eastAsia="Times New Roman"/>
            <w:lang w:val="fr-FR"/>
          </w:rPr>
          <w:t>procédures</w:t>
        </w:r>
      </w:ins>
      <w:ins w:id="278" w:author="Walter, Loan" w:date="2016-10-06T16:33:00Z">
        <w:r w:rsidR="00EA5111" w:rsidRPr="00155FAE">
          <w:rPr>
            <w:rFonts w:eastAsia="Times New Roman"/>
            <w:lang w:val="fr-FR"/>
          </w:rPr>
          <w:t xml:space="preserve"> d'appel alternatives, </w:t>
        </w:r>
      </w:ins>
    </w:p>
    <w:p w:rsidR="000A3C7B" w:rsidRPr="00155FAE" w:rsidRDefault="009E1250">
      <w:pPr>
        <w:pStyle w:val="Call"/>
        <w:rPr>
          <w:lang w:val="fr-FR"/>
        </w:rPr>
      </w:pPr>
      <w:r w:rsidRPr="00155FAE">
        <w:rPr>
          <w:lang w:val="fr-FR"/>
        </w:rPr>
        <w:t>charge le Directeur du Bureau de la normalisation des télécommunications</w:t>
      </w:r>
    </w:p>
    <w:p w:rsidR="000A3C7B" w:rsidRPr="00155FAE" w:rsidRDefault="009E1250">
      <w:pPr>
        <w:rPr>
          <w:lang w:val="fr-FR"/>
        </w:rPr>
      </w:pPr>
      <w:r w:rsidRPr="00155FAE">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rsidR="00827FA9" w:rsidRPr="00155FAE" w:rsidRDefault="009E1250">
      <w:pPr>
        <w:pStyle w:val="Call"/>
        <w:rPr>
          <w:ins w:id="279" w:author="Julliard,  Frédérique " w:date="2016-10-05T17:09:00Z"/>
          <w:rFonts w:eastAsia="Times New Roman"/>
          <w:iCs/>
          <w:lang w:val="fr-FR"/>
        </w:rPr>
        <w:pPrChange w:id="280" w:author="Julliard,  Frédérique " w:date="2016-10-13T15:06:00Z">
          <w:pPr>
            <w:keepNext/>
            <w:keepLines/>
            <w:spacing w:before="160"/>
            <w:ind w:left="1134"/>
          </w:pPr>
        </w:pPrChange>
      </w:pPr>
      <w:ins w:id="281" w:author="Julliard,  Frédérique " w:date="2016-10-05T17:19:00Z">
        <w:r w:rsidRPr="00155FAE">
          <w:rPr>
            <w:lang w:val="fr-FR"/>
          </w:rPr>
          <w:t>invite les Etats Membres</w:t>
        </w:r>
      </w:ins>
    </w:p>
    <w:p w:rsidR="00827FA9" w:rsidRPr="00AD4A50" w:rsidRDefault="00827FA9">
      <w:pPr>
        <w:rPr>
          <w:ins w:id="282" w:author="Julliard,  Frédérique " w:date="2016-10-05T17:09:00Z"/>
          <w:rFonts w:eastAsia="Times New Roman"/>
          <w:lang w:val="fr-FR"/>
          <w:rPrChange w:id="283" w:author="Walter, Loan" w:date="2016-10-10T11:32:00Z">
            <w:rPr>
              <w:ins w:id="284" w:author="Julliard,  Frédérique " w:date="2016-10-05T17:09:00Z"/>
              <w:highlight w:val="yellow"/>
            </w:rPr>
          </w:rPrChange>
        </w:rPr>
        <w:pPrChange w:id="285" w:author="Julliard,  Frédérique " w:date="2016-10-13T15:20:00Z">
          <w:pPr>
            <w:spacing w:line="480" w:lineRule="auto"/>
          </w:pPr>
        </w:pPrChange>
      </w:pPr>
      <w:ins w:id="286" w:author="Julliard,  Frédérique " w:date="2016-10-05T17:16:00Z">
        <w:r w:rsidRPr="00AD4A50">
          <w:rPr>
            <w:rFonts w:eastAsia="Times New Roman"/>
            <w:lang w:val="fr-FR"/>
          </w:rPr>
          <w:t>1</w:t>
        </w:r>
        <w:r w:rsidRPr="00AD4A50">
          <w:rPr>
            <w:rFonts w:eastAsia="Times New Roman"/>
            <w:lang w:val="fr-FR"/>
            <w:rPrChange w:id="287" w:author="Walter, Loan" w:date="2016-10-10T11:32:00Z">
              <w:rPr>
                <w:rFonts w:eastAsia="Times New Roman"/>
              </w:rPr>
            </w:rPrChange>
          </w:rPr>
          <w:tab/>
        </w:r>
      </w:ins>
      <w:ins w:id="288" w:author="Walter, Loan" w:date="2016-10-10T11:53:00Z">
        <w:r w:rsidR="004B7B46">
          <w:rPr>
            <w:lang w:val="fr-FR"/>
          </w:rPr>
          <w:t xml:space="preserve">à </w:t>
        </w:r>
      </w:ins>
      <w:ins w:id="289" w:author="Julliard,  Frédérique " w:date="2016-10-05T17:16:00Z">
        <w:r w:rsidRPr="00AD4A50">
          <w:rPr>
            <w:lang w:val="fr-FR"/>
            <w:rPrChange w:id="290" w:author="Walter, Loan" w:date="2016-10-10T11:32:00Z">
              <w:rPr/>
            </w:rPrChange>
          </w:rPr>
          <w:t xml:space="preserve">encourager les administrations et les exploitations autorisées par les Etats Membres à </w:t>
        </w:r>
      </w:ins>
      <w:ins w:id="291" w:author="Walter, Loan" w:date="2016-10-06T16:40:00Z">
        <w:r w:rsidR="00B16EAE" w:rsidRPr="00AD4A50">
          <w:rPr>
            <w:lang w:val="fr-FR"/>
          </w:rPr>
          <w:t>suivre les</w:t>
        </w:r>
      </w:ins>
      <w:ins w:id="292" w:author="Walter, Loan" w:date="2016-10-06T16:41:00Z">
        <w:r w:rsidR="00B16EAE" w:rsidRPr="00AD4A50">
          <w:rPr>
            <w:lang w:val="fr-FR"/>
          </w:rPr>
          <w:t xml:space="preserve"> instructions</w:t>
        </w:r>
      </w:ins>
      <w:ins w:id="293" w:author="Walter, Loan" w:date="2016-10-06T16:42:00Z">
        <w:r w:rsidR="00B16EAE" w:rsidRPr="00AD4A50">
          <w:rPr>
            <w:lang w:val="fr-FR"/>
          </w:rPr>
          <w:t>, dans les limites de leurs législations nationales, pour garantir la fourniture d</w:t>
        </w:r>
      </w:ins>
      <w:ins w:id="294" w:author="Julliard,  Frédérique " w:date="2016-10-13T15:20:00Z">
        <w:r w:rsidR="00221AD9">
          <w:rPr>
            <w:lang w:val="fr-FR"/>
          </w:rPr>
          <w:t>'une</w:t>
        </w:r>
      </w:ins>
      <w:ins w:id="295" w:author="Walter, Loan" w:date="2016-10-06T16:42:00Z">
        <w:r w:rsidR="00B16EAE" w:rsidRPr="00AD4A50">
          <w:rPr>
            <w:lang w:val="fr-FR"/>
          </w:rPr>
          <w:t xml:space="preserve"> qualité de service (QoS) et d</w:t>
        </w:r>
      </w:ins>
      <w:ins w:id="296" w:author="Julliard,  Frédérique " w:date="2016-10-13T15:21:00Z">
        <w:r w:rsidR="00221AD9">
          <w:rPr>
            <w:lang w:val="fr-FR"/>
          </w:rPr>
          <w:t>'une</w:t>
        </w:r>
      </w:ins>
      <w:ins w:id="297" w:author="Walter, Loan" w:date="2016-10-06T16:42:00Z">
        <w:r w:rsidR="00B16EAE" w:rsidRPr="00AD4A50">
          <w:rPr>
            <w:lang w:val="fr-FR"/>
          </w:rPr>
          <w:t xml:space="preserve"> qualité d'expérience (QoE) </w:t>
        </w:r>
      </w:ins>
      <w:ins w:id="298" w:author="Julliard,  Frédérique " w:date="2016-10-13T15:21:00Z">
        <w:r w:rsidR="00221AD9" w:rsidRPr="00AD4A50">
          <w:rPr>
            <w:lang w:val="fr-FR"/>
          </w:rPr>
          <w:t>d</w:t>
        </w:r>
        <w:r w:rsidR="00221AD9">
          <w:rPr>
            <w:lang w:val="fr-FR"/>
          </w:rPr>
          <w:t>e</w:t>
        </w:r>
        <w:r w:rsidR="00221AD9" w:rsidRPr="00AD4A50">
          <w:rPr>
            <w:lang w:val="fr-FR"/>
          </w:rPr>
          <w:t xml:space="preserve"> bon niveau </w:t>
        </w:r>
      </w:ins>
      <w:ins w:id="299" w:author="Walter, Loan" w:date="2016-10-06T16:42:00Z">
        <w:r w:rsidR="00B16EAE" w:rsidRPr="00AD4A50">
          <w:rPr>
            <w:lang w:val="fr-FR"/>
          </w:rPr>
          <w:t>ainsi que le respect de l'identification de la ligne appelante internationale (CLI) et de l</w:t>
        </w:r>
      </w:ins>
      <w:ins w:id="300" w:author="Walter, Loan" w:date="2016-10-06T16:44:00Z">
        <w:r w:rsidR="00B16EAE" w:rsidRPr="00AD4A50">
          <w:rPr>
            <w:lang w:val="fr-FR"/>
          </w:rPr>
          <w:t>'identification de l'origine (OI);</w:t>
        </w:r>
      </w:ins>
    </w:p>
    <w:p w:rsidR="00827FA9" w:rsidRPr="00AD4A50" w:rsidRDefault="00827FA9">
      <w:pPr>
        <w:rPr>
          <w:snapToGrid w:val="0"/>
          <w:lang w:val="fr-FR"/>
        </w:rPr>
      </w:pPr>
      <w:ins w:id="301" w:author="Julliard,  Frédérique " w:date="2016-10-05T17:09:00Z">
        <w:r w:rsidRPr="00AD4A50">
          <w:rPr>
            <w:rFonts w:eastAsia="Times New Roman"/>
            <w:lang w:val="fr-FR"/>
            <w:rPrChange w:id="302" w:author="Walter, Loan" w:date="2016-10-10T11:32:00Z">
              <w:rPr>
                <w:rFonts w:eastAsia="Times New Roman"/>
              </w:rPr>
            </w:rPrChange>
          </w:rPr>
          <w:t>2</w:t>
        </w:r>
        <w:r w:rsidRPr="00AD4A50">
          <w:rPr>
            <w:rFonts w:eastAsia="Times New Roman"/>
            <w:lang w:val="fr-FR"/>
            <w:rPrChange w:id="303" w:author="Walter, Loan" w:date="2016-10-10T11:32:00Z">
              <w:rPr>
                <w:rFonts w:eastAsia="Times New Roman"/>
              </w:rPr>
            </w:rPrChange>
          </w:rPr>
          <w:tab/>
        </w:r>
      </w:ins>
      <w:ins w:id="304" w:author="Julliard,  Frédérique " w:date="2016-10-05T17:18:00Z">
        <w:r w:rsidR="00A83ED3" w:rsidRPr="00AD4A50">
          <w:rPr>
            <w:snapToGrid w:val="0"/>
            <w:lang w:val="fr-FR"/>
            <w:rPrChange w:id="305" w:author="Walter, Loan" w:date="2016-10-10T11:32:00Z">
              <w:rPr>
                <w:snapToGrid w:val="0"/>
              </w:rPr>
            </w:rPrChange>
          </w:rPr>
          <w:t>à contribuer à ces travaux</w:t>
        </w:r>
        <w:r w:rsidR="00A83ED3" w:rsidRPr="00AD4A50">
          <w:rPr>
            <w:snapToGrid w:val="0"/>
            <w:lang w:val="fr-FR"/>
          </w:rPr>
          <w:t>.</w:t>
        </w:r>
      </w:ins>
    </w:p>
    <w:p w:rsidR="00E2308F" w:rsidRPr="00AD4A50" w:rsidRDefault="00E2308F">
      <w:pPr>
        <w:tabs>
          <w:tab w:val="clear" w:pos="1134"/>
          <w:tab w:val="clear" w:pos="1871"/>
          <w:tab w:val="clear" w:pos="2268"/>
        </w:tabs>
        <w:overflowPunct/>
        <w:autoSpaceDE/>
        <w:autoSpaceDN/>
        <w:adjustRightInd/>
        <w:spacing w:before="0"/>
        <w:textAlignment w:val="auto"/>
        <w:rPr>
          <w:lang w:val="fr-FR"/>
        </w:rPr>
      </w:pPr>
      <w:r w:rsidRPr="00AD4A50">
        <w:rPr>
          <w:lang w:val="fr-FR"/>
        </w:rPr>
        <w:br w:type="page"/>
      </w:r>
    </w:p>
    <w:p w:rsidR="000A3C7B" w:rsidRPr="00155FAE" w:rsidRDefault="009E1250">
      <w:pPr>
        <w:pStyle w:val="AppendixNo"/>
        <w:rPr>
          <w:lang w:val="fr-FR"/>
        </w:rPr>
      </w:pPr>
      <w:r w:rsidRPr="00155FAE">
        <w:rPr>
          <w:lang w:val="fr-FR"/>
        </w:rPr>
        <w:lastRenderedPageBreak/>
        <w:t>Pièce jointe</w:t>
      </w:r>
      <w:r w:rsidRPr="00155FAE">
        <w:rPr>
          <w:lang w:val="fr-FR"/>
        </w:rPr>
        <w:br/>
        <w:t>(</w:t>
      </w:r>
      <w:r w:rsidRPr="00155FAE">
        <w:rPr>
          <w:caps w:val="0"/>
          <w:lang w:val="fr-FR"/>
        </w:rPr>
        <w:t>à la Résolution 29</w:t>
      </w:r>
      <w:r w:rsidRPr="00155FAE">
        <w:rPr>
          <w:lang w:val="fr-FR"/>
        </w:rPr>
        <w:t>)</w:t>
      </w:r>
    </w:p>
    <w:p w:rsidR="000A3C7B" w:rsidRPr="00155FAE" w:rsidRDefault="009E1250">
      <w:pPr>
        <w:pStyle w:val="Appendixtitle"/>
        <w:rPr>
          <w:rFonts w:hint="eastAsia"/>
          <w:lang w:val="fr-FR"/>
        </w:rPr>
      </w:pPr>
      <w:r w:rsidRPr="00155FAE">
        <w:rPr>
          <w:rFonts w:hint="eastAsia"/>
          <w:lang w:val="fr-FR"/>
        </w:rPr>
        <w:t>Consultation sur le service de rappel</w:t>
      </w:r>
    </w:p>
    <w:p w:rsidR="000A3C7B" w:rsidRPr="00155FAE" w:rsidRDefault="009E1250">
      <w:pPr>
        <w:pStyle w:val="Appendixtitle"/>
        <w:rPr>
          <w:rFonts w:hint="eastAsia"/>
          <w:lang w:val="fr-FR"/>
        </w:rPr>
      </w:pPr>
      <w:r w:rsidRPr="00155FAE">
        <w:rPr>
          <w:rFonts w:hint="eastAsia"/>
          <w:lang w:val="fr-FR"/>
        </w:rPr>
        <w:t xml:space="preserve">Lignes directrices proposées aux administrations et aux exploitations </w:t>
      </w:r>
      <w:r w:rsidRPr="00155FAE">
        <w:rPr>
          <w:rFonts w:hint="eastAsia"/>
          <w:lang w:val="fr-FR"/>
        </w:rPr>
        <w:br/>
        <w:t>autorisées par les Etats Membres</w:t>
      </w:r>
    </w:p>
    <w:p w:rsidR="000A3C7B" w:rsidRDefault="009E1250">
      <w:pPr>
        <w:pStyle w:val="Normalaftertitle"/>
        <w:rPr>
          <w:lang w:val="fr-FR"/>
        </w:rPr>
      </w:pPr>
      <w:r w:rsidRPr="00155FAE">
        <w:rPr>
          <w:lang w:val="fr-FR"/>
        </w:rPr>
        <w:t xml:space="preserve">Dans l'intérêt du développement mondial des télécommunications internationales, il est souhaitable que les administrations et les exploitations autorisées par les Etats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dans un pays X (où se trouve l'utilisateur du service de rappel) et dans un pays Y (où se trouve le fournisseur du service de rappel). Lorsque le trafic de rappel est destiné à un pays autre que les pays X ou Y, il faut respecter la souveraineté et la réglementation du pays de destination. </w:t>
      </w:r>
    </w:p>
    <w:p w:rsidR="007A58CE" w:rsidRPr="007A58CE" w:rsidRDefault="007A58CE" w:rsidP="007A58CE">
      <w:pPr>
        <w:rPr>
          <w:lang w:val="fr-FR"/>
        </w:rPr>
      </w:pP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0A3C7B" w:rsidRPr="007A58CE" w:rsidTr="00DB37FF">
        <w:trPr>
          <w:cantSplit/>
          <w:tblHeader/>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head"/>
              <w:keepNext w:val="0"/>
              <w:rPr>
                <w:rFonts w:hint="eastAsia"/>
                <w:lang w:val="fr-FR"/>
              </w:rPr>
            </w:pPr>
            <w:r w:rsidRPr="00155FAE">
              <w:rPr>
                <w:rFonts w:hint="eastAsia"/>
                <w:lang w:val="fr-FR"/>
              </w:rPr>
              <w:t>Pays X</w:t>
            </w:r>
            <w:r w:rsidRPr="00155FAE">
              <w:rPr>
                <w:rFonts w:hint="eastAsia"/>
                <w:lang w:val="fr-FR"/>
              </w:rPr>
              <w:br/>
              <w:t>(où se trouve l'utilisateur du service de rappel)</w:t>
            </w: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head"/>
              <w:keepNext w:val="0"/>
              <w:rPr>
                <w:rFonts w:hint="eastAsia"/>
                <w:lang w:val="fr-FR"/>
              </w:rPr>
            </w:pPr>
            <w:r w:rsidRPr="00155FAE">
              <w:rPr>
                <w:rFonts w:hint="eastAsia"/>
                <w:lang w:val="fr-FR"/>
              </w:rPr>
              <w:t>Pays Y</w:t>
            </w:r>
            <w:r w:rsidRPr="00155FAE">
              <w:rPr>
                <w:rFonts w:hint="eastAsia"/>
                <w:lang w:val="fr-FR"/>
              </w:rPr>
              <w:br/>
              <w:t>(où se trouve le fournisseur du service de rappel)</w:t>
            </w:r>
          </w:p>
        </w:tc>
      </w:tr>
      <w:tr w:rsidR="000A3C7B" w:rsidRPr="007A58CE" w:rsidTr="00DB37FF">
        <w:trPr>
          <w:cantSplit/>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rPr>
                <w:lang w:val="fr-FR"/>
              </w:rPr>
            </w:pPr>
            <w:r w:rsidRPr="00155FAE">
              <w:rPr>
                <w:lang w:val="fr-FR"/>
              </w:rPr>
              <w:t>En règle générale, il est souhaitable d'adopter une approche raisonnable dans un esprit de coopération</w:t>
            </w: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rPr>
                <w:caps/>
                <w:lang w:val="fr-FR"/>
              </w:rPr>
            </w:pPr>
            <w:r w:rsidRPr="00155FAE">
              <w:rPr>
                <w:lang w:val="fr-FR"/>
              </w:rPr>
              <w:t>En règle générale, il est souhaitable d'adopter une approche raisonnable dans un esprit de coopération</w:t>
            </w:r>
          </w:p>
        </w:tc>
      </w:tr>
      <w:tr w:rsidR="000A3C7B" w:rsidRPr="007A58CE" w:rsidTr="00DB37FF">
        <w:trPr>
          <w:cantSplit/>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rPr>
                <w:lang w:val="fr-FR"/>
              </w:rPr>
            </w:pPr>
            <w:r w:rsidRPr="00155FAE">
              <w:rPr>
                <w:lang w:val="fr-FR"/>
              </w:rPr>
              <w:t>L'Administration X, qui souhaite limiter ou interdire les services de rappel, devrait définir clairement sa position</w:t>
            </w: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DB37FF" w:rsidP="00155FAE">
            <w:pPr>
              <w:pStyle w:val="Tabletext"/>
              <w:rPr>
                <w:lang w:val="fr-FR"/>
              </w:rPr>
            </w:pPr>
          </w:p>
        </w:tc>
      </w:tr>
      <w:tr w:rsidR="000A3C7B" w:rsidRPr="007A58CE" w:rsidTr="00DB37FF">
        <w:trPr>
          <w:cantSplit/>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rPr>
                <w:lang w:val="fr-FR"/>
              </w:rPr>
            </w:pPr>
            <w:r w:rsidRPr="00155FAE">
              <w:rPr>
                <w:lang w:val="fr-FR"/>
              </w:rPr>
              <w:t>L'Administration X devrait faire connaître sa position nationale</w:t>
            </w: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rPr>
                <w:caps/>
                <w:lang w:val="fr-FR"/>
              </w:rPr>
            </w:pPr>
            <w:r w:rsidRPr="00155FAE">
              <w:rPr>
                <w:lang w:val="fr-FR"/>
              </w:rPr>
              <w:t>L'Administration Y devrait porter cette information à l'attention des exploitations autorisées par les Etats Membres et des fournisseurs de services de rappel actifs sur son territoire en ayant recours aux moyens officiels disponibles</w:t>
            </w:r>
          </w:p>
        </w:tc>
      </w:tr>
      <w:tr w:rsidR="000A3C7B" w:rsidRPr="007A58CE" w:rsidTr="00DB37FF">
        <w:tblPrEx>
          <w:tblCellMar>
            <w:left w:w="108" w:type="dxa"/>
            <w:right w:w="108" w:type="dxa"/>
          </w:tblCellMar>
        </w:tblPrEx>
        <w:trPr>
          <w:cantSplit/>
        </w:trPr>
        <w:tc>
          <w:tcPr>
            <w:tcW w:w="5088" w:type="dxa"/>
            <w:tcBorders>
              <w:left w:val="single" w:sz="6" w:space="0" w:color="auto"/>
              <w:bottom w:val="single" w:sz="6" w:space="0" w:color="auto"/>
              <w:right w:val="single" w:sz="6" w:space="0" w:color="auto"/>
            </w:tcBorders>
          </w:tcPr>
          <w:p w:rsidR="000A3C7B" w:rsidRPr="00155FAE" w:rsidRDefault="009E1250" w:rsidP="00155FAE">
            <w:pPr>
              <w:pStyle w:val="Tabletext"/>
              <w:rPr>
                <w:lang w:val="fr-FR"/>
              </w:rPr>
            </w:pPr>
            <w:r w:rsidRPr="00155FAE">
              <w:rPr>
                <w:lang w:val="fr-FR"/>
              </w:rPr>
              <w:t>L'Administration X devrait indiquer sa position aux exploitations autorisées par les Etats Membres qui sont actives sur son territoire et les exploitations autorisées par les Etats Membres en question devraient prendre les mesures nécessaires pour faire en sorte que leurs accords d'exploitation internationaux soient conformes à cette position</w:t>
            </w:r>
          </w:p>
        </w:tc>
        <w:tc>
          <w:tcPr>
            <w:tcW w:w="4563" w:type="dxa"/>
            <w:tcBorders>
              <w:left w:val="single" w:sz="6" w:space="0" w:color="auto"/>
              <w:bottom w:val="single" w:sz="6" w:space="0" w:color="auto"/>
              <w:right w:val="single" w:sz="6" w:space="0" w:color="auto"/>
            </w:tcBorders>
          </w:tcPr>
          <w:p w:rsidR="000A3C7B" w:rsidRPr="00155FAE" w:rsidRDefault="009E1250" w:rsidP="00155FAE">
            <w:pPr>
              <w:pStyle w:val="Tabletext"/>
              <w:rPr>
                <w:caps/>
                <w:lang w:val="fr-FR"/>
              </w:rPr>
            </w:pPr>
            <w:r w:rsidRPr="00155FAE">
              <w:rPr>
                <w:lang w:val="fr-FR"/>
              </w:rPr>
              <w:t>Les exploitations autorisées par les Etats Membres du pays Y devraient coopérer et envisager d'apporter les modifications nécessaires aux accords d'exploitation internationaux</w:t>
            </w:r>
          </w:p>
        </w:tc>
      </w:tr>
      <w:tr w:rsidR="000A3C7B" w:rsidRPr="007A58CE" w:rsidTr="00DB37FF">
        <w:tblPrEx>
          <w:tblCellMar>
            <w:left w:w="108" w:type="dxa"/>
            <w:right w:w="108" w:type="dxa"/>
          </w:tblCellMar>
        </w:tblPrEx>
        <w:trPr>
          <w:cantSplit/>
          <w:trHeight w:val="2620"/>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DB37FF" w:rsidP="007A58CE">
            <w:pPr>
              <w:tabs>
                <w:tab w:val="clear" w:pos="1134"/>
                <w:tab w:val="clear" w:pos="1871"/>
                <w:tab w:val="clear" w:pos="2268"/>
              </w:tabs>
              <w:overflowPunct/>
              <w:autoSpaceDE/>
              <w:autoSpaceDN/>
              <w:adjustRightInd/>
              <w:spacing w:before="0"/>
              <w:textAlignment w:val="auto"/>
              <w:rPr>
                <w:lang w:val="fr-FR"/>
              </w:rPr>
            </w:pP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keepNext/>
              <w:rPr>
                <w:lang w:val="fr-FR"/>
              </w:rPr>
            </w:pPr>
            <w:r w:rsidRPr="00155FAE">
              <w:rPr>
                <w:lang w:val="fr-FR"/>
              </w:rPr>
              <w:t>L'Administration Y et/ou les exploitations autorisées par les Etats Membres du pays Y devraient veiller à ce que les fournisseurs de services de rappel établissant des activités sur leur territoire gardent à l'esprit:</w:t>
            </w:r>
          </w:p>
          <w:p w:rsidR="000A3C7B" w:rsidRPr="00155FAE" w:rsidRDefault="009E1250" w:rsidP="00155FAE">
            <w:pPr>
              <w:pStyle w:val="Tabletext"/>
              <w:ind w:left="284" w:hanging="284"/>
              <w:rPr>
                <w:lang w:val="fr-FR"/>
              </w:rPr>
            </w:pPr>
            <w:r w:rsidRPr="00155FAE">
              <w:rPr>
                <w:i/>
                <w:iCs/>
                <w:lang w:val="fr-FR"/>
              </w:rPr>
              <w:t>a)</w:t>
            </w:r>
            <w:r w:rsidRPr="00155FAE">
              <w:rPr>
                <w:lang w:val="fr-FR"/>
              </w:rPr>
              <w:tab/>
              <w:t>que les services de rappel ne doivent pas être offerts dans un pays où ils sont expressément interdits;</w:t>
            </w:r>
          </w:p>
          <w:p w:rsidR="000A3C7B" w:rsidRPr="00155FAE" w:rsidRDefault="009E1250" w:rsidP="00155FAE">
            <w:pPr>
              <w:pStyle w:val="Tabletext"/>
              <w:ind w:left="284" w:hanging="284"/>
              <w:rPr>
                <w:lang w:val="fr-FR"/>
              </w:rPr>
            </w:pPr>
            <w:r w:rsidRPr="00155FAE">
              <w:rPr>
                <w:i/>
                <w:iCs/>
                <w:lang w:val="fr-FR"/>
              </w:rPr>
              <w:t>b)</w:t>
            </w:r>
            <w:r w:rsidRPr="00155FAE">
              <w:rPr>
                <w:lang w:val="fr-FR"/>
              </w:rPr>
              <w:tab/>
              <w:t>que la configuration des services de rappel ne doit pas entraîner de dégradation de la qualité de fonctionnement du RTPC international</w:t>
            </w:r>
          </w:p>
        </w:tc>
      </w:tr>
    </w:tbl>
    <w:p w:rsidR="00DB37FF" w:rsidRDefault="00DB37FF"/>
    <w:p w:rsidR="00DB37FF" w:rsidRDefault="00DB37FF">
      <w:pPr>
        <w:tabs>
          <w:tab w:val="clear" w:pos="1134"/>
          <w:tab w:val="clear" w:pos="1871"/>
          <w:tab w:val="clear" w:pos="2268"/>
        </w:tabs>
        <w:overflowPunct/>
        <w:autoSpaceDE/>
        <w:autoSpaceDN/>
        <w:adjustRightInd/>
        <w:spacing w:before="0"/>
        <w:textAlignment w:val="auto"/>
      </w:pPr>
      <w:r>
        <w:br w:type="page"/>
      </w: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DB37FF" w:rsidRPr="00155FAE" w:rsidTr="00784DC1">
        <w:trPr>
          <w:cantSplit/>
          <w:tblHeader/>
        </w:trPr>
        <w:tc>
          <w:tcPr>
            <w:tcW w:w="5088" w:type="dxa"/>
            <w:tcBorders>
              <w:top w:val="single" w:sz="6" w:space="0" w:color="auto"/>
              <w:left w:val="single" w:sz="6" w:space="0" w:color="auto"/>
              <w:bottom w:val="single" w:sz="6" w:space="0" w:color="auto"/>
              <w:right w:val="single" w:sz="6" w:space="0" w:color="auto"/>
            </w:tcBorders>
          </w:tcPr>
          <w:p w:rsidR="00DB37FF" w:rsidRPr="00155FAE" w:rsidRDefault="00DB37FF" w:rsidP="00DB37FF">
            <w:pPr>
              <w:pStyle w:val="Tablehead"/>
              <w:keepNext w:val="0"/>
              <w:rPr>
                <w:rFonts w:hint="eastAsia"/>
                <w:lang w:val="fr-FR"/>
              </w:rPr>
            </w:pPr>
            <w:r w:rsidRPr="00155FAE">
              <w:rPr>
                <w:rFonts w:hint="eastAsia"/>
                <w:lang w:val="fr-FR"/>
              </w:rPr>
              <w:t>Pays X</w:t>
            </w:r>
            <w:r w:rsidRPr="00155FAE">
              <w:rPr>
                <w:rFonts w:hint="eastAsia"/>
                <w:lang w:val="fr-FR"/>
              </w:rPr>
              <w:br/>
              <w:t>(où se trouve l'utilisateur du service de rappel)</w:t>
            </w:r>
          </w:p>
        </w:tc>
        <w:tc>
          <w:tcPr>
            <w:tcW w:w="4563" w:type="dxa"/>
            <w:tcBorders>
              <w:top w:val="single" w:sz="6" w:space="0" w:color="auto"/>
              <w:left w:val="single" w:sz="6" w:space="0" w:color="auto"/>
              <w:bottom w:val="single" w:sz="6" w:space="0" w:color="auto"/>
              <w:right w:val="single" w:sz="6" w:space="0" w:color="auto"/>
            </w:tcBorders>
          </w:tcPr>
          <w:p w:rsidR="00DB37FF" w:rsidRPr="00155FAE" w:rsidRDefault="00DB37FF" w:rsidP="00DB37FF">
            <w:pPr>
              <w:pStyle w:val="Tablehead"/>
              <w:keepNext w:val="0"/>
              <w:rPr>
                <w:rFonts w:hint="eastAsia"/>
                <w:lang w:val="fr-FR"/>
              </w:rPr>
            </w:pPr>
            <w:r w:rsidRPr="00155FAE">
              <w:rPr>
                <w:rFonts w:hint="eastAsia"/>
                <w:lang w:val="fr-FR"/>
              </w:rPr>
              <w:t>Pays Y</w:t>
            </w:r>
            <w:r w:rsidRPr="00155FAE">
              <w:rPr>
                <w:rFonts w:hint="eastAsia"/>
                <w:lang w:val="fr-FR"/>
              </w:rPr>
              <w:br/>
              <w:t>(où se trouve le fournisseur du service de rappel)</w:t>
            </w:r>
          </w:p>
        </w:tc>
      </w:tr>
      <w:tr w:rsidR="000A3C7B" w:rsidRPr="007A58CE" w:rsidTr="00DB37FF">
        <w:tblPrEx>
          <w:tblCellMar>
            <w:left w:w="108" w:type="dxa"/>
            <w:right w:w="108" w:type="dxa"/>
          </w:tblCellMar>
        </w:tblPrEx>
        <w:trPr>
          <w:cantSplit/>
        </w:trPr>
        <w:tc>
          <w:tcPr>
            <w:tcW w:w="5088"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keepNext/>
              <w:rPr>
                <w:lang w:val="fr-FR"/>
              </w:rPr>
            </w:pPr>
            <w:r w:rsidRPr="00155FAE">
              <w:rPr>
                <w:lang w:val="fr-FR"/>
              </w:rPr>
              <w:t>L'Administration X devrait prendre toutes les mesures raisonnablement envisageables dans le cadre de sa juridiction et de ses responsabilités pour mettre un terme à l'offre et/ou à l'utilisation des services de rappel sur son territoire lorsque ces services sont:</w:t>
            </w:r>
          </w:p>
          <w:p w:rsidR="000A3C7B" w:rsidRPr="00155FAE" w:rsidRDefault="009E1250" w:rsidP="00155FAE">
            <w:pPr>
              <w:pStyle w:val="Tabletext"/>
              <w:keepNext/>
              <w:rPr>
                <w:lang w:val="fr-FR"/>
              </w:rPr>
            </w:pPr>
            <w:r w:rsidRPr="00155FAE">
              <w:rPr>
                <w:i/>
                <w:iCs/>
                <w:lang w:val="fr-FR"/>
              </w:rPr>
              <w:t>a)</w:t>
            </w:r>
            <w:r w:rsidRPr="00155FAE">
              <w:rPr>
                <w:lang w:val="fr-FR"/>
              </w:rPr>
              <w:tab/>
              <w:t>interdits; et/ou</w:t>
            </w:r>
          </w:p>
          <w:p w:rsidR="000A3C7B" w:rsidRPr="00155FAE" w:rsidRDefault="009E1250" w:rsidP="00155FAE">
            <w:pPr>
              <w:pStyle w:val="Tabletext"/>
              <w:keepNext/>
              <w:rPr>
                <w:lang w:val="fr-FR"/>
              </w:rPr>
            </w:pPr>
            <w:r w:rsidRPr="00155FAE">
              <w:rPr>
                <w:i/>
                <w:iCs/>
                <w:lang w:val="fr-FR"/>
              </w:rPr>
              <w:t>b)</w:t>
            </w:r>
            <w:r w:rsidRPr="00155FAE">
              <w:rPr>
                <w:lang w:val="fr-FR"/>
              </w:rPr>
              <w:tab/>
              <w:t>préjudiciables au réseau.</w:t>
            </w:r>
          </w:p>
          <w:p w:rsidR="000A3C7B" w:rsidRPr="00155FAE" w:rsidRDefault="009E1250" w:rsidP="00155FAE">
            <w:pPr>
              <w:pStyle w:val="Tabletext"/>
              <w:keepNext/>
              <w:rPr>
                <w:lang w:val="fr-FR"/>
              </w:rPr>
            </w:pPr>
            <w:r w:rsidRPr="00155FAE">
              <w:rPr>
                <w:lang w:val="fr-FR"/>
              </w:rPr>
              <w:t>Les exploitations autorisées par les Etats Membres du pays X coopéreront pour mettre en œuvre ces mesures.</w:t>
            </w:r>
          </w:p>
        </w:tc>
        <w:tc>
          <w:tcPr>
            <w:tcW w:w="4563" w:type="dxa"/>
            <w:tcBorders>
              <w:top w:val="single" w:sz="6" w:space="0" w:color="auto"/>
              <w:left w:val="single" w:sz="6" w:space="0" w:color="auto"/>
              <w:bottom w:val="single" w:sz="6" w:space="0" w:color="auto"/>
              <w:right w:val="single" w:sz="6" w:space="0" w:color="auto"/>
            </w:tcBorders>
          </w:tcPr>
          <w:p w:rsidR="000A3C7B" w:rsidRPr="00155FAE" w:rsidRDefault="009E1250" w:rsidP="00155FAE">
            <w:pPr>
              <w:pStyle w:val="Tabletext"/>
              <w:keepNext/>
              <w:rPr>
                <w:lang w:val="fr-FR"/>
              </w:rPr>
            </w:pPr>
            <w:r w:rsidRPr="00155FAE">
              <w:rPr>
                <w:lang w:val="fr-FR"/>
              </w:rPr>
              <w:lastRenderedPageBreak/>
              <w:t>L'Administration Y et les exploitations autorisées par les Etats Membres du pays Y devraient prendre toutes les mesures raisonnablement envisageables pour que les fournisseurs de services de rappel actifs sur leur territoire cessent d'offrir leurs services:</w:t>
            </w:r>
          </w:p>
          <w:p w:rsidR="000A3C7B" w:rsidRPr="00155FAE" w:rsidRDefault="009E1250" w:rsidP="00155FAE">
            <w:pPr>
              <w:pStyle w:val="Tabletext"/>
              <w:keepNext/>
              <w:ind w:left="284" w:hanging="284"/>
              <w:rPr>
                <w:i/>
                <w:iCs/>
                <w:lang w:val="fr-FR"/>
              </w:rPr>
            </w:pPr>
            <w:r w:rsidRPr="00155FAE">
              <w:rPr>
                <w:i/>
                <w:iCs/>
                <w:lang w:val="fr-FR"/>
              </w:rPr>
              <w:t>a)</w:t>
            </w:r>
            <w:r w:rsidRPr="00155FAE">
              <w:rPr>
                <w:lang w:val="fr-FR"/>
              </w:rPr>
              <w:tab/>
              <w:t>dans les pays où ces services sont interdits; et/ou</w:t>
            </w:r>
          </w:p>
          <w:p w:rsidR="000A3C7B" w:rsidRPr="00155FAE" w:rsidRDefault="009E1250" w:rsidP="00155FAE">
            <w:pPr>
              <w:pStyle w:val="Tabletext"/>
              <w:ind w:left="284" w:hanging="284"/>
              <w:rPr>
                <w:lang w:val="fr-FR"/>
              </w:rPr>
            </w:pPr>
            <w:r w:rsidRPr="00155FAE">
              <w:rPr>
                <w:i/>
                <w:iCs/>
                <w:lang w:val="fr-FR"/>
              </w:rPr>
              <w:lastRenderedPageBreak/>
              <w:t>b)</w:t>
            </w:r>
            <w:r w:rsidRPr="00155FAE">
              <w:rPr>
                <w:lang w:val="fr-FR"/>
              </w:rPr>
              <w:tab/>
              <w:t>lorsque ces services sont préjudiciables aux réseaux utilisés.</w:t>
            </w:r>
          </w:p>
        </w:tc>
      </w:tr>
      <w:tr w:rsidR="000A3C7B" w:rsidRPr="007A58CE" w:rsidTr="00DB37FF">
        <w:tblPrEx>
          <w:tblCellMar>
            <w:left w:w="108" w:type="dxa"/>
            <w:right w:w="108" w:type="dxa"/>
          </w:tblCellMar>
        </w:tblPrEx>
        <w:trPr>
          <w:cantSplit/>
        </w:trPr>
        <w:tc>
          <w:tcPr>
            <w:tcW w:w="9651" w:type="dxa"/>
            <w:gridSpan w:val="2"/>
            <w:tcBorders>
              <w:top w:val="single" w:sz="6" w:space="0" w:color="auto"/>
            </w:tcBorders>
          </w:tcPr>
          <w:p w:rsidR="000A3C7B" w:rsidRPr="00155FAE" w:rsidRDefault="009E1250" w:rsidP="00155FAE">
            <w:pPr>
              <w:pStyle w:val="Tablelegend"/>
              <w:rPr>
                <w:lang w:val="fr-FR"/>
              </w:rPr>
            </w:pPr>
            <w:r w:rsidRPr="00155FAE">
              <w:rPr>
                <w:lang w:val="fr-FR"/>
              </w:rPr>
              <w:lastRenderedPageBreak/>
              <w:t>NOTE – En ce qui concerne les relations entre les pays qui considèrent les services de rappel comme des services internationaux de télécommunication, tels que définis dans le Règlement des télécommunications internationales, il conviendrait d'exiger que les exploitations autorisées par les Etats Membres concernées concluent des accords d'exploitation bilatéraux portant sur les conditions dans lesquelles les services de rappel seront exploités.</w:t>
            </w:r>
          </w:p>
        </w:tc>
      </w:tr>
    </w:tbl>
    <w:p w:rsidR="00E2308F" w:rsidRPr="00155FAE" w:rsidRDefault="00E2308F">
      <w:pPr>
        <w:pStyle w:val="Reasons"/>
        <w:rPr>
          <w:lang w:val="fr-FR"/>
        </w:rPr>
      </w:pPr>
    </w:p>
    <w:p w:rsidR="00E2308F" w:rsidRPr="00155FAE" w:rsidRDefault="00E2308F">
      <w:pPr>
        <w:jc w:val="center"/>
        <w:rPr>
          <w:lang w:val="fr-FR"/>
        </w:rPr>
      </w:pPr>
      <w:r w:rsidRPr="00155FAE">
        <w:rPr>
          <w:lang w:val="fr-FR"/>
        </w:rPr>
        <w:t>______________</w:t>
      </w:r>
    </w:p>
    <w:p w:rsidR="004A7DFB" w:rsidRPr="00AD4A50" w:rsidRDefault="004A7DFB">
      <w:pPr>
        <w:pStyle w:val="Reasons"/>
        <w:rPr>
          <w:lang w:val="fr-FR"/>
        </w:rPr>
      </w:pPr>
    </w:p>
    <w:sectPr w:rsidR="004A7DFB" w:rsidRPr="00AD4A50">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7186" w:rsidRDefault="00E45D05">
    <w:pPr>
      <w:ind w:right="360"/>
      <w:rPr>
        <w:lang w:val="fr-FR"/>
      </w:rPr>
    </w:pPr>
    <w:r>
      <w:fldChar w:fldCharType="begin"/>
    </w:r>
    <w:r w:rsidRPr="00417186">
      <w:rPr>
        <w:lang w:val="fr-FR"/>
      </w:rPr>
      <w:instrText xml:space="preserve"> FILENAME \p  \* MERGEFORMAT </w:instrText>
    </w:r>
    <w:r>
      <w:fldChar w:fldCharType="separate"/>
    </w:r>
    <w:r w:rsidR="00DB37FF">
      <w:rPr>
        <w:noProof/>
        <w:lang w:val="fr-FR"/>
      </w:rPr>
      <w:t>P:\FRA\ITU-T\CONF-T\WTSA16\000\043ADD02F.docx</w:t>
    </w:r>
    <w:r>
      <w:fldChar w:fldCharType="end"/>
    </w:r>
    <w:r w:rsidRPr="00417186">
      <w:rPr>
        <w:lang w:val="fr-FR"/>
      </w:rPr>
      <w:tab/>
    </w:r>
    <w:r>
      <w:fldChar w:fldCharType="begin"/>
    </w:r>
    <w:r>
      <w:instrText xml:space="preserve"> SAVEDATE \@ DD.MM.YY </w:instrText>
    </w:r>
    <w:r>
      <w:fldChar w:fldCharType="separate"/>
    </w:r>
    <w:r w:rsidR="00DB37FF">
      <w:rPr>
        <w:noProof/>
      </w:rPr>
      <w:t>14.10.16</w:t>
    </w:r>
    <w:r>
      <w:fldChar w:fldCharType="end"/>
    </w:r>
    <w:r w:rsidRPr="00417186">
      <w:rPr>
        <w:lang w:val="fr-FR"/>
      </w:rPr>
      <w:tab/>
    </w:r>
    <w:r>
      <w:fldChar w:fldCharType="begin"/>
    </w:r>
    <w:r>
      <w:instrText xml:space="preserve"> PRINTDATE \@ DD.MM.YY </w:instrText>
    </w:r>
    <w:r>
      <w:fldChar w:fldCharType="separate"/>
    </w:r>
    <w:r w:rsidR="00DB37FF">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40B90" w:rsidRDefault="00E45D05" w:rsidP="00526703">
    <w:pPr>
      <w:pStyle w:val="Footer"/>
      <w:rPr>
        <w:lang w:val="fr-FR"/>
      </w:rPr>
    </w:pPr>
    <w:r>
      <w:fldChar w:fldCharType="begin"/>
    </w:r>
    <w:r w:rsidRPr="00C40B90">
      <w:rPr>
        <w:lang w:val="fr-FR"/>
      </w:rPr>
      <w:instrText xml:space="preserve"> FILENAME \p  \* MERGEFORMAT </w:instrText>
    </w:r>
    <w:r>
      <w:fldChar w:fldCharType="separate"/>
    </w:r>
    <w:r w:rsidR="00DB37FF">
      <w:rPr>
        <w:lang w:val="fr-FR"/>
      </w:rPr>
      <w:t>P:\FRA\ITU-T\CONF-T\WTSA16\000\043ADD02F.docx</w:t>
    </w:r>
    <w:r>
      <w:fldChar w:fldCharType="end"/>
    </w:r>
    <w:r w:rsidR="00F4357C" w:rsidRPr="00C40B90">
      <w:rPr>
        <w:lang w:val="fr-FR"/>
      </w:rPr>
      <w:t xml:space="preserve"> (405782)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F7A85" w:rsidRDefault="00987C1F" w:rsidP="00526703">
    <w:pPr>
      <w:pStyle w:val="Footer"/>
      <w:rPr>
        <w:lang w:val="fr-FR"/>
      </w:rPr>
    </w:pPr>
    <w:r>
      <w:fldChar w:fldCharType="begin"/>
    </w:r>
    <w:r w:rsidRPr="00EF7A85">
      <w:rPr>
        <w:lang w:val="fr-FR"/>
      </w:rPr>
      <w:instrText xml:space="preserve"> FILENAME \p  \* MERGEFORMAT </w:instrText>
    </w:r>
    <w:r>
      <w:fldChar w:fldCharType="separate"/>
    </w:r>
    <w:r w:rsidR="00DB37FF">
      <w:rPr>
        <w:lang w:val="fr-FR"/>
      </w:rPr>
      <w:t>P:\FRA\ITU-T\CONF-T\WTSA16\000\043ADD02F.docx</w:t>
    </w:r>
    <w:r>
      <w:fldChar w:fldCharType="end"/>
    </w:r>
    <w:r w:rsidR="00F4357C" w:rsidRPr="00EF7A85">
      <w:rPr>
        <w:lang w:val="fr-FR"/>
      </w:rPr>
      <w:t xml:space="preserve"> (405782)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15058F" w:rsidRPr="0015058F" w:rsidDel="00CC1721" w:rsidRDefault="009E1250">
      <w:pPr>
        <w:pStyle w:val="FootnoteText"/>
        <w:rPr>
          <w:del w:id="61" w:author="Julliard,  Frédérique " w:date="2016-10-05T16:26:00Z"/>
          <w:lang w:val="fr-CH"/>
        </w:rPr>
      </w:pPr>
      <w:del w:id="62" w:author="Julliard,  Frédérique " w:date="2016-10-05T16:26:00Z">
        <w:r w:rsidRPr="0015058F" w:rsidDel="00CC1721">
          <w:rPr>
            <w:rStyle w:val="FootnoteReference"/>
            <w:lang w:val="fr-CH"/>
          </w:rPr>
          <w:delText>1</w:delText>
        </w:r>
        <w:r w:rsidRPr="0015058F" w:rsidDel="00CC1721">
          <w:rPr>
            <w:lang w:val="fr-CH"/>
          </w:rPr>
          <w:delText xml:space="preserve"> </w:delText>
        </w:r>
        <w:r w:rsidDel="00CC1721">
          <w:rPr>
            <w:lang w:val="fr-CH"/>
          </w:rPr>
          <w:tab/>
          <w:delText>Manque d'informations suffisantes pour permettre l'identification de l'origine de l'appel.</w:delText>
        </w:r>
      </w:del>
    </w:p>
  </w:footnote>
  <w:footnote w:id="2">
    <w:p w:rsidR="0015058F" w:rsidRPr="0015058F" w:rsidRDefault="009E1250" w:rsidP="00134FBC">
      <w:pPr>
        <w:pStyle w:val="FootnoteText"/>
        <w:ind w:left="255" w:hanging="255"/>
        <w:rPr>
          <w:lang w:val="fr-CH"/>
        </w:rPr>
      </w:pPr>
      <w:del w:id="80" w:author="Julliard,  Frédérique " w:date="2016-10-06T08:57:00Z">
        <w:r w:rsidRPr="0015058F" w:rsidDel="00D75AC7">
          <w:rPr>
            <w:rStyle w:val="FootnoteReference"/>
            <w:lang w:val="fr-CH"/>
          </w:rPr>
          <w:delText>2</w:delText>
        </w:r>
      </w:del>
      <w:ins w:id="81" w:author="Julliard,  Frédérique " w:date="2016-10-06T08:56:00Z">
        <w:r w:rsidR="00D75AC7">
          <w:rPr>
            <w:rStyle w:val="FootnoteReference"/>
            <w:lang w:val="fr-CH"/>
          </w:rPr>
          <w:t>1</w:t>
        </w:r>
      </w:ins>
      <w:del w:id="82" w:author="Julliard,  Frédérique " w:date="2016-10-06T08:57:00Z">
        <w:r w:rsidDel="00D75AC7">
          <w:rPr>
            <w:lang w:val="fr-CH"/>
          </w:rPr>
          <w:tab/>
        </w:r>
      </w:del>
      <w:r w:rsidR="003F6578">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DB37FF">
      <w:rPr>
        <w:noProof/>
      </w:rPr>
      <w:t>6</w:t>
    </w:r>
    <w:r>
      <w:fldChar w:fldCharType="end"/>
    </w:r>
  </w:p>
  <w:p w:rsidR="00987C1F" w:rsidRDefault="00E07AF5" w:rsidP="00987C1F">
    <w:pPr>
      <w:pStyle w:val="Header"/>
    </w:pPr>
    <w:r>
      <w:t>AMNT16</w:t>
    </w:r>
    <w:r w:rsidR="00987C1F">
      <w:t>/43(Add.2)-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Walter, Loan">
    <w15:presenceInfo w15:providerId="AD" w15:userId="S-1-5-21-8740799-900759487-1415713722-5241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A351A"/>
    <w:rsid w:val="000E28AB"/>
    <w:rsid w:val="000F73FF"/>
    <w:rsid w:val="00114CF7"/>
    <w:rsid w:val="00123B68"/>
    <w:rsid w:val="00126F2E"/>
    <w:rsid w:val="00134FBC"/>
    <w:rsid w:val="00146F6F"/>
    <w:rsid w:val="00155FAE"/>
    <w:rsid w:val="00164C14"/>
    <w:rsid w:val="00186E2A"/>
    <w:rsid w:val="00187BD9"/>
    <w:rsid w:val="00190B55"/>
    <w:rsid w:val="001978FA"/>
    <w:rsid w:val="001A05F8"/>
    <w:rsid w:val="001A0F27"/>
    <w:rsid w:val="001C3B5F"/>
    <w:rsid w:val="001D058F"/>
    <w:rsid w:val="001D581B"/>
    <w:rsid w:val="001D77E9"/>
    <w:rsid w:val="001E1430"/>
    <w:rsid w:val="002009EA"/>
    <w:rsid w:val="00202CA0"/>
    <w:rsid w:val="00216B6D"/>
    <w:rsid w:val="00221AD9"/>
    <w:rsid w:val="00250AF4"/>
    <w:rsid w:val="00271316"/>
    <w:rsid w:val="002723CC"/>
    <w:rsid w:val="00281FBC"/>
    <w:rsid w:val="002920B1"/>
    <w:rsid w:val="002B2A75"/>
    <w:rsid w:val="002D58BE"/>
    <w:rsid w:val="002E210D"/>
    <w:rsid w:val="003236A6"/>
    <w:rsid w:val="00332C56"/>
    <w:rsid w:val="00345A52"/>
    <w:rsid w:val="003629D6"/>
    <w:rsid w:val="00377BD3"/>
    <w:rsid w:val="003832C0"/>
    <w:rsid w:val="00384088"/>
    <w:rsid w:val="0038525B"/>
    <w:rsid w:val="0039169B"/>
    <w:rsid w:val="003A7F8C"/>
    <w:rsid w:val="003B532E"/>
    <w:rsid w:val="003D0F8B"/>
    <w:rsid w:val="003F6578"/>
    <w:rsid w:val="003F6708"/>
    <w:rsid w:val="0040075A"/>
    <w:rsid w:val="004054F5"/>
    <w:rsid w:val="004079B0"/>
    <w:rsid w:val="0041348E"/>
    <w:rsid w:val="00417186"/>
    <w:rsid w:val="0041743F"/>
    <w:rsid w:val="00417AD4"/>
    <w:rsid w:val="00444030"/>
    <w:rsid w:val="00444F1E"/>
    <w:rsid w:val="004508E2"/>
    <w:rsid w:val="00476533"/>
    <w:rsid w:val="00492075"/>
    <w:rsid w:val="004969AD"/>
    <w:rsid w:val="004A26C4"/>
    <w:rsid w:val="004A7DFB"/>
    <w:rsid w:val="004B13CB"/>
    <w:rsid w:val="004B452C"/>
    <w:rsid w:val="004B7B46"/>
    <w:rsid w:val="004D5D5C"/>
    <w:rsid w:val="004E42A3"/>
    <w:rsid w:val="0050139F"/>
    <w:rsid w:val="00526703"/>
    <w:rsid w:val="00530525"/>
    <w:rsid w:val="0055140B"/>
    <w:rsid w:val="0058215F"/>
    <w:rsid w:val="00595780"/>
    <w:rsid w:val="005964AB"/>
    <w:rsid w:val="005B3D4C"/>
    <w:rsid w:val="005C099A"/>
    <w:rsid w:val="005C31A5"/>
    <w:rsid w:val="005E10C9"/>
    <w:rsid w:val="005E3841"/>
    <w:rsid w:val="005E61DD"/>
    <w:rsid w:val="006023DF"/>
    <w:rsid w:val="00657DE0"/>
    <w:rsid w:val="006756C4"/>
    <w:rsid w:val="00685313"/>
    <w:rsid w:val="0069092B"/>
    <w:rsid w:val="00692833"/>
    <w:rsid w:val="006A6E9B"/>
    <w:rsid w:val="006B249F"/>
    <w:rsid w:val="006B7C2A"/>
    <w:rsid w:val="006C23DA"/>
    <w:rsid w:val="006D1817"/>
    <w:rsid w:val="006E013B"/>
    <w:rsid w:val="006E3D45"/>
    <w:rsid w:val="006F580E"/>
    <w:rsid w:val="007149F9"/>
    <w:rsid w:val="00733A30"/>
    <w:rsid w:val="00745AEE"/>
    <w:rsid w:val="00746C17"/>
    <w:rsid w:val="00750F10"/>
    <w:rsid w:val="00752963"/>
    <w:rsid w:val="007579BE"/>
    <w:rsid w:val="007742CA"/>
    <w:rsid w:val="00790D70"/>
    <w:rsid w:val="00793748"/>
    <w:rsid w:val="007A58CE"/>
    <w:rsid w:val="007D5320"/>
    <w:rsid w:val="008006C5"/>
    <w:rsid w:val="00800972"/>
    <w:rsid w:val="00804475"/>
    <w:rsid w:val="00811633"/>
    <w:rsid w:val="00813B79"/>
    <w:rsid w:val="008270AC"/>
    <w:rsid w:val="00827FA9"/>
    <w:rsid w:val="00864CD2"/>
    <w:rsid w:val="00872FC8"/>
    <w:rsid w:val="008845D0"/>
    <w:rsid w:val="00893B7B"/>
    <w:rsid w:val="008A69FB"/>
    <w:rsid w:val="008B1AEA"/>
    <w:rsid w:val="008B43F2"/>
    <w:rsid w:val="008B6CFF"/>
    <w:rsid w:val="008C27E9"/>
    <w:rsid w:val="008C6BAA"/>
    <w:rsid w:val="0092425C"/>
    <w:rsid w:val="00926EEA"/>
    <w:rsid w:val="009274B4"/>
    <w:rsid w:val="00934EA2"/>
    <w:rsid w:val="00937886"/>
    <w:rsid w:val="00940614"/>
    <w:rsid w:val="00944A5C"/>
    <w:rsid w:val="00952A66"/>
    <w:rsid w:val="00957670"/>
    <w:rsid w:val="00965CDB"/>
    <w:rsid w:val="00987C1F"/>
    <w:rsid w:val="009A3F04"/>
    <w:rsid w:val="009C3191"/>
    <w:rsid w:val="009C56E5"/>
    <w:rsid w:val="009E1250"/>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83ED3"/>
    <w:rsid w:val="00A90939"/>
    <w:rsid w:val="00A93B85"/>
    <w:rsid w:val="00A94A88"/>
    <w:rsid w:val="00AA0B18"/>
    <w:rsid w:val="00AA428A"/>
    <w:rsid w:val="00AA666F"/>
    <w:rsid w:val="00AB5A50"/>
    <w:rsid w:val="00AB7C5F"/>
    <w:rsid w:val="00AD4A50"/>
    <w:rsid w:val="00B16EAE"/>
    <w:rsid w:val="00B31EF6"/>
    <w:rsid w:val="00B639E9"/>
    <w:rsid w:val="00B748D1"/>
    <w:rsid w:val="00B817CD"/>
    <w:rsid w:val="00B91854"/>
    <w:rsid w:val="00B94AD0"/>
    <w:rsid w:val="00BA5265"/>
    <w:rsid w:val="00BB3A95"/>
    <w:rsid w:val="00BB6D50"/>
    <w:rsid w:val="00C0018F"/>
    <w:rsid w:val="00C14E6F"/>
    <w:rsid w:val="00C16A5A"/>
    <w:rsid w:val="00C20466"/>
    <w:rsid w:val="00C214ED"/>
    <w:rsid w:val="00C234E6"/>
    <w:rsid w:val="00C26BA2"/>
    <w:rsid w:val="00C324A8"/>
    <w:rsid w:val="00C40B90"/>
    <w:rsid w:val="00C54517"/>
    <w:rsid w:val="00C64CD8"/>
    <w:rsid w:val="00C9028C"/>
    <w:rsid w:val="00C97C68"/>
    <w:rsid w:val="00CA1A47"/>
    <w:rsid w:val="00CC1721"/>
    <w:rsid w:val="00CC247A"/>
    <w:rsid w:val="00CE388F"/>
    <w:rsid w:val="00CE5E47"/>
    <w:rsid w:val="00CF020F"/>
    <w:rsid w:val="00CF1E9D"/>
    <w:rsid w:val="00CF2B5B"/>
    <w:rsid w:val="00D14CE0"/>
    <w:rsid w:val="00D54009"/>
    <w:rsid w:val="00D5651D"/>
    <w:rsid w:val="00D57A34"/>
    <w:rsid w:val="00D6112A"/>
    <w:rsid w:val="00D74898"/>
    <w:rsid w:val="00D75AC7"/>
    <w:rsid w:val="00D801ED"/>
    <w:rsid w:val="00D936BC"/>
    <w:rsid w:val="00D96530"/>
    <w:rsid w:val="00DB37FF"/>
    <w:rsid w:val="00DD44AF"/>
    <w:rsid w:val="00DE2AC3"/>
    <w:rsid w:val="00DE5692"/>
    <w:rsid w:val="00DF5DE6"/>
    <w:rsid w:val="00E03C94"/>
    <w:rsid w:val="00E07AF5"/>
    <w:rsid w:val="00E11197"/>
    <w:rsid w:val="00E14E2A"/>
    <w:rsid w:val="00E2308F"/>
    <w:rsid w:val="00E26185"/>
    <w:rsid w:val="00E26226"/>
    <w:rsid w:val="00E3406F"/>
    <w:rsid w:val="00E45D05"/>
    <w:rsid w:val="00E54032"/>
    <w:rsid w:val="00E55816"/>
    <w:rsid w:val="00E55AEF"/>
    <w:rsid w:val="00E84ED7"/>
    <w:rsid w:val="00E917FD"/>
    <w:rsid w:val="00E94C91"/>
    <w:rsid w:val="00E976C1"/>
    <w:rsid w:val="00EA12E5"/>
    <w:rsid w:val="00EA5111"/>
    <w:rsid w:val="00EB55C6"/>
    <w:rsid w:val="00EE0CF9"/>
    <w:rsid w:val="00EE5E52"/>
    <w:rsid w:val="00EF2B09"/>
    <w:rsid w:val="00EF7A85"/>
    <w:rsid w:val="00F02766"/>
    <w:rsid w:val="00F05BD4"/>
    <w:rsid w:val="00F4357C"/>
    <w:rsid w:val="00F6155B"/>
    <w:rsid w:val="00F65C19"/>
    <w:rsid w:val="00F7356B"/>
    <w:rsid w:val="00F776DF"/>
    <w:rsid w:val="00F81F24"/>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iPriority w:val="99"/>
    <w:unhideWhenUsed/>
    <w:rsid w:val="00827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c0c4c4-b905-41ad-b3c8-deb31e7964a8" targetNamespace="http://schemas.microsoft.com/office/2006/metadata/properties" ma:root="true" ma:fieldsID="d41af5c836d734370eb92e7ee5f83852" ns2:_="" ns3:_="">
    <xsd:import namespace="996b2e75-67fd-4955-a3b0-5ab9934cb50b"/>
    <xsd:import namespace="f0c0c4c4-b905-41ad-b3c8-deb31e7964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c0c4c4-b905-41ad-b3c8-deb31e7964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c0c4c4-b905-41ad-b3c8-deb31e7964a8">Documents Proposals Manager (DPM)</DPM_x0020_Author>
    <DPM_x0020_File_x0020_name xmlns="f0c0c4c4-b905-41ad-b3c8-deb31e7964a8">T13-WTSA.16-C-0043!A2!MSW-F</DPM_x0020_File_x0020_name>
    <DPM_x0020_Version xmlns="f0c0c4c4-b905-41ad-b3c8-deb31e7964a8">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c0c4c4-b905-41ad-b3c8-deb31e796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0c0c4c4-b905-41ad-b3c8-deb31e7964a8"/>
    <ds:schemaRef ds:uri="http://purl.org/dc/dcmitype/"/>
  </ds:schemaRefs>
</ds:datastoreItem>
</file>

<file path=customXml/itemProps3.xml><?xml version="1.0" encoding="utf-8"?>
<ds:datastoreItem xmlns:ds="http://schemas.openxmlformats.org/officeDocument/2006/customXml" ds:itemID="{90993BF2-E5CC-4324-956C-1A854FA7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1637</Words>
  <Characters>11618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T13-WTSA.16-C-0043!A2!MSW-F</vt:lpstr>
    </vt:vector>
  </TitlesOfParts>
  <Manager>General Secretariat - Pool</Manager>
  <Company>International Telecommunication Union (ITU)</Company>
  <LinksUpToDate>false</LinksUpToDate>
  <CharactersWithSpaces>13229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T13-WTSA.16-C-0043!A2!MSW-F</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18</cp:revision>
  <cp:lastPrinted>2016-10-14T07:29:00Z</cp:lastPrinted>
  <dcterms:created xsi:type="dcterms:W3CDTF">2016-10-13T13:09:00Z</dcterms:created>
  <dcterms:modified xsi:type="dcterms:W3CDTF">2016-10-14T12:21:00Z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