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Tr="00530525">
        <w:trPr>
          <w:cantSplit/>
        </w:trPr>
        <w:tc>
          <w:tcPr>
            <w:tcW w:w="1382" w:type="dxa"/>
            <w:vAlign w:val="center"/>
          </w:tcPr>
          <w:p w:rsidR="00CF1E9D" w:rsidRPr="00566A5B" w:rsidRDefault="00CF1E9D" w:rsidP="001038D8">
            <w:pPr>
              <w:rPr>
                <w:rFonts w:ascii="Verdana" w:hAnsi="Verdana" w:cs="Times New Roman Bold"/>
                <w:b/>
                <w:bCs/>
                <w:sz w:val="22"/>
                <w:szCs w:val="22"/>
              </w:rPr>
            </w:pPr>
            <w:bookmarkStart w:id="0" w:name="_GoBack"/>
            <w:bookmarkEnd w:id="0"/>
            <w:r>
              <w:rPr>
                <w:noProof/>
                <w:lang w:eastAsia="zh-CN"/>
              </w:rPr>
              <w:drawing>
                <wp:inline distT="0" distB="0" distL="0" distR="0">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9F63E2" w:rsidRDefault="001D581B" w:rsidP="001038D8">
            <w:pPr>
              <w:rPr>
                <w:rFonts w:ascii="Verdana" w:hAnsi="Verdana" w:cs="Times New Roman Bold"/>
                <w:b/>
                <w:bCs/>
                <w:sz w:val="22"/>
                <w:szCs w:val="22"/>
                <w:lang w:val="fr-CH"/>
              </w:rPr>
            </w:pPr>
            <w:r w:rsidRPr="009F63E2">
              <w:rPr>
                <w:rFonts w:ascii="Verdana" w:hAnsi="Verdana" w:cs="Times New Roman Bold"/>
                <w:b/>
                <w:bCs/>
                <w:szCs w:val="24"/>
                <w:lang w:val="fr-CH"/>
              </w:rPr>
              <w:t xml:space="preserve">Assemblée mondiale de normalisation </w:t>
            </w:r>
            <w:r w:rsidR="00C26BA2">
              <w:rPr>
                <w:rFonts w:ascii="Verdana" w:hAnsi="Verdana" w:cs="Times New Roman Bold"/>
                <w:b/>
                <w:bCs/>
                <w:szCs w:val="24"/>
                <w:lang w:val="fr-CH"/>
              </w:rPr>
              <w:br/>
            </w:r>
            <w:r w:rsidRPr="009F63E2">
              <w:rPr>
                <w:rFonts w:ascii="Verdana" w:hAnsi="Verdana" w:cs="Times New Roman Bold"/>
                <w:b/>
                <w:bCs/>
                <w:szCs w:val="24"/>
                <w:lang w:val="fr-CH"/>
              </w:rPr>
              <w:t xml:space="preserve">des télécommunications </w:t>
            </w:r>
            <w:r w:rsidR="00CF1E9D" w:rsidRPr="009F63E2">
              <w:rPr>
                <w:rFonts w:ascii="Verdana" w:hAnsi="Verdana" w:cs="Times New Roman Bold"/>
                <w:b/>
                <w:bCs/>
                <w:szCs w:val="24"/>
                <w:lang w:val="fr-CH"/>
              </w:rPr>
              <w:t>(</w:t>
            </w:r>
            <w:r w:rsidRPr="009F63E2">
              <w:rPr>
                <w:rFonts w:ascii="Verdana" w:hAnsi="Verdana" w:cs="Times New Roman Bold"/>
                <w:b/>
                <w:bCs/>
                <w:szCs w:val="24"/>
                <w:lang w:val="fr-CH"/>
              </w:rPr>
              <w:t>AMNT</w:t>
            </w:r>
            <w:r w:rsidR="00CF1E9D" w:rsidRPr="009F63E2">
              <w:rPr>
                <w:rFonts w:ascii="Verdana" w:hAnsi="Verdana" w:cs="Times New Roman Bold"/>
                <w:b/>
                <w:bCs/>
                <w:szCs w:val="24"/>
                <w:lang w:val="fr-CH"/>
              </w:rPr>
              <w:t>-16)</w:t>
            </w:r>
            <w:r w:rsidR="000637F6">
              <w:rPr>
                <w:rFonts w:ascii="Verdana" w:hAnsi="Verdana" w:cs="Times New Roman Bold"/>
                <w:b/>
                <w:bCs/>
                <w:szCs w:val="24"/>
                <w:lang w:val="fr-CH"/>
              </w:rPr>
              <w:t xml:space="preserve"> </w:t>
            </w:r>
            <w:r w:rsidR="00CF1E9D" w:rsidRPr="009F63E2">
              <w:rPr>
                <w:rFonts w:ascii="Verdana" w:hAnsi="Verdana" w:cs="Times New Roman Bold"/>
                <w:b/>
                <w:bCs/>
                <w:sz w:val="22"/>
                <w:szCs w:val="22"/>
                <w:lang w:val="fr-CH"/>
              </w:rPr>
              <w:br/>
            </w:r>
            <w:r w:rsidR="00CF1E9D" w:rsidRPr="00C26BA2">
              <w:rPr>
                <w:rFonts w:ascii="Verdana" w:hAnsi="Verdana" w:cs="Times New Roman Bold"/>
                <w:b/>
                <w:bCs/>
                <w:sz w:val="18"/>
                <w:szCs w:val="18"/>
                <w:lang w:val="fr-CH"/>
              </w:rPr>
              <w:t xml:space="preserve">Hammamet, 25 </w:t>
            </w:r>
            <w:r w:rsidRPr="00C26BA2">
              <w:rPr>
                <w:rFonts w:ascii="Verdana" w:hAnsi="Verdana" w:cs="Times New Roman Bold"/>
                <w:b/>
                <w:bCs/>
                <w:sz w:val="18"/>
                <w:szCs w:val="18"/>
                <w:lang w:val="fr-CH"/>
              </w:rPr>
              <w:t>o</w:t>
            </w:r>
            <w:r w:rsidR="00CF1E9D" w:rsidRPr="00C26BA2">
              <w:rPr>
                <w:rFonts w:ascii="Verdana" w:hAnsi="Verdana" w:cs="Times New Roman Bold"/>
                <w:b/>
                <w:bCs/>
                <w:sz w:val="18"/>
                <w:szCs w:val="18"/>
                <w:lang w:val="fr-CH"/>
              </w:rPr>
              <w:t>ct</w:t>
            </w:r>
            <w:r w:rsidR="00C26BA2" w:rsidRPr="00C26BA2">
              <w:rPr>
                <w:rFonts w:ascii="Verdana" w:hAnsi="Verdana" w:cs="Times New Roman Bold"/>
                <w:b/>
                <w:bCs/>
                <w:sz w:val="18"/>
                <w:szCs w:val="18"/>
                <w:lang w:val="fr-CH"/>
              </w:rPr>
              <w:t xml:space="preserve">obre </w:t>
            </w:r>
            <w:r w:rsidR="00CF1E9D" w:rsidRPr="00C26BA2">
              <w:rPr>
                <w:rFonts w:ascii="Verdana" w:hAnsi="Verdana" w:cs="Times New Roman Bold"/>
                <w:b/>
                <w:bCs/>
                <w:sz w:val="18"/>
                <w:szCs w:val="18"/>
                <w:lang w:val="fr-CH"/>
              </w:rPr>
              <w:t>-</w:t>
            </w:r>
            <w:r w:rsidR="00C26BA2" w:rsidRPr="00C26BA2">
              <w:rPr>
                <w:rFonts w:ascii="Verdana" w:hAnsi="Verdana" w:cs="Times New Roman Bold"/>
                <w:b/>
                <w:bCs/>
                <w:sz w:val="18"/>
                <w:szCs w:val="18"/>
                <w:lang w:val="fr-CH"/>
              </w:rPr>
              <w:t xml:space="preserve"> </w:t>
            </w:r>
            <w:r w:rsidR="00CF1E9D" w:rsidRPr="00C26BA2">
              <w:rPr>
                <w:rFonts w:ascii="Verdana" w:hAnsi="Verdana" w:cs="Times New Roman Bold"/>
                <w:b/>
                <w:bCs/>
                <w:sz w:val="18"/>
                <w:szCs w:val="18"/>
                <w:lang w:val="fr-CH"/>
              </w:rPr>
              <w:t xml:space="preserve">3 </w:t>
            </w:r>
            <w:r w:rsidRPr="00C26BA2">
              <w:rPr>
                <w:rFonts w:ascii="Verdana" w:hAnsi="Verdana" w:cs="Times New Roman Bold"/>
                <w:b/>
                <w:bCs/>
                <w:sz w:val="18"/>
                <w:szCs w:val="18"/>
                <w:lang w:val="fr-CH"/>
              </w:rPr>
              <w:t>n</w:t>
            </w:r>
            <w:r w:rsidR="00CF1E9D" w:rsidRPr="00C26BA2">
              <w:rPr>
                <w:rFonts w:ascii="Verdana" w:hAnsi="Verdana" w:cs="Times New Roman Bold"/>
                <w:b/>
                <w:bCs/>
                <w:sz w:val="18"/>
                <w:szCs w:val="18"/>
                <w:lang w:val="fr-CH"/>
              </w:rPr>
              <w:t>ov</w:t>
            </w:r>
            <w:r w:rsidR="00C26BA2" w:rsidRPr="00C26BA2">
              <w:rPr>
                <w:rFonts w:ascii="Verdana" w:hAnsi="Verdana" w:cs="Times New Roman Bold"/>
                <w:b/>
                <w:bCs/>
                <w:sz w:val="18"/>
                <w:szCs w:val="18"/>
                <w:lang w:val="fr-CH"/>
              </w:rPr>
              <w:t>embre</w:t>
            </w:r>
            <w:r w:rsidR="00CF1E9D" w:rsidRPr="00C26BA2">
              <w:rPr>
                <w:rFonts w:ascii="Verdana" w:hAnsi="Verdana" w:cs="Times New Roman Bold"/>
                <w:b/>
                <w:bCs/>
                <w:sz w:val="18"/>
                <w:szCs w:val="18"/>
                <w:lang w:val="fr-CH"/>
              </w:rPr>
              <w:t xml:space="preserve"> 2016</w:t>
            </w:r>
          </w:p>
        </w:tc>
        <w:tc>
          <w:tcPr>
            <w:tcW w:w="2440" w:type="dxa"/>
            <w:vAlign w:val="center"/>
          </w:tcPr>
          <w:p w:rsidR="00CF1E9D" w:rsidRPr="00CF1E9D" w:rsidRDefault="00CF1E9D" w:rsidP="001038D8">
            <w:pPr>
              <w:spacing w:before="0"/>
              <w:jc w:val="right"/>
            </w:pPr>
            <w:r>
              <w:rPr>
                <w:noProof/>
                <w:lang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Tr="00530525">
        <w:trPr>
          <w:cantSplit/>
        </w:trPr>
        <w:tc>
          <w:tcPr>
            <w:tcW w:w="6804" w:type="dxa"/>
            <w:gridSpan w:val="2"/>
            <w:tcBorders>
              <w:bottom w:val="single" w:sz="12" w:space="0" w:color="auto"/>
            </w:tcBorders>
          </w:tcPr>
          <w:p w:rsidR="00595780" w:rsidRDefault="00595780" w:rsidP="001038D8">
            <w:pPr>
              <w:spacing w:before="0"/>
            </w:pPr>
          </w:p>
        </w:tc>
        <w:tc>
          <w:tcPr>
            <w:tcW w:w="3007" w:type="dxa"/>
            <w:gridSpan w:val="2"/>
            <w:tcBorders>
              <w:bottom w:val="single" w:sz="12" w:space="0" w:color="auto"/>
            </w:tcBorders>
          </w:tcPr>
          <w:p w:rsidR="00595780" w:rsidRDefault="00595780" w:rsidP="001038D8">
            <w:pPr>
              <w:spacing w:before="0"/>
            </w:pPr>
          </w:p>
        </w:tc>
      </w:tr>
      <w:tr w:rsidR="001D581B" w:rsidTr="00530525">
        <w:trPr>
          <w:cantSplit/>
        </w:trPr>
        <w:tc>
          <w:tcPr>
            <w:tcW w:w="6804" w:type="dxa"/>
            <w:gridSpan w:val="2"/>
            <w:tcBorders>
              <w:top w:val="single" w:sz="12" w:space="0" w:color="auto"/>
            </w:tcBorders>
          </w:tcPr>
          <w:p w:rsidR="00595780" w:rsidRDefault="00595780" w:rsidP="001038D8">
            <w:pPr>
              <w:spacing w:before="0"/>
            </w:pPr>
          </w:p>
        </w:tc>
        <w:tc>
          <w:tcPr>
            <w:tcW w:w="3007" w:type="dxa"/>
            <w:gridSpan w:val="2"/>
          </w:tcPr>
          <w:p w:rsidR="00595780" w:rsidRPr="002074EC" w:rsidRDefault="00595780" w:rsidP="001038D8">
            <w:pPr>
              <w:spacing w:before="0"/>
              <w:rPr>
                <w:rFonts w:ascii="Verdana" w:hAnsi="Verdana"/>
                <w:b/>
                <w:bCs/>
                <w:sz w:val="20"/>
              </w:rPr>
            </w:pPr>
          </w:p>
        </w:tc>
      </w:tr>
      <w:tr w:rsidR="00C26BA2" w:rsidTr="00530525">
        <w:trPr>
          <w:cantSplit/>
        </w:trPr>
        <w:tc>
          <w:tcPr>
            <w:tcW w:w="6804" w:type="dxa"/>
            <w:gridSpan w:val="2"/>
          </w:tcPr>
          <w:p w:rsidR="00C26BA2" w:rsidRDefault="00C26BA2" w:rsidP="001038D8">
            <w:pPr>
              <w:spacing w:before="0"/>
            </w:pPr>
            <w:r w:rsidRPr="00930FFD">
              <w:rPr>
                <w:rFonts w:ascii="Verdana" w:hAnsi="Verdana"/>
                <w:b/>
                <w:sz w:val="20"/>
                <w:lang w:val="en-US"/>
              </w:rPr>
              <w:t>SÉANCE PLÉNIÈRE</w:t>
            </w:r>
          </w:p>
        </w:tc>
        <w:tc>
          <w:tcPr>
            <w:tcW w:w="3007" w:type="dxa"/>
            <w:gridSpan w:val="2"/>
          </w:tcPr>
          <w:p w:rsidR="00C26BA2" w:rsidRPr="000637F6" w:rsidRDefault="00C26BA2" w:rsidP="001038D8">
            <w:pPr>
              <w:spacing w:before="0"/>
              <w:rPr>
                <w:rFonts w:ascii="Verdana" w:hAnsi="Verdana"/>
                <w:sz w:val="20"/>
                <w:lang w:val="fr-FR"/>
              </w:rPr>
            </w:pPr>
            <w:r w:rsidRPr="000637F6">
              <w:rPr>
                <w:rFonts w:ascii="Verdana" w:hAnsi="Verdana"/>
                <w:b/>
                <w:sz w:val="20"/>
                <w:lang w:val="fr-FR"/>
              </w:rPr>
              <w:t>Addendum 15 au</w:t>
            </w:r>
            <w:r w:rsidRPr="000637F6">
              <w:rPr>
                <w:rFonts w:ascii="Verdana" w:hAnsi="Verdana"/>
                <w:b/>
                <w:sz w:val="20"/>
                <w:lang w:val="fr-FR"/>
              </w:rPr>
              <w:br/>
              <w:t>Document 43-F</w:t>
            </w:r>
          </w:p>
        </w:tc>
      </w:tr>
      <w:tr w:rsidR="001D581B" w:rsidTr="00530525">
        <w:trPr>
          <w:cantSplit/>
        </w:trPr>
        <w:tc>
          <w:tcPr>
            <w:tcW w:w="6804" w:type="dxa"/>
            <w:gridSpan w:val="2"/>
          </w:tcPr>
          <w:p w:rsidR="00595780" w:rsidRDefault="00595780" w:rsidP="001038D8">
            <w:pPr>
              <w:spacing w:before="0"/>
            </w:pPr>
          </w:p>
        </w:tc>
        <w:tc>
          <w:tcPr>
            <w:tcW w:w="3007" w:type="dxa"/>
            <w:gridSpan w:val="2"/>
          </w:tcPr>
          <w:p w:rsidR="00595780" w:rsidRPr="000637F6" w:rsidRDefault="00C26BA2" w:rsidP="001038D8">
            <w:pPr>
              <w:spacing w:before="0"/>
              <w:rPr>
                <w:lang w:val="fr-FR"/>
              </w:rPr>
            </w:pPr>
            <w:r w:rsidRPr="000637F6">
              <w:rPr>
                <w:rFonts w:ascii="Verdana" w:hAnsi="Verdana"/>
                <w:b/>
                <w:sz w:val="20"/>
                <w:lang w:val="fr-FR"/>
              </w:rPr>
              <w:t>30 septembre 2016</w:t>
            </w:r>
          </w:p>
        </w:tc>
      </w:tr>
      <w:tr w:rsidR="001D581B" w:rsidTr="00530525">
        <w:trPr>
          <w:cantSplit/>
        </w:trPr>
        <w:tc>
          <w:tcPr>
            <w:tcW w:w="6804" w:type="dxa"/>
            <w:gridSpan w:val="2"/>
          </w:tcPr>
          <w:p w:rsidR="00595780" w:rsidRDefault="00595780" w:rsidP="001038D8">
            <w:pPr>
              <w:spacing w:before="0"/>
            </w:pPr>
          </w:p>
        </w:tc>
        <w:tc>
          <w:tcPr>
            <w:tcW w:w="3007" w:type="dxa"/>
            <w:gridSpan w:val="2"/>
          </w:tcPr>
          <w:p w:rsidR="00595780" w:rsidRPr="000637F6" w:rsidRDefault="00C26BA2" w:rsidP="001038D8">
            <w:pPr>
              <w:spacing w:before="0"/>
              <w:rPr>
                <w:lang w:val="fr-FR"/>
              </w:rPr>
            </w:pPr>
            <w:r w:rsidRPr="000637F6">
              <w:rPr>
                <w:rFonts w:ascii="Verdana" w:hAnsi="Verdana"/>
                <w:b/>
                <w:sz w:val="20"/>
                <w:lang w:val="fr-FR"/>
              </w:rPr>
              <w:t>Original: anglais</w:t>
            </w:r>
          </w:p>
        </w:tc>
      </w:tr>
      <w:tr w:rsidR="000032AD" w:rsidTr="00530525">
        <w:trPr>
          <w:cantSplit/>
        </w:trPr>
        <w:tc>
          <w:tcPr>
            <w:tcW w:w="9811" w:type="dxa"/>
            <w:gridSpan w:val="4"/>
          </w:tcPr>
          <w:p w:rsidR="000032AD" w:rsidRPr="002074EC" w:rsidRDefault="000032AD" w:rsidP="001038D8">
            <w:pPr>
              <w:spacing w:before="0"/>
              <w:rPr>
                <w:rFonts w:ascii="Verdana" w:hAnsi="Verdana"/>
                <w:b/>
                <w:bCs/>
                <w:sz w:val="20"/>
              </w:rPr>
            </w:pPr>
          </w:p>
        </w:tc>
      </w:tr>
      <w:tr w:rsidR="00595780" w:rsidTr="00530525">
        <w:trPr>
          <w:cantSplit/>
        </w:trPr>
        <w:tc>
          <w:tcPr>
            <w:tcW w:w="9811" w:type="dxa"/>
            <w:gridSpan w:val="4"/>
          </w:tcPr>
          <w:p w:rsidR="00595780" w:rsidRPr="000637F6" w:rsidRDefault="00C26BA2" w:rsidP="001038D8">
            <w:pPr>
              <w:pStyle w:val="Source"/>
              <w:rPr>
                <w:lang w:val="fr-FR"/>
              </w:rPr>
            </w:pPr>
            <w:r w:rsidRPr="000637F6">
              <w:rPr>
                <w:lang w:val="fr-FR"/>
              </w:rPr>
              <w:t>Administrations des Etats arabes</w:t>
            </w:r>
          </w:p>
        </w:tc>
      </w:tr>
      <w:tr w:rsidR="00595780" w:rsidRPr="00C6121F" w:rsidTr="00530525">
        <w:trPr>
          <w:cantSplit/>
        </w:trPr>
        <w:tc>
          <w:tcPr>
            <w:tcW w:w="9811" w:type="dxa"/>
            <w:gridSpan w:val="4"/>
          </w:tcPr>
          <w:p w:rsidR="00595780" w:rsidRPr="00786E54" w:rsidRDefault="00786E54" w:rsidP="001038D8">
            <w:pPr>
              <w:pStyle w:val="Title1"/>
              <w:rPr>
                <w:lang w:val="fr-CH"/>
              </w:rPr>
            </w:pPr>
            <w:r w:rsidRPr="00786E54">
              <w:rPr>
                <w:lang w:val="fr-CH"/>
              </w:rPr>
              <w:t>Pro</w:t>
            </w:r>
            <w:r>
              <w:rPr>
                <w:lang w:val="fr-CH"/>
              </w:rPr>
              <w:t>position</w:t>
            </w:r>
            <w:r w:rsidRPr="00786E54">
              <w:rPr>
                <w:lang w:val="fr-CH"/>
              </w:rPr>
              <w:t xml:space="preserve"> de nouvelle résolution [ARB-2] </w:t>
            </w:r>
            <w:r>
              <w:rPr>
                <w:lang w:val="fr-CH"/>
              </w:rPr>
              <w:t>–</w:t>
            </w:r>
            <w:r w:rsidRPr="00786E54">
              <w:rPr>
                <w:lang w:val="fr-CH"/>
              </w:rPr>
              <w:t xml:space="preserve"> Etudes de l</w:t>
            </w:r>
            <w:r w:rsidR="00037D0B">
              <w:rPr>
                <w:lang w:val="fr-CH"/>
              </w:rPr>
              <w:t>'</w:t>
            </w:r>
            <w:r w:rsidRPr="00786E54">
              <w:rPr>
                <w:lang w:val="fr-CH"/>
              </w:rPr>
              <w:t xml:space="preserve">uit-t </w:t>
            </w:r>
            <w:r>
              <w:rPr>
                <w:lang w:val="fr-CH"/>
              </w:rPr>
              <w:t>visant À</w:t>
            </w:r>
            <w:r w:rsidRPr="00786E54">
              <w:rPr>
                <w:lang w:val="fr-CH"/>
              </w:rPr>
              <w:t xml:space="preserve"> lut</w:t>
            </w:r>
            <w:r w:rsidR="000221B0">
              <w:rPr>
                <w:lang w:val="fr-CH"/>
              </w:rPr>
              <w:t>T</w:t>
            </w:r>
            <w:r>
              <w:rPr>
                <w:lang w:val="fr-CH"/>
              </w:rPr>
              <w:t>er</w:t>
            </w:r>
            <w:r w:rsidRPr="00786E54">
              <w:rPr>
                <w:lang w:val="fr-CH"/>
              </w:rPr>
              <w:t xml:space="preserve"> contre la contrefaçon des dispositifs de télécommunication/tic</w:t>
            </w:r>
          </w:p>
        </w:tc>
      </w:tr>
      <w:tr w:rsidR="00595780" w:rsidRPr="00C6121F" w:rsidTr="00530525">
        <w:trPr>
          <w:cantSplit/>
        </w:trPr>
        <w:tc>
          <w:tcPr>
            <w:tcW w:w="9811" w:type="dxa"/>
            <w:gridSpan w:val="4"/>
          </w:tcPr>
          <w:p w:rsidR="00595780" w:rsidRPr="00786E54" w:rsidRDefault="00595780" w:rsidP="001038D8">
            <w:pPr>
              <w:pStyle w:val="Title2"/>
              <w:rPr>
                <w:lang w:val="fr-CH"/>
              </w:rPr>
            </w:pPr>
          </w:p>
        </w:tc>
      </w:tr>
      <w:tr w:rsidR="00C26BA2" w:rsidRPr="00C6121F" w:rsidTr="00530525">
        <w:trPr>
          <w:cantSplit/>
        </w:trPr>
        <w:tc>
          <w:tcPr>
            <w:tcW w:w="9811" w:type="dxa"/>
            <w:gridSpan w:val="4"/>
          </w:tcPr>
          <w:p w:rsidR="00C26BA2" w:rsidRPr="00786E54" w:rsidRDefault="00C26BA2" w:rsidP="001038D8">
            <w:pPr>
              <w:pStyle w:val="Agendaitem"/>
              <w:rPr>
                <w:lang w:val="fr-CH"/>
              </w:rPr>
            </w:pPr>
          </w:p>
        </w:tc>
      </w:tr>
    </w:tbl>
    <w:p w:rsidR="00E11197" w:rsidRPr="00786E54" w:rsidRDefault="00E11197" w:rsidP="001038D8">
      <w:pPr>
        <w:rPr>
          <w:lang w:val="fr-CH"/>
        </w:rPr>
      </w:pPr>
    </w:p>
    <w:tbl>
      <w:tblPr>
        <w:tblW w:w="5089" w:type="pct"/>
        <w:tblLayout w:type="fixed"/>
        <w:tblLook w:val="0000" w:firstRow="0" w:lastRow="0" w:firstColumn="0" w:lastColumn="0" w:noHBand="0" w:noVBand="0"/>
      </w:tblPr>
      <w:tblGrid>
        <w:gridCol w:w="1912"/>
        <w:gridCol w:w="7899"/>
      </w:tblGrid>
      <w:tr w:rsidR="00E11197" w:rsidRPr="00C6121F" w:rsidTr="00193AD1">
        <w:trPr>
          <w:cantSplit/>
        </w:trPr>
        <w:tc>
          <w:tcPr>
            <w:tcW w:w="1951" w:type="dxa"/>
          </w:tcPr>
          <w:p w:rsidR="00E11197" w:rsidRPr="00426748" w:rsidRDefault="00E11197" w:rsidP="001038D8">
            <w:r>
              <w:rPr>
                <w:b/>
                <w:bCs/>
              </w:rPr>
              <w:t>Résumé</w:t>
            </w:r>
            <w:r w:rsidRPr="008F7104">
              <w:rPr>
                <w:b/>
                <w:bCs/>
              </w:rPr>
              <w:t>:</w:t>
            </w:r>
          </w:p>
        </w:tc>
        <w:sdt>
          <w:sdtPr>
            <w:rPr>
              <w:rFonts w:eastAsia="Times New Roman"/>
              <w:color w:val="000000"/>
              <w:lang w:val="fr-FR"/>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E11197" w:rsidRPr="00786E54" w:rsidRDefault="00786E54" w:rsidP="001038D8">
                <w:pPr>
                  <w:rPr>
                    <w:color w:val="000000" w:themeColor="text1"/>
                    <w:lang w:val="fr-FR"/>
                  </w:rPr>
                </w:pPr>
                <w:r w:rsidRPr="00786E54">
                  <w:rPr>
                    <w:rFonts w:eastAsia="Times New Roman"/>
                    <w:color w:val="000000"/>
                    <w:lang w:val="fr-FR"/>
                  </w:rPr>
                  <w:t>L</w:t>
                </w:r>
                <w:r w:rsidR="00037D0B">
                  <w:rPr>
                    <w:rFonts w:eastAsia="Times New Roman"/>
                    <w:color w:val="000000"/>
                    <w:lang w:val="fr-FR"/>
                  </w:rPr>
                  <w:t>'</w:t>
                </w:r>
                <w:r w:rsidRPr="00786E54">
                  <w:rPr>
                    <w:rFonts w:eastAsia="Times New Roman"/>
                    <w:color w:val="000000"/>
                    <w:lang w:val="fr-FR"/>
                  </w:rPr>
                  <w:t>objet de la présente contribution est de soumettre un projet de nouvelle Résolution [ARB-2] sur les études de l</w:t>
                </w:r>
                <w:r w:rsidR="00037D0B">
                  <w:rPr>
                    <w:rFonts w:eastAsia="Times New Roman"/>
                    <w:color w:val="000000"/>
                    <w:lang w:val="fr-FR"/>
                  </w:rPr>
                  <w:t>'</w:t>
                </w:r>
                <w:r w:rsidRPr="00786E54">
                  <w:rPr>
                    <w:rFonts w:eastAsia="Times New Roman"/>
                    <w:color w:val="000000"/>
                    <w:lang w:val="fr-FR"/>
                  </w:rPr>
                  <w:t>UIT</w:t>
                </w:r>
                <w:r w:rsidRPr="00786E54">
                  <w:rPr>
                    <w:rFonts w:eastAsia="Times New Roman"/>
                    <w:color w:val="000000"/>
                    <w:lang w:val="fr-FR"/>
                  </w:rPr>
                  <w:noBreakHyphen/>
                  <w:t>T visant à lutter contre la contrefaçon des dispositifs de télécommunication/</w:t>
                </w:r>
                <w:r w:rsidR="000221B0">
                  <w:rPr>
                    <w:rFonts w:eastAsia="Times New Roman"/>
                    <w:color w:val="000000"/>
                    <w:lang w:val="fr-FR"/>
                  </w:rPr>
                  <w:t>technologies de l</w:t>
                </w:r>
                <w:r w:rsidR="00037D0B">
                  <w:rPr>
                    <w:rFonts w:eastAsia="Times New Roman"/>
                    <w:color w:val="000000"/>
                    <w:lang w:val="fr-FR"/>
                  </w:rPr>
                  <w:t>'</w:t>
                </w:r>
                <w:r w:rsidR="000221B0">
                  <w:rPr>
                    <w:rFonts w:eastAsia="Times New Roman"/>
                    <w:color w:val="000000"/>
                    <w:lang w:val="fr-FR"/>
                  </w:rPr>
                  <w:t>information et de la communication</w:t>
                </w:r>
                <w:r w:rsidRPr="00786E54">
                  <w:rPr>
                    <w:rFonts w:eastAsia="Times New Roman"/>
                    <w:color w:val="000000"/>
                    <w:lang w:val="fr-FR"/>
                  </w:rPr>
                  <w:t>.</w:t>
                </w:r>
              </w:p>
            </w:tc>
          </w:sdtContent>
        </w:sdt>
      </w:tr>
    </w:tbl>
    <w:p w:rsidR="00F776DF" w:rsidRPr="00786E54" w:rsidRDefault="00F776DF" w:rsidP="001038D8">
      <w:pPr>
        <w:tabs>
          <w:tab w:val="clear" w:pos="1134"/>
          <w:tab w:val="clear" w:pos="1871"/>
          <w:tab w:val="clear" w:pos="2268"/>
        </w:tabs>
        <w:overflowPunct/>
        <w:autoSpaceDE/>
        <w:autoSpaceDN/>
        <w:adjustRightInd/>
        <w:spacing w:before="0"/>
        <w:textAlignment w:val="auto"/>
        <w:rPr>
          <w:lang w:val="fr-CH"/>
        </w:rPr>
      </w:pPr>
    </w:p>
    <w:p w:rsidR="00F776DF" w:rsidRPr="00786E54" w:rsidRDefault="00F776DF" w:rsidP="001038D8">
      <w:pPr>
        <w:tabs>
          <w:tab w:val="clear" w:pos="1134"/>
          <w:tab w:val="clear" w:pos="1871"/>
          <w:tab w:val="clear" w:pos="2268"/>
        </w:tabs>
        <w:overflowPunct/>
        <w:autoSpaceDE/>
        <w:autoSpaceDN/>
        <w:adjustRightInd/>
        <w:spacing w:before="0"/>
        <w:textAlignment w:val="auto"/>
        <w:rPr>
          <w:lang w:val="fr-CH"/>
        </w:rPr>
      </w:pPr>
      <w:r w:rsidRPr="00786E54">
        <w:rPr>
          <w:lang w:val="fr-CH"/>
        </w:rPr>
        <w:br w:type="page"/>
      </w:r>
    </w:p>
    <w:p w:rsidR="00987C1F" w:rsidRPr="00786E54" w:rsidRDefault="00987C1F" w:rsidP="001038D8">
      <w:pPr>
        <w:rPr>
          <w:lang w:val="fr-CH"/>
        </w:rPr>
      </w:pPr>
    </w:p>
    <w:p w:rsidR="00DB10A5" w:rsidRPr="001757C5" w:rsidRDefault="0039537E" w:rsidP="001038D8">
      <w:pPr>
        <w:pStyle w:val="Proposal"/>
        <w:rPr>
          <w:lang w:val="fr-FR"/>
        </w:rPr>
      </w:pPr>
      <w:r w:rsidRPr="001757C5">
        <w:rPr>
          <w:lang w:val="fr-FR"/>
        </w:rPr>
        <w:t>ADD</w:t>
      </w:r>
      <w:r w:rsidRPr="001757C5">
        <w:rPr>
          <w:lang w:val="fr-FR"/>
        </w:rPr>
        <w:tab/>
        <w:t>ARB/43A15/1</w:t>
      </w:r>
    </w:p>
    <w:p w:rsidR="00DB10A5" w:rsidRPr="008B7057" w:rsidRDefault="0039537E" w:rsidP="00C6121F">
      <w:pPr>
        <w:pStyle w:val="ResNo"/>
        <w:rPr>
          <w:lang w:val="fr-FR"/>
        </w:rPr>
      </w:pPr>
      <w:r w:rsidRPr="008B7057">
        <w:rPr>
          <w:lang w:val="fr-FR"/>
        </w:rPr>
        <w:t>PROJET DE NOUVELLE R</w:t>
      </w:r>
      <w:r w:rsidR="00AA56BD">
        <w:rPr>
          <w:lang w:val="fr-FR"/>
        </w:rPr>
        <w:t>é</w:t>
      </w:r>
      <w:r w:rsidRPr="008B7057">
        <w:rPr>
          <w:lang w:val="fr-FR"/>
        </w:rPr>
        <w:t>SOLUTION [ARB-2]</w:t>
      </w:r>
    </w:p>
    <w:p w:rsidR="00786E54" w:rsidRDefault="00786E54" w:rsidP="00B54C90">
      <w:pPr>
        <w:pStyle w:val="Restitle"/>
        <w:rPr>
          <w:lang w:val="fr-CH"/>
        </w:rPr>
      </w:pPr>
      <w:r w:rsidRPr="00786E54">
        <w:rPr>
          <w:lang w:val="fr-CH"/>
        </w:rPr>
        <w:t>Etudes de l</w:t>
      </w:r>
      <w:r w:rsidR="00037D0B">
        <w:rPr>
          <w:lang w:val="fr-CH"/>
        </w:rPr>
        <w:t>'</w:t>
      </w:r>
      <w:r w:rsidRPr="00786E54">
        <w:rPr>
          <w:lang w:val="fr-CH"/>
        </w:rPr>
        <w:t xml:space="preserve">UIT-T visant </w:t>
      </w:r>
      <w:r w:rsidRPr="00786E54">
        <w:rPr>
          <w:lang w:val="fr-CH"/>
        </w:rPr>
        <w:t>à</w:t>
      </w:r>
      <w:r w:rsidRPr="00786E54">
        <w:rPr>
          <w:lang w:val="fr-CH"/>
        </w:rPr>
        <w:t xml:space="preserve"> lutter contre la contrefa</w:t>
      </w:r>
      <w:r w:rsidRPr="00786E54">
        <w:rPr>
          <w:lang w:val="fr-CH"/>
        </w:rPr>
        <w:t>ç</w:t>
      </w:r>
      <w:r w:rsidRPr="00786E54">
        <w:rPr>
          <w:lang w:val="fr-CH"/>
        </w:rPr>
        <w:t xml:space="preserve">on </w:t>
      </w:r>
      <w:r>
        <w:rPr>
          <w:lang w:val="fr-CH"/>
        </w:rPr>
        <w:br/>
      </w:r>
      <w:r w:rsidRPr="00786E54">
        <w:rPr>
          <w:lang w:val="fr-CH"/>
        </w:rPr>
        <w:t>des dispositifs de t</w:t>
      </w:r>
      <w:r w:rsidRPr="00786E54">
        <w:rPr>
          <w:lang w:val="fr-CH"/>
        </w:rPr>
        <w:t>é</w:t>
      </w:r>
      <w:r w:rsidRPr="00786E54">
        <w:rPr>
          <w:lang w:val="fr-CH"/>
        </w:rPr>
        <w:t>l</w:t>
      </w:r>
      <w:r w:rsidRPr="00786E54">
        <w:rPr>
          <w:lang w:val="fr-CH"/>
        </w:rPr>
        <w:t>é</w:t>
      </w:r>
      <w:r w:rsidRPr="00786E54">
        <w:rPr>
          <w:lang w:val="fr-CH"/>
        </w:rPr>
        <w:t>communication/TIC</w:t>
      </w:r>
    </w:p>
    <w:p w:rsidR="00C6121F" w:rsidRPr="00C6121F" w:rsidRDefault="00C6121F" w:rsidP="00C6121F">
      <w:pPr>
        <w:pStyle w:val="Resref"/>
      </w:pPr>
      <w:r>
        <w:t>(Hammamet, 2016)</w:t>
      </w:r>
    </w:p>
    <w:p w:rsidR="008B7057" w:rsidRDefault="008B7057" w:rsidP="009F360E">
      <w:pPr>
        <w:pStyle w:val="Normalaftertitle"/>
        <w:rPr>
          <w:lang w:val="fr-CH"/>
        </w:rPr>
      </w:pPr>
      <w:r w:rsidRPr="001A4169">
        <w:rPr>
          <w:lang w:val="fr-CH"/>
        </w:rPr>
        <w:t>L</w:t>
      </w:r>
      <w:r w:rsidR="00037D0B">
        <w:rPr>
          <w:lang w:val="fr-CH"/>
        </w:rPr>
        <w:t>'</w:t>
      </w:r>
      <w:r w:rsidRPr="001A4169">
        <w:rPr>
          <w:lang w:val="fr-CH"/>
        </w:rPr>
        <w:t>Assemblée mondiale de normalisation des télécommunications (</w:t>
      </w:r>
      <w:r>
        <w:rPr>
          <w:lang w:val="fr-CH"/>
        </w:rPr>
        <w:t>Hammamet, 2016</w:t>
      </w:r>
      <w:r w:rsidRPr="001A4169">
        <w:rPr>
          <w:lang w:val="fr-CH"/>
        </w:rPr>
        <w:t>),</w:t>
      </w:r>
    </w:p>
    <w:p w:rsidR="00546F09" w:rsidRPr="008B7057" w:rsidRDefault="00546F09" w:rsidP="001038D8">
      <w:pPr>
        <w:pStyle w:val="Call"/>
        <w:rPr>
          <w:lang w:val="fr-FR"/>
        </w:rPr>
      </w:pPr>
      <w:r w:rsidRPr="00546F09">
        <w:rPr>
          <w:lang w:val="fr-FR"/>
        </w:rPr>
        <w:t>rappelant</w:t>
      </w:r>
    </w:p>
    <w:p w:rsidR="00DB10A5" w:rsidRDefault="00546F09" w:rsidP="0029392F">
      <w:pPr>
        <w:rPr>
          <w:lang w:val="fr-FR"/>
        </w:rPr>
      </w:pPr>
      <w:r w:rsidRPr="00546F09">
        <w:rPr>
          <w:i/>
          <w:iCs/>
          <w:lang w:val="fr-FR"/>
        </w:rPr>
        <w:t>a)</w:t>
      </w:r>
      <w:r w:rsidRPr="00546F09">
        <w:rPr>
          <w:i/>
          <w:iCs/>
          <w:lang w:val="fr-FR"/>
        </w:rPr>
        <w:tab/>
      </w:r>
      <w:r w:rsidR="007A5E72">
        <w:rPr>
          <w:lang w:val="fr-FR"/>
        </w:rPr>
        <w:t xml:space="preserve">la </w:t>
      </w:r>
      <w:r>
        <w:rPr>
          <w:lang w:val="fr-FR"/>
        </w:rPr>
        <w:t>Résolution 188 (Busan, 2014)</w:t>
      </w:r>
      <w:r w:rsidR="00786E54">
        <w:rPr>
          <w:lang w:val="fr-FR"/>
        </w:rPr>
        <w:t xml:space="preserve"> de la Conférence de plénipotentiaires </w:t>
      </w:r>
      <w:r w:rsidR="007C0DF2">
        <w:rPr>
          <w:lang w:val="fr-FR"/>
        </w:rPr>
        <w:t>relative à la lutte</w:t>
      </w:r>
      <w:r w:rsidRPr="00546F09">
        <w:rPr>
          <w:lang w:val="fr-FR"/>
        </w:rPr>
        <w:t xml:space="preserve"> contre la contrefaçon de dispositifs de télécommunication fondés sur les technologies de l</w:t>
      </w:r>
      <w:r w:rsidR="00037D0B">
        <w:rPr>
          <w:lang w:val="fr-FR"/>
        </w:rPr>
        <w:t>'</w:t>
      </w:r>
      <w:r w:rsidRPr="00546F09">
        <w:rPr>
          <w:lang w:val="fr-FR"/>
        </w:rPr>
        <w:t>information et de la communication</w:t>
      </w:r>
      <w:r w:rsidR="007A5E72">
        <w:rPr>
          <w:lang w:val="fr-FR"/>
        </w:rPr>
        <w:t xml:space="preserve"> (TIC)</w:t>
      </w:r>
      <w:r>
        <w:rPr>
          <w:lang w:val="fr-FR"/>
        </w:rPr>
        <w:t>;</w:t>
      </w:r>
    </w:p>
    <w:p w:rsidR="00546F09" w:rsidRDefault="00546F09" w:rsidP="0029392F">
      <w:pPr>
        <w:rPr>
          <w:lang w:val="fr-FR"/>
        </w:rPr>
      </w:pPr>
      <w:r w:rsidRPr="00546F09">
        <w:rPr>
          <w:i/>
          <w:iCs/>
          <w:lang w:val="fr-FR"/>
        </w:rPr>
        <w:t>b)</w:t>
      </w:r>
      <w:r w:rsidRPr="00546F09">
        <w:rPr>
          <w:i/>
          <w:iCs/>
          <w:lang w:val="fr-FR"/>
        </w:rPr>
        <w:tab/>
      </w:r>
      <w:r w:rsidR="007A5E72">
        <w:rPr>
          <w:lang w:val="fr-FR"/>
        </w:rPr>
        <w:t xml:space="preserve">la </w:t>
      </w:r>
      <w:r>
        <w:rPr>
          <w:lang w:val="fr-FR"/>
        </w:rPr>
        <w:t>Résolution 177 (Rév. Busan, 2014)</w:t>
      </w:r>
      <w:r w:rsidR="007A5E72">
        <w:rPr>
          <w:lang w:val="fr-FR"/>
        </w:rPr>
        <w:t xml:space="preserve"> </w:t>
      </w:r>
      <w:r w:rsidR="008354D1">
        <w:rPr>
          <w:lang w:val="fr-FR"/>
        </w:rPr>
        <w:t xml:space="preserve">de la Conférence de plénipotentiaires </w:t>
      </w:r>
      <w:r w:rsidR="00707B92">
        <w:rPr>
          <w:lang w:val="fr-FR"/>
        </w:rPr>
        <w:t>sur la</w:t>
      </w:r>
      <w:r w:rsidR="00B50F0F">
        <w:rPr>
          <w:lang w:val="fr-FR"/>
        </w:rPr>
        <w:t xml:space="preserve"> </w:t>
      </w:r>
      <w:r w:rsidR="00100F5F">
        <w:rPr>
          <w:lang w:val="fr-FR"/>
        </w:rPr>
        <w:t>c</w:t>
      </w:r>
      <w:r w:rsidRPr="00546F09">
        <w:rPr>
          <w:lang w:val="fr-FR"/>
        </w:rPr>
        <w:t xml:space="preserve">onformité et </w:t>
      </w:r>
      <w:r w:rsidR="00541BCF">
        <w:rPr>
          <w:lang w:val="fr-FR"/>
        </w:rPr>
        <w:t>l</w:t>
      </w:r>
      <w:r w:rsidR="00037D0B">
        <w:rPr>
          <w:lang w:val="fr-FR"/>
        </w:rPr>
        <w:t>'</w:t>
      </w:r>
      <w:r w:rsidRPr="00546F09">
        <w:rPr>
          <w:lang w:val="fr-FR"/>
        </w:rPr>
        <w:t>interopérabilité</w:t>
      </w:r>
      <w:r>
        <w:rPr>
          <w:lang w:val="fr-FR"/>
        </w:rPr>
        <w:t>;</w:t>
      </w:r>
    </w:p>
    <w:p w:rsidR="00546F09" w:rsidRDefault="00546F09" w:rsidP="0029392F">
      <w:pPr>
        <w:rPr>
          <w:lang w:val="fr-FR"/>
        </w:rPr>
      </w:pPr>
      <w:r w:rsidRPr="00B50F0F">
        <w:rPr>
          <w:i/>
          <w:iCs/>
          <w:lang w:val="fr-FR"/>
        </w:rPr>
        <w:t>c)</w:t>
      </w:r>
      <w:r>
        <w:rPr>
          <w:lang w:val="fr-FR"/>
        </w:rPr>
        <w:tab/>
      </w:r>
      <w:r w:rsidR="00707B92">
        <w:rPr>
          <w:lang w:val="fr-FR"/>
        </w:rPr>
        <w:t>la R</w:t>
      </w:r>
      <w:r w:rsidR="00933EA7">
        <w:rPr>
          <w:lang w:val="fr-FR"/>
        </w:rPr>
        <w:t xml:space="preserve">ésolution 176 (Rév. </w:t>
      </w:r>
      <w:r w:rsidR="00D2655F">
        <w:rPr>
          <w:lang w:val="fr-FR"/>
        </w:rPr>
        <w:t>Busan, 2014)</w:t>
      </w:r>
      <w:r w:rsidR="00707B92">
        <w:rPr>
          <w:lang w:val="fr-FR"/>
        </w:rPr>
        <w:t xml:space="preserve"> </w:t>
      </w:r>
      <w:r w:rsidR="008354D1">
        <w:rPr>
          <w:lang w:val="fr-FR"/>
        </w:rPr>
        <w:t xml:space="preserve">de la Conférence de plénipotentiaires </w:t>
      </w:r>
      <w:r w:rsidR="00707B92">
        <w:rPr>
          <w:lang w:val="fr-FR"/>
        </w:rPr>
        <w:t>sur l</w:t>
      </w:r>
      <w:r w:rsidR="00037D0B">
        <w:rPr>
          <w:lang w:val="fr-FR"/>
        </w:rPr>
        <w:t>'</w:t>
      </w:r>
      <w:r w:rsidR="00100F5F">
        <w:rPr>
          <w:lang w:val="fr-FR"/>
        </w:rPr>
        <w:t>e</w:t>
      </w:r>
      <w:r w:rsidR="00933EA7" w:rsidRPr="00933EA7">
        <w:rPr>
          <w:lang w:val="fr-FR"/>
        </w:rPr>
        <w:t xml:space="preserve">xposition des personnes aux champs électromagnétiques et </w:t>
      </w:r>
      <w:r w:rsidR="00707B92">
        <w:rPr>
          <w:lang w:val="fr-FR"/>
        </w:rPr>
        <w:t xml:space="preserve">la </w:t>
      </w:r>
      <w:r w:rsidR="00933EA7" w:rsidRPr="00933EA7">
        <w:rPr>
          <w:lang w:val="fr-FR"/>
        </w:rPr>
        <w:t>mesure de ces champs</w:t>
      </w:r>
      <w:r w:rsidR="00933EA7">
        <w:rPr>
          <w:lang w:val="fr-FR"/>
        </w:rPr>
        <w:t>;</w:t>
      </w:r>
    </w:p>
    <w:p w:rsidR="00933EA7" w:rsidRDefault="00100F5F" w:rsidP="0029392F">
      <w:pPr>
        <w:rPr>
          <w:lang w:val="fr-FR"/>
        </w:rPr>
      </w:pPr>
      <w:r w:rsidRPr="00B50F0F">
        <w:rPr>
          <w:i/>
          <w:iCs/>
          <w:lang w:val="fr-FR"/>
        </w:rPr>
        <w:t>d)</w:t>
      </w:r>
      <w:r w:rsidR="00707B92">
        <w:rPr>
          <w:lang w:val="fr-FR"/>
        </w:rPr>
        <w:tab/>
        <w:t>la R</w:t>
      </w:r>
      <w:r>
        <w:rPr>
          <w:lang w:val="fr-FR"/>
        </w:rPr>
        <w:t xml:space="preserve">ésolution </w:t>
      </w:r>
      <w:r w:rsidR="00933EA7">
        <w:rPr>
          <w:lang w:val="fr-FR"/>
        </w:rPr>
        <w:t>79 (Dubaï, 2014)</w:t>
      </w:r>
      <w:r w:rsidR="00707B92">
        <w:rPr>
          <w:lang w:val="fr-FR"/>
        </w:rPr>
        <w:t xml:space="preserve"> de la Conférence mondiale de développement des télécommunications (CMDT) sur le</w:t>
      </w:r>
      <w:r w:rsidR="00B50F0F">
        <w:rPr>
          <w:lang w:val="fr-FR"/>
        </w:rPr>
        <w:t xml:space="preserve"> </w:t>
      </w:r>
      <w:r>
        <w:rPr>
          <w:lang w:val="fr-FR"/>
        </w:rPr>
        <w:t>r</w:t>
      </w:r>
      <w:r w:rsidRPr="00100F5F">
        <w:rPr>
          <w:lang w:val="fr-FR"/>
        </w:rPr>
        <w:t>ôle des télécommunications/technologies de l</w:t>
      </w:r>
      <w:r w:rsidR="00037D0B">
        <w:rPr>
          <w:lang w:val="fr-FR"/>
        </w:rPr>
        <w:t>'</w:t>
      </w:r>
      <w:r w:rsidRPr="00100F5F">
        <w:rPr>
          <w:lang w:val="fr-FR"/>
        </w:rPr>
        <w:t xml:space="preserve">information et </w:t>
      </w:r>
      <w:r w:rsidR="000221B0">
        <w:rPr>
          <w:lang w:val="fr-FR"/>
        </w:rPr>
        <w:t>de la communication dans la lut</w:t>
      </w:r>
      <w:r w:rsidR="000221B0" w:rsidRPr="00100F5F">
        <w:rPr>
          <w:lang w:val="fr-FR"/>
        </w:rPr>
        <w:t>te</w:t>
      </w:r>
      <w:r w:rsidRPr="00100F5F">
        <w:rPr>
          <w:lang w:val="fr-FR"/>
        </w:rPr>
        <w:t xml:space="preserve"> contre la contrefaçon de dispositifs de télécommunication/d</w:t>
      </w:r>
      <w:r w:rsidR="00037D0B">
        <w:rPr>
          <w:lang w:val="fr-FR"/>
        </w:rPr>
        <w:t>'</w:t>
      </w:r>
      <w:r w:rsidRPr="00100F5F">
        <w:rPr>
          <w:lang w:val="fr-FR"/>
        </w:rPr>
        <w:t>information et de communication et le traitement de ce problème</w:t>
      </w:r>
      <w:r>
        <w:rPr>
          <w:lang w:val="fr-FR"/>
        </w:rPr>
        <w:t>;</w:t>
      </w:r>
    </w:p>
    <w:p w:rsidR="00100F5F" w:rsidRDefault="00100F5F" w:rsidP="0029392F">
      <w:pPr>
        <w:rPr>
          <w:rFonts w:eastAsia="MS Gothic"/>
          <w:lang w:val="fr-CH"/>
        </w:rPr>
      </w:pPr>
      <w:r w:rsidRPr="00B50F0F">
        <w:rPr>
          <w:i/>
          <w:iCs/>
          <w:lang w:val="fr-FR"/>
        </w:rPr>
        <w:t>e)</w:t>
      </w:r>
      <w:r>
        <w:rPr>
          <w:lang w:val="fr-FR"/>
        </w:rPr>
        <w:tab/>
      </w:r>
      <w:r w:rsidR="00707B92">
        <w:rPr>
          <w:lang w:val="fr-FR"/>
        </w:rPr>
        <w:t>la R</w:t>
      </w:r>
      <w:r w:rsidR="00D2655F">
        <w:rPr>
          <w:lang w:val="fr-FR"/>
        </w:rPr>
        <w:t>ésolution 47 (Rév.</w:t>
      </w:r>
      <w:r w:rsidR="00707B92">
        <w:rPr>
          <w:lang w:val="fr-FR"/>
        </w:rPr>
        <w:t xml:space="preserve"> </w:t>
      </w:r>
      <w:r>
        <w:rPr>
          <w:lang w:val="fr-FR"/>
        </w:rPr>
        <w:t>Dubaï, 2014)</w:t>
      </w:r>
      <w:bookmarkStart w:id="1" w:name="_Toc401906776"/>
      <w:r w:rsidR="000221B0">
        <w:rPr>
          <w:lang w:val="fr-FR"/>
        </w:rPr>
        <w:t xml:space="preserve"> de la CMDT</w:t>
      </w:r>
      <w:r w:rsidR="00707B92">
        <w:rPr>
          <w:lang w:val="fr-FR"/>
        </w:rPr>
        <w:t xml:space="preserve"> </w:t>
      </w:r>
      <w:r w:rsidR="000221B0">
        <w:rPr>
          <w:lang w:val="fr-FR"/>
        </w:rPr>
        <w:t>visant à</w:t>
      </w:r>
      <w:r w:rsidR="00707B92">
        <w:rPr>
          <w:lang w:val="fr-FR"/>
        </w:rPr>
        <w:t xml:space="preserve"> mieux</w:t>
      </w:r>
      <w:r w:rsidRPr="00140EB3">
        <w:rPr>
          <w:rFonts w:eastAsia="MS Gothic"/>
          <w:lang w:val="fr-CH"/>
        </w:rPr>
        <w:t xml:space="preserve"> faire connaître et appliquer les Rec</w:t>
      </w:r>
      <w:r w:rsidR="008354D1">
        <w:rPr>
          <w:rFonts w:eastAsia="MS Gothic"/>
          <w:lang w:val="fr-CH"/>
        </w:rPr>
        <w:t>ommandations de l</w:t>
      </w:r>
      <w:r w:rsidR="00037D0B">
        <w:rPr>
          <w:rFonts w:eastAsia="MS Gothic"/>
          <w:lang w:val="fr-CH"/>
        </w:rPr>
        <w:t>'</w:t>
      </w:r>
      <w:r w:rsidR="008354D1">
        <w:rPr>
          <w:rFonts w:eastAsia="MS Gothic"/>
          <w:lang w:val="fr-CH"/>
        </w:rPr>
        <w:t xml:space="preserve">UIT dans les </w:t>
      </w:r>
      <w:r w:rsidRPr="00140EB3">
        <w:rPr>
          <w:rFonts w:eastAsia="MS Gothic"/>
          <w:lang w:val="fr-CH"/>
        </w:rPr>
        <w:t>pays en développement, y compris les essais de conformité et d</w:t>
      </w:r>
      <w:r w:rsidR="00037D0B">
        <w:rPr>
          <w:rFonts w:eastAsia="MS Gothic"/>
          <w:lang w:val="fr-CH"/>
        </w:rPr>
        <w:t>'</w:t>
      </w:r>
      <w:r w:rsidRPr="00140EB3">
        <w:rPr>
          <w:rFonts w:eastAsia="MS Gothic"/>
          <w:lang w:val="fr-CH"/>
        </w:rPr>
        <w:t>interopérabilité des systèmes produits sur</w:t>
      </w:r>
      <w:r>
        <w:rPr>
          <w:rFonts w:eastAsia="MS Gothic"/>
          <w:lang w:val="fr-CH"/>
        </w:rPr>
        <w:t xml:space="preserve"> </w:t>
      </w:r>
      <w:r w:rsidRPr="00140EB3">
        <w:rPr>
          <w:rFonts w:eastAsia="MS Gothic"/>
          <w:lang w:val="fr-CH"/>
        </w:rPr>
        <w:t>la base de Recommandations de l</w:t>
      </w:r>
      <w:r w:rsidR="00037D0B">
        <w:rPr>
          <w:rFonts w:eastAsia="MS Gothic"/>
          <w:lang w:val="fr-CH"/>
        </w:rPr>
        <w:t>'</w:t>
      </w:r>
      <w:r w:rsidRPr="00140EB3">
        <w:rPr>
          <w:rFonts w:eastAsia="MS Gothic"/>
          <w:lang w:val="fr-CH"/>
        </w:rPr>
        <w:t>UIT</w:t>
      </w:r>
      <w:bookmarkEnd w:id="1"/>
      <w:r>
        <w:rPr>
          <w:rFonts w:eastAsia="MS Gothic"/>
          <w:lang w:val="fr-CH"/>
        </w:rPr>
        <w:t>;</w:t>
      </w:r>
    </w:p>
    <w:p w:rsidR="00100F5F" w:rsidRDefault="00100F5F" w:rsidP="0029392F">
      <w:pPr>
        <w:rPr>
          <w:lang w:val="fr-CH"/>
        </w:rPr>
      </w:pPr>
      <w:r w:rsidRPr="00B50F0F">
        <w:rPr>
          <w:rFonts w:eastAsia="MS Gothic"/>
          <w:i/>
          <w:iCs/>
          <w:lang w:val="fr-CH"/>
        </w:rPr>
        <w:t>f)</w:t>
      </w:r>
      <w:r w:rsidR="00707B92">
        <w:rPr>
          <w:rFonts w:eastAsia="MS Gothic"/>
          <w:lang w:val="fr-CH"/>
        </w:rPr>
        <w:tab/>
        <w:t>la R</w:t>
      </w:r>
      <w:r>
        <w:rPr>
          <w:rFonts w:eastAsia="MS Gothic"/>
          <w:lang w:val="fr-CH"/>
        </w:rPr>
        <w:t xml:space="preserve">ésolution </w:t>
      </w:r>
      <w:r w:rsidR="008354D1">
        <w:rPr>
          <w:rFonts w:eastAsia="MS Gothic"/>
          <w:lang w:val="fr-CH"/>
        </w:rPr>
        <w:t>[</w:t>
      </w:r>
      <w:r>
        <w:rPr>
          <w:rFonts w:eastAsia="MS Gothic"/>
          <w:lang w:val="fr-CH"/>
        </w:rPr>
        <w:t>72 (Rév.</w:t>
      </w:r>
      <w:r w:rsidR="00707B92">
        <w:rPr>
          <w:rFonts w:eastAsia="MS Gothic"/>
          <w:lang w:val="fr-CH"/>
        </w:rPr>
        <w:t xml:space="preserve"> </w:t>
      </w:r>
      <w:r>
        <w:rPr>
          <w:rFonts w:eastAsia="MS Gothic"/>
          <w:lang w:val="fr-CH"/>
        </w:rPr>
        <w:t>Dubaï</w:t>
      </w:r>
      <w:r w:rsidR="00D2655F">
        <w:rPr>
          <w:rFonts w:eastAsia="MS Gothic"/>
          <w:lang w:val="fr-CH"/>
        </w:rPr>
        <w:t>, 2012)</w:t>
      </w:r>
      <w:r w:rsidR="008354D1">
        <w:rPr>
          <w:rFonts w:eastAsia="MS Gothic"/>
          <w:lang w:val="fr-CH"/>
        </w:rPr>
        <w:t>]</w:t>
      </w:r>
      <w:r w:rsidR="00D2655F">
        <w:rPr>
          <w:rFonts w:eastAsia="MS Gothic"/>
          <w:lang w:val="fr-CH"/>
        </w:rPr>
        <w:t xml:space="preserve"> </w:t>
      </w:r>
      <w:r w:rsidR="00707B92">
        <w:rPr>
          <w:rFonts w:eastAsia="MS Gothic"/>
          <w:lang w:val="fr-CH"/>
        </w:rPr>
        <w:t>de</w:t>
      </w:r>
      <w:r w:rsidR="00B50F0F">
        <w:rPr>
          <w:rFonts w:eastAsia="MS Gothic"/>
          <w:lang w:val="fr-CH"/>
        </w:rPr>
        <w:t xml:space="preserve"> </w:t>
      </w:r>
      <w:r w:rsidR="00D2655F">
        <w:rPr>
          <w:lang w:val="fr-CH"/>
        </w:rPr>
        <w:t>l</w:t>
      </w:r>
      <w:r w:rsidR="00037D0B">
        <w:rPr>
          <w:lang w:val="fr-CH"/>
        </w:rPr>
        <w:t>'</w:t>
      </w:r>
      <w:r w:rsidR="00D2655F" w:rsidRPr="001A4169">
        <w:rPr>
          <w:lang w:val="fr-CH"/>
        </w:rPr>
        <w:t>Assemblée mondiale de norma</w:t>
      </w:r>
      <w:r w:rsidR="00D2655F">
        <w:rPr>
          <w:lang w:val="fr-CH"/>
        </w:rPr>
        <w:t>lisation des télécommunications</w:t>
      </w:r>
      <w:r w:rsidR="008354D1">
        <w:rPr>
          <w:lang w:val="fr-CH"/>
        </w:rPr>
        <w:t xml:space="preserve"> (AMNT) sur les </w:t>
      </w:r>
      <w:r w:rsidR="00D2655F">
        <w:rPr>
          <w:lang w:val="fr-CH"/>
        </w:rPr>
        <w:t>p</w:t>
      </w:r>
      <w:r w:rsidR="00D2655F" w:rsidRPr="001A4169">
        <w:rPr>
          <w:lang w:val="fr-CH"/>
        </w:rPr>
        <w:t>roblèmes de mesure liés à l</w:t>
      </w:r>
      <w:r w:rsidR="00037D0B">
        <w:rPr>
          <w:lang w:val="fr-CH"/>
        </w:rPr>
        <w:t>'</w:t>
      </w:r>
      <w:r w:rsidR="00D2655F" w:rsidRPr="001A4169">
        <w:rPr>
          <w:lang w:val="fr-CH"/>
        </w:rPr>
        <w:t>exposition des</w:t>
      </w:r>
      <w:r w:rsidR="00D2655F">
        <w:rPr>
          <w:lang w:val="fr-CH"/>
        </w:rPr>
        <w:t xml:space="preserve"> </w:t>
      </w:r>
      <w:r w:rsidR="00D2655F" w:rsidRPr="001A4169">
        <w:rPr>
          <w:lang w:val="fr-CH"/>
        </w:rPr>
        <w:t>personnes aux champs électromagnétiques</w:t>
      </w:r>
      <w:r w:rsidR="00D2655F">
        <w:rPr>
          <w:lang w:val="fr-CH"/>
        </w:rPr>
        <w:t>;</w:t>
      </w:r>
    </w:p>
    <w:p w:rsidR="00D2655F" w:rsidRDefault="00D2655F" w:rsidP="0029392F">
      <w:pPr>
        <w:rPr>
          <w:lang w:val="fr-CH"/>
        </w:rPr>
      </w:pPr>
      <w:r w:rsidRPr="00B50F0F">
        <w:rPr>
          <w:i/>
          <w:iCs/>
          <w:lang w:val="fr-CH"/>
        </w:rPr>
        <w:t>g)</w:t>
      </w:r>
      <w:r w:rsidR="008354D1">
        <w:rPr>
          <w:lang w:val="fr-CH"/>
        </w:rPr>
        <w:tab/>
        <w:t>la R</w:t>
      </w:r>
      <w:r>
        <w:rPr>
          <w:lang w:val="fr-CH"/>
        </w:rPr>
        <w:t>ésolution 62 (Rév.</w:t>
      </w:r>
      <w:r w:rsidR="008354D1">
        <w:rPr>
          <w:lang w:val="fr-CH"/>
        </w:rPr>
        <w:t xml:space="preserve"> </w:t>
      </w:r>
      <w:r>
        <w:rPr>
          <w:lang w:val="fr-CH"/>
        </w:rPr>
        <w:t>Dubaï, 2014)</w:t>
      </w:r>
      <w:bookmarkStart w:id="2" w:name="_Toc266951938"/>
      <w:bookmarkStart w:id="3" w:name="_Toc401906802"/>
      <w:r w:rsidR="008354D1">
        <w:rPr>
          <w:lang w:val="fr-CH"/>
        </w:rPr>
        <w:t xml:space="preserve"> de la CMDT sur les</w:t>
      </w:r>
      <w:r w:rsidRPr="00D2655F">
        <w:rPr>
          <w:lang w:val="fr-CH"/>
        </w:rPr>
        <w:t xml:space="preserve"> </w:t>
      </w:r>
      <w:r w:rsidR="00B50F0F">
        <w:rPr>
          <w:lang w:val="fr-CH"/>
        </w:rPr>
        <w:t>p</w:t>
      </w:r>
      <w:r w:rsidRPr="00140EB3">
        <w:rPr>
          <w:lang w:val="fr-CH"/>
        </w:rPr>
        <w:t>roblèmes de mesure lié</w:t>
      </w:r>
      <w:r>
        <w:rPr>
          <w:lang w:val="fr-CH"/>
        </w:rPr>
        <w:t>s à l</w:t>
      </w:r>
      <w:r w:rsidR="00037D0B">
        <w:rPr>
          <w:lang w:val="fr-CH"/>
        </w:rPr>
        <w:t>'</w:t>
      </w:r>
      <w:r>
        <w:rPr>
          <w:lang w:val="fr-CH"/>
        </w:rPr>
        <w:t xml:space="preserve">exposition des personnes </w:t>
      </w:r>
      <w:r w:rsidRPr="00140EB3">
        <w:rPr>
          <w:lang w:val="fr-CH"/>
        </w:rPr>
        <w:t>aux champs électromagnétiques</w:t>
      </w:r>
      <w:bookmarkEnd w:id="2"/>
      <w:bookmarkEnd w:id="3"/>
      <w:r>
        <w:rPr>
          <w:lang w:val="fr-CH"/>
        </w:rPr>
        <w:t>;</w:t>
      </w:r>
    </w:p>
    <w:p w:rsidR="00D2655F" w:rsidRDefault="00B50F0F" w:rsidP="0029392F">
      <w:pPr>
        <w:rPr>
          <w:lang w:val="fr-FR"/>
        </w:rPr>
      </w:pPr>
      <w:r w:rsidRPr="00B50F0F">
        <w:rPr>
          <w:i/>
          <w:iCs/>
          <w:lang w:val="fr-CH"/>
        </w:rPr>
        <w:t>h)</w:t>
      </w:r>
      <w:r>
        <w:rPr>
          <w:lang w:val="fr-CH"/>
        </w:rPr>
        <w:tab/>
      </w:r>
      <w:r w:rsidR="000637F6">
        <w:rPr>
          <w:lang w:val="fr-CH"/>
        </w:rPr>
        <w:t xml:space="preserve">la </w:t>
      </w:r>
      <w:r>
        <w:rPr>
          <w:lang w:val="fr-CH"/>
        </w:rPr>
        <w:t>Ré</w:t>
      </w:r>
      <w:r w:rsidR="00D2655F">
        <w:rPr>
          <w:lang w:val="fr-CH"/>
        </w:rPr>
        <w:t>solution 182 (Rév. Busan, 2014)</w:t>
      </w:r>
      <w:r w:rsidR="008354D1">
        <w:rPr>
          <w:lang w:val="fr-CH"/>
        </w:rPr>
        <w:t xml:space="preserve"> de la Conférence de plénipotentiaires sur le</w:t>
      </w:r>
      <w:r>
        <w:rPr>
          <w:lang w:val="fr-CH"/>
        </w:rPr>
        <w:t xml:space="preserve"> </w:t>
      </w:r>
      <w:r>
        <w:rPr>
          <w:lang w:val="fr-FR"/>
        </w:rPr>
        <w:t>r</w:t>
      </w:r>
      <w:r w:rsidRPr="00B50F0F">
        <w:rPr>
          <w:lang w:val="fr-FR"/>
        </w:rPr>
        <w:t>ôle des télécommunications/technologies de l</w:t>
      </w:r>
      <w:r w:rsidR="00037D0B">
        <w:rPr>
          <w:lang w:val="fr-FR"/>
        </w:rPr>
        <w:t>'</w:t>
      </w:r>
      <w:r w:rsidRPr="00B50F0F">
        <w:rPr>
          <w:lang w:val="fr-FR"/>
        </w:rPr>
        <w:t>information et de la communication en ce qui concerne les changements climatiques et la protection de l</w:t>
      </w:r>
      <w:r w:rsidR="00037D0B">
        <w:rPr>
          <w:lang w:val="fr-FR"/>
        </w:rPr>
        <w:t>'</w:t>
      </w:r>
      <w:r w:rsidRPr="00B50F0F">
        <w:rPr>
          <w:lang w:val="fr-FR"/>
        </w:rPr>
        <w:t>environnement</w:t>
      </w:r>
      <w:r>
        <w:rPr>
          <w:lang w:val="fr-FR"/>
        </w:rPr>
        <w:t>;</w:t>
      </w:r>
    </w:p>
    <w:p w:rsidR="00B50F0F" w:rsidRDefault="00B50F0F" w:rsidP="0029392F">
      <w:pPr>
        <w:rPr>
          <w:lang w:val="fr-CH"/>
        </w:rPr>
      </w:pPr>
      <w:r w:rsidRPr="00B50F0F">
        <w:rPr>
          <w:i/>
          <w:iCs/>
          <w:lang w:val="fr-FR"/>
        </w:rPr>
        <w:t>i)</w:t>
      </w:r>
      <w:r>
        <w:rPr>
          <w:lang w:val="fr-FR"/>
        </w:rPr>
        <w:tab/>
      </w:r>
      <w:r w:rsidR="000637F6">
        <w:rPr>
          <w:lang w:val="fr-FR"/>
        </w:rPr>
        <w:t xml:space="preserve">la </w:t>
      </w:r>
      <w:r>
        <w:rPr>
          <w:lang w:val="fr-FR"/>
        </w:rPr>
        <w:t>Résolution 79 (Dubaï, 2012)</w:t>
      </w:r>
      <w:r w:rsidR="008354D1">
        <w:rPr>
          <w:lang w:val="fr-FR"/>
        </w:rPr>
        <w:t xml:space="preserve"> de l</w:t>
      </w:r>
      <w:r w:rsidR="00037D0B">
        <w:rPr>
          <w:lang w:val="fr-FR"/>
        </w:rPr>
        <w:t>'</w:t>
      </w:r>
      <w:r w:rsidR="008354D1">
        <w:rPr>
          <w:lang w:val="fr-FR"/>
        </w:rPr>
        <w:t>AMNT sur le</w:t>
      </w:r>
      <w:r w:rsidRPr="00B50F0F">
        <w:rPr>
          <w:lang w:val="fr-CH"/>
        </w:rPr>
        <w:t xml:space="preserve"> </w:t>
      </w:r>
      <w:r>
        <w:rPr>
          <w:lang w:val="fr-CH"/>
        </w:rPr>
        <w:t>r</w:t>
      </w:r>
      <w:r w:rsidRPr="005F3C64">
        <w:rPr>
          <w:lang w:val="fr-CH"/>
        </w:rPr>
        <w:t>ôle des télécommunications/technologies de l</w:t>
      </w:r>
      <w:r w:rsidR="00037D0B">
        <w:rPr>
          <w:lang w:val="fr-CH"/>
        </w:rPr>
        <w:t>'</w:t>
      </w:r>
      <w:r w:rsidRPr="005F3C64">
        <w:rPr>
          <w:lang w:val="fr-CH"/>
        </w:rPr>
        <w:t>information et de la communication dans la gestion et le contrôle de</w:t>
      </w:r>
      <w:r>
        <w:rPr>
          <w:lang w:val="fr-CH"/>
        </w:rPr>
        <w:t>s</w:t>
      </w:r>
      <w:r w:rsidRPr="008769F6">
        <w:rPr>
          <w:lang w:val="fr-CH"/>
        </w:rPr>
        <w:t xml:space="preserve"> </w:t>
      </w:r>
      <w:r w:rsidRPr="005F3C64">
        <w:rPr>
          <w:lang w:val="fr-CH"/>
        </w:rPr>
        <w:t>déchets</w:t>
      </w:r>
      <w:r>
        <w:rPr>
          <w:lang w:val="fr-CH"/>
        </w:rPr>
        <w:t xml:space="preserve"> </w:t>
      </w:r>
      <w:r w:rsidRPr="005F3C64">
        <w:rPr>
          <w:lang w:val="fr-CH"/>
        </w:rPr>
        <w:t>électriques</w:t>
      </w:r>
      <w:r w:rsidR="008354D1">
        <w:rPr>
          <w:lang w:val="fr-CH"/>
        </w:rPr>
        <w:t xml:space="preserve"> </w:t>
      </w:r>
      <w:r w:rsidRPr="005F3C64">
        <w:rPr>
          <w:lang w:val="fr-CH"/>
        </w:rPr>
        <w:t xml:space="preserve">et électroniques </w:t>
      </w:r>
      <w:r>
        <w:rPr>
          <w:lang w:val="fr-CH"/>
        </w:rPr>
        <w:t xml:space="preserve">provenant </w:t>
      </w:r>
      <w:r w:rsidRPr="005F3C64">
        <w:rPr>
          <w:lang w:val="fr-CH"/>
        </w:rPr>
        <w:t>d</w:t>
      </w:r>
      <w:r w:rsidR="00037D0B">
        <w:rPr>
          <w:lang w:val="fr-CH"/>
        </w:rPr>
        <w:t>'</w:t>
      </w:r>
      <w:r w:rsidRPr="005F3C64">
        <w:rPr>
          <w:lang w:val="fr-CH"/>
        </w:rPr>
        <w:t xml:space="preserve">équipements </w:t>
      </w:r>
      <w:r>
        <w:rPr>
          <w:lang w:val="fr-CH"/>
        </w:rPr>
        <w:t xml:space="preserve">de </w:t>
      </w:r>
      <w:r w:rsidRPr="005F3C64">
        <w:rPr>
          <w:lang w:val="fr-CH"/>
        </w:rPr>
        <w:t>télécommunication</w:t>
      </w:r>
      <w:r>
        <w:rPr>
          <w:lang w:val="fr-CH"/>
        </w:rPr>
        <w:t xml:space="preserve"> </w:t>
      </w:r>
      <w:r w:rsidRPr="005F3C64">
        <w:rPr>
          <w:lang w:val="fr-CH"/>
        </w:rPr>
        <w:t xml:space="preserve">et </w:t>
      </w:r>
      <w:r>
        <w:rPr>
          <w:lang w:val="fr-CH"/>
        </w:rPr>
        <w:t>des technologies de l</w:t>
      </w:r>
      <w:r w:rsidR="00037D0B">
        <w:rPr>
          <w:lang w:val="fr-CH"/>
        </w:rPr>
        <w:t>'</w:t>
      </w:r>
      <w:r>
        <w:rPr>
          <w:lang w:val="fr-CH"/>
        </w:rPr>
        <w:t xml:space="preserve">information </w:t>
      </w:r>
      <w:r w:rsidRPr="005F3C64">
        <w:rPr>
          <w:lang w:val="fr-CH"/>
        </w:rPr>
        <w:t xml:space="preserve">et </w:t>
      </w:r>
      <w:r w:rsidR="000637F6">
        <w:rPr>
          <w:lang w:val="fr-CH"/>
        </w:rPr>
        <w:t xml:space="preserve">les </w:t>
      </w:r>
      <w:r w:rsidRPr="005F3C64">
        <w:rPr>
          <w:lang w:val="fr-CH"/>
        </w:rPr>
        <w:t>méthodes</w:t>
      </w:r>
      <w:r>
        <w:rPr>
          <w:lang w:val="fr-CH"/>
        </w:rPr>
        <w:t xml:space="preserve"> de </w:t>
      </w:r>
      <w:r w:rsidRPr="005F3C64">
        <w:rPr>
          <w:lang w:val="fr-CH"/>
        </w:rPr>
        <w:t>traitement associées</w:t>
      </w:r>
      <w:r>
        <w:rPr>
          <w:lang w:val="fr-CH"/>
        </w:rPr>
        <w:t>,</w:t>
      </w:r>
    </w:p>
    <w:p w:rsidR="00483DC5" w:rsidRPr="007964B6" w:rsidRDefault="00483DC5" w:rsidP="001038D8">
      <w:pPr>
        <w:pStyle w:val="Call"/>
        <w:rPr>
          <w:lang w:val="fr-CH"/>
        </w:rPr>
      </w:pPr>
      <w:r w:rsidRPr="007964B6">
        <w:rPr>
          <w:lang w:val="fr-CH"/>
        </w:rPr>
        <w:t>reconnaissant</w:t>
      </w:r>
    </w:p>
    <w:p w:rsidR="003F66E3" w:rsidRPr="003F66E3" w:rsidRDefault="00483DC5" w:rsidP="0029392F">
      <w:pPr>
        <w:rPr>
          <w:lang w:val="fr-FR"/>
        </w:rPr>
      </w:pPr>
      <w:r w:rsidRPr="00C1536F">
        <w:rPr>
          <w:i/>
          <w:iCs/>
          <w:lang w:val="fr-FR"/>
        </w:rPr>
        <w:t>a)</w:t>
      </w:r>
      <w:r w:rsidRPr="00C1536F">
        <w:rPr>
          <w:lang w:val="fr-FR"/>
        </w:rPr>
        <w:tab/>
      </w:r>
      <w:r w:rsidR="00C1536F" w:rsidRPr="003F66E3">
        <w:rPr>
          <w:lang w:val="fr-FR"/>
        </w:rPr>
        <w:t>l</w:t>
      </w:r>
      <w:r w:rsidR="00037D0B">
        <w:rPr>
          <w:lang w:val="fr-FR"/>
        </w:rPr>
        <w:t>'</w:t>
      </w:r>
      <w:r w:rsidR="00C1536F" w:rsidRPr="003F66E3">
        <w:rPr>
          <w:lang w:val="fr-FR"/>
        </w:rPr>
        <w:t xml:space="preserve">augmentation </w:t>
      </w:r>
      <w:r w:rsidR="003F66E3">
        <w:rPr>
          <w:lang w:val="fr-FR"/>
        </w:rPr>
        <w:t>notable</w:t>
      </w:r>
      <w:r w:rsidR="00C1536F" w:rsidRPr="003F66E3">
        <w:rPr>
          <w:lang w:val="fr-FR"/>
        </w:rPr>
        <w:t xml:space="preserve"> de la vente et de la circulation de dispositifs de télécommunication/TIC </w:t>
      </w:r>
      <w:r w:rsidR="00541BCF">
        <w:rPr>
          <w:lang w:val="fr-FR"/>
        </w:rPr>
        <w:t xml:space="preserve">de contrefaçon sur les marchés, </w:t>
      </w:r>
      <w:r w:rsidR="00C1536F" w:rsidRPr="003F66E3">
        <w:rPr>
          <w:lang w:val="fr-FR"/>
        </w:rPr>
        <w:t xml:space="preserve">qui a </w:t>
      </w:r>
      <w:r w:rsidR="003F66E3" w:rsidRPr="003F66E3">
        <w:rPr>
          <w:lang w:val="fr-FR"/>
        </w:rPr>
        <w:t>des effets</w:t>
      </w:r>
      <w:r w:rsidR="00C1536F" w:rsidRPr="003F66E3">
        <w:rPr>
          <w:lang w:val="fr-FR"/>
        </w:rPr>
        <w:t xml:space="preserve"> </w:t>
      </w:r>
      <w:r w:rsidR="003F66E3" w:rsidRPr="003F66E3">
        <w:rPr>
          <w:lang w:val="fr-FR"/>
        </w:rPr>
        <w:t xml:space="preserve">néfastes sur les gouvernements, les fabricants, les fournisseurs, les opérateurs et les consommateurs, à savoir: perte </w:t>
      </w:r>
      <w:r w:rsidR="003F66E3" w:rsidRPr="003F66E3">
        <w:rPr>
          <w:lang w:val="fr-FR"/>
        </w:rPr>
        <w:lastRenderedPageBreak/>
        <w:t xml:space="preserve">de recettes, </w:t>
      </w:r>
      <w:r w:rsidR="003F66E3">
        <w:rPr>
          <w:lang w:val="fr-FR"/>
        </w:rPr>
        <w:t>dégradation de l</w:t>
      </w:r>
      <w:r w:rsidR="00037D0B">
        <w:rPr>
          <w:lang w:val="fr-FR"/>
        </w:rPr>
        <w:t>'</w:t>
      </w:r>
      <w:r w:rsidR="003F66E3">
        <w:rPr>
          <w:lang w:val="fr-FR"/>
        </w:rPr>
        <w:t>image de marque</w:t>
      </w:r>
      <w:r w:rsidR="003F66E3" w:rsidRPr="003F66E3">
        <w:rPr>
          <w:lang w:val="fr-FR"/>
        </w:rPr>
        <w:t xml:space="preserve"> </w:t>
      </w:r>
      <w:r w:rsidR="003F66E3">
        <w:rPr>
          <w:lang w:val="fr-FR"/>
        </w:rPr>
        <w:t xml:space="preserve">et de la réputation, perturbations des réseaux, mauvaise qualité de service et </w:t>
      </w:r>
      <w:r w:rsidR="00730572">
        <w:rPr>
          <w:lang w:val="fr-FR"/>
        </w:rPr>
        <w:t>danger potentiel pour la santé publique;</w:t>
      </w:r>
    </w:p>
    <w:p w:rsidR="00483DC5" w:rsidRDefault="00483DC5" w:rsidP="0029392F">
      <w:pPr>
        <w:rPr>
          <w:lang w:val="fr-FR"/>
        </w:rPr>
      </w:pPr>
      <w:r w:rsidRPr="00483DC5">
        <w:rPr>
          <w:i/>
          <w:iCs/>
          <w:lang w:val="fr-FR"/>
        </w:rPr>
        <w:t>b)</w:t>
      </w:r>
      <w:r w:rsidRPr="00483DC5">
        <w:rPr>
          <w:lang w:val="fr-FR"/>
        </w:rPr>
        <w:tab/>
        <w:t xml:space="preserve">que les dispositifs de télécommunication/TIC de contrefaçon </w:t>
      </w:r>
      <w:r w:rsidR="000221B0">
        <w:rPr>
          <w:lang w:val="fr-FR"/>
        </w:rPr>
        <w:t>peuv</w:t>
      </w:r>
      <w:r w:rsidRPr="00483DC5">
        <w:rPr>
          <w:lang w:val="fr-FR"/>
        </w:rPr>
        <w:t xml:space="preserve">ent </w:t>
      </w:r>
      <w:r w:rsidR="00730572">
        <w:rPr>
          <w:lang w:val="fr-FR"/>
        </w:rPr>
        <w:t>menacer</w:t>
      </w:r>
      <w:r w:rsidRPr="00483DC5">
        <w:rPr>
          <w:lang w:val="fr-FR"/>
        </w:rPr>
        <w:t xml:space="preserve"> la sécurité et </w:t>
      </w:r>
      <w:r w:rsidR="00730572">
        <w:rPr>
          <w:lang w:val="fr-FR"/>
        </w:rPr>
        <w:t xml:space="preserve">nuire </w:t>
      </w:r>
      <w:r w:rsidRPr="00483DC5">
        <w:rPr>
          <w:lang w:val="fr-FR"/>
        </w:rPr>
        <w:t xml:space="preserve">à la </w:t>
      </w:r>
      <w:r w:rsidR="00730572">
        <w:rPr>
          <w:lang w:val="fr-FR"/>
        </w:rPr>
        <w:t xml:space="preserve">confidentialité </w:t>
      </w:r>
      <w:r w:rsidR="007C0DF2">
        <w:rPr>
          <w:lang w:val="fr-FR"/>
        </w:rPr>
        <w:t xml:space="preserve">des données </w:t>
      </w:r>
      <w:r w:rsidR="00730572">
        <w:rPr>
          <w:lang w:val="fr-FR"/>
        </w:rPr>
        <w:t>des</w:t>
      </w:r>
      <w:r w:rsidRPr="00483DC5">
        <w:rPr>
          <w:lang w:val="fr-FR"/>
        </w:rPr>
        <w:t xml:space="preserve"> utilisateurs;</w:t>
      </w:r>
    </w:p>
    <w:p w:rsidR="00BF168D" w:rsidRPr="00BF168D" w:rsidRDefault="00483DC5" w:rsidP="0029392F">
      <w:pPr>
        <w:rPr>
          <w:lang w:val="fr-CH"/>
        </w:rPr>
      </w:pPr>
      <w:r w:rsidRPr="00BF168D">
        <w:rPr>
          <w:i/>
          <w:iCs/>
          <w:lang w:val="fr-CH"/>
        </w:rPr>
        <w:t>c)</w:t>
      </w:r>
      <w:r w:rsidRPr="00BF168D">
        <w:rPr>
          <w:i/>
          <w:iCs/>
          <w:lang w:val="fr-CH"/>
        </w:rPr>
        <w:tab/>
      </w:r>
      <w:r w:rsidR="00BF168D" w:rsidRPr="00BF168D">
        <w:rPr>
          <w:lang w:val="fr-CH"/>
        </w:rPr>
        <w:t xml:space="preserve">que certains pays ont mené des campagnes de sensibilisation </w:t>
      </w:r>
      <w:r w:rsidR="00BF168D">
        <w:rPr>
          <w:lang w:val="fr-CH"/>
        </w:rPr>
        <w:t>sur les</w:t>
      </w:r>
      <w:r w:rsidR="00BF168D" w:rsidRPr="00BF168D">
        <w:rPr>
          <w:lang w:val="fr-CH"/>
        </w:rPr>
        <w:t xml:space="preserve"> questions </w:t>
      </w:r>
      <w:r w:rsidR="00BF168D">
        <w:rPr>
          <w:lang w:val="fr-CH"/>
        </w:rPr>
        <w:t>lié</w:t>
      </w:r>
      <w:r w:rsidR="00BF168D" w:rsidRPr="00BF168D">
        <w:rPr>
          <w:lang w:val="fr-CH"/>
        </w:rPr>
        <w:t xml:space="preserve">es à la contrefaçon et </w:t>
      </w:r>
      <w:r w:rsidR="00BF168D">
        <w:rPr>
          <w:lang w:val="fr-CH"/>
        </w:rPr>
        <w:t xml:space="preserve">mis en oeuvre des solutions efficaces pour </w:t>
      </w:r>
      <w:r w:rsidR="00A02C08">
        <w:rPr>
          <w:lang w:val="fr-CH"/>
        </w:rPr>
        <w:t>prévenir</w:t>
      </w:r>
      <w:r w:rsidR="00BF168D">
        <w:rPr>
          <w:lang w:val="fr-CH"/>
        </w:rPr>
        <w:t xml:space="preserve"> la </w:t>
      </w:r>
      <w:r w:rsidR="000221B0">
        <w:rPr>
          <w:lang w:val="fr-CH"/>
        </w:rPr>
        <w:t>diffus</w:t>
      </w:r>
      <w:r w:rsidR="00BF168D">
        <w:rPr>
          <w:lang w:val="fr-CH"/>
        </w:rPr>
        <w:t>ion des dispositifs de télécommunication/TIC de contrefaçon</w:t>
      </w:r>
      <w:r w:rsidR="0003225F">
        <w:rPr>
          <w:lang w:val="fr-CH"/>
        </w:rPr>
        <w:t>,</w:t>
      </w:r>
      <w:r w:rsidR="003837DE">
        <w:rPr>
          <w:lang w:val="fr-CH"/>
        </w:rPr>
        <w:t xml:space="preserve"> ce qui pourrait </w:t>
      </w:r>
      <w:r w:rsidR="000221B0">
        <w:rPr>
          <w:lang w:val="fr-CH"/>
        </w:rPr>
        <w:t>représenter pour</w:t>
      </w:r>
      <w:r w:rsidR="00EF58F8">
        <w:rPr>
          <w:lang w:val="fr-CH"/>
        </w:rPr>
        <w:t xml:space="preserve"> d</w:t>
      </w:r>
      <w:r w:rsidR="00037D0B">
        <w:rPr>
          <w:lang w:val="fr-CH"/>
        </w:rPr>
        <w:t>'</w:t>
      </w:r>
      <w:r w:rsidR="00EF58F8">
        <w:rPr>
          <w:lang w:val="fr-CH"/>
        </w:rPr>
        <w:t xml:space="preserve">autres </w:t>
      </w:r>
      <w:r w:rsidR="00A02C08">
        <w:rPr>
          <w:lang w:val="fr-CH"/>
        </w:rPr>
        <w:t xml:space="preserve">pays </w:t>
      </w:r>
      <w:r w:rsidR="003837DE">
        <w:rPr>
          <w:lang w:val="fr-CH"/>
        </w:rPr>
        <w:t>des</w:t>
      </w:r>
      <w:r w:rsidR="00EF58F8">
        <w:rPr>
          <w:lang w:val="fr-CH"/>
        </w:rPr>
        <w:t xml:space="preserve"> </w:t>
      </w:r>
      <w:r w:rsidR="00DD7F18">
        <w:rPr>
          <w:lang w:val="fr-CH"/>
        </w:rPr>
        <w:t>données d</w:t>
      </w:r>
      <w:r w:rsidR="00037D0B">
        <w:rPr>
          <w:lang w:val="fr-CH"/>
        </w:rPr>
        <w:t>'</w:t>
      </w:r>
      <w:r w:rsidR="00EF58F8">
        <w:rPr>
          <w:lang w:val="fr-CH"/>
        </w:rPr>
        <w:t>expérience et d</w:t>
      </w:r>
      <w:r w:rsidR="003837DE">
        <w:rPr>
          <w:lang w:val="fr-CH"/>
        </w:rPr>
        <w:t xml:space="preserve">es </w:t>
      </w:r>
      <w:r w:rsidR="00EF58F8">
        <w:rPr>
          <w:lang w:val="fr-CH"/>
        </w:rPr>
        <w:t>études de cas utiles</w:t>
      </w:r>
      <w:r w:rsidR="00BF168D">
        <w:rPr>
          <w:lang w:val="fr-CH"/>
        </w:rPr>
        <w:t>;</w:t>
      </w:r>
    </w:p>
    <w:p w:rsidR="00EF58F8" w:rsidRPr="00EF58F8" w:rsidRDefault="00483DC5" w:rsidP="0029392F">
      <w:pPr>
        <w:rPr>
          <w:lang w:val="fr-CH"/>
        </w:rPr>
      </w:pPr>
      <w:r w:rsidRPr="00EF58F8">
        <w:rPr>
          <w:i/>
          <w:iCs/>
          <w:lang w:val="fr-CH"/>
        </w:rPr>
        <w:t>d)</w:t>
      </w:r>
      <w:r w:rsidRPr="00EF58F8">
        <w:rPr>
          <w:i/>
          <w:iCs/>
          <w:lang w:val="fr-CH"/>
        </w:rPr>
        <w:tab/>
      </w:r>
      <w:r w:rsidR="00EF58F8" w:rsidRPr="00EF58F8">
        <w:rPr>
          <w:lang w:val="fr-CH"/>
        </w:rPr>
        <w:t>que</w:t>
      </w:r>
      <w:r w:rsidR="000221B0">
        <w:rPr>
          <w:lang w:val="fr-CH"/>
        </w:rPr>
        <w:t xml:space="preserve"> certains pays, en particulier d</w:t>
      </w:r>
      <w:r w:rsidR="00EF58F8" w:rsidRPr="00EF58F8">
        <w:rPr>
          <w:lang w:val="fr-CH"/>
        </w:rPr>
        <w:t>es pays en développement, rencontrent encore de</w:t>
      </w:r>
      <w:r w:rsidR="00DF59F9">
        <w:rPr>
          <w:lang w:val="fr-CH"/>
        </w:rPr>
        <w:t xml:space="preserve"> grandes</w:t>
      </w:r>
      <w:r w:rsidR="00EF58F8" w:rsidRPr="00EF58F8">
        <w:rPr>
          <w:lang w:val="fr-CH"/>
        </w:rPr>
        <w:t xml:space="preserve"> </w:t>
      </w:r>
      <w:r w:rsidR="00DF59F9">
        <w:rPr>
          <w:lang w:val="fr-CH"/>
        </w:rPr>
        <w:t xml:space="preserve">difficultés </w:t>
      </w:r>
      <w:r w:rsidR="00EF58F8" w:rsidRPr="00EF58F8">
        <w:rPr>
          <w:lang w:val="fr-CH"/>
        </w:rPr>
        <w:t xml:space="preserve">pour trouver des solutions efficaces </w:t>
      </w:r>
      <w:r w:rsidR="000221B0">
        <w:rPr>
          <w:lang w:val="fr-CH"/>
        </w:rPr>
        <w:t>en vue</w:t>
      </w:r>
      <w:r w:rsidR="00DF59F9">
        <w:rPr>
          <w:lang w:val="fr-CH"/>
        </w:rPr>
        <w:t xml:space="preserve"> de</w:t>
      </w:r>
      <w:r w:rsidR="00EF58F8" w:rsidRPr="00EF58F8">
        <w:rPr>
          <w:lang w:val="fr-CH"/>
        </w:rPr>
        <w:t xml:space="preserve"> lutter contre la contrefaçon des dispo</w:t>
      </w:r>
      <w:r w:rsidR="00C4300B">
        <w:rPr>
          <w:lang w:val="fr-CH"/>
        </w:rPr>
        <w:t>sitifs de télécommunication/TIC,</w:t>
      </w:r>
    </w:p>
    <w:p w:rsidR="00483DC5" w:rsidRPr="00DF59F9" w:rsidRDefault="00CE5D38" w:rsidP="001038D8">
      <w:pPr>
        <w:pStyle w:val="Call"/>
        <w:rPr>
          <w:lang w:val="fr-CH"/>
        </w:rPr>
      </w:pPr>
      <w:r w:rsidRPr="00DF59F9">
        <w:rPr>
          <w:lang w:val="fr-CH"/>
        </w:rPr>
        <w:t>reconnaissant en outre</w:t>
      </w:r>
    </w:p>
    <w:p w:rsidR="00DF59F9" w:rsidRPr="00DF59F9" w:rsidRDefault="00DF59F9" w:rsidP="0029392F">
      <w:pPr>
        <w:rPr>
          <w:lang w:val="fr-CH"/>
        </w:rPr>
      </w:pPr>
      <w:r w:rsidRPr="00DF59F9">
        <w:rPr>
          <w:i/>
          <w:iCs/>
          <w:lang w:val="fr-CH"/>
        </w:rPr>
        <w:t>a)</w:t>
      </w:r>
      <w:r w:rsidRPr="00DF59F9">
        <w:rPr>
          <w:lang w:val="fr-CH"/>
        </w:rPr>
        <w:tab/>
        <w:t xml:space="preserve">que certains pays, </w:t>
      </w:r>
      <w:r>
        <w:rPr>
          <w:lang w:val="fr-CH"/>
        </w:rPr>
        <w:t>compte tenu</w:t>
      </w:r>
      <w:r w:rsidRPr="00DF59F9">
        <w:rPr>
          <w:lang w:val="fr-CH"/>
        </w:rPr>
        <w:t xml:space="preserve"> de la croissance du marché des dispositifs mobiles, s</w:t>
      </w:r>
      <w:r w:rsidR="00037D0B">
        <w:rPr>
          <w:lang w:val="fr-CH"/>
        </w:rPr>
        <w:t>'</w:t>
      </w:r>
      <w:r w:rsidRPr="00DF59F9">
        <w:rPr>
          <w:lang w:val="fr-CH"/>
        </w:rPr>
        <w:t xml:space="preserve">appuient sur </w:t>
      </w:r>
      <w:r>
        <w:rPr>
          <w:lang w:val="fr-CH"/>
        </w:rPr>
        <w:t>l</w:t>
      </w:r>
      <w:r w:rsidR="00037D0B">
        <w:rPr>
          <w:lang w:val="fr-CH"/>
        </w:rPr>
        <w:t>'</w:t>
      </w:r>
      <w:r>
        <w:rPr>
          <w:lang w:val="fr-CH"/>
        </w:rPr>
        <w:t>identité d</w:t>
      </w:r>
      <w:r w:rsidR="00037D0B">
        <w:rPr>
          <w:lang w:val="fr-CH"/>
        </w:rPr>
        <w:t>'</w:t>
      </w:r>
      <w:r>
        <w:rPr>
          <w:lang w:val="fr-CH"/>
        </w:rPr>
        <w:t xml:space="preserve">équipement mobile internationale (IMEI) et le registre des identités des équipements (EIR) pour limiter et </w:t>
      </w:r>
      <w:r w:rsidR="00860C73">
        <w:rPr>
          <w:lang w:val="fr-CH"/>
        </w:rPr>
        <w:t>prévenir</w:t>
      </w:r>
      <w:r>
        <w:rPr>
          <w:lang w:val="fr-CH"/>
        </w:rPr>
        <w:t xml:space="preserve"> la diffusion des dispositifs mobiles de contrefaçon;</w:t>
      </w:r>
    </w:p>
    <w:p w:rsidR="00F70DFE" w:rsidRDefault="00F70DFE" w:rsidP="0029392F">
      <w:pPr>
        <w:rPr>
          <w:lang w:val="fr-FR"/>
        </w:rPr>
      </w:pPr>
      <w:r w:rsidRPr="00F70DFE">
        <w:rPr>
          <w:i/>
          <w:iCs/>
          <w:lang w:val="fr-FR"/>
        </w:rPr>
        <w:t>b)</w:t>
      </w:r>
      <w:r w:rsidRPr="00F70DFE">
        <w:rPr>
          <w:i/>
          <w:iCs/>
          <w:lang w:val="fr-FR"/>
        </w:rPr>
        <w:tab/>
      </w:r>
      <w:r w:rsidRPr="00F70DFE">
        <w:rPr>
          <w:lang w:val="fr-FR"/>
        </w:rPr>
        <w:t>que la Recommandation UIT-T X.1255, qui est fondée sur l</w:t>
      </w:r>
      <w:r w:rsidR="00037D0B">
        <w:rPr>
          <w:lang w:val="fr-FR"/>
        </w:rPr>
        <w:t>'</w:t>
      </w:r>
      <w:r w:rsidRPr="00F70DFE">
        <w:rPr>
          <w:lang w:val="fr-FR"/>
        </w:rPr>
        <w:t>architecture des objets numériques</w:t>
      </w:r>
      <w:r w:rsidR="000221B0">
        <w:rPr>
          <w:lang w:val="fr-FR"/>
        </w:rPr>
        <w:t xml:space="preserve"> (DOA)</w:t>
      </w:r>
      <w:r w:rsidRPr="00F70DFE">
        <w:rPr>
          <w:lang w:val="fr-FR"/>
        </w:rPr>
        <w:t xml:space="preserve">, </w:t>
      </w:r>
      <w:r w:rsidR="00860C73">
        <w:rPr>
          <w:lang w:val="fr-FR"/>
        </w:rPr>
        <w:t>dé</w:t>
      </w:r>
      <w:r w:rsidR="000221B0">
        <w:rPr>
          <w:lang w:val="fr-FR"/>
        </w:rPr>
        <w:t>cr</w:t>
      </w:r>
      <w:r w:rsidR="00860C73">
        <w:rPr>
          <w:lang w:val="fr-FR"/>
        </w:rPr>
        <w:t>it</w:t>
      </w:r>
      <w:r w:rsidRPr="00F70DFE">
        <w:rPr>
          <w:lang w:val="fr-FR"/>
        </w:rPr>
        <w:t xml:space="preserve"> un cadre pour la découverte des informations relatives à la gestion d</w:t>
      </w:r>
      <w:r w:rsidR="00037D0B">
        <w:rPr>
          <w:lang w:val="fr-FR"/>
        </w:rPr>
        <w:t>'</w:t>
      </w:r>
      <w:r w:rsidRPr="00F70DFE">
        <w:rPr>
          <w:lang w:val="fr-FR"/>
        </w:rPr>
        <w:t>identité;</w:t>
      </w:r>
    </w:p>
    <w:p w:rsidR="00860C73" w:rsidRPr="00860C73" w:rsidRDefault="000B7E72" w:rsidP="0029392F">
      <w:pPr>
        <w:rPr>
          <w:lang w:val="fr-CH"/>
        </w:rPr>
      </w:pPr>
      <w:r w:rsidRPr="00860C73">
        <w:rPr>
          <w:i/>
          <w:iCs/>
          <w:lang w:val="fr-CH"/>
        </w:rPr>
        <w:t>c)</w:t>
      </w:r>
      <w:r w:rsidRPr="00860C73">
        <w:rPr>
          <w:i/>
          <w:iCs/>
          <w:lang w:val="fr-CH"/>
        </w:rPr>
        <w:tab/>
      </w:r>
      <w:r w:rsidR="00860C73" w:rsidRPr="00860C73">
        <w:rPr>
          <w:lang w:val="fr-CH"/>
        </w:rPr>
        <w:t xml:space="preserve">que le </w:t>
      </w:r>
      <w:r w:rsidR="007C0DF2" w:rsidRPr="00860C73">
        <w:rPr>
          <w:lang w:val="fr-CH"/>
        </w:rPr>
        <w:t xml:space="preserve">Mémorandum </w:t>
      </w:r>
      <w:r w:rsidR="00860C73" w:rsidRPr="00860C73">
        <w:rPr>
          <w:lang w:val="fr-CH"/>
        </w:rPr>
        <w:t>d</w:t>
      </w:r>
      <w:r w:rsidR="00037D0B">
        <w:rPr>
          <w:lang w:val="fr-CH"/>
        </w:rPr>
        <w:t>'</w:t>
      </w:r>
      <w:r w:rsidR="00860C73" w:rsidRPr="00860C73">
        <w:rPr>
          <w:lang w:val="fr-CH"/>
        </w:rPr>
        <w:t>accord conclu en</w:t>
      </w:r>
      <w:r w:rsidR="00860C73">
        <w:rPr>
          <w:lang w:val="fr-CH"/>
        </w:rPr>
        <w:t>tre</w:t>
      </w:r>
      <w:r w:rsidR="00860C73" w:rsidRPr="00860C73">
        <w:rPr>
          <w:lang w:val="fr-CH"/>
        </w:rPr>
        <w:t xml:space="preserve"> l</w:t>
      </w:r>
      <w:r w:rsidR="00037D0B">
        <w:rPr>
          <w:lang w:val="fr-CH"/>
        </w:rPr>
        <w:t>'</w:t>
      </w:r>
      <w:r w:rsidR="00860C73" w:rsidRPr="00860C73">
        <w:rPr>
          <w:lang w:val="fr-CH"/>
        </w:rPr>
        <w:t xml:space="preserve">UIT et la Fondation DONA </w:t>
      </w:r>
      <w:r w:rsidR="00860C73">
        <w:rPr>
          <w:lang w:val="fr-CH"/>
        </w:rPr>
        <w:t>prévoit que celle</w:t>
      </w:r>
      <w:r w:rsidR="00860C73">
        <w:rPr>
          <w:lang w:val="fr-CH"/>
        </w:rPr>
        <w:noBreakHyphen/>
        <w:t>ci collabore avec l</w:t>
      </w:r>
      <w:r w:rsidR="00037D0B">
        <w:rPr>
          <w:lang w:val="fr-CH"/>
        </w:rPr>
        <w:t>'</w:t>
      </w:r>
      <w:r w:rsidR="00860C73">
        <w:rPr>
          <w:lang w:val="fr-CH"/>
        </w:rPr>
        <w:t>UIT et d</w:t>
      </w:r>
      <w:r w:rsidR="00037D0B">
        <w:rPr>
          <w:lang w:val="fr-CH"/>
        </w:rPr>
        <w:t>'</w:t>
      </w:r>
      <w:r w:rsidR="00860C73">
        <w:rPr>
          <w:lang w:val="fr-CH"/>
        </w:rPr>
        <w:t>autres organisations</w:t>
      </w:r>
      <w:r w:rsidR="007D7160">
        <w:rPr>
          <w:lang w:val="fr-CH"/>
        </w:rPr>
        <w:t xml:space="preserve"> pour mener des efforts de sensibilisation</w:t>
      </w:r>
      <w:r w:rsidR="00860C73">
        <w:rPr>
          <w:lang w:val="fr-CH"/>
        </w:rPr>
        <w:t xml:space="preserve">, notamment en vue de répondre aux besoins </w:t>
      </w:r>
      <w:r w:rsidR="007D7160">
        <w:rPr>
          <w:lang w:val="fr-CH"/>
        </w:rPr>
        <w:t>définis des pays en développement,</w:t>
      </w:r>
    </w:p>
    <w:p w:rsidR="000B7E72" w:rsidRPr="007D7160" w:rsidRDefault="000B7E72" w:rsidP="001038D8">
      <w:pPr>
        <w:pStyle w:val="Call"/>
        <w:rPr>
          <w:i w:val="0"/>
          <w:iCs/>
          <w:lang w:val="fr-CH"/>
        </w:rPr>
      </w:pPr>
      <w:r w:rsidRPr="007D7160">
        <w:rPr>
          <w:lang w:val="fr-CH"/>
        </w:rPr>
        <w:t>notant</w:t>
      </w:r>
    </w:p>
    <w:p w:rsidR="007D7160" w:rsidRPr="007D7160" w:rsidRDefault="007D7160" w:rsidP="001038D8">
      <w:pPr>
        <w:rPr>
          <w:rFonts w:eastAsia="Times New Roman"/>
          <w:lang w:val="fr-CH"/>
        </w:rPr>
      </w:pPr>
      <w:r w:rsidRPr="007D7160">
        <w:rPr>
          <w:rFonts w:eastAsia="Times New Roman"/>
          <w:i/>
          <w:iCs/>
          <w:lang w:val="fr-CH"/>
        </w:rPr>
        <w:t>a)</w:t>
      </w:r>
      <w:r w:rsidRPr="007D7160">
        <w:rPr>
          <w:rFonts w:eastAsia="Times New Roman"/>
          <w:lang w:val="fr-CH"/>
        </w:rPr>
        <w:tab/>
        <w:t xml:space="preserve">que les </w:t>
      </w:r>
      <w:r w:rsidR="009119AF">
        <w:rPr>
          <w:rFonts w:eastAsia="Times New Roman"/>
          <w:lang w:val="fr-CH"/>
        </w:rPr>
        <w:t>individus</w:t>
      </w:r>
      <w:r w:rsidR="007774BC">
        <w:rPr>
          <w:rFonts w:eastAsia="Times New Roman"/>
          <w:lang w:val="fr-CH"/>
        </w:rPr>
        <w:t xml:space="preserve"> ou</w:t>
      </w:r>
      <w:r w:rsidRPr="007D7160">
        <w:rPr>
          <w:rFonts w:eastAsia="Times New Roman"/>
          <w:lang w:val="fr-CH"/>
        </w:rPr>
        <w:t xml:space="preserve"> entités </w:t>
      </w:r>
      <w:r w:rsidR="009119AF">
        <w:rPr>
          <w:rFonts w:eastAsia="Times New Roman"/>
          <w:lang w:val="fr-CH"/>
        </w:rPr>
        <w:t>qui se livrent</w:t>
      </w:r>
      <w:r w:rsidRPr="007D7160">
        <w:rPr>
          <w:rFonts w:eastAsia="Times New Roman"/>
          <w:lang w:val="fr-CH"/>
        </w:rPr>
        <w:t xml:space="preserve"> à la fabrication et au commerce </w:t>
      </w:r>
      <w:r w:rsidR="000221B0">
        <w:rPr>
          <w:rFonts w:eastAsia="Times New Roman"/>
          <w:lang w:val="fr-CH"/>
        </w:rPr>
        <w:t>de</w:t>
      </w:r>
      <w:r>
        <w:rPr>
          <w:rFonts w:eastAsia="Times New Roman"/>
          <w:lang w:val="fr-CH"/>
        </w:rPr>
        <w:t xml:space="preserve"> dispositifs de contrefaçon développent et améliorent en permanence les capacités et les moyens avec lesquels ils mènent </w:t>
      </w:r>
      <w:r w:rsidR="000221B0">
        <w:rPr>
          <w:rFonts w:eastAsia="Times New Roman"/>
          <w:lang w:val="fr-CH"/>
        </w:rPr>
        <w:t>ce</w:t>
      </w:r>
      <w:r>
        <w:rPr>
          <w:rFonts w:eastAsia="Times New Roman"/>
          <w:lang w:val="fr-CH"/>
        </w:rPr>
        <w:t xml:space="preserve">s activités illégales, </w:t>
      </w:r>
      <w:r w:rsidR="00541BCF">
        <w:rPr>
          <w:rFonts w:eastAsia="Times New Roman"/>
          <w:lang w:val="fr-CH"/>
        </w:rPr>
        <w:t>de manière à</w:t>
      </w:r>
      <w:r>
        <w:rPr>
          <w:rFonts w:eastAsia="Times New Roman"/>
          <w:lang w:val="fr-CH"/>
        </w:rPr>
        <w:t xml:space="preserve"> </w:t>
      </w:r>
      <w:r w:rsidR="009119AF">
        <w:rPr>
          <w:rFonts w:eastAsia="Times New Roman"/>
          <w:lang w:val="fr-CH"/>
        </w:rPr>
        <w:t>contourner les mesures juridiques et techniques mises en place par les Etats Membres ou d</w:t>
      </w:r>
      <w:r w:rsidR="00037D0B">
        <w:rPr>
          <w:rFonts w:eastAsia="Times New Roman"/>
          <w:lang w:val="fr-CH"/>
        </w:rPr>
        <w:t>'</w:t>
      </w:r>
      <w:r w:rsidR="009119AF">
        <w:rPr>
          <w:rFonts w:eastAsia="Times New Roman"/>
          <w:lang w:val="fr-CH"/>
        </w:rPr>
        <w:t xml:space="preserve">autres parties </w:t>
      </w:r>
      <w:r w:rsidR="000221B0">
        <w:rPr>
          <w:rFonts w:eastAsia="Times New Roman"/>
          <w:lang w:val="fr-CH"/>
        </w:rPr>
        <w:t>lés</w:t>
      </w:r>
      <w:r w:rsidR="009119AF">
        <w:rPr>
          <w:rFonts w:eastAsia="Times New Roman"/>
          <w:lang w:val="fr-CH"/>
        </w:rPr>
        <w:t xml:space="preserve">ées </w:t>
      </w:r>
      <w:r w:rsidR="00541BCF">
        <w:rPr>
          <w:rFonts w:eastAsia="Times New Roman"/>
          <w:lang w:val="fr-CH"/>
        </w:rPr>
        <w:t>afin de</w:t>
      </w:r>
      <w:r w:rsidR="009119AF">
        <w:rPr>
          <w:rFonts w:eastAsia="Times New Roman"/>
          <w:lang w:val="fr-CH"/>
        </w:rPr>
        <w:t xml:space="preserve"> lutter contre </w:t>
      </w:r>
      <w:r w:rsidR="002A67B5">
        <w:rPr>
          <w:rFonts w:eastAsia="Times New Roman"/>
          <w:lang w:val="fr-CH"/>
        </w:rPr>
        <w:t>la contrefaçon d</w:t>
      </w:r>
      <w:r w:rsidR="009119AF">
        <w:rPr>
          <w:rFonts w:eastAsia="Times New Roman"/>
          <w:lang w:val="fr-CH"/>
        </w:rPr>
        <w:t xml:space="preserve">es produits et </w:t>
      </w:r>
      <w:r w:rsidR="002A67B5">
        <w:rPr>
          <w:rFonts w:eastAsia="Times New Roman"/>
          <w:lang w:val="fr-CH"/>
        </w:rPr>
        <w:t>d</w:t>
      </w:r>
      <w:r w:rsidR="009119AF">
        <w:rPr>
          <w:rFonts w:eastAsia="Times New Roman"/>
          <w:lang w:val="fr-CH"/>
        </w:rPr>
        <w:t>es dispositifs;</w:t>
      </w:r>
    </w:p>
    <w:p w:rsidR="009119AF" w:rsidRPr="009119AF" w:rsidRDefault="000B7E72" w:rsidP="001038D8">
      <w:pPr>
        <w:rPr>
          <w:rFonts w:eastAsia="Times New Roman"/>
          <w:lang w:val="fr-CH"/>
        </w:rPr>
      </w:pPr>
      <w:r w:rsidRPr="009119AF">
        <w:rPr>
          <w:rFonts w:eastAsia="Times New Roman"/>
          <w:i/>
          <w:iCs/>
          <w:lang w:val="fr-CH"/>
        </w:rPr>
        <w:t>b)</w:t>
      </w:r>
      <w:r w:rsidRPr="009119AF">
        <w:rPr>
          <w:rFonts w:eastAsia="Times New Roman"/>
          <w:lang w:val="fr-CH"/>
        </w:rPr>
        <w:tab/>
      </w:r>
      <w:r w:rsidR="009119AF" w:rsidRPr="009119AF">
        <w:rPr>
          <w:rFonts w:eastAsia="Times New Roman"/>
          <w:lang w:val="fr-CH"/>
        </w:rPr>
        <w:t>que les auteurs de contrefaçon</w:t>
      </w:r>
      <w:r w:rsidR="005A411D">
        <w:rPr>
          <w:rFonts w:eastAsia="Times New Roman"/>
          <w:lang w:val="fr-CH"/>
        </w:rPr>
        <w:t xml:space="preserve"> ont profité de la forte croissance du nombre de dispositifs mobiles pour réussir à contourner le registre des identités des équipements (EIR), et qu</w:t>
      </w:r>
      <w:r w:rsidR="00037D0B">
        <w:rPr>
          <w:rFonts w:eastAsia="Times New Roman"/>
          <w:lang w:val="fr-CH"/>
        </w:rPr>
        <w:t>'</w:t>
      </w:r>
      <w:r w:rsidR="005A411D">
        <w:rPr>
          <w:rFonts w:eastAsia="Times New Roman"/>
          <w:lang w:val="fr-CH"/>
        </w:rPr>
        <w:t xml:space="preserve">ils vendent et diffusent des téléphones mobiles </w:t>
      </w:r>
      <w:r w:rsidR="00A02C08">
        <w:rPr>
          <w:rFonts w:eastAsia="Times New Roman"/>
          <w:lang w:val="fr-CH"/>
        </w:rPr>
        <w:t>munis</w:t>
      </w:r>
      <w:r w:rsidR="00B53C89">
        <w:rPr>
          <w:rFonts w:eastAsia="Times New Roman"/>
          <w:lang w:val="fr-CH"/>
        </w:rPr>
        <w:t xml:space="preserve"> d</w:t>
      </w:r>
      <w:r w:rsidR="00037D0B">
        <w:rPr>
          <w:rFonts w:eastAsia="Times New Roman"/>
          <w:lang w:val="fr-CH"/>
        </w:rPr>
        <w:t>'</w:t>
      </w:r>
      <w:r w:rsidR="00B53C89">
        <w:rPr>
          <w:rFonts w:eastAsia="Times New Roman"/>
          <w:lang w:val="fr-CH"/>
        </w:rPr>
        <w:t xml:space="preserve">une </w:t>
      </w:r>
      <w:r w:rsidR="005A411D">
        <w:rPr>
          <w:rFonts w:eastAsia="Times New Roman"/>
          <w:lang w:val="fr-CH"/>
        </w:rPr>
        <w:t xml:space="preserve">identité </w:t>
      </w:r>
      <w:r w:rsidR="00B53C89">
        <w:rPr>
          <w:rFonts w:eastAsia="Times New Roman"/>
          <w:lang w:val="fr-CH"/>
        </w:rPr>
        <w:t>d</w:t>
      </w:r>
      <w:r w:rsidR="00037D0B">
        <w:rPr>
          <w:rFonts w:eastAsia="Times New Roman"/>
          <w:lang w:val="fr-CH"/>
        </w:rPr>
        <w:t>'</w:t>
      </w:r>
      <w:r w:rsidR="00B53C89">
        <w:rPr>
          <w:rFonts w:eastAsia="Times New Roman"/>
          <w:lang w:val="fr-CH"/>
        </w:rPr>
        <w:t>équipement mobile internationale (IMEI) falsifiée, dupliquée ou clonée;</w:t>
      </w:r>
    </w:p>
    <w:p w:rsidR="00B53C89" w:rsidRPr="00B53C89" w:rsidRDefault="000B7E72" w:rsidP="001038D8">
      <w:pPr>
        <w:rPr>
          <w:rFonts w:eastAsia="Times New Roman"/>
          <w:lang w:val="fr-CH"/>
        </w:rPr>
      </w:pPr>
      <w:r w:rsidRPr="00B53C89">
        <w:rPr>
          <w:rFonts w:eastAsia="Times New Roman"/>
          <w:i/>
          <w:iCs/>
          <w:lang w:val="fr-CH"/>
        </w:rPr>
        <w:t>c)</w:t>
      </w:r>
      <w:r w:rsidRPr="00B53C89">
        <w:rPr>
          <w:rFonts w:eastAsia="Times New Roman"/>
          <w:lang w:val="fr-CH"/>
        </w:rPr>
        <w:tab/>
      </w:r>
      <w:r w:rsidR="00B53C89" w:rsidRPr="00B53C89">
        <w:rPr>
          <w:rFonts w:eastAsia="Times New Roman"/>
          <w:lang w:val="fr-CH"/>
        </w:rPr>
        <w:t xml:space="preserve">que </w:t>
      </w:r>
      <w:r w:rsidR="000221B0">
        <w:rPr>
          <w:rFonts w:eastAsia="Times New Roman"/>
          <w:lang w:val="fr-CH"/>
        </w:rPr>
        <w:t>le principe économique</w:t>
      </w:r>
      <w:r w:rsidR="00B53C89" w:rsidRPr="00B53C89">
        <w:rPr>
          <w:rFonts w:eastAsia="Times New Roman"/>
          <w:lang w:val="fr-CH"/>
        </w:rPr>
        <w:t xml:space="preserve"> de l</w:t>
      </w:r>
      <w:r w:rsidR="00037D0B">
        <w:rPr>
          <w:rFonts w:eastAsia="Times New Roman"/>
          <w:lang w:val="fr-CH"/>
        </w:rPr>
        <w:t>'</w:t>
      </w:r>
      <w:r w:rsidR="00B53C89" w:rsidRPr="00B53C89">
        <w:rPr>
          <w:rFonts w:eastAsia="Times New Roman"/>
          <w:lang w:val="fr-CH"/>
        </w:rPr>
        <w:t xml:space="preserve">offre et de la demande </w:t>
      </w:r>
      <w:r w:rsidR="00B53C89">
        <w:rPr>
          <w:rFonts w:eastAsia="Times New Roman"/>
          <w:lang w:val="fr-CH"/>
        </w:rPr>
        <w:t xml:space="preserve">en ce qui concerne les </w:t>
      </w:r>
      <w:r w:rsidR="000221B0">
        <w:rPr>
          <w:rFonts w:eastAsia="Times New Roman"/>
          <w:lang w:val="fr-CH"/>
        </w:rPr>
        <w:t>produits</w:t>
      </w:r>
      <w:r w:rsidR="00B53C89">
        <w:rPr>
          <w:rFonts w:eastAsia="Times New Roman"/>
          <w:lang w:val="fr-CH"/>
        </w:rPr>
        <w:t xml:space="preserve"> de télécommunication/TIC de contrefaçon rend plus difficile</w:t>
      </w:r>
      <w:r w:rsidR="000B64BD">
        <w:rPr>
          <w:rFonts w:eastAsia="Times New Roman"/>
          <w:lang w:val="fr-CH"/>
        </w:rPr>
        <w:t>s</w:t>
      </w:r>
      <w:r w:rsidR="00B53C89">
        <w:rPr>
          <w:rFonts w:eastAsia="Times New Roman"/>
          <w:lang w:val="fr-CH"/>
        </w:rPr>
        <w:t xml:space="preserve"> les </w:t>
      </w:r>
      <w:r w:rsidR="006709D1">
        <w:rPr>
          <w:rFonts w:eastAsia="Times New Roman"/>
          <w:lang w:val="fr-CH"/>
        </w:rPr>
        <w:t>efforts</w:t>
      </w:r>
      <w:r w:rsidR="00B53C89">
        <w:rPr>
          <w:rFonts w:eastAsia="Times New Roman"/>
          <w:lang w:val="fr-CH"/>
        </w:rPr>
        <w:t xml:space="preserve"> </w:t>
      </w:r>
      <w:r w:rsidR="000221B0">
        <w:rPr>
          <w:rFonts w:eastAsia="Times New Roman"/>
          <w:lang w:val="fr-CH"/>
        </w:rPr>
        <w:t>visant à</w:t>
      </w:r>
      <w:r w:rsidR="006709D1">
        <w:rPr>
          <w:rFonts w:eastAsia="Times New Roman"/>
          <w:lang w:val="fr-CH"/>
        </w:rPr>
        <w:t xml:space="preserve"> lutter contre le marché noir </w:t>
      </w:r>
      <w:r w:rsidR="00C63534">
        <w:rPr>
          <w:rFonts w:eastAsia="Times New Roman"/>
          <w:lang w:val="fr-CH"/>
        </w:rPr>
        <w:t>et</w:t>
      </w:r>
      <w:r w:rsidR="006709D1">
        <w:rPr>
          <w:rFonts w:eastAsia="Times New Roman"/>
          <w:lang w:val="fr-CH"/>
        </w:rPr>
        <w:t xml:space="preserve"> le marché gris</w:t>
      </w:r>
      <w:r w:rsidR="000221B0">
        <w:rPr>
          <w:rFonts w:eastAsia="Times New Roman"/>
          <w:lang w:val="fr-CH"/>
        </w:rPr>
        <w:t xml:space="preserve"> à l</w:t>
      </w:r>
      <w:r w:rsidR="00037D0B">
        <w:rPr>
          <w:rFonts w:eastAsia="Times New Roman"/>
          <w:lang w:val="fr-CH"/>
        </w:rPr>
        <w:t>'</w:t>
      </w:r>
      <w:r w:rsidR="000221B0">
        <w:rPr>
          <w:rFonts w:eastAsia="Times New Roman"/>
          <w:lang w:val="fr-CH"/>
        </w:rPr>
        <w:t>échelle mondiale</w:t>
      </w:r>
      <w:r w:rsidR="006709D1">
        <w:rPr>
          <w:rFonts w:eastAsia="Times New Roman"/>
          <w:lang w:val="fr-CH"/>
        </w:rPr>
        <w:t>, et qu</w:t>
      </w:r>
      <w:r w:rsidR="00037D0B">
        <w:rPr>
          <w:rFonts w:eastAsia="Times New Roman"/>
          <w:lang w:val="fr-CH"/>
        </w:rPr>
        <w:t>'</w:t>
      </w:r>
      <w:r w:rsidR="006709D1">
        <w:rPr>
          <w:rFonts w:eastAsia="Times New Roman"/>
          <w:lang w:val="fr-CH"/>
        </w:rPr>
        <w:t>il n</w:t>
      </w:r>
      <w:r w:rsidR="00037D0B">
        <w:rPr>
          <w:rFonts w:eastAsia="Times New Roman"/>
          <w:lang w:val="fr-CH"/>
        </w:rPr>
        <w:t>'</w:t>
      </w:r>
      <w:r w:rsidR="006709D1">
        <w:rPr>
          <w:rFonts w:eastAsia="Times New Roman"/>
          <w:lang w:val="fr-CH"/>
        </w:rPr>
        <w:t>existe pas de solution unique facile à envisager,</w:t>
      </w:r>
      <w:r w:rsidR="00E1144D">
        <w:rPr>
          <w:rFonts w:eastAsia="Times New Roman"/>
          <w:lang w:val="fr-CH"/>
        </w:rPr>
        <w:t xml:space="preserve"> </w:t>
      </w:r>
    </w:p>
    <w:p w:rsidR="0020110E" w:rsidRPr="00B33D17" w:rsidRDefault="0020110E" w:rsidP="001038D8">
      <w:pPr>
        <w:pStyle w:val="Call"/>
        <w:rPr>
          <w:lang w:val="fr-CH"/>
        </w:rPr>
      </w:pPr>
      <w:r w:rsidRPr="00B33D17">
        <w:rPr>
          <w:lang w:val="fr-CH"/>
        </w:rPr>
        <w:t>consciente</w:t>
      </w:r>
    </w:p>
    <w:p w:rsidR="00B33D17" w:rsidRPr="00B33D17" w:rsidRDefault="0020110E" w:rsidP="001038D8">
      <w:pPr>
        <w:rPr>
          <w:rFonts w:eastAsia="Times New Roman"/>
          <w:lang w:val="fr-CH"/>
        </w:rPr>
      </w:pPr>
      <w:r w:rsidRPr="00B33D17">
        <w:rPr>
          <w:rFonts w:eastAsia="Times New Roman"/>
          <w:i/>
          <w:iCs/>
          <w:lang w:val="fr-CH"/>
        </w:rPr>
        <w:t>a)</w:t>
      </w:r>
      <w:r w:rsidRPr="00B33D17">
        <w:rPr>
          <w:rFonts w:eastAsia="Times New Roman"/>
          <w:lang w:val="fr-CH"/>
        </w:rPr>
        <w:tab/>
      </w:r>
      <w:r w:rsidR="00B33D17" w:rsidRPr="00B33D17">
        <w:rPr>
          <w:rFonts w:eastAsia="Times New Roman"/>
          <w:lang w:val="fr-CH"/>
        </w:rPr>
        <w:t xml:space="preserve">des travaux et des études </w:t>
      </w:r>
      <w:r w:rsidR="00B33D17">
        <w:rPr>
          <w:rFonts w:eastAsia="Times New Roman"/>
          <w:lang w:val="fr-CH"/>
        </w:rPr>
        <w:t>en cours au sein de</w:t>
      </w:r>
      <w:r w:rsidR="00B33D17" w:rsidRPr="00B33D17">
        <w:rPr>
          <w:rFonts w:eastAsia="Times New Roman"/>
          <w:lang w:val="fr-CH"/>
        </w:rPr>
        <w:t xml:space="preserve"> la Commission d</w:t>
      </w:r>
      <w:r w:rsidR="00037D0B">
        <w:rPr>
          <w:rFonts w:eastAsia="Times New Roman"/>
          <w:lang w:val="fr-CH"/>
        </w:rPr>
        <w:t>'</w:t>
      </w:r>
      <w:r w:rsidR="00B33D17" w:rsidRPr="00B33D17">
        <w:rPr>
          <w:rFonts w:eastAsia="Times New Roman"/>
          <w:lang w:val="fr-CH"/>
        </w:rPr>
        <w:t xml:space="preserve">études 11 </w:t>
      </w:r>
      <w:r w:rsidR="00B33D17">
        <w:rPr>
          <w:rFonts w:eastAsia="Times New Roman"/>
          <w:lang w:val="fr-CH"/>
        </w:rPr>
        <w:t>du Secteur de la normalisation des télécommunications</w:t>
      </w:r>
      <w:r w:rsidR="000221B0">
        <w:rPr>
          <w:rFonts w:eastAsia="Times New Roman"/>
          <w:lang w:val="fr-CH"/>
        </w:rPr>
        <w:t xml:space="preserve"> de l</w:t>
      </w:r>
      <w:r w:rsidR="00037D0B">
        <w:rPr>
          <w:rFonts w:eastAsia="Times New Roman"/>
          <w:lang w:val="fr-CH"/>
        </w:rPr>
        <w:t>'</w:t>
      </w:r>
      <w:r w:rsidR="000221B0">
        <w:rPr>
          <w:rFonts w:eastAsia="Times New Roman"/>
          <w:lang w:val="fr-CH"/>
        </w:rPr>
        <w:t>UIT</w:t>
      </w:r>
      <w:r w:rsidR="00B33D17">
        <w:rPr>
          <w:rFonts w:eastAsia="Times New Roman"/>
          <w:lang w:val="fr-CH"/>
        </w:rPr>
        <w:t xml:space="preserve"> (UIT</w:t>
      </w:r>
      <w:r w:rsidR="00B33D17">
        <w:rPr>
          <w:rFonts w:eastAsia="Times New Roman"/>
          <w:lang w:val="fr-CH"/>
        </w:rPr>
        <w:noBreakHyphen/>
        <w:t>T), qui étudie des méthodes, des lignes directrices et des bonnes pratiques, y compris l</w:t>
      </w:r>
      <w:r w:rsidR="00037D0B">
        <w:rPr>
          <w:rFonts w:eastAsia="Times New Roman"/>
          <w:lang w:val="fr-CH"/>
        </w:rPr>
        <w:t>'</w:t>
      </w:r>
      <w:r w:rsidR="00B33D17">
        <w:rPr>
          <w:rFonts w:eastAsia="Times New Roman"/>
          <w:lang w:val="fr-CH"/>
        </w:rPr>
        <w:t>utilisation d</w:t>
      </w:r>
      <w:r w:rsidR="00037D0B">
        <w:rPr>
          <w:rFonts w:eastAsia="Times New Roman"/>
          <w:lang w:val="fr-CH"/>
        </w:rPr>
        <w:t>'</w:t>
      </w:r>
      <w:r w:rsidR="00B33D17">
        <w:rPr>
          <w:rFonts w:eastAsia="Times New Roman"/>
          <w:lang w:val="fr-CH"/>
        </w:rPr>
        <w:t>identificateurs de dispositifs uniques et permanents, en vue de lutter contre les produits de télécommunication/TIC de contrefaçon et de mauvaise qualité;</w:t>
      </w:r>
    </w:p>
    <w:p w:rsidR="0020110E" w:rsidRDefault="0020110E" w:rsidP="001038D8">
      <w:pPr>
        <w:rPr>
          <w:lang w:val="fr-CH"/>
        </w:rPr>
      </w:pPr>
      <w:r w:rsidRPr="0020110E">
        <w:rPr>
          <w:rFonts w:eastAsia="Times New Roman"/>
          <w:i/>
          <w:iCs/>
          <w:lang w:val="fr-FR"/>
        </w:rPr>
        <w:t>b)</w:t>
      </w:r>
      <w:r w:rsidRPr="0020110E">
        <w:rPr>
          <w:rFonts w:eastAsia="Times New Roman"/>
          <w:i/>
          <w:iCs/>
          <w:lang w:val="fr-FR"/>
        </w:rPr>
        <w:tab/>
      </w:r>
      <w:r w:rsidRPr="0066253D">
        <w:rPr>
          <w:lang w:val="fr-CH"/>
        </w:rPr>
        <w:t xml:space="preserve">des travaux en cours </w:t>
      </w:r>
      <w:r>
        <w:rPr>
          <w:lang w:val="fr-CH"/>
        </w:rPr>
        <w:t xml:space="preserve">ainsi que des études </w:t>
      </w:r>
      <w:r w:rsidR="000221B0">
        <w:rPr>
          <w:lang w:val="fr-CH"/>
        </w:rPr>
        <w:t>lancé</w:t>
      </w:r>
      <w:r>
        <w:rPr>
          <w:lang w:val="fr-CH"/>
        </w:rPr>
        <w:t xml:space="preserve">es </w:t>
      </w:r>
      <w:r w:rsidRPr="0066253D">
        <w:rPr>
          <w:lang w:val="fr-CH"/>
        </w:rPr>
        <w:t>au sein</w:t>
      </w:r>
      <w:r>
        <w:rPr>
          <w:lang w:val="fr-CH"/>
        </w:rPr>
        <w:t xml:space="preserve"> de la Commission d</w:t>
      </w:r>
      <w:r w:rsidR="00037D0B">
        <w:rPr>
          <w:lang w:val="fr-CH"/>
        </w:rPr>
        <w:t>'</w:t>
      </w:r>
      <w:r>
        <w:rPr>
          <w:lang w:val="fr-CH"/>
        </w:rPr>
        <w:t>études</w:t>
      </w:r>
      <w:r w:rsidR="00E815EA">
        <w:rPr>
          <w:lang w:val="fr-CH"/>
        </w:rPr>
        <w:t> </w:t>
      </w:r>
      <w:r>
        <w:rPr>
          <w:lang w:val="fr-CH"/>
        </w:rPr>
        <w:t>1 et poursuivies par la Commission d</w:t>
      </w:r>
      <w:r w:rsidR="00037D0B">
        <w:rPr>
          <w:lang w:val="fr-CH"/>
        </w:rPr>
        <w:t>'</w:t>
      </w:r>
      <w:r>
        <w:rPr>
          <w:lang w:val="fr-CH"/>
        </w:rPr>
        <w:t xml:space="preserve">études 2 du Secteur du développement des télécommunications de </w:t>
      </w:r>
      <w:r>
        <w:rPr>
          <w:lang w:val="fr-CH"/>
        </w:rPr>
        <w:lastRenderedPageBreak/>
        <w:t>l</w:t>
      </w:r>
      <w:r w:rsidR="00037D0B">
        <w:rPr>
          <w:lang w:val="fr-CH"/>
        </w:rPr>
        <w:t>'</w:t>
      </w:r>
      <w:r>
        <w:rPr>
          <w:lang w:val="fr-CH"/>
        </w:rPr>
        <w:t>UIT (UIT-D)</w:t>
      </w:r>
      <w:r w:rsidRPr="0066253D">
        <w:rPr>
          <w:lang w:val="fr-CH"/>
        </w:rPr>
        <w:t xml:space="preserve"> au titre de la Question </w:t>
      </w:r>
      <w:r>
        <w:rPr>
          <w:lang w:val="fr-CH"/>
        </w:rPr>
        <w:t>8/2 sur les s</w:t>
      </w:r>
      <w:r w:rsidRPr="0066253D">
        <w:rPr>
          <w:lang w:val="fr-CH"/>
        </w:rPr>
        <w:t>tratégies et politiques pour l</w:t>
      </w:r>
      <w:r w:rsidR="00037D0B">
        <w:rPr>
          <w:lang w:val="fr-CH"/>
        </w:rPr>
        <w:t>'</w:t>
      </w:r>
      <w:r w:rsidRPr="0066253D">
        <w:rPr>
          <w:lang w:val="fr-CH"/>
        </w:rPr>
        <w:t>élimination ou le recyclage adéquats des déchets résultant de l</w:t>
      </w:r>
      <w:r w:rsidR="00037D0B">
        <w:rPr>
          <w:lang w:val="fr-CH"/>
        </w:rPr>
        <w:t>'</w:t>
      </w:r>
      <w:r w:rsidRPr="0066253D">
        <w:rPr>
          <w:lang w:val="fr-CH"/>
        </w:rPr>
        <w:t>utilisation des télécommunications/TIC;</w:t>
      </w:r>
    </w:p>
    <w:p w:rsidR="00E815EA" w:rsidRPr="00E815EA" w:rsidRDefault="0020110E" w:rsidP="001038D8">
      <w:pPr>
        <w:rPr>
          <w:lang w:val="fr-CH"/>
        </w:rPr>
      </w:pPr>
      <w:r w:rsidRPr="00E815EA">
        <w:rPr>
          <w:i/>
          <w:iCs/>
          <w:lang w:val="fr-CH"/>
        </w:rPr>
        <w:t>c)</w:t>
      </w:r>
      <w:r w:rsidRPr="00E815EA">
        <w:rPr>
          <w:i/>
          <w:iCs/>
          <w:lang w:val="fr-CH"/>
        </w:rPr>
        <w:tab/>
      </w:r>
      <w:r w:rsidR="00E815EA" w:rsidRPr="00E815EA">
        <w:rPr>
          <w:lang w:val="fr-CH"/>
        </w:rPr>
        <w:t xml:space="preserve">des activités </w:t>
      </w:r>
      <w:r w:rsidR="00E815EA">
        <w:rPr>
          <w:lang w:val="fr-CH"/>
        </w:rPr>
        <w:t xml:space="preserve">pertinentes menées par </w:t>
      </w:r>
      <w:r w:rsidR="00E815EA" w:rsidRPr="00E815EA">
        <w:rPr>
          <w:lang w:val="fr-CH"/>
        </w:rPr>
        <w:t>d</w:t>
      </w:r>
      <w:r w:rsidR="00037D0B">
        <w:rPr>
          <w:lang w:val="fr-CH"/>
        </w:rPr>
        <w:t>'</w:t>
      </w:r>
      <w:r w:rsidR="00E815EA" w:rsidRPr="00E815EA">
        <w:rPr>
          <w:lang w:val="fr-CH"/>
        </w:rPr>
        <w:t>autres organis</w:t>
      </w:r>
      <w:r w:rsidR="00E815EA">
        <w:rPr>
          <w:lang w:val="fr-CH"/>
        </w:rPr>
        <w:t>me</w:t>
      </w:r>
      <w:r w:rsidR="00E815EA" w:rsidRPr="00E815EA">
        <w:rPr>
          <w:lang w:val="fr-CH"/>
        </w:rPr>
        <w:t>s de normalisation</w:t>
      </w:r>
      <w:r w:rsidR="00E815EA">
        <w:rPr>
          <w:lang w:val="fr-CH"/>
        </w:rPr>
        <w:t>, forums et consortiums</w:t>
      </w:r>
      <w:r w:rsidR="00E815EA" w:rsidRPr="00E815EA">
        <w:rPr>
          <w:lang w:val="fr-CH"/>
        </w:rPr>
        <w:t xml:space="preserve"> concernés, </w:t>
      </w:r>
      <w:r w:rsidR="007774BC">
        <w:rPr>
          <w:lang w:val="fr-CH"/>
        </w:rPr>
        <w:t>ainsi que par d</w:t>
      </w:r>
      <w:r w:rsidR="00037D0B">
        <w:rPr>
          <w:lang w:val="fr-CH"/>
        </w:rPr>
        <w:t>'</w:t>
      </w:r>
      <w:r w:rsidR="007774BC">
        <w:rPr>
          <w:lang w:val="fr-CH"/>
        </w:rPr>
        <w:t>autres entité</w:t>
      </w:r>
      <w:r w:rsidR="00E815EA">
        <w:rPr>
          <w:lang w:val="fr-CH"/>
        </w:rPr>
        <w:t>s internationales, telles que l</w:t>
      </w:r>
      <w:r w:rsidR="00037D0B">
        <w:rPr>
          <w:lang w:val="fr-CH"/>
        </w:rPr>
        <w:t>'</w:t>
      </w:r>
      <w:r w:rsidR="00E815EA">
        <w:rPr>
          <w:lang w:val="fr-CH"/>
        </w:rPr>
        <w:t>Organisation mondiale du commerce (OMC), l</w:t>
      </w:r>
      <w:r w:rsidR="00037D0B">
        <w:rPr>
          <w:lang w:val="fr-CH"/>
        </w:rPr>
        <w:t>'</w:t>
      </w:r>
      <w:r w:rsidR="00E815EA">
        <w:rPr>
          <w:lang w:val="fr-CH"/>
        </w:rPr>
        <w:t>Organisation mondiale de la propriété intellectuelle (OMPI) et l</w:t>
      </w:r>
      <w:r w:rsidR="00037D0B">
        <w:rPr>
          <w:lang w:val="fr-CH"/>
        </w:rPr>
        <w:t>'</w:t>
      </w:r>
      <w:r w:rsidR="00E815EA">
        <w:rPr>
          <w:lang w:val="fr-CH"/>
        </w:rPr>
        <w:t xml:space="preserve">Organisation mondiale de la </w:t>
      </w:r>
      <w:r w:rsidR="007C0DF2">
        <w:rPr>
          <w:lang w:val="fr-CH"/>
        </w:rPr>
        <w:t xml:space="preserve">santé </w:t>
      </w:r>
      <w:r w:rsidR="00E815EA">
        <w:rPr>
          <w:lang w:val="fr-CH"/>
        </w:rPr>
        <w:t>(OMS),</w:t>
      </w:r>
    </w:p>
    <w:p w:rsidR="0020110E" w:rsidRPr="00E815EA" w:rsidRDefault="0020110E" w:rsidP="001038D8">
      <w:pPr>
        <w:pStyle w:val="Call"/>
        <w:rPr>
          <w:lang w:val="fr-CH"/>
        </w:rPr>
      </w:pPr>
      <w:r w:rsidRPr="00E815EA">
        <w:rPr>
          <w:lang w:val="fr-CH"/>
        </w:rPr>
        <w:t>considérant</w:t>
      </w:r>
    </w:p>
    <w:p w:rsidR="00E815EA" w:rsidRPr="00E815EA" w:rsidRDefault="0020110E" w:rsidP="001038D8">
      <w:pPr>
        <w:rPr>
          <w:rFonts w:eastAsia="Times New Roman"/>
          <w:lang w:val="fr-CH"/>
        </w:rPr>
      </w:pPr>
      <w:r w:rsidRPr="00E815EA">
        <w:rPr>
          <w:rFonts w:eastAsia="Times New Roman"/>
          <w:i/>
          <w:iCs/>
          <w:lang w:val="fr-CH"/>
        </w:rPr>
        <w:t>a)</w:t>
      </w:r>
      <w:r w:rsidRPr="00E815EA">
        <w:rPr>
          <w:rFonts w:eastAsia="Times New Roman"/>
          <w:lang w:val="fr-CH"/>
        </w:rPr>
        <w:tab/>
      </w:r>
      <w:r w:rsidR="00E815EA" w:rsidRPr="00E815EA">
        <w:rPr>
          <w:rFonts w:eastAsia="Times New Roman"/>
          <w:lang w:val="fr-CH"/>
        </w:rPr>
        <w:t>les conclusions de la manifestation organisée par l</w:t>
      </w:r>
      <w:r w:rsidR="00037D0B">
        <w:rPr>
          <w:rFonts w:eastAsia="Times New Roman"/>
          <w:lang w:val="fr-CH"/>
        </w:rPr>
        <w:t>'</w:t>
      </w:r>
      <w:r w:rsidR="00E815EA" w:rsidRPr="00E815EA">
        <w:rPr>
          <w:rFonts w:eastAsia="Times New Roman"/>
          <w:lang w:val="fr-CH"/>
        </w:rPr>
        <w:t>UIT sur la lutte contre les dispositifs TIC de contrefaçon et de mauvaise qualité</w:t>
      </w:r>
      <w:r w:rsidR="00C4300B">
        <w:rPr>
          <w:rFonts w:eastAsia="Times New Roman"/>
          <w:lang w:val="fr-CH"/>
        </w:rPr>
        <w:t>, les 17 et 18 novembre 2014 à Genève;</w:t>
      </w:r>
    </w:p>
    <w:p w:rsidR="00A02C08" w:rsidRPr="00A02C08" w:rsidRDefault="00255574" w:rsidP="001038D8">
      <w:pPr>
        <w:rPr>
          <w:rFonts w:eastAsia="Times New Roman"/>
          <w:lang w:val="fr-CH"/>
        </w:rPr>
      </w:pPr>
      <w:r w:rsidRPr="00A02C08">
        <w:rPr>
          <w:rFonts w:eastAsia="Times New Roman"/>
          <w:i/>
          <w:iCs/>
          <w:lang w:val="fr-CH"/>
        </w:rPr>
        <w:t>b)</w:t>
      </w:r>
      <w:r w:rsidRPr="00A02C08">
        <w:rPr>
          <w:rFonts w:eastAsia="Times New Roman"/>
          <w:lang w:val="fr-CH"/>
        </w:rPr>
        <w:tab/>
      </w:r>
      <w:r w:rsidR="00A02C08" w:rsidRPr="00A02C08">
        <w:rPr>
          <w:rFonts w:eastAsia="Times New Roman"/>
          <w:lang w:val="fr-CH"/>
        </w:rPr>
        <w:t>les conclusions du rapport technique</w:t>
      </w:r>
      <w:r w:rsidR="00A02C08">
        <w:rPr>
          <w:rFonts w:eastAsia="Times New Roman"/>
          <w:lang w:val="fr-CH"/>
        </w:rPr>
        <w:t xml:space="preserve"> sur les équipements de télécommunication/TIC de contrefaçon approuvé par la Commission d</w:t>
      </w:r>
      <w:r w:rsidR="00037D0B">
        <w:rPr>
          <w:rFonts w:eastAsia="Times New Roman"/>
          <w:lang w:val="fr-CH"/>
        </w:rPr>
        <w:t>'</w:t>
      </w:r>
      <w:r w:rsidR="00A02C08">
        <w:rPr>
          <w:rFonts w:eastAsia="Times New Roman"/>
          <w:lang w:val="fr-CH"/>
        </w:rPr>
        <w:t>études 11 de l</w:t>
      </w:r>
      <w:r w:rsidR="00037D0B">
        <w:rPr>
          <w:rFonts w:eastAsia="Times New Roman"/>
          <w:lang w:val="fr-CH"/>
        </w:rPr>
        <w:t>'</w:t>
      </w:r>
      <w:r w:rsidR="00A02C08">
        <w:rPr>
          <w:rFonts w:eastAsia="Times New Roman"/>
          <w:lang w:val="fr-CH"/>
        </w:rPr>
        <w:t>UIT</w:t>
      </w:r>
      <w:r w:rsidR="00A02C08">
        <w:rPr>
          <w:rFonts w:eastAsia="Times New Roman"/>
          <w:lang w:val="fr-CH"/>
        </w:rPr>
        <w:noBreakHyphen/>
        <w:t>T</w:t>
      </w:r>
      <w:r w:rsidR="000637F6">
        <w:rPr>
          <w:rFonts w:eastAsia="Times New Roman"/>
          <w:lang w:val="fr-CH"/>
        </w:rPr>
        <w:t xml:space="preserve"> </w:t>
      </w:r>
      <w:r w:rsidR="00C4300B">
        <w:rPr>
          <w:rFonts w:eastAsia="Times New Roman"/>
          <w:lang w:val="fr-CH"/>
        </w:rPr>
        <w:t>à l</w:t>
      </w:r>
      <w:r w:rsidR="000221B0">
        <w:rPr>
          <w:rFonts w:eastAsia="Times New Roman"/>
          <w:lang w:val="fr-CH"/>
        </w:rPr>
        <w:t xml:space="preserve">a réunion </w:t>
      </w:r>
      <w:r w:rsidR="00C4300B">
        <w:rPr>
          <w:rFonts w:eastAsia="Times New Roman"/>
          <w:lang w:val="fr-CH"/>
        </w:rPr>
        <w:t>qu</w:t>
      </w:r>
      <w:r w:rsidR="00037D0B">
        <w:rPr>
          <w:rFonts w:eastAsia="Times New Roman"/>
          <w:lang w:val="fr-CH"/>
        </w:rPr>
        <w:t>'</w:t>
      </w:r>
      <w:r w:rsidR="00C4300B">
        <w:rPr>
          <w:rFonts w:eastAsia="Times New Roman"/>
          <w:lang w:val="fr-CH"/>
        </w:rPr>
        <w:t xml:space="preserve">elle a tenue à </w:t>
      </w:r>
      <w:r w:rsidR="000637F6">
        <w:rPr>
          <w:rFonts w:eastAsia="Times New Roman"/>
          <w:lang w:val="fr-CH"/>
        </w:rPr>
        <w:t>Genève</w:t>
      </w:r>
      <w:r w:rsidR="00C4300B">
        <w:rPr>
          <w:rFonts w:eastAsia="Times New Roman"/>
          <w:lang w:val="fr-CH"/>
        </w:rPr>
        <w:t xml:space="preserve"> du 2 au</w:t>
      </w:r>
      <w:r w:rsidR="00A02C08">
        <w:rPr>
          <w:rFonts w:eastAsia="Times New Roman"/>
          <w:lang w:val="fr-CH"/>
        </w:rPr>
        <w:t xml:space="preserve"> 11 décembre 2015,</w:t>
      </w:r>
    </w:p>
    <w:p w:rsidR="00255574" w:rsidRPr="00255574" w:rsidRDefault="00255574" w:rsidP="001038D8">
      <w:pPr>
        <w:pStyle w:val="Call"/>
        <w:rPr>
          <w:lang w:val="fr-FR"/>
        </w:rPr>
      </w:pPr>
      <w:r w:rsidRPr="00255574">
        <w:rPr>
          <w:lang w:val="fr-FR"/>
        </w:rPr>
        <w:t>charge le Directeur du Bureau de la normalisation des télécommunications, en collaboration étroite avec le Directeur du Bureau de développement des télécommunications</w:t>
      </w:r>
    </w:p>
    <w:p w:rsidR="007964B6" w:rsidRDefault="007964B6" w:rsidP="001038D8">
      <w:pPr>
        <w:rPr>
          <w:rFonts w:eastAsia="Times New Roman"/>
          <w:lang w:val="fr-CH"/>
        </w:rPr>
      </w:pPr>
      <w:r w:rsidRPr="007964B6">
        <w:rPr>
          <w:rFonts w:eastAsia="Times New Roman"/>
          <w:lang w:val="fr-CH"/>
        </w:rPr>
        <w:t>1</w:t>
      </w:r>
      <w:r w:rsidRPr="007964B6">
        <w:rPr>
          <w:rFonts w:eastAsia="Times New Roman"/>
          <w:lang w:val="fr-CH"/>
        </w:rPr>
        <w:tab/>
        <w:t>de mener des études dans les régions</w:t>
      </w:r>
      <w:r>
        <w:rPr>
          <w:rFonts w:eastAsia="Times New Roman"/>
          <w:lang w:val="fr-CH"/>
        </w:rPr>
        <w:t>, selon les besoins,</w:t>
      </w:r>
      <w:r w:rsidRPr="007964B6">
        <w:rPr>
          <w:rFonts w:eastAsia="Times New Roman"/>
          <w:lang w:val="fr-CH"/>
        </w:rPr>
        <w:t xml:space="preserve"> afin d</w:t>
      </w:r>
      <w:r w:rsidR="00037D0B">
        <w:rPr>
          <w:rFonts w:eastAsia="Times New Roman"/>
          <w:lang w:val="fr-CH"/>
        </w:rPr>
        <w:t>'</w:t>
      </w:r>
      <w:r w:rsidRPr="007964B6">
        <w:rPr>
          <w:rFonts w:eastAsia="Times New Roman"/>
          <w:lang w:val="fr-CH"/>
        </w:rPr>
        <w:t xml:space="preserve">aider les Etats Membres et les pays en développement à </w:t>
      </w:r>
      <w:r>
        <w:rPr>
          <w:rFonts w:eastAsia="Times New Roman"/>
          <w:lang w:val="fr-CH"/>
        </w:rPr>
        <w:t>faire face aux problèmes qu</w:t>
      </w:r>
      <w:r w:rsidR="00037D0B">
        <w:rPr>
          <w:rFonts w:eastAsia="Times New Roman"/>
          <w:lang w:val="fr-CH"/>
        </w:rPr>
        <w:t>'</w:t>
      </w:r>
      <w:r>
        <w:rPr>
          <w:rFonts w:eastAsia="Times New Roman"/>
          <w:lang w:val="fr-CH"/>
        </w:rPr>
        <w:t xml:space="preserve">ils rencontrent en ce qui concerne la contrefaçon des dispositifs de télécommunication/TIC, et de recenser les principales difficultés et les moyens de lutter contre </w:t>
      </w:r>
      <w:r w:rsidR="002A67B5">
        <w:rPr>
          <w:rFonts w:eastAsia="Times New Roman"/>
          <w:lang w:val="fr-CH"/>
        </w:rPr>
        <w:t>la contrefaçon des</w:t>
      </w:r>
      <w:r>
        <w:rPr>
          <w:rFonts w:eastAsia="Times New Roman"/>
          <w:lang w:val="fr-CH"/>
        </w:rPr>
        <w:t xml:space="preserve"> produits, </w:t>
      </w:r>
      <w:r w:rsidR="00DD7F18">
        <w:rPr>
          <w:rFonts w:eastAsia="Times New Roman"/>
          <w:lang w:val="fr-CH"/>
        </w:rPr>
        <w:t>y compris l</w:t>
      </w:r>
      <w:r w:rsidR="00037D0B">
        <w:rPr>
          <w:rFonts w:eastAsia="Times New Roman"/>
          <w:lang w:val="fr-CH"/>
        </w:rPr>
        <w:t>'</w:t>
      </w:r>
      <w:r w:rsidR="00DD7F18">
        <w:rPr>
          <w:rFonts w:eastAsia="Times New Roman"/>
          <w:lang w:val="fr-CH"/>
        </w:rPr>
        <w:t>utilisation de systèmes d</w:t>
      </w:r>
      <w:r w:rsidR="00037D0B">
        <w:rPr>
          <w:rFonts w:eastAsia="Times New Roman"/>
          <w:lang w:val="fr-CH"/>
        </w:rPr>
        <w:t>'</w:t>
      </w:r>
      <w:r w:rsidR="00DD7F18">
        <w:rPr>
          <w:rFonts w:eastAsia="Times New Roman"/>
          <w:lang w:val="fr-CH"/>
        </w:rPr>
        <w:t>évaluation de la conformité</w:t>
      </w:r>
      <w:r w:rsidR="006645FB">
        <w:rPr>
          <w:rFonts w:eastAsia="Times New Roman"/>
          <w:lang w:val="fr-CH"/>
        </w:rPr>
        <w:t xml:space="preserve">, notamment </w:t>
      </w:r>
      <w:r w:rsidR="00DD7F18">
        <w:rPr>
          <w:rFonts w:eastAsia="Times New Roman"/>
          <w:lang w:val="fr-CH"/>
        </w:rPr>
        <w:t xml:space="preserve">dans des laboratoires et centres de test régionaux </w:t>
      </w:r>
      <w:r w:rsidR="00A14CD5">
        <w:rPr>
          <w:rFonts w:eastAsia="Times New Roman"/>
          <w:lang w:val="fr-CH"/>
        </w:rPr>
        <w:t>pour l</w:t>
      </w:r>
      <w:r w:rsidR="00037D0B">
        <w:rPr>
          <w:rFonts w:eastAsia="Times New Roman"/>
          <w:lang w:val="fr-CH"/>
        </w:rPr>
        <w:t>'</w:t>
      </w:r>
      <w:r w:rsidR="00A14CD5">
        <w:rPr>
          <w:rFonts w:eastAsia="Times New Roman"/>
          <w:lang w:val="fr-CH"/>
        </w:rPr>
        <w:t xml:space="preserve">évaluation de la conformité </w:t>
      </w:r>
      <w:r w:rsidR="006645FB">
        <w:rPr>
          <w:rFonts w:eastAsia="Times New Roman"/>
          <w:lang w:val="fr-CH"/>
        </w:rPr>
        <w:t xml:space="preserve">situés </w:t>
      </w:r>
      <w:r w:rsidR="000221B0">
        <w:rPr>
          <w:rFonts w:eastAsia="Times New Roman"/>
          <w:lang w:val="fr-CH"/>
        </w:rPr>
        <w:t>dans d</w:t>
      </w:r>
      <w:r w:rsidR="00DD7F18">
        <w:rPr>
          <w:rFonts w:eastAsia="Times New Roman"/>
          <w:lang w:val="fr-CH"/>
        </w:rPr>
        <w:t>es pays en développement;</w:t>
      </w:r>
    </w:p>
    <w:p w:rsidR="00DD7F18" w:rsidRPr="007964B6" w:rsidRDefault="00DD7F18" w:rsidP="001038D8">
      <w:pPr>
        <w:rPr>
          <w:rFonts w:eastAsia="Times New Roman"/>
          <w:lang w:val="fr-CH"/>
        </w:rPr>
      </w:pPr>
      <w:r>
        <w:rPr>
          <w:rFonts w:eastAsia="Times New Roman"/>
          <w:lang w:val="fr-CH"/>
        </w:rPr>
        <w:t>2</w:t>
      </w:r>
      <w:r>
        <w:rPr>
          <w:rFonts w:eastAsia="Times New Roman"/>
          <w:lang w:val="fr-CH"/>
        </w:rPr>
        <w:tab/>
        <w:t>de faciliter le partage d</w:t>
      </w:r>
      <w:r w:rsidR="00037D0B">
        <w:rPr>
          <w:rFonts w:eastAsia="Times New Roman"/>
          <w:lang w:val="fr-CH"/>
        </w:rPr>
        <w:t>'</w:t>
      </w:r>
      <w:r>
        <w:rPr>
          <w:rFonts w:eastAsia="Times New Roman"/>
          <w:lang w:val="fr-CH"/>
        </w:rPr>
        <w:t>informations aux niveaux régional et mondial sur les données d</w:t>
      </w:r>
      <w:r w:rsidR="00037D0B">
        <w:rPr>
          <w:rFonts w:eastAsia="Times New Roman"/>
          <w:lang w:val="fr-CH"/>
        </w:rPr>
        <w:t>'</w:t>
      </w:r>
      <w:r>
        <w:rPr>
          <w:rFonts w:eastAsia="Times New Roman"/>
          <w:lang w:val="fr-CH"/>
        </w:rPr>
        <w:t xml:space="preserve">expériences et les bonnes pratiques en matière de lutte contre </w:t>
      </w:r>
      <w:r w:rsidR="007774BC">
        <w:rPr>
          <w:rFonts w:eastAsia="Times New Roman"/>
          <w:lang w:val="fr-CH"/>
        </w:rPr>
        <w:t>la contrefaçon d</w:t>
      </w:r>
      <w:r w:rsidR="00021BCD">
        <w:rPr>
          <w:rFonts w:eastAsia="Times New Roman"/>
          <w:lang w:val="fr-CH"/>
        </w:rPr>
        <w:t>es</w:t>
      </w:r>
      <w:r>
        <w:rPr>
          <w:rFonts w:eastAsia="Times New Roman"/>
          <w:lang w:val="fr-CH"/>
        </w:rPr>
        <w:t xml:space="preserve"> dispositifs,</w:t>
      </w:r>
    </w:p>
    <w:p w:rsidR="00BE6D68" w:rsidRPr="00BE6D68" w:rsidRDefault="00BE6D68" w:rsidP="001038D8">
      <w:pPr>
        <w:pStyle w:val="Call"/>
        <w:rPr>
          <w:lang w:val="fr-FR"/>
        </w:rPr>
      </w:pPr>
      <w:r w:rsidRPr="00BE6D68">
        <w:rPr>
          <w:lang w:val="fr-FR"/>
        </w:rPr>
        <w:t>charge le Directeur du Bureau de la normalisation des télécommunications</w:t>
      </w:r>
    </w:p>
    <w:p w:rsidR="003C0DCE" w:rsidRPr="003C0DCE" w:rsidRDefault="00255574" w:rsidP="001038D8">
      <w:pPr>
        <w:rPr>
          <w:rFonts w:eastAsia="Times New Roman"/>
          <w:lang w:val="fr-CH"/>
        </w:rPr>
      </w:pPr>
      <w:r w:rsidRPr="003C0DCE">
        <w:rPr>
          <w:rFonts w:eastAsia="Times New Roman"/>
          <w:lang w:val="fr-CH"/>
        </w:rPr>
        <w:t>1</w:t>
      </w:r>
      <w:r w:rsidRPr="003C0DCE">
        <w:rPr>
          <w:rFonts w:eastAsia="Times New Roman"/>
          <w:lang w:val="fr-CH"/>
        </w:rPr>
        <w:tab/>
      </w:r>
      <w:r w:rsidR="003C0DCE" w:rsidRPr="003C0DCE">
        <w:rPr>
          <w:rFonts w:eastAsia="Times New Roman"/>
          <w:lang w:val="fr-CH"/>
        </w:rPr>
        <w:t>d</w:t>
      </w:r>
      <w:r w:rsidR="00037D0B">
        <w:rPr>
          <w:rFonts w:eastAsia="Times New Roman"/>
          <w:lang w:val="fr-CH"/>
        </w:rPr>
        <w:t>'</w:t>
      </w:r>
      <w:r w:rsidR="003C0DCE" w:rsidRPr="003C0DCE">
        <w:rPr>
          <w:rFonts w:eastAsia="Times New Roman"/>
          <w:lang w:val="fr-CH"/>
        </w:rPr>
        <w:t>aider les Etats Membres à prendre les mesures nécessaires pour</w:t>
      </w:r>
      <w:r w:rsidR="003C0DCE">
        <w:rPr>
          <w:rFonts w:eastAsia="Times New Roman"/>
          <w:lang w:val="fr-CH"/>
        </w:rPr>
        <w:t xml:space="preserve"> appliquer les Recommandations </w:t>
      </w:r>
      <w:r w:rsidR="003C0DCE" w:rsidRPr="003C0DCE">
        <w:rPr>
          <w:rFonts w:eastAsia="Times New Roman"/>
          <w:lang w:val="fr-CH"/>
        </w:rPr>
        <w:t>UIT</w:t>
      </w:r>
      <w:r w:rsidR="003C0DCE" w:rsidRPr="003C0DCE">
        <w:rPr>
          <w:rFonts w:eastAsia="Times New Roman"/>
          <w:lang w:val="fr-CH"/>
        </w:rPr>
        <w:noBreakHyphen/>
        <w:t>T</w:t>
      </w:r>
      <w:r w:rsidR="003C0DCE">
        <w:rPr>
          <w:rFonts w:eastAsia="Times New Roman"/>
          <w:lang w:val="fr-CH"/>
        </w:rPr>
        <w:t xml:space="preserve"> pertinentes</w:t>
      </w:r>
      <w:r w:rsidR="003C0DCE" w:rsidRPr="003C0DCE">
        <w:rPr>
          <w:rFonts w:eastAsia="Times New Roman"/>
          <w:lang w:val="fr-CH"/>
        </w:rPr>
        <w:t xml:space="preserve"> </w:t>
      </w:r>
      <w:r w:rsidR="00021BCD">
        <w:rPr>
          <w:rFonts w:eastAsia="Times New Roman"/>
          <w:lang w:val="fr-CH"/>
        </w:rPr>
        <w:t>afin</w:t>
      </w:r>
      <w:r w:rsidR="003C0DCE">
        <w:rPr>
          <w:rFonts w:eastAsia="Times New Roman"/>
          <w:lang w:val="fr-CH"/>
        </w:rPr>
        <w:t xml:space="preserve"> de lutter contre</w:t>
      </w:r>
      <w:r w:rsidR="00B866E5">
        <w:rPr>
          <w:rFonts w:eastAsia="Times New Roman"/>
          <w:lang w:val="fr-CH"/>
        </w:rPr>
        <w:t xml:space="preserve"> la contrefaçon</w:t>
      </w:r>
      <w:r w:rsidR="003C0DCE">
        <w:rPr>
          <w:rFonts w:eastAsia="Times New Roman"/>
          <w:lang w:val="fr-CH"/>
        </w:rPr>
        <w:t xml:space="preserve"> </w:t>
      </w:r>
      <w:r w:rsidR="00B866E5">
        <w:rPr>
          <w:rFonts w:eastAsia="Times New Roman"/>
          <w:lang w:val="fr-CH"/>
        </w:rPr>
        <w:t>des produits</w:t>
      </w:r>
      <w:r w:rsidR="003C0DCE">
        <w:rPr>
          <w:rFonts w:eastAsia="Times New Roman"/>
          <w:lang w:val="fr-CH"/>
        </w:rPr>
        <w:t xml:space="preserve">, </w:t>
      </w:r>
      <w:r w:rsidR="00F10A83">
        <w:rPr>
          <w:rFonts w:eastAsia="Times New Roman"/>
          <w:lang w:val="fr-CH"/>
        </w:rPr>
        <w:t>notamment en ce qui concerne</w:t>
      </w:r>
      <w:r w:rsidR="003C0DCE">
        <w:rPr>
          <w:rFonts w:eastAsia="Times New Roman"/>
          <w:lang w:val="fr-CH"/>
        </w:rPr>
        <w:t xml:space="preserve"> l</w:t>
      </w:r>
      <w:r w:rsidR="00037D0B">
        <w:rPr>
          <w:rFonts w:eastAsia="Times New Roman"/>
          <w:lang w:val="fr-CH"/>
        </w:rPr>
        <w:t>'</w:t>
      </w:r>
      <w:r w:rsidR="003C0DCE">
        <w:rPr>
          <w:rFonts w:eastAsia="Times New Roman"/>
          <w:lang w:val="fr-CH"/>
        </w:rPr>
        <w:t>utilisation de systèmes d</w:t>
      </w:r>
      <w:r w:rsidR="00037D0B">
        <w:rPr>
          <w:rFonts w:eastAsia="Times New Roman"/>
          <w:lang w:val="fr-CH"/>
        </w:rPr>
        <w:t>'</w:t>
      </w:r>
      <w:r w:rsidR="003C0DCE">
        <w:rPr>
          <w:rFonts w:eastAsia="Times New Roman"/>
          <w:lang w:val="fr-CH"/>
        </w:rPr>
        <w:t>évaluation de la conformité;</w:t>
      </w:r>
    </w:p>
    <w:p w:rsidR="00F10A83" w:rsidRPr="00F10A83" w:rsidRDefault="00255574" w:rsidP="001038D8">
      <w:pPr>
        <w:rPr>
          <w:rFonts w:eastAsia="Times New Roman"/>
          <w:lang w:val="fr-FR"/>
        </w:rPr>
      </w:pPr>
      <w:r w:rsidRPr="00F10A83">
        <w:rPr>
          <w:rFonts w:eastAsia="Times New Roman"/>
          <w:lang w:val="fr-FR"/>
        </w:rPr>
        <w:t>2</w:t>
      </w:r>
      <w:r w:rsidRPr="00F10A83">
        <w:rPr>
          <w:rFonts w:eastAsia="Times New Roman"/>
          <w:lang w:val="fr-FR"/>
        </w:rPr>
        <w:tab/>
      </w:r>
      <w:r w:rsidR="00826196">
        <w:rPr>
          <w:rFonts w:eastAsia="Times New Roman"/>
          <w:lang w:val="fr-FR"/>
        </w:rPr>
        <w:t>de mener</w:t>
      </w:r>
      <w:r w:rsidR="00F10A83" w:rsidRPr="00F10A83">
        <w:rPr>
          <w:rFonts w:eastAsia="Times New Roman"/>
          <w:lang w:val="fr-FR"/>
        </w:rPr>
        <w:t xml:space="preserve"> un projet pilote </w:t>
      </w:r>
      <w:r w:rsidR="0005204A">
        <w:rPr>
          <w:rFonts w:eastAsia="Times New Roman"/>
          <w:lang w:val="fr-FR"/>
        </w:rPr>
        <w:t>utilisant des mécanismes et technologies normalisés par l</w:t>
      </w:r>
      <w:r w:rsidR="00037D0B">
        <w:rPr>
          <w:rFonts w:eastAsia="Times New Roman"/>
          <w:lang w:val="fr-FR"/>
        </w:rPr>
        <w:t>'</w:t>
      </w:r>
      <w:r w:rsidR="0005204A">
        <w:rPr>
          <w:rFonts w:eastAsia="Times New Roman"/>
          <w:lang w:val="fr-FR"/>
        </w:rPr>
        <w:t>UIT et d</w:t>
      </w:r>
      <w:r w:rsidR="00037D0B">
        <w:rPr>
          <w:rFonts w:eastAsia="Times New Roman"/>
          <w:lang w:val="fr-FR"/>
        </w:rPr>
        <w:t>'</w:t>
      </w:r>
      <w:r w:rsidR="0005204A">
        <w:rPr>
          <w:rFonts w:eastAsia="Times New Roman"/>
          <w:lang w:val="fr-FR"/>
        </w:rPr>
        <w:t>autres organismes de normalisation, ainsi que l</w:t>
      </w:r>
      <w:r w:rsidR="00037D0B">
        <w:rPr>
          <w:rFonts w:eastAsia="Times New Roman"/>
          <w:lang w:val="fr-FR"/>
        </w:rPr>
        <w:t>'</w:t>
      </w:r>
      <w:r w:rsidR="0005204A">
        <w:rPr>
          <w:rFonts w:eastAsia="Times New Roman"/>
          <w:lang w:val="fr-FR"/>
        </w:rPr>
        <w:t>accord-cadre conclu entre l</w:t>
      </w:r>
      <w:r w:rsidR="00037D0B">
        <w:rPr>
          <w:rFonts w:eastAsia="Times New Roman"/>
          <w:lang w:val="fr-FR"/>
        </w:rPr>
        <w:t>'</w:t>
      </w:r>
      <w:r w:rsidR="0005204A">
        <w:rPr>
          <w:rFonts w:eastAsia="Times New Roman"/>
          <w:lang w:val="fr-FR"/>
        </w:rPr>
        <w:t>UIT et la Fondation DONA, en vue de créer un modèle mondial pour la lutte contre la contrefaçon des dispositifs de télécommunication/TIC, et de faire participer des experts et des entités extérieures à cette activité, selon qu</w:t>
      </w:r>
      <w:r w:rsidR="00037D0B">
        <w:rPr>
          <w:rFonts w:eastAsia="Times New Roman"/>
          <w:lang w:val="fr-FR"/>
        </w:rPr>
        <w:t>'</w:t>
      </w:r>
      <w:r w:rsidR="0005204A">
        <w:rPr>
          <w:rFonts w:eastAsia="Times New Roman"/>
          <w:lang w:val="fr-FR"/>
        </w:rPr>
        <w:t>il conviendra;</w:t>
      </w:r>
    </w:p>
    <w:p w:rsidR="00826196" w:rsidRPr="00826196" w:rsidRDefault="00255574" w:rsidP="001038D8">
      <w:pPr>
        <w:rPr>
          <w:rFonts w:eastAsia="Times New Roman"/>
          <w:lang w:val="fr-CH"/>
        </w:rPr>
      </w:pPr>
      <w:r w:rsidRPr="00826196">
        <w:rPr>
          <w:rFonts w:eastAsia="Times New Roman"/>
          <w:lang w:val="fr-CH"/>
        </w:rPr>
        <w:t>3</w:t>
      </w:r>
      <w:r w:rsidRPr="00826196">
        <w:rPr>
          <w:rFonts w:eastAsia="Times New Roman"/>
          <w:lang w:val="fr-CH"/>
        </w:rPr>
        <w:tab/>
      </w:r>
      <w:r w:rsidR="00826196" w:rsidRPr="00826196">
        <w:rPr>
          <w:rFonts w:eastAsia="Times New Roman"/>
          <w:lang w:val="fr-CH"/>
        </w:rPr>
        <w:t>de collaborer et de coordonner les activ</w:t>
      </w:r>
      <w:r w:rsidR="00826196">
        <w:rPr>
          <w:rFonts w:eastAsia="Times New Roman"/>
          <w:lang w:val="fr-CH"/>
        </w:rPr>
        <w:t>i</w:t>
      </w:r>
      <w:r w:rsidR="00826196" w:rsidRPr="00826196">
        <w:rPr>
          <w:rFonts w:eastAsia="Times New Roman"/>
          <w:lang w:val="fr-CH"/>
        </w:rPr>
        <w:t xml:space="preserve">tés avec des organisations internationales, </w:t>
      </w:r>
      <w:r w:rsidR="00826196">
        <w:rPr>
          <w:rFonts w:eastAsia="Times New Roman"/>
          <w:lang w:val="fr-CH"/>
        </w:rPr>
        <w:t>telles que l</w:t>
      </w:r>
      <w:r w:rsidR="00037D0B">
        <w:rPr>
          <w:rFonts w:eastAsia="Times New Roman"/>
          <w:lang w:val="fr-CH"/>
        </w:rPr>
        <w:t>'</w:t>
      </w:r>
      <w:r w:rsidR="00826196">
        <w:rPr>
          <w:rFonts w:eastAsia="Times New Roman"/>
          <w:lang w:val="fr-CH"/>
        </w:rPr>
        <w:t>Organisation mondiale du commerce (OMC), l</w:t>
      </w:r>
      <w:r w:rsidR="00037D0B">
        <w:rPr>
          <w:rFonts w:eastAsia="Times New Roman"/>
          <w:lang w:val="fr-CH"/>
        </w:rPr>
        <w:t>'</w:t>
      </w:r>
      <w:r w:rsidR="00826196">
        <w:rPr>
          <w:rFonts w:eastAsia="Times New Roman"/>
          <w:lang w:val="fr-CH"/>
        </w:rPr>
        <w:t>Organisation mondiale de la propriété intellectuelle (OMPI), l</w:t>
      </w:r>
      <w:r w:rsidR="00037D0B">
        <w:rPr>
          <w:rFonts w:eastAsia="Times New Roman"/>
          <w:lang w:val="fr-CH"/>
        </w:rPr>
        <w:t>'</w:t>
      </w:r>
      <w:r w:rsidR="00826196">
        <w:rPr>
          <w:rFonts w:eastAsia="Times New Roman"/>
          <w:lang w:val="fr-CH"/>
        </w:rPr>
        <w:t xml:space="preserve">Organisation mondiale de la </w:t>
      </w:r>
      <w:r w:rsidR="007C0DF2">
        <w:rPr>
          <w:rFonts w:eastAsia="Times New Roman"/>
          <w:lang w:val="fr-CH"/>
        </w:rPr>
        <w:t xml:space="preserve">santé </w:t>
      </w:r>
      <w:r w:rsidR="00826196">
        <w:rPr>
          <w:rFonts w:eastAsia="Times New Roman"/>
          <w:lang w:val="fr-CH"/>
        </w:rPr>
        <w:t>(OMS), et d</w:t>
      </w:r>
      <w:r w:rsidR="00037D0B">
        <w:rPr>
          <w:rFonts w:eastAsia="Times New Roman"/>
          <w:lang w:val="fr-CH"/>
        </w:rPr>
        <w:t>'</w:t>
      </w:r>
      <w:r w:rsidR="00826196">
        <w:rPr>
          <w:rFonts w:eastAsia="Times New Roman"/>
          <w:lang w:val="fr-CH"/>
        </w:rPr>
        <w:t xml:space="preserve">autres organisations concernées, en ce qui concerne la lutte contre </w:t>
      </w:r>
      <w:r w:rsidR="00F436C8">
        <w:rPr>
          <w:rFonts w:eastAsia="Times New Roman"/>
          <w:lang w:val="fr-CH"/>
        </w:rPr>
        <w:t>les</w:t>
      </w:r>
      <w:r w:rsidR="00826196">
        <w:rPr>
          <w:rFonts w:eastAsia="Times New Roman"/>
          <w:lang w:val="fr-CH"/>
        </w:rPr>
        <w:t xml:space="preserve"> dispositifs de télécommunication/TIC</w:t>
      </w:r>
      <w:r w:rsidR="00F436C8">
        <w:rPr>
          <w:rFonts w:eastAsia="Times New Roman"/>
          <w:lang w:val="fr-CH"/>
        </w:rPr>
        <w:t xml:space="preserve"> de contrefaçon</w:t>
      </w:r>
      <w:r w:rsidR="00826196">
        <w:rPr>
          <w:rFonts w:eastAsia="Times New Roman"/>
          <w:lang w:val="fr-CH"/>
        </w:rPr>
        <w:t xml:space="preserve">, notamment </w:t>
      </w:r>
      <w:r w:rsidR="006D7888">
        <w:rPr>
          <w:rFonts w:eastAsia="Times New Roman"/>
          <w:lang w:val="fr-CH"/>
        </w:rPr>
        <w:t>afin</w:t>
      </w:r>
      <w:r w:rsidR="00826196">
        <w:rPr>
          <w:rFonts w:eastAsia="Times New Roman"/>
          <w:lang w:val="fr-CH"/>
        </w:rPr>
        <w:t xml:space="preserve"> de </w:t>
      </w:r>
      <w:r w:rsidR="006D7888">
        <w:rPr>
          <w:rFonts w:eastAsia="Times New Roman"/>
          <w:lang w:val="fr-CH"/>
        </w:rPr>
        <w:t>limiter</w:t>
      </w:r>
      <w:r w:rsidR="00826196">
        <w:rPr>
          <w:rFonts w:eastAsia="Times New Roman"/>
          <w:lang w:val="fr-CH"/>
        </w:rPr>
        <w:t xml:space="preserve"> le commerce, l</w:t>
      </w:r>
      <w:r w:rsidR="00037D0B">
        <w:rPr>
          <w:rFonts w:eastAsia="Times New Roman"/>
          <w:lang w:val="fr-CH"/>
        </w:rPr>
        <w:t>'</w:t>
      </w:r>
      <w:r w:rsidR="00826196">
        <w:rPr>
          <w:rFonts w:eastAsia="Times New Roman"/>
          <w:lang w:val="fr-CH"/>
        </w:rPr>
        <w:t>exportation et la circulation</w:t>
      </w:r>
      <w:r w:rsidR="003667CF">
        <w:rPr>
          <w:rFonts w:eastAsia="Times New Roman"/>
          <w:lang w:val="fr-CH"/>
        </w:rPr>
        <w:t xml:space="preserve"> de </w:t>
      </w:r>
      <w:r w:rsidR="00F436C8">
        <w:rPr>
          <w:rFonts w:eastAsia="Times New Roman"/>
          <w:lang w:val="fr-CH"/>
        </w:rPr>
        <w:t>c</w:t>
      </w:r>
      <w:r w:rsidR="006D7888">
        <w:rPr>
          <w:rFonts w:eastAsia="Times New Roman"/>
          <w:lang w:val="fr-CH"/>
        </w:rPr>
        <w:t xml:space="preserve">es dispositifs au niveau international, et </w:t>
      </w:r>
      <w:r w:rsidR="003667CF">
        <w:rPr>
          <w:rFonts w:eastAsia="Times New Roman"/>
          <w:lang w:val="fr-CH"/>
        </w:rPr>
        <w:t>d</w:t>
      </w:r>
      <w:r w:rsidR="00037D0B">
        <w:rPr>
          <w:rFonts w:eastAsia="Times New Roman"/>
          <w:lang w:val="fr-CH"/>
        </w:rPr>
        <w:t>'</w:t>
      </w:r>
      <w:r w:rsidR="006D7888">
        <w:rPr>
          <w:rFonts w:eastAsia="Times New Roman"/>
          <w:lang w:val="fr-CH"/>
        </w:rPr>
        <w:t xml:space="preserve">encourager </w:t>
      </w:r>
      <w:r w:rsidR="003667CF">
        <w:rPr>
          <w:rFonts w:eastAsia="Times New Roman"/>
          <w:lang w:val="fr-CH"/>
        </w:rPr>
        <w:t xml:space="preserve">ces organisations </w:t>
      </w:r>
      <w:r w:rsidR="006D7888">
        <w:rPr>
          <w:rFonts w:eastAsia="Times New Roman"/>
          <w:lang w:val="fr-CH"/>
        </w:rPr>
        <w:t xml:space="preserve">à participer au projet pilote </w:t>
      </w:r>
      <w:r w:rsidR="0001602D">
        <w:rPr>
          <w:rFonts w:eastAsia="Times New Roman"/>
          <w:lang w:val="fr-CH"/>
        </w:rPr>
        <w:t>défini</w:t>
      </w:r>
      <w:r w:rsidR="006D7888">
        <w:rPr>
          <w:rFonts w:eastAsia="Times New Roman"/>
          <w:lang w:val="fr-CH"/>
        </w:rPr>
        <w:t xml:space="preserve"> </w:t>
      </w:r>
      <w:r w:rsidR="0001602D">
        <w:rPr>
          <w:rFonts w:eastAsia="Times New Roman"/>
          <w:lang w:val="fr-CH"/>
        </w:rPr>
        <w:t>au point </w:t>
      </w:r>
      <w:r w:rsidR="006D7888">
        <w:rPr>
          <w:rFonts w:eastAsia="Times New Roman"/>
          <w:lang w:val="fr-CH"/>
        </w:rPr>
        <w:t xml:space="preserve">2 du </w:t>
      </w:r>
      <w:r w:rsidR="006D7888" w:rsidRPr="006D7888">
        <w:rPr>
          <w:rFonts w:eastAsia="Times New Roman"/>
          <w:i/>
          <w:iCs/>
          <w:lang w:val="fr-CH"/>
        </w:rPr>
        <w:t xml:space="preserve">charge le Directeur du Bureau de la normalisation des télécommunications </w:t>
      </w:r>
      <w:r w:rsidR="006D7888" w:rsidRPr="000221B0">
        <w:rPr>
          <w:rFonts w:eastAsia="Times New Roman"/>
          <w:lang w:val="fr-CH"/>
        </w:rPr>
        <w:t>ci-dessus</w:t>
      </w:r>
      <w:r w:rsidR="006D7888">
        <w:rPr>
          <w:rFonts w:eastAsia="Times New Roman"/>
          <w:lang w:val="fr-CH"/>
        </w:rPr>
        <w:t>;</w:t>
      </w:r>
    </w:p>
    <w:p w:rsidR="003667CF" w:rsidRPr="003667CF" w:rsidRDefault="00255574" w:rsidP="001038D8">
      <w:pPr>
        <w:rPr>
          <w:rFonts w:eastAsia="Times New Roman"/>
          <w:lang w:val="fr-CH"/>
        </w:rPr>
      </w:pPr>
      <w:r w:rsidRPr="003667CF">
        <w:rPr>
          <w:rFonts w:eastAsia="Times New Roman"/>
          <w:lang w:val="fr-CH"/>
        </w:rPr>
        <w:t>4</w:t>
      </w:r>
      <w:r w:rsidRPr="003667CF">
        <w:rPr>
          <w:rFonts w:eastAsia="Times New Roman"/>
          <w:lang w:val="fr-CH"/>
        </w:rPr>
        <w:tab/>
      </w:r>
      <w:r w:rsidR="003667CF" w:rsidRPr="003667CF">
        <w:rPr>
          <w:rFonts w:eastAsia="Times New Roman"/>
          <w:lang w:val="fr-CH"/>
        </w:rPr>
        <w:t xml:space="preserve">de collaborer avec les associations, consortiums et forums </w:t>
      </w:r>
      <w:r w:rsidR="00021BCD">
        <w:rPr>
          <w:rFonts w:eastAsia="Times New Roman"/>
          <w:lang w:val="fr-CH"/>
        </w:rPr>
        <w:t>de l</w:t>
      </w:r>
      <w:r w:rsidR="00037D0B">
        <w:rPr>
          <w:rFonts w:eastAsia="Times New Roman"/>
          <w:lang w:val="fr-CH"/>
        </w:rPr>
        <w:t>'</w:t>
      </w:r>
      <w:r w:rsidR="00021BCD">
        <w:rPr>
          <w:rFonts w:eastAsia="Times New Roman"/>
          <w:lang w:val="fr-CH"/>
        </w:rPr>
        <w:t>industrie</w:t>
      </w:r>
      <w:r w:rsidR="003667CF">
        <w:rPr>
          <w:rFonts w:eastAsia="Times New Roman"/>
          <w:lang w:val="fr-CH"/>
        </w:rPr>
        <w:t xml:space="preserve"> </w:t>
      </w:r>
      <w:r w:rsidR="008A680B">
        <w:rPr>
          <w:rFonts w:eastAsia="Times New Roman"/>
          <w:lang w:val="fr-CH"/>
        </w:rPr>
        <w:t>en vue de</w:t>
      </w:r>
      <w:r w:rsidR="003667CF">
        <w:rPr>
          <w:rFonts w:eastAsia="Times New Roman"/>
          <w:lang w:val="fr-CH"/>
        </w:rPr>
        <w:t xml:space="preserve"> définir </w:t>
      </w:r>
      <w:r w:rsidR="00F436C8">
        <w:rPr>
          <w:rFonts w:eastAsia="Times New Roman"/>
          <w:lang w:val="fr-CH"/>
        </w:rPr>
        <w:t>d</w:t>
      </w:r>
      <w:r w:rsidR="00037D0B">
        <w:rPr>
          <w:rFonts w:eastAsia="Times New Roman"/>
          <w:lang w:val="fr-CH"/>
        </w:rPr>
        <w:t>'</w:t>
      </w:r>
      <w:r w:rsidR="000221B0">
        <w:rPr>
          <w:rFonts w:eastAsia="Times New Roman"/>
          <w:lang w:val="fr-CH"/>
        </w:rPr>
        <w:t>éventuell</w:t>
      </w:r>
      <w:r w:rsidR="00F436C8">
        <w:rPr>
          <w:rFonts w:eastAsia="Times New Roman"/>
          <w:lang w:val="fr-CH"/>
        </w:rPr>
        <w:t>es</w:t>
      </w:r>
      <w:r w:rsidR="003667CF">
        <w:rPr>
          <w:rFonts w:eastAsia="Times New Roman"/>
          <w:lang w:val="fr-CH"/>
        </w:rPr>
        <w:t xml:space="preserve"> mesures techniques qui pourraient être mises au point, </w:t>
      </w:r>
      <w:r w:rsidR="00F436C8">
        <w:rPr>
          <w:rFonts w:eastAsia="Times New Roman"/>
          <w:lang w:val="fr-CH"/>
        </w:rPr>
        <w:t xml:space="preserve">à la fois sur le plan logiciel et </w:t>
      </w:r>
      <w:r w:rsidR="000221B0">
        <w:rPr>
          <w:rFonts w:eastAsia="Times New Roman"/>
          <w:lang w:val="fr-CH"/>
        </w:rPr>
        <w:t xml:space="preserve">sur le plan </w:t>
      </w:r>
      <w:r w:rsidR="00F436C8">
        <w:rPr>
          <w:rFonts w:eastAsia="Times New Roman"/>
          <w:lang w:val="fr-CH"/>
        </w:rPr>
        <w:t xml:space="preserve">matériel, </w:t>
      </w:r>
      <w:r w:rsidR="008A680B">
        <w:rPr>
          <w:rFonts w:eastAsia="Times New Roman"/>
          <w:lang w:val="fr-CH"/>
        </w:rPr>
        <w:t>pour</w:t>
      </w:r>
      <w:r w:rsidR="00F436C8">
        <w:rPr>
          <w:rFonts w:eastAsia="Times New Roman"/>
          <w:lang w:val="fr-CH"/>
        </w:rPr>
        <w:t xml:space="preserve"> prévenir l</w:t>
      </w:r>
      <w:r w:rsidR="00037D0B">
        <w:rPr>
          <w:rFonts w:eastAsia="Times New Roman"/>
          <w:lang w:val="fr-CH"/>
        </w:rPr>
        <w:t>'</w:t>
      </w:r>
      <w:r w:rsidR="00F436C8">
        <w:rPr>
          <w:rFonts w:eastAsia="Times New Roman"/>
          <w:lang w:val="fr-CH"/>
        </w:rPr>
        <w:t>altération</w:t>
      </w:r>
      <w:r w:rsidR="001D5DB4">
        <w:rPr>
          <w:rFonts w:eastAsia="Times New Roman"/>
          <w:lang w:val="fr-CH"/>
        </w:rPr>
        <w:t xml:space="preserve"> volontaire</w:t>
      </w:r>
      <w:r w:rsidR="00F436C8">
        <w:rPr>
          <w:rFonts w:eastAsia="Times New Roman"/>
          <w:lang w:val="fr-CH"/>
        </w:rPr>
        <w:t>, l</w:t>
      </w:r>
      <w:r w:rsidR="00037D0B">
        <w:rPr>
          <w:rFonts w:eastAsia="Times New Roman"/>
          <w:lang w:val="fr-CH"/>
        </w:rPr>
        <w:t>'</w:t>
      </w:r>
      <w:r w:rsidR="00F436C8">
        <w:rPr>
          <w:rFonts w:eastAsia="Times New Roman"/>
          <w:lang w:val="fr-CH"/>
        </w:rPr>
        <w:t>utilisation et la diffusion des dispositifs de télécommunication/TIC de contrefaçon;</w:t>
      </w:r>
    </w:p>
    <w:p w:rsidR="00255574" w:rsidRDefault="00255574" w:rsidP="001038D8">
      <w:pPr>
        <w:rPr>
          <w:lang w:val="fr-CH"/>
        </w:rPr>
      </w:pPr>
      <w:r w:rsidRPr="00255574">
        <w:rPr>
          <w:rFonts w:eastAsia="Times New Roman"/>
          <w:lang w:val="fr-FR"/>
        </w:rPr>
        <w:lastRenderedPageBreak/>
        <w:t>5</w:t>
      </w:r>
      <w:r w:rsidRPr="00255574">
        <w:rPr>
          <w:rFonts w:eastAsia="Times New Roman"/>
          <w:lang w:val="fr-FR"/>
        </w:rPr>
        <w:tab/>
      </w:r>
      <w:r w:rsidRPr="00F14CFB">
        <w:rPr>
          <w:lang w:val="fr-CH"/>
        </w:rPr>
        <w:t xml:space="preserve">de soumettre les résultats de ces </w:t>
      </w:r>
      <w:r>
        <w:rPr>
          <w:lang w:val="fr-CH"/>
        </w:rPr>
        <w:t xml:space="preserve">activités </w:t>
      </w:r>
      <w:r w:rsidRPr="00F14CFB">
        <w:rPr>
          <w:lang w:val="fr-CH"/>
        </w:rPr>
        <w:t>au Conseil de l</w:t>
      </w:r>
      <w:r w:rsidR="00037D0B">
        <w:rPr>
          <w:lang w:val="fr-CH"/>
        </w:rPr>
        <w:t>'</w:t>
      </w:r>
      <w:r w:rsidRPr="00F14CFB">
        <w:rPr>
          <w:lang w:val="fr-CH"/>
        </w:rPr>
        <w:t>UIT pour examen et suite à donner</w:t>
      </w:r>
      <w:r w:rsidR="003339F8">
        <w:rPr>
          <w:lang w:val="fr-CH"/>
        </w:rPr>
        <w:t>,</w:t>
      </w:r>
    </w:p>
    <w:p w:rsidR="00F436C8" w:rsidRPr="00F436C8" w:rsidRDefault="00F436C8" w:rsidP="001038D8">
      <w:pPr>
        <w:keepNext/>
        <w:keepLines/>
        <w:spacing w:before="160"/>
        <w:ind w:left="1134"/>
        <w:rPr>
          <w:rFonts w:eastAsia="Times New Roman"/>
          <w:i/>
          <w:lang w:val="fr-CH"/>
        </w:rPr>
      </w:pPr>
      <w:r w:rsidRPr="00F436C8">
        <w:rPr>
          <w:rFonts w:eastAsia="Times New Roman"/>
          <w:i/>
          <w:lang w:val="fr-CH"/>
        </w:rPr>
        <w:t>charge la Commission d</w:t>
      </w:r>
      <w:r w:rsidR="00037D0B">
        <w:rPr>
          <w:rFonts w:eastAsia="Times New Roman"/>
          <w:i/>
          <w:lang w:val="fr-CH"/>
        </w:rPr>
        <w:t>'</w:t>
      </w:r>
      <w:r w:rsidRPr="00F436C8">
        <w:rPr>
          <w:rFonts w:eastAsia="Times New Roman"/>
          <w:i/>
          <w:lang w:val="fr-CH"/>
        </w:rPr>
        <w:t>études 11 de l</w:t>
      </w:r>
      <w:r w:rsidR="00037D0B">
        <w:rPr>
          <w:rFonts w:eastAsia="Times New Roman"/>
          <w:i/>
          <w:lang w:val="fr-CH"/>
        </w:rPr>
        <w:t>'</w:t>
      </w:r>
      <w:r w:rsidRPr="00F436C8">
        <w:rPr>
          <w:rFonts w:eastAsia="Times New Roman"/>
          <w:i/>
          <w:lang w:val="fr-CH"/>
        </w:rPr>
        <w:t>UIT</w:t>
      </w:r>
      <w:r w:rsidRPr="00F436C8">
        <w:rPr>
          <w:rFonts w:eastAsia="Times New Roman"/>
          <w:i/>
          <w:lang w:val="fr-CH"/>
        </w:rPr>
        <w:noBreakHyphen/>
        <w:t>T, en collaboration avec les autres commissions d</w:t>
      </w:r>
      <w:r w:rsidR="00037D0B">
        <w:rPr>
          <w:rFonts w:eastAsia="Times New Roman"/>
          <w:i/>
          <w:lang w:val="fr-CH"/>
        </w:rPr>
        <w:t>'</w:t>
      </w:r>
      <w:r w:rsidRPr="00F436C8">
        <w:rPr>
          <w:rFonts w:eastAsia="Times New Roman"/>
          <w:i/>
          <w:lang w:val="fr-CH"/>
        </w:rPr>
        <w:t>études concernées</w:t>
      </w:r>
    </w:p>
    <w:p w:rsidR="00F436C8" w:rsidRPr="00F436C8" w:rsidRDefault="003339F8" w:rsidP="001038D8">
      <w:pPr>
        <w:rPr>
          <w:rFonts w:eastAsia="Times New Roman"/>
          <w:lang w:val="fr-CH"/>
        </w:rPr>
      </w:pPr>
      <w:r w:rsidRPr="00F436C8">
        <w:rPr>
          <w:rFonts w:eastAsia="Times New Roman"/>
          <w:lang w:val="fr-CH"/>
        </w:rPr>
        <w:t>1</w:t>
      </w:r>
      <w:r w:rsidRPr="00F436C8">
        <w:rPr>
          <w:rFonts w:eastAsia="Times New Roman"/>
          <w:lang w:val="fr-CH"/>
        </w:rPr>
        <w:tab/>
      </w:r>
      <w:r w:rsidR="00F436C8" w:rsidRPr="00F436C8">
        <w:rPr>
          <w:rFonts w:eastAsia="Times New Roman"/>
          <w:lang w:val="fr-CH"/>
        </w:rPr>
        <w:t>d</w:t>
      </w:r>
      <w:r w:rsidR="00037D0B">
        <w:rPr>
          <w:rFonts w:eastAsia="Times New Roman"/>
          <w:lang w:val="fr-CH"/>
        </w:rPr>
        <w:t>'</w:t>
      </w:r>
      <w:r w:rsidR="00F436C8" w:rsidRPr="00F436C8">
        <w:rPr>
          <w:rFonts w:eastAsia="Times New Roman"/>
          <w:lang w:val="fr-CH"/>
        </w:rPr>
        <w:t xml:space="preserve">étudier </w:t>
      </w:r>
      <w:r w:rsidR="00375A07">
        <w:rPr>
          <w:rFonts w:eastAsia="Times New Roman"/>
          <w:lang w:val="fr-CH"/>
        </w:rPr>
        <w:t>d</w:t>
      </w:r>
      <w:r w:rsidR="00F436C8" w:rsidRPr="00F436C8">
        <w:rPr>
          <w:rFonts w:eastAsia="Times New Roman"/>
          <w:lang w:val="fr-CH"/>
        </w:rPr>
        <w:t>es identificateurs fiables, uniques</w:t>
      </w:r>
      <w:r w:rsidR="00F436C8">
        <w:rPr>
          <w:rFonts w:eastAsia="Times New Roman"/>
          <w:lang w:val="fr-CH"/>
        </w:rPr>
        <w:t>,</w:t>
      </w:r>
      <w:r w:rsidR="00F436C8" w:rsidRPr="00F436C8">
        <w:rPr>
          <w:rFonts w:eastAsia="Times New Roman"/>
          <w:lang w:val="fr-CH"/>
        </w:rPr>
        <w:t xml:space="preserve"> permanents et sécurisés</w:t>
      </w:r>
      <w:r w:rsidR="00F436C8">
        <w:rPr>
          <w:rFonts w:eastAsia="Times New Roman"/>
          <w:lang w:val="fr-CH"/>
        </w:rPr>
        <w:t>,</w:t>
      </w:r>
      <w:r w:rsidR="00F436C8" w:rsidRPr="00F436C8">
        <w:rPr>
          <w:rFonts w:eastAsia="Times New Roman"/>
          <w:lang w:val="fr-CH"/>
        </w:rPr>
        <w:t xml:space="preserve"> </w:t>
      </w:r>
      <w:r w:rsidR="00F436C8">
        <w:rPr>
          <w:rFonts w:eastAsia="Times New Roman"/>
          <w:lang w:val="fr-CH"/>
        </w:rPr>
        <w:t xml:space="preserve">existants ou nouveaux, y compris ceux </w:t>
      </w:r>
      <w:r w:rsidR="007A06E9">
        <w:rPr>
          <w:rFonts w:eastAsia="Times New Roman"/>
          <w:lang w:val="fr-CH"/>
        </w:rPr>
        <w:t>basés</w:t>
      </w:r>
      <w:r w:rsidR="00F436C8">
        <w:rPr>
          <w:rFonts w:eastAsia="Times New Roman"/>
          <w:lang w:val="fr-CH"/>
        </w:rPr>
        <w:t xml:space="preserve"> sur l</w:t>
      </w:r>
      <w:r w:rsidR="00037D0B">
        <w:rPr>
          <w:rFonts w:eastAsia="Times New Roman"/>
          <w:lang w:val="fr-CH"/>
        </w:rPr>
        <w:t>'</w:t>
      </w:r>
      <w:r w:rsidR="00F436C8">
        <w:rPr>
          <w:rFonts w:eastAsia="Times New Roman"/>
          <w:lang w:val="fr-CH"/>
        </w:rPr>
        <w:t xml:space="preserve">architecture des objets numériques (DOA), </w:t>
      </w:r>
      <w:r w:rsidR="00375A07">
        <w:rPr>
          <w:rFonts w:eastAsia="Times New Roman"/>
          <w:lang w:val="fr-CH"/>
        </w:rPr>
        <w:t xml:space="preserve">qui puissent être utilisés pour lutter contre la contrefaçon </w:t>
      </w:r>
      <w:r w:rsidR="000221B0">
        <w:rPr>
          <w:rFonts w:eastAsia="Times New Roman"/>
          <w:lang w:val="fr-CH"/>
        </w:rPr>
        <w:t xml:space="preserve">des produits et </w:t>
      </w:r>
      <w:r w:rsidR="00375A07">
        <w:rPr>
          <w:rFonts w:eastAsia="Times New Roman"/>
          <w:lang w:val="fr-CH"/>
        </w:rPr>
        <w:t>des dispositifs de télécommunication/TIC, en s</w:t>
      </w:r>
      <w:r w:rsidR="00037D0B">
        <w:rPr>
          <w:rFonts w:eastAsia="Times New Roman"/>
          <w:lang w:val="fr-CH"/>
        </w:rPr>
        <w:t>'</w:t>
      </w:r>
      <w:r w:rsidR="00375A07">
        <w:rPr>
          <w:rFonts w:eastAsia="Times New Roman"/>
          <w:lang w:val="fr-CH"/>
        </w:rPr>
        <w:t>intéressant notamment à leur champ d</w:t>
      </w:r>
      <w:r w:rsidR="00037D0B">
        <w:rPr>
          <w:rFonts w:eastAsia="Times New Roman"/>
          <w:lang w:val="fr-CH"/>
        </w:rPr>
        <w:t>'</w:t>
      </w:r>
      <w:r w:rsidR="00375A07">
        <w:rPr>
          <w:rFonts w:eastAsia="Times New Roman"/>
          <w:lang w:val="fr-CH"/>
        </w:rPr>
        <w:t>application et à leur niveau de sécurité dans l</w:t>
      </w:r>
      <w:r w:rsidR="00037D0B">
        <w:rPr>
          <w:rFonts w:eastAsia="Times New Roman"/>
          <w:lang w:val="fr-CH"/>
        </w:rPr>
        <w:t>'</w:t>
      </w:r>
      <w:r w:rsidR="00375A07">
        <w:rPr>
          <w:rFonts w:eastAsia="Times New Roman"/>
          <w:lang w:val="fr-CH"/>
        </w:rPr>
        <w:t>optique de leur duplication ou clonage éventuel;</w:t>
      </w:r>
    </w:p>
    <w:p w:rsidR="007A06E9" w:rsidRPr="007A06E9" w:rsidRDefault="003339F8" w:rsidP="001038D8">
      <w:pPr>
        <w:rPr>
          <w:rFonts w:eastAsia="Times New Roman"/>
          <w:lang w:val="fr-CH"/>
        </w:rPr>
      </w:pPr>
      <w:r w:rsidRPr="007A06E9">
        <w:rPr>
          <w:rFonts w:eastAsia="Times New Roman"/>
          <w:lang w:val="fr-CH"/>
        </w:rPr>
        <w:t>2</w:t>
      </w:r>
      <w:r w:rsidRPr="007A06E9">
        <w:rPr>
          <w:rFonts w:eastAsia="Times New Roman"/>
          <w:lang w:val="fr-CH"/>
        </w:rPr>
        <w:tab/>
      </w:r>
      <w:r w:rsidR="007A06E9" w:rsidRPr="007A06E9">
        <w:rPr>
          <w:rFonts w:eastAsia="Times New Roman"/>
          <w:lang w:val="fr-CH"/>
        </w:rPr>
        <w:t>d</w:t>
      </w:r>
      <w:r w:rsidR="00037D0B">
        <w:rPr>
          <w:rFonts w:eastAsia="Times New Roman"/>
          <w:lang w:val="fr-CH"/>
        </w:rPr>
        <w:t>'</w:t>
      </w:r>
      <w:r w:rsidR="007A06E9" w:rsidRPr="007A06E9">
        <w:rPr>
          <w:rFonts w:eastAsia="Times New Roman"/>
          <w:lang w:val="fr-CH"/>
        </w:rPr>
        <w:t xml:space="preserve">élaborer un cadre et des exigences </w:t>
      </w:r>
      <w:r w:rsidR="000221B0">
        <w:rPr>
          <w:rFonts w:eastAsia="Times New Roman"/>
          <w:lang w:val="fr-CH"/>
        </w:rPr>
        <w:t>relatifs à</w:t>
      </w:r>
      <w:r w:rsidR="00B41B95">
        <w:rPr>
          <w:rFonts w:eastAsia="Times New Roman"/>
          <w:lang w:val="fr-CH"/>
        </w:rPr>
        <w:t xml:space="preserve"> </w:t>
      </w:r>
      <w:r w:rsidR="007A06E9">
        <w:rPr>
          <w:rFonts w:eastAsia="Times New Roman"/>
          <w:lang w:val="fr-CH"/>
        </w:rPr>
        <w:t xml:space="preserve">un modèle de base de données nationale centralisée de référence des équipements autorisés, </w:t>
      </w:r>
      <w:r w:rsidR="000221B0">
        <w:rPr>
          <w:rFonts w:eastAsia="Times New Roman"/>
          <w:lang w:val="fr-CH"/>
        </w:rPr>
        <w:t>fond</w:t>
      </w:r>
      <w:r w:rsidR="00D04E5F">
        <w:rPr>
          <w:rFonts w:eastAsia="Times New Roman"/>
          <w:lang w:val="fr-CH"/>
        </w:rPr>
        <w:t>é</w:t>
      </w:r>
      <w:r w:rsidR="007774BC">
        <w:rPr>
          <w:rFonts w:eastAsia="Times New Roman"/>
          <w:lang w:val="fr-CH"/>
        </w:rPr>
        <w:t>e</w:t>
      </w:r>
      <w:r w:rsidR="00D04E5F">
        <w:rPr>
          <w:rFonts w:eastAsia="Times New Roman"/>
          <w:lang w:val="fr-CH"/>
        </w:rPr>
        <w:t xml:space="preserve"> </w:t>
      </w:r>
      <w:r w:rsidR="00B41B95">
        <w:rPr>
          <w:rFonts w:eastAsia="Times New Roman"/>
          <w:lang w:val="fr-CH"/>
        </w:rPr>
        <w:t>sur les logos d</w:t>
      </w:r>
      <w:r w:rsidR="00037D0B">
        <w:rPr>
          <w:rFonts w:eastAsia="Times New Roman"/>
          <w:lang w:val="fr-CH"/>
        </w:rPr>
        <w:t>'</w:t>
      </w:r>
      <w:r w:rsidR="00B41B95">
        <w:rPr>
          <w:rFonts w:eastAsia="Times New Roman"/>
          <w:lang w:val="fr-CH"/>
        </w:rPr>
        <w:t xml:space="preserve">homologation, </w:t>
      </w:r>
      <w:r w:rsidR="00D04E5F">
        <w:rPr>
          <w:rFonts w:eastAsia="Times New Roman"/>
          <w:lang w:val="fr-CH"/>
        </w:rPr>
        <w:t>les icônes et/</w:t>
      </w:r>
      <w:r w:rsidR="00B41B95">
        <w:rPr>
          <w:rFonts w:eastAsia="Times New Roman"/>
          <w:lang w:val="fr-CH"/>
        </w:rPr>
        <w:t>ou d</w:t>
      </w:r>
      <w:r w:rsidR="00037D0B">
        <w:rPr>
          <w:rFonts w:eastAsia="Times New Roman"/>
          <w:lang w:val="fr-CH"/>
        </w:rPr>
        <w:t>'</w:t>
      </w:r>
      <w:r w:rsidR="00B41B95">
        <w:rPr>
          <w:rFonts w:eastAsia="Times New Roman"/>
          <w:lang w:val="fr-CH"/>
        </w:rPr>
        <w:t>autres identificateurs uniques fiables, qui puisse être utilisé</w:t>
      </w:r>
      <w:r w:rsidR="007774BC">
        <w:rPr>
          <w:rFonts w:eastAsia="Times New Roman"/>
          <w:lang w:val="fr-CH"/>
        </w:rPr>
        <w:t>e</w:t>
      </w:r>
      <w:r w:rsidR="00B41B95">
        <w:rPr>
          <w:rFonts w:eastAsia="Times New Roman"/>
          <w:lang w:val="fr-CH"/>
        </w:rPr>
        <w:t xml:space="preserve"> </w:t>
      </w:r>
      <w:r w:rsidR="00D04E5F">
        <w:rPr>
          <w:rFonts w:eastAsia="Times New Roman"/>
          <w:lang w:val="fr-CH"/>
        </w:rPr>
        <w:t>afin de distinguer</w:t>
      </w:r>
      <w:r w:rsidR="00B41B95">
        <w:rPr>
          <w:rFonts w:eastAsia="Times New Roman"/>
          <w:lang w:val="fr-CH"/>
        </w:rPr>
        <w:t xml:space="preserve"> les dispositifs de télécommunication/TIC authentiques</w:t>
      </w:r>
      <w:r w:rsidR="00D04E5F">
        <w:rPr>
          <w:rFonts w:eastAsia="Times New Roman"/>
          <w:lang w:val="fr-CH"/>
        </w:rPr>
        <w:t>/véritables</w:t>
      </w:r>
      <w:r w:rsidR="00B41B95">
        <w:rPr>
          <w:rFonts w:eastAsia="Times New Roman"/>
          <w:lang w:val="fr-CH"/>
        </w:rPr>
        <w:t xml:space="preserve"> </w:t>
      </w:r>
      <w:r w:rsidR="00D04E5F">
        <w:rPr>
          <w:rFonts w:eastAsia="Times New Roman"/>
          <w:lang w:val="fr-CH"/>
        </w:rPr>
        <w:t xml:space="preserve">de ceux </w:t>
      </w:r>
      <w:r w:rsidR="008A680B">
        <w:rPr>
          <w:rFonts w:eastAsia="Times New Roman"/>
          <w:lang w:val="fr-CH"/>
        </w:rPr>
        <w:t xml:space="preserve">qui </w:t>
      </w:r>
      <w:r w:rsidR="0074644D">
        <w:rPr>
          <w:rFonts w:eastAsia="Times New Roman"/>
          <w:lang w:val="fr-CH"/>
        </w:rPr>
        <w:t>résultent</w:t>
      </w:r>
      <w:r w:rsidR="00D04E5F">
        <w:rPr>
          <w:rFonts w:eastAsia="Times New Roman"/>
          <w:lang w:val="fr-CH"/>
        </w:rPr>
        <w:t xml:space="preserve"> d</w:t>
      </w:r>
      <w:r w:rsidR="00037D0B">
        <w:rPr>
          <w:rFonts w:eastAsia="Times New Roman"/>
          <w:lang w:val="fr-CH"/>
        </w:rPr>
        <w:t>'</w:t>
      </w:r>
      <w:r w:rsidR="00D04E5F">
        <w:rPr>
          <w:rFonts w:eastAsia="Times New Roman"/>
          <w:lang w:val="fr-CH"/>
        </w:rPr>
        <w:t xml:space="preserve">une contrefaçon ou </w:t>
      </w:r>
      <w:r w:rsidR="00541BCF">
        <w:rPr>
          <w:rFonts w:eastAsia="Times New Roman"/>
          <w:lang w:val="fr-CH"/>
        </w:rPr>
        <w:t xml:space="preserve">ont subi </w:t>
      </w:r>
      <w:r w:rsidR="00D04E5F">
        <w:rPr>
          <w:rFonts w:eastAsia="Times New Roman"/>
          <w:lang w:val="fr-CH"/>
        </w:rPr>
        <w:t>une altération</w:t>
      </w:r>
      <w:r w:rsidR="008A680B">
        <w:rPr>
          <w:rFonts w:eastAsia="Times New Roman"/>
          <w:lang w:val="fr-CH"/>
        </w:rPr>
        <w:t xml:space="preserve"> volontaire</w:t>
      </w:r>
      <w:r w:rsidR="00B41B95">
        <w:rPr>
          <w:rFonts w:eastAsia="Times New Roman"/>
          <w:lang w:val="fr-CH"/>
        </w:rPr>
        <w:t>;</w:t>
      </w:r>
    </w:p>
    <w:p w:rsidR="00D04E5F" w:rsidRPr="0001602D" w:rsidRDefault="003339F8" w:rsidP="001038D8">
      <w:pPr>
        <w:rPr>
          <w:rFonts w:eastAsia="Times New Roman"/>
          <w:lang w:val="fr-CH"/>
        </w:rPr>
      </w:pPr>
      <w:r w:rsidRPr="0001602D">
        <w:rPr>
          <w:rFonts w:eastAsia="Times New Roman"/>
          <w:lang w:val="fr-CH"/>
        </w:rPr>
        <w:t>3</w:t>
      </w:r>
      <w:r w:rsidRPr="0001602D">
        <w:rPr>
          <w:rFonts w:eastAsia="Times New Roman"/>
          <w:lang w:val="fr-CH"/>
        </w:rPr>
        <w:tab/>
      </w:r>
      <w:r w:rsidR="0001602D">
        <w:rPr>
          <w:rFonts w:eastAsia="Times New Roman"/>
          <w:lang w:val="fr-CH"/>
        </w:rPr>
        <w:t>d</w:t>
      </w:r>
      <w:r w:rsidR="00037D0B">
        <w:rPr>
          <w:rFonts w:eastAsia="Times New Roman"/>
          <w:lang w:val="fr-CH"/>
        </w:rPr>
        <w:t>'</w:t>
      </w:r>
      <w:r w:rsidR="0001602D">
        <w:rPr>
          <w:rFonts w:eastAsia="Times New Roman"/>
          <w:lang w:val="fr-CH"/>
        </w:rPr>
        <w:t xml:space="preserve">étudier les questions </w:t>
      </w:r>
      <w:r w:rsidR="0001602D" w:rsidRPr="0001602D">
        <w:rPr>
          <w:rFonts w:eastAsia="Times New Roman"/>
          <w:lang w:val="fr-CH"/>
        </w:rPr>
        <w:t>relatives à l</w:t>
      </w:r>
      <w:r w:rsidR="00037D0B">
        <w:rPr>
          <w:rFonts w:eastAsia="Times New Roman"/>
          <w:lang w:val="fr-CH"/>
        </w:rPr>
        <w:t>'</w:t>
      </w:r>
      <w:r w:rsidR="0001602D" w:rsidRPr="0001602D">
        <w:rPr>
          <w:rFonts w:eastAsia="Times New Roman"/>
          <w:lang w:val="fr-CH"/>
        </w:rPr>
        <w:t xml:space="preserve">élaboration et à la mise en oeuvre du projet pilote visant à lutter contre </w:t>
      </w:r>
      <w:r w:rsidR="00B866E5">
        <w:rPr>
          <w:rFonts w:eastAsia="Times New Roman"/>
          <w:lang w:val="fr-CH"/>
        </w:rPr>
        <w:t>la contrefaçon d</w:t>
      </w:r>
      <w:r w:rsidR="0001602D" w:rsidRPr="0001602D">
        <w:rPr>
          <w:rFonts w:eastAsia="Times New Roman"/>
          <w:lang w:val="fr-CH"/>
        </w:rPr>
        <w:t xml:space="preserve">es produits </w:t>
      </w:r>
      <w:r w:rsidR="0001602D">
        <w:rPr>
          <w:rFonts w:eastAsia="Times New Roman"/>
          <w:lang w:val="fr-CH"/>
        </w:rPr>
        <w:t xml:space="preserve">défini au point 2 du </w:t>
      </w:r>
      <w:r w:rsidR="0001602D" w:rsidRPr="0001602D">
        <w:rPr>
          <w:i/>
          <w:iCs/>
          <w:lang w:val="fr-FR"/>
        </w:rPr>
        <w:t xml:space="preserve">charge le Directeur du Bureau de la normalisation des télécommunications </w:t>
      </w:r>
      <w:r w:rsidR="0001602D" w:rsidRPr="000221B0">
        <w:rPr>
          <w:lang w:val="fr-FR"/>
        </w:rPr>
        <w:t>ci-dessus</w:t>
      </w:r>
      <w:r w:rsidR="0001602D">
        <w:rPr>
          <w:lang w:val="fr-FR"/>
        </w:rPr>
        <w:t>;</w:t>
      </w:r>
    </w:p>
    <w:p w:rsidR="0001602D" w:rsidRPr="0001602D" w:rsidRDefault="003339F8" w:rsidP="001038D8">
      <w:pPr>
        <w:rPr>
          <w:rFonts w:eastAsia="Times New Roman"/>
          <w:lang w:val="fr-CH"/>
        </w:rPr>
      </w:pPr>
      <w:r w:rsidRPr="0001602D">
        <w:rPr>
          <w:rFonts w:eastAsia="Times New Roman"/>
          <w:lang w:val="fr-CH"/>
        </w:rPr>
        <w:t>4</w:t>
      </w:r>
      <w:r w:rsidRPr="0001602D">
        <w:rPr>
          <w:rFonts w:eastAsia="Times New Roman"/>
          <w:lang w:val="fr-CH"/>
        </w:rPr>
        <w:tab/>
      </w:r>
      <w:r w:rsidR="0001602D" w:rsidRPr="0001602D">
        <w:rPr>
          <w:rFonts w:eastAsia="Times New Roman"/>
          <w:lang w:val="fr-CH"/>
        </w:rPr>
        <w:t>d</w:t>
      </w:r>
      <w:r w:rsidR="00037D0B">
        <w:rPr>
          <w:rFonts w:eastAsia="Times New Roman"/>
          <w:lang w:val="fr-CH"/>
        </w:rPr>
        <w:t>'</w:t>
      </w:r>
      <w:r w:rsidR="0001602D" w:rsidRPr="0001602D">
        <w:rPr>
          <w:rFonts w:eastAsia="Times New Roman"/>
          <w:lang w:val="fr-CH"/>
        </w:rPr>
        <w:t xml:space="preserve">établir une liste de technologies et de produits </w:t>
      </w:r>
      <w:r w:rsidR="0001602D">
        <w:rPr>
          <w:rFonts w:eastAsia="Times New Roman"/>
          <w:lang w:val="fr-CH"/>
        </w:rPr>
        <w:t>dont il pourrait être utile de tester la conformité avec les Recommandations UIT</w:t>
      </w:r>
      <w:r w:rsidR="0001602D">
        <w:rPr>
          <w:rFonts w:eastAsia="Times New Roman"/>
          <w:lang w:val="fr-CH"/>
        </w:rPr>
        <w:noBreakHyphen/>
        <w:t>T en vue de faciliter la lutte contre la contrefaçon des produits TIC;</w:t>
      </w:r>
    </w:p>
    <w:p w:rsidR="0001602D" w:rsidRPr="0001602D" w:rsidRDefault="003339F8" w:rsidP="001038D8">
      <w:pPr>
        <w:rPr>
          <w:rFonts w:eastAsia="Times New Roman"/>
          <w:lang w:val="fr-CH"/>
        </w:rPr>
      </w:pPr>
      <w:r w:rsidRPr="0001602D">
        <w:rPr>
          <w:rFonts w:eastAsia="Times New Roman"/>
          <w:lang w:val="fr-CH"/>
        </w:rPr>
        <w:t>5</w:t>
      </w:r>
      <w:r w:rsidRPr="0001602D">
        <w:rPr>
          <w:rFonts w:eastAsia="Times New Roman"/>
          <w:lang w:val="fr-CH"/>
        </w:rPr>
        <w:tab/>
      </w:r>
      <w:r w:rsidR="0001602D" w:rsidRPr="0001602D">
        <w:rPr>
          <w:rFonts w:eastAsia="Times New Roman"/>
          <w:lang w:val="fr-CH"/>
        </w:rPr>
        <w:t>d</w:t>
      </w:r>
      <w:r w:rsidR="00037D0B">
        <w:rPr>
          <w:rFonts w:eastAsia="Times New Roman"/>
          <w:lang w:val="fr-CH"/>
        </w:rPr>
        <w:t>'</w:t>
      </w:r>
      <w:r w:rsidR="0001602D" w:rsidRPr="0001602D">
        <w:rPr>
          <w:rFonts w:eastAsia="Times New Roman"/>
          <w:lang w:val="fr-CH"/>
        </w:rPr>
        <w:t>élaborer des méthodes d</w:t>
      </w:r>
      <w:r w:rsidR="00037D0B">
        <w:rPr>
          <w:rFonts w:eastAsia="Times New Roman"/>
          <w:lang w:val="fr-CH"/>
        </w:rPr>
        <w:t>'</w:t>
      </w:r>
      <w:r w:rsidR="0001602D" w:rsidRPr="0001602D">
        <w:rPr>
          <w:rFonts w:eastAsia="Times New Roman"/>
          <w:lang w:val="fr-CH"/>
        </w:rPr>
        <w:t xml:space="preserve">évaluation et de vérification des identificateurs qui puissent </w:t>
      </w:r>
      <w:r w:rsidR="0001602D">
        <w:rPr>
          <w:rFonts w:eastAsia="Times New Roman"/>
          <w:lang w:val="fr-CH"/>
        </w:rPr>
        <w:t xml:space="preserve">être appliquées par les Etats Membres, </w:t>
      </w:r>
      <w:r w:rsidR="000221B0">
        <w:rPr>
          <w:rFonts w:eastAsia="Times New Roman"/>
          <w:lang w:val="fr-CH"/>
        </w:rPr>
        <w:t>l</w:t>
      </w:r>
      <w:r w:rsidR="00037D0B">
        <w:rPr>
          <w:rFonts w:eastAsia="Times New Roman"/>
          <w:lang w:val="fr-CH"/>
        </w:rPr>
        <w:t>'</w:t>
      </w:r>
      <w:r w:rsidR="000221B0">
        <w:rPr>
          <w:rFonts w:eastAsia="Times New Roman"/>
          <w:lang w:val="fr-CH"/>
        </w:rPr>
        <w:t>industrie</w:t>
      </w:r>
      <w:r w:rsidR="0001602D">
        <w:rPr>
          <w:rFonts w:eastAsia="Times New Roman"/>
          <w:lang w:val="fr-CH"/>
        </w:rPr>
        <w:t xml:space="preserve">, </w:t>
      </w:r>
      <w:r w:rsidR="000221B0">
        <w:rPr>
          <w:rFonts w:eastAsia="Times New Roman"/>
          <w:lang w:val="fr-CH"/>
        </w:rPr>
        <w:t>les opérateurs</w:t>
      </w:r>
      <w:r w:rsidR="0001602D">
        <w:rPr>
          <w:rFonts w:eastAsia="Times New Roman"/>
          <w:lang w:val="fr-CH"/>
        </w:rPr>
        <w:t xml:space="preserve"> et les consommateurs pour lutter contre </w:t>
      </w:r>
      <w:r w:rsidR="00B866E5">
        <w:rPr>
          <w:rFonts w:eastAsia="Times New Roman"/>
          <w:lang w:val="fr-CH"/>
        </w:rPr>
        <w:t>la contrefaçon d</w:t>
      </w:r>
      <w:r w:rsidR="0001602D">
        <w:rPr>
          <w:rFonts w:eastAsia="Times New Roman"/>
          <w:lang w:val="fr-CH"/>
        </w:rPr>
        <w:t>es produits;</w:t>
      </w:r>
    </w:p>
    <w:p w:rsidR="007636BB" w:rsidRPr="007636BB" w:rsidRDefault="003339F8" w:rsidP="001038D8">
      <w:pPr>
        <w:rPr>
          <w:rFonts w:eastAsia="Times New Roman"/>
          <w:lang w:val="fr-CH"/>
        </w:rPr>
      </w:pPr>
      <w:r w:rsidRPr="007636BB">
        <w:rPr>
          <w:rFonts w:eastAsia="Times New Roman"/>
          <w:lang w:val="fr-CH"/>
        </w:rPr>
        <w:t>6</w:t>
      </w:r>
      <w:r w:rsidRPr="007636BB">
        <w:rPr>
          <w:rFonts w:eastAsia="Times New Roman"/>
          <w:lang w:val="fr-CH"/>
        </w:rPr>
        <w:tab/>
      </w:r>
      <w:r w:rsidR="007636BB" w:rsidRPr="007636BB">
        <w:rPr>
          <w:rFonts w:eastAsia="Times New Roman"/>
          <w:lang w:val="fr-CH"/>
        </w:rPr>
        <w:t>de collabor</w:t>
      </w:r>
      <w:r w:rsidR="007636BB">
        <w:rPr>
          <w:rFonts w:eastAsia="Times New Roman"/>
          <w:lang w:val="fr-CH"/>
        </w:rPr>
        <w:t>er</w:t>
      </w:r>
      <w:r w:rsidR="007636BB" w:rsidRPr="007636BB">
        <w:rPr>
          <w:rFonts w:eastAsia="Times New Roman"/>
          <w:lang w:val="fr-CH"/>
        </w:rPr>
        <w:t xml:space="preserve"> avec les Commissions d</w:t>
      </w:r>
      <w:r w:rsidR="00037D0B">
        <w:rPr>
          <w:rFonts w:eastAsia="Times New Roman"/>
          <w:lang w:val="fr-CH"/>
        </w:rPr>
        <w:t>'</w:t>
      </w:r>
      <w:r w:rsidR="007636BB" w:rsidRPr="007636BB">
        <w:rPr>
          <w:rFonts w:eastAsia="Times New Roman"/>
          <w:lang w:val="fr-CH"/>
        </w:rPr>
        <w:t>études 1 et 2 de l</w:t>
      </w:r>
      <w:r w:rsidR="00037D0B">
        <w:rPr>
          <w:rFonts w:eastAsia="Times New Roman"/>
          <w:lang w:val="fr-CH"/>
        </w:rPr>
        <w:t>'</w:t>
      </w:r>
      <w:r w:rsidR="007636BB" w:rsidRPr="007636BB">
        <w:rPr>
          <w:rFonts w:eastAsia="Times New Roman"/>
          <w:lang w:val="fr-CH"/>
        </w:rPr>
        <w:t>UIT</w:t>
      </w:r>
      <w:r w:rsidR="007636BB" w:rsidRPr="007636BB">
        <w:rPr>
          <w:rFonts w:eastAsia="Times New Roman"/>
          <w:lang w:val="fr-CH"/>
        </w:rPr>
        <w:noBreakHyphen/>
        <w:t>D</w:t>
      </w:r>
      <w:r w:rsidR="007636BB">
        <w:rPr>
          <w:rFonts w:eastAsia="Times New Roman"/>
          <w:lang w:val="fr-CH"/>
        </w:rPr>
        <w:t xml:space="preserve"> afin d</w:t>
      </w:r>
      <w:r w:rsidR="00037D0B">
        <w:rPr>
          <w:rFonts w:eastAsia="Times New Roman"/>
          <w:lang w:val="fr-CH"/>
        </w:rPr>
        <w:t>'</w:t>
      </w:r>
      <w:r w:rsidR="007636BB">
        <w:rPr>
          <w:rFonts w:eastAsia="Times New Roman"/>
          <w:lang w:val="fr-CH"/>
        </w:rPr>
        <w:t>établir des lignes directrices visant à faciliter l</w:t>
      </w:r>
      <w:r w:rsidR="00037D0B">
        <w:rPr>
          <w:rFonts w:eastAsia="Times New Roman"/>
          <w:lang w:val="fr-CH"/>
        </w:rPr>
        <w:t>'</w:t>
      </w:r>
      <w:r w:rsidR="007636BB">
        <w:rPr>
          <w:rFonts w:eastAsia="Times New Roman"/>
          <w:lang w:val="fr-CH"/>
        </w:rPr>
        <w:t xml:space="preserve">application du point 2 </w:t>
      </w:r>
      <w:r w:rsidR="00E55A2F">
        <w:rPr>
          <w:rFonts w:eastAsia="Times New Roman"/>
          <w:lang w:val="fr-CH"/>
        </w:rPr>
        <w:t>précédent,</w:t>
      </w:r>
      <w:r w:rsidR="007636BB">
        <w:rPr>
          <w:rFonts w:eastAsia="Times New Roman"/>
          <w:lang w:val="fr-CH"/>
        </w:rPr>
        <w:t xml:space="preserve"> ainsi que la lutte contre les effets nocifs </w:t>
      </w:r>
      <w:r w:rsidR="0091782C">
        <w:rPr>
          <w:rFonts w:eastAsia="Times New Roman"/>
          <w:lang w:val="fr-CH"/>
        </w:rPr>
        <w:t xml:space="preserve">et dangereux </w:t>
      </w:r>
      <w:r w:rsidR="007636BB">
        <w:rPr>
          <w:rFonts w:eastAsia="Times New Roman"/>
          <w:lang w:val="fr-CH"/>
        </w:rPr>
        <w:t>des dispositifs de contrefaçon et des déchets d</w:t>
      </w:r>
      <w:r w:rsidR="00037D0B">
        <w:rPr>
          <w:rFonts w:eastAsia="Times New Roman"/>
          <w:lang w:val="fr-CH"/>
        </w:rPr>
        <w:t>'</w:t>
      </w:r>
      <w:r w:rsidR="007636BB">
        <w:rPr>
          <w:rFonts w:eastAsia="Times New Roman"/>
          <w:lang w:val="fr-CH"/>
        </w:rPr>
        <w:t>équipements électriques et électroniques correspondants sur la santé;</w:t>
      </w:r>
    </w:p>
    <w:p w:rsidR="0091782C" w:rsidRPr="0091782C" w:rsidRDefault="003339F8" w:rsidP="001038D8">
      <w:pPr>
        <w:rPr>
          <w:rFonts w:eastAsia="Times New Roman"/>
          <w:lang w:val="fr-CH"/>
        </w:rPr>
      </w:pPr>
      <w:r w:rsidRPr="0091782C">
        <w:rPr>
          <w:rFonts w:eastAsia="Times New Roman"/>
          <w:lang w:val="fr-CH"/>
        </w:rPr>
        <w:t>7</w:t>
      </w:r>
      <w:r w:rsidRPr="0091782C">
        <w:rPr>
          <w:rFonts w:eastAsia="Times New Roman"/>
          <w:lang w:val="fr-CH"/>
        </w:rPr>
        <w:tab/>
      </w:r>
      <w:r w:rsidR="0091782C" w:rsidRPr="0091782C">
        <w:rPr>
          <w:rFonts w:eastAsia="Times New Roman"/>
          <w:lang w:val="fr-CH"/>
        </w:rPr>
        <w:t xml:space="preserve">de soumettre à intervalles réguliers des rapports sur la mise en oeuvre des </w:t>
      </w:r>
      <w:r w:rsidR="0091782C">
        <w:rPr>
          <w:rFonts w:eastAsia="Times New Roman"/>
          <w:lang w:val="fr-CH"/>
        </w:rPr>
        <w:t>parties pertinentes de la présente Résolution au Groupe consultatif de la normalisation des télécommunications (GCNT),</w:t>
      </w:r>
    </w:p>
    <w:p w:rsidR="003339F8" w:rsidRPr="0091782C" w:rsidRDefault="003339F8" w:rsidP="001038D8">
      <w:pPr>
        <w:keepNext/>
        <w:keepLines/>
        <w:spacing w:before="160"/>
        <w:ind w:left="1134"/>
        <w:rPr>
          <w:rFonts w:eastAsia="Times New Roman"/>
          <w:i/>
          <w:lang w:val="fr-FR"/>
        </w:rPr>
      </w:pPr>
      <w:r w:rsidRPr="0091782C">
        <w:rPr>
          <w:rFonts w:eastAsia="Times New Roman"/>
          <w:i/>
          <w:lang w:val="fr-FR"/>
        </w:rPr>
        <w:t>invite</w:t>
      </w:r>
      <w:r w:rsidR="0091782C" w:rsidRPr="0091782C">
        <w:rPr>
          <w:rFonts w:eastAsia="Times New Roman"/>
          <w:i/>
          <w:lang w:val="fr-FR"/>
        </w:rPr>
        <w:t xml:space="preserve"> le Conseil</w:t>
      </w:r>
    </w:p>
    <w:p w:rsidR="0091782C" w:rsidRPr="0091782C" w:rsidRDefault="0091782C" w:rsidP="001038D8">
      <w:pPr>
        <w:rPr>
          <w:rFonts w:eastAsia="Times New Roman"/>
          <w:lang w:val="fr-FR"/>
        </w:rPr>
      </w:pPr>
      <w:r w:rsidRPr="0091782C">
        <w:rPr>
          <w:rFonts w:eastAsia="Times New Roman"/>
          <w:lang w:val="fr-FR"/>
        </w:rPr>
        <w:t>à examiner le rapport du Directeur sur la mise en oeuvre de la présente Résolution,</w:t>
      </w:r>
    </w:p>
    <w:p w:rsidR="003339F8" w:rsidRPr="0091782C" w:rsidRDefault="003339F8" w:rsidP="001038D8">
      <w:pPr>
        <w:pStyle w:val="Call"/>
        <w:rPr>
          <w:rFonts w:eastAsia="Times New Roman"/>
          <w:lang w:val="fr-FR"/>
        </w:rPr>
      </w:pPr>
      <w:r w:rsidRPr="0091782C">
        <w:rPr>
          <w:lang w:val="fr-FR"/>
        </w:rPr>
        <w:t>invite les Etats Membres</w:t>
      </w:r>
    </w:p>
    <w:p w:rsidR="0091782C" w:rsidRPr="0091782C" w:rsidRDefault="003339F8" w:rsidP="001038D8">
      <w:pPr>
        <w:rPr>
          <w:rFonts w:eastAsia="Times New Roman"/>
          <w:lang w:val="fr-CH"/>
        </w:rPr>
      </w:pPr>
      <w:r w:rsidRPr="0091782C">
        <w:rPr>
          <w:rFonts w:eastAsia="Times New Roman"/>
          <w:lang w:val="fr-CH"/>
        </w:rPr>
        <w:t>1</w:t>
      </w:r>
      <w:r w:rsidRPr="0091782C">
        <w:rPr>
          <w:rFonts w:eastAsia="Times New Roman"/>
          <w:lang w:val="fr-CH"/>
        </w:rPr>
        <w:tab/>
      </w:r>
      <w:r w:rsidR="0091782C" w:rsidRPr="0091782C">
        <w:rPr>
          <w:rFonts w:eastAsia="Times New Roman"/>
          <w:lang w:val="fr-CH"/>
        </w:rPr>
        <w:t xml:space="preserve">à adopter un cadre juridique et réglementaire national </w:t>
      </w:r>
      <w:r w:rsidR="0091782C">
        <w:rPr>
          <w:rFonts w:eastAsia="Times New Roman"/>
          <w:lang w:val="fr-CH"/>
        </w:rPr>
        <w:t>visant à lutter contre</w:t>
      </w:r>
      <w:r w:rsidR="006E54A0">
        <w:rPr>
          <w:rFonts w:eastAsia="Times New Roman"/>
          <w:lang w:val="fr-CH"/>
        </w:rPr>
        <w:t xml:space="preserve"> la</w:t>
      </w:r>
      <w:r w:rsidR="0091782C">
        <w:rPr>
          <w:rFonts w:eastAsia="Times New Roman"/>
          <w:lang w:val="fr-CH"/>
        </w:rPr>
        <w:t xml:space="preserve"> </w:t>
      </w:r>
      <w:r w:rsidR="006E54A0">
        <w:rPr>
          <w:rFonts w:eastAsia="Times New Roman"/>
          <w:lang w:val="fr-CH"/>
        </w:rPr>
        <w:t>contrefaçon d</w:t>
      </w:r>
      <w:r w:rsidR="0091782C">
        <w:rPr>
          <w:rFonts w:eastAsia="Times New Roman"/>
          <w:lang w:val="fr-CH"/>
        </w:rPr>
        <w:t>es produits, y compris les dispositifs de télécommunication/TIC;</w:t>
      </w:r>
    </w:p>
    <w:p w:rsidR="0091782C" w:rsidRPr="0091782C" w:rsidRDefault="003339F8" w:rsidP="001038D8">
      <w:pPr>
        <w:rPr>
          <w:rFonts w:eastAsia="Times New Roman"/>
          <w:lang w:val="fr-CH"/>
        </w:rPr>
      </w:pPr>
      <w:r w:rsidRPr="0091782C">
        <w:rPr>
          <w:rFonts w:eastAsia="Times New Roman"/>
          <w:lang w:val="fr-CH"/>
        </w:rPr>
        <w:t>2</w:t>
      </w:r>
      <w:r w:rsidRPr="0091782C">
        <w:rPr>
          <w:rFonts w:eastAsia="Times New Roman"/>
          <w:lang w:val="fr-CH"/>
        </w:rPr>
        <w:tab/>
      </w:r>
      <w:r w:rsidR="0091782C">
        <w:rPr>
          <w:rFonts w:eastAsia="Times New Roman"/>
          <w:lang w:val="fr-CH"/>
        </w:rPr>
        <w:t>à</w:t>
      </w:r>
      <w:r w:rsidR="0091782C" w:rsidRPr="0091782C">
        <w:rPr>
          <w:rFonts w:eastAsia="Times New Roman"/>
          <w:lang w:val="fr-CH"/>
        </w:rPr>
        <w:t xml:space="preserve"> limiter l</w:t>
      </w:r>
      <w:r w:rsidR="00037D0B">
        <w:rPr>
          <w:rFonts w:eastAsia="Times New Roman"/>
          <w:lang w:val="fr-CH"/>
        </w:rPr>
        <w:t>'</w:t>
      </w:r>
      <w:r w:rsidR="0091782C" w:rsidRPr="0091782C">
        <w:rPr>
          <w:rFonts w:eastAsia="Times New Roman"/>
          <w:lang w:val="fr-CH"/>
        </w:rPr>
        <w:t xml:space="preserve">importation, la circulation et la vente des dispositifs et accessoires de contrefaçon sur le marché, </w:t>
      </w:r>
      <w:r w:rsidR="0091782C">
        <w:rPr>
          <w:rFonts w:eastAsia="Times New Roman"/>
          <w:lang w:val="fr-CH"/>
        </w:rPr>
        <w:t>ainsi que des dispositifs et accessoires qui ne sont pas conformes au cadre juridique et réglementaire d</w:t>
      </w:r>
      <w:r w:rsidR="00037D0B">
        <w:rPr>
          <w:rFonts w:eastAsia="Times New Roman"/>
          <w:lang w:val="fr-CH"/>
        </w:rPr>
        <w:t>'</w:t>
      </w:r>
      <w:r w:rsidR="0091782C">
        <w:rPr>
          <w:rFonts w:eastAsia="Times New Roman"/>
          <w:lang w:val="fr-CH"/>
        </w:rPr>
        <w:t>un pays;</w:t>
      </w:r>
    </w:p>
    <w:p w:rsidR="0091782C" w:rsidRPr="0091782C" w:rsidRDefault="003339F8" w:rsidP="001038D8">
      <w:pPr>
        <w:rPr>
          <w:rFonts w:eastAsia="Times New Roman"/>
          <w:lang w:val="fr-CH"/>
        </w:rPr>
      </w:pPr>
      <w:r w:rsidRPr="0091782C">
        <w:rPr>
          <w:rFonts w:eastAsia="Times New Roman"/>
          <w:lang w:val="fr-CH"/>
        </w:rPr>
        <w:t>3</w:t>
      </w:r>
      <w:r w:rsidRPr="0091782C">
        <w:rPr>
          <w:rFonts w:eastAsia="Times New Roman"/>
          <w:lang w:val="fr-CH"/>
        </w:rPr>
        <w:tab/>
      </w:r>
      <w:r w:rsidR="0091782C" w:rsidRPr="0091782C">
        <w:rPr>
          <w:rFonts w:eastAsia="Times New Roman"/>
          <w:lang w:val="fr-CH"/>
        </w:rPr>
        <w:t xml:space="preserve">à </w:t>
      </w:r>
      <w:r w:rsidR="00A14CD5">
        <w:rPr>
          <w:rFonts w:eastAsia="Times New Roman"/>
          <w:lang w:val="fr-CH"/>
        </w:rPr>
        <w:t>appuyer</w:t>
      </w:r>
      <w:r w:rsidR="0091782C" w:rsidRPr="0091782C">
        <w:rPr>
          <w:rFonts w:eastAsia="Times New Roman"/>
          <w:lang w:val="fr-CH"/>
        </w:rPr>
        <w:t xml:space="preserve"> la mise en place d</w:t>
      </w:r>
      <w:r w:rsidR="00037D0B">
        <w:rPr>
          <w:rFonts w:eastAsia="Times New Roman"/>
          <w:lang w:val="fr-CH"/>
        </w:rPr>
        <w:t>'</w:t>
      </w:r>
      <w:r w:rsidR="0091782C" w:rsidRPr="0091782C">
        <w:rPr>
          <w:rFonts w:eastAsia="Times New Roman"/>
          <w:lang w:val="fr-CH"/>
        </w:rPr>
        <w:t xml:space="preserve">installations de test </w:t>
      </w:r>
      <w:r w:rsidR="0091782C">
        <w:rPr>
          <w:rFonts w:eastAsia="Times New Roman"/>
          <w:lang w:val="fr-CH"/>
        </w:rPr>
        <w:t>nationales ou régionales pour l</w:t>
      </w:r>
      <w:r w:rsidR="00037D0B">
        <w:rPr>
          <w:rFonts w:eastAsia="Times New Roman"/>
          <w:lang w:val="fr-CH"/>
        </w:rPr>
        <w:t>'</w:t>
      </w:r>
      <w:r w:rsidR="0091782C">
        <w:rPr>
          <w:rFonts w:eastAsia="Times New Roman"/>
          <w:lang w:val="fr-CH"/>
        </w:rPr>
        <w:t>évaluation de la conformité, afin de</w:t>
      </w:r>
      <w:r w:rsidR="00A14CD5">
        <w:rPr>
          <w:rFonts w:eastAsia="Times New Roman"/>
          <w:lang w:val="fr-CH"/>
        </w:rPr>
        <w:t xml:space="preserve"> faciliter</w:t>
      </w:r>
      <w:r w:rsidR="0091782C">
        <w:rPr>
          <w:rFonts w:eastAsia="Times New Roman"/>
          <w:lang w:val="fr-CH"/>
        </w:rPr>
        <w:t xml:space="preserve"> </w:t>
      </w:r>
      <w:r w:rsidR="00A14CD5">
        <w:rPr>
          <w:rFonts w:eastAsia="Times New Roman"/>
          <w:lang w:val="fr-CH"/>
        </w:rPr>
        <w:t>la lutte contre les dispositifs de contrefaçon, et à aider l</w:t>
      </w:r>
      <w:r w:rsidR="00037D0B">
        <w:rPr>
          <w:rFonts w:eastAsia="Times New Roman"/>
          <w:lang w:val="fr-CH"/>
        </w:rPr>
        <w:t>'</w:t>
      </w:r>
      <w:r w:rsidR="00A14CD5">
        <w:rPr>
          <w:rFonts w:eastAsia="Times New Roman"/>
          <w:lang w:val="fr-CH"/>
        </w:rPr>
        <w:t>UIT</w:t>
      </w:r>
      <w:r w:rsidR="00A14CD5">
        <w:rPr>
          <w:rFonts w:eastAsia="Times New Roman"/>
          <w:lang w:val="fr-CH"/>
        </w:rPr>
        <w:noBreakHyphen/>
        <w:t>T à mettre en oeuvre la présente Résolution;</w:t>
      </w:r>
    </w:p>
    <w:p w:rsidR="00A14CD5" w:rsidRPr="00A14CD5" w:rsidRDefault="003339F8" w:rsidP="001038D8">
      <w:pPr>
        <w:rPr>
          <w:rFonts w:eastAsia="Times New Roman"/>
          <w:lang w:val="fr-CH"/>
        </w:rPr>
      </w:pPr>
      <w:r w:rsidRPr="00A14CD5">
        <w:rPr>
          <w:rFonts w:eastAsia="Times New Roman"/>
          <w:lang w:val="fr-CH"/>
        </w:rPr>
        <w:lastRenderedPageBreak/>
        <w:t>4</w:t>
      </w:r>
      <w:r w:rsidRPr="00A14CD5">
        <w:rPr>
          <w:rFonts w:eastAsia="Times New Roman"/>
          <w:lang w:val="fr-CH"/>
        </w:rPr>
        <w:tab/>
      </w:r>
      <w:r w:rsidR="00A14CD5">
        <w:rPr>
          <w:rFonts w:eastAsia="Times New Roman"/>
          <w:lang w:val="fr-CH"/>
        </w:rPr>
        <w:t xml:space="preserve">à </w:t>
      </w:r>
      <w:r w:rsidR="00A14CD5" w:rsidRPr="00A14CD5">
        <w:rPr>
          <w:rFonts w:eastAsia="Times New Roman"/>
          <w:lang w:val="fr-CH"/>
        </w:rPr>
        <w:t>envisager la création d</w:t>
      </w:r>
      <w:r w:rsidR="00037D0B">
        <w:rPr>
          <w:rFonts w:eastAsia="Times New Roman"/>
          <w:lang w:val="fr-CH"/>
        </w:rPr>
        <w:t>'</w:t>
      </w:r>
      <w:r w:rsidR="00A14CD5" w:rsidRPr="00A14CD5">
        <w:rPr>
          <w:rFonts w:eastAsia="Times New Roman"/>
          <w:lang w:val="fr-CH"/>
        </w:rPr>
        <w:t xml:space="preserve">une base de données nationale centralisée de référence des équipements autorisés, </w:t>
      </w:r>
      <w:r w:rsidR="00A14CD5">
        <w:rPr>
          <w:rFonts w:eastAsia="Times New Roman"/>
          <w:lang w:val="fr-CH"/>
        </w:rPr>
        <w:t>destinée à distinguer les dispositifs de télécommunication/TIC authentiques/véritables de ceux qui résult</w:t>
      </w:r>
      <w:r w:rsidR="0074644D">
        <w:rPr>
          <w:rFonts w:eastAsia="Times New Roman"/>
          <w:lang w:val="fr-CH"/>
        </w:rPr>
        <w:t>en</w:t>
      </w:r>
      <w:r w:rsidR="00A14CD5">
        <w:rPr>
          <w:rFonts w:eastAsia="Times New Roman"/>
          <w:lang w:val="fr-CH"/>
        </w:rPr>
        <w:t>t d</w:t>
      </w:r>
      <w:r w:rsidR="00037D0B">
        <w:rPr>
          <w:rFonts w:eastAsia="Times New Roman"/>
          <w:lang w:val="fr-CH"/>
        </w:rPr>
        <w:t>'</w:t>
      </w:r>
      <w:r w:rsidR="0074644D">
        <w:rPr>
          <w:rFonts w:eastAsia="Times New Roman"/>
          <w:lang w:val="fr-CH"/>
        </w:rPr>
        <w:t>un</w:t>
      </w:r>
      <w:r w:rsidR="00A14CD5">
        <w:rPr>
          <w:rFonts w:eastAsia="Times New Roman"/>
          <w:lang w:val="fr-CH"/>
        </w:rPr>
        <w:t xml:space="preserve">e contrefaçon ou </w:t>
      </w:r>
      <w:r w:rsidR="00543611">
        <w:rPr>
          <w:rFonts w:eastAsia="Times New Roman"/>
          <w:lang w:val="fr-CH"/>
        </w:rPr>
        <w:t xml:space="preserve">ont subi </w:t>
      </w:r>
      <w:r w:rsidR="00A14CD5">
        <w:rPr>
          <w:rFonts w:eastAsia="Times New Roman"/>
          <w:lang w:val="fr-CH"/>
        </w:rPr>
        <w:t>une altération</w:t>
      </w:r>
      <w:r w:rsidR="001D5DB4">
        <w:rPr>
          <w:rFonts w:eastAsia="Times New Roman"/>
          <w:lang w:val="fr-CH"/>
        </w:rPr>
        <w:t xml:space="preserve"> volontaire</w:t>
      </w:r>
      <w:r w:rsidR="00A14CD5">
        <w:rPr>
          <w:rFonts w:eastAsia="Times New Roman"/>
          <w:lang w:val="fr-CH"/>
        </w:rPr>
        <w:t>;</w:t>
      </w:r>
    </w:p>
    <w:p w:rsidR="00A14CD5" w:rsidRPr="00A14CD5" w:rsidRDefault="003339F8" w:rsidP="001038D8">
      <w:pPr>
        <w:rPr>
          <w:rFonts w:eastAsia="Times New Roman"/>
          <w:lang w:val="fr-CH"/>
        </w:rPr>
      </w:pPr>
      <w:r w:rsidRPr="00A14CD5">
        <w:rPr>
          <w:rFonts w:eastAsia="Times New Roman"/>
          <w:lang w:val="fr-CH"/>
        </w:rPr>
        <w:t>5</w:t>
      </w:r>
      <w:r w:rsidRPr="00A14CD5">
        <w:rPr>
          <w:rFonts w:eastAsia="Times New Roman"/>
          <w:lang w:val="fr-CH"/>
        </w:rPr>
        <w:tab/>
      </w:r>
      <w:r w:rsidR="00A14CD5" w:rsidRPr="00A14CD5">
        <w:rPr>
          <w:rFonts w:eastAsia="Times New Roman"/>
          <w:lang w:val="fr-CH"/>
        </w:rPr>
        <w:t>à prendre toutes les mesures nécessaires, y compris la collaboration, la coopération et l</w:t>
      </w:r>
      <w:r w:rsidR="00037D0B">
        <w:rPr>
          <w:rFonts w:eastAsia="Times New Roman"/>
          <w:lang w:val="fr-CH"/>
        </w:rPr>
        <w:t>'</w:t>
      </w:r>
      <w:r w:rsidR="00A14CD5" w:rsidRPr="00A14CD5">
        <w:rPr>
          <w:rFonts w:eastAsia="Times New Roman"/>
          <w:lang w:val="fr-CH"/>
        </w:rPr>
        <w:t>échange de données d</w:t>
      </w:r>
      <w:r w:rsidR="00037D0B">
        <w:rPr>
          <w:rFonts w:eastAsia="Times New Roman"/>
          <w:lang w:val="fr-CH"/>
        </w:rPr>
        <w:t>'</w:t>
      </w:r>
      <w:r w:rsidR="00A14CD5" w:rsidRPr="00A14CD5">
        <w:rPr>
          <w:rFonts w:eastAsia="Times New Roman"/>
          <w:lang w:val="fr-CH"/>
        </w:rPr>
        <w:t xml:space="preserve">expériences et de connaissances </w:t>
      </w:r>
      <w:r w:rsidR="00D461A3">
        <w:rPr>
          <w:rFonts w:eastAsia="Times New Roman"/>
          <w:lang w:val="fr-CH"/>
        </w:rPr>
        <w:t xml:space="preserve">spécialisées </w:t>
      </w:r>
      <w:r w:rsidR="00A14CD5" w:rsidRPr="00A14CD5">
        <w:rPr>
          <w:rFonts w:eastAsia="Times New Roman"/>
          <w:lang w:val="fr-CH"/>
        </w:rPr>
        <w:t>avec d</w:t>
      </w:r>
      <w:r w:rsidR="00037D0B">
        <w:rPr>
          <w:rFonts w:eastAsia="Times New Roman"/>
          <w:lang w:val="fr-CH"/>
        </w:rPr>
        <w:t>'</w:t>
      </w:r>
      <w:r w:rsidR="00A14CD5" w:rsidRPr="00A14CD5">
        <w:rPr>
          <w:rFonts w:eastAsia="Times New Roman"/>
          <w:lang w:val="fr-CH"/>
        </w:rPr>
        <w:t xml:space="preserve">autres Etats Membres, </w:t>
      </w:r>
      <w:r w:rsidR="001D2AA9">
        <w:rPr>
          <w:rFonts w:eastAsia="Times New Roman"/>
          <w:lang w:val="fr-CH"/>
        </w:rPr>
        <w:t>afin</w:t>
      </w:r>
      <w:r w:rsidR="00A14CD5" w:rsidRPr="00A14CD5">
        <w:rPr>
          <w:rFonts w:eastAsia="Times New Roman"/>
          <w:lang w:val="fr-CH"/>
        </w:rPr>
        <w:t xml:space="preserve"> de lutter contre</w:t>
      </w:r>
      <w:r w:rsidR="000221B0">
        <w:rPr>
          <w:rFonts w:eastAsia="Times New Roman"/>
          <w:lang w:val="fr-CH"/>
        </w:rPr>
        <w:t xml:space="preserve"> la</w:t>
      </w:r>
      <w:r w:rsidR="00A14CD5" w:rsidRPr="00A14CD5">
        <w:rPr>
          <w:rFonts w:eastAsia="Times New Roman"/>
          <w:lang w:val="fr-CH"/>
        </w:rPr>
        <w:t xml:space="preserve"> </w:t>
      </w:r>
      <w:r w:rsidR="000221B0" w:rsidRPr="00A14CD5">
        <w:rPr>
          <w:rFonts w:eastAsia="Times New Roman"/>
          <w:lang w:val="fr-CH"/>
        </w:rPr>
        <w:t xml:space="preserve">contrefaçon </w:t>
      </w:r>
      <w:r w:rsidR="000221B0">
        <w:rPr>
          <w:rFonts w:eastAsia="Times New Roman"/>
          <w:lang w:val="fr-CH"/>
        </w:rPr>
        <w:t>d</w:t>
      </w:r>
      <w:r w:rsidR="00A14CD5" w:rsidRPr="00A14CD5">
        <w:rPr>
          <w:rFonts w:eastAsia="Times New Roman"/>
          <w:lang w:val="fr-CH"/>
        </w:rPr>
        <w:t>es dispositifs dans un pays ou une région, ainsi qu</w:t>
      </w:r>
      <w:r w:rsidR="00037D0B">
        <w:rPr>
          <w:rFonts w:eastAsia="Times New Roman"/>
          <w:lang w:val="fr-CH"/>
        </w:rPr>
        <w:t>'</w:t>
      </w:r>
      <w:r w:rsidR="00A14CD5" w:rsidRPr="00A14CD5">
        <w:rPr>
          <w:rFonts w:eastAsia="Times New Roman"/>
          <w:lang w:val="fr-CH"/>
        </w:rPr>
        <w:t>à l</w:t>
      </w:r>
      <w:r w:rsidR="00037D0B">
        <w:rPr>
          <w:rFonts w:eastAsia="Times New Roman"/>
          <w:lang w:val="fr-CH"/>
        </w:rPr>
        <w:t>'</w:t>
      </w:r>
      <w:r w:rsidR="00A14CD5" w:rsidRPr="00A14CD5">
        <w:rPr>
          <w:rFonts w:eastAsia="Times New Roman"/>
          <w:lang w:val="fr-CH"/>
        </w:rPr>
        <w:t>échelle mondiale;</w:t>
      </w:r>
    </w:p>
    <w:p w:rsidR="009E3474" w:rsidRPr="001D5DB4" w:rsidRDefault="003339F8" w:rsidP="001038D8">
      <w:pPr>
        <w:rPr>
          <w:rFonts w:eastAsia="Times New Roman"/>
          <w:lang w:val="fr-CH"/>
        </w:rPr>
      </w:pPr>
      <w:r w:rsidRPr="001D5DB4">
        <w:rPr>
          <w:rFonts w:eastAsia="Times New Roman"/>
          <w:lang w:val="fr-CH"/>
        </w:rPr>
        <w:t>6</w:t>
      </w:r>
      <w:r w:rsidRPr="001D5DB4">
        <w:rPr>
          <w:rFonts w:eastAsia="Times New Roman"/>
          <w:lang w:val="fr-CH"/>
        </w:rPr>
        <w:tab/>
      </w:r>
      <w:r w:rsidR="001D5DB4" w:rsidRPr="001D5DB4">
        <w:rPr>
          <w:rFonts w:eastAsia="Times New Roman"/>
          <w:lang w:val="fr-CH"/>
        </w:rPr>
        <w:t xml:space="preserve">à mener des campagnes de sensibilisation </w:t>
      </w:r>
      <w:r w:rsidR="001D5DB4">
        <w:rPr>
          <w:rFonts w:eastAsia="Times New Roman"/>
          <w:lang w:val="fr-CH"/>
        </w:rPr>
        <w:t xml:space="preserve">auprès des consommateurs </w:t>
      </w:r>
      <w:r w:rsidR="00C4300B">
        <w:rPr>
          <w:rFonts w:eastAsia="Times New Roman"/>
          <w:lang w:val="fr-CH"/>
        </w:rPr>
        <w:t>concernant les</w:t>
      </w:r>
      <w:r w:rsidR="001D5DB4" w:rsidRPr="001D5DB4">
        <w:rPr>
          <w:rFonts w:eastAsia="Times New Roman"/>
          <w:lang w:val="fr-CH"/>
        </w:rPr>
        <w:t xml:space="preserve"> effets néfastes des produits </w:t>
      </w:r>
      <w:r w:rsidR="001D5DB4">
        <w:rPr>
          <w:rFonts w:eastAsia="Times New Roman"/>
          <w:lang w:val="fr-CH"/>
        </w:rPr>
        <w:t xml:space="preserve">et dispositifs </w:t>
      </w:r>
      <w:r w:rsidR="001D5DB4" w:rsidRPr="001D5DB4">
        <w:rPr>
          <w:rFonts w:eastAsia="Times New Roman"/>
          <w:lang w:val="fr-CH"/>
        </w:rPr>
        <w:t xml:space="preserve">de contrefaçon </w:t>
      </w:r>
      <w:r w:rsidR="001D5DB4">
        <w:rPr>
          <w:rFonts w:eastAsia="Times New Roman"/>
          <w:lang w:val="fr-CH"/>
        </w:rPr>
        <w:t>sur l</w:t>
      </w:r>
      <w:r w:rsidR="00037D0B">
        <w:rPr>
          <w:rFonts w:eastAsia="Times New Roman"/>
          <w:lang w:val="fr-CH"/>
        </w:rPr>
        <w:t>'</w:t>
      </w:r>
      <w:r w:rsidR="001D5DB4">
        <w:rPr>
          <w:rFonts w:eastAsia="Times New Roman"/>
          <w:lang w:val="fr-CH"/>
        </w:rPr>
        <w:t xml:space="preserve">environnement et sur leur propre santé, ainsi que la dégradation de la fiabilité, de la qualité de service et de la qualité de fonctionnement </w:t>
      </w:r>
      <w:r w:rsidR="00B84683">
        <w:rPr>
          <w:rFonts w:eastAsia="Times New Roman"/>
          <w:lang w:val="fr-CH"/>
        </w:rPr>
        <w:t>liée</w:t>
      </w:r>
      <w:r w:rsidR="001D5DB4">
        <w:rPr>
          <w:rFonts w:eastAsia="Times New Roman"/>
          <w:lang w:val="fr-CH"/>
        </w:rPr>
        <w:t xml:space="preserve"> à ces dispositifs;</w:t>
      </w:r>
    </w:p>
    <w:p w:rsidR="000B1BDF" w:rsidRDefault="000B1BDF" w:rsidP="001038D8">
      <w:pPr>
        <w:rPr>
          <w:lang w:val="fr-CH"/>
        </w:rPr>
      </w:pPr>
      <w:r w:rsidRPr="000B1BDF">
        <w:rPr>
          <w:rFonts w:eastAsia="Times New Roman"/>
          <w:lang w:val="fr-FR"/>
        </w:rPr>
        <w:t>7</w:t>
      </w:r>
      <w:r w:rsidRPr="000B1BDF">
        <w:rPr>
          <w:rFonts w:eastAsia="Times New Roman"/>
          <w:lang w:val="fr-FR"/>
        </w:rPr>
        <w:tab/>
      </w:r>
      <w:r w:rsidRPr="00F14CFB">
        <w:rPr>
          <w:lang w:val="fr-CH"/>
        </w:rPr>
        <w:t xml:space="preserve">à contribuer à la mise en </w:t>
      </w:r>
      <w:r w:rsidR="00E1144D">
        <w:rPr>
          <w:lang w:val="fr-CH"/>
        </w:rPr>
        <w:t>oe</w:t>
      </w:r>
      <w:r>
        <w:rPr>
          <w:lang w:val="fr-CH"/>
        </w:rPr>
        <w:t>uvre de la présente Résolution,</w:t>
      </w:r>
    </w:p>
    <w:p w:rsidR="000B1BDF" w:rsidRPr="001757C5" w:rsidRDefault="000B1BDF" w:rsidP="001038D8">
      <w:pPr>
        <w:pStyle w:val="Call"/>
        <w:rPr>
          <w:lang w:val="fr-FR"/>
        </w:rPr>
      </w:pPr>
      <w:r w:rsidRPr="001757C5">
        <w:rPr>
          <w:lang w:val="fr-FR"/>
        </w:rPr>
        <w:t>invite tous les membres</w:t>
      </w:r>
    </w:p>
    <w:p w:rsidR="000B1BDF" w:rsidRDefault="000B1BDF" w:rsidP="001038D8">
      <w:pPr>
        <w:rPr>
          <w:lang w:val="fr-FR"/>
        </w:rPr>
      </w:pPr>
      <w:r w:rsidRPr="000B1BDF">
        <w:rPr>
          <w:lang w:val="fr-FR"/>
        </w:rPr>
        <w:t>1</w:t>
      </w:r>
      <w:r w:rsidRPr="000B1BDF">
        <w:rPr>
          <w:lang w:val="fr-FR"/>
        </w:rPr>
        <w:tab/>
        <w:t>à participer activement aux études de l</w:t>
      </w:r>
      <w:r w:rsidR="00037D0B">
        <w:rPr>
          <w:lang w:val="fr-FR"/>
        </w:rPr>
        <w:t>'</w:t>
      </w:r>
      <w:r w:rsidRPr="000B1BDF">
        <w:rPr>
          <w:lang w:val="fr-FR"/>
        </w:rPr>
        <w:t>UIT relatives à la lutte contre la contrefaçon de dispositifs de télécommunication/TIC, en soumettant des contributions;</w:t>
      </w:r>
    </w:p>
    <w:p w:rsidR="000B1BDF" w:rsidRDefault="000B1BDF" w:rsidP="001038D8">
      <w:pPr>
        <w:rPr>
          <w:lang w:val="fr-FR"/>
        </w:rPr>
      </w:pPr>
      <w:r>
        <w:rPr>
          <w:lang w:val="fr-FR"/>
        </w:rPr>
        <w:t>2</w:t>
      </w:r>
      <w:r>
        <w:rPr>
          <w:lang w:val="fr-FR"/>
        </w:rPr>
        <w:tab/>
      </w:r>
      <w:r w:rsidRPr="000B1BDF">
        <w:rPr>
          <w:lang w:val="fr-FR"/>
        </w:rPr>
        <w:t>à prendre les mesures nécessaires pour prévenir ou mettre en évidence l</w:t>
      </w:r>
      <w:r w:rsidR="00037D0B">
        <w:rPr>
          <w:lang w:val="fr-FR"/>
        </w:rPr>
        <w:t>'</w:t>
      </w:r>
      <w:r w:rsidRPr="000B1BDF">
        <w:rPr>
          <w:lang w:val="fr-FR"/>
        </w:rPr>
        <w:t>altération volontaire des identificateurs de dispositifs d</w:t>
      </w:r>
      <w:r w:rsidR="009B1DBD">
        <w:rPr>
          <w:lang w:val="fr-FR"/>
        </w:rPr>
        <w:t>e télécommunication/TIC uniques;</w:t>
      </w:r>
    </w:p>
    <w:p w:rsidR="0074644D" w:rsidRDefault="0074644D" w:rsidP="001038D8">
      <w:pPr>
        <w:rPr>
          <w:lang w:val="fr-FR"/>
        </w:rPr>
      </w:pPr>
      <w:r>
        <w:rPr>
          <w:lang w:val="fr-FR"/>
        </w:rPr>
        <w:t>3</w:t>
      </w:r>
      <w:r>
        <w:rPr>
          <w:lang w:val="fr-FR"/>
        </w:rPr>
        <w:tab/>
        <w:t xml:space="preserve">à </w:t>
      </w:r>
      <w:r w:rsidR="00543611">
        <w:rPr>
          <w:lang w:val="fr-FR"/>
        </w:rPr>
        <w:t>prévenir</w:t>
      </w:r>
      <w:r>
        <w:rPr>
          <w:lang w:val="fr-FR"/>
        </w:rPr>
        <w:t xml:space="preserve"> la fourniture de </w:t>
      </w:r>
      <w:r w:rsidR="00543611">
        <w:rPr>
          <w:lang w:val="fr-FR"/>
        </w:rPr>
        <w:t>services</w:t>
      </w:r>
      <w:r>
        <w:rPr>
          <w:lang w:val="fr-FR"/>
        </w:rPr>
        <w:t xml:space="preserve"> </w:t>
      </w:r>
      <w:r w:rsidR="00543611">
        <w:rPr>
          <w:lang w:val="fr-FR"/>
        </w:rPr>
        <w:t xml:space="preserve">pour les dispositifs de contrefaçon, </w:t>
      </w:r>
      <w:r>
        <w:rPr>
          <w:lang w:val="fr-FR"/>
        </w:rPr>
        <w:t xml:space="preserve">y compris des services de maintenance et de réparation, et à prendre les mesures nécessaires pour éliminer </w:t>
      </w:r>
      <w:r w:rsidR="00B84683">
        <w:rPr>
          <w:lang w:val="fr-FR"/>
        </w:rPr>
        <w:t xml:space="preserve">ces dispositifs </w:t>
      </w:r>
      <w:r>
        <w:rPr>
          <w:lang w:val="fr-FR"/>
        </w:rPr>
        <w:t>d</w:t>
      </w:r>
      <w:r w:rsidR="00037D0B">
        <w:rPr>
          <w:lang w:val="fr-FR"/>
        </w:rPr>
        <w:t>'</w:t>
      </w:r>
      <w:r>
        <w:rPr>
          <w:lang w:val="fr-FR"/>
        </w:rPr>
        <w:t>une manière sûre, en particulier s</w:t>
      </w:r>
      <w:r w:rsidR="00037D0B">
        <w:rPr>
          <w:lang w:val="fr-FR"/>
        </w:rPr>
        <w:t>'</w:t>
      </w:r>
      <w:r>
        <w:rPr>
          <w:lang w:val="fr-FR"/>
        </w:rPr>
        <w:t>ils contiennent des quantités illégales ou inacceptables de substances dangereuses,</w:t>
      </w:r>
    </w:p>
    <w:p w:rsidR="009B1DBD" w:rsidRDefault="009B1DBD" w:rsidP="001038D8">
      <w:pPr>
        <w:pStyle w:val="Call"/>
        <w:rPr>
          <w:lang w:val="fr-FR"/>
        </w:rPr>
      </w:pPr>
      <w:r w:rsidRPr="009B1DBD">
        <w:rPr>
          <w:lang w:val="fr-FR"/>
        </w:rPr>
        <w:t>invite en outre les Etats Membres et les Membres de Secteur</w:t>
      </w:r>
    </w:p>
    <w:p w:rsidR="009B1DBD" w:rsidRDefault="009B1DBD" w:rsidP="001038D8">
      <w:pPr>
        <w:rPr>
          <w:lang w:val="fr-FR"/>
        </w:rPr>
      </w:pPr>
      <w:r w:rsidRPr="009B1DBD">
        <w:rPr>
          <w:lang w:val="fr-FR"/>
        </w:rPr>
        <w:t>à tenir compte des cadres juridiques et réglementaires d</w:t>
      </w:r>
      <w:r w:rsidR="00037D0B">
        <w:rPr>
          <w:lang w:val="fr-FR"/>
        </w:rPr>
        <w:t>'</w:t>
      </w:r>
      <w:r w:rsidRPr="009B1DBD">
        <w:rPr>
          <w:lang w:val="fr-FR"/>
        </w:rPr>
        <w:t>autres pays concernant les équipements qui nuisent à la qualité de l</w:t>
      </w:r>
      <w:r w:rsidR="00037D0B">
        <w:rPr>
          <w:lang w:val="fr-FR"/>
        </w:rPr>
        <w:t>'</w:t>
      </w:r>
      <w:r w:rsidRPr="009B1DBD">
        <w:rPr>
          <w:lang w:val="fr-FR"/>
        </w:rPr>
        <w:t>infrastructure et des services de télécommunications de ces pays, en prenant notamment en considération les préoccupations des pays en développement en matière de contrefaçon d</w:t>
      </w:r>
      <w:r w:rsidR="00037D0B">
        <w:rPr>
          <w:lang w:val="fr-FR"/>
        </w:rPr>
        <w:t>'</w:t>
      </w:r>
      <w:r w:rsidRPr="009B1DBD">
        <w:rPr>
          <w:lang w:val="fr-FR"/>
        </w:rPr>
        <w:t>équipements.</w:t>
      </w:r>
    </w:p>
    <w:p w:rsidR="0029392F" w:rsidRPr="00037D0B" w:rsidRDefault="0029392F" w:rsidP="0032202E">
      <w:pPr>
        <w:pStyle w:val="Reasons"/>
        <w:rPr>
          <w:lang w:val="fr-CH"/>
        </w:rPr>
      </w:pPr>
    </w:p>
    <w:p w:rsidR="0029392F" w:rsidRDefault="0029392F">
      <w:pPr>
        <w:jc w:val="center"/>
      </w:pPr>
      <w:r>
        <w:t>______________</w:t>
      </w:r>
    </w:p>
    <w:p w:rsidR="0029392F" w:rsidRDefault="0029392F" w:rsidP="0029392F">
      <w:pPr>
        <w:pStyle w:val="Reasons"/>
        <w:rPr>
          <w:lang w:val="fr-FR"/>
        </w:rPr>
      </w:pPr>
    </w:p>
    <w:sectPr w:rsidR="0029392F" w:rsidSect="0039169B">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A52" w:rsidRDefault="00345A52">
      <w:r>
        <w:separator/>
      </w:r>
    </w:p>
  </w:endnote>
  <w:endnote w:type="continuationSeparator" w:id="0">
    <w:p w:rsidR="00345A52" w:rsidRDefault="0034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526703" w:rsidRDefault="00E45D05">
    <w:pPr>
      <w:ind w:right="360"/>
    </w:pPr>
    <w:r>
      <w:fldChar w:fldCharType="begin"/>
    </w:r>
    <w:r w:rsidRPr="00526703">
      <w:instrText xml:space="preserve"> FILENAME \p  \* MERGEFORMAT </w:instrText>
    </w:r>
    <w:r>
      <w:fldChar w:fldCharType="separate"/>
    </w:r>
    <w:r w:rsidR="007774BC">
      <w:rPr>
        <w:noProof/>
      </w:rPr>
      <w:t>P:\TRAD\F\LING\Manouvrier\AMNT-16\405795.docx</w:t>
    </w:r>
    <w:r>
      <w:fldChar w:fldCharType="end"/>
    </w:r>
    <w:r w:rsidRPr="00526703">
      <w:tab/>
    </w:r>
    <w:r>
      <w:fldChar w:fldCharType="begin"/>
    </w:r>
    <w:r>
      <w:instrText xml:space="preserve"> SAVEDATE \@ DD.MM.YY </w:instrText>
    </w:r>
    <w:r>
      <w:fldChar w:fldCharType="separate"/>
    </w:r>
    <w:r w:rsidR="00C6121F">
      <w:rPr>
        <w:noProof/>
      </w:rPr>
      <w:t>10.10.16</w:t>
    </w:r>
    <w:r>
      <w:fldChar w:fldCharType="end"/>
    </w:r>
    <w:r w:rsidRPr="00526703">
      <w:tab/>
    </w:r>
    <w:r>
      <w:fldChar w:fldCharType="begin"/>
    </w:r>
    <w:r>
      <w:instrText xml:space="preserve"> PRINTDATE \@ DD.MM.YY </w:instrText>
    </w:r>
    <w:r>
      <w:fldChar w:fldCharType="separate"/>
    </w:r>
    <w:r w:rsidR="007774BC">
      <w:rPr>
        <w:noProof/>
      </w:rPr>
      <w:t>07.10.16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DF2" w:rsidRPr="007C0DF2" w:rsidRDefault="007C0DF2" w:rsidP="007C0DF2">
    <w:pPr>
      <w:pStyle w:val="Footer"/>
      <w:rPr>
        <w:lang w:val="fr-CH"/>
      </w:rPr>
    </w:pPr>
    <w:r>
      <w:fldChar w:fldCharType="begin"/>
    </w:r>
    <w:r w:rsidRPr="007C0DF2">
      <w:rPr>
        <w:lang w:val="fr-CH"/>
      </w:rPr>
      <w:instrText xml:space="preserve"> FILENAME \p  \* MERGEFORMAT </w:instrText>
    </w:r>
    <w:r>
      <w:fldChar w:fldCharType="separate"/>
    </w:r>
    <w:r w:rsidRPr="007C0DF2">
      <w:rPr>
        <w:lang w:val="fr-CH"/>
      </w:rPr>
      <w:t>P:\FRA\ITU-T\CONF-T\WTSA16\000\043ADD15F.docx</w:t>
    </w:r>
    <w:r>
      <w:fldChar w:fldCharType="end"/>
    </w:r>
    <w:r w:rsidRPr="007C0DF2">
      <w:rPr>
        <w:lang w:val="fr-CH"/>
      </w:rPr>
      <w:t xml:space="preserve"> (</w:t>
    </w:r>
    <w:r>
      <w:rPr>
        <w:lang w:val="fr-CH"/>
      </w:rPr>
      <w:t>405795</w:t>
    </w:r>
    <w:r w:rsidRPr="007C0DF2">
      <w:rPr>
        <w:lang w:val="fr-CH"/>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Default="00987C1F" w:rsidP="00526703">
    <w:pPr>
      <w:pStyle w:val="Footer"/>
      <w:rPr>
        <w:lang w:val="en-US"/>
      </w:rPr>
    </w:pPr>
    <w:r>
      <w:fldChar w:fldCharType="begin"/>
    </w:r>
    <w:r>
      <w:rPr>
        <w:lang w:val="en-US"/>
      </w:rPr>
      <w:instrText xml:space="preserve"> FILENAME \p  \* MERGEFORMAT </w:instrText>
    </w:r>
    <w:r>
      <w:fldChar w:fldCharType="separate"/>
    </w:r>
    <w:r w:rsidR="007774BC">
      <w:rPr>
        <w:lang w:val="en-US"/>
      </w:rPr>
      <w:t>P:\TRAD\F\LING\Manouvrier\AMNT-16\405795.docx</w:t>
    </w:r>
    <w:r>
      <w:fldChar w:fldCharType="end"/>
    </w:r>
    <w:r w:rsidR="00C6121F">
      <w:t xml:space="preserve"> (405795)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A52" w:rsidRDefault="00345A52">
      <w:r>
        <w:rPr>
          <w:b/>
        </w:rPr>
        <w:t>_______________</w:t>
      </w:r>
    </w:p>
  </w:footnote>
  <w:footnote w:type="continuationSeparator" w:id="0">
    <w:p w:rsidR="00345A52" w:rsidRDefault="00345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Default="00987C1F" w:rsidP="00987C1F">
    <w:pPr>
      <w:pStyle w:val="Header"/>
    </w:pPr>
    <w:r>
      <w:fldChar w:fldCharType="begin"/>
    </w:r>
    <w:r>
      <w:instrText xml:space="preserve"> PAGE </w:instrText>
    </w:r>
    <w:r>
      <w:fldChar w:fldCharType="separate"/>
    </w:r>
    <w:r w:rsidR="00C6121F">
      <w:rPr>
        <w:noProof/>
      </w:rPr>
      <w:t>6</w:t>
    </w:r>
    <w:r>
      <w:fldChar w:fldCharType="end"/>
    </w:r>
  </w:p>
  <w:p w:rsidR="00987C1F" w:rsidRDefault="00E07AF5" w:rsidP="00987C1F">
    <w:pPr>
      <w:pStyle w:val="Header"/>
    </w:pPr>
    <w:r>
      <w:t>AMNT16</w:t>
    </w:r>
    <w:r w:rsidR="00987C1F">
      <w:t>/43(Add.15)-</w:t>
    </w:r>
    <w:r w:rsidR="00987C1F"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9622B59"/>
    <w:multiLevelType w:val="hybridMultilevel"/>
    <w:tmpl w:val="D6BA4652"/>
    <w:lvl w:ilvl="0" w:tplc="D4E28968">
      <w:start w:val="1"/>
      <w:numFmt w:val="lowerLetter"/>
      <w:lvlText w:val="%1)"/>
      <w:lvlJc w:val="left"/>
      <w:pPr>
        <w:ind w:left="1500" w:hanging="1140"/>
      </w:pPr>
      <w:rPr>
        <w:rFonts w:eastAsia="SimSu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A25A1"/>
    <w:multiLevelType w:val="hybridMultilevel"/>
    <w:tmpl w:val="F822B3FA"/>
    <w:lvl w:ilvl="0" w:tplc="E782EEA0">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96451B"/>
    <w:multiLevelType w:val="hybridMultilevel"/>
    <w:tmpl w:val="80E2C7A4"/>
    <w:lvl w:ilvl="0" w:tplc="53CAE37A">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32AD"/>
    <w:rsid w:val="000041EA"/>
    <w:rsid w:val="0001602D"/>
    <w:rsid w:val="00021BCD"/>
    <w:rsid w:val="000221B0"/>
    <w:rsid w:val="00022A29"/>
    <w:rsid w:val="0003225F"/>
    <w:rsid w:val="000355FD"/>
    <w:rsid w:val="00037D0B"/>
    <w:rsid w:val="00051E39"/>
    <w:rsid w:val="0005204A"/>
    <w:rsid w:val="000637F6"/>
    <w:rsid w:val="00077239"/>
    <w:rsid w:val="00086491"/>
    <w:rsid w:val="00091346"/>
    <w:rsid w:val="0009706C"/>
    <w:rsid w:val="000A14AF"/>
    <w:rsid w:val="000B1BDF"/>
    <w:rsid w:val="000B64BD"/>
    <w:rsid w:val="000B7E72"/>
    <w:rsid w:val="000F73FF"/>
    <w:rsid w:val="00100F5F"/>
    <w:rsid w:val="001038D8"/>
    <w:rsid w:val="00114CF7"/>
    <w:rsid w:val="00122773"/>
    <w:rsid w:val="00123B68"/>
    <w:rsid w:val="00126F2E"/>
    <w:rsid w:val="00146F6F"/>
    <w:rsid w:val="00164C14"/>
    <w:rsid w:val="001757C5"/>
    <w:rsid w:val="00183A69"/>
    <w:rsid w:val="00187BD9"/>
    <w:rsid w:val="00190B55"/>
    <w:rsid w:val="001978FA"/>
    <w:rsid w:val="001A0F27"/>
    <w:rsid w:val="001A582A"/>
    <w:rsid w:val="001C3B5F"/>
    <w:rsid w:val="001D058F"/>
    <w:rsid w:val="001D2AA9"/>
    <w:rsid w:val="001D581B"/>
    <w:rsid w:val="001D5DB4"/>
    <w:rsid w:val="001D77E9"/>
    <w:rsid w:val="001E1430"/>
    <w:rsid w:val="002009EA"/>
    <w:rsid w:val="0020110E"/>
    <w:rsid w:val="00202CA0"/>
    <w:rsid w:val="00216B6D"/>
    <w:rsid w:val="00250AF4"/>
    <w:rsid w:val="00255574"/>
    <w:rsid w:val="00271316"/>
    <w:rsid w:val="0029392F"/>
    <w:rsid w:val="002A67B5"/>
    <w:rsid w:val="002B2A75"/>
    <w:rsid w:val="002D58BE"/>
    <w:rsid w:val="002E210D"/>
    <w:rsid w:val="003236A6"/>
    <w:rsid w:val="00332C56"/>
    <w:rsid w:val="003339F8"/>
    <w:rsid w:val="00345A52"/>
    <w:rsid w:val="003641EE"/>
    <w:rsid w:val="003651E2"/>
    <w:rsid w:val="003667CF"/>
    <w:rsid w:val="00375A07"/>
    <w:rsid w:val="00377BD3"/>
    <w:rsid w:val="003832C0"/>
    <w:rsid w:val="003837DE"/>
    <w:rsid w:val="00384088"/>
    <w:rsid w:val="0039169B"/>
    <w:rsid w:val="0039537E"/>
    <w:rsid w:val="003A7F8C"/>
    <w:rsid w:val="003B532E"/>
    <w:rsid w:val="003C0DCE"/>
    <w:rsid w:val="003D0F8B"/>
    <w:rsid w:val="003F66E3"/>
    <w:rsid w:val="004054F5"/>
    <w:rsid w:val="004079B0"/>
    <w:rsid w:val="0041348E"/>
    <w:rsid w:val="00417AD4"/>
    <w:rsid w:val="00444030"/>
    <w:rsid w:val="004508E2"/>
    <w:rsid w:val="00476533"/>
    <w:rsid w:val="00483DC5"/>
    <w:rsid w:val="00492075"/>
    <w:rsid w:val="004969AD"/>
    <w:rsid w:val="004A26C4"/>
    <w:rsid w:val="004B13CB"/>
    <w:rsid w:val="004D5D5C"/>
    <w:rsid w:val="004E42A3"/>
    <w:rsid w:val="0050139F"/>
    <w:rsid w:val="00526703"/>
    <w:rsid w:val="00530525"/>
    <w:rsid w:val="00540AA6"/>
    <w:rsid w:val="00541BCF"/>
    <w:rsid w:val="00543611"/>
    <w:rsid w:val="00546F09"/>
    <w:rsid w:val="0055140B"/>
    <w:rsid w:val="00595780"/>
    <w:rsid w:val="005964AB"/>
    <w:rsid w:val="005A411D"/>
    <w:rsid w:val="005C099A"/>
    <w:rsid w:val="005C31A5"/>
    <w:rsid w:val="005E10C9"/>
    <w:rsid w:val="005E61DD"/>
    <w:rsid w:val="006023DF"/>
    <w:rsid w:val="0063655F"/>
    <w:rsid w:val="00657DE0"/>
    <w:rsid w:val="006645FB"/>
    <w:rsid w:val="006709D1"/>
    <w:rsid w:val="00685313"/>
    <w:rsid w:val="0069092B"/>
    <w:rsid w:val="00692833"/>
    <w:rsid w:val="006A6E9B"/>
    <w:rsid w:val="006B249F"/>
    <w:rsid w:val="006B7C2A"/>
    <w:rsid w:val="006C23DA"/>
    <w:rsid w:val="006D7888"/>
    <w:rsid w:val="006E013B"/>
    <w:rsid w:val="006E3D45"/>
    <w:rsid w:val="006E54A0"/>
    <w:rsid w:val="006F580E"/>
    <w:rsid w:val="00707B92"/>
    <w:rsid w:val="007149F9"/>
    <w:rsid w:val="00730572"/>
    <w:rsid w:val="00733A30"/>
    <w:rsid w:val="00745AEE"/>
    <w:rsid w:val="0074644D"/>
    <w:rsid w:val="00750F10"/>
    <w:rsid w:val="007636BB"/>
    <w:rsid w:val="007742CA"/>
    <w:rsid w:val="007774BC"/>
    <w:rsid w:val="00786E54"/>
    <w:rsid w:val="00790D70"/>
    <w:rsid w:val="007964B6"/>
    <w:rsid w:val="007A06E9"/>
    <w:rsid w:val="007A5E72"/>
    <w:rsid w:val="007C0DF2"/>
    <w:rsid w:val="007D5320"/>
    <w:rsid w:val="007D7160"/>
    <w:rsid w:val="008006C5"/>
    <w:rsid w:val="00800972"/>
    <w:rsid w:val="00804475"/>
    <w:rsid w:val="00811633"/>
    <w:rsid w:val="00813B79"/>
    <w:rsid w:val="00826196"/>
    <w:rsid w:val="008354D1"/>
    <w:rsid w:val="00860C73"/>
    <w:rsid w:val="00864CD2"/>
    <w:rsid w:val="00872FC8"/>
    <w:rsid w:val="008845D0"/>
    <w:rsid w:val="008A680B"/>
    <w:rsid w:val="008A69FB"/>
    <w:rsid w:val="008B1AEA"/>
    <w:rsid w:val="008B43F2"/>
    <w:rsid w:val="008B6CFF"/>
    <w:rsid w:val="008B7057"/>
    <w:rsid w:val="008C27E9"/>
    <w:rsid w:val="008C6BAA"/>
    <w:rsid w:val="009119AF"/>
    <w:rsid w:val="0091782C"/>
    <w:rsid w:val="0092425C"/>
    <w:rsid w:val="009253FE"/>
    <w:rsid w:val="009274B4"/>
    <w:rsid w:val="00933EA7"/>
    <w:rsid w:val="00933F99"/>
    <w:rsid w:val="00934EA2"/>
    <w:rsid w:val="00940614"/>
    <w:rsid w:val="00944A5C"/>
    <w:rsid w:val="00952A66"/>
    <w:rsid w:val="00957670"/>
    <w:rsid w:val="00987C1F"/>
    <w:rsid w:val="009B1DBD"/>
    <w:rsid w:val="009C3191"/>
    <w:rsid w:val="009C56E5"/>
    <w:rsid w:val="009E3474"/>
    <w:rsid w:val="009E5FC8"/>
    <w:rsid w:val="009E687A"/>
    <w:rsid w:val="009F360E"/>
    <w:rsid w:val="009F63E2"/>
    <w:rsid w:val="00A02C08"/>
    <w:rsid w:val="00A066F1"/>
    <w:rsid w:val="00A141AF"/>
    <w:rsid w:val="00A14CD5"/>
    <w:rsid w:val="00A16D29"/>
    <w:rsid w:val="00A17C7A"/>
    <w:rsid w:val="00A30305"/>
    <w:rsid w:val="00A31D2D"/>
    <w:rsid w:val="00A4600A"/>
    <w:rsid w:val="00A538A6"/>
    <w:rsid w:val="00A54C25"/>
    <w:rsid w:val="00A710E7"/>
    <w:rsid w:val="00A7372E"/>
    <w:rsid w:val="00A811DC"/>
    <w:rsid w:val="00A90939"/>
    <w:rsid w:val="00A93B85"/>
    <w:rsid w:val="00A94A88"/>
    <w:rsid w:val="00AA0B18"/>
    <w:rsid w:val="00AA56BD"/>
    <w:rsid w:val="00AA666F"/>
    <w:rsid w:val="00AB5A50"/>
    <w:rsid w:val="00AB7C5F"/>
    <w:rsid w:val="00B31EF6"/>
    <w:rsid w:val="00B33D17"/>
    <w:rsid w:val="00B359A7"/>
    <w:rsid w:val="00B41B95"/>
    <w:rsid w:val="00B50F0F"/>
    <w:rsid w:val="00B53C89"/>
    <w:rsid w:val="00B54C90"/>
    <w:rsid w:val="00B639E9"/>
    <w:rsid w:val="00B817CD"/>
    <w:rsid w:val="00B84683"/>
    <w:rsid w:val="00B866E5"/>
    <w:rsid w:val="00B90680"/>
    <w:rsid w:val="00B94AD0"/>
    <w:rsid w:val="00BA5265"/>
    <w:rsid w:val="00BB3A95"/>
    <w:rsid w:val="00BB6D50"/>
    <w:rsid w:val="00BE6D68"/>
    <w:rsid w:val="00BF168D"/>
    <w:rsid w:val="00C0018F"/>
    <w:rsid w:val="00C1536F"/>
    <w:rsid w:val="00C16A5A"/>
    <w:rsid w:val="00C20466"/>
    <w:rsid w:val="00C214ED"/>
    <w:rsid w:val="00C234E6"/>
    <w:rsid w:val="00C26BA2"/>
    <w:rsid w:val="00C324A8"/>
    <w:rsid w:val="00C4300B"/>
    <w:rsid w:val="00C54517"/>
    <w:rsid w:val="00C6121F"/>
    <w:rsid w:val="00C63534"/>
    <w:rsid w:val="00C64CD8"/>
    <w:rsid w:val="00C97C68"/>
    <w:rsid w:val="00CA1A47"/>
    <w:rsid w:val="00CC247A"/>
    <w:rsid w:val="00CE388F"/>
    <w:rsid w:val="00CE5D38"/>
    <w:rsid w:val="00CE5E47"/>
    <w:rsid w:val="00CF020F"/>
    <w:rsid w:val="00CF1E9D"/>
    <w:rsid w:val="00CF2B5B"/>
    <w:rsid w:val="00D04E5F"/>
    <w:rsid w:val="00D14CE0"/>
    <w:rsid w:val="00D2655F"/>
    <w:rsid w:val="00D461A3"/>
    <w:rsid w:val="00D54009"/>
    <w:rsid w:val="00D5651D"/>
    <w:rsid w:val="00D57A34"/>
    <w:rsid w:val="00D6112A"/>
    <w:rsid w:val="00D74898"/>
    <w:rsid w:val="00D801ED"/>
    <w:rsid w:val="00D80DE1"/>
    <w:rsid w:val="00D936BC"/>
    <w:rsid w:val="00D96530"/>
    <w:rsid w:val="00DB10A5"/>
    <w:rsid w:val="00DB4AB6"/>
    <w:rsid w:val="00DD44AF"/>
    <w:rsid w:val="00DD7F18"/>
    <w:rsid w:val="00DE2AC3"/>
    <w:rsid w:val="00DE5692"/>
    <w:rsid w:val="00DF59F9"/>
    <w:rsid w:val="00E03C94"/>
    <w:rsid w:val="00E07AF5"/>
    <w:rsid w:val="00E11197"/>
    <w:rsid w:val="00E1144D"/>
    <w:rsid w:val="00E14E2A"/>
    <w:rsid w:val="00E26226"/>
    <w:rsid w:val="00E45D05"/>
    <w:rsid w:val="00E55816"/>
    <w:rsid w:val="00E55A2F"/>
    <w:rsid w:val="00E55AEF"/>
    <w:rsid w:val="00E815EA"/>
    <w:rsid w:val="00E84ED7"/>
    <w:rsid w:val="00E917FD"/>
    <w:rsid w:val="00E976C1"/>
    <w:rsid w:val="00EA12E5"/>
    <w:rsid w:val="00EB55C6"/>
    <w:rsid w:val="00EF2B09"/>
    <w:rsid w:val="00EF58F8"/>
    <w:rsid w:val="00F02766"/>
    <w:rsid w:val="00F03189"/>
    <w:rsid w:val="00F05BD4"/>
    <w:rsid w:val="00F10A83"/>
    <w:rsid w:val="00F32237"/>
    <w:rsid w:val="00F436C8"/>
    <w:rsid w:val="00F6155B"/>
    <w:rsid w:val="00F65C19"/>
    <w:rsid w:val="00F70DFE"/>
    <w:rsid w:val="00F7356B"/>
    <w:rsid w:val="00F776DF"/>
    <w:rsid w:val="00F840C7"/>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Style 17"/>
    <w:basedOn w:val="DefaultParagraphFont"/>
    <w:qFormat/>
    <w:rsid w:val="00745AEE"/>
    <w:rPr>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CallChar">
    <w:name w:val="Call Char"/>
    <w:link w:val="Call"/>
    <w:rsid w:val="00483DC5"/>
    <w:rPr>
      <w:rFonts w:ascii="Times New Roman" w:hAnsi="Times New Roman"/>
      <w:i/>
      <w:sz w:val="24"/>
      <w:lang w:val="en-GB" w:eastAsia="en-US"/>
    </w:rPr>
  </w:style>
  <w:style w:type="paragraph" w:styleId="ListParagraph">
    <w:name w:val="List Paragraph"/>
    <w:basedOn w:val="Normal"/>
    <w:uiPriority w:val="34"/>
    <w:qFormat/>
    <w:rsid w:val="007D7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3C792E"/>
    <w:rsid w:val="004228CC"/>
    <w:rsid w:val="00430751"/>
    <w:rsid w:val="004852F1"/>
    <w:rsid w:val="007007B4"/>
    <w:rsid w:val="00832CBF"/>
    <w:rsid w:val="008B3C62"/>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30a8618b-974f-45b6-b8d3-7b3af2636c92">Documents Proposals Manager (DPM)</DPM_x0020_Author>
    <DPM_x0020_File_x0020_name xmlns="30a8618b-974f-45b6-b8d3-7b3af2636c92">T13-WTSA.16-C-0043!A15!MSW-F</DPM_x0020_File_x0020_name>
    <DPM_x0020_Version xmlns="30a8618b-974f-45b6-b8d3-7b3af2636c92">DPM_v2016.10.3.1_prod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0a8618b-974f-45b6-b8d3-7b3af2636c92" targetNamespace="http://schemas.microsoft.com/office/2006/metadata/properties" ma:root="true" ma:fieldsID="d41af5c836d734370eb92e7ee5f83852" ns2:_="" ns3:_="">
    <xsd:import namespace="996b2e75-67fd-4955-a3b0-5ab9934cb50b"/>
    <xsd:import namespace="30a8618b-974f-45b6-b8d3-7b3af2636c9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0a8618b-974f-45b6-b8d3-7b3af2636c9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purl.org/dc/elements/1.1/"/>
    <ds:schemaRef ds:uri="30a8618b-974f-45b6-b8d3-7b3af2636c92"/>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996b2e75-67fd-4955-a3b0-5ab9934cb50b"/>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0a8618b-974f-45b6-b8d3-7b3af2636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4CEFB-DEFC-47C8-B133-E71EA81D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2203</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T13-WTSA.16-C-0043!A15!MSW-F</vt:lpstr>
    </vt:vector>
  </TitlesOfParts>
  <Manager>General Secretariat - Pool</Manager>
  <Company>International Telecommunication Union (ITU)</Company>
  <LinksUpToDate>false</LinksUpToDate>
  <CharactersWithSpaces>15082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T13-WTSA.16-C-0043!A15!MSW-F</dc:title>
  <dc:subject>World Telecommunication Standardization Assembly</dc:subject>
  <dc:creator>Documents Proposals Manager (DPM)</dc:creator>
  <cp:keywords>DPM_v2016.10.3.1_prod</cp:keywords>
  <dc:description>Template used by DPM and CPI for the WTSA-16</dc:description>
  <cp:lastModifiedBy>Jones, Jacqueline</cp:lastModifiedBy>
  <cp:revision>10</cp:revision>
  <cp:lastPrinted>2016-10-07T13:18:00Z</cp:lastPrinted>
  <dcterms:created xsi:type="dcterms:W3CDTF">2016-10-10T12:56:00Z</dcterms:created>
  <dcterms:modified xsi:type="dcterms:W3CDTF">2016-10-11T08:09:00Z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