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005226" w:rsidTr="004B520A">
        <w:trPr>
          <w:cantSplit/>
        </w:trPr>
        <w:tc>
          <w:tcPr>
            <w:tcW w:w="1379" w:type="dxa"/>
            <w:vAlign w:val="center"/>
          </w:tcPr>
          <w:p w:rsidR="000E5EE9" w:rsidRPr="00005226" w:rsidRDefault="000E5EE9" w:rsidP="00B57566">
            <w:pPr>
              <w:rPr>
                <w:rFonts w:ascii="Verdana" w:hAnsi="Verdana" w:cs="Times New Roman Bold"/>
                <w:b/>
                <w:bCs/>
                <w:sz w:val="22"/>
                <w:szCs w:val="22"/>
              </w:rPr>
            </w:pPr>
            <w:r w:rsidRPr="00005226">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005226" w:rsidRDefault="000E5EE9" w:rsidP="00B57566">
            <w:pPr>
              <w:rPr>
                <w:rFonts w:ascii="Verdana" w:hAnsi="Verdana" w:cs="Times New Roman Bold"/>
                <w:b/>
                <w:bCs/>
                <w:szCs w:val="24"/>
              </w:rPr>
            </w:pPr>
            <w:r w:rsidRPr="00005226">
              <w:rPr>
                <w:rFonts w:ascii="Verdana" w:hAnsi="Verdana" w:cs="Times New Roman Bold"/>
                <w:b/>
                <w:bCs/>
                <w:szCs w:val="24"/>
              </w:rPr>
              <w:t>Asamblea Mundial de Normalización de las Telecomunicaciones (</w:t>
            </w:r>
            <w:r w:rsidR="0028017B" w:rsidRPr="00005226">
              <w:rPr>
                <w:rFonts w:ascii="Verdana" w:hAnsi="Verdana" w:cs="Times New Roman Bold"/>
                <w:b/>
                <w:bCs/>
                <w:szCs w:val="24"/>
              </w:rPr>
              <w:t>AMNT-16</w:t>
            </w:r>
            <w:r w:rsidRPr="00005226">
              <w:rPr>
                <w:rFonts w:ascii="Verdana" w:hAnsi="Verdana" w:cs="Times New Roman Bold"/>
                <w:b/>
                <w:bCs/>
                <w:szCs w:val="24"/>
              </w:rPr>
              <w:t>)</w:t>
            </w:r>
          </w:p>
          <w:p w:rsidR="000E5EE9" w:rsidRPr="00005226" w:rsidRDefault="0028017B" w:rsidP="00B57566">
            <w:pPr>
              <w:spacing w:before="0"/>
              <w:rPr>
                <w:rFonts w:ascii="Verdana" w:hAnsi="Verdana" w:cs="Times New Roman Bold"/>
                <w:b/>
                <w:bCs/>
                <w:sz w:val="19"/>
                <w:szCs w:val="19"/>
              </w:rPr>
            </w:pPr>
            <w:r w:rsidRPr="00005226">
              <w:rPr>
                <w:rFonts w:ascii="Verdana" w:hAnsi="Verdana" w:cs="Times New Roman Bold"/>
                <w:b/>
                <w:bCs/>
                <w:sz w:val="18"/>
                <w:szCs w:val="18"/>
              </w:rPr>
              <w:t>Hammamet, 25 de octubre</w:t>
            </w:r>
            <w:r w:rsidR="00E21778" w:rsidRPr="00005226">
              <w:rPr>
                <w:rFonts w:ascii="Verdana" w:hAnsi="Verdana" w:cs="Times New Roman Bold"/>
                <w:b/>
                <w:bCs/>
                <w:sz w:val="18"/>
                <w:szCs w:val="18"/>
              </w:rPr>
              <w:t xml:space="preserve"> </w:t>
            </w:r>
            <w:r w:rsidRPr="00005226">
              <w:rPr>
                <w:rFonts w:ascii="Verdana" w:hAnsi="Verdana" w:cs="Times New Roman Bold"/>
                <w:b/>
                <w:bCs/>
                <w:sz w:val="18"/>
                <w:szCs w:val="18"/>
              </w:rPr>
              <w:t>-</w:t>
            </w:r>
            <w:r w:rsidR="00E21778" w:rsidRPr="00005226">
              <w:rPr>
                <w:rFonts w:ascii="Verdana" w:hAnsi="Verdana" w:cs="Times New Roman Bold"/>
                <w:b/>
                <w:bCs/>
                <w:sz w:val="18"/>
                <w:szCs w:val="18"/>
              </w:rPr>
              <w:t xml:space="preserve"> </w:t>
            </w:r>
            <w:r w:rsidRPr="00005226">
              <w:rPr>
                <w:rFonts w:ascii="Verdana" w:hAnsi="Verdana" w:cs="Times New Roman Bold"/>
                <w:b/>
                <w:bCs/>
                <w:sz w:val="18"/>
                <w:szCs w:val="18"/>
              </w:rPr>
              <w:t>3 de noviembre de 2016</w:t>
            </w:r>
          </w:p>
        </w:tc>
        <w:tc>
          <w:tcPr>
            <w:tcW w:w="1873" w:type="dxa"/>
            <w:vAlign w:val="center"/>
          </w:tcPr>
          <w:p w:rsidR="000E5EE9" w:rsidRPr="00005226" w:rsidRDefault="000E5EE9" w:rsidP="00B57566">
            <w:pPr>
              <w:spacing w:before="0"/>
              <w:jc w:val="right"/>
            </w:pPr>
            <w:r w:rsidRPr="00005226">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05226" w:rsidTr="004B520A">
        <w:trPr>
          <w:cantSplit/>
        </w:trPr>
        <w:tc>
          <w:tcPr>
            <w:tcW w:w="6613" w:type="dxa"/>
            <w:gridSpan w:val="2"/>
            <w:tcBorders>
              <w:bottom w:val="single" w:sz="12" w:space="0" w:color="auto"/>
            </w:tcBorders>
          </w:tcPr>
          <w:p w:rsidR="00F0220A" w:rsidRPr="00005226" w:rsidRDefault="00F0220A" w:rsidP="00B57566">
            <w:pPr>
              <w:spacing w:before="0"/>
            </w:pPr>
          </w:p>
        </w:tc>
        <w:tc>
          <w:tcPr>
            <w:tcW w:w="3198" w:type="dxa"/>
            <w:gridSpan w:val="2"/>
            <w:tcBorders>
              <w:bottom w:val="single" w:sz="12" w:space="0" w:color="auto"/>
            </w:tcBorders>
          </w:tcPr>
          <w:p w:rsidR="00F0220A" w:rsidRPr="00005226" w:rsidRDefault="00F0220A" w:rsidP="00B57566">
            <w:pPr>
              <w:spacing w:before="0"/>
            </w:pPr>
          </w:p>
        </w:tc>
      </w:tr>
      <w:tr w:rsidR="005A374D" w:rsidRPr="00005226" w:rsidTr="004B520A">
        <w:trPr>
          <w:cantSplit/>
        </w:trPr>
        <w:tc>
          <w:tcPr>
            <w:tcW w:w="6613" w:type="dxa"/>
            <w:gridSpan w:val="2"/>
            <w:tcBorders>
              <w:top w:val="single" w:sz="12" w:space="0" w:color="auto"/>
            </w:tcBorders>
          </w:tcPr>
          <w:p w:rsidR="005A374D" w:rsidRPr="00005226" w:rsidRDefault="005A374D" w:rsidP="00B57566">
            <w:pPr>
              <w:spacing w:before="0"/>
            </w:pPr>
          </w:p>
        </w:tc>
        <w:tc>
          <w:tcPr>
            <w:tcW w:w="3198" w:type="dxa"/>
            <w:gridSpan w:val="2"/>
          </w:tcPr>
          <w:p w:rsidR="005A374D" w:rsidRPr="00005226" w:rsidRDefault="005A374D" w:rsidP="00B57566">
            <w:pPr>
              <w:spacing w:before="0"/>
              <w:rPr>
                <w:rFonts w:ascii="Verdana" w:hAnsi="Verdana"/>
                <w:b/>
                <w:bCs/>
                <w:sz w:val="20"/>
              </w:rPr>
            </w:pPr>
          </w:p>
        </w:tc>
      </w:tr>
      <w:tr w:rsidR="00E83D45" w:rsidRPr="00005226" w:rsidTr="004B520A">
        <w:trPr>
          <w:cantSplit/>
        </w:trPr>
        <w:tc>
          <w:tcPr>
            <w:tcW w:w="6613" w:type="dxa"/>
            <w:gridSpan w:val="2"/>
          </w:tcPr>
          <w:p w:rsidR="00E83D45" w:rsidRPr="00005226" w:rsidRDefault="00E83D45" w:rsidP="00B57566">
            <w:pPr>
              <w:pStyle w:val="Committee"/>
              <w:framePr w:hSpace="0" w:wrap="auto" w:hAnchor="text" w:yAlign="inline"/>
              <w:spacing w:line="240" w:lineRule="auto"/>
              <w:rPr>
                <w:lang w:val="es-ES_tradnl"/>
              </w:rPr>
            </w:pPr>
            <w:r w:rsidRPr="00005226">
              <w:rPr>
                <w:lang w:val="es-ES_tradnl"/>
              </w:rPr>
              <w:t>SESIÓN PLENARIA</w:t>
            </w:r>
          </w:p>
        </w:tc>
        <w:tc>
          <w:tcPr>
            <w:tcW w:w="3198" w:type="dxa"/>
            <w:gridSpan w:val="2"/>
          </w:tcPr>
          <w:p w:rsidR="00E83D45" w:rsidRPr="00005226" w:rsidRDefault="00E83D45" w:rsidP="00B57566">
            <w:pPr>
              <w:spacing w:before="0"/>
              <w:rPr>
                <w:rFonts w:ascii="Verdana" w:hAnsi="Verdana"/>
                <w:b/>
                <w:bCs/>
                <w:sz w:val="20"/>
              </w:rPr>
            </w:pPr>
            <w:r w:rsidRPr="00005226">
              <w:rPr>
                <w:rFonts w:ascii="Verdana" w:hAnsi="Verdana"/>
                <w:b/>
                <w:sz w:val="20"/>
              </w:rPr>
              <w:t>Addéndum 14 al</w:t>
            </w:r>
            <w:r w:rsidRPr="00005226">
              <w:rPr>
                <w:rFonts w:ascii="Verdana" w:hAnsi="Verdana"/>
                <w:b/>
                <w:sz w:val="20"/>
              </w:rPr>
              <w:br/>
              <w:t>Documento 42-S</w:t>
            </w:r>
          </w:p>
        </w:tc>
      </w:tr>
      <w:tr w:rsidR="00E83D45" w:rsidRPr="00005226" w:rsidTr="004B520A">
        <w:trPr>
          <w:cantSplit/>
        </w:trPr>
        <w:tc>
          <w:tcPr>
            <w:tcW w:w="6613" w:type="dxa"/>
            <w:gridSpan w:val="2"/>
          </w:tcPr>
          <w:p w:rsidR="00E83D45" w:rsidRPr="00005226" w:rsidRDefault="00E83D45" w:rsidP="00B57566">
            <w:pPr>
              <w:spacing w:before="0" w:after="48"/>
              <w:rPr>
                <w:rFonts w:ascii="Verdana" w:hAnsi="Verdana"/>
                <w:b/>
                <w:smallCaps/>
                <w:sz w:val="20"/>
              </w:rPr>
            </w:pPr>
          </w:p>
        </w:tc>
        <w:tc>
          <w:tcPr>
            <w:tcW w:w="3198" w:type="dxa"/>
            <w:gridSpan w:val="2"/>
          </w:tcPr>
          <w:p w:rsidR="00E83D45" w:rsidRPr="00005226" w:rsidRDefault="00E83D45" w:rsidP="00B57566">
            <w:pPr>
              <w:spacing w:before="0"/>
              <w:rPr>
                <w:rFonts w:ascii="Verdana" w:hAnsi="Verdana"/>
                <w:b/>
                <w:bCs/>
                <w:sz w:val="20"/>
              </w:rPr>
            </w:pPr>
            <w:r w:rsidRPr="00005226">
              <w:rPr>
                <w:rFonts w:ascii="Verdana" w:hAnsi="Verdana"/>
                <w:b/>
                <w:sz w:val="20"/>
              </w:rPr>
              <w:t>10 de octubre de 2016</w:t>
            </w:r>
          </w:p>
        </w:tc>
      </w:tr>
      <w:tr w:rsidR="00E83D45" w:rsidRPr="00005226" w:rsidTr="004B520A">
        <w:trPr>
          <w:cantSplit/>
        </w:trPr>
        <w:tc>
          <w:tcPr>
            <w:tcW w:w="6613" w:type="dxa"/>
            <w:gridSpan w:val="2"/>
          </w:tcPr>
          <w:p w:rsidR="00E83D45" w:rsidRPr="00005226" w:rsidRDefault="00E83D45" w:rsidP="00B57566">
            <w:pPr>
              <w:spacing w:before="0"/>
            </w:pPr>
          </w:p>
        </w:tc>
        <w:tc>
          <w:tcPr>
            <w:tcW w:w="3198" w:type="dxa"/>
            <w:gridSpan w:val="2"/>
          </w:tcPr>
          <w:p w:rsidR="00E83D45" w:rsidRPr="00005226" w:rsidRDefault="00E83D45" w:rsidP="00B57566">
            <w:pPr>
              <w:spacing w:before="0"/>
              <w:rPr>
                <w:rFonts w:ascii="Verdana" w:hAnsi="Verdana"/>
                <w:b/>
                <w:bCs/>
                <w:sz w:val="20"/>
              </w:rPr>
            </w:pPr>
            <w:r w:rsidRPr="00005226">
              <w:rPr>
                <w:rFonts w:ascii="Verdana" w:hAnsi="Verdana"/>
                <w:b/>
                <w:sz w:val="20"/>
              </w:rPr>
              <w:t>Original: francés</w:t>
            </w:r>
          </w:p>
        </w:tc>
      </w:tr>
      <w:tr w:rsidR="00681766" w:rsidRPr="00005226" w:rsidTr="004B520A">
        <w:trPr>
          <w:cantSplit/>
        </w:trPr>
        <w:tc>
          <w:tcPr>
            <w:tcW w:w="9811" w:type="dxa"/>
            <w:gridSpan w:val="4"/>
          </w:tcPr>
          <w:p w:rsidR="00681766" w:rsidRPr="00005226" w:rsidRDefault="00681766" w:rsidP="00B57566">
            <w:pPr>
              <w:spacing w:before="0"/>
              <w:rPr>
                <w:rFonts w:ascii="Verdana" w:hAnsi="Verdana"/>
                <w:b/>
                <w:bCs/>
                <w:sz w:val="20"/>
              </w:rPr>
            </w:pPr>
          </w:p>
        </w:tc>
      </w:tr>
      <w:tr w:rsidR="00E83D45" w:rsidRPr="00005226" w:rsidTr="004B520A">
        <w:trPr>
          <w:cantSplit/>
        </w:trPr>
        <w:tc>
          <w:tcPr>
            <w:tcW w:w="9811" w:type="dxa"/>
            <w:gridSpan w:val="4"/>
          </w:tcPr>
          <w:p w:rsidR="00E83D45" w:rsidRPr="00005226" w:rsidRDefault="00E83D45" w:rsidP="00B57566">
            <w:pPr>
              <w:pStyle w:val="Source"/>
            </w:pPr>
            <w:r w:rsidRPr="00005226">
              <w:t>Administraciones de la Unión Africana de Telecomunicaciones</w:t>
            </w:r>
          </w:p>
        </w:tc>
      </w:tr>
      <w:tr w:rsidR="00E83D45" w:rsidRPr="00005226" w:rsidTr="004B520A">
        <w:trPr>
          <w:cantSplit/>
        </w:trPr>
        <w:tc>
          <w:tcPr>
            <w:tcW w:w="9811" w:type="dxa"/>
            <w:gridSpan w:val="4"/>
          </w:tcPr>
          <w:p w:rsidR="00E83D45" w:rsidRPr="00005226" w:rsidRDefault="0077573E" w:rsidP="00B455AF">
            <w:pPr>
              <w:pStyle w:val="Title1"/>
            </w:pPr>
            <w:r w:rsidRPr="00005226">
              <w:t xml:space="preserve">proyecto de nueva resolución </w:t>
            </w:r>
            <w:r w:rsidR="00E83D45" w:rsidRPr="00005226">
              <w:t xml:space="preserve">[AFCP-3] </w:t>
            </w:r>
            <w:r w:rsidR="00B20D70" w:rsidRPr="00005226">
              <w:t>–</w:t>
            </w:r>
            <w:r w:rsidR="00B455AF" w:rsidRPr="00005226">
              <w:br/>
            </w:r>
            <w:r w:rsidRPr="00005226">
              <w:t>operadores y servicios superpuestos (OTT)</w:t>
            </w:r>
          </w:p>
        </w:tc>
      </w:tr>
      <w:tr w:rsidR="00E83D45" w:rsidRPr="00005226" w:rsidTr="004B520A">
        <w:trPr>
          <w:cantSplit/>
        </w:trPr>
        <w:tc>
          <w:tcPr>
            <w:tcW w:w="9811" w:type="dxa"/>
            <w:gridSpan w:val="4"/>
          </w:tcPr>
          <w:p w:rsidR="00E83D45" w:rsidRPr="00005226" w:rsidRDefault="00E83D45" w:rsidP="00B57566">
            <w:pPr>
              <w:pStyle w:val="Title2"/>
            </w:pPr>
          </w:p>
        </w:tc>
      </w:tr>
    </w:tbl>
    <w:p w:rsidR="006B0F54" w:rsidRPr="00005226" w:rsidRDefault="006B0F54" w:rsidP="00B57566"/>
    <w:tbl>
      <w:tblPr>
        <w:tblW w:w="5089" w:type="pct"/>
        <w:tblLayout w:type="fixed"/>
        <w:tblLook w:val="0000" w:firstRow="0" w:lastRow="0" w:firstColumn="0" w:lastColumn="0" w:noHBand="0" w:noVBand="0"/>
      </w:tblPr>
      <w:tblGrid>
        <w:gridCol w:w="1560"/>
        <w:gridCol w:w="8251"/>
      </w:tblGrid>
      <w:tr w:rsidR="006B0F54" w:rsidRPr="00005226" w:rsidTr="00193AD1">
        <w:trPr>
          <w:cantSplit/>
        </w:trPr>
        <w:tc>
          <w:tcPr>
            <w:tcW w:w="1560" w:type="dxa"/>
          </w:tcPr>
          <w:p w:rsidR="006B0F54" w:rsidRPr="00005226" w:rsidRDefault="006B0F54" w:rsidP="00B57566">
            <w:r w:rsidRPr="00005226">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05226" w:rsidRDefault="005B68B0" w:rsidP="005B68B0">
                <w:pPr>
                  <w:rPr>
                    <w:color w:val="000000" w:themeColor="text1"/>
                  </w:rPr>
                </w:pPr>
                <w:r w:rsidRPr="00005226">
                  <w:rPr>
                    <w:color w:val="000000" w:themeColor="text1"/>
                  </w:rPr>
                  <w:t>Este proyecto de nueva R</w:t>
                </w:r>
                <w:r w:rsidR="0077573E" w:rsidRPr="00005226">
                  <w:rPr>
                    <w:color w:val="000000" w:themeColor="text1"/>
                  </w:rPr>
                  <w:t>esoluci</w:t>
                </w:r>
                <w:r w:rsidRPr="00005226">
                  <w:rPr>
                    <w:color w:val="000000" w:themeColor="text1"/>
                  </w:rPr>
                  <w:t>ón de los E</w:t>
                </w:r>
                <w:r w:rsidR="0077573E" w:rsidRPr="00005226">
                  <w:rPr>
                    <w:color w:val="000000" w:themeColor="text1"/>
                  </w:rPr>
                  <w:t xml:space="preserve">stados Miembros africanos </w:t>
                </w:r>
                <w:r w:rsidRPr="00005226">
                  <w:rPr>
                    <w:color w:val="000000" w:themeColor="text1"/>
                  </w:rPr>
                  <w:t>relativa a</w:t>
                </w:r>
                <w:r w:rsidR="0077573E" w:rsidRPr="00005226">
                  <w:rPr>
                    <w:color w:val="000000" w:themeColor="text1"/>
                  </w:rPr>
                  <w:t xml:space="preserve"> servicios superpuestos (OTT) aborda el impacto de los OTT sobre los países en desarrollo, alienta </w:t>
                </w:r>
                <w:r w:rsidRPr="00005226">
                  <w:rPr>
                    <w:color w:val="000000" w:themeColor="text1"/>
                  </w:rPr>
                  <w:t>la elaboración</w:t>
                </w:r>
                <w:r w:rsidR="0077573E" w:rsidRPr="00005226">
                  <w:rPr>
                    <w:color w:val="000000" w:themeColor="text1"/>
                  </w:rPr>
                  <w:t xml:space="preserve"> de </w:t>
                </w:r>
                <w:r w:rsidRPr="00005226">
                  <w:rPr>
                    <w:color w:val="000000" w:themeColor="text1"/>
                  </w:rPr>
                  <w:t>R</w:t>
                </w:r>
                <w:r w:rsidR="0077573E" w:rsidRPr="00005226">
                  <w:rPr>
                    <w:color w:val="000000" w:themeColor="text1"/>
                  </w:rPr>
                  <w:t xml:space="preserve">ecomendaciones y directrices sobre la forma de tratar y resolver los impactos, </w:t>
                </w:r>
                <w:r w:rsidRPr="00005226">
                  <w:rPr>
                    <w:color w:val="000000" w:themeColor="text1"/>
                  </w:rPr>
                  <w:t xml:space="preserve">y promueve la participación de los </w:t>
                </w:r>
                <w:r w:rsidR="0077573E" w:rsidRPr="00005226">
                  <w:rPr>
                    <w:color w:val="000000" w:themeColor="text1"/>
                  </w:rPr>
                  <w:t xml:space="preserve">Estados Miembros en los estudios y </w:t>
                </w:r>
                <w:r w:rsidRPr="00005226">
                  <w:rPr>
                    <w:color w:val="000000" w:themeColor="text1"/>
                  </w:rPr>
                  <w:t xml:space="preserve">la puesta en práctica de </w:t>
                </w:r>
                <w:r w:rsidR="0077573E" w:rsidRPr="00005226">
                  <w:rPr>
                    <w:color w:val="000000" w:themeColor="text1"/>
                  </w:rPr>
                  <w:t>Recomendaciones y directrices</w:t>
                </w:r>
                <w:r w:rsidR="001C6E2F" w:rsidRPr="00005226">
                  <w:rPr>
                    <w:color w:val="000000" w:themeColor="text1"/>
                  </w:rPr>
                  <w:t>.</w:t>
                </w:r>
              </w:p>
            </w:tc>
          </w:sdtContent>
        </w:sdt>
      </w:tr>
    </w:tbl>
    <w:p w:rsidR="004C1A5F" w:rsidRPr="00005226" w:rsidRDefault="004C1A5F" w:rsidP="00B455AF">
      <w:pPr>
        <w:pStyle w:val="Heading1"/>
      </w:pPr>
      <w:r w:rsidRPr="00005226">
        <w:t>1</w:t>
      </w:r>
      <w:r w:rsidRPr="00005226">
        <w:tab/>
        <w:t>Introduc</w:t>
      </w:r>
      <w:r w:rsidR="0077573E" w:rsidRPr="00005226">
        <w:t>ción</w:t>
      </w:r>
    </w:p>
    <w:p w:rsidR="0077573E" w:rsidRPr="00005226" w:rsidRDefault="0077573E" w:rsidP="00CE786A">
      <w:r w:rsidRPr="00005226">
        <w:t>Los operadores que explotan los servicios superpuestos (OTT, over the top)</w:t>
      </w:r>
      <w:r w:rsidR="00CE786A" w:rsidRPr="00005226">
        <w:t xml:space="preserve"> </w:t>
      </w:r>
      <w:r w:rsidR="006725DE" w:rsidRPr="00005226">
        <w:t xml:space="preserve">participan en las telecomunicaciones </w:t>
      </w:r>
      <w:r w:rsidR="00CE786A" w:rsidRPr="00005226">
        <w:t xml:space="preserve">a nivel </w:t>
      </w:r>
      <w:r w:rsidR="006725DE" w:rsidRPr="00005226">
        <w:t>nacional y mundial</w:t>
      </w:r>
      <w:r w:rsidR="00CE786A" w:rsidRPr="00005226">
        <w:t xml:space="preserve"> y</w:t>
      </w:r>
      <w:r w:rsidR="006725DE" w:rsidRPr="00005226">
        <w:t xml:space="preserve"> </w:t>
      </w:r>
      <w:r w:rsidR="00CE786A" w:rsidRPr="00005226">
        <w:t xml:space="preserve">su actividad </w:t>
      </w:r>
      <w:r w:rsidR="006725DE" w:rsidRPr="00005226">
        <w:t xml:space="preserve">ha registrado un crecimiento considerable durante los últimos años. Sin embargo, aunque las ofertas </w:t>
      </w:r>
      <w:r w:rsidR="00CB42DB" w:rsidRPr="00005226">
        <w:t>"</w:t>
      </w:r>
      <w:r w:rsidR="006725DE" w:rsidRPr="00005226">
        <w:t>gratuitas</w:t>
      </w:r>
      <w:r w:rsidR="00CB42DB" w:rsidRPr="00005226">
        <w:t>"</w:t>
      </w:r>
      <w:r w:rsidR="006725DE" w:rsidRPr="00005226">
        <w:t xml:space="preserve"> de los operadores OTT pueden ser atractivas para los consumidores, tienen una </w:t>
      </w:r>
      <w:r w:rsidR="006803F6" w:rsidRPr="00005226">
        <w:t>repercusión</w:t>
      </w:r>
      <w:r w:rsidR="006725DE" w:rsidRPr="00005226">
        <w:t xml:space="preserve"> directa y no desdeñable </w:t>
      </w:r>
      <w:r w:rsidR="00CE786A" w:rsidRPr="00005226">
        <w:t>sobre</w:t>
      </w:r>
      <w:r w:rsidR="006725DE" w:rsidRPr="00005226">
        <w:t xml:space="preserve"> los ingresos de los operadores de telefonía de los países en desarrollo y sobre los ingresos </w:t>
      </w:r>
      <w:r w:rsidR="009074D8" w:rsidRPr="00005226">
        <w:t>fiscales nacionales.</w:t>
      </w:r>
    </w:p>
    <w:p w:rsidR="009074D8" w:rsidRPr="00005226" w:rsidRDefault="00FD43AD" w:rsidP="00CE786A">
      <w:r w:rsidRPr="00005226">
        <w:t xml:space="preserve">Los operadores OTT ofrecen servicios de VoIP y servicios de mensajería en competencia directa con los servicios de voz y los servicios de mensajes cortos (SMS) tradicionales ofrecidos por los operadores nacionales de telecomunicación, pero sin estar sometidos a las mismos </w:t>
      </w:r>
      <w:r w:rsidR="006803F6" w:rsidRPr="00005226">
        <w:t>condicionamientos</w:t>
      </w:r>
      <w:r w:rsidRPr="00005226">
        <w:t xml:space="preserve"> reglamentarios.</w:t>
      </w:r>
    </w:p>
    <w:p w:rsidR="00FD43AD" w:rsidRPr="00005226" w:rsidRDefault="00FD43AD" w:rsidP="00B57566">
      <w:r w:rsidRPr="00005226">
        <w:t xml:space="preserve">Por otro lado, los operadores OTT no contribuyen a las inversiones para el desarrollo de las </w:t>
      </w:r>
      <w:r w:rsidR="006803F6" w:rsidRPr="00005226">
        <w:t>infraestructuras</w:t>
      </w:r>
      <w:r w:rsidRPr="00005226">
        <w:t xml:space="preserve"> de telecomunicaciones de los países en desarrollo, sino que por el contrario, crean una carga de tráfico sobre dichas redes de los operadores nacionales, sin contribuir con una compensación financiera por dicho uso.</w:t>
      </w:r>
    </w:p>
    <w:p w:rsidR="0047719F" w:rsidRPr="00005226" w:rsidRDefault="0047719F" w:rsidP="00CE786A">
      <w:r w:rsidRPr="00005226">
        <w:t>Los OTT podría</w:t>
      </w:r>
      <w:r w:rsidR="007C2303" w:rsidRPr="00005226">
        <w:t>n</w:t>
      </w:r>
      <w:r w:rsidRPr="00005226">
        <w:t xml:space="preserve"> llegar a ser el segmento dominante del sector de las telecomunicaciones futuras, </w:t>
      </w:r>
      <w:r w:rsidR="00CE786A" w:rsidRPr="00005226">
        <w:t xml:space="preserve">aunque es de esperar </w:t>
      </w:r>
      <w:r w:rsidRPr="00005226">
        <w:t xml:space="preserve">que el marco reglamentario del sector de las </w:t>
      </w:r>
      <w:r w:rsidR="006803F6" w:rsidRPr="00005226">
        <w:t>telecomunicaciones</w:t>
      </w:r>
      <w:r w:rsidRPr="00005226">
        <w:t xml:space="preserve"> </w:t>
      </w:r>
      <w:r w:rsidR="00CE786A" w:rsidRPr="00005226">
        <w:t xml:space="preserve">se modifique </w:t>
      </w:r>
      <w:r w:rsidR="00CE786A" w:rsidRPr="00005226">
        <w:lastRenderedPageBreak/>
        <w:t xml:space="preserve">acorde con </w:t>
      </w:r>
      <w:r w:rsidRPr="00005226">
        <w:t xml:space="preserve">el nuevo paradigma ligado a la evolución actual y futura del mercado de las telecomunicaciones y </w:t>
      </w:r>
      <w:r w:rsidR="00CE786A" w:rsidRPr="00005226">
        <w:t>preste</w:t>
      </w:r>
      <w:r w:rsidRPr="00005226">
        <w:t xml:space="preserve"> la debida atención a </w:t>
      </w:r>
      <w:r w:rsidR="00CE786A" w:rsidRPr="00005226">
        <w:t xml:space="preserve">fin de </w:t>
      </w:r>
      <w:r w:rsidRPr="00005226">
        <w:t>que los servicios y aplicaciones OTT no constituyan, en ningún caso, un obstáculo a los esfuerzos de los países en desarrollo por construir, desarrollar y mantener sus redes nacionales.</w:t>
      </w:r>
    </w:p>
    <w:p w:rsidR="004C1A5F" w:rsidRPr="00005226" w:rsidRDefault="0047719F" w:rsidP="00B455AF">
      <w:pPr>
        <w:pStyle w:val="Heading1"/>
      </w:pPr>
      <w:r w:rsidRPr="00005226">
        <w:t>2</w:t>
      </w:r>
      <w:r w:rsidRPr="00005226">
        <w:tab/>
        <w:t>Propuesta</w:t>
      </w:r>
    </w:p>
    <w:p w:rsidR="00E232E1" w:rsidRPr="00005226" w:rsidRDefault="00B62F07" w:rsidP="00CE786A">
      <w:r w:rsidRPr="00005226">
        <w:t>A petición de los</w:t>
      </w:r>
      <w:r w:rsidR="00012AE2" w:rsidRPr="00005226">
        <w:t xml:space="preserve"> Estados Miembros </w:t>
      </w:r>
      <w:r w:rsidRPr="00005226">
        <w:t xml:space="preserve">africanos, </w:t>
      </w:r>
      <w:r w:rsidR="00012AE2" w:rsidRPr="00005226">
        <w:t xml:space="preserve">esta nueva Resolución </w:t>
      </w:r>
      <w:r w:rsidRPr="00005226">
        <w:t>propone</w:t>
      </w:r>
      <w:r w:rsidR="00012AE2" w:rsidRPr="00005226">
        <w:t xml:space="preserve"> el estudio de la repercusi</w:t>
      </w:r>
      <w:r w:rsidRPr="00005226">
        <w:t xml:space="preserve">ón de los OTT, </w:t>
      </w:r>
      <w:r w:rsidR="006803F6" w:rsidRPr="00005226">
        <w:t>incluyendo</w:t>
      </w:r>
      <w:r w:rsidRPr="00005226">
        <w:t xml:space="preserve"> los </w:t>
      </w:r>
      <w:r w:rsidR="00012AE2" w:rsidRPr="00005226">
        <w:t>efectos económicos</w:t>
      </w:r>
      <w:r w:rsidR="00CE786A" w:rsidRPr="00005226">
        <w:t xml:space="preserve"> y </w:t>
      </w:r>
      <w:r w:rsidR="00012AE2" w:rsidRPr="00005226">
        <w:t>sobre la fiscalidad y, en particular, sobre los pa</w:t>
      </w:r>
      <w:r w:rsidRPr="00005226">
        <w:t>í</w:t>
      </w:r>
      <w:r w:rsidR="00012AE2" w:rsidRPr="00005226">
        <w:t>ses en desarrollo</w:t>
      </w:r>
      <w:r w:rsidR="00CE786A" w:rsidRPr="00005226">
        <w:t xml:space="preserve">, así como </w:t>
      </w:r>
      <w:r w:rsidRPr="00005226">
        <w:t xml:space="preserve">la </w:t>
      </w:r>
      <w:r w:rsidR="00012AE2" w:rsidRPr="00005226">
        <w:t xml:space="preserve">elaboración de </w:t>
      </w:r>
      <w:r w:rsidR="007C2303" w:rsidRPr="00005226">
        <w:t xml:space="preserve">recomendaciones </w:t>
      </w:r>
      <w:r w:rsidR="00012AE2" w:rsidRPr="00005226">
        <w:t xml:space="preserve">y directrices adecuadas sobre cuestiones económicas, financieras y reglamentarias, e invita a los Estados Miembros y a los Miembros </w:t>
      </w:r>
      <w:r w:rsidR="007C641A" w:rsidRPr="00005226">
        <w:t>de</w:t>
      </w:r>
      <w:r w:rsidR="006803F6" w:rsidRPr="00005226">
        <w:t xml:space="preserve"> Sector</w:t>
      </w:r>
      <w:r w:rsidR="00012AE2" w:rsidRPr="00005226">
        <w:t xml:space="preserve"> (empresas de explotación) a </w:t>
      </w:r>
      <w:r w:rsidR="006803F6" w:rsidRPr="00005226">
        <w:t>participar</w:t>
      </w:r>
      <w:r w:rsidR="00CE786A" w:rsidRPr="00005226">
        <w:t xml:space="preserve">, </w:t>
      </w:r>
      <w:r w:rsidR="00012AE2" w:rsidRPr="00005226">
        <w:t xml:space="preserve">implicarse y </w:t>
      </w:r>
      <w:r w:rsidR="006803F6" w:rsidRPr="00005226">
        <w:t>promover</w:t>
      </w:r>
      <w:r w:rsidR="00012AE2" w:rsidRPr="00005226">
        <w:t xml:space="preserve"> la aplicación de dichas </w:t>
      </w:r>
      <w:r w:rsidR="007C641A" w:rsidRPr="00005226">
        <w:t xml:space="preserve">recomendaciones </w:t>
      </w:r>
      <w:r w:rsidR="00012AE2" w:rsidRPr="00005226">
        <w:t>y directrices.</w:t>
      </w:r>
    </w:p>
    <w:p w:rsidR="00B07178" w:rsidRPr="00005226" w:rsidRDefault="00B07178" w:rsidP="00B57566">
      <w:pPr>
        <w:tabs>
          <w:tab w:val="clear" w:pos="1134"/>
          <w:tab w:val="clear" w:pos="1871"/>
          <w:tab w:val="clear" w:pos="2268"/>
        </w:tabs>
        <w:overflowPunct/>
        <w:autoSpaceDE/>
        <w:autoSpaceDN/>
        <w:adjustRightInd/>
        <w:spacing w:before="0"/>
        <w:textAlignment w:val="auto"/>
      </w:pPr>
      <w:r w:rsidRPr="00005226">
        <w:br w:type="page"/>
      </w:r>
    </w:p>
    <w:p w:rsidR="00DE1E7D" w:rsidRPr="00005226" w:rsidRDefault="003B2E94" w:rsidP="00B57566">
      <w:pPr>
        <w:pStyle w:val="Proposal"/>
      </w:pPr>
      <w:r w:rsidRPr="00005226">
        <w:lastRenderedPageBreak/>
        <w:t>ADD</w:t>
      </w:r>
      <w:r w:rsidRPr="00005226">
        <w:tab/>
        <w:t>AFCP/42A14/1</w:t>
      </w:r>
    </w:p>
    <w:p w:rsidR="00DE1E7D" w:rsidRPr="00005226" w:rsidRDefault="003B2E94" w:rsidP="00B57566">
      <w:pPr>
        <w:pStyle w:val="ResNo"/>
      </w:pPr>
      <w:r w:rsidRPr="00005226">
        <w:t>PROYECTO DE NUEVA RESOLUCIÓN [AFCP-3]</w:t>
      </w:r>
    </w:p>
    <w:p w:rsidR="00DE1E7D" w:rsidRPr="00005226" w:rsidRDefault="00880B8A" w:rsidP="00B57566">
      <w:pPr>
        <w:pStyle w:val="Restitle"/>
      </w:pPr>
      <w:r w:rsidRPr="00005226">
        <w:t>Operadores y servicios OTT (</w:t>
      </w:r>
      <w:r w:rsidRPr="00005226">
        <w:rPr>
          <w:i/>
          <w:iCs/>
        </w:rPr>
        <w:t>over the t</w:t>
      </w:r>
      <w:r w:rsidR="004C1A5F" w:rsidRPr="00005226">
        <w:rPr>
          <w:i/>
          <w:iCs/>
        </w:rPr>
        <w:t>op</w:t>
      </w:r>
      <w:r w:rsidR="004C1A5F" w:rsidRPr="00005226">
        <w:t>)</w:t>
      </w:r>
    </w:p>
    <w:p w:rsidR="00DE1E7D" w:rsidRPr="00005226" w:rsidRDefault="004C1A5F" w:rsidP="00B57566">
      <w:pPr>
        <w:pStyle w:val="Resref"/>
      </w:pPr>
      <w:r w:rsidRPr="00005226">
        <w:t>(Hammamet, 2016)</w:t>
      </w:r>
    </w:p>
    <w:p w:rsidR="006949FC" w:rsidRPr="00005226" w:rsidRDefault="003B2E94" w:rsidP="00B57566">
      <w:pPr>
        <w:pStyle w:val="Normalaftertitle"/>
      </w:pPr>
      <w:r w:rsidRPr="00005226">
        <w:t xml:space="preserve">La Asamblea Mundial de Normalización de las Telecomunicaciones </w:t>
      </w:r>
      <w:r w:rsidR="004C1A5F" w:rsidRPr="00005226">
        <w:t>(Hammamet, 2016),</w:t>
      </w:r>
    </w:p>
    <w:p w:rsidR="004C1A5F" w:rsidRPr="00005226" w:rsidRDefault="00D434D7" w:rsidP="00B57566">
      <w:pPr>
        <w:pStyle w:val="Call"/>
      </w:pPr>
      <w:r w:rsidRPr="00005226">
        <w:t>recordando</w:t>
      </w:r>
    </w:p>
    <w:p w:rsidR="006949FC" w:rsidRPr="00005226" w:rsidRDefault="004C1A5F" w:rsidP="00CB42DB">
      <w:r w:rsidRPr="00005226">
        <w:rPr>
          <w:i/>
          <w:iCs/>
        </w:rPr>
        <w:t>a)</w:t>
      </w:r>
      <w:r w:rsidRPr="00005226">
        <w:tab/>
        <w:t xml:space="preserve">que </w:t>
      </w:r>
      <w:r w:rsidR="00544180" w:rsidRPr="00005226">
        <w:t xml:space="preserve">el Plan </w:t>
      </w:r>
      <w:r w:rsidR="003C5CB6" w:rsidRPr="00005226">
        <w:t xml:space="preserve">Estratégico </w:t>
      </w:r>
      <w:r w:rsidR="00906F33" w:rsidRPr="00005226">
        <w:t xml:space="preserve">de la Unión </w:t>
      </w:r>
      <w:r w:rsidR="00544180" w:rsidRPr="00005226">
        <w:t xml:space="preserve">para el periodo </w:t>
      </w:r>
      <w:r w:rsidR="00906F33" w:rsidRPr="00005226">
        <w:t>2016-2019</w:t>
      </w:r>
      <w:r w:rsidRPr="00005226">
        <w:t>, adopt</w:t>
      </w:r>
      <w:r w:rsidR="00906F33" w:rsidRPr="00005226">
        <w:t>ado en virtud de la Resolución 71 (Rev. Bus</w:t>
      </w:r>
      <w:r w:rsidR="00CB42DB" w:rsidRPr="00005226">
        <w:t>á</w:t>
      </w:r>
      <w:r w:rsidR="00906F33" w:rsidRPr="00005226">
        <w:t>n</w:t>
      </w:r>
      <w:r w:rsidR="003C5CB6" w:rsidRPr="00005226">
        <w:t>,</w:t>
      </w:r>
      <w:r w:rsidR="00906F33" w:rsidRPr="00005226">
        <w:t xml:space="preserve"> 2014) de la Confe</w:t>
      </w:r>
      <w:r w:rsidR="006803F6" w:rsidRPr="00005226">
        <w:t>re</w:t>
      </w:r>
      <w:r w:rsidR="00906F33" w:rsidRPr="00005226">
        <w:t>ncia de Plenipotenciarios asigna a la UIT la misión de promover</w:t>
      </w:r>
      <w:r w:rsidR="006949FC" w:rsidRPr="00005226">
        <w:t>, facilitar y fomentar el acceso asequible y universal a las redes, servicios y aplicaciones de telecomunicaciones/tecnologías de la información y la comunicación, así como su utilización para el crecimiento y el desarrollo socioeconómicos ecológicamente sostenibles;</w:t>
      </w:r>
    </w:p>
    <w:p w:rsidR="006949FC" w:rsidRPr="00005226" w:rsidRDefault="004C1A5F" w:rsidP="00CB42DB">
      <w:r w:rsidRPr="00005226">
        <w:rPr>
          <w:i/>
          <w:iCs/>
        </w:rPr>
        <w:t>b)</w:t>
      </w:r>
      <w:r w:rsidR="00906F33" w:rsidRPr="00005226">
        <w:tab/>
        <w:t>la Re</w:t>
      </w:r>
      <w:r w:rsidRPr="00005226">
        <w:t>solu</w:t>
      </w:r>
      <w:r w:rsidR="00906F33" w:rsidRPr="00005226">
        <w:t xml:space="preserve">ción </w:t>
      </w:r>
      <w:r w:rsidRPr="00005226">
        <w:t>64 (</w:t>
      </w:r>
      <w:r w:rsidR="006803F6" w:rsidRPr="00005226">
        <w:t>Rev.</w:t>
      </w:r>
      <w:r w:rsidRPr="00005226">
        <w:t xml:space="preserve"> Bus</w:t>
      </w:r>
      <w:r w:rsidR="00CB42DB" w:rsidRPr="00005226">
        <w:t>á</w:t>
      </w:r>
      <w:r w:rsidRPr="00005226">
        <w:t xml:space="preserve">n, 2014) </w:t>
      </w:r>
      <w:r w:rsidR="00906F33" w:rsidRPr="00005226">
        <w:t>de la Confe</w:t>
      </w:r>
      <w:r w:rsidR="006803F6" w:rsidRPr="00005226">
        <w:t>re</w:t>
      </w:r>
      <w:r w:rsidR="00906F33" w:rsidRPr="00005226">
        <w:t xml:space="preserve">ncia de Plenipotenciarios </w:t>
      </w:r>
      <w:r w:rsidRPr="00005226">
        <w:t>"</w:t>
      </w:r>
      <w:r w:rsidR="006949FC" w:rsidRPr="00005226">
        <w:t>Acceso no discriminatorio a los modernos medios, servicios y aplicaciones de telecomunicaciones/tecnologías de la información y la comunicación, incluidas la investigación aplicada, la transferencia de tecnología y las reuniones por medios electrónicos, en condiciones mutuamente acordadas</w:t>
      </w:r>
      <w:r w:rsidRPr="00005226">
        <w:t>";</w:t>
      </w:r>
    </w:p>
    <w:p w:rsidR="004C1A5F" w:rsidRPr="00005226" w:rsidRDefault="00B20D70" w:rsidP="00CB42DB">
      <w:r w:rsidRPr="00005226">
        <w:rPr>
          <w:i/>
          <w:iCs/>
        </w:rPr>
        <w:t>c)</w:t>
      </w:r>
      <w:r w:rsidR="004C1A5F" w:rsidRPr="00005226">
        <w:tab/>
        <w:t xml:space="preserve">la </w:t>
      </w:r>
      <w:r w:rsidR="00906F33" w:rsidRPr="00005226">
        <w:t xml:space="preserve">Resolución </w:t>
      </w:r>
      <w:r w:rsidR="004C1A5F" w:rsidRPr="00005226">
        <w:t>196 (R</w:t>
      </w:r>
      <w:r w:rsidR="00CB42DB" w:rsidRPr="00005226">
        <w:t>e</w:t>
      </w:r>
      <w:r w:rsidR="004C1A5F" w:rsidRPr="00005226">
        <w:t>v. Bus</w:t>
      </w:r>
      <w:r w:rsidR="00CB42DB" w:rsidRPr="00005226">
        <w:t>á</w:t>
      </w:r>
      <w:r w:rsidR="004C1A5F" w:rsidRPr="00005226">
        <w:t xml:space="preserve">n, 2014) </w:t>
      </w:r>
      <w:r w:rsidR="00906F33" w:rsidRPr="00005226">
        <w:t>de la Confe</w:t>
      </w:r>
      <w:r w:rsidR="006803F6" w:rsidRPr="00005226">
        <w:t>re</w:t>
      </w:r>
      <w:r w:rsidR="00906F33" w:rsidRPr="00005226">
        <w:t xml:space="preserve">ncia de Plenipotenciarios </w:t>
      </w:r>
      <w:r w:rsidR="003B2E94" w:rsidRPr="00005226">
        <w:t>"</w:t>
      </w:r>
      <w:r w:rsidR="006949FC" w:rsidRPr="00005226">
        <w:t>Protección del usuario/consumidor de servicios de telecomunicaciones</w:t>
      </w:r>
      <w:r w:rsidR="003B2E94" w:rsidRPr="00005226">
        <w:t>"</w:t>
      </w:r>
      <w:r w:rsidR="006949FC" w:rsidRPr="00005226">
        <w:t>,</w:t>
      </w:r>
    </w:p>
    <w:p w:rsidR="004C1A5F" w:rsidRPr="00005226" w:rsidRDefault="00D434D7" w:rsidP="00B57566">
      <w:pPr>
        <w:pStyle w:val="Call"/>
      </w:pPr>
      <w:r w:rsidRPr="00005226">
        <w:t>reconociendo</w:t>
      </w:r>
    </w:p>
    <w:p w:rsidR="004C1A5F" w:rsidRPr="00005226" w:rsidRDefault="004C1A5F" w:rsidP="00B57566">
      <w:r w:rsidRPr="00005226">
        <w:rPr>
          <w:i/>
          <w:iCs/>
        </w:rPr>
        <w:t>a)</w:t>
      </w:r>
      <w:r w:rsidRPr="00005226">
        <w:tab/>
        <w:t xml:space="preserve">que </w:t>
      </w:r>
      <w:r w:rsidR="00906F33" w:rsidRPr="00005226">
        <w:t xml:space="preserve">el nivel de despliegue de las redes de </w:t>
      </w:r>
      <w:r w:rsidR="006803F6" w:rsidRPr="00005226">
        <w:t>telecomunicación</w:t>
      </w:r>
      <w:r w:rsidR="00906F33" w:rsidRPr="00005226">
        <w:t xml:space="preserve"> en los países en desarrollo necesita aún inversiones importantes</w:t>
      </w:r>
      <w:r w:rsidR="00B20D70" w:rsidRPr="00005226">
        <w:t>;</w:t>
      </w:r>
    </w:p>
    <w:p w:rsidR="004C1A5F" w:rsidRPr="00005226" w:rsidRDefault="004C1A5F" w:rsidP="00147EB5">
      <w:r w:rsidRPr="00005226">
        <w:rPr>
          <w:i/>
          <w:iCs/>
        </w:rPr>
        <w:t>b)</w:t>
      </w:r>
      <w:r w:rsidRPr="00005226">
        <w:tab/>
      </w:r>
      <w:r w:rsidR="00906F33" w:rsidRPr="00005226">
        <w:t>que una parte signific</w:t>
      </w:r>
      <w:bookmarkStart w:id="0" w:name="_GoBack"/>
      <w:bookmarkEnd w:id="0"/>
      <w:r w:rsidR="00906F33" w:rsidRPr="00005226">
        <w:t>ativa</w:t>
      </w:r>
      <w:r w:rsidRPr="00005226">
        <w:t xml:space="preserve"> d</w:t>
      </w:r>
      <w:r w:rsidR="00906F33" w:rsidRPr="00005226">
        <w:t xml:space="preserve">e los ingresos de los países en </w:t>
      </w:r>
      <w:r w:rsidR="006803F6" w:rsidRPr="00005226">
        <w:t>desarrollo</w:t>
      </w:r>
      <w:r w:rsidR="00906F33" w:rsidRPr="00005226">
        <w:t xml:space="preserve"> </w:t>
      </w:r>
      <w:r w:rsidR="00147EB5" w:rsidRPr="00005226">
        <w:t xml:space="preserve">contribuye a </w:t>
      </w:r>
      <w:r w:rsidR="00906F33" w:rsidRPr="00005226">
        <w:t>la fin</w:t>
      </w:r>
      <w:r w:rsidR="006803F6" w:rsidRPr="00005226">
        <w:t>an</w:t>
      </w:r>
      <w:r w:rsidR="00906F33" w:rsidRPr="00005226">
        <w:t>ciaci</w:t>
      </w:r>
      <w:r w:rsidR="006803F6" w:rsidRPr="00005226">
        <w:t>ó</w:t>
      </w:r>
      <w:r w:rsidR="00906F33" w:rsidRPr="00005226">
        <w:t>n de las obligaciones del servicio universal</w:t>
      </w:r>
      <w:r w:rsidRPr="00005226">
        <w:t>;</w:t>
      </w:r>
    </w:p>
    <w:p w:rsidR="004C1A5F" w:rsidRPr="00005226" w:rsidRDefault="00450658" w:rsidP="00B57566">
      <w:r w:rsidRPr="00005226">
        <w:rPr>
          <w:i/>
          <w:iCs/>
        </w:rPr>
        <w:t>c)</w:t>
      </w:r>
      <w:r w:rsidR="004C1A5F" w:rsidRPr="00005226">
        <w:tab/>
      </w:r>
      <w:r w:rsidR="00EC4583" w:rsidRPr="00005226">
        <w:t>que el desarrollo armonioso y equilibrado de las instalaciones y servicios de telecomunicación a escala mundial es provechoso tanto para los países desarrollados como para los países en desarrollo</w:t>
      </w:r>
      <w:r w:rsidR="004C1A5F" w:rsidRPr="00005226">
        <w:t>;</w:t>
      </w:r>
    </w:p>
    <w:p w:rsidR="00EC4583" w:rsidRPr="00005226" w:rsidRDefault="00450658" w:rsidP="00B57566">
      <w:r w:rsidRPr="00005226">
        <w:rPr>
          <w:i/>
          <w:iCs/>
        </w:rPr>
        <w:t>d)</w:t>
      </w:r>
      <w:r w:rsidR="004C1A5F" w:rsidRPr="00005226">
        <w:tab/>
      </w:r>
      <w:r w:rsidR="00EC4583" w:rsidRPr="00005226">
        <w:t>que existe la necesidad de reducir el costo de los equipos y de la implantación de redes e instalaciones, teniendo en cuenta las necesidades y los requisitos de los países en desarrollo;</w:t>
      </w:r>
    </w:p>
    <w:p w:rsidR="004C1A5F" w:rsidRPr="00005226" w:rsidRDefault="00450658" w:rsidP="00B57566">
      <w:r w:rsidRPr="00005226">
        <w:rPr>
          <w:i/>
          <w:iCs/>
        </w:rPr>
        <w:t>e)</w:t>
      </w:r>
      <w:r w:rsidR="004C1A5F" w:rsidRPr="00005226">
        <w:tab/>
        <w:t xml:space="preserve">que </w:t>
      </w:r>
      <w:r w:rsidR="00906F33" w:rsidRPr="00005226">
        <w:t xml:space="preserve">varias Resoluciones de la presente Asamblea tratan de cuestiones relativas a </w:t>
      </w:r>
      <w:r w:rsidR="006803F6" w:rsidRPr="00005226">
        <w:t>Internet;</w:t>
      </w:r>
      <w:r w:rsidR="00906F33" w:rsidRPr="00005226">
        <w:t xml:space="preserve"> </w:t>
      </w:r>
    </w:p>
    <w:p w:rsidR="004C1A5F" w:rsidRPr="00005226" w:rsidRDefault="00450658" w:rsidP="00B57566">
      <w:r w:rsidRPr="00005226">
        <w:rPr>
          <w:i/>
          <w:iCs/>
        </w:rPr>
        <w:t>f)</w:t>
      </w:r>
      <w:r w:rsidR="004C1A5F" w:rsidRPr="00005226">
        <w:tab/>
      </w:r>
      <w:r w:rsidRPr="00005226">
        <w:t>que la discriminación en materia de acceso a Internet podría afectar de manera importante a los países en desarrollo;</w:t>
      </w:r>
    </w:p>
    <w:p w:rsidR="00906F33" w:rsidRPr="00005226" w:rsidRDefault="00450658" w:rsidP="00147EB5">
      <w:r w:rsidRPr="00005226">
        <w:rPr>
          <w:i/>
          <w:iCs/>
        </w:rPr>
        <w:t>g)</w:t>
      </w:r>
      <w:r w:rsidR="004C1A5F" w:rsidRPr="00005226">
        <w:tab/>
        <w:t xml:space="preserve">que </w:t>
      </w:r>
      <w:r w:rsidR="00906F33" w:rsidRPr="00005226">
        <w:t xml:space="preserve">el despliegue óptimo de las redes contribuye a reforzar las capacidades de los países en desarrollo, incrementar su </w:t>
      </w:r>
      <w:r w:rsidR="006803F6" w:rsidRPr="00005226">
        <w:t>competitividad</w:t>
      </w:r>
      <w:r w:rsidR="00906F33" w:rsidRPr="00005226">
        <w:t xml:space="preserve">, favorecer la innovación en </w:t>
      </w:r>
      <w:r w:rsidR="00147EB5" w:rsidRPr="00005226">
        <w:t xml:space="preserve">dichos mercados </w:t>
      </w:r>
      <w:r w:rsidR="00906F33" w:rsidRPr="00005226">
        <w:t>y a reducir la brecha digital,</w:t>
      </w:r>
    </w:p>
    <w:p w:rsidR="004C1A5F" w:rsidRPr="00005226" w:rsidRDefault="009D5644" w:rsidP="00B57566">
      <w:pPr>
        <w:pStyle w:val="Call"/>
      </w:pPr>
      <w:r w:rsidRPr="00005226">
        <w:t>teniendo en cuenta</w:t>
      </w:r>
    </w:p>
    <w:p w:rsidR="004C1A5F" w:rsidRPr="00005226" w:rsidRDefault="00450658" w:rsidP="00B57566">
      <w:r w:rsidRPr="00005226">
        <w:t xml:space="preserve">que uno de los objetivos de la </w:t>
      </w:r>
      <w:r w:rsidR="00906F33" w:rsidRPr="00005226">
        <w:t>UIT</w:t>
      </w:r>
      <w:r w:rsidRPr="00005226">
        <w:t xml:space="preserve">, estipulado en el Artículo 1 de la Constitución de la </w:t>
      </w:r>
      <w:r w:rsidR="00906F33" w:rsidRPr="00005226">
        <w:t>Unión</w:t>
      </w:r>
      <w:r w:rsidRPr="00005226">
        <w:t>, es "mantener y ampliar la cooperación internacional entre todos sus Estados Miembros para el mejoramiento y el empleo racional de toda clase de telecomunicaciones",</w:t>
      </w:r>
    </w:p>
    <w:p w:rsidR="004C1A5F" w:rsidRPr="00005226" w:rsidRDefault="009D5644" w:rsidP="00B57566">
      <w:pPr>
        <w:pStyle w:val="Call"/>
      </w:pPr>
      <w:r w:rsidRPr="00005226">
        <w:lastRenderedPageBreak/>
        <w:t>considerando</w:t>
      </w:r>
    </w:p>
    <w:p w:rsidR="00366940" w:rsidRPr="00005226" w:rsidRDefault="00450658" w:rsidP="00147EB5">
      <w:r w:rsidRPr="00005226">
        <w:rPr>
          <w:i/>
          <w:iCs/>
        </w:rPr>
        <w:t>a)</w:t>
      </w:r>
      <w:r w:rsidR="004C1A5F" w:rsidRPr="00005226">
        <w:tab/>
        <w:t xml:space="preserve">que </w:t>
      </w:r>
      <w:r w:rsidR="00906F33" w:rsidRPr="00005226">
        <w:t xml:space="preserve">la creciente actividad de los operadores OTT </w:t>
      </w:r>
      <w:r w:rsidR="00366940" w:rsidRPr="00005226">
        <w:t xml:space="preserve">provoca una restructuración a nivel nacional y </w:t>
      </w:r>
      <w:r w:rsidR="00147EB5" w:rsidRPr="00005226">
        <w:t>la</w:t>
      </w:r>
      <w:r w:rsidR="00366940" w:rsidRPr="00005226">
        <w:t xml:space="preserve"> integración a escala mundial de las actividades del sector de las telecomunicaciones;</w:t>
      </w:r>
    </w:p>
    <w:p w:rsidR="00366940" w:rsidRPr="00005226" w:rsidRDefault="00450658" w:rsidP="00147EB5">
      <w:r w:rsidRPr="00005226">
        <w:rPr>
          <w:i/>
          <w:iCs/>
        </w:rPr>
        <w:t>b)</w:t>
      </w:r>
      <w:r w:rsidR="004C1A5F" w:rsidRPr="00005226">
        <w:tab/>
        <w:t xml:space="preserve">que </w:t>
      </w:r>
      <w:r w:rsidR="00366940" w:rsidRPr="00005226">
        <w:t>los operadores</w:t>
      </w:r>
      <w:r w:rsidR="004C1A5F" w:rsidRPr="00005226">
        <w:t xml:space="preserve"> OTT n</w:t>
      </w:r>
      <w:r w:rsidR="00366940" w:rsidRPr="00005226">
        <w:t>o invierten en el desarrollo de las infraestructuras de telecomunicaci</w:t>
      </w:r>
      <w:r w:rsidR="00147EB5" w:rsidRPr="00005226">
        <w:t>ones</w:t>
      </w:r>
      <w:r w:rsidR="00366940" w:rsidRPr="00005226">
        <w:t xml:space="preserve"> de los países en desarrollo pero crean valor </w:t>
      </w:r>
      <w:r w:rsidR="00147EB5" w:rsidRPr="00005226">
        <w:t xml:space="preserve">en </w:t>
      </w:r>
      <w:r w:rsidR="003C0315" w:rsidRPr="00005226">
        <w:t>base</w:t>
      </w:r>
      <w:r w:rsidR="00147EB5" w:rsidRPr="00005226">
        <w:t xml:space="preserve"> a</w:t>
      </w:r>
      <w:r w:rsidR="00366940" w:rsidRPr="00005226">
        <w:t xml:space="preserve"> las redes de los operadores de telefonía sin aportar una </w:t>
      </w:r>
      <w:r w:rsidR="006803F6" w:rsidRPr="00005226">
        <w:t>contrapartida</w:t>
      </w:r>
      <w:r w:rsidR="00366940" w:rsidRPr="00005226">
        <w:t xml:space="preserve"> financiera;</w:t>
      </w:r>
    </w:p>
    <w:p w:rsidR="00366940" w:rsidRPr="00005226" w:rsidRDefault="00450658" w:rsidP="00B57566">
      <w:r w:rsidRPr="00005226">
        <w:rPr>
          <w:i/>
          <w:iCs/>
        </w:rPr>
        <w:t>c)</w:t>
      </w:r>
      <w:r w:rsidR="004C1A5F" w:rsidRPr="00005226">
        <w:tab/>
        <w:t xml:space="preserve">que </w:t>
      </w:r>
      <w:r w:rsidR="00366940" w:rsidRPr="00005226">
        <w:t xml:space="preserve">los operadores OTT ofrecen servicios de VoIP y de mensajería en competencia directa con los servicios básicos de voz y SMS ofrecidos por los operadores de telecomunicaciones, sin estar sujetos a las mismas limitaciones reglamentarias que estos últimos; </w:t>
      </w:r>
    </w:p>
    <w:p w:rsidR="00366940" w:rsidRPr="00005226" w:rsidRDefault="00450658" w:rsidP="00147EB5">
      <w:r w:rsidRPr="00005226">
        <w:rPr>
          <w:i/>
          <w:iCs/>
        </w:rPr>
        <w:t>d)</w:t>
      </w:r>
      <w:r w:rsidR="004C1A5F" w:rsidRPr="00005226">
        <w:tab/>
      </w:r>
      <w:r w:rsidR="00366940" w:rsidRPr="00005226">
        <w:t xml:space="preserve">que una parte significativa de los ingresos </w:t>
      </w:r>
      <w:r w:rsidR="00E5040C" w:rsidRPr="00005226">
        <w:t xml:space="preserve">obtenidos por los operadores OTT escapan a los sistemas impositivos </w:t>
      </w:r>
      <w:r w:rsidR="00147EB5" w:rsidRPr="00005226">
        <w:t>en todo el mundo</w:t>
      </w:r>
      <w:r w:rsidR="00E5040C" w:rsidRPr="00005226">
        <w:t>;</w:t>
      </w:r>
    </w:p>
    <w:p w:rsidR="00E5040C" w:rsidRPr="00005226" w:rsidRDefault="00450658" w:rsidP="00B57566">
      <w:r w:rsidRPr="00005226">
        <w:rPr>
          <w:i/>
          <w:iCs/>
        </w:rPr>
        <w:t>e)</w:t>
      </w:r>
      <w:r w:rsidR="004C1A5F" w:rsidRPr="00005226">
        <w:tab/>
        <w:t xml:space="preserve">que </w:t>
      </w:r>
      <w:r w:rsidR="00E5040C" w:rsidRPr="00005226">
        <w:t xml:space="preserve">las ofertas gratuitas de los </w:t>
      </w:r>
      <w:r w:rsidR="004C1A5F" w:rsidRPr="00005226">
        <w:t xml:space="preserve">OTT </w:t>
      </w:r>
      <w:r w:rsidR="00E5040C" w:rsidRPr="00005226">
        <w:t xml:space="preserve">no solamente son atractivas para los consumidores sino que tienen una repercusión directa en las cifras de negocio de los operadores de telefonía de los países en desarrollo; </w:t>
      </w:r>
    </w:p>
    <w:p w:rsidR="00E5040C" w:rsidRPr="00005226" w:rsidRDefault="00450658" w:rsidP="00B57566">
      <w:r w:rsidRPr="00005226">
        <w:rPr>
          <w:i/>
          <w:iCs/>
        </w:rPr>
        <w:t>f)</w:t>
      </w:r>
      <w:r w:rsidR="004C1A5F" w:rsidRPr="00005226">
        <w:tab/>
        <w:t>la di</w:t>
      </w:r>
      <w:r w:rsidR="00E5040C" w:rsidRPr="00005226">
        <w:t>s</w:t>
      </w:r>
      <w:r w:rsidR="004C1A5F" w:rsidRPr="00005226">
        <w:t>minu</w:t>
      </w:r>
      <w:r w:rsidR="00E5040C" w:rsidRPr="00005226">
        <w:t xml:space="preserve">ción considerable de los ingresos de los operadores de telefonía debida a las actividades de los operadores OTT y su incidencia en los ingresos fiscales de los Estados y de los reguladores sectoriales; </w:t>
      </w:r>
    </w:p>
    <w:p w:rsidR="004B1672" w:rsidRPr="00005226" w:rsidRDefault="004C1A5F" w:rsidP="00B57566">
      <w:r w:rsidRPr="00005226">
        <w:rPr>
          <w:i/>
          <w:iCs/>
        </w:rPr>
        <w:t>g)</w:t>
      </w:r>
      <w:r w:rsidRPr="00005226">
        <w:tab/>
      </w:r>
      <w:r w:rsidR="00450658" w:rsidRPr="00005226">
        <w:t xml:space="preserve">el crecimiento </w:t>
      </w:r>
      <w:r w:rsidR="00147EB5" w:rsidRPr="00005226">
        <w:t xml:space="preserve">a nivel </w:t>
      </w:r>
      <w:r w:rsidR="00450658" w:rsidRPr="00005226">
        <w:t>mundial del número de abonados móviles y a Internet</w:t>
      </w:r>
      <w:r w:rsidR="004B1672" w:rsidRPr="00005226">
        <w:t>;</w:t>
      </w:r>
    </w:p>
    <w:p w:rsidR="004C1A5F" w:rsidRPr="00005226" w:rsidRDefault="004B1672" w:rsidP="00B57566">
      <w:r w:rsidRPr="00005226">
        <w:rPr>
          <w:i/>
          <w:iCs/>
        </w:rPr>
        <w:t>h)</w:t>
      </w:r>
      <w:r w:rsidR="004C1A5F" w:rsidRPr="00005226">
        <w:tab/>
        <w:t>la n</w:t>
      </w:r>
      <w:r w:rsidR="00581F6F" w:rsidRPr="00005226">
        <w:t xml:space="preserve">ecesidad de reorientar el marco reglamentario del sector de las telecomunicaciones hacia un nuevo paradigma ligado a la </w:t>
      </w:r>
      <w:r w:rsidR="006803F6" w:rsidRPr="00005226">
        <w:t>evolución</w:t>
      </w:r>
      <w:r w:rsidR="00581F6F" w:rsidRPr="00005226">
        <w:t xml:space="preserve"> actual y futura de los mercados de las telecomunicaciones</w:t>
      </w:r>
      <w:r w:rsidR="004C1A5F" w:rsidRPr="00005226">
        <w:t>,</w:t>
      </w:r>
    </w:p>
    <w:p w:rsidR="004C1A5F" w:rsidRPr="00005226" w:rsidRDefault="009D5644" w:rsidP="00B57566">
      <w:pPr>
        <w:pStyle w:val="Call"/>
      </w:pPr>
      <w:r w:rsidRPr="00005226">
        <w:t xml:space="preserve">encarga al Director de la Oficina de Normalización de las Telecomunicaciones </w:t>
      </w:r>
      <w:r w:rsidR="004C1A5F" w:rsidRPr="00005226">
        <w:t>(TSB), en colabora</w:t>
      </w:r>
      <w:r w:rsidRPr="00005226">
        <w:t xml:space="preserve">ción con el Director de la Oficina de </w:t>
      </w:r>
      <w:r w:rsidR="006803F6" w:rsidRPr="00005226">
        <w:t>Desarrollo</w:t>
      </w:r>
      <w:r w:rsidRPr="00005226">
        <w:t xml:space="preserve"> de las </w:t>
      </w:r>
      <w:r w:rsidR="006803F6" w:rsidRPr="00005226">
        <w:t>Telecomunicaciones</w:t>
      </w:r>
      <w:r w:rsidRPr="00005226">
        <w:t xml:space="preserve"> </w:t>
      </w:r>
      <w:r w:rsidR="004C1A5F" w:rsidRPr="00005226">
        <w:t>(BDT)</w:t>
      </w:r>
    </w:p>
    <w:p w:rsidR="00264EDE" w:rsidRPr="00005226" w:rsidRDefault="004C1A5F" w:rsidP="00147EB5">
      <w:r w:rsidRPr="00005226">
        <w:t>1</w:t>
      </w:r>
      <w:r w:rsidRPr="00005226">
        <w:tab/>
      </w:r>
      <w:r w:rsidR="00264EDE" w:rsidRPr="00005226">
        <w:t xml:space="preserve">que trabaje en colaboración con </w:t>
      </w:r>
      <w:r w:rsidR="00147EB5" w:rsidRPr="00005226">
        <w:t xml:space="preserve">las </w:t>
      </w:r>
      <w:r w:rsidR="0094775B" w:rsidRPr="00005226">
        <w:t xml:space="preserve">Instituciones Académicas </w:t>
      </w:r>
      <w:r w:rsidR="00264EDE" w:rsidRPr="00005226">
        <w:t xml:space="preserve">y con otras organizaciones sobre las cuestiones </w:t>
      </w:r>
      <w:r w:rsidR="006803F6" w:rsidRPr="00005226">
        <w:t>pertinentes</w:t>
      </w:r>
      <w:r w:rsidR="00264EDE" w:rsidRPr="00005226">
        <w:t xml:space="preserve"> relativas a las actividades de los operadores OTT; </w:t>
      </w:r>
    </w:p>
    <w:p w:rsidR="00264EDE" w:rsidRPr="00005226" w:rsidRDefault="004C1A5F" w:rsidP="00B57566">
      <w:r w:rsidRPr="00005226">
        <w:t>2</w:t>
      </w:r>
      <w:r w:rsidRPr="00005226">
        <w:tab/>
      </w:r>
      <w:r w:rsidR="00264EDE" w:rsidRPr="00005226">
        <w:t xml:space="preserve">que estudie la posibilidad de organizar una conferencia mundial sobre la normalización de los servicios OTT así como la incidencia económica de estos servicios sobre los países en desarrollo, en colaboración con otras partes </w:t>
      </w:r>
      <w:r w:rsidR="006803F6" w:rsidRPr="00005226">
        <w:t>interesadas</w:t>
      </w:r>
      <w:r w:rsidR="00264EDE" w:rsidRPr="00005226">
        <w:t xml:space="preserve">; </w:t>
      </w:r>
    </w:p>
    <w:p w:rsidR="004C1A5F" w:rsidRPr="00005226" w:rsidRDefault="004C1A5F" w:rsidP="00147EB5">
      <w:r w:rsidRPr="00005226">
        <w:t>3</w:t>
      </w:r>
      <w:r w:rsidRPr="00005226">
        <w:tab/>
      </w:r>
      <w:r w:rsidR="00264EDE" w:rsidRPr="00005226">
        <w:t xml:space="preserve">que organice seminarios y talleres destinados a los países en desarrollo sobre la incidencia económica de los OTT y aliente la realización de estudios sobre las repercusiones actuales y futuras de las actividades de los </w:t>
      </w:r>
      <w:r w:rsidRPr="00005226">
        <w:t xml:space="preserve">OTT </w:t>
      </w:r>
      <w:r w:rsidR="00147EB5" w:rsidRPr="00005226">
        <w:t>en</w:t>
      </w:r>
      <w:r w:rsidR="00264EDE" w:rsidRPr="00005226">
        <w:t xml:space="preserve"> las economías de esos países</w:t>
      </w:r>
      <w:r w:rsidRPr="00005226">
        <w:t>;</w:t>
      </w:r>
    </w:p>
    <w:p w:rsidR="004C1A5F" w:rsidRPr="00005226" w:rsidRDefault="004C1A5F" w:rsidP="00BB1688">
      <w:r w:rsidRPr="00005226">
        <w:t>4</w:t>
      </w:r>
      <w:r w:rsidRPr="00005226">
        <w:tab/>
      </w:r>
      <w:r w:rsidR="00264EDE" w:rsidRPr="00005226">
        <w:t xml:space="preserve">que promueva la coordinación de actividades que favorezcan </w:t>
      </w:r>
      <w:r w:rsidR="00BB1688" w:rsidRPr="00005226">
        <w:t>que exista una</w:t>
      </w:r>
      <w:r w:rsidR="00264EDE" w:rsidRPr="00005226">
        <w:t xml:space="preserve"> reglamentación a escala regional y mundial</w:t>
      </w:r>
      <w:r w:rsidRPr="00005226">
        <w:t>,</w:t>
      </w:r>
    </w:p>
    <w:p w:rsidR="004C1A5F" w:rsidRPr="00005226" w:rsidRDefault="009D5644" w:rsidP="00B57566">
      <w:pPr>
        <w:pStyle w:val="Call"/>
      </w:pPr>
      <w:r w:rsidRPr="00005226">
        <w:t xml:space="preserve">encarga </w:t>
      </w:r>
      <w:r w:rsidR="0094775B" w:rsidRPr="00005226">
        <w:t xml:space="preserve">además </w:t>
      </w:r>
      <w:r w:rsidRPr="00005226">
        <w:t xml:space="preserve">al </w:t>
      </w:r>
      <w:r w:rsidR="00941082" w:rsidRPr="00005226">
        <w:t>Director de la Oficina de D</w:t>
      </w:r>
      <w:r w:rsidRPr="00005226">
        <w:t>esarrollo de las Telecomunicacione</w:t>
      </w:r>
      <w:r w:rsidR="004C1A5F" w:rsidRPr="00005226">
        <w:t>s</w:t>
      </w:r>
    </w:p>
    <w:p w:rsidR="004C1A5F" w:rsidRPr="00005226" w:rsidRDefault="004C1A5F" w:rsidP="00B57566">
      <w:r w:rsidRPr="00005226">
        <w:t>1</w:t>
      </w:r>
      <w:r w:rsidRPr="00005226">
        <w:tab/>
      </w:r>
      <w:r w:rsidR="004B1672" w:rsidRPr="00005226">
        <w:t>que desarrolle mecanismos que fomenten la participación efectiva de los operadores de telecomunicaciones de los países en desarrollo en las actividades de normalización</w:t>
      </w:r>
      <w:r w:rsidRPr="00005226">
        <w:t>;</w:t>
      </w:r>
    </w:p>
    <w:p w:rsidR="004C1A5F" w:rsidRPr="00005226" w:rsidRDefault="004C1A5F" w:rsidP="00B57566">
      <w:r w:rsidRPr="00005226">
        <w:t>2</w:t>
      </w:r>
      <w:r w:rsidRPr="00005226">
        <w:tab/>
      </w:r>
      <w:r w:rsidR="004B1672" w:rsidRPr="00005226">
        <w:t>que dé a conocer a los países en desarrollo los beneficios que reportan la adhesión al UIT-T en tanto que Miembro de Sector y/o Asociado y la participación en el mismo;</w:t>
      </w:r>
    </w:p>
    <w:p w:rsidR="004C1A5F" w:rsidRPr="00005226" w:rsidRDefault="004C1A5F" w:rsidP="00B57566">
      <w:r w:rsidRPr="00005226">
        <w:t>3</w:t>
      </w:r>
      <w:r w:rsidRPr="00005226">
        <w:tab/>
      </w:r>
      <w:r w:rsidR="00D6489D" w:rsidRPr="00005226">
        <w:t>que haga un seguimiento de los estudios sobre la cuestión de los OTT haciendo un énfasis especial en los aspectos fiscales</w:t>
      </w:r>
      <w:r w:rsidRPr="00005226">
        <w:t>;</w:t>
      </w:r>
    </w:p>
    <w:p w:rsidR="00D6489D" w:rsidRPr="00005226" w:rsidRDefault="004C1A5F" w:rsidP="00B57566">
      <w:r w:rsidRPr="00005226">
        <w:lastRenderedPageBreak/>
        <w:t>4</w:t>
      </w:r>
      <w:r w:rsidRPr="00005226">
        <w:tab/>
      </w:r>
      <w:r w:rsidR="00D6489D" w:rsidRPr="00005226">
        <w:t xml:space="preserve">que </w:t>
      </w:r>
      <w:r w:rsidR="00941082" w:rsidRPr="00005226">
        <w:t>presente</w:t>
      </w:r>
      <w:r w:rsidR="00D6489D" w:rsidRPr="00005226">
        <w:t xml:space="preserve"> recomendaciones </w:t>
      </w:r>
      <w:r w:rsidR="00941082" w:rsidRPr="00005226">
        <w:t xml:space="preserve">que enmarquen </w:t>
      </w:r>
      <w:r w:rsidR="006803F6" w:rsidRPr="00005226">
        <w:t>las</w:t>
      </w:r>
      <w:r w:rsidR="00941082" w:rsidRPr="00005226">
        <w:t xml:space="preserve"> actividades de los operadores OTT y los modelos de reparto de ingresos entre los operadores OTT y los operadores de telecomunicaciones;</w:t>
      </w:r>
      <w:r w:rsidR="00CB42DB" w:rsidRPr="00005226">
        <w:t xml:space="preserve"> </w:t>
      </w:r>
    </w:p>
    <w:p w:rsidR="004C1A5F" w:rsidRPr="00005226" w:rsidRDefault="004C1A5F" w:rsidP="00BB1688">
      <w:r w:rsidRPr="00005226">
        <w:t>5</w:t>
      </w:r>
      <w:r w:rsidRPr="00005226">
        <w:tab/>
      </w:r>
      <w:r w:rsidR="00941082" w:rsidRPr="00005226">
        <w:t>que elabore directrices adecuadas sobre la reglamentación de los servicios OTT</w:t>
      </w:r>
      <w:r w:rsidRPr="00005226">
        <w:t xml:space="preserve">, </w:t>
      </w:r>
    </w:p>
    <w:p w:rsidR="004C1A5F" w:rsidRPr="00005226" w:rsidRDefault="009D5644" w:rsidP="00C94E97">
      <w:pPr>
        <w:pStyle w:val="Call"/>
      </w:pPr>
      <w:r w:rsidRPr="00005226">
        <w:t xml:space="preserve">invita a los Estados Miembros y Miembros del Sector </w:t>
      </w:r>
    </w:p>
    <w:p w:rsidR="004C1A5F" w:rsidRPr="00005226" w:rsidRDefault="004C1A5F" w:rsidP="00B57566">
      <w:r w:rsidRPr="00005226">
        <w:t>1</w:t>
      </w:r>
      <w:r w:rsidRPr="00005226">
        <w:tab/>
      </w:r>
      <w:r w:rsidR="006A1B3E" w:rsidRPr="00005226">
        <w:t>a</w:t>
      </w:r>
      <w:r w:rsidRPr="00005226">
        <w:t xml:space="preserve"> contribu</w:t>
      </w:r>
      <w:r w:rsidR="006A1B3E" w:rsidRPr="00005226">
        <w:t>i</w:t>
      </w:r>
      <w:r w:rsidRPr="00005226">
        <w:t xml:space="preserve">r </w:t>
      </w:r>
      <w:r w:rsidR="006A1B3E" w:rsidRPr="00005226">
        <w:t xml:space="preserve">a los trabajos del UIT-T sobre las </w:t>
      </w:r>
      <w:r w:rsidR="006803F6" w:rsidRPr="00005226">
        <w:t>repercusiones</w:t>
      </w:r>
      <w:r w:rsidR="006A1B3E" w:rsidRPr="00005226">
        <w:t xml:space="preserve"> de los OTT teniendo en cuenta sus </w:t>
      </w:r>
      <w:r w:rsidR="006803F6" w:rsidRPr="00005226">
        <w:t>preocupaciones</w:t>
      </w:r>
      <w:r w:rsidR="006A1B3E" w:rsidRPr="00005226">
        <w:t xml:space="preserve"> y los datos relativos a sus experiencias nacionales</w:t>
      </w:r>
      <w:r w:rsidRPr="00005226">
        <w:t>;</w:t>
      </w:r>
    </w:p>
    <w:p w:rsidR="004C1A5F" w:rsidRPr="00005226" w:rsidRDefault="004C1A5F" w:rsidP="00B57566">
      <w:r w:rsidRPr="00005226">
        <w:t>2</w:t>
      </w:r>
      <w:r w:rsidRPr="00005226">
        <w:tab/>
      </w:r>
      <w:r w:rsidR="006A1B3E" w:rsidRPr="00005226">
        <w:t>a crear mercados digitales únicos regionales mediante acuerdos de asociación entre</w:t>
      </w:r>
      <w:r w:rsidR="00CB42DB" w:rsidRPr="00005226">
        <w:t xml:space="preserve"> </w:t>
      </w:r>
      <w:r w:rsidR="006A1B3E" w:rsidRPr="00005226">
        <w:t>los países</w:t>
      </w:r>
      <w:r w:rsidRPr="00005226">
        <w:t>;</w:t>
      </w:r>
    </w:p>
    <w:p w:rsidR="004C1A5F" w:rsidRPr="00005226" w:rsidRDefault="004C1A5F" w:rsidP="00C92FA6">
      <w:r w:rsidRPr="00005226">
        <w:t>3</w:t>
      </w:r>
      <w:r w:rsidRPr="00005226">
        <w:tab/>
      </w:r>
      <w:r w:rsidR="006A1B3E" w:rsidRPr="00005226">
        <w:t xml:space="preserve">a introducir en la </w:t>
      </w:r>
      <w:r w:rsidR="006803F6" w:rsidRPr="00005226">
        <w:t>reglamentación</w:t>
      </w:r>
      <w:r w:rsidR="006A1B3E" w:rsidRPr="00005226">
        <w:t xml:space="preserve"> las condiciones fiscales aplicables a los servicios</w:t>
      </w:r>
      <w:r w:rsidR="00C92FA6" w:rsidRPr="00005226">
        <w:t> </w:t>
      </w:r>
      <w:r w:rsidR="006A1B3E" w:rsidRPr="00005226">
        <w:t>OTT</w:t>
      </w:r>
      <w:r w:rsidRPr="00005226">
        <w:t>;</w:t>
      </w:r>
    </w:p>
    <w:p w:rsidR="00BB1688" w:rsidRPr="00005226" w:rsidRDefault="004C1A5F" w:rsidP="00BB1688">
      <w:r w:rsidRPr="00005226">
        <w:t>4</w:t>
      </w:r>
      <w:r w:rsidRPr="00005226">
        <w:tab/>
      </w:r>
      <w:r w:rsidR="00BB1688" w:rsidRPr="00005226">
        <w:t>a participar en los Grupos Regionales que tratan el asunto, y a presentar sus contribuciones a los mismos, y a fomentar la participación de los países en desarrollo en dichas deliberaciones;</w:t>
      </w:r>
    </w:p>
    <w:p w:rsidR="006A1B3E" w:rsidRPr="00005226" w:rsidRDefault="004C1A5F" w:rsidP="00BB1688">
      <w:r w:rsidRPr="00005226">
        <w:t>5</w:t>
      </w:r>
      <w:r w:rsidRPr="00005226">
        <w:tab/>
      </w:r>
      <w:r w:rsidR="006A1B3E" w:rsidRPr="00005226">
        <w:t xml:space="preserve">a colaborar y participar activamente en la puesta en práctica de la presente Resolución y las medidas conexas. </w:t>
      </w:r>
    </w:p>
    <w:p w:rsidR="004B1672" w:rsidRPr="00005226" w:rsidRDefault="004B1672" w:rsidP="00B57566">
      <w:pPr>
        <w:pStyle w:val="Reasons"/>
      </w:pPr>
    </w:p>
    <w:p w:rsidR="004B1672" w:rsidRPr="00005226" w:rsidRDefault="004B1672" w:rsidP="00B57566">
      <w:pPr>
        <w:jc w:val="center"/>
      </w:pPr>
      <w:r w:rsidRPr="00005226">
        <w:t>______________</w:t>
      </w:r>
    </w:p>
    <w:p w:rsidR="00B455AF" w:rsidRPr="00005226" w:rsidRDefault="00B455AF" w:rsidP="00B455AF">
      <w:pPr>
        <w:pStyle w:val="Reasons"/>
      </w:pPr>
    </w:p>
    <w:sectPr w:rsidR="00B455AF" w:rsidRPr="00005226">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CB42DB" w:rsidRDefault="0077084A">
    <w:pPr>
      <w:ind w:right="360"/>
      <w:rPr>
        <w:lang w:val="en-US"/>
      </w:rPr>
    </w:pPr>
    <w:r>
      <w:fldChar w:fldCharType="begin"/>
    </w:r>
    <w:r w:rsidRPr="00CB42DB">
      <w:rPr>
        <w:lang w:val="en-US"/>
      </w:rPr>
      <w:instrText xml:space="preserve"> FILENAME \p  \* MERGEFORMAT </w:instrText>
    </w:r>
    <w:r>
      <w:fldChar w:fldCharType="separate"/>
    </w:r>
    <w:r w:rsidR="00FB11E0" w:rsidRPr="00CB42DB">
      <w:rPr>
        <w:noProof/>
        <w:lang w:val="en-US"/>
      </w:rPr>
      <w:t>P:\TRAD\S\ITU-T\CONF-T\WTSA16\000\042ADD14S (406495) LIN S AG.docx</w:t>
    </w:r>
    <w:r>
      <w:fldChar w:fldCharType="end"/>
    </w:r>
    <w:r w:rsidRPr="00CB42DB">
      <w:rPr>
        <w:lang w:val="en-US"/>
      </w:rPr>
      <w:tab/>
    </w:r>
    <w:r>
      <w:fldChar w:fldCharType="begin"/>
    </w:r>
    <w:r>
      <w:instrText xml:space="preserve"> SAVEDATE \@ DD.MM.YY </w:instrText>
    </w:r>
    <w:r>
      <w:fldChar w:fldCharType="separate"/>
    </w:r>
    <w:r w:rsidR="007C2303">
      <w:rPr>
        <w:noProof/>
      </w:rPr>
      <w:t>13.10.16</w:t>
    </w:r>
    <w:r>
      <w:fldChar w:fldCharType="end"/>
    </w:r>
    <w:r w:rsidRPr="00CB42DB">
      <w:rPr>
        <w:lang w:val="en-US"/>
      </w:rPr>
      <w:tab/>
    </w:r>
    <w:r>
      <w:fldChar w:fldCharType="begin"/>
    </w:r>
    <w:r>
      <w:instrText xml:space="preserve"> PRINTDATE \@ DD.MM.YY </w:instrText>
    </w:r>
    <w:r>
      <w:fldChar w:fldCharType="separate"/>
    </w:r>
    <w:r w:rsidR="00FB11E0">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1D0" w:rsidRPr="0094775B" w:rsidRDefault="0094775B" w:rsidP="0094775B">
    <w:pPr>
      <w:pStyle w:val="Footer"/>
      <w:rPr>
        <w:lang w:val="fr-CH"/>
      </w:rPr>
    </w:pPr>
    <w:r>
      <w:fldChar w:fldCharType="begin"/>
    </w:r>
    <w:r w:rsidRPr="0094775B">
      <w:rPr>
        <w:lang w:val="fr-CH"/>
      </w:rPr>
      <w:instrText xml:space="preserve"> FILENAME \p  \* MERGEFORMAT </w:instrText>
    </w:r>
    <w:r>
      <w:fldChar w:fldCharType="separate"/>
    </w:r>
    <w:r w:rsidRPr="0094775B">
      <w:rPr>
        <w:lang w:val="fr-CH"/>
      </w:rPr>
      <w:t>P:\ESP\ITU-T\CONF-T\WTSA16\000\042ADD14S.docx</w:t>
    </w:r>
    <w:r>
      <w:fldChar w:fldCharType="end"/>
    </w:r>
    <w:r>
      <w:rPr>
        <w:lang w:val="fr-CH"/>
      </w:rPr>
      <w:t xml:space="preserve"> (406495</w:t>
    </w:r>
    <w:r w:rsidRPr="0094775B">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B455AF" w:rsidRDefault="00B455AF" w:rsidP="00B455AF">
    <w:pPr>
      <w:pStyle w:val="Footer"/>
      <w:rPr>
        <w:lang w:val="fr-CH"/>
      </w:rPr>
    </w:pPr>
    <w:r>
      <w:fldChar w:fldCharType="begin"/>
    </w:r>
    <w:r w:rsidRPr="00B455AF">
      <w:rPr>
        <w:lang w:val="fr-CH"/>
      </w:rPr>
      <w:instrText xml:space="preserve"> FILENAME \p  \* MERGEFORMAT </w:instrText>
    </w:r>
    <w:r>
      <w:fldChar w:fldCharType="separate"/>
    </w:r>
    <w:r w:rsidRPr="00B455AF">
      <w:rPr>
        <w:lang w:val="fr-CH"/>
      </w:rPr>
      <w:t>P:\ESP\ITU-T\CONF-T\WTSA16\000\042ADD14S.docx</w:t>
    </w:r>
    <w:r>
      <w:fldChar w:fldCharType="end"/>
    </w:r>
    <w:r>
      <w:rPr>
        <w:lang w:val="fr-CH"/>
      </w:rPr>
      <w:t xml:space="preserve"> (406495</w:t>
    </w:r>
    <w:r w:rsidRPr="00B455AF">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05226">
      <w:rPr>
        <w:noProof/>
      </w:rPr>
      <w:t>4</w:t>
    </w:r>
    <w:r>
      <w:fldChar w:fldCharType="end"/>
    </w:r>
  </w:p>
  <w:p w:rsidR="00E83D45" w:rsidRPr="00C72D5C" w:rsidRDefault="00566BEE" w:rsidP="00E83D45">
    <w:pPr>
      <w:pStyle w:val="Header"/>
    </w:pPr>
    <w:r>
      <w:t>AMNT</w:t>
    </w:r>
    <w:r w:rsidR="00E83D45">
      <w:t>16/42(Add.14)-</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051D0"/>
    <w:rsid w:val="00005226"/>
    <w:rsid w:val="0000542E"/>
    <w:rsid w:val="000121A4"/>
    <w:rsid w:val="00012AE2"/>
    <w:rsid w:val="00023137"/>
    <w:rsid w:val="0002785D"/>
    <w:rsid w:val="00057296"/>
    <w:rsid w:val="00084980"/>
    <w:rsid w:val="00087AE8"/>
    <w:rsid w:val="000A5B9A"/>
    <w:rsid w:val="000C7758"/>
    <w:rsid w:val="000E5BF9"/>
    <w:rsid w:val="000E5EE9"/>
    <w:rsid w:val="000F0E6D"/>
    <w:rsid w:val="00120191"/>
    <w:rsid w:val="00121170"/>
    <w:rsid w:val="00123CC5"/>
    <w:rsid w:val="00147EB5"/>
    <w:rsid w:val="0015142D"/>
    <w:rsid w:val="001616DC"/>
    <w:rsid w:val="00163962"/>
    <w:rsid w:val="00191A97"/>
    <w:rsid w:val="001A083F"/>
    <w:rsid w:val="001C41FA"/>
    <w:rsid w:val="001C6E2F"/>
    <w:rsid w:val="001D380F"/>
    <w:rsid w:val="001E2B52"/>
    <w:rsid w:val="001E3F27"/>
    <w:rsid w:val="001F20F0"/>
    <w:rsid w:val="0021371A"/>
    <w:rsid w:val="002337D9"/>
    <w:rsid w:val="00236D2A"/>
    <w:rsid w:val="00255F12"/>
    <w:rsid w:val="00262C09"/>
    <w:rsid w:val="00263815"/>
    <w:rsid w:val="00264EDE"/>
    <w:rsid w:val="0028017B"/>
    <w:rsid w:val="00286495"/>
    <w:rsid w:val="002A791F"/>
    <w:rsid w:val="002C1B26"/>
    <w:rsid w:val="002C79B8"/>
    <w:rsid w:val="002E701F"/>
    <w:rsid w:val="003237B0"/>
    <w:rsid w:val="003248A9"/>
    <w:rsid w:val="00324FFA"/>
    <w:rsid w:val="0032680B"/>
    <w:rsid w:val="003322DF"/>
    <w:rsid w:val="00363A65"/>
    <w:rsid w:val="00366940"/>
    <w:rsid w:val="00377EC9"/>
    <w:rsid w:val="003B1E8C"/>
    <w:rsid w:val="003B2E94"/>
    <w:rsid w:val="003C0315"/>
    <w:rsid w:val="003C2508"/>
    <w:rsid w:val="003C5CB6"/>
    <w:rsid w:val="003D0AA3"/>
    <w:rsid w:val="004104AC"/>
    <w:rsid w:val="004317F7"/>
    <w:rsid w:val="00450658"/>
    <w:rsid w:val="00454553"/>
    <w:rsid w:val="00476FB2"/>
    <w:rsid w:val="0047719F"/>
    <w:rsid w:val="004B124A"/>
    <w:rsid w:val="004B1672"/>
    <w:rsid w:val="004B520A"/>
    <w:rsid w:val="004C1A5F"/>
    <w:rsid w:val="004C3636"/>
    <w:rsid w:val="004C3A5A"/>
    <w:rsid w:val="00523269"/>
    <w:rsid w:val="00532097"/>
    <w:rsid w:val="00544180"/>
    <w:rsid w:val="00566BEE"/>
    <w:rsid w:val="00581F6F"/>
    <w:rsid w:val="0058350F"/>
    <w:rsid w:val="005A374D"/>
    <w:rsid w:val="005B68B0"/>
    <w:rsid w:val="005E782D"/>
    <w:rsid w:val="005F2605"/>
    <w:rsid w:val="00662039"/>
    <w:rsid w:val="00662BA0"/>
    <w:rsid w:val="006725DE"/>
    <w:rsid w:val="006803F6"/>
    <w:rsid w:val="00681766"/>
    <w:rsid w:val="00687003"/>
    <w:rsid w:val="00692AAE"/>
    <w:rsid w:val="006949FC"/>
    <w:rsid w:val="006A1B3E"/>
    <w:rsid w:val="006B0F54"/>
    <w:rsid w:val="006D6E67"/>
    <w:rsid w:val="006E0078"/>
    <w:rsid w:val="006E1A13"/>
    <w:rsid w:val="006E76B9"/>
    <w:rsid w:val="00701C20"/>
    <w:rsid w:val="00702F3D"/>
    <w:rsid w:val="0070518E"/>
    <w:rsid w:val="00734034"/>
    <w:rsid w:val="007354E9"/>
    <w:rsid w:val="00765578"/>
    <w:rsid w:val="0077084A"/>
    <w:rsid w:val="0077573E"/>
    <w:rsid w:val="00786250"/>
    <w:rsid w:val="00790506"/>
    <w:rsid w:val="00791F61"/>
    <w:rsid w:val="007952C7"/>
    <w:rsid w:val="007C2303"/>
    <w:rsid w:val="007C2317"/>
    <w:rsid w:val="007C39FA"/>
    <w:rsid w:val="007C641A"/>
    <w:rsid w:val="007D330A"/>
    <w:rsid w:val="007E667F"/>
    <w:rsid w:val="00866AE6"/>
    <w:rsid w:val="00866BBD"/>
    <w:rsid w:val="00873B75"/>
    <w:rsid w:val="00873BF2"/>
    <w:rsid w:val="008750A8"/>
    <w:rsid w:val="00880B8A"/>
    <w:rsid w:val="008E35DA"/>
    <w:rsid w:val="008E4453"/>
    <w:rsid w:val="0090121B"/>
    <w:rsid w:val="00906F33"/>
    <w:rsid w:val="009074D8"/>
    <w:rsid w:val="009144C9"/>
    <w:rsid w:val="00916196"/>
    <w:rsid w:val="0094091F"/>
    <w:rsid w:val="00941082"/>
    <w:rsid w:val="0094775B"/>
    <w:rsid w:val="00973754"/>
    <w:rsid w:val="0097673E"/>
    <w:rsid w:val="00990278"/>
    <w:rsid w:val="009A137D"/>
    <w:rsid w:val="009C0BED"/>
    <w:rsid w:val="009D5644"/>
    <w:rsid w:val="009E11EC"/>
    <w:rsid w:val="009F6A67"/>
    <w:rsid w:val="00A118DB"/>
    <w:rsid w:val="00A24AC0"/>
    <w:rsid w:val="00A4450C"/>
    <w:rsid w:val="00AA5E6C"/>
    <w:rsid w:val="00AB4E90"/>
    <w:rsid w:val="00AE5677"/>
    <w:rsid w:val="00AE658F"/>
    <w:rsid w:val="00AF2F78"/>
    <w:rsid w:val="00B07178"/>
    <w:rsid w:val="00B1727C"/>
    <w:rsid w:val="00B173B3"/>
    <w:rsid w:val="00B20D70"/>
    <w:rsid w:val="00B257B2"/>
    <w:rsid w:val="00B455AF"/>
    <w:rsid w:val="00B51263"/>
    <w:rsid w:val="00B52D55"/>
    <w:rsid w:val="00B57566"/>
    <w:rsid w:val="00B61807"/>
    <w:rsid w:val="00B6193D"/>
    <w:rsid w:val="00B627DD"/>
    <w:rsid w:val="00B62F07"/>
    <w:rsid w:val="00B75455"/>
    <w:rsid w:val="00B8288C"/>
    <w:rsid w:val="00BB1688"/>
    <w:rsid w:val="00BD5FE4"/>
    <w:rsid w:val="00BE2E80"/>
    <w:rsid w:val="00BE5EDD"/>
    <w:rsid w:val="00BE6A1F"/>
    <w:rsid w:val="00C126C4"/>
    <w:rsid w:val="00C614DC"/>
    <w:rsid w:val="00C63EB5"/>
    <w:rsid w:val="00C858D0"/>
    <w:rsid w:val="00C92FA6"/>
    <w:rsid w:val="00C94E97"/>
    <w:rsid w:val="00CA1F40"/>
    <w:rsid w:val="00CB35C9"/>
    <w:rsid w:val="00CB42DB"/>
    <w:rsid w:val="00CC01E0"/>
    <w:rsid w:val="00CD5FEE"/>
    <w:rsid w:val="00CD663E"/>
    <w:rsid w:val="00CE60D2"/>
    <w:rsid w:val="00CE786A"/>
    <w:rsid w:val="00D0288A"/>
    <w:rsid w:val="00D434D7"/>
    <w:rsid w:val="00D56781"/>
    <w:rsid w:val="00D6489D"/>
    <w:rsid w:val="00D72A5D"/>
    <w:rsid w:val="00DC629B"/>
    <w:rsid w:val="00DE1E7D"/>
    <w:rsid w:val="00E05BFF"/>
    <w:rsid w:val="00E21778"/>
    <w:rsid w:val="00E232E1"/>
    <w:rsid w:val="00E262F1"/>
    <w:rsid w:val="00E32BEE"/>
    <w:rsid w:val="00E47B44"/>
    <w:rsid w:val="00E5040C"/>
    <w:rsid w:val="00E71D14"/>
    <w:rsid w:val="00E8097C"/>
    <w:rsid w:val="00E83D45"/>
    <w:rsid w:val="00E94A4A"/>
    <w:rsid w:val="00EC4583"/>
    <w:rsid w:val="00EE1779"/>
    <w:rsid w:val="00EF0D6D"/>
    <w:rsid w:val="00F0220A"/>
    <w:rsid w:val="00F02C63"/>
    <w:rsid w:val="00F247BB"/>
    <w:rsid w:val="00F26F4E"/>
    <w:rsid w:val="00F54E0E"/>
    <w:rsid w:val="00F606A0"/>
    <w:rsid w:val="00F62AB3"/>
    <w:rsid w:val="00F63177"/>
    <w:rsid w:val="00F66597"/>
    <w:rsid w:val="00F7212F"/>
    <w:rsid w:val="00F8150C"/>
    <w:rsid w:val="00FB11E0"/>
    <w:rsid w:val="00FC3528"/>
    <w:rsid w:val="00FD43AD"/>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styleId="ListParagraph">
    <w:name w:val="List Paragraph"/>
    <w:basedOn w:val="Normal"/>
    <w:uiPriority w:val="34"/>
    <w:qFormat/>
    <w:rsid w:val="00906F33"/>
    <w:pPr>
      <w:ind w:left="720"/>
      <w:contextualSpacing/>
    </w:pPr>
  </w:style>
  <w:style w:type="paragraph" w:styleId="BalloonText">
    <w:name w:val="Balloon Text"/>
    <w:basedOn w:val="Normal"/>
    <w:link w:val="BalloonTextChar"/>
    <w:semiHidden/>
    <w:unhideWhenUsed/>
    <w:rsid w:val="00FB11E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B11E0"/>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32c844-b108-4c23-ad66-8033c00122dd" targetNamespace="http://schemas.microsoft.com/office/2006/metadata/properties" ma:root="true" ma:fieldsID="d41af5c836d734370eb92e7ee5f83852" ns2:_="" ns3:_="">
    <xsd:import namespace="996b2e75-67fd-4955-a3b0-5ab9934cb50b"/>
    <xsd:import namespace="9732c844-b108-4c23-ad66-8033c00122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32c844-b108-4c23-ad66-8033c00122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732c844-b108-4c23-ad66-8033c00122dd">Documents Proposals Manager (DPM)</DPM_x0020_Author>
    <DPM_x0020_File_x0020_name xmlns="9732c844-b108-4c23-ad66-8033c00122dd">T13-WTSA.16-C-0042!A14!MSW-S</DPM_x0020_File_x0020_name>
    <DPM_x0020_Version xmlns="9732c844-b108-4c23-ad66-8033c00122dd">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32c844-b108-4c23-ad66-8033c001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732c844-b108-4c23-ad66-8033c00122dd"/>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22E2B3D-8F0F-4F07-B6BA-1232E69A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1467</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T13-WTSA.16-C-0042!A14!MSW-S</vt:lpstr>
    </vt:vector>
  </TitlesOfParts>
  <Manager>Secretaría General - Pool</Manager>
  <Company>International Telecommunication Union (ITU)</Company>
  <LinksUpToDate>false</LinksUpToDate>
  <CharactersWithSpaces>9626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T13-WTSA.16-C-0042!A14!MSW-S</dc:title>
  <dc:subject>World Telecommunication Standardization Assembly</dc:subject>
  <dc:creator>Documents Proposals Manager (DPM)</dc:creator>
  <cp:keywords>DPM_v2016.10.7.1_prod</cp:keywords>
  <dc:description>Template used by DPM and CPI for the WTSA-16</dc:description>
  <cp:lastModifiedBy>Soriano, Manuel</cp:lastModifiedBy>
  <cp:revision>11</cp:revision>
  <cp:lastPrinted>2016-10-13T07:51:00Z</cp:lastPrinted>
  <dcterms:created xsi:type="dcterms:W3CDTF">2016-10-13T14:09:00Z</dcterms:created>
  <dcterms:modified xsi:type="dcterms:W3CDTF">2016-10-14T07:53:00Z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