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42 (Add.11)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C7364F" w:rsidP="00C7364F">
            <w:pPr>
              <w:pStyle w:val="Title1"/>
              <w:rPr>
                <w:rFonts w:ascii="Verdana" w:hAnsi="Verdana"/>
                <w:lang w:eastAsia="zh-CN"/>
              </w:rPr>
            </w:pPr>
            <w:r w:rsidRPr="000273B7">
              <w:rPr>
                <w:lang w:eastAsia="zh-CN"/>
              </w:rPr>
              <w:t>非洲电信联盟主管部门</w:t>
            </w:r>
            <w:r>
              <w:rPr>
                <w:rFonts w:hint="eastAsia"/>
                <w:lang w:eastAsia="zh-CN"/>
              </w:rPr>
              <w:t>支持</w:t>
            </w:r>
            <w:r w:rsidRPr="000273B7">
              <w:rPr>
                <w:lang w:eastAsia="zh-CN"/>
              </w:rPr>
              <w:t>WTSA-16</w:t>
            </w:r>
            <w:r>
              <w:rPr>
                <w:rFonts w:hint="eastAsia"/>
                <w:lang w:eastAsia="zh-CN"/>
              </w:rPr>
              <w:t>批准</w:t>
            </w:r>
            <w:r w:rsidR="005803E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ITU-T D.52</w:t>
            </w:r>
            <w:r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D.53</w:t>
            </w:r>
            <w:r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D.97</w:t>
            </w:r>
            <w:r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D.261</w:t>
            </w:r>
            <w:r>
              <w:rPr>
                <w:rFonts w:hint="eastAsia"/>
                <w:lang w:eastAsia="zh-CN"/>
              </w:rPr>
              <w:t>和</w:t>
            </w:r>
            <w:r w:rsidRPr="000273B7">
              <w:rPr>
                <w:lang w:eastAsia="zh-CN"/>
              </w:rPr>
              <w:t>D.271</w:t>
            </w:r>
            <w:r>
              <w:rPr>
                <w:rFonts w:hint="eastAsia"/>
                <w:lang w:eastAsia="zh-CN"/>
              </w:rPr>
              <w:t>建议</w:t>
            </w:r>
            <w:r>
              <w:rPr>
                <w:lang w:eastAsia="zh-CN"/>
              </w:rPr>
              <w:t>书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ED5726">
            <w:pPr>
              <w:spacing w:line="480" w:lineRule="auto"/>
              <w:rPr>
                <w:lang w:eastAsia="zh-CN"/>
              </w:rPr>
            </w:pPr>
            <w:r w:rsidRPr="001051B1">
              <w:rPr>
                <w:rFonts w:hint="eastAsia"/>
                <w:b/>
                <w:bCs/>
                <w:lang w:eastAsia="zh-CN"/>
              </w:rPr>
              <w:t>摘要</w:t>
            </w:r>
            <w:r w:rsidRPr="008F7104">
              <w:rPr>
                <w:b/>
                <w:bCs/>
                <w:lang w:eastAsia="zh-CN"/>
              </w:rPr>
              <w:t>:</w:t>
            </w:r>
          </w:p>
        </w:tc>
        <w:sdt>
          <w:sdtPr>
            <w:rPr>
              <w:rFonts w:eastAsia="Times New Roman"/>
              <w:color w:val="000000"/>
              <w:lang w:val="en-US" w:eastAsia="zh-CN"/>
            </w:rPr>
            <w:alias w:val="Abstract"/>
            <w:tag w:val="Abstract"/>
            <w:id w:val="-1450471225"/>
            <w:placeholder>
              <w:docPart w:val="5A63C430C0714A389E4F55D54455A4E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C7364F" w:rsidP="005803E5">
                <w:pPr>
                  <w:rPr>
                    <w:lang w:eastAsia="zh-CN"/>
                  </w:rPr>
                </w:pPr>
                <w:r w:rsidRPr="00C7364F">
                  <w:rPr>
                    <w:rFonts w:ascii="SimSun" w:hAnsi="SimSun" w:cs="SimSun" w:hint="eastAsia"/>
                    <w:color w:val="000000"/>
                    <w:lang w:val="en-US" w:eastAsia="zh-CN"/>
                  </w:rPr>
                  <w:t>本建议书是基于</w:t>
                </w:r>
                <w:r w:rsidRPr="00C7364F">
                  <w:rPr>
                    <w:rFonts w:eastAsia="Times New Roman"/>
                    <w:color w:val="000000"/>
                    <w:lang w:val="en-US" w:eastAsia="zh-CN"/>
                  </w:rPr>
                  <w:t>ITU-T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第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3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研究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组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会议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的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最后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报告，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该报告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认为五份建议书已经成熟且这一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点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也得到了会议的确认。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本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重要文稿旨在请</w:t>
                </w:r>
                <w:r w:rsidRPr="00C7364F">
                  <w:rPr>
                    <w:rFonts w:eastAsia="Times New Roman"/>
                    <w:color w:val="000000"/>
                    <w:lang w:val="en-US" w:eastAsia="zh-CN"/>
                  </w:rPr>
                  <w:t>WTSA-16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批准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这五份建议书草案。</w:t>
                </w:r>
              </w:p>
            </w:tc>
          </w:sdtContent>
        </w:sdt>
      </w:tr>
    </w:tbl>
    <w:p w:rsidR="00D163B2" w:rsidRPr="007A5053" w:rsidRDefault="00C7364F" w:rsidP="005803E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163B2" w:rsidRPr="007A5053" w:rsidRDefault="00C7364F" w:rsidP="005803E5">
      <w:pPr>
        <w:ind w:firstLineChars="200" w:firstLine="480"/>
        <w:rPr>
          <w:rFonts w:eastAsia="Times New Roman"/>
          <w:lang w:eastAsia="zh-CN"/>
        </w:rPr>
      </w:pPr>
      <w:r w:rsidRPr="00C7364F">
        <w:rPr>
          <w:rFonts w:ascii="SimSun" w:hAnsi="SimSun" w:cs="SimSun" w:hint="eastAsia"/>
          <w:lang w:val="en-US" w:eastAsia="zh-CN"/>
        </w:rPr>
        <w:t>本建议书是基于</w:t>
      </w:r>
      <w:r w:rsidRPr="00C7364F">
        <w:rPr>
          <w:rFonts w:eastAsia="Times New Roman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</w:t>
      </w:r>
      <w:r>
        <w:rPr>
          <w:rFonts w:hint="eastAsia"/>
          <w:lang w:val="en-US" w:eastAsia="zh-CN"/>
        </w:rPr>
        <w:t>会议</w:t>
      </w:r>
      <w:r>
        <w:rPr>
          <w:lang w:val="en-US" w:eastAsia="zh-CN"/>
        </w:rPr>
        <w:t>的</w:t>
      </w:r>
      <w:r>
        <w:rPr>
          <w:rFonts w:hint="eastAsia"/>
          <w:lang w:val="en-US" w:eastAsia="zh-CN"/>
        </w:rPr>
        <w:t>最后</w:t>
      </w:r>
      <w:r>
        <w:rPr>
          <w:lang w:val="en-US" w:eastAsia="zh-CN"/>
        </w:rPr>
        <w:t>报告，</w:t>
      </w:r>
      <w:r>
        <w:rPr>
          <w:rFonts w:hint="eastAsia"/>
          <w:lang w:val="en-US" w:eastAsia="zh-CN"/>
        </w:rPr>
        <w:t>该报告</w:t>
      </w:r>
      <w:r>
        <w:rPr>
          <w:lang w:val="en-US" w:eastAsia="zh-CN"/>
        </w:rPr>
        <w:t>认为五份建议书已经成熟且这一</w:t>
      </w:r>
      <w:r>
        <w:rPr>
          <w:rFonts w:hint="eastAsia"/>
          <w:lang w:val="en-US" w:eastAsia="zh-CN"/>
        </w:rPr>
        <w:t>点</w:t>
      </w:r>
      <w:r>
        <w:rPr>
          <w:lang w:val="en-US" w:eastAsia="zh-CN"/>
        </w:rPr>
        <w:t>也得到了会议的确认。</w:t>
      </w:r>
    </w:p>
    <w:p w:rsidR="00D163B2" w:rsidRPr="007A5053" w:rsidRDefault="00C7364F" w:rsidP="005803E5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val="en-US" w:eastAsia="zh-CN"/>
        </w:rPr>
        <w:t>本</w:t>
      </w:r>
      <w:r>
        <w:rPr>
          <w:lang w:val="en-US" w:eastAsia="zh-CN"/>
        </w:rPr>
        <w:t>重要文稿旨在请</w:t>
      </w:r>
      <w:r w:rsidRPr="00C7364F">
        <w:rPr>
          <w:rFonts w:eastAsia="Times New Roman"/>
          <w:lang w:val="en-US" w:eastAsia="zh-CN"/>
        </w:rPr>
        <w:t>WTSA-16</w:t>
      </w:r>
      <w:r>
        <w:rPr>
          <w:rFonts w:hint="eastAsia"/>
          <w:lang w:val="en-US" w:eastAsia="zh-CN"/>
        </w:rPr>
        <w:t>批准</w:t>
      </w:r>
      <w:r>
        <w:rPr>
          <w:lang w:val="en-US" w:eastAsia="zh-CN"/>
        </w:rPr>
        <w:t>这五份建议书草案。</w:t>
      </w:r>
    </w:p>
    <w:p w:rsidR="00D163B2" w:rsidRPr="007A5053" w:rsidRDefault="00C7364F" w:rsidP="005803E5">
      <w:pPr>
        <w:ind w:firstLineChars="200" w:firstLine="480"/>
        <w:rPr>
          <w:rFonts w:eastAsia="Times New Roman"/>
          <w:lang w:eastAsia="zh-CN"/>
        </w:rPr>
      </w:pPr>
      <w:r w:rsidRPr="00C7364F">
        <w:rPr>
          <w:rFonts w:eastAsia="Times New Roman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</w:t>
      </w:r>
      <w:r>
        <w:rPr>
          <w:rFonts w:hint="eastAsia"/>
          <w:lang w:val="en-US" w:eastAsia="zh-CN"/>
        </w:rPr>
        <w:t>是</w:t>
      </w:r>
      <w:r>
        <w:rPr>
          <w:lang w:val="en-US" w:eastAsia="zh-CN"/>
        </w:rPr>
        <w:t>负责</w:t>
      </w:r>
      <w:r>
        <w:rPr>
          <w:rFonts w:hint="eastAsia"/>
          <w:lang w:val="en-US" w:eastAsia="zh-CN"/>
        </w:rPr>
        <w:t>结算</w:t>
      </w:r>
      <w:r>
        <w:rPr>
          <w:lang w:val="en-US" w:eastAsia="zh-CN"/>
        </w:rPr>
        <w:t>、</w:t>
      </w:r>
      <w:r>
        <w:rPr>
          <w:rFonts w:hint="eastAsia"/>
          <w:lang w:val="en-US" w:eastAsia="zh-CN"/>
        </w:rPr>
        <w:t>定价</w:t>
      </w:r>
      <w:r>
        <w:rPr>
          <w:lang w:val="en-US" w:eastAsia="zh-CN"/>
        </w:rPr>
        <w:t>、经济及相关问题</w:t>
      </w:r>
      <w:r>
        <w:rPr>
          <w:rFonts w:hint="eastAsia"/>
          <w:lang w:val="en-US" w:eastAsia="zh-CN"/>
        </w:rPr>
        <w:t>原则</w:t>
      </w:r>
      <w:r>
        <w:rPr>
          <w:lang w:val="en-US" w:eastAsia="zh-CN"/>
        </w:rPr>
        <w:t>与方法的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组。</w:t>
      </w:r>
      <w:r>
        <w:rPr>
          <w:rFonts w:hint="eastAsia"/>
          <w:lang w:val="en-US" w:eastAsia="zh-CN"/>
        </w:rPr>
        <w:t>因</w:t>
      </w:r>
      <w:r>
        <w:rPr>
          <w:lang w:val="en-US" w:eastAsia="zh-CN"/>
        </w:rPr>
        <w:t>此，</w:t>
      </w:r>
      <w:r w:rsidR="00214789">
        <w:rPr>
          <w:rFonts w:hint="eastAsia"/>
          <w:lang w:val="en-US" w:eastAsia="zh-CN"/>
        </w:rPr>
        <w:t>在</w:t>
      </w:r>
      <w:r>
        <w:rPr>
          <w:lang w:val="en-US" w:eastAsia="zh-CN"/>
        </w:rPr>
        <w:t>考虑</w:t>
      </w:r>
      <w:r w:rsidR="00214789">
        <w:rPr>
          <w:rFonts w:hint="eastAsia"/>
          <w:lang w:val="en-US" w:eastAsia="zh-CN"/>
        </w:rPr>
        <w:t>到</w:t>
      </w:r>
      <w:r>
        <w:rPr>
          <w:lang w:val="en-US" w:eastAsia="zh-CN"/>
        </w:rPr>
        <w:t>运营商</w:t>
      </w:r>
      <w:r w:rsidR="00214789">
        <w:rPr>
          <w:lang w:val="en-US" w:eastAsia="zh-CN"/>
        </w:rPr>
        <w:t>赢利</w:t>
      </w:r>
      <w:r>
        <w:rPr>
          <w:lang w:val="en-US" w:eastAsia="zh-CN"/>
        </w:rPr>
        <w:t>的前提下，应尽</w:t>
      </w:r>
      <w:r w:rsidR="00214789">
        <w:rPr>
          <w:rFonts w:hint="eastAsia"/>
          <w:lang w:val="en-US" w:eastAsia="zh-CN"/>
        </w:rPr>
        <w:t>可</w:t>
      </w:r>
      <w:r w:rsidR="00214789">
        <w:rPr>
          <w:lang w:val="en-US" w:eastAsia="zh-CN"/>
        </w:rPr>
        <w:t>能</w:t>
      </w:r>
      <w:r>
        <w:rPr>
          <w:lang w:val="en-US" w:eastAsia="zh-CN"/>
        </w:rPr>
        <w:t>制定可</w:t>
      </w:r>
      <w:r>
        <w:rPr>
          <w:rFonts w:hint="eastAsia"/>
          <w:lang w:val="en-US" w:eastAsia="zh-CN"/>
        </w:rPr>
        <w:t>承受</w:t>
      </w:r>
      <w:r>
        <w:rPr>
          <w:lang w:val="en-US" w:eastAsia="zh-CN"/>
        </w:rPr>
        <w:t>的电信服务价格，让人</w:t>
      </w:r>
      <w:r>
        <w:rPr>
          <w:rFonts w:hint="eastAsia"/>
          <w:lang w:val="en-US" w:eastAsia="zh-CN"/>
        </w:rPr>
        <w:t>人</w:t>
      </w:r>
      <w:r>
        <w:rPr>
          <w:lang w:val="en-US" w:eastAsia="zh-CN"/>
        </w:rPr>
        <w:t>都能享用此项服务。</w:t>
      </w:r>
      <w:r w:rsidR="00214789">
        <w:rPr>
          <w:rFonts w:hint="eastAsia"/>
          <w:lang w:val="en-US" w:eastAsia="zh-CN"/>
        </w:rPr>
        <w:t>此</w:t>
      </w:r>
      <w:r w:rsidR="00214789">
        <w:rPr>
          <w:lang w:val="en-US" w:eastAsia="zh-CN"/>
        </w:rPr>
        <w:t>外，</w:t>
      </w:r>
      <w:r w:rsidR="00214789">
        <w:rPr>
          <w:rFonts w:hint="eastAsia"/>
          <w:lang w:val="en-US" w:eastAsia="zh-CN"/>
        </w:rPr>
        <w:t>第</w:t>
      </w:r>
      <w:r w:rsidR="00214789">
        <w:rPr>
          <w:rFonts w:hint="eastAsia"/>
          <w:lang w:val="en-US" w:eastAsia="zh-CN"/>
        </w:rPr>
        <w:t>3</w:t>
      </w:r>
      <w:r w:rsidR="00214789">
        <w:rPr>
          <w:rFonts w:hint="eastAsia"/>
          <w:lang w:val="en-US" w:eastAsia="zh-CN"/>
        </w:rPr>
        <w:t>研究</w:t>
      </w:r>
      <w:r w:rsidR="00214789">
        <w:rPr>
          <w:lang w:val="en-US" w:eastAsia="zh-CN"/>
        </w:rPr>
        <w:t>组起草的这些建议书以价格可承受性和成本为导向，</w:t>
      </w:r>
      <w:r w:rsidR="00214789">
        <w:rPr>
          <w:rFonts w:hint="eastAsia"/>
          <w:lang w:val="en-US" w:eastAsia="zh-CN"/>
        </w:rPr>
        <w:t>旨</w:t>
      </w:r>
      <w:r w:rsidR="00214789">
        <w:rPr>
          <w:lang w:val="en-US" w:eastAsia="zh-CN"/>
        </w:rPr>
        <w:t>在降低或消除</w:t>
      </w:r>
      <w:r w:rsidR="00214789">
        <w:rPr>
          <w:rFonts w:hint="eastAsia"/>
          <w:lang w:val="en-US" w:eastAsia="zh-CN"/>
        </w:rPr>
        <w:t>因</w:t>
      </w:r>
      <w:r w:rsidR="00214789">
        <w:rPr>
          <w:lang w:val="en-US" w:eastAsia="zh-CN"/>
        </w:rPr>
        <w:t>提供服务给人们带来</w:t>
      </w:r>
      <w:r w:rsidR="00214789">
        <w:rPr>
          <w:rFonts w:hint="eastAsia"/>
          <w:lang w:val="en-US" w:eastAsia="zh-CN"/>
        </w:rPr>
        <w:t>的</w:t>
      </w:r>
      <w:r w:rsidR="00214789">
        <w:rPr>
          <w:lang w:val="en-US" w:eastAsia="zh-CN"/>
        </w:rPr>
        <w:t>负</w:t>
      </w:r>
      <w:r w:rsidR="00214789">
        <w:rPr>
          <w:rFonts w:hint="eastAsia"/>
          <w:lang w:val="en-US" w:eastAsia="zh-CN"/>
        </w:rPr>
        <w:t>面</w:t>
      </w:r>
      <w:r w:rsidR="00214789">
        <w:rPr>
          <w:lang w:val="en-US" w:eastAsia="zh-CN"/>
        </w:rPr>
        <w:t>经济影响</w:t>
      </w:r>
      <w:r w:rsidR="00214789">
        <w:rPr>
          <w:rFonts w:hint="eastAsia"/>
          <w:lang w:val="en-US" w:eastAsia="zh-CN"/>
        </w:rPr>
        <w:t>。</w:t>
      </w:r>
    </w:p>
    <w:p w:rsidR="00D163B2" w:rsidRPr="007A5053" w:rsidRDefault="00214789" w:rsidP="005803E5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D163B2" w:rsidRPr="00850A6C" w:rsidRDefault="00214789" w:rsidP="005803E5">
      <w:pPr>
        <w:ind w:firstLineChars="200" w:firstLine="480"/>
        <w:rPr>
          <w:lang w:eastAsia="zh-CN"/>
        </w:rPr>
      </w:pPr>
      <w:r w:rsidRPr="00850A6C">
        <w:rPr>
          <w:lang w:eastAsia="zh-CN"/>
        </w:rPr>
        <w:t>ITU-T</w:t>
      </w:r>
      <w:r w:rsidRPr="00850A6C">
        <w:rPr>
          <w:lang w:eastAsia="zh-CN"/>
        </w:rPr>
        <w:t>第</w:t>
      </w:r>
      <w:r w:rsidRPr="00850A6C">
        <w:rPr>
          <w:lang w:eastAsia="zh-CN"/>
        </w:rPr>
        <w:t>3</w:t>
      </w:r>
      <w:r w:rsidRPr="00850A6C">
        <w:rPr>
          <w:lang w:eastAsia="zh-CN"/>
        </w:rPr>
        <w:t>研究组</w:t>
      </w:r>
      <w:r>
        <w:rPr>
          <w:rFonts w:hint="eastAsia"/>
          <w:lang w:eastAsia="zh-CN"/>
        </w:rPr>
        <w:t>于</w:t>
      </w:r>
      <w:r w:rsidRPr="00850A6C">
        <w:rPr>
          <w:lang w:eastAsia="zh-CN"/>
        </w:rPr>
        <w:t>2016</w:t>
      </w:r>
      <w:r w:rsidRPr="00850A6C">
        <w:rPr>
          <w:lang w:eastAsia="zh-CN"/>
        </w:rPr>
        <w:t>年</w:t>
      </w:r>
      <w:r w:rsidRPr="00850A6C">
        <w:rPr>
          <w:lang w:eastAsia="zh-CN"/>
        </w:rPr>
        <w:t>2</w:t>
      </w:r>
      <w:r w:rsidRPr="00850A6C">
        <w:rPr>
          <w:lang w:eastAsia="zh-CN"/>
        </w:rPr>
        <w:t>月</w:t>
      </w:r>
      <w:r w:rsidRPr="00850A6C">
        <w:rPr>
          <w:lang w:eastAsia="zh-CN"/>
        </w:rPr>
        <w:t>22</w:t>
      </w:r>
      <w:r w:rsidR="005803E5">
        <w:rPr>
          <w:lang w:eastAsia="zh-CN"/>
        </w:rPr>
        <w:t xml:space="preserve"> – </w:t>
      </w:r>
      <w:r w:rsidRPr="00850A6C">
        <w:rPr>
          <w:lang w:eastAsia="zh-CN"/>
        </w:rPr>
        <w:t>3</w:t>
      </w:r>
      <w:r w:rsidRPr="00850A6C">
        <w:rPr>
          <w:lang w:eastAsia="zh-CN"/>
        </w:rPr>
        <w:t>月</w:t>
      </w:r>
      <w:r w:rsidRPr="00850A6C">
        <w:rPr>
          <w:lang w:eastAsia="zh-CN"/>
        </w:rPr>
        <w:t>1</w:t>
      </w:r>
      <w:r w:rsidRPr="00850A6C">
        <w:rPr>
          <w:lang w:eastAsia="zh-CN"/>
        </w:rPr>
        <w:t>日</w:t>
      </w:r>
      <w:r>
        <w:rPr>
          <w:rFonts w:hint="eastAsia"/>
          <w:lang w:eastAsia="zh-CN"/>
        </w:rPr>
        <w:t>在瑞士</w:t>
      </w:r>
      <w:r w:rsidRPr="00850A6C">
        <w:rPr>
          <w:lang w:eastAsia="zh-CN"/>
        </w:rPr>
        <w:t>日内瓦</w:t>
      </w:r>
      <w:r>
        <w:rPr>
          <w:rFonts w:hint="eastAsia"/>
          <w:lang w:eastAsia="zh-CN"/>
        </w:rPr>
        <w:t>召开</w:t>
      </w:r>
      <w:r>
        <w:rPr>
          <w:lang w:eastAsia="zh-CN"/>
        </w:rPr>
        <w:t>了</w:t>
      </w:r>
      <w:r w:rsidR="00D163B2" w:rsidRPr="00850A6C">
        <w:rPr>
          <w:lang w:eastAsia="zh-CN"/>
        </w:rPr>
        <w:t>2013-2016</w:t>
      </w:r>
      <w:r w:rsidR="00D163B2" w:rsidRPr="00850A6C">
        <w:rPr>
          <w:lang w:eastAsia="zh-CN"/>
        </w:rPr>
        <w:t>年研究期</w:t>
      </w:r>
      <w:r>
        <w:rPr>
          <w:rFonts w:hint="eastAsia"/>
          <w:lang w:eastAsia="zh-CN"/>
        </w:rPr>
        <w:t>的</w:t>
      </w:r>
      <w:r>
        <w:rPr>
          <w:lang w:eastAsia="zh-CN"/>
        </w:rPr>
        <w:t>第四次会议。</w:t>
      </w:r>
    </w:p>
    <w:p w:rsidR="00D163B2" w:rsidRPr="007A5053" w:rsidRDefault="00214789" w:rsidP="005803E5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来</w:t>
      </w:r>
      <w:r>
        <w:rPr>
          <w:lang w:eastAsia="zh-CN"/>
        </w:rPr>
        <w:t>自</w:t>
      </w:r>
      <w:r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个</w:t>
      </w:r>
      <w:r>
        <w:rPr>
          <w:lang w:eastAsia="zh-CN"/>
        </w:rPr>
        <w:t>成员国的</w:t>
      </w:r>
      <w:r>
        <w:rPr>
          <w:rFonts w:hint="eastAsia"/>
          <w:lang w:eastAsia="zh-CN"/>
        </w:rPr>
        <w:t>138</w:t>
      </w:r>
      <w:r>
        <w:rPr>
          <w:rFonts w:hint="eastAsia"/>
          <w:lang w:eastAsia="zh-CN"/>
        </w:rPr>
        <w:t>位</w:t>
      </w:r>
      <w:r>
        <w:rPr>
          <w:lang w:eastAsia="zh-CN"/>
        </w:rPr>
        <w:t>代表参加了</w:t>
      </w:r>
      <w:r w:rsidRPr="00850A6C">
        <w:rPr>
          <w:lang w:eastAsia="zh-CN"/>
        </w:rPr>
        <w:t>201</w:t>
      </w:r>
      <w:r w:rsidR="007322FE">
        <w:rPr>
          <w:lang w:eastAsia="zh-CN"/>
        </w:rPr>
        <w:t>3</w:t>
      </w:r>
      <w:r w:rsidRPr="00850A6C">
        <w:rPr>
          <w:lang w:eastAsia="zh-CN"/>
        </w:rPr>
        <w:t>-2016</w:t>
      </w:r>
      <w:r w:rsidRPr="00850A6C">
        <w:rPr>
          <w:lang w:eastAsia="zh-CN"/>
        </w:rPr>
        <w:t>年研究期</w:t>
      </w:r>
      <w:r>
        <w:rPr>
          <w:rFonts w:hint="eastAsia"/>
          <w:lang w:eastAsia="zh-CN"/>
        </w:rPr>
        <w:t>的</w:t>
      </w:r>
      <w:r>
        <w:rPr>
          <w:lang w:eastAsia="zh-CN"/>
        </w:rPr>
        <w:t>最后一次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。</w:t>
      </w:r>
      <w:r>
        <w:rPr>
          <w:rFonts w:hint="eastAsia"/>
          <w:lang w:eastAsia="zh-CN"/>
        </w:rPr>
        <w:t>该</w:t>
      </w:r>
      <w:r>
        <w:rPr>
          <w:lang w:eastAsia="zh-CN"/>
        </w:rPr>
        <w:t>研究组</w:t>
      </w:r>
      <w:r>
        <w:rPr>
          <w:rFonts w:hint="eastAsia"/>
          <w:lang w:eastAsia="zh-CN"/>
        </w:rPr>
        <w:t>此</w:t>
      </w:r>
      <w:r>
        <w:rPr>
          <w:lang w:eastAsia="zh-CN"/>
        </w:rPr>
        <w:t>次会议收到了破记录的</w:t>
      </w:r>
      <w:r>
        <w:rPr>
          <w:rFonts w:hint="eastAsia"/>
          <w:lang w:eastAsia="zh-CN"/>
        </w:rPr>
        <w:t>141</w:t>
      </w:r>
      <w:r>
        <w:rPr>
          <w:rFonts w:hint="eastAsia"/>
          <w:lang w:eastAsia="zh-CN"/>
        </w:rPr>
        <w:t>份</w:t>
      </w:r>
      <w:r>
        <w:rPr>
          <w:lang w:eastAsia="zh-CN"/>
        </w:rPr>
        <w:t>文稿，而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仅收到</w:t>
      </w:r>
      <w:r>
        <w:rPr>
          <w:rFonts w:hint="eastAsia"/>
          <w:lang w:eastAsia="zh-CN"/>
        </w:rPr>
        <w:t>56</w:t>
      </w:r>
      <w:r>
        <w:rPr>
          <w:rFonts w:hint="eastAsia"/>
          <w:lang w:eastAsia="zh-CN"/>
        </w:rPr>
        <w:t>份</w:t>
      </w:r>
      <w:r>
        <w:rPr>
          <w:lang w:eastAsia="zh-CN"/>
        </w:rPr>
        <w:t>文稿；</w:t>
      </w:r>
      <w:r>
        <w:rPr>
          <w:rFonts w:hint="eastAsia"/>
          <w:lang w:eastAsia="zh-CN"/>
        </w:rPr>
        <w:t>大幅</w:t>
      </w:r>
      <w:r>
        <w:rPr>
          <w:lang w:eastAsia="zh-CN"/>
        </w:rPr>
        <w:t>增长</w:t>
      </w:r>
      <w:r>
        <w:rPr>
          <w:rFonts w:hint="eastAsia"/>
          <w:lang w:eastAsia="zh-CN"/>
        </w:rPr>
        <w:t>超过</w:t>
      </w:r>
      <w:r>
        <w:rPr>
          <w:rFonts w:hint="eastAsia"/>
          <w:lang w:eastAsia="zh-CN"/>
        </w:rPr>
        <w:t>40</w:t>
      </w:r>
      <w:r>
        <w:rPr>
          <w:lang w:eastAsia="zh-CN"/>
        </w:rPr>
        <w:t>%</w:t>
      </w:r>
      <w:r>
        <w:rPr>
          <w:lang w:eastAsia="zh-CN"/>
        </w:rPr>
        <w:t>。</w:t>
      </w:r>
    </w:p>
    <w:p w:rsidR="00D163B2" w:rsidRPr="007A5053" w:rsidRDefault="00214789" w:rsidP="005803E5">
      <w:pPr>
        <w:ind w:firstLineChars="200" w:firstLine="480"/>
        <w:rPr>
          <w:rFonts w:eastAsia="Times New Roman"/>
          <w:lang w:eastAsia="zh-CN"/>
        </w:rPr>
      </w:pPr>
      <w:r w:rsidRPr="00850A6C">
        <w:rPr>
          <w:lang w:eastAsia="zh-CN"/>
        </w:rPr>
        <w:lastRenderedPageBreak/>
        <w:t>ITU-T</w:t>
      </w:r>
      <w:r w:rsidRPr="00850A6C">
        <w:rPr>
          <w:lang w:eastAsia="zh-CN"/>
        </w:rPr>
        <w:t>第</w:t>
      </w:r>
      <w:r w:rsidRPr="00850A6C">
        <w:rPr>
          <w:lang w:eastAsia="zh-CN"/>
        </w:rPr>
        <w:t>3</w:t>
      </w:r>
      <w:r w:rsidRPr="00850A6C">
        <w:rPr>
          <w:lang w:eastAsia="zh-CN"/>
        </w:rPr>
        <w:t>研究组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就宽带互联网连通性、普遍服务、国际漫游</w:t>
      </w:r>
      <w:r>
        <w:rPr>
          <w:rFonts w:hint="eastAsia"/>
          <w:lang w:eastAsia="zh-CN"/>
        </w:rPr>
        <w:t>、</w:t>
      </w:r>
      <w:r>
        <w:rPr>
          <w:lang w:eastAsia="zh-CN"/>
        </w:rPr>
        <w:t>过顶业务（</w:t>
      </w:r>
      <w:r>
        <w:rPr>
          <w:rFonts w:hint="eastAsia"/>
          <w:lang w:eastAsia="zh-CN"/>
        </w:rPr>
        <w:t>OTT</w:t>
      </w:r>
      <w:r>
        <w:rPr>
          <w:rFonts w:hint="eastAsia"/>
          <w:lang w:eastAsia="zh-CN"/>
        </w:rPr>
        <w:t>）</w:t>
      </w:r>
      <w:r>
        <w:rPr>
          <w:lang w:eastAsia="zh-CN"/>
        </w:rPr>
        <w:t>和</w:t>
      </w:r>
      <w:r>
        <w:rPr>
          <w:rFonts w:hint="eastAsia"/>
          <w:lang w:eastAsia="zh-CN"/>
        </w:rPr>
        <w:t>移动</w:t>
      </w:r>
      <w:r>
        <w:rPr>
          <w:lang w:eastAsia="zh-CN"/>
        </w:rPr>
        <w:t>金融服务等</w:t>
      </w:r>
      <w:r>
        <w:rPr>
          <w:rFonts w:hint="eastAsia"/>
          <w:lang w:eastAsia="zh-CN"/>
        </w:rPr>
        <w:t>各</w:t>
      </w:r>
      <w:r>
        <w:rPr>
          <w:lang w:eastAsia="zh-CN"/>
        </w:rPr>
        <w:t>类议题</w:t>
      </w:r>
      <w:r w:rsidR="009F1FAF">
        <w:rPr>
          <w:rFonts w:hint="eastAsia"/>
          <w:lang w:eastAsia="zh-CN"/>
        </w:rPr>
        <w:t>开</w:t>
      </w:r>
      <w:r w:rsidR="009F1FAF">
        <w:rPr>
          <w:lang w:eastAsia="zh-CN"/>
        </w:rPr>
        <w:t>展了大</w:t>
      </w:r>
      <w:r w:rsidR="009F1FAF">
        <w:rPr>
          <w:rFonts w:hint="eastAsia"/>
          <w:lang w:eastAsia="zh-CN"/>
        </w:rPr>
        <w:t>量</w:t>
      </w:r>
      <w:r w:rsidR="007322FE">
        <w:rPr>
          <w:lang w:eastAsia="zh-CN"/>
        </w:rPr>
        <w:t>、</w:t>
      </w:r>
      <w:r w:rsidR="009F1FAF">
        <w:rPr>
          <w:lang w:eastAsia="zh-CN"/>
        </w:rPr>
        <w:t>长</w:t>
      </w:r>
      <w:r w:rsidR="007322FE">
        <w:rPr>
          <w:rFonts w:hint="eastAsia"/>
          <w:lang w:eastAsia="zh-CN"/>
        </w:rPr>
        <w:t>时间</w:t>
      </w:r>
      <w:r w:rsidR="009F1FAF">
        <w:rPr>
          <w:lang w:eastAsia="zh-CN"/>
        </w:rPr>
        <w:t>的辩论。</w:t>
      </w:r>
      <w:r w:rsidR="009F1FAF">
        <w:rPr>
          <w:rFonts w:hint="eastAsia"/>
          <w:lang w:eastAsia="zh-CN"/>
        </w:rPr>
        <w:t>非洲就</w:t>
      </w:r>
      <w:r w:rsidR="009F1FAF">
        <w:rPr>
          <w:lang w:eastAsia="zh-CN"/>
        </w:rPr>
        <w:t>本洲人民关注的一些议题提出</w:t>
      </w:r>
      <w:r w:rsidR="009F1FAF">
        <w:rPr>
          <w:rFonts w:hint="eastAsia"/>
          <w:lang w:eastAsia="zh-CN"/>
        </w:rPr>
        <w:t>了</w:t>
      </w:r>
      <w:r w:rsidR="009F1FAF">
        <w:rPr>
          <w:lang w:eastAsia="zh-CN"/>
        </w:rPr>
        <w:t>众多文稿和建议</w:t>
      </w:r>
      <w:r w:rsidR="009F1FAF">
        <w:rPr>
          <w:rFonts w:hint="eastAsia"/>
          <w:lang w:eastAsia="zh-CN"/>
        </w:rPr>
        <w:t>，</w:t>
      </w:r>
      <w:r w:rsidR="009F1FAF">
        <w:rPr>
          <w:lang w:eastAsia="zh-CN"/>
        </w:rPr>
        <w:t>这些</w:t>
      </w:r>
      <w:r w:rsidR="009F1FAF">
        <w:rPr>
          <w:rFonts w:hint="eastAsia"/>
          <w:lang w:eastAsia="zh-CN"/>
        </w:rPr>
        <w:t>议题</w:t>
      </w:r>
      <w:r w:rsidR="009F1FAF">
        <w:rPr>
          <w:lang w:eastAsia="zh-CN"/>
        </w:rPr>
        <w:t>亦对该区域的运营商构成了挑战。</w:t>
      </w:r>
    </w:p>
    <w:p w:rsidR="00D163B2" w:rsidRPr="007A5053" w:rsidRDefault="009F1FAF" w:rsidP="005803E5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:rsidR="00D163B2" w:rsidRPr="007A5053" w:rsidRDefault="009F1FAF" w:rsidP="005803E5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四</w:t>
      </w:r>
      <w:r>
        <w:rPr>
          <w:rFonts w:hint="eastAsia"/>
          <w:lang w:val="en-US" w:eastAsia="zh-CN"/>
        </w:rPr>
        <w:t>次</w:t>
      </w:r>
      <w:r>
        <w:rPr>
          <w:lang w:val="en-US" w:eastAsia="zh-CN"/>
        </w:rPr>
        <w:t>会议的讨论产生了许多成果。</w:t>
      </w:r>
      <w:r>
        <w:rPr>
          <w:rFonts w:hint="eastAsia"/>
          <w:lang w:val="en-US" w:eastAsia="zh-CN"/>
        </w:rPr>
        <w:t>因</w:t>
      </w:r>
      <w:r>
        <w:rPr>
          <w:lang w:val="en-US" w:eastAsia="zh-CN"/>
        </w:rPr>
        <w:t>此，会议</w:t>
      </w:r>
      <w:r>
        <w:rPr>
          <w:rFonts w:hint="eastAsia"/>
          <w:lang w:val="en-US" w:eastAsia="zh-CN"/>
        </w:rPr>
        <w:t>为</w:t>
      </w:r>
      <w:r>
        <w:rPr>
          <w:lang w:val="en-US" w:eastAsia="zh-CN"/>
        </w:rPr>
        <w:t>解决各类问题起草了近十四</w:t>
      </w:r>
      <w:r>
        <w:rPr>
          <w:rFonts w:hint="eastAsia"/>
          <w:lang w:val="en-US" w:eastAsia="zh-CN"/>
        </w:rPr>
        <w:t>（</w:t>
      </w:r>
      <w:r w:rsidR="00D163B2" w:rsidRPr="007A5053">
        <w:rPr>
          <w:rFonts w:eastAsia="Times New Roman"/>
          <w:lang w:eastAsia="zh-CN"/>
        </w:rPr>
        <w:t>14</w:t>
      </w:r>
      <w:r>
        <w:rPr>
          <w:rFonts w:hint="eastAsia"/>
          <w:lang w:eastAsia="zh-CN"/>
        </w:rPr>
        <w:t>）</w:t>
      </w:r>
      <w:r>
        <w:rPr>
          <w:lang w:eastAsia="zh-CN"/>
        </w:rPr>
        <w:t>份临时文件，</w:t>
      </w:r>
      <w:r>
        <w:rPr>
          <w:rFonts w:hint="eastAsia"/>
          <w:lang w:eastAsia="zh-CN"/>
        </w:rPr>
        <w:t>并</w:t>
      </w:r>
      <w:r>
        <w:rPr>
          <w:lang w:eastAsia="zh-CN"/>
        </w:rPr>
        <w:t>确定</w:t>
      </w:r>
      <w:r>
        <w:rPr>
          <w:rFonts w:hint="eastAsia"/>
          <w:lang w:eastAsia="zh-CN"/>
        </w:rPr>
        <w:t>应</w:t>
      </w:r>
      <w:r>
        <w:rPr>
          <w:lang w:eastAsia="zh-CN"/>
        </w:rPr>
        <w:t>认为五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）</w:t>
      </w:r>
      <w:r>
        <w:rPr>
          <w:lang w:eastAsia="zh-CN"/>
        </w:rPr>
        <w:t>份</w:t>
      </w:r>
      <w:r>
        <w:rPr>
          <w:rFonts w:hint="eastAsia"/>
          <w:lang w:eastAsia="zh-CN"/>
        </w:rPr>
        <w:t>建议</w:t>
      </w:r>
      <w:r>
        <w:rPr>
          <w:lang w:eastAsia="zh-CN"/>
        </w:rPr>
        <w:t>书</w:t>
      </w:r>
      <w:r>
        <w:rPr>
          <w:rFonts w:hint="eastAsia"/>
          <w:lang w:eastAsia="zh-CN"/>
        </w:rPr>
        <w:t>已经</w:t>
      </w:r>
      <w:r>
        <w:rPr>
          <w:lang w:eastAsia="zh-CN"/>
        </w:rPr>
        <w:t>成熟。</w:t>
      </w:r>
      <w:r>
        <w:rPr>
          <w:rFonts w:hint="eastAsia"/>
          <w:lang w:eastAsia="zh-CN"/>
        </w:rPr>
        <w:t>这</w:t>
      </w:r>
      <w:r>
        <w:rPr>
          <w:lang w:eastAsia="zh-CN"/>
        </w:rPr>
        <w:t>些建议书</w:t>
      </w:r>
      <w:r>
        <w:rPr>
          <w:rFonts w:hint="eastAsia"/>
          <w:lang w:eastAsia="zh-CN"/>
        </w:rPr>
        <w:t>草案</w:t>
      </w:r>
      <w:r>
        <w:rPr>
          <w:lang w:eastAsia="zh-CN"/>
        </w:rPr>
        <w:t>为：</w:t>
      </w:r>
    </w:p>
    <w:p w:rsidR="00D163B2" w:rsidRPr="00D163B2" w:rsidRDefault="00D163B2" w:rsidP="005803E5">
      <w:pPr>
        <w:pStyle w:val="enumlev1"/>
        <w:rPr>
          <w:lang w:eastAsia="zh-CN"/>
        </w:rPr>
      </w:pPr>
      <w:r w:rsidRPr="00D163B2">
        <w:rPr>
          <w:lang w:eastAsia="zh-CN"/>
        </w:rPr>
        <w:t>1)</w:t>
      </w:r>
      <w:r w:rsidRPr="00D163B2">
        <w:rPr>
          <w:lang w:eastAsia="zh-CN"/>
        </w:rPr>
        <w:tab/>
        <w:t>ITU-T D.52</w:t>
      </w:r>
      <w:r w:rsidRPr="00D163B2">
        <w:rPr>
          <w:rFonts w:hint="eastAsia"/>
          <w:lang w:eastAsia="zh-CN"/>
        </w:rPr>
        <w:t>新</w:t>
      </w:r>
      <w:r w:rsidRPr="00D163B2">
        <w:rPr>
          <w:lang w:eastAsia="zh-CN"/>
        </w:rPr>
        <w:t>建议书草案</w:t>
      </w:r>
      <w:r w:rsidRPr="00D163B2">
        <w:rPr>
          <w:rFonts w:hint="eastAsia"/>
          <w:lang w:eastAsia="zh-CN"/>
        </w:rPr>
        <w:t>，</w:t>
      </w:r>
      <w:r w:rsidRPr="00D163B2">
        <w:rPr>
          <w:rFonts w:ascii="SimSun" w:hAnsi="SimSun"/>
          <w:lang w:eastAsia="zh-CN"/>
        </w:rPr>
        <w:t>“</w:t>
      </w:r>
      <w:r w:rsidRPr="00D163B2">
        <w:rPr>
          <w:lang w:eastAsia="zh-CN"/>
        </w:rPr>
        <w:t>建立和连接区域性</w:t>
      </w:r>
      <w:r w:rsidRPr="00D163B2">
        <w:rPr>
          <w:lang w:eastAsia="zh-CN"/>
        </w:rPr>
        <w:t>IXP</w:t>
      </w:r>
      <w:r w:rsidRPr="00D163B2">
        <w:rPr>
          <w:lang w:eastAsia="zh-CN"/>
        </w:rPr>
        <w:t>以降低国际互联网连接成本</w:t>
      </w:r>
      <w:r w:rsidRPr="00D163B2">
        <w:rPr>
          <w:rFonts w:ascii="SimSun" w:hAnsi="SimSun" w:hint="eastAsia"/>
          <w:lang w:eastAsia="zh-CN"/>
        </w:rPr>
        <w:t>”</w:t>
      </w:r>
      <w:r w:rsidRPr="00D163B2">
        <w:rPr>
          <w:rFonts w:hint="eastAsia"/>
          <w:lang w:eastAsia="zh-CN"/>
        </w:rPr>
        <w:t>；</w:t>
      </w:r>
    </w:p>
    <w:p w:rsidR="00D163B2" w:rsidRPr="00D163B2" w:rsidRDefault="00D163B2" w:rsidP="005803E5">
      <w:pPr>
        <w:pStyle w:val="enumlev1"/>
        <w:rPr>
          <w:lang w:eastAsia="zh-CN"/>
        </w:rPr>
      </w:pPr>
      <w:r w:rsidRPr="00D163B2">
        <w:rPr>
          <w:lang w:eastAsia="zh-CN"/>
        </w:rPr>
        <w:t>2)</w:t>
      </w:r>
      <w:r w:rsidRPr="00D163B2">
        <w:rPr>
          <w:lang w:eastAsia="zh-CN"/>
        </w:rPr>
        <w:tab/>
        <w:t>ITU-T D.53</w:t>
      </w:r>
      <w:r w:rsidRPr="00D163B2">
        <w:rPr>
          <w:rFonts w:hint="eastAsia"/>
          <w:lang w:eastAsia="zh-CN"/>
        </w:rPr>
        <w:t>新</w:t>
      </w:r>
      <w:r w:rsidRPr="00D163B2">
        <w:rPr>
          <w:lang w:eastAsia="zh-CN"/>
        </w:rPr>
        <w:t>建议书草案</w:t>
      </w:r>
      <w:r w:rsidRPr="00D163B2">
        <w:rPr>
          <w:rFonts w:hint="eastAsia"/>
          <w:lang w:eastAsia="zh-CN"/>
        </w:rPr>
        <w:t>，</w:t>
      </w:r>
      <w:r w:rsidRPr="00D163B2">
        <w:rPr>
          <w:rFonts w:ascii="SimSun" w:hAnsi="SimSun"/>
          <w:lang w:eastAsia="zh-CN"/>
        </w:rPr>
        <w:t>“</w:t>
      </w:r>
      <w:r w:rsidRPr="00D163B2">
        <w:rPr>
          <w:lang w:eastAsia="zh-CN"/>
        </w:rPr>
        <w:t>普遍服务</w:t>
      </w:r>
      <w:r w:rsidR="009F1FAF">
        <w:rPr>
          <w:rFonts w:hint="eastAsia"/>
          <w:lang w:eastAsia="zh-CN"/>
        </w:rPr>
        <w:t>的</w:t>
      </w:r>
      <w:r w:rsidRPr="00D163B2">
        <w:rPr>
          <w:lang w:eastAsia="zh-CN"/>
        </w:rPr>
        <w:t>国际问题</w:t>
      </w:r>
      <w:r w:rsidRPr="00D163B2">
        <w:rPr>
          <w:rFonts w:ascii="SimSun" w:hAnsi="SimSun" w:hint="eastAsia"/>
          <w:lang w:eastAsia="zh-CN"/>
        </w:rPr>
        <w:t>”</w:t>
      </w:r>
      <w:r w:rsidRPr="00D163B2">
        <w:rPr>
          <w:lang w:eastAsia="zh-CN"/>
        </w:rPr>
        <w:t>；</w:t>
      </w:r>
    </w:p>
    <w:p w:rsidR="00D163B2" w:rsidRPr="00D163B2" w:rsidRDefault="00D163B2" w:rsidP="005803E5">
      <w:pPr>
        <w:pStyle w:val="enumlev1"/>
        <w:rPr>
          <w:lang w:eastAsia="zh-CN"/>
        </w:rPr>
      </w:pPr>
      <w:r w:rsidRPr="00D163B2">
        <w:rPr>
          <w:lang w:eastAsia="zh-CN"/>
        </w:rPr>
        <w:t>3)</w:t>
      </w:r>
      <w:r w:rsidRPr="00D163B2">
        <w:rPr>
          <w:lang w:eastAsia="zh-CN"/>
        </w:rPr>
        <w:tab/>
      </w:r>
      <w:r w:rsidRPr="00D163B2">
        <w:rPr>
          <w:rFonts w:hint="eastAsia"/>
          <w:lang w:eastAsia="zh-CN"/>
        </w:rPr>
        <w:t>经</w:t>
      </w:r>
      <w:r w:rsidRPr="00D163B2">
        <w:rPr>
          <w:lang w:eastAsia="zh-CN"/>
        </w:rPr>
        <w:t>修订的</w:t>
      </w:r>
      <w:r w:rsidRPr="00D163B2">
        <w:rPr>
          <w:lang w:eastAsia="zh-CN"/>
        </w:rPr>
        <w:t>ITU-T D.271</w:t>
      </w:r>
      <w:r w:rsidRPr="00D163B2">
        <w:rPr>
          <w:lang w:eastAsia="zh-CN"/>
        </w:rPr>
        <w:t>建议书草案</w:t>
      </w:r>
      <w:r w:rsidRPr="00D163B2">
        <w:rPr>
          <w:rFonts w:hint="eastAsia"/>
          <w:lang w:eastAsia="zh-CN"/>
        </w:rPr>
        <w:t>，</w:t>
      </w:r>
      <w:r w:rsidRPr="00D163B2">
        <w:rPr>
          <w:rFonts w:ascii="SimSun" w:hAnsi="SimSun"/>
          <w:lang w:eastAsia="zh-CN"/>
        </w:rPr>
        <w:t>“</w:t>
      </w:r>
      <w:r w:rsidRPr="00D163B2">
        <w:rPr>
          <w:rFonts w:hint="eastAsia"/>
          <w:lang w:eastAsia="zh-CN"/>
        </w:rPr>
        <w:t>下一代网络的计费和结算原则</w:t>
      </w:r>
      <w:r w:rsidRPr="00D163B2">
        <w:rPr>
          <w:rFonts w:ascii="SimSun" w:hAnsi="SimSun" w:hint="eastAsia"/>
          <w:lang w:eastAsia="zh-CN"/>
        </w:rPr>
        <w:t>”</w:t>
      </w:r>
      <w:r w:rsidRPr="00D163B2">
        <w:rPr>
          <w:lang w:eastAsia="zh-CN"/>
        </w:rPr>
        <w:t>；</w:t>
      </w:r>
    </w:p>
    <w:p w:rsidR="00D163B2" w:rsidRPr="00D163B2" w:rsidRDefault="00D163B2" w:rsidP="005803E5">
      <w:pPr>
        <w:pStyle w:val="enumlev1"/>
        <w:rPr>
          <w:lang w:eastAsia="zh-CN"/>
        </w:rPr>
      </w:pPr>
      <w:r w:rsidRPr="00D163B2">
        <w:rPr>
          <w:lang w:eastAsia="zh-CN"/>
        </w:rPr>
        <w:t>4)</w:t>
      </w:r>
      <w:r w:rsidRPr="00D163B2">
        <w:rPr>
          <w:lang w:eastAsia="zh-CN"/>
        </w:rPr>
        <w:tab/>
        <w:t>ITU-T D.97</w:t>
      </w:r>
      <w:r w:rsidRPr="00D163B2">
        <w:rPr>
          <w:rFonts w:hint="eastAsia"/>
          <w:lang w:eastAsia="zh-CN"/>
        </w:rPr>
        <w:t>新</w:t>
      </w:r>
      <w:r w:rsidRPr="00D163B2">
        <w:rPr>
          <w:lang w:eastAsia="zh-CN"/>
        </w:rPr>
        <w:t>建议书草案</w:t>
      </w:r>
      <w:r w:rsidRPr="00D163B2">
        <w:rPr>
          <w:rFonts w:hint="eastAsia"/>
          <w:lang w:eastAsia="zh-CN"/>
        </w:rPr>
        <w:t>，</w:t>
      </w:r>
      <w:r w:rsidRPr="00D163B2">
        <w:rPr>
          <w:rFonts w:ascii="SimSun" w:hAnsi="SimSun"/>
          <w:lang w:eastAsia="zh-CN"/>
        </w:rPr>
        <w:t>“</w:t>
      </w:r>
      <w:r w:rsidRPr="00D163B2">
        <w:rPr>
          <w:lang w:eastAsia="zh-CN"/>
        </w:rPr>
        <w:t>确定国际移动漫游费率的方法原则</w:t>
      </w:r>
      <w:r w:rsidRPr="00D163B2">
        <w:rPr>
          <w:rFonts w:ascii="SimSun" w:hAnsi="SimSun"/>
          <w:lang w:eastAsia="zh-CN"/>
        </w:rPr>
        <w:t>”</w:t>
      </w:r>
      <w:r w:rsidRPr="00D163B2">
        <w:rPr>
          <w:rFonts w:hint="eastAsia"/>
          <w:lang w:eastAsia="zh-CN"/>
        </w:rPr>
        <w:t>；</w:t>
      </w:r>
    </w:p>
    <w:p w:rsidR="00D163B2" w:rsidRPr="00D163B2" w:rsidRDefault="00D163B2" w:rsidP="005803E5">
      <w:pPr>
        <w:pStyle w:val="enumlev1"/>
        <w:rPr>
          <w:lang w:eastAsia="zh-CN"/>
        </w:rPr>
      </w:pPr>
      <w:r w:rsidRPr="00D163B2">
        <w:rPr>
          <w:lang w:eastAsia="zh-CN"/>
        </w:rPr>
        <w:t>5)</w:t>
      </w:r>
      <w:r w:rsidRPr="00D163B2">
        <w:rPr>
          <w:lang w:eastAsia="zh-CN"/>
        </w:rPr>
        <w:tab/>
        <w:t>ITU-T D.261</w:t>
      </w:r>
      <w:r w:rsidRPr="00D163B2">
        <w:rPr>
          <w:rFonts w:hint="eastAsia"/>
          <w:lang w:eastAsia="zh-CN"/>
        </w:rPr>
        <w:t>新</w:t>
      </w:r>
      <w:r w:rsidRPr="00D163B2">
        <w:rPr>
          <w:lang w:eastAsia="zh-CN"/>
        </w:rPr>
        <w:t>建议书草案</w:t>
      </w:r>
      <w:r w:rsidRPr="00D163B2">
        <w:rPr>
          <w:rFonts w:hint="eastAsia"/>
          <w:lang w:eastAsia="zh-CN"/>
        </w:rPr>
        <w:t>，</w:t>
      </w:r>
      <w:r w:rsidRPr="00D163B2">
        <w:rPr>
          <w:rFonts w:ascii="SimSun" w:hAnsi="SimSun"/>
          <w:lang w:eastAsia="zh-CN"/>
        </w:rPr>
        <w:t>“</w:t>
      </w:r>
      <w:r w:rsidRPr="00D163B2">
        <w:rPr>
          <w:lang w:eastAsia="zh-CN"/>
        </w:rPr>
        <w:t>用于市场定义和确定具有显著市场支配力</w:t>
      </w:r>
      <w:r>
        <w:rPr>
          <w:rFonts w:hint="eastAsia"/>
          <w:lang w:eastAsia="zh-CN"/>
        </w:rPr>
        <w:t>（</w:t>
      </w:r>
      <w:r w:rsidRPr="00D163B2">
        <w:rPr>
          <w:lang w:eastAsia="zh-CN"/>
        </w:rPr>
        <w:t>SMP</w:t>
      </w:r>
      <w:r w:rsidRPr="00D163B2">
        <w:rPr>
          <w:lang w:eastAsia="zh-CN"/>
        </w:rPr>
        <w:t>）之运营商的原则</w:t>
      </w:r>
      <w:r w:rsidRPr="00D163B2">
        <w:rPr>
          <w:rFonts w:ascii="SimSun" w:hAnsi="SimSun"/>
          <w:lang w:eastAsia="zh-CN"/>
        </w:rPr>
        <w:t>”</w:t>
      </w:r>
      <w:r w:rsidRPr="00D163B2">
        <w:rPr>
          <w:rFonts w:hint="eastAsia"/>
          <w:lang w:eastAsia="zh-CN"/>
        </w:rPr>
        <w:t>。</w:t>
      </w:r>
    </w:p>
    <w:p w:rsidR="00D163B2" w:rsidRPr="007A5053" w:rsidRDefault="009F1FAF" w:rsidP="005803E5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许多</w:t>
      </w:r>
      <w:r>
        <w:rPr>
          <w:lang w:eastAsia="zh-CN"/>
        </w:rPr>
        <w:t>非洲国家已为</w:t>
      </w:r>
      <w:r>
        <w:rPr>
          <w:rFonts w:hint="eastAsia"/>
          <w:lang w:eastAsia="zh-CN"/>
        </w:rPr>
        <w:t>发</w:t>
      </w:r>
      <w:r>
        <w:rPr>
          <w:lang w:eastAsia="zh-CN"/>
        </w:rPr>
        <w:t>展和</w:t>
      </w:r>
      <w:r>
        <w:rPr>
          <w:rFonts w:hint="eastAsia"/>
          <w:lang w:eastAsia="zh-CN"/>
        </w:rPr>
        <w:t>提升</w:t>
      </w:r>
      <w:r>
        <w:rPr>
          <w:lang w:eastAsia="zh-CN"/>
        </w:rPr>
        <w:t>宽带的可获取性</w:t>
      </w:r>
      <w:r>
        <w:rPr>
          <w:rFonts w:hint="eastAsia"/>
          <w:lang w:eastAsia="zh-CN"/>
        </w:rPr>
        <w:t>并</w:t>
      </w:r>
      <w:r>
        <w:rPr>
          <w:lang w:eastAsia="zh-CN"/>
        </w:rPr>
        <w:t>降低漫</w:t>
      </w:r>
      <w:r>
        <w:rPr>
          <w:rFonts w:hint="eastAsia"/>
          <w:lang w:eastAsia="zh-CN"/>
        </w:rPr>
        <w:t>游</w:t>
      </w:r>
      <w:r>
        <w:rPr>
          <w:lang w:eastAsia="zh-CN"/>
        </w:rPr>
        <w:t>呼叫的成本实施了改革。</w:t>
      </w:r>
      <w:r>
        <w:rPr>
          <w:rFonts w:hint="eastAsia"/>
          <w:lang w:eastAsia="zh-CN"/>
        </w:rPr>
        <w:t>所</w:t>
      </w:r>
      <w:r>
        <w:rPr>
          <w:lang w:eastAsia="zh-CN"/>
        </w:rPr>
        <w:t>有这些改革均有助于改善</w:t>
      </w:r>
      <w:r>
        <w:rPr>
          <w:rFonts w:hint="eastAsia"/>
          <w:lang w:eastAsia="zh-CN"/>
        </w:rPr>
        <w:t>人</w:t>
      </w:r>
      <w:r>
        <w:rPr>
          <w:lang w:eastAsia="zh-CN"/>
        </w:rPr>
        <w:t>民的生活条件</w:t>
      </w:r>
      <w:r>
        <w:rPr>
          <w:rFonts w:hint="eastAsia"/>
          <w:lang w:eastAsia="zh-CN"/>
        </w:rPr>
        <w:t>、</w:t>
      </w:r>
      <w:r>
        <w:rPr>
          <w:lang w:eastAsia="zh-CN"/>
        </w:rPr>
        <w:t>增强包容性、促进区域和国际贸易</w:t>
      </w:r>
      <w:r w:rsidR="00ED5726">
        <w:rPr>
          <w:rFonts w:hint="eastAsia"/>
          <w:lang w:eastAsia="zh-CN"/>
        </w:rPr>
        <w:t>，</w:t>
      </w:r>
      <w:r w:rsidR="00ED5726">
        <w:rPr>
          <w:lang w:eastAsia="zh-CN"/>
        </w:rPr>
        <w:t>并为加强治理和问</w:t>
      </w:r>
      <w:r w:rsidR="00ED5726">
        <w:rPr>
          <w:rFonts w:hint="eastAsia"/>
          <w:lang w:eastAsia="zh-CN"/>
        </w:rPr>
        <w:t>责</w:t>
      </w:r>
      <w:r w:rsidR="00ED5726">
        <w:rPr>
          <w:lang w:eastAsia="zh-CN"/>
        </w:rPr>
        <w:t>做</w:t>
      </w:r>
      <w:r w:rsidR="00ED5726">
        <w:rPr>
          <w:rFonts w:hint="eastAsia"/>
          <w:lang w:eastAsia="zh-CN"/>
        </w:rPr>
        <w:t>出</w:t>
      </w:r>
      <w:r w:rsidR="00ED5726">
        <w:rPr>
          <w:lang w:eastAsia="zh-CN"/>
        </w:rPr>
        <w:t>贡献。</w:t>
      </w:r>
    </w:p>
    <w:p w:rsidR="00D163B2" w:rsidRDefault="00ED5726" w:rsidP="005803E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</w:t>
      </w:r>
      <w:r>
        <w:rPr>
          <w:lang w:eastAsia="zh-CN"/>
        </w:rPr>
        <w:t>些非洲国家的目标是为全体人民</w:t>
      </w:r>
      <w:r>
        <w:rPr>
          <w:rFonts w:hint="eastAsia"/>
          <w:lang w:eastAsia="zh-CN"/>
        </w:rPr>
        <w:t>提供</w:t>
      </w:r>
      <w:r>
        <w:rPr>
          <w:lang w:eastAsia="zh-CN"/>
        </w:rPr>
        <w:t>基础设施和价格可承受的电信服务。</w:t>
      </w:r>
      <w:r>
        <w:rPr>
          <w:rFonts w:hint="eastAsia"/>
          <w:lang w:eastAsia="zh-CN"/>
        </w:rPr>
        <w:t>此</w:t>
      </w:r>
      <w:r>
        <w:rPr>
          <w:lang w:eastAsia="zh-CN"/>
        </w:rPr>
        <w:t>目标</w:t>
      </w:r>
      <w:r>
        <w:rPr>
          <w:rFonts w:hint="eastAsia"/>
          <w:lang w:eastAsia="zh-CN"/>
        </w:rPr>
        <w:t>的</w:t>
      </w:r>
      <w:r>
        <w:rPr>
          <w:lang w:eastAsia="zh-CN"/>
        </w:rPr>
        <w:t>实现需要有利的国际法规和</w:t>
      </w:r>
      <w:r>
        <w:rPr>
          <w:rFonts w:hint="eastAsia"/>
          <w:lang w:eastAsia="zh-CN"/>
        </w:rPr>
        <w:t>有助</w:t>
      </w:r>
      <w:r>
        <w:rPr>
          <w:lang w:eastAsia="zh-CN"/>
        </w:rPr>
        <w:t>于</w:t>
      </w:r>
      <w:r>
        <w:rPr>
          <w:rFonts w:hint="eastAsia"/>
          <w:lang w:eastAsia="zh-CN"/>
        </w:rPr>
        <w:t>落实</w:t>
      </w:r>
      <w:r>
        <w:rPr>
          <w:lang w:eastAsia="zh-CN"/>
        </w:rPr>
        <w:t>此目标的建议书</w:t>
      </w:r>
      <w:r>
        <w:rPr>
          <w:rFonts w:hint="eastAsia"/>
          <w:lang w:eastAsia="zh-CN"/>
        </w:rPr>
        <w:t>。</w:t>
      </w:r>
    </w:p>
    <w:p w:rsidR="00CC52AE" w:rsidRDefault="00CC52AE" w:rsidP="00CC52AE">
      <w:pPr>
        <w:pStyle w:val="Proposal"/>
      </w:pPr>
      <w:r>
        <w:tab/>
        <w:t>AFCP/42A11/1</w:t>
      </w:r>
    </w:p>
    <w:p w:rsidR="00D163B2" w:rsidRPr="007A5053" w:rsidRDefault="009F1FAF" w:rsidP="005803E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D163B2" w:rsidRPr="007A5053" w:rsidRDefault="00ED5726" w:rsidP="005803E5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鉴于</w:t>
      </w:r>
      <w:r>
        <w:rPr>
          <w:lang w:eastAsia="zh-CN"/>
        </w:rPr>
        <w:t>这些问题对非洲国家</w:t>
      </w:r>
      <w:r>
        <w:rPr>
          <w:rFonts w:hint="eastAsia"/>
          <w:lang w:eastAsia="zh-CN"/>
        </w:rPr>
        <w:t>以</w:t>
      </w:r>
      <w:r>
        <w:rPr>
          <w:lang w:eastAsia="zh-CN"/>
        </w:rPr>
        <w:t>及一般发展</w:t>
      </w:r>
      <w:r w:rsidR="007322FE">
        <w:rPr>
          <w:rFonts w:hint="eastAsia"/>
          <w:lang w:eastAsia="zh-CN"/>
        </w:rPr>
        <w:t>中</w:t>
      </w:r>
      <w:r>
        <w:rPr>
          <w:lang w:eastAsia="zh-CN"/>
        </w:rPr>
        <w:t>国家的重要性</w:t>
      </w:r>
      <w:r>
        <w:rPr>
          <w:rFonts w:hint="eastAsia"/>
          <w:lang w:eastAsia="zh-CN"/>
        </w:rPr>
        <w:t>，且</w:t>
      </w:r>
      <w:r>
        <w:rPr>
          <w:lang w:eastAsia="zh-CN"/>
        </w:rPr>
        <w:t>为让这些</w:t>
      </w:r>
      <w:r>
        <w:rPr>
          <w:rFonts w:hint="eastAsia"/>
          <w:lang w:eastAsia="zh-CN"/>
        </w:rPr>
        <w:t>国</w:t>
      </w:r>
      <w:r>
        <w:rPr>
          <w:lang w:eastAsia="zh-CN"/>
        </w:rPr>
        <w:t>家的人民能从中受益，非洲</w:t>
      </w:r>
      <w:r>
        <w:rPr>
          <w:rFonts w:hint="eastAsia"/>
          <w:lang w:eastAsia="zh-CN"/>
        </w:rPr>
        <w:t>成员</w:t>
      </w:r>
      <w:r>
        <w:rPr>
          <w:lang w:eastAsia="zh-CN"/>
        </w:rPr>
        <w:t>国建议世界</w:t>
      </w:r>
      <w:r>
        <w:rPr>
          <w:rFonts w:hint="eastAsia"/>
          <w:lang w:eastAsia="zh-CN"/>
        </w:rPr>
        <w:t>电</w:t>
      </w:r>
      <w:r>
        <w:rPr>
          <w:lang w:eastAsia="zh-CN"/>
        </w:rPr>
        <w:t>信标准化全会（</w:t>
      </w:r>
      <w:r w:rsidR="00D163B2" w:rsidRPr="007A5053">
        <w:rPr>
          <w:rFonts w:eastAsia="Times New Roman"/>
          <w:lang w:eastAsia="zh-CN"/>
        </w:rPr>
        <w:t>WTSA-16</w:t>
      </w:r>
      <w:r>
        <w:rPr>
          <w:rFonts w:hint="eastAsia"/>
          <w:lang w:eastAsia="zh-CN"/>
        </w:rPr>
        <w:t>）</w:t>
      </w:r>
      <w:r>
        <w:rPr>
          <w:lang w:eastAsia="zh-CN"/>
        </w:rPr>
        <w:t>批准这五份建议书。</w:t>
      </w:r>
    </w:p>
    <w:p w:rsidR="00D163B2" w:rsidRPr="00CC52AE" w:rsidRDefault="00D163B2" w:rsidP="0032202E">
      <w:pPr>
        <w:pStyle w:val="Reasons"/>
        <w:rPr>
          <w:lang w:val="en-US" w:eastAsia="zh-CN"/>
        </w:rPr>
      </w:pPr>
      <w:bookmarkStart w:id="0" w:name="_GoBack"/>
      <w:bookmarkEnd w:id="0"/>
    </w:p>
    <w:p w:rsidR="00502B2E" w:rsidRPr="00D163B2" w:rsidRDefault="00D163B2" w:rsidP="00D163B2">
      <w:pPr>
        <w:jc w:val="center"/>
      </w:pPr>
      <w:r>
        <w:t>______________</w:t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5C7B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557640" w:rsidRDefault="00B851D4" w:rsidP="00231452">
    <w:pPr>
      <w:pStyle w:val="Footer"/>
      <w:rPr>
        <w:lang w:val="fr-CH" w:eastAsia="zh-CN"/>
      </w:rPr>
    </w:pPr>
    <w:r>
      <w:fldChar w:fldCharType="begin"/>
    </w:r>
    <w:r w:rsidRPr="00557640">
      <w:rPr>
        <w:lang w:val="fr-CH"/>
      </w:rPr>
      <w:instrText xml:space="preserve"> FILENAME \p \* MERGEFORMAT </w:instrText>
    </w:r>
    <w:r>
      <w:fldChar w:fldCharType="separate"/>
    </w:r>
    <w:r w:rsidR="00B01F65">
      <w:rPr>
        <w:lang w:val="fr-CH"/>
      </w:rPr>
      <w:t>P:\CHI</w:t>
    </w:r>
    <w:r w:rsidR="00557640" w:rsidRPr="00557640">
      <w:rPr>
        <w:lang w:val="fr-CH"/>
      </w:rPr>
      <w:t>\ITU-T\CONF-T\WTSA16\000\042ADD11C.docx</w:t>
    </w:r>
    <w:r>
      <w:fldChar w:fldCharType="end"/>
    </w:r>
    <w:r w:rsidR="00557640" w:rsidRPr="00557640">
      <w:rPr>
        <w:lang w:val="fr-CH"/>
      </w:rPr>
      <w:t xml:space="preserve"> (</w:t>
    </w:r>
    <w:r w:rsidR="00557640">
      <w:rPr>
        <w:lang w:val="fr-CH"/>
      </w:rPr>
      <w:t>405867</w:t>
    </w:r>
    <w:r w:rsidR="00557640" w:rsidRPr="00557640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557640" w:rsidRDefault="00557640" w:rsidP="00557640">
    <w:pPr>
      <w:pStyle w:val="Footer"/>
      <w:rPr>
        <w:lang w:val="fr-CH" w:eastAsia="zh-CN"/>
      </w:rPr>
    </w:pPr>
    <w:r>
      <w:fldChar w:fldCharType="begin"/>
    </w:r>
    <w:r w:rsidRPr="00557640">
      <w:rPr>
        <w:lang w:val="fr-CH"/>
      </w:rPr>
      <w:instrText xml:space="preserve"> FILENAME \p \* MERGEFORMAT </w:instrText>
    </w:r>
    <w:r>
      <w:fldChar w:fldCharType="separate"/>
    </w:r>
    <w:r w:rsidR="005803E5">
      <w:rPr>
        <w:lang w:val="fr-CH"/>
      </w:rPr>
      <w:t>P:\CHI</w:t>
    </w:r>
    <w:r w:rsidRPr="00557640">
      <w:rPr>
        <w:lang w:val="fr-CH"/>
      </w:rPr>
      <w:t>\ITU-T\CONF-T\WTSA16\000\042ADD11C.docx</w:t>
    </w:r>
    <w:r>
      <w:fldChar w:fldCharType="end"/>
    </w:r>
    <w:r w:rsidRPr="00557640">
      <w:rPr>
        <w:lang w:val="fr-CH"/>
      </w:rPr>
      <w:t xml:space="preserve"> (</w:t>
    </w:r>
    <w:r>
      <w:rPr>
        <w:lang w:val="fr-CH"/>
      </w:rPr>
      <w:t>405867</w:t>
    </w:r>
    <w:r w:rsidRPr="00557640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2A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WTSA16/42(Add.11)-C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789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C4554"/>
    <w:rsid w:val="004D04A4"/>
    <w:rsid w:val="004D2DEC"/>
    <w:rsid w:val="004F2BE6"/>
    <w:rsid w:val="004F550A"/>
    <w:rsid w:val="00502B2E"/>
    <w:rsid w:val="00524E4B"/>
    <w:rsid w:val="00527E8A"/>
    <w:rsid w:val="00534930"/>
    <w:rsid w:val="00536193"/>
    <w:rsid w:val="00542E85"/>
    <w:rsid w:val="00557640"/>
    <w:rsid w:val="00562479"/>
    <w:rsid w:val="00576849"/>
    <w:rsid w:val="005803E5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22FE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9F1FAF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1F65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364F"/>
    <w:rsid w:val="00C929E0"/>
    <w:rsid w:val="00CB4E5A"/>
    <w:rsid w:val="00CC52AE"/>
    <w:rsid w:val="00CC73D7"/>
    <w:rsid w:val="00CF0AD7"/>
    <w:rsid w:val="00CF0BE1"/>
    <w:rsid w:val="00CF25B1"/>
    <w:rsid w:val="00CF5665"/>
    <w:rsid w:val="00D061C5"/>
    <w:rsid w:val="00D163B2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D5726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customStyle="1" w:styleId="enumlev1Char">
    <w:name w:val="enumlev1 Char"/>
    <w:basedOn w:val="DefaultParagraphFont"/>
    <w:link w:val="enumlev1"/>
    <w:rsid w:val="00D163B2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16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63C430C0714A389E4F55D54455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C1099-E505-4038-9B23-10EE7323F684}"/>
      </w:docPartPr>
      <w:docPartBody>
        <w:p w:rsidR="00CB0F63" w:rsidRDefault="00B14CC4" w:rsidP="00B14CC4">
          <w:pPr>
            <w:pStyle w:val="5A63C430C0714A389E4F55D54455A4E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B14CC4"/>
    <w:rsid w:val="00CB0F63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CC4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5A63C430C0714A389E4F55D54455A4E6">
    <w:name w:val="5A63C430C0714A389E4F55D54455A4E6"/>
    <w:rsid w:val="00B14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1fdfd2-ea78-4d4c-af08-50a175e1f450">Documents Proposals Manager (DPM)</DPM_x0020_Author>
    <DPM_x0020_File_x0020_name xmlns="1c1fdfd2-ea78-4d4c-af08-50a175e1f450">T13-WTSA.16-C-0042!A11!MSW-C</DPM_x0020_File_x0020_name>
    <DPM_x0020_Version xmlns="1c1fdfd2-ea78-4d4c-af08-50a175e1f450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1fdfd2-ea78-4d4c-af08-50a175e1f450" targetNamespace="http://schemas.microsoft.com/office/2006/metadata/properties" ma:root="true" ma:fieldsID="d41af5c836d734370eb92e7ee5f83852" ns2:_="" ns3:_="">
    <xsd:import namespace="996b2e75-67fd-4955-a3b0-5ab9934cb50b"/>
    <xsd:import namespace="1c1fdfd2-ea78-4d4c-af08-50a175e1f45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dfd2-ea78-4d4c-af08-50a175e1f45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1c1fdfd2-ea78-4d4c-af08-50a175e1f45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1fdfd2-ea78-4d4c-af08-50a175e1f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T13-WTSA.16-C-0042!A11!MSW-C</vt:lpstr>
    </vt:vector>
  </TitlesOfParts>
  <Manager>General Secretariat - Pool</Manager>
  <Company>International Telecommunication Union (ITU)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T13-WTSA.16-C-0042!A11!MSW-C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Murphy, Margaret</cp:lastModifiedBy>
  <cp:revision>6</cp:revision>
  <cp:lastPrinted>2016-06-07T13:24:00Z</cp:lastPrinted>
  <dcterms:created xsi:type="dcterms:W3CDTF">2016-10-06T09:18:00Z</dcterms:created>
  <dcterms:modified xsi:type="dcterms:W3CDTF">2016-10-17T13:18:00Z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