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Tr="00E2414B">
        <w:trPr>
          <w:cantSplit/>
        </w:trPr>
        <w:tc>
          <w:tcPr>
            <w:tcW w:w="1383" w:type="dxa"/>
            <w:vAlign w:val="center"/>
            <w:hideMark/>
          </w:tcPr>
          <w:p w:rsidR="009759FE" w:rsidRPr="00031E6B" w:rsidRDefault="009759FE" w:rsidP="00E2414B">
            <w:pPr>
              <w:spacing w:after="160"/>
              <w:rPr>
                <w:rFonts w:ascii="Verdana" w:hAnsi="Verdana" w:cs="Times New Roman Bold"/>
                <w:b/>
                <w:bCs/>
                <w:sz w:val="22"/>
                <w:szCs w:val="22"/>
              </w:rPr>
            </w:pPr>
            <w:bookmarkStart w:id="0" w:name="_GoBack"/>
            <w:bookmarkEnd w:id="0"/>
            <w:r w:rsidRPr="00031E6B">
              <w:rPr>
                <w:noProof/>
                <w:lang w:eastAsia="zh-CN"/>
              </w:rPr>
              <w:drawing>
                <wp:inline distT="0" distB="0" distL="0" distR="0" wp14:anchorId="57B4F7C8" wp14:editId="549292F7">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r w:rsidR="00E4252D" w:rsidRPr="00400909">
              <w:rPr>
                <w:rFonts w:ascii="Verdana" w:hAnsi="Verdana" w:cs="Times New Roman Bold"/>
                <w:b/>
                <w:bCs/>
                <w:sz w:val="20"/>
                <w:lang w:eastAsia="zh-CN"/>
              </w:rPr>
              <w:t>-</w:t>
            </w:r>
            <w:r w:rsidR="00E4252D" w:rsidRPr="00400909">
              <w:rPr>
                <w:rFonts w:ascii="Verdana" w:hAnsi="Verdana" w:cs="Times New Roman Bold"/>
                <w:b/>
                <w:bCs/>
                <w:sz w:val="20"/>
                <w:lang w:eastAsia="zh-CN"/>
              </w:rPr>
              <w:t>亚斯敏</w:t>
            </w:r>
          </w:p>
        </w:tc>
        <w:tc>
          <w:tcPr>
            <w:tcW w:w="3197" w:type="dxa"/>
            <w:vAlign w:val="center"/>
            <w:hideMark/>
          </w:tcPr>
          <w:p w:rsidR="009759FE" w:rsidRPr="00031E6B" w:rsidRDefault="009759FE" w:rsidP="00E2414B">
            <w:pPr>
              <w:spacing w:after="160"/>
              <w:jc w:val="right"/>
              <w:rPr>
                <w:sz w:val="22"/>
                <w:szCs w:val="22"/>
              </w:rPr>
            </w:pPr>
            <w:r w:rsidRPr="00031E6B">
              <w:rPr>
                <w:noProof/>
                <w:lang w:eastAsia="zh-CN"/>
              </w:rPr>
              <w:drawing>
                <wp:inline distT="0" distB="0" distL="0" distR="0" wp14:anchorId="18C1ADEF" wp14:editId="593A6FA8">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E2414B">
        <w:trPr>
          <w:cantSplit/>
        </w:trPr>
        <w:tc>
          <w:tcPr>
            <w:tcW w:w="6614" w:type="dxa"/>
            <w:gridSpan w:val="2"/>
            <w:tcBorders>
              <w:top w:val="nil"/>
              <w:left w:val="nil"/>
              <w:bottom w:val="single" w:sz="12" w:space="0" w:color="auto"/>
              <w:right w:val="nil"/>
            </w:tcBorders>
          </w:tcPr>
          <w:p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E2414B">
        <w:trPr>
          <w:cantSplit/>
        </w:trPr>
        <w:tc>
          <w:tcPr>
            <w:tcW w:w="6614" w:type="dxa"/>
            <w:gridSpan w:val="2"/>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197" w:type="dxa"/>
          </w:tcPr>
          <w:p w:rsidR="009759FE" w:rsidRPr="00031E6B" w:rsidRDefault="009759FE" w:rsidP="00E2414B">
            <w:pPr>
              <w:spacing w:before="0"/>
              <w:rPr>
                <w:rFonts w:ascii="Verdana" w:hAnsi="Verdana"/>
                <w:b/>
                <w:bCs/>
                <w:sz w:val="20"/>
                <w:szCs w:val="22"/>
              </w:rPr>
            </w:pPr>
          </w:p>
        </w:tc>
      </w:tr>
      <w:tr w:rsidR="000A3B30" w:rsidTr="00E2414B">
        <w:trPr>
          <w:cantSplit/>
        </w:trPr>
        <w:tc>
          <w:tcPr>
            <w:tcW w:w="6614" w:type="dxa"/>
            <w:gridSpan w:val="2"/>
          </w:tcPr>
          <w:p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rsidR="000A3B30" w:rsidRPr="00622560" w:rsidRDefault="000A3B30" w:rsidP="00E2414B">
            <w:pPr>
              <w:spacing w:before="0"/>
              <w:rPr>
                <w:rFonts w:ascii="Verdana" w:hAnsi="Verdana"/>
                <w:sz w:val="20"/>
              </w:rPr>
            </w:pPr>
            <w:proofErr w:type="spellStart"/>
            <w:r>
              <w:rPr>
                <w:rFonts w:cs="Traditional Arabic"/>
                <w:b/>
                <w:sz w:val="20"/>
              </w:rPr>
              <w:t>文件</w:t>
            </w:r>
            <w:proofErr w:type="spellEnd"/>
            <w:r>
              <w:rPr>
                <w:rFonts w:cs="Traditional Arabic"/>
                <w:b/>
                <w:sz w:val="20"/>
              </w:rPr>
              <w:t xml:space="preserve"> </w:t>
            </w:r>
            <w:r w:rsidRPr="00F142D9">
              <w:rPr>
                <w:rFonts w:ascii="Verdana" w:hAnsi="Verdana" w:cs="Traditional Arabic"/>
                <w:b/>
                <w:sz w:val="20"/>
              </w:rPr>
              <w:t>39</w:t>
            </w:r>
            <w:r w:rsidRPr="00622560">
              <w:rPr>
                <w:rFonts w:ascii="Verdana" w:hAnsi="Verdana"/>
                <w:b/>
                <w:sz w:val="20"/>
              </w:rPr>
              <w:t>-</w:t>
            </w:r>
            <w:r w:rsidRPr="000273B7">
              <w:rPr>
                <w:rFonts w:ascii="Verdana" w:hAnsi="Verdana"/>
                <w:b/>
                <w:sz w:val="20"/>
              </w:rPr>
              <w:t>C</w:t>
            </w:r>
          </w:p>
        </w:tc>
      </w:tr>
      <w:tr w:rsidR="000A3B30" w:rsidTr="00E2414B">
        <w:trPr>
          <w:cantSplit/>
        </w:trPr>
        <w:tc>
          <w:tcPr>
            <w:tcW w:w="6614" w:type="dxa"/>
            <w:gridSpan w:val="2"/>
          </w:tcPr>
          <w:p w:rsidR="000A3B30" w:rsidRPr="00C324A8" w:rsidRDefault="000A3B30" w:rsidP="00E2414B">
            <w:pPr>
              <w:spacing w:before="0"/>
              <w:rPr>
                <w:rFonts w:ascii="Verdana" w:hAnsi="Verdana"/>
                <w:b/>
                <w:smallCaps/>
                <w:sz w:val="20"/>
              </w:rPr>
            </w:pPr>
          </w:p>
        </w:tc>
        <w:tc>
          <w:tcPr>
            <w:tcW w:w="3197" w:type="dxa"/>
            <w:hideMark/>
          </w:tcPr>
          <w:p w:rsidR="000A3B30" w:rsidRPr="00622560" w:rsidRDefault="000A3B30" w:rsidP="00E2414B">
            <w:pPr>
              <w:spacing w:before="0"/>
              <w:rPr>
                <w:rFonts w:ascii="Verdana" w:hAnsi="Verdana"/>
                <w:sz w:val="20"/>
              </w:rPr>
            </w:pPr>
            <w:r w:rsidRPr="000273B7">
              <w:rPr>
                <w:rFonts w:ascii="Verdana" w:hAnsi="Verdana"/>
                <w:b/>
                <w:bCs/>
                <w:sz w:val="20"/>
              </w:rPr>
              <w:t>2016</w:t>
            </w:r>
            <w:r w:rsidRPr="000273B7">
              <w:rPr>
                <w:rFonts w:ascii="Verdana" w:hAnsi="Verdana"/>
                <w:b/>
                <w:bCs/>
                <w:sz w:val="20"/>
              </w:rPr>
              <w:t>年</w:t>
            </w:r>
            <w:r w:rsidRPr="000273B7">
              <w:rPr>
                <w:rFonts w:ascii="Verdana" w:hAnsi="Verdana"/>
                <w:b/>
                <w:bCs/>
                <w:sz w:val="20"/>
              </w:rPr>
              <w:t>6</w:t>
            </w:r>
            <w:r w:rsidRPr="000273B7">
              <w:rPr>
                <w:rFonts w:ascii="Verdana" w:hAnsi="Verdana"/>
                <w:b/>
                <w:bCs/>
                <w:sz w:val="20"/>
              </w:rPr>
              <w:t>月</w:t>
            </w:r>
          </w:p>
        </w:tc>
      </w:tr>
      <w:tr w:rsidR="000A3B30" w:rsidTr="00E2414B">
        <w:trPr>
          <w:cantSplit/>
        </w:trPr>
        <w:tc>
          <w:tcPr>
            <w:tcW w:w="6614" w:type="dxa"/>
            <w:gridSpan w:val="2"/>
          </w:tcPr>
          <w:p w:rsidR="000A3B30" w:rsidRPr="00031E6B" w:rsidRDefault="000A3B30" w:rsidP="00E2414B">
            <w:pPr>
              <w:spacing w:before="0"/>
              <w:rPr>
                <w:sz w:val="22"/>
                <w:szCs w:val="22"/>
              </w:rPr>
            </w:pPr>
          </w:p>
        </w:tc>
        <w:tc>
          <w:tcPr>
            <w:tcW w:w="3197" w:type="dxa"/>
            <w:hideMark/>
          </w:tcPr>
          <w:p w:rsidR="000A3B30" w:rsidRPr="00622560" w:rsidRDefault="000A3B30" w:rsidP="00F142D9">
            <w:pPr>
              <w:spacing w:before="0"/>
              <w:rPr>
                <w:rFonts w:ascii="Verdana" w:hAnsi="Verdana"/>
                <w:sz w:val="20"/>
                <w:lang w:eastAsia="zh-CN"/>
              </w:rPr>
            </w:pPr>
            <w:proofErr w:type="spellStart"/>
            <w:r w:rsidRPr="000273B7">
              <w:rPr>
                <w:rFonts w:ascii="Verdana" w:hAnsi="Verdana"/>
                <w:b/>
                <w:bCs/>
                <w:sz w:val="20"/>
              </w:rPr>
              <w:t>原文</w:t>
            </w:r>
            <w:proofErr w:type="spellEnd"/>
            <w:r w:rsidRPr="000273B7">
              <w:rPr>
                <w:rFonts w:ascii="Verdana" w:hAnsi="Verdana"/>
                <w:b/>
                <w:bCs/>
                <w:sz w:val="20"/>
              </w:rPr>
              <w:t>：</w:t>
            </w:r>
            <w:r w:rsidR="00F142D9">
              <w:rPr>
                <w:rFonts w:ascii="Verdana" w:hAnsi="Verdana" w:hint="eastAsia"/>
                <w:b/>
                <w:bCs/>
                <w:sz w:val="20"/>
                <w:lang w:eastAsia="zh-CN"/>
              </w:rPr>
              <w:t>英文</w:t>
            </w:r>
          </w:p>
        </w:tc>
      </w:tr>
      <w:tr w:rsidR="009D164C" w:rsidTr="00E2414B">
        <w:trPr>
          <w:cantSplit/>
        </w:trPr>
        <w:tc>
          <w:tcPr>
            <w:tcW w:w="9811" w:type="dxa"/>
            <w:gridSpan w:val="3"/>
          </w:tcPr>
          <w:p w:rsidR="009D164C" w:rsidRPr="00031E6B" w:rsidRDefault="009D164C" w:rsidP="00E2414B">
            <w:pPr>
              <w:spacing w:before="0"/>
              <w:rPr>
                <w:rFonts w:ascii="Verdana" w:hAnsi="Verdana"/>
                <w:b/>
                <w:bCs/>
                <w:sz w:val="20"/>
                <w:szCs w:val="22"/>
              </w:rPr>
            </w:pPr>
          </w:p>
        </w:tc>
      </w:tr>
      <w:tr w:rsidR="000A3B30" w:rsidTr="00E2414B">
        <w:trPr>
          <w:cantSplit/>
        </w:trPr>
        <w:tc>
          <w:tcPr>
            <w:tcW w:w="9811" w:type="dxa"/>
            <w:gridSpan w:val="3"/>
            <w:hideMark/>
          </w:tcPr>
          <w:p w:rsidR="000A3B30" w:rsidRPr="00031E6B" w:rsidRDefault="000A3B30" w:rsidP="00E2414B">
            <w:pPr>
              <w:pStyle w:val="Source"/>
              <w:rPr>
                <w:lang w:eastAsia="zh-CN"/>
              </w:rPr>
            </w:pPr>
            <w:r w:rsidRPr="000273B7">
              <w:t xml:space="preserve">ITU-T </w:t>
            </w:r>
            <w:r w:rsidRPr="000273B7">
              <w:t>第</w:t>
            </w:r>
            <w:r w:rsidRPr="000273B7">
              <w:t>3</w:t>
            </w:r>
            <w:proofErr w:type="spellStart"/>
            <w:r w:rsidRPr="000273B7">
              <w:t>研究组</w:t>
            </w:r>
            <w:proofErr w:type="spellEnd"/>
          </w:p>
        </w:tc>
      </w:tr>
      <w:tr w:rsidR="000A3B30" w:rsidTr="00E2414B">
        <w:trPr>
          <w:cantSplit/>
        </w:trPr>
        <w:tc>
          <w:tcPr>
            <w:tcW w:w="9811" w:type="dxa"/>
            <w:gridSpan w:val="3"/>
            <w:hideMark/>
          </w:tcPr>
          <w:p w:rsidR="000A3B30" w:rsidRPr="00400909" w:rsidRDefault="009F7E9D" w:rsidP="009F7E9D">
            <w:pPr>
              <w:pStyle w:val="Title1"/>
              <w:rPr>
                <w:rFonts w:ascii="Verdana" w:hAnsi="Verdana"/>
                <w:lang w:eastAsia="zh-CN"/>
              </w:rPr>
            </w:pPr>
            <w:r>
              <w:rPr>
                <w:rFonts w:hint="eastAsia"/>
                <w:lang w:eastAsia="zh-CN"/>
              </w:rPr>
              <w:t>提议</w:t>
            </w:r>
            <w:r w:rsidR="00D938CA">
              <w:rPr>
                <w:rFonts w:hint="eastAsia"/>
                <w:lang w:eastAsia="zh-CN"/>
              </w:rPr>
              <w:t>由</w:t>
            </w:r>
            <w:r w:rsidR="00D938CA">
              <w:rPr>
                <w:lang w:eastAsia="zh-CN"/>
              </w:rPr>
              <w:t>世界电信标准化全会（</w:t>
            </w:r>
            <w:r w:rsidRPr="000273B7">
              <w:rPr>
                <w:lang w:eastAsia="zh-CN"/>
              </w:rPr>
              <w:t>WTSA-16</w:t>
            </w:r>
            <w:r w:rsidR="00D938CA">
              <w:rPr>
                <w:rFonts w:hint="eastAsia"/>
                <w:lang w:eastAsia="zh-CN"/>
              </w:rPr>
              <w:t>）</w:t>
            </w:r>
            <w:r w:rsidR="00D938CA">
              <w:rPr>
                <w:lang w:eastAsia="zh-CN"/>
              </w:rPr>
              <w:br/>
            </w:r>
            <w:r>
              <w:rPr>
                <w:rFonts w:hint="eastAsia"/>
                <w:lang w:eastAsia="zh-CN"/>
              </w:rPr>
              <w:t>批准</w:t>
            </w:r>
            <w:r>
              <w:rPr>
                <w:lang w:eastAsia="zh-CN"/>
              </w:rPr>
              <w:t>的</w:t>
            </w:r>
            <w:r w:rsidR="000A3B30" w:rsidRPr="000273B7">
              <w:rPr>
                <w:lang w:eastAsia="zh-CN"/>
              </w:rPr>
              <w:t>ITU-T D.97</w:t>
            </w:r>
            <w:r>
              <w:rPr>
                <w:rFonts w:hint="eastAsia"/>
                <w:lang w:eastAsia="zh-CN"/>
              </w:rPr>
              <w:t>新建议书草案</w:t>
            </w:r>
            <w:r>
              <w:rPr>
                <w:lang w:eastAsia="zh-CN"/>
              </w:rPr>
              <w:br/>
            </w:r>
            <w:r w:rsidRPr="009F7E9D">
              <w:rPr>
                <w:rFonts w:ascii="SimSun" w:hAnsi="SimSun"/>
                <w:lang w:eastAsia="zh-CN"/>
              </w:rPr>
              <w:t>“</w:t>
            </w:r>
            <w:r w:rsidRPr="009F7E9D">
              <w:rPr>
                <w:rFonts w:ascii="SimSun" w:hAnsi="SimSun" w:hint="eastAsia"/>
                <w:lang w:eastAsia="zh-CN"/>
              </w:rPr>
              <w:t>确定国际移动漫游费率的方法原则</w:t>
            </w:r>
            <w:r>
              <w:rPr>
                <w:rFonts w:ascii="SimSun" w:hAnsi="SimSun" w:hint="eastAsia"/>
                <w:lang w:eastAsia="zh-CN"/>
              </w:rPr>
              <w:t>”</w:t>
            </w:r>
          </w:p>
        </w:tc>
      </w:tr>
      <w:tr w:rsidR="000A3B30" w:rsidTr="00E2414B">
        <w:trPr>
          <w:cantSplit/>
        </w:trPr>
        <w:tc>
          <w:tcPr>
            <w:tcW w:w="9811" w:type="dxa"/>
            <w:gridSpan w:val="3"/>
            <w:hideMark/>
          </w:tcPr>
          <w:p w:rsidR="000A3B30" w:rsidRPr="00400909" w:rsidRDefault="000A3B30" w:rsidP="00E2414B">
            <w:pPr>
              <w:pStyle w:val="Title2"/>
              <w:rPr>
                <w:rFonts w:ascii="Verdana" w:hAnsi="Verdana"/>
                <w:lang w:eastAsia="zh-CN"/>
              </w:rPr>
            </w:pPr>
          </w:p>
        </w:tc>
      </w:tr>
      <w:tr w:rsidR="000A3B30" w:rsidTr="00E2414B">
        <w:trPr>
          <w:cantSplit/>
        </w:trPr>
        <w:tc>
          <w:tcPr>
            <w:tcW w:w="9811" w:type="dxa"/>
            <w:gridSpan w:val="3"/>
          </w:tcPr>
          <w:p w:rsidR="000A3B30" w:rsidRPr="000273B7" w:rsidRDefault="000A3B30" w:rsidP="00E2414B">
            <w:pPr>
              <w:pStyle w:val="Agendaitem"/>
            </w:pPr>
          </w:p>
        </w:tc>
      </w:tr>
    </w:tbl>
    <w:p w:rsidR="003556C0" w:rsidRDefault="003556C0" w:rsidP="003556C0">
      <w:pPr>
        <w:rPr>
          <w:lang w:val="en-US" w:eastAsia="zh-CN"/>
        </w:rPr>
      </w:pPr>
    </w:p>
    <w:tbl>
      <w:tblPr>
        <w:tblW w:w="5089" w:type="pct"/>
        <w:tblLayout w:type="fixed"/>
        <w:tblLook w:val="0000" w:firstRow="0" w:lastRow="0" w:firstColumn="0" w:lastColumn="0" w:noHBand="0" w:noVBand="0"/>
      </w:tblPr>
      <w:tblGrid>
        <w:gridCol w:w="993"/>
        <w:gridCol w:w="8818"/>
      </w:tblGrid>
      <w:tr w:rsidR="003556C0" w:rsidRPr="00426748" w:rsidTr="00D938CA">
        <w:trPr>
          <w:cantSplit/>
        </w:trPr>
        <w:tc>
          <w:tcPr>
            <w:tcW w:w="993" w:type="dxa"/>
          </w:tcPr>
          <w:p w:rsidR="003556C0" w:rsidRPr="00426748" w:rsidRDefault="003556C0" w:rsidP="00193AD1">
            <w:pPr>
              <w:rPr>
                <w:lang w:eastAsia="zh-CN"/>
              </w:rPr>
            </w:pPr>
            <w:r w:rsidRPr="001051B1">
              <w:rPr>
                <w:rFonts w:hint="eastAsia"/>
                <w:b/>
                <w:bCs/>
                <w:lang w:eastAsia="zh-CN"/>
              </w:rPr>
              <w:t>摘要</w:t>
            </w:r>
            <w:r w:rsidR="00D938CA">
              <w:rPr>
                <w:rFonts w:hint="eastAsia"/>
                <w:b/>
                <w:bCs/>
                <w:lang w:eastAsia="zh-CN"/>
              </w:rPr>
              <w:t>：</w:t>
            </w:r>
          </w:p>
        </w:tc>
        <w:sdt>
          <w:sdtPr>
            <w:rPr>
              <w:lang w:val="en-US" w:eastAsia="zh-CN"/>
            </w:rPr>
            <w:alias w:val="Abstract"/>
            <w:tag w:val="Abstract"/>
            <w:id w:val="2092881758"/>
            <w:placeholder>
              <w:docPart w:val="DE3D0FCCCAC8420693C894727F7A2309"/>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818" w:type="dxa"/>
              </w:tcPr>
              <w:p w:rsidR="003556C0" w:rsidRPr="00426748" w:rsidRDefault="009F7E9D" w:rsidP="004B6D9D">
                <w:pPr>
                  <w:rPr>
                    <w:lang w:eastAsia="zh-CN"/>
                  </w:rPr>
                </w:pPr>
                <w:r w:rsidRPr="009F7E9D">
                  <w:rPr>
                    <w:rFonts w:hint="eastAsia"/>
                    <w:lang w:val="en-US" w:eastAsia="zh-CN"/>
                  </w:rPr>
                  <w:t>WTSA-16</w:t>
                </w:r>
                <w:r w:rsidR="00D938CA">
                  <w:rPr>
                    <w:rFonts w:hint="eastAsia"/>
                    <w:lang w:val="en-US" w:eastAsia="zh-CN"/>
                  </w:rPr>
                  <w:t>第</w:t>
                </w:r>
                <w:r w:rsidRPr="00B83E9F">
                  <w:rPr>
                    <w:lang w:val="en-US" w:eastAsia="zh-CN"/>
                  </w:rPr>
                  <w:t>39</w:t>
                </w:r>
                <w:r w:rsidR="00D938CA">
                  <w:rPr>
                    <w:rFonts w:hint="eastAsia"/>
                    <w:lang w:val="en-US" w:eastAsia="zh-CN"/>
                  </w:rPr>
                  <w:t>号文件</w:t>
                </w:r>
                <w:r w:rsidRPr="009F7E9D">
                  <w:rPr>
                    <w:rFonts w:hint="eastAsia"/>
                    <w:lang w:val="en-US" w:eastAsia="zh-CN"/>
                  </w:rPr>
                  <w:t>含</w:t>
                </w:r>
                <w:r w:rsidR="00D938CA">
                  <w:rPr>
                    <w:rFonts w:hint="eastAsia"/>
                    <w:lang w:val="en-US" w:eastAsia="zh-CN"/>
                  </w:rPr>
                  <w:t>有</w:t>
                </w:r>
                <w:r>
                  <w:rPr>
                    <w:rFonts w:hint="eastAsia"/>
                    <w:lang w:val="en-US" w:eastAsia="zh-CN"/>
                  </w:rPr>
                  <w:t>待</w:t>
                </w:r>
                <w:r w:rsidRPr="009F7E9D">
                  <w:rPr>
                    <w:rFonts w:hint="eastAsia"/>
                    <w:lang w:val="en-US" w:eastAsia="zh-CN"/>
                  </w:rPr>
                  <w:t>WTSA-16</w:t>
                </w:r>
                <w:r>
                  <w:rPr>
                    <w:rFonts w:hint="eastAsia"/>
                    <w:lang w:val="en-US" w:eastAsia="zh-CN"/>
                  </w:rPr>
                  <w:t>批准</w:t>
                </w:r>
                <w:r>
                  <w:rPr>
                    <w:lang w:val="en-US" w:eastAsia="zh-CN"/>
                  </w:rPr>
                  <w:t>的</w:t>
                </w:r>
                <w:r w:rsidRPr="00E23113">
                  <w:rPr>
                    <w:lang w:val="en-US" w:eastAsia="zh-CN"/>
                  </w:rPr>
                  <w:t>ITU-T D.97</w:t>
                </w:r>
                <w:r w:rsidRPr="009F7E9D">
                  <w:rPr>
                    <w:rFonts w:hint="eastAsia"/>
                    <w:lang w:val="en-US" w:eastAsia="zh-CN"/>
                  </w:rPr>
                  <w:t>新建议</w:t>
                </w:r>
                <w:r>
                  <w:rPr>
                    <w:rFonts w:hint="eastAsia"/>
                    <w:lang w:val="en-US" w:eastAsia="zh-CN"/>
                  </w:rPr>
                  <w:t>书</w:t>
                </w:r>
                <w:r>
                  <w:rPr>
                    <w:lang w:val="en-US" w:eastAsia="zh-CN"/>
                  </w:rPr>
                  <w:t>草案。</w:t>
                </w:r>
                <w:r>
                  <w:rPr>
                    <w:rFonts w:hint="eastAsia"/>
                    <w:lang w:val="en-US" w:eastAsia="zh-CN"/>
                  </w:rPr>
                  <w:t>本</w:t>
                </w:r>
                <w:r w:rsidRPr="009F7E9D">
                  <w:rPr>
                    <w:rFonts w:hint="eastAsia"/>
                    <w:lang w:val="en-US" w:eastAsia="zh-CN"/>
                  </w:rPr>
                  <w:t>文件的内容</w:t>
                </w:r>
                <w:r>
                  <w:rPr>
                    <w:rFonts w:hint="eastAsia"/>
                    <w:lang w:val="en-US" w:eastAsia="zh-CN"/>
                  </w:rPr>
                  <w:t>与</w:t>
                </w:r>
                <w:r w:rsidRPr="00C0268A">
                  <w:rPr>
                    <w:lang w:val="en-US" w:eastAsia="zh-CN"/>
                  </w:rPr>
                  <w:t>COM3-R20</w:t>
                </w:r>
                <w:r>
                  <w:rPr>
                    <w:rFonts w:hint="eastAsia"/>
                    <w:lang w:val="en-US" w:eastAsia="zh-CN"/>
                  </w:rPr>
                  <w:t>号文件</w:t>
                </w:r>
                <w:r w:rsidRPr="009F7E9D">
                  <w:rPr>
                    <w:rFonts w:hint="eastAsia"/>
                    <w:lang w:val="en-US" w:eastAsia="zh-CN"/>
                  </w:rPr>
                  <w:t>相同</w:t>
                </w:r>
                <w:r>
                  <w:rPr>
                    <w:rFonts w:hint="eastAsia"/>
                    <w:lang w:val="en-US" w:eastAsia="zh-CN"/>
                  </w:rPr>
                  <w:t>。</w:t>
                </w:r>
              </w:p>
            </w:tc>
          </w:sdtContent>
        </w:sdt>
      </w:tr>
    </w:tbl>
    <w:p w:rsidR="005C7B12" w:rsidRDefault="005C7B12" w:rsidP="006F409E">
      <w:pPr>
        <w:rPr>
          <w:lang w:eastAsia="zh-CN"/>
        </w:rPr>
      </w:pPr>
    </w:p>
    <w:p w:rsidR="00502B2E" w:rsidRDefault="00502B2E">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5C7B12" w:rsidRDefault="005C7B12">
      <w:pPr>
        <w:tabs>
          <w:tab w:val="clear" w:pos="1134"/>
          <w:tab w:val="clear" w:pos="1871"/>
          <w:tab w:val="clear" w:pos="2268"/>
        </w:tabs>
        <w:overflowPunct/>
        <w:autoSpaceDE/>
        <w:autoSpaceDN/>
        <w:adjustRightInd/>
        <w:spacing w:before="0"/>
        <w:textAlignment w:val="auto"/>
        <w:rPr>
          <w:lang w:eastAsia="zh-CN"/>
        </w:rPr>
      </w:pPr>
    </w:p>
    <w:p w:rsidR="004E486D" w:rsidRPr="00F142D9" w:rsidRDefault="00490AD5">
      <w:pPr>
        <w:pStyle w:val="Proposal"/>
        <w:rPr>
          <w:lang w:val="fr-CH" w:eastAsia="zh-CN"/>
        </w:rPr>
      </w:pPr>
      <w:r w:rsidRPr="00F142D9">
        <w:rPr>
          <w:lang w:val="fr-CH" w:eastAsia="zh-CN"/>
        </w:rPr>
        <w:t>ADD</w:t>
      </w:r>
      <w:r w:rsidRPr="00F142D9">
        <w:rPr>
          <w:lang w:val="fr-CH" w:eastAsia="zh-CN"/>
        </w:rPr>
        <w:tab/>
        <w:t>SG3/39/1</w:t>
      </w:r>
    </w:p>
    <w:p w:rsidR="00F142D9" w:rsidRPr="007D119C" w:rsidRDefault="00F142D9" w:rsidP="00490AD5">
      <w:pPr>
        <w:pStyle w:val="RecNo"/>
        <w:tabs>
          <w:tab w:val="left" w:pos="3789"/>
        </w:tabs>
        <w:rPr>
          <w:lang w:val="fr-CH" w:eastAsia="zh-CN"/>
        </w:rPr>
      </w:pPr>
      <w:r w:rsidRPr="007D119C">
        <w:rPr>
          <w:lang w:val="fr-CH" w:eastAsia="zh-CN"/>
        </w:rPr>
        <w:t>ITU-T D.97</w:t>
      </w:r>
      <w:r w:rsidR="009F7E9D">
        <w:rPr>
          <w:lang w:val="fr-CH" w:eastAsia="zh-CN"/>
        </w:rPr>
        <w:t>建议</w:t>
      </w:r>
      <w:r w:rsidR="009F7E9D">
        <w:rPr>
          <w:rFonts w:hint="eastAsia"/>
          <w:lang w:val="fr-CH" w:eastAsia="zh-CN"/>
        </w:rPr>
        <w:t>书</w:t>
      </w:r>
      <w:r w:rsidR="009F7E9D">
        <w:rPr>
          <w:lang w:val="fr-CH" w:eastAsia="zh-CN"/>
        </w:rPr>
        <w:t>草案</w:t>
      </w:r>
    </w:p>
    <w:p w:rsidR="00F142D9" w:rsidRPr="007D119C" w:rsidRDefault="00BD6806" w:rsidP="00BD6806">
      <w:pPr>
        <w:pStyle w:val="Rectitle"/>
        <w:rPr>
          <w:lang w:eastAsia="zh-CN"/>
        </w:rPr>
      </w:pPr>
      <w:r w:rsidRPr="00BD6806">
        <w:rPr>
          <w:rFonts w:hint="eastAsia"/>
          <w:lang w:eastAsia="zh-CN"/>
        </w:rPr>
        <w:t>确定</w:t>
      </w:r>
      <w:r w:rsidRPr="00BD6806">
        <w:rPr>
          <w:lang w:eastAsia="zh-CN"/>
        </w:rPr>
        <w:t>国际移动漫游</w:t>
      </w:r>
      <w:r w:rsidRPr="00BD6806">
        <w:rPr>
          <w:rFonts w:hint="eastAsia"/>
          <w:lang w:eastAsia="zh-CN"/>
        </w:rPr>
        <w:t>费率</w:t>
      </w:r>
      <w:r w:rsidRPr="00BD6806">
        <w:rPr>
          <w:lang w:eastAsia="zh-CN"/>
        </w:rPr>
        <w:t>的</w:t>
      </w:r>
      <w:r w:rsidRPr="00BD6806">
        <w:rPr>
          <w:rFonts w:hint="eastAsia"/>
          <w:lang w:eastAsia="zh-CN"/>
        </w:rPr>
        <w:t>方法原则</w:t>
      </w:r>
    </w:p>
    <w:p w:rsidR="00BD6806" w:rsidRDefault="00BD6806" w:rsidP="00BD6806">
      <w:pPr>
        <w:pStyle w:val="Headingb"/>
        <w:rPr>
          <w:lang w:eastAsia="zh-CN"/>
        </w:rPr>
      </w:pPr>
      <w:r w:rsidRPr="00662224">
        <w:rPr>
          <w:rFonts w:hint="eastAsia"/>
          <w:lang w:eastAsia="zh-CN"/>
        </w:rPr>
        <w:t>摘要</w:t>
      </w:r>
    </w:p>
    <w:p w:rsidR="00BD6806" w:rsidRPr="007E5F2D" w:rsidRDefault="00BD6806" w:rsidP="00BD6806">
      <w:pPr>
        <w:ind w:firstLineChars="200" w:firstLine="480"/>
        <w:rPr>
          <w:b/>
          <w:bCs/>
          <w:lang w:eastAsia="zh-CN"/>
        </w:rPr>
      </w:pPr>
      <w:r w:rsidRPr="006809BC">
        <w:rPr>
          <w:bCs/>
          <w:lang w:eastAsia="zh-CN"/>
        </w:rPr>
        <w:t>ITU-T D.97</w:t>
      </w:r>
      <w:r w:rsidRPr="006809BC">
        <w:rPr>
          <w:rFonts w:hint="eastAsia"/>
          <w:bCs/>
          <w:lang w:eastAsia="zh-CN"/>
        </w:rPr>
        <w:t>建议书</w:t>
      </w:r>
      <w:r>
        <w:rPr>
          <w:rFonts w:hint="eastAsia"/>
          <w:bCs/>
          <w:lang w:eastAsia="zh-CN"/>
        </w:rPr>
        <w:t>“</w:t>
      </w:r>
      <w:r w:rsidRPr="006809BC">
        <w:rPr>
          <w:rFonts w:hint="eastAsia"/>
          <w:bCs/>
          <w:lang w:eastAsia="zh-CN"/>
        </w:rPr>
        <w:t>确定</w:t>
      </w:r>
      <w:r w:rsidRPr="006809BC">
        <w:rPr>
          <w:bCs/>
          <w:lang w:eastAsia="zh-CN"/>
        </w:rPr>
        <w:t>国际移动漫游</w:t>
      </w:r>
      <w:r w:rsidRPr="006809BC">
        <w:rPr>
          <w:rFonts w:hint="eastAsia"/>
          <w:bCs/>
          <w:lang w:eastAsia="zh-CN"/>
        </w:rPr>
        <w:t>费率</w:t>
      </w:r>
      <w:r w:rsidRPr="006809BC">
        <w:rPr>
          <w:bCs/>
          <w:lang w:eastAsia="zh-CN"/>
        </w:rPr>
        <w:t>的</w:t>
      </w:r>
      <w:r w:rsidRPr="006809BC">
        <w:rPr>
          <w:rFonts w:hint="eastAsia"/>
          <w:bCs/>
          <w:lang w:eastAsia="zh-CN"/>
        </w:rPr>
        <w:t>方法原则</w:t>
      </w:r>
      <w:r>
        <w:rPr>
          <w:rFonts w:hint="eastAsia"/>
          <w:bCs/>
          <w:lang w:eastAsia="zh-CN"/>
        </w:rPr>
        <w:t>”</w:t>
      </w:r>
      <w:r>
        <w:rPr>
          <w:bCs/>
          <w:lang w:eastAsia="zh-CN"/>
        </w:rPr>
        <w:t>提出可能降低超高漫游费率的方式，突出强调了在漫游市场鼓励竞争，培育消费者以及考虑采取引入漫游费上</w:t>
      </w:r>
      <w:r>
        <w:rPr>
          <w:rFonts w:hint="eastAsia"/>
          <w:bCs/>
          <w:lang w:eastAsia="zh-CN"/>
        </w:rPr>
        <w:t>限等</w:t>
      </w:r>
      <w:r>
        <w:rPr>
          <w:bCs/>
          <w:lang w:eastAsia="zh-CN"/>
        </w:rPr>
        <w:t>手段的适当监管行动的必要性。</w:t>
      </w:r>
    </w:p>
    <w:p w:rsidR="00BD6806" w:rsidRDefault="00BD6806" w:rsidP="00BD6806">
      <w:pPr>
        <w:pStyle w:val="Headingb"/>
        <w:rPr>
          <w:b w:val="0"/>
          <w:bCs/>
          <w:lang w:val="en-US" w:eastAsia="zh-CN"/>
        </w:rPr>
      </w:pPr>
      <w:r w:rsidRPr="006809BC">
        <w:rPr>
          <w:rFonts w:hint="eastAsia"/>
          <w:bCs/>
          <w:lang w:val="en-US" w:eastAsia="zh-CN"/>
        </w:rPr>
        <w:t>关键词</w:t>
      </w:r>
    </w:p>
    <w:p w:rsidR="00BD6806" w:rsidRDefault="00BD6806" w:rsidP="00BD6806">
      <w:pPr>
        <w:rPr>
          <w:lang w:eastAsia="zh-CN"/>
        </w:rPr>
      </w:pPr>
      <w:r w:rsidRPr="00573CFD">
        <w:rPr>
          <w:lang w:eastAsia="zh-CN"/>
        </w:rPr>
        <w:t>&lt;</w:t>
      </w:r>
      <w:r w:rsidR="0097331E">
        <w:rPr>
          <w:rFonts w:hint="eastAsia"/>
          <w:lang w:eastAsia="zh-CN"/>
        </w:rPr>
        <w:t>可</w:t>
      </w:r>
      <w:r>
        <w:rPr>
          <w:rFonts w:hint="eastAsia"/>
          <w:lang w:eastAsia="zh-CN"/>
        </w:rPr>
        <w:t>选</w:t>
      </w:r>
      <w:r w:rsidRPr="00573CFD">
        <w:rPr>
          <w:lang w:eastAsia="zh-CN"/>
        </w:rPr>
        <w:t>&gt;</w:t>
      </w:r>
    </w:p>
    <w:p w:rsidR="00F142D9" w:rsidRPr="007D119C" w:rsidRDefault="00F142D9" w:rsidP="00F142D9">
      <w:pPr>
        <w:tabs>
          <w:tab w:val="clear" w:pos="1134"/>
          <w:tab w:val="clear" w:pos="1871"/>
          <w:tab w:val="clear" w:pos="2268"/>
        </w:tabs>
        <w:overflowPunct/>
        <w:autoSpaceDE/>
        <w:autoSpaceDN/>
        <w:adjustRightInd/>
        <w:spacing w:before="0"/>
        <w:textAlignment w:val="auto"/>
        <w:rPr>
          <w:lang w:eastAsia="zh-CN"/>
        </w:rPr>
      </w:pPr>
      <w:r w:rsidRPr="007D119C">
        <w:rPr>
          <w:lang w:eastAsia="zh-CN"/>
        </w:rPr>
        <w:br w:type="page"/>
      </w:r>
    </w:p>
    <w:p w:rsidR="00F142D9" w:rsidRDefault="00490AD5" w:rsidP="00F142D9">
      <w:pPr>
        <w:keepNext/>
        <w:tabs>
          <w:tab w:val="clear" w:pos="1134"/>
          <w:tab w:val="clear" w:pos="1871"/>
          <w:tab w:val="clear" w:pos="2268"/>
          <w:tab w:val="left" w:pos="794"/>
          <w:tab w:val="left" w:pos="1191"/>
          <w:tab w:val="left" w:pos="1588"/>
          <w:tab w:val="left" w:pos="1985"/>
        </w:tabs>
        <w:spacing w:before="240"/>
        <w:jc w:val="center"/>
        <w:rPr>
          <w:b/>
          <w:lang w:eastAsia="zh-CN"/>
        </w:rPr>
      </w:pPr>
      <w:r>
        <w:rPr>
          <w:rFonts w:hint="eastAsia"/>
          <w:b/>
          <w:lang w:eastAsia="zh-CN"/>
        </w:rPr>
        <w:lastRenderedPageBreak/>
        <w:t>目录</w:t>
      </w:r>
    </w:p>
    <w:p w:rsidR="0097331E" w:rsidRDefault="0097331E" w:rsidP="0097331E">
      <w:pPr>
        <w:pStyle w:val="toc0"/>
        <w:rPr>
          <w:rFonts w:ascii="SimSun" w:hAnsi="SimSun" w:cs="SimSun"/>
          <w:lang w:val="es-ES_tradnl" w:eastAsia="zh-CN"/>
        </w:rPr>
      </w:pPr>
      <w:r>
        <w:rPr>
          <w:rFonts w:ascii="SimSun" w:hAnsi="SimSun" w:cs="SimSun"/>
          <w:lang w:val="es-ES_tradnl" w:eastAsia="zh-CN"/>
        </w:rPr>
        <w:tab/>
      </w:r>
      <w:r w:rsidRPr="0097331E">
        <w:rPr>
          <w:rFonts w:ascii="SimSun" w:hAnsi="SimSun" w:cs="SimSun" w:hint="eastAsia"/>
          <w:lang w:val="es-ES_tradnl" w:eastAsia="zh-CN"/>
        </w:rPr>
        <w:t>页码</w:t>
      </w:r>
    </w:p>
    <w:p w:rsidR="00C1701A" w:rsidRDefault="0097331E">
      <w:pPr>
        <w:pStyle w:val="TOC1"/>
        <w:rPr>
          <w:rFonts w:asciiTheme="minorHAnsi" w:eastAsiaTheme="minorEastAsia" w:hAnsiTheme="minorHAnsi" w:cstheme="minorBidi"/>
          <w:noProof/>
          <w:sz w:val="22"/>
          <w:szCs w:val="22"/>
          <w:lang w:val="en-US" w:eastAsia="zh-CN"/>
        </w:rPr>
      </w:pPr>
      <w:r>
        <w:rPr>
          <w:b/>
        </w:rPr>
        <w:fldChar w:fldCharType="begin"/>
      </w:r>
      <w:r>
        <w:rPr>
          <w:b/>
          <w:lang w:eastAsia="zh-CN"/>
        </w:rPr>
        <w:instrText xml:space="preserve"> TOC \o "1-3" \h \z \u </w:instrText>
      </w:r>
      <w:r>
        <w:rPr>
          <w:b/>
        </w:rPr>
        <w:fldChar w:fldCharType="separate"/>
      </w:r>
      <w:hyperlink w:anchor="_Toc455129038" w:history="1">
        <w:r w:rsidR="00C1701A" w:rsidRPr="00D967DC">
          <w:rPr>
            <w:rStyle w:val="Hyperlink"/>
            <w:rFonts w:hint="eastAsia"/>
            <w:noProof/>
            <w:lang w:eastAsia="zh-CN"/>
          </w:rPr>
          <w:t>引言</w:t>
        </w:r>
        <w:r w:rsidR="00C1701A">
          <w:rPr>
            <w:noProof/>
            <w:webHidden/>
          </w:rPr>
          <w:tab/>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_Toc455129038 \h </w:instrText>
        </w:r>
        <w:r w:rsidR="00C1701A">
          <w:rPr>
            <w:noProof/>
            <w:webHidden/>
          </w:rPr>
        </w:r>
        <w:r w:rsidR="00C1701A">
          <w:rPr>
            <w:noProof/>
            <w:webHidden/>
          </w:rPr>
          <w:fldChar w:fldCharType="separate"/>
        </w:r>
        <w:r w:rsidR="00C1701A">
          <w:rPr>
            <w:noProof/>
            <w:webHidden/>
          </w:rPr>
          <w:t>4</w:t>
        </w:r>
        <w:r w:rsidR="00C1701A">
          <w:rPr>
            <w:noProof/>
            <w:webHidden/>
          </w:rPr>
          <w:fldChar w:fldCharType="end"/>
        </w:r>
      </w:hyperlink>
    </w:p>
    <w:p w:rsidR="00C1701A" w:rsidRDefault="001E3B8C">
      <w:pPr>
        <w:pStyle w:val="TOC1"/>
        <w:rPr>
          <w:rFonts w:asciiTheme="minorHAnsi" w:eastAsiaTheme="minorEastAsia" w:hAnsiTheme="minorHAnsi" w:cstheme="minorBidi"/>
          <w:noProof/>
          <w:sz w:val="22"/>
          <w:szCs w:val="22"/>
          <w:lang w:val="en-US" w:eastAsia="zh-CN"/>
        </w:rPr>
      </w:pPr>
      <w:hyperlink w:anchor="_Toc455129039" w:history="1">
        <w:r w:rsidR="00C1701A" w:rsidRPr="00D967DC">
          <w:rPr>
            <w:rStyle w:val="Hyperlink"/>
            <w:noProof/>
            <w:lang w:eastAsia="zh-CN"/>
          </w:rPr>
          <w:t>1</w:t>
        </w:r>
        <w:r w:rsidR="00C1701A">
          <w:rPr>
            <w:rFonts w:asciiTheme="minorHAnsi" w:eastAsiaTheme="minorEastAsia" w:hAnsiTheme="minorHAnsi" w:cstheme="minorBidi"/>
            <w:noProof/>
            <w:sz w:val="22"/>
            <w:szCs w:val="22"/>
            <w:lang w:val="en-US" w:eastAsia="zh-CN"/>
          </w:rPr>
          <w:tab/>
        </w:r>
        <w:r w:rsidR="00C1701A" w:rsidRPr="00D967DC">
          <w:rPr>
            <w:rStyle w:val="Hyperlink"/>
            <w:rFonts w:hint="eastAsia"/>
            <w:noProof/>
            <w:lang w:eastAsia="zh-CN"/>
          </w:rPr>
          <w:t>范围</w:t>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_Toc455129039 \h </w:instrText>
        </w:r>
        <w:r w:rsidR="00C1701A">
          <w:rPr>
            <w:noProof/>
            <w:webHidden/>
          </w:rPr>
        </w:r>
        <w:r w:rsidR="00C1701A">
          <w:rPr>
            <w:noProof/>
            <w:webHidden/>
          </w:rPr>
          <w:fldChar w:fldCharType="separate"/>
        </w:r>
        <w:r w:rsidR="00C1701A">
          <w:rPr>
            <w:noProof/>
            <w:webHidden/>
          </w:rPr>
          <w:t>5</w:t>
        </w:r>
        <w:r w:rsidR="00C1701A">
          <w:rPr>
            <w:noProof/>
            <w:webHidden/>
          </w:rPr>
          <w:fldChar w:fldCharType="end"/>
        </w:r>
      </w:hyperlink>
    </w:p>
    <w:p w:rsidR="00C1701A" w:rsidRDefault="001E3B8C">
      <w:pPr>
        <w:pStyle w:val="TOC1"/>
        <w:rPr>
          <w:rFonts w:asciiTheme="minorHAnsi" w:eastAsiaTheme="minorEastAsia" w:hAnsiTheme="minorHAnsi" w:cstheme="minorBidi"/>
          <w:noProof/>
          <w:sz w:val="22"/>
          <w:szCs w:val="22"/>
          <w:lang w:val="en-US" w:eastAsia="zh-CN"/>
        </w:rPr>
      </w:pPr>
      <w:hyperlink w:anchor="_Toc455129040" w:history="1">
        <w:r w:rsidR="00C1701A" w:rsidRPr="00D967DC">
          <w:rPr>
            <w:rStyle w:val="Hyperlink"/>
            <w:noProof/>
            <w:lang w:eastAsia="zh-CN"/>
          </w:rPr>
          <w:t>2</w:t>
        </w:r>
        <w:r w:rsidR="00C1701A">
          <w:rPr>
            <w:rFonts w:asciiTheme="minorHAnsi" w:eastAsiaTheme="minorEastAsia" w:hAnsiTheme="minorHAnsi" w:cstheme="minorBidi"/>
            <w:noProof/>
            <w:sz w:val="22"/>
            <w:szCs w:val="22"/>
            <w:lang w:val="en-US" w:eastAsia="zh-CN"/>
          </w:rPr>
          <w:tab/>
        </w:r>
        <w:r w:rsidR="00C1701A" w:rsidRPr="00D967DC">
          <w:rPr>
            <w:rStyle w:val="Hyperlink"/>
            <w:rFonts w:hint="eastAsia"/>
            <w:noProof/>
            <w:lang w:eastAsia="zh-CN"/>
          </w:rPr>
          <w:t>参考文献</w:t>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_Toc455129040 \h </w:instrText>
        </w:r>
        <w:r w:rsidR="00C1701A">
          <w:rPr>
            <w:noProof/>
            <w:webHidden/>
          </w:rPr>
        </w:r>
        <w:r w:rsidR="00C1701A">
          <w:rPr>
            <w:noProof/>
            <w:webHidden/>
          </w:rPr>
          <w:fldChar w:fldCharType="separate"/>
        </w:r>
        <w:r w:rsidR="00C1701A">
          <w:rPr>
            <w:noProof/>
            <w:webHidden/>
          </w:rPr>
          <w:t>5</w:t>
        </w:r>
        <w:r w:rsidR="00C1701A">
          <w:rPr>
            <w:noProof/>
            <w:webHidden/>
          </w:rPr>
          <w:fldChar w:fldCharType="end"/>
        </w:r>
      </w:hyperlink>
    </w:p>
    <w:p w:rsidR="00C1701A" w:rsidRDefault="001E3B8C">
      <w:pPr>
        <w:pStyle w:val="TOC1"/>
        <w:rPr>
          <w:rFonts w:asciiTheme="minorHAnsi" w:eastAsiaTheme="minorEastAsia" w:hAnsiTheme="minorHAnsi" w:cstheme="minorBidi"/>
          <w:noProof/>
          <w:sz w:val="22"/>
          <w:szCs w:val="22"/>
          <w:lang w:val="en-US" w:eastAsia="zh-CN"/>
        </w:rPr>
      </w:pPr>
      <w:hyperlink w:anchor="_Toc455129041" w:history="1">
        <w:r w:rsidR="00C1701A" w:rsidRPr="00D967DC">
          <w:rPr>
            <w:rStyle w:val="Hyperlink"/>
            <w:noProof/>
            <w:lang w:eastAsia="zh-CN"/>
          </w:rPr>
          <w:t>3</w:t>
        </w:r>
        <w:r w:rsidR="00C1701A">
          <w:rPr>
            <w:rFonts w:asciiTheme="minorHAnsi" w:eastAsiaTheme="minorEastAsia" w:hAnsiTheme="minorHAnsi" w:cstheme="minorBidi"/>
            <w:noProof/>
            <w:sz w:val="22"/>
            <w:szCs w:val="22"/>
            <w:lang w:val="en-US" w:eastAsia="zh-CN"/>
          </w:rPr>
          <w:tab/>
        </w:r>
        <w:r w:rsidR="00C1701A" w:rsidRPr="00D967DC">
          <w:rPr>
            <w:rStyle w:val="Hyperlink"/>
            <w:rFonts w:hint="eastAsia"/>
            <w:noProof/>
            <w:lang w:eastAsia="zh-CN"/>
          </w:rPr>
          <w:t>定义</w:t>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_Toc455129041 \h </w:instrText>
        </w:r>
        <w:r w:rsidR="00C1701A">
          <w:rPr>
            <w:noProof/>
            <w:webHidden/>
          </w:rPr>
        </w:r>
        <w:r w:rsidR="00C1701A">
          <w:rPr>
            <w:noProof/>
            <w:webHidden/>
          </w:rPr>
          <w:fldChar w:fldCharType="separate"/>
        </w:r>
        <w:r w:rsidR="00C1701A">
          <w:rPr>
            <w:noProof/>
            <w:webHidden/>
          </w:rPr>
          <w:t>5</w:t>
        </w:r>
        <w:r w:rsidR="00C1701A">
          <w:rPr>
            <w:noProof/>
            <w:webHidden/>
          </w:rPr>
          <w:fldChar w:fldCharType="end"/>
        </w:r>
      </w:hyperlink>
    </w:p>
    <w:p w:rsidR="00C1701A" w:rsidRDefault="001E3B8C">
      <w:pPr>
        <w:pStyle w:val="TOC1"/>
        <w:rPr>
          <w:rFonts w:asciiTheme="minorHAnsi" w:eastAsiaTheme="minorEastAsia" w:hAnsiTheme="minorHAnsi" w:cstheme="minorBidi"/>
          <w:noProof/>
          <w:sz w:val="22"/>
          <w:szCs w:val="22"/>
          <w:lang w:val="en-US" w:eastAsia="zh-CN"/>
        </w:rPr>
      </w:pPr>
      <w:hyperlink w:anchor="_Toc455129042" w:history="1">
        <w:r w:rsidR="00C1701A" w:rsidRPr="00D967DC">
          <w:rPr>
            <w:rStyle w:val="Hyperlink"/>
            <w:noProof/>
            <w:lang w:eastAsia="zh-CN"/>
          </w:rPr>
          <w:t>4</w:t>
        </w:r>
        <w:r w:rsidR="00C1701A">
          <w:rPr>
            <w:rFonts w:asciiTheme="minorHAnsi" w:eastAsiaTheme="minorEastAsia" w:hAnsiTheme="minorHAnsi" w:cstheme="minorBidi"/>
            <w:noProof/>
            <w:sz w:val="22"/>
            <w:szCs w:val="22"/>
            <w:lang w:val="en-US" w:eastAsia="zh-CN"/>
          </w:rPr>
          <w:tab/>
        </w:r>
        <w:r w:rsidR="00C1701A" w:rsidRPr="00D967DC">
          <w:rPr>
            <w:rStyle w:val="Hyperlink"/>
            <w:rFonts w:hint="eastAsia"/>
            <w:noProof/>
            <w:lang w:eastAsia="zh-CN"/>
          </w:rPr>
          <w:t>缩写词和首字母缩略语</w:t>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_Toc455129042 \h </w:instrText>
        </w:r>
        <w:r w:rsidR="00C1701A">
          <w:rPr>
            <w:noProof/>
            <w:webHidden/>
          </w:rPr>
        </w:r>
        <w:r w:rsidR="00C1701A">
          <w:rPr>
            <w:noProof/>
            <w:webHidden/>
          </w:rPr>
          <w:fldChar w:fldCharType="separate"/>
        </w:r>
        <w:r w:rsidR="00C1701A">
          <w:rPr>
            <w:noProof/>
            <w:webHidden/>
          </w:rPr>
          <w:t>5</w:t>
        </w:r>
        <w:r w:rsidR="00C1701A">
          <w:rPr>
            <w:noProof/>
            <w:webHidden/>
          </w:rPr>
          <w:fldChar w:fldCharType="end"/>
        </w:r>
      </w:hyperlink>
    </w:p>
    <w:p w:rsidR="00C1701A" w:rsidRDefault="001E3B8C">
      <w:pPr>
        <w:pStyle w:val="TOC1"/>
        <w:rPr>
          <w:rFonts w:asciiTheme="minorHAnsi" w:eastAsiaTheme="minorEastAsia" w:hAnsiTheme="minorHAnsi" w:cstheme="minorBidi"/>
          <w:noProof/>
          <w:sz w:val="22"/>
          <w:szCs w:val="22"/>
          <w:lang w:val="en-US" w:eastAsia="zh-CN"/>
        </w:rPr>
      </w:pPr>
      <w:hyperlink w:anchor="_Toc455129043" w:history="1">
        <w:r w:rsidR="00C1701A" w:rsidRPr="00D967DC">
          <w:rPr>
            <w:rStyle w:val="Hyperlink"/>
            <w:rFonts w:eastAsia="Calibri"/>
            <w:noProof/>
            <w:lang w:eastAsia="zh-CN"/>
          </w:rPr>
          <w:t>5</w:t>
        </w:r>
        <w:r w:rsidR="00C1701A">
          <w:rPr>
            <w:rFonts w:asciiTheme="minorHAnsi" w:eastAsiaTheme="minorEastAsia" w:hAnsiTheme="minorHAnsi" w:cstheme="minorBidi"/>
            <w:noProof/>
            <w:sz w:val="22"/>
            <w:szCs w:val="22"/>
            <w:lang w:val="en-US" w:eastAsia="zh-CN"/>
          </w:rPr>
          <w:tab/>
        </w:r>
        <w:r w:rsidR="00C1701A" w:rsidRPr="00D967DC">
          <w:rPr>
            <w:rStyle w:val="Hyperlink"/>
            <w:rFonts w:hint="eastAsia"/>
            <w:noProof/>
            <w:lang w:eastAsia="zh-CN"/>
          </w:rPr>
          <w:t>适当的监管行动</w:t>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_Toc455129043 \h </w:instrText>
        </w:r>
        <w:r w:rsidR="00C1701A">
          <w:rPr>
            <w:noProof/>
            <w:webHidden/>
          </w:rPr>
        </w:r>
        <w:r w:rsidR="00C1701A">
          <w:rPr>
            <w:noProof/>
            <w:webHidden/>
          </w:rPr>
          <w:fldChar w:fldCharType="separate"/>
        </w:r>
        <w:r w:rsidR="00C1701A">
          <w:rPr>
            <w:noProof/>
            <w:webHidden/>
          </w:rPr>
          <w:t>6</w:t>
        </w:r>
        <w:r w:rsidR="00C1701A">
          <w:rPr>
            <w:noProof/>
            <w:webHidden/>
          </w:rPr>
          <w:fldChar w:fldCharType="end"/>
        </w:r>
      </w:hyperlink>
    </w:p>
    <w:p w:rsidR="00C1701A" w:rsidRDefault="001E3B8C">
      <w:pPr>
        <w:pStyle w:val="TOC1"/>
        <w:rPr>
          <w:rFonts w:asciiTheme="minorHAnsi" w:eastAsiaTheme="minorEastAsia" w:hAnsiTheme="minorHAnsi" w:cstheme="minorBidi"/>
          <w:noProof/>
          <w:sz w:val="22"/>
          <w:szCs w:val="22"/>
          <w:lang w:val="en-US" w:eastAsia="zh-CN"/>
        </w:rPr>
      </w:pPr>
      <w:hyperlink w:anchor="_Toc455129044" w:history="1">
        <w:r w:rsidR="00C1701A" w:rsidRPr="00D967DC">
          <w:rPr>
            <w:rStyle w:val="Hyperlink"/>
            <w:rFonts w:eastAsia="Calibri"/>
            <w:noProof/>
            <w:lang w:eastAsia="zh-CN"/>
          </w:rPr>
          <w:t>6</w:t>
        </w:r>
        <w:r w:rsidR="00C1701A">
          <w:rPr>
            <w:rFonts w:asciiTheme="minorHAnsi" w:eastAsiaTheme="minorEastAsia" w:hAnsiTheme="minorHAnsi" w:cstheme="minorBidi"/>
            <w:noProof/>
            <w:sz w:val="22"/>
            <w:szCs w:val="22"/>
            <w:lang w:val="en-US" w:eastAsia="zh-CN"/>
          </w:rPr>
          <w:tab/>
        </w:r>
        <w:r w:rsidR="00C1701A" w:rsidRPr="00D967DC">
          <w:rPr>
            <w:rStyle w:val="Hyperlink"/>
            <w:rFonts w:hint="eastAsia"/>
            <w:noProof/>
            <w:lang w:eastAsia="zh-CN"/>
          </w:rPr>
          <w:t>规定国际移动漫游收费和资费上限的方法原则</w:t>
        </w:r>
        <w:r w:rsidR="00C1701A">
          <w:rPr>
            <w:noProof/>
            <w:webHidden/>
          </w:rPr>
          <w:tab/>
        </w:r>
        <w:r w:rsidR="00C1701A">
          <w:rPr>
            <w:noProof/>
            <w:webHidden/>
          </w:rPr>
          <w:tab/>
        </w:r>
        <w:r w:rsidR="00C1701A">
          <w:rPr>
            <w:noProof/>
            <w:webHidden/>
          </w:rPr>
          <w:fldChar w:fldCharType="begin"/>
        </w:r>
        <w:r w:rsidR="00C1701A">
          <w:rPr>
            <w:noProof/>
            <w:webHidden/>
          </w:rPr>
          <w:instrText xml:space="preserve"> PAGEREF _Toc455129044 \h </w:instrText>
        </w:r>
        <w:r w:rsidR="00C1701A">
          <w:rPr>
            <w:noProof/>
            <w:webHidden/>
          </w:rPr>
        </w:r>
        <w:r w:rsidR="00C1701A">
          <w:rPr>
            <w:noProof/>
            <w:webHidden/>
          </w:rPr>
          <w:fldChar w:fldCharType="separate"/>
        </w:r>
        <w:r w:rsidR="00C1701A">
          <w:rPr>
            <w:noProof/>
            <w:webHidden/>
          </w:rPr>
          <w:t>6</w:t>
        </w:r>
        <w:r w:rsidR="00C1701A">
          <w:rPr>
            <w:noProof/>
            <w:webHidden/>
          </w:rPr>
          <w:fldChar w:fldCharType="end"/>
        </w:r>
      </w:hyperlink>
    </w:p>
    <w:p w:rsidR="00490AD5" w:rsidRPr="00077E5E" w:rsidRDefault="0097331E" w:rsidP="006D506F">
      <w:pPr>
        <w:pStyle w:val="Headingb"/>
        <w:rPr>
          <w:szCs w:val="24"/>
          <w:lang w:eastAsia="zh-CN"/>
        </w:rPr>
      </w:pPr>
      <w:r>
        <w:fldChar w:fldCharType="end"/>
      </w:r>
      <w:r w:rsidR="00F142D9" w:rsidRPr="00DB49F1">
        <w:rPr>
          <w:lang w:eastAsia="zh-CN"/>
        </w:rPr>
        <w:br w:type="page"/>
      </w:r>
      <w:bookmarkStart w:id="1" w:name="intro"/>
      <w:bookmarkStart w:id="2" w:name="_Toc447530057"/>
      <w:bookmarkStart w:id="3" w:name="_Toc455129038"/>
      <w:bookmarkEnd w:id="1"/>
      <w:r w:rsidR="00490AD5" w:rsidRPr="00077E5E">
        <w:rPr>
          <w:rFonts w:hint="eastAsia"/>
          <w:szCs w:val="24"/>
          <w:lang w:eastAsia="zh-CN"/>
        </w:rPr>
        <w:lastRenderedPageBreak/>
        <w:t>引言</w:t>
      </w:r>
      <w:bookmarkEnd w:id="2"/>
      <w:bookmarkEnd w:id="3"/>
    </w:p>
    <w:p w:rsidR="00490AD5" w:rsidRPr="008D3B9F" w:rsidRDefault="00490AD5" w:rsidP="00490AD5">
      <w:pPr>
        <w:ind w:firstLineChars="200" w:firstLine="480"/>
        <w:rPr>
          <w:lang w:eastAsia="zh-CN"/>
        </w:rPr>
      </w:pPr>
      <w:r>
        <w:rPr>
          <w:rFonts w:hint="eastAsia"/>
          <w:lang w:eastAsia="zh-CN"/>
        </w:rPr>
        <w:t>全球经济</w:t>
      </w:r>
      <w:r w:rsidRPr="008D3B9F">
        <w:rPr>
          <w:rFonts w:hint="eastAsia"/>
          <w:lang w:eastAsia="zh-CN"/>
        </w:rPr>
        <w:t>日益依赖</w:t>
      </w:r>
      <w:r>
        <w:rPr>
          <w:rFonts w:hint="eastAsia"/>
          <w:lang w:eastAsia="zh-CN"/>
        </w:rPr>
        <w:t>于可靠、成本高效、竞争性和价格可承受的移动</w:t>
      </w:r>
      <w:r w:rsidRPr="008D3B9F">
        <w:rPr>
          <w:rFonts w:hint="eastAsia"/>
          <w:lang w:eastAsia="zh-CN"/>
        </w:rPr>
        <w:t>通信</w:t>
      </w:r>
      <w:r>
        <w:rPr>
          <w:rFonts w:hint="eastAsia"/>
          <w:lang w:eastAsia="zh-CN"/>
        </w:rPr>
        <w:t>技术</w:t>
      </w:r>
      <w:r w:rsidRPr="008D3B9F">
        <w:rPr>
          <w:rFonts w:hint="eastAsia"/>
          <w:lang w:eastAsia="zh-CN"/>
        </w:rPr>
        <w:t>。</w:t>
      </w:r>
      <w:r>
        <w:rPr>
          <w:rFonts w:hint="eastAsia"/>
          <w:lang w:eastAsia="zh-CN"/>
        </w:rPr>
        <w:t>然而</w:t>
      </w:r>
      <w:r>
        <w:rPr>
          <w:lang w:eastAsia="zh-CN"/>
        </w:rPr>
        <w:t>，当批发国际移动漫游</w:t>
      </w:r>
      <w:r>
        <w:rPr>
          <w:rFonts w:hint="eastAsia"/>
          <w:lang w:eastAsia="zh-CN"/>
        </w:rPr>
        <w:t>费率</w:t>
      </w:r>
      <w:r>
        <w:rPr>
          <w:lang w:eastAsia="zh-CN"/>
        </w:rPr>
        <w:t>（</w:t>
      </w:r>
      <w:r>
        <w:rPr>
          <w:lang w:eastAsia="zh-CN"/>
        </w:rPr>
        <w:t>IMR</w:t>
      </w:r>
      <w:r>
        <w:rPr>
          <w:lang w:eastAsia="zh-CN"/>
        </w:rPr>
        <w:t>）与潜在成本脱钩时，这将对零售费率产生影响，出现不一致和</w:t>
      </w:r>
      <w:r>
        <w:rPr>
          <w:rFonts w:hint="eastAsia"/>
          <w:lang w:eastAsia="zh-CN"/>
        </w:rPr>
        <w:t>任意</w:t>
      </w:r>
      <w:r>
        <w:rPr>
          <w:lang w:eastAsia="zh-CN"/>
        </w:rPr>
        <w:t>收费</w:t>
      </w:r>
      <w:r>
        <w:rPr>
          <w:rFonts w:hint="eastAsia"/>
          <w:lang w:eastAsia="zh-CN"/>
        </w:rPr>
        <w:t>情况</w:t>
      </w:r>
      <w:r>
        <w:rPr>
          <w:lang w:eastAsia="zh-CN"/>
        </w:rPr>
        <w:t>。</w:t>
      </w:r>
      <w:r>
        <w:rPr>
          <w:rFonts w:hint="eastAsia"/>
          <w:lang w:eastAsia="zh-CN"/>
        </w:rPr>
        <w:t>这种</w:t>
      </w:r>
      <w:r>
        <w:rPr>
          <w:lang w:eastAsia="zh-CN"/>
        </w:rPr>
        <w:t>情况又</w:t>
      </w:r>
      <w:r>
        <w:rPr>
          <w:rFonts w:hint="eastAsia"/>
          <w:lang w:eastAsia="zh-CN"/>
        </w:rPr>
        <w:t>将</w:t>
      </w:r>
      <w:r>
        <w:rPr>
          <w:lang w:eastAsia="zh-CN"/>
        </w:rPr>
        <w:t>妨碍市场竞争</w:t>
      </w:r>
      <w:r>
        <w:rPr>
          <w:rFonts w:hint="eastAsia"/>
          <w:lang w:eastAsia="zh-CN"/>
        </w:rPr>
        <w:t>并</w:t>
      </w:r>
      <w:r>
        <w:rPr>
          <w:lang w:eastAsia="zh-CN"/>
        </w:rPr>
        <w:t>影响创新、消费者的利益、贸易和整体经济。当</w:t>
      </w:r>
      <w:r>
        <w:rPr>
          <w:rFonts w:hint="eastAsia"/>
          <w:lang w:eastAsia="zh-CN"/>
        </w:rPr>
        <w:t>这种情况</w:t>
      </w:r>
      <w:r>
        <w:rPr>
          <w:lang w:eastAsia="zh-CN"/>
        </w:rPr>
        <w:t>造成国际漫游费率</w:t>
      </w:r>
      <w:r>
        <w:rPr>
          <w:rFonts w:hint="eastAsia"/>
          <w:lang w:eastAsia="zh-CN"/>
        </w:rPr>
        <w:t>过高</w:t>
      </w:r>
      <w:r>
        <w:rPr>
          <w:lang w:eastAsia="zh-CN"/>
        </w:rPr>
        <w:t>（如造成</w:t>
      </w:r>
      <w:r>
        <w:rPr>
          <w:rFonts w:hint="eastAsia"/>
          <w:lang w:eastAsia="zh-CN"/>
        </w:rPr>
        <w:t>骇人</w:t>
      </w:r>
      <w:r>
        <w:rPr>
          <w:lang w:eastAsia="zh-CN"/>
        </w:rPr>
        <w:t>账单</w:t>
      </w:r>
      <w:r>
        <w:rPr>
          <w:rFonts w:hint="eastAsia"/>
          <w:lang w:eastAsia="zh-CN"/>
        </w:rPr>
        <w:t>）时</w:t>
      </w:r>
      <w:r>
        <w:rPr>
          <w:lang w:eastAsia="zh-CN"/>
        </w:rPr>
        <w:t>，国家监管机构将从对运营商</w:t>
      </w:r>
      <w:r>
        <w:rPr>
          <w:rFonts w:hint="eastAsia"/>
          <w:lang w:eastAsia="zh-CN"/>
        </w:rPr>
        <w:t>提供</w:t>
      </w:r>
      <w:r>
        <w:rPr>
          <w:lang w:eastAsia="zh-CN"/>
        </w:rPr>
        <w:t>国际漫游服务时</w:t>
      </w:r>
      <w:r>
        <w:rPr>
          <w:rFonts w:hint="eastAsia"/>
          <w:lang w:eastAsia="zh-CN"/>
        </w:rPr>
        <w:t>的实际</w:t>
      </w:r>
      <w:r>
        <w:rPr>
          <w:lang w:eastAsia="zh-CN"/>
        </w:rPr>
        <w:t>批发和零售</w:t>
      </w:r>
      <w:r>
        <w:rPr>
          <w:rFonts w:hint="eastAsia"/>
          <w:lang w:eastAsia="zh-CN"/>
        </w:rPr>
        <w:t>成本</w:t>
      </w:r>
      <w:r>
        <w:rPr>
          <w:lang w:eastAsia="zh-CN"/>
        </w:rPr>
        <w:t>的更加深入了解中获益匪浅。</w:t>
      </w:r>
    </w:p>
    <w:p w:rsidR="00317DCF" w:rsidRDefault="00490AD5" w:rsidP="00317DCF">
      <w:pPr>
        <w:ind w:firstLineChars="200" w:firstLine="480"/>
        <w:rPr>
          <w:lang w:eastAsia="zh-CN"/>
        </w:rPr>
      </w:pPr>
      <w:r w:rsidRPr="002B569E">
        <w:rPr>
          <w:rFonts w:hint="eastAsia"/>
          <w:lang w:eastAsia="zh-CN"/>
        </w:rPr>
        <w:t>ITU</w:t>
      </w:r>
      <w:r>
        <w:rPr>
          <w:lang w:eastAsia="zh-CN"/>
        </w:rPr>
        <w:t>-</w:t>
      </w:r>
      <w:r w:rsidRPr="002B569E">
        <w:rPr>
          <w:rFonts w:hint="eastAsia"/>
          <w:lang w:eastAsia="zh-CN"/>
        </w:rPr>
        <w:t>T D.98</w:t>
      </w:r>
      <w:r w:rsidRPr="002B569E">
        <w:rPr>
          <w:rFonts w:hint="eastAsia"/>
          <w:lang w:eastAsia="zh-CN"/>
        </w:rPr>
        <w:t>建议书是</w:t>
      </w:r>
      <w:r w:rsidRPr="002B569E">
        <w:rPr>
          <w:rFonts w:hint="eastAsia"/>
          <w:lang w:eastAsia="zh-CN"/>
        </w:rPr>
        <w:t>2012</w:t>
      </w:r>
      <w:r w:rsidRPr="002B569E">
        <w:rPr>
          <w:rFonts w:hint="eastAsia"/>
          <w:lang w:eastAsia="zh-CN"/>
        </w:rPr>
        <w:t>年</w:t>
      </w:r>
      <w:r>
        <w:rPr>
          <w:rFonts w:hint="eastAsia"/>
          <w:lang w:eastAsia="zh-CN"/>
        </w:rPr>
        <w:t>在</w:t>
      </w:r>
      <w:r w:rsidRPr="002B569E">
        <w:rPr>
          <w:rFonts w:hint="eastAsia"/>
          <w:lang w:eastAsia="zh-CN"/>
        </w:rPr>
        <w:t>成员国</w:t>
      </w:r>
      <w:r>
        <w:rPr>
          <w:rFonts w:hint="eastAsia"/>
          <w:lang w:eastAsia="zh-CN"/>
        </w:rPr>
        <w:t>与</w:t>
      </w:r>
      <w:r w:rsidRPr="002B569E">
        <w:rPr>
          <w:rFonts w:hint="eastAsia"/>
          <w:lang w:eastAsia="zh-CN"/>
        </w:rPr>
        <w:t>部门成员之间达成的历史性协议。其目的是</w:t>
      </w:r>
      <w:r>
        <w:rPr>
          <w:rFonts w:hint="eastAsia"/>
          <w:lang w:eastAsia="zh-CN"/>
        </w:rPr>
        <w:t>赋权</w:t>
      </w:r>
      <w:r w:rsidRPr="002B569E">
        <w:rPr>
          <w:rFonts w:hint="eastAsia"/>
          <w:lang w:eastAsia="zh-CN"/>
        </w:rPr>
        <w:t>消费者并推广基于国际移动漫游市场的监管手段和解决方案。</w:t>
      </w:r>
      <w:r>
        <w:rPr>
          <w:rFonts w:hint="eastAsia"/>
          <w:lang w:eastAsia="zh-CN"/>
        </w:rPr>
        <w:t>建议书强调</w:t>
      </w:r>
      <w:r>
        <w:rPr>
          <w:lang w:eastAsia="zh-CN"/>
        </w:rPr>
        <w:t>有必要</w:t>
      </w:r>
      <w:r>
        <w:rPr>
          <w:rFonts w:hint="eastAsia"/>
          <w:lang w:eastAsia="zh-CN"/>
        </w:rPr>
        <w:t>鼓励</w:t>
      </w:r>
      <w:r>
        <w:rPr>
          <w:lang w:eastAsia="zh-CN"/>
        </w:rPr>
        <w:t>漫游竞争</w:t>
      </w:r>
      <w:r>
        <w:rPr>
          <w:rFonts w:hint="eastAsia"/>
          <w:lang w:eastAsia="zh-CN"/>
        </w:rPr>
        <w:t>，</w:t>
      </w:r>
      <w:r>
        <w:rPr>
          <w:lang w:eastAsia="zh-CN"/>
        </w:rPr>
        <w:t>向消费者</w:t>
      </w:r>
      <w:r>
        <w:rPr>
          <w:rFonts w:hint="eastAsia"/>
          <w:lang w:eastAsia="zh-CN"/>
        </w:rPr>
        <w:t>通报</w:t>
      </w:r>
      <w:r>
        <w:rPr>
          <w:lang w:eastAsia="zh-CN"/>
        </w:rPr>
        <w:t>情况。如</w:t>
      </w:r>
      <w:r>
        <w:rPr>
          <w:rFonts w:hint="eastAsia"/>
          <w:lang w:eastAsia="zh-CN"/>
        </w:rPr>
        <w:t>上述</w:t>
      </w:r>
      <w:r>
        <w:rPr>
          <w:lang w:eastAsia="zh-CN"/>
        </w:rPr>
        <w:t>措施不足以解决问题，</w:t>
      </w:r>
      <w:r>
        <w:rPr>
          <w:rFonts w:hint="eastAsia"/>
          <w:lang w:eastAsia="zh-CN"/>
        </w:rPr>
        <w:t>则</w:t>
      </w:r>
      <w:r>
        <w:rPr>
          <w:lang w:eastAsia="zh-CN"/>
        </w:rPr>
        <w:t>酌情考虑采取监管行动，如</w:t>
      </w:r>
      <w:r>
        <w:rPr>
          <w:rFonts w:hint="eastAsia"/>
          <w:lang w:eastAsia="zh-CN"/>
        </w:rPr>
        <w:t>由</w:t>
      </w:r>
      <w:r>
        <w:rPr>
          <w:lang w:eastAsia="zh-CN"/>
        </w:rPr>
        <w:t>监管机构</w:t>
      </w:r>
      <w:r>
        <w:rPr>
          <w:rFonts w:hint="eastAsia"/>
          <w:lang w:eastAsia="zh-CN"/>
        </w:rPr>
        <w:t>采取</w:t>
      </w:r>
      <w:r>
        <w:rPr>
          <w:lang w:eastAsia="zh-CN"/>
        </w:rPr>
        <w:t>价格或</w:t>
      </w:r>
      <w:r>
        <w:rPr>
          <w:rFonts w:hint="eastAsia"/>
          <w:lang w:eastAsia="zh-CN"/>
        </w:rPr>
        <w:t>费率</w:t>
      </w:r>
      <w:r>
        <w:rPr>
          <w:lang w:eastAsia="zh-CN"/>
        </w:rPr>
        <w:t>上限</w:t>
      </w:r>
      <w:r>
        <w:rPr>
          <w:rFonts w:hint="eastAsia"/>
          <w:lang w:eastAsia="zh-CN"/>
        </w:rPr>
        <w:t>行动</w:t>
      </w:r>
      <w:r>
        <w:rPr>
          <w:lang w:eastAsia="zh-CN"/>
        </w:rPr>
        <w:t>。</w:t>
      </w:r>
      <w:r>
        <w:rPr>
          <w:rFonts w:hint="eastAsia"/>
          <w:lang w:eastAsia="zh-CN"/>
        </w:rPr>
        <w:t>新的</w:t>
      </w:r>
      <w:r w:rsidRPr="002B569E">
        <w:rPr>
          <w:rFonts w:hint="eastAsia"/>
          <w:lang w:eastAsia="zh-CN"/>
        </w:rPr>
        <w:t>建议书基于成功应用的</w:t>
      </w:r>
      <w:r w:rsidRPr="002B569E">
        <w:rPr>
          <w:rFonts w:hint="eastAsia"/>
          <w:lang w:eastAsia="zh-CN"/>
        </w:rPr>
        <w:t>ITU</w:t>
      </w:r>
      <w:r>
        <w:rPr>
          <w:lang w:eastAsia="zh-CN"/>
        </w:rPr>
        <w:t>-</w:t>
      </w:r>
      <w:r w:rsidRPr="002B569E">
        <w:rPr>
          <w:rFonts w:hint="eastAsia"/>
          <w:lang w:eastAsia="zh-CN"/>
        </w:rPr>
        <w:t>T D.98</w:t>
      </w:r>
      <w:r w:rsidRPr="002B569E">
        <w:rPr>
          <w:rFonts w:hint="eastAsia"/>
          <w:lang w:eastAsia="zh-CN"/>
        </w:rPr>
        <w:t>建议书。</w:t>
      </w:r>
    </w:p>
    <w:p w:rsidR="00F142D9" w:rsidRPr="007468D6" w:rsidRDefault="00F142D9" w:rsidP="00317DCF">
      <w:pPr>
        <w:ind w:firstLineChars="200" w:firstLine="480"/>
        <w:rPr>
          <w:lang w:eastAsia="zh-CN"/>
        </w:rPr>
      </w:pPr>
      <w:r w:rsidRPr="007D119C">
        <w:rPr>
          <w:lang w:val="en-US" w:eastAsia="zh-CN"/>
        </w:rPr>
        <w:br w:type="page"/>
      </w:r>
    </w:p>
    <w:p w:rsidR="00490AD5" w:rsidRPr="00490AD5" w:rsidRDefault="00490AD5" w:rsidP="00490AD5">
      <w:pPr>
        <w:pStyle w:val="RecNo"/>
        <w:spacing w:before="240"/>
        <w:rPr>
          <w:lang w:val="en-US" w:eastAsia="zh-CN"/>
        </w:rPr>
      </w:pPr>
      <w:r w:rsidRPr="000A13D5">
        <w:rPr>
          <w:lang w:val="en-US" w:eastAsia="zh-CN"/>
        </w:rPr>
        <w:lastRenderedPageBreak/>
        <w:t>ITU-T D.</w:t>
      </w:r>
      <w:r>
        <w:rPr>
          <w:lang w:val="en-US" w:eastAsia="zh-CN"/>
        </w:rPr>
        <w:t>97</w:t>
      </w:r>
      <w:r>
        <w:rPr>
          <w:rFonts w:hint="eastAsia"/>
          <w:lang w:val="en-US" w:eastAsia="zh-CN"/>
        </w:rPr>
        <w:t>建议书草案</w:t>
      </w:r>
    </w:p>
    <w:p w:rsidR="00490AD5" w:rsidRPr="00F377F7" w:rsidRDefault="00490AD5" w:rsidP="00775E7A">
      <w:pPr>
        <w:pStyle w:val="Headingb"/>
        <w:spacing w:before="240"/>
        <w:jc w:val="center"/>
        <w:rPr>
          <w:bCs/>
          <w:lang w:eastAsia="zh-CN"/>
        </w:rPr>
      </w:pPr>
      <w:r w:rsidRPr="00F377F7">
        <w:rPr>
          <w:rFonts w:ascii="SimSun" w:hAnsi="SimSun" w:cs="SimSun" w:hint="eastAsia"/>
          <w:bCs/>
          <w:sz w:val="28"/>
          <w:lang w:eastAsia="zh-CN"/>
        </w:rPr>
        <w:t>确定</w:t>
      </w:r>
      <w:r w:rsidRPr="00F377F7">
        <w:rPr>
          <w:rFonts w:hint="eastAsia"/>
          <w:bCs/>
          <w:sz w:val="28"/>
          <w:lang w:eastAsia="zh-CN"/>
        </w:rPr>
        <w:t>国际</w:t>
      </w:r>
      <w:r w:rsidRPr="00F377F7">
        <w:rPr>
          <w:bCs/>
          <w:sz w:val="28"/>
          <w:lang w:eastAsia="zh-CN"/>
        </w:rPr>
        <w:t>移动漫游费率的方法原则</w:t>
      </w:r>
    </w:p>
    <w:p w:rsidR="00490AD5" w:rsidRPr="005010C8" w:rsidRDefault="00490AD5" w:rsidP="00490AD5">
      <w:pPr>
        <w:pStyle w:val="Heading1"/>
        <w:rPr>
          <w:lang w:eastAsia="zh-CN"/>
        </w:rPr>
      </w:pPr>
      <w:bookmarkStart w:id="4" w:name="_Toc442268583"/>
      <w:bookmarkStart w:id="5" w:name="_Toc447530058"/>
      <w:bookmarkStart w:id="6" w:name="_Toc454537093"/>
      <w:bookmarkStart w:id="7" w:name="_Toc455129039"/>
      <w:r w:rsidRPr="005010C8">
        <w:rPr>
          <w:lang w:eastAsia="zh-CN"/>
        </w:rPr>
        <w:t>1</w:t>
      </w:r>
      <w:r w:rsidRPr="005010C8">
        <w:rPr>
          <w:lang w:eastAsia="zh-CN"/>
        </w:rPr>
        <w:tab/>
      </w:r>
      <w:r w:rsidRPr="005010C8">
        <w:rPr>
          <w:rFonts w:hint="eastAsia"/>
          <w:lang w:eastAsia="zh-CN"/>
        </w:rPr>
        <w:t>范围</w:t>
      </w:r>
      <w:bookmarkEnd w:id="4"/>
      <w:bookmarkEnd w:id="5"/>
      <w:bookmarkEnd w:id="6"/>
      <w:bookmarkEnd w:id="7"/>
    </w:p>
    <w:p w:rsidR="00490AD5" w:rsidRPr="000D54EC" w:rsidRDefault="00490AD5" w:rsidP="000F413F">
      <w:pPr>
        <w:ind w:firstLineChars="200" w:firstLine="480"/>
        <w:rPr>
          <w:lang w:eastAsia="zh-CN"/>
        </w:rPr>
      </w:pPr>
      <w:r w:rsidRPr="008D3B9F">
        <w:rPr>
          <w:lang w:eastAsia="zh-CN"/>
        </w:rPr>
        <w:t>本建议书汲取了</w:t>
      </w:r>
      <w:r w:rsidRPr="008D3B9F">
        <w:rPr>
          <w:lang w:eastAsia="zh-CN"/>
        </w:rPr>
        <w:t>ITU</w:t>
      </w:r>
      <w:r>
        <w:rPr>
          <w:lang w:eastAsia="zh-CN"/>
        </w:rPr>
        <w:t>-</w:t>
      </w:r>
      <w:r w:rsidRPr="008D3B9F">
        <w:rPr>
          <w:lang w:eastAsia="zh-CN"/>
        </w:rPr>
        <w:t>T D.98</w:t>
      </w:r>
      <w:r w:rsidRPr="008D3B9F">
        <w:rPr>
          <w:lang w:eastAsia="zh-CN"/>
        </w:rPr>
        <w:t>的成功之处</w:t>
      </w:r>
      <w:r w:rsidRPr="008D3B9F">
        <w:rPr>
          <w:rFonts w:hint="eastAsia"/>
          <w:lang w:eastAsia="zh-CN"/>
        </w:rPr>
        <w:t>，</w:t>
      </w:r>
      <w:r w:rsidRPr="008D3B9F">
        <w:rPr>
          <w:lang w:eastAsia="zh-CN"/>
        </w:rPr>
        <w:t>提出了一个</w:t>
      </w:r>
      <w:r>
        <w:rPr>
          <w:rFonts w:hint="eastAsia"/>
          <w:lang w:eastAsia="zh-CN"/>
        </w:rPr>
        <w:t>可</w:t>
      </w:r>
      <w:r w:rsidRPr="008D3B9F">
        <w:rPr>
          <w:lang w:eastAsia="zh-CN"/>
        </w:rPr>
        <w:t>降低过高漫游资费的</w:t>
      </w:r>
      <w:r>
        <w:rPr>
          <w:rFonts w:hint="eastAsia"/>
          <w:lang w:eastAsia="zh-CN"/>
        </w:rPr>
        <w:t>方法</w:t>
      </w:r>
      <w:r w:rsidRPr="008D3B9F">
        <w:rPr>
          <w:rFonts w:hint="eastAsia"/>
          <w:lang w:eastAsia="zh-CN"/>
        </w:rPr>
        <w:t>，</w:t>
      </w:r>
      <w:r w:rsidRPr="008D3B9F">
        <w:rPr>
          <w:lang w:eastAsia="zh-CN"/>
        </w:rPr>
        <w:t>以便使消费者</w:t>
      </w:r>
      <w:r w:rsidRPr="008D3B9F">
        <w:rPr>
          <w:rFonts w:hint="eastAsia"/>
          <w:lang w:eastAsia="zh-CN"/>
        </w:rPr>
        <w:t>、</w:t>
      </w:r>
      <w:r>
        <w:rPr>
          <w:lang w:eastAsia="zh-CN"/>
        </w:rPr>
        <w:t>业界</w:t>
      </w:r>
      <w:r>
        <w:rPr>
          <w:rFonts w:hint="eastAsia"/>
          <w:lang w:eastAsia="zh-CN"/>
        </w:rPr>
        <w:t>以及</w:t>
      </w:r>
      <w:r w:rsidRPr="008D3B9F">
        <w:rPr>
          <w:lang w:eastAsia="zh-CN"/>
        </w:rPr>
        <w:t>经济</w:t>
      </w:r>
      <w:r>
        <w:rPr>
          <w:rFonts w:hint="eastAsia"/>
          <w:lang w:eastAsia="zh-CN"/>
        </w:rPr>
        <w:t>均能</w:t>
      </w:r>
      <w:r w:rsidRPr="008D3B9F">
        <w:rPr>
          <w:lang w:eastAsia="zh-CN"/>
        </w:rPr>
        <w:t>受益</w:t>
      </w:r>
      <w:r w:rsidRPr="008D3B9F">
        <w:rPr>
          <w:rFonts w:hint="eastAsia"/>
          <w:lang w:eastAsia="zh-CN"/>
        </w:rPr>
        <w:t>。</w:t>
      </w:r>
      <w:r>
        <w:rPr>
          <w:rFonts w:hint="eastAsia"/>
          <w:lang w:eastAsia="zh-CN"/>
        </w:rPr>
        <w:t>在审议</w:t>
      </w:r>
      <w:r w:rsidRPr="00775370">
        <w:rPr>
          <w:lang w:eastAsia="zh-CN"/>
        </w:rPr>
        <w:t>IMR</w:t>
      </w:r>
      <w:r>
        <w:rPr>
          <w:rFonts w:hint="eastAsia"/>
          <w:lang w:eastAsia="zh-CN"/>
        </w:rPr>
        <w:t>费率时，成员国应考虑包括话音、短信和数据业务在内的</w:t>
      </w:r>
      <w:r>
        <w:rPr>
          <w:rFonts w:hint="eastAsia"/>
          <w:lang w:eastAsia="zh-CN"/>
        </w:rPr>
        <w:t>IMR</w:t>
      </w:r>
      <w:r>
        <w:rPr>
          <w:rFonts w:hint="eastAsia"/>
          <w:lang w:eastAsia="zh-CN"/>
        </w:rPr>
        <w:t>业务。</w:t>
      </w:r>
    </w:p>
    <w:p w:rsidR="00490AD5" w:rsidRPr="008D3B9F" w:rsidRDefault="00490AD5" w:rsidP="00490AD5">
      <w:pPr>
        <w:pStyle w:val="Heading1"/>
        <w:rPr>
          <w:lang w:eastAsia="zh-CN"/>
        </w:rPr>
      </w:pPr>
      <w:bookmarkStart w:id="8" w:name="_Toc442268584"/>
      <w:bookmarkStart w:id="9" w:name="_Toc447530059"/>
      <w:bookmarkStart w:id="10" w:name="_Toc454537094"/>
      <w:bookmarkStart w:id="11" w:name="_Toc455129040"/>
      <w:r w:rsidRPr="008D3B9F">
        <w:rPr>
          <w:lang w:eastAsia="zh-CN"/>
        </w:rPr>
        <w:t>2</w:t>
      </w:r>
      <w:r w:rsidRPr="008D3B9F">
        <w:rPr>
          <w:lang w:eastAsia="zh-CN"/>
        </w:rPr>
        <w:tab/>
      </w:r>
      <w:r w:rsidRPr="008D3B9F">
        <w:rPr>
          <w:lang w:eastAsia="zh-CN"/>
        </w:rPr>
        <w:t>参考文献</w:t>
      </w:r>
      <w:bookmarkEnd w:id="8"/>
      <w:bookmarkEnd w:id="9"/>
      <w:bookmarkEnd w:id="10"/>
      <w:bookmarkEnd w:id="11"/>
    </w:p>
    <w:p w:rsidR="00490AD5" w:rsidRPr="008D3B9F" w:rsidRDefault="00490AD5" w:rsidP="00490AD5">
      <w:pPr>
        <w:ind w:firstLineChars="200" w:firstLine="480"/>
        <w:rPr>
          <w:lang w:eastAsia="zh-CN"/>
        </w:rPr>
      </w:pPr>
      <w:r w:rsidRPr="008D3B9F">
        <w:rPr>
          <w:rFonts w:hint="eastAsia"/>
          <w:lang w:eastAsia="zh-CN"/>
        </w:rPr>
        <w:t>下列</w:t>
      </w:r>
      <w:r w:rsidRPr="008D3B9F">
        <w:rPr>
          <w:lang w:eastAsia="zh-CN"/>
        </w:rPr>
        <w:t>ITU-T</w:t>
      </w:r>
      <w:r w:rsidRPr="008D3B9F">
        <w:rPr>
          <w:rFonts w:hint="eastAsia"/>
          <w:lang w:eastAsia="zh-CN"/>
        </w:rPr>
        <w:t>建议书和其它参考文献的条款，通过在本建议书中的引用而构成本建议书的条款。在出版时，所指出的版本是有效的。所有的建议书</w:t>
      </w:r>
      <w:r>
        <w:rPr>
          <w:rFonts w:hint="eastAsia"/>
          <w:lang w:eastAsia="zh-CN"/>
        </w:rPr>
        <w:t>及</w:t>
      </w:r>
      <w:r w:rsidRPr="008D3B9F">
        <w:rPr>
          <w:rFonts w:hint="eastAsia"/>
          <w:lang w:eastAsia="zh-CN"/>
        </w:rPr>
        <w:t>其它参考文献均面临修订</w:t>
      </w:r>
      <w:r>
        <w:rPr>
          <w:rFonts w:hint="eastAsia"/>
          <w:lang w:eastAsia="zh-CN"/>
        </w:rPr>
        <w:t>；</w:t>
      </w:r>
      <w:r>
        <w:rPr>
          <w:lang w:eastAsia="zh-CN"/>
        </w:rPr>
        <w:t>因此鼓励</w:t>
      </w:r>
      <w:r w:rsidRPr="008D3B9F">
        <w:rPr>
          <w:rFonts w:hint="eastAsia"/>
          <w:lang w:eastAsia="zh-CN"/>
        </w:rPr>
        <w:t>本建议书的</w:t>
      </w:r>
      <w:r>
        <w:rPr>
          <w:rFonts w:hint="eastAsia"/>
          <w:lang w:eastAsia="zh-CN"/>
        </w:rPr>
        <w:t>使用</w:t>
      </w:r>
      <w:r w:rsidRPr="008D3B9F">
        <w:rPr>
          <w:rFonts w:hint="eastAsia"/>
          <w:lang w:eastAsia="zh-CN"/>
        </w:rPr>
        <w:t>方探讨使用下列建议书或其它参考文献最新版本的可能性。当前有效的</w:t>
      </w:r>
      <w:r w:rsidRPr="008D3B9F">
        <w:rPr>
          <w:lang w:eastAsia="zh-CN"/>
        </w:rPr>
        <w:t>ITUT</w:t>
      </w:r>
      <w:r w:rsidRPr="008D3B9F">
        <w:rPr>
          <w:rFonts w:hint="eastAsia"/>
          <w:lang w:eastAsia="zh-CN"/>
        </w:rPr>
        <w:t>-T</w:t>
      </w:r>
      <w:r w:rsidRPr="008D3B9F">
        <w:rPr>
          <w:rFonts w:hint="eastAsia"/>
          <w:lang w:eastAsia="zh-CN"/>
        </w:rPr>
        <w:t>建议书清单定期出版。本</w:t>
      </w:r>
      <w:r>
        <w:rPr>
          <w:rFonts w:hint="eastAsia"/>
          <w:lang w:eastAsia="zh-CN"/>
        </w:rPr>
        <w:t>附件</w:t>
      </w:r>
      <w:r w:rsidRPr="008D3B9F">
        <w:rPr>
          <w:rFonts w:hint="eastAsia"/>
          <w:lang w:eastAsia="zh-CN"/>
        </w:rPr>
        <w:t>引用某个独立文件</w:t>
      </w:r>
      <w:r>
        <w:rPr>
          <w:rFonts w:hint="eastAsia"/>
          <w:lang w:eastAsia="zh-CN"/>
        </w:rPr>
        <w:t>时</w:t>
      </w:r>
      <w:r w:rsidRPr="008D3B9F">
        <w:rPr>
          <w:rFonts w:hint="eastAsia"/>
          <w:lang w:eastAsia="zh-CN"/>
        </w:rPr>
        <w:t>，并</w:t>
      </w:r>
      <w:r>
        <w:rPr>
          <w:rFonts w:hint="eastAsia"/>
          <w:lang w:eastAsia="zh-CN"/>
        </w:rPr>
        <w:t>未</w:t>
      </w:r>
      <w:r>
        <w:rPr>
          <w:lang w:eastAsia="zh-CN"/>
        </w:rPr>
        <w:t>给予</w:t>
      </w:r>
      <w:r w:rsidRPr="008D3B9F">
        <w:rPr>
          <w:rFonts w:hint="eastAsia"/>
          <w:lang w:eastAsia="zh-CN"/>
        </w:rPr>
        <w:t>该文件建议书的地位。</w:t>
      </w:r>
    </w:p>
    <w:p w:rsidR="00490AD5" w:rsidRPr="00775E7A" w:rsidRDefault="00490AD5" w:rsidP="00490AD5">
      <w:pPr>
        <w:pStyle w:val="Reftext"/>
        <w:ind w:left="1531" w:hanging="1531"/>
        <w:rPr>
          <w:rFonts w:asciiTheme="minorEastAsia" w:eastAsiaTheme="minorEastAsia" w:hAnsiTheme="minorEastAsia"/>
          <w:lang w:eastAsia="zh-CN"/>
        </w:rPr>
      </w:pPr>
      <w:r w:rsidRPr="00D57024">
        <w:rPr>
          <w:szCs w:val="24"/>
          <w:lang w:eastAsia="zh-CN"/>
        </w:rPr>
        <w:t>[ITU-T D.93] –</w:t>
      </w:r>
      <w:r w:rsidRPr="00D57024">
        <w:rPr>
          <w:rFonts w:hint="eastAsia"/>
          <w:szCs w:val="24"/>
          <w:lang w:eastAsia="zh-CN"/>
        </w:rPr>
        <w:t xml:space="preserve"> </w:t>
      </w:r>
      <w:r w:rsidRPr="00D57024">
        <w:rPr>
          <w:szCs w:val="24"/>
          <w:lang w:eastAsia="zh-CN"/>
        </w:rPr>
        <w:t>ITU-T D.93</w:t>
      </w:r>
      <w:r w:rsidRPr="00D57024">
        <w:rPr>
          <w:szCs w:val="24"/>
          <w:lang w:eastAsia="zh-CN"/>
        </w:rPr>
        <w:t>建议书（</w:t>
      </w:r>
      <w:r w:rsidRPr="00D57024">
        <w:rPr>
          <w:szCs w:val="24"/>
          <w:lang w:eastAsia="zh-CN"/>
        </w:rPr>
        <w:t>2008</w:t>
      </w:r>
      <w:r w:rsidRPr="00D57024">
        <w:rPr>
          <w:rFonts w:hint="eastAsia"/>
          <w:szCs w:val="24"/>
          <w:lang w:eastAsia="zh-CN"/>
        </w:rPr>
        <w:t>年</w:t>
      </w:r>
      <w:r w:rsidRPr="00D57024">
        <w:rPr>
          <w:szCs w:val="24"/>
          <w:lang w:eastAsia="zh-CN"/>
        </w:rPr>
        <w:t>）</w:t>
      </w:r>
      <w:r>
        <w:rPr>
          <w:rFonts w:ascii="SimSun" w:hAnsi="SimSun" w:hint="eastAsia"/>
          <w:lang w:eastAsia="zh-CN"/>
        </w:rPr>
        <w:t>，</w:t>
      </w:r>
      <w:r w:rsidRPr="00775E7A">
        <w:rPr>
          <w:rFonts w:asciiTheme="minorEastAsia" w:eastAsiaTheme="minorEastAsia" w:hAnsiTheme="minorEastAsia" w:hint="eastAsia"/>
          <w:lang w:eastAsia="zh-CN"/>
        </w:rPr>
        <w:t>《</w:t>
      </w:r>
      <w:r w:rsidRPr="00775E7A">
        <w:rPr>
          <w:rFonts w:ascii="STKaiti" w:eastAsia="STKaiti" w:hAnsi="STKaiti" w:hint="eastAsia"/>
          <w:iCs/>
          <w:lang w:eastAsia="zh-CN"/>
        </w:rPr>
        <w:t>国际陆地移动电话业务</w:t>
      </w:r>
      <w:r w:rsidRPr="00775E7A">
        <w:rPr>
          <w:rFonts w:asciiTheme="minorEastAsia" w:eastAsiaTheme="minorEastAsia" w:hAnsiTheme="minorEastAsia" w:hint="eastAsia"/>
          <w:iCs/>
          <w:lang w:eastAsia="zh-CN"/>
        </w:rPr>
        <w:t>（</w:t>
      </w:r>
      <w:r w:rsidRPr="00775E7A">
        <w:rPr>
          <w:rFonts w:ascii="STKaiti" w:eastAsia="STKaiti" w:hAnsi="STKaiti" w:hint="eastAsia"/>
          <w:iCs/>
          <w:lang w:eastAsia="zh-CN"/>
        </w:rPr>
        <w:t>由蜂窝无线系统提供的</w:t>
      </w:r>
      <w:r w:rsidRPr="00775E7A">
        <w:rPr>
          <w:rFonts w:asciiTheme="minorEastAsia" w:eastAsiaTheme="minorEastAsia" w:hAnsiTheme="minorEastAsia" w:hint="eastAsia"/>
          <w:iCs/>
          <w:lang w:eastAsia="zh-CN"/>
        </w:rPr>
        <w:t>）</w:t>
      </w:r>
      <w:r w:rsidRPr="00775E7A">
        <w:rPr>
          <w:rFonts w:ascii="STKaiti" w:eastAsia="STKaiti" w:hAnsi="STKaiti" w:hint="eastAsia"/>
          <w:iCs/>
          <w:lang w:eastAsia="zh-CN"/>
        </w:rPr>
        <w:t>的计费和结算</w:t>
      </w:r>
      <w:r w:rsidRPr="00775E7A">
        <w:rPr>
          <w:rFonts w:asciiTheme="minorEastAsia" w:eastAsiaTheme="minorEastAsia" w:hAnsiTheme="minorEastAsia" w:hint="eastAsia"/>
          <w:lang w:eastAsia="ja-JP"/>
        </w:rPr>
        <w:t>》</w:t>
      </w:r>
    </w:p>
    <w:p w:rsidR="00490AD5" w:rsidRDefault="00490AD5" w:rsidP="00490AD5">
      <w:pPr>
        <w:pStyle w:val="Reftext"/>
        <w:tabs>
          <w:tab w:val="left" w:pos="1701"/>
        </w:tabs>
        <w:ind w:left="1588" w:hanging="1588"/>
        <w:rPr>
          <w:rFonts w:eastAsia="STKaiti"/>
          <w:iCs/>
          <w:lang w:eastAsia="zh-CN"/>
        </w:rPr>
      </w:pPr>
      <w:r w:rsidRPr="00D57024">
        <w:rPr>
          <w:szCs w:val="24"/>
          <w:lang w:eastAsia="zh-CN"/>
        </w:rPr>
        <w:t>[ITU-T D.98] – ITU-T D.98</w:t>
      </w:r>
      <w:r w:rsidRPr="00D57024">
        <w:rPr>
          <w:szCs w:val="24"/>
          <w:lang w:eastAsia="zh-CN"/>
        </w:rPr>
        <w:t>建议书（</w:t>
      </w:r>
      <w:r w:rsidRPr="00D57024">
        <w:rPr>
          <w:szCs w:val="24"/>
          <w:lang w:eastAsia="zh-CN"/>
        </w:rPr>
        <w:t>2012</w:t>
      </w:r>
      <w:r w:rsidRPr="00D57024">
        <w:rPr>
          <w:rFonts w:hint="eastAsia"/>
          <w:szCs w:val="24"/>
          <w:lang w:eastAsia="zh-CN"/>
        </w:rPr>
        <w:t>年</w:t>
      </w:r>
      <w:r w:rsidRPr="00D57024">
        <w:rPr>
          <w:szCs w:val="24"/>
          <w:lang w:eastAsia="zh-CN"/>
        </w:rPr>
        <w:t>）</w:t>
      </w:r>
      <w:r>
        <w:rPr>
          <w:rFonts w:ascii="SimSun" w:hAnsi="SimSun" w:hint="eastAsia"/>
          <w:lang w:eastAsia="zh-CN"/>
        </w:rPr>
        <w:t>，</w:t>
      </w:r>
      <w:r w:rsidR="00775E7A" w:rsidRPr="00775E7A">
        <w:rPr>
          <w:rFonts w:asciiTheme="minorEastAsia" w:eastAsiaTheme="minorEastAsia" w:hAnsiTheme="minorEastAsia" w:hint="eastAsia"/>
          <w:lang w:eastAsia="zh-CN"/>
        </w:rPr>
        <w:t>《</w:t>
      </w:r>
      <w:r w:rsidR="00775E7A">
        <w:rPr>
          <w:rFonts w:eastAsia="STKaiti" w:hint="eastAsia"/>
          <w:iCs/>
          <w:lang w:eastAsia="zh-CN"/>
        </w:rPr>
        <w:t>国际移动漫游业务中的计费</w:t>
      </w:r>
      <w:r w:rsidR="00775E7A" w:rsidRPr="00775E7A">
        <w:rPr>
          <w:rFonts w:asciiTheme="minorEastAsia" w:eastAsiaTheme="minorEastAsia" w:hAnsiTheme="minorEastAsia" w:hint="eastAsia"/>
          <w:lang w:eastAsia="ja-JP"/>
        </w:rPr>
        <w:t>》</w:t>
      </w:r>
    </w:p>
    <w:p w:rsidR="00490AD5" w:rsidRPr="0047699C" w:rsidRDefault="00490AD5" w:rsidP="00490AD5">
      <w:pPr>
        <w:pStyle w:val="Reftext"/>
        <w:tabs>
          <w:tab w:val="left" w:pos="1701"/>
        </w:tabs>
        <w:ind w:left="1588" w:hanging="1588"/>
        <w:rPr>
          <w:lang w:eastAsia="zh-CN"/>
        </w:rPr>
      </w:pPr>
      <w:r w:rsidRPr="00D57024">
        <w:rPr>
          <w:szCs w:val="24"/>
          <w:lang w:eastAsia="zh-CN"/>
        </w:rPr>
        <w:t>[ITU-T D.99] –</w:t>
      </w:r>
      <w:r w:rsidRPr="00D57024">
        <w:rPr>
          <w:rFonts w:hint="eastAsia"/>
          <w:szCs w:val="24"/>
          <w:lang w:eastAsia="zh-CN"/>
        </w:rPr>
        <w:t xml:space="preserve"> </w:t>
      </w:r>
      <w:r w:rsidRPr="00D57024">
        <w:rPr>
          <w:szCs w:val="24"/>
          <w:lang w:eastAsia="zh-CN"/>
        </w:rPr>
        <w:t>ITU-T D.99</w:t>
      </w:r>
      <w:r w:rsidRPr="00D57024">
        <w:rPr>
          <w:szCs w:val="24"/>
          <w:lang w:eastAsia="zh-CN"/>
        </w:rPr>
        <w:t>建议书（</w:t>
      </w:r>
      <w:r w:rsidRPr="00D57024">
        <w:rPr>
          <w:szCs w:val="24"/>
          <w:lang w:eastAsia="zh-CN"/>
        </w:rPr>
        <w:t>2008</w:t>
      </w:r>
      <w:r w:rsidRPr="00D57024">
        <w:rPr>
          <w:rFonts w:hint="eastAsia"/>
          <w:szCs w:val="24"/>
          <w:lang w:eastAsia="zh-CN"/>
        </w:rPr>
        <w:t>年</w:t>
      </w:r>
      <w:r w:rsidRPr="00D57024">
        <w:rPr>
          <w:szCs w:val="24"/>
          <w:lang w:eastAsia="zh-CN"/>
        </w:rPr>
        <w:t>）</w:t>
      </w:r>
      <w:r>
        <w:rPr>
          <w:rFonts w:ascii="SimSun" w:hAnsi="SimSun" w:hint="eastAsia"/>
          <w:lang w:eastAsia="zh-CN"/>
        </w:rPr>
        <w:t>，</w:t>
      </w:r>
      <w:r w:rsidR="00775E7A" w:rsidRPr="00775E7A">
        <w:rPr>
          <w:rFonts w:asciiTheme="minorEastAsia" w:eastAsiaTheme="minorEastAsia" w:hAnsiTheme="minorEastAsia" w:hint="eastAsia"/>
          <w:lang w:eastAsia="zh-CN"/>
        </w:rPr>
        <w:t>《</w:t>
      </w:r>
      <w:r w:rsidRPr="008D3B9F">
        <w:rPr>
          <w:rFonts w:ascii="STKaiti" w:eastAsia="STKaiti" w:hAnsi="STKaiti" w:hint="eastAsia"/>
          <w:lang w:eastAsia="ja-JP"/>
        </w:rPr>
        <w:t>国际移动终接指示性费率</w:t>
      </w:r>
      <w:r w:rsidR="00775E7A" w:rsidRPr="00775E7A">
        <w:rPr>
          <w:rFonts w:asciiTheme="minorEastAsia" w:eastAsiaTheme="minorEastAsia" w:hAnsiTheme="minorEastAsia" w:hint="eastAsia"/>
          <w:lang w:eastAsia="ja-JP"/>
        </w:rPr>
        <w:t>》</w:t>
      </w:r>
    </w:p>
    <w:p w:rsidR="00490AD5" w:rsidRPr="007E5F2D" w:rsidRDefault="00490AD5" w:rsidP="00490AD5">
      <w:pPr>
        <w:pStyle w:val="Reftext"/>
        <w:tabs>
          <w:tab w:val="left" w:pos="1701"/>
        </w:tabs>
        <w:ind w:left="1588" w:hanging="1588"/>
        <w:rPr>
          <w:lang w:eastAsia="ja-JP"/>
        </w:rPr>
      </w:pPr>
      <w:r w:rsidRPr="00D57024">
        <w:rPr>
          <w:szCs w:val="24"/>
          <w:lang w:eastAsia="zh-CN"/>
        </w:rPr>
        <w:t>[ITU-T D.140] – ITU-T D.140</w:t>
      </w:r>
      <w:r w:rsidRPr="00D57024">
        <w:rPr>
          <w:szCs w:val="24"/>
          <w:lang w:eastAsia="zh-CN"/>
        </w:rPr>
        <w:t>建议书（</w:t>
      </w:r>
      <w:r w:rsidRPr="00D57024">
        <w:rPr>
          <w:szCs w:val="24"/>
          <w:lang w:eastAsia="zh-CN"/>
        </w:rPr>
        <w:t>2002</w:t>
      </w:r>
      <w:r w:rsidRPr="00D57024">
        <w:rPr>
          <w:rFonts w:hint="eastAsia"/>
          <w:szCs w:val="24"/>
          <w:lang w:eastAsia="zh-CN"/>
        </w:rPr>
        <w:t>年</w:t>
      </w:r>
      <w:r w:rsidRPr="00D57024">
        <w:rPr>
          <w:szCs w:val="24"/>
          <w:lang w:eastAsia="zh-CN"/>
        </w:rPr>
        <w:t>）</w:t>
      </w:r>
      <w:r>
        <w:rPr>
          <w:rFonts w:ascii="SimSun" w:hAnsi="SimSun" w:hint="eastAsia"/>
          <w:lang w:eastAsia="zh-CN"/>
        </w:rPr>
        <w:t>，</w:t>
      </w:r>
      <w:r w:rsidR="00775E7A" w:rsidRPr="00775E7A">
        <w:rPr>
          <w:rFonts w:asciiTheme="minorEastAsia" w:eastAsiaTheme="minorEastAsia" w:hAnsiTheme="minorEastAsia" w:hint="eastAsia"/>
          <w:lang w:eastAsia="zh-CN"/>
        </w:rPr>
        <w:t>《</w:t>
      </w:r>
      <w:r w:rsidRPr="003855C2">
        <w:rPr>
          <w:rFonts w:eastAsia="STKaiti" w:hint="eastAsia"/>
          <w:lang w:eastAsia="zh-CN"/>
        </w:rPr>
        <w:t>国际电话业务的</w:t>
      </w:r>
      <w:r>
        <w:rPr>
          <w:rFonts w:eastAsia="STKaiti" w:hint="eastAsia"/>
          <w:lang w:eastAsia="zh-CN"/>
        </w:rPr>
        <w:t>运营商间资费</w:t>
      </w:r>
      <w:r w:rsidRPr="003855C2">
        <w:rPr>
          <w:rFonts w:eastAsia="STKaiti" w:hint="eastAsia"/>
          <w:lang w:eastAsia="zh-CN"/>
        </w:rPr>
        <w:t>原则</w:t>
      </w:r>
      <w:r w:rsidR="00775E7A" w:rsidRPr="00775E7A">
        <w:rPr>
          <w:rFonts w:asciiTheme="minorEastAsia" w:eastAsiaTheme="minorEastAsia" w:hAnsiTheme="minorEastAsia" w:hint="eastAsia"/>
          <w:lang w:eastAsia="ja-JP"/>
        </w:rPr>
        <w:t>》</w:t>
      </w:r>
    </w:p>
    <w:p w:rsidR="00490AD5" w:rsidRPr="008D3B9F" w:rsidRDefault="00490AD5" w:rsidP="00490AD5">
      <w:pPr>
        <w:pStyle w:val="Heading1"/>
        <w:rPr>
          <w:lang w:eastAsia="zh-CN"/>
        </w:rPr>
      </w:pPr>
      <w:bookmarkStart w:id="12" w:name="_Toc442268585"/>
      <w:bookmarkStart w:id="13" w:name="_Toc447530060"/>
      <w:bookmarkStart w:id="14" w:name="_Toc454537095"/>
      <w:bookmarkStart w:id="15" w:name="_Toc455129041"/>
      <w:r w:rsidRPr="008D3B9F">
        <w:rPr>
          <w:lang w:eastAsia="zh-CN"/>
        </w:rPr>
        <w:t>3</w:t>
      </w:r>
      <w:r w:rsidRPr="008D3B9F">
        <w:rPr>
          <w:lang w:eastAsia="zh-CN"/>
        </w:rPr>
        <w:tab/>
      </w:r>
      <w:r w:rsidRPr="008D3B9F">
        <w:rPr>
          <w:rFonts w:hint="eastAsia"/>
          <w:lang w:eastAsia="zh-CN"/>
        </w:rPr>
        <w:t>定义</w:t>
      </w:r>
      <w:bookmarkEnd w:id="12"/>
      <w:bookmarkEnd w:id="13"/>
      <w:bookmarkEnd w:id="14"/>
      <w:bookmarkEnd w:id="15"/>
    </w:p>
    <w:p w:rsidR="00490AD5" w:rsidRPr="0047699C" w:rsidRDefault="00490AD5" w:rsidP="00490AD5">
      <w:pPr>
        <w:ind w:firstLineChars="200" w:firstLine="480"/>
        <w:rPr>
          <w:lang w:eastAsia="zh-CN"/>
        </w:rPr>
      </w:pPr>
      <w:r w:rsidRPr="00E006C0">
        <w:rPr>
          <w:rFonts w:hint="eastAsia"/>
          <w:lang w:eastAsia="zh-CN"/>
        </w:rPr>
        <w:t>国际移动漫游（</w:t>
      </w:r>
      <w:r w:rsidRPr="00E006C0">
        <w:rPr>
          <w:rFonts w:hint="eastAsia"/>
          <w:lang w:eastAsia="zh-CN"/>
        </w:rPr>
        <w:t>IMR</w:t>
      </w:r>
      <w:r w:rsidRPr="00E006C0">
        <w:rPr>
          <w:rFonts w:hint="eastAsia"/>
          <w:lang w:eastAsia="zh-CN"/>
        </w:rPr>
        <w:t>）是后付费或预付费业务的签约用户从其归属国的移动运营商</w:t>
      </w:r>
      <w:r>
        <w:rPr>
          <w:rFonts w:hint="eastAsia"/>
          <w:lang w:eastAsia="zh-CN"/>
        </w:rPr>
        <w:t>，</w:t>
      </w:r>
      <w:r w:rsidRPr="00E006C0">
        <w:rPr>
          <w:rFonts w:hint="eastAsia"/>
          <w:lang w:eastAsia="zh-CN"/>
        </w:rPr>
        <w:t>即“归属运营商”</w:t>
      </w:r>
      <w:r>
        <w:rPr>
          <w:rFonts w:hint="eastAsia"/>
          <w:lang w:eastAsia="zh-CN"/>
        </w:rPr>
        <w:t>（</w:t>
      </w:r>
      <w:r w:rsidRPr="00E006C0">
        <w:rPr>
          <w:rFonts w:hint="eastAsia"/>
          <w:lang w:eastAsia="zh-CN"/>
        </w:rPr>
        <w:t>home operator</w:t>
      </w:r>
      <w:r w:rsidRPr="00E006C0">
        <w:rPr>
          <w:rFonts w:hint="eastAsia"/>
          <w:lang w:eastAsia="zh-CN"/>
        </w:rPr>
        <w:t>）那里购买的业务（话音、</w:t>
      </w:r>
      <w:r w:rsidRPr="00E006C0">
        <w:rPr>
          <w:rFonts w:hint="eastAsia"/>
          <w:lang w:eastAsia="zh-CN"/>
        </w:rPr>
        <w:t>SMS/</w:t>
      </w:r>
      <w:r>
        <w:rPr>
          <w:rFonts w:hint="eastAsia"/>
          <w:lang w:eastAsia="zh-CN"/>
        </w:rPr>
        <w:t>彩信（</w:t>
      </w:r>
      <w:r w:rsidRPr="00E006C0">
        <w:rPr>
          <w:rFonts w:hint="eastAsia"/>
          <w:lang w:eastAsia="zh-CN"/>
        </w:rPr>
        <w:t>MMS</w:t>
      </w:r>
      <w:r>
        <w:rPr>
          <w:rFonts w:hint="eastAsia"/>
          <w:lang w:eastAsia="zh-CN"/>
        </w:rPr>
        <w:t>）</w:t>
      </w:r>
      <w:r w:rsidRPr="00E006C0">
        <w:rPr>
          <w:rFonts w:hint="eastAsia"/>
          <w:lang w:eastAsia="zh-CN"/>
        </w:rPr>
        <w:t>、数据）。该业务允许用户在访问他国时，通过接入受访国的移动运营商网络，即“</w:t>
      </w:r>
      <w:r>
        <w:rPr>
          <w:rFonts w:hint="eastAsia"/>
          <w:lang w:eastAsia="zh-CN"/>
        </w:rPr>
        <w:t>被</w:t>
      </w:r>
      <w:r>
        <w:rPr>
          <w:lang w:eastAsia="zh-CN"/>
        </w:rPr>
        <w:t>访</w:t>
      </w:r>
      <w:r w:rsidRPr="00E006C0">
        <w:rPr>
          <w:rFonts w:hint="eastAsia"/>
          <w:lang w:eastAsia="zh-CN"/>
        </w:rPr>
        <w:t>运营商”（</w:t>
      </w:r>
      <w:r w:rsidRPr="00E006C0">
        <w:rPr>
          <w:rFonts w:hint="eastAsia"/>
          <w:lang w:eastAsia="zh-CN"/>
        </w:rPr>
        <w:t>visited operator</w:t>
      </w:r>
      <w:r w:rsidRPr="00E006C0">
        <w:rPr>
          <w:rFonts w:hint="eastAsia"/>
          <w:lang w:eastAsia="zh-CN"/>
        </w:rPr>
        <w:t>）的网络，继续</w:t>
      </w:r>
      <w:r>
        <w:rPr>
          <w:rFonts w:hint="eastAsia"/>
          <w:lang w:eastAsia="zh-CN"/>
        </w:rPr>
        <w:t>享有</w:t>
      </w:r>
      <w:r w:rsidRPr="00E006C0">
        <w:rPr>
          <w:rFonts w:hint="eastAsia"/>
          <w:lang w:eastAsia="zh-CN"/>
        </w:rPr>
        <w:t>使用其</w:t>
      </w:r>
      <w:r>
        <w:rPr>
          <w:rFonts w:hint="eastAsia"/>
          <w:lang w:eastAsia="zh-CN"/>
        </w:rPr>
        <w:t>本国</w:t>
      </w:r>
      <w:r w:rsidRPr="00E006C0">
        <w:rPr>
          <w:rFonts w:hint="eastAsia"/>
          <w:lang w:eastAsia="zh-CN"/>
        </w:rPr>
        <w:t>手机号码</w:t>
      </w:r>
      <w:r>
        <w:rPr>
          <w:rFonts w:hint="eastAsia"/>
          <w:lang w:eastAsia="zh-CN"/>
        </w:rPr>
        <w:t>获取</w:t>
      </w:r>
      <w:r w:rsidRPr="00E006C0">
        <w:rPr>
          <w:rFonts w:hint="eastAsia"/>
          <w:lang w:eastAsia="zh-CN"/>
        </w:rPr>
        <w:t>话音</w:t>
      </w:r>
      <w:r>
        <w:rPr>
          <w:rFonts w:hint="eastAsia"/>
          <w:lang w:eastAsia="zh-CN"/>
        </w:rPr>
        <w:t>、短信（</w:t>
      </w:r>
      <w:r w:rsidRPr="00E006C0">
        <w:rPr>
          <w:rFonts w:hint="eastAsia"/>
          <w:lang w:eastAsia="zh-CN"/>
        </w:rPr>
        <w:t>SMS</w:t>
      </w:r>
      <w:r>
        <w:rPr>
          <w:rFonts w:hint="eastAsia"/>
          <w:lang w:eastAsia="zh-CN"/>
        </w:rPr>
        <w:t>）</w:t>
      </w:r>
      <w:r w:rsidRPr="00E006C0">
        <w:rPr>
          <w:rFonts w:hint="eastAsia"/>
          <w:lang w:eastAsia="zh-CN"/>
        </w:rPr>
        <w:t>和数据</w:t>
      </w:r>
      <w:r>
        <w:rPr>
          <w:rFonts w:hint="eastAsia"/>
          <w:lang w:eastAsia="zh-CN"/>
        </w:rPr>
        <w:t>服务的便利</w:t>
      </w:r>
      <w:r w:rsidRPr="00E006C0">
        <w:rPr>
          <w:rFonts w:hint="eastAsia"/>
          <w:lang w:eastAsia="zh-CN"/>
        </w:rPr>
        <w:t>。</w:t>
      </w:r>
    </w:p>
    <w:p w:rsidR="00490AD5" w:rsidRPr="0047699C" w:rsidRDefault="00490AD5" w:rsidP="00490AD5">
      <w:pPr>
        <w:ind w:firstLineChars="200" w:firstLine="480"/>
        <w:rPr>
          <w:lang w:eastAsia="ja-JP"/>
        </w:rPr>
      </w:pPr>
      <w:r w:rsidRPr="00183281">
        <w:rPr>
          <w:lang w:eastAsia="zh-CN"/>
        </w:rPr>
        <w:t>IMR</w:t>
      </w:r>
      <w:r w:rsidRPr="00183281">
        <w:rPr>
          <w:lang w:eastAsia="zh-CN"/>
        </w:rPr>
        <w:t>批发和零售费率是在以下情况下对</w:t>
      </w:r>
      <w:r w:rsidRPr="00183281">
        <w:rPr>
          <w:rFonts w:hint="eastAsia"/>
          <w:lang w:eastAsia="zh-CN"/>
        </w:rPr>
        <w:t>IMR</w:t>
      </w:r>
      <w:r>
        <w:rPr>
          <w:rFonts w:hint="eastAsia"/>
          <w:lang w:eastAsia="zh-CN"/>
        </w:rPr>
        <w:t>服务</w:t>
      </w:r>
      <w:r w:rsidRPr="00183281">
        <w:rPr>
          <w:rFonts w:hint="eastAsia"/>
          <w:lang w:eastAsia="zh-CN"/>
        </w:rPr>
        <w:t>收取的费用：</w:t>
      </w:r>
    </w:p>
    <w:p w:rsidR="00490AD5" w:rsidRPr="00983920" w:rsidRDefault="00490AD5" w:rsidP="00490AD5">
      <w:pPr>
        <w:pStyle w:val="enumlev1"/>
        <w:rPr>
          <w:lang w:eastAsia="zh-CN"/>
        </w:rPr>
      </w:pPr>
      <w:r w:rsidRPr="00983920">
        <w:rPr>
          <w:lang w:eastAsia="zh-CN"/>
        </w:rPr>
        <w:t>a)</w:t>
      </w:r>
      <w:r w:rsidRPr="00983920">
        <w:rPr>
          <w:lang w:eastAsia="zh-CN"/>
        </w:rPr>
        <w:tab/>
      </w:r>
      <w:r>
        <w:rPr>
          <w:rFonts w:hint="eastAsia"/>
          <w:lang w:eastAsia="zh-CN"/>
        </w:rPr>
        <w:t>IMR</w:t>
      </w:r>
      <w:r>
        <w:rPr>
          <w:rFonts w:hint="eastAsia"/>
          <w:lang w:eastAsia="zh-CN"/>
        </w:rPr>
        <w:t>批发费率是被访运营商因允许归属运营商的用户在被访运营商的网络中漫游而向归属运营商收取的费用价格（在一些情况下被称为</w:t>
      </w:r>
      <w:r w:rsidRPr="007B2E48">
        <w:rPr>
          <w:rFonts w:hint="eastAsia"/>
          <w:lang w:eastAsia="zh-CN"/>
        </w:rPr>
        <w:t>运营商间</w:t>
      </w:r>
      <w:r>
        <w:rPr>
          <w:rFonts w:hint="eastAsia"/>
          <w:lang w:eastAsia="zh-CN"/>
        </w:rPr>
        <w:t>资费（</w:t>
      </w:r>
      <w:r>
        <w:rPr>
          <w:rFonts w:hint="eastAsia"/>
          <w:lang w:eastAsia="zh-CN"/>
        </w:rPr>
        <w:t>IOT</w:t>
      </w:r>
      <w:r>
        <w:rPr>
          <w:rFonts w:hint="eastAsia"/>
          <w:lang w:eastAsia="zh-CN"/>
        </w:rPr>
        <w:t>））；而且</w:t>
      </w:r>
    </w:p>
    <w:p w:rsidR="00490AD5" w:rsidRPr="00983920" w:rsidRDefault="00490AD5" w:rsidP="00490AD5">
      <w:pPr>
        <w:pStyle w:val="enumlev1"/>
        <w:rPr>
          <w:lang w:eastAsia="zh-CN"/>
        </w:rPr>
      </w:pPr>
      <w:r w:rsidRPr="00983920">
        <w:rPr>
          <w:lang w:eastAsia="zh-CN"/>
        </w:rPr>
        <w:t>b)</w:t>
      </w:r>
      <w:r w:rsidRPr="00983920">
        <w:rPr>
          <w:lang w:eastAsia="zh-CN"/>
        </w:rPr>
        <w:tab/>
      </w:r>
      <w:r>
        <w:rPr>
          <w:rFonts w:hint="eastAsia"/>
          <w:lang w:eastAsia="zh-CN"/>
        </w:rPr>
        <w:t>IMR</w:t>
      </w:r>
      <w:r>
        <w:rPr>
          <w:rFonts w:hint="eastAsia"/>
          <w:lang w:eastAsia="zh-CN"/>
        </w:rPr>
        <w:t>零售费率是归属运营商向其用户收取的</w:t>
      </w:r>
      <w:r>
        <w:rPr>
          <w:rFonts w:hint="eastAsia"/>
          <w:lang w:eastAsia="zh-CN"/>
        </w:rPr>
        <w:t>IMR</w:t>
      </w:r>
      <w:r>
        <w:rPr>
          <w:rFonts w:hint="eastAsia"/>
          <w:lang w:eastAsia="zh-CN"/>
        </w:rPr>
        <w:t>服务的价格。</w:t>
      </w:r>
    </w:p>
    <w:p w:rsidR="00490AD5" w:rsidRPr="008D3B9F" w:rsidRDefault="00490AD5" w:rsidP="00490AD5">
      <w:pPr>
        <w:pStyle w:val="Heading1"/>
        <w:rPr>
          <w:lang w:eastAsia="zh-CN"/>
        </w:rPr>
      </w:pPr>
      <w:bookmarkStart w:id="16" w:name="_Toc442268586"/>
      <w:bookmarkStart w:id="17" w:name="_Toc447530061"/>
      <w:bookmarkStart w:id="18" w:name="_Toc454537096"/>
      <w:bookmarkStart w:id="19" w:name="_Toc455129042"/>
      <w:r w:rsidRPr="008D3B9F">
        <w:rPr>
          <w:lang w:eastAsia="zh-CN"/>
        </w:rPr>
        <w:t>4</w:t>
      </w:r>
      <w:r w:rsidRPr="008D3B9F">
        <w:rPr>
          <w:lang w:eastAsia="zh-CN"/>
        </w:rPr>
        <w:tab/>
      </w:r>
      <w:r w:rsidRPr="008D3B9F">
        <w:rPr>
          <w:rFonts w:hint="eastAsia"/>
          <w:lang w:eastAsia="zh-CN"/>
        </w:rPr>
        <w:t>缩</w:t>
      </w:r>
      <w:r>
        <w:rPr>
          <w:rFonts w:hint="eastAsia"/>
          <w:lang w:eastAsia="zh-CN"/>
        </w:rPr>
        <w:t>写词和首字母缩略</w:t>
      </w:r>
      <w:r w:rsidRPr="008D3B9F">
        <w:rPr>
          <w:rFonts w:hint="eastAsia"/>
          <w:lang w:eastAsia="zh-CN"/>
        </w:rPr>
        <w:t>语</w:t>
      </w:r>
      <w:bookmarkEnd w:id="16"/>
      <w:bookmarkEnd w:id="17"/>
      <w:bookmarkEnd w:id="18"/>
      <w:bookmarkEnd w:id="19"/>
    </w:p>
    <w:p w:rsidR="00490AD5" w:rsidRPr="006E6AC1" w:rsidRDefault="00490AD5" w:rsidP="00490AD5">
      <w:pPr>
        <w:tabs>
          <w:tab w:val="left" w:pos="993"/>
        </w:tabs>
        <w:rPr>
          <w:lang w:eastAsia="zh-CN"/>
        </w:rPr>
      </w:pPr>
      <w:r w:rsidRPr="006E6AC1">
        <w:rPr>
          <w:lang w:eastAsia="zh-CN"/>
        </w:rPr>
        <w:t>CDR</w:t>
      </w:r>
      <w:r w:rsidRPr="006E6AC1">
        <w:rPr>
          <w:lang w:eastAsia="zh-CN"/>
        </w:rPr>
        <w:t>：</w:t>
      </w:r>
      <w:r w:rsidRPr="006E6AC1">
        <w:rPr>
          <w:lang w:eastAsia="zh-CN"/>
        </w:rPr>
        <w:tab/>
      </w:r>
      <w:r w:rsidRPr="006E6AC1">
        <w:rPr>
          <w:rFonts w:hint="eastAsia"/>
          <w:lang w:eastAsia="zh-CN"/>
        </w:rPr>
        <w:t>呼叫详细记录</w:t>
      </w:r>
    </w:p>
    <w:p w:rsidR="00490AD5" w:rsidRPr="006E6AC1" w:rsidRDefault="00490AD5" w:rsidP="00490AD5">
      <w:pPr>
        <w:tabs>
          <w:tab w:val="left" w:pos="993"/>
        </w:tabs>
        <w:rPr>
          <w:lang w:eastAsia="zh-CN"/>
        </w:rPr>
      </w:pPr>
      <w:r w:rsidRPr="006E6AC1">
        <w:rPr>
          <w:lang w:eastAsia="zh-CN"/>
        </w:rPr>
        <w:t>IMR</w:t>
      </w:r>
      <w:r w:rsidRPr="006E6AC1">
        <w:rPr>
          <w:lang w:eastAsia="zh-CN"/>
        </w:rPr>
        <w:t>：</w:t>
      </w:r>
      <w:r w:rsidRPr="006E6AC1">
        <w:rPr>
          <w:lang w:eastAsia="zh-CN"/>
        </w:rPr>
        <w:tab/>
      </w:r>
      <w:r w:rsidRPr="006E6AC1">
        <w:rPr>
          <w:rFonts w:hint="eastAsia"/>
          <w:lang w:eastAsia="zh-CN"/>
        </w:rPr>
        <w:t>国际</w:t>
      </w:r>
      <w:r w:rsidRPr="006E6AC1">
        <w:rPr>
          <w:lang w:eastAsia="zh-CN"/>
        </w:rPr>
        <w:t>移动漫游</w:t>
      </w:r>
    </w:p>
    <w:p w:rsidR="00490AD5" w:rsidRPr="006E6AC1" w:rsidRDefault="00490AD5" w:rsidP="00490AD5">
      <w:pPr>
        <w:tabs>
          <w:tab w:val="left" w:pos="993"/>
        </w:tabs>
        <w:rPr>
          <w:lang w:eastAsia="zh-CN"/>
        </w:rPr>
      </w:pPr>
      <w:r w:rsidRPr="006E6AC1">
        <w:rPr>
          <w:lang w:eastAsia="zh-CN"/>
        </w:rPr>
        <w:t>IOT</w:t>
      </w:r>
      <w:r w:rsidRPr="006E6AC1">
        <w:rPr>
          <w:lang w:eastAsia="zh-CN"/>
        </w:rPr>
        <w:t>：</w:t>
      </w:r>
      <w:r w:rsidRPr="006E6AC1">
        <w:rPr>
          <w:lang w:eastAsia="zh-CN"/>
        </w:rPr>
        <w:tab/>
      </w:r>
      <w:r w:rsidRPr="006E6AC1">
        <w:rPr>
          <w:rFonts w:hint="eastAsia"/>
          <w:lang w:eastAsia="zh-CN"/>
        </w:rPr>
        <w:t>运营商间资费</w:t>
      </w:r>
    </w:p>
    <w:p w:rsidR="00490AD5" w:rsidRPr="006E6AC1" w:rsidRDefault="00490AD5" w:rsidP="00490AD5">
      <w:pPr>
        <w:tabs>
          <w:tab w:val="left" w:pos="993"/>
        </w:tabs>
        <w:rPr>
          <w:lang w:eastAsia="zh-CN"/>
        </w:rPr>
      </w:pPr>
      <w:r w:rsidRPr="006E6AC1">
        <w:rPr>
          <w:lang w:eastAsia="zh-CN"/>
        </w:rPr>
        <w:lastRenderedPageBreak/>
        <w:t>MMS</w:t>
      </w:r>
      <w:r w:rsidRPr="006E6AC1">
        <w:rPr>
          <w:rFonts w:hint="eastAsia"/>
          <w:lang w:eastAsia="zh-CN"/>
        </w:rPr>
        <w:t>：</w:t>
      </w:r>
      <w:r>
        <w:rPr>
          <w:lang w:eastAsia="zh-CN"/>
        </w:rPr>
        <w:tab/>
      </w:r>
      <w:r w:rsidRPr="006E6AC1">
        <w:rPr>
          <w:rFonts w:hint="eastAsia"/>
          <w:lang w:eastAsia="zh-CN"/>
        </w:rPr>
        <w:t>多媒体消息服务</w:t>
      </w:r>
    </w:p>
    <w:p w:rsidR="00490AD5" w:rsidRPr="006E6AC1" w:rsidRDefault="00490AD5" w:rsidP="00490AD5">
      <w:pPr>
        <w:tabs>
          <w:tab w:val="left" w:pos="993"/>
        </w:tabs>
        <w:rPr>
          <w:lang w:eastAsia="zh-CN"/>
        </w:rPr>
      </w:pPr>
      <w:r w:rsidRPr="006E6AC1">
        <w:rPr>
          <w:lang w:eastAsia="zh-CN"/>
        </w:rPr>
        <w:t>SMS</w:t>
      </w:r>
      <w:r w:rsidRPr="006E6AC1">
        <w:rPr>
          <w:lang w:eastAsia="zh-CN"/>
        </w:rPr>
        <w:t>：</w:t>
      </w:r>
      <w:r w:rsidRPr="006E6AC1">
        <w:rPr>
          <w:lang w:eastAsia="zh-CN"/>
        </w:rPr>
        <w:tab/>
      </w:r>
      <w:r w:rsidRPr="006E6AC1">
        <w:rPr>
          <w:rFonts w:hint="eastAsia"/>
          <w:lang w:eastAsia="zh-CN"/>
        </w:rPr>
        <w:t>短信服务</w:t>
      </w:r>
    </w:p>
    <w:p w:rsidR="00490AD5" w:rsidRPr="006E6AC1" w:rsidRDefault="00490AD5" w:rsidP="00490AD5">
      <w:pPr>
        <w:tabs>
          <w:tab w:val="left" w:pos="993"/>
        </w:tabs>
        <w:rPr>
          <w:lang w:eastAsia="zh-CN"/>
        </w:rPr>
      </w:pPr>
      <w:r w:rsidRPr="006E6AC1">
        <w:rPr>
          <w:rFonts w:hint="eastAsia"/>
          <w:lang w:eastAsia="zh-CN"/>
        </w:rPr>
        <w:t>NRA</w:t>
      </w:r>
      <w:r w:rsidRPr="006E6AC1">
        <w:rPr>
          <w:lang w:eastAsia="zh-CN"/>
        </w:rPr>
        <w:t>:</w:t>
      </w:r>
      <w:r w:rsidRPr="006E6AC1">
        <w:rPr>
          <w:lang w:eastAsia="zh-CN"/>
        </w:rPr>
        <w:tab/>
      </w:r>
      <w:r w:rsidRPr="006E6AC1">
        <w:rPr>
          <w:rFonts w:hint="eastAsia"/>
          <w:lang w:eastAsia="zh-CN"/>
        </w:rPr>
        <w:t>国家</w:t>
      </w:r>
      <w:r w:rsidRPr="006E6AC1">
        <w:rPr>
          <w:lang w:eastAsia="zh-CN"/>
        </w:rPr>
        <w:t>监管机构</w:t>
      </w:r>
    </w:p>
    <w:p w:rsidR="00490AD5" w:rsidRPr="004B698D" w:rsidRDefault="00490AD5" w:rsidP="00490AD5">
      <w:pPr>
        <w:pStyle w:val="Heading1"/>
        <w:rPr>
          <w:rFonts w:eastAsia="Calibri"/>
          <w:lang w:eastAsia="zh-CN"/>
        </w:rPr>
      </w:pPr>
      <w:bookmarkStart w:id="20" w:name="_Toc442268587"/>
      <w:bookmarkStart w:id="21" w:name="_Toc447530062"/>
      <w:bookmarkStart w:id="22" w:name="_Toc454537097"/>
      <w:bookmarkStart w:id="23" w:name="_Toc455129043"/>
      <w:r>
        <w:rPr>
          <w:rFonts w:eastAsia="Calibri"/>
          <w:lang w:eastAsia="zh-CN"/>
        </w:rPr>
        <w:t>5</w:t>
      </w:r>
      <w:r>
        <w:rPr>
          <w:rFonts w:eastAsia="Calibri"/>
          <w:lang w:eastAsia="zh-CN"/>
        </w:rPr>
        <w:tab/>
      </w:r>
      <w:r>
        <w:rPr>
          <w:rFonts w:hint="eastAsia"/>
          <w:lang w:eastAsia="zh-CN"/>
        </w:rPr>
        <w:t>适当的监管行动</w:t>
      </w:r>
      <w:bookmarkEnd w:id="20"/>
      <w:bookmarkEnd w:id="21"/>
      <w:bookmarkEnd w:id="22"/>
      <w:bookmarkEnd w:id="23"/>
    </w:p>
    <w:p w:rsidR="00490AD5" w:rsidRPr="004A2C78" w:rsidRDefault="00490AD5" w:rsidP="00490AD5">
      <w:pPr>
        <w:rPr>
          <w:lang w:eastAsia="zh-CN"/>
        </w:rPr>
      </w:pPr>
      <w:r w:rsidRPr="00130425">
        <w:rPr>
          <w:b/>
          <w:bCs/>
          <w:lang w:eastAsia="zh-CN"/>
        </w:rPr>
        <w:t>5.1</w:t>
      </w:r>
      <w:r w:rsidRPr="004A2C78">
        <w:rPr>
          <w:lang w:eastAsia="zh-CN"/>
        </w:rPr>
        <w:tab/>
      </w:r>
      <w:r w:rsidRPr="004A2C78">
        <w:rPr>
          <w:rFonts w:hint="eastAsia"/>
          <w:lang w:eastAsia="zh-CN"/>
        </w:rPr>
        <w:t>根据</w:t>
      </w:r>
      <w:r w:rsidRPr="004A2C78">
        <w:rPr>
          <w:lang w:eastAsia="zh-CN"/>
        </w:rPr>
        <w:t>D.98</w:t>
      </w:r>
      <w:r w:rsidRPr="004A2C78">
        <w:rPr>
          <w:rFonts w:hint="eastAsia"/>
          <w:lang w:eastAsia="zh-CN"/>
        </w:rPr>
        <w:t>建议书的条款，监管机构和决策机构在考虑到具体的各国或区域情况的同时，应从用户的利益出发，通过鼓励竞争，尤其是促进最终用户获得可承受的价格、可用和更多服务的优势对国际移动漫游服务费率进行监管干预。</w:t>
      </w:r>
    </w:p>
    <w:p w:rsidR="00490AD5" w:rsidRPr="007E5F2D" w:rsidRDefault="00490AD5" w:rsidP="00490AD5">
      <w:pPr>
        <w:rPr>
          <w:lang w:eastAsia="zh-CN"/>
        </w:rPr>
      </w:pPr>
      <w:r w:rsidRPr="00130425">
        <w:rPr>
          <w:b/>
          <w:bCs/>
          <w:lang w:eastAsia="zh-CN"/>
        </w:rPr>
        <w:t>5.2</w:t>
      </w:r>
      <w:r w:rsidRPr="00803510">
        <w:rPr>
          <w:lang w:eastAsia="zh-CN"/>
        </w:rPr>
        <w:tab/>
      </w:r>
      <w:r w:rsidRPr="00803510">
        <w:rPr>
          <w:rFonts w:hint="eastAsia"/>
          <w:lang w:eastAsia="zh-CN"/>
        </w:rPr>
        <w:t>当市场解决方案和消费者赋权不足以降低国际漫游收费时，</w:t>
      </w:r>
      <w:r w:rsidRPr="004A2C78">
        <w:rPr>
          <w:rFonts w:hint="eastAsia"/>
          <w:lang w:eastAsia="zh-CN"/>
        </w:rPr>
        <w:t>各成员国应酌情在制定竞争性</w:t>
      </w:r>
      <w:r>
        <w:rPr>
          <w:rFonts w:hint="eastAsia"/>
          <w:lang w:eastAsia="zh-CN"/>
        </w:rPr>
        <w:t>和可</w:t>
      </w:r>
      <w:r>
        <w:rPr>
          <w:lang w:eastAsia="zh-CN"/>
        </w:rPr>
        <w:t>承受</w:t>
      </w:r>
      <w:r w:rsidRPr="004A2C78">
        <w:rPr>
          <w:rFonts w:hint="eastAsia"/>
          <w:lang w:eastAsia="zh-CN"/>
        </w:rPr>
        <w:t>漫游费率方面发挥积极作用</w:t>
      </w:r>
      <w:r>
        <w:rPr>
          <w:rFonts w:hint="eastAsia"/>
          <w:lang w:eastAsia="zh-CN"/>
        </w:rPr>
        <w:t>，以</w:t>
      </w:r>
      <w:r w:rsidRPr="00944B5F">
        <w:rPr>
          <w:rFonts w:hint="eastAsia"/>
          <w:lang w:eastAsia="zh-CN"/>
        </w:rPr>
        <w:t>促进最终用户获得可承受的价格、</w:t>
      </w:r>
      <w:r>
        <w:rPr>
          <w:rFonts w:hint="eastAsia"/>
          <w:lang w:eastAsia="zh-CN"/>
        </w:rPr>
        <w:t>可用</w:t>
      </w:r>
      <w:r w:rsidRPr="00944B5F">
        <w:rPr>
          <w:rFonts w:hint="eastAsia"/>
          <w:lang w:eastAsia="zh-CN"/>
        </w:rPr>
        <w:t>和更多服务的优势</w:t>
      </w:r>
      <w:r w:rsidRPr="00803510">
        <w:rPr>
          <w:rFonts w:hint="eastAsia"/>
          <w:lang w:eastAsia="zh-CN"/>
        </w:rPr>
        <w:t>。</w:t>
      </w:r>
    </w:p>
    <w:p w:rsidR="00490AD5" w:rsidRPr="00803510" w:rsidRDefault="00490AD5" w:rsidP="00490AD5">
      <w:pPr>
        <w:rPr>
          <w:lang w:eastAsia="zh-CN"/>
        </w:rPr>
      </w:pPr>
      <w:r w:rsidRPr="00130425">
        <w:rPr>
          <w:rFonts w:eastAsia="Batang"/>
          <w:b/>
          <w:bCs/>
          <w:color w:val="000000"/>
          <w:lang w:eastAsia="zh-CN"/>
        </w:rPr>
        <w:t>5.3</w:t>
      </w:r>
      <w:r w:rsidRPr="00803510">
        <w:rPr>
          <w:rFonts w:eastAsia="Batang"/>
          <w:color w:val="000000"/>
          <w:lang w:eastAsia="zh-CN"/>
        </w:rPr>
        <w:tab/>
      </w:r>
      <w:r w:rsidRPr="00803510">
        <w:rPr>
          <w:rFonts w:hint="eastAsia"/>
          <w:lang w:eastAsia="zh-CN"/>
        </w:rPr>
        <w:t>成员国应</w:t>
      </w:r>
      <w:r>
        <w:rPr>
          <w:rFonts w:hint="eastAsia"/>
          <w:lang w:eastAsia="zh-CN"/>
        </w:rPr>
        <w:t>酌情</w:t>
      </w:r>
      <w:r w:rsidRPr="00803510">
        <w:rPr>
          <w:rFonts w:hint="eastAsia"/>
          <w:lang w:eastAsia="zh-CN"/>
        </w:rPr>
        <w:t>赋权</w:t>
      </w:r>
      <w:r>
        <w:rPr>
          <w:rFonts w:hint="eastAsia"/>
          <w:lang w:eastAsia="zh-CN"/>
        </w:rPr>
        <w:t>监管机构从最终用户利益出发，</w:t>
      </w:r>
      <w:r w:rsidRPr="004A2C78">
        <w:rPr>
          <w:rFonts w:hint="eastAsia"/>
          <w:lang w:eastAsia="zh-CN"/>
        </w:rPr>
        <w:t>对国际移动漫游业务费率采取适当监管措施或予以</w:t>
      </w:r>
      <w:bookmarkStart w:id="24" w:name="lt_pId235"/>
      <w:r w:rsidRPr="004A2C78">
        <w:rPr>
          <w:rFonts w:hint="eastAsia"/>
          <w:lang w:eastAsia="zh-CN"/>
        </w:rPr>
        <w:t>干预</w:t>
      </w:r>
      <w:r>
        <w:rPr>
          <w:rFonts w:hint="eastAsia"/>
          <w:lang w:eastAsia="zh-CN"/>
        </w:rPr>
        <w:t>，其中包括但不局限于规定资费上限。</w:t>
      </w:r>
      <w:bookmarkEnd w:id="24"/>
    </w:p>
    <w:p w:rsidR="00490AD5" w:rsidRPr="00803510" w:rsidRDefault="00490AD5" w:rsidP="00490AD5">
      <w:pPr>
        <w:rPr>
          <w:lang w:eastAsia="zh-CN"/>
        </w:rPr>
      </w:pPr>
      <w:r w:rsidRPr="00130425">
        <w:rPr>
          <w:b/>
          <w:bCs/>
          <w:lang w:eastAsia="zh-CN"/>
        </w:rPr>
        <w:t>5.4</w:t>
      </w:r>
      <w:r w:rsidRPr="00803510">
        <w:rPr>
          <w:lang w:eastAsia="zh-CN"/>
        </w:rPr>
        <w:tab/>
      </w:r>
      <w:r w:rsidRPr="004A2C78">
        <w:rPr>
          <w:rFonts w:hint="eastAsia"/>
          <w:lang w:eastAsia="zh-CN"/>
        </w:rPr>
        <w:t>考虑到国际移动漫游业务的基本性质</w:t>
      </w:r>
      <w:r w:rsidRPr="00803510">
        <w:rPr>
          <w:rFonts w:hint="eastAsia"/>
          <w:lang w:eastAsia="zh-CN"/>
        </w:rPr>
        <w:t>，各</w:t>
      </w:r>
      <w:r>
        <w:rPr>
          <w:rFonts w:hint="eastAsia"/>
          <w:lang w:eastAsia="zh-CN"/>
        </w:rPr>
        <w:t>成员</w:t>
      </w:r>
      <w:r w:rsidRPr="00803510">
        <w:rPr>
          <w:rFonts w:hint="eastAsia"/>
          <w:lang w:eastAsia="zh-CN"/>
        </w:rPr>
        <w:t>国</w:t>
      </w:r>
      <w:r>
        <w:rPr>
          <w:rFonts w:hint="eastAsia"/>
          <w:lang w:eastAsia="zh-CN"/>
        </w:rPr>
        <w:t>为确定</w:t>
      </w:r>
      <w:r>
        <w:rPr>
          <w:rFonts w:hint="eastAsia"/>
          <w:lang w:eastAsia="zh-CN"/>
        </w:rPr>
        <w:t>IMR</w:t>
      </w:r>
      <w:r>
        <w:rPr>
          <w:rFonts w:hint="eastAsia"/>
          <w:lang w:eastAsia="zh-CN"/>
        </w:rPr>
        <w:t>费率应在</w:t>
      </w:r>
      <w:r>
        <w:rPr>
          <w:rFonts w:hint="eastAsia"/>
          <w:lang w:eastAsia="zh-CN"/>
        </w:rPr>
        <w:t>a)</w:t>
      </w:r>
      <w:r>
        <w:rPr>
          <w:lang w:eastAsia="zh-CN"/>
        </w:rPr>
        <w:t xml:space="preserve"> </w:t>
      </w:r>
      <w:r>
        <w:rPr>
          <w:rFonts w:hint="eastAsia"/>
          <w:lang w:eastAsia="zh-CN"/>
        </w:rPr>
        <w:t>多边；</w:t>
      </w:r>
      <w:r>
        <w:rPr>
          <w:rFonts w:hint="eastAsia"/>
          <w:lang w:eastAsia="zh-CN"/>
        </w:rPr>
        <w:t>b)</w:t>
      </w:r>
      <w:r>
        <w:rPr>
          <w:lang w:eastAsia="zh-CN"/>
        </w:rPr>
        <w:t xml:space="preserve"> </w:t>
      </w:r>
      <w:r w:rsidRPr="00803510">
        <w:rPr>
          <w:rFonts w:hint="eastAsia"/>
          <w:lang w:eastAsia="zh-CN"/>
        </w:rPr>
        <w:t>双边</w:t>
      </w:r>
      <w:r>
        <w:rPr>
          <w:rFonts w:hint="eastAsia"/>
          <w:lang w:eastAsia="zh-CN"/>
        </w:rPr>
        <w:t>；</w:t>
      </w:r>
      <w:r w:rsidRPr="00803510">
        <w:rPr>
          <w:rFonts w:hint="eastAsia"/>
          <w:lang w:eastAsia="zh-CN"/>
        </w:rPr>
        <w:t>或</w:t>
      </w:r>
      <w:r>
        <w:rPr>
          <w:rFonts w:hint="eastAsia"/>
          <w:lang w:eastAsia="zh-CN"/>
        </w:rPr>
        <w:t>c)</w:t>
      </w:r>
      <w:r>
        <w:rPr>
          <w:lang w:eastAsia="zh-CN"/>
        </w:rPr>
        <w:t xml:space="preserve"> </w:t>
      </w:r>
      <w:r>
        <w:rPr>
          <w:rFonts w:hint="eastAsia"/>
          <w:lang w:eastAsia="zh-CN"/>
        </w:rPr>
        <w:t>区域层面开展工作。</w:t>
      </w:r>
    </w:p>
    <w:p w:rsidR="00490AD5" w:rsidRPr="007E5F2D" w:rsidRDefault="00490AD5" w:rsidP="00490AD5">
      <w:pPr>
        <w:rPr>
          <w:color w:val="000000"/>
          <w:lang w:eastAsia="zh-CN"/>
        </w:rPr>
      </w:pPr>
      <w:r w:rsidRPr="00130425">
        <w:rPr>
          <w:b/>
          <w:bCs/>
          <w:lang w:eastAsia="zh-CN"/>
        </w:rPr>
        <w:t>5.5</w:t>
      </w:r>
      <w:r>
        <w:rPr>
          <w:lang w:eastAsia="zh-CN"/>
        </w:rPr>
        <w:tab/>
      </w:r>
      <w:r>
        <w:rPr>
          <w:rFonts w:hint="eastAsia"/>
          <w:color w:val="000000"/>
          <w:lang w:eastAsia="zh-CN"/>
        </w:rPr>
        <w:t>为取得成效，</w:t>
      </w:r>
      <w:r w:rsidRPr="0064594C">
        <w:rPr>
          <w:rFonts w:hint="eastAsia"/>
          <w:color w:val="000000"/>
          <w:lang w:eastAsia="zh-CN"/>
        </w:rPr>
        <w:t>成员国应确保国家监管机构（</w:t>
      </w:r>
      <w:r w:rsidRPr="0064594C">
        <w:rPr>
          <w:color w:val="000000"/>
          <w:lang w:eastAsia="zh-CN"/>
        </w:rPr>
        <w:t>NRA</w:t>
      </w:r>
      <w:r w:rsidRPr="0064594C">
        <w:rPr>
          <w:rFonts w:hint="eastAsia"/>
          <w:color w:val="000000"/>
          <w:lang w:eastAsia="zh-CN"/>
        </w:rPr>
        <w:t>）</w:t>
      </w:r>
      <w:r>
        <w:rPr>
          <w:rFonts w:hint="eastAsia"/>
          <w:color w:val="000000"/>
          <w:lang w:eastAsia="zh-CN"/>
        </w:rPr>
        <w:t>获得</w:t>
      </w:r>
      <w:r w:rsidRPr="0064594C">
        <w:rPr>
          <w:rFonts w:hint="eastAsia"/>
          <w:color w:val="000000"/>
          <w:lang w:eastAsia="zh-CN"/>
        </w:rPr>
        <w:t>从</w:t>
      </w:r>
      <w:r>
        <w:rPr>
          <w:rFonts w:hint="eastAsia"/>
          <w:color w:val="000000"/>
          <w:lang w:eastAsia="zh-CN"/>
        </w:rPr>
        <w:t>各国</w:t>
      </w:r>
      <w:r w:rsidRPr="0064594C">
        <w:rPr>
          <w:rFonts w:hint="eastAsia"/>
          <w:color w:val="000000"/>
          <w:lang w:eastAsia="zh-CN"/>
        </w:rPr>
        <w:t>运营商获取</w:t>
      </w:r>
      <w:r>
        <w:rPr>
          <w:rFonts w:hint="eastAsia"/>
          <w:color w:val="000000"/>
          <w:lang w:eastAsia="zh-CN"/>
        </w:rPr>
        <w:t>相关</w:t>
      </w:r>
      <w:r w:rsidRPr="0064594C">
        <w:rPr>
          <w:rFonts w:hint="eastAsia"/>
          <w:color w:val="000000"/>
          <w:lang w:eastAsia="zh-CN"/>
        </w:rPr>
        <w:t>漫游数据（</w:t>
      </w:r>
      <w:r w:rsidRPr="004A2C78">
        <w:rPr>
          <w:rFonts w:hint="eastAsia"/>
          <w:lang w:eastAsia="zh-CN"/>
        </w:rPr>
        <w:t>如批发和零售价格</w:t>
      </w:r>
      <w:r w:rsidRPr="0064594C">
        <w:rPr>
          <w:rFonts w:hint="eastAsia"/>
          <w:color w:val="000000"/>
          <w:lang w:eastAsia="zh-CN"/>
        </w:rPr>
        <w:t>）</w:t>
      </w:r>
      <w:r w:rsidRPr="0064594C">
        <w:rPr>
          <w:color w:val="000000"/>
          <w:lang w:eastAsia="zh-CN"/>
        </w:rPr>
        <w:t>的</w:t>
      </w:r>
      <w:r w:rsidRPr="0064594C">
        <w:rPr>
          <w:rFonts w:hint="eastAsia"/>
          <w:color w:val="000000"/>
          <w:lang w:eastAsia="zh-CN"/>
        </w:rPr>
        <w:t>必要授权，以促进更</w:t>
      </w:r>
      <w:r>
        <w:rPr>
          <w:rFonts w:hint="eastAsia"/>
          <w:color w:val="000000"/>
          <w:lang w:eastAsia="zh-CN"/>
        </w:rPr>
        <w:t>具竞争力和</w:t>
      </w:r>
      <w:r>
        <w:rPr>
          <w:color w:val="000000"/>
          <w:lang w:eastAsia="zh-CN"/>
        </w:rPr>
        <w:t>价格可承受</w:t>
      </w:r>
      <w:r>
        <w:rPr>
          <w:rFonts w:hint="eastAsia"/>
          <w:color w:val="000000"/>
          <w:lang w:eastAsia="zh-CN"/>
        </w:rPr>
        <w:t>的漫游服务，使最终用户特别受益于</w:t>
      </w:r>
      <w:r w:rsidRPr="000A058D">
        <w:rPr>
          <w:rFonts w:hint="eastAsia"/>
          <w:color w:val="000000"/>
          <w:lang w:eastAsia="zh-CN"/>
        </w:rPr>
        <w:t>可承受的价格、可用和更多服务</w:t>
      </w:r>
      <w:r w:rsidRPr="0064594C">
        <w:rPr>
          <w:rFonts w:hint="eastAsia"/>
          <w:color w:val="000000"/>
          <w:lang w:eastAsia="zh-CN"/>
        </w:rPr>
        <w:t>。</w:t>
      </w:r>
    </w:p>
    <w:p w:rsidR="00490AD5" w:rsidRDefault="00490AD5" w:rsidP="00490AD5">
      <w:pPr>
        <w:rPr>
          <w:lang w:eastAsia="zh-CN"/>
        </w:rPr>
      </w:pPr>
      <w:r w:rsidRPr="00130425">
        <w:rPr>
          <w:b/>
          <w:bCs/>
          <w:lang w:eastAsia="zh-CN"/>
        </w:rPr>
        <w:t>5.6</w:t>
      </w:r>
      <w:r>
        <w:rPr>
          <w:lang w:eastAsia="zh-CN"/>
        </w:rPr>
        <w:tab/>
      </w:r>
      <w:r>
        <w:rPr>
          <w:rFonts w:hint="eastAsia"/>
          <w:lang w:eastAsia="zh-CN"/>
        </w:rPr>
        <w:t>如多边</w:t>
      </w:r>
      <w:r>
        <w:rPr>
          <w:lang w:eastAsia="zh-CN"/>
        </w:rPr>
        <w:t>、双边或区域性干预适当，监管机构和</w:t>
      </w:r>
      <w:r>
        <w:rPr>
          <w:rFonts w:hint="eastAsia"/>
          <w:lang w:eastAsia="zh-CN"/>
        </w:rPr>
        <w:t>决策</w:t>
      </w:r>
      <w:r>
        <w:rPr>
          <w:lang w:eastAsia="zh-CN"/>
        </w:rPr>
        <w:t>者</w:t>
      </w:r>
      <w:r>
        <w:rPr>
          <w:rFonts w:hint="eastAsia"/>
          <w:lang w:eastAsia="zh-CN"/>
        </w:rPr>
        <w:t>应酌情</w:t>
      </w:r>
      <w:r>
        <w:rPr>
          <w:lang w:eastAsia="zh-CN"/>
        </w:rPr>
        <w:t>确保同步实施协议</w:t>
      </w:r>
      <w:r>
        <w:rPr>
          <w:rFonts w:hint="eastAsia"/>
          <w:lang w:eastAsia="zh-CN"/>
        </w:rPr>
        <w:t>，</w:t>
      </w:r>
      <w:r w:rsidRPr="00F21EAD">
        <w:rPr>
          <w:rFonts w:asciiTheme="majorBidi" w:hAnsiTheme="majorBidi" w:cstheme="majorBidi"/>
          <w:lang w:eastAsia="zh-CN"/>
        </w:rPr>
        <w:t>以防</w:t>
      </w:r>
      <w:r w:rsidRPr="00F21EAD">
        <w:rPr>
          <w:rFonts w:asciiTheme="majorBidi" w:hAnsiTheme="majorBidi" w:cstheme="majorBidi" w:hint="eastAsia"/>
          <w:lang w:eastAsia="zh-CN"/>
        </w:rPr>
        <w:t>在</w:t>
      </w:r>
      <w:r w:rsidRPr="00F21EAD">
        <w:rPr>
          <w:rFonts w:asciiTheme="majorBidi" w:hAnsiTheme="majorBidi" w:cstheme="majorBidi"/>
          <w:lang w:eastAsia="zh-CN"/>
        </w:rPr>
        <w:t>同意采取措施的各国之间</w:t>
      </w:r>
      <w:r w:rsidRPr="00F21EAD">
        <w:rPr>
          <w:rFonts w:asciiTheme="majorBidi" w:hAnsiTheme="majorBidi" w:cstheme="majorBidi" w:hint="eastAsia"/>
          <w:lang w:eastAsia="zh-CN"/>
        </w:rPr>
        <w:t>产生</w:t>
      </w:r>
      <w:r w:rsidRPr="00F21EAD">
        <w:rPr>
          <w:rFonts w:asciiTheme="majorBidi" w:hAnsiTheme="majorBidi" w:cstheme="majorBidi"/>
          <w:lang w:eastAsia="zh-CN"/>
        </w:rPr>
        <w:t>不平衡</w:t>
      </w:r>
      <w:r>
        <w:rPr>
          <w:lang w:eastAsia="zh-CN"/>
        </w:rPr>
        <w:t>。</w:t>
      </w:r>
    </w:p>
    <w:p w:rsidR="00490AD5" w:rsidRDefault="00490AD5" w:rsidP="00490AD5">
      <w:pPr>
        <w:rPr>
          <w:lang w:eastAsia="zh-CN"/>
        </w:rPr>
      </w:pPr>
      <w:r w:rsidRPr="00130425">
        <w:rPr>
          <w:b/>
          <w:bCs/>
          <w:lang w:eastAsia="zh-CN"/>
        </w:rPr>
        <w:t>5.7</w:t>
      </w:r>
      <w:r>
        <w:rPr>
          <w:lang w:eastAsia="zh-CN"/>
        </w:rPr>
        <w:tab/>
      </w:r>
      <w:r w:rsidRPr="004A2C78">
        <w:rPr>
          <w:rFonts w:hint="eastAsia"/>
          <w:lang w:eastAsia="zh-CN"/>
        </w:rPr>
        <w:t>考虑到在国内价格与国际漫游价格之间仍然存在巨大差异的情况下不可能形成竞争性国际电信市场</w:t>
      </w:r>
      <w:r>
        <w:rPr>
          <w:rFonts w:hint="eastAsia"/>
          <w:lang w:eastAsia="zh-CN"/>
        </w:rPr>
        <w:t>，目标应为缩小国内资费与国际漫游资费之间的差距。然而</w:t>
      </w:r>
      <w:r>
        <w:rPr>
          <w:lang w:eastAsia="zh-CN"/>
        </w:rPr>
        <w:t>，以此同时，认识到由于各国和区域成本的不同</w:t>
      </w:r>
      <w:r>
        <w:rPr>
          <w:rFonts w:hint="eastAsia"/>
          <w:lang w:eastAsia="zh-CN"/>
        </w:rPr>
        <w:t>，</w:t>
      </w:r>
      <w:r>
        <w:rPr>
          <w:lang w:eastAsia="zh-CN"/>
        </w:rPr>
        <w:t>差异可能</w:t>
      </w:r>
      <w:r>
        <w:rPr>
          <w:rFonts w:hint="eastAsia"/>
          <w:lang w:eastAsia="zh-CN"/>
        </w:rPr>
        <w:t>依然</w:t>
      </w:r>
      <w:r>
        <w:rPr>
          <w:lang w:eastAsia="zh-CN"/>
        </w:rPr>
        <w:t>存在。</w:t>
      </w:r>
    </w:p>
    <w:p w:rsidR="00490AD5" w:rsidRDefault="00490AD5" w:rsidP="00490AD5">
      <w:pPr>
        <w:pStyle w:val="Heading1"/>
        <w:rPr>
          <w:rFonts w:eastAsia="Calibri"/>
          <w:lang w:eastAsia="zh-CN"/>
        </w:rPr>
      </w:pPr>
      <w:bookmarkStart w:id="25" w:name="_Toc442268588"/>
      <w:bookmarkStart w:id="26" w:name="_Toc447530063"/>
      <w:bookmarkStart w:id="27" w:name="_Toc454537098"/>
      <w:bookmarkStart w:id="28" w:name="_Toc455129044"/>
      <w:r w:rsidRPr="000D54EC">
        <w:rPr>
          <w:rFonts w:eastAsia="Calibri"/>
          <w:lang w:eastAsia="zh-CN"/>
        </w:rPr>
        <w:t>6</w:t>
      </w:r>
      <w:r w:rsidRPr="004A3E3A">
        <w:rPr>
          <w:rFonts w:eastAsia="Calibri"/>
          <w:lang w:eastAsia="zh-CN"/>
        </w:rPr>
        <w:tab/>
      </w:r>
      <w:r w:rsidRPr="004049EC">
        <w:rPr>
          <w:rFonts w:hint="eastAsia"/>
          <w:lang w:eastAsia="zh-CN"/>
        </w:rPr>
        <w:t>规定国际移动漫游</w:t>
      </w:r>
      <w:r>
        <w:rPr>
          <w:rFonts w:hint="eastAsia"/>
          <w:lang w:eastAsia="zh-CN"/>
        </w:rPr>
        <w:t>收费和</w:t>
      </w:r>
      <w:r w:rsidRPr="004049EC">
        <w:rPr>
          <w:rFonts w:hint="eastAsia"/>
          <w:lang w:eastAsia="zh-CN"/>
        </w:rPr>
        <w:t>资费上限的方法原则</w:t>
      </w:r>
      <w:bookmarkEnd w:id="25"/>
      <w:bookmarkEnd w:id="26"/>
      <w:bookmarkEnd w:id="27"/>
      <w:bookmarkEnd w:id="28"/>
    </w:p>
    <w:p w:rsidR="00490AD5" w:rsidRPr="00206389" w:rsidRDefault="00490AD5" w:rsidP="00490AD5">
      <w:pPr>
        <w:rPr>
          <w:b/>
          <w:bCs/>
          <w:lang w:eastAsia="zh-CN"/>
        </w:rPr>
      </w:pPr>
      <w:r w:rsidRPr="00130425">
        <w:rPr>
          <w:b/>
          <w:lang w:eastAsia="zh-CN"/>
        </w:rPr>
        <w:t>6.1</w:t>
      </w:r>
      <w:r>
        <w:rPr>
          <w:b/>
          <w:lang w:eastAsia="zh-CN"/>
        </w:rPr>
        <w:tab/>
      </w:r>
      <w:r w:rsidRPr="004A2C78">
        <w:rPr>
          <w:rFonts w:hint="eastAsia"/>
          <w:lang w:eastAsia="zh-CN"/>
        </w:rPr>
        <w:t>监管国际移动漫游</w:t>
      </w:r>
      <w:r>
        <w:rPr>
          <w:rFonts w:hint="eastAsia"/>
          <w:lang w:eastAsia="zh-CN"/>
        </w:rPr>
        <w:t>（</w:t>
      </w:r>
      <w:r>
        <w:rPr>
          <w:rFonts w:hint="eastAsia"/>
          <w:lang w:eastAsia="zh-CN"/>
        </w:rPr>
        <w:t>IMR</w:t>
      </w:r>
      <w:r>
        <w:rPr>
          <w:rFonts w:hint="eastAsia"/>
          <w:lang w:eastAsia="zh-CN"/>
        </w:rPr>
        <w:t>）零售价上限或批发收费时应至少遵循下列原则之一：</w:t>
      </w:r>
    </w:p>
    <w:p w:rsidR="00490AD5" w:rsidRDefault="00490AD5" w:rsidP="00490AD5">
      <w:pPr>
        <w:pStyle w:val="enumlev1"/>
        <w:rPr>
          <w:lang w:eastAsia="zh-CN"/>
        </w:rPr>
      </w:pPr>
      <w:r w:rsidRPr="000D54EC">
        <w:rPr>
          <w:lang w:eastAsia="zh-CN"/>
        </w:rPr>
        <w:t>a)</w:t>
      </w:r>
      <w:r>
        <w:rPr>
          <w:b/>
          <w:bCs/>
          <w:lang w:eastAsia="zh-CN"/>
        </w:rPr>
        <w:tab/>
      </w:r>
      <w:r>
        <w:rPr>
          <w:rFonts w:hint="eastAsia"/>
          <w:b/>
          <w:bCs/>
          <w:lang w:eastAsia="zh-CN"/>
        </w:rPr>
        <w:t>基准确定：</w:t>
      </w:r>
      <w:r w:rsidRPr="006823D3">
        <w:rPr>
          <w:rFonts w:hint="eastAsia"/>
          <w:lang w:eastAsia="zh-CN"/>
        </w:rPr>
        <w:t>在</w:t>
      </w:r>
      <w:r>
        <w:rPr>
          <w:rFonts w:hint="eastAsia"/>
          <w:lang w:eastAsia="zh-CN"/>
        </w:rPr>
        <w:t>零售价或批发费率</w:t>
      </w:r>
      <w:r>
        <w:rPr>
          <w:rFonts w:hint="eastAsia"/>
          <w:lang w:eastAsia="zh-CN"/>
        </w:rPr>
        <w:t>/</w:t>
      </w:r>
      <w:r>
        <w:rPr>
          <w:rFonts w:hint="eastAsia"/>
          <w:lang w:eastAsia="zh-CN"/>
        </w:rPr>
        <w:t>费用方面与国际最佳做法和经验进行比对（在基准存在的情况下）；</w:t>
      </w:r>
    </w:p>
    <w:p w:rsidR="00490AD5" w:rsidRDefault="00490AD5" w:rsidP="00490AD5">
      <w:pPr>
        <w:pStyle w:val="enumlev1"/>
        <w:rPr>
          <w:lang w:eastAsia="zh-CN"/>
        </w:rPr>
      </w:pPr>
      <w:r w:rsidRPr="000D54EC">
        <w:rPr>
          <w:lang w:eastAsia="zh-CN"/>
        </w:rPr>
        <w:t>b)</w:t>
      </w:r>
      <w:r>
        <w:rPr>
          <w:b/>
          <w:bCs/>
          <w:lang w:eastAsia="zh-CN"/>
        </w:rPr>
        <w:tab/>
      </w:r>
      <w:r>
        <w:rPr>
          <w:rFonts w:hint="eastAsia"/>
          <w:b/>
          <w:bCs/>
          <w:lang w:eastAsia="zh-CN"/>
        </w:rPr>
        <w:t>零售折扣：</w:t>
      </w:r>
      <w:r>
        <w:rPr>
          <w:rFonts w:hint="eastAsia"/>
          <w:lang w:eastAsia="zh-CN"/>
        </w:rPr>
        <w:t>估算国际移动漫游批发价时参考相关零售价，并减去一定百分比；</w:t>
      </w:r>
    </w:p>
    <w:p w:rsidR="00490AD5" w:rsidRDefault="00490AD5" w:rsidP="00490AD5">
      <w:pPr>
        <w:pStyle w:val="enumlev1"/>
        <w:rPr>
          <w:lang w:eastAsia="zh-CN"/>
        </w:rPr>
      </w:pPr>
      <w:r w:rsidRPr="000D54EC">
        <w:rPr>
          <w:lang w:eastAsia="zh-CN"/>
        </w:rPr>
        <w:t>c)</w:t>
      </w:r>
      <w:r>
        <w:rPr>
          <w:b/>
          <w:bCs/>
          <w:lang w:eastAsia="zh-CN"/>
        </w:rPr>
        <w:tab/>
      </w:r>
      <w:r>
        <w:rPr>
          <w:rFonts w:hint="eastAsia"/>
          <w:b/>
          <w:bCs/>
          <w:lang w:eastAsia="zh-CN"/>
        </w:rPr>
        <w:t>面向成本：</w:t>
      </w:r>
      <w:r w:rsidRPr="004847F0">
        <w:rPr>
          <w:rFonts w:hint="eastAsia"/>
          <w:lang w:eastAsia="zh-CN"/>
        </w:rPr>
        <w:t>通过确定</w:t>
      </w:r>
      <w:r>
        <w:rPr>
          <w:rFonts w:hint="eastAsia"/>
          <w:lang w:eastAsia="zh-CN"/>
        </w:rPr>
        <w:t>提供</w:t>
      </w:r>
      <w:r>
        <w:rPr>
          <w:rFonts w:hint="eastAsia"/>
          <w:lang w:eastAsia="zh-CN"/>
        </w:rPr>
        <w:t>IMR</w:t>
      </w:r>
      <w:r>
        <w:rPr>
          <w:rFonts w:hint="eastAsia"/>
          <w:lang w:eastAsia="zh-CN"/>
        </w:rPr>
        <w:t>用于促进投资和创新的成本，其中包括合理的回报率计算</w:t>
      </w:r>
      <w:r>
        <w:rPr>
          <w:rFonts w:hint="eastAsia"/>
          <w:lang w:eastAsia="zh-CN"/>
        </w:rPr>
        <w:t>IMR</w:t>
      </w:r>
      <w:r>
        <w:rPr>
          <w:rFonts w:hint="eastAsia"/>
          <w:lang w:eastAsia="zh-CN"/>
        </w:rPr>
        <w:t>的批发成本。必须</w:t>
      </w:r>
      <w:r>
        <w:rPr>
          <w:lang w:eastAsia="zh-CN"/>
        </w:rPr>
        <w:t>以谨慎的态度确保分析中不</w:t>
      </w:r>
      <w:r>
        <w:rPr>
          <w:rFonts w:hint="eastAsia"/>
          <w:lang w:eastAsia="zh-CN"/>
        </w:rPr>
        <w:t>包含人为</w:t>
      </w:r>
      <w:r>
        <w:rPr>
          <w:lang w:eastAsia="zh-CN"/>
        </w:rPr>
        <w:t>和无关成本</w:t>
      </w:r>
      <w:r>
        <w:rPr>
          <w:rFonts w:hint="eastAsia"/>
          <w:lang w:eastAsia="zh-CN"/>
        </w:rPr>
        <w:t>。</w:t>
      </w:r>
    </w:p>
    <w:p w:rsidR="00490AD5" w:rsidRDefault="00490AD5" w:rsidP="00490AD5">
      <w:pPr>
        <w:rPr>
          <w:lang w:eastAsia="zh-CN"/>
        </w:rPr>
      </w:pPr>
      <w:r w:rsidRPr="00130425">
        <w:rPr>
          <w:b/>
          <w:bCs/>
          <w:lang w:eastAsia="zh-CN"/>
        </w:rPr>
        <w:t>6.2</w:t>
      </w:r>
      <w:r>
        <w:rPr>
          <w:lang w:eastAsia="zh-CN"/>
        </w:rPr>
        <w:tab/>
      </w:r>
      <w:r w:rsidRPr="004A2C78">
        <w:rPr>
          <w:rFonts w:hint="eastAsia"/>
          <w:lang w:eastAsia="zh-CN"/>
        </w:rPr>
        <w:t>通过</w:t>
      </w:r>
      <w:r w:rsidRPr="004A2C78">
        <w:rPr>
          <w:lang w:eastAsia="zh-CN"/>
        </w:rPr>
        <w:t>国家监管机构</w:t>
      </w:r>
      <w:r w:rsidRPr="004A2C78">
        <w:rPr>
          <w:rFonts w:hint="eastAsia"/>
          <w:lang w:eastAsia="zh-CN"/>
        </w:rPr>
        <w:t>采用</w:t>
      </w:r>
      <w:r w:rsidRPr="004A2C78">
        <w:rPr>
          <w:lang w:eastAsia="zh-CN"/>
        </w:rPr>
        <w:t>的匿名和</w:t>
      </w:r>
      <w:r w:rsidRPr="004A2C78">
        <w:rPr>
          <w:rFonts w:hint="eastAsia"/>
          <w:lang w:eastAsia="zh-CN"/>
        </w:rPr>
        <w:t>数据</w:t>
      </w:r>
      <w:r w:rsidRPr="004A2C78">
        <w:rPr>
          <w:lang w:eastAsia="zh-CN"/>
        </w:rPr>
        <w:t>综合等</w:t>
      </w:r>
      <w:r w:rsidRPr="004A2C78">
        <w:rPr>
          <w:rFonts w:hint="eastAsia"/>
          <w:lang w:eastAsia="zh-CN"/>
        </w:rPr>
        <w:t>手段</w:t>
      </w:r>
      <w:r w:rsidRPr="004A2C78">
        <w:rPr>
          <w:lang w:eastAsia="zh-CN"/>
        </w:rPr>
        <w:t>遵守商务协议的保密性</w:t>
      </w:r>
      <w:r>
        <w:rPr>
          <w:lang w:eastAsia="zh-CN"/>
        </w:rPr>
        <w:t>。</w:t>
      </w:r>
    </w:p>
    <w:p w:rsidR="00490AD5" w:rsidRDefault="00490AD5" w:rsidP="00490AD5">
      <w:pPr>
        <w:rPr>
          <w:lang w:eastAsia="zh-CN"/>
        </w:rPr>
      </w:pPr>
      <w:r w:rsidRPr="00130425">
        <w:rPr>
          <w:b/>
          <w:bCs/>
          <w:lang w:eastAsia="zh-CN"/>
        </w:rPr>
        <w:t>6.3</w:t>
      </w:r>
      <w:r>
        <w:rPr>
          <w:lang w:eastAsia="zh-CN"/>
        </w:rPr>
        <w:tab/>
      </w:r>
      <w:r w:rsidRPr="004A2C78">
        <w:rPr>
          <w:rFonts w:hint="eastAsia"/>
          <w:lang w:eastAsia="zh-CN"/>
        </w:rPr>
        <w:t>如</w:t>
      </w:r>
      <w:r w:rsidRPr="004A2C78">
        <w:rPr>
          <w:lang w:eastAsia="zh-CN"/>
        </w:rPr>
        <w:t>成员国考虑采用面向成本的方式</w:t>
      </w:r>
      <w:r>
        <w:rPr>
          <w:lang w:eastAsia="zh-CN"/>
        </w:rPr>
        <w:t>，起码应在估算竞争性</w:t>
      </w:r>
      <w:r>
        <w:rPr>
          <w:rFonts w:hint="eastAsia"/>
          <w:lang w:eastAsia="zh-CN"/>
        </w:rPr>
        <w:t>和</w:t>
      </w:r>
      <w:r>
        <w:rPr>
          <w:lang w:eastAsia="zh-CN"/>
        </w:rPr>
        <w:t>价格可承受的</w:t>
      </w:r>
      <w:r>
        <w:rPr>
          <w:rFonts w:hint="eastAsia"/>
          <w:lang w:eastAsia="zh-CN"/>
        </w:rPr>
        <w:t>IMR</w:t>
      </w:r>
      <w:r>
        <w:rPr>
          <w:rFonts w:hint="eastAsia"/>
          <w:lang w:eastAsia="zh-CN"/>
        </w:rPr>
        <w:t>费率</w:t>
      </w:r>
      <w:r>
        <w:rPr>
          <w:lang w:eastAsia="zh-CN"/>
        </w:rPr>
        <w:t>时考虑</w:t>
      </w:r>
      <w:r>
        <w:rPr>
          <w:rFonts w:hint="eastAsia"/>
          <w:lang w:eastAsia="zh-CN"/>
        </w:rPr>
        <w:t>以下</w:t>
      </w:r>
      <w:r>
        <w:rPr>
          <w:lang w:eastAsia="zh-CN"/>
        </w:rPr>
        <w:t>因素，以</w:t>
      </w:r>
      <w:r>
        <w:rPr>
          <w:rFonts w:hint="eastAsia"/>
          <w:lang w:eastAsia="zh-CN"/>
        </w:rPr>
        <w:t>促进</w:t>
      </w:r>
      <w:r>
        <w:rPr>
          <w:lang w:eastAsia="zh-CN"/>
        </w:rPr>
        <w:t>最终</w:t>
      </w:r>
      <w:r>
        <w:rPr>
          <w:rFonts w:hint="eastAsia"/>
          <w:lang w:eastAsia="zh-CN"/>
        </w:rPr>
        <w:t>用户特别</w:t>
      </w:r>
      <w:r>
        <w:rPr>
          <w:lang w:eastAsia="zh-CN"/>
        </w:rPr>
        <w:t>得益于</w:t>
      </w:r>
      <w:r>
        <w:rPr>
          <w:rFonts w:hint="eastAsia"/>
          <w:lang w:eastAsia="zh-CN"/>
        </w:rPr>
        <w:t>可承受的</w:t>
      </w:r>
      <w:r>
        <w:rPr>
          <w:lang w:eastAsia="zh-CN"/>
        </w:rPr>
        <w:t>价格、可用</w:t>
      </w:r>
      <w:r>
        <w:rPr>
          <w:rFonts w:hint="eastAsia"/>
          <w:lang w:eastAsia="zh-CN"/>
        </w:rPr>
        <w:t>和</w:t>
      </w:r>
      <w:r>
        <w:rPr>
          <w:lang w:eastAsia="zh-CN"/>
        </w:rPr>
        <w:t>更多服务：</w:t>
      </w:r>
    </w:p>
    <w:p w:rsidR="00490AD5" w:rsidRDefault="00490AD5" w:rsidP="00490AD5">
      <w:pPr>
        <w:pStyle w:val="enumlev1"/>
        <w:rPr>
          <w:lang w:eastAsia="zh-CN"/>
        </w:rPr>
      </w:pPr>
      <w:r w:rsidRPr="00DE4AA0">
        <w:rPr>
          <w:lang w:eastAsia="zh-CN"/>
        </w:rPr>
        <w:t>–</w:t>
      </w:r>
      <w:r w:rsidRPr="00DE4AA0">
        <w:rPr>
          <w:lang w:eastAsia="zh-CN"/>
        </w:rPr>
        <w:tab/>
      </w:r>
      <w:r>
        <w:rPr>
          <w:rFonts w:hint="eastAsia"/>
          <w:lang w:eastAsia="zh-CN"/>
        </w:rPr>
        <w:t>本地接入、始发和终接费用；</w:t>
      </w:r>
    </w:p>
    <w:p w:rsidR="00490AD5" w:rsidRPr="00DE4AA0" w:rsidRDefault="00490AD5" w:rsidP="00490AD5">
      <w:pPr>
        <w:pStyle w:val="enumlev1"/>
        <w:rPr>
          <w:lang w:eastAsia="zh-CN"/>
        </w:rPr>
      </w:pPr>
      <w:r>
        <w:rPr>
          <w:lang w:eastAsia="zh-CN"/>
        </w:rPr>
        <w:t>–</w:t>
      </w:r>
      <w:r>
        <w:rPr>
          <w:lang w:eastAsia="zh-CN"/>
        </w:rPr>
        <w:tab/>
      </w:r>
      <w:r>
        <w:rPr>
          <w:rFonts w:hint="eastAsia"/>
          <w:lang w:eastAsia="zh-CN"/>
        </w:rPr>
        <w:t>国际</w:t>
      </w:r>
      <w:r>
        <w:rPr>
          <w:lang w:eastAsia="zh-CN"/>
        </w:rPr>
        <w:t>终</w:t>
      </w:r>
      <w:r>
        <w:rPr>
          <w:rFonts w:hint="eastAsia"/>
          <w:lang w:eastAsia="zh-CN"/>
        </w:rPr>
        <w:t>接</w:t>
      </w:r>
      <w:r>
        <w:rPr>
          <w:lang w:eastAsia="zh-CN"/>
        </w:rPr>
        <w:t>费用、国际</w:t>
      </w:r>
      <w:r>
        <w:rPr>
          <w:rFonts w:hint="eastAsia"/>
          <w:lang w:eastAsia="zh-CN"/>
        </w:rPr>
        <w:t>网关</w:t>
      </w:r>
      <w:r>
        <w:rPr>
          <w:lang w:eastAsia="zh-CN"/>
        </w:rPr>
        <w:t>费用；</w:t>
      </w:r>
    </w:p>
    <w:p w:rsidR="00490AD5" w:rsidRPr="00DE4AA0" w:rsidRDefault="00490AD5" w:rsidP="00490AD5">
      <w:pPr>
        <w:pStyle w:val="enumlev1"/>
        <w:rPr>
          <w:lang w:eastAsia="zh-CN"/>
        </w:rPr>
      </w:pPr>
      <w:r w:rsidRPr="00DE4AA0">
        <w:rPr>
          <w:lang w:eastAsia="zh-CN"/>
        </w:rPr>
        <w:t>–</w:t>
      </w:r>
      <w:r w:rsidRPr="00DE4AA0">
        <w:rPr>
          <w:lang w:eastAsia="zh-CN"/>
        </w:rPr>
        <w:tab/>
      </w:r>
      <w:r w:rsidRPr="002F4184">
        <w:rPr>
          <w:lang w:eastAsia="zh-CN"/>
        </w:rPr>
        <w:t>本地传输成本</w:t>
      </w:r>
      <w:r w:rsidRPr="001C2148">
        <w:rPr>
          <w:rFonts w:hint="eastAsia"/>
          <w:lang w:eastAsia="zh-CN"/>
        </w:rPr>
        <w:t>；</w:t>
      </w:r>
    </w:p>
    <w:p w:rsidR="00490AD5" w:rsidRDefault="00490AD5" w:rsidP="00490AD5">
      <w:pPr>
        <w:pStyle w:val="enumlev1"/>
        <w:rPr>
          <w:lang w:eastAsia="zh-CN"/>
        </w:rPr>
      </w:pPr>
      <w:r w:rsidRPr="00DE4AA0">
        <w:rPr>
          <w:lang w:eastAsia="zh-CN"/>
        </w:rPr>
        <w:t>–</w:t>
      </w:r>
      <w:r w:rsidRPr="00DE4AA0">
        <w:rPr>
          <w:lang w:eastAsia="zh-CN"/>
        </w:rPr>
        <w:tab/>
      </w:r>
      <w:r w:rsidRPr="002F4184">
        <w:rPr>
          <w:lang w:eastAsia="zh-CN"/>
        </w:rPr>
        <w:t>国际传输成本</w:t>
      </w:r>
      <w:r w:rsidRPr="001C2148">
        <w:rPr>
          <w:rFonts w:hint="eastAsia"/>
          <w:lang w:eastAsia="zh-CN"/>
        </w:rPr>
        <w:t>；</w:t>
      </w:r>
    </w:p>
    <w:p w:rsidR="00490AD5" w:rsidRPr="00DE4AA0" w:rsidRDefault="00490AD5" w:rsidP="00490AD5">
      <w:pPr>
        <w:pStyle w:val="enumlev1"/>
        <w:rPr>
          <w:lang w:eastAsia="zh-CN"/>
        </w:rPr>
      </w:pPr>
      <w:r w:rsidRPr="00DE4AA0">
        <w:rPr>
          <w:lang w:eastAsia="zh-CN"/>
        </w:rPr>
        <w:lastRenderedPageBreak/>
        <w:t>–</w:t>
      </w:r>
      <w:r w:rsidRPr="00DE4AA0">
        <w:rPr>
          <w:lang w:eastAsia="zh-CN"/>
        </w:rPr>
        <w:tab/>
      </w:r>
      <w:r>
        <w:rPr>
          <w:rFonts w:hint="eastAsia"/>
          <w:lang w:eastAsia="zh-CN"/>
        </w:rPr>
        <w:t>具体漫游收费，</w:t>
      </w:r>
      <w:r w:rsidRPr="00535D1C">
        <w:rPr>
          <w:rFonts w:hint="eastAsia"/>
          <w:lang w:eastAsia="zh-CN"/>
        </w:rPr>
        <w:t>其中包括合同</w:t>
      </w:r>
      <w:r>
        <w:rPr>
          <w:rFonts w:hint="eastAsia"/>
          <w:lang w:eastAsia="zh-CN"/>
        </w:rPr>
        <w:t>、计费和信令收费；</w:t>
      </w:r>
    </w:p>
    <w:p w:rsidR="00490AD5" w:rsidRPr="00DE4AA0" w:rsidRDefault="00490AD5" w:rsidP="00490AD5">
      <w:pPr>
        <w:pStyle w:val="enumlev1"/>
        <w:rPr>
          <w:lang w:eastAsia="zh-CN"/>
        </w:rPr>
      </w:pPr>
      <w:r>
        <w:rPr>
          <w:lang w:eastAsia="zh-CN"/>
        </w:rPr>
        <w:t>–</w:t>
      </w:r>
      <w:r>
        <w:rPr>
          <w:lang w:eastAsia="zh-CN"/>
        </w:rPr>
        <w:tab/>
      </w:r>
      <w:r>
        <w:rPr>
          <w:rFonts w:hint="eastAsia"/>
          <w:lang w:eastAsia="zh-CN"/>
        </w:rPr>
        <w:t>具体零售收费</w:t>
      </w:r>
      <w:r w:rsidRPr="006E6C3D">
        <w:rPr>
          <w:rFonts w:hint="eastAsia"/>
          <w:lang w:eastAsia="zh-CN"/>
        </w:rPr>
        <w:t>，</w:t>
      </w:r>
      <w:r w:rsidRPr="00535D1C">
        <w:rPr>
          <w:rFonts w:hint="eastAsia"/>
          <w:lang w:eastAsia="zh-CN"/>
        </w:rPr>
        <w:t>包括</w:t>
      </w:r>
      <w:r w:rsidRPr="00535D1C">
        <w:rPr>
          <w:lang w:eastAsia="zh-CN"/>
        </w:rPr>
        <w:t>开具发票和国际处理</w:t>
      </w:r>
      <w:r w:rsidRPr="00535D1C">
        <w:rPr>
          <w:rFonts w:hint="eastAsia"/>
          <w:lang w:eastAsia="zh-CN"/>
        </w:rPr>
        <w:t>成本</w:t>
      </w:r>
      <w:r w:rsidRPr="001C2148">
        <w:rPr>
          <w:rFonts w:hint="eastAsia"/>
          <w:lang w:eastAsia="zh-CN"/>
        </w:rPr>
        <w:t>（包括</w:t>
      </w:r>
      <w:r w:rsidRPr="001C2148">
        <w:rPr>
          <w:rFonts w:hint="eastAsia"/>
          <w:lang w:eastAsia="zh-CN"/>
        </w:rPr>
        <w:t>CDR</w:t>
      </w:r>
      <w:r w:rsidRPr="001C2148">
        <w:rPr>
          <w:rFonts w:hint="eastAsia"/>
          <w:lang w:eastAsia="zh-CN"/>
        </w:rPr>
        <w:t>和</w:t>
      </w:r>
      <w:r w:rsidRPr="001C2148">
        <w:rPr>
          <w:rFonts w:hint="eastAsia"/>
          <w:lang w:eastAsia="zh-CN"/>
        </w:rPr>
        <w:t>IOT</w:t>
      </w:r>
      <w:r w:rsidRPr="001C2148">
        <w:rPr>
          <w:rFonts w:hint="eastAsia"/>
          <w:lang w:eastAsia="zh-CN"/>
        </w:rPr>
        <w:t>）。</w:t>
      </w:r>
    </w:p>
    <w:p w:rsidR="00490AD5" w:rsidRPr="00963D5D" w:rsidRDefault="00490AD5" w:rsidP="00490AD5">
      <w:pPr>
        <w:rPr>
          <w:lang w:eastAsia="zh-CN"/>
        </w:rPr>
      </w:pPr>
      <w:r w:rsidRPr="00130425">
        <w:rPr>
          <w:b/>
          <w:bCs/>
          <w:lang w:eastAsia="zh-CN"/>
        </w:rPr>
        <w:t>6.4</w:t>
      </w:r>
      <w:r w:rsidRPr="00963D5D">
        <w:rPr>
          <w:lang w:eastAsia="zh-CN"/>
        </w:rPr>
        <w:tab/>
      </w:r>
      <w:r w:rsidRPr="004A2C78">
        <w:rPr>
          <w:rFonts w:hint="eastAsia"/>
          <w:lang w:eastAsia="zh-CN"/>
        </w:rPr>
        <w:t>鉴于国际数据服务使用普遍化的趋势日益明显</w:t>
      </w:r>
      <w:r w:rsidRPr="00963D5D">
        <w:rPr>
          <w:rFonts w:hint="eastAsia"/>
          <w:lang w:eastAsia="zh-CN"/>
        </w:rPr>
        <w:t>，</w:t>
      </w:r>
      <w:r>
        <w:rPr>
          <w:rFonts w:hint="eastAsia"/>
          <w:lang w:eastAsia="zh-CN"/>
        </w:rPr>
        <w:t>应对</w:t>
      </w:r>
      <w:r w:rsidRPr="00963D5D">
        <w:rPr>
          <w:lang w:eastAsia="zh-CN"/>
        </w:rPr>
        <w:t>话音</w:t>
      </w:r>
      <w:r w:rsidRPr="00963D5D">
        <w:rPr>
          <w:rFonts w:hint="eastAsia"/>
          <w:lang w:eastAsia="zh-CN"/>
        </w:rPr>
        <w:t>、</w:t>
      </w:r>
      <w:r w:rsidRPr="00963D5D">
        <w:rPr>
          <w:rFonts w:hint="eastAsia"/>
          <w:lang w:eastAsia="zh-CN"/>
        </w:rPr>
        <w:t>SMS</w:t>
      </w:r>
      <w:r w:rsidRPr="00963D5D">
        <w:rPr>
          <w:rFonts w:hint="eastAsia"/>
          <w:lang w:eastAsia="zh-CN"/>
        </w:rPr>
        <w:t>和数据服务考虑所有这些要素。</w:t>
      </w:r>
    </w:p>
    <w:p w:rsidR="00490AD5" w:rsidRPr="00963D5D" w:rsidRDefault="00490AD5" w:rsidP="00490AD5">
      <w:pPr>
        <w:rPr>
          <w:lang w:eastAsia="zh-CN"/>
        </w:rPr>
      </w:pPr>
      <w:r w:rsidRPr="00130425">
        <w:rPr>
          <w:b/>
          <w:bCs/>
          <w:lang w:eastAsia="zh-CN"/>
        </w:rPr>
        <w:t>6.5</w:t>
      </w:r>
      <w:r w:rsidRPr="00963D5D">
        <w:rPr>
          <w:lang w:eastAsia="zh-CN"/>
        </w:rPr>
        <w:tab/>
      </w:r>
      <w:r w:rsidRPr="004A2C78">
        <w:rPr>
          <w:lang w:eastAsia="zh-CN"/>
        </w:rPr>
        <w:t>对成本</w:t>
      </w:r>
      <w:r w:rsidRPr="004A2C78">
        <w:rPr>
          <w:rFonts w:hint="eastAsia"/>
          <w:lang w:eastAsia="zh-CN"/>
        </w:rPr>
        <w:t>要素</w:t>
      </w:r>
      <w:r w:rsidRPr="004A2C78">
        <w:rPr>
          <w:lang w:eastAsia="zh-CN"/>
        </w:rPr>
        <w:t>的分析必须考虑到预付费和后付费两种模式</w:t>
      </w:r>
      <w:r w:rsidRPr="00963D5D">
        <w:rPr>
          <w:rFonts w:hint="eastAsia"/>
          <w:lang w:eastAsia="zh-CN"/>
        </w:rPr>
        <w:t>。</w:t>
      </w:r>
    </w:p>
    <w:p w:rsidR="00490AD5" w:rsidRPr="00963D5D" w:rsidRDefault="00490AD5" w:rsidP="00490AD5">
      <w:pPr>
        <w:rPr>
          <w:lang w:eastAsia="zh-CN"/>
        </w:rPr>
      </w:pPr>
      <w:r w:rsidRPr="00130425">
        <w:rPr>
          <w:b/>
          <w:bCs/>
          <w:lang w:eastAsia="zh-CN"/>
        </w:rPr>
        <w:t>6.6</w:t>
      </w:r>
      <w:r w:rsidRPr="00963D5D">
        <w:rPr>
          <w:lang w:eastAsia="zh-CN"/>
        </w:rPr>
        <w:tab/>
      </w:r>
      <w:r w:rsidRPr="00F21EAD">
        <w:rPr>
          <w:rFonts w:asciiTheme="majorBidi" w:hAnsiTheme="majorBidi" w:cstheme="majorBidi"/>
          <w:lang w:eastAsia="zh-CN"/>
        </w:rPr>
        <w:t>鼓励成员</w:t>
      </w:r>
      <w:r w:rsidRPr="00F21EAD">
        <w:rPr>
          <w:rFonts w:asciiTheme="majorBidi" w:hAnsiTheme="majorBidi" w:cstheme="majorBidi" w:hint="eastAsia"/>
          <w:lang w:eastAsia="zh-CN"/>
        </w:rPr>
        <w:t>国在</w:t>
      </w:r>
      <w:r w:rsidRPr="00F21EAD">
        <w:rPr>
          <w:rFonts w:asciiTheme="majorBidi" w:hAnsiTheme="majorBidi" w:cstheme="majorBidi"/>
          <w:lang w:eastAsia="zh-CN"/>
        </w:rPr>
        <w:t>构建详细的漫游</w:t>
      </w:r>
      <w:r w:rsidRPr="00F21EAD">
        <w:rPr>
          <w:rFonts w:asciiTheme="majorBidi" w:hAnsiTheme="majorBidi" w:cstheme="majorBidi" w:hint="eastAsia"/>
          <w:lang w:eastAsia="zh-CN"/>
        </w:rPr>
        <w:t>成本</w:t>
      </w:r>
      <w:r w:rsidRPr="00F21EAD">
        <w:rPr>
          <w:rFonts w:asciiTheme="majorBidi" w:hAnsiTheme="majorBidi" w:cstheme="majorBidi"/>
          <w:lang w:eastAsia="zh-CN"/>
        </w:rPr>
        <w:t>模型</w:t>
      </w:r>
      <w:r w:rsidRPr="00F21EAD">
        <w:rPr>
          <w:rFonts w:asciiTheme="majorBidi" w:hAnsiTheme="majorBidi" w:cstheme="majorBidi" w:hint="eastAsia"/>
          <w:lang w:eastAsia="zh-CN"/>
        </w:rPr>
        <w:t>时考虑</w:t>
      </w:r>
      <w:r w:rsidRPr="00F21EAD">
        <w:rPr>
          <w:rFonts w:asciiTheme="majorBidi" w:hAnsiTheme="majorBidi" w:cstheme="majorBidi"/>
          <w:lang w:eastAsia="zh-CN"/>
        </w:rPr>
        <w:t>这些</w:t>
      </w:r>
      <w:r w:rsidRPr="00F21EAD">
        <w:rPr>
          <w:rFonts w:asciiTheme="majorBidi" w:hAnsiTheme="majorBidi" w:cstheme="majorBidi" w:hint="eastAsia"/>
          <w:lang w:eastAsia="zh-CN"/>
        </w:rPr>
        <w:t>成本要素</w:t>
      </w:r>
      <w:r>
        <w:rPr>
          <w:rFonts w:hint="eastAsia"/>
          <w:lang w:eastAsia="zh-CN"/>
        </w:rPr>
        <w:t>（</w:t>
      </w:r>
      <w:r w:rsidRPr="00963D5D">
        <w:rPr>
          <w:lang w:eastAsia="zh-CN"/>
        </w:rPr>
        <w:t>在多边基础上则更佳</w:t>
      </w:r>
      <w:r>
        <w:rPr>
          <w:rFonts w:hint="eastAsia"/>
          <w:lang w:eastAsia="zh-CN"/>
        </w:rPr>
        <w:t>）</w:t>
      </w:r>
      <w:r w:rsidRPr="00963D5D">
        <w:rPr>
          <w:rFonts w:hint="eastAsia"/>
          <w:lang w:eastAsia="zh-CN"/>
        </w:rPr>
        <w:t>，以更好</w:t>
      </w:r>
      <w:r>
        <w:rPr>
          <w:rFonts w:hint="eastAsia"/>
          <w:lang w:eastAsia="zh-CN"/>
        </w:rPr>
        <w:t>地</w:t>
      </w:r>
      <w:r w:rsidRPr="00963D5D">
        <w:rPr>
          <w:rFonts w:hint="eastAsia"/>
          <w:lang w:eastAsia="zh-CN"/>
        </w:rPr>
        <w:t>理解提供国际漫游服务的实际成本。</w:t>
      </w:r>
    </w:p>
    <w:p w:rsidR="00490AD5" w:rsidRPr="00963D5D" w:rsidRDefault="00490AD5" w:rsidP="00490AD5">
      <w:pPr>
        <w:rPr>
          <w:lang w:eastAsia="zh-CN"/>
        </w:rPr>
      </w:pPr>
      <w:r w:rsidRPr="00130425">
        <w:rPr>
          <w:b/>
          <w:bCs/>
          <w:lang w:eastAsia="zh-CN"/>
        </w:rPr>
        <w:t>6.7</w:t>
      </w:r>
      <w:r w:rsidRPr="00963D5D">
        <w:rPr>
          <w:lang w:eastAsia="zh-CN"/>
        </w:rPr>
        <w:tab/>
      </w:r>
      <w:r w:rsidRPr="00963D5D">
        <w:rPr>
          <w:rFonts w:hint="eastAsia"/>
          <w:lang w:eastAsia="zh-CN"/>
        </w:rPr>
        <w:t>制定</w:t>
      </w:r>
      <w:r w:rsidRPr="00963D5D">
        <w:rPr>
          <w:lang w:eastAsia="zh-CN"/>
        </w:rPr>
        <w:t>面向成本的</w:t>
      </w:r>
      <w:r w:rsidRPr="00963D5D">
        <w:rPr>
          <w:rFonts w:hint="eastAsia"/>
          <w:lang w:eastAsia="zh-CN"/>
        </w:rPr>
        <w:t>国际</w:t>
      </w:r>
      <w:r w:rsidRPr="00963D5D">
        <w:rPr>
          <w:lang w:eastAsia="zh-CN"/>
        </w:rPr>
        <w:t>移动漫游费率以促进最终</w:t>
      </w:r>
      <w:r>
        <w:rPr>
          <w:rFonts w:hint="eastAsia"/>
          <w:lang w:eastAsia="zh-CN"/>
        </w:rPr>
        <w:t>用户</w:t>
      </w:r>
      <w:r w:rsidRPr="00963D5D">
        <w:rPr>
          <w:lang w:eastAsia="zh-CN"/>
        </w:rPr>
        <w:t>特别得益于</w:t>
      </w:r>
      <w:r>
        <w:rPr>
          <w:rFonts w:hint="eastAsia"/>
          <w:lang w:eastAsia="zh-CN"/>
        </w:rPr>
        <w:t>可承受的</w:t>
      </w:r>
      <w:r w:rsidRPr="00963D5D">
        <w:rPr>
          <w:lang w:eastAsia="zh-CN"/>
        </w:rPr>
        <w:t>价格、可用和更多服务，</w:t>
      </w:r>
      <w:r w:rsidRPr="00F21EAD">
        <w:rPr>
          <w:rFonts w:asciiTheme="majorBidi" w:hAnsiTheme="majorBidi" w:cstheme="majorBidi"/>
          <w:lang w:eastAsia="zh-CN"/>
        </w:rPr>
        <w:t>应考虑到相关批发和零售成本</w:t>
      </w:r>
      <w:r w:rsidRPr="00F21EAD">
        <w:rPr>
          <w:rFonts w:asciiTheme="majorBidi" w:hAnsiTheme="majorBidi" w:cstheme="majorBidi" w:hint="eastAsia"/>
          <w:lang w:eastAsia="zh-CN"/>
        </w:rPr>
        <w:t>要</w:t>
      </w:r>
      <w:r w:rsidRPr="00F21EAD">
        <w:rPr>
          <w:rFonts w:asciiTheme="majorBidi" w:hAnsiTheme="majorBidi" w:cstheme="majorBidi"/>
          <w:lang w:eastAsia="zh-CN"/>
        </w:rPr>
        <w:t>素</w:t>
      </w:r>
      <w:r w:rsidRPr="00963D5D">
        <w:rPr>
          <w:lang w:eastAsia="zh-CN"/>
        </w:rPr>
        <w:t>。</w:t>
      </w:r>
      <w:r w:rsidRPr="00963D5D">
        <w:rPr>
          <w:rFonts w:hint="eastAsia"/>
          <w:lang w:eastAsia="zh-CN"/>
        </w:rPr>
        <w:t>鼓励各成员国本着透明的精神，与移动运营商进行磋商和协作，</w:t>
      </w:r>
      <w:r>
        <w:rPr>
          <w:rFonts w:hint="eastAsia"/>
          <w:lang w:eastAsia="zh-CN"/>
        </w:rPr>
        <w:t>确定</w:t>
      </w:r>
      <w:r w:rsidRPr="00963D5D">
        <w:rPr>
          <w:rFonts w:hint="eastAsia"/>
          <w:lang w:eastAsia="zh-CN"/>
        </w:rPr>
        <w:t>此类成本的基础。</w:t>
      </w:r>
    </w:p>
    <w:p w:rsidR="00490AD5" w:rsidRPr="001C4081" w:rsidRDefault="00490AD5" w:rsidP="00490AD5">
      <w:pPr>
        <w:rPr>
          <w:lang w:eastAsia="zh-CN"/>
        </w:rPr>
      </w:pPr>
      <w:r w:rsidRPr="00130425">
        <w:rPr>
          <w:rFonts w:hint="eastAsia"/>
          <w:b/>
          <w:bCs/>
          <w:lang w:eastAsia="zh-CN"/>
        </w:rPr>
        <w:t>6.</w:t>
      </w:r>
      <w:r w:rsidRPr="00130425">
        <w:rPr>
          <w:b/>
          <w:bCs/>
          <w:lang w:eastAsia="zh-CN"/>
        </w:rPr>
        <w:t>8</w:t>
      </w:r>
      <w:r>
        <w:rPr>
          <w:rFonts w:hint="eastAsia"/>
          <w:lang w:eastAsia="zh-CN"/>
        </w:rPr>
        <w:tab/>
      </w:r>
      <w:r w:rsidRPr="00346670">
        <w:rPr>
          <w:rFonts w:hint="eastAsia"/>
          <w:lang w:eastAsia="zh-CN"/>
        </w:rPr>
        <w:t>区域</w:t>
      </w:r>
      <w:r w:rsidRPr="00346670">
        <w:rPr>
          <w:lang w:eastAsia="zh-CN"/>
        </w:rPr>
        <w:t>或经济组织在制定</w:t>
      </w:r>
      <w:r>
        <w:rPr>
          <w:lang w:eastAsia="zh-CN"/>
        </w:rPr>
        <w:t>IMR</w:t>
      </w:r>
      <w:r>
        <w:rPr>
          <w:lang w:eastAsia="zh-CN"/>
        </w:rPr>
        <w:t>费率时应考虑到对世界其他方造成的不良影响。</w:t>
      </w:r>
      <w:r>
        <w:rPr>
          <w:rFonts w:hint="eastAsia"/>
          <w:lang w:eastAsia="zh-CN"/>
        </w:rPr>
        <w:t>鼓励各</w:t>
      </w:r>
      <w:r>
        <w:rPr>
          <w:lang w:eastAsia="zh-CN"/>
        </w:rPr>
        <w:t>成员国避免在采取降低</w:t>
      </w:r>
      <w:r>
        <w:rPr>
          <w:lang w:eastAsia="zh-CN"/>
        </w:rPr>
        <w:t>IMR</w:t>
      </w:r>
      <w:r>
        <w:rPr>
          <w:lang w:eastAsia="zh-CN"/>
        </w:rPr>
        <w:t>费率的监管行动时产生任何水床效应。</w:t>
      </w:r>
    </w:p>
    <w:p w:rsidR="00490AD5" w:rsidRDefault="00490AD5" w:rsidP="0032202E">
      <w:pPr>
        <w:pStyle w:val="Reasons"/>
        <w:rPr>
          <w:lang w:eastAsia="zh-CN"/>
        </w:rPr>
      </w:pPr>
    </w:p>
    <w:p w:rsidR="00490AD5" w:rsidRDefault="00490AD5">
      <w:pPr>
        <w:jc w:val="center"/>
      </w:pPr>
      <w:r>
        <w:t>______________</w:t>
      </w:r>
    </w:p>
    <w:sectPr w:rsidR="00490AD5">
      <w:headerReference w:type="default" r:id="rId11"/>
      <w:footerReference w:type="default" r:id="rId12"/>
      <w:footerReference w:type="first" r:id="rId13"/>
      <w:pgSz w:w="11907" w:h="16834"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32D4" w:rsidRDefault="00FF32D4">
      <w:r>
        <w:separator/>
      </w:r>
    </w:p>
  </w:endnote>
  <w:endnote w:type="continuationSeparator" w:id="0">
    <w:p w:rsidR="00FF32D4" w:rsidRDefault="00FF3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altName w:val="Arial Unicode MS"/>
    <w:charset w:val="86"/>
    <w:family w:val="auto"/>
    <w:pitch w:val="variable"/>
    <w:sig w:usb0="00000000"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1E3B8C" w:rsidRDefault="001E3B8C" w:rsidP="001E3B8C">
    <w:pPr>
      <w:pStyle w:val="Footer"/>
      <w:rPr>
        <w:lang w:val="fr-CH"/>
      </w:rPr>
    </w:pPr>
    <w:r w:rsidRPr="005D6D3E">
      <w:rPr>
        <w:szCs w:val="12"/>
        <w:lang w:val="fr-CH"/>
      </w:rPr>
      <w:t>ITU-T\CONF-T\WTSA16\000\039</w:t>
    </w:r>
    <w:r>
      <w:rPr>
        <w:szCs w:val="12"/>
        <w:lang w:val="fr-CH"/>
      </w:rPr>
      <w:t>C</w:t>
    </w:r>
    <w:r w:rsidRPr="005D6D3E">
      <w:rPr>
        <w:szCs w:val="12"/>
        <w:lang w:val="fr-CH"/>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8CA" w:rsidRPr="001E3B8C" w:rsidRDefault="001E3B8C" w:rsidP="001E3B8C">
    <w:pPr>
      <w:pStyle w:val="Footer"/>
      <w:rPr>
        <w:lang w:val="fr-CH"/>
      </w:rPr>
    </w:pPr>
    <w:r w:rsidRPr="005D6D3E">
      <w:rPr>
        <w:szCs w:val="12"/>
        <w:lang w:val="fr-CH"/>
      </w:rPr>
      <w:t>ITU-T\CONF-T\WTSA16\000\039</w:t>
    </w:r>
    <w:r>
      <w:rPr>
        <w:szCs w:val="12"/>
        <w:lang w:val="fr-CH"/>
      </w:rPr>
      <w:t>C</w:t>
    </w:r>
    <w:r w:rsidRPr="005D6D3E">
      <w:rPr>
        <w:szCs w:val="12"/>
        <w:lang w:val="fr-CH"/>
      </w:rPr>
      <w:t>.DOC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32D4" w:rsidRDefault="00FF32D4">
      <w:r>
        <w:t>____________________</w:t>
      </w:r>
    </w:p>
  </w:footnote>
  <w:footnote w:type="continuationSeparator" w:id="0">
    <w:p w:rsidR="00FF32D4" w:rsidRDefault="00FF32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1E3B8C">
      <w:rPr>
        <w:rStyle w:val="PageNumber"/>
        <w:noProof/>
      </w:rPr>
      <w:t>4</w:t>
    </w:r>
    <w:r>
      <w:rPr>
        <w:rStyle w:val="PageNumber"/>
      </w:rPr>
      <w:fldChar w:fldCharType="end"/>
    </w:r>
  </w:p>
  <w:p w:rsidR="00B851D4" w:rsidRPr="000A3B30" w:rsidRDefault="00502B2E" w:rsidP="000A3B30">
    <w:pPr>
      <w:pStyle w:val="Header"/>
      <w:rPr>
        <w:lang w:val="en-US"/>
      </w:rPr>
    </w:pPr>
    <w:r>
      <w:t>WTSA16/39-C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74B1"/>
    <w:rsid w:val="000264C2"/>
    <w:rsid w:val="000273B7"/>
    <w:rsid w:val="00031E6B"/>
    <w:rsid w:val="00037C90"/>
    <w:rsid w:val="00077E5E"/>
    <w:rsid w:val="00081F9B"/>
    <w:rsid w:val="000A3B30"/>
    <w:rsid w:val="000C09BA"/>
    <w:rsid w:val="000C1F1E"/>
    <w:rsid w:val="000C6AA7"/>
    <w:rsid w:val="000E26F6"/>
    <w:rsid w:val="000F413F"/>
    <w:rsid w:val="00130425"/>
    <w:rsid w:val="00166859"/>
    <w:rsid w:val="001765EC"/>
    <w:rsid w:val="001853E8"/>
    <w:rsid w:val="001B6360"/>
    <w:rsid w:val="001E3B8C"/>
    <w:rsid w:val="001F4EA6"/>
    <w:rsid w:val="00214959"/>
    <w:rsid w:val="00253A57"/>
    <w:rsid w:val="0028063B"/>
    <w:rsid w:val="002A4C9C"/>
    <w:rsid w:val="002B509B"/>
    <w:rsid w:val="002D162B"/>
    <w:rsid w:val="002D625E"/>
    <w:rsid w:val="002E1F21"/>
    <w:rsid w:val="002E2A59"/>
    <w:rsid w:val="00305254"/>
    <w:rsid w:val="003169D2"/>
    <w:rsid w:val="00317DCF"/>
    <w:rsid w:val="00322878"/>
    <w:rsid w:val="003468CA"/>
    <w:rsid w:val="003556C0"/>
    <w:rsid w:val="00372FC2"/>
    <w:rsid w:val="003A69EA"/>
    <w:rsid w:val="003B4BEF"/>
    <w:rsid w:val="003C6B45"/>
    <w:rsid w:val="003F0C01"/>
    <w:rsid w:val="00400909"/>
    <w:rsid w:val="0041282E"/>
    <w:rsid w:val="00437869"/>
    <w:rsid w:val="00465A34"/>
    <w:rsid w:val="00490AD5"/>
    <w:rsid w:val="004B6D9D"/>
    <w:rsid w:val="004C4554"/>
    <w:rsid w:val="004D04A4"/>
    <w:rsid w:val="004D2DEC"/>
    <w:rsid w:val="004E486D"/>
    <w:rsid w:val="004F2BE6"/>
    <w:rsid w:val="00502B2E"/>
    <w:rsid w:val="00524E4B"/>
    <w:rsid w:val="00527E8A"/>
    <w:rsid w:val="00534930"/>
    <w:rsid w:val="00542E85"/>
    <w:rsid w:val="00562479"/>
    <w:rsid w:val="00574ABA"/>
    <w:rsid w:val="00576849"/>
    <w:rsid w:val="005A03FD"/>
    <w:rsid w:val="005A0ACB"/>
    <w:rsid w:val="005C7B12"/>
    <w:rsid w:val="005E7FD8"/>
    <w:rsid w:val="00601C0C"/>
    <w:rsid w:val="00611DCC"/>
    <w:rsid w:val="00622560"/>
    <w:rsid w:val="00637760"/>
    <w:rsid w:val="006430E7"/>
    <w:rsid w:val="00644391"/>
    <w:rsid w:val="00647712"/>
    <w:rsid w:val="00662E12"/>
    <w:rsid w:val="00691142"/>
    <w:rsid w:val="006B6525"/>
    <w:rsid w:val="006B67CE"/>
    <w:rsid w:val="006C38ED"/>
    <w:rsid w:val="006D506F"/>
    <w:rsid w:val="006E6182"/>
    <w:rsid w:val="006F3C60"/>
    <w:rsid w:val="006F409E"/>
    <w:rsid w:val="00707454"/>
    <w:rsid w:val="00736415"/>
    <w:rsid w:val="007468D6"/>
    <w:rsid w:val="00770D2A"/>
    <w:rsid w:val="00775B71"/>
    <w:rsid w:val="00775E7A"/>
    <w:rsid w:val="007864F6"/>
    <w:rsid w:val="007B7C4B"/>
    <w:rsid w:val="007D6310"/>
    <w:rsid w:val="007F0FC5"/>
    <w:rsid w:val="007F1339"/>
    <w:rsid w:val="007F5C36"/>
    <w:rsid w:val="008047DB"/>
    <w:rsid w:val="008129A9"/>
    <w:rsid w:val="00820712"/>
    <w:rsid w:val="008221A4"/>
    <w:rsid w:val="0082361D"/>
    <w:rsid w:val="00824BD6"/>
    <w:rsid w:val="0083672D"/>
    <w:rsid w:val="00844734"/>
    <w:rsid w:val="00857FA1"/>
    <w:rsid w:val="00865DFB"/>
    <w:rsid w:val="008665D4"/>
    <w:rsid w:val="008A7416"/>
    <w:rsid w:val="008B6852"/>
    <w:rsid w:val="008C26FF"/>
    <w:rsid w:val="008D1D14"/>
    <w:rsid w:val="008E1785"/>
    <w:rsid w:val="008E7127"/>
    <w:rsid w:val="008E7C8E"/>
    <w:rsid w:val="00912959"/>
    <w:rsid w:val="0092075B"/>
    <w:rsid w:val="009657F9"/>
    <w:rsid w:val="0097331E"/>
    <w:rsid w:val="009759FE"/>
    <w:rsid w:val="0099525B"/>
    <w:rsid w:val="009B7339"/>
    <w:rsid w:val="009C72B7"/>
    <w:rsid w:val="009D164C"/>
    <w:rsid w:val="009F7E9D"/>
    <w:rsid w:val="00A0052C"/>
    <w:rsid w:val="00A06370"/>
    <w:rsid w:val="00A16B3A"/>
    <w:rsid w:val="00A31B14"/>
    <w:rsid w:val="00A323DC"/>
    <w:rsid w:val="00A815BE"/>
    <w:rsid w:val="00AA5DA1"/>
    <w:rsid w:val="00AA703F"/>
    <w:rsid w:val="00AB7F81"/>
    <w:rsid w:val="00AE369F"/>
    <w:rsid w:val="00B026CB"/>
    <w:rsid w:val="00B55681"/>
    <w:rsid w:val="00B637AD"/>
    <w:rsid w:val="00B77596"/>
    <w:rsid w:val="00B851D4"/>
    <w:rsid w:val="00B868FC"/>
    <w:rsid w:val="00B95072"/>
    <w:rsid w:val="00BB26CD"/>
    <w:rsid w:val="00BD6806"/>
    <w:rsid w:val="00C07239"/>
    <w:rsid w:val="00C1701A"/>
    <w:rsid w:val="00C364B1"/>
    <w:rsid w:val="00C47D87"/>
    <w:rsid w:val="00C627F9"/>
    <w:rsid w:val="00C6584D"/>
    <w:rsid w:val="00C80F8A"/>
    <w:rsid w:val="00C929E0"/>
    <w:rsid w:val="00CB4E5A"/>
    <w:rsid w:val="00CC73D7"/>
    <w:rsid w:val="00CF0AD7"/>
    <w:rsid w:val="00CF0BE1"/>
    <w:rsid w:val="00CF25B1"/>
    <w:rsid w:val="00CF5665"/>
    <w:rsid w:val="00D061C5"/>
    <w:rsid w:val="00D4537D"/>
    <w:rsid w:val="00D5173E"/>
    <w:rsid w:val="00D52A14"/>
    <w:rsid w:val="00D74599"/>
    <w:rsid w:val="00D90575"/>
    <w:rsid w:val="00D938CA"/>
    <w:rsid w:val="00DA0469"/>
    <w:rsid w:val="00DA1C03"/>
    <w:rsid w:val="00DD13B7"/>
    <w:rsid w:val="00DF3B0C"/>
    <w:rsid w:val="00E148F2"/>
    <w:rsid w:val="00E14984"/>
    <w:rsid w:val="00E22A25"/>
    <w:rsid w:val="00E2414B"/>
    <w:rsid w:val="00E249E0"/>
    <w:rsid w:val="00E4252D"/>
    <w:rsid w:val="00E560F1"/>
    <w:rsid w:val="00E9167E"/>
    <w:rsid w:val="00E92319"/>
    <w:rsid w:val="00F142D9"/>
    <w:rsid w:val="00F26D2C"/>
    <w:rsid w:val="00F469EB"/>
    <w:rsid w:val="00F532F9"/>
    <w:rsid w:val="00F65C1D"/>
    <w:rsid w:val="00F66B87"/>
    <w:rsid w:val="00F837F4"/>
    <w:rsid w:val="00FA543B"/>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link w:val="enumlev1Char"/>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qFormat/>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uiPriority w:val="39"/>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aliases w:val="하이퍼링크2,Style 58,超级链接,하이퍼링크21,超?级链"/>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customStyle="1" w:styleId="enumlev1Char">
    <w:name w:val="enumlev1 Char"/>
    <w:basedOn w:val="DefaultParagraphFont"/>
    <w:link w:val="enumlev1"/>
    <w:rsid w:val="00490AD5"/>
    <w:rPr>
      <w:rFonts w:ascii="Times New Roman" w:hAnsi="Times New Roman"/>
      <w:sz w:val="24"/>
      <w:lang w:val="en-GB" w:eastAsia="en-US"/>
    </w:rPr>
  </w:style>
  <w:style w:type="character" w:styleId="FollowedHyperlink">
    <w:name w:val="FollowedHyperlink"/>
    <w:basedOn w:val="DefaultParagraphFont"/>
    <w:semiHidden/>
    <w:unhideWhenUsed/>
    <w:rsid w:val="00FA543B"/>
    <w:rPr>
      <w:color w:val="800080" w:themeColor="followedHyperlink"/>
      <w:u w:val="single"/>
    </w:rPr>
  </w:style>
  <w:style w:type="paragraph" w:styleId="TOCHeading">
    <w:name w:val="TOC Heading"/>
    <w:basedOn w:val="Heading1"/>
    <w:next w:val="Normal"/>
    <w:uiPriority w:val="39"/>
    <w:unhideWhenUsed/>
    <w:qFormat/>
    <w:rsid w:val="000F413F"/>
    <w:pPr>
      <w:tabs>
        <w:tab w:val="clear" w:pos="1134"/>
        <w:tab w:val="clear" w:pos="1871"/>
        <w:tab w:val="clear" w:pos="2268"/>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3D0FCCCAC8420693C894727F7A2309"/>
        <w:category>
          <w:name w:val="General"/>
          <w:gallery w:val="placeholder"/>
        </w:category>
        <w:types>
          <w:type w:val="bbPlcHdr"/>
        </w:types>
        <w:behaviors>
          <w:behavior w:val="content"/>
        </w:behaviors>
        <w:guid w:val="{5064CCAE-E9BC-4313-9D48-FB7BA86AD94A}"/>
      </w:docPartPr>
      <w:docPartBody>
        <w:p w:rsidR="0059167D" w:rsidRDefault="00A82157" w:rsidP="00A82157">
          <w:pPr>
            <w:pStyle w:val="DE3D0FCCCAC8420693C894727F7A2309"/>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altName w:val="Arial Unicode MS"/>
    <w:charset w:val="86"/>
    <w:family w:val="auto"/>
    <w:pitch w:val="variable"/>
    <w:sig w:usb0="00000000"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1A3CA6"/>
    <w:rsid w:val="0034351E"/>
    <w:rsid w:val="00357890"/>
    <w:rsid w:val="00372A40"/>
    <w:rsid w:val="00513778"/>
    <w:rsid w:val="0059167D"/>
    <w:rsid w:val="00635868"/>
    <w:rsid w:val="00715632"/>
    <w:rsid w:val="00750CCB"/>
    <w:rsid w:val="00A82157"/>
    <w:rsid w:val="00A84AF3"/>
    <w:rsid w:val="00A92CE8"/>
    <w:rsid w:val="00E2427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82157"/>
    <w:rPr>
      <w:color w:val="808080"/>
    </w:rPr>
  </w:style>
  <w:style w:type="paragraph" w:customStyle="1" w:styleId="D6F4CC86FB0D4519B33A4152A00EAE9F">
    <w:name w:val="D6F4CC86FB0D4519B33A4152A00EAE9F"/>
    <w:rsid w:val="00071B55"/>
  </w:style>
  <w:style w:type="paragraph" w:customStyle="1" w:styleId="DE3D0FCCCAC8420693C894727F7A2309">
    <w:name w:val="DE3D0FCCCAC8420693C894727F7A2309"/>
    <w:rsid w:val="00A8215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e28474a8-13eb-40c7-b6a1-8040a6bfa80e">Documents Proposals Manager (DPM)</DPM_x0020_Author>
    <DPM_x0020_File_x0020_name xmlns="e28474a8-13eb-40c7-b6a1-8040a6bfa80e">T13-WTSA.16-C-0039!!MSW-C</DPM_x0020_File_x0020_name>
    <DPM_x0020_Version xmlns="e28474a8-13eb-40c7-b6a1-8040a6bfa80e">DPM_v2016.6.21.1_prod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28474a8-13eb-40c7-b6a1-8040a6bfa80e" targetNamespace="http://schemas.microsoft.com/office/2006/metadata/properties" ma:root="true" ma:fieldsID="d41af5c836d734370eb92e7ee5f83852" ns2:_="" ns3:_="">
    <xsd:import namespace="996b2e75-67fd-4955-a3b0-5ab9934cb50b"/>
    <xsd:import namespace="e28474a8-13eb-40c7-b6a1-8040a6bfa80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28474a8-13eb-40c7-b6a1-8040a6bfa80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www.w3.org/XML/1998/namespace"/>
    <ds:schemaRef ds:uri="http://purl.org/dc/terms/"/>
    <ds:schemaRef ds:uri="http://schemas.microsoft.com/office/infopath/2007/PartnerControls"/>
    <ds:schemaRef ds:uri="http://purl.org/dc/dcmitype/"/>
    <ds:schemaRef ds:uri="996b2e75-67fd-4955-a3b0-5ab9934cb50b"/>
    <ds:schemaRef ds:uri="http://purl.org/dc/elements/1.1/"/>
    <ds:schemaRef ds:uri="http://schemas.microsoft.com/office/2006/documentManagement/types"/>
    <ds:schemaRef ds:uri="http://schemas.microsoft.com/office/2006/metadata/properties"/>
    <ds:schemaRef ds:uri="http://schemas.openxmlformats.org/package/2006/metadata/core-properties"/>
    <ds:schemaRef ds:uri="e28474a8-13eb-40c7-b6a1-8040a6bfa80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28474a8-13eb-40c7-b6a1-8040a6bfa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677870-840D-496E-8EBF-15578F0796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TotalTime>
  <Pages>7</Pages>
  <Words>2627</Words>
  <Characters>1031</Characters>
  <Application>Microsoft Office Word</Application>
  <DocSecurity>0</DocSecurity>
  <Lines>8</Lines>
  <Paragraphs>7</Paragraphs>
  <ScaleCrop>false</ScaleCrop>
  <HeadingPairs>
    <vt:vector size="2" baseType="variant">
      <vt:variant>
        <vt:lpstr>Title</vt:lpstr>
      </vt:variant>
      <vt:variant>
        <vt:i4>1</vt:i4>
      </vt:variant>
    </vt:vector>
  </HeadingPairs>
  <TitlesOfParts>
    <vt:vector size="1" baseType="lpstr">
      <vt:lpstr>T13-WTSA.16-C-0039!!MSW-C</vt:lpstr>
    </vt:vector>
  </TitlesOfParts>
  <Manager>General Secretariat - Pool</Manager>
  <Company>International Telecommunication Union (ITU)</Company>
  <LinksUpToDate>false</LinksUpToDate>
  <CharactersWithSpaces>3651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T13-WTSA.16-C-0039!!MSW-C</dc:title>
  <dc:subject>World Telecommunication Standardization Assembly</dc:subject>
  <dc:creator>Documents Proposals Manager (DPM)</dc:creator>
  <cp:keywords>DPM_v2016.6.21.1_prod</cp:keywords>
  <dc:description>Template used by DPM and CPI for the WTSA-16</dc:description>
  <cp:lastModifiedBy>Clark, Robert</cp:lastModifiedBy>
  <cp:revision>26</cp:revision>
  <cp:lastPrinted>2016-06-30T06:58:00Z</cp:lastPrinted>
  <dcterms:created xsi:type="dcterms:W3CDTF">2016-06-24T11:05:00Z</dcterms:created>
  <dcterms:modified xsi:type="dcterms:W3CDTF">2016-07-06T15:22:00Z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