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Tr="00C26BA2">
        <w:trPr>
          <w:cantSplit/>
        </w:trPr>
        <w:tc>
          <w:tcPr>
            <w:tcW w:w="1382" w:type="dxa"/>
            <w:vAlign w:val="center"/>
          </w:tcPr>
          <w:p w:rsidR="00CF1E9D" w:rsidRPr="00566A5B" w:rsidRDefault="00CF1E9D" w:rsidP="0067543A">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C26BA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Yasmine 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F1E9D">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C26BA2">
        <w:trPr>
          <w:cantSplit/>
        </w:trPr>
        <w:tc>
          <w:tcPr>
            <w:tcW w:w="6804" w:type="dxa"/>
            <w:gridSpan w:val="2"/>
            <w:tcBorders>
              <w:bottom w:val="single" w:sz="12" w:space="0" w:color="auto"/>
            </w:tcBorders>
          </w:tcPr>
          <w:p w:rsidR="00595780" w:rsidRDefault="00595780" w:rsidP="0067543A">
            <w:pPr>
              <w:spacing w:before="0"/>
            </w:pPr>
          </w:p>
        </w:tc>
        <w:tc>
          <w:tcPr>
            <w:tcW w:w="3007" w:type="dxa"/>
            <w:gridSpan w:val="2"/>
            <w:tcBorders>
              <w:bottom w:val="single" w:sz="12" w:space="0" w:color="auto"/>
            </w:tcBorders>
          </w:tcPr>
          <w:p w:rsidR="00595780" w:rsidRDefault="00595780" w:rsidP="0067543A">
            <w:pPr>
              <w:spacing w:before="0"/>
            </w:pPr>
          </w:p>
        </w:tc>
      </w:tr>
      <w:tr w:rsidR="001D581B" w:rsidTr="00C26BA2">
        <w:trPr>
          <w:cantSplit/>
        </w:trPr>
        <w:tc>
          <w:tcPr>
            <w:tcW w:w="6804" w:type="dxa"/>
            <w:gridSpan w:val="2"/>
            <w:tcBorders>
              <w:top w:val="single" w:sz="12" w:space="0" w:color="auto"/>
            </w:tcBorders>
          </w:tcPr>
          <w:p w:rsidR="00595780" w:rsidRDefault="00595780" w:rsidP="0067543A">
            <w:pPr>
              <w:spacing w:before="0"/>
            </w:pPr>
          </w:p>
        </w:tc>
        <w:tc>
          <w:tcPr>
            <w:tcW w:w="3007" w:type="dxa"/>
            <w:gridSpan w:val="2"/>
          </w:tcPr>
          <w:p w:rsidR="00595780" w:rsidRPr="002074EC" w:rsidRDefault="00595780" w:rsidP="0067543A">
            <w:pPr>
              <w:spacing w:before="0"/>
              <w:rPr>
                <w:rFonts w:ascii="Verdana" w:hAnsi="Verdana"/>
                <w:b/>
                <w:bCs/>
                <w:sz w:val="20"/>
              </w:rPr>
            </w:pPr>
          </w:p>
        </w:tc>
      </w:tr>
      <w:tr w:rsidR="00C26BA2" w:rsidTr="00C26BA2">
        <w:trPr>
          <w:cantSplit/>
        </w:trPr>
        <w:tc>
          <w:tcPr>
            <w:tcW w:w="6804" w:type="dxa"/>
            <w:gridSpan w:val="2"/>
          </w:tcPr>
          <w:p w:rsidR="00C26BA2" w:rsidRDefault="00C26BA2" w:rsidP="00C26BA2">
            <w:pPr>
              <w:spacing w:before="0"/>
            </w:pPr>
            <w:r w:rsidRPr="00930FFD">
              <w:rPr>
                <w:rFonts w:ascii="Verdana" w:hAnsi="Verdana"/>
                <w:b/>
                <w:sz w:val="20"/>
                <w:lang w:val="en-US"/>
              </w:rPr>
              <w:t>SÉANCE PLÉNIÈRE</w:t>
            </w:r>
          </w:p>
        </w:tc>
        <w:tc>
          <w:tcPr>
            <w:tcW w:w="3007" w:type="dxa"/>
            <w:gridSpan w:val="2"/>
          </w:tcPr>
          <w:p w:rsidR="00C26BA2" w:rsidRPr="00AE3798" w:rsidRDefault="00C26BA2" w:rsidP="00C26BA2">
            <w:pPr>
              <w:spacing w:before="0"/>
              <w:rPr>
                <w:rFonts w:ascii="Verdana" w:hAnsi="Verdana"/>
                <w:sz w:val="20"/>
                <w:lang w:val="en-US"/>
              </w:rPr>
            </w:pPr>
            <w:r w:rsidRPr="00AE3798">
              <w:rPr>
                <w:rFonts w:ascii="Verdana" w:hAnsi="Verdana" w:cs="Traditional Arabic"/>
                <w:b/>
                <w:sz w:val="20"/>
                <w:lang w:val="en-US"/>
              </w:rPr>
              <w:t>Document 38</w:t>
            </w:r>
            <w:r w:rsidRPr="00AE3798">
              <w:rPr>
                <w:rFonts w:ascii="Verdana" w:hAnsi="Verdana"/>
                <w:b/>
                <w:sz w:val="20"/>
                <w:lang w:val="en-US"/>
              </w:rPr>
              <w:t>-F</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4B0CB7" w:rsidP="001D581B">
            <w:pPr>
              <w:spacing w:before="0"/>
            </w:pPr>
            <w:proofErr w:type="spellStart"/>
            <w:r>
              <w:rPr>
                <w:rFonts w:ascii="Verdana" w:hAnsi="Verdana"/>
                <w:b/>
                <w:sz w:val="20"/>
                <w:lang w:val="en-US"/>
              </w:rPr>
              <w:t>J</w:t>
            </w:r>
            <w:r w:rsidR="00C26BA2" w:rsidRPr="002A6F8F">
              <w:rPr>
                <w:rFonts w:ascii="Verdana" w:hAnsi="Verdana"/>
                <w:b/>
                <w:sz w:val="20"/>
                <w:lang w:val="en-US"/>
              </w:rPr>
              <w:t>uin</w:t>
            </w:r>
            <w:proofErr w:type="spellEnd"/>
            <w:r w:rsidR="00C26BA2" w:rsidRPr="002A6F8F">
              <w:rPr>
                <w:rFonts w:ascii="Verdana" w:hAnsi="Verdana"/>
                <w:b/>
                <w:sz w:val="20"/>
                <w:lang w:val="en-US"/>
              </w:rPr>
              <w:t xml:space="preserve"> 2016</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C26BA2" w:rsidP="00AE3798">
            <w:pPr>
              <w:spacing w:before="0"/>
            </w:pPr>
            <w:r w:rsidRPr="002A6F8F">
              <w:rPr>
                <w:rFonts w:ascii="Verdana" w:hAnsi="Verdana"/>
                <w:b/>
                <w:sz w:val="20"/>
                <w:lang w:val="en-US"/>
              </w:rPr>
              <w:t xml:space="preserve">Original: </w:t>
            </w:r>
            <w:proofErr w:type="spellStart"/>
            <w:r w:rsidR="00AE3798">
              <w:rPr>
                <w:rFonts w:ascii="Verdana" w:hAnsi="Verdana"/>
                <w:b/>
                <w:sz w:val="20"/>
                <w:lang w:val="en-US"/>
              </w:rPr>
              <w:t>anglais</w:t>
            </w:r>
            <w:proofErr w:type="spellEnd"/>
          </w:p>
        </w:tc>
      </w:tr>
      <w:tr w:rsidR="000032AD" w:rsidTr="00CD5CBE">
        <w:trPr>
          <w:cantSplit/>
        </w:trPr>
        <w:tc>
          <w:tcPr>
            <w:tcW w:w="9811" w:type="dxa"/>
            <w:gridSpan w:val="4"/>
          </w:tcPr>
          <w:p w:rsidR="000032AD" w:rsidRPr="002074EC" w:rsidRDefault="000032AD" w:rsidP="0067543A">
            <w:pPr>
              <w:spacing w:before="0"/>
              <w:rPr>
                <w:rFonts w:ascii="Verdana" w:hAnsi="Verdana"/>
                <w:b/>
                <w:bCs/>
                <w:sz w:val="20"/>
              </w:rPr>
            </w:pPr>
          </w:p>
        </w:tc>
      </w:tr>
      <w:tr w:rsidR="00595780" w:rsidRPr="005B7DBB" w:rsidTr="00C26BA2">
        <w:trPr>
          <w:cantSplit/>
        </w:trPr>
        <w:tc>
          <w:tcPr>
            <w:tcW w:w="9811" w:type="dxa"/>
            <w:gridSpan w:val="4"/>
          </w:tcPr>
          <w:p w:rsidR="00595780" w:rsidRPr="00AE3798" w:rsidRDefault="00C26BA2" w:rsidP="00AC2094">
            <w:pPr>
              <w:pStyle w:val="Source"/>
              <w:rPr>
                <w:lang w:val="fr-CH"/>
              </w:rPr>
            </w:pPr>
            <w:r w:rsidRPr="00AE3798">
              <w:rPr>
                <w:lang w:val="fr-CH"/>
              </w:rPr>
              <w:t>Commission d'études 3 de l'UIT-T</w:t>
            </w:r>
          </w:p>
        </w:tc>
      </w:tr>
      <w:tr w:rsidR="00595780" w:rsidRPr="005B7DBB" w:rsidTr="00C26BA2">
        <w:trPr>
          <w:cantSplit/>
        </w:trPr>
        <w:tc>
          <w:tcPr>
            <w:tcW w:w="9811" w:type="dxa"/>
            <w:gridSpan w:val="4"/>
          </w:tcPr>
          <w:p w:rsidR="00595780" w:rsidRPr="00AE3798" w:rsidRDefault="00AE3798" w:rsidP="00AC2094">
            <w:pPr>
              <w:pStyle w:val="Title1"/>
              <w:rPr>
                <w:lang w:val="fr-CH"/>
              </w:rPr>
            </w:pPr>
            <w:r w:rsidRPr="00AE3798">
              <w:rPr>
                <w:lang w:val="fr-CH"/>
              </w:rPr>
              <w:t>projet de nouvelle recommandation UIT</w:t>
            </w:r>
            <w:r w:rsidR="00C26BA2" w:rsidRPr="00AE3798">
              <w:rPr>
                <w:lang w:val="fr-CH"/>
              </w:rPr>
              <w:t>-T D.53 "</w:t>
            </w:r>
            <w:r w:rsidRPr="00075A7F">
              <w:rPr>
                <w:lang w:val="fr-CH"/>
              </w:rPr>
              <w:t>aspects internationaux du service universel</w:t>
            </w:r>
            <w:r w:rsidR="00C26BA2" w:rsidRPr="00AE3798">
              <w:rPr>
                <w:lang w:val="fr-CH"/>
              </w:rPr>
              <w:t>"</w:t>
            </w:r>
            <w:r w:rsidR="004B0CB7">
              <w:rPr>
                <w:lang w:val="fr-CH"/>
              </w:rPr>
              <w:t xml:space="preserve"> proposé </w:t>
            </w:r>
            <w:r w:rsidR="00AC2094">
              <w:rPr>
                <w:lang w:val="fr-CH"/>
              </w:rPr>
              <w:br/>
            </w:r>
            <w:r w:rsidR="004B0CB7">
              <w:rPr>
                <w:lang w:val="fr-CH"/>
              </w:rPr>
              <w:t>pour approbation à l'amnt-16</w:t>
            </w:r>
          </w:p>
        </w:tc>
      </w:tr>
      <w:tr w:rsidR="00595780" w:rsidRPr="005B7DBB" w:rsidTr="00C26BA2">
        <w:trPr>
          <w:cantSplit/>
        </w:trPr>
        <w:tc>
          <w:tcPr>
            <w:tcW w:w="9811" w:type="dxa"/>
            <w:gridSpan w:val="4"/>
          </w:tcPr>
          <w:p w:rsidR="00595780" w:rsidRPr="00AE3798" w:rsidRDefault="00595780" w:rsidP="00AC2094">
            <w:pPr>
              <w:pStyle w:val="Title2"/>
              <w:rPr>
                <w:lang w:val="fr-CH"/>
              </w:rPr>
            </w:pPr>
          </w:p>
        </w:tc>
      </w:tr>
      <w:tr w:rsidR="00C26BA2" w:rsidRPr="005B7DBB" w:rsidTr="00C26BA2">
        <w:trPr>
          <w:cantSplit/>
        </w:trPr>
        <w:tc>
          <w:tcPr>
            <w:tcW w:w="9811" w:type="dxa"/>
            <w:gridSpan w:val="4"/>
          </w:tcPr>
          <w:p w:rsidR="00C26BA2" w:rsidRPr="00AE3798" w:rsidRDefault="00C26BA2" w:rsidP="00AC2094">
            <w:pPr>
              <w:pStyle w:val="Agendaitem"/>
              <w:rPr>
                <w:lang w:val="fr-CH"/>
              </w:rPr>
            </w:pPr>
          </w:p>
        </w:tc>
      </w:tr>
    </w:tbl>
    <w:p w:rsidR="00E11197" w:rsidRPr="00AE3798" w:rsidRDefault="00E11197" w:rsidP="00AC2094">
      <w:pPr>
        <w:rPr>
          <w:lang w:val="fr-CH"/>
        </w:rPr>
      </w:pPr>
    </w:p>
    <w:tbl>
      <w:tblPr>
        <w:tblW w:w="5089" w:type="pct"/>
        <w:tblLayout w:type="fixed"/>
        <w:tblLook w:val="0000" w:firstRow="0" w:lastRow="0" w:firstColumn="0" w:lastColumn="0" w:noHBand="0" w:noVBand="0"/>
      </w:tblPr>
      <w:tblGrid>
        <w:gridCol w:w="1912"/>
        <w:gridCol w:w="7899"/>
      </w:tblGrid>
      <w:tr w:rsidR="00E11197" w:rsidRPr="005B7DBB" w:rsidTr="00193AD1">
        <w:trPr>
          <w:cantSplit/>
        </w:trPr>
        <w:tc>
          <w:tcPr>
            <w:tcW w:w="1951" w:type="dxa"/>
          </w:tcPr>
          <w:p w:rsidR="00E11197" w:rsidRPr="00426748" w:rsidRDefault="00E11197" w:rsidP="00AC2094">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AC2094" w:rsidRDefault="004B0CB7" w:rsidP="00AC2094">
                <w:pPr>
                  <w:rPr>
                    <w:lang w:val="fr-CH"/>
                  </w:rPr>
                </w:pPr>
                <w:r w:rsidRPr="00AC2094">
                  <w:rPr>
                    <w:lang w:val="fr-CH"/>
                  </w:rPr>
                  <w:t>Le Document 38 de l'AMNT-16 contient un projet de nouvelle Recommandation UIT-T D.53 soumis pour approbation à l'Assemblée. Le contenu du présent Document est identique à celui du Document COM3-R18.</w:t>
                </w:r>
              </w:p>
            </w:tc>
          </w:sdtContent>
        </w:sdt>
      </w:tr>
    </w:tbl>
    <w:p w:rsidR="00F776DF" w:rsidRPr="00AC2094" w:rsidRDefault="00F776DF" w:rsidP="00AC2094">
      <w:pPr>
        <w:tabs>
          <w:tab w:val="clear" w:pos="1134"/>
          <w:tab w:val="clear" w:pos="1871"/>
          <w:tab w:val="clear" w:pos="2268"/>
        </w:tabs>
        <w:overflowPunct/>
        <w:autoSpaceDE/>
        <w:autoSpaceDN/>
        <w:adjustRightInd/>
        <w:spacing w:before="0"/>
        <w:textAlignment w:val="auto"/>
        <w:rPr>
          <w:lang w:val="fr-CH"/>
        </w:rPr>
      </w:pPr>
    </w:p>
    <w:p w:rsidR="00F776DF" w:rsidRPr="00AC2094" w:rsidRDefault="00F776DF" w:rsidP="00AC2094">
      <w:pPr>
        <w:tabs>
          <w:tab w:val="clear" w:pos="1134"/>
          <w:tab w:val="clear" w:pos="1871"/>
          <w:tab w:val="clear" w:pos="2268"/>
        </w:tabs>
        <w:overflowPunct/>
        <w:autoSpaceDE/>
        <w:autoSpaceDN/>
        <w:adjustRightInd/>
        <w:spacing w:before="0"/>
        <w:textAlignment w:val="auto"/>
        <w:rPr>
          <w:lang w:val="fr-CH"/>
        </w:rPr>
      </w:pPr>
      <w:r w:rsidRPr="00AC2094">
        <w:rPr>
          <w:lang w:val="fr-CH"/>
        </w:rPr>
        <w:br w:type="page"/>
      </w:r>
      <w:bookmarkStart w:id="0" w:name="_GoBack"/>
      <w:bookmarkEnd w:id="0"/>
    </w:p>
    <w:p w:rsidR="00987C1F" w:rsidRPr="00AC2094" w:rsidRDefault="00987C1F" w:rsidP="00AC2094">
      <w:pPr>
        <w:rPr>
          <w:lang w:val="fr-CH"/>
        </w:rPr>
      </w:pPr>
    </w:p>
    <w:p w:rsidR="00617866" w:rsidRPr="00AE3798" w:rsidRDefault="00AE6E34" w:rsidP="00AC2094">
      <w:pPr>
        <w:pStyle w:val="Proposal"/>
        <w:rPr>
          <w:lang w:val="fr-CH"/>
        </w:rPr>
      </w:pPr>
      <w:r w:rsidRPr="00AE3798">
        <w:rPr>
          <w:lang w:val="fr-CH"/>
        </w:rPr>
        <w:t>ADD</w:t>
      </w:r>
      <w:r w:rsidRPr="00AE3798">
        <w:rPr>
          <w:lang w:val="fr-CH"/>
        </w:rPr>
        <w:tab/>
        <w:t>SG3/38/1</w:t>
      </w:r>
    </w:p>
    <w:p w:rsidR="00987C1F" w:rsidRPr="00D76808" w:rsidRDefault="00AE6E34" w:rsidP="005B7DBB">
      <w:pPr>
        <w:pStyle w:val="RecNo"/>
        <w:rPr>
          <w:lang w:val="fr-CH"/>
        </w:rPr>
      </w:pPr>
      <w:r>
        <w:rPr>
          <w:lang w:val="fr-CH"/>
        </w:rPr>
        <w:t>Projet de Recommandation</w:t>
      </w:r>
      <w:r w:rsidR="00AE3798">
        <w:rPr>
          <w:lang w:val="fr-CH"/>
        </w:rPr>
        <w:t xml:space="preserve"> UIT-T D.53</w:t>
      </w:r>
    </w:p>
    <w:p w:rsidR="00617866" w:rsidRDefault="00AE3798" w:rsidP="00AC2094">
      <w:pPr>
        <w:pStyle w:val="Rectitle"/>
        <w:rPr>
          <w:szCs w:val="24"/>
          <w:lang w:val="fr-CH"/>
        </w:rPr>
      </w:pPr>
      <w:r>
        <w:rPr>
          <w:szCs w:val="24"/>
          <w:lang w:val="fr-CH"/>
        </w:rPr>
        <w:t>Aspects internationaux du service universel</w:t>
      </w:r>
    </w:p>
    <w:p w:rsidR="00AE3798" w:rsidRPr="00075A7F" w:rsidRDefault="00AE3798" w:rsidP="00AC2094">
      <w:pPr>
        <w:pStyle w:val="Headingb"/>
      </w:pPr>
      <w:bookmarkStart w:id="1" w:name="_Toc448232597"/>
      <w:bookmarkStart w:id="2" w:name="_Toc448233150"/>
      <w:r w:rsidRPr="00075A7F">
        <w:t>Résumé</w:t>
      </w:r>
      <w:bookmarkEnd w:id="1"/>
      <w:bookmarkEnd w:id="2"/>
    </w:p>
    <w:p w:rsidR="00AE3798" w:rsidRPr="00075A7F" w:rsidRDefault="00AE3798" w:rsidP="00AC2094">
      <w:pPr>
        <w:rPr>
          <w:lang w:val="fr-CH"/>
        </w:rPr>
      </w:pPr>
      <w:r w:rsidRPr="00075A7F">
        <w:rPr>
          <w:lang w:val="fr-CH"/>
        </w:rPr>
        <w:t>La Recommandation UIT-T D.</w:t>
      </w:r>
      <w:r>
        <w:rPr>
          <w:lang w:val="fr-CH"/>
        </w:rPr>
        <w:t xml:space="preserve">53 sur les aspects internationaux du service universel, tout en </w:t>
      </w:r>
      <w:r w:rsidRPr="00075A7F">
        <w:rPr>
          <w:lang w:val="fr-CH"/>
        </w:rPr>
        <w:t xml:space="preserve"> reconna</w:t>
      </w:r>
      <w:r>
        <w:rPr>
          <w:lang w:val="fr-CH"/>
        </w:rPr>
        <w:t>issant</w:t>
      </w:r>
      <w:r w:rsidRPr="00075A7F">
        <w:rPr>
          <w:lang w:val="fr-CH"/>
        </w:rPr>
        <w:t xml:space="preserve"> que les Etats Membres disposent du droit souverain de définir et d</w:t>
      </w:r>
      <w:r>
        <w:rPr>
          <w:lang w:val="fr-CH"/>
        </w:rPr>
        <w:t>'</w:t>
      </w:r>
      <w:r w:rsidRPr="00075A7F">
        <w:rPr>
          <w:lang w:val="fr-CH"/>
        </w:rPr>
        <w:t>organiser leurs politiques de service/d</w:t>
      </w:r>
      <w:r>
        <w:rPr>
          <w:lang w:val="fr-CH"/>
        </w:rPr>
        <w:t>'</w:t>
      </w:r>
      <w:r w:rsidRPr="00075A7F">
        <w:rPr>
          <w:lang w:val="fr-CH"/>
        </w:rPr>
        <w:t>accès universels</w:t>
      </w:r>
      <w:r>
        <w:rPr>
          <w:lang w:val="fr-CH"/>
        </w:rPr>
        <w:t>,</w:t>
      </w:r>
      <w:r w:rsidRPr="00075A7F">
        <w:rPr>
          <w:lang w:val="fr-CH"/>
        </w:rPr>
        <w:t xml:space="preserve"> propose des principes généraux destinés à aider les pouvoirs publics et les régulateurs à mener à bien leurs tâches et leurs fonctions de gestion en ce qui concerne les fonds de service universel dans un </w:t>
      </w:r>
      <w:r>
        <w:rPr>
          <w:lang w:val="fr-CH"/>
        </w:rPr>
        <w:t>environnement numérique mondialisé.</w:t>
      </w:r>
    </w:p>
    <w:p w:rsidR="00AE3798" w:rsidRDefault="00AE3798" w:rsidP="00AC2094">
      <w:pPr>
        <w:pStyle w:val="Headingb"/>
      </w:pPr>
      <w:bookmarkStart w:id="3" w:name="_Toc448232598"/>
      <w:bookmarkStart w:id="4" w:name="_Toc448233151"/>
      <w:r w:rsidRPr="00075A7F">
        <w:t>Mots clés</w:t>
      </w:r>
      <w:bookmarkEnd w:id="3"/>
      <w:bookmarkEnd w:id="4"/>
    </w:p>
    <w:p w:rsidR="00AE3798" w:rsidRPr="00F15B5F" w:rsidRDefault="00AE3798" w:rsidP="00AC2094">
      <w:pPr>
        <w:rPr>
          <w:lang w:val="fr-CH"/>
        </w:rPr>
      </w:pPr>
      <w:r>
        <w:rPr>
          <w:lang w:val="fr-CH"/>
        </w:rPr>
        <w:t>&lt;Facultatif&gt;</w:t>
      </w:r>
    </w:p>
    <w:p w:rsidR="00AE3798" w:rsidRDefault="00AE3798" w:rsidP="00AC2094">
      <w:pPr>
        <w:rPr>
          <w:lang w:val="fr-CH"/>
        </w:rPr>
      </w:pPr>
      <w:r>
        <w:rPr>
          <w:lang w:val="fr-CH"/>
        </w:rPr>
        <w:br w:type="page"/>
      </w:r>
    </w:p>
    <w:p w:rsidR="00AE3798" w:rsidRDefault="00AE3798" w:rsidP="00AC2094">
      <w:pPr>
        <w:jc w:val="center"/>
        <w:rPr>
          <w:b/>
          <w:bCs/>
          <w:lang w:val="fr-CH"/>
        </w:rPr>
      </w:pPr>
      <w:r>
        <w:rPr>
          <w:b/>
          <w:bCs/>
          <w:lang w:val="fr-CH"/>
        </w:rPr>
        <w:lastRenderedPageBreak/>
        <w:t>Table des matières</w:t>
      </w:r>
    </w:p>
    <w:p w:rsidR="00AE3798" w:rsidRDefault="00AE3798" w:rsidP="00AC2094">
      <w:pPr>
        <w:pStyle w:val="toc0"/>
        <w:rPr>
          <w:rFonts w:asciiTheme="minorHAnsi" w:hAnsiTheme="minorHAnsi" w:cstheme="minorBidi"/>
          <w:noProof/>
          <w:sz w:val="22"/>
          <w:szCs w:val="22"/>
          <w:lang w:val="en-US" w:eastAsia="zh-CN"/>
        </w:rPr>
      </w:pPr>
      <w:r w:rsidRPr="00B360B5">
        <w:rPr>
          <w:lang w:val="fr-CH"/>
        </w:rPr>
        <w:tab/>
      </w:r>
      <w:r>
        <w:rPr>
          <w:highlight w:val="yellow"/>
          <w:lang w:val="fr-CH"/>
        </w:rPr>
        <w:fldChar w:fldCharType="begin"/>
      </w:r>
      <w:r>
        <w:rPr>
          <w:highlight w:val="yellow"/>
          <w:lang w:val="fr-CH"/>
        </w:rPr>
        <w:instrText xml:space="preserve"> TOC \o "1-2" \h \z \t "Heading_b,1" </w:instrText>
      </w:r>
      <w:r>
        <w:rPr>
          <w:highlight w:val="yellow"/>
          <w:lang w:val="fr-CH"/>
        </w:rPr>
        <w:fldChar w:fldCharType="separate"/>
      </w:r>
      <w:r>
        <w:rPr>
          <w:noProof/>
          <w:lang w:val="fr-CH"/>
        </w:rPr>
        <w:t>Page</w:t>
      </w:r>
    </w:p>
    <w:p w:rsidR="00AE3798" w:rsidRDefault="007804F7" w:rsidP="00AC2094">
      <w:pPr>
        <w:pStyle w:val="TOC1"/>
        <w:rPr>
          <w:rFonts w:asciiTheme="minorHAnsi" w:hAnsiTheme="minorHAnsi" w:cstheme="minorBidi"/>
          <w:noProof/>
          <w:sz w:val="22"/>
          <w:szCs w:val="22"/>
          <w:lang w:val="en-US" w:eastAsia="zh-CN"/>
        </w:rPr>
      </w:pPr>
      <w:hyperlink w:anchor="_Toc448233152" w:history="1">
        <w:r w:rsidR="00AE3798" w:rsidRPr="00D833C1">
          <w:rPr>
            <w:rStyle w:val="Hyperlink"/>
            <w:noProof/>
            <w:lang w:val="fr-CH"/>
          </w:rPr>
          <w:t>Introduction</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_Toc448233152 \h </w:instrText>
        </w:r>
        <w:r w:rsidR="00AE3798">
          <w:rPr>
            <w:noProof/>
            <w:webHidden/>
          </w:rPr>
        </w:r>
        <w:r w:rsidR="00AE3798">
          <w:rPr>
            <w:noProof/>
            <w:webHidden/>
          </w:rPr>
          <w:fldChar w:fldCharType="separate"/>
        </w:r>
        <w:r w:rsidR="00AC2094">
          <w:rPr>
            <w:noProof/>
            <w:webHidden/>
          </w:rPr>
          <w:t>4</w:t>
        </w:r>
        <w:r w:rsidR="00AE3798">
          <w:rPr>
            <w:noProof/>
            <w:webHidden/>
          </w:rPr>
          <w:fldChar w:fldCharType="end"/>
        </w:r>
      </w:hyperlink>
    </w:p>
    <w:p w:rsidR="00AE3798" w:rsidRDefault="007804F7" w:rsidP="00AC2094">
      <w:pPr>
        <w:pStyle w:val="TOC1"/>
        <w:rPr>
          <w:rFonts w:asciiTheme="minorHAnsi" w:hAnsiTheme="minorHAnsi" w:cstheme="minorBidi"/>
          <w:noProof/>
          <w:sz w:val="22"/>
          <w:szCs w:val="22"/>
          <w:lang w:val="en-US" w:eastAsia="zh-CN"/>
        </w:rPr>
      </w:pPr>
      <w:hyperlink w:anchor="_Toc448233153" w:history="1">
        <w:r w:rsidR="00AE3798" w:rsidRPr="00D833C1">
          <w:rPr>
            <w:rStyle w:val="Hyperlink"/>
            <w:noProof/>
            <w:lang w:val="fr-CH"/>
          </w:rPr>
          <w:t>1</w:t>
        </w:r>
        <w:r w:rsidR="00AE3798">
          <w:rPr>
            <w:rFonts w:asciiTheme="minorHAnsi" w:hAnsiTheme="minorHAnsi" w:cstheme="minorBidi"/>
            <w:noProof/>
            <w:sz w:val="22"/>
            <w:szCs w:val="22"/>
            <w:lang w:val="en-US" w:eastAsia="zh-CN"/>
          </w:rPr>
          <w:tab/>
        </w:r>
        <w:r w:rsidR="00AE3798" w:rsidRPr="00D833C1">
          <w:rPr>
            <w:rStyle w:val="Hyperlink"/>
            <w:noProof/>
            <w:lang w:val="fr-CH"/>
          </w:rPr>
          <w:t>Champ d'application</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_Toc448233153 \h </w:instrText>
        </w:r>
        <w:r w:rsidR="00AE3798">
          <w:rPr>
            <w:noProof/>
            <w:webHidden/>
          </w:rPr>
        </w:r>
        <w:r w:rsidR="00AE3798">
          <w:rPr>
            <w:noProof/>
            <w:webHidden/>
          </w:rPr>
          <w:fldChar w:fldCharType="separate"/>
        </w:r>
        <w:r w:rsidR="00AC2094">
          <w:rPr>
            <w:noProof/>
            <w:webHidden/>
          </w:rPr>
          <w:t>5</w:t>
        </w:r>
        <w:r w:rsidR="00AE3798">
          <w:rPr>
            <w:noProof/>
            <w:webHidden/>
          </w:rPr>
          <w:fldChar w:fldCharType="end"/>
        </w:r>
      </w:hyperlink>
    </w:p>
    <w:p w:rsidR="00AE3798" w:rsidRDefault="007804F7" w:rsidP="00AC2094">
      <w:pPr>
        <w:pStyle w:val="TOC1"/>
        <w:rPr>
          <w:rFonts w:asciiTheme="minorHAnsi" w:hAnsiTheme="minorHAnsi" w:cstheme="minorBidi"/>
          <w:noProof/>
          <w:sz w:val="22"/>
          <w:szCs w:val="22"/>
          <w:lang w:val="en-US" w:eastAsia="zh-CN"/>
        </w:rPr>
      </w:pPr>
      <w:hyperlink w:anchor="_Toc448233154" w:history="1">
        <w:r w:rsidR="00AE3798" w:rsidRPr="00D833C1">
          <w:rPr>
            <w:rStyle w:val="Hyperlink"/>
            <w:noProof/>
            <w:lang w:val="fr-CH"/>
          </w:rPr>
          <w:t>2</w:t>
        </w:r>
        <w:r w:rsidR="00AE3798">
          <w:rPr>
            <w:rFonts w:asciiTheme="minorHAnsi" w:hAnsiTheme="minorHAnsi" w:cstheme="minorBidi"/>
            <w:noProof/>
            <w:sz w:val="22"/>
            <w:szCs w:val="22"/>
            <w:lang w:val="en-US" w:eastAsia="zh-CN"/>
          </w:rPr>
          <w:tab/>
        </w:r>
        <w:r w:rsidR="00AE3798" w:rsidRPr="00D833C1">
          <w:rPr>
            <w:rStyle w:val="Hyperlink"/>
            <w:noProof/>
            <w:lang w:val="fr-CH"/>
          </w:rPr>
          <w:t>Références</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_Toc448233154 \h </w:instrText>
        </w:r>
        <w:r w:rsidR="00AE3798">
          <w:rPr>
            <w:noProof/>
            <w:webHidden/>
          </w:rPr>
        </w:r>
        <w:r w:rsidR="00AE3798">
          <w:rPr>
            <w:noProof/>
            <w:webHidden/>
          </w:rPr>
          <w:fldChar w:fldCharType="separate"/>
        </w:r>
        <w:r w:rsidR="00AC2094">
          <w:rPr>
            <w:noProof/>
            <w:webHidden/>
          </w:rPr>
          <w:t>5</w:t>
        </w:r>
        <w:r w:rsidR="00AE3798">
          <w:rPr>
            <w:noProof/>
            <w:webHidden/>
          </w:rPr>
          <w:fldChar w:fldCharType="end"/>
        </w:r>
      </w:hyperlink>
    </w:p>
    <w:p w:rsidR="00AE3798" w:rsidRDefault="007804F7" w:rsidP="00AC2094">
      <w:pPr>
        <w:pStyle w:val="TOC1"/>
        <w:rPr>
          <w:rFonts w:asciiTheme="minorHAnsi" w:hAnsiTheme="minorHAnsi" w:cstheme="minorBidi"/>
          <w:noProof/>
          <w:sz w:val="22"/>
          <w:szCs w:val="22"/>
          <w:lang w:val="en-US" w:eastAsia="zh-CN"/>
        </w:rPr>
      </w:pPr>
      <w:hyperlink w:anchor="_Toc448233155" w:history="1">
        <w:r w:rsidR="00AE3798" w:rsidRPr="00D833C1">
          <w:rPr>
            <w:rStyle w:val="Hyperlink"/>
            <w:noProof/>
            <w:lang w:val="fr-CH"/>
          </w:rPr>
          <w:t>3</w:t>
        </w:r>
        <w:r w:rsidR="00AE3798">
          <w:rPr>
            <w:rFonts w:asciiTheme="minorHAnsi" w:hAnsiTheme="minorHAnsi" w:cstheme="minorBidi"/>
            <w:noProof/>
            <w:sz w:val="22"/>
            <w:szCs w:val="22"/>
            <w:lang w:val="en-US" w:eastAsia="zh-CN"/>
          </w:rPr>
          <w:tab/>
        </w:r>
        <w:r w:rsidR="00AE3798" w:rsidRPr="00D833C1">
          <w:rPr>
            <w:rStyle w:val="Hyperlink"/>
            <w:noProof/>
            <w:lang w:val="fr-CH"/>
          </w:rPr>
          <w:t>Principes du service universel</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_Toc448233155 \h </w:instrText>
        </w:r>
        <w:r w:rsidR="00AE3798">
          <w:rPr>
            <w:noProof/>
            <w:webHidden/>
          </w:rPr>
        </w:r>
        <w:r w:rsidR="00AE3798">
          <w:rPr>
            <w:noProof/>
            <w:webHidden/>
          </w:rPr>
          <w:fldChar w:fldCharType="separate"/>
        </w:r>
        <w:r w:rsidR="00AC2094">
          <w:rPr>
            <w:noProof/>
            <w:webHidden/>
          </w:rPr>
          <w:t>5</w:t>
        </w:r>
        <w:r w:rsidR="00AE3798">
          <w:rPr>
            <w:noProof/>
            <w:webHidden/>
          </w:rPr>
          <w:fldChar w:fldCharType="end"/>
        </w:r>
      </w:hyperlink>
    </w:p>
    <w:p w:rsidR="00AE3798" w:rsidRDefault="007804F7" w:rsidP="00AC2094">
      <w:pPr>
        <w:pStyle w:val="TOC2"/>
        <w:ind w:left="1134"/>
        <w:rPr>
          <w:rFonts w:asciiTheme="minorHAnsi" w:hAnsiTheme="minorHAnsi" w:cstheme="minorBidi"/>
          <w:noProof/>
          <w:sz w:val="22"/>
          <w:szCs w:val="22"/>
          <w:lang w:val="en-US" w:eastAsia="zh-CN"/>
        </w:rPr>
      </w:pPr>
      <w:hyperlink w:anchor="_Toc448233156" w:history="1">
        <w:r w:rsidR="00AE3798" w:rsidRPr="00D833C1">
          <w:rPr>
            <w:rStyle w:val="Hyperlink"/>
            <w:noProof/>
            <w:lang w:val="fr-CH"/>
          </w:rPr>
          <w:t>3.1</w:t>
        </w:r>
        <w:r w:rsidR="00AE3798">
          <w:rPr>
            <w:rFonts w:asciiTheme="minorHAnsi" w:hAnsiTheme="minorHAnsi" w:cstheme="minorBidi"/>
            <w:noProof/>
            <w:sz w:val="22"/>
            <w:szCs w:val="22"/>
            <w:lang w:val="en-US" w:eastAsia="zh-CN"/>
          </w:rPr>
          <w:tab/>
        </w:r>
        <w:r w:rsidR="00AE3798" w:rsidRPr="00D833C1">
          <w:rPr>
            <w:rStyle w:val="Hyperlink"/>
            <w:noProof/>
            <w:lang w:val="fr-CH"/>
          </w:rPr>
          <w:t>Concept du service universel</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_Toc448233156 \h </w:instrText>
        </w:r>
        <w:r w:rsidR="00AE3798">
          <w:rPr>
            <w:noProof/>
            <w:webHidden/>
          </w:rPr>
        </w:r>
        <w:r w:rsidR="00AE3798">
          <w:rPr>
            <w:noProof/>
            <w:webHidden/>
          </w:rPr>
          <w:fldChar w:fldCharType="separate"/>
        </w:r>
        <w:r w:rsidR="00AC2094">
          <w:rPr>
            <w:noProof/>
            <w:webHidden/>
          </w:rPr>
          <w:t>5</w:t>
        </w:r>
        <w:r w:rsidR="00AE3798">
          <w:rPr>
            <w:noProof/>
            <w:webHidden/>
          </w:rPr>
          <w:fldChar w:fldCharType="end"/>
        </w:r>
      </w:hyperlink>
    </w:p>
    <w:p w:rsidR="00AE3798" w:rsidRDefault="007804F7" w:rsidP="00AC2094">
      <w:pPr>
        <w:pStyle w:val="TOC2"/>
        <w:ind w:left="1134"/>
        <w:rPr>
          <w:rFonts w:asciiTheme="minorHAnsi" w:hAnsiTheme="minorHAnsi" w:cstheme="minorBidi"/>
          <w:noProof/>
          <w:sz w:val="22"/>
          <w:szCs w:val="22"/>
          <w:lang w:val="en-US" w:eastAsia="zh-CN"/>
        </w:rPr>
      </w:pPr>
      <w:hyperlink w:anchor="_Toc448233157" w:history="1">
        <w:r w:rsidR="00AE3798" w:rsidRPr="00D833C1">
          <w:rPr>
            <w:rStyle w:val="Hyperlink"/>
            <w:noProof/>
            <w:lang w:val="fr-CH"/>
          </w:rPr>
          <w:t>3.2</w:t>
        </w:r>
        <w:r w:rsidR="00AE3798">
          <w:rPr>
            <w:rFonts w:asciiTheme="minorHAnsi" w:hAnsiTheme="minorHAnsi" w:cstheme="minorBidi"/>
            <w:noProof/>
            <w:sz w:val="22"/>
            <w:szCs w:val="22"/>
            <w:lang w:val="en-US" w:eastAsia="zh-CN"/>
          </w:rPr>
          <w:tab/>
        </w:r>
        <w:r w:rsidR="00AE3798" w:rsidRPr="00D833C1">
          <w:rPr>
            <w:rStyle w:val="Hyperlink"/>
            <w:noProof/>
            <w:lang w:val="fr-CH"/>
          </w:rPr>
          <w:t>Identification des facteurs extérieurs de réuss</w:t>
        </w:r>
        <w:r w:rsidR="00AE3798">
          <w:rPr>
            <w:rStyle w:val="Hyperlink"/>
            <w:noProof/>
            <w:lang w:val="fr-CH"/>
          </w:rPr>
          <w:t>ite pour les projets de service</w:t>
        </w:r>
        <w:r w:rsidR="00AE3798">
          <w:rPr>
            <w:rStyle w:val="Hyperlink"/>
            <w:noProof/>
            <w:lang w:val="fr-CH"/>
          </w:rPr>
          <w:br/>
        </w:r>
        <w:r w:rsidR="00AE3798" w:rsidRPr="00D833C1">
          <w:rPr>
            <w:rStyle w:val="Hyperlink"/>
            <w:noProof/>
            <w:lang w:val="fr-CH"/>
          </w:rPr>
          <w:t>universel</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_Toc448233157 \h </w:instrText>
        </w:r>
        <w:r w:rsidR="00AE3798">
          <w:rPr>
            <w:noProof/>
            <w:webHidden/>
          </w:rPr>
        </w:r>
        <w:r w:rsidR="00AE3798">
          <w:rPr>
            <w:noProof/>
            <w:webHidden/>
          </w:rPr>
          <w:fldChar w:fldCharType="separate"/>
        </w:r>
        <w:r w:rsidR="00AC2094">
          <w:rPr>
            <w:noProof/>
            <w:webHidden/>
          </w:rPr>
          <w:t>5</w:t>
        </w:r>
        <w:r w:rsidR="00AE3798">
          <w:rPr>
            <w:noProof/>
            <w:webHidden/>
          </w:rPr>
          <w:fldChar w:fldCharType="end"/>
        </w:r>
      </w:hyperlink>
    </w:p>
    <w:p w:rsidR="00AE3798" w:rsidRDefault="007804F7" w:rsidP="00AC2094">
      <w:pPr>
        <w:pStyle w:val="TOC2"/>
        <w:ind w:left="1134"/>
        <w:rPr>
          <w:rFonts w:asciiTheme="minorHAnsi" w:hAnsiTheme="minorHAnsi" w:cstheme="minorBidi"/>
          <w:noProof/>
          <w:sz w:val="22"/>
          <w:szCs w:val="22"/>
          <w:lang w:val="en-US" w:eastAsia="zh-CN"/>
        </w:rPr>
      </w:pPr>
      <w:hyperlink w:anchor="_Toc448233158" w:history="1">
        <w:r w:rsidR="00AE3798" w:rsidRPr="00D833C1">
          <w:rPr>
            <w:rStyle w:val="Hyperlink"/>
            <w:noProof/>
            <w:lang w:val="fr-CH"/>
          </w:rPr>
          <w:t>3.3</w:t>
        </w:r>
        <w:r w:rsidR="00AE3798">
          <w:rPr>
            <w:rFonts w:asciiTheme="minorHAnsi" w:hAnsiTheme="minorHAnsi" w:cstheme="minorBidi"/>
            <w:noProof/>
            <w:sz w:val="22"/>
            <w:szCs w:val="22"/>
            <w:lang w:val="en-US" w:eastAsia="zh-CN"/>
          </w:rPr>
          <w:tab/>
        </w:r>
        <w:r w:rsidR="00AE3798" w:rsidRPr="00D833C1">
          <w:rPr>
            <w:rStyle w:val="Hyperlink"/>
            <w:noProof/>
            <w:lang w:val="fr-CH"/>
          </w:rPr>
          <w:t xml:space="preserve">En quoi les projets de service universel peuvent aider à remédier aux </w:t>
        </w:r>
        <w:r w:rsidR="005B7DBB">
          <w:rPr>
            <w:rStyle w:val="Hyperlink"/>
            <w:noProof/>
            <w:lang w:val="fr-CH"/>
          </w:rPr>
          <w:br/>
        </w:r>
        <w:r w:rsidR="00AE3798" w:rsidRPr="00D833C1">
          <w:rPr>
            <w:rStyle w:val="Hyperlink"/>
            <w:noProof/>
            <w:lang w:val="fr-CH"/>
          </w:rPr>
          <w:t>limitations de capacité liées à la connectivité Internet internationale</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_Toc448233158 \h </w:instrText>
        </w:r>
        <w:r w:rsidR="00AE3798">
          <w:rPr>
            <w:noProof/>
            <w:webHidden/>
          </w:rPr>
        </w:r>
        <w:r w:rsidR="00AE3798">
          <w:rPr>
            <w:noProof/>
            <w:webHidden/>
          </w:rPr>
          <w:fldChar w:fldCharType="separate"/>
        </w:r>
        <w:r w:rsidR="00AC2094">
          <w:rPr>
            <w:noProof/>
            <w:webHidden/>
          </w:rPr>
          <w:t>6</w:t>
        </w:r>
        <w:r w:rsidR="00AE3798">
          <w:rPr>
            <w:noProof/>
            <w:webHidden/>
          </w:rPr>
          <w:fldChar w:fldCharType="end"/>
        </w:r>
      </w:hyperlink>
    </w:p>
    <w:p w:rsidR="00AE3798" w:rsidRDefault="007804F7" w:rsidP="00AC2094">
      <w:pPr>
        <w:pStyle w:val="TOC1"/>
        <w:rPr>
          <w:rFonts w:asciiTheme="minorHAnsi" w:hAnsiTheme="minorHAnsi" w:cstheme="minorBidi"/>
          <w:noProof/>
          <w:sz w:val="22"/>
          <w:szCs w:val="22"/>
          <w:lang w:val="en-US" w:eastAsia="zh-CN"/>
        </w:rPr>
      </w:pPr>
      <w:hyperlink w:anchor="_Toc448233159" w:history="1">
        <w:r w:rsidR="00AE3798" w:rsidRPr="00D833C1">
          <w:rPr>
            <w:rStyle w:val="Hyperlink"/>
            <w:noProof/>
            <w:lang w:val="fr-CH"/>
          </w:rPr>
          <w:t>4</w:t>
        </w:r>
        <w:r w:rsidR="00AE3798">
          <w:rPr>
            <w:rFonts w:asciiTheme="minorHAnsi" w:hAnsiTheme="minorHAnsi" w:cstheme="minorBidi"/>
            <w:noProof/>
            <w:sz w:val="22"/>
            <w:szCs w:val="22"/>
            <w:lang w:val="en-US" w:eastAsia="zh-CN"/>
          </w:rPr>
          <w:tab/>
        </w:r>
        <w:r w:rsidR="00AE3798" w:rsidRPr="00D833C1">
          <w:rPr>
            <w:rStyle w:val="Hyperlink"/>
            <w:noProof/>
            <w:lang w:val="fr-CH"/>
          </w:rPr>
          <w:t>Le service universel dans un contexte international</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_Toc448233159 \h </w:instrText>
        </w:r>
        <w:r w:rsidR="00AE3798">
          <w:rPr>
            <w:noProof/>
            <w:webHidden/>
          </w:rPr>
        </w:r>
        <w:r w:rsidR="00AE3798">
          <w:rPr>
            <w:noProof/>
            <w:webHidden/>
          </w:rPr>
          <w:fldChar w:fldCharType="separate"/>
        </w:r>
        <w:r w:rsidR="00AC2094">
          <w:rPr>
            <w:noProof/>
            <w:webHidden/>
          </w:rPr>
          <w:t>6</w:t>
        </w:r>
        <w:r w:rsidR="00AE3798">
          <w:rPr>
            <w:noProof/>
            <w:webHidden/>
          </w:rPr>
          <w:fldChar w:fldCharType="end"/>
        </w:r>
      </w:hyperlink>
    </w:p>
    <w:p w:rsidR="00AE3798" w:rsidRDefault="007804F7" w:rsidP="00AC2094">
      <w:pPr>
        <w:pStyle w:val="TOC1"/>
        <w:rPr>
          <w:rFonts w:asciiTheme="minorHAnsi" w:hAnsiTheme="minorHAnsi" w:cstheme="minorBidi"/>
          <w:noProof/>
          <w:sz w:val="22"/>
          <w:szCs w:val="22"/>
          <w:lang w:val="en-US" w:eastAsia="zh-CN"/>
        </w:rPr>
      </w:pPr>
      <w:hyperlink w:anchor="_Toc448233160" w:history="1">
        <w:r w:rsidR="00AE3798" w:rsidRPr="00D833C1">
          <w:rPr>
            <w:rStyle w:val="Hyperlink"/>
            <w:noProof/>
            <w:lang w:val="fr-CH"/>
          </w:rPr>
          <w:t>5</w:t>
        </w:r>
        <w:r w:rsidR="00AE3798">
          <w:rPr>
            <w:rFonts w:asciiTheme="minorHAnsi" w:hAnsiTheme="minorHAnsi" w:cstheme="minorBidi"/>
            <w:noProof/>
            <w:sz w:val="22"/>
            <w:szCs w:val="22"/>
            <w:lang w:val="en-US" w:eastAsia="zh-CN"/>
          </w:rPr>
          <w:tab/>
        </w:r>
        <w:r w:rsidR="00AE3798" w:rsidRPr="00D833C1">
          <w:rPr>
            <w:rStyle w:val="Hyperlink"/>
            <w:noProof/>
            <w:lang w:val="fr-CH"/>
          </w:rPr>
          <w:t>Lignes directrices pour accroître l'efficacité et le respect des politiques de service</w:t>
        </w:r>
        <w:r w:rsidR="00AE3798">
          <w:rPr>
            <w:rStyle w:val="Hyperlink"/>
            <w:noProof/>
            <w:lang w:val="fr-CH"/>
          </w:rPr>
          <w:br/>
        </w:r>
        <w:r w:rsidR="00AE3798" w:rsidRPr="00D833C1">
          <w:rPr>
            <w:rStyle w:val="Hyperlink"/>
            <w:noProof/>
            <w:lang w:val="fr-CH"/>
          </w:rPr>
          <w:t>universel</w:t>
        </w:r>
        <w:r w:rsidR="00AE3798">
          <w:rPr>
            <w:noProof/>
            <w:webHidden/>
          </w:rPr>
          <w:tab/>
        </w:r>
        <w:r w:rsidR="00AE3798">
          <w:rPr>
            <w:noProof/>
            <w:webHidden/>
          </w:rPr>
          <w:tab/>
        </w:r>
        <w:r w:rsidR="00AE3798">
          <w:rPr>
            <w:noProof/>
            <w:webHidden/>
          </w:rPr>
          <w:fldChar w:fldCharType="begin"/>
        </w:r>
        <w:r w:rsidR="00AE3798">
          <w:rPr>
            <w:noProof/>
            <w:webHidden/>
          </w:rPr>
          <w:instrText xml:space="preserve"> PAGEREF _Toc448233160 \h </w:instrText>
        </w:r>
        <w:r w:rsidR="00AE3798">
          <w:rPr>
            <w:noProof/>
            <w:webHidden/>
          </w:rPr>
        </w:r>
        <w:r w:rsidR="00AE3798">
          <w:rPr>
            <w:noProof/>
            <w:webHidden/>
          </w:rPr>
          <w:fldChar w:fldCharType="separate"/>
        </w:r>
        <w:r w:rsidR="00AC2094">
          <w:rPr>
            <w:noProof/>
            <w:webHidden/>
          </w:rPr>
          <w:t>6</w:t>
        </w:r>
        <w:r w:rsidR="00AE3798">
          <w:rPr>
            <w:noProof/>
            <w:webHidden/>
          </w:rPr>
          <w:fldChar w:fldCharType="end"/>
        </w:r>
      </w:hyperlink>
    </w:p>
    <w:p w:rsidR="00AE3798" w:rsidRDefault="00AE3798" w:rsidP="00AC2094">
      <w:pPr>
        <w:rPr>
          <w:highlight w:val="yellow"/>
          <w:lang w:val="fr-CH"/>
        </w:rPr>
      </w:pPr>
      <w:r>
        <w:rPr>
          <w:highlight w:val="yellow"/>
          <w:lang w:val="fr-CH"/>
        </w:rPr>
        <w:fldChar w:fldCharType="end"/>
      </w:r>
    </w:p>
    <w:p w:rsidR="00AE3798" w:rsidRDefault="00AE3798" w:rsidP="00AC2094">
      <w:pPr>
        <w:rPr>
          <w:highlight w:val="yellow"/>
          <w:lang w:val="fr-CH"/>
        </w:rPr>
      </w:pPr>
      <w:r>
        <w:rPr>
          <w:highlight w:val="yellow"/>
          <w:lang w:val="fr-CH"/>
        </w:rPr>
        <w:br w:type="page"/>
      </w:r>
    </w:p>
    <w:p w:rsidR="00AE3798" w:rsidRPr="00893429" w:rsidRDefault="00AE3798" w:rsidP="00AC2094">
      <w:pPr>
        <w:pStyle w:val="Headingb"/>
      </w:pPr>
      <w:bookmarkStart w:id="5" w:name="_Toc448233152"/>
      <w:r w:rsidRPr="00893429">
        <w:lastRenderedPageBreak/>
        <w:t>Introduction</w:t>
      </w:r>
      <w:bookmarkEnd w:id="5"/>
    </w:p>
    <w:p w:rsidR="00AE3798" w:rsidRPr="00075A7F" w:rsidRDefault="00AE3798" w:rsidP="00AC2094">
      <w:pPr>
        <w:rPr>
          <w:lang w:val="fr-CH"/>
        </w:rPr>
      </w:pPr>
      <w:r w:rsidRPr="00075A7F">
        <w:rPr>
          <w:lang w:val="fr-CH"/>
        </w:rPr>
        <w:t xml:space="preserve">Depuis toujours, les Etats Membres ont des </w:t>
      </w:r>
      <w:r>
        <w:rPr>
          <w:lang w:val="fr-CH"/>
        </w:rPr>
        <w:t>approches</w:t>
      </w:r>
      <w:r w:rsidRPr="00075A7F">
        <w:rPr>
          <w:lang w:val="fr-CH"/>
        </w:rPr>
        <w:t xml:space="preserve"> différentes du service universel, comme le montre l</w:t>
      </w:r>
      <w:r>
        <w:rPr>
          <w:lang w:val="fr-CH"/>
        </w:rPr>
        <w:t>'</w:t>
      </w:r>
      <w:r w:rsidRPr="00075A7F">
        <w:rPr>
          <w:lang w:val="fr-CH"/>
        </w:rPr>
        <w:t>étude "Fonds de service universel et inclusion numérique pour tous"</w:t>
      </w:r>
      <w:r>
        <w:rPr>
          <w:lang w:val="fr-CH"/>
        </w:rPr>
        <w:t>,</w:t>
      </w:r>
      <w:r w:rsidRPr="00075A7F">
        <w:rPr>
          <w:lang w:val="fr-CH"/>
        </w:rPr>
        <w:t xml:space="preserve"> publiée par l</w:t>
      </w:r>
      <w:r>
        <w:rPr>
          <w:lang w:val="fr-CH"/>
        </w:rPr>
        <w:t>'UIT en </w:t>
      </w:r>
      <w:r w:rsidRPr="00075A7F">
        <w:rPr>
          <w:lang w:val="fr-CH"/>
        </w:rPr>
        <w:t>2013. La gestion efficace par les pays de leur projet de service universel dépend principalement, entre autres choses, de la possibilité d</w:t>
      </w:r>
      <w:r>
        <w:rPr>
          <w:lang w:val="fr-CH"/>
        </w:rPr>
        <w:t>'</w:t>
      </w:r>
      <w:r w:rsidRPr="00075A7F">
        <w:rPr>
          <w:lang w:val="fr-CH"/>
        </w:rPr>
        <w:t>adapter la réglementation et la politique en matière de service universel à l</w:t>
      </w:r>
      <w:r>
        <w:rPr>
          <w:lang w:val="fr-CH"/>
        </w:rPr>
        <w:t>'</w:t>
      </w:r>
      <w:r w:rsidRPr="00075A7F">
        <w:rPr>
          <w:lang w:val="fr-CH"/>
        </w:rPr>
        <w:t>évolution des conditions et des technologies disponibles sur le marché.</w:t>
      </w:r>
    </w:p>
    <w:p w:rsidR="00AE3798" w:rsidRPr="00075A7F" w:rsidRDefault="00AE3798" w:rsidP="00AC2094">
      <w:pPr>
        <w:rPr>
          <w:lang w:val="fr-CH"/>
        </w:rPr>
      </w:pPr>
      <w:r w:rsidRPr="00075A7F">
        <w:rPr>
          <w:lang w:val="fr-CH"/>
        </w:rPr>
        <w:t>Ainsi, des cadres réglementaires offrant suffisamment de souplesse pour s</w:t>
      </w:r>
      <w:r>
        <w:rPr>
          <w:lang w:val="fr-CH"/>
        </w:rPr>
        <w:t>'</w:t>
      </w:r>
      <w:r w:rsidRPr="00075A7F">
        <w:rPr>
          <w:lang w:val="fr-CH"/>
        </w:rPr>
        <w:t>adapter à l</w:t>
      </w:r>
      <w:r>
        <w:rPr>
          <w:lang w:val="fr-CH"/>
        </w:rPr>
        <w:t>'</w:t>
      </w:r>
      <w:r w:rsidRPr="00075A7F">
        <w:rPr>
          <w:lang w:val="fr-CH"/>
        </w:rPr>
        <w:t xml:space="preserve">évolution rapide de la technologie et des marchés permettent aux pouvoirs publics et aux régulateurs de mettre en œuvre des projets de service universel efficaces, par exemple, en faisant du large bande non seulement un objectif de service universel, mais aussi la principale variable de contrôle, étant donné le rôle moteur incontestable de cette technologie dans la croissance économique des </w:t>
      </w:r>
      <w:r>
        <w:rPr>
          <w:lang w:val="fr-CH"/>
        </w:rPr>
        <w:t>Etats</w:t>
      </w:r>
      <w:r w:rsidRPr="00075A7F">
        <w:rPr>
          <w:lang w:val="fr-CH"/>
        </w:rPr>
        <w:t>.</w:t>
      </w:r>
    </w:p>
    <w:p w:rsidR="00AE3798" w:rsidRDefault="00AE3798" w:rsidP="00AC2094">
      <w:pPr>
        <w:rPr>
          <w:lang w:val="fr-CH"/>
        </w:rPr>
      </w:pPr>
      <w:r>
        <w:rPr>
          <w:lang w:val="fr-CH"/>
        </w:rPr>
        <w:t>E</w:t>
      </w:r>
      <w:r w:rsidRPr="00075A7F">
        <w:rPr>
          <w:lang w:val="fr-CH"/>
        </w:rPr>
        <w:t>tant donné que le large bande est un facteur qui dépend de conditions internes dans chaque pays tout en ayant par ailleurs une nature véritablement internationale, il faut bien comprendre qu</w:t>
      </w:r>
      <w:r>
        <w:rPr>
          <w:lang w:val="fr-CH"/>
        </w:rPr>
        <w:t>'</w:t>
      </w:r>
      <w:r w:rsidRPr="00075A7F">
        <w:rPr>
          <w:lang w:val="fr-CH"/>
        </w:rPr>
        <w:t>actuellement, ces conditions extérieures que les pays ne maîtrisent pas ont de grandes incidences sur la réussite des politiques de service universel, indispensables au développement du large bande.</w:t>
      </w:r>
    </w:p>
    <w:p w:rsidR="00AE3798" w:rsidRDefault="00AE3798" w:rsidP="00AC2094">
      <w:pPr>
        <w:rPr>
          <w:lang w:val="fr-CH"/>
        </w:rPr>
      </w:pPr>
      <w:r>
        <w:rPr>
          <w:lang w:val="fr-CH"/>
        </w:rPr>
        <w:br w:type="page"/>
      </w:r>
    </w:p>
    <w:p w:rsidR="00AE3798" w:rsidRDefault="00AE3798" w:rsidP="00AC2094">
      <w:pPr>
        <w:pStyle w:val="RecNo"/>
        <w:rPr>
          <w:lang w:val="fr-CH"/>
        </w:rPr>
      </w:pPr>
      <w:r>
        <w:rPr>
          <w:lang w:val="fr-CH"/>
        </w:rPr>
        <w:lastRenderedPageBreak/>
        <w:t>Projet de Recommandation UIT-T D.53</w:t>
      </w:r>
    </w:p>
    <w:p w:rsidR="00AE3798" w:rsidRPr="00F15B5F" w:rsidRDefault="00AE3798" w:rsidP="00AC2094">
      <w:pPr>
        <w:pStyle w:val="Rectitle"/>
        <w:rPr>
          <w:lang w:val="fr-CH"/>
        </w:rPr>
      </w:pPr>
      <w:r>
        <w:rPr>
          <w:lang w:val="fr-CH"/>
        </w:rPr>
        <w:t>Aspects internationaux du service universel</w:t>
      </w:r>
    </w:p>
    <w:p w:rsidR="00AE3798" w:rsidRPr="00893429" w:rsidRDefault="00AE3798" w:rsidP="00AC2094">
      <w:pPr>
        <w:pStyle w:val="Heading1"/>
        <w:rPr>
          <w:lang w:val="fr-CH"/>
        </w:rPr>
      </w:pPr>
      <w:bookmarkStart w:id="6" w:name="_Toc448233153"/>
      <w:r w:rsidRPr="00893429">
        <w:rPr>
          <w:lang w:val="fr-CH"/>
        </w:rPr>
        <w:t>1</w:t>
      </w:r>
      <w:r w:rsidRPr="00893429">
        <w:rPr>
          <w:lang w:val="fr-CH"/>
        </w:rPr>
        <w:tab/>
        <w:t>Champ d</w:t>
      </w:r>
      <w:r>
        <w:rPr>
          <w:lang w:val="fr-CH"/>
        </w:rPr>
        <w:t>'</w:t>
      </w:r>
      <w:r w:rsidRPr="00893429">
        <w:rPr>
          <w:lang w:val="fr-CH"/>
        </w:rPr>
        <w:t>application</w:t>
      </w:r>
      <w:bookmarkEnd w:id="6"/>
    </w:p>
    <w:p w:rsidR="00AE3798" w:rsidRPr="00893429" w:rsidRDefault="00AE3798" w:rsidP="00AC2094">
      <w:pPr>
        <w:rPr>
          <w:lang w:val="fr-CH"/>
        </w:rPr>
      </w:pPr>
      <w:r w:rsidRPr="00893429">
        <w:rPr>
          <w:lang w:val="fr-CH"/>
        </w:rPr>
        <w:t>La présente Recommandation propose des principes généraux destinés à aider</w:t>
      </w:r>
      <w:r>
        <w:rPr>
          <w:lang w:val="fr-CH"/>
        </w:rPr>
        <w:t xml:space="preserve"> les Etats Membres, les organismes</w:t>
      </w:r>
      <w:r w:rsidRPr="00893429">
        <w:rPr>
          <w:lang w:val="fr-CH"/>
        </w:rPr>
        <w:t xml:space="preserve"> publics</w:t>
      </w:r>
      <w:r>
        <w:rPr>
          <w:lang w:val="fr-CH"/>
        </w:rPr>
        <w:t xml:space="preserve"> compétents</w:t>
      </w:r>
      <w:r w:rsidRPr="00893429">
        <w:rPr>
          <w:lang w:val="fr-CH"/>
        </w:rPr>
        <w:t xml:space="preserve"> et les régulateurs à mener à bien leurs tâches et leurs fonctions de gestion en ce qui concerne les fonds de service universel dans un contexte d</w:t>
      </w:r>
      <w:r>
        <w:rPr>
          <w:lang w:val="fr-CH"/>
        </w:rPr>
        <w:t>'</w:t>
      </w:r>
      <w:r w:rsidRPr="00893429">
        <w:rPr>
          <w:lang w:val="fr-CH"/>
        </w:rPr>
        <w:t>intégration internationale, où les objectifs des politiques de service universel dépendent non seulement de facteurs internes, mais sont aussi influencés et déterminés par des conditions extérieures que les pays ne maîtrisent pas</w:t>
      </w:r>
      <w:r>
        <w:rPr>
          <w:lang w:val="fr-CH"/>
        </w:rPr>
        <w:t>.</w:t>
      </w:r>
    </w:p>
    <w:p w:rsidR="00AE3798" w:rsidRDefault="00AE3798" w:rsidP="00AC2094">
      <w:pPr>
        <w:pStyle w:val="Heading1"/>
        <w:rPr>
          <w:lang w:val="fr-CH"/>
        </w:rPr>
      </w:pPr>
      <w:bookmarkStart w:id="7" w:name="_Toc448233154"/>
      <w:r w:rsidRPr="00893429">
        <w:rPr>
          <w:lang w:val="fr-CH"/>
        </w:rPr>
        <w:t>2</w:t>
      </w:r>
      <w:r w:rsidRPr="00893429">
        <w:rPr>
          <w:lang w:val="fr-CH"/>
        </w:rPr>
        <w:tab/>
      </w:r>
      <w:r>
        <w:rPr>
          <w:lang w:val="fr-CH"/>
        </w:rPr>
        <w:t>Références</w:t>
      </w:r>
      <w:bookmarkEnd w:id="7"/>
    </w:p>
    <w:p w:rsidR="00AE3798" w:rsidRPr="00AE3798" w:rsidRDefault="00AE3798" w:rsidP="00AC2094">
      <w:pPr>
        <w:rPr>
          <w:lang w:val="fr-CH"/>
        </w:rPr>
      </w:pPr>
      <w:r w:rsidRPr="00AE3798">
        <w:rPr>
          <w:lang w:val="fr-CH" w:eastAsia="zh-CN"/>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de Recommandation.</w:t>
      </w:r>
    </w:p>
    <w:p w:rsidR="00AE3798" w:rsidRPr="00F15B5F" w:rsidRDefault="00AE3798" w:rsidP="00AC2094">
      <w:pPr>
        <w:rPr>
          <w:lang w:val="fr-CH"/>
        </w:rPr>
      </w:pPr>
      <w:r>
        <w:rPr>
          <w:lang w:val="fr-CH"/>
        </w:rPr>
        <w:t>[UIT-T D.50]</w:t>
      </w:r>
      <w:r>
        <w:rPr>
          <w:lang w:val="fr-CH"/>
        </w:rPr>
        <w:tab/>
        <w:t xml:space="preserve">Recommandation UIT-T D.50 (2011), </w:t>
      </w:r>
      <w:r w:rsidRPr="009027B2">
        <w:rPr>
          <w:i/>
          <w:iCs/>
          <w:lang w:val="fr-CH"/>
        </w:rPr>
        <w:t>Connexion Internet internationale</w:t>
      </w:r>
      <w:r>
        <w:rPr>
          <w:lang w:val="fr-CH"/>
        </w:rPr>
        <w:t>.</w:t>
      </w:r>
    </w:p>
    <w:p w:rsidR="00AE3798" w:rsidRPr="00893429" w:rsidRDefault="00AE3798" w:rsidP="00AC2094">
      <w:pPr>
        <w:pStyle w:val="Heading1"/>
        <w:rPr>
          <w:lang w:val="fr-CH"/>
        </w:rPr>
      </w:pPr>
      <w:bookmarkStart w:id="8" w:name="_Toc448233155"/>
      <w:r>
        <w:rPr>
          <w:lang w:val="fr-CH"/>
        </w:rPr>
        <w:t>3</w:t>
      </w:r>
      <w:r>
        <w:rPr>
          <w:lang w:val="fr-CH"/>
        </w:rPr>
        <w:tab/>
      </w:r>
      <w:r w:rsidRPr="00AC2094">
        <w:rPr>
          <w:lang w:val="fr-CH"/>
        </w:rPr>
        <w:t>Principes</w:t>
      </w:r>
      <w:r w:rsidRPr="00893429">
        <w:rPr>
          <w:lang w:val="fr-CH"/>
        </w:rPr>
        <w:t xml:space="preserve"> du service universel</w:t>
      </w:r>
      <w:bookmarkEnd w:id="8"/>
    </w:p>
    <w:p w:rsidR="00AE3798" w:rsidRPr="00893429" w:rsidRDefault="00AE3798" w:rsidP="00AC2094">
      <w:pPr>
        <w:pStyle w:val="Heading2"/>
        <w:rPr>
          <w:lang w:val="fr-CH"/>
        </w:rPr>
      </w:pPr>
      <w:bookmarkStart w:id="9" w:name="_Toc448233156"/>
      <w:r>
        <w:rPr>
          <w:lang w:val="fr-CH"/>
        </w:rPr>
        <w:t>3</w:t>
      </w:r>
      <w:r w:rsidRPr="00893429">
        <w:rPr>
          <w:lang w:val="fr-CH"/>
        </w:rPr>
        <w:t>.1</w:t>
      </w:r>
      <w:r w:rsidRPr="00893429">
        <w:rPr>
          <w:lang w:val="fr-CH"/>
        </w:rPr>
        <w:tab/>
        <w:t>Concept du service universel</w:t>
      </w:r>
      <w:bookmarkEnd w:id="9"/>
    </w:p>
    <w:p w:rsidR="00AE3798" w:rsidRPr="00893429" w:rsidRDefault="00AE3798" w:rsidP="00AC2094">
      <w:pPr>
        <w:rPr>
          <w:lang w:val="fr-CH"/>
        </w:rPr>
      </w:pPr>
      <w:r w:rsidRPr="00893429">
        <w:rPr>
          <w:lang w:val="fr-CH"/>
        </w:rPr>
        <w:t>Il est largement admis que le service universel est associé à trois grands principes:</w:t>
      </w:r>
    </w:p>
    <w:p w:rsidR="00AE3798" w:rsidRPr="00893429" w:rsidRDefault="00AE3798" w:rsidP="00AC2094">
      <w:pPr>
        <w:rPr>
          <w:lang w:val="fr-CH"/>
        </w:rPr>
      </w:pPr>
      <w:r w:rsidRPr="000F7ED4">
        <w:rPr>
          <w:b/>
          <w:bCs/>
          <w:lang w:val="fr-CH"/>
        </w:rPr>
        <w:t>Disponibilité</w:t>
      </w:r>
      <w:r w:rsidRPr="00893429">
        <w:rPr>
          <w:lang w:val="fr-CH"/>
        </w:rPr>
        <w:t xml:space="preserve">: </w:t>
      </w:r>
      <w:r>
        <w:rPr>
          <w:lang w:val="fr-CH"/>
        </w:rPr>
        <w:t>l</w:t>
      </w:r>
      <w:r w:rsidRPr="00893429">
        <w:rPr>
          <w:lang w:val="fr-CH"/>
        </w:rPr>
        <w:t>e niveau de service devrait être identique pour tous les utilisateurs, en tout lieu et à tout moment.</w:t>
      </w:r>
    </w:p>
    <w:p w:rsidR="00AE3798" w:rsidRPr="00893429" w:rsidRDefault="00AE3798" w:rsidP="00AC2094">
      <w:pPr>
        <w:rPr>
          <w:lang w:val="fr-CH"/>
        </w:rPr>
      </w:pPr>
      <w:r w:rsidRPr="000F7ED4">
        <w:rPr>
          <w:b/>
          <w:bCs/>
          <w:lang w:val="fr-CH"/>
        </w:rPr>
        <w:t>Prix abordable</w:t>
      </w:r>
      <w:r w:rsidRPr="00893429">
        <w:rPr>
          <w:lang w:val="fr-CH"/>
        </w:rPr>
        <w:t xml:space="preserve">: </w:t>
      </w:r>
      <w:r>
        <w:rPr>
          <w:lang w:val="fr-CH"/>
        </w:rPr>
        <w:t>l</w:t>
      </w:r>
      <w:r w:rsidRPr="00893429">
        <w:rPr>
          <w:lang w:val="fr-CH"/>
        </w:rPr>
        <w:t>e prix du service ne devrait pas être prohibitif afin qu</w:t>
      </w:r>
      <w:r>
        <w:rPr>
          <w:lang w:val="fr-CH"/>
        </w:rPr>
        <w:t>'</w:t>
      </w:r>
      <w:r w:rsidRPr="00893429">
        <w:rPr>
          <w:lang w:val="fr-CH"/>
        </w:rPr>
        <w:t>il n</w:t>
      </w:r>
      <w:r>
        <w:rPr>
          <w:lang w:val="fr-CH"/>
        </w:rPr>
        <w:t>'</w:t>
      </w:r>
      <w:r w:rsidRPr="00893429">
        <w:rPr>
          <w:lang w:val="fr-CH"/>
        </w:rPr>
        <w:t>y ait pas de répercussions négatives sur l</w:t>
      </w:r>
      <w:r>
        <w:rPr>
          <w:lang w:val="fr-CH"/>
        </w:rPr>
        <w:t>'</w:t>
      </w:r>
      <w:r w:rsidRPr="00893429">
        <w:rPr>
          <w:lang w:val="fr-CH"/>
        </w:rPr>
        <w:t>accès.</w:t>
      </w:r>
    </w:p>
    <w:p w:rsidR="00AE3798" w:rsidRPr="00893429" w:rsidRDefault="00AE3798" w:rsidP="00AC2094">
      <w:pPr>
        <w:rPr>
          <w:lang w:val="fr-CH"/>
        </w:rPr>
      </w:pPr>
      <w:r w:rsidRPr="000F7ED4">
        <w:rPr>
          <w:b/>
          <w:bCs/>
          <w:lang w:val="fr-CH"/>
        </w:rPr>
        <w:t>Accessibilité</w:t>
      </w:r>
      <w:r w:rsidRPr="00893429">
        <w:rPr>
          <w:lang w:val="fr-CH"/>
        </w:rPr>
        <w:t xml:space="preserve">: </w:t>
      </w:r>
      <w:r>
        <w:rPr>
          <w:lang w:val="fr-CH"/>
        </w:rPr>
        <w:t>l</w:t>
      </w:r>
      <w:r w:rsidRPr="00893429">
        <w:rPr>
          <w:lang w:val="fr-CH"/>
        </w:rPr>
        <w:t>es abonnés devraient être traités de la même manière en termes de service, de prix, de qualité de service, quel que soit l</w:t>
      </w:r>
      <w:r>
        <w:rPr>
          <w:lang w:val="fr-CH"/>
        </w:rPr>
        <w:t>'</w:t>
      </w:r>
      <w:r w:rsidRPr="00893429">
        <w:rPr>
          <w:lang w:val="fr-CH"/>
        </w:rPr>
        <w:t>endroit depuis lequel ils accèdent au service et quel que soit le moment.</w:t>
      </w:r>
    </w:p>
    <w:p w:rsidR="00AE3798" w:rsidRPr="00893429" w:rsidRDefault="00AE3798" w:rsidP="00AC2094">
      <w:pPr>
        <w:rPr>
          <w:lang w:val="fr-CH"/>
        </w:rPr>
      </w:pPr>
      <w:r w:rsidRPr="00893429">
        <w:rPr>
          <w:lang w:val="fr-CH"/>
        </w:rPr>
        <w:t>Le service universel est certes défini comme étant à la fois un instrument et un objectif essentiel en matière de large bande, mais étant donné la nature internationale de ce facteur, il existe, entre la disponibilité et le caractère abordable de ce service partout dans un pays et le prix de la connectivité Internet internationale, une très forte corrélation, en vertu de laquelle les Etats doivent inclure dans l</w:t>
      </w:r>
      <w:r>
        <w:rPr>
          <w:lang w:val="fr-CH"/>
        </w:rPr>
        <w:t>'</w:t>
      </w:r>
      <w:r w:rsidRPr="00893429">
        <w:rPr>
          <w:lang w:val="fr-CH"/>
        </w:rPr>
        <w:t>analyse les caractéristiques intrinsèques du large bande en vue d</w:t>
      </w:r>
      <w:r>
        <w:rPr>
          <w:lang w:val="fr-CH"/>
        </w:rPr>
        <w:t>'</w:t>
      </w:r>
      <w:r w:rsidRPr="00893429">
        <w:rPr>
          <w:lang w:val="fr-CH"/>
        </w:rPr>
        <w:t>intégrer, dans les projets de service universel, tous les facteurs extérieurs qui conditionnent leur réussite à l</w:t>
      </w:r>
      <w:r>
        <w:rPr>
          <w:lang w:val="fr-CH"/>
        </w:rPr>
        <w:t>'</w:t>
      </w:r>
      <w:r w:rsidRPr="00893429">
        <w:rPr>
          <w:lang w:val="fr-CH"/>
        </w:rPr>
        <w:t>échelle d</w:t>
      </w:r>
      <w:r>
        <w:rPr>
          <w:lang w:val="fr-CH"/>
        </w:rPr>
        <w:t>'</w:t>
      </w:r>
      <w:r w:rsidRPr="00893429">
        <w:rPr>
          <w:lang w:val="fr-CH"/>
        </w:rPr>
        <w:t>un pays.</w:t>
      </w:r>
    </w:p>
    <w:p w:rsidR="00AE3798" w:rsidRPr="00893429" w:rsidRDefault="00AE3798" w:rsidP="00AC2094">
      <w:pPr>
        <w:pStyle w:val="Heading2"/>
        <w:rPr>
          <w:lang w:val="fr-CH"/>
        </w:rPr>
      </w:pPr>
      <w:bookmarkStart w:id="10" w:name="_Toc448233157"/>
      <w:r>
        <w:rPr>
          <w:lang w:val="fr-CH"/>
        </w:rPr>
        <w:t>3</w:t>
      </w:r>
      <w:r w:rsidRPr="00893429">
        <w:rPr>
          <w:lang w:val="fr-CH"/>
        </w:rPr>
        <w:t>.2</w:t>
      </w:r>
      <w:r w:rsidRPr="00893429">
        <w:rPr>
          <w:lang w:val="fr-CH"/>
        </w:rPr>
        <w:tab/>
      </w:r>
      <w:r w:rsidRPr="00AC2094">
        <w:rPr>
          <w:lang w:val="fr-CH"/>
        </w:rPr>
        <w:t>Identification</w:t>
      </w:r>
      <w:r w:rsidRPr="00893429">
        <w:rPr>
          <w:lang w:val="fr-CH"/>
        </w:rPr>
        <w:t xml:space="preserve"> des facteurs extérieurs de réussite pour les projets de service universel</w:t>
      </w:r>
      <w:bookmarkEnd w:id="10"/>
    </w:p>
    <w:p w:rsidR="00AE3798" w:rsidRPr="00893429" w:rsidRDefault="00AE3798" w:rsidP="00AC2094">
      <w:pPr>
        <w:rPr>
          <w:lang w:val="fr-CH"/>
        </w:rPr>
      </w:pPr>
      <w:r w:rsidRPr="00893429">
        <w:rPr>
          <w:lang w:val="fr-CH"/>
        </w:rPr>
        <w:t>Les Etats Membres et les régulateurs devraient être particulièrement attentifs aux éléments ci-après lorsqu</w:t>
      </w:r>
      <w:r>
        <w:rPr>
          <w:lang w:val="fr-CH"/>
        </w:rPr>
        <w:t>'</w:t>
      </w:r>
      <w:r w:rsidRPr="00893429">
        <w:rPr>
          <w:lang w:val="fr-CH"/>
        </w:rPr>
        <w:t>ils conçoivent, adaptent ou révisent leurs politiques, réglementations et projets en matière de service/accès universels:</w:t>
      </w:r>
    </w:p>
    <w:p w:rsidR="00AE3798" w:rsidRPr="00AE3798" w:rsidRDefault="00AE3798" w:rsidP="00AC2094">
      <w:pPr>
        <w:pStyle w:val="enumlev1"/>
        <w:rPr>
          <w:lang w:val="fr-CH"/>
        </w:rPr>
      </w:pPr>
      <w:r w:rsidRPr="00AE3798">
        <w:rPr>
          <w:lang w:val="fr-CH"/>
        </w:rPr>
        <w:lastRenderedPageBreak/>
        <w:t>–</w:t>
      </w:r>
      <w:r w:rsidRPr="00AE3798">
        <w:rPr>
          <w:lang w:val="fr-CH"/>
        </w:rPr>
        <w:tab/>
        <w:t>Niveau de concurrence sur le marché pour la fourniture de capacités Internet internationales, à la fois au niveau local et régional.</w:t>
      </w:r>
    </w:p>
    <w:p w:rsidR="00AE3798" w:rsidRPr="00AE3798" w:rsidRDefault="00AE3798" w:rsidP="00AC2094">
      <w:pPr>
        <w:pStyle w:val="enumlev1"/>
        <w:rPr>
          <w:lang w:val="fr-CH"/>
        </w:rPr>
      </w:pPr>
      <w:r w:rsidRPr="00AE3798">
        <w:rPr>
          <w:lang w:val="fr-CH"/>
        </w:rPr>
        <w:t>–</w:t>
      </w:r>
      <w:r w:rsidRPr="00AE3798">
        <w:rPr>
          <w:lang w:val="fr-CH"/>
        </w:rPr>
        <w:tab/>
        <w:t>Evolution des prix et de la taxation du transit international, des prix associés aux contrats définissant le droit irrévocable d'usage (DIU) et à d'autres types de contrats pour la fourniture de capacités Internet internationales.</w:t>
      </w:r>
    </w:p>
    <w:p w:rsidR="00AE3798" w:rsidRPr="00AE3798" w:rsidRDefault="00AE3798" w:rsidP="00AC2094">
      <w:pPr>
        <w:pStyle w:val="enumlev1"/>
        <w:rPr>
          <w:lang w:val="fr-CH"/>
        </w:rPr>
      </w:pPr>
      <w:r w:rsidRPr="00AE3798">
        <w:rPr>
          <w:lang w:val="fr-CH"/>
        </w:rPr>
        <w:t>–</w:t>
      </w:r>
      <w:r w:rsidRPr="00AE3798">
        <w:rPr>
          <w:lang w:val="fr-CH"/>
        </w:rPr>
        <w:tab/>
        <w:t>Capacité d'établir et de faciliter des contrats entre homologues entre des opérateurs nationaux, des opérateurs régionaux et des opérateurs du monde entier pour la capacité Internet internationale.</w:t>
      </w:r>
    </w:p>
    <w:p w:rsidR="00AE3798" w:rsidRPr="00893429" w:rsidRDefault="00AE3798" w:rsidP="00AC2094">
      <w:pPr>
        <w:pStyle w:val="Heading2"/>
        <w:rPr>
          <w:lang w:val="fr-CH"/>
        </w:rPr>
      </w:pPr>
      <w:bookmarkStart w:id="11" w:name="_Toc448233158"/>
      <w:r>
        <w:rPr>
          <w:lang w:val="fr-CH"/>
        </w:rPr>
        <w:t>3</w:t>
      </w:r>
      <w:r w:rsidRPr="00893429">
        <w:rPr>
          <w:lang w:val="fr-CH"/>
        </w:rPr>
        <w:t>.3</w:t>
      </w:r>
      <w:r w:rsidRPr="00893429">
        <w:rPr>
          <w:lang w:val="fr-CH"/>
        </w:rPr>
        <w:tab/>
      </w:r>
      <w:r>
        <w:rPr>
          <w:lang w:val="fr-CH"/>
        </w:rPr>
        <w:t xml:space="preserve">En quoi les </w:t>
      </w:r>
      <w:r w:rsidRPr="00893429">
        <w:rPr>
          <w:lang w:val="fr-CH"/>
        </w:rPr>
        <w:t xml:space="preserve">projets de service universel </w:t>
      </w:r>
      <w:r>
        <w:rPr>
          <w:lang w:val="fr-CH"/>
        </w:rPr>
        <w:t xml:space="preserve">peuvent aider à remédier aux limitations de capacité liées à </w:t>
      </w:r>
      <w:r w:rsidRPr="00893429">
        <w:rPr>
          <w:lang w:val="fr-CH"/>
        </w:rPr>
        <w:t xml:space="preserve">la </w:t>
      </w:r>
      <w:r w:rsidRPr="00AC2094">
        <w:rPr>
          <w:lang w:val="fr-CH"/>
        </w:rPr>
        <w:t>connectivité</w:t>
      </w:r>
      <w:r w:rsidRPr="00893429">
        <w:rPr>
          <w:lang w:val="fr-CH"/>
        </w:rPr>
        <w:t xml:space="preserve"> Internet internationale</w:t>
      </w:r>
      <w:bookmarkEnd w:id="11"/>
      <w:r w:rsidRPr="00893429">
        <w:rPr>
          <w:lang w:val="fr-CH"/>
        </w:rPr>
        <w:t xml:space="preserve"> </w:t>
      </w:r>
    </w:p>
    <w:p w:rsidR="00AE3798" w:rsidRPr="00893429" w:rsidRDefault="00AE3798" w:rsidP="00AC2094">
      <w:pPr>
        <w:rPr>
          <w:lang w:val="fr-CH"/>
        </w:rPr>
      </w:pPr>
      <w:r w:rsidRPr="00893429">
        <w:rPr>
          <w:lang w:val="fr-CH"/>
        </w:rPr>
        <w:t>Les administrations et les régulateurs des Etats Membres devraient limiter les effets que les conditions économiques et contractuelles associées à la connectivité Internet internationale ont sur le niveau d</w:t>
      </w:r>
      <w:r>
        <w:rPr>
          <w:lang w:val="fr-CH"/>
        </w:rPr>
        <w:t>'</w:t>
      </w:r>
      <w:r w:rsidRPr="00893429">
        <w:rPr>
          <w:lang w:val="fr-CH"/>
        </w:rPr>
        <w:t>efficacité des politiques et des projets de service universel en utilisant les fonds de service universel pour promouvoir et financer les initiatives suivantes:</w:t>
      </w:r>
    </w:p>
    <w:p w:rsidR="00AE3798" w:rsidRPr="00AE3798" w:rsidRDefault="00AE3798" w:rsidP="00AC2094">
      <w:pPr>
        <w:pStyle w:val="enumlev1"/>
        <w:rPr>
          <w:lang w:val="fr-CH"/>
        </w:rPr>
      </w:pPr>
      <w:r w:rsidRPr="00AE3798">
        <w:rPr>
          <w:lang w:val="fr-CH"/>
        </w:rPr>
        <w:t>–</w:t>
      </w:r>
      <w:r w:rsidRPr="00AE3798">
        <w:rPr>
          <w:lang w:val="fr-CH"/>
        </w:rPr>
        <w:tab/>
        <w:t>Création et/ou amélioration de points d'échange Internet nationaux ou régionaux.</w:t>
      </w:r>
    </w:p>
    <w:p w:rsidR="00AE3798" w:rsidRPr="00AE3798" w:rsidRDefault="00AE3798" w:rsidP="00AC2094">
      <w:pPr>
        <w:pStyle w:val="enumlev1"/>
        <w:rPr>
          <w:lang w:val="fr-CH"/>
        </w:rPr>
      </w:pPr>
      <w:r w:rsidRPr="00AE3798">
        <w:rPr>
          <w:lang w:val="fr-CH"/>
        </w:rPr>
        <w:t>–</w:t>
      </w:r>
      <w:r w:rsidRPr="00AE3798">
        <w:rPr>
          <w:lang w:val="fr-CH"/>
        </w:rPr>
        <w:tab/>
        <w:t>Création et/ou amélioration de centres de données nationaux et régionaux.</w:t>
      </w:r>
    </w:p>
    <w:p w:rsidR="00AE3798" w:rsidRPr="004D06ED" w:rsidRDefault="00AE3798" w:rsidP="00AC2094">
      <w:pPr>
        <w:pStyle w:val="Heading1"/>
        <w:rPr>
          <w:lang w:val="fr-CH"/>
        </w:rPr>
      </w:pPr>
      <w:bookmarkStart w:id="12" w:name="_Toc448233159"/>
      <w:r>
        <w:rPr>
          <w:lang w:val="fr-CH"/>
        </w:rPr>
        <w:t>4</w:t>
      </w:r>
      <w:r w:rsidRPr="004D06ED">
        <w:rPr>
          <w:lang w:val="fr-CH"/>
        </w:rPr>
        <w:tab/>
        <w:t xml:space="preserve">Le service </w:t>
      </w:r>
      <w:r w:rsidRPr="00AC2094">
        <w:rPr>
          <w:lang w:val="fr-CH"/>
        </w:rPr>
        <w:t>universel</w:t>
      </w:r>
      <w:r w:rsidRPr="004D06ED">
        <w:rPr>
          <w:lang w:val="fr-CH"/>
        </w:rPr>
        <w:t xml:space="preserve"> dans un contexte international</w:t>
      </w:r>
      <w:bookmarkEnd w:id="12"/>
    </w:p>
    <w:p w:rsidR="00AE3798" w:rsidRPr="00893429" w:rsidRDefault="00AE3798" w:rsidP="00AC2094">
      <w:pPr>
        <w:rPr>
          <w:lang w:val="fr-CH"/>
        </w:rPr>
      </w:pPr>
      <w:r>
        <w:rPr>
          <w:lang w:val="fr-CH"/>
        </w:rPr>
        <w:t>Lorsque la législation l'autorise, a</w:t>
      </w:r>
      <w:r w:rsidRPr="00893429">
        <w:rPr>
          <w:lang w:val="fr-CH"/>
        </w:rPr>
        <w:t>fin de réduire les répercussions qu</w:t>
      </w:r>
      <w:r>
        <w:rPr>
          <w:lang w:val="fr-CH"/>
        </w:rPr>
        <w:t>'</w:t>
      </w:r>
      <w:r w:rsidRPr="00893429">
        <w:rPr>
          <w:lang w:val="fr-CH"/>
        </w:rPr>
        <w:t>ont, à l</w:t>
      </w:r>
      <w:r>
        <w:rPr>
          <w:lang w:val="fr-CH"/>
        </w:rPr>
        <w:t>'</w:t>
      </w:r>
      <w:r w:rsidRPr="00893429">
        <w:rPr>
          <w:lang w:val="fr-CH"/>
        </w:rPr>
        <w:t>échelle d</w:t>
      </w:r>
      <w:r>
        <w:rPr>
          <w:lang w:val="fr-CH"/>
        </w:rPr>
        <w:t>'</w:t>
      </w:r>
      <w:r w:rsidRPr="00893429">
        <w:rPr>
          <w:lang w:val="fr-CH"/>
        </w:rPr>
        <w:t>un pays, les coûts de la connectivité Internet internationale dans une région ou dans un groupe d</w:t>
      </w:r>
      <w:r>
        <w:rPr>
          <w:lang w:val="fr-CH"/>
        </w:rPr>
        <w:t>'</w:t>
      </w:r>
      <w:r w:rsidRPr="00893429">
        <w:rPr>
          <w:lang w:val="fr-CH"/>
        </w:rPr>
        <w:t>Etats, les administrations et les régulateurs des Etats Membres concernés pourront élaborer et mettre en œuvre des accords bilatéraux ou multilatéraux pour investir les fonds prévus pour le service universel dans des projets d</w:t>
      </w:r>
      <w:r>
        <w:rPr>
          <w:lang w:val="fr-CH"/>
        </w:rPr>
        <w:t>'</w:t>
      </w:r>
      <w:r w:rsidRPr="00893429">
        <w:rPr>
          <w:lang w:val="fr-CH"/>
        </w:rPr>
        <w:t>infrastructure commune servant de base pour la capacité Internet internationale.</w:t>
      </w:r>
    </w:p>
    <w:p w:rsidR="00AE3798" w:rsidRPr="00893429" w:rsidRDefault="00AE3798" w:rsidP="00AC2094">
      <w:pPr>
        <w:pStyle w:val="Heading1"/>
        <w:rPr>
          <w:lang w:val="fr-CH"/>
        </w:rPr>
      </w:pPr>
      <w:bookmarkStart w:id="13" w:name="_Toc448233160"/>
      <w:r>
        <w:rPr>
          <w:lang w:val="fr-CH"/>
        </w:rPr>
        <w:t>5</w:t>
      </w:r>
      <w:r w:rsidRPr="00893429">
        <w:rPr>
          <w:lang w:val="fr-CH"/>
        </w:rPr>
        <w:tab/>
        <w:t>Lignes directrices pour accroître l</w:t>
      </w:r>
      <w:r>
        <w:rPr>
          <w:lang w:val="fr-CH"/>
        </w:rPr>
        <w:t>'</w:t>
      </w:r>
      <w:r w:rsidRPr="00893429">
        <w:rPr>
          <w:lang w:val="fr-CH"/>
        </w:rPr>
        <w:t xml:space="preserve">efficacité </w:t>
      </w:r>
      <w:r>
        <w:rPr>
          <w:lang w:val="fr-CH"/>
        </w:rPr>
        <w:t xml:space="preserve">et le respect </w:t>
      </w:r>
      <w:r w:rsidRPr="00893429">
        <w:rPr>
          <w:lang w:val="fr-CH"/>
        </w:rPr>
        <w:t xml:space="preserve">des politiques de </w:t>
      </w:r>
      <w:r w:rsidRPr="00AC2094">
        <w:rPr>
          <w:lang w:val="fr-CH"/>
        </w:rPr>
        <w:t>service</w:t>
      </w:r>
      <w:r w:rsidRPr="00893429">
        <w:rPr>
          <w:lang w:val="fr-CH"/>
        </w:rPr>
        <w:t xml:space="preserve"> universel</w:t>
      </w:r>
      <w:bookmarkEnd w:id="13"/>
      <w:r w:rsidRPr="00893429">
        <w:rPr>
          <w:lang w:val="fr-CH"/>
        </w:rPr>
        <w:t xml:space="preserve"> </w:t>
      </w:r>
    </w:p>
    <w:p w:rsidR="00AE3798" w:rsidRDefault="00AE3798" w:rsidP="00AC2094">
      <w:pPr>
        <w:rPr>
          <w:lang w:val="fr-CH"/>
        </w:rPr>
      </w:pPr>
      <w:r>
        <w:rPr>
          <w:lang w:val="fr-CH"/>
        </w:rPr>
        <w:t>Il est recommandé que les Etats Membres envisagent les mesures suivantes:</w:t>
      </w:r>
    </w:p>
    <w:p w:rsidR="00AE3798" w:rsidRPr="00AE3798" w:rsidRDefault="00AE3798" w:rsidP="00AC2094">
      <w:pPr>
        <w:pStyle w:val="enumlev1"/>
        <w:rPr>
          <w:lang w:val="fr-CH"/>
        </w:rPr>
      </w:pPr>
      <w:r w:rsidRPr="00AE3798">
        <w:rPr>
          <w:lang w:val="fr-CH"/>
        </w:rPr>
        <w:t>–</w:t>
      </w:r>
      <w:r w:rsidRPr="00AE3798">
        <w:rPr>
          <w:lang w:val="fr-CH"/>
        </w:rPr>
        <w:tab/>
        <w:t>Encourager les fournisseurs nationaux et internationaux à financer le service universel, selon des conditions transparentes et non discriminatoires.</w:t>
      </w:r>
    </w:p>
    <w:p w:rsidR="00AE3798" w:rsidRPr="00AE3798" w:rsidRDefault="00AE3798" w:rsidP="00AC2094">
      <w:pPr>
        <w:pStyle w:val="enumlev1"/>
        <w:rPr>
          <w:lang w:val="fr-CH"/>
        </w:rPr>
      </w:pPr>
      <w:r w:rsidRPr="00AE3798">
        <w:rPr>
          <w:lang w:val="fr-CH"/>
        </w:rPr>
        <w:t>–</w:t>
      </w:r>
      <w:r w:rsidRPr="00AE3798">
        <w:rPr>
          <w:lang w:val="fr-CH"/>
        </w:rPr>
        <w:tab/>
        <w:t>Promouvoir, chaque fois que cela est possible, des partenariats public</w:t>
      </w:r>
      <w:r w:rsidRPr="00AE3798">
        <w:rPr>
          <w:lang w:val="fr-CH"/>
        </w:rPr>
        <w:noBreakHyphen/>
        <w:t>privé pour développer les projets de service universel.</w:t>
      </w:r>
    </w:p>
    <w:p w:rsidR="00AE3798" w:rsidRPr="00AE3798" w:rsidRDefault="00AE3798" w:rsidP="00AC2094">
      <w:pPr>
        <w:pStyle w:val="enumlev1"/>
        <w:rPr>
          <w:lang w:val="fr-CH"/>
        </w:rPr>
      </w:pPr>
      <w:r w:rsidRPr="00AE3798">
        <w:rPr>
          <w:lang w:val="fr-CH"/>
        </w:rPr>
        <w:t>–</w:t>
      </w:r>
      <w:r w:rsidRPr="00AE3798">
        <w:rPr>
          <w:lang w:val="fr-CH"/>
        </w:rPr>
        <w:tab/>
        <w:t>Réduire les coûts de la connectivité Internet internationale.</w:t>
      </w:r>
    </w:p>
    <w:p w:rsidR="00AE3798" w:rsidRPr="00AE3798" w:rsidRDefault="00AE3798" w:rsidP="00AC2094">
      <w:pPr>
        <w:pStyle w:val="enumlev1"/>
        <w:rPr>
          <w:lang w:val="fr-CH"/>
        </w:rPr>
      </w:pPr>
      <w:r w:rsidRPr="00AE3798">
        <w:rPr>
          <w:lang w:val="fr-CH"/>
        </w:rPr>
        <w:t>–</w:t>
      </w:r>
      <w:r w:rsidRPr="00AE3798">
        <w:rPr>
          <w:lang w:val="fr-CH"/>
        </w:rPr>
        <w:tab/>
        <w:t>Chaque fois que cela est possible, s'efforcer de réduire les droits de douane appliqués aux équipements de télécommunication.</w:t>
      </w:r>
    </w:p>
    <w:p w:rsidR="00AE3798" w:rsidRPr="00AE3798" w:rsidRDefault="00AE3798" w:rsidP="00AC2094">
      <w:pPr>
        <w:pStyle w:val="enumlev1"/>
        <w:rPr>
          <w:lang w:val="fr-CH"/>
        </w:rPr>
      </w:pPr>
      <w:r w:rsidRPr="00AE3798">
        <w:rPr>
          <w:lang w:val="fr-CH"/>
        </w:rPr>
        <w:t>–</w:t>
      </w:r>
      <w:r w:rsidRPr="00AE3798">
        <w:rPr>
          <w:lang w:val="fr-CH"/>
        </w:rPr>
        <w:tab/>
        <w:t>Encourager les investissements dans les services en zones rurales, notamment pour les établissements publics de santé et d'éducation, même lorsque le retour sur investissement n'est pas visible immédiatement.</w:t>
      </w:r>
    </w:p>
    <w:p w:rsidR="00AE3798" w:rsidRPr="00AE3798" w:rsidRDefault="00AE3798" w:rsidP="00AC2094">
      <w:pPr>
        <w:pStyle w:val="enumlev1"/>
        <w:rPr>
          <w:lang w:val="fr-CH"/>
        </w:rPr>
      </w:pPr>
      <w:r w:rsidRPr="00AE3798">
        <w:rPr>
          <w:lang w:val="fr-CH"/>
        </w:rPr>
        <w:t>–</w:t>
      </w:r>
      <w:r w:rsidRPr="00AE3798">
        <w:rPr>
          <w:lang w:val="fr-CH"/>
        </w:rPr>
        <w:tab/>
        <w:t>Accroître la disponibilité de nouvelles technologies, en particulier en vue du développement de réseaux et de technologies large bande et de réseaux mobiles cellulaires de prochaine génération.</w:t>
      </w:r>
    </w:p>
    <w:p w:rsidR="00AE3798" w:rsidRPr="00AE3798" w:rsidRDefault="00AE3798" w:rsidP="00AC2094">
      <w:pPr>
        <w:pStyle w:val="enumlev1"/>
        <w:rPr>
          <w:lang w:val="fr-CH"/>
        </w:rPr>
      </w:pPr>
      <w:r w:rsidRPr="00AE3798">
        <w:rPr>
          <w:lang w:val="fr-CH"/>
        </w:rPr>
        <w:t>–</w:t>
      </w:r>
      <w:r w:rsidRPr="00AE3798">
        <w:rPr>
          <w:lang w:val="fr-CH"/>
        </w:rPr>
        <w:tab/>
        <w:t>Garantir des conditions propres à maintenir les investissements, malgré la vitesse d'obsolescence des réseaux et systèmes de télécommunication modernes.</w:t>
      </w:r>
    </w:p>
    <w:p w:rsidR="00AE3798" w:rsidRDefault="00AE3798" w:rsidP="00AC2094">
      <w:pPr>
        <w:pStyle w:val="enumlev1"/>
        <w:rPr>
          <w:lang w:val="fr-CH"/>
        </w:rPr>
      </w:pPr>
      <w:r w:rsidRPr="00AE3798">
        <w:rPr>
          <w:lang w:val="fr-CH"/>
        </w:rPr>
        <w:lastRenderedPageBreak/>
        <w:t>–</w:t>
      </w:r>
      <w:r w:rsidRPr="00AE3798">
        <w:rPr>
          <w:lang w:val="fr-CH"/>
        </w:rPr>
        <w:tab/>
        <w:t>Se conformer aux règles internationales, comme la Recommandation UIT-T D.50, qui favorisent l'application entre pays de mécanismes de règlement tenant compte des coûts supportés par les pays en développement pour l'accès Internet.</w:t>
      </w:r>
    </w:p>
    <w:p w:rsidR="00AC2094" w:rsidRPr="00AE3798" w:rsidRDefault="00AC2094" w:rsidP="00AC2094">
      <w:pPr>
        <w:pStyle w:val="enumlev1"/>
        <w:rPr>
          <w:lang w:val="fr-CH"/>
        </w:rPr>
      </w:pPr>
    </w:p>
    <w:p w:rsidR="00AE3798" w:rsidRPr="0071176A" w:rsidRDefault="00AE3798" w:rsidP="00AC2094">
      <w:pPr>
        <w:pStyle w:val="Reasons"/>
        <w:rPr>
          <w:lang w:val="fr-CH"/>
        </w:rPr>
      </w:pPr>
    </w:p>
    <w:p w:rsidR="00AE3798" w:rsidRPr="000C18EB" w:rsidRDefault="00AE3798" w:rsidP="00AC2094">
      <w:pPr>
        <w:jc w:val="center"/>
      </w:pPr>
      <w:r>
        <w:t>______________</w:t>
      </w:r>
    </w:p>
    <w:p w:rsidR="00AE3798" w:rsidRPr="00AE3798" w:rsidRDefault="00AE3798" w:rsidP="00AC2094">
      <w:pPr>
        <w:rPr>
          <w:lang w:val="fr-CH"/>
        </w:rPr>
      </w:pPr>
    </w:p>
    <w:sectPr w:rsidR="00AE3798" w:rsidRPr="00AE379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14" w:rsidRDefault="00164C14">
      <w:r>
        <w:separator/>
      </w:r>
    </w:p>
  </w:endnote>
  <w:endnote w:type="continuationSeparator" w:id="0">
    <w:p w:rsidR="00164C14" w:rsidRDefault="0016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C2094" w:rsidRDefault="00E45D05">
    <w:pPr>
      <w:ind w:right="360"/>
      <w:rPr>
        <w:lang w:val="fr-CH"/>
      </w:rPr>
    </w:pPr>
    <w:r>
      <w:fldChar w:fldCharType="begin"/>
    </w:r>
    <w:r w:rsidRPr="00AC2094">
      <w:rPr>
        <w:lang w:val="fr-CH"/>
      </w:rPr>
      <w:instrText xml:space="preserve"> FILENAME \p  \* MERGEFORMAT </w:instrText>
    </w:r>
    <w:r>
      <w:fldChar w:fldCharType="separate"/>
    </w:r>
    <w:r w:rsidR="00AC2094">
      <w:rPr>
        <w:noProof/>
        <w:lang w:val="fr-CH"/>
      </w:rPr>
      <w:t>P:\FRA\ITU-T\CONF-T\WTSA16\000\038F.docx</w:t>
    </w:r>
    <w:r>
      <w:fldChar w:fldCharType="end"/>
    </w:r>
    <w:r w:rsidRPr="00AC2094">
      <w:rPr>
        <w:lang w:val="fr-CH"/>
      </w:rPr>
      <w:tab/>
    </w:r>
    <w:r>
      <w:fldChar w:fldCharType="begin"/>
    </w:r>
    <w:r>
      <w:instrText xml:space="preserve"> SAVEDATE \@ DD.MM.YY </w:instrText>
    </w:r>
    <w:r>
      <w:fldChar w:fldCharType="separate"/>
    </w:r>
    <w:r w:rsidR="007804F7">
      <w:rPr>
        <w:noProof/>
      </w:rPr>
      <w:t>30.06.16</w:t>
    </w:r>
    <w:r>
      <w:fldChar w:fldCharType="end"/>
    </w:r>
    <w:r w:rsidRPr="00AC2094">
      <w:rPr>
        <w:lang w:val="fr-CH"/>
      </w:rPr>
      <w:tab/>
    </w:r>
    <w:r>
      <w:fldChar w:fldCharType="begin"/>
    </w:r>
    <w:r>
      <w:instrText xml:space="preserve"> PRINTDATE \@ DD.MM.YY </w:instrText>
    </w:r>
    <w:r>
      <w:fldChar w:fldCharType="separate"/>
    </w:r>
    <w:r w:rsidR="00AC2094">
      <w:rPr>
        <w:noProof/>
      </w:rPr>
      <w:t>27.06.16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804F7" w:rsidRDefault="007804F7" w:rsidP="007804F7">
    <w:pPr>
      <w:pStyle w:val="Footer"/>
      <w:rPr>
        <w:lang w:val="fr-CH"/>
      </w:rPr>
    </w:pPr>
    <w:r w:rsidRPr="00B66F99">
      <w:rPr>
        <w:lang w:val="fr-CH"/>
      </w:rPr>
      <w:t>ITU-T\CONF-T\WTSA16\000\03</w:t>
    </w:r>
    <w:r>
      <w:rPr>
        <w:lang w:val="fr-CH"/>
      </w:rPr>
      <w:t>8F</w:t>
    </w:r>
    <w:r w:rsidRPr="00B66F9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804F7" w:rsidRDefault="007804F7" w:rsidP="007804F7">
    <w:pPr>
      <w:pStyle w:val="Footer"/>
      <w:rPr>
        <w:lang w:val="fr-CH"/>
      </w:rPr>
    </w:pPr>
    <w:r w:rsidRPr="00B66F99">
      <w:rPr>
        <w:lang w:val="fr-CH"/>
      </w:rPr>
      <w:t>ITU-T\CONF-T\WTSA16\000\03</w:t>
    </w:r>
    <w:r>
      <w:rPr>
        <w:lang w:val="fr-CH"/>
      </w:rPr>
      <w:t>8</w:t>
    </w:r>
    <w:r>
      <w:rPr>
        <w:lang w:val="fr-CH"/>
      </w:rPr>
      <w:t>F</w:t>
    </w:r>
    <w:r w:rsidRPr="00B66F99">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14" w:rsidRDefault="00164C14">
      <w:r>
        <w:rPr>
          <w:b/>
        </w:rPr>
        <w:t>_______________</w:t>
      </w:r>
    </w:p>
  </w:footnote>
  <w:footnote w:type="continuationSeparator" w:id="0">
    <w:p w:rsidR="00164C14" w:rsidRDefault="0016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804F7">
      <w:rPr>
        <w:noProof/>
      </w:rPr>
      <w:t>7</w:t>
    </w:r>
    <w:r>
      <w:fldChar w:fldCharType="end"/>
    </w:r>
  </w:p>
  <w:p w:rsidR="00987C1F" w:rsidRDefault="00E07AF5" w:rsidP="00987C1F">
    <w:pPr>
      <w:pStyle w:val="Header"/>
    </w:pPr>
    <w:r>
      <w:t>AMNT16</w:t>
    </w:r>
    <w:r w:rsidR="00987C1F">
      <w:t>/38-</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F73FF"/>
    <w:rsid w:val="00114CF7"/>
    <w:rsid w:val="00123B68"/>
    <w:rsid w:val="00126F2E"/>
    <w:rsid w:val="00146F6F"/>
    <w:rsid w:val="00164C14"/>
    <w:rsid w:val="00187BD9"/>
    <w:rsid w:val="00190B55"/>
    <w:rsid w:val="001C3B5F"/>
    <w:rsid w:val="001D058F"/>
    <w:rsid w:val="001D581B"/>
    <w:rsid w:val="001D77E9"/>
    <w:rsid w:val="001E1430"/>
    <w:rsid w:val="002009EA"/>
    <w:rsid w:val="00202CA0"/>
    <w:rsid w:val="002031A1"/>
    <w:rsid w:val="00216B6D"/>
    <w:rsid w:val="00250AF4"/>
    <w:rsid w:val="00271316"/>
    <w:rsid w:val="002B2A75"/>
    <w:rsid w:val="002D58BE"/>
    <w:rsid w:val="002E210D"/>
    <w:rsid w:val="003236A6"/>
    <w:rsid w:val="00332C56"/>
    <w:rsid w:val="00377BD3"/>
    <w:rsid w:val="003832C0"/>
    <w:rsid w:val="00384088"/>
    <w:rsid w:val="0039169B"/>
    <w:rsid w:val="003A7F8C"/>
    <w:rsid w:val="003B532E"/>
    <w:rsid w:val="003D0F8B"/>
    <w:rsid w:val="0041348E"/>
    <w:rsid w:val="00417AD4"/>
    <w:rsid w:val="00444030"/>
    <w:rsid w:val="004508E2"/>
    <w:rsid w:val="00476533"/>
    <w:rsid w:val="00492075"/>
    <w:rsid w:val="004969AD"/>
    <w:rsid w:val="004A26C4"/>
    <w:rsid w:val="004B0CB7"/>
    <w:rsid w:val="004B13CB"/>
    <w:rsid w:val="004D5D5C"/>
    <w:rsid w:val="0050139F"/>
    <w:rsid w:val="0055140B"/>
    <w:rsid w:val="00595780"/>
    <w:rsid w:val="005964AB"/>
    <w:rsid w:val="005B7DBB"/>
    <w:rsid w:val="005C099A"/>
    <w:rsid w:val="005C31A5"/>
    <w:rsid w:val="005E10C9"/>
    <w:rsid w:val="005E61DD"/>
    <w:rsid w:val="006023DF"/>
    <w:rsid w:val="00617866"/>
    <w:rsid w:val="00657DE0"/>
    <w:rsid w:val="00685313"/>
    <w:rsid w:val="0069092B"/>
    <w:rsid w:val="00692833"/>
    <w:rsid w:val="006A6E9B"/>
    <w:rsid w:val="006B7C2A"/>
    <w:rsid w:val="006C23DA"/>
    <w:rsid w:val="006E3D45"/>
    <w:rsid w:val="006F580E"/>
    <w:rsid w:val="007149F9"/>
    <w:rsid w:val="00733A30"/>
    <w:rsid w:val="00745AEE"/>
    <w:rsid w:val="00750F10"/>
    <w:rsid w:val="007742CA"/>
    <w:rsid w:val="007804F7"/>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3B85"/>
    <w:rsid w:val="00A94A88"/>
    <w:rsid w:val="00A9509D"/>
    <w:rsid w:val="00AA0B18"/>
    <w:rsid w:val="00AA666F"/>
    <w:rsid w:val="00AB5A50"/>
    <w:rsid w:val="00AB7C5F"/>
    <w:rsid w:val="00AC2094"/>
    <w:rsid w:val="00AD4F6D"/>
    <w:rsid w:val="00AE3798"/>
    <w:rsid w:val="00AE6E34"/>
    <w:rsid w:val="00B31EF6"/>
    <w:rsid w:val="00B639E9"/>
    <w:rsid w:val="00B817CD"/>
    <w:rsid w:val="00B94AD0"/>
    <w:rsid w:val="00BA5265"/>
    <w:rsid w:val="00BB3A95"/>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AE3798"/>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toc0">
    <w:name w:val="toc 0"/>
    <w:basedOn w:val="Normal"/>
    <w:next w:val="TOC1"/>
    <w:rsid w:val="00AE3798"/>
    <w:pPr>
      <w:tabs>
        <w:tab w:val="clear" w:pos="1134"/>
        <w:tab w:val="clear" w:pos="1871"/>
        <w:tab w:val="clear" w:pos="2268"/>
        <w:tab w:val="right" w:pos="9639"/>
      </w:tabs>
    </w:pPr>
    <w:rPr>
      <w:rFonts w:eastAsiaTheme="minorEastAsia"/>
      <w:b/>
      <w:lang w:val="fr-FR"/>
    </w:rPr>
  </w:style>
  <w:style w:type="character" w:styleId="Hyperlink">
    <w:name w:val="Hyperlink"/>
    <w:basedOn w:val="DefaultParagraphFont"/>
    <w:uiPriority w:val="99"/>
    <w:unhideWhenUsed/>
    <w:rsid w:val="00AE3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430751"/>
    <w:rsid w:val="007007B4"/>
    <w:rsid w:val="00832CBF"/>
    <w:rsid w:val="00B95CAC"/>
    <w:rsid w:val="00D83E31"/>
    <w:rsid w:val="00E927AD"/>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f685783-b1e4-4fcf-8ba5-11d7ebb2b448">Documents Proposals Manager (DPM)</DPM_x0020_Author>
    <DPM_x0020_File_x0020_name xmlns="8f685783-b1e4-4fcf-8ba5-11d7ebb2b448">T13-WTSA.16-C-0038!!MSW-F</DPM_x0020_File_x0020_name>
    <DPM_x0020_Version xmlns="8f685783-b1e4-4fcf-8ba5-11d7ebb2b448">DPM_v2016.6.21.1_prod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685783-b1e4-4fcf-8ba5-11d7ebb2b448" targetNamespace="http://schemas.microsoft.com/office/2006/metadata/properties" ma:root="true" ma:fieldsID="d41af5c836d734370eb92e7ee5f83852" ns2:_="" ns3:_="">
    <xsd:import namespace="996b2e75-67fd-4955-a3b0-5ab9934cb50b"/>
    <xsd:import namespace="8f685783-b1e4-4fcf-8ba5-11d7ebb2b4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685783-b1e4-4fcf-8ba5-11d7ebb2b4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8f685783-b1e4-4fcf-8ba5-11d7ebb2b44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685783-b1e4-4fcf-8ba5-11d7ebb2b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B0E98-503F-4BBC-98AB-A1EA1589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1338</Words>
  <Characters>8626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T13-WTSA.16-C-0038!!MSW-F</vt:lpstr>
    </vt:vector>
  </TitlesOfParts>
  <Manager>General Secretariat - Pool</Manager>
  <Company>International Telecommunication Union (ITU)</Company>
  <LinksUpToDate>false</LinksUpToDate>
  <CharactersWithSpaces>9945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T13-WTSA.16-C-0038!!MSW-F</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5</cp:revision>
  <cp:lastPrinted>2016-06-27T15:32:00Z</cp:lastPrinted>
  <dcterms:created xsi:type="dcterms:W3CDTF">2016-06-27T15:31:00Z</dcterms:created>
  <dcterms:modified xsi:type="dcterms:W3CDTF">2016-07-06T14:50:00Z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