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580"/>
        <w:tblW w:w="5089" w:type="pct"/>
        <w:tblLayout w:type="fixed"/>
        <w:tblLook w:val="0000" w:firstRow="0" w:lastRow="0" w:firstColumn="0" w:lastColumn="0" w:noHBand="0" w:noVBand="0"/>
      </w:tblPr>
      <w:tblGrid>
        <w:gridCol w:w="1357"/>
        <w:gridCol w:w="5260"/>
        <w:gridCol w:w="1390"/>
        <w:gridCol w:w="1804"/>
      </w:tblGrid>
      <w:tr w:rsidR="00BC7D84" w:rsidRPr="00426748" w:rsidTr="008508D8">
        <w:trPr>
          <w:cantSplit/>
        </w:trPr>
        <w:tc>
          <w:tcPr>
            <w:tcW w:w="1357" w:type="dxa"/>
            <w:vAlign w:val="center"/>
          </w:tcPr>
          <w:p w:rsidR="00BC7D84" w:rsidRPr="00426748" w:rsidRDefault="00BC7D84" w:rsidP="008508D8">
            <w:pPr>
              <w:pStyle w:val="TopHeader"/>
              <w:rPr>
                <w:sz w:val="22"/>
                <w:szCs w:val="22"/>
              </w:rPr>
            </w:pPr>
            <w:r w:rsidRPr="00977369">
              <w:rPr>
                <w:noProof/>
                <w:lang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426748" w:rsidRDefault="00BC7D84" w:rsidP="008508D8">
            <w:pPr>
              <w:pStyle w:val="TopHeader"/>
              <w:rPr>
                <w:sz w:val="22"/>
                <w:szCs w:val="22"/>
              </w:rPr>
            </w:pPr>
            <w:r w:rsidRPr="00426748">
              <w:t>World Telecommunication Standardization Assembly (WTSA-16)</w:t>
            </w:r>
            <w:r w:rsidRPr="00EC7F04">
              <w:br/>
            </w:r>
            <w:r>
              <w:rPr>
                <w:sz w:val="20"/>
                <w:szCs w:val="20"/>
              </w:rPr>
              <w:t>Yasmine Hammamet, 25 October - 3 November</w:t>
            </w:r>
            <w:r w:rsidRPr="00EC7F04">
              <w:rPr>
                <w:sz w:val="20"/>
                <w:szCs w:val="20"/>
              </w:rPr>
              <w:t xml:space="preserve"> 2016</w:t>
            </w:r>
          </w:p>
        </w:tc>
        <w:tc>
          <w:tcPr>
            <w:tcW w:w="1804" w:type="dxa"/>
            <w:vAlign w:val="center"/>
          </w:tcPr>
          <w:p w:rsidR="00BC7D84" w:rsidRPr="00E0753B" w:rsidRDefault="00BC7D84" w:rsidP="008508D8">
            <w:pPr>
              <w:jc w:val="right"/>
            </w:pPr>
            <w:r w:rsidRPr="00E0753B">
              <w:rPr>
                <w:noProof/>
                <w:lang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rsidTr="008508D8">
        <w:trPr>
          <w:cantSplit/>
        </w:trPr>
        <w:tc>
          <w:tcPr>
            <w:tcW w:w="6617" w:type="dxa"/>
            <w:gridSpan w:val="2"/>
            <w:tcBorders>
              <w:bottom w:val="single" w:sz="12" w:space="0" w:color="auto"/>
            </w:tcBorders>
          </w:tcPr>
          <w:p w:rsidR="00BC7D84" w:rsidRPr="003251EA" w:rsidRDefault="00BC7D84" w:rsidP="008508D8">
            <w:pPr>
              <w:pStyle w:val="TopHeader"/>
              <w:spacing w:before="60"/>
              <w:rPr>
                <w:sz w:val="20"/>
                <w:szCs w:val="20"/>
              </w:rPr>
            </w:pPr>
            <w:r w:rsidRPr="003251EA">
              <w:rPr>
                <w:sz w:val="20"/>
                <w:szCs w:val="20"/>
              </w:rPr>
              <w:t>INTERNATIONAL TELECOMMUNICATION UNION</w:t>
            </w:r>
          </w:p>
        </w:tc>
        <w:tc>
          <w:tcPr>
            <w:tcW w:w="3194" w:type="dxa"/>
            <w:gridSpan w:val="2"/>
            <w:tcBorders>
              <w:bottom w:val="single" w:sz="12" w:space="0" w:color="auto"/>
            </w:tcBorders>
          </w:tcPr>
          <w:p w:rsidR="00BC7D84" w:rsidRPr="003251EA" w:rsidRDefault="00BC7D84" w:rsidP="008508D8">
            <w:pPr>
              <w:spacing w:before="0"/>
              <w:rPr>
                <w:sz w:val="20"/>
              </w:rPr>
            </w:pPr>
          </w:p>
        </w:tc>
      </w:tr>
      <w:tr w:rsidR="00BC7D84" w:rsidRPr="003251EA" w:rsidTr="008508D8">
        <w:trPr>
          <w:cantSplit/>
        </w:trPr>
        <w:tc>
          <w:tcPr>
            <w:tcW w:w="6617" w:type="dxa"/>
            <w:gridSpan w:val="2"/>
            <w:tcBorders>
              <w:top w:val="single" w:sz="12" w:space="0" w:color="auto"/>
            </w:tcBorders>
          </w:tcPr>
          <w:p w:rsidR="00BC7D84" w:rsidRPr="003251EA" w:rsidRDefault="00BC7D84" w:rsidP="008508D8">
            <w:pPr>
              <w:spacing w:before="0"/>
              <w:rPr>
                <w:sz w:val="20"/>
              </w:rPr>
            </w:pPr>
          </w:p>
        </w:tc>
        <w:tc>
          <w:tcPr>
            <w:tcW w:w="3194" w:type="dxa"/>
            <w:gridSpan w:val="2"/>
          </w:tcPr>
          <w:p w:rsidR="00BC7D84" w:rsidRPr="003251EA" w:rsidRDefault="00BC7D84" w:rsidP="008508D8">
            <w:pPr>
              <w:spacing w:before="0"/>
              <w:rPr>
                <w:rFonts w:ascii="Verdana" w:hAnsi="Verdana"/>
                <w:b/>
                <w:bCs/>
                <w:sz w:val="20"/>
              </w:rPr>
            </w:pPr>
          </w:p>
        </w:tc>
      </w:tr>
      <w:tr w:rsidR="00BC7D84" w:rsidRPr="003251EA" w:rsidTr="008508D8">
        <w:trPr>
          <w:cantSplit/>
        </w:trPr>
        <w:tc>
          <w:tcPr>
            <w:tcW w:w="6617" w:type="dxa"/>
            <w:gridSpan w:val="2"/>
          </w:tcPr>
          <w:p w:rsidR="00BC7D84" w:rsidRPr="00420EDB" w:rsidRDefault="00AB416A" w:rsidP="00AB416A">
            <w:pPr>
              <w:pStyle w:val="Committee"/>
            </w:pPr>
            <w:r>
              <w:t>PLENARY MEETING</w:t>
            </w:r>
          </w:p>
        </w:tc>
        <w:tc>
          <w:tcPr>
            <w:tcW w:w="3194" w:type="dxa"/>
            <w:gridSpan w:val="2"/>
          </w:tcPr>
          <w:p w:rsidR="00BC7D84" w:rsidRPr="003251EA" w:rsidRDefault="00BC7D84" w:rsidP="008508D8">
            <w:pPr>
              <w:pStyle w:val="Docnumber"/>
              <w:ind w:left="-57"/>
            </w:pPr>
            <w:r>
              <w:t>Document 38</w:t>
            </w:r>
            <w:r w:rsidRPr="0056747D">
              <w:t>-</w:t>
            </w:r>
            <w:r w:rsidRPr="003251EA">
              <w:t>E</w:t>
            </w:r>
          </w:p>
        </w:tc>
      </w:tr>
      <w:tr w:rsidR="00BC7D84" w:rsidRPr="003251EA" w:rsidTr="008508D8">
        <w:trPr>
          <w:cantSplit/>
        </w:trPr>
        <w:tc>
          <w:tcPr>
            <w:tcW w:w="6617" w:type="dxa"/>
            <w:gridSpan w:val="2"/>
          </w:tcPr>
          <w:p w:rsidR="00BC7D84" w:rsidRPr="003251EA" w:rsidRDefault="00BC7D84" w:rsidP="008508D8">
            <w:pPr>
              <w:spacing w:before="0"/>
              <w:rPr>
                <w:sz w:val="20"/>
              </w:rPr>
            </w:pPr>
          </w:p>
        </w:tc>
        <w:tc>
          <w:tcPr>
            <w:tcW w:w="3194" w:type="dxa"/>
            <w:gridSpan w:val="2"/>
          </w:tcPr>
          <w:p w:rsidR="00BC7D84" w:rsidRPr="003251EA" w:rsidRDefault="00BC7D84" w:rsidP="008508D8">
            <w:pPr>
              <w:pStyle w:val="TopHeader"/>
              <w:spacing w:before="0"/>
              <w:rPr>
                <w:sz w:val="20"/>
                <w:szCs w:val="20"/>
              </w:rPr>
            </w:pPr>
            <w:bookmarkStart w:id="0" w:name="_GoBack"/>
            <w:bookmarkEnd w:id="0"/>
            <w:r w:rsidRPr="003251EA">
              <w:rPr>
                <w:sz w:val="20"/>
                <w:szCs w:val="20"/>
              </w:rPr>
              <w:t>June 2016</w:t>
            </w:r>
          </w:p>
        </w:tc>
      </w:tr>
      <w:tr w:rsidR="00BC7D84" w:rsidRPr="003251EA" w:rsidTr="008508D8">
        <w:trPr>
          <w:cantSplit/>
        </w:trPr>
        <w:tc>
          <w:tcPr>
            <w:tcW w:w="6617" w:type="dxa"/>
            <w:gridSpan w:val="2"/>
          </w:tcPr>
          <w:p w:rsidR="00BC7D84" w:rsidRPr="003251EA" w:rsidRDefault="00BC7D84" w:rsidP="008508D8">
            <w:pPr>
              <w:spacing w:before="0"/>
              <w:rPr>
                <w:sz w:val="20"/>
              </w:rPr>
            </w:pPr>
          </w:p>
        </w:tc>
        <w:tc>
          <w:tcPr>
            <w:tcW w:w="3194" w:type="dxa"/>
            <w:gridSpan w:val="2"/>
          </w:tcPr>
          <w:p w:rsidR="00BC7D84" w:rsidRPr="003251EA" w:rsidRDefault="00BC7D84" w:rsidP="008508D8">
            <w:pPr>
              <w:pStyle w:val="TopHeader"/>
              <w:spacing w:before="0"/>
              <w:rPr>
                <w:sz w:val="20"/>
                <w:szCs w:val="20"/>
              </w:rPr>
            </w:pPr>
            <w:r w:rsidRPr="003251EA">
              <w:rPr>
                <w:sz w:val="20"/>
                <w:szCs w:val="20"/>
              </w:rPr>
              <w:t>Original: English</w:t>
            </w:r>
          </w:p>
        </w:tc>
      </w:tr>
      <w:tr w:rsidR="00BC7D84" w:rsidRPr="003251EA" w:rsidTr="008508D8">
        <w:trPr>
          <w:cantSplit/>
        </w:trPr>
        <w:tc>
          <w:tcPr>
            <w:tcW w:w="9811" w:type="dxa"/>
            <w:gridSpan w:val="4"/>
          </w:tcPr>
          <w:p w:rsidR="00BC7D84" w:rsidRPr="003251EA" w:rsidRDefault="00BC7D84" w:rsidP="008508D8">
            <w:pPr>
              <w:pStyle w:val="TopHeader"/>
              <w:spacing w:before="0"/>
              <w:rPr>
                <w:sz w:val="20"/>
                <w:szCs w:val="20"/>
              </w:rPr>
            </w:pPr>
          </w:p>
        </w:tc>
      </w:tr>
      <w:tr w:rsidR="00BC7D84" w:rsidRPr="00426748" w:rsidTr="008508D8">
        <w:trPr>
          <w:cantSplit/>
        </w:trPr>
        <w:tc>
          <w:tcPr>
            <w:tcW w:w="9811" w:type="dxa"/>
            <w:gridSpan w:val="4"/>
          </w:tcPr>
          <w:p w:rsidR="00BC7D84" w:rsidRPr="00D643B3" w:rsidRDefault="00BC7D84" w:rsidP="008508D8">
            <w:pPr>
              <w:pStyle w:val="Source"/>
              <w:rPr>
                <w:highlight w:val="yellow"/>
              </w:rPr>
            </w:pPr>
            <w:r>
              <w:t>ITU-T Study Group 3</w:t>
            </w:r>
          </w:p>
        </w:tc>
      </w:tr>
      <w:tr w:rsidR="00BC7D84" w:rsidRPr="00426748" w:rsidTr="008508D8">
        <w:trPr>
          <w:cantSplit/>
        </w:trPr>
        <w:tc>
          <w:tcPr>
            <w:tcW w:w="9811" w:type="dxa"/>
            <w:gridSpan w:val="4"/>
          </w:tcPr>
          <w:p w:rsidR="00BC7D84" w:rsidRPr="00D643B3" w:rsidRDefault="0066607D" w:rsidP="008508D8">
            <w:pPr>
              <w:pStyle w:val="Title1"/>
              <w:rPr>
                <w:highlight w:val="yellow"/>
              </w:rPr>
            </w:pPr>
            <w:r w:rsidRPr="0066607D">
              <w:t>Draft new Recommendation ITU-T D.53 "International aspects of universal service": Proposed for approval at WTSA-16</w:t>
            </w:r>
          </w:p>
        </w:tc>
      </w:tr>
      <w:tr w:rsidR="00BC7D84" w:rsidRPr="00426748" w:rsidTr="008508D8">
        <w:trPr>
          <w:cantSplit/>
        </w:trPr>
        <w:tc>
          <w:tcPr>
            <w:tcW w:w="9811" w:type="dxa"/>
            <w:gridSpan w:val="4"/>
          </w:tcPr>
          <w:p w:rsidR="00BC7D84" w:rsidRDefault="00BC7D84" w:rsidP="008508D8">
            <w:pPr>
              <w:pStyle w:val="Title2"/>
            </w:pPr>
          </w:p>
        </w:tc>
      </w:tr>
      <w:tr w:rsidR="00BC7D84" w:rsidRPr="00426748" w:rsidTr="008508D8">
        <w:trPr>
          <w:cantSplit/>
        </w:trPr>
        <w:tc>
          <w:tcPr>
            <w:tcW w:w="9811" w:type="dxa"/>
            <w:gridSpan w:val="4"/>
          </w:tcPr>
          <w:p w:rsidR="00BC7D84" w:rsidRPr="00E14192" w:rsidRDefault="00BC7D84" w:rsidP="008508D8">
            <w:pPr>
              <w:pStyle w:val="Agendaitem"/>
              <w:rPr>
                <w:lang w:val="en-GB"/>
              </w:rPr>
            </w:pPr>
          </w:p>
        </w:tc>
      </w:tr>
    </w:tbl>
    <w:p w:rsidR="009E1967" w:rsidRDefault="009E1967" w:rsidP="009E1967"/>
    <w:tbl>
      <w:tblPr>
        <w:tblW w:w="5089" w:type="pct"/>
        <w:tblLayout w:type="fixed"/>
        <w:tblLook w:val="0000" w:firstRow="0" w:lastRow="0" w:firstColumn="0" w:lastColumn="0" w:noHBand="0" w:noVBand="0"/>
      </w:tblPr>
      <w:tblGrid>
        <w:gridCol w:w="1912"/>
        <w:gridCol w:w="7899"/>
      </w:tblGrid>
      <w:tr w:rsidR="009E1967" w:rsidRPr="00426748" w:rsidTr="00193AD1">
        <w:trPr>
          <w:cantSplit/>
        </w:trPr>
        <w:tc>
          <w:tcPr>
            <w:tcW w:w="1951" w:type="dxa"/>
          </w:tcPr>
          <w:p w:rsidR="009E1967" w:rsidRPr="00426748" w:rsidRDefault="009E1967" w:rsidP="00193AD1">
            <w:r w:rsidRPr="008F7104">
              <w:rPr>
                <w:b/>
                <w:bCs/>
              </w:rPr>
              <w:t>Abstract:</w:t>
            </w:r>
          </w:p>
        </w:tc>
        <w:sdt>
          <w:sdtPr>
            <w:rPr>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9E1967" w:rsidRPr="00426748" w:rsidRDefault="00723957" w:rsidP="00193AD1">
                <w:r w:rsidRPr="00723957">
                  <w:rPr>
                    <w:lang w:val="en-US"/>
                  </w:rPr>
                  <w:t>WTSA-16 Document 38 contains draft new Recommendation ITU-T D.53 for Approval at WTSA-16. The content of thi</w:t>
                </w:r>
                <w:r>
                  <w:rPr>
                    <w:lang w:val="en-US"/>
                  </w:rPr>
                  <w:t>s Document is identical to COM3</w:t>
                </w:r>
                <w:r>
                  <w:rPr>
                    <w:lang w:val="en-US"/>
                  </w:rPr>
                  <w:noBreakHyphen/>
                </w:r>
                <w:r w:rsidRPr="00723957">
                  <w:rPr>
                    <w:lang w:val="en-US"/>
                  </w:rPr>
                  <w:t>R18.</w:t>
                </w:r>
              </w:p>
            </w:tc>
          </w:sdtContent>
        </w:sdt>
      </w:tr>
    </w:tbl>
    <w:p w:rsidR="00ED30BC" w:rsidRDefault="00ED30BC">
      <w:pPr>
        <w:tabs>
          <w:tab w:val="clear" w:pos="1134"/>
          <w:tab w:val="clear" w:pos="1871"/>
          <w:tab w:val="clear" w:pos="2268"/>
        </w:tabs>
        <w:overflowPunct/>
        <w:autoSpaceDE/>
        <w:autoSpaceDN/>
        <w:adjustRightInd/>
        <w:spacing w:before="0"/>
        <w:textAlignment w:val="auto"/>
      </w:pPr>
    </w:p>
    <w:p w:rsidR="00ED30BC" w:rsidRDefault="00ED30BC">
      <w:pPr>
        <w:tabs>
          <w:tab w:val="clear" w:pos="1134"/>
          <w:tab w:val="clear" w:pos="1871"/>
          <w:tab w:val="clear" w:pos="2268"/>
        </w:tabs>
        <w:overflowPunct/>
        <w:autoSpaceDE/>
        <w:autoSpaceDN/>
        <w:adjustRightInd/>
        <w:spacing w:before="0"/>
        <w:textAlignment w:val="auto"/>
      </w:pPr>
      <w:r>
        <w:br w:type="page"/>
      </w:r>
    </w:p>
    <w:p w:rsidR="009E1967" w:rsidRDefault="009E1967" w:rsidP="009E1967"/>
    <w:p w:rsidR="00A831F2" w:rsidRPr="00723957" w:rsidRDefault="00255752">
      <w:pPr>
        <w:pStyle w:val="Proposal"/>
        <w:rPr>
          <w:lang w:val="fr-CH"/>
        </w:rPr>
      </w:pPr>
      <w:r w:rsidRPr="00723957">
        <w:rPr>
          <w:lang w:val="fr-CH"/>
        </w:rPr>
        <w:t>ADD</w:t>
      </w:r>
      <w:r w:rsidRPr="00723957">
        <w:rPr>
          <w:lang w:val="fr-CH"/>
        </w:rPr>
        <w:tab/>
        <w:t>SG3/38/1</w:t>
      </w:r>
    </w:p>
    <w:p w:rsidR="00E14192" w:rsidRPr="00723957" w:rsidRDefault="00E14192" w:rsidP="00E14192">
      <w:pPr>
        <w:pStyle w:val="RecNo"/>
        <w:rPr>
          <w:lang w:val="fr-CH"/>
        </w:rPr>
      </w:pPr>
      <w:r w:rsidRPr="00723957">
        <w:rPr>
          <w:lang w:val="fr-CH"/>
        </w:rPr>
        <w:t>Draft Recommendation ITU-T D.53</w:t>
      </w:r>
    </w:p>
    <w:p w:rsidR="00E14192" w:rsidRPr="00E14192" w:rsidRDefault="0066607D" w:rsidP="0066607D">
      <w:pPr>
        <w:pStyle w:val="Rectitle"/>
      </w:pPr>
      <w:r w:rsidRPr="0066607D">
        <w:t>International aspects of universal service</w:t>
      </w:r>
    </w:p>
    <w:p w:rsidR="00E14192" w:rsidRPr="00723957" w:rsidRDefault="00E14192" w:rsidP="00E14192">
      <w:pPr>
        <w:pStyle w:val="Headingb"/>
        <w:rPr>
          <w:lang w:val="en-GB"/>
        </w:rPr>
      </w:pPr>
      <w:r w:rsidRPr="00723957">
        <w:rPr>
          <w:lang w:val="en-GB"/>
        </w:rPr>
        <w:t>Summary</w:t>
      </w:r>
    </w:p>
    <w:p w:rsidR="00E14192" w:rsidRPr="00E14192" w:rsidRDefault="00E14192" w:rsidP="00E14192">
      <w:r w:rsidRPr="00E14192">
        <w:rPr>
          <w:rFonts w:eastAsia="SimSun"/>
          <w:lang w:val="en-US" w:eastAsia="ko-KR"/>
        </w:rPr>
        <w:t>Recommendation ITU-T D.53 on International Aspects of Universal Service, while recognizing the sovereign right of Member States to define and regulate their universal service/access policies, proposes general outlines to guide governments and regulators in their tasks and management functions regarding universal service funds in a globalized digital environment</w:t>
      </w:r>
      <w:r w:rsidRPr="00E14192">
        <w:rPr>
          <w:rFonts w:eastAsia="SimSun"/>
        </w:rPr>
        <w:t>.</w:t>
      </w:r>
    </w:p>
    <w:p w:rsidR="00E14192" w:rsidRPr="00E14192" w:rsidRDefault="00E14192" w:rsidP="00E14192">
      <w:pPr>
        <w:pStyle w:val="Headingb"/>
      </w:pPr>
      <w:r w:rsidRPr="00E14192">
        <w:t>Keywords</w:t>
      </w:r>
    </w:p>
    <w:p w:rsidR="00E14192" w:rsidRPr="00E14192" w:rsidRDefault="00E14192" w:rsidP="00E14192">
      <w:r w:rsidRPr="00E14192">
        <w:t>&lt;Optional&gt;</w:t>
      </w:r>
    </w:p>
    <w:p w:rsidR="00E14192" w:rsidRPr="00E14192" w:rsidRDefault="00E14192" w:rsidP="00E14192">
      <w:pPr>
        <w:tabs>
          <w:tab w:val="clear" w:pos="1134"/>
          <w:tab w:val="clear" w:pos="1871"/>
          <w:tab w:val="clear" w:pos="2268"/>
        </w:tabs>
        <w:overflowPunct/>
        <w:autoSpaceDE/>
        <w:autoSpaceDN/>
        <w:adjustRightInd/>
        <w:spacing w:before="0"/>
        <w:textAlignment w:val="auto"/>
      </w:pPr>
      <w:r w:rsidRPr="00E14192">
        <w:br w:type="page"/>
      </w:r>
    </w:p>
    <w:p w:rsidR="00E14192" w:rsidRPr="00E14192" w:rsidRDefault="00E14192" w:rsidP="00E14192">
      <w:pPr>
        <w:keepNext/>
        <w:tabs>
          <w:tab w:val="clear" w:pos="1134"/>
          <w:tab w:val="clear" w:pos="1871"/>
          <w:tab w:val="clear" w:pos="2268"/>
          <w:tab w:val="left" w:pos="794"/>
          <w:tab w:val="left" w:pos="1191"/>
          <w:tab w:val="left" w:pos="1588"/>
          <w:tab w:val="left" w:pos="1985"/>
        </w:tabs>
        <w:spacing w:before="240"/>
        <w:jc w:val="center"/>
        <w:rPr>
          <w:b/>
        </w:rPr>
      </w:pPr>
      <w:r w:rsidRPr="00E14192">
        <w:rPr>
          <w:b/>
        </w:rPr>
        <w:lastRenderedPageBreak/>
        <w:t>Table of Contents</w:t>
      </w:r>
    </w:p>
    <w:sdt>
      <w:sdtPr>
        <w:id w:val="-1869288485"/>
        <w:docPartObj>
          <w:docPartGallery w:val="Table of Contents"/>
          <w:docPartUnique/>
        </w:docPartObj>
      </w:sdtPr>
      <w:sdtEndPr>
        <w:rPr>
          <w:b/>
          <w:bCs/>
        </w:rPr>
      </w:sdtEndPr>
      <w:sdtContent>
        <w:p w:rsidR="00E14192" w:rsidRPr="00E14192" w:rsidRDefault="00E14192" w:rsidP="00E14192">
          <w:pPr>
            <w:keepNext/>
            <w:keepLines/>
            <w:tabs>
              <w:tab w:val="clear" w:pos="1134"/>
              <w:tab w:val="clear" w:pos="1871"/>
              <w:tab w:val="clear" w:pos="2268"/>
              <w:tab w:val="left" w:pos="794"/>
              <w:tab w:val="left" w:pos="1191"/>
              <w:tab w:val="left" w:pos="1588"/>
              <w:tab w:val="left" w:pos="1985"/>
            </w:tabs>
            <w:spacing w:before="240"/>
            <w:rPr>
              <w:rFonts w:ascii="Cambria" w:eastAsia="SimSun" w:hAnsi="Cambria"/>
              <w:color w:val="365F91"/>
              <w:sz w:val="32"/>
              <w:szCs w:val="32"/>
            </w:rPr>
          </w:pPr>
        </w:p>
        <w:p w:rsidR="00733225" w:rsidRDefault="00E14192">
          <w:pPr>
            <w:pStyle w:val="TOC1"/>
            <w:rPr>
              <w:rFonts w:asciiTheme="minorHAnsi" w:eastAsia="SimSun" w:hAnsiTheme="minorHAnsi" w:cstheme="minorBidi"/>
              <w:sz w:val="22"/>
              <w:szCs w:val="22"/>
              <w:lang w:eastAsia="zh-CN"/>
            </w:rPr>
          </w:pPr>
          <w:r w:rsidRPr="00E14192">
            <w:fldChar w:fldCharType="begin"/>
          </w:r>
          <w:r w:rsidRPr="00E14192">
            <w:instrText xml:space="preserve"> TOC \o "1-3" \h \z \u </w:instrText>
          </w:r>
          <w:r w:rsidRPr="00E14192">
            <w:fldChar w:fldCharType="separate"/>
          </w:r>
          <w:hyperlink w:anchor="_Toc453856335" w:history="1">
            <w:r w:rsidR="00733225" w:rsidRPr="00E730BA">
              <w:rPr>
                <w:rStyle w:val="Hyperlink"/>
              </w:rPr>
              <w:t>1</w:t>
            </w:r>
            <w:r w:rsidR="00733225">
              <w:rPr>
                <w:rFonts w:asciiTheme="minorHAnsi" w:eastAsia="SimSun" w:hAnsiTheme="minorHAnsi" w:cstheme="minorBidi"/>
                <w:sz w:val="22"/>
                <w:szCs w:val="22"/>
                <w:lang w:eastAsia="zh-CN"/>
              </w:rPr>
              <w:tab/>
            </w:r>
            <w:r w:rsidR="00733225" w:rsidRPr="00E730BA">
              <w:rPr>
                <w:rStyle w:val="Hyperlink"/>
              </w:rPr>
              <w:t>Scope</w:t>
            </w:r>
            <w:r w:rsidR="00733225">
              <w:rPr>
                <w:webHidden/>
              </w:rPr>
              <w:tab/>
            </w:r>
            <w:r w:rsidR="00733225">
              <w:rPr>
                <w:webHidden/>
              </w:rPr>
              <w:fldChar w:fldCharType="begin"/>
            </w:r>
            <w:r w:rsidR="00733225">
              <w:rPr>
                <w:webHidden/>
              </w:rPr>
              <w:instrText xml:space="preserve"> PAGEREF _Toc453856335 \h </w:instrText>
            </w:r>
            <w:r w:rsidR="00733225">
              <w:rPr>
                <w:webHidden/>
              </w:rPr>
            </w:r>
            <w:r w:rsidR="00733225">
              <w:rPr>
                <w:webHidden/>
              </w:rPr>
              <w:fldChar w:fldCharType="separate"/>
            </w:r>
            <w:r w:rsidR="00733225">
              <w:rPr>
                <w:webHidden/>
              </w:rPr>
              <w:t>5</w:t>
            </w:r>
            <w:r w:rsidR="00733225">
              <w:rPr>
                <w:webHidden/>
              </w:rPr>
              <w:fldChar w:fldCharType="end"/>
            </w:r>
          </w:hyperlink>
        </w:p>
        <w:p w:rsidR="00733225" w:rsidRDefault="00AD1F3E">
          <w:pPr>
            <w:pStyle w:val="TOC1"/>
            <w:rPr>
              <w:rFonts w:asciiTheme="minorHAnsi" w:eastAsia="SimSun" w:hAnsiTheme="minorHAnsi" w:cstheme="minorBidi"/>
              <w:sz w:val="22"/>
              <w:szCs w:val="22"/>
              <w:lang w:eastAsia="zh-CN"/>
            </w:rPr>
          </w:pPr>
          <w:hyperlink w:anchor="_Toc453856336" w:history="1">
            <w:r w:rsidR="00733225" w:rsidRPr="00E730BA">
              <w:rPr>
                <w:rStyle w:val="Hyperlink"/>
              </w:rPr>
              <w:t>2</w:t>
            </w:r>
            <w:r w:rsidR="00733225">
              <w:rPr>
                <w:rFonts w:asciiTheme="minorHAnsi" w:eastAsia="SimSun" w:hAnsiTheme="minorHAnsi" w:cstheme="minorBidi"/>
                <w:sz w:val="22"/>
                <w:szCs w:val="22"/>
                <w:lang w:eastAsia="zh-CN"/>
              </w:rPr>
              <w:tab/>
            </w:r>
            <w:r w:rsidR="00733225" w:rsidRPr="00E730BA">
              <w:rPr>
                <w:rStyle w:val="Hyperlink"/>
              </w:rPr>
              <w:t>References</w:t>
            </w:r>
            <w:r w:rsidR="00733225">
              <w:rPr>
                <w:webHidden/>
              </w:rPr>
              <w:tab/>
            </w:r>
            <w:r w:rsidR="00733225">
              <w:rPr>
                <w:webHidden/>
              </w:rPr>
              <w:fldChar w:fldCharType="begin"/>
            </w:r>
            <w:r w:rsidR="00733225">
              <w:rPr>
                <w:webHidden/>
              </w:rPr>
              <w:instrText xml:space="preserve"> PAGEREF _Toc453856336 \h </w:instrText>
            </w:r>
            <w:r w:rsidR="00733225">
              <w:rPr>
                <w:webHidden/>
              </w:rPr>
            </w:r>
            <w:r w:rsidR="00733225">
              <w:rPr>
                <w:webHidden/>
              </w:rPr>
              <w:fldChar w:fldCharType="separate"/>
            </w:r>
            <w:r w:rsidR="00733225">
              <w:rPr>
                <w:webHidden/>
              </w:rPr>
              <w:t>5</w:t>
            </w:r>
            <w:r w:rsidR="00733225">
              <w:rPr>
                <w:webHidden/>
              </w:rPr>
              <w:fldChar w:fldCharType="end"/>
            </w:r>
          </w:hyperlink>
        </w:p>
        <w:p w:rsidR="00733225" w:rsidRDefault="00AD1F3E">
          <w:pPr>
            <w:pStyle w:val="TOC1"/>
            <w:rPr>
              <w:rFonts w:asciiTheme="minorHAnsi" w:eastAsia="SimSun" w:hAnsiTheme="minorHAnsi" w:cstheme="minorBidi"/>
              <w:sz w:val="22"/>
              <w:szCs w:val="22"/>
              <w:lang w:eastAsia="zh-CN"/>
            </w:rPr>
          </w:pPr>
          <w:hyperlink w:anchor="_Toc453856337" w:history="1">
            <w:r w:rsidR="00733225" w:rsidRPr="00E730BA">
              <w:rPr>
                <w:rStyle w:val="Hyperlink"/>
              </w:rPr>
              <w:t>3</w:t>
            </w:r>
            <w:r w:rsidR="00733225">
              <w:rPr>
                <w:rFonts w:asciiTheme="minorHAnsi" w:eastAsia="SimSun" w:hAnsiTheme="minorHAnsi" w:cstheme="minorBidi"/>
                <w:sz w:val="22"/>
                <w:szCs w:val="22"/>
                <w:lang w:eastAsia="zh-CN"/>
              </w:rPr>
              <w:tab/>
            </w:r>
            <w:r w:rsidR="00733225" w:rsidRPr="00E730BA">
              <w:rPr>
                <w:rStyle w:val="Hyperlink"/>
              </w:rPr>
              <w:t>Principles of Universal Service</w:t>
            </w:r>
            <w:r w:rsidR="00733225">
              <w:rPr>
                <w:webHidden/>
              </w:rPr>
              <w:tab/>
            </w:r>
            <w:r w:rsidR="00733225">
              <w:rPr>
                <w:webHidden/>
              </w:rPr>
              <w:fldChar w:fldCharType="begin"/>
            </w:r>
            <w:r w:rsidR="00733225">
              <w:rPr>
                <w:webHidden/>
              </w:rPr>
              <w:instrText xml:space="preserve"> PAGEREF _Toc453856337 \h </w:instrText>
            </w:r>
            <w:r w:rsidR="00733225">
              <w:rPr>
                <w:webHidden/>
              </w:rPr>
            </w:r>
            <w:r w:rsidR="00733225">
              <w:rPr>
                <w:webHidden/>
              </w:rPr>
              <w:fldChar w:fldCharType="separate"/>
            </w:r>
            <w:r w:rsidR="00733225">
              <w:rPr>
                <w:webHidden/>
              </w:rPr>
              <w:t>5</w:t>
            </w:r>
            <w:r w:rsidR="00733225">
              <w:rPr>
                <w:webHidden/>
              </w:rPr>
              <w:fldChar w:fldCharType="end"/>
            </w:r>
          </w:hyperlink>
        </w:p>
        <w:p w:rsidR="00733225" w:rsidRDefault="00AD1F3E">
          <w:pPr>
            <w:pStyle w:val="TOC2"/>
            <w:rPr>
              <w:rFonts w:asciiTheme="minorHAnsi" w:eastAsia="SimSun" w:hAnsiTheme="minorHAnsi" w:cstheme="minorBidi"/>
              <w:sz w:val="22"/>
              <w:szCs w:val="22"/>
              <w:lang w:eastAsia="zh-CN"/>
            </w:rPr>
          </w:pPr>
          <w:hyperlink w:anchor="_Toc453856338" w:history="1">
            <w:r w:rsidR="00733225" w:rsidRPr="00E730BA">
              <w:rPr>
                <w:rStyle w:val="Hyperlink"/>
              </w:rPr>
              <w:t>3.1</w:t>
            </w:r>
            <w:r w:rsidR="00733225">
              <w:rPr>
                <w:rFonts w:asciiTheme="minorHAnsi" w:eastAsia="SimSun" w:hAnsiTheme="minorHAnsi" w:cstheme="minorBidi"/>
                <w:sz w:val="22"/>
                <w:szCs w:val="22"/>
                <w:lang w:eastAsia="zh-CN"/>
              </w:rPr>
              <w:tab/>
            </w:r>
            <w:r w:rsidR="00733225" w:rsidRPr="00E730BA">
              <w:rPr>
                <w:rStyle w:val="Hyperlink"/>
              </w:rPr>
              <w:t>Concept of Universal Service</w:t>
            </w:r>
            <w:r w:rsidR="00733225">
              <w:rPr>
                <w:webHidden/>
              </w:rPr>
              <w:tab/>
            </w:r>
            <w:r w:rsidR="00733225">
              <w:rPr>
                <w:webHidden/>
              </w:rPr>
              <w:fldChar w:fldCharType="begin"/>
            </w:r>
            <w:r w:rsidR="00733225">
              <w:rPr>
                <w:webHidden/>
              </w:rPr>
              <w:instrText xml:space="preserve"> PAGEREF _Toc453856338 \h </w:instrText>
            </w:r>
            <w:r w:rsidR="00733225">
              <w:rPr>
                <w:webHidden/>
              </w:rPr>
            </w:r>
            <w:r w:rsidR="00733225">
              <w:rPr>
                <w:webHidden/>
              </w:rPr>
              <w:fldChar w:fldCharType="separate"/>
            </w:r>
            <w:r w:rsidR="00733225">
              <w:rPr>
                <w:webHidden/>
              </w:rPr>
              <w:t>5</w:t>
            </w:r>
            <w:r w:rsidR="00733225">
              <w:rPr>
                <w:webHidden/>
              </w:rPr>
              <w:fldChar w:fldCharType="end"/>
            </w:r>
          </w:hyperlink>
        </w:p>
        <w:p w:rsidR="00733225" w:rsidRDefault="00AD1F3E">
          <w:pPr>
            <w:pStyle w:val="TOC2"/>
            <w:rPr>
              <w:rFonts w:asciiTheme="minorHAnsi" w:eastAsia="SimSun" w:hAnsiTheme="minorHAnsi" w:cstheme="minorBidi"/>
              <w:sz w:val="22"/>
              <w:szCs w:val="22"/>
              <w:lang w:eastAsia="zh-CN"/>
            </w:rPr>
          </w:pPr>
          <w:hyperlink w:anchor="_Toc453856339" w:history="1">
            <w:r w:rsidR="00733225" w:rsidRPr="00E730BA">
              <w:rPr>
                <w:rStyle w:val="Hyperlink"/>
              </w:rPr>
              <w:t>3.2</w:t>
            </w:r>
            <w:r w:rsidR="00733225">
              <w:rPr>
                <w:rFonts w:asciiTheme="minorHAnsi" w:eastAsia="SimSun" w:hAnsiTheme="minorHAnsi" w:cstheme="minorBidi"/>
                <w:sz w:val="22"/>
                <w:szCs w:val="22"/>
                <w:lang w:eastAsia="zh-CN"/>
              </w:rPr>
              <w:tab/>
            </w:r>
            <w:r w:rsidR="00733225" w:rsidRPr="00E730BA">
              <w:rPr>
                <w:rStyle w:val="Hyperlink"/>
              </w:rPr>
              <w:t>Identification of external forces that determine the success of Universal Service projects</w:t>
            </w:r>
            <w:r w:rsidR="00733225">
              <w:rPr>
                <w:webHidden/>
              </w:rPr>
              <w:tab/>
            </w:r>
            <w:r w:rsidR="00733225">
              <w:rPr>
                <w:webHidden/>
              </w:rPr>
              <w:fldChar w:fldCharType="begin"/>
            </w:r>
            <w:r w:rsidR="00733225">
              <w:rPr>
                <w:webHidden/>
              </w:rPr>
              <w:instrText xml:space="preserve"> PAGEREF _Toc453856339 \h </w:instrText>
            </w:r>
            <w:r w:rsidR="00733225">
              <w:rPr>
                <w:webHidden/>
              </w:rPr>
            </w:r>
            <w:r w:rsidR="00733225">
              <w:rPr>
                <w:webHidden/>
              </w:rPr>
              <w:fldChar w:fldCharType="separate"/>
            </w:r>
            <w:r w:rsidR="00733225">
              <w:rPr>
                <w:webHidden/>
              </w:rPr>
              <w:t>5</w:t>
            </w:r>
            <w:r w:rsidR="00733225">
              <w:rPr>
                <w:webHidden/>
              </w:rPr>
              <w:fldChar w:fldCharType="end"/>
            </w:r>
          </w:hyperlink>
        </w:p>
        <w:p w:rsidR="00733225" w:rsidRDefault="00AD1F3E">
          <w:pPr>
            <w:pStyle w:val="TOC2"/>
            <w:rPr>
              <w:rFonts w:asciiTheme="minorHAnsi" w:eastAsia="SimSun" w:hAnsiTheme="minorHAnsi" w:cstheme="minorBidi"/>
              <w:sz w:val="22"/>
              <w:szCs w:val="22"/>
              <w:lang w:eastAsia="zh-CN"/>
            </w:rPr>
          </w:pPr>
          <w:hyperlink w:anchor="_Toc453856340" w:history="1">
            <w:r w:rsidR="00733225" w:rsidRPr="00E730BA">
              <w:rPr>
                <w:rStyle w:val="Hyperlink"/>
              </w:rPr>
              <w:t>3.3</w:t>
            </w:r>
            <w:r w:rsidR="00733225">
              <w:rPr>
                <w:rFonts w:asciiTheme="minorHAnsi" w:eastAsia="SimSun" w:hAnsiTheme="minorHAnsi" w:cstheme="minorBidi"/>
                <w:sz w:val="22"/>
                <w:szCs w:val="22"/>
                <w:lang w:eastAsia="zh-CN"/>
              </w:rPr>
              <w:tab/>
            </w:r>
            <w:r w:rsidR="00733225" w:rsidRPr="00E730BA">
              <w:rPr>
                <w:rStyle w:val="Hyperlink"/>
              </w:rPr>
              <w:t>How Universal Service projects can help address capacity constraints associated with international Internet connectivity</w:t>
            </w:r>
            <w:r w:rsidR="00733225">
              <w:rPr>
                <w:webHidden/>
              </w:rPr>
              <w:tab/>
            </w:r>
            <w:r w:rsidR="00733225">
              <w:rPr>
                <w:webHidden/>
              </w:rPr>
              <w:fldChar w:fldCharType="begin"/>
            </w:r>
            <w:r w:rsidR="00733225">
              <w:rPr>
                <w:webHidden/>
              </w:rPr>
              <w:instrText xml:space="preserve"> PAGEREF _Toc453856340 \h </w:instrText>
            </w:r>
            <w:r w:rsidR="00733225">
              <w:rPr>
                <w:webHidden/>
              </w:rPr>
            </w:r>
            <w:r w:rsidR="00733225">
              <w:rPr>
                <w:webHidden/>
              </w:rPr>
              <w:fldChar w:fldCharType="separate"/>
            </w:r>
            <w:r w:rsidR="00733225">
              <w:rPr>
                <w:webHidden/>
              </w:rPr>
              <w:t>6</w:t>
            </w:r>
            <w:r w:rsidR="00733225">
              <w:rPr>
                <w:webHidden/>
              </w:rPr>
              <w:fldChar w:fldCharType="end"/>
            </w:r>
          </w:hyperlink>
        </w:p>
        <w:p w:rsidR="00733225" w:rsidRDefault="00AD1F3E">
          <w:pPr>
            <w:pStyle w:val="TOC1"/>
            <w:rPr>
              <w:rFonts w:asciiTheme="minorHAnsi" w:eastAsia="SimSun" w:hAnsiTheme="minorHAnsi" w:cstheme="minorBidi"/>
              <w:sz w:val="22"/>
              <w:szCs w:val="22"/>
              <w:lang w:eastAsia="zh-CN"/>
            </w:rPr>
          </w:pPr>
          <w:hyperlink w:anchor="_Toc453856341" w:history="1">
            <w:r w:rsidR="00733225" w:rsidRPr="00E730BA">
              <w:rPr>
                <w:rStyle w:val="Hyperlink"/>
              </w:rPr>
              <w:t>4</w:t>
            </w:r>
            <w:r w:rsidR="00733225">
              <w:rPr>
                <w:rFonts w:asciiTheme="minorHAnsi" w:eastAsia="SimSun" w:hAnsiTheme="minorHAnsi" w:cstheme="minorBidi"/>
                <w:sz w:val="22"/>
                <w:szCs w:val="22"/>
                <w:lang w:eastAsia="zh-CN"/>
              </w:rPr>
              <w:tab/>
            </w:r>
            <w:r w:rsidR="00733225" w:rsidRPr="00E730BA">
              <w:rPr>
                <w:rStyle w:val="Hyperlink"/>
              </w:rPr>
              <w:t>Universal Service in a global context</w:t>
            </w:r>
            <w:r w:rsidR="00733225">
              <w:rPr>
                <w:webHidden/>
              </w:rPr>
              <w:tab/>
            </w:r>
            <w:r w:rsidR="00733225">
              <w:rPr>
                <w:webHidden/>
              </w:rPr>
              <w:fldChar w:fldCharType="begin"/>
            </w:r>
            <w:r w:rsidR="00733225">
              <w:rPr>
                <w:webHidden/>
              </w:rPr>
              <w:instrText xml:space="preserve"> PAGEREF _Toc453856341 \h </w:instrText>
            </w:r>
            <w:r w:rsidR="00733225">
              <w:rPr>
                <w:webHidden/>
              </w:rPr>
            </w:r>
            <w:r w:rsidR="00733225">
              <w:rPr>
                <w:webHidden/>
              </w:rPr>
              <w:fldChar w:fldCharType="separate"/>
            </w:r>
            <w:r w:rsidR="00733225">
              <w:rPr>
                <w:webHidden/>
              </w:rPr>
              <w:t>6</w:t>
            </w:r>
            <w:r w:rsidR="00733225">
              <w:rPr>
                <w:webHidden/>
              </w:rPr>
              <w:fldChar w:fldCharType="end"/>
            </w:r>
          </w:hyperlink>
        </w:p>
        <w:p w:rsidR="00733225" w:rsidRDefault="00AD1F3E">
          <w:pPr>
            <w:pStyle w:val="TOC1"/>
            <w:rPr>
              <w:rFonts w:asciiTheme="minorHAnsi" w:eastAsia="SimSun" w:hAnsiTheme="minorHAnsi" w:cstheme="minorBidi"/>
              <w:sz w:val="22"/>
              <w:szCs w:val="22"/>
              <w:lang w:eastAsia="zh-CN"/>
            </w:rPr>
          </w:pPr>
          <w:hyperlink w:anchor="_Toc453856342" w:history="1">
            <w:r w:rsidR="00733225" w:rsidRPr="00E730BA">
              <w:rPr>
                <w:rStyle w:val="Hyperlink"/>
              </w:rPr>
              <w:t>5</w:t>
            </w:r>
            <w:r w:rsidR="00733225">
              <w:rPr>
                <w:rFonts w:asciiTheme="minorHAnsi" w:eastAsia="SimSun" w:hAnsiTheme="minorHAnsi" w:cstheme="minorBidi"/>
                <w:sz w:val="22"/>
                <w:szCs w:val="22"/>
                <w:lang w:eastAsia="zh-CN"/>
              </w:rPr>
              <w:tab/>
            </w:r>
            <w:r w:rsidR="00733225" w:rsidRPr="00E730BA">
              <w:rPr>
                <w:rStyle w:val="Hyperlink"/>
              </w:rPr>
              <w:t>Guidelines for increasing the effectiveness of, and compliance with, Universal Service policies</w:t>
            </w:r>
            <w:r w:rsidR="00733225">
              <w:rPr>
                <w:webHidden/>
              </w:rPr>
              <w:tab/>
            </w:r>
            <w:r w:rsidR="00733225">
              <w:rPr>
                <w:webHidden/>
              </w:rPr>
              <w:fldChar w:fldCharType="begin"/>
            </w:r>
            <w:r w:rsidR="00733225">
              <w:rPr>
                <w:webHidden/>
              </w:rPr>
              <w:instrText xml:space="preserve"> PAGEREF _Toc453856342 \h </w:instrText>
            </w:r>
            <w:r w:rsidR="00733225">
              <w:rPr>
                <w:webHidden/>
              </w:rPr>
            </w:r>
            <w:r w:rsidR="00733225">
              <w:rPr>
                <w:webHidden/>
              </w:rPr>
              <w:fldChar w:fldCharType="separate"/>
            </w:r>
            <w:r w:rsidR="00733225">
              <w:rPr>
                <w:webHidden/>
              </w:rPr>
              <w:t>6</w:t>
            </w:r>
            <w:r w:rsidR="00733225">
              <w:rPr>
                <w:webHidden/>
              </w:rPr>
              <w:fldChar w:fldCharType="end"/>
            </w:r>
          </w:hyperlink>
        </w:p>
        <w:p w:rsidR="00E14192" w:rsidRPr="00E14192" w:rsidRDefault="00E14192" w:rsidP="00E14192">
          <w:pPr>
            <w:tabs>
              <w:tab w:val="clear" w:pos="1134"/>
              <w:tab w:val="clear" w:pos="1871"/>
              <w:tab w:val="clear" w:pos="2268"/>
              <w:tab w:val="left" w:pos="794"/>
              <w:tab w:val="left" w:pos="1191"/>
              <w:tab w:val="left" w:pos="1588"/>
              <w:tab w:val="left" w:pos="1985"/>
            </w:tabs>
          </w:pPr>
          <w:r w:rsidRPr="00E14192">
            <w:rPr>
              <w:b/>
              <w:bCs/>
            </w:rPr>
            <w:fldChar w:fldCharType="end"/>
          </w:r>
        </w:p>
      </w:sdtContent>
    </w:sdt>
    <w:p w:rsidR="00E14192" w:rsidRPr="00723957" w:rsidRDefault="00E14192" w:rsidP="00E14192">
      <w:pPr>
        <w:pStyle w:val="Headingb"/>
        <w:rPr>
          <w:lang w:val="en-GB"/>
        </w:rPr>
      </w:pPr>
      <w:r w:rsidRPr="00723957">
        <w:rPr>
          <w:lang w:val="en-GB"/>
        </w:rPr>
        <w:br w:type="page"/>
      </w:r>
      <w:bookmarkStart w:id="1" w:name="_Toc432523863"/>
      <w:r w:rsidRPr="00723957">
        <w:rPr>
          <w:lang w:val="en-GB"/>
        </w:rPr>
        <w:lastRenderedPageBreak/>
        <w:t>Introduction</w:t>
      </w:r>
      <w:bookmarkEnd w:id="1"/>
    </w:p>
    <w:p w:rsidR="00E14192" w:rsidRPr="00E14192" w:rsidRDefault="00E14192" w:rsidP="00E14192">
      <w:pPr>
        <w:rPr>
          <w:lang w:val="en-US" w:bidi="fa-IR"/>
        </w:rPr>
      </w:pPr>
      <w:r w:rsidRPr="00E14192">
        <w:rPr>
          <w:lang w:val="en-US" w:bidi="fa-IR"/>
        </w:rPr>
        <w:t>Member States have taken historically and even today, different approaches to universal service as seen in the "Study on the funding of universal service and universal digital integration," published by the ITU in 2013.  The success of the different states in managing their universal service projects has relied mainly, amongst other things, on the ability of regulation and universal service policy to adapt to changing conditions and market technology.</w:t>
      </w:r>
    </w:p>
    <w:p w:rsidR="00E14192" w:rsidRPr="00E14192" w:rsidRDefault="00E14192" w:rsidP="00E14192">
      <w:pPr>
        <w:rPr>
          <w:lang w:val="en-US" w:bidi="fa-IR"/>
        </w:rPr>
      </w:pPr>
      <w:r w:rsidRPr="00E14192">
        <w:rPr>
          <w:lang w:val="en-US" w:bidi="fa-IR"/>
        </w:rPr>
        <w:t>In that sense, those regulatory frameworks that are flexible enough to adapt to rapid technological and market developments have allowed governments and regulators to conduct effective universal service projects, for example, including broadband as not only a target of universal service, but as the main control variable given the undeniable role of broadband as a catalyst for economic growth in nation states.</w:t>
      </w:r>
    </w:p>
    <w:p w:rsidR="00E14192" w:rsidRPr="00E14192" w:rsidRDefault="00E14192" w:rsidP="00E14192">
      <w:r w:rsidRPr="00E14192">
        <w:rPr>
          <w:lang w:val="en-US" w:bidi="fa-IR"/>
        </w:rPr>
        <w:t>As broadband is a factor that depends not only on internal conditions of each state, but rather is of a highly international nature, it should be understood that currently, the success of universal service policies that are key to broadband development, are heavily influenced by these external conditions that are uncontrollable for each state.</w:t>
      </w:r>
      <w:r w:rsidRPr="00E14192">
        <w:t xml:space="preserve"> </w:t>
      </w:r>
    </w:p>
    <w:p w:rsidR="00E14192" w:rsidRPr="00E14192" w:rsidRDefault="00E14192" w:rsidP="00E14192">
      <w:pPr>
        <w:tabs>
          <w:tab w:val="clear" w:pos="1134"/>
          <w:tab w:val="clear" w:pos="1871"/>
          <w:tab w:val="clear" w:pos="2268"/>
        </w:tabs>
        <w:overflowPunct/>
        <w:autoSpaceDE/>
        <w:autoSpaceDN/>
        <w:adjustRightInd/>
        <w:spacing w:before="0"/>
        <w:textAlignment w:val="auto"/>
        <w:rPr>
          <w:b/>
          <w:sz w:val="28"/>
          <w:lang w:val="en-US"/>
        </w:rPr>
      </w:pPr>
      <w:r w:rsidRPr="00E14192">
        <w:rPr>
          <w:lang w:val="en-US"/>
        </w:rPr>
        <w:br w:type="page"/>
      </w:r>
    </w:p>
    <w:p w:rsidR="00E14192" w:rsidRPr="00E14192" w:rsidRDefault="00E14192" w:rsidP="00E14192">
      <w:pPr>
        <w:pStyle w:val="RecNo"/>
        <w:rPr>
          <w:lang w:val="fr-CH"/>
        </w:rPr>
      </w:pPr>
      <w:r w:rsidRPr="00E14192">
        <w:rPr>
          <w:lang w:val="fr-CH"/>
        </w:rPr>
        <w:lastRenderedPageBreak/>
        <w:t>Draft Recommendation ITU-T D.53</w:t>
      </w:r>
    </w:p>
    <w:p w:rsidR="00E14192" w:rsidRPr="00E14192" w:rsidRDefault="0066607D" w:rsidP="0066607D">
      <w:pPr>
        <w:pStyle w:val="Rectitle"/>
      </w:pPr>
      <w:r w:rsidRPr="0066607D">
        <w:t>International aspects of universal service</w:t>
      </w:r>
    </w:p>
    <w:p w:rsidR="00E14192" w:rsidRPr="00E14192" w:rsidRDefault="00E14192" w:rsidP="00E14192">
      <w:pPr>
        <w:pStyle w:val="Heading1"/>
        <w:rPr>
          <w:sz w:val="24"/>
          <w:szCs w:val="24"/>
        </w:rPr>
      </w:pPr>
      <w:bookmarkStart w:id="2" w:name="_Toc432523864"/>
      <w:bookmarkStart w:id="3" w:name="_Toc453856335"/>
      <w:r w:rsidRPr="00E14192">
        <w:rPr>
          <w:sz w:val="24"/>
          <w:szCs w:val="24"/>
        </w:rPr>
        <w:t>1</w:t>
      </w:r>
      <w:r w:rsidRPr="00E14192">
        <w:rPr>
          <w:sz w:val="24"/>
          <w:szCs w:val="24"/>
        </w:rPr>
        <w:tab/>
        <w:t>Scope</w:t>
      </w:r>
      <w:bookmarkEnd w:id="2"/>
      <w:bookmarkEnd w:id="3"/>
    </w:p>
    <w:p w:rsidR="00E14192" w:rsidRPr="00E14192" w:rsidRDefault="00E14192" w:rsidP="00E14192">
      <w:pPr>
        <w:rPr>
          <w:color w:val="000000"/>
        </w:rPr>
      </w:pPr>
      <w:bookmarkStart w:id="4" w:name="_Toc432523865"/>
      <w:r w:rsidRPr="00E14192">
        <w:rPr>
          <w:lang w:val="en-US"/>
        </w:rPr>
        <w:t>This Recommendation proposes general principles to guide Member States, relevant government agencies and regulators in their tasks and management functions regarding universal service funds in the context of global integration, where the objectives of universal service policies depend not only on internal factors, but are also influenced and conditioned by uncontrollable external conditions.</w:t>
      </w:r>
      <w:r w:rsidRPr="00E14192">
        <w:rPr>
          <w:color w:val="000000"/>
        </w:rPr>
        <w:t xml:space="preserve"> </w:t>
      </w:r>
    </w:p>
    <w:p w:rsidR="00E14192" w:rsidRPr="00E14192" w:rsidRDefault="00E14192" w:rsidP="00E14192">
      <w:pPr>
        <w:pStyle w:val="Heading1"/>
        <w:rPr>
          <w:sz w:val="24"/>
          <w:szCs w:val="24"/>
        </w:rPr>
      </w:pPr>
      <w:bookmarkStart w:id="5" w:name="_Toc453856336"/>
      <w:r w:rsidRPr="00E14192">
        <w:rPr>
          <w:sz w:val="24"/>
          <w:szCs w:val="24"/>
        </w:rPr>
        <w:t>2</w:t>
      </w:r>
      <w:r w:rsidRPr="00E14192">
        <w:rPr>
          <w:sz w:val="24"/>
          <w:szCs w:val="24"/>
        </w:rPr>
        <w:tab/>
        <w:t>References</w:t>
      </w:r>
      <w:bookmarkEnd w:id="4"/>
      <w:bookmarkEnd w:id="5"/>
    </w:p>
    <w:p w:rsidR="00E14192" w:rsidRPr="00E14192" w:rsidRDefault="00E14192" w:rsidP="00E14192">
      <w:r w:rsidRPr="00E14192">
        <w:t xml:space="preserve">The following ITU-T Recommendations and other references contain provisions which, through reference in this text, constitute provisions of this Recommendation. At the time of publication, the editions indicated were valid. All Recommendations and other references are subject to revision; users of the Recommendation are therefore encouraged to investigate the possibility of applying the most recent edition of the Recommendations and other references listed below. A list of the currently valid ITU-T Recommendations is regularly published. The reference to a document within this Recommendation does not give it, as a stand-alone document, the status of a Recommendation. </w:t>
      </w:r>
    </w:p>
    <w:p w:rsidR="00E14192" w:rsidRPr="00E14192" w:rsidRDefault="00E14192" w:rsidP="00E14192">
      <w:pPr>
        <w:pStyle w:val="enumlev1"/>
        <w:rPr>
          <w:lang w:val="fr-BE"/>
        </w:rPr>
      </w:pPr>
      <w:r w:rsidRPr="00E14192">
        <w:rPr>
          <w:lang w:val="fr-BE"/>
        </w:rPr>
        <w:t xml:space="preserve">[ITU-T D.50] </w:t>
      </w:r>
      <w:r w:rsidRPr="00E14192">
        <w:rPr>
          <w:lang w:val="fr-BE"/>
        </w:rPr>
        <w:tab/>
        <w:t xml:space="preserve">Recommandation ITU-T D.50 (2011), </w:t>
      </w:r>
      <w:r w:rsidRPr="00E14192">
        <w:rPr>
          <w:i/>
          <w:iCs/>
          <w:lang w:val="fr-BE"/>
        </w:rPr>
        <w:t>International Internet Connection</w:t>
      </w:r>
      <w:r w:rsidRPr="00E14192">
        <w:rPr>
          <w:lang w:val="fr-BE"/>
        </w:rPr>
        <w:t>.</w:t>
      </w:r>
    </w:p>
    <w:p w:rsidR="00E14192" w:rsidRPr="00E14192" w:rsidRDefault="00E14192" w:rsidP="00E14192">
      <w:pPr>
        <w:pStyle w:val="Heading1"/>
        <w:rPr>
          <w:sz w:val="24"/>
          <w:szCs w:val="24"/>
        </w:rPr>
      </w:pPr>
      <w:bookmarkStart w:id="6" w:name="_Toc453856337"/>
      <w:r w:rsidRPr="00E14192">
        <w:rPr>
          <w:sz w:val="24"/>
          <w:szCs w:val="24"/>
        </w:rPr>
        <w:t>3</w:t>
      </w:r>
      <w:r w:rsidRPr="00E14192">
        <w:rPr>
          <w:sz w:val="24"/>
          <w:szCs w:val="24"/>
        </w:rPr>
        <w:tab/>
        <w:t>Principles of Universal Service</w:t>
      </w:r>
      <w:bookmarkEnd w:id="6"/>
    </w:p>
    <w:p w:rsidR="00E14192" w:rsidRPr="00E14192" w:rsidRDefault="00E14192" w:rsidP="00E14192">
      <w:pPr>
        <w:pStyle w:val="Heading2"/>
      </w:pPr>
      <w:bookmarkStart w:id="7" w:name="_Toc453856338"/>
      <w:r w:rsidRPr="00E14192">
        <w:t>3.1</w:t>
      </w:r>
      <w:r w:rsidRPr="00E14192">
        <w:tab/>
        <w:t>Concept of Universal Service</w:t>
      </w:r>
      <w:bookmarkEnd w:id="7"/>
    </w:p>
    <w:p w:rsidR="00E14192" w:rsidRPr="00E14192" w:rsidRDefault="00E14192" w:rsidP="00E14192">
      <w:pPr>
        <w:rPr>
          <w:lang w:val="en-US"/>
        </w:rPr>
      </w:pPr>
      <w:r w:rsidRPr="00E14192">
        <w:rPr>
          <w:lang w:val="en-US"/>
        </w:rPr>
        <w:t>It has broadly been recognized that universal service has three main tenets:</w:t>
      </w:r>
    </w:p>
    <w:p w:rsidR="00E14192" w:rsidRPr="00E14192" w:rsidRDefault="00E14192" w:rsidP="00E14192">
      <w:pPr>
        <w:ind w:left="426"/>
        <w:rPr>
          <w:lang w:val="en-US"/>
        </w:rPr>
      </w:pPr>
      <w:r w:rsidRPr="00E14192">
        <w:rPr>
          <w:b/>
          <w:lang w:val="en-US"/>
        </w:rPr>
        <w:t>Availability:</w:t>
      </w:r>
      <w:r w:rsidRPr="00E14192">
        <w:rPr>
          <w:lang w:val="en-US"/>
        </w:rPr>
        <w:t xml:space="preserve"> the level of service should be identical for all users anywhere and at any time.</w:t>
      </w:r>
    </w:p>
    <w:p w:rsidR="00E14192" w:rsidRPr="00E14192" w:rsidRDefault="00E14192" w:rsidP="00E14192">
      <w:pPr>
        <w:ind w:left="426"/>
        <w:rPr>
          <w:lang w:val="en-US"/>
        </w:rPr>
      </w:pPr>
      <w:r w:rsidRPr="00E14192">
        <w:rPr>
          <w:b/>
          <w:lang w:val="en-US"/>
        </w:rPr>
        <w:t>Affordability:</w:t>
      </w:r>
      <w:r w:rsidRPr="00E14192">
        <w:rPr>
          <w:lang w:val="en-US"/>
        </w:rPr>
        <w:t xml:space="preserve"> the price of the service should not be prohibitively high so as to have a negative impact on access.</w:t>
      </w:r>
    </w:p>
    <w:p w:rsidR="00E14192" w:rsidRPr="00E14192" w:rsidRDefault="00E14192" w:rsidP="00E14192">
      <w:pPr>
        <w:ind w:left="426"/>
        <w:rPr>
          <w:lang w:val="en-US"/>
        </w:rPr>
      </w:pPr>
      <w:r w:rsidRPr="00E14192">
        <w:rPr>
          <w:b/>
          <w:lang w:val="en-US"/>
        </w:rPr>
        <w:t>Accessibility:</w:t>
      </w:r>
      <w:r w:rsidRPr="00E14192">
        <w:rPr>
          <w:lang w:val="en-US"/>
        </w:rPr>
        <w:t xml:space="preserve"> subscribers should be treated equally in terms of service, price, quality of service, wherever and whenever they access the service.</w:t>
      </w:r>
    </w:p>
    <w:p w:rsidR="00E14192" w:rsidRPr="00E14192" w:rsidRDefault="00E14192" w:rsidP="00E14192">
      <w:pPr>
        <w:rPr>
          <w:lang w:val="en-US"/>
        </w:rPr>
      </w:pPr>
      <w:r w:rsidRPr="00E14192">
        <w:rPr>
          <w:lang w:val="en-US"/>
        </w:rPr>
        <w:t>While universal service is defined as an instrument and key objective to broadband, then, given the international nature of this factor, both the availability and affordability of this service nationwide will be highly correlated to the price of international connectivity to the Internet, whereby States must include in the analysis, the intrinsic characteristic of the broadband so to internalize within universal service projects, all the external forces that condition its success nationwide.</w:t>
      </w:r>
    </w:p>
    <w:p w:rsidR="00E14192" w:rsidRPr="00E14192" w:rsidRDefault="00E14192" w:rsidP="00E14192">
      <w:pPr>
        <w:pStyle w:val="Heading2"/>
      </w:pPr>
      <w:bookmarkStart w:id="8" w:name="_Toc453856339"/>
      <w:r w:rsidRPr="00E14192">
        <w:t>3.2</w:t>
      </w:r>
      <w:r w:rsidRPr="00E14192">
        <w:tab/>
        <w:t>Identification of external forces that determine the success of Universal Service projects</w:t>
      </w:r>
      <w:bookmarkEnd w:id="8"/>
    </w:p>
    <w:p w:rsidR="00E14192" w:rsidRPr="00E14192" w:rsidRDefault="00E14192" w:rsidP="00E14192">
      <w:pPr>
        <w:rPr>
          <w:lang w:val="en-US"/>
        </w:rPr>
      </w:pPr>
      <w:r w:rsidRPr="00E14192">
        <w:rPr>
          <w:lang w:val="en-US"/>
        </w:rPr>
        <w:t>Member States and regulators should pay special attention to the following points when designing, adapting or revising policies, regulations or projects of universal service/access:</w:t>
      </w:r>
    </w:p>
    <w:p w:rsidR="00E14192" w:rsidRPr="00E14192" w:rsidRDefault="00E14192" w:rsidP="00E14192">
      <w:pPr>
        <w:pStyle w:val="enumlev1"/>
        <w:rPr>
          <w:lang w:val="en-US"/>
        </w:rPr>
      </w:pPr>
      <w:r>
        <w:rPr>
          <w:lang w:val="en-US"/>
        </w:rPr>
        <w:t>−</w:t>
      </w:r>
      <w:r>
        <w:rPr>
          <w:lang w:val="en-US"/>
        </w:rPr>
        <w:tab/>
      </w:r>
      <w:r w:rsidRPr="00E14192">
        <w:rPr>
          <w:lang w:val="en-US"/>
        </w:rPr>
        <w:t>The level of competition in the market for the provision of international Internet capacity, both locally and regionally.</w:t>
      </w:r>
    </w:p>
    <w:p w:rsidR="00E14192" w:rsidRPr="00E14192" w:rsidRDefault="00E14192" w:rsidP="00E14192">
      <w:pPr>
        <w:pStyle w:val="enumlev1"/>
        <w:rPr>
          <w:lang w:val="en-US"/>
        </w:rPr>
      </w:pPr>
      <w:r>
        <w:rPr>
          <w:lang w:val="en-US"/>
        </w:rPr>
        <w:t>−</w:t>
      </w:r>
      <w:r>
        <w:rPr>
          <w:lang w:val="en-US"/>
        </w:rPr>
        <w:tab/>
      </w:r>
      <w:r w:rsidRPr="00E14192">
        <w:rPr>
          <w:lang w:val="en-US"/>
        </w:rPr>
        <w:t>The evolution of prices and taxation issues for international transit, of prices of the IRU contracts, or other types of contracts for the provision of international Internet capacity.</w:t>
      </w:r>
    </w:p>
    <w:p w:rsidR="00E14192" w:rsidRPr="00E14192" w:rsidRDefault="00E14192" w:rsidP="00E14192">
      <w:pPr>
        <w:pStyle w:val="enumlev1"/>
        <w:rPr>
          <w:lang w:val="en-US"/>
        </w:rPr>
      </w:pPr>
      <w:r>
        <w:rPr>
          <w:lang w:val="en-US"/>
        </w:rPr>
        <w:t>−</w:t>
      </w:r>
      <w:r>
        <w:rPr>
          <w:lang w:val="en-US"/>
        </w:rPr>
        <w:tab/>
      </w:r>
      <w:r w:rsidRPr="00E14192">
        <w:rPr>
          <w:lang w:val="en-US"/>
        </w:rPr>
        <w:t>The ability to establish and facilitate peering contracts between national operators, regional operators and operators worldwide of international internet capacity.</w:t>
      </w:r>
    </w:p>
    <w:p w:rsidR="00E14192" w:rsidRPr="00E14192" w:rsidRDefault="00E14192" w:rsidP="00E14192">
      <w:pPr>
        <w:tabs>
          <w:tab w:val="clear" w:pos="1134"/>
          <w:tab w:val="clear" w:pos="1871"/>
          <w:tab w:val="clear" w:pos="2268"/>
        </w:tabs>
        <w:overflowPunct/>
        <w:autoSpaceDE/>
        <w:autoSpaceDN/>
        <w:adjustRightInd/>
        <w:spacing w:before="0" w:line="276" w:lineRule="auto"/>
        <w:ind w:left="720"/>
        <w:contextualSpacing/>
        <w:jc w:val="both"/>
        <w:textAlignment w:val="auto"/>
        <w:rPr>
          <w:szCs w:val="24"/>
          <w:lang w:val="en-US"/>
        </w:rPr>
      </w:pPr>
    </w:p>
    <w:p w:rsidR="00E14192" w:rsidRPr="00E14192" w:rsidRDefault="00E14192" w:rsidP="00E14192">
      <w:pPr>
        <w:pStyle w:val="Heading2"/>
      </w:pPr>
      <w:bookmarkStart w:id="9" w:name="_Toc453856340"/>
      <w:r w:rsidRPr="00E14192">
        <w:t>3.3</w:t>
      </w:r>
      <w:r w:rsidRPr="00E14192">
        <w:tab/>
        <w:t>How Universal Service projects can help address capacity constraints associated with international Internet connectivity</w:t>
      </w:r>
      <w:bookmarkEnd w:id="9"/>
    </w:p>
    <w:p w:rsidR="00E14192" w:rsidRPr="00E14192" w:rsidRDefault="00E14192" w:rsidP="00E14192">
      <w:pPr>
        <w:rPr>
          <w:lang w:val="en-US"/>
        </w:rPr>
      </w:pPr>
      <w:r w:rsidRPr="00E14192">
        <w:rPr>
          <w:lang w:val="en-US"/>
        </w:rPr>
        <w:t>Administrations and regulators of Member States should reduce the impact of economic and contractual conditions of the IIC on the level of achievement of the policies and projects of universal service by using universal service funds to promote and support the following initiatives:</w:t>
      </w:r>
    </w:p>
    <w:p w:rsidR="00E14192" w:rsidRPr="00E14192" w:rsidRDefault="00E14192" w:rsidP="00E14192">
      <w:pPr>
        <w:pStyle w:val="enumlev1"/>
        <w:rPr>
          <w:lang w:val="en-US"/>
        </w:rPr>
      </w:pPr>
      <w:r>
        <w:rPr>
          <w:lang w:val="en-US"/>
        </w:rPr>
        <w:t>−</w:t>
      </w:r>
      <w:r>
        <w:rPr>
          <w:lang w:val="en-US"/>
        </w:rPr>
        <w:tab/>
      </w:r>
      <w:r w:rsidRPr="00E14192">
        <w:rPr>
          <w:lang w:val="en-US"/>
        </w:rPr>
        <w:t>Creation and/or strengthening of national or regional IXPs.</w:t>
      </w:r>
    </w:p>
    <w:p w:rsidR="00E14192" w:rsidRPr="00E14192" w:rsidRDefault="00E14192" w:rsidP="00E14192">
      <w:pPr>
        <w:pStyle w:val="enumlev1"/>
        <w:rPr>
          <w:lang w:val="en-US"/>
        </w:rPr>
      </w:pPr>
      <w:r>
        <w:rPr>
          <w:lang w:val="en-US"/>
        </w:rPr>
        <w:t>−</w:t>
      </w:r>
      <w:r>
        <w:rPr>
          <w:lang w:val="en-US"/>
        </w:rPr>
        <w:tab/>
      </w:r>
      <w:r w:rsidRPr="00E14192">
        <w:rPr>
          <w:lang w:val="en-US"/>
        </w:rPr>
        <w:t>Creation and/or strengthening of data centers, both national and regional.</w:t>
      </w:r>
    </w:p>
    <w:p w:rsidR="00E14192" w:rsidRPr="00E14192" w:rsidRDefault="00E14192" w:rsidP="00E14192">
      <w:pPr>
        <w:pStyle w:val="Heading1"/>
        <w:rPr>
          <w:sz w:val="24"/>
          <w:szCs w:val="24"/>
        </w:rPr>
      </w:pPr>
      <w:bookmarkStart w:id="10" w:name="_Toc453856341"/>
      <w:r w:rsidRPr="00E14192">
        <w:rPr>
          <w:sz w:val="24"/>
          <w:szCs w:val="24"/>
        </w:rPr>
        <w:t>4</w:t>
      </w:r>
      <w:r w:rsidRPr="00E14192">
        <w:rPr>
          <w:sz w:val="24"/>
          <w:szCs w:val="24"/>
        </w:rPr>
        <w:tab/>
        <w:t>Universal Service in a global context</w:t>
      </w:r>
      <w:bookmarkEnd w:id="10"/>
    </w:p>
    <w:p w:rsidR="00E14192" w:rsidRPr="00E14192" w:rsidRDefault="00E14192" w:rsidP="00E14192">
      <w:pPr>
        <w:rPr>
          <w:lang w:val="en-US"/>
        </w:rPr>
      </w:pPr>
      <w:r w:rsidRPr="00E14192">
        <w:rPr>
          <w:lang w:val="en-US"/>
        </w:rPr>
        <w:t>Where legislation permits, in order to reduce the nationwide effects of IIC costs in a region or group of States, administrations and regulators of these Member States may initiate and carry out bilateral or multilateral agreements to invest the funds of universal service in projects of common infrastructure, as a basis for international internet connectivity.</w:t>
      </w:r>
    </w:p>
    <w:p w:rsidR="00E14192" w:rsidRPr="00E14192" w:rsidRDefault="00E14192" w:rsidP="00E14192">
      <w:pPr>
        <w:pStyle w:val="Heading1"/>
        <w:rPr>
          <w:sz w:val="24"/>
          <w:szCs w:val="24"/>
        </w:rPr>
      </w:pPr>
      <w:bookmarkStart w:id="11" w:name="_Toc453856342"/>
      <w:r w:rsidRPr="00E14192">
        <w:rPr>
          <w:sz w:val="24"/>
          <w:szCs w:val="24"/>
        </w:rPr>
        <w:t>5</w:t>
      </w:r>
      <w:r w:rsidRPr="00E14192">
        <w:rPr>
          <w:sz w:val="24"/>
          <w:szCs w:val="24"/>
        </w:rPr>
        <w:tab/>
        <w:t>Guidelines for increasing the effectiveness of, and compliance with, Universal Service policies</w:t>
      </w:r>
      <w:bookmarkEnd w:id="11"/>
    </w:p>
    <w:p w:rsidR="00E14192" w:rsidRPr="00E14192" w:rsidRDefault="00E14192" w:rsidP="00E14192">
      <w:pPr>
        <w:rPr>
          <w:lang w:val="en-US"/>
        </w:rPr>
      </w:pPr>
      <w:r w:rsidRPr="00E14192">
        <w:rPr>
          <w:color w:val="365F91"/>
          <w:lang w:val="en-US"/>
        </w:rPr>
        <w:t xml:space="preserve"> </w:t>
      </w:r>
      <w:r w:rsidRPr="00E14192">
        <w:rPr>
          <w:lang w:val="en-US"/>
        </w:rPr>
        <w:t xml:space="preserve">It is recommended that Member states consider the following measures:  </w:t>
      </w:r>
    </w:p>
    <w:p w:rsidR="00E14192" w:rsidRPr="00E14192" w:rsidRDefault="00E14192" w:rsidP="00E14192">
      <w:pPr>
        <w:pStyle w:val="enumlev1"/>
        <w:rPr>
          <w:lang w:val="en-US"/>
        </w:rPr>
      </w:pPr>
      <w:r>
        <w:rPr>
          <w:lang w:val="en-US"/>
        </w:rPr>
        <w:t>−</w:t>
      </w:r>
      <w:r>
        <w:rPr>
          <w:lang w:val="en-US"/>
        </w:rPr>
        <w:tab/>
      </w:r>
      <w:r w:rsidRPr="00E14192">
        <w:rPr>
          <w:lang w:val="en-US"/>
        </w:rPr>
        <w:t>Encourage national and international providers to finance universal service, under conditions of transparency, and non-discrimination.</w:t>
      </w:r>
    </w:p>
    <w:p w:rsidR="00E14192" w:rsidRPr="00E14192" w:rsidRDefault="00E14192" w:rsidP="00E14192">
      <w:pPr>
        <w:pStyle w:val="enumlev1"/>
        <w:rPr>
          <w:lang w:val="en-US"/>
        </w:rPr>
      </w:pPr>
      <w:r>
        <w:rPr>
          <w:lang w:val="en-US"/>
        </w:rPr>
        <w:t>−</w:t>
      </w:r>
      <w:r>
        <w:rPr>
          <w:lang w:val="en-US"/>
        </w:rPr>
        <w:tab/>
      </w:r>
      <w:r w:rsidRPr="00E14192">
        <w:rPr>
          <w:lang w:val="en-US"/>
        </w:rPr>
        <w:t>Promote, where possible, public private partnerships for the development of universal services projects.</w:t>
      </w:r>
    </w:p>
    <w:p w:rsidR="00E14192" w:rsidRPr="00E14192" w:rsidRDefault="00E14192" w:rsidP="00E14192">
      <w:pPr>
        <w:pStyle w:val="enumlev1"/>
        <w:rPr>
          <w:color w:val="000000"/>
          <w:lang w:val="en-US"/>
        </w:rPr>
      </w:pPr>
      <w:r>
        <w:rPr>
          <w:lang w:val="en-US"/>
        </w:rPr>
        <w:t>−</w:t>
      </w:r>
      <w:r>
        <w:rPr>
          <w:lang w:val="en-US"/>
        </w:rPr>
        <w:tab/>
      </w:r>
      <w:r w:rsidRPr="00E14192">
        <w:rPr>
          <w:color w:val="000000"/>
          <w:lang w:val="en-US"/>
        </w:rPr>
        <w:t>Reduce the costs of International Internet Connectivity (IIC).</w:t>
      </w:r>
    </w:p>
    <w:p w:rsidR="00E14192" w:rsidRPr="00E14192" w:rsidRDefault="00E14192" w:rsidP="00E14192">
      <w:pPr>
        <w:pStyle w:val="enumlev1"/>
        <w:rPr>
          <w:color w:val="000000"/>
          <w:lang w:val="en-US"/>
        </w:rPr>
      </w:pPr>
      <w:r>
        <w:rPr>
          <w:lang w:val="en-US"/>
        </w:rPr>
        <w:t>−</w:t>
      </w:r>
      <w:r>
        <w:rPr>
          <w:lang w:val="en-US"/>
        </w:rPr>
        <w:tab/>
      </w:r>
      <w:r w:rsidRPr="00E14192">
        <w:rPr>
          <w:color w:val="000000"/>
          <w:lang w:val="en-US"/>
        </w:rPr>
        <w:t>Where possible, work towards the reduction of custom duties for telecommunications equipment.</w:t>
      </w:r>
    </w:p>
    <w:p w:rsidR="00E14192" w:rsidRPr="00E14192" w:rsidRDefault="00E14192" w:rsidP="00E14192">
      <w:pPr>
        <w:pStyle w:val="enumlev1"/>
        <w:rPr>
          <w:lang w:val="en-US"/>
        </w:rPr>
      </w:pPr>
      <w:r>
        <w:rPr>
          <w:lang w:val="en-US"/>
        </w:rPr>
        <w:t>−</w:t>
      </w:r>
      <w:r>
        <w:rPr>
          <w:lang w:val="en-US"/>
        </w:rPr>
        <w:tab/>
      </w:r>
      <w:r w:rsidRPr="00E14192">
        <w:rPr>
          <w:lang w:val="en-US"/>
        </w:rPr>
        <w:t xml:space="preserve">Encourage investment in services in rural areas, notably to public health and educational institutions, even when return on investment is not immediately visible. </w:t>
      </w:r>
    </w:p>
    <w:p w:rsidR="00E14192" w:rsidRPr="00E14192" w:rsidRDefault="00E14192" w:rsidP="00E14192">
      <w:pPr>
        <w:pStyle w:val="enumlev1"/>
        <w:rPr>
          <w:lang w:val="en-US"/>
        </w:rPr>
      </w:pPr>
      <w:r>
        <w:rPr>
          <w:lang w:val="en-US"/>
        </w:rPr>
        <w:t>−</w:t>
      </w:r>
      <w:r>
        <w:rPr>
          <w:lang w:val="en-US"/>
        </w:rPr>
        <w:tab/>
      </w:r>
      <w:r w:rsidRPr="00E14192">
        <w:rPr>
          <w:lang w:val="en-US"/>
        </w:rPr>
        <w:t>Increase availability of new technologies, with a particular view for the development</w:t>
      </w:r>
      <w:r w:rsidRPr="00E14192" w:rsidDel="00567EBD">
        <w:rPr>
          <w:lang w:val="en-US"/>
        </w:rPr>
        <w:t xml:space="preserve"> </w:t>
      </w:r>
      <w:r w:rsidRPr="00E14192">
        <w:rPr>
          <w:lang w:val="en-US"/>
        </w:rPr>
        <w:t>of Broadband networks and technologies and next generation cellular mobile networks.</w:t>
      </w:r>
    </w:p>
    <w:p w:rsidR="00E14192" w:rsidRPr="00E14192" w:rsidRDefault="00E14192" w:rsidP="00E14192">
      <w:pPr>
        <w:pStyle w:val="enumlev1"/>
        <w:rPr>
          <w:lang w:val="en-US"/>
        </w:rPr>
      </w:pPr>
      <w:r>
        <w:rPr>
          <w:lang w:val="en-US"/>
        </w:rPr>
        <w:t>−</w:t>
      </w:r>
      <w:r>
        <w:rPr>
          <w:lang w:val="en-US"/>
        </w:rPr>
        <w:tab/>
      </w:r>
      <w:r w:rsidRPr="00E14192">
        <w:rPr>
          <w:lang w:val="en-US"/>
        </w:rPr>
        <w:t>Ensure conditions that sustain investments, despite the speed with which modern telecommunications networks and systems are becoming obsolete.</w:t>
      </w:r>
    </w:p>
    <w:p w:rsidR="00E14192" w:rsidRPr="00E14192" w:rsidRDefault="00E14192" w:rsidP="00E14192">
      <w:pPr>
        <w:pStyle w:val="enumlev1"/>
        <w:rPr>
          <w:lang w:val="en-US"/>
        </w:rPr>
      </w:pPr>
      <w:r>
        <w:rPr>
          <w:lang w:val="en-US"/>
        </w:rPr>
        <w:t>−</w:t>
      </w:r>
      <w:r>
        <w:rPr>
          <w:lang w:val="en-US"/>
        </w:rPr>
        <w:tab/>
      </w:r>
      <w:r w:rsidRPr="00E14192">
        <w:rPr>
          <w:lang w:val="en-US"/>
        </w:rPr>
        <w:t>Comply with international regulations such as Recommendation ITU-T D.50, which promote the application of payment mechanisms between countries that take account of the costs borne by developing countries for Internet access.</w:t>
      </w:r>
    </w:p>
    <w:p w:rsidR="00E14192" w:rsidRPr="00E14192" w:rsidRDefault="00E14192" w:rsidP="00E14192">
      <w:pPr>
        <w:ind w:left="720"/>
        <w:contextualSpacing/>
        <w:jc w:val="both"/>
        <w:rPr>
          <w:szCs w:val="24"/>
          <w:lang w:val="en-US"/>
        </w:rPr>
      </w:pPr>
    </w:p>
    <w:p w:rsidR="00A831F2" w:rsidRDefault="00E14192" w:rsidP="00E14192">
      <w:pPr>
        <w:ind w:left="720"/>
        <w:contextualSpacing/>
        <w:jc w:val="center"/>
      </w:pPr>
      <w:r w:rsidRPr="00E14192">
        <w:rPr>
          <w:szCs w:val="24"/>
          <w:lang w:val="en-US"/>
        </w:rPr>
        <w:t>_______________</w:t>
      </w:r>
    </w:p>
    <w:sectPr w:rsidR="00A831F2">
      <w:headerReference w:type="default" r:id="rId11"/>
      <w:footerReference w:type="even" r:id="rId12"/>
      <w:footerReference w:type="default" r:id="rId13"/>
      <w:footerReference w:type="first" r:id="rId14"/>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31F" w:rsidRDefault="00E0231F">
      <w:r>
        <w:separator/>
      </w:r>
    </w:p>
  </w:endnote>
  <w:endnote w:type="continuationSeparator" w:id="0">
    <w:p w:rsidR="00E0231F" w:rsidRDefault="00E02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AD1F3E">
      <w:rPr>
        <w:noProof/>
      </w:rPr>
      <w:t>17.06.16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723957">
    <w:pPr>
      <w:pStyle w:val="Footer"/>
    </w:pPr>
    <w:r>
      <w:fldChar w:fldCharType="begin"/>
    </w:r>
    <w:r w:rsidRPr="0041348E">
      <w:rPr>
        <w:lang w:val="en-US"/>
      </w:rPr>
      <w:instrText xml:space="preserve"> FILENAME \p  \* MERGEFORMAT </w:instrText>
    </w:r>
    <w:r>
      <w:fldChar w:fldCharType="separate"/>
    </w:r>
    <w:r w:rsidR="00F60D05">
      <w:rPr>
        <w:lang w:val="en-US"/>
      </w:rPr>
      <w:t>E:\Dropbox\ProposalSharing\WTSA-16\Template\WTSA16-E.docx</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C72D5C" w:rsidRDefault="00C72D5C" w:rsidP="00723957">
    <w:pPr>
      <w:pStyle w:val="Footer"/>
    </w:pPr>
    <w:r>
      <w:fldChar w:fldCharType="begin"/>
    </w:r>
    <w:r w:rsidRPr="0041348E">
      <w:rPr>
        <w:lang w:val="en-US"/>
      </w:rPr>
      <w:instrText xml:space="preserve"> FILENAME \p  \* MERGEFORMAT </w:instrText>
    </w:r>
    <w:r>
      <w:fldChar w:fldCharType="separate"/>
    </w:r>
    <w:r w:rsidR="00F60D05">
      <w:rPr>
        <w:lang w:val="en-US"/>
      </w:rPr>
      <w:t>E:\Dropbox\ProposalSharing\WTSA-16\Template\WTSA16-E.docx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31F" w:rsidRDefault="00E0231F">
      <w:r>
        <w:rPr>
          <w:b/>
        </w:rPr>
        <w:t>_______________</w:t>
      </w:r>
    </w:p>
  </w:footnote>
  <w:footnote w:type="continuationSeparator" w:id="0">
    <w:p w:rsidR="00E0231F" w:rsidRDefault="00E023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AD1F3E">
      <w:rPr>
        <w:noProof/>
      </w:rPr>
      <w:t>6</w:t>
    </w:r>
    <w:r>
      <w:fldChar w:fldCharType="end"/>
    </w:r>
  </w:p>
  <w:p w:rsidR="00A066F1" w:rsidRPr="00C72D5C" w:rsidRDefault="00C72D5C" w:rsidP="008E67E5">
    <w:pPr>
      <w:pStyle w:val="Header"/>
    </w:pPr>
    <w:r>
      <w:t>WTSA16/</w:t>
    </w:r>
    <w:r w:rsidR="008E67E5">
      <w:t>38-E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4AED391D"/>
    <w:multiLevelType w:val="hybridMultilevel"/>
    <w:tmpl w:val="466850CC"/>
    <w:lvl w:ilvl="0" w:tplc="38A202F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F753E7"/>
    <w:multiLevelType w:val="hybridMultilevel"/>
    <w:tmpl w:val="0E9E0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6"/>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3D0B"/>
    <w:rsid w:val="00077239"/>
    <w:rsid w:val="000807E9"/>
    <w:rsid w:val="00086491"/>
    <w:rsid w:val="00091346"/>
    <w:rsid w:val="0009706C"/>
    <w:rsid w:val="000F73FF"/>
    <w:rsid w:val="00114CF7"/>
    <w:rsid w:val="00123B68"/>
    <w:rsid w:val="00126F2E"/>
    <w:rsid w:val="001301F4"/>
    <w:rsid w:val="00137CF6"/>
    <w:rsid w:val="00146F6F"/>
    <w:rsid w:val="00161472"/>
    <w:rsid w:val="0017074E"/>
    <w:rsid w:val="00182117"/>
    <w:rsid w:val="00187BD9"/>
    <w:rsid w:val="00190B55"/>
    <w:rsid w:val="001C3B5F"/>
    <w:rsid w:val="001D058F"/>
    <w:rsid w:val="001E6F73"/>
    <w:rsid w:val="002009EA"/>
    <w:rsid w:val="00202CA0"/>
    <w:rsid w:val="00216B6D"/>
    <w:rsid w:val="00236EBA"/>
    <w:rsid w:val="00250AF4"/>
    <w:rsid w:val="00255752"/>
    <w:rsid w:val="00260B50"/>
    <w:rsid w:val="00271316"/>
    <w:rsid w:val="00290F83"/>
    <w:rsid w:val="002A1D23"/>
    <w:rsid w:val="002A5392"/>
    <w:rsid w:val="002D58BE"/>
    <w:rsid w:val="00316B80"/>
    <w:rsid w:val="003251EA"/>
    <w:rsid w:val="0034635C"/>
    <w:rsid w:val="00377BD3"/>
    <w:rsid w:val="00384088"/>
    <w:rsid w:val="0039169B"/>
    <w:rsid w:val="00394470"/>
    <w:rsid w:val="003A7F8C"/>
    <w:rsid w:val="003B532E"/>
    <w:rsid w:val="003D0F8B"/>
    <w:rsid w:val="0041348E"/>
    <w:rsid w:val="00420EDB"/>
    <w:rsid w:val="004373CA"/>
    <w:rsid w:val="004420C9"/>
    <w:rsid w:val="00471EF9"/>
    <w:rsid w:val="00492075"/>
    <w:rsid w:val="004969AD"/>
    <w:rsid w:val="004A26C4"/>
    <w:rsid w:val="004B13CB"/>
    <w:rsid w:val="004B4AAE"/>
    <w:rsid w:val="004C6FBE"/>
    <w:rsid w:val="004D5D5C"/>
    <w:rsid w:val="004D6DFC"/>
    <w:rsid w:val="0050139F"/>
    <w:rsid w:val="0055140B"/>
    <w:rsid w:val="00553247"/>
    <w:rsid w:val="0056747D"/>
    <w:rsid w:val="00581B01"/>
    <w:rsid w:val="00595780"/>
    <w:rsid w:val="005964AB"/>
    <w:rsid w:val="005C099A"/>
    <w:rsid w:val="005C31A5"/>
    <w:rsid w:val="005E10C9"/>
    <w:rsid w:val="005E61DD"/>
    <w:rsid w:val="006023DF"/>
    <w:rsid w:val="00602F64"/>
    <w:rsid w:val="00623F15"/>
    <w:rsid w:val="00643684"/>
    <w:rsid w:val="00657DE0"/>
    <w:rsid w:val="0066607D"/>
    <w:rsid w:val="0067500B"/>
    <w:rsid w:val="006763BF"/>
    <w:rsid w:val="00685313"/>
    <w:rsid w:val="00692833"/>
    <w:rsid w:val="006A6E9B"/>
    <w:rsid w:val="006B7C2A"/>
    <w:rsid w:val="006C23DA"/>
    <w:rsid w:val="006E3D45"/>
    <w:rsid w:val="006E6EE0"/>
    <w:rsid w:val="00700547"/>
    <w:rsid w:val="00707E39"/>
    <w:rsid w:val="007149F9"/>
    <w:rsid w:val="00723957"/>
    <w:rsid w:val="00733225"/>
    <w:rsid w:val="00733A30"/>
    <w:rsid w:val="00742F1D"/>
    <w:rsid w:val="00745AEE"/>
    <w:rsid w:val="00750F10"/>
    <w:rsid w:val="00761B19"/>
    <w:rsid w:val="007742CA"/>
    <w:rsid w:val="00790D70"/>
    <w:rsid w:val="007D5320"/>
    <w:rsid w:val="007E51BA"/>
    <w:rsid w:val="007E66EA"/>
    <w:rsid w:val="00800972"/>
    <w:rsid w:val="00804475"/>
    <w:rsid w:val="00811633"/>
    <w:rsid w:val="008508D8"/>
    <w:rsid w:val="00864CD2"/>
    <w:rsid w:val="00872FC8"/>
    <w:rsid w:val="008845D0"/>
    <w:rsid w:val="008B1AEA"/>
    <w:rsid w:val="008B43F2"/>
    <w:rsid w:val="008B6CFF"/>
    <w:rsid w:val="008E67E5"/>
    <w:rsid w:val="008F08A1"/>
    <w:rsid w:val="009163CF"/>
    <w:rsid w:val="0092425C"/>
    <w:rsid w:val="009274B4"/>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372E"/>
    <w:rsid w:val="00A831F2"/>
    <w:rsid w:val="00A93B85"/>
    <w:rsid w:val="00AA0B18"/>
    <w:rsid w:val="00AA666F"/>
    <w:rsid w:val="00AB416A"/>
    <w:rsid w:val="00AB7C5F"/>
    <w:rsid w:val="00AD1F3E"/>
    <w:rsid w:val="00B6324B"/>
    <w:rsid w:val="00B639E9"/>
    <w:rsid w:val="00B817CD"/>
    <w:rsid w:val="00B94AD0"/>
    <w:rsid w:val="00BA5265"/>
    <w:rsid w:val="00BB3A95"/>
    <w:rsid w:val="00BC2FB6"/>
    <w:rsid w:val="00BC7D84"/>
    <w:rsid w:val="00C0018F"/>
    <w:rsid w:val="00C0539A"/>
    <w:rsid w:val="00C16A5A"/>
    <w:rsid w:val="00C20466"/>
    <w:rsid w:val="00C214ED"/>
    <w:rsid w:val="00C234E6"/>
    <w:rsid w:val="00C324A8"/>
    <w:rsid w:val="00C479FD"/>
    <w:rsid w:val="00C54517"/>
    <w:rsid w:val="00C64CD8"/>
    <w:rsid w:val="00C72D5C"/>
    <w:rsid w:val="00C77E1A"/>
    <w:rsid w:val="00C97C68"/>
    <w:rsid w:val="00CA1A47"/>
    <w:rsid w:val="00CC247A"/>
    <w:rsid w:val="00CD7CC4"/>
    <w:rsid w:val="00CE388F"/>
    <w:rsid w:val="00CE5E47"/>
    <w:rsid w:val="00CF020F"/>
    <w:rsid w:val="00CF1E9D"/>
    <w:rsid w:val="00CF2B5B"/>
    <w:rsid w:val="00D14CE0"/>
    <w:rsid w:val="00D278AC"/>
    <w:rsid w:val="00D54009"/>
    <w:rsid w:val="00D5651D"/>
    <w:rsid w:val="00D57A34"/>
    <w:rsid w:val="00D643B3"/>
    <w:rsid w:val="00D74898"/>
    <w:rsid w:val="00D801ED"/>
    <w:rsid w:val="00D936BC"/>
    <w:rsid w:val="00D96530"/>
    <w:rsid w:val="00DD44AF"/>
    <w:rsid w:val="00DE2AC3"/>
    <w:rsid w:val="00DE5692"/>
    <w:rsid w:val="00DF3E19"/>
    <w:rsid w:val="00E0231F"/>
    <w:rsid w:val="00E03C94"/>
    <w:rsid w:val="00E14192"/>
    <w:rsid w:val="00E2134A"/>
    <w:rsid w:val="00E26226"/>
    <w:rsid w:val="00E45D05"/>
    <w:rsid w:val="00E55816"/>
    <w:rsid w:val="00E55AEF"/>
    <w:rsid w:val="00E870AC"/>
    <w:rsid w:val="00E976C1"/>
    <w:rsid w:val="00EA12E5"/>
    <w:rsid w:val="00EB55C6"/>
    <w:rsid w:val="00EC7F04"/>
    <w:rsid w:val="00ED30BC"/>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C72D5C"/>
    <w:pPr>
      <w:tabs>
        <w:tab w:val="left" w:pos="851"/>
      </w:tabs>
      <w:spacing w:before="0" w:line="240" w:lineRule="atLeast"/>
    </w:pPr>
    <w:rPr>
      <w:rFonts w:cstheme="minorHAnsi"/>
      <w:b/>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pPr>
      <w:jc w:val="center"/>
    </w:pPr>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332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C4DE2"/>
    <w:rsid w:val="002B79AF"/>
    <w:rsid w:val="00347F90"/>
    <w:rsid w:val="00412379"/>
    <w:rsid w:val="00426CEF"/>
    <w:rsid w:val="0055704D"/>
    <w:rsid w:val="008A7E6B"/>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0e834a84-7d79-406a-b398-56705d7a1575">Documents Proposals Manager (DPM)</DPM_x0020_Author>
    <DPM_x0020_File_x0020_name xmlns="0e834a84-7d79-406a-b398-56705d7a1575">T13-WTSA.16-C-0038!!MSW-E</DPM_x0020_File_x0020_name>
    <DPM_x0020_Version xmlns="0e834a84-7d79-406a-b398-56705d7a1575">DPM_v2016.6.15.1_prod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e834a84-7d79-406a-b398-56705d7a1575" targetNamespace="http://schemas.microsoft.com/office/2006/metadata/properties" ma:root="true" ma:fieldsID="d41af5c836d734370eb92e7ee5f83852" ns2:_="" ns3:_="">
    <xsd:import namespace="996b2e75-67fd-4955-a3b0-5ab9934cb50b"/>
    <xsd:import namespace="0e834a84-7d79-406a-b398-56705d7a157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e834a84-7d79-406a-b398-56705d7a157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http://schemas.microsoft.com/office/infopath/2007/PartnerControls"/>
    <ds:schemaRef ds:uri="996b2e75-67fd-4955-a3b0-5ab9934cb50b"/>
    <ds:schemaRef ds:uri="http://purl.org/dc/elements/1.1/"/>
    <ds:schemaRef ds:uri="http://purl.org/dc/terms/"/>
    <ds:schemaRef ds:uri="http://schemas.openxmlformats.org/package/2006/metadata/core-properties"/>
    <ds:schemaRef ds:uri="0e834a84-7d79-406a-b398-56705d7a1575"/>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e834a84-7d79-406a-b398-56705d7a15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1130</Words>
  <Characters>7385</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T13-WTSA.16-C-0038!!MSW-E</vt:lpstr>
    </vt:vector>
  </TitlesOfParts>
  <Manager>General Secretariat - Pool</Manager>
  <Company>International Telecommunication Union (ITU)</Company>
  <LinksUpToDate>false</LinksUpToDate>
  <CharactersWithSpaces>8499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T13-WTSA.16-C-0038!!MSW-E</dc:title>
  <dc:subject>World Telecommunication Standardization Assembly</dc:subject>
  <dc:creator>Documents Proposals Manager (DPM)</dc:creator>
  <cp:keywords>DPM_v2016.6.15.1_prod</cp:keywords>
  <dc:description>Template used by DPM and CPI for the WTSA-16</dc:description>
  <cp:lastModifiedBy>Clark, Robert</cp:lastModifiedBy>
  <cp:revision>6</cp:revision>
  <cp:lastPrinted>2016-06-06T07:49:00Z</cp:lastPrinted>
  <dcterms:created xsi:type="dcterms:W3CDTF">2016-06-16T13:30:00Z</dcterms:created>
  <dcterms:modified xsi:type="dcterms:W3CDTF">2016-06-21T10:23:00Z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