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7" w:type="pct"/>
        <w:jc w:val="right"/>
        <w:tblLook w:val="0000" w:firstRow="0" w:lastRow="0" w:firstColumn="0" w:lastColumn="0" w:noHBand="0" w:noVBand="0"/>
      </w:tblPr>
      <w:tblGrid>
        <w:gridCol w:w="1559"/>
        <w:gridCol w:w="5058"/>
        <w:gridCol w:w="894"/>
        <w:gridCol w:w="2141"/>
      </w:tblGrid>
      <w:tr w:rsidR="0059285F" w:rsidRPr="00E07379" w:rsidTr="00A25A43">
        <w:trPr>
          <w:cantSplit/>
          <w:trHeight w:val="20"/>
          <w:jc w:val="right"/>
        </w:trPr>
        <w:tc>
          <w:tcPr>
            <w:tcW w:w="808" w:type="pct"/>
          </w:tcPr>
          <w:p w:rsidR="0059285F" w:rsidRPr="00D21C89" w:rsidRDefault="00823A07" w:rsidP="00A25A43">
            <w:pPr>
              <w:spacing w:before="160"/>
              <w:jc w:val="left"/>
              <w:rPr>
                <w:rFonts w:asciiTheme="minorHAnsi" w:hAnsiTheme="minorHAnsi"/>
                <w:b/>
                <w:bCs/>
                <w:sz w:val="26"/>
                <w:szCs w:val="40"/>
                <w:lang w:bidi="ar-EG"/>
              </w:rPr>
            </w:pPr>
            <w:r w:rsidRPr="00823A07">
              <w:rPr>
                <w:rFonts w:cs="Times New Roman"/>
                <w:noProof/>
                <w:sz w:val="24"/>
                <w:szCs w:val="20"/>
                <w:lang w:val="en-GB" w:eastAsia="zh-CN"/>
              </w:rPr>
              <w:drawing>
                <wp:inline distT="0" distB="0" distL="0" distR="0">
                  <wp:extent cx="717701" cy="799465"/>
                  <wp:effectExtent l="0" t="0" r="6350" b="635"/>
                  <wp:docPr id="2" name="Picture 2"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3083" w:type="pct"/>
            <w:gridSpan w:val="2"/>
          </w:tcPr>
          <w:p w:rsidR="0059285F" w:rsidRPr="00B001FF" w:rsidRDefault="0059285F" w:rsidP="00A25A43">
            <w:pPr>
              <w:spacing w:before="160"/>
              <w:jc w:val="left"/>
              <w:rPr>
                <w:rFonts w:asciiTheme="minorHAnsi" w:hAnsiTheme="minorHAnsi"/>
                <w:b/>
                <w:bCs/>
                <w:sz w:val="24"/>
                <w:szCs w:val="36"/>
                <w:rtl/>
                <w:lang w:bidi="ar-EG"/>
              </w:rPr>
            </w:pPr>
            <w:r w:rsidRPr="00B001FF">
              <w:rPr>
                <w:rFonts w:ascii="Verdana Bold" w:hAnsi="Verdana Bold" w:hint="cs"/>
                <w:b/>
                <w:bCs/>
                <w:sz w:val="24"/>
                <w:szCs w:val="36"/>
                <w:rtl/>
                <w:lang w:bidi="ar-EG"/>
              </w:rPr>
              <w:t xml:space="preserve">الجمعية العالمية لتقييس الاتصالات </w:t>
            </w:r>
            <w:r w:rsidRPr="00B001FF">
              <w:rPr>
                <w:rFonts w:ascii="Verdana Bold" w:hAnsi="Verdana Bold"/>
                <w:b/>
                <w:bCs/>
                <w:sz w:val="24"/>
                <w:szCs w:val="36"/>
                <w:lang w:bidi="ar-SY"/>
              </w:rPr>
              <w:t>(WTSA-</w:t>
            </w:r>
            <w:r w:rsidR="00B2000C" w:rsidRPr="00B001FF">
              <w:rPr>
                <w:rFonts w:ascii="Verdana Bold" w:hAnsi="Verdana Bold"/>
                <w:b/>
                <w:bCs/>
                <w:sz w:val="24"/>
                <w:szCs w:val="36"/>
                <w:lang w:bidi="ar-SY"/>
              </w:rPr>
              <w:t>16</w:t>
            </w:r>
            <w:r w:rsidRPr="00B001FF">
              <w:rPr>
                <w:rFonts w:ascii="Verdana Bold" w:hAnsi="Verdana Bold"/>
                <w:b/>
                <w:bCs/>
                <w:sz w:val="24"/>
                <w:szCs w:val="36"/>
                <w:lang w:bidi="ar-SY"/>
              </w:rPr>
              <w:t>)</w:t>
            </w:r>
          </w:p>
          <w:p w:rsidR="0059285F" w:rsidRPr="00102A03" w:rsidRDefault="00102A03" w:rsidP="00A25A43">
            <w:pPr>
              <w:spacing w:before="80"/>
              <w:jc w:val="left"/>
              <w:rPr>
                <w:rFonts w:ascii="Calibri" w:hAnsi="Calibri"/>
                <w:b/>
                <w:bCs/>
                <w:sz w:val="20"/>
                <w:szCs w:val="28"/>
                <w:rtl/>
                <w:lang w:bidi="ar-EG"/>
              </w:rPr>
            </w:pPr>
            <w:r w:rsidRPr="00B001FF">
              <w:rPr>
                <w:rFonts w:ascii="Calibri" w:hAnsi="Calibri" w:hint="cs"/>
                <w:b/>
                <w:bCs/>
                <w:sz w:val="20"/>
                <w:szCs w:val="28"/>
                <w:rtl/>
                <w:lang w:bidi="ar-EG"/>
              </w:rPr>
              <w:t>ياسمين الحمامات</w:t>
            </w:r>
            <w:r w:rsidR="0059285F" w:rsidRPr="00B001FF">
              <w:rPr>
                <w:rFonts w:ascii="Calibri" w:hAnsi="Calibri" w:hint="cs"/>
                <w:b/>
                <w:bCs/>
                <w:sz w:val="20"/>
                <w:szCs w:val="28"/>
                <w:rtl/>
                <w:lang w:bidi="ar-EG"/>
              </w:rPr>
              <w:t xml:space="preserve">، </w:t>
            </w:r>
            <w:r w:rsidR="00092FC2" w:rsidRPr="00B001FF">
              <w:rPr>
                <w:rFonts w:ascii="Calibri" w:hAnsi="Calibri"/>
                <w:b/>
                <w:bCs/>
                <w:sz w:val="20"/>
                <w:szCs w:val="28"/>
                <w:lang w:bidi="ar-SY"/>
              </w:rPr>
              <w:t>25</w:t>
            </w:r>
            <w:r w:rsidR="0059285F" w:rsidRPr="00B001FF">
              <w:rPr>
                <w:rFonts w:ascii="Calibri" w:hAnsi="Calibri" w:hint="cs"/>
                <w:b/>
                <w:bCs/>
                <w:sz w:val="20"/>
                <w:szCs w:val="28"/>
                <w:rtl/>
                <w:lang w:bidi="ar-EG"/>
              </w:rPr>
              <w:t xml:space="preserve"> </w:t>
            </w:r>
            <w:r w:rsidR="00092FC2" w:rsidRPr="00B001FF">
              <w:rPr>
                <w:rFonts w:ascii="Calibri" w:hAnsi="Calibri" w:hint="cs"/>
                <w:b/>
                <w:bCs/>
                <w:sz w:val="20"/>
                <w:szCs w:val="28"/>
                <w:rtl/>
                <w:lang w:bidi="ar-EG"/>
              </w:rPr>
              <w:t xml:space="preserve">أكتوبر - </w:t>
            </w:r>
            <w:r w:rsidR="00092FC2" w:rsidRPr="00B001FF">
              <w:rPr>
                <w:rFonts w:ascii="Calibri" w:hAnsi="Calibri"/>
                <w:b/>
                <w:bCs/>
                <w:sz w:val="20"/>
                <w:szCs w:val="28"/>
                <w:lang w:bidi="ar-EG"/>
              </w:rPr>
              <w:t>3</w:t>
            </w:r>
            <w:r w:rsidR="00092FC2" w:rsidRPr="00B001FF">
              <w:rPr>
                <w:rFonts w:ascii="Calibri" w:hAnsi="Calibri" w:hint="cs"/>
                <w:b/>
                <w:bCs/>
                <w:sz w:val="20"/>
                <w:szCs w:val="28"/>
                <w:rtl/>
                <w:lang w:bidi="ar-EG"/>
              </w:rPr>
              <w:t xml:space="preserve"> نوفمبر</w:t>
            </w:r>
            <w:r w:rsidR="0059285F" w:rsidRPr="00B001FF">
              <w:rPr>
                <w:rFonts w:ascii="Calibri" w:hAnsi="Calibri" w:hint="cs"/>
                <w:b/>
                <w:bCs/>
                <w:sz w:val="20"/>
                <w:szCs w:val="28"/>
                <w:rtl/>
                <w:lang w:bidi="ar-EG"/>
              </w:rPr>
              <w:t xml:space="preserve"> </w:t>
            </w:r>
            <w:r w:rsidR="00092FC2" w:rsidRPr="00B001FF">
              <w:rPr>
                <w:rFonts w:ascii="Calibri" w:hAnsi="Calibri"/>
                <w:b/>
                <w:bCs/>
                <w:sz w:val="20"/>
                <w:szCs w:val="28"/>
                <w:lang w:bidi="ar-SY"/>
              </w:rPr>
              <w:t>2016</w:t>
            </w:r>
          </w:p>
        </w:tc>
        <w:tc>
          <w:tcPr>
            <w:tcW w:w="1109" w:type="pct"/>
          </w:tcPr>
          <w:p w:rsidR="0059285F" w:rsidRPr="00E07379" w:rsidRDefault="00D21C89" w:rsidP="00A25A43">
            <w:pPr>
              <w:jc w:val="right"/>
              <w:rPr>
                <w:rtl/>
                <w:lang w:bidi="ar-EG"/>
              </w:rPr>
            </w:pPr>
            <w:r w:rsidRPr="00D21C89">
              <w:rPr>
                <w:rFonts w:cs="Times New Roman"/>
                <w:noProof/>
                <w:sz w:val="24"/>
                <w:szCs w:val="20"/>
                <w:lang w:val="en-GB" w:eastAsia="zh-CN"/>
              </w:rPr>
              <w:drawing>
                <wp:inline distT="0" distB="0" distL="0" distR="0">
                  <wp:extent cx="882000" cy="792000"/>
                  <wp:effectExtent l="0" t="0" r="0" b="8255"/>
                  <wp:docPr id="5" name="Picture 5"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9285F" w:rsidRPr="00E07379" w:rsidTr="00A25A43">
        <w:trPr>
          <w:cantSplit/>
          <w:trHeight w:val="20"/>
          <w:jc w:val="right"/>
        </w:trPr>
        <w:tc>
          <w:tcPr>
            <w:tcW w:w="808" w:type="pct"/>
            <w:tcBorders>
              <w:bottom w:val="single" w:sz="12" w:space="0" w:color="auto"/>
            </w:tcBorders>
          </w:tcPr>
          <w:p w:rsidR="0059285F" w:rsidRPr="0022345D" w:rsidRDefault="0059285F" w:rsidP="00A25A43">
            <w:pPr>
              <w:rPr>
                <w:sz w:val="14"/>
                <w:szCs w:val="20"/>
                <w:rtl/>
                <w:lang w:bidi="ar-EG"/>
              </w:rPr>
            </w:pPr>
          </w:p>
        </w:tc>
        <w:tc>
          <w:tcPr>
            <w:tcW w:w="3083" w:type="pct"/>
            <w:gridSpan w:val="2"/>
            <w:tcBorders>
              <w:bottom w:val="single" w:sz="12" w:space="0" w:color="auto"/>
            </w:tcBorders>
          </w:tcPr>
          <w:p w:rsidR="0059285F" w:rsidRPr="0022345D" w:rsidRDefault="0059285F" w:rsidP="00A25A43">
            <w:pPr>
              <w:rPr>
                <w:sz w:val="14"/>
                <w:szCs w:val="20"/>
                <w:rtl/>
                <w:lang w:bidi="ar-EG"/>
              </w:rPr>
            </w:pPr>
          </w:p>
        </w:tc>
        <w:tc>
          <w:tcPr>
            <w:tcW w:w="1109" w:type="pct"/>
            <w:tcBorders>
              <w:bottom w:val="single" w:sz="12" w:space="0" w:color="auto"/>
            </w:tcBorders>
          </w:tcPr>
          <w:p w:rsidR="0059285F" w:rsidRPr="0022345D" w:rsidRDefault="0059285F" w:rsidP="00A25A43">
            <w:pPr>
              <w:rPr>
                <w:sz w:val="14"/>
                <w:szCs w:val="20"/>
                <w:lang w:bidi="ar-SY"/>
              </w:rPr>
            </w:pPr>
          </w:p>
        </w:tc>
      </w:tr>
      <w:tr w:rsidR="00E07379" w:rsidRPr="00E07379" w:rsidTr="00A25A43">
        <w:trPr>
          <w:cantSplit/>
          <w:trHeight w:val="20"/>
          <w:jc w:val="right"/>
        </w:trPr>
        <w:tc>
          <w:tcPr>
            <w:tcW w:w="3428" w:type="pct"/>
            <w:gridSpan w:val="2"/>
            <w:tcBorders>
              <w:top w:val="single" w:sz="12" w:space="0" w:color="auto"/>
            </w:tcBorders>
          </w:tcPr>
          <w:p w:rsidR="00E07379" w:rsidRPr="0056374C" w:rsidRDefault="00E07379" w:rsidP="00A25A43">
            <w:pPr>
              <w:spacing w:before="0" w:line="340" w:lineRule="exact"/>
              <w:rPr>
                <w:rFonts w:asciiTheme="minorHAnsi" w:hAnsiTheme="minorHAnsi"/>
                <w:b/>
                <w:bCs/>
                <w:sz w:val="19"/>
                <w:rtl/>
                <w:lang w:bidi="ar-EG"/>
              </w:rPr>
            </w:pPr>
          </w:p>
        </w:tc>
        <w:tc>
          <w:tcPr>
            <w:tcW w:w="1572" w:type="pct"/>
            <w:gridSpan w:val="2"/>
            <w:tcBorders>
              <w:top w:val="single" w:sz="12" w:space="0" w:color="auto"/>
            </w:tcBorders>
          </w:tcPr>
          <w:p w:rsidR="00E07379" w:rsidRPr="00E07379" w:rsidRDefault="00E07379" w:rsidP="00A25A43">
            <w:pPr>
              <w:spacing w:before="0" w:line="340" w:lineRule="exact"/>
              <w:rPr>
                <w:rFonts w:ascii="Verdana Bold" w:hAnsi="Verdana Bold"/>
                <w:b/>
                <w:bCs/>
                <w:sz w:val="19"/>
                <w:lang w:bidi="ar-SY"/>
              </w:rPr>
            </w:pPr>
          </w:p>
        </w:tc>
      </w:tr>
      <w:tr w:rsidR="0022345D" w:rsidRPr="00E07379" w:rsidTr="00A25A43">
        <w:trPr>
          <w:cantSplit/>
          <w:jc w:val="right"/>
        </w:trPr>
        <w:tc>
          <w:tcPr>
            <w:tcW w:w="3428" w:type="pct"/>
            <w:gridSpan w:val="2"/>
          </w:tcPr>
          <w:p w:rsidR="0022345D" w:rsidRPr="00AD706D" w:rsidRDefault="0022345D" w:rsidP="00A25A43">
            <w:pPr>
              <w:pStyle w:val="Committee"/>
              <w:framePr w:hSpace="0" w:wrap="auto" w:hAnchor="text" w:yAlign="inline"/>
              <w:tabs>
                <w:tab w:val="clear" w:pos="2268"/>
                <w:tab w:val="left" w:pos="2448"/>
              </w:tabs>
              <w:bidi/>
              <w:rPr>
                <w:rFonts w:ascii="Traditional Arabic" w:hAnsi="Traditional Arabic" w:cs="Traditional Arabic"/>
                <w:sz w:val="30"/>
                <w:szCs w:val="30"/>
                <w:rtl/>
              </w:rPr>
            </w:pPr>
            <w:r w:rsidRPr="00866A15">
              <w:rPr>
                <w:rFonts w:ascii="Verdana Bold" w:hAnsi="Verdana Bold" w:cs="Traditional Arabic"/>
                <w:bCs/>
                <w:sz w:val="19"/>
                <w:szCs w:val="30"/>
                <w:rtl/>
                <w:lang w:val="en-US" w:bidi="ar-EG"/>
              </w:rPr>
              <w:t>الجلسة العامة</w:t>
            </w:r>
          </w:p>
        </w:tc>
        <w:tc>
          <w:tcPr>
            <w:tcW w:w="1572" w:type="pct"/>
            <w:gridSpan w:val="2"/>
            <w:vAlign w:val="center"/>
          </w:tcPr>
          <w:p w:rsidR="0022345D" w:rsidRPr="00B001FF" w:rsidRDefault="0022345D" w:rsidP="00FE6F16">
            <w:pPr>
              <w:pStyle w:val="Adress"/>
              <w:framePr w:hSpace="0" w:wrap="auto" w:xAlign="left" w:yAlign="inline"/>
              <w:rPr>
                <w:rtl/>
              </w:rPr>
            </w:pPr>
            <w:r w:rsidRPr="00B001FF">
              <w:rPr>
                <w:rtl/>
              </w:rPr>
              <w:t xml:space="preserve">الوثيقة </w:t>
            </w:r>
            <w:r w:rsidRPr="00B001FF">
              <w:t>37-</w:t>
            </w:r>
            <w:r w:rsidR="00B001FF" w:rsidRPr="00B001FF">
              <w:t>A</w:t>
            </w:r>
          </w:p>
        </w:tc>
      </w:tr>
      <w:tr w:rsidR="0022345D" w:rsidRPr="00E07379" w:rsidTr="00A25A43">
        <w:trPr>
          <w:cantSplit/>
          <w:jc w:val="right"/>
        </w:trPr>
        <w:tc>
          <w:tcPr>
            <w:tcW w:w="3428" w:type="pct"/>
            <w:gridSpan w:val="2"/>
          </w:tcPr>
          <w:p w:rsidR="0022345D" w:rsidRPr="00BD6EF3" w:rsidRDefault="0022345D" w:rsidP="00A25A43">
            <w:pPr>
              <w:pStyle w:val="Adress"/>
              <w:framePr w:hSpace="0" w:wrap="auto" w:xAlign="left" w:yAlign="inline"/>
              <w:rPr>
                <w:rtl/>
              </w:rPr>
            </w:pPr>
          </w:p>
        </w:tc>
        <w:tc>
          <w:tcPr>
            <w:tcW w:w="1572" w:type="pct"/>
            <w:gridSpan w:val="2"/>
            <w:vAlign w:val="center"/>
          </w:tcPr>
          <w:p w:rsidR="0022345D" w:rsidRPr="00B001FF" w:rsidRDefault="0022345D" w:rsidP="00A25A43">
            <w:pPr>
              <w:pStyle w:val="Adress"/>
              <w:framePr w:hSpace="0" w:wrap="auto" w:xAlign="left" w:yAlign="inline"/>
              <w:rPr>
                <w:rtl/>
              </w:rPr>
            </w:pPr>
            <w:r w:rsidRPr="00B001FF">
              <w:rPr>
                <w:rFonts w:eastAsia="SimSun"/>
                <w:rtl/>
              </w:rPr>
              <w:t xml:space="preserve">يونيو </w:t>
            </w:r>
            <w:r w:rsidRPr="00B001FF">
              <w:rPr>
                <w:rFonts w:eastAsia="SimSun"/>
              </w:rPr>
              <w:t>2016</w:t>
            </w:r>
          </w:p>
        </w:tc>
      </w:tr>
      <w:tr w:rsidR="0022345D" w:rsidRPr="00E07379" w:rsidTr="00A25A43">
        <w:trPr>
          <w:cantSplit/>
          <w:jc w:val="right"/>
        </w:trPr>
        <w:tc>
          <w:tcPr>
            <w:tcW w:w="3428" w:type="pct"/>
            <w:gridSpan w:val="2"/>
          </w:tcPr>
          <w:p w:rsidR="0022345D" w:rsidRDefault="0022345D" w:rsidP="00A25A43">
            <w:pPr>
              <w:pStyle w:val="Adress"/>
              <w:framePr w:hSpace="0" w:wrap="auto" w:xAlign="left" w:yAlign="inline"/>
            </w:pPr>
          </w:p>
        </w:tc>
        <w:tc>
          <w:tcPr>
            <w:tcW w:w="1572" w:type="pct"/>
            <w:gridSpan w:val="2"/>
            <w:vAlign w:val="center"/>
          </w:tcPr>
          <w:p w:rsidR="0022345D" w:rsidRPr="00B001FF" w:rsidRDefault="0022345D" w:rsidP="00A25A43">
            <w:pPr>
              <w:pStyle w:val="Adress"/>
              <w:framePr w:hSpace="0" w:wrap="auto" w:xAlign="left" w:yAlign="inline"/>
              <w:rPr>
                <w:rFonts w:eastAsia="SimSun" w:hint="eastAsia"/>
              </w:rPr>
            </w:pPr>
            <w:r w:rsidRPr="00B001FF">
              <w:rPr>
                <w:rFonts w:eastAsia="SimSun"/>
                <w:rtl/>
              </w:rPr>
              <w:t>الأصل: بالإنكليزية</w:t>
            </w:r>
          </w:p>
        </w:tc>
      </w:tr>
      <w:tr w:rsidR="0022345D" w:rsidRPr="00E07379" w:rsidTr="00A25A43">
        <w:trPr>
          <w:cantSplit/>
          <w:jc w:val="right"/>
        </w:trPr>
        <w:tc>
          <w:tcPr>
            <w:tcW w:w="5000" w:type="pct"/>
            <w:gridSpan w:val="4"/>
          </w:tcPr>
          <w:p w:rsidR="0022345D" w:rsidRPr="00662C5A" w:rsidRDefault="0022345D" w:rsidP="00A25A43">
            <w:pPr>
              <w:spacing w:before="0" w:line="340" w:lineRule="exact"/>
              <w:rPr>
                <w:rFonts w:ascii="Verdana Bold" w:hAnsi="Verdana Bold"/>
                <w:sz w:val="19"/>
                <w:lang w:bidi="ar-SY"/>
              </w:rPr>
            </w:pPr>
          </w:p>
        </w:tc>
      </w:tr>
      <w:tr w:rsidR="0022345D" w:rsidRPr="00E07379" w:rsidTr="00A25A43">
        <w:trPr>
          <w:cantSplit/>
          <w:jc w:val="right"/>
        </w:trPr>
        <w:tc>
          <w:tcPr>
            <w:tcW w:w="5000" w:type="pct"/>
            <w:gridSpan w:val="4"/>
          </w:tcPr>
          <w:p w:rsidR="0022345D" w:rsidRPr="00E621A3" w:rsidRDefault="0022345D" w:rsidP="00B001FF">
            <w:pPr>
              <w:pStyle w:val="Source"/>
              <w:rPr>
                <w:rtl/>
              </w:rPr>
            </w:pPr>
            <w:r w:rsidRPr="008204AC">
              <w:rPr>
                <w:rtl/>
              </w:rPr>
              <w:t xml:space="preserve">لجنة الدراسات </w:t>
            </w:r>
            <w:r w:rsidR="00B001FF">
              <w:t>3</w:t>
            </w:r>
            <w:r w:rsidR="00B001FF">
              <w:rPr>
                <w:rFonts w:hint="cs"/>
                <w:rtl/>
              </w:rPr>
              <w:t xml:space="preserve"> </w:t>
            </w:r>
            <w:r w:rsidRPr="008204AC">
              <w:rPr>
                <w:rtl/>
              </w:rPr>
              <w:t>لقطاع تقييس الاتصالات</w:t>
            </w:r>
          </w:p>
        </w:tc>
      </w:tr>
      <w:tr w:rsidR="0022345D" w:rsidRPr="00E07379" w:rsidTr="00A25A43">
        <w:trPr>
          <w:cantSplit/>
          <w:jc w:val="right"/>
        </w:trPr>
        <w:tc>
          <w:tcPr>
            <w:tcW w:w="5000" w:type="pct"/>
            <w:gridSpan w:val="4"/>
          </w:tcPr>
          <w:p w:rsidR="0022345D" w:rsidRPr="00FE6F16" w:rsidRDefault="00B001FF" w:rsidP="00FE6F16">
            <w:pPr>
              <w:pStyle w:val="Title1"/>
              <w:spacing w:before="240"/>
              <w:rPr>
                <w:w w:val="115"/>
                <w:rtl/>
              </w:rPr>
            </w:pPr>
            <w:r w:rsidRPr="00FE6F16">
              <w:rPr>
                <w:rFonts w:hint="cs"/>
                <w:w w:val="115"/>
                <w:rtl/>
                <w:lang w:bidi="ar-SA"/>
              </w:rPr>
              <w:t xml:space="preserve">مشروع التوصية الجديدة </w:t>
            </w:r>
            <w:r w:rsidRPr="00FE6F16">
              <w:rPr>
                <w:w w:val="115"/>
              </w:rPr>
              <w:t>ITU-T</w:t>
            </w:r>
            <w:r w:rsidR="00FE6F16" w:rsidRPr="00FE6F16">
              <w:rPr>
                <w:w w:val="115"/>
              </w:rPr>
              <w:t> </w:t>
            </w:r>
            <w:r w:rsidRPr="00FE6F16">
              <w:rPr>
                <w:w w:val="115"/>
              </w:rPr>
              <w:t>D.52</w:t>
            </w:r>
            <w:r w:rsidRPr="00FE6F16">
              <w:rPr>
                <w:rFonts w:hint="cs"/>
                <w:w w:val="115"/>
                <w:rtl/>
                <w:lang w:bidi="ar-SA"/>
              </w:rPr>
              <w:t xml:space="preserve"> بشأن "</w:t>
            </w:r>
            <w:r w:rsidRPr="00FE6F16">
              <w:rPr>
                <w:w w:val="115"/>
                <w:rtl/>
                <w:lang w:bidi="ar-SA"/>
              </w:rPr>
              <w:t xml:space="preserve">إقامة نقاط تبادل </w:t>
            </w:r>
            <w:r w:rsidRPr="00FE6F16">
              <w:rPr>
                <w:rFonts w:hint="cs"/>
                <w:w w:val="115"/>
                <w:rtl/>
                <w:lang w:bidi="ar-SA"/>
              </w:rPr>
              <w:t>إقليمية للإنترنت</w:t>
            </w:r>
            <w:r w:rsidRPr="00FE6F16">
              <w:rPr>
                <w:rFonts w:hint="eastAsia"/>
                <w:w w:val="115"/>
                <w:rtl/>
                <w:lang w:bidi="ar-SA"/>
              </w:rPr>
              <w:t> </w:t>
            </w:r>
            <w:r w:rsidRPr="00FE6F16">
              <w:rPr>
                <w:w w:val="115"/>
              </w:rPr>
              <w:t>(IXP)</w:t>
            </w:r>
            <w:r w:rsidRPr="00FE6F16">
              <w:rPr>
                <w:rFonts w:hint="cs"/>
                <w:w w:val="115"/>
                <w:rtl/>
                <w:lang w:bidi="ar-SA"/>
              </w:rPr>
              <w:t xml:space="preserve"> </w:t>
            </w:r>
            <w:r w:rsidRPr="00FE6F16">
              <w:rPr>
                <w:w w:val="115"/>
                <w:rtl/>
                <w:lang w:bidi="ar-SA"/>
              </w:rPr>
              <w:t>وتوصيلها لخفض تكاليف التوصيلية الدولية للإنترنت</w:t>
            </w:r>
            <w:r w:rsidRPr="00FE6F16">
              <w:rPr>
                <w:rFonts w:hint="cs"/>
                <w:w w:val="115"/>
                <w:rtl/>
                <w:lang w:bidi="ar-SA"/>
              </w:rPr>
              <w:t>": نص</w:t>
            </w:r>
            <w:r w:rsidR="00FE6F16" w:rsidRPr="00FE6F16">
              <w:rPr>
                <w:rFonts w:hint="eastAsia"/>
                <w:w w:val="115"/>
                <w:rtl/>
                <w:lang w:bidi="ar-SA"/>
              </w:rPr>
              <w:t> </w:t>
            </w:r>
            <w:r w:rsidRPr="00FE6F16">
              <w:rPr>
                <w:rFonts w:hint="cs"/>
                <w:w w:val="115"/>
                <w:rtl/>
                <w:lang w:bidi="ar-SA"/>
              </w:rPr>
              <w:t>مقترح للحصول على موافقة الجمعية العالمية لتقييس الاتصالات لعام</w:t>
            </w:r>
            <w:r w:rsidR="00FE6F16" w:rsidRPr="00FE6F16">
              <w:rPr>
                <w:rFonts w:hint="eastAsia"/>
                <w:w w:val="115"/>
                <w:rtl/>
                <w:lang w:bidi="ar-SA"/>
              </w:rPr>
              <w:t> </w:t>
            </w:r>
            <w:r w:rsidRPr="00FE6F16">
              <w:rPr>
                <w:w w:val="115"/>
              </w:rPr>
              <w:t>2016</w:t>
            </w:r>
          </w:p>
        </w:tc>
      </w:tr>
      <w:tr w:rsidR="0022345D" w:rsidRPr="00E07379" w:rsidTr="00A25A43">
        <w:trPr>
          <w:cantSplit/>
          <w:jc w:val="right"/>
        </w:trPr>
        <w:tc>
          <w:tcPr>
            <w:tcW w:w="5000" w:type="pct"/>
            <w:gridSpan w:val="4"/>
          </w:tcPr>
          <w:p w:rsidR="0022345D" w:rsidRPr="00BD6EF3" w:rsidRDefault="0022345D" w:rsidP="00A25A43">
            <w:pPr>
              <w:pStyle w:val="Title2"/>
              <w:rPr>
                <w:rtl/>
              </w:rPr>
            </w:pPr>
          </w:p>
        </w:tc>
      </w:tr>
      <w:tr w:rsidR="0022345D" w:rsidRPr="00E07379" w:rsidTr="00A25A43">
        <w:trPr>
          <w:cantSplit/>
          <w:jc w:val="right"/>
        </w:trPr>
        <w:tc>
          <w:tcPr>
            <w:tcW w:w="5000" w:type="pct"/>
            <w:gridSpan w:val="4"/>
          </w:tcPr>
          <w:p w:rsidR="0022345D" w:rsidRPr="002919E1" w:rsidRDefault="0022345D" w:rsidP="00A25A43">
            <w:pPr>
              <w:pStyle w:val="Agendaitem"/>
              <w:spacing w:before="240" w:line="192" w:lineRule="auto"/>
            </w:pPr>
          </w:p>
        </w:tc>
      </w:tr>
    </w:tbl>
    <w:p w:rsidR="006157A3" w:rsidRDefault="006157A3" w:rsidP="006157A3">
      <w:pPr>
        <w:rPr>
          <w:lang w:bidi="ar-EG"/>
        </w:rPr>
      </w:pPr>
    </w:p>
    <w:tbl>
      <w:tblPr>
        <w:tblW w:w="4961" w:type="pct"/>
        <w:jc w:val="right"/>
        <w:tblLayout w:type="fixed"/>
        <w:tblLook w:val="0000" w:firstRow="0" w:lastRow="0" w:firstColumn="0" w:lastColumn="0" w:noHBand="0" w:noVBand="0"/>
      </w:tblPr>
      <w:tblGrid>
        <w:gridCol w:w="8506"/>
        <w:gridCol w:w="1058"/>
      </w:tblGrid>
      <w:tr w:rsidR="006157A3" w:rsidRPr="00E70E87" w:rsidTr="00193AD1">
        <w:trPr>
          <w:cantSplit/>
          <w:jc w:val="right"/>
        </w:trPr>
        <w:tc>
          <w:tcPr>
            <w:tcW w:w="8505" w:type="dxa"/>
          </w:tcPr>
          <w:p w:rsidR="006157A3" w:rsidRPr="00B001FF" w:rsidRDefault="00B001FF" w:rsidP="00B001FF">
            <w:r w:rsidRPr="00B001FF">
              <w:rPr>
                <w:rFonts w:hint="cs"/>
                <w:rtl/>
                <w:lang w:bidi="ar-EG"/>
              </w:rPr>
              <w:t xml:space="preserve">تتضمن الوثيقة </w:t>
            </w:r>
            <w:r>
              <w:rPr>
                <w:lang w:bidi="ar-EG"/>
              </w:rPr>
              <w:t>37</w:t>
            </w:r>
            <w:r w:rsidRPr="00B001FF">
              <w:rPr>
                <w:rFonts w:hint="cs"/>
                <w:rtl/>
                <w:lang w:bidi="ar-EG"/>
              </w:rPr>
              <w:t xml:space="preserve"> للجمعية</w:t>
            </w:r>
            <w:r w:rsidRPr="00B001FF">
              <w:rPr>
                <w:rFonts w:hint="cs"/>
                <w:rtl/>
              </w:rPr>
              <w:t xml:space="preserve"> العالمية لتقييس الاتصالات لعام </w:t>
            </w:r>
            <w:r w:rsidRPr="00B001FF">
              <w:t>2016</w:t>
            </w:r>
            <w:r w:rsidRPr="00B001FF">
              <w:rPr>
                <w:rFonts w:hint="cs"/>
                <w:rtl/>
              </w:rPr>
              <w:t xml:space="preserve"> مشروع التوصية الجديدة</w:t>
            </w:r>
            <w:r w:rsidRPr="00B001FF">
              <w:rPr>
                <w:rFonts w:hint="cs"/>
                <w:rtl/>
                <w:lang w:bidi="ar-SY"/>
              </w:rPr>
              <w:t xml:space="preserve"> </w:t>
            </w:r>
            <w:r w:rsidRPr="00B001FF">
              <w:t>ITU</w:t>
            </w:r>
            <w:r w:rsidRPr="00B001FF">
              <w:noBreakHyphen/>
              <w:t>T D.52</w:t>
            </w:r>
            <w:r w:rsidRPr="00B001FF">
              <w:rPr>
                <w:rFonts w:hint="cs"/>
                <w:rtl/>
                <w:lang w:bidi="ar-SY"/>
              </w:rPr>
              <w:t xml:space="preserve"> المقدم للحصول على موافقة الجمعية. ونص هذه الوثيقة مطابق لنص التقرير </w:t>
            </w:r>
            <w:r w:rsidRPr="00B001FF">
              <w:t>COM3-R17</w:t>
            </w:r>
            <w:r w:rsidRPr="00B001FF">
              <w:rPr>
                <w:rFonts w:hint="cs"/>
                <w:rtl/>
                <w:lang w:bidi="ar-SY"/>
              </w:rPr>
              <w:t>.</w:t>
            </w:r>
          </w:p>
        </w:tc>
        <w:tc>
          <w:tcPr>
            <w:tcW w:w="1058" w:type="dxa"/>
          </w:tcPr>
          <w:p w:rsidR="006157A3" w:rsidRPr="00E70E87" w:rsidRDefault="006157A3" w:rsidP="00193AD1">
            <w:r w:rsidRPr="00B001FF">
              <w:rPr>
                <w:rFonts w:ascii="Times New Roman Bold" w:hAnsi="Times New Roman Bold"/>
                <w:b/>
                <w:bCs/>
                <w:rtl/>
                <w:lang w:bidi="ar-EG"/>
              </w:rPr>
              <w:t>ملخص</w:t>
            </w:r>
            <w:r w:rsidRPr="00E70E87">
              <w:t>:</w:t>
            </w:r>
          </w:p>
        </w:tc>
      </w:tr>
    </w:tbl>
    <w:p w:rsidR="00C82615" w:rsidRDefault="00C82615" w:rsidP="00040938">
      <w:pPr>
        <w:tabs>
          <w:tab w:val="clear" w:pos="1134"/>
        </w:tabs>
        <w:spacing w:before="0" w:after="160" w:line="259" w:lineRule="auto"/>
        <w:jc w:val="left"/>
        <w:rPr>
          <w:rtl/>
          <w:lang w:bidi="ar-EG"/>
        </w:rPr>
      </w:pPr>
      <w:r>
        <w:br w:type="page"/>
      </w:r>
      <w:bookmarkStart w:id="0" w:name="_GoBack"/>
      <w:bookmarkEnd w:id="0"/>
    </w:p>
    <w:p w:rsidR="00BE52D9" w:rsidRDefault="000B5472">
      <w:pPr>
        <w:pStyle w:val="Proposal"/>
      </w:pPr>
      <w:r>
        <w:lastRenderedPageBreak/>
        <w:t>ADD</w:t>
      </w:r>
      <w:r>
        <w:tab/>
        <w:t>SG3/37/1</w:t>
      </w:r>
    </w:p>
    <w:p w:rsidR="0022345D" w:rsidRPr="000074AC" w:rsidRDefault="00B001FF" w:rsidP="000074AC">
      <w:pPr>
        <w:pStyle w:val="RecNo"/>
        <w:jc w:val="left"/>
        <w:rPr>
          <w:b w:val="0"/>
          <w:bCs/>
        </w:rPr>
      </w:pPr>
      <w:r w:rsidRPr="000074AC">
        <w:rPr>
          <w:rFonts w:hint="cs"/>
          <w:b w:val="0"/>
          <w:bCs/>
          <w:rtl/>
        </w:rPr>
        <w:t xml:space="preserve">مشروع التوصية </w:t>
      </w:r>
      <w:r w:rsidRPr="000074AC">
        <w:rPr>
          <w:b w:val="0"/>
          <w:bCs/>
        </w:rPr>
        <w:t>ITU-T D.52</w:t>
      </w:r>
    </w:p>
    <w:p w:rsidR="00B001FF" w:rsidRDefault="00B001FF" w:rsidP="00B001FF">
      <w:pPr>
        <w:pStyle w:val="Rectitle"/>
      </w:pPr>
      <w:r w:rsidRPr="00B001FF">
        <w:rPr>
          <w:rtl/>
        </w:rPr>
        <w:t xml:space="preserve">إقامة نقاط تبادل </w:t>
      </w:r>
      <w:r w:rsidRPr="00B001FF">
        <w:rPr>
          <w:rFonts w:hint="cs"/>
          <w:rtl/>
        </w:rPr>
        <w:t>إقليمية للإنترنت</w:t>
      </w:r>
      <w:r w:rsidRPr="00B001FF">
        <w:rPr>
          <w:rFonts w:hint="eastAsia"/>
          <w:rtl/>
        </w:rPr>
        <w:t> </w:t>
      </w:r>
      <w:r w:rsidRPr="00B001FF">
        <w:rPr>
          <w:lang w:bidi="ar-EG"/>
        </w:rPr>
        <w:t>(IXP)</w:t>
      </w:r>
      <w:r w:rsidRPr="00B001FF">
        <w:rPr>
          <w:rFonts w:hint="cs"/>
          <w:rtl/>
        </w:rPr>
        <w:t xml:space="preserve"> </w:t>
      </w:r>
      <w:r w:rsidRPr="00B001FF">
        <w:rPr>
          <w:rtl/>
        </w:rPr>
        <w:t xml:space="preserve">وتوصيلها </w:t>
      </w:r>
      <w:r w:rsidRPr="00B001FF">
        <w:rPr>
          <w:lang w:bidi="ar-EG"/>
        </w:rPr>
        <w:br/>
      </w:r>
      <w:r w:rsidRPr="00B001FF">
        <w:rPr>
          <w:rtl/>
        </w:rPr>
        <w:t>لخفض تكاليف التوصيلية الدولية للإنترنت</w:t>
      </w:r>
    </w:p>
    <w:p w:rsidR="00B001FF" w:rsidRPr="00B001FF" w:rsidRDefault="00B001FF" w:rsidP="00B001FF">
      <w:pPr>
        <w:pStyle w:val="Headingb"/>
        <w:rPr>
          <w:rtl/>
        </w:rPr>
      </w:pPr>
      <w:r w:rsidRPr="00B001FF">
        <w:rPr>
          <w:rFonts w:hint="cs"/>
          <w:rtl/>
        </w:rPr>
        <w:t>ملخص</w:t>
      </w:r>
    </w:p>
    <w:p w:rsidR="00B001FF" w:rsidRPr="00B001FF" w:rsidRDefault="00B001FF" w:rsidP="00B001FF">
      <w:pPr>
        <w:rPr>
          <w:rtl/>
        </w:rPr>
      </w:pPr>
      <w:r w:rsidRPr="00B001FF">
        <w:rPr>
          <w:rFonts w:hint="cs"/>
          <w:rtl/>
          <w:lang w:bidi="ar-SY"/>
        </w:rPr>
        <w:t>إن التوصية </w:t>
      </w:r>
      <w:r w:rsidRPr="00B001FF">
        <w:rPr>
          <w:lang w:bidi="ar-EG"/>
        </w:rPr>
        <w:t>ITU</w:t>
      </w:r>
      <w:r w:rsidRPr="00B001FF">
        <w:rPr>
          <w:lang w:bidi="ar-EG"/>
        </w:rPr>
        <w:noBreakHyphen/>
        <w:t>T D.52</w:t>
      </w:r>
      <w:r w:rsidRPr="00B001FF">
        <w:rPr>
          <w:rFonts w:hint="cs"/>
          <w:rtl/>
          <w:lang w:bidi="ar-SY"/>
        </w:rPr>
        <w:t xml:space="preserve"> بشأن "إقامة نقاط تبادل إقليمية للإنترنت </w:t>
      </w:r>
      <w:r w:rsidRPr="00B001FF">
        <w:rPr>
          <w:lang w:bidi="ar-EG"/>
        </w:rPr>
        <w:t>(IXP)</w:t>
      </w:r>
      <w:r w:rsidRPr="00B001FF">
        <w:rPr>
          <w:rFonts w:hint="cs"/>
          <w:rtl/>
          <w:lang w:bidi="ar-SY"/>
        </w:rPr>
        <w:t xml:space="preserve"> وتوصيلها لخفض تكاليف التوصيلية الدولية للإنترنت"، توجه التعاون الإقليمي من أجل إنشاء محاور مركزية أو نقاط تبادل الإنترنت تمكن من تسيير الحركة المحلية للإنترنت محلياً مما</w:t>
      </w:r>
      <w:r w:rsidRPr="00B001FF">
        <w:rPr>
          <w:rFonts w:hint="eastAsia"/>
          <w:rtl/>
          <w:lang w:bidi="ar-SY"/>
        </w:rPr>
        <w:t> </w:t>
      </w:r>
      <w:r w:rsidRPr="00B001FF">
        <w:rPr>
          <w:rFonts w:hint="cs"/>
          <w:rtl/>
          <w:lang w:bidi="ar-SY"/>
        </w:rPr>
        <w:t>يوفر من عرض النطاق الدولي ويخفض تكاليف التوصيلية الدولية للإنترنت.</w:t>
      </w:r>
    </w:p>
    <w:p w:rsidR="00B001FF" w:rsidRPr="00B001FF" w:rsidRDefault="00C0148B" w:rsidP="00D83263">
      <w:pPr>
        <w:pStyle w:val="Headingb"/>
        <w:rPr>
          <w:rtl/>
        </w:rPr>
      </w:pPr>
      <w:r>
        <w:rPr>
          <w:rFonts w:hint="cs"/>
          <w:rtl/>
        </w:rPr>
        <w:t xml:space="preserve">مصطلحات </w:t>
      </w:r>
      <w:r w:rsidR="00D83263">
        <w:rPr>
          <w:rFonts w:hint="cs"/>
          <w:rtl/>
        </w:rPr>
        <w:t>أ</w:t>
      </w:r>
      <w:r>
        <w:rPr>
          <w:rFonts w:hint="cs"/>
          <w:rtl/>
        </w:rPr>
        <w:t>ساسية</w:t>
      </w:r>
    </w:p>
    <w:p w:rsidR="00B001FF" w:rsidRPr="00B001FF" w:rsidRDefault="00B001FF" w:rsidP="00B001FF">
      <w:pPr>
        <w:rPr>
          <w:rtl/>
        </w:rPr>
      </w:pPr>
      <w:r w:rsidRPr="00B001FF">
        <w:rPr>
          <w:rFonts w:hint="cs"/>
          <w:rtl/>
          <w:lang w:bidi="ar-SY"/>
        </w:rPr>
        <w:t>&lt;اختياري&gt;</w:t>
      </w:r>
    </w:p>
    <w:p w:rsidR="00B001FF" w:rsidRDefault="00B001FF">
      <w:pPr>
        <w:tabs>
          <w:tab w:val="clear" w:pos="1134"/>
        </w:tabs>
        <w:bidi w:val="0"/>
        <w:spacing w:before="0" w:after="160" w:line="259" w:lineRule="auto"/>
        <w:jc w:val="left"/>
        <w:rPr>
          <w:rtl/>
          <w:lang w:bidi="ar-EG"/>
        </w:rPr>
      </w:pPr>
      <w:r>
        <w:rPr>
          <w:rtl/>
          <w:lang w:bidi="ar-EG"/>
        </w:rPr>
        <w:br w:type="page"/>
      </w:r>
    </w:p>
    <w:p w:rsidR="00B001FF" w:rsidRPr="00B001FF" w:rsidRDefault="00B001FF" w:rsidP="00B001FF">
      <w:pPr>
        <w:keepNext/>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jc w:val="center"/>
        <w:rPr>
          <w:rFonts w:ascii="Times New Roman Bold" w:eastAsiaTheme="minorEastAsia" w:hAnsi="Times New Roman Bold"/>
          <w:b/>
          <w:bCs/>
          <w:lang w:eastAsia="zh-CN"/>
        </w:rPr>
      </w:pPr>
      <w:r w:rsidRPr="00B001FF">
        <w:rPr>
          <w:rFonts w:ascii="Times New Roman Bold" w:eastAsiaTheme="minorEastAsia" w:hAnsi="Times New Roman Bold" w:hint="cs"/>
          <w:b/>
          <w:bCs/>
          <w:rtl/>
          <w:lang w:eastAsia="zh-CN"/>
        </w:rPr>
        <w:lastRenderedPageBreak/>
        <w:t>جدول المحتويات</w:t>
      </w:r>
    </w:p>
    <w:p w:rsidR="00B001FF" w:rsidRPr="00B001FF" w:rsidRDefault="00B001FF" w:rsidP="00FB2150">
      <w:pPr>
        <w:tabs>
          <w:tab w:val="clear" w:pos="1134"/>
          <w:tab w:val="right" w:leader="dot" w:pos="9072"/>
          <w:tab w:val="right" w:pos="9639"/>
        </w:tabs>
        <w:rPr>
          <w:rFonts w:asciiTheme="minorHAnsi" w:eastAsiaTheme="minorEastAsia" w:hAnsiTheme="minorHAnsi" w:cstheme="minorBidi"/>
          <w:noProof/>
          <w:szCs w:val="22"/>
          <w:lang w:val="en-GB" w:eastAsia="zh-CN"/>
        </w:rPr>
      </w:pPr>
      <w:r w:rsidRPr="00B001FF">
        <w:rPr>
          <w:rFonts w:eastAsiaTheme="minorEastAsia"/>
          <w:rtl/>
          <w:lang w:eastAsia="zh-CN" w:bidi="ar-SY"/>
        </w:rPr>
        <w:fldChar w:fldCharType="begin"/>
      </w:r>
      <w:r w:rsidRPr="00B001FF">
        <w:rPr>
          <w:rFonts w:eastAsiaTheme="minorEastAsia"/>
          <w:rtl/>
          <w:lang w:eastAsia="zh-CN" w:bidi="ar-SY"/>
        </w:rPr>
        <w:instrText xml:space="preserve"> </w:instrText>
      </w:r>
      <w:r w:rsidRPr="00B001FF">
        <w:rPr>
          <w:rFonts w:eastAsiaTheme="minorEastAsia"/>
          <w:lang w:eastAsia="zh-CN" w:bidi="ar-SY"/>
        </w:rPr>
        <w:instrText>TOC</w:instrText>
      </w:r>
      <w:r w:rsidRPr="00B001FF">
        <w:rPr>
          <w:rFonts w:eastAsiaTheme="minorEastAsia"/>
          <w:rtl/>
          <w:lang w:eastAsia="zh-CN" w:bidi="ar-SY"/>
        </w:rPr>
        <w:instrText xml:space="preserve"> \</w:instrText>
      </w:r>
      <w:r w:rsidRPr="00B001FF">
        <w:rPr>
          <w:rFonts w:eastAsiaTheme="minorEastAsia"/>
          <w:lang w:eastAsia="zh-CN" w:bidi="ar-SY"/>
        </w:rPr>
        <w:instrText>o "1-3" \h \z \u</w:instrText>
      </w:r>
      <w:r w:rsidRPr="00B001FF">
        <w:rPr>
          <w:rFonts w:eastAsiaTheme="minorEastAsia"/>
          <w:rtl/>
          <w:lang w:eastAsia="zh-CN" w:bidi="ar-SY"/>
        </w:rPr>
        <w:instrText xml:space="preserve"> </w:instrText>
      </w:r>
      <w:r w:rsidRPr="00B001FF">
        <w:rPr>
          <w:rFonts w:eastAsiaTheme="minorEastAsia"/>
          <w:rtl/>
          <w:lang w:eastAsia="zh-CN" w:bidi="ar-SY"/>
        </w:rPr>
        <w:fldChar w:fldCharType="separate"/>
      </w:r>
      <w:hyperlink w:anchor="_Toc448834361" w:history="1">
        <w:r w:rsidRPr="00B001FF">
          <w:rPr>
            <w:rFonts w:eastAsiaTheme="minorEastAsia" w:hint="cs"/>
            <w:noProof/>
            <w:rtl/>
            <w:lang w:eastAsia="zh-CN" w:bidi="ar"/>
          </w:rPr>
          <w:t>مقدمة</w:t>
        </w:r>
      </w:hyperlink>
      <w:r w:rsidR="00FB2150">
        <w:rPr>
          <w:rFonts w:eastAsiaTheme="minorEastAsia"/>
          <w:noProof/>
          <w:lang w:eastAsia="zh-CN" w:bidi="ar-EG"/>
        </w:rPr>
        <w:tab/>
      </w:r>
      <w:r w:rsidR="000074AC">
        <w:rPr>
          <w:rFonts w:eastAsiaTheme="minorEastAsia"/>
          <w:noProof/>
          <w:rtl/>
          <w:lang w:eastAsia="zh-CN" w:bidi="ar-EG"/>
        </w:rPr>
        <w:tab/>
      </w:r>
      <w:r w:rsidR="000E45B5">
        <w:rPr>
          <w:rFonts w:eastAsiaTheme="minorEastAsia"/>
          <w:noProof/>
          <w:lang w:eastAsia="zh-CN"/>
        </w:rPr>
        <w:t>4</w:t>
      </w:r>
    </w:p>
    <w:p w:rsidR="00B001FF" w:rsidRPr="00B001FF" w:rsidRDefault="003210CC" w:rsidP="00FB2150">
      <w:pPr>
        <w:tabs>
          <w:tab w:val="clear" w:pos="1134"/>
          <w:tab w:val="right" w:leader="dot" w:pos="9072"/>
          <w:tab w:val="right" w:pos="9629"/>
        </w:tabs>
        <w:ind w:left="720" w:hanging="720"/>
        <w:rPr>
          <w:rFonts w:asciiTheme="minorHAnsi" w:eastAsiaTheme="minorEastAsia" w:hAnsiTheme="minorHAnsi" w:cstheme="minorBidi"/>
          <w:noProof/>
          <w:szCs w:val="22"/>
          <w:lang w:val="en-GB" w:eastAsia="zh-CN"/>
        </w:rPr>
      </w:pPr>
      <w:hyperlink w:anchor="_Toc448834362" w:history="1">
        <w:r w:rsidR="00B001FF" w:rsidRPr="00B001FF">
          <w:rPr>
            <w:rFonts w:eastAsiaTheme="minorEastAsia"/>
            <w:noProof/>
            <w:lang w:eastAsia="zh-CN" w:bidi="ar-SY"/>
          </w:rPr>
          <w:t>1</w:t>
        </w:r>
        <w:r w:rsidR="00B001FF" w:rsidRPr="00B001FF">
          <w:rPr>
            <w:rFonts w:asciiTheme="minorHAnsi" w:eastAsiaTheme="minorEastAsia" w:hAnsiTheme="minorHAnsi" w:cstheme="minorBidi"/>
            <w:noProof/>
            <w:szCs w:val="22"/>
            <w:lang w:val="en-GB" w:eastAsia="zh-CN"/>
          </w:rPr>
          <w:tab/>
        </w:r>
        <w:r w:rsidR="00B001FF" w:rsidRPr="00B001FF">
          <w:rPr>
            <w:rFonts w:eastAsiaTheme="minorEastAsia" w:hint="cs"/>
            <w:noProof/>
            <w:rtl/>
            <w:lang w:eastAsia="zh-CN" w:bidi="ar"/>
          </w:rPr>
          <w:t>مجال</w:t>
        </w:r>
        <w:r w:rsidR="00B001FF" w:rsidRPr="00B001FF">
          <w:rPr>
            <w:rFonts w:eastAsiaTheme="minorEastAsia"/>
            <w:noProof/>
            <w:rtl/>
            <w:lang w:eastAsia="zh-CN" w:bidi="ar"/>
          </w:rPr>
          <w:t xml:space="preserve"> </w:t>
        </w:r>
        <w:r w:rsidR="00B001FF" w:rsidRPr="00B001FF">
          <w:rPr>
            <w:rFonts w:eastAsiaTheme="minorEastAsia" w:hint="cs"/>
            <w:noProof/>
            <w:rtl/>
            <w:lang w:eastAsia="zh-CN" w:bidi="ar"/>
          </w:rPr>
          <w:t>التطبيق</w:t>
        </w:r>
      </w:hyperlink>
      <w:r w:rsidR="00FB2150">
        <w:rPr>
          <w:rFonts w:eastAsiaTheme="minorEastAsia"/>
          <w:noProof/>
          <w:lang w:eastAsia="zh-CN"/>
        </w:rPr>
        <w:tab/>
      </w:r>
      <w:r w:rsidR="000074AC">
        <w:rPr>
          <w:rFonts w:eastAsiaTheme="minorEastAsia"/>
          <w:noProof/>
          <w:rtl/>
          <w:lang w:eastAsia="zh-CN"/>
        </w:rPr>
        <w:tab/>
      </w:r>
      <w:r w:rsidR="000E45B5">
        <w:rPr>
          <w:rFonts w:eastAsiaTheme="minorEastAsia"/>
          <w:noProof/>
          <w:lang w:eastAsia="zh-CN"/>
        </w:rPr>
        <w:t>5</w:t>
      </w:r>
    </w:p>
    <w:p w:rsidR="00B001FF" w:rsidRPr="00B001FF" w:rsidRDefault="003210CC" w:rsidP="00FB2150">
      <w:pPr>
        <w:tabs>
          <w:tab w:val="clear" w:pos="1134"/>
          <w:tab w:val="right" w:leader="dot" w:pos="9072"/>
          <w:tab w:val="right" w:pos="9629"/>
        </w:tabs>
        <w:ind w:left="720" w:hanging="720"/>
        <w:rPr>
          <w:rFonts w:asciiTheme="minorHAnsi" w:eastAsiaTheme="minorEastAsia" w:hAnsiTheme="minorHAnsi" w:cstheme="minorBidi"/>
          <w:noProof/>
          <w:szCs w:val="22"/>
          <w:lang w:val="en-GB" w:eastAsia="zh-CN"/>
        </w:rPr>
      </w:pPr>
      <w:hyperlink w:anchor="_Toc448834363" w:history="1">
        <w:r w:rsidR="00B001FF" w:rsidRPr="00B001FF">
          <w:rPr>
            <w:rFonts w:eastAsiaTheme="minorEastAsia"/>
            <w:noProof/>
            <w:lang w:eastAsia="zh-CN" w:bidi="ar-SY"/>
          </w:rPr>
          <w:t>2</w:t>
        </w:r>
        <w:r w:rsidR="00B001FF" w:rsidRPr="00B001FF">
          <w:rPr>
            <w:rFonts w:asciiTheme="minorHAnsi" w:eastAsiaTheme="minorEastAsia" w:hAnsiTheme="minorHAnsi" w:cstheme="minorBidi"/>
            <w:noProof/>
            <w:szCs w:val="22"/>
            <w:lang w:val="en-GB" w:eastAsia="zh-CN"/>
          </w:rPr>
          <w:tab/>
        </w:r>
        <w:r w:rsidR="00B001FF" w:rsidRPr="00B001FF">
          <w:rPr>
            <w:rFonts w:eastAsiaTheme="minorEastAsia" w:hint="cs"/>
            <w:noProof/>
            <w:rtl/>
            <w:lang w:eastAsia="zh-CN" w:bidi="ar"/>
          </w:rPr>
          <w:t>المراجع</w:t>
        </w:r>
      </w:hyperlink>
      <w:r w:rsidR="00FB2150">
        <w:rPr>
          <w:rFonts w:eastAsiaTheme="minorEastAsia"/>
          <w:noProof/>
          <w:lang w:eastAsia="zh-CN"/>
        </w:rPr>
        <w:tab/>
      </w:r>
      <w:r w:rsidR="000074AC">
        <w:rPr>
          <w:rFonts w:eastAsiaTheme="minorEastAsia"/>
          <w:noProof/>
          <w:rtl/>
          <w:lang w:eastAsia="zh-CN"/>
        </w:rPr>
        <w:tab/>
      </w:r>
      <w:r w:rsidR="000E45B5">
        <w:rPr>
          <w:rFonts w:eastAsiaTheme="minorEastAsia"/>
          <w:noProof/>
          <w:lang w:eastAsia="zh-CN"/>
        </w:rPr>
        <w:t>5</w:t>
      </w:r>
    </w:p>
    <w:p w:rsidR="00B001FF" w:rsidRPr="00B001FF" w:rsidRDefault="003210CC" w:rsidP="00FB2150">
      <w:pPr>
        <w:tabs>
          <w:tab w:val="clear" w:pos="1134"/>
          <w:tab w:val="right" w:leader="dot" w:pos="9072"/>
          <w:tab w:val="right" w:pos="9629"/>
        </w:tabs>
        <w:ind w:left="720" w:hanging="720"/>
        <w:rPr>
          <w:rFonts w:asciiTheme="minorHAnsi" w:eastAsiaTheme="minorEastAsia" w:hAnsiTheme="minorHAnsi" w:cstheme="minorBidi"/>
          <w:noProof/>
          <w:szCs w:val="22"/>
          <w:lang w:val="en-GB" w:eastAsia="zh-CN"/>
        </w:rPr>
      </w:pPr>
      <w:hyperlink w:anchor="_Toc448834364" w:history="1">
        <w:r w:rsidR="00B001FF" w:rsidRPr="00B001FF">
          <w:rPr>
            <w:rFonts w:eastAsiaTheme="minorEastAsia"/>
            <w:noProof/>
            <w:lang w:eastAsia="zh-CN" w:bidi="ar-SY"/>
          </w:rPr>
          <w:t>3</w:t>
        </w:r>
        <w:r w:rsidR="00B001FF" w:rsidRPr="00B001FF">
          <w:rPr>
            <w:rFonts w:asciiTheme="minorHAnsi" w:eastAsiaTheme="minorEastAsia" w:hAnsiTheme="minorHAnsi" w:cstheme="minorBidi"/>
            <w:noProof/>
            <w:szCs w:val="22"/>
            <w:lang w:val="en-GB" w:eastAsia="zh-CN"/>
          </w:rPr>
          <w:tab/>
        </w:r>
        <w:r w:rsidR="00B001FF" w:rsidRPr="00B001FF">
          <w:rPr>
            <w:rFonts w:eastAsiaTheme="minorEastAsia" w:hint="cs"/>
            <w:noProof/>
            <w:rtl/>
            <w:lang w:eastAsia="zh-CN" w:bidi="ar"/>
          </w:rPr>
          <w:t>التعاريف</w:t>
        </w:r>
      </w:hyperlink>
      <w:r w:rsidR="00FB2150">
        <w:rPr>
          <w:rFonts w:eastAsiaTheme="minorEastAsia"/>
          <w:noProof/>
          <w:lang w:eastAsia="zh-CN"/>
        </w:rPr>
        <w:tab/>
      </w:r>
      <w:r w:rsidR="00FB2150">
        <w:rPr>
          <w:rFonts w:eastAsiaTheme="minorEastAsia"/>
          <w:noProof/>
          <w:lang w:eastAsia="zh-CN"/>
        </w:rPr>
        <w:tab/>
      </w:r>
      <w:r w:rsidR="000E45B5">
        <w:rPr>
          <w:rFonts w:eastAsiaTheme="minorEastAsia"/>
          <w:noProof/>
          <w:lang w:eastAsia="zh-CN"/>
        </w:rPr>
        <w:t>5</w:t>
      </w:r>
    </w:p>
    <w:p w:rsidR="00B001FF" w:rsidRPr="00B001FF" w:rsidRDefault="003210CC" w:rsidP="00FB2150">
      <w:pPr>
        <w:tabs>
          <w:tab w:val="clear" w:pos="1134"/>
          <w:tab w:val="right" w:leader="dot" w:pos="9072"/>
          <w:tab w:val="right" w:pos="9629"/>
        </w:tabs>
        <w:ind w:left="720" w:hanging="720"/>
        <w:rPr>
          <w:rFonts w:asciiTheme="minorHAnsi" w:eastAsiaTheme="minorEastAsia" w:hAnsiTheme="minorHAnsi" w:cstheme="minorBidi"/>
          <w:noProof/>
          <w:szCs w:val="22"/>
          <w:lang w:val="en-GB" w:eastAsia="zh-CN"/>
        </w:rPr>
      </w:pPr>
      <w:hyperlink w:anchor="_Toc448834365" w:history="1">
        <w:r w:rsidR="00B001FF" w:rsidRPr="00B001FF">
          <w:rPr>
            <w:rFonts w:eastAsiaTheme="minorEastAsia"/>
            <w:noProof/>
            <w:lang w:eastAsia="zh-CN" w:bidi="ar-SY"/>
          </w:rPr>
          <w:t>4</w:t>
        </w:r>
        <w:r w:rsidR="00B001FF" w:rsidRPr="00B001FF">
          <w:rPr>
            <w:rFonts w:asciiTheme="minorHAnsi" w:eastAsiaTheme="minorEastAsia" w:hAnsiTheme="minorHAnsi" w:cstheme="minorBidi"/>
            <w:noProof/>
            <w:szCs w:val="22"/>
            <w:lang w:val="en-GB" w:eastAsia="zh-CN"/>
          </w:rPr>
          <w:tab/>
        </w:r>
        <w:r w:rsidR="00B001FF" w:rsidRPr="00B001FF">
          <w:rPr>
            <w:rFonts w:eastAsiaTheme="minorEastAsia" w:hint="cs"/>
            <w:noProof/>
            <w:rtl/>
            <w:lang w:eastAsia="zh-CN" w:bidi="ar"/>
          </w:rPr>
          <w:t>المختصرات والأسماء المختصرة</w:t>
        </w:r>
      </w:hyperlink>
      <w:r w:rsidR="00FB2150">
        <w:rPr>
          <w:rFonts w:eastAsiaTheme="minorEastAsia"/>
          <w:noProof/>
          <w:lang w:eastAsia="zh-CN"/>
        </w:rPr>
        <w:tab/>
      </w:r>
      <w:r w:rsidR="00FB2150">
        <w:rPr>
          <w:rFonts w:eastAsiaTheme="minorEastAsia"/>
          <w:noProof/>
          <w:lang w:eastAsia="zh-CN"/>
        </w:rPr>
        <w:tab/>
      </w:r>
      <w:r w:rsidR="000E45B5">
        <w:rPr>
          <w:rFonts w:eastAsiaTheme="minorEastAsia"/>
          <w:noProof/>
          <w:lang w:eastAsia="zh-CN"/>
        </w:rPr>
        <w:t>5</w:t>
      </w:r>
    </w:p>
    <w:p w:rsidR="00B001FF" w:rsidRPr="00B001FF" w:rsidRDefault="003210CC" w:rsidP="00FB2150">
      <w:pPr>
        <w:tabs>
          <w:tab w:val="clear" w:pos="1134"/>
          <w:tab w:val="right" w:leader="dot" w:pos="9072"/>
          <w:tab w:val="right" w:pos="9629"/>
        </w:tabs>
        <w:ind w:left="720" w:hanging="720"/>
        <w:rPr>
          <w:rFonts w:asciiTheme="minorHAnsi" w:eastAsiaTheme="minorEastAsia" w:hAnsiTheme="minorHAnsi" w:cstheme="minorBidi"/>
          <w:noProof/>
          <w:szCs w:val="22"/>
          <w:lang w:val="en-GB" w:eastAsia="zh-CN"/>
        </w:rPr>
      </w:pPr>
      <w:hyperlink w:anchor="_Toc448834366" w:history="1">
        <w:r w:rsidR="00B001FF" w:rsidRPr="00B001FF">
          <w:rPr>
            <w:rFonts w:eastAsiaTheme="minorEastAsia"/>
            <w:noProof/>
            <w:lang w:eastAsia="zh-CN" w:bidi="ar-SY"/>
          </w:rPr>
          <w:t>5</w:t>
        </w:r>
        <w:r w:rsidR="00B001FF" w:rsidRPr="00B001FF">
          <w:rPr>
            <w:rFonts w:asciiTheme="minorHAnsi" w:eastAsiaTheme="minorEastAsia" w:hAnsiTheme="minorHAnsi" w:cstheme="minorBidi"/>
            <w:noProof/>
            <w:szCs w:val="22"/>
            <w:lang w:val="en-GB" w:eastAsia="zh-CN"/>
          </w:rPr>
          <w:tab/>
        </w:r>
        <w:r w:rsidR="00B001FF" w:rsidRPr="00B001FF">
          <w:rPr>
            <w:rFonts w:eastAsiaTheme="minorEastAsia" w:hint="cs"/>
            <w:noProof/>
            <w:rtl/>
            <w:lang w:eastAsia="zh-CN" w:bidi="ar"/>
          </w:rPr>
          <w:t>مبادئ</w:t>
        </w:r>
        <w:r w:rsidR="00B001FF" w:rsidRPr="00B001FF">
          <w:rPr>
            <w:rFonts w:eastAsiaTheme="minorEastAsia"/>
            <w:noProof/>
            <w:rtl/>
            <w:lang w:eastAsia="zh-CN" w:bidi="ar"/>
          </w:rPr>
          <w:t xml:space="preserve"> </w:t>
        </w:r>
        <w:r w:rsidR="00B001FF" w:rsidRPr="00B001FF">
          <w:rPr>
            <w:rFonts w:eastAsiaTheme="minorEastAsia" w:hint="cs"/>
            <w:noProof/>
            <w:rtl/>
            <w:lang w:eastAsia="zh-CN" w:bidi="ar"/>
          </w:rPr>
          <w:t>لخفض</w:t>
        </w:r>
        <w:r w:rsidR="00B001FF" w:rsidRPr="00B001FF">
          <w:rPr>
            <w:rFonts w:eastAsiaTheme="minorEastAsia"/>
            <w:noProof/>
            <w:rtl/>
            <w:lang w:eastAsia="zh-CN" w:bidi="ar"/>
          </w:rPr>
          <w:t xml:space="preserve"> </w:t>
        </w:r>
        <w:r w:rsidR="00B001FF" w:rsidRPr="00B001FF">
          <w:rPr>
            <w:rFonts w:eastAsiaTheme="minorEastAsia" w:hint="cs"/>
            <w:noProof/>
            <w:rtl/>
            <w:lang w:eastAsia="zh-CN" w:bidi="ar"/>
          </w:rPr>
          <w:t>تكاليف</w:t>
        </w:r>
        <w:r w:rsidR="00B001FF" w:rsidRPr="00B001FF">
          <w:rPr>
            <w:rFonts w:eastAsiaTheme="minorEastAsia"/>
            <w:noProof/>
            <w:rtl/>
            <w:lang w:eastAsia="zh-CN" w:bidi="ar"/>
          </w:rPr>
          <w:t xml:space="preserve"> </w:t>
        </w:r>
        <w:r w:rsidR="00B001FF" w:rsidRPr="00B001FF">
          <w:rPr>
            <w:rFonts w:eastAsiaTheme="minorEastAsia" w:hint="cs"/>
            <w:noProof/>
            <w:rtl/>
            <w:lang w:eastAsia="zh-CN" w:bidi="ar"/>
          </w:rPr>
          <w:t>الإنترنت</w:t>
        </w:r>
        <w:r w:rsidR="00B001FF" w:rsidRPr="00B001FF">
          <w:rPr>
            <w:rFonts w:eastAsiaTheme="minorEastAsia"/>
            <w:noProof/>
            <w:rtl/>
            <w:lang w:eastAsia="zh-CN" w:bidi="ar"/>
          </w:rPr>
          <w:t xml:space="preserve"> </w:t>
        </w:r>
        <w:r w:rsidR="00B001FF" w:rsidRPr="00B001FF">
          <w:rPr>
            <w:rFonts w:eastAsiaTheme="minorEastAsia" w:hint="cs"/>
            <w:noProof/>
            <w:rtl/>
            <w:lang w:eastAsia="zh-CN" w:bidi="ar"/>
          </w:rPr>
          <w:t>الدولية</w:t>
        </w:r>
      </w:hyperlink>
      <w:r w:rsidR="00FB2150">
        <w:rPr>
          <w:rFonts w:eastAsiaTheme="minorEastAsia"/>
          <w:noProof/>
          <w:lang w:eastAsia="zh-CN"/>
        </w:rPr>
        <w:tab/>
      </w:r>
      <w:r w:rsidR="00FB2150">
        <w:rPr>
          <w:rFonts w:eastAsiaTheme="minorEastAsia"/>
          <w:noProof/>
          <w:lang w:eastAsia="zh-CN"/>
        </w:rPr>
        <w:tab/>
      </w:r>
      <w:r w:rsidR="000E45B5">
        <w:rPr>
          <w:rFonts w:eastAsiaTheme="minorEastAsia"/>
          <w:noProof/>
          <w:lang w:eastAsia="zh-CN"/>
        </w:rPr>
        <w:t>5</w:t>
      </w:r>
    </w:p>
    <w:p w:rsidR="00B001FF" w:rsidRPr="00B001FF" w:rsidRDefault="003210CC" w:rsidP="00FB2150">
      <w:pPr>
        <w:tabs>
          <w:tab w:val="clear" w:pos="1134"/>
          <w:tab w:val="right" w:leader="dot" w:pos="9072"/>
          <w:tab w:val="right" w:pos="9639"/>
        </w:tabs>
        <w:ind w:left="1514" w:hanging="720"/>
        <w:rPr>
          <w:rFonts w:asciiTheme="minorHAnsi" w:eastAsiaTheme="minorEastAsia" w:hAnsiTheme="minorHAnsi" w:cstheme="minorBidi"/>
          <w:noProof/>
          <w:szCs w:val="22"/>
          <w:lang w:val="en-GB" w:eastAsia="zh-CN"/>
        </w:rPr>
      </w:pPr>
      <w:hyperlink w:anchor="_Toc448834367" w:history="1">
        <w:r w:rsidR="00B001FF" w:rsidRPr="00B001FF">
          <w:rPr>
            <w:rFonts w:eastAsiaTheme="minorEastAsia"/>
            <w:noProof/>
            <w:lang w:eastAsia="zh-CN" w:bidi="ar-SY"/>
          </w:rPr>
          <w:t>1.5</w:t>
        </w:r>
        <w:r w:rsidR="00B001FF" w:rsidRPr="00B001FF">
          <w:rPr>
            <w:rFonts w:asciiTheme="minorHAnsi" w:eastAsiaTheme="minorEastAsia" w:hAnsiTheme="minorHAnsi" w:cstheme="minorBidi"/>
            <w:noProof/>
            <w:szCs w:val="22"/>
            <w:lang w:val="en-GB" w:eastAsia="zh-CN"/>
          </w:rPr>
          <w:tab/>
        </w:r>
        <w:r w:rsidR="00B001FF" w:rsidRPr="00B001FF">
          <w:rPr>
            <w:rFonts w:eastAsiaTheme="minorEastAsia" w:hint="cs"/>
            <w:noProof/>
            <w:rtl/>
            <w:lang w:eastAsia="zh-CN" w:bidi="ar-EG"/>
          </w:rPr>
          <w:t>التدابير</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الرامية</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إلى</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تعزيز</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تطوير</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نقاط</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تبادل</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للإنترنت</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على</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الصعيدين</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الوطني</w:t>
        </w:r>
        <w:r w:rsidR="00B001FF" w:rsidRPr="00B001FF">
          <w:rPr>
            <w:rFonts w:eastAsiaTheme="minorEastAsia"/>
            <w:noProof/>
            <w:rtl/>
            <w:lang w:eastAsia="zh-CN" w:bidi="ar-EG"/>
          </w:rPr>
          <w:t xml:space="preserve"> </w:t>
        </w:r>
        <w:r w:rsidR="00B001FF" w:rsidRPr="00B001FF">
          <w:rPr>
            <w:rFonts w:eastAsiaTheme="minorEastAsia" w:hint="cs"/>
            <w:noProof/>
            <w:rtl/>
            <w:lang w:eastAsia="zh-CN" w:bidi="ar-EG"/>
          </w:rPr>
          <w:t>والإقليمي</w:t>
        </w:r>
      </w:hyperlink>
      <w:r w:rsidR="00FB2150">
        <w:rPr>
          <w:rFonts w:eastAsiaTheme="minorEastAsia"/>
          <w:noProof/>
          <w:lang w:eastAsia="zh-CN"/>
        </w:rPr>
        <w:tab/>
      </w:r>
      <w:r w:rsidR="00FB2150">
        <w:rPr>
          <w:rFonts w:eastAsiaTheme="minorEastAsia"/>
          <w:noProof/>
          <w:lang w:eastAsia="zh-CN"/>
        </w:rPr>
        <w:tab/>
      </w:r>
      <w:r w:rsidR="000E45B5">
        <w:rPr>
          <w:rFonts w:eastAsiaTheme="minorEastAsia"/>
          <w:noProof/>
          <w:lang w:eastAsia="zh-CN"/>
        </w:rPr>
        <w:t>5</w:t>
      </w:r>
    </w:p>
    <w:p w:rsidR="00B001FF" w:rsidRPr="00B001FF" w:rsidRDefault="003210CC" w:rsidP="00FB2150">
      <w:pPr>
        <w:tabs>
          <w:tab w:val="clear" w:pos="1134"/>
          <w:tab w:val="right" w:leader="dot" w:pos="9072"/>
          <w:tab w:val="right" w:pos="9639"/>
        </w:tabs>
        <w:ind w:left="1514" w:hanging="720"/>
        <w:rPr>
          <w:rFonts w:asciiTheme="minorHAnsi" w:eastAsiaTheme="minorEastAsia" w:hAnsiTheme="minorHAnsi" w:cstheme="minorBidi"/>
          <w:noProof/>
          <w:szCs w:val="22"/>
          <w:lang w:val="en-GB" w:eastAsia="zh-CN"/>
        </w:rPr>
      </w:pPr>
      <w:hyperlink w:anchor="_Toc448834368" w:history="1">
        <w:r w:rsidR="00B001FF" w:rsidRPr="00B001FF">
          <w:rPr>
            <w:rFonts w:eastAsiaTheme="minorEastAsia"/>
            <w:noProof/>
            <w:lang w:eastAsia="zh-CN" w:bidi="ar-SY"/>
          </w:rPr>
          <w:t>2.5</w:t>
        </w:r>
        <w:r w:rsidR="00B001FF" w:rsidRPr="00B001FF">
          <w:rPr>
            <w:rFonts w:asciiTheme="minorHAnsi" w:eastAsiaTheme="minorEastAsia" w:hAnsiTheme="minorHAnsi" w:cstheme="minorBidi"/>
            <w:noProof/>
            <w:szCs w:val="22"/>
            <w:lang w:val="en-GB" w:eastAsia="zh-CN"/>
          </w:rPr>
          <w:tab/>
        </w:r>
        <w:r w:rsidR="00B001FF" w:rsidRPr="00B001FF">
          <w:rPr>
            <w:rFonts w:eastAsiaTheme="minorEastAsia" w:hint="cs"/>
            <w:noProof/>
            <w:rtl/>
            <w:lang w:eastAsia="zh-CN"/>
          </w:rPr>
          <w:t>التوصيل</w:t>
        </w:r>
        <w:r w:rsidR="00B001FF" w:rsidRPr="00B001FF">
          <w:rPr>
            <w:rFonts w:eastAsiaTheme="minorEastAsia"/>
            <w:noProof/>
            <w:rtl/>
            <w:lang w:eastAsia="zh-CN"/>
          </w:rPr>
          <w:t xml:space="preserve"> </w:t>
        </w:r>
        <w:r w:rsidR="00B001FF" w:rsidRPr="00B001FF">
          <w:rPr>
            <w:rFonts w:eastAsiaTheme="minorEastAsia" w:hint="cs"/>
            <w:noProof/>
            <w:rtl/>
            <w:lang w:eastAsia="zh-CN"/>
          </w:rPr>
          <w:t>البيني</w:t>
        </w:r>
        <w:r w:rsidR="00B001FF" w:rsidRPr="00B001FF">
          <w:rPr>
            <w:rFonts w:eastAsiaTheme="minorEastAsia"/>
            <w:noProof/>
            <w:rtl/>
            <w:lang w:eastAsia="zh-CN"/>
          </w:rPr>
          <w:t xml:space="preserve"> </w:t>
        </w:r>
        <w:r w:rsidR="00B001FF" w:rsidRPr="00B001FF">
          <w:rPr>
            <w:rFonts w:eastAsiaTheme="minorEastAsia" w:hint="cs"/>
            <w:noProof/>
            <w:rtl/>
            <w:lang w:eastAsia="zh-CN"/>
          </w:rPr>
          <w:t>لنقاط</w:t>
        </w:r>
        <w:r w:rsidR="00B001FF" w:rsidRPr="00B001FF">
          <w:rPr>
            <w:rFonts w:eastAsiaTheme="minorEastAsia"/>
            <w:noProof/>
            <w:rtl/>
            <w:lang w:eastAsia="zh-CN"/>
          </w:rPr>
          <w:t xml:space="preserve"> </w:t>
        </w:r>
        <w:r w:rsidR="00B001FF" w:rsidRPr="00B001FF">
          <w:rPr>
            <w:rFonts w:eastAsiaTheme="minorEastAsia" w:hint="cs"/>
            <w:noProof/>
            <w:rtl/>
            <w:lang w:eastAsia="zh-CN"/>
          </w:rPr>
          <w:t>تبادل</w:t>
        </w:r>
        <w:r w:rsidR="00B001FF" w:rsidRPr="00B001FF">
          <w:rPr>
            <w:rFonts w:eastAsiaTheme="minorEastAsia"/>
            <w:noProof/>
            <w:rtl/>
            <w:lang w:eastAsia="zh-CN"/>
          </w:rPr>
          <w:t xml:space="preserve"> </w:t>
        </w:r>
        <w:r w:rsidR="00B001FF" w:rsidRPr="00B001FF">
          <w:rPr>
            <w:rFonts w:eastAsiaTheme="minorEastAsia" w:hint="cs"/>
            <w:noProof/>
            <w:rtl/>
            <w:lang w:eastAsia="zh-CN"/>
          </w:rPr>
          <w:t>الإنترنت</w:t>
        </w:r>
        <w:r w:rsidR="00B001FF" w:rsidRPr="00B001FF">
          <w:rPr>
            <w:rFonts w:eastAsiaTheme="minorEastAsia"/>
            <w:noProof/>
            <w:rtl/>
            <w:lang w:eastAsia="zh-CN"/>
          </w:rPr>
          <w:t xml:space="preserve"> </w:t>
        </w:r>
        <w:r w:rsidR="00B001FF" w:rsidRPr="00B001FF">
          <w:rPr>
            <w:rFonts w:eastAsiaTheme="minorEastAsia" w:hint="cs"/>
            <w:noProof/>
            <w:rtl/>
            <w:lang w:eastAsia="zh-CN"/>
          </w:rPr>
          <w:t>الوطنية</w:t>
        </w:r>
        <w:r w:rsidR="00B001FF" w:rsidRPr="00B001FF">
          <w:rPr>
            <w:rFonts w:eastAsiaTheme="minorEastAsia"/>
            <w:noProof/>
            <w:rtl/>
            <w:lang w:eastAsia="zh-CN"/>
          </w:rPr>
          <w:t xml:space="preserve"> </w:t>
        </w:r>
        <w:r w:rsidR="00B001FF" w:rsidRPr="00B001FF">
          <w:rPr>
            <w:rFonts w:eastAsiaTheme="minorEastAsia" w:hint="cs"/>
            <w:noProof/>
            <w:rtl/>
            <w:lang w:eastAsia="zh-CN"/>
          </w:rPr>
          <w:t>والإقليمية</w:t>
        </w:r>
      </w:hyperlink>
      <w:r w:rsidR="00FB2150">
        <w:rPr>
          <w:rFonts w:eastAsiaTheme="minorEastAsia"/>
          <w:noProof/>
          <w:lang w:eastAsia="zh-CN"/>
        </w:rPr>
        <w:tab/>
      </w:r>
      <w:r w:rsidR="00FB2150">
        <w:rPr>
          <w:rFonts w:eastAsiaTheme="minorEastAsia"/>
          <w:noProof/>
          <w:lang w:eastAsia="zh-CN"/>
        </w:rPr>
        <w:tab/>
      </w:r>
      <w:r w:rsidR="000E45B5">
        <w:rPr>
          <w:rFonts w:eastAsiaTheme="minorEastAsia"/>
          <w:noProof/>
          <w:lang w:eastAsia="zh-CN"/>
        </w:rPr>
        <w:t>6</w:t>
      </w:r>
    </w:p>
    <w:p w:rsidR="00B001FF" w:rsidRDefault="00B001FF" w:rsidP="000B5472">
      <w:pPr>
        <w:rPr>
          <w:rFonts w:eastAsiaTheme="minorEastAsia"/>
          <w:rtl/>
          <w:lang w:eastAsia="zh-CN" w:bidi="ar-SY"/>
        </w:rPr>
      </w:pPr>
      <w:r w:rsidRPr="00B001FF">
        <w:rPr>
          <w:rFonts w:eastAsiaTheme="minorEastAsia"/>
          <w:rtl/>
          <w:lang w:eastAsia="zh-CN" w:bidi="ar-SY"/>
        </w:rPr>
        <w:fldChar w:fldCharType="end"/>
      </w:r>
      <w:bookmarkStart w:id="1" w:name="_Toc448834361"/>
      <w:r>
        <w:rPr>
          <w:rFonts w:eastAsiaTheme="minorEastAsia"/>
          <w:rtl/>
          <w:lang w:eastAsia="zh-CN" w:bidi="ar-SY"/>
        </w:rPr>
        <w:br w:type="page"/>
      </w:r>
    </w:p>
    <w:p w:rsidR="00B001FF" w:rsidRPr="00B02A25" w:rsidRDefault="00B001FF" w:rsidP="00B001FF">
      <w:pPr>
        <w:pStyle w:val="Heading1"/>
        <w:rPr>
          <w:rtl/>
        </w:rPr>
      </w:pPr>
      <w:r w:rsidRPr="00B02A25">
        <w:rPr>
          <w:rFonts w:hint="cs"/>
          <w:rtl/>
          <w:lang w:bidi="ar"/>
        </w:rPr>
        <w:lastRenderedPageBreak/>
        <w:t>مقدمة</w:t>
      </w:r>
      <w:bookmarkEnd w:id="1"/>
    </w:p>
    <w:p w:rsidR="00B001FF" w:rsidRPr="00B02A25" w:rsidRDefault="00B001FF" w:rsidP="000A3F79">
      <w:pPr>
        <w:rPr>
          <w:rtl/>
        </w:rPr>
      </w:pPr>
      <w:r w:rsidRPr="00B02A25">
        <w:rPr>
          <w:rtl/>
        </w:rPr>
        <w:t xml:space="preserve">مع الاستعمال المتزايد </w:t>
      </w:r>
      <w:r w:rsidRPr="00B02A25">
        <w:rPr>
          <w:rFonts w:hint="cs"/>
          <w:rtl/>
          <w:lang w:bidi="ar-EG"/>
        </w:rPr>
        <w:t>ل</w:t>
      </w:r>
      <w:r w:rsidRPr="00B02A25">
        <w:rPr>
          <w:rtl/>
        </w:rPr>
        <w:t>لإنترنت كوسيلة أساسية للاتصالات، فإن خدمات الإنترنت المحسنة بما في ذلك خفض أسعار الإنترنت الدولي</w:t>
      </w:r>
      <w:r w:rsidRPr="00B02A25">
        <w:rPr>
          <w:rFonts w:hint="cs"/>
          <w:rtl/>
        </w:rPr>
        <w:t>ة</w:t>
      </w:r>
      <w:r w:rsidRPr="00B02A25">
        <w:rPr>
          <w:rtl/>
        </w:rPr>
        <w:t xml:space="preserve">، وتحسين جودة الخدمة وزيادة النفاذ إلى الشبكة - أصبحت من أولويات السياسات العامة الرئيسية بالنسبة </w:t>
      </w:r>
      <w:r w:rsidR="000A3F79">
        <w:rPr>
          <w:rFonts w:hint="cs"/>
          <w:rtl/>
        </w:rPr>
        <w:t>إلى الدول</w:t>
      </w:r>
      <w:r w:rsidRPr="00B02A25">
        <w:rPr>
          <w:rtl/>
        </w:rPr>
        <w:t xml:space="preserve"> الأعضاء في</w:t>
      </w:r>
      <w:r w:rsidRPr="00B02A25">
        <w:rPr>
          <w:rFonts w:hint="cs"/>
          <w:rtl/>
        </w:rPr>
        <w:t> </w:t>
      </w:r>
      <w:r w:rsidRPr="00B02A25">
        <w:rPr>
          <w:rtl/>
        </w:rPr>
        <w:t>الاتحاد</w:t>
      </w:r>
      <w:r w:rsidRPr="00B02A25">
        <w:rPr>
          <w:rFonts w:hint="cs"/>
          <w:rtl/>
        </w:rPr>
        <w:t xml:space="preserve"> وأعضاء القطاع</w:t>
      </w:r>
      <w:r w:rsidRPr="00B02A25">
        <w:rPr>
          <w:rtl/>
        </w:rPr>
        <w:t>.</w:t>
      </w:r>
    </w:p>
    <w:p w:rsidR="00B001FF" w:rsidRPr="00B02A25" w:rsidRDefault="00B001FF" w:rsidP="00B001FF">
      <w:pPr>
        <w:rPr>
          <w:rtl/>
        </w:rPr>
      </w:pPr>
      <w:r w:rsidRPr="00B02A25">
        <w:rPr>
          <w:rtl/>
        </w:rPr>
        <w:t>ولا</w:t>
      </w:r>
      <w:r w:rsidRPr="00B02A25">
        <w:rPr>
          <w:rFonts w:hint="cs"/>
          <w:rtl/>
        </w:rPr>
        <w:t> </w:t>
      </w:r>
      <w:r w:rsidRPr="00B02A25">
        <w:rPr>
          <w:rtl/>
        </w:rPr>
        <w:t>تزال الدول الأعضاء والمنظمون والمستهلكون</w:t>
      </w:r>
      <w:r w:rsidRPr="00B02A25">
        <w:rPr>
          <w:rFonts w:hint="cs"/>
          <w:rtl/>
          <w:lang w:bidi="ar-EG"/>
        </w:rPr>
        <w:t xml:space="preserve"> في البلدان النامية</w:t>
      </w:r>
      <w:r w:rsidRPr="00B02A25">
        <w:rPr>
          <w:rtl/>
        </w:rPr>
        <w:t xml:space="preserve"> يعبِّرون عن شواغلهم إزاء المستويات العالية من الرسوم </w:t>
      </w:r>
      <w:r w:rsidRPr="00B02A25">
        <w:rPr>
          <w:rFonts w:hint="cs"/>
          <w:rtl/>
        </w:rPr>
        <w:t>المتكبَّدة</w:t>
      </w:r>
      <w:r w:rsidRPr="00B02A25">
        <w:rPr>
          <w:rtl/>
        </w:rPr>
        <w:t xml:space="preserve"> عند </w:t>
      </w:r>
      <w:r w:rsidRPr="00B02A25">
        <w:rPr>
          <w:rFonts w:hint="cs"/>
          <w:rtl/>
        </w:rPr>
        <w:t>التوصيل</w:t>
      </w:r>
      <w:r w:rsidRPr="00B02A25">
        <w:rPr>
          <w:rtl/>
        </w:rPr>
        <w:t xml:space="preserve"> الدولي</w:t>
      </w:r>
      <w:r w:rsidRPr="00B02A25">
        <w:rPr>
          <w:rFonts w:hint="cs"/>
          <w:rtl/>
        </w:rPr>
        <w:t xml:space="preserve"> بالإنترنت لأن </w:t>
      </w:r>
      <w:r w:rsidRPr="00B02A25">
        <w:rPr>
          <w:rtl/>
        </w:rPr>
        <w:t xml:space="preserve">مقدمي </w:t>
      </w:r>
      <w:r w:rsidRPr="00B02A25">
        <w:rPr>
          <w:rFonts w:hint="cs"/>
          <w:rtl/>
          <w:lang w:bidi="ar-EG"/>
        </w:rPr>
        <w:t>الشبكة</w:t>
      </w:r>
      <w:r w:rsidRPr="00B02A25">
        <w:rPr>
          <w:rtl/>
        </w:rPr>
        <w:t xml:space="preserve"> ال</w:t>
      </w:r>
      <w:r w:rsidRPr="00B02A25">
        <w:rPr>
          <w:rFonts w:hint="cs"/>
          <w:rtl/>
        </w:rPr>
        <w:t>أساس</w:t>
      </w:r>
      <w:r w:rsidRPr="00B02A25">
        <w:rPr>
          <w:rtl/>
        </w:rPr>
        <w:t>ي</w:t>
      </w:r>
      <w:r w:rsidRPr="00B02A25">
        <w:rPr>
          <w:rFonts w:hint="cs"/>
          <w:rtl/>
        </w:rPr>
        <w:t>ة</w:t>
      </w:r>
      <w:r w:rsidRPr="00B02A25">
        <w:rPr>
          <w:rtl/>
        </w:rPr>
        <w:t xml:space="preserve"> الدولي</w:t>
      </w:r>
      <w:r w:rsidRPr="00B02A25">
        <w:rPr>
          <w:rFonts w:hint="cs"/>
          <w:rtl/>
        </w:rPr>
        <w:t>ة بوصفهم المستوى </w:t>
      </w:r>
      <w:r w:rsidRPr="00B02A25">
        <w:rPr>
          <w:lang w:bidi="ar-SY"/>
        </w:rPr>
        <w:t>1</w:t>
      </w:r>
      <w:r w:rsidRPr="00B02A25">
        <w:rPr>
          <w:rFonts w:hint="cs"/>
          <w:rtl/>
        </w:rPr>
        <w:t xml:space="preserve"> ومقدمي عبور الإنترنت بوصفهم المستوى </w:t>
      </w:r>
      <w:r w:rsidRPr="00B02A25">
        <w:rPr>
          <w:lang w:bidi="ar-SY"/>
        </w:rPr>
        <w:t>2</w:t>
      </w:r>
      <w:r w:rsidRPr="00B02A25">
        <w:rPr>
          <w:rFonts w:hint="cs"/>
          <w:rtl/>
        </w:rPr>
        <w:t xml:space="preserve"> قد قاوموا إجراء </w:t>
      </w:r>
      <w:r w:rsidRPr="00B02A25">
        <w:rPr>
          <w:rtl/>
        </w:rPr>
        <w:t xml:space="preserve">أي تغييرات في محتوى التوصية </w:t>
      </w:r>
      <w:r w:rsidRPr="00B02A25">
        <w:rPr>
          <w:lang w:bidi="ar-SY"/>
        </w:rPr>
        <w:t>D.50</w:t>
      </w:r>
      <w:r>
        <w:rPr>
          <w:rFonts w:hint="cs"/>
          <w:rtl/>
          <w:lang w:bidi="ar-EG"/>
        </w:rPr>
        <w:t>.</w:t>
      </w:r>
      <w:r w:rsidRPr="00B02A25">
        <w:rPr>
          <w:rFonts w:hint="cs"/>
          <w:rtl/>
        </w:rPr>
        <w:t xml:space="preserve"> ويسدد</w:t>
      </w:r>
      <w:r w:rsidRPr="00B02A25">
        <w:rPr>
          <w:rtl/>
        </w:rPr>
        <w:t xml:space="preserve"> </w:t>
      </w:r>
      <w:r w:rsidRPr="00B02A25">
        <w:rPr>
          <w:rFonts w:hint="cs"/>
          <w:rtl/>
        </w:rPr>
        <w:t>مقدمو</w:t>
      </w:r>
      <w:r w:rsidRPr="00B02A25">
        <w:rPr>
          <w:rtl/>
        </w:rPr>
        <w:t xml:space="preserve"> خدمات الإنترنت</w:t>
      </w:r>
      <w:r w:rsidRPr="00B02A25">
        <w:rPr>
          <w:rFonts w:hint="cs"/>
          <w:rtl/>
        </w:rPr>
        <w:t> </w:t>
      </w:r>
      <w:r w:rsidRPr="00B02A25">
        <w:rPr>
          <w:lang w:bidi="ar-SY"/>
        </w:rPr>
        <w:t>(ISP)</w:t>
      </w:r>
      <w:r w:rsidRPr="00B02A25">
        <w:rPr>
          <w:rFonts w:hint="cs"/>
          <w:rtl/>
        </w:rPr>
        <w:t xml:space="preserve"> و</w:t>
      </w:r>
      <w:r w:rsidRPr="00B02A25">
        <w:rPr>
          <w:rtl/>
        </w:rPr>
        <w:t xml:space="preserve">مشغلو </w:t>
      </w:r>
      <w:r w:rsidRPr="00B02A25">
        <w:rPr>
          <w:rFonts w:hint="cs"/>
          <w:rtl/>
        </w:rPr>
        <w:t>ال</w:t>
      </w:r>
      <w:r w:rsidRPr="00B02A25">
        <w:rPr>
          <w:rtl/>
        </w:rPr>
        <w:t>شبكات المتنقلة</w:t>
      </w:r>
      <w:r>
        <w:rPr>
          <w:rFonts w:hint="eastAsia"/>
          <w:rtl/>
        </w:rPr>
        <w:t> </w:t>
      </w:r>
      <w:r w:rsidRPr="00B02A25">
        <w:rPr>
          <w:lang w:bidi="ar-SY"/>
        </w:rPr>
        <w:t>(MNO)</w:t>
      </w:r>
      <w:r w:rsidRPr="00B02A25">
        <w:rPr>
          <w:rFonts w:hint="cs"/>
          <w:rtl/>
        </w:rPr>
        <w:t xml:space="preserve"> </w:t>
      </w:r>
      <w:r w:rsidRPr="00B02A25">
        <w:rPr>
          <w:rtl/>
        </w:rPr>
        <w:t>في البلدان النامية</w:t>
      </w:r>
      <w:r w:rsidRPr="00B02A25">
        <w:rPr>
          <w:rFonts w:hint="cs"/>
          <w:rtl/>
        </w:rPr>
        <w:t xml:space="preserve"> كامل </w:t>
      </w:r>
      <w:r w:rsidRPr="00B02A25">
        <w:rPr>
          <w:rtl/>
        </w:rPr>
        <w:t>تكاليف وصلات</w:t>
      </w:r>
      <w:r w:rsidRPr="00B02A25">
        <w:rPr>
          <w:rFonts w:hint="cs"/>
          <w:rtl/>
        </w:rPr>
        <w:t xml:space="preserve"> ومنافذ</w:t>
      </w:r>
      <w:r w:rsidRPr="00B02A25">
        <w:rPr>
          <w:rtl/>
        </w:rPr>
        <w:t xml:space="preserve"> الإنترنت الدولية (حوالي </w:t>
      </w:r>
      <w:r w:rsidRPr="00B02A25">
        <w:rPr>
          <w:lang w:bidi="ar-SY"/>
        </w:rPr>
        <w:t>%80</w:t>
      </w:r>
      <w:r w:rsidRPr="00B02A25">
        <w:rPr>
          <w:rtl/>
        </w:rPr>
        <w:t xml:space="preserve"> من التكلفة في السوق الوطنية </w:t>
      </w:r>
      <w:r w:rsidRPr="00B02A25">
        <w:rPr>
          <w:rFonts w:hint="cs"/>
          <w:rtl/>
        </w:rPr>
        <w:t>ل</w:t>
      </w:r>
      <w:r w:rsidRPr="00B02A25">
        <w:rPr>
          <w:rtl/>
        </w:rPr>
        <w:t xml:space="preserve">لبلدان النامية) </w:t>
      </w:r>
      <w:r w:rsidRPr="00B02A25">
        <w:rPr>
          <w:rFonts w:hint="cs"/>
          <w:rtl/>
        </w:rPr>
        <w:t>للنفاذ</w:t>
      </w:r>
      <w:r w:rsidRPr="00B02A25">
        <w:rPr>
          <w:rtl/>
        </w:rPr>
        <w:t xml:space="preserve"> إلى</w:t>
      </w:r>
      <w:r w:rsidRPr="00B02A25">
        <w:rPr>
          <w:rFonts w:hint="cs"/>
          <w:rtl/>
        </w:rPr>
        <w:t xml:space="preserve"> الوصلات الدولية للإنترنت</w:t>
      </w:r>
      <w:r w:rsidRPr="00B02A25">
        <w:rPr>
          <w:rtl/>
        </w:rPr>
        <w:t xml:space="preserve"> </w:t>
      </w:r>
      <w:r w:rsidRPr="00B02A25">
        <w:rPr>
          <w:rFonts w:hint="cs"/>
          <w:rtl/>
        </w:rPr>
        <w:t>ل</w:t>
      </w:r>
      <w:r w:rsidRPr="00B02A25">
        <w:rPr>
          <w:rtl/>
        </w:rPr>
        <w:t>شبكاتهم</w:t>
      </w:r>
      <w:r w:rsidRPr="00B02A25">
        <w:rPr>
          <w:rFonts w:hint="cs"/>
          <w:rtl/>
        </w:rPr>
        <w:t>. وهكذا،</w:t>
      </w:r>
      <w:r w:rsidRPr="00B02A25">
        <w:rPr>
          <w:rtl/>
        </w:rPr>
        <w:t xml:space="preserve"> في ظل الوضع الحالي لسوق الإنترنت الدولي</w:t>
      </w:r>
      <w:r w:rsidRPr="00B02A25">
        <w:rPr>
          <w:rFonts w:hint="cs"/>
          <w:rtl/>
        </w:rPr>
        <w:t>ة</w:t>
      </w:r>
      <w:r w:rsidRPr="00B02A25">
        <w:rPr>
          <w:rtl/>
        </w:rPr>
        <w:t xml:space="preserve">، </w:t>
      </w:r>
      <w:r w:rsidRPr="00B02A25">
        <w:rPr>
          <w:rFonts w:hint="cs"/>
          <w:rtl/>
        </w:rPr>
        <w:t>تدعو</w:t>
      </w:r>
      <w:r w:rsidRPr="00B02A25">
        <w:rPr>
          <w:rtl/>
        </w:rPr>
        <w:t xml:space="preserve"> </w:t>
      </w:r>
      <w:r w:rsidRPr="00B02A25">
        <w:rPr>
          <w:rFonts w:hint="cs"/>
          <w:rtl/>
        </w:rPr>
        <w:t>ال</w:t>
      </w:r>
      <w:r w:rsidRPr="00B02A25">
        <w:rPr>
          <w:rtl/>
        </w:rPr>
        <w:t>حاجة إلى إيجاد حلول مثل خطة عمل لإنشاء نقاط تبادل إنترنت في مناطق العالم.</w:t>
      </w:r>
    </w:p>
    <w:p w:rsidR="00B001FF" w:rsidRDefault="00B001FF">
      <w:pPr>
        <w:tabs>
          <w:tab w:val="clear" w:pos="1134"/>
        </w:tabs>
        <w:bidi w:val="0"/>
        <w:spacing w:before="0" w:after="160" w:line="259" w:lineRule="auto"/>
        <w:jc w:val="left"/>
        <w:rPr>
          <w:rtl/>
        </w:rPr>
      </w:pPr>
      <w:r>
        <w:rPr>
          <w:rtl/>
        </w:rPr>
        <w:br w:type="page"/>
      </w:r>
    </w:p>
    <w:p w:rsidR="00B001FF" w:rsidRPr="000074AC" w:rsidRDefault="00B001FF" w:rsidP="000E45B5">
      <w:pPr>
        <w:pStyle w:val="RecNo"/>
        <w:jc w:val="left"/>
        <w:rPr>
          <w:b w:val="0"/>
          <w:bCs/>
        </w:rPr>
      </w:pPr>
      <w:r w:rsidRPr="000074AC">
        <w:rPr>
          <w:rFonts w:hint="cs"/>
          <w:b w:val="0"/>
          <w:bCs/>
          <w:rtl/>
        </w:rPr>
        <w:lastRenderedPageBreak/>
        <w:t xml:space="preserve">مشروع التوصية </w:t>
      </w:r>
      <w:r w:rsidRPr="000074AC">
        <w:rPr>
          <w:b w:val="0"/>
          <w:bCs/>
        </w:rPr>
        <w:t>ITU-T D.52</w:t>
      </w:r>
    </w:p>
    <w:p w:rsidR="00B001FF" w:rsidRDefault="00B001FF" w:rsidP="00B001FF">
      <w:pPr>
        <w:pStyle w:val="Rectitle"/>
      </w:pPr>
      <w:r w:rsidRPr="00B001FF">
        <w:rPr>
          <w:rtl/>
        </w:rPr>
        <w:t xml:space="preserve">إقامة نقاط تبادل </w:t>
      </w:r>
      <w:r w:rsidRPr="00B001FF">
        <w:rPr>
          <w:rFonts w:hint="cs"/>
          <w:rtl/>
        </w:rPr>
        <w:t>إقليمية للإنترنت</w:t>
      </w:r>
      <w:r w:rsidRPr="00B001FF">
        <w:rPr>
          <w:rFonts w:hint="eastAsia"/>
          <w:rtl/>
        </w:rPr>
        <w:t> </w:t>
      </w:r>
      <w:r w:rsidRPr="00B001FF">
        <w:rPr>
          <w:lang w:bidi="ar-EG"/>
        </w:rPr>
        <w:t>(IXP)</w:t>
      </w:r>
      <w:r w:rsidRPr="00B001FF">
        <w:rPr>
          <w:rFonts w:hint="cs"/>
          <w:rtl/>
        </w:rPr>
        <w:t xml:space="preserve"> </w:t>
      </w:r>
      <w:r w:rsidRPr="00B001FF">
        <w:rPr>
          <w:rtl/>
        </w:rPr>
        <w:t xml:space="preserve">وتوصيلها </w:t>
      </w:r>
      <w:r w:rsidRPr="00B001FF">
        <w:rPr>
          <w:lang w:bidi="ar-EG"/>
        </w:rPr>
        <w:br/>
      </w:r>
      <w:r w:rsidRPr="00B001FF">
        <w:rPr>
          <w:rtl/>
        </w:rPr>
        <w:t>لخفض تكاليف التوصيلية الدولية للإنترنت</w:t>
      </w:r>
    </w:p>
    <w:p w:rsidR="00B001FF" w:rsidRPr="00B001FF" w:rsidRDefault="00B001FF" w:rsidP="000B5472">
      <w:pPr>
        <w:pStyle w:val="Heading1"/>
        <w:rPr>
          <w:rtl/>
        </w:rPr>
      </w:pPr>
      <w:bookmarkStart w:id="2" w:name="_Toc448834362"/>
      <w:r w:rsidRPr="00B001FF">
        <w:rPr>
          <w:lang w:bidi="ar-SA"/>
        </w:rPr>
        <w:t>1</w:t>
      </w:r>
      <w:r w:rsidRPr="00B001FF">
        <w:rPr>
          <w:lang w:bidi="ar-SA"/>
        </w:rPr>
        <w:tab/>
      </w:r>
      <w:r w:rsidRPr="00B001FF">
        <w:rPr>
          <w:rFonts w:hint="cs"/>
          <w:rtl/>
        </w:rPr>
        <w:t>مجال التطبيق</w:t>
      </w:r>
      <w:bookmarkEnd w:id="2"/>
    </w:p>
    <w:p w:rsidR="00B001FF" w:rsidRPr="00B001FF" w:rsidRDefault="00B001FF" w:rsidP="00B001FF">
      <w:pPr>
        <w:rPr>
          <w:rtl/>
        </w:rPr>
      </w:pPr>
      <w:r w:rsidRPr="00B001FF">
        <w:rPr>
          <w:rtl/>
        </w:rPr>
        <w:t>تقترح هذه التوصية تدابير لتمكين</w:t>
      </w:r>
      <w:r w:rsidRPr="00B001FF">
        <w:rPr>
          <w:rFonts w:hint="cs"/>
          <w:rtl/>
        </w:rPr>
        <w:t xml:space="preserve"> الإدارات</w:t>
      </w:r>
      <w:r w:rsidRPr="00B001FF">
        <w:rPr>
          <w:rtl/>
        </w:rPr>
        <w:t xml:space="preserve"> </w:t>
      </w:r>
      <w:r w:rsidRPr="00B001FF">
        <w:rPr>
          <w:rFonts w:hint="cs"/>
          <w:rtl/>
        </w:rPr>
        <w:t>و</w:t>
      </w:r>
      <w:r w:rsidRPr="00B001FF">
        <w:rPr>
          <w:rtl/>
        </w:rPr>
        <w:t xml:space="preserve">المستهلكين من الاستفادة من </w:t>
      </w:r>
      <w:r w:rsidRPr="00B001FF">
        <w:rPr>
          <w:rFonts w:hint="cs"/>
          <w:rtl/>
        </w:rPr>
        <w:t>التعاون</w:t>
      </w:r>
      <w:r w:rsidRPr="00B001FF">
        <w:rPr>
          <w:rtl/>
        </w:rPr>
        <w:t xml:space="preserve"> </w:t>
      </w:r>
      <w:r w:rsidRPr="00B001FF">
        <w:rPr>
          <w:rFonts w:hint="cs"/>
          <w:rtl/>
        </w:rPr>
        <w:t>الفعّال</w:t>
      </w:r>
      <w:r w:rsidRPr="00B001FF">
        <w:rPr>
          <w:rtl/>
        </w:rPr>
        <w:t xml:space="preserve"> بحيث تُتاح لديهم</w:t>
      </w:r>
      <w:r w:rsidRPr="00B001FF">
        <w:rPr>
          <w:rFonts w:hint="cs"/>
          <w:rtl/>
        </w:rPr>
        <w:t xml:space="preserve"> المعلومات اللازمة </w:t>
      </w:r>
      <w:r w:rsidRPr="00B001FF">
        <w:rPr>
          <w:rtl/>
        </w:rPr>
        <w:t>لاتخاذ الإجراءات</w:t>
      </w:r>
      <w:r w:rsidRPr="00B001FF">
        <w:rPr>
          <w:rFonts w:hint="cs"/>
          <w:rtl/>
        </w:rPr>
        <w:t xml:space="preserve"> التنظيمية</w:t>
      </w:r>
      <w:r w:rsidRPr="00B001FF">
        <w:rPr>
          <w:rtl/>
        </w:rPr>
        <w:t xml:space="preserve"> المناسبة؛ وهي تحدد تدابير من أجل تحسين طريق عمل السوق؛ وتقدم مقترحات بإجراءات تنظيمية، ربما تتضمن تدابير لخفض </w:t>
      </w:r>
      <w:r w:rsidRPr="00B001FF">
        <w:rPr>
          <w:rFonts w:hint="cs"/>
          <w:rtl/>
        </w:rPr>
        <w:t>التكاليف</w:t>
      </w:r>
      <w:r w:rsidRPr="00B001FF">
        <w:rPr>
          <w:rtl/>
        </w:rPr>
        <w:t>.</w:t>
      </w:r>
    </w:p>
    <w:p w:rsidR="00B001FF" w:rsidRPr="00B001FF" w:rsidRDefault="00B001FF" w:rsidP="000B5472">
      <w:pPr>
        <w:pStyle w:val="Heading1"/>
        <w:rPr>
          <w:rtl/>
        </w:rPr>
      </w:pPr>
      <w:bookmarkStart w:id="3" w:name="_Toc448834363"/>
      <w:r w:rsidRPr="00B001FF">
        <w:rPr>
          <w:lang w:bidi="ar-SA"/>
        </w:rPr>
        <w:t>2</w:t>
      </w:r>
      <w:r w:rsidRPr="00B001FF">
        <w:rPr>
          <w:rtl/>
        </w:rPr>
        <w:tab/>
        <w:t>المراجع</w:t>
      </w:r>
      <w:bookmarkEnd w:id="3"/>
    </w:p>
    <w:p w:rsidR="00B001FF" w:rsidRPr="00B001FF" w:rsidRDefault="00B001FF" w:rsidP="00B001FF">
      <w:pPr>
        <w:rPr>
          <w:rtl/>
        </w:rPr>
      </w:pPr>
      <w:r w:rsidRPr="00B001FF">
        <w:rPr>
          <w:rtl/>
        </w:rPr>
        <w:t>تتضمن التوصيات التالية لقطاع تقييس الاتصالات وغيرها من المراجع أحكاماً تشكل من خلال الإشارة إليها في هذا النص جزءاً لا</w:t>
      </w:r>
      <w:r w:rsidRPr="00B001FF">
        <w:rPr>
          <w:rFonts w:hint="cs"/>
          <w:rtl/>
        </w:rPr>
        <w:t> </w:t>
      </w:r>
      <w:r w:rsidRPr="00B001FF">
        <w:rPr>
          <w:rtl/>
        </w:rPr>
        <w:t>يتجزأ من هذه التوصية. وقد كانت جميع الطبعات المذكورة سارية الصلاحية في وقت النشر. ولما كانت جميع التوصيات والمراجع الأخرى تخضع إلى المراجعة فإن على جميع المستعملين لهذه التوصية السعي إلى تطبيق أحدث طبعة من التوصيات والمراجع الواردة أدناه. وتُنشر بانتظام قائمة توصيات قطاع تقييس الاتصالات السارية الصلاحية. والإشارة إلى وثيقة في هذه التوصية لا</w:t>
      </w:r>
      <w:r w:rsidRPr="00B001FF">
        <w:rPr>
          <w:rFonts w:hint="cs"/>
          <w:rtl/>
        </w:rPr>
        <w:t> </w:t>
      </w:r>
      <w:r w:rsidRPr="00B001FF">
        <w:rPr>
          <w:rtl/>
        </w:rPr>
        <w:t>يضفي على الوثيقة في حد ذاتها صفة التوصية.</w:t>
      </w:r>
    </w:p>
    <w:p w:rsidR="00B001FF" w:rsidRPr="00B001FF" w:rsidRDefault="00B001FF" w:rsidP="00B001FF">
      <w:pPr>
        <w:rPr>
          <w:rtl/>
          <w:lang w:bidi="ar-EG"/>
        </w:rPr>
      </w:pPr>
      <w:r w:rsidRPr="00B001FF">
        <w:t>[ITU-T D.50]</w:t>
      </w:r>
      <w:r w:rsidRPr="00B001FF">
        <w:rPr>
          <w:rFonts w:hint="cs"/>
          <w:rtl/>
        </w:rPr>
        <w:tab/>
      </w:r>
      <w:r w:rsidRPr="00B001FF">
        <w:rPr>
          <w:rtl/>
        </w:rPr>
        <w:t>التوصية</w:t>
      </w:r>
      <w:r w:rsidRPr="00B001FF">
        <w:rPr>
          <w:rFonts w:hint="cs"/>
          <w:rtl/>
        </w:rPr>
        <w:t xml:space="preserve"> </w:t>
      </w:r>
      <w:r w:rsidRPr="00B001FF">
        <w:rPr>
          <w:lang w:val="fr-CH"/>
        </w:rPr>
        <w:t>ITU-T D.50</w:t>
      </w:r>
      <w:r w:rsidRPr="00B001FF">
        <w:rPr>
          <w:rFonts w:hint="cs"/>
          <w:rtl/>
        </w:rPr>
        <w:t xml:space="preserve"> </w:t>
      </w:r>
      <w:r w:rsidRPr="00B001FF">
        <w:rPr>
          <w:lang w:val="fr-CH"/>
        </w:rPr>
        <w:t>(2011)</w:t>
      </w:r>
      <w:r w:rsidRPr="00B001FF">
        <w:rPr>
          <w:rFonts w:hint="cs"/>
          <w:rtl/>
        </w:rPr>
        <w:t xml:space="preserve">، </w:t>
      </w:r>
      <w:r w:rsidRPr="00F61622">
        <w:rPr>
          <w:rFonts w:hint="cs"/>
          <w:i/>
          <w:iCs/>
          <w:rtl/>
        </w:rPr>
        <w:t>التوصيل الدولي للإنترنت</w:t>
      </w:r>
      <w:r w:rsidRPr="00B001FF">
        <w:rPr>
          <w:rFonts w:hint="cs"/>
          <w:rtl/>
          <w:lang w:bidi="ar-EG"/>
        </w:rPr>
        <w:t>.</w:t>
      </w:r>
    </w:p>
    <w:p w:rsidR="00B001FF" w:rsidRPr="00B001FF" w:rsidRDefault="00B001FF" w:rsidP="000B5472">
      <w:pPr>
        <w:pStyle w:val="Heading1"/>
        <w:rPr>
          <w:rtl/>
        </w:rPr>
      </w:pPr>
      <w:bookmarkStart w:id="4" w:name="_Toc448834364"/>
      <w:r w:rsidRPr="00B001FF">
        <w:rPr>
          <w:lang w:bidi="ar-SA"/>
        </w:rPr>
        <w:t>3</w:t>
      </w:r>
      <w:r w:rsidRPr="00B001FF">
        <w:rPr>
          <w:rtl/>
        </w:rPr>
        <w:tab/>
        <w:t>التعاريف</w:t>
      </w:r>
      <w:bookmarkEnd w:id="4"/>
    </w:p>
    <w:p w:rsidR="00B001FF" w:rsidRPr="00B001FF" w:rsidRDefault="00B001FF" w:rsidP="00B001FF">
      <w:pPr>
        <w:rPr>
          <w:rtl/>
        </w:rPr>
      </w:pPr>
      <w:r w:rsidRPr="00B001FF">
        <w:rPr>
          <w:rtl/>
        </w:rPr>
        <w:t xml:space="preserve">نقطة تبادل الإنترنت </w:t>
      </w:r>
      <w:r w:rsidRPr="00B001FF">
        <w:t>(IXP)</w:t>
      </w:r>
      <w:r w:rsidRPr="00B001FF">
        <w:rPr>
          <w:rtl/>
        </w:rPr>
        <w:t xml:space="preserve"> هي البنية التحتية لشبكة مادية واحدة تديرها </w:t>
      </w:r>
      <w:r w:rsidRPr="00B001FF">
        <w:rPr>
          <w:rFonts w:hint="cs"/>
          <w:rtl/>
        </w:rPr>
        <w:t>جهة</w:t>
      </w:r>
      <w:r w:rsidRPr="00B001FF">
        <w:rPr>
          <w:rtl/>
        </w:rPr>
        <w:t xml:space="preserve"> واحد</w:t>
      </w:r>
      <w:r w:rsidRPr="00B001FF">
        <w:rPr>
          <w:rFonts w:hint="cs"/>
          <w:rtl/>
        </w:rPr>
        <w:t>ة</w:t>
      </w:r>
      <w:r w:rsidRPr="00B001FF">
        <w:rPr>
          <w:rtl/>
        </w:rPr>
        <w:t xml:space="preserve"> بهدف تسهيل تبادل حركة الإنترنت.</w:t>
      </w:r>
      <w:r w:rsidRPr="00B001FF">
        <w:rPr>
          <w:rFonts w:hint="cs"/>
          <w:rtl/>
        </w:rPr>
        <w:t xml:space="preserve"> وهي</w:t>
      </w:r>
      <w:r w:rsidRPr="00B001FF">
        <w:rPr>
          <w:rtl/>
        </w:rPr>
        <w:t xml:space="preserve"> </w:t>
      </w:r>
      <w:r w:rsidRPr="00B001FF">
        <w:rPr>
          <w:rFonts w:hint="cs"/>
          <w:rtl/>
        </w:rPr>
        <w:t>تعمل</w:t>
      </w:r>
      <w:r w:rsidRPr="00B001FF">
        <w:rPr>
          <w:rtl/>
        </w:rPr>
        <w:t xml:space="preserve"> </w:t>
      </w:r>
      <w:r w:rsidRPr="00B001FF">
        <w:rPr>
          <w:rFonts w:hint="cs"/>
          <w:rtl/>
        </w:rPr>
        <w:t>ك</w:t>
      </w:r>
      <w:r w:rsidRPr="00B001FF">
        <w:rPr>
          <w:rtl/>
        </w:rPr>
        <w:t xml:space="preserve">محور </w:t>
      </w:r>
      <w:r w:rsidRPr="00B001FF">
        <w:rPr>
          <w:rFonts w:hint="cs"/>
          <w:rtl/>
        </w:rPr>
        <w:t>متمركز</w:t>
      </w:r>
      <w:r w:rsidRPr="00B001FF">
        <w:rPr>
          <w:rtl/>
        </w:rPr>
        <w:t xml:space="preserve"> </w:t>
      </w:r>
      <w:r w:rsidRPr="00B001FF">
        <w:rPr>
          <w:rFonts w:hint="cs"/>
          <w:rtl/>
        </w:rPr>
        <w:t>يمكِّن من تسيير ال</w:t>
      </w:r>
      <w:r w:rsidRPr="00B001FF">
        <w:rPr>
          <w:rtl/>
        </w:rPr>
        <w:t xml:space="preserve">حركة المحلية </w:t>
      </w:r>
      <w:r w:rsidRPr="00B001FF">
        <w:rPr>
          <w:rFonts w:hint="cs"/>
          <w:rtl/>
        </w:rPr>
        <w:t xml:space="preserve">محلياً </w:t>
      </w:r>
      <w:r w:rsidRPr="00B001FF">
        <w:rPr>
          <w:rFonts w:hint="cs"/>
          <w:rtl/>
          <w:lang w:bidi="ar-EG"/>
        </w:rPr>
        <w:t>ويقتصد في استهلاك</w:t>
      </w:r>
      <w:r w:rsidRPr="00B001FF">
        <w:rPr>
          <w:rtl/>
        </w:rPr>
        <w:t xml:space="preserve"> عرض النطاق الدولي </w:t>
      </w:r>
      <w:r w:rsidRPr="00B001FF">
        <w:rPr>
          <w:rFonts w:hint="cs"/>
          <w:rtl/>
        </w:rPr>
        <w:t>مما يؤدي</w:t>
      </w:r>
      <w:r w:rsidRPr="00B001FF">
        <w:rPr>
          <w:rtl/>
        </w:rPr>
        <w:t xml:space="preserve"> </w:t>
      </w:r>
      <w:r w:rsidRPr="00B001FF">
        <w:rPr>
          <w:rFonts w:hint="cs"/>
          <w:rtl/>
        </w:rPr>
        <w:t>إ</w:t>
      </w:r>
      <w:r w:rsidRPr="00B001FF">
        <w:rPr>
          <w:rtl/>
        </w:rPr>
        <w:t>لى خفض التكاليف الإجمالية</w:t>
      </w:r>
      <w:r w:rsidRPr="00B001FF">
        <w:rPr>
          <w:rFonts w:hint="cs"/>
          <w:rtl/>
        </w:rPr>
        <w:t xml:space="preserve"> للتوصيلية الدولية للإنترنت.</w:t>
      </w:r>
    </w:p>
    <w:p w:rsidR="00B001FF" w:rsidRPr="00B001FF" w:rsidRDefault="00B001FF" w:rsidP="000B5472">
      <w:pPr>
        <w:pStyle w:val="Heading1"/>
        <w:rPr>
          <w:rtl/>
        </w:rPr>
      </w:pPr>
      <w:bookmarkStart w:id="5" w:name="_Toc448834365"/>
      <w:r w:rsidRPr="00B001FF">
        <w:rPr>
          <w:lang w:bidi="ar-SA"/>
        </w:rPr>
        <w:t>4</w:t>
      </w:r>
      <w:r w:rsidRPr="00B001FF">
        <w:rPr>
          <w:lang w:bidi="ar-SA"/>
        </w:rPr>
        <w:tab/>
      </w:r>
      <w:r w:rsidRPr="00B001FF">
        <w:rPr>
          <w:rtl/>
          <w:lang w:bidi="ar"/>
        </w:rPr>
        <w:t>المختصرات</w:t>
      </w:r>
      <w:bookmarkEnd w:id="5"/>
      <w:r w:rsidRPr="00B001FF">
        <w:rPr>
          <w:rFonts w:hint="cs"/>
          <w:rtl/>
        </w:rPr>
        <w:t xml:space="preserve"> والأسماء المختصرة</w:t>
      </w:r>
    </w:p>
    <w:p w:rsidR="00B001FF" w:rsidRPr="00B001FF" w:rsidRDefault="00B001FF" w:rsidP="00B001FF">
      <w:pPr>
        <w:rPr>
          <w:rtl/>
          <w:lang w:bidi="ar-SY"/>
        </w:rPr>
      </w:pPr>
      <w:r w:rsidRPr="00B001FF">
        <w:t>IXP</w:t>
      </w:r>
      <w:r w:rsidRPr="00B001FF">
        <w:rPr>
          <w:rtl/>
          <w:lang w:bidi="ar-SY"/>
        </w:rPr>
        <w:tab/>
        <w:t xml:space="preserve">نقطة تبادل </w:t>
      </w:r>
      <w:r w:rsidRPr="00B001FF">
        <w:rPr>
          <w:rFonts w:hint="cs"/>
          <w:rtl/>
          <w:lang w:bidi="ar-SY"/>
        </w:rPr>
        <w:t xml:space="preserve">للإنترنت </w:t>
      </w:r>
      <w:r w:rsidRPr="00B001FF">
        <w:rPr>
          <w:lang w:val="fr-CH"/>
        </w:rPr>
        <w:t>(</w:t>
      </w:r>
      <w:r w:rsidRPr="00B001FF">
        <w:rPr>
          <w:i/>
          <w:iCs/>
          <w:lang w:val="fr-CH"/>
        </w:rPr>
        <w:t>Internet exchange point</w:t>
      </w:r>
      <w:r w:rsidRPr="00B001FF">
        <w:rPr>
          <w:lang w:val="fr-CH"/>
        </w:rPr>
        <w:t>)</w:t>
      </w:r>
    </w:p>
    <w:p w:rsidR="00B001FF" w:rsidRPr="00B001FF" w:rsidRDefault="00B001FF" w:rsidP="00B001FF">
      <w:pPr>
        <w:rPr>
          <w:rtl/>
          <w:lang w:bidi="ar-SY"/>
        </w:rPr>
      </w:pPr>
      <w:r w:rsidRPr="00B001FF">
        <w:t>ISP</w:t>
      </w:r>
      <w:r w:rsidRPr="00B001FF">
        <w:rPr>
          <w:rtl/>
          <w:lang w:bidi="ar-SY"/>
        </w:rPr>
        <w:tab/>
      </w:r>
      <w:r w:rsidRPr="00B001FF">
        <w:rPr>
          <w:rFonts w:hint="cs"/>
          <w:rtl/>
          <w:lang w:bidi="ar-SY"/>
        </w:rPr>
        <w:t>مقدم</w:t>
      </w:r>
      <w:r w:rsidRPr="00B001FF">
        <w:rPr>
          <w:rtl/>
          <w:lang w:bidi="ar-SY"/>
        </w:rPr>
        <w:t xml:space="preserve"> خدمة الإنترنت</w:t>
      </w:r>
      <w:r w:rsidRPr="00B001FF">
        <w:rPr>
          <w:rFonts w:hint="cs"/>
          <w:rtl/>
          <w:lang w:bidi="ar-SY"/>
        </w:rPr>
        <w:t xml:space="preserve"> </w:t>
      </w:r>
      <w:r w:rsidRPr="00B001FF">
        <w:rPr>
          <w:lang w:val="fr-CH"/>
        </w:rPr>
        <w:t>(</w:t>
      </w:r>
      <w:r w:rsidRPr="00B001FF">
        <w:rPr>
          <w:i/>
          <w:iCs/>
          <w:lang w:val="fr-CH"/>
        </w:rPr>
        <w:t>Internet service provider)</w:t>
      </w:r>
    </w:p>
    <w:p w:rsidR="00B001FF" w:rsidRPr="00B001FF" w:rsidRDefault="00B001FF" w:rsidP="00B001FF">
      <w:pPr>
        <w:rPr>
          <w:rtl/>
          <w:lang w:bidi="ar-SY"/>
        </w:rPr>
      </w:pPr>
      <w:r w:rsidRPr="00B001FF">
        <w:t>NRA</w:t>
      </w:r>
      <w:r w:rsidRPr="00B001FF">
        <w:rPr>
          <w:rtl/>
          <w:lang w:bidi="ar-SY"/>
        </w:rPr>
        <w:tab/>
      </w:r>
      <w:r w:rsidRPr="00B001FF">
        <w:rPr>
          <w:rFonts w:hint="cs"/>
          <w:rtl/>
          <w:lang w:bidi="ar-SY"/>
        </w:rPr>
        <w:t>هيئات</w:t>
      </w:r>
      <w:r w:rsidRPr="00B001FF">
        <w:rPr>
          <w:rtl/>
          <w:lang w:bidi="ar-SY"/>
        </w:rPr>
        <w:t xml:space="preserve"> التنظيم الوطنية</w:t>
      </w:r>
      <w:r w:rsidRPr="00B001FF">
        <w:rPr>
          <w:rFonts w:hint="cs"/>
          <w:rtl/>
          <w:lang w:bidi="ar-SY"/>
        </w:rPr>
        <w:t xml:space="preserve"> </w:t>
      </w:r>
      <w:r w:rsidRPr="00B001FF">
        <w:rPr>
          <w:lang w:val="fr-CH"/>
        </w:rPr>
        <w:t>(</w:t>
      </w:r>
      <w:r w:rsidRPr="00B001FF">
        <w:rPr>
          <w:i/>
          <w:iCs/>
          <w:lang w:val="fr-CH"/>
        </w:rPr>
        <w:t xml:space="preserve">National </w:t>
      </w:r>
      <w:proofErr w:type="spellStart"/>
      <w:r w:rsidRPr="00B001FF">
        <w:rPr>
          <w:i/>
          <w:iCs/>
          <w:lang w:val="fr-CH"/>
        </w:rPr>
        <w:t>Regulatory</w:t>
      </w:r>
      <w:proofErr w:type="spellEnd"/>
      <w:r w:rsidRPr="00B001FF">
        <w:rPr>
          <w:i/>
          <w:iCs/>
          <w:lang w:val="fr-CH"/>
        </w:rPr>
        <w:t xml:space="preserve"> </w:t>
      </w:r>
      <w:proofErr w:type="spellStart"/>
      <w:r w:rsidRPr="00B001FF">
        <w:rPr>
          <w:i/>
          <w:iCs/>
          <w:lang w:val="fr-CH"/>
        </w:rPr>
        <w:t>Authorities</w:t>
      </w:r>
      <w:proofErr w:type="spellEnd"/>
      <w:r w:rsidRPr="00B001FF">
        <w:rPr>
          <w:lang w:val="fr-CH"/>
        </w:rPr>
        <w:t>)</w:t>
      </w:r>
    </w:p>
    <w:p w:rsidR="00B001FF" w:rsidRPr="00B001FF" w:rsidRDefault="00B001FF" w:rsidP="00B001FF">
      <w:pPr>
        <w:rPr>
          <w:rtl/>
          <w:lang w:bidi="ar-SY"/>
        </w:rPr>
      </w:pPr>
      <w:r w:rsidRPr="00B001FF">
        <w:t>MNO</w:t>
      </w:r>
      <w:r w:rsidRPr="00B001FF">
        <w:rPr>
          <w:rtl/>
          <w:lang w:bidi="ar-SY"/>
        </w:rPr>
        <w:tab/>
      </w:r>
      <w:r w:rsidRPr="00B001FF">
        <w:rPr>
          <w:rFonts w:hint="cs"/>
          <w:rtl/>
          <w:lang w:bidi="ar-SY"/>
        </w:rPr>
        <w:t xml:space="preserve">مشغل الشبكة المتنقلة </w:t>
      </w:r>
      <w:r w:rsidRPr="00B001FF">
        <w:rPr>
          <w:lang w:val="fr-CH"/>
        </w:rPr>
        <w:t>(</w:t>
      </w:r>
      <w:r w:rsidRPr="00B001FF">
        <w:rPr>
          <w:i/>
          <w:iCs/>
          <w:lang w:val="fr-CH"/>
        </w:rPr>
        <w:t>Mobile Network</w:t>
      </w:r>
      <w:r w:rsidRPr="00B001FF">
        <w:rPr>
          <w:lang w:val="fr-CH"/>
        </w:rPr>
        <w:t xml:space="preserve"> </w:t>
      </w:r>
      <w:proofErr w:type="spellStart"/>
      <w:r w:rsidRPr="00B001FF">
        <w:rPr>
          <w:i/>
          <w:iCs/>
          <w:lang w:val="fr-CH"/>
        </w:rPr>
        <w:t>operator</w:t>
      </w:r>
      <w:proofErr w:type="spellEnd"/>
      <w:r w:rsidRPr="00B001FF">
        <w:rPr>
          <w:lang w:val="fr-CH"/>
        </w:rPr>
        <w:t>)</w:t>
      </w:r>
    </w:p>
    <w:p w:rsidR="00B001FF" w:rsidRPr="00B001FF" w:rsidRDefault="00B001FF" w:rsidP="000B5472">
      <w:pPr>
        <w:pStyle w:val="Heading1"/>
        <w:rPr>
          <w:rtl/>
        </w:rPr>
      </w:pPr>
      <w:bookmarkStart w:id="6" w:name="_Toc448834366"/>
      <w:r w:rsidRPr="00B001FF">
        <w:rPr>
          <w:lang w:bidi="ar-SA"/>
        </w:rPr>
        <w:t>5</w:t>
      </w:r>
      <w:r w:rsidRPr="00B001FF">
        <w:rPr>
          <w:rtl/>
        </w:rPr>
        <w:tab/>
        <w:t>مبادئ لخفض تكاليف الإنترنت الدولي</w:t>
      </w:r>
      <w:r w:rsidRPr="00B001FF">
        <w:rPr>
          <w:rFonts w:hint="cs"/>
          <w:rtl/>
        </w:rPr>
        <w:t>ة</w:t>
      </w:r>
      <w:bookmarkEnd w:id="6"/>
    </w:p>
    <w:p w:rsidR="00B001FF" w:rsidRPr="00B001FF" w:rsidRDefault="00B001FF" w:rsidP="000B5472">
      <w:pPr>
        <w:pStyle w:val="Heading2"/>
        <w:rPr>
          <w:rtl/>
        </w:rPr>
      </w:pPr>
      <w:bookmarkStart w:id="7" w:name="_Toc448834367"/>
      <w:r w:rsidRPr="00B001FF">
        <w:rPr>
          <w:lang w:bidi="ar-SA"/>
        </w:rPr>
        <w:t>1.5</w:t>
      </w:r>
      <w:r w:rsidRPr="00B001FF">
        <w:rPr>
          <w:rtl/>
        </w:rPr>
        <w:tab/>
        <w:t xml:space="preserve">التدابير الرامية إلى تعزيز تطوير نقاط تبادل </w:t>
      </w:r>
      <w:r w:rsidRPr="00B001FF">
        <w:rPr>
          <w:rFonts w:hint="cs"/>
          <w:rtl/>
        </w:rPr>
        <w:t>ل</w:t>
      </w:r>
      <w:r w:rsidRPr="00B001FF">
        <w:rPr>
          <w:rtl/>
        </w:rPr>
        <w:t>لإنترنت على الصعيدين الوطني والإقليمي</w:t>
      </w:r>
      <w:bookmarkEnd w:id="7"/>
    </w:p>
    <w:p w:rsidR="00B001FF" w:rsidRPr="00B001FF" w:rsidRDefault="00B001FF" w:rsidP="00B001FF">
      <w:pPr>
        <w:rPr>
          <w:rtl/>
        </w:rPr>
      </w:pPr>
      <w:r w:rsidRPr="00B001FF">
        <w:rPr>
          <w:rtl/>
        </w:rPr>
        <w:t>ينبغي للدول الأعضاء</w:t>
      </w:r>
      <w:r w:rsidRPr="00B001FF">
        <w:rPr>
          <w:rFonts w:hint="cs"/>
          <w:rtl/>
        </w:rPr>
        <w:t xml:space="preserve"> وهيئات</w:t>
      </w:r>
      <w:r w:rsidRPr="00B001FF">
        <w:rPr>
          <w:rtl/>
        </w:rPr>
        <w:t xml:space="preserve"> التنظيم الوطنية </w:t>
      </w:r>
      <w:r w:rsidRPr="00B001FF">
        <w:rPr>
          <w:rFonts w:hint="cs"/>
          <w:rtl/>
        </w:rPr>
        <w:t xml:space="preserve">أن </w:t>
      </w:r>
      <w:r w:rsidRPr="00B001FF">
        <w:rPr>
          <w:rtl/>
        </w:rPr>
        <w:t xml:space="preserve">تشجع </w:t>
      </w:r>
      <w:r w:rsidRPr="00B001FF">
        <w:rPr>
          <w:rFonts w:hint="cs"/>
          <w:rtl/>
        </w:rPr>
        <w:t>النهوض بال</w:t>
      </w:r>
      <w:r w:rsidRPr="00B001FF">
        <w:rPr>
          <w:rtl/>
        </w:rPr>
        <w:t>شبكات وتوسيع</w:t>
      </w:r>
      <w:r w:rsidRPr="00B001FF">
        <w:rPr>
          <w:rFonts w:hint="cs"/>
          <w:rtl/>
        </w:rPr>
        <w:t>ها</w:t>
      </w:r>
      <w:r w:rsidRPr="00B001FF">
        <w:rPr>
          <w:rtl/>
        </w:rPr>
        <w:t xml:space="preserve"> على المستويات الوطنية ودون الإقليمية والإقليمية، من خلال جهود مثل:</w:t>
      </w:r>
    </w:p>
    <w:p w:rsidR="00B001FF" w:rsidRPr="00B001FF" w:rsidRDefault="00B001FF" w:rsidP="00B001FF">
      <w:pPr>
        <w:rPr>
          <w:rtl/>
          <w:lang w:bidi="ar-SY"/>
        </w:rPr>
      </w:pPr>
      <w:r w:rsidRPr="00B001FF">
        <w:rPr>
          <w:b/>
          <w:bCs/>
          <w:lang w:val="en-GB"/>
        </w:rPr>
        <w:lastRenderedPageBreak/>
        <w:t>1.1.5</w:t>
      </w:r>
      <w:r w:rsidRPr="00B001FF">
        <w:rPr>
          <w:rFonts w:hint="cs"/>
          <w:b/>
          <w:bCs/>
          <w:rtl/>
          <w:lang w:bidi="ar-SY"/>
        </w:rPr>
        <w:tab/>
      </w:r>
      <w:r w:rsidRPr="00B001FF">
        <w:rPr>
          <w:rtl/>
          <w:lang w:bidi="ar-SY"/>
        </w:rPr>
        <w:t>تطوير وسائل فع</w:t>
      </w:r>
      <w:r w:rsidRPr="00B001FF">
        <w:rPr>
          <w:rFonts w:hint="cs"/>
          <w:rtl/>
          <w:lang w:bidi="ar-SY"/>
        </w:rPr>
        <w:t>ّ</w:t>
      </w:r>
      <w:r w:rsidRPr="00B001FF">
        <w:rPr>
          <w:rtl/>
          <w:lang w:bidi="ar-SY"/>
        </w:rPr>
        <w:t xml:space="preserve">الة </w:t>
      </w:r>
      <w:r w:rsidRPr="00B001FF">
        <w:rPr>
          <w:rFonts w:hint="cs"/>
          <w:rtl/>
          <w:lang w:bidi="ar-SY"/>
        </w:rPr>
        <w:t>لتزويد</w:t>
      </w:r>
      <w:r w:rsidRPr="00B001FF">
        <w:rPr>
          <w:rtl/>
          <w:lang w:bidi="ar-SY"/>
        </w:rPr>
        <w:t xml:space="preserve"> مقدمي خدمات الإنترنت </w:t>
      </w:r>
      <w:r w:rsidRPr="00B001FF">
        <w:rPr>
          <w:rFonts w:hint="cs"/>
          <w:rtl/>
          <w:lang w:bidi="ar-SY"/>
        </w:rPr>
        <w:t>ب</w:t>
      </w:r>
      <w:r w:rsidRPr="00B001FF">
        <w:rPr>
          <w:rtl/>
          <w:lang w:bidi="ar-SY"/>
        </w:rPr>
        <w:t xml:space="preserve">معلومات مفصلة وأكثر شفافية </w:t>
      </w:r>
      <w:r w:rsidRPr="00B001FF">
        <w:rPr>
          <w:rFonts w:hint="cs"/>
          <w:rtl/>
          <w:lang w:bidi="ar-SY"/>
        </w:rPr>
        <w:t>بشأن</w:t>
      </w:r>
      <w:r w:rsidRPr="00B001FF">
        <w:rPr>
          <w:rtl/>
          <w:lang w:bidi="ar-SY"/>
        </w:rPr>
        <w:t xml:space="preserve"> نقاط تبادل </w:t>
      </w:r>
      <w:r w:rsidRPr="00B001FF">
        <w:rPr>
          <w:rFonts w:hint="cs"/>
          <w:rtl/>
          <w:lang w:bidi="ar-SY"/>
        </w:rPr>
        <w:t>ال</w:t>
      </w:r>
      <w:r w:rsidRPr="00B001FF">
        <w:rPr>
          <w:rtl/>
          <w:lang w:bidi="ar-SY"/>
        </w:rPr>
        <w:t>إنترنت القائمة على المستوي</w:t>
      </w:r>
      <w:r w:rsidRPr="00B001FF">
        <w:rPr>
          <w:rFonts w:hint="cs"/>
          <w:rtl/>
          <w:lang w:bidi="ar-SY"/>
        </w:rPr>
        <w:t>ين</w:t>
      </w:r>
      <w:r w:rsidRPr="00B001FF">
        <w:rPr>
          <w:rtl/>
          <w:lang w:bidi="ar-SY"/>
        </w:rPr>
        <w:t xml:space="preserve"> الوطني والإقليمي.</w:t>
      </w:r>
    </w:p>
    <w:p w:rsidR="00B001FF" w:rsidRPr="00B001FF" w:rsidRDefault="00B001FF" w:rsidP="00B001FF">
      <w:pPr>
        <w:rPr>
          <w:rtl/>
          <w:lang w:bidi="ar-SY"/>
        </w:rPr>
      </w:pPr>
      <w:r w:rsidRPr="00B001FF">
        <w:rPr>
          <w:b/>
          <w:bCs/>
          <w:lang w:val="en-GB"/>
        </w:rPr>
        <w:t>2.1.5</w:t>
      </w:r>
      <w:r w:rsidRPr="00B001FF">
        <w:rPr>
          <w:rFonts w:hint="cs"/>
          <w:rtl/>
          <w:lang w:bidi="ar-SY"/>
        </w:rPr>
        <w:tab/>
      </w:r>
      <w:r w:rsidRPr="00B001FF">
        <w:rPr>
          <w:rtl/>
          <w:lang w:bidi="ar-SY"/>
        </w:rPr>
        <w:t xml:space="preserve"> تعزيز البيئات التمكينية من خلال وضع الأطر </w:t>
      </w:r>
      <w:r w:rsidRPr="00B001FF">
        <w:rPr>
          <w:rFonts w:hint="cs"/>
          <w:rtl/>
          <w:lang w:bidi="ar-SY"/>
        </w:rPr>
        <w:t>السياس</w:t>
      </w:r>
      <w:r w:rsidR="00A92B84">
        <w:rPr>
          <w:rFonts w:hint="cs"/>
          <w:rtl/>
          <w:lang w:bidi="ar-SY"/>
        </w:rPr>
        <w:t>ات</w:t>
      </w:r>
      <w:r w:rsidRPr="00B001FF">
        <w:rPr>
          <w:rFonts w:hint="cs"/>
          <w:rtl/>
          <w:lang w:bidi="ar-SY"/>
        </w:rPr>
        <w:t>ية</w:t>
      </w:r>
      <w:r w:rsidRPr="00B001FF">
        <w:rPr>
          <w:rtl/>
          <w:lang w:bidi="ar-SY"/>
        </w:rPr>
        <w:t xml:space="preserve"> والتنظيمية التي </w:t>
      </w:r>
      <w:r w:rsidRPr="00B001FF">
        <w:rPr>
          <w:rFonts w:hint="cs"/>
          <w:rtl/>
          <w:lang w:bidi="ar-SY"/>
        </w:rPr>
        <w:t>تذكي</w:t>
      </w:r>
      <w:r w:rsidRPr="00B001FF">
        <w:rPr>
          <w:rtl/>
          <w:lang w:bidi="ar-SY"/>
        </w:rPr>
        <w:t xml:space="preserve"> الوعي بين مقدمي خدمات الإنترنت </w:t>
      </w:r>
      <w:r w:rsidRPr="00B001FF">
        <w:rPr>
          <w:rFonts w:hint="cs"/>
          <w:rtl/>
          <w:lang w:bidi="ar-SY"/>
        </w:rPr>
        <w:t>بشأن</w:t>
      </w:r>
      <w:r w:rsidRPr="00B001FF">
        <w:rPr>
          <w:rtl/>
          <w:lang w:bidi="ar-SY"/>
        </w:rPr>
        <w:t xml:space="preserve"> هذه القضايا</w:t>
      </w:r>
      <w:r w:rsidRPr="00B001FF">
        <w:rPr>
          <w:rFonts w:hint="cs"/>
          <w:rtl/>
          <w:lang w:bidi="ar-SY"/>
        </w:rPr>
        <w:t>،</w:t>
      </w:r>
      <w:r w:rsidRPr="00B001FF">
        <w:rPr>
          <w:rtl/>
          <w:lang w:bidi="ar-SY"/>
        </w:rPr>
        <w:t xml:space="preserve"> وزيادة المنافسة، </w:t>
      </w:r>
      <w:r w:rsidRPr="00B001FF">
        <w:rPr>
          <w:rFonts w:hint="cs"/>
          <w:rtl/>
          <w:lang w:bidi="ar-SY"/>
        </w:rPr>
        <w:t>وتذليل العقبات</w:t>
      </w:r>
      <w:r w:rsidRPr="00B001FF">
        <w:rPr>
          <w:rtl/>
          <w:lang w:bidi="ar-SY"/>
        </w:rPr>
        <w:t xml:space="preserve"> </w:t>
      </w:r>
      <w:r w:rsidRPr="00B001FF">
        <w:rPr>
          <w:rFonts w:hint="cs"/>
          <w:rtl/>
          <w:lang w:bidi="ar-SY"/>
        </w:rPr>
        <w:t>التي تعترض</w:t>
      </w:r>
      <w:r w:rsidRPr="00B001FF">
        <w:rPr>
          <w:rtl/>
          <w:lang w:bidi="ar-SY"/>
        </w:rPr>
        <w:t xml:space="preserve"> </w:t>
      </w:r>
      <w:r w:rsidRPr="00B001FF">
        <w:rPr>
          <w:rFonts w:hint="cs"/>
          <w:rtl/>
          <w:lang w:bidi="ar-SY"/>
        </w:rPr>
        <w:t>ال</w:t>
      </w:r>
      <w:r w:rsidRPr="00B001FF">
        <w:rPr>
          <w:rtl/>
          <w:lang w:bidi="ar-SY"/>
        </w:rPr>
        <w:t>دخول</w:t>
      </w:r>
      <w:r w:rsidRPr="00B001FF">
        <w:rPr>
          <w:rFonts w:hint="cs"/>
          <w:rtl/>
          <w:lang w:bidi="ar-SY"/>
        </w:rPr>
        <w:t xml:space="preserve"> إلى هذا السوق،</w:t>
      </w:r>
      <w:r w:rsidRPr="00B001FF">
        <w:rPr>
          <w:rtl/>
          <w:lang w:bidi="ar-SY"/>
        </w:rPr>
        <w:t xml:space="preserve"> والتنسيق </w:t>
      </w:r>
      <w:r w:rsidRPr="00B001FF">
        <w:rPr>
          <w:rFonts w:hint="cs"/>
          <w:rtl/>
          <w:lang w:bidi="ar-SY"/>
        </w:rPr>
        <w:t>والمراقبة</w:t>
      </w:r>
      <w:r w:rsidRPr="00B001FF">
        <w:rPr>
          <w:rtl/>
          <w:lang w:bidi="ar-SY"/>
        </w:rPr>
        <w:t xml:space="preserve">، والمشاورات بين أصحاب المصلحة المتعددين، </w:t>
      </w:r>
      <w:r w:rsidRPr="00B001FF">
        <w:rPr>
          <w:rFonts w:hint="cs"/>
          <w:rtl/>
          <w:lang w:bidi="ar-SY"/>
        </w:rPr>
        <w:t xml:space="preserve">وتبادل المعارف </w:t>
      </w:r>
      <w:r w:rsidRPr="00B001FF">
        <w:rPr>
          <w:rFonts w:hint="cs"/>
          <w:rtl/>
          <w:lang w:bidi="ar-EG"/>
        </w:rPr>
        <w:t xml:space="preserve">وأفضل </w:t>
      </w:r>
      <w:r w:rsidRPr="00B001FF">
        <w:rPr>
          <w:rtl/>
          <w:lang w:bidi="ar-SY"/>
        </w:rPr>
        <w:t>الممارسات.</w:t>
      </w:r>
    </w:p>
    <w:p w:rsidR="00B001FF" w:rsidRPr="00B001FF" w:rsidRDefault="00B001FF" w:rsidP="000E7FE1">
      <w:pPr>
        <w:rPr>
          <w:rtl/>
          <w:lang w:bidi="ar-SY"/>
        </w:rPr>
      </w:pPr>
      <w:r w:rsidRPr="00B001FF">
        <w:rPr>
          <w:b/>
          <w:bCs/>
          <w:lang w:val="en-GB"/>
        </w:rPr>
        <w:t>3.1.5</w:t>
      </w:r>
      <w:r w:rsidRPr="00B001FF">
        <w:rPr>
          <w:rFonts w:hint="cs"/>
          <w:rtl/>
          <w:lang w:bidi="ar-SY"/>
        </w:rPr>
        <w:tab/>
        <w:t>تحديد</w:t>
      </w:r>
      <w:r w:rsidRPr="00B001FF">
        <w:rPr>
          <w:rtl/>
          <w:lang w:bidi="ar-SY"/>
        </w:rPr>
        <w:t xml:space="preserve"> دور </w:t>
      </w:r>
      <w:r w:rsidRPr="00B001FF">
        <w:rPr>
          <w:rFonts w:hint="cs"/>
          <w:rtl/>
          <w:lang w:bidi="ar-SY"/>
        </w:rPr>
        <w:t>لمقدمي</w:t>
      </w:r>
      <w:r w:rsidRPr="00B001FF">
        <w:rPr>
          <w:rtl/>
          <w:lang w:bidi="ar-SY"/>
        </w:rPr>
        <w:t xml:space="preserve"> خدمات الإنترنت </w:t>
      </w:r>
      <w:r w:rsidRPr="00B001FF">
        <w:rPr>
          <w:rFonts w:hint="cs"/>
          <w:rtl/>
          <w:lang w:bidi="ar-SY"/>
        </w:rPr>
        <w:t>و</w:t>
      </w:r>
      <w:r w:rsidRPr="00B001FF">
        <w:rPr>
          <w:rtl/>
          <w:lang w:bidi="ar-SY"/>
        </w:rPr>
        <w:t>مشغل</w:t>
      </w:r>
      <w:r w:rsidRPr="00B001FF">
        <w:rPr>
          <w:rFonts w:hint="cs"/>
          <w:rtl/>
          <w:lang w:bidi="ar-SY"/>
        </w:rPr>
        <w:t>ي</w:t>
      </w:r>
      <w:r w:rsidRPr="00B001FF">
        <w:rPr>
          <w:rtl/>
          <w:lang w:bidi="ar-SY"/>
        </w:rPr>
        <w:t xml:space="preserve"> </w:t>
      </w:r>
      <w:r w:rsidRPr="00B001FF">
        <w:rPr>
          <w:rFonts w:hint="cs"/>
          <w:rtl/>
          <w:lang w:bidi="ar-SY"/>
        </w:rPr>
        <w:t>ال</w:t>
      </w:r>
      <w:r w:rsidRPr="00B001FF">
        <w:rPr>
          <w:rtl/>
          <w:lang w:bidi="ar-SY"/>
        </w:rPr>
        <w:t xml:space="preserve">شبكات </w:t>
      </w:r>
      <w:r w:rsidRPr="00B001FF">
        <w:rPr>
          <w:rFonts w:hint="cs"/>
          <w:rtl/>
          <w:lang w:bidi="ar-SY"/>
        </w:rPr>
        <w:t>ا</w:t>
      </w:r>
      <w:r w:rsidRPr="00B001FF">
        <w:rPr>
          <w:rtl/>
          <w:lang w:bidi="ar-SY"/>
        </w:rPr>
        <w:t>لمتنقلة</w:t>
      </w:r>
      <w:r w:rsidRPr="00B001FF">
        <w:rPr>
          <w:rFonts w:hint="cs"/>
          <w:rtl/>
          <w:lang w:bidi="ar-SY"/>
        </w:rPr>
        <w:t xml:space="preserve"> </w:t>
      </w:r>
      <w:r w:rsidRPr="00B001FF">
        <w:rPr>
          <w:rtl/>
          <w:lang w:bidi="ar-SY"/>
        </w:rPr>
        <w:t>في تطوير مشاريع البنية التحتية الوطنية ودون</w:t>
      </w:r>
      <w:r w:rsidR="000E7FE1">
        <w:rPr>
          <w:rFonts w:hint="cs"/>
          <w:rtl/>
          <w:lang w:bidi="ar-SY"/>
        </w:rPr>
        <w:t> </w:t>
      </w:r>
      <w:r w:rsidRPr="00B001FF">
        <w:rPr>
          <w:rtl/>
          <w:lang w:bidi="ar-SY"/>
        </w:rPr>
        <w:t>الإقليمية.</w:t>
      </w:r>
    </w:p>
    <w:p w:rsidR="00B001FF" w:rsidRPr="00B001FF" w:rsidRDefault="00B001FF" w:rsidP="00B001FF">
      <w:pPr>
        <w:rPr>
          <w:rtl/>
          <w:lang w:bidi="ar-SY"/>
        </w:rPr>
      </w:pPr>
      <w:r w:rsidRPr="00B001FF">
        <w:rPr>
          <w:b/>
          <w:bCs/>
        </w:rPr>
        <w:t>4.1.5</w:t>
      </w:r>
      <w:r w:rsidRPr="00B001FF">
        <w:rPr>
          <w:rFonts w:hint="cs"/>
          <w:b/>
          <w:bCs/>
          <w:rtl/>
          <w:lang w:bidi="ar-SY"/>
        </w:rPr>
        <w:tab/>
      </w:r>
      <w:r w:rsidRPr="00B001FF">
        <w:rPr>
          <w:rtl/>
          <w:lang w:bidi="ar-SY"/>
        </w:rPr>
        <w:t>تشجيع إنشاء الشراكات واللجان الاستشارية بين القطاعين العام</w:t>
      </w:r>
      <w:r w:rsidRPr="00B001FF">
        <w:rPr>
          <w:rFonts w:hint="cs"/>
          <w:rtl/>
          <w:lang w:bidi="ar-SY"/>
        </w:rPr>
        <w:t xml:space="preserve"> والخاص</w:t>
      </w:r>
      <w:r w:rsidRPr="00B001FF">
        <w:rPr>
          <w:rtl/>
          <w:lang w:bidi="ar-SY"/>
        </w:rPr>
        <w:t xml:space="preserve"> من أجل زيادة أهمية </w:t>
      </w:r>
      <w:r w:rsidRPr="00B001FF">
        <w:rPr>
          <w:rFonts w:hint="cs"/>
          <w:rtl/>
          <w:lang w:bidi="ar-SY"/>
        </w:rPr>
        <w:t>برامج</w:t>
      </w:r>
      <w:r w:rsidRPr="00B001FF">
        <w:rPr>
          <w:rtl/>
          <w:lang w:bidi="ar-SY"/>
        </w:rPr>
        <w:t xml:space="preserve"> التنمية الإقليمية وخلق </w:t>
      </w:r>
      <w:r w:rsidRPr="00B001FF">
        <w:rPr>
          <w:rFonts w:hint="cs"/>
          <w:rtl/>
          <w:lang w:bidi="ar-SY"/>
        </w:rPr>
        <w:t xml:space="preserve">أوجه </w:t>
      </w:r>
      <w:r w:rsidRPr="00B001FF">
        <w:rPr>
          <w:rtl/>
          <w:lang w:bidi="ar-SY"/>
        </w:rPr>
        <w:t>تآزر استراتيجي بين القطاعين العام والخاص، وتحديد مصادر أخرى</w:t>
      </w:r>
      <w:r w:rsidRPr="00B001FF">
        <w:rPr>
          <w:rFonts w:hint="cs"/>
          <w:rtl/>
          <w:lang w:bidi="ar-SY"/>
        </w:rPr>
        <w:t xml:space="preserve"> للتمويل</w:t>
      </w:r>
      <w:r w:rsidRPr="00B001FF">
        <w:rPr>
          <w:rtl/>
          <w:lang w:bidi="ar-SY"/>
        </w:rPr>
        <w:t>.</w:t>
      </w:r>
    </w:p>
    <w:p w:rsidR="00B001FF" w:rsidRPr="00B001FF" w:rsidRDefault="00B001FF" w:rsidP="000B5472">
      <w:pPr>
        <w:pStyle w:val="Heading2"/>
        <w:rPr>
          <w:rtl/>
        </w:rPr>
      </w:pPr>
      <w:bookmarkStart w:id="8" w:name="_Toc448834368"/>
      <w:r w:rsidRPr="00B001FF">
        <w:rPr>
          <w:lang w:bidi="ar-SA"/>
        </w:rPr>
        <w:t>2.5</w:t>
      </w:r>
      <w:r w:rsidRPr="00B001FF">
        <w:rPr>
          <w:rFonts w:hint="cs"/>
          <w:rtl/>
        </w:rPr>
        <w:tab/>
        <w:t>التوصيل البيني ل</w:t>
      </w:r>
      <w:r w:rsidRPr="00B001FF">
        <w:rPr>
          <w:rtl/>
        </w:rPr>
        <w:t xml:space="preserve">نقاط تبادل </w:t>
      </w:r>
      <w:r w:rsidRPr="00B001FF">
        <w:rPr>
          <w:rFonts w:hint="cs"/>
          <w:rtl/>
        </w:rPr>
        <w:t>ال</w:t>
      </w:r>
      <w:r w:rsidRPr="00B001FF">
        <w:rPr>
          <w:rtl/>
        </w:rPr>
        <w:t>إنترنت الوطنية والإقليمية</w:t>
      </w:r>
      <w:bookmarkEnd w:id="8"/>
    </w:p>
    <w:p w:rsidR="00B001FF" w:rsidRPr="00B001FF" w:rsidRDefault="00B001FF" w:rsidP="00B001FF">
      <w:pPr>
        <w:rPr>
          <w:rtl/>
          <w:lang w:bidi="ar-EG"/>
        </w:rPr>
      </w:pPr>
      <w:r w:rsidRPr="00B001FF">
        <w:rPr>
          <w:rtl/>
        </w:rPr>
        <w:t xml:space="preserve">ينبغي </w:t>
      </w:r>
      <w:r w:rsidRPr="00B001FF">
        <w:rPr>
          <w:rFonts w:hint="cs"/>
          <w:rtl/>
        </w:rPr>
        <w:t>ل</w:t>
      </w:r>
      <w:r w:rsidRPr="00B001FF">
        <w:rPr>
          <w:rtl/>
        </w:rPr>
        <w:t xml:space="preserve">لدول الأعضاء </w:t>
      </w:r>
      <w:r w:rsidRPr="00B001FF">
        <w:rPr>
          <w:rFonts w:hint="cs"/>
          <w:rtl/>
        </w:rPr>
        <w:t>وهيئات</w:t>
      </w:r>
      <w:r w:rsidRPr="00B001FF">
        <w:rPr>
          <w:rtl/>
        </w:rPr>
        <w:t xml:space="preserve"> التنظيم الوطنية أن </w:t>
      </w:r>
      <w:r w:rsidRPr="00B001FF">
        <w:rPr>
          <w:rFonts w:hint="cs"/>
          <w:rtl/>
        </w:rPr>
        <w:t>تضطلع</w:t>
      </w:r>
      <w:r w:rsidRPr="00B001FF">
        <w:rPr>
          <w:rtl/>
        </w:rPr>
        <w:t xml:space="preserve"> </w:t>
      </w:r>
      <w:r w:rsidRPr="00B001FF">
        <w:rPr>
          <w:rFonts w:hint="cs"/>
          <w:rtl/>
        </w:rPr>
        <w:t>ب</w:t>
      </w:r>
      <w:r w:rsidRPr="00B001FF">
        <w:rPr>
          <w:rtl/>
        </w:rPr>
        <w:t xml:space="preserve">دور </w:t>
      </w:r>
      <w:r w:rsidRPr="00B001FF">
        <w:rPr>
          <w:rFonts w:hint="cs"/>
          <w:rtl/>
        </w:rPr>
        <w:t>نشط</w:t>
      </w:r>
      <w:r w:rsidRPr="00B001FF">
        <w:rPr>
          <w:rtl/>
        </w:rPr>
        <w:t xml:space="preserve"> في </w:t>
      </w:r>
      <w:r w:rsidRPr="00B001FF">
        <w:rPr>
          <w:rFonts w:hint="cs"/>
          <w:rtl/>
        </w:rPr>
        <w:t>إنشاء</w:t>
      </w:r>
      <w:r w:rsidRPr="00B001FF">
        <w:rPr>
          <w:rtl/>
        </w:rPr>
        <w:t xml:space="preserve"> نقاط تبادل </w:t>
      </w:r>
      <w:r w:rsidRPr="00B001FF">
        <w:rPr>
          <w:rFonts w:hint="cs"/>
          <w:rtl/>
        </w:rPr>
        <w:t>ال</w:t>
      </w:r>
      <w:r w:rsidRPr="00B001FF">
        <w:rPr>
          <w:rtl/>
        </w:rPr>
        <w:t>إنترنت</w:t>
      </w:r>
      <w:r w:rsidRPr="00B001FF">
        <w:rPr>
          <w:rFonts w:hint="cs"/>
          <w:rtl/>
        </w:rPr>
        <w:t xml:space="preserve"> </w:t>
      </w:r>
      <w:r w:rsidRPr="00B001FF">
        <w:rPr>
          <w:rtl/>
        </w:rPr>
        <w:t>على النحو المبين في</w:t>
      </w:r>
      <w:r w:rsidRPr="00B001FF">
        <w:rPr>
          <w:rFonts w:hint="eastAsia"/>
          <w:rtl/>
        </w:rPr>
        <w:t> </w:t>
      </w:r>
      <w:r w:rsidRPr="00B001FF">
        <w:rPr>
          <w:rFonts w:hint="cs"/>
          <w:rtl/>
        </w:rPr>
        <w:t>الفقرة </w:t>
      </w:r>
      <w:r w:rsidRPr="00B001FF">
        <w:t>1.5</w:t>
      </w:r>
      <w:r w:rsidRPr="00B001FF">
        <w:rPr>
          <w:rFonts w:hint="cs"/>
          <w:rtl/>
        </w:rPr>
        <w:t xml:space="preserve"> </w:t>
      </w:r>
      <w:r w:rsidRPr="00B001FF">
        <w:rPr>
          <w:rtl/>
        </w:rPr>
        <w:t>أعلاه.</w:t>
      </w:r>
      <w:r w:rsidRPr="00B001FF">
        <w:rPr>
          <w:rFonts w:hint="cs"/>
          <w:rtl/>
        </w:rPr>
        <w:t xml:space="preserve"> وبمجرد</w:t>
      </w:r>
      <w:r w:rsidRPr="00B001FF">
        <w:rPr>
          <w:rtl/>
        </w:rPr>
        <w:t xml:space="preserve"> إنشا</w:t>
      </w:r>
      <w:r w:rsidRPr="00B001FF">
        <w:rPr>
          <w:rFonts w:hint="cs"/>
          <w:rtl/>
        </w:rPr>
        <w:t>ئ</w:t>
      </w:r>
      <w:r w:rsidRPr="00B001FF">
        <w:rPr>
          <w:rtl/>
        </w:rPr>
        <w:t>ها، ينبغي أن تركز على المحافظة على</w:t>
      </w:r>
      <w:r w:rsidRPr="00B001FF">
        <w:rPr>
          <w:rFonts w:hint="cs"/>
          <w:rtl/>
        </w:rPr>
        <w:t>، والاستفادة من، التوصيلية</w:t>
      </w:r>
      <w:r w:rsidRPr="00B001FF">
        <w:rPr>
          <w:rtl/>
        </w:rPr>
        <w:t xml:space="preserve"> التي تقدمها</w:t>
      </w:r>
      <w:r w:rsidRPr="00B001FF">
        <w:rPr>
          <w:rFonts w:hint="cs"/>
          <w:rtl/>
          <w:lang w:bidi="ar-EG"/>
        </w:rPr>
        <w:t xml:space="preserve"> </w:t>
      </w:r>
      <w:r w:rsidRPr="00B001FF">
        <w:rPr>
          <w:rtl/>
        </w:rPr>
        <w:t xml:space="preserve">وتأثيرها </w:t>
      </w:r>
      <w:r w:rsidRPr="00B001FF">
        <w:rPr>
          <w:rFonts w:hint="cs"/>
          <w:rtl/>
        </w:rPr>
        <w:t>الممكن</w:t>
      </w:r>
      <w:r w:rsidRPr="00B001FF">
        <w:rPr>
          <w:rtl/>
        </w:rPr>
        <w:t xml:space="preserve"> على </w:t>
      </w:r>
      <w:r w:rsidRPr="00B001FF">
        <w:rPr>
          <w:rFonts w:hint="cs"/>
          <w:rtl/>
        </w:rPr>
        <w:t>خفض</w:t>
      </w:r>
      <w:r w:rsidRPr="00B001FF">
        <w:rPr>
          <w:rtl/>
        </w:rPr>
        <w:t xml:space="preserve"> تكاليف</w:t>
      </w:r>
      <w:r w:rsidRPr="00B001FF">
        <w:rPr>
          <w:rFonts w:hint="cs"/>
          <w:rtl/>
        </w:rPr>
        <w:t xml:space="preserve"> التوصيلية الدولية للإنترنت بوجه أعم.</w:t>
      </w:r>
    </w:p>
    <w:p w:rsidR="00B001FF" w:rsidRPr="00B001FF" w:rsidRDefault="00B001FF" w:rsidP="00B001FF">
      <w:pPr>
        <w:rPr>
          <w:rtl/>
        </w:rPr>
      </w:pPr>
      <w:r w:rsidRPr="00B001FF">
        <w:rPr>
          <w:rtl/>
        </w:rPr>
        <w:t>في هذا السياق، ينبغي للدول الأعضاء</w:t>
      </w:r>
      <w:r w:rsidRPr="00B001FF">
        <w:rPr>
          <w:rFonts w:hint="cs"/>
          <w:rtl/>
        </w:rPr>
        <w:t xml:space="preserve"> القيام بما يلي</w:t>
      </w:r>
      <w:r w:rsidRPr="00B001FF">
        <w:rPr>
          <w:rtl/>
        </w:rPr>
        <w:t>:</w:t>
      </w:r>
    </w:p>
    <w:p w:rsidR="00B001FF" w:rsidRPr="00B001FF" w:rsidRDefault="00B001FF" w:rsidP="00B001FF">
      <w:pPr>
        <w:rPr>
          <w:rtl/>
          <w:lang w:bidi="ar-SY"/>
        </w:rPr>
      </w:pPr>
      <w:r w:rsidRPr="00B001FF">
        <w:rPr>
          <w:b/>
          <w:bCs/>
          <w:lang w:val="en-GB"/>
        </w:rPr>
        <w:t>1.2.5</w:t>
      </w:r>
      <w:r w:rsidRPr="00B001FF">
        <w:rPr>
          <w:rFonts w:hint="cs"/>
          <w:rtl/>
          <w:lang w:bidi="ar-SY"/>
        </w:rPr>
        <w:tab/>
        <w:t>الاستفادة من</w:t>
      </w:r>
      <w:r w:rsidRPr="00B001FF">
        <w:rPr>
          <w:rtl/>
          <w:lang w:bidi="ar-SY"/>
        </w:rPr>
        <w:t xml:space="preserve"> المصالح الوطنية والإقليمية المشتركة لتطوير نقاط تبادل </w:t>
      </w:r>
      <w:r w:rsidRPr="00B001FF">
        <w:rPr>
          <w:rFonts w:hint="cs"/>
          <w:rtl/>
          <w:lang w:bidi="ar-SY"/>
        </w:rPr>
        <w:t>ال</w:t>
      </w:r>
      <w:r w:rsidRPr="00B001FF">
        <w:rPr>
          <w:rtl/>
          <w:lang w:bidi="ar-SY"/>
        </w:rPr>
        <w:t>إنترنت</w:t>
      </w:r>
      <w:r w:rsidRPr="00B001FF">
        <w:rPr>
          <w:rFonts w:hint="cs"/>
          <w:rtl/>
          <w:lang w:bidi="ar-SY"/>
        </w:rPr>
        <w:t>،</w:t>
      </w:r>
      <w:r w:rsidRPr="00B001FF">
        <w:rPr>
          <w:rtl/>
          <w:lang w:bidi="ar-SY"/>
        </w:rPr>
        <w:t xml:space="preserve"> مثل </w:t>
      </w:r>
      <w:r w:rsidRPr="00B001FF">
        <w:rPr>
          <w:rFonts w:hint="cs"/>
          <w:rtl/>
          <w:lang w:bidi="ar-SY"/>
        </w:rPr>
        <w:t>العضوية في</w:t>
      </w:r>
      <w:r w:rsidRPr="00B001FF">
        <w:rPr>
          <w:rtl/>
          <w:lang w:bidi="ar-SY"/>
        </w:rPr>
        <w:t xml:space="preserve"> منظمة إقليمية، </w:t>
      </w:r>
      <w:r w:rsidRPr="00B001FF">
        <w:rPr>
          <w:rFonts w:hint="cs"/>
          <w:rtl/>
          <w:lang w:bidi="ar-SY"/>
        </w:rPr>
        <w:t>وتنمية</w:t>
      </w:r>
      <w:r w:rsidRPr="00B001FF">
        <w:rPr>
          <w:rtl/>
          <w:lang w:bidi="ar-SY"/>
        </w:rPr>
        <w:t xml:space="preserve"> التجارة</w:t>
      </w:r>
      <w:r w:rsidRPr="00B001FF">
        <w:rPr>
          <w:rFonts w:hint="cs"/>
          <w:rtl/>
          <w:lang w:bidi="ar-SY"/>
        </w:rPr>
        <w:t>،</w:t>
      </w:r>
      <w:r w:rsidRPr="00B001FF">
        <w:rPr>
          <w:rtl/>
          <w:lang w:bidi="ar-SY"/>
        </w:rPr>
        <w:t xml:space="preserve"> </w:t>
      </w:r>
      <w:r w:rsidRPr="00B001FF">
        <w:rPr>
          <w:rFonts w:hint="cs"/>
          <w:rtl/>
          <w:lang w:bidi="ar-SY"/>
        </w:rPr>
        <w:t>والنفاذ</w:t>
      </w:r>
      <w:r w:rsidRPr="00B001FF">
        <w:rPr>
          <w:rtl/>
          <w:lang w:bidi="ar-SY"/>
        </w:rPr>
        <w:t xml:space="preserve"> إلى الأسواق الإقليمية والعالمية، وفرص الاستثمار.</w:t>
      </w:r>
    </w:p>
    <w:p w:rsidR="00B001FF" w:rsidRPr="00B001FF" w:rsidRDefault="00B001FF" w:rsidP="00B001FF">
      <w:pPr>
        <w:rPr>
          <w:rtl/>
          <w:lang w:bidi="ar-SY"/>
        </w:rPr>
      </w:pPr>
      <w:r w:rsidRPr="00B001FF">
        <w:rPr>
          <w:b/>
          <w:bCs/>
        </w:rPr>
        <w:t>2.2.5</w:t>
      </w:r>
      <w:r w:rsidRPr="00B001FF">
        <w:rPr>
          <w:rFonts w:hint="cs"/>
          <w:rtl/>
          <w:lang w:bidi="ar-SY"/>
        </w:rPr>
        <w:tab/>
      </w:r>
      <w:r w:rsidRPr="00B001FF">
        <w:rPr>
          <w:rtl/>
          <w:lang w:bidi="ar-SY"/>
        </w:rPr>
        <w:t>تشكيل لجان وطني</w:t>
      </w:r>
      <w:r w:rsidRPr="00B001FF">
        <w:rPr>
          <w:rFonts w:hint="cs"/>
          <w:rtl/>
          <w:lang w:bidi="ar-SY"/>
        </w:rPr>
        <w:t>ة</w:t>
      </w:r>
      <w:r w:rsidRPr="00B001FF">
        <w:rPr>
          <w:rtl/>
          <w:lang w:bidi="ar-SY"/>
        </w:rPr>
        <w:t xml:space="preserve"> وإقليمي</w:t>
      </w:r>
      <w:r w:rsidRPr="00B001FF">
        <w:rPr>
          <w:rFonts w:hint="cs"/>
          <w:rtl/>
          <w:lang w:bidi="ar-SY"/>
        </w:rPr>
        <w:t>ة</w:t>
      </w:r>
      <w:r w:rsidRPr="00B001FF">
        <w:rPr>
          <w:rtl/>
          <w:lang w:bidi="ar-SY"/>
        </w:rPr>
        <w:t xml:space="preserve"> ذات صلة </w:t>
      </w:r>
      <w:r w:rsidRPr="00B001FF">
        <w:rPr>
          <w:rFonts w:hint="cs"/>
          <w:rtl/>
          <w:lang w:bidi="ar-SY"/>
        </w:rPr>
        <w:t>ب</w:t>
      </w:r>
      <w:r w:rsidRPr="00B001FF">
        <w:rPr>
          <w:rtl/>
          <w:lang w:bidi="ar-SY"/>
        </w:rPr>
        <w:t xml:space="preserve">نقاط تبادل </w:t>
      </w:r>
      <w:r w:rsidRPr="00B001FF">
        <w:rPr>
          <w:rFonts w:hint="cs"/>
          <w:rtl/>
          <w:lang w:bidi="ar-SY"/>
        </w:rPr>
        <w:t>ال</w:t>
      </w:r>
      <w:r w:rsidRPr="00B001FF">
        <w:rPr>
          <w:rtl/>
          <w:lang w:bidi="ar-SY"/>
        </w:rPr>
        <w:t>إنترنت</w:t>
      </w:r>
      <w:r w:rsidRPr="00B001FF">
        <w:rPr>
          <w:rFonts w:hint="cs"/>
          <w:rtl/>
          <w:lang w:bidi="ar-SY"/>
        </w:rPr>
        <w:t xml:space="preserve"> </w:t>
      </w:r>
      <w:r w:rsidRPr="00B001FF">
        <w:rPr>
          <w:rtl/>
          <w:lang w:bidi="ar-SY"/>
        </w:rPr>
        <w:t xml:space="preserve">لتبادل المعلومات الأساسية مثل مستويات التعاون بين </w:t>
      </w:r>
      <w:r w:rsidRPr="00B001FF">
        <w:rPr>
          <w:rFonts w:hint="cs"/>
          <w:rtl/>
          <w:lang w:bidi="ar-SY"/>
        </w:rPr>
        <w:t>الشركات</w:t>
      </w:r>
      <w:r w:rsidRPr="00B001FF">
        <w:rPr>
          <w:rtl/>
          <w:lang w:bidi="ar-SY"/>
        </w:rPr>
        <w:t xml:space="preserve"> أو الموزعين، </w:t>
      </w:r>
      <w:r w:rsidRPr="00B001FF">
        <w:rPr>
          <w:rFonts w:hint="cs"/>
          <w:rtl/>
          <w:lang w:bidi="ar-SY"/>
        </w:rPr>
        <w:t>و</w:t>
      </w:r>
      <w:r w:rsidRPr="00B001FF">
        <w:rPr>
          <w:rtl/>
          <w:lang w:bidi="ar-SY"/>
        </w:rPr>
        <w:t xml:space="preserve">حجم </w:t>
      </w:r>
      <w:r w:rsidRPr="00B001FF">
        <w:rPr>
          <w:rFonts w:hint="cs"/>
          <w:rtl/>
          <w:lang w:bidi="ar-SY"/>
        </w:rPr>
        <w:t>ال</w:t>
      </w:r>
      <w:r w:rsidRPr="00B001FF">
        <w:rPr>
          <w:rtl/>
          <w:lang w:bidi="ar-SY"/>
        </w:rPr>
        <w:t xml:space="preserve">حركة </w:t>
      </w:r>
      <w:r w:rsidRPr="00B001FF">
        <w:rPr>
          <w:rFonts w:hint="cs"/>
          <w:rtl/>
          <w:lang w:bidi="ar-SY"/>
        </w:rPr>
        <w:t>المتبادَلة</w:t>
      </w:r>
      <w:r w:rsidRPr="00B001FF">
        <w:rPr>
          <w:rtl/>
          <w:lang w:bidi="ar-SY"/>
        </w:rPr>
        <w:t xml:space="preserve"> في نقاط تبادل </w:t>
      </w:r>
      <w:r w:rsidRPr="00B001FF">
        <w:rPr>
          <w:rFonts w:hint="cs"/>
          <w:rtl/>
          <w:lang w:bidi="ar-SY"/>
        </w:rPr>
        <w:t>ال</w:t>
      </w:r>
      <w:r w:rsidRPr="00B001FF">
        <w:rPr>
          <w:rtl/>
          <w:lang w:bidi="ar-SY"/>
        </w:rPr>
        <w:t>إنترنت</w:t>
      </w:r>
      <w:r w:rsidRPr="00B001FF">
        <w:rPr>
          <w:rFonts w:hint="cs"/>
          <w:rtl/>
          <w:lang w:bidi="ar-SY"/>
        </w:rPr>
        <w:t xml:space="preserve"> وما بينها</w:t>
      </w:r>
      <w:r w:rsidRPr="00B001FF">
        <w:rPr>
          <w:rtl/>
          <w:lang w:bidi="ar-SY"/>
        </w:rPr>
        <w:t xml:space="preserve">، </w:t>
      </w:r>
      <w:r w:rsidRPr="00B001FF">
        <w:rPr>
          <w:rFonts w:hint="cs"/>
          <w:rtl/>
          <w:lang w:bidi="ar-SY"/>
        </w:rPr>
        <w:t>و</w:t>
      </w:r>
      <w:r w:rsidRPr="00B001FF">
        <w:rPr>
          <w:rFonts w:hint="cs"/>
          <w:rtl/>
          <w:lang w:bidi="ar-EG"/>
        </w:rPr>
        <w:t xml:space="preserve">أفضل </w:t>
      </w:r>
      <w:r w:rsidRPr="00B001FF">
        <w:rPr>
          <w:rtl/>
          <w:lang w:bidi="ar-SY"/>
        </w:rPr>
        <w:t>الممارسات والاستراتيجيات لتحقيق أقصى قدر من</w:t>
      </w:r>
      <w:r w:rsidRPr="00B001FF">
        <w:rPr>
          <w:rFonts w:hint="cs"/>
          <w:rtl/>
          <w:lang w:bidi="ar-SY"/>
        </w:rPr>
        <w:t xml:space="preserve"> السرعة والفعالية في</w:t>
      </w:r>
      <w:r w:rsidRPr="00B001FF">
        <w:rPr>
          <w:rtl/>
          <w:lang w:bidi="ar-SY"/>
        </w:rPr>
        <w:t xml:space="preserve"> </w:t>
      </w:r>
      <w:r w:rsidRPr="00B001FF">
        <w:rPr>
          <w:rFonts w:hint="cs"/>
          <w:rtl/>
          <w:lang w:bidi="ar-SY"/>
        </w:rPr>
        <w:t>التوصيل البيني</w:t>
      </w:r>
      <w:r w:rsidRPr="00B001FF">
        <w:rPr>
          <w:rtl/>
          <w:lang w:bidi="ar-SY"/>
        </w:rPr>
        <w:t>.</w:t>
      </w:r>
    </w:p>
    <w:p w:rsidR="00B001FF" w:rsidRPr="00B001FF" w:rsidRDefault="00B001FF" w:rsidP="00B001FF">
      <w:pPr>
        <w:rPr>
          <w:rtl/>
          <w:lang w:bidi="ar-SY"/>
        </w:rPr>
      </w:pPr>
      <w:r w:rsidRPr="00B001FF">
        <w:rPr>
          <w:b/>
          <w:bCs/>
        </w:rPr>
        <w:t>3.2.5</w:t>
      </w:r>
      <w:r w:rsidRPr="00B001FF">
        <w:rPr>
          <w:rFonts w:hint="cs"/>
          <w:b/>
          <w:bCs/>
          <w:rtl/>
          <w:lang w:bidi="ar-SY"/>
        </w:rPr>
        <w:tab/>
      </w:r>
      <w:r w:rsidRPr="00B001FF">
        <w:rPr>
          <w:rtl/>
          <w:lang w:bidi="ar-SY"/>
        </w:rPr>
        <w:t xml:space="preserve">تشجيع نقاط تبادل </w:t>
      </w:r>
      <w:r w:rsidRPr="00B001FF">
        <w:rPr>
          <w:rFonts w:hint="cs"/>
          <w:rtl/>
          <w:lang w:bidi="ar-SY"/>
        </w:rPr>
        <w:t>ال</w:t>
      </w:r>
      <w:r w:rsidRPr="00B001FF">
        <w:rPr>
          <w:rtl/>
          <w:lang w:bidi="ar-SY"/>
        </w:rPr>
        <w:t xml:space="preserve">إنترنت </w:t>
      </w:r>
      <w:r w:rsidRPr="00B001FF">
        <w:rPr>
          <w:rFonts w:hint="cs"/>
          <w:rtl/>
          <w:lang w:bidi="ar-SY"/>
        </w:rPr>
        <w:t>ال</w:t>
      </w:r>
      <w:r w:rsidRPr="00B001FF">
        <w:rPr>
          <w:rtl/>
          <w:lang w:bidi="ar-SY"/>
        </w:rPr>
        <w:t xml:space="preserve">إقليمية </w:t>
      </w:r>
      <w:r w:rsidRPr="00B001FF">
        <w:rPr>
          <w:rFonts w:hint="cs"/>
          <w:rtl/>
          <w:lang w:bidi="ar-SY"/>
        </w:rPr>
        <w:t>على مراقبة</w:t>
      </w:r>
      <w:r w:rsidRPr="00B001FF">
        <w:rPr>
          <w:rtl/>
          <w:lang w:bidi="ar-SY"/>
        </w:rPr>
        <w:t xml:space="preserve"> كفاءتها وتأثيرها، واتخاذ التدابير العلاجية، عند الاقتضاء، من أجل تحقيق هدف </w:t>
      </w:r>
      <w:r w:rsidRPr="00B001FF">
        <w:rPr>
          <w:rFonts w:hint="cs"/>
          <w:rtl/>
          <w:lang w:bidi="ar-SY"/>
        </w:rPr>
        <w:t xml:space="preserve">توفر </w:t>
      </w:r>
      <w:r w:rsidRPr="00B001FF">
        <w:rPr>
          <w:rtl/>
          <w:lang w:bidi="ar-SY"/>
        </w:rPr>
        <w:t>التوصيلية الدولية للإنترنت بأسعار معقولة</w:t>
      </w:r>
      <w:r w:rsidRPr="00B001FF">
        <w:rPr>
          <w:rFonts w:hint="cs"/>
          <w:rtl/>
          <w:lang w:bidi="ar-SY"/>
        </w:rPr>
        <w:t xml:space="preserve"> عن طريق تسيير الحركة محلياً</w:t>
      </w:r>
      <w:r w:rsidRPr="00B001FF">
        <w:rPr>
          <w:rtl/>
          <w:lang w:bidi="ar-SY"/>
        </w:rPr>
        <w:t>.</w:t>
      </w:r>
    </w:p>
    <w:p w:rsidR="00B001FF" w:rsidRPr="00B001FF" w:rsidRDefault="00B001FF" w:rsidP="00B001FF">
      <w:pPr>
        <w:spacing w:before="600"/>
        <w:jc w:val="center"/>
        <w:rPr>
          <w:rtl/>
          <w:lang w:bidi="ar-EG"/>
        </w:rPr>
      </w:pPr>
      <w:r>
        <w:rPr>
          <w:rtl/>
          <w:lang w:bidi="ar-EG"/>
        </w:rPr>
        <w:t>___________</w:t>
      </w:r>
    </w:p>
    <w:sectPr w:rsidR="00B001FF" w:rsidRPr="00B001FF">
      <w:headerReference w:type="default" r:id="rId10"/>
      <w:footerReference w:type="default" r:id="rId11"/>
      <w:footerReference w:type="first" r:id="rId12"/>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65DA" w:rsidRDefault="00C265DA" w:rsidP="00E07379">
      <w:pPr>
        <w:spacing w:before="0" w:line="240" w:lineRule="auto"/>
      </w:pPr>
      <w:r>
        <w:separator/>
      </w:r>
    </w:p>
  </w:endnote>
  <w:endnote w:type="continuationSeparator" w:id="0">
    <w:p w:rsidR="00C265DA" w:rsidRDefault="00C265DA"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7379" w:rsidRPr="003210CC" w:rsidRDefault="003210CC" w:rsidP="003210CC">
    <w:pPr>
      <w:pStyle w:val="Footer"/>
      <w:rPr>
        <w:lang w:val="fr-CH"/>
      </w:rPr>
    </w:pPr>
    <w:r w:rsidRPr="00211942">
      <w:rPr>
        <w:lang w:val="fr-CH"/>
      </w:rPr>
      <w:t>ITU-T\CONF-T\WTSA16\000\0</w:t>
    </w:r>
    <w:r>
      <w:rPr>
        <w:lang w:val="fr-CH"/>
      </w:rPr>
      <w:t>37A</w:t>
    </w:r>
    <w:r w:rsidRPr="00211942">
      <w:rPr>
        <w:lang w:val="fr-CH"/>
      </w:rPr>
      <w:t>.DOC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7379" w:rsidRPr="003210CC" w:rsidRDefault="003210CC" w:rsidP="003210CC">
    <w:pPr>
      <w:pStyle w:val="Footer"/>
      <w:rPr>
        <w:lang w:val="fr-CH"/>
      </w:rPr>
    </w:pPr>
    <w:r w:rsidRPr="00211942">
      <w:rPr>
        <w:lang w:val="fr-CH"/>
      </w:rPr>
      <w:t>ITU-T\CONF-T\WTSA16\000\0</w:t>
    </w:r>
    <w:r>
      <w:rPr>
        <w:lang w:val="fr-CH"/>
      </w:rPr>
      <w:t>37</w:t>
    </w:r>
    <w:r>
      <w:rPr>
        <w:lang w:val="fr-CH"/>
      </w:rPr>
      <w:t>A</w:t>
    </w:r>
    <w:r w:rsidRPr="00211942">
      <w:rPr>
        <w:lang w:val="fr-CH"/>
      </w:rPr>
      <w:t>.DOC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65DA" w:rsidRDefault="00C265DA" w:rsidP="00E07379">
      <w:pPr>
        <w:spacing w:before="0" w:line="240" w:lineRule="auto"/>
      </w:pPr>
      <w:r>
        <w:separator/>
      </w:r>
    </w:p>
  </w:footnote>
  <w:footnote w:type="continuationSeparator" w:id="0">
    <w:p w:rsidR="00C265DA" w:rsidRDefault="00C265DA" w:rsidP="00E07379">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45D" w:rsidRPr="005D6C0D" w:rsidRDefault="0022345D" w:rsidP="005D6C0D">
    <w:pPr>
      <w:bidi w:val="0"/>
      <w:spacing w:after="360" w:line="240" w:lineRule="auto"/>
      <w:jc w:val="center"/>
      <w:rPr>
        <w:rStyle w:val="PageNumber"/>
        <w:sz w:val="16"/>
        <w:szCs w:val="16"/>
      </w:rPr>
    </w:pPr>
    <w:r w:rsidRPr="005D6C0D">
      <w:rPr>
        <w:rStyle w:val="PageNumber"/>
        <w:sz w:val="18"/>
        <w:szCs w:val="18"/>
      </w:rPr>
      <w:fldChar w:fldCharType="begin"/>
    </w:r>
    <w:r w:rsidRPr="005D6C0D">
      <w:rPr>
        <w:rStyle w:val="PageNumber"/>
        <w:sz w:val="18"/>
        <w:szCs w:val="18"/>
      </w:rPr>
      <w:instrText xml:space="preserve"> PAGE </w:instrText>
    </w:r>
    <w:r w:rsidRPr="005D6C0D">
      <w:rPr>
        <w:rStyle w:val="PageNumber"/>
        <w:sz w:val="18"/>
        <w:szCs w:val="18"/>
      </w:rPr>
      <w:fldChar w:fldCharType="separate"/>
    </w:r>
    <w:r w:rsidR="003210CC">
      <w:rPr>
        <w:rStyle w:val="PageNumber"/>
        <w:noProof/>
        <w:sz w:val="18"/>
        <w:szCs w:val="18"/>
      </w:rPr>
      <w:t>6</w:t>
    </w:r>
    <w:r w:rsidRPr="005D6C0D">
      <w:rPr>
        <w:rStyle w:val="PageNumber"/>
        <w:sz w:val="18"/>
        <w:szCs w:val="18"/>
      </w:rPr>
      <w:fldChar w:fldCharType="end"/>
    </w:r>
    <w:r w:rsidRPr="005D6C0D">
      <w:rPr>
        <w:rStyle w:val="PageNumber"/>
        <w:sz w:val="18"/>
        <w:szCs w:val="18"/>
        <w:rtl/>
      </w:rPr>
      <w:br/>
    </w:r>
    <w:r w:rsidR="005D6C0D" w:rsidRPr="005D6C0D">
      <w:rPr>
        <w:sz w:val="18"/>
        <w:szCs w:val="24"/>
      </w:rPr>
      <w:t>WTSA16/37-A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8"/>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AEC"/>
    <w:rsid w:val="000074AC"/>
    <w:rsid w:val="000124CC"/>
    <w:rsid w:val="00040938"/>
    <w:rsid w:val="00046444"/>
    <w:rsid w:val="0006023B"/>
    <w:rsid w:val="0008638B"/>
    <w:rsid w:val="00090574"/>
    <w:rsid w:val="00092FC2"/>
    <w:rsid w:val="000A1677"/>
    <w:rsid w:val="000A3F79"/>
    <w:rsid w:val="000B407F"/>
    <w:rsid w:val="000B5472"/>
    <w:rsid w:val="000E45B5"/>
    <w:rsid w:val="000E7FE1"/>
    <w:rsid w:val="000F0B1C"/>
    <w:rsid w:val="000F1D42"/>
    <w:rsid w:val="000F4D07"/>
    <w:rsid w:val="00102A03"/>
    <w:rsid w:val="00173915"/>
    <w:rsid w:val="0022345D"/>
    <w:rsid w:val="00225854"/>
    <w:rsid w:val="0023283D"/>
    <w:rsid w:val="00252E0C"/>
    <w:rsid w:val="00276881"/>
    <w:rsid w:val="002978F4"/>
    <w:rsid w:val="002B028D"/>
    <w:rsid w:val="002B435E"/>
    <w:rsid w:val="002C4DAE"/>
    <w:rsid w:val="002E6541"/>
    <w:rsid w:val="002F5560"/>
    <w:rsid w:val="0030486B"/>
    <w:rsid w:val="003210CC"/>
    <w:rsid w:val="003275AC"/>
    <w:rsid w:val="00333D29"/>
    <w:rsid w:val="003409F4"/>
    <w:rsid w:val="00357185"/>
    <w:rsid w:val="003C475F"/>
    <w:rsid w:val="003E4132"/>
    <w:rsid w:val="003F678F"/>
    <w:rsid w:val="00423C9B"/>
    <w:rsid w:val="0042686F"/>
    <w:rsid w:val="004367CE"/>
    <w:rsid w:val="00443869"/>
    <w:rsid w:val="004712C6"/>
    <w:rsid w:val="00497703"/>
    <w:rsid w:val="004C6C24"/>
    <w:rsid w:val="004F0F06"/>
    <w:rsid w:val="00501E0E"/>
    <w:rsid w:val="005204D7"/>
    <w:rsid w:val="00552BC5"/>
    <w:rsid w:val="0055516A"/>
    <w:rsid w:val="0056374C"/>
    <w:rsid w:val="0056614F"/>
    <w:rsid w:val="0057656F"/>
    <w:rsid w:val="00576731"/>
    <w:rsid w:val="0059285F"/>
    <w:rsid w:val="005A24B1"/>
    <w:rsid w:val="005B7B8A"/>
    <w:rsid w:val="005D6476"/>
    <w:rsid w:val="005D6C0D"/>
    <w:rsid w:val="005E06B4"/>
    <w:rsid w:val="005E5283"/>
    <w:rsid w:val="005E58F5"/>
    <w:rsid w:val="00606660"/>
    <w:rsid w:val="006157A3"/>
    <w:rsid w:val="00620E60"/>
    <w:rsid w:val="0063315A"/>
    <w:rsid w:val="0065591D"/>
    <w:rsid w:val="00662C5A"/>
    <w:rsid w:val="00670AF5"/>
    <w:rsid w:val="00695528"/>
    <w:rsid w:val="006C1556"/>
    <w:rsid w:val="006F267F"/>
    <w:rsid w:val="006F63F7"/>
    <w:rsid w:val="006F6F03"/>
    <w:rsid w:val="00706D7A"/>
    <w:rsid w:val="00726AEC"/>
    <w:rsid w:val="007530CA"/>
    <w:rsid w:val="0079553D"/>
    <w:rsid w:val="007B01CC"/>
    <w:rsid w:val="007F646C"/>
    <w:rsid w:val="00803D7E"/>
    <w:rsid w:val="00803F08"/>
    <w:rsid w:val="008235CD"/>
    <w:rsid w:val="00823A07"/>
    <w:rsid w:val="00835FEC"/>
    <w:rsid w:val="008513CB"/>
    <w:rsid w:val="00874D9C"/>
    <w:rsid w:val="008A1810"/>
    <w:rsid w:val="008A2728"/>
    <w:rsid w:val="00917694"/>
    <w:rsid w:val="009263CD"/>
    <w:rsid w:val="00930E6D"/>
    <w:rsid w:val="00972CA2"/>
    <w:rsid w:val="00982B28"/>
    <w:rsid w:val="00992593"/>
    <w:rsid w:val="009C17E1"/>
    <w:rsid w:val="009C35ED"/>
    <w:rsid w:val="009F1C12"/>
    <w:rsid w:val="00A25A43"/>
    <w:rsid w:val="00A3295B"/>
    <w:rsid w:val="00A42AE5"/>
    <w:rsid w:val="00A52B61"/>
    <w:rsid w:val="00A64820"/>
    <w:rsid w:val="00A71DD6"/>
    <w:rsid w:val="00A723C7"/>
    <w:rsid w:val="00A92B84"/>
    <w:rsid w:val="00A97F94"/>
    <w:rsid w:val="00AB1309"/>
    <w:rsid w:val="00AC2C52"/>
    <w:rsid w:val="00AD1503"/>
    <w:rsid w:val="00AE7244"/>
    <w:rsid w:val="00B001FF"/>
    <w:rsid w:val="00B02F46"/>
    <w:rsid w:val="00B2000C"/>
    <w:rsid w:val="00B20ADE"/>
    <w:rsid w:val="00B66B9A"/>
    <w:rsid w:val="00B82089"/>
    <w:rsid w:val="00B970AE"/>
    <w:rsid w:val="00BA1427"/>
    <w:rsid w:val="00BE49D0"/>
    <w:rsid w:val="00BE52D9"/>
    <w:rsid w:val="00BF2C38"/>
    <w:rsid w:val="00C0148B"/>
    <w:rsid w:val="00C23331"/>
    <w:rsid w:val="00C265DA"/>
    <w:rsid w:val="00C442F2"/>
    <w:rsid w:val="00C674FE"/>
    <w:rsid w:val="00C7297D"/>
    <w:rsid w:val="00C75633"/>
    <w:rsid w:val="00C8242E"/>
    <w:rsid w:val="00C82615"/>
    <w:rsid w:val="00C867DB"/>
    <w:rsid w:val="00CA2A38"/>
    <w:rsid w:val="00CA50FF"/>
    <w:rsid w:val="00CC3CD2"/>
    <w:rsid w:val="00CD123C"/>
    <w:rsid w:val="00CD2085"/>
    <w:rsid w:val="00CE2EE1"/>
    <w:rsid w:val="00CF3FFD"/>
    <w:rsid w:val="00D0494C"/>
    <w:rsid w:val="00D14BEB"/>
    <w:rsid w:val="00D21C89"/>
    <w:rsid w:val="00D45542"/>
    <w:rsid w:val="00D77D0F"/>
    <w:rsid w:val="00D83263"/>
    <w:rsid w:val="00DA1CF0"/>
    <w:rsid w:val="00DB2271"/>
    <w:rsid w:val="00DB5200"/>
    <w:rsid w:val="00DB5659"/>
    <w:rsid w:val="00DC24B4"/>
    <w:rsid w:val="00DD7A05"/>
    <w:rsid w:val="00DF16DC"/>
    <w:rsid w:val="00DF5361"/>
    <w:rsid w:val="00E009A1"/>
    <w:rsid w:val="00E00D15"/>
    <w:rsid w:val="00E071BE"/>
    <w:rsid w:val="00E07379"/>
    <w:rsid w:val="00E14494"/>
    <w:rsid w:val="00E17033"/>
    <w:rsid w:val="00E32189"/>
    <w:rsid w:val="00E45211"/>
    <w:rsid w:val="00E7380C"/>
    <w:rsid w:val="00E74BE7"/>
    <w:rsid w:val="00E86CC9"/>
    <w:rsid w:val="00E96624"/>
    <w:rsid w:val="00F126F1"/>
    <w:rsid w:val="00F20B5A"/>
    <w:rsid w:val="00F2106A"/>
    <w:rsid w:val="00F36D8B"/>
    <w:rsid w:val="00F401D0"/>
    <w:rsid w:val="00F45F2B"/>
    <w:rsid w:val="00F57AE4"/>
    <w:rsid w:val="00F61622"/>
    <w:rsid w:val="00F67150"/>
    <w:rsid w:val="00F84366"/>
    <w:rsid w:val="00F85089"/>
    <w:rsid w:val="00F85564"/>
    <w:rsid w:val="00F86CFA"/>
    <w:rsid w:val="00FB2150"/>
    <w:rsid w:val="00FD58BD"/>
    <w:rsid w:val="00FE6F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2A6C0DAA-CEB9-4BF1-BC61-9A31A2029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0E6D"/>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22345D"/>
    <w:pPr>
      <w:keepNext/>
      <w:spacing w:before="28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22345D"/>
    <w:pPr>
      <w:spacing w:before="200"/>
      <w:outlineLvl w:val="1"/>
    </w:pPr>
    <w:rPr>
      <w:kern w:val="14"/>
      <w:sz w:val="24"/>
      <w:szCs w:val="32"/>
    </w:rPr>
  </w:style>
  <w:style w:type="paragraph" w:styleId="Heading3">
    <w:name w:val="heading 3"/>
    <w:basedOn w:val="Heading1"/>
    <w:next w:val="Normal"/>
    <w:link w:val="Heading3Char"/>
    <w:qFormat/>
    <w:rsid w:val="0022345D"/>
    <w:pPr>
      <w:spacing w:before="160"/>
      <w:outlineLvl w:val="2"/>
    </w:pPr>
    <w:rPr>
      <w:b w:val="0"/>
      <w:kern w:val="14"/>
      <w:sz w:val="22"/>
      <w:szCs w:val="30"/>
    </w:rPr>
  </w:style>
  <w:style w:type="paragraph" w:styleId="Heading4">
    <w:name w:val="heading 4"/>
    <w:basedOn w:val="Heading3"/>
    <w:next w:val="Normal"/>
    <w:link w:val="Heading4Char"/>
    <w:qFormat/>
    <w:rsid w:val="0022345D"/>
    <w:pPr>
      <w:spacing w:before="120"/>
      <w:outlineLvl w:val="3"/>
    </w:pPr>
  </w:style>
  <w:style w:type="paragraph" w:styleId="Heading5">
    <w:name w:val="heading 5"/>
    <w:basedOn w:val="Heading4"/>
    <w:next w:val="Normal"/>
    <w:link w:val="Heading5Char"/>
    <w:qFormat/>
    <w:rsid w:val="0022345D"/>
    <w:pPr>
      <w:outlineLvl w:val="4"/>
    </w:pPr>
  </w:style>
  <w:style w:type="paragraph" w:styleId="Heading6">
    <w:name w:val="heading 6"/>
    <w:basedOn w:val="Heading4"/>
    <w:next w:val="Normal"/>
    <w:link w:val="Heading6Char"/>
    <w:qFormat/>
    <w:rsid w:val="0022345D"/>
    <w:pPr>
      <w:outlineLvl w:val="5"/>
    </w:pPr>
  </w:style>
  <w:style w:type="paragraph" w:styleId="Heading7">
    <w:name w:val="heading 7"/>
    <w:basedOn w:val="Heading6"/>
    <w:next w:val="Normal"/>
    <w:link w:val="Heading7Char"/>
    <w:qFormat/>
    <w:rsid w:val="0022345D"/>
    <w:pPr>
      <w:outlineLvl w:val="6"/>
    </w:pPr>
  </w:style>
  <w:style w:type="paragraph" w:styleId="Heading8">
    <w:name w:val="heading 8"/>
    <w:basedOn w:val="Heading6"/>
    <w:next w:val="Normal"/>
    <w:link w:val="Heading8Char"/>
    <w:qFormat/>
    <w:rsid w:val="0022345D"/>
    <w:pPr>
      <w:outlineLvl w:val="7"/>
    </w:pPr>
  </w:style>
  <w:style w:type="paragraph" w:styleId="Heading9">
    <w:name w:val="heading 9"/>
    <w:basedOn w:val="Heading6"/>
    <w:next w:val="Normal"/>
    <w:link w:val="Heading9Char"/>
    <w:qFormat/>
    <w:rsid w:val="0022345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D45542"/>
    <w:pPr>
      <w:keepLines/>
      <w:tabs>
        <w:tab w:val="clear" w:pos="567"/>
        <w:tab w:val="clear" w:pos="1701"/>
        <w:tab w:val="clear" w:pos="2835"/>
        <w:tab w:val="left" w:pos="1871"/>
      </w:tabs>
      <w:bidi w:val="0"/>
      <w:spacing w:after="280" w:line="240" w:lineRule="auto"/>
    </w:pPr>
    <w:rPr>
      <w:rFonts w:ascii="Times New Roman Bold" w:hAnsi="Times New Roman Bold" w:cs="Times New Roman"/>
      <w:bCs w:val="0"/>
      <w:szCs w:val="20"/>
      <w:lang w:val="en-GB"/>
    </w:rPr>
  </w:style>
  <w:style w:type="character" w:customStyle="1" w:styleId="Heading1Char">
    <w:name w:val="Heading 1 Char"/>
    <w:basedOn w:val="DefaultParagraphFont"/>
    <w:link w:val="Heading1"/>
    <w:rsid w:val="0059285F"/>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59285F"/>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59285F"/>
    <w:rPr>
      <w:rFonts w:ascii="Times New Roman Bold" w:eastAsia="Times New Roman" w:hAnsi="Times New Roman Bold" w:cs="Traditional Arabic"/>
      <w:bCs/>
      <w:kern w:val="14"/>
      <w:szCs w:val="30"/>
      <w:lang w:eastAsia="en-US" w:bidi="ar-EG"/>
    </w:rPr>
  </w:style>
  <w:style w:type="character" w:customStyle="1" w:styleId="Heading4Char">
    <w:name w:val="Heading 4 Char"/>
    <w:basedOn w:val="DefaultParagraphFont"/>
    <w:link w:val="Heading4"/>
    <w:rsid w:val="0059285F"/>
    <w:rPr>
      <w:rFonts w:ascii="Times New Roman Bold" w:eastAsia="Times New Roman" w:hAnsi="Times New Roman Bold" w:cs="Traditional Arabic"/>
      <w:bCs/>
      <w:kern w:val="14"/>
      <w:szCs w:val="30"/>
      <w:lang w:eastAsia="en-US" w:bidi="ar-EG"/>
    </w:rPr>
  </w:style>
  <w:style w:type="character" w:customStyle="1" w:styleId="Heading5Char">
    <w:name w:val="Heading 5 Char"/>
    <w:basedOn w:val="DefaultParagraphFont"/>
    <w:link w:val="Heading5"/>
    <w:rsid w:val="0059285F"/>
    <w:rPr>
      <w:rFonts w:ascii="Times New Roman Bold" w:eastAsia="Times New Roman" w:hAnsi="Times New Roman Bold" w:cs="Traditional Arabic"/>
      <w:bCs/>
      <w:kern w:val="14"/>
      <w:szCs w:val="30"/>
      <w:lang w:eastAsia="en-US" w:bidi="ar-EG"/>
    </w:rPr>
  </w:style>
  <w:style w:type="character" w:customStyle="1" w:styleId="Heading6Char">
    <w:name w:val="Heading 6 Char"/>
    <w:basedOn w:val="DefaultParagraphFont"/>
    <w:link w:val="Heading6"/>
    <w:rsid w:val="0059285F"/>
    <w:rPr>
      <w:rFonts w:ascii="Times New Roman Bold" w:eastAsia="Times New Roman" w:hAnsi="Times New Roman Bold" w:cs="Traditional Arabic"/>
      <w:bCs/>
      <w:kern w:val="14"/>
      <w:szCs w:val="30"/>
      <w:lang w:eastAsia="en-US" w:bidi="ar-EG"/>
    </w:rPr>
  </w:style>
  <w:style w:type="character" w:customStyle="1" w:styleId="Heading7Char">
    <w:name w:val="Heading 7 Char"/>
    <w:basedOn w:val="DefaultParagraphFont"/>
    <w:link w:val="Heading7"/>
    <w:rsid w:val="0059285F"/>
    <w:rPr>
      <w:rFonts w:ascii="Times New Roman Bold" w:eastAsia="Times New Roman" w:hAnsi="Times New Roman Bold" w:cs="Traditional Arabic"/>
      <w:bCs/>
      <w:kern w:val="14"/>
      <w:szCs w:val="30"/>
      <w:lang w:eastAsia="en-US" w:bidi="ar-EG"/>
    </w:rPr>
  </w:style>
  <w:style w:type="character" w:customStyle="1" w:styleId="Heading8Char">
    <w:name w:val="Heading 8 Char"/>
    <w:basedOn w:val="DefaultParagraphFont"/>
    <w:link w:val="Heading8"/>
    <w:rsid w:val="0059285F"/>
    <w:rPr>
      <w:rFonts w:ascii="Times New Roman Bold" w:eastAsia="Times New Roman" w:hAnsi="Times New Roman Bold" w:cs="Traditional Arabic"/>
      <w:bCs/>
      <w:kern w:val="14"/>
      <w:szCs w:val="30"/>
      <w:lang w:eastAsia="en-US" w:bidi="ar-EG"/>
    </w:rPr>
  </w:style>
  <w:style w:type="character" w:customStyle="1" w:styleId="Heading9Char">
    <w:name w:val="Heading 9 Char"/>
    <w:basedOn w:val="DefaultParagraphFont"/>
    <w:link w:val="Heading9"/>
    <w:rsid w:val="0059285F"/>
    <w:rPr>
      <w:rFonts w:ascii="Times New Roman Bold" w:eastAsia="Times New Roman" w:hAnsi="Times New Roman Bold" w:cs="Traditional Arabic"/>
      <w:bCs/>
      <w:kern w:val="14"/>
      <w:szCs w:val="30"/>
      <w:lang w:eastAsia="en-US" w:bidi="ar-EG"/>
    </w:rPr>
  </w:style>
  <w:style w:type="paragraph" w:customStyle="1" w:styleId="Headingi">
    <w:name w:val="Heading_i"/>
    <w:basedOn w:val="Heading3"/>
    <w:next w:val="Normal"/>
    <w:qFormat/>
    <w:rsid w:val="0022345D"/>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AnnexNo">
    <w:name w:val="Annex_No"/>
    <w:basedOn w:val="Normal"/>
    <w:qFormat/>
    <w:rsid w:val="0022345D"/>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paragraph" w:customStyle="1" w:styleId="OpinionNo">
    <w:name w:val="Opinion_No"/>
    <w:basedOn w:val="ResNo"/>
    <w:next w:val="Opiniontitle"/>
    <w:rsid w:val="00930E6D"/>
    <w:pPr>
      <w:keepLines/>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22345D"/>
    <w:pPr>
      <w:tabs>
        <w:tab w:val="left" w:pos="5812"/>
        <w:tab w:val="right" w:pos="9639"/>
      </w:tabs>
      <w:bidi w:val="0"/>
    </w:pPr>
    <w:rPr>
      <w:sz w:val="16"/>
      <w:szCs w:val="16"/>
    </w:rPr>
  </w:style>
  <w:style w:type="character" w:customStyle="1" w:styleId="FooterChar">
    <w:name w:val="Footer Char"/>
    <w:basedOn w:val="DefaultParagraphFont"/>
    <w:link w:val="Footer"/>
    <w:rsid w:val="0022345D"/>
    <w:rPr>
      <w:rFonts w:ascii="Times New Roman" w:eastAsia="Times New Roman" w:hAnsi="Times New Roman" w:cs="Traditional Arabic"/>
      <w:sz w:val="16"/>
      <w:szCs w:val="16"/>
      <w:lang w:eastAsia="en-US"/>
    </w:rPr>
  </w:style>
  <w:style w:type="paragraph" w:customStyle="1" w:styleId="Call">
    <w:name w:val="Call"/>
    <w:basedOn w:val="Normal"/>
    <w:next w:val="Normal"/>
    <w:link w:val="CallChar"/>
    <w:rsid w:val="0022345D"/>
    <w:pPr>
      <w:keepNext/>
      <w:keepLines/>
      <w:spacing w:before="180"/>
      <w:ind w:firstLine="1134"/>
    </w:pPr>
    <w:rPr>
      <w:i/>
      <w:iCs/>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rsid w:val="0022345D"/>
    <w:pPr>
      <w:keepLines/>
      <w:tabs>
        <w:tab w:val="left" w:pos="372"/>
      </w:tabs>
      <w:spacing w:before="60" w:line="180" w:lineRule="auto"/>
      <w:ind w:left="374" w:hanging="374"/>
    </w:pPr>
    <w:rPr>
      <w:sz w:val="20"/>
      <w:szCs w:val="26"/>
      <w:lang w:bidi="ar-EG"/>
    </w:rPr>
  </w:style>
  <w:style w:type="character" w:styleId="FootnoteReference">
    <w:name w:val="footnote reference"/>
    <w:basedOn w:val="DefaultParagraphFont"/>
    <w:rsid w:val="0022345D"/>
    <w:rPr>
      <w:rFonts w:cs="Times New Roman"/>
      <w:position w:val="6"/>
      <w:sz w:val="18"/>
      <w:szCs w:val="18"/>
    </w:rPr>
  </w:style>
  <w:style w:type="character" w:customStyle="1" w:styleId="FootnoteTextChar">
    <w:name w:val="Footnote Text Char"/>
    <w:basedOn w:val="DefaultParagraphFont"/>
    <w:link w:val="FootnoteText"/>
    <w:rsid w:val="0022345D"/>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rsid w:val="0022345D"/>
    <w:pPr>
      <w:spacing w:before="280"/>
    </w:pPr>
  </w:style>
  <w:style w:type="paragraph" w:customStyle="1" w:styleId="Note">
    <w:name w:val="Note"/>
    <w:basedOn w:val="Normal"/>
    <w:qFormat/>
    <w:rsid w:val="0022345D"/>
    <w:pPr>
      <w:tabs>
        <w:tab w:val="left" w:pos="851"/>
      </w:tabs>
      <w:spacing w:before="80" w:line="180" w:lineRule="auto"/>
    </w:pPr>
    <w:rPr>
      <w:b/>
      <w:bCs/>
      <w:lang w:bidi="ar-EG"/>
    </w:rPr>
  </w:style>
  <w:style w:type="paragraph" w:customStyle="1" w:styleId="Proposal">
    <w:name w:val="Proposal"/>
    <w:basedOn w:val="Normal"/>
    <w:next w:val="Normal"/>
    <w:qFormat/>
    <w:rsid w:val="0022345D"/>
    <w:pPr>
      <w:keepNext/>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2345D"/>
    <w:rPr>
      <w:b/>
      <w:bCs/>
    </w:rPr>
  </w:style>
  <w:style w:type="paragraph" w:customStyle="1" w:styleId="RecNo">
    <w:name w:val="Rec_No"/>
    <w:basedOn w:val="Normal"/>
    <w:rsid w:val="0079553D"/>
    <w:pPr>
      <w:spacing w:before="240"/>
      <w:jc w:val="right"/>
    </w:pPr>
    <w:rPr>
      <w:rFonts w:ascii="Times New Roman Bold" w:hAnsi="Times New Roman Bold"/>
      <w:b/>
      <w:sz w:val="28"/>
      <w:szCs w:val="40"/>
    </w:rPr>
  </w:style>
  <w:style w:type="paragraph" w:customStyle="1" w:styleId="Rectitle">
    <w:name w:val="Rec_title"/>
    <w:basedOn w:val="Annextitle"/>
    <w:autoRedefine/>
    <w:qFormat/>
    <w:rsid w:val="0079553D"/>
    <w:rPr>
      <w:rFonts w:ascii="Times New Roman Bold" w:hAnsi="Times New Roman Bold"/>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ource">
    <w:name w:val="Source"/>
    <w:basedOn w:val="Normal"/>
    <w:next w:val="Normal"/>
    <w:rsid w:val="0022345D"/>
    <w:pPr>
      <w:spacing w:before="840"/>
      <w:jc w:val="center"/>
    </w:pPr>
    <w:rPr>
      <w:rFonts w:ascii="Times New Roman Bold" w:hAnsi="Times New Roman Bold"/>
      <w:b/>
      <w:bCs/>
      <w:snapToGrid w:val="0"/>
      <w:sz w:val="28"/>
      <w:szCs w:val="40"/>
      <w:lang w:bidi="ar-EG"/>
    </w:rPr>
  </w:style>
  <w:style w:type="paragraph" w:customStyle="1" w:styleId="Annexref">
    <w:name w:val="Annex_ref"/>
    <w:qFormat/>
    <w:rsid w:val="0022345D"/>
    <w:pPr>
      <w:bidi/>
      <w:spacing w:before="480" w:after="0" w:line="192" w:lineRule="auto"/>
    </w:pPr>
    <w:rPr>
      <w:rFonts w:ascii="Times New Roman" w:eastAsia="Times New Roman" w:hAnsi="Times New Roman" w:cs="Traditional Arabic"/>
      <w:b/>
      <w:bCs/>
      <w:szCs w:val="30"/>
      <w:lang w:eastAsia="en-US" w:bidi="ar-SY"/>
    </w:rPr>
  </w:style>
  <w:style w:type="paragraph" w:customStyle="1" w:styleId="Annextitle">
    <w:name w:val="Annex_title"/>
    <w:basedOn w:val="Normal"/>
    <w:next w:val="Normal"/>
    <w:link w:val="AnnextitleChar"/>
    <w:rsid w:val="0022345D"/>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22345D"/>
    <w:rPr>
      <w:rFonts w:ascii="Times New Roman" w:eastAsia="Times New Roman" w:hAnsi="Times New Roman" w:cs="Traditional Arabic"/>
      <w:b/>
      <w:bCs/>
      <w:sz w:val="28"/>
      <w:szCs w:val="40"/>
      <w:lang w:eastAsia="en-US"/>
    </w:rPr>
  </w:style>
  <w:style w:type="paragraph" w:customStyle="1" w:styleId="Title1">
    <w:name w:val="Title 1"/>
    <w:basedOn w:val="Normal"/>
    <w:next w:val="Normal"/>
    <w:rsid w:val="0022345D"/>
    <w:pPr>
      <w:keepNext/>
      <w:tabs>
        <w:tab w:val="left" w:pos="567"/>
        <w:tab w:val="left" w:pos="1701"/>
        <w:tab w:val="left" w:pos="2268"/>
        <w:tab w:val="left" w:pos="2835"/>
      </w:tabs>
      <w:spacing w:before="480"/>
      <w:jc w:val="center"/>
    </w:pPr>
    <w:rPr>
      <w:w w:val="120"/>
      <w:sz w:val="28"/>
      <w:szCs w:val="40"/>
      <w:lang w:bidi="ar-EG"/>
    </w:rPr>
  </w:style>
  <w:style w:type="paragraph" w:customStyle="1" w:styleId="Title2">
    <w:name w:val="Title 2"/>
    <w:basedOn w:val="Title1"/>
    <w:next w:val="Normal"/>
    <w:rsid w:val="0022345D"/>
    <w:rPr>
      <w:w w:val="110"/>
    </w:rPr>
  </w:style>
  <w:style w:type="paragraph" w:customStyle="1" w:styleId="Title3">
    <w:name w:val="Title 3"/>
    <w:basedOn w:val="Title2"/>
    <w:next w:val="Normal"/>
    <w:rsid w:val="0022345D"/>
    <w:pPr>
      <w:spacing w:before="240"/>
    </w:pPr>
    <w:rPr>
      <w:sz w:val="26"/>
      <w:szCs w:val="36"/>
    </w:rPr>
  </w:style>
  <w:style w:type="paragraph" w:styleId="TOC1">
    <w:name w:val="toc 1"/>
    <w:basedOn w:val="Normal"/>
    <w:uiPriority w:val="39"/>
    <w:rsid w:val="0022345D"/>
    <w:pPr>
      <w:tabs>
        <w:tab w:val="left" w:pos="964"/>
        <w:tab w:val="left" w:leader="dot" w:pos="8789"/>
        <w:tab w:val="right" w:pos="9639"/>
      </w:tabs>
      <w:spacing w:before="240"/>
      <w:ind w:left="964" w:hanging="964"/>
    </w:pPr>
  </w:style>
  <w:style w:type="paragraph" w:styleId="TOC2">
    <w:name w:val="toc 2"/>
    <w:basedOn w:val="Normal"/>
    <w:autoRedefine/>
    <w:uiPriority w:val="39"/>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22345D"/>
  </w:style>
  <w:style w:type="paragraph" w:customStyle="1" w:styleId="Appendixtitle">
    <w:name w:val="Appendix_title"/>
    <w:basedOn w:val="Annextitle"/>
    <w:next w:val="Normal"/>
    <w:rsid w:val="0022345D"/>
  </w:style>
  <w:style w:type="paragraph" w:customStyle="1" w:styleId="Headingb">
    <w:name w:val="Heading_b"/>
    <w:basedOn w:val="Heading2"/>
    <w:rsid w:val="0022345D"/>
    <w:pPr>
      <w:spacing w:before="180"/>
    </w:pPr>
    <w:rPr>
      <w:b w:val="0"/>
    </w:rPr>
  </w:style>
  <w:style w:type="paragraph" w:customStyle="1" w:styleId="Tablelegend">
    <w:name w:val="Table legend"/>
    <w:basedOn w:val="Normal"/>
    <w:qFormat/>
    <w:rsid w:val="00B970AE"/>
    <w:pPr>
      <w:spacing w:before="80"/>
    </w:pPr>
    <w:rPr>
      <w:lang w:bidi="ar-SY"/>
    </w:rPr>
  </w:style>
  <w:style w:type="character" w:styleId="Hyperlink">
    <w:name w:val="Hyperlink"/>
    <w:basedOn w:val="DefaultParagraphFont"/>
    <w:uiPriority w:val="99"/>
    <w:unhideWhenUsed/>
    <w:rsid w:val="00AD1503"/>
    <w:rPr>
      <w:color w:val="0000FF"/>
      <w:u w:val="single"/>
    </w:rPr>
  </w:style>
  <w:style w:type="paragraph" w:customStyle="1" w:styleId="enumlev2">
    <w:name w:val="enumlev2"/>
    <w:basedOn w:val="enumlev1"/>
    <w:next w:val="Normal"/>
    <w:link w:val="enumlev2Char"/>
    <w:qFormat/>
    <w:rsid w:val="0022345D"/>
    <w:pPr>
      <w:ind w:left="1814" w:hanging="680"/>
    </w:pPr>
  </w:style>
  <w:style w:type="character" w:customStyle="1" w:styleId="enumlev2Char">
    <w:name w:val="enumlev2 Char"/>
    <w:basedOn w:val="enumlev1Char"/>
    <w:link w:val="enumlev2"/>
    <w:rsid w:val="0022345D"/>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22345D"/>
    <w:pPr>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7F646C"/>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22345D"/>
    <w:pPr>
      <w:keepNext/>
      <w:tabs>
        <w:tab w:val="left" w:pos="2948"/>
        <w:tab w:val="left" w:pos="4082"/>
      </w:tabs>
      <w:spacing w:before="60" w:after="120"/>
      <w:jc w:val="center"/>
    </w:pPr>
    <w:rPr>
      <w:rFonts w:ascii="Times New Roman Bold" w:hAnsi="Times New Roman Bold"/>
      <w:b/>
      <w:bCs/>
    </w:rPr>
  </w:style>
  <w:style w:type="paragraph" w:customStyle="1" w:styleId="TableNo">
    <w:name w:val="Table_No"/>
    <w:basedOn w:val="Normal"/>
    <w:next w:val="Normal"/>
    <w:link w:val="TableNoChar"/>
    <w:qFormat/>
    <w:rsid w:val="0022345D"/>
    <w:pPr>
      <w:keepNext/>
      <w:spacing w:before="240"/>
      <w:jc w:val="center"/>
    </w:pPr>
  </w:style>
  <w:style w:type="character" w:customStyle="1" w:styleId="TableNoChar">
    <w:name w:val="Table_No Char"/>
    <w:basedOn w:val="DefaultParagraphFont"/>
    <w:link w:val="TableNo"/>
    <w:locked/>
    <w:rsid w:val="007F646C"/>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7F646C"/>
    <w:pPr>
      <w:spacing w:before="40" w:after="60" w:line="260" w:lineRule="exact"/>
      <w:jc w:val="center"/>
    </w:pPr>
    <w:rPr>
      <w:sz w:val="20"/>
      <w:szCs w:val="26"/>
      <w:lang w:val="fr-FR" w:bidi="ar-EG"/>
    </w:rPr>
  </w:style>
  <w:style w:type="character" w:customStyle="1" w:styleId="TabletextChar">
    <w:name w:val="Table_text Char"/>
    <w:basedOn w:val="DefaultParagraphFont"/>
    <w:link w:val="Tabletext"/>
    <w:locked/>
    <w:rsid w:val="007F646C"/>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22345D"/>
    <w:pPr>
      <w:spacing w:before="80"/>
      <w:ind w:left="1134" w:hanging="1134"/>
    </w:pPr>
  </w:style>
  <w:style w:type="character" w:customStyle="1" w:styleId="enumlev1Char">
    <w:name w:val="enumlev1 Char"/>
    <w:basedOn w:val="DefaultParagraphFont"/>
    <w:link w:val="enumlev1"/>
    <w:rsid w:val="0022345D"/>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22345D"/>
    <w:rPr>
      <w:rFonts w:ascii="Times New Roman" w:eastAsia="Times New Roman" w:hAnsi="Times New Roman" w:cs="Traditional Arabic"/>
      <w:i/>
      <w:iCs/>
      <w:szCs w:val="30"/>
      <w:lang w:eastAsia="en-US"/>
    </w:rPr>
  </w:style>
  <w:style w:type="paragraph" w:customStyle="1" w:styleId="Questiontitle">
    <w:name w:val="Question_title"/>
    <w:basedOn w:val="Normal"/>
    <w:next w:val="Normal"/>
    <w:qFormat/>
    <w:rsid w:val="00AD1503"/>
    <w:pPr>
      <w:keepNext/>
      <w:tabs>
        <w:tab w:val="left" w:pos="567"/>
        <w:tab w:val="left" w:pos="1701"/>
        <w:tab w:val="left" w:pos="2268"/>
        <w:tab w:val="left" w:pos="2835"/>
      </w:tabs>
      <w:overflowPunct w:val="0"/>
      <w:autoSpaceDE w:val="0"/>
      <w:autoSpaceDN w:val="0"/>
      <w:adjustRightInd w:val="0"/>
      <w:spacing w:before="240" w:after="120"/>
      <w:jc w:val="center"/>
      <w:textAlignment w:val="baseline"/>
    </w:pPr>
    <w:rPr>
      <w:b/>
      <w:bCs/>
      <w:sz w:val="28"/>
      <w:szCs w:val="40"/>
      <w:lang w:bidi="ar-EG"/>
    </w:rPr>
  </w:style>
  <w:style w:type="paragraph" w:customStyle="1" w:styleId="QuestionNo">
    <w:name w:val="Question_No"/>
    <w:basedOn w:val="Normal"/>
    <w:next w:val="Questiontitle"/>
    <w:qFormat/>
    <w:rsid w:val="00AD1503"/>
    <w:pPr>
      <w:spacing w:before="240" w:after="120"/>
      <w:jc w:val="center"/>
    </w:pPr>
    <w:rPr>
      <w:sz w:val="28"/>
      <w:szCs w:val="40"/>
      <w:lang w:bidi="ar-EG"/>
    </w:rPr>
  </w:style>
  <w:style w:type="paragraph" w:customStyle="1" w:styleId="Title4">
    <w:name w:val="Title 4"/>
    <w:basedOn w:val="Title3"/>
    <w:next w:val="Heading1"/>
    <w:rsid w:val="0022345D"/>
    <w:rPr>
      <w:rFonts w:ascii="Times New Roman Bold" w:hAnsi="Times New Roman Bold"/>
      <w:b/>
      <w:bCs/>
      <w:sz w:val="30"/>
      <w:szCs w:val="44"/>
    </w:rPr>
  </w:style>
  <w:style w:type="paragraph" w:customStyle="1" w:styleId="Committee">
    <w:name w:val="Committee"/>
    <w:basedOn w:val="Normal"/>
    <w:qFormat/>
    <w:rsid w:val="0022345D"/>
    <w:pPr>
      <w:framePr w:hSpace="180" w:wrap="around" w:hAnchor="margin" w:y="-675"/>
      <w:tabs>
        <w:tab w:val="left" w:pos="851"/>
        <w:tab w:val="left" w:pos="1871"/>
        <w:tab w:val="left" w:pos="2268"/>
      </w:tabs>
      <w:overflowPunct w:val="0"/>
      <w:autoSpaceDE w:val="0"/>
      <w:autoSpaceDN w:val="0"/>
      <w:bidi w:val="0"/>
      <w:adjustRightInd w:val="0"/>
      <w:spacing w:before="0" w:line="240" w:lineRule="atLeast"/>
      <w:jc w:val="left"/>
      <w:textAlignment w:val="baseline"/>
    </w:pPr>
    <w:rPr>
      <w:rFonts w:asciiTheme="minorHAnsi" w:hAnsiTheme="minorHAnsi" w:cstheme="minorHAnsi"/>
      <w:b/>
      <w:sz w:val="24"/>
      <w:szCs w:val="24"/>
      <w:lang w:val="en-GB"/>
    </w:rPr>
  </w:style>
  <w:style w:type="paragraph" w:customStyle="1" w:styleId="Adress">
    <w:name w:val="Adress"/>
    <w:qFormat/>
    <w:rsid w:val="0022345D"/>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22345D"/>
    <w:pPr>
      <w:bidi/>
      <w:spacing w:after="0" w:line="240"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22345D"/>
    <w:rPr>
      <w:rFonts w:ascii="Times New Roman" w:hAnsi="Times New Roman" w:cs="Times New Roman"/>
      <w:color w:val="auto"/>
      <w:sz w:val="20"/>
      <w:szCs w:val="20"/>
      <w:u w:val="none"/>
    </w:rPr>
  </w:style>
  <w:style w:type="paragraph" w:customStyle="1" w:styleId="ChapNo">
    <w:name w:val="Chap_No"/>
    <w:basedOn w:val="Normal"/>
    <w:qFormat/>
    <w:rsid w:val="0022345D"/>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Opiniontitle">
    <w:name w:val="Opinion_title"/>
    <w:next w:val="Normal"/>
    <w:qFormat/>
    <w:rsid w:val="0022345D"/>
    <w:pPr>
      <w:bidi/>
      <w:spacing w:after="0" w:line="240"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2345D"/>
    <w:rPr>
      <w:rFonts w:ascii="Times New Roman italic" w:hAnsi="Times New Roman italic"/>
      <w:i/>
      <w:iCs/>
      <w:lang w:bidi="ar-EG"/>
    </w:rPr>
  </w:style>
  <w:style w:type="paragraph" w:customStyle="1" w:styleId="Chaptitle">
    <w:name w:val="Chap_title"/>
    <w:basedOn w:val="Agendaitem"/>
    <w:qFormat/>
    <w:rsid w:val="0022345D"/>
    <w:pPr>
      <w:spacing w:before="240" w:line="192" w:lineRule="auto"/>
    </w:pPr>
  </w:style>
  <w:style w:type="character" w:styleId="EndnoteReference">
    <w:name w:val="endnote reference"/>
    <w:basedOn w:val="DefaultParagraphFont"/>
    <w:rsid w:val="0022345D"/>
    <w:rPr>
      <w:vertAlign w:val="superscript"/>
    </w:rPr>
  </w:style>
  <w:style w:type="paragraph" w:customStyle="1" w:styleId="enumlev3">
    <w:name w:val="enumlev3"/>
    <w:basedOn w:val="enumlev2"/>
    <w:next w:val="Normal"/>
    <w:link w:val="enumlev3Char"/>
    <w:qFormat/>
    <w:rsid w:val="0022345D"/>
    <w:pPr>
      <w:tabs>
        <w:tab w:val="clear" w:pos="1134"/>
        <w:tab w:val="left" w:pos="2500"/>
      </w:tabs>
      <w:ind w:left="2494"/>
    </w:pPr>
  </w:style>
  <w:style w:type="character" w:customStyle="1" w:styleId="enumlev3Char">
    <w:name w:val="enumlev3 Char"/>
    <w:basedOn w:val="enumlev2Char"/>
    <w:link w:val="enumlev3"/>
    <w:rsid w:val="0022345D"/>
    <w:rPr>
      <w:rFonts w:ascii="Times New Roman" w:eastAsia="Times New Roman" w:hAnsi="Times New Roman" w:cs="Traditional Arabic"/>
      <w:szCs w:val="30"/>
      <w:lang w:eastAsia="en-US"/>
    </w:rPr>
  </w:style>
  <w:style w:type="paragraph" w:customStyle="1" w:styleId="FigureNo">
    <w:name w:val="Figure_No"/>
    <w:basedOn w:val="Normal"/>
    <w:qFormat/>
    <w:rsid w:val="0022345D"/>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Figuretitle">
    <w:name w:val="Figure_title"/>
    <w:qFormat/>
    <w:rsid w:val="0022345D"/>
    <w:pPr>
      <w:keepNext/>
      <w:keepLines/>
      <w:bidi/>
      <w:spacing w:after="0" w:line="240"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2345D"/>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2345D"/>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Part1">
    <w:name w:val="Part_1"/>
    <w:basedOn w:val="Parttitle"/>
    <w:qFormat/>
    <w:rsid w:val="0022345D"/>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rFonts w:ascii="Times New Roman Bold" w:hAnsi="Times New Roman Bold"/>
      <w:sz w:val="24"/>
      <w:szCs w:val="32"/>
      <w:lang w:val="en-US"/>
    </w:rPr>
  </w:style>
  <w:style w:type="paragraph" w:customStyle="1" w:styleId="PartNo">
    <w:name w:val="Part_No"/>
    <w:basedOn w:val="Normal"/>
    <w:qFormat/>
    <w:rsid w:val="0022345D"/>
    <w:pPr>
      <w:keepNext/>
      <w:spacing w:before="240"/>
      <w:jc w:val="center"/>
    </w:pPr>
    <w:rPr>
      <w:sz w:val="28"/>
      <w:szCs w:val="40"/>
      <w:lang w:bidi="ar-EG"/>
    </w:rPr>
  </w:style>
  <w:style w:type="character" w:customStyle="1" w:styleId="ReasonsChar">
    <w:name w:val="Reasons Char"/>
    <w:basedOn w:val="DefaultParagraphFont"/>
    <w:link w:val="Reasons"/>
    <w:rsid w:val="0022345D"/>
    <w:rPr>
      <w:rFonts w:ascii="Times New Roman" w:eastAsia="Times New Roman" w:hAnsi="Times New Roman" w:cs="Traditional Arabic"/>
      <w:b/>
      <w:bCs/>
      <w:szCs w:val="30"/>
      <w:lang w:eastAsia="en-US"/>
    </w:rPr>
  </w:style>
  <w:style w:type="paragraph" w:customStyle="1" w:styleId="Reftext">
    <w:name w:val="Ref_text"/>
    <w:basedOn w:val="Normal"/>
    <w:rsid w:val="0022345D"/>
    <w:pPr>
      <w:ind w:left="794" w:right="794" w:hanging="794"/>
    </w:pPr>
  </w:style>
  <w:style w:type="paragraph" w:customStyle="1" w:styleId="ResNo">
    <w:name w:val="Res_No"/>
    <w:basedOn w:val="Normal"/>
    <w:next w:val="Normal"/>
    <w:link w:val="ResNoChar"/>
    <w:rsid w:val="0022345D"/>
    <w:pPr>
      <w:keepNext/>
      <w:spacing w:before="480"/>
      <w:jc w:val="center"/>
    </w:pPr>
    <w:rPr>
      <w:sz w:val="28"/>
      <w:szCs w:val="40"/>
      <w:lang w:bidi="ar-EG"/>
    </w:rPr>
  </w:style>
  <w:style w:type="character" w:customStyle="1" w:styleId="ResNoChar">
    <w:name w:val="Res_No Char"/>
    <w:basedOn w:val="DefaultParagraphFont"/>
    <w:link w:val="ResNo"/>
    <w:rsid w:val="0022345D"/>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2345D"/>
  </w:style>
  <w:style w:type="character" w:customStyle="1" w:styleId="RestitleChar">
    <w:name w:val="Res_title Char"/>
    <w:basedOn w:val="AnnextitleChar"/>
    <w:link w:val="Restitle"/>
    <w:rsid w:val="0022345D"/>
    <w:rPr>
      <w:rFonts w:ascii="Times New Roman" w:eastAsia="Times New Roman" w:hAnsi="Times New Roman" w:cs="Traditional Arabic"/>
      <w:b/>
      <w:bCs/>
      <w:sz w:val="28"/>
      <w:szCs w:val="40"/>
      <w:lang w:eastAsia="en-US"/>
    </w:rPr>
  </w:style>
  <w:style w:type="paragraph" w:customStyle="1" w:styleId="Section1">
    <w:name w:val="Section_1"/>
    <w:basedOn w:val="Normal"/>
    <w:link w:val="Section1Char"/>
    <w:qFormat/>
    <w:rsid w:val="00D45542"/>
    <w:rPr>
      <w:rFonts w:ascii="Times New Roman Bold" w:hAnsi="Times New Roman Bold"/>
      <w:b/>
      <w:sz w:val="24"/>
      <w:szCs w:val="32"/>
      <w:lang w:bidi="ar-EG"/>
    </w:rPr>
  </w:style>
  <w:style w:type="character" w:customStyle="1" w:styleId="Section1Char">
    <w:name w:val="Section_1 Char"/>
    <w:link w:val="Section1"/>
    <w:rsid w:val="0022345D"/>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2345D"/>
    <w:pPr>
      <w:tabs>
        <w:tab w:val="clear" w:pos="1134"/>
        <w:tab w:val="center" w:pos="4820"/>
      </w:tabs>
      <w:bidi w:val="0"/>
      <w:spacing w:before="360" w:line="240" w:lineRule="auto"/>
    </w:pPr>
    <w:rPr>
      <w:rFonts w:ascii="Times New Roman" w:hAnsi="Times New Roman" w:cs="Times New Roman"/>
      <w:b w:val="0"/>
      <w:bCs/>
      <w:i/>
      <w:szCs w:val="20"/>
      <w:lang w:val="en-GB" w:bidi="ar-SA"/>
    </w:rPr>
  </w:style>
  <w:style w:type="paragraph" w:customStyle="1" w:styleId="Section3">
    <w:name w:val="Section_3‎"/>
    <w:qFormat/>
    <w:rsid w:val="0022345D"/>
    <w:pPr>
      <w:spacing w:after="0" w:line="240" w:lineRule="auto"/>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22345D"/>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22345D"/>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22345D"/>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22345D"/>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D45542"/>
  </w:style>
  <w:style w:type="paragraph" w:customStyle="1" w:styleId="HeadingSummary">
    <w:name w:val="HeadingSummary"/>
    <w:basedOn w:val="Headingb"/>
    <w:qFormat/>
    <w:rsid w:val="00DB5659"/>
  </w:style>
  <w:style w:type="paragraph" w:customStyle="1" w:styleId="Recref">
    <w:name w:val="Rec_ref"/>
    <w:basedOn w:val="Normal"/>
    <w:qFormat/>
    <w:rsid w:val="0079553D"/>
    <w:pPr>
      <w:jc w:val="center"/>
    </w:pPr>
    <w:rPr>
      <w:i/>
    </w:rPr>
  </w:style>
  <w:style w:type="paragraph" w:customStyle="1" w:styleId="Resref">
    <w:name w:val="Res_ref"/>
    <w:basedOn w:val="Recref"/>
    <w:qFormat/>
    <w:rsid w:val="0079553D"/>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8DF2BB-B306-4052-8F56-74FEC59A2D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6</Pages>
  <Words>916</Words>
  <Characters>5222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T13-WTSA.16-C-0037!!MSW-A</vt:lpstr>
    </vt:vector>
  </TitlesOfParts>
  <Company>International Telecommunication Union (ITU)</Company>
  <LinksUpToDate>false</LinksUpToDate>
  <CharactersWithSpaces>6126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T13-WTSA.16-C-0037!!MSW-A</dc:title>
  <dc:subject>World Telecommunication Standardization Assembly</dc:subject>
  <dc:creator>Documents Proposals Manager (DPM)</dc:creator>
  <cp:keywords>DPM_v2016.7.4.1_prod</cp:keywords>
  <dc:description>Template used by DPM and CPI for the WTSA-16</dc:description>
  <cp:lastModifiedBy>Clark, Robert</cp:lastModifiedBy>
  <cp:revision>21</cp:revision>
  <cp:lastPrinted>2016-07-05T13:36:00Z</cp:lastPrinted>
  <dcterms:created xsi:type="dcterms:W3CDTF">2016-07-05T07:31:00Z</dcterms:created>
  <dcterms:modified xsi:type="dcterms:W3CDTF">2016-07-06T09:29:00Z</dcterms:modified>
  <cp:category>Conference document</cp:category>
</cp:coreProperties>
</file>