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11" w:type="dxa"/>
        <w:tblLayout w:type="fixed"/>
        <w:tblLook w:val="0000" w:firstRow="0" w:lastRow="0" w:firstColumn="0" w:lastColumn="0" w:noHBand="0" w:noVBand="0"/>
      </w:tblPr>
      <w:tblGrid>
        <w:gridCol w:w="1383"/>
        <w:gridCol w:w="5231"/>
        <w:gridCol w:w="3197"/>
      </w:tblGrid>
      <w:tr w:rsidR="00AA1ADD" w:rsidTr="009837F6">
        <w:trPr>
          <w:cantSplit/>
        </w:trPr>
        <w:tc>
          <w:tcPr>
            <w:tcW w:w="1383" w:type="dxa"/>
            <w:vAlign w:val="center"/>
          </w:tcPr>
          <w:p w:rsidR="00AA1ADD" w:rsidRDefault="00CB2B0C">
            <w:pPr>
              <w:spacing w:after="160"/>
              <w:rPr>
                <w:rFonts w:ascii="Verdana" w:hAnsi="Verdana" w:cs="Times New Roman Bold"/>
                <w:b/>
                <w:bCs/>
                <w:szCs w:val="24"/>
              </w:rPr>
            </w:pPr>
            <w:r>
              <w:rPr>
                <w:noProof/>
                <w:szCs w:val="24"/>
                <w:lang w:eastAsia="zh-CN"/>
              </w:rPr>
              <w:drawing>
                <wp:inline distT="0" distB="0" distL="0" distR="0">
                  <wp:extent cx="723900" cy="800100"/>
                  <wp:effectExtent l="0" t="0" r="0" b="0"/>
                  <wp:docPr id="1" name="Picture 5" descr="itu_logo" title="ITU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itu_logo" title="ITU logo"/>
                          <pic:cNvPicPr/>
                        </pic:nvPicPr>
                        <pic:blipFill>
                          <a:blip r:embed="rId8">
                            <a:extLst>
                              <a:ext uri="{28A0092B-C50C-407E-A947-70E740481C1C}">
                                <a14:useLocalDpi xmlns:a14="http://schemas.microsoft.com/office/drawing/2010/main" val="0"/>
                              </a:ext>
                            </a:extLst>
                          </a:blip>
                          <a:srcRect/>
                          <a:stretch>
                            <a:fillRect/>
                          </a:stretch>
                        </pic:blipFill>
                        <pic:spPr>
                          <a:xfrm>
                            <a:off x="0" y="0"/>
                            <a:ext cx="723900" cy="800100"/>
                          </a:xfrm>
                          <a:prstGeom prst="rect">
                            <a:avLst/>
                          </a:prstGeom>
                          <a:noFill/>
                          <a:ln>
                            <a:noFill/>
                          </a:ln>
                        </pic:spPr>
                      </pic:pic>
                    </a:graphicData>
                  </a:graphic>
                </wp:inline>
              </w:drawing>
            </w:r>
          </w:p>
        </w:tc>
        <w:tc>
          <w:tcPr>
            <w:tcW w:w="5231" w:type="dxa"/>
            <w:vAlign w:val="center"/>
          </w:tcPr>
          <w:p w:rsidR="00AA1ADD" w:rsidRDefault="00AA1ADD" w:rsidP="00AA1ADD">
            <w:pPr>
              <w:pStyle w:val="TopHeader"/>
              <w:rPr>
                <w:lang w:eastAsia="zh-CN"/>
              </w:rPr>
            </w:pPr>
            <w:r>
              <w:rPr>
                <w:rFonts w:ascii="SimSun" w:eastAsia="SimSun" w:hAnsi="SimSun" w:cs="SimSun" w:hint="eastAsia"/>
                <w:lang w:eastAsia="zh-CN"/>
              </w:rPr>
              <w:t>世界电信标准化全会</w:t>
            </w:r>
          </w:p>
          <w:p w:rsidR="00AA1ADD" w:rsidRDefault="00AA1ADD">
            <w:pPr>
              <w:rPr>
                <w:rFonts w:ascii="Verdana" w:hAnsi="Verdana" w:cs="Times New Roman Bold"/>
                <w:b/>
                <w:bCs/>
                <w:szCs w:val="24"/>
                <w:lang w:eastAsia="zh-CN"/>
              </w:rPr>
            </w:pPr>
            <w:r>
              <w:rPr>
                <w:rFonts w:ascii="Verdana" w:hAnsi="Verdana" w:cs="Times New Roman Bold"/>
                <w:b/>
                <w:bCs/>
                <w:szCs w:val="24"/>
                <w:lang w:eastAsia="zh-CN"/>
              </w:rPr>
              <w:t>（</w:t>
            </w:r>
            <w:r>
              <w:rPr>
                <w:rFonts w:ascii="Verdana" w:hAnsi="Verdana" w:cs="Times New Roman Bold"/>
                <w:b/>
                <w:bCs/>
                <w:szCs w:val="24"/>
                <w:lang w:eastAsia="zh-CN"/>
              </w:rPr>
              <w:t>WTSA-16</w:t>
            </w:r>
            <w:r>
              <w:rPr>
                <w:rFonts w:ascii="Verdana" w:hAnsi="Verdana" w:cs="Times New Roman Bold"/>
                <w:b/>
                <w:bCs/>
                <w:szCs w:val="24"/>
                <w:lang w:eastAsia="zh-CN"/>
              </w:rPr>
              <w:t>）</w:t>
            </w:r>
            <w:r>
              <w:rPr>
                <w:rFonts w:ascii="Verdana" w:hAnsi="Verdana" w:cs="Times New Roman Bold"/>
                <w:b/>
                <w:bCs/>
                <w:szCs w:val="24"/>
                <w:lang w:eastAsia="zh-CN"/>
              </w:rPr>
              <w:br/>
            </w:r>
            <w:r w:rsidRPr="00AA1ADD">
              <w:rPr>
                <w:rFonts w:ascii="Verdana" w:hAnsi="Verdana" w:cs="Times New Roman Bold"/>
                <w:b/>
                <w:bCs/>
                <w:sz w:val="20"/>
                <w:lang w:eastAsia="zh-CN"/>
              </w:rPr>
              <w:t>2016</w:t>
            </w:r>
            <w:r w:rsidRPr="00AA1ADD">
              <w:rPr>
                <w:rFonts w:ascii="Verdana" w:hAnsi="Verdana" w:cs="Times New Roman Bold"/>
                <w:b/>
                <w:bCs/>
                <w:sz w:val="20"/>
                <w:lang w:eastAsia="zh-CN"/>
              </w:rPr>
              <w:t>年</w:t>
            </w:r>
            <w:r w:rsidRPr="00AA1ADD">
              <w:rPr>
                <w:rFonts w:ascii="Verdana" w:hAnsi="Verdana" w:cs="Times New Roman Bold"/>
                <w:b/>
                <w:bCs/>
                <w:sz w:val="20"/>
                <w:lang w:eastAsia="zh-CN"/>
              </w:rPr>
              <w:t>10</w:t>
            </w:r>
            <w:r w:rsidRPr="00AA1ADD">
              <w:rPr>
                <w:rFonts w:ascii="Verdana" w:hAnsi="Verdana" w:cs="Times New Roman Bold"/>
                <w:b/>
                <w:bCs/>
                <w:sz w:val="20"/>
                <w:lang w:eastAsia="zh-CN"/>
              </w:rPr>
              <w:t>月</w:t>
            </w:r>
            <w:r w:rsidRPr="00AA1ADD">
              <w:rPr>
                <w:rFonts w:ascii="Verdana" w:hAnsi="Verdana" w:cs="Times New Roman Bold"/>
                <w:b/>
                <w:bCs/>
                <w:sz w:val="20"/>
                <w:lang w:eastAsia="zh-CN"/>
              </w:rPr>
              <w:t>25</w:t>
            </w:r>
            <w:r w:rsidRPr="00AA1ADD">
              <w:rPr>
                <w:rFonts w:ascii="Verdana" w:hAnsi="Verdana" w:cs="Times New Roman Bold"/>
                <w:b/>
                <w:bCs/>
                <w:sz w:val="20"/>
                <w:lang w:eastAsia="zh-CN"/>
              </w:rPr>
              <w:t>日</w:t>
            </w:r>
            <w:r w:rsidRPr="00AA1ADD">
              <w:rPr>
                <w:rFonts w:ascii="Verdana" w:hAnsi="Verdana" w:cs="Times New Roman Bold"/>
                <w:b/>
                <w:bCs/>
                <w:sz w:val="20"/>
                <w:lang w:eastAsia="zh-CN"/>
              </w:rPr>
              <w:t>-11</w:t>
            </w:r>
            <w:r w:rsidRPr="00AA1ADD">
              <w:rPr>
                <w:rFonts w:ascii="Verdana" w:hAnsi="Verdana" w:cs="Times New Roman Bold"/>
                <w:b/>
                <w:bCs/>
                <w:sz w:val="20"/>
                <w:lang w:eastAsia="zh-CN"/>
              </w:rPr>
              <w:t>月</w:t>
            </w:r>
            <w:r w:rsidRPr="00AA1ADD">
              <w:rPr>
                <w:rFonts w:ascii="Verdana" w:hAnsi="Verdana" w:cs="Times New Roman Bold"/>
                <w:b/>
                <w:bCs/>
                <w:sz w:val="20"/>
                <w:lang w:eastAsia="zh-CN"/>
              </w:rPr>
              <w:t>3</w:t>
            </w:r>
            <w:r w:rsidRPr="00AA1ADD">
              <w:rPr>
                <w:rFonts w:ascii="Verdana" w:hAnsi="Verdana" w:cs="Times New Roman Bold"/>
                <w:b/>
                <w:bCs/>
                <w:sz w:val="20"/>
                <w:lang w:eastAsia="zh-CN"/>
              </w:rPr>
              <w:t>日，哈马马特</w:t>
            </w:r>
          </w:p>
        </w:tc>
        <w:tc>
          <w:tcPr>
            <w:tcW w:w="3197" w:type="dxa"/>
            <w:vAlign w:val="center"/>
          </w:tcPr>
          <w:p w:rsidR="00AA1ADD" w:rsidRDefault="00CB2B0C">
            <w:pPr>
              <w:spacing w:after="160"/>
              <w:jc w:val="right"/>
              <w:rPr>
                <w:szCs w:val="24"/>
              </w:rPr>
            </w:pPr>
            <w:r>
              <w:rPr>
                <w:noProof/>
                <w:szCs w:val="24"/>
                <w:lang w:eastAsia="zh-CN"/>
              </w:rPr>
              <w:drawing>
                <wp:inline distT="0" distB="0" distL="0" distR="0">
                  <wp:extent cx="882650" cy="787400"/>
                  <wp:effectExtent l="0" t="0" r="0" b="0"/>
                  <wp:docPr id="2" name="Picture 4" descr="Title: CCITT/ITU-T 60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CCITT/ITU-T 60th Anniversar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650" cy="787400"/>
                          </a:xfrm>
                          <a:prstGeom prst="rect">
                            <a:avLst/>
                          </a:prstGeom>
                          <a:noFill/>
                          <a:ln>
                            <a:noFill/>
                          </a:ln>
                        </pic:spPr>
                      </pic:pic>
                    </a:graphicData>
                  </a:graphic>
                </wp:inline>
              </w:drawing>
            </w:r>
          </w:p>
        </w:tc>
      </w:tr>
      <w:tr w:rsidR="00AA1ADD" w:rsidTr="009837F6">
        <w:trPr>
          <w:cantSplit/>
        </w:trPr>
        <w:tc>
          <w:tcPr>
            <w:tcW w:w="6614" w:type="dxa"/>
            <w:gridSpan w:val="2"/>
            <w:tcBorders>
              <w:top w:val="nil"/>
              <w:left w:val="nil"/>
              <w:bottom w:val="single" w:sz="12" w:space="0" w:color="auto"/>
              <w:right w:val="nil"/>
            </w:tcBorders>
          </w:tcPr>
          <w:p w:rsidR="00AA1ADD" w:rsidRDefault="00AA1ADD">
            <w:pPr>
              <w:spacing w:before="0"/>
              <w:rPr>
                <w:b/>
                <w:bCs/>
                <w:szCs w:val="24"/>
                <w:lang w:eastAsia="zh-CN"/>
              </w:rPr>
            </w:pPr>
          </w:p>
        </w:tc>
        <w:tc>
          <w:tcPr>
            <w:tcW w:w="3197" w:type="dxa"/>
            <w:tcBorders>
              <w:top w:val="nil"/>
              <w:left w:val="nil"/>
              <w:bottom w:val="single" w:sz="12" w:space="0" w:color="auto"/>
              <w:right w:val="nil"/>
            </w:tcBorders>
          </w:tcPr>
          <w:p w:rsidR="00AA1ADD" w:rsidRDefault="00AA1ADD">
            <w:pPr>
              <w:spacing w:before="0"/>
              <w:rPr>
                <w:rFonts w:eastAsia="Times New Roman"/>
                <w:szCs w:val="24"/>
              </w:rPr>
            </w:pPr>
          </w:p>
        </w:tc>
      </w:tr>
      <w:tr w:rsidR="00AA1ADD" w:rsidTr="009837F6">
        <w:trPr>
          <w:cantSplit/>
        </w:trPr>
        <w:tc>
          <w:tcPr>
            <w:tcW w:w="6614" w:type="dxa"/>
            <w:gridSpan w:val="2"/>
            <w:tcBorders>
              <w:top w:val="single" w:sz="12" w:space="0" w:color="auto"/>
              <w:left w:val="nil"/>
              <w:bottom w:val="nil"/>
              <w:right w:val="nil"/>
            </w:tcBorders>
          </w:tcPr>
          <w:p w:rsidR="00AA1ADD" w:rsidRDefault="00AA1ADD">
            <w:pPr>
              <w:spacing w:before="0"/>
              <w:rPr>
                <w:rFonts w:eastAsia="Times New Roman"/>
                <w:szCs w:val="24"/>
              </w:rPr>
            </w:pPr>
          </w:p>
        </w:tc>
        <w:tc>
          <w:tcPr>
            <w:tcW w:w="3197" w:type="dxa"/>
          </w:tcPr>
          <w:p w:rsidR="00AA1ADD" w:rsidRDefault="00AA1ADD">
            <w:pPr>
              <w:spacing w:before="0"/>
              <w:rPr>
                <w:rFonts w:ascii="Verdana" w:hAnsi="Verdana"/>
                <w:b/>
                <w:bCs/>
                <w:szCs w:val="24"/>
              </w:rPr>
            </w:pPr>
          </w:p>
        </w:tc>
      </w:tr>
      <w:tr w:rsidR="00AA1ADD" w:rsidRPr="00AA1ADD" w:rsidTr="009837F6">
        <w:trPr>
          <w:cantSplit/>
        </w:trPr>
        <w:tc>
          <w:tcPr>
            <w:tcW w:w="6614" w:type="dxa"/>
            <w:gridSpan w:val="2"/>
          </w:tcPr>
          <w:p w:rsidR="00AA1ADD" w:rsidRPr="00AA1ADD" w:rsidRDefault="00AA1ADD">
            <w:pPr>
              <w:spacing w:before="0"/>
              <w:rPr>
                <w:sz w:val="20"/>
                <w:lang w:eastAsia="zh-CN"/>
              </w:rPr>
            </w:pPr>
            <w:r w:rsidRPr="00AA1ADD">
              <w:rPr>
                <w:rFonts w:ascii="Verdana" w:hAnsi="Verdana" w:hint="eastAsia"/>
                <w:b/>
                <w:sz w:val="20"/>
                <w:lang w:eastAsia="zh-CN"/>
              </w:rPr>
              <w:t>全体会议</w:t>
            </w:r>
          </w:p>
        </w:tc>
        <w:tc>
          <w:tcPr>
            <w:tcW w:w="3197" w:type="dxa"/>
          </w:tcPr>
          <w:p w:rsidR="00AA1ADD" w:rsidRPr="00AA1ADD" w:rsidRDefault="00AA1ADD">
            <w:pPr>
              <w:spacing w:before="0"/>
              <w:rPr>
                <w:rFonts w:ascii="Verdana" w:hAnsi="Verdana"/>
                <w:sz w:val="20"/>
                <w:lang w:eastAsia="zh-CN"/>
              </w:rPr>
            </w:pPr>
            <w:r w:rsidRPr="00AA1ADD">
              <w:rPr>
                <w:rFonts w:ascii="Verdana" w:hAnsi="Verdana" w:hint="eastAsia"/>
                <w:b/>
                <w:sz w:val="20"/>
                <w:lang w:eastAsia="zh-CN"/>
              </w:rPr>
              <w:t>文件</w:t>
            </w:r>
            <w:r w:rsidRPr="00AA1ADD">
              <w:rPr>
                <w:rFonts w:ascii="Verdana" w:hAnsi="Verdana" w:hint="eastAsia"/>
                <w:b/>
                <w:sz w:val="20"/>
                <w:lang w:eastAsia="zh-CN"/>
              </w:rPr>
              <w:t xml:space="preserve"> </w:t>
            </w:r>
            <w:r w:rsidRPr="00AA1ADD">
              <w:rPr>
                <w:rFonts w:ascii="Verdana" w:hAnsi="Verdana"/>
                <w:b/>
                <w:sz w:val="20"/>
                <w:lang w:eastAsia="zh-CN"/>
              </w:rPr>
              <w:t>28</w:t>
            </w:r>
            <w:r w:rsidRPr="00AA1ADD">
              <w:rPr>
                <w:rFonts w:ascii="Verdana" w:hAnsi="Verdana"/>
                <w:b/>
                <w:sz w:val="20"/>
              </w:rPr>
              <w:t>-</w:t>
            </w:r>
            <w:r w:rsidRPr="00AA1ADD">
              <w:rPr>
                <w:rFonts w:ascii="Verdana" w:hAnsi="Verdana" w:hint="eastAsia"/>
                <w:b/>
                <w:sz w:val="20"/>
                <w:lang w:eastAsia="zh-CN"/>
              </w:rPr>
              <w:t>C</w:t>
            </w:r>
          </w:p>
        </w:tc>
      </w:tr>
      <w:tr w:rsidR="00AA1ADD" w:rsidRPr="00AA1ADD" w:rsidTr="009837F6">
        <w:trPr>
          <w:cantSplit/>
        </w:trPr>
        <w:tc>
          <w:tcPr>
            <w:tcW w:w="6614" w:type="dxa"/>
            <w:gridSpan w:val="2"/>
          </w:tcPr>
          <w:p w:rsidR="00AA1ADD" w:rsidRPr="00AA1ADD" w:rsidRDefault="00AA1ADD">
            <w:pPr>
              <w:spacing w:before="0"/>
              <w:rPr>
                <w:rFonts w:ascii="Verdana" w:hAnsi="Verdana"/>
                <w:b/>
                <w:smallCaps/>
                <w:sz w:val="20"/>
              </w:rPr>
            </w:pPr>
          </w:p>
        </w:tc>
        <w:tc>
          <w:tcPr>
            <w:tcW w:w="3197" w:type="dxa"/>
          </w:tcPr>
          <w:p w:rsidR="00AA1ADD" w:rsidRPr="00AA1ADD" w:rsidRDefault="00AA1ADD">
            <w:pPr>
              <w:spacing w:before="0"/>
              <w:rPr>
                <w:rFonts w:ascii="Verdana" w:hAnsi="Verdana"/>
                <w:sz w:val="20"/>
                <w:lang w:eastAsia="zh-CN"/>
              </w:rPr>
            </w:pPr>
            <w:r w:rsidRPr="00AA1ADD">
              <w:rPr>
                <w:rFonts w:ascii="Verdana" w:hAnsi="Verdana"/>
                <w:b/>
                <w:bCs/>
                <w:sz w:val="20"/>
              </w:rPr>
              <w:t>2016</w:t>
            </w:r>
            <w:r w:rsidRPr="00AA1ADD">
              <w:rPr>
                <w:rFonts w:ascii="Verdana" w:hAnsi="Verdana"/>
                <w:b/>
                <w:bCs/>
                <w:sz w:val="20"/>
              </w:rPr>
              <w:t>年</w:t>
            </w:r>
            <w:r w:rsidRPr="00AA1ADD">
              <w:rPr>
                <w:rFonts w:ascii="Verdana" w:hAnsi="Verdana"/>
                <w:b/>
                <w:bCs/>
                <w:sz w:val="20"/>
              </w:rPr>
              <w:t>10</w:t>
            </w:r>
            <w:r w:rsidRPr="00AA1ADD">
              <w:rPr>
                <w:rFonts w:ascii="Verdana" w:hAnsi="Verdana"/>
                <w:b/>
                <w:bCs/>
                <w:sz w:val="20"/>
              </w:rPr>
              <w:t>月</w:t>
            </w:r>
          </w:p>
        </w:tc>
      </w:tr>
      <w:tr w:rsidR="00AA1ADD" w:rsidRPr="00AA1ADD" w:rsidTr="009837F6">
        <w:trPr>
          <w:cantSplit/>
        </w:trPr>
        <w:tc>
          <w:tcPr>
            <w:tcW w:w="6614" w:type="dxa"/>
            <w:gridSpan w:val="2"/>
          </w:tcPr>
          <w:p w:rsidR="00AA1ADD" w:rsidRPr="00AA1ADD" w:rsidRDefault="00AA1ADD">
            <w:pPr>
              <w:spacing w:before="0"/>
              <w:rPr>
                <w:sz w:val="20"/>
              </w:rPr>
            </w:pPr>
          </w:p>
        </w:tc>
        <w:tc>
          <w:tcPr>
            <w:tcW w:w="3197" w:type="dxa"/>
          </w:tcPr>
          <w:p w:rsidR="00AA1ADD" w:rsidRPr="00AA1ADD" w:rsidRDefault="00AA1ADD">
            <w:pPr>
              <w:spacing w:before="0"/>
              <w:rPr>
                <w:rFonts w:ascii="Verdana" w:hAnsi="Verdana"/>
                <w:sz w:val="20"/>
                <w:lang w:eastAsia="zh-CN"/>
              </w:rPr>
            </w:pPr>
            <w:r w:rsidRPr="00AA1ADD">
              <w:rPr>
                <w:rFonts w:ascii="Verdana" w:hAnsi="Verdana" w:hint="eastAsia"/>
                <w:b/>
                <w:bCs/>
                <w:sz w:val="20"/>
                <w:lang w:eastAsia="zh-CN"/>
              </w:rPr>
              <w:t>原文：英文</w:t>
            </w:r>
          </w:p>
        </w:tc>
      </w:tr>
      <w:tr w:rsidR="00AA1ADD" w:rsidTr="009837F6">
        <w:trPr>
          <w:cantSplit/>
        </w:trPr>
        <w:tc>
          <w:tcPr>
            <w:tcW w:w="9811" w:type="dxa"/>
            <w:gridSpan w:val="3"/>
          </w:tcPr>
          <w:p w:rsidR="00AA1ADD" w:rsidRDefault="00AA1ADD">
            <w:pPr>
              <w:spacing w:before="0"/>
              <w:rPr>
                <w:rFonts w:ascii="Verdana" w:hAnsi="Verdana"/>
                <w:b/>
                <w:bCs/>
                <w:szCs w:val="24"/>
              </w:rPr>
            </w:pPr>
          </w:p>
        </w:tc>
      </w:tr>
      <w:tr w:rsidR="00AA1ADD" w:rsidTr="009837F6">
        <w:trPr>
          <w:cantSplit/>
        </w:trPr>
        <w:tc>
          <w:tcPr>
            <w:tcW w:w="9811" w:type="dxa"/>
            <w:gridSpan w:val="3"/>
          </w:tcPr>
          <w:p w:rsidR="00AA1ADD" w:rsidRDefault="00AA1ADD" w:rsidP="00AA1ADD">
            <w:pPr>
              <w:pStyle w:val="Source"/>
              <w:rPr>
                <w:lang w:eastAsia="zh-CN"/>
              </w:rPr>
            </w:pPr>
            <w:r>
              <w:t>电信标准化局主任</w:t>
            </w:r>
          </w:p>
        </w:tc>
      </w:tr>
      <w:tr w:rsidR="00AA1ADD" w:rsidTr="009837F6">
        <w:trPr>
          <w:cantSplit/>
        </w:trPr>
        <w:tc>
          <w:tcPr>
            <w:tcW w:w="9811" w:type="dxa"/>
            <w:gridSpan w:val="3"/>
          </w:tcPr>
          <w:p w:rsidR="00AA1ADD" w:rsidRDefault="009837F6">
            <w:pPr>
              <w:pStyle w:val="Title1"/>
              <w:rPr>
                <w:rFonts w:ascii="Verdana" w:hAnsi="Verdana"/>
                <w:sz w:val="24"/>
                <w:szCs w:val="24"/>
                <w:lang w:eastAsia="zh-CN"/>
              </w:rPr>
            </w:pPr>
            <w:r>
              <w:rPr>
                <w:lang w:eastAsia="zh-CN"/>
              </w:rPr>
              <w:t>国际电信联盟电信标准局</w:t>
            </w:r>
            <w:r w:rsidRPr="00AA1ADD">
              <w:rPr>
                <w:lang w:eastAsia="zh-CN"/>
              </w:rPr>
              <w:t>（</w:t>
            </w:r>
            <w:r w:rsidRPr="00AA1ADD">
              <w:rPr>
                <w:lang w:eastAsia="zh-CN"/>
              </w:rPr>
              <w:t>ITU-T</w:t>
            </w:r>
            <w:r w:rsidRPr="00AA1ADD">
              <w:rPr>
                <w:lang w:eastAsia="zh-CN"/>
              </w:rPr>
              <w:t>）</w:t>
            </w:r>
            <w:r>
              <w:rPr>
                <w:rFonts w:hint="eastAsia"/>
                <w:lang w:eastAsia="zh-CN"/>
              </w:rPr>
              <w:t>2013</w:t>
            </w:r>
            <w:r w:rsidRPr="00AA1ADD">
              <w:rPr>
                <w:lang w:eastAsia="zh-CN"/>
              </w:rPr>
              <w:t>－</w:t>
            </w:r>
            <w:r>
              <w:rPr>
                <w:rFonts w:hint="eastAsia"/>
                <w:lang w:eastAsia="zh-CN"/>
              </w:rPr>
              <w:t>2016</w:t>
            </w:r>
            <w:r>
              <w:rPr>
                <w:rFonts w:hint="eastAsia"/>
                <w:lang w:eastAsia="zh-CN"/>
              </w:rPr>
              <w:t>年研究期间活动报告</w:t>
            </w:r>
          </w:p>
        </w:tc>
      </w:tr>
      <w:tr w:rsidR="00AA1ADD" w:rsidTr="009837F6">
        <w:trPr>
          <w:cantSplit/>
        </w:trPr>
        <w:tc>
          <w:tcPr>
            <w:tcW w:w="9811" w:type="dxa"/>
            <w:gridSpan w:val="3"/>
          </w:tcPr>
          <w:p w:rsidR="00AA1ADD" w:rsidRPr="009837F6" w:rsidRDefault="00AA1ADD" w:rsidP="009837F6">
            <w:pPr>
              <w:pStyle w:val="Title2"/>
              <w:rPr>
                <w:lang w:eastAsia="zh-CN"/>
              </w:rPr>
            </w:pPr>
          </w:p>
        </w:tc>
      </w:tr>
      <w:tr w:rsidR="00AA1ADD" w:rsidTr="009837F6">
        <w:trPr>
          <w:cantSplit/>
        </w:trPr>
        <w:tc>
          <w:tcPr>
            <w:tcW w:w="9811" w:type="dxa"/>
            <w:gridSpan w:val="3"/>
          </w:tcPr>
          <w:p w:rsidR="00AA1ADD" w:rsidRDefault="00AA1ADD">
            <w:pPr>
              <w:pStyle w:val="Agendaitem"/>
              <w:rPr>
                <w:sz w:val="24"/>
                <w:szCs w:val="24"/>
              </w:rPr>
            </w:pPr>
          </w:p>
        </w:tc>
      </w:tr>
    </w:tbl>
    <w:p w:rsidR="00AA1ADD" w:rsidRDefault="00AA1ADD">
      <w:pPr>
        <w:rPr>
          <w:szCs w:val="24"/>
          <w:lang w:val="en-US" w:eastAsia="zh-CN"/>
        </w:rPr>
      </w:pPr>
    </w:p>
    <w:tbl>
      <w:tblPr>
        <w:tblW w:w="9811" w:type="dxa"/>
        <w:tblLayout w:type="fixed"/>
        <w:tblLook w:val="0000" w:firstRow="0" w:lastRow="0" w:firstColumn="0" w:lastColumn="0" w:noHBand="0" w:noVBand="0"/>
      </w:tblPr>
      <w:tblGrid>
        <w:gridCol w:w="1134"/>
        <w:gridCol w:w="8677"/>
      </w:tblGrid>
      <w:tr w:rsidR="00AA1ADD" w:rsidTr="00BF0606">
        <w:trPr>
          <w:cantSplit/>
          <w:trHeight w:val="1487"/>
        </w:trPr>
        <w:tc>
          <w:tcPr>
            <w:tcW w:w="1134" w:type="dxa"/>
          </w:tcPr>
          <w:p w:rsidR="00AA1ADD" w:rsidRDefault="00AA1ADD">
            <w:pPr>
              <w:rPr>
                <w:szCs w:val="24"/>
                <w:lang w:eastAsia="zh-CN"/>
              </w:rPr>
            </w:pPr>
            <w:r>
              <w:rPr>
                <w:rFonts w:hint="eastAsia"/>
                <w:b/>
                <w:bCs/>
                <w:szCs w:val="24"/>
                <w:lang w:eastAsia="zh-CN"/>
              </w:rPr>
              <w:t>摘要：</w:t>
            </w:r>
          </w:p>
        </w:tc>
        <w:tc>
          <w:tcPr>
            <w:tcW w:w="8677" w:type="dxa"/>
          </w:tcPr>
          <w:p w:rsidR="00AA1ADD" w:rsidRDefault="00AA1ADD">
            <w:pPr>
              <w:rPr>
                <w:szCs w:val="24"/>
                <w:lang w:eastAsia="zh-CN"/>
              </w:rPr>
            </w:pPr>
            <w:r>
              <w:rPr>
                <w:rFonts w:hint="eastAsia"/>
                <w:szCs w:val="24"/>
                <w:lang w:eastAsia="zh-CN"/>
              </w:rPr>
              <w:t>本报告重点讨论了国际电信联盟电信标准局（</w:t>
            </w:r>
            <w:r>
              <w:rPr>
                <w:rFonts w:hint="eastAsia"/>
                <w:szCs w:val="24"/>
                <w:lang w:eastAsia="zh-CN"/>
              </w:rPr>
              <w:t>ITU-T</w:t>
            </w:r>
            <w:r>
              <w:rPr>
                <w:rFonts w:hint="eastAsia"/>
                <w:szCs w:val="24"/>
                <w:lang w:eastAsia="zh-CN"/>
              </w:rPr>
              <w:t>）标准化工作</w:t>
            </w:r>
            <w:r>
              <w:rPr>
                <w:rFonts w:hint="eastAsia"/>
                <w:szCs w:val="24"/>
                <w:lang w:val="en-US" w:eastAsia="zh-CN"/>
              </w:rPr>
              <w:t>所</w:t>
            </w:r>
            <w:r>
              <w:rPr>
                <w:rFonts w:hint="eastAsia"/>
                <w:szCs w:val="24"/>
                <w:lang w:eastAsia="zh-CN"/>
              </w:rPr>
              <w:t>取得的</w:t>
            </w:r>
            <w:r>
              <w:rPr>
                <w:rFonts w:hint="eastAsia"/>
                <w:szCs w:val="24"/>
                <w:lang w:val="en-US" w:eastAsia="zh-CN"/>
              </w:rPr>
              <w:t>重要</w:t>
            </w:r>
            <w:r>
              <w:rPr>
                <w:rFonts w:hint="eastAsia"/>
                <w:szCs w:val="24"/>
                <w:lang w:eastAsia="zh-CN"/>
              </w:rPr>
              <w:t>成果，</w:t>
            </w:r>
            <w:r>
              <w:rPr>
                <w:rFonts w:hint="eastAsia"/>
                <w:szCs w:val="24"/>
                <w:lang w:val="en-US" w:eastAsia="zh-CN"/>
              </w:rPr>
              <w:t>并讨论了</w:t>
            </w:r>
            <w:r>
              <w:rPr>
                <w:rFonts w:hint="eastAsia"/>
                <w:szCs w:val="24"/>
                <w:lang w:eastAsia="zh-CN"/>
              </w:rPr>
              <w:t>国际电信联盟（</w:t>
            </w:r>
            <w:r>
              <w:rPr>
                <w:rFonts w:hint="eastAsia"/>
                <w:szCs w:val="24"/>
                <w:lang w:eastAsia="zh-CN"/>
              </w:rPr>
              <w:t>ITU</w:t>
            </w:r>
            <w:r>
              <w:rPr>
                <w:rFonts w:hint="eastAsia"/>
                <w:szCs w:val="24"/>
                <w:lang w:eastAsia="zh-CN"/>
              </w:rPr>
              <w:t>）为确保</w:t>
            </w:r>
            <w:r>
              <w:rPr>
                <w:rFonts w:hint="eastAsia"/>
                <w:szCs w:val="24"/>
                <w:lang w:eastAsia="zh-CN"/>
              </w:rPr>
              <w:t>ITU-T</w:t>
            </w:r>
            <w:r>
              <w:rPr>
                <w:rFonts w:hint="eastAsia"/>
                <w:szCs w:val="24"/>
                <w:lang w:val="en-US" w:eastAsia="zh-CN"/>
              </w:rPr>
              <w:t>不断</w:t>
            </w:r>
            <w:r>
              <w:rPr>
                <w:rFonts w:hint="eastAsia"/>
                <w:szCs w:val="24"/>
                <w:lang w:eastAsia="zh-CN"/>
              </w:rPr>
              <w:t>满足</w:t>
            </w:r>
            <w:r>
              <w:rPr>
                <w:rFonts w:hint="eastAsia"/>
                <w:szCs w:val="24"/>
                <w:lang w:val="en-US" w:eastAsia="zh-CN"/>
              </w:rPr>
              <w:t>新的标</w:t>
            </w:r>
            <w:r>
              <w:rPr>
                <w:rFonts w:hint="eastAsia"/>
                <w:szCs w:val="24"/>
                <w:lang w:eastAsia="zh-CN"/>
              </w:rPr>
              <w:t>准化要求而采取的各项行动。本报告同时</w:t>
            </w:r>
            <w:r>
              <w:rPr>
                <w:rFonts w:hint="eastAsia"/>
                <w:szCs w:val="24"/>
                <w:lang w:val="en-US" w:eastAsia="zh-CN"/>
              </w:rPr>
              <w:t>着重探讨了</w:t>
            </w:r>
            <w:r>
              <w:rPr>
                <w:rFonts w:hint="eastAsia"/>
                <w:szCs w:val="24"/>
                <w:lang w:eastAsia="zh-CN"/>
              </w:rPr>
              <w:t>ITU-T</w:t>
            </w:r>
            <w:r>
              <w:rPr>
                <w:rFonts w:hint="eastAsia"/>
                <w:szCs w:val="24"/>
                <w:lang w:eastAsia="zh-CN"/>
              </w:rPr>
              <w:t>秘书处</w:t>
            </w:r>
            <w:r>
              <w:rPr>
                <w:rFonts w:hint="eastAsia"/>
                <w:szCs w:val="24"/>
                <w:lang w:val="en-US" w:eastAsia="zh-CN"/>
              </w:rPr>
              <w:t>为促进全体</w:t>
            </w:r>
            <w:r>
              <w:rPr>
                <w:rFonts w:hint="eastAsia"/>
                <w:szCs w:val="24"/>
                <w:lang w:val="en-US" w:eastAsia="zh-CN"/>
              </w:rPr>
              <w:t>ITU</w:t>
            </w:r>
            <w:r>
              <w:rPr>
                <w:rFonts w:hint="eastAsia"/>
                <w:szCs w:val="24"/>
                <w:lang w:eastAsia="zh-CN"/>
              </w:rPr>
              <w:t>成员的标准化工作</w:t>
            </w:r>
            <w:r>
              <w:rPr>
                <w:rFonts w:hint="eastAsia"/>
                <w:szCs w:val="24"/>
                <w:lang w:val="en-US" w:eastAsia="zh-CN"/>
              </w:rPr>
              <w:t>而</w:t>
            </w:r>
            <w:r>
              <w:rPr>
                <w:rFonts w:hint="eastAsia"/>
                <w:szCs w:val="24"/>
                <w:lang w:eastAsia="zh-CN"/>
              </w:rPr>
              <w:t>对服务组合的发展创新。</w:t>
            </w:r>
          </w:p>
        </w:tc>
      </w:tr>
    </w:tbl>
    <w:p w:rsidR="00AA1ADD" w:rsidRDefault="00AA1ADD">
      <w:pPr>
        <w:tabs>
          <w:tab w:val="clear" w:pos="1134"/>
          <w:tab w:val="clear" w:pos="1871"/>
          <w:tab w:val="clear" w:pos="2268"/>
        </w:tabs>
        <w:overflowPunct/>
        <w:autoSpaceDE/>
        <w:autoSpaceDN/>
        <w:adjustRightInd/>
        <w:spacing w:before="0"/>
        <w:textAlignment w:val="auto"/>
        <w:rPr>
          <w:szCs w:val="24"/>
          <w:lang w:eastAsia="zh-CN"/>
        </w:rPr>
      </w:pPr>
      <w:r>
        <w:rPr>
          <w:szCs w:val="24"/>
          <w:lang w:eastAsia="zh-CN"/>
        </w:rPr>
        <w:br w:type="page"/>
      </w:r>
    </w:p>
    <w:p w:rsidR="00AA1ADD" w:rsidRDefault="00AA1ADD" w:rsidP="00AA1ADD">
      <w:pPr>
        <w:pStyle w:val="Title4"/>
        <w:rPr>
          <w:lang w:eastAsia="zh-CN"/>
        </w:rPr>
      </w:pPr>
      <w:r>
        <w:rPr>
          <w:lang w:eastAsia="zh-CN"/>
        </w:rPr>
        <w:lastRenderedPageBreak/>
        <w:t>目录</w:t>
      </w:r>
    </w:p>
    <w:p w:rsidR="00202A20" w:rsidRPr="002E37A3" w:rsidRDefault="00202A20" w:rsidP="002E37A3">
      <w:pPr>
        <w:pStyle w:val="TOC1"/>
        <w:tabs>
          <w:tab w:val="clear" w:pos="567"/>
          <w:tab w:val="clear" w:pos="7938"/>
          <w:tab w:val="clear" w:pos="9526"/>
          <w:tab w:val="left" w:pos="964"/>
          <w:tab w:val="left" w:leader="dot" w:pos="9356"/>
          <w:tab w:val="right" w:pos="9639"/>
        </w:tabs>
        <w:ind w:left="680" w:right="851" w:hanging="680"/>
        <w:rPr>
          <w:rFonts w:asciiTheme="minorHAnsi" w:eastAsiaTheme="minorEastAsia" w:hAnsiTheme="minorHAnsi" w:cstheme="minorBidi"/>
          <w:noProof/>
          <w:sz w:val="22"/>
          <w:szCs w:val="22"/>
          <w:lang w:val="en-US" w:eastAsia="zh-CN"/>
        </w:rPr>
      </w:pPr>
      <w:r>
        <w:rPr>
          <w:lang w:eastAsia="zh-CN"/>
        </w:rPr>
        <w:fldChar w:fldCharType="begin"/>
      </w:r>
      <w:r>
        <w:rPr>
          <w:lang w:eastAsia="zh-CN"/>
        </w:rPr>
        <w:instrText xml:space="preserve"> </w:instrText>
      </w:r>
      <w:r>
        <w:rPr>
          <w:rFonts w:hint="eastAsia"/>
          <w:lang w:eastAsia="zh-CN"/>
        </w:rPr>
        <w:instrText>TOC \o "1-2" \h \z \u</w:instrText>
      </w:r>
      <w:r>
        <w:rPr>
          <w:lang w:eastAsia="zh-CN"/>
        </w:rPr>
        <w:instrText xml:space="preserve"> </w:instrText>
      </w:r>
      <w:r>
        <w:rPr>
          <w:lang w:eastAsia="zh-CN"/>
        </w:rPr>
        <w:fldChar w:fldCharType="separate"/>
      </w:r>
      <w:hyperlink w:anchor="_Toc465098842" w:history="1">
        <w:r w:rsidRPr="002E37A3">
          <w:rPr>
            <w:rStyle w:val="Hyperlink"/>
            <w:rFonts w:hint="eastAsia"/>
            <w:noProof/>
            <w:lang w:eastAsia="zh-CN"/>
          </w:rPr>
          <w:t>前言</w:t>
        </w:r>
        <w:r w:rsidR="002E37A3">
          <w:rPr>
            <w:rStyle w:val="Hyperlink"/>
            <w:rFonts w:hint="eastAsia"/>
            <w:noProof/>
            <w:lang w:eastAsia="zh-CN"/>
          </w:rPr>
          <w:t>.</w:t>
        </w:r>
        <w:r w:rsidR="002E37A3">
          <w:rPr>
            <w:rStyle w:val="Hyperlink"/>
            <w:noProof/>
            <w:lang w:eastAsia="zh-CN"/>
          </w:rPr>
          <w:t>...................</w:t>
        </w:r>
        <w:r w:rsidRPr="002E37A3">
          <w:rPr>
            <w:noProof/>
            <w:webHidden/>
          </w:rPr>
          <w:tab/>
        </w:r>
        <w:r w:rsidRPr="002E37A3">
          <w:rPr>
            <w:noProof/>
            <w:webHidden/>
          </w:rPr>
          <w:fldChar w:fldCharType="begin"/>
        </w:r>
        <w:r w:rsidRPr="002E37A3">
          <w:rPr>
            <w:noProof/>
            <w:webHidden/>
          </w:rPr>
          <w:instrText xml:space="preserve"> PAGEREF _Toc465098842 \h </w:instrText>
        </w:r>
        <w:r w:rsidRPr="002E37A3">
          <w:rPr>
            <w:noProof/>
            <w:webHidden/>
          </w:rPr>
        </w:r>
        <w:r w:rsidRPr="002E37A3">
          <w:rPr>
            <w:noProof/>
            <w:webHidden/>
          </w:rPr>
          <w:fldChar w:fldCharType="separate"/>
        </w:r>
        <w:r w:rsidR="003A3973">
          <w:rPr>
            <w:noProof/>
            <w:webHidden/>
          </w:rPr>
          <w:t>6</w:t>
        </w:r>
        <w:r w:rsidRPr="002E37A3">
          <w:rPr>
            <w:noProof/>
            <w:webHidde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rFonts w:asciiTheme="minorHAnsi" w:eastAsiaTheme="minorEastAsia" w:hAnsiTheme="minorHAnsi" w:cstheme="minorBidi"/>
          <w:noProof/>
          <w:sz w:val="22"/>
          <w:szCs w:val="22"/>
          <w:lang w:val="en-US" w:eastAsia="zh-CN"/>
        </w:rPr>
      </w:pPr>
      <w:hyperlink w:anchor="_Toc465098843" w:history="1">
        <w:r w:rsidR="00202A20" w:rsidRPr="002E37A3">
          <w:rPr>
            <w:rStyle w:val="Hyperlink"/>
            <w:rFonts w:hint="eastAsia"/>
            <w:noProof/>
            <w:lang w:val="en-US" w:eastAsia="zh-CN"/>
          </w:rPr>
          <w:t>执行摘要</w:t>
        </w:r>
        <w:r w:rsidR="00202A20" w:rsidRPr="002E37A3">
          <w:rPr>
            <w:noProof/>
            <w:webHidden/>
          </w:rPr>
          <w:tab/>
        </w:r>
        <w:r w:rsidR="00202A20" w:rsidRPr="002E37A3">
          <w:rPr>
            <w:noProof/>
            <w:webHidden/>
          </w:rPr>
          <w:tab/>
        </w:r>
        <w:r w:rsidR="00202A20" w:rsidRPr="002E37A3">
          <w:rPr>
            <w:noProof/>
            <w:webHidden/>
          </w:rPr>
          <w:fldChar w:fldCharType="begin"/>
        </w:r>
        <w:r w:rsidR="00202A20" w:rsidRPr="002E37A3">
          <w:rPr>
            <w:noProof/>
            <w:webHidden/>
          </w:rPr>
          <w:instrText xml:space="preserve"> PAGEREF _Toc465098843 \h </w:instrText>
        </w:r>
        <w:r w:rsidR="00202A20" w:rsidRPr="002E37A3">
          <w:rPr>
            <w:noProof/>
            <w:webHidden/>
          </w:rPr>
        </w:r>
        <w:r w:rsidR="00202A20" w:rsidRPr="002E37A3">
          <w:rPr>
            <w:noProof/>
            <w:webHidden/>
          </w:rPr>
          <w:fldChar w:fldCharType="separate"/>
        </w:r>
        <w:r w:rsidR="003A3973">
          <w:rPr>
            <w:noProof/>
            <w:webHidden/>
          </w:rPr>
          <w:t>8</w:t>
        </w:r>
        <w:r w:rsidR="00202A20" w:rsidRPr="002E37A3">
          <w:rPr>
            <w:noProof/>
            <w:webHidde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844" w:history="1">
        <w:r w:rsidR="00202A20" w:rsidRPr="002E37A3">
          <w:rPr>
            <w:rStyle w:val="Hyperlink"/>
            <w:noProof/>
            <w:szCs w:val="24"/>
            <w:lang w:eastAsia="zh-CN"/>
          </w:rPr>
          <w:t>1</w:t>
        </w:r>
        <w:r w:rsidR="00202A20" w:rsidRPr="002E37A3">
          <w:rPr>
            <w:noProof/>
            <w:szCs w:val="24"/>
            <w:lang w:eastAsia="zh-CN"/>
          </w:rPr>
          <w:tab/>
        </w:r>
        <w:r w:rsidR="00202A20" w:rsidRPr="002E37A3">
          <w:rPr>
            <w:rStyle w:val="Hyperlink"/>
            <w:rFonts w:hint="eastAsia"/>
            <w:noProof/>
            <w:szCs w:val="24"/>
            <w:lang w:eastAsia="zh-CN"/>
          </w:rPr>
          <w:t>宽带接入</w:t>
        </w:r>
        <w:r w:rsidR="00202A20" w:rsidRPr="002E37A3">
          <w:rPr>
            <w:noProof/>
            <w:webHidden/>
            <w:szCs w:val="24"/>
          </w:rPr>
          <w:tab/>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_Toc465098844 \h </w:instrText>
        </w:r>
        <w:r w:rsidR="00202A20" w:rsidRPr="002E37A3">
          <w:rPr>
            <w:noProof/>
            <w:webHidden/>
            <w:szCs w:val="24"/>
          </w:rPr>
        </w:r>
        <w:r w:rsidR="00202A20" w:rsidRPr="002E37A3">
          <w:rPr>
            <w:noProof/>
            <w:webHidden/>
            <w:szCs w:val="24"/>
          </w:rPr>
          <w:fldChar w:fldCharType="separate"/>
        </w:r>
        <w:r w:rsidR="003A3973">
          <w:rPr>
            <w:noProof/>
            <w:webHidden/>
            <w:szCs w:val="24"/>
          </w:rPr>
          <w:t>10</w:t>
        </w:r>
        <w:r w:rsidR="00202A20" w:rsidRPr="002E37A3">
          <w:rPr>
            <w:noProof/>
            <w:webHidden/>
            <w:szCs w:val="24"/>
          </w:rPr>
          <w:fldChar w:fldCharType="end"/>
        </w:r>
      </w:hyperlink>
    </w:p>
    <w:p w:rsidR="00202A20" w:rsidRPr="002E37A3" w:rsidRDefault="001A39F0" w:rsidP="00202A20">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45" w:history="1">
        <w:r w:rsidR="00202A20" w:rsidRPr="002E37A3">
          <w:rPr>
            <w:rStyle w:val="Hyperlink"/>
            <w:noProof/>
            <w:szCs w:val="24"/>
            <w:lang w:eastAsia="zh-CN"/>
          </w:rPr>
          <w:t>1.1</w:t>
        </w:r>
        <w:r w:rsidR="00202A20" w:rsidRPr="002E37A3">
          <w:rPr>
            <w:noProof/>
            <w:szCs w:val="24"/>
            <w:lang w:eastAsia="zh-CN"/>
          </w:rPr>
          <w:tab/>
        </w:r>
        <w:r w:rsidR="00202A20" w:rsidRPr="002E37A3">
          <w:rPr>
            <w:rStyle w:val="Hyperlink"/>
            <w:noProof/>
            <w:szCs w:val="24"/>
            <w:lang w:eastAsia="zh-CN"/>
          </w:rPr>
          <w:t>G.fast</w:t>
        </w:r>
        <w:r w:rsidR="00202A20" w:rsidRPr="002E37A3">
          <w:rPr>
            <w:rStyle w:val="Hyperlink"/>
            <w:rFonts w:hint="eastAsia"/>
            <w:noProof/>
            <w:szCs w:val="24"/>
            <w:lang w:eastAsia="zh-CN"/>
          </w:rPr>
          <w:t>：为现有铜线基础设施注入新</w:t>
        </w:r>
        <w:r w:rsidR="00202A20" w:rsidRPr="002E37A3">
          <w:rPr>
            <w:rStyle w:val="Hyperlink"/>
            <w:rFonts w:hint="eastAsia"/>
            <w:noProof/>
            <w:szCs w:val="24"/>
            <w:lang w:val="en-US" w:eastAsia="zh-CN"/>
          </w:rPr>
          <w:t>活</w:t>
        </w:r>
        <w:r w:rsidR="00202A20" w:rsidRPr="002E37A3">
          <w:rPr>
            <w:rStyle w:val="Hyperlink"/>
            <w:rFonts w:hint="eastAsia"/>
            <w:noProof/>
            <w:szCs w:val="24"/>
            <w:lang w:eastAsia="zh-CN"/>
          </w:rPr>
          <w:t>力</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_Toc465098845 \h </w:instrText>
        </w:r>
        <w:r w:rsidR="00202A20" w:rsidRPr="002E37A3">
          <w:rPr>
            <w:noProof/>
            <w:webHidden/>
            <w:szCs w:val="24"/>
          </w:rPr>
        </w:r>
        <w:r w:rsidR="00202A20" w:rsidRPr="002E37A3">
          <w:rPr>
            <w:noProof/>
            <w:webHidden/>
            <w:szCs w:val="24"/>
          </w:rPr>
          <w:fldChar w:fldCharType="separate"/>
        </w:r>
        <w:r w:rsidR="003A3973">
          <w:rPr>
            <w:noProof/>
            <w:webHidden/>
            <w:szCs w:val="24"/>
          </w:rPr>
          <w:t>10</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46" w:history="1">
        <w:r w:rsidR="00202A20" w:rsidRPr="002E37A3">
          <w:rPr>
            <w:rStyle w:val="Hyperlink"/>
            <w:noProof/>
            <w:szCs w:val="24"/>
            <w:lang w:eastAsia="zh-CN"/>
          </w:rPr>
          <w:t>1.2</w:t>
        </w:r>
        <w:r w:rsidR="00202A20" w:rsidRPr="002E37A3">
          <w:rPr>
            <w:noProof/>
            <w:szCs w:val="24"/>
            <w:lang w:eastAsia="zh-CN"/>
          </w:rPr>
          <w:tab/>
        </w:r>
        <w:r w:rsidR="00202A20" w:rsidRPr="002E37A3">
          <w:rPr>
            <w:rStyle w:val="Hyperlink"/>
            <w:noProof/>
            <w:szCs w:val="24"/>
            <w:lang w:eastAsia="zh-CN"/>
          </w:rPr>
          <w:t>10</w:t>
        </w:r>
        <w:r w:rsidR="00202A20" w:rsidRPr="002E37A3">
          <w:rPr>
            <w:rStyle w:val="Hyperlink"/>
            <w:rFonts w:hint="eastAsia"/>
            <w:noProof/>
            <w:szCs w:val="24"/>
            <w:lang w:eastAsia="zh-CN"/>
          </w:rPr>
          <w:t>千兆比对称光纤入户：</w:t>
        </w:r>
        <w:r w:rsidR="00202A20" w:rsidRPr="002E37A3">
          <w:rPr>
            <w:rStyle w:val="Hyperlink"/>
            <w:noProof/>
            <w:szCs w:val="24"/>
            <w:lang w:eastAsia="zh-CN"/>
          </w:rPr>
          <w:t>XGS-PON</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_Toc465098846 \h </w:instrText>
        </w:r>
        <w:r w:rsidR="00202A20" w:rsidRPr="002E37A3">
          <w:rPr>
            <w:noProof/>
            <w:webHidden/>
            <w:szCs w:val="24"/>
          </w:rPr>
        </w:r>
        <w:r w:rsidR="00202A20" w:rsidRPr="002E37A3">
          <w:rPr>
            <w:noProof/>
            <w:webHidden/>
            <w:szCs w:val="24"/>
          </w:rPr>
          <w:fldChar w:fldCharType="separate"/>
        </w:r>
        <w:r w:rsidR="003A3973">
          <w:rPr>
            <w:noProof/>
            <w:webHidden/>
            <w:szCs w:val="24"/>
          </w:rPr>
          <w:t>10</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47" w:history="1">
        <w:r w:rsidR="00202A20" w:rsidRPr="002E37A3">
          <w:rPr>
            <w:noProof/>
            <w:szCs w:val="24"/>
          </w:rPr>
          <w:t>1.3</w:t>
        </w:r>
        <w:r w:rsidR="00202A20" w:rsidRPr="002E37A3">
          <w:rPr>
            <w:noProof/>
            <w:szCs w:val="24"/>
            <w:lang w:eastAsia="zh-CN"/>
          </w:rPr>
          <w:tab/>
        </w:r>
        <w:r w:rsidR="00202A20" w:rsidRPr="002E37A3">
          <w:rPr>
            <w:rFonts w:hint="eastAsia"/>
            <w:noProof/>
            <w:szCs w:val="24"/>
          </w:rPr>
          <w:t>电缆</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_Toc465098847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10</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48" w:history="1">
        <w:r w:rsidR="00202A20" w:rsidRPr="002E37A3">
          <w:rPr>
            <w:noProof/>
            <w:szCs w:val="24"/>
          </w:rPr>
          <w:t>1.4</w:t>
        </w:r>
        <w:r w:rsidR="00202A20" w:rsidRPr="002E37A3">
          <w:rPr>
            <w:noProof/>
            <w:szCs w:val="24"/>
            <w:lang w:eastAsia="zh-CN"/>
          </w:rPr>
          <w:tab/>
        </w:r>
        <w:r w:rsidR="00202A20" w:rsidRPr="002E37A3">
          <w:rPr>
            <w:rFonts w:hint="eastAsia"/>
            <w:noProof/>
            <w:szCs w:val="24"/>
          </w:rPr>
          <w:t>用于家庭网络和智能电网的电力线通信（</w:t>
        </w:r>
        <w:r w:rsidR="00202A20" w:rsidRPr="002E37A3">
          <w:rPr>
            <w:noProof/>
            <w:szCs w:val="24"/>
          </w:rPr>
          <w:t>PLC</w:t>
        </w:r>
        <w:r w:rsidR="00202A20" w:rsidRPr="002E37A3">
          <w:rPr>
            <w:rFonts w:hint="eastAsia"/>
            <w:noProof/>
            <w:szCs w:val="24"/>
          </w:rPr>
          <w:t>）</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_Toc465098848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11</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849" w:history="1">
        <w:r w:rsidR="00202A20" w:rsidRPr="002E37A3">
          <w:rPr>
            <w:rStyle w:val="Hyperlink"/>
            <w:noProof/>
            <w:szCs w:val="24"/>
            <w:lang w:eastAsia="zh-CN"/>
          </w:rPr>
          <w:t>2</w:t>
        </w:r>
        <w:r w:rsidR="00202A20" w:rsidRPr="002E37A3">
          <w:rPr>
            <w:noProof/>
            <w:szCs w:val="24"/>
            <w:lang w:eastAsia="zh-CN"/>
          </w:rPr>
          <w:tab/>
        </w:r>
        <w:r w:rsidR="00202A20" w:rsidRPr="002E37A3">
          <w:rPr>
            <w:rStyle w:val="Hyperlink"/>
            <w:rFonts w:hint="eastAsia"/>
            <w:noProof/>
            <w:szCs w:val="24"/>
            <w:lang w:val="en-US" w:eastAsia="zh-CN"/>
          </w:rPr>
          <w:t>超高速网络</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_Toc465098849 \h </w:instrText>
        </w:r>
        <w:r w:rsidR="00202A20" w:rsidRPr="002E37A3">
          <w:rPr>
            <w:noProof/>
            <w:webHidden/>
            <w:szCs w:val="24"/>
          </w:rPr>
        </w:r>
        <w:r w:rsidR="00202A20" w:rsidRPr="002E37A3">
          <w:rPr>
            <w:noProof/>
            <w:webHidden/>
            <w:szCs w:val="24"/>
          </w:rPr>
          <w:fldChar w:fldCharType="separate"/>
        </w:r>
        <w:r w:rsidR="003A3973">
          <w:rPr>
            <w:noProof/>
            <w:webHidden/>
            <w:szCs w:val="24"/>
          </w:rPr>
          <w:t>12</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50" w:history="1">
        <w:r w:rsidR="00202A20" w:rsidRPr="002E37A3">
          <w:rPr>
            <w:rStyle w:val="Hyperlink"/>
            <w:noProof/>
            <w:szCs w:val="24"/>
            <w:lang w:eastAsia="zh-CN"/>
          </w:rPr>
          <w:t>2.1</w:t>
        </w:r>
        <w:r w:rsidR="00202A20" w:rsidRPr="002E37A3">
          <w:rPr>
            <w:noProof/>
            <w:szCs w:val="24"/>
            <w:lang w:eastAsia="zh-CN"/>
          </w:rPr>
          <w:tab/>
        </w:r>
        <w:r w:rsidR="00202A20" w:rsidRPr="002E37A3">
          <w:rPr>
            <w:rStyle w:val="Hyperlink"/>
            <w:rFonts w:hint="eastAsia"/>
            <w:noProof/>
            <w:szCs w:val="24"/>
            <w:lang w:val="en-US" w:eastAsia="zh-CN"/>
          </w:rPr>
          <w:t>超高速光纤网络：超过</w:t>
        </w:r>
        <w:r w:rsidR="00202A20" w:rsidRPr="002E37A3">
          <w:rPr>
            <w:rStyle w:val="Hyperlink"/>
            <w:noProof/>
            <w:szCs w:val="24"/>
            <w:lang w:val="en-US" w:eastAsia="zh-CN"/>
          </w:rPr>
          <w:t>100G</w:t>
        </w:r>
        <w:r w:rsidR="00202A20" w:rsidRPr="002E37A3">
          <w:rPr>
            <w:rStyle w:val="Hyperlink"/>
            <w:rFonts w:hint="eastAsia"/>
            <w:noProof/>
            <w:szCs w:val="24"/>
            <w:lang w:val="en-US" w:eastAsia="zh-CN"/>
          </w:rPr>
          <w:t>的光传输网络（</w:t>
        </w:r>
        <w:r w:rsidR="00202A20" w:rsidRPr="002E37A3">
          <w:rPr>
            <w:rStyle w:val="Hyperlink"/>
            <w:noProof/>
            <w:szCs w:val="24"/>
            <w:lang w:val="en-US" w:eastAsia="zh-CN"/>
          </w:rPr>
          <w:t>OTN</w:t>
        </w:r>
        <w:r w:rsidR="00202A20" w:rsidRPr="002E37A3">
          <w:rPr>
            <w:rStyle w:val="Hyperlink"/>
            <w:rFonts w:hint="eastAsia"/>
            <w:noProof/>
            <w:szCs w:val="24"/>
            <w:lang w:val="en-US" w:eastAsia="zh-CN"/>
          </w:rPr>
          <w:t>）</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_Toc465098850 \h </w:instrText>
        </w:r>
        <w:r w:rsidR="00202A20" w:rsidRPr="002E37A3">
          <w:rPr>
            <w:noProof/>
            <w:webHidden/>
            <w:szCs w:val="24"/>
          </w:rPr>
        </w:r>
        <w:r w:rsidR="00202A20" w:rsidRPr="002E37A3">
          <w:rPr>
            <w:noProof/>
            <w:webHidden/>
            <w:szCs w:val="24"/>
          </w:rPr>
          <w:fldChar w:fldCharType="separate"/>
        </w:r>
        <w:r w:rsidR="003A3973">
          <w:rPr>
            <w:noProof/>
            <w:webHidden/>
            <w:szCs w:val="24"/>
          </w:rPr>
          <w:t>13</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51" w:history="1">
        <w:r w:rsidR="00202A20" w:rsidRPr="002E37A3">
          <w:rPr>
            <w:noProof/>
            <w:szCs w:val="24"/>
            <w:lang w:eastAsia="zh-CN"/>
          </w:rPr>
          <w:t>2.2</w:t>
        </w:r>
        <w:r w:rsidR="00202A20" w:rsidRPr="002E37A3">
          <w:rPr>
            <w:noProof/>
            <w:szCs w:val="24"/>
            <w:lang w:eastAsia="zh-CN"/>
          </w:rPr>
          <w:tab/>
        </w:r>
        <w:r w:rsidR="00202A20" w:rsidRPr="002E37A3">
          <w:rPr>
            <w:rFonts w:hint="eastAsia"/>
            <w:noProof/>
            <w:szCs w:val="24"/>
          </w:rPr>
          <w:t>超高速接入</w:t>
        </w:r>
        <w:r w:rsidR="00202A20" w:rsidRPr="002E37A3">
          <w:rPr>
            <w:noProof/>
            <w:szCs w:val="24"/>
            <w:lang w:eastAsia="zh-CN"/>
          </w:rPr>
          <w:t>NG-PON2</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_Toc465098851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13</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52" w:history="1">
        <w:r w:rsidR="00202A20" w:rsidRPr="002E37A3">
          <w:rPr>
            <w:noProof/>
            <w:szCs w:val="24"/>
          </w:rPr>
          <w:t>2.3</w:t>
        </w:r>
        <w:r w:rsidR="00202A20" w:rsidRPr="002E37A3">
          <w:rPr>
            <w:noProof/>
            <w:szCs w:val="24"/>
            <w:lang w:eastAsia="zh-CN"/>
          </w:rPr>
          <w:tab/>
        </w:r>
        <w:r w:rsidR="00202A20" w:rsidRPr="002E37A3">
          <w:rPr>
            <w:rFonts w:hint="eastAsia"/>
            <w:noProof/>
            <w:szCs w:val="24"/>
          </w:rPr>
          <w:t>建筑物同轴网络高速传输</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_Toc465098852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14</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53" w:history="1">
        <w:r w:rsidR="00202A20" w:rsidRPr="002E37A3">
          <w:rPr>
            <w:noProof/>
            <w:szCs w:val="24"/>
          </w:rPr>
          <w:t>2.4</w:t>
        </w:r>
        <w:r w:rsidR="00202A20" w:rsidRPr="002E37A3">
          <w:rPr>
            <w:noProof/>
            <w:szCs w:val="24"/>
            <w:lang w:eastAsia="zh-CN"/>
          </w:rPr>
          <w:tab/>
        </w:r>
        <w:r w:rsidR="00202A20" w:rsidRPr="002E37A3">
          <w:rPr>
            <w:rFonts w:hint="eastAsia"/>
            <w:noProof/>
            <w:szCs w:val="24"/>
          </w:rPr>
          <w:t>超高速结构化信息交换</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_Toc465098853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14</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854" w:history="1">
        <w:r w:rsidR="00202A20" w:rsidRPr="002E37A3">
          <w:rPr>
            <w:rStyle w:val="Hyperlink"/>
            <w:noProof/>
            <w:szCs w:val="24"/>
            <w:lang w:eastAsia="zh-CN"/>
          </w:rPr>
          <w:t>3</w:t>
        </w:r>
        <w:r w:rsidR="00202A20" w:rsidRPr="002E37A3">
          <w:rPr>
            <w:noProof/>
            <w:szCs w:val="24"/>
            <w:lang w:eastAsia="zh-CN"/>
          </w:rPr>
          <w:tab/>
        </w:r>
        <w:r w:rsidR="00202A20" w:rsidRPr="002E37A3">
          <w:rPr>
            <w:rStyle w:val="Hyperlink"/>
            <w:rFonts w:hint="eastAsia"/>
            <w:noProof/>
            <w:szCs w:val="24"/>
            <w:lang w:val="en-US" w:eastAsia="zh-CN"/>
          </w:rPr>
          <w:t>智能</w:t>
        </w:r>
        <w:r w:rsidR="00202A20" w:rsidRPr="002E37A3">
          <w:rPr>
            <w:rStyle w:val="Hyperlink"/>
            <w:noProof/>
            <w:szCs w:val="24"/>
            <w:lang w:val="en-US" w:eastAsia="zh-CN"/>
          </w:rPr>
          <w:t>5G</w:t>
        </w:r>
        <w:r w:rsidR="00202A20" w:rsidRPr="002E37A3">
          <w:rPr>
            <w:rStyle w:val="Hyperlink"/>
            <w:rFonts w:hint="eastAsia"/>
            <w:noProof/>
            <w:szCs w:val="24"/>
            <w:lang w:val="en-US" w:eastAsia="zh-CN"/>
          </w:rPr>
          <w:t>网络和网络解决方案</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_Toc465098854 \h </w:instrText>
        </w:r>
        <w:r w:rsidR="00202A20" w:rsidRPr="002E37A3">
          <w:rPr>
            <w:noProof/>
            <w:webHidden/>
            <w:szCs w:val="24"/>
          </w:rPr>
        </w:r>
        <w:r w:rsidR="00202A20" w:rsidRPr="002E37A3">
          <w:rPr>
            <w:noProof/>
            <w:webHidden/>
            <w:szCs w:val="24"/>
          </w:rPr>
          <w:fldChar w:fldCharType="separate"/>
        </w:r>
        <w:r w:rsidR="003A3973">
          <w:rPr>
            <w:noProof/>
            <w:webHidden/>
            <w:szCs w:val="24"/>
          </w:rPr>
          <w:t>14</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55" w:history="1">
        <w:r w:rsidR="00202A20" w:rsidRPr="002E37A3">
          <w:rPr>
            <w:rStyle w:val="Hyperlink"/>
            <w:noProof/>
            <w:szCs w:val="24"/>
            <w:lang w:eastAsia="zh-CN"/>
          </w:rPr>
          <w:t>3.1</w:t>
        </w:r>
        <w:r w:rsidR="00202A20" w:rsidRPr="002E37A3">
          <w:rPr>
            <w:noProof/>
            <w:szCs w:val="24"/>
            <w:lang w:eastAsia="zh-CN"/>
          </w:rPr>
          <w:tab/>
        </w:r>
        <w:r w:rsidR="00202A20" w:rsidRPr="002E37A3">
          <w:rPr>
            <w:rStyle w:val="Hyperlink"/>
            <w:rFonts w:hint="eastAsia"/>
            <w:noProof/>
            <w:szCs w:val="24"/>
            <w:lang w:val="en-US" w:eastAsia="zh-CN"/>
          </w:rPr>
          <w:t>智能泛在网络、下一代网络发展和未来网络</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_Toc465098855 \h </w:instrText>
        </w:r>
        <w:r w:rsidR="00202A20" w:rsidRPr="002E37A3">
          <w:rPr>
            <w:noProof/>
            <w:webHidden/>
            <w:szCs w:val="24"/>
          </w:rPr>
        </w:r>
        <w:r w:rsidR="00202A20" w:rsidRPr="002E37A3">
          <w:rPr>
            <w:noProof/>
            <w:webHidden/>
            <w:szCs w:val="24"/>
          </w:rPr>
          <w:fldChar w:fldCharType="separate"/>
        </w:r>
        <w:r w:rsidR="003A3973">
          <w:rPr>
            <w:noProof/>
            <w:webHidden/>
            <w:szCs w:val="24"/>
          </w:rPr>
          <w:t>14</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56" w:history="1">
        <w:r w:rsidR="00202A20" w:rsidRPr="002E37A3">
          <w:rPr>
            <w:noProof/>
            <w:szCs w:val="24"/>
          </w:rPr>
          <w:t>3.2</w:t>
        </w:r>
        <w:r w:rsidR="00202A20" w:rsidRPr="002E37A3">
          <w:rPr>
            <w:noProof/>
            <w:szCs w:val="24"/>
            <w:lang w:eastAsia="zh-CN"/>
          </w:rPr>
          <w:tab/>
        </w:r>
        <w:r w:rsidR="00202A20" w:rsidRPr="002E37A3">
          <w:rPr>
            <w:noProof/>
            <w:szCs w:val="24"/>
          </w:rPr>
          <w:t>IMT-2020/5G</w:t>
        </w:r>
        <w:r w:rsidR="00202A20" w:rsidRPr="002E37A3">
          <w:rPr>
            <w:rFonts w:hint="eastAsia"/>
            <w:noProof/>
            <w:szCs w:val="24"/>
          </w:rPr>
          <w:t>网络</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_Toc465098856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15</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57" w:history="1">
        <w:r w:rsidR="00202A20" w:rsidRPr="002E37A3">
          <w:rPr>
            <w:noProof/>
            <w:szCs w:val="24"/>
          </w:rPr>
          <w:t>3.3</w:t>
        </w:r>
        <w:r w:rsidR="00202A20" w:rsidRPr="002E37A3">
          <w:rPr>
            <w:noProof/>
            <w:szCs w:val="24"/>
            <w:lang w:eastAsia="zh-CN"/>
          </w:rPr>
          <w:tab/>
        </w:r>
        <w:r w:rsidR="00202A20" w:rsidRPr="002E37A3">
          <w:rPr>
            <w:rFonts w:hint="eastAsia"/>
            <w:noProof/>
            <w:szCs w:val="24"/>
          </w:rPr>
          <w:t>家庭网络</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_Toc465098857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16</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58" w:history="1">
        <w:r w:rsidR="00202A20" w:rsidRPr="002E37A3">
          <w:rPr>
            <w:noProof/>
            <w:szCs w:val="24"/>
          </w:rPr>
          <w:t>3.4</w:t>
        </w:r>
        <w:r w:rsidR="00202A20" w:rsidRPr="002E37A3">
          <w:rPr>
            <w:noProof/>
            <w:szCs w:val="24"/>
            <w:lang w:eastAsia="zh-CN"/>
          </w:rPr>
          <w:tab/>
        </w:r>
        <w:r w:rsidR="00202A20" w:rsidRPr="002E37A3">
          <w:rPr>
            <w:rFonts w:hint="eastAsia"/>
            <w:noProof/>
            <w:szCs w:val="24"/>
          </w:rPr>
          <w:t>软件定义网络（</w:t>
        </w:r>
        <w:r w:rsidR="00202A20" w:rsidRPr="002E37A3">
          <w:rPr>
            <w:noProof/>
            <w:szCs w:val="24"/>
          </w:rPr>
          <w:t>SDN</w:t>
        </w:r>
        <w:r w:rsidR="00202A20" w:rsidRPr="002E37A3">
          <w:rPr>
            <w:rFonts w:hint="eastAsia"/>
            <w:noProof/>
            <w:szCs w:val="24"/>
          </w:rPr>
          <w:t>）</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_Toc465098858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16</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59" w:history="1">
        <w:r w:rsidR="00202A20" w:rsidRPr="002E37A3">
          <w:rPr>
            <w:noProof/>
            <w:szCs w:val="24"/>
          </w:rPr>
          <w:t>3.5</w:t>
        </w:r>
        <w:r w:rsidR="00202A20" w:rsidRPr="002E37A3">
          <w:rPr>
            <w:noProof/>
            <w:szCs w:val="24"/>
            <w:lang w:eastAsia="zh-CN"/>
          </w:rPr>
          <w:tab/>
        </w:r>
        <w:r w:rsidR="00202A20" w:rsidRPr="002E37A3">
          <w:rPr>
            <w:rFonts w:hint="eastAsia"/>
            <w:noProof/>
            <w:szCs w:val="24"/>
          </w:rPr>
          <w:t>云计算</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_Toc465098859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17</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860" w:history="1">
        <w:r w:rsidR="00202A20" w:rsidRPr="002E37A3">
          <w:rPr>
            <w:rStyle w:val="Hyperlink"/>
            <w:noProof/>
            <w:szCs w:val="24"/>
            <w:lang w:eastAsia="zh-CN"/>
          </w:rPr>
          <w:t>4</w:t>
        </w:r>
        <w:r w:rsidR="00202A20" w:rsidRPr="002E37A3">
          <w:rPr>
            <w:noProof/>
            <w:szCs w:val="24"/>
            <w:lang w:eastAsia="zh-CN"/>
          </w:rPr>
          <w:tab/>
        </w:r>
        <w:r w:rsidR="00202A20" w:rsidRPr="002E37A3">
          <w:rPr>
            <w:rStyle w:val="Hyperlink"/>
            <w:rFonts w:hint="eastAsia"/>
            <w:noProof/>
            <w:szCs w:val="24"/>
            <w:lang w:val="en-US" w:eastAsia="zh-CN"/>
          </w:rPr>
          <w:t>媒体网络</w:t>
        </w:r>
        <w:r w:rsidR="00202A20" w:rsidRPr="002E37A3">
          <w:rPr>
            <w:rStyle w:val="Hyperlink"/>
            <w:noProof/>
            <w:szCs w:val="24"/>
            <w:lang w:val="en-US" w:eastAsia="zh-CN"/>
          </w:rPr>
          <w:t>/</w:t>
        </w:r>
        <w:r w:rsidR="00202A20" w:rsidRPr="002E37A3">
          <w:rPr>
            <w:rStyle w:val="Hyperlink"/>
            <w:rFonts w:hint="eastAsia"/>
            <w:noProof/>
            <w:szCs w:val="24"/>
            <w:lang w:val="en-US" w:eastAsia="zh-CN"/>
          </w:rPr>
          <w:t>广播解决方案</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_Toc465098860 \h </w:instrText>
        </w:r>
        <w:r w:rsidR="00202A20" w:rsidRPr="002E37A3">
          <w:rPr>
            <w:noProof/>
            <w:webHidden/>
            <w:szCs w:val="24"/>
          </w:rPr>
        </w:r>
        <w:r w:rsidR="00202A20" w:rsidRPr="002E37A3">
          <w:rPr>
            <w:noProof/>
            <w:webHidden/>
            <w:szCs w:val="24"/>
          </w:rPr>
          <w:fldChar w:fldCharType="separate"/>
        </w:r>
        <w:r w:rsidR="003A3973">
          <w:rPr>
            <w:noProof/>
            <w:webHidden/>
            <w:szCs w:val="24"/>
          </w:rPr>
          <w:t>19</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61" w:history="1">
        <w:r w:rsidR="00202A20" w:rsidRPr="002E37A3">
          <w:rPr>
            <w:rStyle w:val="Hyperlink"/>
            <w:noProof/>
            <w:szCs w:val="24"/>
            <w:lang w:eastAsia="zh-CN"/>
          </w:rPr>
          <w:t>4.1</w:t>
        </w:r>
        <w:r w:rsidR="00202A20" w:rsidRPr="002E37A3">
          <w:rPr>
            <w:noProof/>
            <w:szCs w:val="24"/>
            <w:lang w:eastAsia="zh-CN"/>
          </w:rPr>
          <w:tab/>
        </w:r>
        <w:r w:rsidR="00202A20" w:rsidRPr="002E37A3">
          <w:rPr>
            <w:rStyle w:val="Hyperlink"/>
            <w:rFonts w:hint="eastAsia"/>
            <w:noProof/>
            <w:szCs w:val="24"/>
            <w:lang w:eastAsia="zh-CN"/>
          </w:rPr>
          <w:t>视频和图像编码</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_Toc465098861 \h </w:instrText>
        </w:r>
        <w:r w:rsidR="00202A20" w:rsidRPr="002E37A3">
          <w:rPr>
            <w:noProof/>
            <w:webHidden/>
            <w:szCs w:val="24"/>
          </w:rPr>
        </w:r>
        <w:r w:rsidR="00202A20" w:rsidRPr="002E37A3">
          <w:rPr>
            <w:noProof/>
            <w:webHidden/>
            <w:szCs w:val="24"/>
          </w:rPr>
          <w:fldChar w:fldCharType="separate"/>
        </w:r>
        <w:r w:rsidR="003A3973">
          <w:rPr>
            <w:noProof/>
            <w:webHidden/>
            <w:szCs w:val="24"/>
          </w:rPr>
          <w:t>19</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62" w:history="1">
        <w:r w:rsidR="00202A20" w:rsidRPr="002E37A3">
          <w:rPr>
            <w:noProof/>
            <w:szCs w:val="24"/>
          </w:rPr>
          <w:t>4.2</w:t>
        </w:r>
        <w:r w:rsidR="00202A20" w:rsidRPr="002E37A3">
          <w:rPr>
            <w:noProof/>
            <w:szCs w:val="24"/>
            <w:lang w:eastAsia="zh-CN"/>
          </w:rPr>
          <w:tab/>
        </w:r>
        <w:r w:rsidR="00202A20" w:rsidRPr="002E37A3">
          <w:rPr>
            <w:rFonts w:hint="eastAsia"/>
            <w:noProof/>
            <w:szCs w:val="24"/>
          </w:rPr>
          <w:t>具有互操作性的可视化监控系统</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_Toc465098862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19</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63" w:history="1">
        <w:r w:rsidR="00202A20" w:rsidRPr="002E37A3">
          <w:rPr>
            <w:noProof/>
            <w:szCs w:val="24"/>
          </w:rPr>
          <w:t>4.3</w:t>
        </w:r>
        <w:r w:rsidR="00202A20" w:rsidRPr="002E37A3">
          <w:rPr>
            <w:noProof/>
            <w:szCs w:val="24"/>
            <w:lang w:eastAsia="zh-CN"/>
          </w:rPr>
          <w:tab/>
        </w:r>
        <w:r w:rsidR="00202A20" w:rsidRPr="002E37A3">
          <w:rPr>
            <w:rFonts w:hint="eastAsia"/>
            <w:noProof/>
            <w:szCs w:val="24"/>
          </w:rPr>
          <w:t>智能电视系统</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_Toc465098863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20</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64" w:history="1">
        <w:r w:rsidR="00202A20" w:rsidRPr="002E37A3">
          <w:rPr>
            <w:noProof/>
            <w:szCs w:val="24"/>
            <w:lang w:eastAsia="zh-CN"/>
          </w:rPr>
          <w:t>4.4</w:t>
        </w:r>
        <w:r w:rsidR="00202A20" w:rsidRPr="002E37A3">
          <w:rPr>
            <w:noProof/>
            <w:szCs w:val="24"/>
            <w:lang w:eastAsia="zh-CN"/>
          </w:rPr>
          <w:tab/>
          <w:t>IPTV</w:t>
        </w:r>
        <w:r w:rsidR="00202A20" w:rsidRPr="002E37A3">
          <w:rPr>
            <w:rFonts w:hint="eastAsia"/>
            <w:noProof/>
            <w:szCs w:val="24"/>
            <w:lang w:eastAsia="zh-CN"/>
          </w:rPr>
          <w:t>和数字标牌</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_Toc465098864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20</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65" w:history="1">
        <w:r w:rsidR="00202A20" w:rsidRPr="002E37A3">
          <w:rPr>
            <w:noProof/>
            <w:szCs w:val="24"/>
          </w:rPr>
          <w:t>4.5</w:t>
        </w:r>
        <w:r w:rsidR="00202A20" w:rsidRPr="002E37A3">
          <w:rPr>
            <w:noProof/>
            <w:szCs w:val="24"/>
            <w:lang w:eastAsia="zh-CN"/>
          </w:rPr>
          <w:tab/>
        </w:r>
        <w:r w:rsidR="00202A20" w:rsidRPr="002E37A3">
          <w:rPr>
            <w:noProof/>
            <w:szCs w:val="24"/>
          </w:rPr>
          <w:t>ITU IPTV IPv6</w:t>
        </w:r>
        <w:r w:rsidR="00202A20" w:rsidRPr="002E37A3">
          <w:rPr>
            <w:rFonts w:hint="eastAsia"/>
            <w:noProof/>
            <w:szCs w:val="24"/>
          </w:rPr>
          <w:t>全球试验平台</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_Toc465098865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22</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66" w:history="1">
        <w:r w:rsidR="00202A20" w:rsidRPr="002E37A3">
          <w:rPr>
            <w:noProof/>
            <w:szCs w:val="24"/>
          </w:rPr>
          <w:t>4.6</w:t>
        </w:r>
        <w:r w:rsidR="00202A20" w:rsidRPr="002E37A3">
          <w:rPr>
            <w:noProof/>
            <w:szCs w:val="24"/>
            <w:lang w:eastAsia="zh-CN"/>
          </w:rPr>
          <w:tab/>
        </w:r>
        <w:r w:rsidR="00202A20" w:rsidRPr="002E37A3">
          <w:rPr>
            <w:rFonts w:hint="eastAsia"/>
            <w:noProof/>
            <w:szCs w:val="24"/>
          </w:rPr>
          <w:t>新的身临其境体验的研究工作</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_Toc465098866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22</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867" w:history="1">
        <w:r w:rsidR="00202A20" w:rsidRPr="002E37A3">
          <w:rPr>
            <w:rStyle w:val="Hyperlink"/>
            <w:noProof/>
            <w:szCs w:val="24"/>
            <w:lang w:eastAsia="zh-CN"/>
          </w:rPr>
          <w:t>5</w:t>
        </w:r>
        <w:r w:rsidR="00202A20" w:rsidRPr="002E37A3">
          <w:rPr>
            <w:noProof/>
            <w:szCs w:val="24"/>
            <w:lang w:eastAsia="zh-CN"/>
          </w:rPr>
          <w:tab/>
        </w:r>
        <w:r w:rsidR="00202A20" w:rsidRPr="002E37A3">
          <w:rPr>
            <w:rStyle w:val="Hyperlink"/>
            <w:rFonts w:hint="eastAsia"/>
            <w:noProof/>
            <w:szCs w:val="24"/>
            <w:lang w:val="en-US" w:eastAsia="zh-CN"/>
          </w:rPr>
          <w:t>超高速连接的智能世界</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_Toc465098867 \h </w:instrText>
        </w:r>
        <w:r w:rsidR="00202A20" w:rsidRPr="002E37A3">
          <w:rPr>
            <w:noProof/>
            <w:webHidden/>
            <w:szCs w:val="24"/>
          </w:rPr>
        </w:r>
        <w:r w:rsidR="00202A20" w:rsidRPr="002E37A3">
          <w:rPr>
            <w:noProof/>
            <w:webHidden/>
            <w:szCs w:val="24"/>
          </w:rPr>
          <w:fldChar w:fldCharType="separate"/>
        </w:r>
        <w:r w:rsidR="003A3973">
          <w:rPr>
            <w:noProof/>
            <w:webHidden/>
            <w:szCs w:val="24"/>
          </w:rPr>
          <w:t>22</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68" w:history="1">
        <w:r w:rsidR="00202A20" w:rsidRPr="002E37A3">
          <w:rPr>
            <w:rStyle w:val="Hyperlink"/>
            <w:noProof/>
            <w:szCs w:val="24"/>
            <w:lang w:eastAsia="zh-CN"/>
          </w:rPr>
          <w:t>5.1</w:t>
        </w:r>
        <w:r w:rsidR="00202A20" w:rsidRPr="002E37A3">
          <w:rPr>
            <w:noProof/>
            <w:szCs w:val="24"/>
            <w:lang w:eastAsia="zh-CN"/>
          </w:rPr>
          <w:tab/>
        </w:r>
        <w:r w:rsidR="00202A20" w:rsidRPr="002E37A3">
          <w:rPr>
            <w:rStyle w:val="Hyperlink"/>
            <w:rFonts w:hint="eastAsia"/>
            <w:noProof/>
            <w:szCs w:val="24"/>
            <w:lang w:val="en-US" w:eastAsia="zh-CN"/>
          </w:rPr>
          <w:t>物联网和智慧城市</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_Toc465098868 \h </w:instrText>
        </w:r>
        <w:r w:rsidR="00202A20" w:rsidRPr="002E37A3">
          <w:rPr>
            <w:noProof/>
            <w:webHidden/>
            <w:szCs w:val="24"/>
          </w:rPr>
        </w:r>
        <w:r w:rsidR="00202A20" w:rsidRPr="002E37A3">
          <w:rPr>
            <w:noProof/>
            <w:webHidden/>
            <w:szCs w:val="24"/>
          </w:rPr>
          <w:fldChar w:fldCharType="separate"/>
        </w:r>
        <w:r w:rsidR="003A3973">
          <w:rPr>
            <w:noProof/>
            <w:webHidden/>
            <w:szCs w:val="24"/>
          </w:rPr>
          <w:t>22</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69" w:history="1">
        <w:r w:rsidR="00202A20" w:rsidRPr="002E37A3">
          <w:rPr>
            <w:noProof/>
            <w:szCs w:val="24"/>
          </w:rPr>
          <w:t>5.2</w:t>
        </w:r>
        <w:r w:rsidR="00202A20" w:rsidRPr="002E37A3">
          <w:rPr>
            <w:noProof/>
            <w:szCs w:val="24"/>
            <w:lang w:eastAsia="zh-CN"/>
          </w:rPr>
          <w:tab/>
        </w:r>
        <w:r w:rsidR="00202A20" w:rsidRPr="002E37A3">
          <w:rPr>
            <w:rFonts w:hint="eastAsia"/>
            <w:noProof/>
            <w:szCs w:val="24"/>
          </w:rPr>
          <w:t>可持续智慧城市联合行动</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_Toc465098869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24</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70" w:history="1">
        <w:r w:rsidR="00202A20" w:rsidRPr="002E37A3">
          <w:rPr>
            <w:noProof/>
            <w:szCs w:val="24"/>
          </w:rPr>
          <w:t>5.3</w:t>
        </w:r>
        <w:r w:rsidR="00202A20" w:rsidRPr="002E37A3">
          <w:rPr>
            <w:noProof/>
            <w:szCs w:val="24"/>
            <w:lang w:eastAsia="zh-CN"/>
          </w:rPr>
          <w:tab/>
        </w:r>
        <w:r w:rsidR="00202A20" w:rsidRPr="002E37A3">
          <w:rPr>
            <w:rFonts w:hint="eastAsia"/>
            <w:noProof/>
            <w:szCs w:val="24"/>
          </w:rPr>
          <w:t>正在试用国际电联可持续智慧城市关键绩效指标的城市</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_Toc465098870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25</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71" w:history="1">
        <w:r w:rsidR="00202A20" w:rsidRPr="002E37A3">
          <w:rPr>
            <w:noProof/>
            <w:szCs w:val="24"/>
          </w:rPr>
          <w:t>5.4</w:t>
        </w:r>
        <w:r w:rsidR="00202A20" w:rsidRPr="002E37A3">
          <w:rPr>
            <w:noProof/>
            <w:szCs w:val="24"/>
            <w:lang w:eastAsia="zh-CN"/>
          </w:rPr>
          <w:tab/>
        </w:r>
        <w:r w:rsidR="00202A20" w:rsidRPr="002E37A3">
          <w:rPr>
            <w:rFonts w:hint="eastAsia"/>
            <w:noProof/>
            <w:szCs w:val="24"/>
          </w:rPr>
          <w:t>关于信息和通信技术（</w:t>
        </w:r>
        <w:r w:rsidR="00202A20" w:rsidRPr="002E37A3">
          <w:rPr>
            <w:noProof/>
            <w:szCs w:val="24"/>
          </w:rPr>
          <w:t>ICTs</w:t>
        </w:r>
        <w:r w:rsidR="00202A20" w:rsidRPr="002E37A3">
          <w:rPr>
            <w:rFonts w:hint="eastAsia"/>
            <w:noProof/>
            <w:szCs w:val="24"/>
          </w:rPr>
          <w:t>）的环境影响估价的方法论</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_Toc465098871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26</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72" w:history="1">
        <w:r w:rsidR="00202A20" w:rsidRPr="002E37A3">
          <w:rPr>
            <w:noProof/>
            <w:szCs w:val="24"/>
          </w:rPr>
          <w:t>5.5</w:t>
        </w:r>
        <w:r w:rsidR="00202A20" w:rsidRPr="002E37A3">
          <w:rPr>
            <w:noProof/>
            <w:szCs w:val="24"/>
            <w:lang w:eastAsia="zh-CN"/>
          </w:rPr>
          <w:tab/>
        </w:r>
        <w:r w:rsidR="00202A20" w:rsidRPr="002E37A3">
          <w:rPr>
            <w:rFonts w:hint="eastAsia"/>
            <w:noProof/>
            <w:szCs w:val="24"/>
          </w:rPr>
          <w:t>车辆联网、自动驾驶和智能交通系统</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_Toc465098872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27</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73" w:history="1">
        <w:r w:rsidR="00202A20" w:rsidRPr="002E37A3">
          <w:rPr>
            <w:noProof/>
            <w:szCs w:val="24"/>
          </w:rPr>
          <w:t>5.6</w:t>
        </w:r>
        <w:r w:rsidR="00202A20" w:rsidRPr="002E37A3">
          <w:rPr>
            <w:noProof/>
            <w:szCs w:val="24"/>
            <w:lang w:eastAsia="zh-CN"/>
          </w:rPr>
          <w:tab/>
        </w:r>
        <w:r w:rsidR="00202A20" w:rsidRPr="002E37A3">
          <w:rPr>
            <w:rFonts w:hint="eastAsia"/>
            <w:noProof/>
            <w:szCs w:val="24"/>
          </w:rPr>
          <w:t>健康连接：电子医疗</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_Toc465098873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28</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874" w:history="1">
        <w:r w:rsidR="00202A20" w:rsidRPr="002E37A3">
          <w:rPr>
            <w:rStyle w:val="Hyperlink"/>
            <w:noProof/>
            <w:szCs w:val="24"/>
            <w:lang w:eastAsia="zh-CN"/>
          </w:rPr>
          <w:t>6</w:t>
        </w:r>
        <w:r w:rsidR="00202A20" w:rsidRPr="002E37A3">
          <w:rPr>
            <w:noProof/>
            <w:szCs w:val="24"/>
            <w:lang w:eastAsia="zh-CN"/>
          </w:rPr>
          <w:tab/>
        </w:r>
        <w:r w:rsidR="00202A20" w:rsidRPr="002E37A3">
          <w:rPr>
            <w:rStyle w:val="Hyperlink"/>
            <w:rFonts w:hint="eastAsia"/>
            <w:noProof/>
            <w:szCs w:val="24"/>
            <w:lang w:eastAsia="zh-CN"/>
          </w:rPr>
          <w:t>安全和信任</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_Toc465098874 \h </w:instrText>
        </w:r>
        <w:r w:rsidR="00202A20" w:rsidRPr="002E37A3">
          <w:rPr>
            <w:noProof/>
            <w:webHidden/>
            <w:szCs w:val="24"/>
          </w:rPr>
        </w:r>
        <w:r w:rsidR="00202A20" w:rsidRPr="002E37A3">
          <w:rPr>
            <w:noProof/>
            <w:webHidden/>
            <w:szCs w:val="24"/>
          </w:rPr>
          <w:fldChar w:fldCharType="separate"/>
        </w:r>
        <w:r w:rsidR="003A3973">
          <w:rPr>
            <w:noProof/>
            <w:webHidden/>
            <w:szCs w:val="24"/>
          </w:rPr>
          <w:t>29</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75" w:history="1">
        <w:r w:rsidR="00202A20" w:rsidRPr="002E37A3">
          <w:rPr>
            <w:rStyle w:val="Hyperlink"/>
            <w:noProof/>
            <w:szCs w:val="24"/>
            <w:lang w:eastAsia="zh-CN"/>
          </w:rPr>
          <w:t>6.1</w:t>
        </w:r>
        <w:r w:rsidR="00202A20" w:rsidRPr="002E37A3">
          <w:rPr>
            <w:noProof/>
            <w:szCs w:val="24"/>
            <w:lang w:eastAsia="zh-CN"/>
          </w:rPr>
          <w:tab/>
        </w:r>
        <w:r w:rsidR="00202A20" w:rsidRPr="002E37A3">
          <w:rPr>
            <w:rStyle w:val="Hyperlink"/>
            <w:noProof/>
            <w:szCs w:val="24"/>
            <w:lang w:eastAsia="zh-CN"/>
          </w:rPr>
          <w:t>ITU-T</w:t>
        </w:r>
        <w:r w:rsidR="00202A20" w:rsidRPr="002E37A3">
          <w:rPr>
            <w:rStyle w:val="Hyperlink"/>
            <w:rFonts w:hint="eastAsia"/>
            <w:noProof/>
            <w:szCs w:val="24"/>
            <w:lang w:eastAsia="zh-CN"/>
          </w:rPr>
          <w:t>安全手册第</w:t>
        </w:r>
        <w:r w:rsidR="00202A20" w:rsidRPr="002E37A3">
          <w:rPr>
            <w:rStyle w:val="Hyperlink"/>
            <w:noProof/>
            <w:szCs w:val="24"/>
            <w:lang w:eastAsia="zh-CN"/>
          </w:rPr>
          <w:t>6</w:t>
        </w:r>
        <w:r w:rsidR="00202A20" w:rsidRPr="002E37A3">
          <w:rPr>
            <w:rStyle w:val="Hyperlink"/>
            <w:rFonts w:hint="eastAsia"/>
            <w:noProof/>
            <w:szCs w:val="24"/>
            <w:lang w:eastAsia="zh-CN"/>
          </w:rPr>
          <w:t>版</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_Toc465098875 \h </w:instrText>
        </w:r>
        <w:r w:rsidR="00202A20" w:rsidRPr="002E37A3">
          <w:rPr>
            <w:noProof/>
            <w:webHidden/>
            <w:szCs w:val="24"/>
          </w:rPr>
        </w:r>
        <w:r w:rsidR="00202A20" w:rsidRPr="002E37A3">
          <w:rPr>
            <w:noProof/>
            <w:webHidden/>
            <w:szCs w:val="24"/>
          </w:rPr>
          <w:fldChar w:fldCharType="separate"/>
        </w:r>
        <w:r w:rsidR="003A3973">
          <w:rPr>
            <w:noProof/>
            <w:webHidden/>
            <w:szCs w:val="24"/>
          </w:rPr>
          <w:t>29</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76" w:history="1">
        <w:r w:rsidR="00202A20" w:rsidRPr="002E37A3">
          <w:rPr>
            <w:noProof/>
            <w:szCs w:val="24"/>
          </w:rPr>
          <w:t>6.2</w:t>
        </w:r>
        <w:r w:rsidR="00202A20" w:rsidRPr="002E37A3">
          <w:rPr>
            <w:noProof/>
            <w:szCs w:val="24"/>
            <w:lang w:eastAsia="zh-CN"/>
          </w:rPr>
          <w:tab/>
        </w:r>
        <w:r w:rsidR="00202A20" w:rsidRPr="002E37A3">
          <w:rPr>
            <w:rFonts w:hint="eastAsia"/>
            <w:noProof/>
            <w:szCs w:val="24"/>
          </w:rPr>
          <w:t>新安全标准</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_Toc465098876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29</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77" w:history="1">
        <w:r w:rsidR="00202A20" w:rsidRPr="002E37A3">
          <w:rPr>
            <w:noProof/>
            <w:szCs w:val="24"/>
          </w:rPr>
          <w:t>6.3</w:t>
        </w:r>
        <w:r w:rsidR="00202A20" w:rsidRPr="002E37A3">
          <w:rPr>
            <w:noProof/>
            <w:szCs w:val="24"/>
            <w:lang w:eastAsia="zh-CN"/>
          </w:rPr>
          <w:tab/>
        </w:r>
        <w:r w:rsidR="00202A20" w:rsidRPr="002E37A3">
          <w:rPr>
            <w:rFonts w:hint="eastAsia"/>
            <w:noProof/>
            <w:szCs w:val="24"/>
          </w:rPr>
          <w:t>信任</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_Toc465098877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31</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878" w:history="1">
        <w:r w:rsidR="00202A20" w:rsidRPr="002E37A3">
          <w:rPr>
            <w:rStyle w:val="Hyperlink"/>
            <w:noProof/>
            <w:szCs w:val="24"/>
            <w:lang w:eastAsia="zh-CN"/>
          </w:rPr>
          <w:t>7</w:t>
        </w:r>
        <w:r w:rsidR="00202A20" w:rsidRPr="002E37A3">
          <w:rPr>
            <w:noProof/>
            <w:szCs w:val="24"/>
            <w:lang w:eastAsia="zh-CN"/>
          </w:rPr>
          <w:tab/>
        </w:r>
        <w:r w:rsidR="00202A20" w:rsidRPr="002E37A3">
          <w:rPr>
            <w:rStyle w:val="Hyperlink"/>
            <w:rFonts w:hint="eastAsia"/>
            <w:noProof/>
            <w:szCs w:val="24"/>
            <w:lang w:eastAsia="zh-CN"/>
          </w:rPr>
          <w:t>环境和应急通信</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_Toc465098878 \h </w:instrText>
        </w:r>
        <w:r w:rsidR="00202A20" w:rsidRPr="002E37A3">
          <w:rPr>
            <w:noProof/>
            <w:webHidden/>
            <w:szCs w:val="24"/>
          </w:rPr>
        </w:r>
        <w:r w:rsidR="00202A20" w:rsidRPr="002E37A3">
          <w:rPr>
            <w:noProof/>
            <w:webHidden/>
            <w:szCs w:val="24"/>
          </w:rPr>
          <w:fldChar w:fldCharType="separate"/>
        </w:r>
        <w:r w:rsidR="003A3973">
          <w:rPr>
            <w:noProof/>
            <w:webHidden/>
            <w:szCs w:val="24"/>
          </w:rPr>
          <w:t>32</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79" w:history="1">
        <w:r w:rsidR="00202A20" w:rsidRPr="002E37A3">
          <w:rPr>
            <w:rStyle w:val="Hyperlink"/>
            <w:noProof/>
            <w:szCs w:val="24"/>
            <w:lang w:eastAsia="zh-CN"/>
          </w:rPr>
          <w:t>7.1</w:t>
        </w:r>
        <w:r w:rsidR="00202A20" w:rsidRPr="002E37A3">
          <w:rPr>
            <w:noProof/>
            <w:szCs w:val="24"/>
            <w:lang w:eastAsia="zh-CN"/>
          </w:rPr>
          <w:tab/>
        </w:r>
        <w:r w:rsidR="00202A20" w:rsidRPr="002E37A3">
          <w:rPr>
            <w:rStyle w:val="Hyperlink"/>
            <w:rFonts w:hint="eastAsia"/>
            <w:noProof/>
            <w:szCs w:val="24"/>
            <w:lang w:eastAsia="zh-CN"/>
          </w:rPr>
          <w:t>绿色</w:t>
        </w:r>
        <w:r w:rsidR="00202A20" w:rsidRPr="002E37A3">
          <w:rPr>
            <w:rStyle w:val="Hyperlink"/>
            <w:noProof/>
            <w:szCs w:val="24"/>
            <w:lang w:eastAsia="zh-CN"/>
          </w:rPr>
          <w:t>ICT</w:t>
        </w:r>
        <w:r w:rsidR="00202A20" w:rsidRPr="002E37A3">
          <w:rPr>
            <w:rStyle w:val="Hyperlink"/>
            <w:rFonts w:hint="eastAsia"/>
            <w:noProof/>
            <w:szCs w:val="24"/>
            <w:lang w:eastAsia="zh-CN"/>
          </w:rPr>
          <w:t>标准</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_Toc465098879 \h </w:instrText>
        </w:r>
        <w:r w:rsidR="00202A20" w:rsidRPr="002E37A3">
          <w:rPr>
            <w:noProof/>
            <w:webHidden/>
            <w:szCs w:val="24"/>
          </w:rPr>
        </w:r>
        <w:r w:rsidR="00202A20" w:rsidRPr="002E37A3">
          <w:rPr>
            <w:noProof/>
            <w:webHidden/>
            <w:szCs w:val="24"/>
          </w:rPr>
          <w:fldChar w:fldCharType="separate"/>
        </w:r>
        <w:r w:rsidR="003A3973">
          <w:rPr>
            <w:noProof/>
            <w:webHidden/>
            <w:szCs w:val="24"/>
          </w:rPr>
          <w:t>32</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80" w:history="1">
        <w:r w:rsidR="00202A20" w:rsidRPr="002E37A3">
          <w:rPr>
            <w:noProof/>
            <w:szCs w:val="24"/>
          </w:rPr>
          <w:t>7.2</w:t>
        </w:r>
        <w:r w:rsidR="00202A20" w:rsidRPr="002E37A3">
          <w:rPr>
            <w:noProof/>
            <w:szCs w:val="24"/>
            <w:lang w:eastAsia="zh-CN"/>
          </w:rPr>
          <w:tab/>
        </w:r>
        <w:r w:rsidR="00202A20" w:rsidRPr="002E37A3">
          <w:rPr>
            <w:rFonts w:hint="eastAsia"/>
            <w:noProof/>
            <w:szCs w:val="24"/>
          </w:rPr>
          <w:t>电磁场（</w:t>
        </w:r>
        <w:r w:rsidR="00202A20" w:rsidRPr="002E37A3">
          <w:rPr>
            <w:noProof/>
            <w:szCs w:val="24"/>
          </w:rPr>
          <w:t>EMF</w:t>
        </w:r>
        <w:r w:rsidR="00202A20" w:rsidRPr="002E37A3">
          <w:rPr>
            <w:rFonts w:hint="eastAsia"/>
            <w:noProof/>
            <w:szCs w:val="24"/>
          </w:rPr>
          <w:t>）</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_Toc465098880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33</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81" w:history="1">
        <w:r w:rsidR="00202A20" w:rsidRPr="002E37A3">
          <w:rPr>
            <w:noProof/>
            <w:szCs w:val="24"/>
          </w:rPr>
          <w:t>7.3</w:t>
        </w:r>
        <w:r w:rsidR="00202A20" w:rsidRPr="002E37A3">
          <w:rPr>
            <w:noProof/>
            <w:szCs w:val="24"/>
            <w:lang w:eastAsia="zh-CN"/>
          </w:rPr>
          <w:tab/>
        </w:r>
        <w:r w:rsidR="00202A20" w:rsidRPr="002E37A3">
          <w:rPr>
            <w:rFonts w:hint="eastAsia"/>
            <w:noProof/>
            <w:szCs w:val="24"/>
          </w:rPr>
          <w:t>智能海洋电缆系统</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_Toc465098881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34</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82" w:history="1">
        <w:r w:rsidR="00202A20" w:rsidRPr="002E37A3">
          <w:rPr>
            <w:noProof/>
            <w:szCs w:val="24"/>
          </w:rPr>
          <w:t>7.4</w:t>
        </w:r>
        <w:r w:rsidR="00202A20" w:rsidRPr="002E37A3">
          <w:rPr>
            <w:noProof/>
            <w:szCs w:val="24"/>
            <w:lang w:eastAsia="zh-CN"/>
          </w:rPr>
          <w:tab/>
        </w:r>
        <w:r w:rsidR="00202A20" w:rsidRPr="002E37A3">
          <w:rPr>
            <w:rFonts w:hint="eastAsia"/>
            <w:noProof/>
            <w:szCs w:val="24"/>
          </w:rPr>
          <w:t>紧急情况通信及赈灾物资</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_Toc465098882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34</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83" w:history="1">
        <w:r w:rsidR="00202A20" w:rsidRPr="002E37A3">
          <w:rPr>
            <w:noProof/>
            <w:szCs w:val="24"/>
          </w:rPr>
          <w:t>7.5</w:t>
        </w:r>
        <w:r w:rsidR="00202A20" w:rsidRPr="002E37A3">
          <w:rPr>
            <w:noProof/>
            <w:szCs w:val="24"/>
            <w:lang w:eastAsia="zh-CN"/>
          </w:rPr>
          <w:tab/>
        </w:r>
        <w:r w:rsidR="00202A20" w:rsidRPr="002E37A3">
          <w:rPr>
            <w:noProof/>
            <w:szCs w:val="24"/>
          </w:rPr>
          <w:t>ICT</w:t>
        </w:r>
        <w:r w:rsidR="00202A20" w:rsidRPr="002E37A3">
          <w:rPr>
            <w:rFonts w:hint="eastAsia"/>
            <w:noProof/>
            <w:szCs w:val="24"/>
          </w:rPr>
          <w:t>、环境、气候变化专题讨论会</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_Toc465098883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35</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84" w:history="1">
        <w:r w:rsidR="00202A20" w:rsidRPr="002E37A3">
          <w:rPr>
            <w:noProof/>
            <w:szCs w:val="24"/>
          </w:rPr>
          <w:t>7.6</w:t>
        </w:r>
        <w:r w:rsidR="00202A20" w:rsidRPr="002E37A3">
          <w:rPr>
            <w:noProof/>
            <w:szCs w:val="24"/>
            <w:lang w:eastAsia="zh-CN"/>
          </w:rPr>
          <w:tab/>
        </w:r>
        <w:r w:rsidR="00202A20" w:rsidRPr="002E37A3">
          <w:rPr>
            <w:rFonts w:hint="eastAsia"/>
            <w:noProof/>
            <w:szCs w:val="24"/>
          </w:rPr>
          <w:t>绿色标准周</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_Toc465098884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36</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885" w:history="1">
        <w:r w:rsidR="00202A20" w:rsidRPr="002E37A3">
          <w:rPr>
            <w:rStyle w:val="Hyperlink"/>
            <w:noProof/>
            <w:szCs w:val="24"/>
            <w:lang w:eastAsia="zh-CN"/>
          </w:rPr>
          <w:t>8</w:t>
        </w:r>
        <w:r w:rsidR="00202A20" w:rsidRPr="002E37A3">
          <w:rPr>
            <w:noProof/>
            <w:szCs w:val="24"/>
            <w:lang w:eastAsia="zh-CN"/>
          </w:rPr>
          <w:tab/>
        </w:r>
        <w:r w:rsidR="00202A20" w:rsidRPr="002E37A3">
          <w:rPr>
            <w:rStyle w:val="Hyperlink"/>
            <w:rFonts w:hint="eastAsia"/>
            <w:noProof/>
            <w:szCs w:val="24"/>
            <w:lang w:eastAsia="zh-CN"/>
          </w:rPr>
          <w:t>会计、收费、资费及其他经济和政治问题</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_Toc465098885 \h </w:instrText>
        </w:r>
        <w:r w:rsidR="00202A20" w:rsidRPr="002E37A3">
          <w:rPr>
            <w:noProof/>
            <w:webHidden/>
            <w:szCs w:val="24"/>
          </w:rPr>
        </w:r>
        <w:r w:rsidR="00202A20" w:rsidRPr="002E37A3">
          <w:rPr>
            <w:noProof/>
            <w:webHidden/>
            <w:szCs w:val="24"/>
          </w:rPr>
          <w:fldChar w:fldCharType="separate"/>
        </w:r>
        <w:r w:rsidR="003A3973">
          <w:rPr>
            <w:noProof/>
            <w:webHidden/>
            <w:szCs w:val="24"/>
          </w:rPr>
          <w:t>37</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86" w:history="1">
        <w:r w:rsidR="00202A20" w:rsidRPr="002E37A3">
          <w:rPr>
            <w:rStyle w:val="Hyperlink"/>
            <w:noProof/>
            <w:szCs w:val="24"/>
            <w:lang w:eastAsia="zh-CN"/>
          </w:rPr>
          <w:t>8.1</w:t>
        </w:r>
        <w:r w:rsidR="00202A20" w:rsidRPr="002E37A3">
          <w:rPr>
            <w:noProof/>
            <w:szCs w:val="24"/>
            <w:lang w:eastAsia="zh-CN"/>
          </w:rPr>
          <w:tab/>
        </w:r>
        <w:r w:rsidR="00202A20" w:rsidRPr="002E37A3">
          <w:rPr>
            <w:rStyle w:val="Hyperlink"/>
            <w:rFonts w:hint="eastAsia"/>
            <w:noProof/>
            <w:szCs w:val="24"/>
            <w:lang w:eastAsia="zh-CN"/>
          </w:rPr>
          <w:t>手机国际漫游</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_Toc465098886 \h </w:instrText>
        </w:r>
        <w:r w:rsidR="00202A20" w:rsidRPr="002E37A3">
          <w:rPr>
            <w:noProof/>
            <w:webHidden/>
            <w:szCs w:val="24"/>
          </w:rPr>
        </w:r>
        <w:r w:rsidR="00202A20" w:rsidRPr="002E37A3">
          <w:rPr>
            <w:noProof/>
            <w:webHidden/>
            <w:szCs w:val="24"/>
          </w:rPr>
          <w:fldChar w:fldCharType="separate"/>
        </w:r>
        <w:r w:rsidR="003A3973">
          <w:rPr>
            <w:noProof/>
            <w:webHidden/>
            <w:szCs w:val="24"/>
          </w:rPr>
          <w:t>37</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87" w:history="1">
        <w:r w:rsidR="00202A20" w:rsidRPr="002E37A3">
          <w:rPr>
            <w:noProof/>
            <w:szCs w:val="24"/>
          </w:rPr>
          <w:t>8.2</w:t>
        </w:r>
        <w:r w:rsidR="00202A20" w:rsidRPr="002E37A3">
          <w:rPr>
            <w:noProof/>
            <w:szCs w:val="24"/>
            <w:lang w:eastAsia="zh-CN"/>
          </w:rPr>
          <w:tab/>
        </w:r>
        <w:r w:rsidR="00202A20" w:rsidRPr="002E37A3">
          <w:rPr>
            <w:rFonts w:hint="eastAsia"/>
            <w:noProof/>
            <w:szCs w:val="24"/>
          </w:rPr>
          <w:t>系紧技术革新进程与政策需求之间的纽带</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_Toc465098887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37</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888" w:history="1">
        <w:r w:rsidR="00202A20" w:rsidRPr="002E37A3">
          <w:rPr>
            <w:rStyle w:val="Hyperlink"/>
            <w:noProof/>
            <w:szCs w:val="24"/>
            <w:lang w:eastAsia="zh-CN"/>
          </w:rPr>
          <w:t>9</w:t>
        </w:r>
        <w:r w:rsidR="00202A20" w:rsidRPr="002E37A3">
          <w:rPr>
            <w:noProof/>
            <w:szCs w:val="24"/>
            <w:lang w:eastAsia="zh-CN"/>
          </w:rPr>
          <w:tab/>
        </w:r>
        <w:r w:rsidR="00202A20" w:rsidRPr="002E37A3">
          <w:rPr>
            <w:rStyle w:val="Hyperlink"/>
            <w:rFonts w:hint="eastAsia"/>
            <w:noProof/>
            <w:szCs w:val="24"/>
            <w:lang w:eastAsia="zh-CN"/>
          </w:rPr>
          <w:t>服务质量和用户体验</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_Toc465098888 \h </w:instrText>
        </w:r>
        <w:r w:rsidR="00202A20" w:rsidRPr="002E37A3">
          <w:rPr>
            <w:noProof/>
            <w:webHidden/>
            <w:szCs w:val="24"/>
          </w:rPr>
        </w:r>
        <w:r w:rsidR="00202A20" w:rsidRPr="002E37A3">
          <w:rPr>
            <w:noProof/>
            <w:webHidden/>
            <w:szCs w:val="24"/>
          </w:rPr>
          <w:fldChar w:fldCharType="separate"/>
        </w:r>
        <w:r w:rsidR="003A3973">
          <w:rPr>
            <w:noProof/>
            <w:webHidden/>
            <w:szCs w:val="24"/>
          </w:rPr>
          <w:t>38</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89" w:history="1">
        <w:r w:rsidR="00202A20" w:rsidRPr="002E37A3">
          <w:rPr>
            <w:rStyle w:val="Hyperlink"/>
            <w:noProof/>
            <w:szCs w:val="24"/>
            <w:lang w:eastAsia="zh-CN"/>
          </w:rPr>
          <w:t>9.1</w:t>
        </w:r>
        <w:r w:rsidR="00202A20" w:rsidRPr="002E37A3">
          <w:rPr>
            <w:noProof/>
            <w:szCs w:val="24"/>
            <w:lang w:eastAsia="zh-CN"/>
          </w:rPr>
          <w:tab/>
        </w:r>
        <w:r w:rsidR="00202A20" w:rsidRPr="002E37A3">
          <w:rPr>
            <w:rStyle w:val="Hyperlink"/>
            <w:rFonts w:hint="eastAsia"/>
            <w:noProof/>
            <w:szCs w:val="24"/>
            <w:lang w:eastAsia="zh-CN"/>
          </w:rPr>
          <w:t>流媒体质量评估模型及工具</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_Toc465098889 \h </w:instrText>
        </w:r>
        <w:r w:rsidR="00202A20" w:rsidRPr="002E37A3">
          <w:rPr>
            <w:noProof/>
            <w:webHidden/>
            <w:szCs w:val="24"/>
          </w:rPr>
        </w:r>
        <w:r w:rsidR="00202A20" w:rsidRPr="002E37A3">
          <w:rPr>
            <w:noProof/>
            <w:webHidden/>
            <w:szCs w:val="24"/>
          </w:rPr>
          <w:fldChar w:fldCharType="separate"/>
        </w:r>
        <w:r w:rsidR="003A3973">
          <w:rPr>
            <w:noProof/>
            <w:webHidden/>
            <w:szCs w:val="24"/>
          </w:rPr>
          <w:t>38</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90" w:history="1">
        <w:r w:rsidR="00202A20" w:rsidRPr="002E37A3">
          <w:rPr>
            <w:noProof/>
            <w:szCs w:val="24"/>
          </w:rPr>
          <w:t>9.2</w:t>
        </w:r>
        <w:r w:rsidR="00202A20" w:rsidRPr="002E37A3">
          <w:rPr>
            <w:noProof/>
            <w:szCs w:val="24"/>
            <w:lang w:eastAsia="zh-CN"/>
          </w:rPr>
          <w:tab/>
        </w:r>
        <w:r w:rsidR="00202A20" w:rsidRPr="002E37A3">
          <w:rPr>
            <w:rFonts w:hint="eastAsia"/>
            <w:noProof/>
            <w:szCs w:val="24"/>
          </w:rPr>
          <w:t>解决移动网络服务质量（</w:t>
        </w:r>
        <w:r w:rsidR="00202A20" w:rsidRPr="002E37A3">
          <w:rPr>
            <w:noProof/>
            <w:szCs w:val="24"/>
          </w:rPr>
          <w:t>QoS</w:t>
        </w:r>
        <w:r w:rsidR="00202A20" w:rsidRPr="002E37A3">
          <w:rPr>
            <w:rFonts w:hint="eastAsia"/>
            <w:noProof/>
            <w:szCs w:val="24"/>
          </w:rPr>
          <w:t>）问题的新标准</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_Toc465098890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38</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91" w:history="1">
        <w:r w:rsidR="00202A20" w:rsidRPr="002E37A3">
          <w:rPr>
            <w:noProof/>
            <w:szCs w:val="24"/>
          </w:rPr>
          <w:t>9.3</w:t>
        </w:r>
        <w:r w:rsidR="00202A20" w:rsidRPr="002E37A3">
          <w:rPr>
            <w:noProof/>
            <w:szCs w:val="24"/>
            <w:lang w:eastAsia="zh-CN"/>
          </w:rPr>
          <w:tab/>
        </w:r>
        <w:r w:rsidR="00202A20" w:rsidRPr="002E37A3">
          <w:rPr>
            <w:noProof/>
            <w:szCs w:val="24"/>
          </w:rPr>
          <w:t>LTE</w:t>
        </w:r>
        <w:r w:rsidR="00202A20" w:rsidRPr="002E37A3">
          <w:rPr>
            <w:rFonts w:hint="eastAsia"/>
            <w:noProof/>
            <w:szCs w:val="24"/>
          </w:rPr>
          <w:t>高质量语音</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_Toc465098891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38</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92" w:history="1">
        <w:r w:rsidR="00202A20" w:rsidRPr="002E37A3">
          <w:rPr>
            <w:noProof/>
            <w:szCs w:val="24"/>
          </w:rPr>
          <w:t>9.4</w:t>
        </w:r>
        <w:r w:rsidR="00202A20" w:rsidRPr="002E37A3">
          <w:rPr>
            <w:noProof/>
            <w:szCs w:val="24"/>
            <w:lang w:eastAsia="zh-CN"/>
          </w:rPr>
          <w:tab/>
        </w:r>
        <w:r w:rsidR="00202A20" w:rsidRPr="002E37A3">
          <w:rPr>
            <w:rFonts w:hint="eastAsia"/>
            <w:noProof/>
            <w:szCs w:val="24"/>
          </w:rPr>
          <w:t>手机作为网关车载免提系统的性能</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_Toc465098892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39</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893" w:history="1">
        <w:r w:rsidR="00202A20" w:rsidRPr="002E37A3">
          <w:rPr>
            <w:rStyle w:val="Hyperlink"/>
            <w:noProof/>
            <w:szCs w:val="24"/>
            <w:lang w:eastAsia="zh-CN"/>
          </w:rPr>
          <w:t>10</w:t>
        </w:r>
        <w:r w:rsidR="00202A20" w:rsidRPr="002E37A3">
          <w:rPr>
            <w:noProof/>
            <w:szCs w:val="24"/>
            <w:lang w:eastAsia="zh-CN"/>
          </w:rPr>
          <w:tab/>
        </w:r>
        <w:r w:rsidR="00202A20" w:rsidRPr="002E37A3">
          <w:rPr>
            <w:rStyle w:val="Hyperlink"/>
            <w:rFonts w:hint="eastAsia"/>
            <w:noProof/>
            <w:szCs w:val="24"/>
            <w:lang w:eastAsia="zh-CN"/>
          </w:rPr>
          <w:t>一致性与互操作性测试</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_Toc465098893 \h </w:instrText>
        </w:r>
        <w:r w:rsidR="00202A20" w:rsidRPr="002E37A3">
          <w:rPr>
            <w:noProof/>
            <w:webHidden/>
            <w:szCs w:val="24"/>
          </w:rPr>
        </w:r>
        <w:r w:rsidR="00202A20" w:rsidRPr="002E37A3">
          <w:rPr>
            <w:noProof/>
            <w:webHidden/>
            <w:szCs w:val="24"/>
          </w:rPr>
          <w:fldChar w:fldCharType="separate"/>
        </w:r>
        <w:r w:rsidR="003A3973">
          <w:rPr>
            <w:noProof/>
            <w:webHidden/>
            <w:szCs w:val="24"/>
          </w:rPr>
          <w:t>39</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94" w:history="1">
        <w:r w:rsidR="00202A20" w:rsidRPr="002E37A3">
          <w:rPr>
            <w:rStyle w:val="Hyperlink"/>
            <w:noProof/>
            <w:szCs w:val="24"/>
            <w:lang w:eastAsia="zh-CN"/>
          </w:rPr>
          <w:t>10.1</w:t>
        </w:r>
        <w:r w:rsidR="00202A20" w:rsidRPr="002E37A3">
          <w:rPr>
            <w:noProof/>
            <w:szCs w:val="24"/>
            <w:lang w:eastAsia="zh-CN"/>
          </w:rPr>
          <w:tab/>
        </w:r>
        <w:r w:rsidR="00202A20" w:rsidRPr="002E37A3">
          <w:rPr>
            <w:rStyle w:val="Hyperlink"/>
            <w:rFonts w:hint="eastAsia"/>
            <w:noProof/>
            <w:szCs w:val="24"/>
            <w:lang w:eastAsia="zh-CN"/>
          </w:rPr>
          <w:t>一致性评定指导委员会（</w:t>
        </w:r>
        <w:r w:rsidR="00202A20" w:rsidRPr="002E37A3">
          <w:rPr>
            <w:rStyle w:val="Hyperlink"/>
            <w:noProof/>
            <w:szCs w:val="24"/>
            <w:lang w:eastAsia="zh-CN"/>
          </w:rPr>
          <w:t>CASC</w:t>
        </w:r>
        <w:r w:rsidR="00202A20" w:rsidRPr="002E37A3">
          <w:rPr>
            <w:rStyle w:val="Hyperlink"/>
            <w:rFonts w:hint="eastAsia"/>
            <w:noProof/>
            <w:szCs w:val="24"/>
            <w:lang w:eastAsia="zh-CN"/>
          </w:rPr>
          <w:t>）</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_Toc465098894 \h </w:instrText>
        </w:r>
        <w:r w:rsidR="00202A20" w:rsidRPr="002E37A3">
          <w:rPr>
            <w:noProof/>
            <w:webHidden/>
            <w:szCs w:val="24"/>
          </w:rPr>
        </w:r>
        <w:r w:rsidR="00202A20" w:rsidRPr="002E37A3">
          <w:rPr>
            <w:noProof/>
            <w:webHidden/>
            <w:szCs w:val="24"/>
          </w:rPr>
          <w:fldChar w:fldCharType="separate"/>
        </w:r>
        <w:r w:rsidR="003A3973">
          <w:rPr>
            <w:noProof/>
            <w:webHidden/>
            <w:szCs w:val="24"/>
          </w:rPr>
          <w:t>40</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95" w:history="1">
        <w:r w:rsidR="00202A20" w:rsidRPr="002E37A3">
          <w:rPr>
            <w:noProof/>
            <w:szCs w:val="24"/>
          </w:rPr>
          <w:t>10.2</w:t>
        </w:r>
        <w:r w:rsidR="00202A20" w:rsidRPr="002E37A3">
          <w:rPr>
            <w:noProof/>
            <w:szCs w:val="24"/>
            <w:lang w:eastAsia="zh-CN"/>
          </w:rPr>
          <w:tab/>
        </w:r>
        <w:r w:rsidR="00202A20" w:rsidRPr="002E37A3">
          <w:rPr>
            <w:rFonts w:hint="eastAsia"/>
            <w:noProof/>
            <w:szCs w:val="24"/>
          </w:rPr>
          <w:t>信息通信技术产品合规数据库</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_Toc465098895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40</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96" w:history="1">
        <w:r w:rsidR="00202A20" w:rsidRPr="002E37A3">
          <w:rPr>
            <w:noProof/>
            <w:szCs w:val="24"/>
          </w:rPr>
          <w:t>10.3</w:t>
        </w:r>
        <w:r w:rsidR="00202A20" w:rsidRPr="002E37A3">
          <w:rPr>
            <w:noProof/>
            <w:szCs w:val="24"/>
            <w:lang w:eastAsia="zh-CN"/>
          </w:rPr>
          <w:tab/>
        </w:r>
        <w:r w:rsidR="00202A20" w:rsidRPr="002E37A3">
          <w:rPr>
            <w:noProof/>
            <w:szCs w:val="24"/>
          </w:rPr>
          <w:t>SIP-IMS</w:t>
        </w:r>
        <w:r w:rsidR="00202A20" w:rsidRPr="002E37A3">
          <w:rPr>
            <w:rFonts w:hint="eastAsia"/>
            <w:noProof/>
            <w:szCs w:val="24"/>
          </w:rPr>
          <w:t>合格评定</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_Toc465098896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41</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97" w:history="1">
        <w:r w:rsidR="00202A20" w:rsidRPr="002E37A3">
          <w:rPr>
            <w:noProof/>
            <w:szCs w:val="24"/>
          </w:rPr>
          <w:t>10.4</w:t>
        </w:r>
        <w:r w:rsidR="00202A20" w:rsidRPr="002E37A3">
          <w:rPr>
            <w:noProof/>
            <w:szCs w:val="24"/>
            <w:lang w:eastAsia="zh-CN"/>
          </w:rPr>
          <w:tab/>
        </w:r>
        <w:r w:rsidR="00202A20" w:rsidRPr="002E37A3">
          <w:rPr>
            <w:rFonts w:hint="eastAsia"/>
            <w:noProof/>
            <w:szCs w:val="24"/>
          </w:rPr>
          <w:t>互联网相关性能测量</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_Toc465098897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41</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98" w:history="1">
        <w:r w:rsidR="00202A20" w:rsidRPr="002E37A3">
          <w:rPr>
            <w:noProof/>
            <w:szCs w:val="24"/>
          </w:rPr>
          <w:t>10.5</w:t>
        </w:r>
        <w:r w:rsidR="00202A20" w:rsidRPr="002E37A3">
          <w:rPr>
            <w:noProof/>
            <w:szCs w:val="24"/>
            <w:lang w:eastAsia="zh-CN"/>
          </w:rPr>
          <w:tab/>
        </w:r>
        <w:r w:rsidR="00202A20" w:rsidRPr="002E37A3">
          <w:rPr>
            <w:noProof/>
            <w:szCs w:val="24"/>
          </w:rPr>
          <w:t>IMS</w:t>
        </w:r>
        <w:r w:rsidR="00202A20" w:rsidRPr="002E37A3">
          <w:rPr>
            <w:rFonts w:hint="eastAsia"/>
            <w:noProof/>
            <w:szCs w:val="24"/>
          </w:rPr>
          <w:t>平台标杆</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_Toc465098898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41</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899" w:history="1">
        <w:r w:rsidR="00202A20" w:rsidRPr="002E37A3">
          <w:rPr>
            <w:noProof/>
            <w:szCs w:val="24"/>
          </w:rPr>
          <w:t>10.6</w:t>
        </w:r>
        <w:r w:rsidR="00202A20" w:rsidRPr="002E37A3">
          <w:rPr>
            <w:noProof/>
            <w:szCs w:val="24"/>
            <w:lang w:eastAsia="zh-CN"/>
          </w:rPr>
          <w:tab/>
        </w:r>
        <w:r w:rsidR="00202A20" w:rsidRPr="002E37A3">
          <w:rPr>
            <w:noProof/>
            <w:szCs w:val="24"/>
          </w:rPr>
          <w:t>IPTV</w:t>
        </w:r>
        <w:r w:rsidR="00202A20" w:rsidRPr="002E37A3">
          <w:rPr>
            <w:rFonts w:hint="eastAsia"/>
            <w:noProof/>
            <w:szCs w:val="24"/>
          </w:rPr>
          <w:t>测试活动</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_Toc465098899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41</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00" w:history="1">
        <w:r w:rsidR="00202A20" w:rsidRPr="002E37A3">
          <w:rPr>
            <w:noProof/>
            <w:szCs w:val="24"/>
          </w:rPr>
          <w:t>10.7</w:t>
        </w:r>
        <w:r w:rsidR="00202A20" w:rsidRPr="002E37A3">
          <w:rPr>
            <w:noProof/>
            <w:szCs w:val="24"/>
            <w:lang w:eastAsia="zh-CN"/>
          </w:rPr>
          <w:tab/>
        </w:r>
        <w:r w:rsidR="00202A20" w:rsidRPr="002E37A3">
          <w:rPr>
            <w:noProof/>
            <w:szCs w:val="24"/>
          </w:rPr>
          <w:t>ITU-T</w:t>
        </w:r>
        <w:r w:rsidR="00202A20" w:rsidRPr="002E37A3">
          <w:rPr>
            <w:rFonts w:hint="eastAsia"/>
            <w:noProof/>
            <w:szCs w:val="24"/>
          </w:rPr>
          <w:t>有关</w:t>
        </w:r>
        <w:r w:rsidR="00202A20" w:rsidRPr="002E37A3">
          <w:rPr>
            <w:noProof/>
            <w:szCs w:val="24"/>
          </w:rPr>
          <w:t>VoLTE/ViLTE</w:t>
        </w:r>
        <w:r w:rsidR="00202A20" w:rsidRPr="002E37A3">
          <w:rPr>
            <w:rFonts w:hint="eastAsia"/>
            <w:noProof/>
            <w:szCs w:val="24"/>
          </w:rPr>
          <w:t>服务互连</w:t>
        </w:r>
        <w:r w:rsidR="00202A20" w:rsidRPr="002E37A3">
          <w:rPr>
            <w:noProof/>
            <w:szCs w:val="24"/>
          </w:rPr>
          <w:t>/</w:t>
        </w:r>
        <w:r w:rsidR="00202A20" w:rsidRPr="002E37A3">
          <w:rPr>
            <w:rFonts w:hint="eastAsia"/>
            <w:noProof/>
            <w:szCs w:val="24"/>
          </w:rPr>
          <w:t>互操作性的研究</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_Toc465098900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41</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901" w:history="1">
        <w:r w:rsidR="00202A20" w:rsidRPr="002E37A3">
          <w:rPr>
            <w:rStyle w:val="Hyperlink"/>
            <w:noProof/>
            <w:szCs w:val="24"/>
            <w:lang w:eastAsia="zh-CN"/>
          </w:rPr>
          <w:t>11</w:t>
        </w:r>
        <w:r w:rsidR="00202A20" w:rsidRPr="002E37A3">
          <w:rPr>
            <w:noProof/>
            <w:szCs w:val="24"/>
            <w:lang w:eastAsia="zh-CN"/>
          </w:rPr>
          <w:tab/>
        </w:r>
        <w:r w:rsidR="00202A20" w:rsidRPr="002E37A3">
          <w:rPr>
            <w:rStyle w:val="Hyperlink"/>
            <w:rFonts w:hint="eastAsia"/>
            <w:noProof/>
            <w:szCs w:val="24"/>
            <w:lang w:eastAsia="zh-CN"/>
          </w:rPr>
          <w:t>知识产权</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_Toc465098901 \h </w:instrText>
        </w:r>
        <w:r w:rsidR="00202A20" w:rsidRPr="002E37A3">
          <w:rPr>
            <w:noProof/>
            <w:webHidden/>
            <w:szCs w:val="24"/>
          </w:rPr>
        </w:r>
        <w:r w:rsidR="00202A20" w:rsidRPr="002E37A3">
          <w:rPr>
            <w:noProof/>
            <w:webHidden/>
            <w:szCs w:val="24"/>
          </w:rPr>
          <w:fldChar w:fldCharType="separate"/>
        </w:r>
        <w:r w:rsidR="003A3973">
          <w:rPr>
            <w:noProof/>
            <w:webHidden/>
            <w:szCs w:val="24"/>
          </w:rPr>
          <w:t>42</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02" w:history="1">
        <w:r w:rsidR="00202A20" w:rsidRPr="002E37A3">
          <w:rPr>
            <w:rStyle w:val="Hyperlink"/>
            <w:noProof/>
            <w:szCs w:val="24"/>
            <w:lang w:eastAsia="zh-CN"/>
          </w:rPr>
          <w:t>11.1</w:t>
        </w:r>
        <w:r w:rsidR="00202A20" w:rsidRPr="002E37A3">
          <w:rPr>
            <w:noProof/>
            <w:szCs w:val="24"/>
            <w:lang w:eastAsia="zh-CN"/>
          </w:rPr>
          <w:tab/>
        </w:r>
        <w:r w:rsidR="00202A20" w:rsidRPr="002E37A3">
          <w:rPr>
            <w:rStyle w:val="Hyperlink"/>
            <w:rFonts w:hint="eastAsia"/>
            <w:noProof/>
            <w:szCs w:val="24"/>
            <w:lang w:eastAsia="zh-CN"/>
          </w:rPr>
          <w:t>电信标准化局银行董事会知识产权特设小组</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_Toc465098902 \h </w:instrText>
        </w:r>
        <w:r w:rsidR="00202A20" w:rsidRPr="002E37A3">
          <w:rPr>
            <w:noProof/>
            <w:webHidden/>
            <w:szCs w:val="24"/>
          </w:rPr>
        </w:r>
        <w:r w:rsidR="00202A20" w:rsidRPr="002E37A3">
          <w:rPr>
            <w:noProof/>
            <w:webHidden/>
            <w:szCs w:val="24"/>
          </w:rPr>
          <w:fldChar w:fldCharType="separate"/>
        </w:r>
        <w:r w:rsidR="003A3973">
          <w:rPr>
            <w:noProof/>
            <w:webHidden/>
            <w:szCs w:val="24"/>
          </w:rPr>
          <w:t>42</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03" w:history="1">
        <w:r w:rsidR="00202A20" w:rsidRPr="002E37A3">
          <w:rPr>
            <w:noProof/>
            <w:szCs w:val="24"/>
          </w:rPr>
          <w:t>11.2</w:t>
        </w:r>
        <w:r w:rsidR="00202A20" w:rsidRPr="002E37A3">
          <w:rPr>
            <w:noProof/>
            <w:szCs w:val="24"/>
            <w:lang w:eastAsia="zh-CN"/>
          </w:rPr>
          <w:tab/>
        </w:r>
        <w:r w:rsidR="00202A20" w:rsidRPr="002E37A3">
          <w:rPr>
            <w:rFonts w:hint="eastAsia"/>
            <w:noProof/>
            <w:szCs w:val="24"/>
          </w:rPr>
          <w:t>电信专利大会</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_Toc465098903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42</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04" w:history="1">
        <w:r w:rsidR="00202A20" w:rsidRPr="002E37A3">
          <w:rPr>
            <w:noProof/>
            <w:szCs w:val="24"/>
          </w:rPr>
          <w:t>11.3</w:t>
        </w:r>
        <w:r w:rsidR="00202A20" w:rsidRPr="002E37A3">
          <w:rPr>
            <w:noProof/>
            <w:szCs w:val="24"/>
            <w:lang w:eastAsia="zh-CN"/>
          </w:rPr>
          <w:tab/>
        </w:r>
        <w:r w:rsidR="00202A20" w:rsidRPr="002E37A3">
          <w:rPr>
            <w:noProof/>
            <w:szCs w:val="24"/>
          </w:rPr>
          <w:t>“5G</w:t>
        </w:r>
        <w:r w:rsidR="00202A20" w:rsidRPr="002E37A3">
          <w:rPr>
            <w:rFonts w:hint="eastAsia"/>
            <w:noProof/>
            <w:szCs w:val="24"/>
          </w:rPr>
          <w:t>的开源和标准</w:t>
        </w:r>
        <w:r w:rsidR="00202A20" w:rsidRPr="002E37A3">
          <w:rPr>
            <w:noProof/>
            <w:szCs w:val="24"/>
          </w:rPr>
          <w:t>”</w:t>
        </w:r>
        <w:r w:rsidR="00202A20" w:rsidRPr="002E37A3">
          <w:rPr>
            <w:rFonts w:hint="eastAsia"/>
            <w:noProof/>
            <w:szCs w:val="24"/>
          </w:rPr>
          <w:t>专题研讨会</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_Toc465098904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43</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905" w:history="1">
        <w:r w:rsidR="00202A20" w:rsidRPr="002E37A3">
          <w:rPr>
            <w:rStyle w:val="Hyperlink"/>
            <w:noProof/>
            <w:szCs w:val="24"/>
            <w:lang w:eastAsia="zh-CN"/>
          </w:rPr>
          <w:t>12</w:t>
        </w:r>
        <w:r w:rsidR="00202A20" w:rsidRPr="002E37A3">
          <w:rPr>
            <w:noProof/>
            <w:szCs w:val="24"/>
            <w:lang w:eastAsia="zh-CN"/>
          </w:rPr>
          <w:tab/>
        </w:r>
        <w:r w:rsidR="00202A20" w:rsidRPr="002E37A3">
          <w:rPr>
            <w:rStyle w:val="Hyperlink"/>
            <w:rFonts w:hint="eastAsia"/>
            <w:noProof/>
            <w:szCs w:val="24"/>
            <w:lang w:val="en-US" w:eastAsia="zh-CN"/>
          </w:rPr>
          <w:t>打击假冒</w:t>
        </w:r>
        <w:r w:rsidR="00202A20" w:rsidRPr="002E37A3">
          <w:rPr>
            <w:rStyle w:val="Hyperlink"/>
            <w:noProof/>
            <w:szCs w:val="24"/>
            <w:lang w:val="en-US" w:eastAsia="zh-CN"/>
          </w:rPr>
          <w:t>ICT</w:t>
        </w:r>
        <w:r w:rsidR="00202A20" w:rsidRPr="002E37A3">
          <w:rPr>
            <w:rStyle w:val="Hyperlink"/>
            <w:rFonts w:hint="eastAsia"/>
            <w:noProof/>
            <w:szCs w:val="24"/>
            <w:lang w:val="en-US" w:eastAsia="zh-CN"/>
          </w:rPr>
          <w:t>设备</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_Toc465098905 \h </w:instrText>
        </w:r>
        <w:r w:rsidR="00202A20" w:rsidRPr="002E37A3">
          <w:rPr>
            <w:noProof/>
            <w:webHidden/>
            <w:szCs w:val="24"/>
          </w:rPr>
        </w:r>
        <w:r w:rsidR="00202A20" w:rsidRPr="002E37A3">
          <w:rPr>
            <w:noProof/>
            <w:webHidden/>
            <w:szCs w:val="24"/>
          </w:rPr>
          <w:fldChar w:fldCharType="separate"/>
        </w:r>
        <w:r w:rsidR="003A3973">
          <w:rPr>
            <w:noProof/>
            <w:webHidden/>
            <w:szCs w:val="24"/>
          </w:rPr>
          <w:t>43</w:t>
        </w:r>
        <w:r w:rsidR="00202A20" w:rsidRPr="002E37A3">
          <w:rPr>
            <w:noProof/>
            <w:webHidden/>
            <w:szCs w:val="24"/>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eastAsia="zh-CN"/>
        </w:rPr>
      </w:pPr>
      <w:hyperlink w:anchor="_Toc465098906" w:history="1">
        <w:r w:rsidR="00202A20" w:rsidRPr="002E37A3">
          <w:rPr>
            <w:rStyle w:val="Hyperlink"/>
            <w:noProof/>
            <w:szCs w:val="24"/>
            <w:lang w:eastAsia="zh-CN"/>
          </w:rPr>
          <w:t>13</w:t>
        </w:r>
        <w:r w:rsidR="00202A20" w:rsidRPr="002E37A3">
          <w:rPr>
            <w:noProof/>
            <w:szCs w:val="24"/>
            <w:lang w:eastAsia="zh-CN"/>
          </w:rPr>
          <w:tab/>
        </w:r>
        <w:r w:rsidR="00202A20" w:rsidRPr="002E37A3">
          <w:rPr>
            <w:rStyle w:val="Hyperlink"/>
            <w:noProof/>
            <w:szCs w:val="24"/>
            <w:lang w:eastAsia="zh-CN"/>
          </w:rPr>
          <w:t>ITU-T</w:t>
        </w:r>
        <w:r w:rsidR="00202A20" w:rsidRPr="002E37A3">
          <w:rPr>
            <w:rStyle w:val="Hyperlink"/>
            <w:rFonts w:hint="eastAsia"/>
            <w:noProof/>
            <w:szCs w:val="24"/>
            <w:lang w:eastAsia="zh-CN"/>
          </w:rPr>
          <w:t>焦点组</w:t>
        </w:r>
        <w:r w:rsidR="00202A20" w:rsidRPr="002E37A3">
          <w:rPr>
            <w:rStyle w:val="Hyperlink"/>
            <w:noProof/>
            <w:szCs w:val="24"/>
            <w:lang w:eastAsia="zh-CN"/>
          </w:rPr>
          <w:t>:ITU</w:t>
        </w:r>
        <w:r w:rsidR="00202A20" w:rsidRPr="002E37A3">
          <w:rPr>
            <w:rStyle w:val="Hyperlink"/>
            <w:rFonts w:hint="eastAsia"/>
            <w:noProof/>
            <w:szCs w:val="24"/>
            <w:lang w:eastAsia="zh-CN"/>
          </w:rPr>
          <w:t>标准化新方向的探索</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_Toc465098906 \h </w:instrText>
        </w:r>
        <w:r w:rsidR="00202A20" w:rsidRPr="002E37A3">
          <w:rPr>
            <w:noProof/>
            <w:webHidden/>
            <w:szCs w:val="24"/>
          </w:rPr>
        </w:r>
        <w:r w:rsidR="00202A20" w:rsidRPr="002E37A3">
          <w:rPr>
            <w:noProof/>
            <w:webHidden/>
            <w:szCs w:val="24"/>
          </w:rPr>
          <w:fldChar w:fldCharType="separate"/>
        </w:r>
        <w:r w:rsidR="003A3973">
          <w:rPr>
            <w:noProof/>
            <w:webHidden/>
            <w:szCs w:val="24"/>
          </w:rPr>
          <w:t>44</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07" w:history="1">
        <w:r w:rsidR="00202A20" w:rsidRPr="002E37A3">
          <w:rPr>
            <w:rStyle w:val="Hyperlink"/>
            <w:noProof/>
            <w:szCs w:val="24"/>
            <w:lang w:eastAsia="zh-CN"/>
          </w:rPr>
          <w:t>13.1</w:t>
        </w:r>
        <w:r w:rsidR="00202A20" w:rsidRPr="002E37A3">
          <w:rPr>
            <w:noProof/>
            <w:szCs w:val="24"/>
            <w:lang w:eastAsia="zh-CN"/>
          </w:rPr>
          <w:tab/>
        </w:r>
        <w:r w:rsidR="00202A20" w:rsidRPr="002E37A3">
          <w:rPr>
            <w:rStyle w:val="Hyperlink"/>
            <w:noProof/>
            <w:szCs w:val="24"/>
            <w:lang w:eastAsia="zh-CN"/>
          </w:rPr>
          <w:t>IMT-2020</w:t>
        </w:r>
        <w:r w:rsidR="00202A20" w:rsidRPr="002E37A3">
          <w:rPr>
            <w:rStyle w:val="Hyperlink"/>
            <w:rFonts w:hint="eastAsia"/>
            <w:noProof/>
            <w:szCs w:val="24"/>
            <w:lang w:eastAsia="zh-CN"/>
          </w:rPr>
          <w:t>的网络方面</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_Toc465098907 \h </w:instrText>
        </w:r>
        <w:r w:rsidR="00202A20" w:rsidRPr="002E37A3">
          <w:rPr>
            <w:noProof/>
            <w:webHidden/>
            <w:szCs w:val="24"/>
          </w:rPr>
        </w:r>
        <w:r w:rsidR="00202A20" w:rsidRPr="002E37A3">
          <w:rPr>
            <w:noProof/>
            <w:webHidden/>
            <w:szCs w:val="24"/>
          </w:rPr>
          <w:fldChar w:fldCharType="separate"/>
        </w:r>
        <w:r w:rsidR="003A3973">
          <w:rPr>
            <w:noProof/>
            <w:webHidden/>
            <w:szCs w:val="24"/>
          </w:rPr>
          <w:t>44</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08" w:history="1">
        <w:r w:rsidR="00202A20" w:rsidRPr="002E37A3">
          <w:rPr>
            <w:noProof/>
            <w:szCs w:val="24"/>
          </w:rPr>
          <w:t>13.2</w:t>
        </w:r>
        <w:r w:rsidR="00202A20" w:rsidRPr="002E37A3">
          <w:rPr>
            <w:noProof/>
            <w:szCs w:val="24"/>
            <w:lang w:eastAsia="zh-CN"/>
          </w:rPr>
          <w:tab/>
        </w:r>
        <w:r w:rsidR="00202A20" w:rsidRPr="002E37A3">
          <w:rPr>
            <w:rFonts w:hint="eastAsia"/>
            <w:noProof/>
            <w:szCs w:val="24"/>
          </w:rPr>
          <w:t>数字金融服务（</w:t>
        </w:r>
        <w:r w:rsidR="00202A20" w:rsidRPr="002E37A3">
          <w:rPr>
            <w:noProof/>
            <w:szCs w:val="24"/>
          </w:rPr>
          <w:t>DFS</w:t>
        </w:r>
        <w:r w:rsidR="00202A20" w:rsidRPr="002E37A3">
          <w:rPr>
            <w:rFonts w:hint="eastAsia"/>
            <w:noProof/>
            <w:szCs w:val="24"/>
          </w:rPr>
          <w:t>）</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_Toc465098908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44</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09" w:history="1">
        <w:r w:rsidR="00202A20" w:rsidRPr="002E37A3">
          <w:rPr>
            <w:noProof/>
            <w:szCs w:val="24"/>
          </w:rPr>
          <w:t>13.3</w:t>
        </w:r>
        <w:r w:rsidR="00202A20" w:rsidRPr="002E37A3">
          <w:rPr>
            <w:noProof/>
            <w:szCs w:val="24"/>
            <w:lang w:eastAsia="zh-CN"/>
          </w:rPr>
          <w:tab/>
        </w:r>
        <w:r w:rsidR="00202A20" w:rsidRPr="002E37A3">
          <w:rPr>
            <w:rFonts w:hint="eastAsia"/>
            <w:noProof/>
            <w:szCs w:val="24"/>
          </w:rPr>
          <w:t>用于飞行数据监测的云计算航空应用</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_Toc465098909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45</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10" w:history="1">
        <w:r w:rsidR="00202A20" w:rsidRPr="002E37A3">
          <w:rPr>
            <w:noProof/>
            <w:szCs w:val="24"/>
          </w:rPr>
          <w:t>13.4</w:t>
        </w:r>
        <w:r w:rsidR="00202A20" w:rsidRPr="002E37A3">
          <w:rPr>
            <w:noProof/>
            <w:szCs w:val="24"/>
            <w:lang w:eastAsia="zh-CN"/>
          </w:rPr>
          <w:tab/>
        </w:r>
        <w:r w:rsidR="00202A20" w:rsidRPr="002E37A3">
          <w:rPr>
            <w:rFonts w:hint="eastAsia"/>
            <w:noProof/>
            <w:szCs w:val="24"/>
          </w:rPr>
          <w:t>智慧可持续城市</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_Toc465098910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46</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11" w:history="1">
        <w:r w:rsidR="00202A20" w:rsidRPr="002E37A3">
          <w:rPr>
            <w:noProof/>
            <w:szCs w:val="24"/>
          </w:rPr>
          <w:t>13.5</w:t>
        </w:r>
        <w:r w:rsidR="00202A20" w:rsidRPr="002E37A3">
          <w:rPr>
            <w:noProof/>
            <w:szCs w:val="24"/>
            <w:lang w:eastAsia="zh-CN"/>
          </w:rPr>
          <w:tab/>
        </w:r>
        <w:r w:rsidR="00202A20" w:rsidRPr="002E37A3">
          <w:rPr>
            <w:rFonts w:hint="eastAsia"/>
            <w:noProof/>
            <w:szCs w:val="24"/>
          </w:rPr>
          <w:t>智能水管理</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_Toc465098911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47</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12" w:history="1">
        <w:r w:rsidR="00202A20" w:rsidRPr="002E37A3">
          <w:rPr>
            <w:noProof/>
            <w:szCs w:val="24"/>
          </w:rPr>
          <w:t>13.6</w:t>
        </w:r>
        <w:r w:rsidR="00202A20" w:rsidRPr="002E37A3">
          <w:rPr>
            <w:noProof/>
            <w:szCs w:val="24"/>
            <w:lang w:eastAsia="zh-CN"/>
          </w:rPr>
          <w:tab/>
        </w:r>
        <w:r w:rsidR="00202A20" w:rsidRPr="002E37A3">
          <w:rPr>
            <w:rFonts w:hint="eastAsia"/>
            <w:noProof/>
            <w:szCs w:val="24"/>
          </w:rPr>
          <w:t>缩小创新到标准之间距离</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_Toc465098912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47</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13" w:history="1">
        <w:r w:rsidR="00202A20" w:rsidRPr="002E37A3">
          <w:rPr>
            <w:noProof/>
            <w:szCs w:val="24"/>
          </w:rPr>
          <w:t>13.7</w:t>
        </w:r>
        <w:r w:rsidR="00202A20" w:rsidRPr="002E37A3">
          <w:rPr>
            <w:noProof/>
            <w:szCs w:val="24"/>
            <w:lang w:eastAsia="zh-CN"/>
          </w:rPr>
          <w:tab/>
        </w:r>
        <w:r w:rsidR="00202A20" w:rsidRPr="002E37A3">
          <w:rPr>
            <w:rFonts w:hint="eastAsia"/>
            <w:noProof/>
            <w:szCs w:val="24"/>
          </w:rPr>
          <w:t>赈灾系统、网络弹性与修复</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_Toc465098913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47</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14" w:history="1">
        <w:r w:rsidR="00202A20" w:rsidRPr="002E37A3">
          <w:rPr>
            <w:noProof/>
            <w:szCs w:val="24"/>
          </w:rPr>
          <w:t>13.8</w:t>
        </w:r>
        <w:r w:rsidR="00202A20" w:rsidRPr="002E37A3">
          <w:rPr>
            <w:noProof/>
            <w:szCs w:val="24"/>
            <w:lang w:eastAsia="zh-CN"/>
          </w:rPr>
          <w:tab/>
        </w:r>
        <w:r w:rsidR="00202A20" w:rsidRPr="002E37A3">
          <w:rPr>
            <w:rFonts w:hint="eastAsia"/>
            <w:noProof/>
            <w:szCs w:val="24"/>
          </w:rPr>
          <w:t>智能有线电视</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_Toc465098914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47</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15" w:history="1">
        <w:r w:rsidR="00202A20" w:rsidRPr="002E37A3">
          <w:rPr>
            <w:noProof/>
            <w:szCs w:val="24"/>
          </w:rPr>
          <w:t>13.9</w:t>
        </w:r>
        <w:r w:rsidR="00202A20" w:rsidRPr="002E37A3">
          <w:rPr>
            <w:noProof/>
            <w:szCs w:val="24"/>
            <w:lang w:eastAsia="zh-CN"/>
          </w:rPr>
          <w:tab/>
        </w:r>
        <w:r w:rsidR="00202A20" w:rsidRPr="002E37A3">
          <w:rPr>
            <w:noProof/>
            <w:szCs w:val="24"/>
          </w:rPr>
          <w:t>M2M</w:t>
        </w:r>
        <w:r w:rsidR="00202A20" w:rsidRPr="002E37A3">
          <w:rPr>
            <w:rFonts w:hint="eastAsia"/>
            <w:noProof/>
            <w:szCs w:val="24"/>
          </w:rPr>
          <w:t>服务层</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_Toc465098915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48</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16" w:history="1">
        <w:r w:rsidR="00202A20" w:rsidRPr="002E37A3">
          <w:rPr>
            <w:noProof/>
            <w:szCs w:val="24"/>
          </w:rPr>
          <w:t>13.10</w:t>
        </w:r>
        <w:r w:rsidR="00202A20" w:rsidRPr="002E37A3">
          <w:rPr>
            <w:noProof/>
            <w:szCs w:val="24"/>
            <w:lang w:eastAsia="zh-CN"/>
          </w:rPr>
          <w:tab/>
        </w:r>
        <w:r w:rsidR="00202A20" w:rsidRPr="002E37A3">
          <w:rPr>
            <w:rFonts w:hint="eastAsia"/>
            <w:noProof/>
            <w:szCs w:val="24"/>
          </w:rPr>
          <w:t>音像媒体无障碍性</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_Toc465098916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48</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17" w:history="1">
        <w:r w:rsidR="00202A20" w:rsidRPr="002E37A3">
          <w:rPr>
            <w:noProof/>
            <w:szCs w:val="24"/>
          </w:rPr>
          <w:t>13.11</w:t>
        </w:r>
        <w:r w:rsidR="00202A20" w:rsidRPr="002E37A3">
          <w:rPr>
            <w:noProof/>
            <w:szCs w:val="24"/>
            <w:lang w:eastAsia="zh-CN"/>
          </w:rPr>
          <w:tab/>
        </w:r>
        <w:r w:rsidR="00202A20" w:rsidRPr="002E37A3">
          <w:rPr>
            <w:rFonts w:hint="eastAsia"/>
            <w:noProof/>
            <w:szCs w:val="24"/>
          </w:rPr>
          <w:t>驾驶员注意力</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_Toc465098917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48</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18" w:history="1">
        <w:r w:rsidR="00202A20" w:rsidRPr="002E37A3">
          <w:rPr>
            <w:noProof/>
            <w:szCs w:val="24"/>
            <w:lang w:eastAsia="zh-CN"/>
          </w:rPr>
          <w:t>13.12</w:t>
        </w:r>
        <w:r w:rsidR="00202A20" w:rsidRPr="002E37A3">
          <w:rPr>
            <w:noProof/>
            <w:szCs w:val="24"/>
            <w:lang w:eastAsia="zh-CN"/>
          </w:rPr>
          <w:tab/>
          <w:t>From/In/To</w:t>
        </w:r>
        <w:r w:rsidR="00202A20" w:rsidRPr="002E37A3">
          <w:rPr>
            <w:rFonts w:hint="eastAsia"/>
            <w:noProof/>
            <w:szCs w:val="24"/>
          </w:rPr>
          <w:t>汽车通信</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_Toc465098918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49</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919" w:history="1">
        <w:r w:rsidR="00202A20" w:rsidRPr="002E37A3">
          <w:rPr>
            <w:rStyle w:val="Hyperlink"/>
            <w:noProof/>
            <w:szCs w:val="24"/>
            <w:lang w:eastAsia="zh-CN"/>
          </w:rPr>
          <w:t>14</w:t>
        </w:r>
        <w:r w:rsidR="00202A20" w:rsidRPr="002E37A3">
          <w:rPr>
            <w:noProof/>
            <w:szCs w:val="24"/>
            <w:lang w:eastAsia="zh-CN"/>
          </w:rPr>
          <w:tab/>
        </w:r>
        <w:r w:rsidR="00202A20" w:rsidRPr="002E37A3">
          <w:rPr>
            <w:rStyle w:val="Hyperlink"/>
            <w:rFonts w:hint="eastAsia"/>
            <w:noProof/>
            <w:szCs w:val="24"/>
            <w:lang w:eastAsia="zh-CN"/>
          </w:rPr>
          <w:t>技术观察简报</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_Toc465098919 \h </w:instrText>
        </w:r>
        <w:r w:rsidR="00202A20" w:rsidRPr="002E37A3">
          <w:rPr>
            <w:noProof/>
            <w:webHidden/>
            <w:szCs w:val="24"/>
          </w:rPr>
        </w:r>
        <w:r w:rsidR="00202A20" w:rsidRPr="002E37A3">
          <w:rPr>
            <w:noProof/>
            <w:webHidden/>
            <w:szCs w:val="24"/>
          </w:rPr>
          <w:fldChar w:fldCharType="separate"/>
        </w:r>
        <w:r w:rsidR="003A3973">
          <w:rPr>
            <w:noProof/>
            <w:webHidden/>
            <w:szCs w:val="24"/>
          </w:rPr>
          <w:t>50</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20" w:history="1">
        <w:r w:rsidR="00202A20" w:rsidRPr="002E37A3">
          <w:rPr>
            <w:rStyle w:val="Hyperlink"/>
            <w:noProof/>
            <w:szCs w:val="24"/>
            <w:lang w:eastAsia="zh-CN"/>
          </w:rPr>
          <w:t>14.1</w:t>
        </w:r>
        <w:r w:rsidR="00202A20" w:rsidRPr="002E37A3">
          <w:rPr>
            <w:noProof/>
            <w:szCs w:val="24"/>
            <w:lang w:eastAsia="zh-CN"/>
          </w:rPr>
          <w:tab/>
        </w:r>
        <w:r w:rsidR="00202A20" w:rsidRPr="002E37A3">
          <w:rPr>
            <w:rStyle w:val="Hyperlink"/>
            <w:noProof/>
            <w:szCs w:val="24"/>
            <w:lang w:eastAsia="zh-CN"/>
          </w:rPr>
          <w:t>2013</w:t>
        </w:r>
        <w:r w:rsidR="00202A20" w:rsidRPr="002E37A3">
          <w:rPr>
            <w:rStyle w:val="Hyperlink"/>
            <w:rFonts w:hint="eastAsia"/>
            <w:noProof/>
            <w:szCs w:val="24"/>
            <w:lang w:eastAsia="zh-CN"/>
          </w:rPr>
          <w:t>、</w:t>
        </w:r>
        <w:r w:rsidR="00202A20" w:rsidRPr="002E37A3">
          <w:rPr>
            <w:rStyle w:val="Hyperlink"/>
            <w:noProof/>
            <w:szCs w:val="24"/>
            <w:lang w:eastAsia="zh-CN"/>
          </w:rPr>
          <w:t>2014</w:t>
        </w:r>
        <w:r w:rsidR="00202A20" w:rsidRPr="002E37A3">
          <w:rPr>
            <w:rStyle w:val="Hyperlink"/>
            <w:rFonts w:hint="eastAsia"/>
            <w:noProof/>
            <w:szCs w:val="24"/>
            <w:lang w:eastAsia="zh-CN"/>
          </w:rPr>
          <w:t>年技术观察简报</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_Toc465098920 \h </w:instrText>
        </w:r>
        <w:r w:rsidR="00202A20" w:rsidRPr="002E37A3">
          <w:rPr>
            <w:noProof/>
            <w:webHidden/>
            <w:szCs w:val="24"/>
          </w:rPr>
        </w:r>
        <w:r w:rsidR="00202A20" w:rsidRPr="002E37A3">
          <w:rPr>
            <w:noProof/>
            <w:webHidden/>
            <w:szCs w:val="24"/>
          </w:rPr>
          <w:fldChar w:fldCharType="separate"/>
        </w:r>
        <w:r w:rsidR="003A3973">
          <w:rPr>
            <w:noProof/>
            <w:webHidden/>
            <w:szCs w:val="24"/>
          </w:rPr>
          <w:t>50</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21" w:history="1">
        <w:r w:rsidR="00202A20" w:rsidRPr="002E37A3">
          <w:rPr>
            <w:noProof/>
            <w:szCs w:val="24"/>
          </w:rPr>
          <w:t>14.2</w:t>
        </w:r>
        <w:r w:rsidR="00202A20" w:rsidRPr="002E37A3">
          <w:rPr>
            <w:noProof/>
            <w:szCs w:val="24"/>
            <w:lang w:eastAsia="zh-CN"/>
          </w:rPr>
          <w:tab/>
        </w:r>
        <w:r w:rsidR="00202A20" w:rsidRPr="002E37A3">
          <w:rPr>
            <w:noProof/>
            <w:szCs w:val="24"/>
          </w:rPr>
          <w:t>2015</w:t>
        </w:r>
        <w:r w:rsidR="00202A20" w:rsidRPr="002E37A3">
          <w:rPr>
            <w:rFonts w:hint="eastAsia"/>
            <w:noProof/>
            <w:szCs w:val="24"/>
          </w:rPr>
          <w:t>、</w:t>
        </w:r>
        <w:r w:rsidR="00202A20" w:rsidRPr="002E37A3">
          <w:rPr>
            <w:noProof/>
            <w:szCs w:val="24"/>
          </w:rPr>
          <w:t>2016</w:t>
        </w:r>
        <w:r w:rsidR="00202A20" w:rsidRPr="002E37A3">
          <w:rPr>
            <w:rFonts w:hint="eastAsia"/>
            <w:noProof/>
            <w:szCs w:val="24"/>
          </w:rPr>
          <w:t>年技术观察简报</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_Toc465098921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51</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922" w:history="1">
        <w:r w:rsidR="00202A20" w:rsidRPr="002E37A3">
          <w:rPr>
            <w:rStyle w:val="Hyperlink"/>
            <w:noProof/>
            <w:szCs w:val="24"/>
            <w:lang w:eastAsia="zh-CN"/>
          </w:rPr>
          <w:t>15</w:t>
        </w:r>
        <w:r w:rsidR="00202A20" w:rsidRPr="002E37A3">
          <w:rPr>
            <w:noProof/>
            <w:szCs w:val="24"/>
            <w:lang w:eastAsia="zh-CN"/>
          </w:rPr>
          <w:tab/>
        </w:r>
        <w:r w:rsidR="00202A20" w:rsidRPr="002E37A3">
          <w:rPr>
            <w:rStyle w:val="Hyperlink"/>
            <w:rFonts w:hint="eastAsia"/>
            <w:noProof/>
            <w:szCs w:val="24"/>
            <w:lang w:eastAsia="zh-CN"/>
          </w:rPr>
          <w:t>标准化合作</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_Toc465098922 \h </w:instrText>
        </w:r>
        <w:r w:rsidR="00202A20" w:rsidRPr="002E37A3">
          <w:rPr>
            <w:noProof/>
            <w:webHidden/>
            <w:szCs w:val="24"/>
          </w:rPr>
        </w:r>
        <w:r w:rsidR="00202A20" w:rsidRPr="002E37A3">
          <w:rPr>
            <w:noProof/>
            <w:webHidden/>
            <w:szCs w:val="24"/>
          </w:rPr>
          <w:fldChar w:fldCharType="separate"/>
        </w:r>
        <w:r w:rsidR="003A3973">
          <w:rPr>
            <w:noProof/>
            <w:webHidden/>
            <w:szCs w:val="24"/>
          </w:rPr>
          <w:t>52</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23" w:history="1">
        <w:r w:rsidR="00202A20" w:rsidRPr="002E37A3">
          <w:rPr>
            <w:rStyle w:val="Hyperlink"/>
            <w:noProof/>
            <w:szCs w:val="24"/>
            <w:lang w:eastAsia="zh-CN"/>
          </w:rPr>
          <w:t>15.1</w:t>
        </w:r>
        <w:r w:rsidR="00202A20" w:rsidRPr="002E37A3">
          <w:rPr>
            <w:noProof/>
            <w:szCs w:val="24"/>
            <w:lang w:eastAsia="zh-CN"/>
          </w:rPr>
          <w:tab/>
        </w:r>
        <w:r w:rsidR="00202A20" w:rsidRPr="002E37A3">
          <w:rPr>
            <w:rStyle w:val="Hyperlink"/>
            <w:rFonts w:hint="eastAsia"/>
            <w:noProof/>
            <w:szCs w:val="24"/>
            <w:lang w:eastAsia="zh-CN"/>
          </w:rPr>
          <w:t>首席技术官会议</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_Toc465098923 \h </w:instrText>
        </w:r>
        <w:r w:rsidR="00202A20" w:rsidRPr="002E37A3">
          <w:rPr>
            <w:noProof/>
            <w:webHidden/>
            <w:szCs w:val="24"/>
          </w:rPr>
        </w:r>
        <w:r w:rsidR="00202A20" w:rsidRPr="002E37A3">
          <w:rPr>
            <w:noProof/>
            <w:webHidden/>
            <w:szCs w:val="24"/>
          </w:rPr>
          <w:fldChar w:fldCharType="separate"/>
        </w:r>
        <w:r w:rsidR="003A3973">
          <w:rPr>
            <w:noProof/>
            <w:webHidden/>
            <w:szCs w:val="24"/>
          </w:rPr>
          <w:t>52</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24" w:history="1">
        <w:r w:rsidR="00202A20" w:rsidRPr="002E37A3">
          <w:rPr>
            <w:noProof/>
            <w:szCs w:val="24"/>
          </w:rPr>
          <w:t>15.2</w:t>
        </w:r>
        <w:r w:rsidR="00202A20" w:rsidRPr="002E37A3">
          <w:rPr>
            <w:noProof/>
            <w:szCs w:val="24"/>
            <w:lang w:eastAsia="zh-CN"/>
          </w:rPr>
          <w:tab/>
        </w:r>
        <w:r w:rsidR="00202A20" w:rsidRPr="002E37A3">
          <w:rPr>
            <w:rFonts w:hint="eastAsia"/>
            <w:noProof/>
            <w:szCs w:val="24"/>
          </w:rPr>
          <w:t>世界标准合作组织：</w:t>
        </w:r>
        <w:r w:rsidR="00202A20" w:rsidRPr="002E37A3">
          <w:rPr>
            <w:noProof/>
            <w:szCs w:val="24"/>
          </w:rPr>
          <w:t>IEC</w:t>
        </w:r>
        <w:r w:rsidR="00202A20" w:rsidRPr="002E37A3">
          <w:rPr>
            <w:rFonts w:hint="eastAsia"/>
            <w:noProof/>
            <w:szCs w:val="24"/>
          </w:rPr>
          <w:t>、</w:t>
        </w:r>
        <w:r w:rsidR="00202A20" w:rsidRPr="002E37A3">
          <w:rPr>
            <w:noProof/>
            <w:szCs w:val="24"/>
          </w:rPr>
          <w:t>ISO</w:t>
        </w:r>
        <w:r w:rsidR="00202A20" w:rsidRPr="002E37A3">
          <w:rPr>
            <w:rFonts w:hint="eastAsia"/>
            <w:noProof/>
            <w:szCs w:val="24"/>
          </w:rPr>
          <w:t>与</w:t>
        </w:r>
        <w:r w:rsidR="00202A20" w:rsidRPr="002E37A3">
          <w:rPr>
            <w:noProof/>
            <w:szCs w:val="24"/>
          </w:rPr>
          <w:t>ITU</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_Toc465098924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53</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25" w:history="1">
        <w:r w:rsidR="00202A20" w:rsidRPr="002E37A3">
          <w:rPr>
            <w:noProof/>
            <w:szCs w:val="24"/>
          </w:rPr>
          <w:t>15.3</w:t>
        </w:r>
        <w:r w:rsidR="00202A20" w:rsidRPr="002E37A3">
          <w:rPr>
            <w:noProof/>
            <w:szCs w:val="24"/>
            <w:lang w:eastAsia="zh-CN"/>
          </w:rPr>
          <w:tab/>
        </w:r>
        <w:r w:rsidR="00202A20" w:rsidRPr="002E37A3">
          <w:rPr>
            <w:rFonts w:hint="eastAsia"/>
            <w:noProof/>
            <w:szCs w:val="24"/>
          </w:rPr>
          <w:t>全球标准协作</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_Toc465098925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54</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26" w:history="1">
        <w:r w:rsidR="00202A20" w:rsidRPr="002E37A3">
          <w:rPr>
            <w:noProof/>
            <w:szCs w:val="24"/>
          </w:rPr>
          <w:t>15.4</w:t>
        </w:r>
        <w:r w:rsidR="00202A20" w:rsidRPr="002E37A3">
          <w:rPr>
            <w:noProof/>
            <w:szCs w:val="24"/>
            <w:lang w:eastAsia="zh-CN"/>
          </w:rPr>
          <w:tab/>
        </w:r>
        <w:r w:rsidR="00202A20" w:rsidRPr="002E37A3">
          <w:rPr>
            <w:rFonts w:hint="eastAsia"/>
            <w:noProof/>
            <w:szCs w:val="24"/>
          </w:rPr>
          <w:t>欧洲电信标准协会（</w:t>
        </w:r>
        <w:r w:rsidR="00202A20" w:rsidRPr="002E37A3">
          <w:rPr>
            <w:noProof/>
            <w:szCs w:val="24"/>
          </w:rPr>
          <w:t>ETSI</w:t>
        </w:r>
        <w:r w:rsidR="00202A20" w:rsidRPr="002E37A3">
          <w:rPr>
            <w:rFonts w:hint="eastAsia"/>
            <w:noProof/>
            <w:szCs w:val="24"/>
          </w:rPr>
          <w:t>）与国际电联</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_Toc465098926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54</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27" w:history="1">
        <w:r w:rsidR="00202A20" w:rsidRPr="002E37A3">
          <w:rPr>
            <w:noProof/>
            <w:szCs w:val="24"/>
          </w:rPr>
          <w:t>15.5</w:t>
        </w:r>
        <w:r w:rsidR="00202A20" w:rsidRPr="002E37A3">
          <w:rPr>
            <w:noProof/>
            <w:szCs w:val="24"/>
            <w:lang w:eastAsia="zh-CN"/>
          </w:rPr>
          <w:tab/>
        </w:r>
        <w:r w:rsidR="00202A20" w:rsidRPr="002E37A3">
          <w:rPr>
            <w:rFonts w:hint="eastAsia"/>
            <w:noProof/>
            <w:szCs w:val="24"/>
          </w:rPr>
          <w:t>国际电联与</w:t>
        </w:r>
        <w:r w:rsidR="00202A20" w:rsidRPr="002E37A3">
          <w:rPr>
            <w:noProof/>
            <w:szCs w:val="24"/>
          </w:rPr>
          <w:t>DONA</w:t>
        </w:r>
        <w:r w:rsidR="00202A20" w:rsidRPr="002E37A3">
          <w:rPr>
            <w:rFonts w:hint="eastAsia"/>
            <w:noProof/>
            <w:szCs w:val="24"/>
          </w:rPr>
          <w:t>基金会之间的数字对象架构（</w:t>
        </w:r>
        <w:r w:rsidR="00202A20" w:rsidRPr="002E37A3">
          <w:rPr>
            <w:noProof/>
            <w:szCs w:val="24"/>
          </w:rPr>
          <w:t>DOA</w:t>
        </w:r>
        <w:r w:rsidR="00202A20" w:rsidRPr="002E37A3">
          <w:rPr>
            <w:rFonts w:hint="eastAsia"/>
            <w:noProof/>
            <w:szCs w:val="24"/>
          </w:rPr>
          <w:t>）和主框架协议</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_Toc465098927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55</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28" w:history="1">
        <w:r w:rsidR="00202A20" w:rsidRPr="002E37A3">
          <w:rPr>
            <w:noProof/>
            <w:szCs w:val="24"/>
          </w:rPr>
          <w:t>15.6</w:t>
        </w:r>
        <w:r w:rsidR="00202A20" w:rsidRPr="002E37A3">
          <w:rPr>
            <w:noProof/>
            <w:szCs w:val="24"/>
            <w:lang w:eastAsia="zh-CN"/>
          </w:rPr>
          <w:tab/>
        </w:r>
        <w:r w:rsidR="00202A20" w:rsidRPr="002E37A3">
          <w:rPr>
            <w:rFonts w:hint="eastAsia"/>
            <w:noProof/>
            <w:szCs w:val="24"/>
          </w:rPr>
          <w:t>国际电联与信息系统协会（</w:t>
        </w:r>
        <w:r w:rsidR="00202A20" w:rsidRPr="002E37A3">
          <w:rPr>
            <w:noProof/>
            <w:szCs w:val="24"/>
          </w:rPr>
          <w:t>AIS</w:t>
        </w:r>
        <w:r w:rsidR="00202A20" w:rsidRPr="002E37A3">
          <w:rPr>
            <w:rFonts w:hint="eastAsia"/>
            <w:noProof/>
            <w:szCs w:val="24"/>
          </w:rPr>
          <w:t>）</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_Toc465098928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55</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29" w:history="1">
        <w:r w:rsidR="00202A20" w:rsidRPr="002E37A3">
          <w:rPr>
            <w:noProof/>
            <w:szCs w:val="24"/>
          </w:rPr>
          <w:t>15.7</w:t>
        </w:r>
        <w:r w:rsidR="00202A20" w:rsidRPr="002E37A3">
          <w:rPr>
            <w:noProof/>
            <w:szCs w:val="24"/>
            <w:lang w:eastAsia="zh-CN"/>
          </w:rPr>
          <w:tab/>
        </w:r>
        <w:r w:rsidR="00202A20" w:rsidRPr="002E37A3">
          <w:rPr>
            <w:rFonts w:hint="eastAsia"/>
            <w:noProof/>
            <w:szCs w:val="24"/>
          </w:rPr>
          <w:t>国际电联与佐治亚理工学院应用研究公司（</w:t>
        </w:r>
        <w:r w:rsidR="00202A20" w:rsidRPr="002E37A3">
          <w:rPr>
            <w:noProof/>
            <w:szCs w:val="24"/>
          </w:rPr>
          <w:t>GTARC</w:t>
        </w:r>
        <w:r w:rsidR="00202A20" w:rsidRPr="002E37A3">
          <w:rPr>
            <w:rFonts w:hint="eastAsia"/>
            <w:noProof/>
            <w:szCs w:val="24"/>
          </w:rPr>
          <w:t>）签署谅解备忘录</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_Toc465098929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55</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30" w:history="1">
        <w:r w:rsidR="00202A20" w:rsidRPr="002E37A3">
          <w:rPr>
            <w:noProof/>
            <w:szCs w:val="24"/>
          </w:rPr>
          <w:t>15.8</w:t>
        </w:r>
        <w:r w:rsidR="00202A20" w:rsidRPr="002E37A3">
          <w:rPr>
            <w:noProof/>
            <w:szCs w:val="24"/>
            <w:lang w:eastAsia="zh-CN"/>
          </w:rPr>
          <w:tab/>
        </w:r>
        <w:r w:rsidR="00202A20" w:rsidRPr="002E37A3">
          <w:rPr>
            <w:rFonts w:hint="eastAsia"/>
            <w:noProof/>
            <w:szCs w:val="24"/>
          </w:rPr>
          <w:t>国际电联与城域以太网论坛（</w:t>
        </w:r>
        <w:r w:rsidR="00202A20" w:rsidRPr="002E37A3">
          <w:rPr>
            <w:noProof/>
            <w:szCs w:val="24"/>
          </w:rPr>
          <w:t>MEF</w:t>
        </w:r>
        <w:r w:rsidR="00202A20" w:rsidRPr="002E37A3">
          <w:rPr>
            <w:rFonts w:hint="eastAsia"/>
            <w:noProof/>
            <w:szCs w:val="24"/>
          </w:rPr>
          <w:t>）就推动按需提供连接服务的标准开展合作</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_Toc465098930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55</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31" w:history="1">
        <w:r w:rsidR="00202A20" w:rsidRPr="002E37A3">
          <w:rPr>
            <w:noProof/>
            <w:szCs w:val="24"/>
          </w:rPr>
          <w:t>15.9</w:t>
        </w:r>
        <w:r w:rsidR="00202A20" w:rsidRPr="002E37A3">
          <w:rPr>
            <w:noProof/>
            <w:szCs w:val="24"/>
            <w:lang w:eastAsia="zh-CN"/>
          </w:rPr>
          <w:tab/>
        </w:r>
        <w:r w:rsidR="00202A20" w:rsidRPr="002E37A3">
          <w:rPr>
            <w:rFonts w:hint="eastAsia"/>
            <w:noProof/>
            <w:szCs w:val="24"/>
          </w:rPr>
          <w:t>国际电联与</w:t>
        </w:r>
        <w:r w:rsidR="00202A20" w:rsidRPr="002E37A3">
          <w:rPr>
            <w:noProof/>
            <w:szCs w:val="24"/>
          </w:rPr>
          <w:t>IBM Watson AI XPRIZE</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_Toc465098931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56</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932" w:history="1">
        <w:r w:rsidR="00202A20" w:rsidRPr="002E37A3">
          <w:rPr>
            <w:rStyle w:val="Hyperlink"/>
            <w:noProof/>
            <w:szCs w:val="24"/>
            <w:lang w:eastAsia="zh-CN"/>
          </w:rPr>
          <w:t>16</w:t>
        </w:r>
        <w:r w:rsidR="00202A20" w:rsidRPr="002E37A3">
          <w:rPr>
            <w:noProof/>
            <w:szCs w:val="24"/>
            <w:lang w:eastAsia="zh-CN"/>
          </w:rPr>
          <w:tab/>
        </w:r>
        <w:r w:rsidR="00202A20" w:rsidRPr="002E37A3">
          <w:rPr>
            <w:rStyle w:val="Hyperlink"/>
            <w:rFonts w:hint="eastAsia"/>
            <w:noProof/>
            <w:szCs w:val="24"/>
            <w:lang w:eastAsia="zh-CN"/>
          </w:rPr>
          <w:t>缩小标准化工作差距</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_Toc465098932 \h </w:instrText>
        </w:r>
        <w:r w:rsidR="00202A20" w:rsidRPr="002E37A3">
          <w:rPr>
            <w:noProof/>
            <w:webHidden/>
            <w:szCs w:val="24"/>
          </w:rPr>
        </w:r>
        <w:r w:rsidR="00202A20" w:rsidRPr="002E37A3">
          <w:rPr>
            <w:noProof/>
            <w:webHidden/>
            <w:szCs w:val="24"/>
          </w:rPr>
          <w:fldChar w:fldCharType="separate"/>
        </w:r>
        <w:r w:rsidR="003A3973">
          <w:rPr>
            <w:noProof/>
            <w:webHidden/>
            <w:szCs w:val="24"/>
          </w:rPr>
          <w:t>56</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33" w:history="1">
        <w:r w:rsidR="00202A20" w:rsidRPr="002E37A3">
          <w:rPr>
            <w:rStyle w:val="Hyperlink"/>
            <w:noProof/>
            <w:szCs w:val="24"/>
            <w:lang w:eastAsia="zh-CN"/>
          </w:rPr>
          <w:t>16.1</w:t>
        </w:r>
        <w:r w:rsidR="00202A20" w:rsidRPr="002E37A3">
          <w:rPr>
            <w:noProof/>
            <w:szCs w:val="24"/>
            <w:lang w:eastAsia="zh-CN"/>
          </w:rPr>
          <w:tab/>
        </w:r>
        <w:r w:rsidR="00202A20" w:rsidRPr="002E37A3">
          <w:rPr>
            <w:rStyle w:val="Hyperlink"/>
            <w:noProof/>
            <w:szCs w:val="24"/>
            <w:lang w:eastAsia="zh-CN"/>
          </w:rPr>
          <w:t>BSG</w:t>
        </w:r>
        <w:r w:rsidR="00202A20" w:rsidRPr="002E37A3">
          <w:rPr>
            <w:rStyle w:val="Hyperlink"/>
            <w:rFonts w:hint="eastAsia"/>
            <w:noProof/>
            <w:szCs w:val="24"/>
            <w:lang w:eastAsia="zh-CN"/>
          </w:rPr>
          <w:t>项目</w:t>
        </w:r>
        <w:r w:rsidR="00202A20" w:rsidRPr="002E37A3">
          <w:rPr>
            <w:rStyle w:val="Hyperlink"/>
            <w:noProof/>
            <w:szCs w:val="24"/>
            <w:lang w:eastAsia="zh-CN"/>
          </w:rPr>
          <w:t>1</w:t>
        </w:r>
        <w:r w:rsidR="00202A20" w:rsidRPr="002E37A3">
          <w:rPr>
            <w:rStyle w:val="Hyperlink"/>
            <w:rFonts w:hint="eastAsia"/>
            <w:noProof/>
            <w:szCs w:val="24"/>
            <w:lang w:eastAsia="zh-CN"/>
          </w:rPr>
          <w:t>：提高标准制定能力</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_Toc465098933 \h </w:instrText>
        </w:r>
        <w:r w:rsidR="00202A20" w:rsidRPr="002E37A3">
          <w:rPr>
            <w:noProof/>
            <w:webHidden/>
            <w:szCs w:val="24"/>
          </w:rPr>
        </w:r>
        <w:r w:rsidR="00202A20" w:rsidRPr="002E37A3">
          <w:rPr>
            <w:noProof/>
            <w:webHidden/>
            <w:szCs w:val="24"/>
          </w:rPr>
          <w:fldChar w:fldCharType="separate"/>
        </w:r>
        <w:r w:rsidR="003A3973">
          <w:rPr>
            <w:noProof/>
            <w:webHidden/>
            <w:szCs w:val="24"/>
          </w:rPr>
          <w:t>57</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34" w:history="1">
        <w:r w:rsidR="00202A20" w:rsidRPr="002E37A3">
          <w:rPr>
            <w:noProof/>
            <w:szCs w:val="24"/>
          </w:rPr>
          <w:t>16.2</w:t>
        </w:r>
        <w:r w:rsidR="00202A20" w:rsidRPr="002E37A3">
          <w:rPr>
            <w:noProof/>
            <w:szCs w:val="24"/>
            <w:lang w:eastAsia="zh-CN"/>
          </w:rPr>
          <w:tab/>
        </w:r>
        <w:r w:rsidR="00202A20" w:rsidRPr="002E37A3">
          <w:rPr>
            <w:noProof/>
            <w:szCs w:val="24"/>
          </w:rPr>
          <w:t>BSG</w:t>
        </w:r>
        <w:r w:rsidR="00202A20" w:rsidRPr="002E37A3">
          <w:rPr>
            <w:rFonts w:hint="eastAsia"/>
            <w:noProof/>
            <w:szCs w:val="24"/>
          </w:rPr>
          <w:t>项目</w:t>
        </w:r>
        <w:r w:rsidR="00202A20" w:rsidRPr="002E37A3">
          <w:rPr>
            <w:noProof/>
            <w:szCs w:val="24"/>
          </w:rPr>
          <w:t>2</w:t>
        </w:r>
        <w:r w:rsidR="00202A20" w:rsidRPr="002E37A3">
          <w:rPr>
            <w:rFonts w:hint="eastAsia"/>
            <w:noProof/>
            <w:szCs w:val="24"/>
          </w:rPr>
          <w:t>：在标准应用方面向发展中国家提供帮助</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_Toc465098934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57</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35" w:history="1">
        <w:r w:rsidR="00202A20" w:rsidRPr="002E37A3">
          <w:rPr>
            <w:noProof/>
            <w:szCs w:val="24"/>
          </w:rPr>
          <w:t>16.3</w:t>
        </w:r>
        <w:r w:rsidR="00202A20" w:rsidRPr="002E37A3">
          <w:rPr>
            <w:noProof/>
            <w:szCs w:val="24"/>
            <w:lang w:eastAsia="zh-CN"/>
          </w:rPr>
          <w:tab/>
        </w:r>
        <w:r w:rsidR="00202A20" w:rsidRPr="002E37A3">
          <w:rPr>
            <w:rFonts w:hint="eastAsia"/>
            <w:noProof/>
            <w:szCs w:val="24"/>
          </w:rPr>
          <w:t>缩小标准化差距（</w:t>
        </w:r>
        <w:r w:rsidR="00202A20" w:rsidRPr="002E37A3">
          <w:rPr>
            <w:noProof/>
            <w:szCs w:val="24"/>
          </w:rPr>
          <w:t>BSG</w:t>
        </w:r>
        <w:r w:rsidR="00202A20" w:rsidRPr="002E37A3">
          <w:rPr>
            <w:rFonts w:hint="eastAsia"/>
            <w:noProof/>
            <w:szCs w:val="24"/>
          </w:rPr>
          <w:t>）项目</w:t>
        </w:r>
        <w:r w:rsidR="00202A20" w:rsidRPr="002E37A3">
          <w:rPr>
            <w:noProof/>
            <w:szCs w:val="24"/>
          </w:rPr>
          <w:t>3</w:t>
        </w:r>
        <w:r w:rsidR="00202A20" w:rsidRPr="002E37A3">
          <w:rPr>
            <w:rFonts w:hint="eastAsia"/>
            <w:noProof/>
            <w:szCs w:val="24"/>
          </w:rPr>
          <w:t>：人力资源建设</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_Toc465098935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59</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36" w:history="1">
        <w:r w:rsidR="00202A20" w:rsidRPr="002E37A3">
          <w:rPr>
            <w:noProof/>
            <w:szCs w:val="24"/>
          </w:rPr>
          <w:t>16.4</w:t>
        </w:r>
        <w:r w:rsidR="00202A20" w:rsidRPr="002E37A3">
          <w:rPr>
            <w:noProof/>
            <w:szCs w:val="24"/>
            <w:lang w:eastAsia="zh-CN"/>
          </w:rPr>
          <w:tab/>
        </w:r>
        <w:r w:rsidR="00202A20" w:rsidRPr="002E37A3">
          <w:rPr>
            <w:noProof/>
            <w:szCs w:val="24"/>
          </w:rPr>
          <w:t>BSG</w:t>
        </w:r>
        <w:r w:rsidR="00202A20" w:rsidRPr="002E37A3">
          <w:rPr>
            <w:rFonts w:hint="eastAsia"/>
            <w:noProof/>
            <w:szCs w:val="24"/>
          </w:rPr>
          <w:t>项目</w:t>
        </w:r>
        <w:r w:rsidR="00202A20" w:rsidRPr="002E37A3">
          <w:rPr>
            <w:noProof/>
            <w:szCs w:val="24"/>
          </w:rPr>
          <w:t>4</w:t>
        </w:r>
        <w:r w:rsidR="00202A20" w:rsidRPr="002E37A3">
          <w:rPr>
            <w:rFonts w:hint="eastAsia"/>
            <w:noProof/>
            <w:szCs w:val="24"/>
          </w:rPr>
          <w:t>：为缩小标准化工作差距筹措资金</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_Toc465098936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62</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937" w:history="1">
        <w:r w:rsidR="00202A20" w:rsidRPr="002E37A3">
          <w:rPr>
            <w:rStyle w:val="Hyperlink"/>
            <w:noProof/>
            <w:szCs w:val="24"/>
            <w:lang w:eastAsia="zh-CN"/>
          </w:rPr>
          <w:t>17</w:t>
        </w:r>
        <w:r w:rsidR="00202A20" w:rsidRPr="002E37A3">
          <w:rPr>
            <w:noProof/>
            <w:szCs w:val="24"/>
            <w:lang w:eastAsia="zh-CN"/>
          </w:rPr>
          <w:tab/>
        </w:r>
        <w:r w:rsidR="00202A20" w:rsidRPr="002E37A3">
          <w:rPr>
            <w:rStyle w:val="Hyperlink"/>
            <w:rFonts w:hint="eastAsia"/>
            <w:noProof/>
            <w:szCs w:val="24"/>
            <w:lang w:val="en-US" w:eastAsia="zh-CN"/>
          </w:rPr>
          <w:t>成员</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_Toc465098937 \h </w:instrText>
        </w:r>
        <w:r w:rsidR="00202A20" w:rsidRPr="002E37A3">
          <w:rPr>
            <w:noProof/>
            <w:webHidden/>
            <w:szCs w:val="24"/>
          </w:rPr>
        </w:r>
        <w:r w:rsidR="00202A20" w:rsidRPr="002E37A3">
          <w:rPr>
            <w:noProof/>
            <w:webHidden/>
            <w:szCs w:val="24"/>
          </w:rPr>
          <w:fldChar w:fldCharType="separate"/>
        </w:r>
        <w:r w:rsidR="003A3973">
          <w:rPr>
            <w:noProof/>
            <w:webHidden/>
            <w:szCs w:val="24"/>
          </w:rPr>
          <w:t>63</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38" w:history="1">
        <w:r w:rsidR="00202A20" w:rsidRPr="002E37A3">
          <w:rPr>
            <w:rStyle w:val="Hyperlink"/>
            <w:noProof/>
            <w:szCs w:val="24"/>
            <w:lang w:eastAsia="zh-CN"/>
          </w:rPr>
          <w:t>17.1</w:t>
        </w:r>
        <w:r w:rsidR="00202A20" w:rsidRPr="002E37A3">
          <w:rPr>
            <w:noProof/>
            <w:szCs w:val="24"/>
            <w:lang w:eastAsia="zh-CN"/>
          </w:rPr>
          <w:tab/>
        </w:r>
        <w:r w:rsidR="00202A20" w:rsidRPr="002E37A3">
          <w:rPr>
            <w:rStyle w:val="Hyperlink"/>
            <w:bCs/>
            <w:noProof/>
            <w:szCs w:val="24"/>
            <w:lang w:eastAsia="zh-CN"/>
          </w:rPr>
          <w:t>ITU-T</w:t>
        </w:r>
        <w:r w:rsidR="00202A20" w:rsidRPr="002E37A3">
          <w:rPr>
            <w:rStyle w:val="Hyperlink"/>
            <w:rFonts w:hint="eastAsia"/>
            <w:bCs/>
            <w:noProof/>
            <w:szCs w:val="24"/>
            <w:lang w:eastAsia="zh-CN"/>
          </w:rPr>
          <w:t>成员变化情况</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_Toc465098938 \h </w:instrText>
        </w:r>
        <w:r w:rsidR="00202A20" w:rsidRPr="002E37A3">
          <w:rPr>
            <w:noProof/>
            <w:webHidden/>
            <w:szCs w:val="24"/>
          </w:rPr>
        </w:r>
        <w:r w:rsidR="00202A20" w:rsidRPr="002E37A3">
          <w:rPr>
            <w:noProof/>
            <w:webHidden/>
            <w:szCs w:val="24"/>
          </w:rPr>
          <w:fldChar w:fldCharType="separate"/>
        </w:r>
        <w:r w:rsidR="003A3973">
          <w:rPr>
            <w:noProof/>
            <w:webHidden/>
            <w:szCs w:val="24"/>
          </w:rPr>
          <w:t>63</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39" w:history="1">
        <w:r w:rsidR="00202A20" w:rsidRPr="002E37A3">
          <w:rPr>
            <w:rStyle w:val="Hyperlink"/>
            <w:noProof/>
            <w:szCs w:val="24"/>
            <w:lang w:eastAsia="zh-CN"/>
          </w:rPr>
          <w:t>17.2</w:t>
        </w:r>
        <w:r w:rsidR="00202A20" w:rsidRPr="002E37A3">
          <w:rPr>
            <w:noProof/>
            <w:szCs w:val="24"/>
            <w:lang w:eastAsia="zh-CN"/>
          </w:rPr>
          <w:tab/>
        </w:r>
        <w:r w:rsidR="00202A20" w:rsidRPr="002E37A3">
          <w:rPr>
            <w:rStyle w:val="Hyperlink"/>
            <w:rFonts w:hint="eastAsia"/>
            <w:noProof/>
            <w:szCs w:val="24"/>
            <w:lang w:eastAsia="zh-CN"/>
          </w:rPr>
          <w:t>欧洲运营商目标列表</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_Toc465098939 \h </w:instrText>
        </w:r>
        <w:r w:rsidR="00202A20" w:rsidRPr="002E37A3">
          <w:rPr>
            <w:noProof/>
            <w:webHidden/>
            <w:szCs w:val="24"/>
          </w:rPr>
        </w:r>
        <w:r w:rsidR="00202A20" w:rsidRPr="002E37A3">
          <w:rPr>
            <w:noProof/>
            <w:webHidden/>
            <w:szCs w:val="24"/>
          </w:rPr>
          <w:fldChar w:fldCharType="separate"/>
        </w:r>
        <w:r w:rsidR="003A3973">
          <w:rPr>
            <w:noProof/>
            <w:webHidden/>
            <w:szCs w:val="24"/>
          </w:rPr>
          <w:t>64</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40" w:history="1">
        <w:r w:rsidR="00202A20" w:rsidRPr="002E37A3">
          <w:rPr>
            <w:noProof/>
            <w:szCs w:val="24"/>
          </w:rPr>
          <w:t>17.3</w:t>
        </w:r>
        <w:r w:rsidR="00202A20" w:rsidRPr="002E37A3">
          <w:rPr>
            <w:noProof/>
            <w:szCs w:val="24"/>
            <w:lang w:eastAsia="zh-CN"/>
          </w:rPr>
          <w:tab/>
        </w:r>
        <w:r w:rsidR="00202A20" w:rsidRPr="002E37A3">
          <w:rPr>
            <w:rFonts w:hint="eastAsia"/>
            <w:noProof/>
            <w:szCs w:val="24"/>
          </w:rPr>
          <w:t>学术成员</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_Toc465098940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64</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41" w:history="1">
        <w:r w:rsidR="00202A20" w:rsidRPr="002E37A3">
          <w:rPr>
            <w:noProof/>
            <w:szCs w:val="24"/>
          </w:rPr>
          <w:t>17.4</w:t>
        </w:r>
        <w:r w:rsidR="00202A20" w:rsidRPr="002E37A3">
          <w:rPr>
            <w:noProof/>
            <w:szCs w:val="24"/>
            <w:lang w:eastAsia="zh-CN"/>
          </w:rPr>
          <w:tab/>
        </w:r>
        <w:r w:rsidR="00202A20" w:rsidRPr="002E37A3">
          <w:rPr>
            <w:noProof/>
            <w:szCs w:val="24"/>
          </w:rPr>
          <w:t>ICT</w:t>
        </w:r>
        <w:r w:rsidR="00202A20" w:rsidRPr="002E37A3">
          <w:rPr>
            <w:rFonts w:hint="eastAsia"/>
            <w:noProof/>
            <w:szCs w:val="24"/>
          </w:rPr>
          <w:t>无障碍获取的主流化</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_Toc465098941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66</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42" w:history="1">
        <w:r w:rsidR="00202A20" w:rsidRPr="002E37A3">
          <w:rPr>
            <w:noProof/>
            <w:szCs w:val="24"/>
          </w:rPr>
          <w:t>17.5</w:t>
        </w:r>
        <w:r w:rsidR="00202A20" w:rsidRPr="002E37A3">
          <w:rPr>
            <w:noProof/>
            <w:szCs w:val="24"/>
            <w:lang w:eastAsia="zh-CN"/>
          </w:rPr>
          <w:tab/>
        </w:r>
        <w:r w:rsidR="00202A20" w:rsidRPr="002E37A3">
          <w:rPr>
            <w:rFonts w:hint="eastAsia"/>
            <w:noProof/>
            <w:szCs w:val="24"/>
          </w:rPr>
          <w:t>性别平等问题</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_Toc465098942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67</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943" w:history="1">
        <w:r w:rsidR="00202A20" w:rsidRPr="002E37A3">
          <w:rPr>
            <w:rStyle w:val="Hyperlink"/>
            <w:noProof/>
            <w:szCs w:val="24"/>
            <w:lang w:eastAsia="zh-CN"/>
          </w:rPr>
          <w:t>18</w:t>
        </w:r>
        <w:r w:rsidR="00202A20" w:rsidRPr="002E37A3">
          <w:rPr>
            <w:noProof/>
            <w:szCs w:val="24"/>
            <w:lang w:eastAsia="zh-CN"/>
          </w:rPr>
          <w:tab/>
        </w:r>
        <w:r w:rsidR="00202A20" w:rsidRPr="002E37A3">
          <w:rPr>
            <w:rStyle w:val="Hyperlink"/>
            <w:rFonts w:hint="eastAsia"/>
            <w:noProof/>
            <w:szCs w:val="24"/>
            <w:lang w:eastAsia="zh-CN"/>
          </w:rPr>
          <w:t>出版物</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_Toc465098943 \h </w:instrText>
        </w:r>
        <w:r w:rsidR="00202A20" w:rsidRPr="002E37A3">
          <w:rPr>
            <w:noProof/>
            <w:webHidden/>
            <w:szCs w:val="24"/>
          </w:rPr>
        </w:r>
        <w:r w:rsidR="00202A20" w:rsidRPr="002E37A3">
          <w:rPr>
            <w:noProof/>
            <w:webHidden/>
            <w:szCs w:val="24"/>
          </w:rPr>
          <w:fldChar w:fldCharType="separate"/>
        </w:r>
        <w:r w:rsidR="003A3973">
          <w:rPr>
            <w:noProof/>
            <w:webHidden/>
            <w:szCs w:val="24"/>
          </w:rPr>
          <w:t>67</w:t>
        </w:r>
        <w:r w:rsidR="00202A20" w:rsidRPr="002E37A3">
          <w:rPr>
            <w:noProof/>
            <w:webHidden/>
            <w:szCs w:val="24"/>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944" w:history="1">
        <w:r w:rsidR="00202A20" w:rsidRPr="002E37A3">
          <w:rPr>
            <w:rStyle w:val="Hyperlink"/>
            <w:noProof/>
            <w:szCs w:val="24"/>
            <w:lang w:eastAsia="zh-CN"/>
          </w:rPr>
          <w:t>19</w:t>
        </w:r>
        <w:r w:rsidR="00202A20" w:rsidRPr="002E37A3">
          <w:rPr>
            <w:noProof/>
            <w:szCs w:val="24"/>
            <w:lang w:eastAsia="zh-CN"/>
          </w:rPr>
          <w:tab/>
        </w:r>
        <w:r w:rsidR="00202A20" w:rsidRPr="002E37A3">
          <w:rPr>
            <w:rStyle w:val="Hyperlink"/>
            <w:rFonts w:hint="eastAsia"/>
            <w:noProof/>
            <w:szCs w:val="24"/>
            <w:lang w:val="en-US" w:eastAsia="zh-CN"/>
          </w:rPr>
          <w:t>媒体和宣传</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_Toc465098944 \h </w:instrText>
        </w:r>
        <w:r w:rsidR="00202A20" w:rsidRPr="002E37A3">
          <w:rPr>
            <w:noProof/>
            <w:webHidden/>
            <w:szCs w:val="24"/>
          </w:rPr>
        </w:r>
        <w:r w:rsidR="00202A20" w:rsidRPr="002E37A3">
          <w:rPr>
            <w:noProof/>
            <w:webHidden/>
            <w:szCs w:val="24"/>
          </w:rPr>
          <w:fldChar w:fldCharType="separate"/>
        </w:r>
        <w:r w:rsidR="003A3973">
          <w:rPr>
            <w:noProof/>
            <w:webHidden/>
            <w:szCs w:val="24"/>
          </w:rPr>
          <w:t>68</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45" w:history="1">
        <w:r w:rsidR="00202A20" w:rsidRPr="002E37A3">
          <w:rPr>
            <w:rStyle w:val="Hyperlink"/>
            <w:noProof/>
            <w:szCs w:val="24"/>
            <w:lang w:eastAsia="zh-CN"/>
          </w:rPr>
          <w:t>19.1</w:t>
        </w:r>
        <w:r w:rsidR="00202A20" w:rsidRPr="002E37A3">
          <w:rPr>
            <w:noProof/>
            <w:szCs w:val="24"/>
            <w:lang w:eastAsia="zh-CN"/>
          </w:rPr>
          <w:tab/>
        </w:r>
        <w:r w:rsidR="00202A20" w:rsidRPr="002E37A3">
          <w:rPr>
            <w:rStyle w:val="Hyperlink"/>
            <w:rFonts w:hint="eastAsia"/>
            <w:noProof/>
            <w:szCs w:val="24"/>
            <w:lang w:eastAsia="zh-CN"/>
          </w:rPr>
          <w:t>国际电联标准化宣传工作</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_Toc465098945 \h </w:instrText>
        </w:r>
        <w:r w:rsidR="00202A20" w:rsidRPr="002E37A3">
          <w:rPr>
            <w:noProof/>
            <w:webHidden/>
            <w:szCs w:val="24"/>
          </w:rPr>
        </w:r>
        <w:r w:rsidR="00202A20" w:rsidRPr="002E37A3">
          <w:rPr>
            <w:noProof/>
            <w:webHidden/>
            <w:szCs w:val="24"/>
          </w:rPr>
          <w:fldChar w:fldCharType="separate"/>
        </w:r>
        <w:r w:rsidR="003A3973">
          <w:rPr>
            <w:noProof/>
            <w:webHidden/>
            <w:szCs w:val="24"/>
          </w:rPr>
          <w:t>68</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46" w:history="1">
        <w:r w:rsidR="00202A20" w:rsidRPr="002E37A3">
          <w:rPr>
            <w:noProof/>
            <w:szCs w:val="24"/>
          </w:rPr>
          <w:t>19.2</w:t>
        </w:r>
        <w:r w:rsidR="00202A20" w:rsidRPr="002E37A3">
          <w:rPr>
            <w:noProof/>
            <w:szCs w:val="24"/>
            <w:lang w:eastAsia="zh-CN"/>
          </w:rPr>
          <w:tab/>
        </w:r>
        <w:r w:rsidR="00202A20" w:rsidRPr="002E37A3">
          <w:rPr>
            <w:rFonts w:hint="eastAsia"/>
            <w:noProof/>
            <w:szCs w:val="24"/>
          </w:rPr>
          <w:t>国际电联</w:t>
        </w:r>
        <w:r w:rsidR="00202A20" w:rsidRPr="002E37A3">
          <w:rPr>
            <w:noProof/>
            <w:szCs w:val="24"/>
          </w:rPr>
          <w:t>150</w:t>
        </w:r>
        <w:r w:rsidR="00202A20" w:rsidRPr="002E37A3">
          <w:rPr>
            <w:rFonts w:hint="eastAsia"/>
            <w:noProof/>
            <w:szCs w:val="24"/>
          </w:rPr>
          <w:t>周年庆典活动</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_Toc465098946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69</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47" w:history="1">
        <w:r w:rsidR="00202A20" w:rsidRPr="002E37A3">
          <w:rPr>
            <w:noProof/>
            <w:szCs w:val="24"/>
          </w:rPr>
          <w:t>19.3</w:t>
        </w:r>
        <w:r w:rsidR="00202A20" w:rsidRPr="002E37A3">
          <w:rPr>
            <w:noProof/>
            <w:szCs w:val="24"/>
            <w:lang w:eastAsia="zh-CN"/>
          </w:rPr>
          <w:tab/>
        </w:r>
        <w:r w:rsidR="00202A20" w:rsidRPr="002E37A3">
          <w:rPr>
            <w:noProof/>
            <w:szCs w:val="24"/>
          </w:rPr>
          <w:t>CCITT/ITU-T 60</w:t>
        </w:r>
        <w:r w:rsidR="00202A20" w:rsidRPr="002E37A3">
          <w:rPr>
            <w:rFonts w:hint="eastAsia"/>
            <w:noProof/>
            <w:szCs w:val="24"/>
          </w:rPr>
          <w:t>周年庆典</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_Toc465098947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70</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948" w:history="1">
        <w:r w:rsidR="00202A20" w:rsidRPr="002E37A3">
          <w:rPr>
            <w:rStyle w:val="Hyperlink"/>
            <w:noProof/>
            <w:szCs w:val="24"/>
            <w:lang w:eastAsia="zh-CN"/>
          </w:rPr>
          <w:t>20</w:t>
        </w:r>
        <w:r w:rsidR="00202A20" w:rsidRPr="002E37A3">
          <w:rPr>
            <w:noProof/>
            <w:szCs w:val="24"/>
            <w:lang w:eastAsia="zh-CN"/>
          </w:rPr>
          <w:tab/>
        </w:r>
        <w:r w:rsidR="00202A20" w:rsidRPr="002E37A3">
          <w:rPr>
            <w:rStyle w:val="Hyperlink"/>
            <w:rFonts w:hint="eastAsia"/>
            <w:noProof/>
            <w:szCs w:val="24"/>
            <w:lang w:val="en-US" w:eastAsia="zh-CN"/>
          </w:rPr>
          <w:t>服务和工具</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_Toc465098948 \h </w:instrText>
        </w:r>
        <w:r w:rsidR="00202A20" w:rsidRPr="002E37A3">
          <w:rPr>
            <w:noProof/>
            <w:webHidden/>
            <w:szCs w:val="24"/>
          </w:rPr>
        </w:r>
        <w:r w:rsidR="00202A20" w:rsidRPr="002E37A3">
          <w:rPr>
            <w:noProof/>
            <w:webHidden/>
            <w:szCs w:val="24"/>
          </w:rPr>
          <w:fldChar w:fldCharType="separate"/>
        </w:r>
        <w:r w:rsidR="003A3973">
          <w:rPr>
            <w:noProof/>
            <w:webHidden/>
            <w:szCs w:val="24"/>
          </w:rPr>
          <w:t>70</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49" w:history="1">
        <w:r w:rsidR="00202A20" w:rsidRPr="002E37A3">
          <w:rPr>
            <w:rStyle w:val="Hyperlink"/>
            <w:noProof/>
            <w:szCs w:val="24"/>
            <w:lang w:eastAsia="zh-CN"/>
          </w:rPr>
          <w:t>20.1</w:t>
        </w:r>
        <w:r w:rsidR="00202A20" w:rsidRPr="002E37A3">
          <w:rPr>
            <w:noProof/>
            <w:szCs w:val="24"/>
            <w:lang w:eastAsia="zh-CN"/>
          </w:rPr>
          <w:tab/>
        </w:r>
        <w:r w:rsidR="00202A20" w:rsidRPr="002E37A3">
          <w:rPr>
            <w:rStyle w:val="Hyperlink"/>
            <w:rFonts w:hint="eastAsia"/>
            <w:noProof/>
            <w:szCs w:val="24"/>
            <w:lang w:eastAsia="zh-CN"/>
          </w:rPr>
          <w:t>新的</w:t>
        </w:r>
        <w:r w:rsidR="00202A20" w:rsidRPr="002E37A3">
          <w:rPr>
            <w:rStyle w:val="Hyperlink"/>
            <w:noProof/>
            <w:szCs w:val="24"/>
            <w:lang w:eastAsia="zh-CN"/>
          </w:rPr>
          <w:t>ITU-T</w:t>
        </w:r>
        <w:r w:rsidR="00202A20" w:rsidRPr="002E37A3">
          <w:rPr>
            <w:rStyle w:val="Hyperlink"/>
            <w:rFonts w:hint="eastAsia"/>
            <w:noProof/>
            <w:szCs w:val="24"/>
            <w:lang w:eastAsia="zh-CN"/>
          </w:rPr>
          <w:t>网站设计</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_Toc465098949 \h </w:instrText>
        </w:r>
        <w:r w:rsidR="00202A20" w:rsidRPr="002E37A3">
          <w:rPr>
            <w:noProof/>
            <w:webHidden/>
            <w:szCs w:val="24"/>
          </w:rPr>
        </w:r>
        <w:r w:rsidR="00202A20" w:rsidRPr="002E37A3">
          <w:rPr>
            <w:noProof/>
            <w:webHidden/>
            <w:szCs w:val="24"/>
          </w:rPr>
          <w:fldChar w:fldCharType="separate"/>
        </w:r>
        <w:r w:rsidR="003A3973">
          <w:rPr>
            <w:noProof/>
            <w:webHidden/>
            <w:szCs w:val="24"/>
          </w:rPr>
          <w:t>70</w:t>
        </w:r>
        <w:r w:rsidR="00202A20" w:rsidRPr="002E37A3">
          <w:rPr>
            <w:noProof/>
            <w:webHidden/>
            <w:szCs w:val="24"/>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50" w:history="1">
        <w:r w:rsidR="00202A20" w:rsidRPr="002E37A3">
          <w:rPr>
            <w:noProof/>
            <w:szCs w:val="24"/>
          </w:rPr>
          <w:t>20.2</w:t>
        </w:r>
        <w:r w:rsidR="00202A20" w:rsidRPr="002E37A3">
          <w:rPr>
            <w:noProof/>
            <w:szCs w:val="24"/>
            <w:lang w:eastAsia="zh-CN"/>
          </w:rPr>
          <w:tab/>
        </w:r>
        <w:r w:rsidR="00202A20" w:rsidRPr="002E37A3">
          <w:rPr>
            <w:noProof/>
            <w:szCs w:val="24"/>
          </w:rPr>
          <w:t>ITU-T</w:t>
        </w:r>
        <w:r w:rsidR="00202A20" w:rsidRPr="002E37A3">
          <w:rPr>
            <w:rFonts w:hint="eastAsia"/>
            <w:noProof/>
            <w:szCs w:val="24"/>
          </w:rPr>
          <w:t>数据库</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_Toc465098950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70</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51" w:history="1">
        <w:r w:rsidR="00202A20" w:rsidRPr="002E37A3">
          <w:rPr>
            <w:noProof/>
            <w:szCs w:val="24"/>
          </w:rPr>
          <w:t>20.3</w:t>
        </w:r>
        <w:r w:rsidR="00202A20" w:rsidRPr="002E37A3">
          <w:rPr>
            <w:noProof/>
            <w:szCs w:val="24"/>
            <w:lang w:eastAsia="zh-CN"/>
          </w:rPr>
          <w:tab/>
        </w:r>
        <w:r w:rsidR="00202A20" w:rsidRPr="002E37A3">
          <w:rPr>
            <w:rFonts w:hint="eastAsia"/>
            <w:noProof/>
            <w:szCs w:val="24"/>
          </w:rPr>
          <w:t>报告人组的会议文件管理系统</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_Toc465098951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71</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52" w:history="1">
        <w:r w:rsidR="00202A20" w:rsidRPr="002E37A3">
          <w:rPr>
            <w:noProof/>
            <w:szCs w:val="24"/>
          </w:rPr>
          <w:t>20.4</w:t>
        </w:r>
        <w:r w:rsidR="00202A20" w:rsidRPr="002E37A3">
          <w:rPr>
            <w:noProof/>
            <w:szCs w:val="24"/>
            <w:lang w:eastAsia="zh-CN"/>
          </w:rPr>
          <w:tab/>
        </w:r>
        <w:r w:rsidR="00202A20" w:rsidRPr="002E37A3">
          <w:rPr>
            <w:rFonts w:hint="eastAsia"/>
            <w:noProof/>
            <w:szCs w:val="24"/>
          </w:rPr>
          <w:t>新的</w:t>
        </w:r>
        <w:r w:rsidR="00202A20" w:rsidRPr="002E37A3">
          <w:rPr>
            <w:noProof/>
            <w:szCs w:val="24"/>
          </w:rPr>
          <w:t>ITU-T</w:t>
        </w:r>
        <w:r w:rsidR="00202A20" w:rsidRPr="002E37A3">
          <w:rPr>
            <w:rFonts w:hint="eastAsia"/>
            <w:noProof/>
            <w:szCs w:val="24"/>
          </w:rPr>
          <w:t>电子注册和订阅服务</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_Toc465098952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71</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53" w:history="1">
        <w:r w:rsidR="00202A20" w:rsidRPr="002E37A3">
          <w:rPr>
            <w:noProof/>
            <w:szCs w:val="24"/>
          </w:rPr>
          <w:t>20.5</w:t>
        </w:r>
        <w:r w:rsidR="00202A20" w:rsidRPr="002E37A3">
          <w:rPr>
            <w:noProof/>
            <w:szCs w:val="24"/>
            <w:lang w:eastAsia="zh-CN"/>
          </w:rPr>
          <w:tab/>
        </w:r>
        <w:r w:rsidR="00202A20" w:rsidRPr="002E37A3">
          <w:rPr>
            <w:rFonts w:hint="eastAsia"/>
            <w:noProof/>
            <w:szCs w:val="24"/>
          </w:rPr>
          <w:t>国际号码资源（</w:t>
        </w:r>
        <w:r w:rsidR="00202A20" w:rsidRPr="002E37A3">
          <w:rPr>
            <w:noProof/>
            <w:szCs w:val="24"/>
          </w:rPr>
          <w:t>INRs</w:t>
        </w:r>
        <w:r w:rsidR="00202A20" w:rsidRPr="002E37A3">
          <w:rPr>
            <w:rFonts w:hint="eastAsia"/>
            <w:noProof/>
            <w:szCs w:val="24"/>
          </w:rPr>
          <w:t>）</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_Toc465098953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71</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54" w:history="1">
        <w:r w:rsidR="00202A20" w:rsidRPr="002E37A3">
          <w:rPr>
            <w:noProof/>
            <w:szCs w:val="24"/>
          </w:rPr>
          <w:t>20.6</w:t>
        </w:r>
        <w:r w:rsidR="00202A20" w:rsidRPr="002E37A3">
          <w:rPr>
            <w:noProof/>
            <w:szCs w:val="24"/>
            <w:lang w:eastAsia="zh-CN"/>
          </w:rPr>
          <w:tab/>
        </w:r>
        <w:r w:rsidR="00202A20" w:rsidRPr="002E37A3">
          <w:rPr>
            <w:noProof/>
            <w:szCs w:val="24"/>
          </w:rPr>
          <w:t>ITU-T</w:t>
        </w:r>
        <w:r w:rsidR="00202A20" w:rsidRPr="002E37A3">
          <w:rPr>
            <w:rFonts w:hint="eastAsia"/>
            <w:noProof/>
            <w:szCs w:val="24"/>
          </w:rPr>
          <w:t>研究组</w:t>
        </w:r>
        <w:r w:rsidR="00202A20" w:rsidRPr="002E37A3">
          <w:rPr>
            <w:noProof/>
            <w:szCs w:val="24"/>
          </w:rPr>
          <w:t>SharePoint</w:t>
        </w:r>
        <w:r w:rsidR="00202A20" w:rsidRPr="002E37A3">
          <w:rPr>
            <w:rFonts w:hint="eastAsia"/>
            <w:noProof/>
            <w:szCs w:val="24"/>
          </w:rPr>
          <w:t>协作网站</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_Toc465098954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72</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55" w:history="1">
        <w:r w:rsidR="00202A20" w:rsidRPr="002E37A3">
          <w:rPr>
            <w:noProof/>
            <w:szCs w:val="24"/>
            <w:lang w:eastAsia="zh-CN"/>
          </w:rPr>
          <w:t>20.7</w:t>
        </w:r>
        <w:r w:rsidR="00202A20" w:rsidRPr="002E37A3">
          <w:rPr>
            <w:noProof/>
            <w:szCs w:val="24"/>
            <w:lang w:eastAsia="zh-CN"/>
          </w:rPr>
          <w:tab/>
        </w:r>
        <w:r w:rsidR="00202A20" w:rsidRPr="002E37A3">
          <w:rPr>
            <w:rFonts w:hint="eastAsia"/>
            <w:noProof/>
            <w:szCs w:val="24"/>
          </w:rPr>
          <w:t>电信标准化局</w:t>
        </w:r>
        <w:r w:rsidR="00202A20" w:rsidRPr="002E37A3">
          <w:rPr>
            <w:noProof/>
            <w:szCs w:val="24"/>
            <w:lang w:eastAsia="zh-CN"/>
          </w:rPr>
          <w:t>Sharepoint</w:t>
        </w:r>
        <w:r w:rsidR="00202A20" w:rsidRPr="002E37A3">
          <w:rPr>
            <w:rFonts w:hint="eastAsia"/>
            <w:noProof/>
            <w:szCs w:val="24"/>
          </w:rPr>
          <w:t>服务支持网站</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_Toc465098955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72</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56" w:history="1">
        <w:r w:rsidR="00202A20" w:rsidRPr="002E37A3">
          <w:rPr>
            <w:noProof/>
            <w:szCs w:val="24"/>
          </w:rPr>
          <w:t>20.8</w:t>
        </w:r>
        <w:r w:rsidR="00202A20" w:rsidRPr="002E37A3">
          <w:rPr>
            <w:noProof/>
            <w:szCs w:val="24"/>
            <w:lang w:eastAsia="zh-CN"/>
          </w:rPr>
          <w:tab/>
        </w:r>
        <w:r w:rsidR="00202A20" w:rsidRPr="002E37A3">
          <w:rPr>
            <w:rFonts w:hint="eastAsia"/>
            <w:noProof/>
            <w:szCs w:val="24"/>
          </w:rPr>
          <w:t>会议文件同步应用</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_Toc465098956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72</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57" w:history="1">
        <w:r w:rsidR="00202A20" w:rsidRPr="002E37A3">
          <w:rPr>
            <w:noProof/>
            <w:szCs w:val="24"/>
          </w:rPr>
          <w:t>20.9</w:t>
        </w:r>
        <w:r w:rsidR="00202A20" w:rsidRPr="002E37A3">
          <w:rPr>
            <w:noProof/>
            <w:szCs w:val="24"/>
            <w:lang w:eastAsia="zh-CN"/>
          </w:rPr>
          <w:tab/>
        </w:r>
        <w:r w:rsidR="00202A20" w:rsidRPr="002E37A3">
          <w:rPr>
            <w:rFonts w:hint="eastAsia"/>
            <w:noProof/>
            <w:szCs w:val="24"/>
          </w:rPr>
          <w:t>电子会议</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_Toc465098957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72</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58" w:history="1">
        <w:r w:rsidR="00202A20" w:rsidRPr="002E37A3">
          <w:rPr>
            <w:noProof/>
            <w:szCs w:val="24"/>
          </w:rPr>
          <w:t>20.10</w:t>
        </w:r>
        <w:r w:rsidR="00202A20" w:rsidRPr="002E37A3">
          <w:rPr>
            <w:noProof/>
            <w:szCs w:val="24"/>
            <w:lang w:eastAsia="zh-CN"/>
          </w:rPr>
          <w:tab/>
        </w:r>
        <w:r w:rsidR="00202A20" w:rsidRPr="002E37A3">
          <w:rPr>
            <w:rFonts w:hint="eastAsia"/>
            <w:noProof/>
            <w:szCs w:val="24"/>
          </w:rPr>
          <w:t>在线中期报告人组会议和电子会议</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_Toc465098958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73</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59" w:history="1">
        <w:r w:rsidR="00202A20" w:rsidRPr="002E37A3">
          <w:rPr>
            <w:noProof/>
            <w:szCs w:val="24"/>
          </w:rPr>
          <w:t>20.11</w:t>
        </w:r>
        <w:r w:rsidR="00202A20" w:rsidRPr="002E37A3">
          <w:rPr>
            <w:noProof/>
            <w:szCs w:val="24"/>
            <w:lang w:eastAsia="zh-CN"/>
          </w:rPr>
          <w:tab/>
        </w:r>
        <w:r w:rsidR="00202A20" w:rsidRPr="002E37A3">
          <w:rPr>
            <w:rFonts w:hint="eastAsia"/>
            <w:noProof/>
            <w:szCs w:val="24"/>
          </w:rPr>
          <w:t>提交新工作项目的在线表格</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_Toc465098959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73</w:t>
        </w:r>
        <w:r w:rsidR="00202A20" w:rsidRPr="002E37A3">
          <w:rPr>
            <w:noProof/>
            <w:webHidden/>
            <w:szCs w:val="24"/>
            <w:lang w:eastAsia="zh-CN"/>
          </w:rPr>
          <w:fldChar w:fldCharType="end"/>
        </w:r>
      </w:hyperlink>
    </w:p>
    <w:p w:rsidR="00202A20" w:rsidRPr="002E37A3" w:rsidRDefault="001A39F0" w:rsidP="002E37A3">
      <w:pPr>
        <w:pStyle w:val="TOC2"/>
        <w:tabs>
          <w:tab w:val="clear" w:pos="567"/>
          <w:tab w:val="clear" w:pos="7938"/>
          <w:tab w:val="clear" w:pos="9526"/>
          <w:tab w:val="left" w:leader="dot" w:pos="9356"/>
          <w:tab w:val="right" w:pos="9639"/>
        </w:tabs>
        <w:spacing w:before="80"/>
        <w:ind w:left="1531" w:right="851" w:hanging="851"/>
        <w:rPr>
          <w:noProof/>
          <w:szCs w:val="24"/>
          <w:lang w:eastAsia="zh-CN"/>
        </w:rPr>
      </w:pPr>
      <w:hyperlink w:anchor="_Toc465098960" w:history="1">
        <w:r w:rsidR="00202A20" w:rsidRPr="002E37A3">
          <w:rPr>
            <w:noProof/>
            <w:szCs w:val="24"/>
          </w:rPr>
          <w:t>20.12</w:t>
        </w:r>
        <w:r w:rsidR="00202A20" w:rsidRPr="002E37A3">
          <w:rPr>
            <w:noProof/>
            <w:szCs w:val="24"/>
            <w:lang w:eastAsia="zh-CN"/>
          </w:rPr>
          <w:tab/>
        </w:r>
        <w:r w:rsidR="00202A20" w:rsidRPr="002E37A3">
          <w:rPr>
            <w:noProof/>
            <w:szCs w:val="24"/>
          </w:rPr>
          <w:t>ITU-T</w:t>
        </w:r>
        <w:r w:rsidR="00202A20" w:rsidRPr="002E37A3">
          <w:rPr>
            <w:rFonts w:hint="eastAsia"/>
            <w:noProof/>
            <w:szCs w:val="24"/>
          </w:rPr>
          <w:t>在同等地位上使用国际电联语文</w:t>
        </w:r>
        <w:r w:rsidR="00202A20" w:rsidRPr="002E37A3">
          <w:rPr>
            <w:noProof/>
            <w:webHidden/>
            <w:szCs w:val="24"/>
            <w:lang w:eastAsia="zh-CN"/>
          </w:rPr>
          <w:tab/>
        </w:r>
        <w:r w:rsidR="00202A20" w:rsidRPr="002E37A3">
          <w:rPr>
            <w:noProof/>
            <w:webHidden/>
            <w:szCs w:val="24"/>
            <w:lang w:eastAsia="zh-CN"/>
          </w:rPr>
          <w:fldChar w:fldCharType="begin"/>
        </w:r>
        <w:r w:rsidR="00202A20" w:rsidRPr="002E37A3">
          <w:rPr>
            <w:noProof/>
            <w:webHidden/>
            <w:szCs w:val="24"/>
            <w:lang w:eastAsia="zh-CN"/>
          </w:rPr>
          <w:instrText xml:space="preserve"> PAGEREF _Toc465098960 \h </w:instrText>
        </w:r>
        <w:r w:rsidR="00202A20" w:rsidRPr="002E37A3">
          <w:rPr>
            <w:noProof/>
            <w:webHidden/>
            <w:szCs w:val="24"/>
            <w:lang w:eastAsia="zh-CN"/>
          </w:rPr>
        </w:r>
        <w:r w:rsidR="00202A20" w:rsidRPr="002E37A3">
          <w:rPr>
            <w:noProof/>
            <w:webHidden/>
            <w:szCs w:val="24"/>
            <w:lang w:eastAsia="zh-CN"/>
          </w:rPr>
          <w:fldChar w:fldCharType="separate"/>
        </w:r>
        <w:r w:rsidR="003A3973">
          <w:rPr>
            <w:noProof/>
            <w:webHidden/>
            <w:szCs w:val="24"/>
            <w:lang w:eastAsia="zh-CN"/>
          </w:rPr>
          <w:t>74</w:t>
        </w:r>
        <w:r w:rsidR="00202A20" w:rsidRPr="002E37A3">
          <w:rPr>
            <w:noProof/>
            <w:webHidden/>
            <w:szCs w:val="24"/>
            <w:lang w:eastAsia="zh-CN"/>
          </w:rPr>
          <w:fldChar w:fldCharType="end"/>
        </w:r>
      </w:hyperlink>
    </w:p>
    <w:p w:rsidR="00202A20" w:rsidRPr="002E37A3"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lang w:val="en-US" w:eastAsia="zh-CN"/>
        </w:rPr>
      </w:pPr>
      <w:hyperlink w:anchor="_Toc465098961" w:history="1">
        <w:r w:rsidR="00202A20" w:rsidRPr="002E37A3">
          <w:rPr>
            <w:rStyle w:val="Hyperlink"/>
            <w:noProof/>
            <w:szCs w:val="24"/>
            <w:lang w:eastAsia="zh-CN"/>
          </w:rPr>
          <w:t>21</w:t>
        </w:r>
        <w:r w:rsidR="00202A20" w:rsidRPr="002E37A3">
          <w:rPr>
            <w:noProof/>
            <w:szCs w:val="24"/>
            <w:lang w:eastAsia="zh-CN"/>
          </w:rPr>
          <w:tab/>
        </w:r>
        <w:r w:rsidR="00202A20" w:rsidRPr="002E37A3">
          <w:rPr>
            <w:rStyle w:val="Hyperlink"/>
            <w:noProof/>
            <w:szCs w:val="24"/>
            <w:lang w:eastAsia="zh-CN"/>
          </w:rPr>
          <w:t>ITU-T</w:t>
        </w:r>
        <w:r w:rsidR="00202A20" w:rsidRPr="002E37A3">
          <w:rPr>
            <w:rStyle w:val="Hyperlink"/>
            <w:rFonts w:hint="eastAsia"/>
            <w:noProof/>
            <w:szCs w:val="24"/>
            <w:lang w:eastAsia="zh-CN"/>
          </w:rPr>
          <w:t>落实</w:t>
        </w:r>
        <w:r w:rsidR="00202A20" w:rsidRPr="002E37A3">
          <w:rPr>
            <w:rStyle w:val="Hyperlink"/>
            <w:noProof/>
            <w:szCs w:val="24"/>
            <w:lang w:eastAsia="zh-CN"/>
          </w:rPr>
          <w:t>WSIS</w:t>
        </w:r>
        <w:r w:rsidR="00202A20" w:rsidRPr="002E37A3">
          <w:rPr>
            <w:rStyle w:val="Hyperlink"/>
            <w:rFonts w:hint="eastAsia"/>
            <w:noProof/>
            <w:szCs w:val="24"/>
            <w:lang w:eastAsia="zh-CN"/>
          </w:rPr>
          <w:t>的活动和可持续发展目标</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_Toc465098961 \h </w:instrText>
        </w:r>
        <w:r w:rsidR="00202A20" w:rsidRPr="002E37A3">
          <w:rPr>
            <w:noProof/>
            <w:webHidden/>
            <w:szCs w:val="24"/>
          </w:rPr>
        </w:r>
        <w:r w:rsidR="00202A20" w:rsidRPr="002E37A3">
          <w:rPr>
            <w:noProof/>
            <w:webHidden/>
            <w:szCs w:val="24"/>
          </w:rPr>
          <w:fldChar w:fldCharType="separate"/>
        </w:r>
        <w:r w:rsidR="003A3973">
          <w:rPr>
            <w:noProof/>
            <w:webHidden/>
            <w:szCs w:val="24"/>
          </w:rPr>
          <w:t>74</w:t>
        </w:r>
        <w:r w:rsidR="00202A20" w:rsidRPr="002E37A3">
          <w:rPr>
            <w:noProof/>
            <w:webHidden/>
            <w:szCs w:val="24"/>
          </w:rPr>
          <w:fldChar w:fldCharType="end"/>
        </w:r>
      </w:hyperlink>
    </w:p>
    <w:p w:rsidR="00202A20" w:rsidRDefault="001A39F0" w:rsidP="002E37A3">
      <w:pPr>
        <w:pStyle w:val="TOC1"/>
        <w:tabs>
          <w:tab w:val="clear" w:pos="567"/>
          <w:tab w:val="clear" w:pos="7938"/>
          <w:tab w:val="clear" w:pos="9526"/>
          <w:tab w:val="left" w:pos="964"/>
          <w:tab w:val="left" w:leader="dot" w:pos="9356"/>
          <w:tab w:val="right" w:pos="9639"/>
        </w:tabs>
        <w:ind w:left="680" w:right="851" w:hanging="680"/>
        <w:rPr>
          <w:noProof/>
          <w:szCs w:val="24"/>
        </w:rPr>
      </w:pPr>
      <w:hyperlink w:anchor="_Toc465098962" w:history="1">
        <w:r w:rsidR="00202A20" w:rsidRPr="002E37A3">
          <w:rPr>
            <w:rStyle w:val="Hyperlink"/>
            <w:noProof/>
            <w:szCs w:val="24"/>
            <w:lang w:eastAsia="zh-CN"/>
          </w:rPr>
          <w:t>22</w:t>
        </w:r>
        <w:r w:rsidR="00202A20" w:rsidRPr="002E37A3">
          <w:rPr>
            <w:noProof/>
            <w:szCs w:val="24"/>
            <w:lang w:eastAsia="zh-CN"/>
          </w:rPr>
          <w:tab/>
        </w:r>
        <w:r w:rsidR="00202A20" w:rsidRPr="002E37A3">
          <w:rPr>
            <w:rStyle w:val="Hyperlink"/>
            <w:noProof/>
            <w:szCs w:val="24"/>
            <w:lang w:eastAsia="zh-CN"/>
          </w:rPr>
          <w:t>ITU-T</w:t>
        </w:r>
        <w:r w:rsidR="00202A20" w:rsidRPr="002E37A3">
          <w:rPr>
            <w:rStyle w:val="Hyperlink"/>
            <w:rFonts w:hint="eastAsia"/>
            <w:noProof/>
            <w:szCs w:val="24"/>
            <w:lang w:eastAsia="zh-CN"/>
          </w:rPr>
          <w:t>审查委员会（</w:t>
        </w:r>
        <w:r w:rsidR="00202A20" w:rsidRPr="002E37A3">
          <w:rPr>
            <w:rStyle w:val="Hyperlink"/>
            <w:noProof/>
            <w:szCs w:val="24"/>
            <w:lang w:eastAsia="zh-CN"/>
          </w:rPr>
          <w:t>RevCom</w:t>
        </w:r>
        <w:r w:rsidR="00202A20" w:rsidRPr="002E37A3">
          <w:rPr>
            <w:rStyle w:val="Hyperlink"/>
            <w:rFonts w:hint="eastAsia"/>
            <w:noProof/>
            <w:szCs w:val="24"/>
            <w:lang w:eastAsia="zh-CN"/>
          </w:rPr>
          <w:t>）</w:t>
        </w:r>
        <w:r w:rsidR="00202A20" w:rsidRPr="002E37A3">
          <w:rPr>
            <w:noProof/>
            <w:webHidden/>
            <w:szCs w:val="24"/>
          </w:rPr>
          <w:tab/>
        </w:r>
        <w:r w:rsidR="00202A20" w:rsidRPr="002E37A3">
          <w:rPr>
            <w:noProof/>
            <w:webHidden/>
            <w:szCs w:val="24"/>
          </w:rPr>
          <w:fldChar w:fldCharType="begin"/>
        </w:r>
        <w:r w:rsidR="00202A20" w:rsidRPr="002E37A3">
          <w:rPr>
            <w:noProof/>
            <w:webHidden/>
            <w:szCs w:val="24"/>
          </w:rPr>
          <w:instrText xml:space="preserve"> PAGEREF _Toc465098962 \h </w:instrText>
        </w:r>
        <w:r w:rsidR="00202A20" w:rsidRPr="002E37A3">
          <w:rPr>
            <w:noProof/>
            <w:webHidden/>
            <w:szCs w:val="24"/>
          </w:rPr>
        </w:r>
        <w:r w:rsidR="00202A20" w:rsidRPr="002E37A3">
          <w:rPr>
            <w:noProof/>
            <w:webHidden/>
            <w:szCs w:val="24"/>
          </w:rPr>
          <w:fldChar w:fldCharType="separate"/>
        </w:r>
        <w:r w:rsidR="003A3973">
          <w:rPr>
            <w:noProof/>
            <w:webHidden/>
            <w:szCs w:val="24"/>
          </w:rPr>
          <w:t>75</w:t>
        </w:r>
        <w:r w:rsidR="00202A20" w:rsidRPr="002E37A3">
          <w:rPr>
            <w:noProof/>
            <w:webHidden/>
            <w:szCs w:val="24"/>
          </w:rPr>
          <w:fldChar w:fldCharType="end"/>
        </w:r>
      </w:hyperlink>
    </w:p>
    <w:p w:rsidR="00813759" w:rsidRPr="00813759" w:rsidRDefault="00813759" w:rsidP="00813759">
      <w:pPr>
        <w:rPr>
          <w:noProof/>
        </w:rPr>
      </w:pPr>
    </w:p>
    <w:p w:rsidR="00813759" w:rsidRDefault="00202A20" w:rsidP="00813759">
      <w:pPr>
        <w:pStyle w:val="Heading1"/>
        <w:ind w:left="0" w:firstLine="0"/>
        <w:rPr>
          <w:b w:val="0"/>
          <w:lang w:eastAsia="zh-CN"/>
        </w:rPr>
      </w:pPr>
      <w:r>
        <w:rPr>
          <w:lang w:eastAsia="zh-CN"/>
        </w:rPr>
        <w:fldChar w:fldCharType="end"/>
      </w:r>
      <w:bookmarkStart w:id="0" w:name="_Toc20272"/>
      <w:bookmarkStart w:id="1" w:name="_Toc465078363"/>
      <w:bookmarkStart w:id="2" w:name="_Toc465078798"/>
      <w:bookmarkStart w:id="3" w:name="_Toc465079740"/>
      <w:bookmarkStart w:id="4" w:name="_Toc465081762"/>
      <w:bookmarkStart w:id="5" w:name="_Toc465098842"/>
      <w:r w:rsidR="00813759">
        <w:rPr>
          <w:b w:val="0"/>
          <w:lang w:eastAsia="zh-CN"/>
        </w:rPr>
        <w:br w:type="page"/>
      </w:r>
    </w:p>
    <w:p w:rsidR="00AA1ADD" w:rsidRDefault="00AA1ADD" w:rsidP="00CD23DF">
      <w:pPr>
        <w:pStyle w:val="Heading1"/>
        <w:ind w:left="0" w:firstLine="0"/>
        <w:rPr>
          <w:lang w:eastAsia="zh-CN"/>
        </w:rPr>
      </w:pPr>
      <w:r>
        <w:rPr>
          <w:rFonts w:hint="eastAsia"/>
          <w:lang w:eastAsia="zh-CN"/>
        </w:rPr>
        <w:lastRenderedPageBreak/>
        <w:t>前言</w:t>
      </w:r>
      <w:bookmarkEnd w:id="0"/>
      <w:bookmarkEnd w:id="1"/>
      <w:bookmarkEnd w:id="2"/>
      <w:bookmarkEnd w:id="3"/>
      <w:bookmarkEnd w:id="4"/>
      <w:bookmarkEnd w:id="5"/>
    </w:p>
    <w:p w:rsidR="00AA1ADD" w:rsidRDefault="00AA1ADD">
      <w:pPr>
        <w:ind w:firstLineChars="200" w:firstLine="480"/>
        <w:rPr>
          <w:szCs w:val="24"/>
          <w:lang w:val="en-US" w:eastAsia="zh-CN"/>
        </w:rPr>
      </w:pPr>
      <w:r>
        <w:rPr>
          <w:rFonts w:hint="eastAsia"/>
          <w:szCs w:val="24"/>
          <w:lang w:eastAsia="zh-CN"/>
        </w:rPr>
        <w:t>在</w:t>
      </w:r>
      <w:r>
        <w:rPr>
          <w:rFonts w:hint="eastAsia"/>
          <w:szCs w:val="24"/>
          <w:lang w:val="en-US" w:eastAsia="zh-CN"/>
        </w:rPr>
        <w:t>ITU</w:t>
      </w:r>
      <w:r>
        <w:rPr>
          <w:rFonts w:hint="eastAsia"/>
          <w:szCs w:val="24"/>
          <w:lang w:val="en-US" w:eastAsia="zh-CN"/>
        </w:rPr>
        <w:t>的领导下，</w:t>
      </w:r>
      <w:r>
        <w:rPr>
          <w:rFonts w:hint="eastAsia"/>
          <w:szCs w:val="24"/>
          <w:lang w:val="en-US" w:eastAsia="zh-CN"/>
        </w:rPr>
        <w:t>2013-2016</w:t>
      </w:r>
      <w:r>
        <w:rPr>
          <w:rFonts w:hint="eastAsia"/>
          <w:szCs w:val="24"/>
          <w:lang w:val="en-US" w:eastAsia="zh-CN"/>
        </w:rPr>
        <w:t>研究期间的标准化制定工作取得了重大进展，同时，</w:t>
      </w:r>
      <w:r>
        <w:rPr>
          <w:rFonts w:hint="eastAsia"/>
          <w:szCs w:val="24"/>
          <w:lang w:val="en-US" w:eastAsia="zh-CN"/>
        </w:rPr>
        <w:t>ITU</w:t>
      </w:r>
      <w:r>
        <w:rPr>
          <w:rFonts w:hint="eastAsia"/>
          <w:szCs w:val="24"/>
          <w:lang w:val="en-US" w:eastAsia="zh-CN"/>
        </w:rPr>
        <w:t>成员大胆采取行动，保证</w:t>
      </w:r>
      <w:r>
        <w:rPr>
          <w:rFonts w:hint="eastAsia"/>
          <w:szCs w:val="24"/>
          <w:lang w:val="en-US" w:eastAsia="zh-CN"/>
        </w:rPr>
        <w:t>ITU-T</w:t>
      </w:r>
      <w:r>
        <w:rPr>
          <w:rFonts w:hint="eastAsia"/>
          <w:szCs w:val="24"/>
          <w:lang w:val="en-US" w:eastAsia="zh-CN"/>
        </w:rPr>
        <w:t>能够充分满足不断涌现的标准化新需求。</w:t>
      </w:r>
      <w:r>
        <w:rPr>
          <w:rFonts w:eastAsia="Times New Roman"/>
          <w:szCs w:val="24"/>
          <w:lang w:eastAsia="zh-CN"/>
        </w:rPr>
        <w:t>WTSA-16</w:t>
      </w:r>
      <w:r>
        <w:rPr>
          <w:rFonts w:hint="eastAsia"/>
          <w:szCs w:val="24"/>
          <w:lang w:eastAsia="zh-CN"/>
        </w:rPr>
        <w:t>将整合我们在过去</w:t>
      </w:r>
      <w:r>
        <w:rPr>
          <w:rFonts w:hint="eastAsia"/>
          <w:szCs w:val="24"/>
          <w:lang w:val="en-US" w:eastAsia="zh-CN"/>
        </w:rPr>
        <w:t>4</w:t>
      </w:r>
      <w:r>
        <w:rPr>
          <w:rFonts w:hint="eastAsia"/>
          <w:szCs w:val="24"/>
          <w:lang w:val="en-US" w:eastAsia="zh-CN"/>
        </w:rPr>
        <w:t>年所取得的进展，完善</w:t>
      </w:r>
      <w:r>
        <w:rPr>
          <w:rFonts w:eastAsia="Times New Roman"/>
          <w:szCs w:val="24"/>
          <w:lang w:eastAsia="zh-CN"/>
        </w:rPr>
        <w:t>ITU-T</w:t>
      </w:r>
      <w:r>
        <w:rPr>
          <w:rFonts w:hint="eastAsia"/>
          <w:szCs w:val="24"/>
          <w:lang w:eastAsia="zh-CN"/>
        </w:rPr>
        <w:t>的战略方向和结构，为信息及通讯技术的下阶段创新提供支持。</w:t>
      </w:r>
    </w:p>
    <w:p w:rsidR="00AA1ADD" w:rsidRPr="0070709A" w:rsidRDefault="00AA1ADD" w:rsidP="0070709A">
      <w:pPr>
        <w:pStyle w:val="Headingb"/>
        <w:rPr>
          <w:rFonts w:ascii="Times New Roman" w:eastAsia="STKaiti" w:hAnsi="Times New Roman"/>
          <w:lang w:eastAsia="zh-CN"/>
        </w:rPr>
      </w:pPr>
      <w:r w:rsidRPr="0070709A">
        <w:rPr>
          <w:rFonts w:ascii="Times New Roman" w:eastAsia="STKaiti" w:hAnsi="Times New Roman"/>
          <w:lang w:val="en-US" w:eastAsia="zh-CN"/>
        </w:rPr>
        <w:t>ITU</w:t>
      </w:r>
      <w:r w:rsidRPr="0070709A">
        <w:rPr>
          <w:rFonts w:ascii="Times New Roman" w:eastAsia="STKaiti" w:hAnsi="Times New Roman"/>
          <w:lang w:val="en-US" w:eastAsia="zh-CN"/>
        </w:rPr>
        <w:t>：立足于</w:t>
      </w:r>
      <w:r w:rsidRPr="0070709A">
        <w:rPr>
          <w:rFonts w:ascii="Times New Roman" w:eastAsia="STKaiti" w:hAnsi="Times New Roman"/>
          <w:lang w:eastAsia="zh-CN"/>
        </w:rPr>
        <w:t>互联互通世界的标准</w:t>
      </w:r>
      <w:r w:rsidRPr="0070709A">
        <w:rPr>
          <w:rFonts w:ascii="Times New Roman" w:eastAsia="STKaiti" w:hAnsi="Times New Roman"/>
          <w:lang w:val="en-US" w:eastAsia="zh-CN"/>
        </w:rPr>
        <w:t>化</w:t>
      </w:r>
      <w:r w:rsidRPr="0070709A">
        <w:rPr>
          <w:rFonts w:ascii="Times New Roman" w:eastAsia="STKaiti" w:hAnsi="Times New Roman"/>
          <w:lang w:eastAsia="zh-CN"/>
        </w:rPr>
        <w:t>领军者</w:t>
      </w:r>
    </w:p>
    <w:p w:rsidR="00AA1ADD" w:rsidRPr="0066420B" w:rsidRDefault="00AA1ADD" w:rsidP="0066420B">
      <w:pPr>
        <w:ind w:firstLineChars="200" w:firstLine="480"/>
        <w:rPr>
          <w:lang w:eastAsia="zh-CN"/>
        </w:rPr>
      </w:pPr>
      <w:r w:rsidRPr="0066420B">
        <w:rPr>
          <w:lang w:eastAsia="zh-CN"/>
        </w:rPr>
        <w:t>ITU-T</w:t>
      </w:r>
      <w:r w:rsidRPr="0066420B">
        <w:rPr>
          <w:rFonts w:hint="eastAsia"/>
          <w:lang w:eastAsia="zh-CN"/>
        </w:rPr>
        <w:t>是知名的标准制定中心，致力于为传输和接入技术制定标准。</w:t>
      </w:r>
      <w:bookmarkStart w:id="6" w:name="OLE_LINK4"/>
      <w:r w:rsidRPr="0066420B">
        <w:rPr>
          <w:lang w:eastAsia="zh-CN"/>
        </w:rPr>
        <w:t>ITU</w:t>
      </w:r>
      <w:r w:rsidRPr="0066420B">
        <w:rPr>
          <w:rFonts w:hint="eastAsia"/>
          <w:lang w:eastAsia="zh-CN"/>
        </w:rPr>
        <w:t>成员</w:t>
      </w:r>
      <w:bookmarkEnd w:id="6"/>
      <w:r w:rsidRPr="0066420B">
        <w:rPr>
          <w:rFonts w:hint="eastAsia"/>
          <w:lang w:eastAsia="zh-CN"/>
        </w:rPr>
        <w:t>已为备受瞩目的</w:t>
      </w:r>
      <w:r w:rsidRPr="0066420B">
        <w:rPr>
          <w:lang w:eastAsia="zh-CN"/>
        </w:rPr>
        <w:t>G.fast</w:t>
      </w:r>
      <w:r w:rsidRPr="0066420B">
        <w:rPr>
          <w:rFonts w:hint="eastAsia"/>
          <w:lang w:eastAsia="zh-CN"/>
        </w:rPr>
        <w:t>宽带接入技术制定标准，该新宽带标准所规定的访问速度比传统电话线快</w:t>
      </w:r>
      <w:r w:rsidRPr="0066420B">
        <w:rPr>
          <w:rFonts w:hint="eastAsia"/>
          <w:lang w:eastAsia="zh-CN"/>
        </w:rPr>
        <w:t>2</w:t>
      </w:r>
      <w:r w:rsidRPr="0066420B">
        <w:rPr>
          <w:rFonts w:hint="eastAsia"/>
          <w:lang w:eastAsia="zh-CN"/>
        </w:rPr>
        <w:t>千兆比特</w:t>
      </w:r>
      <w:r w:rsidRPr="0066420B">
        <w:rPr>
          <w:rFonts w:hint="eastAsia"/>
          <w:lang w:eastAsia="zh-CN"/>
        </w:rPr>
        <w:t>/</w:t>
      </w:r>
      <w:r w:rsidRPr="0066420B">
        <w:rPr>
          <w:rFonts w:hint="eastAsia"/>
          <w:lang w:eastAsia="zh-CN"/>
        </w:rPr>
        <w:t>秒，并为</w:t>
      </w:r>
      <w:r w:rsidRPr="0066420B">
        <w:rPr>
          <w:rFonts w:hint="eastAsia"/>
          <w:lang w:eastAsia="zh-CN"/>
        </w:rPr>
        <w:t>40</w:t>
      </w:r>
      <w:r w:rsidRPr="0066420B">
        <w:rPr>
          <w:rFonts w:hint="eastAsia"/>
          <w:lang w:eastAsia="zh-CN"/>
        </w:rPr>
        <w:t>千兆光纤入户制定标准，这是首批对超过</w:t>
      </w:r>
      <w:r w:rsidRPr="0066420B">
        <w:rPr>
          <w:rFonts w:hint="eastAsia"/>
          <w:lang w:eastAsia="zh-CN"/>
        </w:rPr>
        <w:t>10</w:t>
      </w:r>
      <w:r w:rsidRPr="0066420B">
        <w:rPr>
          <w:rFonts w:hint="eastAsia"/>
          <w:lang w:eastAsia="zh-CN"/>
        </w:rPr>
        <w:t>千兆比特</w:t>
      </w:r>
      <w:r w:rsidRPr="0066420B">
        <w:rPr>
          <w:rFonts w:hint="eastAsia"/>
          <w:lang w:eastAsia="zh-CN"/>
        </w:rPr>
        <w:t>/</w:t>
      </w:r>
      <w:r w:rsidRPr="0066420B">
        <w:rPr>
          <w:rFonts w:hint="eastAsia"/>
          <w:lang w:eastAsia="zh-CN"/>
        </w:rPr>
        <w:t>秒的光纤接入速度进行规定的标准。</w:t>
      </w:r>
      <w:r w:rsidRPr="0066420B">
        <w:rPr>
          <w:rFonts w:hint="eastAsia"/>
          <w:lang w:eastAsia="zh-CN"/>
        </w:rPr>
        <w:t>ITU</w:t>
      </w:r>
      <w:r w:rsidRPr="0066420B">
        <w:rPr>
          <w:rFonts w:hint="eastAsia"/>
          <w:lang w:eastAsia="zh-CN"/>
        </w:rPr>
        <w:t>成员近期取得的重大成果还包括对一份</w:t>
      </w:r>
      <w:r w:rsidRPr="0066420B">
        <w:rPr>
          <w:rFonts w:hint="eastAsia"/>
          <w:lang w:eastAsia="zh-CN"/>
        </w:rPr>
        <w:t>ITU</w:t>
      </w:r>
      <w:r w:rsidRPr="0066420B">
        <w:rPr>
          <w:rFonts w:hint="eastAsia"/>
          <w:lang w:eastAsia="zh-CN"/>
        </w:rPr>
        <w:t>关键标准的修订，从而为光传输网络的建立奠定基石，旨在利用三年时间将光传输速度提高到</w:t>
      </w:r>
      <w:r w:rsidRPr="0066420B">
        <w:rPr>
          <w:rFonts w:hint="eastAsia"/>
          <w:lang w:eastAsia="zh-CN"/>
        </w:rPr>
        <w:t>100</w:t>
      </w:r>
      <w:r w:rsidRPr="0066420B">
        <w:rPr>
          <w:rFonts w:hint="eastAsia"/>
          <w:lang w:eastAsia="zh-CN"/>
        </w:rPr>
        <w:t>千兆</w:t>
      </w:r>
      <w:r w:rsidRPr="0066420B">
        <w:rPr>
          <w:rFonts w:hint="eastAsia"/>
          <w:lang w:eastAsia="zh-CN"/>
        </w:rPr>
        <w:t>/</w:t>
      </w:r>
      <w:r w:rsidRPr="0066420B">
        <w:rPr>
          <w:rFonts w:hint="eastAsia"/>
          <w:lang w:eastAsia="zh-CN"/>
        </w:rPr>
        <w:t>秒以上。</w:t>
      </w:r>
    </w:p>
    <w:p w:rsidR="00AA1ADD" w:rsidRPr="0066420B" w:rsidRDefault="00AA1ADD" w:rsidP="0066420B">
      <w:pPr>
        <w:ind w:firstLineChars="200" w:firstLine="480"/>
        <w:rPr>
          <w:lang w:eastAsia="zh-CN"/>
        </w:rPr>
      </w:pPr>
      <w:r w:rsidRPr="0066420B">
        <w:rPr>
          <w:rFonts w:hint="eastAsia"/>
          <w:lang w:eastAsia="zh-CN"/>
        </w:rPr>
        <w:t>ITU H.265</w:t>
      </w:r>
      <w:r w:rsidRPr="0066420B">
        <w:rPr>
          <w:rFonts w:hint="eastAsia"/>
          <w:lang w:eastAsia="zh-CN"/>
        </w:rPr>
        <w:t>“高效率视频编码标准”取代了曾获黄金时段艾美奖的</w:t>
      </w:r>
      <w:r w:rsidRPr="0066420B">
        <w:rPr>
          <w:rFonts w:hint="eastAsia"/>
          <w:lang w:eastAsia="zh-CN"/>
        </w:rPr>
        <w:t>ITU H.264</w:t>
      </w:r>
      <w:r w:rsidRPr="0066420B">
        <w:rPr>
          <w:rFonts w:hint="eastAsia"/>
          <w:lang w:eastAsia="zh-CN"/>
        </w:rPr>
        <w:t>“高级视频编码标准”，</w:t>
      </w:r>
      <w:r w:rsidRPr="0066420B">
        <w:rPr>
          <w:rFonts w:hint="eastAsia"/>
          <w:lang w:eastAsia="zh-CN"/>
        </w:rPr>
        <w:t>H.265</w:t>
      </w:r>
      <w:r w:rsidRPr="0066420B">
        <w:rPr>
          <w:rFonts w:hint="eastAsia"/>
          <w:lang w:eastAsia="zh-CN"/>
        </w:rPr>
        <w:t>的视频压缩能力是</w:t>
      </w:r>
      <w:r w:rsidRPr="0066420B">
        <w:rPr>
          <w:rFonts w:hint="eastAsia"/>
          <w:lang w:eastAsia="zh-CN"/>
        </w:rPr>
        <w:t>H.264</w:t>
      </w:r>
      <w:r w:rsidRPr="0066420B">
        <w:rPr>
          <w:rFonts w:hint="eastAsia"/>
          <w:lang w:eastAsia="zh-CN"/>
        </w:rPr>
        <w:t>的两倍，从而为未来十年的视频行业搭建了创新平台。</w:t>
      </w:r>
      <w:r w:rsidRPr="0066420B">
        <w:rPr>
          <w:rFonts w:hint="eastAsia"/>
          <w:lang w:eastAsia="zh-CN"/>
        </w:rPr>
        <w:t>ITU</w:t>
      </w:r>
      <w:r w:rsidRPr="0066420B">
        <w:rPr>
          <w:rFonts w:hint="eastAsia"/>
          <w:lang w:eastAsia="zh-CN"/>
        </w:rPr>
        <w:t>所制定的一项标准已明确规定了高品质</w:t>
      </w:r>
      <w:r w:rsidRPr="0066420B">
        <w:rPr>
          <w:rFonts w:hint="eastAsia"/>
          <w:lang w:eastAsia="zh-CN"/>
        </w:rPr>
        <w:t>4G</w:t>
      </w:r>
      <w:r w:rsidRPr="0066420B">
        <w:rPr>
          <w:rFonts w:hint="eastAsia"/>
          <w:lang w:eastAsia="zh-CN"/>
        </w:rPr>
        <w:t>移动通信需求，从而为运营商的业务提供帮助，确保其在当今竞争激烈的经营环境中提供必要的高质量服务，以便吸引和维护广大网络客户。</w:t>
      </w:r>
    </w:p>
    <w:p w:rsidR="00AA1ADD" w:rsidRPr="0066420B" w:rsidRDefault="00AA1ADD" w:rsidP="0066420B">
      <w:pPr>
        <w:ind w:firstLineChars="200" w:firstLine="480"/>
        <w:rPr>
          <w:lang w:eastAsia="zh-CN"/>
        </w:rPr>
      </w:pPr>
      <w:r w:rsidRPr="0066420B">
        <w:rPr>
          <w:rFonts w:hint="eastAsia"/>
          <w:lang w:eastAsia="zh-CN"/>
        </w:rPr>
        <w:t>为创建信息通信技术（</w:t>
      </w:r>
      <w:r w:rsidRPr="0066420B">
        <w:rPr>
          <w:rFonts w:hint="eastAsia"/>
          <w:lang w:eastAsia="zh-CN"/>
        </w:rPr>
        <w:t>ICT</w:t>
      </w:r>
      <w:r w:rsidRPr="0066420B">
        <w:rPr>
          <w:rFonts w:hint="eastAsia"/>
          <w:lang w:eastAsia="zh-CN"/>
        </w:rPr>
        <w:t>）标准化的大好环境，使得技术与行业领域紧密结合，为此我们已经取得了长足进展。</w:t>
      </w:r>
    </w:p>
    <w:p w:rsidR="00AA1ADD" w:rsidRPr="0066420B" w:rsidRDefault="00AA1ADD" w:rsidP="0066420B">
      <w:pPr>
        <w:ind w:firstLineChars="200" w:firstLine="480"/>
        <w:rPr>
          <w:lang w:eastAsia="zh-CN"/>
        </w:rPr>
      </w:pPr>
      <w:r w:rsidRPr="0066420B">
        <w:rPr>
          <w:rFonts w:hint="eastAsia"/>
          <w:lang w:eastAsia="zh-CN"/>
        </w:rPr>
        <w:t>在电信技术和顶级企业相结合的过程中，植根于数据中心网络的诸多概念不断被引入电信业，使得应用于软件定义网络等领域的</w:t>
      </w:r>
      <w:r w:rsidRPr="0066420B">
        <w:rPr>
          <w:rFonts w:hint="eastAsia"/>
          <w:lang w:eastAsia="zh-CN"/>
        </w:rPr>
        <w:t>ITU</w:t>
      </w:r>
      <w:r w:rsidRPr="0066420B">
        <w:rPr>
          <w:rFonts w:hint="eastAsia"/>
          <w:lang w:eastAsia="zh-CN"/>
        </w:rPr>
        <w:t>新标准同样适用于新兴网络领域。</w:t>
      </w:r>
    </w:p>
    <w:p w:rsidR="00AA1ADD" w:rsidRPr="0066420B" w:rsidRDefault="00AA1ADD" w:rsidP="0066420B">
      <w:pPr>
        <w:ind w:firstLineChars="200" w:firstLine="480"/>
        <w:rPr>
          <w:lang w:eastAsia="zh-CN"/>
        </w:rPr>
      </w:pPr>
      <w:r w:rsidRPr="0066420B">
        <w:rPr>
          <w:rFonts w:hint="eastAsia"/>
          <w:lang w:eastAsia="zh-CN"/>
        </w:rPr>
        <w:t>现如今，随着电子医疗、智能电网和智能传输系统等领域的新标准获准采纳，</w:t>
      </w:r>
      <w:r w:rsidRPr="0066420B">
        <w:rPr>
          <w:rFonts w:hint="eastAsia"/>
          <w:lang w:eastAsia="zh-CN"/>
        </w:rPr>
        <w:t>ITU</w:t>
      </w:r>
      <w:r w:rsidRPr="0066420B">
        <w:rPr>
          <w:rFonts w:hint="eastAsia"/>
          <w:lang w:eastAsia="zh-CN"/>
        </w:rPr>
        <w:t>极大造福了亟需</w:t>
      </w:r>
      <w:r w:rsidRPr="0066420B">
        <w:rPr>
          <w:rFonts w:hint="eastAsia"/>
          <w:lang w:eastAsia="zh-CN"/>
        </w:rPr>
        <w:t>ICT</w:t>
      </w:r>
      <w:r w:rsidRPr="0066420B">
        <w:rPr>
          <w:rFonts w:hint="eastAsia"/>
          <w:lang w:eastAsia="zh-CN"/>
        </w:rPr>
        <w:t>标准的各行各业。例如，与电子医疗供应商联合制定的各项标准，为个人健康系统提供了互操作性设计指南，从而为医疗级电子医疗设备的开发提供有力支持。</w:t>
      </w:r>
    </w:p>
    <w:p w:rsidR="00AA1ADD" w:rsidRPr="0066420B" w:rsidRDefault="00AA1ADD" w:rsidP="0066420B">
      <w:pPr>
        <w:ind w:firstLineChars="200" w:firstLine="480"/>
        <w:rPr>
          <w:lang w:eastAsia="zh-CN"/>
        </w:rPr>
      </w:pPr>
      <w:r w:rsidRPr="0066420B">
        <w:rPr>
          <w:rFonts w:hint="eastAsia"/>
          <w:lang w:eastAsia="zh-CN"/>
        </w:rPr>
        <w:t>我们近期所取得的成就包括，增强</w:t>
      </w:r>
      <w:r w:rsidRPr="0066420B">
        <w:rPr>
          <w:rFonts w:hint="eastAsia"/>
          <w:lang w:eastAsia="zh-CN"/>
        </w:rPr>
        <w:t>ICT</w:t>
      </w:r>
      <w:r w:rsidRPr="0066420B">
        <w:rPr>
          <w:rFonts w:hint="eastAsia"/>
          <w:lang w:eastAsia="zh-CN"/>
        </w:rPr>
        <w:t>网络和设备的功能，使其更具智能化，同时我们在各类垂直行业（</w:t>
      </w:r>
      <w:r w:rsidRPr="0066420B">
        <w:rPr>
          <w:rFonts w:hint="eastAsia"/>
          <w:lang w:eastAsia="zh-CN"/>
        </w:rPr>
        <w:t>vertical sectors</w:t>
      </w:r>
      <w:r w:rsidRPr="0066420B">
        <w:rPr>
          <w:rFonts w:hint="eastAsia"/>
          <w:lang w:eastAsia="zh-CN"/>
        </w:rPr>
        <w:t>）间成功地建立起合作关系。这些成就为未来</w:t>
      </w:r>
      <w:r w:rsidRPr="0066420B">
        <w:rPr>
          <w:rFonts w:hint="eastAsia"/>
          <w:lang w:eastAsia="zh-CN"/>
        </w:rPr>
        <w:t>5</w:t>
      </w:r>
      <w:r w:rsidRPr="0066420B">
        <w:rPr>
          <w:rFonts w:hint="eastAsia"/>
          <w:lang w:eastAsia="zh-CN"/>
        </w:rPr>
        <w:t>年</w:t>
      </w:r>
      <w:r w:rsidRPr="0066420B">
        <w:rPr>
          <w:rFonts w:hint="eastAsia"/>
          <w:lang w:eastAsia="zh-CN"/>
        </w:rPr>
        <w:t>ICT</w:t>
      </w:r>
      <w:r w:rsidRPr="0066420B">
        <w:rPr>
          <w:rFonts w:hint="eastAsia"/>
          <w:lang w:eastAsia="zh-CN"/>
        </w:rPr>
        <w:t>的创新发展奠定了坚固的基石。</w:t>
      </w:r>
    </w:p>
    <w:p w:rsidR="00AA1ADD" w:rsidRPr="002D3A72" w:rsidRDefault="00AA1ADD" w:rsidP="002D3A72">
      <w:pPr>
        <w:pStyle w:val="Headingb"/>
        <w:rPr>
          <w:rFonts w:ascii="Times New Roman" w:eastAsia="STKaiti" w:hAnsi="Times New Roman"/>
          <w:lang w:eastAsia="zh-CN"/>
        </w:rPr>
      </w:pPr>
      <w:r w:rsidRPr="002D3A72">
        <w:rPr>
          <w:rFonts w:ascii="Times New Roman" w:eastAsia="STKaiti" w:hAnsi="Times New Roman" w:hint="eastAsia"/>
          <w:lang w:eastAsia="zh-CN"/>
        </w:rPr>
        <w:t>面向</w:t>
      </w:r>
      <w:r w:rsidRPr="002D3A72">
        <w:rPr>
          <w:rFonts w:ascii="Times New Roman" w:eastAsia="STKaiti" w:hAnsi="Times New Roman" w:hint="eastAsia"/>
          <w:lang w:eastAsia="zh-CN"/>
        </w:rPr>
        <w:t>2020</w:t>
      </w:r>
      <w:r w:rsidRPr="002D3A72">
        <w:rPr>
          <w:rFonts w:ascii="Times New Roman" w:eastAsia="STKaiti" w:hAnsi="Times New Roman" w:hint="eastAsia"/>
          <w:lang w:eastAsia="zh-CN"/>
        </w:rPr>
        <w:t>：为</w:t>
      </w:r>
      <w:r w:rsidRPr="002D3A72">
        <w:rPr>
          <w:rFonts w:ascii="Times New Roman" w:eastAsia="STKaiti" w:hAnsi="Times New Roman" w:hint="eastAsia"/>
          <w:lang w:eastAsia="zh-CN"/>
        </w:rPr>
        <w:t>5G</w:t>
      </w:r>
      <w:r w:rsidRPr="002D3A72">
        <w:rPr>
          <w:rFonts w:ascii="Times New Roman" w:eastAsia="STKaiti" w:hAnsi="Times New Roman" w:hint="eastAsia"/>
          <w:lang w:eastAsia="zh-CN"/>
        </w:rPr>
        <w:t>、</w:t>
      </w:r>
      <w:r w:rsidRPr="002D3A72">
        <w:rPr>
          <w:rFonts w:ascii="Times New Roman" w:eastAsia="STKaiti" w:hAnsi="Times New Roman" w:hint="eastAsia"/>
          <w:lang w:eastAsia="zh-CN"/>
        </w:rPr>
        <w:t>IoT</w:t>
      </w:r>
      <w:r w:rsidRPr="002D3A72">
        <w:rPr>
          <w:rFonts w:ascii="Times New Roman" w:eastAsia="STKaiti" w:hAnsi="Times New Roman" w:hint="eastAsia"/>
          <w:lang w:eastAsia="zh-CN"/>
        </w:rPr>
        <w:t>和智慧城市建立可信的信息基础设施</w:t>
      </w:r>
    </w:p>
    <w:p w:rsidR="00AA1ADD" w:rsidRPr="0066420B" w:rsidRDefault="00AA1ADD" w:rsidP="0066420B">
      <w:pPr>
        <w:ind w:firstLineChars="200" w:firstLine="480"/>
        <w:rPr>
          <w:lang w:eastAsia="zh-CN"/>
        </w:rPr>
      </w:pPr>
      <w:r w:rsidRPr="0066420B">
        <w:rPr>
          <w:rFonts w:hint="eastAsia"/>
          <w:lang w:eastAsia="zh-CN"/>
        </w:rPr>
        <w:t>2016</w:t>
      </w:r>
      <w:r w:rsidRPr="0066420B">
        <w:rPr>
          <w:rFonts w:hint="eastAsia"/>
          <w:lang w:eastAsia="zh-CN"/>
        </w:rPr>
        <w:t>年至</w:t>
      </w:r>
      <w:r w:rsidRPr="0066420B">
        <w:rPr>
          <w:rFonts w:hint="eastAsia"/>
          <w:lang w:eastAsia="zh-CN"/>
        </w:rPr>
        <w:t>2020</w:t>
      </w:r>
      <w:r w:rsidRPr="0066420B">
        <w:rPr>
          <w:rFonts w:hint="eastAsia"/>
          <w:lang w:eastAsia="zh-CN"/>
        </w:rPr>
        <w:t>年将是全球</w:t>
      </w:r>
      <w:r w:rsidRPr="0066420B">
        <w:rPr>
          <w:rFonts w:hint="eastAsia"/>
          <w:lang w:eastAsia="zh-CN"/>
        </w:rPr>
        <w:t>ICT</w:t>
      </w:r>
      <w:r w:rsidRPr="0066420B">
        <w:rPr>
          <w:rFonts w:hint="eastAsia"/>
          <w:lang w:eastAsia="zh-CN"/>
        </w:rPr>
        <w:t>生态系统发展的关键时期。</w:t>
      </w:r>
      <w:r w:rsidRPr="0066420B">
        <w:rPr>
          <w:rFonts w:hint="eastAsia"/>
          <w:lang w:eastAsia="zh-CN"/>
        </w:rPr>
        <w:t>5G</w:t>
      </w:r>
      <w:r w:rsidRPr="0066420B">
        <w:rPr>
          <w:rFonts w:hint="eastAsia"/>
          <w:lang w:eastAsia="zh-CN"/>
        </w:rPr>
        <w:t>系统将开始成型，投资发展各项信息通信技术将成为建设耐用型城市基础设施的一部分，其目的是建成以</w:t>
      </w:r>
      <w:r w:rsidRPr="0066420B">
        <w:rPr>
          <w:rFonts w:hint="eastAsia"/>
          <w:lang w:eastAsia="zh-CN"/>
        </w:rPr>
        <w:t>IoT</w:t>
      </w:r>
      <w:r w:rsidRPr="0066420B">
        <w:rPr>
          <w:rFonts w:hint="eastAsia"/>
          <w:lang w:eastAsia="zh-CN"/>
        </w:rPr>
        <w:t>为发展驱动力的智慧城市。</w:t>
      </w:r>
      <w:r w:rsidRPr="0066420B">
        <w:rPr>
          <w:rFonts w:hint="eastAsia"/>
          <w:lang w:eastAsia="zh-CN"/>
        </w:rPr>
        <w:t>ITU</w:t>
      </w:r>
      <w:r w:rsidRPr="0066420B">
        <w:rPr>
          <w:rFonts w:hint="eastAsia"/>
          <w:lang w:eastAsia="zh-CN"/>
        </w:rPr>
        <w:t>不断支持</w:t>
      </w:r>
      <w:r w:rsidRPr="0066420B">
        <w:rPr>
          <w:rFonts w:hint="eastAsia"/>
          <w:lang w:eastAsia="zh-CN"/>
        </w:rPr>
        <w:t>ICT</w:t>
      </w:r>
      <w:r w:rsidRPr="0066420B">
        <w:rPr>
          <w:rFonts w:hint="eastAsia"/>
          <w:lang w:eastAsia="zh-CN"/>
        </w:rPr>
        <w:t>界为创建后</w:t>
      </w:r>
      <w:r w:rsidRPr="0066420B">
        <w:rPr>
          <w:rFonts w:hint="eastAsia"/>
          <w:lang w:eastAsia="zh-CN"/>
        </w:rPr>
        <w:t>2020</w:t>
      </w:r>
      <w:r w:rsidRPr="0066420B">
        <w:rPr>
          <w:rFonts w:hint="eastAsia"/>
          <w:lang w:eastAsia="zh-CN"/>
        </w:rPr>
        <w:t>年生活环境而开展的各项工作，届时我们不仅可以享受便宜、可靠的通信技术服务，具有高度可靠性的信息通信技术还将成为各行各业发展创新的核心要素。</w:t>
      </w:r>
    </w:p>
    <w:p w:rsidR="00AA1ADD" w:rsidRPr="0066420B" w:rsidRDefault="00AA1ADD" w:rsidP="0066420B">
      <w:pPr>
        <w:ind w:firstLineChars="200" w:firstLine="480"/>
        <w:rPr>
          <w:lang w:eastAsia="zh-CN"/>
        </w:rPr>
      </w:pPr>
      <w:r w:rsidRPr="0066420B">
        <w:rPr>
          <w:rFonts w:hint="eastAsia"/>
          <w:lang w:eastAsia="zh-CN"/>
        </w:rPr>
        <w:t>为达成雄心勃勃的</w:t>
      </w:r>
      <w:r w:rsidRPr="0066420B">
        <w:rPr>
          <w:rFonts w:hint="eastAsia"/>
          <w:lang w:eastAsia="zh-CN"/>
        </w:rPr>
        <w:t>5G</w:t>
      </w:r>
      <w:r w:rsidRPr="0066420B">
        <w:rPr>
          <w:rFonts w:hint="eastAsia"/>
          <w:lang w:eastAsia="zh-CN"/>
        </w:rPr>
        <w:t>覆盖目标，我们的</w:t>
      </w:r>
      <w:r w:rsidRPr="0066420B">
        <w:rPr>
          <w:rFonts w:hint="eastAsia"/>
          <w:lang w:eastAsia="zh-CN"/>
        </w:rPr>
        <w:t>IMT-2020 (5G)</w:t>
      </w:r>
      <w:r w:rsidRPr="0066420B">
        <w:rPr>
          <w:rFonts w:hint="eastAsia"/>
          <w:lang w:eastAsia="zh-CN"/>
        </w:rPr>
        <w:t>焦点组已经对所需的有线网络创新进行了初步研究。新组建的“</w:t>
      </w:r>
      <w:r w:rsidRPr="0066420B">
        <w:rPr>
          <w:rFonts w:hint="eastAsia"/>
          <w:lang w:eastAsia="zh-CN"/>
        </w:rPr>
        <w:t>ITU-T</w:t>
      </w:r>
      <w:r w:rsidRPr="0066420B">
        <w:rPr>
          <w:rFonts w:hint="eastAsia"/>
          <w:lang w:eastAsia="zh-CN"/>
        </w:rPr>
        <w:t>第</w:t>
      </w:r>
      <w:r w:rsidRPr="0066420B">
        <w:rPr>
          <w:rFonts w:hint="eastAsia"/>
          <w:lang w:eastAsia="zh-CN"/>
        </w:rPr>
        <w:t>20</w:t>
      </w:r>
      <w:r w:rsidRPr="0066420B">
        <w:rPr>
          <w:rFonts w:hint="eastAsia"/>
          <w:lang w:eastAsia="zh-CN"/>
        </w:rPr>
        <w:t>研究组”结合了十多年来</w:t>
      </w:r>
      <w:r w:rsidRPr="0066420B">
        <w:rPr>
          <w:rFonts w:hint="eastAsia"/>
          <w:lang w:eastAsia="zh-CN"/>
        </w:rPr>
        <w:t>ITU</w:t>
      </w:r>
      <w:r w:rsidRPr="0066420B">
        <w:rPr>
          <w:rFonts w:hint="eastAsia"/>
          <w:lang w:eastAsia="zh-CN"/>
        </w:rPr>
        <w:t>在</w:t>
      </w:r>
      <w:r w:rsidRPr="0066420B">
        <w:rPr>
          <w:rFonts w:hint="eastAsia"/>
          <w:lang w:eastAsia="zh-CN"/>
        </w:rPr>
        <w:t>IoT</w:t>
      </w:r>
      <w:r w:rsidRPr="0066420B">
        <w:rPr>
          <w:rFonts w:hint="eastAsia"/>
          <w:lang w:eastAsia="zh-CN"/>
        </w:rPr>
        <w:t>标准化方面所作的各项工作，该小组的研究目标为智慧城市，这项工作会对</w:t>
      </w:r>
      <w:r w:rsidRPr="0066420B">
        <w:rPr>
          <w:rFonts w:hint="eastAsia"/>
          <w:lang w:eastAsia="zh-CN"/>
        </w:rPr>
        <w:t>IoT</w:t>
      </w:r>
      <w:r w:rsidRPr="0066420B">
        <w:rPr>
          <w:rFonts w:hint="eastAsia"/>
          <w:lang w:eastAsia="zh-CN"/>
        </w:rPr>
        <w:t>重点应用领域的发展注入一剂强心剂。</w:t>
      </w:r>
      <w:r w:rsidRPr="0066420B">
        <w:rPr>
          <w:rFonts w:hint="eastAsia"/>
          <w:lang w:eastAsia="zh-CN"/>
        </w:rPr>
        <w:t>ITU</w:t>
      </w:r>
      <w:r w:rsidRPr="0066420B">
        <w:rPr>
          <w:rFonts w:hint="eastAsia"/>
          <w:lang w:eastAsia="zh-CN"/>
        </w:rPr>
        <w:t>成员同时进行了新的标准化工作，以定义可信的</w:t>
      </w:r>
      <w:r w:rsidRPr="0066420B">
        <w:rPr>
          <w:rFonts w:hint="eastAsia"/>
          <w:lang w:eastAsia="zh-CN"/>
        </w:rPr>
        <w:t>ICT</w:t>
      </w:r>
      <w:r w:rsidRPr="0066420B">
        <w:rPr>
          <w:rFonts w:hint="eastAsia"/>
          <w:lang w:eastAsia="zh-CN"/>
        </w:rPr>
        <w:t>环境理念，这将是我们完成</w:t>
      </w:r>
      <w:r w:rsidRPr="0066420B">
        <w:rPr>
          <w:rFonts w:hint="eastAsia"/>
          <w:lang w:eastAsia="zh-CN"/>
        </w:rPr>
        <w:t>5G</w:t>
      </w:r>
      <w:r w:rsidRPr="0066420B">
        <w:rPr>
          <w:rFonts w:hint="eastAsia"/>
          <w:lang w:eastAsia="zh-CN"/>
        </w:rPr>
        <w:t>覆盖、</w:t>
      </w:r>
      <w:r w:rsidRPr="0066420B">
        <w:rPr>
          <w:rFonts w:hint="eastAsia"/>
          <w:lang w:eastAsia="zh-CN"/>
        </w:rPr>
        <w:t>IoT</w:t>
      </w:r>
      <w:r w:rsidRPr="0066420B">
        <w:rPr>
          <w:rFonts w:hint="eastAsia"/>
          <w:lang w:eastAsia="zh-CN"/>
        </w:rPr>
        <w:t>和智慧城市建设等重点工作所不可或缺的一部分。</w:t>
      </w:r>
    </w:p>
    <w:p w:rsidR="00AA1ADD" w:rsidRDefault="00AA1ADD" w:rsidP="0066420B">
      <w:pPr>
        <w:ind w:firstLineChars="200" w:firstLine="480"/>
        <w:rPr>
          <w:lang w:val="en-US" w:eastAsia="zh-CN"/>
        </w:rPr>
      </w:pPr>
      <w:r w:rsidRPr="0066420B">
        <w:rPr>
          <w:rFonts w:hint="eastAsia"/>
          <w:lang w:eastAsia="zh-CN"/>
        </w:rPr>
        <w:t>ITU</w:t>
      </w:r>
      <w:r w:rsidRPr="0066420B">
        <w:rPr>
          <w:rFonts w:hint="eastAsia"/>
          <w:lang w:eastAsia="zh-CN"/>
        </w:rPr>
        <w:t>领导着相关政策的制定工作，标准和知识产权间的相互影响受该等政策管辖，这为上述和其他重点领域的技术标准化工作提供了有力支持。在涉及国际电信经济和政策问题方</w:t>
      </w:r>
      <w:r w:rsidRPr="0066420B">
        <w:rPr>
          <w:rFonts w:hint="eastAsia"/>
          <w:lang w:eastAsia="zh-CN"/>
        </w:rPr>
        <w:lastRenderedPageBreak/>
        <w:t>面，为确保政策框架在未来数年全力扶持技术创新和开发，</w:t>
      </w:r>
      <w:r w:rsidRPr="0066420B">
        <w:rPr>
          <w:rFonts w:hint="eastAsia"/>
          <w:lang w:eastAsia="zh-CN"/>
        </w:rPr>
        <w:t>ITU</w:t>
      </w:r>
      <w:r w:rsidRPr="0066420B">
        <w:rPr>
          <w:rFonts w:hint="eastAsia"/>
          <w:lang w:eastAsia="zh-CN"/>
        </w:rPr>
        <w:t>标准化工作同样做出了重大贡献。</w:t>
      </w:r>
    </w:p>
    <w:p w:rsidR="00AA1ADD" w:rsidRPr="002D3A72" w:rsidRDefault="00AA1ADD" w:rsidP="002D3A72">
      <w:pPr>
        <w:pStyle w:val="Headingb"/>
        <w:rPr>
          <w:rFonts w:ascii="Times New Roman" w:eastAsia="STKaiti" w:hAnsi="Times New Roman"/>
          <w:lang w:eastAsia="zh-CN"/>
        </w:rPr>
      </w:pPr>
      <w:r w:rsidRPr="002D3A72">
        <w:rPr>
          <w:rFonts w:ascii="Times New Roman" w:eastAsia="STKaiti" w:hAnsi="Times New Roman"/>
          <w:lang w:eastAsia="zh-CN"/>
        </w:rPr>
        <w:t>WTSA-16</w:t>
      </w:r>
      <w:r w:rsidRPr="002D3A72">
        <w:rPr>
          <w:rFonts w:ascii="Times New Roman" w:eastAsia="STKaiti" w:hAnsi="Times New Roman"/>
          <w:lang w:eastAsia="zh-CN"/>
        </w:rPr>
        <w:t>：建立覆盖全球的</w:t>
      </w:r>
      <w:r w:rsidRPr="002D3A72">
        <w:rPr>
          <w:rFonts w:ascii="Times New Roman" w:eastAsia="STKaiti" w:hAnsi="Times New Roman"/>
          <w:lang w:eastAsia="zh-CN"/>
        </w:rPr>
        <w:t>ITU</w:t>
      </w:r>
      <w:r w:rsidRPr="002D3A72">
        <w:rPr>
          <w:rFonts w:ascii="Times New Roman" w:eastAsia="STKaiti" w:hAnsi="Times New Roman"/>
          <w:lang w:eastAsia="zh-CN"/>
        </w:rPr>
        <w:t>标准化平台</w:t>
      </w:r>
    </w:p>
    <w:p w:rsidR="00AA1ADD" w:rsidRPr="0066420B" w:rsidRDefault="00AA1ADD" w:rsidP="0066420B">
      <w:pPr>
        <w:ind w:firstLineChars="200" w:firstLine="480"/>
        <w:rPr>
          <w:lang w:eastAsia="zh-CN"/>
        </w:rPr>
      </w:pPr>
      <w:r w:rsidRPr="0066420B">
        <w:rPr>
          <w:lang w:eastAsia="zh-CN"/>
        </w:rPr>
        <w:t>标准化是协助</w:t>
      </w:r>
      <w:r w:rsidRPr="0066420B">
        <w:rPr>
          <w:lang w:eastAsia="zh-CN"/>
        </w:rPr>
        <w:t>ICT</w:t>
      </w:r>
      <w:r w:rsidRPr="0066420B">
        <w:rPr>
          <w:lang w:eastAsia="zh-CN"/>
        </w:rPr>
        <w:t>发展的重要工具</w:t>
      </w:r>
      <w:r w:rsidRPr="0066420B">
        <w:rPr>
          <w:rFonts w:hint="eastAsia"/>
          <w:lang w:eastAsia="zh-CN"/>
        </w:rPr>
        <w:t>。国际标准可让</w:t>
      </w:r>
      <w:r w:rsidRPr="0066420B">
        <w:rPr>
          <w:rFonts w:hint="eastAsia"/>
          <w:lang w:eastAsia="zh-CN"/>
        </w:rPr>
        <w:t>ICT</w:t>
      </w:r>
      <w:r w:rsidRPr="0066420B">
        <w:rPr>
          <w:rFonts w:hint="eastAsia"/>
          <w:lang w:eastAsia="zh-CN"/>
        </w:rPr>
        <w:t>界的不断创新具备一致性，确保全世界的信息和通信技术公平发展。</w:t>
      </w:r>
      <w:r w:rsidRPr="0066420B">
        <w:rPr>
          <w:lang w:eastAsia="zh-CN"/>
        </w:rPr>
        <w:t>WTSA-16</w:t>
      </w:r>
      <w:r w:rsidRPr="0066420B">
        <w:rPr>
          <w:rFonts w:hint="eastAsia"/>
          <w:lang w:eastAsia="zh-CN"/>
        </w:rPr>
        <w:t>将为</w:t>
      </w:r>
      <w:r w:rsidRPr="0066420B">
        <w:rPr>
          <w:lang w:eastAsia="zh-CN"/>
        </w:rPr>
        <w:t>ITU-T</w:t>
      </w:r>
      <w:r w:rsidRPr="0066420B">
        <w:rPr>
          <w:rFonts w:hint="eastAsia"/>
          <w:lang w:eastAsia="zh-CN"/>
        </w:rPr>
        <w:t>成员提供标准化的优化工具包，协助各国政府和行业实现其</w:t>
      </w:r>
      <w:r w:rsidRPr="0066420B">
        <w:rPr>
          <w:lang w:eastAsia="zh-CN"/>
        </w:rPr>
        <w:t>2020</w:t>
      </w:r>
      <w:r w:rsidRPr="0066420B">
        <w:rPr>
          <w:rFonts w:hint="eastAsia"/>
          <w:lang w:eastAsia="zh-CN"/>
        </w:rPr>
        <w:t>年及之后的发展目标。</w:t>
      </w:r>
    </w:p>
    <w:p w:rsidR="00AA1ADD" w:rsidRPr="00F34100" w:rsidRDefault="00AA1ADD" w:rsidP="00F34100">
      <w:pPr>
        <w:ind w:firstLineChars="200" w:firstLine="480"/>
        <w:rPr>
          <w:lang w:eastAsia="zh-CN"/>
        </w:rPr>
      </w:pPr>
      <w:r w:rsidRPr="0066420B">
        <w:rPr>
          <w:rFonts w:hint="eastAsia"/>
          <w:lang w:eastAsia="zh-CN"/>
        </w:rPr>
        <w:t>ITU</w:t>
      </w:r>
      <w:r w:rsidRPr="0066420B">
        <w:rPr>
          <w:rFonts w:hint="eastAsia"/>
          <w:lang w:eastAsia="zh-CN"/>
        </w:rPr>
        <w:t>标准化流程所依据的准则是：兼容并蓄、不谋取特定商业利益、标准受各利益相关方（均为</w:t>
      </w:r>
      <w:r w:rsidRPr="0066420B">
        <w:rPr>
          <w:rFonts w:hint="eastAsia"/>
          <w:lang w:eastAsia="zh-CN"/>
        </w:rPr>
        <w:t>ITU</w:t>
      </w:r>
      <w:r w:rsidRPr="0066420B">
        <w:rPr>
          <w:rFonts w:hint="eastAsia"/>
          <w:lang w:eastAsia="zh-CN"/>
        </w:rPr>
        <w:t>成员）的一致支持。在“缩小标准化差距”项目的支持下，</w:t>
      </w:r>
      <w:r w:rsidRPr="0066420B">
        <w:rPr>
          <w:rFonts w:hint="eastAsia"/>
          <w:lang w:eastAsia="zh-CN"/>
        </w:rPr>
        <w:t>ITU</w:t>
      </w:r>
      <w:r w:rsidRPr="0066420B">
        <w:rPr>
          <w:rFonts w:hint="eastAsia"/>
          <w:lang w:eastAsia="zh-CN"/>
        </w:rPr>
        <w:t>标准化平台的包容性将确保世界各国有同等机会享有</w:t>
      </w:r>
      <w:r w:rsidRPr="0066420B">
        <w:rPr>
          <w:rFonts w:hint="eastAsia"/>
          <w:lang w:eastAsia="zh-CN"/>
        </w:rPr>
        <w:t>2016</w:t>
      </w:r>
      <w:r w:rsidRPr="0066420B">
        <w:rPr>
          <w:rFonts w:hint="eastAsia"/>
          <w:lang w:eastAsia="zh-CN"/>
        </w:rPr>
        <w:t>至</w:t>
      </w:r>
      <w:r w:rsidRPr="0066420B">
        <w:rPr>
          <w:rFonts w:hint="eastAsia"/>
          <w:lang w:eastAsia="zh-CN"/>
        </w:rPr>
        <w:t>2020</w:t>
      </w:r>
      <w:r w:rsidRPr="0066420B">
        <w:rPr>
          <w:rFonts w:hint="eastAsia"/>
          <w:lang w:eastAsia="zh-CN"/>
        </w:rPr>
        <w:t>年间信息通信技术发展红利。在</w:t>
      </w:r>
      <w:r w:rsidRPr="0066420B">
        <w:rPr>
          <w:rFonts w:hint="eastAsia"/>
          <w:lang w:eastAsia="zh-CN"/>
        </w:rPr>
        <w:t>2016</w:t>
      </w:r>
      <w:r w:rsidRPr="0066420B">
        <w:rPr>
          <w:rFonts w:hint="eastAsia"/>
          <w:lang w:eastAsia="zh-CN"/>
        </w:rPr>
        <w:t>年，获批标准的数量很可能超过</w:t>
      </w:r>
      <w:r w:rsidRPr="0066420B">
        <w:rPr>
          <w:rFonts w:hint="eastAsia"/>
          <w:lang w:eastAsia="zh-CN"/>
        </w:rPr>
        <w:t>400</w:t>
      </w:r>
      <w:r w:rsidRPr="0066420B">
        <w:rPr>
          <w:rFonts w:hint="eastAsia"/>
          <w:lang w:eastAsia="zh-CN"/>
        </w:rPr>
        <w:t>份，使得</w:t>
      </w:r>
      <w:r w:rsidRPr="0066420B">
        <w:rPr>
          <w:rFonts w:hint="eastAsia"/>
          <w:lang w:eastAsia="zh-CN"/>
        </w:rPr>
        <w:t>2016</w:t>
      </w:r>
      <w:r w:rsidRPr="0066420B">
        <w:rPr>
          <w:rFonts w:hint="eastAsia"/>
          <w:lang w:eastAsia="zh-CN"/>
        </w:rPr>
        <w:t>年成为自</w:t>
      </w:r>
      <w:r w:rsidRPr="0066420B">
        <w:rPr>
          <w:rFonts w:hint="eastAsia"/>
          <w:lang w:eastAsia="zh-CN"/>
        </w:rPr>
        <w:t>2000</w:t>
      </w:r>
      <w:r w:rsidRPr="0066420B">
        <w:rPr>
          <w:rFonts w:hint="eastAsia"/>
          <w:lang w:eastAsia="zh-CN"/>
        </w:rPr>
        <w:t>年（该数据统计自</w:t>
      </w:r>
      <w:r w:rsidRPr="0066420B">
        <w:rPr>
          <w:rFonts w:hint="eastAsia"/>
          <w:lang w:eastAsia="zh-CN"/>
        </w:rPr>
        <w:t>2000</w:t>
      </w:r>
      <w:r w:rsidRPr="0066420B">
        <w:rPr>
          <w:rFonts w:hint="eastAsia"/>
          <w:lang w:eastAsia="zh-CN"/>
        </w:rPr>
        <w:t>年开始）以来发表</w:t>
      </w:r>
      <w:r w:rsidRPr="0066420B">
        <w:rPr>
          <w:rFonts w:hint="eastAsia"/>
          <w:lang w:eastAsia="zh-CN"/>
        </w:rPr>
        <w:t>ITU-T</w:t>
      </w:r>
      <w:r w:rsidRPr="0066420B">
        <w:rPr>
          <w:rFonts w:hint="eastAsia"/>
          <w:lang w:eastAsia="zh-CN"/>
        </w:rPr>
        <w:t>标准最多的一年。我可以保证，</w:t>
      </w:r>
      <w:r w:rsidRPr="0066420B">
        <w:rPr>
          <w:rFonts w:hint="eastAsia"/>
          <w:lang w:eastAsia="zh-CN"/>
        </w:rPr>
        <w:t>WTSA-16</w:t>
      </w:r>
      <w:r w:rsidRPr="0066420B">
        <w:rPr>
          <w:rFonts w:hint="eastAsia"/>
          <w:lang w:eastAsia="zh-CN"/>
        </w:rPr>
        <w:t>的制定将进一步增强</w:t>
      </w:r>
      <w:r w:rsidRPr="0066420B">
        <w:rPr>
          <w:rFonts w:hint="eastAsia"/>
          <w:lang w:eastAsia="zh-CN"/>
        </w:rPr>
        <w:t>ITU</w:t>
      </w:r>
      <w:r w:rsidRPr="0066420B">
        <w:rPr>
          <w:rFonts w:hint="eastAsia"/>
          <w:lang w:eastAsia="zh-CN"/>
        </w:rPr>
        <w:t>标准化平台的包容性和有效性。</w:t>
      </w:r>
    </w:p>
    <w:p w:rsidR="00AA1ADD" w:rsidRPr="00F34100" w:rsidRDefault="00AA1ADD" w:rsidP="001A39F0">
      <w:pPr>
        <w:spacing w:before="360"/>
        <w:rPr>
          <w:b/>
          <w:bCs/>
          <w:szCs w:val="24"/>
          <w:lang w:val="en-US" w:eastAsia="zh-CN"/>
        </w:rPr>
      </w:pPr>
      <w:r>
        <w:rPr>
          <w:rFonts w:hint="eastAsia"/>
          <w:b/>
          <w:bCs/>
          <w:szCs w:val="24"/>
          <w:lang w:val="en-US" w:eastAsia="zh-CN"/>
        </w:rPr>
        <w:t>国际电信联盟电信标准</w:t>
      </w:r>
      <w:r w:rsidR="00DF1179">
        <w:rPr>
          <w:rFonts w:hint="eastAsia"/>
          <w:b/>
          <w:bCs/>
          <w:szCs w:val="24"/>
          <w:lang w:val="en-US" w:eastAsia="zh-CN"/>
        </w:rPr>
        <w:t>化</w:t>
      </w:r>
      <w:r>
        <w:rPr>
          <w:rFonts w:hint="eastAsia"/>
          <w:b/>
          <w:bCs/>
          <w:szCs w:val="24"/>
          <w:lang w:val="en-US" w:eastAsia="zh-CN"/>
        </w:rPr>
        <w:t>局主任</w:t>
      </w:r>
      <w:r w:rsidR="005E526C">
        <w:rPr>
          <w:rFonts w:hint="eastAsia"/>
          <w:b/>
          <w:bCs/>
          <w:szCs w:val="24"/>
          <w:lang w:eastAsia="zh-CN"/>
        </w:rPr>
        <w:t>李在摄</w:t>
      </w:r>
      <w:r>
        <w:rPr>
          <w:rFonts w:hint="eastAsia"/>
          <w:b/>
          <w:bCs/>
          <w:szCs w:val="24"/>
          <w:lang w:val="en-US" w:eastAsia="zh-CN"/>
        </w:rPr>
        <w:t>2016</w:t>
      </w:r>
      <w:r>
        <w:rPr>
          <w:rFonts w:hint="eastAsia"/>
          <w:b/>
          <w:bCs/>
          <w:szCs w:val="24"/>
          <w:lang w:val="en-US" w:eastAsia="zh-CN"/>
        </w:rPr>
        <w:t>年</w:t>
      </w:r>
      <w:r>
        <w:rPr>
          <w:rFonts w:hint="eastAsia"/>
          <w:b/>
          <w:bCs/>
          <w:szCs w:val="24"/>
          <w:lang w:val="en-US" w:eastAsia="zh-CN"/>
        </w:rPr>
        <w:t>9</w:t>
      </w:r>
      <w:r>
        <w:rPr>
          <w:rFonts w:hint="eastAsia"/>
          <w:b/>
          <w:bCs/>
          <w:szCs w:val="24"/>
          <w:lang w:val="en-US" w:eastAsia="zh-CN"/>
        </w:rPr>
        <w:t>月</w:t>
      </w:r>
      <w:r>
        <w:rPr>
          <w:rFonts w:hint="eastAsia"/>
          <w:b/>
          <w:bCs/>
          <w:szCs w:val="24"/>
          <w:lang w:val="en-US" w:eastAsia="zh-CN"/>
        </w:rPr>
        <w:t>30</w:t>
      </w:r>
      <w:r>
        <w:rPr>
          <w:rFonts w:hint="eastAsia"/>
          <w:b/>
          <w:bCs/>
          <w:szCs w:val="24"/>
          <w:lang w:val="en-US" w:eastAsia="zh-CN"/>
        </w:rPr>
        <w:t>日撰</w:t>
      </w:r>
    </w:p>
    <w:p w:rsidR="00AA1ADD" w:rsidRDefault="00AA1ADD" w:rsidP="00A30253">
      <w:pPr>
        <w:pStyle w:val="Heading1"/>
        <w:rPr>
          <w:lang w:val="en-US" w:eastAsia="zh-CN"/>
        </w:rPr>
      </w:pPr>
      <w:r>
        <w:rPr>
          <w:rFonts w:eastAsia="Times New Roman"/>
          <w:lang w:eastAsia="zh-CN"/>
        </w:rPr>
        <w:br w:type="page"/>
      </w:r>
      <w:bookmarkStart w:id="7" w:name="_Toc12327"/>
      <w:bookmarkStart w:id="8" w:name="_Toc465078364"/>
      <w:bookmarkStart w:id="9" w:name="_Toc465078799"/>
      <w:bookmarkStart w:id="10" w:name="_Toc465079741"/>
      <w:bookmarkStart w:id="11" w:name="_Toc465081763"/>
      <w:bookmarkStart w:id="12" w:name="_Toc465098843"/>
      <w:r>
        <w:rPr>
          <w:rFonts w:hint="eastAsia"/>
          <w:lang w:val="en-US" w:eastAsia="zh-CN"/>
        </w:rPr>
        <w:lastRenderedPageBreak/>
        <w:t>执行摘要</w:t>
      </w:r>
      <w:bookmarkEnd w:id="7"/>
      <w:bookmarkEnd w:id="8"/>
      <w:bookmarkEnd w:id="9"/>
      <w:bookmarkEnd w:id="10"/>
      <w:bookmarkEnd w:id="11"/>
      <w:bookmarkEnd w:id="12"/>
    </w:p>
    <w:p w:rsidR="00AA1ADD" w:rsidRPr="00C202EB" w:rsidRDefault="00AA1ADD" w:rsidP="00C202EB">
      <w:pPr>
        <w:pStyle w:val="Headingb"/>
        <w:rPr>
          <w:rFonts w:ascii="Times New Roman" w:eastAsia="STKaiti" w:hAnsi="Times New Roman"/>
          <w:lang w:eastAsia="zh-CN"/>
        </w:rPr>
      </w:pPr>
      <w:r w:rsidRPr="00C202EB">
        <w:rPr>
          <w:rFonts w:ascii="Times New Roman" w:eastAsia="STKaiti" w:hAnsi="Times New Roman"/>
          <w:lang w:eastAsia="zh-CN"/>
        </w:rPr>
        <w:t>ITU</w:t>
      </w:r>
      <w:r w:rsidRPr="00C202EB">
        <w:rPr>
          <w:rFonts w:ascii="Times New Roman" w:eastAsia="STKaiti" w:hAnsi="Times New Roman"/>
          <w:lang w:eastAsia="zh-CN"/>
        </w:rPr>
        <w:t>标准化工作取得的成果</w:t>
      </w:r>
    </w:p>
    <w:p w:rsidR="00AA1ADD" w:rsidRPr="001A34C8" w:rsidRDefault="00AA1ADD" w:rsidP="004E23E9">
      <w:pPr>
        <w:ind w:firstLineChars="200" w:firstLine="480"/>
        <w:rPr>
          <w:lang w:val="en-US" w:eastAsia="zh-CN"/>
        </w:rPr>
      </w:pPr>
      <w:r w:rsidRPr="001A34C8">
        <w:rPr>
          <w:lang w:val="en-US" w:eastAsia="zh-CN"/>
        </w:rPr>
        <w:t>ITU-T</w:t>
      </w:r>
      <w:r w:rsidRPr="001A34C8">
        <w:rPr>
          <w:lang w:val="en-US" w:eastAsia="zh-CN"/>
        </w:rPr>
        <w:t>继续主导</w:t>
      </w:r>
      <w:r w:rsidRPr="001A34C8">
        <w:rPr>
          <w:b/>
          <w:bCs/>
          <w:lang w:val="en-US" w:eastAsia="zh-CN"/>
        </w:rPr>
        <w:t>宽带接入和家庭网络</w:t>
      </w:r>
      <w:r w:rsidRPr="001A34C8">
        <w:rPr>
          <w:lang w:val="en-US" w:eastAsia="zh-CN"/>
        </w:rPr>
        <w:t>的标准化工作，是超</w:t>
      </w:r>
      <w:r w:rsidRPr="001A34C8">
        <w:rPr>
          <w:b/>
          <w:bCs/>
          <w:lang w:val="en-US" w:eastAsia="zh-CN"/>
        </w:rPr>
        <w:t>高速传输</w:t>
      </w:r>
      <w:r w:rsidRPr="001A34C8">
        <w:rPr>
          <w:lang w:val="en-US" w:eastAsia="zh-CN"/>
        </w:rPr>
        <w:t>基础设施建设的领军者，领导着包括</w:t>
      </w:r>
      <w:r w:rsidRPr="001A34C8">
        <w:rPr>
          <w:b/>
          <w:bCs/>
          <w:lang w:val="en-US" w:eastAsia="zh-CN"/>
        </w:rPr>
        <w:t>5G</w:t>
      </w:r>
      <w:r w:rsidRPr="001A34C8">
        <w:rPr>
          <w:lang w:val="en-US" w:eastAsia="zh-CN"/>
        </w:rPr>
        <w:t>、</w:t>
      </w:r>
      <w:r w:rsidRPr="001A34C8">
        <w:rPr>
          <w:b/>
          <w:bCs/>
          <w:lang w:val="en-US" w:eastAsia="zh-CN"/>
        </w:rPr>
        <w:t>软件定义网络</w:t>
      </w:r>
      <w:r w:rsidRPr="001A34C8">
        <w:rPr>
          <w:lang w:val="en-US" w:eastAsia="zh-CN"/>
        </w:rPr>
        <w:t>和</w:t>
      </w:r>
      <w:r w:rsidRPr="001A34C8">
        <w:rPr>
          <w:b/>
          <w:bCs/>
          <w:lang w:val="en-US" w:eastAsia="zh-CN"/>
        </w:rPr>
        <w:t>云计算</w:t>
      </w:r>
      <w:r w:rsidRPr="001A34C8">
        <w:rPr>
          <w:lang w:val="en-US" w:eastAsia="zh-CN"/>
        </w:rPr>
        <w:t>等创新领域在内的</w:t>
      </w:r>
      <w:r w:rsidRPr="001A34C8">
        <w:rPr>
          <w:b/>
          <w:bCs/>
          <w:lang w:val="en-US" w:eastAsia="zh-CN"/>
        </w:rPr>
        <w:t>未来网络技术</w:t>
      </w:r>
      <w:r w:rsidRPr="001A34C8">
        <w:rPr>
          <w:lang w:val="en-US" w:eastAsia="zh-CN"/>
        </w:rPr>
        <w:t>。（参见第</w:t>
      </w:r>
      <w:r w:rsidRPr="001A34C8">
        <w:rPr>
          <w:lang w:val="en-US" w:eastAsia="zh-CN"/>
        </w:rPr>
        <w:t>1</w:t>
      </w:r>
      <w:r w:rsidRPr="001A34C8">
        <w:rPr>
          <w:lang w:val="en-US" w:eastAsia="zh-CN"/>
        </w:rPr>
        <w:t>、</w:t>
      </w:r>
      <w:r w:rsidRPr="001A34C8">
        <w:rPr>
          <w:lang w:val="en-US" w:eastAsia="zh-CN"/>
        </w:rPr>
        <w:t>2</w:t>
      </w:r>
      <w:r w:rsidRPr="001A34C8">
        <w:rPr>
          <w:lang w:val="en-US" w:eastAsia="zh-CN"/>
        </w:rPr>
        <w:t>和</w:t>
      </w:r>
      <w:r w:rsidRPr="001A34C8">
        <w:rPr>
          <w:lang w:val="en-US" w:eastAsia="zh-CN"/>
        </w:rPr>
        <w:t>3</w:t>
      </w:r>
      <w:r w:rsidR="00B5759D" w:rsidRPr="001A34C8">
        <w:rPr>
          <w:lang w:val="en-US" w:eastAsia="zh-CN"/>
        </w:rPr>
        <w:t>节</w:t>
      </w:r>
      <w:r w:rsidRPr="001A34C8">
        <w:rPr>
          <w:lang w:val="en-US" w:eastAsia="zh-CN"/>
        </w:rPr>
        <w:t>）</w:t>
      </w:r>
    </w:p>
    <w:p w:rsidR="00AA1ADD" w:rsidRPr="001A34C8" w:rsidRDefault="00AA1ADD" w:rsidP="00AF21A2">
      <w:pPr>
        <w:ind w:firstLineChars="200" w:firstLine="480"/>
        <w:rPr>
          <w:lang w:val="en-US" w:eastAsia="zh-CN"/>
        </w:rPr>
      </w:pPr>
      <w:r w:rsidRPr="001A34C8">
        <w:rPr>
          <w:lang w:val="en-US" w:eastAsia="zh-CN"/>
        </w:rPr>
        <w:t>随着全球网络不断向大规模视频流量交换服务方向发展，</w:t>
      </w:r>
      <w:r w:rsidRPr="001A34C8">
        <w:rPr>
          <w:lang w:val="en-US" w:eastAsia="zh-CN"/>
        </w:rPr>
        <w:t>ITU</w:t>
      </w:r>
      <w:r w:rsidRPr="001A34C8">
        <w:rPr>
          <w:b/>
          <w:bCs/>
          <w:lang w:val="en-US" w:eastAsia="zh-CN"/>
        </w:rPr>
        <w:t>多媒体</w:t>
      </w:r>
      <w:r w:rsidRPr="001A34C8">
        <w:rPr>
          <w:lang w:val="en-US" w:eastAsia="zh-CN"/>
        </w:rPr>
        <w:t>标准搭建了公共创新平台，为减轻全球网络负担起着至关重要的作用。（参见第</w:t>
      </w:r>
      <w:r w:rsidRPr="001A34C8">
        <w:rPr>
          <w:lang w:val="en-US" w:eastAsia="zh-CN"/>
        </w:rPr>
        <w:t>4</w:t>
      </w:r>
      <w:r w:rsidR="00B5759D" w:rsidRPr="001A34C8">
        <w:rPr>
          <w:lang w:val="en-US" w:eastAsia="zh-CN"/>
        </w:rPr>
        <w:t>节</w:t>
      </w:r>
      <w:r w:rsidRPr="001A34C8">
        <w:rPr>
          <w:lang w:val="en-US" w:eastAsia="zh-CN"/>
        </w:rPr>
        <w:t>）</w:t>
      </w:r>
    </w:p>
    <w:p w:rsidR="00AA1ADD" w:rsidRPr="001A34C8" w:rsidRDefault="00AA1ADD" w:rsidP="00AF21A2">
      <w:pPr>
        <w:ind w:firstLineChars="200" w:firstLine="480"/>
        <w:rPr>
          <w:lang w:val="en-US" w:eastAsia="zh-CN"/>
        </w:rPr>
      </w:pPr>
      <w:r w:rsidRPr="001A34C8">
        <w:rPr>
          <w:lang w:val="en-US" w:eastAsia="zh-CN"/>
        </w:rPr>
        <w:t>ITU</w:t>
      </w:r>
      <w:r w:rsidRPr="001A34C8">
        <w:rPr>
          <w:lang w:val="en-US" w:eastAsia="zh-CN"/>
        </w:rPr>
        <w:t>标准支持</w:t>
      </w:r>
      <w:r w:rsidRPr="001A34C8">
        <w:rPr>
          <w:b/>
          <w:bCs/>
          <w:lang w:val="en-US" w:eastAsia="zh-CN"/>
        </w:rPr>
        <w:t>物联网</w:t>
      </w:r>
      <w:r w:rsidRPr="001A34C8">
        <w:rPr>
          <w:lang w:val="en-US" w:eastAsia="zh-CN"/>
        </w:rPr>
        <w:t>大旗下涉及领域广泛的各类技术，帮助发达国家和发展中国家转完成市基础设施转型，使之受益于高效的智能建筑和运输系统、智能能源网和水网以及电子医疗的创新发展。例如，</w:t>
      </w:r>
      <w:r w:rsidRPr="001A34C8">
        <w:rPr>
          <w:lang w:val="en-US" w:eastAsia="zh-CN"/>
        </w:rPr>
        <w:t>ITU</w:t>
      </w:r>
      <w:r w:rsidRPr="001A34C8">
        <w:rPr>
          <w:lang w:val="en-US" w:eastAsia="zh-CN"/>
        </w:rPr>
        <w:t>标准为</w:t>
      </w:r>
      <w:r w:rsidRPr="001A34C8">
        <w:rPr>
          <w:b/>
          <w:bCs/>
          <w:lang w:val="en-US" w:eastAsia="zh-CN"/>
        </w:rPr>
        <w:t>个人健康系统</w:t>
      </w:r>
      <w:r w:rsidRPr="001A34C8">
        <w:rPr>
          <w:lang w:val="en-US" w:eastAsia="zh-CN"/>
        </w:rPr>
        <w:t>提供了互操作性设计指南，支持医疗级电子医疗设备（如血压袖带、验血糖机、体重计和诸多活动追踪器）的开发。（参见第</w:t>
      </w:r>
      <w:r w:rsidRPr="001A34C8">
        <w:rPr>
          <w:lang w:val="en-US" w:eastAsia="zh-CN"/>
        </w:rPr>
        <w:t>5</w:t>
      </w:r>
      <w:r w:rsidR="00B5759D" w:rsidRPr="001A34C8">
        <w:rPr>
          <w:lang w:val="en-US" w:eastAsia="zh-CN"/>
        </w:rPr>
        <w:t>节</w:t>
      </w:r>
      <w:r w:rsidRPr="001A34C8">
        <w:rPr>
          <w:lang w:val="en-US" w:eastAsia="zh-CN"/>
        </w:rPr>
        <w:t>）</w:t>
      </w:r>
    </w:p>
    <w:p w:rsidR="00AA1ADD" w:rsidRPr="001A34C8" w:rsidRDefault="00AA1ADD" w:rsidP="00AF21A2">
      <w:pPr>
        <w:ind w:firstLineChars="200" w:firstLine="480"/>
        <w:rPr>
          <w:lang w:val="en-US" w:eastAsia="zh-CN"/>
        </w:rPr>
      </w:pPr>
      <w:r w:rsidRPr="001A34C8">
        <w:rPr>
          <w:lang w:val="en-US" w:eastAsia="zh-CN"/>
        </w:rPr>
        <w:t>ITU</w:t>
      </w:r>
      <w:r w:rsidRPr="001A34C8">
        <w:rPr>
          <w:lang w:val="en-US" w:eastAsia="zh-CN"/>
        </w:rPr>
        <w:t>致力于建立</w:t>
      </w:r>
      <w:r w:rsidRPr="001A34C8">
        <w:rPr>
          <w:b/>
          <w:bCs/>
          <w:lang w:val="en-US" w:eastAsia="zh-CN"/>
        </w:rPr>
        <w:t>信任</w:t>
      </w:r>
      <w:r w:rsidRPr="001A34C8">
        <w:rPr>
          <w:lang w:val="en-US" w:eastAsia="zh-CN"/>
        </w:rPr>
        <w:t>，</w:t>
      </w:r>
      <w:r w:rsidRPr="001A34C8">
        <w:rPr>
          <w:b/>
          <w:bCs/>
          <w:lang w:val="en-US" w:eastAsia="zh-CN"/>
        </w:rPr>
        <w:t>ICT</w:t>
      </w:r>
      <w:r w:rsidRPr="001A34C8">
        <w:rPr>
          <w:b/>
          <w:bCs/>
          <w:lang w:val="en-US" w:eastAsia="zh-CN"/>
        </w:rPr>
        <w:t>技术在使用时</w:t>
      </w:r>
      <w:r w:rsidRPr="001A34C8">
        <w:rPr>
          <w:lang w:val="en-US" w:eastAsia="zh-CN"/>
        </w:rPr>
        <w:t>安全措施不断加强，从而增强了网络基础设施、服务和应用的安全性。</w:t>
      </w:r>
      <w:r w:rsidRPr="001A34C8">
        <w:rPr>
          <w:lang w:val="en-US" w:eastAsia="zh-CN"/>
        </w:rPr>
        <w:t>ITU</w:t>
      </w:r>
      <w:r w:rsidRPr="001A34C8">
        <w:rPr>
          <w:lang w:val="en-US" w:eastAsia="zh-CN"/>
        </w:rPr>
        <w:t>成员还开展了新的标准化工作，以说明建立可信</w:t>
      </w:r>
      <w:r w:rsidRPr="001A34C8">
        <w:rPr>
          <w:lang w:val="en-US" w:eastAsia="zh-CN"/>
        </w:rPr>
        <w:t>ICT</w:t>
      </w:r>
      <w:r w:rsidRPr="001A34C8">
        <w:rPr>
          <w:lang w:val="en-US" w:eastAsia="zh-CN"/>
        </w:rPr>
        <w:t>环境所需的基本原则。（参见第</w:t>
      </w:r>
      <w:r w:rsidRPr="001A34C8">
        <w:rPr>
          <w:lang w:val="en-US" w:eastAsia="zh-CN"/>
        </w:rPr>
        <w:t>6</w:t>
      </w:r>
      <w:r w:rsidR="00B5759D" w:rsidRPr="001A34C8">
        <w:rPr>
          <w:lang w:val="en-US" w:eastAsia="zh-CN"/>
        </w:rPr>
        <w:t>节</w:t>
      </w:r>
      <w:r w:rsidRPr="001A34C8">
        <w:rPr>
          <w:lang w:val="en-US" w:eastAsia="zh-CN"/>
        </w:rPr>
        <w:t>）</w:t>
      </w:r>
    </w:p>
    <w:p w:rsidR="00AA1ADD" w:rsidRPr="001A34C8" w:rsidRDefault="00AA1ADD" w:rsidP="00AF21A2">
      <w:pPr>
        <w:ind w:firstLineChars="200" w:firstLine="480"/>
        <w:rPr>
          <w:lang w:val="en-US" w:eastAsia="zh-CN"/>
        </w:rPr>
      </w:pPr>
      <w:r w:rsidRPr="001A34C8">
        <w:rPr>
          <w:lang w:val="en-US" w:eastAsia="zh-CN"/>
        </w:rPr>
        <w:t>ITU</w:t>
      </w:r>
      <w:r w:rsidRPr="001A34C8">
        <w:rPr>
          <w:lang w:val="en-US" w:eastAsia="zh-CN"/>
        </w:rPr>
        <w:t>的</w:t>
      </w:r>
      <w:r w:rsidR="00B5759D" w:rsidRPr="001A34C8">
        <w:rPr>
          <w:rFonts w:hint="eastAsia"/>
          <w:lang w:val="en-US" w:eastAsia="zh-CN"/>
        </w:rPr>
        <w:t>“</w:t>
      </w:r>
      <w:r w:rsidRPr="001A34C8">
        <w:rPr>
          <w:lang w:val="en-US" w:eastAsia="zh-CN"/>
        </w:rPr>
        <w:t>绿色</w:t>
      </w:r>
      <w:r w:rsidRPr="001A34C8">
        <w:rPr>
          <w:lang w:val="en-US" w:eastAsia="zh-CN"/>
        </w:rPr>
        <w:t>ICT</w:t>
      </w:r>
      <w:r w:rsidR="00B5759D" w:rsidRPr="001A34C8">
        <w:rPr>
          <w:rFonts w:hint="eastAsia"/>
          <w:lang w:val="en-US" w:eastAsia="zh-CN"/>
        </w:rPr>
        <w:t>”</w:t>
      </w:r>
      <w:r w:rsidRPr="001A34C8">
        <w:rPr>
          <w:lang w:val="en-US" w:eastAsia="zh-CN"/>
        </w:rPr>
        <w:t>标准帮助减轻了</w:t>
      </w:r>
      <w:r w:rsidRPr="001A34C8">
        <w:rPr>
          <w:lang w:val="en-US" w:eastAsia="zh-CN"/>
        </w:rPr>
        <w:t>ICT</w:t>
      </w:r>
      <w:r w:rsidRPr="001A34C8">
        <w:rPr>
          <w:lang w:val="en-US" w:eastAsia="zh-CN"/>
        </w:rPr>
        <w:t>行业及其他行业的环境足迹。</w:t>
      </w:r>
      <w:r w:rsidRPr="001A34C8">
        <w:rPr>
          <w:lang w:val="en-US" w:eastAsia="zh-CN"/>
        </w:rPr>
        <w:t>ITU</w:t>
      </w:r>
      <w:r w:rsidRPr="001A34C8">
        <w:rPr>
          <w:lang w:val="en-US" w:eastAsia="zh-CN"/>
        </w:rPr>
        <w:t>标准协助</w:t>
      </w:r>
      <w:r w:rsidRPr="001A34C8">
        <w:rPr>
          <w:b/>
          <w:bCs/>
          <w:lang w:val="en-US" w:eastAsia="zh-CN"/>
        </w:rPr>
        <w:t>电磁场责任管理</w:t>
      </w:r>
      <w:r w:rsidRPr="001A34C8">
        <w:rPr>
          <w:lang w:val="en-US" w:eastAsia="zh-CN"/>
        </w:rPr>
        <w:t>，包括采用各类测量技术、方法和数值模型，以评价通信系统和无线电终端机引起的电磁场。</w:t>
      </w:r>
      <w:r w:rsidRPr="001A34C8">
        <w:rPr>
          <w:b/>
          <w:bCs/>
          <w:lang w:eastAsia="zh-CN"/>
        </w:rPr>
        <w:t>ITU/WMO/UNESCO-IOC</w:t>
      </w:r>
      <w:r w:rsidRPr="001A34C8">
        <w:rPr>
          <w:b/>
          <w:bCs/>
          <w:lang w:val="en-US" w:eastAsia="zh-CN"/>
        </w:rPr>
        <w:t>联合工作小组</w:t>
      </w:r>
      <w:r w:rsidRPr="001A34C8">
        <w:rPr>
          <w:lang w:val="en-US" w:eastAsia="zh-CN"/>
        </w:rPr>
        <w:t>致力于建立</w:t>
      </w:r>
      <w:r w:rsidRPr="001A34C8">
        <w:rPr>
          <w:b/>
          <w:bCs/>
          <w:lang w:val="en-US" w:eastAsia="zh-CN"/>
        </w:rPr>
        <w:t>智能电缆系统（</w:t>
      </w:r>
      <w:r w:rsidRPr="001A34C8">
        <w:rPr>
          <w:b/>
          <w:bCs/>
          <w:lang w:eastAsia="zh-CN"/>
        </w:rPr>
        <w:t>SMART Cable Systems</w:t>
      </w:r>
      <w:r w:rsidRPr="001A34C8">
        <w:rPr>
          <w:b/>
          <w:bCs/>
          <w:lang w:val="en-US" w:eastAsia="zh-CN"/>
        </w:rPr>
        <w:t>），</w:t>
      </w:r>
      <w:r w:rsidRPr="001A34C8">
        <w:rPr>
          <w:lang w:val="en-US" w:eastAsia="zh-CN"/>
        </w:rPr>
        <w:t>目前该小组正领导着一个庞大的新项目，即为水下通信电缆安装气候和危险监控传感器。</w:t>
      </w:r>
      <w:r w:rsidRPr="001A34C8">
        <w:rPr>
          <w:lang w:val="en-US" w:eastAsia="zh-CN"/>
        </w:rPr>
        <w:t>ITU</w:t>
      </w:r>
      <w:r w:rsidRPr="001A34C8">
        <w:rPr>
          <w:lang w:val="en-US" w:eastAsia="zh-CN"/>
        </w:rPr>
        <w:t>标准化继续处理防灾减灾、网络弹性和恢复等问题，并认识到</w:t>
      </w:r>
      <w:r w:rsidRPr="001A34C8">
        <w:rPr>
          <w:lang w:val="en-US" w:eastAsia="zh-CN"/>
        </w:rPr>
        <w:t>21</w:t>
      </w:r>
      <w:r w:rsidRPr="001A34C8">
        <w:rPr>
          <w:lang w:val="en-US" w:eastAsia="zh-CN"/>
        </w:rPr>
        <w:t>世纪的极端天气事件将愈发频繁。（参见第</w:t>
      </w:r>
      <w:r w:rsidRPr="001A34C8">
        <w:rPr>
          <w:lang w:val="en-US" w:eastAsia="zh-CN"/>
        </w:rPr>
        <w:t>7</w:t>
      </w:r>
      <w:r w:rsidR="00B5759D" w:rsidRPr="001A34C8">
        <w:rPr>
          <w:lang w:val="en-US" w:eastAsia="zh-CN"/>
        </w:rPr>
        <w:t>节</w:t>
      </w:r>
      <w:r w:rsidRPr="001A34C8">
        <w:rPr>
          <w:lang w:val="en-US" w:eastAsia="zh-CN"/>
        </w:rPr>
        <w:t>）</w:t>
      </w:r>
    </w:p>
    <w:p w:rsidR="00AA1ADD" w:rsidRPr="001A34C8" w:rsidRDefault="00AA1ADD" w:rsidP="00AF21A2">
      <w:pPr>
        <w:ind w:firstLineChars="200" w:firstLine="480"/>
        <w:rPr>
          <w:lang w:val="en-US" w:eastAsia="zh-CN"/>
        </w:rPr>
      </w:pPr>
      <w:r w:rsidRPr="001A34C8">
        <w:rPr>
          <w:lang w:val="en-US" w:eastAsia="zh-CN"/>
        </w:rPr>
        <w:t>国际社会期待利用国际电联成员这一独特的公有</w:t>
      </w:r>
      <w:r w:rsidRPr="001A34C8">
        <w:rPr>
          <w:lang w:val="en-US" w:eastAsia="zh-CN"/>
        </w:rPr>
        <w:t xml:space="preserve"> – </w:t>
      </w:r>
      <w:r w:rsidRPr="001A34C8">
        <w:rPr>
          <w:lang w:val="en-US" w:eastAsia="zh-CN"/>
        </w:rPr>
        <w:t>私营伙伴关系中立平台来强调技术革新、企业需要与经济和政策需求之间的纽带。</w:t>
      </w:r>
      <w:r w:rsidRPr="001A34C8">
        <w:rPr>
          <w:lang w:eastAsia="zh-CN"/>
        </w:rPr>
        <w:t>I</w:t>
      </w:r>
      <w:r w:rsidRPr="001A34C8">
        <w:rPr>
          <w:lang w:val="en-US" w:eastAsia="zh-CN"/>
        </w:rPr>
        <w:t>TU</w:t>
      </w:r>
      <w:r w:rsidRPr="001A34C8">
        <w:rPr>
          <w:lang w:val="en-US" w:eastAsia="zh-CN"/>
        </w:rPr>
        <w:t>成员共同撰写了一篇技术论文，该论文提出</w:t>
      </w:r>
      <w:r w:rsidR="00B5759D" w:rsidRPr="001A34C8">
        <w:rPr>
          <w:rFonts w:hint="eastAsia"/>
          <w:b/>
          <w:bCs/>
          <w:lang w:eastAsia="zh-CN"/>
        </w:rPr>
        <w:t>“</w:t>
      </w:r>
      <w:r w:rsidRPr="001A34C8">
        <w:rPr>
          <w:b/>
          <w:bCs/>
          <w:lang w:eastAsia="zh-CN"/>
        </w:rPr>
        <w:t>国际电联为国家监管机构就国际移动漫游成本分析提供了技术指导</w:t>
      </w:r>
      <w:r w:rsidR="00B5759D" w:rsidRPr="00B5759D">
        <w:rPr>
          <w:rFonts w:hint="eastAsia"/>
          <w:b/>
          <w:bCs/>
          <w:lang w:eastAsia="zh-CN"/>
        </w:rPr>
        <w:t>”</w:t>
      </w:r>
      <w:r w:rsidRPr="001A34C8">
        <w:rPr>
          <w:lang w:eastAsia="zh-CN"/>
        </w:rPr>
        <w:t>。</w:t>
      </w:r>
      <w:r w:rsidRPr="001A34C8">
        <w:rPr>
          <w:lang w:val="en-US" w:eastAsia="zh-CN"/>
        </w:rPr>
        <w:t>与新版技术指南同时发布的还有一个在线工具，为提供移动漫游话音服务的运营商提供计算成本的模型。（参见第</w:t>
      </w:r>
      <w:r w:rsidRPr="001A34C8">
        <w:rPr>
          <w:lang w:val="en-US" w:eastAsia="zh-CN"/>
        </w:rPr>
        <w:t>8</w:t>
      </w:r>
      <w:r w:rsidR="00B5759D" w:rsidRPr="001A34C8">
        <w:rPr>
          <w:lang w:val="en-US" w:eastAsia="zh-CN"/>
        </w:rPr>
        <w:t>节</w:t>
      </w:r>
      <w:r w:rsidRPr="001A34C8">
        <w:rPr>
          <w:lang w:val="en-US" w:eastAsia="zh-CN"/>
        </w:rPr>
        <w:t>）</w:t>
      </w:r>
    </w:p>
    <w:p w:rsidR="00AA1ADD" w:rsidRPr="001A34C8" w:rsidRDefault="00AA1ADD">
      <w:pPr>
        <w:ind w:firstLineChars="200" w:firstLine="480"/>
        <w:rPr>
          <w:szCs w:val="24"/>
          <w:lang w:val="en-US" w:eastAsia="zh-CN"/>
        </w:rPr>
      </w:pPr>
      <w:r w:rsidRPr="001A34C8">
        <w:rPr>
          <w:szCs w:val="24"/>
          <w:lang w:val="en-US" w:eastAsia="zh-CN"/>
        </w:rPr>
        <w:t>ITU</w:t>
      </w:r>
      <w:r w:rsidRPr="001A34C8">
        <w:rPr>
          <w:szCs w:val="24"/>
          <w:lang w:val="en-US" w:eastAsia="zh-CN"/>
        </w:rPr>
        <w:t>标准化工作涉及</w:t>
      </w:r>
      <w:r w:rsidRPr="001A34C8">
        <w:rPr>
          <w:b/>
          <w:bCs/>
          <w:szCs w:val="24"/>
          <w:lang w:val="en-US" w:eastAsia="zh-CN"/>
        </w:rPr>
        <w:t>性能、服务质量（</w:t>
      </w:r>
      <w:r w:rsidRPr="001A34C8">
        <w:rPr>
          <w:b/>
          <w:bCs/>
          <w:szCs w:val="24"/>
          <w:lang w:val="en-US" w:eastAsia="zh-CN"/>
        </w:rPr>
        <w:t>QoS</w:t>
      </w:r>
      <w:r w:rsidRPr="001A34C8">
        <w:rPr>
          <w:b/>
          <w:bCs/>
          <w:szCs w:val="24"/>
          <w:lang w:val="en-US" w:eastAsia="zh-CN"/>
        </w:rPr>
        <w:t>）和用户体验质量（</w:t>
      </w:r>
      <w:r w:rsidRPr="001A34C8">
        <w:rPr>
          <w:b/>
          <w:bCs/>
          <w:szCs w:val="24"/>
          <w:lang w:val="en-US" w:eastAsia="zh-CN"/>
        </w:rPr>
        <w:t>QoE</w:t>
      </w:r>
      <w:r w:rsidRPr="001A34C8">
        <w:rPr>
          <w:b/>
          <w:bCs/>
          <w:szCs w:val="24"/>
          <w:lang w:val="en-US" w:eastAsia="zh-CN"/>
        </w:rPr>
        <w:t>），</w:t>
      </w:r>
      <w:r w:rsidRPr="001A34C8">
        <w:rPr>
          <w:szCs w:val="24"/>
          <w:lang w:val="en-US" w:eastAsia="zh-CN"/>
        </w:rPr>
        <w:t>从固定电路交换网络通话到移动和分组网络的多媒体应用，全方位涵盖了终端、网络和服务。（参见第</w:t>
      </w:r>
      <w:r w:rsidRPr="001A34C8">
        <w:rPr>
          <w:szCs w:val="24"/>
          <w:lang w:val="en-US" w:eastAsia="zh-CN"/>
        </w:rPr>
        <w:t>9</w:t>
      </w:r>
      <w:r w:rsidR="00B5759D" w:rsidRPr="001A34C8">
        <w:rPr>
          <w:szCs w:val="24"/>
          <w:lang w:val="en-US" w:eastAsia="zh-CN"/>
        </w:rPr>
        <w:t>节</w:t>
      </w:r>
      <w:r w:rsidRPr="001A34C8">
        <w:rPr>
          <w:szCs w:val="24"/>
          <w:lang w:val="en-US" w:eastAsia="zh-CN"/>
        </w:rPr>
        <w:t>）</w:t>
      </w:r>
    </w:p>
    <w:p w:rsidR="00AA1ADD" w:rsidRPr="001A34C8" w:rsidRDefault="00AA1ADD" w:rsidP="003C2D23">
      <w:pPr>
        <w:ind w:firstLineChars="200" w:firstLine="482"/>
        <w:rPr>
          <w:szCs w:val="24"/>
          <w:lang w:val="en-US" w:eastAsia="zh-CN"/>
        </w:rPr>
      </w:pPr>
      <w:r w:rsidRPr="001A34C8">
        <w:rPr>
          <w:b/>
          <w:bCs/>
          <w:szCs w:val="24"/>
          <w:lang w:val="en-US" w:eastAsia="zh-CN"/>
        </w:rPr>
        <w:t>ITU</w:t>
      </w:r>
      <w:r w:rsidRPr="001A34C8">
        <w:rPr>
          <w:b/>
          <w:bCs/>
          <w:szCs w:val="24"/>
          <w:lang w:val="en-US" w:eastAsia="zh-CN"/>
        </w:rPr>
        <w:t>一致性和互操作性（</w:t>
      </w:r>
      <w:r w:rsidRPr="001A34C8">
        <w:rPr>
          <w:b/>
          <w:bCs/>
          <w:szCs w:val="24"/>
          <w:lang w:val="en-US" w:eastAsia="zh-CN"/>
        </w:rPr>
        <w:t>C&amp;I</w:t>
      </w:r>
      <w:r w:rsidRPr="001A34C8">
        <w:rPr>
          <w:b/>
          <w:bCs/>
          <w:szCs w:val="24"/>
          <w:lang w:val="en-US" w:eastAsia="zh-CN"/>
        </w:rPr>
        <w:t>）项目</w:t>
      </w:r>
      <w:r w:rsidRPr="001A34C8">
        <w:rPr>
          <w:szCs w:val="24"/>
          <w:lang w:val="en-US" w:eastAsia="zh-CN"/>
        </w:rPr>
        <w:t>对发展中国家而言十分重要，后者正致力于向</w:t>
      </w:r>
      <w:r w:rsidRPr="001A34C8">
        <w:rPr>
          <w:szCs w:val="24"/>
          <w:lang w:val="en-US" w:eastAsia="zh-CN"/>
        </w:rPr>
        <w:t>ITU</w:t>
      </w:r>
      <w:r w:rsidRPr="001A34C8">
        <w:rPr>
          <w:szCs w:val="24"/>
          <w:lang w:val="en-US" w:eastAsia="zh-CN"/>
        </w:rPr>
        <w:t>标准靠拢，并将受益于标准一致性带来的广泛互操作性。（参见第</w:t>
      </w:r>
      <w:r w:rsidRPr="001A34C8">
        <w:rPr>
          <w:szCs w:val="24"/>
          <w:lang w:val="en-US" w:eastAsia="zh-CN"/>
        </w:rPr>
        <w:t>10</w:t>
      </w:r>
      <w:r w:rsidR="00B5759D" w:rsidRPr="001A34C8">
        <w:rPr>
          <w:szCs w:val="24"/>
          <w:lang w:val="en-US" w:eastAsia="zh-CN"/>
        </w:rPr>
        <w:t>节</w:t>
      </w:r>
      <w:r w:rsidRPr="001A34C8">
        <w:rPr>
          <w:szCs w:val="24"/>
          <w:lang w:val="en-US" w:eastAsia="zh-CN"/>
        </w:rPr>
        <w:t>）</w:t>
      </w:r>
    </w:p>
    <w:p w:rsidR="00AA1ADD" w:rsidRPr="001A34C8" w:rsidRDefault="00AA1ADD">
      <w:pPr>
        <w:ind w:firstLineChars="200" w:firstLine="480"/>
        <w:rPr>
          <w:szCs w:val="24"/>
          <w:lang w:val="en-US" w:eastAsia="zh-CN"/>
        </w:rPr>
      </w:pPr>
      <w:r w:rsidRPr="001A34C8">
        <w:rPr>
          <w:szCs w:val="24"/>
          <w:lang w:val="en-US" w:eastAsia="zh-CN"/>
        </w:rPr>
        <w:t>ITU</w:t>
      </w:r>
      <w:r w:rsidRPr="001A34C8">
        <w:rPr>
          <w:szCs w:val="24"/>
          <w:lang w:val="en-US" w:eastAsia="zh-CN"/>
        </w:rPr>
        <w:t>主导着相关政策的制定工作，标准和知识产权间的相互影响受该等政策管辖。</w:t>
      </w:r>
      <w:r w:rsidR="00574BBD" w:rsidRPr="00574BBD">
        <w:rPr>
          <w:rFonts w:ascii="STKaiti" w:hAnsi="STKaiti"/>
          <w:szCs w:val="24"/>
          <w:lang w:val="en-US" w:eastAsia="zh-CN"/>
        </w:rPr>
        <w:t>电信标准化局</w:t>
      </w:r>
      <w:r w:rsidRPr="001A34C8">
        <w:rPr>
          <w:szCs w:val="24"/>
          <w:lang w:val="en-US" w:eastAsia="zh-CN"/>
        </w:rPr>
        <w:t>主任的知识产权专项小组（</w:t>
      </w:r>
      <w:r w:rsidRPr="001A34C8">
        <w:rPr>
          <w:szCs w:val="24"/>
          <w:lang w:eastAsia="zh-CN"/>
        </w:rPr>
        <w:t>IPR AHG</w:t>
      </w:r>
      <w:r w:rsidRPr="001A34C8">
        <w:rPr>
          <w:szCs w:val="24"/>
          <w:lang w:val="en-US" w:eastAsia="zh-CN"/>
        </w:rPr>
        <w:t>）继续进行相关工作，通过明确</w:t>
      </w:r>
      <w:r w:rsidRPr="001A34C8">
        <w:rPr>
          <w:szCs w:val="24"/>
          <w:lang w:eastAsia="zh-CN"/>
        </w:rPr>
        <w:t>ITU-R/ITU-T/ISO/IEC</w:t>
      </w:r>
      <w:r w:rsidRPr="001A34C8">
        <w:rPr>
          <w:szCs w:val="24"/>
          <w:lang w:val="en-US" w:eastAsia="zh-CN"/>
        </w:rPr>
        <w:t>的专利政策和相关指南，标准制定流程的完整性将得到保护。（参见第</w:t>
      </w:r>
      <w:r w:rsidRPr="001A34C8">
        <w:rPr>
          <w:szCs w:val="24"/>
          <w:lang w:val="en-US" w:eastAsia="zh-CN"/>
        </w:rPr>
        <w:t>11</w:t>
      </w:r>
      <w:r w:rsidR="00B5759D" w:rsidRPr="001A34C8">
        <w:rPr>
          <w:szCs w:val="24"/>
          <w:lang w:val="en-US" w:eastAsia="zh-CN"/>
        </w:rPr>
        <w:t>节</w:t>
      </w:r>
      <w:r w:rsidRPr="001A34C8">
        <w:rPr>
          <w:szCs w:val="24"/>
          <w:lang w:val="en-US" w:eastAsia="zh-CN"/>
        </w:rPr>
        <w:t>）</w:t>
      </w:r>
    </w:p>
    <w:p w:rsidR="00AA1ADD" w:rsidRPr="001A34C8" w:rsidRDefault="00AA1ADD">
      <w:pPr>
        <w:ind w:firstLineChars="200" w:firstLine="480"/>
        <w:rPr>
          <w:szCs w:val="24"/>
          <w:lang w:val="en-US" w:eastAsia="zh-CN"/>
        </w:rPr>
      </w:pPr>
      <w:r w:rsidRPr="001A34C8">
        <w:rPr>
          <w:szCs w:val="24"/>
          <w:lang w:val="en-US" w:eastAsia="zh-CN"/>
        </w:rPr>
        <w:t>ITU</w:t>
      </w:r>
      <w:r w:rsidRPr="001A34C8">
        <w:rPr>
          <w:szCs w:val="24"/>
          <w:lang w:val="en-US" w:eastAsia="zh-CN"/>
        </w:rPr>
        <w:t>的技术工作旨在</w:t>
      </w:r>
      <w:r w:rsidRPr="001A34C8">
        <w:rPr>
          <w:b/>
          <w:bCs/>
          <w:szCs w:val="24"/>
          <w:lang w:val="en-US" w:eastAsia="zh-CN"/>
        </w:rPr>
        <w:t>打击涉及</w:t>
      </w:r>
      <w:r w:rsidRPr="001A34C8">
        <w:rPr>
          <w:b/>
          <w:bCs/>
          <w:szCs w:val="24"/>
          <w:lang w:val="en-US" w:eastAsia="zh-CN"/>
        </w:rPr>
        <w:t>ICT</w:t>
      </w:r>
      <w:r w:rsidRPr="001A34C8">
        <w:rPr>
          <w:b/>
          <w:bCs/>
          <w:szCs w:val="24"/>
          <w:lang w:val="en-US" w:eastAsia="zh-CN"/>
        </w:rPr>
        <w:t>的造假行为</w:t>
      </w:r>
      <w:r w:rsidRPr="001A34C8">
        <w:rPr>
          <w:szCs w:val="24"/>
          <w:lang w:val="en-US" w:eastAsia="zh-CN"/>
        </w:rPr>
        <w:t>，我们持续研究跟进造假行为的规模和动态，随着新标准的不断制定，技术工作的发展势头也在不断增强。（参见第</w:t>
      </w:r>
      <w:r w:rsidRPr="001A34C8">
        <w:rPr>
          <w:szCs w:val="24"/>
          <w:lang w:val="en-US" w:eastAsia="zh-CN"/>
        </w:rPr>
        <w:t>12</w:t>
      </w:r>
      <w:r w:rsidR="00B5759D" w:rsidRPr="001A34C8">
        <w:rPr>
          <w:szCs w:val="24"/>
          <w:lang w:val="en-US" w:eastAsia="zh-CN"/>
        </w:rPr>
        <w:t>节</w:t>
      </w:r>
      <w:r w:rsidRPr="001A34C8">
        <w:rPr>
          <w:szCs w:val="24"/>
          <w:lang w:val="en-US" w:eastAsia="zh-CN"/>
        </w:rPr>
        <w:t>）</w:t>
      </w:r>
    </w:p>
    <w:p w:rsidR="00AA1ADD" w:rsidRPr="001A34C8" w:rsidRDefault="00AA1ADD">
      <w:pPr>
        <w:ind w:firstLineChars="200" w:firstLine="480"/>
        <w:rPr>
          <w:szCs w:val="24"/>
          <w:lang w:val="en-US" w:eastAsia="zh-CN"/>
        </w:rPr>
      </w:pPr>
      <w:r w:rsidRPr="001A34C8">
        <w:rPr>
          <w:szCs w:val="24"/>
          <w:lang w:val="en-US" w:eastAsia="zh-CN"/>
        </w:rPr>
        <w:t>事实证明，</w:t>
      </w:r>
      <w:r w:rsidRPr="001A34C8">
        <w:rPr>
          <w:b/>
          <w:bCs/>
          <w:szCs w:val="24"/>
          <w:lang w:val="en-US" w:eastAsia="zh-CN"/>
        </w:rPr>
        <w:t>ITU-T</w:t>
      </w:r>
      <w:r w:rsidRPr="001A34C8">
        <w:rPr>
          <w:b/>
          <w:bCs/>
          <w:szCs w:val="24"/>
          <w:lang w:val="en-US" w:eastAsia="zh-CN"/>
        </w:rPr>
        <w:t>焦点组</w:t>
      </w:r>
      <w:r w:rsidRPr="001A34C8">
        <w:rPr>
          <w:szCs w:val="24"/>
          <w:lang w:val="en-US" w:eastAsia="zh-CN"/>
        </w:rPr>
        <w:t>能够有效即时回应</w:t>
      </w:r>
      <w:r w:rsidRPr="001A34C8">
        <w:rPr>
          <w:szCs w:val="24"/>
          <w:lang w:val="en-US" w:eastAsia="zh-CN"/>
        </w:rPr>
        <w:t>ICT</w:t>
      </w:r>
      <w:r w:rsidRPr="001A34C8">
        <w:rPr>
          <w:szCs w:val="24"/>
          <w:lang w:val="en-US" w:eastAsia="zh-CN"/>
        </w:rPr>
        <w:t>标准化需求，为</w:t>
      </w:r>
      <w:r w:rsidRPr="001A34C8">
        <w:rPr>
          <w:szCs w:val="24"/>
          <w:lang w:val="en-US" w:eastAsia="zh-CN"/>
        </w:rPr>
        <w:t>ITU-T</w:t>
      </w:r>
      <w:r w:rsidRPr="001A34C8">
        <w:rPr>
          <w:szCs w:val="24"/>
          <w:lang w:val="en-US" w:eastAsia="zh-CN"/>
        </w:rPr>
        <w:t>研究组后续的标准化工作奠定基础。标准化小组向</w:t>
      </w:r>
      <w:r w:rsidRPr="001A34C8">
        <w:rPr>
          <w:szCs w:val="24"/>
          <w:lang w:val="en-US" w:eastAsia="zh-CN"/>
        </w:rPr>
        <w:t>ITU</w:t>
      </w:r>
      <w:r w:rsidRPr="001A34C8">
        <w:rPr>
          <w:szCs w:val="24"/>
          <w:lang w:val="en-US" w:eastAsia="zh-CN"/>
        </w:rPr>
        <w:t>成员和其他组织开放，该等小组可自主选择研究成果和研究方法，工作方式十分灵活。（参见第</w:t>
      </w:r>
      <w:r w:rsidRPr="001A34C8">
        <w:rPr>
          <w:szCs w:val="24"/>
          <w:lang w:val="en-US" w:eastAsia="zh-CN"/>
        </w:rPr>
        <w:t>13</w:t>
      </w:r>
      <w:r w:rsidR="00B5759D" w:rsidRPr="001A34C8">
        <w:rPr>
          <w:szCs w:val="24"/>
          <w:lang w:val="en-US" w:eastAsia="zh-CN"/>
        </w:rPr>
        <w:t>节</w:t>
      </w:r>
      <w:r w:rsidRPr="001A34C8">
        <w:rPr>
          <w:szCs w:val="24"/>
          <w:lang w:val="en-US" w:eastAsia="zh-CN"/>
        </w:rPr>
        <w:t>）</w:t>
      </w:r>
    </w:p>
    <w:p w:rsidR="00AA1ADD" w:rsidRPr="001A34C8" w:rsidRDefault="00AA1ADD" w:rsidP="003C2D23">
      <w:pPr>
        <w:ind w:firstLineChars="200" w:firstLine="482"/>
        <w:rPr>
          <w:szCs w:val="24"/>
          <w:lang w:val="en-US" w:eastAsia="zh-CN"/>
        </w:rPr>
      </w:pPr>
      <w:r w:rsidRPr="001A34C8">
        <w:rPr>
          <w:b/>
          <w:bCs/>
          <w:szCs w:val="24"/>
          <w:lang w:val="en-US" w:eastAsia="zh-CN"/>
        </w:rPr>
        <w:lastRenderedPageBreak/>
        <w:t>ITU-T</w:t>
      </w:r>
      <w:r w:rsidRPr="001A34C8">
        <w:rPr>
          <w:b/>
          <w:bCs/>
          <w:szCs w:val="24"/>
          <w:lang w:val="en-US" w:eastAsia="zh-CN"/>
        </w:rPr>
        <w:t>技术简报（</w:t>
      </w:r>
      <w:r w:rsidRPr="001A34C8">
        <w:rPr>
          <w:b/>
          <w:bCs/>
          <w:szCs w:val="24"/>
          <w:lang w:eastAsia="zh-CN"/>
        </w:rPr>
        <w:t>Technology Watch</w:t>
      </w:r>
      <w:r w:rsidRPr="001A34C8">
        <w:rPr>
          <w:b/>
          <w:bCs/>
          <w:szCs w:val="24"/>
          <w:lang w:val="en-US" w:eastAsia="zh-CN"/>
        </w:rPr>
        <w:t>）刊登的报告</w:t>
      </w:r>
      <w:r w:rsidRPr="001A34C8">
        <w:rPr>
          <w:szCs w:val="24"/>
          <w:lang w:val="en-US" w:eastAsia="zh-CN"/>
        </w:rPr>
        <w:t>探究了不断增强的</w:t>
      </w:r>
      <w:r w:rsidRPr="001A34C8">
        <w:rPr>
          <w:szCs w:val="24"/>
          <w:lang w:val="en-US" w:eastAsia="zh-CN"/>
        </w:rPr>
        <w:t>ICT</w:t>
      </w:r>
      <w:r w:rsidRPr="001A34C8">
        <w:rPr>
          <w:szCs w:val="24"/>
          <w:lang w:val="en-US" w:eastAsia="zh-CN"/>
        </w:rPr>
        <w:t>趋势和关于国际标准化制定的相关需求，阐释了</w:t>
      </w:r>
      <w:r w:rsidRPr="001A34C8">
        <w:rPr>
          <w:szCs w:val="24"/>
          <w:lang w:val="en-US" w:eastAsia="zh-CN"/>
        </w:rPr>
        <w:t>ITU-T</w:t>
      </w:r>
      <w:r w:rsidRPr="001A34C8">
        <w:rPr>
          <w:szCs w:val="24"/>
          <w:lang w:val="en-US" w:eastAsia="zh-CN"/>
        </w:rPr>
        <w:t>推动此等趋势的方式。（参见第</w:t>
      </w:r>
      <w:r w:rsidRPr="001A34C8">
        <w:rPr>
          <w:szCs w:val="24"/>
          <w:lang w:val="en-US" w:eastAsia="zh-CN"/>
        </w:rPr>
        <w:t>14</w:t>
      </w:r>
      <w:r w:rsidR="00B5759D" w:rsidRPr="001A34C8">
        <w:rPr>
          <w:szCs w:val="24"/>
          <w:lang w:val="en-US" w:eastAsia="zh-CN"/>
        </w:rPr>
        <w:t>节</w:t>
      </w:r>
      <w:r w:rsidRPr="001A34C8">
        <w:rPr>
          <w:szCs w:val="24"/>
          <w:lang w:val="en-US" w:eastAsia="zh-CN"/>
        </w:rPr>
        <w:t>）</w:t>
      </w:r>
    </w:p>
    <w:p w:rsidR="00AA1ADD" w:rsidRPr="001A34C8" w:rsidRDefault="00AA1ADD">
      <w:pPr>
        <w:ind w:firstLineChars="200" w:firstLine="480"/>
        <w:rPr>
          <w:szCs w:val="24"/>
          <w:lang w:eastAsia="zh-CN"/>
        </w:rPr>
      </w:pPr>
      <w:r w:rsidRPr="001A34C8">
        <w:rPr>
          <w:szCs w:val="24"/>
          <w:lang w:val="en-US" w:eastAsia="zh-CN"/>
        </w:rPr>
        <w:t>ITU</w:t>
      </w:r>
      <w:r w:rsidRPr="001A34C8">
        <w:rPr>
          <w:szCs w:val="24"/>
          <w:lang w:val="en-US" w:eastAsia="zh-CN"/>
        </w:rPr>
        <w:t>继续领导积极参与</w:t>
      </w:r>
      <w:r w:rsidRPr="001A34C8">
        <w:rPr>
          <w:szCs w:val="24"/>
          <w:lang w:val="en-US" w:eastAsia="zh-CN"/>
        </w:rPr>
        <w:t>ICT</w:t>
      </w:r>
      <w:r w:rsidRPr="001A34C8">
        <w:rPr>
          <w:szCs w:val="24"/>
          <w:lang w:val="en-US" w:eastAsia="zh-CN"/>
        </w:rPr>
        <w:t>标准化工作的众多机构</w:t>
      </w:r>
      <w:r w:rsidRPr="001A34C8">
        <w:rPr>
          <w:b/>
          <w:bCs/>
          <w:szCs w:val="24"/>
          <w:lang w:val="en-US" w:eastAsia="zh-CN"/>
        </w:rPr>
        <w:t>建立合作关系</w:t>
      </w:r>
      <w:r w:rsidRPr="001A34C8">
        <w:rPr>
          <w:szCs w:val="24"/>
          <w:lang w:val="en-US" w:eastAsia="zh-CN"/>
        </w:rPr>
        <w:t>。</w:t>
      </w:r>
      <w:r w:rsidRPr="001A34C8">
        <w:rPr>
          <w:szCs w:val="24"/>
          <w:lang w:eastAsia="zh-CN"/>
        </w:rPr>
        <w:t>ITU-T</w:t>
      </w:r>
      <w:r w:rsidRPr="001A34C8">
        <w:rPr>
          <w:szCs w:val="24"/>
          <w:lang w:eastAsia="zh-CN"/>
        </w:rPr>
        <w:t>是</w:t>
      </w:r>
      <w:r w:rsidR="00B5759D" w:rsidRPr="001A34C8">
        <w:rPr>
          <w:rFonts w:hint="eastAsia"/>
          <w:szCs w:val="24"/>
          <w:lang w:eastAsia="zh-CN"/>
        </w:rPr>
        <w:t>“</w:t>
      </w:r>
      <w:r w:rsidRPr="001A34C8">
        <w:rPr>
          <w:szCs w:val="24"/>
          <w:lang w:eastAsia="zh-CN"/>
        </w:rPr>
        <w:t>普遍设计</w:t>
      </w:r>
      <w:r w:rsidR="00B5759D" w:rsidRPr="00B5759D">
        <w:rPr>
          <w:rFonts w:hint="eastAsia"/>
          <w:szCs w:val="24"/>
          <w:lang w:eastAsia="zh-CN"/>
        </w:rPr>
        <w:t>”</w:t>
      </w:r>
      <w:r w:rsidRPr="001A34C8">
        <w:rPr>
          <w:szCs w:val="24"/>
          <w:lang w:eastAsia="zh-CN"/>
        </w:rPr>
        <w:t>的坚定倡导者，并制定了标准化导则，以便为残疾和正常人士都提供无障碍的解决方案。（</w:t>
      </w:r>
      <w:r w:rsidRPr="001A34C8">
        <w:rPr>
          <w:szCs w:val="24"/>
          <w:lang w:val="en-US" w:eastAsia="zh-CN"/>
        </w:rPr>
        <w:t>参见第</w:t>
      </w:r>
      <w:r w:rsidRPr="001A34C8">
        <w:rPr>
          <w:szCs w:val="24"/>
          <w:lang w:val="en-US" w:eastAsia="zh-CN"/>
        </w:rPr>
        <w:t>15</w:t>
      </w:r>
      <w:r w:rsidR="00B5759D" w:rsidRPr="001A34C8">
        <w:rPr>
          <w:szCs w:val="24"/>
          <w:lang w:val="en-US" w:eastAsia="zh-CN"/>
        </w:rPr>
        <w:t>节</w:t>
      </w:r>
      <w:r w:rsidRPr="001A34C8">
        <w:rPr>
          <w:szCs w:val="24"/>
          <w:lang w:val="en-US" w:eastAsia="zh-CN"/>
        </w:rPr>
        <w:t>）</w:t>
      </w:r>
    </w:p>
    <w:p w:rsidR="00AA1ADD" w:rsidRPr="001A34C8" w:rsidRDefault="00AA1ADD">
      <w:pPr>
        <w:ind w:firstLineChars="200" w:firstLine="480"/>
        <w:rPr>
          <w:szCs w:val="24"/>
          <w:lang w:val="en-US" w:eastAsia="zh-CN"/>
        </w:rPr>
      </w:pPr>
      <w:r w:rsidRPr="001A34C8">
        <w:rPr>
          <w:szCs w:val="24"/>
          <w:lang w:val="en-US" w:eastAsia="zh-CN"/>
        </w:rPr>
        <w:t>在</w:t>
      </w:r>
      <w:r w:rsidRPr="001A34C8">
        <w:rPr>
          <w:b/>
          <w:bCs/>
          <w:szCs w:val="24"/>
          <w:lang w:val="en-US" w:eastAsia="zh-CN"/>
        </w:rPr>
        <w:t>ITU</w:t>
      </w:r>
      <w:r w:rsidRPr="001A34C8">
        <w:rPr>
          <w:b/>
          <w:bCs/>
          <w:szCs w:val="24"/>
          <w:lang w:val="en-US" w:eastAsia="zh-CN"/>
        </w:rPr>
        <w:t>缩小标准化差距（</w:t>
      </w:r>
      <w:r w:rsidRPr="001A34C8">
        <w:rPr>
          <w:b/>
          <w:bCs/>
          <w:szCs w:val="24"/>
          <w:lang w:val="en-US" w:eastAsia="zh-CN"/>
        </w:rPr>
        <w:t>BSG</w:t>
      </w:r>
      <w:r w:rsidRPr="001A34C8">
        <w:rPr>
          <w:b/>
          <w:bCs/>
          <w:szCs w:val="24"/>
          <w:lang w:val="en-US" w:eastAsia="zh-CN"/>
        </w:rPr>
        <w:t>）项目</w:t>
      </w:r>
      <w:r w:rsidRPr="001A34C8">
        <w:rPr>
          <w:szCs w:val="24"/>
          <w:lang w:val="en-US" w:eastAsia="zh-CN"/>
        </w:rPr>
        <w:t>的帮助下，</w:t>
      </w:r>
      <w:r w:rsidRPr="001A34C8">
        <w:rPr>
          <w:szCs w:val="24"/>
          <w:lang w:val="en-US" w:eastAsia="zh-CN"/>
        </w:rPr>
        <w:t>ITU-T</w:t>
      </w:r>
      <w:r w:rsidRPr="001A34C8">
        <w:rPr>
          <w:szCs w:val="24"/>
          <w:lang w:val="en-US" w:eastAsia="zh-CN"/>
        </w:rPr>
        <w:t>正努力促使发展中国家参与</w:t>
      </w:r>
      <w:r w:rsidRPr="001A34C8">
        <w:rPr>
          <w:szCs w:val="24"/>
          <w:lang w:val="en-US" w:eastAsia="zh-CN"/>
        </w:rPr>
        <w:t>ICT</w:t>
      </w:r>
      <w:r w:rsidRPr="001A34C8">
        <w:rPr>
          <w:szCs w:val="24"/>
          <w:lang w:val="en-US" w:eastAsia="zh-CN"/>
        </w:rPr>
        <w:t>标准的制定和实施。（参见第</w:t>
      </w:r>
      <w:r w:rsidRPr="001A34C8">
        <w:rPr>
          <w:szCs w:val="24"/>
          <w:lang w:val="en-US" w:eastAsia="zh-CN"/>
        </w:rPr>
        <w:t>16</w:t>
      </w:r>
      <w:r w:rsidR="00B5759D" w:rsidRPr="001A34C8">
        <w:rPr>
          <w:szCs w:val="24"/>
          <w:lang w:val="en-US" w:eastAsia="zh-CN"/>
        </w:rPr>
        <w:t>节</w:t>
      </w:r>
      <w:r w:rsidRPr="001A34C8">
        <w:rPr>
          <w:szCs w:val="24"/>
          <w:lang w:val="en-US" w:eastAsia="zh-CN"/>
        </w:rPr>
        <w:t>）</w:t>
      </w:r>
    </w:p>
    <w:p w:rsidR="00AA1ADD" w:rsidRPr="00C202EB" w:rsidRDefault="00AA1ADD" w:rsidP="00C202EB">
      <w:pPr>
        <w:pStyle w:val="Headingb"/>
        <w:rPr>
          <w:rFonts w:ascii="Times New Roman" w:eastAsia="STKaiti" w:hAnsi="Times New Roman"/>
          <w:lang w:eastAsia="zh-CN"/>
        </w:rPr>
      </w:pPr>
      <w:r w:rsidRPr="00C202EB">
        <w:rPr>
          <w:rFonts w:ascii="Times New Roman" w:eastAsia="STKaiti" w:hAnsi="Times New Roman" w:hint="eastAsia"/>
          <w:lang w:eastAsia="zh-CN"/>
        </w:rPr>
        <w:t>ITU</w:t>
      </w:r>
      <w:r w:rsidRPr="00C202EB">
        <w:rPr>
          <w:rFonts w:ascii="Times New Roman" w:eastAsia="STKaiti" w:hAnsi="Times New Roman" w:hint="eastAsia"/>
          <w:lang w:eastAsia="zh-CN"/>
        </w:rPr>
        <w:t>标准化平台</w:t>
      </w:r>
    </w:p>
    <w:p w:rsidR="00AA1ADD" w:rsidRPr="001A34C8" w:rsidRDefault="00AA1ADD">
      <w:pPr>
        <w:ind w:firstLineChars="200" w:firstLine="480"/>
        <w:rPr>
          <w:szCs w:val="24"/>
          <w:lang w:eastAsia="zh-CN"/>
        </w:rPr>
      </w:pPr>
      <w:r w:rsidRPr="001A34C8">
        <w:rPr>
          <w:szCs w:val="24"/>
          <w:lang w:val="en-US" w:eastAsia="zh-CN"/>
        </w:rPr>
        <w:t>在</w:t>
      </w:r>
      <w:r w:rsidRPr="001A34C8">
        <w:rPr>
          <w:szCs w:val="24"/>
          <w:lang w:val="en-US" w:eastAsia="zh-CN"/>
        </w:rPr>
        <w:t>2013</w:t>
      </w:r>
      <w:r w:rsidRPr="001A34C8">
        <w:rPr>
          <w:szCs w:val="24"/>
          <w:lang w:val="en-US" w:eastAsia="zh-CN"/>
        </w:rPr>
        <w:t>至</w:t>
      </w:r>
      <w:r w:rsidRPr="001A34C8">
        <w:rPr>
          <w:szCs w:val="24"/>
          <w:lang w:val="en-US" w:eastAsia="zh-CN"/>
        </w:rPr>
        <w:t>2016</w:t>
      </w:r>
      <w:r w:rsidRPr="001A34C8">
        <w:rPr>
          <w:szCs w:val="24"/>
          <w:lang w:val="en-US" w:eastAsia="zh-CN"/>
        </w:rPr>
        <w:t>年的研究期间内，</w:t>
      </w:r>
      <w:r w:rsidRPr="001A34C8">
        <w:rPr>
          <w:b/>
          <w:bCs/>
          <w:szCs w:val="24"/>
          <w:lang w:val="en-US" w:eastAsia="zh-CN"/>
        </w:rPr>
        <w:t>ITU-T</w:t>
      </w:r>
      <w:r w:rsidRPr="001A34C8">
        <w:rPr>
          <w:b/>
          <w:bCs/>
          <w:szCs w:val="24"/>
          <w:lang w:val="en-US" w:eastAsia="zh-CN"/>
        </w:rPr>
        <w:t>成员</w:t>
      </w:r>
      <w:r w:rsidRPr="001A34C8">
        <w:rPr>
          <w:szCs w:val="24"/>
          <w:lang w:val="en-US" w:eastAsia="zh-CN"/>
        </w:rPr>
        <w:t>延续了自</w:t>
      </w:r>
      <w:r w:rsidRPr="001A34C8">
        <w:rPr>
          <w:szCs w:val="24"/>
          <w:lang w:val="en-US" w:eastAsia="zh-CN"/>
        </w:rPr>
        <w:t>2011</w:t>
      </w:r>
      <w:r w:rsidRPr="001A34C8">
        <w:rPr>
          <w:szCs w:val="24"/>
          <w:lang w:val="en-US" w:eastAsia="zh-CN"/>
        </w:rPr>
        <w:t>年开始的积极趋势，正不断发展壮大。</w:t>
      </w:r>
      <w:r w:rsidRPr="001A34C8">
        <w:rPr>
          <w:szCs w:val="24"/>
          <w:lang w:eastAsia="zh-CN"/>
        </w:rPr>
        <w:t>ITU-T</w:t>
      </w:r>
      <w:r w:rsidRPr="001A34C8">
        <w:rPr>
          <w:szCs w:val="24"/>
          <w:lang w:eastAsia="zh-CN"/>
        </w:rPr>
        <w:t>正在开展繁复多样的活动，鼓励和便于学术界参与本部门的活动，同时亦受益于学术界所拥有的技术和知识专长。</w:t>
      </w:r>
      <w:r w:rsidRPr="001A34C8">
        <w:rPr>
          <w:szCs w:val="24"/>
          <w:lang w:val="en-US" w:eastAsia="zh-CN"/>
        </w:rPr>
        <w:t>在</w:t>
      </w:r>
      <w:r w:rsidRPr="001A34C8">
        <w:rPr>
          <w:szCs w:val="24"/>
          <w:lang w:val="en-US" w:eastAsia="zh-CN"/>
        </w:rPr>
        <w:t>ITU</w:t>
      </w:r>
      <w:r w:rsidRPr="001A34C8">
        <w:rPr>
          <w:szCs w:val="24"/>
          <w:lang w:val="en-US" w:eastAsia="zh-CN"/>
        </w:rPr>
        <w:t>性别工作小组的管理下，</w:t>
      </w:r>
      <w:r w:rsidR="00574BBD" w:rsidRPr="00574BBD">
        <w:rPr>
          <w:rFonts w:ascii="STKaiti" w:hAnsi="STKaiti"/>
          <w:szCs w:val="24"/>
          <w:lang w:val="en-US" w:eastAsia="zh-CN"/>
        </w:rPr>
        <w:t>电信标准化局</w:t>
      </w:r>
      <w:r w:rsidRPr="001A34C8">
        <w:rPr>
          <w:szCs w:val="24"/>
          <w:lang w:val="en-US" w:eastAsia="zh-CN"/>
        </w:rPr>
        <w:t>继续将</w:t>
      </w:r>
      <w:r w:rsidRPr="001A34C8">
        <w:rPr>
          <w:b/>
          <w:bCs/>
          <w:szCs w:val="24"/>
          <w:lang w:val="en-US" w:eastAsia="zh-CN"/>
        </w:rPr>
        <w:t>性别视角</w:t>
      </w:r>
      <w:r w:rsidRPr="001A34C8">
        <w:rPr>
          <w:szCs w:val="24"/>
          <w:lang w:val="en-US" w:eastAsia="zh-CN"/>
        </w:rPr>
        <w:t>纳入其全部活动和项目中。（参见第</w:t>
      </w:r>
      <w:r w:rsidRPr="001A34C8">
        <w:rPr>
          <w:szCs w:val="24"/>
          <w:lang w:val="en-US" w:eastAsia="zh-CN"/>
        </w:rPr>
        <w:t>17</w:t>
      </w:r>
      <w:r w:rsidR="00B5759D" w:rsidRPr="001A34C8">
        <w:rPr>
          <w:szCs w:val="24"/>
          <w:lang w:val="en-US" w:eastAsia="zh-CN"/>
        </w:rPr>
        <w:t>节</w:t>
      </w:r>
      <w:r w:rsidRPr="001A34C8">
        <w:rPr>
          <w:szCs w:val="24"/>
          <w:lang w:val="en-US" w:eastAsia="zh-CN"/>
        </w:rPr>
        <w:t>）</w:t>
      </w:r>
    </w:p>
    <w:p w:rsidR="00AA1ADD" w:rsidRPr="001A34C8" w:rsidRDefault="00AA1ADD">
      <w:pPr>
        <w:ind w:firstLineChars="200" w:firstLine="480"/>
        <w:rPr>
          <w:szCs w:val="24"/>
          <w:lang w:eastAsia="zh-CN"/>
        </w:rPr>
      </w:pPr>
      <w:r w:rsidRPr="001A34C8">
        <w:rPr>
          <w:szCs w:val="24"/>
          <w:lang w:eastAsia="zh-CN"/>
        </w:rPr>
        <w:t>ITU-T</w:t>
      </w:r>
      <w:r w:rsidRPr="001A34C8">
        <w:rPr>
          <w:szCs w:val="24"/>
          <w:lang w:eastAsia="zh-CN"/>
        </w:rPr>
        <w:t>发布了约</w:t>
      </w:r>
      <w:r w:rsidR="00DF1179" w:rsidRPr="00B57B37">
        <w:rPr>
          <w:b/>
          <w:bCs/>
          <w:szCs w:val="24"/>
          <w:lang w:val="en-US" w:eastAsia="zh-CN"/>
        </w:rPr>
        <w:t>5</w:t>
      </w:r>
      <w:r w:rsidR="00DF1179" w:rsidRPr="00B57B37">
        <w:rPr>
          <w:rFonts w:hint="eastAsia"/>
          <w:b/>
          <w:bCs/>
          <w:szCs w:val="24"/>
          <w:lang w:val="en-US" w:eastAsia="zh-CN"/>
        </w:rPr>
        <w:t>0000</w:t>
      </w:r>
      <w:r w:rsidRPr="00B57B37">
        <w:rPr>
          <w:b/>
          <w:bCs/>
          <w:szCs w:val="24"/>
          <w:lang w:eastAsia="zh-CN"/>
        </w:rPr>
        <w:t>页建议书以及增补</w:t>
      </w:r>
      <w:r w:rsidRPr="001A34C8">
        <w:rPr>
          <w:szCs w:val="24"/>
          <w:lang w:eastAsia="zh-CN"/>
        </w:rPr>
        <w:t>、技术论文、技术报告、操作公报、技术跟踪报告以及焦点组成果文件。</w:t>
      </w:r>
      <w:r w:rsidRPr="001A34C8">
        <w:rPr>
          <w:szCs w:val="24"/>
          <w:lang w:val="en-US" w:eastAsia="zh-CN"/>
        </w:rPr>
        <w:t>2016</w:t>
      </w:r>
      <w:r w:rsidRPr="001A34C8">
        <w:rPr>
          <w:szCs w:val="24"/>
          <w:lang w:val="en-US" w:eastAsia="zh-CN"/>
        </w:rPr>
        <w:t>年已经成为自</w:t>
      </w:r>
      <w:r w:rsidRPr="001A34C8">
        <w:rPr>
          <w:szCs w:val="24"/>
          <w:lang w:val="en-US" w:eastAsia="zh-CN"/>
        </w:rPr>
        <w:t>2000</w:t>
      </w:r>
      <w:r w:rsidRPr="001A34C8">
        <w:rPr>
          <w:szCs w:val="24"/>
          <w:lang w:val="en-US" w:eastAsia="zh-CN"/>
        </w:rPr>
        <w:t>年以来发表</w:t>
      </w:r>
      <w:r w:rsidRPr="001A34C8">
        <w:rPr>
          <w:szCs w:val="24"/>
          <w:lang w:val="en-US" w:eastAsia="zh-CN"/>
        </w:rPr>
        <w:t>ITU-T</w:t>
      </w:r>
      <w:r w:rsidRPr="001A34C8">
        <w:rPr>
          <w:szCs w:val="24"/>
          <w:lang w:val="en-US" w:eastAsia="zh-CN"/>
        </w:rPr>
        <w:t>标准最多的一年。（参见第</w:t>
      </w:r>
      <w:r w:rsidRPr="001A34C8">
        <w:rPr>
          <w:szCs w:val="24"/>
          <w:lang w:val="en-US" w:eastAsia="zh-CN"/>
        </w:rPr>
        <w:t>18</w:t>
      </w:r>
      <w:r w:rsidR="00B5759D" w:rsidRPr="001A34C8">
        <w:rPr>
          <w:szCs w:val="24"/>
          <w:lang w:val="en-US" w:eastAsia="zh-CN"/>
        </w:rPr>
        <w:t>节</w:t>
      </w:r>
      <w:r w:rsidRPr="001A34C8">
        <w:rPr>
          <w:szCs w:val="24"/>
          <w:lang w:val="en-US" w:eastAsia="zh-CN"/>
        </w:rPr>
        <w:t>）</w:t>
      </w:r>
    </w:p>
    <w:p w:rsidR="00AA1ADD" w:rsidRPr="001A34C8" w:rsidRDefault="00AA1ADD">
      <w:pPr>
        <w:ind w:firstLineChars="200" w:firstLine="480"/>
        <w:rPr>
          <w:szCs w:val="24"/>
          <w:lang w:val="en-US" w:eastAsia="zh-CN"/>
        </w:rPr>
      </w:pPr>
      <w:r w:rsidRPr="001A34C8">
        <w:rPr>
          <w:szCs w:val="24"/>
          <w:lang w:eastAsia="zh-CN"/>
        </w:rPr>
        <w:t>在更多的主流出版物上出现了有关</w:t>
      </w:r>
      <w:r w:rsidRPr="001A34C8">
        <w:rPr>
          <w:szCs w:val="24"/>
          <w:lang w:eastAsia="zh-CN"/>
        </w:rPr>
        <w:t>ITU-T</w:t>
      </w:r>
      <w:r w:rsidRPr="001A34C8">
        <w:rPr>
          <w:szCs w:val="24"/>
          <w:lang w:eastAsia="zh-CN"/>
        </w:rPr>
        <w:t>的工作新闻，这要归功于</w:t>
      </w:r>
      <w:r w:rsidRPr="004D2255">
        <w:rPr>
          <w:b/>
          <w:bCs/>
          <w:szCs w:val="24"/>
          <w:lang w:eastAsia="zh-CN"/>
        </w:rPr>
        <w:t>ITU-T</w:t>
      </w:r>
      <w:r w:rsidRPr="004D2255">
        <w:rPr>
          <w:b/>
          <w:bCs/>
          <w:szCs w:val="24"/>
          <w:lang w:eastAsia="zh-CN"/>
        </w:rPr>
        <w:t>新闻内容</w:t>
      </w:r>
      <w:r w:rsidRPr="001A34C8">
        <w:rPr>
          <w:szCs w:val="24"/>
          <w:lang w:eastAsia="zh-CN"/>
        </w:rPr>
        <w:t>输出的一致性以及国际电联总秘书处牵头领导的协调一致的媒体战略。</w:t>
      </w:r>
      <w:r w:rsidRPr="001A34C8">
        <w:rPr>
          <w:szCs w:val="24"/>
          <w:lang w:val="en-US" w:eastAsia="zh-CN"/>
        </w:rPr>
        <w:t>2015</w:t>
      </w:r>
      <w:r w:rsidRPr="001A34C8">
        <w:rPr>
          <w:szCs w:val="24"/>
          <w:lang w:val="en-US" w:eastAsia="zh-CN"/>
        </w:rPr>
        <w:t>年举办了</w:t>
      </w:r>
      <w:r w:rsidRPr="001A34C8">
        <w:rPr>
          <w:b/>
          <w:bCs/>
          <w:szCs w:val="24"/>
          <w:lang w:val="en-US" w:eastAsia="zh-CN"/>
        </w:rPr>
        <w:t>ITU</w:t>
      </w:r>
      <w:r w:rsidRPr="001A34C8">
        <w:rPr>
          <w:b/>
          <w:bCs/>
          <w:szCs w:val="24"/>
          <w:lang w:val="en-US" w:eastAsia="zh-CN"/>
        </w:rPr>
        <w:t>成立</w:t>
      </w:r>
      <w:r w:rsidRPr="001A34C8">
        <w:rPr>
          <w:b/>
          <w:bCs/>
          <w:szCs w:val="24"/>
          <w:lang w:val="en-US" w:eastAsia="zh-CN"/>
        </w:rPr>
        <w:t>150</w:t>
      </w:r>
      <w:r w:rsidRPr="001A34C8">
        <w:rPr>
          <w:b/>
          <w:bCs/>
          <w:szCs w:val="24"/>
          <w:lang w:val="en-US" w:eastAsia="zh-CN"/>
        </w:rPr>
        <w:t>周年</w:t>
      </w:r>
      <w:r w:rsidRPr="001A34C8">
        <w:rPr>
          <w:szCs w:val="24"/>
          <w:lang w:val="en-US" w:eastAsia="zh-CN"/>
        </w:rPr>
        <w:t>纪念活动，其主题是</w:t>
      </w:r>
      <w:r w:rsidR="00B5759D" w:rsidRPr="001A34C8">
        <w:rPr>
          <w:rFonts w:hint="eastAsia"/>
          <w:szCs w:val="24"/>
          <w:lang w:val="en" w:eastAsia="zh-CN"/>
        </w:rPr>
        <w:t>“</w:t>
      </w:r>
      <w:r w:rsidRPr="001A34C8">
        <w:rPr>
          <w:color w:val="000000"/>
          <w:szCs w:val="24"/>
          <w:lang w:eastAsia="zh-CN"/>
        </w:rPr>
        <w:t>ICT</w:t>
      </w:r>
      <w:r w:rsidRPr="001A34C8">
        <w:rPr>
          <w:color w:val="000000"/>
          <w:szCs w:val="24"/>
          <w:lang w:eastAsia="zh-CN"/>
        </w:rPr>
        <w:t>作为创新和企业驱动力</w:t>
      </w:r>
      <w:r w:rsidR="00B5759D" w:rsidRPr="00B5759D">
        <w:rPr>
          <w:rFonts w:hint="eastAsia"/>
          <w:szCs w:val="24"/>
          <w:lang w:val="en" w:eastAsia="zh-CN"/>
        </w:rPr>
        <w:t>”</w:t>
      </w:r>
      <w:r w:rsidRPr="001A34C8">
        <w:rPr>
          <w:szCs w:val="24"/>
          <w:lang w:val="en" w:eastAsia="zh-CN"/>
        </w:rPr>
        <w:t>。</w:t>
      </w:r>
      <w:r w:rsidRPr="001A34C8">
        <w:rPr>
          <w:b/>
          <w:bCs/>
          <w:szCs w:val="24"/>
          <w:lang w:val="en-US" w:eastAsia="zh-CN"/>
        </w:rPr>
        <w:t>2016</w:t>
      </w:r>
      <w:r w:rsidRPr="001A34C8">
        <w:rPr>
          <w:b/>
          <w:bCs/>
          <w:szCs w:val="24"/>
          <w:lang w:val="en-US" w:eastAsia="zh-CN"/>
        </w:rPr>
        <w:t>年是组建于</w:t>
      </w:r>
      <w:r w:rsidRPr="001A34C8">
        <w:rPr>
          <w:b/>
          <w:bCs/>
          <w:szCs w:val="24"/>
          <w:lang w:val="en-US" w:eastAsia="zh-CN"/>
        </w:rPr>
        <w:t>1956</w:t>
      </w:r>
      <w:r w:rsidRPr="001A34C8">
        <w:rPr>
          <w:b/>
          <w:bCs/>
          <w:szCs w:val="24"/>
          <w:lang w:val="en-US" w:eastAsia="zh-CN"/>
        </w:rPr>
        <w:t>年的国际电报电话谘询委员会（</w:t>
      </w:r>
      <w:r w:rsidRPr="001A34C8">
        <w:rPr>
          <w:b/>
          <w:bCs/>
          <w:szCs w:val="24"/>
          <w:lang w:val="en-US" w:eastAsia="zh-CN"/>
        </w:rPr>
        <w:t>CCITT</w:t>
      </w:r>
      <w:r w:rsidRPr="001A34C8">
        <w:rPr>
          <w:b/>
          <w:bCs/>
          <w:szCs w:val="24"/>
          <w:lang w:val="en-US" w:eastAsia="zh-CN"/>
        </w:rPr>
        <w:t>）成立</w:t>
      </w:r>
      <w:r w:rsidRPr="001A34C8">
        <w:rPr>
          <w:b/>
          <w:bCs/>
          <w:szCs w:val="24"/>
          <w:lang w:val="en-US" w:eastAsia="zh-CN"/>
        </w:rPr>
        <w:t>60</w:t>
      </w:r>
      <w:r w:rsidRPr="001A34C8">
        <w:rPr>
          <w:b/>
          <w:bCs/>
          <w:szCs w:val="24"/>
          <w:lang w:val="en-US" w:eastAsia="zh-CN"/>
        </w:rPr>
        <w:t>周年</w:t>
      </w:r>
      <w:r w:rsidRPr="001A34C8">
        <w:rPr>
          <w:szCs w:val="24"/>
          <w:lang w:val="en-US" w:eastAsia="zh-CN"/>
        </w:rPr>
        <w:t>，该委员会是</w:t>
      </w:r>
      <w:r w:rsidRPr="001A34C8">
        <w:rPr>
          <w:szCs w:val="24"/>
          <w:lang w:val="en-US" w:eastAsia="zh-CN"/>
        </w:rPr>
        <w:t>1992</w:t>
      </w:r>
      <w:r w:rsidRPr="001A34C8">
        <w:rPr>
          <w:szCs w:val="24"/>
          <w:lang w:val="en-US" w:eastAsia="zh-CN"/>
        </w:rPr>
        <w:t>年成立的</w:t>
      </w:r>
      <w:r w:rsidRPr="001A34C8">
        <w:rPr>
          <w:szCs w:val="24"/>
          <w:lang w:val="en-US" w:eastAsia="zh-CN"/>
        </w:rPr>
        <w:t>ITU-T</w:t>
      </w:r>
      <w:r w:rsidRPr="001A34C8">
        <w:rPr>
          <w:szCs w:val="24"/>
          <w:lang w:val="en-US" w:eastAsia="zh-CN"/>
        </w:rPr>
        <w:t>的前身。（参见第</w:t>
      </w:r>
      <w:r w:rsidRPr="001A34C8">
        <w:rPr>
          <w:szCs w:val="24"/>
          <w:lang w:val="en-US" w:eastAsia="zh-CN"/>
        </w:rPr>
        <w:t>19</w:t>
      </w:r>
      <w:r w:rsidR="00B5759D" w:rsidRPr="001A34C8">
        <w:rPr>
          <w:szCs w:val="24"/>
          <w:lang w:val="en-US" w:eastAsia="zh-CN"/>
        </w:rPr>
        <w:t>节</w:t>
      </w:r>
      <w:r w:rsidRPr="001A34C8">
        <w:rPr>
          <w:szCs w:val="24"/>
          <w:lang w:val="en-US" w:eastAsia="zh-CN"/>
        </w:rPr>
        <w:t>）</w:t>
      </w:r>
    </w:p>
    <w:p w:rsidR="00AA1ADD" w:rsidRPr="001A34C8" w:rsidRDefault="00AA1ADD" w:rsidP="003C2D23">
      <w:pPr>
        <w:ind w:firstLineChars="200" w:firstLine="482"/>
        <w:rPr>
          <w:szCs w:val="24"/>
          <w:lang w:val="en-US" w:eastAsia="zh-CN"/>
        </w:rPr>
      </w:pPr>
      <w:r w:rsidRPr="001A34C8">
        <w:rPr>
          <w:b/>
          <w:bCs/>
          <w:szCs w:val="24"/>
          <w:lang w:val="en-US" w:eastAsia="zh-CN"/>
        </w:rPr>
        <w:t>电子工作方法</w:t>
      </w:r>
      <w:r w:rsidRPr="001A34C8">
        <w:rPr>
          <w:szCs w:val="24"/>
          <w:lang w:val="en-US" w:eastAsia="zh-CN"/>
        </w:rPr>
        <w:t>为参与</w:t>
      </w:r>
      <w:r w:rsidRPr="001A34C8">
        <w:rPr>
          <w:szCs w:val="24"/>
          <w:lang w:val="en-US" w:eastAsia="zh-CN"/>
        </w:rPr>
        <w:t>ITU</w:t>
      </w:r>
      <w:r w:rsidRPr="001A34C8">
        <w:rPr>
          <w:szCs w:val="24"/>
          <w:lang w:val="en-US" w:eastAsia="zh-CN"/>
        </w:rPr>
        <w:t>标准制定工作的各成员提供了重要支持。</w:t>
      </w:r>
      <w:r w:rsidRPr="001A34C8">
        <w:rPr>
          <w:szCs w:val="24"/>
          <w:lang w:val="en-US" w:eastAsia="zh-CN"/>
        </w:rPr>
        <w:t>ITU</w:t>
      </w:r>
      <w:r w:rsidRPr="001A34C8">
        <w:rPr>
          <w:szCs w:val="24"/>
          <w:lang w:val="en-US" w:eastAsia="zh-CN"/>
        </w:rPr>
        <w:t>秘书处继续研发新应用和服务，以便维护并扩展</w:t>
      </w:r>
      <w:r w:rsidRPr="001A34C8">
        <w:rPr>
          <w:szCs w:val="24"/>
          <w:lang w:val="en-US" w:eastAsia="zh-CN"/>
        </w:rPr>
        <w:t>ITU</w:t>
      </w:r>
      <w:r w:rsidRPr="001A34C8">
        <w:rPr>
          <w:szCs w:val="24"/>
          <w:lang w:val="en-US" w:eastAsia="zh-CN"/>
        </w:rPr>
        <w:t>先进的电子工作环境。（参见第</w:t>
      </w:r>
      <w:r w:rsidRPr="001A34C8">
        <w:rPr>
          <w:szCs w:val="24"/>
          <w:lang w:val="en-US" w:eastAsia="zh-CN"/>
        </w:rPr>
        <w:t>20</w:t>
      </w:r>
      <w:r w:rsidR="00B5759D" w:rsidRPr="001A34C8">
        <w:rPr>
          <w:szCs w:val="24"/>
          <w:lang w:val="en-US" w:eastAsia="zh-CN"/>
        </w:rPr>
        <w:t>节</w:t>
      </w:r>
      <w:r w:rsidRPr="001A34C8">
        <w:rPr>
          <w:szCs w:val="24"/>
          <w:lang w:val="en-US" w:eastAsia="zh-CN"/>
        </w:rPr>
        <w:t>）</w:t>
      </w:r>
    </w:p>
    <w:p w:rsidR="00AA1ADD" w:rsidRPr="001A34C8" w:rsidRDefault="00AA1ADD">
      <w:pPr>
        <w:ind w:firstLineChars="200" w:firstLine="480"/>
        <w:rPr>
          <w:szCs w:val="24"/>
          <w:lang w:val="en-US" w:eastAsia="zh-CN"/>
        </w:rPr>
      </w:pPr>
      <w:r w:rsidRPr="001A34C8">
        <w:rPr>
          <w:szCs w:val="24"/>
          <w:lang w:val="en-US" w:eastAsia="zh-CN"/>
        </w:rPr>
        <w:t>ITU-T</w:t>
      </w:r>
      <w:r w:rsidRPr="001A34C8">
        <w:rPr>
          <w:szCs w:val="24"/>
          <w:lang w:val="en-US" w:eastAsia="zh-CN"/>
        </w:rPr>
        <w:t>的工作有助于实施</w:t>
      </w:r>
      <w:r w:rsidRPr="001A34C8">
        <w:rPr>
          <w:b/>
          <w:bCs/>
          <w:szCs w:val="24"/>
          <w:lang w:val="en-US" w:eastAsia="zh-CN"/>
        </w:rPr>
        <w:t>信息社会世界峰会（</w:t>
      </w:r>
      <w:r w:rsidRPr="001A34C8">
        <w:rPr>
          <w:b/>
          <w:bCs/>
          <w:szCs w:val="24"/>
          <w:lang w:val="en-US" w:eastAsia="zh-CN"/>
        </w:rPr>
        <w:t>WSIS</w:t>
      </w:r>
      <w:r w:rsidRPr="001A34C8">
        <w:rPr>
          <w:b/>
          <w:bCs/>
          <w:szCs w:val="24"/>
          <w:lang w:val="en-US" w:eastAsia="zh-CN"/>
        </w:rPr>
        <w:t>）</w:t>
      </w:r>
      <w:r w:rsidRPr="001A34C8">
        <w:rPr>
          <w:szCs w:val="24"/>
          <w:lang w:val="en-US" w:eastAsia="zh-CN"/>
        </w:rPr>
        <w:t>对</w:t>
      </w:r>
      <w:r w:rsidRPr="001A34C8">
        <w:rPr>
          <w:szCs w:val="24"/>
          <w:lang w:val="en-US" w:eastAsia="zh-CN"/>
        </w:rPr>
        <w:t>ITU</w:t>
      </w:r>
      <w:r w:rsidRPr="001A34C8">
        <w:rPr>
          <w:szCs w:val="24"/>
          <w:lang w:val="en-US" w:eastAsia="zh-CN"/>
        </w:rPr>
        <w:t>下达的指令。为与</w:t>
      </w:r>
      <w:r w:rsidRPr="001A34C8">
        <w:rPr>
          <w:szCs w:val="24"/>
          <w:lang w:val="en-US" w:eastAsia="zh-CN"/>
        </w:rPr>
        <w:t>WSIS</w:t>
      </w:r>
      <w:r w:rsidRPr="001A34C8">
        <w:rPr>
          <w:szCs w:val="24"/>
          <w:lang w:val="en-US" w:eastAsia="zh-CN"/>
        </w:rPr>
        <w:t>追求可持续发展目标（</w:t>
      </w:r>
      <w:r w:rsidRPr="001A34C8">
        <w:rPr>
          <w:szCs w:val="24"/>
          <w:lang w:val="en-US" w:eastAsia="zh-CN"/>
        </w:rPr>
        <w:t>SDGs</w:t>
      </w:r>
      <w:r w:rsidRPr="001A34C8">
        <w:rPr>
          <w:szCs w:val="24"/>
          <w:lang w:val="en-US" w:eastAsia="zh-CN"/>
        </w:rPr>
        <w:t>）的努力相一致，</w:t>
      </w:r>
      <w:r w:rsidRPr="001A34C8">
        <w:rPr>
          <w:szCs w:val="24"/>
          <w:lang w:val="en-US" w:eastAsia="zh-CN"/>
        </w:rPr>
        <w:t>ITU-T</w:t>
      </w:r>
      <w:r w:rsidRPr="001A34C8">
        <w:rPr>
          <w:szCs w:val="24"/>
          <w:lang w:val="en-US" w:eastAsia="zh-CN"/>
        </w:rPr>
        <w:t>制定了大量工作计划，以期达成可持续发展目标，这突出体现了</w:t>
      </w:r>
      <w:r w:rsidRPr="001A34C8">
        <w:rPr>
          <w:szCs w:val="24"/>
          <w:lang w:val="en-US" w:eastAsia="zh-CN"/>
        </w:rPr>
        <w:t>ITU-I</w:t>
      </w:r>
      <w:r w:rsidRPr="001A34C8">
        <w:rPr>
          <w:szCs w:val="24"/>
          <w:lang w:val="en-US" w:eastAsia="zh-CN"/>
        </w:rPr>
        <w:t>的工作完全是针对</w:t>
      </w:r>
      <w:r w:rsidRPr="001A34C8">
        <w:rPr>
          <w:szCs w:val="24"/>
          <w:lang w:val="en-US" w:eastAsia="zh-CN"/>
        </w:rPr>
        <w:t>SDGs</w:t>
      </w:r>
      <w:r w:rsidRPr="001A34C8">
        <w:rPr>
          <w:szCs w:val="24"/>
          <w:lang w:val="en-US" w:eastAsia="zh-CN"/>
        </w:rPr>
        <w:t>展开的，这些计划还提议其增强完成该等目标的力度。（参见第</w:t>
      </w:r>
      <w:r w:rsidRPr="001A34C8">
        <w:rPr>
          <w:szCs w:val="24"/>
          <w:lang w:val="en-US" w:eastAsia="zh-CN"/>
        </w:rPr>
        <w:t>21</w:t>
      </w:r>
      <w:r w:rsidR="00B5759D" w:rsidRPr="001A34C8">
        <w:rPr>
          <w:szCs w:val="24"/>
          <w:lang w:val="en-US" w:eastAsia="zh-CN"/>
        </w:rPr>
        <w:t>节</w:t>
      </w:r>
      <w:r w:rsidRPr="001A34C8">
        <w:rPr>
          <w:szCs w:val="24"/>
          <w:lang w:val="en-US" w:eastAsia="zh-CN"/>
        </w:rPr>
        <w:t>）</w:t>
      </w:r>
    </w:p>
    <w:p w:rsidR="00AA1ADD" w:rsidRPr="00AF21A2" w:rsidRDefault="00AA1ADD" w:rsidP="00AF21A2">
      <w:pPr>
        <w:ind w:firstLineChars="200" w:firstLine="482"/>
        <w:rPr>
          <w:szCs w:val="24"/>
          <w:lang w:val="en-US" w:eastAsia="zh-CN"/>
        </w:rPr>
      </w:pPr>
      <w:r w:rsidRPr="001A34C8">
        <w:rPr>
          <w:b/>
          <w:bCs/>
          <w:szCs w:val="24"/>
          <w:lang w:val="en-US" w:eastAsia="zh-CN"/>
        </w:rPr>
        <w:t>ITU-T</w:t>
      </w:r>
      <w:r w:rsidRPr="001A34C8">
        <w:rPr>
          <w:b/>
          <w:bCs/>
          <w:szCs w:val="24"/>
          <w:lang w:val="en-US" w:eastAsia="zh-CN"/>
        </w:rPr>
        <w:t>审查委员会（</w:t>
      </w:r>
      <w:r w:rsidRPr="001A34C8">
        <w:rPr>
          <w:b/>
          <w:bCs/>
          <w:szCs w:val="24"/>
          <w:lang w:val="en-US" w:eastAsia="zh-CN"/>
        </w:rPr>
        <w:t>RevCom</w:t>
      </w:r>
      <w:r w:rsidRPr="001A34C8">
        <w:rPr>
          <w:b/>
          <w:bCs/>
          <w:szCs w:val="24"/>
          <w:lang w:val="en-US" w:eastAsia="zh-CN"/>
        </w:rPr>
        <w:t>）</w:t>
      </w:r>
      <w:r w:rsidRPr="001A34C8">
        <w:rPr>
          <w:szCs w:val="24"/>
          <w:lang w:val="en-US" w:eastAsia="zh-CN"/>
        </w:rPr>
        <w:t>旨在审查</w:t>
      </w:r>
      <w:r w:rsidRPr="001A34C8">
        <w:rPr>
          <w:szCs w:val="24"/>
          <w:lang w:val="en-US" w:eastAsia="zh-CN"/>
        </w:rPr>
        <w:t>ITU</w:t>
      </w:r>
      <w:r w:rsidRPr="001A34C8">
        <w:rPr>
          <w:szCs w:val="24"/>
          <w:lang w:val="en-US" w:eastAsia="zh-CN"/>
        </w:rPr>
        <w:t>制定的策略、结构和工作方法，以协助</w:t>
      </w:r>
      <w:r w:rsidRPr="001A34C8">
        <w:rPr>
          <w:szCs w:val="24"/>
          <w:lang w:val="en-US" w:eastAsia="zh-CN"/>
        </w:rPr>
        <w:t>TSAG</w:t>
      </w:r>
      <w:r w:rsidRPr="001A34C8">
        <w:rPr>
          <w:szCs w:val="24"/>
          <w:lang w:val="en-US" w:eastAsia="zh-CN"/>
        </w:rPr>
        <w:t>开展相关研究。</w:t>
      </w:r>
      <w:r w:rsidRPr="001A34C8">
        <w:rPr>
          <w:szCs w:val="24"/>
          <w:lang w:eastAsia="zh-CN"/>
        </w:rPr>
        <w:t>RevCom</w:t>
      </w:r>
      <w:r w:rsidRPr="001A34C8">
        <w:rPr>
          <w:szCs w:val="24"/>
          <w:lang w:val="en-US" w:eastAsia="zh-CN"/>
        </w:rPr>
        <w:t>建议</w:t>
      </w:r>
      <w:r w:rsidRPr="001A34C8">
        <w:rPr>
          <w:szCs w:val="24"/>
          <w:lang w:val="en-US" w:eastAsia="zh-CN"/>
        </w:rPr>
        <w:t>ITU-T</w:t>
      </w:r>
      <w:r w:rsidRPr="001A34C8">
        <w:rPr>
          <w:szCs w:val="24"/>
          <w:lang w:val="en-US" w:eastAsia="zh-CN"/>
        </w:rPr>
        <w:t>制定指南，以便对从焦点组提出成果到研究组采纳成果的整个标准制定流程进行快速追踪，同时呼吁</w:t>
      </w:r>
      <w:r w:rsidRPr="001A34C8">
        <w:rPr>
          <w:szCs w:val="24"/>
          <w:lang w:val="en-US" w:eastAsia="zh-CN"/>
        </w:rPr>
        <w:t>ITU</w:t>
      </w:r>
      <w:r w:rsidRPr="001A34C8">
        <w:rPr>
          <w:szCs w:val="24"/>
          <w:lang w:val="en-US" w:eastAsia="zh-CN"/>
        </w:rPr>
        <w:t>成员建立战略协调功能，以就本行业和政府尤其关心的重大战略问题开展新的</w:t>
      </w:r>
      <w:r w:rsidRPr="001A34C8">
        <w:rPr>
          <w:szCs w:val="24"/>
          <w:lang w:val="en-US" w:eastAsia="zh-CN"/>
        </w:rPr>
        <w:t>ITU</w:t>
      </w:r>
      <w:r w:rsidRPr="001A34C8">
        <w:rPr>
          <w:szCs w:val="24"/>
          <w:lang w:val="en-US" w:eastAsia="zh-CN"/>
        </w:rPr>
        <w:t>标准化工作。（参见第</w:t>
      </w:r>
      <w:r w:rsidRPr="001A34C8">
        <w:rPr>
          <w:szCs w:val="24"/>
          <w:lang w:val="en-US" w:eastAsia="zh-CN"/>
        </w:rPr>
        <w:t>22</w:t>
      </w:r>
      <w:r w:rsidR="00B5759D" w:rsidRPr="001A34C8">
        <w:rPr>
          <w:szCs w:val="24"/>
          <w:lang w:val="en-US" w:eastAsia="zh-CN"/>
        </w:rPr>
        <w:t>节</w:t>
      </w:r>
      <w:r w:rsidRPr="001A34C8">
        <w:rPr>
          <w:szCs w:val="24"/>
          <w:lang w:val="en-US" w:eastAsia="zh-CN"/>
        </w:rPr>
        <w:t>）</w:t>
      </w:r>
    </w:p>
    <w:p w:rsidR="00AA1ADD" w:rsidRDefault="00AA1ADD" w:rsidP="000D43A2">
      <w:pPr>
        <w:pStyle w:val="Heading1"/>
        <w:rPr>
          <w:lang w:eastAsia="zh-CN"/>
        </w:rPr>
      </w:pPr>
      <w:r>
        <w:rPr>
          <w:szCs w:val="24"/>
          <w:lang w:eastAsia="zh-CN"/>
        </w:rPr>
        <w:br w:type="page"/>
      </w:r>
      <w:bookmarkStart w:id="13" w:name="_Toc462664184"/>
      <w:bookmarkStart w:id="14" w:name="_Toc1357"/>
      <w:bookmarkStart w:id="15" w:name="_Toc465078365"/>
      <w:bookmarkStart w:id="16" w:name="_Toc465078800"/>
      <w:bookmarkStart w:id="17" w:name="_Toc465079742"/>
      <w:bookmarkStart w:id="18" w:name="_Toc465081764"/>
      <w:bookmarkStart w:id="19" w:name="_Toc465098844"/>
      <w:r>
        <w:rPr>
          <w:lang w:eastAsia="zh-CN"/>
        </w:rPr>
        <w:lastRenderedPageBreak/>
        <w:t>1</w:t>
      </w:r>
      <w:r>
        <w:rPr>
          <w:lang w:eastAsia="zh-CN"/>
        </w:rPr>
        <w:tab/>
      </w:r>
      <w:bookmarkEnd w:id="13"/>
      <w:r>
        <w:rPr>
          <w:rFonts w:hint="eastAsia"/>
          <w:lang w:eastAsia="zh-CN"/>
        </w:rPr>
        <w:t>宽带接入</w:t>
      </w:r>
      <w:bookmarkEnd w:id="14"/>
      <w:bookmarkEnd w:id="15"/>
      <w:bookmarkEnd w:id="16"/>
      <w:bookmarkEnd w:id="17"/>
      <w:bookmarkEnd w:id="18"/>
      <w:bookmarkEnd w:id="19"/>
    </w:p>
    <w:p w:rsidR="00AA1ADD" w:rsidRDefault="00AA1ADD" w:rsidP="00A30253">
      <w:pPr>
        <w:pStyle w:val="Heading2"/>
        <w:rPr>
          <w:rFonts w:eastAsia="Times New Roman"/>
          <w:lang w:eastAsia="zh-CN"/>
        </w:rPr>
      </w:pPr>
      <w:bookmarkStart w:id="20" w:name="_Toc418526228"/>
      <w:bookmarkStart w:id="21" w:name="_Toc462664185"/>
      <w:bookmarkStart w:id="22" w:name="_Toc18537"/>
      <w:bookmarkStart w:id="23" w:name="_Toc465078366"/>
      <w:bookmarkStart w:id="24" w:name="_Toc465078801"/>
      <w:bookmarkStart w:id="25" w:name="_Toc465079743"/>
      <w:bookmarkStart w:id="26" w:name="_Toc465081765"/>
      <w:bookmarkStart w:id="27" w:name="_Toc465098845"/>
      <w:bookmarkStart w:id="28" w:name="_Toc438553934"/>
      <w:bookmarkStart w:id="29" w:name="_Toc453932927"/>
      <w:bookmarkStart w:id="30" w:name="_Toc416161323"/>
      <w:bookmarkStart w:id="31" w:name="_Toc453929055"/>
      <w:bookmarkStart w:id="32" w:name="_Toc454295831"/>
      <w:r>
        <w:rPr>
          <w:rFonts w:eastAsia="Times New Roman"/>
          <w:lang w:eastAsia="zh-CN"/>
        </w:rPr>
        <w:t>1.1</w:t>
      </w:r>
      <w:r>
        <w:rPr>
          <w:rFonts w:eastAsia="Times New Roman"/>
          <w:lang w:eastAsia="zh-CN"/>
        </w:rPr>
        <w:tab/>
      </w:r>
      <w:bookmarkEnd w:id="20"/>
      <w:bookmarkEnd w:id="21"/>
      <w:r w:rsidR="00981943">
        <w:rPr>
          <w:rFonts w:eastAsia="Times New Roman"/>
          <w:lang w:eastAsia="zh-CN"/>
        </w:rPr>
        <w:t>G.fast</w:t>
      </w:r>
      <w:r w:rsidR="00981943" w:rsidRPr="001A34C8">
        <w:rPr>
          <w:rFonts w:hint="eastAsia"/>
          <w:lang w:eastAsia="zh-CN"/>
        </w:rPr>
        <w:t>：</w:t>
      </w:r>
      <w:r>
        <w:rPr>
          <w:rFonts w:hint="eastAsia"/>
          <w:lang w:eastAsia="zh-CN"/>
        </w:rPr>
        <w:t>为现有铜线基础设施注入新</w:t>
      </w:r>
      <w:r>
        <w:rPr>
          <w:rFonts w:hint="eastAsia"/>
          <w:lang w:val="en-US" w:eastAsia="zh-CN"/>
        </w:rPr>
        <w:t>活</w:t>
      </w:r>
      <w:r>
        <w:rPr>
          <w:rFonts w:hint="eastAsia"/>
          <w:lang w:eastAsia="zh-CN"/>
        </w:rPr>
        <w:t>力</w:t>
      </w:r>
      <w:bookmarkEnd w:id="22"/>
      <w:bookmarkEnd w:id="23"/>
      <w:bookmarkEnd w:id="24"/>
      <w:bookmarkEnd w:id="25"/>
      <w:bookmarkEnd w:id="26"/>
      <w:bookmarkEnd w:id="27"/>
    </w:p>
    <w:p w:rsidR="00AA1ADD" w:rsidRDefault="00AA1ADD" w:rsidP="000041D3">
      <w:pPr>
        <w:ind w:firstLineChars="200" w:firstLine="482"/>
        <w:rPr>
          <w:rFonts w:eastAsia="Times New Roman"/>
          <w:szCs w:val="24"/>
          <w:lang w:eastAsia="zh-CN"/>
        </w:rPr>
      </w:pPr>
      <w:r w:rsidRPr="00DF1179">
        <w:rPr>
          <w:rFonts w:hint="eastAsia"/>
          <w:b/>
          <w:szCs w:val="24"/>
          <w:lang w:eastAsia="zh-CN"/>
        </w:rPr>
        <w:t>G.fast</w:t>
      </w:r>
      <w:r w:rsidRPr="000041D3">
        <w:rPr>
          <w:rFonts w:hint="eastAsia"/>
          <w:b/>
          <w:szCs w:val="24"/>
          <w:lang w:eastAsia="zh-CN"/>
        </w:rPr>
        <w:t>是一项新的</w:t>
      </w:r>
      <w:r w:rsidR="000041D3" w:rsidRPr="000041D3">
        <w:rPr>
          <w:rFonts w:hint="eastAsia"/>
          <w:b/>
          <w:szCs w:val="24"/>
          <w:lang w:eastAsia="zh-CN"/>
        </w:rPr>
        <w:t>高达</w:t>
      </w:r>
      <w:r w:rsidR="000041D3" w:rsidRPr="000041D3">
        <w:rPr>
          <w:rFonts w:hint="eastAsia"/>
          <w:b/>
          <w:szCs w:val="24"/>
          <w:lang w:eastAsia="zh-CN"/>
        </w:rPr>
        <w:t>2</w:t>
      </w:r>
      <w:r w:rsidR="000041D3" w:rsidRPr="000041D3">
        <w:rPr>
          <w:b/>
          <w:szCs w:val="24"/>
          <w:lang w:eastAsia="zh-CN"/>
        </w:rPr>
        <w:t xml:space="preserve"> Gbit/s</w:t>
      </w:r>
      <w:r w:rsidRPr="00DF1179">
        <w:rPr>
          <w:rFonts w:hint="eastAsia"/>
          <w:b/>
          <w:szCs w:val="24"/>
          <w:lang w:eastAsia="zh-CN"/>
        </w:rPr>
        <w:t>国际电联宽带标准</w:t>
      </w:r>
      <w:r>
        <w:rPr>
          <w:rFonts w:hint="eastAsia"/>
          <w:szCs w:val="24"/>
          <w:lang w:eastAsia="zh-CN"/>
        </w:rPr>
        <w:t>，可通过作为所谓“最后一英里”网络要件的传统铜缆电话线，提供宽带接入。</w:t>
      </w:r>
      <w:r w:rsidR="00CB2B0C">
        <w:rPr>
          <w:rFonts w:eastAsia="Times New Roman"/>
          <w:noProof/>
          <w:szCs w:val="24"/>
          <w:lang w:eastAsia="zh-CN"/>
        </w:rPr>
        <mc:AlternateContent>
          <mc:Choice Requires="wps">
            <w:drawing>
              <wp:anchor distT="91440" distB="91440" distL="114300" distR="114300" simplePos="0" relativeHeight="251639808" behindDoc="0" locked="0" layoutInCell="1" allowOverlap="1" wp14:anchorId="1D1B2DBE" wp14:editId="36B69EE7">
                <wp:simplePos x="0" y="0"/>
                <wp:positionH relativeFrom="page">
                  <wp:align>center</wp:align>
                </wp:positionH>
                <wp:positionV relativeFrom="paragraph">
                  <wp:posOffset>274320</wp:posOffset>
                </wp:positionV>
                <wp:extent cx="3578225" cy="1089025"/>
                <wp:effectExtent l="0" t="0" r="0" b="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089025"/>
                        </a:xfrm>
                        <a:prstGeom prst="rect">
                          <a:avLst/>
                        </a:prstGeom>
                        <a:noFill/>
                        <a:ln w="9525">
                          <a:noFill/>
                          <a:miter lim="800000"/>
                        </a:ln>
                      </wps:spPr>
                      <wps:txbx>
                        <w:txbxContent>
                          <w:p w:rsidR="001A39F0" w:rsidRPr="00D72D6C" w:rsidRDefault="001A39F0">
                            <w:pPr>
                              <w:pBdr>
                                <w:top w:val="single" w:sz="24" w:space="8" w:color="4F81BD"/>
                                <w:bottom w:val="single" w:sz="24" w:space="8" w:color="4F81BD"/>
                              </w:pBdr>
                              <w:rPr>
                                <w:rFonts w:eastAsia="STKaiti"/>
                                <w:color w:val="4F81BD"/>
                                <w:lang w:eastAsia="zh-CN"/>
                              </w:rPr>
                            </w:pPr>
                            <w:r w:rsidRPr="00D72D6C">
                              <w:rPr>
                                <w:rFonts w:eastAsia="STKaiti"/>
                                <w:color w:val="4F81BD"/>
                                <w:lang w:eastAsia="zh-CN"/>
                              </w:rPr>
                              <w:t>在分配点的</w:t>
                            </w:r>
                            <w:r w:rsidRPr="00D72D6C">
                              <w:rPr>
                                <w:rFonts w:eastAsia="STKaiti"/>
                                <w:color w:val="4F81BD"/>
                                <w:lang w:eastAsia="zh-CN"/>
                              </w:rPr>
                              <w:t>400</w:t>
                            </w:r>
                            <w:r w:rsidRPr="00D72D6C">
                              <w:rPr>
                                <w:rFonts w:eastAsia="STKaiti"/>
                                <w:color w:val="4F81BD"/>
                                <w:lang w:eastAsia="zh-CN"/>
                              </w:rPr>
                              <w:t>米范围内，</w:t>
                            </w:r>
                            <w:r w:rsidRPr="00B23DD1">
                              <w:rPr>
                                <w:rFonts w:eastAsia="STKaiti"/>
                                <w:b/>
                                <w:bCs/>
                                <w:color w:val="4F81BD"/>
                                <w:lang w:eastAsia="zh-CN"/>
                              </w:rPr>
                              <w:t>G.fast</w:t>
                            </w:r>
                            <w:r w:rsidRPr="00B23DD1">
                              <w:rPr>
                                <w:rFonts w:eastAsia="STKaiti"/>
                                <w:b/>
                                <w:bCs/>
                                <w:color w:val="4F81BD"/>
                                <w:lang w:eastAsia="zh-CN"/>
                              </w:rPr>
                              <w:t>提供了</w:t>
                            </w:r>
                            <w:r w:rsidRPr="00D72D6C">
                              <w:rPr>
                                <w:rFonts w:eastAsia="STKaiti"/>
                                <w:color w:val="4F81BD"/>
                                <w:lang w:eastAsia="zh-CN"/>
                              </w:rPr>
                              <w:t>与用户自我安装</w:t>
                            </w:r>
                            <w:r w:rsidRPr="00D72D6C">
                              <w:rPr>
                                <w:rFonts w:eastAsia="STKaiti"/>
                                <w:color w:val="4F81BD"/>
                                <w:lang w:eastAsia="zh-CN"/>
                              </w:rPr>
                              <w:t>DSL</w:t>
                            </w:r>
                            <w:r w:rsidRPr="00D72D6C">
                              <w:rPr>
                                <w:rFonts w:eastAsia="STKaiti"/>
                                <w:color w:val="4F81BD"/>
                                <w:lang w:eastAsia="zh-CN"/>
                              </w:rPr>
                              <w:t>相匹配的</w:t>
                            </w:r>
                            <w:r w:rsidRPr="00B23DD1">
                              <w:rPr>
                                <w:rFonts w:eastAsia="STKaiti"/>
                                <w:b/>
                                <w:bCs/>
                                <w:color w:val="4F81BD"/>
                                <w:lang w:eastAsia="zh-CN"/>
                              </w:rPr>
                              <w:t>类光纤速率</w:t>
                            </w:r>
                            <w:r w:rsidRPr="00D72D6C">
                              <w:rPr>
                                <w:rFonts w:eastAsia="STKaiti"/>
                                <w:color w:val="4F81BD"/>
                                <w:lang w:eastAsia="zh-CN"/>
                              </w:rPr>
                              <w:t>，为服务提供商降低了成本并改善了用户体验。</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1D1B2DBE" id="_x0000_t202" coordsize="21600,21600" o:spt="202" path="m,l,21600r21600,l21600,xe">
                <v:stroke joinstyle="miter"/>
                <v:path gradientshapeok="t" o:connecttype="rect"/>
              </v:shapetype>
              <v:shape id="Text Box 2" o:spid="_x0000_s1026" type="#_x0000_t202" style="position:absolute;left:0;text-align:left;margin-left:0;margin-top:21.6pt;width:281.75pt;height:85.75pt;z-index:25163980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wEAANwDAAAOAAAAZHJzL2Uyb0RvYy54bWysU11v2yAUfZ+0/4B4X+x4SZtYIVXXKtOk&#10;rpvU7gcQjGM04DIgsbNfvwtO06h7m+YHxP3g3HvuPV7dDEaTg/RBgWV0OikpkVZAo+yO0R/Pmw8L&#10;SkLktuEarGT0KAO9Wb9/t+pdLSvoQDfSEwSxoe4do12Mri6KIDppeJiAkxaDLXjDI5p+VzSe94hu&#10;dFGV5VXRg2+cByFDQO/9GKTrjN+2UsRvbRtkJJpR7C3m0+dzm85iveL1znPXKXFqg/9DF4Yri0XP&#10;UPc8crL36i8oo4SHAG2cCDAFtK0SMnNANtPyDZunjjuZueBwgjuPKfw/WPF4+O6Jahitriix3OCO&#10;nuUQyScYSJXG07tQY9aTw7w4oBvXnKkG9wDiZyAW7jpud/LWe+g7yRtsb5peFhdPR5yQQLb9V2iw&#10;DN9HyEBD602aHU6DIDqu6XheTWpFoPPj/HpRVXNKBMam5WJZopFq8PrlufMhfpZgSLow6nH3GZ4f&#10;HkIcU19SUjULG6U1+nmtLekZXc4R8k3EqIjy1MowuijTd6qp7YleYjRyi8N2QLTEeQvNEYl6GOWG&#10;vwdeOvC/KelRaoyGX3vuJSX6i8VhLaezWdJmNmbz6woNfxnZXka4FQjFaKRkvN7FrOfUeXC3ONSN&#10;ynRfOzn1ihLKAzvJPWn00s5Zrz/l+g8AAAD//wMAUEsDBBQABgAIAAAAIQBSQLCR3wAAAAcBAAAP&#10;AAAAZHJzL2Rvd25yZXYueG1sTI/NTsMwEITvSLyDtUjcqNOkLSFkU5WfckJCtL305sRLEjVeR7HT&#10;hrfHnOA4mtHMN/l6Mp040+BaywjzWQSCuLK65RrhsN/epSCcV6xVZ5kQvsnBuri+ylWm7YU/6bzz&#10;tQgl7DKF0HjfZ1K6qiGj3Mz2xMH7soNRPsihlnpQl1BuOhlH0Uoa1XJYaFRPzw1Vp91oEN5pOKYP&#10;Y/rUHl+2rx+nRJdvG414ezNtHkF4mvxfGH7xAzoUgam0I2snOoRwxCMskhhEcJerZAmiRIjni3uQ&#10;RS7/8xc/AAAA//8DAFBLAQItABQABgAIAAAAIQC2gziS/gAAAOEBAAATAAAAAAAAAAAAAAAAAAAA&#10;AABbQ29udGVudF9UeXBlc10ueG1sUEsBAi0AFAAGAAgAAAAhADj9If/WAAAAlAEAAAsAAAAAAAAA&#10;AAAAAAAALwEAAF9yZWxzLy5yZWxzUEsBAi0AFAAGAAgAAAAhAP7oQ37/AQAA3AMAAA4AAAAAAAAA&#10;AAAAAAAALgIAAGRycy9lMm9Eb2MueG1sUEsBAi0AFAAGAAgAAAAhAFJAsJHfAAAABwEAAA8AAAAA&#10;AAAAAAAAAAAAWQQAAGRycy9kb3ducmV2LnhtbFBLBQYAAAAABAAEAPMAAABlBQAAAAA=&#10;" filled="f" stroked="f">
                <v:textbox style="mso-fit-shape-to-text:t">
                  <w:txbxContent>
                    <w:p w:rsidR="001A39F0" w:rsidRPr="00D72D6C" w:rsidRDefault="001A39F0">
                      <w:pPr>
                        <w:pBdr>
                          <w:top w:val="single" w:sz="24" w:space="8" w:color="4F81BD"/>
                          <w:bottom w:val="single" w:sz="24" w:space="8" w:color="4F81BD"/>
                        </w:pBdr>
                        <w:rPr>
                          <w:rFonts w:eastAsia="STKaiti"/>
                          <w:color w:val="4F81BD"/>
                          <w:lang w:eastAsia="zh-CN"/>
                        </w:rPr>
                      </w:pPr>
                      <w:r w:rsidRPr="00D72D6C">
                        <w:rPr>
                          <w:rFonts w:eastAsia="STKaiti"/>
                          <w:color w:val="4F81BD"/>
                          <w:lang w:eastAsia="zh-CN"/>
                        </w:rPr>
                        <w:t>在分配点的</w:t>
                      </w:r>
                      <w:r w:rsidRPr="00D72D6C">
                        <w:rPr>
                          <w:rFonts w:eastAsia="STKaiti"/>
                          <w:color w:val="4F81BD"/>
                          <w:lang w:eastAsia="zh-CN"/>
                        </w:rPr>
                        <w:t>400</w:t>
                      </w:r>
                      <w:r w:rsidRPr="00D72D6C">
                        <w:rPr>
                          <w:rFonts w:eastAsia="STKaiti"/>
                          <w:color w:val="4F81BD"/>
                          <w:lang w:eastAsia="zh-CN"/>
                        </w:rPr>
                        <w:t>米范围内，</w:t>
                      </w:r>
                      <w:r w:rsidRPr="00B23DD1">
                        <w:rPr>
                          <w:rFonts w:eastAsia="STKaiti"/>
                          <w:b/>
                          <w:bCs/>
                          <w:color w:val="4F81BD"/>
                          <w:lang w:eastAsia="zh-CN"/>
                        </w:rPr>
                        <w:t>G.fast</w:t>
                      </w:r>
                      <w:r w:rsidRPr="00B23DD1">
                        <w:rPr>
                          <w:rFonts w:eastAsia="STKaiti"/>
                          <w:b/>
                          <w:bCs/>
                          <w:color w:val="4F81BD"/>
                          <w:lang w:eastAsia="zh-CN"/>
                        </w:rPr>
                        <w:t>提供了</w:t>
                      </w:r>
                      <w:r w:rsidRPr="00D72D6C">
                        <w:rPr>
                          <w:rFonts w:eastAsia="STKaiti"/>
                          <w:color w:val="4F81BD"/>
                          <w:lang w:eastAsia="zh-CN"/>
                        </w:rPr>
                        <w:t>与用户自我安装</w:t>
                      </w:r>
                      <w:r w:rsidRPr="00D72D6C">
                        <w:rPr>
                          <w:rFonts w:eastAsia="STKaiti"/>
                          <w:color w:val="4F81BD"/>
                          <w:lang w:eastAsia="zh-CN"/>
                        </w:rPr>
                        <w:t>DSL</w:t>
                      </w:r>
                      <w:r w:rsidRPr="00D72D6C">
                        <w:rPr>
                          <w:rFonts w:eastAsia="STKaiti"/>
                          <w:color w:val="4F81BD"/>
                          <w:lang w:eastAsia="zh-CN"/>
                        </w:rPr>
                        <w:t>相匹配的</w:t>
                      </w:r>
                      <w:r w:rsidRPr="00B23DD1">
                        <w:rPr>
                          <w:rFonts w:eastAsia="STKaiti"/>
                          <w:b/>
                          <w:bCs/>
                          <w:color w:val="4F81BD"/>
                          <w:lang w:eastAsia="zh-CN"/>
                        </w:rPr>
                        <w:t>类光纤速率</w:t>
                      </w:r>
                      <w:r w:rsidRPr="00D72D6C">
                        <w:rPr>
                          <w:rFonts w:eastAsia="STKaiti"/>
                          <w:color w:val="4F81BD"/>
                          <w:lang w:eastAsia="zh-CN"/>
                        </w:rPr>
                        <w:t>，为服务提供商降低了成本并改善了用户体验。</w:t>
                      </w:r>
                    </w:p>
                  </w:txbxContent>
                </v:textbox>
                <w10:wrap type="topAndBottom" anchorx="page"/>
              </v:shape>
            </w:pict>
          </mc:Fallback>
        </mc:AlternateContent>
      </w:r>
    </w:p>
    <w:p w:rsidR="00AA1ADD" w:rsidRDefault="00AA1ADD">
      <w:pPr>
        <w:ind w:firstLineChars="200" w:firstLine="480"/>
        <w:rPr>
          <w:szCs w:val="24"/>
          <w:lang w:val="en-US" w:eastAsia="zh-CN"/>
        </w:rPr>
      </w:pPr>
      <w:r>
        <w:rPr>
          <w:rFonts w:hint="eastAsia"/>
          <w:szCs w:val="24"/>
          <w:lang w:val="en-US" w:eastAsia="zh-CN"/>
        </w:rPr>
        <w:t>G.fast</w:t>
      </w:r>
      <w:r>
        <w:rPr>
          <w:rFonts w:hint="eastAsia"/>
          <w:szCs w:val="24"/>
          <w:lang w:val="en-US" w:eastAsia="zh-CN"/>
        </w:rPr>
        <w:t>将保证灵活的宽带上行和下行速度，以支持播放超高清电影、向云端存储器上传高清视频和照片库、进行高清视频聊天等超宽带应用。</w:t>
      </w:r>
    </w:p>
    <w:p w:rsidR="00AA1ADD" w:rsidRDefault="00AA1ADD">
      <w:pPr>
        <w:ind w:firstLineChars="200" w:firstLine="480"/>
        <w:rPr>
          <w:szCs w:val="24"/>
          <w:lang w:val="en-US" w:eastAsia="zh-CN"/>
        </w:rPr>
      </w:pPr>
      <w:r>
        <w:rPr>
          <w:rFonts w:hint="eastAsia"/>
          <w:szCs w:val="24"/>
          <w:lang w:val="en-US" w:eastAsia="zh-CN"/>
        </w:rPr>
        <w:t>G.fast</w:t>
      </w:r>
      <w:r>
        <w:rPr>
          <w:rFonts w:hint="eastAsia"/>
          <w:szCs w:val="24"/>
          <w:lang w:val="en-US" w:eastAsia="zh-CN"/>
        </w:rPr>
        <w:t>标准正得到良好落实，相关试点已于澳大利亚、巴西、克罗地亚、韩国、挪威、巴拿马、瑞典、英国和美国等国启动。</w:t>
      </w:r>
      <w:r>
        <w:rPr>
          <w:rFonts w:eastAsia="Times New Roman"/>
          <w:szCs w:val="24"/>
          <w:lang w:eastAsia="zh-CN"/>
        </w:rPr>
        <w:t>AT&amp;T</w:t>
      </w:r>
      <w:r>
        <w:rPr>
          <w:rFonts w:hint="eastAsia"/>
          <w:szCs w:val="24"/>
          <w:lang w:eastAsia="zh-CN"/>
        </w:rPr>
        <w:t>、</w:t>
      </w:r>
      <w:r>
        <w:rPr>
          <w:rFonts w:eastAsia="Times New Roman"/>
          <w:szCs w:val="24"/>
          <w:lang w:eastAsia="zh-CN"/>
        </w:rPr>
        <w:t>BT</w:t>
      </w:r>
      <w:r>
        <w:rPr>
          <w:rFonts w:hint="eastAsia"/>
          <w:szCs w:val="24"/>
          <w:lang w:val="en-US" w:eastAsia="zh-CN"/>
        </w:rPr>
        <w:t>和</w:t>
      </w:r>
      <w:r>
        <w:rPr>
          <w:rFonts w:hint="eastAsia"/>
          <w:szCs w:val="24"/>
          <w:lang w:val="en-US" w:eastAsia="zh-CN"/>
        </w:rPr>
        <w:t>Orange</w:t>
      </w:r>
      <w:r>
        <w:rPr>
          <w:rFonts w:hint="eastAsia"/>
          <w:szCs w:val="24"/>
          <w:lang w:val="en-US" w:eastAsia="zh-CN"/>
        </w:rPr>
        <w:t>等主要电信运营商已计划重点部署</w:t>
      </w:r>
      <w:r>
        <w:rPr>
          <w:rFonts w:hint="eastAsia"/>
          <w:szCs w:val="24"/>
          <w:lang w:val="en-US" w:eastAsia="zh-CN"/>
        </w:rPr>
        <w:t>G.fast</w:t>
      </w:r>
      <w:r>
        <w:rPr>
          <w:rFonts w:hint="eastAsia"/>
          <w:szCs w:val="24"/>
          <w:lang w:val="en-US" w:eastAsia="zh-CN"/>
        </w:rPr>
        <w:t>，以此做为其光纤入户战略的重要一环。</w:t>
      </w:r>
    </w:p>
    <w:bookmarkStart w:id="33" w:name="_Toc462664187"/>
    <w:bookmarkStart w:id="34" w:name="_Toc454295833"/>
    <w:bookmarkStart w:id="35" w:name="_Toc453929057"/>
    <w:bookmarkStart w:id="36" w:name="_Toc453932929"/>
    <w:bookmarkEnd w:id="28"/>
    <w:bookmarkEnd w:id="29"/>
    <w:bookmarkEnd w:id="30"/>
    <w:bookmarkEnd w:id="31"/>
    <w:bookmarkEnd w:id="32"/>
    <w:p w:rsidR="00AA1ADD" w:rsidRDefault="00AA1ADD">
      <w:pPr>
        <w:rPr>
          <w:szCs w:val="24"/>
          <w:lang w:eastAsia="zh-CN"/>
        </w:rPr>
      </w:pPr>
      <w:r>
        <w:rPr>
          <w:szCs w:val="24"/>
        </w:rPr>
        <w:fldChar w:fldCharType="begin"/>
      </w:r>
      <w:r w:rsidR="001A39F0">
        <w:rPr>
          <w:szCs w:val="24"/>
          <w:lang w:eastAsia="zh-CN"/>
        </w:rPr>
        <w:instrText>HYPERLINK "http://www.itu.int/net/pressoffice/press_releases/2014/70.aspx" \l ".V96LiFt9600"</w:instrText>
      </w:r>
      <w:r w:rsidR="001A39F0">
        <w:rPr>
          <w:szCs w:val="24"/>
        </w:rPr>
      </w:r>
      <w:r>
        <w:rPr>
          <w:szCs w:val="24"/>
        </w:rPr>
        <w:fldChar w:fldCharType="separate"/>
      </w:r>
      <w:r>
        <w:rPr>
          <w:rStyle w:val="FollowedHyperlink"/>
          <w:rFonts w:hint="eastAsia"/>
          <w:color w:val="0000FF"/>
          <w:szCs w:val="24"/>
          <w:lang w:eastAsia="zh-CN"/>
        </w:rPr>
        <w:t>新闻</w:t>
      </w:r>
      <w:r>
        <w:rPr>
          <w:rStyle w:val="FollowedHyperlink"/>
          <w:color w:val="0000FF"/>
          <w:szCs w:val="24"/>
          <w:lang w:eastAsia="zh-CN"/>
        </w:rPr>
        <w:t>稿全文</w:t>
      </w:r>
      <w:r>
        <w:rPr>
          <w:color w:val="0000FF"/>
          <w:szCs w:val="24"/>
          <w:u w:val="single"/>
          <w:lang w:eastAsia="zh-CN"/>
        </w:rPr>
        <w:fldChar w:fldCharType="end"/>
      </w:r>
    </w:p>
    <w:p w:rsidR="00AA1ADD" w:rsidRDefault="00AA1ADD" w:rsidP="00397916">
      <w:pPr>
        <w:pStyle w:val="Heading2"/>
        <w:rPr>
          <w:lang w:eastAsia="zh-CN"/>
        </w:rPr>
      </w:pPr>
      <w:bookmarkStart w:id="37" w:name="_Toc30552"/>
      <w:bookmarkStart w:id="38" w:name="_Toc465078367"/>
      <w:bookmarkStart w:id="39" w:name="_Toc465078802"/>
      <w:bookmarkStart w:id="40" w:name="_Toc465079744"/>
      <w:bookmarkStart w:id="41" w:name="_Toc465081766"/>
      <w:bookmarkStart w:id="42" w:name="_Toc465098846"/>
      <w:r>
        <w:rPr>
          <w:lang w:eastAsia="zh-CN"/>
        </w:rPr>
        <w:t>1.2</w:t>
      </w:r>
      <w:r>
        <w:rPr>
          <w:lang w:eastAsia="zh-CN"/>
        </w:rPr>
        <w:tab/>
      </w:r>
      <w:bookmarkEnd w:id="33"/>
      <w:bookmarkEnd w:id="34"/>
      <w:bookmarkEnd w:id="35"/>
      <w:bookmarkEnd w:id="36"/>
      <w:r w:rsidR="00DF1179">
        <w:rPr>
          <w:rFonts w:hint="eastAsia"/>
          <w:lang w:eastAsia="zh-CN"/>
        </w:rPr>
        <w:t>1</w:t>
      </w:r>
      <w:r>
        <w:rPr>
          <w:lang w:eastAsia="zh-CN"/>
        </w:rPr>
        <w:t>0</w:t>
      </w:r>
      <w:r>
        <w:rPr>
          <w:rFonts w:ascii="SimSun" w:hAnsi="SimSun" w:cs="SimSun" w:hint="eastAsia"/>
          <w:lang w:eastAsia="zh-CN"/>
        </w:rPr>
        <w:t>千兆比对称光纤入户：</w:t>
      </w:r>
      <w:r>
        <w:rPr>
          <w:lang w:eastAsia="zh-CN"/>
        </w:rPr>
        <w:t>XGS-PON</w:t>
      </w:r>
      <w:bookmarkEnd w:id="37"/>
      <w:bookmarkEnd w:id="38"/>
      <w:bookmarkEnd w:id="39"/>
      <w:bookmarkEnd w:id="40"/>
      <w:bookmarkEnd w:id="41"/>
      <w:bookmarkEnd w:id="42"/>
    </w:p>
    <w:p w:rsidR="00AA1ADD" w:rsidRDefault="00DF1179" w:rsidP="00DF1179">
      <w:pPr>
        <w:ind w:firstLineChars="200" w:firstLine="482"/>
        <w:rPr>
          <w:rFonts w:eastAsia="Times New Roman"/>
          <w:szCs w:val="24"/>
          <w:lang w:val="en-CA" w:eastAsia="zh-CN"/>
        </w:rPr>
      </w:pPr>
      <w:r>
        <w:rPr>
          <w:rFonts w:hint="eastAsia"/>
          <w:b/>
          <w:bCs/>
          <w:lang w:val="en-CA" w:eastAsia="zh-CN"/>
        </w:rPr>
        <w:t>新的</w:t>
      </w:r>
      <w:r w:rsidRPr="00DF1179">
        <w:rPr>
          <w:b/>
          <w:bCs/>
          <w:lang w:val="en-CA" w:eastAsia="zh-CN"/>
        </w:rPr>
        <w:t>ITU-T</w:t>
      </w:r>
      <w:r>
        <w:rPr>
          <w:rFonts w:hint="eastAsia"/>
          <w:b/>
          <w:bCs/>
          <w:lang w:val="en-CA" w:eastAsia="zh-CN"/>
        </w:rPr>
        <w:t>“</w:t>
      </w:r>
      <w:bookmarkStart w:id="43" w:name="OLE_LINK3"/>
      <w:bookmarkStart w:id="44" w:name="OLE_LINK5"/>
      <w:r w:rsidRPr="0093564F">
        <w:rPr>
          <w:b/>
          <w:bCs/>
          <w:lang w:val="en-CA" w:eastAsia="zh-CN"/>
        </w:rPr>
        <w:t>10</w:t>
      </w:r>
      <w:r>
        <w:rPr>
          <w:rFonts w:hint="eastAsia"/>
          <w:b/>
          <w:bCs/>
          <w:lang w:val="en-CA" w:eastAsia="zh-CN"/>
        </w:rPr>
        <w:t>千兆对称无源光网络</w:t>
      </w:r>
      <w:bookmarkEnd w:id="43"/>
      <w:bookmarkEnd w:id="44"/>
      <w:r>
        <w:rPr>
          <w:rFonts w:hint="eastAsia"/>
          <w:b/>
          <w:bCs/>
          <w:lang w:val="en-CA" w:eastAsia="zh-CN"/>
        </w:rPr>
        <w:t>”</w:t>
      </w:r>
      <w:r w:rsidR="00AF21A2">
        <w:rPr>
          <w:b/>
          <w:bCs/>
          <w:lang w:val="en-CA" w:eastAsia="zh-CN"/>
        </w:rPr>
        <w:t>（</w:t>
      </w:r>
      <w:r w:rsidRPr="0093564F">
        <w:rPr>
          <w:b/>
          <w:bCs/>
          <w:lang w:val="en-CA" w:eastAsia="zh-CN"/>
        </w:rPr>
        <w:t>XGS-PON</w:t>
      </w:r>
      <w:r w:rsidR="00AF21A2">
        <w:rPr>
          <w:b/>
          <w:bCs/>
          <w:lang w:val="en-CA" w:eastAsia="zh-CN"/>
        </w:rPr>
        <w:t>）</w:t>
      </w:r>
      <w:r w:rsidR="00AA1ADD">
        <w:rPr>
          <w:szCs w:val="24"/>
          <w:lang w:eastAsia="zh-CN"/>
        </w:rPr>
        <w:t>是一项关于上下游速率均为</w:t>
      </w:r>
      <w:r w:rsidR="00813759">
        <w:rPr>
          <w:szCs w:val="24"/>
          <w:lang w:eastAsia="zh-CN"/>
        </w:rPr>
        <w:br/>
      </w:r>
      <w:r w:rsidR="00AA1ADD">
        <w:rPr>
          <w:szCs w:val="24"/>
          <w:lang w:val="en-CA" w:eastAsia="zh-CN"/>
        </w:rPr>
        <w:t>10 Gbit/s</w:t>
      </w:r>
      <w:r w:rsidR="00AA1ADD">
        <w:rPr>
          <w:szCs w:val="24"/>
          <w:lang w:eastAsia="zh-CN"/>
        </w:rPr>
        <w:t>的光纤接入</w:t>
      </w:r>
      <w:r w:rsidR="00AA1ADD">
        <w:rPr>
          <w:rFonts w:hint="eastAsia"/>
          <w:szCs w:val="24"/>
          <w:lang w:val="en-CA" w:eastAsia="zh-CN"/>
        </w:rPr>
        <w:t>的新标准，尤其有助于运营商经济高效地提高向有对称服务需要的企业提供连接的能力。</w:t>
      </w:r>
    </w:p>
    <w:p w:rsidR="00AA1ADD" w:rsidRDefault="00AA1ADD">
      <w:pPr>
        <w:ind w:firstLineChars="200" w:firstLine="480"/>
        <w:rPr>
          <w:szCs w:val="24"/>
          <w:lang w:val="en-CA" w:eastAsia="zh-CN"/>
        </w:rPr>
      </w:pPr>
      <w:r>
        <w:rPr>
          <w:szCs w:val="24"/>
          <w:lang w:val="en-CA" w:eastAsia="zh-CN"/>
        </w:rPr>
        <w:t>XGS-PON</w:t>
      </w:r>
      <w:r>
        <w:rPr>
          <w:rFonts w:hint="eastAsia"/>
          <w:szCs w:val="24"/>
          <w:lang w:val="en-US" w:eastAsia="zh-CN"/>
        </w:rPr>
        <w:t>以</w:t>
      </w:r>
      <w:r>
        <w:rPr>
          <w:szCs w:val="24"/>
          <w:lang w:val="en-US" w:eastAsia="zh-CN"/>
        </w:rPr>
        <w:t>点到多点的光接入系统支持多种进入家庭和企业的宽带和窄带服务，以及移动回程和其他应用。</w:t>
      </w:r>
    </w:p>
    <w:p w:rsidR="00AA1ADD" w:rsidRDefault="00AA1ADD" w:rsidP="00AF21A2">
      <w:pPr>
        <w:ind w:firstLineChars="200" w:firstLine="480"/>
        <w:rPr>
          <w:szCs w:val="24"/>
          <w:lang w:val="en-CA" w:eastAsia="zh-CN"/>
        </w:rPr>
      </w:pPr>
      <w:r>
        <w:rPr>
          <w:szCs w:val="24"/>
          <w:lang w:val="en-US" w:eastAsia="zh-CN"/>
        </w:rPr>
        <w:t>ITU-T</w:t>
      </w:r>
      <w:r>
        <w:rPr>
          <w:szCs w:val="24"/>
          <w:lang w:val="en-US" w:eastAsia="zh-CN"/>
        </w:rPr>
        <w:t>系列的</w:t>
      </w:r>
      <w:r>
        <w:rPr>
          <w:szCs w:val="24"/>
          <w:lang w:val="en-US" w:eastAsia="zh-CN"/>
        </w:rPr>
        <w:t>10 Gbit/s PON</w:t>
      </w:r>
      <w:r>
        <w:rPr>
          <w:szCs w:val="24"/>
          <w:lang w:val="en-US" w:eastAsia="zh-CN"/>
        </w:rPr>
        <w:t>标准</w:t>
      </w:r>
      <w:r>
        <w:rPr>
          <w:rFonts w:hint="eastAsia"/>
          <w:szCs w:val="24"/>
          <w:lang w:val="en-US" w:eastAsia="zh-CN"/>
        </w:rPr>
        <w:t>目前可</w:t>
      </w:r>
      <w:r>
        <w:rPr>
          <w:szCs w:val="24"/>
          <w:lang w:val="en-US" w:eastAsia="zh-CN"/>
        </w:rPr>
        <w:t>同时提供非对称和对称宽带业务传输</w:t>
      </w:r>
      <w:r>
        <w:rPr>
          <w:rFonts w:hint="eastAsia"/>
          <w:szCs w:val="24"/>
          <w:lang w:val="en-US" w:eastAsia="zh-CN"/>
        </w:rPr>
        <w:t>，</w:t>
      </w:r>
      <w:r>
        <w:rPr>
          <w:szCs w:val="24"/>
          <w:lang w:val="en-US" w:eastAsia="zh-CN"/>
        </w:rPr>
        <w:t>使</w:t>
      </w:r>
      <w:r w:rsidR="00813759">
        <w:rPr>
          <w:szCs w:val="24"/>
          <w:lang w:val="en-US" w:eastAsia="zh-CN"/>
        </w:rPr>
        <w:br/>
      </w:r>
      <w:r>
        <w:rPr>
          <w:szCs w:val="24"/>
          <w:lang w:val="en-US" w:eastAsia="zh-CN"/>
        </w:rPr>
        <w:t>XG-PON</w:t>
      </w:r>
      <w:r>
        <w:rPr>
          <w:rFonts w:hint="eastAsia"/>
          <w:szCs w:val="24"/>
          <w:lang w:val="en-US" w:eastAsia="zh-CN"/>
        </w:rPr>
        <w:t>能够</w:t>
      </w:r>
      <w:r>
        <w:rPr>
          <w:szCs w:val="24"/>
          <w:lang w:val="en-US" w:eastAsia="zh-CN"/>
        </w:rPr>
        <w:t>支持</w:t>
      </w:r>
      <w:r>
        <w:rPr>
          <w:szCs w:val="24"/>
          <w:lang w:val="en-US" w:eastAsia="zh-CN"/>
        </w:rPr>
        <w:t>10 Gbit/s</w:t>
      </w:r>
      <w:r>
        <w:rPr>
          <w:szCs w:val="24"/>
          <w:lang w:val="en-US" w:eastAsia="zh-CN"/>
        </w:rPr>
        <w:t>的下游服务和</w:t>
      </w:r>
      <w:r>
        <w:rPr>
          <w:szCs w:val="24"/>
          <w:lang w:val="en-US" w:eastAsia="zh-CN"/>
        </w:rPr>
        <w:t>2.5 Gbit/s</w:t>
      </w:r>
      <w:r>
        <w:rPr>
          <w:szCs w:val="24"/>
          <w:lang w:val="en-US" w:eastAsia="zh-CN"/>
        </w:rPr>
        <w:t>的上游服务，还能使</w:t>
      </w:r>
      <w:r>
        <w:rPr>
          <w:szCs w:val="24"/>
          <w:lang w:val="en-CA" w:eastAsia="zh-CN"/>
        </w:rPr>
        <w:t>XGS-PON</w:t>
      </w:r>
      <w:r>
        <w:rPr>
          <w:rFonts w:hint="eastAsia"/>
          <w:szCs w:val="24"/>
          <w:lang w:val="en-US" w:eastAsia="zh-CN"/>
        </w:rPr>
        <w:t>实现</w:t>
      </w:r>
      <w:r>
        <w:rPr>
          <w:szCs w:val="24"/>
          <w:lang w:val="en-US" w:eastAsia="zh-CN"/>
        </w:rPr>
        <w:t>10 Gbit/s</w:t>
      </w:r>
      <w:r>
        <w:rPr>
          <w:szCs w:val="24"/>
          <w:lang w:val="en-US" w:eastAsia="zh-CN"/>
        </w:rPr>
        <w:t>的双向服务。</w:t>
      </w:r>
    </w:p>
    <w:p w:rsidR="00AA1ADD" w:rsidRDefault="001A39F0">
      <w:pPr>
        <w:rPr>
          <w:szCs w:val="24"/>
          <w:lang w:eastAsia="zh-CN"/>
        </w:rPr>
      </w:pPr>
      <w:hyperlink r:id="rId10" w:history="1">
        <w:r w:rsidR="00AA1ADD">
          <w:rPr>
            <w:rFonts w:hint="eastAsia"/>
            <w:color w:val="0000FF"/>
            <w:szCs w:val="24"/>
            <w:u w:val="single"/>
            <w:lang w:eastAsia="zh-CN"/>
          </w:rPr>
          <w:t>新闻</w:t>
        </w:r>
        <w:r w:rsidR="00AA1ADD">
          <w:rPr>
            <w:color w:val="0000FF"/>
            <w:szCs w:val="24"/>
            <w:u w:val="single"/>
            <w:lang w:eastAsia="zh-CN"/>
          </w:rPr>
          <w:t>稿全文</w:t>
        </w:r>
      </w:hyperlink>
    </w:p>
    <w:p w:rsidR="00AA1ADD" w:rsidRPr="001F1C37" w:rsidRDefault="00AA1ADD" w:rsidP="001F1C37">
      <w:pPr>
        <w:pStyle w:val="Heading2"/>
        <w:rPr>
          <w:lang w:eastAsia="zh-CN"/>
        </w:rPr>
      </w:pPr>
      <w:bookmarkStart w:id="45" w:name="_Toc438553936"/>
      <w:bookmarkStart w:id="46" w:name="_Toc416161325"/>
      <w:bookmarkStart w:id="47" w:name="_Toc462664188"/>
      <w:bookmarkStart w:id="48" w:name="_Toc453932930"/>
      <w:bookmarkStart w:id="49" w:name="_Toc453929058"/>
      <w:bookmarkStart w:id="50" w:name="_Toc454295834"/>
      <w:bookmarkStart w:id="51" w:name="_Toc500"/>
      <w:bookmarkStart w:id="52" w:name="_Toc465078368"/>
      <w:bookmarkStart w:id="53" w:name="_Toc465078803"/>
      <w:bookmarkStart w:id="54" w:name="_Toc465079745"/>
      <w:bookmarkStart w:id="55" w:name="_Toc465081767"/>
      <w:bookmarkStart w:id="56" w:name="_Toc465098847"/>
      <w:r w:rsidRPr="001F1C37">
        <w:rPr>
          <w:lang w:eastAsia="zh-CN"/>
        </w:rPr>
        <w:t>1.3</w:t>
      </w:r>
      <w:r w:rsidRPr="001F1C37">
        <w:rPr>
          <w:lang w:eastAsia="zh-CN"/>
        </w:rPr>
        <w:tab/>
      </w:r>
      <w:bookmarkEnd w:id="45"/>
      <w:bookmarkEnd w:id="46"/>
      <w:bookmarkEnd w:id="47"/>
      <w:bookmarkEnd w:id="48"/>
      <w:bookmarkEnd w:id="49"/>
      <w:bookmarkEnd w:id="50"/>
      <w:r w:rsidRPr="001F1C37">
        <w:rPr>
          <w:rFonts w:hint="eastAsia"/>
          <w:lang w:eastAsia="zh-CN"/>
        </w:rPr>
        <w:t>电缆</w:t>
      </w:r>
      <w:bookmarkEnd w:id="51"/>
      <w:bookmarkEnd w:id="52"/>
      <w:bookmarkEnd w:id="53"/>
      <w:bookmarkEnd w:id="54"/>
      <w:bookmarkEnd w:id="55"/>
      <w:bookmarkEnd w:id="56"/>
    </w:p>
    <w:p w:rsidR="00AA1ADD" w:rsidRPr="00C84455" w:rsidRDefault="00AA1ADD" w:rsidP="00C84455">
      <w:pPr>
        <w:pStyle w:val="Heading3"/>
        <w:rPr>
          <w:lang w:eastAsia="zh-CN"/>
        </w:rPr>
      </w:pPr>
      <w:r w:rsidRPr="00C84455">
        <w:rPr>
          <w:lang w:eastAsia="zh-CN"/>
        </w:rPr>
        <w:t>1.3.1</w:t>
      </w:r>
      <w:r w:rsidRPr="00C84455">
        <w:rPr>
          <w:lang w:eastAsia="zh-CN"/>
        </w:rPr>
        <w:tab/>
      </w:r>
      <w:r w:rsidRPr="00C84455">
        <w:rPr>
          <w:rFonts w:hint="eastAsia"/>
          <w:lang w:eastAsia="zh-CN"/>
        </w:rPr>
        <w:t>可再生条件接入系统（</w:t>
      </w:r>
      <w:r w:rsidRPr="00C84455">
        <w:rPr>
          <w:rFonts w:hint="eastAsia"/>
          <w:lang w:eastAsia="zh-CN"/>
        </w:rPr>
        <w:t>RCAS</w:t>
      </w:r>
      <w:r w:rsidRPr="00C84455">
        <w:rPr>
          <w:rFonts w:hint="eastAsia"/>
          <w:lang w:eastAsia="zh-CN"/>
        </w:rPr>
        <w:t>）</w:t>
      </w:r>
    </w:p>
    <w:p w:rsidR="00AA1ADD" w:rsidRDefault="00AA1ADD">
      <w:pPr>
        <w:ind w:firstLineChars="200" w:firstLine="480"/>
        <w:rPr>
          <w:szCs w:val="24"/>
          <w:lang w:eastAsia="zh-CN"/>
        </w:rPr>
      </w:pPr>
      <w:r>
        <w:rPr>
          <w:rFonts w:hint="eastAsia"/>
          <w:szCs w:val="24"/>
          <w:lang w:eastAsia="zh-CN"/>
        </w:rPr>
        <w:t>为限制观众对特别节目的接收，数字有线服务提供商采用条件接入系统（</w:t>
      </w:r>
      <w:r>
        <w:rPr>
          <w:rFonts w:hint="eastAsia"/>
          <w:szCs w:val="24"/>
          <w:lang w:eastAsia="zh-CN"/>
        </w:rPr>
        <w:t>CAS</w:t>
      </w:r>
      <w:r>
        <w:rPr>
          <w:rFonts w:hint="eastAsia"/>
          <w:szCs w:val="24"/>
          <w:lang w:eastAsia="zh-CN"/>
        </w:rPr>
        <w:t>）。</w:t>
      </w:r>
      <w:r>
        <w:rPr>
          <w:rFonts w:hint="eastAsia"/>
          <w:szCs w:val="24"/>
          <w:lang w:eastAsia="zh-CN"/>
        </w:rPr>
        <w:t>CAS</w:t>
      </w:r>
      <w:r>
        <w:rPr>
          <w:rFonts w:hint="eastAsia"/>
          <w:szCs w:val="24"/>
          <w:lang w:eastAsia="zh-CN"/>
        </w:rPr>
        <w:t>基于加密技术，需要开展软件升级、组件替换等维护工作。</w:t>
      </w:r>
      <w:r>
        <w:rPr>
          <w:rFonts w:hint="eastAsia"/>
          <w:szCs w:val="24"/>
          <w:lang w:eastAsia="zh-CN"/>
        </w:rPr>
        <w:t>RCAS</w:t>
      </w:r>
      <w:r>
        <w:rPr>
          <w:rFonts w:hint="eastAsia"/>
          <w:szCs w:val="24"/>
          <w:lang w:eastAsia="zh-CN"/>
        </w:rPr>
        <w:t>（远程</w:t>
      </w:r>
      <w:r>
        <w:rPr>
          <w:rFonts w:hint="eastAsia"/>
          <w:szCs w:val="24"/>
          <w:lang w:eastAsia="zh-CN"/>
        </w:rPr>
        <w:t>CAS</w:t>
      </w:r>
      <w:r>
        <w:rPr>
          <w:rFonts w:hint="eastAsia"/>
          <w:szCs w:val="24"/>
          <w:lang w:eastAsia="zh-CN"/>
        </w:rPr>
        <w:t>）是一种能够降低有线服务提供商维护工作量的新技术，通过数字有线电视双向通信信道，加密下载新的条件接入客户端软件（</w:t>
      </w:r>
      <w:r>
        <w:rPr>
          <w:rFonts w:hint="eastAsia"/>
          <w:szCs w:val="24"/>
          <w:lang w:eastAsia="zh-CN"/>
        </w:rPr>
        <w:t>CACS</w:t>
      </w:r>
      <w:r>
        <w:rPr>
          <w:rFonts w:hint="eastAsia"/>
          <w:szCs w:val="24"/>
          <w:lang w:eastAsia="zh-CN"/>
        </w:rPr>
        <w:t>），而该软件通常嵌入在机顶盒安全区内。</w:t>
      </w:r>
    </w:p>
    <w:p w:rsidR="00AA1ADD" w:rsidRDefault="00AA1ADD" w:rsidP="004E271B">
      <w:pPr>
        <w:ind w:firstLineChars="200" w:firstLine="482"/>
        <w:rPr>
          <w:szCs w:val="24"/>
          <w:lang w:eastAsia="zh-CN"/>
        </w:rPr>
      </w:pPr>
      <w:r w:rsidRPr="00DF1179">
        <w:rPr>
          <w:b/>
          <w:szCs w:val="24"/>
          <w:lang w:eastAsia="zh-CN"/>
        </w:rPr>
        <w:t>ITU-T J.1004</w:t>
      </w:r>
      <w:r w:rsidRPr="00DF1179">
        <w:rPr>
          <w:rFonts w:hint="eastAsia"/>
          <w:b/>
          <w:szCs w:val="24"/>
          <w:lang w:eastAsia="zh-CN"/>
        </w:rPr>
        <w:t>建议书</w:t>
      </w:r>
      <w:r>
        <w:rPr>
          <w:rFonts w:hint="eastAsia"/>
          <w:szCs w:val="24"/>
          <w:lang w:eastAsia="zh-CN"/>
        </w:rPr>
        <w:t>（</w:t>
      </w:r>
      <w:r>
        <w:rPr>
          <w:rFonts w:hint="eastAsia"/>
          <w:szCs w:val="24"/>
          <w:lang w:eastAsia="zh-CN"/>
        </w:rPr>
        <w:t>201</w:t>
      </w:r>
      <w:r>
        <w:rPr>
          <w:szCs w:val="24"/>
          <w:lang w:eastAsia="zh-CN"/>
        </w:rPr>
        <w:t>5</w:t>
      </w:r>
      <w:r>
        <w:rPr>
          <w:rFonts w:hint="eastAsia"/>
          <w:szCs w:val="24"/>
          <w:lang w:eastAsia="zh-CN"/>
        </w:rPr>
        <w:t>年</w:t>
      </w:r>
      <w:r>
        <w:rPr>
          <w:szCs w:val="24"/>
          <w:lang w:eastAsia="zh-CN"/>
        </w:rPr>
        <w:t>8</w:t>
      </w:r>
      <w:r>
        <w:rPr>
          <w:rFonts w:hint="eastAsia"/>
          <w:szCs w:val="24"/>
          <w:lang w:eastAsia="zh-CN"/>
        </w:rPr>
        <w:t>月）</w:t>
      </w:r>
      <w:r w:rsidRPr="004E271B">
        <w:rPr>
          <w:rFonts w:hint="eastAsia"/>
          <w:b/>
          <w:bCs/>
          <w:szCs w:val="24"/>
          <w:lang w:eastAsia="zh-CN"/>
        </w:rPr>
        <w:t>阐述了</w:t>
      </w:r>
      <w:r w:rsidRPr="004E271B">
        <w:rPr>
          <w:rFonts w:hint="eastAsia"/>
          <w:b/>
          <w:bCs/>
          <w:szCs w:val="24"/>
          <w:lang w:eastAsia="zh-CN"/>
        </w:rPr>
        <w:t>RCAS</w:t>
      </w:r>
      <w:r w:rsidRPr="004E271B">
        <w:rPr>
          <w:rFonts w:hint="eastAsia"/>
          <w:b/>
          <w:bCs/>
          <w:szCs w:val="24"/>
          <w:lang w:eastAsia="zh-CN"/>
        </w:rPr>
        <w:t>认证</w:t>
      </w:r>
      <w:r w:rsidRPr="004E271B">
        <w:rPr>
          <w:b/>
          <w:bCs/>
          <w:szCs w:val="24"/>
          <w:lang w:eastAsia="zh-CN"/>
        </w:rPr>
        <w:t>中心接口规范</w:t>
      </w:r>
      <w:r>
        <w:rPr>
          <w:szCs w:val="24"/>
          <w:lang w:eastAsia="zh-CN"/>
        </w:rPr>
        <w:t>并用来规定中央认证中心（</w:t>
      </w:r>
      <w:r>
        <w:rPr>
          <w:szCs w:val="24"/>
          <w:lang w:eastAsia="zh-CN"/>
        </w:rPr>
        <w:t>CAC</w:t>
      </w:r>
      <w:r>
        <w:rPr>
          <w:szCs w:val="24"/>
          <w:lang w:eastAsia="zh-CN"/>
        </w:rPr>
        <w:t>）</w:t>
      </w:r>
      <w:r>
        <w:rPr>
          <w:rFonts w:hint="eastAsia"/>
          <w:szCs w:val="24"/>
          <w:lang w:eastAsia="zh-CN"/>
        </w:rPr>
        <w:t>和</w:t>
      </w:r>
      <w:r>
        <w:rPr>
          <w:szCs w:val="24"/>
          <w:lang w:eastAsia="zh-CN"/>
        </w:rPr>
        <w:t>分布式</w:t>
      </w:r>
      <w:r>
        <w:rPr>
          <w:rFonts w:hint="eastAsia"/>
          <w:szCs w:val="24"/>
          <w:lang w:eastAsia="zh-CN"/>
        </w:rPr>
        <w:t>认证</w:t>
      </w:r>
      <w:r>
        <w:rPr>
          <w:szCs w:val="24"/>
          <w:lang w:eastAsia="zh-CN"/>
        </w:rPr>
        <w:t>中心（</w:t>
      </w:r>
      <w:r>
        <w:rPr>
          <w:szCs w:val="24"/>
          <w:lang w:eastAsia="zh-CN"/>
        </w:rPr>
        <w:t>DAC</w:t>
      </w:r>
      <w:r>
        <w:rPr>
          <w:rFonts w:hint="eastAsia"/>
          <w:szCs w:val="24"/>
          <w:lang w:eastAsia="zh-CN"/>
        </w:rPr>
        <w:t>）</w:t>
      </w:r>
      <w:r>
        <w:rPr>
          <w:szCs w:val="24"/>
          <w:lang w:eastAsia="zh-CN"/>
        </w:rPr>
        <w:t>在</w:t>
      </w:r>
      <w:r>
        <w:rPr>
          <w:szCs w:val="24"/>
          <w:lang w:eastAsia="zh-CN"/>
        </w:rPr>
        <w:t>RCAS</w:t>
      </w:r>
      <w:r>
        <w:rPr>
          <w:szCs w:val="24"/>
          <w:lang w:eastAsia="zh-CN"/>
        </w:rPr>
        <w:t>中的接口。</w:t>
      </w:r>
      <w:r>
        <w:rPr>
          <w:szCs w:val="24"/>
          <w:lang w:eastAsia="zh-CN"/>
        </w:rPr>
        <w:t>ITU-T J.1004</w:t>
      </w:r>
      <w:r>
        <w:rPr>
          <w:rFonts w:hint="eastAsia"/>
          <w:szCs w:val="24"/>
          <w:lang w:eastAsia="zh-CN"/>
        </w:rPr>
        <w:t>是对之前的</w:t>
      </w:r>
      <w:r>
        <w:rPr>
          <w:szCs w:val="24"/>
          <w:lang w:eastAsia="zh-CN"/>
        </w:rPr>
        <w:t>ITU-T J.1001</w:t>
      </w:r>
      <w:r>
        <w:rPr>
          <w:rFonts w:hint="eastAsia"/>
          <w:szCs w:val="24"/>
          <w:lang w:eastAsia="zh-CN"/>
        </w:rPr>
        <w:t>建议书（</w:t>
      </w:r>
      <w:r>
        <w:rPr>
          <w:rFonts w:hint="eastAsia"/>
          <w:szCs w:val="24"/>
          <w:lang w:eastAsia="zh-CN"/>
        </w:rPr>
        <w:t>RCAS</w:t>
      </w:r>
      <w:r>
        <w:rPr>
          <w:rFonts w:hint="eastAsia"/>
          <w:szCs w:val="24"/>
          <w:lang w:eastAsia="zh-CN"/>
        </w:rPr>
        <w:t>功能和安全要求）、</w:t>
      </w:r>
      <w:r>
        <w:rPr>
          <w:szCs w:val="24"/>
          <w:lang w:eastAsia="zh-CN"/>
        </w:rPr>
        <w:t>ITU-T J.1002</w:t>
      </w:r>
      <w:r>
        <w:rPr>
          <w:rFonts w:hint="eastAsia"/>
          <w:szCs w:val="24"/>
          <w:lang w:eastAsia="zh-CN"/>
        </w:rPr>
        <w:t>建议书（</w:t>
      </w:r>
      <w:r>
        <w:rPr>
          <w:rFonts w:hint="eastAsia"/>
          <w:szCs w:val="24"/>
          <w:lang w:eastAsia="zh-CN"/>
        </w:rPr>
        <w:t>RCAS</w:t>
      </w:r>
      <w:r>
        <w:rPr>
          <w:rFonts w:hint="eastAsia"/>
          <w:szCs w:val="24"/>
          <w:lang w:eastAsia="zh-CN"/>
        </w:rPr>
        <w:t>配对协议）以及</w:t>
      </w:r>
      <w:r>
        <w:rPr>
          <w:color w:val="000000"/>
          <w:szCs w:val="24"/>
          <w:lang w:eastAsia="zh-CN"/>
        </w:rPr>
        <w:t>ITU-T J.1003</w:t>
      </w:r>
      <w:r>
        <w:rPr>
          <w:color w:val="000000"/>
          <w:szCs w:val="24"/>
          <w:lang w:eastAsia="zh-CN"/>
        </w:rPr>
        <w:t>（</w:t>
      </w:r>
      <w:r>
        <w:rPr>
          <w:rFonts w:hint="eastAsia"/>
          <w:szCs w:val="24"/>
          <w:lang w:eastAsia="zh-CN"/>
        </w:rPr>
        <w:t>可再生</w:t>
      </w:r>
      <w:r>
        <w:rPr>
          <w:szCs w:val="24"/>
          <w:lang w:eastAsia="zh-CN"/>
        </w:rPr>
        <w:t>条件式接入</w:t>
      </w:r>
      <w:r>
        <w:rPr>
          <w:rFonts w:hint="eastAsia"/>
          <w:szCs w:val="24"/>
          <w:lang w:eastAsia="zh-CN"/>
        </w:rPr>
        <w:t>系统的网络协议规范</w:t>
      </w:r>
      <w:r>
        <w:rPr>
          <w:color w:val="000000"/>
          <w:szCs w:val="24"/>
          <w:lang w:eastAsia="zh-CN"/>
        </w:rPr>
        <w:t>）</w:t>
      </w:r>
      <w:r>
        <w:rPr>
          <w:rFonts w:hint="eastAsia"/>
          <w:szCs w:val="24"/>
          <w:lang w:eastAsia="zh-CN"/>
        </w:rPr>
        <w:t>的补充。</w:t>
      </w:r>
    </w:p>
    <w:p w:rsidR="00AA1ADD" w:rsidRDefault="00AA1ADD" w:rsidP="004E271B">
      <w:pPr>
        <w:ind w:firstLineChars="200" w:firstLine="482"/>
        <w:rPr>
          <w:szCs w:val="24"/>
          <w:lang w:val="en-US" w:eastAsia="zh-CN"/>
        </w:rPr>
      </w:pPr>
      <w:r>
        <w:rPr>
          <w:rFonts w:eastAsia="Times New Roman"/>
          <w:b/>
          <w:bCs/>
          <w:szCs w:val="24"/>
          <w:lang w:eastAsia="zh-CN"/>
        </w:rPr>
        <w:lastRenderedPageBreak/>
        <w:t>ITU-T J.1005</w:t>
      </w:r>
      <w:r>
        <w:rPr>
          <w:rFonts w:hint="eastAsia"/>
          <w:b/>
          <w:bCs/>
          <w:szCs w:val="24"/>
          <w:lang w:val="en-US" w:eastAsia="zh-CN"/>
        </w:rPr>
        <w:t>和</w:t>
      </w:r>
      <w:r>
        <w:rPr>
          <w:rFonts w:eastAsia="Times New Roman"/>
          <w:b/>
          <w:bCs/>
          <w:szCs w:val="24"/>
          <w:lang w:eastAsia="zh-CN"/>
        </w:rPr>
        <w:t>J.1006</w:t>
      </w:r>
      <w:r>
        <w:rPr>
          <w:rFonts w:hint="eastAsia"/>
          <w:szCs w:val="24"/>
          <w:lang w:val="en-US" w:eastAsia="zh-CN"/>
        </w:rPr>
        <w:t>规定了</w:t>
      </w:r>
      <w:r>
        <w:rPr>
          <w:rFonts w:hint="eastAsia"/>
          <w:szCs w:val="24"/>
          <w:lang w:eastAsia="zh-CN"/>
        </w:rPr>
        <w:t>有线电视多屏幕</w:t>
      </w:r>
      <w:r w:rsidRPr="004E271B">
        <w:rPr>
          <w:rFonts w:hint="eastAsia"/>
          <w:b/>
          <w:bCs/>
          <w:szCs w:val="24"/>
          <w:lang w:eastAsia="zh-CN"/>
        </w:rPr>
        <w:t>数字版权管理（</w:t>
      </w:r>
      <w:r w:rsidRPr="004E271B">
        <w:rPr>
          <w:b/>
          <w:bCs/>
          <w:szCs w:val="24"/>
          <w:lang w:eastAsia="zh-CN"/>
        </w:rPr>
        <w:t>DRM</w:t>
      </w:r>
      <w:r w:rsidRPr="004E271B">
        <w:rPr>
          <w:rFonts w:hint="eastAsia"/>
          <w:b/>
          <w:bCs/>
          <w:szCs w:val="24"/>
          <w:lang w:eastAsia="zh-CN"/>
        </w:rPr>
        <w:t>）</w:t>
      </w:r>
      <w:r w:rsidR="004E271B" w:rsidRPr="004E271B">
        <w:rPr>
          <w:rFonts w:hint="eastAsia"/>
          <w:b/>
          <w:bCs/>
          <w:szCs w:val="24"/>
          <w:lang w:eastAsia="zh-CN"/>
        </w:rPr>
        <w:t>系统</w:t>
      </w:r>
      <w:r>
        <w:rPr>
          <w:rFonts w:hint="eastAsia"/>
          <w:szCs w:val="24"/>
          <w:lang w:eastAsia="zh-CN"/>
        </w:rPr>
        <w:t>的架构</w:t>
      </w:r>
      <w:r w:rsidR="004E271B">
        <w:rPr>
          <w:rFonts w:hint="eastAsia"/>
          <w:szCs w:val="24"/>
          <w:lang w:eastAsia="zh-CN"/>
        </w:rPr>
        <w:t>、</w:t>
      </w:r>
      <w:r>
        <w:rPr>
          <w:rFonts w:hint="eastAsia"/>
          <w:szCs w:val="24"/>
          <w:lang w:eastAsia="zh-CN"/>
        </w:rPr>
        <w:t>要求</w:t>
      </w:r>
      <w:r w:rsidR="004E271B">
        <w:rPr>
          <w:rFonts w:hint="eastAsia"/>
          <w:szCs w:val="24"/>
          <w:lang w:eastAsia="zh-CN"/>
        </w:rPr>
        <w:t>和</w:t>
      </w:r>
      <w:r w:rsidR="004E271B">
        <w:rPr>
          <w:szCs w:val="24"/>
          <w:lang w:eastAsia="zh-CN"/>
        </w:rPr>
        <w:t>规范</w:t>
      </w:r>
      <w:r>
        <w:rPr>
          <w:rFonts w:hint="eastAsia"/>
          <w:szCs w:val="24"/>
          <w:lang w:eastAsia="zh-CN"/>
        </w:rPr>
        <w:t>。</w:t>
      </w:r>
      <w:r>
        <w:rPr>
          <w:rFonts w:hint="eastAsia"/>
          <w:szCs w:val="24"/>
          <w:lang w:val="en-US" w:eastAsia="zh-CN"/>
        </w:rPr>
        <w:t>经规定的结构、要求和规</w:t>
      </w:r>
      <w:r w:rsidR="004E271B">
        <w:rPr>
          <w:rFonts w:hint="eastAsia"/>
          <w:szCs w:val="24"/>
          <w:lang w:val="en-US" w:eastAsia="zh-CN"/>
        </w:rPr>
        <w:t>范</w:t>
      </w:r>
      <w:r>
        <w:rPr>
          <w:rFonts w:hint="eastAsia"/>
          <w:szCs w:val="24"/>
          <w:lang w:val="en-US" w:eastAsia="zh-CN"/>
        </w:rPr>
        <w:t>可应用于</w:t>
      </w:r>
      <w:r>
        <w:rPr>
          <w:rFonts w:hint="eastAsia"/>
          <w:szCs w:val="24"/>
          <w:lang w:val="en-US" w:eastAsia="zh-CN"/>
        </w:rPr>
        <w:t>DRM</w:t>
      </w:r>
      <w:r>
        <w:rPr>
          <w:rFonts w:hint="eastAsia"/>
          <w:szCs w:val="24"/>
          <w:lang w:val="en-US" w:eastAsia="zh-CN"/>
        </w:rPr>
        <w:t>服务，该服务包括内容提供商或有线电视运营商通过有线电视网络向终端设备（个人电脑、平板电脑、智能手机等）传输的受保护</w:t>
      </w:r>
      <w:r>
        <w:rPr>
          <w:rFonts w:hint="eastAsia"/>
          <w:szCs w:val="24"/>
          <w:lang w:val="en-US" w:eastAsia="zh-CN"/>
        </w:rPr>
        <w:t>IP</w:t>
      </w:r>
      <w:r>
        <w:rPr>
          <w:rFonts w:hint="eastAsia"/>
          <w:szCs w:val="24"/>
          <w:lang w:val="en-US" w:eastAsia="zh-CN"/>
        </w:rPr>
        <w:t>内容（</w:t>
      </w:r>
      <w:r>
        <w:rPr>
          <w:rFonts w:hint="eastAsia"/>
          <w:szCs w:val="24"/>
          <w:lang w:val="en-US" w:eastAsia="zh-CN"/>
        </w:rPr>
        <w:t>IP</w:t>
      </w:r>
      <w:r>
        <w:rPr>
          <w:rFonts w:hint="eastAsia"/>
          <w:szCs w:val="24"/>
          <w:lang w:val="en-US" w:eastAsia="zh-CN"/>
        </w:rPr>
        <w:t>视频点播、</w:t>
      </w:r>
      <w:r>
        <w:rPr>
          <w:rFonts w:hint="eastAsia"/>
          <w:szCs w:val="24"/>
          <w:lang w:val="en-US" w:eastAsia="zh-CN"/>
        </w:rPr>
        <w:t>IP</w:t>
      </w:r>
      <w:r>
        <w:rPr>
          <w:rFonts w:hint="eastAsia"/>
          <w:szCs w:val="24"/>
          <w:lang w:val="en-US" w:eastAsia="zh-CN"/>
        </w:rPr>
        <w:t>电视直播等）。</w:t>
      </w:r>
    </w:p>
    <w:p w:rsidR="00AA1ADD" w:rsidRDefault="00F044C4" w:rsidP="00F044C4">
      <w:pPr>
        <w:pStyle w:val="enumlev10"/>
        <w:rPr>
          <w:rFonts w:eastAsia="Times New Roman"/>
          <w:lang w:eastAsia="zh-CN"/>
        </w:rPr>
      </w:pPr>
      <w:r w:rsidRPr="00F044C4">
        <w:rPr>
          <w:rFonts w:eastAsia="Times New Roman"/>
          <w:lang w:eastAsia="zh-CN"/>
        </w:rPr>
        <w:t>•</w:t>
      </w:r>
      <w:r>
        <w:rPr>
          <w:rFonts w:eastAsia="Times New Roman"/>
          <w:lang w:eastAsia="zh-CN"/>
        </w:rPr>
        <w:tab/>
      </w:r>
      <w:r w:rsidR="00AA1ADD">
        <w:rPr>
          <w:rFonts w:eastAsia="Times New Roman"/>
          <w:lang w:eastAsia="zh-CN"/>
        </w:rPr>
        <w:t>ITU-T J.1005</w:t>
      </w:r>
      <w:r w:rsidR="00B5759D" w:rsidRPr="001A34C8">
        <w:rPr>
          <w:rFonts w:hint="eastAsia"/>
          <w:lang w:eastAsia="zh-CN"/>
        </w:rPr>
        <w:t>“</w:t>
      </w:r>
      <w:r w:rsidR="00AA1ADD">
        <w:rPr>
          <w:rFonts w:hint="eastAsia"/>
          <w:lang w:eastAsia="zh-CN"/>
        </w:rPr>
        <w:t>有线电视多屏幕数字版权管理（</w:t>
      </w:r>
      <w:r w:rsidR="00AA1ADD">
        <w:rPr>
          <w:rFonts w:eastAsia="Times New Roman" w:hint="eastAsia"/>
          <w:lang w:eastAsia="zh-CN"/>
        </w:rPr>
        <w:t>DRM</w:t>
      </w:r>
      <w:r w:rsidR="00AA1ADD">
        <w:rPr>
          <w:rFonts w:hint="eastAsia"/>
          <w:lang w:eastAsia="zh-CN"/>
        </w:rPr>
        <w:t>）的架构与要求</w:t>
      </w:r>
      <w:r w:rsidR="00B5759D" w:rsidRPr="00B5759D">
        <w:rPr>
          <w:rFonts w:hint="eastAsia"/>
          <w:lang w:eastAsia="zh-CN"/>
        </w:rPr>
        <w:t>”</w:t>
      </w:r>
    </w:p>
    <w:p w:rsidR="00AA1ADD" w:rsidRDefault="00F044C4" w:rsidP="00F044C4">
      <w:pPr>
        <w:pStyle w:val="enumlev10"/>
        <w:rPr>
          <w:rFonts w:eastAsia="Times New Roman"/>
          <w:lang w:eastAsia="zh-CN"/>
        </w:rPr>
      </w:pPr>
      <w:r w:rsidRPr="00F044C4">
        <w:rPr>
          <w:rFonts w:eastAsia="Times New Roman"/>
          <w:lang w:eastAsia="zh-CN"/>
        </w:rPr>
        <w:t>•</w:t>
      </w:r>
      <w:r>
        <w:rPr>
          <w:rFonts w:eastAsia="Times New Roman"/>
          <w:lang w:eastAsia="zh-CN"/>
        </w:rPr>
        <w:tab/>
      </w:r>
      <w:r w:rsidR="00AA1ADD">
        <w:rPr>
          <w:rFonts w:eastAsia="Times New Roman"/>
          <w:lang w:eastAsia="zh-CN"/>
        </w:rPr>
        <w:t>ITU-T J.1006</w:t>
      </w:r>
      <w:r w:rsidR="00B5759D" w:rsidRPr="001A34C8">
        <w:rPr>
          <w:rFonts w:hint="eastAsia"/>
          <w:lang w:eastAsia="zh-CN"/>
        </w:rPr>
        <w:t>“</w:t>
      </w:r>
      <w:r w:rsidR="00AA1ADD">
        <w:rPr>
          <w:rFonts w:hint="eastAsia"/>
          <w:lang w:eastAsia="zh-CN"/>
        </w:rPr>
        <w:t>多</w:t>
      </w:r>
      <w:r w:rsidR="00AA1ADD">
        <w:rPr>
          <w:rFonts w:hint="eastAsia"/>
          <w:lang w:val="en-US" w:eastAsia="zh-CN"/>
        </w:rPr>
        <w:t>DRM</w:t>
      </w:r>
      <w:r w:rsidR="00AA1ADD">
        <w:rPr>
          <w:rFonts w:hint="eastAsia"/>
          <w:lang w:val="en-US" w:eastAsia="zh-CN"/>
        </w:rPr>
        <w:t>环境下有线电视多屏幕系统</w:t>
      </w:r>
      <w:r w:rsidR="00AA1ADD">
        <w:rPr>
          <w:rFonts w:hint="eastAsia"/>
          <w:lang w:val="en-US" w:eastAsia="zh-CN"/>
        </w:rPr>
        <w:t>IP</w:t>
      </w:r>
      <w:r w:rsidR="00AA1ADD">
        <w:rPr>
          <w:rFonts w:hint="eastAsia"/>
          <w:lang w:val="en-US" w:eastAsia="zh-CN"/>
        </w:rPr>
        <w:t>视频点播的</w:t>
      </w:r>
      <w:r w:rsidR="00AA1ADD">
        <w:rPr>
          <w:rFonts w:hint="eastAsia"/>
          <w:lang w:val="en-US" w:eastAsia="zh-CN"/>
        </w:rPr>
        <w:t>DRM</w:t>
      </w:r>
      <w:r w:rsidR="00AA1ADD">
        <w:rPr>
          <w:rFonts w:hint="eastAsia"/>
          <w:lang w:val="en-US" w:eastAsia="zh-CN"/>
        </w:rPr>
        <w:t>规范</w:t>
      </w:r>
      <w:r w:rsidR="00B5759D" w:rsidRPr="00B5759D">
        <w:rPr>
          <w:rFonts w:hint="eastAsia"/>
          <w:lang w:eastAsia="zh-CN"/>
        </w:rPr>
        <w:t>”</w:t>
      </w:r>
    </w:p>
    <w:p w:rsidR="00AA1ADD" w:rsidRDefault="00AA1ADD" w:rsidP="003C2D23">
      <w:pPr>
        <w:ind w:firstLineChars="200" w:firstLine="482"/>
        <w:rPr>
          <w:rFonts w:eastAsia="Times New Roman"/>
          <w:szCs w:val="24"/>
          <w:lang w:val="en-US" w:eastAsia="zh-CN"/>
        </w:rPr>
      </w:pPr>
      <w:r>
        <w:rPr>
          <w:rFonts w:eastAsia="Times New Roman"/>
          <w:b/>
          <w:bCs/>
          <w:szCs w:val="24"/>
          <w:lang w:val="en-US" w:eastAsia="zh-CN"/>
        </w:rPr>
        <w:t>ITU-T J.1010</w:t>
      </w:r>
      <w:r>
        <w:rPr>
          <w:rFonts w:hint="eastAsia"/>
          <w:szCs w:val="24"/>
          <w:lang w:val="en-US" w:eastAsia="zh-CN"/>
        </w:rPr>
        <w:t>和</w:t>
      </w:r>
      <w:r>
        <w:rPr>
          <w:rFonts w:eastAsia="Times New Roman"/>
          <w:b/>
          <w:bCs/>
          <w:szCs w:val="24"/>
          <w:lang w:val="en-US" w:eastAsia="zh-CN"/>
        </w:rPr>
        <w:t>J.1011</w:t>
      </w:r>
      <w:r w:rsidRPr="006E6DB7">
        <w:rPr>
          <w:rFonts w:hint="eastAsia"/>
          <w:b/>
          <w:bCs/>
          <w:szCs w:val="24"/>
          <w:lang w:val="en-US" w:eastAsia="zh-CN"/>
        </w:rPr>
        <w:t>详述了</w:t>
      </w:r>
      <w:r w:rsidRPr="006E6DB7">
        <w:rPr>
          <w:rFonts w:ascii="SimSun" w:hAnsi="SimSun" w:cs="SimSun" w:hint="eastAsia"/>
          <w:b/>
          <w:bCs/>
          <w:szCs w:val="24"/>
          <w:lang w:val="en-US" w:eastAsia="zh-CN"/>
        </w:rPr>
        <w:t>可下载的条件接收</w:t>
      </w:r>
      <w:r w:rsidRPr="006E6DB7">
        <w:rPr>
          <w:rFonts w:eastAsia="Times New Roman"/>
          <w:b/>
          <w:bCs/>
          <w:szCs w:val="24"/>
          <w:lang w:val="en-US" w:eastAsia="zh-CN"/>
        </w:rPr>
        <w:t>/</w:t>
      </w:r>
      <w:r w:rsidRPr="006E6DB7">
        <w:rPr>
          <w:rFonts w:ascii="SimSun" w:hAnsi="SimSun" w:cs="SimSun" w:hint="eastAsia"/>
          <w:b/>
          <w:bCs/>
          <w:szCs w:val="24"/>
          <w:lang w:val="en-US" w:eastAsia="zh-CN"/>
        </w:rPr>
        <w:t>数字版权管理（</w:t>
      </w:r>
      <w:r w:rsidRPr="006E6DB7">
        <w:rPr>
          <w:rFonts w:eastAsia="Times New Roman"/>
          <w:b/>
          <w:bCs/>
          <w:szCs w:val="24"/>
          <w:lang w:val="en-US" w:eastAsia="zh-CN"/>
        </w:rPr>
        <w:t>CA/DRM</w:t>
      </w:r>
      <w:r w:rsidRPr="006E6DB7">
        <w:rPr>
          <w:rFonts w:ascii="SimSun" w:hAnsi="SimSun" w:cs="SimSun" w:hint="eastAsia"/>
          <w:b/>
          <w:bCs/>
          <w:szCs w:val="24"/>
          <w:lang w:val="en-US" w:eastAsia="zh-CN"/>
        </w:rPr>
        <w:t>）系统的架构和要求</w:t>
      </w:r>
      <w:r>
        <w:rPr>
          <w:rFonts w:ascii="SimSun" w:hAnsi="SimSun" w:cs="SimSun" w:hint="eastAsia"/>
          <w:szCs w:val="24"/>
          <w:lang w:val="en-US" w:eastAsia="zh-CN"/>
        </w:rPr>
        <w:t>，</w:t>
      </w:r>
      <w:r>
        <w:rPr>
          <w:rFonts w:ascii="SimSun" w:hAnsi="SimSun" w:cs="SimSun" w:hint="eastAsia"/>
          <w:bCs/>
          <w:szCs w:val="24"/>
          <w:lang w:val="en-US" w:eastAsia="zh-CN"/>
        </w:rPr>
        <w:t>使得可接收广播内容和宽带内</w:t>
      </w:r>
      <w:r>
        <w:rPr>
          <w:bCs/>
          <w:szCs w:val="24"/>
          <w:lang w:val="en-US" w:eastAsia="zh-CN"/>
        </w:rPr>
        <w:t>容的</w:t>
      </w:r>
      <w:r>
        <w:rPr>
          <w:rFonts w:hint="eastAsia"/>
          <w:bCs/>
          <w:szCs w:val="24"/>
          <w:lang w:val="en-US" w:eastAsia="zh-CN"/>
        </w:rPr>
        <w:t>用户端设备（</w:t>
      </w:r>
      <w:r>
        <w:rPr>
          <w:bCs/>
          <w:szCs w:val="24"/>
          <w:lang w:val="en-US" w:eastAsia="zh-CN"/>
        </w:rPr>
        <w:t>CPE</w:t>
      </w:r>
      <w:r>
        <w:rPr>
          <w:rFonts w:hint="eastAsia"/>
          <w:bCs/>
          <w:szCs w:val="24"/>
          <w:lang w:val="en-US" w:eastAsia="zh-CN"/>
        </w:rPr>
        <w:t>）在可信环境下下载</w:t>
      </w:r>
      <w:r>
        <w:rPr>
          <w:rFonts w:eastAsia="Times New Roman"/>
          <w:bCs/>
          <w:szCs w:val="24"/>
          <w:lang w:val="fr-FR" w:eastAsia="zh-CN"/>
        </w:rPr>
        <w:t>CA</w:t>
      </w:r>
      <w:r>
        <w:rPr>
          <w:rFonts w:eastAsia="Times New Roman" w:hint="eastAsia"/>
          <w:bCs/>
          <w:szCs w:val="24"/>
          <w:lang w:val="fr-FR" w:eastAsia="zh-CN"/>
        </w:rPr>
        <w:t>/</w:t>
      </w:r>
      <w:r>
        <w:rPr>
          <w:rFonts w:eastAsia="Times New Roman"/>
          <w:bCs/>
          <w:szCs w:val="24"/>
          <w:lang w:val="fr-FR" w:eastAsia="zh-CN"/>
        </w:rPr>
        <w:t>DRM</w:t>
      </w:r>
      <w:r>
        <w:rPr>
          <w:rFonts w:hint="eastAsia"/>
          <w:bCs/>
          <w:szCs w:val="24"/>
          <w:lang w:val="fr-FR" w:eastAsia="zh-CN"/>
        </w:rPr>
        <w:t>客户端程序。利用可下载的多</w:t>
      </w:r>
      <w:r>
        <w:rPr>
          <w:rFonts w:eastAsia="Times New Roman"/>
          <w:szCs w:val="24"/>
          <w:lang w:val="en-US" w:eastAsia="zh-CN"/>
        </w:rPr>
        <w:t>CA/DRM</w:t>
      </w:r>
      <w:r>
        <w:rPr>
          <w:rFonts w:hint="eastAsia"/>
          <w:szCs w:val="24"/>
          <w:lang w:val="en-US" w:eastAsia="zh-CN"/>
        </w:rPr>
        <w:t>服务，授权消费者可使用广播和宽带内容，这是受</w:t>
      </w:r>
      <w:r>
        <w:rPr>
          <w:rFonts w:hint="eastAsia"/>
          <w:szCs w:val="24"/>
          <w:lang w:val="en-US" w:eastAsia="zh-CN"/>
        </w:rPr>
        <w:t>DRM</w:t>
      </w:r>
      <w:r>
        <w:rPr>
          <w:rFonts w:hint="eastAsia"/>
          <w:szCs w:val="24"/>
          <w:lang w:val="en-US" w:eastAsia="zh-CN"/>
        </w:rPr>
        <w:t>和</w:t>
      </w:r>
      <w:r>
        <w:rPr>
          <w:rFonts w:hint="eastAsia"/>
          <w:szCs w:val="24"/>
          <w:lang w:val="en-US" w:eastAsia="zh-CN"/>
        </w:rPr>
        <w:t>/</w:t>
      </w:r>
      <w:r>
        <w:rPr>
          <w:rFonts w:hint="eastAsia"/>
          <w:szCs w:val="24"/>
          <w:lang w:val="en-US" w:eastAsia="zh-CN"/>
        </w:rPr>
        <w:t>或</w:t>
      </w:r>
      <w:r>
        <w:rPr>
          <w:rFonts w:hint="eastAsia"/>
          <w:szCs w:val="24"/>
          <w:lang w:val="en-US" w:eastAsia="zh-CN"/>
        </w:rPr>
        <w:t>CAS</w:t>
      </w:r>
      <w:r>
        <w:rPr>
          <w:rFonts w:hint="eastAsia"/>
          <w:szCs w:val="24"/>
          <w:lang w:val="en-US" w:eastAsia="zh-CN"/>
        </w:rPr>
        <w:t>控制的，但是</w:t>
      </w:r>
      <w:r>
        <w:rPr>
          <w:rFonts w:hint="eastAsia"/>
          <w:szCs w:val="24"/>
          <w:lang w:val="en-US" w:eastAsia="zh-CN"/>
        </w:rPr>
        <w:t>CPE</w:t>
      </w:r>
      <w:r>
        <w:rPr>
          <w:rFonts w:hint="eastAsia"/>
          <w:szCs w:val="24"/>
          <w:lang w:val="en-US" w:eastAsia="zh-CN"/>
        </w:rPr>
        <w:t>无与所需内容相关的</w:t>
      </w:r>
      <w:r>
        <w:rPr>
          <w:rFonts w:hint="eastAsia"/>
          <w:szCs w:val="24"/>
          <w:lang w:val="en-US" w:eastAsia="zh-CN"/>
        </w:rPr>
        <w:t>CA/DRM</w:t>
      </w:r>
      <w:r>
        <w:rPr>
          <w:rFonts w:hint="eastAsia"/>
          <w:szCs w:val="24"/>
          <w:lang w:val="en-US" w:eastAsia="zh-CN"/>
        </w:rPr>
        <w:t>客户端可供使用，因此无法将其从可信来源下载至各类用户端设备（包括机顶盒、智能电视、个人电脑、智能手机和</w:t>
      </w:r>
      <w:r>
        <w:rPr>
          <w:rFonts w:hint="eastAsia"/>
          <w:szCs w:val="24"/>
          <w:lang w:val="en-US" w:eastAsia="zh-CN"/>
        </w:rPr>
        <w:t>/</w:t>
      </w:r>
      <w:r>
        <w:rPr>
          <w:rFonts w:hint="eastAsia"/>
          <w:szCs w:val="24"/>
          <w:lang w:val="en-US" w:eastAsia="zh-CN"/>
        </w:rPr>
        <w:t>或智能平板电脑等）。关键标准包括：</w:t>
      </w:r>
    </w:p>
    <w:p w:rsidR="00AA1ADD" w:rsidRDefault="00656737" w:rsidP="00656737">
      <w:pPr>
        <w:pStyle w:val="enumlev10"/>
        <w:rPr>
          <w:rFonts w:eastAsia="Times New Roman"/>
          <w:szCs w:val="24"/>
          <w:lang w:eastAsia="zh-CN"/>
        </w:rPr>
      </w:pPr>
      <w:r w:rsidRPr="00F044C4">
        <w:rPr>
          <w:rFonts w:eastAsia="Times New Roman"/>
          <w:szCs w:val="24"/>
          <w:lang w:eastAsia="zh-CN"/>
        </w:rPr>
        <w:t>•</w:t>
      </w:r>
      <w:r>
        <w:rPr>
          <w:rFonts w:eastAsia="Times New Roman"/>
          <w:szCs w:val="24"/>
          <w:lang w:eastAsia="zh-CN"/>
        </w:rPr>
        <w:tab/>
      </w:r>
      <w:r w:rsidR="00AA1ADD">
        <w:rPr>
          <w:rFonts w:eastAsia="Times New Roman"/>
          <w:szCs w:val="24"/>
          <w:lang w:eastAsia="zh-CN"/>
        </w:rPr>
        <w:t>ITU-T J.1010</w:t>
      </w:r>
      <w:r w:rsidR="00B5759D" w:rsidRPr="001A34C8">
        <w:rPr>
          <w:rFonts w:hint="eastAsia"/>
          <w:szCs w:val="24"/>
          <w:lang w:eastAsia="zh-CN"/>
        </w:rPr>
        <w:t>“</w:t>
      </w:r>
      <w:r w:rsidR="00AA1ADD">
        <w:rPr>
          <w:rFonts w:ascii="SimSun" w:hAnsi="SimSun" w:cs="SimSun" w:hint="eastAsia"/>
          <w:bCs/>
          <w:szCs w:val="24"/>
          <w:lang w:val="en-US" w:eastAsia="zh-CN"/>
        </w:rPr>
        <w:t>用于可转换条件接收</w:t>
      </w:r>
      <w:r w:rsidR="00AA1ADD">
        <w:rPr>
          <w:rFonts w:eastAsia="Times New Roman"/>
          <w:bCs/>
          <w:szCs w:val="24"/>
          <w:lang w:val="fr-FR" w:eastAsia="zh-CN"/>
        </w:rPr>
        <w:t>/</w:t>
      </w:r>
      <w:r w:rsidR="00AA1ADD">
        <w:rPr>
          <w:rFonts w:ascii="SimSun" w:hAnsi="SimSun" w:cs="SimSun" w:hint="eastAsia"/>
          <w:bCs/>
          <w:szCs w:val="24"/>
          <w:lang w:val="en-US" w:eastAsia="zh-CN"/>
        </w:rPr>
        <w:t>数字版权管理</w:t>
      </w:r>
      <w:r w:rsidR="00AA1ADD">
        <w:rPr>
          <w:rFonts w:ascii="SimSun" w:hAnsi="SimSun" w:cs="SimSun" w:hint="eastAsia"/>
          <w:bCs/>
          <w:szCs w:val="24"/>
          <w:lang w:val="fr-FR" w:eastAsia="zh-CN"/>
        </w:rPr>
        <w:t>（</w:t>
      </w:r>
      <w:r w:rsidR="00AA1ADD">
        <w:rPr>
          <w:rFonts w:eastAsia="Times New Roman"/>
          <w:bCs/>
          <w:szCs w:val="24"/>
          <w:lang w:val="fr-FR" w:eastAsia="zh-CN"/>
        </w:rPr>
        <w:t>CA</w:t>
      </w:r>
      <w:r w:rsidR="00AA1ADD">
        <w:rPr>
          <w:rFonts w:eastAsia="Times New Roman" w:hint="eastAsia"/>
          <w:bCs/>
          <w:szCs w:val="24"/>
          <w:lang w:val="fr-FR" w:eastAsia="zh-CN"/>
        </w:rPr>
        <w:t>/</w:t>
      </w:r>
      <w:r w:rsidR="00AA1ADD">
        <w:rPr>
          <w:rFonts w:eastAsia="Times New Roman"/>
          <w:bCs/>
          <w:szCs w:val="24"/>
          <w:lang w:val="fr-FR" w:eastAsia="zh-CN"/>
        </w:rPr>
        <w:t>DRM</w:t>
      </w:r>
      <w:r w:rsidR="00AA1ADD">
        <w:rPr>
          <w:rFonts w:ascii="SimSun" w:hAnsi="SimSun" w:cs="SimSun" w:hint="eastAsia"/>
          <w:bCs/>
          <w:szCs w:val="24"/>
          <w:lang w:val="fr-FR" w:eastAsia="zh-CN"/>
        </w:rPr>
        <w:t>）</w:t>
      </w:r>
      <w:r w:rsidR="00AA1ADD">
        <w:rPr>
          <w:rFonts w:ascii="SimSun" w:hAnsi="SimSun" w:cs="SimSun" w:hint="eastAsia"/>
          <w:bCs/>
          <w:szCs w:val="24"/>
          <w:lang w:val="en-US" w:eastAsia="zh-CN"/>
        </w:rPr>
        <w:t>解决方案的嵌入式通用接口</w:t>
      </w:r>
      <w:r w:rsidR="00AA1ADD">
        <w:rPr>
          <w:rFonts w:ascii="SimSun" w:hAnsi="SimSun" w:cs="SimSun" w:hint="eastAsia"/>
          <w:bCs/>
          <w:szCs w:val="24"/>
          <w:lang w:val="fr-FR" w:eastAsia="zh-CN"/>
        </w:rPr>
        <w:t>（</w:t>
      </w:r>
      <w:r w:rsidR="00AA1ADD">
        <w:rPr>
          <w:rFonts w:eastAsia="Times New Roman"/>
          <w:bCs/>
          <w:szCs w:val="24"/>
          <w:lang w:val="fr-FR" w:eastAsia="zh-CN"/>
        </w:rPr>
        <w:t>ECI</w:t>
      </w:r>
      <w:r w:rsidR="00AA1ADD">
        <w:rPr>
          <w:rFonts w:ascii="SimSun" w:hAnsi="SimSun" w:cs="SimSun" w:hint="eastAsia"/>
          <w:bCs/>
          <w:szCs w:val="24"/>
          <w:lang w:val="fr-FR" w:eastAsia="zh-CN"/>
        </w:rPr>
        <w:t>）；</w:t>
      </w:r>
      <w:r w:rsidR="00AA1ADD">
        <w:rPr>
          <w:rFonts w:ascii="SimSun" w:hAnsi="SimSun" w:cs="SimSun" w:hint="eastAsia"/>
          <w:szCs w:val="24"/>
          <w:lang w:val="fr-FR" w:eastAsia="zh-CN"/>
        </w:rPr>
        <w:t>使用案例和要求</w:t>
      </w:r>
      <w:r w:rsidR="00B5759D" w:rsidRPr="00B5759D">
        <w:rPr>
          <w:rFonts w:hint="eastAsia"/>
          <w:szCs w:val="24"/>
          <w:lang w:eastAsia="zh-CN"/>
        </w:rPr>
        <w:t>”</w:t>
      </w:r>
    </w:p>
    <w:p w:rsidR="00AA1ADD" w:rsidRDefault="00656737" w:rsidP="00656737">
      <w:pPr>
        <w:pStyle w:val="enumlev10"/>
        <w:rPr>
          <w:rFonts w:eastAsia="Times New Roman"/>
          <w:szCs w:val="24"/>
          <w:lang w:eastAsia="zh-CN"/>
        </w:rPr>
      </w:pPr>
      <w:r w:rsidRPr="00F044C4">
        <w:rPr>
          <w:rFonts w:eastAsia="Times New Roman"/>
          <w:szCs w:val="24"/>
          <w:lang w:eastAsia="zh-CN"/>
        </w:rPr>
        <w:t>•</w:t>
      </w:r>
      <w:r>
        <w:rPr>
          <w:rFonts w:eastAsia="Times New Roman"/>
          <w:szCs w:val="24"/>
          <w:lang w:eastAsia="zh-CN"/>
        </w:rPr>
        <w:tab/>
      </w:r>
      <w:r w:rsidR="00AA1ADD">
        <w:rPr>
          <w:rFonts w:eastAsia="Times New Roman"/>
          <w:szCs w:val="24"/>
          <w:lang w:eastAsia="zh-CN"/>
        </w:rPr>
        <w:t>ITU-T J.1011</w:t>
      </w:r>
      <w:r w:rsidR="00B5759D" w:rsidRPr="001A34C8">
        <w:rPr>
          <w:rFonts w:hint="eastAsia"/>
          <w:szCs w:val="24"/>
          <w:lang w:eastAsia="zh-CN"/>
        </w:rPr>
        <w:t>“</w:t>
      </w:r>
      <w:r w:rsidR="00AA1ADD">
        <w:rPr>
          <w:rFonts w:ascii="SimSun" w:hAnsi="SimSun" w:cs="SimSun" w:hint="eastAsia"/>
          <w:bCs/>
          <w:szCs w:val="24"/>
          <w:lang w:val="en-US" w:eastAsia="zh-CN"/>
        </w:rPr>
        <w:t>用于可转换的条件接收</w:t>
      </w:r>
      <w:r w:rsidR="00AA1ADD">
        <w:rPr>
          <w:rFonts w:eastAsia="Times New Roman"/>
          <w:bCs/>
          <w:szCs w:val="24"/>
          <w:lang w:val="en-US" w:eastAsia="zh-CN"/>
        </w:rPr>
        <w:t>/</w:t>
      </w:r>
      <w:r w:rsidR="00AA1ADD">
        <w:rPr>
          <w:rFonts w:ascii="SimSun" w:hAnsi="SimSun" w:cs="SimSun" w:hint="eastAsia"/>
          <w:bCs/>
          <w:szCs w:val="24"/>
          <w:lang w:val="en-US" w:eastAsia="zh-CN"/>
        </w:rPr>
        <w:t>数字版权管理（</w:t>
      </w:r>
      <w:r w:rsidR="00AA1ADD">
        <w:rPr>
          <w:rFonts w:eastAsia="Times New Roman"/>
          <w:bCs/>
          <w:szCs w:val="24"/>
          <w:lang w:val="en-US" w:eastAsia="zh-CN"/>
        </w:rPr>
        <w:t>CA/DRM</w:t>
      </w:r>
      <w:r w:rsidR="00AA1ADD">
        <w:rPr>
          <w:rFonts w:ascii="SimSun" w:hAnsi="SimSun" w:cs="SimSun" w:hint="eastAsia"/>
          <w:bCs/>
          <w:szCs w:val="24"/>
          <w:lang w:val="en-US" w:eastAsia="zh-CN"/>
        </w:rPr>
        <w:t>）</w:t>
      </w:r>
      <w:r w:rsidR="00AA1ADD">
        <w:rPr>
          <w:rFonts w:ascii="SimSun" w:hAnsi="SimSun" w:cs="SimSun" w:hint="eastAsia"/>
          <w:szCs w:val="24"/>
          <w:lang w:val="fr-FR" w:eastAsia="zh-CN"/>
        </w:rPr>
        <w:t>解决方案的嵌入式通用接口</w:t>
      </w:r>
      <w:r w:rsidR="00AA1ADD">
        <w:rPr>
          <w:rFonts w:ascii="SimSun" w:hAnsi="SimSun" w:cs="SimSun" w:hint="eastAsia"/>
          <w:bCs/>
          <w:szCs w:val="24"/>
          <w:lang w:val="en-US" w:eastAsia="zh-CN"/>
        </w:rPr>
        <w:t>（</w:t>
      </w:r>
      <w:r w:rsidR="00AA1ADD">
        <w:rPr>
          <w:rFonts w:eastAsia="Times New Roman"/>
          <w:bCs/>
          <w:szCs w:val="24"/>
          <w:lang w:val="en-US" w:eastAsia="zh-CN"/>
        </w:rPr>
        <w:t>ECI</w:t>
      </w:r>
      <w:r w:rsidR="00AA1ADD">
        <w:rPr>
          <w:rFonts w:ascii="SimSun" w:hAnsi="SimSun" w:cs="SimSun" w:hint="eastAsia"/>
          <w:bCs/>
          <w:szCs w:val="24"/>
          <w:lang w:val="en-US" w:eastAsia="zh-CN"/>
        </w:rPr>
        <w:t>）；架构、定义与综述</w:t>
      </w:r>
      <w:r w:rsidR="00B5759D" w:rsidRPr="00B5759D">
        <w:rPr>
          <w:rFonts w:hint="eastAsia"/>
          <w:szCs w:val="24"/>
          <w:lang w:eastAsia="zh-CN"/>
        </w:rPr>
        <w:t>”</w:t>
      </w:r>
    </w:p>
    <w:p w:rsidR="00AA1ADD" w:rsidRDefault="00AA1ADD" w:rsidP="00426A12">
      <w:pPr>
        <w:pStyle w:val="Heading3"/>
        <w:rPr>
          <w:rFonts w:eastAsia="Times New Roman"/>
          <w:lang w:eastAsia="zh-CN"/>
        </w:rPr>
      </w:pPr>
      <w:r>
        <w:rPr>
          <w:rFonts w:eastAsia="Times New Roman"/>
          <w:lang w:eastAsia="zh-CN"/>
        </w:rPr>
        <w:t>1.3.2</w:t>
      </w:r>
      <w:r>
        <w:rPr>
          <w:rFonts w:eastAsia="Times New Roman"/>
          <w:lang w:eastAsia="zh-CN"/>
        </w:rPr>
        <w:tab/>
      </w:r>
      <w:r>
        <w:rPr>
          <w:rFonts w:hint="eastAsia"/>
          <w:lang w:eastAsia="zh-CN"/>
        </w:rPr>
        <w:t>建筑物同轴网络高速传输</w:t>
      </w:r>
    </w:p>
    <w:p w:rsidR="00AA1ADD" w:rsidRPr="00B5759D" w:rsidRDefault="00AA1ADD" w:rsidP="00B5759D">
      <w:pPr>
        <w:ind w:firstLineChars="200" w:firstLine="468"/>
        <w:jc w:val="both"/>
        <w:rPr>
          <w:spacing w:val="-6"/>
          <w:szCs w:val="24"/>
          <w:lang w:eastAsia="zh-CN"/>
        </w:rPr>
      </w:pPr>
      <w:r w:rsidRPr="00B5759D">
        <w:rPr>
          <w:rFonts w:hint="eastAsia"/>
          <w:spacing w:val="-6"/>
          <w:szCs w:val="24"/>
          <w:lang w:eastAsia="zh-CN"/>
        </w:rPr>
        <w:t>高速同轴网络传输（</w:t>
      </w:r>
      <w:r w:rsidRPr="00B5759D">
        <w:rPr>
          <w:spacing w:val="-6"/>
          <w:szCs w:val="24"/>
          <w:lang w:eastAsia="zh-CN"/>
        </w:rPr>
        <w:t>HiNoC</w:t>
      </w:r>
      <w:r w:rsidRPr="00B5759D">
        <w:rPr>
          <w:rFonts w:hint="eastAsia"/>
          <w:spacing w:val="-6"/>
          <w:szCs w:val="24"/>
          <w:lang w:eastAsia="zh-CN"/>
        </w:rPr>
        <w:t>）系高速数据传输。高速同轴网络传输（</w:t>
      </w:r>
      <w:r w:rsidRPr="00B5759D">
        <w:rPr>
          <w:spacing w:val="-6"/>
          <w:szCs w:val="24"/>
          <w:lang w:eastAsia="zh-CN"/>
        </w:rPr>
        <w:t>HiNoC</w:t>
      </w:r>
      <w:r w:rsidRPr="00B5759D">
        <w:rPr>
          <w:rFonts w:hint="eastAsia"/>
          <w:spacing w:val="-6"/>
          <w:szCs w:val="24"/>
          <w:lang w:eastAsia="zh-CN"/>
        </w:rPr>
        <w:t>）是用来在光纤到楼（</w:t>
      </w:r>
      <w:r w:rsidRPr="00B5759D">
        <w:rPr>
          <w:rFonts w:hint="eastAsia"/>
          <w:spacing w:val="-6"/>
          <w:szCs w:val="24"/>
          <w:lang w:eastAsia="zh-CN"/>
        </w:rPr>
        <w:t>FTTB</w:t>
      </w:r>
      <w:r w:rsidRPr="00B5759D">
        <w:rPr>
          <w:rFonts w:hint="eastAsia"/>
          <w:spacing w:val="-6"/>
          <w:szCs w:val="24"/>
          <w:lang w:eastAsia="zh-CN"/>
        </w:rPr>
        <w:t>）和同轴电缆架构基础上进行高速数据传输的技术。该技术利用“最后</w:t>
      </w:r>
      <w:r w:rsidRPr="00B5759D">
        <w:rPr>
          <w:rFonts w:hint="eastAsia"/>
          <w:spacing w:val="-6"/>
          <w:szCs w:val="24"/>
          <w:lang w:eastAsia="zh-CN"/>
        </w:rPr>
        <w:t>100</w:t>
      </w:r>
      <w:r w:rsidRPr="00B5759D">
        <w:rPr>
          <w:rFonts w:hint="eastAsia"/>
          <w:spacing w:val="-6"/>
          <w:szCs w:val="24"/>
          <w:lang w:eastAsia="zh-CN"/>
        </w:rPr>
        <w:t>米”</w:t>
      </w:r>
      <w:r w:rsidRPr="00B5759D">
        <w:rPr>
          <w:rFonts w:hint="eastAsia"/>
          <w:spacing w:val="-2"/>
          <w:szCs w:val="24"/>
          <w:lang w:eastAsia="zh-CN"/>
        </w:rPr>
        <w:t>同轴网络的未指配频谱提供宽带业务，并提高了有线多系统运营商（</w:t>
      </w:r>
      <w:r w:rsidRPr="00B5759D">
        <w:rPr>
          <w:rFonts w:hint="eastAsia"/>
          <w:spacing w:val="-2"/>
          <w:szCs w:val="24"/>
          <w:lang w:eastAsia="zh-CN"/>
        </w:rPr>
        <w:t>MSO</w:t>
      </w:r>
      <w:r w:rsidRPr="00B5759D">
        <w:rPr>
          <w:rFonts w:hint="eastAsia"/>
          <w:spacing w:val="-2"/>
          <w:szCs w:val="24"/>
          <w:lang w:eastAsia="zh-CN"/>
        </w:rPr>
        <w:t>）的频谱效率。</w:t>
      </w:r>
    </w:p>
    <w:p w:rsidR="00AA1ADD" w:rsidRDefault="00AA1ADD">
      <w:pPr>
        <w:ind w:firstLineChars="200" w:firstLine="480"/>
        <w:rPr>
          <w:szCs w:val="24"/>
          <w:lang w:eastAsia="zh-CN"/>
        </w:rPr>
      </w:pPr>
      <w:r>
        <w:rPr>
          <w:szCs w:val="24"/>
          <w:lang w:eastAsia="zh-CN"/>
        </w:rPr>
        <w:t>HiNoC</w:t>
      </w:r>
      <w:r>
        <w:rPr>
          <w:rFonts w:hint="eastAsia"/>
          <w:szCs w:val="24"/>
          <w:lang w:eastAsia="zh-CN"/>
        </w:rPr>
        <w:t>支持包括</w:t>
      </w:r>
      <w:r>
        <w:rPr>
          <w:szCs w:val="24"/>
          <w:lang w:eastAsia="zh-CN"/>
        </w:rPr>
        <w:t>SD/HD TV</w:t>
      </w:r>
      <w:r>
        <w:rPr>
          <w:rFonts w:hint="eastAsia"/>
          <w:szCs w:val="24"/>
          <w:lang w:eastAsia="zh-CN"/>
        </w:rPr>
        <w:t>、</w:t>
      </w:r>
      <w:r>
        <w:rPr>
          <w:szCs w:val="24"/>
          <w:lang w:eastAsia="zh-CN"/>
        </w:rPr>
        <w:t>3DTV</w:t>
      </w:r>
      <w:r>
        <w:rPr>
          <w:rFonts w:hint="eastAsia"/>
          <w:szCs w:val="24"/>
          <w:lang w:eastAsia="zh-CN"/>
        </w:rPr>
        <w:t>、</w:t>
      </w:r>
      <w:r>
        <w:rPr>
          <w:szCs w:val="24"/>
          <w:lang w:eastAsia="zh-CN"/>
        </w:rPr>
        <w:t>UHDTV</w:t>
      </w:r>
      <w:r>
        <w:rPr>
          <w:rFonts w:hint="eastAsia"/>
          <w:szCs w:val="24"/>
          <w:lang w:eastAsia="zh-CN"/>
        </w:rPr>
        <w:t>、交互业务、</w:t>
      </w:r>
      <w:r>
        <w:rPr>
          <w:rFonts w:hint="eastAsia"/>
          <w:szCs w:val="24"/>
          <w:lang w:eastAsia="zh-CN"/>
        </w:rPr>
        <w:t>VoIP</w:t>
      </w:r>
      <w:r>
        <w:rPr>
          <w:rFonts w:hint="eastAsia"/>
          <w:szCs w:val="24"/>
          <w:lang w:eastAsia="zh-CN"/>
        </w:rPr>
        <w:t>和互联网接入在内的所有</w:t>
      </w:r>
      <w:r>
        <w:rPr>
          <w:rFonts w:hint="eastAsia"/>
          <w:szCs w:val="24"/>
          <w:lang w:eastAsia="zh-CN"/>
        </w:rPr>
        <w:t>IP</w:t>
      </w:r>
      <w:r>
        <w:rPr>
          <w:rFonts w:hint="eastAsia"/>
          <w:szCs w:val="24"/>
          <w:lang w:eastAsia="zh-CN"/>
        </w:rPr>
        <w:t>业务。此外，该技术还能够与现有宽带业务并存。</w:t>
      </w:r>
    </w:p>
    <w:p w:rsidR="00AA1ADD" w:rsidRDefault="00AA1ADD" w:rsidP="00ED4EBB">
      <w:pPr>
        <w:pStyle w:val="Headingb"/>
        <w:rPr>
          <w:rFonts w:eastAsia="Times New Roman"/>
          <w:lang w:eastAsia="zh-CN"/>
        </w:rPr>
      </w:pPr>
      <w:r>
        <w:rPr>
          <w:rFonts w:eastAsia="Times New Roman"/>
          <w:lang w:eastAsia="zh-CN"/>
        </w:rPr>
        <w:t>ITU-T J.196.1</w:t>
      </w:r>
      <w:r>
        <w:rPr>
          <w:rFonts w:hint="eastAsia"/>
          <w:lang w:eastAsia="zh-CN"/>
        </w:rPr>
        <w:t>、</w:t>
      </w:r>
      <w:r>
        <w:rPr>
          <w:rFonts w:eastAsia="Times New Roman"/>
          <w:lang w:eastAsia="zh-CN"/>
        </w:rPr>
        <w:t>J.196.2</w:t>
      </w:r>
      <w:r>
        <w:rPr>
          <w:rFonts w:hint="eastAsia"/>
          <w:lang w:eastAsia="zh-CN"/>
        </w:rPr>
        <w:t>和</w:t>
      </w:r>
      <w:r>
        <w:rPr>
          <w:rFonts w:eastAsia="Times New Roman"/>
          <w:lang w:eastAsia="zh-CN"/>
        </w:rPr>
        <w:t>J.196.3</w:t>
      </w:r>
      <w:r>
        <w:rPr>
          <w:rFonts w:hint="eastAsia"/>
          <w:lang w:eastAsia="zh-CN"/>
        </w:rPr>
        <w:t>规定了第二代高速同轴网络传输（</w:t>
      </w:r>
      <w:r>
        <w:rPr>
          <w:rFonts w:eastAsia="Times New Roman"/>
          <w:lang w:eastAsia="zh-CN"/>
        </w:rPr>
        <w:t>HiNoC2</w:t>
      </w:r>
      <w:r>
        <w:rPr>
          <w:rFonts w:hint="eastAsia"/>
          <w:lang w:eastAsia="zh-CN"/>
        </w:rPr>
        <w:t>），支持</w:t>
      </w:r>
      <w:r>
        <w:rPr>
          <w:rFonts w:hint="eastAsia"/>
          <w:lang w:val="en-US" w:eastAsia="zh-CN"/>
        </w:rPr>
        <w:t>1</w:t>
      </w:r>
      <w:r w:rsidR="00DF1179" w:rsidRPr="00DF1179">
        <w:rPr>
          <w:lang w:eastAsia="zh-CN"/>
        </w:rPr>
        <w:t xml:space="preserve"> </w:t>
      </w:r>
      <w:r w:rsidR="00DF1179" w:rsidRPr="008944AD">
        <w:rPr>
          <w:lang w:eastAsia="zh-CN"/>
        </w:rPr>
        <w:t>Gbit/s</w:t>
      </w:r>
      <w:r>
        <w:rPr>
          <w:rFonts w:hint="eastAsia"/>
          <w:lang w:val="en-US" w:eastAsia="zh-CN"/>
        </w:rPr>
        <w:t>的同轴网络数据传输：</w:t>
      </w:r>
    </w:p>
    <w:p w:rsidR="00AA1ADD" w:rsidRDefault="00F87814" w:rsidP="00F87814">
      <w:pPr>
        <w:pStyle w:val="enumlev10"/>
        <w:rPr>
          <w:lang w:eastAsia="zh-CN"/>
        </w:rPr>
      </w:pPr>
      <w:r w:rsidRPr="00F044C4">
        <w:rPr>
          <w:lang w:eastAsia="zh-CN"/>
        </w:rPr>
        <w:t>•</w:t>
      </w:r>
      <w:r>
        <w:rPr>
          <w:lang w:eastAsia="zh-CN"/>
        </w:rPr>
        <w:tab/>
      </w:r>
      <w:r w:rsidR="00AA1ADD">
        <w:rPr>
          <w:lang w:eastAsia="zh-CN"/>
        </w:rPr>
        <w:t>ITU-T J.196.1</w:t>
      </w:r>
      <w:r w:rsidR="00B5759D" w:rsidRPr="001A34C8">
        <w:rPr>
          <w:rFonts w:hint="eastAsia"/>
          <w:lang w:eastAsia="zh-CN"/>
        </w:rPr>
        <w:t>“</w:t>
      </w:r>
      <w:r w:rsidR="00AA1ADD">
        <w:rPr>
          <w:rFonts w:ascii="SimSun" w:hAnsi="SimSun" w:cs="SimSun" w:hint="eastAsia"/>
          <w:lang w:eastAsia="zh-CN"/>
        </w:rPr>
        <w:t>二代高速同轴网络传输（</w:t>
      </w:r>
      <w:r w:rsidR="00AA1ADD">
        <w:rPr>
          <w:lang w:eastAsia="zh-CN"/>
        </w:rPr>
        <w:t>HiNoC</w:t>
      </w:r>
      <w:r w:rsidR="00AA1ADD">
        <w:rPr>
          <w:rFonts w:ascii="SimSun" w:hAnsi="SimSun" w:cs="SimSun" w:hint="eastAsia"/>
          <w:lang w:eastAsia="zh-CN"/>
        </w:rPr>
        <w:t>）的功能要求</w:t>
      </w:r>
      <w:r w:rsidR="00B5759D" w:rsidRPr="00B5759D">
        <w:rPr>
          <w:rFonts w:hint="eastAsia"/>
          <w:lang w:eastAsia="zh-CN"/>
        </w:rPr>
        <w:t>”</w:t>
      </w:r>
    </w:p>
    <w:p w:rsidR="00AA1ADD" w:rsidRDefault="00F87814" w:rsidP="00F87814">
      <w:pPr>
        <w:pStyle w:val="enumlev10"/>
        <w:rPr>
          <w:lang w:eastAsia="zh-CN"/>
        </w:rPr>
      </w:pPr>
      <w:r w:rsidRPr="00F044C4">
        <w:rPr>
          <w:lang w:eastAsia="zh-CN"/>
        </w:rPr>
        <w:t>•</w:t>
      </w:r>
      <w:r>
        <w:rPr>
          <w:lang w:eastAsia="zh-CN"/>
        </w:rPr>
        <w:tab/>
      </w:r>
      <w:r w:rsidR="00AA1ADD">
        <w:rPr>
          <w:lang w:eastAsia="zh-CN"/>
        </w:rPr>
        <w:t>ITU-T J.196.2</w:t>
      </w:r>
      <w:r w:rsidR="00B5759D" w:rsidRPr="001A34C8">
        <w:rPr>
          <w:rFonts w:hint="eastAsia"/>
          <w:lang w:eastAsia="zh-CN"/>
        </w:rPr>
        <w:t>“</w:t>
      </w:r>
      <w:r w:rsidR="00AA1ADD">
        <w:rPr>
          <w:rFonts w:ascii="SimSun" w:hAnsi="SimSun" w:cs="SimSun" w:hint="eastAsia"/>
          <w:lang w:eastAsia="zh-CN"/>
        </w:rPr>
        <w:t>二代高速同轴网络传输（</w:t>
      </w:r>
      <w:r w:rsidR="00AA1ADD">
        <w:rPr>
          <w:lang w:eastAsia="zh-CN"/>
        </w:rPr>
        <w:t>HiNoC</w:t>
      </w:r>
      <w:r w:rsidR="00AA1ADD">
        <w:rPr>
          <w:rFonts w:ascii="SimSun" w:hAnsi="SimSun" w:cs="SimSun" w:hint="eastAsia"/>
          <w:lang w:eastAsia="zh-CN"/>
        </w:rPr>
        <w:t>）的物理层规范</w:t>
      </w:r>
      <w:r w:rsidR="00B5759D">
        <w:rPr>
          <w:rFonts w:ascii="SimSun" w:hAnsi="SimSun" w:cs="SimSun" w:hint="eastAsia"/>
          <w:lang w:eastAsia="zh-CN"/>
        </w:rPr>
        <w:t>”</w:t>
      </w:r>
    </w:p>
    <w:p w:rsidR="00AA1ADD" w:rsidRPr="00B5759D" w:rsidRDefault="00F87814" w:rsidP="00F87814">
      <w:pPr>
        <w:pStyle w:val="enumlev10"/>
        <w:rPr>
          <w:lang w:eastAsia="zh-CN"/>
        </w:rPr>
      </w:pPr>
      <w:r w:rsidRPr="00F044C4">
        <w:rPr>
          <w:lang w:eastAsia="zh-CN"/>
        </w:rPr>
        <w:t>•</w:t>
      </w:r>
      <w:r>
        <w:rPr>
          <w:lang w:eastAsia="zh-CN"/>
        </w:rPr>
        <w:tab/>
      </w:r>
      <w:r w:rsidR="00AA1ADD" w:rsidRPr="00B5759D">
        <w:rPr>
          <w:lang w:eastAsia="zh-CN"/>
        </w:rPr>
        <w:t>ITU-T J.196.3</w:t>
      </w:r>
      <w:r w:rsidR="00B5759D" w:rsidRPr="001A34C8">
        <w:rPr>
          <w:rFonts w:hint="eastAsia"/>
          <w:lang w:eastAsia="zh-CN"/>
        </w:rPr>
        <w:t>“</w:t>
      </w:r>
      <w:r w:rsidR="00AA1ADD" w:rsidRPr="00B5759D">
        <w:rPr>
          <w:rFonts w:hint="eastAsia"/>
          <w:lang w:eastAsia="zh-CN"/>
        </w:rPr>
        <w:t>二代</w:t>
      </w:r>
      <w:r w:rsidR="00AA1ADD" w:rsidRPr="00B5759D">
        <w:rPr>
          <w:rFonts w:ascii="SimSun" w:hAnsi="SimSun" w:cs="SimSun" w:hint="eastAsia"/>
          <w:lang w:eastAsia="zh-CN"/>
        </w:rPr>
        <w:t>高速同轴网络传输（</w:t>
      </w:r>
      <w:r w:rsidR="00AA1ADD" w:rsidRPr="00B5759D">
        <w:rPr>
          <w:lang w:eastAsia="zh-CN"/>
        </w:rPr>
        <w:t>HiNoC</w:t>
      </w:r>
      <w:r w:rsidR="00AA1ADD" w:rsidRPr="00B5759D">
        <w:rPr>
          <w:rFonts w:ascii="SimSun" w:hAnsi="SimSun" w:cs="SimSun" w:hint="eastAsia"/>
          <w:lang w:eastAsia="zh-CN"/>
        </w:rPr>
        <w:t>）的媒体接入控制</w:t>
      </w:r>
      <w:r w:rsidR="00AA1ADD" w:rsidRPr="00B5759D">
        <w:rPr>
          <w:lang w:eastAsia="zh-CN"/>
        </w:rPr>
        <w:t>（</w:t>
      </w:r>
      <w:r w:rsidR="00AA1ADD" w:rsidRPr="00B5759D">
        <w:rPr>
          <w:lang w:val="en-US" w:eastAsia="zh-CN"/>
        </w:rPr>
        <w:t>MAC</w:t>
      </w:r>
      <w:r w:rsidR="00AA1ADD" w:rsidRPr="00B5759D">
        <w:rPr>
          <w:lang w:eastAsia="zh-CN"/>
        </w:rPr>
        <w:t>）</w:t>
      </w:r>
      <w:r w:rsidR="00AA1ADD" w:rsidRPr="00B5759D">
        <w:rPr>
          <w:rFonts w:ascii="SimSun" w:hAnsi="SimSun" w:cs="SimSun" w:hint="eastAsia"/>
          <w:lang w:eastAsia="zh-CN"/>
        </w:rPr>
        <w:t>层规范</w:t>
      </w:r>
      <w:r w:rsidR="00B5759D" w:rsidRPr="001A34C8">
        <w:rPr>
          <w:rFonts w:hint="eastAsia"/>
          <w:lang w:eastAsia="zh-CN"/>
        </w:rPr>
        <w:t>”</w:t>
      </w:r>
    </w:p>
    <w:p w:rsidR="00AA1ADD" w:rsidRDefault="00AA1ADD" w:rsidP="00397916">
      <w:pPr>
        <w:pStyle w:val="Heading2"/>
        <w:rPr>
          <w:rFonts w:eastAsia="Times New Roman"/>
          <w:lang w:eastAsia="zh-CN"/>
        </w:rPr>
      </w:pPr>
      <w:bookmarkStart w:id="57" w:name="_Toc416161326"/>
      <w:bookmarkStart w:id="58" w:name="_Toc462664189"/>
      <w:bookmarkStart w:id="59" w:name="_Toc453932933"/>
      <w:bookmarkStart w:id="60" w:name="_Toc438553937"/>
      <w:bookmarkStart w:id="61" w:name="_Toc454295837"/>
      <w:bookmarkStart w:id="62" w:name="_Toc453929061"/>
      <w:bookmarkStart w:id="63" w:name="_Toc23382"/>
      <w:bookmarkStart w:id="64" w:name="_Toc465078369"/>
      <w:bookmarkStart w:id="65" w:name="_Toc465078804"/>
      <w:bookmarkStart w:id="66" w:name="_Toc465079746"/>
      <w:bookmarkStart w:id="67" w:name="_Toc465081768"/>
      <w:bookmarkStart w:id="68" w:name="_Toc465098848"/>
      <w:r>
        <w:rPr>
          <w:rFonts w:eastAsia="Times New Roman"/>
          <w:lang w:eastAsia="zh-CN"/>
        </w:rPr>
        <w:t>1.4</w:t>
      </w:r>
      <w:r>
        <w:rPr>
          <w:rFonts w:eastAsia="Times New Roman"/>
          <w:lang w:eastAsia="zh-CN"/>
        </w:rPr>
        <w:tab/>
      </w:r>
      <w:bookmarkEnd w:id="57"/>
      <w:bookmarkEnd w:id="58"/>
      <w:bookmarkEnd w:id="59"/>
      <w:bookmarkEnd w:id="60"/>
      <w:bookmarkEnd w:id="61"/>
      <w:bookmarkEnd w:id="62"/>
      <w:r>
        <w:rPr>
          <w:rFonts w:hint="eastAsia"/>
          <w:lang w:eastAsia="zh-CN"/>
        </w:rPr>
        <w:t>用于家庭网络和智能电网的电力线通信（</w:t>
      </w:r>
      <w:r>
        <w:rPr>
          <w:rFonts w:eastAsia="Times New Roman" w:hint="eastAsia"/>
          <w:lang w:eastAsia="zh-CN"/>
        </w:rPr>
        <w:t>PLC</w:t>
      </w:r>
      <w:r>
        <w:rPr>
          <w:rFonts w:hint="eastAsia"/>
          <w:lang w:eastAsia="zh-CN"/>
        </w:rPr>
        <w:t>）</w:t>
      </w:r>
      <w:bookmarkEnd w:id="63"/>
      <w:bookmarkEnd w:id="64"/>
      <w:bookmarkEnd w:id="65"/>
      <w:bookmarkEnd w:id="66"/>
      <w:bookmarkEnd w:id="67"/>
      <w:bookmarkEnd w:id="68"/>
    </w:p>
    <w:p w:rsidR="00AA1ADD" w:rsidRDefault="00CB2B0C" w:rsidP="00DB1177">
      <w:pPr>
        <w:ind w:firstLineChars="200" w:firstLine="480"/>
        <w:rPr>
          <w:rFonts w:eastAsia="Times New Roman"/>
          <w:lang w:eastAsia="zh-CN"/>
        </w:rPr>
      </w:pPr>
      <w:r>
        <w:rPr>
          <w:rFonts w:eastAsia="Times New Roman"/>
          <w:noProof/>
          <w:lang w:eastAsia="zh-CN"/>
        </w:rPr>
        <mc:AlternateContent>
          <mc:Choice Requires="wps">
            <w:drawing>
              <wp:anchor distT="91440" distB="91440" distL="114300" distR="114300" simplePos="0" relativeHeight="251638784" behindDoc="0" locked="0" layoutInCell="1" allowOverlap="1" wp14:anchorId="16FAC555" wp14:editId="2D71174F">
                <wp:simplePos x="0" y="0"/>
                <wp:positionH relativeFrom="page">
                  <wp:align>center</wp:align>
                </wp:positionH>
                <wp:positionV relativeFrom="paragraph">
                  <wp:posOffset>274320</wp:posOffset>
                </wp:positionV>
                <wp:extent cx="3578225" cy="1064895"/>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064895"/>
                        </a:xfrm>
                        <a:prstGeom prst="rect">
                          <a:avLst/>
                        </a:prstGeom>
                        <a:noFill/>
                        <a:ln w="9525">
                          <a:noFill/>
                          <a:miter lim="800000"/>
                        </a:ln>
                      </wps:spPr>
                      <wps:txbx>
                        <w:txbxContent>
                          <w:p w:rsidR="001A39F0" w:rsidRPr="0075776F" w:rsidRDefault="001A39F0">
                            <w:pPr>
                              <w:pBdr>
                                <w:top w:val="single" w:sz="24" w:space="8" w:color="4F81BD"/>
                                <w:bottom w:val="single" w:sz="24" w:space="8" w:color="4F81BD"/>
                              </w:pBdr>
                              <w:rPr>
                                <w:rFonts w:eastAsia="STKaiti"/>
                                <w:iCs/>
                                <w:color w:val="4F81BD"/>
                                <w:lang w:eastAsia="zh-CN"/>
                              </w:rPr>
                            </w:pPr>
                            <w:r w:rsidRPr="0075776F">
                              <w:rPr>
                                <w:rFonts w:eastAsia="STKaiti"/>
                                <w:iCs/>
                                <w:color w:val="4F81BD"/>
                                <w:lang w:eastAsia="zh-CN"/>
                              </w:rPr>
                              <w:t>ITU-T</w:t>
                            </w:r>
                            <w:r w:rsidRPr="0075776F">
                              <w:rPr>
                                <w:rFonts w:eastAsia="STKaiti"/>
                                <w:iCs/>
                                <w:color w:val="4F81BD"/>
                                <w:lang w:eastAsia="zh-CN"/>
                              </w:rPr>
                              <w:t>在优化有线基础设施通信能力方面的经验，使得该组成为国际电联智能电网工作的当然发祥地。</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6FAC555" id="_x0000_s1027" type="#_x0000_t202" style="position:absolute;left:0;text-align:left;margin-left:0;margin-top:21.6pt;width:281.75pt;height:83.85pt;z-index:25163878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8l6AgIAAOMDAAAOAAAAZHJzL2Uyb0RvYy54bWysU9Fu2yAUfZ+0f0C8L3a8pE2skKprlWlS&#10;101q9wEE4xgNuAxI7OzrdyFuGnVv0/yAuFw4955zj1c3g9HkIH1QYBmdTkpKpBXQKLtj9Mfz5sOC&#10;khC5bbgGKxk9ykBv1u/frXpXywo60I30BEFsqHvHaBejq4siiE4aHibgpMVkC97wiKHfFY3nPaIb&#10;XVRleVX04BvnQcgQ8PT+lKTrjN+2UsRvbRtkJJpR7C3m1ed1m9ZiveL1znPXKTG2wf+hC8OVxaJn&#10;qHseOdl79ReUUcJDgDZOBJgC2lYJmTkgm2n5hs1Tx53MXFCc4M4yhf8HKx4P3z1RDaPVjBLLDc7o&#10;WQ6RfIKBVEme3oUabz05vBcHPMYxZ6rBPYD4GYiFu47bnbz1HvpO8gbbm6aXxcXTE05IINv+KzRY&#10;hu8jZKCh9SZph2oQRMcxHc+jSa0IPPw4v15U1ZwSgblpeTVbLOe5Bq9fnjsf4mcJhqQNox5nn+H5&#10;4SHE1A6vX66kahY2Sus8f21Jz+hyjvhvMkZFtKdWhtFFmb6xprYjvcToxC0O2yELmbkn6ltojsjX&#10;w8l1+JfgpgP/m5IeHcdo+LXnXlKiv1jUbDmdzZJFczCbX1cY+MvM9jLDrUAoRiMlp+1dzLZOBIK7&#10;RW03KrN+7WRsGZ2UxRhdn6x6Gedbr//m+g8AAAD//wMAUEsDBBQABgAIAAAAIQCdvSBL3wAAAAcB&#10;AAAPAAAAZHJzL2Rvd25yZXYueG1sTI/NTsMwEITvSLyDtUjcqNOEVmmaTVV+yqkSovTSmxMvSdR4&#10;HcVOG94ec4LjaEYz3+SbyXTiQoNrLSPMZxEI4srqlmuE4+fuIQXhvGKtOsuE8E0ONsXtTa4yba/8&#10;QZeDr0UoYZcphMb7PpPSVQ0Z5Wa2Jw7elx2M8kEOtdSDuoZy08k4ipbSqJbDQqN6em6oOh9Gg7Cn&#10;4ZSuxvSpPb3sXt/PiS7fthrx/m7arkF4mvxfGH7xAzoUgam0I2snOoRwxCM8JjGI4C6WyQJEiRDP&#10;oxXIIpf/+YsfAAAA//8DAFBLAQItABQABgAIAAAAIQC2gziS/gAAAOEBAAATAAAAAAAAAAAAAAAA&#10;AAAAAABbQ29udGVudF9UeXBlc10ueG1sUEsBAi0AFAAGAAgAAAAhADj9If/WAAAAlAEAAAsAAAAA&#10;AAAAAAAAAAAALwEAAF9yZWxzLy5yZWxzUEsBAi0AFAAGAAgAAAAhALmHyXoCAgAA4wMAAA4AAAAA&#10;AAAAAAAAAAAALgIAAGRycy9lMm9Eb2MueG1sUEsBAi0AFAAGAAgAAAAhAJ29IEvfAAAABwEAAA8A&#10;AAAAAAAAAAAAAAAAXAQAAGRycy9kb3ducmV2LnhtbFBLBQYAAAAABAAEAPMAAABoBQAAAAA=&#10;" filled="f" stroked="f">
                <v:textbox style="mso-fit-shape-to-text:t">
                  <w:txbxContent>
                    <w:p w:rsidR="001A39F0" w:rsidRPr="0075776F" w:rsidRDefault="001A39F0">
                      <w:pPr>
                        <w:pBdr>
                          <w:top w:val="single" w:sz="24" w:space="8" w:color="4F81BD"/>
                          <w:bottom w:val="single" w:sz="24" w:space="8" w:color="4F81BD"/>
                        </w:pBdr>
                        <w:rPr>
                          <w:rFonts w:eastAsia="STKaiti"/>
                          <w:iCs/>
                          <w:color w:val="4F81BD"/>
                          <w:lang w:eastAsia="zh-CN"/>
                        </w:rPr>
                      </w:pPr>
                      <w:r w:rsidRPr="0075776F">
                        <w:rPr>
                          <w:rFonts w:eastAsia="STKaiti"/>
                          <w:iCs/>
                          <w:color w:val="4F81BD"/>
                          <w:lang w:eastAsia="zh-CN"/>
                        </w:rPr>
                        <w:t>ITU-T</w:t>
                      </w:r>
                      <w:r w:rsidRPr="0075776F">
                        <w:rPr>
                          <w:rFonts w:eastAsia="STKaiti"/>
                          <w:iCs/>
                          <w:color w:val="4F81BD"/>
                          <w:lang w:eastAsia="zh-CN"/>
                        </w:rPr>
                        <w:t>在优化有线基础设施通信能力方面的经验，使得该组成为国际电联智能电网工作的当然发祥地。</w:t>
                      </w:r>
                    </w:p>
                  </w:txbxContent>
                </v:textbox>
                <w10:wrap type="topAndBottom" anchorx="page"/>
              </v:shape>
            </w:pict>
          </mc:Fallback>
        </mc:AlternateContent>
      </w:r>
      <w:r w:rsidR="00DF1179">
        <w:rPr>
          <w:rFonts w:hint="eastAsia"/>
          <w:lang w:eastAsia="zh-CN"/>
        </w:rPr>
        <w:t>国际电联成员</w:t>
      </w:r>
      <w:r w:rsidR="00AA1ADD">
        <w:rPr>
          <w:rFonts w:hint="eastAsia"/>
          <w:lang w:eastAsia="zh-CN"/>
        </w:rPr>
        <w:t>制定了一系列以正交频分复用（</w:t>
      </w:r>
      <w:r w:rsidR="00AA1ADD">
        <w:rPr>
          <w:rFonts w:eastAsia="Times New Roman"/>
          <w:lang w:eastAsia="zh-CN"/>
        </w:rPr>
        <w:t>OFDM</w:t>
      </w:r>
      <w:r w:rsidR="00AA1ADD">
        <w:rPr>
          <w:rFonts w:hint="eastAsia"/>
          <w:lang w:eastAsia="zh-CN"/>
        </w:rPr>
        <w:t>）为基础的窄带电力线通信（</w:t>
      </w:r>
      <w:r w:rsidR="00AA1ADD">
        <w:rPr>
          <w:rFonts w:eastAsia="Times New Roman"/>
          <w:lang w:eastAsia="zh-CN"/>
        </w:rPr>
        <w:t>NB-PLC</w:t>
      </w:r>
      <w:r w:rsidR="00AA1ADD">
        <w:rPr>
          <w:rFonts w:hint="eastAsia"/>
          <w:lang w:eastAsia="zh-CN"/>
        </w:rPr>
        <w:t>）标准，</w:t>
      </w:r>
      <w:r w:rsidR="00AA1ADD" w:rsidRPr="00DB1177">
        <w:rPr>
          <w:rFonts w:hint="eastAsia"/>
          <w:lang w:eastAsia="zh-CN"/>
        </w:rPr>
        <w:t>这些标准重复使用电网作为通信媒介</w:t>
      </w:r>
      <w:r w:rsidR="00AA1ADD">
        <w:rPr>
          <w:rFonts w:hint="eastAsia"/>
          <w:lang w:eastAsia="zh-CN"/>
        </w:rPr>
        <w:t>，主要用于监测、分析和控制电力供应</w:t>
      </w:r>
      <w:r w:rsidR="00AA1ADD">
        <w:rPr>
          <w:rFonts w:eastAsia="Times New Roman"/>
          <w:lang w:eastAsia="zh-CN"/>
        </w:rPr>
        <w:t>/</w:t>
      </w:r>
      <w:r w:rsidR="00AA1ADD">
        <w:rPr>
          <w:rFonts w:hint="eastAsia"/>
          <w:lang w:eastAsia="zh-CN"/>
        </w:rPr>
        <w:t>使用。</w:t>
      </w:r>
    </w:p>
    <w:p w:rsidR="00AA1ADD" w:rsidRPr="00DB1177" w:rsidRDefault="00AA1ADD" w:rsidP="00DB1177">
      <w:pPr>
        <w:ind w:firstLineChars="200" w:firstLine="480"/>
        <w:rPr>
          <w:lang w:eastAsia="zh-CN"/>
        </w:rPr>
      </w:pPr>
      <w:r w:rsidRPr="00DB1177">
        <w:rPr>
          <w:rFonts w:hint="eastAsia"/>
          <w:lang w:eastAsia="zh-CN"/>
        </w:rPr>
        <w:lastRenderedPageBreak/>
        <w:t>这项工作的基础是</w:t>
      </w:r>
      <w:r w:rsidRPr="00DB1177">
        <w:rPr>
          <w:lang w:eastAsia="zh-CN"/>
        </w:rPr>
        <w:t>G.hn</w:t>
      </w:r>
      <w:r w:rsidRPr="00DB1177">
        <w:rPr>
          <w:rFonts w:hint="eastAsia"/>
          <w:lang w:eastAsia="zh-CN"/>
        </w:rPr>
        <w:t>（</w:t>
      </w:r>
      <w:r w:rsidRPr="00DB1177">
        <w:rPr>
          <w:lang w:eastAsia="zh-CN"/>
        </w:rPr>
        <w:t>ITU-T G.996x</w:t>
      </w:r>
      <w:r w:rsidRPr="00DB1177">
        <w:rPr>
          <w:rFonts w:hint="eastAsia"/>
          <w:lang w:eastAsia="zh-CN"/>
        </w:rPr>
        <w:t>系列），通过电话布线、同轴电缆和电力线布线提供宽带家庭网络。</w:t>
      </w:r>
    </w:p>
    <w:p w:rsidR="00AA1ADD" w:rsidRDefault="00AA1ADD" w:rsidP="00B8287B">
      <w:pPr>
        <w:pStyle w:val="Heading3"/>
        <w:rPr>
          <w:lang w:eastAsia="zh-CN"/>
        </w:rPr>
      </w:pPr>
      <w:r>
        <w:rPr>
          <w:lang w:eastAsia="zh-CN"/>
        </w:rPr>
        <w:t>1.4.1</w:t>
      </w:r>
      <w:r>
        <w:rPr>
          <w:lang w:eastAsia="zh-CN"/>
        </w:rPr>
        <w:tab/>
      </w:r>
      <w:r>
        <w:rPr>
          <w:rFonts w:ascii="SimSun" w:hAnsi="SimSun" w:cs="SimSun" w:hint="eastAsia"/>
          <w:lang w:eastAsia="zh-CN"/>
        </w:rPr>
        <w:t>智能电网窄带</w:t>
      </w:r>
      <w:r>
        <w:rPr>
          <w:rFonts w:hint="eastAsia"/>
          <w:lang w:eastAsia="zh-CN"/>
        </w:rPr>
        <w:t>PLC</w:t>
      </w:r>
    </w:p>
    <w:p w:rsidR="00AA1ADD" w:rsidRPr="00002A86" w:rsidRDefault="00AA1ADD" w:rsidP="00002A86">
      <w:pPr>
        <w:ind w:firstLineChars="200" w:firstLine="480"/>
        <w:rPr>
          <w:lang w:eastAsia="zh-CN"/>
        </w:rPr>
      </w:pPr>
      <w:r w:rsidRPr="00002A86">
        <w:rPr>
          <w:rFonts w:hint="eastAsia"/>
          <w:lang w:eastAsia="zh-CN"/>
        </w:rPr>
        <w:t>ITU-T</w:t>
      </w:r>
      <w:r w:rsidRPr="00002A86">
        <w:rPr>
          <w:rFonts w:hint="eastAsia"/>
          <w:lang w:eastAsia="zh-CN"/>
        </w:rPr>
        <w:t>第</w:t>
      </w:r>
      <w:r w:rsidRPr="00002A86">
        <w:rPr>
          <w:rFonts w:hint="eastAsia"/>
          <w:lang w:eastAsia="zh-CN"/>
        </w:rPr>
        <w:t>15</w:t>
      </w:r>
      <w:r w:rsidRPr="00002A86">
        <w:rPr>
          <w:rFonts w:hint="eastAsia"/>
          <w:lang w:eastAsia="zh-CN"/>
        </w:rPr>
        <w:t>研究组批准了有关</w:t>
      </w:r>
      <w:r w:rsidRPr="00002A86">
        <w:rPr>
          <w:rFonts w:hint="eastAsia"/>
          <w:lang w:eastAsia="zh-CN"/>
        </w:rPr>
        <w:t>G3-PLC</w:t>
      </w:r>
      <w:r w:rsidRPr="00002A86">
        <w:rPr>
          <w:rFonts w:hint="eastAsia"/>
          <w:lang w:eastAsia="zh-CN"/>
        </w:rPr>
        <w:t>网络窄带正交频分多址电力线通信收发器的</w:t>
      </w:r>
      <w:r w:rsidRPr="00002A86">
        <w:rPr>
          <w:lang w:eastAsia="zh-CN"/>
        </w:rPr>
        <w:t>ITU-T G.990</w:t>
      </w:r>
      <w:r w:rsidRPr="00002A86">
        <w:rPr>
          <w:rFonts w:hint="eastAsia"/>
          <w:lang w:eastAsia="zh-CN"/>
        </w:rPr>
        <w:t>建议书修正案</w:t>
      </w:r>
      <w:r w:rsidRPr="00002A86">
        <w:rPr>
          <w:rFonts w:hint="eastAsia"/>
          <w:lang w:eastAsia="zh-CN"/>
        </w:rPr>
        <w:t>1</w:t>
      </w:r>
      <w:r w:rsidRPr="00002A86">
        <w:rPr>
          <w:rFonts w:hint="eastAsia"/>
          <w:lang w:eastAsia="zh-CN"/>
        </w:rPr>
        <w:t>。</w:t>
      </w:r>
    </w:p>
    <w:p w:rsidR="00AA1ADD" w:rsidRPr="00002A86" w:rsidRDefault="00AA1ADD" w:rsidP="00002A86">
      <w:pPr>
        <w:ind w:firstLineChars="200" w:firstLine="480"/>
        <w:rPr>
          <w:lang w:eastAsia="zh-CN"/>
        </w:rPr>
      </w:pPr>
      <w:r w:rsidRPr="00002A86">
        <w:rPr>
          <w:lang w:eastAsia="zh-CN"/>
        </w:rPr>
        <w:t>ITU-T G.9901/02/03/04</w:t>
      </w:r>
      <w:r w:rsidRPr="00002A86">
        <w:rPr>
          <w:rFonts w:hint="eastAsia"/>
          <w:lang w:eastAsia="zh-CN"/>
        </w:rPr>
        <w:t>建议书对基于</w:t>
      </w:r>
      <w:r w:rsidRPr="00002A86">
        <w:rPr>
          <w:rFonts w:hint="eastAsia"/>
          <w:lang w:eastAsia="zh-CN"/>
        </w:rPr>
        <w:t>OFDM</w:t>
      </w:r>
      <w:r w:rsidRPr="00002A86">
        <w:rPr>
          <w:rFonts w:hint="eastAsia"/>
          <w:lang w:eastAsia="zh-CN"/>
        </w:rPr>
        <w:t>技术的窄带电力线通信（</w:t>
      </w:r>
      <w:r w:rsidRPr="00002A86">
        <w:rPr>
          <w:rFonts w:hint="eastAsia"/>
          <w:lang w:eastAsia="zh-CN"/>
        </w:rPr>
        <w:t>NB-PLC</w:t>
      </w:r>
      <w:r w:rsidRPr="00002A86">
        <w:rPr>
          <w:rFonts w:hint="eastAsia"/>
          <w:lang w:eastAsia="zh-CN"/>
        </w:rPr>
        <w:t>）收发器进行了规定。</w:t>
      </w:r>
    </w:p>
    <w:p w:rsidR="00AA1ADD" w:rsidRDefault="00AA1ADD" w:rsidP="00B8287B">
      <w:pPr>
        <w:pStyle w:val="Heading3"/>
        <w:rPr>
          <w:rFonts w:eastAsia="Times New Roman"/>
          <w:lang w:eastAsia="zh-CN"/>
        </w:rPr>
      </w:pPr>
      <w:r>
        <w:rPr>
          <w:rFonts w:eastAsia="Times New Roman"/>
          <w:lang w:eastAsia="zh-CN"/>
        </w:rPr>
        <w:t>1.4.2</w:t>
      </w:r>
      <w:r>
        <w:rPr>
          <w:rFonts w:eastAsia="Times New Roman"/>
          <w:lang w:eastAsia="zh-CN"/>
        </w:rPr>
        <w:tab/>
      </w:r>
      <w:r>
        <w:rPr>
          <w:rFonts w:hint="eastAsia"/>
          <w:lang w:eastAsia="zh-CN"/>
        </w:rPr>
        <w:t>家庭网络的宽带电力线通信</w:t>
      </w:r>
    </w:p>
    <w:p w:rsidR="00AA1ADD" w:rsidRPr="00E34C10" w:rsidRDefault="00AA1ADD" w:rsidP="00E34C10">
      <w:pPr>
        <w:ind w:firstLineChars="200" w:firstLine="480"/>
        <w:rPr>
          <w:lang w:eastAsia="zh-CN"/>
        </w:rPr>
      </w:pPr>
      <w:r w:rsidRPr="00E34C10">
        <w:rPr>
          <w:rFonts w:hint="eastAsia"/>
          <w:lang w:eastAsia="zh-CN"/>
        </w:rPr>
        <w:t>国际电联成员批准了</w:t>
      </w:r>
      <w:r w:rsidRPr="00E34C10">
        <w:rPr>
          <w:rFonts w:hint="eastAsia"/>
          <w:lang w:eastAsia="zh-CN"/>
        </w:rPr>
        <w:t>ITU-T G.9979</w:t>
      </w:r>
      <w:r w:rsidRPr="00E34C10">
        <w:rPr>
          <w:rFonts w:hint="eastAsia"/>
          <w:lang w:eastAsia="zh-CN"/>
        </w:rPr>
        <w:t>建议书修正</w:t>
      </w:r>
      <w:r w:rsidRPr="00E34C10">
        <w:rPr>
          <w:rFonts w:hint="eastAsia"/>
          <w:lang w:eastAsia="zh-CN"/>
        </w:rPr>
        <w:t>1</w:t>
      </w:r>
      <w:r w:rsidRPr="00E34C10">
        <w:rPr>
          <w:rFonts w:hint="eastAsia"/>
          <w:lang w:eastAsia="zh-CN"/>
        </w:rPr>
        <w:t>（通过落实</w:t>
      </w:r>
      <w:r w:rsidRPr="00E34C10">
        <w:rPr>
          <w:lang w:eastAsia="zh-CN"/>
        </w:rPr>
        <w:t>IEEE 1905.1a-2014</w:t>
      </w:r>
      <w:r w:rsidRPr="00E34C10">
        <w:rPr>
          <w:rFonts w:hint="eastAsia"/>
          <w:lang w:eastAsia="zh-CN"/>
        </w:rPr>
        <w:t>标准中的通用机制收纳适用的</w:t>
      </w:r>
      <w:r w:rsidRPr="00E34C10">
        <w:rPr>
          <w:lang w:eastAsia="zh-CN"/>
        </w:rPr>
        <w:t>ITU-T</w:t>
      </w:r>
      <w:r w:rsidRPr="00E34C10">
        <w:rPr>
          <w:lang w:eastAsia="zh-CN"/>
        </w:rPr>
        <w:t>建议书</w:t>
      </w:r>
      <w:r w:rsidRPr="00E34C10">
        <w:rPr>
          <w:rFonts w:hint="eastAsia"/>
          <w:lang w:eastAsia="zh-CN"/>
        </w:rPr>
        <w:t>）。该建议书利用</w:t>
      </w:r>
      <w:r w:rsidRPr="00E34C10">
        <w:rPr>
          <w:lang w:eastAsia="zh-CN"/>
        </w:rPr>
        <w:t>IEEE 1905.1a-2014</w:t>
      </w:r>
      <w:r w:rsidRPr="00E34C10">
        <w:rPr>
          <w:rFonts w:hint="eastAsia"/>
          <w:lang w:eastAsia="zh-CN"/>
        </w:rPr>
        <w:t>标准规定的通用扩展机制，收纳了</w:t>
      </w:r>
      <w:r w:rsidRPr="00E34C10">
        <w:rPr>
          <w:rFonts w:hint="eastAsia"/>
          <w:lang w:eastAsia="zh-CN"/>
        </w:rPr>
        <w:t>ITU-T G.9960/61/62/63/64</w:t>
      </w:r>
      <w:r w:rsidRPr="00E34C10">
        <w:rPr>
          <w:rFonts w:hint="eastAsia"/>
          <w:lang w:eastAsia="zh-CN"/>
        </w:rPr>
        <w:t>系列建议书（统一高速有线家庭网络收发器）和</w:t>
      </w:r>
      <w:r w:rsidRPr="00E34C10">
        <w:rPr>
          <w:rFonts w:hint="eastAsia"/>
          <w:lang w:eastAsia="zh-CN"/>
        </w:rPr>
        <w:t>ITU-T G.9954</w:t>
      </w:r>
      <w:r w:rsidRPr="00E34C10">
        <w:rPr>
          <w:rFonts w:hint="eastAsia"/>
          <w:lang w:eastAsia="zh-CN"/>
        </w:rPr>
        <w:t>建议书（家庭网络收发器</w:t>
      </w:r>
      <w:r w:rsidRPr="00E34C10">
        <w:rPr>
          <w:rFonts w:hint="eastAsia"/>
          <w:lang w:eastAsia="zh-CN"/>
        </w:rPr>
        <w:t xml:space="preserve"> </w:t>
      </w:r>
      <w:r w:rsidRPr="00E34C10">
        <w:rPr>
          <w:lang w:eastAsia="zh-CN"/>
        </w:rPr>
        <w:t>–</w:t>
      </w:r>
      <w:r w:rsidRPr="00E34C10">
        <w:rPr>
          <w:rFonts w:hint="eastAsia"/>
          <w:lang w:eastAsia="zh-CN"/>
        </w:rPr>
        <w:t xml:space="preserve"> </w:t>
      </w:r>
      <w:r w:rsidRPr="00E34C10">
        <w:rPr>
          <w:rFonts w:hint="eastAsia"/>
          <w:lang w:eastAsia="zh-CN"/>
        </w:rPr>
        <w:t>增强型物理、媒体接入和链路层规范），作为</w:t>
      </w:r>
      <w:r w:rsidRPr="00E34C10">
        <w:rPr>
          <w:rFonts w:hint="eastAsia"/>
          <w:lang w:eastAsia="zh-CN"/>
        </w:rPr>
        <w:t>IEEE 1905</w:t>
      </w:r>
      <w:r w:rsidRPr="00E34C10">
        <w:rPr>
          <w:rFonts w:hint="eastAsia"/>
          <w:lang w:eastAsia="zh-CN"/>
        </w:rPr>
        <w:t>抽象层下的受支持网络技术。</w:t>
      </w:r>
    </w:p>
    <w:p w:rsidR="00AA1ADD" w:rsidRPr="00E34C10" w:rsidRDefault="00AA1ADD" w:rsidP="00E34C10">
      <w:pPr>
        <w:ind w:firstLineChars="200" w:firstLine="480"/>
        <w:rPr>
          <w:lang w:eastAsia="zh-CN"/>
        </w:rPr>
      </w:pPr>
      <w:r w:rsidRPr="00E34C10">
        <w:rPr>
          <w:rFonts w:hint="eastAsia"/>
          <w:lang w:eastAsia="zh-CN"/>
        </w:rPr>
        <w:t>经更新的</w:t>
      </w:r>
      <w:r w:rsidRPr="00E34C10">
        <w:rPr>
          <w:rFonts w:hint="eastAsia"/>
          <w:lang w:eastAsia="zh-CN"/>
        </w:rPr>
        <w:t>ITU-T G.9960/61/62/63/64</w:t>
      </w:r>
      <w:r w:rsidRPr="00E34C10">
        <w:rPr>
          <w:rFonts w:hint="eastAsia"/>
          <w:lang w:eastAsia="zh-CN"/>
        </w:rPr>
        <w:t>系列建议书（统一高速有线家庭网络收发器）增加了用于电话线基带的</w:t>
      </w:r>
      <w:r w:rsidRPr="00E34C10">
        <w:rPr>
          <w:lang w:eastAsia="zh-CN"/>
        </w:rPr>
        <w:t>200 MHz</w:t>
      </w:r>
      <w:r w:rsidRPr="00E34C10">
        <w:rPr>
          <w:lang w:eastAsia="zh-CN"/>
        </w:rPr>
        <w:t>频段规划</w:t>
      </w:r>
      <w:r w:rsidRPr="00E34C10">
        <w:rPr>
          <w:rFonts w:hint="eastAsia"/>
          <w:lang w:eastAsia="zh-CN"/>
        </w:rPr>
        <w:t>、</w:t>
      </w:r>
      <w:r w:rsidRPr="00E34C10">
        <w:rPr>
          <w:lang w:eastAsia="zh-CN"/>
        </w:rPr>
        <w:t>纵向转换损耗规范以及</w:t>
      </w:r>
      <w:r w:rsidRPr="00E34C10">
        <w:rPr>
          <w:rFonts w:hint="eastAsia"/>
          <w:lang w:eastAsia="zh-CN"/>
        </w:rPr>
        <w:t>强化</w:t>
      </w:r>
      <w:r w:rsidRPr="00E34C10">
        <w:rPr>
          <w:lang w:eastAsia="zh-CN"/>
        </w:rPr>
        <w:t>的</w:t>
      </w:r>
      <w:r w:rsidRPr="00E34C10">
        <w:rPr>
          <w:lang w:eastAsia="zh-CN"/>
        </w:rPr>
        <w:t>PSD</w:t>
      </w:r>
      <w:r w:rsidRPr="00E34C10">
        <w:rPr>
          <w:lang w:eastAsia="zh-CN"/>
        </w:rPr>
        <w:t>场颗粒度</w:t>
      </w:r>
      <w:r w:rsidRPr="00E34C10">
        <w:rPr>
          <w:rFonts w:hint="eastAsia"/>
          <w:lang w:eastAsia="zh-CN"/>
        </w:rPr>
        <w:t>。</w:t>
      </w:r>
    </w:p>
    <w:p w:rsidR="00AA1ADD" w:rsidRDefault="00AA1ADD" w:rsidP="003C6004">
      <w:pPr>
        <w:pStyle w:val="Heading3"/>
        <w:rPr>
          <w:lang w:eastAsia="zh-CN"/>
        </w:rPr>
      </w:pPr>
      <w:r>
        <w:rPr>
          <w:lang w:eastAsia="zh-CN"/>
        </w:rPr>
        <w:t>1.4.3</w:t>
      </w:r>
      <w:r>
        <w:rPr>
          <w:lang w:eastAsia="zh-CN"/>
        </w:rPr>
        <w:tab/>
      </w:r>
      <w:r>
        <w:rPr>
          <w:rFonts w:ascii="SimSun" w:hAnsi="SimSun" w:cs="SimSun" w:hint="eastAsia"/>
          <w:lang w:eastAsia="zh-CN"/>
        </w:rPr>
        <w:t>与</w:t>
      </w:r>
      <w:r>
        <w:rPr>
          <w:rFonts w:hint="eastAsia"/>
          <w:lang w:eastAsia="zh-CN"/>
        </w:rPr>
        <w:t>DSL</w:t>
      </w:r>
      <w:r>
        <w:rPr>
          <w:rFonts w:ascii="SimSun" w:hAnsi="SimSun" w:cs="SimSun" w:hint="eastAsia"/>
          <w:lang w:eastAsia="zh-CN"/>
        </w:rPr>
        <w:t>的共存</w:t>
      </w:r>
    </w:p>
    <w:p w:rsidR="00AA1ADD" w:rsidRPr="003C6004" w:rsidRDefault="00AA1ADD" w:rsidP="003C6004">
      <w:pPr>
        <w:ind w:firstLineChars="200" w:firstLine="482"/>
        <w:rPr>
          <w:lang w:eastAsia="zh-CN"/>
        </w:rPr>
      </w:pPr>
      <w:r w:rsidRPr="00D9757C">
        <w:rPr>
          <w:rFonts w:hint="eastAsia"/>
          <w:b/>
          <w:lang w:eastAsia="zh-CN"/>
        </w:rPr>
        <w:t>ITU-T G.9977</w:t>
      </w:r>
      <w:r w:rsidRPr="00D9757C">
        <w:rPr>
          <w:rFonts w:hint="eastAsia"/>
          <w:b/>
          <w:lang w:eastAsia="zh-CN"/>
        </w:rPr>
        <w:t>建议书</w:t>
      </w:r>
      <w:r w:rsidR="00D9757C" w:rsidRPr="00D9757C">
        <w:rPr>
          <w:rFonts w:hint="eastAsia"/>
          <w:b/>
          <w:lang w:eastAsia="zh-CN"/>
        </w:rPr>
        <w:t>“有关缓解</w:t>
      </w:r>
      <w:r w:rsidR="00D9757C" w:rsidRPr="00D9757C">
        <w:rPr>
          <w:rFonts w:hint="eastAsia"/>
          <w:b/>
          <w:lang w:eastAsia="zh-CN"/>
        </w:rPr>
        <w:t>DSL</w:t>
      </w:r>
      <w:r w:rsidR="00D9757C" w:rsidRPr="00D9757C">
        <w:rPr>
          <w:rFonts w:hint="eastAsia"/>
          <w:b/>
          <w:lang w:eastAsia="zh-CN"/>
        </w:rPr>
        <w:t>与</w:t>
      </w:r>
      <w:r w:rsidR="00D9757C" w:rsidRPr="00D9757C">
        <w:rPr>
          <w:rFonts w:hint="eastAsia"/>
          <w:b/>
          <w:lang w:eastAsia="zh-CN"/>
        </w:rPr>
        <w:t>PLC</w:t>
      </w:r>
      <w:r w:rsidR="00D9757C" w:rsidRPr="00D9757C">
        <w:rPr>
          <w:rFonts w:hint="eastAsia"/>
          <w:b/>
          <w:lang w:eastAsia="zh-CN"/>
        </w:rPr>
        <w:t>之间干扰”</w:t>
      </w:r>
      <w:r>
        <w:rPr>
          <w:rFonts w:hint="eastAsia"/>
          <w:lang w:eastAsia="zh-CN"/>
        </w:rPr>
        <w:t>。其中阐述了缓解家庭电力线通信装置对</w:t>
      </w:r>
      <w:r>
        <w:rPr>
          <w:rFonts w:hint="eastAsia"/>
          <w:lang w:eastAsia="zh-CN"/>
        </w:rPr>
        <w:t>xDSL</w:t>
      </w:r>
      <w:r>
        <w:rPr>
          <w:rFonts w:hint="eastAsia"/>
          <w:lang w:eastAsia="zh-CN"/>
        </w:rPr>
        <w:t>网络终端造成干扰（按照</w:t>
      </w:r>
      <w:r>
        <w:rPr>
          <w:rFonts w:hint="eastAsia"/>
          <w:lang w:eastAsia="zh-CN"/>
        </w:rPr>
        <w:t>ITU-T G.993.2</w:t>
      </w:r>
      <w:r>
        <w:rPr>
          <w:rFonts w:hint="eastAsia"/>
          <w:lang w:eastAsia="zh-CN"/>
        </w:rPr>
        <w:t>和</w:t>
      </w:r>
      <w:r>
        <w:rPr>
          <w:rFonts w:hint="eastAsia"/>
          <w:lang w:eastAsia="zh-CN"/>
        </w:rPr>
        <w:t>ITU-T G.9701</w:t>
      </w:r>
      <w:r>
        <w:rPr>
          <w:rFonts w:hint="eastAsia"/>
          <w:lang w:eastAsia="zh-CN"/>
        </w:rPr>
        <w:t>等</w:t>
      </w:r>
      <w:r>
        <w:rPr>
          <w:lang w:eastAsia="zh-CN"/>
        </w:rPr>
        <w:t>ITU-T</w:t>
      </w:r>
      <w:r>
        <w:rPr>
          <w:lang w:eastAsia="zh-CN"/>
        </w:rPr>
        <w:t>建议书部署</w:t>
      </w:r>
      <w:r>
        <w:rPr>
          <w:rFonts w:hint="eastAsia"/>
          <w:lang w:eastAsia="zh-CN"/>
        </w:rPr>
        <w:t>收发器）的机制功能，还论述了各种家庭网络类型和</w:t>
      </w:r>
      <w:r>
        <w:rPr>
          <w:lang w:eastAsia="zh-CN"/>
        </w:rPr>
        <w:t>布线拓扑</w:t>
      </w:r>
      <w:r>
        <w:rPr>
          <w:rFonts w:hint="eastAsia"/>
          <w:lang w:eastAsia="zh-CN"/>
        </w:rPr>
        <w:t>。</w:t>
      </w:r>
    </w:p>
    <w:p w:rsidR="00AA1ADD" w:rsidRDefault="00AA1ADD" w:rsidP="00397916">
      <w:pPr>
        <w:pStyle w:val="Heading2"/>
        <w:rPr>
          <w:rFonts w:eastAsia="Times New Roman"/>
          <w:lang w:eastAsia="zh-CN"/>
        </w:rPr>
      </w:pPr>
      <w:bookmarkStart w:id="69" w:name="_Toc416161327"/>
      <w:bookmarkStart w:id="70" w:name="_Toc454295840"/>
      <w:bookmarkStart w:id="71" w:name="_Toc453932936"/>
      <w:bookmarkStart w:id="72" w:name="_Toc462664190"/>
      <w:bookmarkStart w:id="73" w:name="_Toc438553938"/>
      <w:bookmarkStart w:id="74" w:name="_Toc453929064"/>
      <w:bookmarkStart w:id="75" w:name="_Toc25922"/>
      <w:bookmarkStart w:id="76" w:name="_Toc465078370"/>
      <w:bookmarkStart w:id="77" w:name="_Toc465078805"/>
      <w:bookmarkStart w:id="78" w:name="_Toc465079747"/>
      <w:bookmarkStart w:id="79" w:name="_Toc465081769"/>
      <w:bookmarkStart w:id="80" w:name="_Toc465098849"/>
      <w:r>
        <w:rPr>
          <w:rFonts w:eastAsia="Times New Roman"/>
          <w:lang w:eastAsia="zh-CN"/>
        </w:rPr>
        <w:t>2</w:t>
      </w:r>
      <w:r>
        <w:rPr>
          <w:rFonts w:eastAsia="Times New Roman"/>
          <w:lang w:eastAsia="zh-CN"/>
        </w:rPr>
        <w:tab/>
      </w:r>
      <w:bookmarkEnd w:id="69"/>
      <w:bookmarkEnd w:id="70"/>
      <w:bookmarkEnd w:id="71"/>
      <w:bookmarkEnd w:id="72"/>
      <w:bookmarkEnd w:id="73"/>
      <w:bookmarkEnd w:id="74"/>
      <w:r>
        <w:rPr>
          <w:rFonts w:hint="eastAsia"/>
          <w:lang w:val="en-US" w:eastAsia="zh-CN"/>
        </w:rPr>
        <w:t>超高速网络</w:t>
      </w:r>
      <w:bookmarkEnd w:id="75"/>
      <w:bookmarkEnd w:id="76"/>
      <w:bookmarkEnd w:id="77"/>
      <w:bookmarkEnd w:id="78"/>
      <w:bookmarkEnd w:id="79"/>
      <w:bookmarkEnd w:id="80"/>
    </w:p>
    <w:p w:rsidR="00AA1ADD" w:rsidRDefault="00F95632" w:rsidP="005A75B8">
      <w:pPr>
        <w:ind w:firstLineChars="200" w:firstLine="480"/>
        <w:rPr>
          <w:lang w:val="en-US" w:eastAsia="zh-CN"/>
        </w:rPr>
      </w:pPr>
      <w:r w:rsidRPr="005A75B8">
        <w:rPr>
          <w:noProof/>
          <w:lang w:eastAsia="zh-CN"/>
        </w:rPr>
        <mc:AlternateContent>
          <mc:Choice Requires="wps">
            <w:drawing>
              <wp:anchor distT="91440" distB="91440" distL="114300" distR="114300" simplePos="0" relativeHeight="251677696" behindDoc="0" locked="0" layoutInCell="1" allowOverlap="1" wp14:anchorId="66980BD6" wp14:editId="720AFE49">
                <wp:simplePos x="0" y="0"/>
                <wp:positionH relativeFrom="page">
                  <wp:posOffset>1714500</wp:posOffset>
                </wp:positionH>
                <wp:positionV relativeFrom="paragraph">
                  <wp:posOffset>335915</wp:posOffset>
                </wp:positionV>
                <wp:extent cx="3576955" cy="1314450"/>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1314450"/>
                        </a:xfrm>
                        <a:prstGeom prst="rect">
                          <a:avLst/>
                        </a:prstGeom>
                        <a:noFill/>
                        <a:ln w="9525">
                          <a:noFill/>
                          <a:miter lim="800000"/>
                          <a:headEnd/>
                          <a:tailEnd/>
                        </a:ln>
                      </wps:spPr>
                      <wps:txbx>
                        <w:txbxContent>
                          <w:p w:rsidR="001A39F0" w:rsidRPr="00433370" w:rsidRDefault="001A39F0" w:rsidP="00B5759D">
                            <w:pPr>
                              <w:pBdr>
                                <w:top w:val="single" w:sz="24" w:space="8" w:color="4F81BD"/>
                                <w:bottom w:val="single" w:sz="24" w:space="8" w:color="4F81BD"/>
                              </w:pBdr>
                              <w:rPr>
                                <w:rFonts w:eastAsia="STKaiti"/>
                                <w:i/>
                                <w:iCs/>
                                <w:color w:val="4F81BD"/>
                                <w:lang w:val="en-US" w:eastAsia="zh-CN"/>
                              </w:rPr>
                            </w:pPr>
                            <w:r w:rsidRPr="00433370">
                              <w:rPr>
                                <w:rFonts w:eastAsia="STKaiti"/>
                                <w:b/>
                                <w:bCs/>
                                <w:iCs/>
                                <w:color w:val="4F81BD"/>
                                <w:lang w:val="en-US" w:eastAsia="zh-CN"/>
                              </w:rPr>
                              <w:t>ITU-T</w:t>
                            </w:r>
                            <w:r w:rsidRPr="00433370">
                              <w:rPr>
                                <w:rFonts w:eastAsia="STKaiti"/>
                                <w:b/>
                                <w:bCs/>
                                <w:iCs/>
                                <w:color w:val="4F81BD"/>
                                <w:lang w:val="en-US" w:eastAsia="zh-CN"/>
                              </w:rPr>
                              <w:t>第</w:t>
                            </w:r>
                            <w:r w:rsidRPr="00433370">
                              <w:rPr>
                                <w:rFonts w:eastAsia="STKaiti"/>
                                <w:b/>
                                <w:bCs/>
                                <w:iCs/>
                                <w:color w:val="4F81BD"/>
                                <w:lang w:val="en-US" w:eastAsia="zh-CN"/>
                              </w:rPr>
                              <w:t>9</w:t>
                            </w:r>
                            <w:r w:rsidRPr="00433370">
                              <w:rPr>
                                <w:rFonts w:eastAsia="STKaiti"/>
                                <w:b/>
                                <w:bCs/>
                                <w:iCs/>
                                <w:color w:val="4F81BD"/>
                                <w:lang w:val="en-US" w:eastAsia="zh-CN"/>
                              </w:rPr>
                              <w:t>和第</w:t>
                            </w:r>
                            <w:r w:rsidRPr="00433370">
                              <w:rPr>
                                <w:rFonts w:eastAsia="STKaiti"/>
                                <w:b/>
                                <w:bCs/>
                                <w:iCs/>
                                <w:color w:val="4F81BD"/>
                                <w:lang w:val="en-US" w:eastAsia="zh-CN"/>
                              </w:rPr>
                              <w:t>15</w:t>
                            </w:r>
                            <w:r w:rsidRPr="00433370">
                              <w:rPr>
                                <w:rFonts w:eastAsia="STKaiti"/>
                                <w:b/>
                                <w:bCs/>
                                <w:iCs/>
                                <w:color w:val="4F81BD"/>
                                <w:lang w:val="en-US" w:eastAsia="zh-CN"/>
                              </w:rPr>
                              <w:t>研究组制定的标准阐明了塑造全球高速通信基础设施的技术规范</w:t>
                            </w:r>
                          </w:p>
                          <w:p w:rsidR="001A39F0" w:rsidRPr="00043DC7" w:rsidRDefault="001A39F0" w:rsidP="00B5759D">
                            <w:pPr>
                              <w:pBdr>
                                <w:top w:val="single" w:sz="24" w:space="8" w:color="4F81BD"/>
                                <w:bottom w:val="single" w:sz="24" w:space="8" w:color="4F81BD"/>
                              </w:pBdr>
                              <w:rPr>
                                <w:rFonts w:ascii="STKaiti" w:eastAsia="KaiTi_GB2312" w:hAnsi="STKaiti"/>
                                <w:iCs/>
                                <w:color w:val="4F81BD"/>
                                <w:lang w:val="en-US" w:eastAsia="zh-CN"/>
                              </w:rPr>
                            </w:pPr>
                            <w:r w:rsidRPr="00433370">
                              <w:rPr>
                                <w:rFonts w:eastAsia="STKaiti"/>
                                <w:iCs/>
                                <w:color w:val="4F81BD"/>
                                <w:lang w:val="en-US" w:eastAsia="zh-CN"/>
                              </w:rPr>
                              <w:t>该组的标准定义了高速传输网络的技术和架构，使得全球长距离信息交换成为可能</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6980BD6" id="_x0000_s1028" type="#_x0000_t202" style="position:absolute;left:0;text-align:left;margin-left:135pt;margin-top:26.45pt;width:281.65pt;height:103.5pt;z-index:25167769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59DwIAAPsDAAAOAAAAZHJzL2Uyb0RvYy54bWysU9tuGyEQfa/Uf0C812tvvEm8Mo7SpK4q&#10;pRcp6QdglvWiAkMBe9f9+gys7VrtW1UeEDDMYc45w/JuMJrspQ8KLKOzyZQSaQU0ym4Z/f6yfndL&#10;SYjcNlyDlYweZKB3q7dvlr2rZQkd6EZ6giA21L1jtIvR1UURRCcNDxNw0mKwBW94xK3fFo3nPaIb&#10;XZTT6XXRg2+cByFDwNPHMUhXGb9tpYhf2zbISDSjWFvMs8/zJs3FasnrreeuU+JYBv+HKgxXFh89&#10;Qz3yyMnOq7+gjBIeArRxIsAU0LZKyMwB2cymf7B57riTmQuKE9xZpvD/YMWX/TdPVMNoiU5ZbtCj&#10;FzlE8h4GUiZ5ehdqvPXs8F4c8BhtzlSDewLxIxALDx23W3nvPfSd5A2WN0uZxUXqiBMSyKb/DA0+&#10;w3cRMtDQepO0QzUIoqNNh7M1qRSBh1fVzfWiqigRGJtdzebzKptX8PqU7nyIHyUYkhaMevQ+w/P9&#10;U4ipHF6frqTXLKyV1tl/bUnP6KIqq5xwETEqYntqZRi9naYxNkxi+cE2OTlypcc1PqDtkXZiOnKO&#10;w2YYBT6puYHmgDp4GLsRfw8uOvC/KOmxExkNP3fcS0r0J4taLpBsat28mVc3JW78ZWRzGeFWIBSj&#10;kZJx+RBzuyfKwd2j5muV1UjmjJUcS8YOyyIdf0Nq4ct9vvX7z65eAQAA//8DAFBLAwQUAAYACAAA&#10;ACEAklVel+AAAAAKAQAADwAAAGRycy9kb3ducmV2LnhtbEyPT0+DQBTE7yZ+h80z8WYXIVWgLE39&#10;U09NjLWX3hb2CaTsW8IuLX57nyc9TmYy85tiPdtenHH0nSMF94sIBFLtTEeNgsPn9i4F4YMmo3tH&#10;qOAbPazL66tC58Zd6APP+9AILiGfawVtCEMupa9btNov3IDE3pcbrQ4sx0aaUV+43PYyjqIHaXVH&#10;vNDqAZ9brE/7ySrY4XhMsyl96o4v29f3U2Kqt41R6vZm3qxABJzDXxh+8RkdSmaq3ETGi15B/Bjx&#10;l6BgGWcgOJAmSQKiYmeZZSDLQv6/UP4AAAD//wMAUEsBAi0AFAAGAAgAAAAhALaDOJL+AAAA4QEA&#10;ABMAAAAAAAAAAAAAAAAAAAAAAFtDb250ZW50X1R5cGVzXS54bWxQSwECLQAUAAYACAAAACEAOP0h&#10;/9YAAACUAQAACwAAAAAAAAAAAAAAAAAvAQAAX3JlbHMvLnJlbHNQSwECLQAUAAYACAAAACEAL9W+&#10;fQ8CAAD7AwAADgAAAAAAAAAAAAAAAAAuAgAAZHJzL2Uyb0RvYy54bWxQSwECLQAUAAYACAAAACEA&#10;klVel+AAAAAKAQAADwAAAAAAAAAAAAAAAABpBAAAZHJzL2Rvd25yZXYueG1sUEsFBgAAAAAEAAQA&#10;8wAAAHYFAAAAAA==&#10;" filled="f" stroked="f">
                <v:textbox style="mso-fit-shape-to-text:t">
                  <w:txbxContent>
                    <w:p w:rsidR="001A39F0" w:rsidRPr="00433370" w:rsidRDefault="001A39F0" w:rsidP="00B5759D">
                      <w:pPr>
                        <w:pBdr>
                          <w:top w:val="single" w:sz="24" w:space="8" w:color="4F81BD"/>
                          <w:bottom w:val="single" w:sz="24" w:space="8" w:color="4F81BD"/>
                        </w:pBdr>
                        <w:rPr>
                          <w:rFonts w:eastAsia="STKaiti"/>
                          <w:i/>
                          <w:iCs/>
                          <w:color w:val="4F81BD"/>
                          <w:lang w:val="en-US" w:eastAsia="zh-CN"/>
                        </w:rPr>
                      </w:pPr>
                      <w:r w:rsidRPr="00433370">
                        <w:rPr>
                          <w:rFonts w:eastAsia="STKaiti"/>
                          <w:b/>
                          <w:bCs/>
                          <w:iCs/>
                          <w:color w:val="4F81BD"/>
                          <w:lang w:val="en-US" w:eastAsia="zh-CN"/>
                        </w:rPr>
                        <w:t>ITU-T</w:t>
                      </w:r>
                      <w:r w:rsidRPr="00433370">
                        <w:rPr>
                          <w:rFonts w:eastAsia="STKaiti"/>
                          <w:b/>
                          <w:bCs/>
                          <w:iCs/>
                          <w:color w:val="4F81BD"/>
                          <w:lang w:val="en-US" w:eastAsia="zh-CN"/>
                        </w:rPr>
                        <w:t>第</w:t>
                      </w:r>
                      <w:r w:rsidRPr="00433370">
                        <w:rPr>
                          <w:rFonts w:eastAsia="STKaiti"/>
                          <w:b/>
                          <w:bCs/>
                          <w:iCs/>
                          <w:color w:val="4F81BD"/>
                          <w:lang w:val="en-US" w:eastAsia="zh-CN"/>
                        </w:rPr>
                        <w:t>9</w:t>
                      </w:r>
                      <w:r w:rsidRPr="00433370">
                        <w:rPr>
                          <w:rFonts w:eastAsia="STKaiti"/>
                          <w:b/>
                          <w:bCs/>
                          <w:iCs/>
                          <w:color w:val="4F81BD"/>
                          <w:lang w:val="en-US" w:eastAsia="zh-CN"/>
                        </w:rPr>
                        <w:t>和第</w:t>
                      </w:r>
                      <w:r w:rsidRPr="00433370">
                        <w:rPr>
                          <w:rFonts w:eastAsia="STKaiti"/>
                          <w:b/>
                          <w:bCs/>
                          <w:iCs/>
                          <w:color w:val="4F81BD"/>
                          <w:lang w:val="en-US" w:eastAsia="zh-CN"/>
                        </w:rPr>
                        <w:t>15</w:t>
                      </w:r>
                      <w:r w:rsidRPr="00433370">
                        <w:rPr>
                          <w:rFonts w:eastAsia="STKaiti"/>
                          <w:b/>
                          <w:bCs/>
                          <w:iCs/>
                          <w:color w:val="4F81BD"/>
                          <w:lang w:val="en-US" w:eastAsia="zh-CN"/>
                        </w:rPr>
                        <w:t>研究组制定的标准阐明了塑造全球高速通信基础设施的技术规范</w:t>
                      </w:r>
                    </w:p>
                    <w:p w:rsidR="001A39F0" w:rsidRPr="00043DC7" w:rsidRDefault="001A39F0" w:rsidP="00B5759D">
                      <w:pPr>
                        <w:pBdr>
                          <w:top w:val="single" w:sz="24" w:space="8" w:color="4F81BD"/>
                          <w:bottom w:val="single" w:sz="24" w:space="8" w:color="4F81BD"/>
                        </w:pBdr>
                        <w:rPr>
                          <w:rFonts w:ascii="STKaiti" w:eastAsia="KaiTi_GB2312" w:hAnsi="STKaiti"/>
                          <w:iCs/>
                          <w:color w:val="4F81BD"/>
                          <w:lang w:val="en-US" w:eastAsia="zh-CN"/>
                        </w:rPr>
                      </w:pPr>
                      <w:r w:rsidRPr="00433370">
                        <w:rPr>
                          <w:rFonts w:eastAsia="STKaiti"/>
                          <w:iCs/>
                          <w:color w:val="4F81BD"/>
                          <w:lang w:val="en-US" w:eastAsia="zh-CN"/>
                        </w:rPr>
                        <w:t>该组的标准定义了高速传输网络的技术和架构，使得全球长距离信息交换成为可能</w:t>
                      </w:r>
                    </w:p>
                  </w:txbxContent>
                </v:textbox>
                <w10:wrap type="topAndBottom" anchorx="page"/>
              </v:shape>
            </w:pict>
          </mc:Fallback>
        </mc:AlternateContent>
      </w:r>
      <w:r w:rsidR="00D9757C" w:rsidRPr="005A75B8">
        <w:rPr>
          <w:rFonts w:hint="eastAsia"/>
          <w:lang w:eastAsia="zh-CN"/>
        </w:rPr>
        <w:t>国际电联</w:t>
      </w:r>
      <w:r w:rsidR="00AA1ADD" w:rsidRPr="005A75B8">
        <w:rPr>
          <w:rFonts w:hint="eastAsia"/>
          <w:lang w:eastAsia="zh-CN"/>
        </w:rPr>
        <w:t>成员在多个高速传输网络技术前沿不断取得巨大进步</w:t>
      </w:r>
      <w:r w:rsidR="00AA1ADD">
        <w:rPr>
          <w:rFonts w:hint="eastAsia"/>
          <w:lang w:val="en-US" w:eastAsia="zh-CN"/>
        </w:rPr>
        <w:t>，取得进步的领域包括光传输网络（</w:t>
      </w:r>
      <w:r w:rsidR="00AA1ADD">
        <w:rPr>
          <w:rFonts w:hint="eastAsia"/>
          <w:lang w:val="en-US" w:eastAsia="zh-CN"/>
        </w:rPr>
        <w:t>OTN</w:t>
      </w:r>
      <w:r w:rsidR="00AA1ADD">
        <w:rPr>
          <w:rFonts w:hint="eastAsia"/>
          <w:lang w:val="en-US" w:eastAsia="zh-CN"/>
        </w:rPr>
        <w:t>）和</w:t>
      </w:r>
      <w:r w:rsidR="00AA1ADD">
        <w:rPr>
          <w:rFonts w:ascii="SimSun" w:hAnsi="SimSun" w:cs="SimSun" w:hint="eastAsia"/>
          <w:bCs/>
          <w:lang w:eastAsia="zh-CN"/>
        </w:rPr>
        <w:t>同轴</w:t>
      </w:r>
      <w:r w:rsidR="00AA1ADD">
        <w:rPr>
          <w:rFonts w:ascii="SimSun" w:hAnsi="SimSun" w:cs="SimSun" w:hint="eastAsia"/>
          <w:bCs/>
          <w:lang w:val="en-US" w:eastAsia="zh-CN"/>
        </w:rPr>
        <w:t>电缆，从而为移动无线网络成功运营提供了必要的中枢网络。</w:t>
      </w:r>
    </w:p>
    <w:p w:rsidR="00AA1ADD" w:rsidRPr="005A75B8" w:rsidRDefault="003E09F9" w:rsidP="005A75B8">
      <w:pPr>
        <w:ind w:firstLineChars="200" w:firstLine="480"/>
        <w:rPr>
          <w:lang w:eastAsia="zh-CN"/>
        </w:rPr>
      </w:pPr>
      <w:r>
        <w:rPr>
          <w:rFonts w:hint="eastAsia"/>
          <w:lang w:val="en-US" w:eastAsia="zh-CN"/>
        </w:rPr>
        <w:t>国际电联</w:t>
      </w:r>
      <w:r w:rsidR="00AA1ADD">
        <w:rPr>
          <w:rFonts w:hint="eastAsia"/>
          <w:lang w:val="en-US" w:eastAsia="zh-CN"/>
        </w:rPr>
        <w:t>为用于</w:t>
      </w:r>
      <w:r w:rsidR="00AA1ADD" w:rsidRPr="00150E3B">
        <w:rPr>
          <w:rFonts w:hint="eastAsia"/>
          <w:b/>
          <w:lang w:val="en-US" w:eastAsia="zh-CN"/>
        </w:rPr>
        <w:t>传输、接入和家用的网络、技术和基础设施</w:t>
      </w:r>
      <w:r w:rsidR="00AA1ADD">
        <w:rPr>
          <w:rFonts w:hint="eastAsia"/>
          <w:lang w:val="en-US" w:eastAsia="zh-CN"/>
        </w:rPr>
        <w:t>制定了相关标准，该等标准化成果详见</w:t>
      </w:r>
      <w:r w:rsidR="00AA1ADD">
        <w:rPr>
          <w:rFonts w:hint="eastAsia"/>
          <w:lang w:val="en-US" w:eastAsia="zh-CN"/>
        </w:rPr>
        <w:t>ITU-T</w:t>
      </w:r>
      <w:r w:rsidR="00BC2DF8">
        <w:rPr>
          <w:rFonts w:hint="eastAsia"/>
          <w:lang w:val="en-US" w:eastAsia="zh-CN"/>
        </w:rPr>
        <w:t>第</w:t>
      </w:r>
      <w:r w:rsidR="00BC2DF8">
        <w:rPr>
          <w:rFonts w:hint="eastAsia"/>
          <w:lang w:val="en-US" w:eastAsia="zh-CN"/>
        </w:rPr>
        <w:t>15</w:t>
      </w:r>
      <w:r w:rsidR="00AA1ADD">
        <w:rPr>
          <w:rFonts w:hint="eastAsia"/>
          <w:lang w:val="en-US" w:eastAsia="zh-CN"/>
        </w:rPr>
        <w:t>研究组各次会议的执行摘要：</w:t>
      </w:r>
    </w:p>
    <w:p w:rsidR="00AA1ADD" w:rsidRDefault="00355C44" w:rsidP="00A31BF5">
      <w:pPr>
        <w:pStyle w:val="enumlev10"/>
        <w:rPr>
          <w:rFonts w:eastAsia="Times New Roman"/>
        </w:rPr>
      </w:pPr>
      <w:r>
        <w:t>•</w:t>
      </w:r>
      <w:r>
        <w:tab/>
      </w:r>
      <w:hyperlink r:id="rId11" w:history="1">
        <w:hyperlink r:id="rId12" w:history="1">
          <w:r w:rsidR="00AA1ADD">
            <w:rPr>
              <w:rFonts w:hint="eastAsia"/>
              <w:color w:val="0000FF"/>
              <w:u w:val="single"/>
              <w:lang w:eastAsia="zh-CN"/>
            </w:rPr>
            <w:t>执行摘要</w:t>
          </w:r>
          <w:r w:rsidR="00A74269">
            <w:rPr>
              <w:rFonts w:eastAsiaTheme="minorEastAsia" w:hint="eastAsia"/>
              <w:color w:val="0000FF"/>
              <w:u w:val="single"/>
              <w:lang w:eastAsia="zh-CN"/>
            </w:rPr>
            <w:t>，</w:t>
          </w:r>
          <w:r w:rsidR="00AA1ADD">
            <w:rPr>
              <w:rFonts w:eastAsia="Times New Roman"/>
              <w:color w:val="0000FF"/>
              <w:u w:val="single"/>
            </w:rPr>
            <w:t>2016</w:t>
          </w:r>
        </w:hyperlink>
        <w:r w:rsidR="00AA1ADD">
          <w:rPr>
            <w:rFonts w:hint="eastAsia"/>
            <w:color w:val="0000FF"/>
            <w:u w:val="single"/>
            <w:lang w:val="en-US" w:eastAsia="zh-CN"/>
          </w:rPr>
          <w:t>年</w:t>
        </w:r>
        <w:r w:rsidR="00AA1ADD">
          <w:rPr>
            <w:rFonts w:hint="eastAsia"/>
            <w:color w:val="0000FF"/>
            <w:u w:val="single"/>
            <w:lang w:val="en-US" w:eastAsia="zh-CN"/>
          </w:rPr>
          <w:t>9</w:t>
        </w:r>
        <w:r w:rsidR="00AA1ADD">
          <w:rPr>
            <w:rFonts w:hint="eastAsia"/>
            <w:color w:val="0000FF"/>
            <w:u w:val="single"/>
            <w:lang w:val="en-US" w:eastAsia="zh-CN"/>
          </w:rPr>
          <w:t>月</w:t>
        </w:r>
        <w:r w:rsidR="00AA1ADD">
          <w:rPr>
            <w:rFonts w:hint="eastAsia"/>
            <w:color w:val="0000FF"/>
            <w:u w:val="single"/>
            <w:lang w:val="en-US" w:eastAsia="zh-CN"/>
          </w:rPr>
          <w:t>19-30</w:t>
        </w:r>
        <w:r w:rsidR="00AA1ADD">
          <w:rPr>
            <w:rFonts w:hint="eastAsia"/>
            <w:color w:val="0000FF"/>
            <w:u w:val="single"/>
            <w:lang w:val="en-US" w:eastAsia="zh-CN"/>
          </w:rPr>
          <w:t>日</w:t>
        </w:r>
      </w:hyperlink>
    </w:p>
    <w:p w:rsidR="00AA1ADD" w:rsidRDefault="00355C44" w:rsidP="00A74269">
      <w:pPr>
        <w:pStyle w:val="enumlev10"/>
        <w:rPr>
          <w:rFonts w:eastAsia="Times New Roman"/>
        </w:rPr>
      </w:pPr>
      <w:r>
        <w:t>•</w:t>
      </w:r>
      <w:r>
        <w:tab/>
      </w:r>
      <w:hyperlink r:id="rId13" w:history="1">
        <w:hyperlink r:id="rId14" w:history="1">
          <w:r w:rsidR="00AA1ADD">
            <w:rPr>
              <w:rFonts w:hint="eastAsia"/>
              <w:color w:val="0000FF"/>
              <w:szCs w:val="24"/>
              <w:u w:val="single"/>
              <w:lang w:eastAsia="zh-CN"/>
            </w:rPr>
            <w:t>执行摘要</w:t>
          </w:r>
          <w:r w:rsidR="00A74269" w:rsidRPr="00A74269">
            <w:rPr>
              <w:rFonts w:ascii="SimSun" w:hAnsi="SimSun" w:cs="SimSun" w:hint="eastAsia"/>
              <w:color w:val="0000FF"/>
              <w:szCs w:val="24"/>
              <w:u w:val="single"/>
            </w:rPr>
            <w:t>，</w:t>
          </w:r>
          <w:r w:rsidR="00AA1ADD">
            <w:rPr>
              <w:rFonts w:eastAsia="Times New Roman"/>
              <w:color w:val="0000FF"/>
              <w:szCs w:val="24"/>
              <w:u w:val="single"/>
            </w:rPr>
            <w:t>2016</w:t>
          </w:r>
        </w:hyperlink>
        <w:r w:rsidR="00AA1ADD">
          <w:rPr>
            <w:rFonts w:hint="eastAsia"/>
            <w:color w:val="0000FF"/>
            <w:szCs w:val="24"/>
            <w:u w:val="single"/>
            <w:lang w:val="en-US" w:eastAsia="zh-CN"/>
          </w:rPr>
          <w:t>年</w:t>
        </w:r>
        <w:r w:rsidR="00AA1ADD">
          <w:rPr>
            <w:rFonts w:hint="eastAsia"/>
            <w:color w:val="0000FF"/>
            <w:szCs w:val="24"/>
            <w:u w:val="single"/>
            <w:lang w:val="en-US" w:eastAsia="zh-CN"/>
          </w:rPr>
          <w:t>2</w:t>
        </w:r>
        <w:r w:rsidR="00AA1ADD">
          <w:rPr>
            <w:rFonts w:hint="eastAsia"/>
            <w:color w:val="0000FF"/>
            <w:szCs w:val="24"/>
            <w:u w:val="single"/>
            <w:lang w:val="en-US" w:eastAsia="zh-CN"/>
          </w:rPr>
          <w:t>月</w:t>
        </w:r>
        <w:r w:rsidR="00AA1ADD">
          <w:rPr>
            <w:rFonts w:hint="eastAsia"/>
            <w:color w:val="0000FF"/>
            <w:szCs w:val="24"/>
            <w:u w:val="single"/>
            <w:lang w:val="en-US" w:eastAsia="zh-CN"/>
          </w:rPr>
          <w:t>15-26</w:t>
        </w:r>
        <w:r w:rsidR="00AA1ADD">
          <w:rPr>
            <w:rFonts w:hint="eastAsia"/>
            <w:color w:val="0000FF"/>
            <w:szCs w:val="24"/>
            <w:u w:val="single"/>
            <w:lang w:val="en-US" w:eastAsia="zh-CN"/>
          </w:rPr>
          <w:t>日</w:t>
        </w:r>
      </w:hyperlink>
    </w:p>
    <w:p w:rsidR="00AA1ADD" w:rsidRDefault="00355C44" w:rsidP="00A74269">
      <w:pPr>
        <w:pStyle w:val="enumlev10"/>
        <w:rPr>
          <w:rFonts w:eastAsia="Times New Roman"/>
        </w:rPr>
      </w:pPr>
      <w:r>
        <w:t>•</w:t>
      </w:r>
      <w:r>
        <w:tab/>
      </w:r>
      <w:hyperlink r:id="rId15" w:history="1">
        <w:hyperlink r:id="rId16" w:history="1">
          <w:r w:rsidR="00AA1ADD">
            <w:rPr>
              <w:rFonts w:hint="eastAsia"/>
              <w:color w:val="0000FF"/>
              <w:szCs w:val="24"/>
              <w:u w:val="single"/>
              <w:lang w:eastAsia="zh-CN"/>
            </w:rPr>
            <w:t>执行摘要</w:t>
          </w:r>
          <w:r w:rsidR="00A74269" w:rsidRPr="00A74269">
            <w:rPr>
              <w:rFonts w:ascii="SimSun" w:hAnsi="SimSun" w:cs="SimSun" w:hint="eastAsia"/>
              <w:color w:val="0000FF"/>
              <w:szCs w:val="24"/>
              <w:u w:val="single"/>
            </w:rPr>
            <w:t>，</w:t>
          </w:r>
          <w:r w:rsidR="00AA1ADD">
            <w:rPr>
              <w:rFonts w:eastAsia="Times New Roman"/>
              <w:color w:val="0000FF"/>
              <w:szCs w:val="24"/>
              <w:u w:val="single"/>
            </w:rPr>
            <w:t>2015</w:t>
          </w:r>
        </w:hyperlink>
        <w:r w:rsidR="00AA1ADD">
          <w:rPr>
            <w:rFonts w:hint="eastAsia"/>
            <w:color w:val="0000FF"/>
            <w:szCs w:val="24"/>
            <w:u w:val="single"/>
            <w:lang w:val="en-US" w:eastAsia="zh-CN"/>
          </w:rPr>
          <w:t>年</w:t>
        </w:r>
        <w:r w:rsidR="00AA1ADD">
          <w:rPr>
            <w:rFonts w:hint="eastAsia"/>
            <w:color w:val="0000FF"/>
            <w:szCs w:val="24"/>
            <w:u w:val="single"/>
            <w:lang w:val="en-US" w:eastAsia="zh-CN"/>
          </w:rPr>
          <w:t>6</w:t>
        </w:r>
        <w:r w:rsidR="00AA1ADD">
          <w:rPr>
            <w:rFonts w:hint="eastAsia"/>
            <w:color w:val="0000FF"/>
            <w:szCs w:val="24"/>
            <w:u w:val="single"/>
            <w:lang w:val="en-US" w:eastAsia="zh-CN"/>
          </w:rPr>
          <w:t>月</w:t>
        </w:r>
        <w:r w:rsidR="00AA1ADD">
          <w:rPr>
            <w:rFonts w:hint="eastAsia"/>
            <w:color w:val="0000FF"/>
            <w:szCs w:val="24"/>
            <w:u w:val="single"/>
            <w:lang w:val="en-US" w:eastAsia="zh-CN"/>
          </w:rPr>
          <w:t>22</w:t>
        </w:r>
        <w:r w:rsidR="00AA1ADD">
          <w:rPr>
            <w:rFonts w:hint="eastAsia"/>
            <w:color w:val="0000FF"/>
            <w:szCs w:val="24"/>
            <w:u w:val="single"/>
            <w:lang w:val="en-US" w:eastAsia="zh-CN"/>
          </w:rPr>
          <w:t>日</w:t>
        </w:r>
        <w:r w:rsidR="00AA1ADD">
          <w:rPr>
            <w:rFonts w:hint="eastAsia"/>
            <w:color w:val="0000FF"/>
            <w:szCs w:val="24"/>
            <w:u w:val="single"/>
            <w:lang w:val="en-US" w:eastAsia="zh-CN"/>
          </w:rPr>
          <w:t>-7</w:t>
        </w:r>
        <w:r w:rsidR="00AA1ADD">
          <w:rPr>
            <w:rFonts w:hint="eastAsia"/>
            <w:color w:val="0000FF"/>
            <w:szCs w:val="24"/>
            <w:u w:val="single"/>
            <w:lang w:val="en-US" w:eastAsia="zh-CN"/>
          </w:rPr>
          <w:t>月</w:t>
        </w:r>
        <w:r w:rsidR="00AA1ADD">
          <w:rPr>
            <w:rFonts w:hint="eastAsia"/>
            <w:color w:val="0000FF"/>
            <w:szCs w:val="24"/>
            <w:u w:val="single"/>
            <w:lang w:val="en-US" w:eastAsia="zh-CN"/>
          </w:rPr>
          <w:t>3</w:t>
        </w:r>
        <w:r w:rsidR="00AA1ADD">
          <w:rPr>
            <w:rFonts w:hint="eastAsia"/>
            <w:color w:val="0000FF"/>
            <w:szCs w:val="24"/>
            <w:u w:val="single"/>
            <w:lang w:val="en-US" w:eastAsia="zh-CN"/>
          </w:rPr>
          <w:t>日</w:t>
        </w:r>
      </w:hyperlink>
    </w:p>
    <w:p w:rsidR="00AA1ADD" w:rsidRDefault="00355C44" w:rsidP="00A74269">
      <w:pPr>
        <w:pStyle w:val="enumlev10"/>
        <w:rPr>
          <w:rFonts w:eastAsia="Times New Roman"/>
        </w:rPr>
      </w:pPr>
      <w:r>
        <w:t>•</w:t>
      </w:r>
      <w:r>
        <w:tab/>
      </w:r>
      <w:hyperlink r:id="rId17" w:history="1">
        <w:hyperlink r:id="rId18" w:history="1">
          <w:r w:rsidR="00AA1ADD">
            <w:rPr>
              <w:rFonts w:hint="eastAsia"/>
              <w:color w:val="0000FF"/>
              <w:szCs w:val="24"/>
              <w:u w:val="single"/>
              <w:lang w:eastAsia="zh-CN"/>
            </w:rPr>
            <w:t>执行摘要</w:t>
          </w:r>
          <w:r w:rsidR="00A74269" w:rsidRPr="00A74269">
            <w:rPr>
              <w:rFonts w:ascii="SimSun" w:hAnsi="SimSun" w:cs="SimSun" w:hint="eastAsia"/>
              <w:color w:val="0000FF"/>
              <w:szCs w:val="24"/>
              <w:u w:val="single"/>
            </w:rPr>
            <w:t>，</w:t>
          </w:r>
          <w:r w:rsidR="00AA1ADD">
            <w:rPr>
              <w:rFonts w:eastAsia="Times New Roman"/>
              <w:color w:val="0000FF"/>
              <w:szCs w:val="24"/>
              <w:u w:val="single"/>
            </w:rPr>
            <w:t>2014</w:t>
          </w:r>
        </w:hyperlink>
        <w:r w:rsidR="00AA1ADD">
          <w:rPr>
            <w:rFonts w:hint="eastAsia"/>
            <w:color w:val="0000FF"/>
            <w:szCs w:val="24"/>
            <w:u w:val="single"/>
            <w:lang w:val="en-US" w:eastAsia="zh-CN"/>
          </w:rPr>
          <w:t>年</w:t>
        </w:r>
        <w:r w:rsidR="00AA1ADD">
          <w:rPr>
            <w:rFonts w:hint="eastAsia"/>
            <w:color w:val="0000FF"/>
            <w:szCs w:val="24"/>
            <w:u w:val="single"/>
            <w:lang w:val="en-US" w:eastAsia="zh-CN"/>
          </w:rPr>
          <w:t>11</w:t>
        </w:r>
        <w:r w:rsidR="00AA1ADD">
          <w:rPr>
            <w:rFonts w:hint="eastAsia"/>
            <w:color w:val="0000FF"/>
            <w:szCs w:val="24"/>
            <w:u w:val="single"/>
            <w:lang w:val="en-US" w:eastAsia="zh-CN"/>
          </w:rPr>
          <w:t>月</w:t>
        </w:r>
        <w:r w:rsidR="00AA1ADD">
          <w:rPr>
            <w:rFonts w:hint="eastAsia"/>
            <w:color w:val="0000FF"/>
            <w:szCs w:val="24"/>
            <w:u w:val="single"/>
            <w:lang w:val="en-US" w:eastAsia="zh-CN"/>
          </w:rPr>
          <w:t>24</w:t>
        </w:r>
        <w:r w:rsidR="00AA1ADD">
          <w:rPr>
            <w:rFonts w:hint="eastAsia"/>
            <w:color w:val="0000FF"/>
            <w:szCs w:val="24"/>
            <w:u w:val="single"/>
            <w:lang w:val="en-US" w:eastAsia="zh-CN"/>
          </w:rPr>
          <w:t>日</w:t>
        </w:r>
        <w:r w:rsidR="00AA1ADD">
          <w:rPr>
            <w:rFonts w:hint="eastAsia"/>
            <w:color w:val="0000FF"/>
            <w:szCs w:val="24"/>
            <w:u w:val="single"/>
            <w:lang w:val="en-US" w:eastAsia="zh-CN"/>
          </w:rPr>
          <w:t>-12</w:t>
        </w:r>
        <w:r w:rsidR="00AA1ADD">
          <w:rPr>
            <w:rFonts w:hint="eastAsia"/>
            <w:color w:val="0000FF"/>
            <w:szCs w:val="24"/>
            <w:u w:val="single"/>
            <w:lang w:val="en-US" w:eastAsia="zh-CN"/>
          </w:rPr>
          <w:t>月</w:t>
        </w:r>
        <w:r w:rsidR="00AA1ADD">
          <w:rPr>
            <w:rFonts w:hint="eastAsia"/>
            <w:color w:val="0000FF"/>
            <w:szCs w:val="24"/>
            <w:u w:val="single"/>
            <w:lang w:val="en-US" w:eastAsia="zh-CN"/>
          </w:rPr>
          <w:t>5</w:t>
        </w:r>
        <w:r w:rsidR="00AA1ADD">
          <w:rPr>
            <w:rFonts w:hint="eastAsia"/>
            <w:color w:val="0000FF"/>
            <w:szCs w:val="24"/>
            <w:u w:val="single"/>
            <w:lang w:val="en-US" w:eastAsia="zh-CN"/>
          </w:rPr>
          <w:t>日</w:t>
        </w:r>
      </w:hyperlink>
    </w:p>
    <w:p w:rsidR="00AA1ADD" w:rsidRDefault="00355C44" w:rsidP="00A74269">
      <w:pPr>
        <w:pStyle w:val="enumlev10"/>
        <w:rPr>
          <w:rFonts w:eastAsia="Times New Roman"/>
        </w:rPr>
      </w:pPr>
      <w:r>
        <w:t>•</w:t>
      </w:r>
      <w:r>
        <w:tab/>
      </w:r>
      <w:hyperlink r:id="rId19" w:history="1">
        <w:hyperlink r:id="rId20" w:history="1">
          <w:r w:rsidR="00AA1ADD">
            <w:rPr>
              <w:rFonts w:hint="eastAsia"/>
              <w:color w:val="0000FF"/>
              <w:szCs w:val="24"/>
              <w:u w:val="single"/>
              <w:lang w:eastAsia="zh-CN"/>
            </w:rPr>
            <w:t>执行摘要</w:t>
          </w:r>
          <w:r w:rsidR="00A74269" w:rsidRPr="00A74269">
            <w:rPr>
              <w:rFonts w:ascii="SimSun" w:hAnsi="SimSun" w:cs="SimSun" w:hint="eastAsia"/>
              <w:color w:val="0000FF"/>
              <w:szCs w:val="24"/>
              <w:u w:val="single"/>
            </w:rPr>
            <w:t>，</w:t>
          </w:r>
          <w:r w:rsidR="00AA1ADD">
            <w:rPr>
              <w:rFonts w:eastAsia="Times New Roman"/>
              <w:color w:val="0000FF"/>
              <w:szCs w:val="24"/>
              <w:u w:val="single"/>
            </w:rPr>
            <w:t>2014</w:t>
          </w:r>
        </w:hyperlink>
        <w:r w:rsidR="00AA1ADD">
          <w:rPr>
            <w:rFonts w:hint="eastAsia"/>
            <w:color w:val="0000FF"/>
            <w:szCs w:val="24"/>
            <w:u w:val="single"/>
            <w:lang w:val="en-US" w:eastAsia="zh-CN"/>
          </w:rPr>
          <w:t>年</w:t>
        </w:r>
        <w:r w:rsidR="00AA1ADD">
          <w:rPr>
            <w:rFonts w:hint="eastAsia"/>
            <w:color w:val="0000FF"/>
            <w:szCs w:val="24"/>
            <w:u w:val="single"/>
            <w:lang w:val="en-US" w:eastAsia="zh-CN"/>
          </w:rPr>
          <w:t>3</w:t>
        </w:r>
        <w:r w:rsidR="00AA1ADD">
          <w:rPr>
            <w:rFonts w:hint="eastAsia"/>
            <w:color w:val="0000FF"/>
            <w:szCs w:val="24"/>
            <w:u w:val="single"/>
            <w:lang w:val="en-US" w:eastAsia="zh-CN"/>
          </w:rPr>
          <w:t>月</w:t>
        </w:r>
        <w:r w:rsidR="00AA1ADD">
          <w:rPr>
            <w:rFonts w:hint="eastAsia"/>
            <w:color w:val="0000FF"/>
            <w:szCs w:val="24"/>
            <w:u w:val="single"/>
            <w:lang w:val="en-US" w:eastAsia="zh-CN"/>
          </w:rPr>
          <w:t>24</w:t>
        </w:r>
        <w:r w:rsidR="00AA1ADD">
          <w:rPr>
            <w:rFonts w:hint="eastAsia"/>
            <w:color w:val="0000FF"/>
            <w:szCs w:val="24"/>
            <w:u w:val="single"/>
            <w:lang w:val="en-US" w:eastAsia="zh-CN"/>
          </w:rPr>
          <w:t>日</w:t>
        </w:r>
        <w:r w:rsidR="00AA1ADD">
          <w:rPr>
            <w:rFonts w:hint="eastAsia"/>
            <w:color w:val="0000FF"/>
            <w:szCs w:val="24"/>
            <w:u w:val="single"/>
            <w:lang w:val="en-US" w:eastAsia="zh-CN"/>
          </w:rPr>
          <w:t>-4</w:t>
        </w:r>
        <w:r w:rsidR="00AA1ADD">
          <w:rPr>
            <w:rFonts w:hint="eastAsia"/>
            <w:color w:val="0000FF"/>
            <w:szCs w:val="24"/>
            <w:u w:val="single"/>
            <w:lang w:val="en-US" w:eastAsia="zh-CN"/>
          </w:rPr>
          <w:t>月</w:t>
        </w:r>
        <w:r w:rsidR="00AA1ADD">
          <w:rPr>
            <w:rFonts w:hint="eastAsia"/>
            <w:color w:val="0000FF"/>
            <w:szCs w:val="24"/>
            <w:u w:val="single"/>
            <w:lang w:val="en-US" w:eastAsia="zh-CN"/>
          </w:rPr>
          <w:t>4</w:t>
        </w:r>
        <w:r w:rsidR="00AA1ADD">
          <w:rPr>
            <w:rFonts w:hint="eastAsia"/>
            <w:color w:val="0000FF"/>
            <w:szCs w:val="24"/>
            <w:u w:val="single"/>
            <w:lang w:val="en-US" w:eastAsia="zh-CN"/>
          </w:rPr>
          <w:t>日</w:t>
        </w:r>
      </w:hyperlink>
    </w:p>
    <w:p w:rsidR="00AA1ADD" w:rsidRDefault="00355C44" w:rsidP="00A74269">
      <w:pPr>
        <w:pStyle w:val="enumlev10"/>
        <w:rPr>
          <w:rFonts w:eastAsia="Times New Roman"/>
          <w:lang w:eastAsia="zh-CN"/>
        </w:rPr>
      </w:pPr>
      <w:r>
        <w:rPr>
          <w:lang w:eastAsia="zh-CN"/>
        </w:rPr>
        <w:lastRenderedPageBreak/>
        <w:t>•</w:t>
      </w:r>
      <w:r>
        <w:rPr>
          <w:lang w:eastAsia="zh-CN"/>
        </w:rPr>
        <w:tab/>
      </w:r>
      <w:hyperlink r:id="rId21" w:history="1">
        <w:hyperlink r:id="rId22" w:history="1">
          <w:r w:rsidR="00AA1ADD">
            <w:rPr>
              <w:rFonts w:hint="eastAsia"/>
              <w:color w:val="0000FF"/>
              <w:szCs w:val="24"/>
              <w:u w:val="single"/>
              <w:lang w:eastAsia="zh-CN"/>
            </w:rPr>
            <w:t>执行摘要</w:t>
          </w:r>
          <w:r w:rsidR="00A74269" w:rsidRPr="00A74269">
            <w:rPr>
              <w:rFonts w:ascii="SimSun" w:hAnsi="SimSun" w:cs="SimSun" w:hint="eastAsia"/>
              <w:color w:val="0000FF"/>
              <w:szCs w:val="24"/>
              <w:u w:val="single"/>
              <w:lang w:eastAsia="zh-CN"/>
            </w:rPr>
            <w:t>，</w:t>
          </w:r>
          <w:r w:rsidR="00AA1ADD">
            <w:rPr>
              <w:rFonts w:eastAsia="Times New Roman"/>
              <w:color w:val="0000FF"/>
              <w:szCs w:val="24"/>
              <w:u w:val="single"/>
              <w:lang w:eastAsia="zh-CN"/>
            </w:rPr>
            <w:t>2013</w:t>
          </w:r>
        </w:hyperlink>
        <w:r w:rsidR="00AA1ADD">
          <w:rPr>
            <w:rFonts w:hint="eastAsia"/>
            <w:color w:val="0000FF"/>
            <w:szCs w:val="24"/>
            <w:u w:val="single"/>
            <w:lang w:val="en-US" w:eastAsia="zh-CN"/>
          </w:rPr>
          <w:t>年</w:t>
        </w:r>
        <w:r w:rsidR="00AA1ADD">
          <w:rPr>
            <w:rFonts w:hint="eastAsia"/>
            <w:color w:val="0000FF"/>
            <w:szCs w:val="24"/>
            <w:u w:val="single"/>
            <w:lang w:val="en-US" w:eastAsia="zh-CN"/>
          </w:rPr>
          <w:t>7</w:t>
        </w:r>
        <w:r w:rsidR="00AA1ADD">
          <w:rPr>
            <w:rFonts w:hint="eastAsia"/>
            <w:color w:val="0000FF"/>
            <w:szCs w:val="24"/>
            <w:u w:val="single"/>
            <w:lang w:val="en-US" w:eastAsia="zh-CN"/>
          </w:rPr>
          <w:t>月</w:t>
        </w:r>
        <w:r w:rsidR="00AA1ADD">
          <w:rPr>
            <w:rFonts w:hint="eastAsia"/>
            <w:color w:val="0000FF"/>
            <w:szCs w:val="24"/>
            <w:u w:val="single"/>
            <w:lang w:val="en-US" w:eastAsia="zh-CN"/>
          </w:rPr>
          <w:t>1-12</w:t>
        </w:r>
        <w:r w:rsidR="00AA1ADD">
          <w:rPr>
            <w:rFonts w:hint="eastAsia"/>
            <w:color w:val="0000FF"/>
            <w:szCs w:val="24"/>
            <w:u w:val="single"/>
            <w:lang w:val="en-US" w:eastAsia="zh-CN"/>
          </w:rPr>
          <w:t>日和</w:t>
        </w:r>
        <w:r w:rsidR="00AA1ADD">
          <w:rPr>
            <w:rFonts w:hint="eastAsia"/>
            <w:color w:val="0000FF"/>
            <w:szCs w:val="24"/>
            <w:u w:val="single"/>
            <w:lang w:val="en-US" w:eastAsia="zh-CN"/>
          </w:rPr>
          <w:t>12</w:t>
        </w:r>
        <w:r w:rsidR="00AA1ADD">
          <w:rPr>
            <w:rFonts w:hint="eastAsia"/>
            <w:color w:val="0000FF"/>
            <w:szCs w:val="24"/>
            <w:u w:val="single"/>
            <w:lang w:val="en-US" w:eastAsia="zh-CN"/>
          </w:rPr>
          <w:t>月</w:t>
        </w:r>
        <w:r w:rsidR="00AA1ADD">
          <w:rPr>
            <w:rFonts w:hint="eastAsia"/>
            <w:color w:val="0000FF"/>
            <w:szCs w:val="24"/>
            <w:u w:val="single"/>
            <w:lang w:val="en-US" w:eastAsia="zh-CN"/>
          </w:rPr>
          <w:t>6</w:t>
        </w:r>
        <w:r w:rsidR="00AA1ADD">
          <w:rPr>
            <w:rFonts w:hint="eastAsia"/>
            <w:color w:val="0000FF"/>
            <w:szCs w:val="24"/>
            <w:u w:val="single"/>
            <w:lang w:val="en-US" w:eastAsia="zh-CN"/>
          </w:rPr>
          <w:t>日</w:t>
        </w:r>
      </w:hyperlink>
    </w:p>
    <w:p w:rsidR="00AA1ADD" w:rsidRDefault="00355C44" w:rsidP="00A74269">
      <w:pPr>
        <w:pStyle w:val="enumlev10"/>
        <w:rPr>
          <w:rFonts w:eastAsia="Times New Roman"/>
          <w:lang w:eastAsia="zh-CN"/>
        </w:rPr>
      </w:pPr>
      <w:r>
        <w:rPr>
          <w:lang w:eastAsia="zh-CN"/>
        </w:rPr>
        <w:t>•</w:t>
      </w:r>
      <w:r>
        <w:rPr>
          <w:lang w:eastAsia="zh-CN"/>
        </w:rPr>
        <w:tab/>
      </w:r>
      <w:hyperlink r:id="rId23" w:history="1">
        <w:hyperlink r:id="rId24" w:history="1">
          <w:r w:rsidR="00AA1ADD">
            <w:rPr>
              <w:rFonts w:hint="eastAsia"/>
              <w:color w:val="0000FF"/>
              <w:szCs w:val="24"/>
              <w:u w:val="single"/>
              <w:lang w:eastAsia="zh-CN"/>
            </w:rPr>
            <w:t>执行摘要</w:t>
          </w:r>
          <w:r w:rsidR="00A74269" w:rsidRPr="00A74269">
            <w:rPr>
              <w:rFonts w:ascii="SimSun" w:hAnsi="SimSun" w:cs="SimSun" w:hint="eastAsia"/>
              <w:color w:val="0000FF"/>
              <w:szCs w:val="24"/>
              <w:u w:val="single"/>
              <w:lang w:eastAsia="zh-CN"/>
            </w:rPr>
            <w:t>，</w:t>
          </w:r>
          <w:r w:rsidR="00AA1ADD">
            <w:rPr>
              <w:rFonts w:eastAsia="Times New Roman"/>
              <w:color w:val="0000FF"/>
              <w:szCs w:val="24"/>
              <w:u w:val="single"/>
              <w:lang w:eastAsia="zh-CN"/>
            </w:rPr>
            <w:t>2013</w:t>
          </w:r>
        </w:hyperlink>
        <w:r w:rsidR="00AA1ADD">
          <w:rPr>
            <w:rFonts w:hint="eastAsia"/>
            <w:color w:val="0000FF"/>
            <w:szCs w:val="24"/>
            <w:u w:val="single"/>
            <w:lang w:val="en-US" w:eastAsia="zh-CN"/>
          </w:rPr>
          <w:t>年</w:t>
        </w:r>
        <w:r w:rsidR="00AA1ADD">
          <w:rPr>
            <w:rFonts w:hint="eastAsia"/>
            <w:color w:val="0000FF"/>
            <w:szCs w:val="24"/>
            <w:u w:val="single"/>
            <w:lang w:val="en-US" w:eastAsia="zh-CN"/>
          </w:rPr>
          <w:t>2</w:t>
        </w:r>
        <w:r w:rsidR="00AA1ADD">
          <w:rPr>
            <w:rFonts w:hint="eastAsia"/>
            <w:color w:val="0000FF"/>
            <w:szCs w:val="24"/>
            <w:u w:val="single"/>
            <w:lang w:val="en-US" w:eastAsia="zh-CN"/>
          </w:rPr>
          <w:t>月</w:t>
        </w:r>
        <w:r w:rsidR="00AA1ADD">
          <w:rPr>
            <w:rFonts w:hint="eastAsia"/>
            <w:color w:val="0000FF"/>
            <w:szCs w:val="24"/>
            <w:u w:val="single"/>
            <w:lang w:val="en-US" w:eastAsia="zh-CN"/>
          </w:rPr>
          <w:t>1</w:t>
        </w:r>
        <w:r w:rsidR="00AA1ADD">
          <w:rPr>
            <w:rFonts w:hint="eastAsia"/>
            <w:color w:val="0000FF"/>
            <w:szCs w:val="24"/>
            <w:u w:val="single"/>
            <w:lang w:val="en-US" w:eastAsia="zh-CN"/>
          </w:rPr>
          <w:t>日</w:t>
        </w:r>
      </w:hyperlink>
    </w:p>
    <w:p w:rsidR="00AA1ADD" w:rsidRDefault="00AA1ADD" w:rsidP="000D43A2">
      <w:pPr>
        <w:pStyle w:val="Heading2"/>
        <w:rPr>
          <w:rFonts w:eastAsia="Times New Roman"/>
          <w:lang w:eastAsia="zh-CN"/>
        </w:rPr>
      </w:pPr>
      <w:bookmarkStart w:id="81" w:name="_Toc453932938"/>
      <w:bookmarkStart w:id="82" w:name="_Toc462664191"/>
      <w:bookmarkStart w:id="83" w:name="_Toc454295842"/>
      <w:bookmarkStart w:id="84" w:name="_Toc438553940"/>
      <w:bookmarkStart w:id="85" w:name="_Toc453929066"/>
      <w:bookmarkStart w:id="86" w:name="_Toc16440"/>
      <w:bookmarkStart w:id="87" w:name="_Toc465079748"/>
      <w:bookmarkStart w:id="88" w:name="_Toc465081770"/>
      <w:bookmarkStart w:id="89" w:name="_Toc465098850"/>
      <w:r>
        <w:rPr>
          <w:rFonts w:eastAsia="Times New Roman"/>
          <w:lang w:eastAsia="zh-CN"/>
        </w:rPr>
        <w:t>2.1</w:t>
      </w:r>
      <w:r>
        <w:rPr>
          <w:rFonts w:eastAsia="Times New Roman"/>
          <w:lang w:eastAsia="zh-CN"/>
        </w:rPr>
        <w:tab/>
      </w:r>
      <w:bookmarkEnd w:id="81"/>
      <w:bookmarkEnd w:id="82"/>
      <w:bookmarkEnd w:id="83"/>
      <w:bookmarkEnd w:id="84"/>
      <w:bookmarkEnd w:id="85"/>
      <w:r>
        <w:rPr>
          <w:rFonts w:hint="eastAsia"/>
          <w:lang w:val="en-US" w:eastAsia="zh-CN"/>
        </w:rPr>
        <w:t>超高速光纤网络：超过</w:t>
      </w:r>
      <w:r>
        <w:rPr>
          <w:rFonts w:hint="eastAsia"/>
          <w:lang w:val="en-US" w:eastAsia="zh-CN"/>
        </w:rPr>
        <w:t>100G</w:t>
      </w:r>
      <w:r>
        <w:rPr>
          <w:rFonts w:hint="eastAsia"/>
          <w:lang w:val="en-US" w:eastAsia="zh-CN"/>
        </w:rPr>
        <w:t>的光传输网络（</w:t>
      </w:r>
      <w:r>
        <w:rPr>
          <w:rFonts w:hint="eastAsia"/>
          <w:lang w:val="en-US" w:eastAsia="zh-CN"/>
        </w:rPr>
        <w:t>OTN</w:t>
      </w:r>
      <w:r>
        <w:rPr>
          <w:rFonts w:hint="eastAsia"/>
          <w:lang w:val="en-US" w:eastAsia="zh-CN"/>
        </w:rPr>
        <w:t>）</w:t>
      </w:r>
      <w:bookmarkEnd w:id="86"/>
      <w:bookmarkEnd w:id="87"/>
      <w:bookmarkEnd w:id="88"/>
      <w:bookmarkEnd w:id="89"/>
    </w:p>
    <w:p w:rsidR="00AA1ADD" w:rsidRPr="004959C1" w:rsidRDefault="00AA1ADD" w:rsidP="004959C1">
      <w:pPr>
        <w:ind w:firstLineChars="200" w:firstLine="480"/>
        <w:rPr>
          <w:lang w:eastAsia="zh-CN"/>
        </w:rPr>
      </w:pPr>
      <w:r w:rsidRPr="004959C1">
        <w:rPr>
          <w:lang w:eastAsia="zh-CN"/>
        </w:rPr>
        <w:t>研究组的二月会议</w:t>
      </w:r>
      <w:r w:rsidRPr="004959C1">
        <w:rPr>
          <w:rFonts w:hint="eastAsia"/>
          <w:lang w:eastAsia="zh-CN"/>
        </w:rPr>
        <w:t>完成</w:t>
      </w:r>
      <w:r w:rsidRPr="004959C1">
        <w:rPr>
          <w:lang w:eastAsia="zh-CN"/>
        </w:rPr>
        <w:t>了对第五版</w:t>
      </w:r>
      <w:r w:rsidRPr="004959C1">
        <w:rPr>
          <w:lang w:eastAsia="zh-CN"/>
        </w:rPr>
        <w:t xml:space="preserve">ITU-T </w:t>
      </w:r>
      <w:r w:rsidRPr="004959C1">
        <w:rPr>
          <w:rFonts w:hint="eastAsia"/>
          <w:lang w:eastAsia="zh-CN"/>
        </w:rPr>
        <w:t>G</w:t>
      </w:r>
      <w:r w:rsidRPr="004959C1">
        <w:rPr>
          <w:lang w:eastAsia="zh-CN"/>
        </w:rPr>
        <w:t>.709/</w:t>
      </w:r>
      <w:r w:rsidRPr="004959C1">
        <w:rPr>
          <w:rFonts w:hint="eastAsia"/>
          <w:lang w:eastAsia="zh-CN"/>
        </w:rPr>
        <w:t>Y</w:t>
      </w:r>
      <w:r w:rsidRPr="004959C1">
        <w:rPr>
          <w:lang w:eastAsia="zh-CN"/>
        </w:rPr>
        <w:t>.1331</w:t>
      </w:r>
      <w:r w:rsidRPr="004959C1">
        <w:rPr>
          <w:lang w:eastAsia="zh-CN"/>
        </w:rPr>
        <w:t>建议书</w:t>
      </w:r>
      <w:r w:rsidR="00D25FEC" w:rsidRPr="00D25FEC">
        <w:rPr>
          <w:rFonts w:ascii="SimSun" w:hAnsi="SimSun" w:hint="eastAsia"/>
          <w:lang w:eastAsia="zh-CN"/>
        </w:rPr>
        <w:t>“</w:t>
      </w:r>
      <w:r w:rsidRPr="004959C1">
        <w:rPr>
          <w:lang w:eastAsia="zh-CN"/>
        </w:rPr>
        <w:t>光传送网络接口</w:t>
      </w:r>
      <w:r w:rsidR="00D25FEC" w:rsidRPr="00D25FEC">
        <w:rPr>
          <w:rFonts w:ascii="SimSun" w:hAnsi="SimSun" w:hint="eastAsia"/>
          <w:lang w:eastAsia="zh-CN"/>
        </w:rPr>
        <w:t>”</w:t>
      </w:r>
      <w:r w:rsidRPr="004959C1">
        <w:rPr>
          <w:lang w:eastAsia="zh-CN"/>
        </w:rPr>
        <w:t>的第一阶段</w:t>
      </w:r>
      <w:r w:rsidRPr="004959C1">
        <w:rPr>
          <w:rFonts w:hint="eastAsia"/>
          <w:lang w:eastAsia="zh-CN"/>
        </w:rPr>
        <w:t>审批</w:t>
      </w:r>
      <w:r w:rsidR="00D25FEC">
        <w:rPr>
          <w:lang w:eastAsia="zh-CN"/>
        </w:rPr>
        <w:t>（</w:t>
      </w:r>
      <w:r w:rsidR="00D25FEC" w:rsidRPr="00D25FEC">
        <w:rPr>
          <w:rFonts w:ascii="SimSun" w:hAnsi="SimSun"/>
          <w:lang w:eastAsia="zh-CN"/>
        </w:rPr>
        <w:t>“</w:t>
      </w:r>
      <w:r w:rsidRPr="004959C1">
        <w:rPr>
          <w:lang w:eastAsia="zh-CN"/>
        </w:rPr>
        <w:t>同意</w:t>
      </w:r>
      <w:r w:rsidR="00D25FEC" w:rsidRPr="00D25FEC">
        <w:rPr>
          <w:rFonts w:ascii="SimSun" w:hAnsi="SimSun"/>
          <w:lang w:eastAsia="zh-CN"/>
        </w:rPr>
        <w:t>”</w:t>
      </w:r>
      <w:r w:rsidR="00D25FEC">
        <w:rPr>
          <w:lang w:eastAsia="zh-CN"/>
        </w:rPr>
        <w:t>）</w:t>
      </w:r>
      <w:r w:rsidRPr="004959C1">
        <w:rPr>
          <w:lang w:eastAsia="zh-CN"/>
        </w:rPr>
        <w:t>，</w:t>
      </w:r>
      <w:r w:rsidRPr="004959C1">
        <w:rPr>
          <w:rFonts w:hint="eastAsia"/>
          <w:lang w:eastAsia="zh-CN"/>
        </w:rPr>
        <w:t>这预示</w:t>
      </w:r>
      <w:r w:rsidRPr="004959C1">
        <w:rPr>
          <w:lang w:eastAsia="zh-CN"/>
        </w:rPr>
        <w:t>实现光传输速率</w:t>
      </w:r>
      <w:r w:rsidRPr="004959C1">
        <w:rPr>
          <w:rFonts w:hint="eastAsia"/>
          <w:lang w:eastAsia="zh-CN"/>
        </w:rPr>
        <w:t>超</w:t>
      </w:r>
      <w:r w:rsidRPr="004959C1">
        <w:rPr>
          <w:lang w:eastAsia="zh-CN"/>
        </w:rPr>
        <w:t>100 Gbit/s</w:t>
      </w:r>
      <w:r w:rsidRPr="004959C1">
        <w:rPr>
          <w:rFonts w:hint="eastAsia"/>
          <w:lang w:eastAsia="zh-CN"/>
        </w:rPr>
        <w:t>的三年进程暂告结束。对经修订的</w:t>
      </w:r>
      <w:r w:rsidRPr="004959C1">
        <w:rPr>
          <w:lang w:eastAsia="zh-CN"/>
        </w:rPr>
        <w:t>ITU-T G.709/Y.1331</w:t>
      </w:r>
      <w:r w:rsidRPr="004959C1">
        <w:rPr>
          <w:lang w:eastAsia="zh-CN"/>
        </w:rPr>
        <w:t>建议书的认可</w:t>
      </w:r>
      <w:r w:rsidRPr="004959C1">
        <w:rPr>
          <w:rFonts w:hint="eastAsia"/>
          <w:lang w:eastAsia="zh-CN"/>
        </w:rPr>
        <w:t>，</w:t>
      </w:r>
      <w:r w:rsidRPr="004959C1">
        <w:rPr>
          <w:lang w:eastAsia="zh-CN"/>
        </w:rPr>
        <w:t>标志着下一代光传输基本要素</w:t>
      </w:r>
      <w:r w:rsidRPr="004959C1">
        <w:rPr>
          <w:rFonts w:hint="eastAsia"/>
          <w:lang w:eastAsia="zh-CN"/>
        </w:rPr>
        <w:t>部署到位</w:t>
      </w:r>
      <w:r w:rsidRPr="004959C1">
        <w:rPr>
          <w:lang w:eastAsia="zh-CN"/>
        </w:rPr>
        <w:t>，</w:t>
      </w:r>
      <w:r w:rsidRPr="004959C1">
        <w:rPr>
          <w:rFonts w:hint="eastAsia"/>
          <w:lang w:eastAsia="zh-CN"/>
        </w:rPr>
        <w:t>满足了</w:t>
      </w:r>
      <w:r w:rsidRPr="004959C1">
        <w:rPr>
          <w:lang w:eastAsia="zh-CN"/>
        </w:rPr>
        <w:t>行业以城</w:t>
      </w:r>
      <w:r w:rsidRPr="004959C1">
        <w:rPr>
          <w:rFonts w:hint="eastAsia"/>
          <w:lang w:eastAsia="zh-CN"/>
        </w:rPr>
        <w:t>市</w:t>
      </w:r>
      <w:r w:rsidRPr="004959C1">
        <w:rPr>
          <w:lang w:eastAsia="zh-CN"/>
        </w:rPr>
        <w:t>和长途</w:t>
      </w:r>
      <w:r w:rsidRPr="004959C1">
        <w:rPr>
          <w:rFonts w:hint="eastAsia"/>
          <w:lang w:eastAsia="zh-CN"/>
        </w:rPr>
        <w:t>传</w:t>
      </w:r>
      <w:r w:rsidRPr="004959C1">
        <w:rPr>
          <w:lang w:eastAsia="zh-CN"/>
        </w:rPr>
        <w:t>输网络</w:t>
      </w:r>
      <w:r w:rsidRPr="004959C1">
        <w:rPr>
          <w:rFonts w:hint="eastAsia"/>
          <w:lang w:eastAsia="zh-CN"/>
        </w:rPr>
        <w:t>扩容</w:t>
      </w:r>
      <w:r w:rsidRPr="004959C1">
        <w:rPr>
          <w:lang w:eastAsia="zh-CN"/>
        </w:rPr>
        <w:t>，</w:t>
      </w:r>
      <w:r w:rsidRPr="004959C1">
        <w:rPr>
          <w:rFonts w:hint="eastAsia"/>
          <w:lang w:eastAsia="zh-CN"/>
        </w:rPr>
        <w:t>支持日益</w:t>
      </w:r>
      <w:r w:rsidRPr="004959C1">
        <w:rPr>
          <w:lang w:eastAsia="zh-CN"/>
        </w:rPr>
        <w:t>增长的视频和数据流量的需求。</w:t>
      </w:r>
    </w:p>
    <w:p w:rsidR="00AA1ADD" w:rsidRPr="004959C1" w:rsidRDefault="00AA1ADD" w:rsidP="004959C1">
      <w:pPr>
        <w:ind w:firstLineChars="200" w:firstLine="480"/>
        <w:rPr>
          <w:lang w:eastAsia="zh-CN"/>
        </w:rPr>
      </w:pPr>
      <w:r w:rsidRPr="004959C1">
        <w:rPr>
          <w:lang w:eastAsia="zh-CN"/>
        </w:rPr>
        <w:t>经修订的</w:t>
      </w:r>
      <w:r w:rsidRPr="004959C1">
        <w:rPr>
          <w:lang w:eastAsia="zh-CN"/>
        </w:rPr>
        <w:t>ITU-T G.709/Y.1331</w:t>
      </w:r>
      <w:r w:rsidRPr="004959C1">
        <w:rPr>
          <w:lang w:eastAsia="zh-CN"/>
        </w:rPr>
        <w:t>建议书</w:t>
      </w:r>
      <w:r w:rsidRPr="004959C1">
        <w:rPr>
          <w:rFonts w:hint="eastAsia"/>
          <w:lang w:eastAsia="zh-CN"/>
        </w:rPr>
        <w:t>，</w:t>
      </w:r>
      <w:r w:rsidRPr="004959C1">
        <w:rPr>
          <w:lang w:eastAsia="zh-CN"/>
        </w:rPr>
        <w:t>利用设计用于</w:t>
      </w:r>
      <w:r w:rsidRPr="004959C1">
        <w:rPr>
          <w:lang w:eastAsia="zh-CN"/>
        </w:rPr>
        <w:t>100G</w:t>
      </w:r>
      <w:r w:rsidRPr="004959C1">
        <w:rPr>
          <w:lang w:eastAsia="zh-CN"/>
        </w:rPr>
        <w:t>以上线路端和客户端接口的新的</w:t>
      </w:r>
      <w:r w:rsidRPr="004959C1">
        <w:rPr>
          <w:rFonts w:hint="eastAsia"/>
          <w:lang w:eastAsia="zh-CN"/>
        </w:rPr>
        <w:t>和</w:t>
      </w:r>
      <w:r w:rsidRPr="004959C1">
        <w:rPr>
          <w:lang w:eastAsia="zh-CN"/>
        </w:rPr>
        <w:t>灵活的</w:t>
      </w:r>
      <w:r w:rsidRPr="004959C1">
        <w:rPr>
          <w:lang w:eastAsia="zh-CN"/>
        </w:rPr>
        <w:t>n x 100G</w:t>
      </w:r>
      <w:r w:rsidRPr="004959C1">
        <w:rPr>
          <w:lang w:eastAsia="zh-CN"/>
        </w:rPr>
        <w:t>帧格式</w:t>
      </w:r>
      <w:r w:rsidR="00D25FEC">
        <w:rPr>
          <w:lang w:eastAsia="zh-CN"/>
        </w:rPr>
        <w:t>（</w:t>
      </w:r>
      <w:r w:rsidRPr="004959C1">
        <w:rPr>
          <w:lang w:eastAsia="zh-CN"/>
        </w:rPr>
        <w:t>OTUCn</w:t>
      </w:r>
      <w:r w:rsidR="00D25FEC">
        <w:rPr>
          <w:lang w:eastAsia="zh-CN"/>
        </w:rPr>
        <w:t>）</w:t>
      </w:r>
      <w:r w:rsidRPr="004959C1">
        <w:rPr>
          <w:rFonts w:hint="eastAsia"/>
          <w:lang w:eastAsia="zh-CN"/>
        </w:rPr>
        <w:t>，</w:t>
      </w:r>
      <w:r w:rsidRPr="004959C1">
        <w:rPr>
          <w:lang w:eastAsia="zh-CN"/>
        </w:rPr>
        <w:t>对</w:t>
      </w:r>
      <w:r w:rsidRPr="004959C1">
        <w:rPr>
          <w:lang w:eastAsia="zh-CN"/>
        </w:rPr>
        <w:t>OTN</w:t>
      </w:r>
      <w:r w:rsidRPr="004959C1">
        <w:rPr>
          <w:lang w:eastAsia="zh-CN"/>
        </w:rPr>
        <w:t>进</w:t>
      </w:r>
      <w:r w:rsidRPr="004959C1">
        <w:rPr>
          <w:rFonts w:hint="eastAsia"/>
          <w:lang w:eastAsia="zh-CN"/>
        </w:rPr>
        <w:t>行</w:t>
      </w:r>
      <w:r w:rsidRPr="004959C1">
        <w:rPr>
          <w:lang w:eastAsia="zh-CN"/>
        </w:rPr>
        <w:t>扩展</w:t>
      </w:r>
      <w:r w:rsidRPr="004959C1">
        <w:rPr>
          <w:rFonts w:hint="eastAsia"/>
          <w:lang w:eastAsia="zh-CN"/>
        </w:rPr>
        <w:t>。</w:t>
      </w:r>
    </w:p>
    <w:p w:rsidR="00AA1ADD" w:rsidRPr="004959C1" w:rsidRDefault="00AA1ADD" w:rsidP="004959C1">
      <w:pPr>
        <w:ind w:firstLineChars="200" w:firstLine="480"/>
        <w:rPr>
          <w:lang w:eastAsia="zh-CN"/>
        </w:rPr>
      </w:pPr>
      <w:r w:rsidRPr="004959C1">
        <w:rPr>
          <w:lang w:eastAsia="zh-CN"/>
        </w:rPr>
        <w:t>OTUCn</w:t>
      </w:r>
      <w:r w:rsidRPr="004959C1">
        <w:rPr>
          <w:lang w:eastAsia="zh-CN"/>
        </w:rPr>
        <w:t>格式可用于高达</w:t>
      </w:r>
      <w:r w:rsidRPr="004959C1">
        <w:rPr>
          <w:lang w:eastAsia="zh-CN"/>
        </w:rPr>
        <w:t>25.6 Tbit/s</w:t>
      </w:r>
      <w:r w:rsidRPr="004959C1">
        <w:rPr>
          <w:lang w:eastAsia="zh-CN"/>
        </w:rPr>
        <w:t>的线路</w:t>
      </w:r>
      <w:r w:rsidRPr="004959C1">
        <w:rPr>
          <w:rFonts w:hint="eastAsia"/>
          <w:lang w:eastAsia="zh-CN"/>
        </w:rPr>
        <w:t>端</w:t>
      </w:r>
      <w:r w:rsidRPr="004959C1">
        <w:rPr>
          <w:lang w:eastAsia="zh-CN"/>
        </w:rPr>
        <w:t>接口，</w:t>
      </w:r>
      <w:r w:rsidRPr="004959C1">
        <w:rPr>
          <w:rFonts w:hint="eastAsia"/>
          <w:lang w:eastAsia="zh-CN"/>
        </w:rPr>
        <w:t>使</w:t>
      </w:r>
      <w:r w:rsidRPr="004959C1">
        <w:rPr>
          <w:lang w:eastAsia="zh-CN"/>
        </w:rPr>
        <w:t>系统供应商能够在未来</w:t>
      </w:r>
      <w:r w:rsidRPr="004959C1">
        <w:rPr>
          <w:lang w:eastAsia="zh-CN"/>
        </w:rPr>
        <w:t>15</w:t>
      </w:r>
      <w:r w:rsidRPr="004959C1">
        <w:rPr>
          <w:lang w:eastAsia="zh-CN"/>
        </w:rPr>
        <w:t>到</w:t>
      </w:r>
      <w:r w:rsidRPr="004959C1">
        <w:rPr>
          <w:lang w:eastAsia="zh-CN"/>
        </w:rPr>
        <w:t>20</w:t>
      </w:r>
      <w:r w:rsidRPr="004959C1">
        <w:rPr>
          <w:lang w:eastAsia="zh-CN"/>
        </w:rPr>
        <w:t>年间</w:t>
      </w:r>
      <w:r w:rsidR="003F5781">
        <w:rPr>
          <w:rFonts w:hint="eastAsia"/>
          <w:lang w:eastAsia="zh-CN"/>
        </w:rPr>
        <w:t>，</w:t>
      </w:r>
      <w:r w:rsidRPr="004959C1">
        <w:rPr>
          <w:rFonts w:hint="eastAsia"/>
          <w:lang w:eastAsia="zh-CN"/>
        </w:rPr>
        <w:t>根据</w:t>
      </w:r>
      <w:r w:rsidRPr="004959C1">
        <w:rPr>
          <w:lang w:eastAsia="zh-CN"/>
        </w:rPr>
        <w:t>市场需求和技术可用性</w:t>
      </w:r>
      <w:r w:rsidRPr="004959C1">
        <w:rPr>
          <w:rFonts w:hint="eastAsia"/>
          <w:lang w:eastAsia="zh-CN"/>
        </w:rPr>
        <w:t>，不受</w:t>
      </w:r>
      <w:r w:rsidRPr="004959C1">
        <w:rPr>
          <w:lang w:eastAsia="zh-CN"/>
        </w:rPr>
        <w:t>标准化进</w:t>
      </w:r>
      <w:r w:rsidRPr="004959C1">
        <w:rPr>
          <w:rFonts w:hint="eastAsia"/>
          <w:lang w:eastAsia="zh-CN"/>
        </w:rPr>
        <w:t>度影响地</w:t>
      </w:r>
      <w:r w:rsidRPr="004959C1">
        <w:rPr>
          <w:lang w:eastAsia="zh-CN"/>
        </w:rPr>
        <w:t>按自</w:t>
      </w:r>
      <w:r w:rsidRPr="004959C1">
        <w:rPr>
          <w:rFonts w:hint="eastAsia"/>
          <w:lang w:eastAsia="zh-CN"/>
        </w:rPr>
        <w:t>定</w:t>
      </w:r>
      <w:r w:rsidRPr="004959C1">
        <w:rPr>
          <w:lang w:eastAsia="zh-CN"/>
        </w:rPr>
        <w:t>进度开发更高速率的</w:t>
      </w:r>
      <w:r w:rsidRPr="004959C1">
        <w:rPr>
          <w:lang w:eastAsia="zh-CN"/>
        </w:rPr>
        <w:t>OTUCn</w:t>
      </w:r>
      <w:r w:rsidRPr="004959C1">
        <w:rPr>
          <w:lang w:eastAsia="zh-CN"/>
        </w:rPr>
        <w:t>线路端接口。</w:t>
      </w:r>
    </w:p>
    <w:p w:rsidR="00AA1ADD" w:rsidRDefault="001A39F0">
      <w:pPr>
        <w:rPr>
          <w:rFonts w:eastAsia="MS Mincho"/>
          <w:color w:val="0000FF"/>
          <w:szCs w:val="24"/>
          <w:u w:val="single"/>
        </w:rPr>
      </w:pPr>
      <w:hyperlink r:id="rId25" w:history="1">
        <w:r w:rsidR="00AA1ADD">
          <w:rPr>
            <w:rFonts w:hint="eastAsia"/>
            <w:color w:val="0000FF"/>
            <w:szCs w:val="24"/>
            <w:u w:val="single"/>
            <w:lang w:eastAsia="zh-CN"/>
          </w:rPr>
          <w:t>新闻稿</w:t>
        </w:r>
        <w:r w:rsidR="00AA1ADD">
          <w:rPr>
            <w:color w:val="0000FF"/>
            <w:szCs w:val="24"/>
            <w:u w:val="single"/>
            <w:lang w:eastAsia="zh-CN"/>
          </w:rPr>
          <w:t>全文</w:t>
        </w:r>
      </w:hyperlink>
    </w:p>
    <w:p w:rsidR="00AA1ADD" w:rsidRDefault="00AA1ADD" w:rsidP="000D43A2">
      <w:pPr>
        <w:pStyle w:val="Heading2"/>
      </w:pPr>
      <w:bookmarkStart w:id="90" w:name="_Toc21591"/>
      <w:bookmarkStart w:id="91" w:name="_Toc465079749"/>
      <w:bookmarkStart w:id="92" w:name="_Toc465081771"/>
      <w:bookmarkStart w:id="93" w:name="_Toc465098851"/>
      <w:r>
        <w:t>2.2</w:t>
      </w:r>
      <w:r>
        <w:tab/>
      </w:r>
      <w:r>
        <w:rPr>
          <w:rFonts w:hint="eastAsia"/>
          <w:lang w:val="en-US" w:eastAsia="zh-CN"/>
        </w:rPr>
        <w:t>超高速接入</w:t>
      </w:r>
      <w:r>
        <w:t>NG-PON2</w:t>
      </w:r>
      <w:bookmarkEnd w:id="90"/>
      <w:bookmarkEnd w:id="91"/>
      <w:bookmarkEnd w:id="92"/>
      <w:bookmarkEnd w:id="93"/>
    </w:p>
    <w:p w:rsidR="00AA1ADD" w:rsidRDefault="00AA1ADD">
      <w:pPr>
        <w:ind w:firstLineChars="200" w:firstLine="480"/>
        <w:rPr>
          <w:szCs w:val="24"/>
          <w:lang w:val="en-US" w:eastAsia="zh-CN"/>
        </w:rPr>
      </w:pPr>
      <w:r>
        <w:rPr>
          <w:rFonts w:hint="eastAsia"/>
          <w:szCs w:val="24"/>
          <w:lang w:val="en-US" w:eastAsia="zh-CN"/>
        </w:rPr>
        <w:t>ITU</w:t>
      </w:r>
      <w:r>
        <w:rPr>
          <w:rFonts w:hint="eastAsia"/>
          <w:szCs w:val="24"/>
          <w:lang w:val="en-US" w:eastAsia="zh-CN"/>
        </w:rPr>
        <w:t>的</w:t>
      </w:r>
      <w:r w:rsidR="00B5759D">
        <w:rPr>
          <w:rFonts w:hint="eastAsia"/>
          <w:b/>
          <w:bCs/>
          <w:szCs w:val="24"/>
          <w:lang w:val="en-US" w:eastAsia="zh-CN"/>
        </w:rPr>
        <w:t>“</w:t>
      </w:r>
      <w:r>
        <w:rPr>
          <w:rFonts w:hint="eastAsia"/>
          <w:b/>
          <w:bCs/>
          <w:szCs w:val="24"/>
          <w:lang w:val="en-US" w:eastAsia="zh-CN"/>
        </w:rPr>
        <w:t>40Gbit</w:t>
      </w:r>
      <w:r>
        <w:rPr>
          <w:rFonts w:hint="eastAsia"/>
          <w:b/>
          <w:bCs/>
          <w:szCs w:val="24"/>
          <w:lang w:val="en-US" w:eastAsia="zh-CN"/>
        </w:rPr>
        <w:t>无源光网络”（</w:t>
      </w:r>
      <w:r>
        <w:rPr>
          <w:rFonts w:eastAsia="Times New Roman"/>
          <w:b/>
          <w:bCs/>
          <w:szCs w:val="24"/>
          <w:lang w:val="en-US" w:eastAsia="zh-CN"/>
        </w:rPr>
        <w:t>NG-PON2</w:t>
      </w:r>
      <w:r>
        <w:rPr>
          <w:rFonts w:hint="eastAsia"/>
          <w:b/>
          <w:bCs/>
          <w:szCs w:val="24"/>
          <w:lang w:val="en-US" w:eastAsia="zh-CN"/>
        </w:rPr>
        <w:t>）</w:t>
      </w:r>
      <w:r>
        <w:rPr>
          <w:rFonts w:hint="eastAsia"/>
          <w:szCs w:val="24"/>
          <w:lang w:val="en-US" w:eastAsia="zh-CN"/>
        </w:rPr>
        <w:t>标准规定，无源光网络的额定下行传输能力最高为</w:t>
      </w:r>
      <w:r>
        <w:rPr>
          <w:rFonts w:hint="eastAsia"/>
          <w:szCs w:val="24"/>
          <w:lang w:val="en-US" w:eastAsia="zh-CN"/>
        </w:rPr>
        <w:t>40</w:t>
      </w:r>
      <w:r>
        <w:rPr>
          <w:rFonts w:eastAsia="Times New Roman"/>
          <w:szCs w:val="24"/>
          <w:lang w:val="en-US" w:eastAsia="zh-CN"/>
        </w:rPr>
        <w:t>Gbit/s</w:t>
      </w:r>
      <w:r>
        <w:rPr>
          <w:rFonts w:hint="eastAsia"/>
          <w:szCs w:val="24"/>
          <w:lang w:val="en-US" w:eastAsia="zh-CN"/>
        </w:rPr>
        <w:t>，其额定上行传输能力最高为</w:t>
      </w:r>
      <w:r>
        <w:rPr>
          <w:rFonts w:hint="eastAsia"/>
          <w:szCs w:val="24"/>
          <w:lang w:val="en-US" w:eastAsia="zh-CN"/>
        </w:rPr>
        <w:t>10</w:t>
      </w:r>
      <w:r>
        <w:rPr>
          <w:rFonts w:eastAsia="Times New Roman"/>
          <w:szCs w:val="24"/>
          <w:lang w:val="en-US" w:eastAsia="zh-CN"/>
        </w:rPr>
        <w:t>Gbit/s</w:t>
      </w:r>
      <w:r>
        <w:rPr>
          <w:rFonts w:hint="eastAsia"/>
          <w:szCs w:val="24"/>
          <w:lang w:val="en-US" w:eastAsia="zh-CN"/>
        </w:rPr>
        <w:t>。</w:t>
      </w:r>
    </w:p>
    <w:p w:rsidR="00AA1ADD" w:rsidRDefault="00CB2B0C">
      <w:pPr>
        <w:ind w:firstLineChars="200" w:firstLine="480"/>
        <w:rPr>
          <w:szCs w:val="24"/>
          <w:lang w:val="en-CA" w:eastAsia="zh-CN"/>
        </w:rPr>
      </w:pPr>
      <w:r>
        <w:rPr>
          <w:rFonts w:eastAsia="Times New Roman"/>
          <w:noProof/>
          <w:szCs w:val="24"/>
          <w:lang w:eastAsia="zh-CN"/>
        </w:rPr>
        <mc:AlternateContent>
          <mc:Choice Requires="wps">
            <w:drawing>
              <wp:anchor distT="91440" distB="91440" distL="114300" distR="114300" simplePos="0" relativeHeight="251653120" behindDoc="0" locked="0" layoutInCell="1" allowOverlap="1" wp14:anchorId="2ACA25CA" wp14:editId="2818862F">
                <wp:simplePos x="0" y="0"/>
                <wp:positionH relativeFrom="page">
                  <wp:align>center</wp:align>
                </wp:positionH>
                <wp:positionV relativeFrom="paragraph">
                  <wp:posOffset>274320</wp:posOffset>
                </wp:positionV>
                <wp:extent cx="3578225" cy="1089025"/>
                <wp:effectExtent l="0" t="0" r="0" b="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089025"/>
                        </a:xfrm>
                        <a:prstGeom prst="rect">
                          <a:avLst/>
                        </a:prstGeom>
                        <a:noFill/>
                        <a:ln w="9525">
                          <a:noFill/>
                          <a:miter lim="800000"/>
                        </a:ln>
                      </wps:spPr>
                      <wps:txbx>
                        <w:txbxContent>
                          <w:p w:rsidR="001A39F0" w:rsidRPr="009E3EDE" w:rsidRDefault="001A39F0">
                            <w:pPr>
                              <w:pBdr>
                                <w:top w:val="single" w:sz="24" w:space="8" w:color="4F81BD"/>
                                <w:bottom w:val="single" w:sz="24" w:space="8" w:color="4F81BD"/>
                              </w:pBdr>
                              <w:rPr>
                                <w:rFonts w:eastAsia="STKaiti"/>
                                <w:iCs/>
                                <w:color w:val="4F81BD"/>
                                <w:lang w:val="en-CA" w:eastAsia="zh-CN"/>
                              </w:rPr>
                            </w:pPr>
                            <w:r w:rsidRPr="009E3EDE">
                              <w:rPr>
                                <w:rFonts w:eastAsia="STKaiti"/>
                                <w:iCs/>
                                <w:color w:val="4F81BD"/>
                                <w:lang w:val="en-US" w:eastAsia="zh-CN"/>
                              </w:rPr>
                              <w:t>作为首批对超过</w:t>
                            </w:r>
                            <w:r w:rsidRPr="009E3EDE">
                              <w:rPr>
                                <w:rFonts w:eastAsia="STKaiti"/>
                                <w:iCs/>
                                <w:color w:val="4F81BD"/>
                                <w:lang w:val="en-CA" w:eastAsia="zh-CN"/>
                              </w:rPr>
                              <w:t>10 Gbit/s</w:t>
                            </w:r>
                            <w:r w:rsidRPr="009E3EDE">
                              <w:rPr>
                                <w:rFonts w:eastAsia="STKaiti"/>
                                <w:iCs/>
                                <w:color w:val="4F81BD"/>
                                <w:lang w:val="en-US" w:eastAsia="zh-CN"/>
                              </w:rPr>
                              <w:t>的超高速接入进行规定的标准，</w:t>
                            </w:r>
                            <w:r w:rsidRPr="009E3EDE">
                              <w:rPr>
                                <w:rFonts w:eastAsia="STKaiti"/>
                                <w:b/>
                                <w:bCs/>
                                <w:iCs/>
                                <w:color w:val="4F81BD"/>
                                <w:lang w:val="en-CA" w:eastAsia="zh-CN"/>
                              </w:rPr>
                              <w:t>NG-PON2</w:t>
                            </w:r>
                            <w:r w:rsidRPr="009E3EDE">
                              <w:rPr>
                                <w:rFonts w:eastAsia="STKaiti"/>
                                <w:iCs/>
                                <w:color w:val="4F81BD"/>
                                <w:lang w:val="en-US" w:eastAsia="zh-CN"/>
                              </w:rPr>
                              <w:t>在接入网络领域具有跨时代的重要意义。</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ACA25CA" id="_x0000_s1029" type="#_x0000_t202" style="position:absolute;left:0;text-align:left;margin-left:0;margin-top:21.6pt;width:281.75pt;height:85.75pt;z-index:25165312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cTAgIAAOMDAAAOAAAAZHJzL2Uyb0RvYy54bWysU9uO2yAQfa/Uf0C8N3acpJtYIavtrlJV&#10;2l6k3X4AwThGBYYCib39+g44SaPtW1U/IObCmTlnxuvbwWhylD4osIxOJyUl0gpolN0z+v15+25J&#10;SYjcNlyDlYy+yEBvN2/frHtXywo60I30BEFsqHvHaBejq4siiE4aHibgpMVgC97wiKbfF43nPaIb&#10;XVRl+b7owTfOg5AhoPdhDNJNxm9bKeLXtg0yEs0o9hbz6fO5S2exWfN677nrlDi1wf+hC8OVxaIX&#10;qAceOTl49ReUUcJDgDZOBJgC2lYJmTkgm2n5is1Tx53MXFCc4C4yhf8HK74cv3miGkarGSWWG5zR&#10;sxwi+QADqZI8vQs1Zj05zIsDunHMmWpwjyB+BGLhvuN2L++8h76TvMH2pullcfV0xAkJZNd/hgbL&#10;8EOEDDS03iTtUA2C6Diml8toUisCnbPFzbKqFpQIjE3L5apEI9Xg9fm58yF+lGBIujDqcfYZnh8f&#10;QxxTzympmoWt0hr9vNaW9IyuFgj5KmJUxPXUyjC6LNN3qqntiV5iNHKLw27IQs7Oqu2geUG+Hsat&#10;w78ELx34X5T0uHGMhp8H7iUl+pNFzVbT+TytaDbmi5sKDX8d2V1HuBUIxWikZLzex7zWiUBwd6jt&#10;VmXWaQhjJ6eWcZOybqetT6t6beesP//m5jcAAAD//wMAUEsDBBQABgAIAAAAIQBSQLCR3wAAAAcB&#10;AAAPAAAAZHJzL2Rvd25yZXYueG1sTI/NTsMwEITvSLyDtUjcqNOkLSFkU5WfckJCtL305sRLEjVe&#10;R7HThrfHnOA4mtHMN/l6Mp040+BaywjzWQSCuLK65RrhsN/epSCcV6xVZ5kQvsnBuri+ylWm7YU/&#10;6bzztQgl7DKF0HjfZ1K6qiGj3Mz2xMH7soNRPsihlnpQl1BuOhlH0Uoa1XJYaFRPzw1Vp91oEN5p&#10;OKYPY/rUHl+2rx+nRJdvG414ezNtHkF4mvxfGH7xAzoUgam0I2snOoRwxCMskhhEcJerZAmiRIjn&#10;i3uQRS7/8xc/AAAA//8DAFBLAQItABQABgAIAAAAIQC2gziS/gAAAOEBAAATAAAAAAAAAAAAAAAA&#10;AAAAAABbQ29udGVudF9UeXBlc10ueG1sUEsBAi0AFAAGAAgAAAAhADj9If/WAAAAlAEAAAsAAAAA&#10;AAAAAAAAAAAALwEAAF9yZWxzLy5yZWxzUEsBAi0AFAAGAAgAAAAhAMpUxxMCAgAA4wMAAA4AAAAA&#10;AAAAAAAAAAAALgIAAGRycy9lMm9Eb2MueG1sUEsBAi0AFAAGAAgAAAAhAFJAsJHfAAAABwEAAA8A&#10;AAAAAAAAAAAAAAAAXAQAAGRycy9kb3ducmV2LnhtbFBLBQYAAAAABAAEAPMAAABoBQAAAAA=&#10;" filled="f" stroked="f">
                <v:textbox style="mso-fit-shape-to-text:t">
                  <w:txbxContent>
                    <w:p w:rsidR="001A39F0" w:rsidRPr="009E3EDE" w:rsidRDefault="001A39F0">
                      <w:pPr>
                        <w:pBdr>
                          <w:top w:val="single" w:sz="24" w:space="8" w:color="4F81BD"/>
                          <w:bottom w:val="single" w:sz="24" w:space="8" w:color="4F81BD"/>
                        </w:pBdr>
                        <w:rPr>
                          <w:rFonts w:eastAsia="STKaiti"/>
                          <w:iCs/>
                          <w:color w:val="4F81BD"/>
                          <w:lang w:val="en-CA" w:eastAsia="zh-CN"/>
                        </w:rPr>
                      </w:pPr>
                      <w:r w:rsidRPr="009E3EDE">
                        <w:rPr>
                          <w:rFonts w:eastAsia="STKaiti"/>
                          <w:iCs/>
                          <w:color w:val="4F81BD"/>
                          <w:lang w:val="en-US" w:eastAsia="zh-CN"/>
                        </w:rPr>
                        <w:t>作为首批对超过</w:t>
                      </w:r>
                      <w:r w:rsidRPr="009E3EDE">
                        <w:rPr>
                          <w:rFonts w:eastAsia="STKaiti"/>
                          <w:iCs/>
                          <w:color w:val="4F81BD"/>
                          <w:lang w:val="en-CA" w:eastAsia="zh-CN"/>
                        </w:rPr>
                        <w:t>10 Gbit/s</w:t>
                      </w:r>
                      <w:r w:rsidRPr="009E3EDE">
                        <w:rPr>
                          <w:rFonts w:eastAsia="STKaiti"/>
                          <w:iCs/>
                          <w:color w:val="4F81BD"/>
                          <w:lang w:val="en-US" w:eastAsia="zh-CN"/>
                        </w:rPr>
                        <w:t>的超高速接入进行规定的标准，</w:t>
                      </w:r>
                      <w:r w:rsidRPr="009E3EDE">
                        <w:rPr>
                          <w:rFonts w:eastAsia="STKaiti"/>
                          <w:b/>
                          <w:bCs/>
                          <w:iCs/>
                          <w:color w:val="4F81BD"/>
                          <w:lang w:val="en-CA" w:eastAsia="zh-CN"/>
                        </w:rPr>
                        <w:t>NG-PON2</w:t>
                      </w:r>
                      <w:r w:rsidRPr="009E3EDE">
                        <w:rPr>
                          <w:rFonts w:eastAsia="STKaiti"/>
                          <w:iCs/>
                          <w:color w:val="4F81BD"/>
                          <w:lang w:val="en-US" w:eastAsia="zh-CN"/>
                        </w:rPr>
                        <w:t>在接入网络领域具有跨时代的重要意义。</w:t>
                      </w:r>
                    </w:p>
                  </w:txbxContent>
                </v:textbox>
                <w10:wrap type="topAndBottom" anchorx="page"/>
              </v:shape>
            </w:pict>
          </mc:Fallback>
        </mc:AlternateContent>
      </w:r>
      <w:r w:rsidR="00AA1ADD">
        <w:rPr>
          <w:szCs w:val="24"/>
          <w:lang w:eastAsia="zh-CN"/>
        </w:rPr>
        <w:t>新的标准系列</w:t>
      </w:r>
      <w:r w:rsidR="00AA1ADD">
        <w:rPr>
          <w:rFonts w:hint="eastAsia"/>
          <w:szCs w:val="24"/>
          <w:lang w:eastAsia="zh-CN"/>
        </w:rPr>
        <w:t>可满足</w:t>
      </w:r>
      <w:r w:rsidR="00AA1ADD">
        <w:rPr>
          <w:szCs w:val="24"/>
          <w:lang w:eastAsia="zh-CN"/>
        </w:rPr>
        <w:t>运营商的</w:t>
      </w:r>
      <w:r w:rsidR="00AA1ADD">
        <w:rPr>
          <w:rFonts w:hint="eastAsia"/>
          <w:szCs w:val="24"/>
          <w:lang w:eastAsia="zh-CN"/>
        </w:rPr>
        <w:t>一般</w:t>
      </w:r>
      <w:r w:rsidR="00AA1ADD">
        <w:rPr>
          <w:szCs w:val="24"/>
          <w:lang w:eastAsia="zh-CN"/>
        </w:rPr>
        <w:t>技术需要</w:t>
      </w:r>
      <w:r w:rsidR="00AA1ADD">
        <w:rPr>
          <w:rFonts w:hint="eastAsia"/>
          <w:szCs w:val="24"/>
          <w:lang w:eastAsia="zh-CN"/>
        </w:rPr>
        <w:t>，</w:t>
      </w:r>
      <w:r w:rsidR="00AA1ADD">
        <w:rPr>
          <w:szCs w:val="24"/>
          <w:lang w:eastAsia="zh-CN"/>
        </w:rPr>
        <w:t>以支持家庭和企业的光纤接入需求</w:t>
      </w:r>
      <w:r w:rsidR="00AA1ADD">
        <w:rPr>
          <w:rFonts w:hint="eastAsia"/>
          <w:szCs w:val="24"/>
          <w:lang w:eastAsia="zh-CN"/>
        </w:rPr>
        <w:t>、</w:t>
      </w:r>
      <w:r w:rsidR="00AA1ADD">
        <w:rPr>
          <w:szCs w:val="24"/>
          <w:lang w:eastAsia="zh-CN"/>
        </w:rPr>
        <w:t>移动回程和</w:t>
      </w:r>
      <w:r w:rsidR="00AA1ADD">
        <w:rPr>
          <w:rFonts w:hint="eastAsia"/>
          <w:szCs w:val="24"/>
          <w:lang w:eastAsia="zh-CN"/>
        </w:rPr>
        <w:t>移动前传及</w:t>
      </w:r>
      <w:r w:rsidR="00AA1ADD">
        <w:rPr>
          <w:szCs w:val="24"/>
          <w:lang w:eastAsia="zh-CN"/>
        </w:rPr>
        <w:t>其他应用。各大运营商正在测试</w:t>
      </w:r>
      <w:r w:rsidR="00AA1ADD">
        <w:rPr>
          <w:szCs w:val="24"/>
          <w:lang w:eastAsia="zh-CN"/>
        </w:rPr>
        <w:t>NG-PON2</w:t>
      </w:r>
      <w:r w:rsidR="00AA1ADD">
        <w:rPr>
          <w:szCs w:val="24"/>
          <w:lang w:eastAsia="zh-CN"/>
        </w:rPr>
        <w:t>系统</w:t>
      </w:r>
      <w:r w:rsidR="00AA1ADD">
        <w:rPr>
          <w:rFonts w:hint="eastAsia"/>
          <w:szCs w:val="24"/>
          <w:lang w:eastAsia="zh-CN"/>
        </w:rPr>
        <w:t>，</w:t>
      </w:r>
      <w:r w:rsidR="00AA1ADD">
        <w:rPr>
          <w:szCs w:val="24"/>
          <w:lang w:eastAsia="zh-CN"/>
        </w:rPr>
        <w:t>以期不久的将来</w:t>
      </w:r>
      <w:r w:rsidR="00AA1ADD">
        <w:rPr>
          <w:rFonts w:hint="eastAsia"/>
          <w:szCs w:val="24"/>
          <w:lang w:eastAsia="zh-CN"/>
        </w:rPr>
        <w:t>将它们</w:t>
      </w:r>
      <w:r w:rsidR="00AA1ADD">
        <w:rPr>
          <w:szCs w:val="24"/>
          <w:lang w:eastAsia="zh-CN"/>
        </w:rPr>
        <w:t>部署</w:t>
      </w:r>
      <w:r w:rsidR="00AA1ADD">
        <w:rPr>
          <w:rFonts w:hint="eastAsia"/>
          <w:szCs w:val="24"/>
          <w:lang w:eastAsia="zh-CN"/>
        </w:rPr>
        <w:t>到位</w:t>
      </w:r>
      <w:r w:rsidR="00AA1ADD">
        <w:rPr>
          <w:szCs w:val="24"/>
          <w:lang w:eastAsia="zh-CN"/>
        </w:rPr>
        <w:t>。</w:t>
      </w:r>
    </w:p>
    <w:p w:rsidR="00AA1ADD" w:rsidRDefault="00AA1ADD">
      <w:pPr>
        <w:ind w:firstLineChars="200" w:firstLine="480"/>
        <w:rPr>
          <w:szCs w:val="24"/>
          <w:lang w:val="en-US" w:eastAsia="zh-CN"/>
        </w:rPr>
      </w:pPr>
      <w:r>
        <w:rPr>
          <w:szCs w:val="24"/>
          <w:lang w:val="en-US" w:eastAsia="zh-CN"/>
        </w:rPr>
        <w:t>NG-PON2</w:t>
      </w:r>
      <w:r>
        <w:rPr>
          <w:rFonts w:hint="eastAsia"/>
          <w:szCs w:val="24"/>
          <w:lang w:val="en-US" w:eastAsia="zh-CN"/>
        </w:rPr>
        <w:t>是一个灵活的光纤接入网络，能够支持移动回程、商业和住宅业务的带宽要求。此外，</w:t>
      </w:r>
      <w:r>
        <w:rPr>
          <w:szCs w:val="24"/>
          <w:lang w:val="en-US" w:eastAsia="zh-CN"/>
        </w:rPr>
        <w:t>ITU-T G.989.2</w:t>
      </w:r>
      <w:r>
        <w:rPr>
          <w:rFonts w:hint="eastAsia"/>
          <w:szCs w:val="24"/>
          <w:lang w:val="en-US" w:eastAsia="zh-CN"/>
        </w:rPr>
        <w:t>建议书还描述了可选配置，用于将该标称容量扩展至</w:t>
      </w:r>
      <w:r>
        <w:rPr>
          <w:szCs w:val="24"/>
          <w:lang w:val="en-US" w:eastAsia="zh-CN"/>
        </w:rPr>
        <w:t>G.989</w:t>
      </w:r>
      <w:r>
        <w:rPr>
          <w:rFonts w:hint="eastAsia"/>
          <w:szCs w:val="24"/>
          <w:lang w:val="en-US" w:eastAsia="zh-CN"/>
        </w:rPr>
        <w:t>系列标准，允许实现多条上行流和下行流线路速率。</w:t>
      </w:r>
    </w:p>
    <w:p w:rsidR="00AA1ADD" w:rsidRDefault="00AA1ADD">
      <w:pPr>
        <w:ind w:firstLineChars="200" w:firstLine="480"/>
        <w:rPr>
          <w:szCs w:val="24"/>
          <w:lang w:val="en-CA"/>
        </w:rPr>
      </w:pPr>
      <w:r>
        <w:rPr>
          <w:szCs w:val="24"/>
        </w:rPr>
        <w:t>NG-PON2</w:t>
      </w:r>
      <w:r>
        <w:rPr>
          <w:szCs w:val="24"/>
        </w:rPr>
        <w:t>系列包括三</w:t>
      </w:r>
      <w:r>
        <w:rPr>
          <w:rFonts w:hint="eastAsia"/>
          <w:szCs w:val="24"/>
          <w:lang w:eastAsia="zh-CN"/>
        </w:rPr>
        <w:t>项</w:t>
      </w:r>
      <w:r>
        <w:rPr>
          <w:szCs w:val="24"/>
        </w:rPr>
        <w:t>标准</w:t>
      </w:r>
      <w:r w:rsidR="00BC2DF8">
        <w:rPr>
          <w:rFonts w:hint="eastAsia"/>
          <w:szCs w:val="24"/>
          <w:lang w:eastAsia="zh-CN"/>
        </w:rPr>
        <w:t>：</w:t>
      </w:r>
    </w:p>
    <w:p w:rsidR="00AA1ADD" w:rsidRPr="00466D03" w:rsidRDefault="00F84789" w:rsidP="00466D03">
      <w:pPr>
        <w:pStyle w:val="enumlev10"/>
      </w:pPr>
      <w:r w:rsidRPr="00466D03">
        <w:t>•</w:t>
      </w:r>
      <w:r w:rsidR="00AA1ADD" w:rsidRPr="00466D03">
        <w:tab/>
      </w:r>
      <w:hyperlink r:id="rId26" w:history="1">
        <w:r w:rsidR="00AA1ADD" w:rsidRPr="00466D03">
          <w:t>ITU-T G.989.1</w:t>
        </w:r>
      </w:hyperlink>
      <w:r w:rsidR="00AA1ADD" w:rsidRPr="00466D03">
        <w:t>描述了</w:t>
      </w:r>
      <w:r w:rsidR="00AA1ADD" w:rsidRPr="00466D03">
        <w:t>NG-PON2</w:t>
      </w:r>
      <w:r w:rsidR="00AA1ADD" w:rsidRPr="00466D03">
        <w:t>系统的总体要求。</w:t>
      </w:r>
    </w:p>
    <w:p w:rsidR="00AA1ADD" w:rsidRPr="00466D03" w:rsidRDefault="00F84789" w:rsidP="00466D03">
      <w:pPr>
        <w:pStyle w:val="enumlev10"/>
      </w:pPr>
      <w:r w:rsidRPr="00466D03">
        <w:t>•</w:t>
      </w:r>
      <w:r w:rsidR="00AA1ADD" w:rsidRPr="00466D03">
        <w:tab/>
      </w:r>
      <w:hyperlink r:id="rId27" w:history="1">
        <w:r w:rsidR="00AA1ADD" w:rsidRPr="00466D03">
          <w:t>ITU-T G.989.2</w:t>
        </w:r>
      </w:hyperlink>
      <w:r w:rsidR="00C37AA9" w:rsidRPr="00466D03">
        <w:rPr>
          <w:rFonts w:hint="eastAsia"/>
        </w:rPr>
        <w:t>明确</w:t>
      </w:r>
      <w:r w:rsidR="00AA1ADD" w:rsidRPr="00466D03">
        <w:t>了</w:t>
      </w:r>
      <w:r w:rsidR="00AA1ADD" w:rsidRPr="00466D03">
        <w:t>NG-PON2</w:t>
      </w:r>
      <w:r w:rsidR="00AA1ADD" w:rsidRPr="00466D03">
        <w:t>物理介质关联</w:t>
      </w:r>
      <w:r w:rsidR="00AA1ADD" w:rsidRPr="00466D03">
        <w:rPr>
          <w:rFonts w:hint="eastAsia"/>
        </w:rPr>
        <w:t>（</w:t>
      </w:r>
      <w:r w:rsidR="00AA1ADD" w:rsidRPr="00466D03">
        <w:t>PMD</w:t>
      </w:r>
      <w:r w:rsidR="00AA1ADD" w:rsidRPr="00466D03">
        <w:rPr>
          <w:rFonts w:hint="eastAsia"/>
        </w:rPr>
        <w:t>）</w:t>
      </w:r>
      <w:r w:rsidR="00AA1ADD" w:rsidRPr="00466D03">
        <w:t>层的特性</w:t>
      </w:r>
      <w:r w:rsidR="00AA1ADD" w:rsidRPr="00466D03">
        <w:rPr>
          <w:rFonts w:hint="eastAsia"/>
        </w:rPr>
        <w:t>。</w:t>
      </w:r>
    </w:p>
    <w:p w:rsidR="00AA1ADD" w:rsidRPr="00466D03" w:rsidRDefault="00F84789" w:rsidP="00466D03">
      <w:pPr>
        <w:pStyle w:val="enumlev10"/>
        <w:rPr>
          <w:lang w:eastAsia="zh-CN"/>
        </w:rPr>
      </w:pPr>
      <w:r w:rsidRPr="00466D03">
        <w:rPr>
          <w:lang w:eastAsia="zh-CN"/>
        </w:rPr>
        <w:t>•</w:t>
      </w:r>
      <w:r w:rsidR="00AA1ADD" w:rsidRPr="00466D03">
        <w:rPr>
          <w:lang w:eastAsia="zh-CN"/>
        </w:rPr>
        <w:tab/>
      </w:r>
      <w:hyperlink r:id="rId28" w:history="1">
        <w:r w:rsidR="00AA1ADD" w:rsidRPr="00466D03">
          <w:rPr>
            <w:lang w:eastAsia="zh-CN"/>
          </w:rPr>
          <w:t>ITU-T G.989.3</w:t>
        </w:r>
      </w:hyperlink>
      <w:r w:rsidR="00AA1ADD" w:rsidRPr="00466D03">
        <w:rPr>
          <w:lang w:eastAsia="zh-CN"/>
        </w:rPr>
        <w:t>明确了用于数据传输的</w:t>
      </w:r>
      <w:r w:rsidR="00AA1ADD" w:rsidRPr="00466D03">
        <w:rPr>
          <w:lang w:eastAsia="zh-CN"/>
        </w:rPr>
        <w:t>NG-PON2</w:t>
      </w:r>
      <w:r w:rsidR="00AA1ADD" w:rsidRPr="00466D03">
        <w:rPr>
          <w:lang w:eastAsia="zh-CN"/>
        </w:rPr>
        <w:t>帧格式</w:t>
      </w:r>
      <w:r w:rsidR="00AA1ADD" w:rsidRPr="00466D03">
        <w:rPr>
          <w:rFonts w:hint="eastAsia"/>
          <w:lang w:eastAsia="zh-CN"/>
        </w:rPr>
        <w:t>、</w:t>
      </w:r>
      <w:r w:rsidR="00AA1ADD" w:rsidRPr="00466D03">
        <w:rPr>
          <w:lang w:eastAsia="zh-CN"/>
        </w:rPr>
        <w:t>消息和协议</w:t>
      </w:r>
      <w:r w:rsidR="00AA1ADD" w:rsidRPr="00466D03">
        <w:rPr>
          <w:rFonts w:hint="eastAsia"/>
          <w:lang w:eastAsia="zh-CN"/>
        </w:rPr>
        <w:t>。</w:t>
      </w:r>
    </w:p>
    <w:p w:rsidR="00AA1ADD" w:rsidRDefault="00AA1ADD">
      <w:pPr>
        <w:ind w:firstLineChars="200" w:firstLine="480"/>
        <w:rPr>
          <w:szCs w:val="24"/>
          <w:lang w:val="en-CA" w:eastAsia="zh-CN"/>
        </w:rPr>
      </w:pPr>
      <w:r>
        <w:rPr>
          <w:szCs w:val="24"/>
          <w:lang w:val="en-CA" w:eastAsia="zh-CN"/>
        </w:rPr>
        <w:t>ITU-T</w:t>
      </w:r>
      <w:r>
        <w:rPr>
          <w:rFonts w:hint="eastAsia"/>
          <w:szCs w:val="24"/>
          <w:lang w:val="en-CA" w:eastAsia="zh-CN"/>
        </w:rPr>
        <w:t>第</w:t>
      </w:r>
      <w:r>
        <w:rPr>
          <w:rFonts w:hint="eastAsia"/>
          <w:szCs w:val="24"/>
          <w:lang w:val="en-CA" w:eastAsia="zh-CN"/>
        </w:rPr>
        <w:t>15</w:t>
      </w:r>
      <w:r>
        <w:rPr>
          <w:rFonts w:hint="eastAsia"/>
          <w:szCs w:val="24"/>
          <w:lang w:val="en-CA" w:eastAsia="zh-CN"/>
        </w:rPr>
        <w:t>研究组还启动了一项经</w:t>
      </w:r>
      <w:r>
        <w:rPr>
          <w:szCs w:val="24"/>
          <w:lang w:val="en-CA" w:eastAsia="zh-CN"/>
        </w:rPr>
        <w:t>PON</w:t>
      </w:r>
      <w:r>
        <w:rPr>
          <w:szCs w:val="24"/>
          <w:lang w:val="en-CA" w:eastAsia="zh-CN"/>
        </w:rPr>
        <w:t>每波长传送</w:t>
      </w:r>
      <w:r>
        <w:rPr>
          <w:szCs w:val="24"/>
          <w:lang w:val="en-CA" w:eastAsia="zh-CN"/>
        </w:rPr>
        <w:t>25 Gbit/s</w:t>
      </w:r>
      <w:r>
        <w:rPr>
          <w:szCs w:val="24"/>
          <w:lang w:val="en-CA" w:eastAsia="zh-CN"/>
        </w:rPr>
        <w:t>的研究</w:t>
      </w:r>
      <w:r>
        <w:rPr>
          <w:rFonts w:hint="eastAsia"/>
          <w:szCs w:val="24"/>
          <w:lang w:val="en-CA" w:eastAsia="zh-CN"/>
        </w:rPr>
        <w:t>，</w:t>
      </w:r>
      <w:r>
        <w:rPr>
          <w:szCs w:val="24"/>
          <w:lang w:val="en-CA" w:eastAsia="zh-CN"/>
        </w:rPr>
        <w:t>旨在将</w:t>
      </w:r>
      <w:r>
        <w:rPr>
          <w:szCs w:val="24"/>
          <w:lang w:val="en-CA" w:eastAsia="zh-CN"/>
        </w:rPr>
        <w:t>PON</w:t>
      </w:r>
      <w:r>
        <w:rPr>
          <w:szCs w:val="24"/>
          <w:lang w:val="en-CA" w:eastAsia="zh-CN"/>
        </w:rPr>
        <w:t>系统的</w:t>
      </w:r>
      <w:r>
        <w:rPr>
          <w:rFonts w:hint="eastAsia"/>
          <w:szCs w:val="24"/>
          <w:lang w:val="en-CA" w:eastAsia="zh-CN"/>
        </w:rPr>
        <w:t>能力</w:t>
      </w:r>
      <w:r>
        <w:rPr>
          <w:szCs w:val="24"/>
          <w:lang w:val="en-CA" w:eastAsia="zh-CN"/>
        </w:rPr>
        <w:t>提升至</w:t>
      </w:r>
      <w:r>
        <w:rPr>
          <w:szCs w:val="24"/>
          <w:lang w:val="en-CA" w:eastAsia="zh-CN"/>
        </w:rPr>
        <w:t>100 Gbit/s</w:t>
      </w:r>
      <w:r>
        <w:rPr>
          <w:szCs w:val="24"/>
          <w:lang w:val="en-CA" w:eastAsia="zh-CN"/>
        </w:rPr>
        <w:t>以上</w:t>
      </w:r>
      <w:r>
        <w:rPr>
          <w:rFonts w:hint="eastAsia"/>
          <w:szCs w:val="24"/>
          <w:lang w:val="en-CA" w:eastAsia="zh-CN"/>
        </w:rPr>
        <w:t>。</w:t>
      </w:r>
    </w:p>
    <w:p w:rsidR="00AA1ADD" w:rsidRDefault="001A39F0">
      <w:pPr>
        <w:rPr>
          <w:rFonts w:eastAsia="Times New Roman"/>
          <w:szCs w:val="24"/>
          <w:lang w:eastAsia="zh-CN"/>
        </w:rPr>
      </w:pPr>
      <w:hyperlink r:id="rId29" w:history="1">
        <w:r w:rsidR="00AA1ADD">
          <w:rPr>
            <w:rFonts w:hint="eastAsia"/>
            <w:color w:val="0000FF"/>
            <w:szCs w:val="24"/>
            <w:u w:val="single"/>
            <w:lang w:eastAsia="zh-CN"/>
          </w:rPr>
          <w:t>新闻稿</w:t>
        </w:r>
        <w:r w:rsidR="00AA1ADD">
          <w:rPr>
            <w:color w:val="0000FF"/>
            <w:szCs w:val="24"/>
            <w:u w:val="single"/>
            <w:lang w:eastAsia="zh-CN"/>
          </w:rPr>
          <w:t>全文</w:t>
        </w:r>
      </w:hyperlink>
    </w:p>
    <w:p w:rsidR="00AA1ADD" w:rsidRDefault="00AA1ADD" w:rsidP="000D43A2">
      <w:pPr>
        <w:pStyle w:val="Heading2"/>
        <w:rPr>
          <w:rFonts w:eastAsia="Times New Roman"/>
          <w:lang w:eastAsia="zh-CN"/>
        </w:rPr>
      </w:pPr>
      <w:bookmarkStart w:id="94" w:name="_Toc15204"/>
      <w:bookmarkStart w:id="95" w:name="_Toc465079750"/>
      <w:bookmarkStart w:id="96" w:name="_Toc465081772"/>
      <w:bookmarkStart w:id="97" w:name="_Toc465098852"/>
      <w:r>
        <w:rPr>
          <w:rFonts w:eastAsia="Times New Roman"/>
          <w:lang w:eastAsia="zh-CN"/>
        </w:rPr>
        <w:lastRenderedPageBreak/>
        <w:t>2.3</w:t>
      </w:r>
      <w:r>
        <w:rPr>
          <w:rFonts w:eastAsia="Times New Roman"/>
          <w:lang w:eastAsia="zh-CN"/>
        </w:rPr>
        <w:tab/>
      </w:r>
      <w:r>
        <w:rPr>
          <w:rFonts w:hint="eastAsia"/>
          <w:lang w:eastAsia="zh-CN"/>
        </w:rPr>
        <w:t>建筑物同轴网络高速传输</w:t>
      </w:r>
      <w:bookmarkEnd w:id="94"/>
      <w:bookmarkEnd w:id="95"/>
      <w:bookmarkEnd w:id="96"/>
      <w:bookmarkEnd w:id="97"/>
    </w:p>
    <w:p w:rsidR="00AA1ADD" w:rsidRDefault="00AA1ADD">
      <w:pPr>
        <w:ind w:firstLineChars="200" w:firstLine="480"/>
        <w:rPr>
          <w:szCs w:val="24"/>
          <w:lang w:eastAsia="zh-CN"/>
        </w:rPr>
      </w:pPr>
      <w:r>
        <w:rPr>
          <w:rFonts w:hint="eastAsia"/>
          <w:szCs w:val="24"/>
          <w:lang w:eastAsia="zh-CN"/>
        </w:rPr>
        <w:t>高速同轴网络传输（</w:t>
      </w:r>
      <w:r>
        <w:rPr>
          <w:szCs w:val="24"/>
          <w:lang w:eastAsia="zh-CN"/>
        </w:rPr>
        <w:t>HiNoC</w:t>
      </w:r>
      <w:r>
        <w:rPr>
          <w:rFonts w:hint="eastAsia"/>
          <w:szCs w:val="24"/>
          <w:lang w:eastAsia="zh-CN"/>
        </w:rPr>
        <w:t>）系高速数据传输。高速同轴网络传输（</w:t>
      </w:r>
      <w:r>
        <w:rPr>
          <w:szCs w:val="24"/>
          <w:lang w:eastAsia="zh-CN"/>
        </w:rPr>
        <w:t>HiNoC</w:t>
      </w:r>
      <w:r>
        <w:rPr>
          <w:rFonts w:hint="eastAsia"/>
          <w:szCs w:val="24"/>
          <w:lang w:eastAsia="zh-CN"/>
        </w:rPr>
        <w:t>）是用来在光纤到楼（</w:t>
      </w:r>
      <w:r>
        <w:rPr>
          <w:rFonts w:hint="eastAsia"/>
          <w:szCs w:val="24"/>
          <w:lang w:eastAsia="zh-CN"/>
        </w:rPr>
        <w:t>FTTB</w:t>
      </w:r>
      <w:r>
        <w:rPr>
          <w:rFonts w:hint="eastAsia"/>
          <w:szCs w:val="24"/>
          <w:lang w:eastAsia="zh-CN"/>
        </w:rPr>
        <w:t>）和同轴电缆架构基础上进行高速数据传输的技术。该技术利用“最后</w:t>
      </w:r>
      <w:r>
        <w:rPr>
          <w:rFonts w:hint="eastAsia"/>
          <w:szCs w:val="24"/>
          <w:lang w:eastAsia="zh-CN"/>
        </w:rPr>
        <w:t>100</w:t>
      </w:r>
      <w:r>
        <w:rPr>
          <w:rFonts w:hint="eastAsia"/>
          <w:szCs w:val="24"/>
          <w:lang w:eastAsia="zh-CN"/>
        </w:rPr>
        <w:t>米”同轴网络的未指配频谱提供宽带业务，并提高了有线多系统运营商（</w:t>
      </w:r>
      <w:r>
        <w:rPr>
          <w:rFonts w:hint="eastAsia"/>
          <w:szCs w:val="24"/>
          <w:lang w:eastAsia="zh-CN"/>
        </w:rPr>
        <w:t>MSO</w:t>
      </w:r>
      <w:r>
        <w:rPr>
          <w:rFonts w:hint="eastAsia"/>
          <w:szCs w:val="24"/>
          <w:lang w:eastAsia="zh-CN"/>
        </w:rPr>
        <w:t>）的频谱效率。</w:t>
      </w:r>
    </w:p>
    <w:p w:rsidR="00AA1ADD" w:rsidRDefault="00AA1ADD">
      <w:pPr>
        <w:ind w:firstLineChars="200" w:firstLine="480"/>
        <w:rPr>
          <w:szCs w:val="24"/>
          <w:lang w:eastAsia="zh-CN"/>
        </w:rPr>
      </w:pPr>
      <w:r>
        <w:rPr>
          <w:szCs w:val="24"/>
          <w:lang w:eastAsia="zh-CN"/>
        </w:rPr>
        <w:t>HiNoC</w:t>
      </w:r>
      <w:r>
        <w:rPr>
          <w:rFonts w:hint="eastAsia"/>
          <w:szCs w:val="24"/>
          <w:lang w:eastAsia="zh-CN"/>
        </w:rPr>
        <w:t>支持包括</w:t>
      </w:r>
      <w:r>
        <w:rPr>
          <w:szCs w:val="24"/>
          <w:lang w:eastAsia="zh-CN"/>
        </w:rPr>
        <w:t>SD/HD TV</w:t>
      </w:r>
      <w:r>
        <w:rPr>
          <w:rFonts w:hint="eastAsia"/>
          <w:szCs w:val="24"/>
          <w:lang w:eastAsia="zh-CN"/>
        </w:rPr>
        <w:t>、</w:t>
      </w:r>
      <w:r>
        <w:rPr>
          <w:szCs w:val="24"/>
          <w:lang w:eastAsia="zh-CN"/>
        </w:rPr>
        <w:t>3DTV</w:t>
      </w:r>
      <w:r>
        <w:rPr>
          <w:rFonts w:hint="eastAsia"/>
          <w:szCs w:val="24"/>
          <w:lang w:eastAsia="zh-CN"/>
        </w:rPr>
        <w:t>、</w:t>
      </w:r>
      <w:r>
        <w:rPr>
          <w:szCs w:val="24"/>
          <w:lang w:eastAsia="zh-CN"/>
        </w:rPr>
        <w:t>UHDTV</w:t>
      </w:r>
      <w:r>
        <w:rPr>
          <w:rFonts w:hint="eastAsia"/>
          <w:szCs w:val="24"/>
          <w:lang w:eastAsia="zh-CN"/>
        </w:rPr>
        <w:t>、交互业务、</w:t>
      </w:r>
      <w:r>
        <w:rPr>
          <w:rFonts w:hint="eastAsia"/>
          <w:szCs w:val="24"/>
          <w:lang w:eastAsia="zh-CN"/>
        </w:rPr>
        <w:t>VoIP</w:t>
      </w:r>
      <w:r>
        <w:rPr>
          <w:rFonts w:hint="eastAsia"/>
          <w:szCs w:val="24"/>
          <w:lang w:eastAsia="zh-CN"/>
        </w:rPr>
        <w:t>和互联网接入在内的所有</w:t>
      </w:r>
      <w:r>
        <w:rPr>
          <w:rFonts w:hint="eastAsia"/>
          <w:szCs w:val="24"/>
          <w:lang w:eastAsia="zh-CN"/>
        </w:rPr>
        <w:t>IP</w:t>
      </w:r>
      <w:r>
        <w:rPr>
          <w:rFonts w:hint="eastAsia"/>
          <w:szCs w:val="24"/>
          <w:lang w:eastAsia="zh-CN"/>
        </w:rPr>
        <w:t>业务。此外，该技术还能够与现有宽带业务并存。</w:t>
      </w:r>
    </w:p>
    <w:p w:rsidR="00AA1ADD" w:rsidRDefault="00AA1ADD" w:rsidP="00B5202B">
      <w:pPr>
        <w:pStyle w:val="headingb0"/>
      </w:pPr>
      <w:r>
        <w:t>ITU-T J.196.1</w:t>
      </w:r>
      <w:r>
        <w:rPr>
          <w:rFonts w:hint="eastAsia"/>
        </w:rPr>
        <w:t>、</w:t>
      </w:r>
      <w:r>
        <w:t>J.196.2</w:t>
      </w:r>
      <w:r>
        <w:rPr>
          <w:rFonts w:hint="eastAsia"/>
        </w:rPr>
        <w:t>和</w:t>
      </w:r>
      <w:r>
        <w:t>J.196.3</w:t>
      </w:r>
      <w:r>
        <w:rPr>
          <w:rFonts w:hint="eastAsia"/>
          <w:lang w:val="en-US"/>
        </w:rPr>
        <w:t>对</w:t>
      </w:r>
      <w:r>
        <w:rPr>
          <w:rFonts w:hint="eastAsia"/>
        </w:rPr>
        <w:t>第二代高速同轴网络传输（</w:t>
      </w:r>
      <w:r>
        <w:t>HiNoC2</w:t>
      </w:r>
      <w:r>
        <w:rPr>
          <w:rFonts w:hint="eastAsia"/>
        </w:rPr>
        <w:t>）</w:t>
      </w:r>
      <w:r>
        <w:rPr>
          <w:rFonts w:hint="eastAsia"/>
          <w:lang w:val="en-US"/>
        </w:rPr>
        <w:t>进行规定</w:t>
      </w:r>
      <w:r>
        <w:rPr>
          <w:rFonts w:hint="eastAsia"/>
        </w:rPr>
        <w:t>，支持</w:t>
      </w:r>
      <w:r>
        <w:rPr>
          <w:rFonts w:hint="eastAsia"/>
          <w:lang w:val="en-US"/>
        </w:rPr>
        <w:t>1</w:t>
      </w:r>
      <w:r>
        <w:t>Gbit/s</w:t>
      </w:r>
      <w:r>
        <w:rPr>
          <w:rFonts w:hint="eastAsia"/>
          <w:lang w:val="en-US"/>
        </w:rPr>
        <w:t>的同轴网络数据传输：</w:t>
      </w:r>
    </w:p>
    <w:p w:rsidR="00AA1ADD" w:rsidRDefault="001F07DB" w:rsidP="008314BB">
      <w:pPr>
        <w:pStyle w:val="enumlev10"/>
        <w:rPr>
          <w:rFonts w:eastAsia="Times New Roman"/>
          <w:lang w:eastAsia="zh-CN"/>
        </w:rPr>
      </w:pPr>
      <w:r w:rsidRPr="00466D03">
        <w:t>•</w:t>
      </w:r>
      <w:r w:rsidRPr="00466D03">
        <w:tab/>
      </w:r>
      <w:r w:rsidR="00AA1ADD">
        <w:rPr>
          <w:rFonts w:eastAsia="Times New Roman"/>
          <w:lang w:eastAsia="zh-CN"/>
        </w:rPr>
        <w:t>ITU-T J.196.1</w:t>
      </w:r>
      <w:r w:rsidR="00B5759D" w:rsidRPr="001A34C8">
        <w:rPr>
          <w:rFonts w:hint="eastAsia"/>
          <w:lang w:eastAsia="zh-CN"/>
        </w:rPr>
        <w:t>“</w:t>
      </w:r>
      <w:r w:rsidR="00AA1ADD">
        <w:rPr>
          <w:rFonts w:ascii="SimSun" w:hAnsi="SimSun" w:cs="SimSun" w:hint="eastAsia"/>
          <w:lang w:eastAsia="zh-CN"/>
        </w:rPr>
        <w:t>二代高速同轴网络传输（</w:t>
      </w:r>
      <w:r w:rsidR="00AA1ADD">
        <w:rPr>
          <w:rFonts w:eastAsia="Times New Roman"/>
          <w:lang w:eastAsia="zh-CN"/>
        </w:rPr>
        <w:t>HiNoC</w:t>
      </w:r>
      <w:r w:rsidR="00AA1ADD">
        <w:rPr>
          <w:rFonts w:ascii="SimSun" w:hAnsi="SimSun" w:cs="SimSun" w:hint="eastAsia"/>
          <w:lang w:eastAsia="zh-CN"/>
        </w:rPr>
        <w:t>）的功能要求</w:t>
      </w:r>
      <w:r w:rsidR="00B5759D" w:rsidRPr="001A34C8">
        <w:rPr>
          <w:rFonts w:hint="eastAsia"/>
          <w:lang w:eastAsia="zh-CN"/>
        </w:rPr>
        <w:t>”</w:t>
      </w:r>
    </w:p>
    <w:p w:rsidR="00AA1ADD" w:rsidRDefault="001F07DB" w:rsidP="008314BB">
      <w:pPr>
        <w:pStyle w:val="enumlev10"/>
        <w:rPr>
          <w:rFonts w:eastAsia="Times New Roman"/>
          <w:lang w:eastAsia="zh-CN"/>
        </w:rPr>
      </w:pPr>
      <w:r w:rsidRPr="00466D03">
        <w:t>•</w:t>
      </w:r>
      <w:r w:rsidRPr="00466D03">
        <w:tab/>
      </w:r>
      <w:r w:rsidR="00AA1ADD">
        <w:rPr>
          <w:rFonts w:eastAsia="Times New Roman"/>
          <w:lang w:eastAsia="zh-CN"/>
        </w:rPr>
        <w:t>ITU-T J.196.2</w:t>
      </w:r>
      <w:r w:rsidR="00B5759D" w:rsidRPr="001A34C8">
        <w:rPr>
          <w:rFonts w:hint="eastAsia"/>
          <w:lang w:eastAsia="zh-CN"/>
        </w:rPr>
        <w:t>“</w:t>
      </w:r>
      <w:r w:rsidR="00AA1ADD">
        <w:rPr>
          <w:rFonts w:ascii="SimSun" w:hAnsi="SimSun" w:cs="SimSun" w:hint="eastAsia"/>
          <w:lang w:eastAsia="zh-CN"/>
        </w:rPr>
        <w:t>二代高速同轴网络传输（</w:t>
      </w:r>
      <w:r w:rsidR="00AA1ADD">
        <w:rPr>
          <w:rFonts w:eastAsia="Times New Roman"/>
          <w:lang w:eastAsia="zh-CN"/>
        </w:rPr>
        <w:t>HiNoC</w:t>
      </w:r>
      <w:r w:rsidR="00AA1ADD">
        <w:rPr>
          <w:rFonts w:ascii="SimSun" w:hAnsi="SimSun" w:cs="SimSun" w:hint="eastAsia"/>
          <w:lang w:eastAsia="zh-CN"/>
        </w:rPr>
        <w:t>）的物理层规范</w:t>
      </w:r>
      <w:r w:rsidR="00B5759D" w:rsidRPr="001A34C8">
        <w:rPr>
          <w:rFonts w:hint="eastAsia"/>
          <w:lang w:eastAsia="zh-CN"/>
        </w:rPr>
        <w:t>”</w:t>
      </w:r>
    </w:p>
    <w:p w:rsidR="00AA1ADD" w:rsidRDefault="001F07DB" w:rsidP="008314BB">
      <w:pPr>
        <w:pStyle w:val="enumlev10"/>
        <w:rPr>
          <w:rFonts w:eastAsia="Times New Roman"/>
          <w:lang w:eastAsia="zh-CN"/>
        </w:rPr>
      </w:pPr>
      <w:r w:rsidRPr="00466D03">
        <w:t>•</w:t>
      </w:r>
      <w:r w:rsidRPr="00466D03">
        <w:tab/>
      </w:r>
      <w:r w:rsidR="00AA1ADD">
        <w:rPr>
          <w:rFonts w:eastAsia="Times New Roman"/>
          <w:lang w:eastAsia="zh-CN"/>
        </w:rPr>
        <w:t>ITU-T J.196.3</w:t>
      </w:r>
      <w:r w:rsidR="00B5759D" w:rsidRPr="001A34C8">
        <w:rPr>
          <w:rFonts w:hint="eastAsia"/>
          <w:lang w:eastAsia="zh-CN"/>
        </w:rPr>
        <w:t>“</w:t>
      </w:r>
      <w:r w:rsidR="00AA1ADD">
        <w:rPr>
          <w:rFonts w:hint="eastAsia"/>
          <w:lang w:eastAsia="zh-CN"/>
        </w:rPr>
        <w:t>二代</w:t>
      </w:r>
      <w:r w:rsidR="00AA1ADD">
        <w:rPr>
          <w:rFonts w:ascii="SimSun" w:hAnsi="SimSun" w:cs="SimSun" w:hint="eastAsia"/>
          <w:lang w:eastAsia="zh-CN"/>
        </w:rPr>
        <w:t>高速同轴网络传输（</w:t>
      </w:r>
      <w:r w:rsidR="00AA1ADD">
        <w:rPr>
          <w:rFonts w:eastAsia="Times New Roman"/>
          <w:lang w:eastAsia="zh-CN"/>
        </w:rPr>
        <w:t>HiNoC</w:t>
      </w:r>
      <w:r w:rsidR="00AA1ADD">
        <w:rPr>
          <w:rFonts w:ascii="SimSun" w:hAnsi="SimSun" w:cs="SimSun" w:hint="eastAsia"/>
          <w:lang w:eastAsia="zh-CN"/>
        </w:rPr>
        <w:t>）的媒体接入控制</w:t>
      </w:r>
      <w:r w:rsidR="00AA1ADD">
        <w:rPr>
          <w:lang w:eastAsia="zh-CN"/>
        </w:rPr>
        <w:t>（</w:t>
      </w:r>
      <w:r w:rsidR="00AA1ADD">
        <w:rPr>
          <w:lang w:val="en-US" w:eastAsia="zh-CN"/>
        </w:rPr>
        <w:t>MAC</w:t>
      </w:r>
      <w:r w:rsidR="00AA1ADD">
        <w:rPr>
          <w:lang w:eastAsia="zh-CN"/>
        </w:rPr>
        <w:t>）</w:t>
      </w:r>
      <w:r w:rsidR="00AA1ADD">
        <w:rPr>
          <w:rFonts w:ascii="SimSun" w:hAnsi="SimSun" w:cs="SimSun" w:hint="eastAsia"/>
          <w:lang w:eastAsia="zh-CN"/>
        </w:rPr>
        <w:t>层规范</w:t>
      </w:r>
      <w:r w:rsidR="00B5759D" w:rsidRPr="001A34C8">
        <w:rPr>
          <w:rFonts w:hint="eastAsia"/>
          <w:lang w:eastAsia="zh-CN"/>
        </w:rPr>
        <w:t>”</w:t>
      </w:r>
    </w:p>
    <w:p w:rsidR="00AA1ADD" w:rsidRDefault="00AA1ADD" w:rsidP="000D43A2">
      <w:pPr>
        <w:pStyle w:val="Heading2"/>
        <w:rPr>
          <w:rFonts w:eastAsia="Times New Roman"/>
          <w:lang w:eastAsia="zh-CN"/>
        </w:rPr>
      </w:pPr>
      <w:bookmarkStart w:id="98" w:name="_Toc9390"/>
      <w:bookmarkStart w:id="99" w:name="_Toc465079751"/>
      <w:bookmarkStart w:id="100" w:name="_Toc465081773"/>
      <w:bookmarkStart w:id="101" w:name="_Toc465098853"/>
      <w:r>
        <w:rPr>
          <w:rFonts w:eastAsia="Times New Roman"/>
          <w:lang w:eastAsia="zh-CN"/>
        </w:rPr>
        <w:t>2.4</w:t>
      </w:r>
      <w:r>
        <w:rPr>
          <w:rFonts w:eastAsia="Times New Roman"/>
          <w:lang w:eastAsia="zh-CN"/>
        </w:rPr>
        <w:tab/>
      </w:r>
      <w:r>
        <w:rPr>
          <w:rFonts w:hint="eastAsia"/>
          <w:lang w:val="en-US" w:eastAsia="zh-CN"/>
        </w:rPr>
        <w:t>超高速结构化信息交换</w:t>
      </w:r>
      <w:bookmarkEnd w:id="98"/>
      <w:bookmarkEnd w:id="99"/>
      <w:bookmarkEnd w:id="100"/>
      <w:bookmarkEnd w:id="101"/>
    </w:p>
    <w:p w:rsidR="00AA1ADD" w:rsidRDefault="00AA1ADD">
      <w:pPr>
        <w:pStyle w:val="Normalaftertitle0"/>
        <w:spacing w:before="120"/>
        <w:ind w:firstLineChars="200" w:firstLine="480"/>
        <w:rPr>
          <w:rFonts w:eastAsia="Times New Roman"/>
          <w:szCs w:val="24"/>
          <w:lang w:val="en-US" w:eastAsia="zh-CN"/>
        </w:rPr>
      </w:pPr>
      <w:r>
        <w:rPr>
          <w:rFonts w:hint="eastAsia"/>
          <w:szCs w:val="24"/>
          <w:lang w:val="en-US" w:eastAsia="zh-CN"/>
        </w:rPr>
        <w:t>抽象语法标记</w:t>
      </w:r>
      <w:r>
        <w:rPr>
          <w:rFonts w:hint="eastAsia"/>
          <w:szCs w:val="24"/>
          <w:lang w:val="en-US" w:eastAsia="zh-CN"/>
        </w:rPr>
        <w:t>1</w:t>
      </w:r>
      <w:r>
        <w:rPr>
          <w:rFonts w:hint="eastAsia"/>
          <w:szCs w:val="24"/>
          <w:lang w:val="en-US" w:eastAsia="zh-CN"/>
        </w:rPr>
        <w:t>（</w:t>
      </w:r>
      <w:r>
        <w:rPr>
          <w:rFonts w:eastAsia="Times New Roman"/>
          <w:szCs w:val="24"/>
          <w:lang w:val="en-US" w:eastAsia="zh-CN"/>
        </w:rPr>
        <w:t>ASN.1</w:t>
      </w:r>
      <w:r>
        <w:rPr>
          <w:rFonts w:hint="eastAsia"/>
          <w:szCs w:val="24"/>
          <w:lang w:val="en-US" w:eastAsia="zh-CN"/>
        </w:rPr>
        <w:t>）是用于描述代表各通信部分间交换信息的数据结构的标准化标记。与其标准化编码规则并行的</w:t>
      </w:r>
      <w:r>
        <w:rPr>
          <w:rFonts w:eastAsia="Times New Roman"/>
          <w:szCs w:val="24"/>
          <w:lang w:val="en-US" w:eastAsia="zh-CN"/>
        </w:rPr>
        <w:t>ASN.1</w:t>
      </w:r>
      <w:r>
        <w:rPr>
          <w:rFonts w:ascii="SimSun" w:hAnsi="SimSun" w:hint="eastAsia"/>
          <w:szCs w:val="24"/>
          <w:lang w:val="en-US" w:eastAsia="zh-CN"/>
        </w:rPr>
        <w:t>，</w:t>
      </w:r>
      <w:r>
        <w:rPr>
          <w:rFonts w:hint="eastAsia"/>
          <w:szCs w:val="24"/>
          <w:lang w:val="en-US" w:eastAsia="zh-CN"/>
        </w:rPr>
        <w:t>可实现异构信息系统之间的信息交流。</w:t>
      </w:r>
    </w:p>
    <w:p w:rsidR="00AA1ADD" w:rsidRDefault="00AA1ADD" w:rsidP="006A6B1D">
      <w:pPr>
        <w:ind w:firstLineChars="200" w:firstLine="482"/>
        <w:rPr>
          <w:rFonts w:eastAsia="Times New Roman"/>
          <w:szCs w:val="24"/>
          <w:lang w:eastAsia="zh-CN"/>
        </w:rPr>
      </w:pPr>
      <w:r>
        <w:rPr>
          <w:rFonts w:hint="eastAsia"/>
          <w:b/>
          <w:bCs/>
          <w:szCs w:val="24"/>
          <w:lang w:val="en-US" w:eastAsia="zh-CN"/>
        </w:rPr>
        <w:t>标准</w:t>
      </w:r>
      <w:r>
        <w:rPr>
          <w:b/>
          <w:bCs/>
          <w:szCs w:val="24"/>
          <w:lang w:eastAsia="zh-CN"/>
        </w:rPr>
        <w:t>ITU-T X.69</w:t>
      </w:r>
      <w:r>
        <w:rPr>
          <w:rFonts w:hint="eastAsia"/>
          <w:b/>
          <w:bCs/>
          <w:szCs w:val="24"/>
          <w:lang w:eastAsia="zh-CN"/>
        </w:rPr>
        <w:t>6</w:t>
      </w:r>
      <w:r>
        <w:rPr>
          <w:rFonts w:hint="eastAsia"/>
          <w:b/>
          <w:bCs/>
          <w:szCs w:val="24"/>
          <w:lang w:eastAsia="zh-CN"/>
        </w:rPr>
        <w:t>“</w:t>
      </w:r>
      <w:r>
        <w:rPr>
          <w:rFonts w:hint="eastAsia"/>
          <w:b/>
          <w:bCs/>
          <w:szCs w:val="24"/>
          <w:lang w:val="en-US" w:eastAsia="zh-CN"/>
        </w:rPr>
        <w:t>信息技术</w:t>
      </w:r>
      <w:r w:rsidR="00B51427">
        <w:rPr>
          <w:rFonts w:hint="eastAsia"/>
          <w:b/>
          <w:bCs/>
          <w:szCs w:val="24"/>
          <w:lang w:val="en-US" w:eastAsia="zh-CN"/>
        </w:rPr>
        <w:t xml:space="preserve"> </w:t>
      </w:r>
      <w:r w:rsidR="00B51427" w:rsidRPr="00B51427">
        <w:rPr>
          <w:b/>
          <w:bCs/>
          <w:szCs w:val="24"/>
          <w:lang w:val="en-US" w:eastAsia="zh-CN"/>
        </w:rPr>
        <w:t>–</w:t>
      </w:r>
      <w:r w:rsidR="00B51427">
        <w:rPr>
          <w:b/>
          <w:bCs/>
          <w:szCs w:val="24"/>
          <w:lang w:val="en-US" w:eastAsia="zh-CN"/>
        </w:rPr>
        <w:t xml:space="preserve"> </w:t>
      </w:r>
      <w:r>
        <w:rPr>
          <w:rFonts w:eastAsia="Times New Roman"/>
          <w:b/>
          <w:bCs/>
          <w:szCs w:val="24"/>
          <w:lang w:eastAsia="zh-CN"/>
        </w:rPr>
        <w:t>ASN.1</w:t>
      </w:r>
      <w:r>
        <w:rPr>
          <w:rFonts w:hint="eastAsia"/>
          <w:b/>
          <w:bCs/>
          <w:szCs w:val="24"/>
          <w:lang w:val="en-US" w:eastAsia="zh-CN"/>
        </w:rPr>
        <w:t>编码规则：</w:t>
      </w:r>
      <w:r>
        <w:rPr>
          <w:rFonts w:hint="eastAsia"/>
          <w:b/>
          <w:bCs/>
          <w:szCs w:val="24"/>
          <w:lang w:eastAsia="zh-CN"/>
        </w:rPr>
        <w:t>八隅编码</w:t>
      </w:r>
      <w:r>
        <w:rPr>
          <w:rFonts w:hint="eastAsia"/>
          <w:b/>
          <w:bCs/>
          <w:szCs w:val="24"/>
          <w:lang w:val="en-US" w:eastAsia="zh-CN"/>
        </w:rPr>
        <w:t>规范</w:t>
      </w:r>
      <w:r>
        <w:rPr>
          <w:rFonts w:hint="eastAsia"/>
          <w:b/>
          <w:bCs/>
          <w:szCs w:val="24"/>
          <w:lang w:eastAsia="zh-CN"/>
        </w:rPr>
        <w:t>（</w:t>
      </w:r>
      <w:r>
        <w:rPr>
          <w:rFonts w:hint="eastAsia"/>
          <w:b/>
          <w:bCs/>
          <w:szCs w:val="24"/>
          <w:lang w:val="en-US" w:eastAsia="zh-CN"/>
        </w:rPr>
        <w:t>OER</w:t>
      </w:r>
      <w:r>
        <w:rPr>
          <w:rFonts w:hint="eastAsia"/>
          <w:b/>
          <w:bCs/>
          <w:szCs w:val="24"/>
          <w:lang w:eastAsia="zh-CN"/>
        </w:rPr>
        <w:t>）”</w:t>
      </w:r>
      <w:r>
        <w:rPr>
          <w:rFonts w:hint="eastAsia"/>
          <w:szCs w:val="24"/>
          <w:lang w:eastAsia="zh-CN"/>
        </w:rPr>
        <w:t>体现</w:t>
      </w:r>
      <w:r>
        <w:rPr>
          <w:rFonts w:hint="eastAsia"/>
          <w:szCs w:val="24"/>
          <w:lang w:val="en-US" w:eastAsia="zh-CN"/>
        </w:rPr>
        <w:t>了</w:t>
      </w:r>
      <w:r>
        <w:rPr>
          <w:szCs w:val="24"/>
          <w:lang w:eastAsia="zh-CN"/>
        </w:rPr>
        <w:t>ASN.1</w:t>
      </w:r>
      <w:r>
        <w:rPr>
          <w:rFonts w:hint="eastAsia"/>
          <w:szCs w:val="24"/>
          <w:lang w:eastAsia="zh-CN"/>
        </w:rPr>
        <w:t>八隅编码规则（</w:t>
      </w:r>
      <w:r>
        <w:rPr>
          <w:szCs w:val="24"/>
          <w:lang w:eastAsia="zh-CN"/>
        </w:rPr>
        <w:t>OER</w:t>
      </w:r>
      <w:r>
        <w:rPr>
          <w:rFonts w:hint="eastAsia"/>
          <w:szCs w:val="24"/>
          <w:lang w:eastAsia="zh-CN"/>
        </w:rPr>
        <w:t>）的标准化，可满足财务服务部门对互操作性和超高速结构化信息交换的需求，为（电子）交易现场提供几分之一秒的至关重要的制胜手段。</w:t>
      </w:r>
      <w:hyperlink r:id="rId30" w:history="1">
        <w:r w:rsidRPr="003437CB">
          <w:rPr>
            <w:rStyle w:val="Hyperlink"/>
            <w:rFonts w:hint="eastAsia"/>
            <w:lang w:eastAsia="zh-CN"/>
          </w:rPr>
          <w:t>国际电联有关</w:t>
        </w:r>
        <w:r w:rsidRPr="003437CB">
          <w:rPr>
            <w:rStyle w:val="Hyperlink"/>
            <w:lang w:eastAsia="zh-CN"/>
          </w:rPr>
          <w:t>ASN.1 OER</w:t>
        </w:r>
        <w:r w:rsidRPr="003437CB">
          <w:rPr>
            <w:rStyle w:val="Hyperlink"/>
            <w:rFonts w:hint="eastAsia"/>
            <w:lang w:eastAsia="zh-CN"/>
          </w:rPr>
          <w:t>的博客文章见</w:t>
        </w:r>
        <w:r w:rsidRPr="003437CB">
          <w:rPr>
            <w:rStyle w:val="Hyperlink"/>
            <w:lang w:eastAsia="zh-CN"/>
          </w:rPr>
          <w:t>...</w:t>
        </w:r>
      </w:hyperlink>
    </w:p>
    <w:p w:rsidR="00AA1ADD" w:rsidRDefault="00AA1ADD" w:rsidP="002017C9">
      <w:pPr>
        <w:pStyle w:val="Heading1"/>
        <w:rPr>
          <w:rFonts w:eastAsia="Times New Roman"/>
          <w:lang w:eastAsia="zh-CN"/>
        </w:rPr>
      </w:pPr>
      <w:bookmarkStart w:id="102" w:name="_Toc13167"/>
      <w:bookmarkStart w:id="103" w:name="_Toc465078371"/>
      <w:bookmarkStart w:id="104" w:name="_Toc465078806"/>
      <w:bookmarkStart w:id="105" w:name="_Toc465079752"/>
      <w:bookmarkStart w:id="106" w:name="_Toc465081774"/>
      <w:bookmarkStart w:id="107" w:name="_Toc465098854"/>
      <w:bookmarkStart w:id="108" w:name="_Toc462664192"/>
      <w:r>
        <w:rPr>
          <w:rFonts w:eastAsia="Times New Roman"/>
          <w:lang w:eastAsia="zh-CN"/>
        </w:rPr>
        <w:t>3</w:t>
      </w:r>
      <w:r>
        <w:rPr>
          <w:rFonts w:eastAsia="Times New Roman"/>
          <w:lang w:eastAsia="zh-CN"/>
        </w:rPr>
        <w:tab/>
      </w:r>
      <w:r>
        <w:rPr>
          <w:rFonts w:hint="eastAsia"/>
          <w:lang w:val="en-US" w:eastAsia="zh-CN"/>
        </w:rPr>
        <w:t>智能</w:t>
      </w:r>
      <w:r>
        <w:rPr>
          <w:rFonts w:hint="eastAsia"/>
          <w:lang w:val="en-US" w:eastAsia="zh-CN"/>
        </w:rPr>
        <w:t>5G</w:t>
      </w:r>
      <w:r>
        <w:rPr>
          <w:rFonts w:hint="eastAsia"/>
          <w:lang w:val="en-US" w:eastAsia="zh-CN"/>
        </w:rPr>
        <w:t>网络和网络解决方案</w:t>
      </w:r>
      <w:bookmarkEnd w:id="102"/>
      <w:bookmarkEnd w:id="103"/>
      <w:bookmarkEnd w:id="104"/>
      <w:bookmarkEnd w:id="105"/>
      <w:bookmarkEnd w:id="106"/>
      <w:bookmarkEnd w:id="107"/>
    </w:p>
    <w:p w:rsidR="00AA1ADD" w:rsidRDefault="00AA1ADD" w:rsidP="002017C9">
      <w:pPr>
        <w:pStyle w:val="Heading2"/>
        <w:rPr>
          <w:rFonts w:eastAsia="Times New Roman"/>
          <w:lang w:eastAsia="zh-CN"/>
        </w:rPr>
      </w:pPr>
      <w:bookmarkStart w:id="109" w:name="_Toc30082"/>
      <w:bookmarkStart w:id="110" w:name="_Toc465078372"/>
      <w:bookmarkStart w:id="111" w:name="_Toc465078807"/>
      <w:bookmarkStart w:id="112" w:name="_Toc465079753"/>
      <w:bookmarkStart w:id="113" w:name="_Toc465081775"/>
      <w:bookmarkStart w:id="114" w:name="_Toc465098855"/>
      <w:r>
        <w:rPr>
          <w:rFonts w:eastAsia="Times New Roman"/>
          <w:lang w:eastAsia="zh-CN"/>
        </w:rPr>
        <w:t>3.1</w:t>
      </w:r>
      <w:r>
        <w:rPr>
          <w:rFonts w:eastAsia="Times New Roman"/>
          <w:lang w:eastAsia="zh-CN"/>
        </w:rPr>
        <w:tab/>
      </w:r>
      <w:bookmarkEnd w:id="108"/>
      <w:r>
        <w:rPr>
          <w:rFonts w:hint="eastAsia"/>
          <w:lang w:val="en-US" w:eastAsia="zh-CN"/>
        </w:rPr>
        <w:t>智能泛在网络、下一代网络发展和未来网络</w:t>
      </w:r>
      <w:bookmarkEnd w:id="109"/>
      <w:bookmarkEnd w:id="110"/>
      <w:bookmarkEnd w:id="111"/>
      <w:bookmarkEnd w:id="112"/>
      <w:bookmarkEnd w:id="113"/>
      <w:bookmarkEnd w:id="114"/>
    </w:p>
    <w:p w:rsidR="00AA1ADD" w:rsidRDefault="00AA1ADD">
      <w:pPr>
        <w:ind w:firstLineChars="200" w:firstLine="480"/>
        <w:rPr>
          <w:rFonts w:eastAsia="Times New Roman"/>
          <w:szCs w:val="24"/>
          <w:lang w:eastAsia="zh-CN"/>
        </w:rPr>
      </w:pPr>
      <w:r>
        <w:rPr>
          <w:rFonts w:hint="eastAsia"/>
          <w:szCs w:val="24"/>
          <w:lang w:val="en-US" w:eastAsia="zh-CN"/>
        </w:rPr>
        <w:t>ITU-T</w:t>
      </w:r>
      <w:r>
        <w:rPr>
          <w:rFonts w:hint="eastAsia"/>
          <w:szCs w:val="24"/>
          <w:lang w:val="en-US" w:eastAsia="zh-CN"/>
        </w:rPr>
        <w:t>新发布的技术论文包括：</w:t>
      </w:r>
      <w:r w:rsidR="00B5759D" w:rsidRPr="001A34C8">
        <w:rPr>
          <w:rFonts w:hint="eastAsia"/>
          <w:szCs w:val="24"/>
          <w:lang w:eastAsia="zh-CN"/>
        </w:rPr>
        <w:t>“</w:t>
      </w:r>
      <w:r>
        <w:rPr>
          <w:szCs w:val="24"/>
          <w:lang w:eastAsia="zh-CN"/>
        </w:rPr>
        <w:t>发展中国家从老式网络向下一代网络过渡的</w:t>
      </w:r>
      <w:r>
        <w:rPr>
          <w:rFonts w:hint="eastAsia"/>
          <w:szCs w:val="24"/>
          <w:lang w:eastAsia="zh-CN"/>
        </w:rPr>
        <w:t>情形</w:t>
      </w:r>
      <w:r w:rsidR="00B5759D" w:rsidRPr="001A34C8">
        <w:rPr>
          <w:rFonts w:hint="eastAsia"/>
          <w:szCs w:val="24"/>
          <w:lang w:eastAsia="zh-CN"/>
        </w:rPr>
        <w:t>”</w:t>
      </w:r>
      <w:r>
        <w:rPr>
          <w:rFonts w:hint="eastAsia"/>
          <w:szCs w:val="24"/>
          <w:lang w:eastAsia="zh-CN"/>
        </w:rPr>
        <w:t>、</w:t>
      </w:r>
      <w:r w:rsidR="00B5759D" w:rsidRPr="001A34C8">
        <w:rPr>
          <w:rFonts w:hint="eastAsia"/>
          <w:szCs w:val="24"/>
          <w:lang w:eastAsia="zh-CN"/>
        </w:rPr>
        <w:t>“</w:t>
      </w:r>
      <w:r>
        <w:rPr>
          <w:szCs w:val="24"/>
          <w:lang w:eastAsia="zh-CN"/>
        </w:rPr>
        <w:t>怎样提高基于</w:t>
      </w:r>
      <w:r>
        <w:rPr>
          <w:szCs w:val="24"/>
          <w:lang w:eastAsia="zh-CN"/>
        </w:rPr>
        <w:t>IP</w:t>
      </w:r>
      <w:r>
        <w:rPr>
          <w:szCs w:val="24"/>
          <w:lang w:eastAsia="zh-CN"/>
        </w:rPr>
        <w:t>的平台的</w:t>
      </w:r>
      <w:r>
        <w:rPr>
          <w:szCs w:val="24"/>
          <w:lang w:eastAsia="zh-CN"/>
        </w:rPr>
        <w:t>QoS/QoE</w:t>
      </w:r>
      <w:r w:rsidR="00B5759D" w:rsidRPr="001A34C8">
        <w:rPr>
          <w:rFonts w:hint="eastAsia"/>
          <w:szCs w:val="24"/>
          <w:lang w:eastAsia="zh-CN"/>
        </w:rPr>
        <w:t>”</w:t>
      </w:r>
      <w:r>
        <w:rPr>
          <w:rFonts w:hint="eastAsia"/>
          <w:szCs w:val="24"/>
          <w:lang w:eastAsia="zh-CN"/>
        </w:rPr>
        <w:t>、</w:t>
      </w:r>
      <w:r w:rsidR="00B5759D" w:rsidRPr="001A34C8">
        <w:rPr>
          <w:rFonts w:hint="eastAsia"/>
          <w:szCs w:val="24"/>
          <w:lang w:eastAsia="zh-CN"/>
        </w:rPr>
        <w:t>“</w:t>
      </w:r>
      <w:r>
        <w:rPr>
          <w:szCs w:val="24"/>
          <w:lang w:eastAsia="zh-CN"/>
        </w:rPr>
        <w:t>ITU-T</w:t>
      </w:r>
      <w:r>
        <w:rPr>
          <w:szCs w:val="24"/>
          <w:lang w:eastAsia="zh-CN"/>
        </w:rPr>
        <w:t>的移动性管理：其目前发展</w:t>
      </w:r>
      <w:r>
        <w:rPr>
          <w:rFonts w:hint="eastAsia"/>
          <w:szCs w:val="24"/>
          <w:lang w:eastAsia="zh-CN"/>
        </w:rPr>
        <w:t>状</w:t>
      </w:r>
      <w:r>
        <w:rPr>
          <w:szCs w:val="24"/>
          <w:lang w:eastAsia="zh-CN"/>
        </w:rPr>
        <w:t>况和走向未来网络的</w:t>
      </w:r>
      <w:r>
        <w:rPr>
          <w:rFonts w:hint="eastAsia"/>
          <w:szCs w:val="24"/>
          <w:lang w:eastAsia="zh-CN"/>
        </w:rPr>
        <w:t>今后</w:t>
      </w:r>
      <w:r>
        <w:rPr>
          <w:szCs w:val="24"/>
          <w:lang w:eastAsia="zh-CN"/>
        </w:rPr>
        <w:t>步骤</w:t>
      </w:r>
      <w:r w:rsidR="00B5759D" w:rsidRPr="001A34C8">
        <w:rPr>
          <w:rFonts w:hint="eastAsia"/>
          <w:szCs w:val="24"/>
          <w:lang w:eastAsia="zh-CN"/>
        </w:rPr>
        <w:t>”</w:t>
      </w:r>
      <w:r>
        <w:rPr>
          <w:rFonts w:hint="eastAsia"/>
          <w:szCs w:val="24"/>
          <w:lang w:eastAsia="zh-CN"/>
        </w:rPr>
        <w:t>，</w:t>
      </w:r>
      <w:r>
        <w:rPr>
          <w:rFonts w:hint="eastAsia"/>
          <w:szCs w:val="24"/>
          <w:lang w:val="en-US" w:eastAsia="zh-CN"/>
        </w:rPr>
        <w:t>和</w:t>
      </w:r>
      <w:r w:rsidR="00B5759D" w:rsidRPr="001A34C8">
        <w:rPr>
          <w:rFonts w:hint="eastAsia"/>
          <w:szCs w:val="24"/>
          <w:lang w:eastAsia="zh-CN"/>
        </w:rPr>
        <w:t>“</w:t>
      </w:r>
      <w:r>
        <w:rPr>
          <w:rFonts w:hint="eastAsia"/>
          <w:szCs w:val="24"/>
          <w:lang w:eastAsia="zh-CN"/>
        </w:rPr>
        <w:t>下一代网络中无线传感网的应用</w:t>
      </w:r>
      <w:r w:rsidR="00B5759D" w:rsidRPr="001A34C8">
        <w:rPr>
          <w:rFonts w:hint="eastAsia"/>
          <w:szCs w:val="24"/>
          <w:lang w:eastAsia="zh-CN"/>
        </w:rPr>
        <w:t>”</w:t>
      </w:r>
      <w:r>
        <w:rPr>
          <w:rFonts w:hint="eastAsia"/>
          <w:szCs w:val="24"/>
          <w:lang w:eastAsia="zh-CN"/>
        </w:rPr>
        <w:t>。</w:t>
      </w:r>
    </w:p>
    <w:p w:rsidR="00AA1ADD" w:rsidRPr="00B91667" w:rsidRDefault="00AA1ADD">
      <w:pPr>
        <w:tabs>
          <w:tab w:val="left" w:pos="420"/>
        </w:tabs>
        <w:ind w:firstLineChars="200" w:firstLine="480"/>
        <w:rPr>
          <w:rFonts w:eastAsiaTheme="minorEastAsia"/>
          <w:szCs w:val="24"/>
          <w:lang w:eastAsia="zh-CN"/>
        </w:rPr>
      </w:pPr>
      <w:r>
        <w:rPr>
          <w:rFonts w:hint="eastAsia"/>
          <w:szCs w:val="24"/>
          <w:lang w:val="en-US" w:eastAsia="zh-CN"/>
        </w:rPr>
        <w:t>ITU</w:t>
      </w:r>
      <w:r>
        <w:rPr>
          <w:rFonts w:hint="eastAsia"/>
          <w:szCs w:val="24"/>
          <w:lang w:val="en-US" w:eastAsia="zh-CN"/>
        </w:rPr>
        <w:t>为未来网络制定的标准包括：</w:t>
      </w:r>
      <w:r>
        <w:rPr>
          <w:rFonts w:hint="eastAsia"/>
          <w:bCs/>
          <w:szCs w:val="24"/>
          <w:lang w:eastAsia="zh-CN"/>
        </w:rPr>
        <w:t>未来网络数据认知</w:t>
      </w:r>
      <w:r>
        <w:rPr>
          <w:bCs/>
          <w:szCs w:val="24"/>
          <w:lang w:eastAsia="zh-CN"/>
        </w:rPr>
        <w:t>网络</w:t>
      </w:r>
      <w:r>
        <w:rPr>
          <w:rFonts w:hint="eastAsia"/>
          <w:bCs/>
          <w:szCs w:val="24"/>
          <w:lang w:eastAsia="zh-CN"/>
        </w:rPr>
        <w:t>框架</w:t>
      </w:r>
      <w:r w:rsidR="0039348A">
        <w:rPr>
          <w:rFonts w:ascii="SimSun" w:hAnsi="SimSun" w:cs="SimSun" w:hint="eastAsia"/>
          <w:szCs w:val="24"/>
          <w:lang w:eastAsia="zh-CN"/>
        </w:rPr>
        <w:t>（</w:t>
      </w:r>
      <w:r>
        <w:rPr>
          <w:rFonts w:eastAsia="Times New Roman"/>
          <w:szCs w:val="24"/>
          <w:lang w:eastAsia="zh-CN"/>
        </w:rPr>
        <w:t>ITU-T Y.3033</w:t>
      </w:r>
      <w:r w:rsidR="0039348A">
        <w:rPr>
          <w:rFonts w:ascii="SimSun" w:hAnsi="SimSun" w:cs="SimSun" w:hint="eastAsia"/>
          <w:szCs w:val="24"/>
          <w:lang w:eastAsia="zh-CN"/>
        </w:rPr>
        <w:t>）</w:t>
      </w:r>
      <w:r>
        <w:rPr>
          <w:rFonts w:hint="eastAsia"/>
          <w:szCs w:val="24"/>
          <w:lang w:eastAsia="zh-CN"/>
        </w:rPr>
        <w:t>、</w:t>
      </w:r>
      <w:r>
        <w:rPr>
          <w:szCs w:val="24"/>
          <w:lang w:eastAsia="zh-CN"/>
        </w:rPr>
        <w:t>未来网络的网络虚拟化要求</w:t>
      </w:r>
      <w:r w:rsidR="0039348A">
        <w:rPr>
          <w:rFonts w:ascii="SimSun" w:hAnsi="SimSun" w:cs="SimSun" w:hint="eastAsia"/>
          <w:szCs w:val="24"/>
          <w:lang w:eastAsia="zh-CN"/>
        </w:rPr>
        <w:t>（</w:t>
      </w:r>
      <w:r>
        <w:rPr>
          <w:rFonts w:eastAsia="Times New Roman"/>
          <w:szCs w:val="24"/>
          <w:lang w:eastAsia="zh-CN"/>
        </w:rPr>
        <w:t>ITU-T Y.3012</w:t>
      </w:r>
      <w:r w:rsidR="0039348A">
        <w:rPr>
          <w:rFonts w:ascii="SimSun" w:hAnsi="SimSun" w:cs="SimSun" w:hint="eastAsia"/>
          <w:szCs w:val="24"/>
          <w:lang w:eastAsia="zh-CN"/>
        </w:rPr>
        <w:t>）</w:t>
      </w:r>
      <w:r>
        <w:rPr>
          <w:rFonts w:hint="eastAsia"/>
          <w:szCs w:val="24"/>
          <w:lang w:eastAsia="zh-CN"/>
        </w:rPr>
        <w:t>、</w:t>
      </w:r>
      <w:r>
        <w:rPr>
          <w:rFonts w:hint="eastAsia"/>
          <w:szCs w:val="24"/>
          <w:lang w:val="en-US" w:eastAsia="zh-CN"/>
        </w:rPr>
        <w:t>厮打</w:t>
      </w:r>
      <w:r>
        <w:rPr>
          <w:szCs w:val="24"/>
          <w:lang w:eastAsia="zh-CN"/>
        </w:rPr>
        <w:t>分析</w:t>
      </w:r>
      <w:r w:rsidR="0039348A">
        <w:rPr>
          <w:rFonts w:hint="eastAsia"/>
          <w:szCs w:val="24"/>
          <w:lang w:eastAsia="zh-CN"/>
        </w:rPr>
        <w:t>（</w:t>
      </w:r>
      <w:r>
        <w:rPr>
          <w:rFonts w:hint="eastAsia"/>
          <w:szCs w:val="24"/>
          <w:lang w:val="en-US" w:eastAsia="zh-CN"/>
        </w:rPr>
        <w:t>tussle analysis</w:t>
      </w:r>
      <w:r w:rsidR="0039348A">
        <w:rPr>
          <w:rFonts w:hint="eastAsia"/>
          <w:szCs w:val="24"/>
          <w:lang w:eastAsia="zh-CN"/>
        </w:rPr>
        <w:t>）</w:t>
      </w:r>
      <w:r>
        <w:rPr>
          <w:szCs w:val="24"/>
          <w:lang w:eastAsia="zh-CN"/>
        </w:rPr>
        <w:t>未来网络的社会经济评估</w:t>
      </w:r>
      <w:r w:rsidR="0039348A">
        <w:rPr>
          <w:rFonts w:ascii="SimSun" w:hAnsi="SimSun" w:cs="SimSun" w:hint="eastAsia"/>
          <w:szCs w:val="24"/>
          <w:lang w:eastAsia="zh-CN"/>
        </w:rPr>
        <w:t>（</w:t>
      </w:r>
      <w:r>
        <w:rPr>
          <w:rFonts w:eastAsia="Times New Roman"/>
          <w:szCs w:val="24"/>
          <w:lang w:eastAsia="zh-CN"/>
        </w:rPr>
        <w:t>ITU-T Y.3013</w:t>
      </w:r>
      <w:r w:rsidR="0039348A">
        <w:rPr>
          <w:rFonts w:ascii="SimSun" w:hAnsi="SimSun" w:cs="SimSun" w:hint="eastAsia"/>
          <w:szCs w:val="24"/>
          <w:lang w:eastAsia="zh-CN"/>
        </w:rPr>
        <w:t>）</w:t>
      </w:r>
      <w:r>
        <w:rPr>
          <w:rFonts w:hint="eastAsia"/>
          <w:szCs w:val="24"/>
          <w:lang w:val="en-US" w:eastAsia="zh-CN"/>
        </w:rPr>
        <w:t>和</w:t>
      </w:r>
      <w:r>
        <w:rPr>
          <w:rFonts w:hint="eastAsia"/>
          <w:szCs w:val="24"/>
          <w:lang w:eastAsia="zh-CN"/>
        </w:rPr>
        <w:t>未来</w:t>
      </w:r>
      <w:r>
        <w:rPr>
          <w:szCs w:val="24"/>
          <w:lang w:eastAsia="zh-CN"/>
        </w:rPr>
        <w:t>网络</w:t>
      </w:r>
      <w:r>
        <w:rPr>
          <w:rFonts w:hint="eastAsia"/>
          <w:szCs w:val="24"/>
          <w:lang w:eastAsia="zh-CN"/>
        </w:rPr>
        <w:t>的</w:t>
      </w:r>
      <w:r>
        <w:rPr>
          <w:szCs w:val="24"/>
          <w:lang w:eastAsia="zh-CN"/>
        </w:rPr>
        <w:t>网络</w:t>
      </w:r>
      <w:r>
        <w:rPr>
          <w:rFonts w:hint="eastAsia"/>
          <w:szCs w:val="24"/>
          <w:lang w:eastAsia="zh-CN"/>
        </w:rPr>
        <w:t>虚拟</w:t>
      </w:r>
      <w:r>
        <w:rPr>
          <w:szCs w:val="24"/>
          <w:lang w:eastAsia="zh-CN"/>
        </w:rPr>
        <w:t>化功能架构</w:t>
      </w:r>
      <w:r w:rsidR="0039348A">
        <w:rPr>
          <w:rFonts w:ascii="SimSun" w:hAnsi="SimSun" w:cs="SimSun" w:hint="eastAsia"/>
          <w:szCs w:val="24"/>
          <w:lang w:eastAsia="zh-CN"/>
        </w:rPr>
        <w:t>（</w:t>
      </w:r>
      <w:r w:rsidR="00B91667">
        <w:rPr>
          <w:rFonts w:eastAsia="Times New Roman"/>
          <w:szCs w:val="24"/>
          <w:lang w:eastAsia="zh-CN"/>
        </w:rPr>
        <w:t>ITU-T Y.3015</w:t>
      </w:r>
      <w:r w:rsidR="0039348A">
        <w:rPr>
          <w:rFonts w:ascii="SimSun" w:hAnsi="SimSun" w:cs="SimSun" w:hint="eastAsia"/>
          <w:szCs w:val="24"/>
          <w:lang w:eastAsia="zh-CN"/>
        </w:rPr>
        <w:t>）</w:t>
      </w:r>
      <w:r w:rsidR="00B91667">
        <w:rPr>
          <w:rFonts w:eastAsiaTheme="minorEastAsia" w:hint="eastAsia"/>
          <w:szCs w:val="24"/>
          <w:lang w:eastAsia="zh-CN"/>
        </w:rPr>
        <w:t>。</w:t>
      </w:r>
    </w:p>
    <w:p w:rsidR="00AA1ADD" w:rsidRDefault="00AA1ADD" w:rsidP="003C2D23">
      <w:pPr>
        <w:ind w:firstLineChars="200" w:firstLine="482"/>
        <w:rPr>
          <w:szCs w:val="24"/>
          <w:lang w:eastAsia="zh-CN"/>
        </w:rPr>
      </w:pPr>
      <w:r>
        <w:rPr>
          <w:rFonts w:hint="eastAsia"/>
          <w:b/>
          <w:bCs/>
          <w:szCs w:val="24"/>
          <w:lang w:eastAsia="zh-CN"/>
        </w:rPr>
        <w:t>ITU-T Y.3015</w:t>
      </w:r>
      <w:r>
        <w:rPr>
          <w:rFonts w:hint="eastAsia"/>
          <w:b/>
          <w:bCs/>
          <w:szCs w:val="24"/>
          <w:lang w:eastAsia="zh-CN"/>
        </w:rPr>
        <w:t>建议书“未来网络虚拟化功能架构”</w:t>
      </w:r>
      <w:r>
        <w:rPr>
          <w:rFonts w:hint="eastAsia"/>
          <w:szCs w:val="24"/>
          <w:lang w:eastAsia="zh-CN"/>
        </w:rPr>
        <w:t>阐述了网络虚拟化的总体功能架构、用户的作用、界面、物理资源之间的关系、虚拟资源和逻辑上互不相干的网络分区，并以节点架构部署实例作出说明。</w:t>
      </w:r>
    </w:p>
    <w:p w:rsidR="00AA1ADD" w:rsidRDefault="00AA1ADD" w:rsidP="003C2D23">
      <w:pPr>
        <w:ind w:firstLineChars="200" w:firstLine="482"/>
        <w:rPr>
          <w:rFonts w:eastAsia="Malgun Gothic"/>
          <w:szCs w:val="24"/>
          <w:lang w:eastAsia="ko-KR"/>
        </w:rPr>
      </w:pPr>
      <w:r>
        <w:rPr>
          <w:b/>
          <w:bCs/>
          <w:szCs w:val="24"/>
          <w:lang w:eastAsia="zh-CN"/>
        </w:rPr>
        <w:t>ITU-T Y.3014</w:t>
      </w:r>
      <w:r>
        <w:rPr>
          <w:rFonts w:hint="eastAsia"/>
          <w:b/>
          <w:bCs/>
          <w:szCs w:val="24"/>
          <w:lang w:eastAsia="zh-CN"/>
        </w:rPr>
        <w:t>建议书</w:t>
      </w:r>
      <w:r>
        <w:rPr>
          <w:rFonts w:ascii="SimSun" w:hAnsi="SimSun"/>
          <w:b/>
          <w:bCs/>
          <w:szCs w:val="24"/>
          <w:lang w:eastAsia="zh-CN"/>
        </w:rPr>
        <w:t>“</w:t>
      </w:r>
      <w:r>
        <w:rPr>
          <w:rFonts w:hint="eastAsia"/>
          <w:b/>
          <w:bCs/>
          <w:szCs w:val="24"/>
          <w:lang w:eastAsia="zh-CN"/>
        </w:rPr>
        <w:t>运营商</w:t>
      </w:r>
      <w:r>
        <w:rPr>
          <w:b/>
          <w:bCs/>
          <w:szCs w:val="24"/>
          <w:lang w:eastAsia="zh-CN"/>
        </w:rPr>
        <w:t>虚拟网络</w:t>
      </w:r>
      <w:r>
        <w:rPr>
          <w:rFonts w:hint="eastAsia"/>
          <w:b/>
          <w:bCs/>
          <w:szCs w:val="24"/>
          <w:lang w:eastAsia="zh-CN"/>
        </w:rPr>
        <w:t>资源</w:t>
      </w:r>
      <w:r>
        <w:rPr>
          <w:b/>
          <w:bCs/>
          <w:szCs w:val="24"/>
          <w:lang w:eastAsia="zh-CN"/>
        </w:rPr>
        <w:t>控制和管理功能</w:t>
      </w:r>
      <w:r>
        <w:rPr>
          <w:rFonts w:ascii="SimSun" w:hAnsi="SimSun"/>
          <w:b/>
          <w:bCs/>
          <w:szCs w:val="24"/>
          <w:lang w:eastAsia="zh-CN"/>
        </w:rPr>
        <w:t>”</w:t>
      </w:r>
      <w:r>
        <w:rPr>
          <w:rFonts w:hint="eastAsia"/>
          <w:szCs w:val="24"/>
          <w:lang w:eastAsia="zh-CN"/>
        </w:rPr>
        <w:t>涉及</w:t>
      </w:r>
      <w:r>
        <w:rPr>
          <w:szCs w:val="24"/>
          <w:lang w:eastAsia="zh-CN"/>
        </w:rPr>
        <w:t>虚拟</w:t>
      </w:r>
      <w:r>
        <w:rPr>
          <w:rFonts w:hint="eastAsia"/>
          <w:szCs w:val="24"/>
          <w:lang w:eastAsia="zh-CN"/>
        </w:rPr>
        <w:t>网络</w:t>
      </w:r>
      <w:r>
        <w:rPr>
          <w:szCs w:val="24"/>
          <w:lang w:eastAsia="zh-CN"/>
        </w:rPr>
        <w:t>运营商（</w:t>
      </w:r>
      <w:r>
        <w:rPr>
          <w:szCs w:val="24"/>
          <w:lang w:eastAsia="zh-CN"/>
        </w:rPr>
        <w:t>VNC</w:t>
      </w:r>
      <w:r>
        <w:rPr>
          <w:szCs w:val="24"/>
          <w:lang w:eastAsia="zh-CN"/>
        </w:rPr>
        <w:t>）</w:t>
      </w:r>
      <w:r>
        <w:rPr>
          <w:rFonts w:hint="eastAsia"/>
          <w:szCs w:val="24"/>
          <w:lang w:eastAsia="zh-CN"/>
        </w:rPr>
        <w:t>的</w:t>
      </w:r>
      <w:r>
        <w:rPr>
          <w:szCs w:val="24"/>
          <w:lang w:eastAsia="zh-CN"/>
        </w:rPr>
        <w:t>资源控制和管理问题，</w:t>
      </w:r>
      <w:r>
        <w:rPr>
          <w:rFonts w:hint="eastAsia"/>
          <w:szCs w:val="24"/>
          <w:lang w:eastAsia="zh-CN"/>
        </w:rPr>
        <w:t>即</w:t>
      </w:r>
      <w:r>
        <w:rPr>
          <w:szCs w:val="24"/>
          <w:lang w:eastAsia="zh-CN"/>
        </w:rPr>
        <w:t>运营商基础设施（如数据中心的虚拟网和虚拟</w:t>
      </w:r>
      <w:r>
        <w:rPr>
          <w:rFonts w:hint="eastAsia"/>
          <w:szCs w:val="24"/>
          <w:lang w:eastAsia="zh-CN"/>
        </w:rPr>
        <w:t>传送网</w:t>
      </w:r>
      <w:r>
        <w:rPr>
          <w:szCs w:val="24"/>
          <w:lang w:eastAsia="zh-CN"/>
        </w:rPr>
        <w:t>）的网络问题</w:t>
      </w:r>
      <w:r>
        <w:rPr>
          <w:rFonts w:hint="eastAsia"/>
          <w:szCs w:val="24"/>
          <w:lang w:eastAsia="zh-CN"/>
        </w:rPr>
        <w:t>。</w:t>
      </w:r>
    </w:p>
    <w:p w:rsidR="00AA1ADD" w:rsidRDefault="00AA1ADD">
      <w:pPr>
        <w:tabs>
          <w:tab w:val="left" w:pos="420"/>
        </w:tabs>
        <w:ind w:firstLineChars="200" w:firstLine="480"/>
        <w:rPr>
          <w:szCs w:val="24"/>
          <w:lang w:eastAsia="zh-CN"/>
        </w:rPr>
      </w:pPr>
      <w:r>
        <w:rPr>
          <w:rFonts w:hint="eastAsia"/>
          <w:szCs w:val="24"/>
          <w:lang w:eastAsia="zh-CN"/>
        </w:rPr>
        <w:t>开展了作为未来网络活动一部分的分布式业务网络（</w:t>
      </w:r>
      <w:r>
        <w:rPr>
          <w:rFonts w:hint="eastAsia"/>
          <w:szCs w:val="24"/>
          <w:lang w:eastAsia="zh-CN"/>
        </w:rPr>
        <w:t>DSN</w:t>
      </w:r>
      <w:r>
        <w:rPr>
          <w:rFonts w:hint="eastAsia"/>
          <w:szCs w:val="24"/>
          <w:lang w:eastAsia="zh-CN"/>
        </w:rPr>
        <w:t>）相关研究并制定了几份建议书，如有关</w:t>
      </w:r>
      <w:r>
        <w:rPr>
          <w:rFonts w:hint="eastAsia"/>
          <w:szCs w:val="24"/>
          <w:lang w:eastAsia="zh-CN"/>
        </w:rPr>
        <w:t>DSN</w:t>
      </w:r>
      <w:r>
        <w:rPr>
          <w:color w:val="000000"/>
          <w:szCs w:val="24"/>
          <w:lang w:eastAsia="zh-CN"/>
        </w:rPr>
        <w:t>中继功</w:t>
      </w:r>
      <w:r>
        <w:rPr>
          <w:rFonts w:ascii="SimSun" w:hAnsi="SimSun" w:cs="SimSun" w:hint="eastAsia"/>
          <w:color w:val="000000"/>
          <w:szCs w:val="24"/>
          <w:lang w:eastAsia="zh-CN"/>
        </w:rPr>
        <w:t>能</w:t>
      </w:r>
      <w:r>
        <w:rPr>
          <w:rFonts w:hint="eastAsia"/>
          <w:szCs w:val="24"/>
          <w:lang w:eastAsia="zh-CN"/>
        </w:rPr>
        <w:t>的</w:t>
      </w:r>
      <w:r>
        <w:rPr>
          <w:szCs w:val="24"/>
          <w:lang w:eastAsia="zh-CN"/>
        </w:rPr>
        <w:t>ITU-T Y.2082</w:t>
      </w:r>
      <w:r>
        <w:rPr>
          <w:rFonts w:hint="eastAsia"/>
          <w:szCs w:val="24"/>
          <w:lang w:eastAsia="zh-CN"/>
        </w:rPr>
        <w:t>、有关</w:t>
      </w:r>
      <w:r>
        <w:rPr>
          <w:color w:val="000000"/>
          <w:szCs w:val="24"/>
          <w:lang w:eastAsia="zh-CN"/>
        </w:rPr>
        <w:t>分布式业务联网上的多媒体电</w:t>
      </w:r>
      <w:r>
        <w:rPr>
          <w:rFonts w:ascii="SimSun" w:hAnsi="SimSun" w:cs="SimSun" w:hint="eastAsia"/>
          <w:color w:val="000000"/>
          <w:szCs w:val="24"/>
          <w:lang w:eastAsia="zh-CN"/>
        </w:rPr>
        <w:t>话</w:t>
      </w:r>
      <w:r>
        <w:rPr>
          <w:rFonts w:hint="eastAsia"/>
          <w:szCs w:val="24"/>
          <w:lang w:eastAsia="zh-CN"/>
        </w:rPr>
        <w:t>的</w:t>
      </w:r>
      <w:r>
        <w:rPr>
          <w:szCs w:val="24"/>
          <w:lang w:eastAsia="zh-CN"/>
        </w:rPr>
        <w:t xml:space="preserve">ITU-T </w:t>
      </w:r>
      <w:r>
        <w:rPr>
          <w:szCs w:val="24"/>
          <w:lang w:eastAsia="zh-CN"/>
        </w:rPr>
        <w:lastRenderedPageBreak/>
        <w:t>Y.208</w:t>
      </w:r>
      <w:r>
        <w:rPr>
          <w:rFonts w:hint="eastAsia"/>
          <w:szCs w:val="24"/>
          <w:lang w:eastAsia="zh-CN"/>
        </w:rPr>
        <w:t>3</w:t>
      </w:r>
      <w:r>
        <w:rPr>
          <w:rFonts w:hint="eastAsia"/>
          <w:szCs w:val="24"/>
          <w:lang w:eastAsia="zh-CN"/>
        </w:rPr>
        <w:t>、有关</w:t>
      </w:r>
      <w:r>
        <w:rPr>
          <w:color w:val="000000"/>
          <w:szCs w:val="24"/>
          <w:lang w:eastAsia="zh-CN"/>
        </w:rPr>
        <w:t>分布式业务组网的内容分发功</w:t>
      </w:r>
      <w:r>
        <w:rPr>
          <w:rFonts w:ascii="SimSun" w:hAnsi="SimSun" w:cs="SimSun" w:hint="eastAsia"/>
          <w:color w:val="000000"/>
          <w:szCs w:val="24"/>
          <w:lang w:eastAsia="zh-CN"/>
        </w:rPr>
        <w:t>能</w:t>
      </w:r>
      <w:r>
        <w:rPr>
          <w:rFonts w:hint="eastAsia"/>
          <w:szCs w:val="24"/>
          <w:lang w:eastAsia="zh-CN"/>
        </w:rPr>
        <w:t>的</w:t>
      </w:r>
      <w:r>
        <w:rPr>
          <w:szCs w:val="24"/>
          <w:lang w:eastAsia="zh-CN"/>
        </w:rPr>
        <w:t>ITU-T Y.2084</w:t>
      </w:r>
      <w:r>
        <w:rPr>
          <w:rFonts w:hint="eastAsia"/>
          <w:szCs w:val="24"/>
          <w:lang w:eastAsia="zh-CN"/>
        </w:rPr>
        <w:t>以及有关</w:t>
      </w:r>
      <w:r>
        <w:rPr>
          <w:color w:val="000000"/>
          <w:szCs w:val="24"/>
          <w:lang w:eastAsia="zh-CN"/>
        </w:rPr>
        <w:t>分布式业务组网的</w:t>
      </w:r>
      <w:r>
        <w:rPr>
          <w:rFonts w:hint="eastAsia"/>
          <w:color w:val="000000"/>
          <w:szCs w:val="24"/>
          <w:lang w:eastAsia="zh-CN"/>
        </w:rPr>
        <w:t>业务路由</w:t>
      </w:r>
      <w:r>
        <w:rPr>
          <w:rFonts w:hint="eastAsia"/>
          <w:szCs w:val="24"/>
          <w:lang w:eastAsia="zh-CN"/>
        </w:rPr>
        <w:t>的</w:t>
      </w:r>
      <w:r>
        <w:rPr>
          <w:szCs w:val="24"/>
          <w:lang w:eastAsia="zh-CN"/>
        </w:rPr>
        <w:t>ITU-T Y.2085</w:t>
      </w:r>
      <w:r>
        <w:rPr>
          <w:rFonts w:hint="eastAsia"/>
          <w:szCs w:val="24"/>
          <w:lang w:eastAsia="zh-CN"/>
        </w:rPr>
        <w:t>建议书。</w:t>
      </w:r>
    </w:p>
    <w:p w:rsidR="00AA1ADD" w:rsidRDefault="00AA1ADD">
      <w:pPr>
        <w:tabs>
          <w:tab w:val="left" w:pos="420"/>
        </w:tabs>
        <w:ind w:firstLineChars="200" w:firstLine="480"/>
        <w:rPr>
          <w:szCs w:val="24"/>
          <w:lang w:eastAsia="zh-CN"/>
        </w:rPr>
      </w:pPr>
      <w:r>
        <w:rPr>
          <w:szCs w:val="24"/>
          <w:lang w:eastAsia="zh-CN"/>
        </w:rPr>
        <w:t>第</w:t>
      </w:r>
      <w:r>
        <w:rPr>
          <w:szCs w:val="24"/>
          <w:lang w:eastAsia="zh-CN"/>
        </w:rPr>
        <w:t>13</w:t>
      </w:r>
      <w:r>
        <w:rPr>
          <w:szCs w:val="24"/>
          <w:lang w:eastAsia="zh-CN"/>
        </w:rPr>
        <w:t>研究组</w:t>
      </w:r>
      <w:r>
        <w:rPr>
          <w:rFonts w:hint="eastAsia"/>
          <w:szCs w:val="24"/>
          <w:lang w:eastAsia="zh-CN"/>
        </w:rPr>
        <w:t>继续深入发展智能泛在网络（</w:t>
      </w:r>
      <w:r>
        <w:rPr>
          <w:rFonts w:hint="eastAsia"/>
          <w:szCs w:val="24"/>
          <w:lang w:eastAsia="zh-CN"/>
        </w:rPr>
        <w:t>SUN</w:t>
      </w:r>
      <w:r>
        <w:rPr>
          <w:rFonts w:hint="eastAsia"/>
          <w:szCs w:val="24"/>
          <w:lang w:eastAsia="zh-CN"/>
        </w:rPr>
        <w:t>）的概念，制定了</w:t>
      </w:r>
      <w:r>
        <w:rPr>
          <w:rFonts w:hint="eastAsia"/>
          <w:szCs w:val="24"/>
          <w:lang w:eastAsia="zh-CN"/>
        </w:rPr>
        <w:t>5</w:t>
      </w:r>
      <w:r>
        <w:rPr>
          <w:rFonts w:hint="eastAsia"/>
          <w:szCs w:val="24"/>
          <w:lang w:eastAsia="zh-CN"/>
        </w:rPr>
        <w:t>份建议书，涵盖概述、背景和内容感知框架以及业务控制和资源管理功能。</w:t>
      </w:r>
      <w:r>
        <w:rPr>
          <w:szCs w:val="24"/>
          <w:lang w:eastAsia="zh-CN"/>
        </w:rPr>
        <w:t>SUN</w:t>
      </w:r>
      <w:r>
        <w:rPr>
          <w:rFonts w:hint="eastAsia"/>
          <w:szCs w:val="24"/>
          <w:lang w:eastAsia="zh-CN"/>
        </w:rPr>
        <w:t>被视为未来网络在短期内的实现。</w:t>
      </w:r>
    </w:p>
    <w:p w:rsidR="00AA1ADD" w:rsidRPr="001A34C8" w:rsidRDefault="00AA1ADD" w:rsidP="00074DF4">
      <w:pPr>
        <w:ind w:firstLineChars="200" w:firstLine="480"/>
        <w:rPr>
          <w:szCs w:val="24"/>
          <w:lang w:eastAsia="zh-CN"/>
        </w:rPr>
      </w:pPr>
      <w:r>
        <w:rPr>
          <w:rFonts w:eastAsia="Times New Roman"/>
          <w:szCs w:val="24"/>
        </w:rPr>
        <w:t>ITU-T Y.3041</w:t>
      </w:r>
      <w:r w:rsidR="00B5759D" w:rsidRPr="001A34C8">
        <w:rPr>
          <w:rFonts w:hint="eastAsia"/>
          <w:szCs w:val="24"/>
          <w:lang w:eastAsia="zh-CN"/>
        </w:rPr>
        <w:t>“</w:t>
      </w:r>
      <w:r>
        <w:rPr>
          <w:rFonts w:hint="eastAsia"/>
          <w:szCs w:val="24"/>
          <w:lang w:eastAsia="zh-CN"/>
        </w:rPr>
        <w:t>智能泛在网络</w:t>
      </w:r>
      <w:r>
        <w:rPr>
          <w:rFonts w:hint="eastAsia"/>
          <w:szCs w:val="24"/>
          <w:lang w:eastAsia="zh-CN"/>
        </w:rPr>
        <w:t xml:space="preserve"> </w:t>
      </w:r>
      <w:r>
        <w:rPr>
          <w:rFonts w:ascii="Calibri" w:hAnsi="Calibri" w:cs="Calibri"/>
          <w:szCs w:val="24"/>
          <w:lang w:eastAsia="zh-CN"/>
        </w:rPr>
        <w:t xml:space="preserve">– </w:t>
      </w:r>
      <w:r>
        <w:rPr>
          <w:rFonts w:ascii="Calibri" w:hAnsi="Calibri" w:cs="Calibri" w:hint="eastAsia"/>
          <w:szCs w:val="24"/>
          <w:lang w:eastAsia="zh-CN"/>
        </w:rPr>
        <w:t>概述</w:t>
      </w:r>
      <w:r w:rsidR="00B5759D" w:rsidRPr="001A34C8">
        <w:rPr>
          <w:rFonts w:hint="eastAsia"/>
          <w:szCs w:val="24"/>
          <w:lang w:eastAsia="zh-CN"/>
        </w:rPr>
        <w:t>”</w:t>
      </w:r>
    </w:p>
    <w:p w:rsidR="00AA1ADD" w:rsidRPr="001A34C8" w:rsidRDefault="00AA1ADD" w:rsidP="00074DF4">
      <w:pPr>
        <w:ind w:firstLineChars="200" w:firstLine="480"/>
        <w:rPr>
          <w:szCs w:val="24"/>
          <w:lang w:eastAsia="zh-CN"/>
        </w:rPr>
      </w:pPr>
      <w:r>
        <w:rPr>
          <w:rFonts w:eastAsia="Times New Roman"/>
          <w:szCs w:val="24"/>
        </w:rPr>
        <w:t>ITU-T Y.3042</w:t>
      </w:r>
      <w:r w:rsidR="00B5759D" w:rsidRPr="001A34C8">
        <w:rPr>
          <w:rFonts w:hint="eastAsia"/>
          <w:szCs w:val="24"/>
          <w:lang w:eastAsia="zh-CN"/>
        </w:rPr>
        <w:t>“</w:t>
      </w:r>
      <w:r>
        <w:rPr>
          <w:rFonts w:ascii="Calibri" w:hAnsi="Calibri" w:cs="Calibri" w:hint="eastAsia"/>
          <w:szCs w:val="24"/>
          <w:lang w:eastAsia="zh-CN"/>
        </w:rPr>
        <w:t>智能泛在网络</w:t>
      </w:r>
      <w:r>
        <w:rPr>
          <w:rFonts w:ascii="Calibri" w:hAnsi="Calibri" w:cs="Calibri" w:hint="eastAsia"/>
          <w:szCs w:val="24"/>
          <w:lang w:eastAsia="zh-CN"/>
        </w:rPr>
        <w:t xml:space="preserve"> </w:t>
      </w:r>
      <w:r>
        <w:rPr>
          <w:rFonts w:ascii="Calibri" w:hAnsi="Calibri" w:cs="Calibri"/>
          <w:szCs w:val="24"/>
          <w:lang w:eastAsia="zh-CN"/>
        </w:rPr>
        <w:t>–</w:t>
      </w:r>
      <w:r>
        <w:rPr>
          <w:rFonts w:ascii="Calibri" w:hAnsi="Calibri" w:cs="Calibri" w:hint="eastAsia"/>
          <w:szCs w:val="24"/>
          <w:lang w:eastAsia="zh-CN"/>
        </w:rPr>
        <w:t xml:space="preserve"> </w:t>
      </w:r>
      <w:r>
        <w:rPr>
          <w:rFonts w:ascii="Calibri" w:hAnsi="Calibri" w:cs="Calibri" w:hint="eastAsia"/>
          <w:szCs w:val="24"/>
          <w:lang w:eastAsia="zh-CN"/>
        </w:rPr>
        <w:t>智能流量控制和资源管理功能</w:t>
      </w:r>
      <w:r w:rsidR="00B5759D" w:rsidRPr="001A34C8">
        <w:rPr>
          <w:rFonts w:hint="eastAsia"/>
          <w:szCs w:val="24"/>
          <w:lang w:eastAsia="zh-CN"/>
        </w:rPr>
        <w:t>”</w:t>
      </w:r>
    </w:p>
    <w:p w:rsidR="00AA1ADD" w:rsidRPr="001A34C8" w:rsidRDefault="00AA1ADD" w:rsidP="00074DF4">
      <w:pPr>
        <w:ind w:firstLineChars="200" w:firstLine="480"/>
        <w:rPr>
          <w:szCs w:val="24"/>
          <w:lang w:eastAsia="zh-CN"/>
        </w:rPr>
      </w:pPr>
      <w:r>
        <w:rPr>
          <w:rFonts w:eastAsia="Times New Roman"/>
          <w:szCs w:val="24"/>
          <w:lang w:eastAsia="zh-CN"/>
        </w:rPr>
        <w:t>ITU-T Y.3043</w:t>
      </w:r>
      <w:r w:rsidR="00B5759D" w:rsidRPr="001A34C8">
        <w:rPr>
          <w:rFonts w:hint="eastAsia"/>
          <w:szCs w:val="24"/>
          <w:lang w:eastAsia="zh-CN"/>
        </w:rPr>
        <w:t>“</w:t>
      </w:r>
      <w:r>
        <w:rPr>
          <w:rFonts w:ascii="Calibri" w:hAnsi="Calibri" w:cs="Calibri" w:hint="eastAsia"/>
          <w:szCs w:val="24"/>
          <w:lang w:eastAsia="zh-CN"/>
        </w:rPr>
        <w:t>智能泛在网络</w:t>
      </w:r>
      <w:r>
        <w:rPr>
          <w:rFonts w:ascii="Calibri" w:hAnsi="Calibri" w:cs="Calibri" w:hint="eastAsia"/>
          <w:szCs w:val="24"/>
          <w:lang w:eastAsia="zh-CN"/>
        </w:rPr>
        <w:t xml:space="preserve"> </w:t>
      </w:r>
      <w:r>
        <w:rPr>
          <w:rFonts w:ascii="Calibri" w:hAnsi="Calibri" w:cs="Calibri"/>
          <w:szCs w:val="24"/>
          <w:lang w:eastAsia="zh-CN"/>
        </w:rPr>
        <w:t xml:space="preserve">– </w:t>
      </w:r>
      <w:r>
        <w:rPr>
          <w:rFonts w:ascii="Calibri" w:hAnsi="Calibri" w:cs="Calibri" w:hint="eastAsia"/>
          <w:szCs w:val="24"/>
          <w:lang w:eastAsia="zh-CN"/>
        </w:rPr>
        <w:t>情境认知框架</w:t>
      </w:r>
      <w:r w:rsidR="00B5759D" w:rsidRPr="001A34C8">
        <w:rPr>
          <w:rFonts w:hint="eastAsia"/>
          <w:szCs w:val="24"/>
          <w:lang w:eastAsia="zh-CN"/>
        </w:rPr>
        <w:t>”</w:t>
      </w:r>
    </w:p>
    <w:p w:rsidR="00AA1ADD" w:rsidRPr="001A34C8" w:rsidRDefault="00AA1ADD" w:rsidP="00074DF4">
      <w:pPr>
        <w:ind w:firstLineChars="200" w:firstLine="480"/>
        <w:rPr>
          <w:szCs w:val="24"/>
          <w:lang w:eastAsia="zh-CN"/>
        </w:rPr>
      </w:pPr>
      <w:r>
        <w:rPr>
          <w:rFonts w:eastAsia="Times New Roman"/>
          <w:szCs w:val="24"/>
          <w:lang w:eastAsia="zh-CN"/>
        </w:rPr>
        <w:t>ITU-T Y.3044</w:t>
      </w:r>
      <w:r w:rsidR="00B5759D" w:rsidRPr="001A34C8">
        <w:rPr>
          <w:rFonts w:hint="eastAsia"/>
          <w:szCs w:val="24"/>
          <w:lang w:eastAsia="zh-CN"/>
        </w:rPr>
        <w:t>“</w:t>
      </w:r>
      <w:r>
        <w:rPr>
          <w:rFonts w:ascii="Calibri" w:hAnsi="Calibri" w:cs="Calibri" w:hint="eastAsia"/>
          <w:szCs w:val="24"/>
          <w:lang w:eastAsia="zh-CN"/>
        </w:rPr>
        <w:t>智能泛在网络</w:t>
      </w:r>
      <w:r>
        <w:rPr>
          <w:rFonts w:ascii="Calibri" w:hAnsi="Calibri" w:cs="Calibri" w:hint="eastAsia"/>
          <w:szCs w:val="24"/>
          <w:lang w:eastAsia="zh-CN"/>
        </w:rPr>
        <w:t xml:space="preserve"> </w:t>
      </w:r>
      <w:r>
        <w:rPr>
          <w:rFonts w:ascii="Calibri" w:hAnsi="Calibri" w:cs="Calibri"/>
          <w:szCs w:val="24"/>
          <w:lang w:eastAsia="zh-CN"/>
        </w:rPr>
        <w:t xml:space="preserve">– </w:t>
      </w:r>
      <w:r>
        <w:rPr>
          <w:rFonts w:hint="eastAsia"/>
          <w:bCs/>
          <w:szCs w:val="24"/>
          <w:lang w:eastAsia="zh-CN"/>
        </w:rPr>
        <w:t>内容认知框架</w:t>
      </w:r>
      <w:r w:rsidR="00B5759D" w:rsidRPr="001A34C8">
        <w:rPr>
          <w:rFonts w:hint="eastAsia"/>
          <w:szCs w:val="24"/>
          <w:lang w:eastAsia="zh-CN"/>
        </w:rPr>
        <w:t>”</w:t>
      </w:r>
    </w:p>
    <w:p w:rsidR="00AA1ADD" w:rsidRPr="001A34C8" w:rsidRDefault="00AA1ADD" w:rsidP="00074DF4">
      <w:pPr>
        <w:ind w:firstLineChars="200" w:firstLine="480"/>
        <w:rPr>
          <w:szCs w:val="24"/>
          <w:lang w:eastAsia="zh-CN"/>
        </w:rPr>
      </w:pPr>
      <w:r>
        <w:rPr>
          <w:rFonts w:eastAsia="Times New Roman"/>
          <w:szCs w:val="24"/>
          <w:lang w:eastAsia="zh-CN"/>
        </w:rPr>
        <w:t>ITU-T Y.3045</w:t>
      </w:r>
      <w:r w:rsidR="00B5759D" w:rsidRPr="001A34C8">
        <w:rPr>
          <w:rFonts w:hint="eastAsia"/>
          <w:szCs w:val="24"/>
          <w:lang w:eastAsia="zh-CN"/>
        </w:rPr>
        <w:t>“</w:t>
      </w:r>
      <w:r>
        <w:rPr>
          <w:rFonts w:ascii="SimSun" w:hAnsi="SimSun" w:cs="SimSun" w:hint="eastAsia"/>
          <w:color w:val="222222"/>
          <w:szCs w:val="24"/>
          <w:lang w:eastAsia="zh-CN"/>
        </w:rPr>
        <w:t>无处不在的智能网络</w:t>
      </w:r>
      <w:r>
        <w:rPr>
          <w:rFonts w:ascii="Calibri" w:hAnsi="Calibri" w:cs="Arial"/>
          <w:color w:val="222222"/>
          <w:szCs w:val="24"/>
          <w:lang w:eastAsia="zh-CN"/>
        </w:rPr>
        <w:t xml:space="preserve"> –</w:t>
      </w:r>
      <w:r>
        <w:rPr>
          <w:rFonts w:cs="Arial" w:hint="eastAsia"/>
          <w:color w:val="222222"/>
          <w:szCs w:val="24"/>
          <w:lang w:eastAsia="zh-CN"/>
        </w:rPr>
        <w:t xml:space="preserve"> </w:t>
      </w:r>
      <w:r>
        <w:rPr>
          <w:rFonts w:ascii="SimSun" w:hAnsi="SimSun" w:cs="SimSun" w:hint="eastAsia"/>
          <w:color w:val="222222"/>
          <w:szCs w:val="24"/>
          <w:lang w:eastAsia="zh-CN"/>
        </w:rPr>
        <w:t>内容交付的功能架构</w:t>
      </w:r>
      <w:r w:rsidR="00B5759D" w:rsidRPr="001A34C8">
        <w:rPr>
          <w:rFonts w:hint="eastAsia"/>
          <w:szCs w:val="24"/>
          <w:lang w:eastAsia="zh-CN"/>
        </w:rPr>
        <w:t>”</w:t>
      </w:r>
    </w:p>
    <w:p w:rsidR="00AA1ADD" w:rsidRDefault="00AA1ADD" w:rsidP="002017C9">
      <w:pPr>
        <w:pStyle w:val="Heading2"/>
        <w:rPr>
          <w:rFonts w:eastAsia="Times New Roman"/>
          <w:lang w:eastAsia="zh-CN"/>
        </w:rPr>
      </w:pPr>
      <w:bookmarkStart w:id="115" w:name="_Toc14772"/>
      <w:bookmarkStart w:id="116" w:name="_Toc465078373"/>
      <w:bookmarkStart w:id="117" w:name="_Toc465078808"/>
      <w:bookmarkStart w:id="118" w:name="_Toc465079754"/>
      <w:bookmarkStart w:id="119" w:name="_Toc465081776"/>
      <w:bookmarkStart w:id="120" w:name="_Toc465098856"/>
      <w:r>
        <w:rPr>
          <w:rFonts w:eastAsia="Times New Roman"/>
          <w:lang w:eastAsia="zh-CN"/>
        </w:rPr>
        <w:t>3.2</w:t>
      </w:r>
      <w:r>
        <w:rPr>
          <w:rFonts w:eastAsia="Times New Roman"/>
          <w:lang w:eastAsia="zh-CN"/>
        </w:rPr>
        <w:tab/>
      </w:r>
      <w:r>
        <w:rPr>
          <w:rFonts w:hint="eastAsia"/>
          <w:lang w:val="en-US" w:eastAsia="zh-CN"/>
        </w:rPr>
        <w:t>IMT-2020/5G</w:t>
      </w:r>
      <w:r>
        <w:rPr>
          <w:rFonts w:hint="eastAsia"/>
          <w:lang w:val="en-US" w:eastAsia="zh-CN"/>
        </w:rPr>
        <w:t>网络</w:t>
      </w:r>
      <w:bookmarkEnd w:id="115"/>
      <w:bookmarkEnd w:id="116"/>
      <w:bookmarkEnd w:id="117"/>
      <w:bookmarkEnd w:id="118"/>
      <w:bookmarkEnd w:id="119"/>
      <w:bookmarkEnd w:id="120"/>
    </w:p>
    <w:p w:rsidR="00AA1ADD" w:rsidRDefault="001A39F0">
      <w:pPr>
        <w:ind w:firstLineChars="200" w:firstLine="480"/>
        <w:rPr>
          <w:rFonts w:eastAsia="Times New Roman"/>
          <w:szCs w:val="24"/>
          <w:lang w:eastAsia="zh-CN"/>
        </w:rPr>
      </w:pPr>
      <w:hyperlink r:id="rId31" w:history="1">
        <w:r w:rsidR="00AA1ADD">
          <w:rPr>
            <w:rFonts w:eastAsia="Times New Roman"/>
            <w:color w:val="0000FF"/>
            <w:szCs w:val="24"/>
            <w:u w:val="single"/>
            <w:lang w:eastAsia="zh-CN"/>
          </w:rPr>
          <w:t>ITU-T</w:t>
        </w:r>
        <w:r w:rsidR="00AA1ADD">
          <w:rPr>
            <w:rFonts w:hint="eastAsia"/>
            <w:color w:val="0000FF"/>
            <w:szCs w:val="24"/>
            <w:u w:val="single"/>
            <w:lang w:val="en-US" w:eastAsia="zh-CN"/>
          </w:rPr>
          <w:t xml:space="preserve"> </w:t>
        </w:r>
        <w:r w:rsidR="00AA1ADD">
          <w:rPr>
            <w:rFonts w:eastAsia="Times New Roman"/>
            <w:color w:val="0000FF"/>
            <w:szCs w:val="24"/>
            <w:u w:val="single"/>
            <w:lang w:eastAsia="zh-CN"/>
          </w:rPr>
          <w:t>IMT-2020 (FG IMT-2020</w:t>
        </w:r>
        <w:r w:rsidR="00AA1ADD">
          <w:rPr>
            <w:rFonts w:hint="eastAsia"/>
            <w:color w:val="0000FF"/>
            <w:szCs w:val="24"/>
            <w:u w:val="single"/>
            <w:lang w:val="en-US" w:eastAsia="zh-CN"/>
          </w:rPr>
          <w:t>)</w:t>
        </w:r>
        <w:r w:rsidR="00AA1ADD">
          <w:rPr>
            <w:rFonts w:hint="eastAsia"/>
            <w:color w:val="0000FF"/>
            <w:szCs w:val="24"/>
            <w:u w:val="single"/>
            <w:lang w:val="en-US" w:eastAsia="zh-CN"/>
          </w:rPr>
          <w:t>焦点组</w:t>
        </w:r>
      </w:hyperlink>
      <w:r w:rsidR="00AA1ADD">
        <w:rPr>
          <w:rFonts w:hint="eastAsia"/>
          <w:szCs w:val="24"/>
          <w:lang w:val="en-US" w:eastAsia="zh-CN"/>
        </w:rPr>
        <w:t>自</w:t>
      </w:r>
      <w:r w:rsidR="00AA1ADD">
        <w:rPr>
          <w:rFonts w:hint="eastAsia"/>
          <w:szCs w:val="24"/>
          <w:lang w:val="en-US" w:eastAsia="zh-CN"/>
        </w:rPr>
        <w:t>2015</w:t>
      </w:r>
      <w:r w:rsidR="00AA1ADD">
        <w:rPr>
          <w:rFonts w:hint="eastAsia"/>
          <w:szCs w:val="24"/>
          <w:lang w:val="en-US" w:eastAsia="zh-CN"/>
        </w:rPr>
        <w:t>年</w:t>
      </w:r>
      <w:r w:rsidR="00AA1ADD">
        <w:rPr>
          <w:rFonts w:hint="eastAsia"/>
          <w:szCs w:val="24"/>
          <w:lang w:val="en-US" w:eastAsia="zh-CN"/>
        </w:rPr>
        <w:t>5</w:t>
      </w:r>
      <w:r w:rsidR="00AA1ADD">
        <w:rPr>
          <w:rFonts w:hint="eastAsia"/>
          <w:szCs w:val="24"/>
          <w:lang w:val="en-US" w:eastAsia="zh-CN"/>
        </w:rPr>
        <w:t>月活跃至今，该组目前致力于研究为达到</w:t>
      </w:r>
      <w:r w:rsidR="00AA1ADD">
        <w:rPr>
          <w:rFonts w:hint="eastAsia"/>
          <w:szCs w:val="24"/>
          <w:lang w:val="en-US" w:eastAsia="zh-CN"/>
        </w:rPr>
        <w:t>IMT-2020</w:t>
      </w:r>
      <w:r w:rsidR="00AA1ADD">
        <w:rPr>
          <w:rFonts w:hint="eastAsia"/>
          <w:szCs w:val="24"/>
          <w:lang w:val="en-US" w:eastAsia="zh-CN"/>
        </w:rPr>
        <w:t>宏伟目标所需的网络创新技术。</w:t>
      </w:r>
      <w:r w:rsidR="00AD6F41">
        <w:rPr>
          <w:rFonts w:hint="eastAsia"/>
          <w:szCs w:val="24"/>
          <w:lang w:val="en-US" w:eastAsia="zh-CN"/>
        </w:rPr>
        <w:t>该组主要制定</w:t>
      </w:r>
      <w:r w:rsidR="00F555C8">
        <w:rPr>
          <w:rFonts w:hint="eastAsia"/>
          <w:szCs w:val="24"/>
          <w:lang w:eastAsia="zh-CN"/>
        </w:rPr>
        <w:t>2020</w:t>
      </w:r>
      <w:r w:rsidR="00F555C8">
        <w:rPr>
          <w:rFonts w:hint="eastAsia"/>
          <w:szCs w:val="24"/>
          <w:lang w:eastAsia="zh-CN"/>
        </w:rPr>
        <w:t>及未来</w:t>
      </w:r>
      <w:r w:rsidR="00F555C8">
        <w:rPr>
          <w:szCs w:val="24"/>
          <w:lang w:eastAsia="zh-CN"/>
        </w:rPr>
        <w:t>国际移动通信（</w:t>
      </w:r>
      <w:r w:rsidR="00F555C8">
        <w:rPr>
          <w:szCs w:val="24"/>
          <w:lang w:eastAsia="zh-CN"/>
        </w:rPr>
        <w:t>IMT</w:t>
      </w:r>
      <w:r w:rsidR="00F555C8">
        <w:rPr>
          <w:szCs w:val="24"/>
          <w:lang w:eastAsia="zh-CN"/>
        </w:rPr>
        <w:t>）的</w:t>
      </w:r>
      <w:r w:rsidR="00F555C8">
        <w:rPr>
          <w:rFonts w:hint="eastAsia"/>
          <w:szCs w:val="24"/>
          <w:lang w:eastAsia="zh-CN"/>
        </w:rPr>
        <w:t>“</w:t>
      </w:r>
      <w:r w:rsidR="00F555C8">
        <w:rPr>
          <w:rFonts w:hint="eastAsia"/>
          <w:szCs w:val="24"/>
          <w:lang w:eastAsia="zh-CN"/>
        </w:rPr>
        <w:t>5</w:t>
      </w:r>
      <w:r w:rsidR="00F555C8">
        <w:rPr>
          <w:szCs w:val="24"/>
          <w:lang w:eastAsia="zh-CN"/>
        </w:rPr>
        <w:t>G</w:t>
      </w:r>
      <w:r w:rsidR="00F555C8">
        <w:rPr>
          <w:rFonts w:hint="eastAsia"/>
          <w:szCs w:val="24"/>
          <w:lang w:eastAsia="zh-CN"/>
        </w:rPr>
        <w:t>”非无线电元件</w:t>
      </w:r>
      <w:r w:rsidR="00F555C8">
        <w:rPr>
          <w:szCs w:val="24"/>
          <w:lang w:eastAsia="zh-CN"/>
        </w:rPr>
        <w:t>确定标准差距</w:t>
      </w:r>
    </w:p>
    <w:p w:rsidR="00AA1ADD" w:rsidRDefault="00AA1ADD">
      <w:pPr>
        <w:ind w:firstLineChars="200" w:firstLine="480"/>
        <w:jc w:val="both"/>
        <w:rPr>
          <w:szCs w:val="24"/>
          <w:lang w:eastAsia="zh-CN"/>
        </w:rPr>
      </w:pPr>
      <w:r>
        <w:rPr>
          <w:rFonts w:hint="eastAsia"/>
          <w:szCs w:val="24"/>
          <w:lang w:eastAsia="zh-CN"/>
        </w:rPr>
        <w:t>该焦点组负责对</w:t>
      </w:r>
      <w:r>
        <w:rPr>
          <w:rFonts w:hint="eastAsia"/>
          <w:szCs w:val="24"/>
          <w:lang w:eastAsia="zh-CN"/>
        </w:rPr>
        <w:t>ITU-T</w:t>
      </w:r>
      <w:r>
        <w:rPr>
          <w:rFonts w:hint="eastAsia"/>
          <w:szCs w:val="24"/>
          <w:lang w:eastAsia="zh-CN"/>
        </w:rPr>
        <w:t>与</w:t>
      </w:r>
      <w:r>
        <w:rPr>
          <w:rFonts w:hint="eastAsia"/>
          <w:szCs w:val="24"/>
          <w:lang w:eastAsia="zh-CN"/>
        </w:rPr>
        <w:t>ITU-R</w:t>
      </w:r>
      <w:r>
        <w:rPr>
          <w:rFonts w:hint="eastAsia"/>
          <w:szCs w:val="24"/>
          <w:lang w:eastAsia="zh-CN"/>
        </w:rPr>
        <w:t>以及该领域其他重要组织在</w:t>
      </w:r>
      <w:r>
        <w:rPr>
          <w:rFonts w:hint="eastAsia"/>
          <w:szCs w:val="24"/>
          <w:lang w:eastAsia="zh-CN"/>
        </w:rPr>
        <w:t>IMT-2020</w:t>
      </w:r>
      <w:r>
        <w:rPr>
          <w:rFonts w:hint="eastAsia"/>
          <w:szCs w:val="24"/>
          <w:lang w:eastAsia="zh-CN"/>
        </w:rPr>
        <w:t>活动进度和输出成果方面进行协调。</w:t>
      </w:r>
    </w:p>
    <w:p w:rsidR="00AA1ADD" w:rsidRDefault="00AA1ADD">
      <w:pPr>
        <w:ind w:firstLineChars="200" w:firstLine="480"/>
        <w:rPr>
          <w:rFonts w:eastAsia="Times New Roman"/>
          <w:szCs w:val="24"/>
          <w:lang w:eastAsia="zh-CN"/>
        </w:rPr>
      </w:pPr>
      <w:r>
        <w:rPr>
          <w:rFonts w:hint="eastAsia"/>
          <w:szCs w:val="24"/>
          <w:lang w:eastAsia="zh-CN"/>
        </w:rPr>
        <w:t>焦点</w:t>
      </w:r>
      <w:r>
        <w:rPr>
          <w:szCs w:val="24"/>
          <w:lang w:eastAsia="zh-CN"/>
        </w:rPr>
        <w:t>组</w:t>
      </w:r>
      <w:r>
        <w:rPr>
          <w:rFonts w:hint="eastAsia"/>
          <w:szCs w:val="24"/>
          <w:lang w:eastAsia="zh-CN"/>
        </w:rPr>
        <w:t>向其主管</w:t>
      </w:r>
      <w:r>
        <w:rPr>
          <w:szCs w:val="24"/>
          <w:lang w:eastAsia="zh-CN"/>
        </w:rPr>
        <w:t>组第</w:t>
      </w:r>
      <w:r>
        <w:rPr>
          <w:rFonts w:hint="eastAsia"/>
          <w:szCs w:val="24"/>
          <w:lang w:eastAsia="zh-CN"/>
        </w:rPr>
        <w:t>13</w:t>
      </w:r>
      <w:r>
        <w:rPr>
          <w:rFonts w:hint="eastAsia"/>
          <w:szCs w:val="24"/>
          <w:lang w:eastAsia="zh-CN"/>
        </w:rPr>
        <w:t>研究</w:t>
      </w:r>
      <w:r>
        <w:rPr>
          <w:szCs w:val="24"/>
          <w:lang w:eastAsia="zh-CN"/>
        </w:rPr>
        <w:t>组</w:t>
      </w:r>
      <w:r>
        <w:rPr>
          <w:rFonts w:hint="eastAsia"/>
          <w:szCs w:val="24"/>
          <w:lang w:eastAsia="zh-CN"/>
        </w:rPr>
        <w:t>2015</w:t>
      </w:r>
      <w:r>
        <w:rPr>
          <w:rFonts w:hint="eastAsia"/>
          <w:szCs w:val="24"/>
          <w:lang w:eastAsia="zh-CN"/>
        </w:rPr>
        <w:t>年</w:t>
      </w:r>
      <w:r>
        <w:rPr>
          <w:rFonts w:hint="eastAsia"/>
          <w:szCs w:val="24"/>
          <w:lang w:eastAsia="zh-CN"/>
        </w:rPr>
        <w:t>11</w:t>
      </w:r>
      <w:r>
        <w:rPr>
          <w:rFonts w:hint="eastAsia"/>
          <w:szCs w:val="24"/>
          <w:lang w:eastAsia="zh-CN"/>
        </w:rPr>
        <w:t>月</w:t>
      </w:r>
      <w:r>
        <w:rPr>
          <w:rFonts w:hint="eastAsia"/>
          <w:szCs w:val="24"/>
          <w:lang w:eastAsia="zh-CN"/>
        </w:rPr>
        <w:t>/</w:t>
      </w:r>
      <w:r>
        <w:rPr>
          <w:szCs w:val="24"/>
          <w:lang w:eastAsia="zh-CN"/>
        </w:rPr>
        <w:t>12</w:t>
      </w:r>
      <w:r>
        <w:rPr>
          <w:rFonts w:hint="eastAsia"/>
          <w:szCs w:val="24"/>
          <w:lang w:eastAsia="zh-CN"/>
        </w:rPr>
        <w:t>月</w:t>
      </w:r>
      <w:r>
        <w:rPr>
          <w:szCs w:val="24"/>
          <w:lang w:eastAsia="zh-CN"/>
        </w:rPr>
        <w:t>会议提交了有关标准化工作差距的报告</w:t>
      </w:r>
      <w:r>
        <w:rPr>
          <w:rFonts w:hint="eastAsia"/>
          <w:szCs w:val="24"/>
          <w:lang w:eastAsia="zh-CN"/>
        </w:rPr>
        <w:t>（</w:t>
      </w:r>
      <w:r>
        <w:rPr>
          <w:szCs w:val="24"/>
          <w:lang w:eastAsia="zh-CN"/>
        </w:rPr>
        <w:t>见</w:t>
      </w:r>
      <w:hyperlink r:id="rId32" w:history="1">
        <w:r>
          <w:rPr>
            <w:rStyle w:val="Hyperlink"/>
            <w:szCs w:val="24"/>
            <w:lang w:eastAsia="zh-CN"/>
          </w:rPr>
          <w:t>TDPLEN208</w:t>
        </w:r>
      </w:hyperlink>
      <w:r>
        <w:rPr>
          <w:szCs w:val="24"/>
          <w:lang w:eastAsia="zh-CN"/>
        </w:rPr>
        <w:t>）。</w:t>
      </w:r>
    </w:p>
    <w:p w:rsidR="00AA1ADD" w:rsidRDefault="00AA1ADD">
      <w:pPr>
        <w:ind w:firstLineChars="200" w:firstLine="480"/>
        <w:rPr>
          <w:szCs w:val="24"/>
          <w:lang w:eastAsia="zh-CN"/>
        </w:rPr>
      </w:pPr>
      <w:r>
        <w:rPr>
          <w:rFonts w:hint="eastAsia"/>
          <w:szCs w:val="24"/>
          <w:lang w:eastAsia="zh-CN"/>
        </w:rPr>
        <w:t>该焦点组最近一次会议于</w:t>
      </w:r>
      <w:r>
        <w:rPr>
          <w:rFonts w:hint="eastAsia"/>
          <w:szCs w:val="24"/>
          <w:lang w:eastAsia="zh-CN"/>
        </w:rPr>
        <w:t>2016</w:t>
      </w:r>
      <w:r>
        <w:rPr>
          <w:rFonts w:hint="eastAsia"/>
          <w:szCs w:val="24"/>
          <w:lang w:eastAsia="zh-CN"/>
        </w:rPr>
        <w:t>年</w:t>
      </w:r>
      <w:r>
        <w:rPr>
          <w:rFonts w:hint="eastAsia"/>
          <w:szCs w:val="24"/>
          <w:lang w:eastAsia="zh-CN"/>
        </w:rPr>
        <w:t>5</w:t>
      </w:r>
      <w:r>
        <w:rPr>
          <w:rFonts w:hint="eastAsia"/>
          <w:szCs w:val="24"/>
          <w:lang w:eastAsia="zh-CN"/>
        </w:rPr>
        <w:t>月</w:t>
      </w:r>
      <w:r>
        <w:rPr>
          <w:rFonts w:hint="eastAsia"/>
          <w:szCs w:val="24"/>
          <w:lang w:eastAsia="zh-CN"/>
        </w:rPr>
        <w:t>17</w:t>
      </w:r>
      <w:r>
        <w:rPr>
          <w:rFonts w:hint="eastAsia"/>
          <w:szCs w:val="24"/>
          <w:lang w:eastAsia="zh-CN"/>
        </w:rPr>
        <w:t>至</w:t>
      </w:r>
      <w:r>
        <w:rPr>
          <w:rFonts w:hint="eastAsia"/>
          <w:szCs w:val="24"/>
          <w:lang w:eastAsia="zh-CN"/>
        </w:rPr>
        <w:t>20</w:t>
      </w:r>
      <w:r>
        <w:rPr>
          <w:rFonts w:hint="eastAsia"/>
          <w:szCs w:val="24"/>
          <w:lang w:eastAsia="zh-CN"/>
        </w:rPr>
        <w:t>日在中国北京召开，六份基础文件的起草工作取得长足进展，该组正在努力推进收尾阶段的工作，以期将拟就的文件提交</w:t>
      </w:r>
      <w:r>
        <w:rPr>
          <w:rFonts w:hint="eastAsia"/>
          <w:szCs w:val="24"/>
          <w:lang w:eastAsia="zh-CN"/>
        </w:rPr>
        <w:t>ITU-T</w:t>
      </w:r>
      <w:r>
        <w:rPr>
          <w:rFonts w:hint="eastAsia"/>
          <w:szCs w:val="24"/>
          <w:lang w:eastAsia="zh-CN"/>
        </w:rPr>
        <w:t>第</w:t>
      </w:r>
      <w:r>
        <w:rPr>
          <w:rFonts w:hint="eastAsia"/>
          <w:szCs w:val="24"/>
          <w:lang w:eastAsia="zh-CN"/>
        </w:rPr>
        <w:t>13</w:t>
      </w:r>
      <w:r>
        <w:rPr>
          <w:rFonts w:hint="eastAsia"/>
          <w:szCs w:val="24"/>
          <w:lang w:eastAsia="zh-CN"/>
        </w:rPr>
        <w:t>研究组于</w:t>
      </w:r>
      <w:r>
        <w:rPr>
          <w:rFonts w:hint="eastAsia"/>
          <w:szCs w:val="24"/>
          <w:lang w:eastAsia="zh-CN"/>
        </w:rPr>
        <w:t>2017</w:t>
      </w:r>
      <w:r>
        <w:rPr>
          <w:rFonts w:hint="eastAsia"/>
          <w:szCs w:val="24"/>
          <w:lang w:eastAsia="zh-CN"/>
        </w:rPr>
        <w:t>年年初通过。六份基础文件的重点包括：</w:t>
      </w:r>
    </w:p>
    <w:p w:rsidR="00AA1ADD" w:rsidRDefault="00A22C86" w:rsidP="00A22C86">
      <w:pPr>
        <w:pStyle w:val="enumlev10"/>
        <w:rPr>
          <w:rFonts w:eastAsia="Times New Roman"/>
          <w:lang w:eastAsia="zh-CN"/>
        </w:rPr>
      </w:pPr>
      <w:r>
        <w:rPr>
          <w:lang w:eastAsia="zh-CN"/>
        </w:rPr>
        <w:t>1</w:t>
      </w:r>
      <w:r>
        <w:rPr>
          <w:lang w:eastAsia="zh-CN"/>
        </w:rPr>
        <w:tab/>
      </w:r>
      <w:r w:rsidR="00AA1ADD">
        <w:rPr>
          <w:lang w:eastAsia="zh-CN"/>
        </w:rPr>
        <w:t>IMT-2020</w:t>
      </w:r>
      <w:r w:rsidR="00AA1ADD">
        <w:rPr>
          <w:lang w:eastAsia="zh-CN"/>
        </w:rPr>
        <w:t>的</w:t>
      </w:r>
      <w:r w:rsidR="00AA1ADD">
        <w:rPr>
          <w:rFonts w:hint="eastAsia"/>
          <w:lang w:eastAsia="zh-CN"/>
        </w:rPr>
        <w:t>网管</w:t>
      </w:r>
      <w:r w:rsidR="00AA1ADD">
        <w:rPr>
          <w:lang w:eastAsia="zh-CN"/>
        </w:rPr>
        <w:t>框架</w:t>
      </w:r>
    </w:p>
    <w:p w:rsidR="00AA1ADD" w:rsidRDefault="00A22C86" w:rsidP="00A22C86">
      <w:pPr>
        <w:pStyle w:val="enumlev10"/>
        <w:rPr>
          <w:rFonts w:eastAsia="Times New Roman"/>
          <w:lang w:eastAsia="zh-CN"/>
        </w:rPr>
      </w:pPr>
      <w:r>
        <w:rPr>
          <w:lang w:eastAsia="zh-CN"/>
        </w:rPr>
        <w:t>2</w:t>
      </w:r>
      <w:r>
        <w:rPr>
          <w:lang w:eastAsia="zh-CN"/>
        </w:rPr>
        <w:tab/>
      </w:r>
      <w:r w:rsidR="00AA1ADD">
        <w:rPr>
          <w:lang w:eastAsia="zh-CN"/>
        </w:rPr>
        <w:t>IMT-2020</w:t>
      </w:r>
      <w:r w:rsidR="00AA1ADD">
        <w:rPr>
          <w:lang w:eastAsia="zh-CN"/>
        </w:rPr>
        <w:t>的</w:t>
      </w:r>
      <w:r w:rsidR="00AA1ADD">
        <w:rPr>
          <w:rFonts w:hint="eastAsia"/>
          <w:lang w:eastAsia="zh-CN"/>
        </w:rPr>
        <w:t>网管</w:t>
      </w:r>
      <w:r w:rsidR="00AA1ADD">
        <w:rPr>
          <w:lang w:eastAsia="zh-CN"/>
        </w:rPr>
        <w:t>要求</w:t>
      </w:r>
    </w:p>
    <w:p w:rsidR="00AA1ADD" w:rsidRDefault="00A22C86" w:rsidP="00A22C86">
      <w:pPr>
        <w:pStyle w:val="enumlev10"/>
        <w:rPr>
          <w:rFonts w:eastAsia="Times New Roman"/>
          <w:lang w:eastAsia="zh-CN"/>
        </w:rPr>
      </w:pPr>
      <w:r>
        <w:rPr>
          <w:lang w:eastAsia="zh-CN"/>
        </w:rPr>
        <w:t>3</w:t>
      </w:r>
      <w:r>
        <w:rPr>
          <w:lang w:eastAsia="zh-CN"/>
        </w:rPr>
        <w:tab/>
      </w:r>
      <w:r w:rsidR="00AA1ADD">
        <w:rPr>
          <w:lang w:eastAsia="zh-CN"/>
        </w:rPr>
        <w:t>IMT-2020</w:t>
      </w:r>
      <w:r w:rsidR="00AA1ADD">
        <w:rPr>
          <w:lang w:eastAsia="zh-CN"/>
        </w:rPr>
        <w:t>的</w:t>
      </w:r>
      <w:r w:rsidR="00AA1ADD">
        <w:rPr>
          <w:rFonts w:hint="eastAsia"/>
          <w:lang w:eastAsia="zh-CN"/>
        </w:rPr>
        <w:t>网络</w:t>
      </w:r>
      <w:r w:rsidR="00AA1ADD">
        <w:rPr>
          <w:lang w:eastAsia="zh-CN"/>
        </w:rPr>
        <w:t>架构框架</w:t>
      </w:r>
    </w:p>
    <w:p w:rsidR="00AA1ADD" w:rsidRDefault="00A22C86" w:rsidP="00A22C86">
      <w:pPr>
        <w:pStyle w:val="enumlev10"/>
        <w:rPr>
          <w:lang w:eastAsia="zh-CN"/>
        </w:rPr>
      </w:pPr>
      <w:r>
        <w:rPr>
          <w:lang w:eastAsia="zh-CN"/>
        </w:rPr>
        <w:t>4</w:t>
      </w:r>
      <w:r>
        <w:rPr>
          <w:lang w:eastAsia="zh-CN"/>
        </w:rPr>
        <w:tab/>
      </w:r>
      <w:r w:rsidR="00AA1ADD">
        <w:rPr>
          <w:lang w:eastAsia="zh-CN"/>
        </w:rPr>
        <w:t>IMT-2020</w:t>
      </w:r>
      <w:r w:rsidR="00AA1ADD">
        <w:rPr>
          <w:lang w:eastAsia="zh-CN"/>
        </w:rPr>
        <w:t>网</w:t>
      </w:r>
      <w:r w:rsidR="00AA1ADD">
        <w:rPr>
          <w:rFonts w:hint="eastAsia"/>
          <w:lang w:eastAsia="zh-CN"/>
        </w:rPr>
        <w:t>络方面</w:t>
      </w:r>
      <w:r w:rsidR="00AA1ADD">
        <w:rPr>
          <w:lang w:eastAsia="zh-CN"/>
        </w:rPr>
        <w:t>的要求</w:t>
      </w:r>
    </w:p>
    <w:p w:rsidR="00AA1ADD" w:rsidRDefault="00A22C86" w:rsidP="00A22C86">
      <w:pPr>
        <w:pStyle w:val="enumlev10"/>
        <w:rPr>
          <w:rFonts w:eastAsia="Times New Roman"/>
          <w:lang w:eastAsia="zh-CN"/>
        </w:rPr>
      </w:pPr>
      <w:r>
        <w:rPr>
          <w:lang w:eastAsia="zh-CN"/>
        </w:rPr>
        <w:t>5</w:t>
      </w:r>
      <w:r>
        <w:rPr>
          <w:lang w:eastAsia="zh-CN"/>
        </w:rPr>
        <w:tab/>
      </w:r>
      <w:r w:rsidR="00AA1ADD">
        <w:rPr>
          <w:lang w:eastAsia="zh-CN"/>
        </w:rPr>
        <w:t>IMT-2020</w:t>
      </w:r>
      <w:r w:rsidR="00AA1ADD">
        <w:rPr>
          <w:rFonts w:hint="eastAsia"/>
          <w:lang w:eastAsia="zh-CN"/>
        </w:rPr>
        <w:t>固定</w:t>
      </w:r>
      <w:r w:rsidR="00AA1ADD">
        <w:rPr>
          <w:rFonts w:hint="eastAsia"/>
          <w:lang w:eastAsia="zh-CN"/>
        </w:rPr>
        <w:t>-</w:t>
      </w:r>
      <w:r w:rsidR="00AA1ADD">
        <w:rPr>
          <w:lang w:eastAsia="zh-CN"/>
        </w:rPr>
        <w:t>移动融合的要求</w:t>
      </w:r>
    </w:p>
    <w:p w:rsidR="00AA1ADD" w:rsidRDefault="00A22C86" w:rsidP="00A22C86">
      <w:pPr>
        <w:pStyle w:val="enumlev10"/>
        <w:rPr>
          <w:rFonts w:eastAsia="Times New Roman"/>
          <w:lang w:eastAsia="zh-CN"/>
        </w:rPr>
      </w:pPr>
      <w:r>
        <w:rPr>
          <w:lang w:eastAsia="zh-CN"/>
        </w:rPr>
        <w:t>6</w:t>
      </w:r>
      <w:r>
        <w:rPr>
          <w:lang w:eastAsia="zh-CN"/>
        </w:rPr>
        <w:tab/>
      </w:r>
      <w:r w:rsidR="00AA1ADD">
        <w:rPr>
          <w:rFonts w:hint="eastAsia"/>
          <w:lang w:eastAsia="zh-CN"/>
        </w:rPr>
        <w:t>IMT-2020</w:t>
      </w:r>
      <w:r w:rsidR="00AA1ADD">
        <w:rPr>
          <w:rFonts w:hint="eastAsia"/>
          <w:lang w:eastAsia="zh-CN"/>
        </w:rPr>
        <w:t>网络软件化的实施工作</w:t>
      </w:r>
    </w:p>
    <w:p w:rsidR="00AA1ADD" w:rsidRDefault="00AA1ADD" w:rsidP="00A22C86">
      <w:pPr>
        <w:ind w:firstLineChars="200" w:firstLine="480"/>
        <w:rPr>
          <w:rFonts w:eastAsia="Times New Roman"/>
          <w:lang w:val="en-US" w:eastAsia="zh-CN"/>
        </w:rPr>
      </w:pPr>
      <w:r>
        <w:rPr>
          <w:rFonts w:hint="eastAsia"/>
          <w:lang w:eastAsia="zh-CN"/>
        </w:rPr>
        <w:t>焦点</w:t>
      </w:r>
      <w:r>
        <w:rPr>
          <w:lang w:eastAsia="zh-CN"/>
        </w:rPr>
        <w:t>组将继续工作至</w:t>
      </w:r>
      <w:r>
        <w:rPr>
          <w:rFonts w:hint="eastAsia"/>
          <w:lang w:eastAsia="zh-CN"/>
        </w:rPr>
        <w:t>2016</w:t>
      </w:r>
      <w:r>
        <w:rPr>
          <w:rFonts w:hint="eastAsia"/>
          <w:lang w:eastAsia="zh-CN"/>
        </w:rPr>
        <w:t>年年底，</w:t>
      </w:r>
      <w:r w:rsidRPr="00A22C86">
        <w:rPr>
          <w:rFonts w:hint="eastAsia"/>
          <w:lang w:eastAsia="zh-CN"/>
        </w:rPr>
        <w:t>其职责范围如下</w:t>
      </w:r>
      <w:r>
        <w:rPr>
          <w:rFonts w:hint="eastAsia"/>
          <w:lang w:eastAsia="zh-CN"/>
        </w:rPr>
        <w:t>：</w:t>
      </w:r>
    </w:p>
    <w:p w:rsidR="00AA1ADD" w:rsidRDefault="00A22C86" w:rsidP="00A22C86">
      <w:pPr>
        <w:pStyle w:val="enumlev10"/>
        <w:rPr>
          <w:rFonts w:eastAsia="Times New Roman"/>
          <w:lang w:eastAsia="zh-CN"/>
        </w:rPr>
      </w:pPr>
      <w:r>
        <w:rPr>
          <w:lang w:eastAsia="zh-CN"/>
        </w:rPr>
        <w:t>1</w:t>
      </w:r>
      <w:r>
        <w:rPr>
          <w:lang w:eastAsia="zh-CN"/>
        </w:rPr>
        <w:tab/>
      </w:r>
      <w:r w:rsidR="00AA1ADD">
        <w:rPr>
          <w:lang w:eastAsia="zh-CN"/>
        </w:rPr>
        <w:t>探讨</w:t>
      </w:r>
      <w:r w:rsidR="00AA1ADD">
        <w:rPr>
          <w:rFonts w:hint="eastAsia"/>
          <w:lang w:eastAsia="zh-CN"/>
        </w:rPr>
        <w:t>与其他组，尤其是开源界开展论证或样机开发</w:t>
      </w:r>
    </w:p>
    <w:p w:rsidR="00AA1ADD" w:rsidRDefault="00A22C86" w:rsidP="00A22C86">
      <w:pPr>
        <w:pStyle w:val="enumlev10"/>
        <w:rPr>
          <w:rFonts w:eastAsia="Times New Roman"/>
          <w:lang w:eastAsia="zh-CN"/>
        </w:rPr>
      </w:pPr>
      <w:r>
        <w:rPr>
          <w:lang w:eastAsia="zh-CN"/>
        </w:rPr>
        <w:t>2</w:t>
      </w:r>
      <w:r>
        <w:rPr>
          <w:lang w:eastAsia="zh-CN"/>
        </w:rPr>
        <w:tab/>
      </w:r>
      <w:r w:rsidR="00AA1ADD">
        <w:rPr>
          <w:rFonts w:hint="eastAsia"/>
          <w:lang w:eastAsia="zh-CN"/>
        </w:rPr>
        <w:t>增强网络软件化和以信息为中心的网络化工作</w:t>
      </w:r>
    </w:p>
    <w:p w:rsidR="00AA1ADD" w:rsidRDefault="00A22C86" w:rsidP="00A22C86">
      <w:pPr>
        <w:pStyle w:val="enumlev10"/>
        <w:rPr>
          <w:rFonts w:eastAsia="Times New Roman"/>
          <w:lang w:eastAsia="zh-CN"/>
        </w:rPr>
      </w:pPr>
      <w:r>
        <w:rPr>
          <w:lang w:eastAsia="zh-CN"/>
        </w:rPr>
        <w:t>3</w:t>
      </w:r>
      <w:r>
        <w:rPr>
          <w:lang w:eastAsia="zh-CN"/>
        </w:rPr>
        <w:tab/>
      </w:r>
      <w:r w:rsidR="00AA1ADD">
        <w:rPr>
          <w:rFonts w:hint="eastAsia"/>
          <w:lang w:eastAsia="zh-CN"/>
        </w:rPr>
        <w:t>继续完善和开发</w:t>
      </w:r>
      <w:r w:rsidR="00AA1ADD">
        <w:rPr>
          <w:lang w:eastAsia="zh-CN"/>
        </w:rPr>
        <w:t>IMT-2020</w:t>
      </w:r>
      <w:r w:rsidR="00AA1ADD">
        <w:rPr>
          <w:rFonts w:hint="eastAsia"/>
          <w:lang w:eastAsia="zh-CN"/>
        </w:rPr>
        <w:t>网络架构</w:t>
      </w:r>
    </w:p>
    <w:p w:rsidR="00AA1ADD" w:rsidRDefault="00A22C86" w:rsidP="00A22C86">
      <w:pPr>
        <w:pStyle w:val="enumlev10"/>
        <w:rPr>
          <w:rFonts w:eastAsia="Times New Roman"/>
          <w:lang w:eastAsia="zh-CN"/>
        </w:rPr>
      </w:pPr>
      <w:r>
        <w:rPr>
          <w:lang w:eastAsia="zh-CN"/>
        </w:rPr>
        <w:t>4</w:t>
      </w:r>
      <w:r>
        <w:rPr>
          <w:lang w:eastAsia="zh-CN"/>
        </w:rPr>
        <w:tab/>
      </w:r>
      <w:r w:rsidR="00AA1ADD">
        <w:rPr>
          <w:rFonts w:hint="eastAsia"/>
          <w:lang w:eastAsia="zh-CN"/>
        </w:rPr>
        <w:t>继续研究固定移动融合问题</w:t>
      </w:r>
    </w:p>
    <w:p w:rsidR="00AA1ADD" w:rsidRDefault="00A22C86" w:rsidP="00A22C86">
      <w:pPr>
        <w:pStyle w:val="enumlev10"/>
        <w:rPr>
          <w:rFonts w:eastAsia="Times New Roman"/>
          <w:lang w:eastAsia="zh-CN"/>
        </w:rPr>
      </w:pPr>
      <w:r>
        <w:rPr>
          <w:lang w:eastAsia="zh-CN"/>
        </w:rPr>
        <w:t>5</w:t>
      </w:r>
      <w:r>
        <w:rPr>
          <w:lang w:eastAsia="zh-CN"/>
        </w:rPr>
        <w:tab/>
      </w:r>
      <w:r w:rsidR="00AA1ADD">
        <w:rPr>
          <w:rFonts w:hint="eastAsia"/>
          <w:lang w:eastAsia="zh-CN"/>
        </w:rPr>
        <w:t>继续研究前传</w:t>
      </w:r>
      <w:r w:rsidR="00AA1ADD">
        <w:rPr>
          <w:lang w:eastAsia="zh-CN"/>
        </w:rPr>
        <w:t>/</w:t>
      </w:r>
      <w:r w:rsidR="00AA1ADD">
        <w:rPr>
          <w:rFonts w:hint="eastAsia"/>
          <w:lang w:eastAsia="zh-CN"/>
        </w:rPr>
        <w:t>回程网络切分问题</w:t>
      </w:r>
    </w:p>
    <w:p w:rsidR="00AA1ADD" w:rsidRDefault="00A22C86" w:rsidP="00A22C86">
      <w:pPr>
        <w:pStyle w:val="enumlev10"/>
        <w:rPr>
          <w:rFonts w:eastAsia="Times New Roman"/>
          <w:lang w:eastAsia="zh-CN"/>
        </w:rPr>
      </w:pPr>
      <w:r>
        <w:rPr>
          <w:lang w:eastAsia="zh-CN"/>
        </w:rPr>
        <w:t>6</w:t>
      </w:r>
      <w:r>
        <w:rPr>
          <w:lang w:eastAsia="zh-CN"/>
        </w:rPr>
        <w:tab/>
      </w:r>
      <w:r w:rsidR="00AA1ADD">
        <w:rPr>
          <w:rFonts w:hint="eastAsia"/>
          <w:lang w:eastAsia="zh-CN"/>
        </w:rPr>
        <w:t>继续定义适用于</w:t>
      </w:r>
      <w:r w:rsidR="00AA1ADD">
        <w:rPr>
          <w:lang w:eastAsia="zh-CN"/>
        </w:rPr>
        <w:t>IMT-2020</w:t>
      </w:r>
      <w:r w:rsidR="00AA1ADD">
        <w:rPr>
          <w:rFonts w:hint="eastAsia"/>
          <w:lang w:eastAsia="zh-CN"/>
        </w:rPr>
        <w:t>网络的</w:t>
      </w:r>
      <w:r w:rsidR="00AA1ADD">
        <w:rPr>
          <w:lang w:eastAsia="zh-CN"/>
        </w:rPr>
        <w:t>QoS</w:t>
      </w:r>
      <w:r w:rsidR="00AA1ADD">
        <w:rPr>
          <w:rFonts w:hint="eastAsia"/>
          <w:lang w:eastAsia="zh-CN"/>
        </w:rPr>
        <w:t>和</w:t>
      </w:r>
      <w:r w:rsidR="00AA1ADD">
        <w:rPr>
          <w:lang w:eastAsia="zh-CN"/>
        </w:rPr>
        <w:t>操作</w:t>
      </w:r>
      <w:r w:rsidR="00AA1ADD">
        <w:rPr>
          <w:rFonts w:hint="eastAsia"/>
          <w:lang w:eastAsia="zh-CN"/>
        </w:rPr>
        <w:t>、</w:t>
      </w:r>
      <w:r w:rsidR="00AA1ADD">
        <w:rPr>
          <w:lang w:eastAsia="zh-CN"/>
        </w:rPr>
        <w:t>维护</w:t>
      </w:r>
      <w:r w:rsidR="00AA1ADD">
        <w:rPr>
          <w:rFonts w:hint="eastAsia"/>
          <w:lang w:eastAsia="zh-CN"/>
        </w:rPr>
        <w:t>、</w:t>
      </w:r>
      <w:r w:rsidR="00AA1ADD">
        <w:rPr>
          <w:lang w:eastAsia="zh-CN"/>
        </w:rPr>
        <w:t>管理</w:t>
      </w:r>
      <w:r w:rsidR="00AA1ADD">
        <w:rPr>
          <w:rFonts w:hint="eastAsia"/>
          <w:lang w:eastAsia="zh-CN"/>
        </w:rPr>
        <w:t>（</w:t>
      </w:r>
      <w:r w:rsidR="00AA1ADD">
        <w:rPr>
          <w:lang w:eastAsia="zh-CN"/>
        </w:rPr>
        <w:t>OAM</w:t>
      </w:r>
      <w:r w:rsidR="00AA1ADD">
        <w:rPr>
          <w:rFonts w:hint="eastAsia"/>
          <w:lang w:eastAsia="zh-CN"/>
        </w:rPr>
        <w:t>）的新业务模式及相关问题</w:t>
      </w:r>
    </w:p>
    <w:p w:rsidR="00AA1ADD" w:rsidRDefault="00AA1ADD">
      <w:pPr>
        <w:ind w:firstLineChars="200" w:firstLine="480"/>
        <w:rPr>
          <w:rFonts w:eastAsia="Times New Roman"/>
          <w:szCs w:val="24"/>
          <w:lang w:val="en-US" w:eastAsia="zh-CN"/>
        </w:rPr>
      </w:pPr>
      <w:r>
        <w:rPr>
          <w:rFonts w:hint="eastAsia"/>
          <w:szCs w:val="24"/>
          <w:lang w:eastAsia="zh-CN"/>
        </w:rPr>
        <w:lastRenderedPageBreak/>
        <w:t>该组</w:t>
      </w:r>
      <w:r>
        <w:rPr>
          <w:szCs w:val="24"/>
          <w:lang w:eastAsia="zh-CN"/>
        </w:rPr>
        <w:t>最后一次面对面会议计划于</w:t>
      </w:r>
      <w:r>
        <w:rPr>
          <w:szCs w:val="24"/>
          <w:lang w:eastAsia="zh-CN"/>
        </w:rPr>
        <w:t>2016</w:t>
      </w:r>
      <w:r>
        <w:rPr>
          <w:szCs w:val="24"/>
          <w:lang w:eastAsia="zh-CN"/>
        </w:rPr>
        <w:t>年</w:t>
      </w:r>
      <w:r>
        <w:rPr>
          <w:rFonts w:hint="eastAsia"/>
          <w:szCs w:val="24"/>
          <w:lang w:eastAsia="zh-CN"/>
        </w:rPr>
        <w:t>12</w:t>
      </w:r>
      <w:r>
        <w:rPr>
          <w:szCs w:val="24"/>
          <w:lang w:eastAsia="zh-CN"/>
        </w:rPr>
        <w:t>月在日内瓦召开，</w:t>
      </w:r>
      <w:r>
        <w:rPr>
          <w:rFonts w:hint="eastAsia"/>
          <w:szCs w:val="24"/>
          <w:lang w:eastAsia="zh-CN"/>
        </w:rPr>
        <w:t>为期</w:t>
      </w:r>
      <w:r>
        <w:rPr>
          <w:szCs w:val="24"/>
          <w:lang w:eastAsia="zh-CN"/>
        </w:rPr>
        <w:t>五天，</w:t>
      </w:r>
      <w:r>
        <w:rPr>
          <w:rFonts w:hint="eastAsia"/>
          <w:szCs w:val="24"/>
          <w:lang w:eastAsia="zh-CN"/>
        </w:rPr>
        <w:t>其中</w:t>
      </w:r>
      <w:r>
        <w:rPr>
          <w:szCs w:val="24"/>
          <w:lang w:eastAsia="zh-CN"/>
        </w:rPr>
        <w:t>一天</w:t>
      </w:r>
      <w:r>
        <w:rPr>
          <w:rFonts w:hint="eastAsia"/>
          <w:szCs w:val="24"/>
          <w:lang w:eastAsia="zh-CN"/>
        </w:rPr>
        <w:t>用于</w:t>
      </w:r>
      <w:r>
        <w:rPr>
          <w:szCs w:val="24"/>
          <w:lang w:eastAsia="zh-CN"/>
        </w:rPr>
        <w:t>演讲</w:t>
      </w:r>
      <w:r>
        <w:rPr>
          <w:rFonts w:hint="eastAsia"/>
          <w:szCs w:val="24"/>
          <w:lang w:eastAsia="zh-CN"/>
        </w:rPr>
        <w:t>、演示</w:t>
      </w:r>
      <w:r>
        <w:rPr>
          <w:szCs w:val="24"/>
          <w:lang w:eastAsia="zh-CN"/>
        </w:rPr>
        <w:t>和概念</w:t>
      </w:r>
      <w:r>
        <w:rPr>
          <w:rFonts w:hint="eastAsia"/>
          <w:szCs w:val="24"/>
          <w:lang w:eastAsia="zh-CN"/>
        </w:rPr>
        <w:t>论</w:t>
      </w:r>
      <w:r>
        <w:rPr>
          <w:szCs w:val="24"/>
          <w:lang w:eastAsia="zh-CN"/>
        </w:rPr>
        <w:t>证。</w:t>
      </w:r>
    </w:p>
    <w:p w:rsidR="00AA1ADD" w:rsidRPr="00D424FD" w:rsidRDefault="00AA1ADD" w:rsidP="00D424FD">
      <w:pPr>
        <w:pStyle w:val="Heading2"/>
        <w:rPr>
          <w:lang w:eastAsia="zh-CN"/>
        </w:rPr>
      </w:pPr>
      <w:bookmarkStart w:id="121" w:name="_Toc462664193"/>
      <w:bookmarkStart w:id="122" w:name="_Toc438553941"/>
      <w:bookmarkStart w:id="123" w:name="_Toc3466"/>
      <w:bookmarkStart w:id="124" w:name="_Toc465078374"/>
      <w:bookmarkStart w:id="125" w:name="_Toc465078809"/>
      <w:bookmarkStart w:id="126" w:name="_Toc465079755"/>
      <w:bookmarkStart w:id="127" w:name="_Toc465081777"/>
      <w:bookmarkStart w:id="128" w:name="_Toc465098857"/>
      <w:r w:rsidRPr="00D424FD">
        <w:rPr>
          <w:lang w:eastAsia="zh-CN"/>
        </w:rPr>
        <w:t>3.3</w:t>
      </w:r>
      <w:r w:rsidRPr="00D424FD">
        <w:rPr>
          <w:lang w:eastAsia="zh-CN"/>
        </w:rPr>
        <w:tab/>
      </w:r>
      <w:bookmarkEnd w:id="121"/>
      <w:bookmarkEnd w:id="122"/>
      <w:r w:rsidRPr="00D424FD">
        <w:rPr>
          <w:rFonts w:hint="eastAsia"/>
          <w:lang w:eastAsia="zh-CN"/>
        </w:rPr>
        <w:t>家庭网络</w:t>
      </w:r>
      <w:bookmarkEnd w:id="123"/>
      <w:bookmarkEnd w:id="124"/>
      <w:bookmarkEnd w:id="125"/>
      <w:bookmarkEnd w:id="126"/>
      <w:bookmarkEnd w:id="127"/>
      <w:bookmarkEnd w:id="128"/>
    </w:p>
    <w:p w:rsidR="00AA1ADD" w:rsidRDefault="00AA1ADD">
      <w:pPr>
        <w:ind w:firstLineChars="200" w:firstLine="480"/>
        <w:jc w:val="both"/>
        <w:rPr>
          <w:rFonts w:eastAsia="Times New Roman"/>
          <w:szCs w:val="24"/>
          <w:lang w:eastAsia="zh-CN"/>
        </w:rPr>
      </w:pPr>
      <w:r>
        <w:rPr>
          <w:rFonts w:hint="eastAsia"/>
          <w:szCs w:val="24"/>
          <w:lang w:eastAsia="zh-CN"/>
        </w:rPr>
        <w:t>国际电联成员批准了</w:t>
      </w:r>
      <w:r>
        <w:rPr>
          <w:rFonts w:hint="eastAsia"/>
          <w:szCs w:val="24"/>
          <w:lang w:eastAsia="zh-CN"/>
        </w:rPr>
        <w:t>ITU-T</w:t>
      </w:r>
      <w:r>
        <w:rPr>
          <w:rFonts w:hint="eastAsia"/>
          <w:szCs w:val="24"/>
          <w:lang w:eastAsia="zh-CN"/>
        </w:rPr>
        <w:t>第</w:t>
      </w:r>
      <w:r>
        <w:rPr>
          <w:rFonts w:hint="eastAsia"/>
          <w:szCs w:val="24"/>
          <w:lang w:eastAsia="zh-CN"/>
        </w:rPr>
        <w:t>13</w:t>
      </w:r>
      <w:r>
        <w:rPr>
          <w:rFonts w:hint="eastAsia"/>
          <w:szCs w:val="24"/>
          <w:lang w:eastAsia="zh-CN"/>
        </w:rPr>
        <w:t>研究组制定的有关</w:t>
      </w:r>
      <w:r w:rsidRPr="00D56EF4">
        <w:rPr>
          <w:rFonts w:hint="eastAsia"/>
          <w:b/>
          <w:szCs w:val="24"/>
          <w:lang w:eastAsia="zh-CN"/>
        </w:rPr>
        <w:t>“家庭能源管理系统和家庭网络业务的要求和架构”的</w:t>
      </w:r>
      <w:r w:rsidRPr="00D56EF4">
        <w:rPr>
          <w:b/>
          <w:szCs w:val="24"/>
          <w:lang w:eastAsia="zh-CN"/>
        </w:rPr>
        <w:t>ITU-T Y.2070</w:t>
      </w:r>
      <w:r w:rsidRPr="00D56EF4">
        <w:rPr>
          <w:rFonts w:hint="eastAsia"/>
          <w:b/>
          <w:szCs w:val="24"/>
          <w:lang w:eastAsia="zh-CN"/>
        </w:rPr>
        <w:t>建议书</w:t>
      </w:r>
      <w:r>
        <w:rPr>
          <w:rFonts w:hint="eastAsia"/>
          <w:szCs w:val="24"/>
          <w:lang w:eastAsia="zh-CN"/>
        </w:rPr>
        <w:t>。家庭能源管理系统（</w:t>
      </w:r>
      <w:r>
        <w:rPr>
          <w:rFonts w:hint="eastAsia"/>
          <w:szCs w:val="24"/>
          <w:lang w:eastAsia="zh-CN"/>
        </w:rPr>
        <w:t>HEMS</w:t>
      </w:r>
      <w:r>
        <w:rPr>
          <w:rFonts w:hint="eastAsia"/>
          <w:szCs w:val="24"/>
          <w:lang w:eastAsia="zh-CN"/>
        </w:rPr>
        <w:t>）支持提高能源效率和降低能源消耗。该系统的功能主要通过</w:t>
      </w:r>
      <w:r>
        <w:rPr>
          <w:rFonts w:hint="eastAsia"/>
          <w:szCs w:val="24"/>
          <w:lang w:eastAsia="zh-CN"/>
        </w:rPr>
        <w:t>HN</w:t>
      </w:r>
      <w:r>
        <w:rPr>
          <w:rFonts w:hint="eastAsia"/>
          <w:szCs w:val="24"/>
          <w:lang w:eastAsia="zh-CN"/>
        </w:rPr>
        <w:t>业务架构内的</w:t>
      </w:r>
      <w:r>
        <w:rPr>
          <w:rFonts w:hint="eastAsia"/>
          <w:szCs w:val="24"/>
          <w:lang w:eastAsia="zh-CN"/>
        </w:rPr>
        <w:t>HEMS</w:t>
      </w:r>
      <w:r>
        <w:rPr>
          <w:rFonts w:hint="eastAsia"/>
          <w:szCs w:val="24"/>
          <w:lang w:eastAsia="zh-CN"/>
        </w:rPr>
        <w:t>应用程序对家用网络（</w:t>
      </w:r>
      <w:r>
        <w:rPr>
          <w:rFonts w:hint="eastAsia"/>
          <w:szCs w:val="24"/>
          <w:lang w:eastAsia="zh-CN"/>
        </w:rPr>
        <w:t>HN</w:t>
      </w:r>
      <w:r>
        <w:rPr>
          <w:rFonts w:hint="eastAsia"/>
          <w:szCs w:val="24"/>
          <w:lang w:eastAsia="zh-CN"/>
        </w:rPr>
        <w:t>）连接的家用电器、储能电池和传感器等设备进行监控和控制来实现。</w:t>
      </w:r>
      <w:r>
        <w:rPr>
          <w:rFonts w:hint="eastAsia"/>
          <w:szCs w:val="24"/>
          <w:lang w:eastAsia="zh-CN"/>
        </w:rPr>
        <w:t>HEMS</w:t>
      </w:r>
      <w:r>
        <w:rPr>
          <w:rFonts w:hint="eastAsia"/>
          <w:szCs w:val="24"/>
          <w:lang w:eastAsia="zh-CN"/>
        </w:rPr>
        <w:t>是</w:t>
      </w:r>
      <w:r>
        <w:rPr>
          <w:rFonts w:hint="eastAsia"/>
          <w:szCs w:val="24"/>
          <w:lang w:eastAsia="zh-CN"/>
        </w:rPr>
        <w:t>HN</w:t>
      </w:r>
      <w:r>
        <w:rPr>
          <w:rFonts w:hint="eastAsia"/>
          <w:szCs w:val="24"/>
          <w:lang w:eastAsia="zh-CN"/>
        </w:rPr>
        <w:t>的一种业务。其他如家庭安全和医疗等</w:t>
      </w:r>
      <w:r>
        <w:rPr>
          <w:rFonts w:hint="eastAsia"/>
          <w:szCs w:val="24"/>
          <w:lang w:eastAsia="zh-CN"/>
        </w:rPr>
        <w:t>HN</w:t>
      </w:r>
      <w:r>
        <w:rPr>
          <w:rFonts w:hint="eastAsia"/>
          <w:szCs w:val="24"/>
          <w:lang w:eastAsia="zh-CN"/>
        </w:rPr>
        <w:t>业务也可以通过与</w:t>
      </w:r>
      <w:r>
        <w:rPr>
          <w:rFonts w:hint="eastAsia"/>
          <w:szCs w:val="24"/>
          <w:lang w:eastAsia="zh-CN"/>
        </w:rPr>
        <w:t>HEMS</w:t>
      </w:r>
      <w:r>
        <w:rPr>
          <w:rFonts w:hint="eastAsia"/>
          <w:szCs w:val="24"/>
          <w:lang w:eastAsia="zh-CN"/>
        </w:rPr>
        <w:t>相同的架构来提供，同时采用与这些业务相对应的设备监控和控制应用程序。</w:t>
      </w:r>
      <w:r>
        <w:rPr>
          <w:szCs w:val="24"/>
          <w:lang w:eastAsia="zh-CN"/>
        </w:rPr>
        <w:t>ITU-T Y.2070</w:t>
      </w:r>
      <w:r>
        <w:rPr>
          <w:rFonts w:hint="eastAsia"/>
          <w:szCs w:val="24"/>
          <w:lang w:eastAsia="zh-CN"/>
        </w:rPr>
        <w:t>建议书描述了用于支持</w:t>
      </w:r>
      <w:r>
        <w:rPr>
          <w:rFonts w:hint="eastAsia"/>
          <w:szCs w:val="24"/>
          <w:lang w:eastAsia="zh-CN"/>
        </w:rPr>
        <w:t>HEMS</w:t>
      </w:r>
      <w:r>
        <w:rPr>
          <w:rFonts w:hint="eastAsia"/>
          <w:szCs w:val="24"/>
          <w:lang w:eastAsia="zh-CN"/>
        </w:rPr>
        <w:t>和其他</w:t>
      </w:r>
      <w:r>
        <w:rPr>
          <w:rFonts w:hint="eastAsia"/>
          <w:szCs w:val="24"/>
          <w:lang w:eastAsia="zh-CN"/>
        </w:rPr>
        <w:t>HN</w:t>
      </w:r>
      <w:r>
        <w:rPr>
          <w:rFonts w:hint="eastAsia"/>
          <w:szCs w:val="24"/>
          <w:lang w:eastAsia="zh-CN"/>
        </w:rPr>
        <w:t>业务的要求、参考框架和功能框架（包括功能关系）。</w:t>
      </w:r>
    </w:p>
    <w:p w:rsidR="00AA1ADD" w:rsidRDefault="00AA1ADD" w:rsidP="003C2D23">
      <w:pPr>
        <w:ind w:firstLineChars="200" w:firstLine="482"/>
        <w:rPr>
          <w:rFonts w:eastAsia="Times New Roman"/>
          <w:szCs w:val="24"/>
          <w:lang w:eastAsia="zh-CN"/>
        </w:rPr>
      </w:pPr>
      <w:r>
        <w:rPr>
          <w:rFonts w:eastAsia="Times New Roman"/>
          <w:b/>
          <w:szCs w:val="24"/>
          <w:lang w:eastAsia="zh-CN"/>
        </w:rPr>
        <w:t>ITU-T H.622.2</w:t>
      </w:r>
      <w:r w:rsidR="00B5759D" w:rsidRPr="001A34C8">
        <w:rPr>
          <w:rFonts w:hint="eastAsia"/>
          <w:b/>
          <w:szCs w:val="24"/>
          <w:lang w:eastAsia="zh-CN"/>
        </w:rPr>
        <w:t>“</w:t>
      </w:r>
      <w:r>
        <w:rPr>
          <w:rFonts w:hint="eastAsia"/>
          <w:b/>
          <w:szCs w:val="24"/>
          <w:lang w:val="en-US" w:eastAsia="zh-CN"/>
        </w:rPr>
        <w:t>虚拟家庭网络服务能力和框架</w:t>
      </w:r>
      <w:r w:rsidR="00B5759D" w:rsidRPr="00B5759D">
        <w:rPr>
          <w:rFonts w:hint="eastAsia"/>
          <w:b/>
          <w:szCs w:val="24"/>
          <w:lang w:eastAsia="zh-CN"/>
        </w:rPr>
        <w:t>”</w:t>
      </w:r>
      <w:r>
        <w:rPr>
          <w:rFonts w:hint="eastAsia"/>
          <w:bCs/>
          <w:szCs w:val="24"/>
          <w:lang w:val="en-US" w:eastAsia="zh-CN"/>
        </w:rPr>
        <w:t>对于在泛在环境中（不包含家庭）使用固定或无线连接接入虚拟家庭网络服务的虚拟家庭网络进行说明。</w:t>
      </w:r>
    </w:p>
    <w:p w:rsidR="00AA1ADD" w:rsidRPr="00F95DE9" w:rsidRDefault="00AA1ADD" w:rsidP="00F95DE9">
      <w:pPr>
        <w:pStyle w:val="Heading2"/>
        <w:rPr>
          <w:lang w:eastAsia="zh-CN"/>
        </w:rPr>
      </w:pPr>
      <w:bookmarkStart w:id="129" w:name="_Toc453929067"/>
      <w:bookmarkStart w:id="130" w:name="_Toc454295843"/>
      <w:bookmarkStart w:id="131" w:name="_Toc416161329"/>
      <w:bookmarkStart w:id="132" w:name="_Toc462664194"/>
      <w:bookmarkStart w:id="133" w:name="_Toc438553942"/>
      <w:bookmarkStart w:id="134" w:name="_Toc453932939"/>
      <w:bookmarkStart w:id="135" w:name="_Toc12725"/>
      <w:bookmarkStart w:id="136" w:name="_Toc465078375"/>
      <w:bookmarkStart w:id="137" w:name="_Toc465078810"/>
      <w:bookmarkStart w:id="138" w:name="_Toc465079756"/>
      <w:bookmarkStart w:id="139" w:name="_Toc465081778"/>
      <w:bookmarkStart w:id="140" w:name="_Toc465098858"/>
      <w:r w:rsidRPr="00F95DE9">
        <w:rPr>
          <w:lang w:eastAsia="zh-CN"/>
        </w:rPr>
        <w:t>3.4</w:t>
      </w:r>
      <w:r w:rsidRPr="00F95DE9">
        <w:rPr>
          <w:lang w:eastAsia="zh-CN"/>
        </w:rPr>
        <w:tab/>
      </w:r>
      <w:bookmarkEnd w:id="129"/>
      <w:bookmarkEnd w:id="130"/>
      <w:bookmarkEnd w:id="131"/>
      <w:bookmarkEnd w:id="132"/>
      <w:bookmarkEnd w:id="133"/>
      <w:bookmarkEnd w:id="134"/>
      <w:r w:rsidRPr="00F95DE9">
        <w:rPr>
          <w:rFonts w:hint="eastAsia"/>
          <w:lang w:eastAsia="zh-CN"/>
        </w:rPr>
        <w:t>软件定义网络（</w:t>
      </w:r>
      <w:r w:rsidRPr="00F95DE9">
        <w:rPr>
          <w:rFonts w:hint="eastAsia"/>
          <w:lang w:eastAsia="zh-CN"/>
        </w:rPr>
        <w:t>SDN</w:t>
      </w:r>
      <w:r w:rsidRPr="00F95DE9">
        <w:rPr>
          <w:rFonts w:hint="eastAsia"/>
          <w:lang w:eastAsia="zh-CN"/>
        </w:rPr>
        <w:t>）</w:t>
      </w:r>
      <w:bookmarkEnd w:id="135"/>
      <w:bookmarkEnd w:id="136"/>
      <w:bookmarkEnd w:id="137"/>
      <w:bookmarkEnd w:id="138"/>
      <w:bookmarkEnd w:id="139"/>
      <w:bookmarkEnd w:id="140"/>
    </w:p>
    <w:p w:rsidR="00AA1ADD" w:rsidRPr="00F95DE9" w:rsidRDefault="00F95DE9" w:rsidP="006573DC">
      <w:pPr>
        <w:ind w:firstLineChars="200" w:firstLine="480"/>
        <w:rPr>
          <w:lang w:val="en-US" w:eastAsia="zh-CN"/>
        </w:rPr>
      </w:pPr>
      <w:r>
        <w:rPr>
          <w:rFonts w:eastAsia="Times New Roman"/>
          <w:noProof/>
          <w:lang w:eastAsia="zh-CN"/>
        </w:rPr>
        <mc:AlternateContent>
          <mc:Choice Requires="wps">
            <w:drawing>
              <wp:anchor distT="91440" distB="91440" distL="114300" distR="114300" simplePos="0" relativeHeight="251640832" behindDoc="0" locked="0" layoutInCell="1" allowOverlap="1" wp14:anchorId="4FE07DB5" wp14:editId="72437147">
                <wp:simplePos x="0" y="0"/>
                <wp:positionH relativeFrom="margin">
                  <wp:align>center</wp:align>
                </wp:positionH>
                <wp:positionV relativeFrom="paragraph">
                  <wp:posOffset>820420</wp:posOffset>
                </wp:positionV>
                <wp:extent cx="3578225" cy="1485265"/>
                <wp:effectExtent l="0"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485265"/>
                        </a:xfrm>
                        <a:prstGeom prst="rect">
                          <a:avLst/>
                        </a:prstGeom>
                        <a:noFill/>
                        <a:ln w="9525">
                          <a:noFill/>
                          <a:miter lim="800000"/>
                        </a:ln>
                      </wps:spPr>
                      <wps:txbx>
                        <w:txbxContent>
                          <w:p w:rsidR="001A39F0" w:rsidRPr="000916B5" w:rsidRDefault="001A39F0">
                            <w:pPr>
                              <w:pBdr>
                                <w:top w:val="single" w:sz="24" w:space="8" w:color="4F81BD"/>
                                <w:bottom w:val="single" w:sz="24" w:space="8" w:color="4F81BD"/>
                              </w:pBdr>
                              <w:rPr>
                                <w:rFonts w:eastAsia="STKaiti"/>
                                <w:iCs/>
                                <w:color w:val="4F81BD"/>
                                <w:lang w:val="en-US" w:eastAsia="zh-CN"/>
                              </w:rPr>
                            </w:pPr>
                            <w:r w:rsidRPr="000916B5">
                              <w:rPr>
                                <w:rFonts w:eastAsia="STKaiti"/>
                                <w:b/>
                                <w:iCs/>
                                <w:color w:val="4F81BD"/>
                                <w:lang w:val="en-US" w:eastAsia="zh-CN"/>
                              </w:rPr>
                              <w:t>SDN</w:t>
                            </w:r>
                            <w:r w:rsidRPr="000916B5">
                              <w:rPr>
                                <w:rFonts w:eastAsia="STKaiti"/>
                                <w:b/>
                                <w:iCs/>
                                <w:color w:val="4F81BD"/>
                                <w:lang w:val="en-US" w:eastAsia="zh-CN"/>
                              </w:rPr>
                              <w:t>是走向更具活力的网络管控的希望之路</w:t>
                            </w:r>
                            <w:r w:rsidRPr="000916B5">
                              <w:rPr>
                                <w:rFonts w:eastAsia="STKaiti"/>
                                <w:bCs/>
                                <w:iCs/>
                                <w:color w:val="4F81BD"/>
                                <w:lang w:val="en-US" w:eastAsia="zh-CN"/>
                              </w:rPr>
                              <w:t>，使网络运营商无需部署新的专用硬件就能确定和管控虚拟网络资源。</w:t>
                            </w:r>
                            <w:r w:rsidRPr="000916B5">
                              <w:rPr>
                                <w:rFonts w:eastAsia="STKaiti"/>
                                <w:bCs/>
                                <w:iCs/>
                                <w:color w:val="4F81BD"/>
                                <w:lang w:val="en-US" w:eastAsia="zh-CN"/>
                              </w:rPr>
                              <w:t>SDN</w:t>
                            </w:r>
                            <w:r w:rsidRPr="000916B5">
                              <w:rPr>
                                <w:rFonts w:eastAsia="STKaiti"/>
                                <w:bCs/>
                                <w:iCs/>
                                <w:color w:val="4F81BD"/>
                                <w:lang w:val="en-US" w:eastAsia="zh-CN"/>
                              </w:rPr>
                              <w:t>通过为专用传送资源超额配置提供替代手段，满足了业界以灵活和经济高效的手段应对带宽使用宽幅浮动的需求。</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FE07DB5" id="_x0000_s1030" type="#_x0000_t202" style="position:absolute;left:0;text-align:left;margin-left:0;margin-top:64.6pt;width:281.75pt;height:116.95pt;z-index:251640832;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ScAwIAAOMDAAAOAAAAZHJzL2Uyb0RvYy54bWysU9uO2yAQfa/Uf0C8N07ceDexQlbbXaWq&#10;tL1Iu/0AgnGMCgwFEjv9+g44SaPtW1U/IIaBM3POHK/uBqPJQfqgwDI6m0wpkVZAo+yO0e8vm3cL&#10;SkLktuEarGT0KAO9W799s+pdLUvoQDfSEwSxoe4do12Mri6KIDppeJiAkxaTLXjDI4Z+VzSe94hu&#10;dFFOpzdFD75xHoQMAU8fxyRdZ/y2lSJ+bdsgI9GMYm8xrz6v27QW6xWvd567TolTG/wfujBcWSx6&#10;gXrkkZO9V39BGSU8BGjjRIApoG2VkJkDsplNX7F57riTmQuKE9xFpvD/YMWXwzdPVMNouaTEcoMz&#10;epFDJB9gIGWSp3ehxlvPDu/FAY9xzJlqcE8gfgRi4aHjdifvvYe+k7zB9mbpZXH1dMQJCWTbf4YG&#10;y/B9hAw0tN4k7VANgug4puNlNKkVgYfvq9tFWVaUCMzN5ouqvKlyDV6fnzsf4kcJhqQNox5nn+H5&#10;4SnE1A6vz1dSNQsbpXWev7akZ3RZIf6rjFER7amVYXQxTd+pprYneonRyC0O2yELOT+rtoXmiHw9&#10;jK7DvwQ3HfhflPToOEbDzz33khL9yaJmy9l8niyag3l1W2LgrzPb6wy3AqEYjZSM24eYbZ0IBHeP&#10;2m5UZp2GMHZyahmdlMU4uT5Z9TrOt/78m+vfAAAA//8DAFBLAwQUAAYACAAAACEAibVkv98AAAAI&#10;AQAADwAAAGRycy9kb3ducmV2LnhtbEyPzW6DMBCE75X6DtZW6q0xAQURgonSn/RUqWraS24GbwAF&#10;rxE2CX37bk/tcXZWM98U29n24oKj7xwpWC4iEEi1Mx01Cr4+9w8ZCB80Gd07QgXf6GFb3t4UOjfu&#10;Sh94OYRGcAj5XCtoQxhyKX3dotV+4QYk9k5utDqwHBtpRn3lcNvLOIpSaXVH3NDqAZ9arM+HySp4&#10;w/GYrafssTs+71/ez4mpXndGqfu7ebcBEXAOf8/wi8/oUDJT5SYyXvQKeEjga7yOQbC9SpMViEpB&#10;kiZLkGUh/w8ofwAAAP//AwBQSwECLQAUAAYACAAAACEAtoM4kv4AAADhAQAAEwAAAAAAAAAAAAAA&#10;AAAAAAAAW0NvbnRlbnRfVHlwZXNdLnhtbFBLAQItABQABgAIAAAAIQA4/SH/1gAAAJQBAAALAAAA&#10;AAAAAAAAAAAAAC8BAABfcmVscy8ucmVsc1BLAQItABQABgAIAAAAIQDYK2ScAwIAAOMDAAAOAAAA&#10;AAAAAAAAAAAAAC4CAABkcnMvZTJvRG9jLnhtbFBLAQItABQABgAIAAAAIQCJtWS/3wAAAAgBAAAP&#10;AAAAAAAAAAAAAAAAAF0EAABkcnMvZG93bnJldi54bWxQSwUGAAAAAAQABADzAAAAaQUAAAAA&#10;" filled="f" stroked="f">
                <v:textbox style="mso-fit-shape-to-text:t">
                  <w:txbxContent>
                    <w:p w:rsidR="001A39F0" w:rsidRPr="000916B5" w:rsidRDefault="001A39F0">
                      <w:pPr>
                        <w:pBdr>
                          <w:top w:val="single" w:sz="24" w:space="8" w:color="4F81BD"/>
                          <w:bottom w:val="single" w:sz="24" w:space="8" w:color="4F81BD"/>
                        </w:pBdr>
                        <w:rPr>
                          <w:rFonts w:eastAsia="STKaiti"/>
                          <w:iCs/>
                          <w:color w:val="4F81BD"/>
                          <w:lang w:val="en-US" w:eastAsia="zh-CN"/>
                        </w:rPr>
                      </w:pPr>
                      <w:r w:rsidRPr="000916B5">
                        <w:rPr>
                          <w:rFonts w:eastAsia="STKaiti"/>
                          <w:b/>
                          <w:iCs/>
                          <w:color w:val="4F81BD"/>
                          <w:lang w:val="en-US" w:eastAsia="zh-CN"/>
                        </w:rPr>
                        <w:t>SDN</w:t>
                      </w:r>
                      <w:r w:rsidRPr="000916B5">
                        <w:rPr>
                          <w:rFonts w:eastAsia="STKaiti"/>
                          <w:b/>
                          <w:iCs/>
                          <w:color w:val="4F81BD"/>
                          <w:lang w:val="en-US" w:eastAsia="zh-CN"/>
                        </w:rPr>
                        <w:t>是走向更具活力的网络管控的希望之路</w:t>
                      </w:r>
                      <w:r w:rsidRPr="000916B5">
                        <w:rPr>
                          <w:rFonts w:eastAsia="STKaiti"/>
                          <w:bCs/>
                          <w:iCs/>
                          <w:color w:val="4F81BD"/>
                          <w:lang w:val="en-US" w:eastAsia="zh-CN"/>
                        </w:rPr>
                        <w:t>，使网络运营商无需部署新的专用硬件就能确定和管控虚拟网络资源。</w:t>
                      </w:r>
                      <w:r w:rsidRPr="000916B5">
                        <w:rPr>
                          <w:rFonts w:eastAsia="STKaiti"/>
                          <w:bCs/>
                          <w:iCs/>
                          <w:color w:val="4F81BD"/>
                          <w:lang w:val="en-US" w:eastAsia="zh-CN"/>
                        </w:rPr>
                        <w:t>SDN</w:t>
                      </w:r>
                      <w:r w:rsidRPr="000916B5">
                        <w:rPr>
                          <w:rFonts w:eastAsia="STKaiti"/>
                          <w:bCs/>
                          <w:iCs/>
                          <w:color w:val="4F81BD"/>
                          <w:lang w:val="en-US" w:eastAsia="zh-CN"/>
                        </w:rPr>
                        <w:t>通过为专用传送资源超额配置提供替代手段，满足了业界以灵活和经济高效的手段应对带宽使用宽幅浮动的需求。</w:t>
                      </w:r>
                    </w:p>
                  </w:txbxContent>
                </v:textbox>
                <w10:wrap type="topAndBottom" anchorx="margin"/>
              </v:shape>
            </w:pict>
          </mc:Fallback>
        </mc:AlternateContent>
      </w:r>
      <w:r w:rsidR="00AA1ADD">
        <w:rPr>
          <w:rFonts w:hint="eastAsia"/>
          <w:lang w:val="en-US" w:eastAsia="zh-CN"/>
        </w:rPr>
        <w:t>扩展并加速软件定义网络（</w:t>
      </w:r>
      <w:r w:rsidR="00AA1ADD">
        <w:rPr>
          <w:rFonts w:hint="eastAsia"/>
          <w:lang w:val="en-US" w:eastAsia="zh-CN"/>
        </w:rPr>
        <w:t>SDN</w:t>
      </w:r>
      <w:r w:rsidR="00AA1ADD">
        <w:rPr>
          <w:rFonts w:hint="eastAsia"/>
          <w:lang w:val="en-US" w:eastAsia="zh-CN"/>
        </w:rPr>
        <w:t>）</w:t>
      </w:r>
      <w:r w:rsidR="00AA1ADD" w:rsidRPr="006573DC">
        <w:rPr>
          <w:rFonts w:hint="eastAsia"/>
          <w:lang w:eastAsia="zh-CN"/>
        </w:rPr>
        <w:t>的标准化工作</w:t>
      </w:r>
      <w:r w:rsidR="00AA1ADD">
        <w:rPr>
          <w:rFonts w:hint="eastAsia"/>
          <w:lang w:val="en-US" w:eastAsia="zh-CN"/>
        </w:rPr>
        <w:t>，是</w:t>
      </w:r>
      <w:r w:rsidR="00AA1ADD">
        <w:rPr>
          <w:rFonts w:hint="eastAsia"/>
          <w:lang w:val="en-US" w:eastAsia="zh-CN"/>
        </w:rPr>
        <w:t>ITU</w:t>
      </w:r>
      <w:r w:rsidR="00AA1ADD">
        <w:rPr>
          <w:rFonts w:hint="eastAsia"/>
          <w:lang w:val="en-US" w:eastAsia="zh-CN"/>
        </w:rPr>
        <w:t>成员在</w:t>
      </w:r>
      <w:r w:rsidR="00AA1ADD">
        <w:rPr>
          <w:rFonts w:hint="eastAsia"/>
          <w:lang w:val="en-US" w:eastAsia="zh-CN"/>
        </w:rPr>
        <w:t>77</w:t>
      </w:r>
      <w:r w:rsidR="00AA1ADD">
        <w:rPr>
          <w:rFonts w:hint="eastAsia"/>
          <w:lang w:val="en-US" w:eastAsia="zh-CN"/>
        </w:rPr>
        <w:t>号决议</w:t>
      </w:r>
      <w:r w:rsidR="00AA1ADD">
        <w:rPr>
          <w:rFonts w:eastAsia="Times New Roman"/>
          <w:lang w:eastAsia="zh-CN"/>
        </w:rPr>
        <w:t>WTSA-12</w:t>
      </w:r>
      <w:r w:rsidR="00AA1ADD">
        <w:rPr>
          <w:rFonts w:hint="eastAsia"/>
          <w:lang w:eastAsia="zh-CN"/>
        </w:rPr>
        <w:t>（“</w:t>
      </w:r>
      <w:r w:rsidR="00AA1ADD">
        <w:rPr>
          <w:rFonts w:hint="eastAsia"/>
          <w:lang w:val="en-US" w:eastAsia="zh-CN"/>
        </w:rPr>
        <w:t>ITU-T</w:t>
      </w:r>
      <w:r w:rsidR="00AA1ADD">
        <w:rPr>
          <w:rFonts w:hint="eastAsia"/>
          <w:lang w:val="en-US" w:eastAsia="zh-CN"/>
        </w:rPr>
        <w:t>软件定义网络标准化工作</w:t>
      </w:r>
      <w:r w:rsidR="00AA1ADD">
        <w:rPr>
          <w:rFonts w:hint="eastAsia"/>
          <w:lang w:eastAsia="zh-CN"/>
        </w:rPr>
        <w:t>”）</w:t>
      </w:r>
      <w:r w:rsidR="00AA1ADD">
        <w:rPr>
          <w:rFonts w:hint="eastAsia"/>
          <w:lang w:val="en-US" w:eastAsia="zh-CN"/>
        </w:rPr>
        <w:t>中发布的关键指令之一。</w:t>
      </w:r>
    </w:p>
    <w:p w:rsidR="00AA1ADD" w:rsidRDefault="001A39F0" w:rsidP="002017C9">
      <w:pPr>
        <w:ind w:firstLineChars="200" w:firstLine="480"/>
        <w:rPr>
          <w:rFonts w:eastAsia="Times New Roman"/>
          <w:szCs w:val="24"/>
          <w:lang w:eastAsia="zh-CN"/>
        </w:rPr>
      </w:pPr>
      <w:hyperlink r:id="rId33" w:history="1">
        <w:r w:rsidR="00AA1ADD">
          <w:rPr>
            <w:rFonts w:hint="eastAsia"/>
            <w:color w:val="0000FF"/>
            <w:szCs w:val="24"/>
            <w:u w:val="single"/>
            <w:lang w:val="en-US" w:eastAsia="zh-CN"/>
          </w:rPr>
          <w:t>针对</w:t>
        </w:r>
        <w:r w:rsidR="00AA1ADD">
          <w:rPr>
            <w:rFonts w:eastAsia="Times New Roman"/>
            <w:color w:val="0000FF"/>
            <w:szCs w:val="24"/>
            <w:u w:val="single"/>
            <w:lang w:eastAsia="zh-CN"/>
          </w:rPr>
          <w:t>SDN (JCA-SDN)</w:t>
        </w:r>
        <w:r w:rsidR="00AA1ADD">
          <w:rPr>
            <w:rFonts w:hint="eastAsia"/>
            <w:color w:val="0000FF"/>
            <w:szCs w:val="24"/>
            <w:u w:val="single"/>
            <w:lang w:val="en-US" w:eastAsia="zh-CN"/>
          </w:rPr>
          <w:t>的联合行动</w:t>
        </w:r>
      </w:hyperlink>
      <w:r w:rsidR="00AA1ADD">
        <w:rPr>
          <w:rFonts w:hint="eastAsia"/>
          <w:szCs w:val="24"/>
          <w:lang w:val="en-US" w:eastAsia="zh-CN"/>
        </w:rPr>
        <w:t>为全球</w:t>
      </w:r>
      <w:r w:rsidR="00AA1ADD">
        <w:rPr>
          <w:rFonts w:hint="eastAsia"/>
          <w:szCs w:val="24"/>
          <w:lang w:val="en-US" w:eastAsia="zh-CN"/>
        </w:rPr>
        <w:t>SDN</w:t>
      </w:r>
      <w:r w:rsidR="00AA1ADD">
        <w:rPr>
          <w:rFonts w:hint="eastAsia"/>
          <w:szCs w:val="24"/>
          <w:lang w:val="en-US" w:eastAsia="zh-CN"/>
        </w:rPr>
        <w:t>标准化制定了路线图，</w:t>
      </w:r>
      <w:r w:rsidR="00AA1ADD">
        <w:rPr>
          <w:rFonts w:hint="eastAsia"/>
          <w:szCs w:val="24"/>
          <w:lang w:val="en-US" w:eastAsia="zh-CN"/>
        </w:rPr>
        <w:t>JCA-SDN</w:t>
      </w:r>
      <w:r w:rsidR="00AA1ADD">
        <w:rPr>
          <w:rFonts w:hint="eastAsia"/>
          <w:szCs w:val="24"/>
          <w:lang w:val="en-US" w:eastAsia="zh-CN"/>
        </w:rPr>
        <w:t>主页提供相关文件下载。</w:t>
      </w:r>
    </w:p>
    <w:p w:rsidR="00AA1ADD" w:rsidRPr="002017C9" w:rsidRDefault="00AA1ADD" w:rsidP="002017C9">
      <w:pPr>
        <w:ind w:firstLineChars="200" w:firstLine="482"/>
        <w:rPr>
          <w:rFonts w:eastAsia="Times New Roman"/>
          <w:b/>
          <w:bCs/>
          <w:szCs w:val="24"/>
          <w:lang w:eastAsia="zh-CN"/>
        </w:rPr>
      </w:pPr>
      <w:r w:rsidRPr="002017C9">
        <w:rPr>
          <w:rFonts w:eastAsia="Times New Roman"/>
          <w:b/>
          <w:bCs/>
          <w:szCs w:val="24"/>
          <w:lang w:eastAsia="zh-CN"/>
        </w:rPr>
        <w:t>ITU-T Y.3300, Y.3301</w:t>
      </w:r>
      <w:r w:rsidRPr="002017C9">
        <w:rPr>
          <w:rFonts w:hint="eastAsia"/>
          <w:b/>
          <w:szCs w:val="24"/>
          <w:lang w:val="en-US" w:eastAsia="zh-CN"/>
        </w:rPr>
        <w:t>和</w:t>
      </w:r>
      <w:r w:rsidRPr="002017C9">
        <w:rPr>
          <w:rFonts w:eastAsia="Times New Roman"/>
          <w:b/>
          <w:bCs/>
          <w:szCs w:val="24"/>
          <w:lang w:eastAsia="zh-CN"/>
        </w:rPr>
        <w:t>Y.3302</w:t>
      </w:r>
      <w:r w:rsidRPr="002017C9">
        <w:rPr>
          <w:rFonts w:hint="eastAsia"/>
          <w:b/>
          <w:szCs w:val="24"/>
          <w:lang w:val="en-US" w:eastAsia="zh-CN"/>
        </w:rPr>
        <w:t>分别规定了</w:t>
      </w:r>
      <w:r w:rsidRPr="002017C9">
        <w:rPr>
          <w:rFonts w:hint="eastAsia"/>
          <w:b/>
          <w:szCs w:val="24"/>
          <w:lang w:val="en-US" w:eastAsia="zh-CN"/>
        </w:rPr>
        <w:t>SDN</w:t>
      </w:r>
      <w:r w:rsidRPr="002017C9">
        <w:rPr>
          <w:rFonts w:hint="eastAsia"/>
          <w:b/>
          <w:szCs w:val="24"/>
          <w:lang w:val="en-US" w:eastAsia="zh-CN"/>
        </w:rPr>
        <w:t>的框架、功能要求和功能架构。</w:t>
      </w:r>
    </w:p>
    <w:p w:rsidR="00AA1ADD" w:rsidRDefault="00AA1ADD" w:rsidP="002017C9">
      <w:pPr>
        <w:ind w:firstLineChars="200" w:firstLine="482"/>
        <w:rPr>
          <w:rFonts w:eastAsia="Times New Roman"/>
          <w:szCs w:val="24"/>
          <w:lang w:eastAsia="zh-CN"/>
        </w:rPr>
      </w:pPr>
      <w:r>
        <w:rPr>
          <w:rFonts w:eastAsia="Times New Roman"/>
          <w:b/>
          <w:bCs/>
          <w:szCs w:val="24"/>
          <w:lang w:eastAsia="zh-CN"/>
        </w:rPr>
        <w:t>ITU-T G.7711/Y.1702</w:t>
      </w:r>
      <w:r w:rsidR="00B5759D" w:rsidRPr="001A34C8">
        <w:rPr>
          <w:rFonts w:hint="eastAsia"/>
          <w:b/>
          <w:bCs/>
          <w:szCs w:val="24"/>
          <w:lang w:eastAsia="zh-CN"/>
        </w:rPr>
        <w:t>“</w:t>
      </w:r>
      <w:r>
        <w:rPr>
          <w:rStyle w:val="Strong"/>
          <w:rFonts w:hint="eastAsia"/>
          <w:szCs w:val="24"/>
          <w:lang w:eastAsia="zh-CN"/>
        </w:rPr>
        <w:t>用于传送</w:t>
      </w:r>
      <w:r>
        <w:rPr>
          <w:rStyle w:val="Strong"/>
          <w:szCs w:val="24"/>
          <w:lang w:eastAsia="zh-CN"/>
        </w:rPr>
        <w:t>资源的一般性协议中立信息模型</w:t>
      </w:r>
      <w:r w:rsidR="00B5759D">
        <w:rPr>
          <w:rStyle w:val="Strong"/>
          <w:rFonts w:ascii="SimSun" w:hAnsi="SimSun" w:hint="eastAsia"/>
          <w:szCs w:val="24"/>
          <w:lang w:eastAsia="zh-CN"/>
        </w:rPr>
        <w:t>”</w:t>
      </w:r>
      <w:r>
        <w:rPr>
          <w:rStyle w:val="Strong"/>
          <w:rFonts w:hint="eastAsia"/>
          <w:b w:val="0"/>
          <w:bCs/>
          <w:szCs w:val="24"/>
          <w:lang w:eastAsia="zh-CN"/>
        </w:rPr>
        <w:t>是</w:t>
      </w:r>
      <w:r>
        <w:rPr>
          <w:rFonts w:cs="Arial"/>
          <w:szCs w:val="24"/>
          <w:lang w:eastAsia="zh-CN"/>
        </w:rPr>
        <w:t>有关</w:t>
      </w:r>
      <w:r>
        <w:rPr>
          <w:rFonts w:cs="Arial"/>
          <w:szCs w:val="24"/>
          <w:lang w:eastAsia="zh-CN"/>
        </w:rPr>
        <w:t>OSS</w:t>
      </w:r>
      <w:r>
        <w:rPr>
          <w:rFonts w:cs="Arial"/>
          <w:szCs w:val="24"/>
          <w:lang w:eastAsia="zh-CN"/>
        </w:rPr>
        <w:t>和自动交换</w:t>
      </w:r>
      <w:r>
        <w:rPr>
          <w:rFonts w:cs="Arial" w:hint="eastAsia"/>
          <w:szCs w:val="24"/>
          <w:lang w:eastAsia="zh-CN"/>
        </w:rPr>
        <w:t>光</w:t>
      </w:r>
      <w:r>
        <w:rPr>
          <w:rFonts w:cs="Arial"/>
          <w:szCs w:val="24"/>
          <w:lang w:eastAsia="zh-CN"/>
        </w:rPr>
        <w:t>网（</w:t>
      </w:r>
      <w:r>
        <w:rPr>
          <w:rFonts w:cs="Arial"/>
          <w:szCs w:val="24"/>
          <w:lang w:eastAsia="zh-CN"/>
        </w:rPr>
        <w:t>ASON</w:t>
      </w:r>
      <w:r>
        <w:rPr>
          <w:rFonts w:cs="Arial"/>
          <w:szCs w:val="24"/>
          <w:lang w:eastAsia="zh-CN"/>
        </w:rPr>
        <w:t>）工作</w:t>
      </w:r>
      <w:r>
        <w:rPr>
          <w:rFonts w:cs="Arial" w:hint="eastAsia"/>
          <w:szCs w:val="24"/>
          <w:lang w:eastAsia="zh-CN"/>
        </w:rPr>
        <w:t>循序渐进的结果</w:t>
      </w:r>
      <w:r>
        <w:rPr>
          <w:rFonts w:cs="Arial"/>
          <w:szCs w:val="24"/>
          <w:lang w:eastAsia="zh-CN"/>
        </w:rPr>
        <w:t>。</w:t>
      </w:r>
      <w:r>
        <w:rPr>
          <w:szCs w:val="24"/>
          <w:lang w:eastAsia="zh-CN"/>
        </w:rPr>
        <w:t>国际电联成员批准了用于</w:t>
      </w:r>
      <w:r>
        <w:rPr>
          <w:rFonts w:hint="eastAsia"/>
          <w:szCs w:val="24"/>
          <w:lang w:eastAsia="zh-CN"/>
        </w:rPr>
        <w:t>传送</w:t>
      </w:r>
      <w:r>
        <w:rPr>
          <w:szCs w:val="24"/>
          <w:lang w:eastAsia="zh-CN"/>
        </w:rPr>
        <w:t>资源的核心信息模型</w:t>
      </w:r>
      <w:r>
        <w:rPr>
          <w:rFonts w:hint="eastAsia"/>
          <w:szCs w:val="24"/>
          <w:lang w:eastAsia="zh-CN"/>
        </w:rPr>
        <w:t>，</w:t>
      </w:r>
      <w:r>
        <w:rPr>
          <w:szCs w:val="24"/>
          <w:lang w:eastAsia="zh-CN"/>
        </w:rPr>
        <w:t>实现了从使用操作支持系统（</w:t>
      </w:r>
      <w:r>
        <w:rPr>
          <w:szCs w:val="24"/>
          <w:lang w:eastAsia="zh-CN"/>
        </w:rPr>
        <w:t>OSS</w:t>
      </w:r>
      <w:r>
        <w:rPr>
          <w:szCs w:val="24"/>
          <w:lang w:eastAsia="zh-CN"/>
        </w:rPr>
        <w:t>）的传统管理向软件定义网络</w:t>
      </w:r>
      <w:r>
        <w:rPr>
          <w:rFonts w:hint="eastAsia"/>
          <w:szCs w:val="24"/>
          <w:lang w:eastAsia="zh-CN"/>
        </w:rPr>
        <w:t>（</w:t>
      </w:r>
      <w:r>
        <w:rPr>
          <w:szCs w:val="24"/>
          <w:lang w:eastAsia="zh-CN"/>
        </w:rPr>
        <w:t>SDN</w:t>
      </w:r>
      <w:r>
        <w:rPr>
          <w:szCs w:val="24"/>
          <w:lang w:eastAsia="zh-CN"/>
        </w:rPr>
        <w:t>）架构的平滑过渡。新</w:t>
      </w:r>
      <w:r>
        <w:rPr>
          <w:rFonts w:hint="eastAsia"/>
          <w:szCs w:val="24"/>
          <w:lang w:eastAsia="zh-CN"/>
        </w:rPr>
        <w:t>标准</w:t>
      </w:r>
      <w:r>
        <w:rPr>
          <w:szCs w:val="24"/>
          <w:lang w:eastAsia="zh-CN"/>
        </w:rPr>
        <w:t>是运营商有能力选择</w:t>
      </w:r>
      <w:r>
        <w:rPr>
          <w:rFonts w:hint="eastAsia"/>
          <w:szCs w:val="24"/>
          <w:lang w:eastAsia="zh-CN"/>
        </w:rPr>
        <w:t>性</w:t>
      </w:r>
      <w:r>
        <w:rPr>
          <w:szCs w:val="24"/>
          <w:lang w:eastAsia="zh-CN"/>
        </w:rPr>
        <w:t>地部署</w:t>
      </w:r>
      <w:r>
        <w:rPr>
          <w:szCs w:val="24"/>
          <w:lang w:eastAsia="zh-CN"/>
        </w:rPr>
        <w:t>SDN</w:t>
      </w:r>
      <w:r>
        <w:rPr>
          <w:szCs w:val="24"/>
          <w:lang w:eastAsia="zh-CN"/>
        </w:rPr>
        <w:t>，将部分基础设施过渡到</w:t>
      </w:r>
      <w:r>
        <w:rPr>
          <w:szCs w:val="24"/>
          <w:lang w:eastAsia="zh-CN"/>
        </w:rPr>
        <w:t>SDN</w:t>
      </w:r>
      <w:r>
        <w:rPr>
          <w:szCs w:val="24"/>
          <w:lang w:eastAsia="zh-CN"/>
        </w:rPr>
        <w:t>，无</w:t>
      </w:r>
      <w:r>
        <w:rPr>
          <w:rFonts w:hint="eastAsia"/>
          <w:szCs w:val="24"/>
          <w:lang w:eastAsia="zh-CN"/>
        </w:rPr>
        <w:t>需浪费传统</w:t>
      </w:r>
      <w:r>
        <w:rPr>
          <w:szCs w:val="24"/>
          <w:lang w:eastAsia="zh-CN"/>
        </w:rPr>
        <w:t>OSS</w:t>
      </w:r>
      <w:r>
        <w:rPr>
          <w:szCs w:val="24"/>
          <w:lang w:eastAsia="zh-CN"/>
        </w:rPr>
        <w:t>基础设施中的投资价值</w:t>
      </w:r>
      <w:r>
        <w:rPr>
          <w:rFonts w:hint="eastAsia"/>
          <w:szCs w:val="24"/>
          <w:lang w:eastAsia="zh-CN"/>
        </w:rPr>
        <w:t>。</w:t>
      </w:r>
      <w:hyperlink r:id="rId34" w:history="1">
        <w:r>
          <w:rPr>
            <w:rFonts w:hint="eastAsia"/>
            <w:color w:val="0000FF"/>
            <w:szCs w:val="24"/>
            <w:u w:val="single"/>
            <w:lang w:eastAsia="zh-CN"/>
          </w:rPr>
          <w:t>新闻</w:t>
        </w:r>
        <w:r>
          <w:rPr>
            <w:color w:val="0000FF"/>
            <w:szCs w:val="24"/>
            <w:u w:val="single"/>
            <w:lang w:eastAsia="zh-CN"/>
          </w:rPr>
          <w:t>发布稿全文</w:t>
        </w:r>
      </w:hyperlink>
    </w:p>
    <w:p w:rsidR="00AA1ADD" w:rsidRDefault="00AA1ADD" w:rsidP="002017C9">
      <w:pPr>
        <w:ind w:firstLineChars="200" w:firstLine="482"/>
        <w:rPr>
          <w:rFonts w:eastAsia="Times New Roman"/>
          <w:szCs w:val="24"/>
          <w:lang w:eastAsia="zh-CN"/>
        </w:rPr>
      </w:pPr>
      <w:r>
        <w:rPr>
          <w:rFonts w:eastAsia="Times New Roman"/>
          <w:b/>
          <w:bCs/>
          <w:szCs w:val="24"/>
          <w:lang w:eastAsia="zh-CN"/>
        </w:rPr>
        <w:t>ITU-T G.7701</w:t>
      </w:r>
      <w:r>
        <w:rPr>
          <w:rFonts w:hint="eastAsia"/>
          <w:b/>
          <w:bCs/>
          <w:szCs w:val="24"/>
          <w:lang w:eastAsia="zh-CN"/>
        </w:rPr>
        <w:t>“</w:t>
      </w:r>
      <w:r>
        <w:rPr>
          <w:rFonts w:hint="eastAsia"/>
          <w:b/>
          <w:bCs/>
          <w:szCs w:val="24"/>
          <w:lang w:val="en-US" w:eastAsia="zh-CN"/>
        </w:rPr>
        <w:t>常见控制方面</w:t>
      </w:r>
      <w:r>
        <w:rPr>
          <w:rFonts w:hint="eastAsia"/>
          <w:b/>
          <w:bCs/>
          <w:szCs w:val="24"/>
          <w:lang w:eastAsia="zh-CN"/>
        </w:rPr>
        <w:t>”</w:t>
      </w:r>
      <w:r>
        <w:rPr>
          <w:rFonts w:hint="eastAsia"/>
          <w:szCs w:val="24"/>
          <w:lang w:val="en-US" w:eastAsia="zh-CN"/>
        </w:rPr>
        <w:t>在编写时已接受审批（</w:t>
      </w:r>
      <w:r>
        <w:rPr>
          <w:rFonts w:hint="eastAsia"/>
          <w:szCs w:val="24"/>
          <w:lang w:val="en-US" w:eastAsia="zh-CN"/>
        </w:rPr>
        <w:t>2016</w:t>
      </w:r>
      <w:r>
        <w:rPr>
          <w:rFonts w:hint="eastAsia"/>
          <w:szCs w:val="24"/>
          <w:lang w:val="en-US" w:eastAsia="zh-CN"/>
        </w:rPr>
        <w:t>年</w:t>
      </w:r>
      <w:r>
        <w:rPr>
          <w:rFonts w:hint="eastAsia"/>
          <w:szCs w:val="24"/>
          <w:lang w:val="en-US" w:eastAsia="zh-CN"/>
        </w:rPr>
        <w:t>9</w:t>
      </w:r>
      <w:r>
        <w:rPr>
          <w:rFonts w:hint="eastAsia"/>
          <w:szCs w:val="24"/>
          <w:lang w:val="en-US" w:eastAsia="zh-CN"/>
        </w:rPr>
        <w:t>月审批），该标准描述了</w:t>
      </w:r>
      <w:r>
        <w:rPr>
          <w:rFonts w:hint="eastAsia"/>
          <w:szCs w:val="24"/>
          <w:lang w:val="en-US" w:eastAsia="zh-CN"/>
        </w:rPr>
        <w:t>SDN</w:t>
      </w:r>
      <w:r>
        <w:rPr>
          <w:rFonts w:hint="eastAsia"/>
          <w:szCs w:val="24"/>
          <w:lang w:val="en-US" w:eastAsia="zh-CN"/>
        </w:rPr>
        <w:t>和</w:t>
      </w:r>
      <w:r>
        <w:rPr>
          <w:rFonts w:hint="eastAsia"/>
          <w:szCs w:val="24"/>
          <w:lang w:val="en-US" w:eastAsia="zh-CN"/>
        </w:rPr>
        <w:t>ASON</w:t>
      </w:r>
      <w:r>
        <w:rPr>
          <w:rFonts w:hint="eastAsia"/>
          <w:szCs w:val="24"/>
          <w:lang w:val="en-US" w:eastAsia="zh-CN"/>
        </w:rPr>
        <w:t>在控制方面的常见事项，涵盖了常见的</w:t>
      </w:r>
      <w:r>
        <w:rPr>
          <w:rFonts w:hint="eastAsia"/>
          <w:szCs w:val="24"/>
          <w:lang w:val="en-US" w:eastAsia="zh-CN"/>
        </w:rPr>
        <w:t>SDN</w:t>
      </w:r>
      <w:r>
        <w:rPr>
          <w:rFonts w:hint="eastAsia"/>
          <w:szCs w:val="24"/>
          <w:lang w:val="en-US" w:eastAsia="zh-CN"/>
        </w:rPr>
        <w:t>和</w:t>
      </w:r>
      <w:r>
        <w:rPr>
          <w:rFonts w:hint="eastAsia"/>
          <w:szCs w:val="24"/>
          <w:lang w:val="en-US" w:eastAsia="zh-CN"/>
        </w:rPr>
        <w:t>ASON</w:t>
      </w:r>
      <w:r>
        <w:rPr>
          <w:rFonts w:hint="eastAsia"/>
          <w:szCs w:val="24"/>
          <w:lang w:val="en-US" w:eastAsia="zh-CN"/>
        </w:rPr>
        <w:t>控制方法，涉及传输资源及其描述、控制元件、控制通信和命名及地址。</w:t>
      </w:r>
    </w:p>
    <w:p w:rsidR="00AA1ADD" w:rsidRDefault="00AA1ADD" w:rsidP="004F23A3">
      <w:pPr>
        <w:ind w:firstLineChars="200" w:firstLine="482"/>
        <w:rPr>
          <w:rFonts w:eastAsia="Times New Roman"/>
          <w:szCs w:val="24"/>
          <w:lang w:eastAsia="zh-CN"/>
        </w:rPr>
      </w:pPr>
      <w:r w:rsidRPr="004F23A3">
        <w:rPr>
          <w:rFonts w:eastAsia="Times New Roman"/>
          <w:b/>
          <w:szCs w:val="24"/>
        </w:rPr>
        <w:t>ITU-T Y.3321</w:t>
      </w:r>
      <w:r w:rsidRPr="004F23A3">
        <w:rPr>
          <w:rFonts w:hint="eastAsia"/>
          <w:b/>
          <w:bCs/>
          <w:szCs w:val="24"/>
          <w:lang w:val="en-US" w:eastAsia="zh-CN"/>
        </w:rPr>
        <w:t>和</w:t>
      </w:r>
      <w:r w:rsidRPr="004F23A3">
        <w:rPr>
          <w:rFonts w:eastAsia="Times New Roman"/>
          <w:b/>
          <w:szCs w:val="24"/>
        </w:rPr>
        <w:t>ITU-T Y.3322</w:t>
      </w:r>
      <w:r w:rsidRPr="004F23A3">
        <w:rPr>
          <w:rFonts w:hint="eastAsia"/>
          <w:b/>
          <w:bCs/>
          <w:szCs w:val="24"/>
          <w:lang w:val="en-US" w:eastAsia="zh-CN"/>
        </w:rPr>
        <w:t>规定了</w:t>
      </w:r>
      <w:r w:rsidRPr="004F23A3">
        <w:rPr>
          <w:rFonts w:hint="eastAsia"/>
          <w:b/>
          <w:szCs w:val="24"/>
          <w:lang w:eastAsia="zh-CN"/>
        </w:rPr>
        <w:t>利用软件定义网络技术实施</w:t>
      </w:r>
      <w:r w:rsidRPr="004F23A3">
        <w:rPr>
          <w:b/>
          <w:color w:val="000000"/>
          <w:szCs w:val="24"/>
        </w:rPr>
        <w:t>NICE (S-NICE)</w:t>
      </w:r>
      <w:r w:rsidRPr="004F23A3">
        <w:rPr>
          <w:rFonts w:hint="eastAsia"/>
          <w:b/>
          <w:color w:val="000000"/>
          <w:szCs w:val="24"/>
          <w:lang w:eastAsia="zh-CN"/>
        </w:rPr>
        <w:t>的要求和能力框架。</w:t>
      </w:r>
      <w:r>
        <w:rPr>
          <w:rFonts w:eastAsia="Times New Roman"/>
          <w:szCs w:val="24"/>
          <w:lang w:eastAsia="zh-CN"/>
        </w:rPr>
        <w:t>S-NICE</w:t>
      </w:r>
      <w:r>
        <w:rPr>
          <w:rFonts w:hint="eastAsia"/>
          <w:szCs w:val="24"/>
          <w:lang w:val="en-US" w:eastAsia="zh-CN"/>
        </w:rPr>
        <w:t>系指软件定义网络的智能化水平增强。</w:t>
      </w:r>
      <w:r>
        <w:rPr>
          <w:rFonts w:hint="eastAsia"/>
          <w:szCs w:val="24"/>
          <w:lang w:val="en-US" w:eastAsia="zh-CN"/>
        </w:rPr>
        <w:t>NICE</w:t>
      </w:r>
      <w:r>
        <w:rPr>
          <w:rFonts w:hint="eastAsia"/>
          <w:szCs w:val="24"/>
          <w:lang w:val="en-US" w:eastAsia="zh-CN"/>
        </w:rPr>
        <w:t>（参见</w:t>
      </w:r>
      <w:r>
        <w:rPr>
          <w:rFonts w:eastAsia="Times New Roman"/>
          <w:szCs w:val="24"/>
          <w:lang w:eastAsia="zh-CN"/>
        </w:rPr>
        <w:t>ITU-T Y.2301</w:t>
      </w:r>
      <w:r>
        <w:rPr>
          <w:rFonts w:hint="eastAsia"/>
          <w:szCs w:val="24"/>
          <w:lang w:val="en-US" w:eastAsia="zh-CN"/>
        </w:rPr>
        <w:t>）是经增强的下一代网络（</w:t>
      </w:r>
      <w:r>
        <w:rPr>
          <w:rFonts w:hint="eastAsia"/>
          <w:szCs w:val="24"/>
          <w:lang w:val="en-US" w:eastAsia="zh-CN"/>
        </w:rPr>
        <w:t>NGN</w:t>
      </w:r>
      <w:r>
        <w:rPr>
          <w:rFonts w:hint="eastAsia"/>
          <w:szCs w:val="24"/>
          <w:lang w:val="en-US" w:eastAsia="zh-CN"/>
        </w:rPr>
        <w:t>），用于增强网络智能化水平，以根据用户和应用提供商的要求提供服务。</w:t>
      </w:r>
      <w:r>
        <w:rPr>
          <w:rFonts w:eastAsia="Times New Roman"/>
          <w:szCs w:val="24"/>
          <w:lang w:eastAsia="zh-CN"/>
        </w:rPr>
        <w:t>S-NICE</w:t>
      </w:r>
      <w:r>
        <w:rPr>
          <w:rFonts w:hint="eastAsia"/>
          <w:szCs w:val="24"/>
          <w:lang w:val="en-US" w:eastAsia="zh-CN"/>
        </w:rPr>
        <w:t>是指通过利用软件定义网络技术对</w:t>
      </w:r>
      <w:r>
        <w:rPr>
          <w:rFonts w:hint="eastAsia"/>
          <w:szCs w:val="24"/>
          <w:lang w:val="en-US" w:eastAsia="zh-CN"/>
        </w:rPr>
        <w:t>NICE</w:t>
      </w:r>
      <w:r>
        <w:rPr>
          <w:rFonts w:hint="eastAsia"/>
          <w:szCs w:val="24"/>
          <w:lang w:val="en-US" w:eastAsia="zh-CN"/>
        </w:rPr>
        <w:t>的具体实施。</w:t>
      </w:r>
    </w:p>
    <w:p w:rsidR="00AA1ADD" w:rsidRDefault="00AA1ADD" w:rsidP="002017C9">
      <w:pPr>
        <w:ind w:firstLineChars="200" w:firstLine="482"/>
        <w:rPr>
          <w:szCs w:val="24"/>
          <w:lang w:val="en-US" w:eastAsia="zh-CN"/>
        </w:rPr>
      </w:pPr>
      <w:r>
        <w:rPr>
          <w:rFonts w:eastAsia="Times New Roman"/>
          <w:b/>
          <w:bCs/>
          <w:szCs w:val="24"/>
          <w:lang w:val="en-US" w:eastAsia="zh-CN"/>
        </w:rPr>
        <w:lastRenderedPageBreak/>
        <w:t>ITU-T Y.3323</w:t>
      </w:r>
      <w:r w:rsidR="00B5759D" w:rsidRPr="001A34C8">
        <w:rPr>
          <w:rFonts w:hint="eastAsia"/>
          <w:b/>
          <w:bCs/>
          <w:szCs w:val="24"/>
          <w:lang w:eastAsia="zh-CN"/>
        </w:rPr>
        <w:t>“</w:t>
      </w:r>
      <w:r>
        <w:rPr>
          <w:b/>
          <w:bCs/>
          <w:szCs w:val="24"/>
          <w:lang w:eastAsia="zh-CN"/>
        </w:rPr>
        <w:t>MobilE</w:t>
      </w:r>
      <w:r>
        <w:rPr>
          <w:rFonts w:hint="eastAsia"/>
          <w:b/>
          <w:bCs/>
          <w:szCs w:val="24"/>
          <w:lang w:eastAsia="zh-CN"/>
        </w:rPr>
        <w:t>软网络架构（</w:t>
      </w:r>
      <w:r>
        <w:rPr>
          <w:b/>
          <w:bCs/>
          <w:szCs w:val="24"/>
          <w:lang w:eastAsia="zh-CN"/>
        </w:rPr>
        <w:t>SAME</w:t>
      </w:r>
      <w:r>
        <w:rPr>
          <w:rFonts w:hint="eastAsia"/>
          <w:b/>
          <w:bCs/>
          <w:szCs w:val="24"/>
          <w:lang w:eastAsia="zh-CN"/>
        </w:rPr>
        <w:t>）的要求</w:t>
      </w:r>
      <w:r w:rsidR="00B5759D" w:rsidRPr="001A34C8">
        <w:rPr>
          <w:rFonts w:hint="eastAsia"/>
          <w:b/>
          <w:bCs/>
          <w:szCs w:val="24"/>
          <w:lang w:eastAsia="zh-CN"/>
        </w:rPr>
        <w:t>”</w:t>
      </w:r>
      <w:r>
        <w:rPr>
          <w:rFonts w:hint="eastAsia"/>
          <w:b/>
          <w:bCs/>
          <w:szCs w:val="24"/>
          <w:lang w:eastAsia="zh-CN"/>
        </w:rPr>
        <w:t>。</w:t>
      </w:r>
      <w:r>
        <w:rPr>
          <w:rFonts w:hint="eastAsia"/>
          <w:szCs w:val="24"/>
          <w:lang w:val="en-US" w:eastAsia="zh-CN"/>
        </w:rPr>
        <w:t>SAME</w:t>
      </w:r>
      <w:r>
        <w:rPr>
          <w:rFonts w:hint="eastAsia"/>
          <w:szCs w:val="24"/>
          <w:lang w:val="en-US" w:eastAsia="zh-CN"/>
        </w:rPr>
        <w:t>是移动分组核心网络，能让当前的移动网络向未来网络靠拢。该标准定义了</w:t>
      </w:r>
      <w:r>
        <w:rPr>
          <w:rFonts w:hint="eastAsia"/>
          <w:szCs w:val="24"/>
          <w:lang w:val="en-US" w:eastAsia="zh-CN"/>
        </w:rPr>
        <w:t>SAME</w:t>
      </w:r>
      <w:r>
        <w:rPr>
          <w:rFonts w:hint="eastAsia"/>
          <w:szCs w:val="24"/>
          <w:lang w:val="en-US" w:eastAsia="zh-CN"/>
        </w:rPr>
        <w:t>的设计原则和要求，即灵活的流量定向、</w:t>
      </w:r>
      <w:r>
        <w:rPr>
          <w:rFonts w:hint="eastAsia"/>
          <w:szCs w:val="24"/>
          <w:lang w:val="en-US" w:eastAsia="zh-CN"/>
        </w:rPr>
        <w:t>SAME</w:t>
      </w:r>
      <w:r>
        <w:rPr>
          <w:rFonts w:hint="eastAsia"/>
          <w:szCs w:val="24"/>
          <w:lang w:val="en-US" w:eastAsia="zh-CN"/>
        </w:rPr>
        <w:t>网络功能虚拟化、</w:t>
      </w:r>
      <w:r>
        <w:rPr>
          <w:rFonts w:hint="eastAsia"/>
          <w:szCs w:val="24"/>
          <w:lang w:val="en-US" w:eastAsia="zh-CN"/>
        </w:rPr>
        <w:t>SAME</w:t>
      </w:r>
      <w:r>
        <w:rPr>
          <w:rFonts w:hint="eastAsia"/>
          <w:szCs w:val="24"/>
          <w:lang w:val="en-US" w:eastAsia="zh-CN"/>
        </w:rPr>
        <w:t>网络切片和控制功能与转发功能分离。</w:t>
      </w:r>
    </w:p>
    <w:p w:rsidR="00AA1ADD" w:rsidRDefault="00AA1ADD" w:rsidP="004F23A3">
      <w:pPr>
        <w:ind w:firstLineChars="200" w:firstLine="482"/>
        <w:rPr>
          <w:color w:val="000000"/>
          <w:szCs w:val="24"/>
          <w:lang w:eastAsia="zh-CN"/>
        </w:rPr>
      </w:pPr>
      <w:r w:rsidRPr="004F23A3">
        <w:rPr>
          <w:b/>
          <w:color w:val="000000"/>
          <w:szCs w:val="24"/>
          <w:lang w:eastAsia="zh-CN"/>
        </w:rPr>
        <w:t>ITU-T Y.3320</w:t>
      </w:r>
      <w:r w:rsidRPr="004F23A3">
        <w:rPr>
          <w:rFonts w:hint="eastAsia"/>
          <w:b/>
          <w:color w:val="000000"/>
          <w:szCs w:val="24"/>
          <w:lang w:eastAsia="zh-CN"/>
        </w:rPr>
        <w:t>建议书</w:t>
      </w:r>
      <w:r w:rsidR="004F23A3" w:rsidRPr="004F23A3">
        <w:rPr>
          <w:rFonts w:hint="eastAsia"/>
          <w:b/>
          <w:color w:val="000000"/>
          <w:szCs w:val="24"/>
          <w:lang w:eastAsia="zh-CN"/>
        </w:rPr>
        <w:t>“软件定义网络的应用形式化方法和需求”</w:t>
      </w:r>
      <w:r>
        <w:rPr>
          <w:rFonts w:hint="eastAsia"/>
          <w:color w:val="000000"/>
          <w:szCs w:val="24"/>
          <w:lang w:eastAsia="zh-CN"/>
        </w:rPr>
        <w:t>提供了</w:t>
      </w:r>
      <w:r w:rsidR="004F23A3" w:rsidRPr="004F23A3">
        <w:rPr>
          <w:rFonts w:hint="eastAsia"/>
          <w:color w:val="000000"/>
          <w:szCs w:val="24"/>
          <w:lang w:eastAsia="zh-CN"/>
        </w:rPr>
        <w:t>软件定义网络的应用形式化方法和需求</w:t>
      </w:r>
      <w:r>
        <w:rPr>
          <w:rFonts w:hint="eastAsia"/>
          <w:color w:val="000000"/>
          <w:szCs w:val="24"/>
          <w:lang w:eastAsia="zh-CN"/>
        </w:rPr>
        <w:t>的描述性综述。形式化方法是用于指定、开发和检验软件和硬件系统的基于数学运算的技术，可以提高系统的可靠性和顽健性。在</w:t>
      </w:r>
      <w:r>
        <w:rPr>
          <w:rFonts w:hint="eastAsia"/>
          <w:color w:val="000000"/>
          <w:szCs w:val="24"/>
          <w:lang w:eastAsia="zh-CN"/>
        </w:rPr>
        <w:t>SDN</w:t>
      </w:r>
      <w:r>
        <w:rPr>
          <w:rFonts w:hint="eastAsia"/>
          <w:color w:val="000000"/>
          <w:szCs w:val="24"/>
          <w:lang w:eastAsia="zh-CN"/>
        </w:rPr>
        <w:t>环境中，应用的稳定性、可靠性和安全性是至关重要的，因为不完善或恶意的可编程实体可能会引起潜在网络的崩溃。所以，使用形式化方法是一种有效缓解类似</w:t>
      </w:r>
      <w:r>
        <w:rPr>
          <w:rFonts w:hint="eastAsia"/>
          <w:color w:val="000000"/>
          <w:szCs w:val="24"/>
          <w:lang w:val="en-US" w:eastAsia="zh-CN"/>
        </w:rPr>
        <w:t>问</w:t>
      </w:r>
      <w:r>
        <w:rPr>
          <w:rFonts w:hint="eastAsia"/>
          <w:color w:val="000000"/>
          <w:szCs w:val="24"/>
          <w:lang w:eastAsia="zh-CN"/>
        </w:rPr>
        <w:t>题的方法。</w:t>
      </w:r>
    </w:p>
    <w:p w:rsidR="00AA1ADD" w:rsidRDefault="00AA1ADD" w:rsidP="002017C9">
      <w:pPr>
        <w:ind w:firstLineChars="200" w:firstLine="482"/>
        <w:rPr>
          <w:szCs w:val="24"/>
          <w:lang w:val="en-US" w:eastAsia="zh-CN"/>
        </w:rPr>
      </w:pPr>
      <w:r>
        <w:rPr>
          <w:rFonts w:eastAsia="Times New Roman"/>
          <w:b/>
          <w:bCs/>
          <w:szCs w:val="24"/>
          <w:lang w:val="en-US" w:eastAsia="zh-CN"/>
        </w:rPr>
        <w:t>ITU-T Q.3711</w:t>
      </w:r>
      <w:r w:rsidR="00B5759D" w:rsidRPr="001A34C8">
        <w:rPr>
          <w:rFonts w:hint="eastAsia"/>
          <w:b/>
          <w:bCs/>
          <w:szCs w:val="24"/>
          <w:lang w:eastAsia="zh-CN"/>
        </w:rPr>
        <w:t>“</w:t>
      </w:r>
      <w:r>
        <w:rPr>
          <w:rFonts w:ascii="SimSun" w:hAnsi="SimSun" w:cs="SimSun" w:hint="eastAsia"/>
          <w:b/>
          <w:bCs/>
          <w:szCs w:val="24"/>
          <w:lang w:val="en-US" w:eastAsia="zh-CN"/>
        </w:rPr>
        <w:t>软件定义宽带接入网的信令要求</w:t>
      </w:r>
      <w:r w:rsidR="00B5759D" w:rsidRPr="001A34C8">
        <w:rPr>
          <w:rFonts w:hint="eastAsia"/>
          <w:b/>
          <w:bCs/>
          <w:szCs w:val="24"/>
          <w:lang w:eastAsia="zh-CN"/>
        </w:rPr>
        <w:t>”</w:t>
      </w:r>
      <w:r>
        <w:rPr>
          <w:rFonts w:hint="eastAsia"/>
          <w:szCs w:val="24"/>
          <w:lang w:val="en-US" w:eastAsia="zh-CN"/>
        </w:rPr>
        <w:t>简要概括了软件定义宽带接入网络（</w:t>
      </w:r>
      <w:r>
        <w:rPr>
          <w:rFonts w:hint="eastAsia"/>
          <w:szCs w:val="24"/>
          <w:lang w:val="en-US" w:eastAsia="zh-CN"/>
        </w:rPr>
        <w:t>SBAN</w:t>
      </w:r>
      <w:r>
        <w:rPr>
          <w:rFonts w:hint="eastAsia"/>
          <w:szCs w:val="24"/>
          <w:lang w:val="en-US" w:eastAsia="zh-CN"/>
        </w:rPr>
        <w:t>）和其程序，并规定了</w:t>
      </w:r>
      <w:r>
        <w:rPr>
          <w:rFonts w:hint="eastAsia"/>
          <w:szCs w:val="24"/>
          <w:lang w:val="en-US" w:eastAsia="zh-CN"/>
        </w:rPr>
        <w:t>SBAN</w:t>
      </w:r>
      <w:r>
        <w:rPr>
          <w:rFonts w:hint="eastAsia"/>
          <w:szCs w:val="24"/>
          <w:lang w:val="en-US" w:eastAsia="zh-CN"/>
        </w:rPr>
        <w:t>模式的北向接口和南向接口的信令要求。</w:t>
      </w:r>
      <w:r>
        <w:rPr>
          <w:rFonts w:hint="eastAsia"/>
          <w:szCs w:val="24"/>
          <w:lang w:val="en-US" w:eastAsia="zh-CN"/>
        </w:rPr>
        <w:t>SBAN</w:t>
      </w:r>
      <w:r>
        <w:rPr>
          <w:rFonts w:hint="eastAsia"/>
          <w:szCs w:val="24"/>
          <w:lang w:val="en-US" w:eastAsia="zh-CN"/>
        </w:rPr>
        <w:t>简化了网络配置，方便了新服务的部署，完善了宽带服务提供。</w:t>
      </w:r>
    </w:p>
    <w:p w:rsidR="00AA1ADD" w:rsidRDefault="00AA1ADD" w:rsidP="002A27F4">
      <w:pPr>
        <w:ind w:firstLineChars="200" w:firstLine="482"/>
        <w:rPr>
          <w:rFonts w:eastAsia="Times New Roman"/>
          <w:lang w:val="en-US" w:eastAsia="zh-CN"/>
        </w:rPr>
      </w:pPr>
      <w:r w:rsidRPr="002A27F4">
        <w:rPr>
          <w:rFonts w:eastAsia="Times New Roman"/>
          <w:b/>
          <w:bCs/>
          <w:lang w:val="en-US" w:eastAsia="zh-CN"/>
        </w:rPr>
        <w:t>ITU-T Q.3712</w:t>
      </w:r>
      <w:r w:rsidR="00B5759D" w:rsidRPr="002A27F4">
        <w:rPr>
          <w:rFonts w:hint="eastAsia"/>
          <w:b/>
          <w:bCs/>
          <w:lang w:eastAsia="zh-CN"/>
        </w:rPr>
        <w:t>“</w:t>
      </w:r>
      <w:r w:rsidRPr="002A27F4">
        <w:rPr>
          <w:rFonts w:eastAsia="Times New Roman" w:hint="eastAsia"/>
          <w:b/>
          <w:bCs/>
          <w:lang w:val="en-US" w:eastAsia="zh-CN"/>
        </w:rPr>
        <w:t>IPv6</w:t>
      </w:r>
      <w:r w:rsidRPr="002A27F4">
        <w:rPr>
          <w:rFonts w:hint="eastAsia"/>
          <w:b/>
          <w:bCs/>
          <w:lang w:val="en-US" w:eastAsia="zh-CN"/>
        </w:rPr>
        <w:t>业务部署的统一智能可编程接口的情境和信令要求</w:t>
      </w:r>
      <w:r w:rsidR="00B5759D" w:rsidRPr="002A27F4">
        <w:rPr>
          <w:rFonts w:hint="eastAsia"/>
          <w:b/>
          <w:bCs/>
          <w:lang w:eastAsia="zh-CN"/>
        </w:rPr>
        <w:t>”</w:t>
      </w:r>
      <w:r>
        <w:rPr>
          <w:rFonts w:ascii="SimSun" w:hAnsi="SimSun" w:cs="SimSun" w:hint="eastAsia"/>
          <w:lang w:val="en-US" w:eastAsia="zh-CN"/>
        </w:rPr>
        <w:t>描述了</w:t>
      </w:r>
      <w:r>
        <w:rPr>
          <w:rFonts w:eastAsia="Times New Roman" w:hint="eastAsia"/>
          <w:lang w:val="en-US" w:eastAsia="zh-CN"/>
        </w:rPr>
        <w:t>IPv6</w:t>
      </w:r>
      <w:r>
        <w:rPr>
          <w:rFonts w:hint="eastAsia"/>
          <w:lang w:val="en-US" w:eastAsia="zh-CN"/>
        </w:rPr>
        <w:t>业务部署的统一智能可编程接口的情境和信令要求。</w:t>
      </w:r>
    </w:p>
    <w:p w:rsidR="00AA1ADD" w:rsidRDefault="00AA1ADD" w:rsidP="002017C9">
      <w:pPr>
        <w:ind w:firstLineChars="200" w:firstLine="482"/>
        <w:rPr>
          <w:szCs w:val="24"/>
          <w:lang w:val="en-US" w:eastAsia="zh-CN"/>
        </w:rPr>
      </w:pPr>
      <w:r>
        <w:rPr>
          <w:rFonts w:hint="eastAsia"/>
          <w:b/>
          <w:bCs/>
          <w:szCs w:val="24"/>
          <w:lang w:val="en-US" w:eastAsia="zh-CN"/>
        </w:rPr>
        <w:t>ITU-T</w:t>
      </w:r>
      <w:r>
        <w:rPr>
          <w:rFonts w:hint="eastAsia"/>
          <w:b/>
          <w:bCs/>
          <w:szCs w:val="24"/>
          <w:lang w:val="en-US" w:eastAsia="zh-CN"/>
        </w:rPr>
        <w:t>的</w:t>
      </w:r>
      <w:r>
        <w:rPr>
          <w:rFonts w:hint="eastAsia"/>
          <w:b/>
          <w:bCs/>
          <w:szCs w:val="24"/>
          <w:lang w:val="en-US" w:eastAsia="zh-CN"/>
        </w:rPr>
        <w:t>Q-</w:t>
      </w:r>
      <w:r>
        <w:rPr>
          <w:rFonts w:hint="eastAsia"/>
          <w:b/>
          <w:bCs/>
          <w:szCs w:val="24"/>
          <w:lang w:val="en-US" w:eastAsia="zh-CN"/>
        </w:rPr>
        <w:t>系列</w:t>
      </w:r>
      <w:r>
        <w:rPr>
          <w:rFonts w:hint="eastAsia"/>
          <w:b/>
          <w:bCs/>
          <w:szCs w:val="24"/>
          <w:lang w:val="en-US" w:eastAsia="zh-CN"/>
        </w:rPr>
        <w:t>67</w:t>
      </w:r>
      <w:r>
        <w:rPr>
          <w:rFonts w:hint="eastAsia"/>
          <w:b/>
          <w:bCs/>
          <w:szCs w:val="24"/>
          <w:lang w:val="en-US" w:eastAsia="zh-CN"/>
        </w:rPr>
        <w:t>号增补“</w:t>
      </w:r>
      <w:r>
        <w:rPr>
          <w:rFonts w:hint="eastAsia"/>
          <w:b/>
          <w:bCs/>
          <w:szCs w:val="24"/>
          <w:lang w:val="en-US" w:eastAsia="zh-CN"/>
        </w:rPr>
        <w:t>SDN</w:t>
      </w:r>
      <w:r>
        <w:rPr>
          <w:rFonts w:hint="eastAsia"/>
          <w:b/>
          <w:bCs/>
          <w:szCs w:val="24"/>
          <w:lang w:val="en-US" w:eastAsia="zh-CN"/>
        </w:rPr>
        <w:t>信令框架”</w:t>
      </w:r>
      <w:r>
        <w:rPr>
          <w:rFonts w:hint="eastAsia"/>
          <w:szCs w:val="24"/>
          <w:lang w:val="en-US" w:eastAsia="zh-CN"/>
        </w:rPr>
        <w:t>规定了</w:t>
      </w:r>
      <w:r>
        <w:rPr>
          <w:rFonts w:hint="eastAsia"/>
          <w:szCs w:val="24"/>
          <w:lang w:val="en-US" w:eastAsia="zh-CN"/>
        </w:rPr>
        <w:t>SDN</w:t>
      </w:r>
      <w:r>
        <w:rPr>
          <w:rFonts w:hint="eastAsia"/>
          <w:szCs w:val="24"/>
          <w:lang w:val="en-US" w:eastAsia="zh-CN"/>
        </w:rPr>
        <w:t>的信令要求、架构、接口和信令协议程序。该增补对发展支持信息流量的信令协议而言意义重大。</w:t>
      </w:r>
    </w:p>
    <w:p w:rsidR="00AA1ADD" w:rsidRDefault="00AA1ADD" w:rsidP="00F42E0D">
      <w:pPr>
        <w:ind w:firstLineChars="200" w:firstLine="482"/>
        <w:rPr>
          <w:szCs w:val="24"/>
          <w:lang w:val="en-US" w:eastAsia="zh-CN"/>
        </w:rPr>
      </w:pPr>
      <w:bookmarkStart w:id="141" w:name="_Toc416161330"/>
      <w:r w:rsidRPr="00F42E0D">
        <w:rPr>
          <w:b/>
          <w:szCs w:val="24"/>
          <w:lang w:eastAsia="zh-CN"/>
        </w:rPr>
        <w:t>撰写中的有关</w:t>
      </w:r>
      <w:r w:rsidRPr="00F42E0D">
        <w:rPr>
          <w:b/>
          <w:szCs w:val="24"/>
          <w:lang w:eastAsia="zh-CN"/>
        </w:rPr>
        <w:t>SDN</w:t>
      </w:r>
      <w:r w:rsidRPr="00F42E0D">
        <w:rPr>
          <w:b/>
          <w:szCs w:val="24"/>
          <w:lang w:eastAsia="zh-CN"/>
        </w:rPr>
        <w:t>的</w:t>
      </w:r>
      <w:r w:rsidRPr="00F42E0D">
        <w:rPr>
          <w:b/>
          <w:szCs w:val="24"/>
          <w:lang w:eastAsia="zh-CN"/>
        </w:rPr>
        <w:t>ITU-T</w:t>
      </w:r>
      <w:r w:rsidRPr="00F42E0D">
        <w:rPr>
          <w:b/>
          <w:szCs w:val="24"/>
          <w:lang w:eastAsia="zh-CN"/>
        </w:rPr>
        <w:t>建议书</w:t>
      </w:r>
      <w:r>
        <w:rPr>
          <w:rFonts w:hint="eastAsia"/>
          <w:szCs w:val="24"/>
          <w:lang w:val="en-US" w:eastAsia="zh-CN"/>
        </w:rPr>
        <w:t>包括两个标准，详细规定了宽带网络网关的信令要求（见</w:t>
      </w:r>
      <w:r>
        <w:rPr>
          <w:rFonts w:eastAsia="Malgun Gothic"/>
          <w:szCs w:val="24"/>
          <w:lang w:eastAsia="zh-CN"/>
        </w:rPr>
        <w:t>Q.BNG-DBoD</w:t>
      </w:r>
      <w:r>
        <w:rPr>
          <w:rFonts w:hint="eastAsia"/>
          <w:szCs w:val="24"/>
          <w:lang w:val="en-US" w:eastAsia="zh-CN"/>
        </w:rPr>
        <w:t>和</w:t>
      </w:r>
      <w:r>
        <w:rPr>
          <w:rFonts w:eastAsia="Malgun Gothic"/>
          <w:szCs w:val="24"/>
          <w:lang w:eastAsia="zh-CN"/>
        </w:rPr>
        <w:t>Q.BNG-IAP</w:t>
      </w:r>
      <w:r>
        <w:rPr>
          <w:rFonts w:hint="eastAsia"/>
          <w:szCs w:val="24"/>
          <w:lang w:val="en-US" w:eastAsia="zh-CN"/>
        </w:rPr>
        <w:t>草案）、物理映射及虚拟网络标准（见</w:t>
      </w:r>
      <w:r>
        <w:rPr>
          <w:rFonts w:eastAsia="Malgun Gothic"/>
          <w:szCs w:val="24"/>
          <w:lang w:eastAsia="zh-CN"/>
        </w:rPr>
        <w:t>Q.PVMapping</w:t>
      </w:r>
      <w:r>
        <w:rPr>
          <w:rFonts w:hint="eastAsia"/>
          <w:szCs w:val="24"/>
          <w:lang w:val="en-US" w:eastAsia="zh-CN"/>
        </w:rPr>
        <w:t>）、城域编排（见</w:t>
      </w:r>
      <w:r>
        <w:rPr>
          <w:rFonts w:eastAsia="Malgun Gothic"/>
          <w:szCs w:val="24"/>
          <w:lang w:val="en-US" w:eastAsia="zh-CN"/>
        </w:rPr>
        <w:t>Q.SMO</w:t>
      </w:r>
      <w:r>
        <w:rPr>
          <w:rFonts w:hint="eastAsia"/>
          <w:szCs w:val="24"/>
          <w:lang w:val="en-US" w:eastAsia="zh-CN"/>
        </w:rPr>
        <w:t>）和中心局（见</w:t>
      </w:r>
      <w:r>
        <w:rPr>
          <w:rFonts w:hint="eastAsia"/>
          <w:szCs w:val="24"/>
          <w:lang w:val="en-US" w:eastAsia="zh-CN"/>
        </w:rPr>
        <w:t>Q.SCO</w:t>
      </w:r>
      <w:r>
        <w:rPr>
          <w:rFonts w:hint="eastAsia"/>
          <w:szCs w:val="24"/>
          <w:lang w:val="en-US" w:eastAsia="zh-CN"/>
        </w:rPr>
        <w:t>）。</w:t>
      </w:r>
    </w:p>
    <w:p w:rsidR="00AA1ADD" w:rsidRPr="003C6AA3" w:rsidRDefault="00CB2B0C" w:rsidP="003C6AA3">
      <w:pPr>
        <w:pStyle w:val="Heading2"/>
        <w:rPr>
          <w:lang w:eastAsia="zh-CN"/>
        </w:rPr>
      </w:pPr>
      <w:bookmarkStart w:id="142" w:name="_Toc465098859"/>
      <w:r w:rsidRPr="003C6AA3">
        <w:rPr>
          <w:noProof/>
          <w:lang w:eastAsia="zh-CN"/>
        </w:rPr>
        <mc:AlternateContent>
          <mc:Choice Requires="wps">
            <w:drawing>
              <wp:anchor distT="91440" distB="91440" distL="114300" distR="114300" simplePos="0" relativeHeight="251643904" behindDoc="0" locked="0" layoutInCell="1" allowOverlap="1" wp14:anchorId="205D998C" wp14:editId="41D840F0">
                <wp:simplePos x="0" y="0"/>
                <wp:positionH relativeFrom="page">
                  <wp:align>center</wp:align>
                </wp:positionH>
                <wp:positionV relativeFrom="paragraph">
                  <wp:posOffset>274320</wp:posOffset>
                </wp:positionV>
                <wp:extent cx="3578225" cy="1461135"/>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461135"/>
                        </a:xfrm>
                        <a:prstGeom prst="rect">
                          <a:avLst/>
                        </a:prstGeom>
                        <a:noFill/>
                        <a:ln w="9525">
                          <a:noFill/>
                          <a:miter lim="800000"/>
                        </a:ln>
                      </wps:spPr>
                      <wps:txbx>
                        <w:txbxContent>
                          <w:p w:rsidR="001A39F0" w:rsidRPr="004E2B60" w:rsidRDefault="001A39F0">
                            <w:pPr>
                              <w:pBdr>
                                <w:top w:val="single" w:sz="24" w:space="8" w:color="4F81BD"/>
                                <w:bottom w:val="single" w:sz="24" w:space="8" w:color="4F81BD"/>
                              </w:pBdr>
                              <w:rPr>
                                <w:rFonts w:eastAsia="STKaiti"/>
                                <w:iCs/>
                                <w:color w:val="4F81BD"/>
                                <w:lang w:val="en-US" w:eastAsia="zh-CN"/>
                              </w:rPr>
                            </w:pPr>
                            <w:r w:rsidRPr="00117491">
                              <w:rPr>
                                <w:rFonts w:eastAsia="STKaiti"/>
                                <w:b/>
                                <w:iCs/>
                                <w:color w:val="4F81BD"/>
                                <w:lang w:val="en-US" w:eastAsia="zh-CN"/>
                              </w:rPr>
                              <w:t>国际电联成员正在制定的新标准，对同时适用于面向连接的电路和</w:t>
                            </w:r>
                            <w:r w:rsidRPr="00117491">
                              <w:rPr>
                                <w:rFonts w:eastAsia="STKaiti"/>
                                <w:b/>
                                <w:iCs/>
                                <w:color w:val="4F81BD"/>
                                <w:lang w:val="en-US" w:eastAsia="zh-CN"/>
                              </w:rPr>
                              <w:t>/</w:t>
                            </w:r>
                            <w:r w:rsidRPr="00117491">
                              <w:rPr>
                                <w:rFonts w:eastAsia="STKaiti"/>
                                <w:b/>
                                <w:iCs/>
                                <w:color w:val="4F81BD"/>
                                <w:lang w:val="en-US" w:eastAsia="zh-CN"/>
                              </w:rPr>
                              <w:t>或分组传输网络的</w:t>
                            </w:r>
                            <w:r w:rsidRPr="00117491">
                              <w:rPr>
                                <w:rFonts w:eastAsia="STKaiti"/>
                                <w:b/>
                                <w:iCs/>
                                <w:color w:val="4F81BD"/>
                                <w:lang w:val="en-US" w:eastAsia="zh-CN"/>
                              </w:rPr>
                              <w:t>SND</w:t>
                            </w:r>
                            <w:r w:rsidRPr="00117491">
                              <w:rPr>
                                <w:rFonts w:eastAsia="STKaiti"/>
                                <w:b/>
                                <w:iCs/>
                                <w:color w:val="4F81BD"/>
                                <w:lang w:val="en-US" w:eastAsia="zh-CN"/>
                              </w:rPr>
                              <w:t>传输网络控制参考架构做了说明。</w:t>
                            </w:r>
                            <w:r w:rsidRPr="004E2B60">
                              <w:rPr>
                                <w:rFonts w:eastAsia="STKaiti"/>
                                <w:bCs/>
                                <w:iCs/>
                                <w:color w:val="4F81BD"/>
                                <w:lang w:val="en-US" w:eastAsia="zh-CN"/>
                              </w:rPr>
                              <w:t>该架构是按照代表逻辑功能（抽象实体与物理实施）的抽象组件和接口进行描述的。</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05D998C" id="_x0000_s1031" type="#_x0000_t202" style="position:absolute;left:0;text-align:left;margin-left:0;margin-top:21.6pt;width:281.75pt;height:115.05pt;z-index:25164390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PRAQIAAOQDAAAOAAAAZHJzL2Uyb0RvYy54bWysU11v2yAUfZ+0/4B4Xxy7SZtYIVXXKtOk&#10;7kNq9wMIxjEacBmQ2Nmv3wWnadS9TfMDAi6ce87heHU7GE0O0gcFltFyMqVEWgGNsjtGfzxvPiwo&#10;CZHbhmuwktGjDPR2/f7dqne1rKAD3UhPEMSGuneMdjG6uiiC6KThYQJOWiy24A2PuPS7ovG8R3Sj&#10;i2o6vS568I3zIGQIuPswFuk647etFPFb2wYZiWYUucU8+jxu01isV7zeee46JU40+D+wMFxZbHqG&#10;euCRk71Xf0EZJTwEaONEgCmgbZWQWQOqKadv1Dx13MmsBc0J7mxT+H+w4uvhuyeqYbRaoj+WG3yk&#10;ZzlE8hEGUiV/ehdqPPbk8GAccBvfOWsN7hHEz0As3Hfc7uSd99B3kjfIr0w3i4urI05IINv+CzTY&#10;hu8jZKCh9SaZh3YQREcex/PbJCoCN6/mN4uqmlMisFbOrsvyap578PrluvMhfpJgSJow6vHxMzw/&#10;PIaY6PD65UjqZmGjtM4B0Jb0jC7niP+mYlTEfGplGF1M03fqqe1JXlI0aovDdshOZl5J+haaI+r1&#10;MMYOfxOcdOB/U9Jj5BgNv/bcS0r0Z4ueLcvZLGU0L2bzmwoX/rKyvaxwKxCK0UjJOL2POddJQHB3&#10;6O1GZdWvTE6UMUrZjFPsU1Yv1/nU68+5/gMAAP//AwBQSwMEFAAGAAgAAAAhAOXuoW/eAAAABwEA&#10;AA8AAABkcnMvZG93bnJldi54bWxMj81OwzAQhO9IvIO1SNyoQ0JLCNlU5aeckBCFS29OvCRR43Vk&#10;O214e8wJjqMZzXxTrmcziCM531tGuF4kIIgbq3tuET4/tlc5CB8UazVYJoRv8rCuzs9KVWh74nc6&#10;7kIrYgn7QiF0IYyFlL7pyCi/sCNx9L6sMypE6VqpnTrFcjPINElW0qie40KnRnrsqDnsJoPwSm6f&#10;3035Q79/2j6/HTJdv2w04uXFvLkHEWgOf2H4xY/oUEWm2k6svRgQ4pGAcJOlIKK7XGVLEDVCeptl&#10;IKtS/uevfgAAAP//AwBQSwECLQAUAAYACAAAACEAtoM4kv4AAADhAQAAEwAAAAAAAAAAAAAAAAAA&#10;AAAAW0NvbnRlbnRfVHlwZXNdLnhtbFBLAQItABQABgAIAAAAIQA4/SH/1gAAAJQBAAALAAAAAAAA&#10;AAAAAAAAAC8BAABfcmVscy8ucmVsc1BLAQItABQABgAIAAAAIQARtEPRAQIAAOQDAAAOAAAAAAAA&#10;AAAAAAAAAC4CAABkcnMvZTJvRG9jLnhtbFBLAQItABQABgAIAAAAIQDl7qFv3gAAAAcBAAAPAAAA&#10;AAAAAAAAAAAAAFsEAABkcnMvZG93bnJldi54bWxQSwUGAAAAAAQABADzAAAAZgUAAAAA&#10;" filled="f" stroked="f">
                <v:textbox style="mso-fit-shape-to-text:t">
                  <w:txbxContent>
                    <w:p w:rsidR="001A39F0" w:rsidRPr="004E2B60" w:rsidRDefault="001A39F0">
                      <w:pPr>
                        <w:pBdr>
                          <w:top w:val="single" w:sz="24" w:space="8" w:color="4F81BD"/>
                          <w:bottom w:val="single" w:sz="24" w:space="8" w:color="4F81BD"/>
                        </w:pBdr>
                        <w:rPr>
                          <w:rFonts w:eastAsia="STKaiti"/>
                          <w:iCs/>
                          <w:color w:val="4F81BD"/>
                          <w:lang w:val="en-US" w:eastAsia="zh-CN"/>
                        </w:rPr>
                      </w:pPr>
                      <w:r w:rsidRPr="00117491">
                        <w:rPr>
                          <w:rFonts w:eastAsia="STKaiti"/>
                          <w:b/>
                          <w:iCs/>
                          <w:color w:val="4F81BD"/>
                          <w:lang w:val="en-US" w:eastAsia="zh-CN"/>
                        </w:rPr>
                        <w:t>国际电联成员正在制定的新标准，对同时适用于面向连接的电路和</w:t>
                      </w:r>
                      <w:r w:rsidRPr="00117491">
                        <w:rPr>
                          <w:rFonts w:eastAsia="STKaiti"/>
                          <w:b/>
                          <w:iCs/>
                          <w:color w:val="4F81BD"/>
                          <w:lang w:val="en-US" w:eastAsia="zh-CN"/>
                        </w:rPr>
                        <w:t>/</w:t>
                      </w:r>
                      <w:r w:rsidRPr="00117491">
                        <w:rPr>
                          <w:rFonts w:eastAsia="STKaiti"/>
                          <w:b/>
                          <w:iCs/>
                          <w:color w:val="4F81BD"/>
                          <w:lang w:val="en-US" w:eastAsia="zh-CN"/>
                        </w:rPr>
                        <w:t>或分组传输网络的</w:t>
                      </w:r>
                      <w:r w:rsidRPr="00117491">
                        <w:rPr>
                          <w:rFonts w:eastAsia="STKaiti"/>
                          <w:b/>
                          <w:iCs/>
                          <w:color w:val="4F81BD"/>
                          <w:lang w:val="en-US" w:eastAsia="zh-CN"/>
                        </w:rPr>
                        <w:t>SND</w:t>
                      </w:r>
                      <w:r w:rsidRPr="00117491">
                        <w:rPr>
                          <w:rFonts w:eastAsia="STKaiti"/>
                          <w:b/>
                          <w:iCs/>
                          <w:color w:val="4F81BD"/>
                          <w:lang w:val="en-US" w:eastAsia="zh-CN"/>
                        </w:rPr>
                        <w:t>传输网络控制参考架构做了说明。</w:t>
                      </w:r>
                      <w:r w:rsidRPr="004E2B60">
                        <w:rPr>
                          <w:rFonts w:eastAsia="STKaiti"/>
                          <w:bCs/>
                          <w:iCs/>
                          <w:color w:val="4F81BD"/>
                          <w:lang w:val="en-US" w:eastAsia="zh-CN"/>
                        </w:rPr>
                        <w:t>该架构是按照代表逻辑功能（抽象实体与物理实施）的抽象组件和接口进行描述的。</w:t>
                      </w:r>
                    </w:p>
                  </w:txbxContent>
                </v:textbox>
                <w10:wrap type="topAndBottom" anchorx="page"/>
              </v:shape>
            </w:pict>
          </mc:Fallback>
        </mc:AlternateContent>
      </w:r>
      <w:bookmarkStart w:id="143" w:name="_Toc438553943"/>
      <w:bookmarkStart w:id="144" w:name="_Toc453929068"/>
      <w:bookmarkStart w:id="145" w:name="_Toc453932940"/>
      <w:bookmarkStart w:id="146" w:name="_Toc462664195"/>
      <w:bookmarkStart w:id="147" w:name="_Toc454295844"/>
      <w:bookmarkStart w:id="148" w:name="_Toc9051"/>
      <w:bookmarkStart w:id="149" w:name="_Toc465078376"/>
      <w:bookmarkStart w:id="150" w:name="_Toc465078811"/>
      <w:bookmarkStart w:id="151" w:name="_Toc465079757"/>
      <w:bookmarkStart w:id="152" w:name="_Toc465081779"/>
      <w:r w:rsidR="00AA1ADD" w:rsidRPr="003C6AA3">
        <w:rPr>
          <w:lang w:eastAsia="zh-CN"/>
        </w:rPr>
        <w:t>3.5</w:t>
      </w:r>
      <w:r w:rsidR="00AA1ADD" w:rsidRPr="003C6AA3">
        <w:rPr>
          <w:lang w:eastAsia="zh-CN"/>
        </w:rPr>
        <w:tab/>
      </w:r>
      <w:bookmarkEnd w:id="141"/>
      <w:bookmarkEnd w:id="143"/>
      <w:bookmarkEnd w:id="144"/>
      <w:bookmarkEnd w:id="145"/>
      <w:bookmarkEnd w:id="146"/>
      <w:bookmarkEnd w:id="147"/>
      <w:r w:rsidR="00AA1ADD" w:rsidRPr="003C6AA3">
        <w:rPr>
          <w:rFonts w:hint="eastAsia"/>
          <w:lang w:eastAsia="zh-CN"/>
        </w:rPr>
        <w:t>云计算</w:t>
      </w:r>
      <w:bookmarkEnd w:id="148"/>
      <w:bookmarkEnd w:id="149"/>
      <w:bookmarkEnd w:id="150"/>
      <w:bookmarkEnd w:id="151"/>
      <w:bookmarkEnd w:id="152"/>
      <w:bookmarkEnd w:id="142"/>
    </w:p>
    <w:p w:rsidR="00AA1ADD" w:rsidRDefault="00CB2B0C" w:rsidP="005E7A71">
      <w:pPr>
        <w:ind w:firstLineChars="200" w:firstLine="480"/>
        <w:rPr>
          <w:rFonts w:eastAsia="Times New Roman"/>
          <w:lang w:eastAsia="zh-CN"/>
        </w:rPr>
      </w:pPr>
      <w:r>
        <w:rPr>
          <w:rFonts w:eastAsia="Times New Roman"/>
          <w:noProof/>
          <w:lang w:eastAsia="zh-CN"/>
        </w:rPr>
        <mc:AlternateContent>
          <mc:Choice Requires="wps">
            <w:drawing>
              <wp:anchor distT="91440" distB="91440" distL="114300" distR="114300" simplePos="0" relativeHeight="251641856" behindDoc="0" locked="0" layoutInCell="1" allowOverlap="1" wp14:anchorId="2040100E" wp14:editId="54B4ACE5">
                <wp:simplePos x="0" y="0"/>
                <wp:positionH relativeFrom="page">
                  <wp:align>center</wp:align>
                </wp:positionH>
                <wp:positionV relativeFrom="paragraph">
                  <wp:posOffset>274320</wp:posOffset>
                </wp:positionV>
                <wp:extent cx="3578225" cy="1437640"/>
                <wp:effectExtent l="0" t="0" r="0" b="127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437640"/>
                        </a:xfrm>
                        <a:prstGeom prst="rect">
                          <a:avLst/>
                        </a:prstGeom>
                        <a:noFill/>
                        <a:ln w="9525">
                          <a:noFill/>
                          <a:miter lim="800000"/>
                        </a:ln>
                      </wps:spPr>
                      <wps:txbx>
                        <w:txbxContent>
                          <w:p w:rsidR="001A39F0" w:rsidRPr="00042A0A" w:rsidRDefault="001A39F0">
                            <w:pPr>
                              <w:pBdr>
                                <w:top w:val="single" w:sz="24" w:space="8" w:color="4F81BD"/>
                                <w:bottom w:val="single" w:sz="24" w:space="8" w:color="4F81BD"/>
                              </w:pBdr>
                              <w:rPr>
                                <w:rFonts w:eastAsia="STKaiti"/>
                                <w:iCs/>
                                <w:color w:val="4F81BD"/>
                                <w:lang w:eastAsia="zh-CN"/>
                              </w:rPr>
                            </w:pPr>
                            <w:r w:rsidRPr="00042A0A">
                              <w:rPr>
                                <w:rFonts w:eastAsia="STKaiti"/>
                                <w:iCs/>
                                <w:color w:val="4F81BD"/>
                                <w:lang w:eastAsia="zh-CN"/>
                              </w:rPr>
                              <w:t>云计算作为一种模式，可以使服务用户通过网络随时随地、便捷地按需访问可配置计算资源（如网络、服务器、存储、应用和服务）共享池，共享池能以最少的管理或服务提供商互动迅速提供计算资源并与其断开。</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040100E" id="_x0000_s1032" type="#_x0000_t202" style="position:absolute;left:0;text-align:left;margin-left:0;margin-top:21.6pt;width:281.75pt;height:113.2pt;z-index:25164185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81BAIAAOMDAAAOAAAAZHJzL2Uyb0RvYy54bWysU9uO2yAQfa/Uf0C8N06cy2atkNV2V6kq&#10;bbeVdvsBBOMYFRgKJHb69R1wkkbbt6p+QAwzHM45M17d9UaTg/RBgWV0MhpTIq2AWtkdo99fNx+W&#10;lITIbc01WMnoUQZ6t37/btW5SpbQgq6lJwhiQ9U5RtsYXVUUQbTS8DACJy0mG/CGRwz9rqg97xDd&#10;6KIcjxdFB752HoQMAU8fhyRdZ/ymkSJ+bZogI9GMIreYV5/XbVqL9YpXO89dq8SJBv8HFoYri49e&#10;oB555GTv1V9QRgkPAZo4EmAKaBolZNaAaibjN2peWu5k1oLmBHexKfw/WPF8+OaJqhmdoj2WG+zR&#10;q+wj+Qg9KZM9nQsVVr04rIs9HmObs9TgnkD8CMTCQ8vtTt57D10reY30JulmcXV1wAkJZNt9gRqf&#10;4fsIGahvvEneoRsE0ZHH8dKaREXg4XR+syzLOSUCc5PZ9GYxy80reHW+7nyInyQYkjaMeux9hueH&#10;pxATHV6dS9JrFjZK69x/bUnH6O0c8d9kjIo4nloZRpfj9GVdvNL2JC8pGrTFfttnIxdn17ZQH1Gv&#10;h2Hq8C/BTQv+FyUdThyj4eeee0mJ/mzRs9vJDDWRmIPZ/KbEwF9nttcZbgVCMRopGbYPMY91EhDc&#10;PXq7UVl1asLA5EQZJymbcZr6NKrXca7682+ufwMAAP//AwBQSwMEFAAGAAgAAAAhAP9A5JneAAAA&#10;BwEAAA8AAABkcnMvZG93bnJldi54bWxMj09Pg0AUxO8mfofNM/FmF8ESSnk09U89mRirl94W9hVI&#10;2beEXVr89q4nPU5mMvObYjObXpxpdJ1lhPtFBIK4trrjBuHrc3eXgXBesVa9ZUL4Jgeb8vqqULm2&#10;F/6g8943IpSwyxVC6/2QS+nqloxyCzsQB+9oR6N8kGMj9aguodz0Mo6iVBrVcVho1UBPLdWn/WQQ&#10;3mg8ZKspe+wOz7uX91Oiq9etRry9mbdrEJ5m/xeGX/yADmVgquzE2okeIRzxCA9JDCK4yzRZgqgQ&#10;4nSVgiwL+Z+//AEAAP//AwBQSwECLQAUAAYACAAAACEAtoM4kv4AAADhAQAAEwAAAAAAAAAAAAAA&#10;AAAAAAAAW0NvbnRlbnRfVHlwZXNdLnhtbFBLAQItABQABgAIAAAAIQA4/SH/1gAAAJQBAAALAAAA&#10;AAAAAAAAAAAAAC8BAABfcmVscy8ucmVsc1BLAQItABQABgAIAAAAIQAMyJ81BAIAAOMDAAAOAAAA&#10;AAAAAAAAAAAAAC4CAABkcnMvZTJvRG9jLnhtbFBLAQItABQABgAIAAAAIQD/QOSZ3gAAAAcBAAAP&#10;AAAAAAAAAAAAAAAAAF4EAABkcnMvZG93bnJldi54bWxQSwUGAAAAAAQABADzAAAAaQUAAAAA&#10;" filled="f" stroked="f">
                <v:textbox style="mso-fit-shape-to-text:t">
                  <w:txbxContent>
                    <w:p w:rsidR="001A39F0" w:rsidRPr="00042A0A" w:rsidRDefault="001A39F0">
                      <w:pPr>
                        <w:pBdr>
                          <w:top w:val="single" w:sz="24" w:space="8" w:color="4F81BD"/>
                          <w:bottom w:val="single" w:sz="24" w:space="8" w:color="4F81BD"/>
                        </w:pBdr>
                        <w:rPr>
                          <w:rFonts w:eastAsia="STKaiti"/>
                          <w:iCs/>
                          <w:color w:val="4F81BD"/>
                          <w:lang w:eastAsia="zh-CN"/>
                        </w:rPr>
                      </w:pPr>
                      <w:r w:rsidRPr="00042A0A">
                        <w:rPr>
                          <w:rFonts w:eastAsia="STKaiti"/>
                          <w:iCs/>
                          <w:color w:val="4F81BD"/>
                          <w:lang w:eastAsia="zh-CN"/>
                        </w:rPr>
                        <w:t>云计算作为一种模式，可以使服务用户通过网络随时随地、便捷地按需访问可配置计算资源（如网络、服务器、存储、应用和服务）共享池，共享池能以最少的管理或服务提供商互动迅速提供计算资源并与其断开。</w:t>
                      </w:r>
                    </w:p>
                  </w:txbxContent>
                </v:textbox>
                <w10:wrap type="topAndBottom" anchorx="page"/>
              </v:shape>
            </w:pict>
          </mc:Fallback>
        </mc:AlternateContent>
      </w:r>
      <w:r w:rsidR="00AA1ADD">
        <w:rPr>
          <w:rFonts w:hint="eastAsia"/>
          <w:b/>
          <w:bCs/>
          <w:lang w:val="en-US" w:eastAsia="zh-CN"/>
        </w:rPr>
        <w:t>云计算路线图</w:t>
      </w:r>
      <w:r w:rsidR="00AA1ADD">
        <w:rPr>
          <w:rFonts w:hint="eastAsia"/>
          <w:lang w:val="en-US" w:eastAsia="zh-CN"/>
        </w:rPr>
        <w:t>是</w:t>
      </w:r>
      <w:r w:rsidR="00AA1ADD">
        <w:rPr>
          <w:rFonts w:hint="eastAsia"/>
          <w:lang w:val="en-US" w:eastAsia="zh-CN"/>
        </w:rPr>
        <w:t>ITU-T</w:t>
      </w:r>
      <w:r w:rsidR="00AA1ADD">
        <w:rPr>
          <w:rFonts w:hint="eastAsia"/>
          <w:lang w:val="en-US" w:eastAsia="zh-CN"/>
        </w:rPr>
        <w:t>和其他标准制作单位提供的信息库，负责记录工作信息，旨在制定云计算技术标准。</w:t>
      </w:r>
      <w:r w:rsidR="00AA1ADD" w:rsidRPr="005E7A71">
        <w:rPr>
          <w:rFonts w:hint="eastAsia"/>
          <w:lang w:eastAsia="zh-CN"/>
        </w:rPr>
        <w:t>该路线图是一份有关全球云计算发展的不断演进的文件</w:t>
      </w:r>
      <w:r w:rsidR="00AA1ADD">
        <w:rPr>
          <w:rFonts w:hint="eastAsia"/>
          <w:lang w:eastAsia="zh-CN"/>
        </w:rPr>
        <w:t>，其中既包含已发布的工作成果，也包括正在开展的工作情况。</w:t>
      </w:r>
    </w:p>
    <w:p w:rsidR="00AA1ADD" w:rsidRPr="005E7A71" w:rsidRDefault="00AA1ADD" w:rsidP="005E7A71">
      <w:pPr>
        <w:ind w:firstLineChars="200" w:firstLine="480"/>
        <w:rPr>
          <w:lang w:eastAsia="zh-CN"/>
        </w:rPr>
      </w:pPr>
      <w:r>
        <w:rPr>
          <w:rFonts w:hint="eastAsia"/>
          <w:lang w:val="en-US" w:eastAsia="zh-CN"/>
        </w:rPr>
        <w:lastRenderedPageBreak/>
        <w:t>2013-2016</w:t>
      </w:r>
      <w:r>
        <w:rPr>
          <w:rFonts w:hint="eastAsia"/>
          <w:lang w:val="en-US" w:eastAsia="zh-CN"/>
        </w:rPr>
        <w:t>研究期间内发布的云计算标准有：</w:t>
      </w:r>
    </w:p>
    <w:p w:rsidR="00AA1ADD" w:rsidRDefault="00AA1ADD" w:rsidP="005E7A71">
      <w:pPr>
        <w:ind w:firstLineChars="200" w:firstLine="480"/>
        <w:rPr>
          <w:rFonts w:eastAsia="Times New Roman"/>
          <w:lang w:eastAsia="zh-CN"/>
        </w:rPr>
      </w:pPr>
      <w:r>
        <w:rPr>
          <w:rFonts w:hint="eastAsia"/>
          <w:lang w:eastAsia="zh-CN"/>
        </w:rPr>
        <w:t>国际</w:t>
      </w:r>
      <w:r>
        <w:rPr>
          <w:lang w:eastAsia="zh-CN"/>
        </w:rPr>
        <w:t>电联、</w:t>
      </w:r>
      <w:r w:rsidRPr="005E7A71">
        <w:rPr>
          <w:lang w:eastAsia="zh-CN"/>
        </w:rPr>
        <w:t>国际标准化组织和国际电工技术委员会批准了</w:t>
      </w:r>
      <w:r w:rsidRPr="005E7A71">
        <w:rPr>
          <w:rFonts w:hint="eastAsia"/>
          <w:lang w:eastAsia="zh-CN"/>
        </w:rPr>
        <w:t>对于</w:t>
      </w:r>
      <w:r w:rsidRPr="005E7A71">
        <w:rPr>
          <w:lang w:eastAsia="zh-CN"/>
        </w:rPr>
        <w:t>云计算</w:t>
      </w:r>
      <w:r w:rsidRPr="005E7A71">
        <w:rPr>
          <w:rFonts w:hint="eastAsia"/>
          <w:lang w:eastAsia="zh-CN"/>
        </w:rPr>
        <w:t>协调发展起至关重要作用的</w:t>
      </w:r>
      <w:r w:rsidRPr="005E7A71">
        <w:rPr>
          <w:lang w:eastAsia="zh-CN"/>
        </w:rPr>
        <w:t>两项新的</w:t>
      </w:r>
      <w:r w:rsidRPr="005E7A71">
        <w:rPr>
          <w:rFonts w:hint="eastAsia"/>
          <w:lang w:eastAsia="zh-CN"/>
        </w:rPr>
        <w:t>通用</w:t>
      </w:r>
      <w:r w:rsidRPr="005E7A71">
        <w:rPr>
          <w:lang w:eastAsia="zh-CN"/>
        </w:rPr>
        <w:t>国际标准</w:t>
      </w:r>
      <w:r>
        <w:rPr>
          <w:rFonts w:hint="eastAsia"/>
          <w:lang w:eastAsia="zh-CN"/>
        </w:rPr>
        <w:t>。</w:t>
      </w:r>
    </w:p>
    <w:p w:rsidR="00AA1ADD" w:rsidRDefault="005261CF" w:rsidP="005261CF">
      <w:pPr>
        <w:pStyle w:val="enumlev10"/>
        <w:rPr>
          <w:rFonts w:eastAsia="Times New Roman"/>
          <w:lang w:eastAsia="zh-CN"/>
        </w:rPr>
      </w:pPr>
      <w:r w:rsidRPr="005261CF">
        <w:rPr>
          <w:rFonts w:eastAsia="Times New Roman"/>
          <w:lang w:eastAsia="zh-CN"/>
        </w:rPr>
        <w:t>•</w:t>
      </w:r>
      <w:r>
        <w:rPr>
          <w:rFonts w:eastAsia="Times New Roman"/>
          <w:lang w:eastAsia="zh-CN"/>
        </w:rPr>
        <w:tab/>
      </w:r>
      <w:r w:rsidR="00AA1ADD" w:rsidRPr="005261CF">
        <w:rPr>
          <w:rFonts w:eastAsia="Times New Roman"/>
          <w:b/>
          <w:bCs/>
          <w:lang w:eastAsia="zh-CN"/>
        </w:rPr>
        <w:t>ITU-T Y.3500</w:t>
      </w:r>
      <w:r w:rsidR="00DC6E65" w:rsidRPr="005261CF">
        <w:rPr>
          <w:rFonts w:hint="eastAsia"/>
          <w:b/>
          <w:bCs/>
          <w:lang w:val="en-US" w:eastAsia="zh-CN"/>
        </w:rPr>
        <w:t>建议书</w:t>
      </w:r>
      <w:r w:rsidR="00AA1ADD" w:rsidRPr="005261CF">
        <w:rPr>
          <w:rFonts w:eastAsia="Times New Roman"/>
          <w:b/>
          <w:bCs/>
          <w:lang w:eastAsia="zh-CN"/>
        </w:rPr>
        <w:t> | ISO/IEC 17788</w:t>
      </w:r>
      <w:r w:rsidR="00AA1ADD" w:rsidRPr="005261CF">
        <w:rPr>
          <w:rFonts w:hint="eastAsia"/>
          <w:b/>
          <w:bCs/>
          <w:lang w:eastAsia="zh-CN"/>
        </w:rPr>
        <w:t>“</w:t>
      </w:r>
      <w:r w:rsidR="00BF0058">
        <w:rPr>
          <w:rFonts w:hint="eastAsia"/>
          <w:b/>
          <w:bCs/>
          <w:lang w:val="en-US" w:eastAsia="zh-CN"/>
        </w:rPr>
        <w:t>信息技术</w:t>
      </w:r>
      <w:r w:rsidR="00BF0058">
        <w:rPr>
          <w:rFonts w:hint="eastAsia"/>
          <w:b/>
          <w:bCs/>
          <w:lang w:val="en-US" w:eastAsia="zh-CN"/>
        </w:rPr>
        <w:t xml:space="preserve"> </w:t>
      </w:r>
      <w:r w:rsidR="00BF0058" w:rsidRPr="00BF0058">
        <w:rPr>
          <w:b/>
          <w:bCs/>
          <w:lang w:val="en-US" w:eastAsia="zh-CN"/>
        </w:rPr>
        <w:t>–</w:t>
      </w:r>
      <w:r w:rsidR="00BF0058">
        <w:rPr>
          <w:b/>
          <w:bCs/>
          <w:lang w:val="en-US" w:eastAsia="zh-CN"/>
        </w:rPr>
        <w:t xml:space="preserve"> </w:t>
      </w:r>
      <w:r w:rsidR="00BF0058">
        <w:rPr>
          <w:rFonts w:hint="eastAsia"/>
          <w:b/>
          <w:bCs/>
          <w:lang w:val="en-US" w:eastAsia="zh-CN"/>
        </w:rPr>
        <w:t>云计算</w:t>
      </w:r>
      <w:r w:rsidR="00BF0058">
        <w:rPr>
          <w:rFonts w:hint="eastAsia"/>
          <w:b/>
          <w:bCs/>
          <w:lang w:val="en-US" w:eastAsia="zh-CN"/>
        </w:rPr>
        <w:t xml:space="preserve"> </w:t>
      </w:r>
      <w:r w:rsidR="00BF0058" w:rsidRPr="00BF0058">
        <w:rPr>
          <w:b/>
          <w:bCs/>
          <w:lang w:val="en-US" w:eastAsia="zh-CN"/>
        </w:rPr>
        <w:t>–</w:t>
      </w:r>
      <w:r w:rsidR="00BF0058">
        <w:rPr>
          <w:b/>
          <w:bCs/>
          <w:lang w:val="en-US" w:eastAsia="zh-CN"/>
        </w:rPr>
        <w:t xml:space="preserve"> </w:t>
      </w:r>
      <w:r w:rsidR="00AA1ADD" w:rsidRPr="005261CF">
        <w:rPr>
          <w:rFonts w:hint="eastAsia"/>
          <w:b/>
          <w:bCs/>
          <w:lang w:val="en-US" w:eastAsia="zh-CN"/>
        </w:rPr>
        <w:t>概览和术语表</w:t>
      </w:r>
      <w:r w:rsidR="00AA1ADD" w:rsidRPr="005261CF">
        <w:rPr>
          <w:rFonts w:hint="eastAsia"/>
          <w:b/>
          <w:bCs/>
          <w:lang w:eastAsia="zh-CN"/>
        </w:rPr>
        <w:t>”</w:t>
      </w:r>
      <w:r w:rsidR="00AA1ADD">
        <w:rPr>
          <w:rFonts w:hint="eastAsia"/>
          <w:lang w:val="en-US" w:eastAsia="zh-CN"/>
        </w:rPr>
        <w:t>对云计算进行了概述，并提供了一份可供业内广泛使用的术语表。</w:t>
      </w:r>
    </w:p>
    <w:p w:rsidR="00AA1ADD" w:rsidRDefault="005261CF" w:rsidP="005261CF">
      <w:pPr>
        <w:pStyle w:val="enumlev10"/>
        <w:rPr>
          <w:rFonts w:eastAsia="Times New Roman"/>
          <w:lang w:eastAsia="zh-CN"/>
        </w:rPr>
      </w:pPr>
      <w:r w:rsidRPr="005261CF">
        <w:rPr>
          <w:rFonts w:eastAsia="Times New Roman"/>
          <w:lang w:eastAsia="zh-CN"/>
        </w:rPr>
        <w:t>•</w:t>
      </w:r>
      <w:r>
        <w:rPr>
          <w:rFonts w:eastAsia="Times New Roman"/>
          <w:lang w:eastAsia="zh-CN"/>
        </w:rPr>
        <w:tab/>
      </w:r>
      <w:r w:rsidR="00AA1ADD" w:rsidRPr="005261CF">
        <w:rPr>
          <w:rFonts w:eastAsia="Times New Roman"/>
          <w:b/>
          <w:bCs/>
          <w:lang w:eastAsia="zh-CN"/>
        </w:rPr>
        <w:t>ITU-T Y.3502</w:t>
      </w:r>
      <w:r w:rsidR="00DC6E65" w:rsidRPr="005261CF">
        <w:rPr>
          <w:rFonts w:hint="eastAsia"/>
          <w:b/>
          <w:bCs/>
          <w:lang w:val="en-US" w:eastAsia="zh-CN"/>
        </w:rPr>
        <w:t>建议书</w:t>
      </w:r>
      <w:r w:rsidR="00AA1ADD" w:rsidRPr="005261CF">
        <w:rPr>
          <w:rFonts w:eastAsia="Times New Roman"/>
          <w:b/>
          <w:bCs/>
          <w:lang w:eastAsia="zh-CN"/>
        </w:rPr>
        <w:t> | ISO/IEC 17789</w:t>
      </w:r>
      <w:r w:rsidR="00AA1ADD" w:rsidRPr="005261CF">
        <w:rPr>
          <w:rFonts w:hint="eastAsia"/>
          <w:b/>
          <w:bCs/>
          <w:lang w:eastAsia="zh-CN"/>
        </w:rPr>
        <w:t>“</w:t>
      </w:r>
      <w:r w:rsidR="00BF0058">
        <w:rPr>
          <w:rFonts w:hint="eastAsia"/>
          <w:b/>
          <w:bCs/>
          <w:lang w:val="en-US" w:eastAsia="zh-CN"/>
        </w:rPr>
        <w:t>信息技术</w:t>
      </w:r>
      <w:r w:rsidR="00BF0058">
        <w:rPr>
          <w:rFonts w:hint="eastAsia"/>
          <w:b/>
          <w:bCs/>
          <w:lang w:val="en-US" w:eastAsia="zh-CN"/>
        </w:rPr>
        <w:t xml:space="preserve"> </w:t>
      </w:r>
      <w:r w:rsidR="00BF0058" w:rsidRPr="00BF0058">
        <w:rPr>
          <w:b/>
          <w:bCs/>
          <w:lang w:val="en-US" w:eastAsia="zh-CN"/>
        </w:rPr>
        <w:t>–</w:t>
      </w:r>
      <w:r w:rsidR="00BF0058">
        <w:rPr>
          <w:b/>
          <w:bCs/>
          <w:lang w:val="en-US" w:eastAsia="zh-CN"/>
        </w:rPr>
        <w:t xml:space="preserve"> </w:t>
      </w:r>
      <w:r w:rsidR="00BF0058">
        <w:rPr>
          <w:rFonts w:hint="eastAsia"/>
          <w:b/>
          <w:bCs/>
          <w:lang w:val="en-US" w:eastAsia="zh-CN"/>
        </w:rPr>
        <w:t>云计算</w:t>
      </w:r>
      <w:r w:rsidR="00BF0058">
        <w:rPr>
          <w:rFonts w:hint="eastAsia"/>
          <w:b/>
          <w:bCs/>
          <w:lang w:val="en-US" w:eastAsia="zh-CN"/>
        </w:rPr>
        <w:t xml:space="preserve"> </w:t>
      </w:r>
      <w:r w:rsidR="00BF0058" w:rsidRPr="00BF0058">
        <w:rPr>
          <w:b/>
          <w:bCs/>
          <w:lang w:val="en-US" w:eastAsia="zh-CN"/>
        </w:rPr>
        <w:t>–</w:t>
      </w:r>
      <w:r w:rsidR="00BF0058">
        <w:rPr>
          <w:b/>
          <w:bCs/>
          <w:lang w:val="en-US" w:eastAsia="zh-CN"/>
        </w:rPr>
        <w:t xml:space="preserve"> </w:t>
      </w:r>
      <w:r w:rsidR="00AA1ADD" w:rsidRPr="005261CF">
        <w:rPr>
          <w:rFonts w:hint="eastAsia"/>
          <w:b/>
          <w:bCs/>
          <w:lang w:val="en-US" w:eastAsia="zh-CN"/>
        </w:rPr>
        <w:t>参考架构</w:t>
      </w:r>
      <w:r w:rsidR="00AA1ADD" w:rsidRPr="005261CF">
        <w:rPr>
          <w:rFonts w:hint="eastAsia"/>
          <w:b/>
          <w:bCs/>
          <w:lang w:eastAsia="zh-CN"/>
        </w:rPr>
        <w:t>”</w:t>
      </w:r>
      <w:r w:rsidR="00AA1ADD">
        <w:rPr>
          <w:rFonts w:hint="eastAsia"/>
          <w:lang w:val="en-US" w:eastAsia="zh-CN"/>
        </w:rPr>
        <w:t>提供了一份参考架构，用于促进互操作性云计算系统和服务的发展。</w:t>
      </w:r>
    </w:p>
    <w:p w:rsidR="00AA1ADD" w:rsidRDefault="00AA1ADD" w:rsidP="003C2D23">
      <w:pPr>
        <w:ind w:firstLineChars="200" w:firstLine="482"/>
        <w:rPr>
          <w:szCs w:val="24"/>
          <w:lang w:val="en-US" w:eastAsia="zh-CN"/>
        </w:rPr>
      </w:pPr>
      <w:r>
        <w:rPr>
          <w:rFonts w:eastAsia="Times New Roman"/>
          <w:b/>
          <w:szCs w:val="24"/>
          <w:lang w:eastAsia="zh-CN"/>
        </w:rPr>
        <w:t>ITU-T Y.3501</w:t>
      </w:r>
      <w:r w:rsidR="00B5759D" w:rsidRPr="001A34C8">
        <w:rPr>
          <w:rFonts w:hint="eastAsia"/>
          <w:b/>
          <w:szCs w:val="24"/>
          <w:lang w:eastAsia="zh-CN"/>
        </w:rPr>
        <w:t>“</w:t>
      </w:r>
      <w:r>
        <w:rPr>
          <w:rFonts w:ascii="SimSun" w:hAnsi="SimSun" w:cs="SimSun" w:hint="eastAsia"/>
          <w:b/>
          <w:szCs w:val="24"/>
          <w:lang w:eastAsia="zh-CN"/>
        </w:rPr>
        <w:t>云计算框架和高水准要求</w:t>
      </w:r>
      <w:r w:rsidR="00B5759D" w:rsidRPr="001A34C8">
        <w:rPr>
          <w:rFonts w:hint="eastAsia"/>
          <w:b/>
          <w:szCs w:val="24"/>
          <w:lang w:eastAsia="zh-CN"/>
        </w:rPr>
        <w:t>”</w:t>
      </w:r>
      <w:r>
        <w:rPr>
          <w:rFonts w:hint="eastAsia"/>
          <w:szCs w:val="24"/>
          <w:lang w:val="en-US" w:eastAsia="zh-CN"/>
        </w:rPr>
        <w:t>为满足云计算的更高要求而提供云计算框架。这些要求是通过分析具体使用案例得出的。</w:t>
      </w:r>
    </w:p>
    <w:p w:rsidR="00AA1ADD" w:rsidRDefault="00AA1ADD" w:rsidP="003C2D23">
      <w:pPr>
        <w:ind w:firstLineChars="200" w:firstLine="482"/>
        <w:rPr>
          <w:szCs w:val="24"/>
          <w:lang w:val="en-US" w:eastAsia="zh-CN"/>
        </w:rPr>
      </w:pPr>
      <w:r>
        <w:rPr>
          <w:rFonts w:eastAsia="Times New Roman"/>
          <w:b/>
          <w:szCs w:val="24"/>
          <w:lang w:eastAsia="zh-CN"/>
        </w:rPr>
        <w:t>ITU-T Y.3503</w:t>
      </w:r>
      <w:r w:rsidR="00B5759D" w:rsidRPr="001A34C8">
        <w:rPr>
          <w:rFonts w:hint="eastAsia"/>
          <w:b/>
          <w:szCs w:val="24"/>
          <w:lang w:eastAsia="zh-CN"/>
        </w:rPr>
        <w:t>“</w:t>
      </w:r>
      <w:r>
        <w:rPr>
          <w:rFonts w:ascii="SimSun" w:hAnsi="SimSun" w:cs="SimSun" w:hint="eastAsia"/>
          <w:b/>
          <w:szCs w:val="24"/>
          <w:lang w:eastAsia="zh-CN"/>
        </w:rPr>
        <w:t>桌面即服务的要求</w:t>
      </w:r>
      <w:r w:rsidR="00B5759D" w:rsidRPr="001A34C8">
        <w:rPr>
          <w:rFonts w:hint="eastAsia"/>
          <w:b/>
          <w:szCs w:val="24"/>
          <w:lang w:eastAsia="zh-CN"/>
        </w:rPr>
        <w:t>”</w:t>
      </w:r>
      <w:r>
        <w:rPr>
          <w:rFonts w:hint="eastAsia"/>
          <w:szCs w:val="24"/>
          <w:lang w:val="en-US" w:eastAsia="zh-CN"/>
        </w:rPr>
        <w:t>详述了</w:t>
      </w:r>
      <w:r>
        <w:rPr>
          <w:rFonts w:hint="eastAsia"/>
          <w:szCs w:val="24"/>
          <w:lang w:val="en-US" w:eastAsia="zh-CN"/>
        </w:rPr>
        <w:t>DaaS</w:t>
      </w:r>
      <w:r>
        <w:rPr>
          <w:rFonts w:hint="eastAsia"/>
          <w:szCs w:val="24"/>
          <w:lang w:val="en-US" w:eastAsia="zh-CN"/>
        </w:rPr>
        <w:t>的基本概念，规定其一般要求、功能要求和能力，同时通过有关使用案例对该等要求和能力进行了说明。</w:t>
      </w:r>
      <w:r>
        <w:rPr>
          <w:rFonts w:hint="eastAsia"/>
          <w:szCs w:val="24"/>
          <w:lang w:val="en-US" w:eastAsia="zh-CN"/>
        </w:rPr>
        <w:t>DaaS</w:t>
      </w:r>
      <w:r>
        <w:rPr>
          <w:rFonts w:hint="eastAsia"/>
          <w:szCs w:val="24"/>
          <w:lang w:val="en-US" w:eastAsia="zh-CN"/>
        </w:rPr>
        <w:t>被归类为云计算核心服务之一，通过</w:t>
      </w:r>
      <w:r>
        <w:rPr>
          <w:rFonts w:hint="eastAsia"/>
          <w:szCs w:val="24"/>
          <w:lang w:val="en-US" w:eastAsia="zh-CN"/>
        </w:rPr>
        <w:t>DaaS</w:t>
      </w:r>
      <w:r>
        <w:rPr>
          <w:rFonts w:hint="eastAsia"/>
          <w:szCs w:val="24"/>
          <w:lang w:val="en-US" w:eastAsia="zh-CN"/>
        </w:rPr>
        <w:t>，云服务用户可获得由云服务提供商远程提供的桌面功能。</w:t>
      </w:r>
    </w:p>
    <w:p w:rsidR="00AA1ADD" w:rsidRDefault="00AA1ADD" w:rsidP="003C2D23">
      <w:pPr>
        <w:ind w:firstLineChars="200" w:firstLine="482"/>
        <w:rPr>
          <w:bCs/>
          <w:szCs w:val="24"/>
          <w:lang w:val="en-US" w:eastAsia="zh-CN"/>
        </w:rPr>
      </w:pPr>
      <w:r>
        <w:rPr>
          <w:rFonts w:eastAsia="Times New Roman"/>
          <w:b/>
          <w:szCs w:val="24"/>
          <w:lang w:eastAsia="zh-CN"/>
        </w:rPr>
        <w:t>ITU-T Y.3504</w:t>
      </w:r>
      <w:r w:rsidR="00B5759D" w:rsidRPr="001A34C8">
        <w:rPr>
          <w:rFonts w:hint="eastAsia"/>
          <w:b/>
          <w:szCs w:val="24"/>
          <w:lang w:eastAsia="zh-CN"/>
        </w:rPr>
        <w:t>“</w:t>
      </w:r>
      <w:r>
        <w:rPr>
          <w:rFonts w:ascii="SimSun" w:hAnsi="SimSun" w:cs="SimSun" w:hint="eastAsia"/>
          <w:b/>
          <w:szCs w:val="24"/>
          <w:lang w:eastAsia="zh-CN"/>
        </w:rPr>
        <w:t>桌面即服务的功能架构</w:t>
      </w:r>
      <w:r w:rsidR="00B5759D" w:rsidRPr="001A34C8">
        <w:rPr>
          <w:rFonts w:hint="eastAsia"/>
          <w:b/>
          <w:szCs w:val="24"/>
          <w:lang w:eastAsia="zh-CN"/>
        </w:rPr>
        <w:t>”</w:t>
      </w:r>
      <w:r>
        <w:rPr>
          <w:rFonts w:hint="eastAsia"/>
          <w:bCs/>
          <w:szCs w:val="24"/>
          <w:lang w:val="en-US" w:eastAsia="zh-CN"/>
        </w:rPr>
        <w:t>规定了桌面即服务（</w:t>
      </w:r>
      <w:r>
        <w:rPr>
          <w:rFonts w:hint="eastAsia"/>
          <w:bCs/>
          <w:szCs w:val="24"/>
          <w:lang w:val="en-US" w:eastAsia="zh-CN"/>
        </w:rPr>
        <w:t>DaaS</w:t>
      </w:r>
      <w:r>
        <w:rPr>
          <w:rFonts w:hint="eastAsia"/>
          <w:bCs/>
          <w:szCs w:val="24"/>
          <w:lang w:val="en-US" w:eastAsia="zh-CN"/>
        </w:rPr>
        <w:t>）功能和</w:t>
      </w:r>
      <w:r>
        <w:rPr>
          <w:rFonts w:hint="eastAsia"/>
          <w:bCs/>
          <w:szCs w:val="24"/>
          <w:lang w:val="en-US" w:eastAsia="zh-CN"/>
        </w:rPr>
        <w:t>DaaS</w:t>
      </w:r>
      <w:r>
        <w:rPr>
          <w:rFonts w:hint="eastAsia"/>
          <w:bCs/>
          <w:szCs w:val="24"/>
          <w:lang w:val="en-US" w:eastAsia="zh-CN"/>
        </w:rPr>
        <w:t>的功能架构。该标准还说明了</w:t>
      </w:r>
      <w:r>
        <w:rPr>
          <w:rFonts w:hint="eastAsia"/>
          <w:bCs/>
          <w:szCs w:val="24"/>
          <w:lang w:val="en-US" w:eastAsia="zh-CN"/>
        </w:rPr>
        <w:t>DaaS</w:t>
      </w:r>
      <w:r>
        <w:rPr>
          <w:rFonts w:hint="eastAsia"/>
          <w:bCs/>
          <w:szCs w:val="24"/>
          <w:lang w:val="en-US" w:eastAsia="zh-CN"/>
        </w:rPr>
        <w:t>功能架构和云计算参考架构之间的关系。</w:t>
      </w:r>
    </w:p>
    <w:p w:rsidR="00AA1ADD" w:rsidRDefault="00AA1ADD" w:rsidP="00DC6E65">
      <w:pPr>
        <w:ind w:firstLineChars="200" w:firstLine="482"/>
        <w:rPr>
          <w:szCs w:val="24"/>
          <w:lang w:eastAsia="zh-CN"/>
        </w:rPr>
      </w:pPr>
      <w:r w:rsidRPr="00DC6E65">
        <w:rPr>
          <w:b/>
          <w:szCs w:val="24"/>
          <w:lang w:eastAsia="zh-CN"/>
        </w:rPr>
        <w:t>ITU-T Y.3510</w:t>
      </w:r>
      <w:r w:rsidRPr="00DC6E65">
        <w:rPr>
          <w:rFonts w:ascii="SimSun" w:hAnsi="SimSun"/>
          <w:b/>
          <w:szCs w:val="24"/>
          <w:lang w:eastAsia="zh-CN"/>
        </w:rPr>
        <w:t>建议书“云计算基础设施要求”</w:t>
      </w:r>
      <w:r>
        <w:rPr>
          <w:szCs w:val="24"/>
          <w:lang w:eastAsia="zh-CN"/>
        </w:rPr>
        <w:t>。</w:t>
      </w:r>
      <w:r>
        <w:rPr>
          <w:color w:val="000000"/>
          <w:szCs w:val="24"/>
          <w:lang w:eastAsia="zh-CN"/>
        </w:rPr>
        <w:t>该建议书提出的云计算基础设施要求包括处理、存储和网络资源的重要功能以及资源的抽象和控制功能。</w:t>
      </w:r>
    </w:p>
    <w:p w:rsidR="00AA1ADD" w:rsidRDefault="001A39F0" w:rsidP="00DC6E65">
      <w:pPr>
        <w:pStyle w:val="Normalaftertitle0"/>
        <w:spacing w:before="120"/>
        <w:ind w:firstLineChars="200" w:firstLine="480"/>
        <w:rPr>
          <w:rFonts w:eastAsia="Times New Roman"/>
          <w:b/>
          <w:szCs w:val="24"/>
          <w:lang w:eastAsia="zh-CN"/>
        </w:rPr>
      </w:pPr>
      <w:hyperlink r:id="rId35" w:history="1">
        <w:r w:rsidR="00AA1ADD" w:rsidRPr="00DC6E65">
          <w:rPr>
            <w:b/>
            <w:lang w:eastAsia="zh-CN"/>
          </w:rPr>
          <w:t>ITU-T Y.3511</w:t>
        </w:r>
      </w:hyperlink>
      <w:r w:rsidR="00AA1ADD" w:rsidRPr="00DC6E65">
        <w:rPr>
          <w:rFonts w:hint="eastAsia"/>
          <w:b/>
          <w:szCs w:val="24"/>
          <w:lang w:eastAsia="zh-CN"/>
        </w:rPr>
        <w:t>建议书</w:t>
      </w:r>
      <w:r w:rsidR="00DF240A">
        <w:rPr>
          <w:rFonts w:hint="eastAsia"/>
          <w:b/>
          <w:szCs w:val="24"/>
          <w:lang w:eastAsia="zh-CN"/>
        </w:rPr>
        <w:t>“内部云计算框架”</w:t>
      </w:r>
      <w:r w:rsidR="00AA1ADD" w:rsidRPr="00DF240A">
        <w:rPr>
          <w:rFonts w:hint="eastAsia"/>
          <w:szCs w:val="24"/>
          <w:lang w:eastAsia="zh-CN"/>
        </w:rPr>
        <w:t>提供了</w:t>
      </w:r>
      <w:r w:rsidR="00DF240A">
        <w:rPr>
          <w:rFonts w:hint="eastAsia"/>
          <w:szCs w:val="24"/>
          <w:lang w:eastAsia="zh-CN"/>
        </w:rPr>
        <w:t>内部云计算标准化</w:t>
      </w:r>
      <w:r w:rsidR="00AA1ADD" w:rsidRPr="00DF240A">
        <w:rPr>
          <w:rFonts w:hint="eastAsia"/>
          <w:szCs w:val="24"/>
          <w:lang w:eastAsia="zh-CN"/>
        </w:rPr>
        <w:t>框架</w:t>
      </w:r>
      <w:r w:rsidR="00AA1ADD" w:rsidRPr="00DF240A">
        <w:rPr>
          <w:rFonts w:hint="eastAsia"/>
          <w:szCs w:val="24"/>
          <w:lang w:val="en-US" w:eastAsia="zh-CN"/>
        </w:rPr>
        <w:t>，</w:t>
      </w:r>
      <w:r w:rsidR="00DF240A">
        <w:rPr>
          <w:rFonts w:hint="eastAsia"/>
          <w:szCs w:val="24"/>
          <w:lang w:val="en-US" w:eastAsia="zh-CN"/>
        </w:rPr>
        <w:t>该架构可以使服务提供者</w:t>
      </w:r>
      <w:r w:rsidR="00DF240A" w:rsidRPr="00AA1F9B">
        <w:rPr>
          <w:lang w:eastAsia="zh-CN"/>
        </w:rPr>
        <w:t>(CSPs)</w:t>
      </w:r>
      <w:r w:rsidR="00DF240A">
        <w:rPr>
          <w:rFonts w:hint="eastAsia"/>
          <w:lang w:eastAsia="zh-CN"/>
        </w:rPr>
        <w:t>从服务中或者合作伙伴的</w:t>
      </w:r>
      <w:r w:rsidR="00DF240A" w:rsidRPr="00AA1F9B">
        <w:rPr>
          <w:lang w:eastAsia="zh-CN"/>
        </w:rPr>
        <w:t>(CSPs)</w:t>
      </w:r>
      <w:r w:rsidR="00DF240A">
        <w:rPr>
          <w:rFonts w:hint="eastAsia"/>
          <w:lang w:eastAsia="zh-CN"/>
        </w:rPr>
        <w:t>资源中获益，从而尽可能动态性地满足客户的要求。</w:t>
      </w:r>
      <w:r w:rsidR="00AA1ADD">
        <w:rPr>
          <w:rFonts w:hint="eastAsia"/>
          <w:szCs w:val="24"/>
          <w:lang w:eastAsia="zh-CN"/>
        </w:rPr>
        <w:t>并描述了作为完成与其客户签订的单一</w:t>
      </w:r>
      <w:r w:rsidR="00AA1ADD">
        <w:rPr>
          <w:rFonts w:hint="eastAsia"/>
          <w:szCs w:val="24"/>
          <w:lang w:val="en-US" w:eastAsia="zh-CN"/>
        </w:rPr>
        <w:t>CSP</w:t>
      </w:r>
      <w:r w:rsidR="00AA1ADD">
        <w:rPr>
          <w:rFonts w:hint="eastAsia"/>
          <w:szCs w:val="24"/>
          <w:lang w:eastAsia="zh-CN"/>
        </w:rPr>
        <w:t>业务合同基础的多</w:t>
      </w:r>
      <w:r w:rsidR="00AA1ADD">
        <w:rPr>
          <w:rFonts w:hint="eastAsia"/>
          <w:szCs w:val="24"/>
          <w:lang w:val="en-US" w:eastAsia="zh-CN"/>
        </w:rPr>
        <w:t>CPS</w:t>
      </w:r>
      <w:r w:rsidR="00AA1ADD">
        <w:rPr>
          <w:rFonts w:hint="eastAsia"/>
          <w:szCs w:val="24"/>
          <w:lang w:val="en-US" w:eastAsia="zh-CN"/>
        </w:rPr>
        <w:t>互动框架。</w:t>
      </w:r>
    </w:p>
    <w:p w:rsidR="00AA1ADD" w:rsidRDefault="00AA1ADD" w:rsidP="003C2D23">
      <w:pPr>
        <w:ind w:firstLineChars="200" w:firstLine="482"/>
        <w:rPr>
          <w:bCs/>
          <w:szCs w:val="24"/>
          <w:lang w:val="en-US" w:eastAsia="zh-CN"/>
        </w:rPr>
      </w:pPr>
      <w:r>
        <w:rPr>
          <w:rFonts w:eastAsia="Times New Roman"/>
          <w:b/>
          <w:szCs w:val="24"/>
          <w:lang w:eastAsia="zh-CN"/>
        </w:rPr>
        <w:t>ITU-T Y.3512</w:t>
      </w:r>
      <w:r w:rsidR="00B5759D" w:rsidRPr="001A34C8">
        <w:rPr>
          <w:rFonts w:hint="eastAsia"/>
          <w:b/>
          <w:szCs w:val="24"/>
          <w:lang w:eastAsia="zh-CN"/>
        </w:rPr>
        <w:t>“</w:t>
      </w:r>
      <w:r>
        <w:rPr>
          <w:rFonts w:ascii="SimSun" w:hAnsi="SimSun" w:cs="SimSun" w:hint="eastAsia"/>
          <w:b/>
          <w:szCs w:val="24"/>
          <w:lang w:eastAsia="zh-CN"/>
        </w:rPr>
        <w:t>云计算</w:t>
      </w:r>
      <w:r>
        <w:rPr>
          <w:rFonts w:eastAsia="Times New Roman" w:hint="eastAsia"/>
          <w:b/>
          <w:szCs w:val="24"/>
          <w:lang w:eastAsia="zh-CN"/>
        </w:rPr>
        <w:t xml:space="preserve"> </w:t>
      </w:r>
      <w:r>
        <w:rPr>
          <w:rFonts w:eastAsia="Times New Roman"/>
          <w:b/>
          <w:szCs w:val="24"/>
          <w:lang w:eastAsia="zh-CN"/>
        </w:rPr>
        <w:t>–</w:t>
      </w:r>
      <w:r>
        <w:rPr>
          <w:rFonts w:eastAsia="Times New Roman" w:hint="eastAsia"/>
          <w:b/>
          <w:szCs w:val="24"/>
          <w:lang w:eastAsia="zh-CN"/>
        </w:rPr>
        <w:t xml:space="preserve"> </w:t>
      </w:r>
      <w:r>
        <w:rPr>
          <w:rFonts w:ascii="SimSun" w:hAnsi="SimSun" w:cs="SimSun" w:hint="eastAsia"/>
          <w:b/>
          <w:szCs w:val="24"/>
          <w:lang w:eastAsia="zh-CN"/>
        </w:rPr>
        <w:t>网络即服务的功能要求</w:t>
      </w:r>
      <w:r w:rsidR="00B5759D" w:rsidRPr="001A34C8">
        <w:rPr>
          <w:rFonts w:hint="eastAsia"/>
          <w:b/>
          <w:szCs w:val="24"/>
          <w:lang w:eastAsia="zh-CN"/>
        </w:rPr>
        <w:t>”</w:t>
      </w:r>
      <w:r>
        <w:rPr>
          <w:rFonts w:hint="eastAsia"/>
          <w:bCs/>
          <w:szCs w:val="24"/>
          <w:lang w:val="en-US" w:eastAsia="zh-CN"/>
        </w:rPr>
        <w:t>描述了网络即服务的概念及其功能要求。该标准内含</w:t>
      </w:r>
      <w:r>
        <w:rPr>
          <w:rFonts w:hint="eastAsia"/>
          <w:bCs/>
          <w:szCs w:val="24"/>
          <w:lang w:val="en-US" w:eastAsia="zh-CN"/>
        </w:rPr>
        <w:t>NaaS</w:t>
      </w:r>
      <w:r>
        <w:rPr>
          <w:rFonts w:hint="eastAsia"/>
          <w:bCs/>
          <w:szCs w:val="24"/>
          <w:lang w:val="en-US" w:eastAsia="zh-CN"/>
        </w:rPr>
        <w:t>的常见使用案例，并根据相应的使用案例和云计算类型，规定了</w:t>
      </w:r>
      <w:r>
        <w:rPr>
          <w:rFonts w:hint="eastAsia"/>
          <w:bCs/>
          <w:szCs w:val="24"/>
          <w:lang w:val="en-US" w:eastAsia="zh-CN"/>
        </w:rPr>
        <w:t>NaaS</w:t>
      </w:r>
      <w:r>
        <w:rPr>
          <w:rFonts w:hint="eastAsia"/>
          <w:bCs/>
          <w:szCs w:val="24"/>
          <w:lang w:val="en-US" w:eastAsia="zh-CN"/>
        </w:rPr>
        <w:t>应用、</w:t>
      </w:r>
      <w:r>
        <w:rPr>
          <w:rFonts w:hint="eastAsia"/>
          <w:bCs/>
          <w:szCs w:val="24"/>
          <w:lang w:val="en-US" w:eastAsia="zh-CN"/>
        </w:rPr>
        <w:t>NaaS</w:t>
      </w:r>
      <w:r>
        <w:rPr>
          <w:rFonts w:hint="eastAsia"/>
          <w:bCs/>
          <w:szCs w:val="24"/>
          <w:lang w:val="en-US" w:eastAsia="zh-CN"/>
        </w:rPr>
        <w:t>平台和</w:t>
      </w:r>
      <w:r>
        <w:rPr>
          <w:rFonts w:hint="eastAsia"/>
          <w:bCs/>
          <w:szCs w:val="24"/>
          <w:lang w:val="en-US" w:eastAsia="zh-CN"/>
        </w:rPr>
        <w:t>NaaS</w:t>
      </w:r>
      <w:r>
        <w:rPr>
          <w:rFonts w:hint="eastAsia"/>
          <w:bCs/>
          <w:szCs w:val="24"/>
          <w:lang w:val="en-US" w:eastAsia="zh-CN"/>
        </w:rPr>
        <w:t>连接这三个方面的功能要求。</w:t>
      </w:r>
    </w:p>
    <w:p w:rsidR="00AA1ADD" w:rsidRDefault="00AA1ADD" w:rsidP="003C2D23">
      <w:pPr>
        <w:ind w:firstLineChars="200" w:firstLine="482"/>
        <w:rPr>
          <w:bCs/>
          <w:szCs w:val="24"/>
          <w:lang w:val="en-US" w:eastAsia="zh-CN"/>
        </w:rPr>
      </w:pPr>
      <w:r>
        <w:rPr>
          <w:rFonts w:eastAsia="Times New Roman"/>
          <w:b/>
          <w:szCs w:val="24"/>
          <w:lang w:eastAsia="zh-CN"/>
        </w:rPr>
        <w:t>ITU-T Y.3513</w:t>
      </w:r>
      <w:r w:rsidR="00B5759D" w:rsidRPr="00B5759D">
        <w:rPr>
          <w:rFonts w:hint="eastAsia"/>
          <w:b/>
          <w:szCs w:val="24"/>
          <w:lang w:eastAsia="zh-CN"/>
        </w:rPr>
        <w:t>“</w:t>
      </w:r>
      <w:r>
        <w:rPr>
          <w:rFonts w:ascii="SimSun" w:hAnsi="SimSun" w:cs="SimSun" w:hint="eastAsia"/>
          <w:b/>
          <w:szCs w:val="24"/>
          <w:lang w:eastAsia="zh-CN"/>
        </w:rPr>
        <w:t>云计算</w:t>
      </w:r>
      <w:r>
        <w:rPr>
          <w:rFonts w:eastAsia="Times New Roman" w:hint="eastAsia"/>
          <w:b/>
          <w:szCs w:val="24"/>
          <w:lang w:eastAsia="zh-CN"/>
        </w:rPr>
        <w:t xml:space="preserve"> </w:t>
      </w:r>
      <w:r>
        <w:rPr>
          <w:rFonts w:eastAsia="Times New Roman"/>
          <w:b/>
          <w:szCs w:val="24"/>
          <w:lang w:eastAsia="zh-CN"/>
        </w:rPr>
        <w:t>–</w:t>
      </w:r>
      <w:r>
        <w:rPr>
          <w:rFonts w:eastAsia="Times New Roman" w:hint="eastAsia"/>
          <w:b/>
          <w:szCs w:val="24"/>
          <w:lang w:eastAsia="zh-CN"/>
        </w:rPr>
        <w:t xml:space="preserve"> </w:t>
      </w:r>
      <w:r>
        <w:rPr>
          <w:rFonts w:ascii="SimSun" w:hAnsi="SimSun" w:cs="SimSun" w:hint="eastAsia"/>
          <w:b/>
          <w:szCs w:val="24"/>
          <w:lang w:eastAsia="zh-CN"/>
        </w:rPr>
        <w:t>基础设施即服务的功能要求</w:t>
      </w:r>
      <w:r w:rsidR="00B5759D" w:rsidRPr="001A34C8">
        <w:rPr>
          <w:rFonts w:hint="eastAsia"/>
          <w:b/>
          <w:szCs w:val="24"/>
          <w:lang w:eastAsia="zh-CN"/>
        </w:rPr>
        <w:t>”</w:t>
      </w:r>
      <w:r>
        <w:rPr>
          <w:rFonts w:hint="eastAsia"/>
          <w:bCs/>
          <w:szCs w:val="24"/>
          <w:lang w:val="en-US" w:eastAsia="zh-CN"/>
        </w:rPr>
        <w:t>介绍了基础设施即服务（</w:t>
      </w:r>
      <w:r>
        <w:rPr>
          <w:rFonts w:hint="eastAsia"/>
          <w:bCs/>
          <w:szCs w:val="24"/>
          <w:lang w:val="en-US" w:eastAsia="zh-CN"/>
        </w:rPr>
        <w:t>IaaS</w:t>
      </w:r>
      <w:r>
        <w:rPr>
          <w:rFonts w:hint="eastAsia"/>
          <w:bCs/>
          <w:szCs w:val="24"/>
          <w:lang w:val="en-US" w:eastAsia="zh-CN"/>
        </w:rPr>
        <w:t>）的概念及其功能要求。</w:t>
      </w:r>
      <w:r>
        <w:rPr>
          <w:rFonts w:hint="eastAsia"/>
          <w:bCs/>
          <w:szCs w:val="24"/>
          <w:lang w:val="en-US" w:eastAsia="zh-CN"/>
        </w:rPr>
        <w:t>IaaS</w:t>
      </w:r>
      <w:r>
        <w:rPr>
          <w:rFonts w:hint="eastAsia"/>
          <w:bCs/>
          <w:szCs w:val="24"/>
          <w:lang w:val="en-US" w:eastAsia="zh-CN"/>
        </w:rPr>
        <w:t>为云计算服务的种类之一，云服务提供商通过</w:t>
      </w:r>
      <w:r>
        <w:rPr>
          <w:rFonts w:hint="eastAsia"/>
          <w:bCs/>
          <w:szCs w:val="24"/>
          <w:lang w:val="en-US" w:eastAsia="zh-CN"/>
        </w:rPr>
        <w:t>IaaS</w:t>
      </w:r>
      <w:r>
        <w:rPr>
          <w:rFonts w:hint="eastAsia"/>
          <w:bCs/>
          <w:szCs w:val="24"/>
          <w:lang w:val="en-US" w:eastAsia="zh-CN"/>
        </w:rPr>
        <w:t>为云服务用户提供计算、存储和网络服务。本标准通过诸多使用案例推导该等功能需求。</w:t>
      </w:r>
    </w:p>
    <w:p w:rsidR="00AA1ADD" w:rsidRDefault="00AA1ADD" w:rsidP="00476B76">
      <w:pPr>
        <w:ind w:firstLineChars="200" w:firstLine="482"/>
        <w:rPr>
          <w:b/>
          <w:szCs w:val="24"/>
          <w:lang w:eastAsia="zh-CN"/>
        </w:rPr>
      </w:pPr>
      <w:r w:rsidRPr="00476B76">
        <w:rPr>
          <w:b/>
          <w:szCs w:val="24"/>
          <w:lang w:eastAsia="zh-CN"/>
        </w:rPr>
        <w:t>ITU-T Y.3520</w:t>
      </w:r>
      <w:r w:rsidRPr="00476B76">
        <w:rPr>
          <w:b/>
          <w:szCs w:val="24"/>
          <w:lang w:eastAsia="zh-CN"/>
        </w:rPr>
        <w:t>建议书</w:t>
      </w:r>
      <w:r w:rsidR="00476B76" w:rsidRPr="00476B76">
        <w:rPr>
          <w:rFonts w:hint="eastAsia"/>
          <w:b/>
          <w:szCs w:val="24"/>
          <w:lang w:eastAsia="zh-CN"/>
        </w:rPr>
        <w:t>“端对端资源管理云计算框架”</w:t>
      </w:r>
      <w:r>
        <w:rPr>
          <w:szCs w:val="24"/>
          <w:lang w:eastAsia="zh-CN"/>
        </w:rPr>
        <w:t>介绍了云计算端对端资源管理的一般概念；在电信业务繁多的环境下采用云资源管理的愿景；云业务的多云、端对端资源管理，即管理为支持提供云业务而使用的硬件和软件</w:t>
      </w:r>
      <w:r>
        <w:rPr>
          <w:rFonts w:ascii="SimSun" w:hAnsi="SimSun" w:cs="SimSun" w:hint="eastAsia"/>
          <w:szCs w:val="24"/>
          <w:lang w:eastAsia="zh-CN"/>
        </w:rPr>
        <w:t>。</w:t>
      </w:r>
    </w:p>
    <w:p w:rsidR="00AA1ADD" w:rsidRDefault="00AA1ADD" w:rsidP="00476B76">
      <w:pPr>
        <w:ind w:firstLineChars="200" w:firstLine="482"/>
        <w:jc w:val="both"/>
        <w:rPr>
          <w:szCs w:val="24"/>
          <w:lang w:eastAsia="zh-CN"/>
        </w:rPr>
      </w:pPr>
      <w:r w:rsidRPr="00476B76">
        <w:rPr>
          <w:b/>
          <w:szCs w:val="24"/>
          <w:lang w:eastAsia="zh-CN"/>
        </w:rPr>
        <w:t>ITU-T M.3070/Y.3521</w:t>
      </w:r>
      <w:r w:rsidRPr="00476B76">
        <w:rPr>
          <w:b/>
          <w:szCs w:val="24"/>
          <w:lang w:eastAsia="zh-CN"/>
        </w:rPr>
        <w:t>建议书</w:t>
      </w:r>
      <w:r w:rsidR="00476B76">
        <w:rPr>
          <w:rFonts w:hint="eastAsia"/>
          <w:b/>
          <w:szCs w:val="24"/>
          <w:lang w:eastAsia="zh-CN"/>
        </w:rPr>
        <w:t>“端对端云计算管理概览”</w:t>
      </w:r>
      <w:r>
        <w:rPr>
          <w:rStyle w:val="high-light-bg4"/>
          <w:szCs w:val="24"/>
          <w:lang w:eastAsia="zh-CN"/>
        </w:rPr>
        <w:t>从电信行业的角度，介绍了基于服务管理接口（</w:t>
      </w:r>
      <w:r>
        <w:rPr>
          <w:rStyle w:val="high-light-bg4"/>
          <w:szCs w:val="24"/>
          <w:lang w:eastAsia="zh-CN"/>
        </w:rPr>
        <w:t>SMI</w:t>
      </w:r>
      <w:r>
        <w:rPr>
          <w:rStyle w:val="high-light-bg4"/>
          <w:szCs w:val="24"/>
          <w:lang w:eastAsia="zh-CN"/>
        </w:rPr>
        <w:t>）和云计算参考架构的端到端云计算管理的概念视图和</w:t>
      </w:r>
      <w:r>
        <w:rPr>
          <w:rStyle w:val="high-light-bg4"/>
          <w:szCs w:val="24"/>
          <w:lang w:val="en-US" w:eastAsia="zh-CN"/>
        </w:rPr>
        <w:t>通用</w:t>
      </w:r>
      <w:r>
        <w:rPr>
          <w:rStyle w:val="high-light-bg4"/>
          <w:szCs w:val="24"/>
          <w:lang w:eastAsia="zh-CN"/>
        </w:rPr>
        <w:t>模型。</w:t>
      </w:r>
    </w:p>
    <w:p w:rsidR="00AA1ADD" w:rsidRDefault="00AA1ADD" w:rsidP="003C2D23">
      <w:pPr>
        <w:ind w:firstLineChars="200" w:firstLine="482"/>
        <w:rPr>
          <w:szCs w:val="24"/>
          <w:lang w:val="en-US" w:eastAsia="zh-CN"/>
        </w:rPr>
      </w:pPr>
      <w:r>
        <w:rPr>
          <w:b/>
          <w:bCs/>
          <w:szCs w:val="24"/>
          <w:lang w:eastAsia="zh-CN"/>
        </w:rPr>
        <w:t>ITU-T Y.3522</w:t>
      </w:r>
      <w:r w:rsidR="00B5759D">
        <w:rPr>
          <w:rFonts w:hint="eastAsia"/>
          <w:b/>
          <w:bCs/>
          <w:szCs w:val="24"/>
          <w:lang w:eastAsia="zh-CN"/>
        </w:rPr>
        <w:t>“</w:t>
      </w:r>
      <w:r>
        <w:rPr>
          <w:rFonts w:hint="eastAsia"/>
          <w:b/>
          <w:bCs/>
          <w:szCs w:val="24"/>
          <w:lang w:eastAsia="zh-CN"/>
        </w:rPr>
        <w:t>端到端云服务生命周期管理要求</w:t>
      </w:r>
      <w:r w:rsidR="00B5759D">
        <w:rPr>
          <w:rFonts w:hint="eastAsia"/>
          <w:b/>
          <w:bCs/>
          <w:szCs w:val="24"/>
          <w:lang w:eastAsia="zh-CN"/>
        </w:rPr>
        <w:t>”</w:t>
      </w:r>
      <w:r>
        <w:rPr>
          <w:rFonts w:hint="eastAsia"/>
          <w:szCs w:val="24"/>
          <w:lang w:val="en-US" w:eastAsia="zh-CN"/>
        </w:rPr>
        <w:t>规定了云服务生命周期元数据、云服务生命周期管理框架、云服务生命周期管理阶段和云服务生命周期管理与云计算参考架构的关系，宏观地阐述了端到端</w:t>
      </w:r>
      <w:r>
        <w:rPr>
          <w:rFonts w:hint="eastAsia"/>
          <w:szCs w:val="24"/>
          <w:lang w:eastAsia="zh-CN"/>
        </w:rPr>
        <w:t>云服务生命周期管理。</w:t>
      </w:r>
      <w:r>
        <w:rPr>
          <w:rFonts w:hint="eastAsia"/>
          <w:szCs w:val="24"/>
          <w:lang w:val="en-US" w:eastAsia="zh-CN"/>
        </w:rPr>
        <w:t>该标准还通过讨论常见的使用案例，规定了端到端云服务生命周期管理的功能要求。</w:t>
      </w:r>
    </w:p>
    <w:p w:rsidR="00AA1ADD" w:rsidRDefault="00AA1ADD" w:rsidP="00476B76">
      <w:pPr>
        <w:ind w:firstLineChars="200" w:firstLine="482"/>
        <w:rPr>
          <w:rFonts w:eastAsia="Times New Roman"/>
          <w:bCs/>
          <w:szCs w:val="24"/>
          <w:lang w:eastAsia="zh-CN"/>
        </w:rPr>
      </w:pPr>
      <w:r w:rsidRPr="00476B76">
        <w:rPr>
          <w:b/>
          <w:szCs w:val="24"/>
          <w:lang w:eastAsia="zh-CN"/>
        </w:rPr>
        <w:t>ITU-T Y.3600</w:t>
      </w:r>
      <w:r w:rsidRPr="00476B76">
        <w:rPr>
          <w:rFonts w:hint="eastAsia"/>
          <w:b/>
          <w:szCs w:val="24"/>
          <w:lang w:eastAsia="zh-CN"/>
        </w:rPr>
        <w:t>建议书</w:t>
      </w:r>
      <w:r w:rsidRPr="00476B76">
        <w:rPr>
          <w:rFonts w:ascii="SimSun" w:hAnsi="SimSun"/>
          <w:b/>
          <w:szCs w:val="24"/>
          <w:lang w:eastAsia="zh-CN"/>
        </w:rPr>
        <w:t>“</w:t>
      </w:r>
      <w:r w:rsidRPr="00476B76">
        <w:rPr>
          <w:rFonts w:hint="eastAsia"/>
          <w:b/>
          <w:szCs w:val="24"/>
          <w:lang w:eastAsia="zh-CN"/>
        </w:rPr>
        <w:t>大数据</w:t>
      </w:r>
      <w:r w:rsidRPr="00476B76">
        <w:rPr>
          <w:b/>
          <w:szCs w:val="24"/>
          <w:lang w:eastAsia="zh-CN"/>
        </w:rPr>
        <w:t xml:space="preserve"> – </w:t>
      </w:r>
      <w:r w:rsidRPr="00476B76">
        <w:rPr>
          <w:rFonts w:hint="eastAsia"/>
          <w:b/>
          <w:szCs w:val="24"/>
          <w:lang w:eastAsia="zh-CN"/>
        </w:rPr>
        <w:t>基于云计算的要求及能力</w:t>
      </w:r>
      <w:r w:rsidRPr="00476B76">
        <w:rPr>
          <w:rFonts w:ascii="SimSun" w:hAnsi="SimSun"/>
          <w:b/>
          <w:szCs w:val="24"/>
          <w:lang w:eastAsia="zh-CN"/>
        </w:rPr>
        <w:t>”</w:t>
      </w:r>
      <w:r>
        <w:rPr>
          <w:rFonts w:ascii="SimSun" w:hAnsi="SimSun" w:hint="eastAsia"/>
          <w:szCs w:val="24"/>
          <w:lang w:eastAsia="zh-CN"/>
        </w:rPr>
        <w:t>。该标准是由</w:t>
      </w:r>
      <w:r>
        <w:rPr>
          <w:szCs w:val="24"/>
          <w:lang w:eastAsia="zh-CN"/>
        </w:rPr>
        <w:t>ITU-T</w:t>
      </w:r>
      <w:r>
        <w:rPr>
          <w:rFonts w:hint="eastAsia"/>
          <w:szCs w:val="24"/>
          <w:lang w:eastAsia="zh-CN"/>
        </w:rPr>
        <w:t>第</w:t>
      </w:r>
      <w:r>
        <w:rPr>
          <w:szCs w:val="24"/>
          <w:lang w:eastAsia="zh-CN"/>
        </w:rPr>
        <w:t>13</w:t>
      </w:r>
      <w:r>
        <w:rPr>
          <w:rFonts w:hint="eastAsia"/>
          <w:szCs w:val="24"/>
          <w:lang w:eastAsia="zh-CN"/>
        </w:rPr>
        <w:t>研究组制定的。标准</w:t>
      </w:r>
      <w:r>
        <w:rPr>
          <w:szCs w:val="24"/>
          <w:lang w:eastAsia="zh-CN"/>
        </w:rPr>
        <w:t>详细阐述了基于云的大数据的要求、能力和用户案例</w:t>
      </w:r>
      <w:r>
        <w:rPr>
          <w:rFonts w:hint="eastAsia"/>
          <w:szCs w:val="24"/>
          <w:lang w:eastAsia="zh-CN"/>
        </w:rPr>
        <w:t>，概述了如何利用云计算系统提供大数据业务，协助业界管理无法采用传统数据技术传输和分析的大型数据集。</w:t>
      </w:r>
      <w:hyperlink r:id="rId36" w:history="1">
        <w:r>
          <w:rPr>
            <w:rStyle w:val="Hyperlink"/>
            <w:rFonts w:hint="eastAsia"/>
            <w:szCs w:val="24"/>
            <w:lang w:eastAsia="zh-CN"/>
          </w:rPr>
          <w:t>新闻稿</w:t>
        </w:r>
        <w:r>
          <w:rPr>
            <w:rStyle w:val="Hyperlink"/>
            <w:szCs w:val="24"/>
            <w:lang w:eastAsia="zh-CN"/>
          </w:rPr>
          <w:t>全文</w:t>
        </w:r>
      </w:hyperlink>
      <w:r>
        <w:rPr>
          <w:rFonts w:hint="eastAsia"/>
          <w:szCs w:val="24"/>
          <w:lang w:eastAsia="zh-CN"/>
        </w:rPr>
        <w:t>。</w:t>
      </w:r>
    </w:p>
    <w:p w:rsidR="00AA1ADD" w:rsidRDefault="00476B76" w:rsidP="00476B76">
      <w:pPr>
        <w:pStyle w:val="Normalaftertitle0"/>
        <w:spacing w:before="120"/>
        <w:ind w:firstLineChars="200" w:firstLine="482"/>
        <w:rPr>
          <w:rFonts w:eastAsia="Times New Roman"/>
          <w:szCs w:val="24"/>
          <w:lang w:val="en-US" w:eastAsia="zh-CN"/>
        </w:rPr>
      </w:pPr>
      <w:r w:rsidRPr="00476B76">
        <w:rPr>
          <w:rFonts w:eastAsia="Times New Roman"/>
          <w:b/>
          <w:bCs/>
          <w:szCs w:val="24"/>
          <w:lang w:val="en-US" w:eastAsia="zh-CN"/>
        </w:rPr>
        <w:lastRenderedPageBreak/>
        <w:t>ITU-T X.1601</w:t>
      </w:r>
      <w:r w:rsidRPr="00476B76">
        <w:rPr>
          <w:rFonts w:hint="eastAsia"/>
          <w:b/>
          <w:bCs/>
          <w:szCs w:val="24"/>
          <w:lang w:val="en-US" w:eastAsia="zh-CN"/>
        </w:rPr>
        <w:t>建议书</w:t>
      </w:r>
      <w:r w:rsidR="00AA1ADD" w:rsidRPr="00476B76">
        <w:rPr>
          <w:rFonts w:hint="eastAsia"/>
          <w:b/>
          <w:szCs w:val="24"/>
          <w:lang w:val="en-US" w:eastAsia="zh-CN"/>
        </w:rPr>
        <w:t>“云计算的安全框架”</w:t>
      </w:r>
      <w:r w:rsidR="00AA1ADD">
        <w:rPr>
          <w:rFonts w:hint="eastAsia"/>
          <w:bCs/>
          <w:szCs w:val="24"/>
          <w:lang w:val="en-US" w:eastAsia="zh-CN"/>
        </w:rPr>
        <w:t>介绍了云计算环境中的安全威胁，并通过框架方法，将威胁与建议规定的缓解威胁的安全能力进行了匹配。</w:t>
      </w:r>
      <w:r w:rsidR="00AA1ADD">
        <w:rPr>
          <w:rFonts w:eastAsia="Times New Roman"/>
          <w:szCs w:val="24"/>
          <w:lang w:val="en-US" w:eastAsia="zh-CN"/>
        </w:rPr>
        <w:t>ITU-T X.1601</w:t>
      </w:r>
      <w:r w:rsidR="00AA1ADD">
        <w:rPr>
          <w:rFonts w:hint="eastAsia"/>
          <w:szCs w:val="24"/>
          <w:lang w:val="en-US" w:eastAsia="zh-CN"/>
        </w:rPr>
        <w:t>建议书将发挥指导未来确定威胁缓解技术标准化“蓝图”的作用；还将为系统级云安全提供实施参考。</w:t>
      </w:r>
    </w:p>
    <w:p w:rsidR="00AA1ADD" w:rsidRDefault="0032115B" w:rsidP="003C2D23">
      <w:pPr>
        <w:ind w:firstLineChars="200" w:firstLine="482"/>
        <w:rPr>
          <w:rFonts w:eastAsia="Times New Roman"/>
          <w:szCs w:val="24"/>
          <w:lang w:eastAsia="zh-CN"/>
        </w:rPr>
      </w:pPr>
      <w:r>
        <w:rPr>
          <w:rFonts w:eastAsia="Times New Roman"/>
          <w:b/>
          <w:bCs/>
          <w:szCs w:val="24"/>
          <w:lang w:eastAsia="zh-CN"/>
        </w:rPr>
        <w:t>ITU-T Q.4040</w:t>
      </w:r>
      <w:r w:rsidR="00B5759D" w:rsidRPr="001A34C8">
        <w:rPr>
          <w:rFonts w:hint="eastAsia"/>
          <w:b/>
          <w:bCs/>
          <w:szCs w:val="24"/>
          <w:lang w:eastAsia="zh-CN"/>
        </w:rPr>
        <w:t>“</w:t>
      </w:r>
      <w:r w:rsidR="00AA1ADD">
        <w:rPr>
          <w:rFonts w:hint="eastAsia"/>
          <w:b/>
          <w:bCs/>
          <w:szCs w:val="24"/>
          <w:lang w:val="en-US" w:eastAsia="zh-CN"/>
        </w:rPr>
        <w:t>云计算互操作性测试框架和概览”</w:t>
      </w:r>
      <w:r w:rsidR="00A318A8">
        <w:rPr>
          <w:rFonts w:hint="eastAsia"/>
          <w:szCs w:val="24"/>
          <w:lang w:val="en-US" w:eastAsia="zh-CN"/>
        </w:rPr>
        <w:t>描述了</w:t>
      </w:r>
      <w:r w:rsidR="00AA1ADD">
        <w:rPr>
          <w:rFonts w:hint="eastAsia"/>
          <w:szCs w:val="24"/>
          <w:lang w:val="en-US" w:eastAsia="zh-CN"/>
        </w:rPr>
        <w:t>包括支持云计算互操作性测试的一般情境和测量实例</w:t>
      </w:r>
      <w:r w:rsidR="00A318A8">
        <w:rPr>
          <w:rFonts w:hint="eastAsia"/>
          <w:szCs w:val="24"/>
          <w:lang w:val="en-US" w:eastAsia="zh-CN"/>
        </w:rPr>
        <w:t>在内的框架</w:t>
      </w:r>
      <w:r w:rsidR="00AA1ADD">
        <w:rPr>
          <w:rFonts w:hint="eastAsia"/>
          <w:szCs w:val="24"/>
          <w:lang w:val="en-US" w:eastAsia="zh-CN"/>
        </w:rPr>
        <w:t>。</w:t>
      </w:r>
    </w:p>
    <w:p w:rsidR="00AA1ADD" w:rsidRPr="0032115B" w:rsidRDefault="00B27FE8" w:rsidP="0032115B">
      <w:pPr>
        <w:ind w:firstLineChars="200" w:firstLine="482"/>
        <w:rPr>
          <w:lang w:eastAsia="zh-CN"/>
        </w:rPr>
      </w:pPr>
      <w:r>
        <w:rPr>
          <w:rFonts w:eastAsia="Times New Roman"/>
          <w:b/>
          <w:bCs/>
          <w:lang w:eastAsia="zh-CN"/>
        </w:rPr>
        <w:t>Q</w:t>
      </w:r>
      <w:r w:rsidR="00AA1ADD">
        <w:rPr>
          <w:rFonts w:eastAsia="Times New Roman"/>
          <w:b/>
          <w:bCs/>
          <w:lang w:eastAsia="zh-CN"/>
        </w:rPr>
        <w:t xml:space="preserve"> 65</w:t>
      </w:r>
      <w:r w:rsidR="00AA1ADD">
        <w:rPr>
          <w:rFonts w:ascii="SimSun" w:hAnsi="SimSun" w:cs="SimSun" w:hint="eastAsia"/>
          <w:b/>
          <w:bCs/>
          <w:lang w:val="en-US" w:eastAsia="zh-CN"/>
        </w:rPr>
        <w:t>号增补</w:t>
      </w:r>
      <w:r w:rsidR="00AA1ADD" w:rsidRPr="00B27FE8">
        <w:rPr>
          <w:rFonts w:hint="eastAsia"/>
          <w:b/>
          <w:bCs/>
          <w:lang w:val="en-US" w:eastAsia="zh-CN"/>
        </w:rPr>
        <w:t>关于</w:t>
      </w:r>
      <w:r w:rsidR="00AA1ADD">
        <w:rPr>
          <w:rFonts w:hint="eastAsia"/>
          <w:b/>
          <w:bCs/>
          <w:lang w:val="en-US" w:eastAsia="zh-CN"/>
        </w:rPr>
        <w:t>“云计算互操作性活动”</w:t>
      </w:r>
      <w:r w:rsidR="00AA1ADD">
        <w:rPr>
          <w:rFonts w:hint="eastAsia"/>
          <w:lang w:val="en-US" w:eastAsia="zh-CN"/>
        </w:rPr>
        <w:t>，旨在提供现有云计算测试活动列表和考虑云互操作性测试潜在技术领域的工具。</w:t>
      </w:r>
    </w:p>
    <w:p w:rsidR="00AA1ADD" w:rsidRDefault="00AA1ADD" w:rsidP="002017C9">
      <w:pPr>
        <w:pStyle w:val="Heading1"/>
        <w:rPr>
          <w:rFonts w:eastAsia="Times New Roman"/>
          <w:lang w:eastAsia="zh-CN"/>
        </w:rPr>
      </w:pPr>
      <w:bookmarkStart w:id="153" w:name="_Toc15460"/>
      <w:bookmarkStart w:id="154" w:name="_Toc465078377"/>
      <w:bookmarkStart w:id="155" w:name="_Toc465078812"/>
      <w:bookmarkStart w:id="156" w:name="_Toc465079758"/>
      <w:bookmarkStart w:id="157" w:name="_Toc465081780"/>
      <w:bookmarkStart w:id="158" w:name="_Toc465098860"/>
      <w:r>
        <w:rPr>
          <w:rFonts w:eastAsia="Times New Roman"/>
          <w:lang w:eastAsia="zh-CN"/>
        </w:rPr>
        <w:t>4</w:t>
      </w:r>
      <w:r>
        <w:rPr>
          <w:rFonts w:eastAsia="Times New Roman"/>
          <w:lang w:eastAsia="zh-CN"/>
        </w:rPr>
        <w:tab/>
      </w:r>
      <w:r>
        <w:rPr>
          <w:rFonts w:hint="eastAsia"/>
          <w:lang w:val="en-US" w:eastAsia="zh-CN"/>
        </w:rPr>
        <w:t>媒体网络</w:t>
      </w:r>
      <w:r>
        <w:rPr>
          <w:rFonts w:hint="eastAsia"/>
          <w:lang w:val="en-US" w:eastAsia="zh-CN"/>
        </w:rPr>
        <w:t>/</w:t>
      </w:r>
      <w:r>
        <w:rPr>
          <w:rFonts w:hint="eastAsia"/>
          <w:lang w:val="en-US" w:eastAsia="zh-CN"/>
        </w:rPr>
        <w:t>广播解决方案</w:t>
      </w:r>
      <w:bookmarkEnd w:id="153"/>
      <w:bookmarkEnd w:id="154"/>
      <w:bookmarkEnd w:id="155"/>
      <w:bookmarkEnd w:id="156"/>
      <w:bookmarkEnd w:id="157"/>
      <w:bookmarkEnd w:id="158"/>
    </w:p>
    <w:p w:rsidR="00AA1ADD" w:rsidRDefault="00AA1ADD" w:rsidP="002017C9">
      <w:pPr>
        <w:pStyle w:val="Heading2"/>
        <w:rPr>
          <w:rFonts w:eastAsia="Times New Roman"/>
          <w:lang w:eastAsia="zh-CN"/>
        </w:rPr>
      </w:pPr>
      <w:bookmarkStart w:id="159" w:name="_Toc462664196"/>
      <w:bookmarkStart w:id="160" w:name="_Toc438553945"/>
      <w:bookmarkStart w:id="161" w:name="_Toc416161331"/>
      <w:bookmarkStart w:id="162" w:name="_Toc453929069"/>
      <w:bookmarkStart w:id="163" w:name="_Toc454295845"/>
      <w:bookmarkStart w:id="164" w:name="_Toc453932941"/>
      <w:bookmarkStart w:id="165" w:name="_Toc19978"/>
      <w:bookmarkStart w:id="166" w:name="_Toc465078378"/>
      <w:bookmarkStart w:id="167" w:name="_Toc465078813"/>
      <w:bookmarkStart w:id="168" w:name="_Toc465079759"/>
      <w:bookmarkStart w:id="169" w:name="_Toc465081781"/>
      <w:bookmarkStart w:id="170" w:name="_Toc465098861"/>
      <w:r>
        <w:rPr>
          <w:rFonts w:eastAsia="Times New Roman"/>
          <w:lang w:eastAsia="zh-CN"/>
        </w:rPr>
        <w:t>4.1</w:t>
      </w:r>
      <w:r>
        <w:rPr>
          <w:rFonts w:eastAsia="Times New Roman"/>
          <w:lang w:eastAsia="zh-CN"/>
        </w:rPr>
        <w:tab/>
      </w:r>
      <w:bookmarkEnd w:id="159"/>
      <w:bookmarkEnd w:id="160"/>
      <w:bookmarkEnd w:id="161"/>
      <w:bookmarkEnd w:id="162"/>
      <w:bookmarkEnd w:id="163"/>
      <w:bookmarkEnd w:id="164"/>
      <w:r>
        <w:rPr>
          <w:rFonts w:hint="eastAsia"/>
          <w:lang w:eastAsia="zh-CN"/>
        </w:rPr>
        <w:t>视频和图像编码</w:t>
      </w:r>
      <w:bookmarkEnd w:id="165"/>
      <w:bookmarkEnd w:id="166"/>
      <w:bookmarkEnd w:id="167"/>
      <w:bookmarkEnd w:id="168"/>
      <w:bookmarkEnd w:id="169"/>
      <w:bookmarkEnd w:id="170"/>
    </w:p>
    <w:p w:rsidR="00AA1ADD" w:rsidRDefault="00CB2B0C" w:rsidP="002017C9">
      <w:pPr>
        <w:pStyle w:val="Heading3"/>
        <w:rPr>
          <w:lang w:eastAsia="zh-CN"/>
        </w:rPr>
      </w:pPr>
      <w:r>
        <w:rPr>
          <w:noProof/>
          <w:lang w:eastAsia="zh-CN"/>
        </w:rPr>
        <mc:AlternateContent>
          <mc:Choice Requires="wps">
            <w:drawing>
              <wp:anchor distT="91440" distB="91440" distL="114300" distR="114300" simplePos="0" relativeHeight="251642880" behindDoc="0" locked="0" layoutInCell="1" allowOverlap="1" wp14:anchorId="3259B5CB" wp14:editId="369FF61A">
                <wp:simplePos x="0" y="0"/>
                <wp:positionH relativeFrom="page">
                  <wp:align>center</wp:align>
                </wp:positionH>
                <wp:positionV relativeFrom="paragraph">
                  <wp:posOffset>274320</wp:posOffset>
                </wp:positionV>
                <wp:extent cx="3578225" cy="890905"/>
                <wp:effectExtent l="0" t="0" r="0" b="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890905"/>
                        </a:xfrm>
                        <a:prstGeom prst="rect">
                          <a:avLst/>
                        </a:prstGeom>
                        <a:noFill/>
                        <a:ln w="9525">
                          <a:noFill/>
                          <a:miter lim="800000"/>
                        </a:ln>
                      </wps:spPr>
                      <wps:txbx>
                        <w:txbxContent>
                          <w:p w:rsidR="001A39F0" w:rsidRPr="00B919E3" w:rsidRDefault="001A39F0">
                            <w:pPr>
                              <w:pBdr>
                                <w:top w:val="single" w:sz="24" w:space="8" w:color="4F81BD"/>
                                <w:bottom w:val="single" w:sz="24" w:space="8" w:color="4F81BD"/>
                              </w:pBdr>
                              <w:rPr>
                                <w:rFonts w:eastAsia="STKaiti"/>
                                <w:iCs/>
                                <w:color w:val="4F81BD"/>
                                <w:lang w:eastAsia="zh-CN"/>
                              </w:rPr>
                            </w:pPr>
                            <w:r w:rsidRPr="00B919E3">
                              <w:rPr>
                                <w:rFonts w:eastAsia="STKaiti"/>
                                <w:iCs/>
                                <w:color w:val="4F81BD"/>
                                <w:lang w:val="en-US" w:eastAsia="zh-CN"/>
                              </w:rPr>
                              <w:t>据估计，视频播放已占宽带使用的</w:t>
                            </w:r>
                            <w:r w:rsidRPr="00B919E3">
                              <w:rPr>
                                <w:rFonts w:eastAsia="STKaiti"/>
                                <w:iCs/>
                                <w:color w:val="4F81BD"/>
                                <w:lang w:val="en-US" w:eastAsia="zh-CN"/>
                              </w:rPr>
                              <w:t>50%</w:t>
                            </w:r>
                            <w:r w:rsidRPr="00B919E3">
                              <w:rPr>
                                <w:rFonts w:eastAsia="STKaiti"/>
                                <w:iCs/>
                                <w:color w:val="4F81BD"/>
                                <w:lang w:val="en-US" w:eastAsia="zh-CN"/>
                              </w:rPr>
                              <w:t>以上，</w:t>
                            </w:r>
                            <w:r w:rsidRPr="00B919E3">
                              <w:rPr>
                                <w:rFonts w:eastAsia="STKaiti"/>
                                <w:iCs/>
                                <w:color w:val="4F81BD"/>
                                <w:lang w:val="en-US" w:eastAsia="zh-CN"/>
                              </w:rPr>
                              <w:t>2018</w:t>
                            </w:r>
                            <w:r w:rsidRPr="00B919E3">
                              <w:rPr>
                                <w:rFonts w:eastAsia="STKaiti"/>
                                <w:iCs/>
                                <w:color w:val="4F81BD"/>
                                <w:lang w:val="en-US" w:eastAsia="zh-CN"/>
                              </w:rPr>
                              <w:t>年该数字将超过</w:t>
                            </w:r>
                            <w:r w:rsidRPr="00B919E3">
                              <w:rPr>
                                <w:rFonts w:eastAsia="STKaiti"/>
                                <w:iCs/>
                                <w:color w:val="4F81BD"/>
                                <w:lang w:val="en-US" w:eastAsia="zh-CN"/>
                              </w:rPr>
                              <w:t>80%</w:t>
                            </w:r>
                            <w:r w:rsidRPr="00B919E3">
                              <w:rPr>
                                <w:rFonts w:eastAsia="STKaiti"/>
                                <w:iCs/>
                                <w:color w:val="4F81BD"/>
                                <w:lang w:val="en-US" w:eastAsia="zh-CN"/>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259B5CB" id="_x0000_s1033" type="#_x0000_t202" style="position:absolute;left:0;text-align:left;margin-left:0;margin-top:21.6pt;width:281.75pt;height:70.15pt;z-index:25164288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5+RAgIAAOIDAAAOAAAAZHJzL2Uyb0RvYy54bWysU9uO2yAQfa/Uf0C8N3a8SZNYcVbbXaWq&#10;tL1Iu/0AgnGMCgwFEjv9+g7YSaPdt1X9gBgGzsw5c7y+7bUiR+G8BFPR6SSnRBgOtTT7iv583n5Y&#10;UuIDMzVTYERFT8LT2837d+vOlqKAFlQtHEEQ48vOVrQNwZZZ5nkrNPMTsMJgsgGnWcDQ7bPasQ7R&#10;tcqKPP+YdeBq64AL7/H0YUjSTcJvGsHD96bxIhBVUewtpNWldRfXbLNm5d4x20o+tsHe0IVm0mDR&#10;C9QDC4wcnHwFpSV34KEJEw46g6aRXCQOyGaav2Dz1DIrEhcUx9uLTP7/wfJvxx+OyLqiN1NKDNM4&#10;o2fRB/IJelJEeTrrS7z1ZPFe6PEYx5yoevsI/JcnBu5bZvbizjnoWsFqbG8aX2ZXTwccH0F23Veo&#10;sQw7BEhAfeN01A7VIIiOYzpdRhNb4Xh4M18si2JOCcfccpWv8nkqwcrza+t8+CxAk7ipqMPRJ3R2&#10;fPQhdsPK85VYzMBWKpXGrwzpKrqaI/yLjJYB3amkxpp5/MaayozsIqGBWuh3fdJxcRZtB/UJ6ToY&#10;TIc/CW5acH8o6dBwFfW/D8wJStQXg5KtprNZdGgKZvNFgYG7zuyuM8xwhKpooGTY3ofk6kjA2zuU&#10;disT6ziDoZOxZTRSEmM0fXTqdZxu/fs1N38BAAD//wMAUEsDBBQABgAIAAAAIQCYxxCH3gAAAAcB&#10;AAAPAAAAZHJzL2Rvd25yZXYueG1sTI/NTsMwEITvSLyDtUjcqENDqzTEqcpPOVVClF56c+IliRqv&#10;I9tpw9uznOA2qxnNfFusJ9uLM/rQOVJwP0tAINXOdNQoOHxu7zIQIWoyuneECr4xwLq8vip0btyF&#10;PvC8j43gEgq5VtDGOORShrpFq8PMDUjsfTlvdeTTN9J4feFy28t5kiyl1R3xQqsHfG6xPu1Hq2CH&#10;/pitxuypO75sX99PqaneNkap25tp8wgi4hT/wvCLz+hQMlPlRjJB9Ar4kajgIZ2DYHexTBcgKo5l&#10;LGRZyP/85Q8AAAD//wMAUEsBAi0AFAAGAAgAAAAhALaDOJL+AAAA4QEAABMAAAAAAAAAAAAAAAAA&#10;AAAAAFtDb250ZW50X1R5cGVzXS54bWxQSwECLQAUAAYACAAAACEAOP0h/9YAAACUAQAACwAAAAAA&#10;AAAAAAAAAAAvAQAAX3JlbHMvLnJlbHNQSwECLQAUAAYACAAAACEAeiefkQICAADiAwAADgAAAAAA&#10;AAAAAAAAAAAuAgAAZHJzL2Uyb0RvYy54bWxQSwECLQAUAAYACAAAACEAmMcQh94AAAAHAQAADwAA&#10;AAAAAAAAAAAAAABcBAAAZHJzL2Rvd25yZXYueG1sUEsFBgAAAAAEAAQA8wAAAGcFAAAAAA==&#10;" filled="f" stroked="f">
                <v:textbox style="mso-fit-shape-to-text:t">
                  <w:txbxContent>
                    <w:p w:rsidR="001A39F0" w:rsidRPr="00B919E3" w:rsidRDefault="001A39F0">
                      <w:pPr>
                        <w:pBdr>
                          <w:top w:val="single" w:sz="24" w:space="8" w:color="4F81BD"/>
                          <w:bottom w:val="single" w:sz="24" w:space="8" w:color="4F81BD"/>
                        </w:pBdr>
                        <w:rPr>
                          <w:rFonts w:eastAsia="STKaiti"/>
                          <w:iCs/>
                          <w:color w:val="4F81BD"/>
                          <w:lang w:eastAsia="zh-CN"/>
                        </w:rPr>
                      </w:pPr>
                      <w:r w:rsidRPr="00B919E3">
                        <w:rPr>
                          <w:rFonts w:eastAsia="STKaiti"/>
                          <w:iCs/>
                          <w:color w:val="4F81BD"/>
                          <w:lang w:val="en-US" w:eastAsia="zh-CN"/>
                        </w:rPr>
                        <w:t>据估计，视频播放已占宽带使用的</w:t>
                      </w:r>
                      <w:r w:rsidRPr="00B919E3">
                        <w:rPr>
                          <w:rFonts w:eastAsia="STKaiti"/>
                          <w:iCs/>
                          <w:color w:val="4F81BD"/>
                          <w:lang w:val="en-US" w:eastAsia="zh-CN"/>
                        </w:rPr>
                        <w:t>50%</w:t>
                      </w:r>
                      <w:r w:rsidRPr="00B919E3">
                        <w:rPr>
                          <w:rFonts w:eastAsia="STKaiti"/>
                          <w:iCs/>
                          <w:color w:val="4F81BD"/>
                          <w:lang w:val="en-US" w:eastAsia="zh-CN"/>
                        </w:rPr>
                        <w:t>以上，</w:t>
                      </w:r>
                      <w:r w:rsidRPr="00B919E3">
                        <w:rPr>
                          <w:rFonts w:eastAsia="STKaiti"/>
                          <w:iCs/>
                          <w:color w:val="4F81BD"/>
                          <w:lang w:val="en-US" w:eastAsia="zh-CN"/>
                        </w:rPr>
                        <w:t>2018</w:t>
                      </w:r>
                      <w:r w:rsidRPr="00B919E3">
                        <w:rPr>
                          <w:rFonts w:eastAsia="STKaiti"/>
                          <w:iCs/>
                          <w:color w:val="4F81BD"/>
                          <w:lang w:val="en-US" w:eastAsia="zh-CN"/>
                        </w:rPr>
                        <w:t>年该数字将超过</w:t>
                      </w:r>
                      <w:r w:rsidRPr="00B919E3">
                        <w:rPr>
                          <w:rFonts w:eastAsia="STKaiti"/>
                          <w:iCs/>
                          <w:color w:val="4F81BD"/>
                          <w:lang w:val="en-US" w:eastAsia="zh-CN"/>
                        </w:rPr>
                        <w:t>80%</w:t>
                      </w:r>
                      <w:r w:rsidRPr="00B919E3">
                        <w:rPr>
                          <w:rFonts w:eastAsia="STKaiti"/>
                          <w:iCs/>
                          <w:color w:val="4F81BD"/>
                          <w:lang w:val="en-US" w:eastAsia="zh-CN"/>
                        </w:rPr>
                        <w:t>。</w:t>
                      </w:r>
                    </w:p>
                  </w:txbxContent>
                </v:textbox>
                <w10:wrap type="topAndBottom" anchorx="page"/>
              </v:shape>
            </w:pict>
          </mc:Fallback>
        </mc:AlternateContent>
      </w:r>
      <w:r w:rsidR="00AA1ADD">
        <w:rPr>
          <w:lang w:eastAsia="zh-CN"/>
        </w:rPr>
        <w:t>4.1.1</w:t>
      </w:r>
      <w:r w:rsidR="00AA1ADD">
        <w:rPr>
          <w:lang w:eastAsia="zh-CN"/>
        </w:rPr>
        <w:tab/>
        <w:t>ITU-T H.265 HEVC</w:t>
      </w:r>
    </w:p>
    <w:p w:rsidR="00AA1ADD" w:rsidRDefault="00AA1ADD">
      <w:pPr>
        <w:ind w:firstLineChars="200" w:firstLine="480"/>
        <w:rPr>
          <w:rFonts w:eastAsia="Times New Roman"/>
          <w:szCs w:val="24"/>
          <w:lang w:eastAsia="zh-CN"/>
        </w:rPr>
      </w:pPr>
      <w:r>
        <w:rPr>
          <w:rFonts w:hint="eastAsia"/>
          <w:szCs w:val="24"/>
          <w:lang w:val="en-US" w:eastAsia="zh-CN"/>
        </w:rPr>
        <w:t>第四版的</w:t>
      </w:r>
      <w:r>
        <w:rPr>
          <w:rFonts w:eastAsia="Times New Roman"/>
          <w:b/>
          <w:bCs/>
          <w:szCs w:val="24"/>
          <w:lang w:eastAsia="zh-CN"/>
        </w:rPr>
        <w:t>ITU-T H.265</w:t>
      </w:r>
      <w:r>
        <w:rPr>
          <w:rFonts w:hint="eastAsia"/>
          <w:b/>
          <w:bCs/>
          <w:szCs w:val="24"/>
          <w:lang w:val="en-US" w:eastAsia="zh-CN"/>
        </w:rPr>
        <w:t>“高效率视频编码标准”（</w:t>
      </w:r>
      <w:r>
        <w:rPr>
          <w:rFonts w:hint="eastAsia"/>
          <w:b/>
          <w:bCs/>
          <w:szCs w:val="24"/>
          <w:lang w:val="en-US" w:eastAsia="zh-CN"/>
        </w:rPr>
        <w:t>HEVC</w:t>
      </w:r>
      <w:r>
        <w:rPr>
          <w:rFonts w:hint="eastAsia"/>
          <w:b/>
          <w:bCs/>
          <w:szCs w:val="24"/>
          <w:lang w:val="en-US" w:eastAsia="zh-CN"/>
        </w:rPr>
        <w:t>）</w:t>
      </w:r>
      <w:r>
        <w:rPr>
          <w:rFonts w:hint="eastAsia"/>
          <w:szCs w:val="24"/>
          <w:lang w:val="en-US" w:eastAsia="zh-CN"/>
        </w:rPr>
        <w:t>取代了曾获黄金时段艾美奖的</w:t>
      </w:r>
      <w:r>
        <w:rPr>
          <w:rFonts w:hint="eastAsia"/>
          <w:szCs w:val="24"/>
          <w:lang w:val="en-US" w:eastAsia="zh-CN"/>
        </w:rPr>
        <w:t>ITU H.264</w:t>
      </w:r>
      <w:r>
        <w:rPr>
          <w:rFonts w:hint="eastAsia"/>
          <w:szCs w:val="24"/>
          <w:lang w:val="en-US" w:eastAsia="zh-CN"/>
        </w:rPr>
        <w:t>，后者是世界范围内最受广泛使用的视频解码器，占当今网络视频的</w:t>
      </w:r>
      <w:r>
        <w:rPr>
          <w:rFonts w:hint="eastAsia"/>
          <w:szCs w:val="24"/>
          <w:lang w:val="en-US" w:eastAsia="zh-CN"/>
        </w:rPr>
        <w:t>80%</w:t>
      </w:r>
      <w:r>
        <w:rPr>
          <w:rFonts w:hint="eastAsia"/>
          <w:szCs w:val="24"/>
          <w:lang w:val="en-US" w:eastAsia="zh-CN"/>
        </w:rPr>
        <w:t>左右。</w:t>
      </w:r>
    </w:p>
    <w:p w:rsidR="00AA1ADD" w:rsidRPr="004D2385" w:rsidRDefault="00AA1ADD" w:rsidP="004D2385">
      <w:pPr>
        <w:ind w:firstLineChars="200" w:firstLine="480"/>
        <w:rPr>
          <w:szCs w:val="24"/>
          <w:lang w:eastAsia="zh-CN"/>
        </w:rPr>
      </w:pPr>
      <w:r>
        <w:rPr>
          <w:rFonts w:eastAsia="Times New Roman"/>
          <w:szCs w:val="24"/>
          <w:lang w:eastAsia="zh-CN"/>
        </w:rPr>
        <w:t>ITU-T H.265 HEVC</w:t>
      </w:r>
      <w:r>
        <w:rPr>
          <w:rFonts w:hint="eastAsia"/>
          <w:szCs w:val="24"/>
          <w:lang w:val="en-US" w:eastAsia="zh-CN"/>
        </w:rPr>
        <w:t>的视频压缩能力是</w:t>
      </w:r>
      <w:r>
        <w:rPr>
          <w:rFonts w:hint="eastAsia"/>
          <w:szCs w:val="24"/>
          <w:lang w:val="en-US" w:eastAsia="zh-CN"/>
        </w:rPr>
        <w:t>ITU H.264</w:t>
      </w:r>
      <w:r>
        <w:rPr>
          <w:rFonts w:hint="eastAsia"/>
          <w:szCs w:val="24"/>
          <w:lang w:val="en-US" w:eastAsia="zh-CN"/>
        </w:rPr>
        <w:t>的两倍，</w:t>
      </w:r>
      <w:r>
        <w:rPr>
          <w:rFonts w:hint="eastAsia"/>
          <w:szCs w:val="24"/>
          <w:lang w:eastAsia="zh-CN"/>
        </w:rPr>
        <w:t>将在从移动装置到超高清晰度电视的整个</w:t>
      </w:r>
      <w:r>
        <w:rPr>
          <w:rFonts w:hint="eastAsia"/>
          <w:szCs w:val="24"/>
          <w:lang w:eastAsia="zh-CN"/>
        </w:rPr>
        <w:t>ICT</w:t>
      </w:r>
      <w:r w:rsidR="004D2385">
        <w:rPr>
          <w:rFonts w:hint="eastAsia"/>
          <w:szCs w:val="24"/>
          <w:lang w:eastAsia="zh-CN"/>
        </w:rPr>
        <w:t>范围内开启视频制做创新的新阶段。</w:t>
      </w:r>
      <w:r w:rsidRPr="004D2385">
        <w:rPr>
          <w:rFonts w:hint="eastAsia"/>
          <w:szCs w:val="24"/>
          <w:lang w:eastAsia="zh-CN"/>
        </w:rPr>
        <w:t>随着全球网络不断向大规模视频流量交换服务方向发展，该标准可协助减轻全球网络负担。</w:t>
      </w:r>
    </w:p>
    <w:p w:rsidR="00AA1ADD" w:rsidRPr="004D2385" w:rsidRDefault="00AA1ADD">
      <w:pPr>
        <w:ind w:firstLineChars="200" w:firstLine="480"/>
        <w:rPr>
          <w:rFonts w:ascii="SimSun" w:hAnsi="SimSun" w:cs="SimSun"/>
          <w:spacing w:val="-1"/>
          <w:szCs w:val="24"/>
          <w:lang w:val="en-US" w:eastAsia="zh-CN"/>
        </w:rPr>
      </w:pPr>
      <w:r>
        <w:rPr>
          <w:rFonts w:eastAsia="Times New Roman"/>
          <w:szCs w:val="24"/>
          <w:lang w:eastAsia="zh-CN"/>
        </w:rPr>
        <w:t>HEVC</w:t>
      </w:r>
      <w:r>
        <w:rPr>
          <w:rFonts w:hint="eastAsia"/>
          <w:szCs w:val="24"/>
          <w:lang w:val="en-US" w:eastAsia="zh-CN"/>
        </w:rPr>
        <w:t>的全称是</w:t>
      </w:r>
      <w:r>
        <w:rPr>
          <w:rFonts w:eastAsia="Times New Roman"/>
          <w:szCs w:val="24"/>
          <w:lang w:eastAsia="zh-CN"/>
        </w:rPr>
        <w:t>ITU-T H.265 | ISO/IEC 23008-2</w:t>
      </w:r>
      <w:r>
        <w:rPr>
          <w:rFonts w:hint="eastAsia"/>
          <w:szCs w:val="24"/>
          <w:lang w:eastAsia="zh-CN"/>
        </w:rPr>
        <w:t>，</w:t>
      </w:r>
      <w:r>
        <w:rPr>
          <w:rFonts w:hint="eastAsia"/>
          <w:szCs w:val="24"/>
          <w:lang w:val="en-US" w:eastAsia="zh-CN"/>
        </w:rPr>
        <w:t>是</w:t>
      </w:r>
      <w:r>
        <w:rPr>
          <w:rFonts w:ascii="SimSun" w:hAnsi="SimSun" w:cs="SimSun" w:hint="eastAsia"/>
          <w:spacing w:val="-1"/>
          <w:szCs w:val="24"/>
          <w:lang w:val="en-US" w:eastAsia="zh-CN"/>
        </w:rPr>
        <w:t>国际电联视频编码专家组（</w:t>
      </w:r>
      <w:hyperlink r:id="rId37" w:history="1">
        <w:r w:rsidRPr="004D2385">
          <w:rPr>
            <w:lang w:eastAsia="zh-CN"/>
          </w:rPr>
          <w:t>VCEG</w:t>
        </w:r>
      </w:hyperlink>
      <w:r>
        <w:rPr>
          <w:rFonts w:ascii="SimSun" w:hAnsi="SimSun" w:cs="SimSun" w:hint="eastAsia"/>
          <w:spacing w:val="-1"/>
          <w:szCs w:val="24"/>
          <w:lang w:val="en-US" w:eastAsia="zh-CN"/>
        </w:rPr>
        <w:t>）和</w:t>
      </w:r>
      <w:r w:rsidRPr="004D2385">
        <w:rPr>
          <w:spacing w:val="-1"/>
          <w:szCs w:val="24"/>
          <w:lang w:val="en-US" w:eastAsia="zh-CN"/>
        </w:rPr>
        <w:t>ISO/IEC</w:t>
      </w:r>
      <w:r>
        <w:rPr>
          <w:rFonts w:ascii="SimSun" w:hAnsi="SimSun" w:cs="SimSun" w:hint="eastAsia"/>
          <w:spacing w:val="-1"/>
          <w:szCs w:val="24"/>
          <w:lang w:val="en-US" w:eastAsia="zh-CN"/>
        </w:rPr>
        <w:t>动态图像专家组</w:t>
      </w:r>
      <w:r w:rsidRPr="004D2385">
        <w:rPr>
          <w:rFonts w:hAnsi="SimSun"/>
          <w:spacing w:val="-1"/>
          <w:szCs w:val="24"/>
          <w:lang w:val="en-US" w:eastAsia="zh-CN"/>
        </w:rPr>
        <w:t>（</w:t>
      </w:r>
      <w:hyperlink r:id="rId38" w:history="1">
        <w:r w:rsidRPr="004D2385">
          <w:rPr>
            <w:lang w:eastAsia="zh-CN"/>
          </w:rPr>
          <w:t>MPEG</w:t>
        </w:r>
      </w:hyperlink>
      <w:r>
        <w:rPr>
          <w:rFonts w:ascii="SimSun" w:hAnsi="SimSun" w:cs="SimSun" w:hint="eastAsia"/>
          <w:spacing w:val="-1"/>
          <w:szCs w:val="24"/>
          <w:lang w:val="en-US" w:eastAsia="zh-CN"/>
        </w:rPr>
        <w:t>）相互合作的产物。</w:t>
      </w:r>
    </w:p>
    <w:p w:rsidR="00AA1ADD" w:rsidRDefault="001A39F0">
      <w:pPr>
        <w:rPr>
          <w:rFonts w:eastAsia="Times New Roman"/>
          <w:szCs w:val="24"/>
          <w:lang w:eastAsia="zh-CN"/>
        </w:rPr>
      </w:pPr>
      <w:hyperlink r:id="rId39" w:anchor=".V96eUVt9600" w:history="1">
        <w:r w:rsidR="00AA1ADD">
          <w:rPr>
            <w:rFonts w:hint="eastAsia"/>
            <w:color w:val="0000FF"/>
            <w:szCs w:val="24"/>
            <w:u w:val="single"/>
            <w:lang w:eastAsia="zh-CN"/>
          </w:rPr>
          <w:t>新闻稿</w:t>
        </w:r>
        <w:r w:rsidR="00AA1ADD">
          <w:rPr>
            <w:color w:val="0000FF"/>
            <w:szCs w:val="24"/>
            <w:u w:val="single"/>
            <w:lang w:eastAsia="zh-CN"/>
          </w:rPr>
          <w:t>全文</w:t>
        </w:r>
      </w:hyperlink>
    </w:p>
    <w:p w:rsidR="00AA1ADD" w:rsidRDefault="00AA1ADD" w:rsidP="002017C9">
      <w:pPr>
        <w:pStyle w:val="Heading3"/>
        <w:rPr>
          <w:rFonts w:eastAsia="Times New Roman"/>
          <w:lang w:eastAsia="zh-CN"/>
        </w:rPr>
      </w:pPr>
      <w:r>
        <w:rPr>
          <w:rFonts w:eastAsia="Times New Roman"/>
          <w:lang w:eastAsia="zh-CN"/>
        </w:rPr>
        <w:t>4.1.2</w:t>
      </w:r>
      <w:r>
        <w:rPr>
          <w:rFonts w:eastAsia="Times New Roman"/>
          <w:lang w:eastAsia="zh-CN"/>
        </w:rPr>
        <w:tab/>
      </w:r>
      <w:r>
        <w:rPr>
          <w:rFonts w:hint="eastAsia"/>
          <w:lang w:val="en-US" w:eastAsia="zh-CN"/>
        </w:rPr>
        <w:t>未来视频编码研究</w:t>
      </w:r>
    </w:p>
    <w:p w:rsidR="00AA1ADD" w:rsidRDefault="00AA1ADD">
      <w:pPr>
        <w:ind w:firstLineChars="200" w:firstLine="480"/>
        <w:rPr>
          <w:rFonts w:eastAsia="Times New Roman"/>
          <w:szCs w:val="24"/>
          <w:lang w:eastAsia="zh-CN"/>
        </w:rPr>
      </w:pPr>
      <w:r>
        <w:rPr>
          <w:szCs w:val="24"/>
          <w:lang w:val="en-US" w:eastAsia="zh-CN"/>
        </w:rPr>
        <w:t>联合视频探索组</w:t>
      </w:r>
      <w:r>
        <w:rPr>
          <w:rFonts w:hint="eastAsia"/>
          <w:szCs w:val="24"/>
          <w:lang w:val="en-US" w:eastAsia="zh-CN"/>
        </w:rPr>
        <w:t>（</w:t>
      </w:r>
      <w:r>
        <w:rPr>
          <w:rFonts w:hint="eastAsia"/>
          <w:szCs w:val="24"/>
          <w:lang w:val="en-US" w:eastAsia="zh-CN"/>
        </w:rPr>
        <w:t>JVET</w:t>
      </w:r>
      <w:r>
        <w:rPr>
          <w:rFonts w:hint="eastAsia"/>
          <w:szCs w:val="24"/>
          <w:lang w:val="en-US" w:eastAsia="zh-CN"/>
        </w:rPr>
        <w:t>）和</w:t>
      </w:r>
      <w:r>
        <w:rPr>
          <w:szCs w:val="24"/>
          <w:lang w:eastAsia="zh-CN"/>
        </w:rPr>
        <w:t>动态图像专家组（</w:t>
      </w:r>
      <w:r>
        <w:rPr>
          <w:szCs w:val="24"/>
          <w:lang w:val="en-US" w:eastAsia="zh-CN"/>
        </w:rPr>
        <w:t>MPEG</w:t>
      </w:r>
      <w:r>
        <w:rPr>
          <w:szCs w:val="24"/>
          <w:lang w:eastAsia="zh-CN"/>
        </w:rPr>
        <w:t>）</w:t>
      </w:r>
      <w:r>
        <w:rPr>
          <w:rFonts w:hint="eastAsia"/>
          <w:szCs w:val="24"/>
          <w:lang w:val="en-US" w:eastAsia="zh-CN"/>
        </w:rPr>
        <w:t>于</w:t>
      </w:r>
      <w:r>
        <w:rPr>
          <w:rFonts w:hint="eastAsia"/>
          <w:szCs w:val="24"/>
          <w:lang w:val="en-US" w:eastAsia="zh-CN"/>
        </w:rPr>
        <w:t>2015</w:t>
      </w:r>
      <w:r>
        <w:rPr>
          <w:rFonts w:hint="eastAsia"/>
          <w:szCs w:val="24"/>
          <w:lang w:val="en-US" w:eastAsia="zh-CN"/>
        </w:rPr>
        <w:t>年</w:t>
      </w:r>
      <w:r>
        <w:rPr>
          <w:rFonts w:hint="eastAsia"/>
          <w:szCs w:val="24"/>
          <w:lang w:val="en-US" w:eastAsia="zh-CN"/>
        </w:rPr>
        <w:t>10</w:t>
      </w:r>
      <w:r>
        <w:rPr>
          <w:rFonts w:hint="eastAsia"/>
          <w:szCs w:val="24"/>
          <w:lang w:val="en-US" w:eastAsia="zh-CN"/>
        </w:rPr>
        <w:t>月组建，旨在倾力解决下一代视频编码问题。若有充分证据支持新一代视频压缩标准的制定，则非正式联合活动可由正式合作取代。</w:t>
      </w:r>
      <w:r>
        <w:rPr>
          <w:szCs w:val="24"/>
          <w:lang w:val="en-US" w:eastAsia="zh-CN"/>
        </w:rPr>
        <w:t>在</w:t>
      </w:r>
      <w:r>
        <w:rPr>
          <w:szCs w:val="24"/>
          <w:lang w:eastAsia="zh-CN"/>
        </w:rPr>
        <w:t>动态图像专家组（</w:t>
      </w:r>
      <w:r>
        <w:rPr>
          <w:szCs w:val="24"/>
          <w:lang w:val="en-US" w:eastAsia="zh-CN"/>
        </w:rPr>
        <w:t>MPEG</w:t>
      </w:r>
      <w:r>
        <w:rPr>
          <w:szCs w:val="24"/>
          <w:lang w:eastAsia="zh-CN"/>
        </w:rPr>
        <w:t>）的</w:t>
      </w:r>
      <w:r>
        <w:rPr>
          <w:szCs w:val="24"/>
          <w:lang w:val="en-US" w:eastAsia="zh-CN"/>
        </w:rPr>
        <w:t>非正式联合视频探索组（</w:t>
      </w:r>
      <w:r>
        <w:rPr>
          <w:szCs w:val="24"/>
          <w:lang w:eastAsia="zh-CN"/>
        </w:rPr>
        <w:t>JVET</w:t>
      </w:r>
      <w:r>
        <w:rPr>
          <w:szCs w:val="24"/>
          <w:lang w:val="en-US" w:eastAsia="zh-CN"/>
        </w:rPr>
        <w:t>）和迄今重点研究</w:t>
      </w:r>
      <w:r>
        <w:rPr>
          <w:szCs w:val="24"/>
          <w:lang w:val="en-US" w:eastAsia="zh-CN"/>
        </w:rPr>
        <w:t>HEVC</w:t>
      </w:r>
      <w:r>
        <w:rPr>
          <w:szCs w:val="24"/>
          <w:lang w:val="en-US" w:eastAsia="zh-CN"/>
        </w:rPr>
        <w:t>的正式视频压缩联合协作组（</w:t>
      </w:r>
      <w:r>
        <w:rPr>
          <w:szCs w:val="24"/>
          <w:lang w:val="en-US" w:eastAsia="zh-CN"/>
        </w:rPr>
        <w:t>JCT</w:t>
      </w:r>
      <w:r>
        <w:rPr>
          <w:szCs w:val="24"/>
          <w:lang w:val="en-US" w:eastAsia="zh-CN"/>
        </w:rPr>
        <w:t>）内部，有关新一代视频压缩标准的探讨仍在继续。</w:t>
      </w:r>
      <w:r>
        <w:rPr>
          <w:rFonts w:hint="eastAsia"/>
          <w:szCs w:val="24"/>
          <w:lang w:val="en-US" w:eastAsia="zh-CN"/>
        </w:rPr>
        <w:t>本研究结束前，该组将召开一系列会议，保证研究工作取得显著进展，以期在新研究期间开始时开展正式合作。</w:t>
      </w:r>
    </w:p>
    <w:p w:rsidR="00AA1ADD" w:rsidRDefault="00AA1ADD" w:rsidP="00DC189B">
      <w:pPr>
        <w:pStyle w:val="Heading2"/>
        <w:rPr>
          <w:rFonts w:eastAsia="Times New Roman"/>
          <w:lang w:eastAsia="zh-CN"/>
        </w:rPr>
      </w:pPr>
      <w:bookmarkStart w:id="171" w:name="_Toc462664197"/>
      <w:bookmarkStart w:id="172" w:name="_Toc454295846"/>
      <w:bookmarkStart w:id="173" w:name="_Toc20162"/>
      <w:bookmarkStart w:id="174" w:name="_Toc465078814"/>
      <w:bookmarkStart w:id="175" w:name="_Toc465079760"/>
      <w:bookmarkStart w:id="176" w:name="_Toc465081782"/>
      <w:bookmarkStart w:id="177" w:name="_Toc465098862"/>
      <w:r>
        <w:rPr>
          <w:rFonts w:eastAsia="Times New Roman"/>
          <w:lang w:eastAsia="zh-CN"/>
        </w:rPr>
        <w:t>4.2</w:t>
      </w:r>
      <w:r>
        <w:rPr>
          <w:rFonts w:eastAsia="Times New Roman"/>
          <w:lang w:eastAsia="zh-CN"/>
        </w:rPr>
        <w:tab/>
      </w:r>
      <w:bookmarkEnd w:id="171"/>
      <w:bookmarkEnd w:id="172"/>
      <w:r>
        <w:rPr>
          <w:rFonts w:hint="eastAsia"/>
          <w:lang w:val="en-US" w:eastAsia="zh-CN"/>
        </w:rPr>
        <w:t>具有互操作性的可视化监控系统</w:t>
      </w:r>
      <w:bookmarkEnd w:id="173"/>
      <w:bookmarkEnd w:id="174"/>
      <w:bookmarkEnd w:id="175"/>
      <w:bookmarkEnd w:id="176"/>
      <w:bookmarkEnd w:id="177"/>
    </w:p>
    <w:p w:rsidR="00AA1ADD" w:rsidRDefault="00AA1ADD" w:rsidP="002017C9">
      <w:pPr>
        <w:ind w:firstLineChars="200" w:firstLine="480"/>
        <w:rPr>
          <w:iCs/>
          <w:szCs w:val="24"/>
          <w:lang w:val="en-US" w:eastAsia="zh-CN"/>
        </w:rPr>
      </w:pPr>
      <w:r>
        <w:rPr>
          <w:rFonts w:hint="eastAsia"/>
          <w:iCs/>
          <w:szCs w:val="24"/>
          <w:lang w:val="en-US" w:eastAsia="zh-CN"/>
        </w:rPr>
        <w:t>2013-2016</w:t>
      </w:r>
      <w:r>
        <w:rPr>
          <w:rFonts w:hint="eastAsia"/>
          <w:iCs/>
          <w:szCs w:val="24"/>
          <w:lang w:val="en-US" w:eastAsia="zh-CN"/>
        </w:rPr>
        <w:t>研究期间内发布的</w:t>
      </w:r>
      <w:r>
        <w:rPr>
          <w:rFonts w:hint="eastAsia"/>
          <w:iCs/>
          <w:szCs w:val="24"/>
          <w:lang w:val="en-US" w:eastAsia="zh-CN"/>
        </w:rPr>
        <w:t>ITU</w:t>
      </w:r>
      <w:r>
        <w:rPr>
          <w:rFonts w:hint="eastAsia"/>
          <w:iCs/>
          <w:szCs w:val="24"/>
          <w:lang w:val="en-US" w:eastAsia="zh-CN"/>
        </w:rPr>
        <w:t>可视化监控标准有：</w:t>
      </w:r>
    </w:p>
    <w:p w:rsidR="00AA1ADD" w:rsidRDefault="00AA1ADD" w:rsidP="003C2D23">
      <w:pPr>
        <w:ind w:firstLineChars="200" w:firstLine="482"/>
        <w:rPr>
          <w:color w:val="000000"/>
          <w:szCs w:val="24"/>
          <w:lang w:eastAsia="zh-CN"/>
        </w:rPr>
      </w:pPr>
      <w:r>
        <w:rPr>
          <w:rFonts w:eastAsia="Times New Roman"/>
          <w:b/>
          <w:szCs w:val="24"/>
          <w:lang w:eastAsia="zh-CN"/>
        </w:rPr>
        <w:t>ITU-T F.743.1</w:t>
      </w:r>
      <w:r w:rsidR="00C73F50">
        <w:rPr>
          <w:rFonts w:hint="eastAsia"/>
          <w:b/>
          <w:szCs w:val="24"/>
          <w:lang w:eastAsia="zh-CN"/>
        </w:rPr>
        <w:t>“智能可视监测要求”</w:t>
      </w:r>
      <w:r>
        <w:rPr>
          <w:rFonts w:hint="eastAsia"/>
          <w:color w:val="000000"/>
          <w:szCs w:val="24"/>
          <w:lang w:val="fr-FR" w:eastAsia="zh-CN"/>
        </w:rPr>
        <w:t>明确规定了智能可视监测（</w:t>
      </w:r>
      <w:r>
        <w:rPr>
          <w:color w:val="000000"/>
          <w:szCs w:val="24"/>
          <w:lang w:val="fr-FR" w:eastAsia="zh-CN"/>
        </w:rPr>
        <w:t>IVS</w:t>
      </w:r>
      <w:r>
        <w:rPr>
          <w:rFonts w:hint="eastAsia"/>
          <w:color w:val="000000"/>
          <w:szCs w:val="24"/>
          <w:lang w:val="fr-FR" w:eastAsia="zh-CN"/>
        </w:rPr>
        <w:t>）的要求。这些要求是在明确了视频信号的特定目标、行为或属性基础上确定的。</w:t>
      </w:r>
      <w:r>
        <w:rPr>
          <w:rFonts w:hint="eastAsia"/>
          <w:color w:val="000000"/>
          <w:szCs w:val="24"/>
          <w:lang w:val="fr-FR" w:eastAsia="zh-CN"/>
        </w:rPr>
        <w:t>IVS</w:t>
      </w:r>
      <w:r>
        <w:rPr>
          <w:rFonts w:hint="eastAsia"/>
          <w:color w:val="000000"/>
          <w:szCs w:val="24"/>
          <w:lang w:val="fr-FR" w:eastAsia="zh-CN"/>
        </w:rPr>
        <w:t>系统可将视频信号转换</w:t>
      </w:r>
      <w:r>
        <w:rPr>
          <w:rFonts w:hint="eastAsia"/>
          <w:color w:val="000000"/>
          <w:szCs w:val="24"/>
          <w:lang w:val="fr-FR" w:eastAsia="zh-CN"/>
        </w:rPr>
        <w:lastRenderedPageBreak/>
        <w:t>为结构数据，这些数据可进行传输或存档，以便视频监测系统采取相应的行动。本建议书详细说明了</w:t>
      </w:r>
      <w:r>
        <w:rPr>
          <w:rFonts w:hint="eastAsia"/>
          <w:color w:val="000000"/>
          <w:szCs w:val="24"/>
          <w:lang w:val="fr-FR" w:eastAsia="zh-CN"/>
        </w:rPr>
        <w:t>IVS</w:t>
      </w:r>
      <w:r>
        <w:rPr>
          <w:rFonts w:hint="eastAsia"/>
          <w:color w:val="000000"/>
          <w:szCs w:val="24"/>
          <w:lang w:val="fr-FR" w:eastAsia="zh-CN"/>
        </w:rPr>
        <w:t>的使用情境、参考架构和要求。</w:t>
      </w:r>
    </w:p>
    <w:p w:rsidR="00AA1ADD" w:rsidRDefault="00AA1ADD" w:rsidP="003C2D23">
      <w:pPr>
        <w:ind w:firstLineChars="200" w:firstLine="482"/>
        <w:rPr>
          <w:rFonts w:eastAsia="Times New Roman"/>
          <w:szCs w:val="24"/>
          <w:lang w:eastAsia="zh-CN"/>
        </w:rPr>
      </w:pPr>
      <w:r>
        <w:rPr>
          <w:rFonts w:eastAsia="Times New Roman"/>
          <w:b/>
          <w:szCs w:val="24"/>
          <w:lang w:eastAsia="zh-CN"/>
        </w:rPr>
        <w:t>ITU-T F.743.2</w:t>
      </w:r>
      <w:r w:rsidR="00B5759D" w:rsidRPr="001A34C8">
        <w:rPr>
          <w:rFonts w:hint="eastAsia"/>
          <w:b/>
          <w:szCs w:val="24"/>
          <w:lang w:eastAsia="zh-CN"/>
        </w:rPr>
        <w:t>“</w:t>
      </w:r>
      <w:r>
        <w:rPr>
          <w:rFonts w:ascii="SimSun" w:hAnsi="SimSun" w:cs="SimSun" w:hint="eastAsia"/>
          <w:b/>
          <w:szCs w:val="24"/>
          <w:lang w:eastAsia="zh-CN"/>
        </w:rPr>
        <w:t>视觉监控云存储的要求</w:t>
      </w:r>
      <w:r w:rsidR="00B5759D" w:rsidRPr="001A34C8">
        <w:rPr>
          <w:rFonts w:hint="eastAsia"/>
          <w:b/>
          <w:szCs w:val="24"/>
          <w:lang w:eastAsia="zh-CN"/>
        </w:rPr>
        <w:t>”</w:t>
      </w:r>
      <w:r>
        <w:rPr>
          <w:rFonts w:ascii="SimSun" w:hAnsi="SimSun" w:cs="SimSun" w:hint="eastAsia"/>
          <w:bCs/>
          <w:szCs w:val="24"/>
          <w:lang w:eastAsia="zh-CN"/>
        </w:rPr>
        <w:t>云计算可以使服务用户通过网络随时随地、便捷地按需访问可配置存储资源共享池，从而以最少的管理或服务提供商互动迅速提供和释放存储资源。云存储可以实现大规模视觉监控的灵活可靠的数据存储，使其组件模块化和根据实际使用动态分配。</w:t>
      </w:r>
      <w:r>
        <w:rPr>
          <w:rFonts w:eastAsia="Times New Roman" w:hint="eastAsia"/>
          <w:bCs/>
          <w:szCs w:val="24"/>
          <w:lang w:eastAsia="zh-CN"/>
        </w:rPr>
        <w:t>ITU-T F.743.2</w:t>
      </w:r>
      <w:r>
        <w:rPr>
          <w:rFonts w:ascii="SimSun" w:hAnsi="SimSun" w:cs="SimSun" w:hint="eastAsia"/>
          <w:bCs/>
          <w:szCs w:val="24"/>
          <w:lang w:eastAsia="zh-CN"/>
        </w:rPr>
        <w:t>建议书为视觉监控云存储提供了应用情境和要求。</w:t>
      </w:r>
    </w:p>
    <w:p w:rsidR="00AA1ADD" w:rsidRDefault="00AA1ADD" w:rsidP="003C2D23">
      <w:pPr>
        <w:ind w:firstLineChars="200" w:firstLine="482"/>
        <w:rPr>
          <w:rFonts w:eastAsia="Times New Roman"/>
          <w:szCs w:val="24"/>
          <w:lang w:eastAsia="zh-CN"/>
        </w:rPr>
      </w:pPr>
      <w:r>
        <w:rPr>
          <w:rFonts w:eastAsia="Times New Roman"/>
          <w:b/>
          <w:szCs w:val="24"/>
          <w:lang w:eastAsia="zh-CN"/>
        </w:rPr>
        <w:t>ITU-T F.743.3</w:t>
      </w:r>
      <w:r>
        <w:rPr>
          <w:rFonts w:ascii="SimSun" w:hAnsi="SimSun" w:cs="SimSun" w:hint="eastAsia"/>
          <w:b/>
          <w:szCs w:val="24"/>
          <w:lang w:eastAsia="zh-CN"/>
        </w:rPr>
        <w:t>建议书</w:t>
      </w:r>
      <w:r w:rsidR="00B5759D" w:rsidRPr="001A34C8">
        <w:rPr>
          <w:rFonts w:hint="eastAsia"/>
          <w:b/>
          <w:szCs w:val="24"/>
          <w:lang w:eastAsia="zh-CN"/>
        </w:rPr>
        <w:t>“</w:t>
      </w:r>
      <w:r>
        <w:rPr>
          <w:rFonts w:ascii="SimSun" w:hAnsi="SimSun" w:cs="SimSun" w:hint="eastAsia"/>
          <w:b/>
          <w:szCs w:val="24"/>
          <w:lang w:eastAsia="zh-CN"/>
        </w:rPr>
        <w:t>视觉监控系统的互通要求</w:t>
      </w:r>
      <w:r w:rsidR="00B5759D" w:rsidRPr="001A34C8">
        <w:rPr>
          <w:rFonts w:hint="eastAsia"/>
          <w:b/>
          <w:szCs w:val="24"/>
          <w:lang w:eastAsia="zh-CN"/>
        </w:rPr>
        <w:t>”</w:t>
      </w:r>
      <w:r>
        <w:rPr>
          <w:rFonts w:ascii="SimSun" w:hAnsi="SimSun" w:cs="SimSun" w:hint="eastAsia"/>
          <w:bCs/>
          <w:szCs w:val="24"/>
          <w:lang w:eastAsia="zh-CN"/>
        </w:rPr>
        <w:t>视觉监控系统互通机制可以实现多媒体（如视频、音频、图像）跨系统调度，使不同视觉监控系统的资源和数据得到共享。</w:t>
      </w:r>
      <w:r>
        <w:rPr>
          <w:rFonts w:eastAsia="Times New Roman" w:hint="eastAsia"/>
          <w:bCs/>
          <w:szCs w:val="24"/>
          <w:lang w:eastAsia="zh-CN"/>
        </w:rPr>
        <w:t>ITU-T F.743.2</w:t>
      </w:r>
      <w:r>
        <w:rPr>
          <w:rFonts w:ascii="SimSun" w:hAnsi="SimSun" w:cs="SimSun" w:hint="eastAsia"/>
          <w:bCs/>
          <w:szCs w:val="24"/>
          <w:lang w:eastAsia="zh-CN"/>
        </w:rPr>
        <w:t>建议书为视觉监控系统互通提供了服务情境和功能要求。</w:t>
      </w:r>
    </w:p>
    <w:p w:rsidR="00AA1ADD" w:rsidRDefault="00AA1ADD" w:rsidP="00DC189B">
      <w:pPr>
        <w:pStyle w:val="Heading2"/>
        <w:rPr>
          <w:lang w:eastAsia="zh-CN"/>
        </w:rPr>
      </w:pPr>
      <w:bookmarkStart w:id="178" w:name="_Toc1999"/>
      <w:bookmarkStart w:id="179" w:name="_Toc465078815"/>
      <w:bookmarkStart w:id="180" w:name="_Toc465079761"/>
      <w:bookmarkStart w:id="181" w:name="_Toc465081783"/>
      <w:bookmarkStart w:id="182" w:name="_Toc465098863"/>
      <w:r>
        <w:rPr>
          <w:lang w:eastAsia="zh-CN"/>
        </w:rPr>
        <w:t>4.3</w:t>
      </w:r>
      <w:r>
        <w:rPr>
          <w:lang w:eastAsia="zh-CN"/>
        </w:rPr>
        <w:tab/>
      </w:r>
      <w:r>
        <w:rPr>
          <w:rFonts w:hint="eastAsia"/>
          <w:lang w:val="en-US" w:eastAsia="zh-CN"/>
        </w:rPr>
        <w:t>智能电视系统</w:t>
      </w:r>
      <w:bookmarkEnd w:id="178"/>
      <w:bookmarkEnd w:id="179"/>
      <w:bookmarkEnd w:id="180"/>
      <w:bookmarkEnd w:id="181"/>
      <w:bookmarkEnd w:id="182"/>
    </w:p>
    <w:p w:rsidR="00AA1ADD" w:rsidRDefault="00AA1ADD" w:rsidP="00451E9D">
      <w:pPr>
        <w:ind w:firstLineChars="200" w:firstLine="482"/>
        <w:rPr>
          <w:rFonts w:eastAsia="Times New Roman"/>
          <w:szCs w:val="24"/>
          <w:lang w:eastAsia="zh-CN"/>
        </w:rPr>
      </w:pPr>
      <w:r w:rsidRPr="00451E9D">
        <w:rPr>
          <w:b/>
          <w:szCs w:val="24"/>
          <w:lang w:eastAsia="zh-CN"/>
        </w:rPr>
        <w:t>ITU-T J.207</w:t>
      </w:r>
      <w:r w:rsidRPr="00451E9D">
        <w:rPr>
          <w:rFonts w:hint="eastAsia"/>
          <w:b/>
          <w:szCs w:val="24"/>
          <w:lang w:eastAsia="zh-CN"/>
        </w:rPr>
        <w:t>“集成</w:t>
      </w:r>
      <w:r w:rsidRPr="00451E9D">
        <w:rPr>
          <w:b/>
          <w:szCs w:val="24"/>
          <w:lang w:eastAsia="zh-CN"/>
        </w:rPr>
        <w:t>广播和宽带数字电视应用控制框架规范</w:t>
      </w:r>
      <w:r w:rsidRPr="00451E9D">
        <w:rPr>
          <w:rFonts w:hint="eastAsia"/>
          <w:b/>
          <w:szCs w:val="24"/>
          <w:lang w:eastAsia="zh-CN"/>
        </w:rPr>
        <w:t>”</w:t>
      </w:r>
      <w:r>
        <w:rPr>
          <w:szCs w:val="24"/>
          <w:lang w:eastAsia="zh-CN"/>
        </w:rPr>
        <w:t>。</w:t>
      </w:r>
      <w:r>
        <w:rPr>
          <w:color w:val="000000"/>
          <w:szCs w:val="24"/>
          <w:lang w:eastAsia="zh-CN"/>
        </w:rPr>
        <w:t>根据</w:t>
      </w:r>
      <w:r>
        <w:rPr>
          <w:color w:val="000000"/>
          <w:szCs w:val="24"/>
          <w:lang w:eastAsia="zh-CN"/>
        </w:rPr>
        <w:t>ITU-T J.205</w:t>
      </w:r>
      <w:r>
        <w:rPr>
          <w:rFonts w:hint="eastAsia"/>
          <w:color w:val="000000"/>
          <w:szCs w:val="24"/>
          <w:lang w:eastAsia="zh-CN"/>
        </w:rPr>
        <w:t>“集成</w:t>
      </w:r>
      <w:r>
        <w:rPr>
          <w:color w:val="000000"/>
          <w:szCs w:val="24"/>
          <w:lang w:eastAsia="zh-CN"/>
        </w:rPr>
        <w:t>广播和宽带数字电视应用控制框架</w:t>
      </w:r>
      <w:r>
        <w:rPr>
          <w:rFonts w:hint="eastAsia"/>
          <w:color w:val="000000"/>
          <w:szCs w:val="24"/>
          <w:lang w:eastAsia="zh-CN"/>
        </w:rPr>
        <w:t>要求”和依据</w:t>
      </w:r>
      <w:r>
        <w:rPr>
          <w:color w:val="000000"/>
          <w:szCs w:val="24"/>
          <w:lang w:eastAsia="zh-CN"/>
        </w:rPr>
        <w:t>ITU-T J.206</w:t>
      </w:r>
      <w:r>
        <w:rPr>
          <w:rFonts w:hint="eastAsia"/>
          <w:color w:val="000000"/>
          <w:szCs w:val="24"/>
          <w:lang w:eastAsia="zh-CN"/>
        </w:rPr>
        <w:t>建议书“集成广播和宽带数字电视应用控制框架架构”确定的架构观点，新的</w:t>
      </w:r>
      <w:r>
        <w:rPr>
          <w:color w:val="000000"/>
          <w:szCs w:val="24"/>
          <w:lang w:eastAsia="zh-CN"/>
        </w:rPr>
        <w:t>ITU-T J.207</w:t>
      </w:r>
      <w:r>
        <w:rPr>
          <w:rFonts w:hint="eastAsia"/>
          <w:color w:val="000000"/>
          <w:szCs w:val="24"/>
          <w:lang w:eastAsia="zh-CN"/>
        </w:rPr>
        <w:t>建议书为计划通过提供集成广播和宽带数字电视业务制定集成广播宽带系统解决方案的主管部门和实体提供指导，并确定了为部署具有数字电视功能的设备所需的高级别</w:t>
      </w:r>
      <w:r>
        <w:rPr>
          <w:color w:val="000000"/>
          <w:szCs w:val="24"/>
          <w:lang w:eastAsia="zh-CN"/>
        </w:rPr>
        <w:t>API</w:t>
      </w:r>
      <w:r>
        <w:rPr>
          <w:rFonts w:hint="eastAsia"/>
          <w:color w:val="000000"/>
          <w:szCs w:val="24"/>
          <w:lang w:eastAsia="zh-CN"/>
        </w:rPr>
        <w:t>。该框架负责管理和控制通过</w:t>
      </w:r>
      <w:r>
        <w:rPr>
          <w:rFonts w:hint="eastAsia"/>
          <w:color w:val="000000"/>
          <w:szCs w:val="24"/>
          <w:lang w:eastAsia="zh-CN"/>
        </w:rPr>
        <w:t>DTV</w:t>
      </w:r>
      <w:r>
        <w:rPr>
          <w:rFonts w:hint="eastAsia"/>
          <w:color w:val="000000"/>
          <w:szCs w:val="24"/>
          <w:lang w:eastAsia="zh-CN"/>
        </w:rPr>
        <w:t>服务获得的互动内容和应用，而这些</w:t>
      </w:r>
      <w:r>
        <w:rPr>
          <w:rFonts w:hint="eastAsia"/>
          <w:color w:val="000000"/>
          <w:szCs w:val="24"/>
          <w:lang w:eastAsia="zh-CN"/>
        </w:rPr>
        <w:t>DTV</w:t>
      </w:r>
      <w:r>
        <w:rPr>
          <w:rFonts w:hint="eastAsia"/>
          <w:color w:val="000000"/>
          <w:szCs w:val="24"/>
          <w:lang w:eastAsia="zh-CN"/>
        </w:rPr>
        <w:t>服务是由最终用户安装或由设备制造商嵌入的，向他们提供一个统一的实施环境。</w:t>
      </w:r>
    </w:p>
    <w:p w:rsidR="00AA1ADD" w:rsidRDefault="00AA1ADD" w:rsidP="003C2D23">
      <w:pPr>
        <w:ind w:firstLineChars="200" w:firstLine="482"/>
        <w:rPr>
          <w:rFonts w:eastAsia="Times New Roman"/>
          <w:szCs w:val="24"/>
          <w:lang w:eastAsia="zh-CN"/>
        </w:rPr>
      </w:pPr>
      <w:r>
        <w:rPr>
          <w:rFonts w:eastAsia="Times New Roman"/>
          <w:b/>
          <w:bCs/>
          <w:szCs w:val="24"/>
          <w:lang w:eastAsia="zh-CN"/>
        </w:rPr>
        <w:t>ITU-T J.230</w:t>
      </w:r>
      <w:r w:rsidR="00B5759D" w:rsidRPr="001A34C8">
        <w:rPr>
          <w:rFonts w:hint="eastAsia"/>
          <w:b/>
          <w:szCs w:val="24"/>
          <w:lang w:eastAsia="zh-CN"/>
        </w:rPr>
        <w:t>“</w:t>
      </w:r>
      <w:r>
        <w:rPr>
          <w:rFonts w:ascii="SimSun" w:hAnsi="SimSun" w:cs="SimSun" w:hint="eastAsia"/>
          <w:b/>
          <w:szCs w:val="24"/>
          <w:lang w:eastAsia="zh-CN"/>
        </w:rPr>
        <w:t>有线电视机顶盒与移动第二屏幕设备集成的平台功能性要求</w:t>
      </w:r>
      <w:r w:rsidR="00B5759D" w:rsidRPr="001A34C8">
        <w:rPr>
          <w:rFonts w:hint="eastAsia"/>
          <w:b/>
          <w:szCs w:val="24"/>
          <w:lang w:eastAsia="zh-CN"/>
        </w:rPr>
        <w:t>”</w:t>
      </w:r>
      <w:r>
        <w:rPr>
          <w:rFonts w:hint="eastAsia"/>
          <w:szCs w:val="24"/>
          <w:lang w:val="en-US" w:eastAsia="zh-CN"/>
        </w:rPr>
        <w:t>协助业内企业利用移动设备对电视机的遥控能力。</w:t>
      </w:r>
      <w:r>
        <w:rPr>
          <w:rFonts w:hint="eastAsia"/>
          <w:color w:val="000000"/>
          <w:szCs w:val="24"/>
          <w:lang w:eastAsia="zh-CN"/>
        </w:rPr>
        <w:t>整合这些移动设备</w:t>
      </w:r>
      <w:r>
        <w:rPr>
          <w:color w:val="000000"/>
          <w:szCs w:val="24"/>
          <w:lang w:eastAsia="zh-CN"/>
        </w:rPr>
        <w:t>，</w:t>
      </w:r>
      <w:r>
        <w:rPr>
          <w:rFonts w:hint="eastAsia"/>
          <w:color w:val="000000"/>
          <w:szCs w:val="24"/>
          <w:lang w:eastAsia="zh-CN"/>
        </w:rPr>
        <w:t>也称为电视和有线电视机顶盒</w:t>
      </w:r>
      <w:r>
        <w:rPr>
          <w:color w:val="000000"/>
          <w:szCs w:val="24"/>
          <w:lang w:eastAsia="zh-CN"/>
        </w:rPr>
        <w:t>（</w:t>
      </w:r>
      <w:r>
        <w:rPr>
          <w:color w:val="000000"/>
          <w:szCs w:val="24"/>
          <w:lang w:eastAsia="zh-CN"/>
        </w:rPr>
        <w:t>STB</w:t>
      </w:r>
      <w:r>
        <w:rPr>
          <w:color w:val="000000"/>
          <w:szCs w:val="24"/>
          <w:lang w:eastAsia="zh-CN"/>
        </w:rPr>
        <w:t>）</w:t>
      </w:r>
      <w:r>
        <w:rPr>
          <w:rFonts w:hint="eastAsia"/>
          <w:color w:val="000000"/>
          <w:szCs w:val="24"/>
          <w:lang w:eastAsia="zh-CN"/>
        </w:rPr>
        <w:t>平台的第二屏幕</w:t>
      </w:r>
      <w:r>
        <w:rPr>
          <w:color w:val="000000"/>
          <w:szCs w:val="24"/>
          <w:lang w:eastAsia="zh-CN"/>
        </w:rPr>
        <w:t>，</w:t>
      </w:r>
      <w:r>
        <w:rPr>
          <w:rFonts w:hint="eastAsia"/>
          <w:color w:val="000000"/>
          <w:szCs w:val="24"/>
          <w:lang w:eastAsia="zh-CN"/>
        </w:rPr>
        <w:t>支持若干基于内容共享、同步、用户交互和定制展示的情形。这种集成还提供了机会，以纳入直观的和方便的用户界面以及其它方面，以更好地展示信息。</w:t>
      </w:r>
      <w:r>
        <w:rPr>
          <w:color w:val="000000"/>
          <w:szCs w:val="24"/>
          <w:lang w:eastAsia="zh-CN"/>
        </w:rPr>
        <w:t>ITU-T J</w:t>
      </w:r>
      <w:r>
        <w:rPr>
          <w:rFonts w:hint="eastAsia"/>
          <w:color w:val="000000"/>
          <w:szCs w:val="24"/>
          <w:lang w:eastAsia="zh-CN"/>
        </w:rPr>
        <w:t>.</w:t>
      </w:r>
      <w:r>
        <w:rPr>
          <w:color w:val="000000"/>
          <w:szCs w:val="24"/>
          <w:lang w:eastAsia="zh-CN"/>
        </w:rPr>
        <w:t>230</w:t>
      </w:r>
      <w:r>
        <w:rPr>
          <w:rFonts w:hint="eastAsia"/>
          <w:color w:val="000000"/>
          <w:szCs w:val="24"/>
          <w:lang w:eastAsia="zh-CN"/>
        </w:rPr>
        <w:t>建议书定义了这些情形中涉及的、关于有线电视机顶盒（</w:t>
      </w:r>
      <w:r>
        <w:rPr>
          <w:rFonts w:hint="eastAsia"/>
          <w:color w:val="000000"/>
          <w:szCs w:val="24"/>
          <w:lang w:eastAsia="zh-CN"/>
        </w:rPr>
        <w:t>STB</w:t>
      </w:r>
      <w:r>
        <w:rPr>
          <w:rFonts w:hint="eastAsia"/>
          <w:color w:val="000000"/>
          <w:szCs w:val="24"/>
          <w:lang w:eastAsia="zh-CN"/>
        </w:rPr>
        <w:t>）和移动平台的高层要求。本建议书也描述了一些有用的应用情形，以说明需求背后的想法。</w:t>
      </w:r>
    </w:p>
    <w:p w:rsidR="00AA1ADD" w:rsidRDefault="00AA1ADD" w:rsidP="003C2D23">
      <w:pPr>
        <w:ind w:firstLineChars="200" w:firstLine="482"/>
        <w:rPr>
          <w:szCs w:val="24"/>
          <w:lang w:val="en-US" w:eastAsia="zh-CN"/>
        </w:rPr>
      </w:pPr>
      <w:r>
        <w:rPr>
          <w:rFonts w:eastAsia="Times New Roman"/>
          <w:b/>
          <w:bCs/>
          <w:szCs w:val="24"/>
          <w:lang w:val="en-US" w:eastAsia="zh-CN"/>
        </w:rPr>
        <w:t>ITU-T J.301</w:t>
      </w:r>
      <w:r w:rsidR="00B5759D" w:rsidRPr="001A34C8">
        <w:rPr>
          <w:rFonts w:hint="eastAsia"/>
          <w:b/>
          <w:bCs/>
          <w:szCs w:val="24"/>
          <w:lang w:val="en-US" w:eastAsia="zh-CN"/>
        </w:rPr>
        <w:t>“</w:t>
      </w:r>
      <w:r>
        <w:rPr>
          <w:rFonts w:ascii="SimSun" w:hAnsi="SimSun" w:cs="SimSun" w:hint="eastAsia"/>
          <w:b/>
          <w:bCs/>
          <w:szCs w:val="24"/>
          <w:lang w:val="en-US" w:eastAsia="zh-CN"/>
        </w:rPr>
        <w:t>增强现实智能电视系统的要求</w:t>
      </w:r>
      <w:r w:rsidR="00B5759D" w:rsidRPr="001A34C8">
        <w:rPr>
          <w:rFonts w:hint="eastAsia"/>
          <w:b/>
          <w:bCs/>
          <w:szCs w:val="24"/>
          <w:lang w:val="en-US" w:eastAsia="zh-CN"/>
        </w:rPr>
        <w:t>”</w:t>
      </w:r>
      <w:r>
        <w:rPr>
          <w:rFonts w:hint="eastAsia"/>
          <w:szCs w:val="24"/>
          <w:lang w:val="en-US" w:eastAsia="zh-CN"/>
        </w:rPr>
        <w:t>建议书是一个有关增强现实（</w:t>
      </w:r>
      <w:r>
        <w:rPr>
          <w:rFonts w:hint="eastAsia"/>
          <w:szCs w:val="24"/>
          <w:lang w:val="en-US" w:eastAsia="zh-CN"/>
        </w:rPr>
        <w:t>AR</w:t>
      </w:r>
      <w:r>
        <w:rPr>
          <w:rFonts w:hint="eastAsia"/>
          <w:szCs w:val="24"/>
          <w:lang w:val="en-US" w:eastAsia="zh-CN"/>
        </w:rPr>
        <w:t>）智能有线电视的新标准。</w:t>
      </w:r>
      <w:r>
        <w:rPr>
          <w:szCs w:val="24"/>
          <w:lang w:val="en-US" w:eastAsia="zh-CN"/>
        </w:rPr>
        <w:t>ITU-T J.301</w:t>
      </w:r>
      <w:r>
        <w:rPr>
          <w:rFonts w:hint="eastAsia"/>
          <w:szCs w:val="24"/>
          <w:lang w:val="en-US" w:eastAsia="zh-CN"/>
        </w:rPr>
        <w:t>建议书规定了增强现实智能电视系统的要求。该建议书旨在通过提供</w:t>
      </w:r>
      <w:r>
        <w:rPr>
          <w:rFonts w:hint="eastAsia"/>
          <w:szCs w:val="24"/>
          <w:lang w:val="en-US" w:eastAsia="zh-CN"/>
        </w:rPr>
        <w:t>AR</w:t>
      </w:r>
      <w:r>
        <w:rPr>
          <w:rFonts w:hint="eastAsia"/>
          <w:szCs w:val="24"/>
          <w:lang w:val="en-US" w:eastAsia="zh-CN"/>
        </w:rPr>
        <w:t>技术来实现新的广播服务。为</w:t>
      </w:r>
      <w:r>
        <w:rPr>
          <w:szCs w:val="24"/>
          <w:lang w:val="en-US" w:eastAsia="zh-CN"/>
        </w:rPr>
        <w:t>实现</w:t>
      </w:r>
      <w:r>
        <w:rPr>
          <w:rFonts w:hint="eastAsia"/>
          <w:szCs w:val="24"/>
          <w:lang w:val="en-US" w:eastAsia="zh-CN"/>
        </w:rPr>
        <w:t>此类</w:t>
      </w:r>
      <w:r>
        <w:rPr>
          <w:szCs w:val="24"/>
          <w:lang w:val="en-US" w:eastAsia="zh-CN"/>
        </w:rPr>
        <w:t>服务，系统需要满足</w:t>
      </w:r>
      <w:r>
        <w:rPr>
          <w:szCs w:val="24"/>
          <w:lang w:val="en-US" w:eastAsia="zh-CN"/>
        </w:rPr>
        <w:t>ITU-T J.301</w:t>
      </w:r>
      <w:r>
        <w:rPr>
          <w:rFonts w:hint="eastAsia"/>
          <w:szCs w:val="24"/>
          <w:lang w:val="en-US" w:eastAsia="zh-CN"/>
        </w:rPr>
        <w:t>确定</w:t>
      </w:r>
      <w:r>
        <w:rPr>
          <w:szCs w:val="24"/>
          <w:lang w:val="en-US" w:eastAsia="zh-CN"/>
        </w:rPr>
        <w:t>的若干技术要求。</w:t>
      </w:r>
    </w:p>
    <w:p w:rsidR="00AA1ADD" w:rsidRDefault="00AA1ADD">
      <w:pPr>
        <w:ind w:firstLineChars="200" w:firstLine="480"/>
        <w:rPr>
          <w:szCs w:val="24"/>
          <w:lang w:val="en-US" w:eastAsia="zh-CN"/>
        </w:rPr>
      </w:pPr>
      <w:r>
        <w:rPr>
          <w:rFonts w:hint="eastAsia"/>
          <w:szCs w:val="24"/>
          <w:lang w:val="en-US" w:eastAsia="zh-CN"/>
        </w:rPr>
        <w:t>根据</w:t>
      </w:r>
      <w:r>
        <w:rPr>
          <w:rFonts w:hint="eastAsia"/>
          <w:szCs w:val="24"/>
          <w:lang w:val="en-US" w:eastAsia="zh-CN"/>
        </w:rPr>
        <w:t>A</w:t>
      </w:r>
      <w:r>
        <w:rPr>
          <w:szCs w:val="24"/>
          <w:lang w:val="en-US" w:eastAsia="zh-CN"/>
        </w:rPr>
        <w:t>R</w:t>
      </w:r>
      <w:r>
        <w:rPr>
          <w:rFonts w:hint="eastAsia"/>
          <w:szCs w:val="24"/>
          <w:lang w:val="en-US" w:eastAsia="zh-CN"/>
        </w:rPr>
        <w:t>智能有</w:t>
      </w:r>
      <w:r>
        <w:rPr>
          <w:szCs w:val="24"/>
          <w:lang w:val="en-US" w:eastAsia="zh-CN"/>
        </w:rPr>
        <w:t>线电视，</w:t>
      </w:r>
      <w:r>
        <w:rPr>
          <w:szCs w:val="24"/>
          <w:lang w:val="en-US" w:eastAsia="zh-CN"/>
        </w:rPr>
        <w:t>ITU-T</w:t>
      </w:r>
      <w:r>
        <w:rPr>
          <w:rFonts w:hint="eastAsia"/>
          <w:szCs w:val="24"/>
          <w:lang w:val="en-US" w:eastAsia="zh-CN"/>
        </w:rPr>
        <w:t>第</w:t>
      </w:r>
      <w:r>
        <w:rPr>
          <w:rFonts w:hint="eastAsia"/>
          <w:szCs w:val="24"/>
          <w:lang w:val="en-US" w:eastAsia="zh-CN"/>
        </w:rPr>
        <w:t>9</w:t>
      </w:r>
      <w:r>
        <w:rPr>
          <w:rFonts w:hint="eastAsia"/>
          <w:szCs w:val="24"/>
          <w:lang w:val="en-US" w:eastAsia="zh-CN"/>
        </w:rPr>
        <w:t>研究</w:t>
      </w:r>
      <w:r>
        <w:rPr>
          <w:szCs w:val="24"/>
          <w:lang w:val="en-US" w:eastAsia="zh-CN"/>
        </w:rPr>
        <w:t>组将继续研究多</w:t>
      </w:r>
      <w:r>
        <w:rPr>
          <w:szCs w:val="24"/>
          <w:lang w:val="en-US" w:eastAsia="zh-CN"/>
        </w:rPr>
        <w:t>DRM</w:t>
      </w:r>
      <w:r>
        <w:rPr>
          <w:szCs w:val="24"/>
          <w:lang w:val="en-US" w:eastAsia="zh-CN"/>
        </w:rPr>
        <w:t>环境中的多屏幕系统及超高清电视的要求和功能</w:t>
      </w:r>
      <w:r>
        <w:rPr>
          <w:rFonts w:hint="eastAsia"/>
          <w:szCs w:val="24"/>
          <w:lang w:val="en-US" w:eastAsia="zh-CN"/>
        </w:rPr>
        <w:t>规范。</w:t>
      </w:r>
    </w:p>
    <w:p w:rsidR="00AA1ADD" w:rsidRPr="00417845" w:rsidRDefault="00AA1ADD" w:rsidP="00417845">
      <w:pPr>
        <w:pStyle w:val="Heading2"/>
      </w:pPr>
      <w:bookmarkStart w:id="183" w:name="_2.8_IPTV_and"/>
      <w:bookmarkStart w:id="184" w:name="_Toc438553946"/>
      <w:bookmarkStart w:id="185" w:name="_Toc462664201"/>
      <w:bookmarkStart w:id="186" w:name="_Toc453932942"/>
      <w:bookmarkStart w:id="187" w:name="_Ref436238069"/>
      <w:bookmarkStart w:id="188" w:name="_Toc454295848"/>
      <w:bookmarkStart w:id="189" w:name="_Toc453929070"/>
      <w:bookmarkStart w:id="190" w:name="_Toc416161332"/>
      <w:bookmarkStart w:id="191" w:name="_Toc22139"/>
      <w:bookmarkStart w:id="192" w:name="_Toc465078379"/>
      <w:bookmarkStart w:id="193" w:name="_Toc465078816"/>
      <w:bookmarkStart w:id="194" w:name="_Toc465079762"/>
      <w:bookmarkStart w:id="195" w:name="_Toc465081784"/>
      <w:bookmarkStart w:id="196" w:name="_Toc465098864"/>
      <w:bookmarkEnd w:id="183"/>
      <w:r w:rsidRPr="00417845">
        <w:t>4.4</w:t>
      </w:r>
      <w:r w:rsidRPr="00417845">
        <w:tab/>
      </w:r>
      <w:bookmarkEnd w:id="184"/>
      <w:bookmarkEnd w:id="185"/>
      <w:bookmarkEnd w:id="186"/>
      <w:bookmarkEnd w:id="187"/>
      <w:bookmarkEnd w:id="188"/>
      <w:bookmarkEnd w:id="189"/>
      <w:bookmarkEnd w:id="190"/>
      <w:r w:rsidRPr="00417845">
        <w:rPr>
          <w:rFonts w:hint="eastAsia"/>
        </w:rPr>
        <w:t>IPTV</w:t>
      </w:r>
      <w:r w:rsidRPr="00417845">
        <w:rPr>
          <w:rFonts w:hint="eastAsia"/>
        </w:rPr>
        <w:t>和数字标牌</w:t>
      </w:r>
      <w:bookmarkEnd w:id="191"/>
      <w:bookmarkEnd w:id="192"/>
      <w:bookmarkEnd w:id="193"/>
      <w:bookmarkEnd w:id="194"/>
      <w:bookmarkEnd w:id="195"/>
      <w:bookmarkEnd w:id="196"/>
    </w:p>
    <w:p w:rsidR="00AA1ADD" w:rsidRDefault="00CB2B0C" w:rsidP="002C7563">
      <w:pPr>
        <w:ind w:firstLineChars="200" w:firstLine="480"/>
        <w:rPr>
          <w:lang w:val="en-US" w:eastAsia="zh-CN"/>
        </w:rPr>
      </w:pPr>
      <w:r w:rsidRPr="002C7563">
        <w:rPr>
          <w:noProof/>
          <w:lang w:eastAsia="zh-CN"/>
        </w:rPr>
        <mc:AlternateContent>
          <mc:Choice Requires="wps">
            <w:drawing>
              <wp:anchor distT="91440" distB="91440" distL="114300" distR="114300" simplePos="0" relativeHeight="251644928" behindDoc="0" locked="0" layoutInCell="1" allowOverlap="1" wp14:anchorId="31B1169E" wp14:editId="71BD76B3">
                <wp:simplePos x="0" y="0"/>
                <wp:positionH relativeFrom="page">
                  <wp:align>center</wp:align>
                </wp:positionH>
                <wp:positionV relativeFrom="paragraph">
                  <wp:posOffset>274320</wp:posOffset>
                </wp:positionV>
                <wp:extent cx="3578225" cy="1310640"/>
                <wp:effectExtent l="0" t="0" r="0" b="0"/>
                <wp:wrapTopAndBottom/>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310640"/>
                        </a:xfrm>
                        <a:prstGeom prst="rect">
                          <a:avLst/>
                        </a:prstGeom>
                        <a:noFill/>
                        <a:ln w="9525">
                          <a:noFill/>
                          <a:miter lim="800000"/>
                        </a:ln>
                      </wps:spPr>
                      <wps:txbx>
                        <w:txbxContent>
                          <w:p w:rsidR="001A39F0" w:rsidRPr="00291BE0" w:rsidRDefault="001A39F0">
                            <w:pPr>
                              <w:pBdr>
                                <w:top w:val="single" w:sz="24" w:space="8" w:color="4F81BD"/>
                                <w:bottom w:val="single" w:sz="24" w:space="8" w:color="4F81BD"/>
                              </w:pBdr>
                              <w:rPr>
                                <w:rFonts w:eastAsia="STKaiti"/>
                                <w:iCs/>
                                <w:color w:val="4F81BD"/>
                                <w:lang w:eastAsia="zh-CN"/>
                              </w:rPr>
                            </w:pPr>
                            <w:r w:rsidRPr="00291BE0">
                              <w:rPr>
                                <w:rFonts w:eastAsia="STKaiti"/>
                                <w:iCs/>
                                <w:color w:val="4F81BD"/>
                                <w:lang w:val="en-US" w:eastAsia="zh-CN"/>
                              </w:rPr>
                              <w:t>ITU</w:t>
                            </w:r>
                            <w:r w:rsidRPr="00291BE0">
                              <w:rPr>
                                <w:rFonts w:eastAsia="STKaiti"/>
                                <w:iCs/>
                                <w:color w:val="4F81BD"/>
                                <w:lang w:val="en-US" w:eastAsia="zh-CN"/>
                              </w:rPr>
                              <w:t>继续制定涉及</w:t>
                            </w:r>
                            <w:r w:rsidRPr="00291BE0">
                              <w:rPr>
                                <w:rFonts w:eastAsia="STKaiti"/>
                                <w:iCs/>
                                <w:color w:val="4F81BD"/>
                                <w:lang w:val="en-US" w:eastAsia="zh-CN"/>
                              </w:rPr>
                              <w:t>IPTV</w:t>
                            </w:r>
                            <w:r w:rsidRPr="00291BE0">
                              <w:rPr>
                                <w:rFonts w:eastAsia="STKaiti"/>
                                <w:iCs/>
                                <w:color w:val="4F81BD"/>
                                <w:lang w:val="en-US" w:eastAsia="zh-CN"/>
                              </w:rPr>
                              <w:t>服务和终端的标准（详情参见</w:t>
                            </w:r>
                            <w:r w:rsidRPr="00291BE0">
                              <w:rPr>
                                <w:rFonts w:eastAsia="STKaiti"/>
                                <w:iCs/>
                                <w:color w:val="4F81BD"/>
                                <w:lang w:eastAsia="zh-CN"/>
                              </w:rPr>
                              <w:t>ITU-T H.700-</w:t>
                            </w:r>
                            <w:r w:rsidRPr="00291BE0">
                              <w:rPr>
                                <w:rFonts w:eastAsia="STKaiti"/>
                                <w:iCs/>
                                <w:color w:val="4F81BD"/>
                                <w:lang w:val="en-US" w:eastAsia="zh-CN"/>
                              </w:rPr>
                              <w:t>系列标准）。其中，</w:t>
                            </w:r>
                            <w:r w:rsidRPr="00291BE0">
                              <w:rPr>
                                <w:rFonts w:eastAsia="STKaiti"/>
                                <w:iCs/>
                                <w:color w:val="4F81BD"/>
                                <w:lang w:eastAsia="zh-CN"/>
                              </w:rPr>
                              <w:t>ITU-T H</w:t>
                            </w:r>
                            <w:r>
                              <w:rPr>
                                <w:rFonts w:eastAsia="STKaiti"/>
                                <w:iCs/>
                                <w:color w:val="4F81BD"/>
                                <w:lang w:eastAsia="zh-CN"/>
                              </w:rPr>
                              <w:t>.721</w:t>
                            </w:r>
                            <w:r>
                              <w:rPr>
                                <w:rFonts w:eastAsia="STKaiti" w:hint="eastAsia"/>
                                <w:iCs/>
                                <w:color w:val="4F81BD"/>
                                <w:lang w:eastAsia="zh-CN"/>
                              </w:rPr>
                              <w:t>、</w:t>
                            </w:r>
                            <w:r w:rsidRPr="00291BE0">
                              <w:rPr>
                                <w:rFonts w:eastAsia="STKaiti"/>
                                <w:iCs/>
                                <w:color w:val="4F81BD"/>
                                <w:lang w:eastAsia="zh-CN"/>
                              </w:rPr>
                              <w:t>H.761</w:t>
                            </w:r>
                            <w:r w:rsidRPr="00291BE0">
                              <w:rPr>
                                <w:rFonts w:eastAsia="STKaiti"/>
                                <w:iCs/>
                                <w:color w:val="4F81BD"/>
                                <w:lang w:val="en-US" w:eastAsia="zh-CN"/>
                              </w:rPr>
                              <w:t>和</w:t>
                            </w:r>
                            <w:r w:rsidRPr="00291BE0">
                              <w:rPr>
                                <w:rFonts w:eastAsia="STKaiti"/>
                                <w:iCs/>
                                <w:color w:val="4F81BD"/>
                                <w:lang w:eastAsia="zh-CN"/>
                              </w:rPr>
                              <w:t>H.762</w:t>
                            </w:r>
                            <w:r w:rsidRPr="00291BE0">
                              <w:rPr>
                                <w:rFonts w:eastAsia="STKaiti"/>
                                <w:iCs/>
                                <w:color w:val="4F81BD"/>
                                <w:lang w:val="en-US" w:eastAsia="zh-CN"/>
                              </w:rPr>
                              <w:t>标准已为成百上千万亚洲用户所使用。</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1B1169E" id="_x0000_s1034" type="#_x0000_t202" style="position:absolute;left:0;text-align:left;margin-left:0;margin-top:21.6pt;width:281.75pt;height:103.2pt;z-index:25164492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4KBQIAAOQDAAAOAAAAZHJzL2Uyb0RvYy54bWysU9tuGyEQfa/Uf0C813uJndgr4yhN5KpS&#10;mlZK8gGYZb2oC0MBe9f9+g6s7VrpW9R9QAwzHM45M7u8HXRH9tJ5BYbRYpJTIo2AWpkto68v609z&#10;SnzgpuYdGMnoQXp6u/r4YdnbSpbQQldLRxDE+Kq3jLYh2CrLvGil5n4CVhpMNuA0Dxi6bVY73iO6&#10;7rIyz6+zHlxtHQjpPZ4+jEm6SvhNI0X43jReBtIxitxCWl1aN3HNVktebR23rRJHGvwdLDRXBh89&#10;Qz3wwMnOqX+gtBIOPDRhIkBn0DRKyKQB1RT5GzXPLbcyaUFzvD3b5P8frHja/3BE1YyWi4ISwzU2&#10;6UUOgXyGgZTRn976CsueLRaGAY+xz0mrt48gfnpi4L7lZivvnIO+lbxGfkW8mV1cHXF8BNn036DG&#10;Z/guQAIaGqejeWgHQXTs0+Hcm0hF4OHV7GZeljNKBOaKqyK/nqbuZbw6XbfOhy8SNIkbRh02P8Hz&#10;/aMPkQ6vTiXxNQNr1XVpADpDekYXM8R/k9Eq4Hx2SjM6z+OXdPGqM0d5UdGoLQybITk5P7m2gfqA&#10;eh2MY4e/CW5acL8p6XHkGPW/dtxJSrqvBj1bFFPUREIKprObEgN3mdlcZrgRCMVooGTc3oc011GA&#10;t3fo7Vol1bEJI5MjZRylZMZx7OOsXsap6u/PufoDAAD//wMAUEsDBBQABgAIAAAAIQCCQSB93gAA&#10;AAcBAAAPAAAAZHJzL2Rvd25yZXYueG1sTI9PT4NAFMTvJn6HzTPxZhehJRR5NPVPPTUxVi+9LewT&#10;SNm3hF1a/PauJz1OZjLzm2Izm16caXSdZYT7RQSCuLa64wbh82N3l4FwXrFWvWVC+CYHm/L6qlC5&#10;thd+p/PBNyKUsMsVQuv9kEvp6paMcgs7EAfvy45G+SDHRupRXUK56WUcRak0quOw0KqBnlqqT4fJ&#10;IOxpPGbrKXvsjs+7l7dToqvXrUa8vZm3DyA8zf4vDL/4AR3KwFTZibUTPUI44hGWSQwiuKs0WYGo&#10;EOLlOgVZFvI/f/kDAAD//wMAUEsBAi0AFAAGAAgAAAAhALaDOJL+AAAA4QEAABMAAAAAAAAAAAAA&#10;AAAAAAAAAFtDb250ZW50X1R5cGVzXS54bWxQSwECLQAUAAYACAAAACEAOP0h/9YAAACUAQAACwAA&#10;AAAAAAAAAAAAAAAvAQAAX3JlbHMvLnJlbHNQSwECLQAUAAYACAAAACEAQUpeCgUCAADkAwAADgAA&#10;AAAAAAAAAAAAAAAuAgAAZHJzL2Uyb0RvYy54bWxQSwECLQAUAAYACAAAACEAgkEgfd4AAAAHAQAA&#10;DwAAAAAAAAAAAAAAAABfBAAAZHJzL2Rvd25yZXYueG1sUEsFBgAAAAAEAAQA8wAAAGoFAAAAAA==&#10;" filled="f" stroked="f">
                <v:textbox style="mso-fit-shape-to-text:t">
                  <w:txbxContent>
                    <w:p w:rsidR="001A39F0" w:rsidRPr="00291BE0" w:rsidRDefault="001A39F0">
                      <w:pPr>
                        <w:pBdr>
                          <w:top w:val="single" w:sz="24" w:space="8" w:color="4F81BD"/>
                          <w:bottom w:val="single" w:sz="24" w:space="8" w:color="4F81BD"/>
                        </w:pBdr>
                        <w:rPr>
                          <w:rFonts w:eastAsia="STKaiti"/>
                          <w:iCs/>
                          <w:color w:val="4F81BD"/>
                          <w:lang w:eastAsia="zh-CN"/>
                        </w:rPr>
                      </w:pPr>
                      <w:r w:rsidRPr="00291BE0">
                        <w:rPr>
                          <w:rFonts w:eastAsia="STKaiti"/>
                          <w:iCs/>
                          <w:color w:val="4F81BD"/>
                          <w:lang w:val="en-US" w:eastAsia="zh-CN"/>
                        </w:rPr>
                        <w:t>ITU</w:t>
                      </w:r>
                      <w:r w:rsidRPr="00291BE0">
                        <w:rPr>
                          <w:rFonts w:eastAsia="STKaiti"/>
                          <w:iCs/>
                          <w:color w:val="4F81BD"/>
                          <w:lang w:val="en-US" w:eastAsia="zh-CN"/>
                        </w:rPr>
                        <w:t>继续制定涉及</w:t>
                      </w:r>
                      <w:r w:rsidRPr="00291BE0">
                        <w:rPr>
                          <w:rFonts w:eastAsia="STKaiti"/>
                          <w:iCs/>
                          <w:color w:val="4F81BD"/>
                          <w:lang w:val="en-US" w:eastAsia="zh-CN"/>
                        </w:rPr>
                        <w:t>IPTV</w:t>
                      </w:r>
                      <w:r w:rsidRPr="00291BE0">
                        <w:rPr>
                          <w:rFonts w:eastAsia="STKaiti"/>
                          <w:iCs/>
                          <w:color w:val="4F81BD"/>
                          <w:lang w:val="en-US" w:eastAsia="zh-CN"/>
                        </w:rPr>
                        <w:t>服务和终端的标准（详情参见</w:t>
                      </w:r>
                      <w:r w:rsidRPr="00291BE0">
                        <w:rPr>
                          <w:rFonts w:eastAsia="STKaiti"/>
                          <w:iCs/>
                          <w:color w:val="4F81BD"/>
                          <w:lang w:eastAsia="zh-CN"/>
                        </w:rPr>
                        <w:t>ITU-T H.700-</w:t>
                      </w:r>
                      <w:r w:rsidRPr="00291BE0">
                        <w:rPr>
                          <w:rFonts w:eastAsia="STKaiti"/>
                          <w:iCs/>
                          <w:color w:val="4F81BD"/>
                          <w:lang w:val="en-US" w:eastAsia="zh-CN"/>
                        </w:rPr>
                        <w:t>系列标准）。其中，</w:t>
                      </w:r>
                      <w:r w:rsidRPr="00291BE0">
                        <w:rPr>
                          <w:rFonts w:eastAsia="STKaiti"/>
                          <w:iCs/>
                          <w:color w:val="4F81BD"/>
                          <w:lang w:eastAsia="zh-CN"/>
                        </w:rPr>
                        <w:t>ITU-T H</w:t>
                      </w:r>
                      <w:r>
                        <w:rPr>
                          <w:rFonts w:eastAsia="STKaiti"/>
                          <w:iCs/>
                          <w:color w:val="4F81BD"/>
                          <w:lang w:eastAsia="zh-CN"/>
                        </w:rPr>
                        <w:t>.721</w:t>
                      </w:r>
                      <w:r>
                        <w:rPr>
                          <w:rFonts w:eastAsia="STKaiti" w:hint="eastAsia"/>
                          <w:iCs/>
                          <w:color w:val="4F81BD"/>
                          <w:lang w:eastAsia="zh-CN"/>
                        </w:rPr>
                        <w:t>、</w:t>
                      </w:r>
                      <w:r w:rsidRPr="00291BE0">
                        <w:rPr>
                          <w:rFonts w:eastAsia="STKaiti"/>
                          <w:iCs/>
                          <w:color w:val="4F81BD"/>
                          <w:lang w:eastAsia="zh-CN"/>
                        </w:rPr>
                        <w:t>H.761</w:t>
                      </w:r>
                      <w:r w:rsidRPr="00291BE0">
                        <w:rPr>
                          <w:rFonts w:eastAsia="STKaiti"/>
                          <w:iCs/>
                          <w:color w:val="4F81BD"/>
                          <w:lang w:val="en-US" w:eastAsia="zh-CN"/>
                        </w:rPr>
                        <w:t>和</w:t>
                      </w:r>
                      <w:r w:rsidRPr="00291BE0">
                        <w:rPr>
                          <w:rFonts w:eastAsia="STKaiti"/>
                          <w:iCs/>
                          <w:color w:val="4F81BD"/>
                          <w:lang w:eastAsia="zh-CN"/>
                        </w:rPr>
                        <w:t>H.762</w:t>
                      </w:r>
                      <w:r w:rsidRPr="00291BE0">
                        <w:rPr>
                          <w:rFonts w:eastAsia="STKaiti"/>
                          <w:iCs/>
                          <w:color w:val="4F81BD"/>
                          <w:lang w:val="en-US" w:eastAsia="zh-CN"/>
                        </w:rPr>
                        <w:t>标准已为成百上千万亚洲用户所使用。</w:t>
                      </w:r>
                    </w:p>
                  </w:txbxContent>
                </v:textbox>
                <w10:wrap type="topAndBottom" anchorx="page"/>
              </v:shape>
            </w:pict>
          </mc:Fallback>
        </mc:AlternateContent>
      </w:r>
      <w:r w:rsidR="00AA1ADD" w:rsidRPr="002C7563">
        <w:rPr>
          <w:rFonts w:hint="eastAsia"/>
        </w:rPr>
        <w:t>ITU</w:t>
      </w:r>
      <w:r w:rsidR="00AA1ADD">
        <w:rPr>
          <w:rFonts w:hint="eastAsia"/>
          <w:lang w:val="en-US" w:eastAsia="zh-CN"/>
        </w:rPr>
        <w:t>-T</w:t>
      </w:r>
      <w:r w:rsidR="00AA1ADD">
        <w:rPr>
          <w:rFonts w:hint="eastAsia"/>
          <w:lang w:val="en-US" w:eastAsia="zh-CN"/>
        </w:rPr>
        <w:t>的</w:t>
      </w:r>
      <w:r w:rsidR="00AA1ADD">
        <w:rPr>
          <w:rFonts w:hint="eastAsia"/>
          <w:lang w:val="en-US" w:eastAsia="zh-CN"/>
        </w:rPr>
        <w:t>IPTV</w:t>
      </w:r>
      <w:r w:rsidR="00AA1ADD">
        <w:rPr>
          <w:rFonts w:hint="eastAsia"/>
          <w:lang w:val="en-US" w:eastAsia="zh-CN"/>
        </w:rPr>
        <w:t>标准包括：</w:t>
      </w:r>
      <w:r w:rsidR="00AA1ADD">
        <w:rPr>
          <w:rFonts w:hint="eastAsia"/>
          <w:lang w:val="en-US" w:eastAsia="zh-CN"/>
        </w:rPr>
        <w:t>IPTV</w:t>
      </w:r>
      <w:r w:rsidR="00AA1ADD">
        <w:rPr>
          <w:rFonts w:hint="eastAsia"/>
          <w:lang w:val="en-US" w:eastAsia="zh-CN"/>
        </w:rPr>
        <w:t>机顶盒标准（</w:t>
      </w:r>
      <w:hyperlink r:id="rId40" w:history="1">
        <w:r w:rsidR="00AA1ADD">
          <w:rPr>
            <w:rFonts w:eastAsia="Times New Roman"/>
          </w:rPr>
          <w:t>ITU-T H.721</w:t>
        </w:r>
      </w:hyperlink>
      <w:r w:rsidR="00AA1ADD">
        <w:rPr>
          <w:rFonts w:hint="eastAsia"/>
          <w:lang w:val="en-US" w:eastAsia="zh-CN"/>
        </w:rPr>
        <w:t>）、</w:t>
      </w:r>
      <w:r w:rsidR="00AA1ADD">
        <w:rPr>
          <w:rFonts w:eastAsia="Times New Roman"/>
        </w:rPr>
        <w:t>Ginga/NCL</w:t>
      </w:r>
      <w:r w:rsidR="00AA1ADD">
        <w:rPr>
          <w:rFonts w:hint="eastAsia"/>
          <w:lang w:val="en-US" w:eastAsia="zh-CN"/>
        </w:rPr>
        <w:t>标准（</w:t>
      </w:r>
      <w:hyperlink r:id="rId41" w:history="1">
        <w:r w:rsidR="00AA1ADD">
          <w:rPr>
            <w:rFonts w:eastAsia="Times New Roman"/>
          </w:rPr>
          <w:t>ITU-T H.761</w:t>
        </w:r>
      </w:hyperlink>
      <w:r w:rsidR="00AA1ADD">
        <w:rPr>
          <w:rFonts w:hint="eastAsia"/>
          <w:lang w:val="en-US" w:eastAsia="zh-CN"/>
        </w:rPr>
        <w:t>）和</w:t>
      </w:r>
      <w:r w:rsidR="00AA1ADD">
        <w:rPr>
          <w:rFonts w:hint="eastAsia"/>
          <w:lang w:val="en-US" w:eastAsia="zh-CN"/>
        </w:rPr>
        <w:t>IPTV</w:t>
      </w:r>
      <w:r w:rsidR="00AA1ADD">
        <w:rPr>
          <w:rFonts w:hint="eastAsia"/>
          <w:lang w:val="en-US" w:eastAsia="zh-CN"/>
        </w:rPr>
        <w:t>服务轻量级交互多媒体环境标准（</w:t>
      </w:r>
      <w:hyperlink r:id="rId42" w:history="1">
        <w:r w:rsidR="00AA1ADD">
          <w:rPr>
            <w:rFonts w:eastAsia="Times New Roman"/>
          </w:rPr>
          <w:t>ITU-T H.762</w:t>
        </w:r>
      </w:hyperlink>
      <w:r w:rsidR="00AA1ADD">
        <w:rPr>
          <w:rFonts w:hint="eastAsia"/>
          <w:lang w:val="en-US" w:eastAsia="zh-CN"/>
        </w:rPr>
        <w:t>）等。</w:t>
      </w:r>
    </w:p>
    <w:p w:rsidR="00AA1ADD" w:rsidRDefault="00AA1ADD" w:rsidP="002C7563">
      <w:pPr>
        <w:ind w:firstLineChars="200" w:firstLine="480"/>
        <w:rPr>
          <w:lang w:val="en-US" w:eastAsia="zh-CN"/>
        </w:rPr>
      </w:pPr>
      <w:r>
        <w:rPr>
          <w:rFonts w:hint="eastAsia"/>
          <w:lang w:val="en-US" w:eastAsia="zh-CN"/>
        </w:rPr>
        <w:lastRenderedPageBreak/>
        <w:t>2013-2016</w:t>
      </w:r>
      <w:r>
        <w:rPr>
          <w:rFonts w:hint="eastAsia"/>
          <w:lang w:val="en-US" w:eastAsia="zh-CN"/>
        </w:rPr>
        <w:t>研究期间</w:t>
      </w:r>
      <w:r>
        <w:rPr>
          <w:rFonts w:hint="eastAsia"/>
          <w:lang w:val="en-US" w:eastAsia="zh-CN"/>
        </w:rPr>
        <w:t>IPTV</w:t>
      </w:r>
      <w:r w:rsidRPr="002C7563">
        <w:rPr>
          <w:rFonts w:hint="eastAsia"/>
          <w:lang w:eastAsia="zh-CN"/>
        </w:rPr>
        <w:t>标准化取得的长足进步</w:t>
      </w:r>
      <w:r>
        <w:rPr>
          <w:rFonts w:hint="eastAsia"/>
          <w:lang w:val="en-US" w:eastAsia="zh-CN"/>
        </w:rPr>
        <w:t>：</w:t>
      </w:r>
    </w:p>
    <w:p w:rsidR="00AA1ADD" w:rsidRDefault="00AA1ADD" w:rsidP="006E523C">
      <w:pPr>
        <w:ind w:firstLineChars="200" w:firstLine="482"/>
        <w:rPr>
          <w:rFonts w:eastAsia="Times New Roman"/>
          <w:szCs w:val="24"/>
          <w:lang w:eastAsia="zh-CN"/>
        </w:rPr>
      </w:pPr>
      <w:r w:rsidRPr="006E523C">
        <w:rPr>
          <w:rFonts w:eastAsia="Times New Roman"/>
          <w:b/>
          <w:szCs w:val="24"/>
          <w:lang w:eastAsia="zh-CN"/>
        </w:rPr>
        <w:t>ITU-T H.751</w:t>
      </w:r>
      <w:r w:rsidR="00B5759D" w:rsidRPr="006E523C">
        <w:rPr>
          <w:rFonts w:hint="eastAsia"/>
          <w:b/>
          <w:szCs w:val="24"/>
          <w:lang w:eastAsia="zh-CN"/>
        </w:rPr>
        <w:t>“</w:t>
      </w:r>
      <w:r w:rsidRPr="006E523C">
        <w:rPr>
          <w:rFonts w:hint="eastAsia"/>
          <w:b/>
          <w:szCs w:val="24"/>
          <w:lang w:val="en-US" w:eastAsia="zh-CN"/>
        </w:rPr>
        <w:t>IPTV</w:t>
      </w:r>
      <w:r w:rsidRPr="006E523C">
        <w:rPr>
          <w:rFonts w:hint="eastAsia"/>
          <w:b/>
          <w:szCs w:val="24"/>
          <w:lang w:val="en-US" w:eastAsia="zh-CN"/>
        </w:rPr>
        <w:t>业务中版权信息互操作性的元数据</w:t>
      </w:r>
      <w:r w:rsidR="00B5759D" w:rsidRPr="006E523C">
        <w:rPr>
          <w:rFonts w:hint="eastAsia"/>
          <w:b/>
          <w:szCs w:val="24"/>
          <w:lang w:eastAsia="zh-CN"/>
        </w:rPr>
        <w:t>”</w:t>
      </w:r>
      <w:r>
        <w:rPr>
          <w:rFonts w:eastAsia="Times New Roman"/>
          <w:szCs w:val="24"/>
          <w:lang w:eastAsia="zh-CN"/>
        </w:rPr>
        <w:t>–</w:t>
      </w:r>
      <w:r w:rsidR="00E26F69">
        <w:rPr>
          <w:rFonts w:eastAsia="Times New Roman"/>
          <w:szCs w:val="24"/>
          <w:lang w:eastAsia="zh-CN"/>
        </w:rPr>
        <w:t xml:space="preserve"> </w:t>
      </w:r>
      <w:r>
        <w:rPr>
          <w:rFonts w:hint="eastAsia"/>
          <w:szCs w:val="24"/>
          <w:lang w:val="en-US" w:eastAsia="zh-CN"/>
        </w:rPr>
        <w:t>该建议书在技术上与有关“多媒体家庭服务器系统</w:t>
      </w:r>
      <w:r w:rsidR="00E26F69">
        <w:rPr>
          <w:rFonts w:hint="eastAsia"/>
          <w:szCs w:val="24"/>
          <w:lang w:val="en-US" w:eastAsia="zh-CN"/>
        </w:rPr>
        <w:t xml:space="preserve"> </w:t>
      </w:r>
      <w:r>
        <w:rPr>
          <w:szCs w:val="24"/>
          <w:lang w:val="en-US" w:eastAsia="zh-CN"/>
        </w:rPr>
        <w:t>–</w:t>
      </w:r>
      <w:r w:rsidR="00E26F69">
        <w:rPr>
          <w:szCs w:val="24"/>
          <w:lang w:val="en-US" w:eastAsia="zh-CN"/>
        </w:rPr>
        <w:t xml:space="preserve"> </w:t>
      </w:r>
      <w:r>
        <w:rPr>
          <w:rFonts w:hint="eastAsia"/>
          <w:szCs w:val="24"/>
          <w:lang w:val="en-US" w:eastAsia="zh-CN"/>
        </w:rPr>
        <w:t>IPTV</w:t>
      </w:r>
      <w:r>
        <w:rPr>
          <w:rFonts w:hint="eastAsia"/>
          <w:szCs w:val="24"/>
          <w:lang w:val="en-US" w:eastAsia="zh-CN"/>
        </w:rPr>
        <w:t>业务版权信息互操作性”的</w:t>
      </w:r>
      <w:r>
        <w:rPr>
          <w:szCs w:val="24"/>
          <w:lang w:val="en-US" w:eastAsia="zh-CN"/>
        </w:rPr>
        <w:t>IEC 62698</w:t>
      </w:r>
      <w:r>
        <w:rPr>
          <w:rFonts w:hint="eastAsia"/>
          <w:szCs w:val="24"/>
          <w:lang w:val="en-US" w:eastAsia="zh-CN"/>
        </w:rPr>
        <w:t>标准相一致。</w:t>
      </w:r>
      <w:r>
        <w:rPr>
          <w:rFonts w:eastAsia="Times New Roman"/>
          <w:szCs w:val="24"/>
          <w:lang w:eastAsia="zh-CN"/>
        </w:rPr>
        <w:t xml:space="preserve"> –</w:t>
      </w:r>
      <w:r w:rsidR="00E26F69">
        <w:rPr>
          <w:rFonts w:eastAsia="Times New Roman"/>
          <w:szCs w:val="24"/>
          <w:lang w:eastAsia="zh-CN"/>
        </w:rPr>
        <w:t xml:space="preserve"> </w:t>
      </w:r>
      <w:r>
        <w:rPr>
          <w:rFonts w:hint="eastAsia"/>
          <w:szCs w:val="24"/>
          <w:lang w:val="en-US" w:eastAsia="zh-CN"/>
        </w:rPr>
        <w:t>重点解决互操作性问题，以确保业务提供商和设备制造商能够通过其目前的内容管理系统便捷地交换版权信息。</w:t>
      </w:r>
      <w:hyperlink r:id="rId43" w:anchor=".V9-211t97mE" w:history="1">
        <w:r>
          <w:rPr>
            <w:rFonts w:hint="eastAsia"/>
            <w:color w:val="0000FF"/>
            <w:szCs w:val="24"/>
            <w:u w:val="single"/>
            <w:lang w:eastAsia="zh-CN"/>
          </w:rPr>
          <w:t>新闻稿</w:t>
        </w:r>
        <w:r>
          <w:rPr>
            <w:color w:val="0000FF"/>
            <w:szCs w:val="24"/>
            <w:u w:val="single"/>
            <w:lang w:eastAsia="zh-CN"/>
          </w:rPr>
          <w:t>全文</w:t>
        </w:r>
      </w:hyperlink>
    </w:p>
    <w:p w:rsidR="00AA1ADD" w:rsidRDefault="006E523C" w:rsidP="006E523C">
      <w:pPr>
        <w:ind w:firstLineChars="200" w:firstLine="482"/>
        <w:rPr>
          <w:rFonts w:eastAsia="Times New Roman"/>
          <w:szCs w:val="24"/>
          <w:lang w:eastAsia="zh-CN"/>
        </w:rPr>
      </w:pPr>
      <w:r w:rsidRPr="006E523C">
        <w:rPr>
          <w:b/>
          <w:szCs w:val="24"/>
          <w:lang w:val="en-US" w:eastAsia="zh-CN"/>
        </w:rPr>
        <w:t>ITU-T H.721</w:t>
      </w:r>
      <w:r w:rsidRPr="006E523C">
        <w:rPr>
          <w:rFonts w:hint="eastAsia"/>
          <w:b/>
          <w:szCs w:val="24"/>
          <w:lang w:val="en-US" w:eastAsia="zh-CN"/>
        </w:rPr>
        <w:t>建议书修订</w:t>
      </w:r>
      <w:r>
        <w:rPr>
          <w:rFonts w:hint="eastAsia"/>
          <w:b/>
          <w:szCs w:val="24"/>
          <w:lang w:val="en-US" w:eastAsia="zh-CN"/>
        </w:rPr>
        <w:t>版</w:t>
      </w:r>
      <w:r w:rsidRPr="006E523C">
        <w:rPr>
          <w:rFonts w:hint="eastAsia"/>
          <w:b/>
          <w:szCs w:val="24"/>
          <w:lang w:val="en-US" w:eastAsia="zh-CN"/>
        </w:rPr>
        <w:t>“基本</w:t>
      </w:r>
      <w:r w:rsidRPr="006E523C">
        <w:rPr>
          <w:rFonts w:hint="eastAsia"/>
          <w:b/>
          <w:szCs w:val="24"/>
          <w:lang w:val="en-US" w:eastAsia="zh-CN"/>
        </w:rPr>
        <w:t>IPTV</w:t>
      </w:r>
      <w:r w:rsidRPr="006E523C">
        <w:rPr>
          <w:rFonts w:hint="eastAsia"/>
          <w:b/>
          <w:szCs w:val="24"/>
          <w:lang w:val="en-US" w:eastAsia="zh-CN"/>
        </w:rPr>
        <w:t>终端设备基本规范”</w:t>
      </w:r>
      <w:r w:rsidR="00AA1ADD">
        <w:rPr>
          <w:rFonts w:hint="eastAsia"/>
          <w:szCs w:val="24"/>
          <w:lang w:val="en-US" w:eastAsia="zh-CN"/>
        </w:rPr>
        <w:t>增加了对更高效内容流的支持以及对</w:t>
      </w:r>
      <w:r w:rsidR="00AA1ADD">
        <w:rPr>
          <w:szCs w:val="24"/>
          <w:lang w:val="en-US" w:eastAsia="zh-CN"/>
        </w:rPr>
        <w:t>ITU-T H.265</w:t>
      </w:r>
      <w:r w:rsidR="00AA1ADD">
        <w:rPr>
          <w:rFonts w:hint="eastAsia"/>
          <w:szCs w:val="24"/>
          <w:lang w:val="en-US" w:eastAsia="zh-CN"/>
        </w:rPr>
        <w:t>建议书的支持，这将确保在托管</w:t>
      </w:r>
      <w:r w:rsidR="00AA1ADD">
        <w:rPr>
          <w:rFonts w:hint="eastAsia"/>
          <w:szCs w:val="24"/>
          <w:lang w:val="en-US" w:eastAsia="zh-CN"/>
        </w:rPr>
        <w:t>IPTV</w:t>
      </w:r>
      <w:r w:rsidR="00AA1ADD">
        <w:rPr>
          <w:rFonts w:hint="eastAsia"/>
          <w:szCs w:val="24"/>
          <w:lang w:val="en-US" w:eastAsia="zh-CN"/>
        </w:rPr>
        <w:t>业务上更有效传输</w:t>
      </w:r>
      <w:r w:rsidR="00AA1ADD">
        <w:rPr>
          <w:rFonts w:hint="eastAsia"/>
          <w:szCs w:val="24"/>
          <w:lang w:val="en-US" w:eastAsia="zh-CN"/>
        </w:rPr>
        <w:t>UHDTV</w:t>
      </w:r>
      <w:r w:rsidR="00AA1ADD">
        <w:rPr>
          <w:rFonts w:hint="eastAsia"/>
          <w:szCs w:val="24"/>
          <w:lang w:val="en-US" w:eastAsia="zh-CN"/>
        </w:rPr>
        <w:t>内容（特别是“</w:t>
      </w:r>
      <w:r w:rsidR="00AA1ADD">
        <w:rPr>
          <w:rFonts w:hint="eastAsia"/>
          <w:szCs w:val="24"/>
          <w:lang w:val="en-US" w:eastAsia="zh-CN"/>
        </w:rPr>
        <w:t>4K</w:t>
      </w:r>
      <w:r w:rsidR="00AA1ADD">
        <w:rPr>
          <w:rFonts w:hint="eastAsia"/>
          <w:szCs w:val="24"/>
          <w:lang w:val="en-US" w:eastAsia="zh-CN"/>
        </w:rPr>
        <w:t>”）。相关的合规测试规范也进行了更新。</w:t>
      </w:r>
    </w:p>
    <w:p w:rsidR="00AA1ADD" w:rsidRDefault="00DC0DC7" w:rsidP="00DC0DC7">
      <w:pPr>
        <w:ind w:firstLineChars="200" w:firstLine="482"/>
        <w:rPr>
          <w:rFonts w:eastAsia="Times New Roman"/>
          <w:szCs w:val="24"/>
          <w:lang w:val="en-US" w:eastAsia="zh-CN"/>
        </w:rPr>
      </w:pPr>
      <w:r w:rsidRPr="00DC0DC7">
        <w:rPr>
          <w:rFonts w:hint="eastAsia"/>
          <w:b/>
          <w:szCs w:val="24"/>
          <w:lang w:val="en-US" w:eastAsia="zh-CN"/>
        </w:rPr>
        <w:t>I</w:t>
      </w:r>
      <w:r w:rsidRPr="00DC0DC7">
        <w:rPr>
          <w:b/>
          <w:szCs w:val="24"/>
          <w:lang w:val="en-US" w:eastAsia="zh-CN"/>
        </w:rPr>
        <w:t>TU-T H.722</w:t>
      </w:r>
      <w:r w:rsidR="00813759" w:rsidRPr="00AC1F73">
        <w:rPr>
          <w:b/>
          <w:color w:val="000000"/>
          <w:szCs w:val="24"/>
          <w:lang w:eastAsia="zh-CN"/>
        </w:rPr>
        <w:t>建议书</w:t>
      </w:r>
      <w:r w:rsidR="00AA1ADD" w:rsidRPr="00DC0DC7">
        <w:rPr>
          <w:rFonts w:hint="eastAsia"/>
          <w:b/>
          <w:szCs w:val="24"/>
          <w:lang w:val="en-US" w:eastAsia="zh-CN"/>
        </w:rPr>
        <w:t>详细说明</w:t>
      </w:r>
      <w:r w:rsidR="00AA1ADD" w:rsidRPr="00DC0DC7">
        <w:rPr>
          <w:rFonts w:hint="eastAsia"/>
          <w:b/>
          <w:szCs w:val="24"/>
          <w:lang w:val="en-US" w:eastAsia="zh-CN"/>
        </w:rPr>
        <w:t>IPTV</w:t>
      </w:r>
      <w:r w:rsidR="00AA1ADD" w:rsidRPr="00DC0DC7">
        <w:rPr>
          <w:rFonts w:hint="eastAsia"/>
          <w:b/>
          <w:szCs w:val="24"/>
          <w:lang w:val="en-US" w:eastAsia="zh-CN"/>
        </w:rPr>
        <w:t>终端设备（如智能电视和机顶盒）</w:t>
      </w:r>
      <w:r>
        <w:rPr>
          <w:rFonts w:hint="eastAsia"/>
          <w:b/>
          <w:szCs w:val="24"/>
          <w:lang w:val="en-US" w:eastAsia="zh-CN"/>
        </w:rPr>
        <w:t>，</w:t>
      </w:r>
      <w:r>
        <w:rPr>
          <w:lang w:eastAsia="zh-CN"/>
        </w:rPr>
        <w:t>ITU-T H.722</w:t>
      </w:r>
      <w:r w:rsidR="00AA1ADD">
        <w:rPr>
          <w:rFonts w:hint="eastAsia"/>
          <w:szCs w:val="24"/>
          <w:lang w:val="en-US" w:eastAsia="zh-CN"/>
        </w:rPr>
        <w:t>充实了</w:t>
      </w:r>
      <w:r w:rsidR="00AA1ADD">
        <w:rPr>
          <w:szCs w:val="24"/>
          <w:lang w:val="en-US" w:eastAsia="zh-CN"/>
        </w:rPr>
        <w:t>ITU-T H.721</w:t>
      </w:r>
      <w:r w:rsidR="00AA1ADD">
        <w:rPr>
          <w:rFonts w:hint="eastAsia"/>
          <w:szCs w:val="24"/>
          <w:lang w:val="en-US" w:eastAsia="zh-CN"/>
        </w:rPr>
        <w:t>介绍的基本模型，为线性电视和视频点播服务做出了规定，还在日本的数百万个家庭成功部署。</w:t>
      </w:r>
    </w:p>
    <w:p w:rsidR="00AA1ADD" w:rsidRDefault="00AA1ADD">
      <w:pPr>
        <w:ind w:firstLineChars="200" w:firstLine="480"/>
        <w:jc w:val="both"/>
        <w:rPr>
          <w:szCs w:val="24"/>
          <w:lang w:val="en-US" w:eastAsia="zh-CN"/>
        </w:rPr>
      </w:pPr>
      <w:r>
        <w:rPr>
          <w:rFonts w:hint="eastAsia"/>
          <w:szCs w:val="24"/>
          <w:lang w:val="en-US" w:eastAsia="zh-CN"/>
        </w:rPr>
        <w:t>此外，对</w:t>
      </w:r>
      <w:r w:rsidRPr="00E0625A">
        <w:rPr>
          <w:rFonts w:hint="eastAsia"/>
          <w:b/>
          <w:szCs w:val="24"/>
          <w:lang w:val="en-US" w:eastAsia="zh-CN"/>
        </w:rPr>
        <w:t>IPTV</w:t>
      </w:r>
      <w:r w:rsidRPr="00E0625A">
        <w:rPr>
          <w:rFonts w:hint="eastAsia"/>
          <w:b/>
          <w:szCs w:val="24"/>
          <w:lang w:val="en-US" w:eastAsia="zh-CN"/>
        </w:rPr>
        <w:t>观众测试建议书系列（</w:t>
      </w:r>
      <w:r w:rsidRPr="00E0625A">
        <w:rPr>
          <w:b/>
          <w:szCs w:val="24"/>
          <w:lang w:val="en-US" w:eastAsia="zh-CN"/>
        </w:rPr>
        <w:t>ITU-T H.741.X</w:t>
      </w:r>
      <w:r w:rsidRPr="00E0625A">
        <w:rPr>
          <w:rFonts w:hint="eastAsia"/>
          <w:b/>
          <w:szCs w:val="24"/>
          <w:lang w:val="en-US" w:eastAsia="zh-CN"/>
        </w:rPr>
        <w:t>系列）</w:t>
      </w:r>
      <w:r>
        <w:rPr>
          <w:rFonts w:hint="eastAsia"/>
          <w:szCs w:val="24"/>
          <w:lang w:val="en-US" w:eastAsia="zh-CN"/>
        </w:rPr>
        <w:t>也进行了各种不同形式的更新，以提高其可用性和互操作性。</w:t>
      </w:r>
    </w:p>
    <w:p w:rsidR="00AA1ADD" w:rsidRDefault="00AA1ADD" w:rsidP="006A6B1D">
      <w:pPr>
        <w:ind w:firstLineChars="200" w:firstLine="480"/>
        <w:rPr>
          <w:rFonts w:eastAsia="Times New Roman"/>
          <w:szCs w:val="24"/>
          <w:lang w:eastAsia="zh-CN"/>
        </w:rPr>
      </w:pPr>
      <w:r>
        <w:rPr>
          <w:szCs w:val="24"/>
          <w:lang w:eastAsia="zh-CN"/>
        </w:rPr>
        <w:t>2016</w:t>
      </w:r>
      <w:r>
        <w:rPr>
          <w:szCs w:val="24"/>
          <w:lang w:eastAsia="zh-CN"/>
        </w:rPr>
        <w:t>年</w:t>
      </w:r>
      <w:r>
        <w:rPr>
          <w:rFonts w:hint="eastAsia"/>
          <w:szCs w:val="24"/>
          <w:lang w:eastAsia="zh-CN"/>
        </w:rPr>
        <w:t>6</w:t>
      </w:r>
      <w:r>
        <w:rPr>
          <w:rFonts w:hint="eastAsia"/>
          <w:szCs w:val="24"/>
          <w:lang w:eastAsia="zh-CN"/>
        </w:rPr>
        <w:t>月</w:t>
      </w:r>
      <w:r>
        <w:rPr>
          <w:szCs w:val="24"/>
          <w:lang w:eastAsia="zh-CN"/>
        </w:rPr>
        <w:t>批准的</w:t>
      </w:r>
      <w:r>
        <w:rPr>
          <w:rFonts w:hint="eastAsia"/>
          <w:szCs w:val="24"/>
          <w:lang w:eastAsia="zh-CN"/>
        </w:rPr>
        <w:t>经</w:t>
      </w:r>
      <w:r>
        <w:rPr>
          <w:szCs w:val="24"/>
          <w:lang w:eastAsia="zh-CN"/>
        </w:rPr>
        <w:t>修</w:t>
      </w:r>
      <w:r>
        <w:rPr>
          <w:rFonts w:hint="eastAsia"/>
          <w:szCs w:val="24"/>
          <w:lang w:eastAsia="zh-CN"/>
        </w:rPr>
        <w:t>订</w:t>
      </w:r>
      <w:r>
        <w:rPr>
          <w:szCs w:val="24"/>
          <w:lang w:eastAsia="zh-CN"/>
        </w:rPr>
        <w:t>的</w:t>
      </w:r>
      <w:r w:rsidRPr="00E0625A">
        <w:rPr>
          <w:b/>
          <w:szCs w:val="24"/>
          <w:lang w:eastAsia="zh-CN"/>
        </w:rPr>
        <w:t>ITU-T HSTP-MCTB</w:t>
      </w:r>
      <w:r w:rsidRPr="00E0625A">
        <w:rPr>
          <w:b/>
          <w:szCs w:val="24"/>
          <w:lang w:eastAsia="zh-CN"/>
        </w:rPr>
        <w:t>技术文件</w:t>
      </w:r>
      <w:r>
        <w:rPr>
          <w:szCs w:val="24"/>
          <w:lang w:eastAsia="zh-CN"/>
        </w:rPr>
        <w:t>目前包括一</w:t>
      </w:r>
      <w:r>
        <w:rPr>
          <w:rFonts w:hint="eastAsia"/>
          <w:szCs w:val="24"/>
          <w:lang w:eastAsia="zh-CN"/>
        </w:rPr>
        <w:t>段</w:t>
      </w:r>
      <w:r>
        <w:rPr>
          <w:szCs w:val="24"/>
          <w:lang w:eastAsia="zh-CN"/>
        </w:rPr>
        <w:t>有关将</w:t>
      </w:r>
      <w:r>
        <w:rPr>
          <w:szCs w:val="24"/>
          <w:lang w:eastAsia="zh-CN"/>
        </w:rPr>
        <w:t>H.265 HEVC</w:t>
      </w:r>
      <w:r>
        <w:rPr>
          <w:szCs w:val="24"/>
          <w:lang w:eastAsia="zh-CN"/>
        </w:rPr>
        <w:t>用于</w:t>
      </w:r>
      <w:r>
        <w:rPr>
          <w:szCs w:val="24"/>
          <w:lang w:eastAsia="zh-CN"/>
        </w:rPr>
        <w:t>IPTV</w:t>
      </w:r>
      <w:r>
        <w:rPr>
          <w:szCs w:val="24"/>
          <w:lang w:eastAsia="zh-CN"/>
        </w:rPr>
        <w:t>系统的</w:t>
      </w:r>
      <w:r>
        <w:rPr>
          <w:rFonts w:hint="eastAsia"/>
          <w:szCs w:val="24"/>
          <w:lang w:eastAsia="zh-CN"/>
        </w:rPr>
        <w:t>论述</w:t>
      </w:r>
      <w:r>
        <w:rPr>
          <w:szCs w:val="24"/>
          <w:lang w:eastAsia="zh-CN"/>
        </w:rPr>
        <w:t>[</w:t>
      </w:r>
      <w:r>
        <w:rPr>
          <w:rFonts w:hint="eastAsia"/>
          <w:szCs w:val="24"/>
          <w:lang w:eastAsia="zh-CN"/>
        </w:rPr>
        <w:t>见</w:t>
      </w:r>
      <w:hyperlink r:id="rId44" w:history="1">
        <w:r w:rsidR="006A6B1D" w:rsidRPr="00C76AE7">
          <w:rPr>
            <w:rStyle w:val="Hyperlink"/>
          </w:rPr>
          <w:t>TD 559/Plen</w:t>
        </w:r>
      </w:hyperlink>
      <w:r>
        <w:rPr>
          <w:szCs w:val="24"/>
          <w:lang w:eastAsia="zh-CN"/>
        </w:rPr>
        <w:t>]</w:t>
      </w:r>
      <w:r>
        <w:rPr>
          <w:rFonts w:hint="eastAsia"/>
          <w:szCs w:val="24"/>
          <w:lang w:eastAsia="zh-CN"/>
        </w:rPr>
        <w:t>。</w:t>
      </w:r>
    </w:p>
    <w:p w:rsidR="00AA1ADD" w:rsidRDefault="00AA1ADD" w:rsidP="006C0231">
      <w:pPr>
        <w:ind w:firstLineChars="200" w:firstLine="482"/>
        <w:rPr>
          <w:szCs w:val="24"/>
          <w:lang w:val="en-US" w:eastAsia="zh-CN"/>
        </w:rPr>
      </w:pPr>
      <w:r w:rsidRPr="006C0231">
        <w:rPr>
          <w:b/>
          <w:szCs w:val="24"/>
          <w:lang w:eastAsia="zh-CN"/>
        </w:rPr>
        <w:t>IPTV</w:t>
      </w:r>
      <w:r w:rsidRPr="006C0231">
        <w:rPr>
          <w:b/>
          <w:szCs w:val="24"/>
          <w:lang w:eastAsia="zh-CN"/>
        </w:rPr>
        <w:t>终端</w:t>
      </w:r>
      <w:r w:rsidRPr="006C0231">
        <w:rPr>
          <w:rFonts w:hint="eastAsia"/>
          <w:b/>
          <w:szCs w:val="24"/>
          <w:lang w:eastAsia="zh-CN"/>
        </w:rPr>
        <w:t>无</w:t>
      </w:r>
      <w:r w:rsidRPr="006C0231">
        <w:rPr>
          <w:b/>
          <w:szCs w:val="24"/>
          <w:lang w:eastAsia="zh-CN"/>
        </w:rPr>
        <w:t>障碍获取功能的概要文件</w:t>
      </w:r>
      <w:r w:rsidR="006C0231" w:rsidRPr="006C0231">
        <w:rPr>
          <w:rFonts w:hint="eastAsia"/>
          <w:b/>
          <w:szCs w:val="24"/>
          <w:lang w:eastAsia="zh-CN"/>
        </w:rPr>
        <w:t>：</w:t>
      </w:r>
      <w:r w:rsidRPr="006C0231">
        <w:rPr>
          <w:b/>
          <w:szCs w:val="24"/>
          <w:lang w:eastAsia="zh-CN"/>
        </w:rPr>
        <w:t>新</w:t>
      </w:r>
      <w:r w:rsidRPr="006C0231">
        <w:rPr>
          <w:rFonts w:hint="eastAsia"/>
          <w:b/>
          <w:szCs w:val="24"/>
          <w:lang w:eastAsia="zh-CN"/>
        </w:rPr>
        <w:t>的</w:t>
      </w:r>
      <w:r w:rsidRPr="006C0231">
        <w:rPr>
          <w:b/>
          <w:szCs w:val="24"/>
          <w:lang w:eastAsia="zh-CN"/>
        </w:rPr>
        <w:t>ITU-T H.702</w:t>
      </w:r>
      <w:r>
        <w:rPr>
          <w:rFonts w:hint="eastAsia"/>
          <w:szCs w:val="24"/>
          <w:lang w:eastAsia="zh-CN"/>
        </w:rPr>
        <w:t>建议书</w:t>
      </w:r>
      <w:r>
        <w:rPr>
          <w:szCs w:val="24"/>
          <w:lang w:eastAsia="zh-CN"/>
        </w:rPr>
        <w:t>为</w:t>
      </w:r>
      <w:r>
        <w:rPr>
          <w:szCs w:val="24"/>
          <w:lang w:eastAsia="zh-CN"/>
        </w:rPr>
        <w:t>IPTV</w:t>
      </w:r>
      <w:r>
        <w:rPr>
          <w:szCs w:val="24"/>
          <w:lang w:eastAsia="zh-CN"/>
        </w:rPr>
        <w:t>系统规定了三个</w:t>
      </w:r>
      <w:r>
        <w:rPr>
          <w:rFonts w:hint="eastAsia"/>
          <w:szCs w:val="24"/>
          <w:lang w:eastAsia="zh-CN"/>
        </w:rPr>
        <w:t>无</w:t>
      </w:r>
      <w:r>
        <w:rPr>
          <w:szCs w:val="24"/>
          <w:lang w:eastAsia="zh-CN"/>
        </w:rPr>
        <w:t>障碍获取概要文件：基本、增强和主要概要文件，以便为无障碍获取功能提高支持力度。基本概要文件</w:t>
      </w:r>
      <w:r>
        <w:rPr>
          <w:rFonts w:hint="eastAsia"/>
          <w:szCs w:val="24"/>
          <w:lang w:eastAsia="zh-CN"/>
        </w:rPr>
        <w:t>规定了</w:t>
      </w:r>
      <w:r>
        <w:rPr>
          <w:szCs w:val="24"/>
          <w:lang w:eastAsia="zh-CN"/>
        </w:rPr>
        <w:t>市场中大量设备可提供的</w:t>
      </w:r>
      <w:r>
        <w:rPr>
          <w:rFonts w:hint="eastAsia"/>
          <w:szCs w:val="24"/>
          <w:lang w:eastAsia="zh-CN"/>
        </w:rPr>
        <w:t>基本</w:t>
      </w:r>
      <w:r>
        <w:rPr>
          <w:szCs w:val="24"/>
          <w:lang w:eastAsia="zh-CN"/>
        </w:rPr>
        <w:t>无障碍获取功能</w:t>
      </w:r>
      <w:r>
        <w:rPr>
          <w:rFonts w:hint="eastAsia"/>
          <w:szCs w:val="24"/>
          <w:lang w:eastAsia="zh-CN"/>
        </w:rPr>
        <w:t>。预计到</w:t>
      </w:r>
      <w:r>
        <w:rPr>
          <w:rFonts w:hint="eastAsia"/>
          <w:szCs w:val="24"/>
          <w:lang w:eastAsia="zh-CN"/>
        </w:rPr>
        <w:t>2020</w:t>
      </w:r>
      <w:r>
        <w:rPr>
          <w:rFonts w:hint="eastAsia"/>
          <w:szCs w:val="24"/>
          <w:lang w:eastAsia="zh-CN"/>
        </w:rPr>
        <w:t>年</w:t>
      </w:r>
      <w:r>
        <w:rPr>
          <w:szCs w:val="24"/>
          <w:lang w:eastAsia="zh-CN"/>
        </w:rPr>
        <w:t>，</w:t>
      </w:r>
      <w:r>
        <w:rPr>
          <w:rFonts w:hint="eastAsia"/>
          <w:szCs w:val="24"/>
          <w:lang w:eastAsia="zh-CN"/>
        </w:rPr>
        <w:t>市场</w:t>
      </w:r>
      <w:r>
        <w:rPr>
          <w:szCs w:val="24"/>
          <w:lang w:eastAsia="zh-CN"/>
        </w:rPr>
        <w:t>中的所有</w:t>
      </w:r>
      <w:r>
        <w:rPr>
          <w:szCs w:val="24"/>
          <w:lang w:eastAsia="zh-CN"/>
        </w:rPr>
        <w:t>IPTV</w:t>
      </w:r>
      <w:r>
        <w:rPr>
          <w:rFonts w:hint="eastAsia"/>
          <w:szCs w:val="24"/>
          <w:lang w:eastAsia="zh-CN"/>
        </w:rPr>
        <w:t>和机顶盒</w:t>
      </w:r>
      <w:r>
        <w:rPr>
          <w:szCs w:val="24"/>
          <w:lang w:eastAsia="zh-CN"/>
        </w:rPr>
        <w:t>都将支持主要水平。</w:t>
      </w:r>
    </w:p>
    <w:p w:rsidR="00AA1ADD" w:rsidRDefault="00AA1ADD" w:rsidP="003C2D23">
      <w:pPr>
        <w:ind w:firstLineChars="200" w:firstLine="482"/>
        <w:rPr>
          <w:rFonts w:eastAsia="Times New Roman"/>
          <w:szCs w:val="24"/>
          <w:lang w:eastAsia="zh-CN"/>
        </w:rPr>
      </w:pPr>
      <w:bookmarkStart w:id="197" w:name="lt_pId326"/>
      <w:r>
        <w:rPr>
          <w:b/>
          <w:bCs/>
          <w:color w:val="000000"/>
          <w:szCs w:val="24"/>
          <w:lang w:eastAsia="zh-CN"/>
        </w:rPr>
        <w:t>ITU-T H.752</w:t>
      </w:r>
      <w:r w:rsidR="00813759" w:rsidRPr="00AC1F73">
        <w:rPr>
          <w:b/>
          <w:color w:val="000000"/>
          <w:szCs w:val="24"/>
          <w:lang w:eastAsia="zh-CN"/>
        </w:rPr>
        <w:t>建议书</w:t>
      </w:r>
      <w:r w:rsidR="00554340">
        <w:rPr>
          <w:rFonts w:hint="eastAsia"/>
          <w:b/>
          <w:bCs/>
          <w:color w:val="000000"/>
          <w:szCs w:val="24"/>
          <w:lang w:eastAsia="zh-CN"/>
        </w:rPr>
        <w:t>定义了</w:t>
      </w:r>
      <w:r w:rsidR="00554340" w:rsidRPr="00554340">
        <w:rPr>
          <w:b/>
          <w:bCs/>
          <w:color w:val="000000"/>
          <w:szCs w:val="24"/>
          <w:lang w:eastAsia="zh-CN"/>
        </w:rPr>
        <w:t>IPTV</w:t>
      </w:r>
      <w:r w:rsidR="00554340" w:rsidRPr="00554340">
        <w:rPr>
          <w:rFonts w:hint="eastAsia"/>
          <w:b/>
          <w:bCs/>
          <w:color w:val="000000"/>
          <w:szCs w:val="24"/>
          <w:lang w:eastAsia="zh-CN"/>
        </w:rPr>
        <w:t>业务</w:t>
      </w:r>
      <w:r w:rsidR="002D2D2D">
        <w:rPr>
          <w:rFonts w:hint="eastAsia"/>
          <w:b/>
          <w:bCs/>
          <w:color w:val="000000"/>
          <w:szCs w:val="24"/>
          <w:lang w:eastAsia="zh-CN"/>
        </w:rPr>
        <w:t>调配</w:t>
      </w:r>
      <w:r w:rsidR="00554340">
        <w:rPr>
          <w:rFonts w:hint="eastAsia"/>
          <w:b/>
          <w:bCs/>
          <w:color w:val="000000"/>
          <w:szCs w:val="24"/>
          <w:lang w:eastAsia="zh-CN"/>
        </w:rPr>
        <w:t>的多媒体内容</w:t>
      </w:r>
      <w:r w:rsidR="003613EE">
        <w:rPr>
          <w:rFonts w:hint="eastAsia"/>
          <w:color w:val="000000"/>
          <w:szCs w:val="24"/>
          <w:lang w:eastAsia="zh-CN"/>
        </w:rPr>
        <w:t>，</w:t>
      </w:r>
      <w:r>
        <w:rPr>
          <w:color w:val="000000"/>
          <w:szCs w:val="24"/>
          <w:lang w:eastAsia="zh-CN"/>
        </w:rPr>
        <w:t>描述多媒体内容调配所需的元数据要素，如内容描述、传送条件和使用</w:t>
      </w:r>
      <w:r>
        <w:rPr>
          <w:rFonts w:hint="eastAsia"/>
          <w:color w:val="000000"/>
          <w:szCs w:val="24"/>
          <w:lang w:eastAsia="zh-CN"/>
        </w:rPr>
        <w:t>日志</w:t>
      </w:r>
      <w:r>
        <w:rPr>
          <w:color w:val="000000"/>
          <w:szCs w:val="24"/>
          <w:lang w:eastAsia="zh-CN"/>
        </w:rPr>
        <w:t>报告。</w:t>
      </w:r>
      <w:r>
        <w:rPr>
          <w:rFonts w:hint="eastAsia"/>
          <w:color w:val="000000"/>
          <w:szCs w:val="24"/>
          <w:lang w:eastAsia="zh-CN"/>
        </w:rPr>
        <w:t>与</w:t>
      </w:r>
      <w:r>
        <w:rPr>
          <w:color w:val="000000"/>
          <w:szCs w:val="24"/>
          <w:lang w:eastAsia="zh-CN"/>
        </w:rPr>
        <w:t>ITU-T H.750</w:t>
      </w:r>
      <w:r>
        <w:rPr>
          <w:rFonts w:hint="eastAsia"/>
          <w:color w:val="000000"/>
          <w:szCs w:val="24"/>
          <w:lang w:eastAsia="zh-CN"/>
        </w:rPr>
        <w:t>建议书</w:t>
      </w:r>
      <w:r>
        <w:rPr>
          <w:color w:val="000000"/>
          <w:szCs w:val="24"/>
          <w:lang w:eastAsia="zh-CN"/>
        </w:rPr>
        <w:t>确定的</w:t>
      </w:r>
      <w:r>
        <w:rPr>
          <w:color w:val="000000"/>
          <w:szCs w:val="24"/>
          <w:lang w:eastAsia="zh-CN"/>
        </w:rPr>
        <w:t>IPTV</w:t>
      </w:r>
      <w:r>
        <w:rPr>
          <w:rFonts w:hint="eastAsia"/>
          <w:color w:val="000000"/>
          <w:szCs w:val="24"/>
          <w:lang w:eastAsia="zh-CN"/>
        </w:rPr>
        <w:t>业务</w:t>
      </w:r>
      <w:r>
        <w:rPr>
          <w:color w:val="000000"/>
          <w:szCs w:val="24"/>
          <w:lang w:eastAsia="zh-CN"/>
        </w:rPr>
        <w:t>元数据高层规范相比，</w:t>
      </w:r>
      <w:r>
        <w:rPr>
          <w:color w:val="000000"/>
          <w:szCs w:val="24"/>
          <w:lang w:eastAsia="zh-CN"/>
        </w:rPr>
        <w:t>IPTV</w:t>
      </w:r>
      <w:r>
        <w:rPr>
          <w:rFonts w:hint="eastAsia"/>
          <w:color w:val="000000"/>
          <w:szCs w:val="24"/>
          <w:lang w:eastAsia="zh-CN"/>
        </w:rPr>
        <w:t>业务</w:t>
      </w:r>
      <w:r>
        <w:rPr>
          <w:color w:val="000000"/>
          <w:szCs w:val="24"/>
          <w:lang w:eastAsia="zh-CN"/>
        </w:rPr>
        <w:t>的元数据内容调配接口重点关注内容提供商与</w:t>
      </w:r>
      <w:r>
        <w:rPr>
          <w:color w:val="000000"/>
          <w:szCs w:val="24"/>
          <w:lang w:eastAsia="zh-CN"/>
        </w:rPr>
        <w:t>IPTV</w:t>
      </w:r>
      <w:r>
        <w:rPr>
          <w:rFonts w:hint="eastAsia"/>
          <w:color w:val="000000"/>
          <w:szCs w:val="24"/>
          <w:lang w:eastAsia="zh-CN"/>
        </w:rPr>
        <w:t>服务</w:t>
      </w:r>
      <w:r>
        <w:rPr>
          <w:color w:val="000000"/>
          <w:szCs w:val="24"/>
          <w:lang w:eastAsia="zh-CN"/>
        </w:rPr>
        <w:t>提供商之间接口使用的元数据要素。</w:t>
      </w:r>
      <w:r>
        <w:rPr>
          <w:rFonts w:hint="eastAsia"/>
          <w:color w:val="000000"/>
          <w:szCs w:val="24"/>
          <w:lang w:eastAsia="zh-CN"/>
        </w:rPr>
        <w:t>该</w:t>
      </w:r>
      <w:r>
        <w:rPr>
          <w:color w:val="000000"/>
          <w:szCs w:val="24"/>
          <w:lang w:eastAsia="zh-CN"/>
        </w:rPr>
        <w:t>建议书具体确定</w:t>
      </w:r>
      <w:r>
        <w:rPr>
          <w:color w:val="000000"/>
          <w:szCs w:val="24"/>
          <w:lang w:eastAsia="zh-CN"/>
        </w:rPr>
        <w:t>AV</w:t>
      </w:r>
      <w:r>
        <w:rPr>
          <w:rFonts w:hint="eastAsia"/>
          <w:color w:val="000000"/>
          <w:szCs w:val="24"/>
          <w:lang w:eastAsia="zh-CN"/>
        </w:rPr>
        <w:t>内容</w:t>
      </w:r>
      <w:r>
        <w:rPr>
          <w:color w:val="000000"/>
          <w:szCs w:val="24"/>
          <w:lang w:eastAsia="zh-CN"/>
        </w:rPr>
        <w:t>元数据调配的要求，</w:t>
      </w:r>
      <w:r>
        <w:rPr>
          <w:color w:val="000000"/>
          <w:szCs w:val="24"/>
          <w:lang w:eastAsia="zh-CN"/>
        </w:rPr>
        <w:t>AV</w:t>
      </w:r>
      <w:r>
        <w:rPr>
          <w:rFonts w:hint="eastAsia"/>
          <w:color w:val="000000"/>
          <w:szCs w:val="24"/>
          <w:lang w:eastAsia="zh-CN"/>
        </w:rPr>
        <w:t>内容元数据</w:t>
      </w:r>
      <w:r>
        <w:rPr>
          <w:color w:val="000000"/>
          <w:szCs w:val="24"/>
          <w:lang w:eastAsia="zh-CN"/>
        </w:rPr>
        <w:t>要素和数据结构，</w:t>
      </w:r>
      <w:r>
        <w:rPr>
          <w:rFonts w:hint="eastAsia"/>
          <w:color w:val="000000"/>
          <w:szCs w:val="24"/>
          <w:lang w:eastAsia="zh-CN"/>
        </w:rPr>
        <w:t>内容</w:t>
      </w:r>
      <w:r>
        <w:rPr>
          <w:color w:val="000000"/>
          <w:szCs w:val="24"/>
          <w:lang w:eastAsia="zh-CN"/>
        </w:rPr>
        <w:t>提供商与</w:t>
      </w:r>
      <w:r>
        <w:rPr>
          <w:color w:val="000000"/>
          <w:szCs w:val="24"/>
          <w:lang w:eastAsia="zh-CN"/>
        </w:rPr>
        <w:t>IPTV</w:t>
      </w:r>
      <w:r>
        <w:rPr>
          <w:rFonts w:hint="eastAsia"/>
          <w:color w:val="000000"/>
          <w:szCs w:val="24"/>
          <w:lang w:eastAsia="zh-CN"/>
        </w:rPr>
        <w:t>服务</w:t>
      </w:r>
      <w:r>
        <w:rPr>
          <w:color w:val="000000"/>
          <w:szCs w:val="24"/>
          <w:lang w:eastAsia="zh-CN"/>
        </w:rPr>
        <w:t>提供商之间内容交换的程序。</w:t>
      </w:r>
      <w:bookmarkEnd w:id="197"/>
    </w:p>
    <w:p w:rsidR="00AA1ADD" w:rsidRDefault="00AA1ADD" w:rsidP="00AC1F73">
      <w:pPr>
        <w:ind w:firstLineChars="200" w:firstLine="482"/>
        <w:rPr>
          <w:color w:val="000000"/>
          <w:szCs w:val="24"/>
          <w:lang w:eastAsia="zh-CN"/>
        </w:rPr>
      </w:pPr>
      <w:r w:rsidRPr="00AC1F73">
        <w:rPr>
          <w:b/>
          <w:bCs/>
          <w:color w:val="000000"/>
          <w:szCs w:val="24"/>
          <w:lang w:eastAsia="zh-CN"/>
        </w:rPr>
        <w:t>ITU-T H.772</w:t>
      </w:r>
      <w:r w:rsidRPr="00AC1F73">
        <w:rPr>
          <w:b/>
          <w:color w:val="000000"/>
          <w:szCs w:val="24"/>
          <w:lang w:eastAsia="zh-CN"/>
        </w:rPr>
        <w:t>建议书阐述了一种</w:t>
      </w:r>
      <w:r w:rsidRPr="00AC1F73">
        <w:rPr>
          <w:b/>
          <w:color w:val="000000"/>
          <w:szCs w:val="24"/>
          <w:lang w:eastAsia="zh-CN"/>
        </w:rPr>
        <w:t>IPTV</w:t>
      </w:r>
      <w:r w:rsidRPr="00AC1F73">
        <w:rPr>
          <w:b/>
          <w:color w:val="000000"/>
          <w:szCs w:val="24"/>
          <w:lang w:eastAsia="zh-CN"/>
        </w:rPr>
        <w:t>终端设备发现机制</w:t>
      </w:r>
      <w:r>
        <w:rPr>
          <w:color w:val="000000"/>
          <w:szCs w:val="24"/>
          <w:lang w:eastAsia="zh-CN"/>
        </w:rPr>
        <w:t>，支持在公共和本地网络环境内让这些设备能够相互发现并相互选择。例如，终端设备发现功能可允许用户与其它终端设备共享内容。本建议书亦阐述了供</w:t>
      </w:r>
      <w:r>
        <w:rPr>
          <w:color w:val="000000"/>
          <w:szCs w:val="24"/>
          <w:lang w:eastAsia="zh-CN"/>
        </w:rPr>
        <w:t>IPTV</w:t>
      </w:r>
      <w:r>
        <w:rPr>
          <w:color w:val="000000"/>
          <w:szCs w:val="24"/>
          <w:lang w:eastAsia="zh-CN"/>
        </w:rPr>
        <w:t>终端设备功能模块为</w:t>
      </w:r>
      <w:r>
        <w:rPr>
          <w:color w:val="000000"/>
          <w:szCs w:val="24"/>
          <w:lang w:eastAsia="zh-CN"/>
        </w:rPr>
        <w:t>IPTV</w:t>
      </w:r>
      <w:r>
        <w:rPr>
          <w:color w:val="000000"/>
          <w:szCs w:val="24"/>
          <w:lang w:eastAsia="zh-CN"/>
        </w:rPr>
        <w:t>终端发现机制提供支持的连接模型和功能架构。此外，本建议书还介绍了</w:t>
      </w:r>
      <w:r>
        <w:rPr>
          <w:color w:val="000000"/>
          <w:szCs w:val="24"/>
          <w:lang w:eastAsia="zh-CN"/>
        </w:rPr>
        <w:t>IPTV</w:t>
      </w:r>
      <w:r>
        <w:rPr>
          <w:color w:val="000000"/>
          <w:szCs w:val="24"/>
          <w:lang w:eastAsia="zh-CN"/>
        </w:rPr>
        <w:t>终端设备发现的程序。与此同时，本建议书还详述了通信消息中使用的参考点、相关协议、元素和属性。</w:t>
      </w:r>
    </w:p>
    <w:p w:rsidR="00AA1ADD" w:rsidRPr="00E26F69" w:rsidRDefault="00AA1ADD" w:rsidP="00E26F69">
      <w:pPr>
        <w:ind w:firstLineChars="200" w:firstLine="482"/>
        <w:rPr>
          <w:lang w:eastAsia="zh-CN"/>
        </w:rPr>
      </w:pPr>
      <w:r w:rsidRPr="00E26F69">
        <w:rPr>
          <w:rFonts w:hint="eastAsia"/>
          <w:b/>
          <w:bCs/>
          <w:lang w:eastAsia="zh-CN"/>
        </w:rPr>
        <w:t>ITU-T H.703</w:t>
      </w:r>
      <w:r w:rsidRPr="00E26F69">
        <w:rPr>
          <w:rFonts w:hint="eastAsia"/>
          <w:b/>
          <w:bCs/>
          <w:lang w:eastAsia="zh-CN"/>
        </w:rPr>
        <w:t>建议书确定了用于</w:t>
      </w:r>
      <w:r w:rsidRPr="00E26F69">
        <w:rPr>
          <w:rFonts w:hint="eastAsia"/>
          <w:b/>
          <w:bCs/>
          <w:lang w:eastAsia="zh-CN"/>
        </w:rPr>
        <w:t>IPTV</w:t>
      </w:r>
      <w:r w:rsidRPr="00E26F69">
        <w:rPr>
          <w:rFonts w:hint="eastAsia"/>
          <w:b/>
          <w:bCs/>
          <w:lang w:eastAsia="zh-CN"/>
        </w:rPr>
        <w:t>终端设备的增强型用户接口框架</w:t>
      </w:r>
      <w:r w:rsidRPr="00E26F69">
        <w:rPr>
          <w:rFonts w:hint="eastAsia"/>
          <w:lang w:eastAsia="zh-CN"/>
        </w:rPr>
        <w:t>增强型用户接口（</w:t>
      </w:r>
      <w:r w:rsidRPr="00E26F69">
        <w:rPr>
          <w:rFonts w:hint="eastAsia"/>
          <w:lang w:eastAsia="zh-CN"/>
        </w:rPr>
        <w:t>UI</w:t>
      </w:r>
      <w:r w:rsidRPr="00E26F69">
        <w:rPr>
          <w:rFonts w:hint="eastAsia"/>
          <w:lang w:eastAsia="zh-CN"/>
        </w:rPr>
        <w:t>）框架定义的功能要素，可支持涉及通过</w:t>
      </w:r>
      <w:r w:rsidRPr="00E26F69">
        <w:rPr>
          <w:rFonts w:hint="eastAsia"/>
          <w:lang w:eastAsia="zh-CN"/>
        </w:rPr>
        <w:t>IPTV</w:t>
      </w:r>
      <w:r w:rsidRPr="00E26F69">
        <w:rPr>
          <w:rFonts w:hint="eastAsia"/>
          <w:lang w:eastAsia="zh-CN"/>
        </w:rPr>
        <w:t>终端设备的最终用户互动的增强型功能。增强型用户接口功能嵌于终端设备的最终用户功能之中，并与</w:t>
      </w:r>
      <w:r w:rsidRPr="00E26F69">
        <w:rPr>
          <w:rFonts w:hint="eastAsia"/>
          <w:lang w:eastAsia="zh-CN"/>
        </w:rPr>
        <w:t>IPTV</w:t>
      </w:r>
      <w:r w:rsidRPr="00E26F69">
        <w:rPr>
          <w:rFonts w:hint="eastAsia"/>
          <w:lang w:eastAsia="zh-CN"/>
        </w:rPr>
        <w:t>终端功能进行协调，还包括触摸屏和语音用户界面。此建议书还介绍了事件特性、总体要求和框架功能，以支持根据</w:t>
      </w:r>
      <w:r w:rsidRPr="00E26F69">
        <w:rPr>
          <w:rFonts w:hint="eastAsia"/>
          <w:lang w:eastAsia="zh-CN"/>
        </w:rPr>
        <w:t>ITU-T IPTV</w:t>
      </w:r>
      <w:r w:rsidRPr="00E26F69">
        <w:rPr>
          <w:rFonts w:hint="eastAsia"/>
          <w:lang w:eastAsia="zh-CN"/>
        </w:rPr>
        <w:t>架构</w:t>
      </w:r>
      <w:r w:rsidRPr="00E26F69">
        <w:rPr>
          <w:rFonts w:hint="eastAsia"/>
          <w:lang w:eastAsia="zh-CN"/>
        </w:rPr>
        <w:t>[ITU-T Y.1910]</w:t>
      </w:r>
      <w:r w:rsidRPr="00E26F69">
        <w:rPr>
          <w:rFonts w:hint="eastAsia"/>
          <w:lang w:eastAsia="zh-CN"/>
        </w:rPr>
        <w:t>推荐的</w:t>
      </w:r>
      <w:r w:rsidRPr="00E26F69">
        <w:rPr>
          <w:rFonts w:hint="eastAsia"/>
          <w:lang w:eastAsia="zh-CN"/>
        </w:rPr>
        <w:t>IPTV</w:t>
      </w:r>
      <w:r w:rsidRPr="00E26F69">
        <w:rPr>
          <w:rFonts w:hint="eastAsia"/>
          <w:lang w:eastAsia="zh-CN"/>
        </w:rPr>
        <w:t>终端设备的增强型用户接口。</w:t>
      </w:r>
    </w:p>
    <w:p w:rsidR="00AA1ADD" w:rsidRDefault="00AA1ADD" w:rsidP="00AC1F73">
      <w:pPr>
        <w:ind w:firstLineChars="200" w:firstLine="482"/>
        <w:rPr>
          <w:rFonts w:eastAsia="Times New Roman"/>
          <w:szCs w:val="24"/>
          <w:lang w:eastAsia="zh-CN"/>
        </w:rPr>
      </w:pPr>
      <w:r w:rsidRPr="00AC1F73">
        <w:rPr>
          <w:rFonts w:eastAsia="Times New Roman" w:hint="eastAsia"/>
          <w:b/>
          <w:szCs w:val="24"/>
          <w:lang w:eastAsia="zh-CN"/>
        </w:rPr>
        <w:t>ITU-T H.723</w:t>
      </w:r>
      <w:r w:rsidRPr="00AC1F73">
        <w:rPr>
          <w:rFonts w:ascii="SimSun" w:hAnsi="SimSun" w:cs="SimSun" w:hint="eastAsia"/>
          <w:b/>
          <w:bCs/>
          <w:szCs w:val="24"/>
          <w:lang w:eastAsia="zh-CN"/>
        </w:rPr>
        <w:t>建议书提供了</w:t>
      </w:r>
      <w:r w:rsidRPr="00AC1F73">
        <w:rPr>
          <w:rFonts w:eastAsia="Times New Roman" w:hint="eastAsia"/>
          <w:b/>
          <w:bCs/>
          <w:szCs w:val="24"/>
          <w:lang w:eastAsia="zh-CN"/>
        </w:rPr>
        <w:t>IPTV</w:t>
      </w:r>
      <w:r w:rsidRPr="00AC1F73">
        <w:rPr>
          <w:rFonts w:ascii="SimSun" w:hAnsi="SimSun" w:cs="SimSun" w:hint="eastAsia"/>
          <w:b/>
          <w:bCs/>
          <w:szCs w:val="24"/>
          <w:lang w:eastAsia="zh-CN"/>
        </w:rPr>
        <w:t>终端设备的特性和要求</w:t>
      </w:r>
      <w:r>
        <w:rPr>
          <w:rFonts w:ascii="SimSun" w:hAnsi="SimSun" w:cs="SimSun" w:hint="eastAsia"/>
          <w:bCs/>
          <w:szCs w:val="24"/>
          <w:lang w:eastAsia="zh-CN"/>
        </w:rPr>
        <w:t>。此建议书描述了</w:t>
      </w:r>
      <w:r>
        <w:rPr>
          <w:rFonts w:eastAsia="Times New Roman" w:hint="eastAsia"/>
          <w:bCs/>
          <w:szCs w:val="24"/>
          <w:lang w:eastAsia="zh-CN"/>
        </w:rPr>
        <w:t>[ITU-T H.720]</w:t>
      </w:r>
      <w:r>
        <w:rPr>
          <w:rFonts w:ascii="SimSun" w:hAnsi="SimSun" w:cs="SimSun" w:hint="eastAsia"/>
          <w:bCs/>
          <w:szCs w:val="24"/>
          <w:lang w:eastAsia="zh-CN"/>
        </w:rPr>
        <w:t>所定</w:t>
      </w:r>
      <w:r>
        <w:rPr>
          <w:rFonts w:eastAsia="Times New Roman" w:hint="eastAsia"/>
          <w:bCs/>
          <w:szCs w:val="24"/>
          <w:lang w:eastAsia="zh-CN"/>
        </w:rPr>
        <w:t>IPTV</w:t>
      </w:r>
      <w:r>
        <w:rPr>
          <w:rFonts w:ascii="SimSun" w:hAnsi="SimSun" w:cs="SimSun" w:hint="eastAsia"/>
          <w:bCs/>
          <w:szCs w:val="24"/>
          <w:lang w:eastAsia="zh-CN"/>
        </w:rPr>
        <w:t>基本业务使用的移动模式</w:t>
      </w:r>
      <w:r>
        <w:rPr>
          <w:rFonts w:eastAsia="Times New Roman" w:hint="eastAsia"/>
          <w:bCs/>
          <w:szCs w:val="24"/>
          <w:lang w:eastAsia="zh-CN"/>
        </w:rPr>
        <w:t>IPTV</w:t>
      </w:r>
      <w:r>
        <w:rPr>
          <w:rFonts w:ascii="SimSun" w:hAnsi="SimSun" w:cs="SimSun" w:hint="eastAsia"/>
          <w:bCs/>
          <w:szCs w:val="24"/>
          <w:lang w:eastAsia="zh-CN"/>
        </w:rPr>
        <w:t>终端设备的功能。该移动模式</w:t>
      </w:r>
      <w:r>
        <w:rPr>
          <w:rFonts w:eastAsia="Times New Roman" w:hint="eastAsia"/>
          <w:bCs/>
          <w:szCs w:val="24"/>
          <w:lang w:eastAsia="zh-CN"/>
        </w:rPr>
        <w:t>IPTV</w:t>
      </w:r>
      <w:r>
        <w:rPr>
          <w:rFonts w:ascii="SimSun" w:hAnsi="SimSun" w:cs="SimSun" w:hint="eastAsia"/>
          <w:bCs/>
          <w:szCs w:val="24"/>
          <w:lang w:eastAsia="zh-CN"/>
        </w:rPr>
        <w:t>终端设备的意义在于，在智能手机或平板电脑等移动设备上实现</w:t>
      </w:r>
      <w:r>
        <w:rPr>
          <w:rFonts w:eastAsia="Times New Roman" w:hint="eastAsia"/>
          <w:bCs/>
          <w:szCs w:val="24"/>
          <w:lang w:eastAsia="zh-CN"/>
        </w:rPr>
        <w:t>IPTV</w:t>
      </w:r>
      <w:r>
        <w:rPr>
          <w:rFonts w:ascii="SimSun" w:hAnsi="SimSun" w:cs="SimSun" w:hint="eastAsia"/>
          <w:bCs/>
          <w:szCs w:val="24"/>
          <w:lang w:eastAsia="zh-CN"/>
        </w:rPr>
        <w:t>终端功能（</w:t>
      </w:r>
      <w:r>
        <w:rPr>
          <w:rFonts w:eastAsia="Times New Roman" w:hint="eastAsia"/>
          <w:bCs/>
          <w:szCs w:val="24"/>
          <w:lang w:eastAsia="zh-CN"/>
        </w:rPr>
        <w:t>ITF</w:t>
      </w:r>
      <w:r>
        <w:rPr>
          <w:rFonts w:ascii="SimSun" w:hAnsi="SimSun" w:cs="SimSun" w:hint="eastAsia"/>
          <w:bCs/>
          <w:szCs w:val="24"/>
          <w:lang w:eastAsia="zh-CN"/>
        </w:rPr>
        <w:t>），并通过无线或移动接入网络连接到</w:t>
      </w:r>
      <w:r>
        <w:rPr>
          <w:rFonts w:eastAsia="Times New Roman" w:hint="eastAsia"/>
          <w:bCs/>
          <w:szCs w:val="24"/>
          <w:lang w:eastAsia="zh-CN"/>
        </w:rPr>
        <w:t>IPTV</w:t>
      </w:r>
      <w:r>
        <w:rPr>
          <w:rFonts w:ascii="SimSun" w:hAnsi="SimSun" w:cs="SimSun" w:hint="eastAsia"/>
          <w:bCs/>
          <w:szCs w:val="24"/>
          <w:lang w:eastAsia="zh-CN"/>
        </w:rPr>
        <w:t>服务提供商。</w:t>
      </w:r>
      <w:r>
        <w:rPr>
          <w:rFonts w:eastAsia="Times New Roman" w:hint="eastAsia"/>
          <w:bCs/>
          <w:szCs w:val="24"/>
          <w:lang w:eastAsia="zh-CN"/>
        </w:rPr>
        <w:t>IPTV</w:t>
      </w:r>
      <w:r>
        <w:rPr>
          <w:rFonts w:ascii="SimSun" w:hAnsi="SimSun" w:cs="SimSun" w:hint="eastAsia"/>
          <w:bCs/>
          <w:szCs w:val="24"/>
          <w:lang w:eastAsia="zh-CN"/>
        </w:rPr>
        <w:t>的服务质量取决于网络条件和终端能力等多种因素。</w:t>
      </w:r>
    </w:p>
    <w:p w:rsidR="00AA1ADD" w:rsidRDefault="00AA1ADD" w:rsidP="00AC1F73">
      <w:pPr>
        <w:ind w:firstLineChars="200" w:firstLine="482"/>
        <w:rPr>
          <w:rFonts w:eastAsia="Times New Roman"/>
          <w:szCs w:val="24"/>
          <w:lang w:eastAsia="zh-CN"/>
        </w:rPr>
      </w:pPr>
      <w:r w:rsidRPr="00AC1F73">
        <w:rPr>
          <w:rFonts w:eastAsia="Times New Roman" w:hint="eastAsia"/>
          <w:b/>
          <w:szCs w:val="24"/>
          <w:lang w:eastAsia="zh-CN"/>
        </w:rPr>
        <w:lastRenderedPageBreak/>
        <w:t>ITU-T H.742.0</w:t>
      </w:r>
      <w:r w:rsidR="00813759" w:rsidRPr="00AC1F73">
        <w:rPr>
          <w:b/>
          <w:color w:val="000000"/>
          <w:szCs w:val="24"/>
          <w:lang w:eastAsia="zh-CN"/>
        </w:rPr>
        <w:t>建议书</w:t>
      </w:r>
      <w:r w:rsidRPr="00AC1F73">
        <w:rPr>
          <w:rFonts w:ascii="SimSun" w:hAnsi="SimSun" w:cs="SimSun" w:hint="eastAsia"/>
          <w:b/>
          <w:bCs/>
          <w:szCs w:val="24"/>
          <w:lang w:eastAsia="zh-CN"/>
        </w:rPr>
        <w:t>为</w:t>
      </w:r>
      <w:r w:rsidRPr="00AC1F73">
        <w:rPr>
          <w:rFonts w:eastAsia="Times New Roman" w:hint="eastAsia"/>
          <w:b/>
          <w:bCs/>
          <w:szCs w:val="24"/>
          <w:lang w:eastAsia="zh-CN"/>
        </w:rPr>
        <w:t>IPTV</w:t>
      </w:r>
      <w:r w:rsidRPr="00AC1F73">
        <w:rPr>
          <w:rFonts w:ascii="SimSun" w:hAnsi="SimSun" w:cs="SimSun" w:hint="eastAsia"/>
          <w:b/>
          <w:bCs/>
          <w:szCs w:val="24"/>
          <w:lang w:eastAsia="zh-CN"/>
        </w:rPr>
        <w:t>业务规定了视频传感器装置的使用架构和要求。</w:t>
      </w:r>
      <w:r>
        <w:rPr>
          <w:rFonts w:ascii="SimSun" w:hAnsi="SimSun" w:cs="SimSun" w:hint="eastAsia"/>
          <w:bCs/>
          <w:szCs w:val="24"/>
          <w:lang w:eastAsia="zh-CN"/>
        </w:rPr>
        <w:t>视频传感器是一种通过处理摄像机拍摄的视频数据提取摄像机前人数、性别和年龄等有用信息的技术设备。</w:t>
      </w:r>
      <w:r>
        <w:rPr>
          <w:rFonts w:eastAsia="Times New Roman" w:hint="eastAsia"/>
          <w:bCs/>
          <w:szCs w:val="24"/>
          <w:lang w:eastAsia="zh-CN"/>
        </w:rPr>
        <w:t>ITU-T H.742.0</w:t>
      </w:r>
      <w:r>
        <w:rPr>
          <w:rFonts w:ascii="SimSun" w:hAnsi="SimSun" w:cs="SimSun" w:hint="eastAsia"/>
          <w:bCs/>
          <w:szCs w:val="24"/>
          <w:lang w:eastAsia="zh-CN"/>
        </w:rPr>
        <w:t>建议书介绍了视频传感器设备提取的应用程序事件的架构和要求。这些要求涉及一般性功能、交付机制、元数据和缓解隐私侵权风险的功能。</w:t>
      </w:r>
    </w:p>
    <w:p w:rsidR="00AA1ADD" w:rsidRDefault="00CB2B0C" w:rsidP="0083095A">
      <w:pPr>
        <w:ind w:firstLineChars="200" w:firstLine="480"/>
        <w:rPr>
          <w:lang w:val="en-US" w:eastAsia="zh-CN"/>
        </w:rPr>
      </w:pPr>
      <w:r>
        <w:rPr>
          <w:rFonts w:eastAsia="Times New Roman"/>
          <w:noProof/>
          <w:lang w:eastAsia="zh-CN"/>
        </w:rPr>
        <mc:AlternateContent>
          <mc:Choice Requires="wps">
            <w:drawing>
              <wp:anchor distT="91440" distB="91440" distL="114300" distR="114300" simplePos="0" relativeHeight="251645952" behindDoc="0" locked="0" layoutInCell="1" allowOverlap="1" wp14:anchorId="0C7F9FED" wp14:editId="1726F3FC">
                <wp:simplePos x="0" y="0"/>
                <wp:positionH relativeFrom="page">
                  <wp:align>center</wp:align>
                </wp:positionH>
                <wp:positionV relativeFrom="paragraph">
                  <wp:posOffset>274320</wp:posOffset>
                </wp:positionV>
                <wp:extent cx="3578225" cy="1263015"/>
                <wp:effectExtent l="0" t="0" r="0" b="4445"/>
                <wp:wrapTopAndBottom/>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263015"/>
                        </a:xfrm>
                        <a:prstGeom prst="rect">
                          <a:avLst/>
                        </a:prstGeom>
                        <a:noFill/>
                        <a:ln w="9525">
                          <a:noFill/>
                          <a:miter lim="800000"/>
                        </a:ln>
                      </wps:spPr>
                      <wps:txbx>
                        <w:txbxContent>
                          <w:p w:rsidR="001A39F0" w:rsidRPr="00DD78DE" w:rsidRDefault="001A39F0">
                            <w:pPr>
                              <w:pBdr>
                                <w:top w:val="single" w:sz="24" w:space="8" w:color="4F81BD"/>
                                <w:bottom w:val="single" w:sz="24" w:space="8" w:color="4F81BD"/>
                              </w:pBdr>
                              <w:rPr>
                                <w:rFonts w:eastAsia="STKaiti"/>
                                <w:iCs/>
                                <w:color w:val="4F81BD"/>
                                <w:lang w:val="en-US" w:eastAsia="zh-CN"/>
                              </w:rPr>
                            </w:pPr>
                            <w:r w:rsidRPr="00DD78DE">
                              <w:rPr>
                                <w:rFonts w:eastAsia="STKaiti"/>
                                <w:iCs/>
                                <w:color w:val="4F81BD"/>
                                <w:lang w:val="en-US" w:eastAsia="zh-CN"/>
                              </w:rPr>
                              <w:t>2011</w:t>
                            </w:r>
                            <w:r w:rsidRPr="00DD78DE">
                              <w:rPr>
                                <w:rFonts w:eastAsia="STKaiti"/>
                                <w:iCs/>
                                <w:color w:val="4F81BD"/>
                                <w:lang w:val="en-US" w:eastAsia="zh-CN"/>
                              </w:rPr>
                              <w:t>年东日本大地震和海啸发生后，人们急切希望为数字标牌解决方案制定标准。如果突发公共事件，标准化的数字标牌系统可为信息传播提供巨大帮助。</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C7F9FED" id="_x0000_s1035" type="#_x0000_t202" style="position:absolute;left:0;text-align:left;margin-left:0;margin-top:21.6pt;width:281.75pt;height:99.45pt;z-index:25164595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4aBAIAAOQDAAAOAAAAZHJzL2Uyb0RvYy54bWysU9tuGyEQfa/Uf0C813uJndgrr6M0katK&#10;aVopyQdglvWiAkMBe9f9+g6s7VrpW9R9QAwDZ+acObu8HbQie+G8BFPTYpJTIgyHRpptTV9f1p/m&#10;lPjATMMUGFHTg/D0dvXxw7K3lSihA9UIRxDE+Kq3Ne1CsFWWed4JzfwErDCYbMFpFjB026xxrEd0&#10;rbIyz6+zHlxjHXDhPZ4+jEm6SvhtK3j43rZeBKJqir2FtLq0buKarZas2jpmO8mPbbB3dKGZNFj0&#10;DPXAAiM7J/+B0pI78NCGCQedQdtKLhIHZFPkb9g8d8yKxAXF8fYsk/9/sPxp/8MR2dS0XJSUGKZx&#10;SC9iCOQzDKSM+vTWV3jt2eLFMOAxzjlx9fYR+E9PDNx3zGzFnXPQd4I12F8RX2YXT0ccH0E2/Tdo&#10;sAzbBUhAQ+t0FA/lIIiOczqcZxNb4Xh4NbuZl+WMEo65ory+yotZqsGq03PrfPgiQJO4qanD4Sd4&#10;tn/0IbbDqtOVWM3AWiqVDKAM6Wu6mCH+m4yWAf2ppK7pPI/fsaYyR3qR0cgtDJshKbk4qbaB5oB8&#10;HYy2w98ENx2435T0aLma+l875gQl6qtBzRbFdBo9moLp7KbEwF1mNpcZZjhC1TRQMm7vQ/J1JODt&#10;HWq7lol1HMLYybFltFIS42j76NXLON36+3Ou/gAAAP//AwBQSwMEFAAGAAgAAAAhALFRbAXfAAAA&#10;BwEAAA8AAABkcnMvZG93bnJldi54bWxMj81OwzAQhO9IvIO1SNyo06St0pBNVX7KqRKi9NKbEy9J&#10;1HgdxU4b3h5zguNoRjPf5JvJdOJCg2stI8xnEQjiyuqWa4Tj5+4hBeG8Yq06y4TwTQ42xe1NrjJt&#10;r/xBl4OvRShhlymExvs+k9JVDRnlZrYnDt6XHYzyQQ611IO6hnLTyTiKVtKolsNCo3p6bqg6H0aD&#10;sKfhlK7H9Kk9vexe38+JLt+2GvH+bto+gvA0+b8w/OIHdCgCU2lH1k50COGIR1gkMYjgLlfJEkSJ&#10;EC/iOcgil//5ix8AAAD//wMAUEsBAi0AFAAGAAgAAAAhALaDOJL+AAAA4QEAABMAAAAAAAAAAAAA&#10;AAAAAAAAAFtDb250ZW50X1R5cGVzXS54bWxQSwECLQAUAAYACAAAACEAOP0h/9YAAACUAQAACwAA&#10;AAAAAAAAAAAAAAAvAQAAX3JlbHMvLnJlbHNQSwECLQAUAAYACAAAACEA+vAeGgQCAADkAwAADgAA&#10;AAAAAAAAAAAAAAAuAgAAZHJzL2Uyb0RvYy54bWxQSwECLQAUAAYACAAAACEAsVFsBd8AAAAHAQAA&#10;DwAAAAAAAAAAAAAAAABeBAAAZHJzL2Rvd25yZXYueG1sUEsFBgAAAAAEAAQA8wAAAGoFAAAAAA==&#10;" filled="f" stroked="f">
                <v:textbox style="mso-fit-shape-to-text:t">
                  <w:txbxContent>
                    <w:p w:rsidR="001A39F0" w:rsidRPr="00DD78DE" w:rsidRDefault="001A39F0">
                      <w:pPr>
                        <w:pBdr>
                          <w:top w:val="single" w:sz="24" w:space="8" w:color="4F81BD"/>
                          <w:bottom w:val="single" w:sz="24" w:space="8" w:color="4F81BD"/>
                        </w:pBdr>
                        <w:rPr>
                          <w:rFonts w:eastAsia="STKaiti"/>
                          <w:iCs/>
                          <w:color w:val="4F81BD"/>
                          <w:lang w:val="en-US" w:eastAsia="zh-CN"/>
                        </w:rPr>
                      </w:pPr>
                      <w:r w:rsidRPr="00DD78DE">
                        <w:rPr>
                          <w:rFonts w:eastAsia="STKaiti"/>
                          <w:iCs/>
                          <w:color w:val="4F81BD"/>
                          <w:lang w:val="en-US" w:eastAsia="zh-CN"/>
                        </w:rPr>
                        <w:t>2011</w:t>
                      </w:r>
                      <w:r w:rsidRPr="00DD78DE">
                        <w:rPr>
                          <w:rFonts w:eastAsia="STKaiti"/>
                          <w:iCs/>
                          <w:color w:val="4F81BD"/>
                          <w:lang w:val="en-US" w:eastAsia="zh-CN"/>
                        </w:rPr>
                        <w:t>年东日本大地震和海啸发生后，人们急切希望为数字标牌解决方案制定标准。如果突发公共事件，标准化的数字标牌系统可为信息传播提供巨大帮助。</w:t>
                      </w:r>
                    </w:p>
                  </w:txbxContent>
                </v:textbox>
                <w10:wrap type="topAndBottom" anchorx="page"/>
              </v:shape>
            </w:pict>
          </mc:Fallback>
        </mc:AlternateContent>
      </w:r>
      <w:r w:rsidR="00AA1ADD">
        <w:rPr>
          <w:rFonts w:hint="eastAsia"/>
          <w:lang w:val="en-US" w:eastAsia="zh-CN"/>
        </w:rPr>
        <w:t>专有数字标牌解决方案可供使用，</w:t>
      </w:r>
      <w:r w:rsidR="00AA1ADD" w:rsidRPr="0083095A">
        <w:rPr>
          <w:rFonts w:hint="eastAsia"/>
          <w:lang w:eastAsia="zh-CN"/>
        </w:rPr>
        <w:t>但人们一致认为全球一致的解决方案可统一内容</w:t>
      </w:r>
      <w:r w:rsidR="00AA1ADD">
        <w:rPr>
          <w:rFonts w:hint="eastAsia"/>
          <w:lang w:val="en-US" w:eastAsia="zh-CN"/>
        </w:rPr>
        <w:t>、扩大受众面，降低入口点成本。</w:t>
      </w:r>
    </w:p>
    <w:p w:rsidR="00AA1ADD" w:rsidRDefault="00AA1ADD" w:rsidP="001E4FDD">
      <w:pPr>
        <w:ind w:firstLineChars="200" w:firstLine="480"/>
        <w:rPr>
          <w:lang w:val="en-US" w:eastAsia="zh-CN"/>
        </w:rPr>
      </w:pPr>
      <w:r>
        <w:rPr>
          <w:rFonts w:hint="eastAsia"/>
          <w:lang w:val="en-US" w:eastAsia="zh-CN"/>
        </w:rPr>
        <w:t>关于数字标牌的</w:t>
      </w:r>
      <w:r>
        <w:rPr>
          <w:rFonts w:hint="eastAsia"/>
          <w:lang w:val="en-US" w:eastAsia="zh-CN"/>
        </w:rPr>
        <w:t>ITU</w:t>
      </w:r>
      <w:r w:rsidRPr="001E4FDD">
        <w:rPr>
          <w:rFonts w:hint="eastAsia"/>
          <w:lang w:eastAsia="zh-CN"/>
        </w:rPr>
        <w:t>标准有</w:t>
      </w:r>
      <w:r>
        <w:rPr>
          <w:rFonts w:hint="eastAsia"/>
          <w:lang w:val="en-US" w:eastAsia="zh-CN"/>
        </w:rPr>
        <w:t>：</w:t>
      </w:r>
    </w:p>
    <w:p w:rsidR="00AA1ADD" w:rsidRDefault="001E4FDD" w:rsidP="001E4FDD">
      <w:pPr>
        <w:pStyle w:val="enumlev10"/>
        <w:rPr>
          <w:rFonts w:eastAsia="Times New Roman"/>
          <w:lang w:eastAsia="zh-CN"/>
        </w:rPr>
      </w:pPr>
      <w:r w:rsidRPr="001E4FDD">
        <w:rPr>
          <w:rFonts w:eastAsia="Times New Roman"/>
          <w:lang w:eastAsia="zh-CN"/>
        </w:rPr>
        <w:t>•</w:t>
      </w:r>
      <w:r>
        <w:rPr>
          <w:rFonts w:eastAsia="Times New Roman"/>
          <w:lang w:eastAsia="zh-CN"/>
        </w:rPr>
        <w:tab/>
      </w:r>
      <w:r w:rsidR="00AA1ADD">
        <w:rPr>
          <w:rFonts w:eastAsia="Times New Roman"/>
          <w:lang w:eastAsia="zh-CN"/>
        </w:rPr>
        <w:t>ITU-T H.780</w:t>
      </w:r>
      <w:r w:rsidR="00AA1ADD">
        <w:rPr>
          <w:rFonts w:hint="eastAsia"/>
          <w:lang w:val="en-US" w:eastAsia="zh-CN"/>
        </w:rPr>
        <w:t>从技术和服务的角度出发，说明了基于</w:t>
      </w:r>
      <w:r w:rsidR="00AA1ADD">
        <w:rPr>
          <w:rFonts w:hint="eastAsia"/>
          <w:lang w:val="en-US" w:eastAsia="zh-CN"/>
        </w:rPr>
        <w:t>IPTV</w:t>
      </w:r>
      <w:r w:rsidR="00AA1ADD">
        <w:rPr>
          <w:rFonts w:hint="eastAsia"/>
          <w:lang w:val="en-US" w:eastAsia="zh-CN"/>
        </w:rPr>
        <w:t>架构的</w:t>
      </w:r>
      <w:r w:rsidR="00AA1ADD">
        <w:rPr>
          <w:rFonts w:hint="eastAsia"/>
          <w:b/>
          <w:bCs/>
          <w:lang w:val="en-US" w:eastAsia="zh-CN"/>
        </w:rPr>
        <w:t>数字标牌服务总体框架</w:t>
      </w:r>
      <w:r w:rsidR="00AA1ADD">
        <w:rPr>
          <w:rFonts w:hint="eastAsia"/>
          <w:lang w:val="en-US" w:eastAsia="zh-CN"/>
        </w:rPr>
        <w:t>。</w:t>
      </w:r>
    </w:p>
    <w:p w:rsidR="00AA1ADD" w:rsidRDefault="001E4FDD" w:rsidP="001E4FDD">
      <w:pPr>
        <w:pStyle w:val="enumlev10"/>
        <w:rPr>
          <w:rFonts w:eastAsia="Times New Roman"/>
          <w:szCs w:val="24"/>
          <w:lang w:eastAsia="zh-CN"/>
        </w:rPr>
      </w:pPr>
      <w:r w:rsidRPr="001E4FDD">
        <w:rPr>
          <w:rFonts w:eastAsia="Times New Roman"/>
          <w:szCs w:val="24"/>
          <w:lang w:eastAsia="zh-CN"/>
        </w:rPr>
        <w:t>•</w:t>
      </w:r>
      <w:r>
        <w:rPr>
          <w:rFonts w:eastAsia="Times New Roman"/>
          <w:szCs w:val="24"/>
          <w:lang w:eastAsia="zh-CN"/>
        </w:rPr>
        <w:tab/>
      </w:r>
      <w:r w:rsidR="00AA1ADD">
        <w:rPr>
          <w:rFonts w:eastAsia="Times New Roman"/>
          <w:szCs w:val="24"/>
          <w:lang w:eastAsia="zh-CN"/>
        </w:rPr>
        <w:t>ITU-T H.781</w:t>
      </w:r>
      <w:r w:rsidR="00AA1ADD">
        <w:rPr>
          <w:rFonts w:ascii="SimSun" w:hAnsi="SimSun" w:hint="eastAsia"/>
          <w:szCs w:val="24"/>
          <w:lang w:eastAsia="zh-CN"/>
        </w:rPr>
        <w:t>定义</w:t>
      </w:r>
      <w:r w:rsidR="00AA1ADD">
        <w:rPr>
          <w:rFonts w:ascii="SimSun" w:hAnsi="SimSun"/>
          <w:szCs w:val="24"/>
          <w:lang w:eastAsia="zh-CN"/>
        </w:rPr>
        <w:t>了</w:t>
      </w:r>
      <w:r w:rsidR="00AA1ADD" w:rsidRPr="00BE08C2">
        <w:rPr>
          <w:rFonts w:ascii="SimSun" w:hAnsi="SimSun"/>
          <w:b/>
          <w:szCs w:val="24"/>
          <w:lang w:eastAsia="zh-CN"/>
        </w:rPr>
        <w:t>详细的功能</w:t>
      </w:r>
      <w:r w:rsidR="00AA1ADD">
        <w:rPr>
          <w:rFonts w:ascii="SimSun" w:hAnsi="SimSun"/>
          <w:szCs w:val="24"/>
          <w:lang w:eastAsia="zh-CN"/>
        </w:rPr>
        <w:t>，</w:t>
      </w:r>
      <w:r w:rsidR="00AA1ADD" w:rsidRPr="001E4FDD">
        <w:rPr>
          <w:lang w:val="en-US" w:eastAsia="zh-CN"/>
        </w:rPr>
        <w:t>并说明了</w:t>
      </w:r>
      <w:r w:rsidR="00AA1ADD" w:rsidRPr="001E4FDD">
        <w:rPr>
          <w:rFonts w:hint="eastAsia"/>
          <w:lang w:val="en-US" w:eastAsia="zh-CN"/>
        </w:rPr>
        <w:t>功能之间</w:t>
      </w:r>
      <w:r w:rsidR="00AA1ADD" w:rsidRPr="001E4FDD">
        <w:rPr>
          <w:lang w:val="en-US" w:eastAsia="zh-CN"/>
        </w:rPr>
        <w:t>的交互方式</w:t>
      </w:r>
      <w:r w:rsidR="00AA1ADD">
        <w:rPr>
          <w:rFonts w:ascii="SimSun" w:hAnsi="SimSun" w:hint="eastAsia"/>
          <w:szCs w:val="24"/>
          <w:lang w:eastAsia="zh-CN"/>
        </w:rPr>
        <w:t>。</w:t>
      </w:r>
    </w:p>
    <w:p w:rsidR="00AA1ADD" w:rsidRDefault="001E4FDD" w:rsidP="001E4FDD">
      <w:pPr>
        <w:pStyle w:val="enumlev10"/>
        <w:rPr>
          <w:rFonts w:eastAsia="Times New Roman"/>
          <w:szCs w:val="24"/>
          <w:lang w:eastAsia="zh-CN"/>
        </w:rPr>
      </w:pPr>
      <w:r w:rsidRPr="001E4FDD">
        <w:rPr>
          <w:rFonts w:eastAsia="Times New Roman"/>
          <w:szCs w:val="24"/>
          <w:lang w:eastAsia="zh-CN"/>
        </w:rPr>
        <w:t>•</w:t>
      </w:r>
      <w:r>
        <w:rPr>
          <w:rFonts w:eastAsia="Times New Roman"/>
          <w:szCs w:val="24"/>
          <w:lang w:eastAsia="zh-CN"/>
        </w:rPr>
        <w:tab/>
      </w:r>
      <w:r w:rsidR="00AA1ADD">
        <w:rPr>
          <w:rFonts w:eastAsia="Times New Roman"/>
          <w:szCs w:val="24"/>
          <w:lang w:eastAsia="zh-CN"/>
        </w:rPr>
        <w:t>ITU-T H.785.0</w:t>
      </w:r>
      <w:r w:rsidR="00AA1ADD">
        <w:rPr>
          <w:rFonts w:hint="eastAsia"/>
          <w:szCs w:val="24"/>
          <w:lang w:val="en-US" w:eastAsia="zh-CN"/>
        </w:rPr>
        <w:t>规定了数字标牌</w:t>
      </w:r>
      <w:r w:rsidR="00AA1ADD">
        <w:rPr>
          <w:rFonts w:hint="eastAsia"/>
          <w:b/>
          <w:bCs/>
          <w:szCs w:val="24"/>
          <w:lang w:val="en-US" w:eastAsia="zh-CN"/>
        </w:rPr>
        <w:t>灾难信息服务</w:t>
      </w:r>
      <w:r w:rsidR="00AA1ADD">
        <w:rPr>
          <w:rFonts w:hint="eastAsia"/>
          <w:szCs w:val="24"/>
          <w:lang w:val="en-US" w:eastAsia="zh-CN"/>
        </w:rPr>
        <w:t>，</w:t>
      </w:r>
      <w:r w:rsidR="00AA1ADD" w:rsidRPr="001E4FDD">
        <w:rPr>
          <w:rFonts w:hint="eastAsia"/>
          <w:lang w:val="en-US" w:eastAsia="zh-CN"/>
        </w:rPr>
        <w:t>全面阐述了该等服务及其高水准要求</w:t>
      </w:r>
      <w:r w:rsidR="00AA1ADD">
        <w:rPr>
          <w:rFonts w:hint="eastAsia"/>
          <w:szCs w:val="24"/>
          <w:lang w:val="en-US" w:eastAsia="zh-CN"/>
        </w:rPr>
        <w:t>。</w:t>
      </w:r>
    </w:p>
    <w:p w:rsidR="00AA1ADD" w:rsidRDefault="00AA1ADD" w:rsidP="002017C9">
      <w:pPr>
        <w:pStyle w:val="Heading2"/>
        <w:rPr>
          <w:lang w:eastAsia="zh-CN"/>
        </w:rPr>
      </w:pPr>
      <w:bookmarkStart w:id="198" w:name="_Toc462664202"/>
      <w:bookmarkStart w:id="199" w:name="_Toc328209636"/>
      <w:bookmarkStart w:id="200" w:name="_Toc438553948"/>
      <w:bookmarkStart w:id="201" w:name="_Toc337476756"/>
      <w:bookmarkStart w:id="202" w:name="_Toc416161334"/>
      <w:bookmarkStart w:id="203" w:name="_Toc15020"/>
      <w:bookmarkStart w:id="204" w:name="_Toc465078380"/>
      <w:bookmarkStart w:id="205" w:name="_Toc465078817"/>
      <w:bookmarkStart w:id="206" w:name="_Toc465079763"/>
      <w:bookmarkStart w:id="207" w:name="_Toc465081785"/>
      <w:bookmarkStart w:id="208" w:name="_Toc465098865"/>
      <w:r>
        <w:rPr>
          <w:lang w:eastAsia="zh-CN"/>
        </w:rPr>
        <w:t>4.5</w:t>
      </w:r>
      <w:r>
        <w:rPr>
          <w:lang w:eastAsia="zh-CN"/>
        </w:rPr>
        <w:tab/>
        <w:t>ITU IPTV IPv6</w:t>
      </w:r>
      <w:bookmarkEnd w:id="198"/>
      <w:bookmarkEnd w:id="199"/>
      <w:bookmarkEnd w:id="200"/>
      <w:bookmarkEnd w:id="201"/>
      <w:bookmarkEnd w:id="202"/>
      <w:r>
        <w:rPr>
          <w:rFonts w:hint="eastAsia"/>
          <w:lang w:val="en-US" w:eastAsia="zh-CN"/>
        </w:rPr>
        <w:t>全球试验平台</w:t>
      </w:r>
      <w:bookmarkEnd w:id="203"/>
      <w:bookmarkEnd w:id="204"/>
      <w:bookmarkEnd w:id="205"/>
      <w:bookmarkEnd w:id="206"/>
      <w:bookmarkEnd w:id="207"/>
      <w:bookmarkEnd w:id="208"/>
    </w:p>
    <w:p w:rsidR="00AA1ADD" w:rsidRDefault="001A39F0">
      <w:pPr>
        <w:ind w:firstLineChars="200" w:firstLine="480"/>
        <w:rPr>
          <w:szCs w:val="24"/>
          <w:lang w:eastAsia="zh-CN"/>
        </w:rPr>
      </w:pPr>
      <w:hyperlink r:id="rId45" w:history="1">
        <w:r w:rsidR="00AA1ADD">
          <w:rPr>
            <w:rStyle w:val="Hyperlink"/>
            <w:szCs w:val="24"/>
            <w:lang w:eastAsia="zh-CN"/>
          </w:rPr>
          <w:t>I3GT</w:t>
        </w:r>
      </w:hyperlink>
      <w:r w:rsidR="00AA1ADD">
        <w:rPr>
          <w:rFonts w:hint="eastAsia"/>
          <w:szCs w:val="24"/>
          <w:lang w:eastAsia="zh-CN"/>
        </w:rPr>
        <w:t>是国际电联在</w:t>
      </w:r>
      <w:r w:rsidR="00AA1ADD">
        <w:rPr>
          <w:rFonts w:hint="eastAsia"/>
          <w:szCs w:val="24"/>
          <w:lang w:eastAsia="zh-CN"/>
        </w:rPr>
        <w:t>2012</w:t>
      </w:r>
      <w:r w:rsidR="00AA1ADD">
        <w:rPr>
          <w:rFonts w:hint="eastAsia"/>
          <w:szCs w:val="24"/>
          <w:lang w:eastAsia="zh-CN"/>
        </w:rPr>
        <w:t>年按照</w:t>
      </w:r>
      <w:r w:rsidR="00AA1ADD">
        <w:rPr>
          <w:rFonts w:hint="eastAsia"/>
          <w:szCs w:val="24"/>
          <w:lang w:eastAsia="zh-CN"/>
        </w:rPr>
        <w:t>JCA-IPTV</w:t>
      </w:r>
      <w:r w:rsidR="00AA1ADD">
        <w:rPr>
          <w:rFonts w:hint="eastAsia"/>
          <w:szCs w:val="24"/>
          <w:lang w:eastAsia="zh-CN"/>
        </w:rPr>
        <w:t>要求开展的一个旨在鼓励设立</w:t>
      </w:r>
      <w:r w:rsidR="00AA1ADD">
        <w:rPr>
          <w:rFonts w:hint="eastAsia"/>
          <w:szCs w:val="24"/>
          <w:lang w:eastAsia="zh-CN"/>
        </w:rPr>
        <w:t>IPTV</w:t>
      </w:r>
      <w:r w:rsidR="00AA1ADD">
        <w:rPr>
          <w:rFonts w:hint="eastAsia"/>
          <w:szCs w:val="24"/>
          <w:lang w:eastAsia="zh-CN"/>
        </w:rPr>
        <w:t>测试平台网站（特别是在发展中国家）的项目。测试平台网站将实施国际电联有关</w:t>
      </w:r>
      <w:r w:rsidR="00AA1ADD">
        <w:rPr>
          <w:rFonts w:hint="eastAsia"/>
          <w:szCs w:val="24"/>
          <w:lang w:eastAsia="zh-CN"/>
        </w:rPr>
        <w:t>IPTV</w:t>
      </w:r>
      <w:r w:rsidR="00AA1ADD">
        <w:rPr>
          <w:rFonts w:hint="eastAsia"/>
          <w:szCs w:val="24"/>
          <w:lang w:eastAsia="zh-CN"/>
        </w:rPr>
        <w:t>的建议书，并将通过</w:t>
      </w:r>
      <w:r w:rsidR="00AA1ADD">
        <w:rPr>
          <w:rFonts w:hint="eastAsia"/>
          <w:szCs w:val="24"/>
          <w:lang w:eastAsia="zh-CN"/>
        </w:rPr>
        <w:t>IPv6</w:t>
      </w:r>
      <w:r w:rsidR="00AA1ADD">
        <w:rPr>
          <w:rFonts w:hint="eastAsia"/>
          <w:szCs w:val="24"/>
          <w:lang w:eastAsia="zh-CN"/>
        </w:rPr>
        <w:t>科研网络连接，用于测试在不同环境、地区或国家实时业务的质量和互操作性。</w:t>
      </w:r>
      <w:r w:rsidR="00AA1ADD">
        <w:rPr>
          <w:rFonts w:hint="eastAsia"/>
          <w:szCs w:val="24"/>
          <w:lang w:val="en-US" w:eastAsia="zh-CN"/>
        </w:rPr>
        <w:t>该项目还旨在就最新</w:t>
      </w:r>
      <w:r w:rsidR="00AA1ADD">
        <w:rPr>
          <w:rFonts w:hint="eastAsia"/>
          <w:szCs w:val="24"/>
          <w:lang w:val="en-US" w:eastAsia="zh-CN"/>
        </w:rPr>
        <w:t>IPTV</w:t>
      </w:r>
      <w:r w:rsidR="00AA1ADD">
        <w:rPr>
          <w:rFonts w:hint="eastAsia"/>
          <w:szCs w:val="24"/>
          <w:lang w:val="en-US" w:eastAsia="zh-CN"/>
        </w:rPr>
        <w:t>技术开展学术培训、向利益相关方展示标准化</w:t>
      </w:r>
      <w:r w:rsidR="00AA1ADD">
        <w:rPr>
          <w:rFonts w:hint="eastAsia"/>
          <w:szCs w:val="24"/>
          <w:lang w:val="en-US" w:eastAsia="zh-CN"/>
        </w:rPr>
        <w:t>IPTV</w:t>
      </w:r>
      <w:r w:rsidR="00AA1ADD">
        <w:rPr>
          <w:rFonts w:hint="eastAsia"/>
          <w:szCs w:val="24"/>
          <w:lang w:val="en-US" w:eastAsia="zh-CN"/>
        </w:rPr>
        <w:t>、并促进尤其是发展中国家的</w:t>
      </w:r>
      <w:r w:rsidR="00AA1ADD">
        <w:rPr>
          <w:rFonts w:hint="eastAsia"/>
          <w:szCs w:val="24"/>
          <w:lang w:val="en-US" w:eastAsia="zh-CN"/>
        </w:rPr>
        <w:t>IPTV</w:t>
      </w:r>
      <w:r w:rsidR="00AA1ADD">
        <w:rPr>
          <w:rFonts w:hint="eastAsia"/>
          <w:szCs w:val="24"/>
          <w:lang w:val="en-US" w:eastAsia="zh-CN"/>
        </w:rPr>
        <w:t>水平提升。自</w:t>
      </w:r>
      <w:r w:rsidR="00AA1ADD">
        <w:rPr>
          <w:rFonts w:hint="eastAsia"/>
          <w:szCs w:val="24"/>
          <w:lang w:val="en-US" w:eastAsia="zh-CN"/>
        </w:rPr>
        <w:t>2012</w:t>
      </w:r>
      <w:r w:rsidR="00AA1ADD">
        <w:rPr>
          <w:rFonts w:hint="eastAsia"/>
          <w:szCs w:val="24"/>
          <w:lang w:val="en-US" w:eastAsia="zh-CN"/>
        </w:rPr>
        <w:t>年起，日本、瑞典、新加坡、泰国、菲律宾、马来西亚、南非和卢旺达等国已建立起众多试验平台。巴西学术界目前正与该项目展开合作。</w:t>
      </w:r>
    </w:p>
    <w:p w:rsidR="00AA1ADD" w:rsidRDefault="00AA1ADD" w:rsidP="002017C9">
      <w:pPr>
        <w:pStyle w:val="Heading2"/>
        <w:rPr>
          <w:rFonts w:eastAsia="Times New Roman"/>
          <w:lang w:eastAsia="zh-CN"/>
        </w:rPr>
      </w:pPr>
      <w:bookmarkStart w:id="209" w:name="_Toc9324"/>
      <w:bookmarkStart w:id="210" w:name="_Toc465078381"/>
      <w:bookmarkStart w:id="211" w:name="_Toc465078818"/>
      <w:bookmarkStart w:id="212" w:name="_Toc465079764"/>
      <w:bookmarkStart w:id="213" w:name="_Toc465081786"/>
      <w:bookmarkStart w:id="214" w:name="_Toc465098866"/>
      <w:r>
        <w:rPr>
          <w:rFonts w:eastAsia="Times New Roman"/>
          <w:lang w:eastAsia="zh-CN"/>
        </w:rPr>
        <w:t>4.6</w:t>
      </w:r>
      <w:r>
        <w:rPr>
          <w:rFonts w:eastAsia="Times New Roman"/>
          <w:lang w:eastAsia="zh-CN"/>
        </w:rPr>
        <w:tab/>
      </w:r>
      <w:r>
        <w:rPr>
          <w:rFonts w:hint="eastAsia"/>
          <w:lang w:eastAsia="zh-CN"/>
        </w:rPr>
        <w:t>新的身临其境体验的研究工作</w:t>
      </w:r>
      <w:bookmarkEnd w:id="209"/>
      <w:bookmarkEnd w:id="210"/>
      <w:bookmarkEnd w:id="211"/>
      <w:bookmarkEnd w:id="212"/>
      <w:bookmarkEnd w:id="213"/>
      <w:bookmarkEnd w:id="214"/>
    </w:p>
    <w:p w:rsidR="00AA1ADD" w:rsidRDefault="00AA1ADD">
      <w:pPr>
        <w:ind w:firstLineChars="200" w:firstLine="480"/>
        <w:rPr>
          <w:szCs w:val="24"/>
          <w:lang w:eastAsia="zh-CN"/>
        </w:rPr>
      </w:pPr>
      <w:r>
        <w:rPr>
          <w:rFonts w:hint="eastAsia"/>
          <w:szCs w:val="24"/>
          <w:lang w:eastAsia="zh-CN"/>
        </w:rPr>
        <w:t>第</w:t>
      </w:r>
      <w:r>
        <w:rPr>
          <w:rFonts w:hint="eastAsia"/>
          <w:szCs w:val="24"/>
          <w:lang w:eastAsia="zh-CN"/>
        </w:rPr>
        <w:t>16</w:t>
      </w:r>
      <w:r>
        <w:rPr>
          <w:rFonts w:hint="eastAsia"/>
          <w:szCs w:val="24"/>
          <w:lang w:eastAsia="zh-CN"/>
        </w:rPr>
        <w:t>研究组启动</w:t>
      </w:r>
      <w:r>
        <w:rPr>
          <w:szCs w:val="24"/>
          <w:lang w:eastAsia="zh-CN"/>
        </w:rPr>
        <w:t>了</w:t>
      </w:r>
      <w:r>
        <w:rPr>
          <w:szCs w:val="24"/>
          <w:lang w:val="en-US" w:eastAsia="zh-CN"/>
        </w:rPr>
        <w:t>新的身临其境体验</w:t>
      </w:r>
      <w:r>
        <w:rPr>
          <w:rFonts w:hint="eastAsia"/>
          <w:szCs w:val="24"/>
          <w:lang w:val="en-US" w:eastAsia="zh-CN"/>
        </w:rPr>
        <w:t>（</w:t>
      </w:r>
      <w:r>
        <w:rPr>
          <w:szCs w:val="24"/>
          <w:lang w:eastAsia="zh-CN"/>
        </w:rPr>
        <w:t>ILE</w:t>
      </w:r>
      <w:r>
        <w:rPr>
          <w:rFonts w:hint="eastAsia"/>
          <w:szCs w:val="24"/>
          <w:lang w:val="en-US" w:eastAsia="zh-CN"/>
        </w:rPr>
        <w:t>）</w:t>
      </w:r>
      <w:r>
        <w:rPr>
          <w:szCs w:val="24"/>
          <w:lang w:val="en-US" w:eastAsia="zh-CN"/>
        </w:rPr>
        <w:t>系统的研究工作</w:t>
      </w:r>
      <w:r>
        <w:rPr>
          <w:szCs w:val="24"/>
          <w:lang w:eastAsia="zh-CN"/>
        </w:rPr>
        <w:t>，这将使远端受众感受活动现场的气氛，复制亲临现场的体验</w:t>
      </w:r>
      <w:r>
        <w:rPr>
          <w:rFonts w:hint="eastAsia"/>
          <w:szCs w:val="24"/>
          <w:lang w:eastAsia="zh-CN"/>
        </w:rPr>
        <w:t>。</w:t>
      </w:r>
      <w:r>
        <w:rPr>
          <w:szCs w:val="24"/>
          <w:lang w:eastAsia="zh-CN"/>
        </w:rPr>
        <w:t>这项工作将</w:t>
      </w:r>
      <w:r>
        <w:rPr>
          <w:rFonts w:hint="eastAsia"/>
          <w:szCs w:val="24"/>
          <w:lang w:eastAsia="zh-CN"/>
        </w:rPr>
        <w:t>营造</w:t>
      </w:r>
      <w:r>
        <w:rPr>
          <w:szCs w:val="24"/>
          <w:lang w:eastAsia="zh-CN"/>
        </w:rPr>
        <w:t>一个多媒体环境，使</w:t>
      </w:r>
      <w:r>
        <w:rPr>
          <w:rFonts w:hint="eastAsia"/>
          <w:szCs w:val="24"/>
          <w:lang w:eastAsia="zh-CN"/>
        </w:rPr>
        <w:t>置身</w:t>
      </w:r>
      <w:r>
        <w:rPr>
          <w:szCs w:val="24"/>
          <w:lang w:eastAsia="zh-CN"/>
        </w:rPr>
        <w:t>其中的观众</w:t>
      </w:r>
      <w:r>
        <w:rPr>
          <w:rFonts w:hint="eastAsia"/>
          <w:szCs w:val="24"/>
          <w:lang w:eastAsia="zh-CN"/>
        </w:rPr>
        <w:t>感受</w:t>
      </w:r>
      <w:r>
        <w:rPr>
          <w:szCs w:val="24"/>
          <w:lang w:eastAsia="zh-CN"/>
        </w:rPr>
        <w:t>到</w:t>
      </w:r>
      <w:r>
        <w:rPr>
          <w:rFonts w:hint="eastAsia"/>
          <w:szCs w:val="24"/>
          <w:lang w:eastAsia="zh-CN"/>
        </w:rPr>
        <w:t>逼真</w:t>
      </w:r>
      <w:r>
        <w:rPr>
          <w:szCs w:val="24"/>
          <w:lang w:eastAsia="zh-CN"/>
        </w:rPr>
        <w:t>的声光和空间</w:t>
      </w:r>
      <w:r>
        <w:rPr>
          <w:rFonts w:hint="eastAsia"/>
          <w:szCs w:val="24"/>
          <w:lang w:eastAsia="zh-CN"/>
        </w:rPr>
        <w:t>效果</w:t>
      </w:r>
      <w:r>
        <w:rPr>
          <w:szCs w:val="24"/>
          <w:lang w:eastAsia="zh-CN"/>
        </w:rPr>
        <w:t>。新</w:t>
      </w:r>
      <w:r>
        <w:rPr>
          <w:rFonts w:hint="eastAsia"/>
          <w:szCs w:val="24"/>
          <w:lang w:eastAsia="zh-CN"/>
        </w:rPr>
        <w:t>的工作组</w:t>
      </w:r>
      <w:r>
        <w:rPr>
          <w:szCs w:val="24"/>
          <w:lang w:eastAsia="zh-CN"/>
        </w:rPr>
        <w:t>将在</w:t>
      </w:r>
      <w:r>
        <w:rPr>
          <w:szCs w:val="24"/>
          <w:lang w:eastAsia="zh-CN"/>
        </w:rPr>
        <w:t>2016</w:t>
      </w:r>
      <w:r>
        <w:rPr>
          <w:szCs w:val="24"/>
          <w:lang w:eastAsia="zh-CN"/>
        </w:rPr>
        <w:t>年</w:t>
      </w:r>
      <w:r>
        <w:rPr>
          <w:rFonts w:hint="eastAsia"/>
          <w:szCs w:val="24"/>
          <w:lang w:eastAsia="zh-CN"/>
        </w:rPr>
        <w:t>9</w:t>
      </w:r>
      <w:r>
        <w:rPr>
          <w:rFonts w:hint="eastAsia"/>
          <w:szCs w:val="24"/>
          <w:lang w:eastAsia="zh-CN"/>
        </w:rPr>
        <w:t>月的</w:t>
      </w:r>
      <w:r>
        <w:rPr>
          <w:szCs w:val="24"/>
          <w:lang w:eastAsia="zh-CN"/>
        </w:rPr>
        <w:t>IPTV-GSI</w:t>
      </w:r>
      <w:r>
        <w:rPr>
          <w:szCs w:val="24"/>
          <w:lang w:eastAsia="zh-CN"/>
        </w:rPr>
        <w:t>活动期间召开首次会议</w:t>
      </w:r>
      <w:r>
        <w:rPr>
          <w:rFonts w:hint="eastAsia"/>
          <w:szCs w:val="24"/>
          <w:lang w:eastAsia="zh-CN"/>
        </w:rPr>
        <w:t>。</w:t>
      </w:r>
      <w:hyperlink r:id="rId46" w:history="1">
        <w:r>
          <w:rPr>
            <w:rStyle w:val="Hyperlink"/>
            <w:szCs w:val="24"/>
            <w:lang w:eastAsia="zh-CN"/>
          </w:rPr>
          <w:t>新闻稿全文</w:t>
        </w:r>
      </w:hyperlink>
    </w:p>
    <w:p w:rsidR="00AA1ADD" w:rsidRDefault="00AA1ADD">
      <w:pPr>
        <w:ind w:firstLineChars="200" w:firstLine="480"/>
        <w:rPr>
          <w:szCs w:val="24"/>
          <w:lang w:val="en-US" w:eastAsia="zh-CN"/>
        </w:rPr>
      </w:pPr>
      <w:r>
        <w:rPr>
          <w:rFonts w:hint="eastAsia"/>
          <w:szCs w:val="24"/>
          <w:lang w:val="en-US" w:eastAsia="zh-CN"/>
        </w:rPr>
        <w:t>日内瓦将于</w:t>
      </w:r>
      <w:r>
        <w:rPr>
          <w:rFonts w:hint="eastAsia"/>
          <w:szCs w:val="24"/>
          <w:lang w:val="en-US" w:eastAsia="zh-CN"/>
        </w:rPr>
        <w:t>2016</w:t>
      </w:r>
      <w:r>
        <w:rPr>
          <w:rFonts w:hint="eastAsia"/>
          <w:szCs w:val="24"/>
          <w:lang w:val="en-US" w:eastAsia="zh-CN"/>
        </w:rPr>
        <w:t>年</w:t>
      </w:r>
      <w:r>
        <w:rPr>
          <w:rFonts w:hint="eastAsia"/>
          <w:szCs w:val="24"/>
          <w:lang w:val="en-US" w:eastAsia="zh-CN"/>
        </w:rPr>
        <w:t>9</w:t>
      </w:r>
      <w:r>
        <w:rPr>
          <w:rFonts w:hint="eastAsia"/>
          <w:szCs w:val="24"/>
          <w:lang w:val="en-US" w:eastAsia="zh-CN"/>
        </w:rPr>
        <w:t>月</w:t>
      </w:r>
      <w:r>
        <w:rPr>
          <w:rFonts w:hint="eastAsia"/>
          <w:szCs w:val="24"/>
          <w:lang w:val="en-US" w:eastAsia="zh-CN"/>
        </w:rPr>
        <w:t>14</w:t>
      </w:r>
      <w:r>
        <w:rPr>
          <w:rFonts w:hint="eastAsia"/>
          <w:szCs w:val="24"/>
          <w:lang w:val="en-US" w:eastAsia="zh-CN"/>
        </w:rPr>
        <w:t>日就</w:t>
      </w:r>
      <w:r>
        <w:rPr>
          <w:rFonts w:hint="eastAsia"/>
          <w:szCs w:val="24"/>
          <w:lang w:val="en-US" w:eastAsia="zh-CN"/>
        </w:rPr>
        <w:t>ILE</w:t>
      </w:r>
      <w:r>
        <w:rPr>
          <w:rFonts w:hint="eastAsia"/>
          <w:szCs w:val="24"/>
          <w:lang w:val="en-US" w:eastAsia="zh-CN"/>
        </w:rPr>
        <w:t>召开小型研讨会。会议日程和相关报告见</w:t>
      </w:r>
      <w:hyperlink r:id="rId47" w:history="1">
        <w:r>
          <w:rPr>
            <w:rFonts w:hint="eastAsia"/>
            <w:color w:val="0000FF"/>
            <w:szCs w:val="24"/>
            <w:u w:val="single"/>
            <w:lang w:val="en-US" w:eastAsia="zh-CN"/>
          </w:rPr>
          <w:t>研讨会主页</w:t>
        </w:r>
      </w:hyperlink>
      <w:r>
        <w:rPr>
          <w:rFonts w:hint="eastAsia"/>
          <w:szCs w:val="24"/>
          <w:lang w:eastAsia="zh-CN"/>
        </w:rPr>
        <w:t>。</w:t>
      </w:r>
    </w:p>
    <w:p w:rsidR="00AA1ADD" w:rsidRDefault="00AA1ADD" w:rsidP="002017C9">
      <w:pPr>
        <w:pStyle w:val="Heading1"/>
        <w:rPr>
          <w:rFonts w:eastAsia="Times New Roman"/>
          <w:lang w:eastAsia="zh-CN"/>
        </w:rPr>
      </w:pPr>
      <w:bookmarkStart w:id="215" w:name="_Toc453932944"/>
      <w:bookmarkStart w:id="216" w:name="_Toc453929073"/>
      <w:bookmarkStart w:id="217" w:name="_Toc416161335"/>
      <w:bookmarkStart w:id="218" w:name="_Toc462664203"/>
      <w:bookmarkStart w:id="219" w:name="_Toc438553949"/>
      <w:bookmarkStart w:id="220" w:name="_Toc454295850"/>
      <w:bookmarkStart w:id="221" w:name="_Toc20329"/>
      <w:bookmarkStart w:id="222" w:name="_Toc465078382"/>
      <w:bookmarkStart w:id="223" w:name="_Toc465078819"/>
      <w:bookmarkStart w:id="224" w:name="_Toc465079765"/>
      <w:bookmarkStart w:id="225" w:name="_Toc465081787"/>
      <w:bookmarkStart w:id="226" w:name="_Toc465098867"/>
      <w:r>
        <w:rPr>
          <w:lang w:eastAsia="zh-CN"/>
        </w:rPr>
        <w:t>5</w:t>
      </w:r>
      <w:r>
        <w:rPr>
          <w:lang w:eastAsia="zh-CN"/>
        </w:rPr>
        <w:tab/>
      </w:r>
      <w:bookmarkEnd w:id="215"/>
      <w:bookmarkEnd w:id="216"/>
      <w:bookmarkEnd w:id="217"/>
      <w:bookmarkEnd w:id="218"/>
      <w:bookmarkEnd w:id="219"/>
      <w:bookmarkEnd w:id="220"/>
      <w:r>
        <w:rPr>
          <w:rFonts w:hint="eastAsia"/>
          <w:lang w:val="en-US" w:eastAsia="zh-CN"/>
        </w:rPr>
        <w:t>超高速连接的智能世界</w:t>
      </w:r>
      <w:bookmarkEnd w:id="221"/>
      <w:bookmarkEnd w:id="222"/>
      <w:bookmarkEnd w:id="223"/>
      <w:bookmarkEnd w:id="224"/>
      <w:bookmarkEnd w:id="225"/>
      <w:bookmarkEnd w:id="226"/>
    </w:p>
    <w:p w:rsidR="00AA1ADD" w:rsidRDefault="00AA1ADD" w:rsidP="002017C9">
      <w:pPr>
        <w:pStyle w:val="Heading2"/>
        <w:rPr>
          <w:rFonts w:eastAsia="Times New Roman"/>
          <w:lang w:eastAsia="zh-CN"/>
        </w:rPr>
      </w:pPr>
      <w:bookmarkStart w:id="227" w:name="a353677d2-7347-4cd3-8301-15d8ee365aeb"/>
      <w:bookmarkStart w:id="228" w:name="_Toc418526244"/>
      <w:bookmarkStart w:id="229" w:name="_Toc462664204"/>
      <w:bookmarkStart w:id="230" w:name="_Toc21546"/>
      <w:bookmarkStart w:id="231" w:name="_Toc465078383"/>
      <w:bookmarkStart w:id="232" w:name="_Toc465078820"/>
      <w:bookmarkStart w:id="233" w:name="_Toc465079766"/>
      <w:bookmarkStart w:id="234" w:name="_Toc465081788"/>
      <w:bookmarkStart w:id="235" w:name="_Toc465098868"/>
      <w:bookmarkStart w:id="236" w:name="_Toc416161336"/>
      <w:bookmarkStart w:id="237" w:name="_Toc454295851"/>
      <w:bookmarkStart w:id="238" w:name="_Toc453932945"/>
      <w:bookmarkStart w:id="239" w:name="_Toc438553950"/>
      <w:bookmarkStart w:id="240" w:name="_Toc453929074"/>
      <w:bookmarkEnd w:id="227"/>
      <w:r>
        <w:rPr>
          <w:rFonts w:eastAsia="Times New Roman"/>
          <w:lang w:eastAsia="zh-CN"/>
        </w:rPr>
        <w:t>5.1</w:t>
      </w:r>
      <w:r>
        <w:rPr>
          <w:rFonts w:eastAsia="Times New Roman"/>
          <w:lang w:eastAsia="zh-CN"/>
        </w:rPr>
        <w:tab/>
      </w:r>
      <w:bookmarkEnd w:id="228"/>
      <w:bookmarkEnd w:id="229"/>
      <w:r>
        <w:rPr>
          <w:rFonts w:hint="eastAsia"/>
          <w:lang w:val="en-US" w:eastAsia="zh-CN"/>
        </w:rPr>
        <w:t>物联网和智慧城市</w:t>
      </w:r>
      <w:bookmarkEnd w:id="230"/>
      <w:bookmarkEnd w:id="231"/>
      <w:bookmarkEnd w:id="232"/>
      <w:bookmarkEnd w:id="233"/>
      <w:bookmarkEnd w:id="234"/>
      <w:bookmarkEnd w:id="235"/>
    </w:p>
    <w:p w:rsidR="00AA1ADD" w:rsidRDefault="00AA1ADD">
      <w:pPr>
        <w:ind w:firstLineChars="200" w:firstLine="480"/>
        <w:rPr>
          <w:szCs w:val="24"/>
          <w:lang w:val="en-US" w:eastAsia="zh-CN"/>
        </w:rPr>
      </w:pPr>
      <w:r>
        <w:rPr>
          <w:rFonts w:hint="eastAsia"/>
          <w:szCs w:val="24"/>
          <w:lang w:val="en-US" w:eastAsia="zh-CN"/>
        </w:rPr>
        <w:t>2005</w:t>
      </w:r>
      <w:r>
        <w:rPr>
          <w:rFonts w:hint="eastAsia"/>
          <w:szCs w:val="24"/>
          <w:lang w:val="en-US" w:eastAsia="zh-CN"/>
        </w:rPr>
        <w:t>年发布了一系列关于互联网的报告，在颇具里程碑意义的</w:t>
      </w:r>
      <w:hyperlink r:id="rId48" w:history="1">
        <w:r>
          <w:rPr>
            <w:rFonts w:hint="eastAsia"/>
            <w:color w:val="0000FF"/>
            <w:szCs w:val="24"/>
            <w:u w:val="single"/>
            <w:lang w:val="en-US" w:eastAsia="zh-CN"/>
          </w:rPr>
          <w:t>物联网报告</w:t>
        </w:r>
      </w:hyperlink>
      <w:r>
        <w:rPr>
          <w:rFonts w:hint="eastAsia"/>
          <w:szCs w:val="24"/>
          <w:lang w:val="en-US" w:eastAsia="zh-CN"/>
        </w:rPr>
        <w:t>中，</w:t>
      </w:r>
      <w:r>
        <w:rPr>
          <w:rFonts w:hint="eastAsia"/>
          <w:szCs w:val="24"/>
          <w:lang w:val="en-US" w:eastAsia="zh-CN"/>
        </w:rPr>
        <w:t>ITU</w:t>
      </w:r>
      <w:r>
        <w:rPr>
          <w:rFonts w:hint="eastAsia"/>
          <w:szCs w:val="24"/>
          <w:lang w:val="en-US" w:eastAsia="zh-CN"/>
        </w:rPr>
        <w:t>提出了</w:t>
      </w:r>
      <w:r>
        <w:rPr>
          <w:rFonts w:hint="eastAsia"/>
          <w:szCs w:val="24"/>
          <w:lang w:val="en-US" w:eastAsia="zh-CN"/>
        </w:rPr>
        <w:t>IoT</w:t>
      </w:r>
      <w:r>
        <w:rPr>
          <w:rFonts w:hint="eastAsia"/>
          <w:szCs w:val="24"/>
          <w:lang w:val="en-US" w:eastAsia="zh-CN"/>
        </w:rPr>
        <w:t>（物联网）这一概念，此后的十年里，</w:t>
      </w:r>
      <w:r>
        <w:rPr>
          <w:rFonts w:hint="eastAsia"/>
          <w:szCs w:val="24"/>
          <w:lang w:val="en-US" w:eastAsia="zh-CN"/>
        </w:rPr>
        <w:t>ITU</w:t>
      </w:r>
      <w:r>
        <w:rPr>
          <w:rFonts w:hint="eastAsia"/>
          <w:szCs w:val="24"/>
          <w:lang w:val="en-US" w:eastAsia="zh-CN"/>
        </w:rPr>
        <w:t>一直致力于为</w:t>
      </w:r>
      <w:r>
        <w:rPr>
          <w:rFonts w:hint="eastAsia"/>
          <w:szCs w:val="24"/>
          <w:lang w:val="en-US" w:eastAsia="zh-CN"/>
        </w:rPr>
        <w:t>IoT</w:t>
      </w:r>
      <w:r>
        <w:rPr>
          <w:rFonts w:hint="eastAsia"/>
          <w:szCs w:val="24"/>
          <w:lang w:val="en-US" w:eastAsia="zh-CN"/>
        </w:rPr>
        <w:t>制定国际标准，并积累了大量经验。在这一期间，</w:t>
      </w:r>
      <w:hyperlink r:id="rId49" w:history="1">
        <w:r>
          <w:rPr>
            <w:rFonts w:hint="eastAsia"/>
            <w:color w:val="0000FF"/>
            <w:szCs w:val="24"/>
            <w:u w:val="single"/>
            <w:lang w:val="en-US" w:eastAsia="zh-CN"/>
          </w:rPr>
          <w:t>物联网全球标准化工作组</w:t>
        </w:r>
        <w:r w:rsidR="00715F0B">
          <w:rPr>
            <w:rFonts w:ascii="SimSun" w:hAnsi="SimSun" w:cs="SimSun" w:hint="eastAsia"/>
            <w:color w:val="0000FF"/>
            <w:szCs w:val="24"/>
            <w:u w:val="single"/>
            <w:lang w:eastAsia="zh-CN"/>
          </w:rPr>
          <w:t>（</w:t>
        </w:r>
        <w:r>
          <w:rPr>
            <w:rFonts w:eastAsia="Times New Roman"/>
            <w:color w:val="0000FF"/>
            <w:szCs w:val="24"/>
            <w:u w:val="single"/>
            <w:lang w:eastAsia="zh-CN"/>
          </w:rPr>
          <w:t>IoT-GSI</w:t>
        </w:r>
        <w:r w:rsidR="00715F0B">
          <w:rPr>
            <w:rFonts w:ascii="SimSun" w:hAnsi="SimSun" w:cs="SimSun" w:hint="eastAsia"/>
            <w:color w:val="0000FF"/>
            <w:szCs w:val="24"/>
            <w:u w:val="single"/>
            <w:lang w:eastAsia="zh-CN"/>
          </w:rPr>
          <w:t>）</w:t>
        </w:r>
      </w:hyperlink>
      <w:r>
        <w:rPr>
          <w:rFonts w:hint="eastAsia"/>
          <w:szCs w:val="24"/>
          <w:lang w:val="en-US" w:eastAsia="zh-CN"/>
        </w:rPr>
        <w:t>和物联网联合协调活动组</w:t>
      </w:r>
      <w:r>
        <w:rPr>
          <w:rFonts w:hint="eastAsia"/>
          <w:szCs w:val="24"/>
          <w:lang w:val="en-US" w:eastAsia="zh-CN"/>
        </w:rPr>
        <w:lastRenderedPageBreak/>
        <w:t>（</w:t>
      </w:r>
      <w:r>
        <w:rPr>
          <w:rFonts w:eastAsia="Times New Roman"/>
          <w:szCs w:val="24"/>
          <w:lang w:eastAsia="zh-CN"/>
        </w:rPr>
        <w:t>JCA-IoT</w:t>
      </w:r>
      <w:r>
        <w:rPr>
          <w:rFonts w:hint="eastAsia"/>
          <w:szCs w:val="24"/>
          <w:lang w:eastAsia="zh-CN"/>
        </w:rPr>
        <w:t>，</w:t>
      </w:r>
      <w:r>
        <w:rPr>
          <w:rFonts w:hint="eastAsia"/>
          <w:szCs w:val="24"/>
          <w:lang w:val="en-US" w:eastAsia="zh-CN"/>
        </w:rPr>
        <w:t>后更名为</w:t>
      </w:r>
      <w:r>
        <w:rPr>
          <w:rFonts w:eastAsia="Times New Roman"/>
          <w:szCs w:val="24"/>
          <w:lang w:eastAsia="zh-CN"/>
        </w:rPr>
        <w:t>JCA-IoT</w:t>
      </w:r>
      <w:r>
        <w:rPr>
          <w:rFonts w:hint="eastAsia"/>
          <w:szCs w:val="24"/>
          <w:lang w:val="en-US" w:eastAsia="zh-CN"/>
        </w:rPr>
        <w:t>和</w:t>
      </w:r>
      <w:r>
        <w:rPr>
          <w:rFonts w:eastAsia="Times New Roman"/>
          <w:szCs w:val="24"/>
          <w:lang w:eastAsia="zh-CN"/>
        </w:rPr>
        <w:t>SC&amp;C</w:t>
      </w:r>
      <w:r>
        <w:rPr>
          <w:rFonts w:hint="eastAsia"/>
          <w:szCs w:val="24"/>
          <w:lang w:val="en-US" w:eastAsia="zh-CN"/>
        </w:rPr>
        <w:t>）进行了大量工作，这帮助促成了和相关服务数据对象（</w:t>
      </w:r>
      <w:r>
        <w:rPr>
          <w:rFonts w:hint="eastAsia"/>
          <w:szCs w:val="24"/>
          <w:lang w:val="en-US" w:eastAsia="zh-CN"/>
        </w:rPr>
        <w:t>SDOs</w:t>
      </w:r>
      <w:r>
        <w:rPr>
          <w:rFonts w:hint="eastAsia"/>
          <w:szCs w:val="24"/>
          <w:lang w:val="en-US" w:eastAsia="zh-CN"/>
        </w:rPr>
        <w:t>）的积极合作。</w:t>
      </w:r>
    </w:p>
    <w:p w:rsidR="00AA1ADD" w:rsidRDefault="00AA1ADD">
      <w:pPr>
        <w:ind w:firstLineChars="200" w:firstLine="480"/>
        <w:rPr>
          <w:rFonts w:eastAsia="Times New Roman"/>
          <w:szCs w:val="24"/>
          <w:lang w:eastAsia="zh-CN"/>
        </w:rPr>
      </w:pPr>
      <w:r>
        <w:rPr>
          <w:rFonts w:eastAsia="Times New Roman"/>
          <w:szCs w:val="24"/>
          <w:lang w:eastAsia="zh-CN"/>
        </w:rPr>
        <w:t>ITU-T</w:t>
      </w:r>
      <w:r>
        <w:rPr>
          <w:rFonts w:hint="eastAsia"/>
          <w:szCs w:val="24"/>
          <w:lang w:val="en-US" w:eastAsia="zh-CN"/>
        </w:rPr>
        <w:t>继续在定义、概述、要求、功能框架、架构、认证、应用和服务领域推进</w:t>
      </w:r>
      <w:r>
        <w:rPr>
          <w:rFonts w:hint="eastAsia"/>
          <w:szCs w:val="24"/>
          <w:lang w:val="en-US" w:eastAsia="zh-CN"/>
        </w:rPr>
        <w:t>IoT</w:t>
      </w:r>
      <w:r>
        <w:rPr>
          <w:rFonts w:hint="eastAsia"/>
          <w:szCs w:val="24"/>
          <w:lang w:val="en-US" w:eastAsia="zh-CN"/>
        </w:rPr>
        <w:t>的标准化工作。</w:t>
      </w:r>
    </w:p>
    <w:p w:rsidR="00AA1ADD" w:rsidRDefault="00CB2B0C" w:rsidP="002D6DC2">
      <w:pPr>
        <w:ind w:firstLineChars="200" w:firstLine="480"/>
        <w:rPr>
          <w:szCs w:val="24"/>
          <w:lang w:val="en-US" w:eastAsia="zh-CN"/>
        </w:rPr>
      </w:pPr>
      <w:r>
        <w:rPr>
          <w:rFonts w:eastAsia="Times New Roman"/>
          <w:noProof/>
          <w:szCs w:val="24"/>
          <w:lang w:eastAsia="zh-CN"/>
        </w:rPr>
        <mc:AlternateContent>
          <mc:Choice Requires="wps">
            <w:drawing>
              <wp:anchor distT="91440" distB="91440" distL="114300" distR="114300" simplePos="0" relativeHeight="251646976" behindDoc="0" locked="0" layoutInCell="1" allowOverlap="1" wp14:anchorId="4C6AB674" wp14:editId="34E66AEA">
                <wp:simplePos x="0" y="0"/>
                <wp:positionH relativeFrom="page">
                  <wp:align>center</wp:align>
                </wp:positionH>
                <wp:positionV relativeFrom="paragraph">
                  <wp:posOffset>274320</wp:posOffset>
                </wp:positionV>
                <wp:extent cx="3578225" cy="1287145"/>
                <wp:effectExtent l="0" t="0" r="0" b="0"/>
                <wp:wrapTopAndBottom/>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287145"/>
                        </a:xfrm>
                        <a:prstGeom prst="rect">
                          <a:avLst/>
                        </a:prstGeom>
                        <a:noFill/>
                        <a:ln w="9525">
                          <a:noFill/>
                          <a:miter lim="800000"/>
                        </a:ln>
                      </wps:spPr>
                      <wps:txbx>
                        <w:txbxContent>
                          <w:p w:rsidR="001A39F0" w:rsidRPr="00715F0B" w:rsidRDefault="001A39F0">
                            <w:pPr>
                              <w:pBdr>
                                <w:top w:val="single" w:sz="24" w:space="8" w:color="4F81BD"/>
                                <w:bottom w:val="single" w:sz="24" w:space="8" w:color="4F81BD"/>
                              </w:pBdr>
                              <w:rPr>
                                <w:rFonts w:eastAsia="STKaiti"/>
                                <w:iCs/>
                                <w:color w:val="4F81BD"/>
                                <w:lang w:val="en-US" w:eastAsia="zh-CN"/>
                              </w:rPr>
                            </w:pPr>
                            <w:r w:rsidRPr="00715F0B">
                              <w:rPr>
                                <w:rFonts w:eastAsia="STKaiti"/>
                                <w:iCs/>
                                <w:color w:val="4F81BD"/>
                                <w:lang w:val="en-US" w:eastAsia="zh-CN"/>
                              </w:rPr>
                              <w:t>IoT</w:t>
                            </w:r>
                            <w:r w:rsidRPr="00715F0B">
                              <w:rPr>
                                <w:rFonts w:eastAsia="STKaiti"/>
                                <w:iCs/>
                                <w:color w:val="4F81BD"/>
                                <w:lang w:val="en-US" w:eastAsia="zh-CN"/>
                              </w:rPr>
                              <w:t>技术为发达国家和发展中国家带来了城市基础设施智能转型的良机，使之受益于高效的智能建筑和运输系统以及智能能源网和水网。</w:t>
                            </w:r>
                            <w:r w:rsidRPr="00715F0B">
                              <w:rPr>
                                <w:rFonts w:eastAsia="STKaiti"/>
                                <w:iCs/>
                                <w:color w:val="4F81BD"/>
                                <w:lang w:val="en-US" w:eastAsia="zh-CN"/>
                              </w:rPr>
                              <w:t>ITU</w:t>
                            </w:r>
                            <w:r w:rsidRPr="00715F0B">
                              <w:rPr>
                                <w:rFonts w:eastAsia="STKaiti"/>
                                <w:iCs/>
                                <w:color w:val="4F81BD"/>
                                <w:lang w:val="en-US" w:eastAsia="zh-CN"/>
                              </w:rPr>
                              <w:t>能够帮助政府和业界充分利用这一良机。</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C6AB674" id="_x0000_s1036" type="#_x0000_t202" style="position:absolute;left:0;text-align:left;margin-left:0;margin-top:21.6pt;width:281.75pt;height:101.35pt;z-index:25164697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HAwIAAOUDAAAOAAAAZHJzL2Uyb0RvYy54bWysU8FuGyEQvVfqPyDu9Xo3dm2vjKM0katK&#10;aVopyQdglvWiAkMBe9f9+g7Ycaz0VmUPCJjhzbw3b5fXg9FkL31QYBktR2NKpBXQKLtl9Plp/WlO&#10;SYjcNlyDlYweZKDXq48flr2rZQUd6EZ6giA21L1jtIvR1UURRCcNDyNw0mKwBW94xKPfFo3nPaIb&#10;XVTj8eeiB984D0KGgLd3xyBdZfy2lSL+aNsgI9GMYm8xrz6vm7QWqyWvt567TolTG/w/ujBcWSx6&#10;hrrjkZOdV/9AGSU8BGjjSIApoG2VkJkDsinHb9g8dtzJzAXFCe4sU3g/WPGw/+mJahitFleUWG5w&#10;SE9yiOQLDKRK+vQu1Jj26DAxDniNc85cg7sH8SsQC7cdt1t54z30neQN9leml8XF0yNOSCCb/js0&#10;WIbvImSgofUmiYdyEETHOR3Os0mtCLy8ms7mVTWlRGCsrOazcjLNNXj98tz5EL9KMCRtGPU4/AzP&#10;9/chpnZ4/ZKSqllYK62zAbQlPaOLKeK/iRgV0Z9aGUbn4/Sdamp7opcYHbnFYTNkJcuclLhvoDkg&#10;YQ9H3+F/gpsO/B9KevQco+H3jntJif5mUbRFOZkkk+bDZDqr8OAvI5vLCLcCoRiNlBy3tzEbOzEI&#10;7gbFXatM+7WTU8/opazGyffJrJfnnPX6d67+AgAA//8DAFBLAwQUAAYACAAAACEAp+qJ7d4AAAAH&#10;AQAADwAAAGRycy9kb3ducmV2LnhtbEyPT0+DQBTE7yZ+h80z8WYXoTQUeTT1Tz01MVYvvS3sE0jZ&#10;t4RdWvz2ric9TmYy85tiM5tenGl0nWWE+0UEgri2uuMG4fNjd5eBcF6xVr1lQvgmB5vy+qpQubYX&#10;fqfzwTcilLDLFULr/ZBL6eqWjHILOxAH78uORvkgx0bqUV1CuellHEUraVTHYaFVAz21VJ8Ok0HY&#10;03jM1lP22B2fdy9vp0RXr1uNeHszbx9AeJr9Xxh+8QM6lIGpshNrJ3qEcMQjLJMYRHDTVZKCqBDi&#10;ZboGWRbyP3/5AwAA//8DAFBLAQItABQABgAIAAAAIQC2gziS/gAAAOEBAAATAAAAAAAAAAAAAAAA&#10;AAAAAABbQ29udGVudF9UeXBlc10ueG1sUEsBAi0AFAAGAAgAAAAhADj9If/WAAAAlAEAAAsAAAAA&#10;AAAAAAAAAAAALwEAAF9yZWxzLy5yZWxzUEsBAi0AFAAGAAgAAAAhAOvf+kcDAgAA5QMAAA4AAAAA&#10;AAAAAAAAAAAALgIAAGRycy9lMm9Eb2MueG1sUEsBAi0AFAAGAAgAAAAhAKfqie3eAAAABwEAAA8A&#10;AAAAAAAAAAAAAAAAXQQAAGRycy9kb3ducmV2LnhtbFBLBQYAAAAABAAEAPMAAABoBQAAAAA=&#10;" filled="f" stroked="f">
                <v:textbox style="mso-fit-shape-to-text:t">
                  <w:txbxContent>
                    <w:p w:rsidR="001A39F0" w:rsidRPr="00715F0B" w:rsidRDefault="001A39F0">
                      <w:pPr>
                        <w:pBdr>
                          <w:top w:val="single" w:sz="24" w:space="8" w:color="4F81BD"/>
                          <w:bottom w:val="single" w:sz="24" w:space="8" w:color="4F81BD"/>
                        </w:pBdr>
                        <w:rPr>
                          <w:rFonts w:eastAsia="STKaiti"/>
                          <w:iCs/>
                          <w:color w:val="4F81BD"/>
                          <w:lang w:val="en-US" w:eastAsia="zh-CN"/>
                        </w:rPr>
                      </w:pPr>
                      <w:r w:rsidRPr="00715F0B">
                        <w:rPr>
                          <w:rFonts w:eastAsia="STKaiti"/>
                          <w:iCs/>
                          <w:color w:val="4F81BD"/>
                          <w:lang w:val="en-US" w:eastAsia="zh-CN"/>
                        </w:rPr>
                        <w:t>IoT</w:t>
                      </w:r>
                      <w:r w:rsidRPr="00715F0B">
                        <w:rPr>
                          <w:rFonts w:eastAsia="STKaiti"/>
                          <w:iCs/>
                          <w:color w:val="4F81BD"/>
                          <w:lang w:val="en-US" w:eastAsia="zh-CN"/>
                        </w:rPr>
                        <w:t>技术为发达国家和发展中国家带来了城市基础设施智能转型的良机，使之受益于高效的智能建筑和运输系统以及智能能源网和水网。</w:t>
                      </w:r>
                      <w:r w:rsidRPr="00715F0B">
                        <w:rPr>
                          <w:rFonts w:eastAsia="STKaiti"/>
                          <w:iCs/>
                          <w:color w:val="4F81BD"/>
                          <w:lang w:val="en-US" w:eastAsia="zh-CN"/>
                        </w:rPr>
                        <w:t>ITU</w:t>
                      </w:r>
                      <w:r w:rsidRPr="00715F0B">
                        <w:rPr>
                          <w:rFonts w:eastAsia="STKaiti"/>
                          <w:iCs/>
                          <w:color w:val="4F81BD"/>
                          <w:lang w:val="en-US" w:eastAsia="zh-CN"/>
                        </w:rPr>
                        <w:t>能够帮助政府和业界充分利用这一良机。</w:t>
                      </w:r>
                    </w:p>
                  </w:txbxContent>
                </v:textbox>
                <w10:wrap type="topAndBottom" anchorx="page"/>
              </v:shape>
            </w:pict>
          </mc:Fallback>
        </mc:AlternateContent>
      </w:r>
      <w:r w:rsidR="00AA1ADD">
        <w:rPr>
          <w:rFonts w:hint="eastAsia"/>
          <w:b/>
          <w:bCs/>
          <w:szCs w:val="24"/>
          <w:lang w:val="en-US" w:eastAsia="zh-CN"/>
        </w:rPr>
        <w:t>IoT</w:t>
      </w:r>
      <w:r w:rsidR="00AA1ADD">
        <w:rPr>
          <w:rFonts w:hint="eastAsia"/>
          <w:b/>
          <w:bCs/>
          <w:szCs w:val="24"/>
          <w:lang w:val="en-US" w:eastAsia="zh-CN"/>
        </w:rPr>
        <w:t>、智慧城市和社区标准路线图</w:t>
      </w:r>
      <w:r w:rsidR="00AA1ADD">
        <w:rPr>
          <w:rFonts w:hint="eastAsia"/>
          <w:szCs w:val="24"/>
          <w:lang w:val="en-US" w:eastAsia="zh-CN"/>
        </w:rPr>
        <w:t>的相关文件由</w:t>
      </w:r>
      <w:r w:rsidR="00AA1ADD">
        <w:rPr>
          <w:rFonts w:hint="eastAsia"/>
          <w:szCs w:val="24"/>
          <w:lang w:val="en-US" w:eastAsia="zh-CN"/>
        </w:rPr>
        <w:t>ITU-T</w:t>
      </w:r>
      <w:r w:rsidR="00AA1ADD" w:rsidRPr="002D6DC2">
        <w:rPr>
          <w:rFonts w:hint="eastAsia"/>
          <w:lang w:eastAsia="zh-CN"/>
        </w:rPr>
        <w:t>和其他标准制定机构制定</w:t>
      </w:r>
      <w:r w:rsidR="00AA1ADD">
        <w:rPr>
          <w:rFonts w:hint="eastAsia"/>
          <w:szCs w:val="24"/>
          <w:lang w:val="en-US" w:eastAsia="zh-CN"/>
        </w:rPr>
        <w:t>。该路线图由</w:t>
      </w:r>
      <w:hyperlink r:id="rId50" w:history="1">
        <w:r w:rsidR="00AA1ADD">
          <w:rPr>
            <w:rFonts w:hint="eastAsia"/>
            <w:color w:val="0000FF"/>
            <w:szCs w:val="24"/>
            <w:u w:val="single"/>
            <w:lang w:val="en-US" w:eastAsia="zh-CN"/>
          </w:rPr>
          <w:t>物联网、智慧城市和社区联合协调活动组</w:t>
        </w:r>
      </w:hyperlink>
      <w:r w:rsidR="00AA1ADD">
        <w:rPr>
          <w:rFonts w:hint="eastAsia"/>
          <w:szCs w:val="24"/>
          <w:lang w:val="en-US" w:eastAsia="zh-CN"/>
        </w:rPr>
        <w:t>进行维护。</w:t>
      </w:r>
    </w:p>
    <w:p w:rsidR="00AA1ADD" w:rsidRDefault="00CB2B0C" w:rsidP="003D293D">
      <w:pPr>
        <w:ind w:firstLineChars="200" w:firstLine="480"/>
        <w:rPr>
          <w:lang w:eastAsia="zh-CN"/>
        </w:rPr>
      </w:pPr>
      <w:r>
        <w:rPr>
          <w:rFonts w:eastAsia="Times New Roman"/>
          <w:noProof/>
          <w:lang w:eastAsia="zh-CN"/>
        </w:rPr>
        <mc:AlternateContent>
          <mc:Choice Requires="wps">
            <w:drawing>
              <wp:anchor distT="91440" distB="91440" distL="114300" distR="114300" simplePos="0" relativeHeight="251637760" behindDoc="0" locked="0" layoutInCell="1" allowOverlap="1" wp14:anchorId="06A066A2" wp14:editId="528DFD3D">
                <wp:simplePos x="0" y="0"/>
                <wp:positionH relativeFrom="page">
                  <wp:align>center</wp:align>
                </wp:positionH>
                <wp:positionV relativeFrom="paragraph">
                  <wp:posOffset>274320</wp:posOffset>
                </wp:positionV>
                <wp:extent cx="3578225" cy="1485265"/>
                <wp:effectExtent l="0" t="0" r="0" b="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485265"/>
                        </a:xfrm>
                        <a:prstGeom prst="rect">
                          <a:avLst/>
                        </a:prstGeom>
                        <a:noFill/>
                        <a:ln w="9525">
                          <a:noFill/>
                          <a:miter lim="800000"/>
                        </a:ln>
                      </wps:spPr>
                      <wps:txbx>
                        <w:txbxContent>
                          <w:p w:rsidR="001A39F0" w:rsidRPr="00785DA8" w:rsidRDefault="001A39F0">
                            <w:pPr>
                              <w:pBdr>
                                <w:top w:val="single" w:sz="24" w:space="8" w:color="4F81BD"/>
                                <w:bottom w:val="single" w:sz="24" w:space="8" w:color="4F81BD"/>
                              </w:pBdr>
                              <w:rPr>
                                <w:rFonts w:eastAsia="STKaiti"/>
                                <w:iCs/>
                                <w:color w:val="4F81BD"/>
                                <w:lang w:eastAsia="zh-CN"/>
                              </w:rPr>
                            </w:pPr>
                            <w:hyperlink r:id="rId51" w:anchor="p=1" w:history="1">
                              <w:r w:rsidRPr="00785DA8">
                                <w:rPr>
                                  <w:rStyle w:val="Hyperlink"/>
                                  <w:rFonts w:eastAsia="STKaiti"/>
                                  <w:iCs/>
                                  <w:lang w:val="en-US" w:eastAsia="zh-CN"/>
                                </w:rPr>
                                <w:t>一本关于</w:t>
                              </w:r>
                              <w:r w:rsidRPr="00785DA8">
                                <w:rPr>
                                  <w:rStyle w:val="Hyperlink"/>
                                  <w:rFonts w:eastAsia="STKaiti"/>
                                  <w:iCs/>
                                  <w:lang w:val="en-US" w:eastAsia="zh-CN"/>
                                </w:rPr>
                                <w:t>“</w:t>
                              </w:r>
                              <w:r w:rsidRPr="00785DA8">
                                <w:rPr>
                                  <w:rStyle w:val="Hyperlink"/>
                                  <w:rFonts w:eastAsia="STKaiti"/>
                                  <w:iCs/>
                                  <w:lang w:val="en-US" w:eastAsia="zh-CN"/>
                                </w:rPr>
                                <w:t>释放物联网潜力</w:t>
                              </w:r>
                              <w:r w:rsidRPr="00785DA8">
                                <w:rPr>
                                  <w:rStyle w:val="Hyperlink"/>
                                  <w:rFonts w:eastAsia="STKaiti"/>
                                  <w:iCs/>
                                  <w:lang w:val="en-US" w:eastAsia="zh-CN"/>
                                </w:rPr>
                                <w:t>”</w:t>
                              </w:r>
                              <w:r w:rsidRPr="00785DA8">
                                <w:rPr>
                                  <w:rStyle w:val="Hyperlink"/>
                                  <w:rFonts w:eastAsia="STKaiti"/>
                                  <w:iCs/>
                                  <w:lang w:val="en-US" w:eastAsia="zh-CN"/>
                                </w:rPr>
                                <w:t>的书籍</w:t>
                              </w:r>
                            </w:hyperlink>
                            <w:r w:rsidRPr="00785DA8">
                              <w:rPr>
                                <w:rFonts w:eastAsia="STKaiti"/>
                                <w:iCs/>
                                <w:color w:val="4F81BD"/>
                                <w:lang w:val="en-US" w:eastAsia="zh-CN"/>
                              </w:rPr>
                              <w:t>概述了关于</w:t>
                            </w:r>
                            <w:r w:rsidRPr="00785DA8">
                              <w:rPr>
                                <w:rFonts w:eastAsia="STKaiti"/>
                                <w:iCs/>
                                <w:color w:val="4F81BD"/>
                                <w:lang w:val="en-US" w:eastAsia="zh-CN"/>
                              </w:rPr>
                              <w:t>IoT</w:t>
                            </w:r>
                            <w:r w:rsidRPr="00785DA8">
                              <w:rPr>
                                <w:rFonts w:eastAsia="STKaiti"/>
                                <w:iCs/>
                                <w:color w:val="4F81BD"/>
                                <w:lang w:val="en-US" w:eastAsia="zh-CN"/>
                              </w:rPr>
                              <w:t>的全部</w:t>
                            </w:r>
                            <w:r w:rsidRPr="00785DA8">
                              <w:rPr>
                                <w:rFonts w:eastAsia="STKaiti"/>
                                <w:iCs/>
                                <w:color w:val="4F81BD"/>
                                <w:lang w:val="en-US" w:eastAsia="zh-CN"/>
                              </w:rPr>
                              <w:t>ITU</w:t>
                            </w:r>
                            <w:r w:rsidRPr="00785DA8">
                              <w:rPr>
                                <w:rFonts w:eastAsia="STKaiti"/>
                                <w:iCs/>
                                <w:color w:val="4F81BD"/>
                                <w:lang w:val="en-US" w:eastAsia="zh-CN"/>
                              </w:rPr>
                              <w:t>标准，向致力于</w:t>
                            </w:r>
                            <w:r w:rsidRPr="00785DA8">
                              <w:rPr>
                                <w:rFonts w:eastAsia="STKaiti"/>
                                <w:iCs/>
                                <w:color w:val="4F81BD"/>
                                <w:lang w:val="en-US" w:eastAsia="zh-CN"/>
                              </w:rPr>
                              <w:t>ITU-T</w:t>
                            </w:r>
                            <w:r w:rsidRPr="00785DA8">
                              <w:rPr>
                                <w:rFonts w:eastAsia="STKaiti"/>
                                <w:iCs/>
                                <w:color w:val="4F81BD"/>
                                <w:lang w:val="en-US" w:eastAsia="zh-CN"/>
                              </w:rPr>
                              <w:t>物联网标准化工作的专家们提供了宝贵资料。本书同时有望向有志于实施</w:t>
                            </w:r>
                            <w:r w:rsidRPr="00785DA8">
                              <w:rPr>
                                <w:rFonts w:eastAsia="STKaiti"/>
                                <w:iCs/>
                                <w:color w:val="4F81BD"/>
                                <w:lang w:val="en-US" w:eastAsia="zh-CN"/>
                              </w:rPr>
                              <w:t>IoT</w:t>
                            </w:r>
                            <w:r w:rsidRPr="00785DA8">
                              <w:rPr>
                                <w:rFonts w:eastAsia="STKaiti"/>
                                <w:iCs/>
                                <w:color w:val="4F81BD"/>
                                <w:lang w:val="en-US" w:eastAsia="zh-CN"/>
                              </w:rPr>
                              <w:t>标准的和呼吁遵守相关政策和规章制度标准的众多利益相关者提供帮助。</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6A066A2" id="_x0000_s1037" type="#_x0000_t202" style="position:absolute;left:0;text-align:left;margin-left:0;margin-top:21.6pt;width:281.75pt;height:116.95pt;z-index:25163776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VgAgIAAOQDAAAOAAAAZHJzL2Uyb0RvYy54bWysU9Fu2yAUfZ+0f0C8L469uE2tkKprlWlS&#10;101q+wEE4xgNuAxI7OzrdyFpGnVvU/2AuFw4955zjxfXo9FkJ31QYBktJ1NKpBXQKrth9Plp9WlO&#10;SYjctlyDlYzuZaDXy48fFoNrZAU96FZ6giA2NINjtI/RNUURRC8NDxNw0mKyA294xNBvitbzAdGN&#10;Lqrp9KIYwLfOg5Ah4OndIUmXGb/rpIg/ui7ISDSj2FvMq8/rOq3FcsGbjeeuV+LYBv+PLgxXFoue&#10;oO545GTr1T9QRgkPAbo4EWAK6DolZOaAbMrpGzaPPXcyc0FxgjvJFN4PVjzsfnqiWkarihLLDc7o&#10;SY6RfIGRVEmewYUGbz06vBdHPMYxZ6rB3YP4FYiF257bjbzxHoZe8hbbK9PL4uzpASckkPXwHVos&#10;w7cRMtDYeZO0QzUIouOY9qfRpFYEHn6uL+dVVVMiMFfO5nV1UecavHl57nyIXyUYkjaMepx9hue7&#10;+xBTO7x5uZKqWVgprfP8tSUDo1c14r/JGBXRnloZRufT9B1ranuklxgduMVxPWYhy0w+cV9Du0fC&#10;Hg62w98ENz34P5QMaDlGw+8t95IS/c2iaFflbJY8moNZfVlh4M8z6/MMtwKhGI2UHLa3Mfs6MQju&#10;BsVdqUz7tZNjz2ilrMbR9smr53G+9fpzLv8CAAD//wMAUEsDBBQABgAIAAAAIQBNA/hV3wAAAAcB&#10;AAAPAAAAZHJzL2Rvd25yZXYueG1sTI/NTsMwEITvSLyDtUjcqNOEtmnIpio/5YSEKL305sRLEjVe&#10;R7HThrfHnOA4mtHMN/lmMp040+BaywjzWQSCuLK65Rrh8Lm7S0E4r1irzjIhfJODTXF9latM2wt/&#10;0HnvaxFK2GUKofG+z6R0VUNGuZntiYP3ZQejfJBDLfWgLqHcdDKOoqU0quWw0KienhqqTvvRILzR&#10;cEzXY/rYHp93L++nRJevW414ezNtH0B4mvxfGH7xAzoUgam0I2snOoRwxCPcJzGI4C6WyQJEiRCv&#10;VnOQRS7/8xc/AAAA//8DAFBLAQItABQABgAIAAAAIQC2gziS/gAAAOEBAAATAAAAAAAAAAAAAAAA&#10;AAAAAABbQ29udGVudF9UeXBlc10ueG1sUEsBAi0AFAAGAAgAAAAhADj9If/WAAAAlAEAAAsAAAAA&#10;AAAAAAAAAAAALwEAAF9yZWxzLy5yZWxzUEsBAi0AFAAGAAgAAAAhAL2z1WACAgAA5AMAAA4AAAAA&#10;AAAAAAAAAAAALgIAAGRycy9lMm9Eb2MueG1sUEsBAi0AFAAGAAgAAAAhAE0D+FXfAAAABwEAAA8A&#10;AAAAAAAAAAAAAAAAXAQAAGRycy9kb3ducmV2LnhtbFBLBQYAAAAABAAEAPMAAABoBQAAAAA=&#10;" filled="f" stroked="f">
                <v:textbox style="mso-fit-shape-to-text:t">
                  <w:txbxContent>
                    <w:p w:rsidR="001A39F0" w:rsidRPr="00785DA8" w:rsidRDefault="001A39F0">
                      <w:pPr>
                        <w:pBdr>
                          <w:top w:val="single" w:sz="24" w:space="8" w:color="4F81BD"/>
                          <w:bottom w:val="single" w:sz="24" w:space="8" w:color="4F81BD"/>
                        </w:pBdr>
                        <w:rPr>
                          <w:rFonts w:eastAsia="STKaiti"/>
                          <w:iCs/>
                          <w:color w:val="4F81BD"/>
                          <w:lang w:eastAsia="zh-CN"/>
                        </w:rPr>
                      </w:pPr>
                      <w:hyperlink r:id="rId52" w:anchor="p=1" w:history="1">
                        <w:r w:rsidRPr="00785DA8">
                          <w:rPr>
                            <w:rStyle w:val="Hyperlink"/>
                            <w:rFonts w:eastAsia="STKaiti"/>
                            <w:iCs/>
                            <w:lang w:val="en-US" w:eastAsia="zh-CN"/>
                          </w:rPr>
                          <w:t>一本关于</w:t>
                        </w:r>
                        <w:r w:rsidRPr="00785DA8">
                          <w:rPr>
                            <w:rStyle w:val="Hyperlink"/>
                            <w:rFonts w:eastAsia="STKaiti"/>
                            <w:iCs/>
                            <w:lang w:val="en-US" w:eastAsia="zh-CN"/>
                          </w:rPr>
                          <w:t>“</w:t>
                        </w:r>
                        <w:r w:rsidRPr="00785DA8">
                          <w:rPr>
                            <w:rStyle w:val="Hyperlink"/>
                            <w:rFonts w:eastAsia="STKaiti"/>
                            <w:iCs/>
                            <w:lang w:val="en-US" w:eastAsia="zh-CN"/>
                          </w:rPr>
                          <w:t>释放物联网潜力</w:t>
                        </w:r>
                        <w:r w:rsidRPr="00785DA8">
                          <w:rPr>
                            <w:rStyle w:val="Hyperlink"/>
                            <w:rFonts w:eastAsia="STKaiti"/>
                            <w:iCs/>
                            <w:lang w:val="en-US" w:eastAsia="zh-CN"/>
                          </w:rPr>
                          <w:t>”</w:t>
                        </w:r>
                        <w:r w:rsidRPr="00785DA8">
                          <w:rPr>
                            <w:rStyle w:val="Hyperlink"/>
                            <w:rFonts w:eastAsia="STKaiti"/>
                            <w:iCs/>
                            <w:lang w:val="en-US" w:eastAsia="zh-CN"/>
                          </w:rPr>
                          <w:t>的书籍</w:t>
                        </w:r>
                      </w:hyperlink>
                      <w:r w:rsidRPr="00785DA8">
                        <w:rPr>
                          <w:rFonts w:eastAsia="STKaiti"/>
                          <w:iCs/>
                          <w:color w:val="4F81BD"/>
                          <w:lang w:val="en-US" w:eastAsia="zh-CN"/>
                        </w:rPr>
                        <w:t>概述了关于</w:t>
                      </w:r>
                      <w:r w:rsidRPr="00785DA8">
                        <w:rPr>
                          <w:rFonts w:eastAsia="STKaiti"/>
                          <w:iCs/>
                          <w:color w:val="4F81BD"/>
                          <w:lang w:val="en-US" w:eastAsia="zh-CN"/>
                        </w:rPr>
                        <w:t>IoT</w:t>
                      </w:r>
                      <w:r w:rsidRPr="00785DA8">
                        <w:rPr>
                          <w:rFonts w:eastAsia="STKaiti"/>
                          <w:iCs/>
                          <w:color w:val="4F81BD"/>
                          <w:lang w:val="en-US" w:eastAsia="zh-CN"/>
                        </w:rPr>
                        <w:t>的全部</w:t>
                      </w:r>
                      <w:r w:rsidRPr="00785DA8">
                        <w:rPr>
                          <w:rFonts w:eastAsia="STKaiti"/>
                          <w:iCs/>
                          <w:color w:val="4F81BD"/>
                          <w:lang w:val="en-US" w:eastAsia="zh-CN"/>
                        </w:rPr>
                        <w:t>ITU</w:t>
                      </w:r>
                      <w:r w:rsidRPr="00785DA8">
                        <w:rPr>
                          <w:rFonts w:eastAsia="STKaiti"/>
                          <w:iCs/>
                          <w:color w:val="4F81BD"/>
                          <w:lang w:val="en-US" w:eastAsia="zh-CN"/>
                        </w:rPr>
                        <w:t>标准，向致力于</w:t>
                      </w:r>
                      <w:r w:rsidRPr="00785DA8">
                        <w:rPr>
                          <w:rFonts w:eastAsia="STKaiti"/>
                          <w:iCs/>
                          <w:color w:val="4F81BD"/>
                          <w:lang w:val="en-US" w:eastAsia="zh-CN"/>
                        </w:rPr>
                        <w:t>ITU-T</w:t>
                      </w:r>
                      <w:r w:rsidRPr="00785DA8">
                        <w:rPr>
                          <w:rFonts w:eastAsia="STKaiti"/>
                          <w:iCs/>
                          <w:color w:val="4F81BD"/>
                          <w:lang w:val="en-US" w:eastAsia="zh-CN"/>
                        </w:rPr>
                        <w:t>物联网标准化工作的专家们提供了宝贵资料。本书同时有望向有志于实施</w:t>
                      </w:r>
                      <w:r w:rsidRPr="00785DA8">
                        <w:rPr>
                          <w:rFonts w:eastAsia="STKaiti"/>
                          <w:iCs/>
                          <w:color w:val="4F81BD"/>
                          <w:lang w:val="en-US" w:eastAsia="zh-CN"/>
                        </w:rPr>
                        <w:t>IoT</w:t>
                      </w:r>
                      <w:r w:rsidRPr="00785DA8">
                        <w:rPr>
                          <w:rFonts w:eastAsia="STKaiti"/>
                          <w:iCs/>
                          <w:color w:val="4F81BD"/>
                          <w:lang w:val="en-US" w:eastAsia="zh-CN"/>
                        </w:rPr>
                        <w:t>标准的和呼吁遵守相关政策和规章制度标准的众多利益相关者提供帮助。</w:t>
                      </w:r>
                    </w:p>
                  </w:txbxContent>
                </v:textbox>
                <w10:wrap type="topAndBottom" anchorx="page"/>
              </v:shape>
            </w:pict>
          </mc:Fallback>
        </mc:AlternateContent>
      </w:r>
      <w:r w:rsidR="00AA1ADD">
        <w:rPr>
          <w:lang w:eastAsia="zh-CN"/>
        </w:rPr>
        <w:t>ITU-T</w:t>
      </w:r>
      <w:r w:rsidR="00AA1ADD">
        <w:rPr>
          <w:lang w:eastAsia="zh-CN"/>
        </w:rPr>
        <w:t>制定的建议书</w:t>
      </w:r>
      <w:r w:rsidR="00AA1ADD">
        <w:rPr>
          <w:rFonts w:hint="eastAsia"/>
          <w:lang w:eastAsia="zh-CN"/>
        </w:rPr>
        <w:t>规定了</w:t>
      </w:r>
      <w:r w:rsidR="00AA1ADD">
        <w:rPr>
          <w:lang w:eastAsia="zh-CN"/>
        </w:rPr>
        <w:t>IoT</w:t>
      </w:r>
      <w:r w:rsidR="00AA1ADD">
        <w:rPr>
          <w:lang w:eastAsia="zh-CN"/>
        </w:rPr>
        <w:t>框架（基本</w:t>
      </w:r>
      <w:r w:rsidR="00AA1ADD">
        <w:rPr>
          <w:rFonts w:hint="eastAsia"/>
          <w:lang w:eastAsia="zh-CN"/>
        </w:rPr>
        <w:t>概念</w:t>
      </w:r>
      <w:r w:rsidR="00AA1ADD">
        <w:rPr>
          <w:lang w:eastAsia="zh-CN"/>
        </w:rPr>
        <w:t>和术语、通用要求和能力、生态系统和</w:t>
      </w:r>
      <w:r w:rsidR="00AA1ADD">
        <w:rPr>
          <w:rFonts w:hint="eastAsia"/>
          <w:lang w:eastAsia="zh-CN"/>
        </w:rPr>
        <w:t>商业</w:t>
      </w:r>
      <w:r w:rsidR="00AA1ADD">
        <w:rPr>
          <w:lang w:eastAsia="zh-CN"/>
        </w:rPr>
        <w:t>模式等）、不同领域的应用和服务（</w:t>
      </w:r>
      <w:r w:rsidR="00AA1ADD">
        <w:rPr>
          <w:rFonts w:hint="eastAsia"/>
          <w:lang w:eastAsia="zh-CN"/>
        </w:rPr>
        <w:t>如</w:t>
      </w:r>
      <w:r w:rsidR="00AA1ADD">
        <w:rPr>
          <w:lang w:eastAsia="zh-CN"/>
        </w:rPr>
        <w:t>网络化汽车、电子卫生、家庭联网、面向</w:t>
      </w:r>
      <w:r w:rsidR="00AA1ADD">
        <w:rPr>
          <w:rFonts w:hint="eastAsia"/>
          <w:lang w:eastAsia="zh-CN"/>
        </w:rPr>
        <w:t>机器的</w:t>
      </w:r>
      <w:r w:rsidR="00AA1ADD">
        <w:rPr>
          <w:lang w:eastAsia="zh-CN"/>
        </w:rPr>
        <w:t>通信、传感器控制网络、网关应用）以及测试方面</w:t>
      </w:r>
      <w:r w:rsidR="00AA1ADD">
        <w:rPr>
          <w:rFonts w:hint="eastAsia"/>
          <w:lang w:eastAsia="zh-CN"/>
        </w:rPr>
        <w:t>的规范</w:t>
      </w:r>
      <w:r w:rsidR="00AA1ADD">
        <w:rPr>
          <w:lang w:eastAsia="zh-CN"/>
        </w:rPr>
        <w:t>。</w:t>
      </w:r>
    </w:p>
    <w:p w:rsidR="00AA1ADD" w:rsidRPr="003D293D" w:rsidRDefault="00AA1ADD" w:rsidP="003D293D">
      <w:pPr>
        <w:ind w:firstLineChars="200" w:firstLine="480"/>
        <w:rPr>
          <w:lang w:eastAsia="zh-CN"/>
        </w:rPr>
      </w:pPr>
      <w:r w:rsidRPr="003D293D">
        <w:rPr>
          <w:lang w:eastAsia="zh-CN"/>
        </w:rPr>
        <w:t>ITU-T</w:t>
      </w:r>
      <w:r w:rsidRPr="003D293D">
        <w:rPr>
          <w:lang w:eastAsia="zh-CN"/>
        </w:rPr>
        <w:t>正在开展</w:t>
      </w:r>
      <w:r w:rsidRPr="003D293D">
        <w:rPr>
          <w:lang w:eastAsia="zh-CN"/>
        </w:rPr>
        <w:t>IoT</w:t>
      </w:r>
      <w:r w:rsidRPr="003D293D">
        <w:rPr>
          <w:rFonts w:hint="eastAsia"/>
          <w:lang w:eastAsia="zh-CN"/>
        </w:rPr>
        <w:t>方面的研究，范围</w:t>
      </w:r>
      <w:r w:rsidRPr="003D293D">
        <w:rPr>
          <w:lang w:eastAsia="zh-CN"/>
        </w:rPr>
        <w:t>涉及未来网络、服务交付平台、可持续智慧城市、智能电网、智能交通系统、云计算和大数据</w:t>
      </w:r>
      <w:r w:rsidRPr="003D293D">
        <w:rPr>
          <w:rFonts w:hint="eastAsia"/>
          <w:lang w:eastAsia="zh-CN"/>
        </w:rPr>
        <w:t>等</w:t>
      </w:r>
      <w:r w:rsidRPr="003D293D">
        <w:rPr>
          <w:lang w:eastAsia="zh-CN"/>
        </w:rPr>
        <w:t>领域。</w:t>
      </w:r>
    </w:p>
    <w:p w:rsidR="00AA1ADD" w:rsidRPr="003D293D" w:rsidRDefault="00AA1ADD" w:rsidP="003D293D">
      <w:pPr>
        <w:ind w:firstLineChars="200" w:firstLine="480"/>
        <w:rPr>
          <w:lang w:eastAsia="zh-CN"/>
        </w:rPr>
      </w:pPr>
      <w:r w:rsidRPr="003D293D">
        <w:rPr>
          <w:lang w:eastAsia="zh-CN"/>
        </w:rPr>
        <w:t>根据全权代表大会第</w:t>
      </w:r>
      <w:r w:rsidRPr="003D293D">
        <w:rPr>
          <w:lang w:eastAsia="zh-CN"/>
        </w:rPr>
        <w:t>182</w:t>
      </w:r>
      <w:r w:rsidRPr="003D293D">
        <w:rPr>
          <w:lang w:eastAsia="zh-CN"/>
        </w:rPr>
        <w:t>号决议（</w:t>
      </w:r>
      <w:r w:rsidRPr="003D293D">
        <w:rPr>
          <w:lang w:eastAsia="zh-CN"/>
        </w:rPr>
        <w:t>2014</w:t>
      </w:r>
      <w:r w:rsidRPr="003D293D">
        <w:rPr>
          <w:lang w:eastAsia="zh-CN"/>
        </w:rPr>
        <w:t>年，釜山），</w:t>
      </w:r>
      <w:r w:rsidRPr="003D293D">
        <w:rPr>
          <w:rFonts w:hint="eastAsia"/>
          <w:lang w:eastAsia="zh-CN"/>
        </w:rPr>
        <w:t>并根据</w:t>
      </w:r>
      <w:r w:rsidRPr="003D293D">
        <w:rPr>
          <w:lang w:eastAsia="zh-CN"/>
        </w:rPr>
        <w:t>ITU-T X.1255</w:t>
      </w:r>
      <w:r w:rsidRPr="003D293D">
        <w:rPr>
          <w:lang w:eastAsia="zh-CN"/>
        </w:rPr>
        <w:t>建议书，电信标准化局正在与</w:t>
      </w:r>
      <w:r w:rsidRPr="003D293D">
        <w:rPr>
          <w:rFonts w:hint="eastAsia"/>
          <w:lang w:eastAsia="zh-CN"/>
        </w:rPr>
        <w:t>各</w:t>
      </w:r>
      <w:r w:rsidRPr="003D293D">
        <w:rPr>
          <w:lang w:eastAsia="zh-CN"/>
        </w:rPr>
        <w:t>合作伙伴</w:t>
      </w:r>
      <w:r w:rsidRPr="003D293D">
        <w:rPr>
          <w:rFonts w:hint="eastAsia"/>
          <w:lang w:eastAsia="zh-CN"/>
        </w:rPr>
        <w:t>协同工作，利用基于</w:t>
      </w:r>
      <w:r w:rsidRPr="003D293D">
        <w:rPr>
          <w:lang w:eastAsia="zh-CN"/>
        </w:rPr>
        <w:t>数字对象架构（</w:t>
      </w:r>
      <w:r w:rsidRPr="003D293D">
        <w:rPr>
          <w:lang w:eastAsia="zh-CN"/>
        </w:rPr>
        <w:t>DOA</w:t>
      </w:r>
      <w:r w:rsidRPr="003D293D">
        <w:rPr>
          <w:lang w:eastAsia="zh-CN"/>
        </w:rPr>
        <w:t>）</w:t>
      </w:r>
      <w:r w:rsidRPr="003D293D">
        <w:rPr>
          <w:rFonts w:hint="eastAsia"/>
          <w:lang w:eastAsia="zh-CN"/>
        </w:rPr>
        <w:t>的物联网方案，来治理</w:t>
      </w:r>
      <w:r w:rsidRPr="003D293D">
        <w:rPr>
          <w:lang w:eastAsia="zh-CN"/>
        </w:rPr>
        <w:t>电子废物</w:t>
      </w:r>
      <w:r w:rsidRPr="003D293D">
        <w:rPr>
          <w:rFonts w:hint="eastAsia"/>
          <w:lang w:eastAsia="zh-CN"/>
        </w:rPr>
        <w:t>这一难题</w:t>
      </w:r>
      <w:r w:rsidRPr="003D293D">
        <w:rPr>
          <w:lang w:eastAsia="zh-CN"/>
        </w:rPr>
        <w:t>。</w:t>
      </w:r>
      <w:r w:rsidRPr="003D293D">
        <w:rPr>
          <w:rFonts w:hint="eastAsia"/>
          <w:lang w:eastAsia="zh-CN"/>
        </w:rPr>
        <w:t>同时，其它</w:t>
      </w:r>
      <w:r w:rsidRPr="003D293D">
        <w:rPr>
          <w:lang w:eastAsia="zh-CN"/>
        </w:rPr>
        <w:t>基于</w:t>
      </w:r>
      <w:r w:rsidRPr="003D293D">
        <w:rPr>
          <w:lang w:eastAsia="zh-CN"/>
        </w:rPr>
        <w:t>DOA</w:t>
      </w:r>
      <w:r w:rsidRPr="003D293D">
        <w:rPr>
          <w:rFonts w:hint="eastAsia"/>
          <w:lang w:eastAsia="zh-CN"/>
        </w:rPr>
        <w:t>的</w:t>
      </w:r>
      <w:r w:rsidRPr="003D293D">
        <w:rPr>
          <w:lang w:eastAsia="zh-CN"/>
        </w:rPr>
        <w:t>应用和举措</w:t>
      </w:r>
      <w:r w:rsidRPr="003D293D">
        <w:rPr>
          <w:rFonts w:hint="eastAsia"/>
          <w:lang w:eastAsia="zh-CN"/>
        </w:rPr>
        <w:t>也正在开发制定之中，目的是用来</w:t>
      </w:r>
      <w:r w:rsidRPr="003D293D">
        <w:rPr>
          <w:lang w:eastAsia="zh-CN"/>
        </w:rPr>
        <w:t>发现、认证、跟踪和查询对象</w:t>
      </w:r>
      <w:r w:rsidRPr="003D293D">
        <w:rPr>
          <w:rFonts w:hint="eastAsia"/>
          <w:lang w:eastAsia="zh-CN"/>
        </w:rPr>
        <w:t>，</w:t>
      </w:r>
      <w:r w:rsidRPr="003D293D">
        <w:rPr>
          <w:lang w:eastAsia="zh-CN"/>
        </w:rPr>
        <w:t>以便打击仿造产品</w:t>
      </w:r>
      <w:r w:rsidRPr="003D293D">
        <w:rPr>
          <w:rFonts w:hint="eastAsia"/>
          <w:lang w:eastAsia="zh-CN"/>
        </w:rPr>
        <w:t>，并</w:t>
      </w:r>
      <w:r w:rsidRPr="003D293D">
        <w:rPr>
          <w:lang w:eastAsia="zh-CN"/>
        </w:rPr>
        <w:t>确保不同</w:t>
      </w:r>
      <w:r w:rsidRPr="003D293D">
        <w:rPr>
          <w:rFonts w:hint="eastAsia"/>
          <w:lang w:eastAsia="zh-CN"/>
        </w:rPr>
        <w:t>类型的</w:t>
      </w:r>
      <w:r w:rsidRPr="003D293D">
        <w:rPr>
          <w:lang w:eastAsia="zh-CN"/>
        </w:rPr>
        <w:t>IoT</w:t>
      </w:r>
      <w:r w:rsidRPr="003D293D">
        <w:rPr>
          <w:lang w:eastAsia="zh-CN"/>
        </w:rPr>
        <w:t>身份管理</w:t>
      </w:r>
      <w:r w:rsidR="006A51D0">
        <w:rPr>
          <w:rFonts w:hint="eastAsia"/>
          <w:lang w:eastAsia="zh-CN"/>
        </w:rPr>
        <w:t>（</w:t>
      </w:r>
      <w:r w:rsidRPr="003D293D">
        <w:rPr>
          <w:rFonts w:hint="eastAsia"/>
          <w:lang w:eastAsia="zh-CN"/>
        </w:rPr>
        <w:t>I</w:t>
      </w:r>
      <w:r w:rsidRPr="003D293D">
        <w:rPr>
          <w:lang w:eastAsia="zh-CN"/>
        </w:rPr>
        <w:t>dM</w:t>
      </w:r>
      <w:r w:rsidRPr="003D293D">
        <w:rPr>
          <w:rFonts w:hint="eastAsia"/>
          <w:lang w:eastAsia="zh-CN"/>
        </w:rPr>
        <w:t>）</w:t>
      </w:r>
      <w:r w:rsidRPr="003D293D">
        <w:rPr>
          <w:lang w:eastAsia="zh-CN"/>
        </w:rPr>
        <w:t>系统</w:t>
      </w:r>
      <w:r w:rsidRPr="003D293D">
        <w:rPr>
          <w:rFonts w:hint="eastAsia"/>
          <w:lang w:eastAsia="zh-CN"/>
        </w:rPr>
        <w:t>之间实现</w:t>
      </w:r>
      <w:r w:rsidRPr="003D293D">
        <w:rPr>
          <w:lang w:eastAsia="zh-CN"/>
        </w:rPr>
        <w:t>互操作。</w:t>
      </w:r>
    </w:p>
    <w:bookmarkEnd w:id="236"/>
    <w:bookmarkEnd w:id="237"/>
    <w:bookmarkEnd w:id="238"/>
    <w:bookmarkEnd w:id="239"/>
    <w:bookmarkEnd w:id="240"/>
    <w:p w:rsidR="00AA1ADD" w:rsidRDefault="00AA1ADD">
      <w:pPr>
        <w:ind w:firstLineChars="200" w:firstLine="480"/>
        <w:rPr>
          <w:rFonts w:eastAsia="MS Mincho"/>
          <w:szCs w:val="24"/>
          <w:lang w:val="en-US" w:eastAsia="zh-CN"/>
        </w:rPr>
      </w:pPr>
      <w:r>
        <w:rPr>
          <w:rFonts w:hint="eastAsia"/>
          <w:szCs w:val="24"/>
          <w:lang w:eastAsia="zh-CN"/>
        </w:rPr>
        <w:t>国</w:t>
      </w:r>
      <w:r>
        <w:rPr>
          <w:szCs w:val="24"/>
          <w:lang w:eastAsia="zh-CN"/>
        </w:rPr>
        <w:t>际电联成员在</w:t>
      </w:r>
      <w:r>
        <w:rPr>
          <w:rFonts w:hint="eastAsia"/>
          <w:szCs w:val="24"/>
          <w:lang w:eastAsia="zh-CN"/>
        </w:rPr>
        <w:t>2015</w:t>
      </w:r>
      <w:r>
        <w:rPr>
          <w:rFonts w:hint="eastAsia"/>
          <w:szCs w:val="24"/>
          <w:lang w:eastAsia="zh-CN"/>
        </w:rPr>
        <w:t>年</w:t>
      </w:r>
      <w:r>
        <w:rPr>
          <w:rFonts w:hint="eastAsia"/>
          <w:szCs w:val="24"/>
          <w:lang w:eastAsia="zh-CN"/>
        </w:rPr>
        <w:t>6</w:t>
      </w:r>
      <w:r>
        <w:rPr>
          <w:rFonts w:hint="eastAsia"/>
          <w:szCs w:val="24"/>
          <w:lang w:eastAsia="zh-CN"/>
        </w:rPr>
        <w:t>月</w:t>
      </w:r>
      <w:r>
        <w:rPr>
          <w:szCs w:val="24"/>
          <w:lang w:eastAsia="zh-CN"/>
        </w:rPr>
        <w:t>召开的</w:t>
      </w:r>
      <w:r>
        <w:rPr>
          <w:szCs w:val="24"/>
          <w:lang w:eastAsia="zh-CN"/>
        </w:rPr>
        <w:t>TSAG</w:t>
      </w:r>
      <w:r>
        <w:rPr>
          <w:szCs w:val="24"/>
          <w:lang w:eastAsia="zh-CN"/>
        </w:rPr>
        <w:t>会议上成立了</w:t>
      </w:r>
      <w:r>
        <w:rPr>
          <w:rFonts w:hint="eastAsia"/>
          <w:szCs w:val="24"/>
          <w:lang w:eastAsia="zh-CN"/>
        </w:rPr>
        <w:t>一个新的</w:t>
      </w:r>
      <w:r>
        <w:rPr>
          <w:szCs w:val="24"/>
          <w:lang w:val="en-US" w:eastAsia="zh-CN"/>
        </w:rPr>
        <w:t>ITU-T</w:t>
      </w:r>
      <w:r>
        <w:rPr>
          <w:rFonts w:hint="eastAsia"/>
          <w:szCs w:val="24"/>
          <w:lang w:val="en-US" w:eastAsia="zh-CN"/>
        </w:rPr>
        <w:t>研究</w:t>
      </w:r>
      <w:r>
        <w:rPr>
          <w:szCs w:val="24"/>
          <w:lang w:val="en-US" w:eastAsia="zh-CN"/>
        </w:rPr>
        <w:t>组，以探讨物联网</w:t>
      </w:r>
      <w:r>
        <w:rPr>
          <w:rFonts w:hint="eastAsia"/>
          <w:szCs w:val="24"/>
          <w:lang w:val="en-US" w:eastAsia="zh-CN"/>
        </w:rPr>
        <w:t>（</w:t>
      </w:r>
      <w:r>
        <w:rPr>
          <w:rFonts w:hint="eastAsia"/>
          <w:szCs w:val="24"/>
          <w:lang w:val="en-US" w:eastAsia="zh-CN"/>
        </w:rPr>
        <w:t>IoT</w:t>
      </w:r>
      <w:r>
        <w:rPr>
          <w:rFonts w:hint="eastAsia"/>
          <w:szCs w:val="24"/>
          <w:lang w:val="en-US" w:eastAsia="zh-CN"/>
        </w:rPr>
        <w:t>）</w:t>
      </w:r>
      <w:r>
        <w:rPr>
          <w:szCs w:val="24"/>
          <w:lang w:val="en-US" w:eastAsia="zh-CN"/>
        </w:rPr>
        <w:t>技术</w:t>
      </w:r>
      <w:r>
        <w:rPr>
          <w:rFonts w:hint="eastAsia"/>
          <w:szCs w:val="24"/>
          <w:lang w:val="en-US" w:eastAsia="zh-CN"/>
        </w:rPr>
        <w:t>的</w:t>
      </w:r>
      <w:r>
        <w:rPr>
          <w:szCs w:val="24"/>
          <w:lang w:val="en-US" w:eastAsia="zh-CN"/>
        </w:rPr>
        <w:t>标准化要求，</w:t>
      </w:r>
      <w:r>
        <w:rPr>
          <w:rFonts w:hint="eastAsia"/>
          <w:szCs w:val="24"/>
          <w:lang w:val="en-US" w:eastAsia="zh-CN"/>
        </w:rPr>
        <w:t>初期将侧重于</w:t>
      </w:r>
      <w:r>
        <w:rPr>
          <w:szCs w:val="24"/>
          <w:lang w:val="en-US" w:eastAsia="zh-CN"/>
        </w:rPr>
        <w:t>智慧城市</w:t>
      </w:r>
      <w:r>
        <w:rPr>
          <w:rFonts w:hint="eastAsia"/>
          <w:szCs w:val="24"/>
          <w:lang w:val="en-US" w:eastAsia="zh-CN"/>
        </w:rPr>
        <w:t>中</w:t>
      </w:r>
      <w:r>
        <w:rPr>
          <w:szCs w:val="24"/>
          <w:lang w:val="en-US" w:eastAsia="zh-CN"/>
        </w:rPr>
        <w:t>的</w:t>
      </w:r>
      <w:r>
        <w:rPr>
          <w:rFonts w:hint="eastAsia"/>
          <w:szCs w:val="24"/>
          <w:lang w:val="en-US" w:eastAsia="zh-CN"/>
        </w:rPr>
        <w:t>IoT</w:t>
      </w:r>
      <w:r>
        <w:rPr>
          <w:rFonts w:hint="eastAsia"/>
          <w:szCs w:val="24"/>
          <w:lang w:val="en-US" w:eastAsia="zh-CN"/>
        </w:rPr>
        <w:t>应用。</w:t>
      </w:r>
      <w:r w:rsidRPr="00230820">
        <w:rPr>
          <w:rFonts w:ascii="SimSun" w:hAnsi="SimSun" w:hint="eastAsia"/>
          <w:b/>
          <w:szCs w:val="24"/>
          <w:lang w:eastAsia="zh-CN"/>
        </w:rPr>
        <w:t>新的研究组名为</w:t>
      </w:r>
      <w:r w:rsidRPr="00230820">
        <w:rPr>
          <w:rFonts w:ascii="SimSun" w:hAnsi="SimSun"/>
          <w:b/>
          <w:szCs w:val="24"/>
          <w:lang w:eastAsia="zh-CN"/>
        </w:rPr>
        <w:t>“</w:t>
      </w:r>
      <w:r w:rsidRPr="00230820">
        <w:rPr>
          <w:b/>
          <w:szCs w:val="24"/>
          <w:lang w:eastAsia="zh-CN"/>
        </w:rPr>
        <w:t>ITU-T</w:t>
      </w:r>
      <w:r w:rsidRPr="00230820">
        <w:rPr>
          <w:b/>
          <w:szCs w:val="24"/>
          <w:lang w:eastAsia="zh-CN"/>
        </w:rPr>
        <w:t>第</w:t>
      </w:r>
      <w:r w:rsidRPr="00230820">
        <w:rPr>
          <w:b/>
          <w:szCs w:val="24"/>
          <w:lang w:eastAsia="zh-CN"/>
        </w:rPr>
        <w:t>20</w:t>
      </w:r>
      <w:r w:rsidRPr="00230820">
        <w:rPr>
          <w:b/>
          <w:szCs w:val="24"/>
          <w:lang w:eastAsia="zh-CN"/>
        </w:rPr>
        <w:t>研究组</w:t>
      </w:r>
      <w:r w:rsidRPr="00230820">
        <w:rPr>
          <w:rFonts w:hint="eastAsia"/>
          <w:b/>
          <w:szCs w:val="24"/>
          <w:lang w:eastAsia="zh-CN"/>
        </w:rPr>
        <w:t>：</w:t>
      </w:r>
      <w:r w:rsidRPr="00230820">
        <w:rPr>
          <w:b/>
          <w:szCs w:val="24"/>
          <w:lang w:eastAsia="zh-CN"/>
        </w:rPr>
        <w:t>物联网及其应用，包括智慧城市和社区</w:t>
      </w:r>
      <w:r w:rsidRPr="00230820">
        <w:rPr>
          <w:rFonts w:ascii="SimSun" w:hAnsi="SimSun"/>
          <w:b/>
          <w:szCs w:val="24"/>
          <w:lang w:eastAsia="zh-CN"/>
        </w:rPr>
        <w:t>”</w:t>
      </w:r>
      <w:r>
        <w:rPr>
          <w:rFonts w:hint="eastAsia"/>
          <w:szCs w:val="24"/>
          <w:lang w:eastAsia="zh-CN"/>
        </w:rPr>
        <w:t>。该组负责制定国际标准，以确保包括机器对机器通信和泛在传感器网络在内的物联网（</w:t>
      </w:r>
      <w:r>
        <w:rPr>
          <w:rFonts w:hint="eastAsia"/>
          <w:szCs w:val="24"/>
          <w:lang w:eastAsia="zh-CN"/>
        </w:rPr>
        <w:t>IoT</w:t>
      </w:r>
      <w:r>
        <w:rPr>
          <w:rFonts w:hint="eastAsia"/>
          <w:szCs w:val="24"/>
          <w:lang w:eastAsia="zh-CN"/>
        </w:rPr>
        <w:t>）的协调发展。</w:t>
      </w:r>
    </w:p>
    <w:p w:rsidR="00AA1ADD" w:rsidRDefault="00CB2B0C" w:rsidP="00506071">
      <w:pPr>
        <w:ind w:firstLineChars="200" w:firstLine="480"/>
        <w:rPr>
          <w:rFonts w:eastAsia="Times New Roman"/>
          <w:lang w:eastAsia="zh-CN"/>
        </w:rPr>
      </w:pPr>
      <w:r>
        <w:rPr>
          <w:rFonts w:eastAsia="Times New Roman"/>
          <w:noProof/>
          <w:lang w:eastAsia="zh-CN"/>
        </w:rPr>
        <w:lastRenderedPageBreak/>
        <mc:AlternateContent>
          <mc:Choice Requires="wps">
            <w:drawing>
              <wp:anchor distT="91440" distB="91440" distL="114300" distR="114300" simplePos="0" relativeHeight="251648000" behindDoc="0" locked="0" layoutInCell="1" allowOverlap="1" wp14:anchorId="2C38E354" wp14:editId="1D75E303">
                <wp:simplePos x="0" y="0"/>
                <wp:positionH relativeFrom="page">
                  <wp:align>center</wp:align>
                </wp:positionH>
                <wp:positionV relativeFrom="paragraph">
                  <wp:posOffset>274320</wp:posOffset>
                </wp:positionV>
                <wp:extent cx="3578225" cy="1310640"/>
                <wp:effectExtent l="0" t="0" r="0" b="0"/>
                <wp:wrapTopAndBottom/>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310640"/>
                        </a:xfrm>
                        <a:prstGeom prst="rect">
                          <a:avLst/>
                        </a:prstGeom>
                        <a:noFill/>
                        <a:ln w="9525">
                          <a:noFill/>
                          <a:miter lim="800000"/>
                        </a:ln>
                      </wps:spPr>
                      <wps:txbx>
                        <w:txbxContent>
                          <w:p w:rsidR="001A39F0" w:rsidRPr="002F4D61" w:rsidRDefault="001A39F0">
                            <w:pPr>
                              <w:pBdr>
                                <w:top w:val="single" w:sz="24" w:space="8" w:color="4F81BD"/>
                                <w:bottom w:val="single" w:sz="24" w:space="8" w:color="4F81BD"/>
                              </w:pBdr>
                              <w:rPr>
                                <w:rFonts w:eastAsia="STKaiti"/>
                                <w:iCs/>
                                <w:color w:val="4F81BD"/>
                                <w:lang w:val="en-US" w:eastAsia="zh-CN"/>
                              </w:rPr>
                            </w:pPr>
                            <w:hyperlink r:id="rId53" w:history="1">
                              <w:r>
                                <w:rPr>
                                  <w:rStyle w:val="Hyperlink"/>
                                  <w:rFonts w:eastAsia="STKaiti"/>
                                  <w:iCs/>
                                  <w:lang w:eastAsia="zh-CN"/>
                                </w:rPr>
                                <w:t>ITU-T</w:t>
                              </w:r>
                              <w:r w:rsidRPr="002F4D61">
                                <w:rPr>
                                  <w:rStyle w:val="Hyperlink"/>
                                  <w:rFonts w:eastAsia="STKaiti"/>
                                  <w:iCs/>
                                  <w:lang w:val="en-US" w:eastAsia="zh-CN"/>
                                </w:rPr>
                                <w:t>第</w:t>
                              </w:r>
                              <w:r w:rsidRPr="002F4D61">
                                <w:rPr>
                                  <w:rStyle w:val="Hyperlink"/>
                                  <w:rFonts w:eastAsia="STKaiti"/>
                                  <w:iCs/>
                                  <w:lang w:val="en-US" w:eastAsia="zh-CN"/>
                                </w:rPr>
                                <w:t>20</w:t>
                              </w:r>
                              <w:r w:rsidRPr="002F4D61">
                                <w:rPr>
                                  <w:rStyle w:val="Hyperlink"/>
                                  <w:rFonts w:eastAsia="STKaiti"/>
                                  <w:iCs/>
                                  <w:lang w:val="en-US" w:eastAsia="zh-CN"/>
                                </w:rPr>
                                <w:t>研究组</w:t>
                              </w:r>
                            </w:hyperlink>
                            <w:r w:rsidRPr="002F4D61">
                              <w:rPr>
                                <w:rFonts w:eastAsia="STKaiti"/>
                                <w:iCs/>
                                <w:color w:val="4F81BD"/>
                                <w:lang w:val="en-US" w:eastAsia="zh-CN"/>
                              </w:rPr>
                              <w:t>将开发充分利用</w:t>
                            </w:r>
                            <w:r w:rsidRPr="002F4D61">
                              <w:rPr>
                                <w:rFonts w:eastAsia="STKaiti"/>
                                <w:iCs/>
                                <w:color w:val="4F81BD"/>
                                <w:lang w:val="en-US" w:eastAsia="zh-CN"/>
                              </w:rPr>
                              <w:t>IoT</w:t>
                            </w:r>
                            <w:r w:rsidRPr="002F4D61">
                              <w:rPr>
                                <w:rFonts w:eastAsia="STKaiti"/>
                                <w:iCs/>
                                <w:color w:val="4F81BD"/>
                                <w:lang w:val="en-US" w:eastAsia="zh-CN"/>
                              </w:rPr>
                              <w:t>技术应对城市发展挑战的标准。这项研究的主要部分是有关</w:t>
                            </w:r>
                            <w:r w:rsidRPr="002F4D61">
                              <w:rPr>
                                <w:rFonts w:eastAsia="STKaiti"/>
                                <w:iCs/>
                                <w:color w:val="4F81BD"/>
                                <w:lang w:val="en-US" w:eastAsia="zh-CN"/>
                              </w:rPr>
                              <w:t>IoT</w:t>
                            </w:r>
                            <w:r w:rsidRPr="002F4D61">
                              <w:rPr>
                                <w:rFonts w:eastAsia="STKaiti"/>
                                <w:iCs/>
                                <w:color w:val="4F81BD"/>
                                <w:lang w:val="en-US" w:eastAsia="zh-CN"/>
                              </w:rPr>
                              <w:t>端对端架构的标准化以及各不同行业使用的</w:t>
                            </w:r>
                            <w:r w:rsidRPr="002F4D61">
                              <w:rPr>
                                <w:rFonts w:eastAsia="STKaiti"/>
                                <w:iCs/>
                                <w:color w:val="4F81BD"/>
                                <w:lang w:val="en-US" w:eastAsia="zh-CN"/>
                              </w:rPr>
                              <w:t>IoT</w:t>
                            </w:r>
                            <w:r w:rsidRPr="002F4D61">
                              <w:rPr>
                                <w:rFonts w:eastAsia="STKaiti"/>
                                <w:iCs/>
                                <w:color w:val="4F81BD"/>
                                <w:lang w:val="en-US" w:eastAsia="zh-CN"/>
                              </w:rPr>
                              <w:t>应用及数据集的可互操作性机制。</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C38E354" id="_x0000_s1038" type="#_x0000_t202" style="position:absolute;left:0;text-align:left;margin-left:0;margin-top:21.6pt;width:281.75pt;height:103.2pt;z-index:25164800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l8BQIAAOUDAAAOAAAAZHJzL2Uyb0RvYy54bWysU11v2yAUfZ+0/4B4X/zRpE2sOFXXKtOk&#10;rpvU7gdgjGM04DIgsbNfvwtOs6h7m+YHxOVeDuece72+HbUiB+G8BFPTYpZTIgyHVppdTb+/bD8s&#10;KfGBmZYpMKKmR+Hp7eb9u/VgK1FCD6oVjiCI8dVga9qHYKss87wXmvkZWGEw2YHTLGDodlnr2IDo&#10;WmVlnl9nA7jWOuDCezx9mJJ0k/C7TvDwteu8CETVFLmFtLq0NnHNNmtW7RyzveQnGuwfWGgmDT56&#10;hnpggZG9k39BackdeOjCjIPOoOskF0kDqinyN2qee2ZF0oLmeHu2yf8/WP50+OaIbGtaruaUGKax&#10;SS9iDOQjjKSM/gzWV1j2bLEwjHiMfU5avX0E/sMTA/c9Mztx5xwMvWAt8ivizezi6oTjI0gzfIEW&#10;n2H7AAlo7JyO5qEdBNGxT8dzbyIVjodXi5tlWS4o4Zgrror8ep66l7Hq9bp1PnwSoEnc1NRh8xM8&#10;Ozz6EOmw6rUkvmZgK5VKA6AMGWq6WiD+m4yWAedTSV3TZR6/pItVypzkRUWTtjA2Y3KyONvWQHtE&#10;wQ6mucP/BDc9uF+UDDhzNfU/98wJStRng6atijmKIiEF88VNiYG7zDSXGWY4QtU0UDJt70Ma7KjA&#10;2zs0dyuT7NiFicmJM85ScuM093FYL+NU9efv3PwGAAD//wMAUEsDBBQABgAIAAAAIQCCQSB93gAA&#10;AAcBAAAPAAAAZHJzL2Rvd25yZXYueG1sTI9PT4NAFMTvJn6HzTPxZhehJRR5NPVPPTUxVi+9LewT&#10;SNm3hF1a/PauJz1OZjLzm2Izm16caXSdZYT7RQSCuLa64wbh82N3l4FwXrFWvWVC+CYHm/L6qlC5&#10;thd+p/PBNyKUsMsVQuv9kEvp6paMcgs7EAfvy45G+SDHRupRXUK56WUcRak0quOw0KqBnlqqT4fJ&#10;IOxpPGbrKXvsjs+7l7dToqvXrUa8vZm3DyA8zf4vDL/4AR3KwFTZibUTPUI44hGWSQwiuKs0WYGo&#10;EOLlOgVZFvI/f/kDAAD//wMAUEsBAi0AFAAGAAgAAAAhALaDOJL+AAAA4QEAABMAAAAAAAAAAAAA&#10;AAAAAAAAAFtDb250ZW50X1R5cGVzXS54bWxQSwECLQAUAAYACAAAACEAOP0h/9YAAACUAQAACwAA&#10;AAAAAAAAAAAAAAAvAQAAX3JlbHMvLnJlbHNQSwECLQAUAAYACAAAACEAJu9JfAUCAADlAwAADgAA&#10;AAAAAAAAAAAAAAAuAgAAZHJzL2Uyb0RvYy54bWxQSwECLQAUAAYACAAAACEAgkEgfd4AAAAHAQAA&#10;DwAAAAAAAAAAAAAAAABfBAAAZHJzL2Rvd25yZXYueG1sUEsFBgAAAAAEAAQA8wAAAGoFAAAAAA==&#10;" filled="f" stroked="f">
                <v:textbox style="mso-fit-shape-to-text:t">
                  <w:txbxContent>
                    <w:p w:rsidR="001A39F0" w:rsidRPr="002F4D61" w:rsidRDefault="001A39F0">
                      <w:pPr>
                        <w:pBdr>
                          <w:top w:val="single" w:sz="24" w:space="8" w:color="4F81BD"/>
                          <w:bottom w:val="single" w:sz="24" w:space="8" w:color="4F81BD"/>
                        </w:pBdr>
                        <w:rPr>
                          <w:rFonts w:eastAsia="STKaiti"/>
                          <w:iCs/>
                          <w:color w:val="4F81BD"/>
                          <w:lang w:val="en-US" w:eastAsia="zh-CN"/>
                        </w:rPr>
                      </w:pPr>
                      <w:hyperlink r:id="rId54" w:history="1">
                        <w:r>
                          <w:rPr>
                            <w:rStyle w:val="Hyperlink"/>
                            <w:rFonts w:eastAsia="STKaiti"/>
                            <w:iCs/>
                            <w:lang w:eastAsia="zh-CN"/>
                          </w:rPr>
                          <w:t>ITU-T</w:t>
                        </w:r>
                        <w:r w:rsidRPr="002F4D61">
                          <w:rPr>
                            <w:rStyle w:val="Hyperlink"/>
                            <w:rFonts w:eastAsia="STKaiti"/>
                            <w:iCs/>
                            <w:lang w:val="en-US" w:eastAsia="zh-CN"/>
                          </w:rPr>
                          <w:t>第</w:t>
                        </w:r>
                        <w:r w:rsidRPr="002F4D61">
                          <w:rPr>
                            <w:rStyle w:val="Hyperlink"/>
                            <w:rFonts w:eastAsia="STKaiti"/>
                            <w:iCs/>
                            <w:lang w:val="en-US" w:eastAsia="zh-CN"/>
                          </w:rPr>
                          <w:t>20</w:t>
                        </w:r>
                        <w:r w:rsidRPr="002F4D61">
                          <w:rPr>
                            <w:rStyle w:val="Hyperlink"/>
                            <w:rFonts w:eastAsia="STKaiti"/>
                            <w:iCs/>
                            <w:lang w:val="en-US" w:eastAsia="zh-CN"/>
                          </w:rPr>
                          <w:t>研究组</w:t>
                        </w:r>
                      </w:hyperlink>
                      <w:r w:rsidRPr="002F4D61">
                        <w:rPr>
                          <w:rFonts w:eastAsia="STKaiti"/>
                          <w:iCs/>
                          <w:color w:val="4F81BD"/>
                          <w:lang w:val="en-US" w:eastAsia="zh-CN"/>
                        </w:rPr>
                        <w:t>将开发充分利用</w:t>
                      </w:r>
                      <w:r w:rsidRPr="002F4D61">
                        <w:rPr>
                          <w:rFonts w:eastAsia="STKaiti"/>
                          <w:iCs/>
                          <w:color w:val="4F81BD"/>
                          <w:lang w:val="en-US" w:eastAsia="zh-CN"/>
                        </w:rPr>
                        <w:t>IoT</w:t>
                      </w:r>
                      <w:r w:rsidRPr="002F4D61">
                        <w:rPr>
                          <w:rFonts w:eastAsia="STKaiti"/>
                          <w:iCs/>
                          <w:color w:val="4F81BD"/>
                          <w:lang w:val="en-US" w:eastAsia="zh-CN"/>
                        </w:rPr>
                        <w:t>技术应对城市发展挑战的标准。这项研究的主要部分是有关</w:t>
                      </w:r>
                      <w:r w:rsidRPr="002F4D61">
                        <w:rPr>
                          <w:rFonts w:eastAsia="STKaiti"/>
                          <w:iCs/>
                          <w:color w:val="4F81BD"/>
                          <w:lang w:val="en-US" w:eastAsia="zh-CN"/>
                        </w:rPr>
                        <w:t>IoT</w:t>
                      </w:r>
                      <w:r w:rsidRPr="002F4D61">
                        <w:rPr>
                          <w:rFonts w:eastAsia="STKaiti"/>
                          <w:iCs/>
                          <w:color w:val="4F81BD"/>
                          <w:lang w:val="en-US" w:eastAsia="zh-CN"/>
                        </w:rPr>
                        <w:t>端对端架构的标准化以及各不同行业使用的</w:t>
                      </w:r>
                      <w:r w:rsidRPr="002F4D61">
                        <w:rPr>
                          <w:rFonts w:eastAsia="STKaiti"/>
                          <w:iCs/>
                          <w:color w:val="4F81BD"/>
                          <w:lang w:val="en-US" w:eastAsia="zh-CN"/>
                        </w:rPr>
                        <w:t>IoT</w:t>
                      </w:r>
                      <w:r w:rsidRPr="002F4D61">
                        <w:rPr>
                          <w:rFonts w:eastAsia="STKaiti"/>
                          <w:iCs/>
                          <w:color w:val="4F81BD"/>
                          <w:lang w:val="en-US" w:eastAsia="zh-CN"/>
                        </w:rPr>
                        <w:t>应用及数据集的可互操作性机制。</w:t>
                      </w:r>
                    </w:p>
                  </w:txbxContent>
                </v:textbox>
                <w10:wrap type="topAndBottom" anchorx="page"/>
              </v:shape>
            </w:pict>
          </mc:Fallback>
        </mc:AlternateContent>
      </w:r>
      <w:r w:rsidR="00AA1ADD">
        <w:rPr>
          <w:rFonts w:eastAsia="Times New Roman"/>
          <w:lang w:eastAsia="zh-CN"/>
        </w:rPr>
        <w:t>ITU-T</w:t>
      </w:r>
      <w:r w:rsidR="00574BBD" w:rsidRPr="006C22D1">
        <w:rPr>
          <w:rFonts w:hint="eastAsia"/>
          <w:lang w:eastAsia="zh-CN"/>
        </w:rPr>
        <w:t>第</w:t>
      </w:r>
      <w:r w:rsidR="00AA1ADD">
        <w:rPr>
          <w:rFonts w:eastAsia="Times New Roman"/>
          <w:lang w:eastAsia="zh-CN"/>
        </w:rPr>
        <w:t>20</w:t>
      </w:r>
      <w:r w:rsidR="00574BBD" w:rsidRPr="00506071">
        <w:rPr>
          <w:rFonts w:hint="eastAsia"/>
          <w:lang w:eastAsia="zh-CN"/>
        </w:rPr>
        <w:t>研究组</w:t>
      </w:r>
      <w:r w:rsidR="00AA1ADD" w:rsidRPr="00506071">
        <w:rPr>
          <w:rFonts w:hint="eastAsia"/>
          <w:lang w:eastAsia="zh-CN"/>
        </w:rPr>
        <w:t>会议的执行摘要参见该研究组关于</w:t>
      </w:r>
      <w:r w:rsidR="00AA1ADD">
        <w:rPr>
          <w:rFonts w:hint="eastAsia"/>
          <w:lang w:val="en-US" w:eastAsia="zh-CN"/>
        </w:rPr>
        <w:t>2013-2016</w:t>
      </w:r>
      <w:r w:rsidR="00AA1ADD">
        <w:rPr>
          <w:rFonts w:hint="eastAsia"/>
          <w:lang w:val="en-US" w:eastAsia="zh-CN"/>
        </w:rPr>
        <w:t>研究期的</w:t>
      </w:r>
      <w:hyperlink r:id="rId55" w:history="1">
        <w:r w:rsidR="00AA1ADD">
          <w:rPr>
            <w:rFonts w:hint="eastAsia"/>
            <w:color w:val="0000FF"/>
            <w:u w:val="single"/>
            <w:lang w:val="en-US" w:eastAsia="zh-CN"/>
          </w:rPr>
          <w:t>主页</w:t>
        </w:r>
      </w:hyperlink>
      <w:r w:rsidR="00AA1ADD">
        <w:rPr>
          <w:rFonts w:hint="eastAsia"/>
          <w:lang w:val="en-US" w:eastAsia="zh-CN"/>
        </w:rPr>
        <w:t>。</w:t>
      </w:r>
    </w:p>
    <w:p w:rsidR="00AA1ADD" w:rsidRPr="00E32BFD" w:rsidRDefault="00AA1ADD" w:rsidP="00E32BFD">
      <w:pPr>
        <w:pStyle w:val="Headingi"/>
        <w:rPr>
          <w:rFonts w:ascii="Times New Roman" w:hAnsi="Times New Roman"/>
          <w:lang w:val="en-US" w:eastAsia="zh-CN"/>
        </w:rPr>
      </w:pPr>
      <w:r w:rsidRPr="00E32BFD">
        <w:rPr>
          <w:rFonts w:ascii="Times New Roman" w:hAnsi="Times New Roman"/>
          <w:lang w:val="en-US" w:eastAsia="zh-CN"/>
        </w:rPr>
        <w:t>ITU-T</w:t>
      </w:r>
      <w:r w:rsidRPr="00E32BFD">
        <w:rPr>
          <w:rFonts w:ascii="Times New Roman" w:hAnsi="Times New Roman"/>
          <w:lang w:val="en-US" w:eastAsia="zh-CN"/>
        </w:rPr>
        <w:t>第</w:t>
      </w:r>
      <w:r w:rsidRPr="00E32BFD">
        <w:rPr>
          <w:rFonts w:ascii="Times New Roman" w:hAnsi="Times New Roman"/>
          <w:lang w:val="en-US" w:eastAsia="zh-CN"/>
        </w:rPr>
        <w:t>20</w:t>
      </w:r>
      <w:r w:rsidRPr="00E32BFD">
        <w:rPr>
          <w:rFonts w:ascii="Times New Roman" w:hAnsi="Times New Roman"/>
          <w:lang w:val="en-US" w:eastAsia="zh-CN"/>
        </w:rPr>
        <w:t>研究组制定的新标准包括：</w:t>
      </w:r>
    </w:p>
    <w:p w:rsidR="00AA1ADD" w:rsidRDefault="00AA1ADD" w:rsidP="003C2D23">
      <w:pPr>
        <w:ind w:firstLineChars="200" w:firstLine="482"/>
        <w:rPr>
          <w:rFonts w:eastAsia="Times New Roman"/>
          <w:szCs w:val="24"/>
          <w:lang w:eastAsia="zh-CN"/>
        </w:rPr>
      </w:pPr>
      <w:r>
        <w:rPr>
          <w:rFonts w:eastAsia="Times New Roman" w:hint="eastAsia"/>
          <w:b/>
          <w:szCs w:val="24"/>
          <w:lang w:eastAsia="zh-CN"/>
        </w:rPr>
        <w:t>ITU-T Y.4702</w:t>
      </w:r>
      <w:r>
        <w:rPr>
          <w:rFonts w:ascii="SimSun" w:hAnsi="SimSun" w:cs="SimSun" w:hint="eastAsia"/>
          <w:b/>
          <w:szCs w:val="24"/>
          <w:lang w:eastAsia="zh-CN"/>
        </w:rPr>
        <w:t>建议书</w:t>
      </w:r>
      <w:r>
        <w:rPr>
          <w:rFonts w:eastAsia="Times New Roman" w:hint="eastAsia"/>
          <w:b/>
          <w:szCs w:val="24"/>
          <w:lang w:eastAsia="zh-CN"/>
        </w:rPr>
        <w:t xml:space="preserve"> </w:t>
      </w:r>
      <w:r>
        <w:rPr>
          <w:rFonts w:eastAsia="Times New Roman"/>
          <w:b/>
          <w:szCs w:val="24"/>
          <w:lang w:eastAsia="zh-CN"/>
        </w:rPr>
        <w:t>–</w:t>
      </w:r>
      <w:r>
        <w:rPr>
          <w:rFonts w:eastAsia="Times New Roman" w:hint="eastAsia"/>
          <w:b/>
          <w:szCs w:val="24"/>
          <w:lang w:eastAsia="zh-CN"/>
        </w:rPr>
        <w:t xml:space="preserve"> </w:t>
      </w:r>
      <w:r w:rsidR="00B5759D" w:rsidRPr="001A34C8">
        <w:rPr>
          <w:rFonts w:hint="eastAsia"/>
          <w:b/>
          <w:szCs w:val="24"/>
          <w:lang w:eastAsia="zh-CN"/>
        </w:rPr>
        <w:t>“</w:t>
      </w:r>
      <w:r>
        <w:rPr>
          <w:rFonts w:ascii="SimSun" w:hAnsi="SimSun" w:cs="SimSun" w:hint="eastAsia"/>
          <w:b/>
          <w:szCs w:val="24"/>
          <w:lang w:eastAsia="zh-CN"/>
        </w:rPr>
        <w:t>物联网设备管理的通用要求和能力</w:t>
      </w:r>
      <w:r w:rsidR="00B5759D" w:rsidRPr="001A34C8">
        <w:rPr>
          <w:rFonts w:hint="eastAsia"/>
          <w:b/>
          <w:szCs w:val="24"/>
          <w:lang w:eastAsia="zh-CN"/>
        </w:rPr>
        <w:t>”</w:t>
      </w:r>
      <w:r>
        <w:rPr>
          <w:rFonts w:ascii="SimSun" w:hAnsi="SimSun" w:cs="SimSun" w:hint="eastAsia"/>
          <w:bCs/>
          <w:szCs w:val="24"/>
          <w:lang w:eastAsia="zh-CN"/>
        </w:rPr>
        <w:t>确定了远程激活、诊断、软件升级和安全管理的通用参数，以提高对物联网设备和应用程序的管理效率。这一新标准有望为进一步的标准制定工作打下基础，从而推动物联网和</w:t>
      </w:r>
      <w:r>
        <w:rPr>
          <w:rFonts w:eastAsia="Times New Roman" w:hint="eastAsia"/>
          <w:bCs/>
          <w:szCs w:val="24"/>
          <w:lang w:eastAsia="zh-CN"/>
        </w:rPr>
        <w:t>M2M</w:t>
      </w:r>
      <w:r>
        <w:rPr>
          <w:rFonts w:ascii="SimSun" w:hAnsi="SimSun" w:cs="SimSun" w:hint="eastAsia"/>
          <w:bCs/>
          <w:szCs w:val="24"/>
          <w:lang w:eastAsia="zh-CN"/>
        </w:rPr>
        <w:t>通信的大规模部署。</w:t>
      </w:r>
    </w:p>
    <w:p w:rsidR="00AA1ADD" w:rsidRDefault="00AA1ADD" w:rsidP="003C2D23">
      <w:pPr>
        <w:ind w:firstLineChars="200" w:firstLine="482"/>
        <w:rPr>
          <w:rFonts w:eastAsia="Times New Roman"/>
          <w:szCs w:val="24"/>
          <w:lang w:eastAsia="zh-CN"/>
        </w:rPr>
      </w:pPr>
      <w:r>
        <w:rPr>
          <w:rFonts w:eastAsia="Times New Roman" w:hint="eastAsia"/>
          <w:b/>
          <w:szCs w:val="24"/>
          <w:lang w:eastAsia="zh-CN"/>
        </w:rPr>
        <w:t>ITU-T Y.4553</w:t>
      </w:r>
      <w:r>
        <w:rPr>
          <w:rFonts w:ascii="SimSun" w:hAnsi="SimSun" w:cs="SimSun" w:hint="eastAsia"/>
          <w:b/>
          <w:szCs w:val="24"/>
          <w:lang w:eastAsia="zh-CN"/>
        </w:rPr>
        <w:t>建议书</w:t>
      </w:r>
      <w:r>
        <w:rPr>
          <w:rFonts w:eastAsia="Times New Roman" w:hint="eastAsia"/>
          <w:b/>
          <w:szCs w:val="24"/>
          <w:lang w:eastAsia="zh-CN"/>
        </w:rPr>
        <w:t xml:space="preserve"> </w:t>
      </w:r>
      <w:r>
        <w:rPr>
          <w:rFonts w:eastAsia="Times New Roman"/>
          <w:b/>
          <w:szCs w:val="24"/>
          <w:lang w:eastAsia="zh-CN"/>
        </w:rPr>
        <w:t>–</w:t>
      </w:r>
      <w:r>
        <w:rPr>
          <w:rFonts w:eastAsia="Times New Roman" w:hint="eastAsia"/>
          <w:b/>
          <w:szCs w:val="24"/>
          <w:lang w:eastAsia="zh-CN"/>
        </w:rPr>
        <w:t xml:space="preserve"> </w:t>
      </w:r>
      <w:r w:rsidR="00B5759D" w:rsidRPr="001A34C8">
        <w:rPr>
          <w:rFonts w:hint="eastAsia"/>
          <w:b/>
          <w:szCs w:val="24"/>
          <w:lang w:eastAsia="zh-CN"/>
        </w:rPr>
        <w:t>“</w:t>
      </w:r>
      <w:r>
        <w:rPr>
          <w:rFonts w:ascii="SimSun" w:hAnsi="SimSun" w:cs="SimSun" w:hint="eastAsia"/>
          <w:b/>
          <w:szCs w:val="24"/>
          <w:lang w:eastAsia="zh-CN"/>
        </w:rPr>
        <w:t>智能手机作为物联网应用和服务汇聚节点的要求</w:t>
      </w:r>
      <w:r w:rsidR="00B5759D" w:rsidRPr="001A34C8">
        <w:rPr>
          <w:rFonts w:hint="eastAsia"/>
          <w:b/>
          <w:szCs w:val="24"/>
          <w:lang w:eastAsia="zh-CN"/>
        </w:rPr>
        <w:t>”</w:t>
      </w:r>
      <w:r>
        <w:rPr>
          <w:rFonts w:ascii="SimSun" w:hAnsi="SimSun" w:cs="SimSun" w:hint="eastAsia"/>
          <w:bCs/>
          <w:szCs w:val="24"/>
          <w:lang w:eastAsia="zh-CN"/>
        </w:rPr>
        <w:t>规定智能手机可用于收集监测健康参数、设备状态，视频和音频输入等物联网数据。智能手机为可穿戴式技术和家庭监控设备提供互联网连接，使这一新标准具有支持一系列的智能医疗举措的潜力。</w:t>
      </w:r>
    </w:p>
    <w:p w:rsidR="00AA1ADD" w:rsidRDefault="00AA1ADD" w:rsidP="003C2D23">
      <w:pPr>
        <w:ind w:firstLineChars="200" w:firstLine="482"/>
        <w:rPr>
          <w:szCs w:val="24"/>
          <w:lang w:val="en-US" w:eastAsia="zh-CN"/>
        </w:rPr>
      </w:pPr>
      <w:r>
        <w:rPr>
          <w:rFonts w:eastAsia="Times New Roman"/>
          <w:b/>
          <w:bCs/>
          <w:szCs w:val="24"/>
          <w:lang w:eastAsia="zh-CN"/>
        </w:rPr>
        <w:t>ITU-T Y.4113</w:t>
      </w:r>
      <w:r w:rsidR="00B5759D" w:rsidRPr="001A34C8">
        <w:rPr>
          <w:rFonts w:hint="eastAsia"/>
          <w:b/>
          <w:bCs/>
          <w:szCs w:val="24"/>
          <w:lang w:eastAsia="zh-CN"/>
        </w:rPr>
        <w:t>“</w:t>
      </w:r>
      <w:r w:rsidRPr="00914891">
        <w:rPr>
          <w:rFonts w:ascii="Times" w:hAnsi="Times" w:cs="Times" w:hint="eastAsia"/>
          <w:b/>
          <w:szCs w:val="24"/>
          <w:lang w:val="en-US" w:eastAsia="zh-CN"/>
        </w:rPr>
        <w:t>物联网的</w:t>
      </w:r>
      <w:r w:rsidRPr="00914891">
        <w:rPr>
          <w:rFonts w:ascii="Times" w:hAnsi="Times" w:cs="Times"/>
          <w:b/>
          <w:szCs w:val="24"/>
          <w:lang w:val="en-US" w:eastAsia="zh-CN"/>
        </w:rPr>
        <w:t>网络要求</w:t>
      </w:r>
      <w:r w:rsidR="00B5759D" w:rsidRPr="001A34C8">
        <w:rPr>
          <w:rFonts w:hint="eastAsia"/>
          <w:b/>
          <w:bCs/>
          <w:szCs w:val="24"/>
          <w:lang w:eastAsia="zh-CN"/>
        </w:rPr>
        <w:t>”</w:t>
      </w:r>
      <w:r>
        <w:rPr>
          <w:rFonts w:hint="eastAsia"/>
          <w:szCs w:val="24"/>
          <w:lang w:val="en-US" w:eastAsia="zh-CN"/>
        </w:rPr>
        <w:t>提高了</w:t>
      </w:r>
      <w:r>
        <w:rPr>
          <w:rFonts w:hint="eastAsia"/>
          <w:szCs w:val="24"/>
          <w:lang w:val="en-US" w:eastAsia="zh-CN"/>
        </w:rPr>
        <w:t>ITU-T</w:t>
      </w:r>
      <w:r>
        <w:rPr>
          <w:rFonts w:hint="eastAsia"/>
          <w:szCs w:val="24"/>
          <w:lang w:val="en-US" w:eastAsia="zh-CN"/>
        </w:rPr>
        <w:t>建议书</w:t>
      </w:r>
      <w:r>
        <w:rPr>
          <w:rFonts w:eastAsia="Times New Roman"/>
          <w:szCs w:val="24"/>
          <w:lang w:eastAsia="zh-CN"/>
        </w:rPr>
        <w:t>Y.2066</w:t>
      </w:r>
      <w:r>
        <w:rPr>
          <w:rFonts w:hint="eastAsia"/>
          <w:szCs w:val="24"/>
          <w:lang w:val="en-US" w:eastAsia="zh-CN"/>
        </w:rPr>
        <w:t>规定的一般要求。这些要求主要涉及网络的传输功能，但也涵盖了服务支持功能。</w:t>
      </w:r>
    </w:p>
    <w:p w:rsidR="00AA1ADD" w:rsidRDefault="00AA1ADD" w:rsidP="003C2D23">
      <w:pPr>
        <w:ind w:firstLineChars="200" w:firstLine="482"/>
        <w:rPr>
          <w:szCs w:val="24"/>
          <w:lang w:val="en-US" w:eastAsia="zh-CN"/>
        </w:rPr>
      </w:pPr>
      <w:r>
        <w:rPr>
          <w:rFonts w:eastAsia="Times New Roman"/>
          <w:b/>
          <w:bCs/>
          <w:szCs w:val="24"/>
          <w:lang w:eastAsia="zh-CN"/>
        </w:rPr>
        <w:t>ITU-T Y.4451</w:t>
      </w:r>
      <w:r w:rsidR="00B5759D" w:rsidRPr="001A34C8">
        <w:rPr>
          <w:rFonts w:hint="eastAsia"/>
          <w:b/>
          <w:bCs/>
          <w:szCs w:val="24"/>
          <w:lang w:eastAsia="zh-CN"/>
        </w:rPr>
        <w:t>“</w:t>
      </w:r>
      <w:r w:rsidRPr="00914891">
        <w:rPr>
          <w:rFonts w:ascii="Times" w:hAnsi="Times" w:cs="Times" w:hint="eastAsia"/>
          <w:b/>
          <w:szCs w:val="24"/>
          <w:lang w:val="en-US" w:eastAsia="zh-CN"/>
        </w:rPr>
        <w:t>物联网环境下受限设备组网框架</w:t>
      </w:r>
      <w:r w:rsidR="00B5759D" w:rsidRPr="001A34C8">
        <w:rPr>
          <w:rFonts w:hint="eastAsia"/>
          <w:b/>
          <w:bCs/>
          <w:szCs w:val="24"/>
          <w:lang w:eastAsia="zh-CN"/>
        </w:rPr>
        <w:t>”</w:t>
      </w:r>
      <w:r>
        <w:rPr>
          <w:rFonts w:hint="eastAsia"/>
          <w:szCs w:val="24"/>
          <w:lang w:val="en-US" w:eastAsia="zh-CN"/>
        </w:rPr>
        <w:t>说明了物联网环境下的受限设备组网概念、受限设备通信以及受限设备组网的网络架构和机制。</w:t>
      </w:r>
    </w:p>
    <w:p w:rsidR="00AA1ADD" w:rsidRDefault="00AA1ADD" w:rsidP="003C2D23">
      <w:pPr>
        <w:ind w:firstLineChars="200" w:firstLine="482"/>
        <w:rPr>
          <w:szCs w:val="24"/>
          <w:lang w:val="en-US" w:eastAsia="zh-CN"/>
        </w:rPr>
      </w:pPr>
      <w:r>
        <w:rPr>
          <w:rFonts w:eastAsia="Times New Roman"/>
          <w:b/>
          <w:bCs/>
          <w:szCs w:val="24"/>
          <w:lang w:eastAsia="zh-CN"/>
        </w:rPr>
        <w:t>ITU-T Y.4452</w:t>
      </w:r>
      <w:r w:rsidR="00B5759D" w:rsidRPr="001A34C8">
        <w:rPr>
          <w:rFonts w:hint="eastAsia"/>
          <w:b/>
          <w:bCs/>
          <w:szCs w:val="24"/>
          <w:lang w:eastAsia="zh-CN"/>
        </w:rPr>
        <w:t>“</w:t>
      </w:r>
      <w:r w:rsidRPr="00914891">
        <w:rPr>
          <w:rFonts w:ascii="Times" w:hAnsi="Times" w:cs="Times" w:hint="eastAsia"/>
          <w:b/>
          <w:szCs w:val="24"/>
          <w:lang w:val="en-US" w:eastAsia="zh-CN"/>
        </w:rPr>
        <w:t>对象网络</w:t>
      </w:r>
      <w:r w:rsidRPr="00914891">
        <w:rPr>
          <w:rFonts w:ascii="Times" w:hAnsi="Times" w:cs="Times"/>
          <w:b/>
          <w:szCs w:val="24"/>
          <w:lang w:val="en-US" w:eastAsia="zh-CN"/>
        </w:rPr>
        <w:t>功能</w:t>
      </w:r>
      <w:r w:rsidRPr="00914891">
        <w:rPr>
          <w:rFonts w:ascii="Times" w:hAnsi="Times" w:cs="Times" w:hint="eastAsia"/>
          <w:b/>
          <w:szCs w:val="24"/>
          <w:lang w:val="en-US" w:eastAsia="zh-CN"/>
        </w:rPr>
        <w:t>框架</w:t>
      </w:r>
      <w:r w:rsidR="00B5759D" w:rsidRPr="001A34C8">
        <w:rPr>
          <w:rFonts w:hint="eastAsia"/>
          <w:b/>
          <w:bCs/>
          <w:szCs w:val="24"/>
          <w:lang w:eastAsia="zh-CN"/>
        </w:rPr>
        <w:t>”</w:t>
      </w:r>
      <w:r>
        <w:rPr>
          <w:rFonts w:hint="eastAsia"/>
          <w:szCs w:val="24"/>
          <w:lang w:val="en-US" w:eastAsia="zh-CN"/>
        </w:rPr>
        <w:t>规定了对象网络的概念、参考模型、功能能力和信息模型。</w:t>
      </w:r>
    </w:p>
    <w:p w:rsidR="00AA1ADD" w:rsidRDefault="00AA1ADD" w:rsidP="003C2D23">
      <w:pPr>
        <w:ind w:firstLineChars="200" w:firstLine="482"/>
        <w:rPr>
          <w:szCs w:val="24"/>
          <w:lang w:val="en-US" w:eastAsia="zh-CN"/>
        </w:rPr>
      </w:pPr>
      <w:r>
        <w:rPr>
          <w:rFonts w:eastAsia="Times New Roman"/>
          <w:b/>
          <w:bCs/>
          <w:szCs w:val="24"/>
          <w:lang w:eastAsia="zh-CN"/>
        </w:rPr>
        <w:t>ITU-T Y.4453</w:t>
      </w:r>
      <w:r w:rsidR="00B5759D" w:rsidRPr="001A34C8">
        <w:rPr>
          <w:rFonts w:hint="eastAsia"/>
          <w:b/>
          <w:bCs/>
          <w:szCs w:val="24"/>
          <w:lang w:eastAsia="zh-CN"/>
        </w:rPr>
        <w:t>“</w:t>
      </w:r>
      <w:r w:rsidRPr="00914891">
        <w:rPr>
          <w:rFonts w:ascii="Times" w:hAnsi="Times" w:cs="Times" w:hint="eastAsia"/>
          <w:b/>
          <w:szCs w:val="24"/>
          <w:lang w:val="en-US" w:eastAsia="zh-CN"/>
        </w:rPr>
        <w:t>物联网设备的自适应软件框架</w:t>
      </w:r>
      <w:r w:rsidR="00B5759D" w:rsidRPr="001A34C8">
        <w:rPr>
          <w:rFonts w:hint="eastAsia"/>
          <w:b/>
          <w:bCs/>
          <w:szCs w:val="24"/>
          <w:lang w:eastAsia="zh-CN"/>
        </w:rPr>
        <w:t>”</w:t>
      </w:r>
      <w:r>
        <w:rPr>
          <w:rFonts w:hint="eastAsia"/>
          <w:szCs w:val="24"/>
          <w:lang w:val="en-US" w:eastAsia="zh-CN"/>
        </w:rPr>
        <w:t>讨论了自适应性软件框架这一概念，规定了高水准要求和</w:t>
      </w:r>
      <w:r>
        <w:rPr>
          <w:rFonts w:hint="eastAsia"/>
          <w:szCs w:val="24"/>
          <w:lang w:val="en-US" w:eastAsia="zh-CN"/>
        </w:rPr>
        <w:t>IoT</w:t>
      </w:r>
      <w:r>
        <w:rPr>
          <w:rFonts w:hint="eastAsia"/>
          <w:szCs w:val="24"/>
          <w:lang w:val="en-US" w:eastAsia="zh-CN"/>
        </w:rPr>
        <w:t>设备的参考功能架构。</w:t>
      </w:r>
    </w:p>
    <w:p w:rsidR="00AA1ADD" w:rsidRDefault="00AA1ADD" w:rsidP="003C2D23">
      <w:pPr>
        <w:ind w:firstLineChars="200" w:firstLine="482"/>
        <w:rPr>
          <w:szCs w:val="24"/>
          <w:lang w:val="en-US" w:eastAsia="zh-CN"/>
        </w:rPr>
      </w:pPr>
      <w:r w:rsidRPr="001A34C8">
        <w:rPr>
          <w:b/>
          <w:bCs/>
          <w:szCs w:val="24"/>
          <w:lang w:eastAsia="zh-CN"/>
        </w:rPr>
        <w:t>ITU-T Y</w:t>
      </w:r>
      <w:bookmarkStart w:id="241" w:name="lt_pId845"/>
      <w:r w:rsidRPr="001A34C8">
        <w:rPr>
          <w:b/>
          <w:bCs/>
          <w:szCs w:val="24"/>
          <w:lang w:val="en-US" w:eastAsia="zh-CN"/>
        </w:rPr>
        <w:t>ITU-T Y.4100</w:t>
      </w:r>
      <w:r w:rsidRPr="001A34C8">
        <w:rPr>
          <w:b/>
          <w:bCs/>
          <w:szCs w:val="24"/>
          <w:lang w:val="en-US" w:eastAsia="zh-CN"/>
        </w:rPr>
        <w:t>系列</w:t>
      </w:r>
      <w:r w:rsidRPr="001A34C8">
        <w:rPr>
          <w:b/>
          <w:bCs/>
          <w:szCs w:val="24"/>
          <w:lang w:val="en-US" w:eastAsia="zh-CN"/>
        </w:rPr>
        <w:t>42</w:t>
      </w:r>
      <w:r w:rsidRPr="001A34C8">
        <w:rPr>
          <w:b/>
          <w:bCs/>
          <w:szCs w:val="24"/>
          <w:lang w:val="en-US" w:eastAsia="zh-CN"/>
        </w:rPr>
        <w:t>号增补</w:t>
      </w:r>
      <w:r w:rsidR="00B5759D" w:rsidRPr="00914891">
        <w:rPr>
          <w:rFonts w:hint="eastAsia"/>
          <w:b/>
          <w:szCs w:val="24"/>
          <w:lang w:eastAsia="zh-CN"/>
        </w:rPr>
        <w:t>“</w:t>
      </w:r>
      <w:r w:rsidRPr="00914891">
        <w:rPr>
          <w:rFonts w:ascii="Times" w:hAnsi="Times" w:cs="Times" w:hint="eastAsia"/>
          <w:b/>
          <w:szCs w:val="24"/>
          <w:lang w:val="en-US" w:eastAsia="zh-CN"/>
        </w:rPr>
        <w:t>以</w:t>
      </w:r>
      <w:r w:rsidRPr="00914891">
        <w:rPr>
          <w:rFonts w:ascii="Times" w:hAnsi="Times" w:cs="Times"/>
          <w:b/>
          <w:szCs w:val="24"/>
          <w:lang w:val="en-US" w:eastAsia="zh-CN"/>
        </w:rPr>
        <w:t>用户为中心的工作空间（</w:t>
      </w:r>
      <w:r w:rsidRPr="00914891">
        <w:rPr>
          <w:b/>
          <w:szCs w:val="24"/>
          <w:lang w:val="en-US" w:eastAsia="zh-CN"/>
        </w:rPr>
        <w:t>UCS</w:t>
      </w:r>
      <w:r w:rsidRPr="00914891">
        <w:rPr>
          <w:rFonts w:ascii="Times" w:hAnsi="Times" w:cs="Times"/>
          <w:b/>
          <w:szCs w:val="24"/>
          <w:lang w:val="en-US" w:eastAsia="zh-CN"/>
        </w:rPr>
        <w:t>）</w:t>
      </w:r>
      <w:r w:rsidRPr="00914891">
        <w:rPr>
          <w:rFonts w:ascii="Times" w:hAnsi="Times" w:cs="Times" w:hint="eastAsia"/>
          <w:b/>
          <w:szCs w:val="24"/>
          <w:lang w:val="en-US" w:eastAsia="zh-CN"/>
        </w:rPr>
        <w:t>服务</w:t>
      </w:r>
      <w:r w:rsidRPr="00914891">
        <w:rPr>
          <w:rFonts w:ascii="Times" w:hAnsi="Times" w:cs="Times"/>
          <w:b/>
          <w:szCs w:val="24"/>
          <w:lang w:val="en-US" w:eastAsia="zh-CN"/>
        </w:rPr>
        <w:t>的使用案例</w:t>
      </w:r>
      <w:bookmarkEnd w:id="241"/>
      <w:r w:rsidR="00B5759D" w:rsidRPr="00914891">
        <w:rPr>
          <w:rFonts w:hint="eastAsia"/>
          <w:b/>
          <w:szCs w:val="24"/>
          <w:lang w:eastAsia="zh-CN"/>
        </w:rPr>
        <w:t>”</w:t>
      </w:r>
      <w:r>
        <w:rPr>
          <w:rFonts w:hint="eastAsia"/>
          <w:szCs w:val="24"/>
          <w:lang w:val="en-US" w:eastAsia="zh-CN"/>
        </w:rPr>
        <w:t>阐述了</w:t>
      </w:r>
      <w:r>
        <w:rPr>
          <w:rFonts w:ascii="Times" w:hAnsi="Times" w:cs="Times" w:hint="eastAsia"/>
          <w:szCs w:val="24"/>
          <w:lang w:val="en-US" w:eastAsia="zh-CN"/>
        </w:rPr>
        <w:t>以</w:t>
      </w:r>
      <w:r>
        <w:rPr>
          <w:rFonts w:ascii="Times" w:hAnsi="Times" w:cs="Times"/>
          <w:szCs w:val="24"/>
          <w:lang w:val="en-US" w:eastAsia="zh-CN"/>
        </w:rPr>
        <w:t>用户为中心的工作空间</w:t>
      </w:r>
      <w:r>
        <w:rPr>
          <w:rFonts w:ascii="Times" w:hAnsi="Times" w:cs="Times" w:hint="eastAsia"/>
          <w:szCs w:val="24"/>
          <w:lang w:val="en-US" w:eastAsia="zh-CN"/>
        </w:rPr>
        <w:t>（</w:t>
      </w:r>
      <w:r>
        <w:rPr>
          <w:rFonts w:hint="eastAsia"/>
          <w:szCs w:val="24"/>
          <w:lang w:val="en-US" w:eastAsia="zh-CN"/>
        </w:rPr>
        <w:t>UCS</w:t>
      </w:r>
      <w:r>
        <w:rPr>
          <w:rFonts w:hint="eastAsia"/>
          <w:szCs w:val="24"/>
          <w:lang w:val="en-US" w:eastAsia="zh-CN"/>
        </w:rPr>
        <w:t>）这一概念，及落实这一概念带来的用户体验提升。该增补还记载了关于</w:t>
      </w:r>
      <w:r>
        <w:rPr>
          <w:rFonts w:hint="eastAsia"/>
          <w:szCs w:val="24"/>
          <w:lang w:val="en-US" w:eastAsia="zh-CN"/>
        </w:rPr>
        <w:t>UCS</w:t>
      </w:r>
      <w:r>
        <w:rPr>
          <w:rFonts w:hint="eastAsia"/>
          <w:szCs w:val="24"/>
          <w:lang w:val="en-US" w:eastAsia="zh-CN"/>
        </w:rPr>
        <w:t>服务的使用案例，以说明其服务的实施方式。</w:t>
      </w:r>
    </w:p>
    <w:p w:rsidR="00AA1ADD" w:rsidRDefault="00AA1ADD" w:rsidP="003C2D23">
      <w:pPr>
        <w:tabs>
          <w:tab w:val="clear" w:pos="1134"/>
          <w:tab w:val="clear" w:pos="1871"/>
          <w:tab w:val="clear" w:pos="2268"/>
        </w:tabs>
        <w:ind w:firstLineChars="200" w:firstLine="482"/>
        <w:rPr>
          <w:szCs w:val="24"/>
          <w:lang w:eastAsia="zh-CN"/>
        </w:rPr>
      </w:pPr>
      <w:r>
        <w:rPr>
          <w:rFonts w:eastAsia="Times New Roman"/>
          <w:b/>
          <w:bCs/>
          <w:szCs w:val="24"/>
          <w:lang w:eastAsia="zh-CN"/>
        </w:rPr>
        <w:t>ITU-T Y.4454</w:t>
      </w:r>
      <w:r w:rsidR="00B5759D" w:rsidRPr="001A34C8">
        <w:rPr>
          <w:rFonts w:hint="eastAsia"/>
          <w:b/>
          <w:bCs/>
          <w:szCs w:val="24"/>
          <w:lang w:eastAsia="zh-CN"/>
        </w:rPr>
        <w:t>“</w:t>
      </w:r>
      <w:r w:rsidRPr="00914891">
        <w:rPr>
          <w:rFonts w:ascii="Times" w:hAnsi="Times" w:cs="Times" w:hint="eastAsia"/>
          <w:b/>
          <w:szCs w:val="24"/>
          <w:lang w:val="en-US" w:eastAsia="zh-CN"/>
        </w:rPr>
        <w:t>智慧城市</w:t>
      </w:r>
      <w:r w:rsidRPr="00914891">
        <w:rPr>
          <w:rFonts w:ascii="Times" w:hAnsi="Times" w:cs="Times"/>
          <w:b/>
          <w:szCs w:val="24"/>
          <w:lang w:val="en-US" w:eastAsia="zh-CN"/>
        </w:rPr>
        <w:t>平台或操作性</w:t>
      </w:r>
      <w:r w:rsidR="00B5759D" w:rsidRPr="001A34C8">
        <w:rPr>
          <w:rFonts w:hint="eastAsia"/>
          <w:b/>
          <w:bCs/>
          <w:szCs w:val="24"/>
          <w:lang w:eastAsia="zh-CN"/>
        </w:rPr>
        <w:t>”</w:t>
      </w:r>
      <w:r>
        <w:rPr>
          <w:rFonts w:hint="eastAsia"/>
          <w:szCs w:val="24"/>
          <w:lang w:eastAsia="zh-CN"/>
        </w:rPr>
        <w:t>在制定时</w:t>
      </w:r>
      <w:r>
        <w:rPr>
          <w:rFonts w:hint="eastAsia"/>
          <w:szCs w:val="24"/>
          <w:lang w:val="en-US" w:eastAsia="zh-CN"/>
        </w:rPr>
        <w:t>已得到审批</w:t>
      </w:r>
      <w:r>
        <w:rPr>
          <w:rFonts w:hint="eastAsia"/>
          <w:szCs w:val="24"/>
          <w:lang w:eastAsia="zh-CN"/>
        </w:rPr>
        <w:t>（</w:t>
      </w:r>
      <w:r>
        <w:rPr>
          <w:rFonts w:hint="eastAsia"/>
          <w:szCs w:val="24"/>
          <w:lang w:val="en-US" w:eastAsia="zh-CN"/>
        </w:rPr>
        <w:t>2016</w:t>
      </w:r>
      <w:r>
        <w:rPr>
          <w:rFonts w:hint="eastAsia"/>
          <w:szCs w:val="24"/>
          <w:lang w:val="en-US" w:eastAsia="zh-CN"/>
        </w:rPr>
        <w:t>年</w:t>
      </w:r>
      <w:r>
        <w:rPr>
          <w:rFonts w:hint="eastAsia"/>
          <w:szCs w:val="24"/>
          <w:lang w:val="en-US" w:eastAsia="zh-CN"/>
        </w:rPr>
        <w:t>8</w:t>
      </w:r>
      <w:r>
        <w:rPr>
          <w:rFonts w:hint="eastAsia"/>
          <w:szCs w:val="24"/>
          <w:lang w:val="en-US" w:eastAsia="zh-CN"/>
        </w:rPr>
        <w:t>月审批</w:t>
      </w:r>
      <w:r>
        <w:rPr>
          <w:rFonts w:hint="eastAsia"/>
          <w:szCs w:val="24"/>
          <w:lang w:eastAsia="zh-CN"/>
        </w:rPr>
        <w:t>），该标准规定了智慧城市服务的互操作性平台，确保了所需的服务功能、效率、性能、安全性和可扩展性。此</w:t>
      </w:r>
      <w:r>
        <w:rPr>
          <w:szCs w:val="24"/>
          <w:lang w:eastAsia="zh-CN"/>
        </w:rPr>
        <w:t>平台提供了智慧城市综合管理系统</w:t>
      </w:r>
      <w:r>
        <w:rPr>
          <w:rFonts w:hint="eastAsia"/>
          <w:szCs w:val="24"/>
          <w:lang w:eastAsia="zh-CN"/>
        </w:rPr>
        <w:t>。</w:t>
      </w:r>
    </w:p>
    <w:p w:rsidR="00AA1ADD" w:rsidRDefault="00AA1ADD" w:rsidP="00DC189B">
      <w:pPr>
        <w:pStyle w:val="Heading2"/>
        <w:rPr>
          <w:rFonts w:eastAsia="Times New Roman"/>
          <w:lang w:eastAsia="zh-CN"/>
        </w:rPr>
      </w:pPr>
      <w:bookmarkStart w:id="242" w:name="_Toc453932946"/>
      <w:bookmarkStart w:id="243" w:name="_Toc453929075"/>
      <w:bookmarkStart w:id="244" w:name="_Toc454295852"/>
      <w:bookmarkStart w:id="245" w:name="_Toc462664206"/>
      <w:bookmarkStart w:id="246" w:name="_Toc14698"/>
      <w:bookmarkStart w:id="247" w:name="_Toc465078821"/>
      <w:bookmarkStart w:id="248" w:name="_Toc465079767"/>
      <w:bookmarkStart w:id="249" w:name="_Toc465081789"/>
      <w:bookmarkStart w:id="250" w:name="_Toc465098869"/>
      <w:r>
        <w:rPr>
          <w:rFonts w:eastAsia="Times New Roman"/>
          <w:lang w:eastAsia="zh-CN"/>
        </w:rPr>
        <w:t>5.2</w:t>
      </w:r>
      <w:r>
        <w:rPr>
          <w:rFonts w:eastAsia="Times New Roman"/>
          <w:lang w:eastAsia="zh-CN"/>
        </w:rPr>
        <w:tab/>
      </w:r>
      <w:bookmarkEnd w:id="242"/>
      <w:bookmarkEnd w:id="243"/>
      <w:bookmarkEnd w:id="244"/>
      <w:bookmarkEnd w:id="245"/>
      <w:r>
        <w:rPr>
          <w:rFonts w:hint="eastAsia"/>
          <w:lang w:eastAsia="zh-CN"/>
        </w:rPr>
        <w:t>可持续智慧城市联合行动</w:t>
      </w:r>
      <w:bookmarkEnd w:id="246"/>
      <w:bookmarkEnd w:id="247"/>
      <w:bookmarkEnd w:id="248"/>
      <w:bookmarkEnd w:id="249"/>
      <w:bookmarkEnd w:id="250"/>
    </w:p>
    <w:p w:rsidR="00AA1ADD" w:rsidRDefault="00AA1ADD">
      <w:pPr>
        <w:ind w:firstLineChars="200" w:firstLine="480"/>
        <w:rPr>
          <w:szCs w:val="24"/>
          <w:lang w:val="en-US" w:eastAsia="zh-CN"/>
        </w:rPr>
      </w:pPr>
      <w:r>
        <w:rPr>
          <w:rFonts w:hint="eastAsia"/>
          <w:szCs w:val="24"/>
          <w:lang w:val="en-US" w:eastAsia="zh-CN"/>
        </w:rPr>
        <w:t>ITU</w:t>
      </w:r>
      <w:r>
        <w:rPr>
          <w:rFonts w:hint="eastAsia"/>
          <w:szCs w:val="24"/>
          <w:lang w:val="en-US" w:eastAsia="zh-CN"/>
        </w:rPr>
        <w:t>与联合国欧洲经济委员会（</w:t>
      </w:r>
      <w:r>
        <w:rPr>
          <w:rFonts w:hint="eastAsia"/>
          <w:szCs w:val="24"/>
          <w:lang w:val="en-US" w:eastAsia="zh-CN"/>
        </w:rPr>
        <w:t>UNECE</w:t>
      </w:r>
      <w:r>
        <w:rPr>
          <w:rFonts w:hint="eastAsia"/>
          <w:szCs w:val="24"/>
          <w:lang w:val="en-US" w:eastAsia="zh-CN"/>
        </w:rPr>
        <w:t>）启动了</w:t>
      </w:r>
      <w:hyperlink r:id="rId56" w:history="1">
        <w:r>
          <w:rPr>
            <w:rFonts w:hint="eastAsia"/>
            <w:color w:val="0000FF"/>
            <w:szCs w:val="24"/>
            <w:u w:val="single"/>
            <w:lang w:eastAsia="zh-CN"/>
          </w:rPr>
          <w:t>合作建设可持续智慧城市</w:t>
        </w:r>
      </w:hyperlink>
      <w:r>
        <w:rPr>
          <w:rFonts w:hint="eastAsia"/>
          <w:szCs w:val="24"/>
          <w:lang w:eastAsia="zh-CN"/>
        </w:rPr>
        <w:t>全球举措，该全球举措提倡通过制定公共政策，鼓励使用信息与通信技术（</w:t>
      </w:r>
      <w:r>
        <w:rPr>
          <w:rFonts w:hint="eastAsia"/>
          <w:szCs w:val="24"/>
          <w:lang w:val="en-US" w:eastAsia="zh-CN"/>
        </w:rPr>
        <w:t>ICT</w:t>
      </w:r>
      <w:r>
        <w:rPr>
          <w:rFonts w:hint="eastAsia"/>
          <w:szCs w:val="24"/>
          <w:lang w:eastAsia="zh-CN"/>
        </w:rPr>
        <w:t>），加快向可持续智慧城市转型。</w:t>
      </w:r>
    </w:p>
    <w:p w:rsidR="00AA1ADD" w:rsidRDefault="00CB2B0C" w:rsidP="0071513E">
      <w:pPr>
        <w:ind w:firstLineChars="200" w:firstLine="480"/>
        <w:rPr>
          <w:lang w:val="en-US" w:eastAsia="zh-CN"/>
        </w:rPr>
      </w:pPr>
      <w:r w:rsidRPr="0071513E">
        <w:rPr>
          <w:noProof/>
          <w:lang w:eastAsia="zh-CN"/>
        </w:rPr>
        <w:lastRenderedPageBreak/>
        <mc:AlternateContent>
          <mc:Choice Requires="wps">
            <w:drawing>
              <wp:anchor distT="91440" distB="91440" distL="114300" distR="114300" simplePos="0" relativeHeight="251649024" behindDoc="0" locked="0" layoutInCell="1" allowOverlap="1" wp14:anchorId="4E92A73B" wp14:editId="6B2664AA">
                <wp:simplePos x="0" y="0"/>
                <wp:positionH relativeFrom="page">
                  <wp:align>center</wp:align>
                </wp:positionH>
                <wp:positionV relativeFrom="paragraph">
                  <wp:posOffset>274320</wp:posOffset>
                </wp:positionV>
                <wp:extent cx="3578225" cy="1089025"/>
                <wp:effectExtent l="0" t="0" r="0" b="0"/>
                <wp:wrapTopAndBottom/>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089025"/>
                        </a:xfrm>
                        <a:prstGeom prst="rect">
                          <a:avLst/>
                        </a:prstGeom>
                        <a:noFill/>
                        <a:ln w="9525">
                          <a:noFill/>
                          <a:miter lim="800000"/>
                        </a:ln>
                      </wps:spPr>
                      <wps:txbx>
                        <w:txbxContent>
                          <w:p w:rsidR="001A39F0" w:rsidRPr="0071513E" w:rsidRDefault="001A39F0">
                            <w:pPr>
                              <w:pBdr>
                                <w:top w:val="single" w:sz="24" w:space="8" w:color="4F81BD"/>
                                <w:bottom w:val="single" w:sz="24" w:space="8" w:color="4F81BD"/>
                              </w:pBdr>
                              <w:rPr>
                                <w:rFonts w:eastAsia="STKaiti"/>
                                <w:iCs/>
                                <w:color w:val="4F81BD"/>
                                <w:lang w:val="en-US" w:eastAsia="zh-CN"/>
                              </w:rPr>
                            </w:pPr>
                            <w:r w:rsidRPr="0071513E">
                              <w:rPr>
                                <w:rFonts w:eastAsia="STKaiti"/>
                                <w:iCs/>
                                <w:color w:val="4F81BD"/>
                                <w:lang w:val="en-US" w:eastAsia="zh-CN"/>
                              </w:rPr>
                              <w:t>U4SSC</w:t>
                            </w:r>
                            <w:r w:rsidRPr="0071513E">
                              <w:rPr>
                                <w:rFonts w:eastAsia="STKaiti"/>
                                <w:iCs/>
                                <w:color w:val="4F81BD"/>
                                <w:lang w:val="en-US" w:eastAsia="zh-CN"/>
                              </w:rPr>
                              <w:t>将有助于响应联合国可持续发展目标（</w:t>
                            </w:r>
                            <w:r w:rsidRPr="0071513E">
                              <w:rPr>
                                <w:rFonts w:eastAsia="STKaiti"/>
                                <w:iCs/>
                                <w:color w:val="4F81BD"/>
                                <w:lang w:val="en-US" w:eastAsia="zh-CN"/>
                              </w:rPr>
                              <w:t>SDG</w:t>
                            </w:r>
                            <w:r w:rsidRPr="0071513E">
                              <w:rPr>
                                <w:rFonts w:eastAsia="STKaiti"/>
                                <w:iCs/>
                                <w:color w:val="4F81BD"/>
                                <w:lang w:val="en-US" w:eastAsia="zh-CN"/>
                              </w:rPr>
                              <w:t>）中的第</w:t>
                            </w:r>
                            <w:r w:rsidRPr="0071513E">
                              <w:rPr>
                                <w:rFonts w:eastAsia="STKaiti"/>
                                <w:iCs/>
                                <w:color w:val="4F81BD"/>
                                <w:lang w:val="en-US" w:eastAsia="zh-CN"/>
                              </w:rPr>
                              <w:t>11</w:t>
                            </w:r>
                            <w:r w:rsidRPr="0071513E">
                              <w:rPr>
                                <w:rFonts w:eastAsia="STKaiti"/>
                                <w:iCs/>
                                <w:color w:val="4F81BD"/>
                                <w:lang w:val="en-US" w:eastAsia="zh-CN"/>
                              </w:rPr>
                              <w:t>项目标：</w:t>
                            </w:r>
                            <w:r w:rsidRPr="00B55BF0">
                              <w:rPr>
                                <w:rFonts w:ascii="SimSun" w:hAnsi="SimSun"/>
                                <w:iCs/>
                                <w:color w:val="4F81BD"/>
                                <w:lang w:val="en-US" w:eastAsia="zh-CN"/>
                              </w:rPr>
                              <w:t>“</w:t>
                            </w:r>
                            <w:r w:rsidRPr="0071513E">
                              <w:rPr>
                                <w:rFonts w:eastAsia="STKaiti"/>
                                <w:iCs/>
                                <w:color w:val="4F81BD"/>
                                <w:lang w:val="en-US" w:eastAsia="zh-CN"/>
                              </w:rPr>
                              <w:t>使城市和人类住区包容、安全、有弹性和可持续</w:t>
                            </w:r>
                            <w:r w:rsidRPr="00B55BF0">
                              <w:rPr>
                                <w:rFonts w:ascii="SimSun" w:hAnsi="SimSun"/>
                                <w:iCs/>
                                <w:color w:val="4F81BD"/>
                                <w:lang w:val="en-US" w:eastAsia="zh-CN"/>
                              </w:rPr>
                              <w:t>”</w:t>
                            </w:r>
                            <w:r w:rsidRPr="0071513E">
                              <w:rPr>
                                <w:rFonts w:eastAsia="STKaiti"/>
                                <w:iCs/>
                                <w:color w:val="4F81BD"/>
                                <w:lang w:val="en-US" w:eastAsia="zh-CN"/>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E92A73B" id="_x0000_s1039" type="#_x0000_t202" style="position:absolute;left:0;text-align:left;margin-left:0;margin-top:21.6pt;width:281.75pt;height:85.75pt;z-index:25164902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cuAwIAAOUDAAAOAAAAZHJzL2Uyb0RvYy54bWysU9uO2yAQfa/Uf0C8N75s0k2skNV2V6kq&#10;bS/Sbj+AYByjGoYCiZ1+fQfspNH2raofEHPhzJwz4/XdoDtylM4rMIwWs5wSaQTUyuwZ/f6yfbek&#10;xAduat6BkYyepKd3m7dv1r2tZAktdLV0BEGMr3rLaBuCrbLMi1Zq7mdgpcFgA07zgKbbZ7XjPaLr&#10;Livz/H3Wg6utAyG9R+/jGKSbhN80UoSvTeNlIB2j2FtIp0vnLp7ZZs2rveO2VWJqg/9DF5org0Uv&#10;UI88cHJw6i8orYQDD02YCdAZNI0SMnFANkX+is1zy61MXFAcby8y+f8HK74cvzmiakbL1YISwzUO&#10;6UUOgXyAgZRRn976CtOeLSaGAd0458TV2ycQPzwx8NBys5f3zkHfSl5jf0V8mV09HXF8BNn1n6HG&#10;MvwQIAENjdNRPJSDIDrO6XSZTWxFoPNmcbssS2xRYKzIl6scjViDV+fn1vnwUYIm8cKow+EneH58&#10;8mFMPafEaga2quvQz6vOkJ7R1QIhX0W0CrifndKMLvP4TTU7M9GLjEZuYdgNScni5izbDuoTEnYw&#10;7h3+J3hpwf2ipMedY9T/PHAnKek+GRRtVczncUmTMV/clmi468juOsKNQChGAyXj9SGkxY4MvL1H&#10;cbcq0Y5TGDuZesZdSsJNex+X9dpOWX/+zs1vAAAA//8DAFBLAwQUAAYACAAAACEAUkCwkd8AAAAH&#10;AQAADwAAAGRycy9kb3ducmV2LnhtbEyPzU7DMBCE70i8g7VI3KjTpC0hZFOVn3JCQrS99ObESxI1&#10;Xkex04a3x5zgOJrRzDf5ejKdONPgWssI81kEgriyuuUa4bDf3qUgnFesVWeZEL7Jwbq4vspVpu2F&#10;P+m887UIJewyhdB432dSuqoho9zM9sTB+7KDUT7IoZZ6UJdQbjoZR9FKGtVyWGhUT88NVafdaBDe&#10;aTimD2P61B5ftq8fp0SXbxuNeHszbR5BeJr8Xxh+8QM6FIGptCNrJzqEcMQjLJIYRHCXq2QJokSI&#10;54t7kEUu//MXPwAAAP//AwBQSwECLQAUAAYACAAAACEAtoM4kv4AAADhAQAAEwAAAAAAAAAAAAAA&#10;AAAAAAAAW0NvbnRlbnRfVHlwZXNdLnhtbFBLAQItABQABgAIAAAAIQA4/SH/1gAAAJQBAAALAAAA&#10;AAAAAAAAAAAAAC8BAABfcmVscy8ucmVsc1BLAQItABQABgAIAAAAIQAvn6cuAwIAAOUDAAAOAAAA&#10;AAAAAAAAAAAAAC4CAABkcnMvZTJvRG9jLnhtbFBLAQItABQABgAIAAAAIQBSQLCR3wAAAAcBAAAP&#10;AAAAAAAAAAAAAAAAAF0EAABkcnMvZG93bnJldi54bWxQSwUGAAAAAAQABADzAAAAaQUAAAAA&#10;" filled="f" stroked="f">
                <v:textbox style="mso-fit-shape-to-text:t">
                  <w:txbxContent>
                    <w:p w:rsidR="001A39F0" w:rsidRPr="0071513E" w:rsidRDefault="001A39F0">
                      <w:pPr>
                        <w:pBdr>
                          <w:top w:val="single" w:sz="24" w:space="8" w:color="4F81BD"/>
                          <w:bottom w:val="single" w:sz="24" w:space="8" w:color="4F81BD"/>
                        </w:pBdr>
                        <w:rPr>
                          <w:rFonts w:eastAsia="STKaiti"/>
                          <w:iCs/>
                          <w:color w:val="4F81BD"/>
                          <w:lang w:val="en-US" w:eastAsia="zh-CN"/>
                        </w:rPr>
                      </w:pPr>
                      <w:r w:rsidRPr="0071513E">
                        <w:rPr>
                          <w:rFonts w:eastAsia="STKaiti"/>
                          <w:iCs/>
                          <w:color w:val="4F81BD"/>
                          <w:lang w:val="en-US" w:eastAsia="zh-CN"/>
                        </w:rPr>
                        <w:t>U4SSC</w:t>
                      </w:r>
                      <w:r w:rsidRPr="0071513E">
                        <w:rPr>
                          <w:rFonts w:eastAsia="STKaiti"/>
                          <w:iCs/>
                          <w:color w:val="4F81BD"/>
                          <w:lang w:val="en-US" w:eastAsia="zh-CN"/>
                        </w:rPr>
                        <w:t>将有助于响应联合国可持续发展目标（</w:t>
                      </w:r>
                      <w:r w:rsidRPr="0071513E">
                        <w:rPr>
                          <w:rFonts w:eastAsia="STKaiti"/>
                          <w:iCs/>
                          <w:color w:val="4F81BD"/>
                          <w:lang w:val="en-US" w:eastAsia="zh-CN"/>
                        </w:rPr>
                        <w:t>SDG</w:t>
                      </w:r>
                      <w:r w:rsidRPr="0071513E">
                        <w:rPr>
                          <w:rFonts w:eastAsia="STKaiti"/>
                          <w:iCs/>
                          <w:color w:val="4F81BD"/>
                          <w:lang w:val="en-US" w:eastAsia="zh-CN"/>
                        </w:rPr>
                        <w:t>）中的第</w:t>
                      </w:r>
                      <w:r w:rsidRPr="0071513E">
                        <w:rPr>
                          <w:rFonts w:eastAsia="STKaiti"/>
                          <w:iCs/>
                          <w:color w:val="4F81BD"/>
                          <w:lang w:val="en-US" w:eastAsia="zh-CN"/>
                        </w:rPr>
                        <w:t>11</w:t>
                      </w:r>
                      <w:r w:rsidRPr="0071513E">
                        <w:rPr>
                          <w:rFonts w:eastAsia="STKaiti"/>
                          <w:iCs/>
                          <w:color w:val="4F81BD"/>
                          <w:lang w:val="en-US" w:eastAsia="zh-CN"/>
                        </w:rPr>
                        <w:t>项目标：</w:t>
                      </w:r>
                      <w:r w:rsidRPr="00B55BF0">
                        <w:rPr>
                          <w:rFonts w:ascii="SimSun" w:hAnsi="SimSun"/>
                          <w:iCs/>
                          <w:color w:val="4F81BD"/>
                          <w:lang w:val="en-US" w:eastAsia="zh-CN"/>
                        </w:rPr>
                        <w:t>“</w:t>
                      </w:r>
                      <w:r w:rsidRPr="0071513E">
                        <w:rPr>
                          <w:rFonts w:eastAsia="STKaiti"/>
                          <w:iCs/>
                          <w:color w:val="4F81BD"/>
                          <w:lang w:val="en-US" w:eastAsia="zh-CN"/>
                        </w:rPr>
                        <w:t>使城市和人类住区包容、安全、有弹性和可持续</w:t>
                      </w:r>
                      <w:r w:rsidRPr="00B55BF0">
                        <w:rPr>
                          <w:rFonts w:ascii="SimSun" w:hAnsi="SimSun"/>
                          <w:iCs/>
                          <w:color w:val="4F81BD"/>
                          <w:lang w:val="en-US" w:eastAsia="zh-CN"/>
                        </w:rPr>
                        <w:t>”</w:t>
                      </w:r>
                      <w:r w:rsidRPr="0071513E">
                        <w:rPr>
                          <w:rFonts w:eastAsia="STKaiti"/>
                          <w:iCs/>
                          <w:color w:val="4F81BD"/>
                          <w:lang w:val="en-US" w:eastAsia="zh-CN"/>
                        </w:rPr>
                        <w:t>。</w:t>
                      </w:r>
                    </w:p>
                  </w:txbxContent>
                </v:textbox>
                <w10:wrap type="topAndBottom" anchorx="page"/>
              </v:shape>
            </w:pict>
          </mc:Fallback>
        </mc:AlternateContent>
      </w:r>
      <w:r w:rsidR="00AA1ADD" w:rsidRPr="0071513E">
        <w:rPr>
          <w:rFonts w:hint="eastAsia"/>
          <w:lang w:eastAsia="zh-CN"/>
        </w:rPr>
        <w:t>U4SSC</w:t>
      </w:r>
      <w:r w:rsidR="00AA1ADD">
        <w:rPr>
          <w:rFonts w:hint="eastAsia"/>
          <w:lang w:val="en-US" w:eastAsia="zh-CN"/>
        </w:rPr>
        <w:t>受其他</w:t>
      </w:r>
      <w:r w:rsidR="00AA1ADD">
        <w:rPr>
          <w:rFonts w:hint="eastAsia"/>
          <w:lang w:val="en-US" w:eastAsia="zh-CN"/>
        </w:rPr>
        <w:t>17</w:t>
      </w:r>
      <w:r w:rsidR="00AA1ADD">
        <w:rPr>
          <w:rFonts w:hint="eastAsia"/>
          <w:lang w:val="en-US" w:eastAsia="zh-CN"/>
        </w:rPr>
        <w:t>个联合国机构和区域委员会支持，面向全部联合国机构、城市、行业、学术界和其他利益相关方开放。依据现有国际标准和关键绩效指标（</w:t>
      </w:r>
      <w:r w:rsidR="00AA1ADD">
        <w:rPr>
          <w:rFonts w:hint="eastAsia"/>
          <w:lang w:val="en-US" w:eastAsia="zh-CN"/>
        </w:rPr>
        <w:t>KPIs</w:t>
      </w:r>
      <w:r w:rsidR="00AA1ADD">
        <w:rPr>
          <w:rFonts w:hint="eastAsia"/>
          <w:lang w:val="en-US" w:eastAsia="zh-CN"/>
        </w:rPr>
        <w:t>），</w:t>
      </w:r>
      <w:r w:rsidR="00AA1ADD">
        <w:rPr>
          <w:rFonts w:hint="eastAsia"/>
          <w:lang w:val="en-US" w:eastAsia="zh-CN"/>
        </w:rPr>
        <w:t>U4SSC</w:t>
      </w:r>
      <w:r w:rsidR="00AA1ADD">
        <w:rPr>
          <w:rFonts w:hint="eastAsia"/>
          <w:lang w:val="en-US" w:eastAsia="zh-CN"/>
        </w:rPr>
        <w:t>致力于推动信息通信技术和城市运行的融合发展。</w:t>
      </w:r>
    </w:p>
    <w:p w:rsidR="00AA1ADD" w:rsidRDefault="00AA1ADD">
      <w:pPr>
        <w:ind w:firstLineChars="200" w:firstLine="480"/>
        <w:rPr>
          <w:rFonts w:eastAsia="Times New Roman"/>
          <w:szCs w:val="24"/>
          <w:lang w:eastAsia="zh-CN"/>
        </w:rPr>
      </w:pPr>
      <w:r>
        <w:rPr>
          <w:rFonts w:eastAsia="Times New Roman"/>
          <w:szCs w:val="24"/>
          <w:lang w:eastAsia="zh-CN"/>
        </w:rPr>
        <w:t>U4SSC</w:t>
      </w:r>
      <w:r>
        <w:rPr>
          <w:rFonts w:hint="eastAsia"/>
          <w:szCs w:val="24"/>
          <w:lang w:eastAsia="zh-CN"/>
        </w:rPr>
        <w:t>全球举措的</w:t>
      </w:r>
      <w:hyperlink r:id="rId57" w:history="1">
        <w:r>
          <w:rPr>
            <w:rFonts w:hint="eastAsia"/>
            <w:color w:val="0000FF"/>
            <w:szCs w:val="24"/>
            <w:u w:val="single"/>
            <w:lang w:eastAsia="zh-CN"/>
          </w:rPr>
          <w:t>可持续智慧城市咨询委员会</w:t>
        </w:r>
      </w:hyperlink>
      <w:r>
        <w:rPr>
          <w:rFonts w:hint="eastAsia"/>
          <w:szCs w:val="24"/>
          <w:lang w:eastAsia="zh-CN"/>
        </w:rPr>
        <w:t>由该</w:t>
      </w:r>
      <w:r>
        <w:rPr>
          <w:rFonts w:hint="eastAsia"/>
          <w:szCs w:val="24"/>
          <w:lang w:val="en-US" w:eastAsia="zh-CN"/>
        </w:rPr>
        <w:t>17</w:t>
      </w:r>
      <w:r>
        <w:rPr>
          <w:rFonts w:hint="eastAsia"/>
          <w:szCs w:val="24"/>
          <w:lang w:val="en-US" w:eastAsia="zh-CN"/>
        </w:rPr>
        <w:t>个联合国机构和</w:t>
      </w:r>
      <w:r>
        <w:rPr>
          <w:rFonts w:hint="eastAsia"/>
          <w:szCs w:val="24"/>
          <w:lang w:eastAsia="zh-CN"/>
        </w:rPr>
        <w:t>参与试点项目的城市代表</w:t>
      </w:r>
      <w:r>
        <w:rPr>
          <w:rFonts w:hint="eastAsia"/>
          <w:szCs w:val="24"/>
          <w:lang w:val="en-US" w:eastAsia="zh-CN"/>
        </w:rPr>
        <w:t>派人组成，其目的是实施经</w:t>
      </w:r>
      <w:r>
        <w:rPr>
          <w:rFonts w:hint="eastAsia"/>
          <w:szCs w:val="24"/>
          <w:lang w:val="en-US" w:eastAsia="zh-CN"/>
        </w:rPr>
        <w:t>ITU</w:t>
      </w:r>
      <w:r>
        <w:rPr>
          <w:rFonts w:hint="eastAsia"/>
          <w:szCs w:val="24"/>
          <w:lang w:val="en-US" w:eastAsia="zh-CN"/>
        </w:rPr>
        <w:t>标准化的关键绩效指标，创建可持续智慧城市。（参见第</w:t>
      </w:r>
      <w:r>
        <w:rPr>
          <w:rFonts w:hint="eastAsia"/>
          <w:szCs w:val="24"/>
          <w:lang w:val="en-US" w:eastAsia="zh-CN"/>
        </w:rPr>
        <w:t>5.3</w:t>
      </w:r>
      <w:r w:rsidR="00B5759D">
        <w:rPr>
          <w:rFonts w:hint="eastAsia"/>
          <w:szCs w:val="24"/>
          <w:lang w:val="en-US" w:eastAsia="zh-CN"/>
        </w:rPr>
        <w:t>节</w:t>
      </w:r>
      <w:r>
        <w:rPr>
          <w:rFonts w:hint="eastAsia"/>
          <w:szCs w:val="24"/>
          <w:lang w:val="en-US" w:eastAsia="zh-CN"/>
        </w:rPr>
        <w:t>）</w:t>
      </w:r>
    </w:p>
    <w:p w:rsidR="00AA1ADD" w:rsidRDefault="001A39F0">
      <w:pPr>
        <w:rPr>
          <w:rFonts w:eastAsia="Times New Roman"/>
          <w:szCs w:val="24"/>
          <w:lang w:eastAsia="zh-CN"/>
        </w:rPr>
      </w:pPr>
      <w:hyperlink r:id="rId58" w:anchor=".V9qTJVt9600" w:history="1">
        <w:r w:rsidR="00AA1ADD">
          <w:rPr>
            <w:rFonts w:hint="eastAsia"/>
            <w:color w:val="0000FF"/>
            <w:szCs w:val="24"/>
            <w:u w:val="single"/>
            <w:lang w:eastAsia="zh-CN"/>
          </w:rPr>
          <w:t>新闻</w:t>
        </w:r>
        <w:r w:rsidR="00AA1ADD">
          <w:rPr>
            <w:color w:val="0000FF"/>
            <w:szCs w:val="24"/>
            <w:u w:val="single"/>
            <w:lang w:eastAsia="zh-CN"/>
          </w:rPr>
          <w:t>稿全文</w:t>
        </w:r>
      </w:hyperlink>
    </w:p>
    <w:p w:rsidR="00AA1ADD" w:rsidRDefault="00AA1ADD" w:rsidP="00DC189B">
      <w:pPr>
        <w:pStyle w:val="Heading2"/>
        <w:rPr>
          <w:rFonts w:eastAsia="Times New Roman"/>
          <w:lang w:eastAsia="zh-CN"/>
        </w:rPr>
      </w:pPr>
      <w:bookmarkStart w:id="251" w:name="_Toc453929076"/>
      <w:bookmarkStart w:id="252" w:name="_Toc438553953"/>
      <w:bookmarkStart w:id="253" w:name="_Toc454295853"/>
      <w:bookmarkStart w:id="254" w:name="_Toc453932947"/>
      <w:bookmarkStart w:id="255" w:name="_Toc462664207"/>
      <w:bookmarkStart w:id="256" w:name="_Toc24847"/>
      <w:bookmarkStart w:id="257" w:name="_Toc465078384"/>
      <w:bookmarkStart w:id="258" w:name="_Toc465078822"/>
      <w:bookmarkStart w:id="259" w:name="_Toc465079768"/>
      <w:bookmarkStart w:id="260" w:name="_Toc465081790"/>
      <w:bookmarkStart w:id="261" w:name="_Toc465098870"/>
      <w:r>
        <w:rPr>
          <w:rFonts w:eastAsia="Times New Roman"/>
          <w:lang w:eastAsia="zh-CN"/>
        </w:rPr>
        <w:t>5.3</w:t>
      </w:r>
      <w:r>
        <w:rPr>
          <w:rFonts w:eastAsia="Times New Roman"/>
          <w:lang w:eastAsia="zh-CN"/>
        </w:rPr>
        <w:tab/>
      </w:r>
      <w:bookmarkEnd w:id="251"/>
      <w:bookmarkEnd w:id="252"/>
      <w:bookmarkEnd w:id="253"/>
      <w:bookmarkEnd w:id="254"/>
      <w:bookmarkEnd w:id="255"/>
      <w:r>
        <w:rPr>
          <w:rFonts w:hint="eastAsia"/>
          <w:lang w:eastAsia="zh-CN"/>
        </w:rPr>
        <w:t>正在试用国际电联可持续智慧城市关键绩效指标的城市</w:t>
      </w:r>
      <w:bookmarkEnd w:id="256"/>
      <w:bookmarkEnd w:id="257"/>
      <w:bookmarkEnd w:id="258"/>
      <w:bookmarkEnd w:id="259"/>
      <w:bookmarkEnd w:id="260"/>
      <w:bookmarkEnd w:id="261"/>
    </w:p>
    <w:p w:rsidR="00AA1ADD" w:rsidRDefault="00FF7661">
      <w:pPr>
        <w:ind w:firstLineChars="200" w:firstLine="480"/>
        <w:rPr>
          <w:szCs w:val="24"/>
          <w:lang w:eastAsia="zh-CN"/>
        </w:rPr>
      </w:pPr>
      <w:r>
        <w:rPr>
          <w:rFonts w:eastAsia="Times New Roman"/>
          <w:noProof/>
          <w:szCs w:val="24"/>
          <w:lang w:eastAsia="zh-CN"/>
        </w:rPr>
        <mc:AlternateContent>
          <mc:Choice Requires="wps">
            <w:drawing>
              <wp:anchor distT="91440" distB="91440" distL="114300" distR="114300" simplePos="0" relativeHeight="251650048" behindDoc="0" locked="0" layoutInCell="1" allowOverlap="1" wp14:anchorId="3AF0AC9E" wp14:editId="3E1B01BD">
                <wp:simplePos x="0" y="0"/>
                <wp:positionH relativeFrom="margin">
                  <wp:align>center</wp:align>
                </wp:positionH>
                <wp:positionV relativeFrom="paragraph">
                  <wp:posOffset>974090</wp:posOffset>
                </wp:positionV>
                <wp:extent cx="3578225" cy="1659255"/>
                <wp:effectExtent l="0" t="0" r="0" b="3175"/>
                <wp:wrapTopAndBottom/>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659255"/>
                        </a:xfrm>
                        <a:prstGeom prst="rect">
                          <a:avLst/>
                        </a:prstGeom>
                        <a:noFill/>
                        <a:ln w="9525">
                          <a:noFill/>
                          <a:miter lim="800000"/>
                        </a:ln>
                      </wps:spPr>
                      <wps:txbx>
                        <w:txbxContent>
                          <w:p w:rsidR="001A39F0" w:rsidRPr="00AC28E4" w:rsidRDefault="001A39F0">
                            <w:pPr>
                              <w:pBdr>
                                <w:top w:val="single" w:sz="24" w:space="8" w:color="4F81BD"/>
                                <w:bottom w:val="single" w:sz="24" w:space="8" w:color="4F81BD"/>
                              </w:pBdr>
                              <w:rPr>
                                <w:rFonts w:eastAsia="STKaiti"/>
                                <w:i/>
                                <w:iCs/>
                                <w:color w:val="4F81BD"/>
                                <w:lang w:eastAsia="zh-CN"/>
                              </w:rPr>
                            </w:pPr>
                            <w:r w:rsidRPr="00AC28E4">
                              <w:rPr>
                                <w:rFonts w:ascii="SimSun" w:hAnsi="SimSun"/>
                                <w:iCs/>
                                <w:color w:val="4F81BD"/>
                                <w:lang w:val="en-US" w:eastAsia="zh-CN"/>
                              </w:rPr>
                              <w:t>“</w:t>
                            </w:r>
                            <w:r w:rsidRPr="00AC28E4">
                              <w:rPr>
                                <w:rFonts w:eastAsia="STKaiti"/>
                                <w:iCs/>
                                <w:color w:val="4F81BD"/>
                                <w:lang w:val="en-US" w:eastAsia="zh-CN"/>
                              </w:rPr>
                              <w:t>智慧迪拜</w:t>
                            </w:r>
                            <w:r w:rsidRPr="00AC28E4">
                              <w:rPr>
                                <w:rFonts w:ascii="SimSun" w:hAnsi="SimSun"/>
                                <w:iCs/>
                                <w:color w:val="4F81BD"/>
                                <w:lang w:val="en-US" w:eastAsia="zh-CN"/>
                              </w:rPr>
                              <w:t>”</w:t>
                            </w:r>
                            <w:r w:rsidRPr="00AC28E4">
                              <w:rPr>
                                <w:rFonts w:eastAsia="STKaiti"/>
                                <w:iCs/>
                                <w:color w:val="4F81BD"/>
                                <w:lang w:val="en-US" w:eastAsia="zh-CN"/>
                              </w:rPr>
                              <w:t>（一项将迪拜改造为一个智慧城市的举措）与国际电联的协作是国际电联努力鼓励城市管理部门通过可持续城市发展总体规划的一部分。</w:t>
                            </w:r>
                            <w:r w:rsidRPr="00AC28E4">
                              <w:rPr>
                                <w:rFonts w:ascii="SimSun" w:hAnsi="SimSun"/>
                                <w:iCs/>
                                <w:color w:val="4F81BD"/>
                                <w:lang w:val="en-US" w:eastAsia="zh-CN"/>
                              </w:rPr>
                              <w:t>“</w:t>
                            </w:r>
                            <w:r w:rsidRPr="00AC28E4">
                              <w:rPr>
                                <w:rFonts w:eastAsia="STKaiti"/>
                                <w:iCs/>
                                <w:color w:val="4F81BD"/>
                                <w:lang w:val="en-US" w:eastAsia="zh-CN"/>
                              </w:rPr>
                              <w:t>智慧迪拜</w:t>
                            </w:r>
                            <w:r w:rsidRPr="00AC28E4">
                              <w:rPr>
                                <w:rFonts w:ascii="SimSun" w:hAnsi="SimSun"/>
                                <w:iCs/>
                                <w:color w:val="4F81BD"/>
                                <w:lang w:val="en-US" w:eastAsia="zh-CN"/>
                              </w:rPr>
                              <w:t>”</w:t>
                            </w:r>
                            <w:r w:rsidRPr="00AC28E4">
                              <w:rPr>
                                <w:rFonts w:eastAsia="STKaiti"/>
                                <w:iCs/>
                                <w:color w:val="4F81BD"/>
                                <w:lang w:val="en-US" w:eastAsia="zh-CN"/>
                              </w:rPr>
                              <w:t>举措中广泛使用的</w:t>
                            </w:r>
                            <w:r w:rsidRPr="00AC28E4">
                              <w:rPr>
                                <w:rFonts w:eastAsia="STKaiti"/>
                                <w:iCs/>
                                <w:color w:val="4F81BD"/>
                                <w:lang w:val="en-US" w:eastAsia="zh-CN"/>
                              </w:rPr>
                              <w:t>ICT</w:t>
                            </w:r>
                            <w:r w:rsidRPr="00AC28E4">
                              <w:rPr>
                                <w:rFonts w:eastAsia="STKaiti"/>
                                <w:iCs/>
                                <w:color w:val="4F81BD"/>
                                <w:lang w:val="en-US" w:eastAsia="zh-CN"/>
                              </w:rPr>
                              <w:t>使得该城成为应用指标并随后对其进行优化的一个理想实验场所。</w:t>
                            </w:r>
                            <w:hyperlink r:id="rId59" w:history="1">
                              <w:r w:rsidRPr="00AC28E4">
                                <w:rPr>
                                  <w:rStyle w:val="Hyperlink"/>
                                  <w:rFonts w:eastAsia="STKaiti"/>
                                  <w:lang w:eastAsia="zh-CN"/>
                                </w:rPr>
                                <w:t>新闻稿全文</w:t>
                              </w:r>
                            </w:hyperlink>
                            <w:r w:rsidRPr="00AC28E4">
                              <w:rPr>
                                <w:rFonts w:eastAsia="STKaiti"/>
                                <w:lang w:eastAsia="zh-CN"/>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AF0AC9E" id="_x0000_s1040" type="#_x0000_t202" style="position:absolute;left:0;text-align:left;margin-left:0;margin-top:76.7pt;width:281.75pt;height:130.65pt;z-index:251650048;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SLBQIAAOUDAAAOAAAAZHJzL2Uyb0RvYy54bWysU9uO2yAQfa/Uf0C8N47dOJtYIavtrlJV&#10;2l6k3X4AwThGNQwFEjv9+g44SaPdt1X9gBgGzsw5c7y6HXRHDtJ5BYbRfDKlRBoBtTI7Rn8+bz4s&#10;KPGBm5p3YCSjR+np7fr9u1VvK1lAC10tHUEQ46veMtqGYKss86KVmvsJWGkw2YDTPGDodlnteI/o&#10;usuK6XSe9eBq60BI7/H0YUzSdcJvGinC96bxMpCOUewtpNWldRvXbL3i1c5x2ypxaoO/oQvNlcGi&#10;F6gHHjjZO/UKSivhwEMTJgJ0Bk2jhEwckE0+fcHmqeVWJi4ojrcXmfz/gxXfDj8cUTWjxXJOieEa&#10;h/Qsh0A+wUCKqE9vfYXXnixeDAMe45wTV28fQfzyxMB9y81O3jkHfSt5jf3l8WV29XTE8RFk23+F&#10;GsvwfYAENDROR/FQDoLoOKfjZTaxFYGHH8ubRVGUlAjM5fNyWZRlqsGr83PrfPgsQZO4YdTh8BM8&#10;Pzz6ENvh1flKrGZgo7ouGaAzpGd0WSL+i4xWAf3ZKc3oYhq/U83OnOhFRiO3MGyHpGQ+O8u2hfqI&#10;hB2MvsP/BDctuD+U9Og5Rv3vPXeSku6LQdGW+WwWTZqCWXlTYOCuM9vrDDcCoRgNlIzb+5CMHRl4&#10;e4fiblSiHacwdnLqGb2U1Dj5Ppr1Ok63/v2d678AAAD//wMAUEsDBBQABgAIAAAAIQDc7c8+3wAA&#10;AAgBAAAPAAAAZHJzL2Rvd25yZXYueG1sTI/NTsMwEITvSLyDtUjcqFOSlBDiVOWnPSEhCpfenHhJ&#10;osbrKHba8PYsJzjOzmrmm2I9216ccPSdIwXLRQQCqXamo0bB58f2JgPhgyaje0eo4Bs9rMvLi0Ln&#10;xp3pHU/70AgOIZ9rBW0IQy6lr1u02i/cgMTelxutDizHRppRnznc9vI2ilbS6o64odUDPrVYH/eT&#10;VfCK4yG7n7LH7vC8fXk7xqbabYxS11fz5gFEwDn8PcMvPqNDyUyVm8h40SvgIYGvaZyAYDtdxSmI&#10;SkGyTO5AloX8P6D8AQAA//8DAFBLAQItABQABgAIAAAAIQC2gziS/gAAAOEBAAATAAAAAAAAAAAA&#10;AAAAAAAAAABbQ29udGVudF9UeXBlc10ueG1sUEsBAi0AFAAGAAgAAAAhADj9If/WAAAAlAEAAAsA&#10;AAAAAAAAAAAAAAAALwEAAF9yZWxzLy5yZWxzUEsBAi0AFAAGAAgAAAAhAN5HdIsFAgAA5QMAAA4A&#10;AAAAAAAAAAAAAAAALgIAAGRycy9lMm9Eb2MueG1sUEsBAi0AFAAGAAgAAAAhANztzz7fAAAACAEA&#10;AA8AAAAAAAAAAAAAAAAAXwQAAGRycy9kb3ducmV2LnhtbFBLBQYAAAAABAAEAPMAAABrBQAAAAA=&#10;" filled="f" stroked="f">
                <v:textbox style="mso-fit-shape-to-text:t">
                  <w:txbxContent>
                    <w:p w:rsidR="001A39F0" w:rsidRPr="00AC28E4" w:rsidRDefault="001A39F0">
                      <w:pPr>
                        <w:pBdr>
                          <w:top w:val="single" w:sz="24" w:space="8" w:color="4F81BD"/>
                          <w:bottom w:val="single" w:sz="24" w:space="8" w:color="4F81BD"/>
                        </w:pBdr>
                        <w:rPr>
                          <w:rFonts w:eastAsia="STKaiti"/>
                          <w:i/>
                          <w:iCs/>
                          <w:color w:val="4F81BD"/>
                          <w:lang w:eastAsia="zh-CN"/>
                        </w:rPr>
                      </w:pPr>
                      <w:r w:rsidRPr="00AC28E4">
                        <w:rPr>
                          <w:rFonts w:ascii="SimSun" w:hAnsi="SimSun"/>
                          <w:iCs/>
                          <w:color w:val="4F81BD"/>
                          <w:lang w:val="en-US" w:eastAsia="zh-CN"/>
                        </w:rPr>
                        <w:t>“</w:t>
                      </w:r>
                      <w:r w:rsidRPr="00AC28E4">
                        <w:rPr>
                          <w:rFonts w:eastAsia="STKaiti"/>
                          <w:iCs/>
                          <w:color w:val="4F81BD"/>
                          <w:lang w:val="en-US" w:eastAsia="zh-CN"/>
                        </w:rPr>
                        <w:t>智慧迪拜</w:t>
                      </w:r>
                      <w:r w:rsidRPr="00AC28E4">
                        <w:rPr>
                          <w:rFonts w:ascii="SimSun" w:hAnsi="SimSun"/>
                          <w:iCs/>
                          <w:color w:val="4F81BD"/>
                          <w:lang w:val="en-US" w:eastAsia="zh-CN"/>
                        </w:rPr>
                        <w:t>”</w:t>
                      </w:r>
                      <w:r w:rsidRPr="00AC28E4">
                        <w:rPr>
                          <w:rFonts w:eastAsia="STKaiti"/>
                          <w:iCs/>
                          <w:color w:val="4F81BD"/>
                          <w:lang w:val="en-US" w:eastAsia="zh-CN"/>
                        </w:rPr>
                        <w:t>（一项将迪拜改造为一个智慧城市的举措）与国际电联的协作是国际电联努力鼓励城市管理部门通过可持续城市发展总体规划的一部分。</w:t>
                      </w:r>
                      <w:r w:rsidRPr="00AC28E4">
                        <w:rPr>
                          <w:rFonts w:ascii="SimSun" w:hAnsi="SimSun"/>
                          <w:iCs/>
                          <w:color w:val="4F81BD"/>
                          <w:lang w:val="en-US" w:eastAsia="zh-CN"/>
                        </w:rPr>
                        <w:t>“</w:t>
                      </w:r>
                      <w:r w:rsidRPr="00AC28E4">
                        <w:rPr>
                          <w:rFonts w:eastAsia="STKaiti"/>
                          <w:iCs/>
                          <w:color w:val="4F81BD"/>
                          <w:lang w:val="en-US" w:eastAsia="zh-CN"/>
                        </w:rPr>
                        <w:t>智慧迪拜</w:t>
                      </w:r>
                      <w:r w:rsidRPr="00AC28E4">
                        <w:rPr>
                          <w:rFonts w:ascii="SimSun" w:hAnsi="SimSun"/>
                          <w:iCs/>
                          <w:color w:val="4F81BD"/>
                          <w:lang w:val="en-US" w:eastAsia="zh-CN"/>
                        </w:rPr>
                        <w:t>”</w:t>
                      </w:r>
                      <w:r w:rsidRPr="00AC28E4">
                        <w:rPr>
                          <w:rFonts w:eastAsia="STKaiti"/>
                          <w:iCs/>
                          <w:color w:val="4F81BD"/>
                          <w:lang w:val="en-US" w:eastAsia="zh-CN"/>
                        </w:rPr>
                        <w:t>举措中广泛使用的</w:t>
                      </w:r>
                      <w:r w:rsidRPr="00AC28E4">
                        <w:rPr>
                          <w:rFonts w:eastAsia="STKaiti"/>
                          <w:iCs/>
                          <w:color w:val="4F81BD"/>
                          <w:lang w:val="en-US" w:eastAsia="zh-CN"/>
                        </w:rPr>
                        <w:t>ICT</w:t>
                      </w:r>
                      <w:r w:rsidRPr="00AC28E4">
                        <w:rPr>
                          <w:rFonts w:eastAsia="STKaiti"/>
                          <w:iCs/>
                          <w:color w:val="4F81BD"/>
                          <w:lang w:val="en-US" w:eastAsia="zh-CN"/>
                        </w:rPr>
                        <w:t>使得该城成为应用指标并随后对其进行优化的一个理想实验场所。</w:t>
                      </w:r>
                      <w:hyperlink r:id="rId60" w:history="1">
                        <w:r w:rsidRPr="00AC28E4">
                          <w:rPr>
                            <w:rStyle w:val="Hyperlink"/>
                            <w:rFonts w:eastAsia="STKaiti"/>
                            <w:lang w:eastAsia="zh-CN"/>
                          </w:rPr>
                          <w:t>新闻稿全文</w:t>
                        </w:r>
                      </w:hyperlink>
                      <w:r w:rsidRPr="00AC28E4">
                        <w:rPr>
                          <w:rFonts w:eastAsia="STKaiti"/>
                          <w:lang w:eastAsia="zh-CN"/>
                        </w:rPr>
                        <w:t>。</w:t>
                      </w:r>
                    </w:p>
                  </w:txbxContent>
                </v:textbox>
                <w10:wrap type="topAndBottom" anchorx="margin"/>
              </v:shape>
            </w:pict>
          </mc:Fallback>
        </mc:AlternateContent>
      </w:r>
      <w:r w:rsidR="00AA1ADD">
        <w:rPr>
          <w:rFonts w:hint="eastAsia"/>
          <w:szCs w:val="24"/>
          <w:lang w:val="en-US" w:eastAsia="zh-CN"/>
        </w:rPr>
        <w:t>ITU</w:t>
      </w:r>
      <w:r w:rsidR="00AA1ADD">
        <w:rPr>
          <w:rFonts w:hint="eastAsia"/>
          <w:szCs w:val="24"/>
          <w:lang w:val="en-US" w:eastAsia="zh-CN"/>
        </w:rPr>
        <w:t>标准化</w:t>
      </w:r>
      <w:r w:rsidR="00AA1ADD">
        <w:rPr>
          <w:rFonts w:hint="eastAsia"/>
          <w:szCs w:val="24"/>
          <w:lang w:val="en-US" w:eastAsia="zh-CN"/>
        </w:rPr>
        <w:t>KPI</w:t>
      </w:r>
      <w:r w:rsidR="00AA1ADD">
        <w:rPr>
          <w:rFonts w:hint="eastAsia"/>
          <w:szCs w:val="24"/>
          <w:lang w:val="en-US" w:eastAsia="zh-CN"/>
        </w:rPr>
        <w:t>试点项目为期两年，</w:t>
      </w:r>
      <w:r w:rsidR="00AA1ADD">
        <w:rPr>
          <w:rFonts w:hint="eastAsia"/>
          <w:szCs w:val="24"/>
          <w:lang w:eastAsia="zh-CN"/>
        </w:rPr>
        <w:t>迪拜和新加坡是世界上最先为建立</w:t>
      </w:r>
      <w:r w:rsidR="00AA1ADD">
        <w:rPr>
          <w:rFonts w:hint="eastAsia"/>
          <w:szCs w:val="24"/>
          <w:lang w:val="en-US" w:eastAsia="zh-CN"/>
        </w:rPr>
        <w:t>可持续智慧城市而</w:t>
      </w:r>
      <w:r w:rsidR="00AA1ADD">
        <w:rPr>
          <w:rFonts w:hint="eastAsia"/>
          <w:szCs w:val="24"/>
          <w:lang w:eastAsia="zh-CN"/>
        </w:rPr>
        <w:t>参与该试点项目</w:t>
      </w:r>
      <w:r w:rsidR="00AA1ADD">
        <w:rPr>
          <w:rFonts w:hint="eastAsia"/>
          <w:szCs w:val="24"/>
          <w:lang w:val="en-US" w:eastAsia="zh-CN"/>
        </w:rPr>
        <w:t>的两座城市。该试点项目将帮助</w:t>
      </w:r>
      <w:r w:rsidR="00AA1ADD">
        <w:rPr>
          <w:rFonts w:hint="eastAsia"/>
          <w:szCs w:val="24"/>
          <w:lang w:val="en-US" w:eastAsia="zh-CN"/>
        </w:rPr>
        <w:t>ITU</w:t>
      </w:r>
      <w:r w:rsidR="00AA1ADD">
        <w:rPr>
          <w:rFonts w:hint="eastAsia"/>
          <w:szCs w:val="24"/>
          <w:lang w:val="en-US" w:eastAsia="zh-CN"/>
        </w:rPr>
        <w:t>进行保证，确保关键绩效指标将根据其在各城市的具体实施情况进行改进。</w:t>
      </w:r>
    </w:p>
    <w:p w:rsidR="00AA1ADD" w:rsidRDefault="00AA1ADD" w:rsidP="00B20140">
      <w:pPr>
        <w:ind w:firstLineChars="200" w:firstLine="480"/>
        <w:rPr>
          <w:lang w:eastAsia="zh-CN"/>
        </w:rPr>
      </w:pPr>
      <w:r w:rsidRPr="00B20140">
        <w:rPr>
          <w:rFonts w:hint="eastAsia"/>
          <w:lang w:eastAsia="zh-CN"/>
        </w:rPr>
        <w:t>详述关键性能指数的</w:t>
      </w:r>
      <w:r>
        <w:rPr>
          <w:rFonts w:hint="eastAsia"/>
          <w:lang w:val="en-US" w:eastAsia="zh-CN"/>
        </w:rPr>
        <w:t>ITU</w:t>
      </w:r>
      <w:r>
        <w:rPr>
          <w:rFonts w:hint="eastAsia"/>
          <w:lang w:val="en-US" w:eastAsia="zh-CN"/>
        </w:rPr>
        <w:t>标准有：</w:t>
      </w:r>
    </w:p>
    <w:p w:rsidR="00AA1ADD" w:rsidRDefault="00C21A12" w:rsidP="00C21A12">
      <w:pPr>
        <w:pStyle w:val="enumlev10"/>
        <w:rPr>
          <w:lang w:eastAsia="zh-CN"/>
        </w:rPr>
      </w:pPr>
      <w:r w:rsidRPr="00C21A12">
        <w:rPr>
          <w:lang w:eastAsia="zh-CN"/>
        </w:rPr>
        <w:t>•</w:t>
      </w:r>
      <w:r>
        <w:rPr>
          <w:lang w:eastAsia="zh-CN"/>
        </w:rPr>
        <w:tab/>
      </w:r>
      <w:r w:rsidR="00AA1ADD">
        <w:rPr>
          <w:lang w:eastAsia="zh-CN"/>
        </w:rPr>
        <w:t>ITU-T Y.4900/L.1600</w:t>
      </w:r>
      <w:r w:rsidR="00B5759D" w:rsidRPr="001A34C8">
        <w:rPr>
          <w:rFonts w:hint="eastAsia"/>
          <w:lang w:eastAsia="zh-CN"/>
        </w:rPr>
        <w:t>“</w:t>
      </w:r>
      <w:r w:rsidR="00AA1ADD">
        <w:rPr>
          <w:rFonts w:ascii="SimSun" w:hAnsi="SimSun" w:cs="SimSun" w:hint="eastAsia"/>
          <w:lang w:eastAsia="zh-CN"/>
        </w:rPr>
        <w:t>持续智慧城市关键绩效指标概述</w:t>
      </w:r>
      <w:r w:rsidR="00B5759D" w:rsidRPr="001A34C8">
        <w:rPr>
          <w:rFonts w:hint="eastAsia"/>
          <w:lang w:eastAsia="zh-CN"/>
        </w:rPr>
        <w:t>”</w:t>
      </w:r>
    </w:p>
    <w:p w:rsidR="00AA1ADD" w:rsidRDefault="00C21A12" w:rsidP="00C21A12">
      <w:pPr>
        <w:pStyle w:val="enumlev10"/>
        <w:rPr>
          <w:lang w:eastAsia="zh-CN"/>
        </w:rPr>
      </w:pPr>
      <w:r w:rsidRPr="00C21A12">
        <w:rPr>
          <w:lang w:eastAsia="zh-CN"/>
        </w:rPr>
        <w:t>•</w:t>
      </w:r>
      <w:r>
        <w:rPr>
          <w:lang w:eastAsia="zh-CN"/>
        </w:rPr>
        <w:tab/>
      </w:r>
      <w:r w:rsidR="00AA1ADD">
        <w:rPr>
          <w:lang w:eastAsia="zh-CN"/>
        </w:rPr>
        <w:t>ITU-T Y.4901/L.1601</w:t>
      </w:r>
      <w:r w:rsidR="00B5759D" w:rsidRPr="001A34C8">
        <w:rPr>
          <w:rFonts w:hint="eastAsia"/>
          <w:lang w:eastAsia="zh-CN"/>
        </w:rPr>
        <w:t>“</w:t>
      </w:r>
      <w:r w:rsidR="00AA1ADD">
        <w:rPr>
          <w:rFonts w:ascii="SimSun" w:hAnsi="SimSun" w:cs="SimSun" w:hint="eastAsia"/>
          <w:lang w:eastAsia="zh-CN"/>
        </w:rPr>
        <w:t>有关可持续智慧城市信息通信技术使用的关键绩效指标</w:t>
      </w:r>
      <w:r w:rsidR="00B5759D" w:rsidRPr="001A34C8">
        <w:rPr>
          <w:rFonts w:hint="eastAsia"/>
          <w:lang w:eastAsia="zh-CN"/>
        </w:rPr>
        <w:t>”</w:t>
      </w:r>
    </w:p>
    <w:p w:rsidR="00AA1ADD" w:rsidRPr="00B5759D" w:rsidRDefault="00C21A12" w:rsidP="00C21A12">
      <w:pPr>
        <w:pStyle w:val="enumlev10"/>
        <w:rPr>
          <w:lang w:eastAsia="zh-CN"/>
        </w:rPr>
      </w:pPr>
      <w:r w:rsidRPr="00C21A12">
        <w:rPr>
          <w:lang w:eastAsia="zh-CN"/>
        </w:rPr>
        <w:t>•</w:t>
      </w:r>
      <w:r>
        <w:rPr>
          <w:lang w:eastAsia="zh-CN"/>
        </w:rPr>
        <w:tab/>
      </w:r>
      <w:r w:rsidR="00AA1ADD" w:rsidRPr="00B5759D">
        <w:rPr>
          <w:lang w:eastAsia="zh-CN"/>
        </w:rPr>
        <w:t>ITU-T Y.4902/L.1602</w:t>
      </w:r>
      <w:r w:rsidR="00B5759D" w:rsidRPr="001A34C8">
        <w:rPr>
          <w:rFonts w:hint="eastAsia"/>
          <w:lang w:eastAsia="zh-CN"/>
        </w:rPr>
        <w:t>“</w:t>
      </w:r>
      <w:r w:rsidR="00AA1ADD" w:rsidRPr="00B5759D">
        <w:rPr>
          <w:rFonts w:ascii="SimSun" w:hAnsi="SimSun" w:cs="SimSun" w:hint="eastAsia"/>
          <w:lang w:eastAsia="zh-CN"/>
        </w:rPr>
        <w:t>有关可持续智慧城市中信息通信技术可持续性影响的关键绩效指标</w:t>
      </w:r>
      <w:r w:rsidR="00B5759D" w:rsidRPr="001A34C8">
        <w:rPr>
          <w:rFonts w:hint="eastAsia"/>
          <w:lang w:eastAsia="zh-CN"/>
        </w:rPr>
        <w:t>”</w:t>
      </w:r>
    </w:p>
    <w:p w:rsidR="00AA1ADD" w:rsidRDefault="00C21A12" w:rsidP="00C21A12">
      <w:pPr>
        <w:pStyle w:val="enumlev10"/>
        <w:rPr>
          <w:lang w:eastAsia="zh-CN"/>
        </w:rPr>
      </w:pPr>
      <w:r w:rsidRPr="00C21A12">
        <w:rPr>
          <w:lang w:eastAsia="zh-CN"/>
        </w:rPr>
        <w:t>•</w:t>
      </w:r>
      <w:r>
        <w:rPr>
          <w:lang w:eastAsia="zh-CN"/>
        </w:rPr>
        <w:tab/>
      </w:r>
      <w:r w:rsidR="006F581B">
        <w:rPr>
          <w:lang w:eastAsia="zh-CN"/>
        </w:rPr>
        <w:t>ITU-T L.1603</w:t>
      </w:r>
      <w:r w:rsidR="006F581B">
        <w:rPr>
          <w:rFonts w:ascii="SimSun" w:hAnsi="SimSun"/>
          <w:lang w:eastAsia="zh-CN"/>
        </w:rPr>
        <w:t>“</w:t>
      </w:r>
      <w:r w:rsidR="006F581B">
        <w:rPr>
          <w:lang w:val="en-US" w:eastAsia="zh-CN"/>
        </w:rPr>
        <w:t>评估实现可持续发展目标的</w:t>
      </w:r>
      <w:r w:rsidR="006F581B">
        <w:rPr>
          <w:lang w:eastAsia="zh-CN"/>
        </w:rPr>
        <w:t>可持续智慧城市</w:t>
      </w:r>
      <w:r w:rsidR="006F581B">
        <w:rPr>
          <w:lang w:val="en-US" w:eastAsia="zh-CN"/>
        </w:rPr>
        <w:t>关键绩效指标</w:t>
      </w:r>
      <w:r w:rsidR="006F581B">
        <w:rPr>
          <w:rFonts w:ascii="SimSun" w:hAnsi="SimSun"/>
          <w:lang w:eastAsia="zh-CN"/>
        </w:rPr>
        <w:t>”</w:t>
      </w:r>
      <w:r w:rsidR="006F581B">
        <w:rPr>
          <w:rFonts w:ascii="SimSun" w:hAnsi="SimSun" w:hint="eastAsia"/>
          <w:lang w:eastAsia="zh-CN"/>
        </w:rPr>
        <w:t>，在制订的时候获准，</w:t>
      </w:r>
      <w:r w:rsidR="006F581B">
        <w:rPr>
          <w:rFonts w:hint="eastAsia"/>
          <w:lang w:eastAsia="zh-CN"/>
        </w:rPr>
        <w:t>（</w:t>
      </w:r>
      <w:r w:rsidR="00AA1ADD">
        <w:rPr>
          <w:lang w:eastAsia="zh-CN"/>
        </w:rPr>
        <w:t>2016</w:t>
      </w:r>
      <w:r w:rsidR="00AA1ADD">
        <w:rPr>
          <w:lang w:eastAsia="zh-CN"/>
        </w:rPr>
        <w:t>年</w:t>
      </w:r>
      <w:r w:rsidR="00AA1ADD">
        <w:rPr>
          <w:lang w:eastAsia="zh-CN"/>
        </w:rPr>
        <w:t>4</w:t>
      </w:r>
      <w:r w:rsidR="00AA1ADD">
        <w:rPr>
          <w:lang w:eastAsia="zh-CN"/>
        </w:rPr>
        <w:t>月同意</w:t>
      </w:r>
      <w:r w:rsidR="006F581B">
        <w:rPr>
          <w:rFonts w:hint="eastAsia"/>
          <w:lang w:eastAsia="zh-CN"/>
        </w:rPr>
        <w:t>）</w:t>
      </w:r>
      <w:r w:rsidR="00AA1ADD">
        <w:rPr>
          <w:lang w:eastAsia="zh-CN"/>
        </w:rPr>
        <w:t>。</w:t>
      </w:r>
    </w:p>
    <w:p w:rsidR="00AA1ADD" w:rsidRDefault="001E74EA">
      <w:pPr>
        <w:rPr>
          <w:szCs w:val="24"/>
          <w:lang w:eastAsia="zh-CN"/>
        </w:rPr>
      </w:pPr>
      <w:r>
        <w:rPr>
          <w:rFonts w:eastAsia="Times New Roman"/>
          <w:noProof/>
          <w:szCs w:val="24"/>
          <w:lang w:eastAsia="zh-CN"/>
        </w:rPr>
        <w:lastRenderedPageBreak/>
        <mc:AlternateContent>
          <mc:Choice Requires="wps">
            <w:drawing>
              <wp:anchor distT="91440" distB="91440" distL="114300" distR="114300" simplePos="0" relativeHeight="251652096" behindDoc="0" locked="0" layoutInCell="1" allowOverlap="1" wp14:anchorId="2D1E8F6C" wp14:editId="0870DAF5">
                <wp:simplePos x="0" y="0"/>
                <wp:positionH relativeFrom="margin">
                  <wp:posOffset>1117600</wp:posOffset>
                </wp:positionH>
                <wp:positionV relativeFrom="paragraph">
                  <wp:posOffset>1925320</wp:posOffset>
                </wp:positionV>
                <wp:extent cx="3576955" cy="1041400"/>
                <wp:effectExtent l="0" t="0" r="0" b="0"/>
                <wp:wrapTopAndBottom/>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1041400"/>
                        </a:xfrm>
                        <a:prstGeom prst="rect">
                          <a:avLst/>
                        </a:prstGeom>
                        <a:noFill/>
                        <a:ln w="9525">
                          <a:noFill/>
                          <a:miter lim="800000"/>
                        </a:ln>
                      </wps:spPr>
                      <wps:txbx>
                        <w:txbxContent>
                          <w:p w:rsidR="001A39F0" w:rsidRPr="00854838" w:rsidRDefault="001A39F0">
                            <w:pPr>
                              <w:pBdr>
                                <w:top w:val="single" w:sz="24" w:space="8" w:color="4F81BD"/>
                                <w:bottom w:val="single" w:sz="24" w:space="8" w:color="4F81BD"/>
                              </w:pBdr>
                              <w:rPr>
                                <w:rFonts w:eastAsia="STKaiti"/>
                                <w:iCs/>
                                <w:color w:val="4F81BD"/>
                                <w:lang w:val="en-US" w:eastAsia="zh-CN"/>
                              </w:rPr>
                            </w:pPr>
                            <w:r w:rsidRPr="00854838">
                              <w:rPr>
                                <w:rFonts w:eastAsia="STKaiti"/>
                                <w:iCs/>
                                <w:color w:val="4F81BD"/>
                                <w:lang w:val="en-US" w:eastAsia="zh-CN"/>
                              </w:rPr>
                              <w:t>马尼萨莱斯、蒙得维的亚、布宜诺斯艾利斯、巴伦西亚、里米尼等城市也已同意参加关键绩效指标试点项目。</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D1E8F6C" id="_x0000_s1041" type="#_x0000_t202" style="position:absolute;margin-left:88pt;margin-top:151.6pt;width:281.65pt;height:82pt;z-index:251652096;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4MCAIAAOUDAAAOAAAAZHJzL2Uyb0RvYy54bWysU9uO2yAQfa/Uf0C8N7azcXZjhay2u0pV&#10;aXuRdvsBGOMY1TAUSOz06zvgJI3at6p+QAzDHOacOV7fj7onB+m8AsNoMcspkUZAo8yO0W+v23d3&#10;lPjATcN7MJLRo/T0fvP2zXqwlZxDB30jHUEQ46vBMtqFYKss86KTmvsZWGkw2YLTPGDodlnj+IDo&#10;us/meb7MBnCNdSCk93j6NCXpJuG3rRThS9t6GUjPKPYW0urSWsc126x5tXPcdkqc2uD/0IXmyuCj&#10;F6gnHjjZO/UXlFbCgYc2zAToDNpWCZk4IJsi/4PNS8etTFxQHG8vMvn/Bys+H746ohpGb/IlJYZr&#10;HNKrHAN5DyOZR30G6yu89mLxYhjxGOecuHr7DOK7JwYeO2528sE5GDrJG+yviJXZVemE4yNIPXyC&#10;Bp/h+wAJaGydjuKhHATRcU7Hy2xiKwIPb8rb5aosKRGYK/JFscjT9DJencut8+GDBE3ihlGHw0/w&#10;/PDsQ2yHV+cr8TUDW9X3yQC9IQOjq3JepoKrjFYB/dkrzehdHr/Ei1e9OdGLjCZuYazHpGRRnmWr&#10;oTkiYQeT7/A/wU0H7iclA3qOUf9jz52kpP9oULRVsVhEk6ZgUd7OMXDXmfo6w41AKEYDJdP2MSRj&#10;R27ePqC4W5VoxylMnZx6Ri8lNU6+j2a9jtOt33/n5hcAAAD//wMAUEsDBBQABgAIAAAAIQCk8KOp&#10;4QAAAAsBAAAPAAAAZHJzL2Rvd25yZXYueG1sTI/NTsMwEITvSLyDtUjcqEOMkjTEqcpPOSEhCpfe&#10;nHhJosbryHba8PaYExxHM5r5ptosZmQndH6wJOF2lQBDaq0eqJPw+bG7KYD5oEir0RJK+EYPm/ry&#10;olKltmd6x9M+dCyWkC+VhD6EqeTctz0a5Vd2Qorel3VGhShdx7VT51huRp4mScaNGigu9GrCxx7b&#10;4342El7RHYr1XDwMh6fd89tR6OZlq6W8vlq298ACLuEvDL/4ER3qyNTYmbRnY9R5Fr8ECSIRKbCY&#10;yMVaAGsk3GV5Cryu+P8P9Q8AAAD//wMAUEsBAi0AFAAGAAgAAAAhALaDOJL+AAAA4QEAABMAAAAA&#10;AAAAAAAAAAAAAAAAAFtDb250ZW50X1R5cGVzXS54bWxQSwECLQAUAAYACAAAACEAOP0h/9YAAACU&#10;AQAACwAAAAAAAAAAAAAAAAAvAQAAX3JlbHMvLnJlbHNQSwECLQAUAAYACAAAACEA07QuDAgCAADl&#10;AwAADgAAAAAAAAAAAAAAAAAuAgAAZHJzL2Uyb0RvYy54bWxQSwECLQAUAAYACAAAACEApPCjqeEA&#10;AAALAQAADwAAAAAAAAAAAAAAAABiBAAAZHJzL2Rvd25yZXYueG1sUEsFBgAAAAAEAAQA8wAAAHAF&#10;AAAAAA==&#10;" filled="f" stroked="f">
                <v:textbox style="mso-fit-shape-to-text:t">
                  <w:txbxContent>
                    <w:p w:rsidR="001A39F0" w:rsidRPr="00854838" w:rsidRDefault="001A39F0">
                      <w:pPr>
                        <w:pBdr>
                          <w:top w:val="single" w:sz="24" w:space="8" w:color="4F81BD"/>
                          <w:bottom w:val="single" w:sz="24" w:space="8" w:color="4F81BD"/>
                        </w:pBdr>
                        <w:rPr>
                          <w:rFonts w:eastAsia="STKaiti"/>
                          <w:iCs/>
                          <w:color w:val="4F81BD"/>
                          <w:lang w:val="en-US" w:eastAsia="zh-CN"/>
                        </w:rPr>
                      </w:pPr>
                      <w:r w:rsidRPr="00854838">
                        <w:rPr>
                          <w:rFonts w:eastAsia="STKaiti"/>
                          <w:iCs/>
                          <w:color w:val="4F81BD"/>
                          <w:lang w:val="en-US" w:eastAsia="zh-CN"/>
                        </w:rPr>
                        <w:t>马尼萨莱斯、蒙得维的亚、布宜诺斯艾利斯、巴伦西亚、里米尼等城市也已同意参加关键绩效指标试点项目。</w:t>
                      </w:r>
                    </w:p>
                  </w:txbxContent>
                </v:textbox>
                <w10:wrap type="topAndBottom" anchorx="margin"/>
              </v:shape>
            </w:pict>
          </mc:Fallback>
        </mc:AlternateContent>
      </w:r>
      <w:r>
        <w:rPr>
          <w:rFonts w:eastAsia="Times New Roman"/>
          <w:noProof/>
          <w:szCs w:val="24"/>
          <w:lang w:eastAsia="zh-CN"/>
        </w:rPr>
        <mc:AlternateContent>
          <mc:Choice Requires="wps">
            <w:drawing>
              <wp:anchor distT="91440" distB="91440" distL="114300" distR="114300" simplePos="0" relativeHeight="251651072" behindDoc="0" locked="0" layoutInCell="1" allowOverlap="1" wp14:anchorId="6C8CAFBC" wp14:editId="6C3EAB1E">
                <wp:simplePos x="0" y="0"/>
                <wp:positionH relativeFrom="margin">
                  <wp:posOffset>1238250</wp:posOffset>
                </wp:positionH>
                <wp:positionV relativeFrom="paragraph">
                  <wp:posOffset>0</wp:posOffset>
                </wp:positionV>
                <wp:extent cx="3578225" cy="1263015"/>
                <wp:effectExtent l="0" t="0" r="0" b="0"/>
                <wp:wrapTopAndBottom/>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263015"/>
                        </a:xfrm>
                        <a:prstGeom prst="rect">
                          <a:avLst/>
                        </a:prstGeom>
                        <a:noFill/>
                        <a:ln w="9525">
                          <a:noFill/>
                          <a:miter lim="800000"/>
                        </a:ln>
                      </wps:spPr>
                      <wps:txbx>
                        <w:txbxContent>
                          <w:p w:rsidR="001A39F0" w:rsidRDefault="001A39F0">
                            <w:pPr>
                              <w:pBdr>
                                <w:top w:val="single" w:sz="24" w:space="8" w:color="4F81BD"/>
                                <w:bottom w:val="single" w:sz="24" w:space="8" w:color="4F81BD"/>
                              </w:pBdr>
                              <w:rPr>
                                <w:i/>
                                <w:iCs/>
                                <w:color w:val="4F81BD"/>
                                <w:lang w:eastAsia="zh-CN"/>
                              </w:rPr>
                            </w:pPr>
                            <w:r w:rsidRPr="009E22EF">
                              <w:rPr>
                                <w:rFonts w:eastAsia="STKaiti"/>
                                <w:iCs/>
                                <w:color w:val="4F81BD"/>
                                <w:lang w:val="en-US" w:eastAsia="zh-CN"/>
                              </w:rPr>
                              <w:t>新加坡</w:t>
                            </w:r>
                            <w:r w:rsidRPr="009E22EF">
                              <w:rPr>
                                <w:rFonts w:eastAsia="STKaiti"/>
                                <w:iCs/>
                                <w:color w:val="4F81BD"/>
                                <w:lang w:val="en-US" w:eastAsia="zh-CN"/>
                              </w:rPr>
                              <w:t>“</w:t>
                            </w:r>
                            <w:r w:rsidRPr="009E22EF">
                              <w:rPr>
                                <w:rFonts w:eastAsia="STKaiti"/>
                                <w:iCs/>
                                <w:color w:val="4F81BD"/>
                                <w:lang w:val="en-US" w:eastAsia="zh-CN"/>
                              </w:rPr>
                              <w:t>智慧国家</w:t>
                            </w:r>
                            <w:r w:rsidRPr="009E22EF">
                              <w:rPr>
                                <w:rFonts w:eastAsia="STKaiti"/>
                                <w:iCs/>
                                <w:color w:val="4F81BD"/>
                                <w:lang w:val="en-US" w:eastAsia="zh-CN"/>
                              </w:rPr>
                              <w:t>”</w:t>
                            </w:r>
                            <w:r w:rsidRPr="009E22EF">
                              <w:rPr>
                                <w:rFonts w:eastAsia="STKaiti"/>
                                <w:iCs/>
                                <w:color w:val="4F81BD"/>
                                <w:lang w:val="en-US" w:eastAsia="zh-CN"/>
                              </w:rPr>
                              <w:t>愿景的宗旨是以人为本，通过利用信息通信技术（</w:t>
                            </w:r>
                            <w:r w:rsidRPr="009E22EF">
                              <w:rPr>
                                <w:rFonts w:eastAsia="STKaiti"/>
                                <w:iCs/>
                                <w:color w:val="4F81BD"/>
                                <w:lang w:val="en-US" w:eastAsia="zh-CN"/>
                              </w:rPr>
                              <w:t>ICT</w:t>
                            </w:r>
                            <w:r w:rsidRPr="009E22EF">
                              <w:rPr>
                                <w:rFonts w:eastAsia="STKaiti"/>
                                <w:iCs/>
                                <w:color w:val="4F81BD"/>
                                <w:lang w:val="en-US" w:eastAsia="zh-CN"/>
                              </w:rPr>
                              <w:t>）的潜力，改善环境的可持续性、提高复原能力，以实现公平的社会和经济增长。</w:t>
                            </w:r>
                            <w:hyperlink r:id="rId61" w:history="1">
                              <w:r w:rsidRPr="009E22EF">
                                <w:rPr>
                                  <w:rStyle w:val="Hyperlink"/>
                                  <w:rFonts w:eastAsia="STKaiti"/>
                                  <w:lang w:eastAsia="zh-CN"/>
                                </w:rPr>
                                <w:t>新闻稿全文</w:t>
                              </w:r>
                            </w:hyperlink>
                            <w:r>
                              <w:rPr>
                                <w:rFonts w:hint="eastAsia"/>
                                <w:lang w:eastAsia="zh-CN"/>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C8CAFBC" id="_x0000_s1042" type="#_x0000_t202" style="position:absolute;margin-left:97.5pt;margin-top:0;width:281.75pt;height:99.45pt;z-index:251651072;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knBQIAAOUDAAAOAAAAZHJzL2Uyb0RvYy54bWysU9uO2yAQfa/Uf0C8N75skk2sOKvtrlJV&#10;2m4r7fYDCMYxKjAUSOz06zvgJI22b1X9gBgGzsw5c7y6G7QiB+G8BFPTYpJTIgyHRppdTb+/bj4s&#10;KPGBmYYpMKKmR+Hp3fr9u1VvK1FCB6oRjiCI8VVva9qFYKss87wTmvkJWGEw2YLTLGDodlnjWI/o&#10;WmVlns+zHlxjHXDhPZ4+jkm6TvhtK3j42rZeBKJqir2FtLq0buOarVes2jlmO8lPbbB/6EIzabDo&#10;BeqRBUb2Tv4FpSV34KENEw46g7aVXCQOyKbI37B56ZgViQuK4+1FJv//YPnz4ZsjsqlpubylxDCN&#10;Q3oVQyAfYSBl1Ke3vsJrLxYvhgGPcc6Jq7dPwH94YuChY2Yn7p2DvhOswf6K+DK7ejri+Aiy7b9A&#10;g2XYPkACGlqno3goB0F0nNPxMpvYCsfDm9ntoixnlHDMFeX8Ji9mqQarzs+t8+GTAE3ipqYOh5/g&#10;2eHJh9gOq85XYjUDG6lUMoAypK/pcob4bzJaBvSnkrqmizx+p5rKnOhFRiO3MGyHpGQxP8u2heaI&#10;hB2MvsP/BDcduF+U9Oi5mvqfe+YEJeqzQdGWxXQaTZqC6ey2xMBdZ7bXGWY4QtU0UDJuH0IydmTg&#10;7T2Ku5GJdpzC2MmpZ/RSUuPk+2jW6zjd+vN3rn8DAAD//wMAUEsDBBQABgAIAAAAIQC4Kon63gAA&#10;AAgBAAAPAAAAZHJzL2Rvd25yZXYueG1sTI/NTsMwEITvSLyDtUjcqAMo4KRxqvJTTkiIwqU3J94m&#10;UeN1FDtteHu2J7isNDur2W+K1ex6ccQxdJ403C4SEEi1tx01Gr6/NjcKRIiGrOk9oYYfDLAqLy8K&#10;k1t/ok88bmMjOIRCbjS0MQ65lKFu0Zmw8AMSe3s/OhNZjo20ozlxuOvlXZI8SGc64g+tGfC5xfqw&#10;nZyGdxx3KpvUU7d72bx+HO5t9ba2Wl9fzesliIhz/DuGMz6jQ8lMlZ/IBtGzzlLuEjXwZPsxVSmI&#10;6rxXGciykP8LlL8AAAD//wMAUEsBAi0AFAAGAAgAAAAhALaDOJL+AAAA4QEAABMAAAAAAAAAAAAA&#10;AAAAAAAAAFtDb250ZW50X1R5cGVzXS54bWxQSwECLQAUAAYACAAAACEAOP0h/9YAAACUAQAACwAA&#10;AAAAAAAAAAAAAAAvAQAAX3JlbHMvLnJlbHNQSwECLQAUAAYACAAAACEAHcuZJwUCAADlAwAADgAA&#10;AAAAAAAAAAAAAAAuAgAAZHJzL2Uyb0RvYy54bWxQSwECLQAUAAYACAAAACEAuCqJ+t4AAAAIAQAA&#10;DwAAAAAAAAAAAAAAAABfBAAAZHJzL2Rvd25yZXYueG1sUEsFBgAAAAAEAAQA8wAAAGoFAAAAAA==&#10;" filled="f" stroked="f">
                <v:textbox style="mso-fit-shape-to-text:t">
                  <w:txbxContent>
                    <w:p w:rsidR="001A39F0" w:rsidRDefault="001A39F0">
                      <w:pPr>
                        <w:pBdr>
                          <w:top w:val="single" w:sz="24" w:space="8" w:color="4F81BD"/>
                          <w:bottom w:val="single" w:sz="24" w:space="8" w:color="4F81BD"/>
                        </w:pBdr>
                        <w:rPr>
                          <w:i/>
                          <w:iCs/>
                          <w:color w:val="4F81BD"/>
                          <w:lang w:eastAsia="zh-CN"/>
                        </w:rPr>
                      </w:pPr>
                      <w:r w:rsidRPr="009E22EF">
                        <w:rPr>
                          <w:rFonts w:eastAsia="STKaiti"/>
                          <w:iCs/>
                          <w:color w:val="4F81BD"/>
                          <w:lang w:val="en-US" w:eastAsia="zh-CN"/>
                        </w:rPr>
                        <w:t>新加坡</w:t>
                      </w:r>
                      <w:r w:rsidRPr="009E22EF">
                        <w:rPr>
                          <w:rFonts w:eastAsia="STKaiti"/>
                          <w:iCs/>
                          <w:color w:val="4F81BD"/>
                          <w:lang w:val="en-US" w:eastAsia="zh-CN"/>
                        </w:rPr>
                        <w:t>“</w:t>
                      </w:r>
                      <w:r w:rsidRPr="009E22EF">
                        <w:rPr>
                          <w:rFonts w:eastAsia="STKaiti"/>
                          <w:iCs/>
                          <w:color w:val="4F81BD"/>
                          <w:lang w:val="en-US" w:eastAsia="zh-CN"/>
                        </w:rPr>
                        <w:t>智慧国家</w:t>
                      </w:r>
                      <w:r w:rsidRPr="009E22EF">
                        <w:rPr>
                          <w:rFonts w:eastAsia="STKaiti"/>
                          <w:iCs/>
                          <w:color w:val="4F81BD"/>
                          <w:lang w:val="en-US" w:eastAsia="zh-CN"/>
                        </w:rPr>
                        <w:t>”</w:t>
                      </w:r>
                      <w:r w:rsidRPr="009E22EF">
                        <w:rPr>
                          <w:rFonts w:eastAsia="STKaiti"/>
                          <w:iCs/>
                          <w:color w:val="4F81BD"/>
                          <w:lang w:val="en-US" w:eastAsia="zh-CN"/>
                        </w:rPr>
                        <w:t>愿景的宗旨是以人为本，通过利用信息通信技术（</w:t>
                      </w:r>
                      <w:r w:rsidRPr="009E22EF">
                        <w:rPr>
                          <w:rFonts w:eastAsia="STKaiti"/>
                          <w:iCs/>
                          <w:color w:val="4F81BD"/>
                          <w:lang w:val="en-US" w:eastAsia="zh-CN"/>
                        </w:rPr>
                        <w:t>ICT</w:t>
                      </w:r>
                      <w:r w:rsidRPr="009E22EF">
                        <w:rPr>
                          <w:rFonts w:eastAsia="STKaiti"/>
                          <w:iCs/>
                          <w:color w:val="4F81BD"/>
                          <w:lang w:val="en-US" w:eastAsia="zh-CN"/>
                        </w:rPr>
                        <w:t>）的潜力，改善环境的可持续性、提高复原能力，以实现公平的社会和经济增长。</w:t>
                      </w:r>
                      <w:hyperlink r:id="rId62" w:history="1">
                        <w:r w:rsidRPr="009E22EF">
                          <w:rPr>
                            <w:rStyle w:val="Hyperlink"/>
                            <w:rFonts w:eastAsia="STKaiti"/>
                            <w:lang w:eastAsia="zh-CN"/>
                          </w:rPr>
                          <w:t>新闻稿全文</w:t>
                        </w:r>
                      </w:hyperlink>
                      <w:r>
                        <w:rPr>
                          <w:rFonts w:hint="eastAsia"/>
                          <w:lang w:eastAsia="zh-CN"/>
                        </w:rPr>
                        <w:t>。</w:t>
                      </w:r>
                    </w:p>
                  </w:txbxContent>
                </v:textbox>
                <w10:wrap type="topAndBottom" anchorx="margin"/>
              </v:shape>
            </w:pict>
          </mc:Fallback>
        </mc:AlternateContent>
      </w:r>
    </w:p>
    <w:p w:rsidR="00AA1ADD" w:rsidRDefault="00AA1ADD" w:rsidP="00DC189B">
      <w:pPr>
        <w:pStyle w:val="Heading2"/>
        <w:rPr>
          <w:lang w:eastAsia="zh-CN"/>
        </w:rPr>
      </w:pPr>
      <w:bookmarkStart w:id="262" w:name="_Toc438553952"/>
      <w:bookmarkStart w:id="263" w:name="_Toc462664208"/>
      <w:bookmarkStart w:id="264" w:name="_Toc464035564"/>
      <w:bookmarkStart w:id="265" w:name="_Toc465078385"/>
      <w:bookmarkStart w:id="266" w:name="_Toc465078823"/>
      <w:bookmarkStart w:id="267" w:name="_Toc465079769"/>
      <w:bookmarkStart w:id="268" w:name="_Toc465081791"/>
      <w:bookmarkStart w:id="269" w:name="_Toc465098871"/>
      <w:bookmarkStart w:id="270" w:name="_Toc416161337"/>
      <w:r>
        <w:rPr>
          <w:lang w:eastAsia="zh-CN"/>
        </w:rPr>
        <w:t>5.4</w:t>
      </w:r>
      <w:r>
        <w:rPr>
          <w:lang w:eastAsia="zh-CN"/>
        </w:rPr>
        <w:tab/>
      </w:r>
      <w:bookmarkEnd w:id="262"/>
      <w:bookmarkEnd w:id="263"/>
      <w:bookmarkEnd w:id="264"/>
      <w:r>
        <w:rPr>
          <w:rFonts w:hint="eastAsia"/>
          <w:lang w:eastAsia="zh-CN"/>
        </w:rPr>
        <w:t>关于信息和通信技术（</w:t>
      </w:r>
      <w:r>
        <w:rPr>
          <w:lang w:eastAsia="zh-CN"/>
        </w:rPr>
        <w:t>ICTs</w:t>
      </w:r>
      <w:r>
        <w:rPr>
          <w:rFonts w:hint="eastAsia"/>
          <w:lang w:eastAsia="zh-CN"/>
        </w:rPr>
        <w:t>）的环境影响估价的方法论</w:t>
      </w:r>
      <w:bookmarkEnd w:id="265"/>
      <w:bookmarkEnd w:id="266"/>
      <w:bookmarkEnd w:id="267"/>
      <w:bookmarkEnd w:id="268"/>
      <w:bookmarkEnd w:id="269"/>
    </w:p>
    <w:p w:rsidR="00AA1ADD" w:rsidRDefault="00CB2B0C" w:rsidP="00B67467">
      <w:pPr>
        <w:ind w:firstLineChars="200" w:firstLine="480"/>
        <w:rPr>
          <w:lang w:eastAsia="zh-CN"/>
        </w:rPr>
      </w:pPr>
      <w:r>
        <w:rPr>
          <w:noProof/>
          <w:lang w:eastAsia="zh-CN"/>
        </w:rPr>
        <mc:AlternateContent>
          <mc:Choice Requires="wps">
            <w:drawing>
              <wp:anchor distT="91440" distB="91440" distL="114300" distR="114300" simplePos="0" relativeHeight="251662336" behindDoc="0" locked="0" layoutInCell="1" allowOverlap="1" wp14:anchorId="3B37866D" wp14:editId="5C2CC60F">
                <wp:simplePos x="0" y="0"/>
                <wp:positionH relativeFrom="page">
                  <wp:align>center</wp:align>
                </wp:positionH>
                <wp:positionV relativeFrom="paragraph">
                  <wp:posOffset>274320</wp:posOffset>
                </wp:positionV>
                <wp:extent cx="3578225" cy="2327910"/>
                <wp:effectExtent l="0" t="0" r="0" b="6350"/>
                <wp:wrapTopAndBottom/>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327910"/>
                        </a:xfrm>
                        <a:prstGeom prst="rect">
                          <a:avLst/>
                        </a:prstGeom>
                        <a:noFill/>
                        <a:ln w="9525">
                          <a:noFill/>
                          <a:miter lim="800000"/>
                          <a:headEnd/>
                          <a:tailEnd/>
                        </a:ln>
                      </wps:spPr>
                      <wps:txbx>
                        <w:txbxContent>
                          <w:p w:rsidR="001A39F0" w:rsidRPr="007B4819" w:rsidRDefault="001A39F0" w:rsidP="00AA1ADD">
                            <w:pPr>
                              <w:pBdr>
                                <w:top w:val="single" w:sz="24" w:space="8" w:color="4F81BD"/>
                                <w:bottom w:val="single" w:sz="24" w:space="8" w:color="4F81BD"/>
                              </w:pBdr>
                              <w:rPr>
                                <w:rFonts w:eastAsia="STKaiti"/>
                                <w:iCs/>
                                <w:color w:val="4F81BD"/>
                                <w:lang w:eastAsia="zh-CN"/>
                              </w:rPr>
                            </w:pPr>
                            <w:r w:rsidRPr="001856CF">
                              <w:rPr>
                                <w:rFonts w:eastAsia="STKaiti"/>
                                <w:b/>
                                <w:bCs/>
                                <w:iCs/>
                                <w:color w:val="4F81BD"/>
                                <w:lang w:eastAsia="zh-CN"/>
                              </w:rPr>
                              <w:t>ITU-T</w:t>
                            </w:r>
                            <w:r w:rsidRPr="001856CF">
                              <w:rPr>
                                <w:rFonts w:eastAsia="STKaiti"/>
                                <w:b/>
                                <w:bCs/>
                                <w:iCs/>
                                <w:color w:val="4F81BD"/>
                                <w:lang w:eastAsia="zh-CN"/>
                              </w:rPr>
                              <w:t>已制定一套标准化方法，用于评估</w:t>
                            </w:r>
                            <w:r w:rsidRPr="001856CF">
                              <w:rPr>
                                <w:rFonts w:eastAsia="STKaiti"/>
                                <w:b/>
                                <w:bCs/>
                                <w:iCs/>
                                <w:color w:val="4F81BD"/>
                                <w:lang w:eastAsia="zh-CN"/>
                              </w:rPr>
                              <w:t>ICTs</w:t>
                            </w:r>
                            <w:r w:rsidRPr="001856CF">
                              <w:rPr>
                                <w:rFonts w:eastAsia="STKaiti"/>
                                <w:b/>
                                <w:bCs/>
                                <w:iCs/>
                                <w:color w:val="4F81BD"/>
                                <w:lang w:eastAsia="zh-CN"/>
                              </w:rPr>
                              <w:t>对环境的影响</w:t>
                            </w:r>
                            <w:r w:rsidRPr="007B4819">
                              <w:rPr>
                                <w:rFonts w:eastAsia="STKaiti"/>
                                <w:iCs/>
                                <w:color w:val="4F81BD"/>
                                <w:lang w:eastAsia="zh-CN"/>
                              </w:rPr>
                              <w:t>（包括</w:t>
                            </w:r>
                            <w:r w:rsidRPr="007B4819">
                              <w:rPr>
                                <w:rFonts w:eastAsia="STKaiti"/>
                                <w:iCs/>
                                <w:color w:val="4F81BD"/>
                                <w:lang w:eastAsia="zh-CN"/>
                              </w:rPr>
                              <w:t>ICT</w:t>
                            </w:r>
                            <w:r w:rsidRPr="007B4819">
                              <w:rPr>
                                <w:rFonts w:eastAsia="STKaiti"/>
                                <w:iCs/>
                                <w:color w:val="4F81BD"/>
                                <w:lang w:eastAsia="zh-CN"/>
                              </w:rPr>
                              <w:t>温室气体</w:t>
                            </w:r>
                            <w:r w:rsidRPr="007B4819">
                              <w:rPr>
                                <w:rFonts w:eastAsia="STKaiti"/>
                                <w:iCs/>
                                <w:color w:val="4F81BD"/>
                                <w:lang w:eastAsia="zh-CN"/>
                              </w:rPr>
                              <w:t>(GHG)</w:t>
                            </w:r>
                            <w:r w:rsidRPr="007B4819">
                              <w:rPr>
                                <w:rFonts w:eastAsia="STKaiti"/>
                                <w:iCs/>
                                <w:color w:val="4F81BD"/>
                                <w:lang w:eastAsia="zh-CN"/>
                              </w:rPr>
                              <w:t>排放以及其他行业中通过运用绿色</w:t>
                            </w:r>
                            <w:r w:rsidRPr="007B4819">
                              <w:rPr>
                                <w:rFonts w:eastAsia="STKaiti"/>
                                <w:iCs/>
                                <w:color w:val="4F81BD"/>
                                <w:lang w:eastAsia="zh-CN"/>
                              </w:rPr>
                              <w:t>ICT</w:t>
                            </w:r>
                            <w:r w:rsidRPr="007B4819">
                              <w:rPr>
                                <w:rFonts w:eastAsia="STKaiti"/>
                                <w:iCs/>
                                <w:color w:val="4F81BD"/>
                                <w:lang w:eastAsia="zh-CN"/>
                              </w:rPr>
                              <w:t>实现的减排）。</w:t>
                            </w:r>
                          </w:p>
                          <w:p w:rsidR="001A39F0" w:rsidRPr="001856CF" w:rsidRDefault="001A39F0" w:rsidP="001856CF">
                            <w:pPr>
                              <w:pBdr>
                                <w:top w:val="single" w:sz="24" w:space="8" w:color="4F81BD"/>
                                <w:bottom w:val="single" w:sz="24" w:space="8" w:color="4F81BD"/>
                              </w:pBdr>
                              <w:rPr>
                                <w:rFonts w:ascii="STKaiti" w:eastAsia="KaiTi_GB2312" w:hAnsi="STKaiti"/>
                                <w:iCs/>
                                <w:color w:val="4F81BD"/>
                                <w:lang w:eastAsia="zh-CN"/>
                              </w:rPr>
                            </w:pPr>
                            <w:r w:rsidRPr="007B4819">
                              <w:rPr>
                                <w:rFonts w:eastAsia="STKaiti"/>
                                <w:iCs/>
                                <w:color w:val="4F81BD"/>
                                <w:lang w:eastAsia="zh-CN"/>
                              </w:rPr>
                              <w:t>这套方法由</w:t>
                            </w:r>
                            <w:r w:rsidRPr="007B4819">
                              <w:rPr>
                                <w:rFonts w:eastAsia="STKaiti"/>
                                <w:iCs/>
                                <w:color w:val="4F81BD"/>
                                <w:lang w:eastAsia="zh-CN"/>
                              </w:rPr>
                              <w:t>ITU-T</w:t>
                            </w:r>
                            <w:r w:rsidRPr="007B4819">
                              <w:rPr>
                                <w:rFonts w:eastAsia="STKaiti"/>
                                <w:iCs/>
                                <w:color w:val="4F81BD"/>
                                <w:lang w:eastAsia="zh-CN"/>
                              </w:rPr>
                              <w:t>与</w:t>
                            </w:r>
                            <w:r w:rsidRPr="007B4819">
                              <w:rPr>
                                <w:rFonts w:eastAsia="STKaiti"/>
                                <w:iCs/>
                                <w:color w:val="4F81BD"/>
                                <w:lang w:eastAsia="zh-CN"/>
                              </w:rPr>
                              <w:t>60</w:t>
                            </w:r>
                            <w:r w:rsidRPr="007B4819">
                              <w:rPr>
                                <w:rFonts w:eastAsia="STKaiti"/>
                                <w:iCs/>
                                <w:color w:val="4F81BD"/>
                                <w:lang w:eastAsia="zh-CN"/>
                              </w:rPr>
                              <w:t>余个机构共同制定而成，这些机构包括主要</w:t>
                            </w:r>
                            <w:r w:rsidRPr="007B4819">
                              <w:rPr>
                                <w:rFonts w:eastAsia="STKaiti"/>
                                <w:iCs/>
                                <w:color w:val="4F81BD"/>
                                <w:lang w:eastAsia="zh-CN"/>
                              </w:rPr>
                              <w:t>ICT</w:t>
                            </w:r>
                            <w:r w:rsidRPr="007B4819">
                              <w:rPr>
                                <w:rFonts w:eastAsia="STKaiti"/>
                                <w:iCs/>
                                <w:color w:val="4F81BD"/>
                                <w:lang w:eastAsia="zh-CN"/>
                              </w:rPr>
                              <w:t>私营机构、联合国气候变化框架公约（</w:t>
                            </w:r>
                            <w:r w:rsidRPr="007B4819">
                              <w:rPr>
                                <w:rFonts w:eastAsia="STKaiti"/>
                                <w:iCs/>
                                <w:color w:val="4F81BD"/>
                                <w:lang w:eastAsia="zh-CN"/>
                              </w:rPr>
                              <w:t>UNFCCC</w:t>
                            </w:r>
                            <w:r w:rsidRPr="007B4819">
                              <w:rPr>
                                <w:rFonts w:eastAsia="STKaiti"/>
                                <w:iCs/>
                                <w:color w:val="4F81BD"/>
                                <w:lang w:eastAsia="zh-CN"/>
                              </w:rPr>
                              <w:t>）、联合国环境规划署（</w:t>
                            </w:r>
                            <w:r w:rsidRPr="007B4819">
                              <w:rPr>
                                <w:rFonts w:eastAsia="STKaiti"/>
                                <w:iCs/>
                                <w:color w:val="4F81BD"/>
                                <w:lang w:eastAsia="zh-CN"/>
                              </w:rPr>
                              <w:t>UNEP</w:t>
                            </w:r>
                            <w:r w:rsidRPr="007B4819">
                              <w:rPr>
                                <w:rFonts w:eastAsia="STKaiti"/>
                                <w:iCs/>
                                <w:color w:val="4F81BD"/>
                                <w:lang w:eastAsia="zh-CN"/>
                              </w:rPr>
                              <w:t>）以及欧洲电信标准化协会</w:t>
                            </w:r>
                            <w:r w:rsidRPr="007B4819">
                              <w:rPr>
                                <w:rFonts w:eastAsia="STKaiti"/>
                                <w:iCs/>
                                <w:color w:val="4F81BD"/>
                                <w:lang w:eastAsia="zh-CN"/>
                              </w:rPr>
                              <w:t>(ETSI)</w:t>
                            </w:r>
                            <w:r w:rsidRPr="007B4819">
                              <w:rPr>
                                <w:rFonts w:eastAsia="STKaiti"/>
                                <w:iCs/>
                                <w:color w:val="4F81BD"/>
                                <w:lang w:eastAsia="zh-CN"/>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B37866D" id="_x0000_s1043" type="#_x0000_t202" style="position:absolute;left:0;text-align:left;margin-left:0;margin-top:21.6pt;width:281.75pt;height:183.3pt;z-index:25166233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EnEAIAAP0DAAAOAAAAZHJzL2Uyb0RvYy54bWysU9tuGyEQfa/Uf0C813uJXdsrr6M0qatK&#10;6UVK+gGYZb2owFDA3nW/PgNru1b6VpUHxDBwmHPmsLodtCIH4bwEU9NiklMiDIdGml1Nfzxv3i0o&#10;8YGZhikwoqZH4ent+u2bVW8rUUIHqhGOIIjxVW9r2oVgqyzzvBOa+QlYYTDZgtMsYOh2WeNYj+ha&#10;ZWWev896cI11wIX3uPswJuk64bet4OFb23oRiKop1hbS7NK8jXO2XrFq55jtJD+Vwf6hCs2kwUcv&#10;UA8sMLJ38i8oLbkDD22YcNAZtK3kInFANkX+is1Tx6xIXFAcby8y+f8Hy78evjsim5qWS2yVYRqb&#10;9CyGQD7AQMqoT299hceeLB4MA25jnxNXbx+B//TEwH3HzE7cOQd9J1iD9RXxZnZ1dcTxEWTbf4EG&#10;n2H7AAloaJ2O4qEcBNGxT8dLb2IpHDdvZvNFWc4o4Zgrb8r5skjdy1h1vm6dD58EaBIXNXXY/ATP&#10;Do8+xHJYdT4SXzOwkUolAyhD+pouZ4j/KqNlQH8qqWu6yOMYHRNZfjRNuhyYVOMaH1DmRDsyHTmH&#10;YTskhYv5Wc4tNEcUwsHoR/w/uOjA/aakRy/W1P/aMycoUZ8NirksptNo3hRMZ/MSA3ed2V5nmOEI&#10;VdNAybi8D8nwkZm3dyj6RiY5YnfGSk41o8eSSqf/EE18HadTf37t+gUAAP//AwBQSwMEFAAGAAgA&#10;AAAhAC8JVYneAAAABwEAAA8AAABkcnMvZG93bnJldi54bWxMj81OwzAQhO9IvIO1SNyoQ0OrNI1T&#10;lZ9yQkIULr058TaJGq8j22nD27Oc4Lgzo5lvi81ke3FGHzpHCu5nCQik2pmOGgVfn7u7DESImozu&#10;HaGCbwywKa+vCp0bd6EPPO9jI7iEQq4VtDEOuZShbtHqMHMDEntH562OfPpGGq8vXG57OU+SpbS6&#10;I15o9YBPLdan/WgVvKE/ZKsxe+wOz7uX91NqqtetUer2ZtquQUSc4l8YfvEZHUpmqtxIJoheAT8S&#10;FTykcxDsLpbpAkTFQrLKQJaF/M9f/gAAAP//AwBQSwECLQAUAAYACAAAACEAtoM4kv4AAADhAQAA&#10;EwAAAAAAAAAAAAAAAAAAAAAAW0NvbnRlbnRfVHlwZXNdLnhtbFBLAQItABQABgAIAAAAIQA4/SH/&#10;1gAAAJQBAAALAAAAAAAAAAAAAAAAAC8BAABfcmVscy8ucmVsc1BLAQItABQABgAIAAAAIQDOa3En&#10;EAIAAP0DAAAOAAAAAAAAAAAAAAAAAC4CAABkcnMvZTJvRG9jLnhtbFBLAQItABQABgAIAAAAIQAv&#10;CVWJ3gAAAAcBAAAPAAAAAAAAAAAAAAAAAGoEAABkcnMvZG93bnJldi54bWxQSwUGAAAAAAQABADz&#10;AAAAdQUAAAAA&#10;" filled="f" stroked="f">
                <v:textbox style="mso-fit-shape-to-text:t">
                  <w:txbxContent>
                    <w:p w:rsidR="001A39F0" w:rsidRPr="007B4819" w:rsidRDefault="001A39F0" w:rsidP="00AA1ADD">
                      <w:pPr>
                        <w:pBdr>
                          <w:top w:val="single" w:sz="24" w:space="8" w:color="4F81BD"/>
                          <w:bottom w:val="single" w:sz="24" w:space="8" w:color="4F81BD"/>
                        </w:pBdr>
                        <w:rPr>
                          <w:rFonts w:eastAsia="STKaiti"/>
                          <w:iCs/>
                          <w:color w:val="4F81BD"/>
                          <w:lang w:eastAsia="zh-CN"/>
                        </w:rPr>
                      </w:pPr>
                      <w:r w:rsidRPr="001856CF">
                        <w:rPr>
                          <w:rFonts w:eastAsia="STKaiti"/>
                          <w:b/>
                          <w:bCs/>
                          <w:iCs/>
                          <w:color w:val="4F81BD"/>
                          <w:lang w:eastAsia="zh-CN"/>
                        </w:rPr>
                        <w:t>ITU-T</w:t>
                      </w:r>
                      <w:r w:rsidRPr="001856CF">
                        <w:rPr>
                          <w:rFonts w:eastAsia="STKaiti"/>
                          <w:b/>
                          <w:bCs/>
                          <w:iCs/>
                          <w:color w:val="4F81BD"/>
                          <w:lang w:eastAsia="zh-CN"/>
                        </w:rPr>
                        <w:t>已制定一套标准化方法，用于评估</w:t>
                      </w:r>
                      <w:r w:rsidRPr="001856CF">
                        <w:rPr>
                          <w:rFonts w:eastAsia="STKaiti"/>
                          <w:b/>
                          <w:bCs/>
                          <w:iCs/>
                          <w:color w:val="4F81BD"/>
                          <w:lang w:eastAsia="zh-CN"/>
                        </w:rPr>
                        <w:t>ICTs</w:t>
                      </w:r>
                      <w:r w:rsidRPr="001856CF">
                        <w:rPr>
                          <w:rFonts w:eastAsia="STKaiti"/>
                          <w:b/>
                          <w:bCs/>
                          <w:iCs/>
                          <w:color w:val="4F81BD"/>
                          <w:lang w:eastAsia="zh-CN"/>
                        </w:rPr>
                        <w:t>对环境的影响</w:t>
                      </w:r>
                      <w:r w:rsidRPr="007B4819">
                        <w:rPr>
                          <w:rFonts w:eastAsia="STKaiti"/>
                          <w:iCs/>
                          <w:color w:val="4F81BD"/>
                          <w:lang w:eastAsia="zh-CN"/>
                        </w:rPr>
                        <w:t>（包括</w:t>
                      </w:r>
                      <w:r w:rsidRPr="007B4819">
                        <w:rPr>
                          <w:rFonts w:eastAsia="STKaiti"/>
                          <w:iCs/>
                          <w:color w:val="4F81BD"/>
                          <w:lang w:eastAsia="zh-CN"/>
                        </w:rPr>
                        <w:t>ICT</w:t>
                      </w:r>
                      <w:r w:rsidRPr="007B4819">
                        <w:rPr>
                          <w:rFonts w:eastAsia="STKaiti"/>
                          <w:iCs/>
                          <w:color w:val="4F81BD"/>
                          <w:lang w:eastAsia="zh-CN"/>
                        </w:rPr>
                        <w:t>温室气体</w:t>
                      </w:r>
                      <w:r w:rsidRPr="007B4819">
                        <w:rPr>
                          <w:rFonts w:eastAsia="STKaiti"/>
                          <w:iCs/>
                          <w:color w:val="4F81BD"/>
                          <w:lang w:eastAsia="zh-CN"/>
                        </w:rPr>
                        <w:t>(GHG)</w:t>
                      </w:r>
                      <w:r w:rsidRPr="007B4819">
                        <w:rPr>
                          <w:rFonts w:eastAsia="STKaiti"/>
                          <w:iCs/>
                          <w:color w:val="4F81BD"/>
                          <w:lang w:eastAsia="zh-CN"/>
                        </w:rPr>
                        <w:t>排放以及其他行业中通过运用绿色</w:t>
                      </w:r>
                      <w:r w:rsidRPr="007B4819">
                        <w:rPr>
                          <w:rFonts w:eastAsia="STKaiti"/>
                          <w:iCs/>
                          <w:color w:val="4F81BD"/>
                          <w:lang w:eastAsia="zh-CN"/>
                        </w:rPr>
                        <w:t>ICT</w:t>
                      </w:r>
                      <w:r w:rsidRPr="007B4819">
                        <w:rPr>
                          <w:rFonts w:eastAsia="STKaiti"/>
                          <w:iCs/>
                          <w:color w:val="4F81BD"/>
                          <w:lang w:eastAsia="zh-CN"/>
                        </w:rPr>
                        <w:t>实现的减排）。</w:t>
                      </w:r>
                    </w:p>
                    <w:p w:rsidR="001A39F0" w:rsidRPr="001856CF" w:rsidRDefault="001A39F0" w:rsidP="001856CF">
                      <w:pPr>
                        <w:pBdr>
                          <w:top w:val="single" w:sz="24" w:space="8" w:color="4F81BD"/>
                          <w:bottom w:val="single" w:sz="24" w:space="8" w:color="4F81BD"/>
                        </w:pBdr>
                        <w:rPr>
                          <w:rFonts w:ascii="STKaiti" w:eastAsia="KaiTi_GB2312" w:hAnsi="STKaiti"/>
                          <w:iCs/>
                          <w:color w:val="4F81BD"/>
                          <w:lang w:eastAsia="zh-CN"/>
                        </w:rPr>
                      </w:pPr>
                      <w:r w:rsidRPr="007B4819">
                        <w:rPr>
                          <w:rFonts w:eastAsia="STKaiti"/>
                          <w:iCs/>
                          <w:color w:val="4F81BD"/>
                          <w:lang w:eastAsia="zh-CN"/>
                        </w:rPr>
                        <w:t>这套方法由</w:t>
                      </w:r>
                      <w:r w:rsidRPr="007B4819">
                        <w:rPr>
                          <w:rFonts w:eastAsia="STKaiti"/>
                          <w:iCs/>
                          <w:color w:val="4F81BD"/>
                          <w:lang w:eastAsia="zh-CN"/>
                        </w:rPr>
                        <w:t>ITU-T</w:t>
                      </w:r>
                      <w:r w:rsidRPr="007B4819">
                        <w:rPr>
                          <w:rFonts w:eastAsia="STKaiti"/>
                          <w:iCs/>
                          <w:color w:val="4F81BD"/>
                          <w:lang w:eastAsia="zh-CN"/>
                        </w:rPr>
                        <w:t>与</w:t>
                      </w:r>
                      <w:r w:rsidRPr="007B4819">
                        <w:rPr>
                          <w:rFonts w:eastAsia="STKaiti"/>
                          <w:iCs/>
                          <w:color w:val="4F81BD"/>
                          <w:lang w:eastAsia="zh-CN"/>
                        </w:rPr>
                        <w:t>60</w:t>
                      </w:r>
                      <w:r w:rsidRPr="007B4819">
                        <w:rPr>
                          <w:rFonts w:eastAsia="STKaiti"/>
                          <w:iCs/>
                          <w:color w:val="4F81BD"/>
                          <w:lang w:eastAsia="zh-CN"/>
                        </w:rPr>
                        <w:t>余个机构共同制定而成，这些机构包括主要</w:t>
                      </w:r>
                      <w:r w:rsidRPr="007B4819">
                        <w:rPr>
                          <w:rFonts w:eastAsia="STKaiti"/>
                          <w:iCs/>
                          <w:color w:val="4F81BD"/>
                          <w:lang w:eastAsia="zh-CN"/>
                        </w:rPr>
                        <w:t>ICT</w:t>
                      </w:r>
                      <w:r w:rsidRPr="007B4819">
                        <w:rPr>
                          <w:rFonts w:eastAsia="STKaiti"/>
                          <w:iCs/>
                          <w:color w:val="4F81BD"/>
                          <w:lang w:eastAsia="zh-CN"/>
                        </w:rPr>
                        <w:t>私营机构、联合国气候变化框架公约（</w:t>
                      </w:r>
                      <w:r w:rsidRPr="007B4819">
                        <w:rPr>
                          <w:rFonts w:eastAsia="STKaiti"/>
                          <w:iCs/>
                          <w:color w:val="4F81BD"/>
                          <w:lang w:eastAsia="zh-CN"/>
                        </w:rPr>
                        <w:t>UNFCCC</w:t>
                      </w:r>
                      <w:r w:rsidRPr="007B4819">
                        <w:rPr>
                          <w:rFonts w:eastAsia="STKaiti"/>
                          <w:iCs/>
                          <w:color w:val="4F81BD"/>
                          <w:lang w:eastAsia="zh-CN"/>
                        </w:rPr>
                        <w:t>）、联合国环境规划署（</w:t>
                      </w:r>
                      <w:r w:rsidRPr="007B4819">
                        <w:rPr>
                          <w:rFonts w:eastAsia="STKaiti"/>
                          <w:iCs/>
                          <w:color w:val="4F81BD"/>
                          <w:lang w:eastAsia="zh-CN"/>
                        </w:rPr>
                        <w:t>UNEP</w:t>
                      </w:r>
                      <w:r w:rsidRPr="007B4819">
                        <w:rPr>
                          <w:rFonts w:eastAsia="STKaiti"/>
                          <w:iCs/>
                          <w:color w:val="4F81BD"/>
                          <w:lang w:eastAsia="zh-CN"/>
                        </w:rPr>
                        <w:t>）以及欧洲电信标准化协会</w:t>
                      </w:r>
                      <w:r w:rsidRPr="007B4819">
                        <w:rPr>
                          <w:rFonts w:eastAsia="STKaiti"/>
                          <w:iCs/>
                          <w:color w:val="4F81BD"/>
                          <w:lang w:eastAsia="zh-CN"/>
                        </w:rPr>
                        <w:t>(ETSI)</w:t>
                      </w:r>
                      <w:r w:rsidRPr="007B4819">
                        <w:rPr>
                          <w:rFonts w:eastAsia="STKaiti"/>
                          <w:iCs/>
                          <w:color w:val="4F81BD"/>
                          <w:lang w:eastAsia="zh-CN"/>
                        </w:rPr>
                        <w:t>。</w:t>
                      </w:r>
                    </w:p>
                  </w:txbxContent>
                </v:textbox>
                <w10:wrap type="topAndBottom" anchorx="page"/>
              </v:shape>
            </w:pict>
          </mc:Fallback>
        </mc:AlternateContent>
      </w:r>
      <w:r w:rsidR="00AA1ADD">
        <w:rPr>
          <w:lang w:eastAsia="zh-CN"/>
        </w:rPr>
        <w:t>评</w:t>
      </w:r>
      <w:r w:rsidR="00AA1ADD">
        <w:rPr>
          <w:rFonts w:hint="eastAsia"/>
          <w:lang w:eastAsia="zh-CN"/>
        </w:rPr>
        <w:t>估</w:t>
      </w:r>
      <w:r w:rsidR="00AA1ADD">
        <w:rPr>
          <w:lang w:eastAsia="zh-CN"/>
        </w:rPr>
        <w:t>ICT</w:t>
      </w:r>
      <w:r w:rsidR="00AA1ADD" w:rsidRPr="00B67467">
        <w:rPr>
          <w:rFonts w:hint="eastAsia"/>
          <w:lang w:eastAsia="zh-CN"/>
        </w:rPr>
        <w:t>对</w:t>
      </w:r>
      <w:r w:rsidR="00AA1ADD" w:rsidRPr="00B67467">
        <w:rPr>
          <w:lang w:eastAsia="zh-CN"/>
        </w:rPr>
        <w:t>城市</w:t>
      </w:r>
      <w:r w:rsidR="00AA1ADD" w:rsidRPr="00B67467">
        <w:rPr>
          <w:rFonts w:hint="eastAsia"/>
          <w:lang w:eastAsia="zh-CN"/>
        </w:rPr>
        <w:t>环境产生的影响</w:t>
      </w:r>
      <w:r w:rsidR="00AA1ADD">
        <w:rPr>
          <w:rFonts w:hint="eastAsia"/>
          <w:lang w:eastAsia="zh-CN"/>
        </w:rPr>
        <w:t>，</w:t>
      </w:r>
      <w:r w:rsidR="00AA1ADD">
        <w:rPr>
          <w:lang w:eastAsia="zh-CN"/>
        </w:rPr>
        <w:t>ITU-T L.1440</w:t>
      </w:r>
      <w:r w:rsidR="00AA1ADD">
        <w:rPr>
          <w:rFonts w:hint="eastAsia"/>
          <w:lang w:eastAsia="zh-CN"/>
        </w:rPr>
        <w:t>建议书中的</w:t>
      </w:r>
      <w:r w:rsidR="00B5759D">
        <w:rPr>
          <w:rFonts w:hint="eastAsia"/>
          <w:b/>
          <w:lang w:eastAsia="zh-CN"/>
        </w:rPr>
        <w:t>“</w:t>
      </w:r>
      <w:r w:rsidR="00AA1ADD">
        <w:rPr>
          <w:rFonts w:hint="eastAsia"/>
          <w:b/>
          <w:lang w:eastAsia="zh-CN"/>
        </w:rPr>
        <w:t>在</w:t>
      </w:r>
      <w:r w:rsidR="00AA1ADD">
        <w:rPr>
          <w:b/>
          <w:lang w:eastAsia="zh-CN"/>
        </w:rPr>
        <w:t>城市层面进行信息通信技术环境影响评定的方法</w:t>
      </w:r>
      <w:r w:rsidR="00B5759D">
        <w:rPr>
          <w:rFonts w:hint="eastAsia"/>
          <w:b/>
          <w:lang w:eastAsia="zh-CN"/>
        </w:rPr>
        <w:t>”</w:t>
      </w:r>
      <w:r w:rsidR="00AA1ADD">
        <w:rPr>
          <w:rFonts w:hint="eastAsia"/>
          <w:lang w:eastAsia="zh-CN"/>
        </w:rPr>
        <w:t>是</w:t>
      </w:r>
      <w:r w:rsidR="00AA1ADD">
        <w:rPr>
          <w:lang w:eastAsia="zh-CN"/>
        </w:rPr>
        <w:t>ITU-T L.1400</w:t>
      </w:r>
      <w:r w:rsidR="00AA1ADD">
        <w:rPr>
          <w:rFonts w:hint="eastAsia"/>
          <w:lang w:eastAsia="zh-CN"/>
        </w:rPr>
        <w:t>系列</w:t>
      </w:r>
      <w:r w:rsidR="00AA1ADD">
        <w:rPr>
          <w:lang w:eastAsia="zh-CN"/>
        </w:rPr>
        <w:t>ICTs</w:t>
      </w:r>
      <w:r w:rsidR="00AA1ADD">
        <w:rPr>
          <w:rFonts w:hint="eastAsia"/>
          <w:lang w:eastAsia="zh-CN"/>
        </w:rPr>
        <w:t>的环境影响估价方法中增加的最新内容。</w:t>
      </w:r>
    </w:p>
    <w:p w:rsidR="00AA1ADD" w:rsidRPr="00B67467" w:rsidRDefault="00971EFF" w:rsidP="00B67467">
      <w:pPr>
        <w:ind w:firstLineChars="200" w:firstLine="480"/>
        <w:rPr>
          <w:lang w:eastAsia="zh-CN"/>
        </w:rPr>
      </w:pPr>
      <w:r w:rsidRPr="00B67467">
        <w:rPr>
          <w:rFonts w:hint="eastAsia"/>
          <w:lang w:eastAsia="zh-CN"/>
        </w:rPr>
        <w:t>ITU-T L.1440</w:t>
      </w:r>
      <w:r w:rsidRPr="00B67467">
        <w:rPr>
          <w:rFonts w:hint="eastAsia"/>
          <w:lang w:eastAsia="zh-CN"/>
        </w:rPr>
        <w:t>为城市评估</w:t>
      </w:r>
      <w:r w:rsidRPr="00B67467">
        <w:rPr>
          <w:rFonts w:hint="eastAsia"/>
          <w:lang w:eastAsia="zh-CN"/>
        </w:rPr>
        <w:t>ICT</w:t>
      </w:r>
      <w:r w:rsidRPr="00B67467">
        <w:rPr>
          <w:rFonts w:hint="eastAsia"/>
          <w:lang w:eastAsia="zh-CN"/>
        </w:rPr>
        <w:t>对城市能效和温室气体（</w:t>
      </w:r>
      <w:r w:rsidRPr="00B67467">
        <w:rPr>
          <w:rFonts w:hint="eastAsia"/>
          <w:lang w:eastAsia="zh-CN"/>
        </w:rPr>
        <w:t>GHG</w:t>
      </w:r>
      <w:r w:rsidRPr="00B67467">
        <w:rPr>
          <w:rFonts w:hint="eastAsia"/>
          <w:lang w:eastAsia="zh-CN"/>
        </w:rPr>
        <w:t>）排放提供了一套公认的方法</w:t>
      </w:r>
      <w:r w:rsidR="00AA1ADD" w:rsidRPr="00B67467">
        <w:rPr>
          <w:rFonts w:hint="eastAsia"/>
          <w:lang w:eastAsia="zh-CN"/>
        </w:rPr>
        <w:t>。该方法将有助于可持续智慧城市的研究，并提供一种国际公认的、量化</w:t>
      </w:r>
      <w:r w:rsidR="00AA1ADD" w:rsidRPr="00B67467">
        <w:rPr>
          <w:rFonts w:hint="eastAsia"/>
          <w:lang w:eastAsia="zh-CN"/>
        </w:rPr>
        <w:t>ICT</w:t>
      </w:r>
      <w:r w:rsidR="00AA1ADD" w:rsidRPr="00B67467">
        <w:rPr>
          <w:rFonts w:hint="eastAsia"/>
          <w:lang w:eastAsia="zh-CN"/>
        </w:rPr>
        <w:t>应用在多大程度上提高城市基础设施和运作的环境可持续性的方法。</w:t>
      </w:r>
    </w:p>
    <w:p w:rsidR="00AA1ADD" w:rsidRPr="00EA2640" w:rsidRDefault="00AA1ADD" w:rsidP="00EA2640">
      <w:pPr>
        <w:ind w:firstLineChars="200" w:firstLine="480"/>
        <w:rPr>
          <w:lang w:eastAsia="zh-CN"/>
        </w:rPr>
      </w:pPr>
      <w:r w:rsidRPr="00EA2640">
        <w:rPr>
          <w:lang w:eastAsia="zh-CN"/>
        </w:rPr>
        <w:t>ITU-T L.1400</w:t>
      </w:r>
      <w:r w:rsidRPr="00EA2640">
        <w:rPr>
          <w:rFonts w:hint="eastAsia"/>
          <w:lang w:eastAsia="zh-CN"/>
        </w:rPr>
        <w:t>系列评估方法还包括：</w:t>
      </w:r>
    </w:p>
    <w:p w:rsidR="00AA1ADD" w:rsidRPr="001B076A" w:rsidRDefault="0068410F" w:rsidP="0068410F">
      <w:pPr>
        <w:pStyle w:val="enumlev10"/>
        <w:rPr>
          <w:lang w:eastAsia="zh-CN"/>
        </w:rPr>
      </w:pPr>
      <w:r w:rsidRPr="0068410F">
        <w:rPr>
          <w:b/>
          <w:lang w:eastAsia="zh-CN"/>
        </w:rPr>
        <w:t>•</w:t>
      </w:r>
      <w:r>
        <w:rPr>
          <w:b/>
          <w:lang w:eastAsia="zh-CN"/>
        </w:rPr>
        <w:tab/>
      </w:r>
      <w:r w:rsidR="00AA1ADD" w:rsidRPr="002F0E46">
        <w:rPr>
          <w:rFonts w:hint="eastAsia"/>
          <w:b/>
          <w:lang w:eastAsia="zh-CN"/>
        </w:rPr>
        <w:t>信息通信技术商品、网络和服务</w:t>
      </w:r>
      <w:r w:rsidR="00AA1ADD" w:rsidRPr="001B076A">
        <w:rPr>
          <w:rFonts w:hint="eastAsia"/>
          <w:lang w:eastAsia="zh-CN"/>
        </w:rPr>
        <w:t>环境影响的评估方法</w:t>
      </w:r>
      <w:r w:rsidR="00067AC8">
        <w:rPr>
          <w:lang w:eastAsia="zh-CN"/>
        </w:rPr>
        <w:t>（</w:t>
      </w:r>
      <w:r w:rsidR="00AA1ADD" w:rsidRPr="001B076A">
        <w:rPr>
          <w:lang w:eastAsia="zh-CN"/>
        </w:rPr>
        <w:t>ITU-T L.1410</w:t>
      </w:r>
      <w:r w:rsidR="00067AC8">
        <w:rPr>
          <w:lang w:eastAsia="zh-CN"/>
        </w:rPr>
        <w:t>）</w:t>
      </w:r>
    </w:p>
    <w:p w:rsidR="00AA1ADD" w:rsidRPr="001B076A" w:rsidRDefault="0068410F" w:rsidP="0068410F">
      <w:pPr>
        <w:pStyle w:val="enumlev10"/>
        <w:rPr>
          <w:rFonts w:ascii="SimSun" w:hAnsi="SimSun" w:cs="SimSun"/>
          <w:szCs w:val="24"/>
          <w:lang w:eastAsia="zh-CN"/>
        </w:rPr>
      </w:pPr>
      <w:r w:rsidRPr="0068410F">
        <w:rPr>
          <w:rFonts w:ascii="SimSun" w:hAnsi="SimSun" w:cs="SimSun"/>
          <w:b/>
          <w:szCs w:val="24"/>
          <w:lang w:eastAsia="zh-CN"/>
        </w:rPr>
        <w:t>•</w:t>
      </w:r>
      <w:r>
        <w:rPr>
          <w:rFonts w:ascii="SimSun" w:hAnsi="SimSun" w:cs="SimSun"/>
          <w:b/>
          <w:szCs w:val="24"/>
          <w:lang w:eastAsia="zh-CN"/>
        </w:rPr>
        <w:tab/>
      </w:r>
      <w:r w:rsidR="00AA1ADD" w:rsidRPr="002F0E46">
        <w:rPr>
          <w:rFonts w:ascii="SimSun" w:hAnsi="SimSun" w:cs="SimSun" w:hint="eastAsia"/>
          <w:b/>
          <w:szCs w:val="24"/>
          <w:lang w:eastAsia="zh-CN"/>
        </w:rPr>
        <w:t>组织中信息通信技术</w:t>
      </w:r>
      <w:r w:rsidR="00AA1ADD" w:rsidRPr="001B076A">
        <w:rPr>
          <w:rFonts w:ascii="SimSun" w:hAnsi="SimSun" w:cs="SimSun" w:hint="eastAsia"/>
          <w:szCs w:val="24"/>
          <w:lang w:eastAsia="zh-CN"/>
        </w:rPr>
        <w:t>能耗和绿色气体排放影响评估方法</w:t>
      </w:r>
      <w:r w:rsidR="00067AC8">
        <w:rPr>
          <w:lang w:eastAsia="zh-CN"/>
        </w:rPr>
        <w:t>（</w:t>
      </w:r>
      <w:r w:rsidR="00AA1ADD" w:rsidRPr="0068410F">
        <w:rPr>
          <w:lang w:eastAsia="zh-CN"/>
        </w:rPr>
        <w:t>ITU-T L.1420</w:t>
      </w:r>
      <w:r w:rsidR="00067AC8">
        <w:rPr>
          <w:lang w:eastAsia="zh-CN"/>
        </w:rPr>
        <w:t>）</w:t>
      </w:r>
    </w:p>
    <w:p w:rsidR="00AA1ADD" w:rsidRPr="00067AC8" w:rsidRDefault="0068410F" w:rsidP="0068410F">
      <w:pPr>
        <w:pStyle w:val="enumlev10"/>
        <w:rPr>
          <w:lang w:eastAsia="zh-CN"/>
        </w:rPr>
      </w:pPr>
      <w:r w:rsidRPr="0068410F">
        <w:rPr>
          <w:rFonts w:ascii="SimSun" w:hAnsi="SimSun" w:cs="SimSun"/>
          <w:b/>
          <w:szCs w:val="24"/>
          <w:lang w:eastAsia="zh-CN"/>
        </w:rPr>
        <w:t>•</w:t>
      </w:r>
      <w:r>
        <w:rPr>
          <w:rFonts w:ascii="SimSun" w:hAnsi="SimSun" w:cs="SimSun"/>
          <w:b/>
          <w:szCs w:val="24"/>
          <w:lang w:eastAsia="zh-CN"/>
        </w:rPr>
        <w:tab/>
      </w:r>
      <w:r w:rsidR="00AA1ADD" w:rsidRPr="00067AC8">
        <w:rPr>
          <w:rFonts w:hint="eastAsia"/>
          <w:b/>
          <w:bCs/>
          <w:lang w:eastAsia="zh-CN"/>
        </w:rPr>
        <w:t>信息通信技术温室气体和能源项目</w:t>
      </w:r>
      <w:r w:rsidR="00AA1ADD" w:rsidRPr="00067AC8">
        <w:rPr>
          <w:rFonts w:hint="eastAsia"/>
          <w:lang w:eastAsia="zh-CN"/>
        </w:rPr>
        <w:t>环境影响评估方法</w:t>
      </w:r>
      <w:r w:rsidR="00067AC8">
        <w:rPr>
          <w:lang w:eastAsia="zh-CN"/>
        </w:rPr>
        <w:t>（</w:t>
      </w:r>
      <w:r w:rsidR="00AA1ADD" w:rsidRPr="00067AC8">
        <w:rPr>
          <w:lang w:eastAsia="zh-CN"/>
        </w:rPr>
        <w:t>ITU-T L.1430</w:t>
      </w:r>
      <w:r w:rsidR="00067AC8">
        <w:rPr>
          <w:rFonts w:hint="eastAsia"/>
          <w:lang w:eastAsia="zh-CN"/>
        </w:rPr>
        <w:t>）</w:t>
      </w:r>
    </w:p>
    <w:p w:rsidR="00AA1ADD" w:rsidRDefault="00AA1ADD" w:rsidP="00AA1ADD">
      <w:pPr>
        <w:pStyle w:val="Heading2"/>
        <w:rPr>
          <w:lang w:eastAsia="zh-CN"/>
        </w:rPr>
      </w:pPr>
      <w:bookmarkStart w:id="271" w:name="_3.4_e-Health"/>
      <w:bookmarkStart w:id="272" w:name="_Toc416161340"/>
      <w:bookmarkStart w:id="273" w:name="_Toc438553956"/>
      <w:bookmarkStart w:id="274" w:name="_Toc453932949"/>
      <w:bookmarkStart w:id="275" w:name="_Toc453929078"/>
      <w:bookmarkStart w:id="276" w:name="_Toc454295855"/>
      <w:bookmarkStart w:id="277" w:name="_Toc462664209"/>
      <w:bookmarkStart w:id="278" w:name="_Toc464035565"/>
      <w:bookmarkStart w:id="279" w:name="_Toc465078386"/>
      <w:bookmarkStart w:id="280" w:name="_Toc465078824"/>
      <w:bookmarkStart w:id="281" w:name="_Toc465079770"/>
      <w:bookmarkStart w:id="282" w:name="_Toc465081792"/>
      <w:bookmarkStart w:id="283" w:name="_Toc465098872"/>
      <w:bookmarkEnd w:id="270"/>
      <w:bookmarkEnd w:id="271"/>
      <w:r>
        <w:rPr>
          <w:lang w:eastAsia="zh-CN"/>
        </w:rPr>
        <w:lastRenderedPageBreak/>
        <w:t>5.5</w:t>
      </w:r>
      <w:r>
        <w:rPr>
          <w:lang w:eastAsia="zh-CN"/>
        </w:rPr>
        <w:tab/>
      </w:r>
      <w:bookmarkEnd w:id="272"/>
      <w:bookmarkEnd w:id="273"/>
      <w:bookmarkEnd w:id="274"/>
      <w:bookmarkEnd w:id="275"/>
      <w:bookmarkEnd w:id="276"/>
      <w:bookmarkEnd w:id="277"/>
      <w:bookmarkEnd w:id="278"/>
      <w:r>
        <w:rPr>
          <w:rFonts w:hint="eastAsia"/>
          <w:lang w:eastAsia="zh-CN"/>
        </w:rPr>
        <w:t>车辆联网、自动驾驶和智能交通系统</w:t>
      </w:r>
      <w:bookmarkEnd w:id="279"/>
      <w:bookmarkEnd w:id="280"/>
      <w:bookmarkEnd w:id="281"/>
      <w:bookmarkEnd w:id="282"/>
      <w:bookmarkEnd w:id="283"/>
    </w:p>
    <w:p w:rsidR="00AA1ADD" w:rsidRDefault="00CB2B0C" w:rsidP="00062B4D">
      <w:pPr>
        <w:ind w:firstLineChars="200" w:firstLine="480"/>
        <w:rPr>
          <w:lang w:eastAsia="zh-CN"/>
        </w:rPr>
      </w:pPr>
      <w:r>
        <w:rPr>
          <w:noProof/>
          <w:lang w:eastAsia="zh-CN"/>
        </w:rPr>
        <mc:AlternateContent>
          <mc:Choice Requires="wps">
            <w:drawing>
              <wp:anchor distT="91440" distB="91440" distL="114300" distR="114300" simplePos="0" relativeHeight="251660288" behindDoc="0" locked="0" layoutInCell="1" allowOverlap="1" wp14:anchorId="3CB70BB6" wp14:editId="55490BEC">
                <wp:simplePos x="0" y="0"/>
                <wp:positionH relativeFrom="page">
                  <wp:align>center</wp:align>
                </wp:positionH>
                <wp:positionV relativeFrom="paragraph">
                  <wp:posOffset>274320</wp:posOffset>
                </wp:positionV>
                <wp:extent cx="3578225" cy="1508760"/>
                <wp:effectExtent l="0" t="0" r="0" b="6350"/>
                <wp:wrapTopAndBottom/>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508760"/>
                        </a:xfrm>
                        <a:prstGeom prst="rect">
                          <a:avLst/>
                        </a:prstGeom>
                        <a:noFill/>
                        <a:ln w="9525">
                          <a:noFill/>
                          <a:miter lim="800000"/>
                          <a:headEnd/>
                          <a:tailEnd/>
                        </a:ln>
                      </wps:spPr>
                      <wps:txbx>
                        <w:txbxContent>
                          <w:p w:rsidR="001A39F0" w:rsidRPr="00895DCC" w:rsidRDefault="001A39F0" w:rsidP="00AA1ADD">
                            <w:pPr>
                              <w:pBdr>
                                <w:top w:val="single" w:sz="24" w:space="8" w:color="4F81BD"/>
                                <w:bottom w:val="single" w:sz="24" w:space="8" w:color="4F81BD"/>
                              </w:pBdr>
                              <w:rPr>
                                <w:rFonts w:eastAsia="STKaiti"/>
                                <w:iCs/>
                                <w:color w:val="4F81BD"/>
                                <w:lang w:eastAsia="zh-CN"/>
                              </w:rPr>
                            </w:pPr>
                            <w:hyperlink r:id="rId63" w:history="1">
                              <w:r w:rsidRPr="00895DCC">
                                <w:rPr>
                                  <w:rStyle w:val="Hyperlink"/>
                                  <w:rFonts w:eastAsia="STKaiti" w:hint="eastAsia"/>
                                  <w:iCs/>
                                  <w:lang w:eastAsia="zh-CN"/>
                                </w:rPr>
                                <w:t>ITS</w:t>
                              </w:r>
                              <w:r w:rsidRPr="00895DCC">
                                <w:rPr>
                                  <w:rStyle w:val="Hyperlink"/>
                                  <w:rFonts w:eastAsia="STKaiti" w:hint="eastAsia"/>
                                  <w:iCs/>
                                  <w:lang w:eastAsia="zh-CN"/>
                                </w:rPr>
                                <w:t>通信标准协作（</w:t>
                              </w:r>
                              <w:r w:rsidRPr="00895DCC">
                                <w:rPr>
                                  <w:rStyle w:val="Hyperlink"/>
                                  <w:rFonts w:eastAsia="STKaiti" w:hint="eastAsia"/>
                                  <w:iCs/>
                                  <w:lang w:eastAsia="zh-CN"/>
                                </w:rPr>
                                <w:t>CITS</w:t>
                              </w:r>
                              <w:r w:rsidRPr="00895DCC">
                                <w:rPr>
                                  <w:rStyle w:val="Hyperlink"/>
                                  <w:rFonts w:eastAsia="STKaiti" w:hint="eastAsia"/>
                                  <w:iCs/>
                                  <w:lang w:eastAsia="zh-CN"/>
                                </w:rPr>
                                <w:t>）</w:t>
                              </w:r>
                            </w:hyperlink>
                            <w:r w:rsidRPr="00895DCC">
                              <w:rPr>
                                <w:rFonts w:eastAsia="STKaiti"/>
                                <w:iCs/>
                                <w:color w:val="4F81BD"/>
                                <w:lang w:eastAsia="zh-CN"/>
                              </w:rPr>
                              <w:t>建立了一个全球认可的论坛，通过制定一套国际认可、全球统一的</w:t>
                            </w:r>
                            <w:r w:rsidRPr="00895DCC">
                              <w:rPr>
                                <w:rFonts w:eastAsia="STKaiti"/>
                                <w:iCs/>
                                <w:color w:val="4F81BD"/>
                                <w:lang w:eastAsia="zh-CN"/>
                              </w:rPr>
                              <w:t>ITS</w:t>
                            </w:r>
                            <w:r w:rsidRPr="00895DCC">
                              <w:rPr>
                                <w:rFonts w:eastAsia="STKaiti"/>
                                <w:iCs/>
                                <w:color w:val="4F81BD"/>
                                <w:lang w:eastAsia="zh-CN"/>
                              </w:rPr>
                              <w:t>通信标准快速部署可互通的</w:t>
                            </w:r>
                            <w:r w:rsidRPr="00895DCC">
                              <w:rPr>
                                <w:rFonts w:eastAsia="STKaiti"/>
                                <w:iCs/>
                                <w:color w:val="4F81BD"/>
                                <w:lang w:eastAsia="zh-CN"/>
                              </w:rPr>
                              <w:t>ICT</w:t>
                            </w:r>
                            <w:r w:rsidRPr="00895DCC">
                              <w:rPr>
                                <w:rFonts w:eastAsia="STKaiti"/>
                                <w:iCs/>
                                <w:color w:val="4F81BD"/>
                                <w:lang w:eastAsia="zh-CN"/>
                              </w:rPr>
                              <w:t>产品和服务，使能在全球市场上完全可互操作的通信相关产品和服务实现快速部署。</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CB70BB6" id="_x0000_s1044" type="#_x0000_t202" style="position:absolute;left:0;text-align:left;margin-left:0;margin-top:21.6pt;width:281.75pt;height:118.8pt;z-index:25166028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DLEQIAAP0DAAAOAAAAZHJzL2Uyb0RvYy54bWysU9tuGyEQfa/Uf0C813upnWxWXkdpUleV&#10;0ouU9AMwy3pRgaGAvet+fQbWdq30rSoPiGHgMOfMYXk7akX2wnkJpqHFLKdEGA6tNNuG/nhev6so&#10;8YGZlikwoqEH4ent6u2b5WBrUUIPqhWOIIjx9WAb2odg6yzzvBea+RlYYTDZgdMsYOi2WevYgOha&#10;ZWWeX2UDuNY64MJ73H2YknSV8LtO8PCt67wIRDUUawtpdmnexDlbLVm9dcz2kh/LYP9QhWbS4KNn&#10;qAcWGNk5+ReUltyBhy7MOOgMuk5ykTggmyJ/xeapZ1YkLiiOt2eZ/P+D5V/33x2RbUPLCltlmMYm&#10;PYsxkA8wkjLqM1hf47EniwfDiNvY58TV20fgPz0xcN8zsxV3zsHQC9ZifUW8mV1cnXB8BNkMX6DF&#10;Z9guQAIaO6ejeCgHQXTs0+Hcm1gKx833i+uqLBeUcMwVi7y6vkrdy1h9um6dD58EaBIXDXXY/ATP&#10;9o8+xHJYfToSXzOwlkolAyhDhobeLBD/VUbLgP5UUje0yuOYHBNZfjRtuhyYVNMaH1DmSDsynTiH&#10;cTMmhYvqJOcG2gMK4WDyI/4fXPTgflMyoBcb6n/tmBOUqM8Gxbwp5vNo3hTMF9clBu4ys7nMMMMR&#10;qqGBkml5H5LhIzNv71D0tUxyxO5MlRxrRo8llY7/IZr4Mk6n/vza1QsAAAD//wMAUEsDBBQABgAI&#10;AAAAIQAtt+om3gAAAAcBAAAPAAAAZHJzL2Rvd25yZXYueG1sTI/NTsMwEITvSLyDtUjcqENCKxOy&#10;qcpPOVVCFC69OfGSRI3XUey04e0xJziOZjTzTbGebS9ONPrOMcLtIgFBXDvTcYPw+bG9USB80Gx0&#10;75gQvsnDury8KHRu3Jnf6bQPjYgl7HON0IYw5FL6uiWr/cINxNH7cqPVIcqxkWbU51hue5kmyUpa&#10;3XFcaPVATy3Vx/1kEXY0HtT9pB67w/P25e2Ymep1YxCvr+bNA4hAc/gLwy9+RIcyMlVuYuNFjxCP&#10;BIS7LAUR3eUqW4KoEFKVKJBlIf/zlz8AAAD//wMAUEsBAi0AFAAGAAgAAAAhALaDOJL+AAAA4QEA&#10;ABMAAAAAAAAAAAAAAAAAAAAAAFtDb250ZW50X1R5cGVzXS54bWxQSwECLQAUAAYACAAAACEAOP0h&#10;/9YAAACUAQAACwAAAAAAAAAAAAAAAAAvAQAAX3JlbHMvLnJlbHNQSwECLQAUAAYACAAAACEAFKwg&#10;yxECAAD9AwAADgAAAAAAAAAAAAAAAAAuAgAAZHJzL2Uyb0RvYy54bWxQSwECLQAUAAYACAAAACEA&#10;LbfqJt4AAAAHAQAADwAAAAAAAAAAAAAAAABrBAAAZHJzL2Rvd25yZXYueG1sUEsFBgAAAAAEAAQA&#10;8wAAAHYFAAAAAA==&#10;" filled="f" stroked="f">
                <v:textbox style="mso-fit-shape-to-text:t">
                  <w:txbxContent>
                    <w:p w:rsidR="001A39F0" w:rsidRPr="00895DCC" w:rsidRDefault="001A39F0" w:rsidP="00AA1ADD">
                      <w:pPr>
                        <w:pBdr>
                          <w:top w:val="single" w:sz="24" w:space="8" w:color="4F81BD"/>
                          <w:bottom w:val="single" w:sz="24" w:space="8" w:color="4F81BD"/>
                        </w:pBdr>
                        <w:rPr>
                          <w:rFonts w:eastAsia="STKaiti"/>
                          <w:iCs/>
                          <w:color w:val="4F81BD"/>
                          <w:lang w:eastAsia="zh-CN"/>
                        </w:rPr>
                      </w:pPr>
                      <w:hyperlink r:id="rId64" w:history="1">
                        <w:r w:rsidRPr="00895DCC">
                          <w:rPr>
                            <w:rStyle w:val="Hyperlink"/>
                            <w:rFonts w:eastAsia="STKaiti" w:hint="eastAsia"/>
                            <w:iCs/>
                            <w:lang w:eastAsia="zh-CN"/>
                          </w:rPr>
                          <w:t>ITS</w:t>
                        </w:r>
                        <w:r w:rsidRPr="00895DCC">
                          <w:rPr>
                            <w:rStyle w:val="Hyperlink"/>
                            <w:rFonts w:eastAsia="STKaiti" w:hint="eastAsia"/>
                            <w:iCs/>
                            <w:lang w:eastAsia="zh-CN"/>
                          </w:rPr>
                          <w:t>通信标准协作（</w:t>
                        </w:r>
                        <w:r w:rsidRPr="00895DCC">
                          <w:rPr>
                            <w:rStyle w:val="Hyperlink"/>
                            <w:rFonts w:eastAsia="STKaiti" w:hint="eastAsia"/>
                            <w:iCs/>
                            <w:lang w:eastAsia="zh-CN"/>
                          </w:rPr>
                          <w:t>CITS</w:t>
                        </w:r>
                        <w:r w:rsidRPr="00895DCC">
                          <w:rPr>
                            <w:rStyle w:val="Hyperlink"/>
                            <w:rFonts w:eastAsia="STKaiti" w:hint="eastAsia"/>
                            <w:iCs/>
                            <w:lang w:eastAsia="zh-CN"/>
                          </w:rPr>
                          <w:t>）</w:t>
                        </w:r>
                      </w:hyperlink>
                      <w:r w:rsidRPr="00895DCC">
                        <w:rPr>
                          <w:rFonts w:eastAsia="STKaiti"/>
                          <w:iCs/>
                          <w:color w:val="4F81BD"/>
                          <w:lang w:eastAsia="zh-CN"/>
                        </w:rPr>
                        <w:t>建立了一个全球认可的论坛，通过制定一套国际认可、全球统一的</w:t>
                      </w:r>
                      <w:r w:rsidRPr="00895DCC">
                        <w:rPr>
                          <w:rFonts w:eastAsia="STKaiti"/>
                          <w:iCs/>
                          <w:color w:val="4F81BD"/>
                          <w:lang w:eastAsia="zh-CN"/>
                        </w:rPr>
                        <w:t>ITS</w:t>
                      </w:r>
                      <w:r w:rsidRPr="00895DCC">
                        <w:rPr>
                          <w:rFonts w:eastAsia="STKaiti"/>
                          <w:iCs/>
                          <w:color w:val="4F81BD"/>
                          <w:lang w:eastAsia="zh-CN"/>
                        </w:rPr>
                        <w:t>通信标准快速部署可互通的</w:t>
                      </w:r>
                      <w:r w:rsidRPr="00895DCC">
                        <w:rPr>
                          <w:rFonts w:eastAsia="STKaiti"/>
                          <w:iCs/>
                          <w:color w:val="4F81BD"/>
                          <w:lang w:eastAsia="zh-CN"/>
                        </w:rPr>
                        <w:t>ICT</w:t>
                      </w:r>
                      <w:r w:rsidRPr="00895DCC">
                        <w:rPr>
                          <w:rFonts w:eastAsia="STKaiti"/>
                          <w:iCs/>
                          <w:color w:val="4F81BD"/>
                          <w:lang w:eastAsia="zh-CN"/>
                        </w:rPr>
                        <w:t>产品和服务，使能在全球市场上完全可互操作的通信相关产品和服务实现快速部署。</w:t>
                      </w:r>
                    </w:p>
                  </w:txbxContent>
                </v:textbox>
                <w10:wrap type="topAndBottom" anchorx="page"/>
              </v:shape>
            </w:pict>
          </mc:Fallback>
        </mc:AlternateContent>
      </w:r>
      <w:r w:rsidR="00AA1ADD">
        <w:rPr>
          <w:rFonts w:hint="eastAsia"/>
          <w:lang w:eastAsia="zh-CN"/>
        </w:rPr>
        <w:t>大多数</w:t>
      </w:r>
      <w:r w:rsidR="00AA1ADD">
        <w:rPr>
          <w:rFonts w:hint="eastAsia"/>
          <w:lang w:eastAsia="zh-CN"/>
        </w:rPr>
        <w:t>ITS</w:t>
      </w:r>
      <w:r w:rsidR="00AA1ADD">
        <w:rPr>
          <w:rFonts w:hint="eastAsia"/>
          <w:lang w:eastAsia="zh-CN"/>
        </w:rPr>
        <w:t>工作是通过</w:t>
      </w:r>
      <w:r w:rsidR="00AA1ADD">
        <w:rPr>
          <w:rFonts w:hint="eastAsia"/>
          <w:lang w:eastAsia="zh-CN"/>
        </w:rPr>
        <w:t>CITS</w:t>
      </w:r>
      <w:r w:rsidR="00AA1ADD">
        <w:rPr>
          <w:rFonts w:hint="eastAsia"/>
          <w:lang w:eastAsia="zh-CN"/>
        </w:rPr>
        <w:t>进行协调和开展的，</w:t>
      </w:r>
      <w:r w:rsidR="00AA1ADD">
        <w:rPr>
          <w:rFonts w:hint="eastAsia"/>
          <w:lang w:eastAsia="zh-CN"/>
        </w:rPr>
        <w:t>CITS</w:t>
      </w:r>
      <w:r w:rsidR="00AA1ADD">
        <w:rPr>
          <w:rFonts w:hint="eastAsia"/>
          <w:lang w:eastAsia="zh-CN"/>
        </w:rPr>
        <w:t>同时充当国际电联与</w:t>
      </w:r>
      <w:r w:rsidR="00AA1ADD">
        <w:rPr>
          <w:rFonts w:hint="eastAsia"/>
          <w:lang w:eastAsia="zh-CN"/>
        </w:rPr>
        <w:t>UNECE</w:t>
      </w:r>
      <w:r w:rsidR="00AA1ADD">
        <w:rPr>
          <w:rFonts w:hint="eastAsia"/>
          <w:lang w:eastAsia="zh-CN"/>
        </w:rPr>
        <w:t>世界车辆法规协调论坛（</w:t>
      </w:r>
      <w:r w:rsidR="00062B4D">
        <w:rPr>
          <w:rFonts w:hint="eastAsia"/>
          <w:lang w:eastAsia="zh-CN"/>
        </w:rPr>
        <w:t>WP.29</w:t>
      </w:r>
      <w:r w:rsidR="00AA1ADD">
        <w:rPr>
          <w:rFonts w:hint="eastAsia"/>
          <w:lang w:eastAsia="zh-CN"/>
        </w:rPr>
        <w:t>）的接口。</w:t>
      </w:r>
      <w:r w:rsidR="00AA1ADD">
        <w:rPr>
          <w:rFonts w:hint="eastAsia"/>
          <w:lang w:eastAsia="zh-CN"/>
        </w:rPr>
        <w:t>CITS</w:t>
      </w:r>
      <w:r w:rsidR="00AA1ADD">
        <w:rPr>
          <w:rFonts w:hint="eastAsia"/>
          <w:lang w:eastAsia="zh-CN"/>
        </w:rPr>
        <w:t>的作用是为国际电联带来相关的活动，并支持国际电联开展的举措。</w:t>
      </w:r>
      <w:r w:rsidR="00AA1ADD">
        <w:rPr>
          <w:rFonts w:hint="eastAsia"/>
          <w:lang w:eastAsia="zh-CN"/>
        </w:rPr>
        <w:t>CITS</w:t>
      </w:r>
      <w:r w:rsidR="00AA1ADD">
        <w:rPr>
          <w:rFonts w:hint="eastAsia"/>
          <w:lang w:eastAsia="zh-CN"/>
        </w:rPr>
        <w:t>不是一个标准化工作组，但更多时候作为一种协调机制，对标准化工作组的工作进行协调。</w:t>
      </w:r>
    </w:p>
    <w:p w:rsidR="00AA1ADD" w:rsidRDefault="00AA1ADD" w:rsidP="00743C07">
      <w:pPr>
        <w:ind w:firstLineChars="200" w:firstLine="482"/>
        <w:rPr>
          <w:lang w:eastAsia="zh-CN"/>
        </w:rPr>
      </w:pPr>
      <w:r w:rsidRPr="00743C07">
        <w:rPr>
          <w:rFonts w:hint="eastAsia"/>
          <w:b/>
          <w:lang w:eastAsia="zh-CN"/>
        </w:rPr>
        <w:t>与</w:t>
      </w:r>
      <w:r w:rsidRPr="00743C07">
        <w:rPr>
          <w:rFonts w:hint="eastAsia"/>
          <w:b/>
          <w:lang w:eastAsia="zh-CN"/>
        </w:rPr>
        <w:t>UNECE</w:t>
      </w:r>
      <w:r w:rsidRPr="00743C07">
        <w:rPr>
          <w:rFonts w:hint="eastAsia"/>
          <w:b/>
          <w:lang w:eastAsia="zh-CN"/>
        </w:rPr>
        <w:t>交通处的合作</w:t>
      </w:r>
      <w:r>
        <w:rPr>
          <w:rFonts w:hint="eastAsia"/>
          <w:lang w:eastAsia="zh-CN"/>
        </w:rPr>
        <w:t>已经取得较大进展。</w:t>
      </w:r>
      <w:r>
        <w:rPr>
          <w:rFonts w:hint="eastAsia"/>
          <w:lang w:eastAsia="zh-CN"/>
        </w:rPr>
        <w:t>WP.29</w:t>
      </w:r>
      <w:r>
        <w:rPr>
          <w:rFonts w:hint="eastAsia"/>
          <w:lang w:eastAsia="zh-CN"/>
        </w:rPr>
        <w:t>现在希望国际电联能够提供通信领域的标准，来支持车辆法规工作。这些标准将是性能方面的标准。例如，有关机动车上的紧急呼叫系统的全球新规</w:t>
      </w:r>
      <w:r w:rsidR="001007B4">
        <w:rPr>
          <w:rFonts w:hint="eastAsia"/>
          <w:lang w:eastAsia="zh-CN"/>
        </w:rPr>
        <w:t>（</w:t>
      </w:r>
      <w:r>
        <w:rPr>
          <w:rFonts w:hint="eastAsia"/>
          <w:lang w:eastAsia="zh-CN"/>
        </w:rPr>
        <w:t>自动急救呼叫系统</w:t>
      </w:r>
      <w:r w:rsidR="001007B4">
        <w:rPr>
          <w:rFonts w:hint="eastAsia"/>
          <w:lang w:eastAsia="zh-CN"/>
        </w:rPr>
        <w:t>（</w:t>
      </w:r>
      <w:r>
        <w:rPr>
          <w:rFonts w:hint="eastAsia"/>
          <w:lang w:eastAsia="zh-CN"/>
        </w:rPr>
        <w:t>AECS</w:t>
      </w:r>
      <w:r w:rsidR="001007B4">
        <w:rPr>
          <w:rFonts w:hint="eastAsia"/>
          <w:lang w:eastAsia="zh-CN"/>
        </w:rPr>
        <w:t>）</w:t>
      </w:r>
      <w:r w:rsidR="001007B4">
        <w:rPr>
          <w:lang w:eastAsia="zh-CN"/>
        </w:rPr>
        <w:t>）</w:t>
      </w:r>
      <w:r>
        <w:rPr>
          <w:rFonts w:hint="eastAsia"/>
          <w:lang w:eastAsia="zh-CN"/>
        </w:rPr>
        <w:t>即将获批，人们也期望该标准对于制定</w:t>
      </w:r>
      <w:r>
        <w:rPr>
          <w:lang w:eastAsia="zh-CN"/>
        </w:rPr>
        <w:t>ITU-T</w:t>
      </w:r>
      <w:r>
        <w:rPr>
          <w:rFonts w:hint="eastAsia"/>
          <w:lang w:eastAsia="zh-CN"/>
        </w:rPr>
        <w:t>语音质量性能标准</w:t>
      </w:r>
      <w:r w:rsidR="001007B4">
        <w:rPr>
          <w:lang w:eastAsia="zh-CN"/>
        </w:rPr>
        <w:t>（</w:t>
      </w:r>
      <w:r>
        <w:rPr>
          <w:lang w:eastAsia="zh-CN"/>
        </w:rPr>
        <w:t>ITU-T P.1140</w:t>
      </w:r>
      <w:r w:rsidR="001007B4">
        <w:rPr>
          <w:lang w:eastAsia="zh-CN"/>
        </w:rPr>
        <w:t>）</w:t>
      </w:r>
      <w:r>
        <w:rPr>
          <w:rFonts w:hint="eastAsia"/>
          <w:lang w:eastAsia="zh-CN"/>
        </w:rPr>
        <w:t>有参考价值。</w:t>
      </w:r>
    </w:p>
    <w:p w:rsidR="00AA1ADD" w:rsidRDefault="00AA1ADD" w:rsidP="00743C07">
      <w:pPr>
        <w:ind w:firstLineChars="200" w:firstLine="482"/>
        <w:rPr>
          <w:lang w:eastAsia="zh-CN"/>
        </w:rPr>
      </w:pPr>
      <w:r>
        <w:rPr>
          <w:b/>
          <w:bCs/>
          <w:lang w:eastAsia="zh-CN"/>
        </w:rPr>
        <w:t>日内瓦国际汽车展期间举行的</w:t>
      </w:r>
      <w:r>
        <w:rPr>
          <w:rFonts w:ascii="SimSun" w:hAnsi="SimSun"/>
          <w:b/>
          <w:bCs/>
          <w:lang w:eastAsia="zh-CN"/>
        </w:rPr>
        <w:t>“</w:t>
      </w:r>
      <w:hyperlink r:id="rId65" w:history="1">
        <w:r w:rsidRPr="00E1540E">
          <w:rPr>
            <w:rStyle w:val="Hyperlink"/>
            <w:lang w:eastAsia="zh-CN"/>
          </w:rPr>
          <w:t>未来全网络化汽车</w:t>
        </w:r>
      </w:hyperlink>
      <w:r>
        <w:rPr>
          <w:rFonts w:ascii="SimSun" w:hAnsi="SimSun"/>
          <w:b/>
          <w:bCs/>
          <w:lang w:eastAsia="zh-CN"/>
        </w:rPr>
        <w:t>”</w:t>
      </w:r>
      <w:r>
        <w:rPr>
          <w:b/>
          <w:bCs/>
          <w:lang w:eastAsia="zh-CN"/>
        </w:rPr>
        <w:t>专题研讨会</w:t>
      </w:r>
      <w:r>
        <w:rPr>
          <w:lang w:eastAsia="zh-CN"/>
        </w:rPr>
        <w:t>汇聚</w:t>
      </w:r>
      <w:r>
        <w:rPr>
          <w:rFonts w:hint="eastAsia"/>
          <w:lang w:eastAsia="zh-CN"/>
        </w:rPr>
        <w:t>汽车制造商、</w:t>
      </w:r>
      <w:r>
        <w:rPr>
          <w:lang w:eastAsia="zh-CN"/>
        </w:rPr>
        <w:t>汽车和信息通信业（</w:t>
      </w:r>
      <w:r>
        <w:rPr>
          <w:lang w:eastAsia="zh-CN"/>
        </w:rPr>
        <w:t>ICT</w:t>
      </w:r>
      <w:r>
        <w:rPr>
          <w:lang w:eastAsia="zh-CN"/>
        </w:rPr>
        <w:t>）、政府和监管机构的代表，共同探讨</w:t>
      </w:r>
      <w:r>
        <w:rPr>
          <w:rFonts w:hint="eastAsia"/>
          <w:lang w:eastAsia="zh-CN"/>
        </w:rPr>
        <w:t>车辆通信和自动驾驶</w:t>
      </w:r>
      <w:r>
        <w:rPr>
          <w:lang w:eastAsia="zh-CN"/>
        </w:rPr>
        <w:t>的现状与未来。</w:t>
      </w:r>
      <w:r>
        <w:rPr>
          <w:rFonts w:hint="eastAsia"/>
          <w:lang w:eastAsia="zh-CN"/>
        </w:rPr>
        <w:t>第</w:t>
      </w:r>
      <w:r w:rsidR="001B076A">
        <w:rPr>
          <w:rFonts w:hint="eastAsia"/>
          <w:lang w:eastAsia="zh-CN"/>
        </w:rPr>
        <w:t>12</w:t>
      </w:r>
      <w:r>
        <w:rPr>
          <w:rFonts w:hint="eastAsia"/>
          <w:lang w:eastAsia="zh-CN"/>
        </w:rPr>
        <w:t>期专题讨论会将于</w:t>
      </w:r>
      <w:r w:rsidR="001B076A">
        <w:rPr>
          <w:rFonts w:hint="eastAsia"/>
          <w:lang w:eastAsia="zh-CN"/>
        </w:rPr>
        <w:t>2017</w:t>
      </w:r>
      <w:r>
        <w:rPr>
          <w:rFonts w:hint="eastAsia"/>
          <w:lang w:eastAsia="zh-CN"/>
        </w:rPr>
        <w:t>年举行。</w:t>
      </w:r>
    </w:p>
    <w:p w:rsidR="00AA1ADD" w:rsidRDefault="00AA1ADD" w:rsidP="001B076A">
      <w:pPr>
        <w:ind w:firstLineChars="200" w:firstLine="480"/>
        <w:rPr>
          <w:lang w:eastAsia="zh-CN"/>
        </w:rPr>
      </w:pPr>
      <w:r>
        <w:rPr>
          <w:rFonts w:hint="eastAsia"/>
          <w:lang w:eastAsia="zh-CN"/>
        </w:rPr>
        <w:t>2013</w:t>
      </w:r>
      <w:r>
        <w:rPr>
          <w:rFonts w:hint="eastAsia"/>
          <w:lang w:eastAsia="zh-CN"/>
        </w:rPr>
        <w:t>年</w:t>
      </w:r>
      <w:r w:rsidR="001B076A">
        <w:rPr>
          <w:rFonts w:hint="eastAsia"/>
          <w:lang w:eastAsia="zh-CN"/>
        </w:rPr>
        <w:t>5</w:t>
      </w:r>
      <w:r>
        <w:rPr>
          <w:rFonts w:hint="eastAsia"/>
          <w:lang w:eastAsia="zh-CN"/>
        </w:rPr>
        <w:t>月</w:t>
      </w:r>
      <w:r w:rsidR="001B076A">
        <w:rPr>
          <w:rFonts w:hint="eastAsia"/>
          <w:lang w:eastAsia="zh-CN"/>
        </w:rPr>
        <w:t>17</w:t>
      </w:r>
      <w:r>
        <w:rPr>
          <w:rFonts w:hint="eastAsia"/>
          <w:lang w:eastAsia="zh-CN"/>
        </w:rPr>
        <w:t>日的世界电信和信息社会日的活动</w:t>
      </w:r>
      <w:r>
        <w:rPr>
          <w:lang w:eastAsia="zh-CN"/>
        </w:rPr>
        <w:t>主题</w:t>
      </w:r>
      <w:r>
        <w:rPr>
          <w:rFonts w:hint="eastAsia"/>
          <w:lang w:eastAsia="zh-CN"/>
        </w:rPr>
        <w:t>为</w:t>
      </w:r>
      <w:r>
        <w:rPr>
          <w:rFonts w:ascii="SimSun" w:hAnsi="SimSun" w:cs="Calibri"/>
          <w:lang w:eastAsia="zh-CN"/>
        </w:rPr>
        <w:t>“</w:t>
      </w:r>
      <w:r>
        <w:rPr>
          <w:rFonts w:cs="Calibri" w:hint="eastAsia"/>
          <w:lang w:eastAsia="zh-CN"/>
        </w:rPr>
        <w:t>信息和通信技术与改善道路安全</w:t>
      </w:r>
      <w:r>
        <w:rPr>
          <w:rFonts w:ascii="SimSun" w:hAnsi="SimSun" w:cs="Calibri"/>
          <w:lang w:eastAsia="zh-CN"/>
        </w:rPr>
        <w:t>”</w:t>
      </w:r>
      <w:r>
        <w:rPr>
          <w:rFonts w:hint="eastAsia"/>
          <w:lang w:eastAsia="zh-CN"/>
        </w:rPr>
        <w:t>。此次活动的一个亮点在于，</w:t>
      </w:r>
      <w:r>
        <w:rPr>
          <w:lang w:eastAsia="zh-CN"/>
        </w:rPr>
        <w:t>ITU</w:t>
      </w:r>
      <w:r>
        <w:rPr>
          <w:rFonts w:hint="eastAsia"/>
          <w:lang w:eastAsia="zh-CN"/>
        </w:rPr>
        <w:t>为在世界电信和信息领域做出突出贡献的领军人物颁发了世界电信和信息社会奖</w:t>
      </w:r>
      <w:r w:rsidR="00A3694A" w:rsidRPr="00A3694A">
        <w:rPr>
          <w:rStyle w:val="FootnoteReference"/>
        </w:rPr>
        <w:footnoteReference w:id="1"/>
      </w:r>
      <w:r>
        <w:rPr>
          <w:rFonts w:hint="eastAsia"/>
          <w:lang w:eastAsia="zh-CN"/>
        </w:rPr>
        <w:t>。</w:t>
      </w:r>
    </w:p>
    <w:p w:rsidR="00AA1ADD" w:rsidRDefault="00AA1ADD" w:rsidP="00FB29B7">
      <w:pPr>
        <w:pStyle w:val="headingb0"/>
      </w:pPr>
      <w:r>
        <w:t>智能交通系统</w:t>
      </w:r>
      <w:r w:rsidR="00FB29B7">
        <w:t>（</w:t>
      </w:r>
      <w:r>
        <w:t>ITS</w:t>
      </w:r>
      <w:r w:rsidR="00FB29B7">
        <w:t>）</w:t>
      </w:r>
      <w:r>
        <w:rPr>
          <w:rFonts w:hint="eastAsia"/>
        </w:rPr>
        <w:t>新标准：</w:t>
      </w:r>
    </w:p>
    <w:p w:rsidR="00AA1ADD" w:rsidRDefault="00AA1ADD" w:rsidP="00FB29B7">
      <w:pPr>
        <w:ind w:firstLineChars="200" w:firstLine="482"/>
        <w:rPr>
          <w:lang w:eastAsia="zh-CN"/>
        </w:rPr>
      </w:pPr>
      <w:r>
        <w:rPr>
          <w:b/>
          <w:bCs/>
          <w:lang w:eastAsia="zh-CN"/>
        </w:rPr>
        <w:t>ITU-T P.1130</w:t>
      </w:r>
      <w:r w:rsidRPr="00364176">
        <w:rPr>
          <w:rFonts w:ascii="SimSun" w:hAnsi="SimSun"/>
          <w:b/>
          <w:lang w:val="en-US" w:eastAsia="zh-CN"/>
        </w:rPr>
        <w:t>“</w:t>
      </w:r>
      <w:r w:rsidRPr="00364176">
        <w:rPr>
          <w:rFonts w:hint="eastAsia"/>
          <w:b/>
          <w:lang w:val="en-US" w:eastAsia="zh-CN"/>
        </w:rPr>
        <w:t>汽车</w:t>
      </w:r>
      <w:r w:rsidRPr="00364176">
        <w:rPr>
          <w:b/>
          <w:lang w:val="en-US" w:eastAsia="zh-CN"/>
        </w:rPr>
        <w:t>语音服务的子系统要求</w:t>
      </w:r>
      <w:r w:rsidRPr="00364176">
        <w:rPr>
          <w:rFonts w:ascii="SimSun" w:hAnsi="SimSun"/>
          <w:b/>
          <w:lang w:val="en-US" w:eastAsia="zh-CN"/>
        </w:rPr>
        <w:t>”</w:t>
      </w:r>
      <w:r>
        <w:rPr>
          <w:rFonts w:ascii="SimSun" w:hAnsi="SimSun" w:hint="eastAsia"/>
          <w:lang w:val="en-US" w:eastAsia="zh-CN"/>
        </w:rPr>
        <w:t>明确规定了</w:t>
      </w:r>
      <w:r>
        <w:rPr>
          <w:rFonts w:hint="eastAsia"/>
          <w:lang w:eastAsia="zh-CN"/>
        </w:rPr>
        <w:t>汽车扬声器端子的子系统的</w:t>
      </w:r>
      <w:r>
        <w:rPr>
          <w:rFonts w:ascii="SimSun" w:hAnsi="SimSun" w:hint="eastAsia"/>
          <w:lang w:val="en-US" w:eastAsia="zh-CN"/>
        </w:rPr>
        <w:t>测试方法及操作标准。该标准对于这类子系统的设计和优化组合具有指导意义，</w:t>
      </w:r>
      <w:r w:rsidRPr="00FB29B7">
        <w:rPr>
          <w:rFonts w:hint="eastAsia"/>
          <w:lang w:eastAsia="zh-CN"/>
        </w:rPr>
        <w:t>并有利于提升整个扬声器端子的调试功能</w:t>
      </w:r>
      <w:r>
        <w:rPr>
          <w:rFonts w:ascii="SimSun" w:hAnsi="SimSun" w:hint="eastAsia"/>
          <w:lang w:val="en-US" w:eastAsia="zh-CN"/>
        </w:rPr>
        <w:t>，从而为该类装置的使用者提供持久的高质量服务。</w:t>
      </w:r>
      <w:r>
        <w:rPr>
          <w:lang w:eastAsia="zh-CN"/>
        </w:rPr>
        <w:t>ITU-T P.1130</w:t>
      </w:r>
      <w:r>
        <w:rPr>
          <w:rFonts w:hint="eastAsia"/>
          <w:lang w:eastAsia="zh-CN"/>
        </w:rPr>
        <w:t>旨在为参与扬声器端子设计与整合的各方提供指导，其涵盖的范围包括窄带系统与宽带系统。</w:t>
      </w:r>
    </w:p>
    <w:p w:rsidR="00AA1ADD" w:rsidRDefault="00AA1ADD" w:rsidP="001B076A">
      <w:pPr>
        <w:ind w:firstLineChars="200" w:firstLine="482"/>
        <w:rPr>
          <w:lang w:eastAsia="zh-CN"/>
        </w:rPr>
      </w:pPr>
      <w:r>
        <w:rPr>
          <w:b/>
          <w:bCs/>
          <w:lang w:eastAsia="zh-CN"/>
        </w:rPr>
        <w:t>ITU-T P.1140</w:t>
      </w:r>
      <w:r w:rsidRPr="00364176">
        <w:rPr>
          <w:rFonts w:ascii="SimSun" w:hAnsi="SimSun"/>
          <w:b/>
          <w:lang w:val="en-US" w:eastAsia="zh-CN"/>
        </w:rPr>
        <w:t>“</w:t>
      </w:r>
      <w:r w:rsidRPr="00364176">
        <w:rPr>
          <w:rFonts w:hint="eastAsia"/>
          <w:b/>
          <w:lang w:val="en-US" w:eastAsia="zh-CN"/>
        </w:rPr>
        <w:t>车辆</w:t>
      </w:r>
      <w:r w:rsidRPr="00364176">
        <w:rPr>
          <w:b/>
          <w:lang w:val="en-US" w:eastAsia="zh-CN"/>
        </w:rPr>
        <w:t>始发应急呼叫的语音通信要求</w:t>
      </w:r>
      <w:r w:rsidRPr="00364176">
        <w:rPr>
          <w:rFonts w:ascii="SimSun" w:hAnsi="SimSun" w:hint="eastAsia"/>
          <w:b/>
          <w:lang w:val="en-US" w:eastAsia="zh-CN"/>
        </w:rPr>
        <w:t>”</w:t>
      </w:r>
      <w:r>
        <w:rPr>
          <w:rFonts w:ascii="SimSun" w:hAnsi="SimSun" w:hint="eastAsia"/>
          <w:lang w:val="en-US" w:eastAsia="zh-CN"/>
        </w:rPr>
        <w:t>力求在机动车紧急呼叫的情况下，系统具有良好的语言清晰度与通信时效。该标准有利于人们实施道路安全举措，例如欧洲机动车紧急呼叫准则规定，自</w:t>
      </w:r>
      <w:r w:rsidR="00364176">
        <w:rPr>
          <w:rFonts w:ascii="SimSun" w:hAnsi="SimSun" w:hint="eastAsia"/>
          <w:lang w:val="en-US" w:eastAsia="zh-CN"/>
        </w:rPr>
        <w:t>2018</w:t>
      </w:r>
      <w:r>
        <w:rPr>
          <w:rFonts w:ascii="SimSun" w:hAnsi="SimSun" w:hint="eastAsia"/>
          <w:lang w:val="en-US" w:eastAsia="zh-CN"/>
        </w:rPr>
        <w:t>年</w:t>
      </w:r>
      <w:r w:rsidR="00364176">
        <w:rPr>
          <w:rFonts w:ascii="SimSun" w:hAnsi="SimSun" w:hint="eastAsia"/>
          <w:lang w:val="en-US" w:eastAsia="zh-CN"/>
        </w:rPr>
        <w:t>4</w:t>
      </w:r>
      <w:r>
        <w:rPr>
          <w:rFonts w:ascii="SimSun" w:hAnsi="SimSun" w:hint="eastAsia"/>
          <w:lang w:val="en-US" w:eastAsia="zh-CN"/>
        </w:rPr>
        <w:t>月起，所有新车务必安装紧急呼叫系统。当发生严重事故时，车内的紧急呼叫系统会自动拨打欧洲紧急救助电话</w:t>
      </w:r>
      <w:r w:rsidR="00364176">
        <w:rPr>
          <w:rFonts w:ascii="SimSun" w:hAnsi="SimSun" w:hint="eastAsia"/>
          <w:lang w:val="en-US" w:eastAsia="zh-CN"/>
        </w:rPr>
        <w:t>112</w:t>
      </w:r>
      <w:r>
        <w:rPr>
          <w:rFonts w:ascii="SimSun" w:hAnsi="SimSun" w:hint="eastAsia"/>
          <w:lang w:val="en-US" w:eastAsia="zh-CN"/>
        </w:rPr>
        <w:t>，将事故的严重程度及事故车辆位置告知紧急救援部门。目睹事故的驾驶人也能够按下按钮进行紧急呼叫。</w:t>
      </w:r>
    </w:p>
    <w:p w:rsidR="00AA1ADD" w:rsidRDefault="00AA1ADD" w:rsidP="00BE6A37">
      <w:pPr>
        <w:ind w:firstLineChars="200" w:firstLine="482"/>
        <w:rPr>
          <w:lang w:eastAsia="zh-CN"/>
        </w:rPr>
      </w:pPr>
      <w:r w:rsidRPr="00BE6A37">
        <w:rPr>
          <w:rFonts w:hint="eastAsia"/>
          <w:b/>
          <w:lang w:eastAsia="zh-CN"/>
        </w:rPr>
        <w:t>通过蓝牙连接至车载免提终端的移动电话性能</w:t>
      </w:r>
      <w:r w:rsidR="00BE6A37">
        <w:rPr>
          <w:rFonts w:hint="eastAsia"/>
          <w:b/>
          <w:bCs/>
          <w:lang w:eastAsia="zh-CN"/>
        </w:rPr>
        <w:t>：</w:t>
      </w:r>
      <w:r>
        <w:rPr>
          <w:rFonts w:hint="eastAsia"/>
          <w:lang w:eastAsia="zh-CN"/>
        </w:rPr>
        <w:t>依据</w:t>
      </w:r>
      <w:r>
        <w:rPr>
          <w:lang w:eastAsia="zh-CN"/>
        </w:rPr>
        <w:t>ITU-T P.1100</w:t>
      </w:r>
      <w:r>
        <w:rPr>
          <w:rFonts w:hint="eastAsia"/>
          <w:lang w:eastAsia="zh-CN"/>
        </w:rPr>
        <w:t>与</w:t>
      </w:r>
      <w:r>
        <w:rPr>
          <w:lang w:eastAsia="zh-CN"/>
        </w:rPr>
        <w:t xml:space="preserve"> P.1110</w:t>
      </w:r>
      <w:r>
        <w:rPr>
          <w:rFonts w:hint="eastAsia"/>
          <w:lang w:eastAsia="zh-CN"/>
        </w:rPr>
        <w:t>提议（见</w:t>
      </w:r>
      <w:r w:rsidR="00FB29B7">
        <w:rPr>
          <w:lang w:eastAsia="zh-CN"/>
        </w:rPr>
        <w:t>9.4</w:t>
      </w:r>
      <w:r>
        <w:rPr>
          <w:rFonts w:hint="eastAsia"/>
          <w:lang w:eastAsia="zh-CN"/>
        </w:rPr>
        <w:t>及</w:t>
      </w:r>
      <w:r>
        <w:rPr>
          <w:lang w:eastAsia="zh-CN"/>
        </w:rPr>
        <w:t>10.2.2</w:t>
      </w:r>
      <w:r>
        <w:rPr>
          <w:rFonts w:hint="eastAsia"/>
          <w:lang w:eastAsia="zh-CN"/>
        </w:rPr>
        <w:t>），</w:t>
      </w:r>
      <w:r>
        <w:rPr>
          <w:lang w:eastAsia="zh-CN"/>
        </w:rPr>
        <w:t>ITU</w:t>
      </w:r>
      <w:r>
        <w:rPr>
          <w:rFonts w:hint="eastAsia"/>
          <w:lang w:eastAsia="zh-CN"/>
        </w:rPr>
        <w:t>对带有车载免提终端的移动电话的通用性进行评估。</w:t>
      </w:r>
    </w:p>
    <w:p w:rsidR="00AA1ADD" w:rsidRDefault="00AA1ADD" w:rsidP="001B076A">
      <w:pPr>
        <w:ind w:firstLineChars="200" w:firstLine="482"/>
        <w:rPr>
          <w:lang w:eastAsia="zh-CN"/>
        </w:rPr>
      </w:pPr>
      <w:r w:rsidRPr="00E84026">
        <w:rPr>
          <w:rFonts w:hint="eastAsia"/>
          <w:b/>
          <w:bCs/>
          <w:lang w:eastAsia="zh-CN"/>
        </w:rPr>
        <w:lastRenderedPageBreak/>
        <w:t>车载关口</w:t>
      </w:r>
      <w:r w:rsidRPr="00E84026">
        <w:rPr>
          <w:rFonts w:hint="eastAsia"/>
          <w:b/>
          <w:bCs/>
          <w:lang w:eastAsia="zh-CN"/>
        </w:rPr>
        <w:t>/</w:t>
      </w:r>
      <w:r w:rsidRPr="00E84026">
        <w:rPr>
          <w:rFonts w:hint="eastAsia"/>
          <w:b/>
          <w:bCs/>
          <w:lang w:eastAsia="zh-CN"/>
        </w:rPr>
        <w:t>车载关口平台的要求和架构：</w:t>
      </w:r>
      <w:r>
        <w:rPr>
          <w:rFonts w:hint="eastAsia"/>
          <w:lang w:eastAsia="zh-CN"/>
        </w:rPr>
        <w:t>车载关口能够允许一个车内对象与另一车内或车外对象（如路旁的基站、基于云的服务器等）进行实时通信。</w:t>
      </w:r>
    </w:p>
    <w:p w:rsidR="00AA1ADD" w:rsidRPr="00BE6A37" w:rsidRDefault="00AA1ADD" w:rsidP="00E84026">
      <w:pPr>
        <w:ind w:firstLineChars="200" w:firstLine="480"/>
        <w:rPr>
          <w:bCs/>
          <w:lang w:eastAsia="zh-CN"/>
        </w:rPr>
      </w:pPr>
      <w:r w:rsidRPr="00BE6A37">
        <w:rPr>
          <w:bCs/>
          <w:lang w:eastAsia="zh-CN"/>
        </w:rPr>
        <w:t>ITU</w:t>
      </w:r>
      <w:r w:rsidRPr="00E84026">
        <w:rPr>
          <w:lang w:eastAsia="zh-CN"/>
        </w:rPr>
        <w:t>-T</w:t>
      </w:r>
      <w:r w:rsidRPr="00E84026">
        <w:rPr>
          <w:rFonts w:hint="eastAsia"/>
          <w:lang w:eastAsia="zh-CN"/>
        </w:rPr>
        <w:t>正在为</w:t>
      </w:r>
      <w:r w:rsidRPr="00E84026">
        <w:rPr>
          <w:lang w:eastAsia="zh-CN"/>
        </w:rPr>
        <w:t>智能交通系统</w:t>
      </w:r>
      <w:r w:rsidR="00E84026" w:rsidRPr="00E84026">
        <w:rPr>
          <w:lang w:eastAsia="zh-CN"/>
        </w:rPr>
        <w:t>（</w:t>
      </w:r>
      <w:r w:rsidRPr="00E84026">
        <w:rPr>
          <w:lang w:eastAsia="zh-CN"/>
        </w:rPr>
        <w:t>ITS</w:t>
      </w:r>
      <w:r w:rsidR="00E84026" w:rsidRPr="00E84026">
        <w:rPr>
          <w:lang w:eastAsia="zh-CN"/>
        </w:rPr>
        <w:t>）</w:t>
      </w:r>
      <w:r w:rsidRPr="00E84026">
        <w:rPr>
          <w:rFonts w:hint="eastAsia"/>
          <w:lang w:eastAsia="zh-CN"/>
        </w:rPr>
        <w:t>进行的工作如下</w:t>
      </w:r>
      <w:r w:rsidRPr="00BE6A37">
        <w:rPr>
          <w:rFonts w:hint="eastAsia"/>
          <w:bCs/>
          <w:lang w:eastAsia="zh-CN"/>
        </w:rPr>
        <w:t>：</w:t>
      </w:r>
    </w:p>
    <w:p w:rsidR="00AA1ADD" w:rsidRDefault="00AA1ADD" w:rsidP="001B076A">
      <w:pPr>
        <w:ind w:firstLineChars="200" w:firstLine="482"/>
        <w:rPr>
          <w:lang w:eastAsia="zh-CN"/>
        </w:rPr>
      </w:pPr>
      <w:r>
        <w:rPr>
          <w:b/>
          <w:bCs/>
          <w:lang w:eastAsia="zh-CN"/>
        </w:rPr>
        <w:t>ITS</w:t>
      </w:r>
      <w:r>
        <w:rPr>
          <w:rFonts w:hint="eastAsia"/>
          <w:b/>
          <w:bCs/>
          <w:lang w:eastAsia="zh-CN"/>
        </w:rPr>
        <w:t>安全</w:t>
      </w:r>
      <w:r w:rsidR="00A11897">
        <w:rPr>
          <w:rFonts w:hint="eastAsia"/>
          <w:b/>
          <w:bCs/>
          <w:lang w:eastAsia="zh-CN"/>
        </w:rPr>
        <w:t>：</w:t>
      </w:r>
      <w:r>
        <w:rPr>
          <w:lang w:eastAsia="zh-CN"/>
        </w:rPr>
        <w:t>ITU</w:t>
      </w:r>
      <w:r>
        <w:rPr>
          <w:rFonts w:hint="eastAsia"/>
          <w:lang w:eastAsia="zh-CN"/>
        </w:rPr>
        <w:t>成员国正在完善</w:t>
      </w:r>
      <w:r>
        <w:rPr>
          <w:lang w:eastAsia="zh-CN"/>
        </w:rPr>
        <w:t>ITU</w:t>
      </w:r>
      <w:r>
        <w:rPr>
          <w:rFonts w:hint="eastAsia"/>
          <w:lang w:eastAsia="zh-CN"/>
        </w:rPr>
        <w:t>新标准的领域取得进展，这些标准包括保障车联网</w:t>
      </w:r>
      <w:r w:rsidR="00A11897">
        <w:rPr>
          <w:lang w:eastAsia="zh-CN"/>
        </w:rPr>
        <w:t>（</w:t>
      </w:r>
      <w:r>
        <w:rPr>
          <w:lang w:eastAsia="zh-CN"/>
        </w:rPr>
        <w:t>X.itssec-1</w:t>
      </w:r>
      <w:r w:rsidR="00A11897">
        <w:rPr>
          <w:lang w:eastAsia="zh-CN"/>
        </w:rPr>
        <w:t>）</w:t>
      </w:r>
      <w:r>
        <w:rPr>
          <w:rFonts w:hint="eastAsia"/>
          <w:lang w:eastAsia="zh-CN"/>
        </w:rPr>
        <w:t>的远程软件升级安全，以及为</w:t>
      </w:r>
      <w:r>
        <w:rPr>
          <w:lang w:eastAsia="zh-CN"/>
        </w:rPr>
        <w:t>V2X</w:t>
      </w:r>
      <w:r>
        <w:rPr>
          <w:lang w:eastAsia="zh-CN"/>
        </w:rPr>
        <w:t>通信系统</w:t>
      </w:r>
      <w:r w:rsidR="00A11897">
        <w:rPr>
          <w:lang w:eastAsia="zh-CN"/>
        </w:rPr>
        <w:t>（</w:t>
      </w:r>
      <w:r>
        <w:rPr>
          <w:lang w:eastAsia="zh-CN"/>
        </w:rPr>
        <w:t>X.itssec-2</w:t>
      </w:r>
      <w:r w:rsidR="00A11897">
        <w:rPr>
          <w:lang w:eastAsia="zh-CN"/>
        </w:rPr>
        <w:t>）</w:t>
      </w:r>
      <w:r>
        <w:rPr>
          <w:rFonts w:hint="eastAsia"/>
          <w:lang w:eastAsia="zh-CN"/>
        </w:rPr>
        <w:t>提供安全指导。</w:t>
      </w:r>
    </w:p>
    <w:p w:rsidR="00AA1ADD" w:rsidRDefault="00AA1ADD" w:rsidP="00BE6A37">
      <w:pPr>
        <w:ind w:firstLineChars="200" w:firstLine="482"/>
        <w:rPr>
          <w:lang w:eastAsia="zh-CN"/>
        </w:rPr>
      </w:pPr>
      <w:r w:rsidRPr="00BE6A37">
        <w:rPr>
          <w:rFonts w:hint="eastAsia"/>
          <w:b/>
          <w:lang w:eastAsia="zh-CN"/>
        </w:rPr>
        <w:t>对</w:t>
      </w:r>
      <w:r w:rsidRPr="00BE6A37">
        <w:rPr>
          <w:rFonts w:hint="eastAsia"/>
          <w:b/>
          <w:lang w:eastAsia="zh-CN"/>
        </w:rPr>
        <w:t>ICT</w:t>
      </w:r>
      <w:r w:rsidRPr="00BE6A37">
        <w:rPr>
          <w:rFonts w:hint="eastAsia"/>
          <w:b/>
          <w:lang w:eastAsia="zh-CN"/>
        </w:rPr>
        <w:t>支持的机动车辆自动驾驶系统进行分类</w:t>
      </w:r>
      <w:r w:rsidR="0073506B">
        <w:rPr>
          <w:rFonts w:hint="eastAsia"/>
          <w:b/>
          <w:bCs/>
          <w:lang w:eastAsia="zh-CN"/>
        </w:rPr>
        <w:t>：</w:t>
      </w:r>
      <w:r>
        <w:rPr>
          <w:rFonts w:hint="eastAsia"/>
          <w:lang w:eastAsia="zh-CN"/>
        </w:rPr>
        <w:t>对描述机动车辆和驾驶自动化程度的文献进行概览和审议（见</w:t>
      </w:r>
      <w:r>
        <w:rPr>
          <w:lang w:eastAsia="zh-CN"/>
        </w:rPr>
        <w:t>Q27/16</w:t>
      </w:r>
      <w:r>
        <w:rPr>
          <w:rFonts w:hint="eastAsia"/>
          <w:lang w:eastAsia="zh-CN"/>
        </w:rPr>
        <w:t>的第</w:t>
      </w:r>
      <w:hyperlink r:id="rId66" w:history="1">
        <w:r>
          <w:rPr>
            <w:rStyle w:val="Hyperlink"/>
            <w:lang w:eastAsia="zh-CN"/>
          </w:rPr>
          <w:t>F.AUTO-TAX</w:t>
        </w:r>
      </w:hyperlink>
      <w:r>
        <w:rPr>
          <w:rFonts w:hint="eastAsia"/>
          <w:lang w:eastAsia="zh-CN"/>
        </w:rPr>
        <w:t>项工作）。</w:t>
      </w:r>
    </w:p>
    <w:p w:rsidR="00AA1ADD" w:rsidRDefault="00AA1ADD" w:rsidP="00AA1ADD">
      <w:pPr>
        <w:pStyle w:val="Heading2"/>
        <w:rPr>
          <w:lang w:eastAsia="zh-CN"/>
        </w:rPr>
      </w:pPr>
      <w:bookmarkStart w:id="284" w:name="_3.6_Aviation_applications"/>
      <w:bookmarkStart w:id="285" w:name="_Toc416161339"/>
      <w:bookmarkStart w:id="286" w:name="_Toc438553958"/>
      <w:bookmarkStart w:id="287" w:name="_Toc453929079"/>
      <w:bookmarkStart w:id="288" w:name="_Toc453932950"/>
      <w:bookmarkStart w:id="289" w:name="_Toc454295856"/>
      <w:bookmarkStart w:id="290" w:name="_Toc462664210"/>
      <w:bookmarkStart w:id="291" w:name="_Toc464035566"/>
      <w:bookmarkStart w:id="292" w:name="_Toc465078387"/>
      <w:bookmarkStart w:id="293" w:name="_Toc465078825"/>
      <w:bookmarkStart w:id="294" w:name="_Toc465079771"/>
      <w:bookmarkStart w:id="295" w:name="_Toc465081793"/>
      <w:bookmarkStart w:id="296" w:name="_Toc465098873"/>
      <w:bookmarkEnd w:id="284"/>
      <w:r>
        <w:rPr>
          <w:lang w:eastAsia="zh-CN"/>
        </w:rPr>
        <w:t>5.6</w:t>
      </w:r>
      <w:r>
        <w:rPr>
          <w:lang w:eastAsia="zh-CN"/>
        </w:rPr>
        <w:tab/>
      </w:r>
      <w:bookmarkEnd w:id="285"/>
      <w:bookmarkEnd w:id="286"/>
      <w:bookmarkEnd w:id="287"/>
      <w:bookmarkEnd w:id="288"/>
      <w:bookmarkEnd w:id="289"/>
      <w:bookmarkEnd w:id="290"/>
      <w:bookmarkEnd w:id="291"/>
      <w:r>
        <w:rPr>
          <w:rFonts w:hint="eastAsia"/>
          <w:lang w:eastAsia="zh-CN"/>
        </w:rPr>
        <w:t>健康连接</w:t>
      </w:r>
      <w:r w:rsidR="00D7306B">
        <w:rPr>
          <w:rFonts w:hint="eastAsia"/>
          <w:lang w:eastAsia="zh-CN"/>
        </w:rPr>
        <w:t>：</w:t>
      </w:r>
      <w:r>
        <w:rPr>
          <w:rFonts w:hint="eastAsia"/>
          <w:lang w:eastAsia="zh-CN"/>
        </w:rPr>
        <w:t>电子医疗</w:t>
      </w:r>
      <w:bookmarkEnd w:id="292"/>
      <w:bookmarkEnd w:id="293"/>
      <w:bookmarkEnd w:id="294"/>
      <w:bookmarkEnd w:id="295"/>
      <w:bookmarkEnd w:id="296"/>
    </w:p>
    <w:p w:rsidR="00AA1ADD" w:rsidRDefault="00AA1ADD" w:rsidP="008E4ED9">
      <w:pPr>
        <w:ind w:firstLineChars="200" w:firstLine="482"/>
        <w:rPr>
          <w:lang w:eastAsia="zh-CN"/>
        </w:rPr>
      </w:pPr>
      <w:r w:rsidRPr="008E4ED9">
        <w:rPr>
          <w:rFonts w:hint="eastAsia"/>
          <w:b/>
          <w:bCs/>
          <w:lang w:eastAsia="zh-CN"/>
        </w:rPr>
        <w:t>这项标准</w:t>
      </w:r>
      <w:r w:rsidRPr="008E4ED9">
        <w:rPr>
          <w:b/>
          <w:bCs/>
          <w:lang w:eastAsia="zh-CN"/>
        </w:rPr>
        <w:t xml:space="preserve"> </w:t>
      </w:r>
      <w:r w:rsidRPr="00B92A60">
        <w:rPr>
          <w:b/>
          <w:bCs/>
          <w:lang w:eastAsia="zh-CN"/>
        </w:rPr>
        <w:t xml:space="preserve">– </w:t>
      </w:r>
      <w:hyperlink r:id="rId67" w:history="1">
        <w:r w:rsidRPr="00B92A60">
          <w:rPr>
            <w:rStyle w:val="Hyperlink"/>
            <w:b/>
            <w:bCs/>
            <w:color w:val="auto"/>
            <w:u w:val="none"/>
            <w:lang w:eastAsia="zh-CN"/>
          </w:rPr>
          <w:t>ITU-T H.81</w:t>
        </w:r>
        <w:r w:rsidRPr="00B92A60">
          <w:rPr>
            <w:rStyle w:val="Hyperlink"/>
            <w:rFonts w:hint="eastAsia"/>
            <w:b/>
            <w:bCs/>
            <w:color w:val="auto"/>
            <w:u w:val="none"/>
            <w:lang w:eastAsia="zh-CN"/>
          </w:rPr>
          <w:t>0</w:t>
        </w:r>
        <w:r w:rsidRPr="00B92A60">
          <w:rPr>
            <w:rStyle w:val="Hyperlink"/>
            <w:rFonts w:hint="eastAsia"/>
            <w:b/>
            <w:bCs/>
            <w:color w:val="auto"/>
            <w:u w:val="none"/>
            <w:lang w:eastAsia="zh-CN"/>
          </w:rPr>
          <w:t>建议书</w:t>
        </w:r>
      </w:hyperlink>
      <w:r w:rsidRPr="008E4ED9">
        <w:rPr>
          <w:b/>
          <w:bCs/>
          <w:lang w:eastAsia="zh-CN"/>
        </w:rPr>
        <w:t xml:space="preserve"> – </w:t>
      </w:r>
      <w:r w:rsidRPr="008E4ED9">
        <w:rPr>
          <w:rFonts w:hint="eastAsia"/>
          <w:b/>
          <w:bCs/>
          <w:lang w:eastAsia="zh-CN"/>
        </w:rPr>
        <w:t>包括提供“个人健康系统的互操作设计导则”</w:t>
      </w:r>
      <w:r w:rsidRPr="008E4ED9">
        <w:rPr>
          <w:rFonts w:hint="eastAsia"/>
          <w:lang w:eastAsia="zh-CN"/>
        </w:rPr>
        <w:t>的</w:t>
      </w:r>
      <w:r w:rsidRPr="008E4ED9">
        <w:rPr>
          <w:lang w:eastAsia="zh-CN"/>
        </w:rPr>
        <w:t>康体佳健康联</w:t>
      </w:r>
      <w:r w:rsidRPr="008E4ED9">
        <w:rPr>
          <w:rFonts w:hint="eastAsia"/>
          <w:lang w:eastAsia="zh-CN"/>
        </w:rPr>
        <w:t>盟设计。《</w:t>
      </w:r>
      <w:r w:rsidRPr="008E4ED9">
        <w:rPr>
          <w:lang w:eastAsia="zh-CN"/>
        </w:rPr>
        <w:t>康体佳</w:t>
      </w:r>
      <w:r w:rsidRPr="008E4ED9">
        <w:rPr>
          <w:rFonts w:hint="eastAsia"/>
          <w:lang w:eastAsia="zh-CN"/>
        </w:rPr>
        <w:t>设计导则》提供了个人连接卫生服务的端到端和即插即用连通性，而这些卫生服务以全球行业互操作性标准为依据。</w:t>
      </w:r>
      <w:hyperlink r:id="rId68" w:history="1">
        <w:r>
          <w:rPr>
            <w:rStyle w:val="Hyperlink"/>
            <w:rFonts w:hint="eastAsia"/>
            <w:lang w:val="en-US" w:eastAsia="zh-CN"/>
          </w:rPr>
          <w:t>新闻稿全文</w:t>
        </w:r>
      </w:hyperlink>
      <w:r>
        <w:rPr>
          <w:rFonts w:hint="eastAsia"/>
          <w:lang w:val="en-US" w:eastAsia="zh-CN"/>
        </w:rPr>
        <w:t>。</w:t>
      </w:r>
    </w:p>
    <w:p w:rsidR="00AA1ADD" w:rsidRDefault="00AA1ADD" w:rsidP="001B076A">
      <w:pPr>
        <w:ind w:firstLineChars="200" w:firstLine="480"/>
        <w:rPr>
          <w:lang w:eastAsia="zh-CN"/>
        </w:rPr>
      </w:pPr>
      <w:r>
        <w:rPr>
          <w:lang w:eastAsia="zh-CN"/>
        </w:rPr>
        <w:t>ITU-T H.820-H.850</w:t>
      </w:r>
      <w:r>
        <w:rPr>
          <w:rFonts w:hint="eastAsia"/>
          <w:lang w:eastAsia="zh-CN"/>
        </w:rPr>
        <w:t>系列评估为含有</w:t>
      </w:r>
      <w:r>
        <w:rPr>
          <w:rFonts w:hint="eastAsia"/>
          <w:lang w:val="en-US" w:eastAsia="zh-CN"/>
        </w:rPr>
        <w:t>1</w:t>
      </w:r>
      <w:r w:rsidR="005E47FD">
        <w:rPr>
          <w:lang w:val="en-US" w:eastAsia="zh-CN"/>
        </w:rPr>
        <w:t xml:space="preserve"> </w:t>
      </w:r>
      <w:r>
        <w:rPr>
          <w:rFonts w:hint="eastAsia"/>
          <w:lang w:val="en-US" w:eastAsia="zh-CN"/>
        </w:rPr>
        <w:t>000</w:t>
      </w:r>
      <w:r>
        <w:rPr>
          <w:rFonts w:hint="eastAsia"/>
          <w:lang w:val="en-US" w:eastAsia="zh-CN"/>
        </w:rPr>
        <w:t>余项测试案例</w:t>
      </w:r>
      <w:r w:rsidR="005E47FD">
        <w:rPr>
          <w:lang w:eastAsia="zh-CN"/>
        </w:rPr>
        <w:t>（</w:t>
      </w:r>
      <w:r>
        <w:rPr>
          <w:lang w:eastAsia="zh-CN"/>
        </w:rPr>
        <w:t>ITU-T H.820-H.850</w:t>
      </w:r>
      <w:r>
        <w:rPr>
          <w:rFonts w:hint="eastAsia"/>
          <w:lang w:eastAsia="zh-CN"/>
        </w:rPr>
        <w:t>系列评估</w:t>
      </w:r>
      <w:r w:rsidR="005E47FD">
        <w:rPr>
          <w:lang w:eastAsia="zh-CN"/>
        </w:rPr>
        <w:t>）</w:t>
      </w:r>
      <w:r>
        <w:rPr>
          <w:rFonts w:hint="eastAsia"/>
          <w:lang w:eastAsia="zh-CN"/>
        </w:rPr>
        <w:t>的</w:t>
      </w:r>
      <w:r>
        <w:rPr>
          <w:lang w:eastAsia="zh-CN"/>
        </w:rPr>
        <w:t>ITU-T H.810</w:t>
      </w:r>
      <w:r>
        <w:rPr>
          <w:rFonts w:hint="eastAsia"/>
          <w:lang w:eastAsia="zh-CN"/>
        </w:rPr>
        <w:t>系列评估呈现了一套一致性测试规范。</w:t>
      </w:r>
    </w:p>
    <w:p w:rsidR="00AA1ADD" w:rsidRDefault="00AA1ADD" w:rsidP="001B076A">
      <w:pPr>
        <w:ind w:firstLineChars="200" w:firstLine="480"/>
        <w:rPr>
          <w:lang w:eastAsia="zh-CN"/>
        </w:rPr>
      </w:pPr>
      <w:r>
        <w:rPr>
          <w:rFonts w:hint="eastAsia"/>
          <w:lang w:eastAsia="zh-CN"/>
        </w:rPr>
        <w:t>通过与</w:t>
      </w:r>
      <w:r>
        <w:rPr>
          <w:lang w:eastAsia="zh-CN"/>
        </w:rPr>
        <w:t>Continua</w:t>
      </w:r>
      <w:r>
        <w:rPr>
          <w:rFonts w:hint="eastAsia"/>
          <w:lang w:eastAsia="zh-CN"/>
        </w:rPr>
        <w:t>合作，此前已按照这些新建议书完成测试的设备列表在国际电联“</w:t>
      </w:r>
      <w:hyperlink r:id="rId69" w:history="1">
        <w:r>
          <w:rPr>
            <w:rStyle w:val="Hyperlink"/>
            <w:rFonts w:hint="eastAsia"/>
            <w:lang w:eastAsia="zh-CN"/>
          </w:rPr>
          <w:t>ICT</w:t>
        </w:r>
        <w:r>
          <w:rPr>
            <w:rStyle w:val="Hyperlink"/>
            <w:rFonts w:hint="eastAsia"/>
            <w:lang w:eastAsia="zh-CN"/>
          </w:rPr>
          <w:t>合规设备数据库</w:t>
        </w:r>
      </w:hyperlink>
      <w:r>
        <w:rPr>
          <w:rFonts w:hint="eastAsia"/>
          <w:lang w:eastAsia="zh-CN"/>
        </w:rPr>
        <w:t>”发布时已被列入在内</w:t>
      </w:r>
      <w:r w:rsidR="005E47FD">
        <w:rPr>
          <w:rFonts w:hint="eastAsia"/>
          <w:lang w:eastAsia="zh-CN"/>
        </w:rPr>
        <w:t>（</w:t>
      </w:r>
      <w:r>
        <w:rPr>
          <w:rFonts w:hint="eastAsia"/>
          <w:lang w:eastAsia="zh-CN"/>
        </w:rPr>
        <w:t>见第</w:t>
      </w:r>
      <w:r>
        <w:rPr>
          <w:lang w:eastAsia="zh-CN"/>
        </w:rPr>
        <w:t>10.2.1</w:t>
      </w:r>
      <w:r>
        <w:rPr>
          <w:rFonts w:hint="eastAsia"/>
          <w:lang w:eastAsia="zh-CN"/>
        </w:rPr>
        <w:t>节</w:t>
      </w:r>
      <w:r w:rsidR="005E47FD">
        <w:rPr>
          <w:rFonts w:hint="eastAsia"/>
          <w:lang w:eastAsia="zh-CN"/>
        </w:rPr>
        <w:t>）</w:t>
      </w:r>
      <w:r>
        <w:rPr>
          <w:rFonts w:hint="eastAsia"/>
          <w:lang w:eastAsia="zh-CN"/>
        </w:rPr>
        <w:t>。</w:t>
      </w:r>
    </w:p>
    <w:p w:rsidR="00AA1ADD" w:rsidRDefault="00AA1ADD" w:rsidP="001B076A">
      <w:pPr>
        <w:ind w:firstLineChars="200" w:firstLine="480"/>
        <w:rPr>
          <w:lang w:eastAsia="zh-CN"/>
        </w:rPr>
      </w:pPr>
      <w:r>
        <w:rPr>
          <w:rFonts w:hint="eastAsia"/>
          <w:lang w:eastAsia="zh-CN"/>
        </w:rPr>
        <w:t>此外，</w:t>
      </w:r>
      <w:r>
        <w:rPr>
          <w:lang w:eastAsia="zh-CN"/>
        </w:rPr>
        <w:t>ITU-T HSTP-H810-XCHF</w:t>
      </w:r>
      <w:r>
        <w:rPr>
          <w:rFonts w:hint="eastAsia"/>
          <w:lang w:eastAsia="zh-CN"/>
        </w:rPr>
        <w:t>技术</w:t>
      </w:r>
      <w:r>
        <w:rPr>
          <w:lang w:eastAsia="zh-CN"/>
        </w:rPr>
        <w:t>文稿介绍了</w:t>
      </w:r>
      <w:r>
        <w:rPr>
          <w:lang w:eastAsia="zh-CN"/>
        </w:rPr>
        <w:t>ITU-T H.810</w:t>
      </w:r>
      <w:r>
        <w:rPr>
          <w:lang w:eastAsia="zh-CN"/>
        </w:rPr>
        <w:t>架构内进行数据交换的基本概念。</w:t>
      </w:r>
    </w:p>
    <w:p w:rsidR="00AA1ADD" w:rsidRDefault="00AA1ADD" w:rsidP="005E47FD">
      <w:pPr>
        <w:ind w:firstLineChars="200" w:firstLine="482"/>
        <w:rPr>
          <w:rStyle w:val="Hyperlink"/>
          <w:lang w:eastAsia="zh-CN"/>
        </w:rPr>
      </w:pPr>
      <w:bookmarkStart w:id="297" w:name="_4.7_New_e-health"/>
      <w:bookmarkEnd w:id="297"/>
      <w:r w:rsidRPr="00204226">
        <w:rPr>
          <w:rFonts w:hint="eastAsia"/>
          <w:b/>
          <w:lang w:val="en-US" w:eastAsia="zh-CN"/>
        </w:rPr>
        <w:t>2014</w:t>
      </w:r>
      <w:r w:rsidRPr="00204226">
        <w:rPr>
          <w:rFonts w:hint="eastAsia"/>
          <w:b/>
          <w:lang w:val="en-US" w:eastAsia="zh-CN"/>
        </w:rPr>
        <w:t>年</w:t>
      </w:r>
      <w:r w:rsidRPr="00204226">
        <w:rPr>
          <w:rFonts w:hint="eastAsia"/>
          <w:b/>
          <w:lang w:val="en-US" w:eastAsia="zh-CN"/>
        </w:rPr>
        <w:t>4</w:t>
      </w:r>
      <w:r w:rsidRPr="00204226">
        <w:rPr>
          <w:rFonts w:hint="eastAsia"/>
          <w:b/>
          <w:lang w:val="en-US" w:eastAsia="zh-CN"/>
        </w:rPr>
        <w:t>月获批的</w:t>
      </w:r>
      <w:r w:rsidRPr="00204226">
        <w:rPr>
          <w:b/>
          <w:bCs/>
          <w:lang w:eastAsia="zh-CN"/>
        </w:rPr>
        <w:t>I</w:t>
      </w:r>
      <w:r w:rsidR="005E47FD">
        <w:rPr>
          <w:b/>
          <w:bCs/>
          <w:lang w:eastAsia="zh-CN"/>
        </w:rPr>
        <w:t>TU-T H.860</w:t>
      </w:r>
      <w:r>
        <w:rPr>
          <w:rFonts w:hint="eastAsia"/>
          <w:b/>
          <w:bCs/>
          <w:lang w:eastAsia="zh-CN"/>
        </w:rPr>
        <w:t>系列评估使得</w:t>
      </w:r>
      <w:r>
        <w:rPr>
          <w:rFonts w:hint="eastAsia"/>
          <w:b/>
          <w:bCs/>
          <w:lang w:val="en-US" w:eastAsia="zh-CN"/>
        </w:rPr>
        <w:t>不同电子医疗系统可以在资源量配置不同的情况下顺利交换患者的健康资料，</w:t>
      </w:r>
      <w:r w:rsidRPr="00204226">
        <w:rPr>
          <w:rFonts w:hint="eastAsia"/>
          <w:bCs/>
          <w:lang w:val="en-US" w:eastAsia="zh-CN"/>
        </w:rPr>
        <w:t>这使</w:t>
      </w:r>
      <w:r w:rsidRPr="00204226">
        <w:rPr>
          <w:bCs/>
          <w:lang w:eastAsia="zh-CN"/>
        </w:rPr>
        <w:t>ITU-T H.860</w:t>
      </w:r>
      <w:r w:rsidRPr="00204226">
        <w:rPr>
          <w:rFonts w:hint="eastAsia"/>
          <w:bCs/>
          <w:lang w:val="en-US" w:eastAsia="zh-CN"/>
        </w:rPr>
        <w:t>在发达国家和发展中国家均适用</w:t>
      </w:r>
      <w:r>
        <w:rPr>
          <w:rFonts w:hint="eastAsia"/>
          <w:b/>
          <w:bCs/>
          <w:lang w:val="en-US" w:eastAsia="zh-CN"/>
        </w:rPr>
        <w:t>。</w:t>
      </w:r>
      <w:hyperlink r:id="rId70" w:history="1">
        <w:r w:rsidRPr="005E47FD">
          <w:rPr>
            <w:rStyle w:val="Hyperlink"/>
            <w:rFonts w:hint="eastAsia"/>
            <w:lang w:eastAsia="zh-CN"/>
          </w:rPr>
          <w:t>新闻稿件全文</w:t>
        </w:r>
      </w:hyperlink>
      <w:r w:rsidR="005E47FD">
        <w:rPr>
          <w:lang w:eastAsia="zh-CN"/>
        </w:rPr>
        <w:t>。</w:t>
      </w:r>
    </w:p>
    <w:p w:rsidR="00AA1ADD" w:rsidRDefault="00AA1ADD" w:rsidP="001B076A">
      <w:pPr>
        <w:ind w:firstLineChars="200" w:firstLine="480"/>
        <w:rPr>
          <w:lang w:eastAsia="zh-CN"/>
        </w:rPr>
      </w:pPr>
      <w:r>
        <w:rPr>
          <w:rFonts w:hint="eastAsia"/>
          <w:bCs/>
          <w:kern w:val="36"/>
          <w:lang w:val="en-US" w:eastAsia="zh-CN"/>
        </w:rPr>
        <w:t>新的</w:t>
      </w:r>
      <w:hyperlink r:id="rId71" w:history="1">
        <w:r w:rsidRPr="00204226">
          <w:rPr>
            <w:b/>
            <w:lang w:eastAsia="zh-CN"/>
          </w:rPr>
          <w:t>ITU-T Y.206</w:t>
        </w:r>
        <w:r w:rsidRPr="00204226">
          <w:rPr>
            <w:rFonts w:hint="eastAsia"/>
            <w:b/>
            <w:lang w:eastAsia="zh-CN"/>
          </w:rPr>
          <w:t>5</w:t>
        </w:r>
        <w:r w:rsidRPr="00204226">
          <w:rPr>
            <w:rFonts w:hint="eastAsia"/>
            <w:b/>
            <w:lang w:eastAsia="zh-CN"/>
          </w:rPr>
          <w:t>建议书</w:t>
        </w:r>
      </w:hyperlink>
      <w:r w:rsidR="00204226" w:rsidRPr="00204226">
        <w:rPr>
          <w:rFonts w:hint="eastAsia"/>
          <w:b/>
          <w:lang w:eastAsia="zh-CN"/>
        </w:rPr>
        <w:t>“电子医疗监测服务的服务和性能要求”</w:t>
      </w:r>
      <w:r>
        <w:rPr>
          <w:rFonts w:hint="eastAsia"/>
          <w:lang w:eastAsia="zh-CN"/>
        </w:rPr>
        <w:t>将推动用于电子卫星的互联网（</w:t>
      </w:r>
      <w:r>
        <w:rPr>
          <w:rFonts w:hint="eastAsia"/>
          <w:lang w:eastAsia="zh-CN"/>
        </w:rPr>
        <w:t>IoT</w:t>
      </w:r>
      <w:r>
        <w:rPr>
          <w:rFonts w:hint="eastAsia"/>
          <w:lang w:eastAsia="zh-CN"/>
        </w:rPr>
        <w:t>）技术朝着降低成本，提高效率、强化体验质量和为卫星专业人员、机构和消费者提供多样化智能服务的方向演变。</w:t>
      </w:r>
      <w:r>
        <w:rPr>
          <w:rFonts w:hint="eastAsia"/>
          <w:lang w:val="en-US" w:eastAsia="zh-CN"/>
        </w:rPr>
        <w:t>题为“电子卫生监测的服务和功能要求”的标准，将电子卫生监测（</w:t>
      </w:r>
      <w:r>
        <w:rPr>
          <w:rFonts w:hint="eastAsia"/>
          <w:lang w:val="en-US" w:eastAsia="zh-CN"/>
        </w:rPr>
        <w:t>EHM</w:t>
      </w:r>
      <w:r>
        <w:rPr>
          <w:rFonts w:hint="eastAsia"/>
          <w:lang w:val="en-US" w:eastAsia="zh-CN"/>
        </w:rPr>
        <w:t>）服务划入</w:t>
      </w:r>
      <w:r>
        <w:rPr>
          <w:rFonts w:hint="eastAsia"/>
          <w:lang w:val="en-US" w:eastAsia="zh-CN"/>
        </w:rPr>
        <w:t>EHM</w:t>
      </w:r>
      <w:r>
        <w:rPr>
          <w:rFonts w:hint="eastAsia"/>
          <w:lang w:val="en-US" w:eastAsia="zh-CN"/>
        </w:rPr>
        <w:t>保健、</w:t>
      </w:r>
      <w:r>
        <w:rPr>
          <w:rFonts w:hint="eastAsia"/>
          <w:lang w:val="en-US" w:eastAsia="zh-CN"/>
        </w:rPr>
        <w:t>EHM</w:t>
      </w:r>
      <w:r>
        <w:rPr>
          <w:rFonts w:hint="eastAsia"/>
          <w:lang w:val="en-US" w:eastAsia="zh-CN"/>
        </w:rPr>
        <w:t>康复和</w:t>
      </w:r>
      <w:r>
        <w:rPr>
          <w:rFonts w:hint="eastAsia"/>
          <w:lang w:val="en-US" w:eastAsia="zh-CN"/>
        </w:rPr>
        <w:t>EHM</w:t>
      </w:r>
      <w:r>
        <w:rPr>
          <w:rFonts w:hint="eastAsia"/>
          <w:lang w:val="en-US" w:eastAsia="zh-CN"/>
        </w:rPr>
        <w:t>治疗服务，并根据提供这些服务（如</w:t>
      </w:r>
      <w:r>
        <w:rPr>
          <w:rFonts w:hint="eastAsia"/>
          <w:lang w:val="en-US" w:eastAsia="zh-CN"/>
        </w:rPr>
        <w:t>EHM</w:t>
      </w:r>
      <w:r>
        <w:rPr>
          <w:rFonts w:hint="eastAsia"/>
          <w:lang w:val="en-US" w:eastAsia="zh-CN"/>
        </w:rPr>
        <w:t>客户、</w:t>
      </w:r>
      <w:r>
        <w:rPr>
          <w:rFonts w:hint="eastAsia"/>
          <w:lang w:val="en-US" w:eastAsia="zh-CN"/>
        </w:rPr>
        <w:t>EHM</w:t>
      </w:r>
      <w:r>
        <w:rPr>
          <w:rFonts w:hint="eastAsia"/>
          <w:lang w:val="en-US" w:eastAsia="zh-CN"/>
        </w:rPr>
        <w:t>设备提供商、网络提供商、平台提供商和</w:t>
      </w:r>
      <w:r>
        <w:rPr>
          <w:rFonts w:hint="eastAsia"/>
          <w:lang w:val="en-US" w:eastAsia="zh-CN"/>
        </w:rPr>
        <w:t>EHM</w:t>
      </w:r>
      <w:r>
        <w:rPr>
          <w:rFonts w:hint="eastAsia"/>
          <w:lang w:val="en-US" w:eastAsia="zh-CN"/>
        </w:rPr>
        <w:t>应用提供商）的不同作用介绍了业务要求。它具体说明了有关“物联网概述”的</w:t>
      </w:r>
      <w:hyperlink r:id="rId72" w:history="1">
        <w:r w:rsidRPr="00204226">
          <w:rPr>
            <w:lang w:eastAsia="zh-CN"/>
          </w:rPr>
          <w:t>ITU-T Y.206</w:t>
        </w:r>
        <w:r w:rsidRPr="00204226">
          <w:rPr>
            <w:rFonts w:hint="eastAsia"/>
            <w:lang w:eastAsia="zh-CN"/>
          </w:rPr>
          <w:t>0</w:t>
        </w:r>
        <w:r w:rsidRPr="00204226">
          <w:rPr>
            <w:rFonts w:hint="eastAsia"/>
            <w:lang w:eastAsia="zh-CN"/>
          </w:rPr>
          <w:t>建议书</w:t>
        </w:r>
      </w:hyperlink>
      <w:r>
        <w:rPr>
          <w:rFonts w:hint="eastAsia"/>
          <w:lang w:val="en-US" w:eastAsia="zh-CN"/>
        </w:rPr>
        <w:t>确定的</w:t>
      </w:r>
      <w:r>
        <w:rPr>
          <w:rFonts w:hint="eastAsia"/>
          <w:lang w:val="en-US" w:eastAsia="zh-CN"/>
        </w:rPr>
        <w:t>IoT</w:t>
      </w:r>
      <w:r>
        <w:rPr>
          <w:rFonts w:hint="eastAsia"/>
          <w:lang w:val="en-US" w:eastAsia="zh-CN"/>
        </w:rPr>
        <w:t>参考模型不同层次的</w:t>
      </w:r>
      <w:r>
        <w:rPr>
          <w:rFonts w:hint="eastAsia"/>
          <w:lang w:val="en-US" w:eastAsia="zh-CN"/>
        </w:rPr>
        <w:t>EHM</w:t>
      </w:r>
      <w:r>
        <w:rPr>
          <w:rFonts w:hint="eastAsia"/>
          <w:lang w:val="en-US" w:eastAsia="zh-CN"/>
        </w:rPr>
        <w:t>功能要求。</w:t>
      </w:r>
    </w:p>
    <w:p w:rsidR="00AA1ADD" w:rsidRDefault="00CB2B0C" w:rsidP="004A2CAC">
      <w:pPr>
        <w:pStyle w:val="Heading1"/>
        <w:rPr>
          <w:lang w:eastAsia="zh-CN"/>
        </w:rPr>
      </w:pPr>
      <w:bookmarkStart w:id="298" w:name="_Toc465098874"/>
      <w:r>
        <w:rPr>
          <w:noProof/>
          <w:lang w:eastAsia="zh-CN"/>
        </w:rPr>
        <w:lastRenderedPageBreak/>
        <mc:AlternateContent>
          <mc:Choice Requires="wps">
            <w:drawing>
              <wp:anchor distT="91440" distB="91440" distL="114300" distR="114300" simplePos="0" relativeHeight="251661312" behindDoc="0" locked="0" layoutInCell="1" allowOverlap="1" wp14:anchorId="6E5B4F86" wp14:editId="4006AC02">
                <wp:simplePos x="0" y="0"/>
                <wp:positionH relativeFrom="page">
                  <wp:align>center</wp:align>
                </wp:positionH>
                <wp:positionV relativeFrom="paragraph">
                  <wp:posOffset>274320</wp:posOffset>
                </wp:positionV>
                <wp:extent cx="3578225" cy="1538605"/>
                <wp:effectExtent l="0" t="0" r="0" b="0"/>
                <wp:wrapTopAndBottom/>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538605"/>
                        </a:xfrm>
                        <a:prstGeom prst="rect">
                          <a:avLst/>
                        </a:prstGeom>
                        <a:noFill/>
                        <a:ln w="9525">
                          <a:noFill/>
                          <a:miter lim="800000"/>
                          <a:headEnd/>
                          <a:tailEnd/>
                        </a:ln>
                      </wps:spPr>
                      <wps:txbx>
                        <w:txbxContent>
                          <w:p w:rsidR="001A39F0" w:rsidRPr="004A2CAC" w:rsidRDefault="001A39F0" w:rsidP="004A2CAC">
                            <w:pPr>
                              <w:pBdr>
                                <w:top w:val="single" w:sz="24" w:space="8" w:color="4F81BD"/>
                                <w:bottom w:val="single" w:sz="24" w:space="8" w:color="4F81BD"/>
                              </w:pBdr>
                              <w:rPr>
                                <w:rFonts w:eastAsia="STKaiti"/>
                                <w:iCs/>
                                <w:color w:val="4F81BD"/>
                                <w:lang w:eastAsia="zh-CN"/>
                              </w:rPr>
                            </w:pPr>
                            <w:r w:rsidRPr="00690F15">
                              <w:rPr>
                                <w:rFonts w:eastAsia="STKaiti"/>
                                <w:iCs/>
                                <w:color w:val="4F81BD"/>
                                <w:lang w:eastAsia="zh-CN"/>
                              </w:rPr>
                              <w:t>ITU-T</w:t>
                            </w:r>
                            <w:r w:rsidRPr="00690F15">
                              <w:rPr>
                                <w:rFonts w:eastAsia="STKaiti"/>
                                <w:iCs/>
                                <w:color w:val="4F81BD"/>
                                <w:lang w:eastAsia="zh-CN"/>
                              </w:rPr>
                              <w:t>与世界卫生组织（</w:t>
                            </w:r>
                            <w:r w:rsidRPr="00690F15">
                              <w:rPr>
                                <w:rFonts w:eastAsia="STKaiti"/>
                                <w:iCs/>
                                <w:color w:val="4F81BD"/>
                                <w:lang w:eastAsia="zh-CN"/>
                              </w:rPr>
                              <w:t>WHO</w:t>
                            </w:r>
                            <w:r w:rsidRPr="00690F15">
                              <w:rPr>
                                <w:rFonts w:eastAsia="STKaiti"/>
                                <w:iCs/>
                                <w:color w:val="4F81BD"/>
                                <w:lang w:eastAsia="zh-CN"/>
                              </w:rPr>
                              <w:t>）全力合作，继续在完善</w:t>
                            </w:r>
                            <w:r w:rsidRPr="0002453B">
                              <w:rPr>
                                <w:rFonts w:eastAsia="STKaiti"/>
                                <w:b/>
                                <w:bCs/>
                                <w:iCs/>
                                <w:color w:val="4F81BD"/>
                                <w:lang w:eastAsia="zh-CN"/>
                              </w:rPr>
                              <w:t>音乐播放器安全聆听</w:t>
                            </w:r>
                            <w:r w:rsidRPr="00690F15">
                              <w:rPr>
                                <w:rFonts w:eastAsia="STKaiti"/>
                                <w:iCs/>
                                <w:color w:val="4F81BD"/>
                                <w:lang w:eastAsia="zh-CN"/>
                              </w:rPr>
                              <w:t>的技术标准上取得进展，</w:t>
                            </w:r>
                            <w:r w:rsidRPr="00690F15">
                              <w:rPr>
                                <w:rFonts w:eastAsia="STKaiti"/>
                                <w:iCs/>
                                <w:color w:val="4F81BD"/>
                                <w:lang w:val="en-US" w:eastAsia="zh-CN"/>
                              </w:rPr>
                              <w:t>2016</w:t>
                            </w:r>
                            <w:r w:rsidRPr="00690F15">
                              <w:rPr>
                                <w:rFonts w:eastAsia="STKaiti"/>
                                <w:iCs/>
                                <w:color w:val="4F81BD"/>
                                <w:lang w:val="en-US" w:eastAsia="zh-CN"/>
                              </w:rPr>
                              <w:t>年</w:t>
                            </w:r>
                            <w:r w:rsidRPr="00690F15">
                              <w:rPr>
                                <w:rFonts w:eastAsia="STKaiti"/>
                                <w:iCs/>
                                <w:color w:val="4F81BD"/>
                                <w:lang w:val="en-US" w:eastAsia="zh-CN"/>
                              </w:rPr>
                              <w:t>7</w:t>
                            </w:r>
                            <w:r w:rsidRPr="00690F15">
                              <w:rPr>
                                <w:rFonts w:eastAsia="STKaiti"/>
                                <w:iCs/>
                                <w:color w:val="4F81BD"/>
                                <w:lang w:val="en-US" w:eastAsia="zh-CN"/>
                              </w:rPr>
                              <w:t>月，双方举行了与此相关的</w:t>
                            </w:r>
                            <w:hyperlink r:id="rId73" w:history="1">
                              <w:r w:rsidRPr="0002453B">
                                <w:rPr>
                                  <w:rStyle w:val="Hyperlink"/>
                                  <w:rFonts w:eastAsia="STKaiti"/>
                                  <w:iCs/>
                                  <w:lang w:eastAsia="zh-CN"/>
                                </w:rPr>
                                <w:t>ITU</w:t>
                              </w:r>
                              <w:r w:rsidRPr="0002453B">
                                <w:rPr>
                                  <w:rStyle w:val="Hyperlink"/>
                                  <w:rFonts w:eastAsia="STKaiti" w:hint="eastAsia"/>
                                  <w:iCs/>
                                  <w:lang w:eastAsia="zh-CN"/>
                                </w:rPr>
                                <w:t>专题讨论会</w:t>
                              </w:r>
                            </w:hyperlink>
                            <w:r>
                              <w:rPr>
                                <w:rFonts w:hint="eastAsia"/>
                                <w:lang w:val="en-US" w:eastAsia="zh-CN"/>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E5B4F86" id="_x0000_s1045" type="#_x0000_t202" style="position:absolute;left:0;text-align:left;margin-left:0;margin-top:21.6pt;width:281.75pt;height:121.15pt;z-index:25166131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WREQIAAP0DAAAOAAAAZHJzL2Uyb0RvYy54bWysU9tuGyEQfa/Uf0C813uJN7FXXkdpUleV&#10;0ouU9AMwy3pRgaGAvZt+fQfWdq30rSoPCBg4M+fMYXU7akUOwnkJpqHFLKdEGA6tNLuGfn/evFtQ&#10;4gMzLVNgRENfhKe367dvVoOtRQk9qFY4giDG14NtaB+CrbPM815o5mdghcFgB06zgFu3y1rHBkTX&#10;Kivz/DobwLXWARfe4+nDFKTrhN91goevXedFIKqhWFtIs0vzNs7ZesXqnWO2l/xYBvuHKjSTBpOe&#10;oR5YYGTv5F9QWnIHHrow46Az6DrJReKAbIr8FZunnlmRuKA43p5l8v8Pln85fHNEtg0tF0tKDNPY&#10;pGcxBvIeRlJGfQbra7z2ZPFiGPEY+5y4evsI/IcnBu57ZnbizjkYesFarK+IL7OLpxOOjyDb4TO0&#10;mIbtAySgsXM6iodyEETHPr2cexNL4Xh4Vd0syrKihGOsqK4W13mVcrD69Nw6Hz4K0CQuGuqw+Qme&#10;HR59iOWw+nQlZjOwkUolAyhDhoYuK8R/FdEyoD+V1A1d5HFMjoksP5g2PQ5MqmmNCZQ50o5MJ85h&#10;3I5J4WJ5knML7QsK4WDyI/4fXPTgflEyoBcb6n/umROUqE8GxVwW83k0b9rMq5sSN+4ysr2MMMMR&#10;qqGBkml5H5LhIzNv71D0jUxyxO5MlRxrRo8llY7/IZr4cp9u/fm1698AAAD//wMAUEsDBBQABgAI&#10;AAAAIQAN90s63gAAAAcBAAAPAAAAZHJzL2Rvd25yZXYueG1sTI9PT4NAFMTvJn6HzTPxZhdBGoo8&#10;mvqnnpoYay+9LewTSNm3hF1a/PauJz1OZjLzm2I9m16caXSdZYT7RQSCuLa64wbh8Lm9y0A4r1ir&#10;3jIhfJODdXl9Vahc2wt/0HnvGxFK2OUKofV+yKV0dUtGuYUdiIP3ZUejfJBjI/WoLqHc9DKOoqU0&#10;quOw0KqBnluqT/vJIOxoPGarKXvqji/b1/dToqu3jUa8vZk3jyA8zf4vDL/4AR3KwFTZibUTPUI4&#10;4hEekhhEcNNlkoKoEOIsTUGWhfzPX/4AAAD//wMAUEsBAi0AFAAGAAgAAAAhALaDOJL+AAAA4QEA&#10;ABMAAAAAAAAAAAAAAAAAAAAAAFtDb250ZW50X1R5cGVzXS54bWxQSwECLQAUAAYACAAAACEAOP0h&#10;/9YAAACUAQAACwAAAAAAAAAAAAAAAAAvAQAAX3JlbHMvLnJlbHNQSwECLQAUAAYACAAAACEA0oFV&#10;kRECAAD9AwAADgAAAAAAAAAAAAAAAAAuAgAAZHJzL2Uyb0RvYy54bWxQSwECLQAUAAYACAAAACEA&#10;DfdLOt4AAAAHAQAADwAAAAAAAAAAAAAAAABrBAAAZHJzL2Rvd25yZXYueG1sUEsFBgAAAAAEAAQA&#10;8wAAAHYFAAAAAA==&#10;" filled="f" stroked="f">
                <v:textbox style="mso-fit-shape-to-text:t">
                  <w:txbxContent>
                    <w:p w:rsidR="001A39F0" w:rsidRPr="004A2CAC" w:rsidRDefault="001A39F0" w:rsidP="004A2CAC">
                      <w:pPr>
                        <w:pBdr>
                          <w:top w:val="single" w:sz="24" w:space="8" w:color="4F81BD"/>
                          <w:bottom w:val="single" w:sz="24" w:space="8" w:color="4F81BD"/>
                        </w:pBdr>
                        <w:rPr>
                          <w:rFonts w:eastAsia="STKaiti"/>
                          <w:iCs/>
                          <w:color w:val="4F81BD"/>
                          <w:lang w:eastAsia="zh-CN"/>
                        </w:rPr>
                      </w:pPr>
                      <w:r w:rsidRPr="00690F15">
                        <w:rPr>
                          <w:rFonts w:eastAsia="STKaiti"/>
                          <w:iCs/>
                          <w:color w:val="4F81BD"/>
                          <w:lang w:eastAsia="zh-CN"/>
                        </w:rPr>
                        <w:t>ITU-T</w:t>
                      </w:r>
                      <w:r w:rsidRPr="00690F15">
                        <w:rPr>
                          <w:rFonts w:eastAsia="STKaiti"/>
                          <w:iCs/>
                          <w:color w:val="4F81BD"/>
                          <w:lang w:eastAsia="zh-CN"/>
                        </w:rPr>
                        <w:t>与世界卫生组织（</w:t>
                      </w:r>
                      <w:r w:rsidRPr="00690F15">
                        <w:rPr>
                          <w:rFonts w:eastAsia="STKaiti"/>
                          <w:iCs/>
                          <w:color w:val="4F81BD"/>
                          <w:lang w:eastAsia="zh-CN"/>
                        </w:rPr>
                        <w:t>WHO</w:t>
                      </w:r>
                      <w:r w:rsidRPr="00690F15">
                        <w:rPr>
                          <w:rFonts w:eastAsia="STKaiti"/>
                          <w:iCs/>
                          <w:color w:val="4F81BD"/>
                          <w:lang w:eastAsia="zh-CN"/>
                        </w:rPr>
                        <w:t>）全力合作，继续在完善</w:t>
                      </w:r>
                      <w:r w:rsidRPr="0002453B">
                        <w:rPr>
                          <w:rFonts w:eastAsia="STKaiti"/>
                          <w:b/>
                          <w:bCs/>
                          <w:iCs/>
                          <w:color w:val="4F81BD"/>
                          <w:lang w:eastAsia="zh-CN"/>
                        </w:rPr>
                        <w:t>音乐播放器安全聆听</w:t>
                      </w:r>
                      <w:r w:rsidRPr="00690F15">
                        <w:rPr>
                          <w:rFonts w:eastAsia="STKaiti"/>
                          <w:iCs/>
                          <w:color w:val="4F81BD"/>
                          <w:lang w:eastAsia="zh-CN"/>
                        </w:rPr>
                        <w:t>的技术标准上取得进展，</w:t>
                      </w:r>
                      <w:r w:rsidRPr="00690F15">
                        <w:rPr>
                          <w:rFonts w:eastAsia="STKaiti"/>
                          <w:iCs/>
                          <w:color w:val="4F81BD"/>
                          <w:lang w:val="en-US" w:eastAsia="zh-CN"/>
                        </w:rPr>
                        <w:t>2016</w:t>
                      </w:r>
                      <w:r w:rsidRPr="00690F15">
                        <w:rPr>
                          <w:rFonts w:eastAsia="STKaiti"/>
                          <w:iCs/>
                          <w:color w:val="4F81BD"/>
                          <w:lang w:val="en-US" w:eastAsia="zh-CN"/>
                        </w:rPr>
                        <w:t>年</w:t>
                      </w:r>
                      <w:r w:rsidRPr="00690F15">
                        <w:rPr>
                          <w:rFonts w:eastAsia="STKaiti"/>
                          <w:iCs/>
                          <w:color w:val="4F81BD"/>
                          <w:lang w:val="en-US" w:eastAsia="zh-CN"/>
                        </w:rPr>
                        <w:t>7</w:t>
                      </w:r>
                      <w:r w:rsidRPr="00690F15">
                        <w:rPr>
                          <w:rFonts w:eastAsia="STKaiti"/>
                          <w:iCs/>
                          <w:color w:val="4F81BD"/>
                          <w:lang w:val="en-US" w:eastAsia="zh-CN"/>
                        </w:rPr>
                        <w:t>月，双方举行了与此相关的</w:t>
                      </w:r>
                      <w:hyperlink r:id="rId74" w:history="1">
                        <w:r w:rsidRPr="0002453B">
                          <w:rPr>
                            <w:rStyle w:val="Hyperlink"/>
                            <w:rFonts w:eastAsia="STKaiti"/>
                            <w:iCs/>
                            <w:lang w:eastAsia="zh-CN"/>
                          </w:rPr>
                          <w:t>ITU</w:t>
                        </w:r>
                        <w:r w:rsidRPr="0002453B">
                          <w:rPr>
                            <w:rStyle w:val="Hyperlink"/>
                            <w:rFonts w:eastAsia="STKaiti" w:hint="eastAsia"/>
                            <w:iCs/>
                            <w:lang w:eastAsia="zh-CN"/>
                          </w:rPr>
                          <w:t>专题讨论会</w:t>
                        </w:r>
                      </w:hyperlink>
                      <w:r>
                        <w:rPr>
                          <w:rFonts w:hint="eastAsia"/>
                          <w:lang w:val="en-US" w:eastAsia="zh-CN"/>
                        </w:rPr>
                        <w:t>。</w:t>
                      </w:r>
                    </w:p>
                  </w:txbxContent>
                </v:textbox>
                <w10:wrap type="topAndBottom" anchorx="page"/>
              </v:shape>
            </w:pict>
          </mc:Fallback>
        </mc:AlternateContent>
      </w:r>
      <w:bookmarkStart w:id="299" w:name="_Toc438553959"/>
      <w:bookmarkStart w:id="300" w:name="_Toc453929080"/>
      <w:bookmarkStart w:id="301" w:name="_Toc453932951"/>
      <w:bookmarkStart w:id="302" w:name="_Toc454295857"/>
      <w:bookmarkStart w:id="303" w:name="_Toc462664211"/>
      <w:bookmarkStart w:id="304" w:name="_Toc464035567"/>
      <w:bookmarkStart w:id="305" w:name="_Toc465078388"/>
      <w:bookmarkStart w:id="306" w:name="_Toc465078826"/>
      <w:bookmarkStart w:id="307" w:name="_Toc465079772"/>
      <w:bookmarkStart w:id="308" w:name="_Toc465081794"/>
      <w:r w:rsidR="00AA1ADD">
        <w:rPr>
          <w:lang w:eastAsia="zh-CN"/>
        </w:rPr>
        <w:t>6</w:t>
      </w:r>
      <w:r w:rsidR="00AA1ADD">
        <w:rPr>
          <w:lang w:eastAsia="zh-CN"/>
        </w:rPr>
        <w:tab/>
      </w:r>
      <w:bookmarkEnd w:id="299"/>
      <w:bookmarkEnd w:id="300"/>
      <w:bookmarkEnd w:id="301"/>
      <w:bookmarkEnd w:id="302"/>
      <w:bookmarkEnd w:id="303"/>
      <w:bookmarkEnd w:id="304"/>
      <w:r w:rsidR="00AA1ADD">
        <w:rPr>
          <w:rFonts w:hint="eastAsia"/>
          <w:lang w:eastAsia="zh-CN"/>
        </w:rPr>
        <w:t>安全和信任</w:t>
      </w:r>
      <w:bookmarkEnd w:id="305"/>
      <w:bookmarkEnd w:id="306"/>
      <w:bookmarkEnd w:id="307"/>
      <w:bookmarkEnd w:id="308"/>
      <w:bookmarkEnd w:id="298"/>
    </w:p>
    <w:p w:rsidR="00AA1ADD" w:rsidRDefault="00CB2B0C" w:rsidP="00986347">
      <w:pPr>
        <w:ind w:firstLineChars="200" w:firstLine="480"/>
        <w:rPr>
          <w:lang w:eastAsia="zh-CN"/>
        </w:rPr>
      </w:pPr>
      <w:r>
        <w:rPr>
          <w:noProof/>
          <w:lang w:eastAsia="zh-CN"/>
        </w:rPr>
        <mc:AlternateContent>
          <mc:Choice Requires="wps">
            <w:drawing>
              <wp:anchor distT="91440" distB="91440" distL="114300" distR="114300" simplePos="0" relativeHeight="251657216" behindDoc="0" locked="0" layoutInCell="1" allowOverlap="1" wp14:anchorId="5B01AAF5" wp14:editId="6A0857DC">
                <wp:simplePos x="0" y="0"/>
                <wp:positionH relativeFrom="page">
                  <wp:align>center</wp:align>
                </wp:positionH>
                <wp:positionV relativeFrom="paragraph">
                  <wp:posOffset>274320</wp:posOffset>
                </wp:positionV>
                <wp:extent cx="3578225" cy="1064895"/>
                <wp:effectExtent l="0" t="0" r="0" b="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064895"/>
                        </a:xfrm>
                        <a:prstGeom prst="rect">
                          <a:avLst/>
                        </a:prstGeom>
                        <a:noFill/>
                        <a:ln w="9525">
                          <a:noFill/>
                          <a:miter lim="800000"/>
                          <a:headEnd/>
                          <a:tailEnd/>
                        </a:ln>
                      </wps:spPr>
                      <wps:txbx>
                        <w:txbxContent>
                          <w:p w:rsidR="001A39F0" w:rsidRPr="00B03FE9" w:rsidRDefault="001A39F0" w:rsidP="00AA1ADD">
                            <w:pPr>
                              <w:pBdr>
                                <w:top w:val="single" w:sz="24" w:space="8" w:color="4F81BD"/>
                                <w:bottom w:val="single" w:sz="24" w:space="8" w:color="4F81BD"/>
                              </w:pBdr>
                              <w:rPr>
                                <w:rFonts w:eastAsia="STKaiti"/>
                                <w:iCs/>
                                <w:color w:val="4F81BD"/>
                                <w:lang w:eastAsia="zh-CN"/>
                              </w:rPr>
                            </w:pPr>
                            <w:r w:rsidRPr="00B03FE9">
                              <w:rPr>
                                <w:rFonts w:eastAsia="STKaiti"/>
                                <w:iCs/>
                                <w:color w:val="4F81BD"/>
                                <w:lang w:eastAsia="zh-CN"/>
                              </w:rPr>
                              <w:t>国际电联加强树立使用信息通信技术（</w:t>
                            </w:r>
                            <w:r w:rsidRPr="00B03FE9">
                              <w:rPr>
                                <w:rFonts w:eastAsia="STKaiti"/>
                                <w:iCs/>
                                <w:color w:val="4F81BD"/>
                                <w:lang w:eastAsia="zh-CN"/>
                              </w:rPr>
                              <w:t>ICT</w:t>
                            </w:r>
                            <w:r w:rsidRPr="00B03FE9">
                              <w:rPr>
                                <w:rFonts w:eastAsia="STKaiti"/>
                                <w:iCs/>
                                <w:color w:val="4F81BD"/>
                                <w:lang w:eastAsia="zh-CN"/>
                              </w:rPr>
                              <w:t>）的信心、保障安全方面的工作，以便使网络基础设施、业务和应用更具安全性。</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B01AAF5" id="_x0000_s1046" type="#_x0000_t202" style="position:absolute;left:0;text-align:left;margin-left:0;margin-top:21.6pt;width:281.75pt;height:83.85pt;z-index:25165721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itDgIAAPwDAAAOAAAAZHJzL2Uyb0RvYy54bWysU9tuGyEQfa/Uf0C813upndgrr6M0qatK&#10;6UVK+gEsy3pRgaGAvet+fQfWcaz0rSoPiGGYM3PODOubUStyEM5LMDUtZjklwnBopdnV9MfT9t2S&#10;Eh+YaZkCI2p6FJ7ebN6+WQ+2EiX0oFrhCIIYXw22pn0Itsoyz3uhmZ+BFQadHTjNAppul7WODYiu&#10;VVbm+VU2gGutAy68x9v7yUk3Cb/rBA/fus6LQFRNsbaQdpf2Ju7ZZs2qnWO2l/xUBvuHKjSTBpOe&#10;oe5ZYGTv5F9QWnIHHrow46Az6DrJReKAbIr8FZvHnlmRuKA43p5l8v8Pln89fHdEtjUtC0oM09ij&#10;JzEG8gFGUkZ5BusrfPVo8V0Y8RrbnKh6+wD8pycG7npmduLWORh6wVosr4iR2UXohOMjSDN8gRbT&#10;sH2ABDR2TkftUA2C6Nim47k1sRSOl+8X18uyXFDC0VfkV/PlapFysOo53DofPgnQJB5q6rD3CZ4d&#10;HnyI5bDq+UnMZmArlUr9V4YMNV0tEP+VR8uA46mkrukyj2samMjyo2lTcGBSTWdMoMyJdmQ6cQ5j&#10;M04Cp+CoSQPtEYVwMI0jfh889OB+UzLgKNbU/9ozJyhRnw2KuSrm8zi7yZgvrks03KWnufQwwxGq&#10;poGS6XgX0rxHZt7eouhbmeR4qeRUM45YUun0HeIMX9rp1cun3fwBAAD//wMAUEsDBBQABgAIAAAA&#10;IQCdvSBL3wAAAAcBAAAPAAAAZHJzL2Rvd25yZXYueG1sTI/NTsMwEITvSLyDtUjcqNOEVmmaTVV+&#10;yqkSovTSmxMvSdR4HcVOG94ec4LjaEYz3+SbyXTiQoNrLSPMZxEI4srqlmuE4+fuIQXhvGKtOsuE&#10;8E0ONsXtTa4yba/8QZeDr0UoYZcphMb7PpPSVQ0Z5Wa2Jw7elx2M8kEOtdSDuoZy08k4ipbSqJbD&#10;QqN6em6oOh9Gg7Cn4ZSuxvSpPb3sXt/PiS7fthrx/m7arkF4mvxfGH7xAzoUgam0I2snOoRwxCM8&#10;JjGI4C6WyQJEiRDPoxXIIpf/+YsfAAAA//8DAFBLAQItABQABgAIAAAAIQC2gziS/gAAAOEBAAAT&#10;AAAAAAAAAAAAAAAAAAAAAABbQ29udGVudF9UeXBlc10ueG1sUEsBAi0AFAAGAAgAAAAhADj9If/W&#10;AAAAlAEAAAsAAAAAAAAAAAAAAAAALwEAAF9yZWxzLy5yZWxzUEsBAi0AFAAGAAgAAAAhAGYm6K0O&#10;AgAA/AMAAA4AAAAAAAAAAAAAAAAALgIAAGRycy9lMm9Eb2MueG1sUEsBAi0AFAAGAAgAAAAhAJ29&#10;IEvfAAAABwEAAA8AAAAAAAAAAAAAAAAAaAQAAGRycy9kb3ducmV2LnhtbFBLBQYAAAAABAAEAPMA&#10;AAB0BQAAAAA=&#10;" filled="f" stroked="f">
                <v:textbox style="mso-fit-shape-to-text:t">
                  <w:txbxContent>
                    <w:p w:rsidR="001A39F0" w:rsidRPr="00B03FE9" w:rsidRDefault="001A39F0" w:rsidP="00AA1ADD">
                      <w:pPr>
                        <w:pBdr>
                          <w:top w:val="single" w:sz="24" w:space="8" w:color="4F81BD"/>
                          <w:bottom w:val="single" w:sz="24" w:space="8" w:color="4F81BD"/>
                        </w:pBdr>
                        <w:rPr>
                          <w:rFonts w:eastAsia="STKaiti"/>
                          <w:iCs/>
                          <w:color w:val="4F81BD"/>
                          <w:lang w:eastAsia="zh-CN"/>
                        </w:rPr>
                      </w:pPr>
                      <w:r w:rsidRPr="00B03FE9">
                        <w:rPr>
                          <w:rFonts w:eastAsia="STKaiti"/>
                          <w:iCs/>
                          <w:color w:val="4F81BD"/>
                          <w:lang w:eastAsia="zh-CN"/>
                        </w:rPr>
                        <w:t>国际电联加强树立使用信息通信技术（</w:t>
                      </w:r>
                      <w:r w:rsidRPr="00B03FE9">
                        <w:rPr>
                          <w:rFonts w:eastAsia="STKaiti"/>
                          <w:iCs/>
                          <w:color w:val="4F81BD"/>
                          <w:lang w:eastAsia="zh-CN"/>
                        </w:rPr>
                        <w:t>ICT</w:t>
                      </w:r>
                      <w:r w:rsidRPr="00B03FE9">
                        <w:rPr>
                          <w:rFonts w:eastAsia="STKaiti"/>
                          <w:iCs/>
                          <w:color w:val="4F81BD"/>
                          <w:lang w:eastAsia="zh-CN"/>
                        </w:rPr>
                        <w:t>）的信心、保障安全方面的工作，以便使网络基础设施、业务和应用更具安全性。</w:t>
                      </w:r>
                    </w:p>
                  </w:txbxContent>
                </v:textbox>
                <w10:wrap type="topAndBottom" anchorx="page"/>
              </v:shape>
            </w:pict>
          </mc:Fallback>
        </mc:AlternateContent>
      </w:r>
      <w:r w:rsidR="00986347">
        <w:rPr>
          <w:lang w:eastAsia="zh-CN"/>
        </w:rPr>
        <w:t>ITU</w:t>
      </w:r>
      <w:r w:rsidR="00AA1ADD" w:rsidRPr="00986347">
        <w:rPr>
          <w:rFonts w:hint="eastAsia"/>
          <w:lang w:eastAsia="zh-CN"/>
        </w:rPr>
        <w:t>安全标准化工作包含以下几个方面</w:t>
      </w:r>
      <w:r w:rsidR="00AA1ADD">
        <w:rPr>
          <w:rFonts w:hint="eastAsia"/>
          <w:lang w:eastAsia="zh-CN"/>
        </w:rPr>
        <w:t>：</w:t>
      </w:r>
    </w:p>
    <w:p w:rsidR="00AA1ADD" w:rsidRDefault="00986347" w:rsidP="00986347">
      <w:pPr>
        <w:pStyle w:val="enumlev10"/>
        <w:rPr>
          <w:lang w:eastAsia="zh-CN"/>
        </w:rPr>
      </w:pPr>
      <w:r>
        <w:rPr>
          <w:lang w:eastAsia="zh-CN"/>
        </w:rPr>
        <w:t>•</w:t>
      </w:r>
      <w:r>
        <w:rPr>
          <w:lang w:eastAsia="zh-CN"/>
        </w:rPr>
        <w:tab/>
      </w:r>
      <w:r w:rsidR="00AA1ADD">
        <w:rPr>
          <w:rFonts w:hint="eastAsia"/>
          <w:lang w:eastAsia="zh-CN"/>
        </w:rPr>
        <w:t>网络安全</w:t>
      </w:r>
    </w:p>
    <w:p w:rsidR="00AA1ADD" w:rsidRDefault="00986347" w:rsidP="00986347">
      <w:pPr>
        <w:pStyle w:val="enumlev10"/>
        <w:rPr>
          <w:lang w:eastAsia="zh-CN"/>
        </w:rPr>
      </w:pPr>
      <w:r>
        <w:rPr>
          <w:lang w:eastAsia="zh-CN"/>
        </w:rPr>
        <w:t>•</w:t>
      </w:r>
      <w:r>
        <w:rPr>
          <w:lang w:eastAsia="zh-CN"/>
        </w:rPr>
        <w:tab/>
      </w:r>
      <w:r w:rsidR="00AA1ADD">
        <w:rPr>
          <w:rFonts w:hint="eastAsia"/>
          <w:lang w:eastAsia="zh-CN"/>
        </w:rPr>
        <w:t>安全管理</w:t>
      </w:r>
    </w:p>
    <w:p w:rsidR="00AA1ADD" w:rsidRDefault="00986347" w:rsidP="00986347">
      <w:pPr>
        <w:pStyle w:val="enumlev10"/>
        <w:rPr>
          <w:lang w:eastAsia="zh-CN"/>
        </w:rPr>
      </w:pPr>
      <w:r>
        <w:rPr>
          <w:lang w:eastAsia="zh-CN"/>
        </w:rPr>
        <w:t>•</w:t>
      </w:r>
      <w:r>
        <w:rPr>
          <w:lang w:eastAsia="zh-CN"/>
        </w:rPr>
        <w:tab/>
      </w:r>
      <w:r w:rsidR="00AA1ADD">
        <w:rPr>
          <w:rFonts w:hint="eastAsia"/>
          <w:lang w:eastAsia="zh-CN"/>
        </w:rPr>
        <w:t>安全架构与框架</w:t>
      </w:r>
    </w:p>
    <w:p w:rsidR="00AA1ADD" w:rsidRDefault="00986347" w:rsidP="00986347">
      <w:pPr>
        <w:pStyle w:val="enumlev10"/>
        <w:rPr>
          <w:lang w:eastAsia="zh-CN"/>
        </w:rPr>
      </w:pPr>
      <w:r>
        <w:rPr>
          <w:lang w:eastAsia="zh-CN"/>
        </w:rPr>
        <w:t>•</w:t>
      </w:r>
      <w:r>
        <w:rPr>
          <w:lang w:eastAsia="zh-CN"/>
        </w:rPr>
        <w:tab/>
      </w:r>
      <w:r w:rsidR="00AA1ADD">
        <w:rPr>
          <w:rFonts w:hint="eastAsia"/>
          <w:lang w:eastAsia="zh-CN"/>
        </w:rPr>
        <w:t>垃圾邮件阻止</w:t>
      </w:r>
    </w:p>
    <w:p w:rsidR="00AA1ADD" w:rsidRDefault="00986347" w:rsidP="00986347">
      <w:pPr>
        <w:pStyle w:val="enumlev10"/>
        <w:rPr>
          <w:lang w:eastAsia="zh-CN"/>
        </w:rPr>
      </w:pPr>
      <w:r>
        <w:rPr>
          <w:lang w:eastAsia="zh-CN"/>
        </w:rPr>
        <w:t>•</w:t>
      </w:r>
      <w:r>
        <w:rPr>
          <w:lang w:eastAsia="zh-CN"/>
        </w:rPr>
        <w:tab/>
      </w:r>
      <w:r w:rsidR="00AA1ADD">
        <w:rPr>
          <w:rFonts w:hint="eastAsia"/>
          <w:lang w:eastAsia="zh-CN"/>
        </w:rPr>
        <w:t>身份管理</w:t>
      </w:r>
    </w:p>
    <w:p w:rsidR="00AA1ADD" w:rsidRDefault="00986347" w:rsidP="00986347">
      <w:pPr>
        <w:pStyle w:val="enumlev10"/>
        <w:rPr>
          <w:lang w:eastAsia="zh-CN"/>
        </w:rPr>
      </w:pPr>
      <w:r>
        <w:rPr>
          <w:lang w:eastAsia="zh-CN"/>
        </w:rPr>
        <w:t>•</w:t>
      </w:r>
      <w:r>
        <w:rPr>
          <w:lang w:eastAsia="zh-CN"/>
        </w:rPr>
        <w:tab/>
      </w:r>
      <w:r w:rsidR="00AA1ADD">
        <w:rPr>
          <w:rFonts w:hint="eastAsia"/>
          <w:lang w:eastAsia="zh-CN"/>
        </w:rPr>
        <w:t>个人身份信息保护</w:t>
      </w:r>
    </w:p>
    <w:p w:rsidR="00AA1ADD" w:rsidRDefault="00AA1ADD" w:rsidP="001B076A">
      <w:pPr>
        <w:ind w:firstLineChars="200" w:firstLine="480"/>
        <w:rPr>
          <w:lang w:eastAsia="zh-CN"/>
        </w:rPr>
      </w:pPr>
      <w:bookmarkStart w:id="309" w:name="_Toc462664212"/>
      <w:bookmarkStart w:id="310" w:name="_Toc464035568"/>
      <w:bookmarkStart w:id="311" w:name="_Toc438553960"/>
      <w:bookmarkStart w:id="312" w:name="_Toc453929081"/>
      <w:bookmarkStart w:id="313" w:name="_Toc453932952"/>
      <w:bookmarkStart w:id="314" w:name="_Toc454295858"/>
      <w:r>
        <w:rPr>
          <w:rFonts w:hint="eastAsia"/>
          <w:lang w:eastAsia="zh-CN"/>
        </w:rPr>
        <w:t>此项工作也包含提升物联网（</w:t>
      </w:r>
      <w:r>
        <w:rPr>
          <w:lang w:eastAsia="zh-CN"/>
        </w:rPr>
        <w:t>IoT</w:t>
      </w:r>
      <w:r>
        <w:rPr>
          <w:rFonts w:hint="eastAsia"/>
          <w:lang w:eastAsia="zh-CN"/>
        </w:rPr>
        <w:t>）、智能电网、智能手机、网络服务、社交网络、云计算、移动财务系统、交互式网络电视（</w:t>
      </w:r>
      <w:r>
        <w:rPr>
          <w:lang w:eastAsia="zh-CN"/>
        </w:rPr>
        <w:t>IPTV</w:t>
      </w:r>
      <w:r>
        <w:rPr>
          <w:rFonts w:hint="eastAsia"/>
          <w:lang w:eastAsia="zh-CN"/>
        </w:rPr>
        <w:t>）、电子计量生物学等方面的应用与服务安全标准。</w:t>
      </w:r>
    </w:p>
    <w:p w:rsidR="00AA1ADD" w:rsidRDefault="00AA1ADD" w:rsidP="00AA1ADD">
      <w:pPr>
        <w:pStyle w:val="Heading2"/>
        <w:rPr>
          <w:lang w:eastAsia="zh-CN"/>
        </w:rPr>
      </w:pPr>
      <w:bookmarkStart w:id="315" w:name="_Toc465078389"/>
      <w:bookmarkStart w:id="316" w:name="_Toc465078827"/>
      <w:bookmarkStart w:id="317" w:name="_Toc465079773"/>
      <w:bookmarkStart w:id="318" w:name="_Toc465081795"/>
      <w:bookmarkStart w:id="319" w:name="_Toc465098875"/>
      <w:r>
        <w:rPr>
          <w:lang w:eastAsia="zh-CN"/>
        </w:rPr>
        <w:t>6.1</w:t>
      </w:r>
      <w:r>
        <w:rPr>
          <w:lang w:eastAsia="zh-CN"/>
        </w:rPr>
        <w:tab/>
      </w:r>
      <w:bookmarkEnd w:id="309"/>
      <w:bookmarkEnd w:id="310"/>
      <w:r>
        <w:rPr>
          <w:lang w:eastAsia="zh-CN"/>
        </w:rPr>
        <w:t>ITU-T</w:t>
      </w:r>
      <w:r>
        <w:rPr>
          <w:rFonts w:ascii="SimSun" w:hAnsi="SimSun" w:cs="SimSun" w:hint="eastAsia"/>
          <w:lang w:eastAsia="zh-CN"/>
        </w:rPr>
        <w:t>安全手册第</w:t>
      </w:r>
      <w:r>
        <w:rPr>
          <w:rFonts w:hint="eastAsia"/>
          <w:lang w:eastAsia="zh-CN"/>
        </w:rPr>
        <w:t>6</w:t>
      </w:r>
      <w:r>
        <w:rPr>
          <w:rFonts w:ascii="SimSun" w:hAnsi="SimSun" w:cs="SimSun" w:hint="eastAsia"/>
          <w:lang w:eastAsia="zh-CN"/>
        </w:rPr>
        <w:t>版</w:t>
      </w:r>
      <w:bookmarkEnd w:id="315"/>
      <w:bookmarkEnd w:id="316"/>
      <w:bookmarkEnd w:id="317"/>
      <w:bookmarkEnd w:id="318"/>
      <w:bookmarkEnd w:id="319"/>
    </w:p>
    <w:p w:rsidR="00AA1ADD" w:rsidRDefault="00AA1ADD" w:rsidP="001B076A">
      <w:pPr>
        <w:ind w:firstLineChars="200" w:firstLine="480"/>
        <w:rPr>
          <w:lang w:eastAsia="zh-CN"/>
        </w:rPr>
      </w:pPr>
      <w:bookmarkStart w:id="320" w:name="_Toc462664213"/>
      <w:bookmarkStart w:id="321" w:name="_Toc464035569"/>
      <w:r>
        <w:rPr>
          <w:lang w:eastAsia="zh-CN"/>
        </w:rPr>
        <w:t>ITU-T</w:t>
      </w:r>
      <w:r>
        <w:rPr>
          <w:rFonts w:ascii="SimSun" w:hAnsi="SimSun" w:cs="SimSun" w:hint="eastAsia"/>
          <w:lang w:eastAsia="zh-CN"/>
        </w:rPr>
        <w:t>安全手册对</w:t>
      </w:r>
      <w:bookmarkStart w:id="322" w:name="OLE_LINK1"/>
      <w:r>
        <w:rPr>
          <w:lang w:eastAsia="zh-CN"/>
        </w:rPr>
        <w:t>ITU-T</w:t>
      </w:r>
      <w:r>
        <w:rPr>
          <w:rFonts w:hint="eastAsia"/>
          <w:lang w:eastAsia="zh-CN"/>
        </w:rPr>
        <w:t>的工作</w:t>
      </w:r>
      <w:bookmarkEnd w:id="322"/>
      <w:r>
        <w:rPr>
          <w:rFonts w:hint="eastAsia"/>
          <w:lang w:eastAsia="zh-CN"/>
        </w:rPr>
        <w:t>进行了</w:t>
      </w:r>
      <w:r>
        <w:rPr>
          <w:rFonts w:ascii="SimSun" w:hAnsi="SimSun" w:cs="SimSun" w:hint="eastAsia"/>
          <w:lang w:eastAsia="zh-CN"/>
        </w:rPr>
        <w:t>综合概述。</w:t>
      </w:r>
      <w:r>
        <w:rPr>
          <w:lang w:eastAsia="zh-CN"/>
        </w:rPr>
        <w:t>ITU-T</w:t>
      </w:r>
      <w:r>
        <w:rPr>
          <w:rFonts w:hint="eastAsia"/>
          <w:lang w:eastAsia="zh-CN"/>
        </w:rPr>
        <w:t>的工作内容是，在信息和通信技术</w:t>
      </w:r>
      <w:r>
        <w:rPr>
          <w:rFonts w:hint="eastAsia"/>
          <w:lang w:eastAsia="zh-CN"/>
        </w:rPr>
        <w:t>(ICTs)</w:t>
      </w:r>
      <w:r>
        <w:rPr>
          <w:rFonts w:hint="eastAsia"/>
          <w:lang w:eastAsia="zh-CN"/>
        </w:rPr>
        <w:t>的使用方面建立信任与安全机制。</w:t>
      </w:r>
      <w:hyperlink r:id="rId75" w:history="1">
        <w:r w:rsidRPr="00435729">
          <w:rPr>
            <w:rStyle w:val="Hyperlink"/>
            <w:rFonts w:hint="eastAsia"/>
            <w:lang w:eastAsia="zh-CN"/>
          </w:rPr>
          <w:t>点击这里</w:t>
        </w:r>
      </w:hyperlink>
      <w:r>
        <w:rPr>
          <w:rFonts w:hint="eastAsia"/>
          <w:lang w:eastAsia="zh-CN"/>
        </w:rPr>
        <w:t>免费阅读</w:t>
      </w:r>
      <w:r>
        <w:rPr>
          <w:rFonts w:ascii="SimSun" w:hAnsi="SimSun" w:cs="SimSun" w:hint="eastAsia"/>
          <w:lang w:eastAsia="zh-CN"/>
        </w:rPr>
        <w:t>安全手册第</w:t>
      </w:r>
      <w:r>
        <w:rPr>
          <w:rFonts w:hint="eastAsia"/>
          <w:lang w:eastAsia="zh-CN"/>
        </w:rPr>
        <w:t>6</w:t>
      </w:r>
      <w:r>
        <w:rPr>
          <w:rFonts w:ascii="SimSun" w:hAnsi="SimSun" w:cs="SimSun" w:hint="eastAsia"/>
          <w:lang w:eastAsia="zh-CN"/>
        </w:rPr>
        <w:t>版。</w:t>
      </w:r>
    </w:p>
    <w:p w:rsidR="00AA1ADD" w:rsidRDefault="00AA1ADD" w:rsidP="001B076A">
      <w:pPr>
        <w:ind w:firstLineChars="200" w:firstLine="480"/>
        <w:rPr>
          <w:lang w:eastAsia="zh-CN"/>
        </w:rPr>
      </w:pPr>
      <w:r>
        <w:rPr>
          <w:rFonts w:hint="eastAsia"/>
          <w:lang w:eastAsia="zh-CN"/>
        </w:rPr>
        <w:t>手册用</w:t>
      </w:r>
      <w:r>
        <w:rPr>
          <w:rFonts w:hint="eastAsia"/>
          <w:lang w:val="en-US" w:eastAsia="zh-CN"/>
        </w:rPr>
        <w:t>国际标准、补充指导文件等</w:t>
      </w:r>
      <w:r>
        <w:rPr>
          <w:rFonts w:hint="eastAsia"/>
          <w:lang w:eastAsia="zh-CN"/>
        </w:rPr>
        <w:t>记录了</w:t>
      </w:r>
      <w:r>
        <w:rPr>
          <w:lang w:eastAsia="zh-CN"/>
        </w:rPr>
        <w:t>ITU-T</w:t>
      </w:r>
      <w:r>
        <w:rPr>
          <w:rFonts w:hint="eastAsia"/>
          <w:lang w:eastAsia="zh-CN"/>
        </w:rPr>
        <w:t>为</w:t>
      </w:r>
      <w:r>
        <w:rPr>
          <w:rFonts w:hint="eastAsia"/>
          <w:lang w:val="en-US" w:eastAsia="zh-CN"/>
        </w:rPr>
        <w:t>应对全球网络安全挑战所采取的行动，以完善对先进的</w:t>
      </w:r>
      <w:r>
        <w:rPr>
          <w:rFonts w:hint="eastAsia"/>
          <w:lang w:eastAsia="zh-CN"/>
        </w:rPr>
        <w:t>信息和通信技术</w:t>
      </w:r>
      <w:r>
        <w:rPr>
          <w:rFonts w:hint="eastAsia"/>
          <w:lang w:eastAsia="zh-CN"/>
        </w:rPr>
        <w:t>(ICTs)</w:t>
      </w:r>
      <w:r>
        <w:rPr>
          <w:rFonts w:hint="eastAsia"/>
          <w:lang w:eastAsia="zh-CN"/>
        </w:rPr>
        <w:t>安全机制的</w:t>
      </w:r>
      <w:r>
        <w:rPr>
          <w:rFonts w:hint="eastAsia"/>
          <w:lang w:val="en-US" w:eastAsia="zh-CN"/>
        </w:rPr>
        <w:t>应用。</w:t>
      </w:r>
    </w:p>
    <w:p w:rsidR="00AA1ADD" w:rsidRDefault="00AA1ADD" w:rsidP="00AA1ADD">
      <w:pPr>
        <w:pStyle w:val="Heading2"/>
        <w:rPr>
          <w:lang w:eastAsia="zh-CN"/>
        </w:rPr>
      </w:pPr>
      <w:bookmarkStart w:id="323" w:name="_Toc465078390"/>
      <w:bookmarkStart w:id="324" w:name="_Toc465078828"/>
      <w:bookmarkStart w:id="325" w:name="_Toc465079774"/>
      <w:bookmarkStart w:id="326" w:name="_Toc465081796"/>
      <w:bookmarkStart w:id="327" w:name="_Toc465098876"/>
      <w:r>
        <w:rPr>
          <w:lang w:eastAsia="zh-CN"/>
        </w:rPr>
        <w:t>6.2</w:t>
      </w:r>
      <w:r>
        <w:rPr>
          <w:lang w:eastAsia="zh-CN"/>
        </w:rPr>
        <w:tab/>
      </w:r>
      <w:bookmarkEnd w:id="311"/>
      <w:bookmarkEnd w:id="312"/>
      <w:bookmarkEnd w:id="313"/>
      <w:bookmarkEnd w:id="314"/>
      <w:bookmarkEnd w:id="320"/>
      <w:bookmarkEnd w:id="321"/>
      <w:r>
        <w:rPr>
          <w:rFonts w:hint="eastAsia"/>
          <w:lang w:eastAsia="zh-CN"/>
        </w:rPr>
        <w:t>新安全标准</w:t>
      </w:r>
      <w:bookmarkEnd w:id="323"/>
      <w:bookmarkEnd w:id="324"/>
      <w:bookmarkEnd w:id="325"/>
      <w:bookmarkEnd w:id="326"/>
      <w:bookmarkEnd w:id="327"/>
    </w:p>
    <w:p w:rsidR="00AA1ADD" w:rsidRDefault="00AA1ADD" w:rsidP="00F803AD">
      <w:pPr>
        <w:ind w:firstLineChars="200" w:firstLine="482"/>
        <w:rPr>
          <w:lang w:val="en-US" w:eastAsia="zh-CN"/>
        </w:rPr>
      </w:pPr>
      <w:r w:rsidRPr="00204226">
        <w:rPr>
          <w:b/>
          <w:lang w:val="en-US" w:eastAsia="zh-CN"/>
        </w:rPr>
        <w:t>ITU-T</w:t>
      </w:r>
      <w:r w:rsidRPr="00204226">
        <w:rPr>
          <w:rFonts w:hint="eastAsia"/>
          <w:b/>
          <w:lang w:val="en-US" w:eastAsia="zh-CN"/>
        </w:rPr>
        <w:t>研究的网络安全信息交流（</w:t>
      </w:r>
      <w:r w:rsidRPr="00204226">
        <w:rPr>
          <w:b/>
          <w:lang w:val="en-US" w:eastAsia="zh-CN"/>
        </w:rPr>
        <w:t>CYBEX</w:t>
      </w:r>
      <w:r w:rsidRPr="00204226">
        <w:rPr>
          <w:rFonts w:hint="eastAsia"/>
          <w:b/>
          <w:lang w:val="en-US" w:eastAsia="zh-CN"/>
        </w:rPr>
        <w:t>）</w:t>
      </w:r>
      <w:r w:rsidRPr="00204226">
        <w:rPr>
          <w:rFonts w:hint="eastAsia"/>
          <w:lang w:val="en-US" w:eastAsia="zh-CN"/>
        </w:rPr>
        <w:t>为确保对网络威胁做出迅速、</w:t>
      </w:r>
      <w:r w:rsidRPr="00C40544">
        <w:rPr>
          <w:rFonts w:eastAsiaTheme="minorEastAsia"/>
          <w:lang w:val="en-US" w:eastAsia="zh-CN"/>
        </w:rPr>
        <w:t>国际上协调一致的回应提供了手段</w:t>
      </w:r>
      <w:r w:rsidR="00A74384" w:rsidRPr="00C40544">
        <w:rPr>
          <w:rFonts w:eastAsiaTheme="minorEastAsia"/>
          <w:color w:val="000000"/>
          <w:lang w:eastAsia="zh-CN"/>
        </w:rPr>
        <w:t>。</w:t>
      </w:r>
      <w:r w:rsidRPr="00C40544">
        <w:rPr>
          <w:rFonts w:eastAsiaTheme="minorEastAsia"/>
          <w:bCs/>
          <w:lang w:val="en-US" w:eastAsia="zh-CN"/>
        </w:rPr>
        <w:t>不断扩大的</w:t>
      </w:r>
      <w:r w:rsidRPr="00C40544">
        <w:rPr>
          <w:rFonts w:eastAsiaTheme="minorEastAsia"/>
          <w:lang w:eastAsia="zh-CN"/>
        </w:rPr>
        <w:t>全体技术</w:t>
      </w:r>
      <w:r w:rsidRPr="00C40544">
        <w:rPr>
          <w:rFonts w:eastAsiaTheme="minorEastAsia"/>
          <w:lang w:val="en-US" w:eastAsia="zh-CN"/>
        </w:rPr>
        <w:t>集合体</w:t>
      </w:r>
      <w:r>
        <w:rPr>
          <w:lang w:eastAsia="zh-CN"/>
        </w:rPr>
        <w:t>ITU-T X.1500 CYBEX</w:t>
      </w:r>
      <w:r>
        <w:rPr>
          <w:rFonts w:hint="eastAsia"/>
          <w:lang w:val="en-US" w:eastAsia="zh-CN"/>
        </w:rPr>
        <w:t>囊括了政府部门和行业的最佳标准。它可以使用一种标准化手段来交换</w:t>
      </w:r>
      <w:r>
        <w:rPr>
          <w:lang w:val="en-US" w:eastAsia="zh-CN"/>
        </w:rPr>
        <w:t>计算机安全事件响应小组</w:t>
      </w:r>
      <w:r w:rsidR="00F803AD">
        <w:rPr>
          <w:lang w:eastAsia="zh-CN"/>
        </w:rPr>
        <w:t>（</w:t>
      </w:r>
      <w:r>
        <w:rPr>
          <w:lang w:eastAsia="zh-CN"/>
        </w:rPr>
        <w:t>CIRTS</w:t>
      </w:r>
      <w:r w:rsidR="00F803AD">
        <w:rPr>
          <w:lang w:eastAsia="zh-CN"/>
        </w:rPr>
        <w:t>）</w:t>
      </w:r>
      <w:r>
        <w:rPr>
          <w:rFonts w:hint="eastAsia"/>
          <w:lang w:val="en-US" w:eastAsia="zh-CN"/>
        </w:rPr>
        <w:t>所需要的网络安全信息，并阻止网络攻击在国与国之间传播。</w:t>
      </w:r>
    </w:p>
    <w:p w:rsidR="00AA1ADD" w:rsidRDefault="00AA1ADD" w:rsidP="00204226">
      <w:pPr>
        <w:ind w:firstLineChars="200" w:firstLine="482"/>
        <w:rPr>
          <w:lang w:eastAsia="zh-CN"/>
        </w:rPr>
      </w:pPr>
      <w:r w:rsidRPr="00204226">
        <w:rPr>
          <w:rFonts w:hint="eastAsia"/>
          <w:b/>
          <w:lang w:eastAsia="zh-CN"/>
        </w:rPr>
        <w:lastRenderedPageBreak/>
        <w:t>ITU-T</w:t>
      </w:r>
      <w:r w:rsidRPr="00204226">
        <w:rPr>
          <w:rFonts w:hint="eastAsia"/>
          <w:b/>
          <w:lang w:eastAsia="zh-CN"/>
        </w:rPr>
        <w:t>第</w:t>
      </w:r>
      <w:r w:rsidRPr="00204226">
        <w:rPr>
          <w:rFonts w:hint="eastAsia"/>
          <w:b/>
          <w:lang w:eastAsia="zh-CN"/>
        </w:rPr>
        <w:t>17</w:t>
      </w:r>
      <w:r w:rsidRPr="00204226">
        <w:rPr>
          <w:rFonts w:hint="eastAsia"/>
          <w:b/>
          <w:lang w:eastAsia="zh-CN"/>
        </w:rPr>
        <w:t>研究组批准了</w:t>
      </w:r>
      <w:r w:rsidRPr="00204226">
        <w:rPr>
          <w:b/>
          <w:lang w:eastAsia="zh-CN"/>
        </w:rPr>
        <w:t>ITU-T X.1631</w:t>
      </w:r>
      <w:r w:rsidRPr="00204226">
        <w:rPr>
          <w:rFonts w:hint="eastAsia"/>
          <w:b/>
          <w:lang w:eastAsia="zh-CN"/>
        </w:rPr>
        <w:t>建议书</w:t>
      </w:r>
      <w:r w:rsidRPr="00204226">
        <w:rPr>
          <w:b/>
          <w:lang w:eastAsia="zh-CN"/>
        </w:rPr>
        <w:t>| ISO/IEC 27017</w:t>
      </w:r>
      <w:r w:rsidRPr="00204226">
        <w:rPr>
          <w:rFonts w:ascii="SimSun" w:hAnsi="SimSun" w:hint="eastAsia"/>
          <w:b/>
          <w:lang w:eastAsia="zh-CN"/>
        </w:rPr>
        <w:t>“</w:t>
      </w:r>
      <w:r w:rsidRPr="00204226">
        <w:rPr>
          <w:rFonts w:hint="eastAsia"/>
          <w:b/>
          <w:lang w:eastAsia="zh-CN"/>
        </w:rPr>
        <w:t>信息技术</w:t>
      </w:r>
      <w:r w:rsidRPr="00204226">
        <w:rPr>
          <w:rFonts w:hint="eastAsia"/>
          <w:b/>
          <w:lang w:eastAsia="zh-CN"/>
        </w:rPr>
        <w:t xml:space="preserve"> </w:t>
      </w:r>
      <w:r w:rsidRPr="00204226">
        <w:rPr>
          <w:b/>
          <w:lang w:eastAsia="zh-CN"/>
        </w:rPr>
        <w:t xml:space="preserve">– </w:t>
      </w:r>
      <w:r w:rsidRPr="00204226">
        <w:rPr>
          <w:rFonts w:hint="eastAsia"/>
          <w:b/>
          <w:lang w:eastAsia="zh-CN"/>
        </w:rPr>
        <w:t>安全技术</w:t>
      </w:r>
      <w:r w:rsidRPr="00204226">
        <w:rPr>
          <w:rFonts w:hint="eastAsia"/>
          <w:b/>
          <w:lang w:eastAsia="zh-CN"/>
        </w:rPr>
        <w:t xml:space="preserve"> </w:t>
      </w:r>
      <w:r w:rsidRPr="00204226">
        <w:rPr>
          <w:b/>
          <w:lang w:eastAsia="zh-CN"/>
        </w:rPr>
        <w:t xml:space="preserve">– </w:t>
      </w:r>
      <w:r w:rsidRPr="00204226">
        <w:rPr>
          <w:rFonts w:hint="eastAsia"/>
          <w:b/>
          <w:lang w:eastAsia="zh-CN"/>
        </w:rPr>
        <w:t>基于</w:t>
      </w:r>
      <w:r w:rsidRPr="00204226">
        <w:rPr>
          <w:b/>
          <w:lang w:eastAsia="zh-CN"/>
        </w:rPr>
        <w:t>ISO/IEC 27002</w:t>
      </w:r>
      <w:r w:rsidRPr="00204226">
        <w:rPr>
          <w:rFonts w:hint="eastAsia"/>
          <w:b/>
          <w:lang w:eastAsia="zh-CN"/>
        </w:rPr>
        <w:t>的云计算业务信息安全控制行为准则</w:t>
      </w:r>
      <w:r w:rsidRPr="00204226">
        <w:rPr>
          <w:rFonts w:ascii="SimSun" w:hAnsi="SimSun" w:hint="eastAsia"/>
          <w:b/>
          <w:lang w:eastAsia="zh-CN"/>
        </w:rPr>
        <w:t>”</w:t>
      </w:r>
      <w:r>
        <w:rPr>
          <w:rFonts w:hint="eastAsia"/>
          <w:lang w:eastAsia="zh-CN"/>
        </w:rPr>
        <w:t>。该建议书</w:t>
      </w:r>
      <w:r>
        <w:rPr>
          <w:lang w:eastAsia="zh-CN"/>
        </w:rPr>
        <w:t>|</w:t>
      </w:r>
      <w:r>
        <w:rPr>
          <w:rFonts w:hint="eastAsia"/>
          <w:lang w:eastAsia="zh-CN"/>
        </w:rPr>
        <w:t>国际标准提供了有关支持为云服务提供商和云服务客户实施信息安全控制的导则。至于如何从实施导则中选取合适的控制和应用，这要取决于风险评估以及所有相关的法律、契约或监管要求。</w:t>
      </w:r>
      <w:r>
        <w:rPr>
          <w:lang w:eastAsia="zh-CN"/>
        </w:rPr>
        <w:t>ISO/IEC 27005</w:t>
      </w:r>
      <w:r>
        <w:rPr>
          <w:rFonts w:hint="eastAsia"/>
          <w:lang w:eastAsia="zh-CN"/>
        </w:rPr>
        <w:t>提供了信息安全风险管理导则，包括有关风险评估、风险处理、风险承担、风险通报、风险监控和风险审查方面的建议。</w:t>
      </w:r>
    </w:p>
    <w:p w:rsidR="00AA1ADD" w:rsidRDefault="00AA1ADD" w:rsidP="00204226">
      <w:pPr>
        <w:ind w:firstLineChars="200" w:firstLine="482"/>
        <w:rPr>
          <w:lang w:eastAsia="zh-CN"/>
        </w:rPr>
      </w:pPr>
      <w:r w:rsidRPr="00204226">
        <w:rPr>
          <w:b/>
          <w:lang w:eastAsia="zh-CN"/>
        </w:rPr>
        <w:t>ITU-T X.1602(X.sfcse)</w:t>
      </w:r>
      <w:r w:rsidRPr="00204226">
        <w:rPr>
          <w:rFonts w:hint="eastAsia"/>
          <w:b/>
          <w:lang w:eastAsia="zh-CN"/>
        </w:rPr>
        <w:t>建议书</w:t>
      </w:r>
      <w:r w:rsidRPr="00204226">
        <w:rPr>
          <w:rFonts w:ascii="SimSun" w:hAnsi="SimSun"/>
          <w:b/>
          <w:lang w:eastAsia="zh-CN"/>
        </w:rPr>
        <w:t>“</w:t>
      </w:r>
      <w:r w:rsidRPr="00204226">
        <w:rPr>
          <w:rFonts w:hint="eastAsia"/>
          <w:b/>
          <w:lang w:eastAsia="zh-CN"/>
        </w:rPr>
        <w:t>软件即服务应用环境的安全要求</w:t>
      </w:r>
      <w:r w:rsidRPr="00204226">
        <w:rPr>
          <w:rFonts w:ascii="SimSun" w:hAnsi="SimSun" w:hint="eastAsia"/>
          <w:b/>
          <w:lang w:eastAsia="zh-CN"/>
        </w:rPr>
        <w:t>”</w:t>
      </w:r>
      <w:r>
        <w:rPr>
          <w:rFonts w:hint="eastAsia"/>
          <w:lang w:eastAsia="zh-CN"/>
        </w:rPr>
        <w:t>分析了软件作为服务（</w:t>
      </w:r>
      <w:r>
        <w:rPr>
          <w:rFonts w:hint="eastAsia"/>
          <w:lang w:eastAsia="zh-CN"/>
        </w:rPr>
        <w:t>S</w:t>
      </w:r>
      <w:r>
        <w:rPr>
          <w:lang w:eastAsia="zh-CN"/>
        </w:rPr>
        <w:t>aaS</w:t>
      </w:r>
      <w:r>
        <w:rPr>
          <w:rFonts w:hint="eastAsia"/>
          <w:lang w:eastAsia="zh-CN"/>
        </w:rPr>
        <w:t>）应用的成熟度，并为</w:t>
      </w:r>
      <w:r>
        <w:rPr>
          <w:lang w:eastAsia="zh-CN"/>
        </w:rPr>
        <w:t>SaaS</w:t>
      </w:r>
      <w:r>
        <w:rPr>
          <w:rFonts w:hint="eastAsia"/>
          <w:lang w:eastAsia="zh-CN"/>
        </w:rPr>
        <w:t>应用能有一个连贯安全的业务执行环境提出了安全要求。</w:t>
      </w:r>
    </w:p>
    <w:p w:rsidR="00AA1ADD" w:rsidRDefault="00AA1ADD" w:rsidP="00204226">
      <w:pPr>
        <w:ind w:firstLineChars="200" w:firstLine="482"/>
        <w:rPr>
          <w:lang w:eastAsia="zh-CN"/>
        </w:rPr>
      </w:pPr>
      <w:r w:rsidRPr="00204226">
        <w:rPr>
          <w:b/>
          <w:lang w:eastAsia="zh-CN"/>
        </w:rPr>
        <w:t>ITU-T X.1033</w:t>
      </w:r>
      <w:r w:rsidRPr="00204226">
        <w:rPr>
          <w:b/>
          <w:lang w:eastAsia="zh-CN"/>
        </w:rPr>
        <w:t>建议书</w:t>
      </w:r>
      <w:r w:rsidRPr="00204226">
        <w:rPr>
          <w:rFonts w:hint="eastAsia"/>
          <w:b/>
          <w:lang w:eastAsia="zh-CN"/>
        </w:rPr>
        <w:t>“</w:t>
      </w:r>
      <w:r w:rsidRPr="00204226">
        <w:rPr>
          <w:rFonts w:ascii="SimSun" w:hAnsi="SimSun" w:hint="eastAsia"/>
          <w:b/>
          <w:lang w:eastAsia="zh-CN"/>
        </w:rPr>
        <w:t>关于</w:t>
      </w:r>
      <w:r w:rsidRPr="00204226">
        <w:rPr>
          <w:rFonts w:ascii="SimSun" w:hAnsi="SimSun"/>
          <w:b/>
          <w:lang w:eastAsia="zh-CN"/>
        </w:rPr>
        <w:t>运营商提供的个性化信息服务的安全指南</w:t>
      </w:r>
      <w:r w:rsidRPr="00204226">
        <w:rPr>
          <w:rFonts w:hint="eastAsia"/>
          <w:b/>
          <w:lang w:eastAsia="zh-CN"/>
        </w:rPr>
        <w:t>”</w:t>
      </w:r>
      <w:r>
        <w:rPr>
          <w:lang w:eastAsia="zh-CN"/>
        </w:rPr>
        <w:t>，涉及电信运营商提供的信息服务安全</w:t>
      </w:r>
      <w:r>
        <w:rPr>
          <w:rFonts w:hint="eastAsia"/>
          <w:lang w:eastAsia="zh-CN"/>
        </w:rPr>
        <w:t>问题</w:t>
      </w:r>
      <w:r>
        <w:rPr>
          <w:lang w:eastAsia="zh-CN"/>
        </w:rPr>
        <w:t>，并</w:t>
      </w:r>
      <w:r>
        <w:rPr>
          <w:rFonts w:hint="eastAsia"/>
          <w:lang w:eastAsia="zh-CN"/>
        </w:rPr>
        <w:t>对</w:t>
      </w:r>
      <w:r>
        <w:rPr>
          <w:lang w:eastAsia="zh-CN"/>
        </w:rPr>
        <w:t>个人信息服务</w:t>
      </w:r>
      <w:r>
        <w:rPr>
          <w:rFonts w:hint="eastAsia"/>
          <w:lang w:eastAsia="zh-CN"/>
        </w:rPr>
        <w:t>、</w:t>
      </w:r>
      <w:r>
        <w:rPr>
          <w:lang w:eastAsia="zh-CN"/>
        </w:rPr>
        <w:t>安全需求</w:t>
      </w:r>
      <w:r>
        <w:rPr>
          <w:rFonts w:hint="eastAsia"/>
          <w:lang w:eastAsia="zh-CN"/>
        </w:rPr>
        <w:t>、</w:t>
      </w:r>
      <w:r>
        <w:rPr>
          <w:lang w:eastAsia="zh-CN"/>
        </w:rPr>
        <w:t>机制</w:t>
      </w:r>
      <w:r>
        <w:rPr>
          <w:rFonts w:hint="eastAsia"/>
          <w:lang w:eastAsia="zh-CN"/>
        </w:rPr>
        <w:t>和</w:t>
      </w:r>
      <w:r>
        <w:rPr>
          <w:lang w:eastAsia="zh-CN"/>
        </w:rPr>
        <w:t>协调进行了分类</w:t>
      </w:r>
      <w:r>
        <w:rPr>
          <w:rFonts w:hint="eastAsia"/>
          <w:lang w:val="en-US" w:eastAsia="zh-CN"/>
        </w:rPr>
        <w:t>，</w:t>
      </w:r>
      <w:r>
        <w:rPr>
          <w:lang w:eastAsia="zh-CN"/>
        </w:rPr>
        <w:t>还涉及国家的传统电信服务安全要求（即监管机构对运营商</w:t>
      </w:r>
      <w:r>
        <w:rPr>
          <w:rFonts w:hint="eastAsia"/>
          <w:lang w:eastAsia="zh-CN"/>
        </w:rPr>
        <w:t>和</w:t>
      </w:r>
      <w:r>
        <w:rPr>
          <w:lang w:eastAsia="zh-CN"/>
        </w:rPr>
        <w:t>第三方服务提供商，</w:t>
      </w:r>
      <w:r>
        <w:rPr>
          <w:rFonts w:hint="eastAsia"/>
          <w:lang w:eastAsia="zh-CN"/>
        </w:rPr>
        <w:t>以及</w:t>
      </w:r>
      <w:r>
        <w:rPr>
          <w:lang w:eastAsia="zh-CN"/>
        </w:rPr>
        <w:t>用户</w:t>
      </w:r>
      <w:r>
        <w:rPr>
          <w:rFonts w:hint="eastAsia"/>
          <w:lang w:eastAsia="zh-CN"/>
        </w:rPr>
        <w:t>对</w:t>
      </w:r>
      <w:r>
        <w:rPr>
          <w:lang w:eastAsia="zh-CN"/>
        </w:rPr>
        <w:t>内容服务</w:t>
      </w:r>
      <w:r>
        <w:rPr>
          <w:rFonts w:hint="eastAsia"/>
          <w:lang w:eastAsia="zh-CN"/>
        </w:rPr>
        <w:t>和</w:t>
      </w:r>
      <w:r>
        <w:rPr>
          <w:lang w:eastAsia="zh-CN"/>
        </w:rPr>
        <w:t>信息化服务的</w:t>
      </w:r>
      <w:r>
        <w:rPr>
          <w:rFonts w:hint="eastAsia"/>
          <w:lang w:eastAsia="zh-CN"/>
        </w:rPr>
        <w:t>安全</w:t>
      </w:r>
      <w:r>
        <w:rPr>
          <w:lang w:eastAsia="zh-CN"/>
        </w:rPr>
        <w:t>要求）。</w:t>
      </w:r>
    </w:p>
    <w:p w:rsidR="00AA1ADD" w:rsidRPr="00F803AD" w:rsidRDefault="00AA1ADD" w:rsidP="00F803AD">
      <w:pPr>
        <w:ind w:firstLineChars="200" w:firstLine="482"/>
        <w:rPr>
          <w:lang w:eastAsia="zh-CN"/>
        </w:rPr>
      </w:pPr>
      <w:r w:rsidRPr="00F803AD">
        <w:rPr>
          <w:rFonts w:hint="eastAsia"/>
          <w:b/>
          <w:bCs/>
          <w:lang w:eastAsia="zh-CN"/>
        </w:rPr>
        <w:t>经修订的</w:t>
      </w:r>
      <w:r w:rsidRPr="00F803AD">
        <w:rPr>
          <w:b/>
          <w:bCs/>
          <w:lang w:eastAsia="zh-CN"/>
        </w:rPr>
        <w:t>ITU-T X.1051 | ISO/IEC 27011</w:t>
      </w:r>
      <w:r w:rsidRPr="00F803AD">
        <w:rPr>
          <w:b/>
          <w:bCs/>
          <w:lang w:eastAsia="zh-CN"/>
        </w:rPr>
        <w:t>建议书</w:t>
      </w:r>
      <w:r w:rsidRPr="00F803AD">
        <w:rPr>
          <w:rFonts w:hint="eastAsia"/>
          <w:b/>
          <w:bCs/>
          <w:lang w:eastAsia="zh-CN"/>
        </w:rPr>
        <w:t>“根据</w:t>
      </w:r>
      <w:r w:rsidRPr="00F803AD">
        <w:rPr>
          <w:b/>
          <w:bCs/>
          <w:lang w:eastAsia="zh-CN"/>
        </w:rPr>
        <w:t>ISO / IEC 27002</w:t>
      </w:r>
      <w:r w:rsidRPr="00F803AD">
        <w:rPr>
          <w:rFonts w:hint="eastAsia"/>
          <w:b/>
          <w:bCs/>
          <w:lang w:eastAsia="zh-CN"/>
        </w:rPr>
        <w:t>为电信机构制定的信息技术</w:t>
      </w:r>
      <w:r w:rsidRPr="00F803AD">
        <w:rPr>
          <w:b/>
          <w:bCs/>
          <w:lang w:eastAsia="zh-CN"/>
        </w:rPr>
        <w:t xml:space="preserve"> – </w:t>
      </w:r>
      <w:r w:rsidRPr="00F803AD">
        <w:rPr>
          <w:rFonts w:hint="eastAsia"/>
          <w:b/>
          <w:bCs/>
          <w:lang w:eastAsia="zh-CN"/>
        </w:rPr>
        <w:t>安全技术</w:t>
      </w:r>
      <w:r w:rsidRPr="00F803AD">
        <w:rPr>
          <w:b/>
          <w:bCs/>
          <w:lang w:eastAsia="zh-CN"/>
        </w:rPr>
        <w:t xml:space="preserve"> – </w:t>
      </w:r>
      <w:r w:rsidRPr="00F803AD">
        <w:rPr>
          <w:rFonts w:hint="eastAsia"/>
          <w:b/>
          <w:bCs/>
          <w:lang w:eastAsia="zh-CN"/>
        </w:rPr>
        <w:t>信息安全管理指南”</w:t>
      </w:r>
      <w:r w:rsidRPr="00F803AD">
        <w:rPr>
          <w:rFonts w:hint="eastAsia"/>
          <w:lang w:eastAsia="zh-CN"/>
        </w:rPr>
        <w:t>，根据</w:t>
      </w:r>
      <w:r w:rsidRPr="00F803AD">
        <w:rPr>
          <w:rFonts w:hint="eastAsia"/>
          <w:lang w:eastAsia="zh-CN"/>
        </w:rPr>
        <w:t>ISO / IEC 27002</w:t>
      </w:r>
      <w:r w:rsidRPr="00F803AD">
        <w:rPr>
          <w:rFonts w:hint="eastAsia"/>
          <w:lang w:eastAsia="zh-CN"/>
        </w:rPr>
        <w:t>，为启动、实施、维持和完善电信机构的信息安全控制提供了指南和一般原则；还在电信机构内部提供了信息安全控制实施基准，以确保电信设施及该设施和业务受理、处理或存储的服务和信息的保密性、完整性和可用性。</w:t>
      </w:r>
    </w:p>
    <w:p w:rsidR="00AA1ADD" w:rsidRDefault="00AA1ADD" w:rsidP="00204226">
      <w:pPr>
        <w:ind w:firstLineChars="200" w:firstLine="482"/>
        <w:rPr>
          <w:lang w:eastAsia="zh-CN"/>
        </w:rPr>
      </w:pPr>
      <w:r w:rsidRPr="00204226">
        <w:rPr>
          <w:rFonts w:hint="eastAsia"/>
          <w:b/>
          <w:lang w:eastAsia="zh-CN"/>
        </w:rPr>
        <w:t>ITU-T X.1247</w:t>
      </w:r>
      <w:r w:rsidRPr="00204226">
        <w:rPr>
          <w:rFonts w:hint="eastAsia"/>
          <w:b/>
          <w:lang w:eastAsia="zh-CN"/>
        </w:rPr>
        <w:t>建议书</w:t>
      </w:r>
      <w:r w:rsidRPr="00204226">
        <w:rPr>
          <w:rFonts w:ascii="SimSun" w:hAnsi="SimSun" w:hint="eastAsia"/>
          <w:b/>
          <w:lang w:eastAsia="zh-CN"/>
        </w:rPr>
        <w:t>“打击手机垃圾短信的技术框架”</w:t>
      </w:r>
      <w:r>
        <w:rPr>
          <w:rFonts w:hint="eastAsia"/>
          <w:lang w:eastAsia="zh-CN"/>
        </w:rPr>
        <w:t>，概要介绍了打击手机垃圾短信的程序，提出了打击这类短信的技术框架。此外，该建议书还介绍了单个打击垃圾短信域内及各打击垃圾短信域之间共享信息的机制。</w:t>
      </w:r>
    </w:p>
    <w:p w:rsidR="00AA1ADD" w:rsidRDefault="00AA1ADD" w:rsidP="00204226">
      <w:pPr>
        <w:ind w:firstLineChars="200" w:firstLine="482"/>
        <w:rPr>
          <w:lang w:eastAsia="zh-CN"/>
        </w:rPr>
      </w:pPr>
      <w:r w:rsidRPr="00204226">
        <w:rPr>
          <w:b/>
          <w:lang w:eastAsia="zh-CN"/>
        </w:rPr>
        <w:t>ITU-T X.1256</w:t>
      </w:r>
      <w:r w:rsidRPr="00204226">
        <w:rPr>
          <w:rFonts w:hint="eastAsia"/>
          <w:b/>
          <w:lang w:eastAsia="zh-CN"/>
        </w:rPr>
        <w:t>建议书</w:t>
      </w:r>
      <w:r w:rsidRPr="00204226">
        <w:rPr>
          <w:rFonts w:ascii="SimSun" w:hAnsi="SimSun" w:hint="eastAsia"/>
          <w:b/>
          <w:lang w:eastAsia="zh-CN"/>
        </w:rPr>
        <w:t>“与业务应用共用网络认证结果的导则和框架”</w:t>
      </w:r>
      <w:r>
        <w:rPr>
          <w:rFonts w:hint="eastAsia"/>
          <w:lang w:eastAsia="zh-CN"/>
        </w:rPr>
        <w:t>，为网络运营商和服务提供商制定了共享网络认证结果的导则，为在业已建立的信任关系内跨业务分享最低数量的属性提供了框架。</w:t>
      </w:r>
    </w:p>
    <w:p w:rsidR="00AA1ADD" w:rsidRPr="001A34C8" w:rsidRDefault="00AA1ADD" w:rsidP="002F0437">
      <w:pPr>
        <w:ind w:firstLineChars="200" w:firstLine="482"/>
        <w:rPr>
          <w:rFonts w:ascii="SimSun" w:hAnsi="SimSun"/>
          <w:lang w:eastAsia="zh-CN"/>
        </w:rPr>
      </w:pPr>
      <w:r w:rsidRPr="002F0437">
        <w:rPr>
          <w:b/>
          <w:bCs/>
          <w:lang w:eastAsia="zh-CN"/>
        </w:rPr>
        <w:t>ITU-T X.1257</w:t>
      </w:r>
      <w:r w:rsidRPr="002F0437">
        <w:rPr>
          <w:b/>
          <w:bCs/>
          <w:lang w:eastAsia="zh-CN"/>
        </w:rPr>
        <w:t>建议书</w:t>
      </w:r>
      <w:r w:rsidRPr="002F0437">
        <w:rPr>
          <w:rFonts w:hint="eastAsia"/>
          <w:b/>
          <w:bCs/>
          <w:lang w:eastAsia="zh-CN"/>
        </w:rPr>
        <w:t>“</w:t>
      </w:r>
      <w:r w:rsidRPr="002F0437">
        <w:rPr>
          <w:b/>
          <w:bCs/>
          <w:lang w:eastAsia="zh-CN"/>
        </w:rPr>
        <w:t>身份和接入管理分类</w:t>
      </w:r>
      <w:r w:rsidRPr="002F0437">
        <w:rPr>
          <w:rFonts w:hint="eastAsia"/>
          <w:b/>
          <w:bCs/>
          <w:lang w:eastAsia="zh-CN"/>
        </w:rPr>
        <w:t>”</w:t>
      </w:r>
      <w:r w:rsidRPr="002F0437">
        <w:rPr>
          <w:rFonts w:hint="eastAsia"/>
          <w:lang w:eastAsia="zh-CN"/>
        </w:rPr>
        <w:t>指出</w:t>
      </w:r>
      <w:r w:rsidRPr="002F0437">
        <w:rPr>
          <w:lang w:eastAsia="zh-CN"/>
        </w:rPr>
        <w:t>，</w:t>
      </w:r>
      <w:r w:rsidRPr="002F0437">
        <w:rPr>
          <w:lang w:eastAsia="zh-CN"/>
        </w:rPr>
        <w:t>IAM</w:t>
      </w:r>
      <w:r w:rsidRPr="002F0437">
        <w:rPr>
          <w:lang w:eastAsia="zh-CN"/>
        </w:rPr>
        <w:t>的</w:t>
      </w:r>
      <w:r w:rsidRPr="002F0437">
        <w:rPr>
          <w:rFonts w:hint="eastAsia"/>
          <w:lang w:eastAsia="zh-CN"/>
        </w:rPr>
        <w:t>作用</w:t>
      </w:r>
      <w:r w:rsidRPr="002F0437">
        <w:rPr>
          <w:lang w:eastAsia="zh-CN"/>
        </w:rPr>
        <w:t>和权限由于缺</w:t>
      </w:r>
      <w:r w:rsidRPr="002F0437">
        <w:rPr>
          <w:rFonts w:hint="eastAsia"/>
          <w:lang w:eastAsia="zh-CN"/>
        </w:rPr>
        <w:t>乏商业</w:t>
      </w:r>
      <w:r w:rsidRPr="002F0437">
        <w:rPr>
          <w:lang w:eastAsia="zh-CN"/>
        </w:rPr>
        <w:t>意义</w:t>
      </w:r>
      <w:r w:rsidRPr="002F0437">
        <w:rPr>
          <w:rFonts w:hint="eastAsia"/>
          <w:lang w:eastAsia="zh-CN"/>
        </w:rPr>
        <w:t>，给</w:t>
      </w:r>
      <w:r w:rsidRPr="002F0437">
        <w:rPr>
          <w:lang w:eastAsia="zh-CN"/>
        </w:rPr>
        <w:t>IAM</w:t>
      </w:r>
      <w:r w:rsidRPr="002F0437">
        <w:rPr>
          <w:lang w:eastAsia="zh-CN"/>
        </w:rPr>
        <w:t>系统运行带来了不必要的复杂性，</w:t>
      </w:r>
      <w:r w:rsidRPr="002F0437">
        <w:rPr>
          <w:rFonts w:hint="eastAsia"/>
          <w:lang w:eastAsia="zh-CN"/>
        </w:rPr>
        <w:t>但提高了</w:t>
      </w:r>
      <w:r w:rsidRPr="002F0437">
        <w:rPr>
          <w:lang w:eastAsia="zh-CN"/>
        </w:rPr>
        <w:t>企业</w:t>
      </w:r>
      <w:r w:rsidRPr="002F0437">
        <w:rPr>
          <w:rFonts w:hint="eastAsia"/>
          <w:lang w:eastAsia="zh-CN"/>
        </w:rPr>
        <w:t>利用</w:t>
      </w:r>
      <w:r w:rsidRPr="002F0437">
        <w:rPr>
          <w:lang w:eastAsia="zh-CN"/>
        </w:rPr>
        <w:t>电子身份管理和</w:t>
      </w:r>
      <w:r w:rsidRPr="002F0437">
        <w:rPr>
          <w:lang w:eastAsia="zh-CN"/>
        </w:rPr>
        <w:t>ICT</w:t>
      </w:r>
      <w:r w:rsidRPr="002F0437">
        <w:rPr>
          <w:lang w:eastAsia="zh-CN"/>
        </w:rPr>
        <w:t>资源访问控制的身份和</w:t>
      </w:r>
      <w:r w:rsidRPr="002F0437">
        <w:rPr>
          <w:rFonts w:hint="eastAsia"/>
          <w:lang w:eastAsia="zh-CN"/>
        </w:rPr>
        <w:t>接入</w:t>
      </w:r>
      <w:r w:rsidRPr="002F0437">
        <w:rPr>
          <w:lang w:eastAsia="zh-CN"/>
        </w:rPr>
        <w:t>管理（</w:t>
      </w:r>
      <w:r w:rsidRPr="002F0437">
        <w:rPr>
          <w:lang w:eastAsia="zh-CN"/>
        </w:rPr>
        <w:t>IAM</w:t>
      </w:r>
      <w:r w:rsidRPr="002F0437">
        <w:rPr>
          <w:lang w:eastAsia="zh-CN"/>
        </w:rPr>
        <w:t>）系统</w:t>
      </w:r>
      <w:r w:rsidRPr="002F0437">
        <w:rPr>
          <w:rFonts w:hint="eastAsia"/>
          <w:lang w:eastAsia="zh-CN"/>
        </w:rPr>
        <w:t>的</w:t>
      </w:r>
      <w:r w:rsidRPr="002F0437">
        <w:rPr>
          <w:lang w:eastAsia="zh-CN"/>
        </w:rPr>
        <w:t>商业</w:t>
      </w:r>
      <w:r w:rsidRPr="002F0437">
        <w:rPr>
          <w:rFonts w:hint="eastAsia"/>
          <w:lang w:eastAsia="zh-CN"/>
        </w:rPr>
        <w:t>实用性</w:t>
      </w:r>
      <w:r w:rsidRPr="002F0437">
        <w:rPr>
          <w:lang w:eastAsia="zh-CN"/>
        </w:rPr>
        <w:t>。该标准将</w:t>
      </w:r>
      <w:r w:rsidRPr="002F0437">
        <w:rPr>
          <w:rFonts w:hint="eastAsia"/>
          <w:lang w:eastAsia="zh-CN"/>
        </w:rPr>
        <w:t>能够</w:t>
      </w:r>
      <w:r w:rsidRPr="002F0437">
        <w:rPr>
          <w:lang w:eastAsia="zh-CN"/>
        </w:rPr>
        <w:t>使</w:t>
      </w:r>
      <w:r w:rsidRPr="002F0437">
        <w:rPr>
          <w:lang w:eastAsia="zh-CN"/>
        </w:rPr>
        <w:t>IAM</w:t>
      </w:r>
      <w:r w:rsidRPr="002F0437">
        <w:rPr>
          <w:lang w:eastAsia="zh-CN"/>
        </w:rPr>
        <w:t>的</w:t>
      </w:r>
      <w:r w:rsidRPr="002F0437">
        <w:rPr>
          <w:rFonts w:hint="eastAsia"/>
          <w:lang w:eastAsia="zh-CN"/>
        </w:rPr>
        <w:t>作用</w:t>
      </w:r>
      <w:r w:rsidRPr="002F0437">
        <w:rPr>
          <w:lang w:eastAsia="zh-CN"/>
        </w:rPr>
        <w:t>和用户权限</w:t>
      </w:r>
      <w:r w:rsidRPr="002F0437">
        <w:rPr>
          <w:rFonts w:hint="eastAsia"/>
          <w:lang w:eastAsia="zh-CN"/>
        </w:rPr>
        <w:t>得到</w:t>
      </w:r>
      <w:r w:rsidRPr="002F0437">
        <w:rPr>
          <w:lang w:eastAsia="zh-CN"/>
        </w:rPr>
        <w:t>更直观</w:t>
      </w:r>
      <w:r w:rsidRPr="002F0437">
        <w:rPr>
          <w:rFonts w:hint="eastAsia"/>
          <w:lang w:eastAsia="zh-CN"/>
        </w:rPr>
        <w:t>、更经济高效</w:t>
      </w:r>
      <w:r w:rsidRPr="002F0437">
        <w:rPr>
          <w:lang w:eastAsia="zh-CN"/>
        </w:rPr>
        <w:t>的</w:t>
      </w:r>
      <w:r w:rsidRPr="002F0437">
        <w:rPr>
          <w:rFonts w:hint="eastAsia"/>
          <w:lang w:eastAsia="zh-CN"/>
        </w:rPr>
        <w:t>配置</w:t>
      </w:r>
      <w:r w:rsidRPr="002F0437">
        <w:rPr>
          <w:lang w:eastAsia="zh-CN"/>
        </w:rPr>
        <w:t>和管理。</w:t>
      </w:r>
      <w:r w:rsidRPr="002F0437">
        <w:rPr>
          <w:lang w:eastAsia="zh-CN"/>
        </w:rPr>
        <w:t>X.1257</w:t>
      </w:r>
      <w:r w:rsidRPr="002F0437">
        <w:rPr>
          <w:rFonts w:hint="eastAsia"/>
          <w:lang w:eastAsia="zh-CN"/>
        </w:rPr>
        <w:t>建议书</w:t>
      </w:r>
      <w:r w:rsidRPr="002F0437">
        <w:rPr>
          <w:lang w:eastAsia="zh-CN"/>
        </w:rPr>
        <w:t>详细</w:t>
      </w:r>
      <w:r w:rsidRPr="002F0437">
        <w:rPr>
          <w:rFonts w:hint="eastAsia"/>
          <w:lang w:eastAsia="zh-CN"/>
        </w:rPr>
        <w:t>介绍</w:t>
      </w:r>
      <w:r w:rsidRPr="002F0437">
        <w:rPr>
          <w:lang w:eastAsia="zh-CN"/>
        </w:rPr>
        <w:t>了</w:t>
      </w:r>
      <w:r w:rsidRPr="002F0437">
        <w:rPr>
          <w:rFonts w:hint="eastAsia"/>
          <w:lang w:eastAsia="zh-CN"/>
        </w:rPr>
        <w:t>对“</w:t>
      </w:r>
      <w:r w:rsidRPr="002F0437">
        <w:rPr>
          <w:lang w:eastAsia="zh-CN"/>
        </w:rPr>
        <w:t>基于任务的访问管理</w:t>
      </w:r>
      <w:r w:rsidRPr="002F0437">
        <w:rPr>
          <w:rFonts w:hint="eastAsia"/>
          <w:lang w:eastAsia="zh-CN"/>
        </w:rPr>
        <w:t>”</w:t>
      </w:r>
      <w:r w:rsidRPr="002F0437">
        <w:rPr>
          <w:lang w:eastAsia="zh-CN"/>
        </w:rPr>
        <w:t>框架的要求。</w:t>
      </w:r>
      <w:hyperlink r:id="rId76" w:history="1">
        <w:r w:rsidR="00204226">
          <w:rPr>
            <w:rStyle w:val="Hyperlink"/>
            <w:rFonts w:hint="eastAsia"/>
            <w:lang w:eastAsia="zh-CN"/>
          </w:rPr>
          <w:t>新闻稿件全文</w:t>
        </w:r>
      </w:hyperlink>
      <w:r w:rsidR="002F0437">
        <w:rPr>
          <w:rFonts w:hint="eastAsia"/>
          <w:lang w:eastAsia="zh-CN"/>
        </w:rPr>
        <w:t>。</w:t>
      </w:r>
    </w:p>
    <w:p w:rsidR="00AA1ADD" w:rsidRPr="00823277" w:rsidRDefault="00AA1ADD" w:rsidP="00823277">
      <w:pPr>
        <w:ind w:firstLineChars="200" w:firstLine="482"/>
        <w:rPr>
          <w:lang w:eastAsia="zh-CN"/>
        </w:rPr>
      </w:pPr>
      <w:r w:rsidRPr="00823277">
        <w:rPr>
          <w:rFonts w:hint="eastAsia"/>
          <w:b/>
          <w:bCs/>
          <w:lang w:eastAsia="zh-CN"/>
        </w:rPr>
        <w:t>经修订的</w:t>
      </w:r>
      <w:r w:rsidRPr="00823277">
        <w:rPr>
          <w:b/>
          <w:bCs/>
          <w:lang w:eastAsia="zh-CN"/>
        </w:rPr>
        <w:t>ITU-T X.1521</w:t>
      </w:r>
      <w:r w:rsidRPr="00823277">
        <w:rPr>
          <w:rFonts w:hint="eastAsia"/>
          <w:b/>
          <w:bCs/>
          <w:lang w:eastAsia="zh-CN"/>
        </w:rPr>
        <w:t>建议书“共同漏洞评分系统</w:t>
      </w:r>
      <w:r w:rsidRPr="00823277">
        <w:rPr>
          <w:rFonts w:hint="eastAsia"/>
          <w:b/>
          <w:bCs/>
          <w:lang w:eastAsia="zh-CN"/>
        </w:rPr>
        <w:t>3.0</w:t>
      </w:r>
      <w:r w:rsidRPr="00823277">
        <w:rPr>
          <w:rFonts w:hint="eastAsia"/>
          <w:b/>
          <w:bCs/>
          <w:lang w:eastAsia="zh-CN"/>
        </w:rPr>
        <w:t>”</w:t>
      </w:r>
      <w:r w:rsidRPr="00823277">
        <w:rPr>
          <w:rFonts w:hint="eastAsia"/>
          <w:lang w:eastAsia="zh-CN"/>
        </w:rPr>
        <w:t>，</w:t>
      </w:r>
      <w:r w:rsidRPr="00823277">
        <w:rPr>
          <w:lang w:eastAsia="zh-CN"/>
        </w:rPr>
        <w:t>实现了软件漏洞</w:t>
      </w:r>
      <w:r w:rsidRPr="00823277">
        <w:rPr>
          <w:rFonts w:hint="eastAsia"/>
          <w:lang w:eastAsia="zh-CN"/>
        </w:rPr>
        <w:t>特性和严重性的标准化，制定了量化漏洞和反映其严重程度的评分体系以及该评分的文本表述方式。这将有助于各机构合理评估其漏洞管理流程，并确定流程的重点。</w:t>
      </w:r>
    </w:p>
    <w:p w:rsidR="00AA1ADD" w:rsidRDefault="00AA1ADD" w:rsidP="00204226">
      <w:pPr>
        <w:ind w:firstLineChars="200" w:firstLine="482"/>
        <w:rPr>
          <w:lang w:eastAsia="zh-CN"/>
        </w:rPr>
      </w:pPr>
      <w:r w:rsidRPr="00204226">
        <w:rPr>
          <w:rFonts w:hint="eastAsia"/>
          <w:b/>
          <w:lang w:eastAsia="zh-CN"/>
        </w:rPr>
        <w:t>ITU-T X.1602</w:t>
      </w:r>
      <w:r w:rsidRPr="00204226">
        <w:rPr>
          <w:rFonts w:hint="eastAsia"/>
          <w:b/>
          <w:lang w:eastAsia="zh-CN"/>
        </w:rPr>
        <w:t>建议书</w:t>
      </w:r>
      <w:r w:rsidRPr="00204226">
        <w:rPr>
          <w:rFonts w:ascii="SimSun" w:hAnsi="SimSun"/>
          <w:b/>
          <w:lang w:eastAsia="zh-CN"/>
        </w:rPr>
        <w:t>“</w:t>
      </w:r>
      <w:r w:rsidRPr="00204226">
        <w:rPr>
          <w:rFonts w:ascii="SimSun" w:hAnsi="SimSun" w:hint="eastAsia"/>
          <w:b/>
          <w:lang w:eastAsia="zh-CN"/>
        </w:rPr>
        <w:t>软件即服务应用环境的安全要求</w:t>
      </w:r>
      <w:r w:rsidRPr="00204226">
        <w:rPr>
          <w:rFonts w:ascii="SimSun" w:hAnsi="SimSun"/>
          <w:b/>
          <w:lang w:eastAsia="zh-CN"/>
        </w:rPr>
        <w:t>”</w:t>
      </w:r>
      <w:r>
        <w:rPr>
          <w:rFonts w:hint="eastAsia"/>
          <w:lang w:eastAsia="zh-CN"/>
        </w:rPr>
        <w:t>，分析了软件作为服务（</w:t>
      </w:r>
      <w:r>
        <w:rPr>
          <w:rFonts w:hint="eastAsia"/>
          <w:lang w:eastAsia="zh-CN"/>
        </w:rPr>
        <w:t>SaaS</w:t>
      </w:r>
      <w:r>
        <w:rPr>
          <w:rFonts w:hint="eastAsia"/>
          <w:lang w:eastAsia="zh-CN"/>
        </w:rPr>
        <w:t>）应用的成熟度，并通过提出安全要求为</w:t>
      </w:r>
      <w:r>
        <w:rPr>
          <w:rFonts w:hint="eastAsia"/>
          <w:lang w:eastAsia="zh-CN"/>
        </w:rPr>
        <w:t>SaaS</w:t>
      </w:r>
      <w:r>
        <w:rPr>
          <w:rFonts w:hint="eastAsia"/>
          <w:lang w:eastAsia="zh-CN"/>
        </w:rPr>
        <w:t>应用提供一个稳定安全的业务执行环境。提出的这些要求源自云服务提供商（</w:t>
      </w:r>
      <w:r>
        <w:rPr>
          <w:rFonts w:hint="eastAsia"/>
          <w:lang w:eastAsia="zh-CN"/>
        </w:rPr>
        <w:t>CSP</w:t>
      </w:r>
      <w:r>
        <w:rPr>
          <w:rFonts w:hint="eastAsia"/>
          <w:lang w:eastAsia="zh-CN"/>
        </w:rPr>
        <w:t>）和云服务合作伙伴（</w:t>
      </w:r>
      <w:r>
        <w:rPr>
          <w:rFonts w:hint="eastAsia"/>
          <w:lang w:eastAsia="zh-CN"/>
        </w:rPr>
        <w:t>CSN</w:t>
      </w:r>
      <w:r>
        <w:rPr>
          <w:rFonts w:hint="eastAsia"/>
          <w:lang w:eastAsia="zh-CN"/>
        </w:rPr>
        <w:t>），因为他们需要一个能够满足其安全要求的</w:t>
      </w:r>
      <w:r>
        <w:rPr>
          <w:rFonts w:hint="eastAsia"/>
          <w:lang w:eastAsia="zh-CN"/>
        </w:rPr>
        <w:t>SaaS</w:t>
      </w:r>
      <w:r>
        <w:rPr>
          <w:rFonts w:hint="eastAsia"/>
          <w:lang w:eastAsia="zh-CN"/>
        </w:rPr>
        <w:t>应用环境。这些都是</w:t>
      </w:r>
      <w:r>
        <w:rPr>
          <w:lang w:eastAsia="zh-CN"/>
        </w:rPr>
        <w:t>通用</w:t>
      </w:r>
      <w:r>
        <w:rPr>
          <w:rFonts w:hint="eastAsia"/>
          <w:lang w:eastAsia="zh-CN"/>
        </w:rPr>
        <w:t>性要求</w:t>
      </w:r>
      <w:r>
        <w:rPr>
          <w:lang w:eastAsia="zh-CN"/>
        </w:rPr>
        <w:t>，</w:t>
      </w:r>
      <w:r>
        <w:rPr>
          <w:rFonts w:hint="eastAsia"/>
          <w:lang w:eastAsia="zh-CN"/>
        </w:rPr>
        <w:t>独立于所有针对业务或情境</w:t>
      </w:r>
      <w:r>
        <w:rPr>
          <w:lang w:eastAsia="zh-CN"/>
        </w:rPr>
        <w:t>的</w:t>
      </w:r>
      <w:r>
        <w:rPr>
          <w:rFonts w:hint="eastAsia"/>
          <w:lang w:eastAsia="zh-CN"/>
        </w:rPr>
        <w:t>模型（例如，互联网业务或表述性状态转移（</w:t>
      </w:r>
      <w:r>
        <w:rPr>
          <w:rFonts w:hint="eastAsia"/>
          <w:lang w:eastAsia="zh-CN"/>
        </w:rPr>
        <w:t>REST</w:t>
      </w:r>
      <w:r>
        <w:rPr>
          <w:rFonts w:hint="eastAsia"/>
          <w:lang w:eastAsia="zh-CN"/>
        </w:rPr>
        <w:t>））、假设或解决方案。</w:t>
      </w:r>
    </w:p>
    <w:p w:rsidR="00AA1ADD" w:rsidRPr="00556097" w:rsidRDefault="00AA1ADD" w:rsidP="00556097">
      <w:pPr>
        <w:ind w:firstLineChars="200" w:firstLine="482"/>
        <w:rPr>
          <w:lang w:eastAsia="zh-CN"/>
        </w:rPr>
      </w:pPr>
      <w:r w:rsidRPr="00556097">
        <w:rPr>
          <w:b/>
          <w:bCs/>
          <w:lang w:eastAsia="zh-CN"/>
        </w:rPr>
        <w:t>ITU-T X.1642</w:t>
      </w:r>
      <w:r w:rsidRPr="00556097">
        <w:rPr>
          <w:rFonts w:hint="eastAsia"/>
          <w:b/>
          <w:bCs/>
          <w:lang w:eastAsia="zh-CN"/>
        </w:rPr>
        <w:t>建议书“云计算的操作安全导则”</w:t>
      </w:r>
      <w:r w:rsidR="00204226" w:rsidRPr="00556097">
        <w:rPr>
          <w:rFonts w:hint="eastAsia"/>
          <w:lang w:eastAsia="zh-CN"/>
        </w:rPr>
        <w:t>，</w:t>
      </w:r>
      <w:r w:rsidRPr="00556097">
        <w:rPr>
          <w:rFonts w:hint="eastAsia"/>
          <w:lang w:eastAsia="zh-CN"/>
        </w:rPr>
        <w:t>从云业务提供商（</w:t>
      </w:r>
      <w:r w:rsidRPr="00556097">
        <w:rPr>
          <w:rFonts w:hint="eastAsia"/>
          <w:lang w:eastAsia="zh-CN"/>
        </w:rPr>
        <w:t>CSP</w:t>
      </w:r>
      <w:r w:rsidRPr="00556097">
        <w:rPr>
          <w:rFonts w:hint="eastAsia"/>
          <w:lang w:eastAsia="zh-CN"/>
        </w:rPr>
        <w:t>）的角度为云计算提供了通用操作安全导则，分析了云计算操作的安全要求和指标，为日常运行和维护提供了一系列安全措施和详细的安全功能，以帮助</w:t>
      </w:r>
      <w:r w:rsidRPr="00556097">
        <w:rPr>
          <w:rFonts w:hint="eastAsia"/>
          <w:lang w:eastAsia="zh-CN"/>
        </w:rPr>
        <w:t>CSP</w:t>
      </w:r>
      <w:r w:rsidRPr="00556097">
        <w:rPr>
          <w:rFonts w:hint="eastAsia"/>
          <w:lang w:eastAsia="zh-CN"/>
        </w:rPr>
        <w:t>缓解云计算的安全风险及其操作面临的安全挑战。</w:t>
      </w:r>
    </w:p>
    <w:p w:rsidR="00AA1ADD" w:rsidRDefault="00AA1ADD" w:rsidP="00AA1ADD">
      <w:pPr>
        <w:pStyle w:val="Heading2"/>
        <w:rPr>
          <w:lang w:eastAsia="zh-CN"/>
        </w:rPr>
      </w:pPr>
      <w:bookmarkStart w:id="328" w:name="_Toc438553963"/>
      <w:bookmarkStart w:id="329" w:name="_Toc453929082"/>
      <w:bookmarkStart w:id="330" w:name="_Toc453932953"/>
      <w:bookmarkStart w:id="331" w:name="_Toc454295859"/>
      <w:bookmarkStart w:id="332" w:name="_Toc462664214"/>
      <w:bookmarkStart w:id="333" w:name="_Toc464035570"/>
      <w:bookmarkStart w:id="334" w:name="_Toc465078391"/>
      <w:bookmarkStart w:id="335" w:name="_Toc465078829"/>
      <w:bookmarkStart w:id="336" w:name="_Toc465079775"/>
      <w:bookmarkStart w:id="337" w:name="_Toc465081797"/>
      <w:bookmarkStart w:id="338" w:name="_Toc465098877"/>
      <w:r>
        <w:rPr>
          <w:lang w:eastAsia="zh-CN"/>
        </w:rPr>
        <w:lastRenderedPageBreak/>
        <w:t>6.3</w:t>
      </w:r>
      <w:r>
        <w:rPr>
          <w:lang w:eastAsia="zh-CN"/>
        </w:rPr>
        <w:tab/>
      </w:r>
      <w:bookmarkEnd w:id="328"/>
      <w:bookmarkEnd w:id="329"/>
      <w:bookmarkEnd w:id="330"/>
      <w:bookmarkEnd w:id="331"/>
      <w:bookmarkEnd w:id="332"/>
      <w:bookmarkEnd w:id="333"/>
      <w:r>
        <w:rPr>
          <w:rFonts w:hint="eastAsia"/>
          <w:lang w:eastAsia="zh-CN"/>
        </w:rPr>
        <w:t>信任</w:t>
      </w:r>
      <w:bookmarkEnd w:id="334"/>
      <w:bookmarkEnd w:id="335"/>
      <w:bookmarkEnd w:id="336"/>
      <w:bookmarkEnd w:id="337"/>
      <w:bookmarkEnd w:id="338"/>
    </w:p>
    <w:p w:rsidR="00AA1ADD" w:rsidRDefault="00AA1ADD" w:rsidP="001B076A">
      <w:pPr>
        <w:ind w:firstLineChars="200" w:firstLine="480"/>
        <w:rPr>
          <w:lang w:eastAsia="zh-CN"/>
        </w:rPr>
      </w:pPr>
      <w:r>
        <w:rPr>
          <w:lang w:eastAsia="ko-KR"/>
        </w:rPr>
        <w:t>IT</w:t>
      </w:r>
      <w:r>
        <w:rPr>
          <w:rFonts w:hint="eastAsia"/>
          <w:lang w:eastAsia="zh-CN"/>
        </w:rPr>
        <w:t>U</w:t>
      </w:r>
      <w:r>
        <w:rPr>
          <w:rFonts w:hint="eastAsia"/>
          <w:lang w:eastAsia="zh-CN"/>
        </w:rPr>
        <w:t>已</w:t>
      </w:r>
      <w:r>
        <w:rPr>
          <w:lang w:eastAsia="zh-CN"/>
        </w:rPr>
        <w:t>举办</w:t>
      </w:r>
      <w:r>
        <w:rPr>
          <w:rFonts w:hint="eastAsia"/>
          <w:lang w:eastAsia="zh-CN"/>
        </w:rPr>
        <w:t>过两</w:t>
      </w:r>
      <w:r>
        <w:rPr>
          <w:lang w:eastAsia="zh-CN"/>
        </w:rPr>
        <w:t>次题为</w:t>
      </w:r>
      <w:r>
        <w:rPr>
          <w:rFonts w:ascii="SimSun" w:hAnsi="SimSun" w:hint="eastAsia"/>
          <w:lang w:eastAsia="zh-CN"/>
        </w:rPr>
        <w:t>“</w:t>
      </w:r>
      <w:hyperlink r:id="rId77" w:history="1">
        <w:r>
          <w:rPr>
            <w:rStyle w:val="Hyperlink"/>
            <w:rFonts w:cs="Segoe UI" w:hint="eastAsia"/>
            <w:lang w:eastAsia="zh-CN"/>
          </w:rPr>
          <w:t>未来</w:t>
        </w:r>
        <w:r>
          <w:rPr>
            <w:rStyle w:val="Hyperlink"/>
            <w:rFonts w:cs="Segoe UI"/>
            <w:lang w:eastAsia="zh-CN"/>
          </w:rPr>
          <w:t>信任</w:t>
        </w:r>
        <w:r>
          <w:rPr>
            <w:rStyle w:val="Hyperlink"/>
            <w:rFonts w:cs="Segoe UI" w:hint="eastAsia"/>
            <w:lang w:eastAsia="zh-CN"/>
          </w:rPr>
          <w:t>与</w:t>
        </w:r>
        <w:r>
          <w:rPr>
            <w:rStyle w:val="Hyperlink"/>
            <w:rFonts w:cs="Segoe UI"/>
            <w:lang w:eastAsia="zh-CN"/>
          </w:rPr>
          <w:t>知识基础设施</w:t>
        </w:r>
      </w:hyperlink>
      <w:r>
        <w:rPr>
          <w:rFonts w:ascii="SimSun" w:hAnsi="SimSun" w:cs="Segoe UI" w:hint="eastAsia"/>
          <w:lang w:eastAsia="zh-CN"/>
        </w:rPr>
        <w:t>”</w:t>
      </w:r>
      <w:r>
        <w:rPr>
          <w:rFonts w:cs="Segoe UI" w:hint="eastAsia"/>
          <w:lang w:eastAsia="zh-CN"/>
        </w:rPr>
        <w:t>的专题讨论会。</w:t>
      </w:r>
    </w:p>
    <w:p w:rsidR="00AA1ADD" w:rsidRDefault="00AA1ADD" w:rsidP="001B076A">
      <w:pPr>
        <w:ind w:firstLineChars="200" w:firstLine="480"/>
        <w:rPr>
          <w:lang w:eastAsia="zh-CN"/>
        </w:rPr>
      </w:pPr>
      <w:r>
        <w:rPr>
          <w:rFonts w:hint="eastAsia"/>
          <w:lang w:eastAsia="zh-CN"/>
        </w:rPr>
        <w:t>未来网络将需支持大量的</w:t>
      </w:r>
      <w:r>
        <w:rPr>
          <w:rFonts w:hint="eastAsia"/>
          <w:lang w:eastAsia="zh-CN"/>
        </w:rPr>
        <w:t>ICT</w:t>
      </w:r>
      <w:r>
        <w:rPr>
          <w:rFonts w:hint="eastAsia"/>
          <w:lang w:eastAsia="zh-CN"/>
        </w:rPr>
        <w:t>应用、数据和服务；数十亿的网络设备和事物将使系统具备互相学习的能力，进而创造出智能生态系统，这种智能生态系统在利益效率中适应相关操作。在新一代的通信中，人们将看到这种智能生态系统在各个领域得到广泛的应用，从语音和视频到工业机器人学、智能交通、远程医疗、虚拟现实等。</w:t>
      </w:r>
    </w:p>
    <w:p w:rsidR="00AA1ADD" w:rsidRDefault="00AA1ADD" w:rsidP="001B076A">
      <w:pPr>
        <w:ind w:firstLineChars="200" w:firstLine="480"/>
        <w:rPr>
          <w:lang w:eastAsia="zh-CN"/>
        </w:rPr>
      </w:pPr>
      <w:r>
        <w:rPr>
          <w:lang w:eastAsia="zh-CN"/>
        </w:rPr>
        <w:t>ICT</w:t>
      </w:r>
      <w:r>
        <w:rPr>
          <w:rFonts w:hint="eastAsia"/>
          <w:lang w:eastAsia="zh-CN"/>
        </w:rPr>
        <w:t>日趋先进，其普遍性达到了史无前例的水平，这使得它在网络基础设施和服务中要有更大改观。我们正在通往一个世界，在这个世界中几乎经济和社会活动的任何领域都要依靠</w:t>
      </w:r>
      <w:r>
        <w:rPr>
          <w:lang w:eastAsia="zh-CN"/>
        </w:rPr>
        <w:t>ICTs</w:t>
      </w:r>
      <w:r>
        <w:rPr>
          <w:rFonts w:hint="eastAsia"/>
          <w:lang w:eastAsia="zh-CN"/>
        </w:rPr>
        <w:t>，并切实建立值得人们信任的</w:t>
      </w:r>
      <w:r>
        <w:rPr>
          <w:rFonts w:hint="eastAsia"/>
          <w:lang w:eastAsia="zh-CN"/>
        </w:rPr>
        <w:t>ICT</w:t>
      </w:r>
      <w:r>
        <w:rPr>
          <w:rFonts w:hint="eastAsia"/>
          <w:lang w:eastAsia="zh-CN"/>
        </w:rPr>
        <w:t>基础设施和服务机制。</w:t>
      </w:r>
    </w:p>
    <w:p w:rsidR="00AA1ADD" w:rsidRDefault="001A39F0" w:rsidP="00025F36">
      <w:pPr>
        <w:ind w:firstLineChars="200" w:firstLine="480"/>
        <w:rPr>
          <w:lang w:eastAsia="zh-CN"/>
        </w:rPr>
      </w:pPr>
      <w:hyperlink r:id="rId78" w:history="1">
        <w:r w:rsidR="00025F36" w:rsidRPr="006670B8">
          <w:rPr>
            <w:rStyle w:val="Hyperlink"/>
            <w:lang w:eastAsia="zh-CN"/>
          </w:rPr>
          <w:t>ITU-T</w:t>
        </w:r>
        <w:r w:rsidR="00025F36">
          <w:rPr>
            <w:rStyle w:val="Hyperlink"/>
            <w:rFonts w:hint="eastAsia"/>
            <w:lang w:val="en-US" w:eastAsia="zh-CN"/>
          </w:rPr>
          <w:t>关于“</w:t>
        </w:r>
        <w:r w:rsidR="00025F36">
          <w:rPr>
            <w:rStyle w:val="Hyperlink"/>
            <w:lang w:val="en-US" w:eastAsia="zh-CN"/>
          </w:rPr>
          <w:t>未来信息通信技术基础设施和服务的</w:t>
        </w:r>
        <w:r w:rsidR="00025F36">
          <w:rPr>
            <w:rStyle w:val="Hyperlink"/>
            <w:rFonts w:hint="eastAsia"/>
            <w:lang w:val="en-US" w:eastAsia="zh-CN"/>
          </w:rPr>
          <w:t>可靠</w:t>
        </w:r>
        <w:r w:rsidR="00025F36">
          <w:rPr>
            <w:rStyle w:val="Hyperlink"/>
            <w:lang w:val="en-US" w:eastAsia="zh-CN"/>
          </w:rPr>
          <w:t>提供</w:t>
        </w:r>
        <w:r w:rsidR="00025F36" w:rsidRPr="00025F36">
          <w:rPr>
            <w:rStyle w:val="Hyperlink"/>
            <w:rFonts w:ascii="SimSun" w:hAnsi="SimSun"/>
            <w:lang w:val="en-US" w:eastAsia="zh-CN"/>
          </w:rPr>
          <w:t>”</w:t>
        </w:r>
        <w:r w:rsidR="00025F36">
          <w:rPr>
            <w:rStyle w:val="Hyperlink"/>
            <w:lang w:val="en-US" w:eastAsia="zh-CN"/>
          </w:rPr>
          <w:t>的</w:t>
        </w:r>
        <w:r w:rsidR="00025F36">
          <w:rPr>
            <w:rStyle w:val="Hyperlink"/>
            <w:rFonts w:hint="eastAsia"/>
            <w:lang w:val="en-US" w:eastAsia="zh-CN"/>
          </w:rPr>
          <w:t>技术</w:t>
        </w:r>
        <w:r w:rsidR="00025F36">
          <w:rPr>
            <w:rStyle w:val="Hyperlink"/>
            <w:lang w:val="en-US" w:eastAsia="zh-CN"/>
          </w:rPr>
          <w:t>报告</w:t>
        </w:r>
      </w:hyperlink>
      <w:r w:rsidR="00CB2B0C">
        <w:rPr>
          <w:noProof/>
          <w:lang w:eastAsia="zh-CN"/>
        </w:rPr>
        <mc:AlternateContent>
          <mc:Choice Requires="wps">
            <w:drawing>
              <wp:anchor distT="91440" distB="91440" distL="114300" distR="114300" simplePos="0" relativeHeight="251663360" behindDoc="0" locked="0" layoutInCell="1" allowOverlap="1" wp14:anchorId="5D1F9179" wp14:editId="1F1CC725">
                <wp:simplePos x="0" y="0"/>
                <wp:positionH relativeFrom="page">
                  <wp:align>center</wp:align>
                </wp:positionH>
                <wp:positionV relativeFrom="paragraph">
                  <wp:posOffset>274320</wp:posOffset>
                </wp:positionV>
                <wp:extent cx="3578225" cy="1142365"/>
                <wp:effectExtent l="0" t="0" r="0" b="0"/>
                <wp:wrapTopAndBottom/>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142365"/>
                        </a:xfrm>
                        <a:prstGeom prst="rect">
                          <a:avLst/>
                        </a:prstGeom>
                        <a:noFill/>
                        <a:ln w="9525">
                          <a:noFill/>
                          <a:miter lim="800000"/>
                          <a:headEnd/>
                          <a:tailEnd/>
                        </a:ln>
                      </wps:spPr>
                      <wps:txbx>
                        <w:txbxContent>
                          <w:p w:rsidR="001A39F0" w:rsidRPr="00085F1E" w:rsidRDefault="001A39F0" w:rsidP="00085F1E">
                            <w:pPr>
                              <w:pBdr>
                                <w:top w:val="single" w:sz="24" w:space="8" w:color="4F81BD"/>
                                <w:bottom w:val="single" w:sz="24" w:space="8" w:color="4F81BD"/>
                              </w:pBdr>
                              <w:rPr>
                                <w:rFonts w:eastAsia="STKaiti"/>
                                <w:iCs/>
                                <w:color w:val="4F81BD"/>
                                <w:lang w:eastAsia="zh-CN"/>
                              </w:rPr>
                            </w:pPr>
                            <w:r w:rsidRPr="002E11BD">
                              <w:rPr>
                                <w:rFonts w:eastAsia="STKaiti"/>
                                <w:iCs/>
                                <w:color w:val="4F81BD"/>
                                <w:lang w:eastAsia="zh-CN"/>
                              </w:rPr>
                              <w:t>ITU</w:t>
                            </w:r>
                            <w:r w:rsidRPr="002E11BD">
                              <w:rPr>
                                <w:rFonts w:eastAsia="STKaiti"/>
                                <w:iCs/>
                                <w:color w:val="4F81BD"/>
                                <w:lang w:eastAsia="zh-CN"/>
                              </w:rPr>
                              <w:t>成员国正在努力制定一项新的标准来描述一个值得信赖的</w:t>
                            </w:r>
                            <w:r w:rsidRPr="002E11BD">
                              <w:rPr>
                                <w:rFonts w:eastAsia="STKaiti"/>
                                <w:iCs/>
                                <w:color w:val="4F81BD"/>
                                <w:lang w:eastAsia="zh-CN"/>
                              </w:rPr>
                              <w:t>ICT</w:t>
                            </w:r>
                            <w:r w:rsidRPr="002E11BD">
                              <w:rPr>
                                <w:rFonts w:eastAsia="STKaiti"/>
                                <w:iCs/>
                                <w:color w:val="4F81BD"/>
                                <w:lang w:eastAsia="zh-CN"/>
                              </w:rPr>
                              <w:t>环境的基本原则。</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D1F9179" id="_x0000_s1047" type="#_x0000_t202" style="position:absolute;left:0;text-align:left;margin-left:0;margin-top:21.6pt;width:281.75pt;height:89.95pt;z-index:25166336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VODwIAAP0DAAAOAAAAZHJzL2Uyb0RvYy54bWysU9tuGyEQfa/Uf0C81+vd2Im9Mo7SpK4q&#10;pRcp6QdglvWiAkMBezf9+gys41jpW1UeEDBwZs6Zw+p6MJocpA8KLKPlZEqJtAIaZXeM/nzcfFhQ&#10;EiK3DddgJaNPMtDr9ft3q97VsoIOdCM9QRAb6t4x2sXo6qIIopOGhwk4aTHYgjc84tbvisbzHtGN&#10;Lqrp9LLowTfOg5Ah4OndGKTrjN+2UsTvbRtkJJpRrC3m2ed5m+ZiveL1znPXKXEsg/9DFYYri0lP&#10;UHc8crL36i8oo4SHAG2cCDAFtK0SMnNANuX0DZuHjjuZuaA4wZ1kCv8PVnw7/PBENYxWyyUllhts&#10;0qMcIvkIA6mSPr0LNV57cHgxDniMfc5cg7sH8SsQC7cdtzt54z30neQN1leml8XZ0xEnJJBt/xUa&#10;TMP3ETLQ0HqTxEM5CKJjn55OvUmlCDy8mF8tqmpOicBYWc6qi8t5zsHrl+fOh/hZgiFpwajH5md4&#10;frgPMZXD65crKZuFjdI6G0Bb0jO6nCP+m4hREf2plWF0MU1jdExi+ck2+XHkSo9rTKDtkXZiOnKO&#10;w3YYFc6iJE220DyhEB5GP+L/wUUH/g8lPXqR0fB7z72kRH+xKOaynM2SefNmNr+qcOPPI9vzCLcC&#10;oRiNlIzL25gNn5gFd4Oib1SW47WSY83osazS8T8kE5/v863XX7t+BgAA//8DAFBLAwQUAAYACAAA&#10;ACEAMW82lt4AAAAHAQAADwAAAGRycy9kb3ducmV2LnhtbEyPzU7DMBCE70i8g7VI3KjThFYhZFOV&#10;n3JCQhQuvTnxkkSN15HttOHtMSc4jmY08025mc0gTuR8bxlhuUhAEDdW99wifH7sbnIQPijWarBM&#10;CN/kYVNdXpSq0PbM73Tah1bEEvaFQuhCGAspfdORUX5hR+LofVlnVIjStVI7dY7lZpBpkqylUT3H&#10;hU6N9NhRc9xPBuGV3CG/m/KH/vC0e347Zrp+2WrE66t5ew8i0Bz+wvCLH9Ghiky1nVh7MSDEIwHh&#10;NktBRHe1zlYgaoQ0zZYgq1L+569+AAAA//8DAFBLAQItABQABgAIAAAAIQC2gziS/gAAAOEBAAAT&#10;AAAAAAAAAAAAAAAAAAAAAABbQ29udGVudF9UeXBlc10ueG1sUEsBAi0AFAAGAAgAAAAhADj9If/W&#10;AAAAlAEAAAsAAAAAAAAAAAAAAAAALwEAAF9yZWxzLy5yZWxzUEsBAi0AFAAGAAgAAAAhACrSJU4P&#10;AgAA/QMAAA4AAAAAAAAAAAAAAAAALgIAAGRycy9lMm9Eb2MueG1sUEsBAi0AFAAGAAgAAAAhADFv&#10;NpbeAAAABwEAAA8AAAAAAAAAAAAAAAAAaQQAAGRycy9kb3ducmV2LnhtbFBLBQYAAAAABAAEAPMA&#10;AAB0BQAAAAA=&#10;" filled="f" stroked="f">
                <v:textbox style="mso-fit-shape-to-text:t">
                  <w:txbxContent>
                    <w:p w:rsidR="001A39F0" w:rsidRPr="00085F1E" w:rsidRDefault="001A39F0" w:rsidP="00085F1E">
                      <w:pPr>
                        <w:pBdr>
                          <w:top w:val="single" w:sz="24" w:space="8" w:color="4F81BD"/>
                          <w:bottom w:val="single" w:sz="24" w:space="8" w:color="4F81BD"/>
                        </w:pBdr>
                        <w:rPr>
                          <w:rFonts w:eastAsia="STKaiti"/>
                          <w:iCs/>
                          <w:color w:val="4F81BD"/>
                          <w:lang w:eastAsia="zh-CN"/>
                        </w:rPr>
                      </w:pPr>
                      <w:r w:rsidRPr="002E11BD">
                        <w:rPr>
                          <w:rFonts w:eastAsia="STKaiti"/>
                          <w:iCs/>
                          <w:color w:val="4F81BD"/>
                          <w:lang w:eastAsia="zh-CN"/>
                        </w:rPr>
                        <w:t>ITU</w:t>
                      </w:r>
                      <w:r w:rsidRPr="002E11BD">
                        <w:rPr>
                          <w:rFonts w:eastAsia="STKaiti"/>
                          <w:iCs/>
                          <w:color w:val="4F81BD"/>
                          <w:lang w:eastAsia="zh-CN"/>
                        </w:rPr>
                        <w:t>成员国正在努力制定一项新的标准来描述一个值得信赖的</w:t>
                      </w:r>
                      <w:r w:rsidRPr="002E11BD">
                        <w:rPr>
                          <w:rFonts w:eastAsia="STKaiti"/>
                          <w:iCs/>
                          <w:color w:val="4F81BD"/>
                          <w:lang w:eastAsia="zh-CN"/>
                        </w:rPr>
                        <w:t>ICT</w:t>
                      </w:r>
                      <w:r w:rsidRPr="002E11BD">
                        <w:rPr>
                          <w:rFonts w:eastAsia="STKaiti"/>
                          <w:iCs/>
                          <w:color w:val="4F81BD"/>
                          <w:lang w:eastAsia="zh-CN"/>
                        </w:rPr>
                        <w:t>环境的基本原则。</w:t>
                      </w:r>
                    </w:p>
                  </w:txbxContent>
                </v:textbox>
                <w10:wrap type="topAndBottom" anchorx="page"/>
              </v:shape>
            </w:pict>
          </mc:Fallback>
        </mc:AlternateContent>
      </w:r>
      <w:r w:rsidR="00AA1ADD">
        <w:rPr>
          <w:lang w:eastAsia="zh-CN"/>
        </w:rPr>
        <w:t>，描述了诚信在</w:t>
      </w:r>
      <w:r w:rsidR="00AA1ADD">
        <w:rPr>
          <w:rFonts w:hint="eastAsia"/>
          <w:lang w:eastAsia="zh-CN"/>
        </w:rPr>
        <w:t>ICT</w:t>
      </w:r>
      <w:r w:rsidR="00AA1ADD">
        <w:rPr>
          <w:lang w:eastAsia="zh-CN"/>
        </w:rPr>
        <w:t>领域的重要性和必要性，</w:t>
      </w:r>
      <w:r w:rsidR="00AA1ADD">
        <w:rPr>
          <w:rFonts w:hint="eastAsia"/>
          <w:lang w:eastAsia="zh-CN"/>
        </w:rPr>
        <w:t>强调了</w:t>
      </w:r>
      <w:r w:rsidR="00AA1ADD">
        <w:rPr>
          <w:lang w:eastAsia="zh-CN"/>
        </w:rPr>
        <w:t>它与新兴知识社会</w:t>
      </w:r>
      <w:r w:rsidR="00AA1ADD">
        <w:rPr>
          <w:rFonts w:hint="eastAsia"/>
          <w:lang w:eastAsia="zh-CN"/>
        </w:rPr>
        <w:t>的关联</w:t>
      </w:r>
      <w:r w:rsidR="00AA1ADD">
        <w:rPr>
          <w:lang w:eastAsia="zh-CN"/>
        </w:rPr>
        <w:t>，</w:t>
      </w:r>
      <w:r w:rsidR="00AA1ADD">
        <w:rPr>
          <w:rFonts w:hint="eastAsia"/>
          <w:lang w:eastAsia="zh-CN"/>
        </w:rPr>
        <w:t>并阐述了诚信的</w:t>
      </w:r>
      <w:r w:rsidR="00AA1ADD">
        <w:rPr>
          <w:lang w:eastAsia="zh-CN"/>
        </w:rPr>
        <w:t>概念和</w:t>
      </w:r>
      <w:r w:rsidR="00AA1ADD">
        <w:rPr>
          <w:rFonts w:hint="eastAsia"/>
          <w:lang w:eastAsia="zh-CN"/>
        </w:rPr>
        <w:t>主要</w:t>
      </w:r>
      <w:r w:rsidR="00AA1ADD">
        <w:rPr>
          <w:lang w:eastAsia="zh-CN"/>
        </w:rPr>
        <w:t>特征。</w:t>
      </w:r>
      <w:r w:rsidR="00AA1ADD">
        <w:rPr>
          <w:rFonts w:hint="eastAsia"/>
          <w:lang w:eastAsia="zh-CN"/>
        </w:rPr>
        <w:t>在说明了信任面临的主要挑战和技术性问题后，报告紧接着呈现了一个架构总览，解释值得信赖的</w:t>
      </w:r>
      <w:r w:rsidR="00AA1ADD">
        <w:rPr>
          <w:lang w:eastAsia="zh-CN"/>
        </w:rPr>
        <w:t>ICT</w:t>
      </w:r>
      <w:r w:rsidR="00AA1ADD">
        <w:rPr>
          <w:rFonts w:hint="eastAsia"/>
          <w:lang w:eastAsia="zh-CN"/>
        </w:rPr>
        <w:t>基础设施。接下来，报告继续介绍了基于信任的</w:t>
      </w:r>
      <w:r w:rsidR="00AA1ADD">
        <w:rPr>
          <w:lang w:eastAsia="zh-CN"/>
        </w:rPr>
        <w:t>ICT</w:t>
      </w:r>
      <w:r w:rsidR="00AA1ADD">
        <w:rPr>
          <w:rFonts w:hint="eastAsia"/>
          <w:lang w:eastAsia="zh-CN"/>
        </w:rPr>
        <w:t>服务模型和应用案例，并为将来的信任标准化提出了策略。报告的附录总结了其他标准化团体中与信托相关的活动，并提供了有关</w:t>
      </w:r>
      <w:r w:rsidR="00AA1ADD">
        <w:rPr>
          <w:lang w:eastAsia="zh-CN"/>
        </w:rPr>
        <w:t>ICT</w:t>
      </w:r>
      <w:r w:rsidR="00AA1ADD">
        <w:rPr>
          <w:rFonts w:hint="eastAsia"/>
          <w:lang w:eastAsia="zh-CN"/>
        </w:rPr>
        <w:t>服务模型分析框架与详细的应用案例的背景信息。</w:t>
      </w:r>
    </w:p>
    <w:p w:rsidR="00AA1ADD" w:rsidRDefault="00CB2B0C" w:rsidP="000B6E8E">
      <w:pPr>
        <w:ind w:firstLineChars="200" w:firstLine="480"/>
        <w:rPr>
          <w:lang w:eastAsia="zh-CN"/>
        </w:rPr>
      </w:pPr>
      <w:r>
        <w:rPr>
          <w:noProof/>
          <w:lang w:eastAsia="zh-CN"/>
        </w:rPr>
        <mc:AlternateContent>
          <mc:Choice Requires="wps">
            <w:drawing>
              <wp:anchor distT="91440" distB="91440" distL="114300" distR="114300" simplePos="0" relativeHeight="251672576" behindDoc="0" locked="0" layoutInCell="1" allowOverlap="1" wp14:anchorId="2E109768" wp14:editId="4D8D36C4">
                <wp:simplePos x="0" y="0"/>
                <wp:positionH relativeFrom="page">
                  <wp:align>center</wp:align>
                </wp:positionH>
                <wp:positionV relativeFrom="paragraph">
                  <wp:posOffset>274320</wp:posOffset>
                </wp:positionV>
                <wp:extent cx="3578225" cy="2209165"/>
                <wp:effectExtent l="0" t="0" r="0"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209165"/>
                        </a:xfrm>
                        <a:prstGeom prst="rect">
                          <a:avLst/>
                        </a:prstGeom>
                        <a:noFill/>
                        <a:ln w="9525">
                          <a:noFill/>
                          <a:miter lim="800000"/>
                          <a:headEnd/>
                          <a:tailEnd/>
                        </a:ln>
                      </wps:spPr>
                      <wps:txbx>
                        <w:txbxContent>
                          <w:p w:rsidR="001A39F0" w:rsidRPr="0016152C" w:rsidRDefault="001A39F0" w:rsidP="00AA1ADD">
                            <w:pPr>
                              <w:pBdr>
                                <w:top w:val="single" w:sz="24" w:space="8" w:color="4F81BD"/>
                                <w:bottom w:val="single" w:sz="24" w:space="8" w:color="4F81BD"/>
                              </w:pBdr>
                              <w:rPr>
                                <w:rFonts w:eastAsia="STKaiti"/>
                                <w:b/>
                                <w:bCs/>
                                <w:iCs/>
                                <w:color w:val="4F81BD"/>
                                <w:lang w:eastAsia="zh-CN"/>
                              </w:rPr>
                            </w:pPr>
                            <w:r w:rsidRPr="0016152C">
                              <w:rPr>
                                <w:rFonts w:eastAsia="STKaiti"/>
                                <w:iCs/>
                                <w:color w:val="4F81BD"/>
                                <w:lang w:eastAsia="zh-CN"/>
                              </w:rPr>
                              <w:t>ITU-T</w:t>
                            </w:r>
                            <w:r w:rsidRPr="0016152C">
                              <w:rPr>
                                <w:rFonts w:eastAsia="STKaiti"/>
                                <w:iCs/>
                                <w:color w:val="4F81BD"/>
                                <w:lang w:eastAsia="zh-CN"/>
                              </w:rPr>
                              <w:t>中关于</w:t>
                            </w:r>
                            <w:r w:rsidRPr="0016152C">
                              <w:rPr>
                                <w:rFonts w:ascii="SimSun" w:hAnsi="SimSun"/>
                                <w:iCs/>
                                <w:color w:val="4F81BD"/>
                                <w:lang w:eastAsia="zh-CN"/>
                              </w:rPr>
                              <w:t>“</w:t>
                            </w:r>
                            <w:r w:rsidRPr="0016152C">
                              <w:rPr>
                                <w:rFonts w:eastAsia="STKaiti"/>
                                <w:iCs/>
                                <w:color w:val="4F81BD"/>
                                <w:lang w:eastAsia="zh-CN"/>
                              </w:rPr>
                              <w:t>未来</w:t>
                            </w:r>
                            <w:r>
                              <w:rPr>
                                <w:rFonts w:eastAsia="STKaiti"/>
                                <w:iCs/>
                                <w:color w:val="4F81BD"/>
                                <w:lang w:eastAsia="zh-CN"/>
                              </w:rPr>
                              <w:t>ICT</w:t>
                            </w:r>
                            <w:r w:rsidRPr="0016152C">
                              <w:rPr>
                                <w:rFonts w:eastAsia="STKaiti"/>
                                <w:iCs/>
                                <w:color w:val="4F81BD"/>
                                <w:lang w:eastAsia="zh-CN"/>
                              </w:rPr>
                              <w:t>基础设施与服务开通方面的信任问题</w:t>
                            </w:r>
                            <w:r w:rsidRPr="0016152C">
                              <w:rPr>
                                <w:rFonts w:ascii="SimSun" w:hAnsi="SimSun"/>
                                <w:iCs/>
                                <w:color w:val="4F81BD"/>
                                <w:lang w:eastAsia="zh-CN"/>
                              </w:rPr>
                              <w:t>”</w:t>
                            </w:r>
                            <w:r w:rsidRPr="0016152C">
                              <w:rPr>
                                <w:rFonts w:eastAsia="STKaiti"/>
                                <w:iCs/>
                                <w:color w:val="4F81BD"/>
                                <w:lang w:eastAsia="zh-CN"/>
                              </w:rPr>
                              <w:t>的技术报告对</w:t>
                            </w:r>
                            <w:r w:rsidRPr="0016152C">
                              <w:rPr>
                                <w:rFonts w:eastAsia="STKaiti"/>
                                <w:b/>
                                <w:bCs/>
                                <w:iCs/>
                                <w:color w:val="4F81BD"/>
                                <w:lang w:eastAsia="zh-CN"/>
                              </w:rPr>
                              <w:t>ICT</w:t>
                            </w:r>
                            <w:r w:rsidRPr="0016152C">
                              <w:rPr>
                                <w:rFonts w:eastAsia="STKaiti"/>
                                <w:b/>
                                <w:bCs/>
                                <w:iCs/>
                                <w:color w:val="4F81BD"/>
                                <w:lang w:eastAsia="zh-CN"/>
                              </w:rPr>
                              <w:t>环境中的信任进行了定义：</w:t>
                            </w:r>
                          </w:p>
                          <w:p w:rsidR="001A39F0" w:rsidRPr="000B6E8E" w:rsidRDefault="001A39F0" w:rsidP="000B6E8E">
                            <w:pPr>
                              <w:pBdr>
                                <w:top w:val="single" w:sz="24" w:space="8" w:color="4F81BD"/>
                                <w:bottom w:val="single" w:sz="24" w:space="8" w:color="4F81BD"/>
                              </w:pBdr>
                              <w:rPr>
                                <w:rFonts w:eastAsia="STKaiti"/>
                                <w:iCs/>
                                <w:color w:val="4F81BD"/>
                                <w:lang w:eastAsia="zh-CN"/>
                              </w:rPr>
                            </w:pPr>
                            <w:r w:rsidRPr="0016152C">
                              <w:rPr>
                                <w:rFonts w:eastAsia="STKaiti"/>
                                <w:iCs/>
                                <w:color w:val="4F81BD"/>
                                <w:lang w:eastAsia="zh-CN"/>
                              </w:rPr>
                              <w:t>信任是历史的价值积累，同时也是未来的价值期盼。信任是一种数</w:t>
                            </w:r>
                            <w:r>
                              <w:rPr>
                                <w:rFonts w:eastAsia="STKaiti"/>
                                <w:iCs/>
                                <w:color w:val="4F81BD"/>
                                <w:lang w:eastAsia="zh-CN"/>
                              </w:rPr>
                              <w:t>量和</w:t>
                            </w:r>
                            <w:r>
                              <w:rPr>
                                <w:rFonts w:eastAsia="STKaiti"/>
                                <w:iCs/>
                                <w:color w:val="4F81BD"/>
                                <w:lang w:val="en-US" w:eastAsia="zh-CN"/>
                              </w:rPr>
                              <w:t>/</w:t>
                            </w:r>
                            <w:r w:rsidRPr="0016152C">
                              <w:rPr>
                                <w:rFonts w:eastAsia="STKaiti"/>
                                <w:iCs/>
                                <w:color w:val="4F81BD"/>
                                <w:lang w:eastAsia="zh-CN"/>
                              </w:rPr>
                              <w:t>或数量的计算与衡量，用来评估物质或逻辑成分、多元利益主体间的价值链以及人类的行为（包括决策）。</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E109768" id="_x0000_s1048" type="#_x0000_t202" style="position:absolute;left:0;text-align:left;margin-left:0;margin-top:21.6pt;width:281.75pt;height:173.95pt;z-index:25167257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B3DwIAAPwDAAAOAAAAZHJzL2Uyb0RvYy54bWysU9tuGyEQfa/Uf0C817ve2om9Mo7SpK4q&#10;pRcp6QdglvWiAkMBe9f9+gys41rpW1Ue0MAMZ+acGVY3g9HkIH1QYBmdTkpKpBXQKLtj9MfT5t2C&#10;khC5bbgGKxk9ykBv1m/frHpXywo60I30BEFsqHvHaBejq4siiE4aHibgpEVnC97wiEe/KxrPe0Q3&#10;uqjK8qrowTfOg5Ah4O396KTrjN+2UsRvbRtkJJpRrC3m3ed9m/ZiveL1znPXKXEqg/9DFYYri0nP&#10;UPc8crL36i8oo4SHAG2cCDAFtK0SMnNANtPyFZvHjjuZuaA4wZ1lCv8PVnw9fPdENYxW15RYbrBH&#10;T3KI5AMMpEry9C7UGPXoMC4OeI1tzlSDewDxMxALdx23O3nrPfSd5A2WN00vi4unI05IINv+CzSY&#10;hu8jZKCh9SZph2oQRMc2Hc+tSaUIvHw/v15U1ZwSgb6qKpfTq3nOweuX586H+EmCIclg1GPvMzw/&#10;PISYyuH1S0jKZmGjtM7915b0jC7niP/KY1TE8dTKMLoo0xoHJrH8aJv8OHKlRxsTaHuinZiOnOOw&#10;HUaBz3JuoTmiEB7GccTvg0YH/jclPY4io+HXnntJif5sUczldDZLs5sPs/l1hQd/6dleergVCMVo&#10;pGQ072Ke98QsuFsUfaOyHKk7YyWnmnHEskqn75Bm+PKco/582vUzAAAA//8DAFBLAwQUAAYACAAA&#10;ACEA6PY8Fd8AAAAHAQAADwAAAGRycy9kb3ducmV2LnhtbEyPzU7DMBCE70i8g7VI3KiThlZpmk1V&#10;fsqpEqL00psTL0nUeB3FThveHnOC42hGM9/km8l04kKDay0jxLMIBHFldcs1wvFz95CCcF6xVp1l&#10;QvgmB5vi9iZXmbZX/qDLwdcilLDLFELjfZ9J6aqGjHIz2xMH78sORvkgh1rqQV1DuenkPIqW0qiW&#10;w0KjenpuqDofRoOwp+GUrsb0qT297F7fz4ku37Ya8f5u2q5BeJr8Xxh+8QM6FIGptCNrJzqEcMQj&#10;PCZzEMFdLJMFiBIhWcUxyCKX//mLHwAAAP//AwBQSwECLQAUAAYACAAAACEAtoM4kv4AAADhAQAA&#10;EwAAAAAAAAAAAAAAAAAAAAAAW0NvbnRlbnRfVHlwZXNdLnhtbFBLAQItABQABgAIAAAAIQA4/SH/&#10;1gAAAJQBAAALAAAAAAAAAAAAAAAAAC8BAABfcmVscy8ucmVsc1BLAQItABQABgAIAAAAIQAKFIB3&#10;DwIAAPwDAAAOAAAAAAAAAAAAAAAAAC4CAABkcnMvZTJvRG9jLnhtbFBLAQItABQABgAIAAAAIQDo&#10;9jwV3wAAAAcBAAAPAAAAAAAAAAAAAAAAAGkEAABkcnMvZG93bnJldi54bWxQSwUGAAAAAAQABADz&#10;AAAAdQUAAAAA&#10;" filled="f" stroked="f">
                <v:textbox style="mso-fit-shape-to-text:t">
                  <w:txbxContent>
                    <w:p w:rsidR="001A39F0" w:rsidRPr="0016152C" w:rsidRDefault="001A39F0" w:rsidP="00AA1ADD">
                      <w:pPr>
                        <w:pBdr>
                          <w:top w:val="single" w:sz="24" w:space="8" w:color="4F81BD"/>
                          <w:bottom w:val="single" w:sz="24" w:space="8" w:color="4F81BD"/>
                        </w:pBdr>
                        <w:rPr>
                          <w:rFonts w:eastAsia="STKaiti"/>
                          <w:b/>
                          <w:bCs/>
                          <w:iCs/>
                          <w:color w:val="4F81BD"/>
                          <w:lang w:eastAsia="zh-CN"/>
                        </w:rPr>
                      </w:pPr>
                      <w:r w:rsidRPr="0016152C">
                        <w:rPr>
                          <w:rFonts w:eastAsia="STKaiti"/>
                          <w:iCs/>
                          <w:color w:val="4F81BD"/>
                          <w:lang w:eastAsia="zh-CN"/>
                        </w:rPr>
                        <w:t>ITU-T</w:t>
                      </w:r>
                      <w:r w:rsidRPr="0016152C">
                        <w:rPr>
                          <w:rFonts w:eastAsia="STKaiti"/>
                          <w:iCs/>
                          <w:color w:val="4F81BD"/>
                          <w:lang w:eastAsia="zh-CN"/>
                        </w:rPr>
                        <w:t>中关于</w:t>
                      </w:r>
                      <w:r w:rsidRPr="0016152C">
                        <w:rPr>
                          <w:rFonts w:ascii="SimSun" w:hAnsi="SimSun"/>
                          <w:iCs/>
                          <w:color w:val="4F81BD"/>
                          <w:lang w:eastAsia="zh-CN"/>
                        </w:rPr>
                        <w:t>“</w:t>
                      </w:r>
                      <w:r w:rsidRPr="0016152C">
                        <w:rPr>
                          <w:rFonts w:eastAsia="STKaiti"/>
                          <w:iCs/>
                          <w:color w:val="4F81BD"/>
                          <w:lang w:eastAsia="zh-CN"/>
                        </w:rPr>
                        <w:t>未来</w:t>
                      </w:r>
                      <w:r>
                        <w:rPr>
                          <w:rFonts w:eastAsia="STKaiti"/>
                          <w:iCs/>
                          <w:color w:val="4F81BD"/>
                          <w:lang w:eastAsia="zh-CN"/>
                        </w:rPr>
                        <w:t>ICT</w:t>
                      </w:r>
                      <w:r w:rsidRPr="0016152C">
                        <w:rPr>
                          <w:rFonts w:eastAsia="STKaiti"/>
                          <w:iCs/>
                          <w:color w:val="4F81BD"/>
                          <w:lang w:eastAsia="zh-CN"/>
                        </w:rPr>
                        <w:t>基础设施与服务开通方面的信任问题</w:t>
                      </w:r>
                      <w:r w:rsidRPr="0016152C">
                        <w:rPr>
                          <w:rFonts w:ascii="SimSun" w:hAnsi="SimSun"/>
                          <w:iCs/>
                          <w:color w:val="4F81BD"/>
                          <w:lang w:eastAsia="zh-CN"/>
                        </w:rPr>
                        <w:t>”</w:t>
                      </w:r>
                      <w:r w:rsidRPr="0016152C">
                        <w:rPr>
                          <w:rFonts w:eastAsia="STKaiti"/>
                          <w:iCs/>
                          <w:color w:val="4F81BD"/>
                          <w:lang w:eastAsia="zh-CN"/>
                        </w:rPr>
                        <w:t>的技术报告对</w:t>
                      </w:r>
                      <w:r w:rsidRPr="0016152C">
                        <w:rPr>
                          <w:rFonts w:eastAsia="STKaiti"/>
                          <w:b/>
                          <w:bCs/>
                          <w:iCs/>
                          <w:color w:val="4F81BD"/>
                          <w:lang w:eastAsia="zh-CN"/>
                        </w:rPr>
                        <w:t>ICT</w:t>
                      </w:r>
                      <w:r w:rsidRPr="0016152C">
                        <w:rPr>
                          <w:rFonts w:eastAsia="STKaiti"/>
                          <w:b/>
                          <w:bCs/>
                          <w:iCs/>
                          <w:color w:val="4F81BD"/>
                          <w:lang w:eastAsia="zh-CN"/>
                        </w:rPr>
                        <w:t>环境中的信任进行了定义：</w:t>
                      </w:r>
                    </w:p>
                    <w:p w:rsidR="001A39F0" w:rsidRPr="000B6E8E" w:rsidRDefault="001A39F0" w:rsidP="000B6E8E">
                      <w:pPr>
                        <w:pBdr>
                          <w:top w:val="single" w:sz="24" w:space="8" w:color="4F81BD"/>
                          <w:bottom w:val="single" w:sz="24" w:space="8" w:color="4F81BD"/>
                        </w:pBdr>
                        <w:rPr>
                          <w:rFonts w:eastAsia="STKaiti"/>
                          <w:iCs/>
                          <w:color w:val="4F81BD"/>
                          <w:lang w:eastAsia="zh-CN"/>
                        </w:rPr>
                      </w:pPr>
                      <w:r w:rsidRPr="0016152C">
                        <w:rPr>
                          <w:rFonts w:eastAsia="STKaiti"/>
                          <w:iCs/>
                          <w:color w:val="4F81BD"/>
                          <w:lang w:eastAsia="zh-CN"/>
                        </w:rPr>
                        <w:t>信任是历史的价值积累，同时也是未来的价值期盼。信任是一种数</w:t>
                      </w:r>
                      <w:r>
                        <w:rPr>
                          <w:rFonts w:eastAsia="STKaiti"/>
                          <w:iCs/>
                          <w:color w:val="4F81BD"/>
                          <w:lang w:eastAsia="zh-CN"/>
                        </w:rPr>
                        <w:t>量和</w:t>
                      </w:r>
                      <w:r>
                        <w:rPr>
                          <w:rFonts w:eastAsia="STKaiti"/>
                          <w:iCs/>
                          <w:color w:val="4F81BD"/>
                          <w:lang w:val="en-US" w:eastAsia="zh-CN"/>
                        </w:rPr>
                        <w:t>/</w:t>
                      </w:r>
                      <w:r w:rsidRPr="0016152C">
                        <w:rPr>
                          <w:rFonts w:eastAsia="STKaiti"/>
                          <w:iCs/>
                          <w:color w:val="4F81BD"/>
                          <w:lang w:eastAsia="zh-CN"/>
                        </w:rPr>
                        <w:t>或数量的计算与衡量，用来评估物质或逻辑成分、多元利益主体间的价值链以及人类的行为（包括决策）。</w:t>
                      </w:r>
                    </w:p>
                  </w:txbxContent>
                </v:textbox>
                <w10:wrap type="topAndBottom" anchorx="page"/>
              </v:shape>
            </w:pict>
          </mc:Fallback>
        </mc:AlternateContent>
      </w:r>
      <w:bookmarkStart w:id="339" w:name="_Toc416161344"/>
      <w:bookmarkStart w:id="340" w:name="_Toc438553964"/>
      <w:bookmarkStart w:id="341" w:name="_Toc453929083"/>
      <w:bookmarkStart w:id="342" w:name="_Toc453932954"/>
      <w:bookmarkStart w:id="343" w:name="_Toc454295860"/>
      <w:bookmarkStart w:id="344" w:name="_Toc462664215"/>
      <w:bookmarkStart w:id="345" w:name="_Toc464035571"/>
      <w:r w:rsidR="00AA1ADD">
        <w:rPr>
          <w:lang w:val="en-US" w:eastAsia="zh-CN"/>
        </w:rPr>
        <w:t>ITU-T</w:t>
      </w:r>
      <w:r w:rsidR="00AA1ADD">
        <w:rPr>
          <w:rFonts w:hint="eastAsia"/>
          <w:lang w:val="en-US" w:eastAsia="zh-CN"/>
        </w:rPr>
        <w:t>第</w:t>
      </w:r>
      <w:r w:rsidR="00AA1ADD">
        <w:rPr>
          <w:lang w:eastAsia="zh-CN"/>
        </w:rPr>
        <w:t>13</w:t>
      </w:r>
      <w:r w:rsidR="00AA1ADD" w:rsidRPr="000B6E8E">
        <w:rPr>
          <w:rFonts w:hint="eastAsia"/>
          <w:lang w:eastAsia="zh-CN"/>
        </w:rPr>
        <w:t>研究组开始探索如下事项</w:t>
      </w:r>
      <w:r w:rsidR="00AA1ADD">
        <w:rPr>
          <w:rFonts w:hint="eastAsia"/>
          <w:lang w:eastAsia="zh-CN"/>
        </w:rPr>
        <w:t>：信任配置的要求、容量及服务场景；值得信赖的通信网络的体系结构框架；信任配置的技术性解决方案；海量数据分析的信任配置以及互联云信任管理。</w:t>
      </w:r>
    </w:p>
    <w:p w:rsidR="00AA1ADD" w:rsidRDefault="00AA1ADD" w:rsidP="00AA1ADD">
      <w:pPr>
        <w:pStyle w:val="Heading1"/>
        <w:rPr>
          <w:lang w:eastAsia="zh-CN"/>
        </w:rPr>
      </w:pPr>
      <w:bookmarkStart w:id="346" w:name="_Toc465078392"/>
      <w:bookmarkStart w:id="347" w:name="_Toc465078830"/>
      <w:bookmarkStart w:id="348" w:name="_Toc465079776"/>
      <w:bookmarkStart w:id="349" w:name="_Toc465081798"/>
      <w:bookmarkStart w:id="350" w:name="_Toc465098878"/>
      <w:r>
        <w:rPr>
          <w:lang w:eastAsia="zh-CN"/>
        </w:rPr>
        <w:lastRenderedPageBreak/>
        <w:t>7</w:t>
      </w:r>
      <w:r>
        <w:rPr>
          <w:lang w:eastAsia="zh-CN"/>
        </w:rPr>
        <w:tab/>
      </w:r>
      <w:bookmarkEnd w:id="339"/>
      <w:bookmarkEnd w:id="340"/>
      <w:bookmarkEnd w:id="341"/>
      <w:bookmarkEnd w:id="342"/>
      <w:bookmarkEnd w:id="343"/>
      <w:bookmarkEnd w:id="344"/>
      <w:bookmarkEnd w:id="345"/>
      <w:r>
        <w:rPr>
          <w:lang w:eastAsia="zh-CN"/>
        </w:rPr>
        <w:t>环境和应急通信</w:t>
      </w:r>
      <w:bookmarkEnd w:id="346"/>
      <w:bookmarkEnd w:id="347"/>
      <w:bookmarkEnd w:id="348"/>
      <w:bookmarkEnd w:id="349"/>
      <w:bookmarkEnd w:id="350"/>
    </w:p>
    <w:p w:rsidR="00AA1ADD" w:rsidRDefault="00AA1ADD" w:rsidP="00AA1ADD">
      <w:pPr>
        <w:pStyle w:val="Heading2"/>
        <w:rPr>
          <w:lang w:eastAsia="zh-CN"/>
        </w:rPr>
      </w:pPr>
      <w:bookmarkStart w:id="351" w:name="_Toc416161345"/>
      <w:bookmarkStart w:id="352" w:name="_Toc438553965"/>
      <w:bookmarkStart w:id="353" w:name="_Toc453929084"/>
      <w:bookmarkStart w:id="354" w:name="_Toc453932955"/>
      <w:bookmarkStart w:id="355" w:name="_Toc454295861"/>
      <w:bookmarkStart w:id="356" w:name="_Toc462664216"/>
      <w:bookmarkStart w:id="357" w:name="_Toc464035572"/>
      <w:bookmarkStart w:id="358" w:name="_Toc465078393"/>
      <w:bookmarkStart w:id="359" w:name="_Toc465078831"/>
      <w:bookmarkStart w:id="360" w:name="_Toc465079777"/>
      <w:bookmarkStart w:id="361" w:name="_Toc465081799"/>
      <w:bookmarkStart w:id="362" w:name="_Toc465098879"/>
      <w:r>
        <w:rPr>
          <w:lang w:eastAsia="zh-CN"/>
        </w:rPr>
        <w:t>7.1</w:t>
      </w:r>
      <w:r>
        <w:rPr>
          <w:lang w:eastAsia="zh-CN"/>
        </w:rPr>
        <w:tab/>
      </w:r>
      <w:r>
        <w:rPr>
          <w:rFonts w:hint="eastAsia"/>
          <w:lang w:eastAsia="zh-CN"/>
        </w:rPr>
        <w:t>绿色</w:t>
      </w:r>
      <w:r>
        <w:rPr>
          <w:lang w:eastAsia="zh-CN"/>
        </w:rPr>
        <w:t>ICT</w:t>
      </w:r>
      <w:bookmarkEnd w:id="351"/>
      <w:bookmarkEnd w:id="352"/>
      <w:bookmarkEnd w:id="353"/>
      <w:bookmarkEnd w:id="354"/>
      <w:bookmarkEnd w:id="355"/>
      <w:bookmarkEnd w:id="356"/>
      <w:bookmarkEnd w:id="357"/>
      <w:r>
        <w:rPr>
          <w:rFonts w:hint="eastAsia"/>
          <w:lang w:eastAsia="zh-CN"/>
        </w:rPr>
        <w:t>标准</w:t>
      </w:r>
      <w:bookmarkEnd w:id="358"/>
      <w:bookmarkEnd w:id="359"/>
      <w:bookmarkEnd w:id="360"/>
      <w:bookmarkEnd w:id="361"/>
      <w:bookmarkEnd w:id="362"/>
    </w:p>
    <w:p w:rsidR="00AA1ADD" w:rsidRDefault="00AA1ADD" w:rsidP="00987577">
      <w:pPr>
        <w:ind w:firstLineChars="200" w:firstLine="480"/>
        <w:rPr>
          <w:lang w:eastAsia="zh-CN"/>
        </w:rPr>
      </w:pPr>
      <w:bookmarkStart w:id="363" w:name="IPTV"/>
      <w:r>
        <w:rPr>
          <w:rFonts w:hint="eastAsia"/>
          <w:lang w:eastAsia="zh-CN"/>
        </w:rPr>
        <w:t>新</w:t>
      </w:r>
      <w:r>
        <w:rPr>
          <w:lang w:eastAsia="zh-CN"/>
        </w:rPr>
        <w:t>ITU</w:t>
      </w:r>
      <w:r>
        <w:rPr>
          <w:rFonts w:hint="eastAsia"/>
          <w:lang w:eastAsia="zh-CN"/>
        </w:rPr>
        <w:t>绿色</w:t>
      </w:r>
      <w:r>
        <w:rPr>
          <w:lang w:eastAsia="zh-CN"/>
        </w:rPr>
        <w:t>ICT</w:t>
      </w:r>
      <w:r>
        <w:rPr>
          <w:rFonts w:hint="eastAsia"/>
          <w:lang w:eastAsia="zh-CN"/>
        </w:rPr>
        <w:t>标准包括便携式</w:t>
      </w:r>
      <w:r>
        <w:rPr>
          <w:lang w:eastAsia="zh-CN"/>
        </w:rPr>
        <w:t>ICT</w:t>
      </w:r>
      <w:r>
        <w:rPr>
          <w:rFonts w:hint="eastAsia"/>
          <w:lang w:eastAsia="zh-CN"/>
        </w:rPr>
        <w:t>设备的环境友好型电源适配器解决方案</w:t>
      </w:r>
      <w:r w:rsidR="000B6E8E">
        <w:rPr>
          <w:lang w:eastAsia="zh-CN"/>
        </w:rPr>
        <w:t>（</w:t>
      </w:r>
      <w:r>
        <w:rPr>
          <w:rFonts w:hint="eastAsia"/>
          <w:lang w:eastAsia="zh-CN"/>
        </w:rPr>
        <w:t>见</w:t>
      </w:r>
      <w:r>
        <w:rPr>
          <w:lang w:eastAsia="zh-CN"/>
        </w:rPr>
        <w:t>ITU-T L.1002</w:t>
      </w:r>
      <w:r w:rsidR="000B6E8E">
        <w:rPr>
          <w:lang w:eastAsia="zh-CN"/>
        </w:rPr>
        <w:t>）</w:t>
      </w:r>
      <w:r>
        <w:rPr>
          <w:rFonts w:hint="eastAsia"/>
          <w:lang w:eastAsia="zh-CN"/>
        </w:rPr>
        <w:t>、适用于智能手机和其他手持设备的绿色电池</w:t>
      </w:r>
      <w:r w:rsidR="000B6E8E">
        <w:rPr>
          <w:lang w:eastAsia="zh-CN"/>
        </w:rPr>
        <w:t>（</w:t>
      </w:r>
      <w:r>
        <w:rPr>
          <w:rFonts w:hint="eastAsia"/>
          <w:lang w:eastAsia="zh-CN"/>
        </w:rPr>
        <w:t>见</w:t>
      </w:r>
      <w:r>
        <w:rPr>
          <w:lang w:eastAsia="zh-CN"/>
        </w:rPr>
        <w:t>ITU-T L.1010</w:t>
      </w:r>
      <w:r w:rsidR="000B6E8E">
        <w:rPr>
          <w:lang w:eastAsia="zh-CN"/>
        </w:rPr>
        <w:t>）</w:t>
      </w:r>
      <w:r>
        <w:rPr>
          <w:rFonts w:hint="eastAsia"/>
          <w:lang w:eastAsia="zh-CN"/>
        </w:rPr>
        <w:t>、以及一个测试套具，该套具用于评估万能手机充电器</w:t>
      </w:r>
      <w:r w:rsidR="000B6E8E">
        <w:rPr>
          <w:rFonts w:hint="eastAsia"/>
          <w:lang w:eastAsia="zh-CN"/>
        </w:rPr>
        <w:t>（</w:t>
      </w:r>
      <w:r>
        <w:rPr>
          <w:lang w:eastAsia="zh-CN"/>
        </w:rPr>
        <w:t>ITU-T L.1000</w:t>
      </w:r>
      <w:r w:rsidR="000B6E8E">
        <w:rPr>
          <w:rFonts w:hint="eastAsia"/>
          <w:lang w:eastAsia="zh-CN"/>
        </w:rPr>
        <w:t>）</w:t>
      </w:r>
      <w:r w:rsidR="000B6E8E">
        <w:rPr>
          <w:lang w:eastAsia="zh-CN"/>
        </w:rPr>
        <w:t>（</w:t>
      </w:r>
      <w:r>
        <w:rPr>
          <w:rFonts w:hint="eastAsia"/>
          <w:lang w:eastAsia="zh-CN"/>
        </w:rPr>
        <w:t>见</w:t>
      </w:r>
      <w:r>
        <w:rPr>
          <w:lang w:eastAsia="zh-CN"/>
        </w:rPr>
        <w:t>ITU-T L.1005</w:t>
      </w:r>
      <w:r w:rsidR="000B6E8E">
        <w:rPr>
          <w:lang w:eastAsia="zh-CN"/>
        </w:rPr>
        <w:t>）</w:t>
      </w:r>
      <w:r>
        <w:rPr>
          <w:rFonts w:hint="eastAsia"/>
          <w:lang w:eastAsia="zh-CN"/>
        </w:rPr>
        <w:t>。</w:t>
      </w:r>
    </w:p>
    <w:p w:rsidR="00AA1ADD" w:rsidRDefault="00AA1ADD" w:rsidP="00B7506F">
      <w:pPr>
        <w:ind w:firstLineChars="200" w:firstLine="480"/>
        <w:rPr>
          <w:lang w:eastAsia="zh-CN"/>
        </w:rPr>
      </w:pPr>
      <w:r>
        <w:rPr>
          <w:rFonts w:hint="eastAsia"/>
          <w:lang w:eastAsia="zh-CN"/>
        </w:rPr>
        <w:t>此外，</w:t>
      </w:r>
      <w:r w:rsidR="00987577">
        <w:rPr>
          <w:rFonts w:hint="eastAsia"/>
          <w:lang w:eastAsia="zh-CN"/>
        </w:rPr>
        <w:t>国际电联成员</w:t>
      </w:r>
      <w:r>
        <w:rPr>
          <w:rFonts w:hint="eastAsia"/>
          <w:lang w:eastAsia="zh-CN"/>
        </w:rPr>
        <w:t>同意为制造商确定标准化方法，以报告其信息通信技术设备（建议</w:t>
      </w:r>
      <w:r>
        <w:rPr>
          <w:rFonts w:hint="eastAsia"/>
          <w:lang w:eastAsia="zh-CN"/>
        </w:rPr>
        <w:t>ITU-T L.1101</w:t>
      </w:r>
      <w:r>
        <w:rPr>
          <w:rFonts w:hint="eastAsia"/>
          <w:lang w:eastAsia="zh-CN"/>
        </w:rPr>
        <w:t>）的稀有金属含量，旨在提高回收计划的效率。</w:t>
      </w:r>
      <w:bookmarkEnd w:id="363"/>
    </w:p>
    <w:p w:rsidR="00AA1ADD" w:rsidRDefault="00AA1ADD" w:rsidP="0072777A">
      <w:pPr>
        <w:ind w:firstLineChars="200" w:firstLine="482"/>
        <w:rPr>
          <w:lang w:eastAsia="zh-CN"/>
        </w:rPr>
      </w:pPr>
      <w:r w:rsidRPr="0072777A">
        <w:rPr>
          <w:b/>
          <w:color w:val="000000"/>
          <w:lang w:eastAsia="zh-CN"/>
        </w:rPr>
        <w:t>ITU-T Y.3022</w:t>
      </w:r>
      <w:r w:rsidRPr="0072777A">
        <w:rPr>
          <w:rFonts w:hint="eastAsia"/>
          <w:b/>
          <w:color w:val="000000"/>
          <w:lang w:eastAsia="zh-CN"/>
        </w:rPr>
        <w:t>建议书“网络能源的测量”</w:t>
      </w:r>
      <w:r>
        <w:rPr>
          <w:rFonts w:hint="eastAsia"/>
          <w:color w:val="000000"/>
          <w:lang w:eastAsia="zh-CN"/>
        </w:rPr>
        <w:t>定义了参考模型、功能架构、能效量度和能源测量方法。</w:t>
      </w:r>
    </w:p>
    <w:p w:rsidR="00AA1ADD" w:rsidRDefault="005716AA" w:rsidP="0072777A">
      <w:pPr>
        <w:ind w:firstLineChars="200" w:firstLine="482"/>
        <w:rPr>
          <w:lang w:eastAsia="zh-CN"/>
        </w:rPr>
      </w:pPr>
      <w:r w:rsidRPr="009D6F25">
        <w:rPr>
          <w:b/>
          <w:noProof/>
          <w:lang w:eastAsia="zh-CN"/>
        </w:rPr>
        <mc:AlternateContent>
          <mc:Choice Requires="wps">
            <w:drawing>
              <wp:anchor distT="91440" distB="91440" distL="114300" distR="114300" simplePos="0" relativeHeight="251654144" behindDoc="0" locked="0" layoutInCell="1" allowOverlap="1" wp14:anchorId="3D7AC9B5" wp14:editId="2A98E9B1">
                <wp:simplePos x="0" y="0"/>
                <wp:positionH relativeFrom="margin">
                  <wp:posOffset>568960</wp:posOffset>
                </wp:positionH>
                <wp:positionV relativeFrom="paragraph">
                  <wp:posOffset>989965</wp:posOffset>
                </wp:positionV>
                <wp:extent cx="5183505" cy="3879850"/>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879850"/>
                        </a:xfrm>
                        <a:prstGeom prst="rect">
                          <a:avLst/>
                        </a:prstGeom>
                        <a:noFill/>
                        <a:ln w="9525">
                          <a:noFill/>
                          <a:miter lim="800000"/>
                          <a:headEnd/>
                          <a:tailEnd/>
                        </a:ln>
                      </wps:spPr>
                      <wps:txbx>
                        <w:txbxContent>
                          <w:p w:rsidR="001A39F0" w:rsidRPr="00D045CF" w:rsidRDefault="001A39F0" w:rsidP="00AA1ADD">
                            <w:pPr>
                              <w:pBdr>
                                <w:top w:val="single" w:sz="24" w:space="8" w:color="4F81BD"/>
                                <w:bottom w:val="single" w:sz="24" w:space="8" w:color="4F81BD"/>
                              </w:pBdr>
                              <w:rPr>
                                <w:rFonts w:eastAsia="STKaiti"/>
                                <w:b/>
                                <w:bCs/>
                                <w:iCs/>
                                <w:color w:val="4F81BD"/>
                                <w:lang w:eastAsia="zh-CN"/>
                              </w:rPr>
                            </w:pPr>
                            <w:r w:rsidRPr="00D045CF">
                              <w:rPr>
                                <w:rFonts w:eastAsia="STKaiti"/>
                                <w:b/>
                                <w:bCs/>
                                <w:iCs/>
                                <w:color w:val="4F81BD"/>
                                <w:lang w:eastAsia="zh-CN"/>
                              </w:rPr>
                              <w:t>国际电联和欧洲电信标准学会（</w:t>
                            </w:r>
                            <w:r w:rsidRPr="00D045CF">
                              <w:rPr>
                                <w:rFonts w:eastAsia="STKaiti"/>
                                <w:b/>
                                <w:bCs/>
                                <w:iCs/>
                                <w:color w:val="4F81BD"/>
                                <w:lang w:eastAsia="zh-CN"/>
                              </w:rPr>
                              <w:t>ETSI</w:t>
                            </w:r>
                            <w:r w:rsidRPr="00D045CF">
                              <w:rPr>
                                <w:rFonts w:eastAsia="STKaiti"/>
                                <w:b/>
                                <w:bCs/>
                                <w:iCs/>
                                <w:color w:val="4F81BD"/>
                                <w:lang w:eastAsia="zh-CN"/>
                              </w:rPr>
                              <w:t>）继续协作开展绿色</w:t>
                            </w:r>
                            <w:r w:rsidRPr="00D045CF">
                              <w:rPr>
                                <w:rFonts w:eastAsia="STKaiti"/>
                                <w:b/>
                                <w:bCs/>
                                <w:iCs/>
                                <w:color w:val="4F81BD"/>
                                <w:lang w:eastAsia="zh-CN"/>
                              </w:rPr>
                              <w:t>ICT</w:t>
                            </w:r>
                            <w:r w:rsidRPr="00D045CF">
                              <w:rPr>
                                <w:rFonts w:eastAsia="STKaiti"/>
                                <w:b/>
                                <w:bCs/>
                                <w:iCs/>
                                <w:color w:val="4F81BD"/>
                                <w:lang w:eastAsia="zh-CN"/>
                              </w:rPr>
                              <w:t>标准的制定工作。</w:t>
                            </w:r>
                          </w:p>
                          <w:p w:rsidR="001A39F0" w:rsidRPr="00430BEC" w:rsidRDefault="001A39F0" w:rsidP="00AA1ADD">
                            <w:pPr>
                              <w:pBdr>
                                <w:top w:val="single" w:sz="24" w:space="8" w:color="4F81BD"/>
                                <w:bottom w:val="single" w:sz="24" w:space="8" w:color="4F81BD"/>
                              </w:pBdr>
                              <w:rPr>
                                <w:rFonts w:eastAsia="STKaiti"/>
                                <w:iCs/>
                                <w:color w:val="4F81BD"/>
                                <w:lang w:eastAsia="zh-CN"/>
                              </w:rPr>
                            </w:pPr>
                            <w:r w:rsidRPr="00430BEC">
                              <w:rPr>
                                <w:rFonts w:eastAsia="STKaiti"/>
                                <w:iCs/>
                                <w:color w:val="4F81BD"/>
                                <w:lang w:eastAsia="zh-CN"/>
                              </w:rPr>
                              <w:t>在评估</w:t>
                            </w:r>
                            <w:r w:rsidRPr="00430BEC">
                              <w:rPr>
                                <w:rFonts w:eastAsia="STKaiti"/>
                                <w:iCs/>
                                <w:color w:val="4F81BD"/>
                                <w:lang w:eastAsia="zh-CN"/>
                              </w:rPr>
                              <w:t>ICT</w:t>
                            </w:r>
                            <w:r w:rsidRPr="00430BEC">
                              <w:rPr>
                                <w:rFonts w:eastAsia="STKaiti"/>
                                <w:iCs/>
                                <w:color w:val="4F81BD"/>
                                <w:lang w:eastAsia="zh-CN"/>
                              </w:rPr>
                              <w:t>产品、网络和服务对环境影响的方法方面，国际电联和欧洲电信标准化协会</w:t>
                            </w:r>
                            <w:r>
                              <w:rPr>
                                <w:rFonts w:eastAsia="STKaiti"/>
                                <w:iCs/>
                                <w:color w:val="4F81BD"/>
                                <w:lang w:eastAsia="zh-CN"/>
                              </w:rPr>
                              <w:t>（</w:t>
                            </w:r>
                            <w:r w:rsidRPr="00430BEC">
                              <w:rPr>
                                <w:rFonts w:eastAsia="STKaiti"/>
                                <w:iCs/>
                                <w:color w:val="4F81BD"/>
                                <w:lang w:eastAsia="zh-CN"/>
                              </w:rPr>
                              <w:t>ETSI</w:t>
                            </w:r>
                            <w:r>
                              <w:rPr>
                                <w:rFonts w:eastAsia="STKaiti"/>
                                <w:iCs/>
                                <w:color w:val="4F81BD"/>
                                <w:lang w:eastAsia="zh-CN"/>
                              </w:rPr>
                              <w:t>）</w:t>
                            </w:r>
                            <w:r w:rsidRPr="00430BEC">
                              <w:rPr>
                                <w:rFonts w:eastAsia="STKaiti"/>
                                <w:iCs/>
                                <w:color w:val="4F81BD"/>
                                <w:lang w:eastAsia="zh-CN"/>
                              </w:rPr>
                              <w:t>已经实现了步调一致。有关</w:t>
                            </w:r>
                            <w:r w:rsidRPr="00430BEC">
                              <w:rPr>
                                <w:rFonts w:eastAsia="STKaiti"/>
                                <w:iCs/>
                                <w:color w:val="4F81BD"/>
                                <w:lang w:eastAsia="zh-CN"/>
                              </w:rPr>
                              <w:t>ICT</w:t>
                            </w:r>
                            <w:r w:rsidRPr="00430BEC">
                              <w:rPr>
                                <w:rFonts w:eastAsia="STKaiti"/>
                                <w:iCs/>
                                <w:color w:val="4F81BD"/>
                                <w:lang w:eastAsia="zh-CN"/>
                              </w:rPr>
                              <w:t>产品、网络和服务的环境生命周期评估</w:t>
                            </w:r>
                            <w:r>
                              <w:rPr>
                                <w:rFonts w:eastAsia="STKaiti"/>
                                <w:iCs/>
                                <w:color w:val="4F81BD"/>
                                <w:lang w:eastAsia="zh-CN"/>
                              </w:rPr>
                              <w:t>（</w:t>
                            </w:r>
                            <w:r w:rsidRPr="00430BEC">
                              <w:rPr>
                                <w:rFonts w:eastAsia="STKaiti"/>
                                <w:iCs/>
                                <w:color w:val="4F81BD"/>
                                <w:lang w:eastAsia="zh-CN"/>
                              </w:rPr>
                              <w:t>LCA</w:t>
                            </w:r>
                            <w:r>
                              <w:rPr>
                                <w:rFonts w:eastAsia="STKaiti"/>
                                <w:iCs/>
                                <w:color w:val="4F81BD"/>
                                <w:lang w:eastAsia="zh-CN"/>
                              </w:rPr>
                              <w:t>）</w:t>
                            </w:r>
                            <w:r w:rsidRPr="00430BEC">
                              <w:rPr>
                                <w:rFonts w:eastAsia="STKaiti"/>
                                <w:iCs/>
                                <w:color w:val="4F81BD"/>
                                <w:lang w:eastAsia="zh-CN"/>
                              </w:rPr>
                              <w:t>方法在</w:t>
                            </w:r>
                            <w:r w:rsidRPr="00430BEC">
                              <w:rPr>
                                <w:rFonts w:eastAsia="STKaiti"/>
                                <w:iCs/>
                                <w:color w:val="4F81BD"/>
                                <w:lang w:eastAsia="zh-CN"/>
                              </w:rPr>
                              <w:t>ITU-T</w:t>
                            </w:r>
                            <w:r w:rsidRPr="00430BEC">
                              <w:rPr>
                                <w:rFonts w:eastAsia="STKaiti"/>
                                <w:iCs/>
                                <w:color w:val="4F81BD"/>
                                <w:lang w:eastAsia="zh-CN"/>
                              </w:rPr>
                              <w:t>这面称为</w:t>
                            </w:r>
                            <w:r w:rsidRPr="00430BEC">
                              <w:rPr>
                                <w:rFonts w:eastAsia="STKaiti"/>
                                <w:iCs/>
                                <w:color w:val="4F81BD"/>
                                <w:lang w:eastAsia="zh-CN"/>
                              </w:rPr>
                              <w:t>ITU-T L.1410</w:t>
                            </w:r>
                            <w:r w:rsidRPr="00430BEC">
                              <w:rPr>
                                <w:rFonts w:eastAsia="STKaiti"/>
                                <w:iCs/>
                                <w:color w:val="4F81BD"/>
                                <w:lang w:eastAsia="zh-CN"/>
                              </w:rPr>
                              <w:t>建议书，而在</w:t>
                            </w:r>
                            <w:r w:rsidRPr="00430BEC">
                              <w:rPr>
                                <w:rFonts w:eastAsia="STKaiti"/>
                                <w:iCs/>
                                <w:color w:val="4F81BD"/>
                                <w:lang w:eastAsia="zh-CN"/>
                              </w:rPr>
                              <w:t>ETSI</w:t>
                            </w:r>
                            <w:r w:rsidRPr="00430BEC">
                              <w:rPr>
                                <w:rFonts w:eastAsia="STKaiti"/>
                                <w:iCs/>
                                <w:color w:val="4F81BD"/>
                                <w:lang w:eastAsia="zh-CN"/>
                              </w:rPr>
                              <w:t>方面则称为</w:t>
                            </w:r>
                            <w:r w:rsidRPr="00430BEC">
                              <w:rPr>
                                <w:rFonts w:eastAsia="STKaiti"/>
                                <w:iCs/>
                                <w:color w:val="4F81BD"/>
                                <w:lang w:eastAsia="zh-CN"/>
                              </w:rPr>
                              <w:t>ES 203 199</w:t>
                            </w:r>
                            <w:r w:rsidRPr="00430BEC">
                              <w:rPr>
                                <w:rFonts w:eastAsia="STKaiti"/>
                                <w:iCs/>
                                <w:color w:val="4F81BD"/>
                                <w:lang w:eastAsia="zh-CN"/>
                              </w:rPr>
                              <w:t>标准。</w:t>
                            </w:r>
                          </w:p>
                          <w:p w:rsidR="001A39F0" w:rsidRPr="00430BEC" w:rsidRDefault="001A39F0" w:rsidP="00AA1ADD">
                            <w:pPr>
                              <w:pBdr>
                                <w:top w:val="single" w:sz="24" w:space="8" w:color="4F81BD"/>
                                <w:bottom w:val="single" w:sz="24" w:space="8" w:color="4F81BD"/>
                              </w:pBdr>
                              <w:rPr>
                                <w:rFonts w:eastAsia="STKaiti"/>
                                <w:iCs/>
                                <w:color w:val="4F81BD"/>
                                <w:lang w:eastAsia="zh-CN"/>
                              </w:rPr>
                            </w:pPr>
                            <w:r w:rsidRPr="00430BEC">
                              <w:rPr>
                                <w:rFonts w:eastAsia="STKaiti"/>
                                <w:iCs/>
                                <w:color w:val="4F81BD"/>
                                <w:lang w:eastAsia="zh-CN"/>
                              </w:rPr>
                              <w:t>ITU-T</w:t>
                            </w:r>
                            <w:r w:rsidRPr="00430BEC">
                              <w:rPr>
                                <w:rFonts w:eastAsia="STKaiti"/>
                                <w:iCs/>
                                <w:color w:val="4F81BD"/>
                                <w:lang w:eastAsia="zh-CN"/>
                              </w:rPr>
                              <w:t>与</w:t>
                            </w:r>
                            <w:r w:rsidRPr="00430BEC">
                              <w:rPr>
                                <w:rFonts w:eastAsia="STKaiti"/>
                                <w:iCs/>
                                <w:color w:val="4F81BD"/>
                                <w:lang w:eastAsia="zh-CN"/>
                              </w:rPr>
                              <w:t>ETSI</w:t>
                            </w:r>
                            <w:r w:rsidRPr="00430BEC">
                              <w:rPr>
                                <w:rFonts w:eastAsia="STKaiti"/>
                                <w:iCs/>
                                <w:color w:val="4F81BD"/>
                                <w:lang w:eastAsia="zh-CN"/>
                              </w:rPr>
                              <w:t>之间的这一合作，促成了就一项</w:t>
                            </w:r>
                            <w:r w:rsidRPr="00D54D59">
                              <w:rPr>
                                <w:rFonts w:eastAsia="STKaiti"/>
                                <w:b/>
                                <w:bCs/>
                                <w:iCs/>
                                <w:color w:val="4F81BD"/>
                                <w:lang w:eastAsia="zh-CN"/>
                              </w:rPr>
                              <w:t>新的测量移动无线电接入网</w:t>
                            </w:r>
                            <w:r w:rsidRPr="00EC6993">
                              <w:rPr>
                                <w:rFonts w:eastAsia="STKaiti"/>
                                <w:iCs/>
                                <w:color w:val="4F81BD"/>
                                <w:lang w:eastAsia="zh-CN"/>
                              </w:rPr>
                              <w:t>（</w:t>
                            </w:r>
                            <w:r w:rsidRPr="00EC6993">
                              <w:rPr>
                                <w:rFonts w:eastAsia="STKaiti"/>
                                <w:iCs/>
                                <w:color w:val="4F81BD"/>
                                <w:lang w:eastAsia="zh-CN"/>
                              </w:rPr>
                              <w:t>RAN</w:t>
                            </w:r>
                            <w:r w:rsidRPr="00EC6993">
                              <w:rPr>
                                <w:rFonts w:eastAsia="STKaiti"/>
                                <w:iCs/>
                                <w:color w:val="4F81BD"/>
                                <w:lang w:eastAsia="zh-CN"/>
                              </w:rPr>
                              <w:t>，</w:t>
                            </w:r>
                            <w:r w:rsidRPr="002F7E11">
                              <w:rPr>
                                <w:rFonts w:eastAsia="STKaiti"/>
                                <w:iCs/>
                                <w:color w:val="4F81BD"/>
                                <w:lang w:eastAsia="zh-CN"/>
                              </w:rPr>
                              <w:t>连接终端用户设备与核心网的无线网</w:t>
                            </w:r>
                            <w:r w:rsidRPr="00EC6993">
                              <w:rPr>
                                <w:rFonts w:eastAsia="STKaiti"/>
                                <w:iCs/>
                                <w:color w:val="4F81BD"/>
                                <w:lang w:eastAsia="zh-CN"/>
                              </w:rPr>
                              <w:t>）</w:t>
                            </w:r>
                            <w:r w:rsidRPr="00D54D59">
                              <w:rPr>
                                <w:rFonts w:eastAsia="STKaiti"/>
                                <w:b/>
                                <w:bCs/>
                                <w:iCs/>
                                <w:color w:val="4F81BD"/>
                                <w:lang w:eastAsia="zh-CN"/>
                              </w:rPr>
                              <w:t>能源效率状况的标准</w:t>
                            </w:r>
                            <w:r w:rsidRPr="00430BEC">
                              <w:rPr>
                                <w:rFonts w:eastAsia="STKaiti"/>
                                <w:iCs/>
                                <w:color w:val="4F81BD"/>
                                <w:lang w:eastAsia="zh-CN"/>
                              </w:rPr>
                              <w:t>达成一致。该标准也称为</w:t>
                            </w:r>
                            <w:r w:rsidRPr="00430BEC">
                              <w:rPr>
                                <w:rFonts w:eastAsia="STKaiti"/>
                                <w:iCs/>
                                <w:color w:val="4F81BD"/>
                                <w:lang w:eastAsia="zh-CN"/>
                              </w:rPr>
                              <w:t>ITU-T L.1330</w:t>
                            </w:r>
                            <w:r w:rsidRPr="00430BEC">
                              <w:rPr>
                                <w:rFonts w:eastAsia="STKaiti"/>
                                <w:iCs/>
                                <w:color w:val="4F81BD"/>
                                <w:lang w:eastAsia="zh-CN"/>
                              </w:rPr>
                              <w:t>建议书。该建议书首次定义了用于实时无线电接入网的能源效率度量及测量方法，为评估其性能提供了通用参考。该标准的应用将有助于统一此类评估所采用的方法，同时也为解释相关结果奠定了共同基础。</w:t>
                            </w:r>
                          </w:p>
                          <w:p w:rsidR="001A39F0" w:rsidRPr="00043DC7" w:rsidRDefault="001A39F0" w:rsidP="00AA1ADD">
                            <w:pPr>
                              <w:pBdr>
                                <w:top w:val="single" w:sz="24" w:space="8" w:color="4F81BD"/>
                                <w:bottom w:val="single" w:sz="24" w:space="8" w:color="4F81BD"/>
                              </w:pBdr>
                              <w:rPr>
                                <w:rFonts w:ascii="STKaiti" w:eastAsia="KaiTi_GB2312" w:hAnsi="STKaiti"/>
                                <w:iCs/>
                                <w:color w:val="4F81BD"/>
                                <w:lang w:eastAsia="zh-CN"/>
                              </w:rPr>
                            </w:pPr>
                            <w:r w:rsidRPr="00430BEC">
                              <w:rPr>
                                <w:rFonts w:eastAsia="STKaiti"/>
                                <w:iCs/>
                                <w:color w:val="4F81BD"/>
                                <w:lang w:eastAsia="zh-CN"/>
                              </w:rPr>
                              <w:t>国际电联和欧洲电信标准学会</w:t>
                            </w:r>
                            <w:r>
                              <w:rPr>
                                <w:rFonts w:eastAsia="STKaiti"/>
                                <w:iCs/>
                                <w:color w:val="4F81BD"/>
                                <w:lang w:eastAsia="zh-CN"/>
                              </w:rPr>
                              <w:t>（</w:t>
                            </w:r>
                            <w:r w:rsidRPr="00430BEC">
                              <w:rPr>
                                <w:rFonts w:eastAsia="STKaiti"/>
                                <w:iCs/>
                                <w:color w:val="4F81BD"/>
                                <w:lang w:eastAsia="zh-CN"/>
                              </w:rPr>
                              <w:t>ETSI</w:t>
                            </w:r>
                            <w:r>
                              <w:rPr>
                                <w:rFonts w:eastAsia="STKaiti"/>
                                <w:iCs/>
                                <w:color w:val="4F81BD"/>
                                <w:lang w:eastAsia="zh-CN"/>
                              </w:rPr>
                              <w:t>）</w:t>
                            </w:r>
                            <w:r w:rsidRPr="00430BEC">
                              <w:rPr>
                                <w:rFonts w:eastAsia="STKaiti"/>
                                <w:iCs/>
                                <w:color w:val="4F81BD"/>
                                <w:lang w:eastAsia="zh-CN"/>
                              </w:rPr>
                              <w:t>继续协作开展绿色</w:t>
                            </w:r>
                            <w:r w:rsidRPr="00430BEC">
                              <w:rPr>
                                <w:rFonts w:eastAsia="STKaiti"/>
                                <w:iCs/>
                                <w:color w:val="4F81BD"/>
                                <w:lang w:eastAsia="zh-CN"/>
                              </w:rPr>
                              <w:t>ICT</w:t>
                            </w:r>
                            <w:r w:rsidRPr="00430BEC">
                              <w:rPr>
                                <w:rFonts w:eastAsia="STKaiti"/>
                                <w:iCs/>
                                <w:color w:val="4F81BD"/>
                                <w:lang w:eastAsia="zh-CN"/>
                              </w:rPr>
                              <w:t>标准的制定工作，编制有关</w:t>
                            </w:r>
                            <w:r w:rsidRPr="0038235F">
                              <w:rPr>
                                <w:rFonts w:eastAsia="STKaiti"/>
                                <w:b/>
                                <w:bCs/>
                                <w:iCs/>
                                <w:color w:val="4F81BD"/>
                                <w:lang w:eastAsia="zh-CN"/>
                              </w:rPr>
                              <w:t>网络功能虚拟化能效</w:t>
                            </w:r>
                            <w:r w:rsidRPr="00430BEC">
                              <w:rPr>
                                <w:rFonts w:eastAsia="STKaiti"/>
                                <w:iCs/>
                                <w:color w:val="4F81BD"/>
                                <w:lang w:eastAsia="zh-CN"/>
                              </w:rPr>
                              <w:t>测量方法的建议书是协作的领域之一。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AC9B5" id="_x0000_s1049" type="#_x0000_t202" style="position:absolute;left:0;text-align:left;margin-left:44.8pt;margin-top:77.95pt;width:408.15pt;height:305.5pt;z-index:2516541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aBEgIAAP0DAAAOAAAAZHJzL2Uyb0RvYy54bWysU9uO2yAQfa/Uf0C8N3acuEmsOKvtbreq&#10;tL1Iu/0AgnGMCgwFEjv9+g44SaPdt6o8IGCYw5wzh/XNoBU5COclmJpOJzklwnBopNnV9Mfzw7sl&#10;JT4w0zAFRtT0KDy92bx9s+5tJQroQDXCEQQxvuptTbsQbJVlnndCMz8BKwwGW3CaBdy6XdY41iO6&#10;VlmR5++zHlxjHXDhPZ7ej0G6SfhtK3j41rZeBKJqirWFNLs0b+Ocbdas2jlmO8lPZbB/qEIzafDR&#10;C9Q9C4zsnXwFpSV34KENEw46g7aVXCQOyGaav2Dz1DErEhcUx9uLTP7/wfKvh++OyKams3xBiWEa&#10;m/QshkA+wECKqE9vfYXXnixeDAMeY58TV28fgf/0xMBdx8xO3DoHfSdYg/VNY2Z2lTri+Aiy7b9A&#10;g8+wfYAENLROR/FQDoLo2KfjpTexFI6H5XQ5K/OSEo6x2XKxWpapexmrzunW+fBJgCZxUVOHzU/w&#10;7PDoQyyHVecr8TUDD1KpZABlSF/TVVmUKeEqomVAfyqpa7rM4xgdE1l+NE1KDkyqcY0PKHOiHZmO&#10;nMOwHZLCxews5xaaIwrhYPQj/h9cdOB+U9KjF2vqf+2ZE5SozwbFXE3n82jetJmXiwI37jqyvY4w&#10;wxGqpoGScXkXkuFHzrcoeiuTHLE7YyWnmtFjSaXTf4gmvt6nW39/7eYPAAAA//8DAFBLAwQUAAYA&#10;CAAAACEAAlCYP90AAAAKAQAADwAAAGRycy9kb3ducmV2LnhtbEyPTU/DMAyG70j8h8hI3FgComUp&#10;TScE4gpiwKTdssZrKxqnarK1/Hu8E7v549Hrx+Vq9r044hi7QAZuFwoEUh1cR42Br8/XmyWImCw5&#10;2wdCA78YYVVdXpS2cGGiDzyuUyM4hGJhDbQpDYWUsW7R27gIAxLv9mH0NnE7NtKNduJw38s7pXLp&#10;bUd8obUDPrdY/6wP3sD32367uVfvzYvPhinMSpLX0pjrq/npEUTCOf3DcNJndajYaRcO5KLoDSx1&#10;ziTPs0yDYECrU7Ez8JDnGmRVyvMXqj8AAAD//wMAUEsBAi0AFAAGAAgAAAAhALaDOJL+AAAA4QEA&#10;ABMAAAAAAAAAAAAAAAAAAAAAAFtDb250ZW50X1R5cGVzXS54bWxQSwECLQAUAAYACAAAACEAOP0h&#10;/9YAAACUAQAACwAAAAAAAAAAAAAAAAAvAQAAX3JlbHMvLnJlbHNQSwECLQAUAAYACAAAACEAKue2&#10;gRICAAD9AwAADgAAAAAAAAAAAAAAAAAuAgAAZHJzL2Uyb0RvYy54bWxQSwECLQAUAAYACAAAACEA&#10;AlCYP90AAAAKAQAADwAAAAAAAAAAAAAAAABsBAAAZHJzL2Rvd25yZXYueG1sUEsFBgAAAAAEAAQA&#10;8wAAAHYFAAAAAA==&#10;" filled="f" stroked="f">
                <v:textbox>
                  <w:txbxContent>
                    <w:p w:rsidR="001A39F0" w:rsidRPr="00D045CF" w:rsidRDefault="001A39F0" w:rsidP="00AA1ADD">
                      <w:pPr>
                        <w:pBdr>
                          <w:top w:val="single" w:sz="24" w:space="8" w:color="4F81BD"/>
                          <w:bottom w:val="single" w:sz="24" w:space="8" w:color="4F81BD"/>
                        </w:pBdr>
                        <w:rPr>
                          <w:rFonts w:eastAsia="STKaiti"/>
                          <w:b/>
                          <w:bCs/>
                          <w:iCs/>
                          <w:color w:val="4F81BD"/>
                          <w:lang w:eastAsia="zh-CN"/>
                        </w:rPr>
                      </w:pPr>
                      <w:r w:rsidRPr="00D045CF">
                        <w:rPr>
                          <w:rFonts w:eastAsia="STKaiti"/>
                          <w:b/>
                          <w:bCs/>
                          <w:iCs/>
                          <w:color w:val="4F81BD"/>
                          <w:lang w:eastAsia="zh-CN"/>
                        </w:rPr>
                        <w:t>国际电联和欧洲电信标准学会（</w:t>
                      </w:r>
                      <w:r w:rsidRPr="00D045CF">
                        <w:rPr>
                          <w:rFonts w:eastAsia="STKaiti"/>
                          <w:b/>
                          <w:bCs/>
                          <w:iCs/>
                          <w:color w:val="4F81BD"/>
                          <w:lang w:eastAsia="zh-CN"/>
                        </w:rPr>
                        <w:t>ETSI</w:t>
                      </w:r>
                      <w:r w:rsidRPr="00D045CF">
                        <w:rPr>
                          <w:rFonts w:eastAsia="STKaiti"/>
                          <w:b/>
                          <w:bCs/>
                          <w:iCs/>
                          <w:color w:val="4F81BD"/>
                          <w:lang w:eastAsia="zh-CN"/>
                        </w:rPr>
                        <w:t>）继续协作开展绿色</w:t>
                      </w:r>
                      <w:r w:rsidRPr="00D045CF">
                        <w:rPr>
                          <w:rFonts w:eastAsia="STKaiti"/>
                          <w:b/>
                          <w:bCs/>
                          <w:iCs/>
                          <w:color w:val="4F81BD"/>
                          <w:lang w:eastAsia="zh-CN"/>
                        </w:rPr>
                        <w:t>ICT</w:t>
                      </w:r>
                      <w:r w:rsidRPr="00D045CF">
                        <w:rPr>
                          <w:rFonts w:eastAsia="STKaiti"/>
                          <w:b/>
                          <w:bCs/>
                          <w:iCs/>
                          <w:color w:val="4F81BD"/>
                          <w:lang w:eastAsia="zh-CN"/>
                        </w:rPr>
                        <w:t>标准的制定工作。</w:t>
                      </w:r>
                    </w:p>
                    <w:p w:rsidR="001A39F0" w:rsidRPr="00430BEC" w:rsidRDefault="001A39F0" w:rsidP="00AA1ADD">
                      <w:pPr>
                        <w:pBdr>
                          <w:top w:val="single" w:sz="24" w:space="8" w:color="4F81BD"/>
                          <w:bottom w:val="single" w:sz="24" w:space="8" w:color="4F81BD"/>
                        </w:pBdr>
                        <w:rPr>
                          <w:rFonts w:eastAsia="STKaiti"/>
                          <w:iCs/>
                          <w:color w:val="4F81BD"/>
                          <w:lang w:eastAsia="zh-CN"/>
                        </w:rPr>
                      </w:pPr>
                      <w:r w:rsidRPr="00430BEC">
                        <w:rPr>
                          <w:rFonts w:eastAsia="STKaiti"/>
                          <w:iCs/>
                          <w:color w:val="4F81BD"/>
                          <w:lang w:eastAsia="zh-CN"/>
                        </w:rPr>
                        <w:t>在评估</w:t>
                      </w:r>
                      <w:r w:rsidRPr="00430BEC">
                        <w:rPr>
                          <w:rFonts w:eastAsia="STKaiti"/>
                          <w:iCs/>
                          <w:color w:val="4F81BD"/>
                          <w:lang w:eastAsia="zh-CN"/>
                        </w:rPr>
                        <w:t>ICT</w:t>
                      </w:r>
                      <w:r w:rsidRPr="00430BEC">
                        <w:rPr>
                          <w:rFonts w:eastAsia="STKaiti"/>
                          <w:iCs/>
                          <w:color w:val="4F81BD"/>
                          <w:lang w:eastAsia="zh-CN"/>
                        </w:rPr>
                        <w:t>产品、网络和服务对环境影响的方法方面，国际电联和欧洲电信标准化协会</w:t>
                      </w:r>
                      <w:r>
                        <w:rPr>
                          <w:rFonts w:eastAsia="STKaiti"/>
                          <w:iCs/>
                          <w:color w:val="4F81BD"/>
                          <w:lang w:eastAsia="zh-CN"/>
                        </w:rPr>
                        <w:t>（</w:t>
                      </w:r>
                      <w:r w:rsidRPr="00430BEC">
                        <w:rPr>
                          <w:rFonts w:eastAsia="STKaiti"/>
                          <w:iCs/>
                          <w:color w:val="4F81BD"/>
                          <w:lang w:eastAsia="zh-CN"/>
                        </w:rPr>
                        <w:t>ETSI</w:t>
                      </w:r>
                      <w:r>
                        <w:rPr>
                          <w:rFonts w:eastAsia="STKaiti"/>
                          <w:iCs/>
                          <w:color w:val="4F81BD"/>
                          <w:lang w:eastAsia="zh-CN"/>
                        </w:rPr>
                        <w:t>）</w:t>
                      </w:r>
                      <w:r w:rsidRPr="00430BEC">
                        <w:rPr>
                          <w:rFonts w:eastAsia="STKaiti"/>
                          <w:iCs/>
                          <w:color w:val="4F81BD"/>
                          <w:lang w:eastAsia="zh-CN"/>
                        </w:rPr>
                        <w:t>已经实现了步调一致。有关</w:t>
                      </w:r>
                      <w:r w:rsidRPr="00430BEC">
                        <w:rPr>
                          <w:rFonts w:eastAsia="STKaiti"/>
                          <w:iCs/>
                          <w:color w:val="4F81BD"/>
                          <w:lang w:eastAsia="zh-CN"/>
                        </w:rPr>
                        <w:t>ICT</w:t>
                      </w:r>
                      <w:r w:rsidRPr="00430BEC">
                        <w:rPr>
                          <w:rFonts w:eastAsia="STKaiti"/>
                          <w:iCs/>
                          <w:color w:val="4F81BD"/>
                          <w:lang w:eastAsia="zh-CN"/>
                        </w:rPr>
                        <w:t>产品、网络和服务的环境生命周期评估</w:t>
                      </w:r>
                      <w:r>
                        <w:rPr>
                          <w:rFonts w:eastAsia="STKaiti"/>
                          <w:iCs/>
                          <w:color w:val="4F81BD"/>
                          <w:lang w:eastAsia="zh-CN"/>
                        </w:rPr>
                        <w:t>（</w:t>
                      </w:r>
                      <w:r w:rsidRPr="00430BEC">
                        <w:rPr>
                          <w:rFonts w:eastAsia="STKaiti"/>
                          <w:iCs/>
                          <w:color w:val="4F81BD"/>
                          <w:lang w:eastAsia="zh-CN"/>
                        </w:rPr>
                        <w:t>LCA</w:t>
                      </w:r>
                      <w:r>
                        <w:rPr>
                          <w:rFonts w:eastAsia="STKaiti"/>
                          <w:iCs/>
                          <w:color w:val="4F81BD"/>
                          <w:lang w:eastAsia="zh-CN"/>
                        </w:rPr>
                        <w:t>）</w:t>
                      </w:r>
                      <w:r w:rsidRPr="00430BEC">
                        <w:rPr>
                          <w:rFonts w:eastAsia="STKaiti"/>
                          <w:iCs/>
                          <w:color w:val="4F81BD"/>
                          <w:lang w:eastAsia="zh-CN"/>
                        </w:rPr>
                        <w:t>方法在</w:t>
                      </w:r>
                      <w:r w:rsidRPr="00430BEC">
                        <w:rPr>
                          <w:rFonts w:eastAsia="STKaiti"/>
                          <w:iCs/>
                          <w:color w:val="4F81BD"/>
                          <w:lang w:eastAsia="zh-CN"/>
                        </w:rPr>
                        <w:t>ITU-T</w:t>
                      </w:r>
                      <w:r w:rsidRPr="00430BEC">
                        <w:rPr>
                          <w:rFonts w:eastAsia="STKaiti"/>
                          <w:iCs/>
                          <w:color w:val="4F81BD"/>
                          <w:lang w:eastAsia="zh-CN"/>
                        </w:rPr>
                        <w:t>这面称为</w:t>
                      </w:r>
                      <w:r w:rsidRPr="00430BEC">
                        <w:rPr>
                          <w:rFonts w:eastAsia="STKaiti"/>
                          <w:iCs/>
                          <w:color w:val="4F81BD"/>
                          <w:lang w:eastAsia="zh-CN"/>
                        </w:rPr>
                        <w:t>ITU-T L.1410</w:t>
                      </w:r>
                      <w:r w:rsidRPr="00430BEC">
                        <w:rPr>
                          <w:rFonts w:eastAsia="STKaiti"/>
                          <w:iCs/>
                          <w:color w:val="4F81BD"/>
                          <w:lang w:eastAsia="zh-CN"/>
                        </w:rPr>
                        <w:t>建议书，而在</w:t>
                      </w:r>
                      <w:r w:rsidRPr="00430BEC">
                        <w:rPr>
                          <w:rFonts w:eastAsia="STKaiti"/>
                          <w:iCs/>
                          <w:color w:val="4F81BD"/>
                          <w:lang w:eastAsia="zh-CN"/>
                        </w:rPr>
                        <w:t>ETSI</w:t>
                      </w:r>
                      <w:r w:rsidRPr="00430BEC">
                        <w:rPr>
                          <w:rFonts w:eastAsia="STKaiti"/>
                          <w:iCs/>
                          <w:color w:val="4F81BD"/>
                          <w:lang w:eastAsia="zh-CN"/>
                        </w:rPr>
                        <w:t>方面则称为</w:t>
                      </w:r>
                      <w:r w:rsidRPr="00430BEC">
                        <w:rPr>
                          <w:rFonts w:eastAsia="STKaiti"/>
                          <w:iCs/>
                          <w:color w:val="4F81BD"/>
                          <w:lang w:eastAsia="zh-CN"/>
                        </w:rPr>
                        <w:t>ES 203 199</w:t>
                      </w:r>
                      <w:r w:rsidRPr="00430BEC">
                        <w:rPr>
                          <w:rFonts w:eastAsia="STKaiti"/>
                          <w:iCs/>
                          <w:color w:val="4F81BD"/>
                          <w:lang w:eastAsia="zh-CN"/>
                        </w:rPr>
                        <w:t>标准。</w:t>
                      </w:r>
                    </w:p>
                    <w:p w:rsidR="001A39F0" w:rsidRPr="00430BEC" w:rsidRDefault="001A39F0" w:rsidP="00AA1ADD">
                      <w:pPr>
                        <w:pBdr>
                          <w:top w:val="single" w:sz="24" w:space="8" w:color="4F81BD"/>
                          <w:bottom w:val="single" w:sz="24" w:space="8" w:color="4F81BD"/>
                        </w:pBdr>
                        <w:rPr>
                          <w:rFonts w:eastAsia="STKaiti"/>
                          <w:iCs/>
                          <w:color w:val="4F81BD"/>
                          <w:lang w:eastAsia="zh-CN"/>
                        </w:rPr>
                      </w:pPr>
                      <w:r w:rsidRPr="00430BEC">
                        <w:rPr>
                          <w:rFonts w:eastAsia="STKaiti"/>
                          <w:iCs/>
                          <w:color w:val="4F81BD"/>
                          <w:lang w:eastAsia="zh-CN"/>
                        </w:rPr>
                        <w:t>ITU-T</w:t>
                      </w:r>
                      <w:r w:rsidRPr="00430BEC">
                        <w:rPr>
                          <w:rFonts w:eastAsia="STKaiti"/>
                          <w:iCs/>
                          <w:color w:val="4F81BD"/>
                          <w:lang w:eastAsia="zh-CN"/>
                        </w:rPr>
                        <w:t>与</w:t>
                      </w:r>
                      <w:r w:rsidRPr="00430BEC">
                        <w:rPr>
                          <w:rFonts w:eastAsia="STKaiti"/>
                          <w:iCs/>
                          <w:color w:val="4F81BD"/>
                          <w:lang w:eastAsia="zh-CN"/>
                        </w:rPr>
                        <w:t>ETSI</w:t>
                      </w:r>
                      <w:r w:rsidRPr="00430BEC">
                        <w:rPr>
                          <w:rFonts w:eastAsia="STKaiti"/>
                          <w:iCs/>
                          <w:color w:val="4F81BD"/>
                          <w:lang w:eastAsia="zh-CN"/>
                        </w:rPr>
                        <w:t>之间的这一合作，促成了就一项</w:t>
                      </w:r>
                      <w:r w:rsidRPr="00D54D59">
                        <w:rPr>
                          <w:rFonts w:eastAsia="STKaiti"/>
                          <w:b/>
                          <w:bCs/>
                          <w:iCs/>
                          <w:color w:val="4F81BD"/>
                          <w:lang w:eastAsia="zh-CN"/>
                        </w:rPr>
                        <w:t>新的测量移动无线电接入网</w:t>
                      </w:r>
                      <w:r w:rsidRPr="00EC6993">
                        <w:rPr>
                          <w:rFonts w:eastAsia="STKaiti"/>
                          <w:iCs/>
                          <w:color w:val="4F81BD"/>
                          <w:lang w:eastAsia="zh-CN"/>
                        </w:rPr>
                        <w:t>（</w:t>
                      </w:r>
                      <w:r w:rsidRPr="00EC6993">
                        <w:rPr>
                          <w:rFonts w:eastAsia="STKaiti"/>
                          <w:iCs/>
                          <w:color w:val="4F81BD"/>
                          <w:lang w:eastAsia="zh-CN"/>
                        </w:rPr>
                        <w:t>RAN</w:t>
                      </w:r>
                      <w:r w:rsidRPr="00EC6993">
                        <w:rPr>
                          <w:rFonts w:eastAsia="STKaiti"/>
                          <w:iCs/>
                          <w:color w:val="4F81BD"/>
                          <w:lang w:eastAsia="zh-CN"/>
                        </w:rPr>
                        <w:t>，</w:t>
                      </w:r>
                      <w:r w:rsidRPr="002F7E11">
                        <w:rPr>
                          <w:rFonts w:eastAsia="STKaiti"/>
                          <w:iCs/>
                          <w:color w:val="4F81BD"/>
                          <w:lang w:eastAsia="zh-CN"/>
                        </w:rPr>
                        <w:t>连接终端用户设备与核心网的无线网</w:t>
                      </w:r>
                      <w:r w:rsidRPr="00EC6993">
                        <w:rPr>
                          <w:rFonts w:eastAsia="STKaiti"/>
                          <w:iCs/>
                          <w:color w:val="4F81BD"/>
                          <w:lang w:eastAsia="zh-CN"/>
                        </w:rPr>
                        <w:t>）</w:t>
                      </w:r>
                      <w:r w:rsidRPr="00D54D59">
                        <w:rPr>
                          <w:rFonts w:eastAsia="STKaiti"/>
                          <w:b/>
                          <w:bCs/>
                          <w:iCs/>
                          <w:color w:val="4F81BD"/>
                          <w:lang w:eastAsia="zh-CN"/>
                        </w:rPr>
                        <w:t>能源效率状况的标准</w:t>
                      </w:r>
                      <w:r w:rsidRPr="00430BEC">
                        <w:rPr>
                          <w:rFonts w:eastAsia="STKaiti"/>
                          <w:iCs/>
                          <w:color w:val="4F81BD"/>
                          <w:lang w:eastAsia="zh-CN"/>
                        </w:rPr>
                        <w:t>达成一致。该标准也称为</w:t>
                      </w:r>
                      <w:r w:rsidRPr="00430BEC">
                        <w:rPr>
                          <w:rFonts w:eastAsia="STKaiti"/>
                          <w:iCs/>
                          <w:color w:val="4F81BD"/>
                          <w:lang w:eastAsia="zh-CN"/>
                        </w:rPr>
                        <w:t>ITU-T L.1330</w:t>
                      </w:r>
                      <w:r w:rsidRPr="00430BEC">
                        <w:rPr>
                          <w:rFonts w:eastAsia="STKaiti"/>
                          <w:iCs/>
                          <w:color w:val="4F81BD"/>
                          <w:lang w:eastAsia="zh-CN"/>
                        </w:rPr>
                        <w:t>建议书。该建议书首次定义了用于实时无线电接入网的能源效率度量及测量方法，为评估其性能提供了通用参考。该标准的应用将有助于统一此类评估所采用的方法，同时也为解释相关结果奠定了共同基础。</w:t>
                      </w:r>
                    </w:p>
                    <w:p w:rsidR="001A39F0" w:rsidRPr="00043DC7" w:rsidRDefault="001A39F0" w:rsidP="00AA1ADD">
                      <w:pPr>
                        <w:pBdr>
                          <w:top w:val="single" w:sz="24" w:space="8" w:color="4F81BD"/>
                          <w:bottom w:val="single" w:sz="24" w:space="8" w:color="4F81BD"/>
                        </w:pBdr>
                        <w:rPr>
                          <w:rFonts w:ascii="STKaiti" w:eastAsia="KaiTi_GB2312" w:hAnsi="STKaiti"/>
                          <w:iCs/>
                          <w:color w:val="4F81BD"/>
                          <w:lang w:eastAsia="zh-CN"/>
                        </w:rPr>
                      </w:pPr>
                      <w:r w:rsidRPr="00430BEC">
                        <w:rPr>
                          <w:rFonts w:eastAsia="STKaiti"/>
                          <w:iCs/>
                          <w:color w:val="4F81BD"/>
                          <w:lang w:eastAsia="zh-CN"/>
                        </w:rPr>
                        <w:t>国际电联和欧洲电信标准学会</w:t>
                      </w:r>
                      <w:r>
                        <w:rPr>
                          <w:rFonts w:eastAsia="STKaiti"/>
                          <w:iCs/>
                          <w:color w:val="4F81BD"/>
                          <w:lang w:eastAsia="zh-CN"/>
                        </w:rPr>
                        <w:t>（</w:t>
                      </w:r>
                      <w:r w:rsidRPr="00430BEC">
                        <w:rPr>
                          <w:rFonts w:eastAsia="STKaiti"/>
                          <w:iCs/>
                          <w:color w:val="4F81BD"/>
                          <w:lang w:eastAsia="zh-CN"/>
                        </w:rPr>
                        <w:t>ETSI</w:t>
                      </w:r>
                      <w:r>
                        <w:rPr>
                          <w:rFonts w:eastAsia="STKaiti"/>
                          <w:iCs/>
                          <w:color w:val="4F81BD"/>
                          <w:lang w:eastAsia="zh-CN"/>
                        </w:rPr>
                        <w:t>）</w:t>
                      </w:r>
                      <w:r w:rsidRPr="00430BEC">
                        <w:rPr>
                          <w:rFonts w:eastAsia="STKaiti"/>
                          <w:iCs/>
                          <w:color w:val="4F81BD"/>
                          <w:lang w:eastAsia="zh-CN"/>
                        </w:rPr>
                        <w:t>继续协作开展绿色</w:t>
                      </w:r>
                      <w:r w:rsidRPr="00430BEC">
                        <w:rPr>
                          <w:rFonts w:eastAsia="STKaiti"/>
                          <w:iCs/>
                          <w:color w:val="4F81BD"/>
                          <w:lang w:eastAsia="zh-CN"/>
                        </w:rPr>
                        <w:t>ICT</w:t>
                      </w:r>
                      <w:r w:rsidRPr="00430BEC">
                        <w:rPr>
                          <w:rFonts w:eastAsia="STKaiti"/>
                          <w:iCs/>
                          <w:color w:val="4F81BD"/>
                          <w:lang w:eastAsia="zh-CN"/>
                        </w:rPr>
                        <w:t>标准的制定工作，编制有关</w:t>
                      </w:r>
                      <w:r w:rsidRPr="0038235F">
                        <w:rPr>
                          <w:rFonts w:eastAsia="STKaiti"/>
                          <w:b/>
                          <w:bCs/>
                          <w:iCs/>
                          <w:color w:val="4F81BD"/>
                          <w:lang w:eastAsia="zh-CN"/>
                        </w:rPr>
                        <w:t>网络功能虚拟化能效</w:t>
                      </w:r>
                      <w:r w:rsidRPr="00430BEC">
                        <w:rPr>
                          <w:rFonts w:eastAsia="STKaiti"/>
                          <w:iCs/>
                          <w:color w:val="4F81BD"/>
                          <w:lang w:eastAsia="zh-CN"/>
                        </w:rPr>
                        <w:t>测量方法的建议书是协作的领域之一。</w:t>
                      </w:r>
                    </w:p>
                  </w:txbxContent>
                </v:textbox>
                <w10:wrap type="topAndBottom" anchorx="margin"/>
              </v:shape>
            </w:pict>
          </mc:Fallback>
        </mc:AlternateContent>
      </w:r>
      <w:r w:rsidR="00AA1ADD" w:rsidRPr="0072777A">
        <w:rPr>
          <w:b/>
          <w:spacing w:val="1"/>
          <w:lang w:eastAsia="zh-CN"/>
        </w:rPr>
        <w:t>ITU-T L.1302</w:t>
      </w:r>
      <w:r w:rsidR="00AA1ADD" w:rsidRPr="0072777A">
        <w:rPr>
          <w:rFonts w:hint="eastAsia"/>
          <w:b/>
          <w:spacing w:val="1"/>
          <w:lang w:eastAsia="zh-CN"/>
        </w:rPr>
        <w:t>建议书</w:t>
      </w:r>
      <w:r w:rsidR="00AA1ADD" w:rsidRPr="0072777A">
        <w:rPr>
          <w:rFonts w:ascii="SimSun" w:hAnsi="SimSun"/>
          <w:b/>
          <w:spacing w:val="1"/>
          <w:lang w:eastAsia="zh-CN"/>
        </w:rPr>
        <w:t>“</w:t>
      </w:r>
      <w:r w:rsidR="00AA1ADD" w:rsidRPr="0072777A">
        <w:rPr>
          <w:b/>
          <w:spacing w:val="1"/>
          <w:lang w:eastAsia="zh-CN"/>
        </w:rPr>
        <w:t>数据中心和电信中心基础设施</w:t>
      </w:r>
      <w:r w:rsidR="00AA1ADD" w:rsidRPr="0072777A">
        <w:rPr>
          <w:rFonts w:hint="eastAsia"/>
          <w:b/>
          <w:spacing w:val="1"/>
          <w:lang w:eastAsia="zh-CN"/>
        </w:rPr>
        <w:t>的</w:t>
      </w:r>
      <w:r w:rsidR="00AA1ADD" w:rsidRPr="0072777A">
        <w:rPr>
          <w:b/>
          <w:spacing w:val="1"/>
          <w:lang w:eastAsia="zh-CN"/>
        </w:rPr>
        <w:t>能效评估</w:t>
      </w:r>
      <w:r w:rsidR="00AA1ADD" w:rsidRPr="0072777A">
        <w:rPr>
          <w:rFonts w:ascii="SimSun" w:hAnsi="SimSun"/>
          <w:b/>
          <w:spacing w:val="1"/>
          <w:lang w:eastAsia="zh-CN"/>
        </w:rPr>
        <w:t>”</w:t>
      </w:r>
      <w:r w:rsidR="00AA1ADD">
        <w:rPr>
          <w:spacing w:val="1"/>
          <w:lang w:eastAsia="zh-CN"/>
        </w:rPr>
        <w:t>规定了数据中心和电信中心</w:t>
      </w:r>
      <w:r w:rsidR="00AA1ADD">
        <w:rPr>
          <w:rFonts w:hint="eastAsia"/>
          <w:spacing w:val="1"/>
          <w:lang w:eastAsia="zh-CN"/>
        </w:rPr>
        <w:t>的</w:t>
      </w:r>
      <w:r w:rsidR="00AA1ADD">
        <w:rPr>
          <w:spacing w:val="1"/>
          <w:lang w:eastAsia="zh-CN"/>
        </w:rPr>
        <w:t>能效评估方法、测试设备精确度要求、评估期、评估条件和包括</w:t>
      </w:r>
      <w:r w:rsidR="00AA1ADD">
        <w:rPr>
          <w:rFonts w:hint="eastAsia"/>
          <w:spacing w:val="1"/>
          <w:lang w:eastAsia="zh-CN"/>
        </w:rPr>
        <w:t>能源</w:t>
      </w:r>
      <w:r w:rsidR="00AA1ADD">
        <w:rPr>
          <w:spacing w:val="1"/>
          <w:lang w:eastAsia="zh-CN"/>
        </w:rPr>
        <w:t>系统冷却系统在内的基础设施</w:t>
      </w:r>
      <w:r w:rsidR="00AA1ADD">
        <w:rPr>
          <w:spacing w:val="1"/>
          <w:lang w:eastAsia="zh-CN"/>
        </w:rPr>
        <w:t>/</w:t>
      </w:r>
      <w:r w:rsidR="00AA1ADD">
        <w:rPr>
          <w:rFonts w:hint="eastAsia"/>
          <w:spacing w:val="1"/>
          <w:lang w:eastAsia="zh-CN"/>
        </w:rPr>
        <w:t>设施</w:t>
      </w:r>
      <w:r w:rsidR="00AA1ADD">
        <w:rPr>
          <w:spacing w:val="1"/>
          <w:lang w:eastAsia="zh-CN"/>
        </w:rPr>
        <w:t>的计算方法。</w:t>
      </w:r>
    </w:p>
    <w:p w:rsidR="00AA1ADD" w:rsidRDefault="00AA1ADD" w:rsidP="009D6F25">
      <w:pPr>
        <w:ind w:firstLineChars="200" w:firstLine="482"/>
        <w:rPr>
          <w:lang w:eastAsia="zh-CN"/>
        </w:rPr>
      </w:pPr>
      <w:r w:rsidRPr="009D6F25">
        <w:rPr>
          <w:b/>
          <w:lang w:eastAsia="zh-CN"/>
        </w:rPr>
        <w:t>ITU-T Y.2071</w:t>
      </w:r>
      <w:r w:rsidRPr="009D6F25">
        <w:rPr>
          <w:rFonts w:hint="eastAsia"/>
          <w:b/>
          <w:lang w:eastAsia="zh-CN"/>
        </w:rPr>
        <w:t>建议书</w:t>
      </w:r>
      <w:r w:rsidRPr="009D6F25">
        <w:rPr>
          <w:rFonts w:ascii="SimSun" w:hAnsi="SimSun"/>
          <w:b/>
          <w:lang w:eastAsia="zh-CN"/>
        </w:rPr>
        <w:t>“</w:t>
      </w:r>
      <w:r w:rsidRPr="009D6F25">
        <w:rPr>
          <w:b/>
          <w:lang w:eastAsia="zh-CN"/>
        </w:rPr>
        <w:t>微能源</w:t>
      </w:r>
      <w:r w:rsidRPr="009D6F25">
        <w:rPr>
          <w:rFonts w:hint="eastAsia"/>
          <w:b/>
          <w:lang w:eastAsia="zh-CN"/>
        </w:rPr>
        <w:t>网格</w:t>
      </w:r>
      <w:r w:rsidRPr="009D6F25">
        <w:rPr>
          <w:b/>
          <w:lang w:eastAsia="zh-CN"/>
        </w:rPr>
        <w:t>框架</w:t>
      </w:r>
      <w:r w:rsidRPr="009D6F25">
        <w:rPr>
          <w:rFonts w:ascii="SimSun" w:hAnsi="SimSun"/>
          <w:b/>
          <w:lang w:eastAsia="zh-CN"/>
        </w:rPr>
        <w:t>”</w:t>
      </w:r>
      <w:r>
        <w:rPr>
          <w:lang w:eastAsia="zh-CN"/>
        </w:rPr>
        <w:t>提供了本地发电和配电微</w:t>
      </w:r>
      <w:r>
        <w:rPr>
          <w:rFonts w:hint="eastAsia"/>
          <w:lang w:eastAsia="zh-CN"/>
        </w:rPr>
        <w:t>能源</w:t>
      </w:r>
      <w:r>
        <w:rPr>
          <w:lang w:eastAsia="zh-CN"/>
        </w:rPr>
        <w:t>网框架</w:t>
      </w:r>
      <w:r>
        <w:rPr>
          <w:rFonts w:hint="eastAsia"/>
          <w:lang w:eastAsia="zh-CN"/>
        </w:rPr>
        <w:t>，涉及为能源网功能和要求、</w:t>
      </w:r>
      <w:r>
        <w:rPr>
          <w:lang w:eastAsia="zh-CN"/>
        </w:rPr>
        <w:t>架构概述，控制和管理服务</w:t>
      </w:r>
      <w:r>
        <w:rPr>
          <w:rFonts w:hint="eastAsia"/>
          <w:lang w:eastAsia="zh-CN"/>
        </w:rPr>
        <w:t>及其</w:t>
      </w:r>
      <w:r>
        <w:rPr>
          <w:lang w:eastAsia="zh-CN"/>
        </w:rPr>
        <w:t>核心系统和组成部分。</w:t>
      </w:r>
    </w:p>
    <w:p w:rsidR="00AA1ADD" w:rsidRDefault="00CB2B0C" w:rsidP="00221FC9">
      <w:pPr>
        <w:pStyle w:val="Heading2"/>
        <w:rPr>
          <w:lang w:eastAsia="zh-CN"/>
        </w:rPr>
      </w:pPr>
      <w:bookmarkStart w:id="364" w:name="_Toc465098880"/>
      <w:r>
        <w:rPr>
          <w:noProof/>
          <w:lang w:eastAsia="zh-CN"/>
        </w:rPr>
        <w:lastRenderedPageBreak/>
        <mc:AlternateContent>
          <mc:Choice Requires="wps">
            <w:drawing>
              <wp:anchor distT="91440" distB="91440" distL="114300" distR="114300" simplePos="0" relativeHeight="251669504" behindDoc="0" locked="0" layoutInCell="1" allowOverlap="1" wp14:anchorId="4749E2F9" wp14:editId="789542B8">
                <wp:simplePos x="0" y="0"/>
                <wp:positionH relativeFrom="page">
                  <wp:align>center</wp:align>
                </wp:positionH>
                <wp:positionV relativeFrom="paragraph">
                  <wp:posOffset>274320</wp:posOffset>
                </wp:positionV>
                <wp:extent cx="3578225" cy="1562100"/>
                <wp:effectExtent l="0" t="0" r="0" b="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562100"/>
                        </a:xfrm>
                        <a:prstGeom prst="rect">
                          <a:avLst/>
                        </a:prstGeom>
                        <a:noFill/>
                        <a:ln w="9525">
                          <a:noFill/>
                          <a:miter lim="800000"/>
                          <a:headEnd/>
                          <a:tailEnd/>
                        </a:ln>
                      </wps:spPr>
                      <wps:txbx>
                        <w:txbxContent>
                          <w:p w:rsidR="001A39F0" w:rsidRPr="0060690B" w:rsidRDefault="001A39F0" w:rsidP="00063326">
                            <w:pPr>
                              <w:pBdr>
                                <w:top w:val="single" w:sz="24" w:space="8" w:color="4F81BD"/>
                                <w:bottom w:val="single" w:sz="24" w:space="8" w:color="4F81BD"/>
                              </w:pBdr>
                              <w:rPr>
                                <w:rFonts w:eastAsia="STKaiti"/>
                                <w:color w:val="0000FF"/>
                                <w:u w:val="single"/>
                                <w:lang w:eastAsia="zh-CN"/>
                              </w:rPr>
                            </w:pPr>
                            <w:r w:rsidRPr="0060690B">
                              <w:rPr>
                                <w:rFonts w:eastAsia="STKaiti"/>
                                <w:iCs/>
                                <w:color w:val="4F81BD"/>
                                <w:lang w:eastAsia="zh-CN"/>
                              </w:rPr>
                              <w:t>除此之外，</w:t>
                            </w:r>
                            <w:r w:rsidRPr="0060690B">
                              <w:rPr>
                                <w:rFonts w:eastAsia="STKaiti"/>
                                <w:iCs/>
                                <w:color w:val="4F81BD"/>
                                <w:lang w:eastAsia="zh-CN"/>
                              </w:rPr>
                              <w:t>ITU-T</w:t>
                            </w:r>
                            <w:r w:rsidRPr="0060690B">
                              <w:rPr>
                                <w:rFonts w:eastAsia="STKaiti"/>
                                <w:iCs/>
                                <w:color w:val="4F81BD"/>
                                <w:lang w:eastAsia="zh-CN"/>
                              </w:rPr>
                              <w:t>还与联合国的其他机构和独立实体（其中包括</w:t>
                            </w:r>
                            <w:r w:rsidRPr="0060690B">
                              <w:rPr>
                                <w:rFonts w:eastAsia="STKaiti"/>
                                <w:iCs/>
                                <w:color w:val="4F81BD"/>
                                <w:lang w:eastAsia="zh-CN"/>
                              </w:rPr>
                              <w:t>UNFCCC</w:t>
                            </w:r>
                            <w:r w:rsidRPr="0060690B">
                              <w:rPr>
                                <w:rFonts w:eastAsia="STKaiti"/>
                                <w:iCs/>
                                <w:color w:val="4F81BD"/>
                                <w:lang w:eastAsia="zh-CN"/>
                              </w:rPr>
                              <w:t>、</w:t>
                            </w:r>
                            <w:r w:rsidRPr="0060690B">
                              <w:rPr>
                                <w:rFonts w:eastAsia="STKaiti"/>
                                <w:iCs/>
                                <w:color w:val="4F81BD"/>
                                <w:lang w:eastAsia="zh-CN"/>
                              </w:rPr>
                              <w:t>UNESCO</w:t>
                            </w:r>
                            <w:r w:rsidRPr="0060690B">
                              <w:rPr>
                                <w:rFonts w:eastAsia="STKaiti"/>
                                <w:iCs/>
                                <w:color w:val="4F81BD"/>
                                <w:lang w:eastAsia="zh-CN"/>
                              </w:rPr>
                              <w:t>、</w:t>
                            </w:r>
                            <w:r w:rsidRPr="0060690B">
                              <w:rPr>
                                <w:rFonts w:eastAsia="STKaiti"/>
                                <w:iCs/>
                                <w:color w:val="4F81BD"/>
                                <w:lang w:eastAsia="zh-CN"/>
                              </w:rPr>
                              <w:t>UNU</w:t>
                            </w:r>
                            <w:r w:rsidRPr="0060690B">
                              <w:rPr>
                                <w:rFonts w:eastAsia="STKaiti"/>
                                <w:iCs/>
                                <w:color w:val="4F81BD"/>
                                <w:lang w:eastAsia="zh-CN"/>
                              </w:rPr>
                              <w:t>、</w:t>
                            </w:r>
                            <w:r>
                              <w:rPr>
                                <w:rFonts w:eastAsia="STKaiti"/>
                                <w:iCs/>
                                <w:color w:val="4F81BD"/>
                                <w:lang w:eastAsia="zh-CN"/>
                              </w:rPr>
                              <w:t>COMTELCA</w:t>
                            </w:r>
                            <w:r w:rsidRPr="0060690B">
                              <w:rPr>
                                <w:rFonts w:eastAsia="STKaiti"/>
                                <w:iCs/>
                                <w:color w:val="4F81BD"/>
                                <w:lang w:eastAsia="zh-CN"/>
                              </w:rPr>
                              <w:t>和</w:t>
                            </w:r>
                            <w:r w:rsidRPr="0060690B">
                              <w:rPr>
                                <w:rFonts w:eastAsia="STKaiti"/>
                                <w:iCs/>
                                <w:color w:val="4F81BD"/>
                                <w:lang w:eastAsia="zh-CN"/>
                              </w:rPr>
                              <w:t>CITEL</w:t>
                            </w:r>
                            <w:r w:rsidRPr="0060690B">
                              <w:rPr>
                                <w:rFonts w:eastAsia="STKaiti"/>
                                <w:iCs/>
                                <w:color w:val="4F81BD"/>
                                <w:lang w:eastAsia="zh-CN"/>
                              </w:rPr>
                              <w:t>）发表了</w:t>
                            </w:r>
                            <w:r w:rsidRPr="0060690B">
                              <w:rPr>
                                <w:rFonts w:eastAsia="STKaiti"/>
                                <w:iCs/>
                                <w:color w:val="4F81BD"/>
                                <w:lang w:val="en-US" w:eastAsia="zh-CN"/>
                              </w:rPr>
                              <w:t>8</w:t>
                            </w:r>
                            <w:r w:rsidRPr="0060690B">
                              <w:rPr>
                                <w:rFonts w:eastAsia="STKaiti"/>
                                <w:iCs/>
                                <w:color w:val="4F81BD"/>
                                <w:lang w:val="en-US" w:eastAsia="zh-CN"/>
                              </w:rPr>
                              <w:t>篇</w:t>
                            </w:r>
                            <w:hyperlink r:id="rId79" w:history="1">
                              <w:r w:rsidRPr="00063326">
                                <w:rPr>
                                  <w:rStyle w:val="Hyperlink"/>
                                  <w:rFonts w:eastAsia="STKaiti" w:hint="eastAsia"/>
                                  <w:lang w:eastAsia="zh-CN"/>
                                </w:rPr>
                                <w:t>有关智能城市、环境和气候变化的报告</w:t>
                              </w:r>
                            </w:hyperlink>
                            <w:r>
                              <w:rPr>
                                <w:lang w:eastAsia="zh-CN"/>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749E2F9" id="_x0000_s1050" type="#_x0000_t202" style="position:absolute;left:0;text-align:left;margin-left:0;margin-top:21.6pt;width:281.75pt;height:123pt;z-index:25166950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v7DwIAAPwDAAAOAAAAZHJzL2Uyb0RvYy54bWysU9tuGyEQfa/Uf0C813upHTsrr6M0qatK&#10;6UVK+gGYZb2owFDA3nW/PgNrO1byVpUHNDAzhzlnhuXNoBXZC+clmJoWk5wSYTg00mxr+utp/WFB&#10;iQ/MNEyBETU9CE9vVu/fLXtbiRI6UI1wBEGMr3pb0y4EW2WZ553QzE/ACoPOFpxmAY9umzWO9Yiu&#10;VVbm+VXWg2usAy68x9v70UlXCb9tBQ8/2taLQFRNsbaQdpf2Tdyz1ZJVW8dsJ/mxDPYPVWgmDT56&#10;hrpngZGdk2+gtOQOPLRhwkFn0LaSi8QB2RT5KzaPHbMicUFxvD3L5P8fLP++/+mIbLB3c0oM09ij&#10;JzEE8gkGUkZ5eusrjHq0GBcGvMbQRNXbB+C/PTFw1zGzFbfOQd8J1mB5RczMLlJHHB9BNv03aPAZ&#10;tguQgIbW6agdqkEQHdt0OLcmlsLx8uNsvijLGSUcfcXsqizy1LyMVad063z4IkCTaNTUYe8TPNs/&#10;+BDLYdUpJL5mYC2VSv1XhvQ1vZ4h/iuPlgHHU0ld00Ue1zgwkeVn06TkwKQabXxAmSPtyHTkHIbN&#10;kAQupyc5N9AcUAgH4zji90GjA/eXkh5Hsab+z445QYn6alDM62I6jbObDtPZvMSDu/RsLj3McISq&#10;aaBkNO9CmvfIzNtbFH0tkxyxO2Mlx5pxxJJKx+8QZ/jynKJePu3qGQAA//8DAFBLAwQUAAYACAAA&#10;ACEArUFDo94AAAAHAQAADwAAAGRycy9kb3ducmV2LnhtbEyPzU7DMBCE70i8g7VI3KhDQqs0ZFOV&#10;n3JCQhQuvTnxkkSN15HttOHtMSc4jmY08025mc0gTuR8bxnhdpGAIG6s7rlF+PzY3eQgfFCs1WCZ&#10;EL7Jw6a6vChVoe2Z3+m0D62IJewLhdCFMBZS+qYjo/zCjsTR+7LOqBCla6V26hzLzSDTJFlJo3qO&#10;C50a6bGj5rifDMIruUO+nvKH/vC0e347Zrp+2WrE66t5ew8i0Bz+wvCLH9Ghiky1nVh7MSDEIwHh&#10;LktBRHe5ypYgaoQ0X6cgq1L+569+AAAA//8DAFBLAQItABQABgAIAAAAIQC2gziS/gAAAOEBAAAT&#10;AAAAAAAAAAAAAAAAAAAAAABbQ29udGVudF9UeXBlc10ueG1sUEsBAi0AFAAGAAgAAAAhADj9If/W&#10;AAAAlAEAAAsAAAAAAAAAAAAAAAAALwEAAF9yZWxzLy5yZWxzUEsBAi0AFAAGAAgAAAAhAHtK2/sP&#10;AgAA/AMAAA4AAAAAAAAAAAAAAAAALgIAAGRycy9lMm9Eb2MueG1sUEsBAi0AFAAGAAgAAAAhAK1B&#10;Q6PeAAAABwEAAA8AAAAAAAAAAAAAAAAAaQQAAGRycy9kb3ducmV2LnhtbFBLBQYAAAAABAAEAPMA&#10;AAB0BQAAAAA=&#10;" filled="f" stroked="f">
                <v:textbox style="mso-fit-shape-to-text:t">
                  <w:txbxContent>
                    <w:p w:rsidR="001A39F0" w:rsidRPr="0060690B" w:rsidRDefault="001A39F0" w:rsidP="00063326">
                      <w:pPr>
                        <w:pBdr>
                          <w:top w:val="single" w:sz="24" w:space="8" w:color="4F81BD"/>
                          <w:bottom w:val="single" w:sz="24" w:space="8" w:color="4F81BD"/>
                        </w:pBdr>
                        <w:rPr>
                          <w:rFonts w:eastAsia="STKaiti"/>
                          <w:color w:val="0000FF"/>
                          <w:u w:val="single"/>
                          <w:lang w:eastAsia="zh-CN"/>
                        </w:rPr>
                      </w:pPr>
                      <w:r w:rsidRPr="0060690B">
                        <w:rPr>
                          <w:rFonts w:eastAsia="STKaiti"/>
                          <w:iCs/>
                          <w:color w:val="4F81BD"/>
                          <w:lang w:eastAsia="zh-CN"/>
                        </w:rPr>
                        <w:t>除此之外，</w:t>
                      </w:r>
                      <w:r w:rsidRPr="0060690B">
                        <w:rPr>
                          <w:rFonts w:eastAsia="STKaiti"/>
                          <w:iCs/>
                          <w:color w:val="4F81BD"/>
                          <w:lang w:eastAsia="zh-CN"/>
                        </w:rPr>
                        <w:t>ITU-T</w:t>
                      </w:r>
                      <w:r w:rsidRPr="0060690B">
                        <w:rPr>
                          <w:rFonts w:eastAsia="STKaiti"/>
                          <w:iCs/>
                          <w:color w:val="4F81BD"/>
                          <w:lang w:eastAsia="zh-CN"/>
                        </w:rPr>
                        <w:t>还与联合国的其他机构和独立实体（其中包括</w:t>
                      </w:r>
                      <w:r w:rsidRPr="0060690B">
                        <w:rPr>
                          <w:rFonts w:eastAsia="STKaiti"/>
                          <w:iCs/>
                          <w:color w:val="4F81BD"/>
                          <w:lang w:eastAsia="zh-CN"/>
                        </w:rPr>
                        <w:t>UNFCCC</w:t>
                      </w:r>
                      <w:r w:rsidRPr="0060690B">
                        <w:rPr>
                          <w:rFonts w:eastAsia="STKaiti"/>
                          <w:iCs/>
                          <w:color w:val="4F81BD"/>
                          <w:lang w:eastAsia="zh-CN"/>
                        </w:rPr>
                        <w:t>、</w:t>
                      </w:r>
                      <w:r w:rsidRPr="0060690B">
                        <w:rPr>
                          <w:rFonts w:eastAsia="STKaiti"/>
                          <w:iCs/>
                          <w:color w:val="4F81BD"/>
                          <w:lang w:eastAsia="zh-CN"/>
                        </w:rPr>
                        <w:t>UNESCO</w:t>
                      </w:r>
                      <w:r w:rsidRPr="0060690B">
                        <w:rPr>
                          <w:rFonts w:eastAsia="STKaiti"/>
                          <w:iCs/>
                          <w:color w:val="4F81BD"/>
                          <w:lang w:eastAsia="zh-CN"/>
                        </w:rPr>
                        <w:t>、</w:t>
                      </w:r>
                      <w:r w:rsidRPr="0060690B">
                        <w:rPr>
                          <w:rFonts w:eastAsia="STKaiti"/>
                          <w:iCs/>
                          <w:color w:val="4F81BD"/>
                          <w:lang w:eastAsia="zh-CN"/>
                        </w:rPr>
                        <w:t>UNU</w:t>
                      </w:r>
                      <w:r w:rsidRPr="0060690B">
                        <w:rPr>
                          <w:rFonts w:eastAsia="STKaiti"/>
                          <w:iCs/>
                          <w:color w:val="4F81BD"/>
                          <w:lang w:eastAsia="zh-CN"/>
                        </w:rPr>
                        <w:t>、</w:t>
                      </w:r>
                      <w:r>
                        <w:rPr>
                          <w:rFonts w:eastAsia="STKaiti"/>
                          <w:iCs/>
                          <w:color w:val="4F81BD"/>
                          <w:lang w:eastAsia="zh-CN"/>
                        </w:rPr>
                        <w:t>COMTELCA</w:t>
                      </w:r>
                      <w:r w:rsidRPr="0060690B">
                        <w:rPr>
                          <w:rFonts w:eastAsia="STKaiti"/>
                          <w:iCs/>
                          <w:color w:val="4F81BD"/>
                          <w:lang w:eastAsia="zh-CN"/>
                        </w:rPr>
                        <w:t>和</w:t>
                      </w:r>
                      <w:r w:rsidRPr="0060690B">
                        <w:rPr>
                          <w:rFonts w:eastAsia="STKaiti"/>
                          <w:iCs/>
                          <w:color w:val="4F81BD"/>
                          <w:lang w:eastAsia="zh-CN"/>
                        </w:rPr>
                        <w:t>CITEL</w:t>
                      </w:r>
                      <w:r w:rsidRPr="0060690B">
                        <w:rPr>
                          <w:rFonts w:eastAsia="STKaiti"/>
                          <w:iCs/>
                          <w:color w:val="4F81BD"/>
                          <w:lang w:eastAsia="zh-CN"/>
                        </w:rPr>
                        <w:t>）发表了</w:t>
                      </w:r>
                      <w:r w:rsidRPr="0060690B">
                        <w:rPr>
                          <w:rFonts w:eastAsia="STKaiti"/>
                          <w:iCs/>
                          <w:color w:val="4F81BD"/>
                          <w:lang w:val="en-US" w:eastAsia="zh-CN"/>
                        </w:rPr>
                        <w:t>8</w:t>
                      </w:r>
                      <w:r w:rsidRPr="0060690B">
                        <w:rPr>
                          <w:rFonts w:eastAsia="STKaiti"/>
                          <w:iCs/>
                          <w:color w:val="4F81BD"/>
                          <w:lang w:val="en-US" w:eastAsia="zh-CN"/>
                        </w:rPr>
                        <w:t>篇</w:t>
                      </w:r>
                      <w:hyperlink r:id="rId80" w:history="1">
                        <w:r w:rsidRPr="00063326">
                          <w:rPr>
                            <w:rStyle w:val="Hyperlink"/>
                            <w:rFonts w:eastAsia="STKaiti" w:hint="eastAsia"/>
                            <w:lang w:eastAsia="zh-CN"/>
                          </w:rPr>
                          <w:t>有关智能城市、环境和气候变化的报告</w:t>
                        </w:r>
                      </w:hyperlink>
                      <w:r>
                        <w:rPr>
                          <w:lang w:eastAsia="zh-CN"/>
                        </w:rPr>
                        <w:t>。</w:t>
                      </w:r>
                    </w:p>
                  </w:txbxContent>
                </v:textbox>
                <w10:wrap type="topAndBottom" anchorx="page"/>
              </v:shape>
            </w:pict>
          </mc:Fallback>
        </mc:AlternateContent>
      </w:r>
      <w:bookmarkStart w:id="365" w:name="_Toc462664217"/>
      <w:bookmarkStart w:id="366" w:name="_Toc464035573"/>
      <w:bookmarkStart w:id="367" w:name="_Toc438553966"/>
      <w:bookmarkStart w:id="368" w:name="_Toc453929085"/>
      <w:bookmarkStart w:id="369" w:name="_Toc453932956"/>
      <w:bookmarkStart w:id="370" w:name="_Toc454295862"/>
      <w:bookmarkStart w:id="371" w:name="_Toc465078394"/>
      <w:bookmarkStart w:id="372" w:name="_Toc465078832"/>
      <w:bookmarkStart w:id="373" w:name="_Toc465079778"/>
      <w:bookmarkStart w:id="374" w:name="_Toc465081800"/>
      <w:r w:rsidR="00AA1ADD">
        <w:rPr>
          <w:lang w:eastAsia="zh-CN"/>
        </w:rPr>
        <w:t>7.2</w:t>
      </w:r>
      <w:r w:rsidR="00AA1ADD">
        <w:rPr>
          <w:lang w:eastAsia="zh-CN"/>
        </w:rPr>
        <w:tab/>
      </w:r>
      <w:bookmarkEnd w:id="365"/>
      <w:bookmarkEnd w:id="366"/>
      <w:r w:rsidR="00AA1ADD">
        <w:rPr>
          <w:rFonts w:hint="eastAsia"/>
          <w:lang w:val="en-US" w:eastAsia="zh-CN"/>
        </w:rPr>
        <w:t>电磁场</w:t>
      </w:r>
      <w:r w:rsidR="00221FC9">
        <w:rPr>
          <w:lang w:val="en-US" w:eastAsia="zh-CN"/>
        </w:rPr>
        <w:t>（</w:t>
      </w:r>
      <w:r w:rsidR="00AA1ADD">
        <w:rPr>
          <w:lang w:val="en-US" w:eastAsia="zh-CN"/>
        </w:rPr>
        <w:t>EMF</w:t>
      </w:r>
      <w:r w:rsidR="00221FC9">
        <w:rPr>
          <w:lang w:val="en-US" w:eastAsia="zh-CN"/>
        </w:rPr>
        <w:t>）</w:t>
      </w:r>
      <w:bookmarkEnd w:id="367"/>
      <w:bookmarkEnd w:id="368"/>
      <w:bookmarkEnd w:id="369"/>
      <w:bookmarkEnd w:id="370"/>
      <w:bookmarkEnd w:id="371"/>
      <w:bookmarkEnd w:id="372"/>
      <w:bookmarkEnd w:id="373"/>
      <w:bookmarkEnd w:id="374"/>
      <w:bookmarkEnd w:id="364"/>
    </w:p>
    <w:p w:rsidR="00AA1ADD" w:rsidRDefault="00CB2B0C" w:rsidP="00B7506F">
      <w:pPr>
        <w:ind w:firstLineChars="200" w:firstLine="482"/>
        <w:rPr>
          <w:lang w:eastAsia="zh-CN"/>
        </w:rPr>
      </w:pPr>
      <w:r w:rsidRPr="009D6F25">
        <w:rPr>
          <w:b/>
          <w:bCs/>
          <w:noProof/>
          <w:lang w:eastAsia="zh-CN"/>
        </w:rPr>
        <mc:AlternateContent>
          <mc:Choice Requires="wps">
            <w:drawing>
              <wp:anchor distT="91440" distB="91440" distL="114300" distR="114300" simplePos="0" relativeHeight="251664384" behindDoc="0" locked="0" layoutInCell="1" allowOverlap="1" wp14:anchorId="112D8C00" wp14:editId="1B6098EB">
                <wp:simplePos x="0" y="0"/>
                <wp:positionH relativeFrom="page">
                  <wp:align>center</wp:align>
                </wp:positionH>
                <wp:positionV relativeFrom="paragraph">
                  <wp:posOffset>274320</wp:posOffset>
                </wp:positionV>
                <wp:extent cx="3578225" cy="1064895"/>
                <wp:effectExtent l="0" t="0" r="0" b="0"/>
                <wp:wrapTopAndBottom/>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064895"/>
                        </a:xfrm>
                        <a:prstGeom prst="rect">
                          <a:avLst/>
                        </a:prstGeom>
                        <a:noFill/>
                        <a:ln w="9525">
                          <a:noFill/>
                          <a:miter lim="800000"/>
                          <a:headEnd/>
                          <a:tailEnd/>
                        </a:ln>
                      </wps:spPr>
                      <wps:txbx>
                        <w:txbxContent>
                          <w:p w:rsidR="001A39F0" w:rsidRPr="008F0CD8" w:rsidRDefault="001A39F0" w:rsidP="00AA1ADD">
                            <w:pPr>
                              <w:pBdr>
                                <w:top w:val="single" w:sz="24" w:space="8" w:color="4F81BD"/>
                                <w:bottom w:val="single" w:sz="24" w:space="8" w:color="4F81BD"/>
                              </w:pBdr>
                              <w:rPr>
                                <w:rFonts w:eastAsia="STKaiti"/>
                                <w:iCs/>
                                <w:color w:val="4F81BD"/>
                                <w:lang w:val="en-US" w:eastAsia="zh-CN"/>
                              </w:rPr>
                            </w:pPr>
                            <w:r w:rsidRPr="008F0CD8">
                              <w:rPr>
                                <w:rFonts w:eastAsia="STKaiti"/>
                                <w:b/>
                                <w:bCs/>
                                <w:iCs/>
                                <w:color w:val="4F81BD"/>
                                <w:lang w:val="en-US" w:eastAsia="zh-CN"/>
                              </w:rPr>
                              <w:t>辅助电磁场（</w:t>
                            </w:r>
                            <w:r w:rsidRPr="008F0CD8">
                              <w:rPr>
                                <w:rFonts w:eastAsia="STKaiti"/>
                                <w:b/>
                                <w:bCs/>
                                <w:iCs/>
                                <w:color w:val="4F81BD"/>
                                <w:lang w:val="en-US" w:eastAsia="zh-CN"/>
                              </w:rPr>
                              <w:t>EMF</w:t>
                            </w:r>
                            <w:r w:rsidRPr="008F0CD8">
                              <w:rPr>
                                <w:rFonts w:eastAsia="STKaiti"/>
                                <w:b/>
                                <w:bCs/>
                                <w:iCs/>
                                <w:color w:val="4F81BD"/>
                                <w:lang w:val="en-US" w:eastAsia="zh-CN"/>
                              </w:rPr>
                              <w:t>）管理的</w:t>
                            </w:r>
                            <w:r w:rsidRPr="008F0CD8">
                              <w:rPr>
                                <w:rFonts w:eastAsia="STKaiti"/>
                                <w:b/>
                                <w:bCs/>
                                <w:iCs/>
                                <w:color w:val="4F81BD"/>
                                <w:lang w:val="en-US" w:eastAsia="zh-CN"/>
                              </w:rPr>
                              <w:t>ITU</w:t>
                            </w:r>
                            <w:r w:rsidRPr="008F0CD8">
                              <w:rPr>
                                <w:rFonts w:eastAsia="STKaiti"/>
                                <w:b/>
                                <w:bCs/>
                                <w:iCs/>
                                <w:color w:val="4F81BD"/>
                                <w:lang w:val="en-US" w:eastAsia="zh-CN"/>
                              </w:rPr>
                              <w:t>标准包括：</w:t>
                            </w:r>
                            <w:r w:rsidRPr="008F0CD8">
                              <w:rPr>
                                <w:rFonts w:eastAsia="STKaiti"/>
                                <w:iCs/>
                                <w:color w:val="4F81BD"/>
                                <w:lang w:val="en-US" w:eastAsia="zh-CN"/>
                              </w:rPr>
                              <w:t>测量技术、步骤、以及模型，用于估量从电信系统和无限线终端发出的电磁场。</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12D8C00" id="_x0000_s1051" type="#_x0000_t202" style="position:absolute;left:0;text-align:left;margin-left:0;margin-top:21.6pt;width:281.75pt;height:83.85pt;z-index:25166438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wpEAIAAP0DAAAOAAAAZHJzL2Uyb0RvYy54bWysU9tuGyEQfa/Uf0C817ve2Im9Mo7SpK4q&#10;pRcp6QdglvWiAkMBezf9+gys41jpW1UeEDDMmTmHw+p6MJocpA8KLKPTSUmJtAIaZXeM/nzcfFhQ&#10;EiK3DddgJaNPMtDr9ft3q97VsoIOdCM9QRAb6t4x2sXo6qIIopOGhwk4aTHYgjc84tbvisbzHtGN&#10;LqqyvCx68I3zIGQIeHo3Buk647etFPF72wYZiWYUe4t59nneprlYr3i989x1Shzb4P/QheHKYtET&#10;1B2PnOy9+gvKKOEhQBsnAkwBbauEzByQzbR8w+ah405mLihOcCeZwv+DFd8OPzxRDaMXJepjucFH&#10;epRDJB9hIFXSp3ehxmsPDi/GAY/xnTPX4O5B/ArEwm3H7U7eeA99J3mD/U1TZnGWOuKEBLLtv0KD&#10;Zfg+QgYaWm+SeCgHQXTs4+n0NqkVgYcX86tFVc0pERiblpezxXKea/D6Jd35ED9LMCQtGPX4+Bme&#10;H+5DTO3w+uVKqmZho7TOBtCW9Iwu54j/JmJURH9qZRhdlGmMjkksP9kmJ0eu9LjGAtoeaSemI+c4&#10;bIesMKJjQtJkC80TCuFh9CP+H1x04P9Q0qMXGQ2/99xLSvQXi2Iup7NZMm/ezOZXFW78eWR7HuFW&#10;IBSjkZJxeRuz4ROz4G5Q9I3Kcrx2cuwZPZZVOv6HZOLzfb71+mvXzwAAAP//AwBQSwMEFAAGAAgA&#10;AAAhAJ29IEvfAAAABwEAAA8AAABkcnMvZG93bnJldi54bWxMj81OwzAQhO9IvIO1SNyo04RWaZpN&#10;VX7KqRKi9NKbEy9J1HgdxU4b3h5zguNoRjPf5JvJdOJCg2stI8xnEQjiyuqWa4Tj5+4hBeG8Yq06&#10;y4TwTQ42xe1NrjJtr/xBl4OvRShhlymExvs+k9JVDRnlZrYnDt6XHYzyQQ611IO6hnLTyTiKltKo&#10;lsNCo3p6bqg6H0aDsKfhlK7G9Kk9vexe38+JLt+2GvH+btquQXia/F8YfvEDOhSBqbQjayc6hHDE&#10;IzwmMYjgLpbJAkSJEM+jFcgil//5ix8AAAD//wMAUEsBAi0AFAAGAAgAAAAhALaDOJL+AAAA4QEA&#10;ABMAAAAAAAAAAAAAAAAAAAAAAFtDb250ZW50X1R5cGVzXS54bWxQSwECLQAUAAYACAAAACEAOP0h&#10;/9YAAACUAQAACwAAAAAAAAAAAAAAAAAvAQAAX3JlbHMvLnJlbHNQSwECLQAUAAYACAAAACEAZPKs&#10;KRACAAD9AwAADgAAAAAAAAAAAAAAAAAuAgAAZHJzL2Uyb0RvYy54bWxQSwECLQAUAAYACAAAACEA&#10;nb0gS98AAAAHAQAADwAAAAAAAAAAAAAAAABqBAAAZHJzL2Rvd25yZXYueG1sUEsFBgAAAAAEAAQA&#10;8wAAAHYFAAAAAA==&#10;" filled="f" stroked="f">
                <v:textbox style="mso-fit-shape-to-text:t">
                  <w:txbxContent>
                    <w:p w:rsidR="001A39F0" w:rsidRPr="008F0CD8" w:rsidRDefault="001A39F0" w:rsidP="00AA1ADD">
                      <w:pPr>
                        <w:pBdr>
                          <w:top w:val="single" w:sz="24" w:space="8" w:color="4F81BD"/>
                          <w:bottom w:val="single" w:sz="24" w:space="8" w:color="4F81BD"/>
                        </w:pBdr>
                        <w:rPr>
                          <w:rFonts w:eastAsia="STKaiti"/>
                          <w:iCs/>
                          <w:color w:val="4F81BD"/>
                          <w:lang w:val="en-US" w:eastAsia="zh-CN"/>
                        </w:rPr>
                      </w:pPr>
                      <w:r w:rsidRPr="008F0CD8">
                        <w:rPr>
                          <w:rFonts w:eastAsia="STKaiti"/>
                          <w:b/>
                          <w:bCs/>
                          <w:iCs/>
                          <w:color w:val="4F81BD"/>
                          <w:lang w:val="en-US" w:eastAsia="zh-CN"/>
                        </w:rPr>
                        <w:t>辅助电磁场（</w:t>
                      </w:r>
                      <w:r w:rsidRPr="008F0CD8">
                        <w:rPr>
                          <w:rFonts w:eastAsia="STKaiti"/>
                          <w:b/>
                          <w:bCs/>
                          <w:iCs/>
                          <w:color w:val="4F81BD"/>
                          <w:lang w:val="en-US" w:eastAsia="zh-CN"/>
                        </w:rPr>
                        <w:t>EMF</w:t>
                      </w:r>
                      <w:r w:rsidRPr="008F0CD8">
                        <w:rPr>
                          <w:rFonts w:eastAsia="STKaiti"/>
                          <w:b/>
                          <w:bCs/>
                          <w:iCs/>
                          <w:color w:val="4F81BD"/>
                          <w:lang w:val="en-US" w:eastAsia="zh-CN"/>
                        </w:rPr>
                        <w:t>）管理的</w:t>
                      </w:r>
                      <w:r w:rsidRPr="008F0CD8">
                        <w:rPr>
                          <w:rFonts w:eastAsia="STKaiti"/>
                          <w:b/>
                          <w:bCs/>
                          <w:iCs/>
                          <w:color w:val="4F81BD"/>
                          <w:lang w:val="en-US" w:eastAsia="zh-CN"/>
                        </w:rPr>
                        <w:t>ITU</w:t>
                      </w:r>
                      <w:r w:rsidRPr="008F0CD8">
                        <w:rPr>
                          <w:rFonts w:eastAsia="STKaiti"/>
                          <w:b/>
                          <w:bCs/>
                          <w:iCs/>
                          <w:color w:val="4F81BD"/>
                          <w:lang w:val="en-US" w:eastAsia="zh-CN"/>
                        </w:rPr>
                        <w:t>标准包括：</w:t>
                      </w:r>
                      <w:r w:rsidRPr="008F0CD8">
                        <w:rPr>
                          <w:rFonts w:eastAsia="STKaiti"/>
                          <w:iCs/>
                          <w:color w:val="4F81BD"/>
                          <w:lang w:val="en-US" w:eastAsia="zh-CN"/>
                        </w:rPr>
                        <w:t>测量技术、步骤、以及模型，用于估量从电信系统和无限线终端发出的电磁场。</w:t>
                      </w:r>
                    </w:p>
                  </w:txbxContent>
                </v:textbox>
                <w10:wrap type="topAndBottom" anchorx="page"/>
              </v:shape>
            </w:pict>
          </mc:Fallback>
        </mc:AlternateContent>
      </w:r>
      <w:r w:rsidR="00AA1ADD" w:rsidRPr="009D6F25">
        <w:rPr>
          <w:b/>
          <w:lang w:eastAsia="zh-CN"/>
        </w:rPr>
        <w:t>ITU-T K.100</w:t>
      </w:r>
      <w:r w:rsidR="00AA1ADD" w:rsidRPr="009D6F25">
        <w:rPr>
          <w:rFonts w:ascii="SimSun" w:hAnsi="SimSun"/>
          <w:b/>
          <w:lang w:eastAsia="zh-CN"/>
        </w:rPr>
        <w:t>“</w:t>
      </w:r>
      <w:r w:rsidR="00AA1ADD" w:rsidRPr="009D6F25">
        <w:rPr>
          <w:b/>
          <w:lang w:eastAsia="zh-CN"/>
        </w:rPr>
        <w:t>通过测量射频电磁场判定某基站启动服务时是否符合人体暴露限值</w:t>
      </w:r>
      <w:r w:rsidR="00AA1ADD" w:rsidRPr="009D6F25">
        <w:rPr>
          <w:rFonts w:ascii="SimSun" w:hAnsi="SimSun"/>
          <w:b/>
          <w:lang w:eastAsia="zh-CN"/>
        </w:rPr>
        <w:t>”</w:t>
      </w:r>
      <w:r w:rsidR="00AA1ADD">
        <w:rPr>
          <w:rFonts w:hint="eastAsia"/>
          <w:color w:val="000000"/>
          <w:lang w:eastAsia="zh-CN"/>
        </w:rPr>
        <w:t>为新启动服务的基站提供测量技术和步骤方面的信息来评定其是否合规，并考虑周围的环境及其它有关射频源带来的影响。</w:t>
      </w:r>
    </w:p>
    <w:p w:rsidR="00AA1ADD" w:rsidRDefault="00CB2B0C" w:rsidP="009D6F25">
      <w:pPr>
        <w:ind w:firstLineChars="200" w:firstLine="482"/>
        <w:rPr>
          <w:lang w:eastAsia="zh-CN"/>
        </w:rPr>
      </w:pPr>
      <w:r w:rsidRPr="009D6F25">
        <w:rPr>
          <w:b/>
          <w:noProof/>
          <w:lang w:eastAsia="zh-CN"/>
        </w:rPr>
        <mc:AlternateContent>
          <mc:Choice Requires="wps">
            <w:drawing>
              <wp:anchor distT="91440" distB="91440" distL="114300" distR="114300" simplePos="0" relativeHeight="251668480" behindDoc="0" locked="0" layoutInCell="1" allowOverlap="1" wp14:anchorId="63D73CB2" wp14:editId="534063E3">
                <wp:simplePos x="0" y="0"/>
                <wp:positionH relativeFrom="margin">
                  <wp:posOffset>1222375</wp:posOffset>
                </wp:positionH>
                <wp:positionV relativeFrom="paragraph">
                  <wp:posOffset>838835</wp:posOffset>
                </wp:positionV>
                <wp:extent cx="3576320" cy="1156335"/>
                <wp:effectExtent l="0" t="0" r="0" b="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1156335"/>
                        </a:xfrm>
                        <a:prstGeom prst="rect">
                          <a:avLst/>
                        </a:prstGeom>
                        <a:noFill/>
                        <a:ln w="9525">
                          <a:noFill/>
                          <a:miter lim="800000"/>
                          <a:headEnd/>
                          <a:tailEnd/>
                        </a:ln>
                      </wps:spPr>
                      <wps:txbx>
                        <w:txbxContent>
                          <w:p w:rsidR="001A39F0" w:rsidRPr="009F35CA" w:rsidRDefault="001A39F0" w:rsidP="00AA1ADD">
                            <w:pPr>
                              <w:pBdr>
                                <w:top w:val="single" w:sz="24" w:space="8" w:color="4F81BD"/>
                                <w:bottom w:val="single" w:sz="24" w:space="8" w:color="4F81BD"/>
                              </w:pBdr>
                              <w:rPr>
                                <w:rFonts w:eastAsia="STKaiti"/>
                                <w:iCs/>
                                <w:color w:val="4F81BD"/>
                                <w:lang w:val="en-US" w:eastAsia="zh-CN"/>
                              </w:rPr>
                            </w:pPr>
                            <w:r w:rsidRPr="009F35CA">
                              <w:rPr>
                                <w:rFonts w:eastAsia="STKaiti"/>
                                <w:iCs/>
                                <w:color w:val="4F81BD"/>
                                <w:lang w:val="en-US" w:eastAsia="zh-CN"/>
                              </w:rPr>
                              <w:t>国际电联</w:t>
                            </w:r>
                            <w:r w:rsidRPr="00966688">
                              <w:rPr>
                                <w:rFonts w:ascii="SimSun" w:hAnsi="SimSun"/>
                                <w:iCs/>
                                <w:color w:val="4F81BD"/>
                                <w:lang w:val="en-US" w:eastAsia="zh-CN"/>
                              </w:rPr>
                              <w:t>“</w:t>
                            </w:r>
                            <w:hyperlink r:id="rId81" w:history="1">
                              <w:r w:rsidRPr="00966688">
                                <w:rPr>
                                  <w:rStyle w:val="Hyperlink"/>
                                  <w:rFonts w:eastAsia="STKaiti" w:hint="eastAsia"/>
                                  <w:lang w:eastAsia="zh-CN"/>
                                </w:rPr>
                                <w:t>EMF</w:t>
                              </w:r>
                              <w:r w:rsidRPr="00966688">
                                <w:rPr>
                                  <w:rStyle w:val="Hyperlink"/>
                                  <w:rFonts w:eastAsia="STKaiti" w:hint="eastAsia"/>
                                  <w:lang w:eastAsia="zh-CN"/>
                                </w:rPr>
                                <w:t>指南移动应用</w:t>
                              </w:r>
                            </w:hyperlink>
                            <w:r w:rsidRPr="00966688">
                              <w:rPr>
                                <w:rFonts w:ascii="SimSun" w:hAnsi="SimSun"/>
                                <w:iCs/>
                                <w:color w:val="4F81BD"/>
                                <w:lang w:val="en-US" w:eastAsia="zh-CN"/>
                              </w:rPr>
                              <w:t>”</w:t>
                            </w:r>
                            <w:r w:rsidRPr="009F35CA">
                              <w:rPr>
                                <w:rFonts w:eastAsia="STKaiti"/>
                                <w:iCs/>
                                <w:color w:val="4F81BD"/>
                                <w:lang w:val="en-US" w:eastAsia="zh-CN"/>
                              </w:rPr>
                              <w:t>，向世界卫生组织和国际电联提供有关</w:t>
                            </w:r>
                            <w:r w:rsidRPr="009F35CA">
                              <w:rPr>
                                <w:rFonts w:eastAsia="STKaiti"/>
                                <w:iCs/>
                                <w:color w:val="4F81BD"/>
                                <w:lang w:val="en-US" w:eastAsia="zh-CN"/>
                              </w:rPr>
                              <w:t>EMF</w:t>
                            </w:r>
                            <w:r w:rsidRPr="009F35CA">
                              <w:rPr>
                                <w:rFonts w:eastAsia="STKaiti"/>
                                <w:iCs/>
                                <w:color w:val="4F81BD"/>
                                <w:lang w:val="en-US" w:eastAsia="zh-CN"/>
                              </w:rPr>
                              <w:t>的最新参考信息。</w:t>
                            </w:r>
                            <w:r w:rsidRPr="00966688">
                              <w:rPr>
                                <w:rFonts w:ascii="SimSun" w:hAnsi="SimSun"/>
                                <w:iCs/>
                                <w:color w:val="4F81BD"/>
                                <w:lang w:val="en-US" w:eastAsia="zh-CN"/>
                              </w:rPr>
                              <w:t>“</w:t>
                            </w:r>
                            <w:r w:rsidRPr="009F35CA">
                              <w:rPr>
                                <w:rFonts w:eastAsia="STKaiti"/>
                                <w:iCs/>
                                <w:color w:val="4F81BD"/>
                                <w:lang w:val="en-US" w:eastAsia="zh-CN"/>
                              </w:rPr>
                              <w:t>EMF</w:t>
                            </w:r>
                            <w:r w:rsidRPr="009F35CA">
                              <w:rPr>
                                <w:rFonts w:eastAsia="STKaiti"/>
                                <w:iCs/>
                                <w:color w:val="4F81BD"/>
                                <w:lang w:val="en-US" w:eastAsia="zh-CN"/>
                              </w:rPr>
                              <w:t>指南移动应用</w:t>
                            </w:r>
                            <w:r w:rsidRPr="00966688">
                              <w:rPr>
                                <w:rFonts w:ascii="SimSun" w:hAnsi="SimSun"/>
                                <w:iCs/>
                                <w:color w:val="4F81BD"/>
                                <w:lang w:val="en-US" w:eastAsia="zh-CN"/>
                              </w:rPr>
                              <w:t>”</w:t>
                            </w:r>
                            <w:r w:rsidRPr="009F35CA">
                              <w:rPr>
                                <w:rFonts w:eastAsia="STKaiti"/>
                                <w:iCs/>
                                <w:color w:val="4F81BD"/>
                                <w:lang w:val="en-US" w:eastAsia="zh-CN"/>
                              </w:rPr>
                              <w:t>以六种语文问世。</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3D73CB2" id="_x0000_s1052" type="#_x0000_t202" style="position:absolute;left:0;text-align:left;margin-left:96.25pt;margin-top:66.05pt;width:281.6pt;height:91.05pt;z-index:251668480;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mWEQIAAPwDAAAOAAAAZHJzL2Uyb0RvYy54bWysU21v2yAQ/j5p/wHxfXHsxGlrxam6dpkm&#10;dS9Sux9AMI7RgGNAYme/vgdO0qj7No0PCLi75+557ljeDlqRvXBegqlpPplSIgyHRpptTX8+rz9c&#10;U+IDMw1TYERND8LT29X7d8veVqKADlQjHEEQ46ve1rQLwVZZ5nknNPMTsMKgsQWnWcCr22aNYz2i&#10;a5UV0+ki68E11gEX3uPrw2ikq4TftoKH723rRSCqplhbSLtL+ybu2WrJqq1jtpP8WAb7hyo0kwaT&#10;nqEeWGBk5+RfUFpyBx7aMOGgM2hbyUXigGzy6Rs2Tx2zInFBcbw9y+T/Hyz/tv/hiGywdzNKDNPY&#10;o2cxBPIRBlJEeXrrK/R6sugXBnxG10TV20fgvzwxcN8xsxV3zkHfCdZgeXmMzC5CRxwfQTb9V2gw&#10;DdsFSEBD63TUDtUgiI5tOpxbE0vh+DgrrxazAk0cbXleLmazMuVg1SncOh8+C9AkHmrqsPcJnu0f&#10;fYjlsOrkErMZWEulUv+VIX1Nb8qiTAEXFi0DjqeSuqbX07jGgYksP5kmBQcm1XjGBMocaUemI+cw&#10;bIYkcLE4ybmB5oBCOBjHEb8PHjpwfyjpcRRr6n/vmBOUqC8GxbzJ5/M4u+kyL6+iDO7Ssrm0MMMR&#10;qqaBkvF4H9K8R87e3qHoa5nkiN0ZKznWjCOWVDp+hzjDl/fk9fppVy8AAAD//wMAUEsDBBQABgAI&#10;AAAAIQDVMshj4QAAAAsBAAAPAAAAZHJzL2Rvd25yZXYueG1sTI/LTsMwEEX3SPyDNUjsqPMgNE3j&#10;VOVRVkiI0k13TjwkUWM7sp02/D3DCnZzNUd3zpSbWQ/sjM731giIFxEwNI1VvWkFHD53dzkwH6RR&#10;crAGBXyjh011fVXKQtmL+cDzPrSMSowvpIAuhLHg3DcdaukXdkRDuy/rtAwUXcuVkxcq1wNPouiB&#10;a9kbutDJEZ86bE77SQt4Q3fMV1P+2B+fdy/vp1TVr1slxO3NvF0DCziHPxh+9UkdKnKq7WSUZwPl&#10;VZIRSkOaxMCIWGbZElgtII3vE+BVyf//UP0AAAD//wMAUEsBAi0AFAAGAAgAAAAhALaDOJL+AAAA&#10;4QEAABMAAAAAAAAAAAAAAAAAAAAAAFtDb250ZW50X1R5cGVzXS54bWxQSwECLQAUAAYACAAAACEA&#10;OP0h/9YAAACUAQAACwAAAAAAAAAAAAAAAAAvAQAAX3JlbHMvLnJlbHNQSwECLQAUAAYACAAAACEA&#10;p4JZlhECAAD8AwAADgAAAAAAAAAAAAAAAAAuAgAAZHJzL2Uyb0RvYy54bWxQSwECLQAUAAYACAAA&#10;ACEA1TLIY+EAAAALAQAADwAAAAAAAAAAAAAAAABrBAAAZHJzL2Rvd25yZXYueG1sUEsFBgAAAAAE&#10;AAQA8wAAAHkFAAAAAA==&#10;" filled="f" stroked="f">
                <v:textbox style="mso-fit-shape-to-text:t">
                  <w:txbxContent>
                    <w:p w:rsidR="001A39F0" w:rsidRPr="009F35CA" w:rsidRDefault="001A39F0" w:rsidP="00AA1ADD">
                      <w:pPr>
                        <w:pBdr>
                          <w:top w:val="single" w:sz="24" w:space="8" w:color="4F81BD"/>
                          <w:bottom w:val="single" w:sz="24" w:space="8" w:color="4F81BD"/>
                        </w:pBdr>
                        <w:rPr>
                          <w:rFonts w:eastAsia="STKaiti"/>
                          <w:iCs/>
                          <w:color w:val="4F81BD"/>
                          <w:lang w:val="en-US" w:eastAsia="zh-CN"/>
                        </w:rPr>
                      </w:pPr>
                      <w:r w:rsidRPr="009F35CA">
                        <w:rPr>
                          <w:rFonts w:eastAsia="STKaiti"/>
                          <w:iCs/>
                          <w:color w:val="4F81BD"/>
                          <w:lang w:val="en-US" w:eastAsia="zh-CN"/>
                        </w:rPr>
                        <w:t>国际电联</w:t>
                      </w:r>
                      <w:r w:rsidRPr="00966688">
                        <w:rPr>
                          <w:rFonts w:ascii="SimSun" w:hAnsi="SimSun"/>
                          <w:iCs/>
                          <w:color w:val="4F81BD"/>
                          <w:lang w:val="en-US" w:eastAsia="zh-CN"/>
                        </w:rPr>
                        <w:t>“</w:t>
                      </w:r>
                      <w:hyperlink r:id="rId82" w:history="1">
                        <w:r w:rsidRPr="00966688">
                          <w:rPr>
                            <w:rStyle w:val="Hyperlink"/>
                            <w:rFonts w:eastAsia="STKaiti" w:hint="eastAsia"/>
                            <w:lang w:eastAsia="zh-CN"/>
                          </w:rPr>
                          <w:t>EMF</w:t>
                        </w:r>
                        <w:r w:rsidRPr="00966688">
                          <w:rPr>
                            <w:rStyle w:val="Hyperlink"/>
                            <w:rFonts w:eastAsia="STKaiti" w:hint="eastAsia"/>
                            <w:lang w:eastAsia="zh-CN"/>
                          </w:rPr>
                          <w:t>指南移动应用</w:t>
                        </w:r>
                      </w:hyperlink>
                      <w:r w:rsidRPr="00966688">
                        <w:rPr>
                          <w:rFonts w:ascii="SimSun" w:hAnsi="SimSun"/>
                          <w:iCs/>
                          <w:color w:val="4F81BD"/>
                          <w:lang w:val="en-US" w:eastAsia="zh-CN"/>
                        </w:rPr>
                        <w:t>”</w:t>
                      </w:r>
                      <w:r w:rsidRPr="009F35CA">
                        <w:rPr>
                          <w:rFonts w:eastAsia="STKaiti"/>
                          <w:iCs/>
                          <w:color w:val="4F81BD"/>
                          <w:lang w:val="en-US" w:eastAsia="zh-CN"/>
                        </w:rPr>
                        <w:t>，向世界卫生组织和国际电联提供有关</w:t>
                      </w:r>
                      <w:r w:rsidRPr="009F35CA">
                        <w:rPr>
                          <w:rFonts w:eastAsia="STKaiti"/>
                          <w:iCs/>
                          <w:color w:val="4F81BD"/>
                          <w:lang w:val="en-US" w:eastAsia="zh-CN"/>
                        </w:rPr>
                        <w:t>EMF</w:t>
                      </w:r>
                      <w:r w:rsidRPr="009F35CA">
                        <w:rPr>
                          <w:rFonts w:eastAsia="STKaiti"/>
                          <w:iCs/>
                          <w:color w:val="4F81BD"/>
                          <w:lang w:val="en-US" w:eastAsia="zh-CN"/>
                        </w:rPr>
                        <w:t>的最新参考信息。</w:t>
                      </w:r>
                      <w:r w:rsidRPr="00966688">
                        <w:rPr>
                          <w:rFonts w:ascii="SimSun" w:hAnsi="SimSun"/>
                          <w:iCs/>
                          <w:color w:val="4F81BD"/>
                          <w:lang w:val="en-US" w:eastAsia="zh-CN"/>
                        </w:rPr>
                        <w:t>“</w:t>
                      </w:r>
                      <w:r w:rsidRPr="009F35CA">
                        <w:rPr>
                          <w:rFonts w:eastAsia="STKaiti"/>
                          <w:iCs/>
                          <w:color w:val="4F81BD"/>
                          <w:lang w:val="en-US" w:eastAsia="zh-CN"/>
                        </w:rPr>
                        <w:t>EMF</w:t>
                      </w:r>
                      <w:r w:rsidRPr="009F35CA">
                        <w:rPr>
                          <w:rFonts w:eastAsia="STKaiti"/>
                          <w:iCs/>
                          <w:color w:val="4F81BD"/>
                          <w:lang w:val="en-US" w:eastAsia="zh-CN"/>
                        </w:rPr>
                        <w:t>指南移动应用</w:t>
                      </w:r>
                      <w:r w:rsidRPr="00966688">
                        <w:rPr>
                          <w:rFonts w:ascii="SimSun" w:hAnsi="SimSun"/>
                          <w:iCs/>
                          <w:color w:val="4F81BD"/>
                          <w:lang w:val="en-US" w:eastAsia="zh-CN"/>
                        </w:rPr>
                        <w:t>”</w:t>
                      </w:r>
                      <w:r w:rsidRPr="009F35CA">
                        <w:rPr>
                          <w:rFonts w:eastAsia="STKaiti"/>
                          <w:iCs/>
                          <w:color w:val="4F81BD"/>
                          <w:lang w:val="en-US" w:eastAsia="zh-CN"/>
                        </w:rPr>
                        <w:t>以六种语文问世。</w:t>
                      </w:r>
                    </w:p>
                  </w:txbxContent>
                </v:textbox>
                <w10:wrap type="topAndBottom" anchorx="margin"/>
              </v:shape>
            </w:pict>
          </mc:Fallback>
        </mc:AlternateContent>
      </w:r>
      <w:r w:rsidR="00AA1ADD" w:rsidRPr="009D6F25">
        <w:rPr>
          <w:b/>
          <w:lang w:val="en-US" w:eastAsia="zh-CN"/>
        </w:rPr>
        <w:t>ITU-T K.113 (ex K.maps)</w:t>
      </w:r>
      <w:r w:rsidR="00AA1ADD" w:rsidRPr="009D6F25">
        <w:rPr>
          <w:rFonts w:hint="eastAsia"/>
          <w:b/>
          <w:lang w:val="en-US" w:eastAsia="zh-CN"/>
        </w:rPr>
        <w:t>建议书</w:t>
      </w:r>
      <w:r w:rsidR="00AA1ADD" w:rsidRPr="009D6F25">
        <w:rPr>
          <w:rFonts w:ascii="SimSun" w:hAnsi="SimSun"/>
          <w:b/>
          <w:lang w:val="en-US" w:eastAsia="zh-CN"/>
        </w:rPr>
        <w:t>“</w:t>
      </w:r>
      <w:r w:rsidR="00AA1ADD" w:rsidRPr="009D6F25">
        <w:rPr>
          <w:rFonts w:hint="eastAsia"/>
          <w:b/>
          <w:lang w:val="en-US" w:eastAsia="zh-CN"/>
        </w:rPr>
        <w:t>射频电</w:t>
      </w:r>
      <w:r w:rsidR="00AA1ADD" w:rsidRPr="009D6F25">
        <w:rPr>
          <w:b/>
          <w:lang w:val="en-US" w:eastAsia="zh-CN"/>
        </w:rPr>
        <w:t>磁场（</w:t>
      </w:r>
      <w:r w:rsidR="00AA1ADD" w:rsidRPr="009D6F25">
        <w:rPr>
          <w:b/>
          <w:lang w:val="en-US" w:eastAsia="zh-CN"/>
        </w:rPr>
        <w:t>RF-EMF</w:t>
      </w:r>
      <w:r w:rsidR="00AA1ADD" w:rsidRPr="009D6F25">
        <w:rPr>
          <w:b/>
          <w:lang w:val="en-US" w:eastAsia="zh-CN"/>
        </w:rPr>
        <w:t>）电平图的生成</w:t>
      </w:r>
      <w:r w:rsidR="00AA1ADD" w:rsidRPr="009D6F25">
        <w:rPr>
          <w:rFonts w:ascii="SimSun" w:hAnsi="SimSun"/>
          <w:b/>
          <w:lang w:val="en-US" w:eastAsia="zh-CN"/>
        </w:rPr>
        <w:t>”</w:t>
      </w:r>
      <w:r w:rsidR="00AA1ADD">
        <w:rPr>
          <w:lang w:val="en-US" w:eastAsia="zh-CN"/>
        </w:rPr>
        <w:t>为如何制定用于评定大</w:t>
      </w:r>
      <w:r w:rsidR="00AA1ADD">
        <w:rPr>
          <w:rFonts w:hint="eastAsia"/>
          <w:lang w:val="en-US" w:eastAsia="zh-CN"/>
        </w:rPr>
        <w:t>面积</w:t>
      </w:r>
      <w:r w:rsidR="00AA1ADD">
        <w:rPr>
          <w:lang w:val="en-US" w:eastAsia="zh-CN"/>
        </w:rPr>
        <w:t>城市或</w:t>
      </w:r>
      <w:r w:rsidR="00AA1ADD">
        <w:rPr>
          <w:rFonts w:hint="eastAsia"/>
          <w:lang w:val="en-US" w:eastAsia="zh-CN"/>
        </w:rPr>
        <w:t>国</w:t>
      </w:r>
      <w:r w:rsidR="00AA1ADD">
        <w:rPr>
          <w:lang w:val="en-US" w:eastAsia="zh-CN"/>
        </w:rPr>
        <w:t>土现有暴露水平的射频电磁场（</w:t>
      </w:r>
      <w:r w:rsidR="00AA1ADD">
        <w:rPr>
          <w:lang w:val="en-US" w:eastAsia="zh-CN"/>
        </w:rPr>
        <w:t>RF-EMF</w:t>
      </w:r>
      <w:r w:rsidR="00AA1ADD">
        <w:rPr>
          <w:rFonts w:hint="eastAsia"/>
          <w:lang w:val="en-US" w:eastAsia="zh-CN"/>
        </w:rPr>
        <w:t>）图</w:t>
      </w:r>
      <w:r w:rsidR="00AA1ADD">
        <w:rPr>
          <w:lang w:val="en-US" w:eastAsia="zh-CN"/>
        </w:rPr>
        <w:t>以及结果</w:t>
      </w:r>
      <w:r w:rsidR="00AA1ADD">
        <w:rPr>
          <w:rFonts w:hint="eastAsia"/>
          <w:lang w:val="en-US" w:eastAsia="zh-CN"/>
        </w:rPr>
        <w:t>的适当披露提供</w:t>
      </w:r>
      <w:r w:rsidR="00AA1ADD">
        <w:rPr>
          <w:lang w:val="en-US" w:eastAsia="zh-CN"/>
        </w:rPr>
        <w:t>了指南。</w:t>
      </w:r>
    </w:p>
    <w:p w:rsidR="00AA1ADD" w:rsidRDefault="00CB2B0C" w:rsidP="00A12453">
      <w:pPr>
        <w:ind w:firstLineChars="200" w:firstLine="480"/>
        <w:rPr>
          <w:lang w:eastAsia="zh-CN"/>
        </w:rPr>
      </w:pPr>
      <w:r>
        <w:rPr>
          <w:noProof/>
          <w:lang w:eastAsia="zh-CN"/>
        </w:rPr>
        <mc:AlternateContent>
          <mc:Choice Requires="wps">
            <w:drawing>
              <wp:anchor distT="91440" distB="91440" distL="114300" distR="114300" simplePos="0" relativeHeight="251667456" behindDoc="0" locked="0" layoutInCell="1" allowOverlap="1" wp14:anchorId="6844D288" wp14:editId="334D87CB">
                <wp:simplePos x="0" y="0"/>
                <wp:positionH relativeFrom="margin">
                  <wp:posOffset>1270000</wp:posOffset>
                </wp:positionH>
                <wp:positionV relativeFrom="paragraph">
                  <wp:posOffset>2553335</wp:posOffset>
                </wp:positionV>
                <wp:extent cx="3576320" cy="1132840"/>
                <wp:effectExtent l="0" t="0" r="0" b="127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1132840"/>
                        </a:xfrm>
                        <a:prstGeom prst="rect">
                          <a:avLst/>
                        </a:prstGeom>
                        <a:noFill/>
                        <a:ln w="9525">
                          <a:noFill/>
                          <a:miter lim="800000"/>
                          <a:headEnd/>
                          <a:tailEnd/>
                        </a:ln>
                      </wps:spPr>
                      <wps:txbx>
                        <w:txbxContent>
                          <w:p w:rsidR="001A39F0" w:rsidRPr="001E0DA3" w:rsidRDefault="001A39F0" w:rsidP="00AA1ADD">
                            <w:pPr>
                              <w:pBdr>
                                <w:top w:val="single" w:sz="24" w:space="8" w:color="4F81BD"/>
                                <w:bottom w:val="single" w:sz="24" w:space="8" w:color="4F81BD"/>
                              </w:pBdr>
                              <w:rPr>
                                <w:rFonts w:eastAsia="STKaiti"/>
                                <w:iCs/>
                                <w:color w:val="4F81BD"/>
                                <w:lang w:val="en-US" w:eastAsia="zh-CN"/>
                              </w:rPr>
                            </w:pPr>
                            <w:hyperlink r:id="rId83" w:history="1">
                              <w:r w:rsidRPr="003964E9">
                                <w:rPr>
                                  <w:rStyle w:val="Hyperlink"/>
                                  <w:rFonts w:eastAsia="STKaiti" w:hint="eastAsia"/>
                                  <w:lang w:eastAsia="zh-CN"/>
                                </w:rPr>
                                <w:t>拉丁美洲电磁场强度监测</w:t>
                              </w:r>
                            </w:hyperlink>
                            <w:r w:rsidRPr="001E0DA3">
                              <w:rPr>
                                <w:rFonts w:eastAsia="STKaiti"/>
                                <w:iCs/>
                                <w:color w:val="4F81BD"/>
                                <w:lang w:val="en-US" w:eastAsia="zh-CN"/>
                              </w:rPr>
                              <w:t>报告还介绍了一些拉美国家已安装持续监测系统的案例研究以及拉丁美洲为实施</w:t>
                            </w:r>
                            <w:r w:rsidRPr="001E0DA3">
                              <w:rPr>
                                <w:rFonts w:eastAsia="STKaiti"/>
                                <w:iCs/>
                                <w:color w:val="4F81BD"/>
                                <w:lang w:val="en-US" w:eastAsia="zh-CN"/>
                              </w:rPr>
                              <w:t>ITU-T K.83</w:t>
                            </w:r>
                            <w:r w:rsidRPr="001E0DA3">
                              <w:rPr>
                                <w:rFonts w:eastAsia="STKaiti"/>
                                <w:iCs/>
                                <w:color w:val="4F81BD"/>
                                <w:lang w:val="en-US" w:eastAsia="zh-CN"/>
                              </w:rPr>
                              <w:t>建议书而在政府层面采用的政策。</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844D288" id="_x0000_s1053" type="#_x0000_t202" style="position:absolute;left:0;text-align:left;margin-left:100pt;margin-top:201.05pt;width:281.6pt;height:89.2pt;z-index:251667456;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8aEAIAAPwDAAAOAAAAZHJzL2Uyb0RvYy54bWysU9tuGyEQfa/Uf0C813uxHTsrr6M0qatK&#10;6UVK+gGYZb2owFDA3nW/PgNru1b7VpUHBMzMmTlnhtXdoBU5COclmJoWk5wSYTg00uxq+v1l825J&#10;iQ/MNEyBETU9Ck/v1m/frHpbiRI6UI1wBEGMr3pb0y4EW2WZ553QzE/ACoPGFpxmAa9ulzWO9Yiu&#10;VVbm+U3Wg2usAy68x9fH0UjXCb9tBQ9f29aLQFRNsbaQdpf2bdyz9YpVO8dsJ/mpDPYPVWgmDSa9&#10;QD2ywMjeyb+gtOQOPLRhwkFn0LaSi8QB2RT5H2yeO2ZF4oLieHuRyf8/WP7l8M0R2WDvSkoM09ij&#10;FzEE8h4GUkZ5eusr9Hq26BcGfEbXRNXbJ+A/PDHw0DGzE/fOQd8J1mB5RYzMrkJHHB9Btv1naDAN&#10;2wdIQEPrdNQO1SCIjm06XloTS+H4OJ0vbqYlmjjaimJaLmepeRmrzuHW+fBRgCbxUFOHvU/w7PDk&#10;QyyHVWeXmM3ARiqV+q8M6Wt6Oy/nKeDKomXA8VRS13SZxzUOTGT5wTQpODCpxjMmUOZEOzIdOYdh&#10;OySBy8VZzi00RxTCwTiO+H3w0IH7RUmPo1hT/3PPnKBEfTIo5m0xQ7IkpMtsvogyuGvL9trCDEeo&#10;mgZKxuNDSPMeOXt7j6JvZJIjdmes5FQzjlhS6fQd4gxf35PX70+7fgUAAP//AwBQSwMEFAAGAAgA&#10;AAAhAHmthBnhAAAACwEAAA8AAABkcnMvZG93bnJldi54bWxMj8tOwzAQRfdI/IM1SOyo05SWEDKp&#10;yqNdISEKm+6ceEiixuPIdtrw95gVLEdzde65xXoyvTiR851lhPksAUFcW91xg/D5sb3JQPigWKve&#10;MiF8k4d1eXlRqFzbM7/TaR8aESHsc4XQhjDkUvq6JaP8zA7E8fdlnVEhnq6R2qlzhJtepkmykkZ1&#10;HBtaNdBTS/VxPxqEV3KH7H7MHrvD8/bl7bjQ1W6jEa+vps0DiEBT+AvDr35UhzI6VXZk7UWPEOlx&#10;S0C4TdI5iJi4Wy1SEBXCMkuWIMtC/t9Q/gAAAP//AwBQSwECLQAUAAYACAAAACEAtoM4kv4AAADh&#10;AQAAEwAAAAAAAAAAAAAAAAAAAAAAW0NvbnRlbnRfVHlwZXNdLnhtbFBLAQItABQABgAIAAAAIQA4&#10;/SH/1gAAAJQBAAALAAAAAAAAAAAAAAAAAC8BAABfcmVscy8ucmVsc1BLAQItABQABgAIAAAAIQCV&#10;Wt8aEAIAAPwDAAAOAAAAAAAAAAAAAAAAAC4CAABkcnMvZTJvRG9jLnhtbFBLAQItABQABgAIAAAA&#10;IQB5rYQZ4QAAAAsBAAAPAAAAAAAAAAAAAAAAAGoEAABkcnMvZG93bnJldi54bWxQSwUGAAAAAAQA&#10;BADzAAAAeAUAAAAA&#10;" filled="f" stroked="f">
                <v:textbox style="mso-fit-shape-to-text:t">
                  <w:txbxContent>
                    <w:p w:rsidR="001A39F0" w:rsidRPr="001E0DA3" w:rsidRDefault="001A39F0" w:rsidP="00AA1ADD">
                      <w:pPr>
                        <w:pBdr>
                          <w:top w:val="single" w:sz="24" w:space="8" w:color="4F81BD"/>
                          <w:bottom w:val="single" w:sz="24" w:space="8" w:color="4F81BD"/>
                        </w:pBdr>
                        <w:rPr>
                          <w:rFonts w:eastAsia="STKaiti"/>
                          <w:iCs/>
                          <w:color w:val="4F81BD"/>
                          <w:lang w:val="en-US" w:eastAsia="zh-CN"/>
                        </w:rPr>
                      </w:pPr>
                      <w:hyperlink r:id="rId84" w:history="1">
                        <w:r w:rsidRPr="003964E9">
                          <w:rPr>
                            <w:rStyle w:val="Hyperlink"/>
                            <w:rFonts w:eastAsia="STKaiti" w:hint="eastAsia"/>
                            <w:lang w:eastAsia="zh-CN"/>
                          </w:rPr>
                          <w:t>拉丁美洲电磁场强度监测</w:t>
                        </w:r>
                      </w:hyperlink>
                      <w:r w:rsidRPr="001E0DA3">
                        <w:rPr>
                          <w:rFonts w:eastAsia="STKaiti"/>
                          <w:iCs/>
                          <w:color w:val="4F81BD"/>
                          <w:lang w:val="en-US" w:eastAsia="zh-CN"/>
                        </w:rPr>
                        <w:t>报告还介绍了一些拉美国家已安装持续监测系统的案例研究以及拉丁美洲为实施</w:t>
                      </w:r>
                      <w:r w:rsidRPr="001E0DA3">
                        <w:rPr>
                          <w:rFonts w:eastAsia="STKaiti"/>
                          <w:iCs/>
                          <w:color w:val="4F81BD"/>
                          <w:lang w:val="en-US" w:eastAsia="zh-CN"/>
                        </w:rPr>
                        <w:t>ITU-T K.83</w:t>
                      </w:r>
                      <w:r w:rsidRPr="001E0DA3">
                        <w:rPr>
                          <w:rFonts w:eastAsia="STKaiti"/>
                          <w:iCs/>
                          <w:color w:val="4F81BD"/>
                          <w:lang w:val="en-US" w:eastAsia="zh-CN"/>
                        </w:rPr>
                        <w:t>建议书而在政府层面采用的政策。</w:t>
                      </w:r>
                    </w:p>
                  </w:txbxContent>
                </v:textbox>
                <w10:wrap type="topAndBottom" anchorx="margin"/>
              </v:shape>
            </w:pict>
          </mc:Fallback>
        </mc:AlternateContent>
      </w:r>
      <w:r w:rsidR="00AA1ADD" w:rsidRPr="009D6F25">
        <w:rPr>
          <w:b/>
          <w:lang w:val="en-US" w:eastAsia="zh-CN"/>
        </w:rPr>
        <w:t>有关可持续智慧城市中电磁场（</w:t>
      </w:r>
      <w:r w:rsidR="00AA1ADD" w:rsidRPr="009D6F25">
        <w:rPr>
          <w:b/>
          <w:lang w:val="en-US" w:eastAsia="zh-CN"/>
        </w:rPr>
        <w:t>EMF</w:t>
      </w:r>
      <w:r w:rsidR="00AA1ADD" w:rsidRPr="009D6F25">
        <w:rPr>
          <w:b/>
          <w:lang w:val="en-US" w:eastAsia="zh-CN"/>
        </w:rPr>
        <w:t>）的</w:t>
      </w:r>
      <w:r w:rsidR="00AA1ADD" w:rsidRPr="009D6F25">
        <w:rPr>
          <w:rFonts w:hint="eastAsia"/>
          <w:b/>
          <w:lang w:val="en-US" w:eastAsia="zh-CN"/>
        </w:rPr>
        <w:t>考虑的</w:t>
      </w:r>
      <w:r w:rsidR="00AA1ADD" w:rsidRPr="009D6F25">
        <w:rPr>
          <w:b/>
          <w:lang w:val="en-US" w:eastAsia="zh-CN"/>
        </w:rPr>
        <w:t>ITU-T K.91</w:t>
      </w:r>
      <w:r w:rsidR="00AA1ADD" w:rsidRPr="009D6F25">
        <w:rPr>
          <w:rFonts w:hint="eastAsia"/>
          <w:b/>
          <w:lang w:val="en-US" w:eastAsia="zh-CN"/>
        </w:rPr>
        <w:t>新</w:t>
      </w:r>
      <w:r w:rsidR="00AA1ADD" w:rsidRPr="009D6F25">
        <w:rPr>
          <w:b/>
          <w:lang w:val="en-US" w:eastAsia="zh-CN"/>
        </w:rPr>
        <w:t>的增补</w:t>
      </w:r>
      <w:r w:rsidR="00AA1ADD" w:rsidRPr="009D6F25">
        <w:rPr>
          <w:rFonts w:hint="eastAsia"/>
          <w:b/>
          <w:lang w:val="en-US" w:eastAsia="zh-CN"/>
        </w:rPr>
        <w:t>2</w:t>
      </w:r>
      <w:r w:rsidR="00AA1ADD">
        <w:rPr>
          <w:lang w:val="en-US" w:eastAsia="zh-CN"/>
        </w:rPr>
        <w:t>就在可持续智慧城市中实施并推动有效部署无线网络提供了指南。</w:t>
      </w:r>
      <w:r w:rsidR="00AA1ADD">
        <w:rPr>
          <w:rFonts w:hint="eastAsia"/>
          <w:lang w:val="en-US" w:eastAsia="zh-CN"/>
        </w:rPr>
        <w:t>增补</w:t>
      </w:r>
      <w:r w:rsidR="00AA1ADD">
        <w:rPr>
          <w:lang w:val="en-US" w:eastAsia="zh-CN"/>
        </w:rPr>
        <w:t>主要</w:t>
      </w:r>
      <w:r w:rsidR="00AA1ADD">
        <w:rPr>
          <w:rFonts w:hint="eastAsia"/>
          <w:lang w:val="en-US" w:eastAsia="zh-CN"/>
        </w:rPr>
        <w:t>包括</w:t>
      </w:r>
      <w:r w:rsidR="00AA1ADD">
        <w:rPr>
          <w:rFonts w:ascii="SimSun" w:hAnsi="SimSun"/>
          <w:lang w:val="en-US" w:eastAsia="zh-CN"/>
        </w:rPr>
        <w:t>“</w:t>
      </w:r>
      <w:r w:rsidR="00AA1ADD">
        <w:rPr>
          <w:lang w:val="en-US" w:eastAsia="zh-CN"/>
        </w:rPr>
        <w:t>可持续</w:t>
      </w:r>
      <w:r w:rsidR="00AA1ADD">
        <w:rPr>
          <w:rFonts w:hint="eastAsia"/>
          <w:lang w:val="en-US" w:eastAsia="zh-CN"/>
        </w:rPr>
        <w:t>智慧</w:t>
      </w:r>
      <w:r w:rsidR="00AA1ADD">
        <w:rPr>
          <w:lang w:val="en-US" w:eastAsia="zh-CN"/>
        </w:rPr>
        <w:t>城市</w:t>
      </w:r>
      <w:r w:rsidR="00AA1ADD">
        <w:rPr>
          <w:lang w:val="en-US" w:eastAsia="zh-CN"/>
        </w:rPr>
        <w:t>EMF</w:t>
      </w:r>
      <w:r w:rsidR="00AA1ADD">
        <w:rPr>
          <w:rFonts w:hint="eastAsia"/>
          <w:lang w:val="en-US" w:eastAsia="zh-CN"/>
        </w:rPr>
        <w:t>核对</w:t>
      </w:r>
      <w:r w:rsidR="00AA1ADD">
        <w:rPr>
          <w:lang w:val="en-US" w:eastAsia="zh-CN"/>
        </w:rPr>
        <w:t>清单</w:t>
      </w:r>
      <w:r w:rsidR="00AA1ADD">
        <w:rPr>
          <w:rFonts w:ascii="SimSun" w:hAnsi="SimSun"/>
          <w:lang w:val="en-US" w:eastAsia="zh-CN"/>
        </w:rPr>
        <w:t>”</w:t>
      </w:r>
      <w:r w:rsidR="00AA1ADD">
        <w:rPr>
          <w:lang w:val="en-US" w:eastAsia="zh-CN"/>
        </w:rPr>
        <w:t>，为城市管理者和规划者提供</w:t>
      </w:r>
      <w:r w:rsidR="00AA1ADD">
        <w:rPr>
          <w:rFonts w:hint="eastAsia"/>
          <w:lang w:val="en-US" w:eastAsia="zh-CN"/>
        </w:rPr>
        <w:t>了</w:t>
      </w:r>
      <w:r w:rsidR="00AA1ADD">
        <w:rPr>
          <w:lang w:val="en-US" w:eastAsia="zh-CN"/>
        </w:rPr>
        <w:t>方便易用的参考</w:t>
      </w:r>
      <w:r w:rsidR="00AA1ADD">
        <w:rPr>
          <w:rFonts w:hint="eastAsia"/>
          <w:lang w:val="en-US" w:eastAsia="zh-CN"/>
        </w:rPr>
        <w:t>，确保</w:t>
      </w:r>
      <w:r w:rsidR="00AA1ADD">
        <w:rPr>
          <w:lang w:val="en-US" w:eastAsia="zh-CN"/>
        </w:rPr>
        <w:t>智慧城市政策得到最高效落实并</w:t>
      </w:r>
      <w:r w:rsidR="00AA1ADD">
        <w:rPr>
          <w:rFonts w:hint="eastAsia"/>
          <w:lang w:val="en-US" w:eastAsia="zh-CN"/>
        </w:rPr>
        <w:t>满足</w:t>
      </w:r>
      <w:r w:rsidR="00AA1ADD">
        <w:rPr>
          <w:lang w:val="en-US" w:eastAsia="zh-CN"/>
        </w:rPr>
        <w:t>EMF</w:t>
      </w:r>
      <w:r w:rsidR="00AA1ADD">
        <w:rPr>
          <w:lang w:val="en-US" w:eastAsia="zh-CN"/>
        </w:rPr>
        <w:t>暴露标准。</w:t>
      </w:r>
    </w:p>
    <w:p w:rsidR="00AA1ADD" w:rsidRDefault="00AA1ADD" w:rsidP="00B7506F">
      <w:pPr>
        <w:pStyle w:val="Heading2"/>
        <w:rPr>
          <w:lang w:eastAsia="zh-CN"/>
        </w:rPr>
      </w:pPr>
      <w:bookmarkStart w:id="375" w:name="_Toc416161347"/>
      <w:bookmarkStart w:id="376" w:name="_Toc438553967"/>
      <w:bookmarkStart w:id="377" w:name="_Toc453929086"/>
      <w:bookmarkStart w:id="378" w:name="_Toc453932957"/>
      <w:bookmarkStart w:id="379" w:name="_Toc454295863"/>
      <w:bookmarkStart w:id="380" w:name="_Toc462664218"/>
      <w:bookmarkStart w:id="381" w:name="_Toc464035574"/>
      <w:bookmarkStart w:id="382" w:name="_Toc465078395"/>
      <w:bookmarkStart w:id="383" w:name="_Toc465078833"/>
      <w:bookmarkStart w:id="384" w:name="_Toc465079779"/>
      <w:bookmarkStart w:id="385" w:name="_Toc465081801"/>
      <w:bookmarkStart w:id="386" w:name="_Toc465098881"/>
      <w:r>
        <w:rPr>
          <w:lang w:eastAsia="zh-CN"/>
        </w:rPr>
        <w:lastRenderedPageBreak/>
        <w:t>7.3</w:t>
      </w:r>
      <w:r>
        <w:rPr>
          <w:lang w:eastAsia="zh-CN"/>
        </w:rPr>
        <w:tab/>
      </w:r>
      <w:bookmarkEnd w:id="375"/>
      <w:bookmarkEnd w:id="376"/>
      <w:bookmarkEnd w:id="377"/>
      <w:bookmarkEnd w:id="378"/>
      <w:bookmarkEnd w:id="379"/>
      <w:bookmarkEnd w:id="380"/>
      <w:bookmarkEnd w:id="381"/>
      <w:r>
        <w:rPr>
          <w:lang w:eastAsia="zh-CN"/>
        </w:rPr>
        <w:t>智能</w:t>
      </w:r>
      <w:r w:rsidRPr="00BD7520">
        <w:rPr>
          <w:rStyle w:val="FootnoteReference"/>
          <w:lang w:eastAsia="zh-CN"/>
        </w:rPr>
        <w:t>*</w:t>
      </w:r>
      <w:r>
        <w:rPr>
          <w:lang w:eastAsia="zh-CN"/>
        </w:rPr>
        <w:t>海洋电缆系</w:t>
      </w:r>
      <w:r>
        <w:rPr>
          <w:rFonts w:hint="eastAsia"/>
          <w:lang w:eastAsia="zh-CN"/>
        </w:rPr>
        <w:t>统</w:t>
      </w:r>
      <w:bookmarkEnd w:id="382"/>
      <w:bookmarkEnd w:id="383"/>
      <w:bookmarkEnd w:id="384"/>
      <w:bookmarkEnd w:id="385"/>
      <w:bookmarkEnd w:id="386"/>
    </w:p>
    <w:bookmarkStart w:id="387" w:name="_Toc378940120"/>
    <w:p w:rsidR="00AA1ADD" w:rsidRDefault="002E4E36" w:rsidP="00B7506F">
      <w:pPr>
        <w:ind w:firstLineChars="200" w:firstLine="480"/>
        <w:rPr>
          <w:lang w:eastAsia="zh-CN"/>
        </w:rPr>
      </w:pPr>
      <w:r>
        <w:rPr>
          <w:rStyle w:val="Hyperlink"/>
          <w:lang w:eastAsia="zh-CN"/>
        </w:rPr>
        <w:fldChar w:fldCharType="begin"/>
      </w:r>
      <w:r>
        <w:rPr>
          <w:rStyle w:val="Hyperlink"/>
          <w:lang w:eastAsia="zh-CN"/>
        </w:rPr>
        <w:instrText xml:space="preserve"> HYPERLINK "http://www.itu.int/en/ITU-T/climatechange/task-force-sc/Pages/default.aspx" </w:instrText>
      </w:r>
      <w:r>
        <w:rPr>
          <w:rStyle w:val="Hyperlink"/>
          <w:lang w:eastAsia="zh-CN"/>
        </w:rPr>
        <w:fldChar w:fldCharType="separate"/>
      </w:r>
      <w:r w:rsidR="00AA1ADD" w:rsidRPr="002E4E36">
        <w:rPr>
          <w:rStyle w:val="Hyperlink"/>
          <w:lang w:eastAsia="zh-CN"/>
        </w:rPr>
        <w:t>国际电联</w:t>
      </w:r>
      <w:r w:rsidR="00AA1ADD" w:rsidRPr="002E4E36">
        <w:rPr>
          <w:rStyle w:val="Hyperlink"/>
          <w:lang w:eastAsia="zh-CN"/>
        </w:rPr>
        <w:t xml:space="preserve"> – </w:t>
      </w:r>
      <w:r w:rsidR="00AA1ADD" w:rsidRPr="002E4E36">
        <w:rPr>
          <w:rStyle w:val="Hyperlink"/>
          <w:lang w:eastAsia="zh-CN"/>
        </w:rPr>
        <w:t>世界气象组织（</w:t>
      </w:r>
      <w:r w:rsidR="00AA1ADD" w:rsidRPr="002E4E36">
        <w:rPr>
          <w:rStyle w:val="Hyperlink"/>
          <w:lang w:eastAsia="zh-CN"/>
        </w:rPr>
        <w:t>WMO</w:t>
      </w:r>
      <w:r w:rsidR="00AA1ADD" w:rsidRPr="002E4E36">
        <w:rPr>
          <w:rStyle w:val="Hyperlink"/>
          <w:lang w:eastAsia="zh-CN"/>
        </w:rPr>
        <w:t>）</w:t>
      </w:r>
      <w:r w:rsidR="00AA1ADD" w:rsidRPr="002E4E36">
        <w:rPr>
          <w:rStyle w:val="Hyperlink"/>
          <w:lang w:eastAsia="zh-CN"/>
        </w:rPr>
        <w:t xml:space="preserve">– </w:t>
      </w:r>
      <w:r w:rsidR="00AA1ADD" w:rsidRPr="002E4E36">
        <w:rPr>
          <w:rStyle w:val="Hyperlink"/>
          <w:lang w:eastAsia="zh-CN"/>
        </w:rPr>
        <w:t>联合国教科文组织海洋学委员会（</w:t>
      </w:r>
      <w:r w:rsidR="00AA1ADD" w:rsidRPr="002E4E36">
        <w:rPr>
          <w:rStyle w:val="Hyperlink"/>
          <w:lang w:eastAsia="zh-CN"/>
        </w:rPr>
        <w:t>UNESCO IOC</w:t>
      </w:r>
      <w:r w:rsidR="00AA1ADD" w:rsidRPr="002E4E36">
        <w:rPr>
          <w:rStyle w:val="Hyperlink"/>
          <w:lang w:eastAsia="zh-CN"/>
        </w:rPr>
        <w:t>）</w:t>
      </w:r>
      <w:r w:rsidR="00AA1ADD" w:rsidRPr="002E4E36">
        <w:rPr>
          <w:rStyle w:val="Hyperlink"/>
          <w:lang w:eastAsia="zh-CN"/>
        </w:rPr>
        <w:t>SMART</w:t>
      </w:r>
      <w:r w:rsidR="00AA1ADD" w:rsidRPr="002E4E36">
        <w:rPr>
          <w:rStyle w:val="Hyperlink"/>
          <w:rFonts w:hint="eastAsia"/>
          <w:lang w:eastAsia="zh-CN"/>
        </w:rPr>
        <w:t>（</w:t>
      </w:r>
      <w:r w:rsidR="00AA1ADD" w:rsidRPr="002E4E36">
        <w:rPr>
          <w:rStyle w:val="Hyperlink"/>
          <w:lang w:eastAsia="zh-CN"/>
        </w:rPr>
        <w:t>绿色</w:t>
      </w:r>
      <w:r w:rsidR="00AA1ADD" w:rsidRPr="002E4E36">
        <w:rPr>
          <w:rStyle w:val="Hyperlink"/>
          <w:rFonts w:hint="eastAsia"/>
          <w:lang w:eastAsia="zh-CN"/>
        </w:rPr>
        <w:t>）</w:t>
      </w:r>
      <w:r w:rsidR="00AA1ADD" w:rsidRPr="002E4E36">
        <w:rPr>
          <w:rStyle w:val="Hyperlink"/>
          <w:lang w:eastAsia="zh-CN"/>
        </w:rPr>
        <w:t>电缆联合任务组</w:t>
      </w:r>
      <w:r>
        <w:rPr>
          <w:rStyle w:val="Hyperlink"/>
          <w:lang w:eastAsia="zh-CN"/>
        </w:rPr>
        <w:fldChar w:fldCharType="end"/>
      </w:r>
      <w:r w:rsidR="00AA1ADD">
        <w:rPr>
          <w:rFonts w:hint="eastAsia"/>
          <w:lang w:eastAsia="zh-CN"/>
        </w:rPr>
        <w:t>，</w:t>
      </w:r>
      <w:r w:rsidR="00AA1ADD">
        <w:rPr>
          <w:lang w:eastAsia="zh-CN"/>
        </w:rPr>
        <w:t>负责制定有关在海底通信光缆中继器上加装气候和危</w:t>
      </w:r>
      <w:r w:rsidR="00AA1ADD">
        <w:rPr>
          <w:rFonts w:hint="eastAsia"/>
          <w:lang w:eastAsia="zh-CN"/>
        </w:rPr>
        <w:t>险</w:t>
      </w:r>
      <w:r w:rsidR="00AA1ADD">
        <w:rPr>
          <w:lang w:eastAsia="zh-CN"/>
        </w:rPr>
        <w:t>监测传感器的战略和路线图</w:t>
      </w:r>
      <w:r w:rsidR="00AA1ADD">
        <w:rPr>
          <w:rFonts w:hint="eastAsia"/>
          <w:lang w:eastAsia="zh-CN"/>
        </w:rPr>
        <w:t>，以形成一个全球实时海洋观测网</w:t>
      </w:r>
      <w:r w:rsidR="00AA1ADD">
        <w:rPr>
          <w:lang w:eastAsia="zh-CN"/>
        </w:rPr>
        <w:t>。</w:t>
      </w:r>
      <w:r w:rsidR="00AA1ADD">
        <w:rPr>
          <w:rFonts w:hint="eastAsia"/>
          <w:lang w:eastAsia="zh-CN"/>
        </w:rPr>
        <w:t>这些新的“绿色光缆”采集的数据对科学界以及渔业、能源产业意义重大。</w:t>
      </w:r>
    </w:p>
    <w:p w:rsidR="00AA1ADD" w:rsidRDefault="00CB2B0C" w:rsidP="00F71EFE">
      <w:pPr>
        <w:ind w:firstLineChars="200" w:firstLine="480"/>
        <w:rPr>
          <w:lang w:eastAsia="zh-CN"/>
        </w:rPr>
      </w:pPr>
      <w:r>
        <w:rPr>
          <w:noProof/>
          <w:lang w:eastAsia="zh-CN"/>
        </w:rPr>
        <mc:AlternateContent>
          <mc:Choice Requires="wps">
            <w:drawing>
              <wp:anchor distT="91440" distB="91440" distL="114300" distR="114300" simplePos="0" relativeHeight="251656192" behindDoc="0" locked="0" layoutInCell="1" allowOverlap="1" wp14:anchorId="405F4F29" wp14:editId="236CBEA0">
                <wp:simplePos x="0" y="0"/>
                <wp:positionH relativeFrom="page">
                  <wp:align>center</wp:align>
                </wp:positionH>
                <wp:positionV relativeFrom="paragraph">
                  <wp:posOffset>274320</wp:posOffset>
                </wp:positionV>
                <wp:extent cx="3578225" cy="1263015"/>
                <wp:effectExtent l="0" t="0" r="0" b="4445"/>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263015"/>
                        </a:xfrm>
                        <a:prstGeom prst="rect">
                          <a:avLst/>
                        </a:prstGeom>
                        <a:noFill/>
                        <a:ln w="9525">
                          <a:noFill/>
                          <a:miter lim="800000"/>
                          <a:headEnd/>
                          <a:tailEnd/>
                        </a:ln>
                      </wps:spPr>
                      <wps:txbx>
                        <w:txbxContent>
                          <w:p w:rsidR="001A39F0" w:rsidRPr="004F1706" w:rsidRDefault="001A39F0" w:rsidP="00AA1ADD">
                            <w:pPr>
                              <w:pBdr>
                                <w:top w:val="single" w:sz="24" w:space="8" w:color="4F81BD"/>
                                <w:bottom w:val="single" w:sz="24" w:space="8" w:color="4F81BD"/>
                              </w:pBdr>
                              <w:rPr>
                                <w:rFonts w:eastAsia="STKaiti"/>
                                <w:iCs/>
                                <w:color w:val="4F81BD"/>
                                <w:lang w:eastAsia="zh-CN"/>
                              </w:rPr>
                            </w:pPr>
                            <w:r w:rsidRPr="004F1706">
                              <w:rPr>
                                <w:rFonts w:eastAsia="STKaiti"/>
                                <w:iCs/>
                                <w:color w:val="4F81BD"/>
                                <w:lang w:eastAsia="zh-CN"/>
                              </w:rPr>
                              <w:t>遍布大洋之间的光纤海底电缆信息高速成为了全球通信系统的支柱，将七大洲密切联系起来。世界上首个海底通信电光缆于</w:t>
                            </w:r>
                            <w:r w:rsidRPr="004F1706">
                              <w:rPr>
                                <w:rFonts w:eastAsia="STKaiti"/>
                                <w:iCs/>
                                <w:color w:val="4F81BD"/>
                                <w:lang w:eastAsia="zh-CN"/>
                              </w:rPr>
                              <w:t>1850</w:t>
                            </w:r>
                            <w:r w:rsidRPr="004F1706">
                              <w:rPr>
                                <w:rFonts w:eastAsia="STKaiti"/>
                                <w:iCs/>
                                <w:color w:val="4F81BD"/>
                                <w:lang w:eastAsia="zh-CN"/>
                              </w:rPr>
                              <w:t>年在英吉利海峡得以有效利用，而后数百万公里的海底电缆遍布了全球。</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05F4F29" id="_x0000_s1054" type="#_x0000_t202" style="position:absolute;left:0;text-align:left;margin-left:0;margin-top:21.6pt;width:281.75pt;height:99.45pt;z-index:25165619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iDgIAAPwDAAAOAAAAZHJzL2Uyb0RvYy54bWysU9tuGyEQfa/Uf0C813uJnTgrr6M0qatK&#10;6UVK+gEsy3pRgaGAvet+fQfWdq30rSoPCBg4c86ZYXU3akX2wnkJpqbFLKdEGA6tNNuafn/ZvFtS&#10;4gMzLVNgRE0PwtO79ds3q8FWooQeVCscQRDjq8HWtA/BVlnmeS808zOwwmCwA6dZwK3bZq1jA6Jr&#10;lZV5fp0N4FrrgAvv8fRxCtJ1wu86wcPXrvMiEFVT5BbS7NLcxDlbr1i1dcz2kh9psH9goZk0mPQM&#10;9cgCIzsn/4LSkjvw0IUZB51B10kukgZUU+Sv1Dz3zIqkBc3x9myT/3+w/Mv+myOyrWmJ9himsUYv&#10;YgzkPYykjPYM1ld469nivTDiMZY5SfX2CfgPTww89Mxsxb1zMPSCtUiviC+zi6cTjo8gzfAZWkzD&#10;dgES0Ng5Hb1DNwiiI4/DuTSRCsfDq8XNsiwXlHCMFeX1VV4sUg5WnZ5b58NHAZrERU0d1j7Bs/2T&#10;D5EOq05XYjYDG6lUqr8yZKjp7QLxX0W0DNieSuqaLvM4poaJKj+YNj0OTKppjQmUOcqOSifNYWzG&#10;yeDlyc4G2gMa4WBqR/w+uOjB/aJkwFasqf+5Y05Qoj4ZNPO2mM9j76bNfHETK+UuI81lhBmOUDUN&#10;lEzLh5D6PSrz9h5N38hkR6zOxOTIGVssuXT8DrGHL/fp1p9Pu/4NAAD//wMAUEsDBBQABgAIAAAA&#10;IQCxUWwF3wAAAAcBAAAPAAAAZHJzL2Rvd25yZXYueG1sTI/NTsMwEITvSLyDtUjcqNOkrdKQTVV+&#10;yqkSovTSmxMvSdR4HcVOG94ec4LjaEYz3+SbyXTiQoNrLSPMZxEI4srqlmuE4+fuIQXhvGKtOsuE&#10;8E0ONsXtTa4yba/8QZeDr0UoYZcphMb7PpPSVQ0Z5Wa2Jw7elx2M8kEOtdSDuoZy08k4ilbSqJbD&#10;QqN6em6oOh9Gg7Cn4ZSux/SpPb3sXt/PiS7fthrx/m7aPoLwNPm/MPziB3QoAlNpR9ZOdAjhiEdY&#10;JDGI4C5XyRJEiRAv4jnIIpf/+YsfAAAA//8DAFBLAQItABQABgAIAAAAIQC2gziS/gAAAOEBAAAT&#10;AAAAAAAAAAAAAAAAAAAAAABbQ29udGVudF9UeXBlc10ueG1sUEsBAi0AFAAGAAgAAAAhADj9If/W&#10;AAAAlAEAAAsAAAAAAAAAAAAAAAAALwEAAF9yZWxzLy5yZWxzUEsBAi0AFAAGAAgAAAAhAKvj4+IO&#10;AgAA/AMAAA4AAAAAAAAAAAAAAAAALgIAAGRycy9lMm9Eb2MueG1sUEsBAi0AFAAGAAgAAAAhALFR&#10;bAXfAAAABwEAAA8AAAAAAAAAAAAAAAAAaAQAAGRycy9kb3ducmV2LnhtbFBLBQYAAAAABAAEAPMA&#10;AAB0BQAAAAA=&#10;" filled="f" stroked="f">
                <v:textbox style="mso-fit-shape-to-text:t">
                  <w:txbxContent>
                    <w:p w:rsidR="001A39F0" w:rsidRPr="004F1706" w:rsidRDefault="001A39F0" w:rsidP="00AA1ADD">
                      <w:pPr>
                        <w:pBdr>
                          <w:top w:val="single" w:sz="24" w:space="8" w:color="4F81BD"/>
                          <w:bottom w:val="single" w:sz="24" w:space="8" w:color="4F81BD"/>
                        </w:pBdr>
                        <w:rPr>
                          <w:rFonts w:eastAsia="STKaiti"/>
                          <w:iCs/>
                          <w:color w:val="4F81BD"/>
                          <w:lang w:eastAsia="zh-CN"/>
                        </w:rPr>
                      </w:pPr>
                      <w:r w:rsidRPr="004F1706">
                        <w:rPr>
                          <w:rFonts w:eastAsia="STKaiti"/>
                          <w:iCs/>
                          <w:color w:val="4F81BD"/>
                          <w:lang w:eastAsia="zh-CN"/>
                        </w:rPr>
                        <w:t>遍布大洋之间的光纤海底电缆信息高速成为了全球通信系统的支柱，将七大洲密切联系起来。世界上首个海底通信电光缆于</w:t>
                      </w:r>
                      <w:r w:rsidRPr="004F1706">
                        <w:rPr>
                          <w:rFonts w:eastAsia="STKaiti"/>
                          <w:iCs/>
                          <w:color w:val="4F81BD"/>
                          <w:lang w:eastAsia="zh-CN"/>
                        </w:rPr>
                        <w:t>1850</w:t>
                      </w:r>
                      <w:r w:rsidRPr="004F1706">
                        <w:rPr>
                          <w:rFonts w:eastAsia="STKaiti"/>
                          <w:iCs/>
                          <w:color w:val="4F81BD"/>
                          <w:lang w:eastAsia="zh-CN"/>
                        </w:rPr>
                        <w:t>年在英吉利海峡得以有效利用，而后数百万公里的海底电缆遍布了全球。</w:t>
                      </w:r>
                    </w:p>
                  </w:txbxContent>
                </v:textbox>
                <w10:wrap type="topAndBottom" anchorx="page"/>
              </v:shape>
            </w:pict>
          </mc:Fallback>
        </mc:AlternateContent>
      </w:r>
      <w:r w:rsidR="00AA1ADD">
        <w:rPr>
          <w:rFonts w:hint="eastAsia"/>
          <w:lang w:eastAsia="zh-CN"/>
        </w:rPr>
        <w:t>由</w:t>
      </w:r>
      <w:r w:rsidR="00AA1ADD">
        <w:rPr>
          <w:rFonts w:hint="eastAsia"/>
          <w:lang w:eastAsia="zh-CN"/>
        </w:rPr>
        <w:t>80</w:t>
      </w:r>
      <w:r w:rsidR="00AA1ADD">
        <w:rPr>
          <w:rFonts w:hint="eastAsia"/>
          <w:lang w:eastAsia="zh-CN"/>
        </w:rPr>
        <w:t>多个成员组成的</w:t>
      </w:r>
      <w:r w:rsidR="00AA1ADD">
        <w:rPr>
          <w:rFonts w:hint="eastAsia"/>
          <w:lang w:eastAsia="zh-CN"/>
        </w:rPr>
        <w:t>JTF</w:t>
      </w:r>
      <w:r w:rsidR="00AA1ADD">
        <w:rPr>
          <w:rFonts w:hint="eastAsia"/>
          <w:lang w:eastAsia="zh-CN"/>
        </w:rPr>
        <w:t>旨在开发一项由电缆供应商、现有海洋观测台站拥有方和研究人员积极参加的试点项目（所谓的“湿润演示者”项目）。专家认为该项目在技术上是可行的。目前，</w:t>
      </w:r>
      <w:r w:rsidR="00AA1ADD">
        <w:rPr>
          <w:rFonts w:hint="eastAsia"/>
          <w:lang w:eastAsia="zh-CN"/>
        </w:rPr>
        <w:t>JTF</w:t>
      </w:r>
      <w:r w:rsidR="00AA1ADD" w:rsidRPr="00F71EFE">
        <w:rPr>
          <w:rFonts w:hint="eastAsia"/>
          <w:lang w:eastAsia="zh-CN"/>
        </w:rPr>
        <w:t>成员正在研究如何解决商业</w:t>
      </w:r>
      <w:r w:rsidR="00AA1ADD">
        <w:rPr>
          <w:rFonts w:hint="eastAsia"/>
          <w:lang w:eastAsia="zh-CN"/>
        </w:rPr>
        <w:t>、法律和经济等问题。</w:t>
      </w:r>
    </w:p>
    <w:p w:rsidR="00AA1ADD" w:rsidRDefault="00AA1ADD" w:rsidP="00B7506F">
      <w:pPr>
        <w:ind w:firstLineChars="200" w:firstLine="480"/>
        <w:rPr>
          <w:lang w:eastAsia="zh-CN"/>
        </w:rPr>
      </w:pPr>
      <w:r>
        <w:rPr>
          <w:lang w:eastAsia="zh-CN"/>
        </w:rPr>
        <w:t>JTF</w:t>
      </w:r>
      <w:r>
        <w:rPr>
          <w:rFonts w:hint="eastAsia"/>
          <w:lang w:eastAsia="zh-CN"/>
        </w:rPr>
        <w:t>年度报告与其他研究文献详见集团主页。</w:t>
      </w:r>
    </w:p>
    <w:p w:rsidR="00AA1ADD" w:rsidRDefault="00AA1ADD" w:rsidP="001E760B">
      <w:pPr>
        <w:tabs>
          <w:tab w:val="clear" w:pos="1134"/>
          <w:tab w:val="left" w:pos="426"/>
        </w:tabs>
        <w:rPr>
          <w:lang w:eastAsia="zh-CN"/>
        </w:rPr>
      </w:pPr>
      <w:r w:rsidRPr="00BD7520">
        <w:rPr>
          <w:rStyle w:val="FootnoteReference"/>
          <w:b/>
          <w:lang w:eastAsia="zh-CN"/>
        </w:rPr>
        <w:t>*</w:t>
      </w:r>
      <w:r w:rsidR="001E760B">
        <w:rPr>
          <w:lang w:eastAsia="zh-CN"/>
        </w:rPr>
        <w:tab/>
      </w:r>
      <w:r>
        <w:rPr>
          <w:rFonts w:ascii="Arial" w:hAnsi="Arial" w:cs="Arial"/>
          <w:color w:val="333333"/>
          <w:lang w:eastAsia="zh-CN"/>
        </w:rPr>
        <w:t>科学监测</w:t>
      </w:r>
      <w:r>
        <w:rPr>
          <w:rFonts w:ascii="Arial" w:hAnsi="Arial" w:cs="Arial" w:hint="eastAsia"/>
          <w:color w:val="333333"/>
          <w:lang w:eastAsia="zh-CN"/>
        </w:rPr>
        <w:t>与</w:t>
      </w:r>
      <w:r>
        <w:rPr>
          <w:rFonts w:ascii="Arial" w:hAnsi="Arial" w:cs="Arial"/>
          <w:color w:val="333333"/>
          <w:lang w:eastAsia="zh-CN"/>
        </w:rPr>
        <w:t>弹性通信</w:t>
      </w:r>
    </w:p>
    <w:p w:rsidR="00AA1ADD" w:rsidRDefault="00AA1ADD" w:rsidP="00B7506F">
      <w:pPr>
        <w:pStyle w:val="Heading2"/>
        <w:rPr>
          <w:lang w:eastAsia="zh-CN"/>
        </w:rPr>
      </w:pPr>
      <w:bookmarkStart w:id="388" w:name="_Toc416161348"/>
      <w:bookmarkStart w:id="389" w:name="_Toc438553968"/>
      <w:bookmarkStart w:id="390" w:name="_Toc453929087"/>
      <w:bookmarkStart w:id="391" w:name="_Toc453932958"/>
      <w:bookmarkStart w:id="392" w:name="_Toc454295864"/>
      <w:bookmarkStart w:id="393" w:name="_Toc462664219"/>
      <w:bookmarkStart w:id="394" w:name="_Toc464035575"/>
      <w:bookmarkStart w:id="395" w:name="_Toc465078396"/>
      <w:bookmarkStart w:id="396" w:name="_Toc465078834"/>
      <w:bookmarkStart w:id="397" w:name="_Toc465079780"/>
      <w:bookmarkStart w:id="398" w:name="_Toc465081802"/>
      <w:bookmarkStart w:id="399" w:name="_Toc465098882"/>
      <w:bookmarkEnd w:id="387"/>
      <w:r>
        <w:rPr>
          <w:lang w:eastAsia="zh-CN"/>
        </w:rPr>
        <w:t>7.4</w:t>
      </w:r>
      <w:r>
        <w:rPr>
          <w:lang w:eastAsia="zh-CN"/>
        </w:rPr>
        <w:tab/>
      </w:r>
      <w:bookmarkEnd w:id="388"/>
      <w:bookmarkEnd w:id="389"/>
      <w:bookmarkEnd w:id="390"/>
      <w:bookmarkEnd w:id="391"/>
      <w:bookmarkEnd w:id="392"/>
      <w:bookmarkEnd w:id="393"/>
      <w:bookmarkEnd w:id="394"/>
      <w:r>
        <w:rPr>
          <w:rFonts w:hint="eastAsia"/>
          <w:lang w:eastAsia="zh-CN"/>
        </w:rPr>
        <w:t>紧急情况通信及赈灾物资</w:t>
      </w:r>
      <w:bookmarkEnd w:id="395"/>
      <w:bookmarkEnd w:id="396"/>
      <w:bookmarkEnd w:id="397"/>
      <w:bookmarkEnd w:id="398"/>
      <w:bookmarkEnd w:id="399"/>
    </w:p>
    <w:p w:rsidR="00AA1ADD" w:rsidRDefault="00CB2B0C" w:rsidP="004C70FB">
      <w:pPr>
        <w:ind w:firstLineChars="200" w:firstLine="480"/>
        <w:rPr>
          <w:lang w:eastAsia="zh-CN"/>
        </w:rPr>
      </w:pPr>
      <w:r>
        <w:rPr>
          <w:noProof/>
          <w:lang w:eastAsia="zh-CN"/>
        </w:rPr>
        <mc:AlternateContent>
          <mc:Choice Requires="wps">
            <w:drawing>
              <wp:anchor distT="91440" distB="91440" distL="114300" distR="114300" simplePos="0" relativeHeight="251655168" behindDoc="0" locked="0" layoutInCell="1" allowOverlap="1" wp14:anchorId="1DD9B4BA" wp14:editId="43F70AAD">
                <wp:simplePos x="0" y="0"/>
                <wp:positionH relativeFrom="page">
                  <wp:align>center</wp:align>
                </wp:positionH>
                <wp:positionV relativeFrom="paragraph">
                  <wp:posOffset>274320</wp:posOffset>
                </wp:positionV>
                <wp:extent cx="3578225" cy="1508760"/>
                <wp:effectExtent l="0" t="0" r="0" b="635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508760"/>
                        </a:xfrm>
                        <a:prstGeom prst="rect">
                          <a:avLst/>
                        </a:prstGeom>
                        <a:noFill/>
                        <a:ln w="9525">
                          <a:noFill/>
                          <a:miter lim="800000"/>
                          <a:headEnd/>
                          <a:tailEnd/>
                        </a:ln>
                      </wps:spPr>
                      <wps:txbx>
                        <w:txbxContent>
                          <w:p w:rsidR="001A39F0" w:rsidRPr="00E52F50" w:rsidRDefault="001A39F0" w:rsidP="00AA1ADD">
                            <w:pPr>
                              <w:pBdr>
                                <w:top w:val="single" w:sz="24" w:space="8" w:color="4F81BD"/>
                                <w:bottom w:val="single" w:sz="24" w:space="8" w:color="4F81BD"/>
                              </w:pBdr>
                              <w:rPr>
                                <w:rFonts w:eastAsia="STKaiti"/>
                                <w:iCs/>
                                <w:color w:val="4F81BD"/>
                                <w:lang w:eastAsia="zh-CN"/>
                              </w:rPr>
                            </w:pPr>
                            <w:r w:rsidRPr="00AC0AB1">
                              <w:rPr>
                                <w:rFonts w:eastAsia="STKaiti"/>
                                <w:b/>
                                <w:bCs/>
                                <w:iCs/>
                                <w:color w:val="4F81BD"/>
                                <w:lang w:eastAsia="zh-CN"/>
                              </w:rPr>
                              <w:t>在</w:t>
                            </w:r>
                            <w:r w:rsidRPr="00AC0AB1">
                              <w:rPr>
                                <w:rFonts w:eastAsia="STKaiti"/>
                                <w:b/>
                                <w:bCs/>
                                <w:iCs/>
                                <w:color w:val="4F81BD"/>
                                <w:lang w:eastAsia="zh-CN"/>
                              </w:rPr>
                              <w:t>21</w:t>
                            </w:r>
                            <w:r w:rsidRPr="00AC0AB1">
                              <w:rPr>
                                <w:rFonts w:eastAsia="STKaiti"/>
                                <w:b/>
                                <w:bCs/>
                                <w:iCs/>
                                <w:color w:val="4F81BD"/>
                                <w:lang w:eastAsia="zh-CN"/>
                              </w:rPr>
                              <w:t>世纪，极端天气现象盛行。</w:t>
                            </w:r>
                            <w:r w:rsidRPr="00E52F50">
                              <w:rPr>
                                <w:rFonts w:eastAsia="STKaiti"/>
                                <w:iCs/>
                                <w:color w:val="4F81BD"/>
                                <w:lang w:eastAsia="zh-CN"/>
                              </w:rPr>
                              <w:t>ITU</w:t>
                            </w:r>
                            <w:r w:rsidRPr="00E52F50">
                              <w:rPr>
                                <w:rFonts w:eastAsia="STKaiti"/>
                                <w:iCs/>
                                <w:color w:val="4F81BD"/>
                                <w:lang w:eastAsia="zh-CN"/>
                              </w:rPr>
                              <w:t>标准（包括技术机制）确保优先处理紧急呼叫。</w:t>
                            </w:r>
                            <w:r w:rsidRPr="00E52F50">
                              <w:rPr>
                                <w:rFonts w:eastAsia="STKaiti"/>
                                <w:iCs/>
                                <w:color w:val="4F81BD"/>
                                <w:lang w:eastAsia="zh-CN"/>
                              </w:rPr>
                              <w:t>ITU</w:t>
                            </w:r>
                            <w:r w:rsidRPr="00E52F50">
                              <w:rPr>
                                <w:rFonts w:eastAsia="STKaiti"/>
                                <w:iCs/>
                                <w:color w:val="4F81BD"/>
                                <w:lang w:eastAsia="zh-CN"/>
                              </w:rPr>
                              <w:t>成员国正在完善新标准，以便增强</w:t>
                            </w:r>
                            <w:r w:rsidRPr="00E52F50">
                              <w:rPr>
                                <w:rFonts w:eastAsia="STKaiti"/>
                                <w:iCs/>
                                <w:color w:val="4F81BD"/>
                                <w:lang w:eastAsia="zh-CN"/>
                              </w:rPr>
                              <w:t>ICT</w:t>
                            </w:r>
                            <w:r w:rsidRPr="00E52F50">
                              <w:rPr>
                                <w:rFonts w:eastAsia="STKaiti"/>
                                <w:iCs/>
                                <w:color w:val="4F81BD"/>
                                <w:lang w:eastAsia="zh-CN"/>
                              </w:rPr>
                              <w:t>在自然灾害发生时的抗压能力，并在遭受灾害袭击时帮助恢复系统的通信能力。</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DD9B4BA" id="_x0000_s1055" type="#_x0000_t202" style="position:absolute;left:0;text-align:left;margin-left:0;margin-top:21.6pt;width:281.75pt;height:118.8pt;z-index:25165516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xGEAIAAPwDAAAOAAAAZHJzL2Uyb0RvYy54bWysU9uO2yAQfa/Uf0C8N3bcZJNYcVbb3aaq&#10;tL1Iu/0AjHGMCgwFEjv9+h1wkkbbt6o8oIGZOcw5M6xvB63IQTgvwVR0OskpEYZDI82uoj+et++W&#10;lPjATMMUGFHRo/D0dvP2zbq3pSigA9UIRxDE+LK3Fe1CsGWWed4JzfwErDDobMFpFvDodlnjWI/o&#10;WmVFnt9kPbjGOuDCe7x9GJ10k/DbVvDwrW29CERVFGsLaXdpr+Oebdas3DlmO8lPZbB/qEIzafDR&#10;C9QDC4zsnfwLSkvuwEMbJhx0Bm0ruUgckM00f8XmqWNWJC4ojrcXmfz/g+VfD98dkQ32bkWJYRp7&#10;9CyGQD7AQIooT299iVFPFuPCgNcYmqh6+wj8pycG7jtmduLOOeg7wRosbxozs6vUEcdHkLr/Ag0+&#10;w/YBEtDQOh21QzUIomObjpfWxFI4Xr6fL5ZFMaeEo286z5eLm9S8jJXndOt8+CRAk2hU1GHvEzw7&#10;PPoQy2HlOSS+ZmArlUr9V4b0FV3NEf+VR8uA46mkrugyj2scmMjyo2lScmBSjTY+oMyJdmQ6cg5D&#10;PSSBi9VZzhqaIwrhYBxH/D5odOB+U9LjKFbU/9ozJyhRnw2KuZrOZnF202E2XxR4cNee+trDDEeo&#10;igZKRvM+pHmPzLy9Q9G3MskRuzNWcqoZRyypdPoOcYavzynqz6fdvAAAAP//AwBQSwMEFAAGAAgA&#10;AAAhAC236ibeAAAABwEAAA8AAABkcnMvZG93bnJldi54bWxMj81OwzAQhO9IvIO1SNyoQ0IrE7Kp&#10;yk85VUIULr058ZJEjddR7LTh7TEnOI5mNPNNsZ5tL040+s4xwu0iAUFcO9Nxg/D5sb1RIHzQbHTv&#10;mBC+ycO6vLwodG7cmd/ptA+NiCXsc43QhjDkUvq6Jav9wg3E0ftyo9UhyrGRZtTnWG57mSbJSlrd&#10;cVxo9UBPLdXH/WQRdjQe1P2kHrvD8/bl7ZiZ6nVjEK+v5s0DiEBz+AvDL35EhzIyVW5i40WPEI8E&#10;hLssBRHd5SpbgqgQUpUokGUh//OXPwAAAP//AwBQSwECLQAUAAYACAAAACEAtoM4kv4AAADhAQAA&#10;EwAAAAAAAAAAAAAAAAAAAAAAW0NvbnRlbnRfVHlwZXNdLnhtbFBLAQItABQABgAIAAAAIQA4/SH/&#10;1gAAAJQBAAALAAAAAAAAAAAAAAAAAC8BAABfcmVscy8ucmVsc1BLAQItABQABgAIAAAAIQDCpexG&#10;EAIAAPwDAAAOAAAAAAAAAAAAAAAAAC4CAABkcnMvZTJvRG9jLnhtbFBLAQItABQABgAIAAAAIQAt&#10;t+om3gAAAAcBAAAPAAAAAAAAAAAAAAAAAGoEAABkcnMvZG93bnJldi54bWxQSwUGAAAAAAQABADz&#10;AAAAdQUAAAAA&#10;" filled="f" stroked="f">
                <v:textbox style="mso-fit-shape-to-text:t">
                  <w:txbxContent>
                    <w:p w:rsidR="001A39F0" w:rsidRPr="00E52F50" w:rsidRDefault="001A39F0" w:rsidP="00AA1ADD">
                      <w:pPr>
                        <w:pBdr>
                          <w:top w:val="single" w:sz="24" w:space="8" w:color="4F81BD"/>
                          <w:bottom w:val="single" w:sz="24" w:space="8" w:color="4F81BD"/>
                        </w:pBdr>
                        <w:rPr>
                          <w:rFonts w:eastAsia="STKaiti"/>
                          <w:iCs/>
                          <w:color w:val="4F81BD"/>
                          <w:lang w:eastAsia="zh-CN"/>
                        </w:rPr>
                      </w:pPr>
                      <w:r w:rsidRPr="00AC0AB1">
                        <w:rPr>
                          <w:rFonts w:eastAsia="STKaiti"/>
                          <w:b/>
                          <w:bCs/>
                          <w:iCs/>
                          <w:color w:val="4F81BD"/>
                          <w:lang w:eastAsia="zh-CN"/>
                        </w:rPr>
                        <w:t>在</w:t>
                      </w:r>
                      <w:r w:rsidRPr="00AC0AB1">
                        <w:rPr>
                          <w:rFonts w:eastAsia="STKaiti"/>
                          <w:b/>
                          <w:bCs/>
                          <w:iCs/>
                          <w:color w:val="4F81BD"/>
                          <w:lang w:eastAsia="zh-CN"/>
                        </w:rPr>
                        <w:t>21</w:t>
                      </w:r>
                      <w:r w:rsidRPr="00AC0AB1">
                        <w:rPr>
                          <w:rFonts w:eastAsia="STKaiti"/>
                          <w:b/>
                          <w:bCs/>
                          <w:iCs/>
                          <w:color w:val="4F81BD"/>
                          <w:lang w:eastAsia="zh-CN"/>
                        </w:rPr>
                        <w:t>世纪，极端天气现象盛行。</w:t>
                      </w:r>
                      <w:r w:rsidRPr="00E52F50">
                        <w:rPr>
                          <w:rFonts w:eastAsia="STKaiti"/>
                          <w:iCs/>
                          <w:color w:val="4F81BD"/>
                          <w:lang w:eastAsia="zh-CN"/>
                        </w:rPr>
                        <w:t>ITU</w:t>
                      </w:r>
                      <w:r w:rsidRPr="00E52F50">
                        <w:rPr>
                          <w:rFonts w:eastAsia="STKaiti"/>
                          <w:iCs/>
                          <w:color w:val="4F81BD"/>
                          <w:lang w:eastAsia="zh-CN"/>
                        </w:rPr>
                        <w:t>标准（包括技术机制）确保优先处理紧急呼叫。</w:t>
                      </w:r>
                      <w:r w:rsidRPr="00E52F50">
                        <w:rPr>
                          <w:rFonts w:eastAsia="STKaiti"/>
                          <w:iCs/>
                          <w:color w:val="4F81BD"/>
                          <w:lang w:eastAsia="zh-CN"/>
                        </w:rPr>
                        <w:t>ITU</w:t>
                      </w:r>
                      <w:r w:rsidRPr="00E52F50">
                        <w:rPr>
                          <w:rFonts w:eastAsia="STKaiti"/>
                          <w:iCs/>
                          <w:color w:val="4F81BD"/>
                          <w:lang w:eastAsia="zh-CN"/>
                        </w:rPr>
                        <w:t>成员国正在完善新标准，以便增强</w:t>
                      </w:r>
                      <w:r w:rsidRPr="00E52F50">
                        <w:rPr>
                          <w:rFonts w:eastAsia="STKaiti"/>
                          <w:iCs/>
                          <w:color w:val="4F81BD"/>
                          <w:lang w:eastAsia="zh-CN"/>
                        </w:rPr>
                        <w:t>ICT</w:t>
                      </w:r>
                      <w:r w:rsidRPr="00E52F50">
                        <w:rPr>
                          <w:rFonts w:eastAsia="STKaiti"/>
                          <w:iCs/>
                          <w:color w:val="4F81BD"/>
                          <w:lang w:eastAsia="zh-CN"/>
                        </w:rPr>
                        <w:t>在自然灾害发生时的抗压能力，并在遭受灾害袭击时帮助恢复系统的通信能力。</w:t>
                      </w:r>
                    </w:p>
                  </w:txbxContent>
                </v:textbox>
                <w10:wrap type="topAndBottom" anchorx="page"/>
              </v:shape>
            </w:pict>
          </mc:Fallback>
        </mc:AlternateContent>
      </w:r>
      <w:r w:rsidR="00AA1ADD">
        <w:rPr>
          <w:lang w:eastAsia="zh-CN"/>
        </w:rPr>
        <w:t>ITU</w:t>
      </w:r>
      <w:r w:rsidR="00AA1ADD" w:rsidRPr="004C70FB">
        <w:rPr>
          <w:rFonts w:hint="eastAsia"/>
          <w:lang w:eastAsia="zh-CN"/>
        </w:rPr>
        <w:t>关于紧急情况通信及赈灾物资的新标准如下</w:t>
      </w:r>
      <w:r w:rsidR="004C70FB">
        <w:rPr>
          <w:rFonts w:hint="eastAsia"/>
          <w:lang w:eastAsia="zh-CN"/>
        </w:rPr>
        <w:t>：</w:t>
      </w:r>
    </w:p>
    <w:p w:rsidR="00AA1ADD" w:rsidRDefault="00AA1ADD" w:rsidP="00B7506F">
      <w:pPr>
        <w:ind w:firstLineChars="200" w:firstLine="482"/>
        <w:rPr>
          <w:b/>
          <w:bCs/>
          <w:lang w:eastAsia="zh-CN"/>
        </w:rPr>
      </w:pPr>
      <w:r>
        <w:rPr>
          <w:b/>
          <w:bCs/>
          <w:lang w:eastAsia="zh-CN"/>
        </w:rPr>
        <w:t>ITU-T X.1303</w:t>
      </w:r>
      <w:r>
        <w:rPr>
          <w:rFonts w:hint="eastAsia"/>
          <w:b/>
          <w:bCs/>
          <w:lang w:eastAsia="zh-CN"/>
        </w:rPr>
        <w:t>商业信息系统中的“通用告警协议（</w:t>
      </w:r>
      <w:r>
        <w:rPr>
          <w:b/>
          <w:bCs/>
          <w:lang w:eastAsia="zh-CN"/>
        </w:rPr>
        <w:t>CAP 1.2</w:t>
      </w:r>
      <w:r>
        <w:rPr>
          <w:rFonts w:hint="eastAsia"/>
          <w:b/>
          <w:bCs/>
          <w:lang w:eastAsia="zh-CN"/>
        </w:rPr>
        <w:t>）”</w:t>
      </w:r>
      <w:r w:rsidRPr="007A4D0B">
        <w:rPr>
          <w:rFonts w:hint="eastAsia"/>
          <w:bCs/>
          <w:lang w:eastAsia="zh-CN"/>
        </w:rPr>
        <w:t>急救警告传播的关键标准。</w:t>
      </w:r>
      <w:r w:rsidRPr="007A4D0B">
        <w:rPr>
          <w:bCs/>
          <w:lang w:eastAsia="zh-CN"/>
        </w:rPr>
        <w:t>ITU-T X.1303</w:t>
      </w:r>
      <w:r w:rsidRPr="007A4D0B">
        <w:rPr>
          <w:rFonts w:hint="eastAsia"/>
          <w:bCs/>
          <w:lang w:eastAsia="zh-CN"/>
        </w:rPr>
        <w:t>商业信息系统是</w:t>
      </w:r>
      <w:r w:rsidRPr="007A4D0B">
        <w:rPr>
          <w:lang w:eastAsia="zh-CN"/>
        </w:rPr>
        <w:t>CAP</w:t>
      </w:r>
      <w:r w:rsidRPr="007A4D0B">
        <w:rPr>
          <w:rFonts w:hint="eastAsia"/>
          <w:bCs/>
          <w:lang w:eastAsia="zh-CN"/>
        </w:rPr>
        <w:t>的第二版，简单通用，能够替换所有危险紧急警报及公共警告，可以同时在各种各样的网络上进行传播。</w:t>
      </w:r>
      <w:r>
        <w:rPr>
          <w:rFonts w:hint="eastAsia"/>
          <w:lang w:val="en-US" w:eastAsia="zh-CN"/>
        </w:rPr>
        <w:t>关于“通用告警协议（</w:t>
      </w:r>
      <w:r>
        <w:rPr>
          <w:lang w:val="en-US" w:eastAsia="zh-CN"/>
        </w:rPr>
        <w:t>CAP 1.2</w:t>
      </w:r>
      <w:r>
        <w:rPr>
          <w:rFonts w:hint="eastAsia"/>
          <w:lang w:val="en-US" w:eastAsia="zh-CN"/>
        </w:rPr>
        <w:t>）”的</w:t>
      </w:r>
      <w:r>
        <w:rPr>
          <w:lang w:val="en-US" w:eastAsia="zh-CN"/>
        </w:rPr>
        <w:t>ITU-T X.1303</w:t>
      </w:r>
      <w:r>
        <w:rPr>
          <w:rFonts w:hint="eastAsia"/>
          <w:lang w:val="en-US" w:eastAsia="zh-CN"/>
        </w:rPr>
        <w:t>建议书之二。</w:t>
      </w:r>
    </w:p>
    <w:p w:rsidR="00AA1ADD" w:rsidRDefault="006C3F06" w:rsidP="006C3F06">
      <w:pPr>
        <w:ind w:firstLineChars="200" w:firstLine="482"/>
        <w:rPr>
          <w:lang w:eastAsia="zh-CN"/>
        </w:rPr>
      </w:pPr>
      <w:r w:rsidRPr="006C3F06">
        <w:rPr>
          <w:b/>
          <w:lang w:eastAsia="zh-CN"/>
        </w:rPr>
        <w:t>ITU-T Y.1271</w:t>
      </w:r>
      <w:r w:rsidR="00AA1ADD" w:rsidRPr="006C3F06">
        <w:rPr>
          <w:rFonts w:hint="eastAsia"/>
          <w:b/>
          <w:lang w:eastAsia="zh-CN"/>
        </w:rPr>
        <w:t>“演进中的电路交换和分组交换网络支持应急通信的网络要求和能力的基本框架”</w:t>
      </w:r>
      <w:r w:rsidR="00AA1ADD">
        <w:rPr>
          <w:rFonts w:hint="eastAsia"/>
          <w:lang w:eastAsia="zh-CN"/>
        </w:rPr>
        <w:t>综合介绍了演进网络能够提供的应急通信的基本要求、特性和概念。</w:t>
      </w:r>
    </w:p>
    <w:p w:rsidR="00AA1ADD" w:rsidRDefault="00DA229E" w:rsidP="00B7506F">
      <w:pPr>
        <w:ind w:firstLineChars="200" w:firstLine="482"/>
        <w:rPr>
          <w:lang w:eastAsia="zh-CN"/>
        </w:rPr>
      </w:pPr>
      <w:r>
        <w:rPr>
          <w:b/>
          <w:bCs/>
          <w:lang w:eastAsia="zh-CN"/>
        </w:rPr>
        <w:t>ITU-T 2074</w:t>
      </w:r>
      <w:r w:rsidR="00AA1ADD">
        <w:rPr>
          <w:rFonts w:hint="eastAsia"/>
          <w:b/>
          <w:bCs/>
          <w:lang w:eastAsia="zh-CN"/>
        </w:rPr>
        <w:t>“</w:t>
      </w:r>
      <w:r w:rsidR="00AA1ADD" w:rsidRPr="006C3F06">
        <w:rPr>
          <w:rFonts w:hint="eastAsia"/>
          <w:b/>
          <w:lang w:eastAsia="zh-CN"/>
        </w:rPr>
        <w:t>灾害期间物联网设备和物联网应用的操作要求</w:t>
      </w:r>
      <w:r w:rsidR="00AA1ADD">
        <w:rPr>
          <w:rFonts w:hint="eastAsia"/>
          <w:b/>
          <w:bCs/>
          <w:lang w:eastAsia="zh-CN"/>
        </w:rPr>
        <w:t>”</w:t>
      </w:r>
      <w:r w:rsidR="00AA1ADD" w:rsidRPr="00DA229E">
        <w:rPr>
          <w:rFonts w:hint="eastAsia"/>
          <w:lang w:eastAsia="zh-CN"/>
        </w:rPr>
        <w:t>说明了</w:t>
      </w:r>
      <w:r w:rsidR="00AA1ADD">
        <w:rPr>
          <w:rFonts w:hint="eastAsia"/>
          <w:lang w:eastAsia="zh-CN"/>
        </w:rPr>
        <w:t>物联网设备使用要求、以及当灾害发生时如何应用物联网对群众进行疏散和救援，并将其加入了</w:t>
      </w:r>
      <w:r w:rsidR="00AA1ADD">
        <w:rPr>
          <w:lang w:eastAsia="zh-CN"/>
        </w:rPr>
        <w:t>ITU-T Y.2066</w:t>
      </w:r>
      <w:r w:rsidR="00AA1ADD">
        <w:rPr>
          <w:rFonts w:hint="eastAsia"/>
          <w:lang w:eastAsia="zh-CN"/>
        </w:rPr>
        <w:t>中的物联网常规标准。</w:t>
      </w:r>
    </w:p>
    <w:p w:rsidR="00AA1ADD" w:rsidRPr="00B7506F" w:rsidRDefault="00983A89" w:rsidP="00B7506F">
      <w:pPr>
        <w:ind w:firstLineChars="200" w:firstLine="482"/>
        <w:rPr>
          <w:lang w:eastAsia="zh-CN"/>
        </w:rPr>
      </w:pPr>
      <w:r>
        <w:rPr>
          <w:b/>
          <w:bCs/>
          <w:lang w:eastAsia="zh-CN"/>
        </w:rPr>
        <w:lastRenderedPageBreak/>
        <w:t>ITU-T Y.2705</w:t>
      </w:r>
      <w:r w:rsidR="00B5759D">
        <w:rPr>
          <w:rFonts w:hint="eastAsia"/>
          <w:b/>
          <w:bCs/>
          <w:lang w:eastAsia="zh-CN"/>
        </w:rPr>
        <w:t>“</w:t>
      </w:r>
      <w:r w:rsidR="00AA1ADD" w:rsidRPr="006C3F06">
        <w:rPr>
          <w:b/>
          <w:lang w:eastAsia="zh-CN"/>
        </w:rPr>
        <w:t>应急通信服务互连的最低安全要求（</w:t>
      </w:r>
      <w:r w:rsidR="00AA1ADD" w:rsidRPr="006C3F06">
        <w:rPr>
          <w:b/>
          <w:lang w:eastAsia="zh-CN"/>
        </w:rPr>
        <w:t>ETS</w:t>
      </w:r>
      <w:r w:rsidR="00AA1ADD" w:rsidRPr="006C3F06">
        <w:rPr>
          <w:b/>
          <w:lang w:eastAsia="zh-CN"/>
        </w:rPr>
        <w:t>）</w:t>
      </w:r>
      <w:r w:rsidR="00B5759D">
        <w:rPr>
          <w:rFonts w:hint="eastAsia"/>
          <w:lang w:eastAsia="zh-CN"/>
        </w:rPr>
        <w:t>”。</w:t>
      </w:r>
      <w:r w:rsidR="00AA1ADD" w:rsidRPr="00B7506F">
        <w:rPr>
          <w:lang w:eastAsia="zh-CN"/>
        </w:rPr>
        <w:t>应急通信服务（</w:t>
      </w:r>
      <w:r w:rsidR="00AA1ADD" w:rsidRPr="00B7506F">
        <w:rPr>
          <w:lang w:eastAsia="zh-CN"/>
        </w:rPr>
        <w:t>ETS</w:t>
      </w:r>
      <w:r w:rsidR="00AA1ADD" w:rsidRPr="00B7506F">
        <w:rPr>
          <w:lang w:eastAsia="zh-CN"/>
        </w:rPr>
        <w:t>）是一项国家服务，在发生灾害和紧急情况时向</w:t>
      </w:r>
      <w:r w:rsidR="00AA1ADD" w:rsidRPr="00B7506F">
        <w:rPr>
          <w:lang w:eastAsia="zh-CN"/>
        </w:rPr>
        <w:t>ETS</w:t>
      </w:r>
      <w:r w:rsidR="00AA1ADD" w:rsidRPr="00B7506F">
        <w:rPr>
          <w:lang w:eastAsia="zh-CN"/>
        </w:rPr>
        <w:t>授权用户提供优先通信服务。</w:t>
      </w:r>
      <w:r w:rsidR="00AA1ADD" w:rsidRPr="00B7506F">
        <w:rPr>
          <w:lang w:eastAsia="zh-CN"/>
        </w:rPr>
        <w:t>ITU-T Y.2705</w:t>
      </w:r>
      <w:r w:rsidR="00AA1ADD" w:rsidRPr="00B7506F">
        <w:rPr>
          <w:lang w:eastAsia="zh-CN"/>
        </w:rPr>
        <w:t>建议书介绍了</w:t>
      </w:r>
      <w:r w:rsidR="00AA1ADD" w:rsidRPr="00B7506F">
        <w:rPr>
          <w:lang w:eastAsia="zh-CN"/>
        </w:rPr>
        <w:t>EST</w:t>
      </w:r>
      <w:r w:rsidR="00AA1ADD" w:rsidRPr="00B7506F">
        <w:rPr>
          <w:lang w:eastAsia="zh-CN"/>
        </w:rPr>
        <w:t>互联网互连的最低安全要求。这将使灾害和应急情况出现时签订了双边和</w:t>
      </w:r>
      <w:r w:rsidR="00AA1ADD" w:rsidRPr="00B7506F">
        <w:rPr>
          <w:lang w:eastAsia="zh-CN"/>
        </w:rPr>
        <w:t>/</w:t>
      </w:r>
      <w:r w:rsidR="00AA1ADD" w:rsidRPr="00B7506F">
        <w:rPr>
          <w:lang w:eastAsia="zh-CN"/>
        </w:rPr>
        <w:t>或多边协议的不同国家网络间的</w:t>
      </w:r>
      <w:r w:rsidR="00AA1ADD" w:rsidRPr="00B7506F">
        <w:rPr>
          <w:lang w:eastAsia="zh-CN"/>
        </w:rPr>
        <w:t>ETS</w:t>
      </w:r>
      <w:r w:rsidR="00AA1ADD" w:rsidRPr="00B7506F">
        <w:rPr>
          <w:lang w:eastAsia="zh-CN"/>
        </w:rPr>
        <w:t>得到必要安全保护支持</w:t>
      </w:r>
      <w:r w:rsidR="00AA1ADD" w:rsidRPr="00B7506F">
        <w:rPr>
          <w:kern w:val="2"/>
          <w:lang w:eastAsia="zh-CN"/>
        </w:rPr>
        <w:t>。</w:t>
      </w:r>
    </w:p>
    <w:p w:rsidR="00AA1ADD" w:rsidRDefault="00983A89" w:rsidP="00B7506F">
      <w:pPr>
        <w:ind w:firstLineChars="200" w:firstLine="482"/>
        <w:rPr>
          <w:lang w:eastAsia="zh-CN"/>
        </w:rPr>
      </w:pPr>
      <w:r>
        <w:rPr>
          <w:b/>
          <w:bCs/>
          <w:lang w:eastAsia="zh-CN"/>
        </w:rPr>
        <w:t>ITU-T Y.4250/Y.2222</w:t>
      </w:r>
      <w:r w:rsidR="00B5759D">
        <w:rPr>
          <w:rFonts w:hint="eastAsia"/>
          <w:b/>
          <w:bCs/>
          <w:lang w:eastAsia="zh-CN"/>
        </w:rPr>
        <w:t>“</w:t>
      </w:r>
      <w:r w:rsidR="00AA1ADD" w:rsidRPr="006C3F06">
        <w:rPr>
          <w:rFonts w:hint="eastAsia"/>
          <w:b/>
          <w:lang w:eastAsia="zh-CN"/>
        </w:rPr>
        <w:t>下一代网络环境中的传感器控制网络及相关应用</w:t>
      </w:r>
      <w:r w:rsidR="00B5759D" w:rsidRPr="006C3F06">
        <w:rPr>
          <w:rFonts w:hint="eastAsia"/>
          <w:b/>
          <w:lang w:eastAsia="zh-CN"/>
        </w:rPr>
        <w:t>”</w:t>
      </w:r>
      <w:r w:rsidR="00AA1ADD" w:rsidRPr="00B7506F">
        <w:rPr>
          <w:lang w:eastAsia="zh-CN"/>
        </w:rPr>
        <w:t>介绍了下一代网络（</w:t>
      </w:r>
      <w:r w:rsidR="00AA1ADD" w:rsidRPr="00B7506F">
        <w:rPr>
          <w:lang w:eastAsia="zh-CN"/>
        </w:rPr>
        <w:t>NGN</w:t>
      </w:r>
      <w:r w:rsidR="00AA1ADD" w:rsidRPr="00B7506F">
        <w:rPr>
          <w:lang w:eastAsia="zh-CN"/>
        </w:rPr>
        <w:t>）环境中的传感器控制网络（</w:t>
      </w:r>
      <w:r w:rsidR="00AA1ADD" w:rsidRPr="00B7506F">
        <w:rPr>
          <w:lang w:eastAsia="zh-CN"/>
        </w:rPr>
        <w:t>SCN</w:t>
      </w:r>
      <w:r w:rsidR="00AA1ADD" w:rsidRPr="00B7506F">
        <w:rPr>
          <w:lang w:eastAsia="zh-CN"/>
        </w:rPr>
        <w:t>）和相关应用。更具体而言，它提供了须在</w:t>
      </w:r>
      <w:r w:rsidR="00AA1ADD" w:rsidRPr="00B7506F">
        <w:rPr>
          <w:lang w:eastAsia="zh-CN"/>
        </w:rPr>
        <w:t>NGN</w:t>
      </w:r>
      <w:r w:rsidR="00AA1ADD" w:rsidRPr="00B7506F">
        <w:rPr>
          <w:lang w:eastAsia="zh-CN"/>
        </w:rPr>
        <w:t>环境中支持的</w:t>
      </w:r>
      <w:r w:rsidR="00AA1ADD" w:rsidRPr="00B7506F">
        <w:rPr>
          <w:lang w:eastAsia="zh-CN"/>
        </w:rPr>
        <w:t>SCN</w:t>
      </w:r>
      <w:r w:rsidR="00AA1ADD" w:rsidRPr="00B7506F">
        <w:rPr>
          <w:lang w:eastAsia="zh-CN"/>
        </w:rPr>
        <w:t>概要、</w:t>
      </w:r>
      <w:r w:rsidR="00AA1ADD" w:rsidRPr="00B7506F">
        <w:rPr>
          <w:lang w:eastAsia="zh-CN"/>
        </w:rPr>
        <w:t>SCN</w:t>
      </w:r>
      <w:r w:rsidR="00AA1ADD" w:rsidRPr="00B7506F">
        <w:rPr>
          <w:lang w:eastAsia="zh-CN"/>
        </w:rPr>
        <w:t>应用配置以及</w:t>
      </w:r>
      <w:r w:rsidR="00AA1ADD" w:rsidRPr="00B7506F">
        <w:rPr>
          <w:lang w:eastAsia="zh-CN"/>
        </w:rPr>
        <w:t>SCN</w:t>
      </w:r>
      <w:r w:rsidR="00AA1ADD" w:rsidRPr="00B7506F">
        <w:rPr>
          <w:lang w:eastAsia="zh-CN"/>
        </w:rPr>
        <w:t>应用的服务要求</w:t>
      </w:r>
      <w:r w:rsidR="00AA1ADD" w:rsidRPr="00B7506F">
        <w:rPr>
          <w:rFonts w:hint="eastAsia"/>
          <w:lang w:eastAsia="zh-CN"/>
        </w:rPr>
        <w:t>。</w:t>
      </w:r>
    </w:p>
    <w:p w:rsidR="00AA1ADD" w:rsidRDefault="00AA1ADD" w:rsidP="00B7506F">
      <w:pPr>
        <w:ind w:firstLineChars="200" w:firstLine="482"/>
        <w:rPr>
          <w:lang w:eastAsia="zh-CN"/>
        </w:rPr>
      </w:pPr>
      <w:r>
        <w:rPr>
          <w:b/>
          <w:bCs/>
          <w:lang w:eastAsia="zh-CN"/>
        </w:rPr>
        <w:t>ITU-T L.392</w:t>
      </w:r>
      <w:r>
        <w:rPr>
          <w:rFonts w:hint="eastAsia"/>
          <w:b/>
          <w:bCs/>
          <w:lang w:eastAsia="zh-CN"/>
        </w:rPr>
        <w:t>中“</w:t>
      </w:r>
      <w:r w:rsidRPr="006C3F06">
        <w:rPr>
          <w:rFonts w:hint="eastAsia"/>
          <w:b/>
          <w:lang w:eastAsia="zh-CN"/>
        </w:rPr>
        <w:t>利用可移动和可部署</w:t>
      </w:r>
      <w:r w:rsidRPr="006C3F06">
        <w:rPr>
          <w:b/>
          <w:lang w:eastAsia="zh-CN"/>
        </w:rPr>
        <w:t>ICT</w:t>
      </w:r>
      <w:r w:rsidRPr="006C3F06">
        <w:rPr>
          <w:rFonts w:hint="eastAsia"/>
          <w:b/>
          <w:lang w:eastAsia="zh-CN"/>
        </w:rPr>
        <w:t>资源单元提高网络复原和恢复能力的灾害管理”</w:t>
      </w:r>
      <w:r>
        <w:rPr>
          <w:rFonts w:hint="eastAsia"/>
          <w:lang w:eastAsia="zh-CN"/>
        </w:rPr>
        <w:t>网络弹性介绍了一种方法，用于增强网络弹性以应对灾害以及灾害事件发生后的网络恢复。这种方法包含移动装置、移动设备、可立即调配的</w:t>
      </w:r>
      <w:r>
        <w:rPr>
          <w:lang w:eastAsia="zh-CN"/>
        </w:rPr>
        <w:t>ICT</w:t>
      </w:r>
      <w:r>
        <w:rPr>
          <w:rFonts w:hint="eastAsia"/>
          <w:lang w:eastAsia="zh-CN"/>
        </w:rPr>
        <w:t>资源。</w:t>
      </w:r>
    </w:p>
    <w:p w:rsidR="00AA1ADD" w:rsidRDefault="00AA1ADD" w:rsidP="006C3F06">
      <w:pPr>
        <w:ind w:firstLineChars="200" w:firstLine="482"/>
        <w:rPr>
          <w:lang w:eastAsia="zh-CN"/>
        </w:rPr>
      </w:pPr>
      <w:r w:rsidRPr="006C3F06">
        <w:rPr>
          <w:b/>
          <w:lang w:eastAsia="zh-CN"/>
        </w:rPr>
        <w:t>ITU-T E.108</w:t>
      </w:r>
      <w:r w:rsidRPr="006C3F06">
        <w:rPr>
          <w:b/>
          <w:lang w:eastAsia="zh-CN"/>
        </w:rPr>
        <w:t>（</w:t>
      </w:r>
      <w:r w:rsidRPr="006C3F06">
        <w:rPr>
          <w:b/>
          <w:lang w:eastAsia="zh-CN"/>
        </w:rPr>
        <w:t>E.rdr-mms</w:t>
      </w:r>
      <w:r w:rsidRPr="006C3F06">
        <w:rPr>
          <w:b/>
          <w:lang w:eastAsia="zh-CN"/>
        </w:rPr>
        <w:t>）</w:t>
      </w:r>
      <w:r w:rsidRPr="006C3F06">
        <w:rPr>
          <w:rFonts w:hint="eastAsia"/>
          <w:b/>
          <w:lang w:eastAsia="zh-CN"/>
        </w:rPr>
        <w:t>建议书“用于救灾</w:t>
      </w:r>
      <w:r w:rsidRPr="006C3F06">
        <w:rPr>
          <w:b/>
          <w:lang w:eastAsia="zh-CN"/>
        </w:rPr>
        <w:t>的移动消息服务要求</w:t>
      </w:r>
      <w:r w:rsidR="00B5759D" w:rsidRPr="006C3F06">
        <w:rPr>
          <w:rFonts w:hint="eastAsia"/>
          <w:b/>
          <w:lang w:eastAsia="zh-CN"/>
        </w:rPr>
        <w:t>”</w:t>
      </w:r>
      <w:r w:rsidRPr="00B7506F">
        <w:rPr>
          <w:rFonts w:hint="eastAsia"/>
          <w:lang w:eastAsia="zh-CN"/>
        </w:rPr>
        <w:t>中提到，巨大灾害事件发生后，由于很多用户要联系亲朋好友来确认他们是否受到灾害影响，所以通信设备通常会超负荷。最终通信系统崩溃。灾难信息服务旨在用另一种方式来传递有关安全状态的信息。</w:t>
      </w:r>
      <w:r>
        <w:rPr>
          <w:lang w:eastAsia="zh-CN"/>
        </w:rPr>
        <w:t>ITU-T E.108</w:t>
      </w:r>
      <w:r>
        <w:rPr>
          <w:rFonts w:hint="eastAsia"/>
          <w:lang w:eastAsia="zh-CN"/>
        </w:rPr>
        <w:t>介绍了两种方法：一是建立基于文本的消息系统，二是建立基于语音的信息系统。</w:t>
      </w:r>
    </w:p>
    <w:p w:rsidR="00AA1ADD" w:rsidRDefault="00AA1ADD" w:rsidP="00B7506F">
      <w:pPr>
        <w:ind w:firstLineChars="200" w:firstLine="482"/>
        <w:rPr>
          <w:lang w:eastAsia="zh-CN"/>
        </w:rPr>
      </w:pPr>
      <w:r>
        <w:rPr>
          <w:b/>
          <w:bCs/>
          <w:lang w:eastAsia="zh-CN"/>
        </w:rPr>
        <w:t>ITU-T Q.3615</w:t>
      </w:r>
      <w:r>
        <w:rPr>
          <w:rFonts w:hint="eastAsia"/>
          <w:b/>
          <w:bCs/>
          <w:lang w:eastAsia="zh-CN"/>
        </w:rPr>
        <w:t>中“</w:t>
      </w:r>
      <w:r>
        <w:rPr>
          <w:b/>
          <w:bCs/>
          <w:lang w:eastAsia="zh-CN"/>
        </w:rPr>
        <w:t>GeoSMS</w:t>
      </w:r>
      <w:r>
        <w:rPr>
          <w:rFonts w:hint="eastAsia"/>
          <w:b/>
          <w:bCs/>
          <w:lang w:eastAsia="zh-CN"/>
        </w:rPr>
        <w:t>协议”</w:t>
      </w:r>
      <w:r>
        <w:rPr>
          <w:rFonts w:hint="eastAsia"/>
          <w:lang w:eastAsia="zh-CN"/>
        </w:rPr>
        <w:t>使得不同的</w:t>
      </w:r>
      <w:r>
        <w:rPr>
          <w:lang w:eastAsia="zh-CN"/>
        </w:rPr>
        <w:t>基于位置的服务</w:t>
      </w:r>
      <w:r w:rsidR="00983A89">
        <w:rPr>
          <w:lang w:eastAsia="zh-CN"/>
        </w:rPr>
        <w:t>（</w:t>
      </w:r>
      <w:r>
        <w:rPr>
          <w:lang w:eastAsia="zh-CN"/>
        </w:rPr>
        <w:t>LBSs</w:t>
      </w:r>
      <w:r w:rsidR="00983A89">
        <w:rPr>
          <w:lang w:eastAsia="zh-CN"/>
        </w:rPr>
        <w:t>）</w:t>
      </w:r>
      <w:r>
        <w:rPr>
          <w:rFonts w:hint="eastAsia"/>
          <w:lang w:eastAsia="zh-CN"/>
        </w:rPr>
        <w:t>与短消息服务</w:t>
      </w:r>
      <w:r w:rsidR="00983A89">
        <w:rPr>
          <w:lang w:eastAsia="zh-CN"/>
        </w:rPr>
        <w:t>（</w:t>
      </w:r>
      <w:r>
        <w:rPr>
          <w:lang w:eastAsia="zh-CN"/>
        </w:rPr>
        <w:t>SMS</w:t>
      </w:r>
      <w:r w:rsidR="00983A89">
        <w:rPr>
          <w:lang w:eastAsia="zh-CN"/>
        </w:rPr>
        <w:t>）</w:t>
      </w:r>
      <w:r>
        <w:rPr>
          <w:rFonts w:hint="eastAsia"/>
          <w:lang w:eastAsia="zh-CN"/>
        </w:rPr>
        <w:t>之间的定位信息通信标准化。</w:t>
      </w:r>
      <w:r>
        <w:rPr>
          <w:lang w:eastAsia="zh-CN"/>
        </w:rPr>
        <w:t>GeoSMS</w:t>
      </w:r>
      <w:r>
        <w:rPr>
          <w:rFonts w:hint="eastAsia"/>
          <w:lang w:eastAsia="zh-CN"/>
        </w:rPr>
        <w:t>协议可由现有的电信网络基础设施来支持，进而提升系统之间的互操作能力。</w:t>
      </w:r>
    </w:p>
    <w:p w:rsidR="00AA1ADD" w:rsidRDefault="00AA1ADD" w:rsidP="00B7506F">
      <w:pPr>
        <w:ind w:firstLineChars="200" w:firstLine="480"/>
        <w:rPr>
          <w:lang w:eastAsia="zh-CN"/>
        </w:rPr>
      </w:pPr>
      <w:r>
        <w:rPr>
          <w:lang w:val="fr-CH" w:eastAsia="zh-CN"/>
        </w:rPr>
        <w:t>ITU-T</w:t>
      </w:r>
      <w:r>
        <w:rPr>
          <w:rFonts w:hint="eastAsia"/>
          <w:lang w:eastAsia="zh-CN"/>
        </w:rPr>
        <w:t>第</w:t>
      </w:r>
      <w:r>
        <w:rPr>
          <w:rFonts w:hint="eastAsia"/>
          <w:lang w:val="fr-CH" w:eastAsia="zh-CN"/>
        </w:rPr>
        <w:t>11</w:t>
      </w:r>
      <w:r>
        <w:rPr>
          <w:rFonts w:hint="eastAsia"/>
          <w:lang w:eastAsia="zh-CN"/>
        </w:rPr>
        <w:t>研究</w:t>
      </w:r>
      <w:r>
        <w:rPr>
          <w:lang w:eastAsia="zh-CN"/>
        </w:rPr>
        <w:t>组</w:t>
      </w:r>
      <w:r>
        <w:rPr>
          <w:rFonts w:hint="eastAsia"/>
          <w:lang w:eastAsia="zh-CN"/>
        </w:rPr>
        <w:t>在</w:t>
      </w:r>
      <w:r>
        <w:rPr>
          <w:rFonts w:hint="eastAsia"/>
          <w:lang w:val="fr-CH" w:eastAsia="zh-CN"/>
        </w:rPr>
        <w:t>2015</w:t>
      </w:r>
      <w:r>
        <w:rPr>
          <w:rFonts w:hint="eastAsia"/>
          <w:lang w:eastAsia="zh-CN"/>
        </w:rPr>
        <w:t>年</w:t>
      </w:r>
      <w:r>
        <w:rPr>
          <w:rFonts w:hint="eastAsia"/>
          <w:lang w:val="fr-CH" w:eastAsia="zh-CN"/>
        </w:rPr>
        <w:t>12</w:t>
      </w:r>
      <w:r>
        <w:rPr>
          <w:rFonts w:hint="eastAsia"/>
          <w:lang w:eastAsia="zh-CN"/>
        </w:rPr>
        <w:t>月会议</w:t>
      </w:r>
      <w:r>
        <w:rPr>
          <w:lang w:eastAsia="zh-CN"/>
        </w:rPr>
        <w:t>上批准了</w:t>
      </w:r>
      <w:r w:rsidRPr="006C3F06">
        <w:rPr>
          <w:b/>
          <w:lang w:val="fr-CH" w:eastAsia="zh-CN"/>
        </w:rPr>
        <w:t>Q</w:t>
      </w:r>
      <w:r w:rsidRPr="006C3F06">
        <w:rPr>
          <w:rFonts w:hint="eastAsia"/>
          <w:b/>
          <w:lang w:val="fr-CH" w:eastAsia="zh-CN"/>
        </w:rPr>
        <w:t>增补</w:t>
      </w:r>
      <w:r w:rsidRPr="006C3F06">
        <w:rPr>
          <w:b/>
          <w:lang w:val="fr-CH" w:eastAsia="zh-CN"/>
        </w:rPr>
        <w:t>68</w:t>
      </w:r>
      <w:r w:rsidRPr="006C3F06">
        <w:rPr>
          <w:rFonts w:ascii="SimSun" w:hAnsi="SimSun"/>
          <w:b/>
          <w:lang w:val="fr-CH" w:eastAsia="zh-CN"/>
        </w:rPr>
        <w:t>“</w:t>
      </w:r>
      <w:r w:rsidRPr="006C3F06">
        <w:rPr>
          <w:b/>
          <w:lang w:val="fr-CH" w:eastAsia="zh-CN"/>
        </w:rPr>
        <w:t>ETS</w:t>
      </w:r>
      <w:r w:rsidRPr="006C3F06">
        <w:rPr>
          <w:b/>
          <w:lang w:val="fr-CH" w:eastAsia="zh-CN"/>
        </w:rPr>
        <w:t>互操作</w:t>
      </w:r>
      <w:r w:rsidRPr="006C3F06">
        <w:rPr>
          <w:rFonts w:eastAsia="MS Mincho"/>
          <w:b/>
          <w:lang w:val="fr-CH" w:eastAsia="zh-CN"/>
        </w:rPr>
        <w:t>性限制</w:t>
      </w:r>
      <w:r w:rsidRPr="006C3F06">
        <w:rPr>
          <w:rFonts w:ascii="SimSun" w:hAnsi="SimSun"/>
          <w:b/>
          <w:lang w:val="fr-CH" w:eastAsia="zh-CN"/>
        </w:rPr>
        <w:t>”</w:t>
      </w:r>
      <w:r>
        <w:rPr>
          <w:rFonts w:eastAsia="MS Mincho"/>
          <w:lang w:val="fr-CH" w:eastAsia="zh-CN"/>
        </w:rPr>
        <w:t>。</w:t>
      </w:r>
      <w:r>
        <w:rPr>
          <w:lang w:val="fr-CH" w:eastAsia="zh-CN"/>
        </w:rPr>
        <w:t>该增补件</w:t>
      </w:r>
      <w:r>
        <w:rPr>
          <w:rFonts w:hint="eastAsia"/>
          <w:lang w:val="fr-CH" w:eastAsia="zh-CN"/>
        </w:rPr>
        <w:t>阐述</w:t>
      </w:r>
      <w:r>
        <w:rPr>
          <w:lang w:val="fr-CH" w:eastAsia="zh-CN"/>
        </w:rPr>
        <w:t>了</w:t>
      </w:r>
      <w:r>
        <w:rPr>
          <w:lang w:val="fr-CH" w:eastAsia="zh-CN"/>
        </w:rPr>
        <w:t>ETS</w:t>
      </w:r>
      <w:r>
        <w:rPr>
          <w:lang w:val="fr-CH" w:eastAsia="zh-CN"/>
        </w:rPr>
        <w:t>（应急通信服务）互操作性中可能妨碍</w:t>
      </w:r>
      <w:r>
        <w:rPr>
          <w:lang w:val="fr-CH" w:eastAsia="zh-CN"/>
        </w:rPr>
        <w:t>ETS</w:t>
      </w:r>
      <w:r>
        <w:rPr>
          <w:rFonts w:hint="eastAsia"/>
          <w:lang w:val="fr-CH" w:eastAsia="zh-CN"/>
        </w:rPr>
        <w:t>用户</w:t>
      </w:r>
      <w:r>
        <w:rPr>
          <w:lang w:val="fr-CH" w:eastAsia="zh-CN"/>
        </w:rPr>
        <w:t>充分利用智能电话、公共通信网络和应用新能力</w:t>
      </w:r>
      <w:r>
        <w:rPr>
          <w:rFonts w:hint="eastAsia"/>
          <w:lang w:val="fr-CH" w:eastAsia="zh-CN"/>
        </w:rPr>
        <w:t>（</w:t>
      </w:r>
      <w:r>
        <w:rPr>
          <w:lang w:val="fr-CH" w:eastAsia="zh-CN"/>
        </w:rPr>
        <w:t>如，使用</w:t>
      </w:r>
      <w:r>
        <w:rPr>
          <w:lang w:eastAsia="zh-CN"/>
        </w:rPr>
        <w:t>VoLTE/RCS</w:t>
      </w:r>
      <w:r>
        <w:rPr>
          <w:rFonts w:hint="eastAsia"/>
          <w:lang w:eastAsia="zh-CN"/>
        </w:rPr>
        <w:t>应用</w:t>
      </w:r>
      <w:r>
        <w:rPr>
          <w:lang w:eastAsia="zh-CN"/>
        </w:rPr>
        <w:t>的</w:t>
      </w:r>
      <w:r>
        <w:rPr>
          <w:rFonts w:hint="eastAsia"/>
          <w:lang w:eastAsia="zh-CN"/>
        </w:rPr>
        <w:t>4</w:t>
      </w:r>
      <w:r>
        <w:rPr>
          <w:lang w:eastAsia="zh-CN"/>
        </w:rPr>
        <w:t>G</w:t>
      </w:r>
      <w:r>
        <w:rPr>
          <w:rFonts w:hint="eastAsia"/>
          <w:lang w:eastAsia="zh-CN"/>
        </w:rPr>
        <w:t>移动</w:t>
      </w:r>
      <w:r>
        <w:rPr>
          <w:lang w:eastAsia="zh-CN"/>
        </w:rPr>
        <w:t>宽带广播）</w:t>
      </w:r>
      <w:r>
        <w:rPr>
          <w:lang w:val="fr-CH" w:eastAsia="zh-CN"/>
        </w:rPr>
        <w:t>的限制因素</w:t>
      </w:r>
      <w:r>
        <w:rPr>
          <w:lang w:eastAsia="zh-CN"/>
        </w:rPr>
        <w:t>。</w:t>
      </w:r>
    </w:p>
    <w:p w:rsidR="00AA1ADD" w:rsidRDefault="00AA1ADD" w:rsidP="00B7506F">
      <w:pPr>
        <w:ind w:firstLineChars="200" w:firstLine="482"/>
        <w:rPr>
          <w:lang w:val="fr-CH" w:eastAsia="zh-CN"/>
        </w:rPr>
      </w:pPr>
      <w:r>
        <w:rPr>
          <w:b/>
          <w:bCs/>
          <w:lang w:eastAsia="zh-CN"/>
        </w:rPr>
        <w:t>ITU-T E.119</w:t>
      </w:r>
      <w:r>
        <w:rPr>
          <w:rFonts w:hint="eastAsia"/>
          <w:b/>
          <w:bCs/>
          <w:lang w:eastAsia="zh-CN"/>
        </w:rPr>
        <w:t>中“救灾</w:t>
      </w:r>
      <w:r>
        <w:rPr>
          <w:b/>
          <w:bCs/>
          <w:lang w:eastAsia="zh-CN"/>
        </w:rPr>
        <w:t>安全确认和广播消息服务要求</w:t>
      </w:r>
      <w:r>
        <w:rPr>
          <w:rFonts w:hint="eastAsia"/>
          <w:b/>
          <w:bCs/>
          <w:lang w:eastAsia="zh-CN"/>
        </w:rPr>
        <w:t>”</w:t>
      </w:r>
      <w:r>
        <w:rPr>
          <w:rFonts w:hint="eastAsia"/>
          <w:lang w:val="fr-CH" w:eastAsia="zh-CN"/>
        </w:rPr>
        <w:t>于</w:t>
      </w:r>
      <w:r w:rsidR="006C3F06">
        <w:rPr>
          <w:rFonts w:hint="eastAsia"/>
          <w:lang w:val="fr-CH" w:eastAsia="zh-CN"/>
        </w:rPr>
        <w:t>2016</w:t>
      </w:r>
      <w:r>
        <w:rPr>
          <w:rFonts w:hint="eastAsia"/>
          <w:lang w:val="fr-CH" w:eastAsia="zh-CN"/>
        </w:rPr>
        <w:t>年</w:t>
      </w:r>
      <w:r w:rsidR="006C3F06">
        <w:rPr>
          <w:rFonts w:hint="eastAsia"/>
          <w:lang w:val="fr-CH" w:eastAsia="zh-CN"/>
        </w:rPr>
        <w:t>9</w:t>
      </w:r>
      <w:r>
        <w:rPr>
          <w:rFonts w:hint="eastAsia"/>
          <w:lang w:val="fr-CH" w:eastAsia="zh-CN"/>
        </w:rPr>
        <w:t>月获批，这将帮助公共组织在灾害发生时实现他们的业务连续性计划。公共组织（例如电信公司、发电厂、医院、消防队，以及当地政府）将使用</w:t>
      </w:r>
      <w:r>
        <w:rPr>
          <w:lang w:val="fr-CH" w:eastAsia="zh-CN"/>
        </w:rPr>
        <w:t>ITU-T E.119</w:t>
      </w:r>
      <w:r>
        <w:rPr>
          <w:rFonts w:hint="eastAsia"/>
          <w:lang w:val="fr-CH" w:eastAsia="zh-CN"/>
        </w:rPr>
        <w:t>来确认他们的职员在参加灾害救援时的安全状况。</w:t>
      </w:r>
    </w:p>
    <w:p w:rsidR="00AA1ADD" w:rsidRDefault="00AA1ADD" w:rsidP="00B7506F">
      <w:pPr>
        <w:ind w:firstLineChars="200" w:firstLine="482"/>
        <w:rPr>
          <w:lang w:eastAsia="zh-CN"/>
        </w:rPr>
      </w:pPr>
      <w:r>
        <w:rPr>
          <w:rFonts w:hint="eastAsia"/>
          <w:b/>
          <w:bCs/>
          <w:lang w:val="fr-CH" w:eastAsia="zh-CN"/>
        </w:rPr>
        <w:t>Q</w:t>
      </w:r>
      <w:r>
        <w:rPr>
          <w:rFonts w:hint="eastAsia"/>
          <w:b/>
          <w:bCs/>
          <w:lang w:val="fr-CH" w:eastAsia="zh-CN"/>
        </w:rPr>
        <w:t>增刊</w:t>
      </w:r>
      <w:r>
        <w:rPr>
          <w:b/>
          <w:bCs/>
          <w:lang w:val="fr-CH" w:eastAsia="zh-CN"/>
        </w:rPr>
        <w:t>62</w:t>
      </w:r>
      <w:r>
        <w:rPr>
          <w:rFonts w:hint="eastAsia"/>
          <w:b/>
          <w:bCs/>
          <w:lang w:val="fr-CH" w:eastAsia="zh-CN"/>
        </w:rPr>
        <w:t>中“标准制定组织及其他从事应急通信业务组织的工作概述”</w:t>
      </w:r>
      <w:r w:rsidRPr="00B7506F">
        <w:rPr>
          <w:rFonts w:hint="eastAsia"/>
          <w:lang w:eastAsia="zh-CN"/>
        </w:rPr>
        <w:t>在</w:t>
      </w:r>
      <w:r w:rsidRPr="00B7506F">
        <w:rPr>
          <w:lang w:eastAsia="zh-CN"/>
        </w:rPr>
        <w:t>ITU-T</w:t>
      </w:r>
      <w:r w:rsidRPr="00B7506F">
        <w:rPr>
          <w:rFonts w:hint="eastAsia"/>
          <w:lang w:eastAsia="zh-CN"/>
        </w:rPr>
        <w:t>及其他国家、国际标准机构完善</w:t>
      </w:r>
      <w:r w:rsidRPr="00B7506F">
        <w:rPr>
          <w:lang w:eastAsia="zh-CN"/>
        </w:rPr>
        <w:t>ETS</w:t>
      </w:r>
      <w:r w:rsidRPr="00B7506F">
        <w:rPr>
          <w:rFonts w:hint="eastAsia"/>
          <w:lang w:eastAsia="zh-CN"/>
        </w:rPr>
        <w:t>时为他们提供便利参考。此增刊支持已公布的与</w:t>
      </w:r>
      <w:r>
        <w:rPr>
          <w:lang w:eastAsia="zh-CN"/>
        </w:rPr>
        <w:t>ETS</w:t>
      </w:r>
      <w:r>
        <w:rPr>
          <w:rFonts w:hint="eastAsia"/>
          <w:lang w:eastAsia="zh-CN"/>
        </w:rPr>
        <w:t>相关的标准以及目前工作中的标准。</w:t>
      </w:r>
    </w:p>
    <w:p w:rsidR="00AA1ADD" w:rsidRDefault="00AA1ADD" w:rsidP="00B7506F">
      <w:pPr>
        <w:ind w:firstLineChars="200" w:firstLine="482"/>
        <w:rPr>
          <w:lang w:eastAsia="zh-CN"/>
        </w:rPr>
      </w:pPr>
      <w:r>
        <w:rPr>
          <w:rFonts w:hint="eastAsia"/>
          <w:b/>
          <w:bCs/>
          <w:lang w:val="fr-CH" w:eastAsia="zh-CN"/>
        </w:rPr>
        <w:t>Q</w:t>
      </w:r>
      <w:r>
        <w:rPr>
          <w:rFonts w:hint="eastAsia"/>
          <w:b/>
          <w:bCs/>
          <w:lang w:val="fr-CH" w:eastAsia="zh-CN"/>
        </w:rPr>
        <w:t>增刊</w:t>
      </w:r>
      <w:r>
        <w:rPr>
          <w:b/>
          <w:bCs/>
          <w:lang w:val="fr-CH" w:eastAsia="zh-CN"/>
        </w:rPr>
        <w:t>6</w:t>
      </w:r>
      <w:r>
        <w:rPr>
          <w:rFonts w:hint="eastAsia"/>
          <w:b/>
          <w:bCs/>
          <w:lang w:val="fr-CH" w:eastAsia="zh-CN"/>
        </w:rPr>
        <w:t>3</w:t>
      </w:r>
      <w:r>
        <w:rPr>
          <w:rFonts w:hint="eastAsia"/>
          <w:b/>
          <w:bCs/>
          <w:lang w:val="fr-CH" w:eastAsia="zh-CN"/>
        </w:rPr>
        <w:t>中“在</w:t>
      </w:r>
      <w:r>
        <w:rPr>
          <w:rFonts w:hint="eastAsia"/>
          <w:b/>
          <w:bCs/>
          <w:lang w:val="fr-CH" w:eastAsia="zh-CN"/>
        </w:rPr>
        <w:t>IP</w:t>
      </w:r>
      <w:r>
        <w:rPr>
          <w:rFonts w:hint="eastAsia"/>
          <w:b/>
          <w:bCs/>
          <w:lang w:val="fr-CH" w:eastAsia="zh-CN"/>
        </w:rPr>
        <w:t>网络中支持应急通信业务的信令协议映射”</w:t>
      </w:r>
      <w:r>
        <w:rPr>
          <w:rFonts w:hint="eastAsia"/>
          <w:lang w:eastAsia="zh-CN"/>
        </w:rPr>
        <w:t>为需要地图的信令协议提供指导。这些信令协议用来支持适当的格局以及不同协议中的</w:t>
      </w:r>
      <w:r>
        <w:rPr>
          <w:lang w:eastAsia="zh-CN"/>
        </w:rPr>
        <w:t>ETS</w:t>
      </w:r>
      <w:r>
        <w:rPr>
          <w:rFonts w:hint="eastAsia"/>
          <w:lang w:eastAsia="zh-CN"/>
        </w:rPr>
        <w:t>许可。协议内容包括：</w:t>
      </w:r>
      <w:r w:rsidR="00BB19BA">
        <w:rPr>
          <w:lang w:eastAsia="zh-CN"/>
        </w:rPr>
        <w:t>ISDN</w:t>
      </w:r>
      <w:r>
        <w:rPr>
          <w:lang w:eastAsia="zh-CN"/>
        </w:rPr>
        <w:t>用户部分</w:t>
      </w:r>
      <w:r w:rsidR="00BB19BA">
        <w:rPr>
          <w:lang w:eastAsia="zh-CN"/>
        </w:rPr>
        <w:t>（</w:t>
      </w:r>
      <w:r>
        <w:rPr>
          <w:lang w:eastAsia="zh-CN"/>
        </w:rPr>
        <w:t>ISUP</w:t>
      </w:r>
      <w:r w:rsidR="00BB19BA">
        <w:rPr>
          <w:lang w:eastAsia="zh-CN"/>
        </w:rPr>
        <w:t>）</w:t>
      </w:r>
      <w:r>
        <w:rPr>
          <w:rFonts w:hint="eastAsia"/>
          <w:lang w:eastAsia="zh-CN"/>
        </w:rPr>
        <w:t>、会话发起协议</w:t>
      </w:r>
      <w:r w:rsidR="00BB19BA">
        <w:rPr>
          <w:lang w:eastAsia="zh-CN"/>
        </w:rPr>
        <w:t>（</w:t>
      </w:r>
      <w:r>
        <w:rPr>
          <w:lang w:eastAsia="zh-CN"/>
        </w:rPr>
        <w:t>SIP</w:t>
      </w:r>
      <w:r w:rsidR="00BB19BA">
        <w:rPr>
          <w:lang w:eastAsia="zh-CN"/>
        </w:rPr>
        <w:t>）</w:t>
      </w:r>
      <w:r>
        <w:rPr>
          <w:rFonts w:hint="eastAsia"/>
          <w:lang w:eastAsia="zh-CN"/>
        </w:rPr>
        <w:t>、</w:t>
      </w:r>
      <w:r>
        <w:rPr>
          <w:lang w:eastAsia="zh-CN"/>
        </w:rPr>
        <w:t>ITU-T H.248</w:t>
      </w:r>
      <w:r>
        <w:rPr>
          <w:rFonts w:hint="eastAsia"/>
          <w:lang w:eastAsia="zh-CN"/>
        </w:rPr>
        <w:t>、</w:t>
      </w:r>
      <w:r>
        <w:rPr>
          <w:lang w:eastAsia="zh-CN"/>
        </w:rPr>
        <w:t>ITU-T H.225</w:t>
      </w:r>
      <w:r>
        <w:rPr>
          <w:rFonts w:hint="eastAsia"/>
          <w:lang w:eastAsia="zh-CN"/>
        </w:rPr>
        <w:t>以及</w:t>
      </w:r>
      <w:r>
        <w:rPr>
          <w:lang w:eastAsia="zh-CN"/>
        </w:rPr>
        <w:t>Diameter</w:t>
      </w:r>
      <w:r w:rsidR="00BB19BA">
        <w:rPr>
          <w:rFonts w:hint="eastAsia"/>
          <w:lang w:eastAsia="zh-CN"/>
        </w:rPr>
        <w:t>（</w:t>
      </w:r>
      <w:r>
        <w:rPr>
          <w:rFonts w:hint="eastAsia"/>
          <w:lang w:eastAsia="zh-CN"/>
        </w:rPr>
        <w:t>直径</w:t>
      </w:r>
      <w:r w:rsidR="00BB19BA">
        <w:rPr>
          <w:rFonts w:hint="eastAsia"/>
          <w:lang w:eastAsia="zh-CN"/>
        </w:rPr>
        <w:t>）</w:t>
      </w:r>
      <w:r>
        <w:rPr>
          <w:rFonts w:hint="eastAsia"/>
          <w:lang w:eastAsia="zh-CN"/>
        </w:rPr>
        <w:t>协议。</w:t>
      </w:r>
    </w:p>
    <w:p w:rsidR="00AA1ADD" w:rsidRDefault="00AA1ADD" w:rsidP="00B7506F">
      <w:pPr>
        <w:ind w:firstLineChars="200" w:firstLine="480"/>
        <w:rPr>
          <w:lang w:eastAsia="zh-CN"/>
        </w:rPr>
      </w:pPr>
      <w:r>
        <w:rPr>
          <w:lang w:eastAsia="zh-CN"/>
        </w:rPr>
        <w:t>ITU</w:t>
      </w:r>
      <w:r>
        <w:rPr>
          <w:rFonts w:hint="eastAsia"/>
          <w:lang w:eastAsia="zh-CN"/>
        </w:rPr>
        <w:t>成员国同时也在完善以下三个新标准：</w:t>
      </w:r>
    </w:p>
    <w:p w:rsidR="00AA1ADD" w:rsidRDefault="00100B75" w:rsidP="00B7506F">
      <w:pPr>
        <w:ind w:firstLineChars="200" w:firstLine="480"/>
      </w:pPr>
      <w:r>
        <w:t>ITU-T L.380</w:t>
      </w:r>
      <w:r>
        <w:t>（</w:t>
      </w:r>
      <w:r w:rsidR="00AA1ADD">
        <w:rPr>
          <w:rFonts w:hint="eastAsia"/>
          <w:lang w:eastAsia="zh-CN"/>
        </w:rPr>
        <w:t>例如</w:t>
      </w:r>
      <w:r w:rsidR="00AA1ADD">
        <w:t xml:space="preserve"> L.nrr-frm</w:t>
      </w:r>
      <w:r>
        <w:t>）</w:t>
      </w:r>
      <w:r w:rsidR="00B7506F">
        <w:rPr>
          <w:rFonts w:hint="eastAsia"/>
          <w:lang w:eastAsia="zh-CN"/>
        </w:rPr>
        <w:t>“</w:t>
      </w:r>
      <w:r w:rsidR="00AA1ADD" w:rsidRPr="00B7506F">
        <w:rPr>
          <w:rFonts w:hint="eastAsia"/>
          <w:lang w:eastAsia="zh-CN"/>
        </w:rPr>
        <w:t>用于</w:t>
      </w:r>
      <w:r w:rsidR="00AA1ADD">
        <w:rPr>
          <w:rFonts w:hint="eastAsia"/>
          <w:lang w:eastAsia="zh-CN"/>
        </w:rPr>
        <w:t>网络复原</w:t>
      </w:r>
      <w:r w:rsidR="00AA1ADD">
        <w:rPr>
          <w:lang w:eastAsia="zh-CN"/>
        </w:rPr>
        <w:t>和恢复</w:t>
      </w:r>
      <w:r w:rsidR="00AA1ADD">
        <w:rPr>
          <w:rFonts w:hint="eastAsia"/>
          <w:lang w:eastAsia="zh-CN"/>
        </w:rPr>
        <w:t>的</w:t>
      </w:r>
      <w:r w:rsidR="00AA1ADD">
        <w:rPr>
          <w:lang w:eastAsia="zh-CN"/>
        </w:rPr>
        <w:t>灾害管理框架</w:t>
      </w:r>
      <w:r w:rsidR="00B7506F">
        <w:rPr>
          <w:rFonts w:hint="eastAsia"/>
          <w:lang w:eastAsia="zh-CN"/>
        </w:rPr>
        <w:t>”</w:t>
      </w:r>
    </w:p>
    <w:p w:rsidR="00AA1ADD" w:rsidRDefault="00100B75" w:rsidP="00B7506F">
      <w:pPr>
        <w:ind w:firstLineChars="200" w:firstLine="480"/>
      </w:pPr>
      <w:r>
        <w:t>ITU-T E.TD-DR</w:t>
      </w:r>
      <w:r w:rsidR="00AA1ADD">
        <w:rPr>
          <w:rFonts w:ascii="SimSun" w:hAnsi="SimSun"/>
        </w:rPr>
        <w:t>“</w:t>
      </w:r>
      <w:r w:rsidR="00AA1ADD">
        <w:t>DR&amp;NRR</w:t>
      </w:r>
      <w:r w:rsidR="00AA1ADD">
        <w:rPr>
          <w:rFonts w:hint="eastAsia"/>
          <w:lang w:eastAsia="zh-CN"/>
        </w:rPr>
        <w:t>的</w:t>
      </w:r>
      <w:r w:rsidR="00AA1ADD">
        <w:rPr>
          <w:lang w:eastAsia="zh-CN"/>
        </w:rPr>
        <w:t>术语和定义</w:t>
      </w:r>
      <w:r w:rsidR="00AA1ADD">
        <w:rPr>
          <w:rFonts w:ascii="SimSun" w:hAnsi="SimSun"/>
        </w:rPr>
        <w:t>”</w:t>
      </w:r>
    </w:p>
    <w:p w:rsidR="00AA1ADD" w:rsidRDefault="00100B75" w:rsidP="00B7506F">
      <w:pPr>
        <w:ind w:firstLineChars="200" w:firstLine="480"/>
        <w:rPr>
          <w:lang w:eastAsia="zh-CN"/>
        </w:rPr>
      </w:pPr>
      <w:r>
        <w:rPr>
          <w:lang w:eastAsia="zh-CN"/>
        </w:rPr>
        <w:t>ITU-T E.RDR</w:t>
      </w:r>
      <w:r w:rsidR="00AA1ADD">
        <w:rPr>
          <w:rFonts w:ascii="SimSun" w:hAnsi="SimSun"/>
          <w:lang w:eastAsia="zh-CN"/>
        </w:rPr>
        <w:t>“</w:t>
      </w:r>
      <w:r w:rsidR="00AA1ADD">
        <w:rPr>
          <w:rFonts w:hint="eastAsia"/>
          <w:lang w:val="fr-CH" w:eastAsia="zh-CN"/>
        </w:rPr>
        <w:t>救灾</w:t>
      </w:r>
      <w:r w:rsidR="00AA1ADD">
        <w:rPr>
          <w:lang w:eastAsia="zh-CN"/>
        </w:rPr>
        <w:t>系统</w:t>
      </w:r>
      <w:r w:rsidR="00AA1ADD">
        <w:rPr>
          <w:rFonts w:hint="eastAsia"/>
          <w:lang w:eastAsia="zh-CN"/>
        </w:rPr>
        <w:t>的</w:t>
      </w:r>
      <w:r w:rsidR="00AA1ADD">
        <w:rPr>
          <w:lang w:eastAsia="zh-CN"/>
        </w:rPr>
        <w:t>要求</w:t>
      </w:r>
      <w:r w:rsidR="00AA1ADD">
        <w:rPr>
          <w:rFonts w:ascii="SimSun" w:hAnsi="SimSun"/>
          <w:lang w:eastAsia="zh-CN"/>
        </w:rPr>
        <w:t>”</w:t>
      </w:r>
    </w:p>
    <w:p w:rsidR="002D2046" w:rsidRDefault="002D2046" w:rsidP="002D2046">
      <w:pPr>
        <w:pStyle w:val="Heading2"/>
        <w:rPr>
          <w:lang w:eastAsia="zh-CN"/>
        </w:rPr>
      </w:pPr>
      <w:bookmarkStart w:id="400" w:name="_Toc464035576"/>
      <w:bookmarkStart w:id="401" w:name="_Toc465078397"/>
      <w:bookmarkStart w:id="402" w:name="_Toc465078835"/>
      <w:bookmarkStart w:id="403" w:name="_Toc465079781"/>
      <w:bookmarkStart w:id="404" w:name="_Toc465081803"/>
      <w:bookmarkStart w:id="405" w:name="_Toc465098883"/>
      <w:r>
        <w:rPr>
          <w:lang w:eastAsia="zh-CN"/>
        </w:rPr>
        <w:t>7.5</w:t>
      </w:r>
      <w:r>
        <w:rPr>
          <w:rFonts w:hint="eastAsia"/>
          <w:lang w:eastAsia="zh-CN"/>
        </w:rPr>
        <w:tab/>
      </w:r>
      <w:r>
        <w:rPr>
          <w:lang w:eastAsia="zh-CN"/>
        </w:rPr>
        <w:t>ICT</w:t>
      </w:r>
      <w:r>
        <w:rPr>
          <w:rFonts w:hint="eastAsia"/>
          <w:lang w:eastAsia="zh-CN"/>
        </w:rPr>
        <w:t>、环境、气候变化专题讨论</w:t>
      </w:r>
      <w:bookmarkEnd w:id="400"/>
      <w:r>
        <w:rPr>
          <w:rFonts w:hint="eastAsia"/>
          <w:lang w:eastAsia="zh-CN"/>
        </w:rPr>
        <w:t>会</w:t>
      </w:r>
      <w:bookmarkEnd w:id="401"/>
      <w:bookmarkEnd w:id="402"/>
      <w:bookmarkEnd w:id="403"/>
      <w:bookmarkEnd w:id="404"/>
      <w:bookmarkEnd w:id="405"/>
    </w:p>
    <w:p w:rsidR="002D2046" w:rsidRDefault="002D2046" w:rsidP="002D2046">
      <w:pPr>
        <w:ind w:firstLineChars="200" w:firstLine="480"/>
        <w:rPr>
          <w:lang w:eastAsia="zh-CN"/>
        </w:rPr>
      </w:pPr>
      <w:r>
        <w:rPr>
          <w:lang w:eastAsia="zh-CN"/>
        </w:rPr>
        <w:t>ICT</w:t>
      </w:r>
      <w:r>
        <w:rPr>
          <w:rFonts w:hint="eastAsia"/>
          <w:lang w:eastAsia="zh-CN"/>
        </w:rPr>
        <w:t>、环境、气候变化专题讨论会唤起了人们的意识，即</w:t>
      </w:r>
      <w:r>
        <w:rPr>
          <w:lang w:eastAsia="zh-CN"/>
        </w:rPr>
        <w:t>ICTs</w:t>
      </w:r>
      <w:r>
        <w:rPr>
          <w:rFonts w:hint="eastAsia"/>
          <w:lang w:eastAsia="zh-CN"/>
        </w:rPr>
        <w:t>有潜力应对环境挑战。这使得决策者在创造智能的、可持续的经济和社会时将</w:t>
      </w:r>
      <w:r>
        <w:rPr>
          <w:lang w:eastAsia="zh-CN"/>
        </w:rPr>
        <w:t>ICTs</w:t>
      </w:r>
      <w:r>
        <w:rPr>
          <w:rFonts w:hint="eastAsia"/>
          <w:lang w:eastAsia="zh-CN"/>
        </w:rPr>
        <w:t>纳入他们的计划。</w:t>
      </w:r>
    </w:p>
    <w:p w:rsidR="002D2046" w:rsidRDefault="002D2046" w:rsidP="002D2046">
      <w:pPr>
        <w:pStyle w:val="enumlev10"/>
        <w:rPr>
          <w:lang w:eastAsia="zh-CN"/>
        </w:rPr>
      </w:pPr>
      <w:r>
        <w:rPr>
          <w:lang w:eastAsia="zh-CN"/>
        </w:rPr>
        <w:lastRenderedPageBreak/>
        <w:t>•</w:t>
      </w:r>
      <w:r>
        <w:rPr>
          <w:lang w:eastAsia="zh-CN"/>
        </w:rPr>
        <w:tab/>
      </w:r>
      <w:hyperlink r:id="rId85" w:history="1">
        <w:r>
          <w:rPr>
            <w:rStyle w:val="Hyperlink"/>
            <w:rFonts w:hint="eastAsia"/>
            <w:lang w:eastAsia="zh-CN"/>
          </w:rPr>
          <w:t>第</w:t>
        </w:r>
        <w:r>
          <w:rPr>
            <w:rStyle w:val="Hyperlink"/>
            <w:lang w:eastAsia="zh-CN"/>
          </w:rPr>
          <w:t>八届</w:t>
        </w:r>
        <w:r>
          <w:rPr>
            <w:rStyle w:val="Hyperlink"/>
            <w:lang w:eastAsia="zh-CN"/>
          </w:rPr>
          <w:t>ITU ICT</w:t>
        </w:r>
        <w:r>
          <w:rPr>
            <w:rStyle w:val="Hyperlink"/>
            <w:lang w:eastAsia="zh-CN"/>
          </w:rPr>
          <w:t>环境与气候变化：</w:t>
        </w:r>
        <w:r>
          <w:rPr>
            <w:rStyle w:val="Hyperlink"/>
            <w:rFonts w:hint="eastAsia"/>
            <w:lang w:eastAsia="zh-CN"/>
          </w:rPr>
          <w:t>智能</w:t>
        </w:r>
        <w:r>
          <w:rPr>
            <w:rStyle w:val="Hyperlink"/>
            <w:lang w:eastAsia="zh-CN"/>
          </w:rPr>
          <w:t>可持续城市专题研讨会</w:t>
        </w:r>
      </w:hyperlink>
      <w:r>
        <w:rPr>
          <w:rFonts w:hint="eastAsia"/>
          <w:lang w:eastAsia="zh-CN"/>
        </w:rPr>
        <w:t>于</w:t>
      </w:r>
      <w:r>
        <w:rPr>
          <w:rFonts w:hint="eastAsia"/>
          <w:lang w:eastAsia="zh-CN"/>
        </w:rPr>
        <w:t>2013</w:t>
      </w:r>
      <w:r>
        <w:rPr>
          <w:rFonts w:hint="eastAsia"/>
          <w:lang w:eastAsia="zh-CN"/>
        </w:rPr>
        <w:t>年</w:t>
      </w:r>
      <w:r>
        <w:rPr>
          <w:rFonts w:hint="eastAsia"/>
          <w:lang w:eastAsia="zh-CN"/>
        </w:rPr>
        <w:t>5</w:t>
      </w:r>
      <w:r>
        <w:rPr>
          <w:rFonts w:hint="eastAsia"/>
          <w:lang w:eastAsia="zh-CN"/>
        </w:rPr>
        <w:t>月</w:t>
      </w:r>
      <w:r>
        <w:rPr>
          <w:rFonts w:hint="eastAsia"/>
          <w:lang w:eastAsia="zh-CN"/>
        </w:rPr>
        <w:t>6</w:t>
      </w:r>
      <w:r>
        <w:rPr>
          <w:rFonts w:hint="eastAsia"/>
          <w:lang w:eastAsia="zh-CN"/>
        </w:rPr>
        <w:t>日</w:t>
      </w:r>
      <w:r>
        <w:rPr>
          <w:rFonts w:hint="eastAsia"/>
          <w:lang w:eastAsia="zh-CN"/>
        </w:rPr>
        <w:t>-7</w:t>
      </w:r>
      <w:r>
        <w:rPr>
          <w:rFonts w:hint="eastAsia"/>
          <w:lang w:eastAsia="zh-CN"/>
        </w:rPr>
        <w:t>日在意大利都灵举行。此研讨会由意大利电信集团组织召开，主题为智能可持续城市。</w:t>
      </w:r>
    </w:p>
    <w:p w:rsidR="002D2046" w:rsidRDefault="002D2046" w:rsidP="002D2046">
      <w:pPr>
        <w:pStyle w:val="enumlev10"/>
        <w:rPr>
          <w:lang w:eastAsia="zh-CN"/>
        </w:rPr>
      </w:pPr>
      <w:r>
        <w:rPr>
          <w:lang w:eastAsia="zh-CN"/>
        </w:rPr>
        <w:t>•</w:t>
      </w:r>
      <w:r>
        <w:rPr>
          <w:lang w:eastAsia="zh-CN"/>
        </w:rPr>
        <w:tab/>
      </w:r>
      <w:hyperlink r:id="rId86" w:history="1">
        <w:r w:rsidR="004803C9" w:rsidRPr="004803C9">
          <w:rPr>
            <w:rStyle w:val="Hyperlink"/>
          </w:rPr>
          <w:t>http://www.itu.int/en/ITU-T/climatechange/symposia/201412/Pages/default.aspx</w:t>
        </w:r>
      </w:hyperlink>
      <w:hyperlink r:id="rId87" w:history="1">
        <w:r>
          <w:rPr>
            <w:rStyle w:val="Hyperlink"/>
            <w:rFonts w:ascii="Calibri" w:hAnsi="Calibri" w:cs="Calibri" w:hint="eastAsia"/>
            <w:lang w:eastAsia="zh-CN"/>
          </w:rPr>
          <w:t>第九届</w:t>
        </w:r>
        <w:r w:rsidRPr="00D36F60">
          <w:rPr>
            <w:rStyle w:val="Hyperlink"/>
            <w:lang w:eastAsia="zh-CN"/>
          </w:rPr>
          <w:t>ICT</w:t>
        </w:r>
        <w:r w:rsidRPr="00D36F60">
          <w:rPr>
            <w:rStyle w:val="Hyperlink"/>
            <w:lang w:eastAsia="zh-CN"/>
          </w:rPr>
          <w:t>、</w:t>
        </w:r>
        <w:r>
          <w:rPr>
            <w:rStyle w:val="Hyperlink"/>
            <w:rFonts w:ascii="Calibri" w:hAnsi="Calibri" w:cs="Calibri"/>
            <w:lang w:eastAsia="zh-CN"/>
          </w:rPr>
          <w:t>环境与气候变化专题研讨会</w:t>
        </w:r>
      </w:hyperlink>
      <w:r>
        <w:rPr>
          <w:rFonts w:hint="eastAsia"/>
          <w:lang w:eastAsia="zh-CN"/>
        </w:rPr>
        <w:t>于</w:t>
      </w:r>
      <w:r>
        <w:rPr>
          <w:rFonts w:ascii="Calibri" w:hAnsi="Calibri" w:hint="eastAsia"/>
          <w:lang w:eastAsia="zh-CN"/>
        </w:rPr>
        <w:t>2014</w:t>
      </w:r>
      <w:r>
        <w:rPr>
          <w:rFonts w:ascii="Calibri" w:hAnsi="Calibri" w:hint="eastAsia"/>
          <w:lang w:eastAsia="zh-CN"/>
        </w:rPr>
        <w:t>年</w:t>
      </w:r>
      <w:r>
        <w:rPr>
          <w:rFonts w:ascii="Calibri" w:hAnsi="Calibri" w:hint="eastAsia"/>
          <w:lang w:eastAsia="zh-CN"/>
        </w:rPr>
        <w:t>12</w:t>
      </w:r>
      <w:r>
        <w:rPr>
          <w:rFonts w:ascii="Calibri" w:hAnsi="Calibri" w:hint="eastAsia"/>
          <w:lang w:eastAsia="zh-CN"/>
        </w:rPr>
        <w:t>月</w:t>
      </w:r>
      <w:r>
        <w:rPr>
          <w:rFonts w:ascii="Calibri" w:hAnsi="Calibri" w:hint="eastAsia"/>
          <w:lang w:eastAsia="zh-CN"/>
        </w:rPr>
        <w:t>15</w:t>
      </w:r>
      <w:r>
        <w:rPr>
          <w:rFonts w:ascii="Calibri" w:hAnsi="Calibri" w:hint="eastAsia"/>
          <w:lang w:eastAsia="zh-CN"/>
        </w:rPr>
        <w:t>日在印度科钦举行。</w:t>
      </w:r>
      <w:r>
        <w:rPr>
          <w:rFonts w:ascii="Calibri" w:hAnsi="Calibri"/>
          <w:lang w:eastAsia="zh-CN"/>
        </w:rPr>
        <w:t>研讨会</w:t>
      </w:r>
      <w:r>
        <w:rPr>
          <w:rFonts w:ascii="Calibri" w:hAnsi="Calibri" w:hint="eastAsia"/>
          <w:lang w:eastAsia="zh-CN"/>
        </w:rPr>
        <w:t>由印度通信与信息技术部（印度法律与制裁机关）主持。</w:t>
      </w:r>
    </w:p>
    <w:p w:rsidR="002D2046" w:rsidRDefault="002D2046" w:rsidP="002D2046">
      <w:pPr>
        <w:pStyle w:val="enumlev10"/>
        <w:rPr>
          <w:lang w:eastAsia="zh-CN"/>
        </w:rPr>
      </w:pPr>
      <w:r>
        <w:rPr>
          <w:lang w:eastAsia="zh-CN"/>
        </w:rPr>
        <w:t>•</w:t>
      </w:r>
      <w:r>
        <w:rPr>
          <w:lang w:eastAsia="zh-CN"/>
        </w:rPr>
        <w:tab/>
        <w:t>201</w:t>
      </w:r>
      <w:r>
        <w:rPr>
          <w:rFonts w:hint="eastAsia"/>
          <w:lang w:eastAsia="zh-CN"/>
        </w:rPr>
        <w:t>5</w:t>
      </w:r>
      <w:r>
        <w:rPr>
          <w:lang w:eastAsia="zh-CN"/>
        </w:rPr>
        <w:t>年</w:t>
      </w:r>
      <w:r>
        <w:rPr>
          <w:lang w:eastAsia="zh-CN"/>
        </w:rPr>
        <w:t>12</w:t>
      </w:r>
      <w:r>
        <w:rPr>
          <w:lang w:eastAsia="zh-CN"/>
        </w:rPr>
        <w:t>月</w:t>
      </w:r>
      <w:r>
        <w:rPr>
          <w:lang w:eastAsia="zh-CN"/>
        </w:rPr>
        <w:t>1</w:t>
      </w:r>
      <w:r>
        <w:rPr>
          <w:rFonts w:hint="eastAsia"/>
          <w:lang w:eastAsia="zh-CN"/>
        </w:rPr>
        <w:t>4</w:t>
      </w:r>
      <w:r>
        <w:rPr>
          <w:lang w:eastAsia="zh-CN"/>
        </w:rPr>
        <w:t>日在</w:t>
      </w:r>
      <w:r>
        <w:rPr>
          <w:rFonts w:hint="eastAsia"/>
          <w:lang w:eastAsia="zh-CN"/>
        </w:rPr>
        <w:t>巴哈马群岛拿索</w:t>
      </w:r>
      <w:r>
        <w:rPr>
          <w:lang w:eastAsia="zh-CN"/>
        </w:rPr>
        <w:t>召开了</w:t>
      </w:r>
      <w:hyperlink r:id="rId88" w:history="1">
        <w:r w:rsidR="00F9078A">
          <w:rPr>
            <w:rStyle w:val="Hyperlink"/>
          </w:rPr>
          <w:t>http://www.itu.int/en/ITU-T/Workshops-and-Seminars/gsw/201512/Pages/programme-20151214.aspx</w:t>
        </w:r>
      </w:hyperlink>
      <w:hyperlink r:id="rId89" w:history="1">
        <w:r w:rsidRPr="00D36F60">
          <w:rPr>
            <w:rStyle w:val="Hyperlink"/>
            <w:lang w:eastAsia="zh-CN"/>
          </w:rPr>
          <w:t>第</w:t>
        </w:r>
        <w:r w:rsidRPr="00D36F60">
          <w:rPr>
            <w:rStyle w:val="Hyperlink"/>
            <w:lang w:eastAsia="zh-CN"/>
          </w:rPr>
          <w:t>10</w:t>
        </w:r>
        <w:r w:rsidRPr="00D36F60">
          <w:rPr>
            <w:rStyle w:val="Hyperlink"/>
            <w:lang w:eastAsia="zh-CN"/>
          </w:rPr>
          <w:t>届</w:t>
        </w:r>
        <w:r w:rsidRPr="00D36F60">
          <w:rPr>
            <w:rStyle w:val="Hyperlink"/>
            <w:lang w:eastAsia="zh-CN"/>
          </w:rPr>
          <w:t>ICT</w:t>
        </w:r>
        <w:r w:rsidRPr="00D36F60">
          <w:rPr>
            <w:rStyle w:val="Hyperlink"/>
            <w:lang w:eastAsia="zh-CN"/>
          </w:rPr>
          <w:t>、环境与气候变化专题研讨会</w:t>
        </w:r>
      </w:hyperlink>
      <w:r>
        <w:rPr>
          <w:lang w:eastAsia="zh-CN"/>
        </w:rPr>
        <w:t>。</w:t>
      </w:r>
    </w:p>
    <w:p w:rsidR="002D2046" w:rsidRDefault="002D2046" w:rsidP="002D2046">
      <w:pPr>
        <w:pStyle w:val="enumlev10"/>
        <w:rPr>
          <w:lang w:eastAsia="zh-CN"/>
        </w:rPr>
      </w:pPr>
      <w:r>
        <w:rPr>
          <w:lang w:eastAsia="zh-CN"/>
        </w:rPr>
        <w:t>•</w:t>
      </w:r>
      <w:r>
        <w:rPr>
          <w:lang w:eastAsia="zh-CN"/>
        </w:rPr>
        <w:tab/>
        <w:t>2016</w:t>
      </w:r>
      <w:r>
        <w:rPr>
          <w:lang w:eastAsia="zh-CN"/>
        </w:rPr>
        <w:t>年</w:t>
      </w:r>
      <w:r>
        <w:rPr>
          <w:rFonts w:hint="eastAsia"/>
          <w:lang w:eastAsia="zh-CN"/>
        </w:rPr>
        <w:t>4</w:t>
      </w:r>
      <w:r>
        <w:rPr>
          <w:lang w:eastAsia="zh-CN"/>
        </w:rPr>
        <w:t>月</w:t>
      </w:r>
      <w:r>
        <w:rPr>
          <w:rFonts w:hint="eastAsia"/>
          <w:lang w:eastAsia="zh-CN"/>
        </w:rPr>
        <w:t>21</w:t>
      </w:r>
      <w:r>
        <w:rPr>
          <w:rFonts w:hint="eastAsia"/>
          <w:lang w:eastAsia="zh-CN"/>
        </w:rPr>
        <w:t>日</w:t>
      </w:r>
      <w:r>
        <w:rPr>
          <w:lang w:eastAsia="zh-CN"/>
        </w:rPr>
        <w:t>，国际电联</w:t>
      </w:r>
      <w:r>
        <w:rPr>
          <w:lang w:val="en-US" w:eastAsia="zh-CN"/>
        </w:rPr>
        <w:t>在马来西亚吉隆坡</w:t>
      </w:r>
      <w:r>
        <w:rPr>
          <w:rFonts w:hint="eastAsia"/>
          <w:lang w:eastAsia="zh-CN"/>
        </w:rPr>
        <w:t>举</w:t>
      </w:r>
      <w:r>
        <w:rPr>
          <w:lang w:eastAsia="zh-CN"/>
        </w:rPr>
        <w:t>办了</w:t>
      </w:r>
      <w:hyperlink r:id="rId90" w:history="1">
        <w:r w:rsidRPr="00D36F60">
          <w:rPr>
            <w:rStyle w:val="Hyperlink"/>
            <w:rFonts w:hint="eastAsia"/>
            <w:lang w:eastAsia="zh-CN"/>
          </w:rPr>
          <w:t>第</w:t>
        </w:r>
        <w:r w:rsidRPr="00D36F60">
          <w:rPr>
            <w:rStyle w:val="Hyperlink"/>
            <w:rFonts w:hint="eastAsia"/>
            <w:lang w:eastAsia="zh-CN"/>
          </w:rPr>
          <w:t>11</w:t>
        </w:r>
        <w:r w:rsidRPr="00D36F60">
          <w:rPr>
            <w:rStyle w:val="Hyperlink"/>
            <w:rFonts w:hint="eastAsia"/>
            <w:lang w:eastAsia="zh-CN"/>
          </w:rPr>
          <w:t>届</w:t>
        </w:r>
        <w:r w:rsidRPr="00D36F60">
          <w:rPr>
            <w:rStyle w:val="Hyperlink"/>
            <w:rFonts w:ascii="SimSun" w:hAnsi="SimSun"/>
            <w:lang w:eastAsia="zh-CN"/>
          </w:rPr>
          <w:t>“</w:t>
        </w:r>
        <w:r w:rsidRPr="00D36F60">
          <w:rPr>
            <w:rStyle w:val="Hyperlink"/>
            <w:lang w:eastAsia="zh-CN"/>
          </w:rPr>
          <w:t>ICT</w:t>
        </w:r>
        <w:r w:rsidRPr="00D36F60">
          <w:rPr>
            <w:rStyle w:val="Hyperlink"/>
            <w:rFonts w:hint="eastAsia"/>
            <w:lang w:eastAsia="zh-CN"/>
          </w:rPr>
          <w:t>、</w:t>
        </w:r>
        <w:r w:rsidRPr="00D36F60">
          <w:rPr>
            <w:rStyle w:val="Hyperlink"/>
            <w:lang w:eastAsia="zh-CN"/>
          </w:rPr>
          <w:t>环境和气候变化专题研讨会</w:t>
        </w:r>
        <w:r w:rsidRPr="00D36F60">
          <w:rPr>
            <w:rStyle w:val="Hyperlink"/>
            <w:rFonts w:ascii="SimSun" w:hAnsi="SimSun"/>
            <w:lang w:eastAsia="zh-CN"/>
          </w:rPr>
          <w:t>”</w:t>
        </w:r>
      </w:hyperlink>
      <w:r>
        <w:rPr>
          <w:lang w:eastAsia="zh-CN"/>
        </w:rPr>
        <w:t>。</w:t>
      </w:r>
      <w:r>
        <w:rPr>
          <w:rFonts w:hint="eastAsia"/>
          <w:lang w:eastAsia="zh-CN"/>
        </w:rPr>
        <w:t>会议由马来西亚通信与多媒体部以及马来西亚通信与多媒体委员会主持。</w:t>
      </w:r>
    </w:p>
    <w:p w:rsidR="002D2046" w:rsidRDefault="002D2046" w:rsidP="002D2046">
      <w:pPr>
        <w:pStyle w:val="Heading2"/>
        <w:rPr>
          <w:lang w:eastAsia="zh-CN"/>
        </w:rPr>
      </w:pPr>
      <w:bookmarkStart w:id="406" w:name="_Toc464035577"/>
      <w:bookmarkStart w:id="407" w:name="_Toc465078398"/>
      <w:bookmarkStart w:id="408" w:name="_Toc465078836"/>
      <w:bookmarkStart w:id="409" w:name="_Toc465079782"/>
      <w:bookmarkStart w:id="410" w:name="_Toc465081804"/>
      <w:bookmarkStart w:id="411" w:name="_Toc465098884"/>
      <w:r>
        <w:rPr>
          <w:lang w:eastAsia="zh-CN"/>
        </w:rPr>
        <w:t>7.6</w:t>
      </w:r>
      <w:r>
        <w:rPr>
          <w:lang w:eastAsia="zh-CN"/>
        </w:rPr>
        <w:tab/>
      </w:r>
      <w:bookmarkEnd w:id="406"/>
      <w:r>
        <w:rPr>
          <w:rFonts w:hint="eastAsia"/>
          <w:lang w:eastAsia="zh-CN"/>
        </w:rPr>
        <w:t>绿色标准周</w:t>
      </w:r>
      <w:bookmarkEnd w:id="407"/>
      <w:bookmarkEnd w:id="408"/>
      <w:bookmarkEnd w:id="409"/>
      <w:bookmarkEnd w:id="410"/>
      <w:bookmarkEnd w:id="411"/>
    </w:p>
    <w:p w:rsidR="002D2046" w:rsidRDefault="001A39F0" w:rsidP="002D2046">
      <w:pPr>
        <w:ind w:firstLineChars="200" w:firstLine="480"/>
        <w:rPr>
          <w:lang w:eastAsia="zh-CN"/>
        </w:rPr>
      </w:pPr>
      <w:hyperlink r:id="rId91" w:history="1">
        <w:r w:rsidR="002D2046">
          <w:rPr>
            <w:rStyle w:val="Hyperlink"/>
            <w:lang w:eastAsia="zh-CN"/>
          </w:rPr>
          <w:t>ITU</w:t>
        </w:r>
        <w:r w:rsidR="002D2046">
          <w:rPr>
            <w:rStyle w:val="Hyperlink"/>
            <w:rFonts w:hint="eastAsia"/>
            <w:lang w:eastAsia="zh-CN"/>
          </w:rPr>
          <w:t>绿色标准周</w:t>
        </w:r>
      </w:hyperlink>
      <w:r w:rsidR="002D2046">
        <w:rPr>
          <w:rFonts w:hint="eastAsia"/>
          <w:lang w:eastAsia="zh-CN"/>
        </w:rPr>
        <w:t>是一个国际平台，在这个国际平台上，人们可以就利用</w:t>
      </w:r>
      <w:r w:rsidR="002D2046">
        <w:rPr>
          <w:lang w:eastAsia="zh-CN"/>
        </w:rPr>
        <w:t>ICTs</w:t>
      </w:r>
      <w:r w:rsidR="002D2046">
        <w:rPr>
          <w:rFonts w:hint="eastAsia"/>
          <w:lang w:eastAsia="zh-CN"/>
        </w:rPr>
        <w:t>技术支持标准来建设智能的、可持续发展的城市的问题进行讨论与知识共享，从而确保可持续得发展前景。</w:t>
      </w:r>
    </w:p>
    <w:p w:rsidR="002D2046" w:rsidRDefault="002D2046" w:rsidP="005C2441">
      <w:pPr>
        <w:pStyle w:val="enumlev10"/>
        <w:rPr>
          <w:rStyle w:val="Hyperlink"/>
          <w:lang w:eastAsia="zh-CN"/>
        </w:rPr>
      </w:pPr>
      <w:r>
        <w:rPr>
          <w:lang w:eastAsia="zh-CN"/>
        </w:rPr>
        <w:t>•</w:t>
      </w:r>
      <w:r>
        <w:rPr>
          <w:lang w:eastAsia="zh-CN"/>
        </w:rPr>
        <w:tab/>
      </w:r>
      <w:hyperlink r:id="rId92" w:history="1">
        <w:r>
          <w:rPr>
            <w:rStyle w:val="Hyperlink"/>
            <w:rFonts w:hint="eastAsia"/>
            <w:lang w:eastAsia="zh-CN"/>
          </w:rPr>
          <w:t>第</w:t>
        </w:r>
        <w:r>
          <w:rPr>
            <w:rStyle w:val="Hyperlink"/>
            <w:lang w:eastAsia="zh-CN"/>
          </w:rPr>
          <w:t>三</w:t>
        </w:r>
        <w:r>
          <w:rPr>
            <w:rStyle w:val="Hyperlink"/>
            <w:rFonts w:hint="eastAsia"/>
            <w:lang w:eastAsia="zh-CN"/>
          </w:rPr>
          <w:t>届</w:t>
        </w:r>
        <w:r w:rsidRPr="00C76AE7">
          <w:rPr>
            <w:rStyle w:val="Hyperlink"/>
            <w:lang w:eastAsia="zh-CN"/>
          </w:rPr>
          <w:t>ITU</w:t>
        </w:r>
        <w:r>
          <w:rPr>
            <w:rStyle w:val="Hyperlink"/>
            <w:rFonts w:hint="eastAsia"/>
            <w:lang w:eastAsia="zh-CN"/>
          </w:rPr>
          <w:t>绿色</w:t>
        </w:r>
        <w:r>
          <w:rPr>
            <w:rStyle w:val="Hyperlink"/>
            <w:lang w:eastAsia="zh-CN"/>
          </w:rPr>
          <w:t>标准周：创新今日，发展未来。</w:t>
        </w:r>
      </w:hyperlink>
      <w:r>
        <w:rPr>
          <w:rFonts w:hint="eastAsia"/>
          <w:lang w:eastAsia="zh-CN"/>
        </w:rPr>
        <w:t>2013</w:t>
      </w:r>
      <w:r>
        <w:rPr>
          <w:rFonts w:hint="eastAsia"/>
          <w:lang w:eastAsia="zh-CN"/>
        </w:rPr>
        <w:t>年</w:t>
      </w:r>
      <w:r>
        <w:rPr>
          <w:rFonts w:hint="eastAsia"/>
          <w:lang w:eastAsia="zh-CN"/>
        </w:rPr>
        <w:t>9</w:t>
      </w:r>
      <w:r>
        <w:rPr>
          <w:rFonts w:hint="eastAsia"/>
          <w:lang w:eastAsia="zh-CN"/>
        </w:rPr>
        <w:t>月</w:t>
      </w:r>
      <w:r>
        <w:rPr>
          <w:rFonts w:hint="eastAsia"/>
          <w:lang w:eastAsia="zh-CN"/>
        </w:rPr>
        <w:t>16</w:t>
      </w:r>
      <w:r>
        <w:rPr>
          <w:rFonts w:hint="eastAsia"/>
          <w:lang w:eastAsia="zh-CN"/>
        </w:rPr>
        <w:t>日至</w:t>
      </w:r>
      <w:r>
        <w:rPr>
          <w:rFonts w:hint="eastAsia"/>
          <w:lang w:eastAsia="zh-CN"/>
        </w:rPr>
        <w:t>20</w:t>
      </w:r>
      <w:r>
        <w:rPr>
          <w:rFonts w:hint="eastAsia"/>
          <w:lang w:eastAsia="zh-CN"/>
        </w:rPr>
        <w:t>日，</w:t>
      </w:r>
      <w:r w:rsidR="00AD0B71" w:rsidRPr="00AD0B71">
        <w:rPr>
          <w:rFonts w:hint="eastAsia"/>
          <w:lang w:eastAsia="zh-CN"/>
        </w:rPr>
        <w:t>第</w:t>
      </w:r>
      <w:r w:rsidR="00AD0B71" w:rsidRPr="00AD0B71">
        <w:rPr>
          <w:lang w:eastAsia="zh-CN"/>
        </w:rPr>
        <w:t>三</w:t>
      </w:r>
      <w:r w:rsidR="00AD0B71" w:rsidRPr="00AD0B71">
        <w:rPr>
          <w:rFonts w:hint="eastAsia"/>
          <w:lang w:eastAsia="zh-CN"/>
        </w:rPr>
        <w:t>届</w:t>
      </w:r>
      <w:r w:rsidR="00AD0B71" w:rsidRPr="00AD0B71">
        <w:rPr>
          <w:lang w:eastAsia="zh-CN"/>
        </w:rPr>
        <w:t>ITU</w:t>
      </w:r>
      <w:r w:rsidR="00AD0B71" w:rsidRPr="00AD0B71">
        <w:rPr>
          <w:rFonts w:hint="eastAsia"/>
          <w:lang w:eastAsia="zh-CN"/>
        </w:rPr>
        <w:t>绿色</w:t>
      </w:r>
      <w:r w:rsidR="00AD0B71" w:rsidRPr="00AD0B71">
        <w:rPr>
          <w:lang w:eastAsia="zh-CN"/>
        </w:rPr>
        <w:t>标准周</w:t>
      </w:r>
      <w:r>
        <w:rPr>
          <w:rFonts w:hint="eastAsia"/>
          <w:lang w:eastAsia="zh-CN"/>
        </w:rPr>
        <w:t>在西班牙马德里举行。活动由西班牙大型跨国电信公司</w:t>
      </w:r>
      <w:r>
        <w:rPr>
          <w:lang w:eastAsia="zh-CN"/>
        </w:rPr>
        <w:t>Telefónica</w:t>
      </w:r>
      <w:r>
        <w:rPr>
          <w:rFonts w:hint="eastAsia"/>
          <w:lang w:eastAsia="zh-CN"/>
        </w:rPr>
        <w:t>举行。</w:t>
      </w:r>
      <w:hyperlink r:id="rId93" w:anchor=".V_YWGFt97mE" w:history="1">
        <w:hyperlink r:id="rId94" w:history="1">
          <w:r w:rsidR="005C2441" w:rsidRPr="005E47FD">
            <w:rPr>
              <w:rStyle w:val="Hyperlink"/>
              <w:rFonts w:hint="eastAsia"/>
              <w:lang w:eastAsia="zh-CN"/>
            </w:rPr>
            <w:t>新闻稿件全文</w:t>
          </w:r>
        </w:hyperlink>
        <w:r w:rsidR="005C2441">
          <w:rPr>
            <w:rFonts w:hint="eastAsia"/>
            <w:lang w:eastAsia="zh-CN"/>
          </w:rPr>
          <w:t>。</w:t>
        </w:r>
      </w:hyperlink>
    </w:p>
    <w:p w:rsidR="002D2046" w:rsidRDefault="002D2046" w:rsidP="002D2046">
      <w:pPr>
        <w:pStyle w:val="enumlev10"/>
        <w:rPr>
          <w:lang w:eastAsia="zh-CN"/>
        </w:rPr>
      </w:pPr>
      <w:r>
        <w:rPr>
          <w:lang w:eastAsia="zh-CN"/>
        </w:rPr>
        <w:t>•</w:t>
      </w:r>
      <w:r>
        <w:rPr>
          <w:lang w:eastAsia="zh-CN"/>
        </w:rPr>
        <w:tab/>
      </w:r>
      <w:hyperlink r:id="rId95" w:history="1">
        <w:r>
          <w:rPr>
            <w:rStyle w:val="Hyperlink"/>
            <w:rFonts w:hint="eastAsia"/>
            <w:lang w:eastAsia="zh-CN"/>
          </w:rPr>
          <w:t>第四届</w:t>
        </w:r>
        <w:r>
          <w:rPr>
            <w:rStyle w:val="Hyperlink"/>
            <w:lang w:eastAsia="zh-CN"/>
          </w:rPr>
          <w:t>ITU</w:t>
        </w:r>
        <w:r>
          <w:rPr>
            <w:rStyle w:val="Hyperlink"/>
            <w:lang w:eastAsia="zh-CN"/>
          </w:rPr>
          <w:t>绿</w:t>
        </w:r>
        <w:r>
          <w:rPr>
            <w:rStyle w:val="Hyperlink"/>
            <w:rFonts w:hint="eastAsia"/>
            <w:lang w:eastAsia="zh-CN"/>
          </w:rPr>
          <w:t>色</w:t>
        </w:r>
        <w:r>
          <w:rPr>
            <w:rStyle w:val="Hyperlink"/>
            <w:lang w:eastAsia="zh-CN"/>
          </w:rPr>
          <w:t>标准周</w:t>
        </w:r>
        <w:r w:rsidRPr="007A036A">
          <w:rPr>
            <w:rStyle w:val="Hyperlink"/>
            <w:lang w:eastAsia="zh-CN"/>
          </w:rPr>
          <w:t>：</w:t>
        </w:r>
        <w:r>
          <w:rPr>
            <w:rStyle w:val="Hyperlink"/>
            <w:lang w:eastAsia="zh-CN"/>
          </w:rPr>
          <w:t>展望智能可持续发展城市</w:t>
        </w:r>
        <w:r>
          <w:rPr>
            <w:rStyle w:val="Hyperlink"/>
            <w:rFonts w:hint="eastAsia"/>
            <w:lang w:eastAsia="zh-CN"/>
          </w:rPr>
          <w:t>。</w:t>
        </w:r>
      </w:hyperlink>
      <w:r>
        <w:rPr>
          <w:rFonts w:hint="eastAsia"/>
          <w:lang w:eastAsia="zh-CN"/>
        </w:rPr>
        <w:t>2014</w:t>
      </w:r>
      <w:r>
        <w:rPr>
          <w:rFonts w:hint="eastAsia"/>
          <w:lang w:eastAsia="zh-CN"/>
        </w:rPr>
        <w:t>年</w:t>
      </w:r>
      <w:r>
        <w:rPr>
          <w:rFonts w:hint="eastAsia"/>
          <w:lang w:eastAsia="zh-CN"/>
        </w:rPr>
        <w:t>9</w:t>
      </w:r>
      <w:r>
        <w:rPr>
          <w:rFonts w:hint="eastAsia"/>
          <w:lang w:eastAsia="zh-CN"/>
        </w:rPr>
        <w:t>月</w:t>
      </w:r>
      <w:r>
        <w:rPr>
          <w:rFonts w:hint="eastAsia"/>
          <w:lang w:eastAsia="zh-CN"/>
        </w:rPr>
        <w:t>22-26</w:t>
      </w:r>
      <w:r>
        <w:rPr>
          <w:rFonts w:hint="eastAsia"/>
          <w:lang w:eastAsia="zh-CN"/>
        </w:rPr>
        <w:t>日，第四届</w:t>
      </w:r>
      <w:r>
        <w:rPr>
          <w:lang w:eastAsia="zh-CN"/>
        </w:rPr>
        <w:t>ITU</w:t>
      </w:r>
      <w:r>
        <w:rPr>
          <w:rFonts w:hint="eastAsia"/>
          <w:lang w:eastAsia="zh-CN"/>
        </w:rPr>
        <w:t>绿色标准周在中国北京举行。本次活动由华为、中华人民共和国工业与信息化部（</w:t>
      </w:r>
      <w:r>
        <w:rPr>
          <w:rFonts w:hint="eastAsia"/>
          <w:lang w:eastAsia="zh-CN"/>
        </w:rPr>
        <w:t>MIIT</w:t>
      </w:r>
      <w:r>
        <w:rPr>
          <w:rFonts w:hint="eastAsia"/>
          <w:lang w:eastAsia="zh-CN"/>
        </w:rPr>
        <w:t>）中国电信研究院（</w:t>
      </w:r>
      <w:r>
        <w:rPr>
          <w:rFonts w:hint="eastAsia"/>
          <w:lang w:eastAsia="zh-CN"/>
        </w:rPr>
        <w:t>CATR</w:t>
      </w:r>
      <w:r>
        <w:rPr>
          <w:rFonts w:hint="eastAsia"/>
          <w:lang w:eastAsia="zh-CN"/>
        </w:rPr>
        <w:t>）联合举办。</w:t>
      </w:r>
      <w:hyperlink r:id="rId96" w:history="1">
        <w:r>
          <w:rPr>
            <w:rStyle w:val="Hyperlink"/>
            <w:rFonts w:hint="eastAsia"/>
            <w:lang w:eastAsia="zh-CN"/>
          </w:rPr>
          <w:t>行动号召</w:t>
        </w:r>
      </w:hyperlink>
      <w:r>
        <w:rPr>
          <w:rFonts w:hint="eastAsia"/>
          <w:lang w:eastAsia="zh-CN"/>
        </w:rPr>
        <w:t>为本次活动画上了一个圆满的句号。</w:t>
      </w:r>
    </w:p>
    <w:p w:rsidR="002D2046" w:rsidRPr="00B417C0" w:rsidRDefault="002D2046" w:rsidP="002D2046">
      <w:pPr>
        <w:pStyle w:val="enumlev10"/>
        <w:rPr>
          <w:lang w:eastAsia="zh-CN"/>
        </w:rPr>
      </w:pPr>
      <w:r>
        <w:rPr>
          <w:lang w:eastAsia="zh-CN"/>
        </w:rPr>
        <w:t>•</w:t>
      </w:r>
      <w:r>
        <w:rPr>
          <w:lang w:eastAsia="zh-CN"/>
        </w:rPr>
        <w:tab/>
      </w:r>
      <w:hyperlink r:id="rId97" w:history="1">
        <w:r>
          <w:rPr>
            <w:rStyle w:val="Hyperlink"/>
            <w:rFonts w:hint="eastAsia"/>
            <w:lang w:eastAsia="zh-CN"/>
          </w:rPr>
          <w:t>第五届</w:t>
        </w:r>
        <w:r w:rsidRPr="00C76AE7">
          <w:rPr>
            <w:rStyle w:val="Hyperlink"/>
            <w:lang w:eastAsia="zh-CN"/>
          </w:rPr>
          <w:t>ITU</w:t>
        </w:r>
        <w:r>
          <w:rPr>
            <w:rStyle w:val="Hyperlink"/>
            <w:rFonts w:hint="eastAsia"/>
            <w:lang w:eastAsia="zh-CN"/>
          </w:rPr>
          <w:t>绿色</w:t>
        </w:r>
        <w:r>
          <w:rPr>
            <w:rStyle w:val="Hyperlink"/>
            <w:lang w:eastAsia="zh-CN"/>
          </w:rPr>
          <w:t>标准周：城市与气候变化：从新气候协议至新城市议程。</w:t>
        </w:r>
      </w:hyperlink>
      <w:r w:rsidRPr="00B417C0">
        <w:rPr>
          <w:lang w:eastAsia="zh-CN"/>
        </w:rPr>
        <w:t>201</w:t>
      </w:r>
      <w:r w:rsidRPr="00B417C0">
        <w:rPr>
          <w:rFonts w:hint="eastAsia"/>
          <w:lang w:eastAsia="zh-CN"/>
        </w:rPr>
        <w:t>5</w:t>
      </w:r>
      <w:r w:rsidRPr="00B417C0">
        <w:rPr>
          <w:lang w:eastAsia="zh-CN"/>
        </w:rPr>
        <w:t>年</w:t>
      </w:r>
      <w:r w:rsidRPr="00B417C0">
        <w:rPr>
          <w:rFonts w:hint="eastAsia"/>
          <w:lang w:eastAsia="zh-CN"/>
        </w:rPr>
        <w:t>12</w:t>
      </w:r>
      <w:r w:rsidRPr="00B417C0">
        <w:rPr>
          <w:lang w:eastAsia="zh-CN"/>
        </w:rPr>
        <w:t>月</w:t>
      </w:r>
      <w:r w:rsidRPr="00B417C0">
        <w:rPr>
          <w:rFonts w:hint="eastAsia"/>
          <w:lang w:eastAsia="zh-CN"/>
        </w:rPr>
        <w:t>14</w:t>
      </w:r>
      <w:r w:rsidRPr="00B417C0">
        <w:rPr>
          <w:rFonts w:hint="eastAsia"/>
          <w:lang w:eastAsia="zh-CN"/>
        </w:rPr>
        <w:t>日</w:t>
      </w:r>
      <w:r w:rsidRPr="00B417C0">
        <w:rPr>
          <w:lang w:eastAsia="zh-CN"/>
        </w:rPr>
        <w:t>-</w:t>
      </w:r>
      <w:r w:rsidRPr="00B417C0">
        <w:rPr>
          <w:rFonts w:hint="eastAsia"/>
          <w:lang w:eastAsia="zh-CN"/>
        </w:rPr>
        <w:t>18</w:t>
      </w:r>
      <w:r w:rsidRPr="00B417C0">
        <w:rPr>
          <w:lang w:eastAsia="zh-CN"/>
        </w:rPr>
        <w:t>日</w:t>
      </w:r>
      <w:r w:rsidRPr="00B417C0">
        <w:rPr>
          <w:rFonts w:hint="eastAsia"/>
          <w:lang w:eastAsia="zh-CN"/>
        </w:rPr>
        <w:t>第五届</w:t>
      </w:r>
      <w:r w:rsidRPr="00B417C0">
        <w:rPr>
          <w:lang w:eastAsia="zh-CN"/>
        </w:rPr>
        <w:t>ITU</w:t>
      </w:r>
      <w:r w:rsidRPr="00B417C0">
        <w:rPr>
          <w:rFonts w:hint="eastAsia"/>
          <w:lang w:eastAsia="zh-CN"/>
        </w:rPr>
        <w:t>绿色标准周在巴哈马群岛拿索举行。活动由</w:t>
      </w:r>
      <w:r w:rsidRPr="00B417C0">
        <w:rPr>
          <w:lang w:eastAsia="zh-CN"/>
        </w:rPr>
        <w:t>巴哈马国</w:t>
      </w:r>
      <w:r w:rsidRPr="00B417C0">
        <w:rPr>
          <w:rFonts w:hint="eastAsia"/>
          <w:lang w:eastAsia="zh-CN"/>
        </w:rPr>
        <w:t>政府组织，由以下地区和组织共同举办：</w:t>
      </w:r>
      <w:r w:rsidRPr="00B417C0">
        <w:rPr>
          <w:lang w:eastAsia="zh-CN"/>
        </w:rPr>
        <w:t>加勒比地区</w:t>
      </w:r>
      <w:r w:rsidRPr="00B417C0">
        <w:rPr>
          <w:rFonts w:hint="eastAsia"/>
          <w:lang w:eastAsia="zh-CN"/>
        </w:rPr>
        <w:t>中心</w:t>
      </w:r>
      <w:r w:rsidRPr="00B417C0">
        <w:rPr>
          <w:lang w:eastAsia="zh-CN"/>
        </w:rPr>
        <w:t>巴塞尔公约区域（</w:t>
      </w:r>
      <w:r w:rsidRPr="00B417C0">
        <w:rPr>
          <w:lang w:eastAsia="zh-CN"/>
        </w:rPr>
        <w:t>BCRC</w:t>
      </w:r>
      <w:r w:rsidRPr="00B417C0">
        <w:rPr>
          <w:lang w:eastAsia="zh-CN"/>
        </w:rPr>
        <w:t>加勒比）</w:t>
      </w:r>
      <w:r w:rsidRPr="00B417C0">
        <w:rPr>
          <w:rFonts w:hint="eastAsia"/>
          <w:lang w:eastAsia="zh-CN"/>
        </w:rPr>
        <w:t>、</w:t>
      </w:r>
      <w:r w:rsidRPr="00B417C0">
        <w:rPr>
          <w:lang w:eastAsia="zh-CN"/>
        </w:rPr>
        <w:t>南美洲地区</w:t>
      </w:r>
      <w:r w:rsidRPr="00B417C0">
        <w:rPr>
          <w:rFonts w:hint="eastAsia"/>
          <w:lang w:eastAsia="zh-CN"/>
        </w:rPr>
        <w:t>中心</w:t>
      </w:r>
      <w:r w:rsidRPr="00B417C0">
        <w:rPr>
          <w:lang w:eastAsia="zh-CN"/>
        </w:rPr>
        <w:t>巴塞尔公约区域（</w:t>
      </w:r>
      <w:r w:rsidRPr="00B417C0">
        <w:rPr>
          <w:lang w:eastAsia="zh-CN"/>
        </w:rPr>
        <w:t>CRBAS</w:t>
      </w:r>
      <w:r w:rsidRPr="00B417C0">
        <w:rPr>
          <w:lang w:eastAsia="zh-CN"/>
        </w:rPr>
        <w:t>）</w:t>
      </w:r>
      <w:r w:rsidRPr="00B417C0">
        <w:rPr>
          <w:rFonts w:hint="eastAsia"/>
          <w:lang w:eastAsia="zh-CN"/>
        </w:rPr>
        <w:t>、</w:t>
      </w:r>
      <w:r w:rsidRPr="00B417C0">
        <w:rPr>
          <w:lang w:eastAsia="zh-CN"/>
        </w:rPr>
        <w:t>拉丁美洲</w:t>
      </w:r>
      <w:r w:rsidRPr="00B417C0">
        <w:rPr>
          <w:rFonts w:hint="eastAsia"/>
          <w:lang w:eastAsia="zh-CN"/>
        </w:rPr>
        <w:t>与</w:t>
      </w:r>
      <w:r w:rsidRPr="00B417C0">
        <w:rPr>
          <w:lang w:eastAsia="zh-CN"/>
        </w:rPr>
        <w:t>加勒比经济委员会（</w:t>
      </w:r>
      <w:r w:rsidRPr="00B417C0">
        <w:rPr>
          <w:lang w:eastAsia="zh-CN"/>
        </w:rPr>
        <w:t>ECLAC</w:t>
      </w:r>
      <w:r w:rsidRPr="00B417C0">
        <w:rPr>
          <w:lang w:eastAsia="zh-CN"/>
        </w:rPr>
        <w:t>）</w:t>
      </w:r>
      <w:r w:rsidRPr="00B417C0">
        <w:rPr>
          <w:rFonts w:hint="eastAsia"/>
          <w:lang w:eastAsia="zh-CN"/>
        </w:rPr>
        <w:t>、</w:t>
      </w:r>
      <w:r w:rsidRPr="00B417C0">
        <w:rPr>
          <w:lang w:eastAsia="zh-CN"/>
        </w:rPr>
        <w:t>联合国教育、科学及文化组</w:t>
      </w:r>
      <w:r w:rsidRPr="00B417C0">
        <w:rPr>
          <w:rFonts w:hint="eastAsia"/>
          <w:lang w:eastAsia="zh-CN"/>
        </w:rPr>
        <w:t>织</w:t>
      </w:r>
      <w:r>
        <w:rPr>
          <w:lang w:eastAsia="zh-CN"/>
        </w:rPr>
        <w:t>(UNESCO)</w:t>
      </w:r>
      <w:r w:rsidRPr="00B417C0">
        <w:rPr>
          <w:lang w:eastAsia="zh-CN"/>
        </w:rPr>
        <w:t>拉丁美洲和加勒比地区科学局</w:t>
      </w:r>
      <w:r w:rsidRPr="00B417C0">
        <w:rPr>
          <w:rFonts w:hint="eastAsia"/>
          <w:lang w:eastAsia="zh-CN"/>
        </w:rPr>
        <w:t>、</w:t>
      </w:r>
      <w:r w:rsidRPr="00B417C0">
        <w:rPr>
          <w:lang w:eastAsia="zh-CN"/>
        </w:rPr>
        <w:t>联合国人类住区规划署</w:t>
      </w:r>
      <w:r>
        <w:rPr>
          <w:lang w:eastAsia="zh-CN"/>
        </w:rPr>
        <w:t>（</w:t>
      </w:r>
      <w:r w:rsidRPr="00B417C0">
        <w:rPr>
          <w:lang w:eastAsia="zh-CN"/>
        </w:rPr>
        <w:t>UN-Habitat</w:t>
      </w:r>
      <w:r>
        <w:rPr>
          <w:lang w:eastAsia="zh-CN"/>
        </w:rPr>
        <w:t>）</w:t>
      </w:r>
      <w:r w:rsidRPr="00B417C0">
        <w:rPr>
          <w:rFonts w:hint="eastAsia"/>
          <w:lang w:eastAsia="zh-CN"/>
        </w:rPr>
        <w:t>、</w:t>
      </w:r>
      <w:r w:rsidRPr="00B417C0">
        <w:rPr>
          <w:lang w:eastAsia="zh-CN"/>
        </w:rPr>
        <w:t>联合国工业发展组织</w:t>
      </w:r>
      <w:r>
        <w:rPr>
          <w:lang w:eastAsia="zh-CN"/>
        </w:rPr>
        <w:t>（</w:t>
      </w:r>
      <w:r w:rsidRPr="00B417C0">
        <w:rPr>
          <w:lang w:eastAsia="zh-CN"/>
        </w:rPr>
        <w:t>UNIDO</w:t>
      </w:r>
      <w:r>
        <w:rPr>
          <w:lang w:eastAsia="zh-CN"/>
        </w:rPr>
        <w:t>）</w:t>
      </w:r>
      <w:r w:rsidRPr="00B417C0">
        <w:rPr>
          <w:rFonts w:hint="eastAsia"/>
          <w:lang w:eastAsia="zh-CN"/>
        </w:rPr>
        <w:t>以及国际连合大学</w:t>
      </w:r>
      <w:r>
        <w:rPr>
          <w:lang w:eastAsia="zh-CN"/>
        </w:rPr>
        <w:t>（</w:t>
      </w:r>
      <w:r w:rsidRPr="00B417C0">
        <w:rPr>
          <w:lang w:eastAsia="zh-CN"/>
        </w:rPr>
        <w:t>UNU</w:t>
      </w:r>
      <w:r>
        <w:rPr>
          <w:lang w:eastAsia="zh-CN"/>
        </w:rPr>
        <w:t>）</w:t>
      </w:r>
      <w:r w:rsidRPr="00B417C0">
        <w:rPr>
          <w:rFonts w:hint="eastAsia"/>
          <w:lang w:eastAsia="zh-CN"/>
        </w:rPr>
        <w:t>。本次活动的结尾采用了</w:t>
      </w:r>
      <w:hyperlink r:id="rId98" w:history="1">
        <w:r>
          <w:rPr>
            <w:rStyle w:val="Hyperlink"/>
            <w:rFonts w:hint="eastAsia"/>
            <w:lang w:eastAsia="zh-CN"/>
          </w:rPr>
          <w:t>《</w:t>
        </w:r>
        <w:r>
          <w:rPr>
            <w:rStyle w:val="Hyperlink"/>
            <w:lang w:eastAsia="zh-CN"/>
          </w:rPr>
          <w:t>巴拿马宣言》</w:t>
        </w:r>
      </w:hyperlink>
      <w:r w:rsidRPr="00B417C0">
        <w:rPr>
          <w:rFonts w:hint="eastAsia"/>
          <w:lang w:eastAsia="zh-CN"/>
        </w:rPr>
        <w:t>。</w:t>
      </w:r>
    </w:p>
    <w:p w:rsidR="002D2046" w:rsidRPr="00D5611F" w:rsidRDefault="002D2046" w:rsidP="00135B49">
      <w:pPr>
        <w:pStyle w:val="enumlev10"/>
        <w:rPr>
          <w:lang w:eastAsia="zh-CN"/>
        </w:rPr>
      </w:pPr>
      <w:r>
        <w:rPr>
          <w:lang w:eastAsia="zh-CN"/>
        </w:rPr>
        <w:t>•</w:t>
      </w:r>
      <w:r>
        <w:rPr>
          <w:lang w:eastAsia="zh-CN"/>
        </w:rPr>
        <w:tab/>
      </w:r>
      <w:hyperlink r:id="rId99" w:history="1">
        <w:r>
          <w:rPr>
            <w:rStyle w:val="Hyperlink"/>
            <w:rFonts w:hint="eastAsia"/>
            <w:lang w:eastAsia="zh-CN"/>
          </w:rPr>
          <w:t>第</w:t>
        </w:r>
        <w:r>
          <w:rPr>
            <w:rStyle w:val="Hyperlink"/>
            <w:lang w:eastAsia="zh-CN"/>
          </w:rPr>
          <w:t>六</w:t>
        </w:r>
        <w:r>
          <w:rPr>
            <w:rStyle w:val="Hyperlink"/>
            <w:rFonts w:hint="eastAsia"/>
            <w:lang w:eastAsia="zh-CN"/>
          </w:rPr>
          <w:t>届绿色</w:t>
        </w:r>
        <w:r>
          <w:rPr>
            <w:rStyle w:val="Hyperlink"/>
            <w:lang w:eastAsia="zh-CN"/>
          </w:rPr>
          <w:t>标准周的主题为</w:t>
        </w:r>
        <w:r w:rsidRPr="00D5611F">
          <w:rPr>
            <w:rStyle w:val="Hyperlink"/>
            <w:rFonts w:ascii="SimSun" w:hAnsi="SimSun"/>
            <w:lang w:eastAsia="zh-CN"/>
          </w:rPr>
          <w:t>“</w:t>
        </w:r>
        <w:r>
          <w:rPr>
            <w:rStyle w:val="Hyperlink"/>
            <w:lang w:eastAsia="zh-CN"/>
          </w:rPr>
          <w:t>塑造可持续智慧城市：迈向第三</w:t>
        </w:r>
        <w:r>
          <w:rPr>
            <w:rStyle w:val="Hyperlink"/>
            <w:rFonts w:hint="eastAsia"/>
            <w:lang w:eastAsia="zh-CN"/>
          </w:rPr>
          <w:t>届</w:t>
        </w:r>
        <w:r>
          <w:rPr>
            <w:rStyle w:val="Hyperlink"/>
            <w:lang w:eastAsia="zh-CN"/>
          </w:rPr>
          <w:t>联合国住房和可持续</w:t>
        </w:r>
        <w:r>
          <w:rPr>
            <w:rStyle w:val="Hyperlink"/>
            <w:rFonts w:hint="eastAsia"/>
            <w:lang w:eastAsia="zh-CN"/>
          </w:rPr>
          <w:t>城市</w:t>
        </w:r>
        <w:r>
          <w:rPr>
            <w:rStyle w:val="Hyperlink"/>
            <w:lang w:eastAsia="zh-CN"/>
          </w:rPr>
          <w:t>发展大会（</w:t>
        </w:r>
        <w:r w:rsidRPr="00C76AE7">
          <w:rPr>
            <w:rStyle w:val="Hyperlink"/>
            <w:lang w:eastAsia="zh-CN"/>
          </w:rPr>
          <w:t>Habitat III</w:t>
        </w:r>
      </w:hyperlink>
      <w:r>
        <w:rPr>
          <w:rStyle w:val="Hyperlink"/>
          <w:rFonts w:hint="eastAsia"/>
          <w:lang w:eastAsia="zh-CN"/>
        </w:rPr>
        <w:t>）</w:t>
      </w:r>
      <w:r w:rsidRPr="00D5611F">
        <w:rPr>
          <w:rStyle w:val="Hyperlink"/>
          <w:rFonts w:ascii="SimSun" w:hAnsi="SimSun"/>
          <w:lang w:eastAsia="zh-CN"/>
        </w:rPr>
        <w:t>”</w:t>
      </w:r>
      <w:r w:rsidRPr="00D5611F">
        <w:rPr>
          <w:rFonts w:hint="eastAsia"/>
          <w:lang w:eastAsia="zh-CN"/>
        </w:rPr>
        <w:t>，由乌拉圭蒙得维的亚市政府盛情承办。国际电信联盟（</w:t>
      </w:r>
      <w:r w:rsidRPr="00D5611F">
        <w:rPr>
          <w:rFonts w:hint="eastAsia"/>
          <w:lang w:eastAsia="zh-CN"/>
        </w:rPr>
        <w:t>ITU</w:t>
      </w:r>
      <w:r w:rsidRPr="00D5611F">
        <w:rPr>
          <w:rFonts w:hint="eastAsia"/>
          <w:lang w:eastAsia="zh-CN"/>
        </w:rPr>
        <w:t>）将与蒙得维的亚市政府（</w:t>
      </w:r>
      <w:r w:rsidRPr="00D5611F">
        <w:rPr>
          <w:rFonts w:hint="eastAsia"/>
          <w:lang w:eastAsia="zh-CN"/>
        </w:rPr>
        <w:t>IMM</w:t>
      </w:r>
      <w:r w:rsidRPr="00D5611F">
        <w:rPr>
          <w:rFonts w:hint="eastAsia"/>
          <w:lang w:eastAsia="zh-CN"/>
        </w:rPr>
        <w:t>）、美洲电信企业协会（</w:t>
      </w:r>
      <w:r w:rsidRPr="00D5611F">
        <w:rPr>
          <w:rFonts w:hint="eastAsia"/>
          <w:lang w:eastAsia="zh-CN"/>
        </w:rPr>
        <w:t>ASIET</w:t>
      </w:r>
      <w:r w:rsidRPr="00D5611F">
        <w:rPr>
          <w:rFonts w:hint="eastAsia"/>
          <w:lang w:eastAsia="zh-CN"/>
        </w:rPr>
        <w:t>）、拉丁美洲和加勒比经济委员会（</w:t>
      </w:r>
      <w:r w:rsidRPr="00D5611F">
        <w:rPr>
          <w:rFonts w:hint="eastAsia"/>
          <w:lang w:eastAsia="zh-CN"/>
        </w:rPr>
        <w:t>ECLAC</w:t>
      </w:r>
      <w:r w:rsidRPr="00D5611F">
        <w:rPr>
          <w:rFonts w:hint="eastAsia"/>
          <w:lang w:eastAsia="zh-CN"/>
        </w:rPr>
        <w:t>）、《巴塞尔公约》南美洲区域中心（</w:t>
      </w:r>
      <w:r w:rsidRPr="00D5611F">
        <w:rPr>
          <w:rFonts w:hint="eastAsia"/>
          <w:lang w:eastAsia="zh-CN"/>
        </w:rPr>
        <w:t>CRBAS</w:t>
      </w:r>
      <w:r w:rsidRPr="00D5611F">
        <w:rPr>
          <w:rFonts w:hint="eastAsia"/>
          <w:lang w:eastAsia="zh-CN"/>
        </w:rPr>
        <w:t>）和拉丁美洲开发银行（</w:t>
      </w:r>
      <w:r w:rsidRPr="00D5611F">
        <w:rPr>
          <w:rFonts w:hint="eastAsia"/>
          <w:lang w:eastAsia="zh-CN"/>
        </w:rPr>
        <w:t>CAF</w:t>
      </w:r>
      <w:r w:rsidRPr="00D5611F">
        <w:rPr>
          <w:rFonts w:hint="eastAsia"/>
          <w:lang w:eastAsia="zh-CN"/>
        </w:rPr>
        <w:t>）于</w:t>
      </w:r>
      <w:r w:rsidRPr="00D5611F">
        <w:rPr>
          <w:rFonts w:hint="eastAsia"/>
          <w:lang w:eastAsia="zh-CN"/>
        </w:rPr>
        <w:t>2016</w:t>
      </w:r>
      <w:r w:rsidRPr="00D5611F">
        <w:rPr>
          <w:rFonts w:hint="eastAsia"/>
          <w:lang w:eastAsia="zh-CN"/>
        </w:rPr>
        <w:t>年</w:t>
      </w:r>
      <w:r w:rsidRPr="00D5611F">
        <w:rPr>
          <w:rFonts w:hint="eastAsia"/>
          <w:lang w:eastAsia="zh-CN"/>
        </w:rPr>
        <w:t>9</w:t>
      </w:r>
      <w:r w:rsidRPr="00D5611F">
        <w:rPr>
          <w:rFonts w:hint="eastAsia"/>
          <w:lang w:eastAsia="zh-CN"/>
        </w:rPr>
        <w:t>月</w:t>
      </w:r>
      <w:r w:rsidRPr="00D5611F">
        <w:rPr>
          <w:rFonts w:hint="eastAsia"/>
          <w:lang w:eastAsia="zh-CN"/>
        </w:rPr>
        <w:t>5</w:t>
      </w:r>
      <w:r w:rsidRPr="00D5611F">
        <w:rPr>
          <w:rFonts w:hint="eastAsia"/>
          <w:lang w:eastAsia="zh-CN"/>
        </w:rPr>
        <w:t>至</w:t>
      </w:r>
      <w:r w:rsidRPr="00D5611F">
        <w:rPr>
          <w:rFonts w:hint="eastAsia"/>
          <w:lang w:eastAsia="zh-CN"/>
        </w:rPr>
        <w:t>9</w:t>
      </w:r>
      <w:r w:rsidRPr="00D5611F">
        <w:rPr>
          <w:rFonts w:hint="eastAsia"/>
          <w:lang w:eastAsia="zh-CN"/>
        </w:rPr>
        <w:t>日在乌拉圭蒙得维的亚共同组织第六届绿色标准周。</w:t>
      </w:r>
      <w:hyperlink r:id="rId100" w:history="1">
        <w:r w:rsidRPr="00135B49">
          <w:rPr>
            <w:rStyle w:val="Hyperlink"/>
            <w:rFonts w:hint="eastAsia"/>
            <w:lang w:eastAsia="zh-CN"/>
          </w:rPr>
          <w:t>新闻稿全文</w:t>
        </w:r>
      </w:hyperlink>
      <w:r w:rsidRPr="00D5611F">
        <w:rPr>
          <w:rFonts w:hint="eastAsia"/>
          <w:lang w:eastAsia="zh-CN"/>
        </w:rPr>
        <w:t>。本次活动的结尾采用了</w:t>
      </w:r>
      <w:hyperlink r:id="rId101" w:history="1">
        <w:r w:rsidR="00135B49">
          <w:rPr>
            <w:rStyle w:val="Hyperlink"/>
            <w:rFonts w:hint="eastAsia"/>
            <w:lang w:eastAsia="zh-CN"/>
          </w:rPr>
          <w:t>《</w:t>
        </w:r>
        <w:r w:rsidR="00135B49">
          <w:rPr>
            <w:rStyle w:val="Hyperlink"/>
            <w:lang w:eastAsia="zh-CN"/>
          </w:rPr>
          <w:t>蒙得维的亚宣言》</w:t>
        </w:r>
      </w:hyperlink>
      <w:r w:rsidRPr="00D5611F">
        <w:rPr>
          <w:rFonts w:hint="eastAsia"/>
          <w:lang w:eastAsia="zh-CN"/>
        </w:rPr>
        <w:t>。</w:t>
      </w:r>
    </w:p>
    <w:p w:rsidR="002D2046" w:rsidRDefault="002D2046" w:rsidP="002D2046">
      <w:pPr>
        <w:pStyle w:val="Heading1"/>
        <w:rPr>
          <w:lang w:eastAsia="zh-CN"/>
        </w:rPr>
      </w:pPr>
      <w:bookmarkStart w:id="412" w:name="_Toc416161350"/>
      <w:bookmarkStart w:id="413" w:name="_Toc438553970"/>
      <w:bookmarkStart w:id="414" w:name="_Toc453929089"/>
      <w:bookmarkStart w:id="415" w:name="_Toc453932960"/>
      <w:bookmarkStart w:id="416" w:name="_Toc454295866"/>
      <w:bookmarkStart w:id="417" w:name="_Toc462664220"/>
      <w:bookmarkStart w:id="418" w:name="_Toc464035578"/>
      <w:bookmarkStart w:id="419" w:name="_Toc465078399"/>
      <w:bookmarkStart w:id="420" w:name="_Toc465078837"/>
      <w:bookmarkStart w:id="421" w:name="_Toc465079783"/>
      <w:bookmarkStart w:id="422" w:name="_Toc465081805"/>
      <w:bookmarkStart w:id="423" w:name="_Toc465098885"/>
      <w:r>
        <w:rPr>
          <w:lang w:eastAsia="zh-CN"/>
        </w:rPr>
        <w:lastRenderedPageBreak/>
        <w:t>8</w:t>
      </w:r>
      <w:r>
        <w:rPr>
          <w:lang w:eastAsia="zh-CN"/>
        </w:rPr>
        <w:tab/>
      </w:r>
      <w:bookmarkEnd w:id="412"/>
      <w:bookmarkEnd w:id="413"/>
      <w:bookmarkEnd w:id="414"/>
      <w:bookmarkEnd w:id="415"/>
      <w:bookmarkEnd w:id="416"/>
      <w:bookmarkEnd w:id="417"/>
      <w:bookmarkEnd w:id="418"/>
      <w:r>
        <w:rPr>
          <w:rFonts w:hint="eastAsia"/>
          <w:lang w:eastAsia="zh-CN"/>
        </w:rPr>
        <w:t>会计、收费、资费及其他经济和政治问题</w:t>
      </w:r>
      <w:bookmarkEnd w:id="419"/>
      <w:bookmarkEnd w:id="420"/>
      <w:bookmarkEnd w:id="421"/>
      <w:bookmarkEnd w:id="422"/>
      <w:bookmarkEnd w:id="423"/>
    </w:p>
    <w:p w:rsidR="002D2046" w:rsidRDefault="002D2046" w:rsidP="002D2046">
      <w:pPr>
        <w:pStyle w:val="Heading2"/>
        <w:rPr>
          <w:lang w:eastAsia="zh-CN"/>
        </w:rPr>
      </w:pPr>
      <w:bookmarkStart w:id="424" w:name="_Toc464035579"/>
      <w:bookmarkStart w:id="425" w:name="_Toc465078400"/>
      <w:bookmarkStart w:id="426" w:name="_Toc465078838"/>
      <w:bookmarkStart w:id="427" w:name="_Toc465079784"/>
      <w:bookmarkStart w:id="428" w:name="_Toc465081806"/>
      <w:bookmarkStart w:id="429" w:name="_Toc465098886"/>
      <w:bookmarkStart w:id="430" w:name="_Toc416161351"/>
      <w:r>
        <w:rPr>
          <w:lang w:eastAsia="zh-CN"/>
        </w:rPr>
        <w:t>8.1</w:t>
      </w:r>
      <w:r>
        <w:rPr>
          <w:lang w:eastAsia="zh-CN"/>
        </w:rPr>
        <w:tab/>
      </w:r>
      <w:bookmarkEnd w:id="424"/>
      <w:r>
        <w:rPr>
          <w:rFonts w:hint="eastAsia"/>
          <w:lang w:eastAsia="zh-CN"/>
        </w:rPr>
        <w:t>手机国际漫游</w:t>
      </w:r>
      <w:bookmarkEnd w:id="425"/>
      <w:bookmarkEnd w:id="426"/>
      <w:bookmarkEnd w:id="427"/>
      <w:bookmarkEnd w:id="428"/>
      <w:bookmarkEnd w:id="429"/>
    </w:p>
    <w:p w:rsidR="002D2046" w:rsidRDefault="002D2046" w:rsidP="002D2046">
      <w:pPr>
        <w:ind w:firstLineChars="200" w:firstLine="480"/>
        <w:rPr>
          <w:lang w:eastAsia="zh-CN"/>
        </w:rPr>
      </w:pPr>
      <w:r>
        <w:rPr>
          <w:lang w:eastAsia="zh-CN"/>
        </w:rPr>
        <w:t>ITU</w:t>
      </w:r>
      <w:r>
        <w:rPr>
          <w:rFonts w:hint="eastAsia"/>
          <w:lang w:eastAsia="zh-CN"/>
        </w:rPr>
        <w:t>成员国已就技术论文</w:t>
      </w:r>
      <w:hyperlink r:id="rId102" w:history="1">
        <w:r w:rsidRPr="00D5611F">
          <w:rPr>
            <w:rStyle w:val="Hyperlink"/>
            <w:rFonts w:ascii="SimSun" w:hAnsi="SimSun"/>
            <w:lang w:eastAsia="zh-CN"/>
          </w:rPr>
          <w:t>“</w:t>
        </w:r>
        <w:r>
          <w:rPr>
            <w:rStyle w:val="Hyperlink"/>
            <w:rFonts w:hint="eastAsia"/>
            <w:lang w:eastAsia="zh-CN"/>
          </w:rPr>
          <w:t>国家</w:t>
        </w:r>
        <w:r>
          <w:rPr>
            <w:rStyle w:val="Hyperlink"/>
            <w:lang w:eastAsia="zh-CN"/>
          </w:rPr>
          <w:t>监管部门对手机国际漫游费分析</w:t>
        </w:r>
        <w:r>
          <w:rPr>
            <w:rStyle w:val="Hyperlink"/>
            <w:lang w:eastAsia="zh-CN"/>
          </w:rPr>
          <w:t>ITU</w:t>
        </w:r>
        <w:r>
          <w:rPr>
            <w:rStyle w:val="Hyperlink"/>
            <w:lang w:eastAsia="zh-CN"/>
          </w:rPr>
          <w:t>技术指导</w:t>
        </w:r>
        <w:r w:rsidRPr="00D5611F">
          <w:rPr>
            <w:rStyle w:val="Hyperlink"/>
            <w:rFonts w:ascii="SimSun" w:hAnsi="SimSun" w:hint="eastAsia"/>
            <w:lang w:eastAsia="zh-CN"/>
          </w:rPr>
          <w:t>”</w:t>
        </w:r>
      </w:hyperlink>
      <w:r>
        <w:rPr>
          <w:rFonts w:hint="eastAsia"/>
          <w:lang w:eastAsia="zh-CN"/>
        </w:rPr>
        <w:t>达成共识</w:t>
      </w:r>
      <w:r>
        <w:rPr>
          <w:rFonts w:hint="eastAsia"/>
          <w:lang w:val="en-US" w:eastAsia="zh-CN"/>
        </w:rPr>
        <w:t>。</w:t>
      </w:r>
      <w:r>
        <w:rPr>
          <w:rFonts w:hint="eastAsia"/>
          <w:lang w:eastAsia="zh-CN"/>
        </w:rPr>
        <w:t> </w:t>
      </w:r>
      <w:hyperlink r:id="rId103" w:history="1">
        <w:r>
          <w:rPr>
            <w:rFonts w:hint="eastAsia"/>
            <w:lang w:eastAsia="zh-CN"/>
          </w:rPr>
          <w:t>ITU-T</w:t>
        </w:r>
        <w:r>
          <w:rPr>
            <w:rFonts w:hint="eastAsia"/>
            <w:lang w:eastAsia="zh-CN"/>
          </w:rPr>
          <w:t>国家监管机构（</w:t>
        </w:r>
        <w:r>
          <w:rPr>
            <w:rFonts w:hint="eastAsia"/>
            <w:lang w:eastAsia="zh-CN"/>
          </w:rPr>
          <w:t>NRA</w:t>
        </w:r>
        <w:r>
          <w:rPr>
            <w:rFonts w:hint="eastAsia"/>
            <w:lang w:eastAsia="zh-CN"/>
          </w:rPr>
          <w:t>）新版技术指南</w:t>
        </w:r>
      </w:hyperlink>
      <w:r>
        <w:rPr>
          <w:rFonts w:hint="eastAsia"/>
          <w:lang w:eastAsia="zh-CN"/>
        </w:rPr>
        <w:t>将协助监管机构开展工作，为公平、可承受的国际移动漫游话音服务创建有利的环境。与新版技术指南同时发布的还有一个</w:t>
      </w:r>
      <w:hyperlink r:id="rId104" w:history="1">
        <w:r>
          <w:rPr>
            <w:rStyle w:val="Hyperlink"/>
            <w:rFonts w:hint="eastAsia"/>
            <w:lang w:eastAsia="zh-CN"/>
          </w:rPr>
          <w:t>在线工具</w:t>
        </w:r>
      </w:hyperlink>
      <w:r>
        <w:rPr>
          <w:rFonts w:hint="eastAsia"/>
          <w:lang w:eastAsia="zh-CN"/>
        </w:rPr>
        <w:t>，为提供移动漫游话音服务的运营商提供计算成本的模型。为响应</w:t>
      </w:r>
      <w:r>
        <w:rPr>
          <w:rFonts w:hint="eastAsia"/>
          <w:lang w:eastAsia="zh-CN"/>
        </w:rPr>
        <w:t>ITU</w:t>
      </w:r>
      <w:r>
        <w:rPr>
          <w:rFonts w:hint="eastAsia"/>
          <w:lang w:eastAsia="zh-CN"/>
        </w:rPr>
        <w:t>成员国的号召，即加大清晰度，使顾客交付的漫游服务费与他们的经营成本相称，新技术指南和在线工具应运而生。</w:t>
      </w:r>
    </w:p>
    <w:p w:rsidR="002D2046" w:rsidRDefault="001A39F0" w:rsidP="002D2046">
      <w:pPr>
        <w:ind w:firstLineChars="200" w:firstLine="480"/>
        <w:rPr>
          <w:rStyle w:val="Hyperlink"/>
          <w:lang w:eastAsia="zh-CN"/>
        </w:rPr>
      </w:pPr>
      <w:hyperlink r:id="rId105" w:anchor=".V_uE3OV97mE" w:history="1">
        <w:r w:rsidR="002D2046">
          <w:rPr>
            <w:rStyle w:val="Hyperlink"/>
            <w:rFonts w:hint="eastAsia"/>
            <w:lang w:eastAsia="zh-CN"/>
          </w:rPr>
          <w:t>新闻稿</w:t>
        </w:r>
        <w:r w:rsidR="002D2046">
          <w:rPr>
            <w:rStyle w:val="Hyperlink"/>
            <w:lang w:eastAsia="zh-CN"/>
          </w:rPr>
          <w:t>全文</w:t>
        </w:r>
      </w:hyperlink>
    </w:p>
    <w:p w:rsidR="002D2046" w:rsidRDefault="002D2046" w:rsidP="002D2046">
      <w:pPr>
        <w:pStyle w:val="Heading2"/>
        <w:rPr>
          <w:lang w:eastAsia="zh-CN"/>
        </w:rPr>
      </w:pPr>
      <w:bookmarkStart w:id="431" w:name="_Toc464035580"/>
      <w:bookmarkStart w:id="432" w:name="_Toc465078401"/>
      <w:bookmarkStart w:id="433" w:name="_Toc465078839"/>
      <w:bookmarkStart w:id="434" w:name="_Toc465079785"/>
      <w:bookmarkStart w:id="435" w:name="_Toc465081807"/>
      <w:bookmarkStart w:id="436" w:name="_Toc465098887"/>
      <w:r>
        <w:rPr>
          <w:lang w:eastAsia="zh-CN"/>
        </w:rPr>
        <w:t>8.2</w:t>
      </w:r>
      <w:bookmarkEnd w:id="431"/>
      <w:r>
        <w:rPr>
          <w:rFonts w:hint="eastAsia"/>
          <w:lang w:val="en-US" w:eastAsia="zh-CN"/>
        </w:rPr>
        <w:tab/>
      </w:r>
      <w:r>
        <w:rPr>
          <w:rFonts w:hint="eastAsia"/>
          <w:lang w:eastAsia="zh-CN"/>
        </w:rPr>
        <w:t>系紧技术革新进程与政策需求之间的纽带</w:t>
      </w:r>
      <w:bookmarkEnd w:id="432"/>
      <w:bookmarkEnd w:id="433"/>
      <w:bookmarkEnd w:id="434"/>
      <w:bookmarkEnd w:id="435"/>
      <w:bookmarkEnd w:id="436"/>
    </w:p>
    <w:p w:rsidR="002D2046" w:rsidRDefault="002D2046" w:rsidP="002D2046">
      <w:pPr>
        <w:ind w:firstLineChars="200" w:firstLine="480"/>
        <w:rPr>
          <w:szCs w:val="24"/>
          <w:lang w:eastAsia="zh-CN"/>
        </w:rPr>
      </w:pPr>
      <w:r>
        <w:rPr>
          <w:rFonts w:hint="eastAsia"/>
          <w:szCs w:val="24"/>
          <w:lang w:eastAsia="zh-CN"/>
        </w:rPr>
        <w:t>国际社会期待利用国际电联成员这一独特的公有</w:t>
      </w:r>
      <w:r>
        <w:rPr>
          <w:rFonts w:hint="eastAsia"/>
          <w:szCs w:val="24"/>
          <w:lang w:eastAsia="zh-CN"/>
        </w:rPr>
        <w:t xml:space="preserve"> </w:t>
      </w:r>
      <w:r>
        <w:rPr>
          <w:szCs w:val="24"/>
          <w:lang w:eastAsia="zh-CN"/>
        </w:rPr>
        <w:t xml:space="preserve">– </w:t>
      </w:r>
      <w:r>
        <w:rPr>
          <w:rFonts w:hint="eastAsia"/>
          <w:szCs w:val="24"/>
          <w:lang w:eastAsia="zh-CN"/>
        </w:rPr>
        <w:t>私营伙伴关系中立平台来强调技术革新、企业需要与经济和政策需求之间的纽带。</w:t>
      </w:r>
    </w:p>
    <w:p w:rsidR="002D2046" w:rsidRDefault="002D2046" w:rsidP="002D2046">
      <w:pPr>
        <w:ind w:firstLineChars="200" w:firstLine="480"/>
        <w:rPr>
          <w:lang w:eastAsia="zh-CN"/>
        </w:rPr>
      </w:pPr>
      <w:r>
        <w:rPr>
          <w:rFonts w:hint="eastAsia"/>
          <w:lang w:eastAsia="zh-CN"/>
        </w:rPr>
        <w:t>ITU</w:t>
      </w:r>
      <w:r>
        <w:rPr>
          <w:rFonts w:hint="eastAsia"/>
          <w:lang w:eastAsia="zh-CN"/>
        </w:rPr>
        <w:t>成员在技术和政策进展方面的凝聚力日渐增强，使得</w:t>
      </w:r>
      <w:r>
        <w:rPr>
          <w:rFonts w:hint="eastAsia"/>
          <w:lang w:eastAsia="zh-CN"/>
        </w:rPr>
        <w:t>ITU-T</w:t>
      </w:r>
      <w:r>
        <w:rPr>
          <w:rFonts w:hint="eastAsia"/>
          <w:lang w:eastAsia="zh-CN"/>
        </w:rPr>
        <w:t>第</w:t>
      </w:r>
      <w:r>
        <w:rPr>
          <w:rFonts w:hint="eastAsia"/>
          <w:lang w:val="en-US" w:eastAsia="zh-CN"/>
        </w:rPr>
        <w:t>3</w:t>
      </w:r>
      <w:r>
        <w:rPr>
          <w:rFonts w:hint="eastAsia"/>
          <w:lang w:val="en-US" w:eastAsia="zh-CN"/>
        </w:rPr>
        <w:t>研究组在</w:t>
      </w:r>
      <w:r>
        <w:rPr>
          <w:rFonts w:hint="eastAsia"/>
          <w:lang w:eastAsia="zh-CN"/>
        </w:rPr>
        <w:t>新技术标准发展中考虑为</w:t>
      </w:r>
      <w:r>
        <w:rPr>
          <w:rFonts w:hint="eastAsia"/>
          <w:lang w:eastAsia="zh-CN"/>
        </w:rPr>
        <w:t>ITU</w:t>
      </w:r>
      <w:r>
        <w:rPr>
          <w:rFonts w:hint="eastAsia"/>
          <w:lang w:eastAsia="zh-CN"/>
        </w:rPr>
        <w:t>标准化专家组提供经济与政策基线。</w:t>
      </w:r>
    </w:p>
    <w:p w:rsidR="002D2046" w:rsidRDefault="002D2046" w:rsidP="002D2046">
      <w:pPr>
        <w:ind w:firstLineChars="200" w:firstLine="480"/>
        <w:rPr>
          <w:lang w:val="en-US" w:eastAsia="zh-CN"/>
        </w:rPr>
      </w:pPr>
      <w:r>
        <w:rPr>
          <w:rFonts w:hint="eastAsia"/>
          <w:color w:val="000000"/>
          <w:lang w:eastAsia="zh-CN"/>
        </w:rPr>
        <w:t>在</w:t>
      </w:r>
      <w:r>
        <w:rPr>
          <w:color w:val="000000"/>
          <w:lang w:eastAsia="zh-CN"/>
        </w:rPr>
        <w:t>2013-2016</w:t>
      </w:r>
      <w:r>
        <w:rPr>
          <w:color w:val="000000"/>
          <w:lang w:eastAsia="zh-CN"/>
        </w:rPr>
        <w:t>年研究期</w:t>
      </w:r>
      <w:r>
        <w:rPr>
          <w:rFonts w:hint="eastAsia"/>
          <w:color w:val="000000"/>
          <w:lang w:eastAsia="zh-CN"/>
        </w:rPr>
        <w:t>，</w:t>
      </w:r>
      <w:r>
        <w:rPr>
          <w:color w:val="000000"/>
          <w:lang w:eastAsia="zh-CN"/>
        </w:rPr>
        <w:t>第</w:t>
      </w:r>
      <w:r>
        <w:rPr>
          <w:color w:val="000000"/>
          <w:lang w:eastAsia="zh-CN"/>
        </w:rPr>
        <w:t>3</w:t>
      </w:r>
      <w:r>
        <w:rPr>
          <w:color w:val="000000"/>
          <w:lang w:eastAsia="zh-CN"/>
        </w:rPr>
        <w:t>研究组研究的议题包括</w:t>
      </w:r>
      <w:r>
        <w:rPr>
          <w:color w:val="000000"/>
          <w:lang w:eastAsia="zh-CN"/>
        </w:rPr>
        <w:t>NGN</w:t>
      </w:r>
      <w:r>
        <w:rPr>
          <w:color w:val="000000"/>
          <w:lang w:eastAsia="zh-CN"/>
        </w:rPr>
        <w:t>计费和结算、国际互联网连接、国际移动漫游、</w:t>
      </w:r>
      <w:r>
        <w:rPr>
          <w:color w:val="000000"/>
          <w:lang w:eastAsia="zh-CN"/>
        </w:rPr>
        <w:t>OTT</w:t>
      </w:r>
      <w:r>
        <w:rPr>
          <w:color w:val="000000"/>
          <w:lang w:eastAsia="zh-CN"/>
        </w:rPr>
        <w:t>的经济影响、确定相关市场和显著市场支配力（</w:t>
      </w:r>
      <w:r>
        <w:rPr>
          <w:color w:val="000000"/>
          <w:lang w:eastAsia="zh-CN"/>
        </w:rPr>
        <w:t>SMP</w:t>
      </w:r>
      <w:r>
        <w:rPr>
          <w:color w:val="000000"/>
          <w:lang w:eastAsia="zh-CN"/>
        </w:rPr>
        <w:t>）、对国际电信业务安排使用商业协议、普遍服务的国际问题、移动金融服务的经济和竞争问题、与收费和开具发票相关的争议解决、迂回呼叫程序等。</w:t>
      </w:r>
      <w:r>
        <w:rPr>
          <w:lang w:eastAsia="zh-CN"/>
        </w:rPr>
        <w:t>ITU-T</w:t>
      </w:r>
      <w:r>
        <w:rPr>
          <w:rFonts w:hint="eastAsia"/>
          <w:lang w:eastAsia="zh-CN"/>
        </w:rPr>
        <w:t>第</w:t>
      </w:r>
      <w:r>
        <w:rPr>
          <w:lang w:eastAsia="zh-CN"/>
        </w:rPr>
        <w:t>3</w:t>
      </w:r>
      <w:r>
        <w:rPr>
          <w:rFonts w:hint="eastAsia"/>
          <w:lang w:eastAsia="zh-CN"/>
        </w:rPr>
        <w:t>研究组在</w:t>
      </w:r>
      <w:r>
        <w:rPr>
          <w:lang w:eastAsia="zh-CN"/>
        </w:rPr>
        <w:t>2013</w:t>
      </w:r>
      <w:r>
        <w:rPr>
          <w:rFonts w:hint="eastAsia"/>
          <w:lang w:eastAsia="zh-CN"/>
        </w:rPr>
        <w:t>至</w:t>
      </w:r>
      <w:r>
        <w:rPr>
          <w:lang w:eastAsia="zh-CN"/>
        </w:rPr>
        <w:t>2016</w:t>
      </w:r>
      <w:r>
        <w:rPr>
          <w:rFonts w:hint="eastAsia"/>
          <w:lang w:eastAsia="zh-CN"/>
        </w:rPr>
        <w:t>年</w:t>
      </w:r>
      <w:r>
        <w:rPr>
          <w:lang w:eastAsia="zh-CN"/>
        </w:rPr>
        <w:t>研究期</w:t>
      </w:r>
      <w:r>
        <w:rPr>
          <w:rFonts w:hint="eastAsia"/>
          <w:lang w:eastAsia="zh-CN"/>
        </w:rPr>
        <w:t>的</w:t>
      </w:r>
      <w:r>
        <w:rPr>
          <w:lang w:eastAsia="zh-CN"/>
        </w:rPr>
        <w:t>第四次会议收到</w:t>
      </w:r>
      <w:r>
        <w:rPr>
          <w:rFonts w:hint="eastAsia"/>
          <w:lang w:eastAsia="zh-CN"/>
        </w:rPr>
        <w:t>超过</w:t>
      </w:r>
      <w:r>
        <w:rPr>
          <w:lang w:eastAsia="zh-CN"/>
        </w:rPr>
        <w:t>75</w:t>
      </w:r>
      <w:r>
        <w:rPr>
          <w:rFonts w:hint="eastAsia"/>
          <w:lang w:eastAsia="zh-CN"/>
        </w:rPr>
        <w:t>个</w:t>
      </w:r>
      <w:r>
        <w:rPr>
          <w:lang w:eastAsia="zh-CN"/>
        </w:rPr>
        <w:t>成员提交的</w:t>
      </w:r>
      <w:r>
        <w:rPr>
          <w:lang w:eastAsia="zh-CN"/>
        </w:rPr>
        <w:t>141</w:t>
      </w:r>
      <w:r>
        <w:rPr>
          <w:rFonts w:hint="eastAsia"/>
          <w:lang w:eastAsia="zh-CN"/>
        </w:rPr>
        <w:t>份</w:t>
      </w:r>
      <w:r>
        <w:rPr>
          <w:lang w:eastAsia="zh-CN"/>
        </w:rPr>
        <w:t>文稿。</w:t>
      </w:r>
      <w:r>
        <w:rPr>
          <w:rFonts w:hint="eastAsia"/>
          <w:lang w:eastAsia="zh-CN"/>
        </w:rPr>
        <w:t>与会</w:t>
      </w:r>
      <w:r>
        <w:rPr>
          <w:lang w:eastAsia="zh-CN"/>
        </w:rPr>
        <w:t>成员就包括建议书草案在内的</w:t>
      </w:r>
      <w:r>
        <w:rPr>
          <w:rFonts w:hint="eastAsia"/>
          <w:lang w:eastAsia="zh-CN"/>
        </w:rPr>
        <w:t>许多</w:t>
      </w:r>
      <w:r>
        <w:rPr>
          <w:lang w:eastAsia="zh-CN"/>
        </w:rPr>
        <w:t>议题进行了大量讨论</w:t>
      </w:r>
      <w:r>
        <w:rPr>
          <w:rFonts w:hint="eastAsia"/>
          <w:lang w:eastAsia="zh-CN"/>
        </w:rPr>
        <w:t>。</w:t>
      </w:r>
    </w:p>
    <w:p w:rsidR="002D2046" w:rsidRDefault="002D2046" w:rsidP="002D2046">
      <w:pPr>
        <w:ind w:firstLineChars="200" w:firstLine="480"/>
        <w:rPr>
          <w:lang w:eastAsia="zh-CN"/>
        </w:rPr>
      </w:pPr>
      <w:r>
        <w:rPr>
          <w:lang w:eastAsia="zh-CN"/>
        </w:rPr>
        <w:t>ITU-T</w:t>
      </w:r>
      <w:r>
        <w:rPr>
          <w:rFonts w:hint="eastAsia"/>
          <w:lang w:eastAsia="zh-CN"/>
        </w:rPr>
        <w:t>第</w:t>
      </w:r>
      <w:r>
        <w:rPr>
          <w:lang w:eastAsia="zh-CN"/>
        </w:rPr>
        <w:t>3</w:t>
      </w:r>
      <w:r>
        <w:rPr>
          <w:rFonts w:hint="eastAsia"/>
          <w:lang w:eastAsia="zh-CN"/>
        </w:rPr>
        <w:t>研究组也加快对移动金融服务（</w:t>
      </w:r>
      <w:r>
        <w:rPr>
          <w:rFonts w:hint="eastAsia"/>
          <w:lang w:eastAsia="zh-CN"/>
        </w:rPr>
        <w:t>MFS</w:t>
      </w:r>
      <w:r>
        <w:rPr>
          <w:rFonts w:hint="eastAsia"/>
          <w:lang w:eastAsia="zh-CN"/>
        </w:rPr>
        <w:t>）的研究，致力于国际标准方面的工作，给消费者授权，并与</w:t>
      </w:r>
      <w:r>
        <w:rPr>
          <w:rFonts w:hint="eastAsia"/>
          <w:lang w:eastAsia="zh-CN"/>
        </w:rPr>
        <w:t>ITU-T</w:t>
      </w:r>
      <w:r>
        <w:rPr>
          <w:rFonts w:hint="eastAsia"/>
          <w:lang w:eastAsia="zh-CN"/>
        </w:rPr>
        <w:t>数字金融服务焦点小组密切协作，为</w:t>
      </w:r>
      <w:r>
        <w:rPr>
          <w:rFonts w:hint="eastAsia"/>
          <w:lang w:eastAsia="zh-CN"/>
        </w:rPr>
        <w:t>MFS</w:t>
      </w:r>
      <w:r>
        <w:rPr>
          <w:rFonts w:hint="eastAsia"/>
          <w:lang w:eastAsia="zh-CN"/>
        </w:rPr>
        <w:t>竞争和市场创造一个公平竞争的环境（见</w:t>
      </w:r>
      <w:r>
        <w:rPr>
          <w:rFonts w:hint="eastAsia"/>
          <w:lang w:eastAsia="zh-CN"/>
        </w:rPr>
        <w:t>13.2</w:t>
      </w:r>
      <w:r>
        <w:rPr>
          <w:rFonts w:hint="eastAsia"/>
          <w:lang w:eastAsia="zh-CN"/>
        </w:rPr>
        <w:t>节）。</w:t>
      </w:r>
    </w:p>
    <w:p w:rsidR="002D2046" w:rsidRDefault="002D2046" w:rsidP="002D2046">
      <w:pPr>
        <w:ind w:firstLineChars="200" w:firstLine="480"/>
        <w:rPr>
          <w:lang w:eastAsia="zh-CN"/>
        </w:rPr>
      </w:pPr>
      <w:r>
        <w:rPr>
          <w:rFonts w:hint="eastAsia"/>
          <w:lang w:eastAsia="zh-CN"/>
        </w:rPr>
        <w:t>参与</w:t>
      </w:r>
      <w:r>
        <w:rPr>
          <w:rFonts w:hint="eastAsia"/>
          <w:lang w:eastAsia="zh-CN"/>
        </w:rPr>
        <w:t>ITU-T</w:t>
      </w:r>
      <w:r>
        <w:rPr>
          <w:rFonts w:hint="eastAsia"/>
          <w:lang w:eastAsia="zh-CN"/>
        </w:rPr>
        <w:t>第</w:t>
      </w:r>
      <w:r>
        <w:rPr>
          <w:rFonts w:hint="eastAsia"/>
          <w:lang w:val="en-US" w:eastAsia="zh-CN"/>
        </w:rPr>
        <w:t>3</w:t>
      </w:r>
      <w:r>
        <w:rPr>
          <w:rFonts w:hint="eastAsia"/>
          <w:lang w:val="en-US" w:eastAsia="zh-CN"/>
        </w:rPr>
        <w:t>研究组的</w:t>
      </w:r>
      <w:r>
        <w:rPr>
          <w:rFonts w:hint="eastAsia"/>
          <w:lang w:eastAsia="zh-CN"/>
        </w:rPr>
        <w:t>ITU</w:t>
      </w:r>
      <w:r>
        <w:rPr>
          <w:rFonts w:hint="eastAsia"/>
          <w:lang w:eastAsia="zh-CN"/>
        </w:rPr>
        <w:t>成员取得了五国际标准中的第一阶段的批准（“确定”），并继续向着</w:t>
      </w:r>
      <w:r>
        <w:rPr>
          <w:lang w:eastAsia="zh-CN"/>
        </w:rPr>
        <w:t>WTSA-16</w:t>
      </w:r>
      <w:r>
        <w:rPr>
          <w:rFonts w:hint="eastAsia"/>
          <w:lang w:eastAsia="zh-CN"/>
        </w:rPr>
        <w:t>（最终批准）迈进：</w:t>
      </w:r>
    </w:p>
    <w:p w:rsidR="002D2046" w:rsidRDefault="002D2046" w:rsidP="002D2046">
      <w:pPr>
        <w:ind w:firstLineChars="200" w:firstLine="482"/>
        <w:rPr>
          <w:lang w:eastAsia="zh-CN"/>
        </w:rPr>
      </w:pPr>
      <w:r w:rsidRPr="004F4A88">
        <w:rPr>
          <w:b/>
          <w:lang w:eastAsia="zh-CN"/>
        </w:rPr>
        <w:t>ITU-T D.52</w:t>
      </w:r>
      <w:r w:rsidRPr="004F4A88">
        <w:rPr>
          <w:b/>
          <w:lang w:eastAsia="zh-CN"/>
        </w:rPr>
        <w:t>建议书</w:t>
      </w:r>
      <w:r w:rsidRPr="004F4A88">
        <w:rPr>
          <w:rFonts w:ascii="SimSun" w:hAnsi="SimSun"/>
          <w:b/>
          <w:lang w:eastAsia="zh-CN"/>
        </w:rPr>
        <w:t>“</w:t>
      </w:r>
      <w:r w:rsidRPr="004F4A88">
        <w:rPr>
          <w:b/>
          <w:lang w:eastAsia="zh-CN"/>
        </w:rPr>
        <w:t>建立和连接区域性互联网交换点（</w:t>
      </w:r>
      <w:r w:rsidRPr="004F4A88">
        <w:rPr>
          <w:b/>
          <w:lang w:eastAsia="zh-CN"/>
        </w:rPr>
        <w:t>IXP</w:t>
      </w:r>
      <w:r w:rsidRPr="004F4A88">
        <w:rPr>
          <w:b/>
          <w:lang w:eastAsia="zh-CN"/>
        </w:rPr>
        <w:t>），降低国际互联网连接的成本</w:t>
      </w:r>
      <w:r w:rsidRPr="004F4A88">
        <w:rPr>
          <w:rFonts w:ascii="SimSun" w:hAnsi="SimSun"/>
          <w:b/>
          <w:lang w:eastAsia="zh-CN"/>
        </w:rPr>
        <w:t>”</w:t>
      </w:r>
      <w:r>
        <w:rPr>
          <w:lang w:eastAsia="zh-CN"/>
        </w:rPr>
        <w:t>将引导区域性协作，建立中心枢纽（</w:t>
      </w:r>
      <w:r>
        <w:rPr>
          <w:lang w:eastAsia="zh-CN"/>
        </w:rPr>
        <w:t>IXP</w:t>
      </w:r>
      <w:r>
        <w:rPr>
          <w:lang w:eastAsia="zh-CN"/>
        </w:rPr>
        <w:t>），使本地互联网流量在本地进行路由，节省国际带宽，从而降低国际互联网连接的成本。</w:t>
      </w:r>
    </w:p>
    <w:p w:rsidR="002D2046" w:rsidRDefault="002D2046" w:rsidP="002D2046">
      <w:pPr>
        <w:ind w:firstLineChars="200" w:firstLine="482"/>
        <w:rPr>
          <w:lang w:eastAsia="zh-CN"/>
        </w:rPr>
      </w:pPr>
      <w:r>
        <w:rPr>
          <w:b/>
          <w:bCs/>
          <w:lang w:eastAsia="zh-CN"/>
        </w:rPr>
        <w:t>ITU-T D.53</w:t>
      </w:r>
      <w:r>
        <w:rPr>
          <w:rFonts w:hint="eastAsia"/>
          <w:b/>
          <w:bCs/>
          <w:lang w:eastAsia="zh-CN"/>
        </w:rPr>
        <w:t>中“国际方面的普遍服务”</w:t>
      </w:r>
      <w:r>
        <w:rPr>
          <w:rFonts w:hint="eastAsia"/>
          <w:lang w:eastAsia="zh-CN"/>
        </w:rPr>
        <w:t>为进一步遵照普遍服务政策以及在何种程度上实现为国家的每个居民提供最低水平的</w:t>
      </w:r>
      <w:r>
        <w:rPr>
          <w:rFonts w:hint="eastAsia"/>
          <w:lang w:val="en-US" w:eastAsia="zh-CN"/>
        </w:rPr>
        <w:t>ICT</w:t>
      </w:r>
      <w:r>
        <w:rPr>
          <w:rFonts w:hint="eastAsia"/>
          <w:lang w:val="en-US" w:eastAsia="zh-CN"/>
        </w:rPr>
        <w:t>服务的</w:t>
      </w:r>
      <w:r>
        <w:rPr>
          <w:rFonts w:hint="eastAsia"/>
          <w:lang w:eastAsia="zh-CN"/>
        </w:rPr>
        <w:t>目标提供指引。</w:t>
      </w:r>
    </w:p>
    <w:p w:rsidR="002D2046" w:rsidRDefault="002D2046" w:rsidP="002D2046">
      <w:pPr>
        <w:ind w:firstLineChars="200" w:firstLine="482"/>
        <w:rPr>
          <w:lang w:eastAsia="zh-CN"/>
        </w:rPr>
      </w:pPr>
      <w:r w:rsidRPr="004F4A88">
        <w:rPr>
          <w:rFonts w:hint="eastAsia"/>
          <w:b/>
          <w:lang w:eastAsia="zh-CN"/>
        </w:rPr>
        <w:t>修订版</w:t>
      </w:r>
      <w:r>
        <w:rPr>
          <w:b/>
          <w:bCs/>
          <w:lang w:eastAsia="zh-CN"/>
        </w:rPr>
        <w:t>ITU-T D.271</w:t>
      </w:r>
      <w:r>
        <w:rPr>
          <w:rFonts w:hint="eastAsia"/>
          <w:b/>
          <w:bCs/>
          <w:lang w:eastAsia="zh-CN"/>
        </w:rPr>
        <w:t>中“充电与下一代网络（</w:t>
      </w:r>
      <w:r>
        <w:rPr>
          <w:rFonts w:hint="eastAsia"/>
          <w:b/>
          <w:bCs/>
          <w:lang w:eastAsia="zh-CN"/>
        </w:rPr>
        <w:t>NGN</w:t>
      </w:r>
      <w:r>
        <w:rPr>
          <w:rFonts w:hint="eastAsia"/>
          <w:b/>
          <w:bCs/>
          <w:lang w:eastAsia="zh-CN"/>
        </w:rPr>
        <w:t>）会计原则”</w:t>
      </w:r>
      <w:r>
        <w:rPr>
          <w:rFonts w:hint="eastAsia"/>
          <w:lang w:eastAsia="zh-CN"/>
        </w:rPr>
        <w:t>着手于基本原则，以及适用于基于分组网络的条件，以便在基于标准的接口与他们所支持的服务之间传输数据包。</w:t>
      </w:r>
    </w:p>
    <w:p w:rsidR="002D2046" w:rsidRDefault="002D2046" w:rsidP="002D2046">
      <w:pPr>
        <w:ind w:firstLineChars="200" w:firstLine="482"/>
        <w:rPr>
          <w:lang w:eastAsia="zh-CN"/>
        </w:rPr>
      </w:pPr>
      <w:r>
        <w:rPr>
          <w:b/>
          <w:bCs/>
          <w:lang w:eastAsia="zh-CN"/>
        </w:rPr>
        <w:t>ITU-T D.97</w:t>
      </w:r>
      <w:r>
        <w:rPr>
          <w:rFonts w:hint="eastAsia"/>
          <w:b/>
          <w:bCs/>
          <w:lang w:eastAsia="zh-CN"/>
        </w:rPr>
        <w:t>中“确定手机国际漫游费率的方法论原则</w:t>
      </w:r>
      <w:r w:rsidRPr="000141F7">
        <w:rPr>
          <w:rFonts w:ascii="SimSun" w:hAnsi="SimSun" w:hint="eastAsia"/>
          <w:b/>
          <w:bCs/>
          <w:lang w:eastAsia="zh-CN"/>
        </w:rPr>
        <w:t>”</w:t>
      </w:r>
      <w:r>
        <w:rPr>
          <w:rFonts w:hint="eastAsia"/>
          <w:lang w:eastAsia="zh-CN"/>
        </w:rPr>
        <w:t>提出了可能使过高的漫游资费下降的途径，强调鼓励漫游市场竞争的需要，教育消费者，考虑采取恰当的管理措施（如</w:t>
      </w:r>
      <w:r>
        <w:rPr>
          <w:lang w:eastAsia="zh-CN"/>
        </w:rPr>
        <w:t>漫游费率的上限介绍</w:t>
      </w:r>
      <w:r>
        <w:rPr>
          <w:rFonts w:hint="eastAsia"/>
          <w:lang w:eastAsia="zh-CN"/>
        </w:rPr>
        <w:t>等）。</w:t>
      </w:r>
    </w:p>
    <w:p w:rsidR="002D2046" w:rsidRDefault="002D2046" w:rsidP="002D2046">
      <w:pPr>
        <w:ind w:firstLineChars="200" w:firstLine="482"/>
        <w:rPr>
          <w:lang w:eastAsia="zh-CN"/>
        </w:rPr>
      </w:pPr>
      <w:r>
        <w:rPr>
          <w:b/>
          <w:bCs/>
          <w:lang w:eastAsia="zh-CN"/>
        </w:rPr>
        <w:t>ITU-T D.261</w:t>
      </w:r>
      <w:r>
        <w:rPr>
          <w:rFonts w:hint="eastAsia"/>
          <w:b/>
          <w:bCs/>
          <w:lang w:eastAsia="zh-CN"/>
        </w:rPr>
        <w:t>中“市场定义与识别运营商显著市场力量的原则</w:t>
      </w:r>
      <w:r w:rsidRPr="000141F7">
        <w:rPr>
          <w:rFonts w:ascii="SimSun" w:hAnsi="SimSun" w:hint="eastAsia"/>
          <w:b/>
          <w:bCs/>
          <w:lang w:eastAsia="zh-CN"/>
        </w:rPr>
        <w:t>”</w:t>
      </w:r>
      <w:r>
        <w:rPr>
          <w:rFonts w:hint="eastAsia"/>
          <w:lang w:eastAsia="zh-CN"/>
        </w:rPr>
        <w:t>提出了原则和指导方针，协助国家定义和识别显著市场力量及评估这种权力是否在某种程度上被国际电信公司滥用。</w:t>
      </w:r>
      <w:r>
        <w:rPr>
          <w:rFonts w:hint="eastAsia"/>
          <w:lang w:eastAsia="zh-CN"/>
        </w:rPr>
        <w:t xml:space="preserve"> </w:t>
      </w:r>
    </w:p>
    <w:p w:rsidR="002D2046" w:rsidRDefault="002D2046" w:rsidP="002D2046">
      <w:pPr>
        <w:ind w:firstLineChars="200" w:firstLine="480"/>
        <w:rPr>
          <w:lang w:eastAsia="zh-CN"/>
        </w:rPr>
      </w:pPr>
      <w:r>
        <w:rPr>
          <w:lang w:eastAsia="zh-CN"/>
        </w:rPr>
        <w:lastRenderedPageBreak/>
        <w:t>ITU</w:t>
      </w:r>
      <w:r>
        <w:rPr>
          <w:rFonts w:hint="eastAsia"/>
          <w:lang w:eastAsia="zh-CN"/>
        </w:rPr>
        <w:t>第</w:t>
      </w:r>
      <w:r>
        <w:rPr>
          <w:rFonts w:hint="eastAsia"/>
          <w:lang w:eastAsia="zh-CN"/>
        </w:rPr>
        <w:t>3</w:t>
      </w:r>
      <w:r>
        <w:rPr>
          <w:rFonts w:hint="eastAsia"/>
          <w:lang w:eastAsia="zh-CN"/>
        </w:rPr>
        <w:t>研究组对于大范围开展以下新工作也达成了共识，这些工作包括：</w:t>
      </w:r>
    </w:p>
    <w:p w:rsidR="002D2046" w:rsidRPr="00D5611F" w:rsidRDefault="002D2046" w:rsidP="002D2046">
      <w:pPr>
        <w:pStyle w:val="enumlev10"/>
        <w:rPr>
          <w:lang w:eastAsia="zh-CN"/>
        </w:rPr>
      </w:pPr>
      <w:r>
        <w:rPr>
          <w:lang w:eastAsia="zh-CN"/>
        </w:rPr>
        <w:t>•</w:t>
      </w:r>
      <w:r>
        <w:rPr>
          <w:lang w:eastAsia="zh-CN"/>
        </w:rPr>
        <w:tab/>
      </w:r>
      <w:r w:rsidRPr="00D5611F">
        <w:rPr>
          <w:rFonts w:hint="eastAsia"/>
          <w:lang w:eastAsia="zh-CN"/>
        </w:rPr>
        <w:t>在电信中量化跨境市场力量</w:t>
      </w:r>
    </w:p>
    <w:p w:rsidR="002D2046" w:rsidRPr="00D5611F" w:rsidRDefault="002D2046" w:rsidP="002D2046">
      <w:pPr>
        <w:pStyle w:val="enumlev10"/>
        <w:rPr>
          <w:lang w:eastAsia="zh-CN"/>
        </w:rPr>
      </w:pPr>
      <w:r>
        <w:rPr>
          <w:lang w:eastAsia="zh-CN"/>
        </w:rPr>
        <w:t>•</w:t>
      </w:r>
      <w:r>
        <w:rPr>
          <w:lang w:eastAsia="zh-CN"/>
        </w:rPr>
        <w:tab/>
      </w:r>
      <w:r w:rsidRPr="00D5611F">
        <w:rPr>
          <w:rFonts w:hint="eastAsia"/>
          <w:lang w:eastAsia="zh-CN"/>
        </w:rPr>
        <w:t>动态收费对市场竞争力的影响</w:t>
      </w:r>
    </w:p>
    <w:p w:rsidR="002D2046" w:rsidRPr="00D5611F" w:rsidRDefault="002D2046" w:rsidP="002D2046">
      <w:pPr>
        <w:pStyle w:val="enumlev10"/>
        <w:rPr>
          <w:lang w:eastAsia="zh-CN"/>
        </w:rPr>
      </w:pPr>
      <w:r>
        <w:rPr>
          <w:lang w:eastAsia="zh-CN"/>
        </w:rPr>
        <w:t>•</w:t>
      </w:r>
      <w:r>
        <w:rPr>
          <w:lang w:eastAsia="zh-CN"/>
        </w:rPr>
        <w:tab/>
      </w:r>
      <w:r w:rsidRPr="00D5611F">
        <w:rPr>
          <w:rFonts w:hint="eastAsia"/>
          <w:lang w:eastAsia="zh-CN"/>
        </w:rPr>
        <w:t>OTT</w:t>
      </w:r>
      <w:r w:rsidRPr="00D5611F">
        <w:rPr>
          <w:rFonts w:hint="eastAsia"/>
          <w:lang w:eastAsia="zh-CN"/>
        </w:rPr>
        <w:t>玩家与移动网络运营商之间的合作伙伴关系</w:t>
      </w:r>
    </w:p>
    <w:p w:rsidR="002D2046" w:rsidRPr="00D5611F" w:rsidRDefault="002D2046" w:rsidP="002D2046">
      <w:pPr>
        <w:pStyle w:val="enumlev10"/>
        <w:rPr>
          <w:lang w:eastAsia="zh-CN"/>
        </w:rPr>
      </w:pPr>
      <w:r>
        <w:rPr>
          <w:lang w:eastAsia="zh-CN"/>
        </w:rPr>
        <w:t>•</w:t>
      </w:r>
      <w:r>
        <w:rPr>
          <w:lang w:eastAsia="zh-CN"/>
        </w:rPr>
        <w:tab/>
      </w:r>
      <w:r w:rsidRPr="00D5611F">
        <w:rPr>
          <w:rFonts w:hint="eastAsia"/>
          <w:lang w:eastAsia="zh-CN"/>
        </w:rPr>
        <w:t>数字身份指南</w:t>
      </w:r>
    </w:p>
    <w:p w:rsidR="002D2046" w:rsidRPr="00D5611F" w:rsidRDefault="002D2046" w:rsidP="002D2046">
      <w:pPr>
        <w:pStyle w:val="enumlev10"/>
        <w:rPr>
          <w:lang w:eastAsia="zh-CN"/>
        </w:rPr>
      </w:pPr>
      <w:r>
        <w:rPr>
          <w:lang w:eastAsia="zh-CN"/>
        </w:rPr>
        <w:t>•</w:t>
      </w:r>
      <w:r>
        <w:rPr>
          <w:lang w:eastAsia="zh-CN"/>
        </w:rPr>
        <w:tab/>
      </w:r>
      <w:r w:rsidRPr="00D5611F">
        <w:rPr>
          <w:rFonts w:hint="eastAsia"/>
          <w:lang w:eastAsia="zh-CN"/>
        </w:rPr>
        <w:t>移动金融服务中对消费者的保护</w:t>
      </w:r>
    </w:p>
    <w:p w:rsidR="002D2046" w:rsidRPr="00D5611F" w:rsidRDefault="002D2046" w:rsidP="002D2046">
      <w:pPr>
        <w:pStyle w:val="enumlev10"/>
        <w:rPr>
          <w:lang w:eastAsia="zh-CN"/>
        </w:rPr>
      </w:pPr>
      <w:r>
        <w:rPr>
          <w:lang w:eastAsia="zh-CN"/>
        </w:rPr>
        <w:t>•</w:t>
      </w:r>
      <w:r>
        <w:rPr>
          <w:lang w:eastAsia="zh-CN"/>
        </w:rPr>
        <w:tab/>
      </w:r>
      <w:r w:rsidRPr="00D5611F">
        <w:rPr>
          <w:rFonts w:hint="eastAsia"/>
          <w:lang w:eastAsia="zh-CN"/>
        </w:rPr>
        <w:t>基础设施共享</w:t>
      </w:r>
    </w:p>
    <w:p w:rsidR="002D2046" w:rsidRPr="00D5611F" w:rsidRDefault="002D2046" w:rsidP="002D2046">
      <w:pPr>
        <w:pStyle w:val="enumlev10"/>
        <w:rPr>
          <w:lang w:eastAsia="zh-CN"/>
        </w:rPr>
      </w:pPr>
      <w:r>
        <w:rPr>
          <w:lang w:eastAsia="zh-CN"/>
        </w:rPr>
        <w:t>•</w:t>
      </w:r>
      <w:r>
        <w:rPr>
          <w:lang w:eastAsia="zh-CN"/>
        </w:rPr>
        <w:tab/>
        <w:t>IoT</w:t>
      </w:r>
      <w:r w:rsidRPr="00D5611F">
        <w:rPr>
          <w:rFonts w:hint="eastAsia"/>
          <w:lang w:eastAsia="zh-CN"/>
        </w:rPr>
        <w:t>与</w:t>
      </w:r>
      <w:r>
        <w:rPr>
          <w:lang w:eastAsia="zh-CN"/>
        </w:rPr>
        <w:t>M2M</w:t>
      </w:r>
      <w:r w:rsidRPr="00D5611F">
        <w:rPr>
          <w:rFonts w:hint="eastAsia"/>
          <w:lang w:eastAsia="zh-CN"/>
        </w:rPr>
        <w:t>通信漫游</w:t>
      </w:r>
    </w:p>
    <w:p w:rsidR="002D2046" w:rsidRDefault="001A39F0" w:rsidP="002D2046">
      <w:pPr>
        <w:ind w:firstLineChars="200" w:firstLine="480"/>
        <w:rPr>
          <w:rStyle w:val="Hyperlink"/>
          <w:lang w:eastAsia="zh-CN"/>
        </w:rPr>
      </w:pPr>
      <w:hyperlink r:id="rId106" w:anchor=".V_uFK-V97mE" w:history="1">
        <w:r w:rsidR="002D2046">
          <w:rPr>
            <w:rStyle w:val="Hyperlink"/>
            <w:rFonts w:hint="eastAsia"/>
            <w:lang w:eastAsia="zh-CN"/>
          </w:rPr>
          <w:t>新闻稿</w:t>
        </w:r>
        <w:r w:rsidR="002D2046">
          <w:rPr>
            <w:rStyle w:val="Hyperlink"/>
            <w:lang w:eastAsia="zh-CN"/>
          </w:rPr>
          <w:t>全文</w:t>
        </w:r>
      </w:hyperlink>
    </w:p>
    <w:p w:rsidR="002D2046" w:rsidRDefault="002D2046" w:rsidP="002D2046">
      <w:pPr>
        <w:pStyle w:val="Heading1"/>
        <w:rPr>
          <w:lang w:eastAsia="zh-CN"/>
        </w:rPr>
      </w:pPr>
      <w:bookmarkStart w:id="437" w:name="_Toc464035581"/>
      <w:bookmarkStart w:id="438" w:name="_Toc465078402"/>
      <w:bookmarkStart w:id="439" w:name="_Toc465078840"/>
      <w:bookmarkStart w:id="440" w:name="_Toc465079786"/>
      <w:bookmarkStart w:id="441" w:name="_Toc465081808"/>
      <w:bookmarkStart w:id="442" w:name="_Toc465098888"/>
      <w:bookmarkStart w:id="443" w:name="_Toc438553971"/>
      <w:bookmarkStart w:id="444" w:name="_Toc453929090"/>
      <w:bookmarkStart w:id="445" w:name="_Toc453932961"/>
      <w:bookmarkStart w:id="446" w:name="_Toc454295867"/>
      <w:bookmarkStart w:id="447" w:name="_Toc462664221"/>
      <w:r>
        <w:rPr>
          <w:lang w:eastAsia="zh-CN"/>
        </w:rPr>
        <w:t>9</w:t>
      </w:r>
      <w:r>
        <w:rPr>
          <w:lang w:eastAsia="zh-CN"/>
        </w:rPr>
        <w:tab/>
      </w:r>
      <w:bookmarkEnd w:id="437"/>
      <w:r>
        <w:rPr>
          <w:rFonts w:hint="eastAsia"/>
          <w:lang w:eastAsia="zh-CN"/>
        </w:rPr>
        <w:t>服务质量和用户体验</w:t>
      </w:r>
      <w:bookmarkEnd w:id="438"/>
      <w:bookmarkEnd w:id="439"/>
      <w:bookmarkEnd w:id="440"/>
      <w:bookmarkEnd w:id="441"/>
      <w:bookmarkEnd w:id="442"/>
    </w:p>
    <w:p w:rsidR="002D2046" w:rsidRDefault="002D2046" w:rsidP="002D2046">
      <w:pPr>
        <w:pStyle w:val="Heading2"/>
        <w:rPr>
          <w:lang w:eastAsia="zh-CN"/>
        </w:rPr>
      </w:pPr>
      <w:bookmarkStart w:id="448" w:name="_Toc464035582"/>
      <w:bookmarkStart w:id="449" w:name="_Toc465078403"/>
      <w:bookmarkStart w:id="450" w:name="_Toc465078841"/>
      <w:bookmarkStart w:id="451" w:name="_Toc465079787"/>
      <w:bookmarkStart w:id="452" w:name="_Toc465081809"/>
      <w:bookmarkStart w:id="453" w:name="_Toc465098889"/>
      <w:r>
        <w:rPr>
          <w:lang w:eastAsia="zh-CN"/>
        </w:rPr>
        <w:t>9.1</w:t>
      </w:r>
      <w:r>
        <w:rPr>
          <w:lang w:eastAsia="zh-CN"/>
        </w:rPr>
        <w:tab/>
      </w:r>
      <w:bookmarkEnd w:id="448"/>
      <w:r>
        <w:rPr>
          <w:rFonts w:hint="eastAsia"/>
          <w:lang w:eastAsia="zh-CN"/>
        </w:rPr>
        <w:t>流媒体质量评估模型及工具</w:t>
      </w:r>
      <w:bookmarkEnd w:id="449"/>
      <w:bookmarkEnd w:id="450"/>
      <w:bookmarkEnd w:id="451"/>
      <w:bookmarkEnd w:id="452"/>
      <w:bookmarkEnd w:id="453"/>
    </w:p>
    <w:p w:rsidR="002D2046" w:rsidRDefault="002D2046" w:rsidP="002D2046">
      <w:pPr>
        <w:ind w:firstLineChars="200" w:firstLine="480"/>
        <w:rPr>
          <w:lang w:eastAsia="zh-CN"/>
        </w:rPr>
      </w:pPr>
      <w:r>
        <w:rPr>
          <w:rFonts w:hint="eastAsia"/>
          <w:lang w:eastAsia="zh-CN"/>
        </w:rPr>
        <w:t>依据</w:t>
      </w:r>
      <w:r>
        <w:rPr>
          <w:b/>
          <w:bCs/>
          <w:lang w:eastAsia="zh-CN"/>
        </w:rPr>
        <w:t>ITU-T P.1200</w:t>
      </w:r>
      <w:r>
        <w:rPr>
          <w:rFonts w:hint="eastAsia"/>
          <w:lang w:eastAsia="zh-CN"/>
        </w:rPr>
        <w:t>系列建议，</w:t>
      </w:r>
      <w:r>
        <w:rPr>
          <w:rFonts w:hint="eastAsia"/>
          <w:lang w:eastAsia="zh-CN"/>
        </w:rPr>
        <w:t>ITU</w:t>
      </w:r>
      <w:r>
        <w:rPr>
          <w:rFonts w:hint="eastAsia"/>
          <w:lang w:eastAsia="zh-CN"/>
        </w:rPr>
        <w:t>成员已完成一批</w:t>
      </w:r>
      <w:r w:rsidRPr="00882E9D">
        <w:rPr>
          <w:rFonts w:hint="eastAsia"/>
          <w:b/>
          <w:lang w:eastAsia="zh-CN"/>
        </w:rPr>
        <w:t>视频质量的标准监测</w:t>
      </w:r>
      <w:r>
        <w:rPr>
          <w:rFonts w:hint="eastAsia"/>
          <w:lang w:eastAsia="zh-CN"/>
        </w:rPr>
        <w:t>。</w:t>
      </w:r>
      <w:r>
        <w:rPr>
          <w:lang w:eastAsia="zh-CN"/>
        </w:rPr>
        <w:t>ITU-T P.1201</w:t>
      </w:r>
      <w:r>
        <w:rPr>
          <w:rFonts w:hint="eastAsia"/>
          <w:lang w:eastAsia="zh-CN"/>
        </w:rPr>
        <w:t>系列标准（即</w:t>
      </w:r>
      <w:r>
        <w:rPr>
          <w:lang w:eastAsia="zh-CN"/>
        </w:rPr>
        <w:t>ITU-T P.1201</w:t>
      </w:r>
      <w:r>
        <w:rPr>
          <w:rFonts w:hint="eastAsia"/>
          <w:lang w:eastAsia="zh-CN"/>
        </w:rPr>
        <w:t>、</w:t>
      </w:r>
      <w:r>
        <w:rPr>
          <w:lang w:eastAsia="zh-CN"/>
        </w:rPr>
        <w:t>ITU-T P.1201.1</w:t>
      </w:r>
      <w:r>
        <w:rPr>
          <w:rFonts w:hint="eastAsia"/>
          <w:lang w:eastAsia="zh-CN"/>
        </w:rPr>
        <w:t>和</w:t>
      </w:r>
      <w:r>
        <w:rPr>
          <w:lang w:eastAsia="zh-CN"/>
        </w:rPr>
        <w:t>ITU-T P.1201.2</w:t>
      </w:r>
      <w:r>
        <w:rPr>
          <w:rFonts w:hint="eastAsia"/>
          <w:lang w:eastAsia="zh-CN"/>
        </w:rPr>
        <w:t>）指定了算法模型，对音频、视频以及基于数据包报头信息的以</w:t>
      </w:r>
      <w:r>
        <w:rPr>
          <w:rFonts w:hint="eastAsia"/>
          <w:lang w:eastAsia="zh-CN"/>
        </w:rPr>
        <w:t>IP</w:t>
      </w:r>
      <w:r>
        <w:rPr>
          <w:rFonts w:hint="eastAsia"/>
          <w:lang w:eastAsia="zh-CN"/>
        </w:rPr>
        <w:t>网络为基础的视频服务视听质量的进行非侵入性监测。</w:t>
      </w:r>
      <w:r>
        <w:rPr>
          <w:lang w:eastAsia="zh-CN"/>
        </w:rPr>
        <w:t>ITU-T P.1202</w:t>
      </w:r>
      <w:r>
        <w:rPr>
          <w:rFonts w:hint="eastAsia"/>
          <w:lang w:eastAsia="zh-CN"/>
        </w:rPr>
        <w:t>系列标准（即</w:t>
      </w:r>
      <w:r>
        <w:rPr>
          <w:lang w:eastAsia="zh-CN"/>
        </w:rPr>
        <w:t>ITU-T P.1202</w:t>
      </w:r>
      <w:r>
        <w:rPr>
          <w:rFonts w:hint="eastAsia"/>
          <w:lang w:eastAsia="zh-CN"/>
        </w:rPr>
        <w:t>、</w:t>
      </w:r>
      <w:r>
        <w:rPr>
          <w:lang w:eastAsia="zh-CN"/>
        </w:rPr>
        <w:t>ITU-T P.1202.1</w:t>
      </w:r>
      <w:r>
        <w:rPr>
          <w:rFonts w:hint="eastAsia"/>
          <w:lang w:eastAsia="zh-CN"/>
        </w:rPr>
        <w:t>和</w:t>
      </w:r>
      <w:r>
        <w:rPr>
          <w:lang w:eastAsia="zh-CN"/>
        </w:rPr>
        <w:t>ITU-T P.1202.2</w:t>
      </w:r>
      <w:r>
        <w:rPr>
          <w:rFonts w:hint="eastAsia"/>
          <w:lang w:eastAsia="zh-CN"/>
        </w:rPr>
        <w:t>）指定了算法模型，对基于数据包报头信息和数据流信息的以</w:t>
      </w:r>
      <w:r>
        <w:rPr>
          <w:rFonts w:hint="eastAsia"/>
          <w:lang w:eastAsia="zh-CN"/>
        </w:rPr>
        <w:t>IP</w:t>
      </w:r>
      <w:r>
        <w:rPr>
          <w:rFonts w:hint="eastAsia"/>
          <w:lang w:eastAsia="zh-CN"/>
        </w:rPr>
        <w:t>网络为基础的视频服务视听质量的进行非侵入性监测。</w:t>
      </w:r>
    </w:p>
    <w:p w:rsidR="002D2046" w:rsidRDefault="002D2046" w:rsidP="002D2046">
      <w:pPr>
        <w:pStyle w:val="Heading2"/>
        <w:rPr>
          <w:lang w:eastAsia="zh-CN"/>
        </w:rPr>
      </w:pPr>
      <w:bookmarkStart w:id="454" w:name="_Toc464035583"/>
      <w:bookmarkStart w:id="455" w:name="_Toc465078404"/>
      <w:bookmarkStart w:id="456" w:name="_Toc465078842"/>
      <w:bookmarkStart w:id="457" w:name="_Toc465079788"/>
      <w:bookmarkStart w:id="458" w:name="_Toc465081810"/>
      <w:bookmarkStart w:id="459" w:name="_Toc465098890"/>
      <w:r>
        <w:rPr>
          <w:lang w:eastAsia="zh-CN"/>
        </w:rPr>
        <w:t>9.2</w:t>
      </w:r>
      <w:r>
        <w:rPr>
          <w:lang w:eastAsia="zh-CN"/>
        </w:rPr>
        <w:tab/>
      </w:r>
      <w:bookmarkEnd w:id="454"/>
      <w:r>
        <w:rPr>
          <w:rFonts w:hint="eastAsia"/>
          <w:lang w:val="en-US" w:eastAsia="zh-CN"/>
        </w:rPr>
        <w:t>解决移动网络服务质量（</w:t>
      </w:r>
      <w:r>
        <w:rPr>
          <w:rFonts w:hint="eastAsia"/>
          <w:lang w:val="en-US" w:eastAsia="zh-CN"/>
        </w:rPr>
        <w:t>QoS</w:t>
      </w:r>
      <w:r>
        <w:rPr>
          <w:rFonts w:hint="eastAsia"/>
          <w:lang w:val="en-US" w:eastAsia="zh-CN"/>
        </w:rPr>
        <w:t>）问题的新标准</w:t>
      </w:r>
      <w:bookmarkEnd w:id="455"/>
      <w:bookmarkEnd w:id="456"/>
      <w:bookmarkEnd w:id="457"/>
      <w:bookmarkEnd w:id="458"/>
      <w:bookmarkEnd w:id="459"/>
    </w:p>
    <w:p w:rsidR="002D2046" w:rsidRDefault="001A39F0" w:rsidP="002D2046">
      <w:pPr>
        <w:ind w:firstLineChars="200" w:firstLine="480"/>
        <w:rPr>
          <w:lang w:eastAsia="zh-CN"/>
        </w:rPr>
      </w:pPr>
      <w:hyperlink r:id="rId107" w:history="1">
        <w:r w:rsidR="002D2046" w:rsidRPr="003B05FA">
          <w:rPr>
            <w:b/>
            <w:lang w:eastAsia="zh-CN"/>
          </w:rPr>
          <w:t>ITU-T E.80</w:t>
        </w:r>
        <w:r w:rsidR="002D2046" w:rsidRPr="003B05FA">
          <w:rPr>
            <w:rFonts w:hint="eastAsia"/>
            <w:b/>
            <w:lang w:eastAsia="zh-CN"/>
          </w:rPr>
          <w:t>4</w:t>
        </w:r>
        <w:r w:rsidR="002D2046" w:rsidRPr="003B05FA">
          <w:rPr>
            <w:rFonts w:hint="eastAsia"/>
            <w:b/>
            <w:lang w:eastAsia="zh-CN"/>
          </w:rPr>
          <w:t>建议书</w:t>
        </w:r>
      </w:hyperlink>
      <w:r w:rsidR="002D2046" w:rsidRPr="003B05FA">
        <w:rPr>
          <w:rFonts w:hint="eastAsia"/>
          <w:b/>
          <w:lang w:eastAsia="zh-CN"/>
        </w:rPr>
        <w:t>为电子邮件、视频流和语音等移动网络大众服务确定了</w:t>
      </w:r>
      <w:r w:rsidR="002D2046" w:rsidRPr="003B05FA">
        <w:rPr>
          <w:rFonts w:hint="eastAsia"/>
          <w:b/>
          <w:lang w:eastAsia="zh-CN"/>
        </w:rPr>
        <w:t>QoS</w:t>
      </w:r>
      <w:r w:rsidR="002D2046" w:rsidRPr="003B05FA">
        <w:rPr>
          <w:rFonts w:hint="eastAsia"/>
          <w:b/>
          <w:lang w:eastAsia="zh-CN"/>
        </w:rPr>
        <w:t>参数及其计算方法</w:t>
      </w:r>
      <w:r w:rsidR="002D2046" w:rsidRPr="003B05FA">
        <w:rPr>
          <w:rFonts w:hint="eastAsia"/>
          <w:b/>
          <w:lang w:val="en-US" w:eastAsia="zh-CN"/>
        </w:rPr>
        <w:t>，</w:t>
      </w:r>
      <w:r w:rsidR="002D2046">
        <w:rPr>
          <w:rFonts w:hint="eastAsia"/>
          <w:lang w:eastAsia="zh-CN"/>
        </w:rPr>
        <w:t>并描述了衡量</w:t>
      </w:r>
      <w:r w:rsidR="002D2046">
        <w:rPr>
          <w:rFonts w:hint="eastAsia"/>
          <w:lang w:val="en-US" w:eastAsia="zh-CN"/>
        </w:rPr>
        <w:t>QoS</w:t>
      </w:r>
      <w:r w:rsidR="002D2046">
        <w:rPr>
          <w:rFonts w:hint="eastAsia"/>
          <w:lang w:eastAsia="zh-CN"/>
        </w:rPr>
        <w:t>参数所需的衡量程序</w:t>
      </w:r>
      <w:r w:rsidR="002D2046">
        <w:rPr>
          <w:rFonts w:hint="eastAsia"/>
          <w:lang w:val="en-US" w:eastAsia="zh-CN"/>
        </w:rPr>
        <w:t>。</w:t>
      </w:r>
    </w:p>
    <w:p w:rsidR="002D2046" w:rsidRDefault="001A39F0" w:rsidP="002D2046">
      <w:pPr>
        <w:ind w:firstLineChars="200" w:firstLine="480"/>
        <w:rPr>
          <w:lang w:eastAsia="zh-CN"/>
        </w:rPr>
      </w:pPr>
      <w:hyperlink r:id="rId108" w:history="1">
        <w:r w:rsidR="002D2046">
          <w:rPr>
            <w:rFonts w:hint="eastAsia"/>
            <w:lang w:val="en-US" w:eastAsia="zh-CN"/>
          </w:rPr>
          <w:t>ITU-T E.804</w:t>
        </w:r>
        <w:r w:rsidR="002D2046">
          <w:rPr>
            <w:rFonts w:hint="eastAsia"/>
            <w:lang w:val="en-US" w:eastAsia="zh-CN"/>
          </w:rPr>
          <w:t>建议书</w:t>
        </w:r>
      </w:hyperlink>
      <w:r w:rsidR="002D2046">
        <w:rPr>
          <w:rFonts w:hint="eastAsia"/>
          <w:lang w:val="en-US" w:eastAsia="zh-CN"/>
        </w:rPr>
        <w:t>确定了移动网络</w:t>
      </w:r>
      <w:r w:rsidR="002D2046">
        <w:rPr>
          <w:rFonts w:hint="eastAsia"/>
          <w:lang w:val="en-US" w:eastAsia="zh-CN"/>
        </w:rPr>
        <w:t>QoS</w:t>
      </w:r>
      <w:r w:rsidR="002D2046">
        <w:rPr>
          <w:rFonts w:hint="eastAsia"/>
          <w:lang w:val="en-US" w:eastAsia="zh-CN"/>
        </w:rPr>
        <w:t>测量设备的最低要求，使计算</w:t>
      </w:r>
      <w:r w:rsidR="002D2046">
        <w:rPr>
          <w:rFonts w:hint="eastAsia"/>
          <w:lang w:val="en-US" w:eastAsia="zh-CN"/>
        </w:rPr>
        <w:t>QoS</w:t>
      </w:r>
      <w:r w:rsidR="002D2046">
        <w:rPr>
          <w:rFonts w:hint="eastAsia"/>
          <w:lang w:val="en-US" w:eastAsia="zh-CN"/>
        </w:rPr>
        <w:t>参数所需的数值和出发点能够根据确定的程序得到测量。此外，它具体说明了在国境内外实现不同移动网络基准制定所需的典型测量属性。</w:t>
      </w:r>
    </w:p>
    <w:p w:rsidR="002D2046" w:rsidRDefault="002D2046" w:rsidP="002D2046">
      <w:pPr>
        <w:ind w:firstLineChars="200" w:firstLine="482"/>
        <w:rPr>
          <w:lang w:eastAsia="zh-CN"/>
        </w:rPr>
      </w:pPr>
      <w:r w:rsidRPr="003B05FA">
        <w:rPr>
          <w:rFonts w:hint="eastAsia"/>
          <w:b/>
          <w:lang w:val="en-US" w:eastAsia="zh-CN"/>
        </w:rPr>
        <w:t>ITU-T E.800</w:t>
      </w:r>
      <w:r w:rsidRPr="003B05FA">
        <w:rPr>
          <w:rFonts w:hint="eastAsia"/>
          <w:b/>
          <w:lang w:val="en-US" w:eastAsia="zh-CN"/>
        </w:rPr>
        <w:t>系列增补件</w:t>
      </w:r>
      <w:r>
        <w:rPr>
          <w:rFonts w:hint="eastAsia"/>
          <w:b/>
          <w:lang w:val="en-US" w:eastAsia="zh-CN"/>
        </w:rPr>
        <w:t>9</w:t>
      </w:r>
      <w:r w:rsidRPr="003B05FA">
        <w:rPr>
          <w:rFonts w:hint="eastAsia"/>
          <w:b/>
          <w:lang w:val="en-US" w:eastAsia="zh-CN"/>
        </w:rPr>
        <w:t>“</w:t>
      </w:r>
      <w:r w:rsidRPr="003B05FA">
        <w:rPr>
          <w:rFonts w:hint="eastAsia"/>
          <w:b/>
          <w:lang w:val="en-US" w:eastAsia="zh-CN"/>
        </w:rPr>
        <w:t>QoS</w:t>
      </w:r>
      <w:r w:rsidRPr="003B05FA">
        <w:rPr>
          <w:rFonts w:hint="eastAsia"/>
          <w:b/>
          <w:lang w:val="en-US" w:eastAsia="zh-CN"/>
        </w:rPr>
        <w:t>监管问题指导原则</w:t>
      </w:r>
      <w:r w:rsidRPr="000141F7">
        <w:rPr>
          <w:rFonts w:ascii="SimSun" w:hAnsi="SimSun" w:hint="eastAsia"/>
          <w:b/>
          <w:lang w:val="en-US" w:eastAsia="zh-CN"/>
        </w:rPr>
        <w:t>”</w:t>
      </w:r>
      <w:r>
        <w:rPr>
          <w:rFonts w:hint="eastAsia"/>
          <w:lang w:val="en-US" w:eastAsia="zh-CN"/>
        </w:rPr>
        <w:t>，是第</w:t>
      </w:r>
      <w:r>
        <w:rPr>
          <w:rFonts w:hint="eastAsia"/>
          <w:lang w:val="en-US" w:eastAsia="zh-CN"/>
        </w:rPr>
        <w:t>12</w:t>
      </w:r>
      <w:r>
        <w:rPr>
          <w:rFonts w:hint="eastAsia"/>
          <w:lang w:val="en-US" w:eastAsia="zh-CN"/>
        </w:rPr>
        <w:t>研究组</w:t>
      </w:r>
      <w:r>
        <w:rPr>
          <w:rFonts w:hint="eastAsia"/>
          <w:lang w:val="en-US" w:eastAsia="zh-CN"/>
        </w:rPr>
        <w:t>12</w:t>
      </w:r>
      <w:r>
        <w:rPr>
          <w:rFonts w:hint="eastAsia"/>
          <w:lang w:val="en-US" w:eastAsia="zh-CN"/>
        </w:rPr>
        <w:t>月在日内瓦举行会议通过的附加文件，旨在帮助监管机构或主管部门使其下辖的一个或多个</w:t>
      </w:r>
      <w:r>
        <w:rPr>
          <w:rFonts w:hint="eastAsia"/>
          <w:lang w:val="en-US" w:eastAsia="zh-CN"/>
        </w:rPr>
        <w:t>ICT</w:t>
      </w:r>
      <w:r>
        <w:rPr>
          <w:rFonts w:hint="eastAsia"/>
          <w:lang w:val="en-US" w:eastAsia="zh-CN"/>
        </w:rPr>
        <w:t>业务的</w:t>
      </w:r>
      <w:r>
        <w:rPr>
          <w:rFonts w:hint="eastAsia"/>
          <w:lang w:val="en-US" w:eastAsia="zh-CN"/>
        </w:rPr>
        <w:t>QoS</w:t>
      </w:r>
      <w:r>
        <w:rPr>
          <w:rFonts w:hint="eastAsia"/>
          <w:lang w:val="en-US" w:eastAsia="zh-CN"/>
        </w:rPr>
        <w:t>达到理想水平。</w:t>
      </w:r>
    </w:p>
    <w:p w:rsidR="002D2046" w:rsidRDefault="002D2046" w:rsidP="002D2046">
      <w:pPr>
        <w:pStyle w:val="Heading2"/>
        <w:rPr>
          <w:lang w:eastAsia="zh-CN"/>
        </w:rPr>
      </w:pPr>
      <w:bookmarkStart w:id="460" w:name="_Toc464035584"/>
      <w:bookmarkStart w:id="461" w:name="_Toc465078405"/>
      <w:bookmarkStart w:id="462" w:name="_Toc465078843"/>
      <w:bookmarkStart w:id="463" w:name="_Toc465079789"/>
      <w:bookmarkStart w:id="464" w:name="_Toc465081811"/>
      <w:bookmarkStart w:id="465" w:name="_Toc465098891"/>
      <w:r>
        <w:rPr>
          <w:lang w:eastAsia="zh-CN"/>
        </w:rPr>
        <w:t>9.3</w:t>
      </w:r>
      <w:r>
        <w:rPr>
          <w:lang w:eastAsia="zh-CN"/>
        </w:rPr>
        <w:tab/>
        <w:t>LTE</w:t>
      </w:r>
      <w:bookmarkEnd w:id="460"/>
      <w:r>
        <w:rPr>
          <w:rFonts w:hint="eastAsia"/>
          <w:lang w:eastAsia="zh-CN"/>
        </w:rPr>
        <w:t>高质量语音</w:t>
      </w:r>
      <w:bookmarkEnd w:id="461"/>
      <w:bookmarkEnd w:id="462"/>
      <w:bookmarkEnd w:id="463"/>
      <w:bookmarkEnd w:id="464"/>
      <w:bookmarkEnd w:id="465"/>
    </w:p>
    <w:p w:rsidR="002D2046" w:rsidRDefault="002D2046" w:rsidP="002D2046">
      <w:pPr>
        <w:ind w:firstLineChars="200" w:firstLine="482"/>
        <w:rPr>
          <w:lang w:eastAsia="zh-CN"/>
        </w:rPr>
      </w:pPr>
      <w:r w:rsidRPr="00BF28E2">
        <w:rPr>
          <w:rFonts w:eastAsia="Times New Roman"/>
          <w:b/>
          <w:lang w:eastAsia="zh-CN"/>
        </w:rPr>
        <w:t>ITU-T G.1028</w:t>
      </w:r>
      <w:r w:rsidRPr="00BF28E2">
        <w:rPr>
          <w:rFonts w:hint="eastAsia"/>
          <w:b/>
          <w:lang w:eastAsia="zh-CN"/>
        </w:rPr>
        <w:t>建议书“</w:t>
      </w:r>
      <w:r w:rsidRPr="00BF28E2">
        <w:rPr>
          <w:b/>
          <w:lang w:eastAsia="zh-CN"/>
        </w:rPr>
        <w:t>4G</w:t>
      </w:r>
      <w:r w:rsidRPr="00BF28E2">
        <w:rPr>
          <w:b/>
          <w:lang w:eastAsia="zh-CN"/>
        </w:rPr>
        <w:t>移动网络上的端到端话音服务质量（</w:t>
      </w:r>
      <w:r w:rsidRPr="00BF28E2">
        <w:rPr>
          <w:rFonts w:hint="eastAsia"/>
          <w:b/>
          <w:lang w:eastAsia="zh-CN"/>
        </w:rPr>
        <w:t>QoS</w:t>
      </w:r>
      <w:r w:rsidRPr="00BF28E2">
        <w:rPr>
          <w:b/>
          <w:lang w:eastAsia="zh-CN"/>
        </w:rPr>
        <w:t>）</w:t>
      </w:r>
      <w:r w:rsidRPr="000141F7">
        <w:rPr>
          <w:rFonts w:ascii="SimSun" w:hAnsi="SimSun" w:hint="eastAsia"/>
          <w:b/>
          <w:lang w:eastAsia="zh-CN"/>
        </w:rPr>
        <w:t>”</w:t>
      </w:r>
      <w:r>
        <w:rPr>
          <w:rFonts w:hint="eastAsia"/>
          <w:lang w:eastAsia="zh-CN"/>
        </w:rPr>
        <w:t>，突显了影响</w:t>
      </w:r>
      <w:r>
        <w:rPr>
          <w:rFonts w:hint="eastAsia"/>
          <w:lang w:eastAsia="zh-CN"/>
        </w:rPr>
        <w:t>4G</w:t>
      </w:r>
      <w:r>
        <w:rPr>
          <w:rFonts w:hint="eastAsia"/>
          <w:lang w:eastAsia="zh-CN"/>
        </w:rPr>
        <w:t>移动网络端到端语音通信服务质量（</w:t>
      </w:r>
      <w:r>
        <w:rPr>
          <w:rFonts w:hint="eastAsia"/>
          <w:lang w:eastAsia="zh-CN"/>
        </w:rPr>
        <w:t>QoS</w:t>
      </w:r>
      <w:r>
        <w:rPr>
          <w:rFonts w:hint="eastAsia"/>
          <w:lang w:eastAsia="zh-CN"/>
        </w:rPr>
        <w:t>）的要素。这一新标准将成为</w:t>
      </w:r>
      <w:r>
        <w:rPr>
          <w:rFonts w:hint="eastAsia"/>
          <w:lang w:eastAsia="zh-CN"/>
        </w:rPr>
        <w:t>ITU-T</w:t>
      </w:r>
      <w:r>
        <w:rPr>
          <w:rFonts w:hint="eastAsia"/>
          <w:lang w:eastAsia="zh-CN"/>
        </w:rPr>
        <w:t>未来就具体的</w:t>
      </w:r>
      <w:r>
        <w:rPr>
          <w:rFonts w:hint="eastAsia"/>
          <w:lang w:eastAsia="zh-CN"/>
        </w:rPr>
        <w:t>VoLTE</w:t>
      </w:r>
      <w:r>
        <w:rPr>
          <w:rFonts w:hint="eastAsia"/>
          <w:lang w:eastAsia="zh-CN"/>
        </w:rPr>
        <w:t>服务质量问题制定标准的依据。</w:t>
      </w:r>
    </w:p>
    <w:p w:rsidR="002D2046" w:rsidRDefault="002D2046" w:rsidP="002D2046">
      <w:pPr>
        <w:ind w:firstLineChars="200" w:firstLine="480"/>
        <w:rPr>
          <w:lang w:eastAsia="zh-CN"/>
        </w:rPr>
      </w:pPr>
      <w:r>
        <w:rPr>
          <w:rFonts w:hint="eastAsia"/>
          <w:lang w:eastAsia="zh-CN"/>
        </w:rPr>
        <w:t>4G</w:t>
      </w:r>
      <w:r>
        <w:rPr>
          <w:rFonts w:hint="eastAsia"/>
          <w:lang w:eastAsia="zh-CN"/>
        </w:rPr>
        <w:t>移动无线通信的出现标志着多媒体丰富的用户体验的到来。这种用户体验是由</w:t>
      </w:r>
      <w:r>
        <w:rPr>
          <w:lang w:eastAsia="zh-CN"/>
        </w:rPr>
        <w:t>高级国际移动通信</w:t>
      </w:r>
      <w:r>
        <w:rPr>
          <w:rFonts w:hint="eastAsia"/>
          <w:lang w:eastAsia="zh-CN"/>
        </w:rPr>
        <w:t>（</w:t>
      </w:r>
      <w:r>
        <w:rPr>
          <w:rFonts w:hint="eastAsia"/>
          <w:lang w:eastAsia="zh-CN"/>
        </w:rPr>
        <w:t>4G</w:t>
      </w:r>
      <w:r>
        <w:rPr>
          <w:rFonts w:hint="eastAsia"/>
          <w:lang w:eastAsia="zh-CN"/>
        </w:rPr>
        <w:t>）引入的基于分组的无线传输的先进性赋予的。尽管它比上一代的移动无线技术先进许多，但保证高质量的语音通信仍然是</w:t>
      </w:r>
      <w:r>
        <w:rPr>
          <w:rFonts w:hint="eastAsia"/>
          <w:lang w:eastAsia="zh-CN"/>
        </w:rPr>
        <w:t>4G</w:t>
      </w:r>
      <w:r>
        <w:rPr>
          <w:rFonts w:hint="eastAsia"/>
          <w:lang w:eastAsia="zh-CN"/>
        </w:rPr>
        <w:t>网络所面临的一个重大挑战，无线行业继续关注着这个问题。语音通信不容数据包丢失或延时，这使高品质语音在基于分组的</w:t>
      </w:r>
      <w:r>
        <w:rPr>
          <w:rFonts w:hint="eastAsia"/>
          <w:lang w:eastAsia="zh-CN"/>
        </w:rPr>
        <w:t>4G</w:t>
      </w:r>
      <w:r>
        <w:rPr>
          <w:rFonts w:hint="eastAsia"/>
          <w:lang w:eastAsia="zh-CN"/>
        </w:rPr>
        <w:t>环境中面临重大挑战。</w:t>
      </w:r>
    </w:p>
    <w:p w:rsidR="002D2046" w:rsidRDefault="002D2046" w:rsidP="002D2046">
      <w:pPr>
        <w:pStyle w:val="Heading2"/>
        <w:rPr>
          <w:lang w:eastAsia="zh-CN"/>
        </w:rPr>
      </w:pPr>
      <w:bookmarkStart w:id="466" w:name="_Toc464035585"/>
      <w:bookmarkStart w:id="467" w:name="_Toc465078406"/>
      <w:bookmarkStart w:id="468" w:name="_Toc465078844"/>
      <w:bookmarkStart w:id="469" w:name="_Toc465079790"/>
      <w:bookmarkStart w:id="470" w:name="_Toc465081812"/>
      <w:bookmarkStart w:id="471" w:name="_Toc465098892"/>
      <w:r>
        <w:rPr>
          <w:lang w:eastAsia="zh-CN"/>
        </w:rPr>
        <w:lastRenderedPageBreak/>
        <w:t>9.4</w:t>
      </w:r>
      <w:r>
        <w:rPr>
          <w:lang w:eastAsia="zh-CN"/>
        </w:rPr>
        <w:tab/>
      </w:r>
      <w:bookmarkEnd w:id="466"/>
      <w:r>
        <w:rPr>
          <w:rFonts w:hint="eastAsia"/>
          <w:lang w:eastAsia="zh-CN"/>
        </w:rPr>
        <w:t>手机作为网关车载免提系统的性能</w:t>
      </w:r>
      <w:bookmarkEnd w:id="467"/>
      <w:bookmarkEnd w:id="468"/>
      <w:bookmarkEnd w:id="469"/>
      <w:bookmarkEnd w:id="470"/>
      <w:bookmarkEnd w:id="471"/>
    </w:p>
    <w:p w:rsidR="002D2046" w:rsidRDefault="002D2046" w:rsidP="00886F43">
      <w:pPr>
        <w:rPr>
          <w:lang w:eastAsia="zh-CN"/>
        </w:rPr>
      </w:pPr>
      <w:r>
        <w:rPr>
          <w:noProof/>
          <w:lang w:eastAsia="zh-CN"/>
        </w:rPr>
        <mc:AlternateContent>
          <mc:Choice Requires="wps">
            <w:drawing>
              <wp:anchor distT="91440" distB="91440" distL="114300" distR="114300" simplePos="0" relativeHeight="251700224" behindDoc="0" locked="0" layoutInCell="1" allowOverlap="1" wp14:anchorId="73166E2F" wp14:editId="3E8E021A">
                <wp:simplePos x="0" y="0"/>
                <wp:positionH relativeFrom="page">
                  <wp:posOffset>1852295</wp:posOffset>
                </wp:positionH>
                <wp:positionV relativeFrom="paragraph">
                  <wp:posOffset>93345</wp:posOffset>
                </wp:positionV>
                <wp:extent cx="3580765" cy="1437640"/>
                <wp:effectExtent l="0" t="0" r="0" b="127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1437640"/>
                        </a:xfrm>
                        <a:prstGeom prst="rect">
                          <a:avLst/>
                        </a:prstGeom>
                        <a:noFill/>
                        <a:ln w="9525">
                          <a:noFill/>
                          <a:miter lim="800000"/>
                          <a:headEnd/>
                          <a:tailEnd/>
                        </a:ln>
                      </wps:spPr>
                      <wps:txbx>
                        <w:txbxContent>
                          <w:p w:rsidR="001A39F0" w:rsidRPr="000141F7" w:rsidRDefault="001A39F0" w:rsidP="002D2046">
                            <w:pPr>
                              <w:pBdr>
                                <w:top w:val="single" w:sz="24" w:space="8" w:color="4F81BD"/>
                                <w:bottom w:val="single" w:sz="24" w:space="8" w:color="4F81BD"/>
                              </w:pBdr>
                              <w:rPr>
                                <w:rFonts w:ascii="STKaiti" w:eastAsia="STKaiti" w:hAnsi="STKaiti"/>
                                <w:iCs/>
                                <w:color w:val="4F81BD"/>
                                <w:lang w:eastAsia="zh-CN"/>
                              </w:rPr>
                            </w:pPr>
                            <w:r w:rsidRPr="000141F7">
                              <w:rPr>
                                <w:rFonts w:ascii="STKaiti" w:eastAsia="STKaiti" w:hAnsi="STKaiti" w:hint="eastAsia"/>
                                <w:iCs/>
                                <w:color w:val="4F81BD"/>
                                <w:lang w:eastAsia="zh-CN"/>
                              </w:rPr>
                              <w:t>通过短距离无线通信（蓝牙）连接到车辆免提电话系统的手机必须满足一定的要求，才能实现高质量的语音对话。车载免提通信发展迅速，但由于标准实施不足，因此，不同车辆和手机品牌之间的性能极不理想。</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3166E2F" id="_x0000_s1056" type="#_x0000_t202" style="position:absolute;margin-left:145.85pt;margin-top:7.35pt;width:281.95pt;height:113.2pt;z-index:25170022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bBEQIAAPwDAAAOAAAAZHJzL2Uyb0RvYy54bWysU9uO2yAQfa/Uf0C8N3Yc57JWnNV2t6kq&#10;bS/Sbj+AYByjAkOBxE6/vgPOZqP2rSoPiGFmDnPODOvbQStyFM5LMDWdTnJKhOHQSLOv6ffn7bsV&#10;JT4w0zAFRtT0JDy93bx9s+5tJQroQDXCEQQxvuptTbsQbJVlnndCMz8BKww6W3CaBTTdPmsc6xFd&#10;q6zI80XWg2usAy68x9uH0Uk3Cb9tBQ9f29aLQFRNsbaQdpf2XdyzzZpVe8dsJ/m5DPYPVWgmDT56&#10;gXpggZGDk39BackdeGjDhIPOoG0lF4kDspnmf7B56pgViQuK4+1FJv//YPmX4zdHZIO9KykxTGOP&#10;nsUQyHsYSBHl6a2vMOrJYlwY8BpDE1VvH4H/8MTAfcfMXtw5B30nWIPlTWNmdpU64vgIsus/Q4PP&#10;sEOABDS0TkftUA2C6Nim06U1sRSOl7P5Kl8u5pRw9E3L2XJRpuZlrHpJt86HjwI0iYeaOux9gmfH&#10;Rx9iOax6CYmvGdhKpVL/lSF9TW/mxTwlXHm0DDieSuqarvK4xoGJLD+YJiUHJtV4xgeUOdOOTEfO&#10;YdgNSeBZSo6a7KA5oRAOxnHE74OHDtwvSnocxZr6nwfmBCXqk0Exb6YlkiUhGeV8WaDhrj27aw8z&#10;HKFqGigZj/chzXvk7O0dir6VSY7XSs4144gllc7fIc7wtZ2iXj/t5jcAAAD//wMAUEsDBBQABgAI&#10;AAAAIQAuUdpj4AAAAAoBAAAPAAAAZHJzL2Rvd25yZXYueG1sTI9NT8MwDIbvSPyHyEjcWNqxja40&#10;ncbHOCEhBpfd0sa01RqnStKt/HvMCU6W9bx6/bjYTLYXJ/Shc6QgnSUgkGpnOmoUfH7sbjIQIWoy&#10;uneECr4xwKa8vCh0btyZ3vG0j43gEgq5VtDGOORShrpFq8PMDUjMvpy3OvLqG2m8PnO57eU8SVbS&#10;6o74QqsHfGyxPu5Hq+AV/SFbj9lDd3jaPb8db031sjVKXV9N23sQEaf4F4ZffVaHkp0qN5IJolcw&#10;X6d3HGWw4MmBbLlcgaiYLNIUZFnI/y+UPwAAAP//AwBQSwECLQAUAAYACAAAACEAtoM4kv4AAADh&#10;AQAAEwAAAAAAAAAAAAAAAAAAAAAAW0NvbnRlbnRfVHlwZXNdLnhtbFBLAQItABQABgAIAAAAIQA4&#10;/SH/1gAAAJQBAAALAAAAAAAAAAAAAAAAAC8BAABfcmVscy8ucmVsc1BLAQItABQABgAIAAAAIQAq&#10;egbBEQIAAPwDAAAOAAAAAAAAAAAAAAAAAC4CAABkcnMvZTJvRG9jLnhtbFBLAQItABQABgAIAAAA&#10;IQAuUdpj4AAAAAoBAAAPAAAAAAAAAAAAAAAAAGsEAABkcnMvZG93bnJldi54bWxQSwUGAAAAAAQA&#10;BADzAAAAeAUAAAAA&#10;" filled="f" stroked="f">
                <v:textbox style="mso-fit-shape-to-text:t">
                  <w:txbxContent>
                    <w:p w:rsidR="001A39F0" w:rsidRPr="000141F7" w:rsidRDefault="001A39F0" w:rsidP="002D2046">
                      <w:pPr>
                        <w:pBdr>
                          <w:top w:val="single" w:sz="24" w:space="8" w:color="4F81BD"/>
                          <w:bottom w:val="single" w:sz="24" w:space="8" w:color="4F81BD"/>
                        </w:pBdr>
                        <w:rPr>
                          <w:rFonts w:ascii="STKaiti" w:eastAsia="STKaiti" w:hAnsi="STKaiti"/>
                          <w:iCs/>
                          <w:color w:val="4F81BD"/>
                          <w:lang w:eastAsia="zh-CN"/>
                        </w:rPr>
                      </w:pPr>
                      <w:r w:rsidRPr="000141F7">
                        <w:rPr>
                          <w:rFonts w:ascii="STKaiti" w:eastAsia="STKaiti" w:hAnsi="STKaiti" w:hint="eastAsia"/>
                          <w:iCs/>
                          <w:color w:val="4F81BD"/>
                          <w:lang w:eastAsia="zh-CN"/>
                        </w:rPr>
                        <w:t>通过短距离无线通信（蓝牙）连接到车辆免提电话系统的手机必须满足一定的要求，才能实现高质量的语音对话。车载免提通信发展迅速，但由于标准实施不足，因此，不同车辆和手机品牌之间的性能极不理想。</w:t>
                      </w:r>
                    </w:p>
                  </w:txbxContent>
                </v:textbox>
                <w10:wrap type="topAndBottom" anchorx="page"/>
              </v:shape>
            </w:pict>
          </mc:Fallback>
        </mc:AlternateContent>
      </w:r>
      <w:hyperlink r:id="rId109" w:history="1">
        <w:r w:rsidRPr="00715241">
          <w:rPr>
            <w:b/>
            <w:lang w:eastAsia="zh-CN"/>
          </w:rPr>
          <w:t>ITU-T P.1100</w:t>
        </w:r>
      </w:hyperlink>
      <w:r w:rsidRPr="00715241">
        <w:rPr>
          <w:rFonts w:hint="eastAsia"/>
          <w:b/>
          <w:lang w:eastAsia="zh-CN"/>
        </w:rPr>
        <w:t>建议书</w:t>
      </w:r>
      <w:r>
        <w:rPr>
          <w:rFonts w:hint="eastAsia"/>
          <w:b/>
          <w:lang w:eastAsia="zh-CN"/>
        </w:rPr>
        <w:t>“</w:t>
      </w:r>
      <w:r w:rsidRPr="00715241">
        <w:rPr>
          <w:rFonts w:hint="eastAsia"/>
          <w:b/>
          <w:lang w:eastAsia="zh-CN"/>
        </w:rPr>
        <w:t>车载窄带免提通信</w:t>
      </w:r>
      <w:r w:rsidRPr="000141F7">
        <w:rPr>
          <w:rFonts w:ascii="SimSun" w:hAnsi="SimSun" w:hint="eastAsia"/>
          <w:b/>
          <w:lang w:eastAsia="zh-CN"/>
        </w:rPr>
        <w:t>”</w:t>
      </w:r>
      <w:r w:rsidRPr="00715241">
        <w:rPr>
          <w:rFonts w:hint="eastAsia"/>
          <w:b/>
          <w:lang w:eastAsia="zh-CN"/>
        </w:rPr>
        <w:t>和</w:t>
      </w:r>
      <w:hyperlink r:id="rId110" w:history="1">
        <w:r w:rsidRPr="00715241">
          <w:rPr>
            <w:b/>
            <w:lang w:eastAsia="zh-CN"/>
          </w:rPr>
          <w:t>ITU-T P.1110</w:t>
        </w:r>
      </w:hyperlink>
      <w:r w:rsidRPr="00715241">
        <w:rPr>
          <w:rFonts w:hint="eastAsia"/>
          <w:b/>
          <w:lang w:eastAsia="zh-CN"/>
        </w:rPr>
        <w:t>建议书</w:t>
      </w:r>
      <w:r>
        <w:rPr>
          <w:rFonts w:hint="eastAsia"/>
          <w:b/>
          <w:lang w:eastAsia="zh-CN"/>
        </w:rPr>
        <w:t>“</w:t>
      </w:r>
      <w:r w:rsidRPr="00715241">
        <w:rPr>
          <w:rFonts w:hint="eastAsia"/>
          <w:b/>
          <w:lang w:eastAsia="zh-CN"/>
        </w:rPr>
        <w:t>车载宽带免提通信</w:t>
      </w:r>
      <w:r w:rsidRPr="000141F7">
        <w:rPr>
          <w:rFonts w:ascii="SimSun" w:hAnsi="SimSun" w:hint="eastAsia"/>
          <w:b/>
          <w:lang w:eastAsia="zh-CN"/>
        </w:rPr>
        <w:t>”</w:t>
      </w:r>
      <w:r>
        <w:rPr>
          <w:rFonts w:hint="eastAsia"/>
          <w:lang w:eastAsia="zh-CN"/>
        </w:rPr>
        <w:t>规定了车载免提通信系统的语音质量测试标准。这些测试结果为汽车制造商、免提终端（</w:t>
      </w:r>
      <w:r>
        <w:rPr>
          <w:rFonts w:hint="eastAsia"/>
          <w:lang w:eastAsia="zh-CN"/>
        </w:rPr>
        <w:t>HFT</w:t>
      </w:r>
      <w:r>
        <w:rPr>
          <w:rFonts w:hint="eastAsia"/>
          <w:lang w:eastAsia="zh-CN"/>
        </w:rPr>
        <w:t>）系统供应商、移动网络运营商和手机厂商提供了重要信息，即如何配置互操作性更强的产品，最终提升手机作为网关车载免提系统的功能。</w:t>
      </w:r>
    </w:p>
    <w:p w:rsidR="002D2046" w:rsidRDefault="002D2046" w:rsidP="002D2046">
      <w:pPr>
        <w:ind w:firstLineChars="200" w:firstLine="480"/>
        <w:rPr>
          <w:lang w:eastAsia="zh-CN"/>
        </w:rPr>
      </w:pPr>
      <w:r>
        <w:rPr>
          <w:rFonts w:hint="eastAsia"/>
          <w:lang w:val="en-US" w:eastAsia="zh-CN"/>
        </w:rPr>
        <w:t>2014</w:t>
      </w:r>
      <w:r>
        <w:rPr>
          <w:rFonts w:hint="eastAsia"/>
          <w:lang w:val="en-US" w:eastAsia="zh-CN"/>
        </w:rPr>
        <w:t>年</w:t>
      </w:r>
      <w:r>
        <w:rPr>
          <w:rFonts w:hint="eastAsia"/>
          <w:lang w:eastAsia="zh-CN"/>
        </w:rPr>
        <w:t>5</w:t>
      </w:r>
      <w:r>
        <w:rPr>
          <w:rFonts w:hint="eastAsia"/>
          <w:lang w:eastAsia="zh-CN"/>
        </w:rPr>
        <w:t>月</w:t>
      </w:r>
      <w:r>
        <w:rPr>
          <w:rFonts w:hint="eastAsia"/>
          <w:lang w:eastAsia="zh-CN"/>
        </w:rPr>
        <w:t>12</w:t>
      </w:r>
      <w:r>
        <w:rPr>
          <w:rFonts w:hint="eastAsia"/>
          <w:lang w:eastAsia="zh-CN"/>
        </w:rPr>
        <w:t>日</w:t>
      </w:r>
      <w:r>
        <w:rPr>
          <w:rFonts w:hint="eastAsia"/>
          <w:lang w:eastAsia="zh-CN"/>
        </w:rPr>
        <w:t>-16</w:t>
      </w:r>
      <w:r>
        <w:rPr>
          <w:rFonts w:hint="eastAsia"/>
          <w:lang w:eastAsia="zh-CN"/>
        </w:rPr>
        <w:t>日，</w:t>
      </w:r>
      <w:r>
        <w:rPr>
          <w:lang w:eastAsia="zh-CN"/>
        </w:rPr>
        <w:t>国际电联</w:t>
      </w:r>
      <w:r>
        <w:rPr>
          <w:rFonts w:hint="eastAsia"/>
          <w:lang w:eastAsia="zh-CN"/>
        </w:rPr>
        <w:t>对</w:t>
      </w:r>
      <w:r>
        <w:rPr>
          <w:lang w:eastAsia="zh-CN"/>
        </w:rPr>
        <w:t>作为车载免提系统网关的移动电话的性能开展了第</w:t>
      </w:r>
      <w:r>
        <w:rPr>
          <w:rFonts w:hint="eastAsia"/>
          <w:lang w:eastAsia="zh-CN"/>
        </w:rPr>
        <w:t>一</w:t>
      </w:r>
      <w:r>
        <w:rPr>
          <w:lang w:eastAsia="zh-CN"/>
        </w:rPr>
        <w:t>次测试</w:t>
      </w:r>
      <w:r>
        <w:rPr>
          <w:rFonts w:hint="eastAsia"/>
          <w:lang w:eastAsia="zh-CN"/>
        </w:rPr>
        <w:t>活动</w:t>
      </w:r>
      <w:r>
        <w:rPr>
          <w:lang w:eastAsia="zh-CN"/>
        </w:rPr>
        <w:t>，</w:t>
      </w:r>
      <w:r>
        <w:rPr>
          <w:rFonts w:hint="eastAsia"/>
          <w:lang w:eastAsia="zh-CN"/>
        </w:rPr>
        <w:t>汽车厂商（包括奔驰、丰田、沃尔沃、雷诺以及博世）、</w:t>
      </w:r>
      <w:r>
        <w:rPr>
          <w:rFonts w:hint="eastAsia"/>
          <w:lang w:eastAsia="zh-CN"/>
        </w:rPr>
        <w:t>HFT</w:t>
      </w:r>
      <w:r>
        <w:rPr>
          <w:rFonts w:hint="eastAsia"/>
          <w:lang w:eastAsia="zh-CN"/>
        </w:rPr>
        <w:t>和手机制造商根据</w:t>
      </w:r>
      <w:r>
        <w:rPr>
          <w:rFonts w:hint="eastAsia"/>
          <w:lang w:eastAsia="zh-CN"/>
        </w:rPr>
        <w:t>ITU</w:t>
      </w:r>
      <w:r>
        <w:rPr>
          <w:rFonts w:hint="eastAsia"/>
          <w:lang w:eastAsia="zh-CN"/>
        </w:rPr>
        <w:t>标准测试了他们的产品，迎来了可靠的免提通信新时代。测试结果显示，参与测试的</w:t>
      </w:r>
      <w:r>
        <w:rPr>
          <w:rFonts w:hint="eastAsia"/>
          <w:lang w:eastAsia="zh-CN"/>
        </w:rPr>
        <w:t>35</w:t>
      </w:r>
      <w:r>
        <w:rPr>
          <w:rFonts w:hint="eastAsia"/>
          <w:lang w:eastAsia="zh-CN"/>
        </w:rPr>
        <w:t>部手机，约有百分之</w:t>
      </w:r>
      <w:r>
        <w:rPr>
          <w:rFonts w:hint="eastAsia"/>
          <w:lang w:eastAsia="zh-CN"/>
        </w:rPr>
        <w:t>30</w:t>
      </w:r>
      <w:r>
        <w:rPr>
          <w:rFonts w:hint="eastAsia"/>
          <w:lang w:eastAsia="zh-CN"/>
        </w:rPr>
        <w:t>通过测试（符合</w:t>
      </w:r>
      <w:r>
        <w:rPr>
          <w:lang w:eastAsia="zh-CN"/>
        </w:rPr>
        <w:t>ITU-T P.1100</w:t>
      </w:r>
      <w:r>
        <w:rPr>
          <w:rFonts w:hint="eastAsia"/>
          <w:lang w:eastAsia="zh-CN"/>
        </w:rPr>
        <w:t>与</w:t>
      </w:r>
      <w:r>
        <w:rPr>
          <w:lang w:eastAsia="zh-CN"/>
        </w:rPr>
        <w:t>P.1110</w:t>
      </w:r>
      <w:r>
        <w:rPr>
          <w:rFonts w:hint="eastAsia"/>
          <w:lang w:eastAsia="zh-CN"/>
        </w:rPr>
        <w:t>的要求）；剩下的百分之</w:t>
      </w:r>
      <w:r>
        <w:rPr>
          <w:rFonts w:hint="eastAsia"/>
          <w:lang w:eastAsia="zh-CN"/>
        </w:rPr>
        <w:t>70</w:t>
      </w:r>
      <w:r>
        <w:rPr>
          <w:rFonts w:hint="eastAsia"/>
          <w:lang w:eastAsia="zh-CN"/>
        </w:rPr>
        <w:t>存在性能下降的问题，这必将引起驾驶人员和会话伙伴的注意。</w:t>
      </w:r>
      <w:r>
        <w:rPr>
          <w:rFonts w:hint="eastAsia"/>
          <w:lang w:eastAsia="zh-CN"/>
        </w:rPr>
        <w:t xml:space="preserve"> </w:t>
      </w:r>
    </w:p>
    <w:p w:rsidR="002D2046" w:rsidRDefault="002D2046" w:rsidP="002D2046">
      <w:pPr>
        <w:ind w:firstLineChars="200" w:firstLine="480"/>
        <w:rPr>
          <w:lang w:eastAsia="zh-CN"/>
        </w:rPr>
      </w:pPr>
      <w:r>
        <w:rPr>
          <w:lang w:eastAsia="zh-CN"/>
        </w:rPr>
        <w:t>2016</w:t>
      </w:r>
      <w:r>
        <w:rPr>
          <w:lang w:eastAsia="zh-CN"/>
        </w:rPr>
        <w:t>年</w:t>
      </w:r>
      <w:r>
        <w:rPr>
          <w:rFonts w:hint="eastAsia"/>
          <w:lang w:eastAsia="zh-CN"/>
        </w:rPr>
        <w:t>5</w:t>
      </w:r>
      <w:r>
        <w:rPr>
          <w:rFonts w:hint="eastAsia"/>
          <w:lang w:eastAsia="zh-CN"/>
        </w:rPr>
        <w:t>月</w:t>
      </w:r>
      <w:r>
        <w:rPr>
          <w:lang w:eastAsia="zh-CN"/>
        </w:rPr>
        <w:t>23-25</w:t>
      </w:r>
      <w:r>
        <w:rPr>
          <w:lang w:eastAsia="zh-CN"/>
        </w:rPr>
        <w:t>日，国际电联在日内瓦对作为车载免提系统网关的移动电话的性能开展了第二次测试</w:t>
      </w:r>
      <w:r>
        <w:rPr>
          <w:rFonts w:hint="eastAsia"/>
          <w:lang w:eastAsia="zh-CN"/>
        </w:rPr>
        <w:t>活动</w:t>
      </w:r>
      <w:r>
        <w:rPr>
          <w:lang w:eastAsia="zh-CN"/>
        </w:rPr>
        <w:t>，参与方包括博世公司、丰田公司</w:t>
      </w:r>
      <w:r>
        <w:rPr>
          <w:rFonts w:hint="eastAsia"/>
          <w:lang w:eastAsia="zh-CN"/>
        </w:rPr>
        <w:t>、</w:t>
      </w:r>
      <w:r>
        <w:rPr>
          <w:lang w:eastAsia="zh-CN"/>
        </w:rPr>
        <w:t>捷豹路虎有限公司和大陆汽车有限公司</w:t>
      </w:r>
      <w:r>
        <w:rPr>
          <w:rFonts w:hint="eastAsia"/>
          <w:lang w:eastAsia="zh-CN"/>
        </w:rPr>
        <w:t>。来自</w:t>
      </w:r>
      <w:r>
        <w:rPr>
          <w:rFonts w:hint="eastAsia"/>
          <w:lang w:val="en-US" w:eastAsia="zh-CN"/>
        </w:rPr>
        <w:t>11</w:t>
      </w:r>
      <w:r>
        <w:rPr>
          <w:rFonts w:hint="eastAsia"/>
          <w:lang w:val="en-US" w:eastAsia="zh-CN"/>
        </w:rPr>
        <w:t>个</w:t>
      </w:r>
      <w:r>
        <w:rPr>
          <w:rFonts w:hint="eastAsia"/>
          <w:lang w:eastAsia="zh-CN"/>
        </w:rPr>
        <w:t>手机厂商的</w:t>
      </w:r>
      <w:r>
        <w:rPr>
          <w:rFonts w:hint="eastAsia"/>
          <w:lang w:val="en-US" w:eastAsia="zh-CN"/>
        </w:rPr>
        <w:t>18</w:t>
      </w:r>
      <w:r>
        <w:rPr>
          <w:rFonts w:hint="eastAsia"/>
          <w:lang w:val="en-US" w:eastAsia="zh-CN"/>
        </w:rPr>
        <w:t>部国家最先进的手机参与了测试活动。测试包括</w:t>
      </w:r>
      <w:r>
        <w:rPr>
          <w:rFonts w:hint="eastAsia"/>
          <w:lang w:val="en-US" w:eastAsia="zh-CN"/>
        </w:rPr>
        <w:t>34</w:t>
      </w:r>
      <w:r>
        <w:rPr>
          <w:rFonts w:hint="eastAsia"/>
          <w:lang w:val="en-US" w:eastAsia="zh-CN"/>
        </w:rPr>
        <w:t>项</w:t>
      </w:r>
      <w:r>
        <w:rPr>
          <w:rFonts w:hint="eastAsia"/>
          <w:lang w:eastAsia="zh-CN"/>
        </w:rPr>
        <w:t>，即</w:t>
      </w:r>
      <w:r>
        <w:rPr>
          <w:rFonts w:hint="eastAsia"/>
          <w:lang w:eastAsia="zh-CN"/>
        </w:rPr>
        <w:t>18</w:t>
      </w:r>
      <w:r>
        <w:rPr>
          <w:rFonts w:hint="eastAsia"/>
          <w:lang w:eastAsia="zh-CN"/>
        </w:rPr>
        <w:t>个窄带和</w:t>
      </w:r>
      <w:r>
        <w:rPr>
          <w:rFonts w:hint="eastAsia"/>
          <w:lang w:eastAsia="zh-CN"/>
        </w:rPr>
        <w:t>16</w:t>
      </w:r>
      <w:r>
        <w:rPr>
          <w:rFonts w:hint="eastAsia"/>
          <w:lang w:eastAsia="zh-CN"/>
        </w:rPr>
        <w:t>宽带）。测试结果显示，百分之</w:t>
      </w:r>
      <w:r>
        <w:rPr>
          <w:rFonts w:hint="eastAsia"/>
          <w:lang w:val="en-US" w:eastAsia="zh-CN"/>
        </w:rPr>
        <w:t>22</w:t>
      </w:r>
      <w:r>
        <w:rPr>
          <w:rFonts w:hint="eastAsia"/>
          <w:lang w:val="en-US" w:eastAsia="zh-CN"/>
        </w:rPr>
        <w:t>的手机</w:t>
      </w:r>
      <w:r>
        <w:rPr>
          <w:rFonts w:hint="eastAsia"/>
          <w:lang w:eastAsia="zh-CN"/>
        </w:rPr>
        <w:t>符合</w:t>
      </w:r>
      <w:r>
        <w:rPr>
          <w:lang w:eastAsia="zh-CN"/>
        </w:rPr>
        <w:t>ITU-T P.1100</w:t>
      </w:r>
      <w:r>
        <w:rPr>
          <w:rFonts w:hint="eastAsia"/>
          <w:lang w:eastAsia="zh-CN"/>
        </w:rPr>
        <w:t>与</w:t>
      </w:r>
      <w:r>
        <w:rPr>
          <w:lang w:eastAsia="zh-CN"/>
        </w:rPr>
        <w:t>P.1110.</w:t>
      </w:r>
      <w:r>
        <w:rPr>
          <w:rFonts w:hint="eastAsia"/>
          <w:lang w:eastAsia="zh-CN"/>
        </w:rPr>
        <w:t>的要求。</w:t>
      </w:r>
    </w:p>
    <w:p w:rsidR="002D2046" w:rsidRDefault="005E29E3" w:rsidP="002D2046">
      <w:pPr>
        <w:ind w:firstLineChars="200" w:firstLine="480"/>
        <w:rPr>
          <w:lang w:eastAsia="zh-CN"/>
        </w:rPr>
      </w:pPr>
      <w:r>
        <w:rPr>
          <w:noProof/>
          <w:lang w:eastAsia="zh-CN"/>
        </w:rPr>
        <mc:AlternateContent>
          <mc:Choice Requires="wps">
            <w:drawing>
              <wp:anchor distT="91440" distB="91440" distL="114300" distR="114300" simplePos="0" relativeHeight="251711488" behindDoc="0" locked="0" layoutInCell="1" allowOverlap="1" wp14:anchorId="68F37131" wp14:editId="5E4A4528">
                <wp:simplePos x="0" y="0"/>
                <wp:positionH relativeFrom="page">
                  <wp:posOffset>1851197</wp:posOffset>
                </wp:positionH>
                <wp:positionV relativeFrom="paragraph">
                  <wp:posOffset>522920</wp:posOffset>
                </wp:positionV>
                <wp:extent cx="3578225" cy="1064895"/>
                <wp:effectExtent l="0" t="0" r="0" b="0"/>
                <wp:wrapTopAndBottom/>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064895"/>
                        </a:xfrm>
                        <a:prstGeom prst="rect">
                          <a:avLst/>
                        </a:prstGeom>
                        <a:noFill/>
                        <a:ln w="9525">
                          <a:noFill/>
                          <a:miter lim="800000"/>
                          <a:headEnd/>
                          <a:tailEnd/>
                        </a:ln>
                      </wps:spPr>
                      <wps:txbx>
                        <w:txbxContent>
                          <w:p w:rsidR="001A39F0" w:rsidRPr="00D270B2" w:rsidRDefault="001A39F0" w:rsidP="005E29E3">
                            <w:pPr>
                              <w:pBdr>
                                <w:top w:val="single" w:sz="24" w:space="8" w:color="4F81BD"/>
                                <w:bottom w:val="single" w:sz="24" w:space="8" w:color="4F81BD"/>
                              </w:pBdr>
                              <w:rPr>
                                <w:rFonts w:eastAsia="STKaiti"/>
                                <w:iCs/>
                                <w:color w:val="4F81BD"/>
                                <w:lang w:eastAsia="zh-CN"/>
                              </w:rPr>
                            </w:pPr>
                            <w:r w:rsidRPr="00D270B2">
                              <w:rPr>
                                <w:rFonts w:eastAsia="STKaiti"/>
                                <w:iCs/>
                                <w:color w:val="4F81BD"/>
                                <w:lang w:eastAsia="zh-CN"/>
                              </w:rPr>
                              <w:t>ITU</w:t>
                            </w:r>
                            <w:r w:rsidRPr="00D270B2">
                              <w:rPr>
                                <w:rFonts w:eastAsia="STKaiti"/>
                                <w:iCs/>
                                <w:color w:val="4F81BD"/>
                                <w:lang w:eastAsia="zh-CN"/>
                              </w:rPr>
                              <w:t>还组织一些客户参加了了</w:t>
                            </w:r>
                            <w:r w:rsidRPr="00D270B2">
                              <w:rPr>
                                <w:rFonts w:eastAsia="STKaiti"/>
                                <w:b/>
                                <w:bCs/>
                                <w:iCs/>
                                <w:color w:val="4F81BD"/>
                                <w:lang w:eastAsia="zh-CN"/>
                              </w:rPr>
                              <w:t>手机按需测试</w:t>
                            </w:r>
                            <w:r w:rsidRPr="00D270B2">
                              <w:rPr>
                                <w:rFonts w:eastAsia="STKaiti"/>
                                <w:iCs/>
                                <w:color w:val="4F81BD"/>
                                <w:lang w:eastAsia="zh-CN"/>
                              </w:rPr>
                              <w:t>，这些客户对决定哪部手机作为车载免提电话系统网关这个问题感兴趣。</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8F37131" id="_x0000_s1057" type="#_x0000_t202" style="position:absolute;left:0;text-align:left;margin-left:145.75pt;margin-top:41.15pt;width:281.75pt;height:83.85pt;z-index:25171148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JGEAIAAP0DAAAOAAAAZHJzL2Uyb0RvYy54bWysU11v2yAUfZ+0/4B4X+w4SZtYcaquXaZJ&#10;3YfU7gdgjGM04DIgsbNf3wtO06h7m8YDAi6ce8+5h/XNoBU5COclmIpOJzklwnBopNlV9OfT9sOS&#10;Eh+YaZgCIyp6FJ7ebN6/W/e2FAV0oBrhCIIYX/a2ol0ItswyzzuhmZ+AFQaDLTjNAm7dLmsc6xFd&#10;q6zI86usB9dYB1x4j6f3Y5BuEn7bCh6+t60XgaiKYm0hzS7NdZyzzZqVO8dsJ/mpDPYPVWgmDSY9&#10;Q92zwMjeyb+gtOQOPLRhwkFn0LaSi8QB2UzzN2weO2ZF4oLieHuWyf8/WP7t8MMR2VS0mK0oMUxj&#10;k57EEMhHGEgR9emtL/Hao8WLYcBj7HPi6u0D8F+eGLjrmNmJW+eg7wRrsL5pfJldPB1xfASp+6/Q&#10;YBq2D5CAhtbpKB7KQRAd+3Q89yaWwvFwtrheFsWCEo6xaX41X64WKQcrX55b58NnAZrERUUdNj/B&#10;s8ODD7EcVr5cidkMbKVSyQDKkL6iqwXiv4loGdCfSuqKLvM4RsdElp9Mkx4HJtW4xgTKnGhHpiPn&#10;MNRDUniWRIma1NAcUQgHox/x/+CiA/eHkh69WFH/e8+coER9MSjmajqfR/OmzXxxXeDGXUbqywgz&#10;HKEqGigZl3chGT4y8/YWRd/KJMdrJaea0WNJpdN/iCa+3Kdbr7928wwAAP//AwBQSwMEFAAGAAgA&#10;AAAhAGo7tXXfAAAACgEAAA8AAABkcnMvZG93bnJldi54bWxMj8tOwzAQRfdI/IM1SOyo3VRBbohT&#10;lUdZIVUUNt058ZBEje3Idtrw9wwrWI7u0Z1zy81sB3bGEHvvFCwXAhi6xpvetQo+P3Z3ElhM2hk9&#10;eIcKvjHCprq+KnVh/MW94/mQWkYlLhZaQZfSWHAemw6tjgs/oqPsywerE52h5SboC5XbgWdC3HOr&#10;e0cfOj3iU4fN6TBZBW8YjnI9ycf++Lx72Z9Wpn7dGqVub+btA7CEc/qD4Vef1KEip9pPzkQ2KMjW&#10;y5xQBTJbASNA5jmNqynJhQBelfz/hOoHAAD//wMAUEsBAi0AFAAGAAgAAAAhALaDOJL+AAAA4QEA&#10;ABMAAAAAAAAAAAAAAAAAAAAAAFtDb250ZW50X1R5cGVzXS54bWxQSwECLQAUAAYACAAAACEAOP0h&#10;/9YAAACUAQAACwAAAAAAAAAAAAAAAAAvAQAAX3JlbHMvLnJlbHNQSwECLQAUAAYACAAAACEA0EJy&#10;RhACAAD9AwAADgAAAAAAAAAAAAAAAAAuAgAAZHJzL2Uyb0RvYy54bWxQSwECLQAUAAYACAAAACEA&#10;aju1dd8AAAAKAQAADwAAAAAAAAAAAAAAAABqBAAAZHJzL2Rvd25yZXYueG1sUEsFBgAAAAAEAAQA&#10;8wAAAHYFAAAAAA==&#10;" filled="f" stroked="f">
                <v:textbox style="mso-fit-shape-to-text:t">
                  <w:txbxContent>
                    <w:p w:rsidR="001A39F0" w:rsidRPr="00D270B2" w:rsidRDefault="001A39F0" w:rsidP="005E29E3">
                      <w:pPr>
                        <w:pBdr>
                          <w:top w:val="single" w:sz="24" w:space="8" w:color="4F81BD"/>
                          <w:bottom w:val="single" w:sz="24" w:space="8" w:color="4F81BD"/>
                        </w:pBdr>
                        <w:rPr>
                          <w:rFonts w:eastAsia="STKaiti"/>
                          <w:iCs/>
                          <w:color w:val="4F81BD"/>
                          <w:lang w:eastAsia="zh-CN"/>
                        </w:rPr>
                      </w:pPr>
                      <w:r w:rsidRPr="00D270B2">
                        <w:rPr>
                          <w:rFonts w:eastAsia="STKaiti"/>
                          <w:iCs/>
                          <w:color w:val="4F81BD"/>
                          <w:lang w:eastAsia="zh-CN"/>
                        </w:rPr>
                        <w:t>ITU</w:t>
                      </w:r>
                      <w:r w:rsidRPr="00D270B2">
                        <w:rPr>
                          <w:rFonts w:eastAsia="STKaiti"/>
                          <w:iCs/>
                          <w:color w:val="4F81BD"/>
                          <w:lang w:eastAsia="zh-CN"/>
                        </w:rPr>
                        <w:t>还组织一些客户参加了了</w:t>
                      </w:r>
                      <w:r w:rsidRPr="00D270B2">
                        <w:rPr>
                          <w:rFonts w:eastAsia="STKaiti"/>
                          <w:b/>
                          <w:bCs/>
                          <w:iCs/>
                          <w:color w:val="4F81BD"/>
                          <w:lang w:eastAsia="zh-CN"/>
                        </w:rPr>
                        <w:t>手机按需测试</w:t>
                      </w:r>
                      <w:r w:rsidRPr="00D270B2">
                        <w:rPr>
                          <w:rFonts w:eastAsia="STKaiti"/>
                          <w:iCs/>
                          <w:color w:val="4F81BD"/>
                          <w:lang w:eastAsia="zh-CN"/>
                        </w:rPr>
                        <w:t>，这些客户对决定哪部手机作为车载免提电话系统网关这个问题感兴趣。</w:t>
                      </w:r>
                    </w:p>
                  </w:txbxContent>
                </v:textbox>
                <w10:wrap type="topAndBottom" anchorx="page"/>
              </v:shape>
            </w:pict>
          </mc:Fallback>
        </mc:AlternateContent>
      </w:r>
      <w:r w:rsidR="002D2046">
        <w:rPr>
          <w:rFonts w:hint="eastAsia"/>
          <w:lang w:eastAsia="zh-CN"/>
        </w:rPr>
        <w:t>了解更多有关</w:t>
      </w:r>
      <w:r w:rsidR="002D2046">
        <w:rPr>
          <w:lang w:eastAsia="zh-CN"/>
        </w:rPr>
        <w:t>HFT</w:t>
      </w:r>
      <w:r w:rsidR="002D2046">
        <w:rPr>
          <w:rFonts w:hint="eastAsia"/>
          <w:lang w:eastAsia="zh-CN"/>
        </w:rPr>
        <w:t>测试的消息，请浏览相关</w:t>
      </w:r>
      <w:hyperlink r:id="rId111" w:history="1">
        <w:r w:rsidR="002D2046">
          <w:rPr>
            <w:rStyle w:val="Hyperlink"/>
            <w:rFonts w:hint="eastAsia"/>
            <w:lang w:eastAsia="zh-CN"/>
          </w:rPr>
          <w:t>网页</w:t>
        </w:r>
      </w:hyperlink>
      <w:r w:rsidR="002D2046">
        <w:rPr>
          <w:rFonts w:hint="eastAsia"/>
          <w:lang w:eastAsia="zh-CN"/>
        </w:rPr>
        <w:t>。</w:t>
      </w:r>
    </w:p>
    <w:p w:rsidR="002D2046" w:rsidRDefault="002D2046" w:rsidP="002D2046">
      <w:pPr>
        <w:pStyle w:val="Heading1"/>
        <w:rPr>
          <w:lang w:eastAsia="zh-CN"/>
        </w:rPr>
      </w:pPr>
      <w:bookmarkStart w:id="472" w:name="_Toc416161352"/>
      <w:bookmarkStart w:id="473" w:name="_Toc438553972"/>
      <w:bookmarkStart w:id="474" w:name="_Toc453929091"/>
      <w:bookmarkStart w:id="475" w:name="_Toc453932962"/>
      <w:bookmarkStart w:id="476" w:name="_Toc454295868"/>
      <w:bookmarkStart w:id="477" w:name="_Toc462664223"/>
      <w:bookmarkStart w:id="478" w:name="_Toc464035586"/>
      <w:bookmarkStart w:id="479" w:name="_Toc465078407"/>
      <w:bookmarkStart w:id="480" w:name="_Toc465078845"/>
      <w:bookmarkStart w:id="481" w:name="_Toc465079791"/>
      <w:bookmarkStart w:id="482" w:name="_Toc465081813"/>
      <w:bookmarkStart w:id="483" w:name="_Toc465098893"/>
      <w:bookmarkEnd w:id="430"/>
      <w:bookmarkEnd w:id="443"/>
      <w:bookmarkEnd w:id="444"/>
      <w:bookmarkEnd w:id="445"/>
      <w:bookmarkEnd w:id="446"/>
      <w:bookmarkEnd w:id="447"/>
      <w:r>
        <w:rPr>
          <w:lang w:eastAsia="zh-CN"/>
        </w:rPr>
        <w:t>10</w:t>
      </w:r>
      <w:r>
        <w:rPr>
          <w:lang w:eastAsia="zh-CN"/>
        </w:rPr>
        <w:tab/>
      </w:r>
      <w:bookmarkEnd w:id="472"/>
      <w:bookmarkEnd w:id="473"/>
      <w:bookmarkEnd w:id="474"/>
      <w:bookmarkEnd w:id="475"/>
      <w:bookmarkEnd w:id="476"/>
      <w:bookmarkEnd w:id="477"/>
      <w:bookmarkEnd w:id="478"/>
      <w:r>
        <w:rPr>
          <w:rFonts w:hint="eastAsia"/>
          <w:lang w:eastAsia="zh-CN"/>
        </w:rPr>
        <w:t>一致性与互操作性测试</w:t>
      </w:r>
      <w:bookmarkEnd w:id="479"/>
      <w:bookmarkEnd w:id="480"/>
      <w:bookmarkEnd w:id="481"/>
      <w:bookmarkEnd w:id="482"/>
      <w:bookmarkEnd w:id="483"/>
    </w:p>
    <w:p w:rsidR="002D2046" w:rsidRDefault="002D2046" w:rsidP="002D2046">
      <w:pPr>
        <w:ind w:firstLineChars="200" w:firstLine="480"/>
        <w:rPr>
          <w:lang w:eastAsia="zh-CN"/>
        </w:rPr>
      </w:pPr>
      <w:bookmarkStart w:id="484" w:name="_Toc453929092"/>
      <w:bookmarkStart w:id="485" w:name="_Toc453932963"/>
      <w:bookmarkStart w:id="486" w:name="_Toc454295869"/>
      <w:r>
        <w:rPr>
          <w:rFonts w:hint="eastAsia"/>
          <w:lang w:eastAsia="zh-CN"/>
        </w:rPr>
        <w:t>由于</w:t>
      </w:r>
      <w:r>
        <w:rPr>
          <w:rFonts w:hint="eastAsia"/>
          <w:lang w:eastAsia="zh-CN"/>
        </w:rPr>
        <w:t>WTSA-12</w:t>
      </w:r>
      <w:r>
        <w:rPr>
          <w:rFonts w:hint="eastAsia"/>
          <w:lang w:eastAsia="zh-CN"/>
        </w:rPr>
        <w:t>修订了</w:t>
      </w:r>
      <w:hyperlink r:id="rId112" w:history="1">
        <w:r w:rsidRPr="00645DD0">
          <w:rPr>
            <w:rFonts w:hint="eastAsia"/>
            <w:lang w:eastAsia="zh-CN"/>
          </w:rPr>
          <w:t>第</w:t>
        </w:r>
        <w:r w:rsidRPr="00645DD0">
          <w:rPr>
            <w:lang w:eastAsia="zh-CN"/>
          </w:rPr>
          <w:t>76</w:t>
        </w:r>
      </w:hyperlink>
      <w:r w:rsidRPr="00645DD0">
        <w:rPr>
          <w:rFonts w:hint="eastAsia"/>
          <w:lang w:eastAsia="zh-CN"/>
        </w:rPr>
        <w:t>号决议</w:t>
      </w:r>
      <w:r>
        <w:rPr>
          <w:rFonts w:hint="eastAsia"/>
          <w:lang w:eastAsia="zh-CN"/>
        </w:rPr>
        <w:t>，</w:t>
      </w:r>
      <w:r>
        <w:rPr>
          <w:rFonts w:hint="eastAsia"/>
          <w:lang w:eastAsia="zh-CN"/>
        </w:rPr>
        <w:t>2013-2016</w:t>
      </w:r>
      <w:r>
        <w:rPr>
          <w:rFonts w:hint="eastAsia"/>
          <w:lang w:eastAsia="zh-CN"/>
        </w:rPr>
        <w:t>研究期</w:t>
      </w:r>
      <w:r>
        <w:rPr>
          <w:rFonts w:eastAsia="Times New Roman"/>
          <w:lang w:eastAsia="zh-CN"/>
        </w:rPr>
        <w:t>JCA-CIT</w:t>
      </w:r>
      <w:r>
        <w:rPr>
          <w:rFonts w:hint="eastAsia"/>
          <w:lang w:eastAsia="zh-CN"/>
        </w:rPr>
        <w:t>的授权得到强化，以辅助第</w:t>
      </w:r>
      <w:r>
        <w:rPr>
          <w:rFonts w:hint="eastAsia"/>
          <w:lang w:eastAsia="zh-CN"/>
        </w:rPr>
        <w:t>11</w:t>
      </w:r>
      <w:r>
        <w:rPr>
          <w:rFonts w:hint="eastAsia"/>
          <w:lang w:eastAsia="zh-CN"/>
        </w:rPr>
        <w:t>研究组实施</w:t>
      </w:r>
      <w:hyperlink r:id="rId113" w:history="1">
        <w:r>
          <w:rPr>
            <w:rStyle w:val="Hyperlink"/>
            <w:rFonts w:hint="eastAsia"/>
            <w:lang w:eastAsia="zh-CN"/>
          </w:rPr>
          <w:t>国际电联一致性和互操作性测试</w:t>
        </w:r>
        <w:r>
          <w:rPr>
            <w:rStyle w:val="Hyperlink"/>
            <w:lang w:eastAsia="zh-CN"/>
          </w:rPr>
          <w:t>（</w:t>
        </w:r>
        <w:r>
          <w:rPr>
            <w:rStyle w:val="Hyperlink"/>
            <w:lang w:eastAsia="zh-CN"/>
          </w:rPr>
          <w:t>C&amp;</w:t>
        </w:r>
        <w:r>
          <w:rPr>
            <w:rStyle w:val="Hyperlink"/>
            <w:rFonts w:ascii="SimSun" w:hAnsi="SimSun"/>
            <w:lang w:eastAsia="zh-CN"/>
          </w:rPr>
          <w:t>I）</w:t>
        </w:r>
        <w:r>
          <w:rPr>
            <w:rStyle w:val="Hyperlink"/>
            <w:rFonts w:hint="eastAsia"/>
            <w:lang w:eastAsia="zh-CN"/>
          </w:rPr>
          <w:t>计划</w:t>
        </w:r>
      </w:hyperlink>
      <w:r>
        <w:rPr>
          <w:rFonts w:hint="eastAsia"/>
          <w:lang w:eastAsia="zh-CN"/>
        </w:rPr>
        <w:t>。（“有关合规性和互操作性测试、向发展中国家提供帮助和未来可能采用的国际电联标志计划的研究</w:t>
      </w:r>
      <w:r w:rsidRPr="000141F7">
        <w:rPr>
          <w:rFonts w:ascii="SimSun" w:hAnsi="SimSun" w:hint="eastAsia"/>
          <w:lang w:eastAsia="zh-CN"/>
        </w:rPr>
        <w:t>”</w:t>
      </w:r>
      <w:r>
        <w:rPr>
          <w:rFonts w:hint="eastAsia"/>
          <w:lang w:eastAsia="zh-CN"/>
        </w:rPr>
        <w:t>）</w:t>
      </w:r>
      <w:r>
        <w:rPr>
          <w:lang w:eastAsia="zh-CN"/>
        </w:rPr>
        <w:t>。</w:t>
      </w:r>
    </w:p>
    <w:p w:rsidR="002D2046" w:rsidRDefault="002D2046" w:rsidP="005E29E3">
      <w:pPr>
        <w:ind w:firstLineChars="200" w:firstLine="480"/>
        <w:rPr>
          <w:lang w:eastAsia="zh-CN"/>
        </w:rPr>
      </w:pPr>
      <w:r>
        <w:rPr>
          <w:rFonts w:hint="eastAsia"/>
          <w:noProof/>
          <w:lang w:eastAsia="zh-CN"/>
        </w:rPr>
        <w:lastRenderedPageBreak/>
        <mc:AlternateContent>
          <mc:Choice Requires="wps">
            <w:drawing>
              <wp:anchor distT="91440" distB="91440" distL="114300" distR="114300" simplePos="0" relativeHeight="251702272" behindDoc="0" locked="0" layoutInCell="1" allowOverlap="1" wp14:anchorId="618100A2" wp14:editId="2D023CA4">
                <wp:simplePos x="0" y="0"/>
                <wp:positionH relativeFrom="page">
                  <wp:posOffset>2066290</wp:posOffset>
                </wp:positionH>
                <wp:positionV relativeFrom="paragraph">
                  <wp:posOffset>234315</wp:posOffset>
                </wp:positionV>
                <wp:extent cx="3576320" cy="1089025"/>
                <wp:effectExtent l="0" t="0" r="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1089025"/>
                        </a:xfrm>
                        <a:prstGeom prst="rect">
                          <a:avLst/>
                        </a:prstGeom>
                        <a:noFill/>
                        <a:ln w="9525">
                          <a:noFill/>
                          <a:miter lim="800000"/>
                          <a:headEnd/>
                          <a:tailEnd/>
                        </a:ln>
                      </wps:spPr>
                      <wps:txbx>
                        <w:txbxContent>
                          <w:p w:rsidR="001A39F0" w:rsidRPr="000141F7" w:rsidRDefault="001A39F0" w:rsidP="002D2046">
                            <w:pPr>
                              <w:pBdr>
                                <w:top w:val="single" w:sz="24" w:space="8" w:color="4F81BD"/>
                                <w:bottom w:val="single" w:sz="24" w:space="8" w:color="4F81BD"/>
                              </w:pBdr>
                              <w:rPr>
                                <w:rFonts w:eastAsia="STKaiti"/>
                                <w:iCs/>
                                <w:color w:val="4F81BD"/>
                                <w:lang w:eastAsia="zh-CN"/>
                              </w:rPr>
                            </w:pPr>
                            <w:hyperlink r:id="rId114" w:history="1">
                              <w:r w:rsidRPr="000141F7">
                                <w:rPr>
                                  <w:rFonts w:eastAsia="STKaiti"/>
                                  <w:b/>
                                  <w:bCs/>
                                  <w:iCs/>
                                  <w:color w:val="4F81BD"/>
                                  <w:lang w:eastAsia="zh-CN"/>
                                </w:rPr>
                                <w:t>国际电联一致性和互操作性测试（</w:t>
                              </w:r>
                              <w:r w:rsidRPr="000141F7">
                                <w:rPr>
                                  <w:rFonts w:eastAsia="STKaiti"/>
                                  <w:b/>
                                  <w:bCs/>
                                  <w:iCs/>
                                  <w:color w:val="4F81BD"/>
                                  <w:lang w:eastAsia="zh-CN"/>
                                </w:rPr>
                                <w:t>C&amp;I</w:t>
                              </w:r>
                              <w:r w:rsidRPr="000141F7">
                                <w:rPr>
                                  <w:rFonts w:eastAsia="STKaiti"/>
                                  <w:b/>
                                  <w:bCs/>
                                  <w:iCs/>
                                  <w:color w:val="4F81BD"/>
                                  <w:lang w:eastAsia="zh-CN"/>
                                </w:rPr>
                                <w:t>）计划</w:t>
                              </w:r>
                            </w:hyperlink>
                            <w:r w:rsidRPr="000141F7">
                              <w:rPr>
                                <w:rFonts w:eastAsia="STKaiti"/>
                                <w:b/>
                                <w:bCs/>
                                <w:iCs/>
                                <w:color w:val="4F81BD"/>
                                <w:lang w:eastAsia="zh-CN"/>
                              </w:rPr>
                              <w:t>对于发展中国家</w:t>
                            </w:r>
                            <w:r w:rsidRPr="000141F7">
                              <w:rPr>
                                <w:rFonts w:eastAsia="STKaiti"/>
                                <w:iCs/>
                                <w:color w:val="4F81BD"/>
                                <w:lang w:eastAsia="zh-CN"/>
                              </w:rPr>
                              <w:t>努力用</w:t>
                            </w:r>
                            <w:r w:rsidRPr="000141F7">
                              <w:rPr>
                                <w:rFonts w:eastAsia="STKaiti"/>
                                <w:iCs/>
                                <w:color w:val="4F81BD"/>
                                <w:lang w:eastAsia="zh-CN"/>
                              </w:rPr>
                              <w:t>ITU</w:t>
                            </w:r>
                            <w:r w:rsidRPr="000141F7">
                              <w:rPr>
                                <w:rFonts w:eastAsia="STKaiti"/>
                                <w:iCs/>
                                <w:color w:val="4F81BD"/>
                                <w:lang w:eastAsia="zh-CN"/>
                              </w:rPr>
                              <w:t>标准提升一致性与从一致性结果中受益具有特殊意义。</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18100A2" id="_x0000_s1058" type="#_x0000_t202" style="position:absolute;left:0;text-align:left;margin-left:162.7pt;margin-top:18.45pt;width:281.6pt;height:85.75pt;z-index:25170227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jjDgIAAPwDAAAOAAAAZHJzL2Uyb0RvYy54bWysU9tu2zAMfR+wfxD0vtq5tYkRp+jadRjQ&#10;XYB2H8DIcixMEjVJid19/Sg5zYLubZgeBEkkD3kOqfX1YDQ7SB8U2ppPLkrOpBXYKLur+fen+3dL&#10;zkIE24BGK2v+LAO/3rx9s+5dJafYoW6kZwRiQ9W7mncxuqooguikgXCBTloytugNRLr6XdF46And&#10;6GJalpdFj75xHoUMgV7vRiPfZPy2lSJ+bdsgI9M1p9pi3n3et2kvNmuodh5cp8SxDPiHKgwoS0lP&#10;UHcQge29+gvKKOExYBsvBJoC21YJmTkQm0n5is1jB05mLiROcCeZwv+DFV8O3zxTDfVuwZkFQz16&#10;kkNk73Fg0yRP70JFXo+O/OJAz+SaqQb3gOJHYBZvO7A7eeM99p2EhsqbpMjiLHTECQlk23/GhtLA&#10;PmIGGlpvknakBiN0atPzqTWpFEGPs8XV5WxKJkG2SblcldNFzgHVS7jzIX6UaFg61NxT7zM8HB5C&#10;TOVA9eKSslm8V1rn/mvL+pqvFgT5ymJUpPHUytR8WaY1Dkxi+cE2OTiC0uOZEmh7pJ2YjpzjsB2y&#10;wLOTnFtsnkkIj+M40vehQ4f+F2c9jWLNw889eMmZ/mRJzNVkPk+zmy/zxVWSwZ9btucWsIKgah45&#10;G4+3Mc97YhbcDYl+r7IcqTtjJceaacSySsfvkGb4/J69/nzazW8AAAD//wMAUEsDBBQABgAIAAAA&#10;IQCNs6+N4AAAAAoBAAAPAAAAZHJzL2Rvd25yZXYueG1sTI9NT8MwDIbvSPyHyEjcWEo3qqw0ncbH&#10;OCEhBpfd0sa01RqnatKt/HvMCW62/Oj18xab2fXihGPoPGm4XSQgkGpvO2o0fH7sbhSIEA1Z03tC&#10;Dd8YYFNeXhQmt/5M73jax0ZwCIXcaGhjHHIpQ92iM2HhByS+ffnRmcjr2Eg7mjOHu16mSZJJZzri&#10;D60Z8LHF+rifnIZXHA9qPamH7vC0e347Lm31srVaX1/N23sQEef4B8OvPqtDyU6Vn8gG0WtYpncr&#10;RnnI1iAYUEplICoNaaJWIMtC/q9Q/gAAAP//AwBQSwECLQAUAAYACAAAACEAtoM4kv4AAADhAQAA&#10;EwAAAAAAAAAAAAAAAAAAAAAAW0NvbnRlbnRfVHlwZXNdLnhtbFBLAQItABQABgAIAAAAIQA4/SH/&#10;1gAAAJQBAAALAAAAAAAAAAAAAAAAAC8BAABfcmVscy8ucmVsc1BLAQItABQABgAIAAAAIQDimYjj&#10;DgIAAPwDAAAOAAAAAAAAAAAAAAAAAC4CAABkcnMvZTJvRG9jLnhtbFBLAQItABQABgAIAAAAIQCN&#10;s6+N4AAAAAoBAAAPAAAAAAAAAAAAAAAAAGgEAABkcnMvZG93bnJldi54bWxQSwUGAAAAAAQABADz&#10;AAAAdQUAAAAA&#10;" filled="f" stroked="f">
                <v:textbox style="mso-fit-shape-to-text:t">
                  <w:txbxContent>
                    <w:p w:rsidR="001A39F0" w:rsidRPr="000141F7" w:rsidRDefault="001A39F0" w:rsidP="002D2046">
                      <w:pPr>
                        <w:pBdr>
                          <w:top w:val="single" w:sz="24" w:space="8" w:color="4F81BD"/>
                          <w:bottom w:val="single" w:sz="24" w:space="8" w:color="4F81BD"/>
                        </w:pBdr>
                        <w:rPr>
                          <w:rFonts w:eastAsia="STKaiti"/>
                          <w:iCs/>
                          <w:color w:val="4F81BD"/>
                          <w:lang w:eastAsia="zh-CN"/>
                        </w:rPr>
                      </w:pPr>
                      <w:hyperlink r:id="rId115" w:history="1">
                        <w:r w:rsidRPr="000141F7">
                          <w:rPr>
                            <w:rFonts w:eastAsia="STKaiti"/>
                            <w:b/>
                            <w:bCs/>
                            <w:iCs/>
                            <w:color w:val="4F81BD"/>
                            <w:lang w:eastAsia="zh-CN"/>
                          </w:rPr>
                          <w:t>国际电联一致性和互操作性测试（</w:t>
                        </w:r>
                        <w:r w:rsidRPr="000141F7">
                          <w:rPr>
                            <w:rFonts w:eastAsia="STKaiti"/>
                            <w:b/>
                            <w:bCs/>
                            <w:iCs/>
                            <w:color w:val="4F81BD"/>
                            <w:lang w:eastAsia="zh-CN"/>
                          </w:rPr>
                          <w:t>C&amp;I</w:t>
                        </w:r>
                        <w:r w:rsidRPr="000141F7">
                          <w:rPr>
                            <w:rFonts w:eastAsia="STKaiti"/>
                            <w:b/>
                            <w:bCs/>
                            <w:iCs/>
                            <w:color w:val="4F81BD"/>
                            <w:lang w:eastAsia="zh-CN"/>
                          </w:rPr>
                          <w:t>）计划</w:t>
                        </w:r>
                      </w:hyperlink>
                      <w:r w:rsidRPr="000141F7">
                        <w:rPr>
                          <w:rFonts w:eastAsia="STKaiti"/>
                          <w:b/>
                          <w:bCs/>
                          <w:iCs/>
                          <w:color w:val="4F81BD"/>
                          <w:lang w:eastAsia="zh-CN"/>
                        </w:rPr>
                        <w:t>对于发展中国家</w:t>
                      </w:r>
                      <w:r w:rsidRPr="000141F7">
                        <w:rPr>
                          <w:rFonts w:eastAsia="STKaiti"/>
                          <w:iCs/>
                          <w:color w:val="4F81BD"/>
                          <w:lang w:eastAsia="zh-CN"/>
                        </w:rPr>
                        <w:t>努力用</w:t>
                      </w:r>
                      <w:r w:rsidRPr="000141F7">
                        <w:rPr>
                          <w:rFonts w:eastAsia="STKaiti"/>
                          <w:iCs/>
                          <w:color w:val="4F81BD"/>
                          <w:lang w:eastAsia="zh-CN"/>
                        </w:rPr>
                        <w:t>ITU</w:t>
                      </w:r>
                      <w:r w:rsidRPr="000141F7">
                        <w:rPr>
                          <w:rFonts w:eastAsia="STKaiti"/>
                          <w:iCs/>
                          <w:color w:val="4F81BD"/>
                          <w:lang w:eastAsia="zh-CN"/>
                        </w:rPr>
                        <w:t>标准提升一致性与从一致性结果中受益具有特殊意义。</w:t>
                      </w:r>
                    </w:p>
                  </w:txbxContent>
                </v:textbox>
                <w10:wrap type="topAndBottom" anchorx="page"/>
              </v:shape>
            </w:pict>
          </mc:Fallback>
        </mc:AlternateContent>
      </w:r>
      <w:r>
        <w:rPr>
          <w:rFonts w:hint="eastAsia"/>
          <w:lang w:eastAsia="zh-CN"/>
        </w:rPr>
        <w:t>ITU-T</w:t>
      </w:r>
      <w:r>
        <w:rPr>
          <w:rFonts w:hint="eastAsia"/>
          <w:lang w:eastAsia="zh-CN"/>
        </w:rPr>
        <w:t>第</w:t>
      </w:r>
      <w:r>
        <w:rPr>
          <w:rFonts w:hint="eastAsia"/>
          <w:lang w:eastAsia="zh-CN"/>
        </w:rPr>
        <w:t>11</w:t>
      </w:r>
      <w:r>
        <w:rPr>
          <w:rFonts w:hint="eastAsia"/>
          <w:lang w:eastAsia="zh-CN"/>
        </w:rPr>
        <w:t>研究组</w:t>
      </w:r>
      <w:r>
        <w:rPr>
          <w:lang w:eastAsia="zh-CN"/>
        </w:rPr>
        <w:t>（</w:t>
      </w:r>
      <w:r>
        <w:rPr>
          <w:lang w:eastAsia="zh-CN"/>
        </w:rPr>
        <w:t>SG11</w:t>
      </w:r>
      <w:r>
        <w:rPr>
          <w:lang w:eastAsia="zh-CN"/>
        </w:rPr>
        <w:t>）</w:t>
      </w:r>
      <w:r>
        <w:rPr>
          <w:rFonts w:hint="eastAsia"/>
          <w:lang w:eastAsia="zh-CN"/>
        </w:rPr>
        <w:t>支持</w:t>
      </w:r>
      <w:r>
        <w:rPr>
          <w:lang w:eastAsia="zh-CN"/>
        </w:rPr>
        <w:t>ITU</w:t>
      </w:r>
      <w:r>
        <w:rPr>
          <w:rFonts w:hint="eastAsia"/>
          <w:lang w:eastAsia="zh-CN"/>
        </w:rPr>
        <w:t>的</w:t>
      </w:r>
      <w:r>
        <w:rPr>
          <w:lang w:eastAsia="zh-CN"/>
        </w:rPr>
        <w:t>C&amp;I</w:t>
      </w:r>
      <w:r>
        <w:rPr>
          <w:rFonts w:hint="eastAsia"/>
          <w:lang w:eastAsia="zh-CN"/>
        </w:rPr>
        <w:t>协调活动，同时也作为对这项工作感兴趣的组织的第一接触点。</w:t>
      </w:r>
    </w:p>
    <w:p w:rsidR="002D2046" w:rsidRDefault="002D2046" w:rsidP="002D2046">
      <w:pPr>
        <w:ind w:firstLineChars="200" w:firstLine="480"/>
        <w:rPr>
          <w:lang w:eastAsia="zh-CN"/>
        </w:rPr>
      </w:pPr>
      <w:r>
        <w:rPr>
          <w:rFonts w:hint="eastAsia"/>
          <w:lang w:eastAsia="zh-CN"/>
        </w:rPr>
        <w:t>ITU-T</w:t>
      </w:r>
      <w:r>
        <w:rPr>
          <w:rFonts w:hint="eastAsia"/>
          <w:lang w:eastAsia="zh-CN"/>
        </w:rPr>
        <w:t>第</w:t>
      </w:r>
      <w:r>
        <w:rPr>
          <w:rFonts w:hint="eastAsia"/>
          <w:lang w:eastAsia="zh-CN"/>
        </w:rPr>
        <w:t>11</w:t>
      </w:r>
      <w:r>
        <w:rPr>
          <w:rFonts w:hint="eastAsia"/>
          <w:lang w:eastAsia="zh-CN"/>
        </w:rPr>
        <w:t>研究组维护了其授权范围内的一组关键技术，该研究组认为这项关键技术适合做</w:t>
      </w:r>
      <w:r>
        <w:rPr>
          <w:lang w:eastAsia="zh-CN"/>
        </w:rPr>
        <w:t>C&amp;I</w:t>
      </w:r>
      <w:r>
        <w:rPr>
          <w:rFonts w:hint="eastAsia"/>
          <w:lang w:eastAsia="zh-CN"/>
        </w:rPr>
        <w:t>测试。这仍然是一个输入到四大支柱</w:t>
      </w:r>
      <w:r>
        <w:rPr>
          <w:lang w:eastAsia="zh-CN"/>
        </w:rPr>
        <w:t>C&amp;I</w:t>
      </w:r>
      <w:r>
        <w:rPr>
          <w:rFonts w:hint="eastAsia"/>
          <w:lang w:eastAsia="zh-CN"/>
        </w:rPr>
        <w:t>计划中的第一支柱的清单和表格，将</w:t>
      </w:r>
      <w:r>
        <w:rPr>
          <w:lang w:eastAsia="zh-CN"/>
        </w:rPr>
        <w:t>C&amp;I</w:t>
      </w:r>
      <w:r>
        <w:rPr>
          <w:rFonts w:hint="eastAsia"/>
          <w:lang w:eastAsia="zh-CN"/>
        </w:rPr>
        <w:t>计划工作分为四个独立但相互依存的类别：</w:t>
      </w:r>
    </w:p>
    <w:p w:rsidR="002D2046" w:rsidRPr="00140680" w:rsidRDefault="002D2046" w:rsidP="002D2046">
      <w:pPr>
        <w:pStyle w:val="enumlev10"/>
        <w:rPr>
          <w:lang w:eastAsia="zh-CN"/>
        </w:rPr>
      </w:pPr>
      <w:r>
        <w:rPr>
          <w:lang w:eastAsia="zh-CN"/>
        </w:rPr>
        <w:t>1</w:t>
      </w:r>
      <w:r>
        <w:rPr>
          <w:lang w:eastAsia="zh-CN"/>
        </w:rPr>
        <w:tab/>
      </w:r>
      <w:r w:rsidRPr="00140680">
        <w:rPr>
          <w:lang w:eastAsia="zh-CN"/>
        </w:rPr>
        <w:t>一致性评估（</w:t>
      </w:r>
      <w:r w:rsidRPr="00140680">
        <w:rPr>
          <w:lang w:eastAsia="zh-CN"/>
        </w:rPr>
        <w:t>CA</w:t>
      </w:r>
      <w:r>
        <w:rPr>
          <w:rFonts w:hint="eastAsia"/>
          <w:lang w:eastAsia="zh-CN"/>
        </w:rPr>
        <w:t>）</w:t>
      </w:r>
    </w:p>
    <w:p w:rsidR="002D2046" w:rsidRPr="00140680" w:rsidRDefault="002D2046" w:rsidP="002D2046">
      <w:pPr>
        <w:pStyle w:val="enumlev10"/>
        <w:rPr>
          <w:lang w:eastAsia="zh-CN"/>
        </w:rPr>
      </w:pPr>
      <w:r>
        <w:rPr>
          <w:lang w:eastAsia="zh-CN"/>
        </w:rPr>
        <w:t>2</w:t>
      </w:r>
      <w:r>
        <w:rPr>
          <w:lang w:eastAsia="zh-CN"/>
        </w:rPr>
        <w:tab/>
      </w:r>
      <w:r w:rsidRPr="00140680">
        <w:rPr>
          <w:lang w:eastAsia="zh-CN"/>
        </w:rPr>
        <w:t>互操作性活动</w:t>
      </w:r>
    </w:p>
    <w:p w:rsidR="002D2046" w:rsidRPr="00140680" w:rsidRDefault="002D2046" w:rsidP="002D2046">
      <w:pPr>
        <w:pStyle w:val="enumlev10"/>
        <w:rPr>
          <w:lang w:eastAsia="zh-CN"/>
        </w:rPr>
      </w:pPr>
      <w:r>
        <w:rPr>
          <w:lang w:eastAsia="zh-CN"/>
        </w:rPr>
        <w:t>3</w:t>
      </w:r>
      <w:r>
        <w:rPr>
          <w:lang w:eastAsia="zh-CN"/>
        </w:rPr>
        <w:tab/>
      </w:r>
      <w:r w:rsidRPr="00140680">
        <w:rPr>
          <w:lang w:eastAsia="zh-CN"/>
        </w:rPr>
        <w:t>人力资源能力建设</w:t>
      </w:r>
    </w:p>
    <w:p w:rsidR="002D2046" w:rsidRDefault="002D2046" w:rsidP="002D2046">
      <w:pPr>
        <w:pStyle w:val="enumlev10"/>
        <w:rPr>
          <w:lang w:eastAsia="zh-CN"/>
        </w:rPr>
      </w:pPr>
      <w:r>
        <w:rPr>
          <w:lang w:eastAsia="zh-CN"/>
        </w:rPr>
        <w:t>4</w:t>
      </w:r>
      <w:r>
        <w:rPr>
          <w:lang w:eastAsia="zh-CN"/>
        </w:rPr>
        <w:tab/>
      </w:r>
      <w:r w:rsidRPr="00140680">
        <w:rPr>
          <w:lang w:eastAsia="zh-CN"/>
        </w:rPr>
        <w:t>帮助发展中国家设立测试中心并实施</w:t>
      </w:r>
      <w:r w:rsidRPr="00140680">
        <w:rPr>
          <w:lang w:eastAsia="zh-CN"/>
        </w:rPr>
        <w:t>C&amp;I</w:t>
      </w:r>
      <w:r w:rsidRPr="00140680">
        <w:rPr>
          <w:lang w:eastAsia="zh-CN"/>
        </w:rPr>
        <w:t>项目</w:t>
      </w:r>
      <w:r w:rsidRPr="00140680">
        <w:rPr>
          <w:rFonts w:hint="eastAsia"/>
          <w:lang w:eastAsia="zh-CN"/>
        </w:rPr>
        <w:t>。</w:t>
      </w:r>
    </w:p>
    <w:p w:rsidR="002D2046" w:rsidRDefault="002D2046" w:rsidP="002D2046">
      <w:pPr>
        <w:ind w:firstLineChars="200" w:firstLine="480"/>
        <w:rPr>
          <w:lang w:eastAsia="zh-CN"/>
        </w:rPr>
      </w:pPr>
      <w:r>
        <w:rPr>
          <w:rFonts w:hint="eastAsia"/>
          <w:lang w:eastAsia="zh-CN"/>
        </w:rPr>
        <w:t>行动</w:t>
      </w:r>
      <w:r>
        <w:rPr>
          <w:rFonts w:hint="eastAsia"/>
          <w:lang w:eastAsia="zh-CN"/>
        </w:rPr>
        <w:t>1</w:t>
      </w:r>
      <w:r>
        <w:rPr>
          <w:rFonts w:hint="eastAsia"/>
          <w:lang w:eastAsia="zh-CN"/>
        </w:rPr>
        <w:t>和行动</w:t>
      </w:r>
      <w:r>
        <w:rPr>
          <w:rFonts w:hint="eastAsia"/>
          <w:lang w:eastAsia="zh-CN"/>
        </w:rPr>
        <w:t>2</w:t>
      </w:r>
      <w:r>
        <w:rPr>
          <w:rFonts w:hint="eastAsia"/>
          <w:lang w:eastAsia="zh-CN"/>
        </w:rPr>
        <w:t>由电信标准化局（</w:t>
      </w:r>
      <w:r>
        <w:rPr>
          <w:rFonts w:hint="eastAsia"/>
          <w:lang w:eastAsia="zh-CN"/>
        </w:rPr>
        <w:t>TSB</w:t>
      </w:r>
      <w:r>
        <w:rPr>
          <w:rFonts w:hint="eastAsia"/>
          <w:lang w:eastAsia="zh-CN"/>
        </w:rPr>
        <w:t>）发起；行动</w:t>
      </w:r>
      <w:r>
        <w:rPr>
          <w:rFonts w:hint="eastAsia"/>
          <w:lang w:val="en-US" w:eastAsia="zh-CN"/>
        </w:rPr>
        <w:t>3</w:t>
      </w:r>
      <w:r>
        <w:rPr>
          <w:rFonts w:hint="eastAsia"/>
          <w:lang w:val="en-US" w:eastAsia="zh-CN"/>
        </w:rPr>
        <w:t>和行动</w:t>
      </w:r>
      <w:r>
        <w:rPr>
          <w:rFonts w:hint="eastAsia"/>
          <w:lang w:val="en-US" w:eastAsia="zh-CN"/>
        </w:rPr>
        <w:t>4</w:t>
      </w:r>
      <w:r>
        <w:rPr>
          <w:rFonts w:hint="eastAsia"/>
          <w:lang w:val="en-US" w:eastAsia="zh-CN"/>
        </w:rPr>
        <w:t>由</w:t>
      </w:r>
      <w:r>
        <w:rPr>
          <w:rFonts w:hint="eastAsia"/>
          <w:lang w:eastAsia="zh-CN"/>
        </w:rPr>
        <w:t>电信发展局（</w:t>
      </w:r>
      <w:r>
        <w:rPr>
          <w:rFonts w:hint="eastAsia"/>
          <w:lang w:eastAsia="zh-CN"/>
        </w:rPr>
        <w:t>BDT</w:t>
      </w:r>
      <w:r>
        <w:rPr>
          <w:rFonts w:hint="eastAsia"/>
          <w:lang w:eastAsia="zh-CN"/>
        </w:rPr>
        <w:t>）发起。</w:t>
      </w:r>
    </w:p>
    <w:p w:rsidR="002D2046" w:rsidRDefault="002D2046" w:rsidP="002D2046">
      <w:pPr>
        <w:pStyle w:val="Heading2"/>
        <w:rPr>
          <w:lang w:eastAsia="zh-CN"/>
        </w:rPr>
      </w:pPr>
      <w:bookmarkStart w:id="487" w:name="_Toc462664224"/>
      <w:bookmarkStart w:id="488" w:name="_Toc464035587"/>
      <w:bookmarkStart w:id="489" w:name="_Toc465078408"/>
      <w:bookmarkStart w:id="490" w:name="_Toc465078846"/>
      <w:bookmarkStart w:id="491" w:name="_Toc465079792"/>
      <w:bookmarkStart w:id="492" w:name="_Toc465081814"/>
      <w:bookmarkStart w:id="493" w:name="_Toc465098894"/>
      <w:r>
        <w:rPr>
          <w:lang w:eastAsia="zh-CN"/>
        </w:rPr>
        <w:t>10.1</w:t>
      </w:r>
      <w:r>
        <w:rPr>
          <w:lang w:eastAsia="zh-CN"/>
        </w:rPr>
        <w:tab/>
      </w:r>
      <w:bookmarkEnd w:id="487"/>
      <w:bookmarkEnd w:id="488"/>
      <w:r>
        <w:rPr>
          <w:rFonts w:hint="eastAsia"/>
          <w:lang w:eastAsia="zh-CN"/>
        </w:rPr>
        <w:t>一致</w:t>
      </w:r>
      <w:r>
        <w:rPr>
          <w:lang w:eastAsia="zh-CN"/>
        </w:rPr>
        <w:t>性评定指导委员会（</w:t>
      </w:r>
      <w:r>
        <w:rPr>
          <w:lang w:eastAsia="zh-CN"/>
        </w:rPr>
        <w:t>CASC</w:t>
      </w:r>
      <w:r>
        <w:rPr>
          <w:lang w:eastAsia="zh-CN"/>
        </w:rPr>
        <w:t>）</w:t>
      </w:r>
      <w:bookmarkEnd w:id="489"/>
      <w:bookmarkEnd w:id="490"/>
      <w:bookmarkEnd w:id="491"/>
      <w:bookmarkEnd w:id="492"/>
      <w:bookmarkEnd w:id="493"/>
    </w:p>
    <w:p w:rsidR="002D2046" w:rsidRDefault="002D2046" w:rsidP="002D2046">
      <w:pPr>
        <w:ind w:firstLineChars="200" w:firstLine="480"/>
        <w:rPr>
          <w:lang w:eastAsia="zh-CN"/>
        </w:rPr>
      </w:pPr>
      <w:r w:rsidRPr="00140680">
        <w:rPr>
          <w:rFonts w:hint="eastAsia"/>
          <w:lang w:eastAsia="zh-CN"/>
        </w:rPr>
        <w:t>该委员会的主要任务是要制定标准、规则和程序，以便用以认定有能力按照</w:t>
      </w:r>
      <w:r w:rsidRPr="00140680">
        <w:rPr>
          <w:rFonts w:hint="eastAsia"/>
          <w:lang w:eastAsia="zh-CN"/>
        </w:rPr>
        <w:t>ITU-T</w:t>
      </w:r>
      <w:r w:rsidRPr="00140680">
        <w:rPr>
          <w:rFonts w:hint="eastAsia"/>
          <w:lang w:eastAsia="zh-CN"/>
        </w:rPr>
        <w:t>建议书开展测试的实验室（</w:t>
      </w:r>
      <w:r w:rsidRPr="00140680">
        <w:rPr>
          <w:rFonts w:hint="eastAsia"/>
          <w:lang w:eastAsia="zh-CN"/>
        </w:rPr>
        <w:t>TL</w:t>
      </w:r>
      <w:r w:rsidRPr="00140680">
        <w:rPr>
          <w:rFonts w:hint="eastAsia"/>
          <w:lang w:eastAsia="zh-CN"/>
        </w:rPr>
        <w:t>），并将这些实验室登记在国际电联认可的</w:t>
      </w:r>
      <w:r w:rsidRPr="00140680">
        <w:rPr>
          <w:rFonts w:hint="eastAsia"/>
          <w:lang w:eastAsia="zh-CN"/>
        </w:rPr>
        <w:t>TL</w:t>
      </w:r>
      <w:r w:rsidRPr="00140680">
        <w:rPr>
          <w:rFonts w:hint="eastAsia"/>
          <w:lang w:eastAsia="zh-CN"/>
        </w:rPr>
        <w:t>列表中。这项工作由获得</w:t>
      </w:r>
      <w:r w:rsidRPr="00140680">
        <w:rPr>
          <w:rFonts w:hint="eastAsia"/>
          <w:lang w:eastAsia="zh-CN"/>
        </w:rPr>
        <w:t>ITU</w:t>
      </w:r>
      <w:r w:rsidRPr="00140680">
        <w:rPr>
          <w:rFonts w:hint="eastAsia"/>
          <w:lang w:eastAsia="zh-CN"/>
        </w:rPr>
        <w:t>成员一致同意的“测试实验室认可程序</w:t>
      </w:r>
      <w:r w:rsidRPr="000141F7">
        <w:rPr>
          <w:rFonts w:ascii="SimSun" w:hAnsi="SimSun" w:hint="eastAsia"/>
          <w:lang w:eastAsia="zh-CN"/>
        </w:rPr>
        <w:t>”</w:t>
      </w:r>
      <w:r w:rsidRPr="00140680">
        <w:rPr>
          <w:rFonts w:hint="eastAsia"/>
          <w:lang w:eastAsia="zh-CN"/>
        </w:rPr>
        <w:t>、以及指导一致性评价图来支持。根据国际电信联盟成员和</w:t>
      </w:r>
      <w:r w:rsidRPr="00140680">
        <w:rPr>
          <w:rFonts w:hint="eastAsia"/>
          <w:lang w:eastAsia="zh-CN"/>
        </w:rPr>
        <w:t>ITU-T</w:t>
      </w:r>
      <w:r w:rsidRPr="00140680">
        <w:rPr>
          <w:rFonts w:hint="eastAsia"/>
          <w:lang w:eastAsia="zh-CN"/>
        </w:rPr>
        <w:t>研究组的要求，</w:t>
      </w:r>
      <w:r w:rsidRPr="00140680">
        <w:rPr>
          <w:lang w:eastAsia="zh-CN"/>
        </w:rPr>
        <w:t>ITU-T CASC</w:t>
      </w:r>
      <w:r w:rsidRPr="00140680">
        <w:rPr>
          <w:rFonts w:hint="eastAsia"/>
          <w:lang w:eastAsia="zh-CN"/>
        </w:rPr>
        <w:t>提出了一系列</w:t>
      </w:r>
      <w:r w:rsidRPr="00140680">
        <w:rPr>
          <w:lang w:eastAsia="zh-CN"/>
        </w:rPr>
        <w:t>ITU-T</w:t>
      </w:r>
      <w:r w:rsidRPr="00140680">
        <w:rPr>
          <w:rFonts w:hint="eastAsia"/>
          <w:lang w:eastAsia="zh-CN"/>
        </w:rPr>
        <w:t>的建议（例如</w:t>
      </w:r>
      <w:r w:rsidRPr="00140680">
        <w:rPr>
          <w:lang w:eastAsia="zh-CN"/>
        </w:rPr>
        <w:t>ITU-T P.1140</w:t>
      </w:r>
      <w:r w:rsidRPr="00140680">
        <w:rPr>
          <w:rFonts w:hint="eastAsia"/>
          <w:lang w:eastAsia="zh-CN"/>
        </w:rPr>
        <w:t>、</w:t>
      </w:r>
      <w:r w:rsidRPr="00140680">
        <w:rPr>
          <w:lang w:eastAsia="zh-CN"/>
        </w:rPr>
        <w:t>ITU-T P.1100</w:t>
      </w:r>
      <w:r w:rsidRPr="00140680">
        <w:rPr>
          <w:rFonts w:hint="eastAsia"/>
          <w:lang w:eastAsia="zh-CN"/>
        </w:rPr>
        <w:t>、</w:t>
      </w:r>
      <w:r w:rsidRPr="00140680">
        <w:rPr>
          <w:lang w:eastAsia="zh-CN"/>
        </w:rPr>
        <w:t>P.1110</w:t>
      </w:r>
      <w:r w:rsidRPr="00140680">
        <w:rPr>
          <w:rFonts w:hint="eastAsia"/>
          <w:lang w:eastAsia="zh-CN"/>
        </w:rPr>
        <w:t>以及</w:t>
      </w:r>
      <w:r w:rsidRPr="00140680">
        <w:rPr>
          <w:lang w:eastAsia="zh-CN"/>
        </w:rPr>
        <w:t>ITU-T K.116</w:t>
      </w:r>
      <w:r w:rsidRPr="00140680">
        <w:rPr>
          <w:rFonts w:hint="eastAsia"/>
          <w:lang w:eastAsia="zh-CN"/>
        </w:rPr>
        <w:t>），这些建议可能成为未来联合认证方案对象。</w:t>
      </w:r>
      <w:r>
        <w:rPr>
          <w:rFonts w:hint="eastAsia"/>
          <w:lang w:eastAsia="zh-CN"/>
        </w:rPr>
        <w:t xml:space="preserve"> </w:t>
      </w:r>
    </w:p>
    <w:p w:rsidR="002D2046" w:rsidRDefault="002D2046" w:rsidP="002D2046">
      <w:pPr>
        <w:ind w:firstLineChars="200" w:firstLine="480"/>
        <w:rPr>
          <w:lang w:eastAsia="zh-CN"/>
        </w:rPr>
      </w:pPr>
      <w:r>
        <w:rPr>
          <w:lang w:eastAsia="zh-CN"/>
        </w:rPr>
        <w:t>ITU-T</w:t>
      </w:r>
      <w:r>
        <w:rPr>
          <w:rFonts w:hint="eastAsia"/>
          <w:lang w:eastAsia="zh-CN"/>
        </w:rPr>
        <w:t>一致</w:t>
      </w:r>
      <w:r>
        <w:rPr>
          <w:lang w:eastAsia="zh-CN"/>
        </w:rPr>
        <w:t>性评定指导委员会</w:t>
      </w:r>
      <w:r>
        <w:rPr>
          <w:rFonts w:hint="eastAsia"/>
          <w:lang w:eastAsia="zh-CN"/>
        </w:rPr>
        <w:t>最近</w:t>
      </w:r>
      <w:r>
        <w:rPr>
          <w:lang w:eastAsia="zh-CN"/>
        </w:rPr>
        <w:t>制定的指导原则详细阐述了与资质</w:t>
      </w:r>
      <w:r>
        <w:rPr>
          <w:rFonts w:hint="eastAsia"/>
          <w:lang w:eastAsia="zh-CN"/>
        </w:rPr>
        <w:t>认可</w:t>
      </w:r>
      <w:r>
        <w:rPr>
          <w:lang w:eastAsia="zh-CN"/>
        </w:rPr>
        <w:t>机构</w:t>
      </w:r>
      <w:r>
        <w:rPr>
          <w:rFonts w:cs="Segoe UI"/>
          <w:color w:val="000000"/>
          <w:lang w:eastAsia="zh-CN"/>
        </w:rPr>
        <w:t>IEC</w:t>
      </w:r>
      <w:r>
        <w:rPr>
          <w:rFonts w:cs="Segoe UI" w:hint="eastAsia"/>
          <w:color w:val="000000"/>
          <w:lang w:eastAsia="zh-CN"/>
        </w:rPr>
        <w:t>和</w:t>
      </w:r>
      <w:r>
        <w:rPr>
          <w:rFonts w:cs="Segoe UI"/>
          <w:color w:val="000000"/>
          <w:lang w:eastAsia="zh-CN"/>
        </w:rPr>
        <w:t>ILAC</w:t>
      </w:r>
      <w:r>
        <w:rPr>
          <w:rFonts w:cs="Segoe UI" w:hint="eastAsia"/>
          <w:color w:val="000000"/>
          <w:lang w:eastAsia="zh-CN"/>
        </w:rPr>
        <w:t>详细</w:t>
      </w:r>
      <w:r>
        <w:rPr>
          <w:rFonts w:cs="Segoe UI"/>
          <w:color w:val="000000"/>
          <w:lang w:eastAsia="zh-CN"/>
        </w:rPr>
        <w:t>的合作机制。</w:t>
      </w:r>
      <w:r>
        <w:rPr>
          <w:rFonts w:cs="Segoe UI" w:hint="eastAsia"/>
          <w:color w:val="000000"/>
          <w:lang w:eastAsia="zh-CN"/>
        </w:rPr>
        <w:t>更</w:t>
      </w:r>
      <w:r>
        <w:rPr>
          <w:rFonts w:cs="Segoe UI"/>
          <w:color w:val="000000"/>
          <w:lang w:eastAsia="zh-CN"/>
        </w:rPr>
        <w:t>多详情见</w:t>
      </w:r>
      <w:r>
        <w:rPr>
          <w:lang w:eastAsia="zh-CN"/>
        </w:rPr>
        <w:t>ITU-T CASC</w:t>
      </w:r>
      <w:hyperlink r:id="rId116" w:history="1">
        <w:r>
          <w:rPr>
            <w:rStyle w:val="Hyperlink"/>
            <w:rFonts w:hint="eastAsia"/>
            <w:lang w:eastAsia="zh-CN"/>
          </w:rPr>
          <w:t>网页</w:t>
        </w:r>
      </w:hyperlink>
      <w:r>
        <w:rPr>
          <w:rFonts w:cs="Segoe UI" w:hint="eastAsia"/>
          <w:color w:val="000000"/>
          <w:lang w:eastAsia="zh-CN"/>
        </w:rPr>
        <w:t>。</w:t>
      </w:r>
    </w:p>
    <w:p w:rsidR="002D2046" w:rsidRDefault="002D2046" w:rsidP="002D2046">
      <w:pPr>
        <w:pStyle w:val="Heading2"/>
        <w:rPr>
          <w:lang w:eastAsia="zh-CN"/>
        </w:rPr>
      </w:pPr>
      <w:bookmarkStart w:id="494" w:name="_Toc462664225"/>
      <w:bookmarkStart w:id="495" w:name="_Toc464035588"/>
      <w:bookmarkStart w:id="496" w:name="_Toc465078409"/>
      <w:bookmarkStart w:id="497" w:name="_Toc465078847"/>
      <w:bookmarkStart w:id="498" w:name="_Toc465079793"/>
      <w:bookmarkStart w:id="499" w:name="_Toc465081815"/>
      <w:bookmarkStart w:id="500" w:name="_Toc465098895"/>
      <w:bookmarkStart w:id="501" w:name="_Toc453932965"/>
      <w:bookmarkStart w:id="502" w:name="_Toc438553975"/>
      <w:bookmarkStart w:id="503" w:name="_Toc453929094"/>
      <w:bookmarkStart w:id="504" w:name="_Toc454295871"/>
      <w:r>
        <w:rPr>
          <w:lang w:eastAsia="zh-CN"/>
        </w:rPr>
        <w:t>10.2</w:t>
      </w:r>
      <w:r>
        <w:rPr>
          <w:lang w:eastAsia="zh-CN"/>
        </w:rPr>
        <w:tab/>
      </w:r>
      <w:bookmarkEnd w:id="494"/>
      <w:bookmarkEnd w:id="495"/>
      <w:r>
        <w:rPr>
          <w:lang w:eastAsia="zh-CN"/>
        </w:rPr>
        <w:fldChar w:fldCharType="begin"/>
      </w:r>
      <w:r>
        <w:rPr>
          <w:lang w:eastAsia="zh-CN"/>
        </w:rPr>
        <w:instrText>HYPERLINK "http://www.itu.int/net/itu-t/cdb/ConformityDB.aspx"</w:instrText>
      </w:r>
      <w:r>
        <w:rPr>
          <w:lang w:eastAsia="zh-CN"/>
        </w:rPr>
        <w:fldChar w:fldCharType="separate"/>
      </w:r>
      <w:r>
        <w:rPr>
          <w:lang w:eastAsia="zh-CN"/>
        </w:rPr>
        <w:t>信息</w:t>
      </w:r>
      <w:r>
        <w:rPr>
          <w:rFonts w:hint="eastAsia"/>
          <w:lang w:eastAsia="zh-CN"/>
        </w:rPr>
        <w:t>通信</w:t>
      </w:r>
      <w:r>
        <w:rPr>
          <w:lang w:eastAsia="zh-CN"/>
        </w:rPr>
        <w:t>技术产品</w:t>
      </w:r>
      <w:r>
        <w:rPr>
          <w:rFonts w:hint="eastAsia"/>
          <w:lang w:eastAsia="zh-CN"/>
        </w:rPr>
        <w:t>合规</w:t>
      </w:r>
      <w:r>
        <w:rPr>
          <w:lang w:eastAsia="zh-CN"/>
        </w:rPr>
        <w:t>数据库</w:t>
      </w:r>
      <w:bookmarkEnd w:id="496"/>
      <w:bookmarkEnd w:id="497"/>
      <w:bookmarkEnd w:id="498"/>
      <w:bookmarkEnd w:id="499"/>
      <w:bookmarkEnd w:id="500"/>
      <w:r>
        <w:rPr>
          <w:lang w:eastAsia="zh-CN"/>
        </w:rPr>
        <w:fldChar w:fldCharType="end"/>
      </w:r>
    </w:p>
    <w:p w:rsidR="002D2046" w:rsidRDefault="002D2046" w:rsidP="002D2046">
      <w:pPr>
        <w:ind w:firstLineChars="200" w:firstLine="480"/>
        <w:rPr>
          <w:lang w:eastAsia="zh-CN"/>
        </w:rPr>
      </w:pPr>
      <w:r>
        <w:rPr>
          <w:rFonts w:hint="eastAsia"/>
          <w:lang w:eastAsia="zh-CN"/>
        </w:rPr>
        <w:t>2014</w:t>
      </w:r>
      <w:r>
        <w:rPr>
          <w:rFonts w:hint="eastAsia"/>
          <w:lang w:eastAsia="zh-CN"/>
        </w:rPr>
        <w:t>年</w:t>
      </w:r>
      <w:r>
        <w:rPr>
          <w:rFonts w:hint="eastAsia"/>
          <w:lang w:eastAsia="zh-CN"/>
        </w:rPr>
        <w:t>12</w:t>
      </w:r>
      <w:r>
        <w:rPr>
          <w:rFonts w:hint="eastAsia"/>
          <w:lang w:eastAsia="zh-CN"/>
        </w:rPr>
        <w:t>月，</w:t>
      </w:r>
      <w:r>
        <w:rPr>
          <w:lang w:eastAsia="zh-CN"/>
        </w:rPr>
        <w:t>国际电联推出了</w:t>
      </w:r>
      <w:hyperlink r:id="rId117" w:history="1">
        <w:r>
          <w:rPr>
            <w:rStyle w:val="Hyperlink"/>
            <w:rFonts w:hint="eastAsia"/>
            <w:lang w:eastAsia="zh-CN"/>
          </w:rPr>
          <w:t>“</w:t>
        </w:r>
        <w:r w:rsidRPr="00BF33AB">
          <w:rPr>
            <w:rStyle w:val="Hyperlink"/>
            <w:lang w:eastAsia="zh-CN"/>
          </w:rPr>
          <w:t>信息</w:t>
        </w:r>
        <w:r w:rsidRPr="00BF33AB">
          <w:rPr>
            <w:rStyle w:val="Hyperlink"/>
            <w:rFonts w:hint="eastAsia"/>
            <w:lang w:eastAsia="zh-CN"/>
          </w:rPr>
          <w:t>通信</w:t>
        </w:r>
        <w:r w:rsidRPr="00BF33AB">
          <w:rPr>
            <w:rStyle w:val="Hyperlink"/>
            <w:lang w:eastAsia="zh-CN"/>
          </w:rPr>
          <w:t>技术产品</w:t>
        </w:r>
        <w:r w:rsidRPr="00BF33AB">
          <w:rPr>
            <w:rStyle w:val="Hyperlink"/>
            <w:rFonts w:hint="eastAsia"/>
            <w:lang w:eastAsia="zh-CN"/>
          </w:rPr>
          <w:t>合规</w:t>
        </w:r>
        <w:r w:rsidRPr="00BF33AB">
          <w:rPr>
            <w:rStyle w:val="Hyperlink"/>
            <w:lang w:eastAsia="zh-CN"/>
          </w:rPr>
          <w:t>数据库</w:t>
        </w:r>
        <w:r w:rsidRPr="000141F7">
          <w:rPr>
            <w:rStyle w:val="Hyperlink"/>
            <w:rFonts w:ascii="SimSun" w:hAnsi="SimSun" w:hint="eastAsia"/>
            <w:lang w:eastAsia="zh-CN"/>
          </w:rPr>
          <w:t>”</w:t>
        </w:r>
      </w:hyperlink>
      <w:r>
        <w:rPr>
          <w:rFonts w:hint="eastAsia"/>
          <w:lang w:eastAsia="zh-CN"/>
        </w:rPr>
        <w:t>，</w:t>
      </w:r>
      <w:r>
        <w:rPr>
          <w:lang w:eastAsia="zh-CN"/>
        </w:rPr>
        <w:t>向业界提供</w:t>
      </w:r>
      <w:r>
        <w:rPr>
          <w:rFonts w:hint="eastAsia"/>
          <w:lang w:eastAsia="zh-CN"/>
        </w:rPr>
        <w:t>一种发布</w:t>
      </w:r>
      <w:r>
        <w:rPr>
          <w:lang w:eastAsia="zh-CN"/>
        </w:rPr>
        <w:t>其</w:t>
      </w:r>
      <w:r>
        <w:rPr>
          <w:rFonts w:hint="eastAsia"/>
          <w:lang w:eastAsia="zh-CN"/>
        </w:rPr>
        <w:t>ICT</w:t>
      </w:r>
      <w:r>
        <w:rPr>
          <w:rFonts w:hint="eastAsia"/>
          <w:lang w:eastAsia="zh-CN"/>
        </w:rPr>
        <w:t>产品</w:t>
      </w:r>
      <w:r>
        <w:rPr>
          <w:lang w:eastAsia="zh-CN"/>
        </w:rPr>
        <w:t>和服务符合</w:t>
      </w:r>
      <w:r>
        <w:rPr>
          <w:rFonts w:hint="eastAsia"/>
          <w:lang w:eastAsia="zh-CN"/>
        </w:rPr>
        <w:t>ITU-T</w:t>
      </w:r>
      <w:r>
        <w:rPr>
          <w:rFonts w:hint="eastAsia"/>
          <w:lang w:eastAsia="zh-CN"/>
        </w:rPr>
        <w:t>国际</w:t>
      </w:r>
      <w:r>
        <w:rPr>
          <w:lang w:eastAsia="zh-CN"/>
        </w:rPr>
        <w:t>标准的手段。</w:t>
      </w:r>
      <w:r>
        <w:rPr>
          <w:rFonts w:hint="eastAsia"/>
          <w:lang w:eastAsia="zh-CN"/>
        </w:rPr>
        <w:t>该数据库帮助用户选择标准兼容的产品。</w:t>
      </w:r>
    </w:p>
    <w:p w:rsidR="002D2046" w:rsidRDefault="002D2046" w:rsidP="002D2046">
      <w:pPr>
        <w:pStyle w:val="Heading3"/>
        <w:rPr>
          <w:lang w:eastAsia="zh-CN"/>
        </w:rPr>
      </w:pPr>
      <w:bookmarkStart w:id="505" w:name="_Toc462664226"/>
      <w:bookmarkStart w:id="506" w:name="_Toc462665551"/>
      <w:bookmarkStart w:id="507" w:name="_Toc462669131"/>
      <w:bookmarkStart w:id="508" w:name="_Toc462669305"/>
      <w:bookmarkStart w:id="509" w:name="_Toc462765155"/>
      <w:r>
        <w:rPr>
          <w:lang w:eastAsia="zh-CN"/>
        </w:rPr>
        <w:t>10.2.1</w:t>
      </w:r>
      <w:r>
        <w:rPr>
          <w:lang w:eastAsia="zh-CN"/>
        </w:rPr>
        <w:tab/>
      </w:r>
      <w:bookmarkEnd w:id="505"/>
      <w:bookmarkEnd w:id="506"/>
      <w:bookmarkEnd w:id="507"/>
      <w:bookmarkEnd w:id="508"/>
      <w:bookmarkEnd w:id="509"/>
      <w:r>
        <w:rPr>
          <w:rFonts w:hint="eastAsia"/>
          <w:lang w:eastAsia="zh-CN"/>
        </w:rPr>
        <w:t>电子健康解决措施</w:t>
      </w:r>
    </w:p>
    <w:p w:rsidR="002D2046" w:rsidRDefault="002D2046" w:rsidP="002D2046">
      <w:pPr>
        <w:ind w:firstLineChars="200" w:firstLine="480"/>
        <w:rPr>
          <w:lang w:eastAsia="zh-CN"/>
        </w:rPr>
      </w:pPr>
      <w:r>
        <w:rPr>
          <w:rFonts w:hint="eastAsia"/>
          <w:lang w:eastAsia="zh-CN"/>
        </w:rPr>
        <w:t>在该数据库启动时，库里有</w:t>
      </w:r>
      <w:r>
        <w:rPr>
          <w:rFonts w:hint="eastAsia"/>
          <w:lang w:eastAsia="zh-CN"/>
        </w:rPr>
        <w:t>95</w:t>
      </w:r>
      <w:r>
        <w:rPr>
          <w:rFonts w:hint="eastAsia"/>
          <w:lang w:eastAsia="zh-CN"/>
        </w:rPr>
        <w:t>类</w:t>
      </w:r>
      <w:r>
        <w:rPr>
          <w:lang w:eastAsia="zh-CN"/>
        </w:rPr>
        <w:t>电子卫生产品</w:t>
      </w:r>
      <w:r>
        <w:rPr>
          <w:rFonts w:hint="eastAsia"/>
          <w:lang w:eastAsia="zh-CN"/>
        </w:rPr>
        <w:t>提供的信息，</w:t>
      </w:r>
      <w:r>
        <w:rPr>
          <w:lang w:eastAsia="zh-CN"/>
        </w:rPr>
        <w:t>其目的是协助</w:t>
      </w:r>
      <w:r>
        <w:rPr>
          <w:rFonts w:hint="eastAsia"/>
          <w:lang w:eastAsia="zh-CN"/>
        </w:rPr>
        <w:t>买方</w:t>
      </w:r>
      <w:r>
        <w:rPr>
          <w:lang w:eastAsia="zh-CN"/>
        </w:rPr>
        <w:t>寻找符合标准的</w:t>
      </w:r>
      <w:r>
        <w:rPr>
          <w:rFonts w:hint="eastAsia"/>
          <w:lang w:eastAsia="zh-CN"/>
        </w:rPr>
        <w:t>产品</w:t>
      </w:r>
      <w:r>
        <w:rPr>
          <w:lang w:eastAsia="zh-CN"/>
        </w:rPr>
        <w:t>。</w:t>
      </w:r>
      <w:r>
        <w:rPr>
          <w:rFonts w:hint="eastAsia"/>
          <w:lang w:eastAsia="zh-CN"/>
        </w:rPr>
        <w:t>数据</w:t>
      </w:r>
      <w:r>
        <w:rPr>
          <w:lang w:eastAsia="zh-CN"/>
        </w:rPr>
        <w:t>库的电子卫生设备</w:t>
      </w:r>
      <w:r>
        <w:rPr>
          <w:rFonts w:hint="eastAsia"/>
          <w:lang w:eastAsia="zh-CN"/>
        </w:rPr>
        <w:t>已经经过测试</w:t>
      </w:r>
      <w:r>
        <w:rPr>
          <w:lang w:eastAsia="zh-CN"/>
        </w:rPr>
        <w:t>，确定其符合</w:t>
      </w:r>
      <w:r>
        <w:rPr>
          <w:rFonts w:hint="eastAsia"/>
          <w:lang w:val="en-US" w:eastAsia="zh-CN"/>
        </w:rPr>
        <w:t>ITU-T H.810</w:t>
      </w:r>
      <w:r>
        <w:rPr>
          <w:rFonts w:hint="eastAsia"/>
          <w:lang w:val="en-US" w:eastAsia="zh-CN"/>
        </w:rPr>
        <w:t>建议书</w:t>
      </w:r>
      <w:r>
        <w:rPr>
          <w:rFonts w:hint="eastAsia"/>
          <w:lang w:val="en-US" w:eastAsia="zh-CN"/>
        </w:rPr>
        <w:t xml:space="preserve"> </w:t>
      </w:r>
      <w:r w:rsidRPr="00BF33AB">
        <w:rPr>
          <w:lang w:val="en-US" w:eastAsia="zh-CN"/>
        </w:rPr>
        <w:t>–</w:t>
      </w:r>
      <w:r>
        <w:rPr>
          <w:lang w:val="en-US" w:eastAsia="zh-CN"/>
        </w:rPr>
        <w:t xml:space="preserve"> </w:t>
      </w:r>
      <w:r>
        <w:rPr>
          <w:rFonts w:hint="eastAsia"/>
          <w:lang w:val="en-US" w:eastAsia="zh-CN"/>
        </w:rPr>
        <w:t>个人健康系统的互操作性设计导则</w:t>
      </w:r>
      <w:r>
        <w:rPr>
          <w:lang w:val="en-US" w:eastAsia="zh-CN"/>
        </w:rPr>
        <w:t>的规范</w:t>
      </w:r>
      <w:r>
        <w:rPr>
          <w:rFonts w:hint="eastAsia"/>
          <w:lang w:val="en-US" w:eastAsia="zh-CN"/>
        </w:rPr>
        <w:t>。测试程序规定在</w:t>
      </w:r>
      <w:r>
        <w:rPr>
          <w:color w:val="323232"/>
          <w:sz w:val="23"/>
          <w:szCs w:val="23"/>
          <w:lang w:val="en-US" w:eastAsia="zh-CN"/>
        </w:rPr>
        <w:t>ITU-T H.820-H</w:t>
      </w:r>
      <w:r>
        <w:rPr>
          <w:color w:val="575757"/>
          <w:sz w:val="23"/>
          <w:szCs w:val="23"/>
          <w:lang w:val="en-US" w:eastAsia="zh-CN"/>
        </w:rPr>
        <w:t>.</w:t>
      </w:r>
      <w:r>
        <w:rPr>
          <w:color w:val="323232"/>
          <w:sz w:val="23"/>
          <w:szCs w:val="23"/>
          <w:lang w:val="en-US" w:eastAsia="zh-CN"/>
        </w:rPr>
        <w:t>850</w:t>
      </w:r>
      <w:r>
        <w:rPr>
          <w:rFonts w:hint="eastAsia"/>
          <w:color w:val="323232"/>
          <w:sz w:val="23"/>
          <w:szCs w:val="23"/>
          <w:lang w:val="en-US" w:eastAsia="zh-CN"/>
        </w:rPr>
        <w:t>分系列建议书中。</w:t>
      </w:r>
    </w:p>
    <w:p w:rsidR="002D2046" w:rsidRDefault="002D2046" w:rsidP="005B6003">
      <w:pPr>
        <w:pStyle w:val="Heading3"/>
        <w:rPr>
          <w:lang w:eastAsia="zh-CN"/>
        </w:rPr>
      </w:pPr>
      <w:bookmarkStart w:id="510" w:name="_Toc462664227"/>
      <w:bookmarkStart w:id="511" w:name="_Toc462665552"/>
      <w:bookmarkStart w:id="512" w:name="_Toc462669132"/>
      <w:bookmarkStart w:id="513" w:name="_Toc462669306"/>
      <w:bookmarkStart w:id="514" w:name="_Toc462765156"/>
      <w:r>
        <w:rPr>
          <w:lang w:eastAsia="zh-CN"/>
        </w:rPr>
        <w:t>10.2.2</w:t>
      </w:r>
      <w:r>
        <w:rPr>
          <w:lang w:eastAsia="zh-CN"/>
        </w:rPr>
        <w:tab/>
      </w:r>
      <w:bookmarkEnd w:id="510"/>
      <w:bookmarkEnd w:id="511"/>
      <w:bookmarkEnd w:id="512"/>
      <w:bookmarkEnd w:id="513"/>
      <w:bookmarkEnd w:id="514"/>
      <w:r>
        <w:rPr>
          <w:rFonts w:hint="eastAsia"/>
          <w:lang w:eastAsia="zh-CN"/>
        </w:rPr>
        <w:t>手机兼容蓝牙车载免提终端</w:t>
      </w:r>
    </w:p>
    <w:p w:rsidR="002D2046" w:rsidRDefault="002D2046" w:rsidP="002D2046">
      <w:pPr>
        <w:ind w:firstLineChars="200" w:firstLine="480"/>
        <w:rPr>
          <w:lang w:eastAsia="zh-CN"/>
        </w:rPr>
      </w:pPr>
      <w:r>
        <w:rPr>
          <w:rFonts w:hint="eastAsia"/>
          <w:lang w:eastAsia="zh-CN"/>
        </w:rPr>
        <w:t>依据</w:t>
      </w:r>
      <w:r>
        <w:rPr>
          <w:lang w:eastAsia="zh-CN"/>
        </w:rPr>
        <w:t>ITU-T P.1100</w:t>
      </w:r>
      <w:r>
        <w:rPr>
          <w:rFonts w:hint="eastAsia"/>
          <w:lang w:eastAsia="zh-CN"/>
        </w:rPr>
        <w:t>和</w:t>
      </w:r>
      <w:r>
        <w:rPr>
          <w:lang w:eastAsia="zh-CN"/>
        </w:rPr>
        <w:t>ITU-T P.1110</w:t>
      </w:r>
      <w:r>
        <w:rPr>
          <w:rFonts w:hint="eastAsia"/>
          <w:lang w:eastAsia="zh-CN"/>
        </w:rPr>
        <w:t>中的</w:t>
      </w:r>
      <w:r>
        <w:rPr>
          <w:rFonts w:hint="eastAsia"/>
          <w:lang w:val="en-US" w:eastAsia="zh-CN"/>
        </w:rPr>
        <w:t>12</w:t>
      </w:r>
      <w:r>
        <w:rPr>
          <w:rFonts w:hint="eastAsia"/>
          <w:lang w:val="en-US" w:eastAsia="zh-CN"/>
        </w:rPr>
        <w:t>章测试，</w:t>
      </w:r>
      <w:r>
        <w:rPr>
          <w:rFonts w:cs="Arial" w:hint="eastAsia"/>
          <w:lang w:eastAsia="zh-CN"/>
        </w:rPr>
        <w:t>“短程</w:t>
      </w:r>
      <w:r>
        <w:rPr>
          <w:rFonts w:cs="Arial"/>
          <w:lang w:eastAsia="zh-CN"/>
        </w:rPr>
        <w:t>无线（</w:t>
      </w:r>
      <w:r>
        <w:rPr>
          <w:rFonts w:cs="Arial" w:hint="eastAsia"/>
          <w:lang w:eastAsia="zh-CN"/>
        </w:rPr>
        <w:t>SRW</w:t>
      </w:r>
      <w:r>
        <w:rPr>
          <w:rFonts w:cs="Arial"/>
          <w:lang w:eastAsia="zh-CN"/>
        </w:rPr>
        <w:t>）</w:t>
      </w:r>
      <w:r>
        <w:rPr>
          <w:rFonts w:cs="Arial" w:hint="eastAsia"/>
          <w:lang w:eastAsia="zh-CN"/>
        </w:rPr>
        <w:t>传输使能电话</w:t>
      </w:r>
      <w:r>
        <w:rPr>
          <w:rFonts w:cs="Arial"/>
          <w:lang w:eastAsia="zh-CN"/>
        </w:rPr>
        <w:t>传输性能的验证</w:t>
      </w:r>
      <w:r w:rsidRPr="000141F7">
        <w:rPr>
          <w:rFonts w:ascii="SimSun" w:hAnsi="SimSun" w:cs="Arial" w:hint="eastAsia"/>
          <w:lang w:eastAsia="zh-CN"/>
        </w:rPr>
        <w:t>”</w:t>
      </w:r>
      <w:r>
        <w:rPr>
          <w:rFonts w:cs="Arial" w:hint="eastAsia"/>
          <w:lang w:eastAsia="zh-CN"/>
        </w:rPr>
        <w:t>，</w:t>
      </w:r>
      <w:r>
        <w:rPr>
          <w:rFonts w:hint="eastAsia"/>
          <w:lang w:eastAsia="zh-CN"/>
        </w:rPr>
        <w:t>该数据库包括手机可兼容蓝牙车载免提终端。详见</w:t>
      </w:r>
      <w:r>
        <w:rPr>
          <w:lang w:eastAsia="zh-CN"/>
        </w:rPr>
        <w:t>9.4</w:t>
      </w:r>
      <w:r>
        <w:rPr>
          <w:rFonts w:hint="eastAsia"/>
          <w:lang w:eastAsia="zh-CN"/>
        </w:rPr>
        <w:t>节。</w:t>
      </w:r>
    </w:p>
    <w:p w:rsidR="002D2046" w:rsidRPr="005B6003" w:rsidRDefault="002D2046" w:rsidP="005B6003">
      <w:pPr>
        <w:pStyle w:val="Heading3"/>
        <w:rPr>
          <w:lang w:eastAsia="zh-CN"/>
        </w:rPr>
      </w:pPr>
      <w:bookmarkStart w:id="515" w:name="_Toc462669133"/>
      <w:bookmarkStart w:id="516" w:name="_Toc462669307"/>
      <w:bookmarkStart w:id="517" w:name="_Toc462765157"/>
      <w:bookmarkStart w:id="518" w:name="_Toc462664228"/>
      <w:bookmarkStart w:id="519" w:name="_Toc462665553"/>
      <w:r w:rsidRPr="005B6003">
        <w:rPr>
          <w:lang w:eastAsia="zh-CN"/>
        </w:rPr>
        <w:lastRenderedPageBreak/>
        <w:t>10.2.3</w:t>
      </w:r>
      <w:r w:rsidRPr="005B6003">
        <w:rPr>
          <w:lang w:eastAsia="zh-CN"/>
        </w:rPr>
        <w:tab/>
      </w:r>
      <w:bookmarkEnd w:id="501"/>
      <w:bookmarkEnd w:id="502"/>
      <w:bookmarkEnd w:id="503"/>
      <w:bookmarkEnd w:id="504"/>
      <w:bookmarkEnd w:id="515"/>
      <w:bookmarkEnd w:id="516"/>
      <w:bookmarkEnd w:id="517"/>
      <w:bookmarkEnd w:id="518"/>
      <w:bookmarkEnd w:id="519"/>
      <w:r w:rsidRPr="005B6003">
        <w:rPr>
          <w:rFonts w:hint="eastAsia"/>
          <w:lang w:eastAsia="zh-CN"/>
        </w:rPr>
        <w:t>以太网服务</w:t>
      </w:r>
    </w:p>
    <w:p w:rsidR="002D2046" w:rsidRDefault="002D2046" w:rsidP="002D2046">
      <w:pPr>
        <w:ind w:firstLineChars="200" w:firstLine="480"/>
        <w:rPr>
          <w:lang w:eastAsia="zh-CN"/>
        </w:rPr>
      </w:pPr>
      <w:bookmarkStart w:id="520" w:name="_Toc462664229"/>
      <w:r>
        <w:rPr>
          <w:rFonts w:hint="eastAsia"/>
          <w:lang w:eastAsia="zh-CN"/>
        </w:rPr>
        <w:t>符合</w:t>
      </w:r>
      <w:r>
        <w:rPr>
          <w:lang w:eastAsia="zh-CN"/>
        </w:rPr>
        <w:t>ITU-T G.8011/Y.1307</w:t>
      </w:r>
      <w:r>
        <w:rPr>
          <w:rFonts w:hint="eastAsia"/>
          <w:lang w:eastAsia="zh-CN"/>
        </w:rPr>
        <w:t>“以太网服务特色</w:t>
      </w:r>
      <w:r w:rsidRPr="000141F7">
        <w:rPr>
          <w:rFonts w:ascii="SimSun" w:hAnsi="SimSun" w:hint="eastAsia"/>
          <w:lang w:eastAsia="zh-CN"/>
        </w:rPr>
        <w:t>”</w:t>
      </w:r>
      <w:r>
        <w:rPr>
          <w:rFonts w:hint="eastAsia"/>
          <w:lang w:eastAsia="zh-CN"/>
        </w:rPr>
        <w:t>的产品也被添加到数据库中。本标准及相应的测试均以</w:t>
      </w:r>
      <w:r>
        <w:rPr>
          <w:rFonts w:hint="eastAsia"/>
          <w:lang w:eastAsia="zh-CN"/>
        </w:rPr>
        <w:t>MEF</w:t>
      </w:r>
      <w:r>
        <w:rPr>
          <w:rFonts w:hint="eastAsia"/>
          <w:lang w:eastAsia="zh-CN"/>
        </w:rPr>
        <w:t>工作（以前称为城域以太网论坛）为基础。</w:t>
      </w:r>
    </w:p>
    <w:p w:rsidR="002D2046" w:rsidRDefault="002D2046" w:rsidP="002D2046">
      <w:pPr>
        <w:pStyle w:val="Heading2"/>
        <w:rPr>
          <w:lang w:eastAsia="zh-CN"/>
        </w:rPr>
      </w:pPr>
      <w:bookmarkStart w:id="521" w:name="_Toc462664233"/>
      <w:bookmarkStart w:id="522" w:name="_Toc464035589"/>
      <w:bookmarkStart w:id="523" w:name="_Toc465078848"/>
      <w:bookmarkStart w:id="524" w:name="_Toc465079794"/>
      <w:bookmarkStart w:id="525" w:name="_Toc465081816"/>
      <w:bookmarkStart w:id="526" w:name="_Toc465098896"/>
      <w:bookmarkEnd w:id="520"/>
      <w:r>
        <w:rPr>
          <w:lang w:eastAsia="zh-CN"/>
        </w:rPr>
        <w:t>10.3</w:t>
      </w:r>
      <w:r>
        <w:rPr>
          <w:lang w:eastAsia="zh-CN"/>
        </w:rPr>
        <w:tab/>
        <w:t>SIP-IMS</w:t>
      </w:r>
      <w:bookmarkEnd w:id="521"/>
      <w:bookmarkEnd w:id="522"/>
      <w:r>
        <w:rPr>
          <w:rFonts w:hint="eastAsia"/>
          <w:lang w:eastAsia="zh-CN"/>
        </w:rPr>
        <w:t>合格评定</w:t>
      </w:r>
      <w:bookmarkEnd w:id="523"/>
      <w:bookmarkEnd w:id="524"/>
      <w:bookmarkEnd w:id="525"/>
      <w:bookmarkEnd w:id="526"/>
      <w:r>
        <w:rPr>
          <w:rFonts w:hint="eastAsia"/>
          <w:lang w:eastAsia="zh-CN"/>
        </w:rPr>
        <w:t xml:space="preserve"> </w:t>
      </w:r>
    </w:p>
    <w:p w:rsidR="002D2046" w:rsidRDefault="002D2046" w:rsidP="002D2046">
      <w:pPr>
        <w:ind w:firstLineChars="200" w:firstLine="480"/>
        <w:rPr>
          <w:lang w:eastAsia="zh-CN"/>
        </w:rPr>
      </w:pPr>
      <w:r>
        <w:rPr>
          <w:rFonts w:hint="eastAsia"/>
          <w:lang w:eastAsia="zh-CN"/>
        </w:rPr>
        <w:t>直接“</w:t>
      </w:r>
      <w:r>
        <w:rPr>
          <w:rFonts w:hint="eastAsia"/>
          <w:lang w:eastAsia="zh-CN"/>
        </w:rPr>
        <w:t>IP-IP</w:t>
      </w:r>
      <w:r w:rsidRPr="000141F7">
        <w:rPr>
          <w:rFonts w:ascii="SimSun" w:hAnsi="SimSun" w:hint="eastAsia"/>
          <w:lang w:eastAsia="zh-CN"/>
        </w:rPr>
        <w:t>”</w:t>
      </w:r>
      <w:r>
        <w:rPr>
          <w:rFonts w:hint="eastAsia"/>
          <w:lang w:eastAsia="zh-CN"/>
        </w:rPr>
        <w:t>固网运营商通过</w:t>
      </w:r>
      <w:r>
        <w:rPr>
          <w:lang w:eastAsia="zh-CN"/>
        </w:rPr>
        <w:t>Inter-IMS</w:t>
      </w:r>
      <w:r>
        <w:rPr>
          <w:rFonts w:hint="eastAsia"/>
          <w:lang w:eastAsia="zh-CN"/>
        </w:rPr>
        <w:t>网络</w:t>
      </w:r>
      <w:r>
        <w:rPr>
          <w:rFonts w:hint="eastAsia"/>
          <w:lang w:eastAsia="zh-CN"/>
        </w:rPr>
        <w:t xml:space="preserve"> </w:t>
      </w:r>
      <w:r w:rsidRPr="000141F7">
        <w:rPr>
          <w:lang w:val="en-US" w:eastAsia="zh-CN"/>
        </w:rPr>
        <w:t>–</w:t>
      </w:r>
      <w:r>
        <w:rPr>
          <w:lang w:val="en-US" w:eastAsia="zh-CN"/>
        </w:rPr>
        <w:t xml:space="preserve"> </w:t>
      </w:r>
      <w:r>
        <w:rPr>
          <w:rFonts w:hint="eastAsia"/>
          <w:lang w:eastAsia="zh-CN"/>
        </w:rPr>
        <w:t>网络接口（</w:t>
      </w:r>
      <w:r>
        <w:rPr>
          <w:rFonts w:hint="eastAsia"/>
          <w:lang w:eastAsia="zh-CN"/>
        </w:rPr>
        <w:t>NNI</w:t>
      </w:r>
      <w:r>
        <w:rPr>
          <w:rFonts w:hint="eastAsia"/>
          <w:lang w:eastAsia="zh-CN"/>
        </w:rPr>
        <w:t>）网和使用</w:t>
      </w:r>
      <w:r>
        <w:rPr>
          <w:rFonts w:hint="eastAsia"/>
          <w:lang w:eastAsia="zh-CN"/>
        </w:rPr>
        <w:t>IP</w:t>
      </w:r>
      <w:r>
        <w:rPr>
          <w:rFonts w:hint="eastAsia"/>
          <w:lang w:eastAsia="zh-CN"/>
        </w:rPr>
        <w:t>多媒体子系统（</w:t>
      </w:r>
      <w:r>
        <w:rPr>
          <w:rFonts w:hint="eastAsia"/>
          <w:lang w:eastAsia="zh-CN"/>
        </w:rPr>
        <w:t>IMS</w:t>
      </w:r>
      <w:r>
        <w:rPr>
          <w:rFonts w:hint="eastAsia"/>
          <w:lang w:eastAsia="zh-CN"/>
        </w:rPr>
        <w:t>）。由于</w:t>
      </w:r>
      <w:r>
        <w:rPr>
          <w:rFonts w:hint="eastAsia"/>
          <w:lang w:eastAsia="zh-CN"/>
        </w:rPr>
        <w:t>IMS</w:t>
      </w:r>
      <w:r>
        <w:rPr>
          <w:rFonts w:hint="eastAsia"/>
          <w:lang w:eastAsia="zh-CN"/>
        </w:rPr>
        <w:t>实施的差异，这是个复杂的问题。</w:t>
      </w:r>
    </w:p>
    <w:p w:rsidR="002D2046" w:rsidRDefault="002D2046" w:rsidP="002D2046">
      <w:pPr>
        <w:ind w:firstLineChars="200" w:firstLine="480"/>
        <w:rPr>
          <w:lang w:eastAsia="zh-CN"/>
        </w:rPr>
      </w:pPr>
      <w:r>
        <w:rPr>
          <w:rFonts w:hint="eastAsia"/>
          <w:lang w:eastAsia="zh-CN"/>
        </w:rPr>
        <w:t>为应对这一挑战，固网运营商在</w:t>
      </w:r>
      <w:r>
        <w:rPr>
          <w:rFonts w:hint="eastAsia"/>
          <w:lang w:eastAsia="zh-CN"/>
        </w:rPr>
        <w:t>ITU-T</w:t>
      </w:r>
      <w:r>
        <w:rPr>
          <w:rFonts w:hint="eastAsia"/>
          <w:lang w:eastAsia="zh-CN"/>
        </w:rPr>
        <w:t>标准化计划（</w:t>
      </w:r>
      <w:hyperlink r:id="rId118" w:history="1">
        <w:r>
          <w:rPr>
            <w:rStyle w:val="Hyperlink"/>
            <w:rFonts w:hint="eastAsia"/>
            <w:lang w:eastAsia="zh-CN"/>
          </w:rPr>
          <w:t>网页</w:t>
        </w:r>
      </w:hyperlink>
      <w:r>
        <w:rPr>
          <w:rFonts w:hint="eastAsia"/>
          <w:lang w:eastAsia="zh-CN"/>
        </w:rPr>
        <w:t>）中发布了会话发起协议</w:t>
      </w:r>
      <w:r>
        <w:rPr>
          <w:rFonts w:hint="eastAsia"/>
          <w:lang w:eastAsia="zh-CN"/>
        </w:rPr>
        <w:t xml:space="preserve"> </w:t>
      </w:r>
      <w:r>
        <w:rPr>
          <w:lang w:eastAsia="zh-CN"/>
        </w:rPr>
        <w:t>–</w:t>
      </w:r>
      <w:r>
        <w:rPr>
          <w:rFonts w:hint="eastAsia"/>
          <w:lang w:eastAsia="zh-CN"/>
        </w:rPr>
        <w:t xml:space="preserve"> IMS</w:t>
      </w:r>
      <w:r>
        <w:rPr>
          <w:rFonts w:hint="eastAsia"/>
          <w:lang w:eastAsia="zh-CN"/>
        </w:rPr>
        <w:t>（</w:t>
      </w:r>
      <w:r>
        <w:rPr>
          <w:lang w:eastAsia="zh-CN"/>
        </w:rPr>
        <w:t>SIP-IMS</w:t>
      </w:r>
      <w:r>
        <w:rPr>
          <w:rFonts w:hint="eastAsia"/>
          <w:lang w:eastAsia="zh-CN"/>
        </w:rPr>
        <w:t>）。该计划是指导</w:t>
      </w:r>
      <w:r>
        <w:rPr>
          <w:rFonts w:hint="eastAsia"/>
          <w:lang w:eastAsia="zh-CN"/>
        </w:rPr>
        <w:t>ITU-T</w:t>
      </w:r>
      <w:r>
        <w:rPr>
          <w:rFonts w:hint="eastAsia"/>
          <w:lang w:eastAsia="zh-CN"/>
        </w:rPr>
        <w:t>开发的一套国际标准和相关测试规范，为基于固定网络的</w:t>
      </w:r>
      <w:r>
        <w:rPr>
          <w:lang w:eastAsia="zh-CN"/>
        </w:rPr>
        <w:t>SIP-IMS</w:t>
      </w:r>
      <w:r>
        <w:rPr>
          <w:rFonts w:hint="eastAsia"/>
          <w:lang w:eastAsia="zh-CN"/>
        </w:rPr>
        <w:t>实施提供统一的国际参考。这些标准可以用于固定网络设备上的以</w:t>
      </w:r>
      <w:r>
        <w:rPr>
          <w:lang w:eastAsia="zh-CN"/>
        </w:rPr>
        <w:t>SIP-IMS</w:t>
      </w:r>
      <w:r>
        <w:rPr>
          <w:rFonts w:hint="eastAsia"/>
          <w:lang w:eastAsia="zh-CN"/>
        </w:rPr>
        <w:t>为基础的设备的合格评估。</w:t>
      </w:r>
    </w:p>
    <w:p w:rsidR="002D2046" w:rsidRDefault="002D2046" w:rsidP="006B4D5C">
      <w:pPr>
        <w:ind w:firstLineChars="200" w:firstLine="480"/>
        <w:rPr>
          <w:lang w:eastAsia="zh-CN"/>
        </w:rPr>
      </w:pPr>
      <w:r>
        <w:rPr>
          <w:rFonts w:hint="eastAsia"/>
          <w:lang w:eastAsia="zh-CN"/>
        </w:rPr>
        <w:t>该计划为</w:t>
      </w:r>
      <w:r>
        <w:rPr>
          <w:rFonts w:hint="eastAsia"/>
          <w:lang w:eastAsia="zh-CN"/>
        </w:rPr>
        <w:t>ITU-T</w:t>
      </w:r>
      <w:r>
        <w:rPr>
          <w:rFonts w:hint="eastAsia"/>
          <w:lang w:eastAsia="zh-CN"/>
        </w:rPr>
        <w:t>进行差距分析提供了所有的与</w:t>
      </w:r>
      <w:r>
        <w:rPr>
          <w:lang w:eastAsia="zh-CN"/>
        </w:rPr>
        <w:t>SIP-IMS</w:t>
      </w:r>
      <w:r>
        <w:rPr>
          <w:rFonts w:hint="eastAsia"/>
          <w:lang w:eastAsia="zh-CN"/>
        </w:rPr>
        <w:t>相关的现有标准简介，这些简介由其他标准开发组织（</w:t>
      </w:r>
      <w:r>
        <w:rPr>
          <w:rFonts w:hint="eastAsia"/>
          <w:lang w:eastAsia="zh-CN"/>
        </w:rPr>
        <w:t>SDO</w:t>
      </w:r>
      <w:r>
        <w:rPr>
          <w:rFonts w:hint="eastAsia"/>
          <w:lang w:eastAsia="zh-CN"/>
        </w:rPr>
        <w:t>）持有。假定</w:t>
      </w:r>
      <w:r>
        <w:rPr>
          <w:rFonts w:hint="eastAsia"/>
          <w:lang w:eastAsia="zh-CN"/>
        </w:rPr>
        <w:t>ITU-T</w:t>
      </w:r>
      <w:r>
        <w:rPr>
          <w:rFonts w:hint="eastAsia"/>
          <w:lang w:eastAsia="zh-CN"/>
        </w:rPr>
        <w:t>将在这个标准化期间支持一定的</w:t>
      </w:r>
      <w:r>
        <w:rPr>
          <w:rFonts w:hint="eastAsia"/>
          <w:lang w:eastAsia="zh-CN"/>
        </w:rPr>
        <w:t>ETSI</w:t>
      </w:r>
      <w:r>
        <w:rPr>
          <w:rFonts w:hint="eastAsia"/>
          <w:lang w:eastAsia="zh-CN"/>
        </w:rPr>
        <w:t>标准，</w:t>
      </w:r>
      <w:r>
        <w:rPr>
          <w:lang w:eastAsia="zh-CN"/>
        </w:rPr>
        <w:t>ITU-T</w:t>
      </w:r>
      <w:r>
        <w:rPr>
          <w:rFonts w:hint="eastAsia"/>
          <w:lang w:eastAsia="zh-CN"/>
        </w:rPr>
        <w:t>第</w:t>
      </w:r>
      <w:r>
        <w:rPr>
          <w:rFonts w:hint="eastAsia"/>
          <w:lang w:val="en-US" w:eastAsia="zh-CN"/>
        </w:rPr>
        <w:t>11</w:t>
      </w:r>
      <w:r>
        <w:rPr>
          <w:rFonts w:hint="eastAsia"/>
          <w:lang w:val="en-US" w:eastAsia="zh-CN"/>
        </w:rPr>
        <w:t>研究组</w:t>
      </w:r>
      <w:r>
        <w:rPr>
          <w:rFonts w:hint="eastAsia"/>
          <w:lang w:eastAsia="zh-CN"/>
        </w:rPr>
        <w:t>和</w:t>
      </w:r>
      <w:hyperlink r:id="rId119" w:history="1">
        <w:r>
          <w:rPr>
            <w:rStyle w:val="Hyperlink"/>
            <w:lang w:eastAsia="zh-CN"/>
          </w:rPr>
          <w:t>ETSI TC INT</w:t>
        </w:r>
      </w:hyperlink>
      <w:r>
        <w:rPr>
          <w:rFonts w:hint="eastAsia"/>
          <w:lang w:eastAsia="zh-CN"/>
        </w:rPr>
        <w:t>决定举行联合会议，确保所有相关方的参与。</w:t>
      </w:r>
    </w:p>
    <w:p w:rsidR="002D2046" w:rsidRDefault="002D2046" w:rsidP="002D2046">
      <w:pPr>
        <w:ind w:firstLineChars="200" w:firstLine="480"/>
        <w:rPr>
          <w:lang w:eastAsia="zh-CN"/>
        </w:rPr>
      </w:pPr>
      <w:r>
        <w:rPr>
          <w:rFonts w:hint="eastAsia"/>
          <w:lang w:eastAsia="zh-CN"/>
        </w:rPr>
        <w:t>根据</w:t>
      </w:r>
      <w:r>
        <w:rPr>
          <w:lang w:eastAsia="zh-CN"/>
        </w:rPr>
        <w:t>已制定的标准化</w:t>
      </w:r>
      <w:hyperlink r:id="rId120" w:history="1">
        <w:r>
          <w:rPr>
            <w:rStyle w:val="Hyperlink"/>
            <w:rFonts w:cs="Segoe UI"/>
            <w:lang w:eastAsia="zh-CN"/>
          </w:rPr>
          <w:t>工作计划</w:t>
        </w:r>
      </w:hyperlink>
      <w:r>
        <w:rPr>
          <w:rFonts w:hint="eastAsia"/>
          <w:lang w:eastAsia="zh-CN"/>
        </w:rPr>
        <w:t>，为基本呼叫和</w:t>
      </w:r>
      <w:r>
        <w:rPr>
          <w:lang w:eastAsia="zh-CN"/>
        </w:rPr>
        <w:t>一些</w:t>
      </w:r>
      <w:r>
        <w:rPr>
          <w:rFonts w:hint="eastAsia"/>
          <w:lang w:eastAsia="zh-CN"/>
        </w:rPr>
        <w:t>会话启动协议</w:t>
      </w:r>
      <w:r>
        <w:rPr>
          <w:rFonts w:hint="eastAsia"/>
          <w:lang w:eastAsia="zh-CN"/>
        </w:rPr>
        <w:t>IP</w:t>
      </w:r>
      <w:r>
        <w:rPr>
          <w:rFonts w:hint="eastAsia"/>
          <w:lang w:eastAsia="zh-CN"/>
        </w:rPr>
        <w:t>多媒体子系统（</w:t>
      </w:r>
      <w:r>
        <w:rPr>
          <w:rFonts w:hint="eastAsia"/>
          <w:lang w:eastAsia="zh-CN"/>
        </w:rPr>
        <w:t>SIP-IMS</w:t>
      </w:r>
      <w:r>
        <w:rPr>
          <w:rFonts w:hint="eastAsia"/>
          <w:lang w:eastAsia="zh-CN"/>
        </w:rPr>
        <w:t>）制定了要求和相关测试规范。</w:t>
      </w:r>
      <w:r>
        <w:rPr>
          <w:lang w:eastAsia="zh-CN"/>
        </w:rPr>
        <w:t>为支持此项活动，</w:t>
      </w:r>
      <w:r>
        <w:rPr>
          <w:lang w:eastAsia="zh-CN"/>
        </w:rPr>
        <w:t>ITU-T</w:t>
      </w:r>
      <w:r>
        <w:rPr>
          <w:lang w:eastAsia="zh-CN"/>
        </w:rPr>
        <w:t>批准了</w:t>
      </w:r>
      <w:r>
        <w:rPr>
          <w:rFonts w:hint="eastAsia"/>
          <w:lang w:eastAsia="zh-CN"/>
        </w:rPr>
        <w:t>57</w:t>
      </w:r>
      <w:r>
        <w:rPr>
          <w:rFonts w:hint="eastAsia"/>
          <w:lang w:eastAsia="zh-CN"/>
        </w:rPr>
        <w:t>份</w:t>
      </w:r>
      <w:r>
        <w:rPr>
          <w:lang w:eastAsia="zh-CN"/>
        </w:rPr>
        <w:t>新的建议书；</w:t>
      </w:r>
    </w:p>
    <w:p w:rsidR="002D2046" w:rsidRDefault="002D2046" w:rsidP="002D2046">
      <w:pPr>
        <w:ind w:firstLineChars="200" w:firstLine="480"/>
        <w:rPr>
          <w:lang w:eastAsia="zh-CN"/>
        </w:rPr>
      </w:pPr>
      <w:r>
        <w:rPr>
          <w:rFonts w:hint="eastAsia"/>
          <w:lang w:eastAsia="zh-CN"/>
        </w:rPr>
        <w:t>ITU-T</w:t>
      </w:r>
      <w:r>
        <w:rPr>
          <w:rFonts w:hint="eastAsia"/>
          <w:lang w:eastAsia="zh-CN"/>
        </w:rPr>
        <w:t>正在邀请固定网络运营商成立一个联盟来为这些基于</w:t>
      </w:r>
      <w:r>
        <w:rPr>
          <w:rFonts w:hint="eastAsia"/>
          <w:lang w:eastAsia="zh-CN"/>
        </w:rPr>
        <w:t>IMS</w:t>
      </w:r>
      <w:r>
        <w:rPr>
          <w:rFonts w:hint="eastAsia"/>
          <w:lang w:eastAsia="zh-CN"/>
        </w:rPr>
        <w:t>的设备增加基本要求。符合</w:t>
      </w:r>
      <w:r>
        <w:rPr>
          <w:rFonts w:hint="eastAsia"/>
          <w:lang w:eastAsia="zh-CN"/>
        </w:rPr>
        <w:t>ITU-T</w:t>
      </w:r>
      <w:r>
        <w:rPr>
          <w:rFonts w:hint="eastAsia"/>
          <w:lang w:eastAsia="zh-CN"/>
        </w:rPr>
        <w:t>建议的开发一系列终端设备的计划也在讨论之中。</w:t>
      </w:r>
    </w:p>
    <w:p w:rsidR="002D2046" w:rsidRDefault="002D2046" w:rsidP="002D2046">
      <w:pPr>
        <w:pStyle w:val="Heading2"/>
        <w:rPr>
          <w:lang w:eastAsia="zh-CN"/>
        </w:rPr>
      </w:pPr>
      <w:bookmarkStart w:id="527" w:name="_Toc438553973"/>
      <w:bookmarkStart w:id="528" w:name="_Toc462664234"/>
      <w:bookmarkStart w:id="529" w:name="_Toc464035590"/>
      <w:bookmarkStart w:id="530" w:name="_Toc465078410"/>
      <w:bookmarkStart w:id="531" w:name="_Toc465078849"/>
      <w:bookmarkStart w:id="532" w:name="_Toc465079795"/>
      <w:bookmarkStart w:id="533" w:name="_Toc465081817"/>
      <w:bookmarkStart w:id="534" w:name="_Toc465098897"/>
      <w:r>
        <w:rPr>
          <w:lang w:eastAsia="zh-CN"/>
        </w:rPr>
        <w:t>10.4</w:t>
      </w:r>
      <w:r>
        <w:rPr>
          <w:lang w:eastAsia="zh-CN"/>
        </w:rPr>
        <w:tab/>
      </w:r>
      <w:bookmarkEnd w:id="527"/>
      <w:bookmarkEnd w:id="528"/>
      <w:bookmarkEnd w:id="529"/>
      <w:r>
        <w:rPr>
          <w:rFonts w:hint="eastAsia"/>
          <w:lang w:eastAsia="zh-CN"/>
        </w:rPr>
        <w:t>互联网</w:t>
      </w:r>
      <w:r>
        <w:rPr>
          <w:lang w:eastAsia="zh-CN"/>
        </w:rPr>
        <w:t>相关性能测量</w:t>
      </w:r>
      <w:bookmarkEnd w:id="530"/>
      <w:bookmarkEnd w:id="531"/>
      <w:bookmarkEnd w:id="532"/>
      <w:bookmarkEnd w:id="533"/>
      <w:bookmarkEnd w:id="534"/>
    </w:p>
    <w:p w:rsidR="002D2046" w:rsidRDefault="002D2046" w:rsidP="002D2046">
      <w:pPr>
        <w:ind w:firstLineChars="200" w:firstLine="482"/>
        <w:rPr>
          <w:lang w:eastAsia="zh-CN"/>
        </w:rPr>
      </w:pPr>
      <w:r>
        <w:rPr>
          <w:b/>
          <w:lang w:eastAsia="zh-CN"/>
        </w:rPr>
        <w:t>ITU-T Q.3960</w:t>
      </w:r>
      <w:r>
        <w:rPr>
          <w:rFonts w:hint="eastAsia"/>
          <w:b/>
          <w:lang w:eastAsia="zh-CN"/>
        </w:rPr>
        <w:t>“互联网</w:t>
      </w:r>
      <w:r>
        <w:rPr>
          <w:b/>
          <w:lang w:eastAsia="zh-CN"/>
        </w:rPr>
        <w:t>相关性能测量框架</w:t>
      </w:r>
      <w:r w:rsidRPr="000141F7">
        <w:rPr>
          <w:rFonts w:ascii="SimSun" w:hAnsi="SimSun" w:hint="eastAsia"/>
          <w:b/>
          <w:lang w:eastAsia="zh-CN"/>
        </w:rPr>
        <w:t>”</w:t>
      </w:r>
      <w:r>
        <w:rPr>
          <w:rFonts w:hint="eastAsia"/>
          <w:b/>
          <w:lang w:eastAsia="zh-CN"/>
        </w:rPr>
        <w:t>用来评估</w:t>
      </w:r>
      <w:r>
        <w:rPr>
          <w:rFonts w:hint="eastAsia"/>
          <w:lang w:eastAsia="zh-CN"/>
        </w:rPr>
        <w:t>互联网</w:t>
      </w:r>
      <w:r>
        <w:rPr>
          <w:lang w:eastAsia="zh-CN"/>
        </w:rPr>
        <w:t>相关性能</w:t>
      </w:r>
      <w:r>
        <w:rPr>
          <w:rFonts w:hint="eastAsia"/>
          <w:lang w:eastAsia="zh-CN"/>
        </w:rPr>
        <w:t>，测试对象是固化网络与移动网络的终端用户。本标准描述了可以在国家或国际层面建立的互联网相关的性能测量的框架，使现有的公共电信运营商的网络的客户能够衡量连接的互联网。经济合作与发展组织以及</w:t>
      </w:r>
      <w:r>
        <w:rPr>
          <w:rFonts w:hint="eastAsia"/>
          <w:lang w:eastAsia="zh-CN"/>
        </w:rPr>
        <w:t>ETSI TC</w:t>
      </w:r>
      <w:r>
        <w:rPr>
          <w:rFonts w:hint="eastAsia"/>
          <w:lang w:eastAsia="zh-CN"/>
        </w:rPr>
        <w:t>均支持了这一活动。</w:t>
      </w:r>
    </w:p>
    <w:p w:rsidR="002D2046" w:rsidRDefault="002D2046" w:rsidP="002D2046">
      <w:pPr>
        <w:pStyle w:val="Heading2"/>
        <w:rPr>
          <w:bCs/>
          <w:lang w:val="en-US" w:eastAsia="zh-CN"/>
        </w:rPr>
      </w:pPr>
      <w:bookmarkStart w:id="535" w:name="_Toc464035591"/>
      <w:bookmarkStart w:id="536" w:name="_Toc465078411"/>
      <w:bookmarkStart w:id="537" w:name="_Toc465078850"/>
      <w:bookmarkStart w:id="538" w:name="_Toc465079796"/>
      <w:bookmarkStart w:id="539" w:name="_Toc465081818"/>
      <w:bookmarkStart w:id="540" w:name="_Toc465098898"/>
      <w:r>
        <w:rPr>
          <w:lang w:eastAsia="zh-CN"/>
        </w:rPr>
        <w:t>10.5</w:t>
      </w:r>
      <w:r>
        <w:rPr>
          <w:lang w:eastAsia="zh-CN"/>
        </w:rPr>
        <w:tab/>
      </w:r>
      <w:r>
        <w:rPr>
          <w:lang w:val="en-US" w:eastAsia="zh-CN"/>
        </w:rPr>
        <w:t>IMS</w:t>
      </w:r>
      <w:bookmarkEnd w:id="535"/>
      <w:r>
        <w:rPr>
          <w:rFonts w:hint="eastAsia"/>
          <w:lang w:val="en-US" w:eastAsia="zh-CN"/>
        </w:rPr>
        <w:t>平台标杆</w:t>
      </w:r>
      <w:bookmarkEnd w:id="536"/>
      <w:bookmarkEnd w:id="537"/>
      <w:bookmarkEnd w:id="538"/>
      <w:bookmarkEnd w:id="539"/>
      <w:bookmarkEnd w:id="540"/>
    </w:p>
    <w:p w:rsidR="002D2046" w:rsidRDefault="002D2046" w:rsidP="002D2046">
      <w:pPr>
        <w:ind w:firstLineChars="200" w:firstLine="480"/>
        <w:rPr>
          <w:lang w:val="en-US" w:eastAsia="zh-CN"/>
        </w:rPr>
      </w:pPr>
      <w:r>
        <w:rPr>
          <w:rFonts w:hint="eastAsia"/>
          <w:lang w:val="en-US" w:eastAsia="zh-CN"/>
        </w:rPr>
        <w:t>人们最终完成了一个规范</w:t>
      </w:r>
      <w:r>
        <w:rPr>
          <w:rFonts w:hint="eastAsia"/>
          <w:lang w:val="en-US" w:eastAsia="zh-CN"/>
        </w:rPr>
        <w:t>IMS</w:t>
      </w:r>
      <w:r>
        <w:rPr>
          <w:rFonts w:hint="eastAsia"/>
          <w:lang w:val="en-US" w:eastAsia="zh-CN"/>
        </w:rPr>
        <w:t>平台标杆的</w:t>
      </w:r>
      <w:hyperlink r:id="rId121" w:history="1">
        <w:r>
          <w:rPr>
            <w:rStyle w:val="Hyperlink"/>
            <w:rFonts w:hint="eastAsia"/>
            <w:lang w:eastAsia="zh-CN"/>
          </w:rPr>
          <w:t>工作</w:t>
        </w:r>
        <w:r>
          <w:rPr>
            <w:rStyle w:val="Hyperlink"/>
            <w:lang w:eastAsia="zh-CN"/>
          </w:rPr>
          <w:t>计划</w:t>
        </w:r>
      </w:hyperlink>
      <w:r>
        <w:rPr>
          <w:rFonts w:hint="eastAsia"/>
          <w:lang w:val="en-US" w:eastAsia="zh-CN"/>
        </w:rPr>
        <w:t>。</w:t>
      </w:r>
      <w:r>
        <w:rPr>
          <w:rFonts w:hint="eastAsia"/>
          <w:lang w:val="en-US" w:eastAsia="zh-CN"/>
        </w:rPr>
        <w:t>10</w:t>
      </w:r>
      <w:r>
        <w:rPr>
          <w:rFonts w:hint="eastAsia"/>
          <w:lang w:val="en-US" w:eastAsia="zh-CN"/>
        </w:rPr>
        <w:t>项新的</w:t>
      </w:r>
      <w:r>
        <w:rPr>
          <w:rFonts w:hint="eastAsia"/>
          <w:lang w:val="en-US" w:eastAsia="zh-CN"/>
        </w:rPr>
        <w:t>ITU-T</w:t>
      </w:r>
      <w:r>
        <w:rPr>
          <w:rFonts w:hint="eastAsia"/>
          <w:lang w:val="en-US" w:eastAsia="zh-CN"/>
        </w:rPr>
        <w:t>标准</w:t>
      </w:r>
      <w:r>
        <w:rPr>
          <w:lang w:val="en-US" w:eastAsia="zh-CN"/>
        </w:rPr>
        <w:t>（</w:t>
      </w:r>
      <w:r>
        <w:rPr>
          <w:lang w:val="en-US" w:eastAsia="zh-CN"/>
        </w:rPr>
        <w:t>ITU-T Q.3930</w:t>
      </w:r>
      <w:r>
        <w:rPr>
          <w:rFonts w:hint="eastAsia"/>
          <w:lang w:val="en-US" w:eastAsia="zh-CN"/>
        </w:rPr>
        <w:t>、</w:t>
      </w:r>
      <w:r>
        <w:rPr>
          <w:lang w:val="en-US" w:eastAsia="zh-CN"/>
        </w:rPr>
        <w:t>Q.3931.1/2/3/4</w:t>
      </w:r>
      <w:r>
        <w:rPr>
          <w:rFonts w:hint="eastAsia"/>
          <w:lang w:val="en-US" w:eastAsia="zh-CN"/>
        </w:rPr>
        <w:t>、</w:t>
      </w:r>
      <w:r>
        <w:rPr>
          <w:lang w:val="en-US" w:eastAsia="zh-CN"/>
        </w:rPr>
        <w:t>Q.3932.1/2/3/4</w:t>
      </w:r>
      <w:r>
        <w:rPr>
          <w:rFonts w:hint="eastAsia"/>
          <w:lang w:val="en-US" w:eastAsia="zh-CN"/>
        </w:rPr>
        <w:t>和</w:t>
      </w:r>
      <w:r>
        <w:rPr>
          <w:lang w:val="en-US" w:eastAsia="zh-CN"/>
        </w:rPr>
        <w:t>Q.3933</w:t>
      </w:r>
      <w:r>
        <w:rPr>
          <w:rFonts w:hint="eastAsia"/>
          <w:lang w:val="en-US" w:eastAsia="zh-CN"/>
        </w:rPr>
        <w:t>）被批准，包括基准测试的基本概念和详细的</w:t>
      </w:r>
      <w:r>
        <w:rPr>
          <w:rFonts w:hint="eastAsia"/>
          <w:lang w:val="en-US" w:eastAsia="zh-CN"/>
        </w:rPr>
        <w:t>PSTN/ISDN</w:t>
      </w:r>
      <w:r>
        <w:rPr>
          <w:rFonts w:hint="eastAsia"/>
          <w:lang w:val="en-US" w:eastAsia="zh-CN"/>
        </w:rPr>
        <w:t>仿真的基准测试、</w:t>
      </w:r>
      <w:r>
        <w:rPr>
          <w:lang w:val="en-US" w:eastAsia="zh-CN"/>
        </w:rPr>
        <w:t>IMS/NGN/PES</w:t>
      </w:r>
      <w:r>
        <w:rPr>
          <w:rFonts w:hint="eastAsia"/>
          <w:lang w:val="en-US" w:eastAsia="zh-CN"/>
        </w:rPr>
        <w:t>和</w:t>
      </w:r>
      <w:r>
        <w:rPr>
          <w:rFonts w:hint="eastAsia"/>
          <w:lang w:val="en-US" w:eastAsia="zh-CN"/>
        </w:rPr>
        <w:t>VoLTE</w:t>
      </w:r>
      <w:r>
        <w:rPr>
          <w:rFonts w:hint="eastAsia"/>
          <w:lang w:val="en-US" w:eastAsia="zh-CN"/>
        </w:rPr>
        <w:t>，以及固定网络中的</w:t>
      </w:r>
      <w:r>
        <w:rPr>
          <w:rFonts w:hint="eastAsia"/>
          <w:lang w:val="en-US" w:eastAsia="zh-CN"/>
        </w:rPr>
        <w:t>VoIP</w:t>
      </w:r>
      <w:r>
        <w:rPr>
          <w:rFonts w:hint="eastAsia"/>
          <w:lang w:val="en-US" w:eastAsia="zh-CN"/>
        </w:rPr>
        <w:t>和</w:t>
      </w:r>
      <w:r>
        <w:rPr>
          <w:rFonts w:hint="eastAsia"/>
          <w:lang w:val="en-US" w:eastAsia="zh-CN"/>
        </w:rPr>
        <w:t>IP</w:t>
      </w:r>
      <w:r>
        <w:rPr>
          <w:rFonts w:hint="eastAsia"/>
          <w:lang w:val="en-US" w:eastAsia="zh-CN"/>
        </w:rPr>
        <w:t>上的传真参考基准。</w:t>
      </w:r>
    </w:p>
    <w:p w:rsidR="002D2046" w:rsidRDefault="002D2046" w:rsidP="002D2046">
      <w:pPr>
        <w:pStyle w:val="Heading2"/>
        <w:rPr>
          <w:lang w:eastAsia="zh-CN"/>
        </w:rPr>
      </w:pPr>
      <w:bookmarkStart w:id="541" w:name="_Toc462664235"/>
      <w:bookmarkStart w:id="542" w:name="_Toc464035592"/>
      <w:bookmarkStart w:id="543" w:name="_Toc465078412"/>
      <w:bookmarkStart w:id="544" w:name="_Toc465078851"/>
      <w:bookmarkStart w:id="545" w:name="_Toc465079797"/>
      <w:bookmarkStart w:id="546" w:name="_Toc465081819"/>
      <w:bookmarkStart w:id="547" w:name="_Toc465098899"/>
      <w:r>
        <w:rPr>
          <w:lang w:eastAsia="zh-CN"/>
        </w:rPr>
        <w:t>10.6</w:t>
      </w:r>
      <w:r>
        <w:rPr>
          <w:lang w:eastAsia="zh-CN"/>
        </w:rPr>
        <w:tab/>
      </w:r>
      <w:bookmarkEnd w:id="484"/>
      <w:bookmarkEnd w:id="485"/>
      <w:bookmarkEnd w:id="486"/>
      <w:bookmarkEnd w:id="541"/>
      <w:bookmarkEnd w:id="542"/>
      <w:r>
        <w:rPr>
          <w:lang w:eastAsia="zh-CN"/>
        </w:rPr>
        <w:t>IPTV</w:t>
      </w:r>
      <w:r>
        <w:rPr>
          <w:rFonts w:hint="eastAsia"/>
          <w:lang w:eastAsia="zh-CN"/>
        </w:rPr>
        <w:t>测试活动</w:t>
      </w:r>
      <w:bookmarkEnd w:id="543"/>
      <w:bookmarkEnd w:id="544"/>
      <w:bookmarkEnd w:id="545"/>
      <w:bookmarkEnd w:id="546"/>
      <w:bookmarkEnd w:id="547"/>
    </w:p>
    <w:p w:rsidR="002D2046" w:rsidRDefault="002D2046" w:rsidP="002D2046">
      <w:pPr>
        <w:ind w:firstLineChars="200" w:firstLine="480"/>
        <w:rPr>
          <w:lang w:eastAsia="zh-CN"/>
        </w:rPr>
      </w:pPr>
      <w:r>
        <w:rPr>
          <w:lang w:eastAsia="zh-CN"/>
        </w:rPr>
        <w:t>计划配合</w:t>
      </w:r>
      <w:r>
        <w:rPr>
          <w:lang w:eastAsia="zh-CN"/>
        </w:rPr>
        <w:t>ITU-T IPTV-GSI</w:t>
      </w:r>
      <w:r>
        <w:rPr>
          <w:lang w:eastAsia="zh-CN"/>
        </w:rPr>
        <w:t>在日内瓦</w:t>
      </w:r>
      <w:r>
        <w:rPr>
          <w:rFonts w:hint="eastAsia"/>
          <w:lang w:eastAsia="zh-CN"/>
        </w:rPr>
        <w:t>定期</w:t>
      </w:r>
      <w:r>
        <w:rPr>
          <w:lang w:eastAsia="zh-CN"/>
        </w:rPr>
        <w:t>举办</w:t>
      </w:r>
      <w:r>
        <w:rPr>
          <w:rFonts w:hint="eastAsia"/>
          <w:lang w:eastAsia="zh-CN"/>
        </w:rPr>
        <w:t>一</w:t>
      </w:r>
      <w:r>
        <w:rPr>
          <w:lang w:eastAsia="zh-CN"/>
        </w:rPr>
        <w:t>系列</w:t>
      </w:r>
      <w:r>
        <w:rPr>
          <w:lang w:eastAsia="zh-CN"/>
        </w:rPr>
        <w:t>ITU-T IPTV</w:t>
      </w:r>
      <w:r>
        <w:rPr>
          <w:rFonts w:hint="eastAsia"/>
          <w:lang w:eastAsia="zh-CN"/>
        </w:rPr>
        <w:t>测试</w:t>
      </w:r>
      <w:r>
        <w:rPr>
          <w:lang w:eastAsia="zh-CN"/>
        </w:rPr>
        <w:t>活动</w:t>
      </w:r>
      <w:r>
        <w:rPr>
          <w:rFonts w:hint="eastAsia"/>
          <w:lang w:eastAsia="zh-CN"/>
        </w:rPr>
        <w:t>，</w:t>
      </w:r>
      <w:r>
        <w:rPr>
          <w:lang w:eastAsia="zh-CN"/>
        </w:rPr>
        <w:t>以便</w:t>
      </w:r>
      <w:r>
        <w:rPr>
          <w:rFonts w:hint="eastAsia"/>
          <w:lang w:eastAsia="zh-CN"/>
        </w:rPr>
        <w:t>为</w:t>
      </w:r>
      <w:r>
        <w:rPr>
          <w:lang w:eastAsia="zh-CN"/>
        </w:rPr>
        <w:t>基于现有和未来</w:t>
      </w:r>
      <w:r>
        <w:rPr>
          <w:lang w:eastAsia="zh-CN"/>
        </w:rPr>
        <w:t>ITU-T IPTV</w:t>
      </w:r>
      <w:r>
        <w:rPr>
          <w:rFonts w:hint="eastAsia"/>
          <w:lang w:eastAsia="zh-CN"/>
        </w:rPr>
        <w:t>标准提供</w:t>
      </w:r>
      <w:r>
        <w:rPr>
          <w:lang w:eastAsia="zh-CN"/>
        </w:rPr>
        <w:t>测试产品的长期平台，</w:t>
      </w:r>
      <w:r>
        <w:rPr>
          <w:rFonts w:hint="eastAsia"/>
          <w:lang w:eastAsia="zh-CN"/>
        </w:rPr>
        <w:t>从而</w:t>
      </w:r>
      <w:r>
        <w:rPr>
          <w:lang w:eastAsia="zh-CN"/>
        </w:rPr>
        <w:t>满足</w:t>
      </w:r>
      <w:r>
        <w:rPr>
          <w:rFonts w:hint="eastAsia"/>
          <w:lang w:eastAsia="zh-CN"/>
        </w:rPr>
        <w:t>迅速</w:t>
      </w:r>
      <w:r>
        <w:rPr>
          <w:lang w:eastAsia="zh-CN"/>
        </w:rPr>
        <w:t>发展的市场要求。</w:t>
      </w:r>
      <w:r>
        <w:rPr>
          <w:rFonts w:hint="eastAsia"/>
          <w:lang w:eastAsia="zh-CN"/>
        </w:rPr>
        <w:t>最近一次</w:t>
      </w:r>
      <w:r>
        <w:rPr>
          <w:lang w:eastAsia="zh-CN"/>
        </w:rPr>
        <w:t>IPTV</w:t>
      </w:r>
      <w:r>
        <w:rPr>
          <w:rFonts w:hint="eastAsia"/>
          <w:lang w:eastAsia="zh-CN"/>
        </w:rPr>
        <w:t>测试活动于</w:t>
      </w:r>
      <w:r>
        <w:rPr>
          <w:rFonts w:hint="eastAsia"/>
          <w:lang w:val="en-US" w:eastAsia="zh-CN"/>
        </w:rPr>
        <w:t>2016</w:t>
      </w:r>
      <w:r>
        <w:rPr>
          <w:rFonts w:hint="eastAsia"/>
          <w:lang w:val="en-US" w:eastAsia="zh-CN"/>
        </w:rPr>
        <w:t>年</w:t>
      </w:r>
      <w:r>
        <w:rPr>
          <w:rFonts w:hint="eastAsia"/>
          <w:lang w:val="en-US" w:eastAsia="zh-CN"/>
        </w:rPr>
        <w:t>6</w:t>
      </w:r>
      <w:r>
        <w:rPr>
          <w:rFonts w:hint="eastAsia"/>
          <w:lang w:val="en-US" w:eastAsia="zh-CN"/>
        </w:rPr>
        <w:t>月</w:t>
      </w:r>
      <w:r>
        <w:rPr>
          <w:lang w:eastAsia="zh-CN"/>
        </w:rPr>
        <w:t>2</w:t>
      </w:r>
      <w:r>
        <w:rPr>
          <w:rFonts w:hint="eastAsia"/>
          <w:lang w:eastAsia="zh-CN"/>
        </w:rPr>
        <w:t>日举办</w:t>
      </w:r>
      <w:r>
        <w:rPr>
          <w:lang w:eastAsia="zh-CN"/>
        </w:rPr>
        <w:t>（</w:t>
      </w:r>
      <w:hyperlink r:id="rId122" w:history="1">
        <w:r>
          <w:rPr>
            <w:rStyle w:val="Hyperlink"/>
            <w:rFonts w:hint="eastAsia"/>
            <w:lang w:eastAsia="zh-CN"/>
          </w:rPr>
          <w:t>网页</w:t>
        </w:r>
      </w:hyperlink>
      <w:r>
        <w:rPr>
          <w:lang w:eastAsia="zh-CN"/>
        </w:rPr>
        <w:t>）</w:t>
      </w:r>
      <w:r>
        <w:rPr>
          <w:rFonts w:hint="eastAsia"/>
          <w:lang w:eastAsia="zh-CN"/>
        </w:rPr>
        <w:t>。</w:t>
      </w:r>
      <w:r>
        <w:rPr>
          <w:rFonts w:hint="eastAsia"/>
          <w:lang w:val="en-US" w:eastAsia="zh-CN"/>
        </w:rPr>
        <w:t>2015</w:t>
      </w:r>
      <w:r>
        <w:rPr>
          <w:rFonts w:hint="eastAsia"/>
          <w:lang w:val="en-US" w:eastAsia="zh-CN"/>
        </w:rPr>
        <w:t>年</w:t>
      </w:r>
      <w:r>
        <w:rPr>
          <w:rFonts w:hint="eastAsia"/>
          <w:lang w:val="en-US" w:eastAsia="zh-CN"/>
        </w:rPr>
        <w:t>10</w:t>
      </w:r>
      <w:r>
        <w:rPr>
          <w:rFonts w:hint="eastAsia"/>
          <w:lang w:val="en-US" w:eastAsia="zh-CN"/>
        </w:rPr>
        <w:t>月和</w:t>
      </w:r>
      <w:r>
        <w:rPr>
          <w:rFonts w:hint="eastAsia"/>
          <w:lang w:val="en-US" w:eastAsia="zh-CN"/>
        </w:rPr>
        <w:t>2016</w:t>
      </w:r>
      <w:r>
        <w:rPr>
          <w:rFonts w:hint="eastAsia"/>
          <w:lang w:val="en-US" w:eastAsia="zh-CN"/>
        </w:rPr>
        <w:t>年</w:t>
      </w:r>
      <w:r>
        <w:rPr>
          <w:rFonts w:hint="eastAsia"/>
          <w:lang w:val="en-US" w:eastAsia="zh-CN"/>
        </w:rPr>
        <w:t>6</w:t>
      </w:r>
      <w:r>
        <w:rPr>
          <w:rFonts w:hint="eastAsia"/>
          <w:lang w:val="en-US" w:eastAsia="zh-CN"/>
        </w:rPr>
        <w:t>月和</w:t>
      </w:r>
      <w:r>
        <w:rPr>
          <w:rFonts w:hint="eastAsia"/>
          <w:lang w:val="en-US" w:eastAsia="zh-CN"/>
        </w:rPr>
        <w:t>9</w:t>
      </w:r>
      <w:r>
        <w:rPr>
          <w:rFonts w:hint="eastAsia"/>
          <w:lang w:val="en-US" w:eastAsia="zh-CN"/>
        </w:rPr>
        <w:t>月的测试活动</w:t>
      </w:r>
      <w:r>
        <w:rPr>
          <w:rFonts w:hint="eastAsia"/>
          <w:lang w:eastAsia="zh-CN"/>
        </w:rPr>
        <w:t>（集中在</w:t>
      </w:r>
      <w:r>
        <w:rPr>
          <w:lang w:eastAsia="zh-CN"/>
        </w:rPr>
        <w:t>ITU-T H.702</w:t>
      </w:r>
      <w:r>
        <w:rPr>
          <w:rFonts w:hint="eastAsia"/>
          <w:lang w:eastAsia="zh-CN"/>
        </w:rPr>
        <w:t>和</w:t>
      </w:r>
      <w:r>
        <w:rPr>
          <w:lang w:eastAsia="zh-CN"/>
        </w:rPr>
        <w:t>ITU-T H.721</w:t>
      </w:r>
      <w:r>
        <w:rPr>
          <w:rFonts w:hint="eastAsia"/>
          <w:lang w:eastAsia="zh-CN"/>
        </w:rPr>
        <w:t>）的结果导致了</w:t>
      </w:r>
      <w:r>
        <w:rPr>
          <w:rFonts w:hint="eastAsia"/>
          <w:lang w:eastAsia="zh-CN"/>
        </w:rPr>
        <w:t>ITU-T</w:t>
      </w:r>
      <w:r>
        <w:rPr>
          <w:rFonts w:hint="eastAsia"/>
          <w:lang w:eastAsia="zh-CN"/>
        </w:rPr>
        <w:t>第</w:t>
      </w:r>
      <w:r>
        <w:rPr>
          <w:rFonts w:hint="eastAsia"/>
          <w:lang w:val="en-US" w:eastAsia="zh-CN"/>
        </w:rPr>
        <w:t>16</w:t>
      </w:r>
      <w:r>
        <w:rPr>
          <w:rFonts w:hint="eastAsia"/>
          <w:lang w:val="en-US" w:eastAsia="zh-CN"/>
        </w:rPr>
        <w:t>研究组组织的</w:t>
      </w:r>
      <w:r>
        <w:rPr>
          <w:rFonts w:hint="eastAsia"/>
          <w:lang w:eastAsia="zh-CN"/>
        </w:rPr>
        <w:t>讨论。专家预计，测试产品将很快出现在市场上。</w:t>
      </w:r>
    </w:p>
    <w:p w:rsidR="002D2046" w:rsidRDefault="002D2046" w:rsidP="002D2046">
      <w:pPr>
        <w:pStyle w:val="Heading2"/>
        <w:rPr>
          <w:lang w:eastAsia="zh-CN"/>
        </w:rPr>
      </w:pPr>
      <w:bookmarkStart w:id="548" w:name="_Toc438553974"/>
      <w:bookmarkStart w:id="549" w:name="_Toc453929093"/>
      <w:bookmarkStart w:id="550" w:name="_Toc453932964"/>
      <w:bookmarkStart w:id="551" w:name="_Toc454295870"/>
      <w:bookmarkStart w:id="552" w:name="_Toc462664236"/>
      <w:bookmarkStart w:id="553" w:name="_Toc464035593"/>
      <w:bookmarkStart w:id="554" w:name="_Toc465078413"/>
      <w:bookmarkStart w:id="555" w:name="_Toc465078852"/>
      <w:bookmarkStart w:id="556" w:name="_Toc465079798"/>
      <w:bookmarkStart w:id="557" w:name="_Toc465081820"/>
      <w:bookmarkStart w:id="558" w:name="_Toc465098900"/>
      <w:r>
        <w:rPr>
          <w:lang w:eastAsia="zh-CN"/>
        </w:rPr>
        <w:t>10.7</w:t>
      </w:r>
      <w:r>
        <w:rPr>
          <w:lang w:eastAsia="zh-CN"/>
        </w:rPr>
        <w:tab/>
      </w:r>
      <w:bookmarkEnd w:id="548"/>
      <w:bookmarkEnd w:id="549"/>
      <w:bookmarkEnd w:id="550"/>
      <w:bookmarkEnd w:id="551"/>
      <w:bookmarkEnd w:id="552"/>
      <w:bookmarkEnd w:id="553"/>
      <w:r>
        <w:rPr>
          <w:rFonts w:hint="eastAsia"/>
          <w:lang w:eastAsia="zh-CN"/>
        </w:rPr>
        <w:t>ITU-T</w:t>
      </w:r>
      <w:r>
        <w:rPr>
          <w:rFonts w:ascii="SimSun" w:hAnsi="SimSun" w:cs="SimSun" w:hint="eastAsia"/>
          <w:lang w:eastAsia="zh-CN"/>
        </w:rPr>
        <w:t>有关</w:t>
      </w:r>
      <w:r>
        <w:rPr>
          <w:rFonts w:hint="eastAsia"/>
          <w:lang w:eastAsia="zh-CN"/>
        </w:rPr>
        <w:t>VoLTE/ViLTE</w:t>
      </w:r>
      <w:r>
        <w:rPr>
          <w:rFonts w:ascii="SimSun" w:hAnsi="SimSun" w:cs="SimSun" w:hint="eastAsia"/>
          <w:lang w:eastAsia="zh-CN"/>
        </w:rPr>
        <w:t>服务互连</w:t>
      </w:r>
      <w:r>
        <w:rPr>
          <w:rFonts w:hint="eastAsia"/>
          <w:lang w:eastAsia="zh-CN"/>
        </w:rPr>
        <w:t>/</w:t>
      </w:r>
      <w:r>
        <w:rPr>
          <w:rFonts w:ascii="SimSun" w:hAnsi="SimSun" w:cs="SimSun" w:hint="eastAsia"/>
          <w:lang w:eastAsia="zh-CN"/>
        </w:rPr>
        <w:t>互操作性的研究</w:t>
      </w:r>
      <w:bookmarkEnd w:id="554"/>
      <w:bookmarkEnd w:id="555"/>
      <w:bookmarkEnd w:id="556"/>
      <w:bookmarkEnd w:id="557"/>
      <w:bookmarkEnd w:id="558"/>
    </w:p>
    <w:p w:rsidR="002D2046" w:rsidRDefault="002D2046" w:rsidP="002D2046">
      <w:pPr>
        <w:ind w:firstLineChars="200" w:firstLine="480"/>
        <w:rPr>
          <w:lang w:eastAsia="zh-CN"/>
        </w:rPr>
      </w:pPr>
      <w:r>
        <w:rPr>
          <w:szCs w:val="24"/>
          <w:lang w:eastAsia="zh-CN"/>
        </w:rPr>
        <w:t>2016</w:t>
      </w:r>
      <w:r>
        <w:rPr>
          <w:rFonts w:hint="eastAsia"/>
          <w:szCs w:val="24"/>
          <w:lang w:eastAsia="zh-CN"/>
        </w:rPr>
        <w:t>年推出了一项新的、具有高优先性的</w:t>
      </w:r>
      <w:r>
        <w:rPr>
          <w:szCs w:val="24"/>
          <w:lang w:eastAsia="zh-CN"/>
        </w:rPr>
        <w:t>ITU-T</w:t>
      </w:r>
      <w:r>
        <w:rPr>
          <w:rFonts w:hint="eastAsia"/>
          <w:szCs w:val="24"/>
          <w:lang w:eastAsia="zh-CN"/>
        </w:rPr>
        <w:t>标准举措，以实现基于</w:t>
      </w:r>
      <w:r>
        <w:rPr>
          <w:rFonts w:hint="eastAsia"/>
          <w:szCs w:val="24"/>
          <w:lang w:eastAsia="zh-CN"/>
        </w:rPr>
        <w:t>LTE</w:t>
      </w:r>
      <w:r>
        <w:rPr>
          <w:rFonts w:hint="eastAsia"/>
          <w:szCs w:val="24"/>
          <w:lang w:eastAsia="zh-CN"/>
        </w:rPr>
        <w:t>网络传输话音与视频（</w:t>
      </w:r>
      <w:r>
        <w:rPr>
          <w:szCs w:val="24"/>
          <w:lang w:eastAsia="zh-CN"/>
        </w:rPr>
        <w:t>VoLTE/ViLTE</w:t>
      </w:r>
      <w:r>
        <w:rPr>
          <w:rFonts w:hint="eastAsia"/>
          <w:szCs w:val="24"/>
          <w:lang w:eastAsia="zh-CN"/>
        </w:rPr>
        <w:t>）的国际框架协议。这一框架将有助于扩展行业的</w:t>
      </w:r>
      <w:r>
        <w:rPr>
          <w:szCs w:val="24"/>
          <w:lang w:eastAsia="zh-CN"/>
        </w:rPr>
        <w:t>VoLTE/ViLTE</w:t>
      </w:r>
      <w:r>
        <w:rPr>
          <w:rFonts w:hint="eastAsia"/>
          <w:szCs w:val="24"/>
          <w:lang w:eastAsia="zh-CN"/>
        </w:rPr>
        <w:lastRenderedPageBreak/>
        <w:t>漫游业务提供，在这项业务中，不同网络用户间的互连互通将实现基于数据包的无缝高质话音和视频通信。</w:t>
      </w:r>
      <w:hyperlink r:id="rId123" w:history="1">
        <w:r>
          <w:rPr>
            <w:rStyle w:val="Hyperlink"/>
            <w:rFonts w:hint="eastAsia"/>
            <w:szCs w:val="24"/>
            <w:lang w:eastAsia="zh-CN"/>
          </w:rPr>
          <w:t>新闻稿全文</w:t>
        </w:r>
      </w:hyperlink>
      <w:r>
        <w:rPr>
          <w:rFonts w:hint="eastAsia"/>
          <w:szCs w:val="24"/>
          <w:lang w:eastAsia="zh-CN"/>
        </w:rPr>
        <w:t>。</w:t>
      </w:r>
    </w:p>
    <w:p w:rsidR="002D2046" w:rsidRDefault="002D2046" w:rsidP="002D2046">
      <w:pPr>
        <w:ind w:firstLineChars="200" w:firstLine="480"/>
        <w:rPr>
          <w:szCs w:val="24"/>
          <w:lang w:eastAsia="zh-CN"/>
        </w:rPr>
      </w:pPr>
      <w:r>
        <w:rPr>
          <w:rFonts w:hint="eastAsia"/>
          <w:szCs w:val="24"/>
          <w:lang w:eastAsia="zh-CN"/>
        </w:rPr>
        <w:t>新的</w:t>
      </w:r>
      <w:r>
        <w:rPr>
          <w:szCs w:val="24"/>
          <w:lang w:eastAsia="zh-CN"/>
        </w:rPr>
        <w:t>ITU-T</w:t>
      </w:r>
      <w:r>
        <w:rPr>
          <w:rFonts w:hint="eastAsia"/>
          <w:szCs w:val="24"/>
          <w:lang w:eastAsia="zh-CN"/>
        </w:rPr>
        <w:t>建议书预计将在现有、特色鲜明且能够实现</w:t>
      </w:r>
      <w:r>
        <w:rPr>
          <w:szCs w:val="24"/>
          <w:lang w:eastAsia="zh-CN"/>
        </w:rPr>
        <w:t>VoLTE/ViLTE</w:t>
      </w:r>
      <w:r>
        <w:rPr>
          <w:rFonts w:hint="eastAsia"/>
          <w:szCs w:val="24"/>
          <w:lang w:eastAsia="zh-CN"/>
        </w:rPr>
        <w:t>互连的标准使用方面达成更高度的一致。将通过与其它标准机构的密切合作来实施这一举措，这是建立在现有标准基础上，并回应行业有关统一的</w:t>
      </w:r>
      <w:r>
        <w:rPr>
          <w:szCs w:val="24"/>
          <w:lang w:eastAsia="zh-CN"/>
        </w:rPr>
        <w:t>VoLTE/ViLTE</w:t>
      </w:r>
      <w:r>
        <w:rPr>
          <w:rFonts w:hint="eastAsia"/>
          <w:szCs w:val="24"/>
          <w:lang w:eastAsia="zh-CN"/>
        </w:rPr>
        <w:t>互连国际标准的需求。</w:t>
      </w:r>
    </w:p>
    <w:p w:rsidR="002D2046" w:rsidRDefault="002D2046" w:rsidP="005E29E3">
      <w:pPr>
        <w:rPr>
          <w:lang w:eastAsia="zh-CN"/>
        </w:rPr>
      </w:pPr>
      <w:r>
        <w:rPr>
          <w:noProof/>
          <w:lang w:eastAsia="zh-CN"/>
        </w:rPr>
        <mc:AlternateContent>
          <mc:Choice Requires="wps">
            <w:drawing>
              <wp:anchor distT="91440" distB="91440" distL="114300" distR="114300" simplePos="0" relativeHeight="251698176" behindDoc="0" locked="0" layoutInCell="1" allowOverlap="1" wp14:anchorId="7BE9A5EA" wp14:editId="4D8EFFD0">
                <wp:simplePos x="0" y="0"/>
                <wp:positionH relativeFrom="page">
                  <wp:align>center</wp:align>
                </wp:positionH>
                <wp:positionV relativeFrom="paragraph">
                  <wp:posOffset>274320</wp:posOffset>
                </wp:positionV>
                <wp:extent cx="3578225" cy="1334770"/>
                <wp:effectExtent l="0" t="0" r="0" b="0"/>
                <wp:wrapTopAndBottom/>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334770"/>
                        </a:xfrm>
                        <a:prstGeom prst="rect">
                          <a:avLst/>
                        </a:prstGeom>
                        <a:noFill/>
                        <a:ln w="9525">
                          <a:noFill/>
                          <a:miter lim="800000"/>
                          <a:headEnd/>
                          <a:tailEnd/>
                        </a:ln>
                      </wps:spPr>
                      <wps:txbx>
                        <w:txbxContent>
                          <w:p w:rsidR="001A39F0" w:rsidRPr="00DE5381" w:rsidRDefault="001A39F0" w:rsidP="002D2046">
                            <w:pPr>
                              <w:pBdr>
                                <w:top w:val="single" w:sz="24" w:space="8" w:color="4F81BD"/>
                                <w:bottom w:val="single" w:sz="24" w:space="8" w:color="4F81BD"/>
                              </w:pBdr>
                              <w:rPr>
                                <w:rFonts w:eastAsia="STKaiti"/>
                                <w:iCs/>
                                <w:color w:val="4F81BD"/>
                                <w:lang w:eastAsia="zh-CN"/>
                              </w:rPr>
                            </w:pPr>
                            <w:r w:rsidRPr="00DE5381">
                              <w:rPr>
                                <w:rFonts w:eastAsia="STKaiti"/>
                                <w:iCs/>
                                <w:color w:val="4F81BD"/>
                                <w:lang w:eastAsia="zh-CN"/>
                              </w:rPr>
                              <w:t>ITU-T</w:t>
                            </w:r>
                            <w:r w:rsidRPr="00DE5381">
                              <w:rPr>
                                <w:rFonts w:eastAsia="STKaiti"/>
                                <w:iCs/>
                                <w:color w:val="4F81BD"/>
                                <w:lang w:eastAsia="zh-CN"/>
                              </w:rPr>
                              <w:t>有关</w:t>
                            </w:r>
                            <w:r w:rsidRPr="00DE5381">
                              <w:rPr>
                                <w:rFonts w:eastAsia="STKaiti"/>
                                <w:iCs/>
                                <w:color w:val="4F81BD"/>
                                <w:lang w:eastAsia="zh-CN"/>
                              </w:rPr>
                              <w:t>VoLTE/ViLTE</w:t>
                            </w:r>
                            <w:r w:rsidRPr="00DE5381">
                              <w:rPr>
                                <w:rFonts w:eastAsia="STKaiti"/>
                                <w:iCs/>
                                <w:color w:val="4F81BD"/>
                                <w:lang w:eastAsia="zh-CN"/>
                              </w:rPr>
                              <w:t>的工作涉及</w:t>
                            </w:r>
                            <w:r w:rsidRPr="00DE5381">
                              <w:rPr>
                                <w:rFonts w:eastAsia="STKaiti"/>
                                <w:iCs/>
                                <w:color w:val="4F81BD"/>
                                <w:lang w:eastAsia="zh-CN"/>
                              </w:rPr>
                              <w:t>VoLTE</w:t>
                            </w:r>
                            <w:r w:rsidRPr="00DE5381">
                              <w:rPr>
                                <w:rFonts w:eastAsia="STKaiti"/>
                                <w:iCs/>
                                <w:color w:val="4F81BD"/>
                                <w:lang w:eastAsia="zh-CN"/>
                              </w:rPr>
                              <w:t>互连信令协议的部署、相关码号问题、服务质量</w:t>
                            </w:r>
                            <w:r w:rsidRPr="00DE5381">
                              <w:rPr>
                                <w:rFonts w:eastAsia="STKaiti"/>
                                <w:iCs/>
                                <w:color w:val="4F81BD"/>
                                <w:lang w:eastAsia="zh-CN"/>
                              </w:rPr>
                              <w:t>(QoS)</w:t>
                            </w:r>
                            <w:r w:rsidRPr="00DE5381">
                              <w:rPr>
                                <w:rFonts w:eastAsia="STKaiti"/>
                                <w:iCs/>
                                <w:color w:val="4F81BD"/>
                                <w:lang w:eastAsia="zh-CN"/>
                              </w:rPr>
                              <w:t>考量以及有关使用</w:t>
                            </w:r>
                            <w:r w:rsidRPr="00DE5381">
                              <w:rPr>
                                <w:rFonts w:eastAsia="STKaiti"/>
                                <w:iCs/>
                                <w:color w:val="4F81BD"/>
                                <w:lang w:eastAsia="zh-CN"/>
                              </w:rPr>
                              <w:t>VoLTE</w:t>
                            </w:r>
                            <w:r w:rsidRPr="00DE5381">
                              <w:rPr>
                                <w:rFonts w:eastAsia="STKaiti"/>
                                <w:iCs/>
                                <w:color w:val="4F81BD"/>
                                <w:lang w:eastAsia="zh-CN"/>
                              </w:rPr>
                              <w:t>网络的紧急呼叫。这些研究由</w:t>
                            </w:r>
                            <w:r w:rsidRPr="00DE5381">
                              <w:rPr>
                                <w:rFonts w:eastAsia="STKaiti"/>
                                <w:iCs/>
                                <w:color w:val="4F81BD"/>
                                <w:lang w:eastAsia="zh-CN"/>
                              </w:rPr>
                              <w:t>ITU-T</w:t>
                            </w:r>
                            <w:r w:rsidRPr="00DE5381">
                              <w:rPr>
                                <w:rFonts w:eastAsia="STKaiti"/>
                                <w:iCs/>
                                <w:color w:val="4F81BD"/>
                                <w:lang w:eastAsia="zh-CN"/>
                              </w:rPr>
                              <w:t>各研究组开展。</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BE9A5EA" id="_x0000_s1059" type="#_x0000_t202" style="position:absolute;margin-left:0;margin-top:21.6pt;width:281.75pt;height:105.1pt;z-index:25169817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VEAIAAP0DAAAOAAAAZHJzL2Uyb0RvYy54bWysU11v2yAUfZ+0/4B4X+w4yZJacaquXaZJ&#10;3YfU7gdgjGM04DIgsbNf3wtOsqh7m+YHC7hwOOfcw/p20IochPMSTEWnk5wSYTg00uwq+uN5+25F&#10;iQ/MNEyBERU9Ck9vN2/frHtbigI6UI1wBEGML3tb0S4EW2aZ553QzE/ACoPFFpxmAadulzWO9Yiu&#10;VVbk+fusB9dYB1x4j6sPY5FuEn7bCh6+ta0XgaiKIreQ/i796/jPNmtW7hyzneQnGuwfWGgmDV56&#10;gXpggZG9k39BackdeGjDhIPOoG0lF0kDqpnmr9Q8dcyKpAXN8fZik/9/sPzr4bsjsqnoLF9QYpjG&#10;Jj2LIZAPMJAi+tNbX+K2J4sbw4DL2Oek1dtH4D89MXDfMbMTd85B3wnWIL9pPJldHR1xfASp+y/Q&#10;4DVsHyABDa3T0Ty0gyA69ul46U2kwnFxtliuigIpcqxNZ7P5cpm6l7HyfNw6Hz4J0CQOKuqw+Qme&#10;HR59iHRYed4SbzOwlUqlAChD+oreLBD/VUXLgPlUUld0lcdvTExU+dE06XBgUo1jvECZk+yodNQc&#10;hnoYHZ6d7ayhOaIRDsY84vvBQQfuNyU9ZrGi/teeOUGJ+mzQzJvpfB7DmybzxbLAibuu1NcVZjhC&#10;VTRQMg7vQwp8VObtHZq+lcmO2J2RyYkzZiy5dHoPMcTX87Trz6vdvAAAAP//AwBQSwMEFAAGAAgA&#10;AAAhANNkW8HeAAAABwEAAA8AAABkcnMvZG93bnJldi54bWxMj09Pg0AUxO8mfofNM/FmF6E0lPJo&#10;6p96MjFWL70t7BNI2beEXVr89q4nPU5mMvObYjubXpxpdJ1lhPtFBIK4trrjBuHzY3+XgXBesVa9&#10;ZUL4Jgfb8vqqULm2F36n88E3IpSwyxVC6/2QS+nqloxyCzsQB+/Ljkb5IMdG6lFdQrnpZRxFK2lU&#10;x2GhVQM9tlSfDpNBeKXxmK2n7KE7Pu2f306Jrl52GvH2Zt5tQHia/V8YfvEDOpSBqbITayd6hHDE&#10;IyyTGERw01WSgqgQ4jRZgiwL+Z+//AEAAP//AwBQSwECLQAUAAYACAAAACEAtoM4kv4AAADhAQAA&#10;EwAAAAAAAAAAAAAAAAAAAAAAW0NvbnRlbnRfVHlwZXNdLnhtbFBLAQItABQABgAIAAAAIQA4/SH/&#10;1gAAAJQBAAALAAAAAAAAAAAAAAAAAC8BAABfcmVscy8ucmVsc1BLAQItABQABgAIAAAAIQCcY/wV&#10;EAIAAP0DAAAOAAAAAAAAAAAAAAAAAC4CAABkcnMvZTJvRG9jLnhtbFBLAQItABQABgAIAAAAIQDT&#10;ZFvB3gAAAAcBAAAPAAAAAAAAAAAAAAAAAGoEAABkcnMvZG93bnJldi54bWxQSwUGAAAAAAQABADz&#10;AAAAdQUAAAAA&#10;" filled="f" stroked="f">
                <v:textbox style="mso-fit-shape-to-text:t">
                  <w:txbxContent>
                    <w:p w:rsidR="001A39F0" w:rsidRPr="00DE5381" w:rsidRDefault="001A39F0" w:rsidP="002D2046">
                      <w:pPr>
                        <w:pBdr>
                          <w:top w:val="single" w:sz="24" w:space="8" w:color="4F81BD"/>
                          <w:bottom w:val="single" w:sz="24" w:space="8" w:color="4F81BD"/>
                        </w:pBdr>
                        <w:rPr>
                          <w:rFonts w:eastAsia="STKaiti"/>
                          <w:iCs/>
                          <w:color w:val="4F81BD"/>
                          <w:lang w:eastAsia="zh-CN"/>
                        </w:rPr>
                      </w:pPr>
                      <w:r w:rsidRPr="00DE5381">
                        <w:rPr>
                          <w:rFonts w:eastAsia="STKaiti"/>
                          <w:iCs/>
                          <w:color w:val="4F81BD"/>
                          <w:lang w:eastAsia="zh-CN"/>
                        </w:rPr>
                        <w:t>ITU-T</w:t>
                      </w:r>
                      <w:r w:rsidRPr="00DE5381">
                        <w:rPr>
                          <w:rFonts w:eastAsia="STKaiti"/>
                          <w:iCs/>
                          <w:color w:val="4F81BD"/>
                          <w:lang w:eastAsia="zh-CN"/>
                        </w:rPr>
                        <w:t>有关</w:t>
                      </w:r>
                      <w:r w:rsidRPr="00DE5381">
                        <w:rPr>
                          <w:rFonts w:eastAsia="STKaiti"/>
                          <w:iCs/>
                          <w:color w:val="4F81BD"/>
                          <w:lang w:eastAsia="zh-CN"/>
                        </w:rPr>
                        <w:t>VoLTE/ViLTE</w:t>
                      </w:r>
                      <w:r w:rsidRPr="00DE5381">
                        <w:rPr>
                          <w:rFonts w:eastAsia="STKaiti"/>
                          <w:iCs/>
                          <w:color w:val="4F81BD"/>
                          <w:lang w:eastAsia="zh-CN"/>
                        </w:rPr>
                        <w:t>的工作涉及</w:t>
                      </w:r>
                      <w:r w:rsidRPr="00DE5381">
                        <w:rPr>
                          <w:rFonts w:eastAsia="STKaiti"/>
                          <w:iCs/>
                          <w:color w:val="4F81BD"/>
                          <w:lang w:eastAsia="zh-CN"/>
                        </w:rPr>
                        <w:t>VoLTE</w:t>
                      </w:r>
                      <w:r w:rsidRPr="00DE5381">
                        <w:rPr>
                          <w:rFonts w:eastAsia="STKaiti"/>
                          <w:iCs/>
                          <w:color w:val="4F81BD"/>
                          <w:lang w:eastAsia="zh-CN"/>
                        </w:rPr>
                        <w:t>互连信令协议的部署、相关码号问题、服务质量</w:t>
                      </w:r>
                      <w:r w:rsidRPr="00DE5381">
                        <w:rPr>
                          <w:rFonts w:eastAsia="STKaiti"/>
                          <w:iCs/>
                          <w:color w:val="4F81BD"/>
                          <w:lang w:eastAsia="zh-CN"/>
                        </w:rPr>
                        <w:t>(QoS)</w:t>
                      </w:r>
                      <w:r w:rsidRPr="00DE5381">
                        <w:rPr>
                          <w:rFonts w:eastAsia="STKaiti"/>
                          <w:iCs/>
                          <w:color w:val="4F81BD"/>
                          <w:lang w:eastAsia="zh-CN"/>
                        </w:rPr>
                        <w:t>考量以及有关使用</w:t>
                      </w:r>
                      <w:r w:rsidRPr="00DE5381">
                        <w:rPr>
                          <w:rFonts w:eastAsia="STKaiti"/>
                          <w:iCs/>
                          <w:color w:val="4F81BD"/>
                          <w:lang w:eastAsia="zh-CN"/>
                        </w:rPr>
                        <w:t>VoLTE</w:t>
                      </w:r>
                      <w:r w:rsidRPr="00DE5381">
                        <w:rPr>
                          <w:rFonts w:eastAsia="STKaiti"/>
                          <w:iCs/>
                          <w:color w:val="4F81BD"/>
                          <w:lang w:eastAsia="zh-CN"/>
                        </w:rPr>
                        <w:t>网络的紧急呼叫。这些研究由</w:t>
                      </w:r>
                      <w:r w:rsidRPr="00DE5381">
                        <w:rPr>
                          <w:rFonts w:eastAsia="STKaiti"/>
                          <w:iCs/>
                          <w:color w:val="4F81BD"/>
                          <w:lang w:eastAsia="zh-CN"/>
                        </w:rPr>
                        <w:t>ITU-T</w:t>
                      </w:r>
                      <w:r w:rsidRPr="00DE5381">
                        <w:rPr>
                          <w:rFonts w:eastAsia="STKaiti"/>
                          <w:iCs/>
                          <w:color w:val="4F81BD"/>
                          <w:lang w:eastAsia="zh-CN"/>
                        </w:rPr>
                        <w:t>各研究组开展。</w:t>
                      </w:r>
                    </w:p>
                  </w:txbxContent>
                </v:textbox>
                <w10:wrap type="topAndBottom" anchorx="page"/>
              </v:shape>
            </w:pict>
          </mc:Fallback>
        </mc:AlternateContent>
      </w:r>
    </w:p>
    <w:p w:rsidR="002D2046" w:rsidRDefault="002D2046" w:rsidP="002D2046">
      <w:pPr>
        <w:pStyle w:val="Heading1"/>
        <w:rPr>
          <w:lang w:eastAsia="zh-CN"/>
        </w:rPr>
      </w:pPr>
      <w:bookmarkStart w:id="559" w:name="_Toc416161354"/>
      <w:bookmarkStart w:id="560" w:name="_Toc438553977"/>
      <w:bookmarkStart w:id="561" w:name="_Toc453929096"/>
      <w:bookmarkStart w:id="562" w:name="_Toc453932967"/>
      <w:bookmarkStart w:id="563" w:name="_Toc454295873"/>
      <w:bookmarkStart w:id="564" w:name="_Toc462664237"/>
      <w:bookmarkStart w:id="565" w:name="_Toc464035594"/>
      <w:bookmarkStart w:id="566" w:name="_Toc465078414"/>
      <w:bookmarkStart w:id="567" w:name="_Toc465078853"/>
      <w:bookmarkStart w:id="568" w:name="_Toc465079799"/>
      <w:bookmarkStart w:id="569" w:name="_Toc465081821"/>
      <w:bookmarkStart w:id="570" w:name="_Toc465098901"/>
      <w:r>
        <w:rPr>
          <w:noProof/>
          <w:lang w:eastAsia="zh-CN"/>
        </w:rPr>
        <mc:AlternateContent>
          <mc:Choice Requires="wps">
            <w:drawing>
              <wp:anchor distT="91440" distB="91440" distL="114300" distR="114300" simplePos="0" relativeHeight="251703296" behindDoc="0" locked="0" layoutInCell="1" allowOverlap="1" wp14:anchorId="333AE346" wp14:editId="752DD396">
                <wp:simplePos x="0" y="0"/>
                <wp:positionH relativeFrom="margin">
                  <wp:posOffset>1346200</wp:posOffset>
                </wp:positionH>
                <wp:positionV relativeFrom="paragraph">
                  <wp:posOffset>645795</wp:posOffset>
                </wp:positionV>
                <wp:extent cx="3580765" cy="1569085"/>
                <wp:effectExtent l="0" t="0" r="0" b="0"/>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1569085"/>
                        </a:xfrm>
                        <a:prstGeom prst="rect">
                          <a:avLst/>
                        </a:prstGeom>
                        <a:noFill/>
                        <a:ln w="9525">
                          <a:noFill/>
                          <a:miter lim="800000"/>
                          <a:headEnd/>
                          <a:tailEnd/>
                        </a:ln>
                      </wps:spPr>
                      <wps:txbx>
                        <w:txbxContent>
                          <w:p w:rsidR="001A39F0" w:rsidRPr="00D270B2" w:rsidRDefault="001A39F0" w:rsidP="002D2046">
                            <w:pPr>
                              <w:pBdr>
                                <w:top w:val="single" w:sz="24" w:space="8" w:color="4F81BD"/>
                                <w:bottom w:val="single" w:sz="24" w:space="8" w:color="4F81BD"/>
                              </w:pBdr>
                              <w:rPr>
                                <w:rFonts w:ascii="STKaiti" w:eastAsia="STKaiti" w:hAnsi="STKaiti"/>
                                <w:b/>
                                <w:bCs/>
                                <w:iCs/>
                                <w:color w:val="4F81BD"/>
                                <w:lang w:eastAsia="zh-CN"/>
                              </w:rPr>
                            </w:pPr>
                            <w:r w:rsidRPr="00D270B2">
                              <w:rPr>
                                <w:rFonts w:eastAsia="STKaiti"/>
                                <w:b/>
                                <w:bCs/>
                                <w:iCs/>
                                <w:color w:val="4F81BD"/>
                                <w:lang w:eastAsia="zh-CN"/>
                              </w:rPr>
                              <w:t>ICT</w:t>
                            </w:r>
                            <w:r w:rsidRPr="00D270B2">
                              <w:rPr>
                                <w:rFonts w:ascii="STKaiti" w:eastAsia="STKaiti" w:hAnsi="STKaiti" w:hint="eastAsia"/>
                                <w:b/>
                                <w:bCs/>
                                <w:iCs/>
                                <w:color w:val="4F81BD"/>
                                <w:lang w:eastAsia="zh-CN"/>
                              </w:rPr>
                              <w:t>标准化环境中的知识产权介绍</w:t>
                            </w:r>
                          </w:p>
                          <w:p w:rsidR="001A39F0" w:rsidRPr="00043DC7" w:rsidRDefault="001A39F0" w:rsidP="002D2046">
                            <w:pPr>
                              <w:pBdr>
                                <w:top w:val="single" w:sz="24" w:space="8" w:color="4F81BD"/>
                                <w:bottom w:val="single" w:sz="24" w:space="8" w:color="4F81BD"/>
                              </w:pBdr>
                              <w:rPr>
                                <w:rFonts w:ascii="STKaiti" w:eastAsia="KaiTi_GB2312" w:hAnsi="STKaiti"/>
                                <w:iCs/>
                                <w:color w:val="4F81BD"/>
                                <w:lang w:eastAsia="zh-CN"/>
                              </w:rPr>
                            </w:pPr>
                            <w:hyperlink r:id="rId124" w:history="1">
                              <w:r w:rsidRPr="00D270B2">
                                <w:rPr>
                                  <w:rStyle w:val="Hyperlink"/>
                                  <w:rFonts w:eastAsia="STKaiti"/>
                                  <w:lang w:eastAsia="zh-CN"/>
                                </w:rPr>
                                <w:t>ITU</w:t>
                              </w:r>
                              <w:r w:rsidRPr="00D270B2">
                                <w:rPr>
                                  <w:rStyle w:val="Hyperlink"/>
                                  <w:rFonts w:eastAsia="STKaiti"/>
                                  <w:lang w:eastAsia="zh-CN"/>
                                </w:rPr>
                                <w:t>国际电联发布了一份有关</w:t>
                              </w:r>
                              <w:r w:rsidRPr="00D270B2">
                                <w:rPr>
                                  <w:rStyle w:val="Hyperlink"/>
                                  <w:rFonts w:eastAsia="STKaiti"/>
                                  <w:lang w:eastAsia="zh-CN"/>
                                </w:rPr>
                                <w:t>SEP</w:t>
                              </w:r>
                              <w:r w:rsidRPr="00D270B2">
                                <w:rPr>
                                  <w:rStyle w:val="Hyperlink"/>
                                  <w:rFonts w:eastAsia="STKaiti"/>
                                  <w:lang w:eastAsia="zh-CN"/>
                                </w:rPr>
                                <w:t>的新出版物，</w:t>
                              </w:r>
                              <w:r w:rsidRPr="00D270B2">
                                <w:rPr>
                                  <w:rStyle w:val="Hyperlink"/>
                                  <w:rFonts w:ascii="SimSun" w:hAnsi="SimSun"/>
                                  <w:lang w:eastAsia="zh-CN"/>
                                </w:rPr>
                                <w:t>“</w:t>
                              </w:r>
                              <w:r w:rsidRPr="00D270B2">
                                <w:rPr>
                                  <w:rStyle w:val="Hyperlink"/>
                                  <w:rFonts w:eastAsia="STKaiti"/>
                                  <w:lang w:eastAsia="zh-CN"/>
                                </w:rPr>
                                <w:t>在互联的世界里理解版权、竞争和标准化</w:t>
                              </w:r>
                              <w:r w:rsidRPr="00D270B2">
                                <w:rPr>
                                  <w:rStyle w:val="Hyperlink"/>
                                  <w:rFonts w:ascii="SimSun" w:hAnsi="SimSun"/>
                                  <w:lang w:eastAsia="zh-CN"/>
                                </w:rPr>
                                <w:t>”</w:t>
                              </w:r>
                            </w:hyperlink>
                            <w:r w:rsidRPr="00D270B2">
                              <w:rPr>
                                <w:rFonts w:ascii="STKaiti" w:eastAsia="STKaiti" w:hAnsi="STKaiti" w:hint="eastAsia"/>
                                <w:iCs/>
                                <w:color w:val="4F81BD"/>
                                <w:lang w:eastAsia="zh-CN"/>
                              </w:rPr>
                              <w:t>介绍了标准化和知识产权系统，以及ICT标准化组织处理其交集的各种方式。</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33AE346" id="_x0000_s1060" type="#_x0000_t202" style="position:absolute;left:0;text-align:left;margin-left:106pt;margin-top:50.85pt;width:281.95pt;height:123.55pt;z-index:251703296;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fOEgIAAPwDAAAOAAAAZHJzL2Uyb0RvYy54bWysU9uO2yAQfa/Uf0C8N3aycTax4qy2u01V&#10;aXuRdvsBBOMYFRgKJHb69TvgJLXat6o8IIZhzsw5M6zveq3IUTgvwVR0OskpEYZDLc2+ot9ftu+W&#10;lPjATM0UGFHRk/D0bvP2zbqzpZhBC6oWjiCI8WVnK9qGYMss87wVmvkJWGHQ2YDTLKDp9lntWIfo&#10;WmWzPF9kHbjaOuDCe7x9HJx0k/CbRvDwtWm8CERVFGsLaXdp38U926xZuXfMtpKfy2D/UIVm0mDS&#10;K9QjC4wcnPwLSkvuwEMTJhx0Bk0juUgckM00/4PNc8usSFxQHG+vMvn/B8u/HL85IuuKzrFThmns&#10;0YvoA3kPPZlFeTrrS3z1bPFd6PEa25yoevsE/IcnBh5aZvbi3jnoWsFqLG8aI7NR6IDjI8iu+ww1&#10;pmGHAAmob5yO2qEaBNGxTadra2IpHC9vimV+uygo4eibFotVvixSDlZewq3z4aMATeKhog57n+DZ&#10;8cmHWA4rL09iNgNbqVTqvzKkq+iqmBUpYOTRMuB4KqkruszjGgYmsvxg6hQcmFTDGRMoc6YdmQ6c&#10;Q7/rk8A384ucO6hPKISDYRzx++ChBfeLkg5HsaL+54E5QYn6ZFDM1XQ+j7ObjHlxO0PDjT27sYcZ&#10;jlAVDZQMx4eQ5j1y9vYeRd/KJEfszlDJuWYcsaTS+TvEGR7b6dXvT7t5BQAA//8DAFBLAwQUAAYA&#10;CAAAACEAzjVSPeEAAAALAQAADwAAAGRycy9kb3ducmV2LnhtbEyPzU7DMBCE70i8g7VI3KiTFIgb&#10;4lTlpz0hIQqX3px4SaLGdmQ7bXh7lhMcRzOa+aZcz2ZgJ/Shd1ZCukiAoW2c7m0r4fNjeyOAhais&#10;VoOzKOEbA6yry4tSFdqd7Tue9rFlVGJDoSR0MY4F56Hp0KiwcCNa8r6cNyqS9C3XXp2p3Aw8S5J7&#10;blRvaaFTIz512Bz3k5Hwiv4gVpN47A/P25e341LXu42W8vpq3jwAizjHvzD84hM6VMRUu8nqwAYJ&#10;WZrRl0hGkubAKJHndytgtYTlrRDAq5L//1D9AAAA//8DAFBLAQItABQABgAIAAAAIQC2gziS/gAA&#10;AOEBAAATAAAAAAAAAAAAAAAAAAAAAABbQ29udGVudF9UeXBlc10ueG1sUEsBAi0AFAAGAAgAAAAh&#10;ADj9If/WAAAAlAEAAAsAAAAAAAAAAAAAAAAALwEAAF9yZWxzLy5yZWxzUEsBAi0AFAAGAAgAAAAh&#10;AC9Zp84SAgAA/AMAAA4AAAAAAAAAAAAAAAAALgIAAGRycy9lMm9Eb2MueG1sUEsBAi0AFAAGAAgA&#10;AAAhAM41Uj3hAAAACwEAAA8AAAAAAAAAAAAAAAAAbAQAAGRycy9kb3ducmV2LnhtbFBLBQYAAAAA&#10;BAAEAPMAAAB6BQAAAAA=&#10;" filled="f" stroked="f">
                <v:textbox style="mso-fit-shape-to-text:t">
                  <w:txbxContent>
                    <w:p w:rsidR="001A39F0" w:rsidRPr="00D270B2" w:rsidRDefault="001A39F0" w:rsidP="002D2046">
                      <w:pPr>
                        <w:pBdr>
                          <w:top w:val="single" w:sz="24" w:space="8" w:color="4F81BD"/>
                          <w:bottom w:val="single" w:sz="24" w:space="8" w:color="4F81BD"/>
                        </w:pBdr>
                        <w:rPr>
                          <w:rFonts w:ascii="STKaiti" w:eastAsia="STKaiti" w:hAnsi="STKaiti"/>
                          <w:b/>
                          <w:bCs/>
                          <w:iCs/>
                          <w:color w:val="4F81BD"/>
                          <w:lang w:eastAsia="zh-CN"/>
                        </w:rPr>
                      </w:pPr>
                      <w:r w:rsidRPr="00D270B2">
                        <w:rPr>
                          <w:rFonts w:eastAsia="STKaiti"/>
                          <w:b/>
                          <w:bCs/>
                          <w:iCs/>
                          <w:color w:val="4F81BD"/>
                          <w:lang w:eastAsia="zh-CN"/>
                        </w:rPr>
                        <w:t>ICT</w:t>
                      </w:r>
                      <w:r w:rsidRPr="00D270B2">
                        <w:rPr>
                          <w:rFonts w:ascii="STKaiti" w:eastAsia="STKaiti" w:hAnsi="STKaiti" w:hint="eastAsia"/>
                          <w:b/>
                          <w:bCs/>
                          <w:iCs/>
                          <w:color w:val="4F81BD"/>
                          <w:lang w:eastAsia="zh-CN"/>
                        </w:rPr>
                        <w:t>标准化环境中的知识产权介绍</w:t>
                      </w:r>
                    </w:p>
                    <w:p w:rsidR="001A39F0" w:rsidRPr="00043DC7" w:rsidRDefault="001A39F0" w:rsidP="002D2046">
                      <w:pPr>
                        <w:pBdr>
                          <w:top w:val="single" w:sz="24" w:space="8" w:color="4F81BD"/>
                          <w:bottom w:val="single" w:sz="24" w:space="8" w:color="4F81BD"/>
                        </w:pBdr>
                        <w:rPr>
                          <w:rFonts w:ascii="STKaiti" w:eastAsia="KaiTi_GB2312" w:hAnsi="STKaiti"/>
                          <w:iCs/>
                          <w:color w:val="4F81BD"/>
                          <w:lang w:eastAsia="zh-CN"/>
                        </w:rPr>
                      </w:pPr>
                      <w:hyperlink r:id="rId125" w:history="1">
                        <w:r w:rsidRPr="00D270B2">
                          <w:rPr>
                            <w:rStyle w:val="Hyperlink"/>
                            <w:rFonts w:eastAsia="STKaiti"/>
                            <w:lang w:eastAsia="zh-CN"/>
                          </w:rPr>
                          <w:t>ITU</w:t>
                        </w:r>
                        <w:r w:rsidRPr="00D270B2">
                          <w:rPr>
                            <w:rStyle w:val="Hyperlink"/>
                            <w:rFonts w:eastAsia="STKaiti"/>
                            <w:lang w:eastAsia="zh-CN"/>
                          </w:rPr>
                          <w:t>国际电联发布了一份有关</w:t>
                        </w:r>
                        <w:r w:rsidRPr="00D270B2">
                          <w:rPr>
                            <w:rStyle w:val="Hyperlink"/>
                            <w:rFonts w:eastAsia="STKaiti"/>
                            <w:lang w:eastAsia="zh-CN"/>
                          </w:rPr>
                          <w:t>SEP</w:t>
                        </w:r>
                        <w:r w:rsidRPr="00D270B2">
                          <w:rPr>
                            <w:rStyle w:val="Hyperlink"/>
                            <w:rFonts w:eastAsia="STKaiti"/>
                            <w:lang w:eastAsia="zh-CN"/>
                          </w:rPr>
                          <w:t>的新出版物，</w:t>
                        </w:r>
                        <w:r w:rsidRPr="00D270B2">
                          <w:rPr>
                            <w:rStyle w:val="Hyperlink"/>
                            <w:rFonts w:ascii="SimSun" w:hAnsi="SimSun"/>
                            <w:lang w:eastAsia="zh-CN"/>
                          </w:rPr>
                          <w:t>“</w:t>
                        </w:r>
                        <w:r w:rsidRPr="00D270B2">
                          <w:rPr>
                            <w:rStyle w:val="Hyperlink"/>
                            <w:rFonts w:eastAsia="STKaiti"/>
                            <w:lang w:eastAsia="zh-CN"/>
                          </w:rPr>
                          <w:t>在互联的世界里理解版权、竞争和标准化</w:t>
                        </w:r>
                        <w:r w:rsidRPr="00D270B2">
                          <w:rPr>
                            <w:rStyle w:val="Hyperlink"/>
                            <w:rFonts w:ascii="SimSun" w:hAnsi="SimSun"/>
                            <w:lang w:eastAsia="zh-CN"/>
                          </w:rPr>
                          <w:t>”</w:t>
                        </w:r>
                      </w:hyperlink>
                      <w:r w:rsidRPr="00D270B2">
                        <w:rPr>
                          <w:rFonts w:ascii="STKaiti" w:eastAsia="STKaiti" w:hAnsi="STKaiti" w:hint="eastAsia"/>
                          <w:iCs/>
                          <w:color w:val="4F81BD"/>
                          <w:lang w:eastAsia="zh-CN"/>
                        </w:rPr>
                        <w:t>介绍了标准化和知识产权系统，以及ICT标准化组织处理其交集的各种方式。</w:t>
                      </w:r>
                    </w:p>
                  </w:txbxContent>
                </v:textbox>
                <w10:wrap type="topAndBottom" anchorx="margin"/>
              </v:shape>
            </w:pict>
          </mc:Fallback>
        </mc:AlternateContent>
      </w:r>
      <w:r>
        <w:rPr>
          <w:lang w:eastAsia="zh-CN"/>
        </w:rPr>
        <w:t>11</w:t>
      </w:r>
      <w:r>
        <w:rPr>
          <w:lang w:eastAsia="zh-CN"/>
        </w:rPr>
        <w:tab/>
      </w:r>
      <w:r>
        <w:rPr>
          <w:rFonts w:hint="eastAsia"/>
          <w:lang w:eastAsia="zh-CN"/>
        </w:rPr>
        <w:t>知识产权</w:t>
      </w:r>
      <w:bookmarkEnd w:id="559"/>
      <w:bookmarkEnd w:id="560"/>
      <w:bookmarkEnd w:id="561"/>
      <w:bookmarkEnd w:id="562"/>
      <w:bookmarkEnd w:id="563"/>
      <w:bookmarkEnd w:id="564"/>
      <w:bookmarkEnd w:id="565"/>
      <w:bookmarkEnd w:id="566"/>
      <w:bookmarkEnd w:id="567"/>
      <w:bookmarkEnd w:id="568"/>
      <w:bookmarkEnd w:id="569"/>
      <w:bookmarkEnd w:id="570"/>
    </w:p>
    <w:p w:rsidR="002D2046" w:rsidRDefault="002D2046" w:rsidP="002D2046">
      <w:pPr>
        <w:pStyle w:val="Heading2"/>
        <w:rPr>
          <w:lang w:eastAsia="zh-CN"/>
        </w:rPr>
      </w:pPr>
      <w:bookmarkStart w:id="571" w:name="_Toc464035595"/>
      <w:bookmarkStart w:id="572" w:name="_Toc462664238"/>
      <w:bookmarkStart w:id="573" w:name="_Toc465078415"/>
      <w:bookmarkStart w:id="574" w:name="_Toc465078854"/>
      <w:bookmarkStart w:id="575" w:name="_Toc465079800"/>
      <w:bookmarkStart w:id="576" w:name="_Toc465081822"/>
      <w:bookmarkStart w:id="577" w:name="_Toc465098902"/>
      <w:r>
        <w:rPr>
          <w:lang w:eastAsia="zh-CN"/>
        </w:rPr>
        <w:t>11.1</w:t>
      </w:r>
      <w:r>
        <w:rPr>
          <w:lang w:eastAsia="zh-CN"/>
        </w:rPr>
        <w:tab/>
      </w:r>
      <w:bookmarkEnd w:id="571"/>
      <w:bookmarkEnd w:id="572"/>
      <w:r w:rsidRPr="00574BBD">
        <w:rPr>
          <w:rFonts w:ascii="STKaiti" w:hAnsi="STKaiti" w:hint="eastAsia"/>
          <w:lang w:eastAsia="zh-CN"/>
        </w:rPr>
        <w:t>电信标准化局</w:t>
      </w:r>
      <w:r>
        <w:rPr>
          <w:rFonts w:hint="eastAsia"/>
          <w:lang w:eastAsia="zh-CN"/>
        </w:rPr>
        <w:t>银行董事会知识产权特设小组</w:t>
      </w:r>
      <w:bookmarkEnd w:id="573"/>
      <w:bookmarkEnd w:id="574"/>
      <w:bookmarkEnd w:id="575"/>
      <w:bookmarkEnd w:id="576"/>
      <w:bookmarkEnd w:id="577"/>
    </w:p>
    <w:p w:rsidR="002D2046" w:rsidRDefault="001A39F0" w:rsidP="002D2046">
      <w:pPr>
        <w:ind w:firstLineChars="200" w:firstLine="480"/>
        <w:rPr>
          <w:lang w:eastAsia="zh-CN"/>
        </w:rPr>
      </w:pPr>
      <w:hyperlink r:id="rId126" w:history="1">
        <w:r w:rsidR="002D2046">
          <w:rPr>
            <w:rStyle w:val="Hyperlink"/>
            <w:rFonts w:hint="eastAsia"/>
            <w:lang w:eastAsia="zh-CN"/>
          </w:rPr>
          <w:t>电信</w:t>
        </w:r>
        <w:r w:rsidR="002D2046">
          <w:rPr>
            <w:rStyle w:val="Hyperlink"/>
            <w:lang w:eastAsia="zh-CN"/>
          </w:rPr>
          <w:t>标准化局银行董事会</w:t>
        </w:r>
        <w:r w:rsidR="002D2046">
          <w:rPr>
            <w:rStyle w:val="Hyperlink"/>
            <w:rFonts w:hint="eastAsia"/>
            <w:lang w:eastAsia="zh-CN"/>
          </w:rPr>
          <w:t>知识产权</w:t>
        </w:r>
        <w:r w:rsidR="002D2046">
          <w:rPr>
            <w:rStyle w:val="Hyperlink"/>
            <w:lang w:eastAsia="zh-CN"/>
          </w:rPr>
          <w:t>特设小组（</w:t>
        </w:r>
        <w:r w:rsidR="002D2046" w:rsidRPr="00474A22">
          <w:rPr>
            <w:rStyle w:val="Hyperlink"/>
            <w:lang w:eastAsia="zh-CN"/>
          </w:rPr>
          <w:t>IPR AHG</w:t>
        </w:r>
        <w:r w:rsidR="002D2046">
          <w:rPr>
            <w:rStyle w:val="Hyperlink"/>
            <w:rFonts w:hint="eastAsia"/>
            <w:lang w:eastAsia="zh-CN"/>
          </w:rPr>
          <w:t>）</w:t>
        </w:r>
      </w:hyperlink>
      <w:r w:rsidR="002D2046">
        <w:rPr>
          <w:rFonts w:hint="eastAsia"/>
          <w:lang w:eastAsia="zh-CN"/>
        </w:rPr>
        <w:t>继续通过明确</w:t>
      </w:r>
      <w:hyperlink r:id="rId127" w:history="1">
        <w:r w:rsidR="002D2046" w:rsidRPr="006670B8">
          <w:rPr>
            <w:rStyle w:val="Hyperlink"/>
            <w:lang w:eastAsia="zh-CN"/>
          </w:rPr>
          <w:t>ITU-R/ITU-T/ISO/IEC</w:t>
        </w:r>
        <w:r w:rsidR="002D2046">
          <w:rPr>
            <w:rStyle w:val="Hyperlink"/>
            <w:rFonts w:hint="eastAsia"/>
            <w:lang w:eastAsia="zh-CN"/>
          </w:rPr>
          <w:t>专利</w:t>
        </w:r>
        <w:r w:rsidR="002D2046">
          <w:rPr>
            <w:rStyle w:val="Hyperlink"/>
            <w:lang w:eastAsia="zh-CN"/>
          </w:rPr>
          <w:t>政策及相关指南</w:t>
        </w:r>
      </w:hyperlink>
      <w:r w:rsidR="002D2046">
        <w:rPr>
          <w:rFonts w:hint="eastAsia"/>
          <w:lang w:eastAsia="zh-CN"/>
        </w:rPr>
        <w:t>来保障标准</w:t>
      </w:r>
      <w:r w:rsidR="002D2046">
        <w:rPr>
          <w:rFonts w:hint="eastAsia"/>
          <w:lang w:eastAsia="zh-CN"/>
        </w:rPr>
        <w:t xml:space="preserve"> </w:t>
      </w:r>
      <w:r w:rsidR="002D2046" w:rsidRPr="009963A5">
        <w:rPr>
          <w:lang w:val="en-US" w:eastAsia="zh-CN"/>
        </w:rPr>
        <w:t>–</w:t>
      </w:r>
      <w:r w:rsidR="002D2046">
        <w:rPr>
          <w:lang w:val="en-US" w:eastAsia="zh-CN"/>
        </w:rPr>
        <w:t xml:space="preserve"> </w:t>
      </w:r>
      <w:r w:rsidR="002D2046">
        <w:rPr>
          <w:rFonts w:hint="eastAsia"/>
          <w:lang w:val="en-US" w:eastAsia="zh-CN"/>
        </w:rPr>
        <w:t>发展进程的完整性。</w:t>
      </w:r>
      <w:hyperlink r:id="rId128" w:history="1">
        <w:r w:rsidR="002D2046" w:rsidRPr="006670B8">
          <w:rPr>
            <w:rStyle w:val="Hyperlink"/>
            <w:lang w:eastAsia="zh-CN"/>
          </w:rPr>
          <w:t>ITU-R/ITU-T/ISO/IEC</w:t>
        </w:r>
        <w:r w:rsidR="002D2046">
          <w:rPr>
            <w:rStyle w:val="Hyperlink"/>
            <w:rFonts w:hint="eastAsia"/>
            <w:lang w:eastAsia="zh-CN"/>
          </w:rPr>
          <w:t>专利</w:t>
        </w:r>
        <w:r w:rsidR="002D2046">
          <w:rPr>
            <w:rStyle w:val="Hyperlink"/>
            <w:lang w:eastAsia="zh-CN"/>
          </w:rPr>
          <w:t>政策及相关指南</w:t>
        </w:r>
      </w:hyperlink>
      <w:r w:rsidR="002D2046">
        <w:rPr>
          <w:rFonts w:hint="eastAsia"/>
          <w:lang w:eastAsia="zh-CN"/>
        </w:rPr>
        <w:t>是董事会的主要工具，用于应对将专利编入</w:t>
      </w:r>
      <w:r w:rsidR="002D2046">
        <w:rPr>
          <w:rStyle w:val="Hyperlink"/>
          <w:rFonts w:hint="eastAsia"/>
          <w:lang w:eastAsia="zh-CN"/>
        </w:rPr>
        <w:t>ITU-T</w:t>
      </w:r>
      <w:r w:rsidR="002D2046">
        <w:rPr>
          <w:rStyle w:val="Hyperlink"/>
          <w:rFonts w:hint="eastAsia"/>
          <w:lang w:eastAsia="zh-CN"/>
        </w:rPr>
        <w:t>和</w:t>
      </w:r>
      <w:hyperlink r:id="rId129" w:history="1">
        <w:r w:rsidR="002D2046" w:rsidRPr="00B135DB">
          <w:rPr>
            <w:rStyle w:val="Hyperlink"/>
            <w:rFonts w:hint="eastAsia"/>
            <w:lang w:eastAsia="zh-CN"/>
          </w:rPr>
          <w:t>ITU</w:t>
        </w:r>
      </w:hyperlink>
      <w:r w:rsidR="002D2046">
        <w:rPr>
          <w:rStyle w:val="Hyperlink"/>
          <w:rFonts w:hint="eastAsia"/>
          <w:lang w:eastAsia="zh-CN"/>
        </w:rPr>
        <w:t>-R</w:t>
      </w:r>
      <w:r w:rsidR="002D2046">
        <w:rPr>
          <w:rStyle w:val="Hyperlink"/>
          <w:rFonts w:hint="eastAsia"/>
          <w:lang w:eastAsia="zh-CN"/>
        </w:rPr>
        <w:t>建议</w:t>
      </w:r>
      <w:r w:rsidR="002D2046">
        <w:rPr>
          <w:rFonts w:hint="eastAsia"/>
          <w:lang w:eastAsia="zh-CN"/>
        </w:rPr>
        <w:t>时的挑战。</w:t>
      </w:r>
    </w:p>
    <w:p w:rsidR="002D2046" w:rsidRDefault="002D2046" w:rsidP="002D2046">
      <w:pPr>
        <w:ind w:firstLineChars="200" w:firstLine="480"/>
        <w:rPr>
          <w:lang w:eastAsia="zh-CN"/>
        </w:rPr>
      </w:pPr>
      <w:bookmarkStart w:id="578" w:name="OLE_LINK8"/>
      <w:bookmarkStart w:id="579" w:name="OLE_LINK9"/>
      <w:r w:rsidRPr="000A3346">
        <w:rPr>
          <w:rFonts w:hint="eastAsia"/>
          <w:lang w:eastAsia="zh-CN"/>
        </w:rPr>
        <w:t>继</w:t>
      </w:r>
      <w:r w:rsidRPr="000A3346">
        <w:rPr>
          <w:rFonts w:hint="eastAsia"/>
          <w:lang w:eastAsia="zh-CN"/>
        </w:rPr>
        <w:t>2012</w:t>
      </w:r>
      <w:r w:rsidRPr="000A3346">
        <w:rPr>
          <w:rFonts w:hint="eastAsia"/>
          <w:lang w:eastAsia="zh-CN"/>
        </w:rPr>
        <w:t>年</w:t>
      </w:r>
      <w:r w:rsidRPr="000A3346">
        <w:rPr>
          <w:rFonts w:hint="eastAsia"/>
          <w:lang w:eastAsia="zh-CN"/>
        </w:rPr>
        <w:t>10</w:t>
      </w:r>
      <w:r w:rsidRPr="000A3346">
        <w:rPr>
          <w:rFonts w:hint="eastAsia"/>
          <w:lang w:eastAsia="zh-CN"/>
        </w:rPr>
        <w:t>月举行的</w:t>
      </w:r>
      <w:hyperlink r:id="rId130" w:history="1">
        <w:r>
          <w:rPr>
            <w:rStyle w:val="Hyperlink"/>
            <w:rFonts w:hint="eastAsia"/>
            <w:lang w:eastAsia="zh-CN"/>
          </w:rPr>
          <w:t>国际</w:t>
        </w:r>
        <w:r>
          <w:rPr>
            <w:rStyle w:val="Hyperlink"/>
            <w:lang w:eastAsia="zh-CN"/>
          </w:rPr>
          <w:t>电联专利圆桌会议</w:t>
        </w:r>
      </w:hyperlink>
      <w:r w:rsidRPr="000A3346">
        <w:rPr>
          <w:rFonts w:hint="eastAsia"/>
          <w:lang w:eastAsia="zh-CN"/>
        </w:rPr>
        <w:t>之后，</w:t>
      </w:r>
      <w:r>
        <w:rPr>
          <w:rFonts w:hint="eastAsia"/>
          <w:lang w:eastAsia="zh-CN"/>
        </w:rPr>
        <w:t>IPR</w:t>
      </w:r>
      <w:r w:rsidRPr="000A3346">
        <w:rPr>
          <w:rFonts w:hint="eastAsia"/>
          <w:lang w:eastAsia="zh-CN"/>
        </w:rPr>
        <w:t xml:space="preserve"> AHG</w:t>
      </w:r>
      <w:r w:rsidRPr="000A3346">
        <w:rPr>
          <w:rFonts w:hint="eastAsia"/>
          <w:lang w:eastAsia="zh-CN"/>
        </w:rPr>
        <w:t>会议的一系列会议加快了知识产权所有者和用户之间的平衡。</w:t>
      </w:r>
      <w:bookmarkEnd w:id="578"/>
      <w:bookmarkEnd w:id="579"/>
    </w:p>
    <w:p w:rsidR="002D2046" w:rsidRDefault="002D2046" w:rsidP="002D2046">
      <w:pPr>
        <w:ind w:firstLineChars="200" w:firstLine="480"/>
        <w:rPr>
          <w:lang w:eastAsia="zh-CN"/>
        </w:rPr>
      </w:pPr>
      <w:r>
        <w:rPr>
          <w:rFonts w:hint="eastAsia"/>
          <w:lang w:eastAsia="zh-CN"/>
        </w:rPr>
        <w:t>在其</w:t>
      </w:r>
      <w:r>
        <w:rPr>
          <w:rFonts w:hint="eastAsia"/>
          <w:lang w:eastAsia="zh-CN"/>
        </w:rPr>
        <w:t>2014</w:t>
      </w:r>
      <w:r>
        <w:rPr>
          <w:rFonts w:hint="eastAsia"/>
          <w:lang w:eastAsia="zh-CN"/>
        </w:rPr>
        <w:t>年会议上，</w:t>
      </w:r>
      <w:r>
        <w:rPr>
          <w:rFonts w:hint="eastAsia"/>
          <w:lang w:eastAsia="zh-CN"/>
        </w:rPr>
        <w:t>TSAG</w:t>
      </w:r>
      <w:r>
        <w:rPr>
          <w:lang w:eastAsia="zh-CN"/>
        </w:rPr>
        <w:t>批准了</w:t>
      </w:r>
      <w:r w:rsidRPr="00574BBD">
        <w:rPr>
          <w:rFonts w:ascii="STKaiti" w:hAnsi="STKaiti" w:hint="eastAsia"/>
          <w:lang w:eastAsia="zh-CN"/>
        </w:rPr>
        <w:t>电信标准化局</w:t>
      </w:r>
      <w:r>
        <w:rPr>
          <w:rFonts w:hint="eastAsia"/>
          <w:lang w:eastAsia="zh-CN"/>
        </w:rPr>
        <w:t>主任</w:t>
      </w:r>
      <w:r>
        <w:rPr>
          <w:lang w:eastAsia="zh-CN"/>
        </w:rPr>
        <w:t>知识产权</w:t>
      </w:r>
      <w:r>
        <w:rPr>
          <w:rFonts w:hint="eastAsia"/>
          <w:lang w:eastAsia="zh-CN"/>
        </w:rPr>
        <w:t>特设组</w:t>
      </w:r>
      <w:r>
        <w:rPr>
          <w:lang w:eastAsia="zh-CN"/>
        </w:rPr>
        <w:t>（</w:t>
      </w:r>
      <w:r w:rsidRPr="009963A5">
        <w:rPr>
          <w:lang w:eastAsia="zh-CN"/>
        </w:rPr>
        <w:t>IPR AHG</w:t>
      </w:r>
      <w:r>
        <w:rPr>
          <w:lang w:eastAsia="zh-CN"/>
        </w:rPr>
        <w:t>）</w:t>
      </w:r>
      <w:r>
        <w:rPr>
          <w:rFonts w:hint="eastAsia"/>
          <w:lang w:eastAsia="zh-CN"/>
        </w:rPr>
        <w:t>提交</w:t>
      </w:r>
      <w:r>
        <w:rPr>
          <w:lang w:eastAsia="zh-CN"/>
        </w:rPr>
        <w:t>的提案</w:t>
      </w:r>
      <w:r>
        <w:rPr>
          <w:rFonts w:hint="eastAsia"/>
          <w:lang w:eastAsia="zh-CN"/>
        </w:rPr>
        <w:t>。该提案澄清</w:t>
      </w:r>
      <w:r>
        <w:rPr>
          <w:lang w:eastAsia="zh-CN"/>
        </w:rPr>
        <w:t>指出，</w:t>
      </w:r>
      <w:r>
        <w:rPr>
          <w:rFonts w:hint="eastAsia"/>
          <w:lang w:eastAsia="zh-CN"/>
        </w:rPr>
        <w:t>向</w:t>
      </w:r>
      <w:r>
        <w:rPr>
          <w:lang w:eastAsia="zh-CN"/>
        </w:rPr>
        <w:t>国际电联做出</w:t>
      </w:r>
      <w:r>
        <w:rPr>
          <w:rFonts w:hint="eastAsia"/>
          <w:lang w:eastAsia="zh-CN"/>
        </w:rPr>
        <w:t>合理</w:t>
      </w:r>
      <w:r>
        <w:rPr>
          <w:lang w:eastAsia="zh-CN"/>
        </w:rPr>
        <w:t>和非歧视性（</w:t>
      </w:r>
      <w:r>
        <w:rPr>
          <w:rFonts w:hint="eastAsia"/>
          <w:lang w:eastAsia="zh-CN"/>
        </w:rPr>
        <w:t>RAND</w:t>
      </w:r>
      <w:r>
        <w:rPr>
          <w:lang w:eastAsia="zh-CN"/>
        </w:rPr>
        <w:t>）</w:t>
      </w:r>
      <w:r>
        <w:rPr>
          <w:rFonts w:hint="eastAsia"/>
          <w:lang w:eastAsia="zh-CN"/>
        </w:rPr>
        <w:t>的许可</w:t>
      </w:r>
      <w:r>
        <w:rPr>
          <w:lang w:eastAsia="zh-CN"/>
        </w:rPr>
        <w:t>承诺</w:t>
      </w:r>
      <w:r>
        <w:rPr>
          <w:rFonts w:hint="eastAsia"/>
          <w:lang w:eastAsia="zh-CN"/>
        </w:rPr>
        <w:t>，目的是要</w:t>
      </w:r>
      <w:r>
        <w:rPr>
          <w:rFonts w:hint="eastAsia"/>
          <w:lang w:val="en-US" w:eastAsia="zh-CN"/>
        </w:rPr>
        <w:t>对现有专利持有者和后续</w:t>
      </w:r>
      <w:r>
        <w:rPr>
          <w:rFonts w:hint="eastAsia"/>
          <w:lang w:eastAsia="zh-CN"/>
        </w:rPr>
        <w:t>专利</w:t>
      </w:r>
      <w:r>
        <w:rPr>
          <w:rFonts w:hint="eastAsia"/>
          <w:lang w:val="en-US" w:eastAsia="zh-CN"/>
        </w:rPr>
        <w:t>购买者双方都进行约束。</w:t>
      </w:r>
    </w:p>
    <w:p w:rsidR="002D2046" w:rsidRDefault="002D2046" w:rsidP="002D2046">
      <w:pPr>
        <w:ind w:firstLineChars="200" w:firstLine="480"/>
        <w:rPr>
          <w:lang w:eastAsia="zh-CN"/>
        </w:rPr>
      </w:pPr>
      <w:r>
        <w:rPr>
          <w:rFonts w:hint="eastAsia"/>
          <w:lang w:eastAsia="zh-CN"/>
        </w:rPr>
        <w:t>2015</w:t>
      </w:r>
      <w:r>
        <w:rPr>
          <w:rFonts w:hint="eastAsia"/>
          <w:lang w:eastAsia="zh-CN"/>
        </w:rPr>
        <w:t>年</w:t>
      </w:r>
      <w:r>
        <w:rPr>
          <w:rFonts w:hint="eastAsia"/>
          <w:lang w:eastAsia="zh-CN"/>
        </w:rPr>
        <w:t>4</w:t>
      </w:r>
      <w:r>
        <w:rPr>
          <w:rFonts w:hint="eastAsia"/>
          <w:lang w:eastAsia="zh-CN"/>
        </w:rPr>
        <w:t>月</w:t>
      </w:r>
      <w:r>
        <w:rPr>
          <w:rFonts w:hint="eastAsia"/>
          <w:lang w:eastAsia="zh-CN"/>
        </w:rPr>
        <w:t>15-17</w:t>
      </w:r>
      <w:r>
        <w:rPr>
          <w:rFonts w:hint="eastAsia"/>
          <w:lang w:eastAsia="zh-CN"/>
        </w:rPr>
        <w:t>日在索非亚—安提波利斯召开的会议上，</w:t>
      </w:r>
      <w:r>
        <w:rPr>
          <w:rFonts w:hint="eastAsia"/>
          <w:lang w:eastAsia="zh-CN"/>
        </w:rPr>
        <w:t>IPR AHG</w:t>
      </w:r>
      <w:r>
        <w:rPr>
          <w:rFonts w:hint="eastAsia"/>
          <w:lang w:eastAsia="zh-CN"/>
        </w:rPr>
        <w:t>同意了</w:t>
      </w:r>
      <w:r>
        <w:rPr>
          <w:rFonts w:hint="eastAsia"/>
          <w:lang w:eastAsia="zh-CN"/>
        </w:rPr>
        <w:t>ISO</w:t>
      </w:r>
      <w:r>
        <w:rPr>
          <w:rFonts w:hint="eastAsia"/>
          <w:lang w:eastAsia="zh-CN"/>
        </w:rPr>
        <w:t>和</w:t>
      </w:r>
      <w:r>
        <w:rPr>
          <w:rFonts w:hint="eastAsia"/>
          <w:lang w:eastAsia="zh-CN"/>
        </w:rPr>
        <w:t>IEC</w:t>
      </w:r>
      <w:r>
        <w:rPr>
          <w:rFonts w:hint="eastAsia"/>
          <w:lang w:eastAsia="zh-CN"/>
        </w:rPr>
        <w:t>对</w:t>
      </w:r>
      <w:r>
        <w:rPr>
          <w:lang w:eastAsia="zh-CN"/>
        </w:rPr>
        <w:t>ITU-R/ITU-T/ISO/IEC</w:t>
      </w:r>
      <w:r>
        <w:rPr>
          <w:rFonts w:hint="eastAsia"/>
          <w:lang w:eastAsia="zh-CN"/>
        </w:rPr>
        <w:t>共同专利政策导则提出的修改意见。</w:t>
      </w:r>
    </w:p>
    <w:p w:rsidR="002D2046" w:rsidRDefault="002D2046" w:rsidP="002D2046">
      <w:pPr>
        <w:pStyle w:val="Heading2"/>
        <w:rPr>
          <w:lang w:eastAsia="zh-CN"/>
        </w:rPr>
      </w:pPr>
      <w:bookmarkStart w:id="580" w:name="_Toc464035596"/>
      <w:bookmarkStart w:id="581" w:name="_Toc465078416"/>
      <w:bookmarkStart w:id="582" w:name="_Toc465078855"/>
      <w:bookmarkStart w:id="583" w:name="_Toc465079801"/>
      <w:bookmarkStart w:id="584" w:name="_Toc465081823"/>
      <w:bookmarkStart w:id="585" w:name="_Toc465098903"/>
      <w:r>
        <w:rPr>
          <w:lang w:eastAsia="zh-CN"/>
        </w:rPr>
        <w:t>11.2</w:t>
      </w:r>
      <w:r>
        <w:rPr>
          <w:lang w:eastAsia="zh-CN"/>
        </w:rPr>
        <w:tab/>
      </w:r>
      <w:bookmarkEnd w:id="580"/>
      <w:r>
        <w:rPr>
          <w:lang w:eastAsia="zh-CN"/>
        </w:rPr>
        <w:t>电信专利大会</w:t>
      </w:r>
      <w:bookmarkEnd w:id="581"/>
      <w:bookmarkEnd w:id="582"/>
      <w:bookmarkEnd w:id="583"/>
      <w:bookmarkEnd w:id="584"/>
      <w:bookmarkEnd w:id="585"/>
    </w:p>
    <w:p w:rsidR="002D2046" w:rsidRDefault="002D2046" w:rsidP="002D2046">
      <w:pPr>
        <w:ind w:firstLineChars="200" w:firstLine="480"/>
        <w:rPr>
          <w:lang w:eastAsia="zh-CN"/>
        </w:rPr>
      </w:pPr>
      <w:r>
        <w:rPr>
          <w:rFonts w:hint="eastAsia"/>
          <w:lang w:eastAsia="zh-CN"/>
        </w:rPr>
        <w:t>2015</w:t>
      </w:r>
      <w:r>
        <w:rPr>
          <w:rFonts w:hint="eastAsia"/>
          <w:lang w:eastAsia="zh-CN"/>
        </w:rPr>
        <w:t>年</w:t>
      </w:r>
      <w:r>
        <w:rPr>
          <w:rFonts w:hint="eastAsia"/>
          <w:lang w:eastAsia="zh-CN"/>
        </w:rPr>
        <w:t>11</w:t>
      </w:r>
      <w:r>
        <w:rPr>
          <w:rFonts w:hint="eastAsia"/>
          <w:lang w:eastAsia="zh-CN"/>
        </w:rPr>
        <w:t>月</w:t>
      </w:r>
      <w:r>
        <w:rPr>
          <w:rFonts w:hint="eastAsia"/>
          <w:lang w:eastAsia="zh-CN"/>
        </w:rPr>
        <w:t>5-6</w:t>
      </w:r>
      <w:r>
        <w:rPr>
          <w:rFonts w:hint="eastAsia"/>
          <w:lang w:eastAsia="zh-CN"/>
        </w:rPr>
        <w:t>日</w:t>
      </w:r>
      <w:r>
        <w:rPr>
          <w:lang w:eastAsia="zh-CN"/>
        </w:rPr>
        <w:t>，国际电联欧洲</w:t>
      </w:r>
      <w:r>
        <w:rPr>
          <w:rFonts w:hint="eastAsia"/>
          <w:lang w:eastAsia="zh-CN"/>
        </w:rPr>
        <w:t>电信标准</w:t>
      </w:r>
      <w:r>
        <w:rPr>
          <w:lang w:eastAsia="zh-CN"/>
        </w:rPr>
        <w:t>学会</w:t>
      </w:r>
      <w:r>
        <w:rPr>
          <w:rFonts w:hint="eastAsia"/>
          <w:lang w:eastAsia="zh-CN"/>
        </w:rPr>
        <w:t>、</w:t>
      </w:r>
      <w:r>
        <w:rPr>
          <w:lang w:eastAsia="zh-CN"/>
        </w:rPr>
        <w:t>GSM</w:t>
      </w:r>
      <w:r>
        <w:rPr>
          <w:rFonts w:hint="eastAsia"/>
          <w:lang w:eastAsia="zh-CN"/>
        </w:rPr>
        <w:t>协会、伦敦</w:t>
      </w:r>
      <w:r>
        <w:rPr>
          <w:lang w:eastAsia="zh-CN"/>
        </w:rPr>
        <w:t>大学学院和</w:t>
      </w:r>
      <w:r>
        <w:rPr>
          <w:rFonts w:hint="eastAsia"/>
          <w:lang w:eastAsia="zh-CN"/>
        </w:rPr>
        <w:t>乔治</w:t>
      </w:r>
      <w:r>
        <w:rPr>
          <w:lang w:eastAsia="zh-CN"/>
        </w:rPr>
        <w:t>华盛顿大学</w:t>
      </w:r>
      <w:r>
        <w:rPr>
          <w:rFonts w:hint="eastAsia"/>
          <w:lang w:eastAsia="zh-CN"/>
        </w:rPr>
        <w:t>联合</w:t>
      </w:r>
      <w:r>
        <w:rPr>
          <w:lang w:eastAsia="zh-CN"/>
        </w:rPr>
        <w:t>组织了第二</w:t>
      </w:r>
      <w:r>
        <w:rPr>
          <w:rFonts w:hint="eastAsia"/>
          <w:lang w:eastAsia="zh-CN"/>
        </w:rPr>
        <w:t>届</w:t>
      </w:r>
      <w:r>
        <w:rPr>
          <w:lang w:eastAsia="zh-CN"/>
        </w:rPr>
        <w:t>电信专利大会。</w:t>
      </w:r>
    </w:p>
    <w:p w:rsidR="002D2046" w:rsidRDefault="002D2046" w:rsidP="002D2046">
      <w:pPr>
        <w:ind w:firstLineChars="200" w:firstLine="480"/>
        <w:rPr>
          <w:lang w:eastAsia="zh-CN"/>
        </w:rPr>
      </w:pPr>
      <w:r>
        <w:rPr>
          <w:lang w:eastAsia="zh-CN"/>
        </w:rPr>
        <w:lastRenderedPageBreak/>
        <w:t>在</w:t>
      </w:r>
      <w:r>
        <w:rPr>
          <w:rFonts w:hint="eastAsia"/>
          <w:lang w:eastAsia="zh-CN"/>
        </w:rPr>
        <w:t>美国</w:t>
      </w:r>
      <w:r>
        <w:rPr>
          <w:lang w:eastAsia="zh-CN"/>
        </w:rPr>
        <w:t>华盛顿特区乔治华盛顿大学举办的此项活动将来自</w:t>
      </w:r>
      <w:r>
        <w:rPr>
          <w:rFonts w:hint="eastAsia"/>
          <w:lang w:eastAsia="zh-CN"/>
        </w:rPr>
        <w:t>业界</w:t>
      </w:r>
      <w:r>
        <w:rPr>
          <w:lang w:eastAsia="zh-CN"/>
        </w:rPr>
        <w:t>、标准化组织、法官和竞争机构的主要代表</w:t>
      </w:r>
      <w:r>
        <w:rPr>
          <w:rFonts w:hint="eastAsia"/>
          <w:lang w:eastAsia="zh-CN"/>
        </w:rPr>
        <w:t>汇聚一堂，探讨</w:t>
      </w:r>
      <w:r>
        <w:rPr>
          <w:lang w:eastAsia="zh-CN"/>
        </w:rPr>
        <w:t>创新标准化、关乎标准的专利、</w:t>
      </w:r>
      <w:r>
        <w:rPr>
          <w:rFonts w:hint="eastAsia"/>
          <w:lang w:eastAsia="zh-CN"/>
        </w:rPr>
        <w:t>不合规</w:t>
      </w:r>
      <w:r>
        <w:rPr>
          <w:lang w:eastAsia="zh-CN"/>
        </w:rPr>
        <w:t>实体</w:t>
      </w:r>
      <w:r>
        <w:rPr>
          <w:rFonts w:hint="eastAsia"/>
          <w:lang w:eastAsia="zh-CN"/>
        </w:rPr>
        <w:t>和</w:t>
      </w:r>
      <w:r>
        <w:rPr>
          <w:lang w:eastAsia="zh-CN"/>
        </w:rPr>
        <w:t>盗版等议题。</w:t>
      </w:r>
    </w:p>
    <w:p w:rsidR="002D2046" w:rsidRDefault="002D2046" w:rsidP="002D2046">
      <w:pPr>
        <w:ind w:firstLineChars="200" w:firstLine="480"/>
        <w:rPr>
          <w:lang w:eastAsia="zh-CN"/>
        </w:rPr>
      </w:pPr>
      <w:r>
        <w:rPr>
          <w:rFonts w:hint="eastAsia"/>
          <w:lang w:eastAsia="zh-CN"/>
        </w:rPr>
        <w:t>约有</w:t>
      </w:r>
      <w:r>
        <w:rPr>
          <w:rFonts w:hint="eastAsia"/>
          <w:lang w:eastAsia="zh-CN"/>
        </w:rPr>
        <w:t>180</w:t>
      </w:r>
      <w:r>
        <w:rPr>
          <w:rFonts w:hint="eastAsia"/>
          <w:lang w:eastAsia="zh-CN"/>
        </w:rPr>
        <w:t>位</w:t>
      </w:r>
      <w:r>
        <w:rPr>
          <w:lang w:eastAsia="zh-CN"/>
        </w:rPr>
        <w:t>与会者与国际知名专家相互切磋交流意见和经验并确定可能解决业界在竞争、专利和标准领域面临的关键问题的解决方案。</w:t>
      </w:r>
      <w:r>
        <w:rPr>
          <w:rFonts w:hint="eastAsia"/>
          <w:lang w:eastAsia="zh-CN"/>
        </w:rPr>
        <w:t>有</w:t>
      </w:r>
      <w:r>
        <w:rPr>
          <w:lang w:eastAsia="zh-CN"/>
        </w:rPr>
        <w:t>关此项活动的更多信息见：</w:t>
      </w:r>
      <w:hyperlink r:id="rId131" w:history="1">
        <w:r>
          <w:rPr>
            <w:rStyle w:val="Hyperlink"/>
            <w:lang w:eastAsia="zh-CN"/>
          </w:rPr>
          <w:t>http://www.ucl.ac.uk/laws/patents-in-telecoms-2015/</w:t>
        </w:r>
      </w:hyperlink>
      <w:r>
        <w:rPr>
          <w:rFonts w:hint="eastAsia"/>
          <w:lang w:eastAsia="zh-CN"/>
        </w:rPr>
        <w:t>。</w:t>
      </w:r>
    </w:p>
    <w:p w:rsidR="002D2046" w:rsidRDefault="002D2046" w:rsidP="002D2046">
      <w:pPr>
        <w:pStyle w:val="Heading2"/>
        <w:rPr>
          <w:lang w:eastAsia="zh-CN"/>
        </w:rPr>
      </w:pPr>
      <w:bookmarkStart w:id="586" w:name="_Toc464035597"/>
      <w:bookmarkStart w:id="587" w:name="_Toc465078417"/>
      <w:bookmarkStart w:id="588" w:name="_Toc465078856"/>
      <w:bookmarkStart w:id="589" w:name="_Toc465079802"/>
      <w:bookmarkStart w:id="590" w:name="_Toc465081824"/>
      <w:bookmarkStart w:id="591" w:name="_Toc465098904"/>
      <w:r>
        <w:rPr>
          <w:lang w:eastAsia="zh-CN"/>
        </w:rPr>
        <w:t>11.3</w:t>
      </w:r>
      <w:r>
        <w:rPr>
          <w:lang w:eastAsia="zh-CN"/>
        </w:rPr>
        <w:tab/>
      </w:r>
      <w:r>
        <w:rPr>
          <w:rFonts w:hint="eastAsia"/>
          <w:lang w:eastAsia="zh-CN"/>
        </w:rPr>
        <w:t>“</w:t>
      </w:r>
      <w:r>
        <w:rPr>
          <w:lang w:eastAsia="zh-CN"/>
        </w:rPr>
        <w:t>5G</w:t>
      </w:r>
      <w:r>
        <w:rPr>
          <w:rFonts w:hint="eastAsia"/>
          <w:lang w:eastAsia="zh-CN"/>
        </w:rPr>
        <w:t>的开源和标准</w:t>
      </w:r>
      <w:bookmarkEnd w:id="586"/>
      <w:r w:rsidRPr="000141F7">
        <w:rPr>
          <w:rFonts w:ascii="SimSun" w:hAnsi="SimSun" w:hint="eastAsia"/>
          <w:lang w:eastAsia="zh-CN"/>
        </w:rPr>
        <w:t>”</w:t>
      </w:r>
      <w:r>
        <w:rPr>
          <w:rFonts w:hint="eastAsia"/>
          <w:lang w:eastAsia="zh-CN"/>
        </w:rPr>
        <w:t>专题研讨会</w:t>
      </w:r>
      <w:bookmarkEnd w:id="587"/>
      <w:bookmarkEnd w:id="588"/>
      <w:bookmarkEnd w:id="589"/>
      <w:bookmarkEnd w:id="590"/>
      <w:bookmarkEnd w:id="591"/>
    </w:p>
    <w:p w:rsidR="002D2046" w:rsidRPr="009963A5" w:rsidRDefault="002D2046" w:rsidP="002D2046">
      <w:pPr>
        <w:ind w:firstLineChars="200" w:firstLine="480"/>
        <w:rPr>
          <w:i/>
          <w:lang w:eastAsia="zh-CN"/>
        </w:rPr>
      </w:pPr>
      <w:r w:rsidRPr="009963A5">
        <w:rPr>
          <w:rStyle w:val="Emphasis"/>
          <w:rFonts w:hint="eastAsia"/>
          <w:i w:val="0"/>
          <w:szCs w:val="24"/>
          <w:lang w:eastAsia="zh-CN"/>
        </w:rPr>
        <w:t>“</w:t>
      </w:r>
      <w:r w:rsidRPr="009963A5">
        <w:rPr>
          <w:rStyle w:val="Emphasis"/>
          <w:i w:val="0"/>
          <w:szCs w:val="24"/>
          <w:lang w:eastAsia="zh-CN"/>
        </w:rPr>
        <w:t>5G</w:t>
      </w:r>
      <w:r w:rsidRPr="009963A5">
        <w:rPr>
          <w:rStyle w:val="Emphasis"/>
          <w:rFonts w:hint="eastAsia"/>
          <w:i w:val="0"/>
          <w:szCs w:val="24"/>
          <w:lang w:eastAsia="zh-CN"/>
        </w:rPr>
        <w:t>的开源和标准</w:t>
      </w:r>
      <w:r w:rsidRPr="000141F7">
        <w:rPr>
          <w:rStyle w:val="Emphasis"/>
          <w:rFonts w:ascii="SimSun" w:hAnsi="SimSun" w:hint="eastAsia"/>
          <w:i w:val="0"/>
          <w:szCs w:val="24"/>
          <w:lang w:eastAsia="zh-CN"/>
        </w:rPr>
        <w:t>”</w:t>
      </w:r>
      <w:r w:rsidRPr="009963A5">
        <w:rPr>
          <w:rStyle w:val="Emphasis"/>
          <w:rFonts w:hint="eastAsia"/>
          <w:i w:val="0"/>
          <w:szCs w:val="24"/>
          <w:lang w:eastAsia="zh-CN"/>
        </w:rPr>
        <w:t>讲习班。此次为期一天的活动将于</w:t>
      </w:r>
      <w:r w:rsidRPr="009963A5">
        <w:rPr>
          <w:rStyle w:val="Emphasis"/>
          <w:i w:val="0"/>
          <w:szCs w:val="24"/>
          <w:lang w:eastAsia="zh-CN"/>
        </w:rPr>
        <w:t>2016</w:t>
      </w:r>
      <w:r w:rsidRPr="009963A5">
        <w:rPr>
          <w:rStyle w:val="Emphasis"/>
          <w:i w:val="0"/>
          <w:szCs w:val="24"/>
          <w:lang w:eastAsia="zh-CN"/>
        </w:rPr>
        <w:t>年</w:t>
      </w:r>
      <w:r w:rsidRPr="009963A5">
        <w:rPr>
          <w:rStyle w:val="Emphasis"/>
          <w:i w:val="0"/>
          <w:szCs w:val="24"/>
          <w:lang w:eastAsia="zh-CN"/>
        </w:rPr>
        <w:t>5</w:t>
      </w:r>
      <w:r w:rsidRPr="009963A5">
        <w:rPr>
          <w:rStyle w:val="Emphasis"/>
          <w:i w:val="0"/>
          <w:szCs w:val="24"/>
          <w:lang w:eastAsia="zh-CN"/>
        </w:rPr>
        <w:t>月</w:t>
      </w:r>
      <w:r w:rsidRPr="009963A5">
        <w:rPr>
          <w:rStyle w:val="Emphasis"/>
          <w:i w:val="0"/>
          <w:szCs w:val="24"/>
          <w:lang w:eastAsia="zh-CN"/>
        </w:rPr>
        <w:t>25</w:t>
      </w:r>
      <w:r w:rsidRPr="009963A5">
        <w:rPr>
          <w:rStyle w:val="Emphasis"/>
          <w:i w:val="0"/>
          <w:szCs w:val="24"/>
          <w:lang w:eastAsia="zh-CN"/>
        </w:rPr>
        <w:t>日</w:t>
      </w:r>
      <w:r w:rsidRPr="009963A5">
        <w:rPr>
          <w:rStyle w:val="Emphasis"/>
          <w:rFonts w:hint="eastAsia"/>
          <w:i w:val="0"/>
          <w:szCs w:val="24"/>
          <w:lang w:eastAsia="zh-CN"/>
        </w:rPr>
        <w:t>在美国加利福尼亚圣地亚哥高通公司总部举行，由国际电联和新时代移动网络联盟联合组织。</w:t>
      </w:r>
    </w:p>
    <w:p w:rsidR="002D2046" w:rsidRDefault="002D2046" w:rsidP="002D2046">
      <w:pPr>
        <w:ind w:firstLineChars="200" w:firstLine="480"/>
        <w:rPr>
          <w:lang w:eastAsia="zh-CN"/>
        </w:rPr>
      </w:pPr>
      <w:r w:rsidRPr="009963A5">
        <w:rPr>
          <w:lang w:eastAsia="zh-CN"/>
        </w:rPr>
        <w:t>ITU-NGMN</w:t>
      </w:r>
      <w:r w:rsidRPr="009963A5">
        <w:rPr>
          <w:rFonts w:hint="eastAsia"/>
          <w:lang w:eastAsia="zh-CN"/>
        </w:rPr>
        <w:t>事件聚集了不同的参与者来预测</w:t>
      </w:r>
      <w:r w:rsidRPr="009963A5">
        <w:rPr>
          <w:rFonts w:hint="eastAsia"/>
          <w:lang w:eastAsia="zh-CN"/>
        </w:rPr>
        <w:t>5G</w:t>
      </w:r>
      <w:r w:rsidRPr="009963A5">
        <w:rPr>
          <w:rFonts w:hint="eastAsia"/>
          <w:lang w:eastAsia="zh-CN"/>
        </w:rPr>
        <w:t>时代的技术特点，共享专家意见，包括标准和开源发展之间的预期相互作用，以及我们可能看到的新兴标准和开源社区间出现的合作模式。</w:t>
      </w:r>
    </w:p>
    <w:p w:rsidR="002D2046" w:rsidRDefault="002D2046" w:rsidP="002D2046">
      <w:pPr>
        <w:ind w:firstLineChars="200" w:firstLine="480"/>
        <w:rPr>
          <w:lang w:eastAsia="zh-CN"/>
        </w:rPr>
      </w:pPr>
      <w:r>
        <w:rPr>
          <w:rFonts w:hint="eastAsia"/>
          <w:lang w:eastAsia="zh-CN"/>
        </w:rPr>
        <w:t>建立在这项技术讨论上的活动通过探索相关的法律挑战、解决问题（如标准和开源许可制度是否是兼容的；开源许可证应预先定义还是留作打开谈判）。专家们考虑了开源和专利池许可的优缺点，以及我们如何减轻</w:t>
      </w:r>
      <w:r>
        <w:rPr>
          <w:rFonts w:hint="eastAsia"/>
          <w:lang w:eastAsia="zh-CN"/>
        </w:rPr>
        <w:t>5G</w:t>
      </w:r>
      <w:r>
        <w:rPr>
          <w:rFonts w:hint="eastAsia"/>
          <w:lang w:eastAsia="zh-CN"/>
        </w:rPr>
        <w:t>环境下的“专利陷阱</w:t>
      </w:r>
      <w:r w:rsidRPr="000141F7">
        <w:rPr>
          <w:rFonts w:ascii="SimSun" w:hAnsi="SimSun" w:hint="eastAsia"/>
          <w:lang w:eastAsia="zh-CN"/>
        </w:rPr>
        <w:t>”</w:t>
      </w:r>
      <w:r>
        <w:rPr>
          <w:rFonts w:hint="eastAsia"/>
          <w:lang w:eastAsia="zh-CN"/>
        </w:rPr>
        <w:t>的威胁。</w:t>
      </w:r>
    </w:p>
    <w:p w:rsidR="002D2046" w:rsidRDefault="002D2046" w:rsidP="002D2046">
      <w:pPr>
        <w:ind w:firstLineChars="200" w:firstLine="480"/>
        <w:rPr>
          <w:lang w:eastAsia="zh-CN"/>
        </w:rPr>
      </w:pPr>
      <w:r>
        <w:rPr>
          <w:rFonts w:hint="eastAsia"/>
          <w:lang w:eastAsia="zh-CN"/>
        </w:rPr>
        <w:t>在这些讨论的核心是：</w:t>
      </w:r>
      <w:r>
        <w:rPr>
          <w:lang w:eastAsia="zh-CN"/>
        </w:rPr>
        <w:t>IPR</w:t>
      </w:r>
      <w:r>
        <w:rPr>
          <w:rFonts w:hint="eastAsia"/>
          <w:lang w:eastAsia="zh-CN"/>
        </w:rPr>
        <w:t>将对标准和开源社区之间的合作效率产生什么影响，特别是对激励创新和促进标准的发展的影响。</w:t>
      </w:r>
    </w:p>
    <w:p w:rsidR="002D2046" w:rsidRDefault="002D2046" w:rsidP="002D2046">
      <w:pPr>
        <w:pStyle w:val="Heading1"/>
        <w:rPr>
          <w:lang w:eastAsia="zh-CN"/>
        </w:rPr>
      </w:pPr>
      <w:bookmarkStart w:id="592" w:name="_Toc462664239"/>
      <w:bookmarkStart w:id="593" w:name="_Toc464035598"/>
      <w:bookmarkStart w:id="594" w:name="_Toc465078418"/>
      <w:bookmarkStart w:id="595" w:name="_Toc465078857"/>
      <w:bookmarkStart w:id="596" w:name="_Toc465079803"/>
      <w:bookmarkStart w:id="597" w:name="_Toc465081825"/>
      <w:bookmarkStart w:id="598" w:name="_Toc465098905"/>
      <w:r>
        <w:rPr>
          <w:lang w:eastAsia="zh-CN"/>
        </w:rPr>
        <w:t>12</w:t>
      </w:r>
      <w:r>
        <w:rPr>
          <w:lang w:eastAsia="zh-CN"/>
        </w:rPr>
        <w:tab/>
      </w:r>
      <w:bookmarkEnd w:id="592"/>
      <w:bookmarkEnd w:id="593"/>
      <w:r>
        <w:rPr>
          <w:rFonts w:hint="eastAsia"/>
          <w:lang w:val="en-US" w:eastAsia="zh-CN"/>
        </w:rPr>
        <w:t>打击假冒</w:t>
      </w:r>
      <w:r>
        <w:rPr>
          <w:rFonts w:hint="eastAsia"/>
          <w:lang w:val="en-US" w:eastAsia="zh-CN"/>
        </w:rPr>
        <w:t>ICT</w:t>
      </w:r>
      <w:r>
        <w:rPr>
          <w:rFonts w:hint="eastAsia"/>
          <w:lang w:val="en-US" w:eastAsia="zh-CN"/>
        </w:rPr>
        <w:t>设备</w:t>
      </w:r>
      <w:bookmarkEnd w:id="594"/>
      <w:bookmarkEnd w:id="595"/>
      <w:bookmarkEnd w:id="596"/>
      <w:bookmarkEnd w:id="597"/>
      <w:bookmarkEnd w:id="598"/>
    </w:p>
    <w:p w:rsidR="002D2046" w:rsidRDefault="002D2046" w:rsidP="002D2046">
      <w:pPr>
        <w:ind w:firstLineChars="200" w:firstLine="480"/>
        <w:rPr>
          <w:lang w:eastAsia="zh-CN"/>
        </w:rPr>
      </w:pPr>
      <w:r>
        <w:rPr>
          <w:rFonts w:hint="eastAsia"/>
          <w:szCs w:val="24"/>
          <w:lang w:eastAsia="zh-CN"/>
        </w:rPr>
        <w:t>修订后的国际电联《假冒</w:t>
      </w:r>
      <w:r>
        <w:rPr>
          <w:rFonts w:hint="eastAsia"/>
          <w:szCs w:val="24"/>
          <w:lang w:eastAsia="zh-CN"/>
        </w:rPr>
        <w:t>ICT</w:t>
      </w:r>
      <w:r>
        <w:rPr>
          <w:rFonts w:hint="eastAsia"/>
          <w:szCs w:val="24"/>
          <w:lang w:eastAsia="zh-CN"/>
        </w:rPr>
        <w:t>设备技术报告》于</w:t>
      </w:r>
      <w:r>
        <w:rPr>
          <w:rFonts w:hint="eastAsia"/>
          <w:szCs w:val="24"/>
          <w:lang w:eastAsia="zh-CN"/>
        </w:rPr>
        <w:t>2015</w:t>
      </w:r>
      <w:r>
        <w:rPr>
          <w:rFonts w:hint="eastAsia"/>
          <w:szCs w:val="24"/>
          <w:lang w:eastAsia="zh-CN"/>
        </w:rPr>
        <w:t>年</w:t>
      </w:r>
      <w:r>
        <w:rPr>
          <w:rFonts w:hint="eastAsia"/>
          <w:szCs w:val="24"/>
          <w:lang w:eastAsia="zh-CN"/>
        </w:rPr>
        <w:t>12</w:t>
      </w:r>
      <w:r>
        <w:rPr>
          <w:rFonts w:hint="eastAsia"/>
          <w:szCs w:val="24"/>
          <w:lang w:eastAsia="zh-CN"/>
        </w:rPr>
        <w:t>月获得国际电联成员批准，现在可以免费下载六种语言的版本。该报告介绍了假冒</w:t>
      </w:r>
      <w:r>
        <w:rPr>
          <w:rFonts w:hint="eastAsia"/>
          <w:szCs w:val="24"/>
          <w:lang w:eastAsia="zh-CN"/>
        </w:rPr>
        <w:t>ICT</w:t>
      </w:r>
      <w:r>
        <w:rPr>
          <w:rFonts w:hint="eastAsia"/>
          <w:szCs w:val="24"/>
          <w:lang w:eastAsia="zh-CN"/>
        </w:rPr>
        <w:t>设备带来的挑战的性质和规模信息，包括易遭假冒产品侵害的</w:t>
      </w:r>
      <w:r>
        <w:rPr>
          <w:rFonts w:hint="eastAsia"/>
          <w:szCs w:val="24"/>
          <w:lang w:eastAsia="zh-CN"/>
        </w:rPr>
        <w:t>ICT</w:t>
      </w:r>
      <w:r>
        <w:rPr>
          <w:rFonts w:hint="eastAsia"/>
          <w:szCs w:val="24"/>
          <w:lang w:eastAsia="zh-CN"/>
        </w:rPr>
        <w:t>产品以及</w:t>
      </w:r>
      <w:r>
        <w:rPr>
          <w:rFonts w:hint="eastAsia"/>
          <w:szCs w:val="24"/>
          <w:lang w:eastAsia="zh-CN"/>
        </w:rPr>
        <w:t>ICT</w:t>
      </w:r>
      <w:r>
        <w:rPr>
          <w:rFonts w:hint="eastAsia"/>
          <w:szCs w:val="24"/>
          <w:lang w:eastAsia="zh-CN"/>
        </w:rPr>
        <w:t>厂商、行业联盟以及政府间机构为打击假冒采取的各种防范措施。</w:t>
      </w:r>
      <w:hyperlink r:id="rId132" w:history="1">
        <w:r w:rsidRPr="002A4DC1">
          <w:rPr>
            <w:rStyle w:val="Hyperlink"/>
            <w:rFonts w:hint="eastAsia"/>
            <w:lang w:eastAsia="zh-CN"/>
          </w:rPr>
          <w:t>请</w:t>
        </w:r>
        <w:r w:rsidRPr="002A4DC1">
          <w:rPr>
            <w:rStyle w:val="Hyperlink"/>
            <w:lang w:eastAsia="zh-CN"/>
          </w:rPr>
          <w:t>在此处下载技术报告</w:t>
        </w:r>
      </w:hyperlink>
      <w:r w:rsidR="006B4D5C" w:rsidRPr="006B4D5C">
        <w:rPr>
          <w:rStyle w:val="Hyperlink"/>
          <w:lang w:eastAsia="zh-CN"/>
        </w:rPr>
        <w:t>...</w:t>
      </w:r>
    </w:p>
    <w:p w:rsidR="002D2046" w:rsidRDefault="002D2046" w:rsidP="002D2046">
      <w:pPr>
        <w:ind w:firstLineChars="200" w:firstLine="480"/>
        <w:rPr>
          <w:lang w:eastAsia="zh-CN"/>
        </w:rPr>
      </w:pPr>
      <w:r>
        <w:rPr>
          <w:rFonts w:hint="eastAsia"/>
          <w:lang w:eastAsia="zh-CN"/>
        </w:rPr>
        <w:t>ITU</w:t>
      </w:r>
      <w:r>
        <w:rPr>
          <w:rFonts w:hint="eastAsia"/>
          <w:lang w:eastAsia="zh-CN"/>
        </w:rPr>
        <w:t>成员正在完善一项建议的工作中取得巨大进展，新的建议详细介绍了“打击假冒的</w:t>
      </w:r>
      <w:r>
        <w:rPr>
          <w:rFonts w:hint="eastAsia"/>
          <w:lang w:eastAsia="zh-CN"/>
        </w:rPr>
        <w:t>ICT</w:t>
      </w:r>
      <w:r>
        <w:rPr>
          <w:rFonts w:hint="eastAsia"/>
          <w:lang w:eastAsia="zh-CN"/>
        </w:rPr>
        <w:t>设备解决方案框架</w:t>
      </w:r>
      <w:r w:rsidRPr="000141F7">
        <w:rPr>
          <w:rFonts w:ascii="SimSun" w:hAnsi="SimSun" w:hint="eastAsia"/>
          <w:lang w:eastAsia="zh-CN"/>
        </w:rPr>
        <w:t>”</w:t>
      </w:r>
      <w:r>
        <w:rPr>
          <w:rFonts w:hint="eastAsia"/>
          <w:lang w:eastAsia="zh-CN"/>
        </w:rPr>
        <w:t>。本建议将包含参考框架，即部署解决方案来打击假冒的信息和通信技术设备时应考虑的要求。它响应</w:t>
      </w:r>
      <w:r>
        <w:rPr>
          <w:lang w:eastAsia="zh-CN"/>
        </w:rPr>
        <w:t>PP-14</w:t>
      </w:r>
      <w:r>
        <w:rPr>
          <w:rFonts w:hint="eastAsia"/>
          <w:lang w:eastAsia="zh-CN"/>
        </w:rPr>
        <w:t>建议</w:t>
      </w:r>
      <w:r>
        <w:rPr>
          <w:rFonts w:hint="eastAsia"/>
          <w:lang w:eastAsia="zh-CN"/>
        </w:rPr>
        <w:t>188</w:t>
      </w:r>
      <w:r>
        <w:rPr>
          <w:rFonts w:hint="eastAsia"/>
          <w:lang w:eastAsia="zh-CN"/>
        </w:rPr>
        <w:t>条：打击假冒电信</w:t>
      </w:r>
      <w:r>
        <w:rPr>
          <w:rFonts w:hint="eastAsia"/>
          <w:lang w:eastAsia="zh-CN"/>
        </w:rPr>
        <w:t>/ICT</w:t>
      </w:r>
      <w:r>
        <w:rPr>
          <w:rFonts w:hint="eastAsia"/>
          <w:lang w:eastAsia="zh-CN"/>
        </w:rPr>
        <w:t>设备。</w:t>
      </w:r>
      <w:r>
        <w:rPr>
          <w:rFonts w:hint="eastAsia"/>
          <w:lang w:eastAsia="zh-CN"/>
        </w:rPr>
        <w:t>ITU</w:t>
      </w:r>
      <w:r>
        <w:rPr>
          <w:rFonts w:hint="eastAsia"/>
          <w:lang w:eastAsia="zh-CN"/>
        </w:rPr>
        <w:t>成员还同意在“依靠独特的、持久的移动设备标识符来使用的防伪技术解决方案</w:t>
      </w:r>
      <w:r w:rsidRPr="000141F7">
        <w:rPr>
          <w:rFonts w:ascii="SimSun" w:hAnsi="SimSun" w:hint="eastAsia"/>
          <w:lang w:eastAsia="zh-CN"/>
        </w:rPr>
        <w:t>”</w:t>
      </w:r>
      <w:r>
        <w:rPr>
          <w:rFonts w:hint="eastAsia"/>
          <w:lang w:eastAsia="zh-CN"/>
        </w:rPr>
        <w:t>上完善一个新的报告，并正在完成一个技术报告概述：“打击假冒伪劣的</w:t>
      </w:r>
      <w:r>
        <w:rPr>
          <w:rFonts w:hint="eastAsia"/>
          <w:lang w:eastAsia="zh-CN"/>
        </w:rPr>
        <w:t>ICT</w:t>
      </w:r>
      <w:r>
        <w:rPr>
          <w:rFonts w:hint="eastAsia"/>
          <w:lang w:eastAsia="zh-CN"/>
        </w:rPr>
        <w:t>设备时准则的最佳实践和解决方案</w:t>
      </w:r>
      <w:r w:rsidRPr="000141F7">
        <w:rPr>
          <w:rFonts w:ascii="SimSun" w:hAnsi="SimSun" w:hint="eastAsia"/>
          <w:lang w:eastAsia="zh-CN"/>
        </w:rPr>
        <w:t>”</w:t>
      </w:r>
      <w:r>
        <w:rPr>
          <w:rFonts w:hint="eastAsia"/>
          <w:lang w:eastAsia="zh-CN"/>
        </w:rPr>
        <w:t>。</w:t>
      </w:r>
    </w:p>
    <w:p w:rsidR="002D2046" w:rsidRDefault="002D2046" w:rsidP="002D2046">
      <w:pPr>
        <w:ind w:firstLineChars="200" w:firstLine="480"/>
        <w:rPr>
          <w:lang w:eastAsia="zh-CN"/>
        </w:rPr>
      </w:pPr>
      <w:r w:rsidRPr="00574BBD">
        <w:rPr>
          <w:rFonts w:ascii="STKaiti" w:hAnsi="STKaiti" w:hint="eastAsia"/>
          <w:lang w:eastAsia="zh-CN"/>
        </w:rPr>
        <w:t>电信标准化局</w:t>
      </w:r>
      <w:r>
        <w:rPr>
          <w:rFonts w:hint="eastAsia"/>
          <w:lang w:eastAsia="zh-CN"/>
        </w:rPr>
        <w:t>用在非洲的一项调查来补充这项技术工作。此项调查工作由</w:t>
      </w:r>
      <w:r w:rsidRPr="00574BBD">
        <w:rPr>
          <w:rFonts w:ascii="STKaiti" w:hAnsi="STKaiti" w:hint="eastAsia"/>
          <w:lang w:eastAsia="zh-CN"/>
        </w:rPr>
        <w:t>电信标准化局</w:t>
      </w:r>
      <w:r>
        <w:rPr>
          <w:rFonts w:hint="eastAsia"/>
          <w:lang w:eastAsia="zh-CN"/>
        </w:rPr>
        <w:t>与</w:t>
      </w:r>
      <w:r w:rsidRPr="00574BBD">
        <w:rPr>
          <w:rFonts w:ascii="STKaiti" w:hAnsi="STKaiti" w:hint="eastAsia"/>
          <w:lang w:eastAsia="zh-CN"/>
        </w:rPr>
        <w:t>电信发展局</w:t>
      </w:r>
      <w:r>
        <w:rPr>
          <w:rFonts w:hint="eastAsia"/>
          <w:lang w:eastAsia="zh-CN"/>
        </w:rPr>
        <w:t>协作完成，旨在收集信息，这些信息包含非洲地区在关于</w:t>
      </w:r>
      <w:r>
        <w:rPr>
          <w:rFonts w:hint="eastAsia"/>
          <w:lang w:eastAsia="zh-CN"/>
        </w:rPr>
        <w:t>ICT</w:t>
      </w:r>
      <w:r>
        <w:rPr>
          <w:rFonts w:hint="eastAsia"/>
          <w:lang w:eastAsia="zh-CN"/>
        </w:rPr>
        <w:t>假冒方面遇到的挑战以及为克服挑战所付出的努力。该调查将成为非洲地区防伪行动效果最佳化、监管框架和技术规范的基础。该调查结果呼吁在</w:t>
      </w:r>
      <w:r>
        <w:rPr>
          <w:lang w:eastAsia="zh-CN"/>
        </w:rPr>
        <w:t>ITU-T</w:t>
      </w:r>
      <w:r>
        <w:rPr>
          <w:rFonts w:hint="eastAsia"/>
          <w:lang w:eastAsia="zh-CN"/>
        </w:rPr>
        <w:t>第</w:t>
      </w:r>
      <w:r>
        <w:rPr>
          <w:rFonts w:hint="eastAsia"/>
          <w:lang w:val="en-US" w:eastAsia="zh-CN"/>
        </w:rPr>
        <w:t>11</w:t>
      </w:r>
      <w:r>
        <w:rPr>
          <w:rFonts w:hint="eastAsia"/>
          <w:lang w:val="en-US" w:eastAsia="zh-CN"/>
        </w:rPr>
        <w:t>研究组为非洲</w:t>
      </w:r>
      <w:r>
        <w:rPr>
          <w:rFonts w:hint="eastAsia"/>
          <w:lang w:eastAsia="zh-CN"/>
        </w:rPr>
        <w:t>建立一个区域集团，首次活动将在</w:t>
      </w:r>
      <w:r>
        <w:rPr>
          <w:rFonts w:hint="eastAsia"/>
          <w:lang w:val="en-US" w:eastAsia="zh-CN"/>
        </w:rPr>
        <w:t>2017</w:t>
      </w:r>
      <w:r>
        <w:rPr>
          <w:rFonts w:hint="eastAsia"/>
          <w:lang w:val="en-US" w:eastAsia="zh-CN"/>
        </w:rPr>
        <w:t>年举行</w:t>
      </w:r>
      <w:r>
        <w:rPr>
          <w:rFonts w:hint="eastAsia"/>
          <w:lang w:eastAsia="zh-CN"/>
        </w:rPr>
        <w:t>。</w:t>
      </w:r>
    </w:p>
    <w:p w:rsidR="002D2046" w:rsidRDefault="002D2046" w:rsidP="004460BB">
      <w:pPr>
        <w:pStyle w:val="Heading1"/>
        <w:rPr>
          <w:lang w:eastAsia="zh-CN"/>
        </w:rPr>
      </w:pPr>
      <w:r w:rsidRPr="004460BB">
        <w:rPr>
          <w:rFonts w:eastAsiaTheme="minorEastAsia"/>
          <w:noProof/>
          <w:lang w:eastAsia="zh-CN"/>
        </w:rPr>
        <w:lastRenderedPageBreak/>
        <mc:AlternateContent>
          <mc:Choice Requires="wps">
            <w:drawing>
              <wp:anchor distT="91440" distB="91440" distL="114300" distR="114300" simplePos="0" relativeHeight="251701248" behindDoc="0" locked="0" layoutInCell="1" allowOverlap="1" wp14:anchorId="5FCDAB04" wp14:editId="7026B49B">
                <wp:simplePos x="0" y="0"/>
                <wp:positionH relativeFrom="page">
                  <wp:align>center</wp:align>
                </wp:positionH>
                <wp:positionV relativeFrom="paragraph">
                  <wp:posOffset>274320</wp:posOffset>
                </wp:positionV>
                <wp:extent cx="3578225" cy="1706880"/>
                <wp:effectExtent l="0" t="0" r="0" b="0"/>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706880"/>
                        </a:xfrm>
                        <a:prstGeom prst="rect">
                          <a:avLst/>
                        </a:prstGeom>
                        <a:noFill/>
                        <a:ln w="9525">
                          <a:noFill/>
                          <a:miter lim="800000"/>
                          <a:headEnd/>
                          <a:tailEnd/>
                        </a:ln>
                      </wps:spPr>
                      <wps:txbx>
                        <w:txbxContent>
                          <w:p w:rsidR="001A39F0" w:rsidRPr="00DE5381" w:rsidRDefault="001A39F0" w:rsidP="002D2046">
                            <w:pPr>
                              <w:pBdr>
                                <w:top w:val="single" w:sz="24" w:space="8" w:color="4F81BD"/>
                                <w:bottom w:val="single" w:sz="24" w:space="8" w:color="4F81BD"/>
                              </w:pBdr>
                              <w:rPr>
                                <w:rFonts w:eastAsia="STKaiti"/>
                                <w:iCs/>
                                <w:color w:val="4F81BD"/>
                                <w:lang w:eastAsia="zh-CN"/>
                              </w:rPr>
                            </w:pPr>
                            <w:r w:rsidRPr="007A036A">
                              <w:rPr>
                                <w:rFonts w:eastAsia="STKaiti"/>
                                <w:b/>
                                <w:bCs/>
                                <w:iCs/>
                                <w:color w:val="4F81BD"/>
                                <w:lang w:eastAsia="zh-CN"/>
                              </w:rPr>
                              <w:t>一项由国际电联和经合发组织（</w:t>
                            </w:r>
                            <w:r w:rsidRPr="007A036A">
                              <w:rPr>
                                <w:rFonts w:eastAsia="STKaiti"/>
                                <w:b/>
                                <w:bCs/>
                                <w:iCs/>
                                <w:color w:val="4F81BD"/>
                                <w:lang w:eastAsia="zh-CN"/>
                              </w:rPr>
                              <w:t>OECD</w:t>
                            </w:r>
                            <w:r w:rsidRPr="007A036A">
                              <w:rPr>
                                <w:rFonts w:eastAsia="STKaiti"/>
                                <w:b/>
                                <w:bCs/>
                                <w:iCs/>
                                <w:color w:val="4F81BD"/>
                                <w:lang w:eastAsia="zh-CN"/>
                              </w:rPr>
                              <w:t>）联合开展的假冒和盗版</w:t>
                            </w:r>
                            <w:r w:rsidRPr="007A036A">
                              <w:rPr>
                                <w:rFonts w:eastAsia="STKaiti"/>
                                <w:b/>
                                <w:bCs/>
                                <w:iCs/>
                                <w:color w:val="4F81BD"/>
                                <w:lang w:eastAsia="zh-CN"/>
                              </w:rPr>
                              <w:t>ICT</w:t>
                            </w:r>
                            <w:r w:rsidRPr="007A036A">
                              <w:rPr>
                                <w:rFonts w:eastAsia="STKaiti"/>
                                <w:b/>
                                <w:bCs/>
                                <w:iCs/>
                                <w:color w:val="4F81BD"/>
                                <w:lang w:eastAsia="zh-CN"/>
                              </w:rPr>
                              <w:t>贸易案例研究，</w:t>
                            </w:r>
                            <w:r w:rsidRPr="00DE5381">
                              <w:rPr>
                                <w:rFonts w:eastAsia="STKaiti"/>
                                <w:iCs/>
                                <w:color w:val="4F81BD"/>
                                <w:lang w:eastAsia="zh-CN"/>
                              </w:rPr>
                              <w:t>正在识别和量化受影响的</w:t>
                            </w:r>
                            <w:r w:rsidRPr="00DE5381">
                              <w:rPr>
                                <w:rFonts w:eastAsia="STKaiti"/>
                                <w:iCs/>
                                <w:color w:val="4F81BD"/>
                                <w:lang w:eastAsia="zh-CN"/>
                              </w:rPr>
                              <w:t>ICT</w:t>
                            </w:r>
                            <w:r w:rsidRPr="00DE5381">
                              <w:rPr>
                                <w:rFonts w:eastAsia="STKaiti"/>
                                <w:iCs/>
                                <w:color w:val="4F81BD"/>
                                <w:lang w:eastAsia="zh-CN"/>
                              </w:rPr>
                              <w:t>产品类别，并描绘和分析来源、主要中转点和目的地等假冒贸易路线的演进信息。案例研究的成果将包括一系列决策者和业界需考虑的政策问题。</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FCDAB04" id="_x0000_s1061" type="#_x0000_t202" style="position:absolute;left:0;text-align:left;margin-left:0;margin-top:21.6pt;width:281.75pt;height:134.4pt;z-index:25170124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A/EQIAAPwDAAAOAAAAZHJzL2Uyb0RvYy54bWysU9uO2yAQfa/Uf0C8N3a8ycax4qy2u01V&#10;aXuRdvsBBOMYFRgKJHb69R1wkkbbt6o8IIZhzsw5M6zuBq3IQTgvwdR0OskpEYZDI82upt9fNu9K&#10;SnxgpmEKjKjpUXh6t377ZtXbShTQgWqEIwhifNXbmnYh2CrLPO+EZn4CVhh0tuA0C2i6XdY41iO6&#10;VlmR57dZD66xDrjwHm8fRyddJ/y2FTx8bVsvAlE1xdpC2l3at3HP1itW7RyzneSnMtg/VKGZNJj0&#10;AvXIAiN7J/+C0pI78NCGCQedQdtKLhIHZDPNX7F57pgViQuK4+1FJv//YPmXwzdHZFPT2ZISwzT2&#10;6EUMgbyHgRRRnt76Cl89W3wXBrzGNieq3j4B/+GJgYeOmZ24dw76TrAGy5vGyOwqdMTxEWTbf4YG&#10;07B9gAQ0tE5H7VANgujYpuOlNbEUjpc380VZFHNKOPqmi/y2LFPzMladw63z4aMATeKhpg57n+DZ&#10;4cmHWA6rzk9iNgMbqVTqvzKkr+lyjvivPFoGHE8ldU3LPK5xYCLLD6ZJwYFJNZ4xgTIn2pHpyDkM&#10;2yEJfDM/y7mF5ohCOBjHEb8PHjpwvyjpcRRr6n/umROUqE8GxVxOZ7M4u8mYzRcFGu7as732MMMR&#10;qqaBkvH4ENK8R2be3qPoG5nkiN0ZKznVjCOWVDp9hzjD13Z69efTrn8DAAD//wMAUEsDBBQABgAI&#10;AAAAIQAMMoVI3gAAAAcBAAAPAAAAZHJzL2Rvd25yZXYueG1sTI/NTsMwEITvSLyDtUjcqNOEViFk&#10;U5WfckJCFC69OfGSRI3Xke204e0xJziOZjTzTbmZzSBO5HxvGWG5SEAQN1b33CJ8fuxuchA+KNZq&#10;sEwI3+RhU11elKrQ9szvdNqHVsQS9oVC6EIYCyl905FRfmFH4uh9WWdUiNK1Ujt1juVmkGmSrKVR&#10;PceFTo302FFz3E8G4ZXcIb+b8of+8LR7fjtmun7ZasTrq3l7DyLQHP7C8Isf0aGKTLWdWHsxIMQj&#10;AeE2S0FEd7XOViBqhGyZJiCrUv7nr34AAAD//wMAUEsBAi0AFAAGAAgAAAAhALaDOJL+AAAA4QEA&#10;ABMAAAAAAAAAAAAAAAAAAAAAAFtDb250ZW50X1R5cGVzXS54bWxQSwECLQAUAAYACAAAACEAOP0h&#10;/9YAAACUAQAACwAAAAAAAAAAAAAAAAAvAQAAX3JlbHMvLnJlbHNQSwECLQAUAAYACAAAACEADBNQ&#10;PxECAAD8AwAADgAAAAAAAAAAAAAAAAAuAgAAZHJzL2Uyb0RvYy54bWxQSwECLQAUAAYACAAAACEA&#10;DDKFSN4AAAAHAQAADwAAAAAAAAAAAAAAAABrBAAAZHJzL2Rvd25yZXYueG1sUEsFBgAAAAAEAAQA&#10;8wAAAHYFAAAAAA==&#10;" filled="f" stroked="f">
                <v:textbox style="mso-fit-shape-to-text:t">
                  <w:txbxContent>
                    <w:p w:rsidR="001A39F0" w:rsidRPr="00DE5381" w:rsidRDefault="001A39F0" w:rsidP="002D2046">
                      <w:pPr>
                        <w:pBdr>
                          <w:top w:val="single" w:sz="24" w:space="8" w:color="4F81BD"/>
                          <w:bottom w:val="single" w:sz="24" w:space="8" w:color="4F81BD"/>
                        </w:pBdr>
                        <w:rPr>
                          <w:rFonts w:eastAsia="STKaiti"/>
                          <w:iCs/>
                          <w:color w:val="4F81BD"/>
                          <w:lang w:eastAsia="zh-CN"/>
                        </w:rPr>
                      </w:pPr>
                      <w:r w:rsidRPr="007A036A">
                        <w:rPr>
                          <w:rFonts w:eastAsia="STKaiti"/>
                          <w:b/>
                          <w:bCs/>
                          <w:iCs/>
                          <w:color w:val="4F81BD"/>
                          <w:lang w:eastAsia="zh-CN"/>
                        </w:rPr>
                        <w:t>一项由国际电联和经合发组织（</w:t>
                      </w:r>
                      <w:r w:rsidRPr="007A036A">
                        <w:rPr>
                          <w:rFonts w:eastAsia="STKaiti"/>
                          <w:b/>
                          <w:bCs/>
                          <w:iCs/>
                          <w:color w:val="4F81BD"/>
                          <w:lang w:eastAsia="zh-CN"/>
                        </w:rPr>
                        <w:t>OECD</w:t>
                      </w:r>
                      <w:r w:rsidRPr="007A036A">
                        <w:rPr>
                          <w:rFonts w:eastAsia="STKaiti"/>
                          <w:b/>
                          <w:bCs/>
                          <w:iCs/>
                          <w:color w:val="4F81BD"/>
                          <w:lang w:eastAsia="zh-CN"/>
                        </w:rPr>
                        <w:t>）联合开展的假冒和盗版</w:t>
                      </w:r>
                      <w:r w:rsidRPr="007A036A">
                        <w:rPr>
                          <w:rFonts w:eastAsia="STKaiti"/>
                          <w:b/>
                          <w:bCs/>
                          <w:iCs/>
                          <w:color w:val="4F81BD"/>
                          <w:lang w:eastAsia="zh-CN"/>
                        </w:rPr>
                        <w:t>ICT</w:t>
                      </w:r>
                      <w:r w:rsidRPr="007A036A">
                        <w:rPr>
                          <w:rFonts w:eastAsia="STKaiti"/>
                          <w:b/>
                          <w:bCs/>
                          <w:iCs/>
                          <w:color w:val="4F81BD"/>
                          <w:lang w:eastAsia="zh-CN"/>
                        </w:rPr>
                        <w:t>贸易案例研究，</w:t>
                      </w:r>
                      <w:r w:rsidRPr="00DE5381">
                        <w:rPr>
                          <w:rFonts w:eastAsia="STKaiti"/>
                          <w:iCs/>
                          <w:color w:val="4F81BD"/>
                          <w:lang w:eastAsia="zh-CN"/>
                        </w:rPr>
                        <w:t>正在识别和量化受影响的</w:t>
                      </w:r>
                      <w:r w:rsidRPr="00DE5381">
                        <w:rPr>
                          <w:rFonts w:eastAsia="STKaiti"/>
                          <w:iCs/>
                          <w:color w:val="4F81BD"/>
                          <w:lang w:eastAsia="zh-CN"/>
                        </w:rPr>
                        <w:t>ICT</w:t>
                      </w:r>
                      <w:r w:rsidRPr="00DE5381">
                        <w:rPr>
                          <w:rFonts w:eastAsia="STKaiti"/>
                          <w:iCs/>
                          <w:color w:val="4F81BD"/>
                          <w:lang w:eastAsia="zh-CN"/>
                        </w:rPr>
                        <w:t>产品类别，并描绘和分析来源、主要中转点和目的地等假冒贸易路线的演进信息。案例研究的成果将包括一系列决策者和业界需考虑的政策问题。</w:t>
                      </w:r>
                    </w:p>
                  </w:txbxContent>
                </v:textbox>
                <w10:wrap type="topAndBottom" anchorx="page"/>
              </v:shape>
            </w:pict>
          </mc:Fallback>
        </mc:AlternateContent>
      </w:r>
      <w:bookmarkStart w:id="599" w:name="_Toc464035599"/>
      <w:bookmarkStart w:id="600" w:name="_Toc465078419"/>
      <w:bookmarkStart w:id="601" w:name="_Toc465078858"/>
      <w:bookmarkStart w:id="602" w:name="_Toc465079804"/>
      <w:bookmarkStart w:id="603" w:name="_Toc465081826"/>
      <w:bookmarkStart w:id="604" w:name="_Toc465098906"/>
      <w:bookmarkStart w:id="605" w:name="_Toc438553939"/>
      <w:bookmarkStart w:id="606" w:name="_Toc453929065"/>
      <w:bookmarkStart w:id="607" w:name="_Toc453932937"/>
      <w:bookmarkStart w:id="608" w:name="_Toc454295841"/>
      <w:r w:rsidRPr="004460BB">
        <w:rPr>
          <w:rFonts w:eastAsiaTheme="minorEastAsia"/>
          <w:lang w:eastAsia="zh-CN"/>
        </w:rPr>
        <w:t>13</w:t>
      </w:r>
      <w:r w:rsidRPr="004460BB">
        <w:rPr>
          <w:rFonts w:eastAsiaTheme="minorEastAsia"/>
          <w:lang w:eastAsia="zh-CN"/>
        </w:rPr>
        <w:tab/>
      </w:r>
      <w:hyperlink r:id="rId133" w:history="1">
        <w:r w:rsidRPr="004460BB">
          <w:rPr>
            <w:rFonts w:eastAsiaTheme="minorEastAsia" w:hint="eastAsia"/>
            <w:lang w:eastAsia="zh-CN"/>
          </w:rPr>
          <w:t>ITU-T</w:t>
        </w:r>
        <w:r w:rsidRPr="004460BB">
          <w:rPr>
            <w:rFonts w:eastAsiaTheme="minorEastAsia" w:hint="eastAsia"/>
            <w:lang w:eastAsia="zh-CN"/>
          </w:rPr>
          <w:t>焦点组</w:t>
        </w:r>
      </w:hyperlink>
      <w:bookmarkEnd w:id="599"/>
      <w:r w:rsidR="004460BB" w:rsidRPr="004460BB">
        <w:rPr>
          <w:rFonts w:eastAsiaTheme="minorEastAsia" w:hint="eastAsia"/>
          <w:lang w:eastAsia="zh-CN"/>
        </w:rPr>
        <w:t>：</w:t>
      </w:r>
      <w:r w:rsidRPr="004460BB">
        <w:rPr>
          <w:rFonts w:eastAsiaTheme="minorEastAsia" w:hint="eastAsia"/>
          <w:lang w:eastAsia="zh-CN"/>
        </w:rPr>
        <w:t>ITU</w:t>
      </w:r>
      <w:r w:rsidRPr="004460BB">
        <w:rPr>
          <w:rFonts w:eastAsiaTheme="minorEastAsia" w:hint="eastAsia"/>
          <w:lang w:eastAsia="zh-CN"/>
        </w:rPr>
        <w:t>标准化新方向的探索</w:t>
      </w:r>
      <w:bookmarkEnd w:id="600"/>
      <w:bookmarkEnd w:id="601"/>
      <w:bookmarkEnd w:id="602"/>
      <w:bookmarkEnd w:id="603"/>
      <w:bookmarkEnd w:id="604"/>
    </w:p>
    <w:p w:rsidR="002D2046" w:rsidRDefault="001A39F0" w:rsidP="002D2046">
      <w:pPr>
        <w:ind w:firstLineChars="200" w:firstLine="480"/>
        <w:rPr>
          <w:szCs w:val="24"/>
          <w:shd w:val="clear" w:color="auto" w:fill="FFFFFF"/>
          <w:lang w:eastAsia="zh-CN"/>
        </w:rPr>
      </w:pPr>
      <w:hyperlink r:id="rId134" w:history="1">
        <w:r w:rsidR="002D2046" w:rsidRPr="000A3346">
          <w:rPr>
            <w:lang w:eastAsia="zh-CN"/>
          </w:rPr>
          <w:t>ITU-T</w:t>
        </w:r>
        <w:r w:rsidR="002D2046" w:rsidRPr="000A3346">
          <w:rPr>
            <w:lang w:eastAsia="zh-CN"/>
          </w:rPr>
          <w:t>焦点集</w:t>
        </w:r>
      </w:hyperlink>
      <w:r w:rsidR="002D2046" w:rsidRPr="000A3346">
        <w:rPr>
          <w:szCs w:val="24"/>
          <w:shd w:val="clear" w:color="auto" w:fill="FFFFFF"/>
          <w:lang w:eastAsia="zh-CN"/>
        </w:rPr>
        <w:t>团</w:t>
      </w:r>
      <w:r w:rsidR="002D2046" w:rsidRPr="001A34C8">
        <w:rPr>
          <w:szCs w:val="24"/>
          <w:shd w:val="clear" w:color="auto" w:fill="FFFFFF"/>
          <w:lang w:eastAsia="zh-CN"/>
        </w:rPr>
        <w:t>是根据</w:t>
      </w:r>
      <w:r w:rsidR="002D2046" w:rsidRPr="001A34C8">
        <w:rPr>
          <w:szCs w:val="24"/>
          <w:shd w:val="clear" w:color="auto" w:fill="FFFFFF"/>
          <w:lang w:eastAsia="zh-CN"/>
        </w:rPr>
        <w:t>ICT</w:t>
      </w:r>
      <w:r w:rsidR="002D2046" w:rsidRPr="001A34C8">
        <w:rPr>
          <w:szCs w:val="24"/>
          <w:shd w:val="clear" w:color="auto" w:fill="FFFFFF"/>
          <w:lang w:eastAsia="zh-CN"/>
        </w:rPr>
        <w:t>标准化方面最紧迫的需求成立的，负责为随后由成员驱动的</w:t>
      </w:r>
      <w:hyperlink r:id="rId135" w:history="1">
        <w:r w:rsidR="002D2046" w:rsidRPr="000A3346">
          <w:rPr>
            <w:lang w:eastAsia="zh-CN"/>
          </w:rPr>
          <w:t>ITU-T</w:t>
        </w:r>
        <w:r w:rsidR="002D2046" w:rsidRPr="000A3346">
          <w:rPr>
            <w:lang w:eastAsia="zh-CN"/>
          </w:rPr>
          <w:t>研究组</w:t>
        </w:r>
      </w:hyperlink>
      <w:r w:rsidR="002D2046" w:rsidRPr="001A34C8">
        <w:rPr>
          <w:szCs w:val="24"/>
          <w:shd w:val="clear" w:color="auto" w:fill="FFFFFF"/>
          <w:lang w:eastAsia="zh-CN"/>
        </w:rPr>
        <w:t>标准制定工作奠定基础。</w:t>
      </w:r>
    </w:p>
    <w:p w:rsidR="002D2046" w:rsidRPr="001A34C8" w:rsidRDefault="001A39F0" w:rsidP="002D2046">
      <w:pPr>
        <w:ind w:firstLineChars="200" w:firstLine="480"/>
        <w:rPr>
          <w:szCs w:val="24"/>
          <w:lang w:eastAsia="zh-CN"/>
        </w:rPr>
      </w:pPr>
      <w:hyperlink r:id="rId136" w:history="1">
        <w:r w:rsidR="002D2046" w:rsidRPr="000A3346">
          <w:rPr>
            <w:szCs w:val="24"/>
            <w:shd w:val="clear" w:color="auto" w:fill="FFFFFF"/>
            <w:lang w:eastAsia="zh-CN"/>
          </w:rPr>
          <w:t>ITU-T</w:t>
        </w:r>
        <w:r w:rsidR="002D2046" w:rsidRPr="000A3346">
          <w:rPr>
            <w:szCs w:val="24"/>
            <w:shd w:val="clear" w:color="auto" w:fill="FFFFFF"/>
            <w:lang w:eastAsia="zh-CN"/>
          </w:rPr>
          <w:t>焦点集</w:t>
        </w:r>
      </w:hyperlink>
      <w:r w:rsidR="002D2046" w:rsidRPr="000A3346">
        <w:rPr>
          <w:szCs w:val="24"/>
          <w:shd w:val="clear" w:color="auto" w:fill="FFFFFF"/>
          <w:lang w:eastAsia="zh-CN"/>
        </w:rPr>
        <w:t>团进行</w:t>
      </w:r>
      <w:r w:rsidR="002D2046" w:rsidRPr="000A3346">
        <w:rPr>
          <w:szCs w:val="24"/>
          <w:shd w:val="clear" w:color="auto" w:fill="FFFFFF"/>
          <w:lang w:eastAsia="zh-CN"/>
        </w:rPr>
        <w:t>ITU</w:t>
      </w:r>
      <w:r w:rsidR="002D2046" w:rsidRPr="000A3346">
        <w:rPr>
          <w:szCs w:val="24"/>
          <w:shd w:val="clear" w:color="auto" w:fill="FFFFFF"/>
          <w:lang w:eastAsia="zh-CN"/>
        </w:rPr>
        <w:t>标准化新方向的探索。</w:t>
      </w:r>
      <w:r w:rsidR="002D2046" w:rsidRPr="001A34C8">
        <w:rPr>
          <w:szCs w:val="24"/>
          <w:shd w:val="clear" w:color="auto" w:fill="FFFFFF"/>
          <w:lang w:eastAsia="zh-CN"/>
        </w:rPr>
        <w:t>焦点</w:t>
      </w:r>
      <w:r w:rsidR="002D2046">
        <w:rPr>
          <w:rFonts w:hint="eastAsia"/>
          <w:szCs w:val="24"/>
          <w:shd w:val="clear" w:color="auto" w:fill="FFFFFF"/>
          <w:lang w:eastAsia="zh-CN"/>
        </w:rPr>
        <w:t>组</w:t>
      </w:r>
      <w:r w:rsidR="002D2046" w:rsidRPr="001A34C8">
        <w:rPr>
          <w:szCs w:val="24"/>
          <w:shd w:val="clear" w:color="auto" w:fill="FFFFFF"/>
          <w:lang w:eastAsia="zh-CN"/>
        </w:rPr>
        <w:t>亦向国际电联成员以外的组织开放，且焦点组在其选定的实际成果和工作方法方面具有更大的灵活性。</w:t>
      </w:r>
    </w:p>
    <w:p w:rsidR="002D2046" w:rsidRDefault="002D2046" w:rsidP="002D2046">
      <w:pPr>
        <w:pStyle w:val="Heading2"/>
        <w:rPr>
          <w:lang w:eastAsia="zh-CN"/>
        </w:rPr>
      </w:pPr>
      <w:bookmarkStart w:id="609" w:name="_Toc462664241"/>
      <w:bookmarkStart w:id="610" w:name="_Toc464035600"/>
      <w:bookmarkStart w:id="611" w:name="_Toc465078420"/>
      <w:bookmarkStart w:id="612" w:name="_Toc465078859"/>
      <w:bookmarkStart w:id="613" w:name="_Toc465079805"/>
      <w:bookmarkStart w:id="614" w:name="_Toc465081827"/>
      <w:bookmarkStart w:id="615" w:name="_Toc465098907"/>
      <w:r>
        <w:rPr>
          <w:lang w:eastAsia="zh-CN"/>
        </w:rPr>
        <w:t>13.1</w:t>
      </w:r>
      <w:r>
        <w:rPr>
          <w:lang w:eastAsia="zh-CN"/>
        </w:rPr>
        <w:tab/>
        <w:t>IMT-2020</w:t>
      </w:r>
      <w:bookmarkEnd w:id="605"/>
      <w:bookmarkEnd w:id="606"/>
      <w:bookmarkEnd w:id="607"/>
      <w:bookmarkEnd w:id="608"/>
      <w:bookmarkEnd w:id="609"/>
      <w:bookmarkEnd w:id="610"/>
      <w:r>
        <w:rPr>
          <w:rFonts w:hint="eastAsia"/>
          <w:lang w:eastAsia="zh-CN"/>
        </w:rPr>
        <w:t>的网络方面</w:t>
      </w:r>
      <w:bookmarkEnd w:id="611"/>
      <w:bookmarkEnd w:id="612"/>
      <w:bookmarkEnd w:id="613"/>
      <w:bookmarkEnd w:id="614"/>
      <w:bookmarkEnd w:id="615"/>
    </w:p>
    <w:p w:rsidR="002D2046" w:rsidRDefault="002D2046" w:rsidP="002D2046">
      <w:pPr>
        <w:ind w:firstLineChars="200" w:firstLine="480"/>
        <w:rPr>
          <w:lang w:eastAsia="zh-CN"/>
        </w:rPr>
      </w:pPr>
      <w:r>
        <w:rPr>
          <w:rFonts w:hint="eastAsia"/>
          <w:lang w:eastAsia="zh-CN"/>
        </w:rPr>
        <w:t>详见</w:t>
      </w:r>
      <w:r>
        <w:rPr>
          <w:lang w:eastAsia="zh-CN"/>
        </w:rPr>
        <w:t>3.2</w:t>
      </w:r>
      <w:r>
        <w:rPr>
          <w:rFonts w:hint="eastAsia"/>
          <w:lang w:eastAsia="zh-CN"/>
        </w:rPr>
        <w:t>节。</w:t>
      </w:r>
    </w:p>
    <w:p w:rsidR="002D2046" w:rsidRDefault="002D2046" w:rsidP="002D2046">
      <w:pPr>
        <w:pStyle w:val="Heading2"/>
        <w:rPr>
          <w:lang w:eastAsia="zh-CN"/>
        </w:rPr>
      </w:pPr>
      <w:bookmarkStart w:id="616" w:name="_Toc464035601"/>
      <w:bookmarkStart w:id="617" w:name="_Toc465078421"/>
      <w:bookmarkStart w:id="618" w:name="_Toc465078860"/>
      <w:bookmarkStart w:id="619" w:name="_Toc465079806"/>
      <w:bookmarkStart w:id="620" w:name="_Toc465081828"/>
      <w:bookmarkStart w:id="621" w:name="_Toc465098908"/>
      <w:r>
        <w:rPr>
          <w:lang w:eastAsia="zh-CN"/>
        </w:rPr>
        <w:t>13.2</w:t>
      </w:r>
      <w:r>
        <w:rPr>
          <w:lang w:eastAsia="zh-CN"/>
        </w:rPr>
        <w:tab/>
      </w:r>
      <w:bookmarkEnd w:id="616"/>
      <w:r>
        <w:rPr>
          <w:rFonts w:hint="eastAsia"/>
          <w:lang w:eastAsia="zh-CN"/>
        </w:rPr>
        <w:t>数字金融服务</w:t>
      </w:r>
      <w:r w:rsidR="00397FE5">
        <w:rPr>
          <w:lang w:eastAsia="zh-CN"/>
        </w:rPr>
        <w:t>（</w:t>
      </w:r>
      <w:r>
        <w:rPr>
          <w:lang w:eastAsia="zh-CN"/>
        </w:rPr>
        <w:t>DFS</w:t>
      </w:r>
      <w:r w:rsidR="00397FE5">
        <w:rPr>
          <w:lang w:eastAsia="zh-CN"/>
        </w:rPr>
        <w:t>）</w:t>
      </w:r>
      <w:bookmarkEnd w:id="617"/>
      <w:bookmarkEnd w:id="618"/>
      <w:bookmarkEnd w:id="619"/>
      <w:bookmarkEnd w:id="620"/>
      <w:bookmarkEnd w:id="621"/>
    </w:p>
    <w:p w:rsidR="002D2046" w:rsidRDefault="001A39F0" w:rsidP="002D2046">
      <w:pPr>
        <w:ind w:firstLineChars="200" w:firstLine="480"/>
        <w:rPr>
          <w:lang w:eastAsia="zh-CN"/>
        </w:rPr>
      </w:pPr>
      <w:hyperlink r:id="rId137" w:history="1">
        <w:r w:rsidR="002D2046" w:rsidRPr="00380B03">
          <w:rPr>
            <w:rStyle w:val="Hyperlink"/>
            <w:lang w:eastAsia="zh-CN"/>
          </w:rPr>
          <w:t>ITU-T</w:t>
        </w:r>
        <w:r w:rsidR="002D2046">
          <w:rPr>
            <w:rStyle w:val="Hyperlink"/>
            <w:rFonts w:hint="eastAsia"/>
            <w:lang w:eastAsia="zh-CN"/>
          </w:rPr>
          <w:t>新的</w:t>
        </w:r>
        <w:r w:rsidR="002D2046">
          <w:rPr>
            <w:rStyle w:val="Hyperlink"/>
            <w:lang w:eastAsia="zh-CN"/>
          </w:rPr>
          <w:t>数字金融服务焦点组</w:t>
        </w:r>
        <w:r w:rsidR="002D2046">
          <w:rPr>
            <w:rStyle w:val="Hyperlink"/>
            <w:rFonts w:hint="eastAsia"/>
            <w:lang w:eastAsia="zh-CN"/>
          </w:rPr>
          <w:t>（</w:t>
        </w:r>
        <w:r w:rsidR="002D2046" w:rsidRPr="000E5A5F">
          <w:rPr>
            <w:rStyle w:val="Hyperlink"/>
            <w:lang w:eastAsia="zh-CN"/>
          </w:rPr>
          <w:t>FG DFS</w:t>
        </w:r>
        <w:r w:rsidR="002D2046">
          <w:rPr>
            <w:rStyle w:val="Hyperlink"/>
            <w:rFonts w:hint="eastAsia"/>
            <w:lang w:eastAsia="zh-CN"/>
          </w:rPr>
          <w:t>）</w:t>
        </w:r>
      </w:hyperlink>
      <w:r w:rsidR="002D2046">
        <w:rPr>
          <w:rFonts w:hint="eastAsia"/>
          <w:lang w:eastAsia="zh-CN"/>
        </w:rPr>
        <w:t>于</w:t>
      </w:r>
      <w:r w:rsidR="002D2046">
        <w:rPr>
          <w:rFonts w:hint="eastAsia"/>
          <w:lang w:eastAsia="zh-CN"/>
        </w:rPr>
        <w:t>2014</w:t>
      </w:r>
      <w:r w:rsidR="002D2046">
        <w:rPr>
          <w:rFonts w:hint="eastAsia"/>
          <w:lang w:eastAsia="zh-CN"/>
        </w:rPr>
        <w:t>年</w:t>
      </w:r>
      <w:r w:rsidR="002D2046">
        <w:rPr>
          <w:rFonts w:hint="eastAsia"/>
          <w:lang w:eastAsia="zh-CN"/>
        </w:rPr>
        <w:t>12</w:t>
      </w:r>
      <w:r w:rsidR="002D2046">
        <w:rPr>
          <w:rFonts w:hint="eastAsia"/>
          <w:lang w:eastAsia="zh-CN"/>
        </w:rPr>
        <w:t>月</w:t>
      </w:r>
      <w:r w:rsidR="002D2046">
        <w:rPr>
          <w:rFonts w:hint="eastAsia"/>
          <w:lang w:eastAsia="zh-CN"/>
        </w:rPr>
        <w:t>5</w:t>
      </w:r>
      <w:r w:rsidR="002D2046">
        <w:rPr>
          <w:rFonts w:hint="eastAsia"/>
          <w:lang w:eastAsia="zh-CN"/>
        </w:rPr>
        <w:t>日在日内瓦召开了其第一次会议，讨论了一系列关键问题。正是由于这些问题的存在，使得数字金融服务难以惠及没有银行或缺乏银行服务的人群。</w:t>
      </w:r>
      <w:r w:rsidR="002D2046">
        <w:rPr>
          <w:lang w:eastAsia="zh-CN"/>
        </w:rPr>
        <w:t>焦点组</w:t>
      </w:r>
      <w:r w:rsidR="002D2046">
        <w:rPr>
          <w:rFonts w:hint="eastAsia"/>
          <w:lang w:eastAsia="zh-CN"/>
        </w:rPr>
        <w:t>的</w:t>
      </w:r>
      <w:r w:rsidR="002D2046">
        <w:rPr>
          <w:lang w:eastAsia="zh-CN"/>
        </w:rPr>
        <w:t>目标是基于国际最佳做法制定指南、</w:t>
      </w:r>
      <w:r w:rsidR="002D2046">
        <w:rPr>
          <w:rFonts w:hint="eastAsia"/>
          <w:lang w:eastAsia="zh-CN"/>
        </w:rPr>
        <w:t>原则</w:t>
      </w:r>
      <w:r w:rsidR="002D2046">
        <w:rPr>
          <w:lang w:eastAsia="zh-CN"/>
        </w:rPr>
        <w:t>和</w:t>
      </w:r>
      <w:r w:rsidR="002D2046">
        <w:rPr>
          <w:rFonts w:hint="eastAsia"/>
          <w:lang w:eastAsia="zh-CN"/>
        </w:rPr>
        <w:t>工具包。为</w:t>
      </w:r>
      <w:r w:rsidR="002D2046">
        <w:rPr>
          <w:lang w:eastAsia="zh-CN"/>
        </w:rPr>
        <w:t>加强当今边缘化人群获得基本金融服务而高度重视数字和移动技术发展的国家</w:t>
      </w:r>
      <w:r w:rsidR="002D2046">
        <w:rPr>
          <w:rFonts w:hint="eastAsia"/>
          <w:lang w:eastAsia="zh-CN"/>
        </w:rPr>
        <w:t>对此将因</w:t>
      </w:r>
      <w:r w:rsidR="002D2046">
        <w:rPr>
          <w:lang w:eastAsia="zh-CN"/>
        </w:rPr>
        <w:t>地制宜地</w:t>
      </w:r>
      <w:r w:rsidR="002D2046">
        <w:rPr>
          <w:rFonts w:hint="eastAsia"/>
          <w:lang w:eastAsia="zh-CN"/>
        </w:rPr>
        <w:t>调整并加以落实</w:t>
      </w:r>
      <w:r w:rsidR="002D2046">
        <w:rPr>
          <w:lang w:eastAsia="zh-CN"/>
        </w:rPr>
        <w:t>。</w:t>
      </w:r>
    </w:p>
    <w:p w:rsidR="002D2046" w:rsidRDefault="002D2046" w:rsidP="002D2046">
      <w:pPr>
        <w:ind w:firstLineChars="200" w:firstLine="480"/>
        <w:rPr>
          <w:lang w:eastAsia="zh-CN"/>
        </w:rPr>
      </w:pPr>
      <w:r>
        <w:rPr>
          <w:lang w:eastAsia="zh-CN"/>
        </w:rPr>
        <w:t>FG DFS</w:t>
      </w:r>
      <w:r>
        <w:rPr>
          <w:rFonts w:hint="eastAsia"/>
          <w:lang w:eastAsia="zh-CN"/>
        </w:rPr>
        <w:t>正在</w:t>
      </w:r>
      <w:r>
        <w:rPr>
          <w:lang w:eastAsia="zh-CN"/>
        </w:rPr>
        <w:t>与金融包容性领域的国际组织，如世界银行和金融包容性</w:t>
      </w:r>
      <w:r>
        <w:rPr>
          <w:rFonts w:hint="eastAsia"/>
          <w:lang w:eastAsia="zh-CN"/>
        </w:rPr>
        <w:t>联盟</w:t>
      </w:r>
      <w:r>
        <w:rPr>
          <w:lang w:eastAsia="zh-CN"/>
        </w:rPr>
        <w:t>（</w:t>
      </w:r>
      <w:r>
        <w:rPr>
          <w:lang w:eastAsia="zh-CN"/>
        </w:rPr>
        <w:t>AFI</w:t>
      </w:r>
      <w:r>
        <w:rPr>
          <w:lang w:eastAsia="zh-CN"/>
        </w:rPr>
        <w:t>）、</w:t>
      </w:r>
      <w:r>
        <w:rPr>
          <w:rFonts w:hint="eastAsia"/>
          <w:lang w:eastAsia="zh-CN"/>
        </w:rPr>
        <w:t>金融</w:t>
      </w:r>
      <w:r>
        <w:rPr>
          <w:lang w:eastAsia="zh-CN"/>
        </w:rPr>
        <w:t>服务和</w:t>
      </w:r>
      <w:r>
        <w:rPr>
          <w:rFonts w:hint="eastAsia"/>
          <w:lang w:eastAsia="zh-CN"/>
        </w:rPr>
        <w:t>电信</w:t>
      </w:r>
      <w:r>
        <w:rPr>
          <w:lang w:eastAsia="zh-CN"/>
        </w:rPr>
        <w:t>监管机构</w:t>
      </w:r>
      <w:r>
        <w:rPr>
          <w:rFonts w:hint="eastAsia"/>
          <w:lang w:eastAsia="zh-CN"/>
        </w:rPr>
        <w:t>和</w:t>
      </w:r>
      <w:r>
        <w:rPr>
          <w:lang w:eastAsia="zh-CN"/>
        </w:rPr>
        <w:t>数字包容</w:t>
      </w:r>
      <w:r>
        <w:rPr>
          <w:rFonts w:hint="eastAsia"/>
          <w:lang w:eastAsia="zh-CN"/>
        </w:rPr>
        <w:t>服务</w:t>
      </w:r>
      <w:r>
        <w:rPr>
          <w:lang w:eastAsia="zh-CN"/>
        </w:rPr>
        <w:t>公司开展密切合作。</w:t>
      </w:r>
    </w:p>
    <w:p w:rsidR="002D2046" w:rsidRDefault="002D2046" w:rsidP="002D2046">
      <w:pPr>
        <w:ind w:firstLineChars="200" w:firstLine="480"/>
        <w:rPr>
          <w:lang w:eastAsia="zh-CN"/>
        </w:rPr>
      </w:pPr>
      <w:r>
        <w:rPr>
          <w:rFonts w:hint="eastAsia"/>
          <w:lang w:eastAsia="zh-CN"/>
        </w:rPr>
        <w:t>焦点组由来自</w:t>
      </w:r>
      <w:r>
        <w:rPr>
          <w:rFonts w:hint="eastAsia"/>
          <w:lang w:eastAsia="zh-CN"/>
        </w:rPr>
        <w:t>30</w:t>
      </w:r>
      <w:r>
        <w:rPr>
          <w:rFonts w:hint="eastAsia"/>
          <w:lang w:eastAsia="zh-CN"/>
        </w:rPr>
        <w:t>个国家的</w:t>
      </w:r>
      <w:r>
        <w:rPr>
          <w:rFonts w:hint="eastAsia"/>
          <w:lang w:eastAsia="zh-CN"/>
        </w:rPr>
        <w:t>60</w:t>
      </w:r>
      <w:r>
        <w:rPr>
          <w:rFonts w:hint="eastAsia"/>
          <w:lang w:eastAsia="zh-CN"/>
        </w:rPr>
        <w:t>个组织构成，旨在弥合电信与金融服务监管机构以及私营和公共部门之间的差距。来自</w:t>
      </w:r>
      <w:r>
        <w:rPr>
          <w:rFonts w:hint="eastAsia"/>
          <w:lang w:eastAsia="zh-CN"/>
        </w:rPr>
        <w:t>DFS</w:t>
      </w:r>
      <w:r>
        <w:rPr>
          <w:rFonts w:hint="eastAsia"/>
          <w:lang w:eastAsia="zh-CN"/>
        </w:rPr>
        <w:t>生态系统的代表着实解决一些重大问题，这些问题阻止了</w:t>
      </w:r>
      <w:r>
        <w:rPr>
          <w:rFonts w:hint="eastAsia"/>
          <w:lang w:eastAsia="zh-CN"/>
        </w:rPr>
        <w:t>DFS</w:t>
      </w:r>
      <w:r>
        <w:rPr>
          <w:rFonts w:hint="eastAsia"/>
          <w:lang w:eastAsia="zh-CN"/>
        </w:rPr>
        <w:t>为银行账户服务。</w:t>
      </w:r>
    </w:p>
    <w:p w:rsidR="002D2046" w:rsidRDefault="002D2046" w:rsidP="002D2046">
      <w:pPr>
        <w:ind w:firstLineChars="200" w:firstLine="480"/>
        <w:rPr>
          <w:lang w:eastAsia="zh-CN"/>
        </w:rPr>
      </w:pPr>
      <w:r>
        <w:rPr>
          <w:rFonts w:hint="eastAsia"/>
          <w:lang w:eastAsia="zh-CN"/>
        </w:rPr>
        <w:t>焦点组</w:t>
      </w:r>
      <w:r>
        <w:rPr>
          <w:lang w:eastAsia="zh-CN"/>
        </w:rPr>
        <w:t>建立了涉及以下领域的</w:t>
      </w:r>
      <w:r>
        <w:rPr>
          <w:rFonts w:hint="eastAsia"/>
          <w:lang w:eastAsia="zh-CN"/>
        </w:rPr>
        <w:t>四个</w:t>
      </w:r>
      <w:r>
        <w:rPr>
          <w:lang w:eastAsia="zh-CN"/>
        </w:rPr>
        <w:t>专题工作组</w:t>
      </w:r>
      <w:r>
        <w:rPr>
          <w:rFonts w:hint="eastAsia"/>
          <w:lang w:eastAsia="zh-CN"/>
        </w:rPr>
        <w:t>：</w:t>
      </w:r>
    </w:p>
    <w:p w:rsidR="002D2046" w:rsidRPr="00AD78C4" w:rsidRDefault="002D2046" w:rsidP="002D2046">
      <w:pPr>
        <w:pStyle w:val="enumlev10"/>
        <w:rPr>
          <w:lang w:eastAsia="zh-CN"/>
        </w:rPr>
      </w:pPr>
      <w:r>
        <w:rPr>
          <w:lang w:eastAsia="zh-CN"/>
        </w:rPr>
        <w:t>•</w:t>
      </w:r>
      <w:r>
        <w:rPr>
          <w:lang w:eastAsia="zh-CN"/>
        </w:rPr>
        <w:tab/>
      </w:r>
      <w:r w:rsidRPr="00AD78C4">
        <w:rPr>
          <w:lang w:eastAsia="zh-CN"/>
        </w:rPr>
        <w:t>DFS</w:t>
      </w:r>
      <w:r w:rsidRPr="00AD78C4">
        <w:rPr>
          <w:rFonts w:hint="eastAsia"/>
          <w:lang w:eastAsia="zh-CN"/>
        </w:rPr>
        <w:t>生态</w:t>
      </w:r>
      <w:r w:rsidRPr="00AD78C4">
        <w:rPr>
          <w:lang w:eastAsia="zh-CN"/>
        </w:rPr>
        <w:t>系统</w:t>
      </w:r>
    </w:p>
    <w:p w:rsidR="002D2046" w:rsidRPr="00AD78C4" w:rsidRDefault="002D2046" w:rsidP="002D2046">
      <w:pPr>
        <w:pStyle w:val="enumlev10"/>
        <w:rPr>
          <w:lang w:eastAsia="zh-CN"/>
        </w:rPr>
      </w:pPr>
      <w:r>
        <w:rPr>
          <w:lang w:eastAsia="zh-CN"/>
        </w:rPr>
        <w:t>•</w:t>
      </w:r>
      <w:r>
        <w:rPr>
          <w:lang w:eastAsia="zh-CN"/>
        </w:rPr>
        <w:tab/>
      </w:r>
      <w:r w:rsidRPr="00AD78C4">
        <w:rPr>
          <w:rFonts w:hint="eastAsia"/>
          <w:lang w:eastAsia="zh-CN"/>
        </w:rPr>
        <w:t>技术</w:t>
      </w:r>
      <w:r w:rsidRPr="00AD78C4">
        <w:rPr>
          <w:lang w:eastAsia="zh-CN"/>
        </w:rPr>
        <w:t>、创新和竞争</w:t>
      </w:r>
    </w:p>
    <w:p w:rsidR="002D2046" w:rsidRPr="00AD78C4" w:rsidRDefault="002D2046" w:rsidP="002D2046">
      <w:pPr>
        <w:pStyle w:val="enumlev10"/>
        <w:rPr>
          <w:lang w:eastAsia="zh-CN"/>
        </w:rPr>
      </w:pPr>
      <w:r>
        <w:rPr>
          <w:lang w:eastAsia="zh-CN"/>
        </w:rPr>
        <w:t>•</w:t>
      </w:r>
      <w:r>
        <w:rPr>
          <w:lang w:eastAsia="zh-CN"/>
        </w:rPr>
        <w:tab/>
      </w:r>
      <w:r w:rsidRPr="00AD78C4">
        <w:rPr>
          <w:rFonts w:hint="eastAsia"/>
          <w:lang w:eastAsia="zh-CN"/>
        </w:rPr>
        <w:t>互操作性</w:t>
      </w:r>
    </w:p>
    <w:p w:rsidR="002D2046" w:rsidRPr="00AD78C4" w:rsidRDefault="002D2046" w:rsidP="002D2046">
      <w:pPr>
        <w:pStyle w:val="enumlev10"/>
        <w:rPr>
          <w:lang w:eastAsia="zh-CN"/>
        </w:rPr>
      </w:pPr>
      <w:r>
        <w:rPr>
          <w:lang w:eastAsia="zh-CN"/>
        </w:rPr>
        <w:t>•</w:t>
      </w:r>
      <w:r>
        <w:rPr>
          <w:lang w:eastAsia="zh-CN"/>
        </w:rPr>
        <w:tab/>
      </w:r>
      <w:r w:rsidRPr="00AD78C4">
        <w:rPr>
          <w:rFonts w:hint="eastAsia"/>
          <w:lang w:eastAsia="zh-CN"/>
        </w:rPr>
        <w:t>消费者</w:t>
      </w:r>
      <w:r w:rsidRPr="00AD78C4">
        <w:rPr>
          <w:lang w:eastAsia="zh-CN"/>
        </w:rPr>
        <w:t>体验和保护</w:t>
      </w:r>
    </w:p>
    <w:p w:rsidR="002D2046" w:rsidRDefault="002D2046" w:rsidP="002D2046">
      <w:pPr>
        <w:ind w:firstLineChars="200" w:firstLine="480"/>
        <w:rPr>
          <w:lang w:eastAsia="zh-CN"/>
        </w:rPr>
      </w:pPr>
      <w:r>
        <w:rPr>
          <w:rFonts w:hint="eastAsia"/>
          <w:lang w:eastAsia="zh-CN"/>
        </w:rPr>
        <w:t>每个</w:t>
      </w:r>
      <w:r>
        <w:rPr>
          <w:lang w:eastAsia="zh-CN"/>
        </w:rPr>
        <w:t>工作组都是由监管机构、移动网络运营商、支付服务提供商、平台提供商和消费者保护机构等不同利益攸关方团</w:t>
      </w:r>
      <w:r>
        <w:rPr>
          <w:rFonts w:hint="eastAsia"/>
          <w:lang w:eastAsia="zh-CN"/>
        </w:rPr>
        <w:t>体</w:t>
      </w:r>
      <w:r>
        <w:rPr>
          <w:lang w:eastAsia="zh-CN"/>
        </w:rPr>
        <w:t>组成的，以确保结构的</w:t>
      </w:r>
      <w:r>
        <w:rPr>
          <w:rFonts w:hint="eastAsia"/>
          <w:lang w:eastAsia="zh-CN"/>
        </w:rPr>
        <w:t>平</w:t>
      </w:r>
      <w:r>
        <w:rPr>
          <w:lang w:eastAsia="zh-CN"/>
        </w:rPr>
        <w:t>衡</w:t>
      </w:r>
      <w:r>
        <w:rPr>
          <w:rFonts w:hint="eastAsia"/>
          <w:lang w:eastAsia="zh-CN"/>
        </w:rPr>
        <w:t>性</w:t>
      </w:r>
      <w:r>
        <w:rPr>
          <w:lang w:eastAsia="zh-CN"/>
        </w:rPr>
        <w:t>。</w:t>
      </w:r>
    </w:p>
    <w:p w:rsidR="002D2046" w:rsidRDefault="002D2046" w:rsidP="002D2046">
      <w:pPr>
        <w:ind w:firstLineChars="200" w:firstLine="480"/>
        <w:rPr>
          <w:lang w:eastAsia="zh-CN"/>
        </w:rPr>
      </w:pPr>
      <w:r>
        <w:rPr>
          <w:rFonts w:hint="eastAsia"/>
          <w:lang w:eastAsia="zh-CN"/>
        </w:rPr>
        <w:t>考虑</w:t>
      </w:r>
      <w:r>
        <w:rPr>
          <w:lang w:eastAsia="zh-CN"/>
        </w:rPr>
        <w:t>到各工作组的研究结果，</w:t>
      </w:r>
      <w:r>
        <w:rPr>
          <w:lang w:eastAsia="zh-CN"/>
        </w:rPr>
        <w:t>FG DFS</w:t>
      </w:r>
      <w:r>
        <w:rPr>
          <w:rFonts w:hint="eastAsia"/>
          <w:lang w:eastAsia="zh-CN"/>
        </w:rPr>
        <w:t>将</w:t>
      </w:r>
      <w:r>
        <w:rPr>
          <w:lang w:eastAsia="zh-CN"/>
        </w:rPr>
        <w:t>就今后采取的</w:t>
      </w:r>
      <w:r>
        <w:rPr>
          <w:rFonts w:hint="eastAsia"/>
          <w:lang w:eastAsia="zh-CN"/>
        </w:rPr>
        <w:t>措施</w:t>
      </w:r>
      <w:r>
        <w:rPr>
          <w:lang w:eastAsia="zh-CN"/>
        </w:rPr>
        <w:t>和进一步</w:t>
      </w:r>
      <w:r>
        <w:rPr>
          <w:rFonts w:hint="eastAsia"/>
          <w:lang w:eastAsia="zh-CN"/>
        </w:rPr>
        <w:t>工</w:t>
      </w:r>
      <w:r>
        <w:rPr>
          <w:lang w:eastAsia="zh-CN"/>
        </w:rPr>
        <w:t>作提出建议。</w:t>
      </w:r>
    </w:p>
    <w:p w:rsidR="002D2046" w:rsidRDefault="002D2046" w:rsidP="002D2046">
      <w:pPr>
        <w:ind w:firstLineChars="200" w:firstLine="480"/>
        <w:rPr>
          <w:lang w:eastAsia="zh-CN"/>
        </w:rPr>
      </w:pPr>
      <w:r>
        <w:rPr>
          <w:rFonts w:hint="eastAsia"/>
          <w:lang w:val="en-US" w:eastAsia="zh-CN"/>
        </w:rPr>
        <w:lastRenderedPageBreak/>
        <w:t>该焦点组对一系列主题报告表示赞同</w:t>
      </w:r>
      <w:r>
        <w:rPr>
          <w:rFonts w:hint="eastAsia"/>
          <w:lang w:eastAsia="zh-CN"/>
        </w:rPr>
        <w:t>：</w:t>
      </w:r>
    </w:p>
    <w:p w:rsidR="002D2046" w:rsidRDefault="002D2046" w:rsidP="002D2046">
      <w:pPr>
        <w:pStyle w:val="enumlev10"/>
        <w:rPr>
          <w:lang w:eastAsia="zh-CN"/>
        </w:rPr>
      </w:pPr>
      <w:r>
        <w:rPr>
          <w:lang w:eastAsia="zh-CN"/>
        </w:rPr>
        <w:t>1</w:t>
      </w:r>
      <w:r>
        <w:rPr>
          <w:lang w:eastAsia="zh-CN"/>
        </w:rPr>
        <w:tab/>
      </w:r>
      <w:hyperlink r:id="rId138" w:history="1">
        <w:r>
          <w:rPr>
            <w:rStyle w:val="Hyperlink"/>
            <w:bCs/>
            <w:lang w:eastAsia="zh-CN"/>
          </w:rPr>
          <w:t>数字金融服务生态系统</w:t>
        </w:r>
      </w:hyperlink>
      <w:r w:rsidRPr="00DE5381">
        <w:rPr>
          <w:lang w:eastAsia="zh-CN"/>
        </w:rPr>
        <w:t>：</w:t>
      </w:r>
      <w:r>
        <w:rPr>
          <w:lang w:eastAsia="zh-CN"/>
        </w:rPr>
        <w:t>勾勒出整个</w:t>
      </w:r>
      <w:r>
        <w:rPr>
          <w:lang w:eastAsia="zh-CN"/>
        </w:rPr>
        <w:t>DFS</w:t>
      </w:r>
      <w:r>
        <w:rPr>
          <w:lang w:eastAsia="zh-CN"/>
        </w:rPr>
        <w:t>生态系统，确定所有关键利益攸关方</w:t>
      </w:r>
      <w:r>
        <w:rPr>
          <w:rFonts w:hint="eastAsia"/>
          <w:lang w:val="en-US" w:eastAsia="zh-CN"/>
        </w:rPr>
        <w:t xml:space="preserve"> </w:t>
      </w:r>
      <w:r>
        <w:rPr>
          <w:lang w:eastAsia="zh-CN"/>
        </w:rPr>
        <w:t>考察发展该生态系统的关键要素，以鼓励制定和落实各种金融包容政策</w:t>
      </w:r>
      <w:r>
        <w:rPr>
          <w:rFonts w:hint="eastAsia"/>
          <w:lang w:eastAsia="zh-CN"/>
        </w:rPr>
        <w:t>。</w:t>
      </w:r>
    </w:p>
    <w:p w:rsidR="002D2046" w:rsidRDefault="002D2046" w:rsidP="002D2046">
      <w:pPr>
        <w:pStyle w:val="enumlev10"/>
        <w:rPr>
          <w:lang w:eastAsia="zh-CN"/>
        </w:rPr>
      </w:pPr>
      <w:r>
        <w:rPr>
          <w:lang w:eastAsia="zh-CN"/>
        </w:rPr>
        <w:t>2</w:t>
      </w:r>
      <w:r>
        <w:rPr>
          <w:lang w:eastAsia="zh-CN"/>
        </w:rPr>
        <w:tab/>
      </w:r>
      <w:hyperlink r:id="rId139" w:history="1">
        <w:r>
          <w:rPr>
            <w:rStyle w:val="Hyperlink"/>
            <w:bCs/>
            <w:lang w:eastAsia="zh-CN"/>
          </w:rPr>
          <w:t>数字金融生态</w:t>
        </w:r>
        <w:r>
          <w:rPr>
            <w:rStyle w:val="Hyperlink"/>
            <w:bCs/>
            <w:lang w:eastAsia="zh-CN"/>
          </w:rPr>
          <w:t>系统中商户支付受理服务</w:t>
        </w:r>
      </w:hyperlink>
      <w:r w:rsidRPr="00DE5381">
        <w:rPr>
          <w:lang w:eastAsia="zh-CN"/>
        </w:rPr>
        <w:t>：</w:t>
      </w:r>
      <w:r>
        <w:rPr>
          <w:lang w:eastAsia="zh-CN"/>
        </w:rPr>
        <w:t>阐述商户服务的价值链，为不同类型的支付受理人制定细分方案，并为各细分部分确定与支付相关的属性。此外，报告还提出加速采用电子支付受理的建议。</w:t>
      </w:r>
    </w:p>
    <w:p w:rsidR="002D2046" w:rsidRDefault="002D2046" w:rsidP="002D2046">
      <w:pPr>
        <w:pStyle w:val="enumlev10"/>
        <w:rPr>
          <w:lang w:eastAsia="zh-CN"/>
        </w:rPr>
      </w:pPr>
      <w:r>
        <w:rPr>
          <w:lang w:eastAsia="zh-CN"/>
        </w:rPr>
        <w:t>3</w:t>
      </w:r>
      <w:r>
        <w:rPr>
          <w:lang w:eastAsia="zh-CN"/>
        </w:rPr>
        <w:tab/>
      </w:r>
      <w:hyperlink r:id="rId140" w:history="1">
        <w:r>
          <w:rPr>
            <w:rStyle w:val="Hyperlink"/>
            <w:bCs/>
            <w:lang w:eastAsia="zh-CN"/>
          </w:rPr>
          <w:t>国家身份识别计划的回顾</w:t>
        </w:r>
        <w:r>
          <w:rPr>
            <w:rStyle w:val="Hyperlink"/>
            <w:rFonts w:hint="eastAsia"/>
            <w:bCs/>
            <w:lang w:eastAsia="zh-CN"/>
          </w:rPr>
          <w:t xml:space="preserve"> </w:t>
        </w:r>
        <w:r w:rsidRPr="00DE5381">
          <w:rPr>
            <w:rStyle w:val="Hyperlink"/>
            <w:bCs/>
            <w:lang w:eastAsia="zh-CN"/>
          </w:rPr>
          <w:t>–</w:t>
        </w:r>
        <w:r>
          <w:rPr>
            <w:rStyle w:val="Hyperlink"/>
            <w:bCs/>
            <w:lang w:eastAsia="zh-CN"/>
          </w:rPr>
          <w:t xml:space="preserve"> </w:t>
        </w:r>
        <w:r>
          <w:rPr>
            <w:rStyle w:val="Hyperlink"/>
            <w:bCs/>
            <w:lang w:eastAsia="zh-CN"/>
          </w:rPr>
          <w:t>伊万斯（</w:t>
        </w:r>
        <w:r>
          <w:rPr>
            <w:rStyle w:val="Hyperlink"/>
            <w:bCs/>
            <w:lang w:eastAsia="zh-CN"/>
          </w:rPr>
          <w:t>Evans</w:t>
        </w:r>
        <w:r>
          <w:rPr>
            <w:rStyle w:val="Hyperlink"/>
            <w:bCs/>
            <w:lang w:eastAsia="zh-CN"/>
          </w:rPr>
          <w:t>）公共政策与治理学院的报告</w:t>
        </w:r>
      </w:hyperlink>
      <w:r w:rsidRPr="00DE5381">
        <w:rPr>
          <w:lang w:eastAsia="zh-CN"/>
        </w:rPr>
        <w:t>：</w:t>
      </w:r>
      <w:r>
        <w:rPr>
          <w:lang w:eastAsia="zh-CN"/>
        </w:rPr>
        <w:t>对</w:t>
      </w:r>
      <w:r>
        <w:rPr>
          <w:lang w:eastAsia="zh-CN"/>
        </w:rPr>
        <w:t>43</w:t>
      </w:r>
      <w:r>
        <w:rPr>
          <w:lang w:eastAsia="zh-CN"/>
        </w:rPr>
        <w:t>个发展中国家的</w:t>
      </w:r>
      <w:r>
        <w:rPr>
          <w:lang w:eastAsia="zh-CN"/>
        </w:rPr>
        <w:t>48</w:t>
      </w:r>
      <w:r>
        <w:rPr>
          <w:lang w:eastAsia="zh-CN"/>
        </w:rPr>
        <w:t>个国家身份识别项目开展了研究。研究发现身份识别系统在拉丁美洲、南亚、东南亚以及撒哈拉以南非洲日趋普及，并得出结论</w:t>
      </w:r>
      <w:r>
        <w:rPr>
          <w:rFonts w:hint="eastAsia"/>
          <w:lang w:eastAsia="zh-CN"/>
        </w:rPr>
        <w:t>，</w:t>
      </w:r>
      <w:r>
        <w:rPr>
          <w:lang w:eastAsia="zh-CN"/>
        </w:rPr>
        <w:t>认为不仅该系统的</w:t>
      </w:r>
      <w:r>
        <w:rPr>
          <w:rFonts w:hint="eastAsia"/>
          <w:lang w:eastAsia="zh-CN"/>
        </w:rPr>
        <w:t>普及</w:t>
      </w:r>
      <w:r>
        <w:rPr>
          <w:lang w:eastAsia="zh-CN"/>
        </w:rPr>
        <w:t>率</w:t>
      </w:r>
      <w:r>
        <w:rPr>
          <w:rFonts w:hint="eastAsia"/>
          <w:lang w:eastAsia="zh-CN"/>
        </w:rPr>
        <w:t>高于</w:t>
      </w:r>
      <w:r>
        <w:rPr>
          <w:lang w:eastAsia="zh-CN"/>
        </w:rPr>
        <w:t>各国的</w:t>
      </w:r>
      <w:r>
        <w:rPr>
          <w:rFonts w:hint="eastAsia"/>
          <w:lang w:eastAsia="zh-CN"/>
        </w:rPr>
        <w:t>预期</w:t>
      </w:r>
      <w:r>
        <w:rPr>
          <w:lang w:eastAsia="zh-CN"/>
        </w:rPr>
        <w:t>，生物特征身份识别项目的数量</w:t>
      </w:r>
      <w:r>
        <w:rPr>
          <w:rFonts w:hint="eastAsia"/>
          <w:lang w:eastAsia="zh-CN"/>
        </w:rPr>
        <w:t>亦是如此</w:t>
      </w:r>
      <w:r>
        <w:rPr>
          <w:lang w:eastAsia="zh-CN"/>
        </w:rPr>
        <w:t>。报告对目前如何运用这些项目推动提供</w:t>
      </w:r>
      <w:r>
        <w:rPr>
          <w:lang w:eastAsia="zh-CN"/>
        </w:rPr>
        <w:t>DFS</w:t>
      </w:r>
      <w:r>
        <w:rPr>
          <w:lang w:eastAsia="zh-CN"/>
        </w:rPr>
        <w:t>服务进行了评估。</w:t>
      </w:r>
    </w:p>
    <w:p w:rsidR="002D2046" w:rsidRDefault="002D2046" w:rsidP="002D2046">
      <w:pPr>
        <w:pStyle w:val="enumlev10"/>
        <w:rPr>
          <w:lang w:eastAsia="zh-CN"/>
        </w:rPr>
      </w:pPr>
      <w:r>
        <w:rPr>
          <w:lang w:eastAsia="zh-CN"/>
        </w:rPr>
        <w:t>4</w:t>
      </w:r>
      <w:r>
        <w:rPr>
          <w:lang w:eastAsia="zh-CN"/>
        </w:rPr>
        <w:tab/>
      </w:r>
      <w:hyperlink r:id="rId141" w:history="1">
        <w:r>
          <w:rPr>
            <w:rStyle w:val="Hyperlink"/>
            <w:bCs/>
            <w:lang w:eastAsia="zh-CN"/>
          </w:rPr>
          <w:t>数字金融服务的服务质量（</w:t>
        </w:r>
        <w:r>
          <w:rPr>
            <w:rStyle w:val="Hyperlink"/>
            <w:bCs/>
            <w:lang w:eastAsia="zh-CN"/>
          </w:rPr>
          <w:t>QoS</w:t>
        </w:r>
        <w:r>
          <w:rPr>
            <w:rStyle w:val="Hyperlink"/>
            <w:bCs/>
            <w:lang w:eastAsia="zh-CN"/>
          </w:rPr>
          <w:t>）和体验质量（</w:t>
        </w:r>
        <w:r>
          <w:rPr>
            <w:rStyle w:val="Hyperlink"/>
            <w:bCs/>
            <w:lang w:eastAsia="zh-CN"/>
          </w:rPr>
          <w:t>QoE</w:t>
        </w:r>
        <w:r>
          <w:rPr>
            <w:rStyle w:val="Hyperlink"/>
            <w:bCs/>
            <w:lang w:eastAsia="zh-CN"/>
          </w:rPr>
          <w:t>）</w:t>
        </w:r>
      </w:hyperlink>
      <w:r>
        <w:rPr>
          <w:rFonts w:hint="eastAsia"/>
          <w:lang w:eastAsia="zh-CN"/>
        </w:rPr>
        <w:t>：</w:t>
      </w:r>
      <w:r>
        <w:rPr>
          <w:lang w:eastAsia="zh-CN"/>
        </w:rPr>
        <w:t>本报告为数字金融服务确定并提出了一些可供考虑的关键性能指标（</w:t>
      </w:r>
      <w:r>
        <w:rPr>
          <w:lang w:eastAsia="zh-CN"/>
        </w:rPr>
        <w:t>KPI</w:t>
      </w:r>
      <w:r>
        <w:rPr>
          <w:lang w:eastAsia="zh-CN"/>
        </w:rPr>
        <w:t>）。</w:t>
      </w:r>
    </w:p>
    <w:p w:rsidR="002D2046" w:rsidRPr="001A34C8" w:rsidRDefault="002D2046" w:rsidP="002D2046">
      <w:pPr>
        <w:pStyle w:val="enumlev10"/>
        <w:rPr>
          <w:rFonts w:ascii="SimSun" w:hAnsi="SimSun"/>
          <w:szCs w:val="24"/>
          <w:lang w:eastAsia="zh-CN"/>
        </w:rPr>
      </w:pPr>
      <w:r w:rsidRPr="00B135DB">
        <w:rPr>
          <w:rFonts w:asciiTheme="majorBidi" w:hAnsiTheme="majorBidi" w:cstheme="majorBidi"/>
          <w:szCs w:val="24"/>
          <w:lang w:eastAsia="zh-CN"/>
        </w:rPr>
        <w:t>5</w:t>
      </w:r>
      <w:r>
        <w:rPr>
          <w:rFonts w:ascii="SimSun" w:hAnsi="SimSun"/>
          <w:szCs w:val="24"/>
          <w:lang w:eastAsia="zh-CN"/>
        </w:rPr>
        <w:tab/>
      </w:r>
      <w:r w:rsidRPr="001A34C8">
        <w:rPr>
          <w:rFonts w:ascii="SimSun" w:hAnsi="SimSun"/>
          <w:szCs w:val="24"/>
          <w:lang w:eastAsia="zh-CN"/>
        </w:rPr>
        <w:t>焦点组的论文“</w:t>
      </w:r>
      <w:hyperlink r:id="rId142" w:history="1">
        <w:r w:rsidRPr="001A34C8">
          <w:rPr>
            <w:rStyle w:val="Hyperlink"/>
            <w:rFonts w:ascii="SimSun" w:hAnsi="SimSun"/>
            <w:bCs/>
            <w:szCs w:val="24"/>
            <w:lang w:eastAsia="zh-CN"/>
          </w:rPr>
          <w:t>数字金融服务生态系统的监管</w:t>
        </w:r>
      </w:hyperlink>
      <w:r w:rsidRPr="000141F7">
        <w:rPr>
          <w:rFonts w:ascii="SimSun" w:hAnsi="SimSun"/>
          <w:szCs w:val="24"/>
          <w:lang w:eastAsia="zh-CN"/>
        </w:rPr>
        <w:t>”</w:t>
      </w:r>
      <w:r w:rsidRPr="001A34C8">
        <w:rPr>
          <w:rFonts w:ascii="SimSun" w:hAnsi="SimSun"/>
          <w:szCs w:val="24"/>
          <w:lang w:eastAsia="zh-CN"/>
        </w:rPr>
        <w:t>确定了监管类别，并解决了与监管环境的管理有关的一些问题。论文对监管机构的现有协作方式进行了分析，并提供了可为各国监管机构所采纳的谅解备忘录样本，以在共同监管数字金融服务市场方面实现协作和互动的常态化。</w:t>
      </w:r>
    </w:p>
    <w:p w:rsidR="002D2046" w:rsidRPr="001A34C8" w:rsidRDefault="002D2046" w:rsidP="002D2046">
      <w:pPr>
        <w:pStyle w:val="enumlev10"/>
        <w:rPr>
          <w:rFonts w:ascii="SimSun" w:hAnsi="SimSun"/>
          <w:szCs w:val="24"/>
          <w:lang w:eastAsia="zh-CN"/>
        </w:rPr>
      </w:pPr>
      <w:r w:rsidRPr="00B135DB">
        <w:rPr>
          <w:rFonts w:asciiTheme="majorBidi" w:hAnsiTheme="majorBidi" w:cstheme="majorBidi"/>
          <w:szCs w:val="24"/>
          <w:lang w:eastAsia="zh-CN"/>
        </w:rPr>
        <w:t>6</w:t>
      </w:r>
      <w:r>
        <w:rPr>
          <w:rFonts w:ascii="SimSun" w:hAnsi="SimSun"/>
          <w:szCs w:val="24"/>
          <w:lang w:eastAsia="zh-CN"/>
        </w:rPr>
        <w:tab/>
      </w:r>
      <w:r w:rsidRPr="001A34C8">
        <w:rPr>
          <w:rFonts w:ascii="SimSun" w:hAnsi="SimSun"/>
          <w:szCs w:val="24"/>
          <w:lang w:eastAsia="zh-CN"/>
        </w:rPr>
        <w:t>因此，焦点组的论文“</w:t>
      </w:r>
      <w:hyperlink r:id="rId143" w:history="1">
        <w:r w:rsidRPr="001A34C8">
          <w:rPr>
            <w:rStyle w:val="Hyperlink"/>
            <w:rFonts w:ascii="SimSun" w:hAnsi="SimSun" w:hint="eastAsia"/>
            <w:szCs w:val="24"/>
            <w:lang w:eastAsia="zh-CN"/>
          </w:rPr>
          <w:t>数字金融服务方面的常见消费者保护主题</w:t>
        </w:r>
      </w:hyperlink>
      <w:r w:rsidRPr="000141F7">
        <w:rPr>
          <w:rFonts w:ascii="SimSun" w:hAnsi="SimSun"/>
          <w:szCs w:val="24"/>
          <w:lang w:eastAsia="zh-CN"/>
        </w:rPr>
        <w:t>”</w:t>
      </w:r>
      <w:r w:rsidRPr="001A34C8">
        <w:rPr>
          <w:rFonts w:ascii="SimSun" w:hAnsi="SimSun"/>
          <w:szCs w:val="24"/>
          <w:lang w:eastAsia="zh-CN"/>
        </w:rPr>
        <w:t>确定了政策制定机构或监管机构在制定与消费者保护有关的法律、法规或准则时或需考虑的四类常见主题，其中包括：信息的提供和透明度、防止欺诈、争端解决及数据保密与保护。</w:t>
      </w:r>
    </w:p>
    <w:p w:rsidR="002D2046" w:rsidRPr="001A34C8" w:rsidRDefault="002D2046" w:rsidP="002D2046">
      <w:pPr>
        <w:pStyle w:val="enumlev10"/>
        <w:rPr>
          <w:rFonts w:ascii="SimSun" w:hAnsi="SimSun"/>
          <w:szCs w:val="24"/>
          <w:lang w:eastAsia="zh-CN"/>
        </w:rPr>
      </w:pPr>
      <w:r>
        <w:rPr>
          <w:lang w:eastAsia="zh-CN"/>
        </w:rPr>
        <w:t>7</w:t>
      </w:r>
      <w:r>
        <w:rPr>
          <w:lang w:eastAsia="zh-CN"/>
        </w:rPr>
        <w:tab/>
      </w:r>
      <w:hyperlink r:id="rId144" w:history="1">
        <w:r w:rsidRPr="001A34C8">
          <w:rPr>
            <w:rStyle w:val="Hyperlink"/>
            <w:rFonts w:ascii="SimSun" w:hAnsi="SimSun"/>
            <w:szCs w:val="24"/>
            <w:lang w:eastAsia="zh-CN"/>
          </w:rPr>
          <w:t>《</w:t>
        </w:r>
        <w:r w:rsidRPr="001A34C8">
          <w:rPr>
            <w:rStyle w:val="Hyperlink"/>
            <w:rFonts w:ascii="SimSun" w:hAnsi="SimSun" w:hint="eastAsia"/>
            <w:szCs w:val="24"/>
            <w:lang w:eastAsia="zh-CN"/>
          </w:rPr>
          <w:t>接入</w:t>
        </w:r>
        <w:r w:rsidRPr="001A34C8">
          <w:rPr>
            <w:rStyle w:val="Hyperlink"/>
            <w:rFonts w:ascii="SimSun" w:hAnsi="SimSun"/>
            <w:szCs w:val="24"/>
            <w:lang w:eastAsia="zh-CN"/>
          </w:rPr>
          <w:t>支付基础设施》</w:t>
        </w:r>
      </w:hyperlink>
      <w:r w:rsidRPr="001A34C8">
        <w:rPr>
          <w:rFonts w:ascii="SimSun" w:hAnsi="SimSun" w:hint="eastAsia"/>
          <w:szCs w:val="24"/>
          <w:lang w:eastAsia="zh-CN"/>
        </w:rPr>
        <w:t>针对</w:t>
      </w:r>
      <w:r w:rsidRPr="001A34C8">
        <w:rPr>
          <w:rFonts w:ascii="SimSun" w:hAnsi="SimSun"/>
          <w:szCs w:val="24"/>
          <w:lang w:eastAsia="zh-CN"/>
        </w:rPr>
        <w:t>全世界</w:t>
      </w:r>
      <w:r w:rsidRPr="001A34C8">
        <w:rPr>
          <w:rFonts w:ascii="SimSun" w:hAnsi="SimSun" w:hint="eastAsia"/>
          <w:szCs w:val="24"/>
          <w:lang w:eastAsia="zh-CN"/>
        </w:rPr>
        <w:t>接入</w:t>
      </w:r>
      <w:r w:rsidRPr="001A34C8">
        <w:rPr>
          <w:rFonts w:ascii="SimSun" w:hAnsi="SimSun"/>
          <w:szCs w:val="24"/>
          <w:lang w:eastAsia="zh-CN"/>
        </w:rPr>
        <w:t>支付基础设施</w:t>
      </w:r>
      <w:r w:rsidRPr="001A34C8">
        <w:rPr>
          <w:rFonts w:ascii="SimSun" w:hAnsi="SimSun" w:hint="eastAsia"/>
          <w:szCs w:val="24"/>
          <w:lang w:eastAsia="zh-CN"/>
        </w:rPr>
        <w:t>所遇到</w:t>
      </w:r>
      <w:r w:rsidRPr="001A34C8">
        <w:rPr>
          <w:rFonts w:ascii="SimSun" w:hAnsi="SimSun"/>
          <w:szCs w:val="24"/>
          <w:lang w:eastAsia="zh-CN"/>
        </w:rPr>
        <w:t>的问题进行了分析，并分析了这些问题对开发安全、高效、具有互操作性和金融包容性的支付服务的影响。报告重点关注在支付领域发挥日益重要作用的非银行机构，包括直接向终端用户提供支付服务的做法。</w:t>
      </w:r>
    </w:p>
    <w:p w:rsidR="002D2046" w:rsidRPr="001A34C8" w:rsidRDefault="002D2046" w:rsidP="002D2046">
      <w:pPr>
        <w:pStyle w:val="enumlev10"/>
        <w:rPr>
          <w:rFonts w:ascii="SimSun" w:hAnsi="SimSun"/>
          <w:szCs w:val="24"/>
          <w:lang w:eastAsia="zh-CN"/>
        </w:rPr>
      </w:pPr>
      <w:r>
        <w:rPr>
          <w:lang w:eastAsia="zh-CN"/>
        </w:rPr>
        <w:t>8</w:t>
      </w:r>
      <w:r>
        <w:rPr>
          <w:lang w:eastAsia="zh-CN"/>
        </w:rPr>
        <w:tab/>
      </w:r>
      <w:hyperlink r:id="rId145" w:history="1">
        <w:r w:rsidRPr="001A34C8">
          <w:rPr>
            <w:rStyle w:val="Hyperlink"/>
            <w:rFonts w:ascii="SimSun" w:hAnsi="SimSun"/>
            <w:szCs w:val="24"/>
            <w:lang w:eastAsia="zh-CN"/>
          </w:rPr>
          <w:t>《</w:t>
        </w:r>
        <w:r w:rsidRPr="001A34C8">
          <w:rPr>
            <w:rStyle w:val="Hyperlink"/>
            <w:rFonts w:ascii="SimSun" w:hAnsi="SimSun" w:hint="eastAsia"/>
            <w:szCs w:val="24"/>
            <w:lang w:eastAsia="zh-CN"/>
          </w:rPr>
          <w:t>为</w:t>
        </w:r>
        <w:r w:rsidRPr="001A34C8">
          <w:rPr>
            <w:rStyle w:val="Hyperlink"/>
            <w:rFonts w:ascii="SimSun" w:hAnsi="SimSun"/>
            <w:szCs w:val="24"/>
            <w:lang w:eastAsia="zh-CN"/>
          </w:rPr>
          <w:t>发展</w:t>
        </w:r>
        <w:r w:rsidRPr="001A34C8">
          <w:rPr>
            <w:rStyle w:val="Hyperlink"/>
            <w:rFonts w:ascii="SimSun" w:hAnsi="SimSun" w:hint="eastAsia"/>
            <w:szCs w:val="24"/>
            <w:lang w:eastAsia="zh-CN"/>
          </w:rPr>
          <w:t>国家支付系统而在</w:t>
        </w:r>
        <w:r w:rsidRPr="001A34C8">
          <w:rPr>
            <w:rStyle w:val="Hyperlink"/>
            <w:rFonts w:ascii="SimSun" w:hAnsi="SimSun"/>
            <w:szCs w:val="24"/>
            <w:lang w:eastAsia="zh-CN"/>
          </w:rPr>
          <w:t>主管</w:t>
        </w:r>
        <w:r w:rsidRPr="001A34C8">
          <w:rPr>
            <w:rStyle w:val="Hyperlink"/>
            <w:rFonts w:ascii="SimSun" w:hAnsi="SimSun" w:hint="eastAsia"/>
            <w:szCs w:val="24"/>
            <w:lang w:eastAsia="zh-CN"/>
          </w:rPr>
          <w:t>机构</w:t>
        </w:r>
        <w:r w:rsidRPr="001A34C8">
          <w:rPr>
            <w:rStyle w:val="Hyperlink"/>
            <w:rFonts w:ascii="SimSun" w:hAnsi="SimSun"/>
            <w:szCs w:val="24"/>
            <w:lang w:eastAsia="zh-CN"/>
          </w:rPr>
          <w:t>、用户和提供商之间建立合作框架》</w:t>
        </w:r>
      </w:hyperlink>
      <w:r w:rsidRPr="001A34C8">
        <w:rPr>
          <w:rFonts w:ascii="SimSun" w:hAnsi="SimSun"/>
          <w:szCs w:val="24"/>
          <w:lang w:eastAsia="zh-CN"/>
        </w:rPr>
        <w:t>分析了关键利益攸关方尤其是零售支付在建立国家支付系统（</w:t>
      </w:r>
      <w:r w:rsidRPr="00DE5381">
        <w:rPr>
          <w:szCs w:val="24"/>
          <w:lang w:eastAsia="zh-CN"/>
        </w:rPr>
        <w:t>NPS</w:t>
      </w:r>
      <w:r w:rsidRPr="001A34C8">
        <w:rPr>
          <w:rFonts w:ascii="SimSun" w:hAnsi="SimSun"/>
          <w:szCs w:val="24"/>
          <w:lang w:eastAsia="zh-CN"/>
        </w:rPr>
        <w:t>）过程中的作用和合作过程。</w:t>
      </w:r>
    </w:p>
    <w:p w:rsidR="002D2046" w:rsidRDefault="002D2046" w:rsidP="002D2046">
      <w:pPr>
        <w:ind w:firstLineChars="200" w:firstLine="480"/>
        <w:rPr>
          <w:lang w:eastAsia="zh-CN"/>
        </w:rPr>
      </w:pPr>
      <w:r>
        <w:rPr>
          <w:rFonts w:hint="eastAsia"/>
          <w:szCs w:val="24"/>
          <w:lang w:eastAsia="zh-CN"/>
        </w:rPr>
        <w:t>预期</w:t>
      </w:r>
      <w:r>
        <w:rPr>
          <w:szCs w:val="24"/>
          <w:lang w:eastAsia="zh-CN"/>
        </w:rPr>
        <w:t>在</w:t>
      </w:r>
      <w:r>
        <w:rPr>
          <w:szCs w:val="24"/>
          <w:lang w:eastAsia="zh-CN"/>
        </w:rPr>
        <w:t>2017</w:t>
      </w:r>
      <w:r>
        <w:rPr>
          <w:szCs w:val="24"/>
          <w:lang w:eastAsia="zh-CN"/>
        </w:rPr>
        <w:t>年</w:t>
      </w:r>
      <w:r>
        <w:rPr>
          <w:szCs w:val="24"/>
          <w:lang w:eastAsia="zh-CN"/>
        </w:rPr>
        <w:t>1</w:t>
      </w:r>
      <w:r>
        <w:rPr>
          <w:szCs w:val="24"/>
          <w:lang w:eastAsia="zh-CN"/>
        </w:rPr>
        <w:t>月将公布</w:t>
      </w:r>
      <w:r>
        <w:rPr>
          <w:rFonts w:hint="eastAsia"/>
          <w:szCs w:val="24"/>
          <w:lang w:eastAsia="zh-CN"/>
        </w:rPr>
        <w:t>最后</w:t>
      </w:r>
      <w:r>
        <w:rPr>
          <w:szCs w:val="24"/>
          <w:lang w:eastAsia="zh-CN"/>
        </w:rPr>
        <w:t>一批成果。</w:t>
      </w:r>
    </w:p>
    <w:p w:rsidR="002D2046" w:rsidRDefault="002D2046" w:rsidP="002D2046">
      <w:pPr>
        <w:pStyle w:val="Heading2"/>
        <w:rPr>
          <w:lang w:eastAsia="zh-CN"/>
        </w:rPr>
      </w:pPr>
      <w:bookmarkStart w:id="622" w:name="_Toc462664242"/>
      <w:bookmarkStart w:id="623" w:name="_Toc464035602"/>
      <w:bookmarkStart w:id="624" w:name="_Toc465078422"/>
      <w:bookmarkStart w:id="625" w:name="_Toc465078861"/>
      <w:bookmarkStart w:id="626" w:name="_Toc465079807"/>
      <w:bookmarkStart w:id="627" w:name="_Toc465081829"/>
      <w:bookmarkStart w:id="628" w:name="_Toc465098909"/>
      <w:r>
        <w:rPr>
          <w:lang w:eastAsia="zh-CN"/>
        </w:rPr>
        <w:t>13.3</w:t>
      </w:r>
      <w:r>
        <w:rPr>
          <w:lang w:eastAsia="zh-CN"/>
        </w:rPr>
        <w:tab/>
      </w:r>
      <w:bookmarkStart w:id="629" w:name="_Toc462664243"/>
      <w:bookmarkStart w:id="630" w:name="_Toc462665569"/>
      <w:bookmarkEnd w:id="622"/>
      <w:bookmarkEnd w:id="623"/>
      <w:r>
        <w:rPr>
          <w:rFonts w:hint="eastAsia"/>
          <w:lang w:eastAsia="zh-CN"/>
        </w:rPr>
        <w:t>用于飞行数据监测的云计算航空应用</w:t>
      </w:r>
      <w:bookmarkEnd w:id="624"/>
      <w:bookmarkEnd w:id="625"/>
      <w:bookmarkEnd w:id="626"/>
      <w:bookmarkEnd w:id="627"/>
      <w:bookmarkEnd w:id="628"/>
    </w:p>
    <w:bookmarkEnd w:id="629"/>
    <w:bookmarkEnd w:id="630"/>
    <w:p w:rsidR="002D2046" w:rsidRDefault="002D2046" w:rsidP="000D790C">
      <w:pPr>
        <w:ind w:firstLineChars="200" w:firstLine="480"/>
        <w:rPr>
          <w:lang w:eastAsia="zh-CN"/>
        </w:rPr>
      </w:pPr>
      <w:r>
        <w:rPr>
          <w:rFonts w:hint="eastAsia"/>
          <w:color w:val="000000"/>
          <w:lang w:eastAsia="zh-CN"/>
        </w:rPr>
        <w:t>受</w:t>
      </w:r>
      <w:r>
        <w:rPr>
          <w:color w:val="000000"/>
          <w:lang w:eastAsia="zh-CN"/>
        </w:rPr>
        <w:t>马来西亚航空公司</w:t>
      </w:r>
      <w:r>
        <w:rPr>
          <w:color w:val="000000"/>
          <w:lang w:eastAsia="zh-CN"/>
        </w:rPr>
        <w:t>MH370</w:t>
      </w:r>
      <w:r>
        <w:rPr>
          <w:color w:val="000000"/>
          <w:lang w:eastAsia="zh-CN"/>
        </w:rPr>
        <w:t>航班事件的</w:t>
      </w:r>
      <w:r>
        <w:rPr>
          <w:rFonts w:hint="eastAsia"/>
          <w:color w:val="000000"/>
          <w:lang w:eastAsia="zh-CN"/>
        </w:rPr>
        <w:t>触动</w:t>
      </w:r>
      <w:r w:rsidR="000D790C">
        <w:rPr>
          <w:color w:val="000000"/>
          <w:lang w:eastAsia="zh-CN"/>
        </w:rPr>
        <w:t>，国际电联</w:t>
      </w:r>
      <w:r w:rsidR="000D790C">
        <w:rPr>
          <w:rFonts w:hint="eastAsia"/>
          <w:color w:val="000000"/>
          <w:lang w:val="fr-CH" w:eastAsia="zh-CN"/>
        </w:rPr>
        <w:t>召集</w:t>
      </w:r>
      <w:r>
        <w:rPr>
          <w:rFonts w:hint="eastAsia"/>
          <w:color w:val="000000"/>
          <w:lang w:eastAsia="zh-CN"/>
        </w:rPr>
        <w:t>了</w:t>
      </w:r>
      <w:hyperlink r:id="rId146" w:history="1">
        <w:r>
          <w:rPr>
            <w:rStyle w:val="Hyperlink"/>
            <w:lang w:eastAsia="zh-CN"/>
          </w:rPr>
          <w:t>飞行数据实时监测专家对话</w:t>
        </w:r>
      </w:hyperlink>
      <w:r>
        <w:rPr>
          <w:lang w:eastAsia="zh-CN"/>
        </w:rPr>
        <w:t>会议</w:t>
      </w:r>
      <w:r>
        <w:rPr>
          <w:rFonts w:hint="eastAsia"/>
          <w:lang w:eastAsia="zh-CN"/>
        </w:rPr>
        <w:t>。</w:t>
      </w:r>
      <w:r w:rsidR="000D790C">
        <w:rPr>
          <w:rFonts w:hint="eastAsia"/>
          <w:lang w:eastAsia="zh-CN"/>
        </w:rPr>
        <w:t>与会</w:t>
      </w:r>
      <w:r w:rsidR="000D790C">
        <w:rPr>
          <w:lang w:eastAsia="zh-CN"/>
        </w:rPr>
        <w:t>代表发表了</w:t>
      </w:r>
      <w:hyperlink r:id="rId147" w:history="1">
        <w:r w:rsidR="000D790C" w:rsidRPr="000D790C">
          <w:rPr>
            <w:rStyle w:val="Hyperlink"/>
            <w:lang w:eastAsia="zh-CN"/>
          </w:rPr>
          <w:t>公告</w:t>
        </w:r>
      </w:hyperlink>
      <w:r w:rsidR="000D790C">
        <w:rPr>
          <w:lang w:eastAsia="zh-CN"/>
        </w:rPr>
        <w:t>，突出强调</w:t>
      </w:r>
      <w:r>
        <w:rPr>
          <w:rFonts w:hint="eastAsia"/>
          <w:lang w:eastAsia="zh-CN"/>
        </w:rPr>
        <w:t>国际民航组织</w:t>
      </w:r>
      <w:r w:rsidR="000D790C">
        <w:rPr>
          <w:rFonts w:hint="eastAsia"/>
          <w:lang w:eastAsia="zh-CN"/>
        </w:rPr>
        <w:t>（</w:t>
      </w:r>
      <w:r w:rsidR="000D790C">
        <w:rPr>
          <w:rFonts w:hint="eastAsia"/>
          <w:lang w:eastAsia="zh-CN"/>
        </w:rPr>
        <w:t>ICAO</w:t>
      </w:r>
      <w:r w:rsidR="000D790C">
        <w:rPr>
          <w:lang w:eastAsia="zh-CN"/>
        </w:rPr>
        <w:t>）</w:t>
      </w:r>
      <w:r>
        <w:rPr>
          <w:rFonts w:hint="eastAsia"/>
          <w:lang w:eastAsia="zh-CN"/>
        </w:rPr>
        <w:t>和国际电联未来有必要推动采用开放、跨学科、</w:t>
      </w:r>
      <w:r w:rsidR="000D790C">
        <w:rPr>
          <w:rFonts w:hint="eastAsia"/>
          <w:lang w:eastAsia="zh-CN"/>
        </w:rPr>
        <w:t>利益攸关</w:t>
      </w:r>
      <w:r>
        <w:rPr>
          <w:rFonts w:hint="eastAsia"/>
          <w:lang w:eastAsia="zh-CN"/>
        </w:rPr>
        <w:t>多方参与和基于绩效的方法制定飞行数据实时监控航空云的国际标准。</w:t>
      </w:r>
    </w:p>
    <w:p w:rsidR="002D2046" w:rsidRDefault="002D2046" w:rsidP="002D2046">
      <w:pPr>
        <w:ind w:firstLineChars="200" w:firstLine="480"/>
        <w:rPr>
          <w:lang w:eastAsia="zh-CN"/>
        </w:rPr>
      </w:pPr>
      <w:r>
        <w:rPr>
          <w:rFonts w:ascii="Arial" w:hAnsi="Arial" w:cs="Arial" w:hint="eastAsia"/>
          <w:lang w:eastAsia="zh-CN"/>
        </w:rPr>
        <w:t>自</w:t>
      </w:r>
      <w:r w:rsidRPr="00DE5381">
        <w:rPr>
          <w:lang w:eastAsia="zh-CN"/>
        </w:rPr>
        <w:t>2014</w:t>
      </w:r>
      <w:r w:rsidRPr="00DE5381">
        <w:rPr>
          <w:rFonts w:hint="eastAsia"/>
          <w:lang w:eastAsia="zh-CN"/>
        </w:rPr>
        <w:t>年</w:t>
      </w:r>
      <w:r w:rsidRPr="00DE5381">
        <w:rPr>
          <w:lang w:eastAsia="zh-CN"/>
        </w:rPr>
        <w:t>6</w:t>
      </w:r>
      <w:r w:rsidRPr="00DE5381">
        <w:rPr>
          <w:rFonts w:hint="eastAsia"/>
          <w:lang w:eastAsia="zh-CN"/>
        </w:rPr>
        <w:t>月</w:t>
      </w:r>
      <w:r w:rsidRPr="00DE5381">
        <w:rPr>
          <w:lang w:eastAsia="zh-CN"/>
        </w:rPr>
        <w:t>到</w:t>
      </w:r>
      <w:r w:rsidRPr="00DE5381">
        <w:rPr>
          <w:lang w:eastAsia="zh-CN"/>
        </w:rPr>
        <w:t>2016</w:t>
      </w:r>
      <w:r w:rsidRPr="00DE5381">
        <w:rPr>
          <w:rFonts w:hint="eastAsia"/>
          <w:lang w:eastAsia="zh-CN"/>
        </w:rPr>
        <w:t>年</w:t>
      </w:r>
      <w:r w:rsidRPr="00DE5381">
        <w:rPr>
          <w:lang w:eastAsia="zh-CN"/>
        </w:rPr>
        <w:t>2</w:t>
      </w:r>
      <w:r>
        <w:rPr>
          <w:rFonts w:ascii="Arial" w:hAnsi="Arial" w:cs="Arial" w:hint="eastAsia"/>
          <w:lang w:eastAsia="zh-CN"/>
        </w:rPr>
        <w:t>月</w:t>
      </w:r>
      <w:r>
        <w:rPr>
          <w:rFonts w:ascii="Arial" w:hAnsi="Arial" w:cs="Arial"/>
          <w:lang w:eastAsia="zh-CN"/>
        </w:rPr>
        <w:t>，</w:t>
      </w:r>
      <w:hyperlink r:id="rId148" w:history="1">
        <w:r>
          <w:rPr>
            <w:rStyle w:val="Hyperlink"/>
            <w:rFonts w:hint="eastAsia"/>
            <w:lang w:eastAsia="zh-CN"/>
          </w:rPr>
          <w:t>飞机</w:t>
        </w:r>
        <w:r>
          <w:rPr>
            <w:rStyle w:val="Hyperlink"/>
            <w:lang w:eastAsia="zh-CN"/>
          </w:rPr>
          <w:t>数据监控云计算航空应用</w:t>
        </w:r>
        <w:r>
          <w:rPr>
            <w:rStyle w:val="Hyperlink"/>
            <w:lang w:eastAsia="zh-CN"/>
          </w:rPr>
          <w:t>ITU-T</w:t>
        </w:r>
        <w:r>
          <w:rPr>
            <w:rStyle w:val="Hyperlink"/>
            <w:lang w:eastAsia="zh-CN"/>
          </w:rPr>
          <w:t>焦点组（</w:t>
        </w:r>
        <w:r w:rsidRPr="00380B03">
          <w:rPr>
            <w:rStyle w:val="Hyperlink"/>
            <w:lang w:eastAsia="zh-CN"/>
          </w:rPr>
          <w:t>FG AC</w:t>
        </w:r>
        <w:r>
          <w:rPr>
            <w:rStyle w:val="Hyperlink"/>
            <w:lang w:eastAsia="zh-CN"/>
          </w:rPr>
          <w:t>）</w:t>
        </w:r>
      </w:hyperlink>
      <w:r>
        <w:rPr>
          <w:rFonts w:ascii="Arial" w:hAnsi="Arial" w:cs="Arial" w:hint="eastAsia"/>
          <w:lang w:eastAsia="zh-CN"/>
        </w:rPr>
        <w:t>为</w:t>
      </w:r>
      <w:r>
        <w:rPr>
          <w:rFonts w:ascii="Arial" w:hAnsi="Arial" w:cs="Arial"/>
          <w:lang w:eastAsia="zh-CN"/>
        </w:rPr>
        <w:t>飞行数据的实时监测航空云</w:t>
      </w:r>
      <w:r>
        <w:rPr>
          <w:rFonts w:ascii="Arial" w:hAnsi="Arial" w:cs="Arial" w:hint="eastAsia"/>
          <w:lang w:eastAsia="zh-CN"/>
        </w:rPr>
        <w:t>确立了</w:t>
      </w:r>
      <w:r>
        <w:rPr>
          <w:rFonts w:ascii="Arial" w:hAnsi="Arial" w:cs="Arial"/>
          <w:lang w:eastAsia="zh-CN"/>
        </w:rPr>
        <w:t>标准化要求。</w:t>
      </w:r>
    </w:p>
    <w:p w:rsidR="002D2046" w:rsidRDefault="002D2046" w:rsidP="002D2046">
      <w:pPr>
        <w:ind w:firstLineChars="200" w:firstLine="480"/>
        <w:rPr>
          <w:lang w:eastAsia="zh-CN"/>
        </w:rPr>
      </w:pPr>
      <w:r>
        <w:rPr>
          <w:noProof/>
          <w:lang w:eastAsia="zh-CN"/>
        </w:rPr>
        <w:lastRenderedPageBreak/>
        <mc:AlternateContent>
          <mc:Choice Requires="wps">
            <w:drawing>
              <wp:anchor distT="91440" distB="91440" distL="114300" distR="114300" simplePos="0" relativeHeight="251696128" behindDoc="0" locked="0" layoutInCell="1" allowOverlap="1" wp14:anchorId="714C0BAA" wp14:editId="0D68737E">
                <wp:simplePos x="0" y="0"/>
                <wp:positionH relativeFrom="page">
                  <wp:align>center</wp:align>
                </wp:positionH>
                <wp:positionV relativeFrom="paragraph">
                  <wp:posOffset>274320</wp:posOffset>
                </wp:positionV>
                <wp:extent cx="3578225" cy="1508760"/>
                <wp:effectExtent l="0" t="0" r="0" b="635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508760"/>
                        </a:xfrm>
                        <a:prstGeom prst="rect">
                          <a:avLst/>
                        </a:prstGeom>
                        <a:noFill/>
                        <a:ln w="9525">
                          <a:noFill/>
                          <a:miter lim="800000"/>
                          <a:headEnd/>
                          <a:tailEnd/>
                        </a:ln>
                      </wps:spPr>
                      <wps:txbx>
                        <w:txbxContent>
                          <w:p w:rsidR="001A39F0" w:rsidRPr="00043DC7" w:rsidRDefault="001A39F0" w:rsidP="002D2046">
                            <w:pPr>
                              <w:pBdr>
                                <w:top w:val="single" w:sz="24" w:space="8" w:color="4F81BD"/>
                                <w:bottom w:val="single" w:sz="24" w:space="8" w:color="4F81BD"/>
                              </w:pBdr>
                              <w:rPr>
                                <w:rFonts w:ascii="STKaiti" w:eastAsia="KaiTi_GB2312" w:hAnsi="STKaiti"/>
                                <w:iCs/>
                                <w:color w:val="4F81BD"/>
                                <w:lang w:eastAsia="zh-CN"/>
                              </w:rPr>
                            </w:pPr>
                            <w:r w:rsidRPr="00D270B2">
                              <w:rPr>
                                <w:iCs/>
                                <w:color w:val="4F81BD"/>
                                <w:lang w:eastAsia="zh-CN"/>
                              </w:rPr>
                              <w:t>马来西亚通信与多媒体部长</w:t>
                            </w:r>
                            <w:r w:rsidRPr="00D270B2">
                              <w:rPr>
                                <w:iCs/>
                                <w:color w:val="4F81BD"/>
                                <w:lang w:eastAsia="zh-CN"/>
                              </w:rPr>
                              <w:t>H.E. Ahmad Shabery Cheek</w:t>
                            </w:r>
                            <w:r w:rsidRPr="00D270B2">
                              <w:rPr>
                                <w:iCs/>
                                <w:color w:val="4F81BD"/>
                                <w:lang w:eastAsia="zh-CN"/>
                              </w:rPr>
                              <w:t>阁下在</w:t>
                            </w:r>
                            <w:r w:rsidRPr="00D270B2">
                              <w:rPr>
                                <w:iCs/>
                                <w:color w:val="4F81BD"/>
                                <w:lang w:eastAsia="zh-CN"/>
                              </w:rPr>
                              <w:t>2014</w:t>
                            </w:r>
                            <w:r w:rsidRPr="00D270B2">
                              <w:rPr>
                                <w:iCs/>
                                <w:color w:val="4F81BD"/>
                                <w:lang w:eastAsia="zh-CN"/>
                              </w:rPr>
                              <w:t>年</w:t>
                            </w:r>
                            <w:r w:rsidRPr="00D270B2">
                              <w:rPr>
                                <w:iCs/>
                                <w:color w:val="4F81BD"/>
                                <w:lang w:eastAsia="zh-CN"/>
                              </w:rPr>
                              <w:t>3</w:t>
                            </w:r>
                            <w:r w:rsidRPr="00D270B2">
                              <w:rPr>
                                <w:iCs/>
                                <w:color w:val="4F81BD"/>
                                <w:lang w:eastAsia="zh-CN"/>
                              </w:rPr>
                              <w:t>月</w:t>
                            </w:r>
                            <w:r w:rsidRPr="00D270B2">
                              <w:rPr>
                                <w:iCs/>
                                <w:color w:val="4F81BD"/>
                                <w:lang w:eastAsia="zh-CN"/>
                              </w:rPr>
                              <w:t>30</w:t>
                            </w:r>
                            <w:r w:rsidRPr="00D270B2">
                              <w:rPr>
                                <w:iCs/>
                                <w:color w:val="4F81BD"/>
                                <w:lang w:eastAsia="zh-CN"/>
                              </w:rPr>
                              <w:t>日国际电联世界电信发展大会（</w:t>
                            </w:r>
                            <w:r w:rsidRPr="00D270B2">
                              <w:rPr>
                                <w:iCs/>
                                <w:color w:val="4F81BD"/>
                                <w:lang w:eastAsia="zh-CN"/>
                              </w:rPr>
                              <w:t>WTDC-14</w:t>
                            </w:r>
                            <w:r w:rsidRPr="00D270B2">
                              <w:rPr>
                                <w:iCs/>
                                <w:color w:val="4F81BD"/>
                                <w:lang w:eastAsia="zh-CN"/>
                              </w:rPr>
                              <w:t>）上说，</w:t>
                            </w:r>
                            <w:r w:rsidRPr="00043DC7">
                              <w:rPr>
                                <w:rFonts w:ascii="STKaiti" w:eastAsia="KaiTi_GB2312" w:hAnsi="STKaiti" w:hint="eastAsia"/>
                                <w:iCs/>
                                <w:color w:val="4F81BD"/>
                                <w:lang w:eastAsia="zh-CN"/>
                              </w:rPr>
                              <w:t>“</w:t>
                            </w:r>
                            <w:r w:rsidRPr="00DE5381">
                              <w:rPr>
                                <w:rFonts w:ascii="STKaiti" w:eastAsia="STKaiti" w:hAnsi="STKaiti" w:hint="eastAsia"/>
                                <w:iCs/>
                                <w:color w:val="4F81BD"/>
                                <w:lang w:eastAsia="zh-CN"/>
                              </w:rPr>
                              <w:t>我认为飞行器，包括黑匣子的数据可以持续进行传输并存储在地面的数据中心。</w:t>
                            </w:r>
                            <w:r w:rsidRPr="00043DC7">
                              <w:rPr>
                                <w:rFonts w:ascii="STKaiti" w:eastAsia="KaiTi_GB2312" w:hAnsi="STKaiti" w:hint="eastAsia"/>
                                <w:iCs/>
                                <w:color w:val="4F81BD"/>
                                <w:lang w:eastAsia="zh-CN"/>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14C0BAA" id="_x0000_s1062" type="#_x0000_t202" style="position:absolute;left:0;text-align:left;margin-left:0;margin-top:21.6pt;width:281.75pt;height:118.8pt;z-index:25169612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K8EAIAAPwDAAAOAAAAZHJzL2Uyb0RvYy54bWysU9uO2yAQfa/Uf0C8N3a8ua0VZ7XdbapK&#10;24u02w/AGMeowFAgsdOv74CTNNq+VeUBDczMYc6ZYX03aEUOwnkJpqLTSU6JMBwaaXYV/f6yfbei&#10;xAdmGqbAiIoehad3m7dv1r0tRQEdqEY4giDGl72taBeCLbPM805o5idghUFnC06zgEe3yxrHekTX&#10;KivyfJH14BrrgAvv8fZxdNJNwm9bwcPXtvUiEFVRrC2k3aW9jnu2WbNy55jtJD+Vwf6hCs2kwUcv&#10;UI8sMLJ38i8oLbkDD22YcNAZtK3kInFANtP8FZvnjlmRuKA43l5k8v8Pln85fHNENti7BSWGaezR&#10;ixgCeQ8DKaI8vfUlRj1bjAsDXmNoourtE/Afnhh46JjZiXvnoO8Ea7C8aczMrlJHHB9B6v4zNPgM&#10;2wdIQEPrdNQO1SCIjm06XloTS+F4eTNfropiTglH33Ser5aL1LyMled063z4KECTaFTUYe8TPDs8&#10;+RDLYeU5JL5mYCuVSv1XhvQVvZ0j/iuPlgHHU0ld0VUe1zgwkeUH06TkwKQabXxAmRPtyHTkHIZ6&#10;SALfLM5y1tAcUQgH4zji90GjA/eLkh5HsaL+5545QYn6ZFDM2+lsFmc3HWbzZYEHd+2prz3McISq&#10;aKBkNB9CmvfIzNt7FH0rkxyxO2Mlp5pxxJJKp+8QZ/j6nKL+fNrNbwAAAP//AwBQSwMEFAAGAAgA&#10;AAAhAC236ibeAAAABwEAAA8AAABkcnMvZG93bnJldi54bWxMj81OwzAQhO9IvIO1SNyoQ0IrE7Kp&#10;yk85VUIULr058ZJEjddR7LTh7TEnOI5mNPNNsZ5tL040+s4xwu0iAUFcO9Nxg/D5sb1RIHzQbHTv&#10;mBC+ycO6vLwodG7cmd/ptA+NiCXsc43QhjDkUvq6Jav9wg3E0ftyo9UhyrGRZtTnWG57mSbJSlrd&#10;cVxo9UBPLdXH/WQRdjQe1P2kHrvD8/bl7ZiZ6nVjEK+v5s0DiEBz+AvDL35EhzIyVW5i40WPEI8E&#10;hLssBRHd5SpbgqgQUpUokGUh//OXPwAAAP//AwBQSwECLQAUAAYACAAAACEAtoM4kv4AAADhAQAA&#10;EwAAAAAAAAAAAAAAAAAAAAAAW0NvbnRlbnRfVHlwZXNdLnhtbFBLAQItABQABgAIAAAAIQA4/SH/&#10;1gAAAJQBAAALAAAAAAAAAAAAAAAAAC8BAABfcmVscy8ucmVsc1BLAQItABQABgAIAAAAIQCcOhK8&#10;EAIAAPwDAAAOAAAAAAAAAAAAAAAAAC4CAABkcnMvZTJvRG9jLnhtbFBLAQItABQABgAIAAAAIQAt&#10;t+om3gAAAAcBAAAPAAAAAAAAAAAAAAAAAGoEAABkcnMvZG93bnJldi54bWxQSwUGAAAAAAQABADz&#10;AAAAdQUAAAAA&#10;" filled="f" stroked="f">
                <v:textbox style="mso-fit-shape-to-text:t">
                  <w:txbxContent>
                    <w:p w:rsidR="001A39F0" w:rsidRPr="00043DC7" w:rsidRDefault="001A39F0" w:rsidP="002D2046">
                      <w:pPr>
                        <w:pBdr>
                          <w:top w:val="single" w:sz="24" w:space="8" w:color="4F81BD"/>
                          <w:bottom w:val="single" w:sz="24" w:space="8" w:color="4F81BD"/>
                        </w:pBdr>
                        <w:rPr>
                          <w:rFonts w:ascii="STKaiti" w:eastAsia="KaiTi_GB2312" w:hAnsi="STKaiti"/>
                          <w:iCs/>
                          <w:color w:val="4F81BD"/>
                          <w:lang w:eastAsia="zh-CN"/>
                        </w:rPr>
                      </w:pPr>
                      <w:r w:rsidRPr="00D270B2">
                        <w:rPr>
                          <w:iCs/>
                          <w:color w:val="4F81BD"/>
                          <w:lang w:eastAsia="zh-CN"/>
                        </w:rPr>
                        <w:t>马来西亚通信与多媒体部长</w:t>
                      </w:r>
                      <w:r w:rsidRPr="00D270B2">
                        <w:rPr>
                          <w:iCs/>
                          <w:color w:val="4F81BD"/>
                          <w:lang w:eastAsia="zh-CN"/>
                        </w:rPr>
                        <w:t>H.E. Ahmad Shabery Cheek</w:t>
                      </w:r>
                      <w:r w:rsidRPr="00D270B2">
                        <w:rPr>
                          <w:iCs/>
                          <w:color w:val="4F81BD"/>
                          <w:lang w:eastAsia="zh-CN"/>
                        </w:rPr>
                        <w:t>阁下在</w:t>
                      </w:r>
                      <w:r w:rsidRPr="00D270B2">
                        <w:rPr>
                          <w:iCs/>
                          <w:color w:val="4F81BD"/>
                          <w:lang w:eastAsia="zh-CN"/>
                        </w:rPr>
                        <w:t>2014</w:t>
                      </w:r>
                      <w:r w:rsidRPr="00D270B2">
                        <w:rPr>
                          <w:iCs/>
                          <w:color w:val="4F81BD"/>
                          <w:lang w:eastAsia="zh-CN"/>
                        </w:rPr>
                        <w:t>年</w:t>
                      </w:r>
                      <w:r w:rsidRPr="00D270B2">
                        <w:rPr>
                          <w:iCs/>
                          <w:color w:val="4F81BD"/>
                          <w:lang w:eastAsia="zh-CN"/>
                        </w:rPr>
                        <w:t>3</w:t>
                      </w:r>
                      <w:r w:rsidRPr="00D270B2">
                        <w:rPr>
                          <w:iCs/>
                          <w:color w:val="4F81BD"/>
                          <w:lang w:eastAsia="zh-CN"/>
                        </w:rPr>
                        <w:t>月</w:t>
                      </w:r>
                      <w:r w:rsidRPr="00D270B2">
                        <w:rPr>
                          <w:iCs/>
                          <w:color w:val="4F81BD"/>
                          <w:lang w:eastAsia="zh-CN"/>
                        </w:rPr>
                        <w:t>30</w:t>
                      </w:r>
                      <w:r w:rsidRPr="00D270B2">
                        <w:rPr>
                          <w:iCs/>
                          <w:color w:val="4F81BD"/>
                          <w:lang w:eastAsia="zh-CN"/>
                        </w:rPr>
                        <w:t>日国际电联世界电信发展大会（</w:t>
                      </w:r>
                      <w:r w:rsidRPr="00D270B2">
                        <w:rPr>
                          <w:iCs/>
                          <w:color w:val="4F81BD"/>
                          <w:lang w:eastAsia="zh-CN"/>
                        </w:rPr>
                        <w:t>WTDC-14</w:t>
                      </w:r>
                      <w:r w:rsidRPr="00D270B2">
                        <w:rPr>
                          <w:iCs/>
                          <w:color w:val="4F81BD"/>
                          <w:lang w:eastAsia="zh-CN"/>
                        </w:rPr>
                        <w:t>）上说，</w:t>
                      </w:r>
                      <w:r w:rsidRPr="00043DC7">
                        <w:rPr>
                          <w:rFonts w:ascii="STKaiti" w:eastAsia="KaiTi_GB2312" w:hAnsi="STKaiti" w:hint="eastAsia"/>
                          <w:iCs/>
                          <w:color w:val="4F81BD"/>
                          <w:lang w:eastAsia="zh-CN"/>
                        </w:rPr>
                        <w:t>“</w:t>
                      </w:r>
                      <w:r w:rsidRPr="00DE5381">
                        <w:rPr>
                          <w:rFonts w:ascii="STKaiti" w:eastAsia="STKaiti" w:hAnsi="STKaiti" w:hint="eastAsia"/>
                          <w:iCs/>
                          <w:color w:val="4F81BD"/>
                          <w:lang w:eastAsia="zh-CN"/>
                        </w:rPr>
                        <w:t>我认为飞行器，包括黑匣子的数据可以持续进行传输并存储在地面的数据中心。</w:t>
                      </w:r>
                      <w:r w:rsidRPr="00043DC7">
                        <w:rPr>
                          <w:rFonts w:ascii="STKaiti" w:eastAsia="KaiTi_GB2312" w:hAnsi="STKaiti" w:hint="eastAsia"/>
                          <w:iCs/>
                          <w:color w:val="4F81BD"/>
                          <w:lang w:eastAsia="zh-CN"/>
                        </w:rPr>
                        <w:t>”</w:t>
                      </w:r>
                    </w:p>
                  </w:txbxContent>
                </v:textbox>
                <w10:wrap type="topAndBottom" anchorx="page"/>
              </v:shape>
            </w:pict>
          </mc:Fallback>
        </mc:AlternateContent>
      </w:r>
      <w:r>
        <w:rPr>
          <w:rFonts w:hint="eastAsia"/>
          <w:lang w:eastAsia="zh-CN"/>
        </w:rPr>
        <w:t>焦点组的四个显著成果：</w:t>
      </w:r>
    </w:p>
    <w:p w:rsidR="002D2046" w:rsidRPr="0098790C" w:rsidRDefault="002D2046" w:rsidP="002D2046">
      <w:pPr>
        <w:pStyle w:val="enumlev10"/>
        <w:rPr>
          <w:lang w:eastAsia="zh-CN"/>
        </w:rPr>
      </w:pPr>
      <w:r>
        <w:rPr>
          <w:lang w:eastAsia="zh-CN"/>
        </w:rPr>
        <w:t>•</w:t>
      </w:r>
      <w:r>
        <w:rPr>
          <w:lang w:eastAsia="zh-CN"/>
        </w:rPr>
        <w:tab/>
      </w:r>
      <w:r w:rsidRPr="0098790C">
        <w:rPr>
          <w:rFonts w:hint="eastAsia"/>
          <w:lang w:eastAsia="zh-CN"/>
        </w:rPr>
        <w:t>现有和新兴的云计算及数据分析技术；</w:t>
      </w:r>
    </w:p>
    <w:p w:rsidR="002D2046" w:rsidRPr="0098790C" w:rsidRDefault="002D2046" w:rsidP="002D2046">
      <w:pPr>
        <w:pStyle w:val="enumlev10"/>
        <w:rPr>
          <w:lang w:eastAsia="zh-CN"/>
        </w:rPr>
      </w:pPr>
      <w:r>
        <w:rPr>
          <w:lang w:eastAsia="zh-CN"/>
        </w:rPr>
        <w:t>•</w:t>
      </w:r>
      <w:r>
        <w:rPr>
          <w:lang w:eastAsia="zh-CN"/>
        </w:rPr>
        <w:tab/>
      </w:r>
      <w:r w:rsidRPr="0098790C">
        <w:rPr>
          <w:rFonts w:hint="eastAsia"/>
          <w:lang w:eastAsia="zh-CN"/>
        </w:rPr>
        <w:t>使用案例与要求；</w:t>
      </w:r>
    </w:p>
    <w:p w:rsidR="002D2046" w:rsidRPr="0098790C" w:rsidRDefault="002D2046" w:rsidP="002D2046">
      <w:pPr>
        <w:pStyle w:val="enumlev10"/>
        <w:rPr>
          <w:lang w:eastAsia="zh-CN"/>
        </w:rPr>
      </w:pPr>
      <w:r>
        <w:rPr>
          <w:lang w:eastAsia="zh-CN"/>
        </w:rPr>
        <w:t>•</w:t>
      </w:r>
      <w:r>
        <w:rPr>
          <w:lang w:eastAsia="zh-CN"/>
        </w:rPr>
        <w:tab/>
      </w:r>
      <w:r w:rsidRPr="0098790C">
        <w:rPr>
          <w:rFonts w:hint="eastAsia"/>
          <w:lang w:eastAsia="zh-CN"/>
        </w:rPr>
        <w:t>航电设备和航空通信系统；</w:t>
      </w:r>
    </w:p>
    <w:p w:rsidR="002D2046" w:rsidRPr="0098790C" w:rsidRDefault="002D2046" w:rsidP="002D2046">
      <w:pPr>
        <w:pStyle w:val="enumlev10"/>
        <w:rPr>
          <w:lang w:eastAsia="zh-CN"/>
        </w:rPr>
      </w:pPr>
      <w:r>
        <w:rPr>
          <w:lang w:eastAsia="zh-CN"/>
        </w:rPr>
        <w:t>•</w:t>
      </w:r>
      <w:r>
        <w:rPr>
          <w:lang w:eastAsia="zh-CN"/>
        </w:rPr>
        <w:tab/>
      </w:r>
      <w:r w:rsidRPr="0098790C">
        <w:rPr>
          <w:rFonts w:hint="eastAsia"/>
          <w:lang w:eastAsia="zh-CN"/>
        </w:rPr>
        <w:t>重要审查结果和对以后步骤及未来工作的建议。</w:t>
      </w:r>
    </w:p>
    <w:p w:rsidR="002D2046" w:rsidRPr="0098790C" w:rsidRDefault="002D2046" w:rsidP="002D2046">
      <w:pPr>
        <w:ind w:firstLineChars="200" w:firstLine="480"/>
        <w:rPr>
          <w:lang w:eastAsia="zh-CN"/>
        </w:rPr>
      </w:pPr>
      <w:r w:rsidRPr="0098790C">
        <w:rPr>
          <w:lang w:eastAsia="zh-CN"/>
        </w:rPr>
        <w:t>FG</w:t>
      </w:r>
      <w:r w:rsidRPr="0098790C">
        <w:rPr>
          <w:rFonts w:hint="eastAsia"/>
          <w:lang w:eastAsia="zh-CN"/>
        </w:rPr>
        <w:t>与</w:t>
      </w:r>
      <w:r w:rsidRPr="0098790C">
        <w:rPr>
          <w:lang w:eastAsia="zh-CN"/>
        </w:rPr>
        <w:t>ITU-R</w:t>
      </w:r>
      <w:r w:rsidRPr="0098790C">
        <w:rPr>
          <w:lang w:eastAsia="zh-CN"/>
        </w:rPr>
        <w:t>和航空界</w:t>
      </w:r>
      <w:r w:rsidRPr="0098790C">
        <w:rPr>
          <w:rFonts w:hint="eastAsia"/>
          <w:lang w:eastAsia="zh-CN"/>
        </w:rPr>
        <w:t>展开</w:t>
      </w:r>
      <w:r w:rsidRPr="0098790C">
        <w:rPr>
          <w:lang w:eastAsia="zh-CN"/>
        </w:rPr>
        <w:t>密切协作，</w:t>
      </w:r>
      <w:r w:rsidRPr="0098790C">
        <w:rPr>
          <w:rFonts w:hint="eastAsia"/>
          <w:lang w:eastAsia="zh-CN"/>
        </w:rPr>
        <w:t>召开了如下会议：马来西亚吉隆坡会议（由马来西亚政府主办）、</w:t>
      </w:r>
      <w:r w:rsidRPr="0098790C">
        <w:rPr>
          <w:lang w:eastAsia="zh-CN"/>
        </w:rPr>
        <w:t>2015</w:t>
      </w:r>
      <w:r w:rsidRPr="0098790C">
        <w:rPr>
          <w:rFonts w:hint="eastAsia"/>
          <w:lang w:eastAsia="zh-CN"/>
        </w:rPr>
        <w:t>年</w:t>
      </w:r>
      <w:r w:rsidRPr="0098790C">
        <w:rPr>
          <w:rFonts w:hint="eastAsia"/>
          <w:lang w:eastAsia="zh-CN"/>
        </w:rPr>
        <w:t>2</w:t>
      </w:r>
      <w:r w:rsidRPr="0098790C">
        <w:rPr>
          <w:rFonts w:hint="eastAsia"/>
          <w:lang w:eastAsia="zh-CN"/>
        </w:rPr>
        <w:t>月的加拿大</w:t>
      </w:r>
      <w:r w:rsidRPr="0098790C">
        <w:rPr>
          <w:lang w:eastAsia="zh-CN"/>
        </w:rPr>
        <w:t>蒙特利尔</w:t>
      </w:r>
      <w:r w:rsidRPr="0098790C">
        <w:rPr>
          <w:rFonts w:hint="eastAsia"/>
          <w:lang w:eastAsia="zh-CN"/>
        </w:rPr>
        <w:t>会议（</w:t>
      </w:r>
      <w:r w:rsidRPr="0098790C">
        <w:rPr>
          <w:lang w:eastAsia="zh-CN"/>
        </w:rPr>
        <w:t>由国际民航组织主办</w:t>
      </w:r>
      <w:r w:rsidRPr="0098790C">
        <w:rPr>
          <w:rFonts w:hint="eastAsia"/>
          <w:lang w:eastAsia="zh-CN"/>
        </w:rPr>
        <w:t>）、</w:t>
      </w:r>
      <w:r w:rsidRPr="0098790C">
        <w:rPr>
          <w:lang w:eastAsia="zh-CN"/>
        </w:rPr>
        <w:t>2015</w:t>
      </w:r>
      <w:r w:rsidRPr="0098790C">
        <w:rPr>
          <w:rFonts w:hint="eastAsia"/>
          <w:lang w:eastAsia="zh-CN"/>
        </w:rPr>
        <w:t>年５月会议</w:t>
      </w:r>
      <w:r w:rsidRPr="0098790C">
        <w:rPr>
          <w:lang w:eastAsia="zh-CN"/>
        </w:rPr>
        <w:t>（</w:t>
      </w:r>
      <w:r w:rsidRPr="0098790C">
        <w:rPr>
          <w:rFonts w:hint="eastAsia"/>
          <w:lang w:eastAsia="zh-CN"/>
        </w:rPr>
        <w:t>在</w:t>
      </w:r>
      <w:r w:rsidRPr="0098790C">
        <w:rPr>
          <w:lang w:eastAsia="zh-CN"/>
        </w:rPr>
        <w:t>ITU</w:t>
      </w:r>
      <w:r w:rsidRPr="0098790C">
        <w:rPr>
          <w:lang w:eastAsia="zh-CN"/>
        </w:rPr>
        <w:t>总部日内瓦</w:t>
      </w:r>
      <w:r w:rsidRPr="0098790C">
        <w:rPr>
          <w:rFonts w:hint="eastAsia"/>
          <w:lang w:eastAsia="zh-CN"/>
        </w:rPr>
        <w:t>举行</w:t>
      </w:r>
      <w:r w:rsidRPr="0098790C">
        <w:rPr>
          <w:lang w:eastAsia="zh-CN"/>
        </w:rPr>
        <w:t>）</w:t>
      </w:r>
      <w:r w:rsidRPr="0098790C">
        <w:rPr>
          <w:rFonts w:hint="eastAsia"/>
          <w:lang w:eastAsia="zh-CN"/>
        </w:rPr>
        <w:t>、</w:t>
      </w:r>
      <w:r w:rsidRPr="0098790C">
        <w:rPr>
          <w:lang w:eastAsia="zh-CN"/>
        </w:rPr>
        <w:t>2015</w:t>
      </w:r>
      <w:r w:rsidRPr="0098790C">
        <w:rPr>
          <w:rFonts w:hint="eastAsia"/>
          <w:lang w:eastAsia="zh-CN"/>
        </w:rPr>
        <w:t>年８月美国洛杉矶会议</w:t>
      </w:r>
      <w:r w:rsidRPr="0098790C">
        <w:rPr>
          <w:lang w:eastAsia="zh-CN"/>
        </w:rPr>
        <w:t>（由立达公司主办）</w:t>
      </w:r>
      <w:r w:rsidRPr="0098790C">
        <w:rPr>
          <w:rFonts w:hint="eastAsia"/>
          <w:lang w:eastAsia="zh-CN"/>
        </w:rPr>
        <w:t>、</w:t>
      </w:r>
      <w:r w:rsidRPr="0098790C">
        <w:rPr>
          <w:lang w:eastAsia="zh-CN"/>
        </w:rPr>
        <w:t>2015</w:t>
      </w:r>
      <w:r w:rsidRPr="0098790C">
        <w:rPr>
          <w:rFonts w:hint="eastAsia"/>
          <w:lang w:eastAsia="zh-CN"/>
        </w:rPr>
        <w:t>年</w:t>
      </w:r>
      <w:r>
        <w:rPr>
          <w:rFonts w:hint="eastAsia"/>
          <w:lang w:eastAsia="zh-CN"/>
        </w:rPr>
        <w:t>12</w:t>
      </w:r>
      <w:r w:rsidRPr="0098790C">
        <w:rPr>
          <w:rFonts w:hint="eastAsia"/>
          <w:lang w:eastAsia="zh-CN"/>
        </w:rPr>
        <w:t>月德国法兰克福会议</w:t>
      </w:r>
      <w:r w:rsidRPr="0098790C">
        <w:rPr>
          <w:lang w:eastAsia="zh-CN"/>
        </w:rPr>
        <w:t>（由德国汉莎航空公司</w:t>
      </w:r>
      <w:r w:rsidRPr="0098790C">
        <w:rPr>
          <w:rFonts w:hint="eastAsia"/>
          <w:lang w:eastAsia="zh-CN"/>
        </w:rPr>
        <w:t>主</w:t>
      </w:r>
      <w:r w:rsidRPr="0098790C">
        <w:rPr>
          <w:lang w:eastAsia="zh-CN"/>
        </w:rPr>
        <w:t>办）。</w:t>
      </w:r>
    </w:p>
    <w:p w:rsidR="002D2046" w:rsidRDefault="002D2046" w:rsidP="002D2046">
      <w:pPr>
        <w:ind w:firstLineChars="200" w:firstLine="480"/>
        <w:rPr>
          <w:lang w:eastAsia="zh-CN"/>
        </w:rPr>
      </w:pPr>
      <w:r w:rsidRPr="0098790C">
        <w:rPr>
          <w:rFonts w:hint="eastAsia"/>
          <w:lang w:eastAsia="zh-CN"/>
        </w:rPr>
        <w:t>其他的</w:t>
      </w:r>
      <w:r>
        <w:rPr>
          <w:lang w:eastAsia="zh-CN"/>
        </w:rPr>
        <w:t>ITU</w:t>
      </w:r>
      <w:r w:rsidRPr="0098790C">
        <w:rPr>
          <w:rFonts w:hint="eastAsia"/>
          <w:lang w:eastAsia="zh-CN"/>
        </w:rPr>
        <w:t>还包括，</w:t>
      </w:r>
      <w:r w:rsidRPr="0098790C">
        <w:rPr>
          <w:lang w:eastAsia="zh-CN"/>
        </w:rPr>
        <w:t>2015</w:t>
      </w:r>
      <w:r w:rsidRPr="0098790C">
        <w:rPr>
          <w:rFonts w:hint="eastAsia"/>
          <w:lang w:eastAsia="zh-CN"/>
        </w:rPr>
        <w:t>年</w:t>
      </w:r>
      <w:r w:rsidRPr="0098790C">
        <w:rPr>
          <w:lang w:eastAsia="zh-CN"/>
        </w:rPr>
        <w:t>世界无线电通信大会（</w:t>
      </w:r>
      <w:r w:rsidRPr="0098790C">
        <w:rPr>
          <w:lang w:eastAsia="zh-CN"/>
        </w:rPr>
        <w:t>WRC-15</w:t>
      </w:r>
      <w:r w:rsidRPr="0098790C">
        <w:rPr>
          <w:lang w:eastAsia="zh-CN"/>
        </w:rPr>
        <w:t>）</w:t>
      </w:r>
      <w:r>
        <w:rPr>
          <w:rFonts w:ascii="Arial" w:hAnsi="Arial" w:cs="Arial" w:hint="eastAsia"/>
          <w:lang w:eastAsia="zh-CN"/>
        </w:rPr>
        <w:t>就</w:t>
      </w:r>
      <w:r>
        <w:rPr>
          <w:rFonts w:ascii="Arial" w:hAnsi="Arial" w:cs="Arial"/>
          <w:lang w:eastAsia="zh-CN"/>
        </w:rPr>
        <w:t>对全球飞行民航跟踪射频频谱分配</w:t>
      </w:r>
      <w:r>
        <w:rPr>
          <w:rFonts w:ascii="Arial" w:hAnsi="Arial" w:cs="Arial" w:hint="eastAsia"/>
          <w:lang w:eastAsia="zh-CN"/>
        </w:rPr>
        <w:t>工作达成了</w:t>
      </w:r>
      <w:hyperlink r:id="rId149" w:history="1">
        <w:r>
          <w:rPr>
            <w:rStyle w:val="Hyperlink"/>
            <w:rFonts w:hint="eastAsia"/>
            <w:lang w:eastAsia="zh-CN"/>
          </w:rPr>
          <w:t>共识</w:t>
        </w:r>
      </w:hyperlink>
      <w:r>
        <w:rPr>
          <w:rFonts w:ascii="Arial" w:hAnsi="Arial" w:cs="Arial"/>
          <w:lang w:eastAsia="zh-CN"/>
        </w:rPr>
        <w:t>。</w:t>
      </w:r>
    </w:p>
    <w:p w:rsidR="002D2046" w:rsidRDefault="002D2046" w:rsidP="002D2046">
      <w:pPr>
        <w:pStyle w:val="Heading2"/>
        <w:rPr>
          <w:lang w:eastAsia="zh-CN"/>
        </w:rPr>
      </w:pPr>
      <w:bookmarkStart w:id="631" w:name="_Toc464035603"/>
      <w:bookmarkStart w:id="632" w:name="_Toc465078423"/>
      <w:bookmarkStart w:id="633" w:name="_Toc465078862"/>
      <w:bookmarkStart w:id="634" w:name="_Toc465079808"/>
      <w:bookmarkStart w:id="635" w:name="_Toc465081830"/>
      <w:bookmarkStart w:id="636" w:name="_Toc465098910"/>
      <w:r>
        <w:rPr>
          <w:lang w:eastAsia="zh-CN"/>
        </w:rPr>
        <w:t>13.4</w:t>
      </w:r>
      <w:r>
        <w:rPr>
          <w:lang w:eastAsia="zh-CN"/>
        </w:rPr>
        <w:tab/>
      </w:r>
      <w:bookmarkEnd w:id="631"/>
      <w:r>
        <w:rPr>
          <w:rFonts w:hint="eastAsia"/>
          <w:lang w:eastAsia="zh-CN"/>
        </w:rPr>
        <w:t>智慧可持续城市</w:t>
      </w:r>
      <w:bookmarkEnd w:id="632"/>
      <w:bookmarkEnd w:id="633"/>
      <w:bookmarkEnd w:id="634"/>
      <w:bookmarkEnd w:id="635"/>
      <w:bookmarkEnd w:id="636"/>
    </w:p>
    <w:p w:rsidR="002D2046" w:rsidRDefault="002D2046" w:rsidP="003239AD">
      <w:pPr>
        <w:ind w:firstLineChars="200" w:firstLine="480"/>
        <w:rPr>
          <w:lang w:eastAsia="zh-CN"/>
        </w:rPr>
      </w:pPr>
      <w:r>
        <w:rPr>
          <w:rFonts w:hint="eastAsia"/>
          <w:lang w:eastAsia="zh-CN"/>
        </w:rPr>
        <w:t>自</w:t>
      </w:r>
      <w:r>
        <w:rPr>
          <w:lang w:eastAsia="zh-CN"/>
        </w:rPr>
        <w:t>2013</w:t>
      </w:r>
      <w:r>
        <w:rPr>
          <w:rFonts w:hint="eastAsia"/>
          <w:lang w:eastAsia="zh-CN"/>
        </w:rPr>
        <w:t>年</w:t>
      </w:r>
      <w:r>
        <w:rPr>
          <w:lang w:eastAsia="zh-CN"/>
        </w:rPr>
        <w:t>2</w:t>
      </w:r>
      <w:r>
        <w:rPr>
          <w:rFonts w:hint="eastAsia"/>
          <w:lang w:eastAsia="zh-CN"/>
        </w:rPr>
        <w:t>月至</w:t>
      </w:r>
      <w:r>
        <w:rPr>
          <w:lang w:eastAsia="zh-CN"/>
        </w:rPr>
        <w:t>2015</w:t>
      </w:r>
      <w:r>
        <w:rPr>
          <w:rFonts w:hint="eastAsia"/>
          <w:lang w:eastAsia="zh-CN"/>
        </w:rPr>
        <w:t>年</w:t>
      </w:r>
      <w:r>
        <w:rPr>
          <w:lang w:eastAsia="zh-CN"/>
        </w:rPr>
        <w:t>5</w:t>
      </w:r>
      <w:r>
        <w:rPr>
          <w:rFonts w:hint="eastAsia"/>
          <w:lang w:eastAsia="zh-CN"/>
        </w:rPr>
        <w:t>月，</w:t>
      </w:r>
      <w:hyperlink r:id="rId150" w:history="1">
        <w:r w:rsidRPr="00E90D99">
          <w:rPr>
            <w:rStyle w:val="Hyperlink"/>
            <w:lang w:eastAsia="zh-CN"/>
          </w:rPr>
          <w:t>ITU-T</w:t>
        </w:r>
        <w:r>
          <w:rPr>
            <w:rStyle w:val="Hyperlink"/>
            <w:rFonts w:hint="eastAsia"/>
            <w:lang w:eastAsia="zh-CN"/>
          </w:rPr>
          <w:t>智慧可持续</w:t>
        </w:r>
        <w:r>
          <w:rPr>
            <w:rStyle w:val="Hyperlink"/>
            <w:lang w:eastAsia="zh-CN"/>
          </w:rPr>
          <w:t>城市焦点组（</w:t>
        </w:r>
        <w:r w:rsidRPr="00E90D99">
          <w:rPr>
            <w:rStyle w:val="Hyperlink"/>
            <w:lang w:eastAsia="zh-CN"/>
          </w:rPr>
          <w:t>FG SSC</w:t>
        </w:r>
        <w:r>
          <w:rPr>
            <w:rStyle w:val="Hyperlink"/>
            <w:lang w:eastAsia="zh-CN"/>
          </w:rPr>
          <w:t>）</w:t>
        </w:r>
      </w:hyperlink>
      <w:r>
        <w:rPr>
          <w:rFonts w:hint="eastAsia"/>
          <w:lang w:val="en-US" w:eastAsia="zh-CN"/>
        </w:rPr>
        <w:t>为智慧城市参与者</w:t>
      </w:r>
      <w:r>
        <w:rPr>
          <w:rFonts w:hint="eastAsia"/>
          <w:lang w:val="en-US" w:eastAsia="zh-CN"/>
        </w:rPr>
        <w:t xml:space="preserve"> </w:t>
      </w:r>
      <w:r>
        <w:rPr>
          <w:lang w:val="en-US" w:eastAsia="zh-CN"/>
        </w:rPr>
        <w:t xml:space="preserve">– </w:t>
      </w:r>
      <w:r>
        <w:rPr>
          <w:rFonts w:hint="eastAsia"/>
          <w:lang w:val="en-US" w:eastAsia="zh-CN"/>
        </w:rPr>
        <w:t>市政府、学术研究机构、非政府组织（</w:t>
      </w:r>
      <w:r>
        <w:rPr>
          <w:rFonts w:hint="eastAsia"/>
          <w:lang w:val="en-US" w:eastAsia="zh-CN"/>
        </w:rPr>
        <w:t>NGO</w:t>
      </w:r>
      <w:r>
        <w:rPr>
          <w:rFonts w:hint="eastAsia"/>
          <w:lang w:val="en-US" w:eastAsia="zh-CN"/>
        </w:rPr>
        <w:t>）；</w:t>
      </w:r>
      <w:r>
        <w:rPr>
          <w:rFonts w:hint="eastAsia"/>
          <w:lang w:eastAsia="zh-CN"/>
        </w:rPr>
        <w:t>ICT</w:t>
      </w:r>
      <w:r>
        <w:rPr>
          <w:rFonts w:hint="eastAsia"/>
          <w:lang w:val="en-US" w:eastAsia="zh-CN"/>
        </w:rPr>
        <w:t>组织、企业论坛和团体</w:t>
      </w:r>
      <w:r>
        <w:rPr>
          <w:rFonts w:hint="eastAsia"/>
          <w:lang w:val="en-US" w:eastAsia="zh-CN"/>
        </w:rPr>
        <w:t xml:space="preserve"> </w:t>
      </w:r>
      <w:r>
        <w:rPr>
          <w:lang w:val="en-US" w:eastAsia="zh-CN"/>
        </w:rPr>
        <w:t xml:space="preserve">– </w:t>
      </w:r>
      <w:r>
        <w:rPr>
          <w:rFonts w:hint="eastAsia"/>
          <w:lang w:val="en-US" w:eastAsia="zh-CN"/>
        </w:rPr>
        <w:t>提供一个开放平台，加强信息通信技术在建设可持续城市环境的应用方法，确立将支持</w:t>
      </w:r>
      <w:r>
        <w:rPr>
          <w:rFonts w:hint="eastAsia"/>
          <w:lang w:val="en-US" w:eastAsia="zh-CN"/>
        </w:rPr>
        <w:t>ICT</w:t>
      </w:r>
      <w:r>
        <w:rPr>
          <w:rFonts w:hint="eastAsia"/>
          <w:lang w:val="en-US" w:eastAsia="zh-CN"/>
        </w:rPr>
        <w:t>服务融入城市必要的标准化框架。</w:t>
      </w:r>
    </w:p>
    <w:p w:rsidR="002D2046" w:rsidRDefault="002D2046" w:rsidP="002D2046">
      <w:pPr>
        <w:ind w:firstLineChars="200" w:firstLine="480"/>
        <w:rPr>
          <w:lang w:eastAsia="zh-CN"/>
        </w:rPr>
      </w:pPr>
      <w:r>
        <w:rPr>
          <w:rFonts w:cs="Arial"/>
          <w:lang w:eastAsia="zh-CN"/>
        </w:rPr>
        <w:t>ITU-T</w:t>
      </w:r>
      <w:r>
        <w:rPr>
          <w:rFonts w:cs="Arial" w:hint="eastAsia"/>
          <w:lang w:eastAsia="zh-CN"/>
        </w:rPr>
        <w:t>可</w:t>
      </w:r>
      <w:r>
        <w:rPr>
          <w:rFonts w:cs="Arial"/>
          <w:lang w:eastAsia="zh-CN"/>
        </w:rPr>
        <w:t>持续智慧城市</w:t>
      </w:r>
      <w:r>
        <w:rPr>
          <w:rFonts w:cs="Arial" w:hint="eastAsia"/>
          <w:lang w:eastAsia="zh-CN"/>
        </w:rPr>
        <w:t>焦点组</w:t>
      </w:r>
      <w:r>
        <w:rPr>
          <w:rFonts w:cs="Arial"/>
          <w:lang w:eastAsia="zh-CN"/>
        </w:rPr>
        <w:t>（</w:t>
      </w:r>
      <w:r>
        <w:rPr>
          <w:rFonts w:cs="Arial" w:hint="eastAsia"/>
          <w:lang w:eastAsia="zh-CN"/>
        </w:rPr>
        <w:t>FG-SSC</w:t>
      </w:r>
      <w:r>
        <w:rPr>
          <w:rFonts w:cs="Arial"/>
          <w:lang w:eastAsia="zh-CN"/>
        </w:rPr>
        <w:t>）</w:t>
      </w:r>
      <w:r>
        <w:rPr>
          <w:rFonts w:cs="Arial" w:hint="eastAsia"/>
          <w:lang w:eastAsia="zh-CN"/>
        </w:rPr>
        <w:t>将于</w:t>
      </w:r>
      <w:r>
        <w:rPr>
          <w:rFonts w:cs="Arial" w:hint="eastAsia"/>
          <w:lang w:eastAsia="zh-CN"/>
        </w:rPr>
        <w:t>2015</w:t>
      </w:r>
      <w:r>
        <w:rPr>
          <w:rFonts w:cs="Arial" w:hint="eastAsia"/>
          <w:lang w:eastAsia="zh-CN"/>
        </w:rPr>
        <w:t>年</w:t>
      </w:r>
      <w:r>
        <w:rPr>
          <w:rFonts w:cs="Arial" w:hint="eastAsia"/>
          <w:lang w:eastAsia="zh-CN"/>
        </w:rPr>
        <w:t>5</w:t>
      </w:r>
      <w:r>
        <w:rPr>
          <w:rFonts w:cs="Arial" w:hint="eastAsia"/>
          <w:lang w:eastAsia="zh-CN"/>
        </w:rPr>
        <w:t>月结束其工作，并预计将出台</w:t>
      </w:r>
      <w:r>
        <w:rPr>
          <w:rFonts w:cs="Arial" w:hint="eastAsia"/>
          <w:lang w:eastAsia="zh-CN"/>
        </w:rPr>
        <w:t>21</w:t>
      </w:r>
      <w:r>
        <w:rPr>
          <w:rFonts w:cs="Arial" w:hint="eastAsia"/>
          <w:lang w:eastAsia="zh-CN"/>
        </w:rPr>
        <w:t>份技术规范和报告。这些</w:t>
      </w:r>
      <w:r>
        <w:rPr>
          <w:rFonts w:cs="Arial"/>
          <w:lang w:eastAsia="zh-CN"/>
        </w:rPr>
        <w:t>技术规范和报告</w:t>
      </w:r>
      <w:r>
        <w:rPr>
          <w:rFonts w:cs="Arial" w:hint="eastAsia"/>
          <w:lang w:eastAsia="zh-CN"/>
        </w:rPr>
        <w:t>重点包括</w:t>
      </w:r>
      <w:r>
        <w:rPr>
          <w:rFonts w:cs="Arial"/>
          <w:lang w:eastAsia="zh-CN"/>
        </w:rPr>
        <w:t>气候变化</w:t>
      </w:r>
      <w:r>
        <w:rPr>
          <w:rFonts w:cs="Arial" w:hint="eastAsia"/>
          <w:lang w:eastAsia="zh-CN"/>
        </w:rPr>
        <w:t>缓解和</w:t>
      </w:r>
      <w:r>
        <w:rPr>
          <w:rFonts w:cs="Arial"/>
          <w:lang w:eastAsia="zh-CN"/>
        </w:rPr>
        <w:t>适应、有关电磁场（</w:t>
      </w:r>
      <w:r>
        <w:rPr>
          <w:rFonts w:cs="Arial" w:hint="eastAsia"/>
          <w:lang w:eastAsia="zh-CN"/>
        </w:rPr>
        <w:t>EMF</w:t>
      </w:r>
      <w:r>
        <w:rPr>
          <w:rFonts w:cs="Arial"/>
          <w:lang w:eastAsia="zh-CN"/>
        </w:rPr>
        <w:t>）</w:t>
      </w:r>
      <w:r>
        <w:rPr>
          <w:rFonts w:cs="Arial" w:hint="eastAsia"/>
          <w:lang w:eastAsia="zh-CN"/>
        </w:rPr>
        <w:t>的</w:t>
      </w:r>
      <w:r>
        <w:rPr>
          <w:rFonts w:cs="Arial"/>
          <w:lang w:eastAsia="zh-CN"/>
        </w:rPr>
        <w:t>考虑、</w:t>
      </w:r>
      <w:r>
        <w:rPr>
          <w:lang w:eastAsia="zh-CN"/>
        </w:rPr>
        <w:t>可持续智慧城市的关键业绩指标</w:t>
      </w:r>
      <w:r>
        <w:rPr>
          <w:rFonts w:cs="Arial"/>
          <w:lang w:eastAsia="zh-CN"/>
        </w:rPr>
        <w:t>、网络安全和</w:t>
      </w:r>
      <w:r>
        <w:rPr>
          <w:rFonts w:cs="Arial" w:hint="eastAsia"/>
          <w:lang w:eastAsia="zh-CN"/>
        </w:rPr>
        <w:t>数据保护以及</w:t>
      </w:r>
      <w:r>
        <w:rPr>
          <w:rFonts w:cs="Arial"/>
          <w:lang w:eastAsia="zh-CN"/>
        </w:rPr>
        <w:t>智慧水管理。</w:t>
      </w:r>
    </w:p>
    <w:p w:rsidR="002D2046" w:rsidRDefault="002D2046" w:rsidP="002D2046">
      <w:pPr>
        <w:ind w:firstLineChars="200" w:firstLine="480"/>
        <w:rPr>
          <w:lang w:eastAsia="zh-CN"/>
        </w:rPr>
      </w:pPr>
      <w:r>
        <w:rPr>
          <w:lang w:eastAsia="zh-CN"/>
        </w:rPr>
        <w:t>ITU-T</w:t>
      </w:r>
      <w:r>
        <w:rPr>
          <w:rFonts w:hint="eastAsia"/>
          <w:lang w:eastAsia="zh-CN"/>
        </w:rPr>
        <w:t>第</w:t>
      </w:r>
      <w:r>
        <w:rPr>
          <w:rFonts w:hint="eastAsia"/>
          <w:lang w:eastAsia="zh-CN"/>
        </w:rPr>
        <w:t>5</w:t>
      </w:r>
      <w:r>
        <w:rPr>
          <w:rFonts w:hint="eastAsia"/>
          <w:lang w:eastAsia="zh-CN"/>
        </w:rPr>
        <w:t>研究</w:t>
      </w:r>
      <w:r>
        <w:rPr>
          <w:lang w:eastAsia="zh-CN"/>
        </w:rPr>
        <w:t>组将若干技术报告和规划转为新的增补或建议书草案。举例而言，</w:t>
      </w:r>
      <w:r>
        <w:rPr>
          <w:rFonts w:hint="eastAsia"/>
          <w:lang w:eastAsia="zh-CN"/>
        </w:rPr>
        <w:t>由</w:t>
      </w:r>
      <w:r>
        <w:rPr>
          <w:lang w:eastAsia="zh-CN"/>
        </w:rPr>
        <w:t>FG-SSC</w:t>
      </w:r>
      <w:r>
        <w:rPr>
          <w:rFonts w:hint="eastAsia"/>
          <w:lang w:eastAsia="zh-CN"/>
        </w:rPr>
        <w:t>制定</w:t>
      </w:r>
      <w:r>
        <w:rPr>
          <w:lang w:eastAsia="zh-CN"/>
        </w:rPr>
        <w:t>的有关</w:t>
      </w:r>
      <w:hyperlink r:id="rId151" w:history="1">
        <w:r>
          <w:rPr>
            <w:rFonts w:hint="eastAsia"/>
            <w:lang w:eastAsia="zh-CN"/>
          </w:rPr>
          <w:t>“</w:t>
        </w:r>
        <w:r w:rsidRPr="007307EB">
          <w:rPr>
            <w:lang w:eastAsia="zh-CN"/>
          </w:rPr>
          <w:t>将信息通信技术用于城市气候变化适应</w:t>
        </w:r>
        <w:r w:rsidRPr="000141F7">
          <w:rPr>
            <w:rFonts w:ascii="SimSun" w:hAnsi="SimSun" w:hint="eastAsia"/>
            <w:lang w:eastAsia="zh-CN"/>
          </w:rPr>
          <w:t>”</w:t>
        </w:r>
      </w:hyperlink>
      <w:r>
        <w:rPr>
          <w:rFonts w:hint="eastAsia"/>
          <w:lang w:eastAsia="zh-CN"/>
        </w:rPr>
        <w:t>的</w:t>
      </w:r>
      <w:r>
        <w:rPr>
          <w:lang w:eastAsia="zh-CN"/>
        </w:rPr>
        <w:t>技术报告</w:t>
      </w:r>
      <w:r>
        <w:rPr>
          <w:rFonts w:hint="eastAsia"/>
          <w:lang w:eastAsia="zh-CN"/>
        </w:rPr>
        <w:t>为</w:t>
      </w:r>
      <w:r>
        <w:rPr>
          <w:lang w:eastAsia="zh-CN"/>
        </w:rPr>
        <w:t>制定</w:t>
      </w:r>
      <w:r>
        <w:rPr>
          <w:lang w:eastAsia="zh-CN"/>
        </w:rPr>
        <w:t>ITU-T L.1503</w:t>
      </w:r>
      <w:r>
        <w:rPr>
          <w:rFonts w:hint="eastAsia"/>
          <w:lang w:eastAsia="zh-CN"/>
        </w:rPr>
        <w:t>建议书</w:t>
      </w:r>
      <w:r>
        <w:rPr>
          <w:rFonts w:ascii="SimSun" w:hAnsi="SimSun"/>
          <w:lang w:eastAsia="zh-CN"/>
        </w:rPr>
        <w:t>“</w:t>
      </w:r>
      <w:r>
        <w:rPr>
          <w:lang w:eastAsia="zh-CN"/>
        </w:rPr>
        <w:t>用于城市气候变化适应的信息通信技术</w:t>
      </w:r>
      <w:r w:rsidRPr="000141F7">
        <w:rPr>
          <w:rFonts w:ascii="SimSun" w:hAnsi="SimSun"/>
          <w:lang w:eastAsia="zh-CN"/>
        </w:rPr>
        <w:t>”</w:t>
      </w:r>
      <w:r>
        <w:rPr>
          <w:lang w:eastAsia="zh-CN"/>
        </w:rPr>
        <w:t>提供了基础。该</w:t>
      </w:r>
      <w:r>
        <w:rPr>
          <w:rFonts w:hint="eastAsia"/>
          <w:lang w:eastAsia="zh-CN"/>
        </w:rPr>
        <w:t>建议书</w:t>
      </w:r>
      <w:r>
        <w:rPr>
          <w:lang w:eastAsia="zh-CN"/>
        </w:rPr>
        <w:t>于</w:t>
      </w:r>
      <w:r>
        <w:rPr>
          <w:rFonts w:hint="eastAsia"/>
          <w:lang w:eastAsia="zh-CN"/>
        </w:rPr>
        <w:t>2015</w:t>
      </w:r>
      <w:r>
        <w:rPr>
          <w:rFonts w:hint="eastAsia"/>
          <w:lang w:eastAsia="zh-CN"/>
        </w:rPr>
        <w:t>年</w:t>
      </w:r>
      <w:r>
        <w:rPr>
          <w:rFonts w:hint="eastAsia"/>
          <w:lang w:eastAsia="zh-CN"/>
        </w:rPr>
        <w:t>10</w:t>
      </w:r>
      <w:r>
        <w:rPr>
          <w:rFonts w:hint="eastAsia"/>
          <w:lang w:eastAsia="zh-CN"/>
        </w:rPr>
        <w:t>月</w:t>
      </w:r>
      <w:r>
        <w:rPr>
          <w:lang w:eastAsia="zh-CN"/>
        </w:rPr>
        <w:t>获得同意并在制定过程中汲取了</w:t>
      </w:r>
      <w:r>
        <w:rPr>
          <w:lang w:eastAsia="zh-CN"/>
        </w:rPr>
        <w:t>UNFCCC</w:t>
      </w:r>
      <w:r>
        <w:rPr>
          <w:lang w:eastAsia="zh-CN"/>
        </w:rPr>
        <w:t>的意见。</w:t>
      </w:r>
    </w:p>
    <w:p w:rsidR="002D2046" w:rsidRDefault="002D2046" w:rsidP="002D2046">
      <w:pPr>
        <w:pStyle w:val="Heading2"/>
        <w:rPr>
          <w:lang w:eastAsia="zh-CN"/>
        </w:rPr>
      </w:pPr>
      <w:bookmarkStart w:id="637" w:name="_Toc464035604"/>
      <w:bookmarkStart w:id="638" w:name="_Toc465078424"/>
      <w:bookmarkStart w:id="639" w:name="_Toc465078863"/>
      <w:bookmarkStart w:id="640" w:name="_Toc465079809"/>
      <w:bookmarkStart w:id="641" w:name="_Toc465081831"/>
      <w:bookmarkStart w:id="642" w:name="_Toc465098911"/>
      <w:r>
        <w:rPr>
          <w:noProof/>
          <w:lang w:eastAsia="zh-CN"/>
        </w:rPr>
        <w:lastRenderedPageBreak/>
        <mc:AlternateContent>
          <mc:Choice Requires="wps">
            <w:drawing>
              <wp:anchor distT="91440" distB="91440" distL="114300" distR="114300" simplePos="0" relativeHeight="251697152" behindDoc="0" locked="0" layoutInCell="1" allowOverlap="1" wp14:anchorId="7B2370A0" wp14:editId="19A4B1BF">
                <wp:simplePos x="0" y="0"/>
                <wp:positionH relativeFrom="page">
                  <wp:align>center</wp:align>
                </wp:positionH>
                <wp:positionV relativeFrom="paragraph">
                  <wp:posOffset>274320</wp:posOffset>
                </wp:positionV>
                <wp:extent cx="3578225" cy="1064895"/>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064895"/>
                        </a:xfrm>
                        <a:prstGeom prst="rect">
                          <a:avLst/>
                        </a:prstGeom>
                        <a:noFill/>
                        <a:ln w="9525">
                          <a:noFill/>
                          <a:miter lim="800000"/>
                          <a:headEnd/>
                          <a:tailEnd/>
                        </a:ln>
                      </wps:spPr>
                      <wps:txbx>
                        <w:txbxContent>
                          <w:p w:rsidR="001A39F0" w:rsidRPr="00043DC7" w:rsidRDefault="001A39F0" w:rsidP="002D2046">
                            <w:pPr>
                              <w:pBdr>
                                <w:top w:val="single" w:sz="24" w:space="8" w:color="4F81BD"/>
                                <w:bottom w:val="single" w:sz="24" w:space="8" w:color="4F81BD"/>
                              </w:pBdr>
                              <w:rPr>
                                <w:rFonts w:ascii="STKaiti" w:eastAsia="KaiTi_GB2312" w:hAnsi="STKaiti"/>
                                <w:iCs/>
                                <w:color w:val="4F81BD"/>
                                <w:lang w:eastAsia="zh-CN"/>
                              </w:rPr>
                            </w:pPr>
                            <w:r w:rsidRPr="008041CE">
                              <w:rPr>
                                <w:rStyle w:val="Hyperlink"/>
                                <w:rFonts w:ascii="STKaiti" w:eastAsia="STKaiti" w:hAnsi="STKaiti" w:hint="eastAsia"/>
                                <w:lang w:eastAsia="zh-CN"/>
                              </w:rPr>
                              <w:t>“</w:t>
                            </w:r>
                            <w:hyperlink r:id="rId152" w:history="1">
                              <w:r w:rsidRPr="00F52B74">
                                <w:rPr>
                                  <w:rStyle w:val="Hyperlink"/>
                                  <w:rFonts w:ascii="STKaiti" w:eastAsia="STKaiti" w:hAnsi="STKaiti" w:hint="eastAsia"/>
                                  <w:lang w:eastAsia="zh-CN"/>
                                </w:rPr>
                                <w:t>塑造更具智能</w:t>
                              </w:r>
                            </w:hyperlink>
                            <w:r w:rsidRPr="008041CE">
                              <w:rPr>
                                <w:rStyle w:val="Hyperlink"/>
                                <w:rFonts w:ascii="STKaiti" w:eastAsia="STKaiti" w:hAnsi="STKaiti" w:hint="eastAsia"/>
                                <w:lang w:eastAsia="zh-CN"/>
                              </w:rPr>
                              <w:t>、更可持续的城市：为实现可持续发展目标而奋斗”</w:t>
                            </w:r>
                            <w:r w:rsidRPr="008041CE">
                              <w:rPr>
                                <w:rFonts w:ascii="STKaiti" w:eastAsia="STKaiti" w:hAnsi="STKaiti" w:hint="eastAsia"/>
                                <w:iCs/>
                                <w:color w:val="4F81BD"/>
                                <w:lang w:eastAsia="zh-CN"/>
                              </w:rPr>
                              <w:t>对由</w:t>
                            </w:r>
                            <w:r w:rsidRPr="008041CE">
                              <w:rPr>
                                <w:rFonts w:eastAsia="STKaiti"/>
                                <w:iCs/>
                                <w:color w:val="4F81BD"/>
                                <w:lang w:eastAsia="zh-CN"/>
                              </w:rPr>
                              <w:t>FG-SSC</w:t>
                            </w:r>
                            <w:r w:rsidRPr="008041CE">
                              <w:rPr>
                                <w:rFonts w:ascii="STKaiti" w:eastAsia="STKaiti" w:hAnsi="STKaiti" w:hint="eastAsia"/>
                                <w:iCs/>
                                <w:color w:val="4F81BD"/>
                                <w:lang w:eastAsia="zh-CN"/>
                              </w:rPr>
                              <w:t>完善的技术报告与技术规范进行了概括。</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B2370A0" id="_x0000_s1063" type="#_x0000_t202" style="position:absolute;left:0;text-align:left;margin-left:0;margin-top:21.6pt;width:281.75pt;height:83.85pt;z-index:25169715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dHEAIAAPwDAAAOAAAAZHJzL2Uyb0RvYy54bWysU9uO2yAQfa/Uf0C8N3a8ySax4qy2u01V&#10;aXuRdvsBGOMYFRgKJHb69R1wkkbbt6o8IIYZzsw5M6zvBq3IQTgvwVR0OskpEYZDI82uot9ftu+W&#10;lPjATMMUGFHRo/D0bvP2zbq3pSigA9UIRxDE+LK3Fe1CsGWWed4JzfwErDDobMFpFtB0u6xxrEd0&#10;rbIiz2+zHlxjHXDhPd4+jk66SfhtK3j42rZeBKIqirWFtLu013HPNmtW7hyzneSnMtg/VKGZNJj0&#10;AvXIAiN7J/+C0pI78NCGCQedQdtKLhIHZDPNX7F57pgViQuK4+1FJv//YPmXwzdHZIO9w04ZprFH&#10;L2II5D0MpIjy9NaXGPVsMS4MeI2hiaq3T8B/eGLgoWNmJ+6dg74TrMHypvFldvV0xPERpO4/Q4Np&#10;2D5AAhpap6N2qAZBdGzT8dKaWArHy5v5YlkUc0o4+qb57Wy5mqccrDw/t86HjwI0iYeKOux9gmeH&#10;Jx9iOaw8h8RsBrZSqdR/ZUhf0dUc8V95tAw4nkrqii7zuMaBiSw/mCY9Dkyq8YwJlDnRjkxHzmGo&#10;hyTwzeIsZw3NEYVwMI4jfh88dOB+UdLjKFbU/9wzJyhRnwyKuZrOZnF2kzGbLwo03LWnvvYwwxGq&#10;ooGS8fgQ0rxHZt7eo+hbmeSI3RkrOdWMI5ZUOn2HOMPXdor682k3vwEAAP//AwBQSwMEFAAGAAgA&#10;AAAhAJ29IEvfAAAABwEAAA8AAABkcnMvZG93bnJldi54bWxMj81OwzAQhO9IvIO1SNyo04RWaZpN&#10;VX7KqRKi9NKbEy9J1HgdxU4b3h5zguNoRjPf5JvJdOJCg2stI8xnEQjiyuqWa4Tj5+4hBeG8Yq06&#10;y4TwTQ42xe1NrjJtr/xBl4OvRShhlymExvs+k9JVDRnlZrYnDt6XHYzyQQ611IO6hnLTyTiKltKo&#10;lsNCo3p6bqg6H0aDsKfhlK7G9Kk9vexe38+JLt+2GvH+btquQXia/F8YfvEDOhSBqbQjayc6hHDE&#10;IzwmMYjgLpbJAkSJEM+jFcgil//5ix8AAAD//wMAUEsBAi0AFAAGAAgAAAAhALaDOJL+AAAA4QEA&#10;ABMAAAAAAAAAAAAAAAAAAAAAAFtDb250ZW50X1R5cGVzXS54bWxQSwECLQAUAAYACAAAACEAOP0h&#10;/9YAAACUAQAACwAAAAAAAAAAAAAAAAAvAQAAX3JlbHMvLnJlbHNQSwECLQAUAAYACAAAACEAPY23&#10;RxACAAD8AwAADgAAAAAAAAAAAAAAAAAuAgAAZHJzL2Uyb0RvYy54bWxQSwECLQAUAAYACAAAACEA&#10;nb0gS98AAAAHAQAADwAAAAAAAAAAAAAAAABqBAAAZHJzL2Rvd25yZXYueG1sUEsFBgAAAAAEAAQA&#10;8wAAAHYFAAAAAA==&#10;" filled="f" stroked="f">
                <v:textbox style="mso-fit-shape-to-text:t">
                  <w:txbxContent>
                    <w:p w:rsidR="001A39F0" w:rsidRPr="00043DC7" w:rsidRDefault="001A39F0" w:rsidP="002D2046">
                      <w:pPr>
                        <w:pBdr>
                          <w:top w:val="single" w:sz="24" w:space="8" w:color="4F81BD"/>
                          <w:bottom w:val="single" w:sz="24" w:space="8" w:color="4F81BD"/>
                        </w:pBdr>
                        <w:rPr>
                          <w:rFonts w:ascii="STKaiti" w:eastAsia="KaiTi_GB2312" w:hAnsi="STKaiti"/>
                          <w:iCs/>
                          <w:color w:val="4F81BD"/>
                          <w:lang w:eastAsia="zh-CN"/>
                        </w:rPr>
                      </w:pPr>
                      <w:r w:rsidRPr="008041CE">
                        <w:rPr>
                          <w:rStyle w:val="Hyperlink"/>
                          <w:rFonts w:ascii="STKaiti" w:eastAsia="STKaiti" w:hAnsi="STKaiti" w:hint="eastAsia"/>
                          <w:lang w:eastAsia="zh-CN"/>
                        </w:rPr>
                        <w:t>“</w:t>
                      </w:r>
                      <w:hyperlink r:id="rId153" w:history="1">
                        <w:r w:rsidRPr="00F52B74">
                          <w:rPr>
                            <w:rStyle w:val="Hyperlink"/>
                            <w:rFonts w:ascii="STKaiti" w:eastAsia="STKaiti" w:hAnsi="STKaiti" w:hint="eastAsia"/>
                            <w:lang w:eastAsia="zh-CN"/>
                          </w:rPr>
                          <w:t>塑造更具智能</w:t>
                        </w:r>
                      </w:hyperlink>
                      <w:r w:rsidRPr="008041CE">
                        <w:rPr>
                          <w:rStyle w:val="Hyperlink"/>
                          <w:rFonts w:ascii="STKaiti" w:eastAsia="STKaiti" w:hAnsi="STKaiti" w:hint="eastAsia"/>
                          <w:lang w:eastAsia="zh-CN"/>
                        </w:rPr>
                        <w:t>、更可持续的城市：为实现可持续发展目标而奋斗”</w:t>
                      </w:r>
                      <w:r w:rsidRPr="008041CE">
                        <w:rPr>
                          <w:rFonts w:ascii="STKaiti" w:eastAsia="STKaiti" w:hAnsi="STKaiti" w:hint="eastAsia"/>
                          <w:iCs/>
                          <w:color w:val="4F81BD"/>
                          <w:lang w:eastAsia="zh-CN"/>
                        </w:rPr>
                        <w:t>对由</w:t>
                      </w:r>
                      <w:r w:rsidRPr="008041CE">
                        <w:rPr>
                          <w:rFonts w:eastAsia="STKaiti"/>
                          <w:iCs/>
                          <w:color w:val="4F81BD"/>
                          <w:lang w:eastAsia="zh-CN"/>
                        </w:rPr>
                        <w:t>FG-SSC</w:t>
                      </w:r>
                      <w:r w:rsidRPr="008041CE">
                        <w:rPr>
                          <w:rFonts w:ascii="STKaiti" w:eastAsia="STKaiti" w:hAnsi="STKaiti" w:hint="eastAsia"/>
                          <w:iCs/>
                          <w:color w:val="4F81BD"/>
                          <w:lang w:eastAsia="zh-CN"/>
                        </w:rPr>
                        <w:t>完善的技术报告与技术规范进行了概括。</w:t>
                      </w:r>
                    </w:p>
                  </w:txbxContent>
                </v:textbox>
                <w10:wrap type="topAndBottom" anchorx="page"/>
              </v:shape>
            </w:pict>
          </mc:Fallback>
        </mc:AlternateContent>
      </w:r>
      <w:r>
        <w:rPr>
          <w:lang w:eastAsia="zh-CN"/>
        </w:rPr>
        <w:t>13.5</w:t>
      </w:r>
      <w:r>
        <w:rPr>
          <w:lang w:eastAsia="zh-CN"/>
        </w:rPr>
        <w:tab/>
      </w:r>
      <w:bookmarkEnd w:id="637"/>
      <w:r>
        <w:rPr>
          <w:rFonts w:hint="eastAsia"/>
          <w:lang w:eastAsia="zh-CN"/>
        </w:rPr>
        <w:t>智能水管理</w:t>
      </w:r>
      <w:bookmarkEnd w:id="638"/>
      <w:bookmarkEnd w:id="639"/>
      <w:bookmarkEnd w:id="640"/>
      <w:bookmarkEnd w:id="641"/>
      <w:bookmarkEnd w:id="642"/>
    </w:p>
    <w:p w:rsidR="002D2046" w:rsidRPr="004024A6" w:rsidRDefault="002D2046" w:rsidP="002D2046">
      <w:pPr>
        <w:ind w:firstLineChars="200" w:firstLine="480"/>
        <w:rPr>
          <w:lang w:eastAsia="zh-CN"/>
        </w:rPr>
      </w:pPr>
      <w:r>
        <w:rPr>
          <w:rFonts w:hint="eastAsia"/>
          <w:lang w:eastAsia="zh-CN"/>
        </w:rPr>
        <w:t>自</w:t>
      </w:r>
      <w:r>
        <w:rPr>
          <w:rFonts w:hint="eastAsia"/>
          <w:lang w:eastAsia="zh-CN"/>
        </w:rPr>
        <w:t>2013</w:t>
      </w:r>
      <w:r>
        <w:rPr>
          <w:rFonts w:hint="eastAsia"/>
          <w:lang w:eastAsia="zh-CN"/>
        </w:rPr>
        <w:t>年</w:t>
      </w:r>
      <w:r>
        <w:rPr>
          <w:rFonts w:hint="eastAsia"/>
          <w:lang w:eastAsia="zh-CN"/>
        </w:rPr>
        <w:t>6</w:t>
      </w:r>
      <w:r>
        <w:rPr>
          <w:rFonts w:hint="eastAsia"/>
          <w:lang w:eastAsia="zh-CN"/>
        </w:rPr>
        <w:t>月至</w:t>
      </w:r>
      <w:r>
        <w:rPr>
          <w:rFonts w:hint="eastAsia"/>
          <w:lang w:eastAsia="zh-CN"/>
        </w:rPr>
        <w:t>2015</w:t>
      </w:r>
      <w:r>
        <w:rPr>
          <w:rFonts w:hint="eastAsia"/>
          <w:lang w:eastAsia="zh-CN"/>
        </w:rPr>
        <w:t>年</w:t>
      </w:r>
      <w:r>
        <w:rPr>
          <w:rFonts w:hint="eastAsia"/>
          <w:lang w:eastAsia="zh-CN"/>
        </w:rPr>
        <w:t>3</w:t>
      </w:r>
      <w:r>
        <w:rPr>
          <w:rFonts w:hint="eastAsia"/>
          <w:lang w:eastAsia="zh-CN"/>
        </w:rPr>
        <w:t>月，</w:t>
      </w:r>
      <w:hyperlink r:id="rId154" w:history="1">
        <w:r w:rsidRPr="00E90D99">
          <w:rPr>
            <w:rStyle w:val="Hyperlink"/>
            <w:lang w:eastAsia="zh-CN"/>
          </w:rPr>
          <w:t>ITU-T</w:t>
        </w:r>
        <w:r>
          <w:rPr>
            <w:rStyle w:val="Hyperlink"/>
            <w:rFonts w:hint="eastAsia"/>
            <w:lang w:eastAsia="zh-CN"/>
          </w:rPr>
          <w:t>智能</w:t>
        </w:r>
        <w:r>
          <w:rPr>
            <w:rStyle w:val="Hyperlink"/>
            <w:lang w:eastAsia="zh-CN"/>
          </w:rPr>
          <w:t>水</w:t>
        </w:r>
        <w:r>
          <w:rPr>
            <w:rStyle w:val="Hyperlink"/>
            <w:rFonts w:hint="eastAsia"/>
            <w:lang w:eastAsia="zh-CN"/>
          </w:rPr>
          <w:t>管理</w:t>
        </w:r>
        <w:r>
          <w:rPr>
            <w:rStyle w:val="Hyperlink"/>
            <w:lang w:eastAsia="zh-CN"/>
          </w:rPr>
          <w:t>焦点组</w:t>
        </w:r>
        <w:r>
          <w:rPr>
            <w:rStyle w:val="Hyperlink"/>
            <w:rFonts w:hint="eastAsia"/>
            <w:lang w:eastAsia="zh-CN"/>
          </w:rPr>
          <w:t>（</w:t>
        </w:r>
        <w:r w:rsidRPr="00E90D99">
          <w:rPr>
            <w:rStyle w:val="Hyperlink"/>
            <w:lang w:eastAsia="zh-CN"/>
          </w:rPr>
          <w:t>FG SWM</w:t>
        </w:r>
        <w:r>
          <w:rPr>
            <w:rStyle w:val="Hyperlink"/>
            <w:rFonts w:hint="eastAsia"/>
            <w:lang w:eastAsia="zh-CN"/>
          </w:rPr>
          <w:t>）</w:t>
        </w:r>
      </w:hyperlink>
      <w:r w:rsidRPr="000D790C">
        <w:rPr>
          <w:rFonts w:ascii="Arial" w:hAnsi="Arial" w:cs="Arial" w:hint="eastAsia"/>
          <w:lang w:eastAsia="zh-CN"/>
        </w:rPr>
        <w:t>为智能水管理经验交流共享、重要</w:t>
      </w:r>
      <w:r w:rsidRPr="000D790C">
        <w:rPr>
          <w:rFonts w:ascii="Arial" w:hAnsi="Arial" w:cs="Arial"/>
          <w:lang w:eastAsia="zh-CN"/>
        </w:rPr>
        <w:t>成果</w:t>
      </w:r>
      <w:r w:rsidRPr="000D790C">
        <w:rPr>
          <w:rFonts w:ascii="Arial" w:hAnsi="Arial" w:cs="Arial" w:hint="eastAsia"/>
          <w:lang w:eastAsia="zh-CN"/>
        </w:rPr>
        <w:t>的开发、展示、计划、政策及标准活动提供了一个平台</w:t>
      </w:r>
      <w:r>
        <w:rPr>
          <w:rFonts w:ascii="Arial" w:hAnsi="Arial" w:cs="Arial" w:hint="eastAsia"/>
          <w:color w:val="333333"/>
          <w:lang w:eastAsia="zh-CN"/>
        </w:rPr>
        <w:t>。</w:t>
      </w:r>
      <w:r>
        <w:rPr>
          <w:lang w:eastAsia="zh-CN"/>
        </w:rPr>
        <w:t>FG-SWM</w:t>
      </w:r>
      <w:r>
        <w:rPr>
          <w:rFonts w:hint="eastAsia"/>
          <w:lang w:eastAsia="zh-CN"/>
        </w:rPr>
        <w:t>与</w:t>
      </w:r>
      <w:r>
        <w:rPr>
          <w:lang w:eastAsia="zh-CN"/>
        </w:rPr>
        <w:t>FG SSC</w:t>
      </w:r>
      <w:r>
        <w:rPr>
          <w:rFonts w:hint="eastAsia"/>
          <w:lang w:eastAsia="zh-CN"/>
        </w:rPr>
        <w:t>展开密切合作。</w:t>
      </w:r>
    </w:p>
    <w:p w:rsidR="002D2046" w:rsidRDefault="002D2046" w:rsidP="002D2046">
      <w:pPr>
        <w:ind w:firstLineChars="200" w:firstLine="480"/>
        <w:rPr>
          <w:lang w:eastAsia="zh-CN"/>
        </w:rPr>
      </w:pPr>
      <w:r>
        <w:rPr>
          <w:lang w:eastAsia="zh-CN"/>
        </w:rPr>
        <w:t>FG SWM</w:t>
      </w:r>
      <w:r>
        <w:rPr>
          <w:rFonts w:hint="eastAsia"/>
          <w:lang w:eastAsia="zh-CN"/>
        </w:rPr>
        <w:t>的四项重大</w:t>
      </w:r>
      <w:r>
        <w:rPr>
          <w:rFonts w:ascii="Arial" w:hAnsi="Arial" w:cs="Arial"/>
          <w:lang w:eastAsia="zh-CN"/>
        </w:rPr>
        <w:t>成果：</w:t>
      </w:r>
    </w:p>
    <w:p w:rsidR="002D2046" w:rsidRPr="0098790C" w:rsidRDefault="002D2046" w:rsidP="002D2046">
      <w:pPr>
        <w:pStyle w:val="enumlev10"/>
        <w:rPr>
          <w:lang w:eastAsia="zh-CN"/>
        </w:rPr>
      </w:pPr>
      <w:r>
        <w:rPr>
          <w:lang w:eastAsia="zh-CN"/>
        </w:rPr>
        <w:t>•</w:t>
      </w:r>
      <w:r>
        <w:rPr>
          <w:lang w:eastAsia="zh-CN"/>
        </w:rPr>
        <w:tab/>
      </w:r>
      <w:r w:rsidRPr="0098790C">
        <w:rPr>
          <w:rFonts w:hint="eastAsia"/>
          <w:lang w:eastAsia="zh-CN"/>
        </w:rPr>
        <w:t>技术报告“</w:t>
      </w:r>
      <w:r w:rsidRPr="0098790C">
        <w:rPr>
          <w:lang w:eastAsia="zh-CN"/>
        </w:rPr>
        <w:t>ICT</w:t>
      </w:r>
      <w:r w:rsidRPr="0098790C">
        <w:rPr>
          <w:rFonts w:hint="eastAsia"/>
          <w:lang w:eastAsia="zh-CN"/>
        </w:rPr>
        <w:t>在水资源管理中的作用</w:t>
      </w:r>
      <w:r w:rsidRPr="000141F7">
        <w:rPr>
          <w:rFonts w:ascii="SimSun" w:hAnsi="SimSun" w:hint="eastAsia"/>
          <w:lang w:eastAsia="zh-CN"/>
        </w:rPr>
        <w:t>”</w:t>
      </w:r>
    </w:p>
    <w:p w:rsidR="002D2046" w:rsidRPr="0098790C" w:rsidRDefault="002D2046" w:rsidP="002D2046">
      <w:pPr>
        <w:pStyle w:val="enumlev10"/>
        <w:rPr>
          <w:lang w:eastAsia="zh-CN"/>
        </w:rPr>
      </w:pPr>
      <w:r>
        <w:rPr>
          <w:lang w:eastAsia="zh-CN"/>
        </w:rPr>
        <w:t>•</w:t>
      </w:r>
      <w:r>
        <w:rPr>
          <w:lang w:eastAsia="zh-CN"/>
        </w:rPr>
        <w:tab/>
      </w:r>
      <w:r w:rsidRPr="0098790C">
        <w:rPr>
          <w:rFonts w:hint="eastAsia"/>
          <w:lang w:eastAsia="zh-CN"/>
        </w:rPr>
        <w:t>技术报告“水感知和早期预警系统的要求</w:t>
      </w:r>
      <w:r w:rsidRPr="000141F7">
        <w:rPr>
          <w:rFonts w:ascii="SimSun" w:hAnsi="SimSun" w:hint="eastAsia"/>
          <w:lang w:eastAsia="zh-CN"/>
        </w:rPr>
        <w:t>”</w:t>
      </w:r>
    </w:p>
    <w:p w:rsidR="002D2046" w:rsidRPr="0098790C" w:rsidRDefault="002D2046" w:rsidP="002D2046">
      <w:pPr>
        <w:pStyle w:val="enumlev10"/>
        <w:rPr>
          <w:lang w:eastAsia="zh-CN"/>
        </w:rPr>
      </w:pPr>
      <w:r>
        <w:rPr>
          <w:lang w:eastAsia="zh-CN"/>
        </w:rPr>
        <w:t>•</w:t>
      </w:r>
      <w:r>
        <w:rPr>
          <w:lang w:eastAsia="zh-CN"/>
        </w:rPr>
        <w:tab/>
      </w:r>
      <w:r w:rsidRPr="0098790C">
        <w:rPr>
          <w:rFonts w:hint="eastAsia"/>
          <w:lang w:eastAsia="zh-CN"/>
        </w:rPr>
        <w:t>技术报告“智慧水管理</w:t>
      </w:r>
      <w:r w:rsidRPr="0098790C">
        <w:rPr>
          <w:rFonts w:hint="eastAsia"/>
          <w:lang w:eastAsia="zh-CN"/>
        </w:rPr>
        <w:t xml:space="preserve"> </w:t>
      </w:r>
      <w:r w:rsidRPr="0098790C">
        <w:rPr>
          <w:lang w:eastAsia="zh-CN"/>
        </w:rPr>
        <w:t xml:space="preserve">– </w:t>
      </w:r>
      <w:r w:rsidRPr="0098790C">
        <w:rPr>
          <w:rFonts w:hint="eastAsia"/>
          <w:lang w:eastAsia="zh-CN"/>
        </w:rPr>
        <w:t>全球举措和关键利益攸关方</w:t>
      </w:r>
      <w:r w:rsidRPr="000141F7">
        <w:rPr>
          <w:rFonts w:ascii="SimSun" w:hAnsi="SimSun" w:hint="eastAsia"/>
          <w:lang w:eastAsia="zh-CN"/>
        </w:rPr>
        <w:t>”</w:t>
      </w:r>
    </w:p>
    <w:p w:rsidR="002D2046" w:rsidRPr="0098790C" w:rsidRDefault="002D2046" w:rsidP="002D2046">
      <w:pPr>
        <w:pStyle w:val="enumlev10"/>
        <w:rPr>
          <w:lang w:eastAsia="zh-CN"/>
        </w:rPr>
      </w:pPr>
      <w:r>
        <w:rPr>
          <w:lang w:eastAsia="zh-CN"/>
        </w:rPr>
        <w:t>•</w:t>
      </w:r>
      <w:r>
        <w:rPr>
          <w:lang w:eastAsia="zh-CN"/>
        </w:rPr>
        <w:tab/>
      </w:r>
      <w:r w:rsidRPr="0098790C">
        <w:rPr>
          <w:rFonts w:hint="eastAsia"/>
          <w:lang w:eastAsia="zh-CN"/>
        </w:rPr>
        <w:t>技术报告“智慧水管理的标准化差距分析</w:t>
      </w:r>
      <w:r w:rsidRPr="000141F7">
        <w:rPr>
          <w:rFonts w:ascii="SimSun" w:hAnsi="SimSun" w:hint="eastAsia"/>
          <w:lang w:eastAsia="zh-CN"/>
        </w:rPr>
        <w:t>”</w:t>
      </w:r>
    </w:p>
    <w:p w:rsidR="002D2046" w:rsidRDefault="002D2046" w:rsidP="002D2046">
      <w:pPr>
        <w:pStyle w:val="Heading2"/>
        <w:rPr>
          <w:lang w:eastAsia="zh-CN"/>
        </w:rPr>
      </w:pPr>
      <w:bookmarkStart w:id="643" w:name="_Toc464035605"/>
      <w:bookmarkStart w:id="644" w:name="_Toc465078425"/>
      <w:bookmarkStart w:id="645" w:name="_Toc465078864"/>
      <w:bookmarkStart w:id="646" w:name="_Toc465079810"/>
      <w:bookmarkStart w:id="647" w:name="_Toc465081832"/>
      <w:bookmarkStart w:id="648" w:name="_Toc465098912"/>
      <w:r>
        <w:rPr>
          <w:lang w:eastAsia="zh-CN"/>
        </w:rPr>
        <w:t>13.6</w:t>
      </w:r>
      <w:r>
        <w:rPr>
          <w:lang w:eastAsia="zh-CN"/>
        </w:rPr>
        <w:tab/>
      </w:r>
      <w:bookmarkEnd w:id="643"/>
      <w:r w:rsidRPr="009D7DC6">
        <w:rPr>
          <w:lang w:eastAsia="zh-CN"/>
        </w:rPr>
        <w:t>缩小创新到标准之间距离</w:t>
      </w:r>
      <w:bookmarkEnd w:id="644"/>
      <w:bookmarkEnd w:id="645"/>
      <w:bookmarkEnd w:id="646"/>
      <w:bookmarkEnd w:id="647"/>
      <w:bookmarkEnd w:id="648"/>
    </w:p>
    <w:p w:rsidR="002D2046" w:rsidRPr="007A036A" w:rsidRDefault="002D2046" w:rsidP="002D2046">
      <w:pPr>
        <w:ind w:firstLineChars="200" w:firstLine="480"/>
        <w:rPr>
          <w:lang w:eastAsia="zh-CN"/>
        </w:rPr>
      </w:pPr>
      <w:r>
        <w:rPr>
          <w:rFonts w:hint="eastAsia"/>
          <w:lang w:eastAsia="zh-CN"/>
        </w:rPr>
        <w:t>自</w:t>
      </w:r>
      <w:r>
        <w:rPr>
          <w:lang w:eastAsia="zh-CN"/>
        </w:rPr>
        <w:t>2012</w:t>
      </w:r>
      <w:r>
        <w:rPr>
          <w:rFonts w:hint="eastAsia"/>
          <w:lang w:eastAsia="zh-CN"/>
        </w:rPr>
        <w:t>年</w:t>
      </w:r>
      <w:r>
        <w:rPr>
          <w:lang w:eastAsia="zh-CN"/>
        </w:rPr>
        <w:t>1</w:t>
      </w:r>
      <w:r>
        <w:rPr>
          <w:rFonts w:hint="eastAsia"/>
          <w:lang w:eastAsia="zh-CN"/>
        </w:rPr>
        <w:t>月至</w:t>
      </w:r>
      <w:r>
        <w:rPr>
          <w:lang w:eastAsia="zh-CN"/>
        </w:rPr>
        <w:t>2015</w:t>
      </w:r>
      <w:r>
        <w:rPr>
          <w:rFonts w:hint="eastAsia"/>
          <w:lang w:eastAsia="zh-CN"/>
        </w:rPr>
        <w:t>年</w:t>
      </w:r>
      <w:r>
        <w:rPr>
          <w:lang w:eastAsia="zh-CN"/>
        </w:rPr>
        <w:t>5</w:t>
      </w:r>
      <w:r>
        <w:rPr>
          <w:rFonts w:hint="eastAsia"/>
          <w:lang w:eastAsia="zh-CN"/>
        </w:rPr>
        <w:t>月，</w:t>
      </w:r>
      <w:hyperlink r:id="rId155" w:history="1">
        <w:r w:rsidRPr="00E90D99">
          <w:rPr>
            <w:rStyle w:val="Hyperlink"/>
            <w:lang w:eastAsia="zh-CN"/>
          </w:rPr>
          <w:t>ITU-T</w:t>
        </w:r>
        <w:r>
          <w:rPr>
            <w:rStyle w:val="Hyperlink"/>
            <w:rFonts w:hint="eastAsia"/>
            <w:lang w:eastAsia="zh-CN"/>
          </w:rPr>
          <w:t>缩小</w:t>
        </w:r>
        <w:r>
          <w:rPr>
            <w:rStyle w:val="Hyperlink"/>
            <w:lang w:eastAsia="zh-CN"/>
          </w:rPr>
          <w:t>城乡差距焦点组：从创新到标准（</w:t>
        </w:r>
        <w:r>
          <w:rPr>
            <w:rStyle w:val="Hyperlink"/>
            <w:lang w:eastAsia="zh-CN"/>
          </w:rPr>
          <w:t>FG</w:t>
        </w:r>
        <w:r>
          <w:rPr>
            <w:rStyle w:val="Hyperlink"/>
            <w:lang w:eastAsia="zh-CN"/>
          </w:rPr>
          <w:t>创新）的</w:t>
        </w:r>
      </w:hyperlink>
      <w:r>
        <w:rPr>
          <w:rStyle w:val="high-light-bg4"/>
          <w:rFonts w:ascii="Arial" w:hAnsi="Arial" w:cs="Arial"/>
          <w:lang w:eastAsia="zh-CN"/>
        </w:rPr>
        <w:t>工作记录和分析</w:t>
      </w:r>
      <w:r>
        <w:rPr>
          <w:rStyle w:val="high-light-bg4"/>
          <w:rFonts w:ascii="Arial" w:hAnsi="Arial" w:cs="Arial" w:hint="eastAsia"/>
          <w:lang w:eastAsia="zh-CN"/>
        </w:rPr>
        <w:t>了</w:t>
      </w:r>
      <w:r w:rsidRPr="00724710">
        <w:rPr>
          <w:rStyle w:val="high-light-bg4"/>
          <w:lang w:eastAsia="zh-CN"/>
        </w:rPr>
        <w:t>ICT</w:t>
      </w:r>
      <w:r>
        <w:rPr>
          <w:rStyle w:val="high-light-bg4"/>
          <w:rFonts w:ascii="Arial" w:hAnsi="Arial" w:cs="Arial"/>
          <w:lang w:eastAsia="zh-CN"/>
        </w:rPr>
        <w:t>创新</w:t>
      </w:r>
      <w:r>
        <w:rPr>
          <w:rStyle w:val="high-light-bg4"/>
          <w:rFonts w:ascii="Arial" w:hAnsi="Arial" w:cs="Arial" w:hint="eastAsia"/>
          <w:lang w:eastAsia="zh-CN"/>
        </w:rPr>
        <w:t>的</w:t>
      </w:r>
      <w:r>
        <w:rPr>
          <w:rStyle w:val="high-light-bg4"/>
          <w:rFonts w:ascii="Arial" w:hAnsi="Arial" w:cs="Arial"/>
          <w:lang w:eastAsia="zh-CN"/>
        </w:rPr>
        <w:t>成功案例</w:t>
      </w:r>
      <w:r>
        <w:rPr>
          <w:rStyle w:val="high-light-bg4"/>
          <w:rFonts w:ascii="Arial" w:hAnsi="Arial" w:cs="Arial" w:hint="eastAsia"/>
          <w:lang w:eastAsia="zh-CN"/>
        </w:rPr>
        <w:t>并</w:t>
      </w:r>
      <w:r>
        <w:rPr>
          <w:rStyle w:val="high-light-bg4"/>
          <w:rFonts w:ascii="Arial" w:hAnsi="Arial" w:cs="Arial"/>
          <w:lang w:eastAsia="zh-CN"/>
        </w:rPr>
        <w:t>确定相关</w:t>
      </w:r>
      <w:r>
        <w:rPr>
          <w:rStyle w:val="high-light-bg4"/>
          <w:rFonts w:ascii="Arial" w:hAnsi="Arial" w:cs="Arial" w:hint="eastAsia"/>
          <w:lang w:eastAsia="zh-CN"/>
        </w:rPr>
        <w:t>的</w:t>
      </w:r>
      <w:r>
        <w:rPr>
          <w:rStyle w:val="high-light-bg4"/>
          <w:rFonts w:ascii="Arial" w:hAnsi="Arial" w:cs="Arial"/>
          <w:lang w:eastAsia="zh-CN"/>
        </w:rPr>
        <w:t>标准差</w:t>
      </w:r>
      <w:r>
        <w:rPr>
          <w:rStyle w:val="high-light-bg4"/>
          <w:rFonts w:ascii="Arial" w:hAnsi="Arial" w:cs="Arial" w:hint="eastAsia"/>
          <w:lang w:eastAsia="zh-CN"/>
        </w:rPr>
        <w:t>，这些标准差</w:t>
      </w:r>
      <w:r>
        <w:rPr>
          <w:rStyle w:val="high-light-bg4"/>
          <w:rFonts w:ascii="Arial" w:hAnsi="Arial" w:cs="Arial"/>
          <w:lang w:eastAsia="zh-CN"/>
        </w:rPr>
        <w:t>可以</w:t>
      </w:r>
      <w:r>
        <w:rPr>
          <w:rStyle w:val="high-light-bg4"/>
          <w:rFonts w:ascii="Arial" w:hAnsi="Arial" w:cs="Arial" w:hint="eastAsia"/>
          <w:lang w:eastAsia="zh-CN"/>
        </w:rPr>
        <w:t>引领</w:t>
      </w:r>
      <w:r>
        <w:rPr>
          <w:lang w:eastAsia="zh-CN"/>
        </w:rPr>
        <w:t>ITU-T</w:t>
      </w:r>
      <w:r>
        <w:rPr>
          <w:rFonts w:hint="eastAsia"/>
          <w:lang w:eastAsia="zh-CN"/>
        </w:rPr>
        <w:t>的新研究项目。</w:t>
      </w:r>
      <w:r>
        <w:rPr>
          <w:rFonts w:ascii="Verdana" w:hAnsi="Verdana"/>
          <w:color w:val="000000"/>
          <w:szCs w:val="24"/>
          <w:lang w:eastAsia="zh-Hans"/>
        </w:rPr>
        <w:t>此焦点组为认可与确定可能受益于标准化工作的发展中国家的新兴创新提供了初步平台。</w:t>
      </w:r>
    </w:p>
    <w:p w:rsidR="002D2046" w:rsidRPr="00724710" w:rsidRDefault="002D2046" w:rsidP="002D2046">
      <w:pPr>
        <w:ind w:firstLineChars="200" w:firstLine="480"/>
        <w:rPr>
          <w:lang w:eastAsia="zh-CN"/>
        </w:rPr>
      </w:pPr>
      <w:r w:rsidRPr="00724710">
        <w:rPr>
          <w:lang w:eastAsia="zh-CN"/>
        </w:rPr>
        <w:t>FG</w:t>
      </w:r>
      <w:r w:rsidRPr="00724710">
        <w:rPr>
          <w:lang w:eastAsia="zh-CN"/>
        </w:rPr>
        <w:t>创新发布</w:t>
      </w:r>
      <w:r w:rsidRPr="00724710">
        <w:rPr>
          <w:rFonts w:hint="eastAsia"/>
          <w:lang w:eastAsia="zh-CN"/>
        </w:rPr>
        <w:t>了</w:t>
      </w:r>
      <w:r w:rsidRPr="00724710">
        <w:rPr>
          <w:lang w:eastAsia="zh-CN"/>
        </w:rPr>
        <w:t>两</w:t>
      </w:r>
      <w:r w:rsidRPr="00724710">
        <w:rPr>
          <w:rFonts w:hint="eastAsia"/>
          <w:lang w:eastAsia="zh-CN"/>
        </w:rPr>
        <w:t>项重大成果作为对活动的总结</w:t>
      </w:r>
      <w:r w:rsidRPr="00724710">
        <w:rPr>
          <w:lang w:eastAsia="zh-CN"/>
        </w:rPr>
        <w:t>：</w:t>
      </w:r>
    </w:p>
    <w:p w:rsidR="002D2046" w:rsidRPr="00366841" w:rsidRDefault="002D2046" w:rsidP="002D2046">
      <w:pPr>
        <w:pStyle w:val="enumlev10"/>
        <w:rPr>
          <w:rFonts w:ascii="Arial" w:hAnsi="Arial" w:cs="Arial"/>
          <w:lang w:eastAsia="zh-CN"/>
        </w:rPr>
      </w:pPr>
      <w:r>
        <w:rPr>
          <w:lang w:eastAsia="zh-CN"/>
        </w:rPr>
        <w:t>•</w:t>
      </w:r>
      <w:r>
        <w:rPr>
          <w:lang w:eastAsia="zh-CN"/>
        </w:rPr>
        <w:tab/>
      </w:r>
      <w:hyperlink r:id="rId156" w:history="1">
        <w:r w:rsidRPr="00724710">
          <w:rPr>
            <w:rFonts w:hint="eastAsia"/>
            <w:lang w:eastAsia="zh-CN"/>
          </w:rPr>
          <w:t>发展中国家</w:t>
        </w:r>
        <w:r w:rsidRPr="00724710">
          <w:rPr>
            <w:rFonts w:hint="eastAsia"/>
            <w:lang w:eastAsia="zh-CN"/>
          </w:rPr>
          <w:t>ICT</w:t>
        </w:r>
        <w:r w:rsidRPr="00724710">
          <w:rPr>
            <w:rFonts w:hint="eastAsia"/>
            <w:lang w:eastAsia="zh-CN"/>
          </w:rPr>
          <w:t>创新成功案例</w:t>
        </w:r>
      </w:hyperlink>
    </w:p>
    <w:p w:rsidR="002D2046" w:rsidRPr="00724710" w:rsidRDefault="002D2046" w:rsidP="002D2046">
      <w:pPr>
        <w:pStyle w:val="enumlev10"/>
        <w:rPr>
          <w:lang w:eastAsia="zh-CN"/>
        </w:rPr>
      </w:pPr>
      <w:r>
        <w:rPr>
          <w:lang w:eastAsia="zh-CN"/>
        </w:rPr>
        <w:t>•</w:t>
      </w:r>
      <w:r>
        <w:rPr>
          <w:lang w:eastAsia="zh-CN"/>
        </w:rPr>
        <w:tab/>
      </w:r>
      <w:hyperlink r:id="rId157" w:history="1">
        <w:r w:rsidRPr="00724710">
          <w:rPr>
            <w:rFonts w:hint="eastAsia"/>
            <w:lang w:eastAsia="zh-CN"/>
          </w:rPr>
          <w:t>ITU-T</w:t>
        </w:r>
        <w:r w:rsidRPr="00724710">
          <w:rPr>
            <w:rFonts w:hint="eastAsia"/>
            <w:lang w:eastAsia="zh-CN"/>
          </w:rPr>
          <w:t>研究组新标准化活动</w:t>
        </w:r>
      </w:hyperlink>
    </w:p>
    <w:p w:rsidR="002D2046" w:rsidRDefault="002D2046" w:rsidP="002D2046">
      <w:pPr>
        <w:pStyle w:val="Heading2"/>
        <w:rPr>
          <w:lang w:eastAsia="zh-CN"/>
        </w:rPr>
      </w:pPr>
      <w:bookmarkStart w:id="649" w:name="_Toc464035606"/>
      <w:bookmarkStart w:id="650" w:name="_Toc465078426"/>
      <w:bookmarkStart w:id="651" w:name="_Toc465078865"/>
      <w:bookmarkStart w:id="652" w:name="_Toc465079811"/>
      <w:bookmarkStart w:id="653" w:name="_Toc465081833"/>
      <w:bookmarkStart w:id="654" w:name="_Toc465098913"/>
      <w:r>
        <w:rPr>
          <w:lang w:eastAsia="zh-CN"/>
        </w:rPr>
        <w:t>13.7</w:t>
      </w:r>
      <w:r>
        <w:rPr>
          <w:lang w:eastAsia="zh-CN"/>
        </w:rPr>
        <w:tab/>
      </w:r>
      <w:r>
        <w:rPr>
          <w:rFonts w:hint="eastAsia"/>
          <w:lang w:eastAsia="zh-CN"/>
        </w:rPr>
        <w:t>赈灾系统、</w:t>
      </w:r>
      <w:bookmarkEnd w:id="649"/>
      <w:r>
        <w:rPr>
          <w:rFonts w:hint="eastAsia"/>
          <w:lang w:eastAsia="zh-CN"/>
        </w:rPr>
        <w:t>网络弹性与修复</w:t>
      </w:r>
      <w:bookmarkEnd w:id="650"/>
      <w:bookmarkEnd w:id="651"/>
      <w:bookmarkEnd w:id="652"/>
      <w:bookmarkEnd w:id="653"/>
      <w:bookmarkEnd w:id="654"/>
    </w:p>
    <w:p w:rsidR="002D2046" w:rsidRDefault="002D2046" w:rsidP="002D2046">
      <w:pPr>
        <w:ind w:firstLineChars="200" w:firstLine="480"/>
        <w:rPr>
          <w:lang w:eastAsia="zh-CN"/>
        </w:rPr>
      </w:pPr>
      <w:r w:rsidRPr="00724710">
        <w:rPr>
          <w:rFonts w:hint="eastAsia"/>
          <w:lang w:eastAsia="zh-CN"/>
        </w:rPr>
        <w:t>活跃在</w:t>
      </w:r>
      <w:r w:rsidRPr="00724710">
        <w:rPr>
          <w:rFonts w:hint="eastAsia"/>
          <w:lang w:eastAsia="zh-CN"/>
        </w:rPr>
        <w:t>2012</w:t>
      </w:r>
      <w:r w:rsidRPr="00724710">
        <w:rPr>
          <w:rFonts w:hint="eastAsia"/>
          <w:lang w:eastAsia="zh-CN"/>
        </w:rPr>
        <w:t>年</w:t>
      </w:r>
      <w:r w:rsidRPr="00724710">
        <w:rPr>
          <w:rFonts w:hint="eastAsia"/>
          <w:lang w:eastAsia="zh-CN"/>
        </w:rPr>
        <w:t>1</w:t>
      </w:r>
      <w:r w:rsidRPr="00724710">
        <w:rPr>
          <w:rFonts w:hint="eastAsia"/>
          <w:lang w:eastAsia="zh-CN"/>
        </w:rPr>
        <w:t>月至</w:t>
      </w:r>
      <w:r w:rsidRPr="00724710">
        <w:rPr>
          <w:rFonts w:hint="eastAsia"/>
          <w:lang w:eastAsia="zh-CN"/>
        </w:rPr>
        <w:t>2014</w:t>
      </w:r>
      <w:r w:rsidRPr="00724710">
        <w:rPr>
          <w:rFonts w:hint="eastAsia"/>
          <w:lang w:eastAsia="zh-CN"/>
        </w:rPr>
        <w:t>年</w:t>
      </w:r>
      <w:r w:rsidRPr="00724710">
        <w:rPr>
          <w:rFonts w:hint="eastAsia"/>
          <w:lang w:eastAsia="zh-CN"/>
        </w:rPr>
        <w:t>6</w:t>
      </w:r>
      <w:r>
        <w:rPr>
          <w:rFonts w:ascii="Calibri" w:hAnsi="Calibri" w:cs="Calibri" w:hint="eastAsia"/>
          <w:lang w:eastAsia="zh-CN"/>
        </w:rPr>
        <w:t>月，</w:t>
      </w:r>
      <w:hyperlink r:id="rId158" w:history="1">
        <w:r w:rsidRPr="00E90D99">
          <w:rPr>
            <w:rStyle w:val="Hyperlink"/>
            <w:lang w:eastAsia="zh-CN"/>
          </w:rPr>
          <w:t>ITU-T</w:t>
        </w:r>
        <w:r>
          <w:rPr>
            <w:rStyle w:val="Hyperlink"/>
            <w:rFonts w:hint="eastAsia"/>
            <w:lang w:eastAsia="zh-CN"/>
          </w:rPr>
          <w:t>赈灾</w:t>
        </w:r>
        <w:r>
          <w:rPr>
            <w:rStyle w:val="Hyperlink"/>
            <w:lang w:eastAsia="zh-CN"/>
          </w:rPr>
          <w:t>系统、网络适应性和恢复焦点组（</w:t>
        </w:r>
        <w:r w:rsidRPr="00484298">
          <w:rPr>
            <w:rStyle w:val="Hyperlink"/>
            <w:lang w:eastAsia="zh-CN"/>
          </w:rPr>
          <w:t>FG-DR&amp;NRR</w:t>
        </w:r>
        <w:r>
          <w:rPr>
            <w:rStyle w:val="Hyperlink"/>
            <w:rFonts w:hint="eastAsia"/>
            <w:lang w:eastAsia="zh-CN"/>
          </w:rPr>
          <w:t>）已完成</w:t>
        </w:r>
        <w:r>
          <w:rPr>
            <w:rStyle w:val="Hyperlink"/>
            <w:lang w:eastAsia="zh-CN"/>
          </w:rPr>
          <w:t>其工作</w:t>
        </w:r>
      </w:hyperlink>
      <w:r>
        <w:rPr>
          <w:rFonts w:ascii="Calibri" w:hAnsi="Calibri" w:cs="Calibri"/>
          <w:lang w:eastAsia="zh-CN"/>
        </w:rPr>
        <w:t>，</w:t>
      </w:r>
      <w:r>
        <w:rPr>
          <w:rFonts w:ascii="Calibri" w:hAnsi="Calibri" w:cs="Calibri" w:hint="eastAsia"/>
          <w:lang w:eastAsia="zh-CN"/>
        </w:rPr>
        <w:t>发布的</w:t>
      </w:r>
      <w:r w:rsidRPr="00724710">
        <w:rPr>
          <w:rFonts w:hint="eastAsia"/>
          <w:lang w:eastAsia="zh-CN"/>
        </w:rPr>
        <w:t>8</w:t>
      </w:r>
      <w:r w:rsidRPr="00724710">
        <w:rPr>
          <w:rFonts w:hint="eastAsia"/>
          <w:lang w:eastAsia="zh-CN"/>
        </w:rPr>
        <w:t>份</w:t>
      </w:r>
      <w:r w:rsidRPr="00724710">
        <w:rPr>
          <w:lang w:eastAsia="zh-CN"/>
        </w:rPr>
        <w:t>技术报告</w:t>
      </w:r>
      <w:r w:rsidRPr="00724710">
        <w:rPr>
          <w:rFonts w:hint="eastAsia"/>
          <w:lang w:eastAsia="zh-CN"/>
        </w:rPr>
        <w:t>已纳入</w:t>
      </w:r>
      <w:r w:rsidRPr="00724710">
        <w:rPr>
          <w:rFonts w:hint="eastAsia"/>
          <w:lang w:eastAsia="zh-CN"/>
        </w:rPr>
        <w:t>ITU</w:t>
      </w:r>
      <w:r w:rsidRPr="00724710">
        <w:rPr>
          <w:lang w:eastAsia="zh-CN"/>
        </w:rPr>
        <w:t>-T</w:t>
      </w:r>
      <w:r w:rsidRPr="00724710">
        <w:rPr>
          <w:rFonts w:hint="eastAsia"/>
          <w:lang w:eastAsia="zh-CN"/>
        </w:rPr>
        <w:t>研究</w:t>
      </w:r>
      <w:r w:rsidRPr="00724710">
        <w:rPr>
          <w:lang w:eastAsia="zh-CN"/>
        </w:rPr>
        <w:t>组</w:t>
      </w:r>
      <w:r w:rsidRPr="00724710">
        <w:rPr>
          <w:rFonts w:hint="eastAsia"/>
          <w:lang w:eastAsia="zh-CN"/>
        </w:rPr>
        <w:t>特别是第</w:t>
      </w:r>
      <w:r w:rsidRPr="00724710">
        <w:rPr>
          <w:rFonts w:hint="eastAsia"/>
          <w:lang w:eastAsia="zh-CN"/>
        </w:rPr>
        <w:t>2</w:t>
      </w:r>
      <w:r w:rsidRPr="00724710">
        <w:rPr>
          <w:rFonts w:hint="eastAsia"/>
          <w:lang w:eastAsia="zh-CN"/>
        </w:rPr>
        <w:t>和</w:t>
      </w:r>
      <w:r w:rsidRPr="00724710">
        <w:rPr>
          <w:rFonts w:hint="eastAsia"/>
          <w:lang w:eastAsia="zh-CN"/>
        </w:rPr>
        <w:t>15</w:t>
      </w:r>
      <w:r w:rsidRPr="00724710">
        <w:rPr>
          <w:rFonts w:hint="eastAsia"/>
          <w:lang w:eastAsia="zh-CN"/>
        </w:rPr>
        <w:t>研究组</w:t>
      </w:r>
      <w:r w:rsidRPr="00724710">
        <w:rPr>
          <w:lang w:eastAsia="zh-CN"/>
        </w:rPr>
        <w:t>的相关标准化工作中。这些</w:t>
      </w:r>
      <w:r w:rsidRPr="00724710">
        <w:rPr>
          <w:rFonts w:hint="eastAsia"/>
          <w:lang w:eastAsia="zh-CN"/>
        </w:rPr>
        <w:t>报告</w:t>
      </w:r>
      <w:r w:rsidRPr="00724710">
        <w:rPr>
          <w:lang w:eastAsia="zh-CN"/>
        </w:rPr>
        <w:t>综合反映了应急通信基础的技术框架</w:t>
      </w:r>
      <w:r w:rsidRPr="00724710">
        <w:rPr>
          <w:rFonts w:hint="eastAsia"/>
          <w:lang w:eastAsia="zh-CN"/>
        </w:rPr>
        <w:t>观点</w:t>
      </w:r>
      <w:r w:rsidRPr="00724710">
        <w:rPr>
          <w:lang w:eastAsia="zh-CN"/>
        </w:rPr>
        <w:t>以及正在出现的标准化需求。</w:t>
      </w:r>
      <w:r w:rsidRPr="00724710">
        <w:rPr>
          <w:rStyle w:val="high-light-bg4"/>
          <w:lang w:eastAsia="zh-CN"/>
        </w:rPr>
        <w:t>这些报告</w:t>
      </w:r>
      <w:r w:rsidRPr="00724710">
        <w:rPr>
          <w:rStyle w:val="high-light-bg4"/>
          <w:rFonts w:hint="eastAsia"/>
          <w:lang w:eastAsia="zh-CN"/>
        </w:rPr>
        <w:t>刺激了</w:t>
      </w:r>
      <w:r w:rsidRPr="00724710">
        <w:rPr>
          <w:rStyle w:val="high-light-bg4"/>
          <w:lang w:eastAsia="zh-CN"/>
        </w:rPr>
        <w:t>ITU-T</w:t>
      </w:r>
      <w:r w:rsidRPr="00724710">
        <w:rPr>
          <w:rStyle w:val="high-light-bg4"/>
          <w:lang w:eastAsia="zh-CN"/>
        </w:rPr>
        <w:t>研究组</w:t>
      </w:r>
      <w:r w:rsidRPr="00724710">
        <w:rPr>
          <w:rStyle w:val="high-light-bg4"/>
          <w:rFonts w:hint="eastAsia"/>
          <w:lang w:eastAsia="zh-CN"/>
        </w:rPr>
        <w:t>的相关标准工作</w:t>
      </w:r>
      <w:r w:rsidRPr="00724710">
        <w:rPr>
          <w:rStyle w:val="high-light-bg4"/>
          <w:lang w:eastAsia="zh-CN"/>
        </w:rPr>
        <w:t>，特别是</w:t>
      </w:r>
      <w:r w:rsidRPr="00724710">
        <w:rPr>
          <w:rStyle w:val="high-light-bg4"/>
          <w:lang w:eastAsia="zh-CN"/>
        </w:rPr>
        <w:t>ITU-T</w:t>
      </w:r>
      <w:r w:rsidRPr="00724710">
        <w:rPr>
          <w:rStyle w:val="high-light-bg4"/>
          <w:rFonts w:hint="eastAsia"/>
          <w:lang w:eastAsia="zh-CN"/>
        </w:rPr>
        <w:t>第</w:t>
      </w:r>
      <w:r w:rsidRPr="00724710">
        <w:rPr>
          <w:rStyle w:val="high-light-bg4"/>
          <w:rFonts w:hint="eastAsia"/>
          <w:lang w:eastAsia="zh-CN"/>
        </w:rPr>
        <w:t>2</w:t>
      </w:r>
      <w:r w:rsidRPr="00724710">
        <w:rPr>
          <w:rStyle w:val="high-light-bg4"/>
          <w:rFonts w:hint="eastAsia"/>
          <w:lang w:eastAsia="zh-CN"/>
        </w:rPr>
        <w:t>研究组</w:t>
      </w:r>
      <w:r w:rsidRPr="00724710">
        <w:rPr>
          <w:rStyle w:val="high-light-bg4"/>
          <w:lang w:eastAsia="zh-CN"/>
        </w:rPr>
        <w:t>和</w:t>
      </w:r>
      <w:r w:rsidRPr="00724710">
        <w:rPr>
          <w:rStyle w:val="high-light-bg4"/>
          <w:rFonts w:hint="eastAsia"/>
          <w:lang w:eastAsia="zh-CN"/>
        </w:rPr>
        <w:t>第</w:t>
      </w:r>
      <w:r w:rsidRPr="00724710">
        <w:rPr>
          <w:rStyle w:val="high-light-bg4"/>
          <w:lang w:eastAsia="zh-CN"/>
        </w:rPr>
        <w:t>15</w:t>
      </w:r>
      <w:r w:rsidRPr="00724710">
        <w:rPr>
          <w:rStyle w:val="high-light-bg4"/>
          <w:rFonts w:hint="eastAsia"/>
          <w:lang w:eastAsia="zh-CN"/>
        </w:rPr>
        <w:t>研究组的工作</w:t>
      </w:r>
      <w:r>
        <w:rPr>
          <w:rStyle w:val="high-light-bg4"/>
          <w:lang w:eastAsia="zh-CN"/>
        </w:rPr>
        <w:t>（</w:t>
      </w:r>
      <w:r w:rsidRPr="00724710">
        <w:rPr>
          <w:rStyle w:val="high-light-bg4"/>
          <w:lang w:eastAsia="zh-CN"/>
        </w:rPr>
        <w:t>见</w:t>
      </w:r>
      <w:r w:rsidRPr="00724710">
        <w:rPr>
          <w:rStyle w:val="high-light-bg4"/>
          <w:lang w:eastAsia="zh-CN"/>
        </w:rPr>
        <w:t>7.4</w:t>
      </w:r>
      <w:r w:rsidRPr="00724710">
        <w:rPr>
          <w:rStyle w:val="high-light-bg4"/>
          <w:lang w:eastAsia="zh-CN"/>
        </w:rPr>
        <w:t>）。</w:t>
      </w:r>
    </w:p>
    <w:p w:rsidR="002D2046" w:rsidRDefault="002D2046" w:rsidP="002D2046">
      <w:pPr>
        <w:pStyle w:val="Heading2"/>
        <w:rPr>
          <w:lang w:eastAsia="zh-CN"/>
        </w:rPr>
      </w:pPr>
      <w:bookmarkStart w:id="655" w:name="_Toc464035607"/>
      <w:bookmarkStart w:id="656" w:name="_Toc465078427"/>
      <w:bookmarkStart w:id="657" w:name="_Toc465078866"/>
      <w:bookmarkStart w:id="658" w:name="_Toc465079812"/>
      <w:bookmarkStart w:id="659" w:name="_Toc465081834"/>
      <w:bookmarkStart w:id="660" w:name="_Toc465098914"/>
      <w:r>
        <w:rPr>
          <w:lang w:eastAsia="zh-CN"/>
        </w:rPr>
        <w:t>13.8</w:t>
      </w:r>
      <w:r>
        <w:rPr>
          <w:lang w:eastAsia="zh-CN"/>
        </w:rPr>
        <w:tab/>
      </w:r>
      <w:bookmarkEnd w:id="655"/>
      <w:r>
        <w:rPr>
          <w:rFonts w:hint="eastAsia"/>
          <w:lang w:eastAsia="zh-CN"/>
        </w:rPr>
        <w:t>智能有线电视</w:t>
      </w:r>
      <w:bookmarkEnd w:id="656"/>
      <w:bookmarkEnd w:id="657"/>
      <w:bookmarkEnd w:id="658"/>
      <w:bookmarkEnd w:id="659"/>
      <w:bookmarkEnd w:id="660"/>
    </w:p>
    <w:p w:rsidR="002D2046" w:rsidRDefault="002D2046" w:rsidP="002D2046">
      <w:pPr>
        <w:ind w:firstLineChars="200" w:firstLine="480"/>
        <w:rPr>
          <w:lang w:eastAsia="zh-CN"/>
        </w:rPr>
      </w:pPr>
      <w:r>
        <w:rPr>
          <w:rFonts w:hint="eastAsia"/>
          <w:lang w:eastAsia="zh-CN"/>
        </w:rPr>
        <w:t>自</w:t>
      </w:r>
      <w:r>
        <w:rPr>
          <w:lang w:eastAsia="zh-CN"/>
        </w:rPr>
        <w:t>2012</w:t>
      </w:r>
      <w:r>
        <w:rPr>
          <w:rFonts w:hint="eastAsia"/>
          <w:lang w:eastAsia="zh-CN"/>
        </w:rPr>
        <w:t>年</w:t>
      </w:r>
      <w:r>
        <w:rPr>
          <w:lang w:eastAsia="zh-CN"/>
        </w:rPr>
        <w:t>6</w:t>
      </w:r>
      <w:r>
        <w:rPr>
          <w:rFonts w:hint="eastAsia"/>
          <w:lang w:eastAsia="zh-CN"/>
        </w:rPr>
        <w:t>月到</w:t>
      </w:r>
      <w:r>
        <w:rPr>
          <w:lang w:eastAsia="zh-CN"/>
        </w:rPr>
        <w:t>2013</w:t>
      </w:r>
      <w:r>
        <w:rPr>
          <w:rFonts w:hint="eastAsia"/>
          <w:lang w:eastAsia="zh-CN"/>
        </w:rPr>
        <w:t>年</w:t>
      </w:r>
      <w:r>
        <w:rPr>
          <w:lang w:eastAsia="zh-CN"/>
        </w:rPr>
        <w:t>12</w:t>
      </w:r>
      <w:r>
        <w:rPr>
          <w:rFonts w:hint="eastAsia"/>
          <w:lang w:eastAsia="zh-CN"/>
        </w:rPr>
        <w:t>月，</w:t>
      </w:r>
      <w:r>
        <w:rPr>
          <w:rFonts w:hint="eastAsia"/>
          <w:bCs/>
          <w:kern w:val="36"/>
          <w:lang w:eastAsia="zh-CN"/>
        </w:rPr>
        <w:t>智能有线电视焦点组分六个技术章节发表了</w:t>
      </w:r>
      <w:hyperlink r:id="rId159" w:history="1">
        <w:r w:rsidRPr="007307EB">
          <w:rPr>
            <w:rFonts w:hint="eastAsia"/>
            <w:bCs/>
            <w:kern w:val="36"/>
            <w:lang w:eastAsia="zh-CN"/>
          </w:rPr>
          <w:t>最终成果</w:t>
        </w:r>
      </w:hyperlink>
      <w:r>
        <w:rPr>
          <w:rFonts w:hint="eastAsia"/>
          <w:bCs/>
          <w:kern w:val="36"/>
          <w:lang w:eastAsia="zh-CN"/>
        </w:rPr>
        <w:t>，以推动</w:t>
      </w:r>
      <w:hyperlink r:id="rId160" w:history="1">
        <w:r w:rsidRPr="00724710">
          <w:rPr>
            <w:rStyle w:val="Hyperlink"/>
            <w:rFonts w:ascii="SimSun" w:hAnsi="SimSun"/>
            <w:lang w:eastAsia="zh-CN"/>
          </w:rPr>
          <w:t>“</w:t>
        </w:r>
        <w:r w:rsidRPr="00724710">
          <w:rPr>
            <w:rStyle w:val="Hyperlink"/>
            <w:rFonts w:ascii="SimSun" w:hAnsi="SimSun" w:hint="eastAsia"/>
            <w:lang w:eastAsia="zh-CN"/>
          </w:rPr>
          <w:t>智</w:t>
        </w:r>
        <w:r>
          <w:rPr>
            <w:rStyle w:val="Hyperlink"/>
            <w:rFonts w:hint="eastAsia"/>
            <w:lang w:eastAsia="zh-CN"/>
          </w:rPr>
          <w:t>能有线</w:t>
        </w:r>
        <w:r>
          <w:rPr>
            <w:rStyle w:val="Hyperlink"/>
            <w:lang w:eastAsia="zh-CN"/>
          </w:rPr>
          <w:t>电视</w:t>
        </w:r>
        <w:r w:rsidRPr="000141F7">
          <w:rPr>
            <w:rStyle w:val="Hyperlink"/>
            <w:rFonts w:ascii="SimSun" w:hAnsi="SimSun" w:hint="eastAsia"/>
            <w:lang w:eastAsia="zh-CN"/>
          </w:rPr>
          <w:t>”</w:t>
        </w:r>
        <w:r>
          <w:rPr>
            <w:rStyle w:val="Hyperlink"/>
            <w:lang w:eastAsia="zh-CN"/>
          </w:rPr>
          <w:t>ITU-R</w:t>
        </w:r>
        <w:r>
          <w:rPr>
            <w:rStyle w:val="Hyperlink"/>
            <w:lang w:eastAsia="zh-CN"/>
          </w:rPr>
          <w:t>建议书</w:t>
        </w:r>
      </w:hyperlink>
      <w:r>
        <w:rPr>
          <w:rFonts w:hint="eastAsia"/>
          <w:bCs/>
          <w:kern w:val="36"/>
          <w:lang w:eastAsia="zh-CN"/>
        </w:rPr>
        <w:t>的制定工作</w:t>
      </w:r>
      <w:r>
        <w:rPr>
          <w:rFonts w:hint="eastAsia"/>
          <w:bCs/>
          <w:kern w:val="36"/>
          <w:lang w:eastAsia="zh-CN"/>
        </w:rPr>
        <w:t xml:space="preserve"> </w:t>
      </w:r>
      <w:r>
        <w:rPr>
          <w:bCs/>
          <w:kern w:val="36"/>
          <w:lang w:eastAsia="zh-CN"/>
        </w:rPr>
        <w:t xml:space="preserve">– </w:t>
      </w:r>
      <w:r>
        <w:rPr>
          <w:rFonts w:hint="eastAsia"/>
          <w:bCs/>
          <w:kern w:val="36"/>
          <w:lang w:eastAsia="zh-CN"/>
        </w:rPr>
        <w:t>具体内容包括先进的技术和服务以及对宽带有线网络承载的技术进行的改进。</w:t>
      </w:r>
    </w:p>
    <w:p w:rsidR="002D2046" w:rsidRDefault="002D2046" w:rsidP="002D2046">
      <w:pPr>
        <w:ind w:firstLineChars="200" w:firstLine="480"/>
        <w:rPr>
          <w:lang w:eastAsia="zh-CN"/>
        </w:rPr>
      </w:pPr>
      <w:r>
        <w:rPr>
          <w:rFonts w:hint="eastAsia"/>
          <w:lang w:eastAsia="zh-CN"/>
        </w:rPr>
        <w:t>智能有线焦点组负责征集汇总处在此类新型技术前沿的个人和团体提供的资料，接收世界各地专家的文稿。</w:t>
      </w:r>
    </w:p>
    <w:p w:rsidR="002D2046" w:rsidRDefault="002D2046" w:rsidP="002D2046">
      <w:pPr>
        <w:pStyle w:val="Heading2"/>
        <w:rPr>
          <w:lang w:eastAsia="zh-CN"/>
        </w:rPr>
      </w:pPr>
      <w:bookmarkStart w:id="661" w:name="_Toc464035608"/>
      <w:bookmarkStart w:id="662" w:name="_Toc465078428"/>
      <w:bookmarkStart w:id="663" w:name="_Toc465078867"/>
      <w:bookmarkStart w:id="664" w:name="_Toc465079813"/>
      <w:bookmarkStart w:id="665" w:name="_Toc465081835"/>
      <w:bookmarkStart w:id="666" w:name="_Toc465098915"/>
      <w:r>
        <w:rPr>
          <w:lang w:eastAsia="zh-CN"/>
        </w:rPr>
        <w:lastRenderedPageBreak/>
        <w:t>13.9</w:t>
      </w:r>
      <w:r>
        <w:rPr>
          <w:lang w:eastAsia="zh-CN"/>
        </w:rPr>
        <w:tab/>
      </w:r>
      <w:bookmarkEnd w:id="661"/>
      <w:r>
        <w:rPr>
          <w:lang w:eastAsia="zh-CN"/>
        </w:rPr>
        <w:t>M2M</w:t>
      </w:r>
      <w:r>
        <w:rPr>
          <w:rFonts w:hint="eastAsia"/>
          <w:lang w:eastAsia="zh-CN"/>
        </w:rPr>
        <w:t>服务层</w:t>
      </w:r>
      <w:bookmarkEnd w:id="662"/>
      <w:bookmarkEnd w:id="663"/>
      <w:bookmarkEnd w:id="664"/>
      <w:bookmarkEnd w:id="665"/>
      <w:bookmarkEnd w:id="666"/>
    </w:p>
    <w:p w:rsidR="002D2046" w:rsidRDefault="002D2046" w:rsidP="002D2046">
      <w:pPr>
        <w:ind w:firstLineChars="200" w:firstLine="480"/>
        <w:rPr>
          <w:lang w:eastAsia="zh-CN"/>
        </w:rPr>
      </w:pPr>
      <w:r>
        <w:rPr>
          <w:rFonts w:hint="eastAsia"/>
          <w:lang w:eastAsia="zh-CN"/>
        </w:rPr>
        <w:t>自</w:t>
      </w:r>
      <w:r>
        <w:rPr>
          <w:lang w:eastAsia="zh-CN"/>
        </w:rPr>
        <w:t>2012</w:t>
      </w:r>
      <w:r>
        <w:rPr>
          <w:rFonts w:hint="eastAsia"/>
          <w:lang w:eastAsia="zh-CN"/>
        </w:rPr>
        <w:t>年</w:t>
      </w:r>
      <w:r>
        <w:rPr>
          <w:lang w:eastAsia="zh-CN"/>
        </w:rPr>
        <w:t>1</w:t>
      </w:r>
      <w:r>
        <w:rPr>
          <w:rFonts w:hint="eastAsia"/>
          <w:lang w:eastAsia="zh-CN"/>
        </w:rPr>
        <w:t>月至</w:t>
      </w:r>
      <w:r>
        <w:rPr>
          <w:lang w:eastAsia="zh-CN"/>
        </w:rPr>
        <w:t>2013</w:t>
      </w:r>
      <w:r>
        <w:rPr>
          <w:rFonts w:hint="eastAsia"/>
          <w:lang w:eastAsia="zh-CN"/>
        </w:rPr>
        <w:t>年</w:t>
      </w:r>
      <w:r>
        <w:rPr>
          <w:lang w:eastAsia="zh-CN"/>
        </w:rPr>
        <w:t>12</w:t>
      </w:r>
      <w:r>
        <w:rPr>
          <w:rFonts w:hint="eastAsia"/>
          <w:lang w:eastAsia="zh-CN"/>
        </w:rPr>
        <w:t>月，为支持</w:t>
      </w:r>
      <w:r>
        <w:rPr>
          <w:lang w:eastAsia="zh-CN"/>
        </w:rPr>
        <w:t>M2M</w:t>
      </w:r>
      <w:r>
        <w:rPr>
          <w:rFonts w:hint="eastAsia"/>
          <w:lang w:eastAsia="zh-CN"/>
        </w:rPr>
        <w:t>服务与应用，</w:t>
      </w:r>
      <w:hyperlink r:id="rId161" w:history="1">
        <w:r w:rsidRPr="00E90D99">
          <w:rPr>
            <w:rStyle w:val="Hyperlink"/>
            <w:lang w:eastAsia="zh-CN"/>
          </w:rPr>
          <w:t>M2M</w:t>
        </w:r>
        <w:r>
          <w:rPr>
            <w:rStyle w:val="Hyperlink"/>
            <w:rFonts w:hint="eastAsia"/>
            <w:lang w:eastAsia="zh-CN"/>
          </w:rPr>
          <w:t>服务</w:t>
        </w:r>
        <w:r>
          <w:rPr>
            <w:rStyle w:val="Hyperlink"/>
            <w:lang w:eastAsia="zh-CN"/>
          </w:rPr>
          <w:t>层焦点组</w:t>
        </w:r>
      </w:hyperlink>
      <w:r>
        <w:rPr>
          <w:rFonts w:hint="eastAsia"/>
          <w:lang w:eastAsia="zh-CN"/>
        </w:rPr>
        <w:t>发表了技术报告来驱动</w:t>
      </w:r>
      <w:r>
        <w:rPr>
          <w:lang w:eastAsia="zh-CN"/>
        </w:rPr>
        <w:t>M2M APIs</w:t>
      </w:r>
      <w:r>
        <w:rPr>
          <w:rFonts w:hint="eastAsia"/>
          <w:lang w:eastAsia="zh-CN"/>
        </w:rPr>
        <w:t>进程。</w:t>
      </w:r>
    </w:p>
    <w:p w:rsidR="002D2046" w:rsidRDefault="002D2046" w:rsidP="002D2046">
      <w:pPr>
        <w:ind w:firstLineChars="200" w:firstLine="480"/>
        <w:rPr>
          <w:lang w:eastAsia="zh-CN"/>
        </w:rPr>
      </w:pPr>
      <w:r>
        <w:rPr>
          <w:rFonts w:hint="eastAsia"/>
          <w:lang w:eastAsia="zh-CN"/>
        </w:rPr>
        <w:t>焦点组的五份技术报告指出电子卫生领域的</w:t>
      </w:r>
      <w:r>
        <w:rPr>
          <w:rFonts w:eastAsia="Times New Roman"/>
          <w:lang w:eastAsia="zh-CN"/>
        </w:rPr>
        <w:t>M2M</w:t>
      </w:r>
      <w:r>
        <w:rPr>
          <w:rFonts w:hint="eastAsia"/>
          <w:lang w:eastAsia="zh-CN"/>
        </w:rPr>
        <w:t>标准化欠缺，综述以</w:t>
      </w:r>
      <w:r>
        <w:rPr>
          <w:rFonts w:hint="eastAsia"/>
          <w:lang w:eastAsia="zh-CN"/>
        </w:rPr>
        <w:t>M2M</w:t>
      </w:r>
      <w:r>
        <w:rPr>
          <w:rFonts w:hint="eastAsia"/>
          <w:lang w:eastAsia="zh-CN"/>
        </w:rPr>
        <w:t>为基础的电子卫生生态系统，介绍了涉及</w:t>
      </w:r>
      <w:r>
        <w:rPr>
          <w:rFonts w:hint="eastAsia"/>
          <w:lang w:eastAsia="zh-CN"/>
        </w:rPr>
        <w:t>M2M</w:t>
      </w:r>
      <w:r>
        <w:rPr>
          <w:rFonts w:hint="eastAsia"/>
          <w:lang w:eastAsia="zh-CN"/>
        </w:rPr>
        <w:t>技术的电子卫生应用和服务的实际案例。在实际案例中，重点介绍了‘</w:t>
      </w:r>
      <w:hyperlink r:id="rId162" w:history="1">
        <w:r w:rsidRPr="00366841">
          <w:rPr>
            <w:rFonts w:hint="eastAsia"/>
            <w:lang w:eastAsia="zh-CN"/>
          </w:rPr>
          <w:t>远程患者监护</w:t>
        </w:r>
      </w:hyperlink>
      <w:r>
        <w:rPr>
          <w:rFonts w:hint="eastAsia"/>
          <w:lang w:eastAsia="zh-CN"/>
        </w:rPr>
        <w:t>’和‘周围辅助生活’，这两个领域可以尽显</w:t>
      </w:r>
      <w:r>
        <w:rPr>
          <w:rFonts w:hint="eastAsia"/>
          <w:lang w:eastAsia="zh-CN"/>
        </w:rPr>
        <w:t>ITU-T</w:t>
      </w:r>
      <w:r>
        <w:rPr>
          <w:rFonts w:hint="eastAsia"/>
          <w:lang w:eastAsia="zh-CN"/>
        </w:rPr>
        <w:t>标准化专长。</w:t>
      </w:r>
    </w:p>
    <w:p w:rsidR="002D2046" w:rsidRDefault="002D2046" w:rsidP="002D2046">
      <w:pPr>
        <w:ind w:firstLineChars="200" w:firstLine="480"/>
        <w:rPr>
          <w:lang w:eastAsia="zh-CN"/>
        </w:rPr>
      </w:pPr>
      <w:r>
        <w:rPr>
          <w:rFonts w:hint="eastAsia"/>
          <w:lang w:eastAsia="zh-CN"/>
        </w:rPr>
        <w:t>报告确定了</w:t>
      </w:r>
      <w:r>
        <w:rPr>
          <w:rFonts w:hint="eastAsia"/>
          <w:lang w:eastAsia="zh-CN"/>
        </w:rPr>
        <w:t>M2M</w:t>
      </w:r>
      <w:r>
        <w:rPr>
          <w:rFonts w:hint="eastAsia"/>
          <w:lang w:eastAsia="zh-CN"/>
        </w:rPr>
        <w:t>服务层的要求</w:t>
      </w:r>
      <w:r>
        <w:rPr>
          <w:rFonts w:hint="eastAsia"/>
          <w:lang w:eastAsia="zh-CN"/>
        </w:rPr>
        <w:t xml:space="preserve"> </w:t>
      </w:r>
      <w:r>
        <w:rPr>
          <w:lang w:eastAsia="zh-CN"/>
        </w:rPr>
        <w:t xml:space="preserve">– </w:t>
      </w:r>
      <w:r>
        <w:rPr>
          <w:rFonts w:hint="eastAsia"/>
          <w:lang w:eastAsia="zh-CN"/>
        </w:rPr>
        <w:t>所有</w:t>
      </w:r>
      <w:r>
        <w:rPr>
          <w:rFonts w:hint="eastAsia"/>
          <w:lang w:eastAsia="zh-CN"/>
        </w:rPr>
        <w:t>M2M</w:t>
      </w:r>
      <w:r>
        <w:rPr>
          <w:rFonts w:hint="eastAsia"/>
          <w:lang w:eastAsia="zh-CN"/>
        </w:rPr>
        <w:t>纵向市场，特别是电子卫生通用性，定义</w:t>
      </w:r>
      <w:r>
        <w:rPr>
          <w:rFonts w:hint="eastAsia"/>
          <w:lang w:eastAsia="zh-CN"/>
        </w:rPr>
        <w:t>M2M</w:t>
      </w:r>
      <w:r>
        <w:rPr>
          <w:rFonts w:hint="eastAsia"/>
          <w:lang w:eastAsia="zh-CN"/>
        </w:rPr>
        <w:t>服务层结构框架，分析了应用编程界面（</w:t>
      </w:r>
      <w:hyperlink r:id="rId163" w:history="1">
        <w:r w:rsidRPr="00366841">
          <w:rPr>
            <w:lang w:eastAsia="zh-CN"/>
          </w:rPr>
          <w:t>API</w:t>
        </w:r>
      </w:hyperlink>
      <w:r>
        <w:rPr>
          <w:rFonts w:hint="eastAsia"/>
          <w:lang w:eastAsia="zh-CN"/>
        </w:rPr>
        <w:t>）和协议要求。</w:t>
      </w:r>
    </w:p>
    <w:p w:rsidR="002D2046" w:rsidRDefault="002D2046" w:rsidP="002D2046">
      <w:pPr>
        <w:pStyle w:val="Heading2"/>
        <w:rPr>
          <w:lang w:eastAsia="zh-CN"/>
        </w:rPr>
      </w:pPr>
      <w:bookmarkStart w:id="667" w:name="_Toc464035609"/>
      <w:bookmarkStart w:id="668" w:name="_Toc465078429"/>
      <w:bookmarkStart w:id="669" w:name="_Toc465078868"/>
      <w:bookmarkStart w:id="670" w:name="_Toc465079814"/>
      <w:bookmarkStart w:id="671" w:name="_Toc465081836"/>
      <w:bookmarkStart w:id="672" w:name="_Toc465098916"/>
      <w:r>
        <w:rPr>
          <w:lang w:eastAsia="zh-CN"/>
        </w:rPr>
        <w:t>13.10</w:t>
      </w:r>
      <w:r>
        <w:rPr>
          <w:lang w:eastAsia="zh-CN"/>
        </w:rPr>
        <w:tab/>
      </w:r>
      <w:bookmarkEnd w:id="667"/>
      <w:r>
        <w:rPr>
          <w:rFonts w:hint="eastAsia"/>
          <w:lang w:eastAsia="zh-CN"/>
        </w:rPr>
        <w:t>音像媒体无障碍性</w:t>
      </w:r>
      <w:bookmarkEnd w:id="668"/>
      <w:bookmarkEnd w:id="669"/>
      <w:bookmarkEnd w:id="670"/>
      <w:bookmarkEnd w:id="671"/>
      <w:bookmarkEnd w:id="672"/>
    </w:p>
    <w:p w:rsidR="002D2046" w:rsidRDefault="002D2046" w:rsidP="002D2046">
      <w:pPr>
        <w:ind w:firstLineChars="200" w:firstLine="480"/>
        <w:rPr>
          <w:lang w:eastAsia="zh-CN"/>
        </w:rPr>
      </w:pPr>
      <w:r>
        <w:rPr>
          <w:rFonts w:hint="eastAsia"/>
          <w:color w:val="000000"/>
          <w:lang w:eastAsia="zh-CN"/>
        </w:rPr>
        <w:t>2011</w:t>
      </w:r>
      <w:r>
        <w:rPr>
          <w:rFonts w:hint="eastAsia"/>
          <w:color w:val="000000"/>
          <w:lang w:eastAsia="zh-CN"/>
        </w:rPr>
        <w:t>年</w:t>
      </w:r>
      <w:r>
        <w:rPr>
          <w:rFonts w:hint="eastAsia"/>
          <w:color w:val="000000"/>
          <w:lang w:eastAsia="zh-CN"/>
        </w:rPr>
        <w:t>5</w:t>
      </w:r>
      <w:r>
        <w:rPr>
          <w:rFonts w:hint="eastAsia"/>
          <w:color w:val="000000"/>
          <w:lang w:eastAsia="zh-CN"/>
        </w:rPr>
        <w:t>月至</w:t>
      </w:r>
      <w:r>
        <w:rPr>
          <w:rFonts w:hint="eastAsia"/>
          <w:color w:val="000000"/>
          <w:lang w:eastAsia="zh-CN"/>
        </w:rPr>
        <w:t>2013</w:t>
      </w:r>
      <w:r>
        <w:rPr>
          <w:rFonts w:hint="eastAsia"/>
          <w:color w:val="000000"/>
          <w:lang w:eastAsia="zh-CN"/>
        </w:rPr>
        <w:t>年</w:t>
      </w:r>
      <w:r>
        <w:rPr>
          <w:rFonts w:hint="eastAsia"/>
          <w:color w:val="000000"/>
          <w:lang w:eastAsia="zh-CN"/>
        </w:rPr>
        <w:t>10</w:t>
      </w:r>
      <w:r>
        <w:rPr>
          <w:rFonts w:hint="eastAsia"/>
          <w:color w:val="000000"/>
          <w:lang w:eastAsia="zh-CN"/>
        </w:rPr>
        <w:t>月，</w:t>
      </w:r>
      <w:hyperlink r:id="rId164" w:history="1">
        <w:r w:rsidRPr="00E90D99">
          <w:rPr>
            <w:rStyle w:val="Hyperlink"/>
            <w:lang w:eastAsia="zh-CN"/>
          </w:rPr>
          <w:t>ITU-T</w:t>
        </w:r>
        <w:r>
          <w:rPr>
            <w:rStyle w:val="Hyperlink"/>
            <w:rFonts w:hint="eastAsia"/>
            <w:lang w:eastAsia="zh-CN"/>
          </w:rPr>
          <w:t>残疾人</w:t>
        </w:r>
        <w:r>
          <w:rPr>
            <w:rStyle w:val="Hyperlink"/>
            <w:lang w:eastAsia="zh-CN"/>
          </w:rPr>
          <w:t>音像媒体获取焦点组（</w:t>
        </w:r>
        <w:r w:rsidRPr="00484298">
          <w:rPr>
            <w:rStyle w:val="Hyperlink"/>
            <w:lang w:eastAsia="zh-CN"/>
          </w:rPr>
          <w:t>FG AVA</w:t>
        </w:r>
        <w:r>
          <w:rPr>
            <w:rStyle w:val="Hyperlink"/>
            <w:rFonts w:hint="eastAsia"/>
            <w:lang w:eastAsia="zh-CN"/>
          </w:rPr>
          <w:t>）</w:t>
        </w:r>
      </w:hyperlink>
      <w:r>
        <w:rPr>
          <w:rFonts w:hint="eastAsia"/>
          <w:color w:val="000000"/>
          <w:lang w:eastAsia="zh-CN"/>
        </w:rPr>
        <w:t>强调了向残疾人提供音像媒体的重要性。焦点组得到负责广播研究的</w:t>
      </w:r>
      <w:r>
        <w:rPr>
          <w:rFonts w:hint="eastAsia"/>
          <w:color w:val="000000"/>
          <w:lang w:eastAsia="zh-CN"/>
        </w:rPr>
        <w:t>ITU-R</w:t>
      </w:r>
      <w:r>
        <w:rPr>
          <w:rFonts w:hint="eastAsia"/>
          <w:color w:val="000000"/>
          <w:lang w:eastAsia="zh-CN"/>
        </w:rPr>
        <w:t>第</w:t>
      </w:r>
      <w:r>
        <w:rPr>
          <w:rFonts w:hint="eastAsia"/>
          <w:color w:val="000000"/>
          <w:lang w:eastAsia="zh-CN"/>
        </w:rPr>
        <w:t>6</w:t>
      </w:r>
      <w:r>
        <w:rPr>
          <w:rFonts w:hint="eastAsia"/>
          <w:color w:val="000000"/>
          <w:lang w:eastAsia="zh-CN"/>
        </w:rPr>
        <w:t>研究组的支持和鼓励。该小组对广播、有线电视、</w:t>
      </w:r>
      <w:r>
        <w:rPr>
          <w:rFonts w:hint="eastAsia"/>
          <w:color w:val="000000"/>
          <w:lang w:eastAsia="zh-CN"/>
        </w:rPr>
        <w:t>IPTV</w:t>
      </w:r>
      <w:r>
        <w:rPr>
          <w:rFonts w:hint="eastAsia"/>
          <w:color w:val="000000"/>
          <w:lang w:eastAsia="zh-CN"/>
        </w:rPr>
        <w:t>、互联网和移动等所有音像传送媒体的现状进行了研究，以期寻求通用解决方案。</w:t>
      </w:r>
    </w:p>
    <w:p w:rsidR="002D2046" w:rsidRDefault="002D2046" w:rsidP="002D2046">
      <w:pPr>
        <w:ind w:firstLineChars="200" w:firstLine="480"/>
        <w:rPr>
          <w:lang w:eastAsia="zh-CN"/>
        </w:rPr>
      </w:pPr>
      <w:r>
        <w:rPr>
          <w:rFonts w:hint="eastAsia"/>
          <w:lang w:eastAsia="zh-CN"/>
        </w:rPr>
        <w:t>参加焦点组的有残疾专家和关注残疾人的组织，这对工作多有裨益。对于开发接入服务，残疾人群体的口号是，</w:t>
      </w:r>
      <w:r w:rsidRPr="00724710">
        <w:rPr>
          <w:rFonts w:ascii="SimSun" w:hAnsi="SimSun" w:hint="eastAsia"/>
          <w:lang w:eastAsia="zh-CN"/>
        </w:rPr>
        <w:t>“</w:t>
      </w:r>
      <w:r>
        <w:rPr>
          <w:rFonts w:hint="eastAsia"/>
          <w:lang w:eastAsia="zh-CN"/>
        </w:rPr>
        <w:t>没有我们参与的服务就不是为我们着想的</w:t>
      </w:r>
      <w:r w:rsidRPr="000141F7">
        <w:rPr>
          <w:rFonts w:ascii="SimSun" w:hAnsi="SimSun" w:hint="eastAsia"/>
          <w:lang w:eastAsia="zh-CN"/>
        </w:rPr>
        <w:t>”</w:t>
      </w:r>
      <w:r>
        <w:rPr>
          <w:rFonts w:hint="eastAsia"/>
          <w:lang w:eastAsia="zh-CN"/>
        </w:rPr>
        <w:t>。焦点组尽可能对此铭记于心。为在授权期内完成任务，</w:t>
      </w:r>
      <w:r>
        <w:rPr>
          <w:lang w:eastAsia="zh-CN"/>
        </w:rPr>
        <w:t xml:space="preserve">FG AVA </w:t>
      </w:r>
      <w:r>
        <w:rPr>
          <w:rFonts w:hint="eastAsia"/>
          <w:lang w:eastAsia="zh-CN"/>
        </w:rPr>
        <w:t>2013</w:t>
      </w:r>
      <w:r>
        <w:rPr>
          <w:rFonts w:hint="eastAsia"/>
          <w:lang w:eastAsia="zh-CN"/>
        </w:rPr>
        <w:t>年</w:t>
      </w:r>
      <w:r>
        <w:rPr>
          <w:rFonts w:hint="eastAsia"/>
          <w:lang w:eastAsia="zh-CN"/>
        </w:rPr>
        <w:t>1</w:t>
      </w:r>
      <w:r>
        <w:rPr>
          <w:rFonts w:hint="eastAsia"/>
          <w:lang w:eastAsia="zh-CN"/>
        </w:rPr>
        <w:t>月要求第</w:t>
      </w:r>
      <w:r>
        <w:rPr>
          <w:rFonts w:hint="eastAsia"/>
          <w:lang w:eastAsia="zh-CN"/>
        </w:rPr>
        <w:t>16</w:t>
      </w:r>
      <w:r>
        <w:rPr>
          <w:rFonts w:hint="eastAsia"/>
          <w:lang w:eastAsia="zh-CN"/>
        </w:rPr>
        <w:t>研究组延长其任期并获准。</w:t>
      </w:r>
      <w:r>
        <w:rPr>
          <w:rFonts w:hint="eastAsia"/>
          <w:lang w:eastAsia="zh-CN"/>
        </w:rPr>
        <w:t>2013</w:t>
      </w:r>
      <w:r>
        <w:rPr>
          <w:rFonts w:hint="eastAsia"/>
          <w:lang w:eastAsia="zh-CN"/>
        </w:rPr>
        <w:t>年</w:t>
      </w:r>
      <w:r>
        <w:rPr>
          <w:rFonts w:hint="eastAsia"/>
          <w:lang w:eastAsia="zh-CN"/>
        </w:rPr>
        <w:t>10</w:t>
      </w:r>
      <w:r>
        <w:rPr>
          <w:rFonts w:hint="eastAsia"/>
          <w:lang w:eastAsia="zh-CN"/>
        </w:rPr>
        <w:t>月</w:t>
      </w:r>
      <w:r>
        <w:rPr>
          <w:rFonts w:hint="eastAsia"/>
          <w:lang w:eastAsia="zh-CN"/>
        </w:rPr>
        <w:t>2</w:t>
      </w:r>
      <w:r>
        <w:rPr>
          <w:lang w:eastAsia="zh-CN"/>
        </w:rPr>
        <w:t>4</w:t>
      </w:r>
      <w:r>
        <w:rPr>
          <w:rFonts w:hint="eastAsia"/>
          <w:lang w:eastAsia="zh-CN"/>
        </w:rPr>
        <w:t>日结束其工作。</w:t>
      </w:r>
    </w:p>
    <w:p w:rsidR="002D2046" w:rsidRPr="00724710" w:rsidRDefault="002D2046" w:rsidP="002D2046">
      <w:pPr>
        <w:ind w:firstLineChars="200" w:firstLine="480"/>
        <w:rPr>
          <w:lang w:eastAsia="zh-CN"/>
        </w:rPr>
      </w:pPr>
      <w:bookmarkStart w:id="673" w:name="_Toc462664245"/>
      <w:r w:rsidRPr="00724710">
        <w:rPr>
          <w:lang w:eastAsia="zh-CN"/>
        </w:rPr>
        <w:t>FG AVA</w:t>
      </w:r>
      <w:r w:rsidRPr="00724710">
        <w:rPr>
          <w:rFonts w:hint="eastAsia"/>
          <w:lang w:eastAsia="zh-CN"/>
        </w:rPr>
        <w:t>产出了</w:t>
      </w:r>
      <w:r w:rsidRPr="00724710">
        <w:rPr>
          <w:lang w:eastAsia="zh-CN"/>
        </w:rPr>
        <w:t>18</w:t>
      </w:r>
      <w:r w:rsidRPr="00724710">
        <w:rPr>
          <w:rFonts w:hint="eastAsia"/>
          <w:lang w:eastAsia="zh-CN"/>
        </w:rPr>
        <w:t>项可交付成果，这些交付成果现已成为</w:t>
      </w:r>
      <w:r w:rsidRPr="00724710">
        <w:rPr>
          <w:lang w:eastAsia="zh-CN"/>
        </w:rPr>
        <w:t>ITU-T</w:t>
      </w:r>
      <w:r w:rsidRPr="00724710">
        <w:rPr>
          <w:rFonts w:hint="eastAsia"/>
          <w:lang w:eastAsia="zh-CN"/>
        </w:rPr>
        <w:t>第</w:t>
      </w:r>
      <w:r w:rsidRPr="00724710">
        <w:rPr>
          <w:lang w:eastAsia="zh-CN"/>
        </w:rPr>
        <w:t>16</w:t>
      </w:r>
      <w:r w:rsidRPr="00724710">
        <w:rPr>
          <w:lang w:eastAsia="zh-CN"/>
        </w:rPr>
        <w:t>研究组相关工作的基础。有些工作也</w:t>
      </w:r>
      <w:r w:rsidRPr="00724710">
        <w:rPr>
          <w:rFonts w:hint="eastAsia"/>
          <w:lang w:eastAsia="zh-CN"/>
        </w:rPr>
        <w:t>由</w:t>
      </w:r>
      <w:r w:rsidRPr="00724710">
        <w:rPr>
          <w:color w:val="333333"/>
          <w:lang w:eastAsia="zh-CN"/>
        </w:rPr>
        <w:t>视听媒体辅助</w:t>
      </w:r>
      <w:r w:rsidRPr="00724710">
        <w:rPr>
          <w:rFonts w:hint="eastAsia"/>
          <w:color w:val="333333"/>
          <w:lang w:eastAsia="zh-CN"/>
        </w:rPr>
        <w:t>报告部门</w:t>
      </w:r>
      <w:r>
        <w:rPr>
          <w:lang w:eastAsia="zh-CN"/>
        </w:rPr>
        <w:t>（</w:t>
      </w:r>
      <w:r w:rsidRPr="00724710">
        <w:rPr>
          <w:lang w:eastAsia="zh-CN"/>
        </w:rPr>
        <w:t>IRG-AVA</w:t>
      </w:r>
      <w:r>
        <w:rPr>
          <w:lang w:eastAsia="zh-CN"/>
        </w:rPr>
        <w:t>）</w:t>
      </w:r>
      <w:r w:rsidRPr="00724710">
        <w:rPr>
          <w:rFonts w:hint="eastAsia"/>
          <w:lang w:eastAsia="zh-CN"/>
        </w:rPr>
        <w:t>审核并移交至</w:t>
      </w:r>
      <w:r w:rsidRPr="00724710">
        <w:rPr>
          <w:lang w:eastAsia="zh-CN"/>
        </w:rPr>
        <w:t>ITU-R</w:t>
      </w:r>
      <w:r w:rsidRPr="00724710">
        <w:rPr>
          <w:rFonts w:hint="eastAsia"/>
          <w:lang w:eastAsia="zh-CN"/>
        </w:rPr>
        <w:t>第</w:t>
      </w:r>
      <w:r w:rsidRPr="00724710">
        <w:rPr>
          <w:rFonts w:hint="eastAsia"/>
          <w:lang w:eastAsia="zh-CN"/>
        </w:rPr>
        <w:t>6</w:t>
      </w:r>
      <w:r w:rsidRPr="00724710">
        <w:rPr>
          <w:rFonts w:hint="eastAsia"/>
          <w:lang w:eastAsia="zh-CN"/>
        </w:rPr>
        <w:t>研究组</w:t>
      </w:r>
      <w:r>
        <w:rPr>
          <w:rFonts w:hint="eastAsia"/>
          <w:lang w:eastAsia="zh-CN"/>
        </w:rPr>
        <w:t>（</w:t>
      </w:r>
      <w:r w:rsidRPr="00724710">
        <w:rPr>
          <w:rFonts w:hint="eastAsia"/>
          <w:lang w:eastAsia="zh-CN"/>
        </w:rPr>
        <w:t>广播）。</w:t>
      </w:r>
    </w:p>
    <w:p w:rsidR="002D2046" w:rsidRDefault="002D2046" w:rsidP="002D2046">
      <w:pPr>
        <w:pStyle w:val="Heading2"/>
        <w:rPr>
          <w:lang w:eastAsia="zh-CN"/>
        </w:rPr>
      </w:pPr>
      <w:bookmarkStart w:id="674" w:name="_Toc464035610"/>
      <w:bookmarkStart w:id="675" w:name="_Toc465078430"/>
      <w:bookmarkStart w:id="676" w:name="_Toc465078869"/>
      <w:bookmarkStart w:id="677" w:name="_Toc465079815"/>
      <w:bookmarkStart w:id="678" w:name="_Toc465081837"/>
      <w:bookmarkStart w:id="679" w:name="_Toc465098917"/>
      <w:r>
        <w:rPr>
          <w:lang w:eastAsia="zh-CN"/>
        </w:rPr>
        <w:t>13.11</w:t>
      </w:r>
      <w:r>
        <w:rPr>
          <w:lang w:eastAsia="zh-CN"/>
        </w:rPr>
        <w:tab/>
      </w:r>
      <w:bookmarkEnd w:id="673"/>
      <w:bookmarkEnd w:id="674"/>
      <w:r>
        <w:rPr>
          <w:rFonts w:hint="eastAsia"/>
          <w:lang w:val="en-US" w:eastAsia="zh-CN"/>
        </w:rPr>
        <w:t>驾驶员注意力</w:t>
      </w:r>
      <w:bookmarkEnd w:id="675"/>
      <w:bookmarkEnd w:id="676"/>
      <w:bookmarkEnd w:id="677"/>
      <w:bookmarkEnd w:id="678"/>
      <w:bookmarkEnd w:id="679"/>
    </w:p>
    <w:p w:rsidR="002D2046" w:rsidRDefault="002D2046" w:rsidP="002D2046">
      <w:pPr>
        <w:ind w:firstLineChars="200" w:firstLine="480"/>
        <w:rPr>
          <w:rStyle w:val="high-light-bg4"/>
          <w:rFonts w:ascii="Arial" w:hAnsi="Arial" w:cs="Arial"/>
          <w:lang w:eastAsia="zh-CN"/>
        </w:rPr>
      </w:pPr>
      <w:r>
        <w:rPr>
          <w:rFonts w:hint="eastAsia"/>
          <w:lang w:eastAsia="zh-CN"/>
        </w:rPr>
        <w:t>自</w:t>
      </w:r>
      <w:r>
        <w:rPr>
          <w:lang w:eastAsia="zh-CN"/>
        </w:rPr>
        <w:t>2011</w:t>
      </w:r>
      <w:r>
        <w:rPr>
          <w:rFonts w:hint="eastAsia"/>
          <w:lang w:eastAsia="zh-CN"/>
        </w:rPr>
        <w:t>年</w:t>
      </w:r>
      <w:r>
        <w:rPr>
          <w:lang w:eastAsia="zh-CN"/>
        </w:rPr>
        <w:t>2</w:t>
      </w:r>
      <w:r>
        <w:rPr>
          <w:rFonts w:hint="eastAsia"/>
          <w:lang w:eastAsia="zh-CN"/>
        </w:rPr>
        <w:t>月至</w:t>
      </w:r>
      <w:r>
        <w:rPr>
          <w:lang w:eastAsia="zh-CN"/>
        </w:rPr>
        <w:t>2013</w:t>
      </w:r>
      <w:r>
        <w:rPr>
          <w:rFonts w:hint="eastAsia"/>
          <w:lang w:eastAsia="zh-CN"/>
        </w:rPr>
        <w:t>年</w:t>
      </w:r>
      <w:r>
        <w:rPr>
          <w:lang w:eastAsia="zh-CN"/>
        </w:rPr>
        <w:t>3</w:t>
      </w:r>
      <w:r>
        <w:rPr>
          <w:rFonts w:hint="eastAsia"/>
          <w:lang w:eastAsia="zh-CN"/>
        </w:rPr>
        <w:t>月，</w:t>
      </w:r>
      <w:hyperlink r:id="rId165" w:history="1">
        <w:r w:rsidRPr="00E90D99">
          <w:rPr>
            <w:rStyle w:val="Hyperlink"/>
            <w:lang w:eastAsia="zh-CN"/>
          </w:rPr>
          <w:t>ITU-T</w:t>
        </w:r>
        <w:r>
          <w:rPr>
            <w:rStyle w:val="Hyperlink"/>
            <w:rFonts w:hint="eastAsia"/>
            <w:lang w:eastAsia="zh-CN"/>
          </w:rPr>
          <w:t>驾驶员注意力</w:t>
        </w:r>
        <w:r>
          <w:rPr>
            <w:rStyle w:val="Hyperlink"/>
            <w:lang w:eastAsia="zh-CN"/>
          </w:rPr>
          <w:t>分散焦点组（</w:t>
        </w:r>
        <w:r>
          <w:rPr>
            <w:rStyle w:val="Hyperlink"/>
            <w:lang w:eastAsia="zh-CN"/>
          </w:rPr>
          <w:t>FG</w:t>
        </w:r>
        <w:r>
          <w:rPr>
            <w:rStyle w:val="Hyperlink"/>
            <w:lang w:eastAsia="zh-CN"/>
          </w:rPr>
          <w:t>分散注意力）</w:t>
        </w:r>
      </w:hyperlink>
      <w:r>
        <w:rPr>
          <w:rFonts w:ascii="Arial" w:hAnsi="Arial" w:cs="Arial" w:hint="eastAsia"/>
          <w:lang w:eastAsia="zh-CN"/>
        </w:rPr>
        <w:t>有助于加强人们对</w:t>
      </w:r>
      <w:r>
        <w:rPr>
          <w:lang w:eastAsia="zh-CN"/>
        </w:rPr>
        <w:t>ITU-T</w:t>
      </w:r>
      <w:r>
        <w:rPr>
          <w:rFonts w:hint="eastAsia"/>
          <w:lang w:eastAsia="zh-CN"/>
        </w:rPr>
        <w:t>驾驶员注意力分散活动的</w:t>
      </w:r>
      <w:r>
        <w:rPr>
          <w:rFonts w:ascii="Arial" w:hAnsi="Arial" w:cs="Arial"/>
          <w:lang w:eastAsia="zh-CN"/>
        </w:rPr>
        <w:t>意识</w:t>
      </w:r>
      <w:r>
        <w:rPr>
          <w:rFonts w:ascii="Arial" w:hAnsi="Arial" w:cs="Arial" w:hint="eastAsia"/>
          <w:lang w:eastAsia="zh-CN"/>
        </w:rPr>
        <w:t>，了解这项活动的工作负荷，并为</w:t>
      </w:r>
      <w:r w:rsidRPr="00724710">
        <w:rPr>
          <w:lang w:eastAsia="zh-CN"/>
        </w:rPr>
        <w:t>ITU-T</w:t>
      </w:r>
      <w:r>
        <w:rPr>
          <w:rFonts w:hint="eastAsia"/>
          <w:lang w:eastAsia="zh-CN"/>
        </w:rPr>
        <w:t>驾驶员注意力分散</w:t>
      </w:r>
      <w:r>
        <w:rPr>
          <w:rFonts w:ascii="Arial" w:hAnsi="Arial" w:cs="Arial"/>
          <w:lang w:eastAsia="zh-CN"/>
        </w:rPr>
        <w:t>工作计划</w:t>
      </w:r>
      <w:r>
        <w:rPr>
          <w:rFonts w:ascii="Arial" w:hAnsi="Arial" w:cs="Arial" w:hint="eastAsia"/>
          <w:lang w:eastAsia="zh-CN"/>
        </w:rPr>
        <w:t>指明方向</w:t>
      </w:r>
      <w:r>
        <w:rPr>
          <w:rFonts w:ascii="Arial" w:hAnsi="Arial" w:cs="Arial"/>
          <w:lang w:eastAsia="zh-CN"/>
        </w:rPr>
        <w:t>。</w:t>
      </w:r>
      <w:r>
        <w:rPr>
          <w:rFonts w:ascii="Arial" w:hAnsi="Arial" w:cs="Arial" w:hint="eastAsia"/>
          <w:lang w:eastAsia="zh-CN"/>
        </w:rPr>
        <w:t>该集团也在其他得工作中取得辉煌硕果：用关键组织开通</w:t>
      </w:r>
      <w:r>
        <w:rPr>
          <w:rFonts w:ascii="Arial" w:hAnsi="Arial" w:cs="Arial"/>
          <w:color w:val="333333"/>
          <w:lang w:eastAsia="zh-CN"/>
        </w:rPr>
        <w:t>开放通信线</w:t>
      </w:r>
      <w:r>
        <w:rPr>
          <w:rFonts w:ascii="Arial" w:hAnsi="Arial" w:cs="Arial" w:hint="eastAsia"/>
          <w:color w:val="333333"/>
          <w:lang w:eastAsia="zh-CN"/>
        </w:rPr>
        <w:t>，以及将新的专家意见纳入</w:t>
      </w:r>
      <w:r>
        <w:rPr>
          <w:lang w:eastAsia="zh-CN"/>
        </w:rPr>
        <w:t>ITU-T</w:t>
      </w:r>
      <w:r>
        <w:rPr>
          <w:rFonts w:hint="eastAsia"/>
          <w:lang w:eastAsia="zh-CN"/>
        </w:rPr>
        <w:t>标准进程。</w:t>
      </w:r>
      <w:r>
        <w:rPr>
          <w:rFonts w:ascii="Arial" w:hAnsi="Arial" w:cs="Arial" w:hint="eastAsia"/>
          <w:lang w:eastAsia="zh-CN"/>
        </w:rPr>
        <w:t xml:space="preserve"> </w:t>
      </w:r>
    </w:p>
    <w:p w:rsidR="002D2046" w:rsidRDefault="002D2046" w:rsidP="002D2046">
      <w:pPr>
        <w:ind w:firstLineChars="200" w:firstLine="480"/>
        <w:rPr>
          <w:lang w:eastAsia="zh-CN"/>
        </w:rPr>
      </w:pPr>
      <w:r>
        <w:rPr>
          <w:lang w:val="en-US" w:eastAsia="zh-CN"/>
        </w:rPr>
        <w:t>FG</w:t>
      </w:r>
      <w:r>
        <w:rPr>
          <w:rFonts w:hint="eastAsia"/>
          <w:lang w:val="en-US" w:eastAsia="zh-CN"/>
        </w:rPr>
        <w:t>分散注意力焦点组</w:t>
      </w:r>
      <w:r>
        <w:rPr>
          <w:rFonts w:hint="eastAsia"/>
          <w:lang w:eastAsia="zh-CN"/>
        </w:rPr>
        <w:t>的目标是通过最大程度地减少涉及驾驶任务（如导航、避免碰撞等）和非驾驶任务（如拨打和接听电话、查看会议信息等）的认知需求而减少伤亡情况。</w:t>
      </w:r>
    </w:p>
    <w:p w:rsidR="002D2046" w:rsidRDefault="002D2046" w:rsidP="00EA4FF1">
      <w:pPr>
        <w:ind w:firstLineChars="200" w:firstLine="480"/>
        <w:rPr>
          <w:rFonts w:ascii="Arial" w:hAnsi="Arial" w:cs="Arial"/>
          <w:lang w:eastAsia="zh-CN"/>
        </w:rPr>
      </w:pPr>
      <w:r>
        <w:rPr>
          <w:noProof/>
          <w:lang w:eastAsia="zh-CN"/>
        </w:rPr>
        <w:lastRenderedPageBreak/>
        <mc:AlternateContent>
          <mc:Choice Requires="wps">
            <w:drawing>
              <wp:anchor distT="91440" distB="91440" distL="114300" distR="114300" simplePos="0" relativeHeight="251699200" behindDoc="0" locked="0" layoutInCell="1" allowOverlap="1" wp14:anchorId="5E43BD88" wp14:editId="67CAFFBE">
                <wp:simplePos x="0" y="0"/>
                <wp:positionH relativeFrom="margin">
                  <wp:align>center</wp:align>
                </wp:positionH>
                <wp:positionV relativeFrom="paragraph">
                  <wp:posOffset>274320</wp:posOffset>
                </wp:positionV>
                <wp:extent cx="3578225" cy="1957705"/>
                <wp:effectExtent l="0" t="0" r="0" b="0"/>
                <wp:wrapTopAndBottom/>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957705"/>
                        </a:xfrm>
                        <a:prstGeom prst="rect">
                          <a:avLst/>
                        </a:prstGeom>
                        <a:noFill/>
                        <a:ln w="9525">
                          <a:noFill/>
                          <a:miter lim="800000"/>
                          <a:headEnd/>
                          <a:tailEnd/>
                        </a:ln>
                      </wps:spPr>
                      <wps:txbx>
                        <w:txbxContent>
                          <w:p w:rsidR="001A39F0" w:rsidRPr="008041CE" w:rsidRDefault="001A39F0" w:rsidP="002D2046">
                            <w:pPr>
                              <w:pBdr>
                                <w:top w:val="single" w:sz="24" w:space="8" w:color="4F81BD"/>
                                <w:bottom w:val="single" w:sz="24" w:space="8" w:color="4F81BD"/>
                              </w:pBdr>
                              <w:rPr>
                                <w:rFonts w:ascii="STKaiti" w:eastAsia="KaiTi_GB2312" w:hAnsi="STKaiti"/>
                                <w:b/>
                                <w:bCs/>
                                <w:iCs/>
                                <w:color w:val="4F81BD"/>
                                <w:lang w:eastAsia="zh-CN"/>
                              </w:rPr>
                            </w:pPr>
                            <w:bookmarkStart w:id="680" w:name="_Toc424116284"/>
                            <w:bookmarkStart w:id="681" w:name="_Toc424117162"/>
                            <w:r w:rsidRPr="008041CE">
                              <w:rPr>
                                <w:rFonts w:ascii="STKaiti" w:eastAsia="KaiTi_GB2312" w:hAnsi="STKaiti" w:hint="eastAsia"/>
                                <w:b/>
                                <w:bCs/>
                                <w:iCs/>
                                <w:color w:val="4F81BD"/>
                                <w:lang w:eastAsia="zh-CN"/>
                              </w:rPr>
                              <w:t>国际电联致力于驾驶员注意力分散的行动起源于国际电联委员会第</w:t>
                            </w:r>
                            <w:r w:rsidRPr="008041CE">
                              <w:rPr>
                                <w:rFonts w:ascii="STKaiti" w:eastAsia="KaiTi_GB2312" w:hAnsi="STKaiti" w:hint="eastAsia"/>
                                <w:b/>
                                <w:bCs/>
                                <w:iCs/>
                                <w:color w:val="4F81BD"/>
                                <w:lang w:eastAsia="zh-CN"/>
                              </w:rPr>
                              <w:t>1318</w:t>
                            </w:r>
                            <w:r w:rsidRPr="008041CE">
                              <w:rPr>
                                <w:rFonts w:ascii="STKaiti" w:eastAsia="KaiTi_GB2312" w:hAnsi="STKaiti" w:hint="eastAsia"/>
                                <w:b/>
                                <w:bCs/>
                                <w:iCs/>
                                <w:color w:val="4F81BD"/>
                                <w:lang w:eastAsia="zh-CN"/>
                              </w:rPr>
                              <w:t>号决议：国际电联在信息通信技术（</w:t>
                            </w:r>
                            <w:r w:rsidRPr="008041CE">
                              <w:rPr>
                                <w:rFonts w:eastAsia="KaiTi_GB2312"/>
                                <w:b/>
                                <w:bCs/>
                                <w:iCs/>
                                <w:color w:val="4F81BD"/>
                                <w:lang w:eastAsia="zh-CN"/>
                              </w:rPr>
                              <w:t>ICT</w:t>
                            </w:r>
                            <w:r w:rsidRPr="008041CE">
                              <w:rPr>
                                <w:rFonts w:ascii="STKaiti" w:eastAsia="KaiTi_GB2312" w:hAnsi="STKaiti" w:hint="eastAsia"/>
                                <w:b/>
                                <w:bCs/>
                                <w:iCs/>
                                <w:color w:val="4F81BD"/>
                                <w:lang w:eastAsia="zh-CN"/>
                              </w:rPr>
                              <w:t>）与改善道路安全状况中的作用</w:t>
                            </w:r>
                            <w:bookmarkEnd w:id="680"/>
                            <w:bookmarkEnd w:id="681"/>
                            <w:r>
                              <w:rPr>
                                <w:rFonts w:ascii="STKaiti" w:eastAsia="KaiTi_GB2312" w:hAnsi="STKaiti" w:hint="eastAsia"/>
                                <w:b/>
                                <w:bCs/>
                                <w:iCs/>
                                <w:color w:val="4F81BD"/>
                                <w:lang w:eastAsia="zh-CN"/>
                              </w:rPr>
                              <w:t>。</w:t>
                            </w:r>
                          </w:p>
                          <w:p w:rsidR="001A39F0" w:rsidRPr="00043DC7" w:rsidRDefault="001A39F0" w:rsidP="005D1E20">
                            <w:pPr>
                              <w:pBdr>
                                <w:top w:val="single" w:sz="24" w:space="8" w:color="4F81BD"/>
                                <w:bottom w:val="single" w:sz="24" w:space="8" w:color="4F81BD"/>
                              </w:pBdr>
                              <w:rPr>
                                <w:rFonts w:ascii="STKaiti" w:eastAsia="KaiTi_GB2312" w:hAnsi="STKaiti"/>
                                <w:iCs/>
                                <w:color w:val="4F81BD"/>
                                <w:lang w:eastAsia="zh-CN"/>
                              </w:rPr>
                            </w:pPr>
                            <w:r w:rsidRPr="00043DC7">
                              <w:rPr>
                                <w:rFonts w:ascii="STKaiti" w:eastAsia="KaiTi_GB2312" w:hAnsi="STKaiti" w:hint="eastAsia"/>
                                <w:iCs/>
                                <w:color w:val="4F81BD"/>
                                <w:lang w:eastAsia="zh-CN"/>
                              </w:rPr>
                              <w:t>该决议因为以下情况而制定</w:t>
                            </w:r>
                            <w:r>
                              <w:rPr>
                                <w:rFonts w:ascii="STKaiti" w:eastAsia="KaiTi_GB2312" w:hAnsi="STKaiti" w:hint="eastAsia"/>
                                <w:iCs/>
                                <w:color w:val="4F81BD"/>
                                <w:lang w:eastAsia="zh-CN"/>
                              </w:rPr>
                              <w:t>：</w:t>
                            </w:r>
                            <w:r>
                              <w:rPr>
                                <w:rFonts w:ascii="STKaiti" w:eastAsia="KaiTi_GB2312" w:hAnsi="STKaiti"/>
                                <w:iCs/>
                                <w:color w:val="4F81BD"/>
                                <w:lang w:eastAsia="zh-CN"/>
                              </w:rPr>
                              <w:t xml:space="preserve"> </w:t>
                            </w:r>
                            <w:r>
                              <w:rPr>
                                <w:rFonts w:ascii="STKaiti" w:eastAsia="KaiTi_GB2312" w:hAnsi="STKaiti" w:hint="eastAsia"/>
                                <w:iCs/>
                                <w:color w:val="4F81BD"/>
                                <w:lang w:eastAsia="zh-CN"/>
                              </w:rPr>
                              <w:t>驾驶员分心和道路使用者行为的实例可包括</w:t>
                            </w:r>
                            <w:r>
                              <w:rPr>
                                <w:rFonts w:ascii="STKaiti" w:eastAsia="KaiTi_GB2312" w:hAnsi="STKaiti"/>
                                <w:iCs/>
                                <w:color w:val="4F81BD"/>
                                <w:lang w:eastAsia="zh-CN"/>
                              </w:rPr>
                              <w:t>‘</w:t>
                            </w:r>
                            <w:r>
                              <w:rPr>
                                <w:rFonts w:ascii="STKaiti" w:eastAsia="STKaiti" w:hAnsi="STKaiti" w:hint="eastAsia"/>
                                <w:iCs/>
                                <w:color w:val="4F81BD"/>
                                <w:lang w:val="en-US" w:eastAsia="zh-CN"/>
                              </w:rPr>
                              <w:t>发</w:t>
                            </w:r>
                            <w:r w:rsidRPr="00043DC7">
                              <w:rPr>
                                <w:rFonts w:ascii="STKaiti" w:eastAsia="KaiTi_GB2312" w:hAnsi="STKaiti" w:hint="eastAsia"/>
                                <w:iCs/>
                                <w:color w:val="4F81BD"/>
                                <w:lang w:eastAsia="zh-CN"/>
                              </w:rPr>
                              <w:t>短信</w:t>
                            </w:r>
                            <w:r>
                              <w:rPr>
                                <w:rFonts w:ascii="STKaiti" w:eastAsia="KaiTi_GB2312" w:hAnsi="STKaiti" w:hint="eastAsia"/>
                                <w:iCs/>
                                <w:color w:val="4F81BD"/>
                                <w:lang w:eastAsia="zh-CN"/>
                              </w:rPr>
                              <w:t>’</w:t>
                            </w:r>
                            <w:r w:rsidRPr="00043DC7">
                              <w:rPr>
                                <w:rFonts w:ascii="STKaiti" w:eastAsia="KaiTi_GB2312" w:hAnsi="STKaiti" w:hint="eastAsia"/>
                                <w:iCs/>
                                <w:color w:val="4F81BD"/>
                                <w:lang w:eastAsia="zh-CN"/>
                              </w:rPr>
                              <w:t>、</w:t>
                            </w:r>
                            <w:r>
                              <w:rPr>
                                <w:rFonts w:ascii="STKaiti" w:eastAsia="KaiTi_GB2312" w:hAnsi="STKaiti"/>
                                <w:iCs/>
                                <w:color w:val="4F81BD"/>
                                <w:lang w:eastAsia="zh-CN"/>
                              </w:rPr>
                              <w:t>‘</w:t>
                            </w:r>
                            <w:r w:rsidRPr="00043DC7">
                              <w:rPr>
                                <w:rFonts w:ascii="STKaiti" w:eastAsia="KaiTi_GB2312" w:hAnsi="STKaiti" w:hint="eastAsia"/>
                                <w:iCs/>
                                <w:color w:val="4F81BD"/>
                                <w:lang w:eastAsia="zh-CN"/>
                              </w:rPr>
                              <w:t>发送文本消息</w:t>
                            </w:r>
                            <w:r>
                              <w:rPr>
                                <w:rFonts w:ascii="STKaiti" w:eastAsia="KaiTi_GB2312" w:hAnsi="STKaiti" w:hint="eastAsia"/>
                                <w:iCs/>
                                <w:color w:val="4F81BD"/>
                                <w:lang w:eastAsia="zh-CN"/>
                              </w:rPr>
                              <w:t>’</w:t>
                            </w:r>
                            <w:r w:rsidRPr="00043DC7">
                              <w:rPr>
                                <w:rFonts w:ascii="STKaiti" w:eastAsia="KaiTi_GB2312" w:hAnsi="STKaiti" w:hint="eastAsia"/>
                                <w:iCs/>
                                <w:color w:val="4F81BD"/>
                                <w:lang w:eastAsia="zh-CN"/>
                              </w:rPr>
                              <w:t>，使用车载导航或通信系统，这些都是造成道路交通伤亡的主要因素</w:t>
                            </w:r>
                            <w:r>
                              <w:rPr>
                                <w:rFonts w:ascii="STKaiti" w:eastAsia="KaiTi_GB2312" w:hAnsi="STKaiti" w:hint="eastAsia"/>
                                <w:iCs/>
                                <w:color w:val="4F81BD"/>
                                <w:lang w:eastAsia="zh-CN"/>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E43BD88" id="_x0000_s1064" type="#_x0000_t202" style="position:absolute;left:0;text-align:left;margin-left:0;margin-top:21.6pt;width:281.75pt;height:154.15pt;z-index:251699200;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FgEQIAAPwDAAAOAAAAZHJzL2Uyb0RvYy54bWysU9uO2yAQfa/Uf0C8N3a88Sax4qy2u01V&#10;aXuRdvsBBOMYFRgKJHb69R1wkkbbt6o8oIEZzsw5M6zuBq3IQTgvwdR0OskpEYZDI82upt9fNu8W&#10;lPjATMMUGFHTo/D0bv32zaq3lSigA9UIRxDE+Kq3Ne1CsFWWed4JzfwErDDobMFpFvDodlnjWI/o&#10;WmVFnt9mPbjGOuDCe7x9HJ10nfDbVvDwtW29CETVFGsLaXdp38Y9W69YtXPMdpKfymD/UIVm0mDS&#10;C9QjC4zsnfwLSkvuwEMbJhx0Bm0ruUgckM00f8XmuWNWJC4ojrcXmfz/g+VfDt8ckU1Ny1tKDNPY&#10;oxcxBPIeBlJEeXrrK4x6thgXBrzGNieq3j4B/+GJgYeOmZ24dw76TrAGy5vGl9nV0xHHR5Bt/xka&#10;TMP2ARLQ0DodtUM1CKJjm46X1sRSOF7elPNFUZSUcPRNl+V8npcpB6vOz63z4aMATaJRU4e9T/Ds&#10;8ORDLIdV55CYzcBGKpX6rwzpa7osEf+VR8uA46mkrukij2scmMjyg2nS48CkGm1MoMyJdmQ6cg7D&#10;dkgC3yzOcm6hOaIQDsZxxO+DRgfuFyU9jmJN/c89c4IS9cmgmMvpbBZnNx1m5bzAg7v2bK89zHCE&#10;qmmgZDQfQpr3yMzbexR9I5McsTtjJaeaccSSSqfvEGf4+pyi/nza9W8AAAD//wMAUEsDBBQABgAI&#10;AAAAIQDH9l/L3gAAAAcBAAAPAAAAZHJzL2Rvd25yZXYueG1sTI/NTsMwEITvSLyDtUjcqNOGVCFk&#10;U5WfckJCFC69OfGSRI3Xke204e0xJziOZjTzTbmZzSBO5HxvGWG5SEAQN1b33CJ8fuxuchA+KNZq&#10;sEwI3+RhU11elKrQ9szvdNqHVsQS9oVC6EIYCyl905FRfmFH4uh9WWdUiNK1Ujt1juVmkKskWUuj&#10;eo4LnRrpsaPmuJ8Mwiu5Q3435Q/94Wn3/HZMdf2y1YjXV/P2HkSgOfyF4Rc/okMVmWo7sfZiQIhH&#10;AsJtugIR3WydZiBqhDRbZiCrUv7nr34AAAD//wMAUEsBAi0AFAAGAAgAAAAhALaDOJL+AAAA4QEA&#10;ABMAAAAAAAAAAAAAAAAAAAAAAFtDb250ZW50X1R5cGVzXS54bWxQSwECLQAUAAYACAAAACEAOP0h&#10;/9YAAACUAQAACwAAAAAAAAAAAAAAAAAvAQAAX3JlbHMvLnJlbHNQSwECLQAUAAYACAAAACEATDBh&#10;YBECAAD8AwAADgAAAAAAAAAAAAAAAAAuAgAAZHJzL2Uyb0RvYy54bWxQSwECLQAUAAYACAAAACEA&#10;x/Zfy94AAAAHAQAADwAAAAAAAAAAAAAAAABrBAAAZHJzL2Rvd25yZXYueG1sUEsFBgAAAAAEAAQA&#10;8wAAAHYFAAAAAA==&#10;" filled="f" stroked="f">
                <v:textbox style="mso-fit-shape-to-text:t">
                  <w:txbxContent>
                    <w:p w:rsidR="001A39F0" w:rsidRPr="008041CE" w:rsidRDefault="001A39F0" w:rsidP="002D2046">
                      <w:pPr>
                        <w:pBdr>
                          <w:top w:val="single" w:sz="24" w:space="8" w:color="4F81BD"/>
                          <w:bottom w:val="single" w:sz="24" w:space="8" w:color="4F81BD"/>
                        </w:pBdr>
                        <w:rPr>
                          <w:rFonts w:ascii="STKaiti" w:eastAsia="KaiTi_GB2312" w:hAnsi="STKaiti"/>
                          <w:b/>
                          <w:bCs/>
                          <w:iCs/>
                          <w:color w:val="4F81BD"/>
                          <w:lang w:eastAsia="zh-CN"/>
                        </w:rPr>
                      </w:pPr>
                      <w:bookmarkStart w:id="682" w:name="_Toc424116284"/>
                      <w:bookmarkStart w:id="683" w:name="_Toc424117162"/>
                      <w:r w:rsidRPr="008041CE">
                        <w:rPr>
                          <w:rFonts w:ascii="STKaiti" w:eastAsia="KaiTi_GB2312" w:hAnsi="STKaiti" w:hint="eastAsia"/>
                          <w:b/>
                          <w:bCs/>
                          <w:iCs/>
                          <w:color w:val="4F81BD"/>
                          <w:lang w:eastAsia="zh-CN"/>
                        </w:rPr>
                        <w:t>国际电联致力于驾驶员注意力分散的行动起源于国际电联委员会第</w:t>
                      </w:r>
                      <w:r w:rsidRPr="008041CE">
                        <w:rPr>
                          <w:rFonts w:ascii="STKaiti" w:eastAsia="KaiTi_GB2312" w:hAnsi="STKaiti" w:hint="eastAsia"/>
                          <w:b/>
                          <w:bCs/>
                          <w:iCs/>
                          <w:color w:val="4F81BD"/>
                          <w:lang w:eastAsia="zh-CN"/>
                        </w:rPr>
                        <w:t>1318</w:t>
                      </w:r>
                      <w:r w:rsidRPr="008041CE">
                        <w:rPr>
                          <w:rFonts w:ascii="STKaiti" w:eastAsia="KaiTi_GB2312" w:hAnsi="STKaiti" w:hint="eastAsia"/>
                          <w:b/>
                          <w:bCs/>
                          <w:iCs/>
                          <w:color w:val="4F81BD"/>
                          <w:lang w:eastAsia="zh-CN"/>
                        </w:rPr>
                        <w:t>号决议：国际电联在信息通信技术（</w:t>
                      </w:r>
                      <w:r w:rsidRPr="008041CE">
                        <w:rPr>
                          <w:rFonts w:eastAsia="KaiTi_GB2312"/>
                          <w:b/>
                          <w:bCs/>
                          <w:iCs/>
                          <w:color w:val="4F81BD"/>
                          <w:lang w:eastAsia="zh-CN"/>
                        </w:rPr>
                        <w:t>ICT</w:t>
                      </w:r>
                      <w:r w:rsidRPr="008041CE">
                        <w:rPr>
                          <w:rFonts w:ascii="STKaiti" w:eastAsia="KaiTi_GB2312" w:hAnsi="STKaiti" w:hint="eastAsia"/>
                          <w:b/>
                          <w:bCs/>
                          <w:iCs/>
                          <w:color w:val="4F81BD"/>
                          <w:lang w:eastAsia="zh-CN"/>
                        </w:rPr>
                        <w:t>）与改善道路安全状况中的作用</w:t>
                      </w:r>
                      <w:bookmarkEnd w:id="682"/>
                      <w:bookmarkEnd w:id="683"/>
                      <w:r>
                        <w:rPr>
                          <w:rFonts w:ascii="STKaiti" w:eastAsia="KaiTi_GB2312" w:hAnsi="STKaiti" w:hint="eastAsia"/>
                          <w:b/>
                          <w:bCs/>
                          <w:iCs/>
                          <w:color w:val="4F81BD"/>
                          <w:lang w:eastAsia="zh-CN"/>
                        </w:rPr>
                        <w:t>。</w:t>
                      </w:r>
                    </w:p>
                    <w:p w:rsidR="001A39F0" w:rsidRPr="00043DC7" w:rsidRDefault="001A39F0" w:rsidP="005D1E20">
                      <w:pPr>
                        <w:pBdr>
                          <w:top w:val="single" w:sz="24" w:space="8" w:color="4F81BD"/>
                          <w:bottom w:val="single" w:sz="24" w:space="8" w:color="4F81BD"/>
                        </w:pBdr>
                        <w:rPr>
                          <w:rFonts w:ascii="STKaiti" w:eastAsia="KaiTi_GB2312" w:hAnsi="STKaiti"/>
                          <w:iCs/>
                          <w:color w:val="4F81BD"/>
                          <w:lang w:eastAsia="zh-CN"/>
                        </w:rPr>
                      </w:pPr>
                      <w:r w:rsidRPr="00043DC7">
                        <w:rPr>
                          <w:rFonts w:ascii="STKaiti" w:eastAsia="KaiTi_GB2312" w:hAnsi="STKaiti" w:hint="eastAsia"/>
                          <w:iCs/>
                          <w:color w:val="4F81BD"/>
                          <w:lang w:eastAsia="zh-CN"/>
                        </w:rPr>
                        <w:t>该决议因为以下情况而制定</w:t>
                      </w:r>
                      <w:r>
                        <w:rPr>
                          <w:rFonts w:ascii="STKaiti" w:eastAsia="KaiTi_GB2312" w:hAnsi="STKaiti" w:hint="eastAsia"/>
                          <w:iCs/>
                          <w:color w:val="4F81BD"/>
                          <w:lang w:eastAsia="zh-CN"/>
                        </w:rPr>
                        <w:t>：</w:t>
                      </w:r>
                      <w:r>
                        <w:rPr>
                          <w:rFonts w:ascii="STKaiti" w:eastAsia="KaiTi_GB2312" w:hAnsi="STKaiti"/>
                          <w:iCs/>
                          <w:color w:val="4F81BD"/>
                          <w:lang w:eastAsia="zh-CN"/>
                        </w:rPr>
                        <w:t xml:space="preserve"> </w:t>
                      </w:r>
                      <w:r>
                        <w:rPr>
                          <w:rFonts w:ascii="STKaiti" w:eastAsia="KaiTi_GB2312" w:hAnsi="STKaiti" w:hint="eastAsia"/>
                          <w:iCs/>
                          <w:color w:val="4F81BD"/>
                          <w:lang w:eastAsia="zh-CN"/>
                        </w:rPr>
                        <w:t>驾驶员分心和道路使用者行为的实例可包括</w:t>
                      </w:r>
                      <w:r>
                        <w:rPr>
                          <w:rFonts w:ascii="STKaiti" w:eastAsia="KaiTi_GB2312" w:hAnsi="STKaiti"/>
                          <w:iCs/>
                          <w:color w:val="4F81BD"/>
                          <w:lang w:eastAsia="zh-CN"/>
                        </w:rPr>
                        <w:t>‘</w:t>
                      </w:r>
                      <w:r>
                        <w:rPr>
                          <w:rFonts w:ascii="STKaiti" w:eastAsia="STKaiti" w:hAnsi="STKaiti" w:hint="eastAsia"/>
                          <w:iCs/>
                          <w:color w:val="4F81BD"/>
                          <w:lang w:val="en-US" w:eastAsia="zh-CN"/>
                        </w:rPr>
                        <w:t>发</w:t>
                      </w:r>
                      <w:r w:rsidRPr="00043DC7">
                        <w:rPr>
                          <w:rFonts w:ascii="STKaiti" w:eastAsia="KaiTi_GB2312" w:hAnsi="STKaiti" w:hint="eastAsia"/>
                          <w:iCs/>
                          <w:color w:val="4F81BD"/>
                          <w:lang w:eastAsia="zh-CN"/>
                        </w:rPr>
                        <w:t>短信</w:t>
                      </w:r>
                      <w:r>
                        <w:rPr>
                          <w:rFonts w:ascii="STKaiti" w:eastAsia="KaiTi_GB2312" w:hAnsi="STKaiti" w:hint="eastAsia"/>
                          <w:iCs/>
                          <w:color w:val="4F81BD"/>
                          <w:lang w:eastAsia="zh-CN"/>
                        </w:rPr>
                        <w:t>’</w:t>
                      </w:r>
                      <w:r w:rsidRPr="00043DC7">
                        <w:rPr>
                          <w:rFonts w:ascii="STKaiti" w:eastAsia="KaiTi_GB2312" w:hAnsi="STKaiti" w:hint="eastAsia"/>
                          <w:iCs/>
                          <w:color w:val="4F81BD"/>
                          <w:lang w:eastAsia="zh-CN"/>
                        </w:rPr>
                        <w:t>、</w:t>
                      </w:r>
                      <w:r>
                        <w:rPr>
                          <w:rFonts w:ascii="STKaiti" w:eastAsia="KaiTi_GB2312" w:hAnsi="STKaiti"/>
                          <w:iCs/>
                          <w:color w:val="4F81BD"/>
                          <w:lang w:eastAsia="zh-CN"/>
                        </w:rPr>
                        <w:t>‘</w:t>
                      </w:r>
                      <w:r w:rsidRPr="00043DC7">
                        <w:rPr>
                          <w:rFonts w:ascii="STKaiti" w:eastAsia="KaiTi_GB2312" w:hAnsi="STKaiti" w:hint="eastAsia"/>
                          <w:iCs/>
                          <w:color w:val="4F81BD"/>
                          <w:lang w:eastAsia="zh-CN"/>
                        </w:rPr>
                        <w:t>发送文本消息</w:t>
                      </w:r>
                      <w:r>
                        <w:rPr>
                          <w:rFonts w:ascii="STKaiti" w:eastAsia="KaiTi_GB2312" w:hAnsi="STKaiti" w:hint="eastAsia"/>
                          <w:iCs/>
                          <w:color w:val="4F81BD"/>
                          <w:lang w:eastAsia="zh-CN"/>
                        </w:rPr>
                        <w:t>’</w:t>
                      </w:r>
                      <w:r w:rsidRPr="00043DC7">
                        <w:rPr>
                          <w:rFonts w:ascii="STKaiti" w:eastAsia="KaiTi_GB2312" w:hAnsi="STKaiti" w:hint="eastAsia"/>
                          <w:iCs/>
                          <w:color w:val="4F81BD"/>
                          <w:lang w:eastAsia="zh-CN"/>
                        </w:rPr>
                        <w:t>，使用车载导航或通信系统，这些都是造成道路交通伤亡的主要因素</w:t>
                      </w:r>
                      <w:r>
                        <w:rPr>
                          <w:rFonts w:ascii="STKaiti" w:eastAsia="KaiTi_GB2312" w:hAnsi="STKaiti" w:hint="eastAsia"/>
                          <w:iCs/>
                          <w:color w:val="4F81BD"/>
                          <w:lang w:eastAsia="zh-CN"/>
                        </w:rPr>
                        <w:t>。”</w:t>
                      </w:r>
                    </w:p>
                  </w:txbxContent>
                </v:textbox>
                <w10:wrap type="topAndBottom" anchorx="margin"/>
              </v:shape>
            </w:pict>
          </mc:Fallback>
        </mc:AlternateContent>
      </w:r>
      <w:r w:rsidRPr="00724710">
        <w:rPr>
          <w:lang w:eastAsia="zh-CN"/>
        </w:rPr>
        <w:t>FG</w:t>
      </w:r>
      <w:r>
        <w:rPr>
          <w:rFonts w:ascii="Arial" w:hAnsi="Arial" w:cs="Arial" w:hint="eastAsia"/>
          <w:lang w:eastAsia="zh-CN"/>
        </w:rPr>
        <w:t>驾驶员注意力分散的</w:t>
      </w:r>
      <w:r>
        <w:rPr>
          <w:rFonts w:ascii="Arial" w:hAnsi="Arial" w:cs="Arial"/>
          <w:lang w:eastAsia="zh-CN"/>
        </w:rPr>
        <w:t>五</w:t>
      </w:r>
      <w:r>
        <w:rPr>
          <w:rFonts w:ascii="Arial" w:hAnsi="Arial" w:cs="Arial" w:hint="eastAsia"/>
          <w:lang w:eastAsia="zh-CN"/>
        </w:rPr>
        <w:t>项</w:t>
      </w:r>
      <w:r>
        <w:rPr>
          <w:rFonts w:ascii="Arial" w:hAnsi="Arial" w:cs="Arial"/>
          <w:lang w:eastAsia="zh-CN"/>
        </w:rPr>
        <w:t>技术报告描述</w:t>
      </w:r>
      <w:r>
        <w:rPr>
          <w:rFonts w:ascii="Arial" w:hAnsi="Arial" w:cs="Arial" w:hint="eastAsia"/>
          <w:lang w:eastAsia="zh-CN"/>
        </w:rPr>
        <w:t>了</w:t>
      </w:r>
      <w:r>
        <w:rPr>
          <w:rFonts w:ascii="Arial" w:hAnsi="Arial" w:cs="Arial"/>
          <w:lang w:eastAsia="zh-CN"/>
        </w:rPr>
        <w:t>汽车应用的用户界面要求；提高应用和服务的驱动程序交互的安全系统的能力；</w:t>
      </w:r>
      <w:r>
        <w:rPr>
          <w:rFonts w:ascii="Arial" w:hAnsi="Arial" w:cs="Arial" w:hint="eastAsia"/>
          <w:lang w:eastAsia="zh-CN"/>
        </w:rPr>
        <w:t>以及使外部应用程序与车辆进行信息传递的方法。</w:t>
      </w:r>
    </w:p>
    <w:p w:rsidR="002D2046" w:rsidRDefault="002D2046" w:rsidP="002D2046">
      <w:pPr>
        <w:ind w:firstLineChars="200" w:firstLine="480"/>
        <w:rPr>
          <w:lang w:eastAsia="zh-CN"/>
        </w:rPr>
      </w:pPr>
      <w:r>
        <w:rPr>
          <w:rFonts w:ascii="Arial" w:hAnsi="Arial" w:cs="Arial" w:hint="eastAsia"/>
          <w:lang w:eastAsia="zh-CN"/>
        </w:rPr>
        <w:t>报告的结论已被</w:t>
      </w:r>
      <w:r>
        <w:rPr>
          <w:lang w:eastAsia="zh-CN"/>
        </w:rPr>
        <w:t>ITU-T</w:t>
      </w:r>
      <w:r>
        <w:rPr>
          <w:rFonts w:hint="eastAsia"/>
          <w:lang w:eastAsia="zh-CN"/>
        </w:rPr>
        <w:t>第</w:t>
      </w:r>
      <w:r>
        <w:rPr>
          <w:rFonts w:hint="eastAsia"/>
          <w:lang w:eastAsia="zh-CN"/>
        </w:rPr>
        <w:t>12</w:t>
      </w:r>
      <w:r>
        <w:rPr>
          <w:rFonts w:hint="eastAsia"/>
          <w:lang w:eastAsia="zh-CN"/>
        </w:rPr>
        <w:t>研究组合第</w:t>
      </w:r>
      <w:r>
        <w:rPr>
          <w:rFonts w:hint="eastAsia"/>
          <w:lang w:eastAsia="zh-CN"/>
        </w:rPr>
        <w:t>16</w:t>
      </w:r>
      <w:r>
        <w:rPr>
          <w:rFonts w:hint="eastAsia"/>
          <w:lang w:eastAsia="zh-CN"/>
        </w:rPr>
        <w:t>研究组采用，这两个研究组引领</w:t>
      </w:r>
      <w:r>
        <w:rPr>
          <w:lang w:eastAsia="zh-CN"/>
        </w:rPr>
        <w:t>ITU-T</w:t>
      </w:r>
      <w:r>
        <w:rPr>
          <w:rFonts w:hint="eastAsia"/>
          <w:lang w:eastAsia="zh-CN"/>
        </w:rPr>
        <w:t>的</w:t>
      </w:r>
      <w:r>
        <w:rPr>
          <w:rFonts w:ascii="Arial" w:hAnsi="Arial" w:cs="Arial" w:hint="eastAsia"/>
          <w:lang w:eastAsia="zh-CN"/>
        </w:rPr>
        <w:t>驾驶员注意力分散标准工作。新的工作项目（</w:t>
      </w:r>
      <w:r>
        <w:rPr>
          <w:rFonts w:ascii="Arial" w:hAnsi="Arial" w:cs="Arial"/>
          <w:lang w:eastAsia="zh-CN"/>
        </w:rPr>
        <w:t>要求外部协调和合作</w:t>
      </w:r>
      <w:r>
        <w:rPr>
          <w:rFonts w:ascii="Arial" w:hAnsi="Arial" w:cs="Arial" w:hint="eastAsia"/>
          <w:lang w:eastAsia="zh-CN"/>
        </w:rPr>
        <w:t>）</w:t>
      </w:r>
      <w:r>
        <w:rPr>
          <w:rFonts w:ascii="Arial" w:hAnsi="Arial" w:cs="Arial"/>
          <w:lang w:eastAsia="zh-CN"/>
        </w:rPr>
        <w:t>也可能由</w:t>
      </w:r>
      <w:r w:rsidRPr="00724710">
        <w:rPr>
          <w:lang w:eastAsia="zh-CN"/>
        </w:rPr>
        <w:t>IT</w:t>
      </w:r>
      <w:r w:rsidRPr="00724710">
        <w:rPr>
          <w:rFonts w:hint="eastAsia"/>
          <w:lang w:eastAsia="zh-CN"/>
        </w:rPr>
        <w:t>S</w:t>
      </w:r>
      <w:r>
        <w:rPr>
          <w:rFonts w:ascii="Arial" w:hAnsi="Arial" w:cs="Arial" w:hint="eastAsia"/>
          <w:lang w:eastAsia="zh-CN"/>
        </w:rPr>
        <w:t>通信</w:t>
      </w:r>
      <w:r>
        <w:rPr>
          <w:rFonts w:ascii="Arial" w:hAnsi="Arial" w:cs="Arial"/>
          <w:lang w:eastAsia="zh-CN"/>
        </w:rPr>
        <w:t>标准的合作</w:t>
      </w:r>
      <w:r>
        <w:rPr>
          <w:rFonts w:ascii="Arial" w:hAnsi="Arial" w:cs="Arial" w:hint="eastAsia"/>
          <w:lang w:eastAsia="zh-CN"/>
        </w:rPr>
        <w:t>组织来进行</w:t>
      </w:r>
      <w:r>
        <w:rPr>
          <w:rFonts w:ascii="Arial" w:hAnsi="Arial" w:cs="Arial"/>
          <w:lang w:eastAsia="zh-CN"/>
        </w:rPr>
        <w:t>。</w:t>
      </w:r>
    </w:p>
    <w:p w:rsidR="002D2046" w:rsidRDefault="002D2046" w:rsidP="002D2046">
      <w:pPr>
        <w:pStyle w:val="Heading2"/>
      </w:pPr>
      <w:bookmarkStart w:id="684" w:name="_Toc464035611"/>
      <w:bookmarkStart w:id="685" w:name="_Toc465078431"/>
      <w:bookmarkStart w:id="686" w:name="_Toc465078870"/>
      <w:bookmarkStart w:id="687" w:name="_Toc465079816"/>
      <w:bookmarkStart w:id="688" w:name="_Toc465081838"/>
      <w:bookmarkStart w:id="689" w:name="_Toc465098918"/>
      <w:r>
        <w:t>13.12</w:t>
      </w:r>
      <w:r>
        <w:tab/>
        <w:t>From/In/To</w:t>
      </w:r>
      <w:bookmarkEnd w:id="684"/>
      <w:r>
        <w:rPr>
          <w:rFonts w:hint="eastAsia"/>
          <w:lang w:eastAsia="zh-CN"/>
        </w:rPr>
        <w:t>汽车通信</w:t>
      </w:r>
      <w:bookmarkEnd w:id="685"/>
      <w:bookmarkEnd w:id="686"/>
      <w:bookmarkEnd w:id="687"/>
      <w:bookmarkEnd w:id="688"/>
      <w:bookmarkEnd w:id="689"/>
    </w:p>
    <w:p w:rsidR="002D2046" w:rsidRDefault="002D2046" w:rsidP="002D2046">
      <w:pPr>
        <w:ind w:firstLineChars="200" w:firstLine="480"/>
        <w:rPr>
          <w:rStyle w:val="high-light-bg4"/>
          <w:rFonts w:ascii="Arial" w:hAnsi="Arial" w:cs="Arial"/>
          <w:lang w:eastAsia="zh-CN"/>
        </w:rPr>
      </w:pPr>
      <w:r>
        <w:rPr>
          <w:rFonts w:hint="eastAsia"/>
          <w:lang w:eastAsia="zh-CN"/>
        </w:rPr>
        <w:t>自</w:t>
      </w:r>
      <w:r>
        <w:t>2009</w:t>
      </w:r>
      <w:r>
        <w:rPr>
          <w:rFonts w:hint="eastAsia"/>
          <w:lang w:eastAsia="zh-CN"/>
        </w:rPr>
        <w:t>年</w:t>
      </w:r>
      <w:r>
        <w:rPr>
          <w:rFonts w:hint="eastAsia"/>
          <w:lang w:eastAsia="zh-CN"/>
        </w:rPr>
        <w:t>11</w:t>
      </w:r>
      <w:r>
        <w:rPr>
          <w:rFonts w:hint="eastAsia"/>
          <w:lang w:eastAsia="zh-CN"/>
        </w:rPr>
        <w:t>月至</w:t>
      </w:r>
      <w:r>
        <w:rPr>
          <w:rFonts w:hint="eastAsia"/>
          <w:lang w:eastAsia="zh-CN"/>
        </w:rPr>
        <w:t>2013</w:t>
      </w:r>
      <w:r>
        <w:rPr>
          <w:rFonts w:hint="eastAsia"/>
          <w:lang w:eastAsia="zh-CN"/>
        </w:rPr>
        <w:t>年</w:t>
      </w:r>
      <w:r>
        <w:rPr>
          <w:rFonts w:hint="eastAsia"/>
          <w:lang w:eastAsia="zh-CN"/>
        </w:rPr>
        <w:t>3</w:t>
      </w:r>
      <w:r>
        <w:rPr>
          <w:rFonts w:hint="eastAsia"/>
          <w:lang w:eastAsia="zh-CN"/>
        </w:rPr>
        <w:t>月，</w:t>
      </w:r>
      <w:hyperlink r:id="rId166" w:history="1">
        <w:r>
          <w:rPr>
            <w:rStyle w:val="Hyperlink"/>
          </w:rPr>
          <w:t>ITU-T</w:t>
        </w:r>
        <w:r w:rsidRPr="00724710">
          <w:rPr>
            <w:rStyle w:val="Hyperlink"/>
            <w:rFonts w:ascii="SimSun" w:hAnsi="SimSun" w:hint="eastAsia"/>
            <w:lang w:eastAsia="zh-CN"/>
          </w:rPr>
          <w:t>“</w:t>
        </w:r>
        <w:r>
          <w:rPr>
            <w:rStyle w:val="Hyperlink"/>
          </w:rPr>
          <w:t>From/In/To</w:t>
        </w:r>
        <w:r>
          <w:rPr>
            <w:rStyle w:val="Hyperlink"/>
            <w:rFonts w:hint="eastAsia"/>
            <w:lang w:eastAsia="zh-CN"/>
          </w:rPr>
          <w:t>汽车通信</w:t>
        </w:r>
        <w:r w:rsidRPr="000141F7">
          <w:rPr>
            <w:rStyle w:val="Hyperlink"/>
            <w:rFonts w:ascii="SimSun" w:hAnsi="SimSun" w:hint="eastAsia"/>
            <w:lang w:eastAsia="zh-CN"/>
          </w:rPr>
          <w:t>”</w:t>
        </w:r>
        <w:r>
          <w:rPr>
            <w:rStyle w:val="Hyperlink"/>
            <w:rFonts w:hint="eastAsia"/>
            <w:lang w:eastAsia="zh-CN"/>
          </w:rPr>
          <w:t>焦点组</w:t>
        </w:r>
        <w:r>
          <w:rPr>
            <w:rStyle w:val="Hyperlink"/>
          </w:rPr>
          <w:t>（</w:t>
        </w:r>
        <w:r>
          <w:rPr>
            <w:rStyle w:val="Hyperlink"/>
          </w:rPr>
          <w:t>FG CarCOM</w:t>
        </w:r>
        <w:r>
          <w:rPr>
            <w:rStyle w:val="Hyperlink"/>
          </w:rPr>
          <w:t>）</w:t>
        </w:r>
      </w:hyperlink>
      <w:r>
        <w:rPr>
          <w:rFonts w:hint="eastAsia"/>
          <w:lang w:eastAsia="zh-CN"/>
        </w:rPr>
        <w:t>发布了一项报告，报告详细记录了集团对车辆子系统的特性描述工作（包括用于免提通信的系统）。人们正在完善一个观念来描述不同的子系统，并使该观念应用于所有类型的计划的实施。</w:t>
      </w:r>
      <w:r w:rsidRPr="00724710">
        <w:rPr>
          <w:rStyle w:val="high-light-bg4"/>
          <w:rFonts w:ascii="SimSun" w:hAnsi="SimSun" w:cs="Arial" w:hint="eastAsia"/>
          <w:lang w:eastAsia="zh-CN"/>
        </w:rPr>
        <w:t>“</w:t>
      </w:r>
      <w:r>
        <w:rPr>
          <w:rStyle w:val="high-light-bg4"/>
          <w:rFonts w:ascii="Arial" w:hAnsi="Arial" w:cs="Arial"/>
          <w:lang w:eastAsia="zh-CN"/>
        </w:rPr>
        <w:t>性能类</w:t>
      </w:r>
      <w:r w:rsidRPr="000141F7">
        <w:rPr>
          <w:rStyle w:val="high-light-bg4"/>
          <w:rFonts w:ascii="SimSun" w:hAnsi="SimSun" w:cs="Arial" w:hint="eastAsia"/>
          <w:lang w:eastAsia="zh-CN"/>
        </w:rPr>
        <w:t>”</w:t>
      </w:r>
      <w:r>
        <w:rPr>
          <w:rStyle w:val="high-light-bg4"/>
          <w:rFonts w:ascii="Arial" w:hAnsi="Arial" w:cs="Arial"/>
          <w:lang w:eastAsia="zh-CN"/>
        </w:rPr>
        <w:t>的新概念</w:t>
      </w:r>
      <w:r>
        <w:rPr>
          <w:rStyle w:val="high-light-bg4"/>
          <w:rFonts w:ascii="Arial" w:hAnsi="Arial" w:cs="Arial" w:hint="eastAsia"/>
          <w:lang w:eastAsia="zh-CN"/>
        </w:rPr>
        <w:t>得以完善并</w:t>
      </w:r>
      <w:r>
        <w:rPr>
          <w:rStyle w:val="high-light-bg4"/>
          <w:rFonts w:ascii="Arial" w:hAnsi="Arial" w:cs="Arial"/>
          <w:lang w:eastAsia="zh-CN"/>
        </w:rPr>
        <w:t>应用到所有的</w:t>
      </w:r>
      <w:r>
        <w:rPr>
          <w:rStyle w:val="high-light-bg4"/>
          <w:rFonts w:ascii="Arial" w:hAnsi="Arial" w:cs="Arial" w:hint="eastAsia"/>
          <w:lang w:eastAsia="zh-CN"/>
        </w:rPr>
        <w:t>参数中，这些参数用来描述不同的子系统。</w:t>
      </w:r>
    </w:p>
    <w:p w:rsidR="00AA1ADD" w:rsidRPr="00EE6A0D" w:rsidRDefault="002D2046" w:rsidP="00EE6A0D">
      <w:pPr>
        <w:ind w:firstLineChars="200" w:firstLine="480"/>
        <w:rPr>
          <w:lang w:eastAsia="zh-CN"/>
        </w:rPr>
      </w:pPr>
      <w:r w:rsidRPr="00EE6A0D">
        <w:rPr>
          <w:rFonts w:hint="eastAsia"/>
          <w:lang w:eastAsia="zh-CN"/>
        </w:rPr>
        <w:t>人们已研制出并在起草</w:t>
      </w:r>
      <w:r w:rsidRPr="00EE6A0D">
        <w:rPr>
          <w:lang w:eastAsia="zh-CN"/>
        </w:rPr>
        <w:t>标准</w:t>
      </w:r>
      <w:r w:rsidRPr="00EE6A0D">
        <w:rPr>
          <w:lang w:eastAsia="zh-CN"/>
        </w:rPr>
        <w:t>FG.VSSR</w:t>
      </w:r>
      <w:r w:rsidRPr="00EE6A0D">
        <w:rPr>
          <w:rFonts w:hint="eastAsia"/>
          <w:lang w:eastAsia="zh-CN"/>
        </w:rPr>
        <w:t>中集成了</w:t>
      </w:r>
      <w:r w:rsidRPr="00EE6A0D">
        <w:rPr>
          <w:lang w:eastAsia="zh-CN"/>
        </w:rPr>
        <w:t>模拟声学环境。这些方法</w:t>
      </w:r>
      <w:r w:rsidRPr="00EE6A0D">
        <w:rPr>
          <w:rFonts w:hint="eastAsia"/>
          <w:lang w:eastAsia="zh-CN"/>
        </w:rPr>
        <w:t>需要人们</w:t>
      </w:r>
      <w:r w:rsidRPr="00EE6A0D">
        <w:rPr>
          <w:lang w:eastAsia="zh-CN"/>
        </w:rPr>
        <w:t>考虑的，例如，时变特性的声学传输路径可适用于多种其它</w:t>
      </w:r>
      <w:r w:rsidRPr="00EE6A0D">
        <w:rPr>
          <w:lang w:eastAsia="zh-CN"/>
        </w:rPr>
        <w:t>ITU-T</w:t>
      </w:r>
      <w:r w:rsidRPr="00EE6A0D">
        <w:rPr>
          <w:lang w:eastAsia="zh-CN"/>
        </w:rPr>
        <w:t>标准。</w:t>
      </w:r>
      <w:r w:rsidRPr="00EE6A0D">
        <w:rPr>
          <w:lang w:eastAsia="zh-CN"/>
        </w:rPr>
        <w:t>FG.VSSR</w:t>
      </w:r>
      <w:r w:rsidRPr="00EE6A0D">
        <w:rPr>
          <w:lang w:eastAsia="zh-CN"/>
        </w:rPr>
        <w:t>已</w:t>
      </w:r>
      <w:r w:rsidRPr="00EE6A0D">
        <w:rPr>
          <w:rFonts w:hint="eastAsia"/>
          <w:lang w:eastAsia="zh-CN"/>
        </w:rPr>
        <w:t>被纳入</w:t>
      </w:r>
      <w:r w:rsidRPr="00EE6A0D">
        <w:rPr>
          <w:lang w:eastAsia="zh-CN"/>
        </w:rPr>
        <w:t>ITU-T p.1130</w:t>
      </w:r>
      <w:r w:rsidRPr="00EE6A0D">
        <w:rPr>
          <w:rFonts w:hint="eastAsia"/>
          <w:lang w:eastAsia="zh-CN"/>
        </w:rPr>
        <w:t>建议中的“</w:t>
      </w:r>
      <w:r w:rsidRPr="00EE6A0D">
        <w:rPr>
          <w:lang w:eastAsia="zh-CN"/>
        </w:rPr>
        <w:t>汽车语音服务</w:t>
      </w:r>
      <w:r w:rsidRPr="00EE6A0D">
        <w:rPr>
          <w:rFonts w:hint="eastAsia"/>
          <w:lang w:eastAsia="zh-CN"/>
        </w:rPr>
        <w:t>的子系统要求”</w:t>
      </w:r>
      <w:r w:rsidRPr="00EE6A0D">
        <w:rPr>
          <w:lang w:eastAsia="zh-CN"/>
        </w:rPr>
        <w:t>。</w:t>
      </w:r>
    </w:p>
    <w:p w:rsidR="00AA1ADD" w:rsidRPr="00DD1B8E" w:rsidRDefault="00AA1ADD" w:rsidP="00DD1B8E">
      <w:pPr>
        <w:pStyle w:val="Heading1"/>
        <w:rPr>
          <w:lang w:eastAsia="zh-CN"/>
        </w:rPr>
      </w:pPr>
      <w:r>
        <w:rPr>
          <w:lang w:eastAsia="zh-CN"/>
        </w:rPr>
        <w:br w:type="page"/>
      </w:r>
      <w:bookmarkStart w:id="690" w:name="_Toc462664246"/>
      <w:bookmarkStart w:id="691" w:name="_Toc464035612"/>
      <w:bookmarkStart w:id="692" w:name="_Toc465078432"/>
      <w:bookmarkStart w:id="693" w:name="_Toc465078871"/>
      <w:bookmarkStart w:id="694" w:name="_Toc465079817"/>
      <w:bookmarkStart w:id="695" w:name="_Toc465081839"/>
      <w:bookmarkStart w:id="696" w:name="_Toc465098919"/>
      <w:r w:rsidRPr="00DD1B8E">
        <w:rPr>
          <w:lang w:eastAsia="zh-CN"/>
        </w:rPr>
        <w:lastRenderedPageBreak/>
        <w:t>14</w:t>
      </w:r>
      <w:r w:rsidRPr="00DD1B8E">
        <w:rPr>
          <w:lang w:eastAsia="zh-CN"/>
        </w:rPr>
        <w:tab/>
      </w:r>
      <w:bookmarkEnd w:id="690"/>
      <w:bookmarkEnd w:id="691"/>
      <w:r w:rsidRPr="00DD1B8E">
        <w:rPr>
          <w:rFonts w:hint="eastAsia"/>
          <w:lang w:eastAsia="zh-CN"/>
        </w:rPr>
        <w:t>技术观察简报</w:t>
      </w:r>
      <w:bookmarkEnd w:id="692"/>
      <w:bookmarkEnd w:id="693"/>
      <w:bookmarkEnd w:id="694"/>
      <w:bookmarkEnd w:id="695"/>
      <w:bookmarkEnd w:id="696"/>
    </w:p>
    <w:p w:rsidR="00AA1ADD" w:rsidRDefault="001A39F0" w:rsidP="00182562">
      <w:pPr>
        <w:ind w:firstLineChars="200" w:firstLine="480"/>
        <w:rPr>
          <w:lang w:eastAsia="zh-CN"/>
        </w:rPr>
      </w:pPr>
      <w:hyperlink r:id="rId167" w:history="1">
        <w:r w:rsidR="00AA1ADD" w:rsidRPr="006B211D">
          <w:rPr>
            <w:rStyle w:val="Hyperlink"/>
            <w:rFonts w:ascii="SimSun" w:hAnsi="SimSun" w:cs="SimSun" w:hint="eastAsia"/>
            <w:lang w:eastAsia="zh-CN"/>
          </w:rPr>
          <w:t>技术观察</w:t>
        </w:r>
        <w:r w:rsidR="00182562" w:rsidRPr="006B211D">
          <w:rPr>
            <w:rStyle w:val="Hyperlink"/>
            <w:rFonts w:ascii="SimSun" w:hAnsi="SimSun" w:cs="SimSun" w:hint="eastAsia"/>
            <w:lang w:eastAsia="zh-CN"/>
          </w:rPr>
          <w:t>简报</w:t>
        </w:r>
      </w:hyperlink>
      <w:r w:rsidR="00AA1ADD">
        <w:rPr>
          <w:rFonts w:ascii="SimSun" w:hAnsi="SimSun" w:cs="SimSun" w:hint="eastAsia"/>
          <w:lang w:eastAsia="zh-CN"/>
        </w:rPr>
        <w:t>探索增长的</w:t>
      </w:r>
      <w:r w:rsidR="00AA1ADD">
        <w:rPr>
          <w:lang w:eastAsia="zh-CN"/>
        </w:rPr>
        <w:t>ICT</w:t>
      </w:r>
      <w:r w:rsidR="00AA1ADD">
        <w:rPr>
          <w:rFonts w:hint="eastAsia"/>
          <w:lang w:eastAsia="zh-CN"/>
        </w:rPr>
        <w:t>趋势以及人们对相关的国际化标准的需求的与日俱增，以及如何通过</w:t>
      </w:r>
      <w:r w:rsidR="006B211D">
        <w:rPr>
          <w:lang w:eastAsia="zh-CN"/>
        </w:rPr>
        <w:t>ITU-T</w:t>
      </w:r>
      <w:r w:rsidR="00AA1ADD">
        <w:rPr>
          <w:rFonts w:hint="eastAsia"/>
          <w:lang w:eastAsia="zh-CN"/>
        </w:rPr>
        <w:t>工作计划来支持这些趋势。</w:t>
      </w:r>
      <w:r w:rsidR="00AA1ADD" w:rsidRPr="006B211D">
        <w:rPr>
          <w:rFonts w:ascii="SimSun" w:hAnsi="SimSun" w:cs="SimSun" w:hint="eastAsia"/>
          <w:lang w:eastAsia="zh-CN"/>
        </w:rPr>
        <w:t>技术观察简报</w:t>
      </w:r>
      <w:r w:rsidR="00AA1ADD">
        <w:rPr>
          <w:rFonts w:ascii="SimSun" w:hAnsi="SimSun" w:cs="SimSun" w:hint="eastAsia"/>
          <w:color w:val="000000"/>
          <w:lang w:eastAsia="zh-CN"/>
        </w:rPr>
        <w:t>以非专业人士可懂的方式提供对新技术的最新评估。</w:t>
      </w:r>
      <w:r w:rsidR="00AA1ADD">
        <w:rPr>
          <w:rFonts w:ascii="Arial" w:hAnsi="Arial" w:cs="Arial"/>
          <w:lang w:eastAsia="zh-CN"/>
        </w:rPr>
        <w:t>技术</w:t>
      </w:r>
      <w:r w:rsidR="00AA1ADD">
        <w:rPr>
          <w:rFonts w:ascii="Arial" w:hAnsi="Arial" w:cs="Arial" w:hint="eastAsia"/>
          <w:lang w:eastAsia="zh-CN"/>
        </w:rPr>
        <w:t>观察简报</w:t>
      </w:r>
      <w:r w:rsidR="00AA1ADD">
        <w:rPr>
          <w:rFonts w:ascii="Arial" w:hAnsi="Arial" w:cs="Arial"/>
          <w:lang w:eastAsia="zh-CN"/>
        </w:rPr>
        <w:t>一直</w:t>
      </w:r>
      <w:r w:rsidR="00AA1ADD">
        <w:rPr>
          <w:rFonts w:ascii="Arial" w:hAnsi="Arial" w:cs="Arial" w:hint="eastAsia"/>
          <w:lang w:eastAsia="zh-CN"/>
        </w:rPr>
        <w:t>能够成功地评估新技术对发达国家和发展中国家的影响，并成功分析新技术对国际标准化活动的相关影响。</w:t>
      </w:r>
    </w:p>
    <w:p w:rsidR="00AA1ADD" w:rsidRDefault="00AA1ADD" w:rsidP="007307EB">
      <w:pPr>
        <w:ind w:firstLineChars="200" w:firstLine="480"/>
        <w:rPr>
          <w:lang w:eastAsia="zh-CN"/>
        </w:rPr>
      </w:pPr>
      <w:r>
        <w:rPr>
          <w:rFonts w:hint="eastAsia"/>
          <w:lang w:eastAsia="zh-CN"/>
        </w:rPr>
        <w:t>2015</w:t>
      </w:r>
      <w:r>
        <w:rPr>
          <w:rFonts w:hint="eastAsia"/>
          <w:lang w:eastAsia="zh-CN"/>
        </w:rPr>
        <w:t>年，人们对技术观察简报的目标读者、内容及格式做出了调整。之前，简报的目标读者都是</w:t>
      </w:r>
      <w:r>
        <w:rPr>
          <w:lang w:eastAsia="zh-CN"/>
        </w:rPr>
        <w:t>ICT-savvy</w:t>
      </w:r>
      <w:r>
        <w:rPr>
          <w:rFonts w:hint="eastAsia"/>
          <w:lang w:eastAsia="zh-CN"/>
        </w:rPr>
        <w:t>而不是非专业人士，且简报是由</w:t>
      </w:r>
      <w:r w:rsidR="00574BBD" w:rsidRPr="00574BBD">
        <w:rPr>
          <w:rFonts w:ascii="STKaiti" w:hAnsi="STKaiti"/>
          <w:lang w:eastAsia="zh-CN"/>
        </w:rPr>
        <w:t>电信标准化局</w:t>
      </w:r>
      <w:r>
        <w:rPr>
          <w:rFonts w:hint="eastAsia"/>
          <w:lang w:eastAsia="zh-CN"/>
        </w:rPr>
        <w:t>人员撰写或协助编写的。自</w:t>
      </w:r>
      <w:r>
        <w:rPr>
          <w:rFonts w:hint="eastAsia"/>
          <w:lang w:eastAsia="zh-CN"/>
        </w:rPr>
        <w:t>2015</w:t>
      </w:r>
      <w:r>
        <w:rPr>
          <w:rFonts w:hint="eastAsia"/>
          <w:lang w:eastAsia="zh-CN"/>
        </w:rPr>
        <w:t>年起，发表的报告均由特定领域的专家撰写，格式也与在</w:t>
      </w:r>
      <w:r>
        <w:rPr>
          <w:lang w:eastAsia="zh-CN"/>
        </w:rPr>
        <w:t>ITU-T</w:t>
      </w:r>
      <w:r>
        <w:rPr>
          <w:rFonts w:hint="eastAsia"/>
          <w:lang w:eastAsia="zh-CN"/>
        </w:rPr>
        <w:t>研究组与焦点</w:t>
      </w:r>
      <w:r w:rsidR="00EA3227">
        <w:rPr>
          <w:rFonts w:hint="eastAsia"/>
          <w:lang w:eastAsia="zh-CN"/>
        </w:rPr>
        <w:t>组</w:t>
      </w:r>
      <w:r>
        <w:rPr>
          <w:rFonts w:hint="eastAsia"/>
          <w:lang w:eastAsia="zh-CN"/>
        </w:rPr>
        <w:t>工作的专家采用的格式相关。</w:t>
      </w:r>
    </w:p>
    <w:p w:rsidR="00AA1ADD" w:rsidRDefault="00AA1ADD" w:rsidP="00AA1ADD">
      <w:pPr>
        <w:pStyle w:val="Heading2"/>
        <w:rPr>
          <w:lang w:eastAsia="zh-CN"/>
        </w:rPr>
      </w:pPr>
      <w:bookmarkStart w:id="697" w:name="_Toc462664247"/>
      <w:bookmarkStart w:id="698" w:name="_Toc464035613"/>
      <w:bookmarkStart w:id="699" w:name="_Toc465078433"/>
      <w:bookmarkStart w:id="700" w:name="_Toc465078872"/>
      <w:bookmarkStart w:id="701" w:name="_Toc465079818"/>
      <w:bookmarkStart w:id="702" w:name="_Toc465081840"/>
      <w:bookmarkStart w:id="703" w:name="_Toc465098920"/>
      <w:r>
        <w:rPr>
          <w:lang w:eastAsia="zh-CN"/>
        </w:rPr>
        <w:t>14.1</w:t>
      </w:r>
      <w:r>
        <w:rPr>
          <w:lang w:eastAsia="zh-CN"/>
        </w:rPr>
        <w:tab/>
      </w:r>
      <w:r>
        <w:rPr>
          <w:rFonts w:hint="eastAsia"/>
          <w:lang w:eastAsia="zh-CN"/>
        </w:rPr>
        <w:t>2013</w:t>
      </w:r>
      <w:r>
        <w:rPr>
          <w:rFonts w:hint="eastAsia"/>
          <w:lang w:eastAsia="zh-CN"/>
        </w:rPr>
        <w:t>、</w:t>
      </w:r>
      <w:r>
        <w:rPr>
          <w:rFonts w:hint="eastAsia"/>
          <w:lang w:eastAsia="zh-CN"/>
        </w:rPr>
        <w:t>2014</w:t>
      </w:r>
      <w:r>
        <w:rPr>
          <w:rFonts w:hint="eastAsia"/>
          <w:lang w:eastAsia="zh-CN"/>
        </w:rPr>
        <w:t>年技术</w:t>
      </w:r>
      <w:bookmarkEnd w:id="697"/>
      <w:bookmarkEnd w:id="698"/>
      <w:r>
        <w:rPr>
          <w:rFonts w:hint="eastAsia"/>
          <w:lang w:eastAsia="zh-CN"/>
        </w:rPr>
        <w:t>观察简报</w:t>
      </w:r>
      <w:bookmarkEnd w:id="699"/>
      <w:bookmarkEnd w:id="700"/>
      <w:bookmarkEnd w:id="701"/>
      <w:bookmarkEnd w:id="702"/>
      <w:bookmarkEnd w:id="703"/>
    </w:p>
    <w:p w:rsidR="00AA1ADD" w:rsidRPr="004024A6" w:rsidRDefault="001A39F0" w:rsidP="00AA1ADD">
      <w:pPr>
        <w:rPr>
          <w:rStyle w:val="Hyperlink"/>
          <w:lang w:eastAsia="zh-CN"/>
        </w:rPr>
      </w:pPr>
      <w:hyperlink r:id="rId168" w:history="1">
        <w:r w:rsidR="00AA1ADD" w:rsidRPr="009F0498">
          <w:rPr>
            <w:rStyle w:val="Hyperlink"/>
            <w:rFonts w:hint="eastAsia"/>
            <w:lang w:eastAsia="zh-CN"/>
          </w:rPr>
          <w:t>触觉互联网</w:t>
        </w:r>
      </w:hyperlink>
    </w:p>
    <w:p w:rsidR="00AA1ADD" w:rsidRPr="004024A6" w:rsidRDefault="00AA1ADD" w:rsidP="00D425E2">
      <w:pPr>
        <w:ind w:firstLineChars="200" w:firstLine="480"/>
        <w:rPr>
          <w:lang w:eastAsia="zh-CN"/>
        </w:rPr>
      </w:pPr>
      <w:r w:rsidRPr="004024A6">
        <w:rPr>
          <w:rFonts w:hint="eastAsia"/>
          <w:lang w:eastAsia="zh-CN"/>
        </w:rPr>
        <w:t>触觉互联网的特征是：</w:t>
      </w:r>
      <w:r w:rsidRPr="004024A6">
        <w:rPr>
          <w:lang w:eastAsia="zh-CN"/>
        </w:rPr>
        <w:t>低延迟</w:t>
      </w:r>
      <w:r w:rsidRPr="004024A6">
        <w:rPr>
          <w:rFonts w:hint="eastAsia"/>
          <w:lang w:eastAsia="zh-CN"/>
        </w:rPr>
        <w:t>与</w:t>
      </w:r>
      <w:r w:rsidRPr="004024A6">
        <w:rPr>
          <w:lang w:eastAsia="zh-CN"/>
        </w:rPr>
        <w:t>高可用性</w:t>
      </w:r>
      <w:r w:rsidRPr="004024A6">
        <w:rPr>
          <w:rFonts w:hint="eastAsia"/>
          <w:lang w:eastAsia="zh-CN"/>
        </w:rPr>
        <w:t>、高信赖度、高安全度相结合。它将为新兴的技术市场和基本公共服务提供大量的新机遇，因此会对商业与社会产生巨大影响。</w:t>
      </w:r>
      <w:r>
        <w:rPr>
          <w:rFonts w:hint="eastAsia"/>
          <w:lang w:eastAsia="zh-CN"/>
        </w:rPr>
        <w:t>该报告展望了感知互联网的各种潜在应用领域。这些领域范围宽广，从工业自动化和交通系统一直到医疗、教育和游戏。触觉互联网将需要更多的未来的数字基础设施、以及它对社会的预期影响，这是</w:t>
      </w:r>
      <w:r>
        <w:rPr>
          <w:lang w:eastAsia="zh-CN"/>
        </w:rPr>
        <w:t>ITU</w:t>
      </w:r>
      <w:r>
        <w:rPr>
          <w:rFonts w:hint="eastAsia"/>
          <w:lang w:eastAsia="zh-CN"/>
        </w:rPr>
        <w:t>框架对其进行的简短总结。</w:t>
      </w:r>
    </w:p>
    <w:p w:rsidR="00AA1ADD" w:rsidRDefault="001A39F0" w:rsidP="00AA1ADD">
      <w:pPr>
        <w:rPr>
          <w:rStyle w:val="Hyperlink"/>
          <w:lang w:eastAsia="zh-CN"/>
        </w:rPr>
      </w:pPr>
      <w:hyperlink r:id="rId169" w:history="1">
        <w:r w:rsidR="00AA1ADD" w:rsidRPr="00F77E50">
          <w:rPr>
            <w:rStyle w:val="Hyperlink"/>
            <w:rFonts w:hint="eastAsia"/>
            <w:lang w:eastAsia="zh-CN"/>
          </w:rPr>
          <w:t>大数据：今日为大，明日则为正常</w:t>
        </w:r>
      </w:hyperlink>
    </w:p>
    <w:p w:rsidR="00AA1ADD" w:rsidRDefault="00AA1ADD" w:rsidP="007307EB">
      <w:pPr>
        <w:ind w:firstLineChars="200" w:firstLine="480"/>
        <w:rPr>
          <w:lang w:eastAsia="zh-CN"/>
        </w:rPr>
      </w:pPr>
      <w:r w:rsidRPr="008E330C">
        <w:rPr>
          <w:rFonts w:hint="eastAsia"/>
          <w:lang w:eastAsia="zh-CN"/>
        </w:rPr>
        <w:t>现如今出现了</w:t>
      </w:r>
      <w:r w:rsidRPr="008E330C">
        <w:rPr>
          <w:lang w:eastAsia="zh-CN"/>
        </w:rPr>
        <w:t>许多新兴技术，</w:t>
      </w:r>
      <w:r w:rsidRPr="008E330C">
        <w:rPr>
          <w:rFonts w:hint="eastAsia"/>
          <w:lang w:eastAsia="zh-CN"/>
        </w:rPr>
        <w:t>人们</w:t>
      </w:r>
      <w:r w:rsidRPr="008E330C">
        <w:rPr>
          <w:lang w:eastAsia="zh-CN"/>
        </w:rPr>
        <w:t>需要确定和</w:t>
      </w:r>
      <w:r w:rsidRPr="008E330C">
        <w:rPr>
          <w:rFonts w:hint="eastAsia"/>
          <w:lang w:eastAsia="zh-CN"/>
        </w:rPr>
        <w:t>应对一些</w:t>
      </w:r>
      <w:r w:rsidRPr="008E330C">
        <w:rPr>
          <w:lang w:eastAsia="zh-CN"/>
        </w:rPr>
        <w:t>挑战，以方便在更</w:t>
      </w:r>
      <w:r w:rsidRPr="008E330C">
        <w:rPr>
          <w:rFonts w:hint="eastAsia"/>
          <w:lang w:eastAsia="zh-CN"/>
        </w:rPr>
        <w:t>多</w:t>
      </w:r>
      <w:r w:rsidRPr="008E330C">
        <w:rPr>
          <w:lang w:eastAsia="zh-CN"/>
        </w:rPr>
        <w:t>的情况下</w:t>
      </w:r>
      <w:r w:rsidRPr="008E330C">
        <w:rPr>
          <w:rFonts w:hint="eastAsia"/>
          <w:lang w:eastAsia="zh-CN"/>
        </w:rPr>
        <w:t>运用</w:t>
      </w:r>
      <w:r w:rsidRPr="008E330C">
        <w:rPr>
          <w:lang w:eastAsia="zh-CN"/>
        </w:rPr>
        <w:t>大数据解决方案。这一技术观察报告着眼于与大数据相关的不同的例子和应用范例，</w:t>
      </w:r>
      <w:r w:rsidRPr="008E330C">
        <w:rPr>
          <w:rFonts w:hint="eastAsia"/>
          <w:lang w:eastAsia="zh-CN"/>
        </w:rPr>
        <w:t>通过描述它们的特点来</w:t>
      </w:r>
      <w:r w:rsidRPr="008E330C">
        <w:rPr>
          <w:lang w:eastAsia="zh-CN"/>
        </w:rPr>
        <w:t>找出它们之间的共同点，并强调一些技术使大数据热潮。</w:t>
      </w:r>
    </w:p>
    <w:p w:rsidR="00AA1ADD" w:rsidRDefault="001A39F0" w:rsidP="00AA1ADD">
      <w:pPr>
        <w:rPr>
          <w:rStyle w:val="Hyperlink"/>
          <w:lang w:eastAsia="zh-CN"/>
        </w:rPr>
      </w:pPr>
      <w:hyperlink r:id="rId170" w:history="1">
        <w:r w:rsidR="00AA1ADD" w:rsidRPr="00F77E50">
          <w:rPr>
            <w:rStyle w:val="Hyperlink"/>
            <w:rFonts w:hint="eastAsia"/>
            <w:lang w:eastAsia="zh-CN"/>
          </w:rPr>
          <w:t>地点很重要：物联网的空间标准</w:t>
        </w:r>
      </w:hyperlink>
    </w:p>
    <w:p w:rsidR="00AA1ADD" w:rsidRPr="008E330C" w:rsidRDefault="00AA1ADD" w:rsidP="007307EB">
      <w:pPr>
        <w:ind w:firstLineChars="200" w:firstLine="480"/>
        <w:rPr>
          <w:lang w:eastAsia="zh-CN"/>
        </w:rPr>
      </w:pPr>
      <w:r w:rsidRPr="008E330C">
        <w:rPr>
          <w:lang w:eastAsia="zh-CN"/>
        </w:rPr>
        <w:t>精确和准确的位置（空间）信息</w:t>
      </w:r>
      <w:r w:rsidRPr="008E330C">
        <w:rPr>
          <w:rFonts w:hint="eastAsia"/>
          <w:lang w:eastAsia="zh-CN"/>
        </w:rPr>
        <w:t>加强了人们与自然世界和人文世界的联系</w:t>
      </w:r>
      <w:r w:rsidRPr="008E330C">
        <w:rPr>
          <w:lang w:eastAsia="zh-CN"/>
        </w:rPr>
        <w:t>。本报告着眼于全球努力，</w:t>
      </w:r>
      <w:r w:rsidRPr="008E330C">
        <w:rPr>
          <w:rFonts w:hint="eastAsia"/>
          <w:lang w:eastAsia="zh-CN"/>
        </w:rPr>
        <w:t>即搜集</w:t>
      </w:r>
      <w:r w:rsidRPr="008E330C">
        <w:rPr>
          <w:lang w:eastAsia="zh-CN"/>
        </w:rPr>
        <w:t>不同的来源和格式的空间信息，</w:t>
      </w:r>
      <w:r w:rsidRPr="008E330C">
        <w:rPr>
          <w:rFonts w:hint="eastAsia"/>
          <w:lang w:eastAsia="zh-CN"/>
        </w:rPr>
        <w:t>以便为到不同地方、做不同事情的人们提供帮助。</w:t>
      </w:r>
    </w:p>
    <w:p w:rsidR="00AA1ADD" w:rsidRPr="004024A6" w:rsidRDefault="001A39F0" w:rsidP="00AA1ADD">
      <w:pPr>
        <w:rPr>
          <w:rStyle w:val="Hyperlink"/>
          <w:lang w:eastAsia="zh-CN"/>
        </w:rPr>
      </w:pPr>
      <w:hyperlink r:id="rId171" w:history="1">
        <w:r w:rsidR="00AA1ADD" w:rsidRPr="00F77E50">
          <w:rPr>
            <w:rStyle w:val="Hyperlink"/>
            <w:rFonts w:hint="eastAsia"/>
            <w:lang w:eastAsia="zh-CN"/>
          </w:rPr>
          <w:t>移动货币革命</w:t>
        </w:r>
      </w:hyperlink>
    </w:p>
    <w:p w:rsidR="00AA1ADD" w:rsidRDefault="003F30B5" w:rsidP="007307EB">
      <w:pPr>
        <w:ind w:firstLineChars="200" w:firstLine="480"/>
        <w:rPr>
          <w:lang w:eastAsia="zh-CN"/>
        </w:rPr>
      </w:pPr>
      <w:r>
        <w:rPr>
          <w:rFonts w:hint="eastAsia"/>
          <w:lang w:eastAsia="zh-CN"/>
        </w:rPr>
        <w:t>“</w:t>
      </w:r>
      <w:r w:rsidR="00AA1ADD">
        <w:rPr>
          <w:rFonts w:hint="eastAsia"/>
          <w:lang w:eastAsia="zh-CN"/>
        </w:rPr>
        <w:t>移动货币</w:t>
      </w:r>
      <w:r>
        <w:rPr>
          <w:rFonts w:hint="eastAsia"/>
          <w:lang w:eastAsia="zh-CN"/>
        </w:rPr>
        <w:t>”</w:t>
      </w:r>
      <w:r w:rsidR="00AA1ADD">
        <w:rPr>
          <w:rFonts w:hint="eastAsia"/>
          <w:lang w:eastAsia="zh-CN"/>
        </w:rPr>
        <w:t>是指可以使用如手机或平板电脑等移动设备进行金融交易和服务。这些服务可能会或可能不会与银行账户直接关联。如今您可以往您的手机里存钱，在手机里保存您所有的信用卡和优惠券，访问您的银行账户，并像使用普通钱包一样用它来付款。移动货币可能很快就会改变我们的商品和服务付款方式。在不久的将来，移动货币的革新将大大改变人们支付商品和服务的方式。</w:t>
      </w:r>
    </w:p>
    <w:p w:rsidR="00AA1ADD" w:rsidRDefault="00C55378" w:rsidP="00C55378">
      <w:pPr>
        <w:pStyle w:val="enumlev10"/>
        <w:rPr>
          <w:lang w:eastAsia="zh-CN"/>
        </w:rPr>
      </w:pPr>
      <w:r>
        <w:rPr>
          <w:lang w:eastAsia="zh-CN"/>
        </w:rPr>
        <w:t>•</w:t>
      </w:r>
      <w:r>
        <w:rPr>
          <w:lang w:eastAsia="zh-CN"/>
        </w:rPr>
        <w:tab/>
      </w:r>
      <w:r w:rsidR="00AA1ADD">
        <w:rPr>
          <w:rFonts w:hint="eastAsia"/>
          <w:lang w:eastAsia="zh-CN"/>
        </w:rPr>
        <w:t>报告的第一部分主要是本文对移动支付领域的创新及其对未来的标准化活动的可能影响进行研究。</w:t>
      </w:r>
    </w:p>
    <w:p w:rsidR="00AA1ADD" w:rsidRDefault="00C55378" w:rsidP="00C55378">
      <w:pPr>
        <w:pStyle w:val="enumlev10"/>
        <w:rPr>
          <w:lang w:eastAsia="zh-CN"/>
        </w:rPr>
      </w:pPr>
      <w:r>
        <w:rPr>
          <w:lang w:eastAsia="zh-CN"/>
        </w:rPr>
        <w:t>•</w:t>
      </w:r>
      <w:r>
        <w:rPr>
          <w:lang w:eastAsia="zh-CN"/>
        </w:rPr>
        <w:tab/>
      </w:r>
      <w:r w:rsidR="00AA1ADD">
        <w:rPr>
          <w:rFonts w:hint="eastAsia"/>
          <w:lang w:eastAsia="zh-CN"/>
        </w:rPr>
        <w:t>报告的第二部分突出介绍了</w:t>
      </w:r>
      <w:r w:rsidR="00AA1ADD">
        <w:rPr>
          <w:rFonts w:ascii="Arial" w:hAnsi="Arial" w:cs="Arial"/>
          <w:lang w:eastAsia="zh-CN"/>
        </w:rPr>
        <w:t>移动货币转移和移动银行服务</w:t>
      </w:r>
      <w:r w:rsidR="00AA1ADD">
        <w:rPr>
          <w:rFonts w:ascii="Arial" w:hAnsi="Arial" w:cs="Arial" w:hint="eastAsia"/>
          <w:lang w:eastAsia="zh-CN"/>
        </w:rPr>
        <w:t>以及将它们结合起来增强金融包容性。</w:t>
      </w:r>
    </w:p>
    <w:p w:rsidR="00AA1ADD" w:rsidRPr="007307EB" w:rsidRDefault="001A39F0" w:rsidP="00AA1ADD">
      <w:pPr>
        <w:rPr>
          <w:rStyle w:val="Hyperlink"/>
          <w:lang w:eastAsia="zh-CN"/>
        </w:rPr>
      </w:pPr>
      <w:hyperlink r:id="rId172" w:history="1">
        <w:r w:rsidR="00AA1ADD" w:rsidRPr="00976967">
          <w:rPr>
            <w:rStyle w:val="Hyperlink"/>
            <w:rFonts w:hint="eastAsia"/>
            <w:lang w:eastAsia="zh-CN"/>
          </w:rPr>
          <w:t>智能城市首尔</w:t>
        </w:r>
      </w:hyperlink>
    </w:p>
    <w:p w:rsidR="00AA1ADD" w:rsidRDefault="00AA1ADD" w:rsidP="00661F53">
      <w:pPr>
        <w:ind w:firstLineChars="200" w:firstLine="480"/>
        <w:rPr>
          <w:lang w:eastAsia="zh-CN"/>
        </w:rPr>
      </w:pPr>
      <w:r>
        <w:rPr>
          <w:rFonts w:hint="eastAsia"/>
          <w:lang w:eastAsia="zh-CN"/>
        </w:rPr>
        <w:t>加速的</w:t>
      </w:r>
      <w:r>
        <w:rPr>
          <w:lang w:eastAsia="zh-CN"/>
        </w:rPr>
        <w:t>城市化</w:t>
      </w:r>
      <w:r>
        <w:rPr>
          <w:rFonts w:hint="eastAsia"/>
          <w:lang w:eastAsia="zh-CN"/>
        </w:rPr>
        <w:t>进程</w:t>
      </w:r>
      <w:r>
        <w:rPr>
          <w:lang w:eastAsia="zh-CN"/>
        </w:rPr>
        <w:t>对城市传统的基础设施</w:t>
      </w:r>
      <w:r>
        <w:rPr>
          <w:rFonts w:hint="eastAsia"/>
          <w:lang w:eastAsia="zh-CN"/>
        </w:rPr>
        <w:t>造成越来越大的压力，</w:t>
      </w:r>
      <w:r>
        <w:rPr>
          <w:lang w:eastAsia="zh-CN"/>
        </w:rPr>
        <w:t>ICTs</w:t>
      </w:r>
      <w:r>
        <w:rPr>
          <w:rFonts w:hint="eastAsia"/>
          <w:lang w:eastAsia="zh-CN"/>
        </w:rPr>
        <w:t>通过目前可行的手段来更新这些基础设施，反映</w:t>
      </w:r>
      <w:r>
        <w:rPr>
          <w:rFonts w:hint="eastAsia"/>
          <w:lang w:eastAsia="zh-CN"/>
        </w:rPr>
        <w:t>21</w:t>
      </w:r>
      <w:r>
        <w:rPr>
          <w:rFonts w:hint="eastAsia"/>
          <w:lang w:eastAsia="zh-CN"/>
        </w:rPr>
        <w:t>世纪的需求</w:t>
      </w:r>
      <w:r>
        <w:rPr>
          <w:lang w:eastAsia="zh-CN"/>
        </w:rPr>
        <w:t>。这项技术观察报告分析了</w:t>
      </w:r>
      <w:r>
        <w:rPr>
          <w:rFonts w:hint="eastAsia"/>
          <w:lang w:eastAsia="zh-CN"/>
        </w:rPr>
        <w:t>首尔</w:t>
      </w:r>
      <w:r>
        <w:rPr>
          <w:lang w:eastAsia="zh-CN"/>
        </w:rPr>
        <w:t>的</w:t>
      </w:r>
      <w:r w:rsidR="00B5759D">
        <w:rPr>
          <w:rFonts w:hint="eastAsia"/>
          <w:lang w:eastAsia="zh-CN"/>
        </w:rPr>
        <w:t>“</w:t>
      </w:r>
      <w:r>
        <w:rPr>
          <w:lang w:eastAsia="zh-CN"/>
        </w:rPr>
        <w:t>2015</w:t>
      </w:r>
      <w:r>
        <w:rPr>
          <w:rFonts w:hint="eastAsia"/>
          <w:lang w:eastAsia="zh-CN"/>
        </w:rPr>
        <w:t>年</w:t>
      </w:r>
      <w:r>
        <w:rPr>
          <w:lang w:eastAsia="zh-CN"/>
        </w:rPr>
        <w:t>智能</w:t>
      </w:r>
      <w:r>
        <w:rPr>
          <w:rFonts w:hint="eastAsia"/>
          <w:lang w:eastAsia="zh-CN"/>
        </w:rPr>
        <w:t>首尔</w:t>
      </w:r>
      <w:r w:rsidR="00B5759D">
        <w:rPr>
          <w:rFonts w:hint="eastAsia"/>
          <w:lang w:eastAsia="zh-CN"/>
        </w:rPr>
        <w:t>”</w:t>
      </w:r>
      <w:r>
        <w:rPr>
          <w:lang w:eastAsia="zh-CN"/>
        </w:rPr>
        <w:t>项目的实施，</w:t>
      </w:r>
      <w:r w:rsidRPr="00661F53">
        <w:rPr>
          <w:lang w:eastAsia="zh-CN"/>
        </w:rPr>
        <w:t>为智</w:t>
      </w:r>
      <w:r w:rsidRPr="00661F53">
        <w:rPr>
          <w:rFonts w:hint="eastAsia"/>
          <w:lang w:eastAsia="zh-CN"/>
        </w:rPr>
        <w:t>能</w:t>
      </w:r>
      <w:r w:rsidRPr="00661F53">
        <w:rPr>
          <w:lang w:eastAsia="zh-CN"/>
        </w:rPr>
        <w:t>城市的建设和运作提供了最佳实践指南</w:t>
      </w:r>
      <w:r>
        <w:rPr>
          <w:lang w:eastAsia="zh-CN"/>
        </w:rPr>
        <w:t>。该报告</w:t>
      </w:r>
      <w:r>
        <w:rPr>
          <w:rFonts w:hint="eastAsia"/>
          <w:lang w:eastAsia="zh-CN"/>
        </w:rPr>
        <w:t>调查了</w:t>
      </w:r>
      <w:r>
        <w:rPr>
          <w:lang w:eastAsia="zh-CN"/>
        </w:rPr>
        <w:t>智能</w:t>
      </w:r>
      <w:r>
        <w:rPr>
          <w:rFonts w:hint="eastAsia"/>
          <w:lang w:eastAsia="zh-CN"/>
        </w:rPr>
        <w:t>首尔</w:t>
      </w:r>
      <w:r>
        <w:rPr>
          <w:rFonts w:hint="eastAsia"/>
          <w:lang w:eastAsia="zh-CN"/>
        </w:rPr>
        <w:lastRenderedPageBreak/>
        <w:t>的基本概念、运用</w:t>
      </w:r>
      <w:r>
        <w:rPr>
          <w:lang w:eastAsia="zh-CN"/>
        </w:rPr>
        <w:t>智能技术</w:t>
      </w:r>
      <w:r>
        <w:rPr>
          <w:rFonts w:hint="eastAsia"/>
          <w:lang w:eastAsia="zh-CN"/>
        </w:rPr>
        <w:t>与</w:t>
      </w:r>
      <w:r>
        <w:rPr>
          <w:lang w:eastAsia="zh-CN"/>
        </w:rPr>
        <w:t>移动</w:t>
      </w:r>
      <w:r>
        <w:rPr>
          <w:lang w:eastAsia="zh-CN"/>
        </w:rPr>
        <w:t>Web</w:t>
      </w:r>
      <w:r>
        <w:rPr>
          <w:lang w:eastAsia="zh-CN"/>
        </w:rPr>
        <w:t>应用程序提供以公民为中心的服务</w:t>
      </w:r>
      <w:r>
        <w:rPr>
          <w:rFonts w:hint="eastAsia"/>
          <w:lang w:eastAsia="zh-CN"/>
        </w:rPr>
        <w:t>、</w:t>
      </w:r>
      <w:r>
        <w:rPr>
          <w:lang w:eastAsia="zh-CN"/>
        </w:rPr>
        <w:t>以及技术标准作</w:t>
      </w:r>
      <w:r>
        <w:rPr>
          <w:rFonts w:hint="eastAsia"/>
          <w:lang w:eastAsia="zh-CN"/>
        </w:rPr>
        <w:t>为对智能城市功能的前提条件所扮演的角色</w:t>
      </w:r>
      <w:r>
        <w:rPr>
          <w:lang w:eastAsia="zh-CN"/>
        </w:rPr>
        <w:t>。</w:t>
      </w:r>
    </w:p>
    <w:p w:rsidR="00AA1ADD" w:rsidRDefault="00AA1ADD" w:rsidP="00AA1ADD">
      <w:pPr>
        <w:pStyle w:val="Heading2"/>
        <w:rPr>
          <w:lang w:eastAsia="zh-CN"/>
        </w:rPr>
      </w:pPr>
      <w:bookmarkStart w:id="704" w:name="_Toc462664248"/>
      <w:bookmarkStart w:id="705" w:name="_Toc464035614"/>
      <w:bookmarkStart w:id="706" w:name="_Toc465078434"/>
      <w:bookmarkStart w:id="707" w:name="_Toc465078873"/>
      <w:bookmarkStart w:id="708" w:name="_Toc465079819"/>
      <w:bookmarkStart w:id="709" w:name="_Toc465081841"/>
      <w:bookmarkStart w:id="710" w:name="_Toc465098921"/>
      <w:r>
        <w:rPr>
          <w:lang w:eastAsia="zh-CN"/>
        </w:rPr>
        <w:t>14.2</w:t>
      </w:r>
      <w:r>
        <w:rPr>
          <w:lang w:eastAsia="zh-CN"/>
        </w:rPr>
        <w:tab/>
      </w:r>
      <w:bookmarkEnd w:id="704"/>
      <w:bookmarkEnd w:id="705"/>
      <w:r>
        <w:rPr>
          <w:rFonts w:hint="eastAsia"/>
          <w:lang w:eastAsia="zh-CN"/>
        </w:rPr>
        <w:t>2015</w:t>
      </w:r>
      <w:r>
        <w:rPr>
          <w:rFonts w:hint="eastAsia"/>
          <w:lang w:eastAsia="zh-CN"/>
        </w:rPr>
        <w:t>、</w:t>
      </w:r>
      <w:r>
        <w:rPr>
          <w:rFonts w:hint="eastAsia"/>
          <w:lang w:eastAsia="zh-CN"/>
        </w:rPr>
        <w:t>2016</w:t>
      </w:r>
      <w:r>
        <w:rPr>
          <w:rFonts w:hint="eastAsia"/>
          <w:lang w:eastAsia="zh-CN"/>
        </w:rPr>
        <w:t>年技术观察简报</w:t>
      </w:r>
      <w:bookmarkEnd w:id="706"/>
      <w:bookmarkEnd w:id="707"/>
      <w:bookmarkEnd w:id="708"/>
      <w:bookmarkEnd w:id="709"/>
      <w:bookmarkEnd w:id="710"/>
    </w:p>
    <w:p w:rsidR="00AA1ADD" w:rsidRDefault="001A39F0" w:rsidP="00AA1ADD">
      <w:pPr>
        <w:rPr>
          <w:lang w:eastAsia="zh-CN"/>
        </w:rPr>
      </w:pPr>
      <w:hyperlink r:id="rId173" w:history="1">
        <w:r w:rsidR="00AA1ADD" w:rsidRPr="00CD3718">
          <w:rPr>
            <w:rStyle w:val="Hyperlink"/>
            <w:lang w:eastAsia="zh-CN"/>
          </w:rPr>
          <w:t>基于</w:t>
        </w:r>
        <w:r w:rsidR="00AA1ADD" w:rsidRPr="00CD3718">
          <w:rPr>
            <w:rStyle w:val="Hyperlink"/>
            <w:rFonts w:hint="eastAsia"/>
            <w:lang w:eastAsia="zh-CN"/>
          </w:rPr>
          <w:t>代理的</w:t>
        </w:r>
        <w:r w:rsidR="00AA1ADD" w:rsidRPr="00CD3718">
          <w:rPr>
            <w:rStyle w:val="Hyperlink"/>
            <w:lang w:eastAsia="zh-CN"/>
          </w:rPr>
          <w:t>MPTCP</w:t>
        </w:r>
        <w:r w:rsidR="00AA1ADD" w:rsidRPr="00CD3718">
          <w:rPr>
            <w:rStyle w:val="Hyperlink"/>
            <w:rFonts w:hint="eastAsia"/>
            <w:lang w:eastAsia="zh-CN"/>
          </w:rPr>
          <w:t xml:space="preserve"> </w:t>
        </w:r>
        <w:r w:rsidR="00AA1ADD" w:rsidRPr="00CD3718">
          <w:rPr>
            <w:rStyle w:val="Hyperlink"/>
            <w:lang w:eastAsia="zh-CN"/>
          </w:rPr>
          <w:t>LTE-WiFi</w:t>
        </w:r>
        <w:r w:rsidR="00AA1ADD" w:rsidRPr="00CD3718">
          <w:rPr>
            <w:rStyle w:val="Hyperlink"/>
            <w:rFonts w:hint="eastAsia"/>
            <w:lang w:eastAsia="zh-CN"/>
          </w:rPr>
          <w:t>聚集</w:t>
        </w:r>
        <w:r w:rsidR="00AA1ADD" w:rsidRPr="00CD3718">
          <w:rPr>
            <w:rStyle w:val="Hyperlink"/>
            <w:lang w:eastAsia="zh-CN"/>
          </w:rPr>
          <w:t>标准化</w:t>
        </w:r>
      </w:hyperlink>
    </w:p>
    <w:p w:rsidR="00AA1ADD" w:rsidRPr="00CD3718" w:rsidRDefault="00AA1ADD" w:rsidP="00CD3718">
      <w:pPr>
        <w:ind w:firstLineChars="200" w:firstLine="480"/>
        <w:rPr>
          <w:lang w:eastAsia="zh-CN"/>
        </w:rPr>
      </w:pPr>
      <w:r w:rsidRPr="00CD3718">
        <w:rPr>
          <w:lang w:eastAsia="zh-CN"/>
        </w:rPr>
        <w:t>本报告探讨了</w:t>
      </w:r>
      <w:r w:rsidRPr="00CD3718">
        <w:rPr>
          <w:rFonts w:hint="eastAsia"/>
          <w:lang w:eastAsia="zh-CN"/>
        </w:rPr>
        <w:t>将</w:t>
      </w:r>
      <w:r w:rsidRPr="00CD3718">
        <w:rPr>
          <w:lang w:eastAsia="zh-CN"/>
        </w:rPr>
        <w:t>Wi-Fi</w:t>
      </w:r>
      <w:r w:rsidRPr="00CD3718">
        <w:rPr>
          <w:lang w:eastAsia="zh-CN"/>
        </w:rPr>
        <w:t>和</w:t>
      </w:r>
      <w:r w:rsidRPr="00CD3718">
        <w:rPr>
          <w:lang w:eastAsia="zh-CN"/>
        </w:rPr>
        <w:t>LTE</w:t>
      </w:r>
      <w:r w:rsidRPr="00CD3718">
        <w:rPr>
          <w:lang w:eastAsia="zh-CN"/>
        </w:rPr>
        <w:t>结合</w:t>
      </w:r>
      <w:r w:rsidRPr="00CD3718">
        <w:rPr>
          <w:rFonts w:hint="eastAsia"/>
          <w:lang w:eastAsia="zh-CN"/>
        </w:rPr>
        <w:t>的</w:t>
      </w:r>
      <w:r w:rsidRPr="00CD3718">
        <w:rPr>
          <w:lang w:eastAsia="zh-CN"/>
        </w:rPr>
        <w:t>趋势和挑战。三个最受欢迎的</w:t>
      </w:r>
      <w:r w:rsidRPr="00CD3718">
        <w:rPr>
          <w:lang w:eastAsia="zh-CN"/>
        </w:rPr>
        <w:t>LTE+WIFI</w:t>
      </w:r>
      <w:r w:rsidRPr="00CD3718">
        <w:rPr>
          <w:lang w:eastAsia="zh-CN"/>
        </w:rPr>
        <w:t>聚集的解决方案是：</w:t>
      </w:r>
      <w:r w:rsidRPr="00CD3718">
        <w:rPr>
          <w:lang w:eastAsia="zh-CN"/>
        </w:rPr>
        <w:t>LTE</w:t>
      </w:r>
      <w:r w:rsidRPr="00CD3718">
        <w:rPr>
          <w:rFonts w:hint="eastAsia"/>
          <w:lang w:eastAsia="zh-CN"/>
        </w:rPr>
        <w:t>未授权</w:t>
      </w:r>
      <w:r w:rsidRPr="00CD3718">
        <w:rPr>
          <w:lang w:eastAsia="zh-CN"/>
        </w:rPr>
        <w:t>/</w:t>
      </w:r>
      <w:r w:rsidRPr="00CD3718">
        <w:rPr>
          <w:lang w:eastAsia="zh-CN"/>
        </w:rPr>
        <w:t>授权辅助访问</w:t>
      </w:r>
      <w:r w:rsidRPr="00CD3718">
        <w:rPr>
          <w:lang w:eastAsia="zh-CN"/>
        </w:rPr>
        <w:t>(LTE-U/LAA)</w:t>
      </w:r>
      <w:r w:rsidRPr="00CD3718">
        <w:rPr>
          <w:rFonts w:hint="eastAsia"/>
          <w:lang w:eastAsia="zh-CN"/>
        </w:rPr>
        <w:t>、</w:t>
      </w:r>
      <w:r w:rsidRPr="00CD3718">
        <w:rPr>
          <w:lang w:eastAsia="zh-CN"/>
        </w:rPr>
        <w:t>LTE-WiFi</w:t>
      </w:r>
      <w:r w:rsidRPr="00CD3718">
        <w:rPr>
          <w:lang w:eastAsia="zh-CN"/>
        </w:rPr>
        <w:t>链路聚合（</w:t>
      </w:r>
      <w:r w:rsidRPr="00CD3718">
        <w:rPr>
          <w:lang w:eastAsia="zh-CN"/>
        </w:rPr>
        <w:t>LWA</w:t>
      </w:r>
      <w:r w:rsidRPr="00CD3718">
        <w:rPr>
          <w:lang w:eastAsia="zh-CN"/>
        </w:rPr>
        <w:t>）</w:t>
      </w:r>
      <w:r w:rsidRPr="00CD3718">
        <w:rPr>
          <w:rFonts w:hint="eastAsia"/>
          <w:lang w:eastAsia="zh-CN"/>
        </w:rPr>
        <w:t>以及</w:t>
      </w:r>
      <w:r w:rsidRPr="00CD3718">
        <w:rPr>
          <w:lang w:eastAsia="zh-CN"/>
        </w:rPr>
        <w:t>多径</w:t>
      </w:r>
      <w:r w:rsidRPr="00CD3718">
        <w:rPr>
          <w:lang w:eastAsia="zh-CN"/>
        </w:rPr>
        <w:t>TCP</w:t>
      </w:r>
      <w:r w:rsidRPr="00CD3718">
        <w:rPr>
          <w:lang w:eastAsia="zh-CN"/>
        </w:rPr>
        <w:t>代理为基础的聚集（</w:t>
      </w:r>
      <w:r w:rsidRPr="00CD3718">
        <w:rPr>
          <w:lang w:eastAsia="zh-CN"/>
        </w:rPr>
        <w:t>MPTCP</w:t>
      </w:r>
      <w:r w:rsidRPr="00CD3718">
        <w:rPr>
          <w:lang w:eastAsia="zh-CN"/>
        </w:rPr>
        <w:t>）。</w:t>
      </w:r>
    </w:p>
    <w:p w:rsidR="00AA1ADD" w:rsidRPr="007307EB" w:rsidRDefault="001A39F0" w:rsidP="007307EB">
      <w:pPr>
        <w:rPr>
          <w:rStyle w:val="Hyperlink"/>
          <w:lang w:eastAsia="zh-CN"/>
        </w:rPr>
      </w:pPr>
      <w:hyperlink r:id="rId174" w:history="1">
        <w:r w:rsidR="00AA1ADD" w:rsidRPr="00A9552A">
          <w:rPr>
            <w:rStyle w:val="Hyperlink"/>
            <w:rFonts w:hint="eastAsia"/>
            <w:lang w:eastAsia="zh-CN"/>
          </w:rPr>
          <w:t>“</w:t>
        </w:r>
        <w:r w:rsidR="00AA1ADD" w:rsidRPr="00A9552A">
          <w:rPr>
            <w:rStyle w:val="Hyperlink"/>
            <w:lang w:eastAsia="zh-CN"/>
          </w:rPr>
          <w:t>未来信息通信技术基础设施和服务的可靠提供</w:t>
        </w:r>
      </w:hyperlink>
    </w:p>
    <w:p w:rsidR="00AA1ADD" w:rsidRPr="00A9552A" w:rsidRDefault="00AA1ADD" w:rsidP="00A9552A">
      <w:pPr>
        <w:ind w:firstLineChars="200" w:firstLine="480"/>
        <w:rPr>
          <w:lang w:eastAsia="zh-CN"/>
        </w:rPr>
      </w:pPr>
      <w:r w:rsidRPr="00A9552A">
        <w:rPr>
          <w:lang w:eastAsia="zh-CN"/>
        </w:rPr>
        <w:t>技术报告，描述了诚信在</w:t>
      </w:r>
      <w:r w:rsidRPr="00A9552A">
        <w:rPr>
          <w:rFonts w:hint="eastAsia"/>
          <w:lang w:eastAsia="zh-CN"/>
        </w:rPr>
        <w:t>ICT</w:t>
      </w:r>
      <w:r w:rsidRPr="00A9552A">
        <w:rPr>
          <w:lang w:eastAsia="zh-CN"/>
        </w:rPr>
        <w:t>领域的重要性和必要性，</w:t>
      </w:r>
      <w:r w:rsidRPr="00A9552A">
        <w:rPr>
          <w:rFonts w:hint="eastAsia"/>
          <w:lang w:eastAsia="zh-CN"/>
        </w:rPr>
        <w:t>强调了</w:t>
      </w:r>
      <w:r w:rsidRPr="00A9552A">
        <w:rPr>
          <w:lang w:eastAsia="zh-CN"/>
        </w:rPr>
        <w:t>它与新兴知识社会</w:t>
      </w:r>
      <w:r w:rsidRPr="00A9552A">
        <w:rPr>
          <w:rFonts w:hint="eastAsia"/>
          <w:lang w:eastAsia="zh-CN"/>
        </w:rPr>
        <w:t>的关联</w:t>
      </w:r>
      <w:r w:rsidRPr="00A9552A">
        <w:rPr>
          <w:lang w:eastAsia="zh-CN"/>
        </w:rPr>
        <w:t>，</w:t>
      </w:r>
      <w:r w:rsidRPr="00A9552A">
        <w:rPr>
          <w:rFonts w:hint="eastAsia"/>
          <w:lang w:eastAsia="zh-CN"/>
        </w:rPr>
        <w:t>并阐述了诚信的</w:t>
      </w:r>
      <w:r w:rsidRPr="00A9552A">
        <w:rPr>
          <w:lang w:eastAsia="zh-CN"/>
        </w:rPr>
        <w:t>概念和</w:t>
      </w:r>
      <w:r w:rsidRPr="00A9552A">
        <w:rPr>
          <w:rFonts w:hint="eastAsia"/>
          <w:lang w:eastAsia="zh-CN"/>
        </w:rPr>
        <w:t>主要</w:t>
      </w:r>
      <w:r w:rsidRPr="00A9552A">
        <w:rPr>
          <w:lang w:eastAsia="zh-CN"/>
        </w:rPr>
        <w:t>特征。</w:t>
      </w:r>
      <w:r w:rsidRPr="00A9552A">
        <w:rPr>
          <w:rFonts w:hint="eastAsia"/>
          <w:lang w:eastAsia="zh-CN"/>
        </w:rPr>
        <w:t>介绍了</w:t>
      </w:r>
      <w:r w:rsidRPr="00A9552A">
        <w:rPr>
          <w:lang w:eastAsia="zh-CN"/>
        </w:rPr>
        <w:t>关键挑战和技术问题的识别</w:t>
      </w:r>
      <w:r w:rsidRPr="00A9552A">
        <w:rPr>
          <w:rFonts w:hint="eastAsia"/>
          <w:lang w:eastAsia="zh-CN"/>
        </w:rPr>
        <w:t>后</w:t>
      </w:r>
      <w:r w:rsidRPr="00A9552A">
        <w:rPr>
          <w:lang w:eastAsia="zh-CN"/>
        </w:rPr>
        <w:t>，报告</w:t>
      </w:r>
      <w:r w:rsidRPr="00A9552A">
        <w:rPr>
          <w:rFonts w:hint="eastAsia"/>
          <w:lang w:eastAsia="zh-CN"/>
        </w:rPr>
        <w:t>对</w:t>
      </w:r>
      <w:r w:rsidRPr="00A9552A">
        <w:rPr>
          <w:lang w:eastAsia="zh-CN"/>
        </w:rPr>
        <w:t>可信的信息和通信技术基础设施</w:t>
      </w:r>
      <w:r w:rsidRPr="00A9552A">
        <w:rPr>
          <w:rFonts w:hint="eastAsia"/>
          <w:lang w:eastAsia="zh-CN"/>
        </w:rPr>
        <w:t>进行了</w:t>
      </w:r>
      <w:r w:rsidRPr="00A9552A">
        <w:rPr>
          <w:lang w:eastAsia="zh-CN"/>
        </w:rPr>
        <w:t>概述。它继续介绍基于信任的信息和通信服务的服务模型和用例，并提</w:t>
      </w:r>
      <w:r w:rsidRPr="00A9552A">
        <w:rPr>
          <w:rFonts w:hint="eastAsia"/>
          <w:lang w:eastAsia="zh-CN"/>
        </w:rPr>
        <w:t>为未来信任标准化提出了战略。</w:t>
      </w:r>
      <w:r w:rsidRPr="00A9552A">
        <w:rPr>
          <w:lang w:eastAsia="zh-CN"/>
        </w:rPr>
        <w:t>附件为本报告</w:t>
      </w:r>
      <w:r w:rsidRPr="00A9552A">
        <w:rPr>
          <w:rFonts w:hint="eastAsia"/>
          <w:lang w:eastAsia="zh-CN"/>
        </w:rPr>
        <w:t>对</w:t>
      </w:r>
      <w:r w:rsidRPr="00A9552A">
        <w:rPr>
          <w:lang w:eastAsia="zh-CN"/>
        </w:rPr>
        <w:t>其他标准化机构信任的相关活动</w:t>
      </w:r>
      <w:r w:rsidRPr="00A9552A">
        <w:rPr>
          <w:rFonts w:hint="eastAsia"/>
          <w:lang w:eastAsia="zh-CN"/>
        </w:rPr>
        <w:t>的</w:t>
      </w:r>
      <w:r w:rsidRPr="00A9552A">
        <w:rPr>
          <w:lang w:eastAsia="zh-CN"/>
        </w:rPr>
        <w:t>总结，并提供</w:t>
      </w:r>
      <w:r w:rsidRPr="00A9552A">
        <w:rPr>
          <w:lang w:eastAsia="zh-CN"/>
        </w:rPr>
        <w:t>ICT</w:t>
      </w:r>
      <w:r w:rsidRPr="00A9552A">
        <w:rPr>
          <w:lang w:eastAsia="zh-CN"/>
        </w:rPr>
        <w:t>服务模型分析框架和详细的使用案例的背景资料。</w:t>
      </w:r>
    </w:p>
    <w:p w:rsidR="00AA1ADD" w:rsidRPr="004024A6" w:rsidRDefault="001A39F0" w:rsidP="00AA1ADD">
      <w:pPr>
        <w:rPr>
          <w:rStyle w:val="Hyperlink"/>
          <w:lang w:eastAsia="zh-CN"/>
        </w:rPr>
      </w:pPr>
      <w:hyperlink r:id="rId175" w:history="1">
        <w:r w:rsidR="00AA1ADD" w:rsidRPr="00C00817">
          <w:rPr>
            <w:rStyle w:val="Hyperlink"/>
            <w:rFonts w:hint="eastAsia"/>
            <w:lang w:eastAsia="zh-CN"/>
          </w:rPr>
          <w:t>未来社会媒体与知识社会</w:t>
        </w:r>
      </w:hyperlink>
    </w:p>
    <w:p w:rsidR="00AA1ADD" w:rsidRPr="00C00817" w:rsidRDefault="00AA1ADD" w:rsidP="00C00817">
      <w:pPr>
        <w:ind w:firstLineChars="200" w:firstLine="480"/>
        <w:rPr>
          <w:lang w:eastAsia="zh-CN"/>
        </w:rPr>
      </w:pPr>
      <w:r w:rsidRPr="00C00817">
        <w:rPr>
          <w:lang w:eastAsia="zh-CN"/>
        </w:rPr>
        <w:t>该报告分析了数字技术的发展趋势及其对社会</w:t>
      </w:r>
      <w:r w:rsidRPr="00C00817">
        <w:rPr>
          <w:rFonts w:hint="eastAsia"/>
          <w:lang w:eastAsia="zh-CN"/>
        </w:rPr>
        <w:t>和</w:t>
      </w:r>
      <w:r w:rsidRPr="00C00817">
        <w:rPr>
          <w:rFonts w:hint="eastAsia"/>
          <w:lang w:eastAsia="zh-CN"/>
        </w:rPr>
        <w:t>ITU-T</w:t>
      </w:r>
      <w:r w:rsidRPr="00C00817">
        <w:rPr>
          <w:rFonts w:hint="eastAsia"/>
          <w:lang w:eastAsia="zh-CN"/>
        </w:rPr>
        <w:t>建议前标准化（例如数据分类、类型及格式）、</w:t>
      </w:r>
      <w:r w:rsidRPr="00C00817">
        <w:rPr>
          <w:lang w:eastAsia="zh-CN"/>
        </w:rPr>
        <w:t>知识信息基础设施</w:t>
      </w:r>
      <w:r w:rsidRPr="00C00817">
        <w:rPr>
          <w:rFonts w:hint="eastAsia"/>
          <w:lang w:eastAsia="zh-CN"/>
        </w:rPr>
        <w:t>的</w:t>
      </w:r>
      <w:r w:rsidRPr="00C00817">
        <w:rPr>
          <w:lang w:eastAsia="zh-CN"/>
        </w:rPr>
        <w:t>功能架构和信任的影响。</w:t>
      </w:r>
    </w:p>
    <w:p w:rsidR="00AA1ADD" w:rsidRPr="004024A6" w:rsidRDefault="001A39F0" w:rsidP="00AA1ADD">
      <w:pPr>
        <w:rPr>
          <w:rStyle w:val="Hyperlink"/>
          <w:lang w:eastAsia="zh-CN"/>
        </w:rPr>
      </w:pPr>
      <w:hyperlink r:id="rId176" w:history="1">
        <w:r w:rsidR="00AA1ADD" w:rsidRPr="002C0058">
          <w:rPr>
            <w:rStyle w:val="Hyperlink"/>
            <w:lang w:eastAsia="zh-CN"/>
          </w:rPr>
          <w:t>空中车辆软件</w:t>
        </w:r>
        <w:r w:rsidR="00AA1ADD" w:rsidRPr="002C0058">
          <w:rPr>
            <w:rStyle w:val="Hyperlink"/>
            <w:rFonts w:hint="eastAsia"/>
            <w:lang w:eastAsia="zh-CN"/>
          </w:rPr>
          <w:t>升级安全</w:t>
        </w:r>
        <w:r w:rsidR="00AA1ADD" w:rsidRPr="002C0058">
          <w:rPr>
            <w:rStyle w:val="Hyperlink"/>
            <w:lang w:eastAsia="zh-CN"/>
          </w:rPr>
          <w:t>的操作</w:t>
        </w:r>
        <w:r w:rsidR="00AA1ADD" w:rsidRPr="002C0058">
          <w:rPr>
            <w:rStyle w:val="Hyperlink"/>
            <w:rFonts w:hint="eastAsia"/>
            <w:lang w:eastAsia="zh-CN"/>
          </w:rPr>
          <w:t>与</w:t>
        </w:r>
        <w:r w:rsidR="00AA1ADD" w:rsidRPr="002C0058">
          <w:rPr>
            <w:rStyle w:val="Hyperlink"/>
            <w:lang w:eastAsia="zh-CN"/>
          </w:rPr>
          <w:t>功能要求</w:t>
        </w:r>
      </w:hyperlink>
    </w:p>
    <w:p w:rsidR="00AA1ADD" w:rsidRPr="002C0058" w:rsidRDefault="00AA1ADD" w:rsidP="002C0058">
      <w:pPr>
        <w:ind w:firstLineChars="200" w:firstLine="480"/>
        <w:rPr>
          <w:lang w:eastAsia="zh-CN"/>
        </w:rPr>
      </w:pPr>
      <w:r w:rsidRPr="002C0058">
        <w:rPr>
          <w:lang w:eastAsia="zh-CN"/>
        </w:rPr>
        <w:t>证明方法和技术</w:t>
      </w:r>
      <w:r w:rsidRPr="002C0058">
        <w:rPr>
          <w:rFonts w:hint="eastAsia"/>
          <w:lang w:eastAsia="zh-CN"/>
        </w:rPr>
        <w:t>旨在</w:t>
      </w:r>
      <w:r w:rsidRPr="002C0058">
        <w:rPr>
          <w:lang w:eastAsia="zh-CN"/>
        </w:rPr>
        <w:t>设计安全的车载系统</w:t>
      </w:r>
      <w:r w:rsidRPr="002C0058">
        <w:rPr>
          <w:rFonts w:hint="eastAsia"/>
          <w:lang w:eastAsia="zh-CN"/>
        </w:rPr>
        <w:t>，为车辆空中固件</w:t>
      </w:r>
      <w:r w:rsidR="002C0058" w:rsidRPr="002C0058">
        <w:rPr>
          <w:lang w:eastAsia="zh-CN"/>
        </w:rPr>
        <w:t>（</w:t>
      </w:r>
      <w:r w:rsidRPr="002C0058">
        <w:rPr>
          <w:lang w:eastAsia="zh-CN"/>
        </w:rPr>
        <w:t>FOTA</w:t>
      </w:r>
      <w:r w:rsidR="002C0058" w:rsidRPr="002C0058">
        <w:rPr>
          <w:lang w:eastAsia="zh-CN"/>
        </w:rPr>
        <w:t>）</w:t>
      </w:r>
      <w:r w:rsidRPr="002C0058">
        <w:rPr>
          <w:rFonts w:hint="eastAsia"/>
          <w:lang w:eastAsia="zh-CN"/>
        </w:rPr>
        <w:t>和空中软件</w:t>
      </w:r>
      <w:r w:rsidR="002C0058">
        <w:rPr>
          <w:rFonts w:hint="eastAsia"/>
          <w:lang w:eastAsia="zh-CN"/>
        </w:rPr>
        <w:t>（</w:t>
      </w:r>
      <w:r w:rsidRPr="002C0058">
        <w:rPr>
          <w:rFonts w:hint="eastAsia"/>
          <w:lang w:eastAsia="zh-CN"/>
        </w:rPr>
        <w:t>S</w:t>
      </w:r>
      <w:r w:rsidRPr="002C0058">
        <w:rPr>
          <w:lang w:eastAsia="zh-CN"/>
        </w:rPr>
        <w:t>OTA</w:t>
      </w:r>
      <w:r w:rsidR="002C0058" w:rsidRPr="002C0058">
        <w:rPr>
          <w:lang w:eastAsia="zh-CN"/>
        </w:rPr>
        <w:t>）</w:t>
      </w:r>
      <w:r w:rsidRPr="002C0058">
        <w:rPr>
          <w:rFonts w:hint="eastAsia"/>
          <w:lang w:eastAsia="zh-CN"/>
        </w:rPr>
        <w:t>升级。</w:t>
      </w:r>
      <w:r w:rsidRPr="002C0058">
        <w:rPr>
          <w:lang w:eastAsia="zh-CN"/>
        </w:rPr>
        <w:t>这些都是</w:t>
      </w:r>
      <w:r w:rsidRPr="002C0058">
        <w:rPr>
          <w:rFonts w:hint="eastAsia"/>
          <w:lang w:eastAsia="zh-CN"/>
        </w:rPr>
        <w:t>此次</w:t>
      </w:r>
      <w:r w:rsidRPr="002C0058">
        <w:rPr>
          <w:lang w:eastAsia="zh-CN"/>
        </w:rPr>
        <w:t>强化标准化努力的重点。本文档讨论了</w:t>
      </w:r>
      <w:r w:rsidRPr="002C0058">
        <w:rPr>
          <w:rFonts w:hint="eastAsia"/>
          <w:lang w:eastAsia="zh-CN"/>
        </w:rPr>
        <w:t>空中固件和软件安全升级的</w:t>
      </w:r>
      <w:r w:rsidRPr="002C0058">
        <w:rPr>
          <w:lang w:eastAsia="zh-CN"/>
        </w:rPr>
        <w:t>业务流程问题。</w:t>
      </w:r>
      <w:r w:rsidRPr="002C0058">
        <w:rPr>
          <w:lang w:eastAsia="zh-CN"/>
        </w:rPr>
        <w:t>FOTA/SOTA</w:t>
      </w:r>
      <w:r w:rsidRPr="002C0058">
        <w:rPr>
          <w:lang w:eastAsia="zh-CN"/>
        </w:rPr>
        <w:t>电信标准化必须辅之以一套经营方法，</w:t>
      </w:r>
      <w:r w:rsidRPr="002C0058">
        <w:rPr>
          <w:rFonts w:hint="eastAsia"/>
          <w:lang w:eastAsia="zh-CN"/>
        </w:rPr>
        <w:t>原因是只靠单</w:t>
      </w:r>
      <w:r w:rsidRPr="002C0058">
        <w:rPr>
          <w:lang w:eastAsia="zh-CN"/>
        </w:rPr>
        <w:t>方面</w:t>
      </w:r>
      <w:r w:rsidRPr="002C0058">
        <w:rPr>
          <w:rFonts w:hint="eastAsia"/>
          <w:lang w:eastAsia="zh-CN"/>
        </w:rPr>
        <w:t>不足以</w:t>
      </w:r>
      <w:r w:rsidRPr="002C0058">
        <w:rPr>
          <w:lang w:eastAsia="zh-CN"/>
        </w:rPr>
        <w:t>覆盖所有车辆的全生命周期，另</w:t>
      </w:r>
      <w:r w:rsidRPr="002C0058">
        <w:rPr>
          <w:rFonts w:hint="eastAsia"/>
          <w:lang w:eastAsia="zh-CN"/>
        </w:rPr>
        <w:t>外是为了</w:t>
      </w:r>
      <w:r w:rsidRPr="002C0058">
        <w:rPr>
          <w:lang w:eastAsia="zh-CN"/>
        </w:rPr>
        <w:t>可容纳整车企业个体行为</w:t>
      </w:r>
      <w:r w:rsidRPr="002C0058">
        <w:rPr>
          <w:rFonts w:hint="eastAsia"/>
          <w:lang w:eastAsia="zh-CN"/>
        </w:rPr>
        <w:t>，即从</w:t>
      </w:r>
      <w:r w:rsidRPr="002C0058">
        <w:rPr>
          <w:lang w:eastAsia="zh-CN"/>
        </w:rPr>
        <w:t>车辆设计</w:t>
      </w:r>
      <w:r w:rsidRPr="002C0058">
        <w:rPr>
          <w:rFonts w:hint="eastAsia"/>
          <w:lang w:eastAsia="zh-CN"/>
        </w:rPr>
        <w:t>到</w:t>
      </w:r>
      <w:r w:rsidRPr="002C0058">
        <w:rPr>
          <w:lang w:eastAsia="zh-CN"/>
        </w:rPr>
        <w:t>退出服务。本文档</w:t>
      </w:r>
      <w:r w:rsidRPr="002C0058">
        <w:rPr>
          <w:rFonts w:hint="eastAsia"/>
          <w:lang w:eastAsia="zh-CN"/>
        </w:rPr>
        <w:t>对业务流程问题进行了标识和清晰陈述，</w:t>
      </w:r>
      <w:r w:rsidRPr="002C0058">
        <w:rPr>
          <w:rFonts w:hint="eastAsia"/>
          <w:lang w:eastAsia="zh-CN"/>
        </w:rPr>
        <w:t xml:space="preserve"> </w:t>
      </w:r>
      <w:r w:rsidRPr="002C0058">
        <w:rPr>
          <w:rFonts w:hint="eastAsia"/>
          <w:lang w:eastAsia="zh-CN"/>
        </w:rPr>
        <w:t>这些业务流程问题</w:t>
      </w:r>
      <w:r w:rsidRPr="002C0058">
        <w:rPr>
          <w:lang w:eastAsia="zh-CN"/>
        </w:rPr>
        <w:t>必须与技术性</w:t>
      </w:r>
      <w:r w:rsidRPr="002C0058">
        <w:rPr>
          <w:rFonts w:hint="eastAsia"/>
          <w:lang w:eastAsia="zh-CN"/>
        </w:rPr>
        <w:t>问题</w:t>
      </w:r>
      <w:r w:rsidRPr="002C0058">
        <w:rPr>
          <w:lang w:eastAsia="zh-CN"/>
        </w:rPr>
        <w:t>并行运行。</w:t>
      </w:r>
    </w:p>
    <w:p w:rsidR="00AA1ADD" w:rsidRPr="005A5533" w:rsidRDefault="00AA1ADD" w:rsidP="005A5533">
      <w:pPr>
        <w:ind w:firstLineChars="200" w:firstLine="480"/>
        <w:rPr>
          <w:lang w:eastAsia="zh-CN"/>
        </w:rPr>
      </w:pPr>
      <w:r w:rsidRPr="005A5533">
        <w:rPr>
          <w:rFonts w:hint="eastAsia"/>
          <w:lang w:eastAsia="zh-CN"/>
        </w:rPr>
        <w:t>这为</w:t>
      </w:r>
      <w:r w:rsidRPr="005A5533">
        <w:rPr>
          <w:lang w:eastAsia="zh-CN"/>
        </w:rPr>
        <w:t>ITU-T</w:t>
      </w:r>
      <w:r w:rsidRPr="005A5533">
        <w:rPr>
          <w:rFonts w:hint="eastAsia"/>
          <w:lang w:eastAsia="zh-CN"/>
        </w:rPr>
        <w:t>第</w:t>
      </w:r>
      <w:r w:rsidRPr="005A5533">
        <w:rPr>
          <w:rFonts w:hint="eastAsia"/>
          <w:lang w:eastAsia="zh-CN"/>
        </w:rPr>
        <w:t>16</w:t>
      </w:r>
      <w:r w:rsidRPr="005A5533">
        <w:rPr>
          <w:rFonts w:hint="eastAsia"/>
          <w:lang w:eastAsia="zh-CN"/>
        </w:rPr>
        <w:t>和第</w:t>
      </w:r>
      <w:r w:rsidRPr="005A5533">
        <w:rPr>
          <w:rFonts w:hint="eastAsia"/>
          <w:lang w:eastAsia="zh-CN"/>
        </w:rPr>
        <w:t>17</w:t>
      </w:r>
      <w:r w:rsidRPr="005A5533">
        <w:rPr>
          <w:rFonts w:hint="eastAsia"/>
          <w:lang w:eastAsia="zh-CN"/>
        </w:rPr>
        <w:t>研究组提供了信息，且两个研究组同</w:t>
      </w:r>
      <w:r w:rsidRPr="005A5533">
        <w:rPr>
          <w:lang w:eastAsia="zh-CN"/>
        </w:rPr>
        <w:t>意</w:t>
      </w:r>
      <w:r w:rsidRPr="005A5533">
        <w:rPr>
          <w:rFonts w:hint="eastAsia"/>
          <w:lang w:eastAsia="zh-CN"/>
        </w:rPr>
        <w:t>了让</w:t>
      </w:r>
      <w:r w:rsidRPr="005A5533">
        <w:rPr>
          <w:lang w:eastAsia="zh-CN"/>
        </w:rPr>
        <w:t>ITU-T</w:t>
      </w:r>
      <w:r w:rsidRPr="005A5533">
        <w:rPr>
          <w:rFonts w:hint="eastAsia"/>
          <w:lang w:eastAsia="zh-CN"/>
        </w:rPr>
        <w:t>第</w:t>
      </w:r>
      <w:r w:rsidRPr="005A5533">
        <w:rPr>
          <w:rFonts w:hint="eastAsia"/>
          <w:lang w:eastAsia="zh-CN"/>
        </w:rPr>
        <w:t>16</w:t>
      </w:r>
      <w:r w:rsidRPr="005A5533">
        <w:rPr>
          <w:rFonts w:hint="eastAsia"/>
          <w:lang w:eastAsia="zh-CN"/>
        </w:rPr>
        <w:t>研究组</w:t>
      </w:r>
      <w:r w:rsidRPr="005A5533">
        <w:rPr>
          <w:lang w:eastAsia="zh-CN"/>
        </w:rPr>
        <w:t>率先将信息转化为</w:t>
      </w:r>
      <w:r w:rsidRPr="005A5533">
        <w:rPr>
          <w:lang w:eastAsia="zh-CN"/>
        </w:rPr>
        <w:t>ITU-T</w:t>
      </w:r>
      <w:r w:rsidRPr="005A5533">
        <w:rPr>
          <w:lang w:eastAsia="zh-CN"/>
        </w:rPr>
        <w:t>技术报告。</w:t>
      </w:r>
    </w:p>
    <w:p w:rsidR="00AA1ADD" w:rsidRPr="004024A6" w:rsidRDefault="001A39F0" w:rsidP="00AA1ADD">
      <w:pPr>
        <w:rPr>
          <w:rStyle w:val="Hyperlink"/>
          <w:lang w:eastAsia="zh-CN"/>
        </w:rPr>
      </w:pPr>
      <w:hyperlink r:id="rId177" w:history="1">
        <w:r w:rsidR="00AA1ADD" w:rsidRPr="005A5533">
          <w:rPr>
            <w:rStyle w:val="Hyperlink"/>
            <w:rFonts w:hint="eastAsia"/>
            <w:lang w:eastAsia="zh-CN"/>
          </w:rPr>
          <w:t>在</w:t>
        </w:r>
        <w:r w:rsidR="00AA1ADD" w:rsidRPr="005A5533">
          <w:rPr>
            <w:rStyle w:val="Hyperlink"/>
            <w:rFonts w:hint="eastAsia"/>
            <w:lang w:eastAsia="zh-CN"/>
          </w:rPr>
          <w:t>5G</w:t>
        </w:r>
        <w:r w:rsidR="00AA1ADD" w:rsidRPr="005A5533">
          <w:rPr>
            <w:rStyle w:val="Hyperlink"/>
            <w:rFonts w:hint="eastAsia"/>
            <w:lang w:eastAsia="zh-CN"/>
          </w:rPr>
          <w:t>中</w:t>
        </w:r>
        <w:r w:rsidR="00AA1ADD" w:rsidRPr="005A5533">
          <w:rPr>
            <w:rStyle w:val="Hyperlink"/>
            <w:lang w:eastAsia="zh-CN"/>
          </w:rPr>
          <w:t>使用案例分析</w:t>
        </w:r>
        <w:r w:rsidR="00AA1ADD" w:rsidRPr="005A5533">
          <w:rPr>
            <w:rStyle w:val="Hyperlink"/>
            <w:rFonts w:hint="eastAsia"/>
            <w:lang w:eastAsia="zh-CN"/>
          </w:rPr>
          <w:t>、</w:t>
        </w:r>
        <w:r w:rsidR="00AA1ADD" w:rsidRPr="005A5533">
          <w:rPr>
            <w:rStyle w:val="Hyperlink"/>
            <w:lang w:eastAsia="zh-CN"/>
          </w:rPr>
          <w:t>关键绩效指标和白皮书</w:t>
        </w:r>
      </w:hyperlink>
    </w:p>
    <w:p w:rsidR="00AA1ADD" w:rsidRDefault="00AA1ADD" w:rsidP="007307EB">
      <w:pPr>
        <w:ind w:firstLineChars="200" w:firstLine="480"/>
        <w:rPr>
          <w:lang w:eastAsia="zh-CN"/>
        </w:rPr>
      </w:pPr>
      <w:r>
        <w:rPr>
          <w:rFonts w:hint="eastAsia"/>
          <w:lang w:eastAsia="zh-CN"/>
        </w:rPr>
        <w:t>本文在</w:t>
      </w:r>
      <w:r>
        <w:rPr>
          <w:lang w:eastAsia="zh-CN"/>
        </w:rPr>
        <w:t>IMT-2020</w:t>
      </w:r>
      <w:r>
        <w:rPr>
          <w:rFonts w:hint="eastAsia"/>
          <w:lang w:eastAsia="zh-CN"/>
        </w:rPr>
        <w:t>的</w:t>
      </w:r>
      <w:r w:rsidR="005A5533">
        <w:rPr>
          <w:lang w:eastAsia="zh-CN"/>
        </w:rPr>
        <w:t>ITU-T</w:t>
      </w:r>
      <w:r>
        <w:rPr>
          <w:rFonts w:hint="eastAsia"/>
          <w:lang w:eastAsia="zh-CN"/>
        </w:rPr>
        <w:t>焦点</w:t>
      </w:r>
      <w:r w:rsidR="00EA3227">
        <w:rPr>
          <w:rFonts w:hint="eastAsia"/>
          <w:lang w:eastAsia="zh-CN"/>
        </w:rPr>
        <w:t>组</w:t>
      </w:r>
      <w:r>
        <w:rPr>
          <w:rFonts w:hint="eastAsia"/>
          <w:lang w:eastAsia="zh-CN"/>
        </w:rPr>
        <w:t>中得以使用。见</w:t>
      </w:r>
      <w:r>
        <w:rPr>
          <w:lang w:eastAsia="zh-CN"/>
        </w:rPr>
        <w:t>3.2</w:t>
      </w:r>
      <w:r w:rsidR="003F30B5">
        <w:rPr>
          <w:rFonts w:hint="eastAsia"/>
          <w:lang w:eastAsia="zh-CN"/>
        </w:rPr>
        <w:t>节。</w:t>
      </w:r>
    </w:p>
    <w:p w:rsidR="00AA1ADD" w:rsidRPr="004024A6" w:rsidRDefault="001A39F0" w:rsidP="00AA1ADD">
      <w:pPr>
        <w:rPr>
          <w:rStyle w:val="Hyperlink"/>
          <w:lang w:eastAsia="zh-CN"/>
        </w:rPr>
      </w:pPr>
      <w:hyperlink r:id="rId178" w:history="1">
        <w:r w:rsidR="00AA1ADD" w:rsidRPr="00F46820">
          <w:rPr>
            <w:rStyle w:val="Hyperlink"/>
            <w:rFonts w:hint="eastAsia"/>
            <w:lang w:eastAsia="zh-CN"/>
          </w:rPr>
          <w:t>非洲地区网络要求</w:t>
        </w:r>
      </w:hyperlink>
    </w:p>
    <w:p w:rsidR="00AA1ADD" w:rsidRPr="00F46820" w:rsidRDefault="00AA1ADD" w:rsidP="00F46820">
      <w:pPr>
        <w:ind w:firstLineChars="200" w:firstLine="480"/>
        <w:rPr>
          <w:lang w:eastAsia="zh-CN"/>
        </w:rPr>
      </w:pPr>
      <w:bookmarkStart w:id="711" w:name="_Toc462664249"/>
      <w:bookmarkStart w:id="712" w:name="_Toc462665574"/>
      <w:r w:rsidRPr="00F46820">
        <w:rPr>
          <w:lang w:eastAsia="zh-CN"/>
        </w:rPr>
        <w:t>本文分析了网络在非洲的现状；非洲的网络新技术发展的适应性；非洲网络提供新的服务和新的应用程序的适用性；</w:t>
      </w:r>
      <w:r w:rsidRPr="00F46820">
        <w:rPr>
          <w:rFonts w:hint="eastAsia"/>
          <w:lang w:eastAsia="zh-CN"/>
        </w:rPr>
        <w:t>根据</w:t>
      </w:r>
      <w:r w:rsidRPr="00F46820">
        <w:rPr>
          <w:lang w:eastAsia="zh-CN"/>
        </w:rPr>
        <w:t>非洲大陆要求和网络元素</w:t>
      </w:r>
      <w:r w:rsidRPr="00F46820">
        <w:rPr>
          <w:rFonts w:hint="eastAsia"/>
          <w:lang w:eastAsia="zh-CN"/>
        </w:rPr>
        <w:t>在非洲</w:t>
      </w:r>
      <w:r w:rsidRPr="00F46820">
        <w:rPr>
          <w:lang w:eastAsia="zh-CN"/>
        </w:rPr>
        <w:t>建立新的、</w:t>
      </w:r>
      <w:r w:rsidRPr="00F46820">
        <w:rPr>
          <w:rFonts w:hint="eastAsia"/>
          <w:lang w:eastAsia="zh-CN"/>
        </w:rPr>
        <w:t>更强的</w:t>
      </w:r>
      <w:r w:rsidRPr="00F46820">
        <w:rPr>
          <w:lang w:eastAsia="zh-CN"/>
        </w:rPr>
        <w:t>的网络</w:t>
      </w:r>
      <w:r w:rsidRPr="00F46820">
        <w:rPr>
          <w:rFonts w:hint="eastAsia"/>
          <w:lang w:eastAsia="zh-CN"/>
        </w:rPr>
        <w:t>系统</w:t>
      </w:r>
      <w:r w:rsidRPr="00F46820">
        <w:rPr>
          <w:lang w:eastAsia="zh-CN"/>
        </w:rPr>
        <w:t>成功</w:t>
      </w:r>
      <w:r w:rsidRPr="00F46820">
        <w:rPr>
          <w:rFonts w:hint="eastAsia"/>
          <w:lang w:eastAsia="zh-CN"/>
        </w:rPr>
        <w:t>案例</w:t>
      </w:r>
      <w:r w:rsidRPr="00F46820">
        <w:rPr>
          <w:lang w:eastAsia="zh-CN"/>
        </w:rPr>
        <w:t>；安装</w:t>
      </w:r>
      <w:r w:rsidRPr="00F46820">
        <w:rPr>
          <w:lang w:eastAsia="zh-CN"/>
        </w:rPr>
        <w:t>/</w:t>
      </w:r>
      <w:r w:rsidRPr="00F46820">
        <w:rPr>
          <w:lang w:eastAsia="zh-CN"/>
        </w:rPr>
        <w:t>运行</w:t>
      </w:r>
      <w:r w:rsidRPr="00F46820">
        <w:rPr>
          <w:lang w:eastAsia="zh-CN"/>
        </w:rPr>
        <w:t>/</w:t>
      </w:r>
      <w:r w:rsidRPr="00F46820">
        <w:rPr>
          <w:lang w:eastAsia="zh-CN"/>
        </w:rPr>
        <w:t>迁移到新网络</w:t>
      </w:r>
      <w:r w:rsidRPr="00F46820">
        <w:rPr>
          <w:rFonts w:hint="eastAsia"/>
          <w:lang w:eastAsia="zh-CN"/>
        </w:rPr>
        <w:t>过程中面临</w:t>
      </w:r>
      <w:r w:rsidRPr="00F46820">
        <w:rPr>
          <w:lang w:eastAsia="zh-CN"/>
        </w:rPr>
        <w:t>的挑战；</w:t>
      </w:r>
      <w:r w:rsidRPr="00F46820">
        <w:rPr>
          <w:rFonts w:hint="eastAsia"/>
          <w:lang w:eastAsia="zh-CN"/>
        </w:rPr>
        <w:t>关于未来</w:t>
      </w:r>
      <w:r w:rsidRPr="00F46820">
        <w:rPr>
          <w:lang w:eastAsia="zh-CN"/>
        </w:rPr>
        <w:t>非洲国家</w:t>
      </w:r>
      <w:r w:rsidRPr="00F46820">
        <w:rPr>
          <w:rFonts w:hint="eastAsia"/>
          <w:lang w:eastAsia="zh-CN"/>
        </w:rPr>
        <w:t>对网络需求的预测</w:t>
      </w:r>
      <w:r w:rsidRPr="00F46820">
        <w:rPr>
          <w:lang w:eastAsia="zh-CN"/>
        </w:rPr>
        <w:t>及其对大陆上的日常生活的影响；</w:t>
      </w:r>
      <w:r w:rsidRPr="00F46820">
        <w:rPr>
          <w:rFonts w:hint="eastAsia"/>
          <w:lang w:eastAsia="zh-CN"/>
        </w:rPr>
        <w:t>以及</w:t>
      </w:r>
      <w:r w:rsidRPr="00F46820">
        <w:rPr>
          <w:lang w:eastAsia="zh-CN"/>
        </w:rPr>
        <w:t>ITU</w:t>
      </w:r>
      <w:r w:rsidRPr="00F46820">
        <w:rPr>
          <w:lang w:eastAsia="zh-CN"/>
        </w:rPr>
        <w:t>在这方面可能发挥的作用。</w:t>
      </w:r>
    </w:p>
    <w:bookmarkStart w:id="713" w:name="_Toc416161369"/>
    <w:bookmarkStart w:id="714" w:name="_Toc438553990"/>
    <w:bookmarkStart w:id="715" w:name="_Toc453929114"/>
    <w:bookmarkStart w:id="716" w:name="_Toc453932985"/>
    <w:bookmarkStart w:id="717" w:name="_Toc454295891"/>
    <w:bookmarkEnd w:id="711"/>
    <w:bookmarkEnd w:id="712"/>
    <w:p w:rsidR="00AA1ADD" w:rsidRPr="004024A6" w:rsidRDefault="00E04D21" w:rsidP="00AA1ADD">
      <w:pPr>
        <w:rPr>
          <w:rStyle w:val="Hyperlink"/>
          <w:lang w:eastAsia="zh-CN"/>
        </w:rPr>
      </w:pPr>
      <w:r>
        <w:rPr>
          <w:rStyle w:val="Hyperlink"/>
          <w:lang w:eastAsia="zh-CN"/>
        </w:rPr>
        <w:fldChar w:fldCharType="begin"/>
      </w:r>
      <w:r>
        <w:rPr>
          <w:rStyle w:val="Hyperlink"/>
          <w:lang w:eastAsia="zh-CN"/>
        </w:rPr>
        <w:instrText xml:space="preserve"> HYPERLINK "http://www.itu.int/md/T13-TSAG-160201-TD-GEN-0419/en" </w:instrText>
      </w:r>
      <w:r>
        <w:rPr>
          <w:rStyle w:val="Hyperlink"/>
          <w:lang w:eastAsia="zh-CN"/>
        </w:rPr>
        <w:fldChar w:fldCharType="separate"/>
      </w:r>
      <w:r w:rsidR="00AA1ADD" w:rsidRPr="00E04D21">
        <w:rPr>
          <w:rStyle w:val="Hyperlink"/>
          <w:rFonts w:hint="eastAsia"/>
          <w:lang w:eastAsia="zh-CN"/>
        </w:rPr>
        <w:t>绘制</w:t>
      </w:r>
      <w:r w:rsidR="00AA1ADD" w:rsidRPr="00E04D21">
        <w:rPr>
          <w:rStyle w:val="Hyperlink"/>
          <w:lang w:val="en-US" w:eastAsia="zh-CN"/>
        </w:rPr>
        <w:t>ITU-T</w:t>
      </w:r>
      <w:r w:rsidR="00AA1ADD" w:rsidRPr="00E04D21">
        <w:rPr>
          <w:rStyle w:val="Hyperlink"/>
          <w:rFonts w:hint="eastAsia"/>
          <w:lang w:eastAsia="zh-CN"/>
        </w:rPr>
        <w:t>可持续发展目标的蓝图</w:t>
      </w:r>
      <w:r>
        <w:rPr>
          <w:rStyle w:val="Hyperlink"/>
          <w:lang w:eastAsia="zh-CN"/>
        </w:rPr>
        <w:fldChar w:fldCharType="end"/>
      </w:r>
    </w:p>
    <w:p w:rsidR="00AA1ADD" w:rsidRPr="00E04D21" w:rsidRDefault="00AA1ADD" w:rsidP="00E04D21">
      <w:pPr>
        <w:ind w:firstLineChars="200" w:firstLine="480"/>
        <w:rPr>
          <w:lang w:eastAsia="zh-CN"/>
        </w:rPr>
      </w:pPr>
      <w:r w:rsidRPr="00E04D21">
        <w:rPr>
          <w:lang w:eastAsia="zh-CN"/>
        </w:rPr>
        <w:t>提交给</w:t>
      </w:r>
      <w:r w:rsidRPr="00E04D21">
        <w:rPr>
          <w:lang w:eastAsia="zh-CN"/>
        </w:rPr>
        <w:t>2016</w:t>
      </w:r>
      <w:r w:rsidRPr="00E04D21">
        <w:rPr>
          <w:rFonts w:hint="eastAsia"/>
          <w:lang w:eastAsia="zh-CN"/>
        </w:rPr>
        <w:t>年</w:t>
      </w:r>
      <w:r w:rsidRPr="00E04D21">
        <w:rPr>
          <w:rFonts w:hint="eastAsia"/>
          <w:lang w:eastAsia="zh-CN"/>
        </w:rPr>
        <w:t>2</w:t>
      </w:r>
      <w:r w:rsidRPr="00E04D21">
        <w:rPr>
          <w:lang w:eastAsia="zh-CN"/>
        </w:rPr>
        <w:t>会议</w:t>
      </w:r>
      <w:r w:rsidRPr="00E04D21">
        <w:rPr>
          <w:rFonts w:hint="eastAsia"/>
          <w:lang w:eastAsia="zh-CN"/>
        </w:rPr>
        <w:t>的文件</w:t>
      </w:r>
      <w:r w:rsidRPr="00E04D21">
        <w:rPr>
          <w:lang w:eastAsia="zh-CN"/>
        </w:rPr>
        <w:t>，</w:t>
      </w:r>
      <w:r w:rsidRPr="00E04D21">
        <w:rPr>
          <w:rFonts w:hint="eastAsia"/>
          <w:lang w:eastAsia="zh-CN"/>
        </w:rPr>
        <w:t>绘制了</w:t>
      </w:r>
      <w:r w:rsidRPr="00E04D21">
        <w:rPr>
          <w:lang w:eastAsia="zh-CN"/>
        </w:rPr>
        <w:t>ITU-T</w:t>
      </w:r>
      <w:r w:rsidRPr="00E04D21">
        <w:rPr>
          <w:rFonts w:hint="eastAsia"/>
          <w:lang w:eastAsia="zh-CN"/>
        </w:rPr>
        <w:t>工作进程的</w:t>
      </w:r>
      <w:r w:rsidRPr="00E04D21">
        <w:rPr>
          <w:lang w:eastAsia="zh-CN"/>
        </w:rPr>
        <w:t>SDGs</w:t>
      </w:r>
      <w:r w:rsidRPr="00E04D21">
        <w:rPr>
          <w:rFonts w:hint="eastAsia"/>
          <w:lang w:eastAsia="zh-CN"/>
        </w:rPr>
        <w:t>，并为</w:t>
      </w:r>
      <w:r w:rsidRPr="00E04D21">
        <w:rPr>
          <w:lang w:eastAsia="zh-CN"/>
        </w:rPr>
        <w:t>ITU-T</w:t>
      </w:r>
      <w:r w:rsidRPr="00E04D21">
        <w:rPr>
          <w:rFonts w:hint="eastAsia"/>
          <w:lang w:eastAsia="zh-CN"/>
        </w:rPr>
        <w:t>提出了作用于</w:t>
      </w:r>
      <w:r w:rsidRPr="00E04D21">
        <w:rPr>
          <w:lang w:eastAsia="zh-CN"/>
        </w:rPr>
        <w:t>SDGs</w:t>
      </w:r>
      <w:r w:rsidRPr="00E04D21">
        <w:rPr>
          <w:rFonts w:hint="eastAsia"/>
          <w:lang w:eastAsia="zh-CN"/>
        </w:rPr>
        <w:t>的行动方案。将该文件提交至</w:t>
      </w:r>
      <w:r w:rsidRPr="00E04D21">
        <w:rPr>
          <w:lang w:eastAsia="zh-CN"/>
        </w:rPr>
        <w:t>TSAG</w:t>
      </w:r>
      <w:r w:rsidRPr="00E04D21">
        <w:rPr>
          <w:rFonts w:hint="eastAsia"/>
          <w:lang w:eastAsia="zh-CN"/>
        </w:rPr>
        <w:t>后，</w:t>
      </w:r>
      <w:r w:rsidRPr="00E04D21">
        <w:rPr>
          <w:lang w:eastAsia="zh-CN"/>
        </w:rPr>
        <w:t>ITU</w:t>
      </w:r>
      <w:r w:rsidRPr="00E04D21">
        <w:rPr>
          <w:lang w:eastAsia="zh-CN"/>
        </w:rPr>
        <w:t>开发了一种映射工具</w:t>
      </w:r>
      <w:r w:rsidRPr="00E04D21">
        <w:rPr>
          <w:rFonts w:hint="eastAsia"/>
          <w:lang w:eastAsia="zh-CN"/>
        </w:rPr>
        <w:t>，</w:t>
      </w:r>
      <w:r w:rsidRPr="00E04D21">
        <w:rPr>
          <w:lang w:eastAsia="zh-CN"/>
        </w:rPr>
        <w:t>映射所有</w:t>
      </w:r>
      <w:r w:rsidRPr="00E04D21">
        <w:rPr>
          <w:lang w:eastAsia="zh-CN"/>
        </w:rPr>
        <w:t>ITU</w:t>
      </w:r>
      <w:r w:rsidRPr="00E04D21">
        <w:rPr>
          <w:lang w:eastAsia="zh-CN"/>
        </w:rPr>
        <w:t>广泛目标</w:t>
      </w:r>
      <w:r w:rsidRPr="00E04D21">
        <w:rPr>
          <w:rFonts w:hint="eastAsia"/>
          <w:lang w:eastAsia="zh-CN"/>
        </w:rPr>
        <w:t>及</w:t>
      </w:r>
      <w:r w:rsidRPr="00E04D21">
        <w:rPr>
          <w:lang w:eastAsia="zh-CN"/>
        </w:rPr>
        <w:t>SDG</w:t>
      </w:r>
      <w:r w:rsidRPr="00E04D21">
        <w:rPr>
          <w:lang w:eastAsia="zh-CN"/>
        </w:rPr>
        <w:t>目标</w:t>
      </w:r>
      <w:r w:rsidRPr="00E04D21">
        <w:rPr>
          <w:rFonts w:hint="eastAsia"/>
          <w:lang w:eastAsia="zh-CN"/>
        </w:rPr>
        <w:t>输出</w:t>
      </w:r>
      <w:r w:rsidRPr="00E04D21">
        <w:rPr>
          <w:lang w:eastAsia="zh-CN"/>
        </w:rPr>
        <w:t>。</w:t>
      </w:r>
    </w:p>
    <w:p w:rsidR="00AA1ADD" w:rsidRPr="00842D3B" w:rsidRDefault="00AA1ADD" w:rsidP="00842D3B">
      <w:pPr>
        <w:pStyle w:val="Headingb"/>
        <w:rPr>
          <w:lang w:eastAsia="zh-CN"/>
        </w:rPr>
      </w:pPr>
      <w:r w:rsidRPr="00842D3B">
        <w:rPr>
          <w:rFonts w:hint="eastAsia"/>
          <w:lang w:eastAsia="zh-CN"/>
        </w:rPr>
        <w:lastRenderedPageBreak/>
        <w:t>电信网络</w:t>
      </w:r>
    </w:p>
    <w:p w:rsidR="00AA1ADD" w:rsidRPr="00F40462" w:rsidRDefault="00AA1ADD" w:rsidP="00F40462">
      <w:pPr>
        <w:ind w:firstLineChars="200" w:firstLine="480"/>
        <w:rPr>
          <w:lang w:eastAsia="zh-CN"/>
        </w:rPr>
      </w:pPr>
      <w:r w:rsidRPr="00F40462">
        <w:rPr>
          <w:lang w:eastAsia="zh-CN"/>
        </w:rPr>
        <w:t>本报告介绍了国家最先进的网络技术</w:t>
      </w:r>
      <w:r w:rsidRPr="00F40462">
        <w:rPr>
          <w:rFonts w:hint="eastAsia"/>
          <w:lang w:eastAsia="zh-CN"/>
        </w:rPr>
        <w:t>并</w:t>
      </w:r>
      <w:r w:rsidRPr="00F40462">
        <w:rPr>
          <w:lang w:eastAsia="zh-CN"/>
        </w:rPr>
        <w:t>对</w:t>
      </w:r>
      <w:r w:rsidRPr="00F40462">
        <w:rPr>
          <w:rFonts w:hint="eastAsia"/>
          <w:lang w:eastAsia="zh-CN"/>
        </w:rPr>
        <w:t>新的</w:t>
      </w:r>
      <w:r w:rsidRPr="00F40462">
        <w:rPr>
          <w:lang w:eastAsia="zh-CN"/>
        </w:rPr>
        <w:t>商业</w:t>
      </w:r>
      <w:r w:rsidRPr="00F40462">
        <w:rPr>
          <w:rFonts w:hint="eastAsia"/>
          <w:lang w:eastAsia="zh-CN"/>
        </w:rPr>
        <w:t>机会进行了检验，以便增强</w:t>
      </w:r>
      <w:r w:rsidRPr="00F40462">
        <w:rPr>
          <w:lang w:eastAsia="zh-CN"/>
        </w:rPr>
        <w:t>电信运营商的网络在其生长量和发展新的机会的能力。（报告）。</w:t>
      </w:r>
    </w:p>
    <w:p w:rsidR="00AA1ADD" w:rsidRPr="00842D3B" w:rsidRDefault="00AA1ADD" w:rsidP="00842D3B">
      <w:pPr>
        <w:pStyle w:val="Headingb"/>
        <w:rPr>
          <w:lang w:eastAsia="zh-CN"/>
        </w:rPr>
      </w:pPr>
      <w:r w:rsidRPr="00842D3B">
        <w:rPr>
          <w:rFonts w:hint="eastAsia"/>
          <w:lang w:eastAsia="zh-CN"/>
        </w:rPr>
        <w:t>视频的未来前景</w:t>
      </w:r>
    </w:p>
    <w:p w:rsidR="00AA1ADD" w:rsidRPr="00F40462" w:rsidRDefault="00AA1ADD" w:rsidP="00F40462">
      <w:pPr>
        <w:ind w:firstLineChars="200" w:firstLine="480"/>
        <w:rPr>
          <w:lang w:eastAsia="zh-CN"/>
        </w:rPr>
      </w:pPr>
      <w:r w:rsidRPr="00F40462">
        <w:rPr>
          <w:lang w:eastAsia="zh-CN"/>
        </w:rPr>
        <w:t>本报告分析了新的消费趋势的视频，</w:t>
      </w:r>
      <w:r w:rsidRPr="00F40462">
        <w:rPr>
          <w:rFonts w:hint="eastAsia"/>
          <w:lang w:eastAsia="zh-CN"/>
        </w:rPr>
        <w:t>并</w:t>
      </w:r>
      <w:r w:rsidRPr="00F40462">
        <w:rPr>
          <w:lang w:eastAsia="zh-CN"/>
        </w:rPr>
        <w:t>考虑到社会媒体和网络技术的发展。</w:t>
      </w:r>
      <w:r w:rsidRPr="00F40462">
        <w:rPr>
          <w:rFonts w:hint="eastAsia"/>
          <w:lang w:eastAsia="zh-CN"/>
        </w:rPr>
        <w:t>本报告还调查了</w:t>
      </w:r>
      <w:r w:rsidRPr="00F40462">
        <w:rPr>
          <w:lang w:eastAsia="zh-CN"/>
        </w:rPr>
        <w:t>N-screen</w:t>
      </w:r>
      <w:r w:rsidRPr="00F40462">
        <w:rPr>
          <w:lang w:eastAsia="zh-CN"/>
        </w:rPr>
        <w:t>环境标准化活动</w:t>
      </w:r>
      <w:r w:rsidRPr="00F40462">
        <w:rPr>
          <w:rFonts w:hint="eastAsia"/>
          <w:lang w:eastAsia="zh-CN"/>
        </w:rPr>
        <w:t>、</w:t>
      </w:r>
      <w:r w:rsidR="00AE2139">
        <w:rPr>
          <w:lang w:eastAsia="zh-CN"/>
        </w:rPr>
        <w:t>4K/</w:t>
      </w:r>
      <w:r w:rsidRPr="00F40462">
        <w:rPr>
          <w:lang w:eastAsia="zh-CN"/>
        </w:rPr>
        <w:t>8K</w:t>
      </w:r>
      <w:r w:rsidRPr="00F40462">
        <w:rPr>
          <w:lang w:eastAsia="zh-CN"/>
        </w:rPr>
        <w:t>视频编码</w:t>
      </w:r>
      <w:r w:rsidRPr="00F40462">
        <w:rPr>
          <w:rFonts w:hint="eastAsia"/>
          <w:lang w:eastAsia="zh-CN"/>
        </w:rPr>
        <w:t>（包括</w:t>
      </w:r>
      <w:r w:rsidRPr="00F40462">
        <w:rPr>
          <w:lang w:eastAsia="zh-CN"/>
        </w:rPr>
        <w:t>增强和虚拟现实</w:t>
      </w:r>
      <w:r w:rsidRPr="00F40462">
        <w:rPr>
          <w:rFonts w:hint="eastAsia"/>
          <w:lang w:eastAsia="zh-CN"/>
        </w:rPr>
        <w:t>）、将</w:t>
      </w:r>
      <w:r w:rsidRPr="00F40462">
        <w:rPr>
          <w:lang w:eastAsia="zh-CN"/>
        </w:rPr>
        <w:t>MPEG-DASH</w:t>
      </w:r>
      <w:r w:rsidRPr="00F40462">
        <w:rPr>
          <w:rFonts w:hint="eastAsia"/>
          <w:lang w:eastAsia="zh-CN"/>
        </w:rPr>
        <w:t>与</w:t>
      </w:r>
      <w:r w:rsidRPr="00F40462">
        <w:rPr>
          <w:lang w:eastAsia="zh-CN"/>
        </w:rPr>
        <w:t>MPEG</w:t>
      </w:r>
      <w:r w:rsidRPr="00F40462">
        <w:rPr>
          <w:rFonts w:hint="eastAsia"/>
          <w:lang w:eastAsia="zh-CN"/>
        </w:rPr>
        <w:t>和网络相结合、</w:t>
      </w:r>
      <w:r w:rsidRPr="00F40462">
        <w:rPr>
          <w:lang w:eastAsia="zh-CN"/>
        </w:rPr>
        <w:t>元数据格式</w:t>
      </w:r>
      <w:r w:rsidRPr="00F40462">
        <w:rPr>
          <w:rFonts w:hint="eastAsia"/>
          <w:lang w:eastAsia="zh-CN"/>
        </w:rPr>
        <w:t>与</w:t>
      </w:r>
      <w:r w:rsidRPr="00F40462">
        <w:rPr>
          <w:lang w:eastAsia="zh-CN"/>
        </w:rPr>
        <w:t>数字版权管理。（报告）。</w:t>
      </w:r>
    </w:p>
    <w:p w:rsidR="00AA1ADD" w:rsidRPr="008E5B34" w:rsidRDefault="00AA1ADD" w:rsidP="008E5B34">
      <w:pPr>
        <w:pStyle w:val="Heading1"/>
        <w:rPr>
          <w:lang w:eastAsia="zh-CN"/>
        </w:rPr>
      </w:pPr>
      <w:bookmarkStart w:id="718" w:name="_Toc462664250"/>
      <w:bookmarkStart w:id="719" w:name="_Toc464035615"/>
      <w:bookmarkStart w:id="720" w:name="_Toc465078435"/>
      <w:bookmarkStart w:id="721" w:name="_Toc465078874"/>
      <w:bookmarkStart w:id="722" w:name="_Toc465079820"/>
      <w:bookmarkStart w:id="723" w:name="_Toc465081842"/>
      <w:bookmarkStart w:id="724" w:name="_Toc465098922"/>
      <w:r w:rsidRPr="008E5B34">
        <w:rPr>
          <w:lang w:eastAsia="zh-CN"/>
        </w:rPr>
        <w:t>15</w:t>
      </w:r>
      <w:r w:rsidRPr="008E5B34">
        <w:rPr>
          <w:lang w:eastAsia="zh-CN"/>
        </w:rPr>
        <w:tab/>
      </w:r>
      <w:bookmarkEnd w:id="713"/>
      <w:bookmarkEnd w:id="714"/>
      <w:bookmarkEnd w:id="715"/>
      <w:bookmarkEnd w:id="716"/>
      <w:bookmarkEnd w:id="717"/>
      <w:bookmarkEnd w:id="718"/>
      <w:bookmarkEnd w:id="719"/>
      <w:r w:rsidRPr="008E5B34">
        <w:rPr>
          <w:rFonts w:hint="eastAsia"/>
          <w:lang w:eastAsia="zh-CN"/>
        </w:rPr>
        <w:t>标准化合作</w:t>
      </w:r>
      <w:bookmarkEnd w:id="720"/>
      <w:bookmarkEnd w:id="721"/>
      <w:bookmarkEnd w:id="722"/>
      <w:bookmarkEnd w:id="723"/>
      <w:bookmarkEnd w:id="724"/>
    </w:p>
    <w:p w:rsidR="00AA1ADD" w:rsidRPr="008E5B34" w:rsidRDefault="00AA1ADD" w:rsidP="008E5B34">
      <w:pPr>
        <w:ind w:firstLineChars="200" w:firstLine="480"/>
        <w:rPr>
          <w:lang w:eastAsia="zh-CN"/>
        </w:rPr>
      </w:pPr>
      <w:r w:rsidRPr="008E5B34">
        <w:rPr>
          <w:lang w:eastAsia="zh-CN"/>
        </w:rPr>
        <w:t>ITU</w:t>
      </w:r>
      <w:r w:rsidRPr="008E5B34">
        <w:rPr>
          <w:rFonts w:hint="eastAsia"/>
          <w:lang w:eastAsia="zh-CN"/>
        </w:rPr>
        <w:t>标准的百分之</w:t>
      </w:r>
      <w:r w:rsidRPr="008E5B34">
        <w:rPr>
          <w:rFonts w:hint="eastAsia"/>
          <w:lang w:eastAsia="zh-CN"/>
        </w:rPr>
        <w:t>10</w:t>
      </w:r>
      <w:r w:rsidRPr="008E5B34">
        <w:rPr>
          <w:lang w:eastAsia="zh-CN"/>
        </w:rPr>
        <w:t>为</w:t>
      </w:r>
      <w:r w:rsidRPr="008E5B34">
        <w:rPr>
          <w:rFonts w:hint="eastAsia"/>
          <w:lang w:eastAsia="zh-CN"/>
        </w:rPr>
        <w:t>是普通的，或将文本与</w:t>
      </w:r>
      <w:r w:rsidRPr="008E5B34">
        <w:rPr>
          <w:lang w:eastAsia="zh-CN"/>
        </w:rPr>
        <w:t>ISO/IEC</w:t>
      </w:r>
      <w:r w:rsidRPr="008E5B34">
        <w:rPr>
          <w:lang w:eastAsia="zh-CN"/>
        </w:rPr>
        <w:t>联合技术委员会</w:t>
      </w:r>
      <w:r w:rsidRPr="008E5B34">
        <w:rPr>
          <w:lang w:eastAsia="zh-CN"/>
        </w:rPr>
        <w:t>1</w:t>
      </w:r>
      <w:r w:rsidRPr="008E5B34">
        <w:rPr>
          <w:lang w:eastAsia="zh-CN"/>
        </w:rPr>
        <w:t>信息技术文本</w:t>
      </w:r>
      <w:r w:rsidR="008E5B34">
        <w:rPr>
          <w:lang w:eastAsia="zh-CN"/>
        </w:rPr>
        <w:t>（</w:t>
      </w:r>
      <w:r w:rsidRPr="008E5B34">
        <w:rPr>
          <w:lang w:eastAsia="zh-CN"/>
        </w:rPr>
        <w:t>ISO/IEC JTC1</w:t>
      </w:r>
      <w:r w:rsidR="008E5B34">
        <w:rPr>
          <w:lang w:eastAsia="zh-CN"/>
        </w:rPr>
        <w:t>）</w:t>
      </w:r>
      <w:r w:rsidRPr="008E5B34">
        <w:rPr>
          <w:rFonts w:hint="eastAsia"/>
          <w:lang w:eastAsia="zh-CN"/>
        </w:rPr>
        <w:t>对齐。</w:t>
      </w:r>
      <w:r w:rsidRPr="008E5B34">
        <w:rPr>
          <w:lang w:eastAsia="zh-CN"/>
        </w:rPr>
        <w:t>在</w:t>
      </w:r>
      <w:r w:rsidRPr="008E5B34">
        <w:rPr>
          <w:lang w:eastAsia="zh-CN"/>
        </w:rPr>
        <w:t>2013-2016</w:t>
      </w:r>
      <w:r w:rsidRPr="008E5B34">
        <w:rPr>
          <w:lang w:eastAsia="zh-CN"/>
        </w:rPr>
        <w:t>年的研究期间，</w:t>
      </w:r>
      <w:r w:rsidRPr="008E5B34">
        <w:rPr>
          <w:lang w:eastAsia="zh-CN"/>
        </w:rPr>
        <w:t>IEC</w:t>
      </w:r>
      <w:r w:rsidRPr="008E5B34">
        <w:rPr>
          <w:rFonts w:hint="eastAsia"/>
          <w:lang w:eastAsia="zh-CN"/>
        </w:rPr>
        <w:t>、</w:t>
      </w:r>
      <w:r w:rsidR="008E5B34">
        <w:rPr>
          <w:lang w:eastAsia="zh-CN"/>
        </w:rPr>
        <w:t>ISO</w:t>
      </w:r>
      <w:r w:rsidRPr="008E5B34">
        <w:rPr>
          <w:rFonts w:hint="eastAsia"/>
          <w:lang w:eastAsia="zh-CN"/>
        </w:rPr>
        <w:t>与</w:t>
      </w:r>
      <w:r w:rsidRPr="008E5B34">
        <w:rPr>
          <w:lang w:eastAsia="zh-CN"/>
        </w:rPr>
        <w:t>ITU</w:t>
      </w:r>
      <w:r w:rsidRPr="008E5B34">
        <w:rPr>
          <w:rFonts w:hint="eastAsia"/>
          <w:lang w:eastAsia="zh-CN"/>
        </w:rPr>
        <w:t>的合作亮点包括：发行</w:t>
      </w:r>
      <w:r w:rsidRPr="008E5B34">
        <w:rPr>
          <w:lang w:eastAsia="zh-CN"/>
        </w:rPr>
        <w:t>ITU-T H.265 HEVC</w:t>
      </w:r>
      <w:r w:rsidR="008E5B34">
        <w:rPr>
          <w:lang w:eastAsia="zh-CN"/>
        </w:rPr>
        <w:t>（</w:t>
      </w:r>
      <w:r w:rsidRPr="008E5B34">
        <w:rPr>
          <w:rFonts w:hint="eastAsia"/>
          <w:lang w:eastAsia="zh-CN"/>
        </w:rPr>
        <w:t>见</w:t>
      </w:r>
      <w:r w:rsidRPr="008E5B34">
        <w:rPr>
          <w:lang w:eastAsia="zh-CN"/>
        </w:rPr>
        <w:t>4.1.1</w:t>
      </w:r>
      <w:r w:rsidR="008E5B34">
        <w:rPr>
          <w:lang w:eastAsia="zh-CN"/>
        </w:rPr>
        <w:t>）</w:t>
      </w:r>
      <w:r w:rsidRPr="008E5B34">
        <w:rPr>
          <w:rFonts w:hint="eastAsia"/>
          <w:lang w:eastAsia="zh-CN"/>
        </w:rPr>
        <w:t>，以及将</w:t>
      </w:r>
      <w:r w:rsidRPr="008E5B34">
        <w:rPr>
          <w:lang w:eastAsia="zh-CN"/>
        </w:rPr>
        <w:t>两个标准</w:t>
      </w:r>
      <w:r w:rsidRPr="008E5B34">
        <w:rPr>
          <w:rFonts w:hint="eastAsia"/>
          <w:lang w:eastAsia="zh-CN"/>
        </w:rPr>
        <w:t>作为</w:t>
      </w:r>
      <w:r w:rsidRPr="008E5B34">
        <w:rPr>
          <w:lang w:eastAsia="zh-CN"/>
        </w:rPr>
        <w:t>云计算发展的凝聚力的根</w:t>
      </w:r>
      <w:r w:rsidRPr="008E5B34">
        <w:rPr>
          <w:rFonts w:hint="eastAsia"/>
          <w:lang w:eastAsia="zh-CN"/>
        </w:rPr>
        <w:t>基</w:t>
      </w:r>
      <w:r w:rsidRPr="008E5B34">
        <w:rPr>
          <w:lang w:eastAsia="zh-CN"/>
        </w:rPr>
        <w:t>（见</w:t>
      </w:r>
      <w:r w:rsidRPr="008E5B34">
        <w:rPr>
          <w:lang w:eastAsia="zh-CN"/>
        </w:rPr>
        <w:t>3.5</w:t>
      </w:r>
      <w:r w:rsidRPr="008E5B34">
        <w:rPr>
          <w:lang w:eastAsia="zh-CN"/>
        </w:rPr>
        <w:t>）。</w:t>
      </w:r>
    </w:p>
    <w:p w:rsidR="00AA1ADD" w:rsidRPr="008E5B34" w:rsidRDefault="00AA1ADD" w:rsidP="008E5B34">
      <w:pPr>
        <w:ind w:firstLineChars="200" w:firstLine="480"/>
        <w:rPr>
          <w:lang w:eastAsia="zh-CN"/>
        </w:rPr>
      </w:pPr>
      <w:r w:rsidRPr="008E5B34">
        <w:rPr>
          <w:lang w:eastAsia="zh-CN"/>
        </w:rPr>
        <w:t>ITU-T</w:t>
      </w:r>
      <w:r w:rsidRPr="008E5B34">
        <w:rPr>
          <w:lang w:eastAsia="zh-CN"/>
        </w:rPr>
        <w:t>与个人连接健康联盟（原名</w:t>
      </w:r>
      <w:r w:rsidRPr="008E5B34">
        <w:rPr>
          <w:lang w:eastAsia="zh-CN"/>
        </w:rPr>
        <w:t>Continua</w:t>
      </w:r>
      <w:r w:rsidRPr="008E5B34">
        <w:rPr>
          <w:lang w:eastAsia="zh-CN"/>
        </w:rPr>
        <w:t>健康联盟）</w:t>
      </w:r>
      <w:r w:rsidRPr="008E5B34">
        <w:rPr>
          <w:rFonts w:hint="eastAsia"/>
          <w:lang w:eastAsia="zh-CN"/>
        </w:rPr>
        <w:t>的协作促使</w:t>
      </w:r>
      <w:r w:rsidRPr="008E5B34">
        <w:rPr>
          <w:lang w:eastAsia="zh-CN"/>
        </w:rPr>
        <w:t>新的</w:t>
      </w:r>
      <w:r w:rsidRPr="008E5B34">
        <w:rPr>
          <w:lang w:eastAsia="zh-CN"/>
        </w:rPr>
        <w:t>ITU</w:t>
      </w:r>
      <w:r w:rsidRPr="008E5B34">
        <w:rPr>
          <w:lang w:eastAsia="zh-CN"/>
        </w:rPr>
        <w:t>标准</w:t>
      </w:r>
      <w:r w:rsidRPr="008E5B34">
        <w:rPr>
          <w:rFonts w:hint="eastAsia"/>
          <w:lang w:eastAsia="zh-CN"/>
        </w:rPr>
        <w:t>发行，以</w:t>
      </w:r>
      <w:r w:rsidRPr="008E5B34">
        <w:rPr>
          <w:lang w:eastAsia="zh-CN"/>
        </w:rPr>
        <w:t>支持医用电子设备发展</w:t>
      </w:r>
      <w:r w:rsidRPr="008E5B34">
        <w:rPr>
          <w:lang w:eastAsia="zh-CN"/>
        </w:rPr>
        <w:t xml:space="preserve"> (</w:t>
      </w:r>
      <w:r w:rsidRPr="008E5B34">
        <w:rPr>
          <w:rFonts w:hint="eastAsia"/>
          <w:lang w:eastAsia="zh-CN"/>
        </w:rPr>
        <w:t>见</w:t>
      </w:r>
      <w:r w:rsidRPr="008E5B34">
        <w:rPr>
          <w:lang w:eastAsia="zh-CN"/>
        </w:rPr>
        <w:t>5.6)</w:t>
      </w:r>
      <w:r w:rsidRPr="008E5B34">
        <w:rPr>
          <w:rFonts w:hint="eastAsia"/>
          <w:lang w:eastAsia="zh-CN"/>
        </w:rPr>
        <w:t>。</w:t>
      </w:r>
      <w:r w:rsidRPr="008E5B34">
        <w:rPr>
          <w:rFonts w:hint="eastAsia"/>
          <w:lang w:eastAsia="zh-CN"/>
        </w:rPr>
        <w:t>ITU-T</w:t>
      </w:r>
      <w:r w:rsidRPr="008E5B34">
        <w:rPr>
          <w:rFonts w:hint="eastAsia"/>
          <w:lang w:eastAsia="zh-CN"/>
        </w:rPr>
        <w:t>继续与其医疗领域的长期伙伴开展合作，如世界卫生组织（</w:t>
      </w:r>
      <w:r w:rsidRPr="008E5B34">
        <w:rPr>
          <w:rFonts w:hint="eastAsia"/>
          <w:lang w:eastAsia="zh-CN"/>
        </w:rPr>
        <w:t>WHO</w:t>
      </w:r>
      <w:r w:rsidRPr="008E5B34">
        <w:rPr>
          <w:rFonts w:hint="eastAsia"/>
          <w:lang w:eastAsia="zh-CN"/>
        </w:rPr>
        <w:t>）、国际电气和电子工程师协会（</w:t>
      </w:r>
      <w:r w:rsidRPr="008E5B34">
        <w:rPr>
          <w:rFonts w:hint="eastAsia"/>
          <w:lang w:eastAsia="zh-CN"/>
        </w:rPr>
        <w:t>IEEE</w:t>
      </w:r>
      <w:r w:rsidRPr="008E5B34">
        <w:rPr>
          <w:rFonts w:hint="eastAsia"/>
          <w:lang w:eastAsia="zh-CN"/>
        </w:rPr>
        <w:t>）、国际标准化组织（</w:t>
      </w:r>
      <w:r w:rsidRPr="008E5B34">
        <w:rPr>
          <w:rFonts w:hint="eastAsia"/>
          <w:lang w:eastAsia="zh-CN"/>
        </w:rPr>
        <w:t>ISO</w:t>
      </w:r>
      <w:r w:rsidRPr="008E5B34">
        <w:rPr>
          <w:rFonts w:hint="eastAsia"/>
          <w:lang w:eastAsia="zh-CN"/>
        </w:rPr>
        <w:t>）、</w:t>
      </w:r>
      <w:r w:rsidRPr="008E5B34">
        <w:rPr>
          <w:rFonts w:hint="eastAsia"/>
          <w:lang w:eastAsia="zh-CN"/>
        </w:rPr>
        <w:t>CEN</w:t>
      </w:r>
      <w:r w:rsidRPr="008E5B34">
        <w:rPr>
          <w:rFonts w:hint="eastAsia"/>
          <w:lang w:eastAsia="zh-CN"/>
        </w:rPr>
        <w:t>、国际健康水平七（</w:t>
      </w:r>
      <w:r w:rsidRPr="008E5B34">
        <w:rPr>
          <w:rFonts w:hint="eastAsia"/>
          <w:lang w:eastAsia="zh-CN"/>
        </w:rPr>
        <w:t>HL7</w:t>
      </w:r>
      <w:r w:rsidRPr="008E5B34">
        <w:rPr>
          <w:rFonts w:hint="eastAsia"/>
          <w:lang w:eastAsia="zh-CN"/>
        </w:rPr>
        <w:t>）、联合举措理事会（</w:t>
      </w:r>
      <w:r w:rsidRPr="008E5B34">
        <w:rPr>
          <w:rFonts w:hint="eastAsia"/>
          <w:lang w:eastAsia="zh-CN"/>
        </w:rPr>
        <w:t>JIC</w:t>
      </w:r>
      <w:r w:rsidRPr="008E5B34">
        <w:rPr>
          <w:rFonts w:hint="eastAsia"/>
          <w:lang w:eastAsia="zh-CN"/>
        </w:rPr>
        <w:t>）、</w:t>
      </w:r>
      <w:r w:rsidRPr="008E5B34">
        <w:rPr>
          <w:rFonts w:hint="eastAsia"/>
          <w:lang w:eastAsia="zh-CN"/>
        </w:rPr>
        <w:t>DICOM</w:t>
      </w:r>
      <w:r w:rsidRPr="008E5B34">
        <w:rPr>
          <w:rFonts w:hint="eastAsia"/>
          <w:lang w:eastAsia="zh-CN"/>
        </w:rPr>
        <w:t>、欧洲电信标准化协会（</w:t>
      </w:r>
      <w:r w:rsidRPr="008E5B34">
        <w:rPr>
          <w:lang w:eastAsia="zh-CN"/>
        </w:rPr>
        <w:t>ETSI</w:t>
      </w:r>
      <w:r w:rsidR="008E5B34">
        <w:rPr>
          <w:rFonts w:hint="eastAsia"/>
          <w:lang w:eastAsia="zh-CN"/>
        </w:rPr>
        <w:t>）</w:t>
      </w:r>
      <w:r w:rsidRPr="008E5B34">
        <w:rPr>
          <w:rFonts w:hint="eastAsia"/>
          <w:lang w:eastAsia="zh-CN"/>
        </w:rPr>
        <w:t>、</w:t>
      </w:r>
      <w:r w:rsidRPr="008E5B34">
        <w:rPr>
          <w:rFonts w:hint="eastAsia"/>
          <w:lang w:eastAsia="zh-CN"/>
        </w:rPr>
        <w:t>GSMA</w:t>
      </w:r>
      <w:r w:rsidRPr="008E5B34">
        <w:rPr>
          <w:rFonts w:hint="eastAsia"/>
          <w:lang w:eastAsia="zh-CN"/>
        </w:rPr>
        <w:t>和</w:t>
      </w:r>
      <w:r w:rsidRPr="008E5B34">
        <w:rPr>
          <w:rFonts w:hint="eastAsia"/>
          <w:lang w:eastAsia="zh-CN"/>
        </w:rPr>
        <w:t>W3C</w:t>
      </w:r>
      <w:r w:rsidRPr="008E5B34">
        <w:rPr>
          <w:rFonts w:hint="eastAsia"/>
          <w:lang w:eastAsia="zh-CN"/>
        </w:rPr>
        <w:t>等。</w:t>
      </w:r>
    </w:p>
    <w:p w:rsidR="00AA1ADD" w:rsidRPr="008E5B34" w:rsidRDefault="00AA1ADD" w:rsidP="008E5B34">
      <w:pPr>
        <w:ind w:firstLineChars="200" w:firstLine="480"/>
        <w:rPr>
          <w:lang w:eastAsia="zh-CN"/>
        </w:rPr>
      </w:pPr>
      <w:r w:rsidRPr="008E5B34">
        <w:rPr>
          <w:lang w:eastAsia="zh-CN"/>
        </w:rPr>
        <w:t>FG AC</w:t>
      </w:r>
      <w:r w:rsidRPr="008E5B34">
        <w:rPr>
          <w:rFonts w:hint="eastAsia"/>
          <w:lang w:eastAsia="zh-CN"/>
        </w:rPr>
        <w:t>从参与</w:t>
      </w:r>
      <w:r w:rsidRPr="008E5B34">
        <w:rPr>
          <w:lang w:eastAsia="zh-CN"/>
        </w:rPr>
        <w:t>国际民用航空组织（</w:t>
      </w:r>
      <w:r w:rsidRPr="008E5B34">
        <w:rPr>
          <w:lang w:eastAsia="zh-CN"/>
        </w:rPr>
        <w:t>ICAO</w:t>
      </w:r>
      <w:r w:rsidRPr="008E5B34">
        <w:rPr>
          <w:lang w:eastAsia="zh-CN"/>
        </w:rPr>
        <w:t>）和国际航空运输协会（</w:t>
      </w:r>
      <w:r w:rsidRPr="008E5B34">
        <w:rPr>
          <w:lang w:eastAsia="zh-CN"/>
        </w:rPr>
        <w:t>IATA</w:t>
      </w:r>
      <w:r w:rsidR="009114A8">
        <w:rPr>
          <w:lang w:eastAsia="zh-CN"/>
        </w:rPr>
        <w:t>）</w:t>
      </w:r>
      <w:r w:rsidRPr="008E5B34">
        <w:rPr>
          <w:rFonts w:hint="eastAsia"/>
          <w:lang w:eastAsia="zh-CN"/>
        </w:rPr>
        <w:t>中收益</w:t>
      </w:r>
      <w:r w:rsidRPr="008E5B34">
        <w:rPr>
          <w:lang w:eastAsia="zh-CN"/>
        </w:rPr>
        <w:t>，</w:t>
      </w:r>
      <w:r w:rsidRPr="008E5B34">
        <w:rPr>
          <w:rFonts w:hint="eastAsia"/>
          <w:lang w:eastAsia="zh-CN"/>
        </w:rPr>
        <w:t>原因是参与</w:t>
      </w:r>
      <w:r w:rsidRPr="008E5B34">
        <w:rPr>
          <w:lang w:eastAsia="zh-CN"/>
        </w:rPr>
        <w:t>航空和航空部门</w:t>
      </w:r>
      <w:r w:rsidRPr="008E5B34">
        <w:rPr>
          <w:rFonts w:hint="eastAsia"/>
          <w:lang w:eastAsia="zh-CN"/>
        </w:rPr>
        <w:t>对</w:t>
      </w:r>
      <w:r w:rsidRPr="008E5B34">
        <w:rPr>
          <w:lang w:eastAsia="zh-CN"/>
        </w:rPr>
        <w:t>ITU-T</w:t>
      </w:r>
      <w:r w:rsidRPr="008E5B34">
        <w:rPr>
          <w:rFonts w:hint="eastAsia"/>
          <w:lang w:eastAsia="zh-CN"/>
        </w:rPr>
        <w:t>云计算应用在飞行数据监控中作用的研究至关重要</w:t>
      </w:r>
      <w:r w:rsidR="009114A8">
        <w:rPr>
          <w:lang w:eastAsia="zh-CN"/>
        </w:rPr>
        <w:t>（</w:t>
      </w:r>
      <w:r w:rsidRPr="008E5B34">
        <w:rPr>
          <w:rFonts w:hint="eastAsia"/>
          <w:lang w:eastAsia="zh-CN"/>
        </w:rPr>
        <w:t>见</w:t>
      </w:r>
      <w:r w:rsidRPr="008E5B34">
        <w:rPr>
          <w:lang w:eastAsia="zh-CN"/>
        </w:rPr>
        <w:t>13.3</w:t>
      </w:r>
      <w:r w:rsidR="009114A8">
        <w:rPr>
          <w:lang w:eastAsia="zh-CN"/>
        </w:rPr>
        <w:t>）</w:t>
      </w:r>
      <w:r w:rsidRPr="008E5B34">
        <w:rPr>
          <w:rFonts w:hint="eastAsia"/>
          <w:lang w:eastAsia="zh-CN"/>
        </w:rPr>
        <w:t>。</w:t>
      </w:r>
    </w:p>
    <w:p w:rsidR="00AA1ADD" w:rsidRPr="00DE3788" w:rsidRDefault="00AA1ADD" w:rsidP="008E5B34">
      <w:pPr>
        <w:ind w:firstLineChars="200" w:firstLine="480"/>
        <w:rPr>
          <w:lang w:eastAsia="zh-CN"/>
        </w:rPr>
      </w:pPr>
      <w:r w:rsidRPr="008E5B34">
        <w:rPr>
          <w:lang w:eastAsia="zh-CN"/>
        </w:rPr>
        <w:t>ITU-T</w:t>
      </w:r>
      <w:r w:rsidRPr="008E5B34">
        <w:rPr>
          <w:rFonts w:hint="eastAsia"/>
          <w:lang w:eastAsia="zh-CN"/>
        </w:rPr>
        <w:t>也与积极解决环境问题的其他团体加强了合作。这些团体包括：</w:t>
      </w:r>
      <w:r w:rsidRPr="008E5B34">
        <w:rPr>
          <w:lang w:eastAsia="zh-CN"/>
        </w:rPr>
        <w:t>欧洲电信标准协会</w:t>
      </w:r>
      <w:r w:rsidR="00407C96">
        <w:rPr>
          <w:lang w:eastAsia="zh-CN"/>
        </w:rPr>
        <w:t>（</w:t>
      </w:r>
      <w:r w:rsidRPr="008E5B34">
        <w:rPr>
          <w:lang w:eastAsia="zh-CN"/>
        </w:rPr>
        <w:t>ETSI</w:t>
      </w:r>
      <w:r w:rsidR="00407C96">
        <w:rPr>
          <w:lang w:eastAsia="zh-CN"/>
        </w:rPr>
        <w:t>）</w:t>
      </w:r>
      <w:r w:rsidRPr="008E5B34">
        <w:rPr>
          <w:rFonts w:hint="eastAsia"/>
          <w:lang w:eastAsia="zh-CN"/>
        </w:rPr>
        <w:t>、</w:t>
      </w:r>
      <w:r w:rsidRPr="008E5B34">
        <w:rPr>
          <w:lang w:eastAsia="zh-CN"/>
        </w:rPr>
        <w:t>电气和电子工程师协会</w:t>
      </w:r>
      <w:r w:rsidR="00407C96">
        <w:rPr>
          <w:lang w:eastAsia="zh-CN"/>
        </w:rPr>
        <w:t>（</w:t>
      </w:r>
      <w:r w:rsidRPr="008E5B34">
        <w:rPr>
          <w:lang w:eastAsia="zh-CN"/>
        </w:rPr>
        <w:t>IEEE</w:t>
      </w:r>
      <w:r w:rsidR="00407C96">
        <w:rPr>
          <w:lang w:eastAsia="zh-CN"/>
        </w:rPr>
        <w:t>）</w:t>
      </w:r>
      <w:r w:rsidRPr="008E5B34">
        <w:rPr>
          <w:rFonts w:hint="eastAsia"/>
          <w:lang w:eastAsia="zh-CN"/>
        </w:rPr>
        <w:t>、</w:t>
      </w:r>
      <w:r w:rsidRPr="008E5B34">
        <w:rPr>
          <w:lang w:eastAsia="zh-CN"/>
        </w:rPr>
        <w:t>世界卫生组织</w:t>
      </w:r>
      <w:r w:rsidR="00407C96">
        <w:rPr>
          <w:lang w:eastAsia="zh-CN"/>
        </w:rPr>
        <w:t>（</w:t>
      </w:r>
      <w:r w:rsidRPr="008E5B34">
        <w:rPr>
          <w:lang w:eastAsia="zh-CN"/>
        </w:rPr>
        <w:t>WHO</w:t>
      </w:r>
      <w:r w:rsidR="00407C96">
        <w:rPr>
          <w:lang w:eastAsia="zh-CN"/>
        </w:rPr>
        <w:t>）、世界气象组织</w:t>
      </w:r>
      <w:r w:rsidR="00407C96">
        <w:rPr>
          <w:rFonts w:hint="eastAsia"/>
          <w:lang w:eastAsia="zh-CN"/>
        </w:rPr>
        <w:t>（</w:t>
      </w:r>
      <w:r w:rsidRPr="008E5B34">
        <w:rPr>
          <w:lang w:eastAsia="zh-CN"/>
        </w:rPr>
        <w:t>WMO</w:t>
      </w:r>
      <w:r w:rsidR="00407C96">
        <w:rPr>
          <w:lang w:eastAsia="zh-CN"/>
        </w:rPr>
        <w:t>）</w:t>
      </w:r>
      <w:r w:rsidRPr="008E5B34">
        <w:rPr>
          <w:rFonts w:hint="eastAsia"/>
          <w:lang w:eastAsia="zh-CN"/>
        </w:rPr>
        <w:t>、</w:t>
      </w:r>
      <w:r w:rsidRPr="008E5B34">
        <w:rPr>
          <w:lang w:eastAsia="zh-CN"/>
        </w:rPr>
        <w:t>联合国欧洲经济委员会</w:t>
      </w:r>
      <w:r w:rsidR="00407C96">
        <w:rPr>
          <w:lang w:eastAsia="zh-CN"/>
        </w:rPr>
        <w:t>（</w:t>
      </w:r>
      <w:r w:rsidRPr="008E5B34">
        <w:rPr>
          <w:lang w:eastAsia="zh-CN"/>
        </w:rPr>
        <w:t>UNECE</w:t>
      </w:r>
      <w:r w:rsidR="00407C96">
        <w:rPr>
          <w:lang w:eastAsia="zh-CN"/>
        </w:rPr>
        <w:t>）</w:t>
      </w:r>
      <w:r w:rsidRPr="008E5B34">
        <w:rPr>
          <w:rFonts w:hint="eastAsia"/>
          <w:lang w:eastAsia="zh-CN"/>
        </w:rPr>
        <w:t>、</w:t>
      </w:r>
      <w:r w:rsidRPr="008E5B34">
        <w:rPr>
          <w:lang w:eastAsia="zh-CN"/>
        </w:rPr>
        <w:t>联合国教育、科学及文化组织</w:t>
      </w:r>
      <w:r w:rsidR="00407C96">
        <w:rPr>
          <w:lang w:eastAsia="zh-CN"/>
        </w:rPr>
        <w:t>（</w:t>
      </w:r>
      <w:r w:rsidRPr="008E5B34">
        <w:rPr>
          <w:lang w:eastAsia="zh-CN"/>
        </w:rPr>
        <w:t>教科文组织</w:t>
      </w:r>
      <w:r w:rsidR="00407C96">
        <w:rPr>
          <w:lang w:eastAsia="zh-CN"/>
        </w:rPr>
        <w:t>）</w:t>
      </w:r>
      <w:r w:rsidRPr="008E5B34">
        <w:rPr>
          <w:rFonts w:hint="eastAsia"/>
          <w:lang w:eastAsia="zh-CN"/>
        </w:rPr>
        <w:t>、</w:t>
      </w:r>
      <w:r w:rsidRPr="008E5B34">
        <w:rPr>
          <w:lang w:eastAsia="zh-CN"/>
        </w:rPr>
        <w:t>联合国教科文组织政府间海洋学委员会</w:t>
      </w:r>
      <w:r w:rsidR="00407C96">
        <w:rPr>
          <w:lang w:eastAsia="zh-CN"/>
        </w:rPr>
        <w:t>（</w:t>
      </w:r>
      <w:r w:rsidRPr="008E5B34">
        <w:rPr>
          <w:lang w:eastAsia="zh-CN"/>
        </w:rPr>
        <w:t>unesco-ioc</w:t>
      </w:r>
      <w:r w:rsidR="00407C96">
        <w:rPr>
          <w:lang w:eastAsia="zh-CN"/>
        </w:rPr>
        <w:t>）</w:t>
      </w:r>
      <w:r w:rsidRPr="008E5B34">
        <w:rPr>
          <w:lang w:eastAsia="zh-CN"/>
        </w:rPr>
        <w:t>、</w:t>
      </w:r>
      <w:r w:rsidRPr="008E5B34">
        <w:rPr>
          <w:rFonts w:hint="eastAsia"/>
          <w:lang w:eastAsia="zh-CN"/>
        </w:rPr>
        <w:t>国际联合</w:t>
      </w:r>
      <w:r w:rsidRPr="008E5B34">
        <w:rPr>
          <w:lang w:eastAsia="zh-CN"/>
        </w:rPr>
        <w:t>大学、联合国工业发展组织（</w:t>
      </w:r>
      <w:r w:rsidRPr="008E5B34">
        <w:rPr>
          <w:lang w:eastAsia="zh-CN"/>
        </w:rPr>
        <w:t>UNIDO</w:t>
      </w:r>
      <w:r w:rsidRPr="008E5B34">
        <w:rPr>
          <w:lang w:eastAsia="zh-CN"/>
        </w:rPr>
        <w:t>）、联合国环境规划署（</w:t>
      </w:r>
      <w:r w:rsidRPr="008E5B34">
        <w:rPr>
          <w:lang w:eastAsia="zh-CN"/>
        </w:rPr>
        <w:t>UNEP</w:t>
      </w:r>
      <w:r w:rsidRPr="008E5B34">
        <w:rPr>
          <w:lang w:eastAsia="zh-CN"/>
        </w:rPr>
        <w:t>）</w:t>
      </w:r>
      <w:r w:rsidRPr="008E5B34">
        <w:rPr>
          <w:rFonts w:hint="eastAsia"/>
          <w:lang w:eastAsia="zh-CN"/>
        </w:rPr>
        <w:t>、</w:t>
      </w:r>
      <w:r w:rsidRPr="008E5B34">
        <w:rPr>
          <w:lang w:eastAsia="zh-CN"/>
        </w:rPr>
        <w:t>拉丁美洲的美国和加勒比经济委员会（经委）</w:t>
      </w:r>
      <w:r w:rsidRPr="008E5B34">
        <w:rPr>
          <w:rFonts w:hint="eastAsia"/>
          <w:lang w:eastAsia="zh-CN"/>
        </w:rPr>
        <w:t>、</w:t>
      </w:r>
      <w:r w:rsidRPr="008E5B34">
        <w:rPr>
          <w:lang w:eastAsia="zh-CN"/>
        </w:rPr>
        <w:t>联合国气候变化框架公约（</w:t>
      </w:r>
      <w:r w:rsidRPr="008E5B34">
        <w:rPr>
          <w:lang w:eastAsia="zh-CN"/>
        </w:rPr>
        <w:t>UNFCCC</w:t>
      </w:r>
      <w:r w:rsidRPr="008E5B34">
        <w:rPr>
          <w:lang w:eastAsia="zh-CN"/>
        </w:rPr>
        <w:t>）</w:t>
      </w:r>
      <w:r w:rsidRPr="008E5B34">
        <w:rPr>
          <w:rFonts w:hint="eastAsia"/>
          <w:lang w:eastAsia="zh-CN"/>
        </w:rPr>
        <w:t>、</w:t>
      </w:r>
      <w:r w:rsidRPr="008E5B34">
        <w:rPr>
          <w:lang w:eastAsia="zh-CN"/>
        </w:rPr>
        <w:t>美洲电信委员会（该公司）</w:t>
      </w:r>
      <w:r w:rsidRPr="008E5B34">
        <w:rPr>
          <w:rFonts w:hint="eastAsia"/>
          <w:lang w:eastAsia="zh-CN"/>
        </w:rPr>
        <w:t>、</w:t>
      </w:r>
      <w:r w:rsidRPr="008E5B34">
        <w:rPr>
          <w:lang w:eastAsia="zh-CN"/>
        </w:rPr>
        <w:t>世界知识产权组织（</w:t>
      </w:r>
      <w:r w:rsidRPr="008E5B34">
        <w:rPr>
          <w:lang w:eastAsia="zh-CN"/>
        </w:rPr>
        <w:t>WIPO</w:t>
      </w:r>
      <w:r w:rsidRPr="008E5B34">
        <w:rPr>
          <w:lang w:eastAsia="zh-CN"/>
        </w:rPr>
        <w:t>）</w:t>
      </w:r>
      <w:r w:rsidRPr="008E5B34">
        <w:rPr>
          <w:rFonts w:hint="eastAsia"/>
          <w:lang w:eastAsia="zh-CN"/>
        </w:rPr>
        <w:t>、</w:t>
      </w:r>
      <w:r w:rsidRPr="008E5B34">
        <w:rPr>
          <w:lang w:eastAsia="zh-CN"/>
        </w:rPr>
        <w:t>巴塞尔会议</w:t>
      </w:r>
      <w:r w:rsidRPr="008E5B34">
        <w:rPr>
          <w:rFonts w:hint="eastAsia"/>
          <w:lang w:eastAsia="zh-CN"/>
        </w:rPr>
        <w:t>、</w:t>
      </w:r>
      <w:r w:rsidRPr="008E5B34">
        <w:rPr>
          <w:lang w:eastAsia="zh-CN"/>
        </w:rPr>
        <w:t>联合国开发计划署（</w:t>
      </w:r>
      <w:r w:rsidRPr="008E5B34">
        <w:rPr>
          <w:lang w:eastAsia="zh-CN"/>
        </w:rPr>
        <w:t>UNDP</w:t>
      </w:r>
      <w:r w:rsidRPr="008E5B34">
        <w:rPr>
          <w:lang w:eastAsia="zh-CN"/>
        </w:rPr>
        <w:t>）、联合国人居署</w:t>
      </w:r>
      <w:r w:rsidRPr="008E5B34">
        <w:rPr>
          <w:rFonts w:hint="eastAsia"/>
          <w:lang w:eastAsia="zh-CN"/>
        </w:rPr>
        <w:t>、</w:t>
      </w:r>
      <w:r w:rsidRPr="008E5B34">
        <w:rPr>
          <w:lang w:eastAsia="zh-CN"/>
        </w:rPr>
        <w:t>中美洲电信技术委员会</w:t>
      </w:r>
      <w:r w:rsidRPr="008E5B34">
        <w:rPr>
          <w:rFonts w:hint="eastAsia"/>
          <w:lang w:eastAsia="zh-CN"/>
        </w:rPr>
        <w:t>、</w:t>
      </w:r>
      <w:r w:rsidRPr="008E5B34">
        <w:rPr>
          <w:lang w:eastAsia="zh-CN"/>
        </w:rPr>
        <w:t>全球电子可持续发展倡议组织（</w:t>
      </w:r>
      <w:r w:rsidRPr="008E5B34">
        <w:rPr>
          <w:lang w:eastAsia="zh-CN"/>
        </w:rPr>
        <w:t>GeSI</w:t>
      </w:r>
      <w:r w:rsidRPr="008E5B34">
        <w:rPr>
          <w:lang w:eastAsia="zh-CN"/>
        </w:rPr>
        <w:t>）</w:t>
      </w:r>
      <w:r w:rsidRPr="008E5B34">
        <w:rPr>
          <w:rFonts w:hint="eastAsia"/>
          <w:lang w:eastAsia="zh-CN"/>
        </w:rPr>
        <w:t>、</w:t>
      </w:r>
      <w:r w:rsidRPr="008E5B34">
        <w:rPr>
          <w:lang w:eastAsia="zh-CN"/>
        </w:rPr>
        <w:t>解决电子垃圾问题（步骤）</w:t>
      </w:r>
      <w:r w:rsidRPr="008E5B34">
        <w:rPr>
          <w:rFonts w:hint="eastAsia"/>
          <w:lang w:eastAsia="zh-CN"/>
        </w:rPr>
        <w:t>、</w:t>
      </w:r>
      <w:r w:rsidRPr="008E5B34">
        <w:rPr>
          <w:lang w:eastAsia="zh-CN"/>
        </w:rPr>
        <w:t>和</w:t>
      </w:r>
      <w:r w:rsidRPr="008E5B34">
        <w:rPr>
          <w:rFonts w:hint="eastAsia"/>
          <w:lang w:eastAsia="zh-CN"/>
        </w:rPr>
        <w:t>国际电信企业联盟</w:t>
      </w:r>
      <w:r w:rsidR="00407C96">
        <w:rPr>
          <w:lang w:eastAsia="zh-CN"/>
        </w:rPr>
        <w:t>（</w:t>
      </w:r>
      <w:r w:rsidRPr="008E5B34">
        <w:rPr>
          <w:lang w:eastAsia="zh-CN"/>
        </w:rPr>
        <w:t>ASIET</w:t>
      </w:r>
      <w:r w:rsidR="00407C96">
        <w:rPr>
          <w:lang w:eastAsia="zh-CN"/>
        </w:rPr>
        <w:t>）</w:t>
      </w:r>
      <w:r w:rsidRPr="008E5B34">
        <w:rPr>
          <w:lang w:eastAsia="zh-CN"/>
        </w:rPr>
        <w:t>。</w:t>
      </w:r>
    </w:p>
    <w:p w:rsidR="00AA1ADD" w:rsidRPr="00E81B9B" w:rsidRDefault="00AA1ADD" w:rsidP="00E81B9B">
      <w:pPr>
        <w:pStyle w:val="Heading2"/>
        <w:rPr>
          <w:lang w:eastAsia="zh-CN"/>
        </w:rPr>
      </w:pPr>
      <w:bookmarkStart w:id="725" w:name="_Toc462664251"/>
      <w:bookmarkStart w:id="726" w:name="_Toc464035616"/>
      <w:bookmarkStart w:id="727" w:name="_Toc465078436"/>
      <w:bookmarkStart w:id="728" w:name="_Toc465078875"/>
      <w:bookmarkStart w:id="729" w:name="_Toc465079821"/>
      <w:bookmarkStart w:id="730" w:name="_Toc465081843"/>
      <w:bookmarkStart w:id="731" w:name="_Toc465098923"/>
      <w:r w:rsidRPr="00E81B9B">
        <w:rPr>
          <w:lang w:eastAsia="zh-CN"/>
        </w:rPr>
        <w:t>15.1</w:t>
      </w:r>
      <w:r w:rsidRPr="00E81B9B">
        <w:rPr>
          <w:lang w:eastAsia="zh-CN"/>
        </w:rPr>
        <w:tab/>
      </w:r>
      <w:bookmarkEnd w:id="725"/>
      <w:bookmarkEnd w:id="726"/>
      <w:r w:rsidRPr="00E81B9B">
        <w:rPr>
          <w:lang w:eastAsia="zh-CN"/>
        </w:rPr>
        <w:t>首席技术官会议</w:t>
      </w:r>
      <w:bookmarkEnd w:id="727"/>
      <w:bookmarkEnd w:id="728"/>
      <w:bookmarkEnd w:id="729"/>
      <w:bookmarkEnd w:id="730"/>
      <w:bookmarkEnd w:id="731"/>
    </w:p>
    <w:p w:rsidR="00AA1ADD" w:rsidRPr="00DE3788" w:rsidRDefault="001A39F0" w:rsidP="005426B4">
      <w:pPr>
        <w:ind w:firstLineChars="200" w:firstLine="480"/>
        <w:rPr>
          <w:lang w:eastAsia="zh-CN"/>
        </w:rPr>
      </w:pPr>
      <w:hyperlink r:id="rId179" w:history="1">
        <w:r w:rsidR="00AA1ADD" w:rsidRPr="00E81B9B">
          <w:rPr>
            <w:rStyle w:val="Hyperlink"/>
            <w:lang w:eastAsia="zh-CN"/>
          </w:rPr>
          <w:t>首席技术官会议</w:t>
        </w:r>
        <w:r w:rsidR="00E81B9B" w:rsidRPr="00E81B9B">
          <w:rPr>
            <w:rStyle w:val="Hyperlink"/>
            <w:lang w:eastAsia="zh-CN"/>
          </w:rPr>
          <w:t>（</w:t>
        </w:r>
        <w:r w:rsidR="00AA1ADD" w:rsidRPr="00E81B9B">
          <w:rPr>
            <w:rStyle w:val="Hyperlink"/>
            <w:lang w:eastAsia="zh-CN"/>
          </w:rPr>
          <w:t>CTO</w:t>
        </w:r>
        <w:r w:rsidR="00E81B9B" w:rsidRPr="00E81B9B">
          <w:rPr>
            <w:rStyle w:val="Hyperlink"/>
            <w:lang w:eastAsia="zh-CN"/>
          </w:rPr>
          <w:t>）</w:t>
        </w:r>
      </w:hyperlink>
      <w:r w:rsidR="00AA1ADD">
        <w:rPr>
          <w:rFonts w:ascii="Arial" w:hAnsi="Arial" w:cs="Arial"/>
          <w:lang w:eastAsia="zh-CN"/>
        </w:rPr>
        <w:t>汇集</w:t>
      </w:r>
      <w:r w:rsidR="00AA1ADD">
        <w:rPr>
          <w:rFonts w:ascii="Arial" w:hAnsi="Arial" w:cs="Arial" w:hint="eastAsia"/>
          <w:lang w:eastAsia="zh-CN"/>
        </w:rPr>
        <w:t>了</w:t>
      </w:r>
      <w:r w:rsidR="00AA1ADD">
        <w:rPr>
          <w:rFonts w:ascii="Arial" w:hAnsi="Arial" w:cs="Arial"/>
          <w:lang w:eastAsia="zh-CN"/>
        </w:rPr>
        <w:t>行业管理人员，以突出他们的业务重点和支持标准化战略。</w:t>
      </w:r>
    </w:p>
    <w:p w:rsidR="00AA1ADD" w:rsidRPr="00165F10" w:rsidRDefault="00AA1ADD" w:rsidP="00165F10">
      <w:pPr>
        <w:ind w:firstLineChars="200" w:firstLine="480"/>
        <w:rPr>
          <w:lang w:eastAsia="zh-CN"/>
        </w:rPr>
      </w:pPr>
      <w:r w:rsidRPr="00165F10">
        <w:rPr>
          <w:lang w:eastAsia="zh-CN"/>
        </w:rPr>
        <w:t>第四</w:t>
      </w:r>
      <w:r w:rsidRPr="00165F10">
        <w:rPr>
          <w:rFonts w:hint="eastAsia"/>
          <w:lang w:eastAsia="zh-CN"/>
        </w:rPr>
        <w:t>届</w:t>
      </w:r>
      <w:r w:rsidRPr="00165F10">
        <w:rPr>
          <w:lang w:eastAsia="zh-CN"/>
        </w:rPr>
        <w:t>CTO</w:t>
      </w:r>
      <w:r w:rsidRPr="00165F10">
        <w:rPr>
          <w:lang w:eastAsia="zh-CN"/>
        </w:rPr>
        <w:t>会议</w:t>
      </w:r>
      <w:r w:rsidRPr="00165F10">
        <w:rPr>
          <w:rFonts w:hint="eastAsia"/>
          <w:lang w:eastAsia="zh-CN"/>
        </w:rPr>
        <w:t>于</w:t>
      </w:r>
      <w:r w:rsidRPr="00165F10">
        <w:rPr>
          <w:rFonts w:hint="eastAsia"/>
          <w:lang w:eastAsia="zh-CN"/>
        </w:rPr>
        <w:t>2012</w:t>
      </w:r>
      <w:r w:rsidRPr="00165F10">
        <w:rPr>
          <w:rFonts w:hint="eastAsia"/>
          <w:lang w:eastAsia="zh-CN"/>
        </w:rPr>
        <w:t>年在</w:t>
      </w:r>
      <w:r w:rsidRPr="00165F10">
        <w:rPr>
          <w:lang w:eastAsia="zh-CN"/>
        </w:rPr>
        <w:t>阿拉伯联合酋长国迪拜</w:t>
      </w:r>
      <w:r w:rsidRPr="00165F10">
        <w:rPr>
          <w:rFonts w:hint="eastAsia"/>
          <w:lang w:eastAsia="zh-CN"/>
        </w:rPr>
        <w:t>举行。会议</w:t>
      </w:r>
      <w:r w:rsidRPr="00165F10">
        <w:rPr>
          <w:lang w:eastAsia="zh-CN"/>
        </w:rPr>
        <w:t>承认增加产业融合的动力在很大程度上</w:t>
      </w:r>
      <w:r w:rsidRPr="00165F10">
        <w:rPr>
          <w:rFonts w:hint="eastAsia"/>
          <w:lang w:eastAsia="zh-CN"/>
        </w:rPr>
        <w:t>依赖</w:t>
      </w:r>
      <w:r w:rsidRPr="00165F10">
        <w:rPr>
          <w:lang w:eastAsia="zh-CN"/>
        </w:rPr>
        <w:t>信息和通信技术。行业领袖强调标准化工作方法的需要，</w:t>
      </w:r>
      <w:r w:rsidRPr="00165F10">
        <w:rPr>
          <w:rFonts w:hint="eastAsia"/>
          <w:lang w:eastAsia="zh-CN"/>
        </w:rPr>
        <w:t>即</w:t>
      </w:r>
      <w:r w:rsidRPr="00165F10">
        <w:rPr>
          <w:lang w:eastAsia="zh-CN"/>
        </w:rPr>
        <w:t>更好地吸引垂直市场主体等方面</w:t>
      </w:r>
      <w:r w:rsidRPr="00165F10">
        <w:rPr>
          <w:rFonts w:hint="eastAsia"/>
          <w:lang w:eastAsia="zh-CN"/>
        </w:rPr>
        <w:t>来</w:t>
      </w:r>
      <w:r w:rsidRPr="00165F10">
        <w:rPr>
          <w:lang w:eastAsia="zh-CN"/>
        </w:rPr>
        <w:t>扶持电子健康、创新学习</w:t>
      </w:r>
      <w:r w:rsidRPr="00165F10">
        <w:rPr>
          <w:rFonts w:hint="eastAsia"/>
          <w:lang w:eastAsia="zh-CN"/>
        </w:rPr>
        <w:t>、</w:t>
      </w:r>
      <w:r w:rsidRPr="00165F10">
        <w:rPr>
          <w:lang w:eastAsia="zh-CN"/>
        </w:rPr>
        <w:t>智能交通系统</w:t>
      </w:r>
      <w:r w:rsidRPr="00165F10">
        <w:rPr>
          <w:rFonts w:hint="eastAsia"/>
          <w:lang w:eastAsia="zh-CN"/>
        </w:rPr>
        <w:t>、</w:t>
      </w:r>
      <w:r w:rsidRPr="00165F10">
        <w:rPr>
          <w:lang w:eastAsia="zh-CN"/>
        </w:rPr>
        <w:t>移动支付和智能电网。</w:t>
      </w:r>
    </w:p>
    <w:p w:rsidR="00AA1ADD" w:rsidRPr="00165F10" w:rsidRDefault="00AA1ADD" w:rsidP="00165F10">
      <w:pPr>
        <w:ind w:firstLineChars="200" w:firstLine="480"/>
        <w:rPr>
          <w:lang w:eastAsia="zh-CN"/>
        </w:rPr>
      </w:pPr>
      <w:r w:rsidRPr="00165F10">
        <w:rPr>
          <w:lang w:eastAsia="zh-CN"/>
        </w:rPr>
        <w:t>CTOs</w:t>
      </w:r>
      <w:r w:rsidRPr="00165F10">
        <w:rPr>
          <w:lang w:eastAsia="zh-CN"/>
        </w:rPr>
        <w:t>还强调，</w:t>
      </w:r>
      <w:r w:rsidRPr="00165F10">
        <w:rPr>
          <w:rFonts w:hint="eastAsia"/>
          <w:lang w:eastAsia="zh-CN"/>
        </w:rPr>
        <w:t>由于</w:t>
      </w:r>
      <w:r w:rsidRPr="00165F10">
        <w:rPr>
          <w:lang w:eastAsia="zh-CN"/>
        </w:rPr>
        <w:t>移动、传输和接入标准化社区之间的合作需要，</w:t>
      </w:r>
      <w:r w:rsidRPr="00165F10">
        <w:rPr>
          <w:rFonts w:hint="eastAsia"/>
          <w:lang w:eastAsia="zh-CN"/>
        </w:rPr>
        <w:t>使得这个协作对于保障完善</w:t>
      </w:r>
      <w:r w:rsidRPr="00165F10">
        <w:rPr>
          <w:lang w:eastAsia="zh-CN"/>
        </w:rPr>
        <w:t>光传输标准</w:t>
      </w:r>
      <w:r w:rsidRPr="00165F10">
        <w:rPr>
          <w:rFonts w:hint="eastAsia"/>
          <w:lang w:eastAsia="zh-CN"/>
        </w:rPr>
        <w:t>（支持</w:t>
      </w:r>
      <w:r w:rsidRPr="00165F10">
        <w:rPr>
          <w:rFonts w:hint="eastAsia"/>
          <w:lang w:eastAsia="zh-CN"/>
        </w:rPr>
        <w:t>4G</w:t>
      </w:r>
      <w:r w:rsidRPr="00165F10">
        <w:rPr>
          <w:rFonts w:hint="eastAsia"/>
          <w:lang w:eastAsia="zh-CN"/>
        </w:rPr>
        <w:t>以上</w:t>
      </w:r>
      <w:r w:rsidRPr="00165F10">
        <w:rPr>
          <w:lang w:eastAsia="zh-CN"/>
        </w:rPr>
        <w:t>移动宽带部署</w:t>
      </w:r>
      <w:r w:rsidRPr="00165F10">
        <w:rPr>
          <w:rFonts w:hint="eastAsia"/>
          <w:lang w:eastAsia="zh-CN"/>
        </w:rPr>
        <w:t>）至关重要</w:t>
      </w:r>
      <w:r w:rsidRPr="00165F10">
        <w:rPr>
          <w:lang w:eastAsia="zh-CN"/>
        </w:rPr>
        <w:t>。</w:t>
      </w:r>
      <w:r w:rsidRPr="00165F10">
        <w:rPr>
          <w:rFonts w:hint="eastAsia"/>
          <w:lang w:eastAsia="zh-CN"/>
        </w:rPr>
        <w:t>在</w:t>
      </w:r>
      <w:r w:rsidRPr="00165F10">
        <w:rPr>
          <w:lang w:eastAsia="zh-CN"/>
        </w:rPr>
        <w:t>WTSA-12</w:t>
      </w:r>
      <w:r w:rsidRPr="00165F10">
        <w:rPr>
          <w:rFonts w:hint="eastAsia"/>
          <w:lang w:eastAsia="zh-CN"/>
        </w:rPr>
        <w:t>提交的</w:t>
      </w:r>
      <w:r w:rsidRPr="00165F10">
        <w:rPr>
          <w:lang w:eastAsia="zh-CN"/>
        </w:rPr>
        <w:t>2012</w:t>
      </w:r>
      <w:r w:rsidRPr="00165F10">
        <w:rPr>
          <w:rFonts w:hint="eastAsia"/>
          <w:lang w:eastAsia="zh-CN"/>
        </w:rPr>
        <w:t>年</w:t>
      </w:r>
      <w:r w:rsidRPr="00165F10">
        <w:rPr>
          <w:lang w:eastAsia="zh-CN"/>
        </w:rPr>
        <w:t>CTO</w:t>
      </w:r>
      <w:r w:rsidRPr="00165F10">
        <w:rPr>
          <w:lang w:eastAsia="zh-CN"/>
        </w:rPr>
        <w:t>会议公报</w:t>
      </w:r>
      <w:r w:rsidRPr="00165F10">
        <w:rPr>
          <w:rFonts w:hint="eastAsia"/>
          <w:lang w:eastAsia="zh-CN"/>
        </w:rPr>
        <w:t>也为</w:t>
      </w:r>
      <w:r w:rsidRPr="00165F10">
        <w:rPr>
          <w:lang w:eastAsia="zh-CN"/>
        </w:rPr>
        <w:t>ITU</w:t>
      </w:r>
      <w:r w:rsidRPr="00165F10">
        <w:rPr>
          <w:lang w:eastAsia="zh-CN"/>
        </w:rPr>
        <w:t>弥合差距</w:t>
      </w:r>
      <w:r w:rsidRPr="00165F10">
        <w:rPr>
          <w:rFonts w:hint="eastAsia"/>
          <w:lang w:eastAsia="zh-CN"/>
        </w:rPr>
        <w:t>标准化工作提供巨大支持。</w:t>
      </w:r>
    </w:p>
    <w:p w:rsidR="00AA1ADD" w:rsidRDefault="001A39F0" w:rsidP="00AA1ADD">
      <w:pPr>
        <w:rPr>
          <w:rStyle w:val="Hyperlink"/>
          <w:lang w:eastAsia="zh-CN"/>
        </w:rPr>
      </w:pPr>
      <w:hyperlink r:id="rId180" w:history="1">
        <w:r w:rsidR="00AF2EDF">
          <w:rPr>
            <w:rStyle w:val="Hyperlink"/>
            <w:lang w:eastAsia="zh-CN"/>
          </w:rPr>
          <w:t>2012</w:t>
        </w:r>
        <w:r w:rsidR="00AA1ADD">
          <w:rPr>
            <w:rStyle w:val="Hyperlink"/>
            <w:rFonts w:hint="eastAsia"/>
            <w:lang w:eastAsia="zh-CN"/>
          </w:rPr>
          <w:t>年</w:t>
        </w:r>
        <w:r w:rsidR="00AF2EDF">
          <w:rPr>
            <w:rStyle w:val="Hyperlink"/>
            <w:lang w:eastAsia="zh-CN"/>
          </w:rPr>
          <w:t>CTO</w:t>
        </w:r>
        <w:r w:rsidR="00AA1ADD">
          <w:rPr>
            <w:rStyle w:val="Hyperlink"/>
            <w:rFonts w:hint="eastAsia"/>
            <w:lang w:eastAsia="zh-CN"/>
          </w:rPr>
          <w:t>会</w:t>
        </w:r>
      </w:hyperlink>
      <w:r w:rsidR="00AA1ADD">
        <w:rPr>
          <w:rStyle w:val="Hyperlink"/>
          <w:rFonts w:hint="eastAsia"/>
          <w:lang w:eastAsia="zh-CN"/>
        </w:rPr>
        <w:t>议公报</w:t>
      </w:r>
    </w:p>
    <w:p w:rsidR="00AA1ADD" w:rsidRPr="00AF2EDF" w:rsidRDefault="00AA1ADD" w:rsidP="00AF2EDF">
      <w:pPr>
        <w:ind w:firstLineChars="200" w:firstLine="480"/>
        <w:rPr>
          <w:lang w:eastAsia="zh-CN"/>
        </w:rPr>
      </w:pPr>
      <w:r w:rsidRPr="00AF2EDF">
        <w:rPr>
          <w:lang w:eastAsia="zh-CN"/>
        </w:rPr>
        <w:t>第五</w:t>
      </w:r>
      <w:r w:rsidRPr="00AF2EDF">
        <w:rPr>
          <w:rFonts w:hint="eastAsia"/>
          <w:lang w:eastAsia="zh-CN"/>
        </w:rPr>
        <w:t>届</w:t>
      </w:r>
      <w:r w:rsidRPr="00AF2EDF">
        <w:rPr>
          <w:lang w:eastAsia="zh-CN"/>
        </w:rPr>
        <w:t>CTO</w:t>
      </w:r>
      <w:r w:rsidRPr="00AF2EDF">
        <w:rPr>
          <w:lang w:eastAsia="zh-CN"/>
        </w:rPr>
        <w:t>会议</w:t>
      </w:r>
      <w:r w:rsidRPr="00AF2EDF">
        <w:rPr>
          <w:rFonts w:hint="eastAsia"/>
          <w:lang w:eastAsia="zh-CN"/>
        </w:rPr>
        <w:t>与</w:t>
      </w:r>
      <w:r w:rsidRPr="00AF2EDF">
        <w:rPr>
          <w:lang w:eastAsia="zh-CN"/>
        </w:rPr>
        <w:t>2013</w:t>
      </w:r>
      <w:r w:rsidRPr="00AF2EDF">
        <w:rPr>
          <w:lang w:eastAsia="zh-CN"/>
        </w:rPr>
        <w:t>世界电信展在</w:t>
      </w:r>
      <w:r w:rsidRPr="00AF2EDF">
        <w:rPr>
          <w:rFonts w:hint="eastAsia"/>
          <w:lang w:eastAsia="zh-CN"/>
        </w:rPr>
        <w:t>泰国</w:t>
      </w:r>
      <w:r w:rsidRPr="00AF2EDF">
        <w:rPr>
          <w:lang w:eastAsia="zh-CN"/>
        </w:rPr>
        <w:t>曼谷举行</w:t>
      </w:r>
      <w:r w:rsidRPr="00AF2EDF">
        <w:rPr>
          <w:rFonts w:hint="eastAsia"/>
          <w:lang w:eastAsia="zh-CN"/>
        </w:rPr>
        <w:t>。会议</w:t>
      </w:r>
      <w:r w:rsidRPr="00AF2EDF">
        <w:rPr>
          <w:lang w:eastAsia="zh-CN"/>
        </w:rPr>
        <w:t>强调</w:t>
      </w:r>
      <w:r w:rsidRPr="00AF2EDF">
        <w:rPr>
          <w:rFonts w:hint="eastAsia"/>
          <w:lang w:eastAsia="zh-CN"/>
        </w:rPr>
        <w:t>了</w:t>
      </w:r>
      <w:r w:rsidRPr="00AF2EDF">
        <w:rPr>
          <w:lang w:eastAsia="zh-CN"/>
        </w:rPr>
        <w:t>大数据和光纤到家</w:t>
      </w:r>
      <w:r w:rsidR="00AF2EDF">
        <w:rPr>
          <w:lang w:eastAsia="zh-CN"/>
        </w:rPr>
        <w:t>（</w:t>
      </w:r>
      <w:r w:rsidRPr="00AF2EDF">
        <w:rPr>
          <w:lang w:eastAsia="zh-CN"/>
        </w:rPr>
        <w:t>FTTH</w:t>
      </w:r>
      <w:r w:rsidR="00AF2EDF">
        <w:rPr>
          <w:lang w:eastAsia="zh-CN"/>
        </w:rPr>
        <w:t>）</w:t>
      </w:r>
      <w:r w:rsidRPr="00AF2EDF">
        <w:rPr>
          <w:rFonts w:hint="eastAsia"/>
          <w:lang w:eastAsia="zh-CN"/>
        </w:rPr>
        <w:t>技术</w:t>
      </w:r>
      <w:r w:rsidRPr="00AF2EDF">
        <w:rPr>
          <w:lang w:eastAsia="zh-CN"/>
        </w:rPr>
        <w:t>在</w:t>
      </w:r>
      <w:r w:rsidRPr="00AF2EDF">
        <w:rPr>
          <w:lang w:eastAsia="zh-CN"/>
        </w:rPr>
        <w:t>ITU</w:t>
      </w:r>
      <w:r w:rsidRPr="00AF2EDF">
        <w:rPr>
          <w:lang w:eastAsia="zh-CN"/>
        </w:rPr>
        <w:t>是国际标准的协调发展方面的技术。</w:t>
      </w:r>
      <w:r w:rsidRPr="00AF2EDF">
        <w:rPr>
          <w:lang w:eastAsia="zh-CN"/>
        </w:rPr>
        <w:t>CTOs</w:t>
      </w:r>
      <w:r w:rsidRPr="00AF2EDF">
        <w:rPr>
          <w:lang w:eastAsia="zh-CN"/>
        </w:rPr>
        <w:t>还呼吁</w:t>
      </w:r>
      <w:r w:rsidRPr="00AF2EDF">
        <w:rPr>
          <w:lang w:eastAsia="zh-CN"/>
        </w:rPr>
        <w:t>ITU</w:t>
      </w:r>
      <w:r w:rsidRPr="00AF2EDF">
        <w:rPr>
          <w:lang w:eastAsia="zh-CN"/>
        </w:rPr>
        <w:t>优先</w:t>
      </w:r>
      <w:r w:rsidRPr="00AF2EDF">
        <w:rPr>
          <w:rFonts w:hint="eastAsia"/>
          <w:lang w:eastAsia="zh-CN"/>
        </w:rPr>
        <w:t>完善服务</w:t>
      </w:r>
      <w:r w:rsidRPr="00AF2EDF">
        <w:rPr>
          <w:rFonts w:hint="eastAsia"/>
          <w:lang w:eastAsia="zh-CN"/>
        </w:rPr>
        <w:t>/</w:t>
      </w:r>
      <w:r w:rsidRPr="00AF2EDF">
        <w:rPr>
          <w:rFonts w:hint="eastAsia"/>
          <w:lang w:eastAsia="zh-CN"/>
        </w:rPr>
        <w:t>经验</w:t>
      </w:r>
      <w:r w:rsidRPr="00AF2EDF">
        <w:rPr>
          <w:lang w:eastAsia="zh-CN"/>
        </w:rPr>
        <w:t>质量标准</w:t>
      </w:r>
      <w:r w:rsidR="00AF2EDF">
        <w:rPr>
          <w:lang w:eastAsia="zh-CN"/>
        </w:rPr>
        <w:t>（</w:t>
      </w:r>
      <w:r w:rsidRPr="00AF2EDF">
        <w:rPr>
          <w:lang w:eastAsia="zh-CN"/>
        </w:rPr>
        <w:t>QoS/QoE</w:t>
      </w:r>
      <w:r w:rsidR="00AF2EDF">
        <w:rPr>
          <w:lang w:eastAsia="zh-CN"/>
        </w:rPr>
        <w:t>）</w:t>
      </w:r>
      <w:r w:rsidRPr="00AF2EDF">
        <w:rPr>
          <w:rFonts w:hint="eastAsia"/>
          <w:lang w:eastAsia="zh-CN"/>
        </w:rPr>
        <w:t>中的</w:t>
      </w:r>
      <w:r w:rsidRPr="00AF2EDF">
        <w:rPr>
          <w:lang w:eastAsia="zh-CN"/>
        </w:rPr>
        <w:t>端到端的服务，</w:t>
      </w:r>
      <w:r w:rsidRPr="00AF2EDF">
        <w:rPr>
          <w:rFonts w:hint="eastAsia"/>
          <w:lang w:eastAsia="zh-CN"/>
        </w:rPr>
        <w:t>此服务是基于压力下的固化和移动网络的</w:t>
      </w:r>
      <w:r w:rsidRPr="00AF2EDF">
        <w:rPr>
          <w:lang w:eastAsia="zh-CN"/>
        </w:rPr>
        <w:t>不断升级</w:t>
      </w:r>
      <w:r w:rsidRPr="00AF2EDF">
        <w:rPr>
          <w:rFonts w:hint="eastAsia"/>
          <w:lang w:eastAsia="zh-CN"/>
        </w:rPr>
        <w:t>导致的</w:t>
      </w:r>
      <w:r w:rsidRPr="00AF2EDF">
        <w:rPr>
          <w:lang w:eastAsia="zh-CN"/>
        </w:rPr>
        <w:t>移动数据需求。</w:t>
      </w:r>
    </w:p>
    <w:p w:rsidR="00AA1ADD" w:rsidRDefault="001A39F0" w:rsidP="00AA1ADD">
      <w:pPr>
        <w:rPr>
          <w:rStyle w:val="Hyperlink"/>
          <w:lang w:eastAsia="zh-CN"/>
        </w:rPr>
      </w:pPr>
      <w:hyperlink r:id="rId181" w:history="1">
        <w:r w:rsidR="00AA1ADD">
          <w:rPr>
            <w:rStyle w:val="Hyperlink"/>
            <w:lang w:eastAsia="zh-CN"/>
          </w:rPr>
          <w:t>201</w:t>
        </w:r>
        <w:r w:rsidR="00AA1ADD">
          <w:rPr>
            <w:rStyle w:val="Hyperlink"/>
            <w:rFonts w:hint="eastAsia"/>
            <w:lang w:val="en-US" w:eastAsia="zh-CN"/>
          </w:rPr>
          <w:t>3</w:t>
        </w:r>
        <w:r w:rsidR="00AA1ADD">
          <w:rPr>
            <w:rStyle w:val="Hyperlink"/>
            <w:rFonts w:hint="eastAsia"/>
            <w:lang w:val="en-US" w:eastAsia="zh-CN"/>
          </w:rPr>
          <w:t>年</w:t>
        </w:r>
        <w:r w:rsidR="00AA1ADD">
          <w:rPr>
            <w:rStyle w:val="Hyperlink"/>
            <w:lang w:eastAsia="zh-CN"/>
          </w:rPr>
          <w:t>CTO</w:t>
        </w:r>
        <w:r w:rsidR="00AA1ADD">
          <w:rPr>
            <w:rStyle w:val="Hyperlink"/>
            <w:rFonts w:hint="eastAsia"/>
            <w:lang w:eastAsia="zh-CN"/>
          </w:rPr>
          <w:t>会</w:t>
        </w:r>
      </w:hyperlink>
      <w:r w:rsidR="00AA1ADD">
        <w:rPr>
          <w:rStyle w:val="Hyperlink"/>
          <w:rFonts w:hint="eastAsia"/>
          <w:lang w:eastAsia="zh-CN"/>
        </w:rPr>
        <w:t>议公报</w:t>
      </w:r>
    </w:p>
    <w:p w:rsidR="00AA1ADD" w:rsidRPr="00FF7558" w:rsidRDefault="00AA1ADD" w:rsidP="00FF7558">
      <w:pPr>
        <w:ind w:firstLineChars="200" w:firstLine="480"/>
        <w:rPr>
          <w:lang w:eastAsia="zh-CN"/>
        </w:rPr>
      </w:pPr>
      <w:r w:rsidRPr="00FF7558">
        <w:rPr>
          <w:rFonts w:hint="eastAsia"/>
          <w:lang w:eastAsia="zh-CN"/>
        </w:rPr>
        <w:t>2014</w:t>
      </w:r>
      <w:r w:rsidRPr="00FF7558">
        <w:rPr>
          <w:rFonts w:hint="eastAsia"/>
          <w:lang w:eastAsia="zh-CN"/>
        </w:rPr>
        <w:t>年，第六届</w:t>
      </w:r>
      <w:r w:rsidRPr="00FF7558">
        <w:rPr>
          <w:lang w:eastAsia="zh-CN"/>
        </w:rPr>
        <w:t>CTO</w:t>
      </w:r>
      <w:r w:rsidRPr="00FF7558">
        <w:rPr>
          <w:rFonts w:hint="eastAsia"/>
          <w:lang w:eastAsia="zh-CN"/>
        </w:rPr>
        <w:t>会议在卡塔尔国多哈举行。作为关键话题，</w:t>
      </w:r>
      <w:r w:rsidRPr="00FF7558">
        <w:rPr>
          <w:lang w:eastAsia="zh-CN"/>
        </w:rPr>
        <w:t>IoT</w:t>
      </w:r>
      <w:r w:rsidRPr="00FF7558">
        <w:rPr>
          <w:rFonts w:hint="eastAsia"/>
          <w:lang w:eastAsia="zh-CN"/>
        </w:rPr>
        <w:t>、</w:t>
      </w:r>
      <w:r w:rsidRPr="00FF7558">
        <w:rPr>
          <w:lang w:eastAsia="zh-CN"/>
        </w:rPr>
        <w:t>ITS</w:t>
      </w:r>
      <w:r w:rsidRPr="00FF7558">
        <w:rPr>
          <w:rFonts w:hint="eastAsia"/>
          <w:lang w:eastAsia="zh-CN"/>
        </w:rPr>
        <w:t>、</w:t>
      </w:r>
      <w:r w:rsidRPr="00FF7558">
        <w:rPr>
          <w:lang w:eastAsia="zh-CN"/>
        </w:rPr>
        <w:t>接入传输网络</w:t>
      </w:r>
      <w:r w:rsidRPr="00FF7558">
        <w:rPr>
          <w:rFonts w:hint="eastAsia"/>
          <w:lang w:eastAsia="zh-CN"/>
        </w:rPr>
        <w:t>、</w:t>
      </w:r>
      <w:r w:rsidRPr="00FF7558">
        <w:rPr>
          <w:lang w:eastAsia="zh-CN"/>
        </w:rPr>
        <w:t>高效视频编码</w:t>
      </w:r>
      <w:r w:rsidRPr="00FF7558">
        <w:rPr>
          <w:rFonts w:hint="eastAsia"/>
          <w:lang w:eastAsia="zh-CN"/>
        </w:rPr>
        <w:t>、以及</w:t>
      </w:r>
      <w:r w:rsidRPr="00FF7558">
        <w:rPr>
          <w:lang w:eastAsia="zh-CN"/>
        </w:rPr>
        <w:t>SDN</w:t>
      </w:r>
      <w:r w:rsidRPr="00FF7558">
        <w:rPr>
          <w:lang w:eastAsia="zh-CN"/>
        </w:rPr>
        <w:t>和</w:t>
      </w:r>
      <w:r w:rsidRPr="00FF7558">
        <w:rPr>
          <w:lang w:eastAsia="zh-CN"/>
        </w:rPr>
        <w:t>NFV</w:t>
      </w:r>
      <w:r w:rsidRPr="00FF7558">
        <w:rPr>
          <w:lang w:eastAsia="zh-CN"/>
        </w:rPr>
        <w:t>被提上议程</w:t>
      </w:r>
      <w:r w:rsidRPr="00FF7558">
        <w:rPr>
          <w:rFonts w:hint="eastAsia"/>
          <w:lang w:eastAsia="zh-CN"/>
        </w:rPr>
        <w:t>。</w:t>
      </w:r>
    </w:p>
    <w:p w:rsidR="00AA1ADD" w:rsidRPr="00FF7558" w:rsidRDefault="00AA1ADD" w:rsidP="00FF7558">
      <w:pPr>
        <w:ind w:firstLineChars="200" w:firstLine="480"/>
        <w:rPr>
          <w:lang w:eastAsia="zh-CN"/>
        </w:rPr>
      </w:pPr>
      <w:r w:rsidRPr="00FF7558">
        <w:rPr>
          <w:lang w:eastAsia="zh-CN"/>
        </w:rPr>
        <w:t>CTO</w:t>
      </w:r>
      <w:r w:rsidRPr="00FF7558">
        <w:rPr>
          <w:rFonts w:hint="eastAsia"/>
          <w:lang w:eastAsia="zh-CN"/>
        </w:rPr>
        <w:t>会议指明将以下几个领域作为</w:t>
      </w:r>
      <w:r w:rsidRPr="00FF7558">
        <w:rPr>
          <w:lang w:eastAsia="zh-CN"/>
        </w:rPr>
        <w:t>ITU-T</w:t>
      </w:r>
      <w:r w:rsidR="00FF7558">
        <w:rPr>
          <w:rFonts w:hint="eastAsia"/>
          <w:lang w:eastAsia="zh-CN"/>
        </w:rPr>
        <w:t>物联网标准工作进行：结构体系、能力、安全</w:t>
      </w:r>
      <w:r w:rsidR="00FF7558">
        <w:rPr>
          <w:rFonts w:hint="eastAsia"/>
          <w:lang w:val="en-US" w:eastAsia="zh-CN"/>
        </w:rPr>
        <w:t>、</w:t>
      </w:r>
      <w:r w:rsidRPr="00FF7558">
        <w:rPr>
          <w:rFonts w:hint="eastAsia"/>
          <w:lang w:eastAsia="zh-CN"/>
        </w:rPr>
        <w:t>隐私、语义、以及带有信息物理系统的网络。因此</w:t>
      </w:r>
      <w:r w:rsidR="00574BBD" w:rsidRPr="00FF7558">
        <w:rPr>
          <w:lang w:eastAsia="zh-CN"/>
        </w:rPr>
        <w:t>电信标准化局</w:t>
      </w:r>
      <w:r w:rsidRPr="00FF7558">
        <w:rPr>
          <w:rFonts w:hint="eastAsia"/>
          <w:lang w:eastAsia="zh-CN"/>
        </w:rPr>
        <w:t>董事会应人们的要求，在实施</w:t>
      </w:r>
      <w:r w:rsidRPr="00FF7558">
        <w:rPr>
          <w:lang w:eastAsia="zh-CN"/>
        </w:rPr>
        <w:t>PP-14</w:t>
      </w:r>
      <w:r w:rsidRPr="00FF7558">
        <w:rPr>
          <w:rFonts w:hint="eastAsia"/>
          <w:lang w:eastAsia="zh-CN"/>
        </w:rPr>
        <w:t>建议</w:t>
      </w:r>
      <w:r w:rsidRPr="00FF7558">
        <w:rPr>
          <w:lang w:eastAsia="zh-CN"/>
        </w:rPr>
        <w:t>197</w:t>
      </w:r>
      <w:r w:rsidRPr="00FF7558">
        <w:rPr>
          <w:rFonts w:hint="eastAsia"/>
          <w:lang w:eastAsia="zh-CN"/>
        </w:rPr>
        <w:t>准则（“</w:t>
      </w:r>
      <w:r w:rsidRPr="00FF7558">
        <w:rPr>
          <w:lang w:eastAsia="zh-CN"/>
        </w:rPr>
        <w:t>促进物联网为</w:t>
      </w:r>
      <w:r w:rsidRPr="00FF7558">
        <w:rPr>
          <w:rFonts w:hint="eastAsia"/>
          <w:lang w:eastAsia="zh-CN"/>
        </w:rPr>
        <w:t>全球连接</w:t>
      </w:r>
      <w:r w:rsidRPr="00FF7558">
        <w:rPr>
          <w:lang w:eastAsia="zh-CN"/>
        </w:rPr>
        <w:t>做准备</w:t>
      </w:r>
      <w:r w:rsidRPr="00FF7558">
        <w:rPr>
          <w:rFonts w:hint="eastAsia"/>
          <w:lang w:eastAsia="zh-CN"/>
        </w:rPr>
        <w:t>”）时会考虑这几个方面。</w:t>
      </w:r>
    </w:p>
    <w:p w:rsidR="00AA1ADD" w:rsidRDefault="001A39F0" w:rsidP="00AA1ADD">
      <w:pPr>
        <w:rPr>
          <w:rStyle w:val="Hyperlink"/>
          <w:lang w:eastAsia="zh-CN"/>
        </w:rPr>
      </w:pPr>
      <w:hyperlink r:id="rId182" w:history="1">
        <w:r w:rsidR="00AA1ADD">
          <w:rPr>
            <w:rStyle w:val="Hyperlink"/>
            <w:lang w:eastAsia="zh-CN"/>
          </w:rPr>
          <w:t>2014</w:t>
        </w:r>
        <w:r w:rsidR="00AA1ADD">
          <w:rPr>
            <w:rStyle w:val="Hyperlink"/>
            <w:rFonts w:hint="eastAsia"/>
            <w:lang w:eastAsia="zh-CN"/>
          </w:rPr>
          <w:t>年</w:t>
        </w:r>
        <w:r w:rsidR="00AA1ADD">
          <w:rPr>
            <w:rStyle w:val="Hyperlink"/>
            <w:lang w:eastAsia="zh-CN"/>
          </w:rPr>
          <w:t>CTO</w:t>
        </w:r>
        <w:r w:rsidR="00AA1ADD">
          <w:rPr>
            <w:rStyle w:val="Hyperlink"/>
            <w:rFonts w:hint="eastAsia"/>
            <w:lang w:eastAsia="zh-CN"/>
          </w:rPr>
          <w:t>会</w:t>
        </w:r>
      </w:hyperlink>
      <w:r w:rsidR="00AA1ADD">
        <w:rPr>
          <w:rStyle w:val="Hyperlink"/>
          <w:rFonts w:hint="eastAsia"/>
          <w:lang w:eastAsia="zh-CN"/>
        </w:rPr>
        <w:t>议公报</w:t>
      </w:r>
    </w:p>
    <w:p w:rsidR="00AA1ADD" w:rsidRPr="00FF7558" w:rsidRDefault="00AA1ADD" w:rsidP="00FF7558">
      <w:pPr>
        <w:ind w:firstLineChars="200" w:firstLine="480"/>
        <w:rPr>
          <w:lang w:eastAsia="zh-CN"/>
        </w:rPr>
      </w:pPr>
      <w:r w:rsidRPr="00FF7558">
        <w:rPr>
          <w:lang w:eastAsia="zh-CN"/>
        </w:rPr>
        <w:t>2015</w:t>
      </w:r>
      <w:r w:rsidRPr="00FF7558">
        <w:rPr>
          <w:rFonts w:hint="eastAsia"/>
          <w:lang w:eastAsia="zh-CN"/>
        </w:rPr>
        <w:t>年</w:t>
      </w:r>
      <w:r w:rsidRPr="00FF7558">
        <w:rPr>
          <w:lang w:eastAsia="zh-CN"/>
        </w:rPr>
        <w:t>世界电信展第七</w:t>
      </w:r>
      <w:r w:rsidRPr="00FF7558">
        <w:rPr>
          <w:rFonts w:hint="eastAsia"/>
          <w:lang w:eastAsia="zh-CN"/>
        </w:rPr>
        <w:t>届</w:t>
      </w:r>
      <w:r w:rsidRPr="00FF7558">
        <w:rPr>
          <w:lang w:eastAsia="zh-CN"/>
        </w:rPr>
        <w:t>CTO</w:t>
      </w:r>
      <w:r w:rsidRPr="00FF7558">
        <w:rPr>
          <w:lang w:eastAsia="zh-CN"/>
        </w:rPr>
        <w:t>会议重申，</w:t>
      </w:r>
      <w:r w:rsidRPr="00FF7558">
        <w:rPr>
          <w:lang w:eastAsia="zh-CN"/>
        </w:rPr>
        <w:t>5G</w:t>
      </w:r>
      <w:r w:rsidRPr="00FF7558">
        <w:rPr>
          <w:lang w:eastAsia="zh-CN"/>
        </w:rPr>
        <w:t>的</w:t>
      </w:r>
      <w:r w:rsidRPr="00FF7558">
        <w:rPr>
          <w:rFonts w:hint="eastAsia"/>
          <w:lang w:eastAsia="zh-CN"/>
        </w:rPr>
        <w:t>研发及</w:t>
      </w:r>
      <w:r w:rsidRPr="00FF7558">
        <w:rPr>
          <w:lang w:eastAsia="zh-CN"/>
        </w:rPr>
        <w:t>支持标准化</w:t>
      </w:r>
      <w:r w:rsidRPr="00FF7558">
        <w:rPr>
          <w:rFonts w:hint="eastAsia"/>
          <w:lang w:eastAsia="zh-CN"/>
        </w:rPr>
        <w:t>将在未来的</w:t>
      </w:r>
      <w:r w:rsidRPr="00FF7558">
        <w:rPr>
          <w:rFonts w:hint="eastAsia"/>
          <w:lang w:eastAsia="zh-CN"/>
        </w:rPr>
        <w:t>5</w:t>
      </w:r>
      <w:r w:rsidRPr="00FF7558">
        <w:rPr>
          <w:rFonts w:hint="eastAsia"/>
          <w:lang w:eastAsia="zh-CN"/>
        </w:rPr>
        <w:t>年成为产业的当务之急。</w:t>
      </w:r>
    </w:p>
    <w:p w:rsidR="004D2047" w:rsidRPr="00FF7558" w:rsidRDefault="004D2047" w:rsidP="00FF7558">
      <w:pPr>
        <w:ind w:firstLineChars="200" w:firstLine="480"/>
        <w:rPr>
          <w:lang w:eastAsia="zh-CN"/>
        </w:rPr>
      </w:pPr>
      <w:r w:rsidRPr="00FF7558">
        <w:rPr>
          <w:lang w:eastAsia="zh-CN"/>
        </w:rPr>
        <w:t>CTOs</w:t>
      </w:r>
      <w:r w:rsidRPr="00FF7558">
        <w:rPr>
          <w:rFonts w:hint="eastAsia"/>
          <w:lang w:eastAsia="zh-CN"/>
        </w:rPr>
        <w:t>同时将固定</w:t>
      </w:r>
      <w:r w:rsidRPr="00FF7558">
        <w:rPr>
          <w:rFonts w:hint="eastAsia"/>
          <w:lang w:eastAsia="zh-CN"/>
        </w:rPr>
        <w:t>-</w:t>
      </w:r>
      <w:r w:rsidRPr="00FF7558">
        <w:rPr>
          <w:rFonts w:hint="eastAsia"/>
          <w:lang w:eastAsia="zh-CN"/>
        </w:rPr>
        <w:t>移动混合环境中的互操作性服务，信任信息基础设施和开源解决方案定义为对产业具有特定战略重要性的议题，因为我们正在迈向</w:t>
      </w:r>
      <w:r w:rsidR="00FF7558">
        <w:rPr>
          <w:lang w:eastAsia="zh-CN"/>
        </w:rPr>
        <w:t>5G</w:t>
      </w:r>
      <w:r w:rsidRPr="00FF7558">
        <w:rPr>
          <w:rFonts w:hint="eastAsia"/>
          <w:lang w:eastAsia="zh-CN"/>
        </w:rPr>
        <w:t>时代。</w:t>
      </w:r>
    </w:p>
    <w:p w:rsidR="00AA1ADD" w:rsidRDefault="001A39F0" w:rsidP="00AA1ADD">
      <w:pPr>
        <w:rPr>
          <w:lang w:eastAsia="zh-CN"/>
        </w:rPr>
      </w:pPr>
      <w:hyperlink r:id="rId183" w:history="1">
        <w:r w:rsidR="007A4801">
          <w:rPr>
            <w:rStyle w:val="Hyperlink"/>
            <w:lang w:eastAsia="zh-CN"/>
          </w:rPr>
          <w:t>2015</w:t>
        </w:r>
        <w:r w:rsidR="007A4801">
          <w:rPr>
            <w:rStyle w:val="Hyperlink"/>
            <w:rFonts w:hint="eastAsia"/>
            <w:lang w:eastAsia="zh-CN"/>
          </w:rPr>
          <w:t>年</w:t>
        </w:r>
        <w:r w:rsidR="00AA1ADD" w:rsidRPr="00AB7AA8">
          <w:rPr>
            <w:rStyle w:val="Hyperlink"/>
            <w:lang w:eastAsia="zh-CN"/>
          </w:rPr>
          <w:t>CTO</w:t>
        </w:r>
        <w:r w:rsidR="00AA1ADD" w:rsidRPr="00507982">
          <w:rPr>
            <w:rStyle w:val="Hyperlink"/>
            <w:rFonts w:hint="eastAsia"/>
            <w:lang w:eastAsia="zh-CN"/>
          </w:rPr>
          <w:t>会议公报</w:t>
        </w:r>
      </w:hyperlink>
    </w:p>
    <w:p w:rsidR="00AA1ADD" w:rsidRPr="00AB7AA8" w:rsidRDefault="00AA1ADD" w:rsidP="00AA1ADD">
      <w:pPr>
        <w:ind w:firstLineChars="200" w:firstLine="480"/>
        <w:rPr>
          <w:lang w:eastAsia="zh-CN"/>
        </w:rPr>
      </w:pPr>
      <w:r>
        <w:rPr>
          <w:rFonts w:hint="eastAsia"/>
          <w:lang w:eastAsia="zh-CN"/>
        </w:rPr>
        <w:t>根据</w:t>
      </w:r>
      <w:r w:rsidRPr="001857BE">
        <w:rPr>
          <w:lang w:eastAsia="zh-CN"/>
        </w:rPr>
        <w:t>ITU-T</w:t>
      </w:r>
      <w:r>
        <w:rPr>
          <w:lang w:eastAsia="zh-CN"/>
        </w:rPr>
        <w:t xml:space="preserve"> 2015</w:t>
      </w:r>
      <w:r>
        <w:rPr>
          <w:rFonts w:hint="eastAsia"/>
          <w:lang w:eastAsia="zh-CN"/>
        </w:rPr>
        <w:t>年</w:t>
      </w:r>
      <w:r>
        <w:rPr>
          <w:lang w:eastAsia="zh-CN"/>
        </w:rPr>
        <w:t>国际电联电信展期间举办的首席技术</w:t>
      </w:r>
      <w:r>
        <w:rPr>
          <w:rFonts w:hint="eastAsia"/>
          <w:lang w:eastAsia="zh-CN"/>
        </w:rPr>
        <w:t>官</w:t>
      </w:r>
      <w:r>
        <w:rPr>
          <w:lang w:eastAsia="zh-CN"/>
        </w:rPr>
        <w:t>会议发出的呼吁，</w:t>
      </w:r>
      <w:r w:rsidRPr="001857BE">
        <w:rPr>
          <w:lang w:eastAsia="zh-CN"/>
        </w:rPr>
        <w:t>ITU-T</w:t>
      </w:r>
      <w:r>
        <w:rPr>
          <w:rFonts w:hint="eastAsia"/>
          <w:lang w:eastAsia="zh-CN"/>
        </w:rPr>
        <w:t>于</w:t>
      </w:r>
      <w:r>
        <w:rPr>
          <w:rFonts w:hint="eastAsia"/>
          <w:lang w:eastAsia="zh-CN"/>
        </w:rPr>
        <w:t>2015</w:t>
      </w:r>
      <w:r>
        <w:rPr>
          <w:rFonts w:hint="eastAsia"/>
          <w:lang w:eastAsia="zh-CN"/>
        </w:rPr>
        <w:t>年</w:t>
      </w:r>
      <w:r>
        <w:rPr>
          <w:rFonts w:hint="eastAsia"/>
          <w:lang w:eastAsia="zh-CN"/>
        </w:rPr>
        <w:t>12</w:t>
      </w:r>
      <w:r>
        <w:rPr>
          <w:rFonts w:hint="eastAsia"/>
          <w:lang w:eastAsia="zh-CN"/>
        </w:rPr>
        <w:t>月</w:t>
      </w:r>
      <w:r>
        <w:rPr>
          <w:rFonts w:hint="eastAsia"/>
          <w:lang w:eastAsia="zh-CN"/>
        </w:rPr>
        <w:t>1</w:t>
      </w:r>
      <w:r>
        <w:rPr>
          <w:rFonts w:hint="eastAsia"/>
          <w:lang w:eastAsia="zh-CN"/>
        </w:rPr>
        <w:t>日</w:t>
      </w:r>
      <w:r>
        <w:rPr>
          <w:lang w:eastAsia="zh-CN"/>
        </w:rPr>
        <w:t>组织了有关</w:t>
      </w:r>
      <w:r>
        <w:rPr>
          <w:lang w:eastAsia="zh-CN"/>
        </w:rPr>
        <w:t>VoLTE/ViLTE</w:t>
      </w:r>
      <w:r>
        <w:rPr>
          <w:rFonts w:hint="eastAsia"/>
          <w:lang w:eastAsia="zh-CN"/>
        </w:rPr>
        <w:t>讲习班</w:t>
      </w:r>
      <w:r>
        <w:rPr>
          <w:lang w:eastAsia="zh-CN"/>
        </w:rPr>
        <w:t>（</w:t>
      </w:r>
      <w:hyperlink r:id="rId184" w:history="1">
        <w:r>
          <w:rPr>
            <w:rStyle w:val="Hyperlink"/>
            <w:rFonts w:hint="eastAsia"/>
            <w:lang w:eastAsia="zh-CN"/>
          </w:rPr>
          <w:t>网页</w:t>
        </w:r>
      </w:hyperlink>
      <w:r>
        <w:rPr>
          <w:lang w:eastAsia="zh-CN"/>
        </w:rPr>
        <w:t>、</w:t>
      </w:r>
      <w:hyperlink r:id="rId185" w:history="1">
        <w:r>
          <w:rPr>
            <w:rStyle w:val="Hyperlink"/>
            <w:rFonts w:hint="eastAsia"/>
            <w:lang w:eastAsia="zh-CN"/>
          </w:rPr>
          <w:t>新闻稿</w:t>
        </w:r>
        <w:r>
          <w:rPr>
            <w:rStyle w:val="Hyperlink"/>
            <w:lang w:eastAsia="zh-CN"/>
          </w:rPr>
          <w:t>全文</w:t>
        </w:r>
      </w:hyperlink>
      <w:r>
        <w:rPr>
          <w:lang w:eastAsia="zh-CN"/>
        </w:rPr>
        <w:t>）</w:t>
      </w:r>
      <w:r>
        <w:rPr>
          <w:rFonts w:hint="eastAsia"/>
          <w:lang w:eastAsia="zh-CN"/>
        </w:rPr>
        <w:t>。该</w:t>
      </w:r>
      <w:r>
        <w:rPr>
          <w:lang w:eastAsia="zh-CN"/>
        </w:rPr>
        <w:t>讲习班</w:t>
      </w:r>
      <w:r>
        <w:rPr>
          <w:rFonts w:hint="eastAsia"/>
          <w:lang w:eastAsia="zh-CN"/>
        </w:rPr>
        <w:t>专门针对</w:t>
      </w:r>
      <w:r>
        <w:rPr>
          <w:lang w:eastAsia="zh-CN"/>
        </w:rPr>
        <w:t>妨碍运营商建立</w:t>
      </w:r>
      <w:r w:rsidRPr="001857BE">
        <w:rPr>
          <w:lang w:eastAsia="zh-CN"/>
        </w:rPr>
        <w:t>VoLTE/ViLTE</w:t>
      </w:r>
      <w:r>
        <w:rPr>
          <w:rFonts w:hint="eastAsia"/>
          <w:lang w:eastAsia="zh-CN"/>
        </w:rPr>
        <w:t>服务</w:t>
      </w:r>
      <w:r>
        <w:rPr>
          <w:lang w:eastAsia="zh-CN"/>
        </w:rPr>
        <w:t>漫游的互操作性和互</w:t>
      </w:r>
      <w:r>
        <w:rPr>
          <w:rFonts w:hint="eastAsia"/>
          <w:lang w:eastAsia="zh-CN"/>
        </w:rPr>
        <w:t>联</w:t>
      </w:r>
      <w:r>
        <w:rPr>
          <w:lang w:eastAsia="zh-CN"/>
        </w:rPr>
        <w:t>互通问题。</w:t>
      </w:r>
      <w:r>
        <w:rPr>
          <w:rFonts w:hint="eastAsia"/>
          <w:lang w:eastAsia="zh-CN"/>
        </w:rPr>
        <w:t>关于</w:t>
      </w:r>
      <w:r>
        <w:rPr>
          <w:rFonts w:hint="eastAsia"/>
          <w:lang w:eastAsia="zh-CN"/>
        </w:rPr>
        <w:t>2015</w:t>
      </w:r>
      <w:r>
        <w:rPr>
          <w:rFonts w:hint="eastAsia"/>
          <w:lang w:eastAsia="zh-CN"/>
        </w:rPr>
        <w:t>年</w:t>
      </w:r>
      <w:r>
        <w:rPr>
          <w:rFonts w:hint="eastAsia"/>
          <w:lang w:eastAsia="zh-CN"/>
        </w:rPr>
        <w:t>CTO</w:t>
      </w:r>
      <w:r>
        <w:rPr>
          <w:rFonts w:hint="eastAsia"/>
          <w:lang w:eastAsia="zh-CN"/>
        </w:rPr>
        <w:t>会议的新闻稿全文如下所示。</w:t>
      </w:r>
    </w:p>
    <w:p w:rsidR="00AA1ADD" w:rsidRPr="00AA1F9B" w:rsidRDefault="00CB2B0C" w:rsidP="00434B4B">
      <w:pPr>
        <w:pStyle w:val="Heading2"/>
        <w:rPr>
          <w:lang w:eastAsia="zh-CN"/>
        </w:rPr>
      </w:pPr>
      <w:bookmarkStart w:id="732" w:name="_Toc465098924"/>
      <w:r>
        <w:rPr>
          <w:noProof/>
          <w:lang w:eastAsia="zh-CN"/>
        </w:rPr>
        <mc:AlternateContent>
          <mc:Choice Requires="wps">
            <w:drawing>
              <wp:anchor distT="91440" distB="91440" distL="114300" distR="114300" simplePos="0" relativeHeight="251675648" behindDoc="0" locked="0" layoutInCell="1" allowOverlap="1" wp14:anchorId="71C20718" wp14:editId="3B971336">
                <wp:simplePos x="0" y="0"/>
                <wp:positionH relativeFrom="margin">
                  <wp:align>center</wp:align>
                </wp:positionH>
                <wp:positionV relativeFrom="paragraph">
                  <wp:posOffset>274320</wp:posOffset>
                </wp:positionV>
                <wp:extent cx="3578225" cy="1783080"/>
                <wp:effectExtent l="0" t="0" r="0" b="0"/>
                <wp:wrapTopAndBottom/>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1783080"/>
                        </a:xfrm>
                        <a:prstGeom prst="rect">
                          <a:avLst/>
                        </a:prstGeom>
                        <a:noFill/>
                        <a:ln w="9525">
                          <a:noFill/>
                          <a:miter lim="800000"/>
                          <a:headEnd/>
                          <a:tailEnd/>
                        </a:ln>
                      </wps:spPr>
                      <wps:txbx>
                        <w:txbxContent>
                          <w:p w:rsidR="001A39F0" w:rsidRPr="004F15C0" w:rsidRDefault="001A39F0" w:rsidP="00AA1ADD">
                            <w:pPr>
                              <w:pBdr>
                                <w:top w:val="single" w:sz="24" w:space="8" w:color="4F81BD"/>
                                <w:bottom w:val="single" w:sz="24" w:space="8" w:color="4F81BD"/>
                              </w:pBdr>
                              <w:jc w:val="center"/>
                              <w:rPr>
                                <w:rFonts w:eastAsia="STKaiti"/>
                                <w:b/>
                                <w:bCs/>
                                <w:iCs/>
                                <w:color w:val="4F81BD"/>
                                <w:lang w:eastAsia="zh-CN"/>
                              </w:rPr>
                            </w:pPr>
                            <w:r w:rsidRPr="004F15C0">
                              <w:rPr>
                                <w:rFonts w:eastAsia="STKaiti"/>
                                <w:b/>
                                <w:bCs/>
                                <w:iCs/>
                                <w:color w:val="4F81BD"/>
                                <w:lang w:eastAsia="zh-CN"/>
                              </w:rPr>
                              <w:t>中日韩</w:t>
                            </w:r>
                            <w:r w:rsidRPr="004F15C0">
                              <w:rPr>
                                <w:rFonts w:eastAsia="STKaiti"/>
                                <w:b/>
                                <w:bCs/>
                                <w:iCs/>
                                <w:color w:val="4F81BD"/>
                                <w:lang w:eastAsia="zh-CN"/>
                              </w:rPr>
                              <w:t>CTO</w:t>
                            </w:r>
                            <w:r w:rsidRPr="004F15C0">
                              <w:rPr>
                                <w:rFonts w:eastAsia="STKaiti"/>
                                <w:b/>
                                <w:bCs/>
                                <w:iCs/>
                                <w:color w:val="4F81BD"/>
                                <w:lang w:eastAsia="zh-CN"/>
                              </w:rPr>
                              <w:t>区域性磋商</w:t>
                            </w:r>
                          </w:p>
                          <w:p w:rsidR="001A39F0" w:rsidRPr="00043DC7" w:rsidRDefault="001A39F0" w:rsidP="000D43A2">
                            <w:pPr>
                              <w:pBdr>
                                <w:top w:val="single" w:sz="24" w:space="8" w:color="4F81BD"/>
                                <w:bottom w:val="single" w:sz="24" w:space="8" w:color="4F81BD"/>
                              </w:pBdr>
                              <w:ind w:firstLineChars="200" w:firstLine="480"/>
                              <w:rPr>
                                <w:rFonts w:ascii="STKaiti" w:eastAsia="KaiTi_GB2312" w:hAnsi="STKaiti"/>
                                <w:color w:val="0070C0"/>
                                <w:lang w:eastAsia="zh-CN"/>
                              </w:rPr>
                            </w:pPr>
                            <w:r w:rsidRPr="004F15C0">
                              <w:rPr>
                                <w:rFonts w:eastAsia="STKaiti"/>
                                <w:color w:val="0070C0"/>
                                <w:lang w:eastAsia="zh-CN"/>
                              </w:rPr>
                              <w:t>于</w:t>
                            </w:r>
                            <w:r w:rsidRPr="004F15C0">
                              <w:rPr>
                                <w:rFonts w:eastAsia="STKaiti"/>
                                <w:color w:val="0070C0"/>
                                <w:lang w:eastAsia="zh-CN"/>
                              </w:rPr>
                              <w:t>2015</w:t>
                            </w:r>
                            <w:r w:rsidRPr="004F15C0">
                              <w:rPr>
                                <w:rFonts w:eastAsia="STKaiti"/>
                                <w:color w:val="0070C0"/>
                                <w:lang w:eastAsia="zh-CN"/>
                              </w:rPr>
                              <w:t>年（</w:t>
                            </w:r>
                            <w:hyperlink r:id="rId186" w:history="1">
                              <w:r w:rsidRPr="00434B4B">
                                <w:rPr>
                                  <w:rStyle w:val="Hyperlink"/>
                                  <w:rFonts w:eastAsia="STKaiti" w:hint="eastAsia"/>
                                  <w:iCs/>
                                  <w:lang w:eastAsia="zh-CN"/>
                                </w:rPr>
                                <w:t>公报</w:t>
                              </w:r>
                            </w:hyperlink>
                            <w:r w:rsidRPr="004F15C0">
                              <w:rPr>
                                <w:rFonts w:eastAsia="STKaiti"/>
                                <w:color w:val="0070C0"/>
                                <w:lang w:eastAsia="zh-CN"/>
                              </w:rPr>
                              <w:t>）和</w:t>
                            </w:r>
                            <w:r w:rsidRPr="004F15C0">
                              <w:rPr>
                                <w:rFonts w:eastAsia="STKaiti"/>
                                <w:color w:val="0070C0"/>
                                <w:lang w:eastAsia="zh-CN"/>
                              </w:rPr>
                              <w:t>2016</w:t>
                            </w:r>
                            <w:r w:rsidRPr="004F15C0">
                              <w:rPr>
                                <w:rFonts w:eastAsia="STKaiti"/>
                                <w:color w:val="0070C0"/>
                                <w:lang w:eastAsia="zh-CN"/>
                              </w:rPr>
                              <w:t>年（</w:t>
                            </w:r>
                            <w:hyperlink r:id="rId187" w:history="1">
                              <w:r w:rsidRPr="00434B4B">
                                <w:rPr>
                                  <w:rStyle w:val="Hyperlink"/>
                                  <w:rFonts w:eastAsia="STKaiti" w:hint="eastAsia"/>
                                  <w:iCs/>
                                  <w:lang w:eastAsia="zh-CN"/>
                                </w:rPr>
                                <w:t>新闻稿</w:t>
                              </w:r>
                            </w:hyperlink>
                            <w:r w:rsidRPr="004F15C0">
                              <w:rPr>
                                <w:rFonts w:eastAsia="STKaiti"/>
                                <w:color w:val="0070C0"/>
                                <w:lang w:eastAsia="zh-CN"/>
                              </w:rPr>
                              <w:t>）在韩国首尔进行的与中国、日本和韩国首席技术官们的磋商，呼吁标准化工作为实现互联互通的创新提供支持，以满足</w:t>
                            </w:r>
                            <w:r w:rsidRPr="004F15C0">
                              <w:rPr>
                                <w:rFonts w:eastAsia="STKaiti"/>
                                <w:color w:val="0070C0"/>
                                <w:lang w:eastAsia="zh-CN"/>
                              </w:rPr>
                              <w:t>5G</w:t>
                            </w:r>
                            <w:r w:rsidRPr="004F15C0">
                              <w:rPr>
                                <w:rFonts w:eastAsia="STKaiti"/>
                                <w:color w:val="0070C0"/>
                                <w:lang w:eastAsia="zh-CN"/>
                              </w:rPr>
                              <w:t>系统的需求、视频通信的快速增长以及无所不在的智能技术。</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1C20718" id="_x0000_s1065" type="#_x0000_t202" style="position:absolute;left:0;text-align:left;margin-left:0;margin-top:21.6pt;width:281.75pt;height:140.4pt;z-index:251675648;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SsEAIAAPwDAAAOAAAAZHJzL2Uyb0RvYy54bWysU11v2yAUfZ+0/4B4X+w4yZJYcaquXaZJ&#10;3YfU7gcQjGM04DIgsbNf3wtO0qh9m8YD4nLhcM65l9VNrxU5COclmIqORzklwnCopdlV9NfT5sOC&#10;Eh+YqZkCIyp6FJ7erN+/W3W2FAW0oGrhCIIYX3a2om0Itswyz1uhmR+BFQaTDTjNAoZul9WOdYiu&#10;VVbk+cesA1dbB1x4j7v3Q5KuE37TCB5+NI0XgaiKIreQZpfmbZyz9YqVO8dsK/mJBvsHFppJg49e&#10;oO5ZYGTv5BsoLbkDD00YcdAZNI3kImlANeP8lZrHllmRtKA53l5s8v8Pln8//HRE1hWdzSgxTGON&#10;nkQfyCfoSRHt6awv8dSjxXOhx20sc5Lq7QPw354YuGuZ2Ylb56BrBauR3jjezK6uDjg+gmy7b1Dj&#10;M2wfIAH1jdPRO3SDIDqW6XgpTaTCcXMymy+KAilyzI3ni0m+SMXLWHm+bp0PXwRoEhcVdVj7BM8O&#10;Dz5EOqw8H4mvGdhIpVL9lSFdRZczxH+V0TJgeyqpK7rI4xgaJqr8bOp0OTCphjU+oMxJdlQ6aA79&#10;tk8GT5ZnO7dQH9EIB0M74vfBRQvuLyUdtmJF/Z89c4IS9dWgmcvxdBp7NwXT2bzAwF1nttcZZjhC&#10;VTRQMizvQur3qMzbWzR9I5MdsToDkxNnbLHk0uk7xB6+jtOpl0+7fgYAAP//AwBQSwMEFAAGAAgA&#10;AAAhADotuLfeAAAABwEAAA8AAABkcnMvZG93bnJldi54bWxMj81OwzAQhO9IvIO1SNyoQ9JWIWRT&#10;lZ9yQkIULr058ZJEjdeR7bTh7TEnOI5mNPNNuZnNIE7kfG8Z4XaRgCBurO65Rfj82N3kIHxQrNVg&#10;mRC+ycOmurwoVaHtmd/ptA+tiCXsC4XQhTAWUvqmI6P8wo7E0fuyzqgQpWulduocy80g0yRZS6N6&#10;jgudGumxo+a4nwzCK7lDfjflD/3haff8dsx0/bLViNdX8/YeRKA5/IXhFz+iQxWZajux9mJAiEcC&#10;wjJLQUR3tc5WIGqELF0mIKtS/uevfgAAAP//AwBQSwECLQAUAAYACAAAACEAtoM4kv4AAADhAQAA&#10;EwAAAAAAAAAAAAAAAAAAAAAAW0NvbnRlbnRfVHlwZXNdLnhtbFBLAQItABQABgAIAAAAIQA4/SH/&#10;1gAAAJQBAAALAAAAAAAAAAAAAAAAAC8BAABfcmVscy8ucmVsc1BLAQItABQABgAIAAAAIQBHkvSs&#10;EAIAAPwDAAAOAAAAAAAAAAAAAAAAAC4CAABkcnMvZTJvRG9jLnhtbFBLAQItABQABgAIAAAAIQA6&#10;Lbi33gAAAAcBAAAPAAAAAAAAAAAAAAAAAGoEAABkcnMvZG93bnJldi54bWxQSwUGAAAAAAQABADz&#10;AAAAdQUAAAAA&#10;" filled="f" stroked="f">
                <v:textbox style="mso-fit-shape-to-text:t">
                  <w:txbxContent>
                    <w:p w:rsidR="001A39F0" w:rsidRPr="004F15C0" w:rsidRDefault="001A39F0" w:rsidP="00AA1ADD">
                      <w:pPr>
                        <w:pBdr>
                          <w:top w:val="single" w:sz="24" w:space="8" w:color="4F81BD"/>
                          <w:bottom w:val="single" w:sz="24" w:space="8" w:color="4F81BD"/>
                        </w:pBdr>
                        <w:jc w:val="center"/>
                        <w:rPr>
                          <w:rFonts w:eastAsia="STKaiti"/>
                          <w:b/>
                          <w:bCs/>
                          <w:iCs/>
                          <w:color w:val="4F81BD"/>
                          <w:lang w:eastAsia="zh-CN"/>
                        </w:rPr>
                      </w:pPr>
                      <w:r w:rsidRPr="004F15C0">
                        <w:rPr>
                          <w:rFonts w:eastAsia="STKaiti"/>
                          <w:b/>
                          <w:bCs/>
                          <w:iCs/>
                          <w:color w:val="4F81BD"/>
                          <w:lang w:eastAsia="zh-CN"/>
                        </w:rPr>
                        <w:t>中日韩</w:t>
                      </w:r>
                      <w:r w:rsidRPr="004F15C0">
                        <w:rPr>
                          <w:rFonts w:eastAsia="STKaiti"/>
                          <w:b/>
                          <w:bCs/>
                          <w:iCs/>
                          <w:color w:val="4F81BD"/>
                          <w:lang w:eastAsia="zh-CN"/>
                        </w:rPr>
                        <w:t>CTO</w:t>
                      </w:r>
                      <w:r w:rsidRPr="004F15C0">
                        <w:rPr>
                          <w:rFonts w:eastAsia="STKaiti"/>
                          <w:b/>
                          <w:bCs/>
                          <w:iCs/>
                          <w:color w:val="4F81BD"/>
                          <w:lang w:eastAsia="zh-CN"/>
                        </w:rPr>
                        <w:t>区域性磋商</w:t>
                      </w:r>
                    </w:p>
                    <w:p w:rsidR="001A39F0" w:rsidRPr="00043DC7" w:rsidRDefault="001A39F0" w:rsidP="000D43A2">
                      <w:pPr>
                        <w:pBdr>
                          <w:top w:val="single" w:sz="24" w:space="8" w:color="4F81BD"/>
                          <w:bottom w:val="single" w:sz="24" w:space="8" w:color="4F81BD"/>
                        </w:pBdr>
                        <w:ind w:firstLineChars="200" w:firstLine="480"/>
                        <w:rPr>
                          <w:rFonts w:ascii="STKaiti" w:eastAsia="KaiTi_GB2312" w:hAnsi="STKaiti"/>
                          <w:color w:val="0070C0"/>
                          <w:lang w:eastAsia="zh-CN"/>
                        </w:rPr>
                      </w:pPr>
                      <w:r w:rsidRPr="004F15C0">
                        <w:rPr>
                          <w:rFonts w:eastAsia="STKaiti"/>
                          <w:color w:val="0070C0"/>
                          <w:lang w:eastAsia="zh-CN"/>
                        </w:rPr>
                        <w:t>于</w:t>
                      </w:r>
                      <w:r w:rsidRPr="004F15C0">
                        <w:rPr>
                          <w:rFonts w:eastAsia="STKaiti"/>
                          <w:color w:val="0070C0"/>
                          <w:lang w:eastAsia="zh-CN"/>
                        </w:rPr>
                        <w:t>2015</w:t>
                      </w:r>
                      <w:r w:rsidRPr="004F15C0">
                        <w:rPr>
                          <w:rFonts w:eastAsia="STKaiti"/>
                          <w:color w:val="0070C0"/>
                          <w:lang w:eastAsia="zh-CN"/>
                        </w:rPr>
                        <w:t>年（</w:t>
                      </w:r>
                      <w:hyperlink r:id="rId188" w:history="1">
                        <w:r w:rsidRPr="00434B4B">
                          <w:rPr>
                            <w:rStyle w:val="Hyperlink"/>
                            <w:rFonts w:eastAsia="STKaiti" w:hint="eastAsia"/>
                            <w:iCs/>
                            <w:lang w:eastAsia="zh-CN"/>
                          </w:rPr>
                          <w:t>公报</w:t>
                        </w:r>
                      </w:hyperlink>
                      <w:r w:rsidRPr="004F15C0">
                        <w:rPr>
                          <w:rFonts w:eastAsia="STKaiti"/>
                          <w:color w:val="0070C0"/>
                          <w:lang w:eastAsia="zh-CN"/>
                        </w:rPr>
                        <w:t>）和</w:t>
                      </w:r>
                      <w:r w:rsidRPr="004F15C0">
                        <w:rPr>
                          <w:rFonts w:eastAsia="STKaiti"/>
                          <w:color w:val="0070C0"/>
                          <w:lang w:eastAsia="zh-CN"/>
                        </w:rPr>
                        <w:t>2016</w:t>
                      </w:r>
                      <w:r w:rsidRPr="004F15C0">
                        <w:rPr>
                          <w:rFonts w:eastAsia="STKaiti"/>
                          <w:color w:val="0070C0"/>
                          <w:lang w:eastAsia="zh-CN"/>
                        </w:rPr>
                        <w:t>年（</w:t>
                      </w:r>
                      <w:hyperlink r:id="rId189" w:history="1">
                        <w:r w:rsidRPr="00434B4B">
                          <w:rPr>
                            <w:rStyle w:val="Hyperlink"/>
                            <w:rFonts w:eastAsia="STKaiti" w:hint="eastAsia"/>
                            <w:iCs/>
                            <w:lang w:eastAsia="zh-CN"/>
                          </w:rPr>
                          <w:t>新闻稿</w:t>
                        </w:r>
                      </w:hyperlink>
                      <w:r w:rsidRPr="004F15C0">
                        <w:rPr>
                          <w:rFonts w:eastAsia="STKaiti"/>
                          <w:color w:val="0070C0"/>
                          <w:lang w:eastAsia="zh-CN"/>
                        </w:rPr>
                        <w:t>）在韩国首尔进行的与中国、日本和韩国首席技术官们的磋商，呼吁标准化工作为实现互联互通的创新提供支持，以满足</w:t>
                      </w:r>
                      <w:r w:rsidRPr="004F15C0">
                        <w:rPr>
                          <w:rFonts w:eastAsia="STKaiti"/>
                          <w:color w:val="0070C0"/>
                          <w:lang w:eastAsia="zh-CN"/>
                        </w:rPr>
                        <w:t>5G</w:t>
                      </w:r>
                      <w:r w:rsidRPr="004F15C0">
                        <w:rPr>
                          <w:rFonts w:eastAsia="STKaiti"/>
                          <w:color w:val="0070C0"/>
                          <w:lang w:eastAsia="zh-CN"/>
                        </w:rPr>
                        <w:t>系统的需求、视频通信的快速增长以及无所不在的智能技术。</w:t>
                      </w:r>
                    </w:p>
                  </w:txbxContent>
                </v:textbox>
                <w10:wrap type="topAndBottom" anchorx="margin"/>
              </v:shape>
            </w:pict>
          </mc:Fallback>
        </mc:AlternateContent>
      </w:r>
      <w:bookmarkStart w:id="733" w:name="_Toc462664252"/>
      <w:bookmarkStart w:id="734" w:name="_Toc464035617"/>
      <w:bookmarkStart w:id="735" w:name="_Toc465078437"/>
      <w:bookmarkStart w:id="736" w:name="_Toc465078876"/>
      <w:bookmarkStart w:id="737" w:name="_Toc465079822"/>
      <w:bookmarkStart w:id="738" w:name="_Toc465081844"/>
      <w:bookmarkStart w:id="739" w:name="_Toc438553991"/>
      <w:bookmarkStart w:id="740" w:name="_Toc453929115"/>
      <w:bookmarkStart w:id="741" w:name="_Toc453932986"/>
      <w:bookmarkStart w:id="742" w:name="_Toc454295892"/>
      <w:bookmarkStart w:id="743" w:name="_Toc303172037"/>
      <w:r w:rsidR="00AA1ADD" w:rsidRPr="00AA1F9B">
        <w:rPr>
          <w:lang w:eastAsia="zh-CN"/>
        </w:rPr>
        <w:t>1</w:t>
      </w:r>
      <w:r w:rsidR="00AA1ADD">
        <w:rPr>
          <w:lang w:eastAsia="zh-CN"/>
        </w:rPr>
        <w:t>5</w:t>
      </w:r>
      <w:r w:rsidR="00AA1ADD" w:rsidRPr="00AA1F9B">
        <w:rPr>
          <w:lang w:eastAsia="zh-CN"/>
        </w:rPr>
        <w:t>.2</w:t>
      </w:r>
      <w:r w:rsidR="00AA1ADD" w:rsidRPr="00AA1F9B">
        <w:rPr>
          <w:lang w:eastAsia="zh-CN"/>
        </w:rPr>
        <w:tab/>
      </w:r>
      <w:r w:rsidR="00AA1ADD">
        <w:rPr>
          <w:rFonts w:hint="eastAsia"/>
          <w:lang w:eastAsia="zh-CN"/>
        </w:rPr>
        <w:t>世界标准合作组织：</w:t>
      </w:r>
      <w:r w:rsidR="00AA1ADD">
        <w:rPr>
          <w:lang w:eastAsia="zh-CN"/>
        </w:rPr>
        <w:t>IEC</w:t>
      </w:r>
      <w:r w:rsidR="00AA1ADD">
        <w:rPr>
          <w:rFonts w:hint="eastAsia"/>
          <w:lang w:eastAsia="zh-CN"/>
        </w:rPr>
        <w:t>、</w:t>
      </w:r>
      <w:r w:rsidR="00AA1ADD" w:rsidRPr="00AA1F9B">
        <w:rPr>
          <w:lang w:eastAsia="zh-CN"/>
        </w:rPr>
        <w:t>ISO</w:t>
      </w:r>
      <w:r w:rsidR="00AA1ADD">
        <w:rPr>
          <w:rFonts w:hint="eastAsia"/>
          <w:lang w:eastAsia="zh-CN"/>
        </w:rPr>
        <w:t>与</w:t>
      </w:r>
      <w:r w:rsidR="00AA1ADD" w:rsidRPr="00AA1F9B">
        <w:rPr>
          <w:lang w:eastAsia="zh-CN"/>
        </w:rPr>
        <w:t>ITU</w:t>
      </w:r>
      <w:bookmarkEnd w:id="733"/>
      <w:bookmarkEnd w:id="734"/>
      <w:bookmarkEnd w:id="735"/>
      <w:bookmarkEnd w:id="736"/>
      <w:bookmarkEnd w:id="737"/>
      <w:bookmarkEnd w:id="738"/>
      <w:bookmarkEnd w:id="732"/>
    </w:p>
    <w:bookmarkEnd w:id="739"/>
    <w:bookmarkEnd w:id="740"/>
    <w:bookmarkEnd w:id="741"/>
    <w:bookmarkEnd w:id="742"/>
    <w:p w:rsidR="00AA1ADD" w:rsidRPr="005F4181" w:rsidRDefault="00AA1ADD" w:rsidP="00AA1ADD">
      <w:pPr>
        <w:ind w:firstLineChars="200" w:firstLine="480"/>
        <w:rPr>
          <w:lang w:eastAsia="zh-CN"/>
        </w:rPr>
      </w:pPr>
      <w:r>
        <w:rPr>
          <w:rFonts w:hint="eastAsia"/>
          <w:lang w:eastAsia="zh-CN"/>
        </w:rPr>
        <w:t>世界</w:t>
      </w:r>
      <w:r>
        <w:rPr>
          <w:rFonts w:hint="eastAsia"/>
          <w:lang w:val="en-US" w:eastAsia="zh-CN"/>
        </w:rPr>
        <w:t>标准合作组织（</w:t>
      </w:r>
      <w:r>
        <w:rPr>
          <w:rFonts w:hint="eastAsia"/>
          <w:lang w:val="en-US" w:eastAsia="zh-CN"/>
        </w:rPr>
        <w:t>WSC</w:t>
      </w:r>
      <w:r>
        <w:rPr>
          <w:rFonts w:hint="eastAsia"/>
          <w:lang w:val="en-US" w:eastAsia="zh-CN"/>
        </w:rPr>
        <w:t>）是国际电联（</w:t>
      </w:r>
      <w:r>
        <w:rPr>
          <w:rFonts w:hint="eastAsia"/>
          <w:lang w:val="en-US" w:eastAsia="zh-CN"/>
        </w:rPr>
        <w:t>ITU</w:t>
      </w:r>
      <w:r>
        <w:rPr>
          <w:rFonts w:hint="eastAsia"/>
          <w:lang w:val="en-US" w:eastAsia="zh-CN"/>
        </w:rPr>
        <w:t>）、国际标准化组织（</w:t>
      </w:r>
      <w:r>
        <w:rPr>
          <w:rFonts w:hint="eastAsia"/>
          <w:lang w:val="en-US" w:eastAsia="zh-CN"/>
        </w:rPr>
        <w:t>ISO</w:t>
      </w:r>
      <w:r>
        <w:rPr>
          <w:rFonts w:hint="eastAsia"/>
          <w:lang w:val="en-US" w:eastAsia="zh-CN"/>
        </w:rPr>
        <w:t>）和国际电工委员会（</w:t>
      </w:r>
      <w:r>
        <w:rPr>
          <w:rFonts w:hint="eastAsia"/>
          <w:lang w:val="en-US" w:eastAsia="zh-CN"/>
        </w:rPr>
        <w:t>IEC</w:t>
      </w:r>
      <w:r>
        <w:rPr>
          <w:rFonts w:hint="eastAsia"/>
          <w:lang w:val="en-US" w:eastAsia="zh-CN"/>
        </w:rPr>
        <w:t>）之间达成的一种合作伙伴关系，旨在推动国际标准化工作。</w:t>
      </w:r>
    </w:p>
    <w:p w:rsidR="00AA1ADD" w:rsidRPr="00AA1F9B" w:rsidRDefault="00AA1ADD" w:rsidP="00AA1ADD">
      <w:pPr>
        <w:ind w:firstLineChars="200" w:firstLine="480"/>
        <w:rPr>
          <w:lang w:eastAsia="zh-CN"/>
        </w:rPr>
      </w:pPr>
      <w:r>
        <w:rPr>
          <w:rFonts w:hint="eastAsia"/>
          <w:lang w:val="en-US" w:eastAsia="zh-CN"/>
        </w:rPr>
        <w:t>国际电联（</w:t>
      </w:r>
      <w:r>
        <w:rPr>
          <w:rFonts w:hint="eastAsia"/>
          <w:lang w:val="en-US" w:eastAsia="zh-CN"/>
        </w:rPr>
        <w:t>ITU</w:t>
      </w:r>
      <w:r>
        <w:rPr>
          <w:rFonts w:hint="eastAsia"/>
          <w:lang w:val="en-US" w:eastAsia="zh-CN"/>
        </w:rPr>
        <w:t>）、国际标准化组织（</w:t>
      </w:r>
      <w:r>
        <w:rPr>
          <w:rFonts w:hint="eastAsia"/>
          <w:lang w:val="en-US" w:eastAsia="zh-CN"/>
        </w:rPr>
        <w:t>ISO</w:t>
      </w:r>
      <w:r>
        <w:rPr>
          <w:rFonts w:hint="eastAsia"/>
          <w:lang w:val="en-US" w:eastAsia="zh-CN"/>
        </w:rPr>
        <w:t>）和国际电工委员会（</w:t>
      </w:r>
      <w:r>
        <w:rPr>
          <w:rFonts w:hint="eastAsia"/>
          <w:lang w:val="en-US" w:eastAsia="zh-CN"/>
        </w:rPr>
        <w:t>IEC</w:t>
      </w:r>
      <w:r>
        <w:rPr>
          <w:rFonts w:hint="eastAsia"/>
          <w:lang w:val="en-US" w:eastAsia="zh-CN"/>
        </w:rPr>
        <w:t>）</w:t>
      </w:r>
      <w:r>
        <w:rPr>
          <w:rFonts w:hint="eastAsia"/>
          <w:lang w:eastAsia="zh-CN"/>
        </w:rPr>
        <w:t>协作改善信息通信技术对残疾人无障碍的工作和努力，已引起业界主流的重视，开始在国际标准制定中考虑无障碍性问题。参见第</w:t>
      </w:r>
      <w:r>
        <w:rPr>
          <w:rFonts w:hint="eastAsia"/>
          <w:lang w:eastAsia="zh-CN"/>
        </w:rPr>
        <w:t>17.4</w:t>
      </w:r>
      <w:r>
        <w:rPr>
          <w:rFonts w:hint="eastAsia"/>
          <w:lang w:eastAsia="zh-CN"/>
        </w:rPr>
        <w:t>节。</w:t>
      </w:r>
    </w:p>
    <w:p w:rsidR="00AA1ADD" w:rsidRDefault="00AA1ADD" w:rsidP="00AA1ADD">
      <w:pPr>
        <w:ind w:firstLineChars="200" w:firstLine="480"/>
        <w:rPr>
          <w:lang w:eastAsia="zh-CN"/>
        </w:rPr>
      </w:pPr>
      <w:r w:rsidRPr="00DE4596">
        <w:rPr>
          <w:rFonts w:hint="eastAsia"/>
          <w:lang w:eastAsia="zh-CN"/>
        </w:rPr>
        <w:lastRenderedPageBreak/>
        <w:t>在无障碍获取信息通信技术方面</w:t>
      </w:r>
      <w:r>
        <w:rPr>
          <w:rFonts w:hint="eastAsia"/>
          <w:lang w:val="en-US" w:eastAsia="zh-CN"/>
        </w:rPr>
        <w:t>，</w:t>
      </w:r>
      <w:r>
        <w:rPr>
          <w:rFonts w:hint="eastAsia"/>
          <w:lang w:val="en-US" w:eastAsia="zh-CN"/>
        </w:rPr>
        <w:t>ITU-T</w:t>
      </w:r>
      <w:r>
        <w:rPr>
          <w:rFonts w:hint="eastAsia"/>
          <w:lang w:val="en-US" w:eastAsia="zh-CN"/>
        </w:rPr>
        <w:t>通过积极参加《联合国残疾人权利公约》（</w:t>
      </w:r>
      <w:r>
        <w:rPr>
          <w:rFonts w:hint="eastAsia"/>
          <w:lang w:val="en-US" w:eastAsia="zh-CN"/>
        </w:rPr>
        <w:t>UNCRPD</w:t>
      </w:r>
      <w:r>
        <w:rPr>
          <w:rFonts w:hint="eastAsia"/>
          <w:lang w:val="en-US" w:eastAsia="zh-CN"/>
        </w:rPr>
        <w:t>）</w:t>
      </w:r>
      <w:r w:rsidRPr="00DE4596">
        <w:rPr>
          <w:rFonts w:hint="eastAsia"/>
          <w:lang w:eastAsia="zh-CN"/>
        </w:rPr>
        <w:t>的机构间支持组</w:t>
      </w:r>
      <w:r>
        <w:rPr>
          <w:rFonts w:hint="eastAsia"/>
          <w:lang w:val="en-US" w:eastAsia="zh-CN"/>
        </w:rPr>
        <w:t>（</w:t>
      </w:r>
      <w:r>
        <w:rPr>
          <w:rFonts w:hint="eastAsia"/>
          <w:lang w:val="en-US" w:eastAsia="zh-CN"/>
        </w:rPr>
        <w:t>IASG</w:t>
      </w:r>
      <w:r>
        <w:rPr>
          <w:rFonts w:hint="eastAsia"/>
          <w:lang w:val="en-US" w:eastAsia="zh-CN"/>
        </w:rPr>
        <w:t>）工作，加强了与联合国其它机构和国际组织之间的合作。</w:t>
      </w:r>
    </w:p>
    <w:p w:rsidR="00AA1ADD" w:rsidRPr="00AA1F9B" w:rsidRDefault="00AA1ADD" w:rsidP="00AA1ADD">
      <w:pPr>
        <w:ind w:firstLineChars="200" w:firstLine="480"/>
        <w:rPr>
          <w:lang w:eastAsia="zh-CN"/>
        </w:rPr>
      </w:pPr>
      <w:r w:rsidRPr="00C3180E">
        <w:rPr>
          <w:lang w:eastAsia="zh-CN"/>
        </w:rPr>
        <w:t>WSC</w:t>
      </w:r>
      <w:r>
        <w:rPr>
          <w:rFonts w:hint="eastAsia"/>
          <w:lang w:eastAsia="zh-CN"/>
        </w:rPr>
        <w:t>学术日旨在促进大学与国际标准制定界之间的对话，提高人们对推进合作和开展联合举措的认识。参见第</w:t>
      </w:r>
      <w:r>
        <w:rPr>
          <w:rFonts w:hint="eastAsia"/>
          <w:lang w:eastAsia="zh-CN"/>
        </w:rPr>
        <w:t>17.3.4</w:t>
      </w:r>
      <w:r>
        <w:rPr>
          <w:rFonts w:hint="eastAsia"/>
          <w:lang w:eastAsia="zh-CN"/>
        </w:rPr>
        <w:t>节。</w:t>
      </w:r>
    </w:p>
    <w:p w:rsidR="00AA1ADD" w:rsidRPr="005F4181" w:rsidRDefault="00AA1ADD" w:rsidP="00AA1ADD">
      <w:pPr>
        <w:ind w:firstLineChars="200" w:firstLine="480"/>
        <w:rPr>
          <w:lang w:eastAsia="zh-CN"/>
        </w:rPr>
      </w:pPr>
      <w:r>
        <w:rPr>
          <w:rFonts w:hint="eastAsia"/>
          <w:szCs w:val="24"/>
          <w:lang w:eastAsia="zh-CN"/>
        </w:rPr>
        <w:t>首个世界</w:t>
      </w:r>
      <w:r>
        <w:rPr>
          <w:szCs w:val="24"/>
          <w:lang w:eastAsia="zh-CN"/>
        </w:rPr>
        <w:t>智慧城市</w:t>
      </w:r>
      <w:hyperlink r:id="rId190" w:history="1">
        <w:r w:rsidRPr="004D2047">
          <w:rPr>
            <w:rFonts w:hint="eastAsia"/>
            <w:lang w:eastAsia="zh-CN"/>
          </w:rPr>
          <w:t>在线社区</w:t>
        </w:r>
      </w:hyperlink>
      <w:r>
        <w:rPr>
          <w:szCs w:val="24"/>
          <w:lang w:eastAsia="zh-CN"/>
        </w:rPr>
        <w:t>已于</w:t>
      </w:r>
      <w:r>
        <w:rPr>
          <w:rFonts w:hint="eastAsia"/>
          <w:szCs w:val="24"/>
          <w:lang w:eastAsia="zh-CN"/>
        </w:rPr>
        <w:t>2016</w:t>
      </w:r>
      <w:r>
        <w:rPr>
          <w:rFonts w:hint="eastAsia"/>
          <w:szCs w:val="24"/>
          <w:lang w:eastAsia="zh-CN"/>
        </w:rPr>
        <w:t>年</w:t>
      </w:r>
      <w:r>
        <w:rPr>
          <w:rFonts w:hint="eastAsia"/>
          <w:szCs w:val="24"/>
          <w:lang w:eastAsia="zh-CN"/>
        </w:rPr>
        <w:t>1</w:t>
      </w:r>
      <w:r>
        <w:rPr>
          <w:rFonts w:hint="eastAsia"/>
          <w:szCs w:val="24"/>
          <w:lang w:eastAsia="zh-CN"/>
        </w:rPr>
        <w:t>月</w:t>
      </w:r>
      <w:r>
        <w:rPr>
          <w:szCs w:val="24"/>
          <w:lang w:eastAsia="zh-CN"/>
        </w:rPr>
        <w:t>启动，协助各城市利益攸关方建设可持续智慧城市。新社区旨在确定对城市发展构成挑战的主要</w:t>
      </w:r>
      <w:r w:rsidRPr="00AA1ADD">
        <w:rPr>
          <w:rFonts w:ascii="SimSun" w:hAnsi="SimSun"/>
          <w:szCs w:val="24"/>
          <w:lang w:eastAsia="zh-CN"/>
        </w:rPr>
        <w:t>“困难”</w:t>
      </w:r>
      <w:r>
        <w:rPr>
          <w:szCs w:val="24"/>
          <w:lang w:eastAsia="zh-CN"/>
        </w:rPr>
        <w:t>。</w:t>
      </w:r>
      <w:hyperlink r:id="rId191" w:history="1">
        <w:r>
          <w:rPr>
            <w:rStyle w:val="Hyperlink"/>
            <w:rFonts w:hint="eastAsia"/>
            <w:lang w:eastAsia="zh-CN"/>
          </w:rPr>
          <w:t>在此</w:t>
        </w:r>
      </w:hyperlink>
      <w:r>
        <w:rPr>
          <w:rFonts w:hint="eastAsia"/>
          <w:lang w:eastAsia="zh-CN"/>
        </w:rPr>
        <w:t>寻找在线社区。</w:t>
      </w:r>
    </w:p>
    <w:p w:rsidR="00AA1ADD" w:rsidRPr="00AA1F9B" w:rsidRDefault="00AA1ADD" w:rsidP="00AA1ADD">
      <w:pPr>
        <w:ind w:firstLineChars="200" w:firstLine="480"/>
        <w:rPr>
          <w:lang w:eastAsia="zh-CN"/>
        </w:rPr>
      </w:pPr>
      <w:r>
        <w:rPr>
          <w:lang w:eastAsia="zh-CN"/>
        </w:rPr>
        <w:t>该社区的启动是国际电工委员会与国际标准化组织和国际电联合作举办的首届</w:t>
      </w:r>
      <w:r>
        <w:rPr>
          <w:rFonts w:hint="eastAsia"/>
          <w:lang w:eastAsia="zh-CN"/>
        </w:rPr>
        <w:t>世界</w:t>
      </w:r>
      <w:r>
        <w:rPr>
          <w:lang w:eastAsia="zh-CN"/>
        </w:rPr>
        <w:t>智慧城市论坛前期准备工作的一部分。论坛将于</w:t>
      </w:r>
      <w:r>
        <w:rPr>
          <w:lang w:eastAsia="zh-CN"/>
        </w:rPr>
        <w:t>2016</w:t>
      </w:r>
      <w:r>
        <w:rPr>
          <w:lang w:eastAsia="zh-CN"/>
        </w:rPr>
        <w:t>年</w:t>
      </w:r>
      <w:r>
        <w:rPr>
          <w:lang w:eastAsia="zh-CN"/>
        </w:rPr>
        <w:t>7</w:t>
      </w:r>
      <w:r>
        <w:rPr>
          <w:lang w:eastAsia="zh-CN"/>
        </w:rPr>
        <w:t>月</w:t>
      </w:r>
      <w:r>
        <w:rPr>
          <w:lang w:eastAsia="zh-CN"/>
        </w:rPr>
        <w:t>13</w:t>
      </w:r>
      <w:r>
        <w:rPr>
          <w:lang w:eastAsia="zh-CN"/>
        </w:rPr>
        <w:t>日在新加坡举行，同时举办的活动还有世界城市峰会（</w:t>
      </w:r>
      <w:hyperlink r:id="rId192" w:history="1">
        <w:r>
          <w:rPr>
            <w:rStyle w:val="Hyperlink"/>
            <w:lang w:eastAsia="zh-CN"/>
          </w:rPr>
          <w:t>www.worldcitiessummit.com.sg/</w:t>
        </w:r>
      </w:hyperlink>
      <w:r>
        <w:rPr>
          <w:lang w:eastAsia="zh-CN"/>
        </w:rPr>
        <w:t>）和新加坡国际水周（</w:t>
      </w:r>
      <w:hyperlink r:id="rId193" w:history="1">
        <w:r>
          <w:rPr>
            <w:rStyle w:val="Hyperlink"/>
            <w:lang w:eastAsia="zh-CN"/>
          </w:rPr>
          <w:t>www.siwww.com.sg</w:t>
        </w:r>
      </w:hyperlink>
      <w:r>
        <w:rPr>
          <w:lang w:eastAsia="zh-CN"/>
        </w:rPr>
        <w:t>）。</w:t>
      </w:r>
    </w:p>
    <w:p w:rsidR="00AA1ADD" w:rsidRPr="00AA1F9B" w:rsidRDefault="00AA1ADD" w:rsidP="00AA1ADD">
      <w:pPr>
        <w:ind w:firstLineChars="200" w:firstLine="480"/>
        <w:rPr>
          <w:lang w:eastAsia="zh-CN"/>
        </w:rPr>
      </w:pPr>
      <w:r w:rsidRPr="00D008BD">
        <w:rPr>
          <w:rFonts w:hint="eastAsia"/>
          <w:lang w:eastAsia="zh-CN"/>
        </w:rPr>
        <w:t>世界标准日</w:t>
      </w:r>
      <w:r>
        <w:rPr>
          <w:rFonts w:hint="eastAsia"/>
          <w:lang w:eastAsia="zh-CN"/>
        </w:rPr>
        <w:t>是联合国认可的一个国际纪念日，在每年的</w:t>
      </w:r>
      <w:r>
        <w:rPr>
          <w:rFonts w:hint="eastAsia"/>
          <w:lang w:eastAsia="zh-CN"/>
        </w:rPr>
        <w:t>10</w:t>
      </w:r>
      <w:r>
        <w:rPr>
          <w:rFonts w:hint="eastAsia"/>
          <w:lang w:eastAsia="zh-CN"/>
        </w:rPr>
        <w:t>月</w:t>
      </w:r>
      <w:r>
        <w:rPr>
          <w:rFonts w:hint="eastAsia"/>
          <w:lang w:eastAsia="zh-CN"/>
        </w:rPr>
        <w:t>14</w:t>
      </w:r>
      <w:r>
        <w:rPr>
          <w:rFonts w:hint="eastAsia"/>
          <w:lang w:eastAsia="zh-CN"/>
        </w:rPr>
        <w:t>日会举行相应的纪念活动。</w:t>
      </w:r>
      <w:r w:rsidRPr="00D008BD">
        <w:rPr>
          <w:rFonts w:hint="eastAsia"/>
          <w:lang w:eastAsia="zh-CN"/>
        </w:rPr>
        <w:t>世界标准日</w:t>
      </w:r>
      <w:r>
        <w:rPr>
          <w:rFonts w:hint="eastAsia"/>
          <w:lang w:eastAsia="zh-CN"/>
        </w:rPr>
        <w:t>的庆典活动</w:t>
      </w:r>
      <w:r w:rsidRPr="00D008BD">
        <w:rPr>
          <w:rFonts w:hint="eastAsia"/>
          <w:lang w:eastAsia="zh-CN"/>
        </w:rPr>
        <w:t>由</w:t>
      </w:r>
      <w:r>
        <w:rPr>
          <w:rFonts w:hint="eastAsia"/>
          <w:lang w:val="en-US" w:eastAsia="zh-CN"/>
        </w:rPr>
        <w:t>国际电工委员会（</w:t>
      </w:r>
      <w:r>
        <w:rPr>
          <w:rFonts w:hint="eastAsia"/>
          <w:lang w:val="en-US" w:eastAsia="zh-CN"/>
        </w:rPr>
        <w:t>IEC</w:t>
      </w:r>
      <w:r>
        <w:rPr>
          <w:rFonts w:hint="eastAsia"/>
          <w:lang w:val="en-US" w:eastAsia="zh-CN"/>
        </w:rPr>
        <w:t>）、国际标准化组织（</w:t>
      </w:r>
      <w:r>
        <w:rPr>
          <w:rFonts w:hint="eastAsia"/>
          <w:lang w:val="en-US" w:eastAsia="zh-CN"/>
        </w:rPr>
        <w:t>ISO</w:t>
      </w:r>
      <w:r>
        <w:rPr>
          <w:rFonts w:hint="eastAsia"/>
          <w:lang w:val="en-US" w:eastAsia="zh-CN"/>
        </w:rPr>
        <w:t>）和国际电联（</w:t>
      </w:r>
      <w:r>
        <w:rPr>
          <w:rFonts w:hint="eastAsia"/>
          <w:lang w:val="en-US" w:eastAsia="zh-CN"/>
        </w:rPr>
        <w:t>ITU</w:t>
      </w:r>
      <w:r>
        <w:rPr>
          <w:rFonts w:hint="eastAsia"/>
          <w:lang w:val="en-US" w:eastAsia="zh-CN"/>
        </w:rPr>
        <w:t>）主导进行，以</w:t>
      </w:r>
      <w:r>
        <w:rPr>
          <w:rFonts w:hint="eastAsia"/>
          <w:lang w:eastAsia="zh-CN"/>
        </w:rPr>
        <w:t>赞颂</w:t>
      </w:r>
      <w:r w:rsidRPr="00D008BD">
        <w:rPr>
          <w:rFonts w:hint="eastAsia"/>
          <w:lang w:eastAsia="zh-CN"/>
        </w:rPr>
        <w:t>世界</w:t>
      </w:r>
      <w:r>
        <w:rPr>
          <w:rFonts w:hint="eastAsia"/>
          <w:lang w:eastAsia="zh-CN"/>
        </w:rPr>
        <w:t>范围内</w:t>
      </w:r>
      <w:r w:rsidRPr="00D008BD">
        <w:rPr>
          <w:rFonts w:hint="eastAsia"/>
          <w:lang w:eastAsia="zh-CN"/>
        </w:rPr>
        <w:t>成千上万的专家</w:t>
      </w:r>
      <w:r>
        <w:rPr>
          <w:rFonts w:hint="eastAsia"/>
          <w:lang w:eastAsia="zh-CN"/>
        </w:rPr>
        <w:t>所开展</w:t>
      </w:r>
      <w:r w:rsidRPr="00D008BD">
        <w:rPr>
          <w:rFonts w:hint="eastAsia"/>
          <w:lang w:eastAsia="zh-CN"/>
        </w:rPr>
        <w:t>的协作</w:t>
      </w:r>
      <w:r>
        <w:rPr>
          <w:rFonts w:hint="eastAsia"/>
          <w:lang w:eastAsia="zh-CN"/>
        </w:rPr>
        <w:t>活动及其付出的辛勤劳动，他们</w:t>
      </w:r>
      <w:r w:rsidRPr="00D008BD">
        <w:rPr>
          <w:rFonts w:hint="eastAsia"/>
          <w:lang w:eastAsia="zh-CN"/>
        </w:rPr>
        <w:t>自愿</w:t>
      </w:r>
      <w:r>
        <w:rPr>
          <w:rFonts w:hint="eastAsia"/>
          <w:lang w:eastAsia="zh-CN"/>
        </w:rPr>
        <w:t>开发技术协议，并颁布</w:t>
      </w:r>
      <w:r w:rsidRPr="00D008BD">
        <w:rPr>
          <w:rFonts w:hint="eastAsia"/>
          <w:lang w:eastAsia="zh-CN"/>
        </w:rPr>
        <w:t>作为国际标准。</w:t>
      </w:r>
      <w:r>
        <w:rPr>
          <w:rFonts w:hint="eastAsia"/>
          <w:lang w:eastAsia="zh-CN"/>
        </w:rPr>
        <w:t>2015</w:t>
      </w:r>
      <w:r>
        <w:rPr>
          <w:rFonts w:hint="eastAsia"/>
          <w:lang w:eastAsia="zh-CN"/>
        </w:rPr>
        <w:t>年和</w:t>
      </w:r>
      <w:r>
        <w:rPr>
          <w:rFonts w:hint="eastAsia"/>
          <w:lang w:eastAsia="zh-CN"/>
        </w:rPr>
        <w:t>2016</w:t>
      </w:r>
      <w:r>
        <w:rPr>
          <w:rFonts w:hint="eastAsia"/>
          <w:lang w:eastAsia="zh-CN"/>
        </w:rPr>
        <w:t>年举办的“</w:t>
      </w:r>
      <w:r>
        <w:rPr>
          <w:rFonts w:hint="eastAsia"/>
          <w:lang w:eastAsia="zh-CN"/>
        </w:rPr>
        <w:t>#</w:t>
      </w:r>
      <w:r>
        <w:rPr>
          <w:rFonts w:hint="eastAsia"/>
          <w:lang w:eastAsia="zh-CN"/>
        </w:rPr>
        <w:t>说标准”视频大赛已取代世界标准日海报大赛，作为一项主要活动，以期在世界标准日提高人们对</w:t>
      </w:r>
      <w:r w:rsidRPr="00D008BD">
        <w:rPr>
          <w:rFonts w:hint="eastAsia"/>
          <w:lang w:eastAsia="zh-CN"/>
        </w:rPr>
        <w:t>国际标准的</w:t>
      </w:r>
      <w:r>
        <w:rPr>
          <w:rFonts w:hint="eastAsia"/>
          <w:lang w:eastAsia="zh-CN"/>
        </w:rPr>
        <w:t>认识</w:t>
      </w:r>
      <w:r w:rsidRPr="00D008BD">
        <w:rPr>
          <w:rFonts w:hint="eastAsia"/>
          <w:lang w:eastAsia="zh-CN"/>
        </w:rPr>
        <w:t>。</w:t>
      </w:r>
    </w:p>
    <w:p w:rsidR="00AA1ADD" w:rsidRPr="00AA1F9B" w:rsidRDefault="00AA1ADD" w:rsidP="007307EB">
      <w:pPr>
        <w:pStyle w:val="Heading2"/>
        <w:rPr>
          <w:lang w:eastAsia="zh-CN"/>
        </w:rPr>
      </w:pPr>
      <w:bookmarkStart w:id="744" w:name="_Toc462664253"/>
      <w:bookmarkStart w:id="745" w:name="_Toc464035618"/>
      <w:bookmarkStart w:id="746" w:name="_Toc465078438"/>
      <w:bookmarkStart w:id="747" w:name="_Toc465078877"/>
      <w:bookmarkStart w:id="748" w:name="_Toc465079823"/>
      <w:bookmarkStart w:id="749" w:name="_Toc465081845"/>
      <w:bookmarkStart w:id="750" w:name="_Toc465098925"/>
      <w:r w:rsidRPr="00AA1F9B">
        <w:rPr>
          <w:lang w:eastAsia="zh-CN"/>
        </w:rPr>
        <w:t>1</w:t>
      </w:r>
      <w:r>
        <w:rPr>
          <w:lang w:eastAsia="zh-CN"/>
        </w:rPr>
        <w:t>5</w:t>
      </w:r>
      <w:r w:rsidRPr="00AA1F9B">
        <w:rPr>
          <w:lang w:eastAsia="zh-CN"/>
        </w:rPr>
        <w:t>.3</w:t>
      </w:r>
      <w:r w:rsidRPr="00AA1F9B">
        <w:rPr>
          <w:lang w:eastAsia="zh-CN"/>
        </w:rPr>
        <w:tab/>
      </w:r>
      <w:r>
        <w:rPr>
          <w:rFonts w:hint="eastAsia"/>
          <w:lang w:eastAsia="zh-CN"/>
        </w:rPr>
        <w:t>全球标准协作</w:t>
      </w:r>
      <w:bookmarkEnd w:id="744"/>
      <w:bookmarkEnd w:id="745"/>
      <w:bookmarkEnd w:id="746"/>
      <w:bookmarkEnd w:id="747"/>
      <w:bookmarkEnd w:id="748"/>
      <w:bookmarkEnd w:id="749"/>
      <w:bookmarkEnd w:id="750"/>
    </w:p>
    <w:p w:rsidR="00AA1ADD" w:rsidRPr="005F4181" w:rsidRDefault="00AA1ADD" w:rsidP="00AA1ADD">
      <w:pPr>
        <w:ind w:firstLineChars="200" w:firstLine="480"/>
        <w:rPr>
          <w:lang w:eastAsia="zh-CN"/>
        </w:rPr>
      </w:pPr>
      <w:r w:rsidRPr="00762B05">
        <w:rPr>
          <w:lang w:eastAsia="zh-CN"/>
        </w:rPr>
        <w:t>ITU-T</w:t>
      </w:r>
      <w:r>
        <w:rPr>
          <w:rFonts w:hint="eastAsia"/>
          <w:lang w:eastAsia="zh-CN"/>
        </w:rPr>
        <w:t>继续与其它</w:t>
      </w:r>
      <w:r>
        <w:rPr>
          <w:lang w:eastAsia="zh-CN"/>
        </w:rPr>
        <w:t>SDO</w:t>
      </w:r>
      <w:r>
        <w:rPr>
          <w:rFonts w:hint="eastAsia"/>
          <w:lang w:eastAsia="zh-CN"/>
        </w:rPr>
        <w:t>一道协作开展诸多标准化工作，其中包括</w:t>
      </w:r>
      <w:hyperlink r:id="rId194" w:history="1">
        <w:r>
          <w:rPr>
            <w:rStyle w:val="Hyperlink"/>
            <w:rFonts w:hint="eastAsia"/>
            <w:lang w:eastAsia="zh-CN"/>
          </w:rPr>
          <w:t>全球标准协作（</w:t>
        </w:r>
        <w:r>
          <w:rPr>
            <w:rStyle w:val="Hyperlink"/>
            <w:rFonts w:hint="eastAsia"/>
            <w:lang w:eastAsia="zh-CN"/>
          </w:rPr>
          <w:t>GSC</w:t>
        </w:r>
        <w:r>
          <w:rPr>
            <w:rStyle w:val="Hyperlink"/>
            <w:rFonts w:hint="eastAsia"/>
            <w:lang w:eastAsia="zh-CN"/>
          </w:rPr>
          <w:t>）举措</w:t>
        </w:r>
      </w:hyperlink>
      <w:r>
        <w:rPr>
          <w:lang w:eastAsia="zh-CN"/>
        </w:rPr>
        <w:t>。</w:t>
      </w:r>
    </w:p>
    <w:p w:rsidR="00AA1ADD" w:rsidRPr="005F4181" w:rsidRDefault="00AA1ADD" w:rsidP="00AA1ADD">
      <w:pPr>
        <w:ind w:firstLineChars="200" w:firstLine="480"/>
        <w:rPr>
          <w:lang w:eastAsia="zh-CN"/>
        </w:rPr>
      </w:pPr>
      <w:r>
        <w:rPr>
          <w:rFonts w:hint="eastAsia"/>
          <w:lang w:eastAsia="zh-CN"/>
        </w:rPr>
        <w:t>第</w:t>
      </w:r>
      <w:r w:rsidRPr="00BA5794">
        <w:rPr>
          <w:rFonts w:hint="eastAsia"/>
          <w:lang w:eastAsia="zh-CN"/>
        </w:rPr>
        <w:t>17</w:t>
      </w:r>
      <w:r>
        <w:rPr>
          <w:rFonts w:hint="eastAsia"/>
          <w:lang w:eastAsia="zh-CN"/>
        </w:rPr>
        <w:t>次全球标准协作会议（</w:t>
      </w:r>
      <w:r>
        <w:rPr>
          <w:rFonts w:hint="eastAsia"/>
          <w:lang w:eastAsia="zh-CN"/>
        </w:rPr>
        <w:t>GSC-17</w:t>
      </w:r>
      <w:r>
        <w:rPr>
          <w:rFonts w:hint="eastAsia"/>
          <w:lang w:eastAsia="zh-CN"/>
        </w:rPr>
        <w:t>）在韩国</w:t>
      </w:r>
      <w:r w:rsidRPr="00BA5794">
        <w:rPr>
          <w:rFonts w:hint="eastAsia"/>
          <w:lang w:eastAsia="zh-CN"/>
        </w:rPr>
        <w:t>电信技术协会</w:t>
      </w:r>
      <w:r>
        <w:rPr>
          <w:rFonts w:hint="eastAsia"/>
          <w:lang w:eastAsia="zh-CN"/>
        </w:rPr>
        <w:t>（</w:t>
      </w:r>
      <w:r>
        <w:rPr>
          <w:rFonts w:hint="eastAsia"/>
          <w:lang w:eastAsia="zh-CN"/>
        </w:rPr>
        <w:t>TTA</w:t>
      </w:r>
      <w:r>
        <w:rPr>
          <w:rFonts w:hint="eastAsia"/>
          <w:lang w:eastAsia="zh-CN"/>
        </w:rPr>
        <w:t>）的主办下于</w:t>
      </w:r>
      <w:r>
        <w:rPr>
          <w:rFonts w:hint="eastAsia"/>
          <w:lang w:eastAsia="zh-CN"/>
        </w:rPr>
        <w:t>2013</w:t>
      </w:r>
      <w:r>
        <w:rPr>
          <w:rFonts w:hint="eastAsia"/>
          <w:lang w:eastAsia="zh-CN"/>
        </w:rPr>
        <w:t>年在韩国济州岛拉开帷幕，重点探讨了</w:t>
      </w:r>
      <w:r w:rsidRPr="00BA5794">
        <w:rPr>
          <w:rFonts w:hint="eastAsia"/>
          <w:lang w:eastAsia="zh-CN"/>
        </w:rPr>
        <w:t>IMT</w:t>
      </w:r>
      <w:r w:rsidRPr="00BA5794">
        <w:rPr>
          <w:rFonts w:hint="eastAsia"/>
          <w:lang w:eastAsia="zh-CN"/>
        </w:rPr>
        <w:t>标准化、合法拦截</w:t>
      </w:r>
      <w:r>
        <w:rPr>
          <w:rFonts w:hint="eastAsia"/>
          <w:lang w:eastAsia="zh-CN"/>
        </w:rPr>
        <w:t>、信息通信技术（</w:t>
      </w:r>
      <w:r w:rsidRPr="00BA5794">
        <w:rPr>
          <w:rFonts w:hint="eastAsia"/>
          <w:lang w:eastAsia="zh-CN"/>
        </w:rPr>
        <w:t>ICT</w:t>
      </w:r>
      <w:r>
        <w:rPr>
          <w:rFonts w:hint="eastAsia"/>
          <w:lang w:eastAsia="zh-CN"/>
        </w:rPr>
        <w:t>）</w:t>
      </w:r>
      <w:r w:rsidRPr="00BA5794">
        <w:rPr>
          <w:rFonts w:hint="eastAsia"/>
          <w:lang w:eastAsia="zh-CN"/>
        </w:rPr>
        <w:t>和环境</w:t>
      </w:r>
      <w:r>
        <w:rPr>
          <w:rFonts w:hint="eastAsia"/>
          <w:lang w:eastAsia="zh-CN"/>
        </w:rPr>
        <w:t>、</w:t>
      </w:r>
      <w:r w:rsidRPr="00BA5794">
        <w:rPr>
          <w:rFonts w:hint="eastAsia"/>
          <w:lang w:eastAsia="zh-CN"/>
        </w:rPr>
        <w:t>智能电网</w:t>
      </w:r>
      <w:r>
        <w:rPr>
          <w:rFonts w:hint="eastAsia"/>
          <w:lang w:eastAsia="zh-CN"/>
        </w:rPr>
        <w:t>、</w:t>
      </w:r>
      <w:r w:rsidRPr="00BA5794">
        <w:rPr>
          <w:rFonts w:hint="eastAsia"/>
          <w:lang w:eastAsia="zh-CN"/>
        </w:rPr>
        <w:t>云服务</w:t>
      </w:r>
      <w:r>
        <w:rPr>
          <w:rFonts w:hint="eastAsia"/>
          <w:lang w:eastAsia="zh-CN"/>
        </w:rPr>
        <w:t>、</w:t>
      </w:r>
      <w:r w:rsidRPr="00BA5794">
        <w:rPr>
          <w:rFonts w:hint="eastAsia"/>
          <w:lang w:eastAsia="zh-CN"/>
        </w:rPr>
        <w:t>无线电力传输</w:t>
      </w:r>
      <w:r>
        <w:rPr>
          <w:rFonts w:hint="eastAsia"/>
          <w:lang w:eastAsia="zh-CN"/>
        </w:rPr>
        <w:t>、</w:t>
      </w:r>
      <w:r w:rsidRPr="00BA5794">
        <w:rPr>
          <w:rFonts w:hint="eastAsia"/>
          <w:lang w:eastAsia="zh-CN"/>
        </w:rPr>
        <w:t>网络安全、</w:t>
      </w:r>
      <w:r w:rsidRPr="00BA5794">
        <w:rPr>
          <w:rFonts w:hint="eastAsia"/>
          <w:lang w:eastAsia="zh-CN"/>
        </w:rPr>
        <w:t>M2M</w:t>
      </w:r>
      <w:r w:rsidRPr="00BA5794">
        <w:rPr>
          <w:rFonts w:hint="eastAsia"/>
          <w:lang w:eastAsia="zh-CN"/>
        </w:rPr>
        <w:t>通信、应急通信和智能交通系统</w:t>
      </w:r>
      <w:r>
        <w:rPr>
          <w:rFonts w:hint="eastAsia"/>
          <w:lang w:eastAsia="zh-CN"/>
        </w:rPr>
        <w:t>（</w:t>
      </w:r>
      <w:r>
        <w:rPr>
          <w:rFonts w:hint="eastAsia"/>
          <w:lang w:eastAsia="zh-CN"/>
        </w:rPr>
        <w:t>ITS</w:t>
      </w:r>
      <w:r>
        <w:rPr>
          <w:rFonts w:hint="eastAsia"/>
          <w:lang w:eastAsia="zh-CN"/>
        </w:rPr>
        <w:t>）等议题。</w:t>
      </w:r>
    </w:p>
    <w:p w:rsidR="00AA1ADD" w:rsidRDefault="00AA1ADD" w:rsidP="00AA1ADD">
      <w:pPr>
        <w:ind w:firstLineChars="200" w:firstLine="480"/>
        <w:rPr>
          <w:lang w:eastAsia="zh-CN"/>
        </w:rPr>
      </w:pPr>
      <w:r>
        <w:rPr>
          <w:rFonts w:hint="eastAsia"/>
          <w:lang w:eastAsia="zh-CN"/>
        </w:rPr>
        <w:t>第</w:t>
      </w:r>
      <w:r>
        <w:rPr>
          <w:rFonts w:hint="eastAsia"/>
          <w:lang w:eastAsia="zh-CN"/>
        </w:rPr>
        <w:t>18</w:t>
      </w:r>
      <w:r>
        <w:rPr>
          <w:rFonts w:hint="eastAsia"/>
          <w:lang w:eastAsia="zh-CN"/>
        </w:rPr>
        <w:t>次全球标准协作会议（</w:t>
      </w:r>
      <w:r>
        <w:rPr>
          <w:rFonts w:hint="eastAsia"/>
          <w:lang w:eastAsia="zh-CN"/>
        </w:rPr>
        <w:t>GSC-18</w:t>
      </w:r>
      <w:r>
        <w:rPr>
          <w:rFonts w:hint="eastAsia"/>
          <w:lang w:eastAsia="zh-CN"/>
        </w:rPr>
        <w:t>）在欧洲电信标准协会（</w:t>
      </w:r>
      <w:r>
        <w:rPr>
          <w:rFonts w:hint="eastAsia"/>
          <w:lang w:eastAsia="zh-CN"/>
        </w:rPr>
        <w:t>ETSI</w:t>
      </w:r>
      <w:r>
        <w:rPr>
          <w:rFonts w:hint="eastAsia"/>
          <w:lang w:eastAsia="zh-CN"/>
        </w:rPr>
        <w:t>）的主办下</w:t>
      </w:r>
      <w:r w:rsidRPr="00BA5794">
        <w:rPr>
          <w:rFonts w:hint="eastAsia"/>
          <w:lang w:eastAsia="zh-CN"/>
        </w:rPr>
        <w:t>于</w:t>
      </w:r>
      <w:r w:rsidRPr="00BA5794">
        <w:rPr>
          <w:rFonts w:hint="eastAsia"/>
          <w:lang w:eastAsia="zh-CN"/>
        </w:rPr>
        <w:t>2014</w:t>
      </w:r>
      <w:r w:rsidRPr="00BA5794">
        <w:rPr>
          <w:rFonts w:hint="eastAsia"/>
          <w:lang w:eastAsia="zh-CN"/>
        </w:rPr>
        <w:t>年</w:t>
      </w:r>
      <w:r>
        <w:rPr>
          <w:rFonts w:hint="eastAsia"/>
          <w:lang w:eastAsia="zh-CN"/>
        </w:rPr>
        <w:t>在法国索菲亚科技园其所在地拉开帷幕，重点探讨了</w:t>
      </w:r>
      <w:r w:rsidRPr="00BA5794">
        <w:rPr>
          <w:rFonts w:hint="eastAsia"/>
          <w:lang w:eastAsia="zh-CN"/>
        </w:rPr>
        <w:t>三个关键</w:t>
      </w:r>
      <w:r>
        <w:rPr>
          <w:rFonts w:hint="eastAsia"/>
          <w:lang w:eastAsia="zh-CN"/>
        </w:rPr>
        <w:t>的标准化议题：</w:t>
      </w:r>
      <w:r w:rsidRPr="00BA5794">
        <w:rPr>
          <w:rFonts w:hint="eastAsia"/>
          <w:lang w:eastAsia="zh-CN"/>
        </w:rPr>
        <w:t>物联网</w:t>
      </w:r>
      <w:r>
        <w:rPr>
          <w:rFonts w:hint="eastAsia"/>
          <w:lang w:eastAsia="zh-CN"/>
        </w:rPr>
        <w:t>（</w:t>
      </w:r>
      <w:r>
        <w:rPr>
          <w:rFonts w:hint="eastAsia"/>
          <w:lang w:eastAsia="zh-CN"/>
        </w:rPr>
        <w:t>IoT</w:t>
      </w:r>
      <w:r>
        <w:rPr>
          <w:rFonts w:hint="eastAsia"/>
          <w:lang w:eastAsia="zh-CN"/>
        </w:rPr>
        <w:t>）和</w:t>
      </w:r>
      <w:r w:rsidRPr="00BA5794">
        <w:rPr>
          <w:rFonts w:hint="eastAsia"/>
          <w:lang w:eastAsia="zh-CN"/>
        </w:rPr>
        <w:t>机器对机器通信</w:t>
      </w:r>
      <w:r>
        <w:rPr>
          <w:rFonts w:hint="eastAsia"/>
          <w:lang w:eastAsia="zh-CN"/>
        </w:rPr>
        <w:t>（</w:t>
      </w:r>
      <w:r>
        <w:rPr>
          <w:rFonts w:hint="eastAsia"/>
          <w:lang w:eastAsia="zh-CN"/>
        </w:rPr>
        <w:t>M2M</w:t>
      </w:r>
      <w:r>
        <w:rPr>
          <w:rFonts w:hint="eastAsia"/>
          <w:lang w:eastAsia="zh-CN"/>
        </w:rPr>
        <w:t>）</w:t>
      </w:r>
      <w:r w:rsidRPr="00BA5794">
        <w:rPr>
          <w:rFonts w:hint="eastAsia"/>
          <w:lang w:eastAsia="zh-CN"/>
        </w:rPr>
        <w:t>、软件定义网络</w:t>
      </w:r>
      <w:r>
        <w:rPr>
          <w:rFonts w:hint="eastAsia"/>
          <w:lang w:eastAsia="zh-CN"/>
        </w:rPr>
        <w:t>（</w:t>
      </w:r>
      <w:r>
        <w:rPr>
          <w:rFonts w:hint="eastAsia"/>
          <w:lang w:eastAsia="zh-CN"/>
        </w:rPr>
        <w:t>SDN</w:t>
      </w:r>
      <w:r>
        <w:rPr>
          <w:rFonts w:hint="eastAsia"/>
          <w:lang w:eastAsia="zh-CN"/>
        </w:rPr>
        <w:t>）和网络功能</w:t>
      </w:r>
      <w:r w:rsidRPr="00BA5794">
        <w:rPr>
          <w:rFonts w:hint="eastAsia"/>
          <w:lang w:eastAsia="zh-CN"/>
        </w:rPr>
        <w:t>虚拟化</w:t>
      </w:r>
      <w:r>
        <w:rPr>
          <w:rFonts w:hint="eastAsia"/>
          <w:lang w:eastAsia="zh-CN"/>
        </w:rPr>
        <w:t>（</w:t>
      </w:r>
      <w:r>
        <w:rPr>
          <w:rFonts w:hint="eastAsia"/>
          <w:lang w:eastAsia="zh-CN"/>
        </w:rPr>
        <w:t>NFV</w:t>
      </w:r>
      <w:r>
        <w:rPr>
          <w:rFonts w:hint="eastAsia"/>
          <w:lang w:eastAsia="zh-CN"/>
        </w:rPr>
        <w:t>）以及关键通信等。</w:t>
      </w:r>
    </w:p>
    <w:p w:rsidR="00AA1ADD" w:rsidRPr="005F4181" w:rsidRDefault="00AA1ADD" w:rsidP="00AA1ADD">
      <w:pPr>
        <w:ind w:firstLineChars="200" w:firstLine="480"/>
        <w:rPr>
          <w:lang w:eastAsia="zh-CN"/>
        </w:rPr>
      </w:pPr>
      <w:r>
        <w:rPr>
          <w:rFonts w:hint="eastAsia"/>
          <w:lang w:eastAsia="zh-CN"/>
        </w:rPr>
        <w:t>全球</w:t>
      </w:r>
      <w:r>
        <w:rPr>
          <w:lang w:eastAsia="zh-CN"/>
        </w:rPr>
        <w:t>标准协作</w:t>
      </w:r>
      <w:r>
        <w:rPr>
          <w:rFonts w:hint="eastAsia"/>
          <w:lang w:eastAsia="zh-CN"/>
        </w:rPr>
        <w:t>会议</w:t>
      </w:r>
      <w:r>
        <w:rPr>
          <w:lang w:eastAsia="zh-CN"/>
        </w:rPr>
        <w:t>（</w:t>
      </w:r>
      <w:r>
        <w:rPr>
          <w:lang w:eastAsia="zh-CN"/>
        </w:rPr>
        <w:t>GSC</w:t>
      </w:r>
      <w:r>
        <w:rPr>
          <w:lang w:eastAsia="zh-CN"/>
        </w:rPr>
        <w:t>）在国际电联的主办下于</w:t>
      </w:r>
      <w:r>
        <w:rPr>
          <w:rFonts w:hint="eastAsia"/>
          <w:lang w:eastAsia="zh-CN"/>
        </w:rPr>
        <w:t>2015</w:t>
      </w:r>
      <w:r>
        <w:rPr>
          <w:rFonts w:hint="eastAsia"/>
          <w:lang w:eastAsia="zh-CN"/>
        </w:rPr>
        <w:t>年</w:t>
      </w:r>
      <w:r>
        <w:rPr>
          <w:lang w:eastAsia="zh-CN"/>
        </w:rPr>
        <w:t>在日内瓦拉开帷幕，重点探讨</w:t>
      </w:r>
      <w:r>
        <w:rPr>
          <w:rFonts w:hint="eastAsia"/>
          <w:lang w:eastAsia="zh-CN"/>
        </w:rPr>
        <w:t>了关键</w:t>
      </w:r>
      <w:r>
        <w:rPr>
          <w:lang w:eastAsia="zh-CN"/>
        </w:rPr>
        <w:t>通信、物联网（</w:t>
      </w:r>
      <w:r>
        <w:rPr>
          <w:rFonts w:hint="eastAsia"/>
          <w:lang w:eastAsia="zh-CN"/>
        </w:rPr>
        <w:t>IoT</w:t>
      </w:r>
      <w:r>
        <w:rPr>
          <w:rFonts w:hint="eastAsia"/>
          <w:lang w:eastAsia="zh-CN"/>
        </w:rPr>
        <w:t>）和</w:t>
      </w:r>
      <w:r>
        <w:rPr>
          <w:lang w:eastAsia="zh-CN"/>
        </w:rPr>
        <w:t>IMT-2020/5G</w:t>
      </w:r>
      <w:r>
        <w:rPr>
          <w:rFonts w:hint="eastAsia"/>
          <w:lang w:eastAsia="zh-CN"/>
        </w:rPr>
        <w:t>等议题。</w:t>
      </w:r>
      <w:r>
        <w:rPr>
          <w:lang w:eastAsia="zh-CN"/>
        </w:rPr>
        <w:t>对</w:t>
      </w:r>
      <w:r>
        <w:rPr>
          <w:lang w:eastAsia="zh-CN"/>
        </w:rPr>
        <w:t>GSC</w:t>
      </w:r>
      <w:r>
        <w:rPr>
          <w:lang w:eastAsia="zh-CN"/>
        </w:rPr>
        <w:t>新成员</w:t>
      </w:r>
      <w:r w:rsidRPr="005F4181">
        <w:rPr>
          <w:lang w:eastAsia="zh-CN"/>
        </w:rPr>
        <w:t>IEEE</w:t>
      </w:r>
      <w:r>
        <w:rPr>
          <w:lang w:eastAsia="zh-CN"/>
        </w:rPr>
        <w:t>和</w:t>
      </w:r>
      <w:r w:rsidRPr="005F4181">
        <w:rPr>
          <w:lang w:eastAsia="zh-CN"/>
        </w:rPr>
        <w:t>TSDSI</w:t>
      </w:r>
      <w:r w:rsidRPr="00461862">
        <w:rPr>
          <w:bCs/>
          <w:lang w:eastAsia="zh-CN"/>
        </w:rPr>
        <w:t>表示欢迎</w:t>
      </w:r>
      <w:r>
        <w:rPr>
          <w:rFonts w:hint="eastAsia"/>
          <w:lang w:eastAsia="zh-CN"/>
        </w:rPr>
        <w:t>。</w:t>
      </w:r>
    </w:p>
    <w:p w:rsidR="00AA1ADD" w:rsidRPr="00AA1F9B" w:rsidRDefault="00AA1ADD" w:rsidP="00AA1ADD">
      <w:pPr>
        <w:ind w:firstLineChars="200" w:firstLine="480"/>
        <w:rPr>
          <w:lang w:eastAsia="zh-CN"/>
        </w:rPr>
      </w:pPr>
      <w:r>
        <w:rPr>
          <w:rFonts w:hint="eastAsia"/>
          <w:lang w:eastAsia="zh-CN"/>
        </w:rPr>
        <w:t>物联网（</w:t>
      </w:r>
      <w:r>
        <w:rPr>
          <w:lang w:eastAsia="zh-CN"/>
        </w:rPr>
        <w:t>IoT</w:t>
      </w:r>
      <w:r>
        <w:rPr>
          <w:rFonts w:hint="eastAsia"/>
          <w:lang w:eastAsia="zh-CN"/>
        </w:rPr>
        <w:t>）、</w:t>
      </w:r>
      <w:r>
        <w:rPr>
          <w:lang w:eastAsia="zh-CN"/>
        </w:rPr>
        <w:t>5G</w:t>
      </w:r>
      <w:r>
        <w:rPr>
          <w:rFonts w:hint="eastAsia"/>
          <w:lang w:eastAsia="zh-CN"/>
        </w:rPr>
        <w:t>、安全和隐私以及中小企业（</w:t>
      </w:r>
      <w:r>
        <w:rPr>
          <w:lang w:eastAsia="zh-CN"/>
        </w:rPr>
        <w:t>SME</w:t>
      </w:r>
      <w:r>
        <w:rPr>
          <w:rFonts w:hint="eastAsia"/>
          <w:lang w:eastAsia="zh-CN"/>
        </w:rPr>
        <w:t>）是第</w:t>
      </w:r>
      <w:r>
        <w:rPr>
          <w:rFonts w:hint="eastAsia"/>
          <w:lang w:val="en-US" w:eastAsia="zh-CN"/>
        </w:rPr>
        <w:t>20</w:t>
      </w:r>
      <w:r>
        <w:rPr>
          <w:rFonts w:hint="eastAsia"/>
          <w:lang w:val="en-US" w:eastAsia="zh-CN"/>
        </w:rPr>
        <w:t>届</w:t>
      </w:r>
      <w:r>
        <w:rPr>
          <w:rFonts w:hint="eastAsia"/>
          <w:lang w:eastAsia="zh-CN"/>
        </w:rPr>
        <w:t>全球标准协作会议（</w:t>
      </w:r>
      <w:r>
        <w:rPr>
          <w:lang w:eastAsia="zh-CN"/>
        </w:rPr>
        <w:t>GSC-20</w:t>
      </w:r>
      <w:r>
        <w:rPr>
          <w:rFonts w:hint="eastAsia"/>
          <w:lang w:eastAsia="zh-CN"/>
        </w:rPr>
        <w:t>）的焦点，此次会议于</w:t>
      </w:r>
      <w:r>
        <w:rPr>
          <w:rFonts w:hint="eastAsia"/>
          <w:lang w:val="en-US" w:eastAsia="zh-CN"/>
        </w:rPr>
        <w:t>2016</w:t>
      </w:r>
      <w:r>
        <w:rPr>
          <w:rFonts w:hint="eastAsia"/>
          <w:lang w:val="en-US" w:eastAsia="zh-CN"/>
        </w:rPr>
        <w:t>年</w:t>
      </w:r>
      <w:r>
        <w:rPr>
          <w:rFonts w:hint="eastAsia"/>
          <w:lang w:val="en-US" w:eastAsia="zh-CN"/>
        </w:rPr>
        <w:t>4</w:t>
      </w:r>
      <w:r>
        <w:rPr>
          <w:rFonts w:hint="eastAsia"/>
          <w:lang w:val="en-US" w:eastAsia="zh-CN"/>
        </w:rPr>
        <w:t>月</w:t>
      </w:r>
      <w:r>
        <w:rPr>
          <w:rFonts w:hint="eastAsia"/>
          <w:lang w:val="en-US" w:eastAsia="zh-CN"/>
        </w:rPr>
        <w:t>26-27</w:t>
      </w:r>
      <w:r>
        <w:rPr>
          <w:rFonts w:hint="eastAsia"/>
          <w:lang w:val="en-US" w:eastAsia="zh-CN"/>
        </w:rPr>
        <w:t>日</w:t>
      </w:r>
      <w:r>
        <w:rPr>
          <w:rFonts w:hint="eastAsia"/>
          <w:lang w:eastAsia="zh-CN"/>
        </w:rPr>
        <w:t>由</w:t>
      </w:r>
      <w:r>
        <w:rPr>
          <w:lang w:eastAsia="zh-CN"/>
        </w:rPr>
        <w:t>TSDSI</w:t>
      </w:r>
      <w:r>
        <w:rPr>
          <w:rFonts w:hint="eastAsia"/>
          <w:lang w:eastAsia="zh-CN"/>
        </w:rPr>
        <w:t>在印度新德里主办。</w:t>
      </w:r>
      <w:r>
        <w:rPr>
          <w:lang w:eastAsia="zh-CN"/>
        </w:rPr>
        <w:t>GSC-20</w:t>
      </w:r>
      <w:r>
        <w:rPr>
          <w:rFonts w:hint="eastAsia"/>
          <w:lang w:eastAsia="zh-CN"/>
        </w:rPr>
        <w:t>欢迎</w:t>
      </w:r>
      <w:r>
        <w:rPr>
          <w:lang w:eastAsia="zh-CN"/>
        </w:rPr>
        <w:t>ISO</w:t>
      </w:r>
      <w:r>
        <w:rPr>
          <w:rFonts w:hint="eastAsia"/>
          <w:lang w:eastAsia="zh-CN"/>
        </w:rPr>
        <w:t>和</w:t>
      </w:r>
      <w:r>
        <w:rPr>
          <w:lang w:eastAsia="zh-CN"/>
        </w:rPr>
        <w:t>IEC</w:t>
      </w:r>
      <w:r>
        <w:rPr>
          <w:rFonts w:hint="eastAsia"/>
          <w:lang w:eastAsia="zh-CN"/>
        </w:rPr>
        <w:t>成为新的</w:t>
      </w:r>
      <w:r>
        <w:rPr>
          <w:lang w:eastAsia="zh-CN"/>
        </w:rPr>
        <w:t>GSC</w:t>
      </w:r>
      <w:r>
        <w:rPr>
          <w:rFonts w:hint="eastAsia"/>
          <w:lang w:eastAsia="zh-CN"/>
        </w:rPr>
        <w:t>成员。</w:t>
      </w:r>
    </w:p>
    <w:p w:rsidR="00AA1ADD" w:rsidRPr="00AA1F9B" w:rsidRDefault="00AA1ADD" w:rsidP="00AA1ADD">
      <w:pPr>
        <w:ind w:firstLineChars="200" w:firstLine="480"/>
        <w:rPr>
          <w:lang w:eastAsia="zh-CN"/>
        </w:rPr>
      </w:pPr>
      <w:r>
        <w:rPr>
          <w:rFonts w:hint="eastAsia"/>
          <w:lang w:eastAsia="zh-CN"/>
        </w:rPr>
        <w:t>国际电联拥有历次会议的</w:t>
      </w:r>
      <w:r>
        <w:rPr>
          <w:rFonts w:hint="eastAsia"/>
          <w:lang w:eastAsia="zh-CN"/>
        </w:rPr>
        <w:t>GSC</w:t>
      </w:r>
      <w:r>
        <w:rPr>
          <w:rFonts w:hint="eastAsia"/>
          <w:lang w:eastAsia="zh-CN"/>
        </w:rPr>
        <w:t>文档</w:t>
      </w:r>
      <w:hyperlink r:id="rId195" w:history="1">
        <w:r w:rsidRPr="00137FEC">
          <w:rPr>
            <w:rStyle w:val="Hyperlink"/>
            <w:rFonts w:hint="eastAsia"/>
            <w:lang w:eastAsia="zh-CN"/>
          </w:rPr>
          <w:t>库</w:t>
        </w:r>
      </w:hyperlink>
      <w:r>
        <w:rPr>
          <w:rFonts w:hint="eastAsia"/>
          <w:lang w:eastAsia="zh-CN"/>
        </w:rPr>
        <w:t>。</w:t>
      </w:r>
    </w:p>
    <w:p w:rsidR="00AA1ADD" w:rsidRPr="005F4181" w:rsidRDefault="00AA1ADD" w:rsidP="00AA1ADD">
      <w:pPr>
        <w:pStyle w:val="Heading2"/>
        <w:rPr>
          <w:lang w:eastAsia="zh-CN"/>
        </w:rPr>
      </w:pPr>
      <w:bookmarkStart w:id="751" w:name="_Toc438553996"/>
      <w:bookmarkStart w:id="752" w:name="_Toc453929118"/>
      <w:bookmarkStart w:id="753" w:name="_Toc453932989"/>
      <w:bookmarkStart w:id="754" w:name="_Toc454295895"/>
      <w:bookmarkStart w:id="755" w:name="_Toc462664254"/>
      <w:bookmarkStart w:id="756" w:name="_Toc464035619"/>
      <w:bookmarkStart w:id="757" w:name="_Toc465078439"/>
      <w:bookmarkStart w:id="758" w:name="_Toc465078878"/>
      <w:bookmarkStart w:id="759" w:name="_Toc465079824"/>
      <w:bookmarkStart w:id="760" w:name="_Toc465081846"/>
      <w:bookmarkStart w:id="761" w:name="_Toc465098926"/>
      <w:r w:rsidRPr="005F4181">
        <w:rPr>
          <w:lang w:eastAsia="zh-CN"/>
        </w:rPr>
        <w:t>1</w:t>
      </w:r>
      <w:r>
        <w:rPr>
          <w:lang w:eastAsia="zh-CN"/>
        </w:rPr>
        <w:t>5</w:t>
      </w:r>
      <w:r w:rsidRPr="005F4181">
        <w:rPr>
          <w:lang w:eastAsia="zh-CN"/>
        </w:rPr>
        <w:t>.4</w:t>
      </w:r>
      <w:r w:rsidRPr="005F4181">
        <w:rPr>
          <w:lang w:eastAsia="zh-CN"/>
        </w:rPr>
        <w:tab/>
      </w:r>
      <w:bookmarkEnd w:id="751"/>
      <w:bookmarkEnd w:id="752"/>
      <w:bookmarkEnd w:id="753"/>
      <w:bookmarkEnd w:id="754"/>
      <w:r>
        <w:rPr>
          <w:rFonts w:hint="eastAsia"/>
          <w:lang w:eastAsia="zh-CN"/>
        </w:rPr>
        <w:t>欧洲电信标准协会（</w:t>
      </w:r>
      <w:r>
        <w:rPr>
          <w:lang w:eastAsia="zh-CN"/>
        </w:rPr>
        <w:t>ETSI</w:t>
      </w:r>
      <w:r>
        <w:rPr>
          <w:rFonts w:hint="eastAsia"/>
          <w:lang w:eastAsia="zh-CN"/>
        </w:rPr>
        <w:t>）与</w:t>
      </w:r>
      <w:bookmarkEnd w:id="755"/>
      <w:bookmarkEnd w:id="756"/>
      <w:r>
        <w:rPr>
          <w:rFonts w:hint="eastAsia"/>
          <w:lang w:eastAsia="zh-CN"/>
        </w:rPr>
        <w:t>国际电联</w:t>
      </w:r>
      <w:bookmarkEnd w:id="757"/>
      <w:bookmarkEnd w:id="758"/>
      <w:bookmarkEnd w:id="759"/>
      <w:bookmarkEnd w:id="760"/>
      <w:bookmarkEnd w:id="761"/>
    </w:p>
    <w:p w:rsidR="00AA1ADD" w:rsidRPr="005F4181" w:rsidRDefault="00AA1ADD" w:rsidP="00AA1ADD">
      <w:pPr>
        <w:ind w:firstLineChars="200" w:firstLine="480"/>
        <w:rPr>
          <w:lang w:eastAsia="zh-CN"/>
        </w:rPr>
      </w:pPr>
      <w:bookmarkStart w:id="762" w:name="_6.5_Focus_Group"/>
      <w:bookmarkStart w:id="763" w:name="_7.5_Focus_Group"/>
      <w:bookmarkStart w:id="764" w:name="_7.2_TSB_Director’s"/>
      <w:bookmarkStart w:id="765" w:name="_13_Chief_Technology"/>
      <w:bookmarkStart w:id="766" w:name="_8.1_ITU-UNECE_event"/>
      <w:bookmarkStart w:id="767" w:name="_8.3_3rd_ITU"/>
      <w:bookmarkStart w:id="768" w:name="_8.5_Standards_collaboration,"/>
      <w:bookmarkStart w:id="769" w:name="_8.6_Montevideo_forum"/>
      <w:bookmarkStart w:id="770" w:name="_8.8_Accessible_Inclusion"/>
      <w:bookmarkStart w:id="771" w:name="_10_Chief_Technology"/>
      <w:bookmarkEnd w:id="762"/>
      <w:bookmarkEnd w:id="763"/>
      <w:bookmarkEnd w:id="764"/>
      <w:bookmarkEnd w:id="765"/>
      <w:bookmarkEnd w:id="766"/>
      <w:bookmarkEnd w:id="767"/>
      <w:bookmarkEnd w:id="768"/>
      <w:bookmarkEnd w:id="769"/>
      <w:bookmarkEnd w:id="770"/>
      <w:bookmarkEnd w:id="771"/>
      <w:r>
        <w:rPr>
          <w:rFonts w:hint="eastAsia"/>
          <w:lang w:eastAsia="zh-CN"/>
        </w:rPr>
        <w:t>2016</w:t>
      </w:r>
      <w:r>
        <w:rPr>
          <w:rFonts w:hint="eastAsia"/>
          <w:lang w:eastAsia="zh-CN"/>
        </w:rPr>
        <w:t>年重申了国际电联与欧洲电信标准协会的</w:t>
      </w:r>
      <w:r w:rsidRPr="00BA5794">
        <w:rPr>
          <w:rFonts w:hint="eastAsia"/>
          <w:lang w:eastAsia="zh-CN"/>
        </w:rPr>
        <w:t>谅解备忘录</w:t>
      </w:r>
      <w:r>
        <w:rPr>
          <w:rFonts w:hint="eastAsia"/>
          <w:lang w:eastAsia="zh-CN"/>
        </w:rPr>
        <w:t>（</w:t>
      </w:r>
      <w:r w:rsidRPr="00BA5794">
        <w:rPr>
          <w:rFonts w:hint="eastAsia"/>
          <w:lang w:eastAsia="zh-CN"/>
        </w:rPr>
        <w:t>ITU-ETSI</w:t>
      </w:r>
      <w:r>
        <w:rPr>
          <w:rFonts w:hint="eastAsia"/>
          <w:lang w:eastAsia="zh-CN"/>
        </w:rPr>
        <w:t xml:space="preserve"> MoU</w:t>
      </w:r>
      <w:r>
        <w:rPr>
          <w:rFonts w:hint="eastAsia"/>
          <w:lang w:eastAsia="zh-CN"/>
        </w:rPr>
        <w:t>）。</w:t>
      </w:r>
      <w:r w:rsidRPr="00BA5794">
        <w:rPr>
          <w:rFonts w:hint="eastAsia"/>
          <w:lang w:eastAsia="zh-CN"/>
        </w:rPr>
        <w:t>尤其</w:t>
      </w:r>
      <w:r>
        <w:rPr>
          <w:rFonts w:hint="eastAsia"/>
          <w:lang w:eastAsia="zh-CN"/>
        </w:rPr>
        <w:t>在</w:t>
      </w:r>
      <w:r w:rsidRPr="00BA5794">
        <w:rPr>
          <w:rFonts w:hint="eastAsia"/>
          <w:lang w:eastAsia="zh-CN"/>
        </w:rPr>
        <w:t>绿色信息通信技术</w:t>
      </w:r>
      <w:r>
        <w:rPr>
          <w:rFonts w:hint="eastAsia"/>
          <w:lang w:eastAsia="zh-CN"/>
        </w:rPr>
        <w:t>（</w:t>
      </w:r>
      <w:r>
        <w:rPr>
          <w:rFonts w:hint="eastAsia"/>
          <w:lang w:eastAsia="zh-CN"/>
        </w:rPr>
        <w:t>ICT</w:t>
      </w:r>
      <w:r>
        <w:rPr>
          <w:rFonts w:hint="eastAsia"/>
          <w:lang w:eastAsia="zh-CN"/>
        </w:rPr>
        <w:t>）</w:t>
      </w:r>
      <w:r w:rsidRPr="00BA5794">
        <w:rPr>
          <w:rFonts w:hint="eastAsia"/>
          <w:lang w:eastAsia="zh-CN"/>
        </w:rPr>
        <w:t>标准</w:t>
      </w:r>
      <w:r>
        <w:rPr>
          <w:rFonts w:hint="eastAsia"/>
          <w:lang w:eastAsia="zh-CN"/>
        </w:rPr>
        <w:t>领域，欧洲电信标准协会（</w:t>
      </w:r>
      <w:r w:rsidRPr="00BA5794">
        <w:rPr>
          <w:rFonts w:hint="eastAsia"/>
          <w:lang w:eastAsia="zh-CN"/>
        </w:rPr>
        <w:t>ETSI</w:t>
      </w:r>
      <w:r>
        <w:rPr>
          <w:rFonts w:hint="eastAsia"/>
          <w:lang w:eastAsia="zh-CN"/>
        </w:rPr>
        <w:t>）</w:t>
      </w:r>
      <w:r w:rsidRPr="00BA5794">
        <w:rPr>
          <w:rFonts w:hint="eastAsia"/>
          <w:lang w:eastAsia="zh-CN"/>
        </w:rPr>
        <w:t>和</w:t>
      </w:r>
      <w:r>
        <w:rPr>
          <w:rFonts w:hint="eastAsia"/>
          <w:lang w:eastAsia="zh-CN"/>
        </w:rPr>
        <w:t>国际电联（</w:t>
      </w:r>
      <w:r w:rsidRPr="00BA5794">
        <w:rPr>
          <w:rFonts w:hint="eastAsia"/>
          <w:lang w:eastAsia="zh-CN"/>
        </w:rPr>
        <w:t>ITU</w:t>
      </w:r>
      <w:r>
        <w:rPr>
          <w:rFonts w:hint="eastAsia"/>
          <w:lang w:eastAsia="zh-CN"/>
        </w:rPr>
        <w:t>）继续享受成功的合作</w:t>
      </w:r>
      <w:r w:rsidRPr="00BA5794">
        <w:rPr>
          <w:rFonts w:hint="eastAsia"/>
          <w:lang w:eastAsia="zh-CN"/>
        </w:rPr>
        <w:t>。</w:t>
      </w:r>
      <w:r>
        <w:rPr>
          <w:rFonts w:hint="eastAsia"/>
          <w:lang w:eastAsia="zh-CN"/>
        </w:rPr>
        <w:t>在该领域，共同感兴趣的议题</w:t>
      </w:r>
      <w:r w:rsidRPr="00BA5794">
        <w:rPr>
          <w:rFonts w:hint="eastAsia"/>
          <w:lang w:eastAsia="zh-CN"/>
        </w:rPr>
        <w:t>包括</w:t>
      </w:r>
      <w:r>
        <w:rPr>
          <w:rFonts w:hint="eastAsia"/>
          <w:lang w:eastAsia="zh-CN"/>
        </w:rPr>
        <w:t>：</w:t>
      </w:r>
      <w:r w:rsidRPr="00BA5794">
        <w:rPr>
          <w:rFonts w:hint="eastAsia"/>
          <w:lang w:eastAsia="zh-CN"/>
        </w:rPr>
        <w:t>例如</w:t>
      </w:r>
      <w:r>
        <w:rPr>
          <w:rFonts w:hint="eastAsia"/>
          <w:lang w:eastAsia="zh-CN"/>
        </w:rPr>
        <w:t>，</w:t>
      </w:r>
      <w:r w:rsidRPr="00BA5794">
        <w:rPr>
          <w:rFonts w:hint="eastAsia"/>
          <w:lang w:eastAsia="zh-CN"/>
        </w:rPr>
        <w:t>信息通信技术</w:t>
      </w:r>
      <w:r>
        <w:rPr>
          <w:rFonts w:hint="eastAsia"/>
          <w:lang w:eastAsia="zh-CN"/>
        </w:rPr>
        <w:t>（</w:t>
      </w:r>
      <w:r>
        <w:rPr>
          <w:rFonts w:hint="eastAsia"/>
          <w:lang w:eastAsia="zh-CN"/>
        </w:rPr>
        <w:t>ICT</w:t>
      </w:r>
      <w:r>
        <w:rPr>
          <w:rFonts w:hint="eastAsia"/>
          <w:lang w:eastAsia="zh-CN"/>
        </w:rPr>
        <w:t>）能源效率以及评估</w:t>
      </w:r>
      <w:r w:rsidRPr="00BA5794">
        <w:rPr>
          <w:rFonts w:hint="eastAsia"/>
          <w:lang w:eastAsia="zh-CN"/>
        </w:rPr>
        <w:t>环境影响</w:t>
      </w:r>
      <w:r>
        <w:rPr>
          <w:rFonts w:hint="eastAsia"/>
          <w:lang w:eastAsia="zh-CN"/>
        </w:rPr>
        <w:t>的方法等</w:t>
      </w:r>
      <w:r w:rsidRPr="00BA5794">
        <w:rPr>
          <w:rFonts w:hint="eastAsia"/>
          <w:lang w:eastAsia="zh-CN"/>
        </w:rPr>
        <w:t>。参见</w:t>
      </w:r>
      <w:r>
        <w:rPr>
          <w:rFonts w:hint="eastAsia"/>
          <w:lang w:eastAsia="zh-CN"/>
        </w:rPr>
        <w:t>第</w:t>
      </w:r>
      <w:r w:rsidRPr="00BA5794">
        <w:rPr>
          <w:rFonts w:hint="eastAsia"/>
          <w:lang w:eastAsia="zh-CN"/>
        </w:rPr>
        <w:t>7.1</w:t>
      </w:r>
      <w:r w:rsidRPr="00BA5794">
        <w:rPr>
          <w:rFonts w:hint="eastAsia"/>
          <w:lang w:eastAsia="zh-CN"/>
        </w:rPr>
        <w:t>节。</w:t>
      </w:r>
    </w:p>
    <w:p w:rsidR="00AA1ADD" w:rsidRPr="005F4181" w:rsidRDefault="00AA1ADD" w:rsidP="00AA1ADD">
      <w:pPr>
        <w:ind w:firstLineChars="200" w:firstLine="480"/>
        <w:rPr>
          <w:lang w:eastAsia="zh-CN"/>
        </w:rPr>
      </w:pPr>
      <w:r w:rsidRPr="005F4181">
        <w:rPr>
          <w:lang w:eastAsia="zh-CN"/>
        </w:rPr>
        <w:lastRenderedPageBreak/>
        <w:t>C&amp;I</w:t>
      </w:r>
      <w:r>
        <w:rPr>
          <w:rFonts w:hint="eastAsia"/>
          <w:lang w:eastAsia="zh-CN"/>
        </w:rPr>
        <w:t>测试标准化是欧洲电信标准协会与国际电联（</w:t>
      </w:r>
      <w:r w:rsidRPr="00BA5794">
        <w:rPr>
          <w:rFonts w:hint="eastAsia"/>
          <w:lang w:eastAsia="zh-CN"/>
        </w:rPr>
        <w:t>ETSI-ITU</w:t>
      </w:r>
      <w:r>
        <w:rPr>
          <w:rFonts w:hint="eastAsia"/>
          <w:lang w:eastAsia="zh-CN"/>
        </w:rPr>
        <w:t>）着力支持的另一个领域，协作项目包括</w:t>
      </w:r>
      <w:r>
        <w:rPr>
          <w:rFonts w:hint="eastAsia"/>
          <w:lang w:eastAsia="zh-CN"/>
        </w:rPr>
        <w:t>SIP-IMS</w:t>
      </w:r>
      <w:r>
        <w:rPr>
          <w:rFonts w:hint="eastAsia"/>
          <w:lang w:eastAsia="zh-CN"/>
        </w:rPr>
        <w:t>合规性</w:t>
      </w:r>
      <w:r w:rsidRPr="00BA5794">
        <w:rPr>
          <w:rFonts w:hint="eastAsia"/>
          <w:lang w:eastAsia="zh-CN"/>
        </w:rPr>
        <w:t>测试</w:t>
      </w:r>
      <w:r>
        <w:rPr>
          <w:rFonts w:hint="eastAsia"/>
          <w:lang w:eastAsia="zh-CN"/>
        </w:rPr>
        <w:t>、</w:t>
      </w:r>
      <w:r w:rsidRPr="00BA5794">
        <w:rPr>
          <w:rFonts w:hint="eastAsia"/>
          <w:lang w:eastAsia="zh-CN"/>
        </w:rPr>
        <w:t>互联网</w:t>
      </w:r>
      <w:r>
        <w:rPr>
          <w:rFonts w:hint="eastAsia"/>
          <w:lang w:eastAsia="zh-CN"/>
        </w:rPr>
        <w:t>相关的</w:t>
      </w:r>
      <w:r w:rsidRPr="00BA5794">
        <w:rPr>
          <w:rFonts w:hint="eastAsia"/>
          <w:lang w:eastAsia="zh-CN"/>
        </w:rPr>
        <w:t>性能度量</w:t>
      </w:r>
      <w:r>
        <w:rPr>
          <w:rFonts w:hint="eastAsia"/>
          <w:lang w:eastAsia="zh-CN"/>
        </w:rPr>
        <w:t>以及基于</w:t>
      </w:r>
      <w:r>
        <w:rPr>
          <w:rFonts w:hint="eastAsia"/>
          <w:lang w:eastAsia="zh-CN"/>
        </w:rPr>
        <w:t>VoLTE/</w:t>
      </w:r>
      <w:r w:rsidRPr="00BA5794">
        <w:rPr>
          <w:rFonts w:hint="eastAsia"/>
          <w:lang w:eastAsia="zh-CN"/>
        </w:rPr>
        <w:t>ViLTE</w:t>
      </w:r>
      <w:r>
        <w:rPr>
          <w:rFonts w:hint="eastAsia"/>
          <w:lang w:eastAsia="zh-CN"/>
        </w:rPr>
        <w:t>的</w:t>
      </w:r>
      <w:r w:rsidRPr="00BA5794">
        <w:rPr>
          <w:rFonts w:hint="eastAsia"/>
          <w:lang w:eastAsia="zh-CN"/>
        </w:rPr>
        <w:t>网络互连</w:t>
      </w:r>
      <w:r>
        <w:rPr>
          <w:rFonts w:hint="eastAsia"/>
          <w:lang w:eastAsia="zh-CN"/>
        </w:rPr>
        <w:t>框架等</w:t>
      </w:r>
      <w:r w:rsidRPr="00BA5794">
        <w:rPr>
          <w:rFonts w:hint="eastAsia"/>
          <w:lang w:eastAsia="zh-CN"/>
        </w:rPr>
        <w:t>。</w:t>
      </w:r>
      <w:r>
        <w:rPr>
          <w:rFonts w:hint="eastAsia"/>
          <w:lang w:eastAsia="zh-CN"/>
        </w:rPr>
        <w:t>参见第</w:t>
      </w:r>
      <w:r w:rsidRPr="00BA5794">
        <w:rPr>
          <w:rFonts w:hint="eastAsia"/>
          <w:lang w:eastAsia="zh-CN"/>
        </w:rPr>
        <w:t>10.3</w:t>
      </w:r>
      <w:r>
        <w:rPr>
          <w:rFonts w:hint="eastAsia"/>
          <w:lang w:eastAsia="zh-CN"/>
        </w:rPr>
        <w:t>节、第</w:t>
      </w:r>
      <w:r w:rsidRPr="00BA5794">
        <w:rPr>
          <w:rFonts w:hint="eastAsia"/>
          <w:lang w:eastAsia="zh-CN"/>
        </w:rPr>
        <w:t>10.4</w:t>
      </w:r>
      <w:r>
        <w:rPr>
          <w:rFonts w:hint="eastAsia"/>
          <w:lang w:eastAsia="zh-CN"/>
        </w:rPr>
        <w:t>节</w:t>
      </w:r>
      <w:r w:rsidRPr="00BA5794">
        <w:rPr>
          <w:rFonts w:hint="eastAsia"/>
          <w:lang w:eastAsia="zh-CN"/>
        </w:rPr>
        <w:t>和</w:t>
      </w:r>
      <w:r>
        <w:rPr>
          <w:rFonts w:hint="eastAsia"/>
          <w:lang w:eastAsia="zh-CN"/>
        </w:rPr>
        <w:t>第</w:t>
      </w:r>
      <w:r w:rsidRPr="00BA5794">
        <w:rPr>
          <w:rFonts w:hint="eastAsia"/>
          <w:lang w:eastAsia="zh-CN"/>
        </w:rPr>
        <w:t>10.7</w:t>
      </w:r>
      <w:r>
        <w:rPr>
          <w:rFonts w:hint="eastAsia"/>
          <w:lang w:eastAsia="zh-CN"/>
        </w:rPr>
        <w:t>节</w:t>
      </w:r>
      <w:r w:rsidRPr="00BA5794">
        <w:rPr>
          <w:rFonts w:hint="eastAsia"/>
          <w:lang w:eastAsia="zh-CN"/>
        </w:rPr>
        <w:t>。</w:t>
      </w:r>
    </w:p>
    <w:p w:rsidR="00AA1ADD" w:rsidRPr="00AA1F9B" w:rsidRDefault="00AA1ADD" w:rsidP="007307EB">
      <w:pPr>
        <w:pStyle w:val="Heading2"/>
        <w:rPr>
          <w:lang w:eastAsia="zh-CN"/>
        </w:rPr>
      </w:pPr>
      <w:bookmarkStart w:id="772" w:name="_Toc453929117"/>
      <w:bookmarkStart w:id="773" w:name="_Toc453932988"/>
      <w:bookmarkStart w:id="774" w:name="_Toc454295894"/>
      <w:bookmarkStart w:id="775" w:name="_Toc462664255"/>
      <w:bookmarkStart w:id="776" w:name="_Toc464035620"/>
      <w:bookmarkStart w:id="777" w:name="_Toc465078440"/>
      <w:bookmarkStart w:id="778" w:name="_Toc465078879"/>
      <w:bookmarkStart w:id="779" w:name="_Toc465079825"/>
      <w:bookmarkStart w:id="780" w:name="_Toc465081847"/>
      <w:bookmarkStart w:id="781" w:name="_Toc465098927"/>
      <w:r w:rsidRPr="00AA1F9B">
        <w:rPr>
          <w:lang w:eastAsia="zh-CN"/>
        </w:rPr>
        <w:t>1</w:t>
      </w:r>
      <w:r>
        <w:rPr>
          <w:lang w:eastAsia="zh-CN"/>
        </w:rPr>
        <w:t>5</w:t>
      </w:r>
      <w:r w:rsidRPr="00AA1F9B">
        <w:rPr>
          <w:lang w:eastAsia="zh-CN"/>
        </w:rPr>
        <w:t>.5</w:t>
      </w:r>
      <w:r w:rsidRPr="00AA1F9B">
        <w:rPr>
          <w:lang w:eastAsia="zh-CN"/>
        </w:rPr>
        <w:tab/>
      </w:r>
      <w:r w:rsidRPr="00EB4FEC">
        <w:rPr>
          <w:rFonts w:hint="eastAsia"/>
          <w:lang w:eastAsia="zh-CN"/>
        </w:rPr>
        <w:t>国际电联与</w:t>
      </w:r>
      <w:r w:rsidRPr="00EB4FEC">
        <w:rPr>
          <w:rFonts w:hint="eastAsia"/>
          <w:lang w:eastAsia="zh-CN"/>
        </w:rPr>
        <w:t>DO</w:t>
      </w:r>
      <w:r w:rsidRPr="00C47276">
        <w:rPr>
          <w:rFonts w:hint="eastAsia"/>
          <w:lang w:eastAsia="zh-CN"/>
        </w:rPr>
        <w:t>NA</w:t>
      </w:r>
      <w:r>
        <w:rPr>
          <w:rFonts w:hint="eastAsia"/>
          <w:lang w:eastAsia="zh-CN"/>
        </w:rPr>
        <w:t>基金会之间的数字对象架构（</w:t>
      </w:r>
      <w:r w:rsidRPr="00C47276">
        <w:rPr>
          <w:rFonts w:hint="eastAsia"/>
          <w:lang w:eastAsia="zh-CN"/>
        </w:rPr>
        <w:t>DOA</w:t>
      </w:r>
      <w:r>
        <w:rPr>
          <w:rFonts w:hint="eastAsia"/>
          <w:lang w:eastAsia="zh-CN"/>
        </w:rPr>
        <w:t>）和主框架协议</w:t>
      </w:r>
      <w:bookmarkEnd w:id="772"/>
      <w:bookmarkEnd w:id="773"/>
      <w:bookmarkEnd w:id="774"/>
      <w:bookmarkEnd w:id="775"/>
      <w:bookmarkEnd w:id="776"/>
      <w:bookmarkEnd w:id="777"/>
      <w:bookmarkEnd w:id="778"/>
      <w:bookmarkEnd w:id="779"/>
      <w:bookmarkEnd w:id="780"/>
      <w:bookmarkEnd w:id="781"/>
    </w:p>
    <w:p w:rsidR="00AA1ADD" w:rsidRPr="0069265C" w:rsidRDefault="00AA1ADD" w:rsidP="0069265C">
      <w:pPr>
        <w:pStyle w:val="Heading3"/>
        <w:rPr>
          <w:lang w:eastAsia="zh-CN"/>
        </w:rPr>
      </w:pPr>
      <w:r w:rsidRPr="0069265C">
        <w:rPr>
          <w:lang w:eastAsia="zh-CN"/>
        </w:rPr>
        <w:t>15.5.1</w:t>
      </w:r>
      <w:r w:rsidRPr="0069265C">
        <w:rPr>
          <w:lang w:eastAsia="zh-CN"/>
        </w:rPr>
        <w:tab/>
      </w:r>
      <w:r w:rsidRPr="0069265C">
        <w:rPr>
          <w:rFonts w:hint="eastAsia"/>
          <w:lang w:eastAsia="zh-CN"/>
        </w:rPr>
        <w:t>关于“身份管理信息的发现框架”的</w:t>
      </w:r>
      <w:r w:rsidRPr="0069265C">
        <w:rPr>
          <w:lang w:eastAsia="zh-CN"/>
        </w:rPr>
        <w:t>ITU-T X.1255</w:t>
      </w:r>
      <w:r w:rsidRPr="0069265C">
        <w:rPr>
          <w:rFonts w:hint="eastAsia"/>
          <w:lang w:eastAsia="zh-CN"/>
        </w:rPr>
        <w:t>建议书</w:t>
      </w:r>
    </w:p>
    <w:p w:rsidR="00AA1ADD" w:rsidRPr="005F4181" w:rsidRDefault="00AA1ADD" w:rsidP="00AA1ADD">
      <w:pPr>
        <w:ind w:firstLineChars="200" w:firstLine="480"/>
        <w:rPr>
          <w:lang w:eastAsia="zh-CN"/>
        </w:rPr>
      </w:pPr>
      <w:r w:rsidRPr="00AA1ADD">
        <w:rPr>
          <w:rFonts w:eastAsia="Times New Roman"/>
          <w:lang w:val="en-US" w:eastAsia="zh-CN"/>
        </w:rPr>
        <w:t>ITU-T X.1255</w:t>
      </w:r>
      <w:r w:rsidRPr="00AA1ADD">
        <w:rPr>
          <w:rFonts w:hint="eastAsia"/>
          <w:lang w:val="en-US" w:eastAsia="zh-CN"/>
        </w:rPr>
        <w:t>对开放架构框架作了详细说明，以不同方式代表</w:t>
      </w:r>
      <w:r w:rsidRPr="00AA1ADD">
        <w:rPr>
          <w:rFonts w:eastAsia="Times New Roman"/>
          <w:lang w:val="en-US" w:eastAsia="zh-CN"/>
        </w:rPr>
        <w:t>IdM</w:t>
      </w:r>
      <w:r w:rsidRPr="00AA1ADD">
        <w:rPr>
          <w:rFonts w:hint="eastAsia"/>
          <w:lang w:val="en-US" w:eastAsia="zh-CN"/>
        </w:rPr>
        <w:t>信息并得到不同可靠架构支持和部署不同源数据方案的异构</w:t>
      </w:r>
      <w:r w:rsidRPr="00AA1ADD">
        <w:rPr>
          <w:rFonts w:hint="eastAsia"/>
          <w:lang w:val="en-US" w:eastAsia="zh-CN"/>
        </w:rPr>
        <w:t>ID</w:t>
      </w:r>
      <w:r w:rsidRPr="00AA1ADD">
        <w:rPr>
          <w:rFonts w:hint="eastAsia"/>
          <w:lang w:val="en-US" w:eastAsia="zh-CN"/>
        </w:rPr>
        <w:t>系统可发现、使用和代表在线身份管理（</w:t>
      </w:r>
      <w:r w:rsidRPr="00AA1ADD">
        <w:rPr>
          <w:rFonts w:hint="eastAsia"/>
          <w:lang w:val="en-US" w:eastAsia="zh-CN"/>
        </w:rPr>
        <w:t>IdM</w:t>
      </w:r>
      <w:r w:rsidRPr="00AA1ADD">
        <w:rPr>
          <w:rFonts w:hint="eastAsia"/>
          <w:lang w:val="en-US" w:eastAsia="zh-CN"/>
        </w:rPr>
        <w:t>）信息，即确定“数字对象”并实现订户、用户、网络、网元、软件应用、服务和设备等实体间的信息共享的框架。</w:t>
      </w:r>
    </w:p>
    <w:p w:rsidR="00AA1ADD" w:rsidRPr="0001640E" w:rsidRDefault="00AA1ADD" w:rsidP="0001640E">
      <w:pPr>
        <w:pStyle w:val="Heading3"/>
        <w:rPr>
          <w:lang w:eastAsia="zh-CN"/>
        </w:rPr>
      </w:pPr>
      <w:r w:rsidRPr="0001640E">
        <w:rPr>
          <w:lang w:eastAsia="zh-CN"/>
        </w:rPr>
        <w:t>15.5.2</w:t>
      </w:r>
      <w:r w:rsidRPr="0001640E">
        <w:rPr>
          <w:lang w:eastAsia="zh-CN"/>
        </w:rPr>
        <w:tab/>
      </w:r>
      <w:r w:rsidRPr="0001640E">
        <w:rPr>
          <w:rFonts w:hint="eastAsia"/>
          <w:lang w:eastAsia="zh-CN"/>
        </w:rPr>
        <w:t>国际电联与</w:t>
      </w:r>
      <w:r w:rsidRPr="0001640E">
        <w:rPr>
          <w:rFonts w:hint="eastAsia"/>
          <w:lang w:eastAsia="zh-CN"/>
        </w:rPr>
        <w:t>DONA</w:t>
      </w:r>
      <w:r w:rsidRPr="0001640E">
        <w:rPr>
          <w:rFonts w:hint="eastAsia"/>
          <w:lang w:eastAsia="zh-CN"/>
        </w:rPr>
        <w:t>基金会之间的数字对象架构（</w:t>
      </w:r>
      <w:r w:rsidRPr="0001640E">
        <w:rPr>
          <w:rFonts w:hint="eastAsia"/>
          <w:lang w:eastAsia="zh-CN"/>
        </w:rPr>
        <w:t>DOA</w:t>
      </w:r>
      <w:r w:rsidRPr="0001640E">
        <w:rPr>
          <w:rFonts w:hint="eastAsia"/>
          <w:lang w:eastAsia="zh-CN"/>
        </w:rPr>
        <w:t>）和主框架协议</w:t>
      </w:r>
    </w:p>
    <w:p w:rsidR="00AA1ADD" w:rsidRPr="00614F40" w:rsidRDefault="00AA1ADD" w:rsidP="00AA1ADD">
      <w:pPr>
        <w:ind w:firstLineChars="200" w:firstLine="480"/>
        <w:rPr>
          <w:lang w:eastAsia="zh-CN"/>
        </w:rPr>
      </w:pPr>
      <w:r w:rsidRPr="00614F40">
        <w:rPr>
          <w:lang w:eastAsia="zh-CN"/>
        </w:rPr>
        <w:t>数字对象架构（</w:t>
      </w:r>
      <w:r w:rsidRPr="00614F40">
        <w:rPr>
          <w:lang w:eastAsia="zh-CN"/>
        </w:rPr>
        <w:t>DOA</w:t>
      </w:r>
      <w:r w:rsidRPr="00614F40">
        <w:rPr>
          <w:lang w:eastAsia="zh-CN"/>
        </w:rPr>
        <w:t>）是提供高级信息管理方式的先进开放架构。</w:t>
      </w:r>
      <w:r w:rsidRPr="00614F40">
        <w:rPr>
          <w:lang w:eastAsia="zh-CN"/>
        </w:rPr>
        <w:t>DOA</w:t>
      </w:r>
      <w:r w:rsidRPr="00614F40">
        <w:rPr>
          <w:lang w:eastAsia="zh-CN"/>
        </w:rPr>
        <w:t>的设计目标是方便各类信息，无论是公共</w:t>
      </w:r>
      <w:r>
        <w:rPr>
          <w:rFonts w:hint="eastAsia"/>
          <w:lang w:eastAsia="zh-CN"/>
        </w:rPr>
        <w:t>的信息</w:t>
      </w:r>
      <w:r w:rsidRPr="00614F40">
        <w:rPr>
          <w:lang w:eastAsia="zh-CN"/>
        </w:rPr>
        <w:t>还是私人</w:t>
      </w:r>
      <w:r>
        <w:rPr>
          <w:rFonts w:hint="eastAsia"/>
          <w:lang w:eastAsia="zh-CN"/>
        </w:rPr>
        <w:t>的</w:t>
      </w:r>
      <w:r>
        <w:rPr>
          <w:lang w:eastAsia="zh-CN"/>
        </w:rPr>
        <w:t>信息，</w:t>
      </w:r>
      <w:r>
        <w:rPr>
          <w:rFonts w:hint="eastAsia"/>
          <w:lang w:eastAsia="zh-CN"/>
        </w:rPr>
        <w:t>或者是</w:t>
      </w:r>
      <w:r w:rsidRPr="00614F40">
        <w:rPr>
          <w:lang w:eastAsia="zh-CN"/>
        </w:rPr>
        <w:t>二者的结合，</w:t>
      </w:r>
      <w:r>
        <w:rPr>
          <w:rFonts w:hint="eastAsia"/>
          <w:lang w:eastAsia="zh-CN"/>
        </w:rPr>
        <w:t>以便</w:t>
      </w:r>
      <w:r w:rsidRPr="00614F40">
        <w:rPr>
          <w:lang w:eastAsia="zh-CN"/>
        </w:rPr>
        <w:t>能够在长时间内得到管理。</w:t>
      </w:r>
    </w:p>
    <w:p w:rsidR="00AA1ADD" w:rsidRPr="00AA1ADD" w:rsidRDefault="00AA1ADD" w:rsidP="00AA1ADD">
      <w:pPr>
        <w:ind w:firstLineChars="200" w:firstLine="480"/>
        <w:rPr>
          <w:lang w:eastAsia="zh-CN"/>
        </w:rPr>
      </w:pPr>
      <w:r w:rsidRPr="00AA1ADD">
        <w:rPr>
          <w:rFonts w:hint="eastAsia"/>
          <w:lang w:eastAsia="zh-CN"/>
        </w:rPr>
        <w:t>DONA</w:t>
      </w:r>
      <w:r w:rsidRPr="00AA1ADD">
        <w:rPr>
          <w:rFonts w:hint="eastAsia"/>
          <w:lang w:eastAsia="zh-CN"/>
        </w:rPr>
        <w:t>基金会是瑞士的一个非营利组织，与国际电联达成称为《主框架协议》的协议。国际电联</w:t>
      </w:r>
      <w:r w:rsidRPr="00AA1ADD">
        <w:rPr>
          <w:rFonts w:hint="eastAsia"/>
          <w:lang w:eastAsia="zh-CN"/>
        </w:rPr>
        <w:t>2016</w:t>
      </w:r>
      <w:r w:rsidRPr="00AA1ADD">
        <w:rPr>
          <w:rFonts w:hint="eastAsia"/>
          <w:lang w:eastAsia="zh-CN"/>
        </w:rPr>
        <w:t>年理事会会议考虑到国际电联与</w:t>
      </w:r>
      <w:r w:rsidRPr="00AA1ADD">
        <w:rPr>
          <w:rFonts w:hint="eastAsia"/>
          <w:lang w:eastAsia="zh-CN"/>
        </w:rPr>
        <w:t>DONA</w:t>
      </w:r>
      <w:r w:rsidRPr="00AA1ADD">
        <w:rPr>
          <w:rFonts w:hint="eastAsia"/>
          <w:lang w:eastAsia="zh-CN"/>
        </w:rPr>
        <w:t>基金会之间的谅解备忘录会延续。依据</w:t>
      </w:r>
      <w:r w:rsidRPr="00AA1ADD">
        <w:rPr>
          <w:rFonts w:hint="eastAsia"/>
          <w:lang w:eastAsia="zh-CN"/>
        </w:rPr>
        <w:t>2016</w:t>
      </w:r>
      <w:r w:rsidRPr="00AA1ADD">
        <w:rPr>
          <w:rFonts w:hint="eastAsia"/>
          <w:lang w:eastAsia="zh-CN"/>
        </w:rPr>
        <w:t>年理事会会议的决定，</w:t>
      </w:r>
      <w:r w:rsidR="00574BBD" w:rsidRPr="00574BBD">
        <w:rPr>
          <w:rFonts w:ascii="STKaiti" w:hAnsi="STKaiti" w:hint="eastAsia"/>
          <w:lang w:eastAsia="zh-CN"/>
        </w:rPr>
        <w:t>电信标准化局</w:t>
      </w:r>
      <w:r w:rsidRPr="00AA1ADD">
        <w:rPr>
          <w:rFonts w:hint="eastAsia"/>
          <w:lang w:eastAsia="zh-CN"/>
        </w:rPr>
        <w:t>与感兴趣的成员国开展对话，以帮助提高对国际电联举办的各项活动的理解水平，这些活动有关</w:t>
      </w:r>
      <w:r w:rsidRPr="00614F40">
        <w:rPr>
          <w:lang w:eastAsia="zh-CN"/>
        </w:rPr>
        <w:t>数字对象架构（</w:t>
      </w:r>
      <w:r w:rsidRPr="00614F40">
        <w:rPr>
          <w:lang w:eastAsia="zh-CN"/>
        </w:rPr>
        <w:t>DOA</w:t>
      </w:r>
      <w:r w:rsidRPr="00614F40">
        <w:rPr>
          <w:lang w:eastAsia="zh-CN"/>
        </w:rPr>
        <w:t>）</w:t>
      </w:r>
      <w:r w:rsidRPr="00AA1ADD">
        <w:rPr>
          <w:rFonts w:hint="eastAsia"/>
          <w:lang w:eastAsia="zh-CN"/>
        </w:rPr>
        <w:t>以及国际电联与</w:t>
      </w:r>
      <w:r w:rsidRPr="00AA1ADD">
        <w:rPr>
          <w:rFonts w:hint="eastAsia"/>
          <w:lang w:eastAsia="zh-CN"/>
        </w:rPr>
        <w:t>DONA</w:t>
      </w:r>
      <w:r w:rsidRPr="00AA1ADD">
        <w:rPr>
          <w:rFonts w:hint="eastAsia"/>
          <w:lang w:eastAsia="zh-CN"/>
        </w:rPr>
        <w:t>的关系。国际电联理事会确认，对</w:t>
      </w:r>
      <w:r w:rsidRPr="00614F40">
        <w:rPr>
          <w:lang w:eastAsia="zh-CN"/>
        </w:rPr>
        <w:t>数字对象架构（</w:t>
      </w:r>
      <w:r w:rsidRPr="00614F40">
        <w:rPr>
          <w:lang w:eastAsia="zh-CN"/>
        </w:rPr>
        <w:t>DOA</w:t>
      </w:r>
      <w:r w:rsidRPr="00614F40">
        <w:rPr>
          <w:lang w:eastAsia="zh-CN"/>
        </w:rPr>
        <w:t>）</w:t>
      </w:r>
      <w:r w:rsidRPr="00AA1ADD">
        <w:rPr>
          <w:rFonts w:hint="eastAsia"/>
          <w:lang w:eastAsia="zh-CN"/>
        </w:rPr>
        <w:t>技术问题的研究是国际电联相关研究组的一项任务。</w:t>
      </w:r>
    </w:p>
    <w:p w:rsidR="00AA1ADD" w:rsidRPr="0001640E" w:rsidRDefault="00AA1ADD" w:rsidP="0001640E">
      <w:pPr>
        <w:pStyle w:val="Heading2"/>
        <w:rPr>
          <w:lang w:eastAsia="zh-CN"/>
        </w:rPr>
      </w:pPr>
      <w:bookmarkStart w:id="782" w:name="_Toc438553995"/>
      <w:bookmarkStart w:id="783" w:name="_Toc462664256"/>
      <w:bookmarkStart w:id="784" w:name="_Toc464035621"/>
      <w:bookmarkStart w:id="785" w:name="_Toc465078441"/>
      <w:bookmarkStart w:id="786" w:name="_Toc465078880"/>
      <w:bookmarkStart w:id="787" w:name="_Toc465079826"/>
      <w:bookmarkStart w:id="788" w:name="_Toc465081848"/>
      <w:bookmarkStart w:id="789" w:name="_Toc465098928"/>
      <w:bookmarkEnd w:id="743"/>
      <w:r w:rsidRPr="0001640E">
        <w:rPr>
          <w:lang w:eastAsia="zh-CN"/>
        </w:rPr>
        <w:t>15.6</w:t>
      </w:r>
      <w:r w:rsidRPr="0001640E">
        <w:rPr>
          <w:lang w:eastAsia="zh-CN"/>
        </w:rPr>
        <w:tab/>
      </w:r>
      <w:r w:rsidRPr="0001640E">
        <w:rPr>
          <w:rStyle w:val="A6"/>
          <w:rFonts w:cs="Times New Roman" w:hint="eastAsia"/>
          <w:color w:val="auto"/>
          <w:sz w:val="24"/>
          <w:szCs w:val="20"/>
          <w:u w:val="none"/>
          <w:lang w:eastAsia="zh-CN"/>
        </w:rPr>
        <w:t>国际电联与信息系统协会（</w:t>
      </w:r>
      <w:r w:rsidRPr="0001640E">
        <w:rPr>
          <w:rStyle w:val="A6"/>
          <w:rFonts w:cs="Times New Roman"/>
          <w:color w:val="auto"/>
          <w:sz w:val="24"/>
          <w:szCs w:val="20"/>
          <w:u w:val="none"/>
          <w:lang w:eastAsia="zh-CN"/>
        </w:rPr>
        <w:t>AIS</w:t>
      </w:r>
      <w:r w:rsidRPr="0001640E">
        <w:rPr>
          <w:rStyle w:val="A6"/>
          <w:rFonts w:cs="Times New Roman" w:hint="eastAsia"/>
          <w:color w:val="auto"/>
          <w:sz w:val="24"/>
          <w:szCs w:val="20"/>
          <w:u w:val="none"/>
          <w:lang w:eastAsia="zh-CN"/>
        </w:rPr>
        <w:t>）</w:t>
      </w:r>
      <w:bookmarkEnd w:id="782"/>
      <w:bookmarkEnd w:id="783"/>
      <w:bookmarkEnd w:id="784"/>
      <w:bookmarkEnd w:id="785"/>
      <w:bookmarkEnd w:id="786"/>
      <w:bookmarkEnd w:id="787"/>
      <w:bookmarkEnd w:id="788"/>
      <w:bookmarkEnd w:id="789"/>
    </w:p>
    <w:p w:rsidR="00AA1ADD" w:rsidRPr="00EA268F" w:rsidRDefault="00AA1ADD" w:rsidP="00AA1ADD">
      <w:pPr>
        <w:ind w:firstLineChars="200" w:firstLine="480"/>
        <w:rPr>
          <w:lang w:eastAsia="zh-CN"/>
        </w:rPr>
      </w:pPr>
      <w:r w:rsidRPr="00EA268F">
        <w:rPr>
          <w:lang w:eastAsia="zh-CN"/>
        </w:rPr>
        <w:t>AIS</w:t>
      </w:r>
      <w:r>
        <w:rPr>
          <w:rFonts w:hint="eastAsia"/>
          <w:lang w:eastAsia="zh-CN"/>
        </w:rPr>
        <w:t>是针对引领全球信息系统研究、教学、从业和探讨的个人和组织的非营利</w:t>
      </w:r>
      <w:r w:rsidRPr="00EA268F">
        <w:rPr>
          <w:rFonts w:hint="eastAsia"/>
          <w:lang w:eastAsia="zh-CN"/>
        </w:rPr>
        <w:t>专业协会。双方将就</w:t>
      </w:r>
      <w:r>
        <w:rPr>
          <w:rFonts w:hint="eastAsia"/>
          <w:lang w:eastAsia="zh-CN"/>
        </w:rPr>
        <w:t>信息通信技术（</w:t>
      </w:r>
      <w:r w:rsidRPr="00EA268F">
        <w:rPr>
          <w:lang w:eastAsia="zh-CN"/>
        </w:rPr>
        <w:t>ICT</w:t>
      </w:r>
      <w:r>
        <w:rPr>
          <w:rFonts w:hint="eastAsia"/>
          <w:lang w:eastAsia="zh-CN"/>
        </w:rPr>
        <w:t>）</w:t>
      </w:r>
      <w:r w:rsidRPr="00EA268F">
        <w:rPr>
          <w:rFonts w:hint="eastAsia"/>
          <w:lang w:eastAsia="zh-CN"/>
        </w:rPr>
        <w:t>生态系统和基础设施的技术挑战开展合作，以便使我们在与信息社会的互动中获得更大的确定性、增强的信心和可预测性。</w:t>
      </w:r>
    </w:p>
    <w:p w:rsidR="00AA1ADD" w:rsidRPr="00DA1635" w:rsidRDefault="00AA1ADD" w:rsidP="00DA1635">
      <w:pPr>
        <w:pStyle w:val="Heading2"/>
        <w:rPr>
          <w:lang w:eastAsia="zh-CN"/>
        </w:rPr>
      </w:pPr>
      <w:bookmarkStart w:id="790" w:name="_Toc438553994"/>
      <w:bookmarkStart w:id="791" w:name="_Toc462664257"/>
      <w:bookmarkStart w:id="792" w:name="_Toc464035622"/>
      <w:bookmarkStart w:id="793" w:name="_Toc465078442"/>
      <w:bookmarkStart w:id="794" w:name="_Toc465078881"/>
      <w:bookmarkStart w:id="795" w:name="_Toc465079827"/>
      <w:bookmarkStart w:id="796" w:name="_Toc465081849"/>
      <w:bookmarkStart w:id="797" w:name="_Toc465098929"/>
      <w:r w:rsidRPr="00DA1635">
        <w:rPr>
          <w:lang w:eastAsia="zh-CN"/>
        </w:rPr>
        <w:t>15.7</w:t>
      </w:r>
      <w:r w:rsidRPr="00DA1635">
        <w:rPr>
          <w:lang w:eastAsia="zh-CN"/>
        </w:rPr>
        <w:tab/>
      </w:r>
      <w:r w:rsidRPr="00DA1635">
        <w:rPr>
          <w:rStyle w:val="A6"/>
          <w:rFonts w:cs="Times New Roman" w:hint="eastAsia"/>
          <w:color w:val="auto"/>
          <w:sz w:val="24"/>
          <w:szCs w:val="20"/>
          <w:u w:val="none"/>
          <w:lang w:eastAsia="zh-CN"/>
        </w:rPr>
        <w:t>国际电联与佐治亚理工学院应用研究公司（</w:t>
      </w:r>
      <w:r w:rsidRPr="00DA1635">
        <w:rPr>
          <w:rStyle w:val="A6"/>
          <w:rFonts w:cs="Times New Roman"/>
          <w:color w:val="auto"/>
          <w:sz w:val="24"/>
          <w:szCs w:val="20"/>
          <w:u w:val="none"/>
          <w:lang w:eastAsia="zh-CN"/>
        </w:rPr>
        <w:t>GTARC</w:t>
      </w:r>
      <w:r w:rsidRPr="00DA1635">
        <w:rPr>
          <w:rStyle w:val="A6"/>
          <w:rFonts w:cs="Times New Roman" w:hint="eastAsia"/>
          <w:color w:val="auto"/>
          <w:sz w:val="24"/>
          <w:szCs w:val="20"/>
          <w:u w:val="none"/>
          <w:lang w:eastAsia="zh-CN"/>
        </w:rPr>
        <w:t>）签署谅解备忘录</w:t>
      </w:r>
      <w:bookmarkEnd w:id="790"/>
      <w:bookmarkEnd w:id="791"/>
      <w:bookmarkEnd w:id="792"/>
      <w:bookmarkEnd w:id="793"/>
      <w:bookmarkEnd w:id="794"/>
      <w:bookmarkEnd w:id="795"/>
      <w:bookmarkEnd w:id="796"/>
      <w:bookmarkEnd w:id="797"/>
    </w:p>
    <w:p w:rsidR="00AA1ADD" w:rsidRPr="008E464E" w:rsidRDefault="00AA1ADD" w:rsidP="00AA1ADD">
      <w:pPr>
        <w:ind w:firstLineChars="200" w:firstLine="480"/>
        <w:rPr>
          <w:szCs w:val="24"/>
          <w:lang w:eastAsia="zh-CN"/>
        </w:rPr>
      </w:pPr>
      <w:r w:rsidRPr="008E464E">
        <w:rPr>
          <w:lang w:eastAsia="zh-CN"/>
        </w:rPr>
        <w:t>GTARC</w:t>
      </w:r>
      <w:r w:rsidRPr="008E464E">
        <w:rPr>
          <w:rFonts w:hint="eastAsia"/>
          <w:lang w:eastAsia="zh-CN"/>
        </w:rPr>
        <w:t>是佐治亚理工学院研究院的非营利支撑组织（佐治亚理工学院为国际电联学术成员）。双方将提高对</w:t>
      </w:r>
      <w:r w:rsidRPr="008E464E">
        <w:rPr>
          <w:lang w:eastAsia="zh-CN"/>
        </w:rPr>
        <w:t>IoT</w:t>
      </w:r>
      <w:r w:rsidRPr="008E464E">
        <w:rPr>
          <w:rFonts w:hint="eastAsia"/>
          <w:lang w:eastAsia="zh-CN"/>
        </w:rPr>
        <w:t>标准化的认识</w:t>
      </w:r>
      <w:r>
        <w:rPr>
          <w:rFonts w:hint="eastAsia"/>
          <w:lang w:eastAsia="zh-CN"/>
        </w:rPr>
        <w:t>。</w:t>
      </w:r>
      <w:hyperlink r:id="rId196" w:history="1">
        <w:r w:rsidRPr="008E464E">
          <w:rPr>
            <w:rStyle w:val="Hyperlink"/>
            <w:rFonts w:hAnsi="Calibri" w:cs="SimSun" w:hint="eastAsia"/>
            <w:szCs w:val="24"/>
            <w:lang w:eastAsia="zh-CN"/>
          </w:rPr>
          <w:t>新闻稿全文</w:t>
        </w:r>
      </w:hyperlink>
      <w:r w:rsidRPr="008E464E">
        <w:rPr>
          <w:rFonts w:hint="eastAsia"/>
          <w:szCs w:val="24"/>
          <w:lang w:eastAsia="zh-CN"/>
        </w:rPr>
        <w:t>。</w:t>
      </w:r>
    </w:p>
    <w:p w:rsidR="00AA1ADD" w:rsidRPr="001C50D4" w:rsidRDefault="00AA1ADD" w:rsidP="001C50D4">
      <w:pPr>
        <w:pStyle w:val="Heading2"/>
        <w:rPr>
          <w:lang w:eastAsia="zh-CN"/>
        </w:rPr>
      </w:pPr>
      <w:bookmarkStart w:id="798" w:name="_Toc438553993"/>
      <w:bookmarkStart w:id="799" w:name="_Toc462664258"/>
      <w:bookmarkStart w:id="800" w:name="_Toc464035623"/>
      <w:bookmarkStart w:id="801" w:name="_Toc465078443"/>
      <w:bookmarkStart w:id="802" w:name="_Toc465078882"/>
      <w:bookmarkStart w:id="803" w:name="_Toc465079828"/>
      <w:bookmarkStart w:id="804" w:name="_Toc465081850"/>
      <w:bookmarkStart w:id="805" w:name="_Toc465098930"/>
      <w:r w:rsidRPr="001C50D4">
        <w:rPr>
          <w:lang w:eastAsia="zh-CN"/>
        </w:rPr>
        <w:t>15.8</w:t>
      </w:r>
      <w:r w:rsidRPr="001C50D4">
        <w:rPr>
          <w:lang w:eastAsia="zh-CN"/>
        </w:rPr>
        <w:tab/>
      </w:r>
      <w:r w:rsidRPr="001C50D4">
        <w:rPr>
          <w:rStyle w:val="A6"/>
          <w:rFonts w:cs="Times New Roman" w:hint="eastAsia"/>
          <w:color w:val="auto"/>
          <w:sz w:val="24"/>
          <w:szCs w:val="20"/>
          <w:u w:val="none"/>
          <w:lang w:eastAsia="zh-CN"/>
        </w:rPr>
        <w:t>国际电联与城域以太网论坛（</w:t>
      </w:r>
      <w:r w:rsidRPr="001C50D4">
        <w:rPr>
          <w:rStyle w:val="A6"/>
          <w:rFonts w:cs="Times New Roman" w:hint="eastAsia"/>
          <w:color w:val="auto"/>
          <w:sz w:val="24"/>
          <w:szCs w:val="20"/>
          <w:u w:val="none"/>
          <w:lang w:eastAsia="zh-CN"/>
        </w:rPr>
        <w:t>MEF</w:t>
      </w:r>
      <w:r w:rsidRPr="001C50D4">
        <w:rPr>
          <w:rStyle w:val="A6"/>
          <w:rFonts w:cs="Times New Roman" w:hint="eastAsia"/>
          <w:color w:val="auto"/>
          <w:sz w:val="24"/>
          <w:szCs w:val="20"/>
          <w:u w:val="none"/>
          <w:lang w:eastAsia="zh-CN"/>
        </w:rPr>
        <w:t>）就推动按需提供连接服务的标准开展合作</w:t>
      </w:r>
      <w:bookmarkEnd w:id="798"/>
      <w:bookmarkEnd w:id="799"/>
      <w:bookmarkEnd w:id="800"/>
      <w:bookmarkEnd w:id="801"/>
      <w:bookmarkEnd w:id="802"/>
      <w:bookmarkEnd w:id="803"/>
      <w:bookmarkEnd w:id="804"/>
      <w:bookmarkEnd w:id="805"/>
    </w:p>
    <w:p w:rsidR="00AA1ADD" w:rsidRPr="005F4181" w:rsidRDefault="00AA1ADD" w:rsidP="00AA1ADD">
      <w:pPr>
        <w:ind w:firstLineChars="200" w:firstLine="480"/>
        <w:rPr>
          <w:rFonts w:eastAsia="MS Mincho"/>
          <w:lang w:eastAsia="zh-CN"/>
        </w:rPr>
      </w:pPr>
      <w:r w:rsidRPr="00BF781E">
        <w:rPr>
          <w:rFonts w:hint="eastAsia"/>
          <w:lang w:eastAsia="zh-CN"/>
        </w:rPr>
        <w:t>国际电联和城域以太网论坛（</w:t>
      </w:r>
      <w:r w:rsidRPr="00BF781E">
        <w:rPr>
          <w:lang w:eastAsia="zh-CN"/>
        </w:rPr>
        <w:t>MEF</w:t>
      </w:r>
      <w:r w:rsidRPr="00BF781E">
        <w:rPr>
          <w:rFonts w:hint="eastAsia"/>
          <w:lang w:eastAsia="zh-CN"/>
        </w:rPr>
        <w:t>）今天达成的推动新兴连接业务全球发展和部署的协议，除使</w:t>
      </w:r>
      <w:r w:rsidRPr="00BF781E">
        <w:rPr>
          <w:lang w:eastAsia="zh-CN"/>
        </w:rPr>
        <w:t>CE 2.0</w:t>
      </w:r>
      <w:r w:rsidRPr="00BF781E">
        <w:rPr>
          <w:rFonts w:hint="eastAsia"/>
          <w:lang w:eastAsia="zh-CN"/>
        </w:rPr>
        <w:t>（载波以太网）业务实现标准化外，还使业务更灵活、有保障与和谐有序。</w:t>
      </w:r>
      <w:r w:rsidRPr="00E163C2">
        <w:rPr>
          <w:rFonts w:hint="eastAsia"/>
          <w:lang w:eastAsia="zh-CN"/>
        </w:rPr>
        <w:t>国际电联电信标准化局主任李在摄和</w:t>
      </w:r>
      <w:r>
        <w:rPr>
          <w:lang w:eastAsia="zh-CN"/>
        </w:rPr>
        <w:t>MEF</w:t>
      </w:r>
      <w:r w:rsidRPr="00E163C2">
        <w:rPr>
          <w:rFonts w:hint="eastAsia"/>
          <w:lang w:eastAsia="zh-CN"/>
        </w:rPr>
        <w:t>总裁陈子湳，在于布达佩斯举行的国际电联</w:t>
      </w:r>
      <w:r>
        <w:rPr>
          <w:lang w:eastAsia="zh-CN"/>
        </w:rPr>
        <w:t>2015</w:t>
      </w:r>
      <w:r w:rsidRPr="00E163C2">
        <w:rPr>
          <w:rFonts w:hint="eastAsia"/>
          <w:lang w:eastAsia="zh-CN"/>
        </w:rPr>
        <w:t>年世界电信展前夕签署了谅解备忘录。该协议重点介绍了参照</w:t>
      </w:r>
      <w:r>
        <w:rPr>
          <w:lang w:eastAsia="zh-CN"/>
        </w:rPr>
        <w:t>CE 2.0</w:t>
      </w:r>
      <w:r w:rsidRPr="00E163C2">
        <w:rPr>
          <w:rFonts w:hint="eastAsia"/>
          <w:lang w:eastAsia="zh-CN"/>
        </w:rPr>
        <w:t>和生命周期服务编排（</w:t>
      </w:r>
      <w:r w:rsidRPr="00E163C2">
        <w:rPr>
          <w:lang w:eastAsia="zh-CN"/>
        </w:rPr>
        <w:t>LSO</w:t>
      </w:r>
      <w:r w:rsidRPr="00E163C2">
        <w:rPr>
          <w:rFonts w:hint="eastAsia"/>
          <w:lang w:eastAsia="zh-CN"/>
        </w:rPr>
        <w:t>）的相互标准、标准合规</w:t>
      </w:r>
      <w:r w:rsidRPr="00E163C2">
        <w:rPr>
          <w:lang w:eastAsia="zh-CN"/>
        </w:rPr>
        <w:t>/</w:t>
      </w:r>
      <w:r w:rsidRPr="00E163C2">
        <w:rPr>
          <w:rFonts w:hint="eastAsia"/>
          <w:lang w:eastAsia="zh-CN"/>
        </w:rPr>
        <w:t>认证和全球教育，以及在信息社会诚信、编排与虚拟化以及</w:t>
      </w:r>
      <w:r>
        <w:rPr>
          <w:lang w:eastAsia="zh-CN"/>
        </w:rPr>
        <w:t>5G</w:t>
      </w:r>
      <w:r w:rsidRPr="00E163C2">
        <w:rPr>
          <w:rFonts w:hint="eastAsia"/>
          <w:lang w:eastAsia="zh-CN"/>
        </w:rPr>
        <w:t>云接入等新兴领域取得一致的机会。</w:t>
      </w:r>
      <w:hyperlink r:id="rId197" w:history="1">
        <w:r>
          <w:rPr>
            <w:rStyle w:val="Hyperlink"/>
            <w:rFonts w:hint="eastAsia"/>
            <w:lang w:eastAsia="zh-CN"/>
          </w:rPr>
          <w:t>新闻稿</w:t>
        </w:r>
        <w:r>
          <w:rPr>
            <w:rStyle w:val="Hyperlink"/>
            <w:lang w:eastAsia="zh-CN"/>
          </w:rPr>
          <w:t>全文</w:t>
        </w:r>
      </w:hyperlink>
      <w:r w:rsidRPr="00E163C2">
        <w:rPr>
          <w:rFonts w:hint="eastAsia"/>
          <w:lang w:eastAsia="zh-CN"/>
        </w:rPr>
        <w:t>。</w:t>
      </w:r>
      <w:r>
        <w:rPr>
          <w:rFonts w:hint="eastAsia"/>
          <w:lang w:eastAsia="zh-CN"/>
        </w:rPr>
        <w:t>参见含在国际电联信息通信技术产品合规数据库中的、关于载波以太网业务的第</w:t>
      </w:r>
      <w:r>
        <w:rPr>
          <w:rFonts w:hint="eastAsia"/>
          <w:lang w:eastAsia="zh-CN"/>
        </w:rPr>
        <w:t>10.2.3</w:t>
      </w:r>
      <w:r>
        <w:rPr>
          <w:rFonts w:hint="eastAsia"/>
          <w:lang w:eastAsia="zh-CN"/>
        </w:rPr>
        <w:t>节。</w:t>
      </w:r>
    </w:p>
    <w:p w:rsidR="00AA1ADD" w:rsidRPr="00AA1F9B" w:rsidRDefault="00AA1ADD" w:rsidP="00AA1ADD">
      <w:pPr>
        <w:pStyle w:val="Heading2"/>
        <w:rPr>
          <w:lang w:eastAsia="zh-CN"/>
        </w:rPr>
      </w:pPr>
      <w:bookmarkStart w:id="806" w:name="_Toc462664259"/>
      <w:bookmarkStart w:id="807" w:name="_Toc464035624"/>
      <w:bookmarkStart w:id="808" w:name="_Toc465078444"/>
      <w:bookmarkStart w:id="809" w:name="_Toc465078883"/>
      <w:bookmarkStart w:id="810" w:name="_Toc465079829"/>
      <w:bookmarkStart w:id="811" w:name="_Toc465081851"/>
      <w:bookmarkStart w:id="812" w:name="_Toc465098931"/>
      <w:r w:rsidRPr="00AA1F9B">
        <w:rPr>
          <w:lang w:eastAsia="zh-CN"/>
        </w:rPr>
        <w:lastRenderedPageBreak/>
        <w:t>1</w:t>
      </w:r>
      <w:r>
        <w:rPr>
          <w:lang w:eastAsia="zh-CN"/>
        </w:rPr>
        <w:t>5.9</w:t>
      </w:r>
      <w:r>
        <w:rPr>
          <w:lang w:eastAsia="zh-CN"/>
        </w:rPr>
        <w:tab/>
      </w:r>
      <w:r>
        <w:rPr>
          <w:rFonts w:hint="eastAsia"/>
          <w:lang w:eastAsia="zh-CN"/>
        </w:rPr>
        <w:t>国际电联与</w:t>
      </w:r>
      <w:r w:rsidRPr="00AA1F9B">
        <w:rPr>
          <w:lang w:eastAsia="zh-CN"/>
        </w:rPr>
        <w:t xml:space="preserve">IBM Watson </w:t>
      </w:r>
      <w:bookmarkStart w:id="813" w:name="OLE_LINK10"/>
      <w:bookmarkStart w:id="814" w:name="OLE_LINK11"/>
      <w:r w:rsidRPr="00AA1F9B">
        <w:rPr>
          <w:lang w:eastAsia="zh-CN"/>
        </w:rPr>
        <w:t xml:space="preserve">AI </w:t>
      </w:r>
      <w:bookmarkEnd w:id="813"/>
      <w:bookmarkEnd w:id="814"/>
      <w:r w:rsidRPr="00AA1F9B">
        <w:rPr>
          <w:lang w:eastAsia="zh-CN"/>
        </w:rPr>
        <w:t>XPRIZE</w:t>
      </w:r>
      <w:bookmarkEnd w:id="806"/>
      <w:bookmarkEnd w:id="807"/>
      <w:bookmarkEnd w:id="808"/>
      <w:bookmarkEnd w:id="809"/>
      <w:bookmarkEnd w:id="810"/>
      <w:bookmarkEnd w:id="811"/>
      <w:bookmarkEnd w:id="812"/>
    </w:p>
    <w:p w:rsidR="00AA1ADD" w:rsidRPr="00AA1ADD" w:rsidRDefault="00AA1ADD" w:rsidP="000A5AE1">
      <w:pPr>
        <w:ind w:firstLineChars="200" w:firstLine="480"/>
        <w:rPr>
          <w:lang w:eastAsia="zh-CN"/>
        </w:rPr>
      </w:pPr>
      <w:r>
        <w:rPr>
          <w:rFonts w:hint="eastAsia"/>
          <w:lang w:val="en-US" w:eastAsia="zh-CN"/>
        </w:rPr>
        <w:t>就是这个问题为设立</w:t>
      </w:r>
      <w:hyperlink r:id="rId198" w:history="1">
        <w:r w:rsidRPr="0007324B">
          <w:rPr>
            <w:lang w:eastAsia="zh-CN"/>
          </w:rPr>
          <w:t>IBM</w:t>
        </w:r>
        <w:r w:rsidR="0007324B" w:rsidRPr="0007324B">
          <w:rPr>
            <w:lang w:eastAsia="zh-CN"/>
          </w:rPr>
          <w:t xml:space="preserve"> Watson </w:t>
        </w:r>
        <w:r w:rsidR="0007324B" w:rsidRPr="00AA1F9B">
          <w:rPr>
            <w:lang w:eastAsia="zh-CN"/>
          </w:rPr>
          <w:t xml:space="preserve">AI </w:t>
        </w:r>
        <w:r w:rsidRPr="0007324B">
          <w:rPr>
            <w:lang w:eastAsia="zh-CN"/>
          </w:rPr>
          <w:t>XPRIZE</w:t>
        </w:r>
        <w:r w:rsidRPr="0007324B">
          <w:rPr>
            <w:lang w:eastAsia="zh-CN"/>
          </w:rPr>
          <w:t>竞赛</w:t>
        </w:r>
      </w:hyperlink>
      <w:r>
        <w:rPr>
          <w:rFonts w:hint="eastAsia"/>
          <w:lang w:val="en-US" w:eastAsia="zh-CN"/>
        </w:rPr>
        <w:t>提供了启示，该竞赛的奖金额高达</w:t>
      </w:r>
      <w:r>
        <w:rPr>
          <w:rFonts w:hint="eastAsia"/>
          <w:lang w:val="en-US" w:eastAsia="zh-CN"/>
        </w:rPr>
        <w:t>500</w:t>
      </w:r>
      <w:r>
        <w:rPr>
          <w:rFonts w:hint="eastAsia"/>
          <w:lang w:val="en-US" w:eastAsia="zh-CN"/>
        </w:rPr>
        <w:t>万美元，旨在促进加速开发可扩展人工智能解决方案，应对人类面临的最大挑战。</w:t>
      </w:r>
      <w:hyperlink r:id="rId199" w:history="1">
        <w:r w:rsidRPr="00822986">
          <w:rPr>
            <w:rStyle w:val="Hyperlink"/>
            <w:rFonts w:hint="eastAsia"/>
            <w:lang w:eastAsia="zh-CN"/>
          </w:rPr>
          <w:t>在此阅读关于协议的国际电联博客片段</w:t>
        </w:r>
        <w:r w:rsidR="000A5AE1" w:rsidRPr="00822986">
          <w:rPr>
            <w:rStyle w:val="Hyperlink"/>
            <w:lang w:eastAsia="zh-CN"/>
          </w:rPr>
          <w:t>…</w:t>
        </w:r>
      </w:hyperlink>
    </w:p>
    <w:p w:rsidR="00AA1ADD" w:rsidRPr="00106D14" w:rsidRDefault="00AA1ADD" w:rsidP="00AA1ADD">
      <w:pPr>
        <w:ind w:firstLineChars="200" w:firstLine="480"/>
        <w:rPr>
          <w:lang w:val="en-US" w:eastAsia="zh-CN"/>
        </w:rPr>
      </w:pPr>
      <w:r w:rsidRPr="000F44A6">
        <w:rPr>
          <w:lang w:val="en-US" w:eastAsia="zh-CN"/>
        </w:rPr>
        <w:t>XPRIZE</w:t>
      </w:r>
      <w:r>
        <w:rPr>
          <w:rFonts w:hint="eastAsia"/>
          <w:lang w:val="en-US" w:eastAsia="zh-CN"/>
        </w:rPr>
        <w:t>的全球技术属性及对竞赛重要性的共识促使我们上个月与</w:t>
      </w:r>
      <w:hyperlink r:id="rId200" w:history="1">
        <w:r w:rsidRPr="0007324B">
          <w:rPr>
            <w:lang w:eastAsia="zh-CN"/>
          </w:rPr>
          <w:t>国际电联</w:t>
        </w:r>
      </w:hyperlink>
      <w:r>
        <w:rPr>
          <w:rFonts w:hint="eastAsia"/>
          <w:lang w:val="en-US" w:eastAsia="zh-CN"/>
        </w:rPr>
        <w:t>签署了一份合作伙伴协议。作为联合国负责信息通信技术（</w:t>
      </w:r>
      <w:r>
        <w:rPr>
          <w:rFonts w:hint="eastAsia"/>
          <w:lang w:val="en-US" w:eastAsia="zh-CN"/>
        </w:rPr>
        <w:t>ICT</w:t>
      </w:r>
      <w:r>
        <w:rPr>
          <w:rFonts w:hint="eastAsia"/>
          <w:lang w:val="en-US" w:eastAsia="zh-CN"/>
        </w:rPr>
        <w:t>）的专门机构，除在建议数据集、测试环境和其他资源以帮助</w:t>
      </w:r>
      <w:r w:rsidRPr="000F44A6">
        <w:rPr>
          <w:lang w:val="en-US" w:eastAsia="zh-CN"/>
        </w:rPr>
        <w:t>XPRIZE</w:t>
      </w:r>
      <w:r>
        <w:rPr>
          <w:rFonts w:hint="eastAsia"/>
          <w:lang w:val="en-US" w:eastAsia="zh-CN"/>
        </w:rPr>
        <w:t>参赛者开展研究等方面提供协助外，国际电联将从其全球</w:t>
      </w:r>
      <w:r>
        <w:rPr>
          <w:rFonts w:hint="eastAsia"/>
          <w:lang w:eastAsia="zh-CN"/>
        </w:rPr>
        <w:t>信息通信技术（</w:t>
      </w:r>
      <w:r w:rsidRPr="00EA268F">
        <w:rPr>
          <w:lang w:eastAsia="zh-CN"/>
        </w:rPr>
        <w:t>ICT</w:t>
      </w:r>
      <w:r>
        <w:rPr>
          <w:rFonts w:hint="eastAsia"/>
          <w:lang w:eastAsia="zh-CN"/>
        </w:rPr>
        <w:t>）</w:t>
      </w:r>
      <w:r>
        <w:rPr>
          <w:rFonts w:hint="eastAsia"/>
          <w:lang w:val="en-US" w:eastAsia="zh-CN"/>
        </w:rPr>
        <w:t>专家网络中遴选出参加</w:t>
      </w:r>
      <w:r w:rsidRPr="000F44A6">
        <w:rPr>
          <w:lang w:val="en-US" w:eastAsia="zh-CN"/>
        </w:rPr>
        <w:t>XPRIZE</w:t>
      </w:r>
      <w:r>
        <w:rPr>
          <w:rFonts w:hint="eastAsia"/>
          <w:lang w:val="en-US" w:eastAsia="zh-CN"/>
        </w:rPr>
        <w:t>科学顾问委员会的候选人。国际电联也计划提供导师和其他技术专家，帮助参赛者改进其应用并展示其工作，这种协助也将延伸至创建技术工具和资源的生态系统。</w:t>
      </w:r>
    </w:p>
    <w:p w:rsidR="008A1703" w:rsidRPr="008E37DF" w:rsidRDefault="008A1703" w:rsidP="008A1703">
      <w:pPr>
        <w:pStyle w:val="Heading1"/>
        <w:rPr>
          <w:lang w:eastAsia="zh-CN"/>
        </w:rPr>
      </w:pPr>
      <w:bookmarkStart w:id="815" w:name="_Toc416161356"/>
      <w:bookmarkStart w:id="816" w:name="_Toc438553979"/>
      <w:bookmarkStart w:id="817" w:name="_Toc453929098"/>
      <w:bookmarkStart w:id="818" w:name="_Toc453932969"/>
      <w:bookmarkStart w:id="819" w:name="_Toc454295875"/>
      <w:bookmarkStart w:id="820" w:name="_Toc464035625"/>
      <w:bookmarkStart w:id="821" w:name="_Toc465078445"/>
      <w:bookmarkStart w:id="822" w:name="_Toc465078884"/>
      <w:bookmarkStart w:id="823" w:name="_Toc465079830"/>
      <w:bookmarkStart w:id="824" w:name="_Toc465081852"/>
      <w:bookmarkStart w:id="825" w:name="_Toc465098932"/>
      <w:bookmarkStart w:id="826" w:name="_Toc328209623"/>
      <w:bookmarkStart w:id="827" w:name="_Toc337476742"/>
      <w:bookmarkStart w:id="828" w:name="_Toc416161362"/>
      <w:bookmarkStart w:id="829" w:name="_Toc438553985"/>
      <w:bookmarkStart w:id="830" w:name="_Toc453929107"/>
      <w:bookmarkStart w:id="831" w:name="_Toc453932978"/>
      <w:bookmarkStart w:id="832" w:name="_Toc454295884"/>
      <w:bookmarkStart w:id="833" w:name="_Toc462664265"/>
      <w:bookmarkStart w:id="834" w:name="_Toc462665590"/>
      <w:bookmarkStart w:id="835" w:name="_Toc462669176"/>
      <w:bookmarkStart w:id="836" w:name="_Toc464035630"/>
      <w:bookmarkStart w:id="837" w:name="_Toc465078450"/>
      <w:bookmarkStart w:id="838" w:name="_Toc465078889"/>
      <w:bookmarkStart w:id="839" w:name="_Toc465079835"/>
      <w:bookmarkStart w:id="840" w:name="_Toc465081857"/>
      <w:r w:rsidRPr="008E37DF">
        <w:rPr>
          <w:lang w:eastAsia="zh-CN"/>
        </w:rPr>
        <w:t>16</w:t>
      </w:r>
      <w:r w:rsidRPr="008E37DF">
        <w:rPr>
          <w:lang w:eastAsia="zh-CN"/>
        </w:rPr>
        <w:tab/>
      </w:r>
      <w:r w:rsidRPr="008E37DF">
        <w:rPr>
          <w:rFonts w:hint="eastAsia"/>
          <w:lang w:eastAsia="zh-CN"/>
        </w:rPr>
        <w:t>缩小标准化工作差距</w:t>
      </w:r>
      <w:bookmarkEnd w:id="815"/>
      <w:bookmarkEnd w:id="816"/>
      <w:bookmarkEnd w:id="817"/>
      <w:bookmarkEnd w:id="818"/>
      <w:bookmarkEnd w:id="819"/>
      <w:bookmarkEnd w:id="820"/>
      <w:bookmarkEnd w:id="821"/>
      <w:bookmarkEnd w:id="822"/>
      <w:bookmarkEnd w:id="823"/>
      <w:bookmarkEnd w:id="824"/>
      <w:bookmarkEnd w:id="825"/>
    </w:p>
    <w:p w:rsidR="008A1703" w:rsidRPr="00C20612" w:rsidRDefault="008A1703" w:rsidP="008A1703">
      <w:pPr>
        <w:ind w:firstLineChars="200" w:firstLine="480"/>
        <w:rPr>
          <w:lang w:eastAsia="zh-CN"/>
        </w:rPr>
      </w:pPr>
      <w:r w:rsidRPr="00C20612">
        <w:rPr>
          <w:rFonts w:hint="eastAsia"/>
          <w:lang w:eastAsia="zh-CN"/>
        </w:rPr>
        <w:t>国际电联电信标准化部门（</w:t>
      </w:r>
      <w:r w:rsidRPr="00C20612">
        <w:rPr>
          <w:rFonts w:hint="eastAsia"/>
          <w:lang w:eastAsia="zh-CN"/>
        </w:rPr>
        <w:t>ITU-T</w:t>
      </w:r>
      <w:r w:rsidRPr="00C20612">
        <w:rPr>
          <w:rFonts w:hint="eastAsia"/>
          <w:lang w:eastAsia="zh-CN"/>
        </w:rPr>
        <w:t>）正在努力提高发展中国家充分参与信息通信技术（</w:t>
      </w:r>
      <w:r w:rsidRPr="00C20612">
        <w:rPr>
          <w:rFonts w:hint="eastAsia"/>
          <w:lang w:eastAsia="zh-CN"/>
        </w:rPr>
        <w:t>ICT</w:t>
      </w:r>
      <w:r w:rsidRPr="00C20612">
        <w:rPr>
          <w:rFonts w:hint="eastAsia"/>
          <w:lang w:eastAsia="zh-CN"/>
        </w:rPr>
        <w:t>）标准制定和实施工作的能力。发达国家与发展中国家在其国家标准能力上的差距仍然是数字鸿沟持续的一个因素。这种差距减少了经济发展和技术创新的机会。</w:t>
      </w:r>
    </w:p>
    <w:p w:rsidR="008A1703" w:rsidRPr="00CD384C" w:rsidRDefault="008A1703" w:rsidP="008A1703">
      <w:pPr>
        <w:ind w:firstLineChars="200" w:firstLine="480"/>
        <w:rPr>
          <w:lang w:eastAsia="zh-CN"/>
        </w:rPr>
      </w:pPr>
      <w:bookmarkStart w:id="841" w:name="_Toc462664260"/>
      <w:bookmarkStart w:id="842" w:name="_Toc462665585"/>
      <w:r w:rsidRPr="00CD384C">
        <w:rPr>
          <w:rFonts w:hint="eastAsia"/>
          <w:lang w:eastAsia="zh-CN"/>
        </w:rPr>
        <w:t>自</w:t>
      </w:r>
      <w:r w:rsidRPr="00CD384C">
        <w:rPr>
          <w:rFonts w:hint="eastAsia"/>
          <w:lang w:eastAsia="zh-CN"/>
        </w:rPr>
        <w:t>2002</w:t>
      </w:r>
      <w:r w:rsidRPr="00CD384C">
        <w:rPr>
          <w:rFonts w:hint="eastAsia"/>
          <w:lang w:eastAsia="zh-CN"/>
        </w:rPr>
        <w:t>年在摩洛哥马拉喀什召开的</w:t>
      </w:r>
      <w:r>
        <w:rPr>
          <w:rFonts w:hint="eastAsia"/>
          <w:lang w:eastAsia="zh-CN"/>
        </w:rPr>
        <w:t>国际电联</w:t>
      </w:r>
      <w:r w:rsidRPr="00CD384C">
        <w:rPr>
          <w:rFonts w:hint="eastAsia"/>
          <w:lang w:eastAsia="zh-CN"/>
        </w:rPr>
        <w:t>全权代表大会</w:t>
      </w:r>
      <w:r>
        <w:rPr>
          <w:rFonts w:hint="eastAsia"/>
          <w:lang w:eastAsia="zh-CN"/>
        </w:rPr>
        <w:t>上</w:t>
      </w:r>
      <w:r w:rsidRPr="00CD384C">
        <w:rPr>
          <w:rFonts w:hint="eastAsia"/>
          <w:lang w:eastAsia="zh-CN"/>
        </w:rPr>
        <w:t>通过第</w:t>
      </w:r>
      <w:r w:rsidRPr="00CD384C">
        <w:rPr>
          <w:rFonts w:hint="eastAsia"/>
          <w:lang w:eastAsia="zh-CN"/>
        </w:rPr>
        <w:t>123</w:t>
      </w:r>
      <w:r>
        <w:rPr>
          <w:rFonts w:hint="eastAsia"/>
          <w:lang w:eastAsia="zh-CN"/>
        </w:rPr>
        <w:t>号决议、</w:t>
      </w:r>
      <w:r w:rsidRPr="00CD384C">
        <w:rPr>
          <w:rFonts w:hint="eastAsia"/>
          <w:lang w:eastAsia="zh-CN"/>
        </w:rPr>
        <w:t>呼吁开展活动以帮助缩小这一差距以来，缩小标准化工作差距在国际电联议程中的位置一直在上升。后来，</w:t>
      </w:r>
      <w:r w:rsidRPr="00CD384C">
        <w:rPr>
          <w:rFonts w:hint="eastAsia"/>
          <w:lang w:eastAsia="zh-CN"/>
        </w:rPr>
        <w:t>2004</w:t>
      </w:r>
      <w:r w:rsidRPr="00CD384C">
        <w:rPr>
          <w:rFonts w:hint="eastAsia"/>
          <w:lang w:eastAsia="zh-CN"/>
        </w:rPr>
        <w:t>年在巴西弗洛里亚诺波利斯召开的世界电信标准化全会上通过了第</w:t>
      </w:r>
      <w:r w:rsidRPr="00CD384C">
        <w:rPr>
          <w:rFonts w:hint="eastAsia"/>
          <w:lang w:eastAsia="zh-CN"/>
        </w:rPr>
        <w:t>44</w:t>
      </w:r>
      <w:r w:rsidRPr="00CD384C">
        <w:rPr>
          <w:rFonts w:hint="eastAsia"/>
          <w:lang w:eastAsia="zh-CN"/>
        </w:rPr>
        <w:t>号决议</w:t>
      </w:r>
      <w:bookmarkStart w:id="843" w:name="_Toc219521721"/>
      <w:r w:rsidRPr="00CD384C">
        <w:rPr>
          <w:rFonts w:hint="eastAsia"/>
          <w:lang w:eastAsia="zh-CN"/>
        </w:rPr>
        <w:t>《缩小发展中国家与发达国家之间的标准化工作差距</w:t>
      </w:r>
      <w:bookmarkEnd w:id="843"/>
      <w:r w:rsidRPr="00CD384C">
        <w:rPr>
          <w:rFonts w:hint="eastAsia"/>
          <w:lang w:eastAsia="zh-CN"/>
        </w:rPr>
        <w:t>》。</w:t>
      </w:r>
      <w:r w:rsidRPr="00CD384C">
        <w:rPr>
          <w:rFonts w:hint="eastAsia"/>
          <w:lang w:eastAsia="zh-CN"/>
        </w:rPr>
        <w:t>2008</w:t>
      </w:r>
      <w:r w:rsidRPr="00CD384C">
        <w:rPr>
          <w:rFonts w:hint="eastAsia"/>
          <w:lang w:eastAsia="zh-CN"/>
        </w:rPr>
        <w:t>年在南非约翰内斯堡召开的世界电信标准化全会（</w:t>
      </w:r>
      <w:r w:rsidRPr="00CD384C">
        <w:rPr>
          <w:lang w:eastAsia="zh-CN"/>
        </w:rPr>
        <w:t>WTSA-08</w:t>
      </w:r>
      <w:r w:rsidRPr="00CD384C">
        <w:rPr>
          <w:rFonts w:hint="eastAsia"/>
          <w:lang w:eastAsia="zh-CN"/>
        </w:rPr>
        <w:t>）对第</w:t>
      </w:r>
      <w:r w:rsidRPr="00CD384C">
        <w:rPr>
          <w:rFonts w:hint="eastAsia"/>
          <w:lang w:eastAsia="zh-CN"/>
        </w:rPr>
        <w:t>44</w:t>
      </w:r>
      <w:r w:rsidRPr="00CD384C">
        <w:rPr>
          <w:rFonts w:hint="eastAsia"/>
          <w:lang w:eastAsia="zh-CN"/>
        </w:rPr>
        <w:t>号决议进行了更新，进一步推动了</w:t>
      </w:r>
      <w:r w:rsidRPr="00CD384C">
        <w:rPr>
          <w:rFonts w:hint="eastAsia"/>
          <w:lang w:eastAsia="zh-CN"/>
        </w:rPr>
        <w:t>ITU-T</w:t>
      </w:r>
      <w:r w:rsidRPr="00CD384C">
        <w:rPr>
          <w:rFonts w:hint="eastAsia"/>
          <w:lang w:eastAsia="zh-CN"/>
        </w:rPr>
        <w:t>在该领域的工作。</w:t>
      </w:r>
      <w:r w:rsidRPr="00CD384C">
        <w:rPr>
          <w:rFonts w:hint="eastAsia"/>
          <w:lang w:eastAsia="zh-CN"/>
        </w:rPr>
        <w:t>2010</w:t>
      </w:r>
      <w:r w:rsidRPr="00CD384C">
        <w:rPr>
          <w:rFonts w:hint="eastAsia"/>
          <w:lang w:eastAsia="zh-CN"/>
        </w:rPr>
        <w:t>年</w:t>
      </w:r>
      <w:r w:rsidRPr="00CD384C">
        <w:rPr>
          <w:rFonts w:hint="eastAsia"/>
          <w:lang w:eastAsia="zh-CN"/>
        </w:rPr>
        <w:t>10</w:t>
      </w:r>
      <w:r w:rsidRPr="00CD384C">
        <w:rPr>
          <w:rFonts w:hint="eastAsia"/>
          <w:lang w:eastAsia="zh-CN"/>
        </w:rPr>
        <w:t>月，在墨西哥瓜达拉哈拉召开的</w:t>
      </w:r>
      <w:r>
        <w:rPr>
          <w:rFonts w:hint="eastAsia"/>
          <w:lang w:eastAsia="zh-CN"/>
        </w:rPr>
        <w:t>国际电联</w:t>
      </w:r>
      <w:r w:rsidRPr="00CD384C">
        <w:rPr>
          <w:rFonts w:hint="eastAsia"/>
          <w:lang w:eastAsia="zh-CN"/>
        </w:rPr>
        <w:t>全权代表大会将缩小标准化工作差距确定为</w:t>
      </w:r>
      <w:r w:rsidRPr="00CD384C">
        <w:rPr>
          <w:rFonts w:hint="eastAsia"/>
          <w:lang w:eastAsia="zh-CN"/>
        </w:rPr>
        <w:t>2012</w:t>
      </w:r>
      <w:r w:rsidRPr="00CD384C">
        <w:rPr>
          <w:rFonts w:hint="eastAsia"/>
          <w:lang w:eastAsia="zh-CN"/>
        </w:rPr>
        <w:t>至</w:t>
      </w:r>
      <w:r w:rsidRPr="00CD384C">
        <w:rPr>
          <w:rFonts w:hint="eastAsia"/>
          <w:lang w:eastAsia="zh-CN"/>
        </w:rPr>
        <w:t>2015</w:t>
      </w:r>
      <w:r w:rsidRPr="00CD384C">
        <w:rPr>
          <w:rFonts w:hint="eastAsia"/>
          <w:lang w:eastAsia="zh-CN"/>
        </w:rPr>
        <w:t>年</w:t>
      </w:r>
      <w:r w:rsidRPr="00CD384C">
        <w:rPr>
          <w:rFonts w:hint="eastAsia"/>
          <w:lang w:eastAsia="zh-CN"/>
        </w:rPr>
        <w:t>ITU-T</w:t>
      </w:r>
      <w:r w:rsidRPr="00CD384C">
        <w:rPr>
          <w:rFonts w:hint="eastAsia"/>
          <w:lang w:eastAsia="zh-CN"/>
        </w:rPr>
        <w:t>的三大战略目标之一。</w:t>
      </w:r>
      <w:r>
        <w:rPr>
          <w:rFonts w:hint="eastAsia"/>
          <w:lang w:eastAsia="zh-CN"/>
        </w:rPr>
        <w:t>之后，国际电联</w:t>
      </w:r>
      <w:r>
        <w:rPr>
          <w:rFonts w:hint="eastAsia"/>
          <w:lang w:eastAsia="zh-CN"/>
        </w:rPr>
        <w:t>2014</w:t>
      </w:r>
      <w:r>
        <w:rPr>
          <w:rFonts w:hint="eastAsia"/>
          <w:lang w:eastAsia="zh-CN"/>
        </w:rPr>
        <w:t>年</w:t>
      </w:r>
      <w:r>
        <w:rPr>
          <w:lang w:eastAsia="zh-CN"/>
        </w:rPr>
        <w:t>的（</w:t>
      </w:r>
      <w:r>
        <w:rPr>
          <w:rFonts w:hint="eastAsia"/>
          <w:lang w:eastAsia="zh-CN"/>
        </w:rPr>
        <w:t>韩国</w:t>
      </w:r>
      <w:r>
        <w:rPr>
          <w:lang w:eastAsia="zh-CN"/>
        </w:rPr>
        <w:t>）</w:t>
      </w:r>
      <w:r>
        <w:rPr>
          <w:rFonts w:hint="eastAsia"/>
          <w:lang w:eastAsia="zh-CN"/>
        </w:rPr>
        <w:t>釜山</w:t>
      </w:r>
      <w:r>
        <w:rPr>
          <w:lang w:eastAsia="zh-CN"/>
        </w:rPr>
        <w:t>全权代表大会将缩小标准化工作差距（</w:t>
      </w:r>
      <w:r>
        <w:rPr>
          <w:rFonts w:hint="eastAsia"/>
          <w:lang w:eastAsia="zh-CN"/>
        </w:rPr>
        <w:t>BSG</w:t>
      </w:r>
      <w:r>
        <w:rPr>
          <w:lang w:eastAsia="zh-CN"/>
        </w:rPr>
        <w:t>）</w:t>
      </w:r>
      <w:r>
        <w:rPr>
          <w:rFonts w:hint="eastAsia"/>
          <w:lang w:eastAsia="zh-CN"/>
        </w:rPr>
        <w:t>确定</w:t>
      </w:r>
      <w:r>
        <w:rPr>
          <w:lang w:eastAsia="zh-CN"/>
        </w:rPr>
        <w:t>为国际电联标准化部门（</w:t>
      </w:r>
      <w:r>
        <w:rPr>
          <w:rFonts w:hint="eastAsia"/>
          <w:lang w:eastAsia="zh-CN"/>
        </w:rPr>
        <w:t>ITU-T</w:t>
      </w:r>
      <w:r>
        <w:rPr>
          <w:lang w:eastAsia="zh-CN"/>
        </w:rPr>
        <w:t>）</w:t>
      </w:r>
      <w:r>
        <w:rPr>
          <w:rFonts w:hint="eastAsia"/>
          <w:lang w:eastAsia="zh-CN"/>
        </w:rPr>
        <w:t>的</w:t>
      </w:r>
      <w:r>
        <w:rPr>
          <w:lang w:eastAsia="zh-CN"/>
        </w:rPr>
        <w:t>五项部门目标之一。</w:t>
      </w:r>
    </w:p>
    <w:bookmarkEnd w:id="841"/>
    <w:bookmarkEnd w:id="842"/>
    <w:p w:rsidR="008A1703" w:rsidRPr="00BE1687" w:rsidRDefault="008A1703" w:rsidP="008A1703">
      <w:pPr>
        <w:pStyle w:val="Headingb"/>
        <w:rPr>
          <w:lang w:eastAsia="zh-CN"/>
        </w:rPr>
      </w:pPr>
      <w:r w:rsidRPr="00BE1687">
        <w:rPr>
          <w:rFonts w:hint="eastAsia"/>
          <w:lang w:eastAsia="zh-CN"/>
        </w:rPr>
        <w:t>审查</w:t>
      </w:r>
      <w:r>
        <w:rPr>
          <w:lang w:eastAsia="zh-CN"/>
        </w:rPr>
        <w:t>WTSA-12</w:t>
      </w:r>
      <w:r w:rsidRPr="00BE1687">
        <w:rPr>
          <w:rFonts w:hint="eastAsia"/>
          <w:lang w:eastAsia="zh-CN"/>
        </w:rPr>
        <w:t>批准的行动计划的进展情况</w:t>
      </w:r>
    </w:p>
    <w:p w:rsidR="008A1703" w:rsidRDefault="008A1703" w:rsidP="008A1703">
      <w:pPr>
        <w:ind w:firstLineChars="200" w:firstLine="480"/>
        <w:rPr>
          <w:lang w:eastAsia="zh-CN"/>
        </w:rPr>
      </w:pPr>
      <w:r>
        <w:rPr>
          <w:lang w:eastAsia="zh-CN"/>
        </w:rPr>
        <w:t>WTSA-12</w:t>
      </w:r>
      <w:r w:rsidRPr="00BE1687">
        <w:rPr>
          <w:rFonts w:hint="eastAsia"/>
          <w:lang w:eastAsia="zh-CN"/>
        </w:rPr>
        <w:t>制定了行动计划，目的是进一步解决发达国家与发展中国家（这些国家包括最不发达国家、小岛屿发展中国家、内陆发展中国家和经济转型国家）之间存在的标准化工作差距问题。该计划略述了五大项目：</w:t>
      </w:r>
    </w:p>
    <w:p w:rsidR="008A1703" w:rsidRPr="00BE1687" w:rsidRDefault="008A1703" w:rsidP="008A1703">
      <w:pPr>
        <w:pStyle w:val="enumlev10"/>
        <w:rPr>
          <w:lang w:eastAsia="zh-CN"/>
        </w:rPr>
      </w:pPr>
      <w:r w:rsidRPr="00BE1687">
        <w:rPr>
          <w:rFonts w:hint="eastAsia"/>
          <w:lang w:eastAsia="zh-CN"/>
        </w:rPr>
        <w:t>1</w:t>
      </w:r>
      <w:r w:rsidRPr="00BE1687">
        <w:rPr>
          <w:rFonts w:hint="eastAsia"/>
          <w:lang w:eastAsia="zh-CN"/>
        </w:rPr>
        <w:tab/>
      </w:r>
      <w:r w:rsidRPr="00BE1687">
        <w:rPr>
          <w:rFonts w:hint="eastAsia"/>
          <w:lang w:eastAsia="zh-CN"/>
        </w:rPr>
        <w:t>提高标准制定能力</w:t>
      </w:r>
      <w:r>
        <w:rPr>
          <w:rFonts w:hint="eastAsia"/>
          <w:lang w:eastAsia="zh-CN"/>
        </w:rPr>
        <w:t>；</w:t>
      </w:r>
    </w:p>
    <w:p w:rsidR="008A1703" w:rsidRPr="00BE1687" w:rsidRDefault="008A1703" w:rsidP="008A1703">
      <w:pPr>
        <w:pStyle w:val="enumlev10"/>
        <w:rPr>
          <w:lang w:eastAsia="zh-CN"/>
        </w:rPr>
      </w:pPr>
      <w:r w:rsidRPr="00BE1687">
        <w:rPr>
          <w:rFonts w:hint="eastAsia"/>
          <w:lang w:eastAsia="zh-CN"/>
        </w:rPr>
        <w:t>2</w:t>
      </w:r>
      <w:r w:rsidRPr="00BE1687">
        <w:rPr>
          <w:rFonts w:hint="eastAsia"/>
          <w:lang w:eastAsia="zh-CN"/>
        </w:rPr>
        <w:tab/>
      </w:r>
      <w:r w:rsidRPr="00BE1687">
        <w:rPr>
          <w:rFonts w:hint="eastAsia"/>
          <w:lang w:eastAsia="zh-CN"/>
        </w:rPr>
        <w:t>协助发展中国家加强标准应用方面的工作</w:t>
      </w:r>
      <w:r>
        <w:rPr>
          <w:rFonts w:hint="eastAsia"/>
          <w:lang w:eastAsia="zh-CN"/>
        </w:rPr>
        <w:t>；</w:t>
      </w:r>
    </w:p>
    <w:p w:rsidR="008A1703" w:rsidRPr="00BE1687" w:rsidRDefault="008A1703" w:rsidP="008A1703">
      <w:pPr>
        <w:pStyle w:val="enumlev10"/>
        <w:rPr>
          <w:lang w:eastAsia="zh-CN"/>
        </w:rPr>
      </w:pPr>
      <w:r w:rsidRPr="00BE1687">
        <w:rPr>
          <w:lang w:eastAsia="zh-CN"/>
        </w:rPr>
        <w:t>3</w:t>
      </w:r>
      <w:r w:rsidRPr="00BE1687">
        <w:rPr>
          <w:lang w:eastAsia="zh-CN"/>
        </w:rPr>
        <w:tab/>
      </w:r>
      <w:r w:rsidRPr="00BE1687">
        <w:rPr>
          <w:rFonts w:hint="eastAsia"/>
          <w:lang w:eastAsia="zh-CN"/>
        </w:rPr>
        <w:t>人力资源建设</w:t>
      </w:r>
      <w:r>
        <w:rPr>
          <w:rFonts w:hint="eastAsia"/>
          <w:lang w:eastAsia="zh-CN"/>
        </w:rPr>
        <w:t>；</w:t>
      </w:r>
    </w:p>
    <w:p w:rsidR="008A1703" w:rsidRPr="00BE1687" w:rsidRDefault="008A1703" w:rsidP="008A1703">
      <w:pPr>
        <w:pStyle w:val="enumlev10"/>
        <w:rPr>
          <w:lang w:eastAsia="zh-CN"/>
        </w:rPr>
      </w:pPr>
      <w:r w:rsidRPr="00BE1687">
        <w:rPr>
          <w:rFonts w:hint="eastAsia"/>
          <w:lang w:eastAsia="zh-CN"/>
        </w:rPr>
        <w:t>4</w:t>
      </w:r>
      <w:r w:rsidRPr="00BE1687">
        <w:rPr>
          <w:rFonts w:hint="eastAsia"/>
          <w:lang w:eastAsia="zh-CN"/>
        </w:rPr>
        <w:tab/>
      </w:r>
      <w:r w:rsidRPr="00BE1687">
        <w:rPr>
          <w:rFonts w:hint="eastAsia"/>
          <w:lang w:eastAsia="zh-CN"/>
        </w:rPr>
        <w:t>建立旗舰组，以及为缩小标准化工作差距筹措资金</w:t>
      </w:r>
      <w:r>
        <w:rPr>
          <w:rFonts w:hint="eastAsia"/>
          <w:lang w:eastAsia="zh-CN"/>
        </w:rPr>
        <w:t>。</w:t>
      </w:r>
    </w:p>
    <w:p w:rsidR="008A1703" w:rsidRPr="00B44BEA" w:rsidRDefault="008A1703" w:rsidP="008A1703">
      <w:pPr>
        <w:ind w:firstLineChars="200" w:firstLine="480"/>
        <w:rPr>
          <w:lang w:eastAsia="zh-CN"/>
        </w:rPr>
      </w:pPr>
      <w:r w:rsidRPr="00BA5794">
        <w:rPr>
          <w:rFonts w:hint="eastAsia"/>
          <w:lang w:eastAsia="zh-CN"/>
        </w:rPr>
        <w:t>本节提供了</w:t>
      </w:r>
      <w:r>
        <w:rPr>
          <w:rFonts w:hint="eastAsia"/>
          <w:lang w:eastAsia="zh-CN"/>
        </w:rPr>
        <w:t>一份关于</w:t>
      </w:r>
      <w:r w:rsidRPr="00BA5794">
        <w:rPr>
          <w:rFonts w:hint="eastAsia"/>
          <w:lang w:eastAsia="zh-CN"/>
        </w:rPr>
        <w:t>行动计划</w:t>
      </w:r>
      <w:r>
        <w:rPr>
          <w:rFonts w:hint="eastAsia"/>
          <w:lang w:eastAsia="zh-CN"/>
        </w:rPr>
        <w:t>实施情况的简短报告，</w:t>
      </w:r>
      <w:r w:rsidRPr="00BA5794">
        <w:rPr>
          <w:rFonts w:hint="eastAsia"/>
          <w:lang w:eastAsia="zh-CN"/>
        </w:rPr>
        <w:t>以及通过</w:t>
      </w:r>
      <w:r w:rsidRPr="00574BBD">
        <w:rPr>
          <w:rFonts w:ascii="STKaiti" w:hAnsi="STKaiti" w:hint="eastAsia"/>
          <w:lang w:eastAsia="zh-CN"/>
        </w:rPr>
        <w:t>电信标准化局</w:t>
      </w:r>
      <w:r>
        <w:rPr>
          <w:rFonts w:hint="eastAsia"/>
          <w:lang w:eastAsia="zh-CN"/>
        </w:rPr>
        <w:t>内设立的实施组的工作和</w:t>
      </w:r>
      <w:r w:rsidRPr="00BA5794">
        <w:rPr>
          <w:rFonts w:hint="eastAsia"/>
          <w:lang w:eastAsia="zh-CN"/>
        </w:rPr>
        <w:t>努力</w:t>
      </w:r>
      <w:r>
        <w:rPr>
          <w:rFonts w:hint="eastAsia"/>
          <w:lang w:eastAsia="zh-CN"/>
        </w:rPr>
        <w:t>而达成的第</w:t>
      </w:r>
      <w:r>
        <w:rPr>
          <w:rFonts w:hint="eastAsia"/>
          <w:lang w:eastAsia="zh-CN"/>
        </w:rPr>
        <w:t>44</w:t>
      </w:r>
      <w:r>
        <w:rPr>
          <w:rFonts w:hint="eastAsia"/>
          <w:lang w:eastAsia="zh-CN"/>
        </w:rPr>
        <w:t>号决议的主要</w:t>
      </w:r>
      <w:r w:rsidRPr="00BA5794">
        <w:rPr>
          <w:rFonts w:hint="eastAsia"/>
          <w:lang w:eastAsia="zh-CN"/>
        </w:rPr>
        <w:t>决议和</w:t>
      </w:r>
      <w:r>
        <w:rPr>
          <w:rFonts w:hint="eastAsia"/>
          <w:lang w:eastAsia="zh-CN"/>
        </w:rPr>
        <w:t>指令</w:t>
      </w:r>
      <w:r w:rsidRPr="00BA5794">
        <w:rPr>
          <w:rFonts w:hint="eastAsia"/>
          <w:lang w:eastAsia="zh-CN"/>
        </w:rPr>
        <w:t>。</w:t>
      </w:r>
    </w:p>
    <w:p w:rsidR="008A1703" w:rsidRDefault="008A1703" w:rsidP="008A1703">
      <w:pPr>
        <w:ind w:firstLineChars="200" w:firstLine="480"/>
        <w:rPr>
          <w:lang w:eastAsia="zh-CN"/>
        </w:rPr>
      </w:pPr>
      <w:r>
        <w:rPr>
          <w:rFonts w:hint="eastAsia"/>
          <w:lang w:eastAsia="zh-CN"/>
        </w:rPr>
        <w:t>出于报告</w:t>
      </w:r>
      <w:r w:rsidRPr="00BA5794">
        <w:rPr>
          <w:rFonts w:hint="eastAsia"/>
          <w:lang w:eastAsia="zh-CN"/>
        </w:rPr>
        <w:t>目的</w:t>
      </w:r>
      <w:r>
        <w:rPr>
          <w:rFonts w:hint="eastAsia"/>
          <w:lang w:eastAsia="zh-CN"/>
        </w:rPr>
        <w:t>，对</w:t>
      </w:r>
      <w:r w:rsidRPr="00BA5794">
        <w:rPr>
          <w:rFonts w:hint="eastAsia"/>
          <w:lang w:eastAsia="zh-CN"/>
        </w:rPr>
        <w:t>发展中国家和</w:t>
      </w:r>
      <w:r>
        <w:rPr>
          <w:rFonts w:hint="eastAsia"/>
          <w:lang w:eastAsia="zh-CN"/>
        </w:rPr>
        <w:t>发达国家的分类采用</w:t>
      </w:r>
      <w:r w:rsidRPr="00BA5794">
        <w:rPr>
          <w:rFonts w:hint="eastAsia"/>
          <w:lang w:eastAsia="zh-CN"/>
        </w:rPr>
        <w:t>联合国</w:t>
      </w:r>
      <w:r>
        <w:rPr>
          <w:rFonts w:hint="eastAsia"/>
          <w:lang w:eastAsia="zh-CN"/>
        </w:rPr>
        <w:t>出于统计目的而采用的</w:t>
      </w:r>
      <w:r>
        <w:rPr>
          <w:rFonts w:hint="eastAsia"/>
          <w:lang w:eastAsia="zh-CN"/>
        </w:rPr>
        <w:t xml:space="preserve">UN </w:t>
      </w:r>
      <w:r w:rsidRPr="00BA5794">
        <w:rPr>
          <w:rFonts w:hint="eastAsia"/>
          <w:lang w:eastAsia="zh-CN"/>
        </w:rPr>
        <w:t>M</w:t>
      </w:r>
      <w:r>
        <w:rPr>
          <w:rFonts w:hint="eastAsia"/>
          <w:lang w:eastAsia="zh-CN"/>
        </w:rPr>
        <w:t>.</w:t>
      </w:r>
      <w:r w:rsidRPr="00BA5794">
        <w:rPr>
          <w:rFonts w:hint="eastAsia"/>
          <w:lang w:eastAsia="zh-CN"/>
        </w:rPr>
        <w:t>49</w:t>
      </w:r>
      <w:r w:rsidRPr="00BA5794">
        <w:rPr>
          <w:rFonts w:hint="eastAsia"/>
          <w:lang w:eastAsia="zh-CN"/>
        </w:rPr>
        <w:t>分类</w:t>
      </w:r>
      <w:r>
        <w:rPr>
          <w:rFonts w:hint="eastAsia"/>
          <w:lang w:eastAsia="zh-CN"/>
        </w:rPr>
        <w:t>方法。按区域和发展状况对国家的分类情况可见网址：</w:t>
      </w:r>
      <w:hyperlink r:id="rId201" w:history="1">
        <w:r w:rsidRPr="00FB116F">
          <w:rPr>
            <w:rStyle w:val="Hyperlink"/>
            <w:lang w:eastAsia="zh-CN"/>
          </w:rPr>
          <w:t>http://www.itu.int/ITU-D/ict/definitions/regions/</w:t>
        </w:r>
      </w:hyperlink>
      <w:r>
        <w:rPr>
          <w:rFonts w:hint="eastAsia"/>
          <w:lang w:eastAsia="zh-CN"/>
        </w:rPr>
        <w:t>。</w:t>
      </w:r>
    </w:p>
    <w:p w:rsidR="008A1703" w:rsidRDefault="008A1703" w:rsidP="008A1703">
      <w:pPr>
        <w:pStyle w:val="Heading2"/>
        <w:rPr>
          <w:lang w:eastAsia="zh-CN"/>
        </w:rPr>
      </w:pPr>
      <w:bookmarkStart w:id="844" w:name="_Toc462664261"/>
      <w:bookmarkStart w:id="845" w:name="_Toc464035626"/>
      <w:bookmarkStart w:id="846" w:name="_Toc465078446"/>
      <w:bookmarkStart w:id="847" w:name="_Toc465078885"/>
      <w:bookmarkStart w:id="848" w:name="_Toc465079831"/>
      <w:bookmarkStart w:id="849" w:name="_Toc465081853"/>
      <w:bookmarkStart w:id="850" w:name="_Toc465098933"/>
      <w:r w:rsidRPr="00AA1F9B">
        <w:rPr>
          <w:lang w:eastAsia="zh-CN"/>
        </w:rPr>
        <w:lastRenderedPageBreak/>
        <w:t>1</w:t>
      </w:r>
      <w:r>
        <w:rPr>
          <w:lang w:eastAsia="zh-CN"/>
        </w:rPr>
        <w:t>6</w:t>
      </w:r>
      <w:r w:rsidRPr="00AA1F9B">
        <w:rPr>
          <w:lang w:eastAsia="zh-CN"/>
        </w:rPr>
        <w:t>.1</w:t>
      </w:r>
      <w:r w:rsidRPr="00AA1F9B">
        <w:rPr>
          <w:lang w:eastAsia="zh-CN"/>
        </w:rPr>
        <w:tab/>
      </w:r>
      <w:r w:rsidRPr="005F4181">
        <w:rPr>
          <w:lang w:eastAsia="zh-CN"/>
        </w:rPr>
        <w:t>BSG</w:t>
      </w:r>
      <w:r w:rsidRPr="006E784A">
        <w:rPr>
          <w:rFonts w:hint="eastAsia"/>
          <w:lang w:eastAsia="zh-CN"/>
        </w:rPr>
        <w:t>项目</w:t>
      </w:r>
      <w:r w:rsidRPr="006E784A">
        <w:rPr>
          <w:lang w:eastAsia="zh-CN"/>
        </w:rPr>
        <w:t>1</w:t>
      </w:r>
      <w:r w:rsidRPr="006E784A">
        <w:rPr>
          <w:rFonts w:hint="eastAsia"/>
          <w:lang w:eastAsia="zh-CN"/>
        </w:rPr>
        <w:t>：提高标准制定能力</w:t>
      </w:r>
      <w:bookmarkEnd w:id="844"/>
      <w:bookmarkEnd w:id="845"/>
      <w:bookmarkEnd w:id="846"/>
      <w:bookmarkEnd w:id="847"/>
      <w:bookmarkEnd w:id="848"/>
      <w:bookmarkEnd w:id="849"/>
      <w:bookmarkEnd w:id="850"/>
    </w:p>
    <w:p w:rsidR="008A1703" w:rsidRPr="00B44BEA" w:rsidRDefault="008A1703" w:rsidP="008A1703">
      <w:pPr>
        <w:pStyle w:val="Heading3"/>
        <w:rPr>
          <w:lang w:eastAsia="zh-CN"/>
        </w:rPr>
      </w:pPr>
      <w:r w:rsidRPr="00B44BEA">
        <w:rPr>
          <w:lang w:eastAsia="zh-CN"/>
        </w:rPr>
        <w:t>1</w:t>
      </w:r>
      <w:r>
        <w:rPr>
          <w:lang w:eastAsia="zh-CN"/>
        </w:rPr>
        <w:t>6</w:t>
      </w:r>
      <w:r w:rsidRPr="00B44BEA">
        <w:rPr>
          <w:lang w:eastAsia="zh-CN"/>
        </w:rPr>
        <w:t>.1.1</w:t>
      </w:r>
      <w:r>
        <w:rPr>
          <w:lang w:eastAsia="zh-CN"/>
        </w:rPr>
        <w:tab/>
      </w:r>
      <w:r>
        <w:rPr>
          <w:rFonts w:hint="eastAsia"/>
          <w:lang w:eastAsia="zh-CN"/>
        </w:rPr>
        <w:t>电子学习课程</w:t>
      </w:r>
    </w:p>
    <w:p w:rsidR="008A1703" w:rsidRDefault="008A1703" w:rsidP="008A1703">
      <w:pPr>
        <w:tabs>
          <w:tab w:val="left" w:pos="4111"/>
        </w:tabs>
        <w:ind w:right="28" w:firstLineChars="200" w:firstLine="480"/>
        <w:rPr>
          <w:rFonts w:cs="Arial"/>
          <w:bCs/>
          <w:color w:val="000000"/>
          <w:lang w:eastAsia="zh-CN"/>
        </w:rPr>
      </w:pPr>
      <w:r>
        <w:rPr>
          <w:rFonts w:hint="eastAsia"/>
          <w:lang w:val="en-US" w:eastAsia="zh-CN"/>
        </w:rPr>
        <w:t>电信</w:t>
      </w:r>
      <w:r>
        <w:rPr>
          <w:lang w:val="en-US" w:eastAsia="zh-CN"/>
        </w:rPr>
        <w:t>标准化局</w:t>
      </w:r>
      <w:r w:rsidRPr="00AA1ADD">
        <w:rPr>
          <w:rFonts w:hint="eastAsia"/>
          <w:lang w:val="en-US" w:eastAsia="zh-CN"/>
        </w:rPr>
        <w:t>已经于</w:t>
      </w:r>
      <w:r w:rsidRPr="00AA1ADD">
        <w:rPr>
          <w:rFonts w:hint="eastAsia"/>
          <w:lang w:val="en-US" w:eastAsia="zh-CN"/>
        </w:rPr>
        <w:t>2014</w:t>
      </w:r>
      <w:r w:rsidRPr="00AA1ADD">
        <w:rPr>
          <w:rFonts w:hint="eastAsia"/>
          <w:lang w:val="en-US" w:eastAsia="zh-CN"/>
        </w:rPr>
        <w:t>年发布了一套有关“</w:t>
      </w:r>
      <w:r w:rsidRPr="00AA1ADD">
        <w:rPr>
          <w:lang w:val="en-US" w:eastAsia="zh-CN"/>
        </w:rPr>
        <w:t>ITU-T A.1</w:t>
      </w:r>
      <w:r w:rsidRPr="00AA1ADD">
        <w:rPr>
          <w:rFonts w:hint="eastAsia"/>
          <w:lang w:val="en-US" w:eastAsia="zh-CN"/>
        </w:rPr>
        <w:t>：</w:t>
      </w:r>
      <w:r w:rsidRPr="00AA1ADD">
        <w:rPr>
          <w:lang w:val="en-US" w:eastAsia="zh-CN"/>
        </w:rPr>
        <w:t>ITU-T</w:t>
      </w:r>
      <w:r w:rsidRPr="00AA1ADD">
        <w:rPr>
          <w:rFonts w:hint="eastAsia"/>
          <w:lang w:val="en-US" w:eastAsia="zh-CN"/>
        </w:rPr>
        <w:t>各研究组的工作方法建议书”的电子学习课程。该课程置于</w:t>
      </w:r>
      <w:hyperlink r:id="rId202" w:history="1">
        <w:r>
          <w:rPr>
            <w:rStyle w:val="Hyperlink"/>
            <w:rFonts w:hint="eastAsia"/>
            <w:lang w:eastAsia="zh-CN"/>
          </w:rPr>
          <w:t>国际电联学院</w:t>
        </w:r>
      </w:hyperlink>
      <w:r>
        <w:rPr>
          <w:rFonts w:hint="eastAsia"/>
          <w:lang w:eastAsia="zh-CN"/>
        </w:rPr>
        <w:t>平台上。</w:t>
      </w:r>
      <w:r w:rsidRPr="00F935EB">
        <w:rPr>
          <w:rFonts w:hint="eastAsia"/>
          <w:lang w:eastAsia="zh-CN"/>
        </w:rPr>
        <w:t>上述电子教学课程的主要目标是介绍</w:t>
      </w:r>
      <w:r>
        <w:rPr>
          <w:rFonts w:cs="Arial" w:hint="eastAsia"/>
          <w:color w:val="000000"/>
          <w:lang w:eastAsia="zh-CN"/>
        </w:rPr>
        <w:t>ITU-T A</w:t>
      </w:r>
      <w:r>
        <w:rPr>
          <w:rFonts w:cs="Arial"/>
          <w:color w:val="000000"/>
          <w:lang w:eastAsia="zh-CN"/>
        </w:rPr>
        <w:t>.1</w:t>
      </w:r>
      <w:r>
        <w:rPr>
          <w:rFonts w:cs="Arial" w:hint="eastAsia"/>
          <w:color w:val="000000"/>
          <w:lang w:eastAsia="zh-CN"/>
        </w:rPr>
        <w:t>建议书确定的</w:t>
      </w:r>
      <w:r>
        <w:rPr>
          <w:rFonts w:cs="Arial" w:hint="eastAsia"/>
          <w:color w:val="000000"/>
          <w:lang w:eastAsia="zh-CN"/>
        </w:rPr>
        <w:t>ITU-T</w:t>
      </w:r>
      <w:r>
        <w:rPr>
          <w:rFonts w:cs="Arial" w:hint="eastAsia"/>
          <w:color w:val="000000"/>
          <w:lang w:eastAsia="zh-CN"/>
        </w:rPr>
        <w:t>研究组的结构、管理、协调机制和运作程序。</w:t>
      </w:r>
      <w:r>
        <w:rPr>
          <w:rFonts w:cs="Arial" w:hint="eastAsia"/>
          <w:color w:val="000000"/>
          <w:lang w:eastAsia="zh-CN"/>
        </w:rPr>
        <w:t>ITU-T A</w:t>
      </w:r>
      <w:r>
        <w:rPr>
          <w:rFonts w:cs="Arial"/>
          <w:color w:val="000000"/>
          <w:lang w:eastAsia="zh-CN"/>
        </w:rPr>
        <w:t>.1</w:t>
      </w:r>
      <w:r w:rsidRPr="00F935EB">
        <w:rPr>
          <w:rFonts w:hint="eastAsia"/>
          <w:lang w:eastAsia="zh-CN"/>
        </w:rPr>
        <w:t>建议书阐述</w:t>
      </w:r>
      <w:r>
        <w:rPr>
          <w:rFonts w:hint="eastAsia"/>
          <w:lang w:eastAsia="zh-CN"/>
        </w:rPr>
        <w:t>了</w:t>
      </w:r>
      <w:r>
        <w:rPr>
          <w:rFonts w:cs="Arial" w:hint="eastAsia"/>
          <w:color w:val="000000"/>
          <w:lang w:eastAsia="zh-CN"/>
        </w:rPr>
        <w:t>ITU-T</w:t>
      </w:r>
      <w:r>
        <w:rPr>
          <w:rFonts w:cs="Arial" w:hint="eastAsia"/>
          <w:color w:val="000000"/>
          <w:lang w:eastAsia="zh-CN"/>
        </w:rPr>
        <w:t>研究组的总体工作方法，并就工作方法提出了导则，包括会议的举行、</w:t>
      </w:r>
      <w:r>
        <w:rPr>
          <w:rFonts w:hint="eastAsia"/>
          <w:lang w:eastAsia="zh-CN"/>
        </w:rPr>
        <w:t>研究的制定、研究组的管理、报告人的作用以及</w:t>
      </w:r>
      <w:r w:rsidRPr="00F935EB">
        <w:rPr>
          <w:rFonts w:hint="eastAsia"/>
          <w:lang w:eastAsia="zh-CN"/>
        </w:rPr>
        <w:t>ITU-T</w:t>
      </w:r>
      <w:r>
        <w:rPr>
          <w:rFonts w:hint="eastAsia"/>
          <w:lang w:eastAsia="zh-CN"/>
        </w:rPr>
        <w:t>文稿和</w:t>
      </w:r>
      <w:r w:rsidRPr="00F935EB">
        <w:rPr>
          <w:rFonts w:hint="eastAsia"/>
          <w:lang w:eastAsia="zh-CN"/>
        </w:rPr>
        <w:t>临时文件的处理。</w:t>
      </w:r>
      <w:r>
        <w:rPr>
          <w:rFonts w:cs="Arial" w:hint="eastAsia"/>
          <w:bCs/>
          <w:color w:val="000000"/>
          <w:lang w:eastAsia="zh-CN"/>
        </w:rPr>
        <w:t>课程时长约为两小时，包括六个模块：</w:t>
      </w:r>
    </w:p>
    <w:p w:rsidR="008A1703" w:rsidRPr="00BB2F4C" w:rsidRDefault="008A1703" w:rsidP="008A1703">
      <w:pPr>
        <w:pStyle w:val="enumlev10"/>
        <w:rPr>
          <w:lang w:eastAsia="zh-CN"/>
        </w:rPr>
      </w:pPr>
      <w:r w:rsidRPr="00BB2F4C">
        <w:rPr>
          <w:lang w:eastAsia="zh-CN"/>
        </w:rPr>
        <w:t>•</w:t>
      </w:r>
      <w:r w:rsidRPr="00BB2F4C">
        <w:rPr>
          <w:rFonts w:hint="eastAsia"/>
          <w:lang w:eastAsia="zh-CN"/>
        </w:rPr>
        <w:tab/>
        <w:t>ITU-T</w:t>
      </w:r>
      <w:r w:rsidRPr="00BB2F4C">
        <w:rPr>
          <w:rFonts w:ascii="SimSun" w:hAnsi="SimSun" w:cs="SimSun" w:hint="eastAsia"/>
          <w:lang w:eastAsia="zh-CN"/>
        </w:rPr>
        <w:t>的标准化</w:t>
      </w:r>
      <w:r>
        <w:rPr>
          <w:rFonts w:ascii="SimSun" w:hAnsi="SimSun" w:cs="SimSun" w:hint="eastAsia"/>
          <w:lang w:eastAsia="zh-CN"/>
        </w:rPr>
        <w:t>工作；</w:t>
      </w:r>
    </w:p>
    <w:p w:rsidR="008A1703" w:rsidRPr="00BB2F4C" w:rsidRDefault="008A1703" w:rsidP="008A1703">
      <w:pPr>
        <w:pStyle w:val="enumlev10"/>
        <w:rPr>
          <w:lang w:eastAsia="zh-CN"/>
        </w:rPr>
      </w:pPr>
      <w:r w:rsidRPr="00BB2F4C">
        <w:rPr>
          <w:lang w:eastAsia="zh-CN"/>
        </w:rPr>
        <w:t>•</w:t>
      </w:r>
      <w:r w:rsidRPr="00BB2F4C">
        <w:rPr>
          <w:rFonts w:hint="eastAsia"/>
          <w:lang w:eastAsia="zh-CN"/>
        </w:rPr>
        <w:tab/>
      </w:r>
      <w:r w:rsidRPr="00BB2F4C">
        <w:rPr>
          <w:rFonts w:ascii="SimSun" w:hAnsi="SimSun" w:cs="SimSun" w:hint="eastAsia"/>
          <w:lang w:eastAsia="zh-CN"/>
        </w:rPr>
        <w:t>研究组管理</w:t>
      </w:r>
      <w:r>
        <w:rPr>
          <w:rFonts w:ascii="SimSun" w:hAnsi="SimSun" w:cs="SimSun" w:hint="eastAsia"/>
          <w:lang w:eastAsia="zh-CN"/>
        </w:rPr>
        <w:t>；</w:t>
      </w:r>
    </w:p>
    <w:p w:rsidR="008A1703" w:rsidRPr="00BB2F4C" w:rsidRDefault="008A1703" w:rsidP="008A1703">
      <w:pPr>
        <w:pStyle w:val="enumlev10"/>
        <w:rPr>
          <w:lang w:eastAsia="zh-CN"/>
        </w:rPr>
      </w:pPr>
      <w:r w:rsidRPr="00BB2F4C">
        <w:rPr>
          <w:lang w:eastAsia="zh-CN"/>
        </w:rPr>
        <w:t>•</w:t>
      </w:r>
      <w:r w:rsidRPr="00BB2F4C">
        <w:rPr>
          <w:rFonts w:hint="eastAsia"/>
          <w:lang w:eastAsia="zh-CN"/>
        </w:rPr>
        <w:tab/>
      </w:r>
      <w:r w:rsidRPr="00BB2F4C">
        <w:rPr>
          <w:rFonts w:ascii="SimSun" w:hAnsi="SimSun" w:cs="SimSun" w:hint="eastAsia"/>
          <w:lang w:eastAsia="zh-CN"/>
        </w:rPr>
        <w:t>协调工作</w:t>
      </w:r>
      <w:r>
        <w:rPr>
          <w:rFonts w:ascii="SimSun" w:hAnsi="SimSun" w:cs="SimSun" w:hint="eastAsia"/>
          <w:lang w:eastAsia="zh-CN"/>
        </w:rPr>
        <w:t>；</w:t>
      </w:r>
    </w:p>
    <w:p w:rsidR="008A1703" w:rsidRPr="00BB2F4C" w:rsidRDefault="008A1703" w:rsidP="008A1703">
      <w:pPr>
        <w:pStyle w:val="enumlev10"/>
        <w:rPr>
          <w:lang w:eastAsia="zh-CN"/>
        </w:rPr>
      </w:pPr>
      <w:r w:rsidRPr="00BB2F4C">
        <w:rPr>
          <w:lang w:eastAsia="zh-CN"/>
        </w:rPr>
        <w:t>•</w:t>
      </w:r>
      <w:r w:rsidRPr="00BB2F4C">
        <w:rPr>
          <w:rFonts w:hint="eastAsia"/>
          <w:lang w:eastAsia="zh-CN"/>
        </w:rPr>
        <w:tab/>
      </w:r>
      <w:r w:rsidRPr="00AA1ADD">
        <w:rPr>
          <w:rFonts w:hint="eastAsia"/>
          <w:lang w:eastAsia="zh-CN"/>
        </w:rPr>
        <w:t>提交给</w:t>
      </w:r>
      <w:r w:rsidRPr="00BB2F4C">
        <w:rPr>
          <w:rFonts w:ascii="SimSun" w:hAnsi="SimSun" w:cs="SimSun" w:hint="eastAsia"/>
          <w:lang w:eastAsia="zh-CN"/>
        </w:rPr>
        <w:t>各研究组的输入意见</w:t>
      </w:r>
      <w:r>
        <w:rPr>
          <w:rFonts w:ascii="SimSun" w:hAnsi="SimSun" w:cs="SimSun" w:hint="eastAsia"/>
          <w:lang w:eastAsia="zh-CN"/>
        </w:rPr>
        <w:t>；</w:t>
      </w:r>
    </w:p>
    <w:p w:rsidR="008A1703" w:rsidRPr="00BB2F4C" w:rsidRDefault="008A1703" w:rsidP="008A1703">
      <w:pPr>
        <w:pStyle w:val="enumlev10"/>
        <w:rPr>
          <w:lang w:eastAsia="zh-CN"/>
        </w:rPr>
      </w:pPr>
      <w:r w:rsidRPr="00BB2F4C">
        <w:rPr>
          <w:lang w:eastAsia="zh-CN"/>
        </w:rPr>
        <w:t>•</w:t>
      </w:r>
      <w:r w:rsidRPr="00BB2F4C">
        <w:rPr>
          <w:rFonts w:hint="eastAsia"/>
          <w:lang w:eastAsia="zh-CN"/>
        </w:rPr>
        <w:tab/>
      </w:r>
      <w:r w:rsidRPr="00BB2F4C">
        <w:rPr>
          <w:rFonts w:ascii="SimSun" w:hAnsi="SimSun" w:cs="SimSun" w:hint="eastAsia"/>
          <w:lang w:eastAsia="zh-CN"/>
        </w:rPr>
        <w:t>各研究组的输出成果</w:t>
      </w:r>
      <w:r>
        <w:rPr>
          <w:rFonts w:ascii="SimSun" w:hAnsi="SimSun" w:cs="SimSun" w:hint="eastAsia"/>
          <w:lang w:eastAsia="zh-CN"/>
        </w:rPr>
        <w:t>；</w:t>
      </w:r>
    </w:p>
    <w:p w:rsidR="008A1703" w:rsidRDefault="008A1703" w:rsidP="008A1703">
      <w:pPr>
        <w:pStyle w:val="enumlev10"/>
        <w:rPr>
          <w:lang w:eastAsia="zh-CN"/>
        </w:rPr>
      </w:pPr>
      <w:r w:rsidRPr="00BB2F4C">
        <w:rPr>
          <w:lang w:eastAsia="zh-CN"/>
        </w:rPr>
        <w:t>•</w:t>
      </w:r>
      <w:r w:rsidRPr="00BB2F4C">
        <w:rPr>
          <w:rFonts w:hint="eastAsia"/>
          <w:lang w:eastAsia="zh-CN"/>
        </w:rPr>
        <w:tab/>
      </w:r>
      <w:r w:rsidRPr="00BB2F4C">
        <w:rPr>
          <w:rFonts w:ascii="SimSun" w:hAnsi="SimSun" w:cs="SimSun" w:hint="eastAsia"/>
          <w:lang w:eastAsia="zh-CN"/>
        </w:rPr>
        <w:t>更多支持研究组</w:t>
      </w:r>
      <w:r>
        <w:rPr>
          <w:rFonts w:ascii="SimSun" w:hAnsi="SimSun" w:cs="SimSun" w:hint="eastAsia"/>
          <w:lang w:eastAsia="zh-CN"/>
        </w:rPr>
        <w:t>进</w:t>
      </w:r>
      <w:r w:rsidRPr="00BB2F4C">
        <w:rPr>
          <w:rFonts w:ascii="SimSun" w:hAnsi="SimSun" w:cs="SimSun" w:hint="eastAsia"/>
          <w:lang w:eastAsia="zh-CN"/>
        </w:rPr>
        <w:t>程的基础设施</w:t>
      </w:r>
      <w:r>
        <w:rPr>
          <w:rFonts w:ascii="SimSun" w:hAnsi="SimSun" w:cs="SimSun" w:hint="eastAsia"/>
          <w:lang w:eastAsia="zh-CN"/>
        </w:rPr>
        <w:t>。</w:t>
      </w:r>
    </w:p>
    <w:p w:rsidR="008A1703" w:rsidRPr="004C798A" w:rsidRDefault="008A1703" w:rsidP="008A1703">
      <w:pPr>
        <w:ind w:firstLineChars="200" w:firstLine="480"/>
        <w:rPr>
          <w:lang w:val="en-US" w:eastAsia="zh-CN"/>
        </w:rPr>
      </w:pPr>
      <w:r>
        <w:rPr>
          <w:rFonts w:hint="eastAsia"/>
          <w:lang w:eastAsia="zh-CN"/>
        </w:rPr>
        <w:t>每个模块是一个自成体系的单元，包括课程内容和小测验。</w:t>
      </w:r>
      <w:r>
        <w:rPr>
          <w:rFonts w:hint="eastAsia"/>
          <w:lang w:val="en-US" w:eastAsia="zh-CN"/>
        </w:rPr>
        <w:t>参与者完成课程后，可以进行一次最终在线评定，得分</w:t>
      </w:r>
      <w:r>
        <w:rPr>
          <w:rFonts w:hint="eastAsia"/>
          <w:lang w:val="en-US" w:eastAsia="zh-CN"/>
        </w:rPr>
        <w:t>80</w:t>
      </w:r>
      <w:r>
        <w:rPr>
          <w:rFonts w:hint="eastAsia"/>
          <w:lang w:val="en-US" w:eastAsia="zh-CN"/>
        </w:rPr>
        <w:t>分及以上者将获得成绩证书。</w:t>
      </w:r>
    </w:p>
    <w:p w:rsidR="008A1703" w:rsidRPr="00B44BEA" w:rsidRDefault="008A1703" w:rsidP="008A1703">
      <w:pPr>
        <w:pStyle w:val="Heading3"/>
        <w:rPr>
          <w:lang w:eastAsia="zh-CN"/>
        </w:rPr>
      </w:pPr>
      <w:r w:rsidRPr="00B44BEA">
        <w:rPr>
          <w:lang w:eastAsia="zh-CN"/>
        </w:rPr>
        <w:t>1</w:t>
      </w:r>
      <w:r>
        <w:rPr>
          <w:lang w:eastAsia="zh-CN"/>
        </w:rPr>
        <w:t>6</w:t>
      </w:r>
      <w:r w:rsidRPr="00B44BEA">
        <w:rPr>
          <w:lang w:eastAsia="zh-CN"/>
        </w:rPr>
        <w:t>.1.2</w:t>
      </w:r>
      <w:r>
        <w:rPr>
          <w:lang w:eastAsia="zh-CN"/>
        </w:rPr>
        <w:tab/>
      </w:r>
      <w:r>
        <w:rPr>
          <w:rFonts w:hint="eastAsia"/>
          <w:lang w:eastAsia="zh-CN"/>
        </w:rPr>
        <w:t>研究</w:t>
      </w:r>
      <w:r>
        <w:rPr>
          <w:lang w:eastAsia="zh-CN"/>
        </w:rPr>
        <w:t>组辅导计划</w:t>
      </w:r>
    </w:p>
    <w:p w:rsidR="008A1703" w:rsidRPr="00B44BEA" w:rsidRDefault="008A1703" w:rsidP="008A1703">
      <w:pPr>
        <w:ind w:firstLineChars="200" w:firstLine="480"/>
        <w:rPr>
          <w:lang w:eastAsia="zh-CN"/>
        </w:rPr>
      </w:pPr>
      <w:r w:rsidRPr="00BA5794">
        <w:rPr>
          <w:rFonts w:hint="eastAsia"/>
          <w:lang w:eastAsia="zh-CN"/>
        </w:rPr>
        <w:t>2011</w:t>
      </w:r>
      <w:r w:rsidRPr="00BA5794">
        <w:rPr>
          <w:rFonts w:hint="eastAsia"/>
          <w:lang w:eastAsia="zh-CN"/>
        </w:rPr>
        <w:t>年</w:t>
      </w:r>
      <w:r>
        <w:rPr>
          <w:rFonts w:hint="eastAsia"/>
          <w:lang w:eastAsia="zh-CN"/>
        </w:rPr>
        <w:t>，</w:t>
      </w:r>
      <w:r w:rsidRPr="00BA5794">
        <w:rPr>
          <w:rFonts w:hint="eastAsia"/>
          <w:lang w:eastAsia="zh-CN"/>
        </w:rPr>
        <w:t>ITU-T</w:t>
      </w:r>
      <w:r>
        <w:rPr>
          <w:rFonts w:hint="eastAsia"/>
          <w:lang w:eastAsia="zh-CN"/>
        </w:rPr>
        <w:t>各研究组</w:t>
      </w:r>
      <w:r w:rsidRPr="00BA5794">
        <w:rPr>
          <w:rFonts w:hint="eastAsia"/>
          <w:lang w:eastAsia="zh-CN"/>
        </w:rPr>
        <w:t>推出了辅导计划</w:t>
      </w:r>
      <w:r>
        <w:rPr>
          <w:rFonts w:hint="eastAsia"/>
          <w:lang w:eastAsia="zh-CN"/>
        </w:rPr>
        <w:t>。辅导计划的目标是提供一个接触</w:t>
      </w:r>
      <w:r w:rsidRPr="00BA5794">
        <w:rPr>
          <w:rFonts w:hint="eastAsia"/>
          <w:lang w:eastAsia="zh-CN"/>
        </w:rPr>
        <w:t>点</w:t>
      </w:r>
      <w:r>
        <w:rPr>
          <w:rFonts w:hint="eastAsia"/>
          <w:lang w:eastAsia="zh-CN"/>
        </w:rPr>
        <w:t>，用</w:t>
      </w:r>
      <w:r>
        <w:rPr>
          <w:rFonts w:hint="eastAsia"/>
          <w:lang w:eastAsia="zh-CN"/>
        </w:rPr>
        <w:t>ITU-T</w:t>
      </w:r>
      <w:r>
        <w:rPr>
          <w:rFonts w:hint="eastAsia"/>
          <w:lang w:eastAsia="zh-CN"/>
        </w:rPr>
        <w:t>的工作方法来为</w:t>
      </w:r>
      <w:r w:rsidRPr="00BA5794">
        <w:rPr>
          <w:rFonts w:hint="eastAsia"/>
          <w:lang w:eastAsia="zh-CN"/>
        </w:rPr>
        <w:t>新代表</w:t>
      </w:r>
      <w:r>
        <w:rPr>
          <w:rFonts w:hint="eastAsia"/>
          <w:lang w:eastAsia="zh-CN"/>
        </w:rPr>
        <w:t>提供帮助，并推动发展中国家的积极参与和发挥作用</w:t>
      </w:r>
      <w:r w:rsidRPr="00BA5794">
        <w:rPr>
          <w:rFonts w:hint="eastAsia"/>
          <w:lang w:eastAsia="zh-CN"/>
        </w:rPr>
        <w:t>。该计划现已成为</w:t>
      </w:r>
      <w:r w:rsidRPr="00BA5794">
        <w:rPr>
          <w:rFonts w:hint="eastAsia"/>
          <w:lang w:eastAsia="zh-CN"/>
        </w:rPr>
        <w:t>ITU-T</w:t>
      </w:r>
      <w:r>
        <w:rPr>
          <w:rFonts w:hint="eastAsia"/>
          <w:lang w:eastAsia="zh-CN"/>
        </w:rPr>
        <w:t>各研究组</w:t>
      </w:r>
      <w:r w:rsidRPr="00BA5794">
        <w:rPr>
          <w:rFonts w:hint="eastAsia"/>
          <w:lang w:eastAsia="zh-CN"/>
        </w:rPr>
        <w:t>和</w:t>
      </w:r>
      <w:r w:rsidRPr="00BA5794">
        <w:rPr>
          <w:rFonts w:hint="eastAsia"/>
          <w:lang w:eastAsia="zh-CN"/>
        </w:rPr>
        <w:t>TSAG</w:t>
      </w:r>
      <w:r w:rsidRPr="00BA5794">
        <w:rPr>
          <w:rFonts w:hint="eastAsia"/>
          <w:lang w:eastAsia="zh-CN"/>
        </w:rPr>
        <w:t>会议的常规组成部分</w:t>
      </w:r>
      <w:r>
        <w:rPr>
          <w:rFonts w:hint="eastAsia"/>
          <w:lang w:eastAsia="zh-CN"/>
        </w:rPr>
        <w:t>。</w:t>
      </w:r>
      <w:r w:rsidRPr="00BA5794">
        <w:rPr>
          <w:rFonts w:hint="eastAsia"/>
          <w:lang w:eastAsia="zh-CN"/>
        </w:rPr>
        <w:t>在</w:t>
      </w:r>
      <w:r>
        <w:rPr>
          <w:rFonts w:hint="eastAsia"/>
          <w:lang w:eastAsia="zh-CN"/>
        </w:rPr>
        <w:t>2013-</w:t>
      </w:r>
      <w:r w:rsidRPr="00BA5794">
        <w:rPr>
          <w:rFonts w:hint="eastAsia"/>
          <w:lang w:eastAsia="zh-CN"/>
        </w:rPr>
        <w:t>2016</w:t>
      </w:r>
      <w:r>
        <w:rPr>
          <w:rFonts w:hint="eastAsia"/>
          <w:lang w:eastAsia="zh-CN"/>
        </w:rPr>
        <w:t>年研究期中，</w:t>
      </w:r>
      <w:r w:rsidRPr="00BA5794">
        <w:rPr>
          <w:rFonts w:hint="eastAsia"/>
          <w:lang w:eastAsia="zh-CN"/>
        </w:rPr>
        <w:t>56%</w:t>
      </w:r>
      <w:r>
        <w:rPr>
          <w:rFonts w:hint="eastAsia"/>
          <w:lang w:eastAsia="zh-CN"/>
        </w:rPr>
        <w:t>的导师是来自业界的代表（</w:t>
      </w:r>
      <w:r w:rsidRPr="00BA5794">
        <w:rPr>
          <w:rFonts w:hint="eastAsia"/>
          <w:lang w:eastAsia="zh-CN"/>
        </w:rPr>
        <w:t>ITU-T</w:t>
      </w:r>
      <w:r w:rsidRPr="00BA5794">
        <w:rPr>
          <w:rFonts w:hint="eastAsia"/>
          <w:lang w:eastAsia="zh-CN"/>
        </w:rPr>
        <w:t>部门成员</w:t>
      </w:r>
      <w:r>
        <w:rPr>
          <w:rFonts w:hint="eastAsia"/>
          <w:lang w:eastAsia="zh-CN"/>
        </w:rPr>
        <w:t>），</w:t>
      </w:r>
      <w:r w:rsidRPr="00BA5794">
        <w:rPr>
          <w:rFonts w:hint="eastAsia"/>
          <w:lang w:eastAsia="zh-CN"/>
        </w:rPr>
        <w:t>44%</w:t>
      </w:r>
      <w:r>
        <w:rPr>
          <w:rFonts w:hint="eastAsia"/>
          <w:lang w:eastAsia="zh-CN"/>
        </w:rPr>
        <w:t>的导师是来自政府的代表（国际电联</w:t>
      </w:r>
      <w:r w:rsidRPr="00BA5794">
        <w:rPr>
          <w:rFonts w:hint="eastAsia"/>
          <w:lang w:eastAsia="zh-CN"/>
        </w:rPr>
        <w:t>成员国</w:t>
      </w:r>
      <w:r>
        <w:rPr>
          <w:rFonts w:hint="eastAsia"/>
          <w:lang w:eastAsia="zh-CN"/>
        </w:rPr>
        <w:t>）</w:t>
      </w:r>
      <w:r w:rsidRPr="00BA5794">
        <w:rPr>
          <w:rFonts w:hint="eastAsia"/>
          <w:lang w:eastAsia="zh-CN"/>
        </w:rPr>
        <w:t>。</w:t>
      </w:r>
    </w:p>
    <w:p w:rsidR="008A1703" w:rsidRPr="00B44BEA" w:rsidRDefault="008A1703" w:rsidP="008A1703">
      <w:pPr>
        <w:pStyle w:val="Heading3"/>
        <w:rPr>
          <w:lang w:eastAsia="zh-CN"/>
        </w:rPr>
      </w:pPr>
      <w:r w:rsidRPr="00B44BEA">
        <w:rPr>
          <w:lang w:eastAsia="zh-CN"/>
        </w:rPr>
        <w:t>1</w:t>
      </w:r>
      <w:r>
        <w:rPr>
          <w:lang w:eastAsia="zh-CN"/>
        </w:rPr>
        <w:t>6</w:t>
      </w:r>
      <w:r w:rsidRPr="00B44BEA">
        <w:rPr>
          <w:lang w:eastAsia="zh-CN"/>
        </w:rPr>
        <w:t>.1.3</w:t>
      </w:r>
      <w:r>
        <w:rPr>
          <w:lang w:eastAsia="zh-CN"/>
        </w:rPr>
        <w:tab/>
      </w:r>
      <w:r>
        <w:rPr>
          <w:rFonts w:hint="eastAsia"/>
          <w:lang w:eastAsia="zh-CN"/>
        </w:rPr>
        <w:t>远程参会</w:t>
      </w:r>
      <w:r>
        <w:rPr>
          <w:lang w:eastAsia="zh-CN"/>
        </w:rPr>
        <w:t>和电子会议</w:t>
      </w:r>
    </w:p>
    <w:p w:rsidR="008A1703" w:rsidRPr="00B44BEA" w:rsidRDefault="008A1703" w:rsidP="008A1703">
      <w:pPr>
        <w:ind w:firstLineChars="200" w:firstLine="480"/>
        <w:rPr>
          <w:lang w:eastAsia="zh-CN"/>
        </w:rPr>
      </w:pPr>
      <w:r w:rsidRPr="00574BBD">
        <w:rPr>
          <w:rFonts w:ascii="STKaiti" w:hAnsi="STKaiti" w:hint="eastAsia"/>
          <w:lang w:eastAsia="zh-CN"/>
        </w:rPr>
        <w:t>电信标准化局</w:t>
      </w:r>
      <w:r w:rsidRPr="00BA5794">
        <w:rPr>
          <w:rFonts w:hint="eastAsia"/>
          <w:lang w:eastAsia="zh-CN"/>
        </w:rPr>
        <w:t>继续改善会员的电子会议设施</w:t>
      </w:r>
      <w:r>
        <w:rPr>
          <w:rFonts w:hint="eastAsia"/>
          <w:lang w:eastAsia="zh-CN"/>
        </w:rPr>
        <w:t>，协助代表避免支出昂贵</w:t>
      </w:r>
      <w:r w:rsidRPr="00BA5794">
        <w:rPr>
          <w:rFonts w:hint="eastAsia"/>
          <w:lang w:eastAsia="zh-CN"/>
        </w:rPr>
        <w:t>的机票和酒店费用。参见</w:t>
      </w:r>
      <w:r>
        <w:rPr>
          <w:rFonts w:hint="eastAsia"/>
          <w:lang w:eastAsia="zh-CN"/>
        </w:rPr>
        <w:t>第</w:t>
      </w:r>
      <w:r w:rsidRPr="00BA5794">
        <w:rPr>
          <w:rFonts w:hint="eastAsia"/>
          <w:lang w:eastAsia="zh-CN"/>
        </w:rPr>
        <w:t>20.9</w:t>
      </w:r>
      <w:r w:rsidRPr="00BA5794">
        <w:rPr>
          <w:rFonts w:hint="eastAsia"/>
          <w:lang w:eastAsia="zh-CN"/>
        </w:rPr>
        <w:t>节。</w:t>
      </w:r>
    </w:p>
    <w:p w:rsidR="008A1703" w:rsidRPr="005F4181" w:rsidRDefault="008A1703" w:rsidP="008A1703">
      <w:pPr>
        <w:pStyle w:val="Heading2"/>
        <w:rPr>
          <w:lang w:eastAsia="zh-CN"/>
        </w:rPr>
      </w:pPr>
      <w:bookmarkStart w:id="851" w:name="_Toc462664262"/>
      <w:bookmarkStart w:id="852" w:name="_Toc464035627"/>
      <w:bookmarkStart w:id="853" w:name="_Toc465078447"/>
      <w:bookmarkStart w:id="854" w:name="_Toc465078886"/>
      <w:bookmarkStart w:id="855" w:name="_Toc465079832"/>
      <w:bookmarkStart w:id="856" w:name="_Toc465081854"/>
      <w:bookmarkStart w:id="857" w:name="_Toc465098934"/>
      <w:r w:rsidRPr="00AA1F9B">
        <w:rPr>
          <w:lang w:eastAsia="zh-CN"/>
        </w:rPr>
        <w:t>1</w:t>
      </w:r>
      <w:r>
        <w:rPr>
          <w:lang w:eastAsia="zh-CN"/>
        </w:rPr>
        <w:t>6</w:t>
      </w:r>
      <w:r w:rsidRPr="00AA1F9B">
        <w:rPr>
          <w:lang w:eastAsia="zh-CN"/>
        </w:rPr>
        <w:t>.2</w:t>
      </w:r>
      <w:r w:rsidRPr="00AA1F9B">
        <w:rPr>
          <w:lang w:eastAsia="zh-CN"/>
        </w:rPr>
        <w:tab/>
      </w:r>
      <w:r w:rsidRPr="005F4181">
        <w:rPr>
          <w:lang w:eastAsia="zh-CN"/>
        </w:rPr>
        <w:t>BSG</w:t>
      </w:r>
      <w:r w:rsidRPr="00E65336">
        <w:rPr>
          <w:rFonts w:hint="eastAsia"/>
          <w:lang w:eastAsia="zh-CN"/>
        </w:rPr>
        <w:t>项目</w:t>
      </w:r>
      <w:r w:rsidRPr="00E65336">
        <w:rPr>
          <w:lang w:eastAsia="zh-CN"/>
        </w:rPr>
        <w:t>2</w:t>
      </w:r>
      <w:r w:rsidRPr="00E65336">
        <w:rPr>
          <w:rFonts w:hint="eastAsia"/>
          <w:lang w:eastAsia="zh-CN"/>
        </w:rPr>
        <w:t>：在标准应用方面向发展中国家提供帮助</w:t>
      </w:r>
      <w:bookmarkEnd w:id="851"/>
      <w:bookmarkEnd w:id="852"/>
      <w:bookmarkEnd w:id="853"/>
      <w:bookmarkEnd w:id="854"/>
      <w:bookmarkEnd w:id="855"/>
      <w:bookmarkEnd w:id="856"/>
      <w:bookmarkEnd w:id="857"/>
    </w:p>
    <w:p w:rsidR="008A1703" w:rsidRPr="00AA1F9B" w:rsidRDefault="008A1703" w:rsidP="008A1703">
      <w:pPr>
        <w:pStyle w:val="Heading3"/>
        <w:rPr>
          <w:lang w:eastAsia="zh-CN"/>
        </w:rPr>
      </w:pPr>
      <w:r w:rsidRPr="00AA1F9B">
        <w:rPr>
          <w:lang w:eastAsia="zh-CN"/>
        </w:rPr>
        <w:t>1</w:t>
      </w:r>
      <w:r>
        <w:rPr>
          <w:lang w:eastAsia="zh-CN"/>
        </w:rPr>
        <w:t>6</w:t>
      </w:r>
      <w:r w:rsidRPr="00AA1F9B">
        <w:rPr>
          <w:lang w:eastAsia="zh-CN"/>
        </w:rPr>
        <w:t>.2.1</w:t>
      </w:r>
      <w:r>
        <w:rPr>
          <w:lang w:eastAsia="zh-CN"/>
        </w:rPr>
        <w:tab/>
      </w:r>
      <w:r>
        <w:rPr>
          <w:rFonts w:hint="eastAsia"/>
          <w:lang w:eastAsia="zh-CN"/>
        </w:rPr>
        <w:t>国家标准化秘书处</w:t>
      </w:r>
    </w:p>
    <w:p w:rsidR="008A1703" w:rsidRPr="00AA1F9B" w:rsidRDefault="008A1703" w:rsidP="008A1703">
      <w:pPr>
        <w:ind w:firstLineChars="200" w:firstLine="480"/>
        <w:rPr>
          <w:lang w:eastAsia="zh-CN"/>
        </w:rPr>
      </w:pPr>
      <w:r w:rsidRPr="00A91970">
        <w:rPr>
          <w:rFonts w:hint="eastAsia"/>
          <w:lang w:eastAsia="zh-CN"/>
        </w:rPr>
        <w:t>ITU-T 2011</w:t>
      </w:r>
      <w:r w:rsidRPr="00A91970">
        <w:rPr>
          <w:rFonts w:hint="eastAsia"/>
          <w:lang w:eastAsia="zh-CN"/>
        </w:rPr>
        <w:t>年开展的有关“发展中国家的</w:t>
      </w:r>
      <w:r w:rsidRPr="00A91970">
        <w:rPr>
          <w:lang w:eastAsia="zh-CN"/>
        </w:rPr>
        <w:t>ICT</w:t>
      </w:r>
      <w:r w:rsidRPr="00A91970">
        <w:rPr>
          <w:rFonts w:hint="eastAsia"/>
          <w:lang w:eastAsia="zh-CN"/>
        </w:rPr>
        <w:t>标准化能力”的研究结果之一表明，发展中国家在国家层面协调标准化活动面临挑战。</w:t>
      </w:r>
      <w:r>
        <w:rPr>
          <w:rFonts w:hint="eastAsia"/>
          <w:lang w:eastAsia="zh-CN"/>
        </w:rPr>
        <w:t>2013</w:t>
      </w:r>
      <w:r>
        <w:rPr>
          <w:rFonts w:hint="eastAsia"/>
          <w:lang w:eastAsia="zh-CN"/>
        </w:rPr>
        <w:t>年，</w:t>
      </w:r>
      <w:r w:rsidRPr="00574BBD">
        <w:rPr>
          <w:rFonts w:ascii="STKaiti" w:hAnsi="STKaiti" w:hint="eastAsia"/>
          <w:lang w:eastAsia="zh-CN"/>
        </w:rPr>
        <w:t>电信标准化局</w:t>
      </w:r>
      <w:r>
        <w:rPr>
          <w:rFonts w:hint="eastAsia"/>
          <w:lang w:eastAsia="zh-CN"/>
        </w:rPr>
        <w:t>开始制定</w:t>
      </w:r>
      <w:r w:rsidRPr="00A91970">
        <w:rPr>
          <w:rFonts w:hint="eastAsia"/>
          <w:lang w:eastAsia="zh-CN"/>
        </w:rPr>
        <w:t>“</w:t>
      </w:r>
      <w:hyperlink r:id="rId203" w:history="1">
        <w:r w:rsidRPr="00A91970">
          <w:rPr>
            <w:rStyle w:val="Hyperlink"/>
            <w:rFonts w:hint="eastAsia"/>
            <w:lang w:eastAsia="zh-CN"/>
          </w:rPr>
          <w:t>有关建立</w:t>
        </w:r>
        <w:r w:rsidRPr="00A91970">
          <w:rPr>
            <w:rStyle w:val="Hyperlink"/>
            <w:rFonts w:hint="eastAsia"/>
            <w:lang w:eastAsia="zh-CN"/>
          </w:rPr>
          <w:t>ITU-T</w:t>
        </w:r>
        <w:r w:rsidRPr="00A91970">
          <w:rPr>
            <w:rStyle w:val="Hyperlink"/>
            <w:rFonts w:hint="eastAsia"/>
            <w:lang w:eastAsia="zh-CN"/>
          </w:rPr>
          <w:t>国家标准化秘书处（</w:t>
        </w:r>
        <w:r w:rsidRPr="00A91970">
          <w:rPr>
            <w:rStyle w:val="Hyperlink"/>
            <w:rFonts w:hint="eastAsia"/>
            <w:lang w:eastAsia="zh-CN"/>
          </w:rPr>
          <w:t>NSS</w:t>
        </w:r>
        <w:r w:rsidRPr="00A91970">
          <w:rPr>
            <w:rStyle w:val="Hyperlink"/>
            <w:rFonts w:hint="eastAsia"/>
            <w:lang w:eastAsia="zh-CN"/>
          </w:rPr>
          <w:t>）的指导原则</w:t>
        </w:r>
      </w:hyperlink>
      <w:r w:rsidRPr="00A91970">
        <w:rPr>
          <w:rFonts w:hint="eastAsia"/>
          <w:lang w:eastAsia="zh-CN"/>
        </w:rPr>
        <w:t>”</w:t>
      </w:r>
      <w:r>
        <w:rPr>
          <w:rFonts w:hint="eastAsia"/>
          <w:lang w:eastAsia="zh-CN"/>
        </w:rPr>
        <w:t>，并与</w:t>
      </w:r>
      <w:r>
        <w:rPr>
          <w:rFonts w:hint="eastAsia"/>
          <w:lang w:eastAsia="zh-CN"/>
        </w:rPr>
        <w:t>2014</w:t>
      </w:r>
      <w:r>
        <w:rPr>
          <w:rFonts w:hint="eastAsia"/>
          <w:lang w:eastAsia="zh-CN"/>
        </w:rPr>
        <w:t>年发布，</w:t>
      </w:r>
      <w:r w:rsidRPr="00A91970">
        <w:rPr>
          <w:rFonts w:hint="eastAsia"/>
          <w:lang w:eastAsia="zh-CN"/>
        </w:rPr>
        <w:t>考虑到了发展中国家在标准化方面的不同能力和水平，表明如何以最低的成本或最少的资源建立基本的</w:t>
      </w:r>
      <w:r w:rsidRPr="00A91970">
        <w:rPr>
          <w:rFonts w:hint="eastAsia"/>
          <w:lang w:eastAsia="zh-CN"/>
        </w:rPr>
        <w:t>NSS</w:t>
      </w:r>
      <w:r w:rsidRPr="00A91970">
        <w:rPr>
          <w:rFonts w:hint="eastAsia"/>
          <w:lang w:eastAsia="zh-CN"/>
        </w:rPr>
        <w:t>。导则主要面对刚刚或准备在国家层面为协调</w:t>
      </w:r>
      <w:r>
        <w:rPr>
          <w:rFonts w:hint="eastAsia"/>
          <w:lang w:eastAsia="zh-CN"/>
        </w:rPr>
        <w:t>信息通信技术（</w:t>
      </w:r>
      <w:r>
        <w:rPr>
          <w:rFonts w:hint="eastAsia"/>
          <w:lang w:eastAsia="zh-CN"/>
        </w:rPr>
        <w:t>ICT</w:t>
      </w:r>
      <w:r>
        <w:rPr>
          <w:rFonts w:hint="eastAsia"/>
          <w:lang w:eastAsia="zh-CN"/>
        </w:rPr>
        <w:t>）</w:t>
      </w:r>
      <w:r w:rsidRPr="00A91970">
        <w:rPr>
          <w:rFonts w:hint="eastAsia"/>
          <w:lang w:eastAsia="zh-CN"/>
        </w:rPr>
        <w:t>标准化活动采取措施的发展中国家。</w:t>
      </w:r>
    </w:p>
    <w:p w:rsidR="008A1703" w:rsidRPr="00AA1F9B" w:rsidRDefault="008A1703" w:rsidP="008A1703">
      <w:pPr>
        <w:ind w:firstLineChars="200" w:firstLine="480"/>
        <w:rPr>
          <w:lang w:eastAsia="zh-CN"/>
        </w:rPr>
      </w:pPr>
      <w:r>
        <w:rPr>
          <w:rFonts w:hint="eastAsia"/>
          <w:lang w:eastAsia="zh-CN"/>
        </w:rPr>
        <w:t>指导原则旨在为尚未设立国家标准化秘书处的国家或者正在国家层面设立一个组织架构的国家协调</w:t>
      </w:r>
      <w:r w:rsidRPr="008A5EEC">
        <w:rPr>
          <w:rFonts w:hint="eastAsia"/>
          <w:lang w:eastAsia="zh-CN"/>
        </w:rPr>
        <w:t>标准化活动。</w:t>
      </w:r>
      <w:r>
        <w:rPr>
          <w:rFonts w:hint="eastAsia"/>
          <w:lang w:eastAsia="zh-CN"/>
        </w:rPr>
        <w:t>指导原则的附件中</w:t>
      </w:r>
      <w:r w:rsidRPr="008A5EEC">
        <w:rPr>
          <w:rFonts w:hint="eastAsia"/>
          <w:lang w:eastAsia="zh-CN"/>
        </w:rPr>
        <w:t>包含</w:t>
      </w:r>
      <w:r>
        <w:rPr>
          <w:rFonts w:hint="eastAsia"/>
          <w:lang w:eastAsia="zh-CN"/>
        </w:rPr>
        <w:t>了进一步的实用信息以及关于国家标准化秘书处（</w:t>
      </w:r>
      <w:r>
        <w:rPr>
          <w:rFonts w:hint="eastAsia"/>
          <w:lang w:eastAsia="zh-CN"/>
        </w:rPr>
        <w:t>NSS</w:t>
      </w:r>
      <w:r>
        <w:rPr>
          <w:rFonts w:hint="eastAsia"/>
          <w:lang w:eastAsia="zh-CN"/>
        </w:rPr>
        <w:t>）的实施案例。希望设立国家标准化秘书处（</w:t>
      </w:r>
      <w:r>
        <w:rPr>
          <w:rFonts w:hint="eastAsia"/>
          <w:lang w:eastAsia="zh-CN"/>
        </w:rPr>
        <w:t>NSS</w:t>
      </w:r>
      <w:r>
        <w:rPr>
          <w:rFonts w:hint="eastAsia"/>
          <w:lang w:eastAsia="zh-CN"/>
        </w:rPr>
        <w:t>）的国际电联成员国，若需额外的援助，可联系</w:t>
      </w:r>
      <w:r>
        <w:rPr>
          <w:rFonts w:hint="eastAsia"/>
          <w:lang w:eastAsia="zh-CN"/>
        </w:rPr>
        <w:t>BSG</w:t>
      </w:r>
      <w:r>
        <w:rPr>
          <w:rFonts w:hint="eastAsia"/>
          <w:lang w:eastAsia="zh-CN"/>
        </w:rPr>
        <w:t>秘书处以获得更多信息，其电子邮箱为：</w:t>
      </w:r>
      <w:hyperlink r:id="rId204" w:history="1">
        <w:r w:rsidRPr="00B44BEA">
          <w:rPr>
            <w:lang w:eastAsia="zh-CN"/>
          </w:rPr>
          <w:t>tsbbsg@itu.int</w:t>
        </w:r>
      </w:hyperlink>
      <w:r>
        <w:rPr>
          <w:rFonts w:hint="eastAsia"/>
          <w:lang w:eastAsia="zh-CN"/>
        </w:rPr>
        <w:t>。</w:t>
      </w:r>
    </w:p>
    <w:p w:rsidR="008A1703" w:rsidRPr="00B44BEA" w:rsidRDefault="008A1703" w:rsidP="008A1703">
      <w:pPr>
        <w:ind w:firstLineChars="200" w:firstLine="480"/>
        <w:rPr>
          <w:lang w:eastAsia="zh-CN"/>
        </w:rPr>
      </w:pPr>
      <w:r>
        <w:rPr>
          <w:rFonts w:hint="eastAsia"/>
          <w:lang w:eastAsia="zh-CN"/>
        </w:rPr>
        <w:lastRenderedPageBreak/>
        <w:t>国际电联</w:t>
      </w:r>
      <w:r w:rsidRPr="008D0F54">
        <w:rPr>
          <w:rFonts w:hint="eastAsia"/>
          <w:lang w:eastAsia="zh-CN"/>
        </w:rPr>
        <w:t>电信标准化局于</w:t>
      </w:r>
      <w:r w:rsidRPr="008D0F54">
        <w:rPr>
          <w:lang w:eastAsia="zh-CN"/>
        </w:rPr>
        <w:t>2015</w:t>
      </w:r>
      <w:r w:rsidRPr="008D0F54">
        <w:rPr>
          <w:rFonts w:hint="eastAsia"/>
          <w:lang w:eastAsia="zh-CN"/>
        </w:rPr>
        <w:t>年为赞比亚</w:t>
      </w:r>
      <w:r>
        <w:rPr>
          <w:rFonts w:hint="eastAsia"/>
          <w:lang w:eastAsia="zh-CN"/>
        </w:rPr>
        <w:t>信息通信技术</w:t>
      </w:r>
      <w:r w:rsidRPr="008D0F54">
        <w:rPr>
          <w:rFonts w:hint="eastAsia"/>
          <w:lang w:eastAsia="zh-CN"/>
        </w:rPr>
        <w:t>管理局（</w:t>
      </w:r>
      <w:r w:rsidRPr="008D0F54">
        <w:rPr>
          <w:lang w:eastAsia="zh-CN"/>
        </w:rPr>
        <w:t>ZICTA</w:t>
      </w:r>
      <w:r>
        <w:rPr>
          <w:rFonts w:hint="eastAsia"/>
          <w:lang w:eastAsia="zh-CN"/>
        </w:rPr>
        <w:t>）提供了技术援助，以便对其国家标准化秘书处进行评定。赞比亚的</w:t>
      </w:r>
      <w:r w:rsidRPr="008D0F54">
        <w:rPr>
          <w:rFonts w:hint="eastAsia"/>
          <w:lang w:eastAsia="zh-CN"/>
        </w:rPr>
        <w:t>国家标准化秘书处针对</w:t>
      </w:r>
      <w:r w:rsidRPr="008D0F54">
        <w:rPr>
          <w:lang w:eastAsia="zh-CN"/>
        </w:rPr>
        <w:t>ITU-T</w:t>
      </w:r>
      <w:r w:rsidRPr="008D0F54">
        <w:rPr>
          <w:rFonts w:hint="eastAsia"/>
          <w:lang w:eastAsia="zh-CN"/>
        </w:rPr>
        <w:t>第</w:t>
      </w:r>
      <w:r w:rsidRPr="008D0F54">
        <w:rPr>
          <w:lang w:eastAsia="zh-CN"/>
        </w:rPr>
        <w:t>2</w:t>
      </w:r>
      <w:r>
        <w:rPr>
          <w:rFonts w:hint="eastAsia"/>
          <w:lang w:eastAsia="zh-CN"/>
        </w:rPr>
        <w:t>研究组</w:t>
      </w:r>
      <w:r w:rsidRPr="008D0F54">
        <w:rPr>
          <w:rFonts w:hint="eastAsia"/>
          <w:lang w:eastAsia="zh-CN"/>
        </w:rPr>
        <w:t>、</w:t>
      </w:r>
      <w:r>
        <w:rPr>
          <w:rFonts w:hint="eastAsia"/>
          <w:lang w:eastAsia="zh-CN"/>
        </w:rPr>
        <w:t>第</w:t>
      </w:r>
      <w:r w:rsidRPr="008D0F54">
        <w:rPr>
          <w:lang w:eastAsia="zh-CN"/>
        </w:rPr>
        <w:t>5</w:t>
      </w:r>
      <w:r>
        <w:rPr>
          <w:rFonts w:hint="eastAsia"/>
          <w:lang w:eastAsia="zh-CN"/>
        </w:rPr>
        <w:t>研究组</w:t>
      </w:r>
      <w:r w:rsidRPr="008D0F54">
        <w:rPr>
          <w:rFonts w:hint="eastAsia"/>
          <w:lang w:eastAsia="zh-CN"/>
        </w:rPr>
        <w:t>、</w:t>
      </w:r>
      <w:r>
        <w:rPr>
          <w:rFonts w:hint="eastAsia"/>
          <w:lang w:eastAsia="zh-CN"/>
        </w:rPr>
        <w:t>第</w:t>
      </w:r>
      <w:r w:rsidRPr="008D0F54">
        <w:rPr>
          <w:lang w:eastAsia="zh-CN"/>
        </w:rPr>
        <w:t>12</w:t>
      </w:r>
      <w:r>
        <w:rPr>
          <w:rFonts w:hint="eastAsia"/>
          <w:lang w:eastAsia="zh-CN"/>
        </w:rPr>
        <w:t>研究组</w:t>
      </w:r>
      <w:r w:rsidRPr="008D0F54">
        <w:rPr>
          <w:rFonts w:hint="eastAsia"/>
          <w:lang w:eastAsia="zh-CN"/>
        </w:rPr>
        <w:t>、</w:t>
      </w:r>
      <w:r>
        <w:rPr>
          <w:rFonts w:hint="eastAsia"/>
          <w:lang w:eastAsia="zh-CN"/>
        </w:rPr>
        <w:t>第</w:t>
      </w:r>
      <w:r w:rsidRPr="008D0F54">
        <w:rPr>
          <w:lang w:eastAsia="zh-CN"/>
        </w:rPr>
        <w:t>13</w:t>
      </w:r>
      <w:r>
        <w:rPr>
          <w:rFonts w:hint="eastAsia"/>
          <w:lang w:eastAsia="zh-CN"/>
        </w:rPr>
        <w:t>研究组</w:t>
      </w:r>
      <w:r w:rsidRPr="008D0F54">
        <w:rPr>
          <w:rFonts w:hint="eastAsia"/>
          <w:lang w:eastAsia="zh-CN"/>
        </w:rPr>
        <w:t>、</w:t>
      </w:r>
      <w:r>
        <w:rPr>
          <w:rFonts w:hint="eastAsia"/>
          <w:lang w:eastAsia="zh-CN"/>
        </w:rPr>
        <w:t>第</w:t>
      </w:r>
      <w:r w:rsidRPr="008D0F54">
        <w:rPr>
          <w:lang w:eastAsia="zh-CN"/>
        </w:rPr>
        <w:t>15</w:t>
      </w:r>
      <w:r>
        <w:rPr>
          <w:rFonts w:hint="eastAsia"/>
          <w:lang w:eastAsia="zh-CN"/>
        </w:rPr>
        <w:t>研究组</w:t>
      </w:r>
      <w:r w:rsidRPr="008D0F54">
        <w:rPr>
          <w:rFonts w:hint="eastAsia"/>
          <w:lang w:eastAsia="zh-CN"/>
        </w:rPr>
        <w:t>和</w:t>
      </w:r>
      <w:r>
        <w:rPr>
          <w:rFonts w:hint="eastAsia"/>
          <w:lang w:eastAsia="zh-CN"/>
        </w:rPr>
        <w:t>第</w:t>
      </w:r>
      <w:r w:rsidRPr="008D0F54">
        <w:rPr>
          <w:lang w:eastAsia="zh-CN"/>
        </w:rPr>
        <w:t>16</w:t>
      </w:r>
      <w:r w:rsidRPr="008D0F54">
        <w:rPr>
          <w:rFonts w:hint="eastAsia"/>
          <w:lang w:eastAsia="zh-CN"/>
        </w:rPr>
        <w:t>研究组的课题成立了技术委员会。国际电联于</w:t>
      </w:r>
      <w:r w:rsidRPr="008D0F54">
        <w:rPr>
          <w:lang w:eastAsia="zh-CN"/>
        </w:rPr>
        <w:t>10</w:t>
      </w:r>
      <w:r w:rsidRPr="008D0F54">
        <w:rPr>
          <w:rFonts w:hint="eastAsia"/>
          <w:lang w:eastAsia="zh-CN"/>
        </w:rPr>
        <w:t>月</w:t>
      </w:r>
      <w:r w:rsidRPr="008D0F54">
        <w:rPr>
          <w:lang w:eastAsia="zh-CN"/>
        </w:rPr>
        <w:t>27-28</w:t>
      </w:r>
      <w:r w:rsidRPr="008D0F54">
        <w:rPr>
          <w:rFonts w:hint="eastAsia"/>
          <w:lang w:eastAsia="zh-CN"/>
        </w:rPr>
        <w:t>日在印度尼西亚雅加达亚太区域区域性标准化论坛亦就如何成立</w:t>
      </w:r>
      <w:r w:rsidRPr="008D0F54">
        <w:rPr>
          <w:lang w:eastAsia="zh-CN"/>
        </w:rPr>
        <w:t>NSS</w:t>
      </w:r>
      <w:r w:rsidRPr="008D0F54">
        <w:rPr>
          <w:rFonts w:hint="eastAsia"/>
          <w:lang w:eastAsia="zh-CN"/>
        </w:rPr>
        <w:t>提供了培训。来自</w:t>
      </w:r>
      <w:r w:rsidRPr="008D0F54">
        <w:rPr>
          <w:lang w:eastAsia="zh-CN"/>
        </w:rPr>
        <w:t>11</w:t>
      </w:r>
      <w:r w:rsidRPr="008D0F54">
        <w:rPr>
          <w:rFonts w:hint="eastAsia"/>
          <w:lang w:eastAsia="zh-CN"/>
        </w:rPr>
        <w:t>个国家的约</w:t>
      </w:r>
      <w:r w:rsidRPr="008D0F54">
        <w:rPr>
          <w:lang w:eastAsia="zh-CN"/>
        </w:rPr>
        <w:t>30</w:t>
      </w:r>
      <w:r w:rsidRPr="008D0F54">
        <w:rPr>
          <w:rFonts w:hint="eastAsia"/>
          <w:lang w:eastAsia="zh-CN"/>
        </w:rPr>
        <w:t>位与会者参加了本次论坛。</w:t>
      </w:r>
    </w:p>
    <w:p w:rsidR="008A1703" w:rsidRPr="00AA1F9B" w:rsidRDefault="008A1703" w:rsidP="008A1703">
      <w:pPr>
        <w:pStyle w:val="Heading3"/>
        <w:rPr>
          <w:lang w:eastAsia="zh-CN"/>
        </w:rPr>
      </w:pPr>
      <w:r w:rsidRPr="00AA1F9B">
        <w:rPr>
          <w:lang w:eastAsia="zh-CN"/>
        </w:rPr>
        <w:t>1</w:t>
      </w:r>
      <w:r>
        <w:rPr>
          <w:lang w:eastAsia="zh-CN"/>
        </w:rPr>
        <w:t>6</w:t>
      </w:r>
      <w:r w:rsidRPr="00AA1F9B">
        <w:rPr>
          <w:lang w:eastAsia="zh-CN"/>
        </w:rPr>
        <w:t>.2.2</w:t>
      </w:r>
      <w:r>
        <w:rPr>
          <w:lang w:eastAsia="zh-CN"/>
        </w:rPr>
        <w:tab/>
      </w:r>
      <w:r>
        <w:rPr>
          <w:rFonts w:hint="eastAsia"/>
          <w:lang w:eastAsia="zh-CN"/>
        </w:rPr>
        <w:t>技术手册</w:t>
      </w:r>
    </w:p>
    <w:p w:rsidR="008A1703" w:rsidRPr="005F4181" w:rsidRDefault="008A1703" w:rsidP="008A1703">
      <w:pPr>
        <w:ind w:firstLineChars="200" w:firstLine="480"/>
        <w:rPr>
          <w:lang w:eastAsia="zh-CN"/>
        </w:rPr>
      </w:pPr>
      <w:r w:rsidRPr="00130626">
        <w:rPr>
          <w:rFonts w:hint="eastAsia"/>
          <w:lang w:eastAsia="zh-CN"/>
        </w:rPr>
        <w:t>在</w:t>
      </w:r>
      <w:r w:rsidRPr="00130626">
        <w:rPr>
          <w:rFonts w:hint="eastAsia"/>
          <w:lang w:eastAsia="zh-CN"/>
        </w:rPr>
        <w:t>20</w:t>
      </w:r>
      <w:r w:rsidRPr="00130626">
        <w:rPr>
          <w:lang w:eastAsia="zh-CN"/>
        </w:rPr>
        <w:t>13</w:t>
      </w:r>
      <w:r w:rsidRPr="00130626">
        <w:rPr>
          <w:rFonts w:hint="eastAsia"/>
          <w:lang w:eastAsia="zh-CN"/>
        </w:rPr>
        <w:t>-201</w:t>
      </w:r>
      <w:r w:rsidRPr="00130626">
        <w:rPr>
          <w:lang w:eastAsia="zh-CN"/>
        </w:rPr>
        <w:t>6</w:t>
      </w:r>
      <w:r w:rsidRPr="00130626">
        <w:rPr>
          <w:rFonts w:hint="eastAsia"/>
          <w:lang w:eastAsia="zh-CN"/>
        </w:rPr>
        <w:t>年期间制定的系列技术手册为发展中国家提供了更多关于实施</w:t>
      </w:r>
      <w:r w:rsidRPr="00130626">
        <w:rPr>
          <w:rFonts w:hint="eastAsia"/>
          <w:lang w:eastAsia="zh-CN"/>
        </w:rPr>
        <w:t>ITU-T</w:t>
      </w:r>
      <w:r w:rsidRPr="00130626">
        <w:rPr>
          <w:rFonts w:hint="eastAsia"/>
          <w:lang w:eastAsia="zh-CN"/>
        </w:rPr>
        <w:t>建议书的最佳做法的信息。</w:t>
      </w:r>
      <w:r>
        <w:rPr>
          <w:rFonts w:hint="eastAsia"/>
          <w:lang w:eastAsia="zh-CN"/>
        </w:rPr>
        <w:t>参见有关技术手册的</w:t>
      </w:r>
      <w:hyperlink r:id="rId205" w:history="1">
        <w:r>
          <w:rPr>
            <w:rStyle w:val="Hyperlink"/>
            <w:rFonts w:hint="eastAsia"/>
            <w:lang w:eastAsia="zh-CN"/>
          </w:rPr>
          <w:t>网页</w:t>
        </w:r>
      </w:hyperlink>
      <w:r>
        <w:rPr>
          <w:rFonts w:hint="eastAsia"/>
          <w:lang w:eastAsia="zh-CN"/>
        </w:rPr>
        <w:t>。</w:t>
      </w:r>
    </w:p>
    <w:p w:rsidR="008A1703" w:rsidRPr="00AA1F9B" w:rsidRDefault="008A1703" w:rsidP="008A1703">
      <w:pPr>
        <w:pStyle w:val="Heading3"/>
        <w:rPr>
          <w:lang w:eastAsia="zh-CN"/>
        </w:rPr>
      </w:pPr>
      <w:r w:rsidRPr="00AA1F9B">
        <w:rPr>
          <w:lang w:eastAsia="zh-CN"/>
        </w:rPr>
        <w:t>1</w:t>
      </w:r>
      <w:r>
        <w:rPr>
          <w:lang w:eastAsia="zh-CN"/>
        </w:rPr>
        <w:t>6</w:t>
      </w:r>
      <w:r w:rsidRPr="00AA1F9B">
        <w:rPr>
          <w:lang w:eastAsia="zh-CN"/>
        </w:rPr>
        <w:t>.2.3</w:t>
      </w:r>
      <w:r>
        <w:rPr>
          <w:lang w:eastAsia="zh-CN"/>
        </w:rPr>
        <w:tab/>
      </w:r>
      <w:r w:rsidRPr="00AA1F9B">
        <w:rPr>
          <w:lang w:eastAsia="zh-CN"/>
        </w:rPr>
        <w:t>FAQ</w:t>
      </w:r>
      <w:r>
        <w:rPr>
          <w:rFonts w:hint="eastAsia"/>
          <w:lang w:eastAsia="zh-CN"/>
        </w:rPr>
        <w:t>论坛与邮件列表</w:t>
      </w:r>
    </w:p>
    <w:p w:rsidR="008A1703" w:rsidRPr="00AA1F9B" w:rsidRDefault="008A1703" w:rsidP="008A1703">
      <w:pPr>
        <w:ind w:firstLineChars="200" w:firstLine="480"/>
        <w:rPr>
          <w:lang w:eastAsia="zh-CN"/>
        </w:rPr>
      </w:pPr>
      <w:r>
        <w:rPr>
          <w:rFonts w:hint="eastAsia"/>
          <w:lang w:eastAsia="zh-CN"/>
        </w:rPr>
        <w:t>为各研究</w:t>
      </w:r>
      <w:r w:rsidRPr="00BA5794">
        <w:rPr>
          <w:rFonts w:hint="eastAsia"/>
          <w:lang w:eastAsia="zh-CN"/>
        </w:rPr>
        <w:t>组</w:t>
      </w:r>
      <w:r>
        <w:rPr>
          <w:rFonts w:hint="eastAsia"/>
          <w:lang w:eastAsia="zh-CN"/>
        </w:rPr>
        <w:t>和各区域组分别设置了电子邮件列表，在电子邮件列表中，研究</w:t>
      </w:r>
      <w:r w:rsidRPr="00BA5794">
        <w:rPr>
          <w:rFonts w:hint="eastAsia"/>
          <w:lang w:eastAsia="zh-CN"/>
        </w:rPr>
        <w:t>组成员</w:t>
      </w:r>
      <w:r>
        <w:rPr>
          <w:rFonts w:hint="eastAsia"/>
          <w:lang w:eastAsia="zh-CN"/>
        </w:rPr>
        <w:t>之间可相互直接连接。在</w:t>
      </w:r>
      <w:r w:rsidRPr="00BA5794">
        <w:rPr>
          <w:rFonts w:hint="eastAsia"/>
          <w:lang w:eastAsia="zh-CN"/>
        </w:rPr>
        <w:t>2011</w:t>
      </w:r>
      <w:r>
        <w:rPr>
          <w:rFonts w:hint="eastAsia"/>
          <w:lang w:eastAsia="zh-CN"/>
        </w:rPr>
        <w:t>至</w:t>
      </w:r>
      <w:r w:rsidRPr="00BA5794">
        <w:rPr>
          <w:rFonts w:hint="eastAsia"/>
          <w:lang w:eastAsia="zh-CN"/>
        </w:rPr>
        <w:t>2015</w:t>
      </w:r>
      <w:r w:rsidRPr="00BA5794">
        <w:rPr>
          <w:rFonts w:hint="eastAsia"/>
          <w:lang w:eastAsia="zh-CN"/>
        </w:rPr>
        <w:t>年之间</w:t>
      </w:r>
      <w:r>
        <w:rPr>
          <w:rFonts w:hint="eastAsia"/>
          <w:lang w:eastAsia="zh-CN"/>
        </w:rPr>
        <w:t>，有一个活跃的实况论坛。维持着一个在线的</w:t>
      </w:r>
      <w:r>
        <w:rPr>
          <w:rFonts w:hint="eastAsia"/>
          <w:lang w:eastAsia="zh-CN"/>
        </w:rPr>
        <w:t>FAQ</w:t>
      </w:r>
      <w:r>
        <w:rPr>
          <w:rFonts w:hint="eastAsia"/>
          <w:lang w:eastAsia="zh-CN"/>
        </w:rPr>
        <w:t>，可</w:t>
      </w:r>
      <w:hyperlink r:id="rId206" w:history="1">
        <w:r>
          <w:rPr>
            <w:rStyle w:val="Hyperlink"/>
            <w:rFonts w:hint="eastAsia"/>
            <w:lang w:eastAsia="zh-CN"/>
          </w:rPr>
          <w:t>在此</w:t>
        </w:r>
      </w:hyperlink>
      <w:r>
        <w:rPr>
          <w:rFonts w:hint="eastAsia"/>
          <w:lang w:eastAsia="zh-CN"/>
        </w:rPr>
        <w:t>访问之。</w:t>
      </w:r>
    </w:p>
    <w:p w:rsidR="008A1703" w:rsidRPr="00AA1F9B" w:rsidRDefault="008A1703" w:rsidP="008A1703">
      <w:pPr>
        <w:pStyle w:val="Heading3"/>
        <w:rPr>
          <w:lang w:eastAsia="zh-CN"/>
        </w:rPr>
      </w:pPr>
      <w:r w:rsidRPr="00AA1F9B">
        <w:rPr>
          <w:lang w:eastAsia="zh-CN"/>
        </w:rPr>
        <w:t>1</w:t>
      </w:r>
      <w:r>
        <w:rPr>
          <w:lang w:eastAsia="zh-CN"/>
        </w:rPr>
        <w:t>6</w:t>
      </w:r>
      <w:r w:rsidRPr="00AA1F9B">
        <w:rPr>
          <w:lang w:eastAsia="zh-CN"/>
        </w:rPr>
        <w:t>.2.4</w:t>
      </w:r>
      <w:r>
        <w:rPr>
          <w:lang w:eastAsia="zh-CN"/>
        </w:rPr>
        <w:tab/>
      </w:r>
      <w:r>
        <w:rPr>
          <w:rFonts w:hint="eastAsia"/>
          <w:lang w:eastAsia="zh-CN"/>
        </w:rPr>
        <w:t>讲习班与辅导班</w:t>
      </w:r>
    </w:p>
    <w:p w:rsidR="008A1703" w:rsidRDefault="008A1703" w:rsidP="00886F43">
      <w:pPr>
        <w:spacing w:after="120"/>
        <w:ind w:firstLineChars="200" w:firstLine="480"/>
        <w:rPr>
          <w:noProof/>
          <w:shd w:val="clear" w:color="auto" w:fill="FFFFFF"/>
          <w:lang w:val="en-US" w:eastAsia="zh-CN"/>
        </w:rPr>
      </w:pPr>
      <w:r>
        <w:rPr>
          <w:rFonts w:hint="eastAsia"/>
          <w:noProof/>
          <w:shd w:val="clear" w:color="auto" w:fill="FFFFFF"/>
          <w:lang w:val="en-US" w:eastAsia="zh-CN"/>
        </w:rPr>
        <w:t>在</w:t>
      </w:r>
      <w:r>
        <w:rPr>
          <w:rFonts w:hint="eastAsia"/>
          <w:noProof/>
          <w:shd w:val="clear" w:color="auto" w:fill="FFFFFF"/>
          <w:lang w:val="en-US" w:eastAsia="zh-CN"/>
        </w:rPr>
        <w:t>2013-2016</w:t>
      </w:r>
      <w:r>
        <w:rPr>
          <w:rFonts w:hint="eastAsia"/>
          <w:noProof/>
          <w:shd w:val="clear" w:color="auto" w:fill="FFFFFF"/>
          <w:lang w:val="en-US" w:eastAsia="zh-CN"/>
        </w:rPr>
        <w:t>年研究期中，</w:t>
      </w:r>
      <w:r w:rsidRPr="00553AAD">
        <w:rPr>
          <w:rFonts w:hint="eastAsia"/>
          <w:noProof/>
          <w:shd w:val="clear" w:color="auto" w:fill="FFFFFF"/>
          <w:lang w:val="en-US" w:eastAsia="zh-CN"/>
        </w:rPr>
        <w:t>ITU-T</w:t>
      </w:r>
      <w:r w:rsidRPr="00553AAD">
        <w:rPr>
          <w:rFonts w:hint="eastAsia"/>
          <w:noProof/>
          <w:shd w:val="clear" w:color="auto" w:fill="FFFFFF"/>
          <w:lang w:val="en-US" w:eastAsia="zh-CN"/>
        </w:rPr>
        <w:t>在发展中国家</w:t>
      </w:r>
      <w:r>
        <w:rPr>
          <w:rFonts w:hint="eastAsia"/>
          <w:noProof/>
          <w:shd w:val="clear" w:color="auto" w:fill="FFFFFF"/>
          <w:lang w:val="en-US" w:eastAsia="zh-CN"/>
        </w:rPr>
        <w:t>共</w:t>
      </w:r>
      <w:r w:rsidRPr="00553AAD">
        <w:rPr>
          <w:rFonts w:hint="eastAsia"/>
          <w:noProof/>
          <w:shd w:val="clear" w:color="auto" w:fill="FFFFFF"/>
          <w:lang w:val="en-US" w:eastAsia="zh-CN"/>
        </w:rPr>
        <w:t>组织</w:t>
      </w:r>
      <w:r>
        <w:rPr>
          <w:rFonts w:hint="eastAsia"/>
          <w:noProof/>
          <w:shd w:val="clear" w:color="auto" w:fill="FFFFFF"/>
          <w:lang w:val="en-US" w:eastAsia="zh-CN"/>
        </w:rPr>
        <w:t>举办了</w:t>
      </w:r>
      <w:r w:rsidRPr="00553AAD">
        <w:rPr>
          <w:rFonts w:hint="eastAsia"/>
          <w:noProof/>
          <w:shd w:val="clear" w:color="auto" w:fill="FFFFFF"/>
          <w:lang w:val="en-US" w:eastAsia="zh-CN"/>
        </w:rPr>
        <w:t>46</w:t>
      </w:r>
      <w:r>
        <w:rPr>
          <w:rFonts w:hint="eastAsia"/>
          <w:noProof/>
          <w:shd w:val="clear" w:color="auto" w:fill="FFFFFF"/>
          <w:lang w:val="en-US" w:eastAsia="zh-CN"/>
        </w:rPr>
        <w:t>次</w:t>
      </w:r>
      <w:r w:rsidRPr="00553AAD">
        <w:rPr>
          <w:rFonts w:hint="eastAsia"/>
          <w:noProof/>
          <w:shd w:val="clear" w:color="auto" w:fill="FFFFFF"/>
          <w:lang w:val="en-US" w:eastAsia="zh-CN"/>
        </w:rPr>
        <w:t>讲习班和研讨会</w:t>
      </w:r>
      <w:r>
        <w:rPr>
          <w:rFonts w:hint="eastAsia"/>
          <w:noProof/>
          <w:shd w:val="clear" w:color="auto" w:fill="FFFFFF"/>
          <w:lang w:val="en-US" w:eastAsia="zh-CN"/>
        </w:rPr>
        <w:t>（</w:t>
      </w:r>
      <w:r w:rsidRPr="00553AAD">
        <w:rPr>
          <w:rFonts w:hint="eastAsia"/>
          <w:noProof/>
          <w:shd w:val="clear" w:color="auto" w:fill="FFFFFF"/>
          <w:lang w:val="en-US" w:eastAsia="zh-CN"/>
        </w:rPr>
        <w:t>参见图</w:t>
      </w:r>
      <w:r>
        <w:rPr>
          <w:rFonts w:hint="eastAsia"/>
          <w:noProof/>
          <w:shd w:val="clear" w:color="auto" w:fill="FFFFFF"/>
          <w:lang w:val="en-US" w:eastAsia="zh-CN"/>
        </w:rPr>
        <w:t>1</w:t>
      </w:r>
      <w:r>
        <w:rPr>
          <w:rFonts w:hint="eastAsia"/>
          <w:noProof/>
          <w:shd w:val="clear" w:color="auto" w:fill="FFFFFF"/>
          <w:lang w:val="en-US" w:eastAsia="zh-CN"/>
        </w:rPr>
        <w:t>），</w:t>
      </w:r>
      <w:r w:rsidRPr="00553AAD">
        <w:rPr>
          <w:rFonts w:hint="eastAsia"/>
          <w:noProof/>
          <w:shd w:val="clear" w:color="auto" w:fill="FFFFFF"/>
          <w:lang w:val="en-US" w:eastAsia="zh-CN"/>
        </w:rPr>
        <w:t>持续时间</w:t>
      </w:r>
      <w:r>
        <w:rPr>
          <w:rFonts w:hint="eastAsia"/>
          <w:noProof/>
          <w:shd w:val="clear" w:color="auto" w:fill="FFFFFF"/>
          <w:lang w:val="en-US" w:eastAsia="zh-CN"/>
        </w:rPr>
        <w:t>为</w:t>
      </w:r>
      <w:r w:rsidRPr="00553AAD">
        <w:rPr>
          <w:rFonts w:hint="eastAsia"/>
          <w:noProof/>
          <w:shd w:val="clear" w:color="auto" w:fill="FFFFFF"/>
          <w:lang w:val="en-US" w:eastAsia="zh-CN"/>
        </w:rPr>
        <w:t>87</w:t>
      </w:r>
      <w:r w:rsidRPr="00553AAD">
        <w:rPr>
          <w:rFonts w:hint="eastAsia"/>
          <w:noProof/>
          <w:shd w:val="clear" w:color="auto" w:fill="FFFFFF"/>
          <w:lang w:val="en-US" w:eastAsia="zh-CN"/>
        </w:rPr>
        <w:t>天</w:t>
      </w:r>
      <w:r>
        <w:rPr>
          <w:rFonts w:hint="eastAsia"/>
          <w:noProof/>
          <w:shd w:val="clear" w:color="auto" w:fill="FFFFFF"/>
          <w:lang w:val="en-US" w:eastAsia="zh-CN"/>
        </w:rPr>
        <w:t>，</w:t>
      </w:r>
      <w:r w:rsidRPr="00553AAD">
        <w:rPr>
          <w:rFonts w:hint="eastAsia"/>
          <w:noProof/>
          <w:shd w:val="clear" w:color="auto" w:fill="FFFFFF"/>
          <w:lang w:val="en-US" w:eastAsia="zh-CN"/>
        </w:rPr>
        <w:t>涉及</w:t>
      </w:r>
      <w:r w:rsidRPr="00EE000A">
        <w:rPr>
          <w:rFonts w:hint="eastAsia"/>
          <w:lang w:eastAsia="zh-CN"/>
        </w:rPr>
        <w:t>信息通信技术</w:t>
      </w:r>
      <w:r>
        <w:rPr>
          <w:rFonts w:hint="eastAsia"/>
          <w:lang w:eastAsia="zh-CN"/>
        </w:rPr>
        <w:t>（</w:t>
      </w:r>
      <w:r>
        <w:rPr>
          <w:rFonts w:hint="eastAsia"/>
          <w:noProof/>
          <w:shd w:val="clear" w:color="auto" w:fill="FFFFFF"/>
          <w:lang w:val="en-US" w:eastAsia="zh-CN"/>
        </w:rPr>
        <w:t>ICT</w:t>
      </w:r>
      <w:r>
        <w:rPr>
          <w:rFonts w:hint="eastAsia"/>
          <w:noProof/>
          <w:shd w:val="clear" w:color="auto" w:fill="FFFFFF"/>
          <w:lang w:val="en-US" w:eastAsia="zh-CN"/>
        </w:rPr>
        <w:t>）领域的广泛议题，</w:t>
      </w:r>
      <w:r>
        <w:rPr>
          <w:rFonts w:hint="eastAsia"/>
          <w:lang w:eastAsia="zh-CN"/>
        </w:rPr>
        <w:t>并吸引了高级专家作为讲者以及</w:t>
      </w:r>
      <w:r>
        <w:rPr>
          <w:rFonts w:hint="eastAsia"/>
          <w:noProof/>
          <w:shd w:val="clear" w:color="auto" w:fill="FFFFFF"/>
          <w:lang w:val="en-US" w:eastAsia="zh-CN"/>
        </w:rPr>
        <w:t>来自各行各业的、从工程师到管理者的</w:t>
      </w:r>
      <w:r w:rsidRPr="00553AAD">
        <w:rPr>
          <w:rFonts w:hint="eastAsia"/>
          <w:noProof/>
          <w:shd w:val="clear" w:color="auto" w:fill="FFFFFF"/>
          <w:lang w:val="en-US" w:eastAsia="zh-CN"/>
        </w:rPr>
        <w:t>3000</w:t>
      </w:r>
      <w:r w:rsidRPr="00553AAD">
        <w:rPr>
          <w:rFonts w:hint="eastAsia"/>
          <w:noProof/>
          <w:shd w:val="clear" w:color="auto" w:fill="FFFFFF"/>
          <w:lang w:val="en-US" w:eastAsia="zh-CN"/>
        </w:rPr>
        <w:t>多名与会者</w:t>
      </w:r>
      <w:r>
        <w:rPr>
          <w:rFonts w:hint="eastAsia"/>
          <w:noProof/>
          <w:shd w:val="clear" w:color="auto" w:fill="FFFFFF"/>
          <w:lang w:val="en-US" w:eastAsia="zh-CN"/>
        </w:rPr>
        <w:t>（</w:t>
      </w:r>
      <w:r w:rsidRPr="00553AAD">
        <w:rPr>
          <w:rFonts w:hint="eastAsia"/>
          <w:noProof/>
          <w:shd w:val="clear" w:color="auto" w:fill="FFFFFF"/>
          <w:lang w:val="en-US" w:eastAsia="zh-CN"/>
        </w:rPr>
        <w:t>参见图</w:t>
      </w:r>
      <w:r w:rsidR="00886F43">
        <w:rPr>
          <w:rFonts w:hint="eastAsia"/>
          <w:noProof/>
          <w:shd w:val="clear" w:color="auto" w:fill="FFFFFF"/>
          <w:lang w:val="en-US" w:eastAsia="zh-CN"/>
        </w:rPr>
        <w:t>2</w:t>
      </w:r>
      <w:r w:rsidR="00886F43">
        <w:rPr>
          <w:rFonts w:hint="eastAsia"/>
          <w:noProof/>
          <w:shd w:val="clear" w:color="auto" w:fill="FFFFFF"/>
          <w:lang w:val="en-US" w:eastAsia="zh-CN"/>
        </w:rPr>
        <w:t>）</w:t>
      </w:r>
      <w:r w:rsidRPr="00553AAD">
        <w:rPr>
          <w:rFonts w:hint="eastAsia"/>
          <w:noProof/>
          <w:shd w:val="clear" w:color="auto" w:fill="FFFFFF"/>
          <w:lang w:val="en-US" w:eastAsia="zh-CN"/>
        </w:rPr>
        <w:t>。</w:t>
      </w:r>
    </w:p>
    <w:p w:rsidR="008A1703" w:rsidRDefault="008A1703" w:rsidP="008A1703">
      <w:pPr>
        <w:spacing w:before="0"/>
        <w:jc w:val="center"/>
      </w:pPr>
      <w:r>
        <w:rPr>
          <w:noProof/>
          <w:lang w:eastAsia="zh-CN"/>
        </w:rPr>
        <mc:AlternateContent>
          <mc:Choice Requires="wpg">
            <w:drawing>
              <wp:inline distT="0" distB="0" distL="0" distR="0" wp14:anchorId="2DC8E33F" wp14:editId="0EC2BF8E">
                <wp:extent cx="4292600" cy="2432050"/>
                <wp:effectExtent l="19050" t="19050" r="12700" b="25400"/>
                <wp:docPr id="1125" name="Group 1125"/>
                <wp:cNvGraphicFramePr/>
                <a:graphic xmlns:a="http://schemas.openxmlformats.org/drawingml/2006/main">
                  <a:graphicData uri="http://schemas.microsoft.com/office/word/2010/wordprocessingGroup">
                    <wpg:wgp>
                      <wpg:cNvGrpSpPr/>
                      <wpg:grpSpPr>
                        <a:xfrm>
                          <a:off x="0" y="0"/>
                          <a:ext cx="4292600" cy="2432050"/>
                          <a:chOff x="0" y="0"/>
                          <a:chExt cx="4292600" cy="2432050"/>
                        </a:xfrm>
                      </wpg:grpSpPr>
                      <wpg:grpSp>
                        <wpg:cNvPr id="1126" name="Group 1126"/>
                        <wpg:cNvGrpSpPr/>
                        <wpg:grpSpPr>
                          <a:xfrm>
                            <a:off x="0" y="0"/>
                            <a:ext cx="4292600" cy="2432050"/>
                            <a:chOff x="0" y="0"/>
                            <a:chExt cx="4292600" cy="2432050"/>
                          </a:xfrm>
                        </wpg:grpSpPr>
                        <wpg:grpSp>
                          <wpg:cNvPr id="1127" name="Group 1127"/>
                          <wpg:cNvGrpSpPr/>
                          <wpg:grpSpPr>
                            <a:xfrm>
                              <a:off x="0" y="0"/>
                              <a:ext cx="4292600" cy="2432050"/>
                              <a:chOff x="0" y="0"/>
                              <a:chExt cx="4292600" cy="2432050"/>
                            </a:xfrm>
                          </wpg:grpSpPr>
                          <pic:pic xmlns:pic="http://schemas.openxmlformats.org/drawingml/2006/picture">
                            <pic:nvPicPr>
                              <pic:cNvPr id="1128" name="Picture 11"/>
                              <pic:cNvPicPr>
                                <a:picLocks noChangeAspect="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292600" cy="2432050"/>
                              </a:xfrm>
                              <a:prstGeom prst="rect">
                                <a:avLst/>
                              </a:prstGeom>
                              <a:solidFill>
                                <a:srgbClr val="FFFFFF"/>
                              </a:solidFill>
                              <a:ln w="9525" cmpd="sng">
                                <a:solidFill>
                                  <a:srgbClr val="FAC090"/>
                                </a:solidFill>
                                <a:miter lim="800000"/>
                                <a:headEnd/>
                                <a:tailEnd/>
                              </a:ln>
                              <a:effectLst/>
                            </pic:spPr>
                          </pic:pic>
                          <wps:wsp>
                            <wps:cNvPr id="1129" name="Text Box 1129"/>
                            <wps:cNvSpPr txBox="1">
                              <a:spLocks noChangeArrowheads="1"/>
                            </wps:cNvSpPr>
                            <wps:spPr bwMode="auto">
                              <a:xfrm>
                                <a:off x="2372953" y="2283196"/>
                                <a:ext cx="914400" cy="137160"/>
                              </a:xfrm>
                              <a:prstGeom prst="rect">
                                <a:avLst/>
                              </a:prstGeom>
                              <a:solidFill>
                                <a:srgbClr val="FFFFFF"/>
                              </a:solidFill>
                              <a:ln w="9525">
                                <a:noFill/>
                                <a:miter lim="800000"/>
                                <a:headEnd/>
                                <a:tailEnd/>
                              </a:ln>
                            </wps:spPr>
                            <wps:txbx>
                              <w:txbxContent>
                                <w:p w:rsidR="001A39F0" w:rsidRPr="001220C6" w:rsidRDefault="001A39F0" w:rsidP="008A1703">
                                  <w:pPr>
                                    <w:spacing w:before="20"/>
                                    <w:rPr>
                                      <w:color w:val="14314C"/>
                                      <w:sz w:val="14"/>
                                      <w:szCs w:val="14"/>
                                    </w:rPr>
                                  </w:pPr>
                                  <w:r w:rsidRPr="001220C6">
                                    <w:rPr>
                                      <w:rFonts w:hint="eastAsia"/>
                                      <w:color w:val="14314C"/>
                                      <w:sz w:val="14"/>
                                      <w:szCs w:val="14"/>
                                    </w:rPr>
                                    <w:t>天数</w:t>
                                  </w:r>
                                </w:p>
                              </w:txbxContent>
                            </wps:txbx>
                            <wps:bodyPr rot="0" vert="horz" wrap="square" lIns="0" tIns="0" rIns="0" bIns="0" anchor="t" anchorCtr="0">
                              <a:spAutoFit/>
                            </wps:bodyPr>
                          </wps:wsp>
                        </wpg:grpSp>
                        <wps:wsp>
                          <wps:cNvPr id="1130" name="Text Box 1130"/>
                          <wps:cNvSpPr txBox="1">
                            <a:spLocks noChangeArrowheads="1"/>
                          </wps:cNvSpPr>
                          <wps:spPr bwMode="auto">
                            <a:xfrm>
                              <a:off x="1267819" y="2288805"/>
                              <a:ext cx="914400" cy="137160"/>
                            </a:xfrm>
                            <a:prstGeom prst="rect">
                              <a:avLst/>
                            </a:prstGeom>
                            <a:solidFill>
                              <a:srgbClr val="FFFFFF"/>
                            </a:solidFill>
                            <a:ln w="9525">
                              <a:noFill/>
                              <a:miter lim="800000"/>
                              <a:headEnd/>
                              <a:tailEnd/>
                            </a:ln>
                          </wps:spPr>
                          <wps:txbx>
                            <w:txbxContent>
                              <w:p w:rsidR="001A39F0" w:rsidRPr="001220C6" w:rsidRDefault="001A39F0" w:rsidP="008A1703">
                                <w:pPr>
                                  <w:spacing w:before="20"/>
                                  <w:rPr>
                                    <w:color w:val="14314C"/>
                                    <w:sz w:val="14"/>
                                    <w:szCs w:val="14"/>
                                  </w:rPr>
                                </w:pPr>
                                <w:r w:rsidRPr="001220C6">
                                  <w:rPr>
                                    <w:rFonts w:hint="eastAsia"/>
                                    <w:color w:val="14314C"/>
                                    <w:sz w:val="14"/>
                                    <w:szCs w:val="14"/>
                                  </w:rPr>
                                  <w:t>讲习班次数</w:t>
                                </w:r>
                              </w:p>
                            </w:txbxContent>
                          </wps:txbx>
                          <wps:bodyPr rot="0" vert="horz" wrap="square" lIns="0" tIns="0" rIns="0" bIns="0" anchor="t" anchorCtr="0">
                            <a:spAutoFit/>
                          </wps:bodyPr>
                        </wps:wsp>
                      </wpg:grpSp>
                      <wps:wsp>
                        <wps:cNvPr id="1131" name="Text Box 2"/>
                        <wps:cNvSpPr txBox="1">
                          <a:spLocks noChangeArrowheads="1"/>
                        </wps:cNvSpPr>
                        <wps:spPr bwMode="auto">
                          <a:xfrm>
                            <a:off x="1116354" y="33659"/>
                            <a:ext cx="2108834" cy="378459"/>
                          </a:xfrm>
                          <a:prstGeom prst="rect">
                            <a:avLst/>
                          </a:prstGeom>
                          <a:solidFill>
                            <a:srgbClr val="FFFFFF"/>
                          </a:solidFill>
                          <a:ln w="9525">
                            <a:noFill/>
                            <a:miter lim="800000"/>
                            <a:headEnd/>
                            <a:tailEnd/>
                          </a:ln>
                        </wps:spPr>
                        <wps:txbx>
                          <w:txbxContent>
                            <w:p w:rsidR="001A39F0" w:rsidRPr="001220C6" w:rsidRDefault="001A39F0" w:rsidP="008A1703">
                              <w:pPr>
                                <w:jc w:val="center"/>
                                <w:rPr>
                                  <w:color w:val="14314C"/>
                                  <w:sz w:val="20"/>
                                  <w:lang w:eastAsia="zh-CN"/>
                                </w:rPr>
                              </w:pPr>
                              <w:r w:rsidRPr="001220C6">
                                <w:rPr>
                                  <w:rFonts w:hint="eastAsia"/>
                                  <w:color w:val="14314C"/>
                                  <w:sz w:val="20"/>
                                  <w:lang w:eastAsia="zh-CN"/>
                                </w:rPr>
                                <w:t>在发展中国家举办的讲习班</w:t>
                              </w:r>
                            </w:p>
                            <w:p w:rsidR="001A39F0" w:rsidRPr="001220C6" w:rsidRDefault="001A39F0" w:rsidP="008A1703">
                              <w:pPr>
                                <w:spacing w:before="20"/>
                                <w:jc w:val="center"/>
                                <w:rPr>
                                  <w:color w:val="14314C"/>
                                  <w:sz w:val="14"/>
                                  <w:szCs w:val="14"/>
                                </w:rPr>
                              </w:pPr>
                              <w:r w:rsidRPr="001220C6">
                                <w:rPr>
                                  <w:rFonts w:hint="eastAsia"/>
                                  <w:color w:val="14314C"/>
                                  <w:sz w:val="14"/>
                                  <w:szCs w:val="14"/>
                                </w:rPr>
                                <w:t>2013-2016</w:t>
                              </w:r>
                              <w:r w:rsidRPr="001220C6">
                                <w:rPr>
                                  <w:rFonts w:hint="eastAsia"/>
                                  <w:color w:val="14314C"/>
                                  <w:sz w:val="14"/>
                                  <w:szCs w:val="14"/>
                                </w:rPr>
                                <w:t>年的会议次数和天数</w:t>
                              </w:r>
                            </w:p>
                          </w:txbxContent>
                        </wps:txbx>
                        <wps:bodyPr rot="0" vert="horz" wrap="square" lIns="0" tIns="0" rIns="0" bIns="0" anchor="t" anchorCtr="0">
                          <a:spAutoFit/>
                        </wps:bodyPr>
                      </wps:wsp>
                    </wpg:wgp>
                  </a:graphicData>
                </a:graphic>
              </wp:inline>
            </w:drawing>
          </mc:Choice>
          <mc:Fallback>
            <w:pict>
              <v:group w14:anchorId="2DC8E33F" id="Group 1125" o:spid="_x0000_s1066" style="width:338pt;height:191.5pt;mso-position-horizontal-relative:char;mso-position-vertical-relative:line" coordsize="42926,2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vSxTgQAAEsQAAAOAAAAZHJzL2Uyb0RvYy54bWzkWOlu4zYQ/l+g70Do&#10;v2NdtmUjzsLrHFhg2wZ7PABN0RaxEsmSdOxs0XfvDCn5DLBBim7argHLw2s4M/zmG8qXb7ZNTR64&#10;sULJaZRcxBHhkqlSyNU0+vzptldExDoqS1oryafRI7fRm6uff7rc6AlPVaXqkhsCSqSdbPQ0qpzT&#10;k37fsoo31F4ozSUMLpVpqIOmWfVLQzegvan7aRwP+xtlSm0U49ZC73UYjK68/uWSM/fbcmm5I/U0&#10;Atucfxr/XOCzf3VJJytDdSVYawZ9gRUNFRI23am6po6StRFnqhrBjLJq6S6YavpquRSMex/AmyQ+&#10;8ebOqLX2vqwmm5XehQlCexKnF6tlvz7cGyJKOLskHURE0gZOyW9MfA8EaKNXE5h3Z/RHfW/ajlVo&#10;oc/bpWnwF7whWx/ax11o+dYRBp15Ok6HMZwAg7E0z9J40AafVXBCZ+tYdfONlf1u4z7atzNn19jZ&#10;vfdveObfEAHwv/FvdObf6D/nnxZsAt8W6yCdYf3bnACr3NrwqFXSPEtHQ82Xte5BWmrqxELUwj16&#10;ioEERKPkw71g9yY0jtIGKC6kDUzAfSFxMOy4COeFVRS9eq/YF0ukmldUrvjMauAnyDyc3T+e7ptH&#10;Wy5qoW9FXWOmodw6B1x2wgVPxCfwzLVi64ZLF4jT8Br8VNJWQtuImAlvFhx4wLwrE0hTIG0HTKCN&#10;kM4zG2Tye+twd8xpz21/pMUsjsfp2958EM97eTy66c3G+ag3im9GeZwXyTyZ/4mrk3yythzcp/W1&#10;Fq3p0Htm/JNE1lJ+oEhPteSBekLHwHmDul9vInRhhNBWa9gHCDLMA9kZ7liF4hIC2fbD5N2Aj/o+&#10;0HgkFiiPLDa/qBKiQddO+WD8HcrbERdAwlh3x1VDUIDQg6VePX0AP4Jv3RTvgKpF2WHAmtViXpsQ&#10;iVv/8TgCdw6n1ZJsptF4gOTOGg0HbOXKb3I07VjbbB6PPT1jcA61NcJBua5FM42KGD+4JZ1UnJY3&#10;svSyo6IOMiyuJQ5zX4hbl7qgtpCHJjIwVH/bQRpaz8MF1v6n6ubHimoOPqLao0wdd5n6CTH8Vm2x&#10;xo3Rh3YqFjjitjCCaeljrk+S1hi1QX/BxpC4B0uDnmdBJs1G6XiQRQTrYVpkydjXopBdWDHHSZ53&#10;BTPJRsmwO5AOex0yvg94MBZSIfj8Kb8ECFCorc+nECa3XWz9zSP3nuHgQpWPcABGQTLAXQHulSBU&#10;ynyNyAbuaIDd39cUib1+JyH+eKHrBNMJi06gksHSaeQiEsS58xe/cKozSOVb4ZNsvzNgEhsARS+1&#10;14pg7nfAZwYOhUpygE/ofA18JulwVCSQMAGfRREPQq5j5vxg+PR5vkfJj4tPuBic4DN9HXAmyTAb&#10;5B6cWTYceArfU2eaxEWRwTC+bGSjIg8TXq3w/pPcuTuAfx13whurv5W1b9f4SnzY9gy7/w/g6i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zwCuE3AAAAAUBAAAPAAAAZHJzL2Rv&#10;d25yZXYueG1sTI9BS8NAEIXvgv9hGcGb3cRgLDGbUop6KoKtIN6myTQJzc6G7DZJ/72jF708eLzh&#10;vW/y1Ww7NdLgW8cG4kUEirh0Vcu1gY/9y90SlA/IFXaOycCFPKyK66scs8pN/E7jLtRKSthnaKAJ&#10;oc+09mVDFv3C9cSSHd1gMYgdal0NOEm57fR9FKXaYsuy0GBPm4bK0+5sDbxOOK2T+Hncno6by9f+&#10;4e1zG5Mxtzfz+glUoDn8HcMPvqBDIUwHd+bKq86APBJ+VbL0MRV7MJAskwh0kev/9MU3AAAA//8D&#10;AFBLAwQKAAAAAAAAACEAzOCasepvAADqbwAAFAAAAGRycy9tZWRpYS9pbWFnZTEucG5niVBORw0K&#10;GgoAAAANSUhEUgAABRcAAAMzCAMAAAF8ceX7AAAAAXNSR0IArs4c6QAAAARnQU1BAACxjwv8YQUA&#10;AAMAUExURQAAAD8/Pz8/Xz9fX7+fXzNMZjZIWz9Pb8+fXzxIYT9VasmfXzpOYkdXZ7e/z8efXz1N&#10;ZEZSbMyfXz9RaEVVasmfX0FQaUJQZ0RRaMifX0FTaURQZkFSZkNTa8ufY0BSaENVasmfY0JSacif&#10;YkJRaEJUaMefYkFTZ0FSaEVVasmfYkFRaUNTaERTacmfYkRUaMifYUFTaURSasmfYUNSaENTacmh&#10;YUNTaERVaauci8qiYkNTaEJTaENTasuiYkNUasqiYUNTaUJTaUNTaERVaaudi8qhYURTaUNSaURT&#10;asuhYUNTaUNTaERUasqhYUNTaERTacqhYUNTaUJSaURUaqGehqqgfcqhYpueiqSfgK+gepeejrKh&#10;dpKekrWgc0NSaI2dl7qhcENUaqudi8qhYoicm7ygbYOdoL6gakNTaUNTaUNTaX6dpcKhacqhYkRT&#10;aXqdp8OgZ0NTaUNUacmhYnadq8WgZkNTaXGcr8ahZURUaquci8qhYkRTaWuds8mhY0RTacqhYmec&#10;t8mgY0NTaURUacmhYmScu8ihYkNTaURTamCbvcqhYkNTaURUal2cwWCdwmKfw2eixWylx22jxHGk&#10;xXGoyXSmxXasy3uvzX+qxoGrx4Gyz4Ssx4a10YeuyIqvyYu405Cyy5C71JOzy5W0zJW+1pi1zJrB&#10;2J/E2qC5zaO6zaTH3Ke7zqm8zqnL3qudi6y+z67O4K+/z7PQ4rfBzbfC0bjU5Lm+w7m/xrnAyru7&#10;ubu8vLy6tr24sr3X5r62qL63q7+1pMCzncGvksGwlsGxmsKuj8La6MOsiMOti8SrgcSrhMWqfcao&#10;esemdMfd6sikbcilcMqhYsqiZsykZ8zg7M2nbM+qcdGtdtHj7dKwe9SzgNa2hNbm79e5idm8jtu+&#10;k9vp8dzBmN7EneDHouDl6+HKp+Hs8+PNrOXQsebTtebv9ejWuunZv+vcxOvz9+3fye7izvDk0/D2&#10;+fLn2PPq3fXt4fX5+/fw5vjz6/r28Pr8/fz59f38+v///9d/6UwAAACOdFJOUwAECAgICg4QEBUY&#10;GBogICAhKCgsMDAzNjg4Ojw+QEBHSEhQUFhYWFldYGBhYmhocHB0eHh8gICEh4eHiY2Pj5eXmJme&#10;n5+fpaanp66vr6+yt7e4v7+/v7/AwMDBwcPDxcXFx8fHyMjLy8zNz8/Pz9LT09fX19jY2t3d39/f&#10;4ePj5+fp6e7v7/Dw9Pf39/m+d0/+AAAACXBIWXMAABcRAAAXEQHKJvM/AABr2UlEQVR4Xu3dDYAc&#10;5Zkn9pqR5+SRT+vBizM4s1KwPHhXvsEicK0Q34BITmEDkRi4jC1kGx8mYJxBIvaCHUwYL+CR8Mia&#10;V8EksE42BMeJ4yVOlpCN9pI74lw+CMmF3CYdGbAxstff2BgbELb56nue533qq7uqp7u6qvqt6v8P&#10;NF2fb7391lNPVXVXVXv/8kPO8x7y3Ic65qOfOhr6T17sP2s7/6FeefW8G4IxOsAyO7QjMmfP+qjj&#10;rds8b4Ohim6zlaVOst3bvteYm+hV+hdlhLmBRhy6gYcZmsvzNtMcm7bwFEYn7EMfdeSa0TLp3wW8&#10;lPON2U1Dt3sNc6bZdqYu+lbjHdq1wZxBI4zZfvY2YzZvoXqbyw1Vs/g6dlh3UXZ1X9BnlTrUbZuJ&#10;MFP8d0W6yYK+Bmb1dW557Q+ovaU3c3NmrOPa1NI01XHFG/dWpr0FquPUGg2eXvK88QUaODvpjU1T&#10;pWbXVsa8ca3dpH3pW47rmuoXtcyVzkU14nHQra54DxnTmNNuV1E7Lu/RblfVOD+WCnXMB+qYjyrV&#10;samvLgrq2HS3lg/N2f011dHZWlIdZX8tdXS0lnRMIftrraOTtYzEo0+HuCOhjs0LdZgrkurYbL5Z&#10;h7ohuY5urfC0OrpUy/Q6ulPLbnV0pZbd6+hGLderY/MKnWCI6LxwfpVetUZJ3mqnHJ6H5mP762R2&#10;0qHxP6fQ2qSRaYYlHo8/bD5xwnZ10OmGoW2beaXZ0q5OOmX52urYSq8i0WnLtm7uiblNpy5Xf3Vs&#10;Nt+l05ep3zoOY4X3X8fya5mljmXXMlsdy63lQ8vr7q9TbLUFlOAhb239/XW6nbaUYj00NiGvusxM&#10;9kkJxckaj520oALkV0ehpeUr5zoKLTI3RdRRDLbZ7+QitLu4Oor3aek92LpP5wnpmILrKK7VRXSQ&#10;xupCJyujjpYsJaGxupBZSGl1zECrlrWOJ1vNk9pZHK2a99CCXNHiHbtSR/So9aR2FMjWkNtxQvbX&#10;x9gBHbm+51tdTs7yYmsYrmupI7tLJ3CAVq2zjkInGjKtWkodmU5YvudbP7AdWrUudWR22rK1nv62&#10;vGrV1qkjk8nL9OTJ5rPSoVXroY5MZhlMhjSgVeuxjuxzOmdGGZKVVq2POrKDOncGJ5tPaFfPtGp9&#10;1pF9UEsonlYtQx3ZVVpKsbRqXEe7v7Za+tqLW7SowtgaSh3D/XVfVQwd1TLzZmuYdV0nG2CLSqRV&#10;y7WOvv26jEFp1Qqpo6/vLWv/AZ3T0qoVWkdf0mHpwXh1EmnVMtexlXH76odWzcU6BgVr1UpZ131q&#10;HTv+Xz34wH0u1/Er+up0Owa0alWpY3R/7RRbQ6mj7K/79iN97Vn2Gfx17bLK1NHwbST2eoDeyAz9&#10;mFsz3h5jv8LoDW0lxrO3jgzQjv0s0ZuYnN7j9XPTwdLqmv20DPGYF9QxH6hjPkaojo2kfUCfeT5V&#10;X3XkQ5FwwQveFP1nzKo3K3U0s4b2JorOPMdNY3W6Ecv0c2s0Yd/6rqPWkvZUC/RXbimlAY1J2imY&#10;iX990q8knx1z9SdoCA+Tf+N/ZDv6hG0mH/p8BZdpTQGiKIckJTfJJdv9lGK2+LkllmM27vBnzZIf&#10;e3foBj4u3nSIln4GVYHrwH/scx6OSJU4FcoI+zgIYw5t5wkkQ/JTI7xL6G3yeJmoCGb7IbNZn5VA&#10;S9lB/07jOtnnPMhAz1Dl5PVMc7q3yRip45nexsWGMUduoum27aDxh3bRjI6wFSms0epIH1DQ9pFH&#10;7BEQQ7CyOu0t06tZofqt0RHPBK3TOTqjHZex4SEQnbjKIyAcNGJROF+BN1yFVSI7AQAASBN86e6w&#10;ZnhpgHt0P8PfzadeJD1suifkOjabb7c9rom0I5NhjtIqEh3gIK2g0EHO0eopHegYrVxABztFqxa6&#10;Q0c4RGsW9W4d5QytV5yOc4XWqp2OdYPWqZOOH6qx+H4mgUzmAq1PMp1miNZrR3JUJhw2W5dT9F+y&#10;Um6+XYetya/tS6I36ZTDoxVp/lBfk+ikQ6PVWIdOPCRaiXXp5EOhVeiBzjAEWoGe6Cyl08X35jKd&#10;qWS69F69RWcrR9t5Ye9k7nLEzq/7ZmcuWuZ2DEk5JdDFZVfCYz90SQMq9shDF5KHwj7a0vLzo+Vm&#10;I88N0O6QLThvWngvOh+yoCNCOrwIuoQO6z1kQScL6fDCvFOWst4TKWJkjigd7hKtWUiH9+qVVven&#10;teVBaxbq+xbrMusoVz/o/TM6sgfUjK9oZ2FsxSKkjkwncIDWLKQ1tD6jUw2X1iyktQt9TKcs31PN&#10;FyTWtWYhrVlcXjfX9ucp3R61ZiGtVafrZL4ynfxO/NEPAa1Rss/KPAN5rv+nP2jNQlqbLnTO8mjN&#10;QlqRdejcGZw8+bR29UxrFtJK9EBLKJ7WLKQV6JGWUiytGdFzV7vsu/u5q/ojWlZRbMVYdH997OEs&#10;d34XlUVtxSJ0eYPo/WlUvdGahXQ5efiCLmNQWrOQlp+rfg9NDl6pM1pas5AOL0TS8z/2f0JHptOa&#10;hXS4S7RmIR3ugJce1g6tWUiHO6D1jWPHH3zgP75vCHXsOfH+xp9SaxbS4cVp9b130JqFdLhLtGYh&#10;He4SrRmMHMP3CumBZE9KmSF+J4VZWZ7rrwSaYayfGVam6Di1n1to5GZfAIAKWbNJzr/9t8vzcTR9&#10;+j+NTb38Ow6Fo2ORibHlGWPMmpnkasp9mFNUD/+OR/8+TTrz5CcKjY15CzMrC7yXWfNmuY79JP5M&#10;uI5m/Pepjr8/aabtAnkft2B/hpu79He4uY40gBp9wYybhre8tOaZVa6rHQ9DgCcr5ALNmAs0Yy4K&#10;acZF+n+TvCg/bSel7+3BQH5MhP6RfnLm4gXaFZIp1NltJR66XDvaJS05R4U0I9WZd4+bNsjzPS6n&#10;f57ZcIi7ecBuYw7ZLv7Hz96Q6al3O7/YZqQOfueGVoXh54PcTi8b7Rx2Mm/7JfxHBm3jP7toyr00&#10;i13oFi6DlsRjtu+mFy2EhhShmI1a3gjXnV/kUSQUJTyQ/kb+bOQ3xS3RMIuNBrWP2e1Ho4ynf9KM&#10;psFjG9Shk+3yGvTX28V/jLeZ/pibeOobZF5eqDQjP2WG5uJ410JkiQUophl3nGUPgLdRK5y1gbtP&#10;P3MzddMw/n83vy2KnB0UQd6Gs7xtG73Ni2fylOdu27SRhjV0Sm/jli301ztrkYY26J9OdtriBmqc&#10;87fwzDTZ9vNv5fgjF9BK4IV6jc07eEIu5kyaiDu4EFliAbCLyQWaMRflNuOamfKWvOkV2qYn6c+U&#10;Z8Zpa5OeJerxvBVvbcZb5dNLOksz3jSfXpqFPTTFAv8/K1POeY15W964t0az8Fm0pLygd66YDJiu&#10;5Gakt2sMNeMqtSU/mcvwF/syhEb9oefNm7UZOgHnqXi4nKVPjNNpO++f6H9uxrVxM7vM3TRkds7M&#10;6riO3jJho84FmjEXD3mcZlblwV+Qmfy6+cRS8OElZIKNOhdoxlygGXOBZswFmjEXaMZcoBlz0d6M&#10;b9VX6Et7M/IF0NoJvUtqRuLGg3mq4yH5LCo8p9ZmZC48PagqOBpnvPCcWpvQp0NhHSkbdZSOgS56&#10;aEZys46FFL01IyvhuSzV1XszMp0I2vXXjEwnhKj+m5FcqhODL1MzsnIfsua6zM3IdB4YrBnJYZ1v&#10;xA3ajOwcnXeEUTOumvSTwZ7p7KPqIc8YM7nqrWi/tkomWsQoymOjjrhRixk1XZvxZKt56sm+n/P2&#10;Di1qlLQ34/Hjxx/5J9oeJ1+nJmz1/egkpqWNjG7R2GrxQ876jkafljgScs6NbS7SUmuv2GZkb9aS&#10;a634ZmRaeH2V04zEwV8jylFpzcjeowupn1KbkelyaoabMY9z6r7VKzK5Gee8fM6pM6rDZ+mlb9Td&#10;3FHZC7GcasaI92p9KsLVZgxVYpt3vxlDh9+mlXRPlZoxorTvLbZepEuM07GBijZjKI/f/Np6sRbW&#10;M50xUPlmDB3t/gPX77xMp8uDlhmoUTOWSVsrgGbMRFsrUHYzvthq8n9Vp60V4GY03h65q5rZpx1f&#10;rVPnjhuwns04Jo859B/OYJvRd4vOBW20tQLtG7W2X7vP6+xgaWsFemxGX9LPMYyC3/JXza3wB5+1&#10;tQJ9NqPvw1rcqHhKmvFEs3n8+COP/pN/mlcz+j6ki6k7asbf/iKya9TWCgzYjL5PaPEOkLhpPal9&#10;BdHWCuTUjL68fiNoABwyJ8K4KYa2ViDnZgx8WpdXPm7BoluxtGb0fVSXWzPaWoGim9H3fl1+TWhr&#10;Bbo1I2Xq8JePcnK91qPitLUC1IzjXuSc+vjxBx984D+979+X99y6p4+fmspkOD+qOjhtrYBtxuRz&#10;ao5G/lei6z6p9XSctlagrNyY0SeG91vFXWlrBRxvxg7DzQIH9x+4U6qhrRWoWjO2O5DDhyUHqXW0&#10;uF5pawVKbkbOtIVm2zs/qG3DodN36/RMWytQdjRyE5a60yqGtlag9GgsfeefA6qzdvm0tQJVz40J&#10;Wg9/Q7vy0rp3FJvx/ryj/bHfaEdAWytQx2ZsvaZdxdHWCtSwGcugrRWwzdj+PTWsQ1srYJsxPKcu&#10;3o/0tThDWEL7Rg2ZoBlzEW3G1WVvWR7nWNgW7i+huB8iMeOT49OU64tLUsZbtT/Yov0ibEYaPDPJ&#10;v9AyXlQdgiVIZxFmZmlVrfAu05vX31rNG9XcTE3Ty3L0TWCjzgWaMRdoxlygGXOBZswFmjEXaMZc&#10;FNeMegb/u/Jrij7+XdWIKX312dFdDir5OxaaIHbw2/4zYGvyd1X+lqXwZpzw/iYdqc7Q++b/Gvb9&#10;8zufp6NkbsbxcW9igntoYIOOm+2E/MoT8wF1hDYjN2TDW6UVNME/hmlbntcBf1TFzTjhrc7Qcf7C&#10;jB1VOJc36rbQzaKgU5kOyI25eAgG969pY8JAsEnnAs2YCzRjLtCMuUAz5qKYZlzcQP/kf2W229ft&#10;SWcU4TDp4j9mB3exxcVztSsULaStwHPNRu1qc3bbhPkqphmPGO9WqnZY836bMWS27Da0UmKSCrGM&#10;2dQxMn3q/BTTjBv4nHcLvQEjL2aL2b6Xe7ZvpwH8Zo23/RL6cxr3ca/xLjfmNJrhkExAzS7jucvz&#10;bpByPGrNYLLdxhyy89F/1MMDZD6ZxS57i8y2TSaiRctfXWLuCsqNVOft9A74bdk/9C6obTkazfab&#10;DlHLUBc12U12Yp3If+HpZUo78jQevPua3cH44MV2XyIvO/Z63mae1x/OzehpHTbLkqkQu8TcFdeM&#10;tPI3nB68XXoXXsPs5jfTMLuok7p22U1fxtPgBn+eI908vUxpR95uNtPYM6j/SGwy/UOtzQXxbDzI&#10;8xcqzUgNK73UjLYQWWLuCmrGW/m9cf1PN/TW6XX7EXO6dwk3nmnQ+zSbtpuzzTYaR3sEeZ80wyK/&#10;XCDtEWnGhpTjeRttgTrZ+TvoD23Odk76c8NuXq6hyXWhO2hy24zn8uxcHhVil5i7gpqRP+Laxnvb&#10;3WdJ91kb6O8lDW/DWd62jd5ptCffbs7fQvvh0+20/P/l8rLIf2h6O6Xnbdmymf56u2joZh6jkzWo&#10;1YxH23HDlm1zBk3ORwe80E2L3tk8ISUGKZLKk0JkibkrqhnXRdExqGgJtPu4VTuHYWjNWC9oxlyg&#10;GXNRcjOO8UVtvgl9DU3Tv+jXiGSPvlpt3wFOUX7cM+8ZvkyOdh9h75T3z+kk5Si7GT1vdYoawyzs&#10;oQOQGf5qT3YU1ENvf4aakQ5YZue8WZpwVi4QpNZZoZfJFa9B/y/w1XDz3uo8d7K1cf7Wao1KlpXi&#10;9xrTuY6KVHozGmnGiXH+401Qu3F00iHexBjF4jRNQJNQo654C9M0yZRtxlVvmlqK/udmpClpijH5&#10;MnqZ7wWXZqRZ+IpDvxmDx5iXYwjR6Jk/tM24TM1lN3LbjMbwM+dovPHGZ8fNrAz3m3HeNOj/GeM3&#10;ozFU1px00P90jE7zhr1TcuheHkd3MTP6moLayr82wg2ONmPVoBlzgWbMhTQjZXPazUF23IxL/Esn&#10;vEuErLgZjdmzXPblgDXDzTjNJwZtZ13QFxuNk/ZIDLKSXQwMCs2YCzRjLtCMuUAz5gLNmAs0Yy7Q&#10;jLlAM+YCzZgLNGMu0Iy5QDPmAs2YCzRjLjqbsXmbdkDvEpqx2bxQO6FXic3YbL5Te6A3Kc3YbL5Z&#10;e6EX3Iz8XUz4PbU2Y+ePJ0A6bsZG7HtqbUSmQ2BdNhonIt9TaxNaOgzWYXPjWuR7am1AdYcOha5s&#10;NNp/lrZfII+fxq89G41R2noR79ExkKqXZmw236LjIEVvzYh9zTp6bUY0ZFe9NyMasot+mrF5VCeB&#10;dn01Y7O5TyeCuD6bsdk8RyeDqL6bsdl8u04IoQzNiH1Np0zNiIZsl7EZ0ZBxmZsRDRk1QDM2b9Q5&#10;YKBmbDbfp/OMvMGasdncqnONuEGbsdl8k8430gZvRuxrSB7NiIa0zdj1u5je6Myjiptxalx+LMMO&#10;yNiMI/4VIjfjnnEv7XvqflysBYwiasZxY8wcP4TJ0kbJ4l1axOiR3DhOuTF4qo02STaj+hWiNGOM&#10;NkhWWsqI6d6Mp37YbD7/nPb0SssZKV2b8ZVmq/ncidbr2tszLWmErLNRt/hfv+HYbB7WskZGZzMe&#10;P3780f9Pm+MHrRPNJ7gp+zZiF1CtF43PS0Bm8V4tbyR0z42tVvPVFv3J5q1a4ghYJxoHpEXWX7HN&#10;ODINWXQzjkhDFt+MI3EBVQnN2Gxeq0XXVynN2Gzu1MLrqqRmrPsFVKU1Y72/QiyxGeu80y61Gevb&#10;kCU3Y10bsvRmrOczGLgZu98zWID6fYdoo3F68O+p+1armxo0GvP4njqLO2ryYZqNxrV8vqfOqvpX&#10;9wW5MZ/vqQdQ6duNbTRG6bsajqqeezvWjOJSrUmFuNiMolo7cmebURx+m1bKdW43o1WBHXkVmlG4&#10;/bV3ZZpROLsjr1YzimFe17L1Iq2E9vsq2IyitG/Jtu7cp4uM0bG+qjajOFzMFzxbL9byu9BJfZVu&#10;RiuHR3amhFwXOqOvBs0o+n4ExtZLdc5stBRfXZpRdL+htv+Q60LL9NWqGcUV+j7YOy/TgbnTBfjq&#10;14zl0MbyoRmz0cbyoRmz0cbyld2MrZdbzRdefeMX2ltZ2li+8qOxxRflZ72c3BnaWD5uxon5Ca8x&#10;Z/s979ixz+mkhXjl9bo2o+dNL8ivVItj4tM6ed6ekzY8UctmlO+p483IDuoseWq1WidPZL5FxB3a&#10;WD5uRuN5U543aQdEmpF9VGeDOG0sX+cuRtsv4oM6K4S0sXy9NCN7v84OljaWr9dmZFdpETBQM7Lr&#10;tZiRQ3vFH0Z2jdpYvn6bkX1Kixolv5UDtVybkd2pxY0MasEXOBqPHz/+yKOP59WM4qguYhTYaHxS&#10;+3JtRvbHWm7dSTO++j3ty70Z2Se17Bo7efJks/n809pXTDOyj2v5w/fGK/xYgnBvUAhtLF9uzcg+&#10;ossYqld+8Ar9fbrCzcg+oMsZHmnGglux8GZkV+qyhqM2zciu1uWVj5ux9ZT2FEUby1dYM7IDusxS&#10;PXXy5LebtFstljaWr9BmZLfocmtGG8tXeDOyu3TZNaKN5SulGcXntQL1oI3lK68Z2We0EtWnjeXr&#10;2ox0LsB/tC8nRXxRVj5tLB83I/82dfR76ghuwpyb0bqq4oGpjeWTaDRe5Hvq4//Ngw88cN998mbv&#10;KawZfQcqGpzaWD5txsTvqbUFC21GX9WaUxvLp82Y/D015caWTZClubMi3+ZqY/m67mKGab/W11Ha&#10;WD5nm9F3ZaEXZmWmjeVzvhl9jiVPbSxfZZrRN9zmPPiB/QekGtpYvso1o++Woj9q/8xBbbFE2li+&#10;yjZjII990cH913VpsiTaWL7qN6Nvf2/fmh/8SLcg65k2lq/sZvxN695jXy70SPS64Oveo7RZ3qlD&#10;86aN5Ss9GqkZj91b5gF9MbSxfGjGbLSxfGjGXtzdkYa0sXxlNyOdod/7WLmn6TloHfuLv9ROpY3l&#10;Kz0aK+lhWe/Hjz/44H/OHyL+hyPRjPe07v+iduak9dXW17VTaWP56tiM+WeM1rE//412Km0sXy2b&#10;8Zsvvaadefn5t7TDp43lq2k0Fr4L08by1bEZv1jCgYA2lq+OzVgGbSwfmjEbbSyf34wp31NDCm0s&#10;nzZjx/3U0J02lk+bMfye+kf2BfqizRh+T41mzKJzFwMZoBlzgWbMBZoxF9FmNIb/n+e//u9M5CxY&#10;glfgEmbMHr64i7oKYcy0vA9Zli8WjcZb9dZ4guAgMm/+EsaCHwTJ2/wkv0W5Rq4oq8t0gBj5TRMS&#10;bcapJb8Zxwpak8ESTGHNaBuR61/Qe6ByV6QZx2bHp3VQfKOm/6coYj3eKAoRLCG2KvPES5AVtSBL&#10;KQAVO0MRT9Fo6NxPYReTCzRjLtCMuUAz5gLNmAs0Yy7QjLlAM+YCzZgLNGMu0Iy5QDPmAs2YCzRj&#10;LopvRvnoKhB+tmS1fZplR4/J327WYtM09NU3wX9mpLMkRTajvbrAfuDua2/G4PecrXWbke93oZff&#10;7daM9oPvujXj+IShN7o6Nj3W8CYW6O2t6Geq3L7cjNMLjRnpMd6CXEo0Nu1NrNCEPLH/W/hKm3HC&#10;jHnLNNbOxR/TTnoNXgfUhLPcjPwBtectcRllKKEZOR65GXljm+R3xU3IAbTHm5dmNGs0Bfc0vIUV&#10;7qdJJ3kiaYL4Zu83o/c3I83YsBPx5PNULDejkZFL3p7V9hIKUUYz0v/G+M1ILTYu7ep5y2ZJmnF+&#10;cqYhPdSM1IYy6SRPxBPT/1FBM3Ixv88l03+/byZpOv59DFqW/TZrikdSkcaj8nh4sYrfxQwghw2y&#10;hEhkTjdjdaAZc4FmzMVDaEhwBYIRnIFgBGcgGMEZCEZwBoIRnFGrYDyr/VutxlnasZ6ECcPCtrQX&#10;m0FH1aBThYLRmF30d7sxi/Syoe1bBWHMdu2yaFrtWkfShGFhQZcxu21HyKiN2p+mvWq+s7tV8TRb&#10;9jbtTXOmuVy7SNcCHVehYGxIM/PaoZdDEhfbFxcl45zb8Bq3b7Rr/NwGBQaN2GFj7Fw7hbfxksXd&#10;Z/Jr43SvsXiuDNu1uHeTdEQn3HyB7bDhc/bi+WEgcdEbG2dQ6UGes5vGRmNu576zFy85gzaUhoyW&#10;v/HSOiuxsUF/qfqbd+/dzNNt2rXYaDRsrY5E4sp/p43GBl5AdKZzF42hZVHFNixeYgv0a0KC91gB&#10;VdpNG7PD22ZuuJXXP68nWlkb7BqjAL1912m8ximZbLZpc+NpHGNm+yXGnOZtMuZc7t0hw7ZQXDdo&#10;TopX+p/EJqSBtszt3unGnH8mj5OpZFA4qQ7iYKRqSX0odXMikwx6iTnSVlpSJaiLR5rFLfSHuzzv&#10;VmPDiHr8g4foO91Cxw2xmU7fTQO3SJmNRVtgUJPIe6yAKgUjr1W7GrxFWo8UdzyUV5mGC60Ofxiv&#10;crtiqKdB/3gXfy7122EX0N8zaCLJZ/EJLe7brrNp6bYjnFQHSTDyzpFizbIbg/1n2VmTKiFdsoDN&#10;tutsyrK6Xw6WG3unYTD6M9ldhi1TXsKaRN5jBVTqBIZCwNzKqYN2TNLLuyzu1NVGL7Qu7F6J0kUk&#10;cG6nNOXJX38Y9/Mr7zUjE95kruEB0redDgZ4siAouCOcVAdxMNI6v4C77TBZuMwULy2pEtIl03Jc&#10;bTaLGynYlORDsokmCN8p7YX5vYUzdQYjjeNOpe+xAioVjNTQ0sr0wrsePb6n9SQrxr7QKruA8wHv&#10;rv11ToFzkwyivSeXQQ5JKYZjm0QmvFUGywqlMikejLnElm4HRSa1g8Re7taExMd+9CLRHi8toRJS&#10;nIyUuJLlyRIY5Vu2JfJO6cCB3mB8JqmEVsy+BDWRF/seK6BSwZgHXWfDlVYJG+N+ch85IxeMZ9iU&#10;NVyplTjtGj4t0Z6RM3LBCO5CMIIzah2MY/z8uKmE2zdW5O637hb8B2WNtd04FjNujP/roMlWgudt&#10;dZizR44LRhYwI3+N8W+fShobGV1H9Q7GtYUGB+PUksTWCq1LWsd0jrAyIWtaHkU4vrQga31MHq4o&#10;09C6N3s0GI3hYOTbmuSOmpUJvsuJ0es0TWf7wqK9FYkX/jvPI5cn/TK5d9Jb9s/DhZZqaOPwY34u&#10;DLf2sSvd477yah6M3vyeSDBOeOOUJm0XrWKKMGMmeJCyY3guCksbjBQMNkroL5U01/AoBNkCTTKz&#10;xANYUDSFtDFL9q9Mw8Hol0n1mNOQsyi6JHEvU5myGIpwDj2rYyzF8RRHZ13VPRi9uT+iYKRVSrvL&#10;SDDS6jUUqDyRBiNPGwQjZye7f6V1P7XGI3j8/B9wSNg5eOb5RkcwSiqT2UgsGJf9IKMh2iHzUvDJ&#10;E0Z5Acx/3GjCWFvt+sIJTD8GiQQ+ttT97Ey4J4YIBCM4A8EIzkAwgjMQjOAMDUaz5Hn/Br3Q6WGd&#10;T9fAaTYY9WuCBT7Lmy/qB2EAurPByB87jBv70dYcghGGwwbjAgXgDP9SF3Wv810rQFFwAgPOQDCC&#10;MxCM4AwEIzgDwQjOQDCCMxCM4AwEIzgDwQjOQDCCMxCM4AwEIzgDwQjOQDCCMxCM4Iz1g7F5+E3a&#10;BVCoHoKR7dMegOL0GIzsHB0AUIw+gpG9TQcC5K/PYCR36HCAnNlg1GdpJd43rTEYc7GOA8hRLBgT&#10;75vW+OvwLh0PkJNwN72wmnzftMZeorfoNAA5CINxeSn5vmmNuzQ36mQAg+r/BCbBTp0UYBC5BCN7&#10;h04OkFVuwUjwvSEMJM9gZFfoXAB9yzsYGb43hEyKCEb2Vp0boGdFBSO5TQsA6E2Bwcgu0kIA1ldw&#10;MDJ8bwi9KSEYydE3a2EA6coJRnatlgeQorxgZPjeELooNxjZ27VcgDblByPB94aQZCjByC7T4gF8&#10;QwtG9h5dBAAbajAyfG8IvqEHI8H3hiBcCEZ2oS4NRpgrwcjeqUuEEeUH4/LvGflhVc8z9ud+Axop&#10;5cD3hqNMg9FMcCD2fatqIfCQqVElwTimWbGvm/gLdZ4uHEZJcMxod9ENb55fozQ8yofvDUeNSycw&#10;nfCQqZHidjCyS7UeUHuZg7HFXm82n5WOb+vQguB7w5EwUGZstezrq35HkfCQqdrrNRgf/9//5394&#10;3McDnqJ8+KKMan6/jFhkN2uVoJ4GzIwUjidare9qfxnwvWF9ZQ3GJ1u/PUW58QneRTMdXI6tWjWo&#10;l4Ey4xAdxveG9VPVYGT43rBmqhyMDA+ZqpGqByPDj9PURB2CkeB7wzqoSTAy/DhN1dUoGBkeMlVl&#10;NQtGhu8Nq6qGwUjw4zSVVM9gZO/T+kNl1DcYGb43rJR6ByPBQ6aqo/bByPDjNNUQBqOZdeC+6YJd&#10;gecEuCwIxuU1V+6bLsWN52H37ZwwMy6vOnTfdJkuxG9wOsIGo9zET2nRqfumy3cFvsAZqpE4genf&#10;jefh4t3yIRjXg714aRCMvduHvXixEIxZ3LwTe/ECIBgHdBH24rlBMOZm37u1xSAjBGMBsBfPBsFY&#10;rItw4ZD1pq3n7Ny3zs3FCMayjMJe3EacvuEkOl0KBGP5bttZ6Tsj3rz1vJ37rtX30ictIgWCcagu&#10;dnUvPkjEdaGlp0AwOmIYe/G3bN25c9+NWoFS6IJTIBidk/NevPyI60LrlALB6LKe9+Jv5Yi7Wedy&#10;mFY3BYKxGva9pzoR14XGVAoEI5RIYyoFghFKpDGVoubBKI94PkEdr9DrK3YYDI/GVIr6Z8Zf8QPH&#10;+d8TJT95HDppTKXQYFw29taXFX2NeP9RLaiiWq0f6y/WIBiHTmMqRZgZzaw3t0qvcr9qxDF11R9r&#10;gZXyoo1ABKMbNKZSBME4RynR3jfNERmhsRi4/pNacAV8r9U6STgOf0WHjT/VwTAsGlMpNBjHzST9&#10;lVum5ebpCI3BDp/4mC6gGk5+XztgiDSmUthgNIwfKUEvbbGYGoy+z35YFwSwHo2pFOExYxqNuXV9&#10;Yb8uECCNxlSK/IIx8KHP6ZIB2mhMpSggGH3XfVprAKA0plIUGIy+Ax/XmkDdPc1feNHriVbrxz9M&#10;+iRNYypFCcHou+UjWiOor6ckBL9NfxO/8NKYSlFiMPru+oDWDOrHBmPzO5wiww/THn/80UcfeeQf&#10;HD+uMZViCMEYuPLzWleoDRuMr7e+02z+ovW8HRahMZVimMHou/ozWlWouOc5IdpdtLx20JhK4UIw&#10;+g4c1CpDXWlMpXApGH2f+qhWHdiPKcfwpZgv2nTDV2dWlsZUCheD0XfnB/UtjLofBNcFv8HXw1WY&#10;xlQKl4MxUPVLKgcVBOMrrRdsR1VpTKWoRDD6qnlJ5eD8YHyh9bq8VpfGVIpKBaOvSpdUDu5lOVSk&#10;cPxZ0vlptWhMpahkMPoqdkkl1DkYfbiksio0plLUIhh9uKTSdRpTKWoVjAFcUukojakUmYPx63xU&#10;/afc9dVWS4Y4CJdUOkZjKoUfjFOp903rem33tWPHvtRqffHYsRa96DBnHXj/x3FRhgs0plLYYJyZ&#10;lZ+aTrtv+j+47777Hnjggf/swQcfPM7sGj72TY1C94Ox3V3XfwDfgw+DxlQKPzNKMPZ037Tv7laL&#10;siOrXjB2OLAfwVkGjakUsWDs577pVusx7apDMLb71Ic+OqLf9hRLYyqFDcap/u+bflh81e/QobWF&#10;1JkLjakUfmZMp2sDYhCcmWhMpUAw5uOzV38YHyOtT2MqBYKxIEidSTSmUiAYS1LzjzoPHvz4/v0H&#10;DhzQd5tGYyoFgnFIqvFR58GDH+YYu0UrPTCNqRQIRleUuF//3MGD+znGvqCLLo/GVIq6B+OXW617&#10;peOlqn0a2v9HnZ/kGLt63V3lMGlMpah5MPIX5xyMjz1zbw0/mq8ejakUtd9N+5kRwegCjakUCEYo&#10;kcZUCgQj5KTVeulhvcQ1lcZUipoH4/3i2LEvyuuXdCgUodW6+9hrrXu0L5nGVIraZ8aauJ8vrO++&#10;oofur6mK4RUz97H/5AHyXzxI/mu5ElZjKgWCsRJecj0Q+e6Tvz527E/WORjSmEqBYKwEzou8G3SZ&#10;rSN207UnCacGp2AaUykQjJXwGh2MfYv3gxWnMZUCwVgRX33YfkRVbRpTKRCMUCKNqRRtwdj7fdMA&#10;/dOYShELxq6/Nw0wMI2pFLFgTLxv+kcAedGYShELxqT7pteZvxrq8CZG4D3EjxkT7ptGMDpi5IIR&#10;YIgQjOAMBCM4A8EIzkgLxjGz5s0ZzzNL42v8yvjRUFXS+R7m95hZGVUdC2baMw16HxPL03xyqU91&#10;rZSOFbGcHElpwThPa21llc+vPSnHmzGm7QNI53W8h4Ulr3LBaAzF36Q3zhW3wUh0XFW0r4gxfg8J&#10;byI5GDmUbfyuLOmKJPNmwnZUQud7mJM2mLajq4HzIgXiNMUgtb3/sZvhz4MrIyGYKNXzm2qXGIx+&#10;5FI25G2S7OHutk8g3Zb0Hki1MuOC1lv2SvwhML0h+VMhiStiRQK0HU5gwBkIRnAGghGcgWAEZyAY&#10;wRkIRnAGghGcgWAEZyAYwRkIRnAGghGcgWAEZyAYwRk1D8aFticStJvqepFmdO6xYq+V6aOiM92q&#10;XGnVDEZ9PoF9QIHhy8JSYmWddSy/sp1u8GDUX2ixv5mXU0URjG7RWNRgnFjeI+uYH4hBa2rMrBiz&#10;tCDXAC78HaMhINfULfxtvRiQLxRc5UvsDAcBr2p79ao/xk5JETJvB61RCcsyQkqapIG/R6+z0tvl&#10;cl2NRQ3GgSsq1wP+q6v2ssBJb4VmmKJqym+F10AtgtFbWI2tYzvQo9UlCYf6eeWZPUH+mecLbenP&#10;lK7E+SXP/O6atzwbjJEpF+xKlsutbamTXJiUqCXby5hTaSz6wThwRXlqzowcs0vSy4V22xyqpB7B&#10;yHcUUHzQmltuW8e04mZoRerq8tfxjEwyHaxjz/zdPd7y36c+f4wNxoZ/ZbiZCIKRBnCJCzyxzD7X&#10;5SYAjcUgGAetKC+d5uTn0PC/cUPbjwynUqqv5icwxfHDZbjk6Ui1gWDMyIlglMRZHwhGcAaCEZzx&#10;kPdvPQTghH/P0w6AYcNeGhyBWARXIBbBFYhFcAViEVyBWARXIBbBFYhFcAViEVyBWARXIBbBFYhF&#10;cEWtYrFxlnaos3q95jVpwrCwxpnaMYD2qkGn6sTi2Yt7+aWxeAm/nLnYGT7b9R66gDHbtWsdCROG&#10;hW3xu85uL5/sXVxcbGzRnnQdVfMZs0O7kpy2aI50G5+ge4FOq04sXmBXp7EvR4xEZswwYlFu3zNm&#10;t/am6RKLXWa9wRaufaluOrJRu8j6dXFWdWJxgzHc5LRuOA0Zs1mGRhUdi0moNlu2HzHmGu1PkRqL&#10;3dxuzOIZW25dd86ktqiiCh0vym3rtFLNovTQn42XLO7mY7mNjTM20K5bVvimxrk0ZNfi3k0SYpv3&#10;7rUrajvtS/n13Ia3eXHvGTpI92fRCc9evITH2ujZePniliAWN3LRPP9unZTYcZTANtDL5gtkGTsa&#10;tGzvNDlEjJWWUIlzGxu5+jTGHnM0Fi9vNGznJmN2SQfx3+mmBtd4R2ymhjEX0AAqs3E7v/AWqzWJ&#10;vkf3VSgWj5hDvNb38mqVdbtb9mA0cLvhTjuQU9RpMoK7b+KObZJUGWVUYy7hLlpTh/jV5sP2CW/X&#10;JZzOPTSdTOSXL4ulSYWOM+Z8z7ucR5jTqOAjMmhvW2lJleAabLd9XJK8apk0UF5J5J3aqSIzSR2p&#10;KGNo+VtkXFCT6Ht0X4Vi8VxeD/SPX24yF3DeOJdXzg7+YxqLsqIkYI/w8Tv9T4MXKavR9LQX3cB/&#10;ZNjeLdxFkUH5htYXiU5IuYhDTdY6DTqdV7lMFAzSSYV2UDBzfWip9OdMGciHFPHSEipBXRxW9JcW&#10;c5q3l6bfKHNLAdoRf6fUH5+JanOWxLe5fddpMi6oSfQ9uq9CsUjNLP/s1r+R4pHCjnePvF54p0kv&#10;lEBkwpt4enqlc+5tdjbehxqzif7RsT2to030T/bULDoh9e6m3CprXQ5Rz5dhRAf5kwrtMOZWTtk6&#10;gGsoASljI6V1VIK6JKxk+Hb6R3EjfTJAO+LvlLriM9EffveSN+2QoCbR9+i+asXiti3mBu9WOmDk&#10;FWEPpzhb2vXCL8acTR1ncI6QGWhNbaaRtNPmCSiB2GH0dxv9Cz7/CCakjGJJmZJfwnMXWUwwqaUd&#10;fBCrc9KAQxSZt5rL20pLqUQYVg1vlzm0kQ7/eDLZv9oOGhV/p/GZ6I+NRS5TXnSpNAH/xfFiAW43&#10;NyzatXAGH5HZNcSrzq4XftFjrI236prQuKFjKh4cHE/RX8oXNKt+ABJMSP/o1KHB5wXUZ6Onh1ik&#10;/MNhtSjzepITOaXGS0usBHfZ6nNY0f6Z8JkP0fdC2t9pfCb60xGLfk0i79F9VYpFan5dAXvp+IlC&#10;k08R+K9dL/JiEyIx5kxZLzZuZPdIEcNdtI+1CU/OCeQ1OqEMCAKP9tH6wWa3WLydX24KP9iheJMR&#10;wWQ6a2cluDhbfQ4r6tjC+3FBW8Ll8hp5p36xbbFoP+UKYjFSk/A9uq9KsUjtrCtAXijPnM9H6Jt0&#10;vcgLrcBt3hE56tpoV4+GmDmdOiSbmmvocI/S1AVh6olOyEdduzb60WPOpPN2O5E/qC0WG41raAo6&#10;NKAjAxp1Jn/ixKevHEcdpbVXQoqz1bexaBYX5UMZRhF+qMHZMHynlDhvoH11bCb6c+uW06UkGbI9&#10;rEn0PbqvarF4K73YHTAnIkZ7ILte7AsN5OlkSlklEjcUooxyDo3grtPloNL/lDicUA/xNtvCaGdL&#10;+0fuYjIonFTI1FqMFCxjeD6OqHhpCZWQ4mz1Oax0ev8Iz/ZR7AbvlE/DqSM2k3zic66UJEPoxa9J&#10;9D26r1KxuLnR4D3YhkbDNu9pjcXddoBceWBf+DBpx+IuWs/eWTJ5Q9bRtt2LMhGtq8029Wy+RD8P&#10;jk941i4ZbQvbtHjBRu9cPh8iMig6KdnCtJvqt3i5vY7i7IZ+ABkrLaESXJwduY36JYIpzfI0bOOO&#10;xfPl6NF/p7RBUKU30aThTFTI5ZT/bMX0xa9J5D26r1KxmAdNH8OVUgmbboM8PGoQi8OQVgnZpVZn&#10;p5qzkYvFI3LSOWSplaCceKTzAqQRMXKxCM5CLIIrEIvgCsQiuAKxCK6odSwu8Ad1K5O2J2Kqh59G&#10;GdPf+KFSuv241DL/kFoXwW8aJZAvTfiXrGQB8nc+/GwxYWx0dA3VPBZpdRYbi91iQ37dKt0KzT0r&#10;v0lIgTZjeDEzs8HPtiSM9Vb2eF7nu6mNesfiP0+rkmJxZYJDa2rPPK1dzixTS3OSdFYM/yTa3+Cf&#10;N+PA5TEyDa1/o7E4Y/ZQGFB2mvXmaGKK4mWZlTMiTWHkhyUjRXtT4V8a2RhfjZRJOXRcRvuoyHka&#10;NcPbhh/y4fj2sVPdU3Dl1TsWp+cbkVg0DYopb56ig8KJwoPGLDQopmRaSklzOmbCW6G/EotThqJx&#10;Wn47cpLTnJS4wGOW93hzHIzcHS1afuzP/uUZOBZtmfbnLWkox6Vanub/bZBpLC6EObt97FxDfpey&#10;tmoei7Tuw1ik9bg86XfNLFH08LqlQUrHyFzcQzgv2SChv1SSkQAksv/lCJO+sGj+rV0zYf/6sRiU&#10;SfWwx32Ko4wK9ca5TFnMciTaOsby7wjzbrqu6h6L83tSYnFqSdaxDGK0V6VUaOOG49DGIocA/Vuh&#10;kXTUtodH2x/rldEcWzxVpGhOZNQtf+OxqL/2HPmdXfml8va86C3PUlVols6xcpDAPTVV91j0DMfi&#10;JJ/PhgHDJ7e0r7VxpLFI0/IYGzc0xp4A8+pfkdiUsviPzsEz0z9bRli0/O6z/o3F4jj9FTREO2Re&#10;/rlT+a1LWza92n14wliuEleormofi3N0nDZHZw2xWPx7lOd4n8efm2gs8k/YB7FIY2gGRkP/kGKT&#10;UFl8aEl7UYkSKpPPSKQ7UrRMGv6VcxdbpszIP4w/q7+zytMEk3JxdMBJf+xyk8ZKerZja6nWsZi3&#10;QZIS/yi+v4Otc0ANALHYh0F+w54zoh4qzujeGOIQi+AKxCK4ArEIrkAsgisQi+AKxCK4ArEIrvBj&#10;0X6iP2Uv4AQYAhuLc2bCG5+gFwrKGn/hCU6zsahfKBi+QglfUMFwSCzqTRlyTd5AX3QBZCexyNeo&#10;0PGiTYmcHAHKJ7E4x9ePLO/RWERehKGweZH30fNLEoZ2Rw1QOonFMQ5CvhmpoTkSoHwSi3I9McWg&#10;XGNnhwOUzcYiwPAhFsEViEVwBWIRXIFYBFcgFsEViEVwBWIRXIFYBFcgFsEViEVwBWIRXIFYBFcg&#10;FsEViEVwBWIRXIFYBFcgFsEViEVwBWIRXIFYBFcgFsEViEVwBWIRXIFYBFcgFsEViEVwBWIRXIFY&#10;BFesG4sX6ytAwdaNxWZzp3YBFKqHWGw2363dAAXqKRabzbdrH0BheozFZvMt2g9QkJ5jsXn4TToE&#10;oBC9x2KzeaMOAihCP7HYbF6mAwHy118sNpvv08EAees3FpvN9+gIgHzZWOTfdeHfGEr4/WiNwKit&#10;OgogTxqLtifp96M1/uLwAQ/kLxaLSb8frdHXBh/wQO6isZj4+9EafB1u0/EAOQmPF5eSfz9aQy/B&#10;FToFQC5sLJIxM5n4+9EaeIku1GkAchDEomemE38/WsMuxTk6FcDAglgcp0BM+v1oDbpU79TpAAYk&#10;sTjDx4uzyb8frSHXxVt1SoCBhPvoFBpw3Rx9s04LMIA8YrHZvEMnBsgun1hsNvfp5ABZ5RWLzSZu&#10;GITB5BeLzeZ5OgtAFnnGYrP5Lp0JoH/5xiJuGITs8o5FfMADWeUei/iABzIqIBZxwyBkUkgsNpuX&#10;6twAPSsoFvFEKOhbYbGIGwahTwXGYrP5Di0DoAeFxiJuGIQ+FByLuGEQelZ0LDabN2tBAN0VH4t4&#10;IhT0poxYxA2D0ItyYrHZfK8WB5CmrFjEE6FgPeXFIm4YhO7KjMXmYVxPBulKjUU8EQq6KDkWccMg&#10;pCo9FvEBD6QYQiziiVCQaCixiBsGIcGQYrHZfJuWD6CGFou4YRDaDC8WccMgxA0zFpvNa3UhAMOO&#10;RTwRCkLDjkXcMAi+4cciPuABy4VYxBOhgLkRi7hhENyJxeYduGFw1DkTi3gi1MjzY3FBfjiaf98l&#10;/nOAJcYibhgccRqL42vLFIv8b25Nhgc0TEqCD3hGmMbiyiTHYf+/B5g/PBFqZNlYnFninNj376QW&#10;AzcMjigbixSEYSz2+vvRxcEHPCNJYnHBHiv29bv6hcIToUaRxOIynz+bVUmJU0M+XlR4ItTo0XMX&#10;ew49T3Eon+1EaGyU7wqtAIyKWCx6c8ZM296ARsYw4IbB0RLEYhqNi+HADYOjxO1YxAc8o8T1WMQT&#10;oUZH5lh88oVTz5/gju+fOvVDGVIU3DA4IrLG4rMt9lSzKa9v6NCC4IlQIyFrLP7s+xyGL9Of7zVf&#10;brV0aGHwRKgRMMjx4ssci6zVkr11oS7S+kBtDRCLJ1utJ6Xj+8XnRYYPeGqux1j8fx9/9JHjPhnC&#10;h4nflS7q/IXtKBpuGKy1dWPxH0n4/aN//OjjGhDq6ZPPtVqvcNcrrddlSBlww2CNDXK8SDtp+vti&#10;OXtohQ946mvgWHy+1FAkeCJUXWWNxVbr1Mut1m/tcaN0lAdPhKqnrLH4A47A56lDQrHEI0ZxqVYO&#10;6mSQffQw4YbB+qlqLDab79YKQl1UNxbxAU/dVDkWccNgvVQ7FnHDYJ1UPBbxRKgaqXws4olQtVGD&#10;WGw236d1hUqrRSw2m+/V2kKF1SQWccNgDdQmFnHDYOXVKBbxAU/F1SkWccNgtdUrFnHDYJXVLRbx&#10;RKjqql8s4obBqqpjLDab79TKQ5XUMxbxAU8V1TUWccNg9dQ2FnHDYOXUOBbxAU/F1DoWm82L9V1A&#10;BdQ8FpvN8/R9gPNqH4t4IlRljEAs4obBipBYHOefvZqlPn4d4u9HF+jG83ARj+uCvDhnf59yyL8f&#10;Xaw7duIjcIcFsThDMejC70cX7uiF2GW7yY/FcTPtyu9Hl+Ji3JPgHBuL83ScGMTi8H8/uixX4BoK&#10;lwT76HEz6c7vR5dp33v0ncKQBbHoUWJ06PejS4bTbAdILM7N8u+ZO/b70eXDafZw2by4YMwS97n1&#10;+9HDceE79J1DycJ9dApdQyPmUpxmlw+xmG4fvskuFWJxHfvwqJ6yIBZ7cfN5uGOheIjFnuE0u2CI&#10;xT5dhNPsoiAWs8BpdhEQi5nhNDtniMXB4DQ7P4jFHNy8E6fZOUAs5uXwzrdpk0E2iMV8XYSzmswQ&#10;iwW4DAGZBWKxKPvwQ659QiwW6lqcZqutW3detM7zjRCLxbtt50j+nuubtp6zc98+bQNLx6RALJbk&#10;8PtG4DRbkp++4SQ6WQrEYqlqd5qdkPy60JlSIBbLV/HTbEp+F/ccfXFaQgrE4pBU6TT7zVvP27nv&#10;Wq34ILS8FIjFYbrW2Z//GCD5daGFp0AsDp0jp9lv2bozn+TXhS4qBWLRDUffN4QnTlHyuzT/5NeF&#10;LjcFYtElhT9xSpLfjbq08mktUiAWnZPzE6dKT35daJVSIBbdNMgTp97Kye9mLcgpWsEUiEWH3XhO&#10;r0+c2vrOnZe5kvy60NqmQCy6LuU0293k14XWPQVisRLkNLsiya8LjakUiEUoj8ZUCsQilEdjKgVi&#10;EcqjMZUCsQjl0ZhKgViE8mhMpah3LP6sRV6mjqe44yk7EIZGYypFvWOx1TpFMfg0d/z02VZLh8Kw&#10;aEylqHcsfpv+tVrPNn/a+lWz+UbrpB0Kw6IxlaL+x4stCsFXOAxfaP1MB8GQaEylsLE4bswe7psy&#10;7T/v4h34uJZTUXTIyPFIx4rPcXKEYdKYSiGxOLbkefwDL/y7vTYoQ8fIpz6mZVXPkxKGrRbtrZ9F&#10;LA6bxlSKYB89w3E4ySnS9vs4FtktH9HyqqXV+jH9fZ330c/TgSMMlcZUiiAW59b0p6PbfptSQ1Hc&#10;+WEtszL4xIWcaj3PAfkdGQZDozGVIohFM5v8m70ahoG7PqDlVkGr9eJJwnvqJ76Dz3SGTmMqhR+L&#10;y3S4mPhb5hqCcfuPauGO40+4SbP5Ir/gs+5h05hKobG4vMp/OQztjjqk0dfpys/rAirhyZ/yZ40w&#10;XBpTKWwsLqxJz0qDjhslKkMaeck+9Me6EIAeaEylkFicMWyaP2Y0bWmxeyyyqz+jCwJYh8ZUiuDc&#10;JY1GXHfXfVIXBtCFxlSKfGKRHTioCwRIoTGVIr9YZJ+o+BeGUCyNqRT5xiL71Ed1wQBtNKZS5B+L&#10;7LPV/MIQCqYxlaKYWGR3flArAKA0plIUF4vsC1X6whAG9x39duvVVqv1ugyJ0ZhKUWwsivdX5AtD&#10;GBiHIMfi662XT77eOmUHRmhMpSghFtmVn9PaQJ21vmtjkS8BeCLhWhSNqRQlxSK7Cl8Y1p8fi881&#10;T8mVo3EaUylKjEV29ae1VlBPNhZP8GVRz8uA4+QfPvKPH3308ccdi0V2Pb4wrC89d/l17Nzl8cf/&#10;r0cffeSR48d/R4Mq2RBikeELw5qysfgG7Z9/m3AirTGVYkixyD5R3Tu6IE147mL/xGlMpRhiLLJb&#10;8IVhvYSx+FTVYpF9tnJ3dEEKPmXhaPytvHY+pkNjKoUDscjuwheGdcA3up3kEHzq2V/91A6K0ZhK&#10;4Ugssi/s1xpDXWlMpXAoFsX7K3VHVzl+ao+8ZL+XcBBWIRpTKVyLRfYhfGEY9YYGoA1FxGLprsId&#10;Xb7Wk2EAtlrf065K0phK4WossuvwhaEVxGIkKitJYyqFy7HIrscXNJFYfLX1nHZVk8ZUCtdjkVX9&#10;EZADC2Kx4mmxBrHIKvwIyMH5Ifjr1m9tR1VpTKWoSiyyij4CcnB+LLZaJ2xHVWlMpahSLLLqPQIy&#10;BxqLz1V9F12zWGSVegTk4IKPFVut79ohlaUxlaKKsSiq8gjIwQVf8sqfStOYSlHZWGTVegQk1DkW&#10;GR4BWSEaUykqH4sMj4CsCI2pFLWIRYZHQFaAxlSK2sQiwx1djtOYSlGrWGR4BKTDNKZS1C4WGR4B&#10;6SiNqRS1jEWGR0A6SGMqReZY/GWr1XpGul7SV/fgEZCO0ZhKkTUWH5Mvpv7q2LGvBjHpJjwC0iEa&#10;Uyn8WOSfGUr8/Whdpe3+lP5RFNKfZx52OhbFgf04w3aBxlQKG4sag2m/H52i1XqNXyoQiz7E5HBp&#10;TKWwsWi8ZY7FtN+Pvu+++/6jBx544EHCjzCT1Uparfv5pUKx6ENMDofGVAp/H82xmPj70f8tBR/F&#10;4H9JsUgheZ+uTPbL1kvyWsFY9H3iyo/h/tcSaUyliMZiT78fHfgWHy2yCsei77NXfxj3HJZAYypF&#10;Qiz28PvRhE6ktasGsej7AnbehdKYShGNxX5+P/prQSjWKRYDiMlCaEyliMViH78fLR8vymc6on7R&#10;aCEmc6UxlcLG4krfvx/95YcFJUh5lRPqGjvw/o/jGvLBaUyl8PNiKl0ZIG656iO4bjc7jakUiMVM&#10;7rr+A9h5909jKgVicTA4oOyHxlQKxGI+EJO90JhKgVjMF8UkfoozlcZUCsRiMT71oY/iZtkOGlMp&#10;EIvFuvO6D47sDYoHDx7cv/+6Awe0KYjGVArEYknqfUD5eQ67/QcOfEHfbQqNqRSIxZJVPyYPHvwo&#10;h90n9A31Q2MqBWJxSCoRk5/kdHdVdC87GI2pFIjFIXPlEsqjupe9U+tVCI2pFIhFR5R5CeXBgx/j&#10;sMst3fVMYyoFYtExOV9C+RlOd1cOIewSaUylqHssvqTXWX651bpXOiqj/5g8ePCDnO5u0QIcpDGV&#10;ot6xSBFoY/E39FqxWPQlxqR8dHe9K+muZxpTKeodi489c6+NxdaXKhuLdaIxlaLu+2iNRb7+HLE4&#10;dBpTKRCLUB6NqRSIRSiPxlQKxCKUR2MqBWIRcvL1Vqv1m7u1J5nGVArEIuTjy63WN/xPc9NoTKWo&#10;dyzap0RS+9hXRGOBfs5P+kIspvri/exLx47Ja91v4h6ub7W+deyL9imIqTSmUtR9Hw2lkV2PdPGD&#10;EfnhdA8++ADj59PZB9RpTKVALFbDT4IV7awvUQ0jaVEiUGJRolLi83c0qJIhFivhl61ffvmrbj+0&#10;6M8pEJ/B8WLt3e16TiRSxVbrT2xfMo2pFIjFKviL1te1y12t1hdxHj0Cnmm9Rgdjj2mfm+znZ/ax&#10;2Wk0plIgFqvgl63Wn31dEo/DvvRM65mvaHcKjakUiMUq+GXra8eO/XXrz7S3sjSmUiAWq+AbrW/w&#10;xzpf1t7K0phKgVisgnvonOCLFTiXXo/GVArEYiXwL4FWfxeNWKyFP3m48jtoojGVArEI5dGYSoFY&#10;hPJoTKVALEJ5NKZSxGOx99+PBuifxlSKWCz2+fvRAP3RmEoRi8W0348GyIXGVIpoLCb+frSWAjA4&#10;jakU0VhM/P3oHwHkRWMqRUIsxvPiOvNXQh3ewwisiPjxYsLvRyMWHTFisZj0+9GIRUeMWCwm/X40&#10;YtERIxaLAEOEWARXIBbBFYhFcAViEVyBWARXIBbBFYhFcEViLM4ZY9Y8b4Ze9nie/OFB7R+DOy3h&#10;PXjefLXeA1XbmGn74ld+hbqX7NhqSFoRPIzeV5u0vLhA05oGzTSxPG3XI5XWObvTOt+Dma9WLPLl&#10;AWv0BqjmS+Nr/Crf01ZN+4oYT46ktFicN5PjZtLOpbFIRclrZXS8h4U9lYtFz6x6y6uet0yppbKx&#10;2L4iUtZCWizS/mBKZp/V9UhZNX5ho/va38OYmahcLM5T5Vc4FqniNhbtvq5S2lfEAr0H7m6TEosr&#10;lAPt7GFeXEiY3WUd72FhKW2LdNYUHxtKLPp5kSxU7E10rgh6A/yG2iTHIu/gZdYp3i/722G1jpk7&#10;3wNvjXwYXR18tGhX2wq1vR+L8/yGqqNzRXBG6DUWZ2wGpEOVFZ6DZ1+2u4vqSHgPpGJ5Uc6c6a1M&#10;TvH65Fgc422q7RJTtyWsCNpZj3Xc/JwSi7I/5zfN73qZe7i7Wqsx6T1ULRbHuNpU4xk+VpeLS/dw&#10;d7XOXpJWxFTSRzrJsQgwBIhFcAViEVyBWARXIBbBFYhFcAViEVyBWARXIBbBFYhFcAViEVyBWARX&#10;IBbBFYhFcAViEVyBWARXIBbBFYhFcAViEVyBWARXIBbBFYhFcAViEVyBWARXIBbBFYhFcAViEVxR&#10;71hs/9HXDiumy0MlY3MvFPoUm34q2q3KlVb9WLSPbk4OlfVW8XzXp/jlHIt5VRSx6JRjirvn5Ali&#10;2Vbxcten+A0ei00lPXlVFLHoFA1FG4tL/AjrbKt4JeHJa6G8YzGniiIWnaKhqLE4TiuSVjG/8Ipa&#10;+NvGmL9B/yZpFfMD/2gwPwRwlnpX+EmAvOplNP/l3mWKD37w6/wef4xMyQEic/HTAhf+joyQklap&#10;hDVbMvV2PmA1oKHox+LAFbXPL5yUl1VvioetzNr61UAdYtFbXoqtYgoOfiI0HWON8UqidTvF0WPo&#10;f93VrdDrDE2i6WZmjVe6zKxjZEqag+efk6jgUqlEWf8SLbZk7k2noejH4sAV5aXzLwIwM8G1o4lt&#10;/WqgFrE4Ziajq5iyHA30ZlZ5TUm2m+d0wquYZyDySn/8XZ+ZmFlameYCdIxMSfHJ4+1Ds7lUKpEK&#10;0/xpX+Vh1Kk0FINYHLSicgrDscjpc4J7pdAumblKahGL3vzqOqvYpo60VUw76eXp+SVe0zpGphwz&#10;kgU5M82mxSJNbKdJpKEYxOKgFfVjUZ45PMGTcWBK/WqgHrFIAdGQFcg7sNgqplVFmYt2wixcxbzr&#10;o2F+LM6sGZpV95N2l01D6Y/+dAAVp7HIO0y7b+SJZfYuvyqgoRjG4oAV5aXznPKDAPRv+W8F9auB&#10;msTiDD9QnY7o11biq3htRc405GBfI4zJc9hpXfqxKD8NIAlOx/ixyL85xftDWyqVKCVR4Xx2QTPx&#10;eQOXn0JDMRKLA1aUpuI5eaoVGiyl2frVQDVjcfiCaBkujtPaQCxm40YsznXJydWDWMzGjVisxzmL&#10;D7EIrkAsgisQi+AKxCK4ArEIrqBYBHADYhEAII7you6uAQCATl2QFwEAYpAXAQDikBcBAOKQFwEA&#10;4pAXAQDikBcBAOKQFwEA4pAXAQDikBcBAOKQFwEA4pAXAQDikBfddBY/p/ss7Umy7gR967HEpMnO&#10;4GHbtUds2L24eMkm7SlN340ynGr2w/0a1hLyYv4Wo1liM/fwrw1YN1DPTdrdzXaeK5Zp2qw7Qd96&#10;LDFpsi0dw3bzkMu1J92tPJnvktN1aGZ9N0qP1Uyy4XyeVxw5V4cVYIAaQnbIi/k7k0P5Bu2RuDZH&#10;Ntg+SSBn2+6uqp4XN1HGu+E07UnH80XdNNiRUd+N0mM1O205IvX1Bfu9jBpcyGbticlcQxgE8mIB&#10;5IDxTOm0h4vBhrOXOm+1nd1VPS/2iOdbtJ1n2GPHHbYvm/wbJcUFUtfd2rfj0KDLTM+LMBTIiwWQ&#10;NGE3913cSewB4+ncabehM2+X4eRye4zEn43t3ngND9kS2cI3Srrgz8y28Dk4O8Lnm3aCsw7ZIcFn&#10;asnFeufq4Y2m53hRKqVEf1a/wEju2azF7JIj5FhukE/6eEhs+WGpigdqXvS8bTINvXkWX6w03F47&#10;RnY7dufSpW69tUT3am443y+fnW8Hsh0yoOO0v2ORUh/7hoJdR+eS5M0p2i3IBEEgBDUk7W83eT1C&#10;DpAXiyAHjByqG6WD/8h2yCfVcoJ9Lg+irdu+3MRJk7chjftIXjybX2/dSON5Qzmyq9GgQ07eTGSC&#10;0DVcalqxUbxFtRWlEkuUA5mbzm/IBiiJya+ZvstQpKjIVImlBnhQkBdtupHejsXKxxHbeFRYdLe6&#10;9dgSXasp2X5v4xIZEnt/Umz7kW3aItvyYueSJEgU5UmeoDMQkt5u8nqEHCAvFkEy4SXUwedbF8hG&#10;zQeMsgHwxi2nYfbDejlIup067PZyA6dAv2/7hpvo75EzeICckEcOt+zkcibHJ+dy2p5erGRlybE0&#10;rL0olVQiH+7ezlu453FVeKStGXVIvpCDKNli45tmMFVSqSEeEuZF+VqbjwQ7F7uBD2MP8YANnDP4&#10;i4hudeuxJbpXkzOcfLLHGY/Xpm8TT2FktYRSF5mYF9saRFpQz6PtBPFAoI7Ot5uyHiEHyIuFkIjf&#10;7G3gl402gGmD5E1HsgD3+98xyteatI3JBhAcg0ifHJD5g+TEyixut5tGuL1oOuHtnV8Ti7XT2UxG&#10;h7FtRamkEjkbXdMQfJgSSyWcn/TUtvPzxWCqpFJDPCTMi8EXVgmLlXEXUAfnhyOcNLrVjV97aYmu&#10;1eRSpbq8NqP1tgd4Nt8FeFDiIpPyYtuSOvNiPBB48oS3m7weIQfIi4WQA8YLJNx3Ua89YJQjHd5K&#10;ZBv3NzQ/8CPbC5E+2XqP+B/Hb+Mtgy1yVohM7qfddYuVrY8PMOJFqYQSZcON4CuM/MmiWa63vOiX&#10;GsFDwrwo6YRyX9Ji7Zn0aeFHtN3q1nNLdK3mJr+VSFhJJgkp/k7SF5meF8MG6ciLdgLi9yW2SeJ6&#10;hBwgLxZDMuFGToQc7XYD4I/PZPuSw0j/xIyPf/izrqTNYZN8kB8MpA3BfqZHW0HC5rVusZfrMBEW&#10;pRJKlLwlp3whfzI5aNIDpHzyony8KIeC3NG2WHsmfY0cxNmlJkzkL6znluhaTZ5IMuDtO9qOyCSN&#10;xb93SV+kPdMdNC8mtgnrWI+QA+TFYkjI85ZsQ1nSJPfabSn8aM4mAz4dTd4cJOijn23J9nVm8uaV&#10;WqythYzWM1/mF6WSSpT8Yb/u8AWTSdX4zNZ+XBfWnQVTJZUa4iE2L+pl0kckbScsVo/IOE9J6uxe&#10;t15bols1+Zvg2/29SBv5MNFcYzPZpgt48qRFnsYd8g2MHO2mN4i0oJ47RyYgQV9im4i29Qg5QF4s&#10;iN0Q/IMA2QKIn5Xk88eAJJeUzUGOJG7fKMF/w+KifNvJmSRx80orNsSf3rUXpbqVeI2dmt9MMNmG&#10;4KoUK6g7C6ZKLDXAQyKCG0c6F0v8JvUX1KVuPbZE12pu4ENT36G2b5/triDA7yphkZo/AylL0gTK&#10;qAEiE5Cwr+PtpqxHyAHyYkH0wyn+dJHZDcQeDbHwLrLbdU8fvVAt2idHA0cim91e+Y40Mnkk33QW&#10;a7erHfbCj5tshmkrSqWVaGdl8mYik51u3+ORs+XEMag7C6ZKLtVnvzkQh/ZGv+DtWCwPs4k4POLt&#10;VrfeWqJbNTfwEdoNjd2LtpJ6lBo4PcyDWvPORdJUts5HzgqaKLlBNtmzYT7si0xAYm+p7e0mr0fI&#10;AfJizcWPPkZZvy3BSUiPX+XCm8RzWKgn5MWaQ1709dsSfDB85IJtp23eIsdlbVekQ60hL9Yc8qKv&#10;75aQb1LUYuzLZ6g75EUAgDjkRQCAOORFAIA45EUAgDjkRQCAOOTFUTG1sjShnQMZW1ib1k5fwqBe&#10;jS8bk0+9APKDvFhRYwvGrE5y19SKfV2Hk3lxRt9D3+jtz/Lr1EqGRU+t2ItvbIPM2B698YTbVYv0&#10;J4tVscd5g1FZWwaGCnmxoigX/Yt2i61yXpxruy+wZ35eHMS82UN/52yKowK5b35pov3d2MnarDvv&#10;fNZ3Bi5AXqwo3gLt0ZbNi5r27IY5tfL36PyU/AEdwRDeRKdW/p1/U3pkK5+TTtmsx5dlhJ9moodA&#10;QTmyjdt51v7tSNqIDorM6KdqTnt6gBVkschk2imFk6RaRysa6Z63XQ2qvH3zkXryUZugMe0Lj5HU&#10;Nb6sbyfYvbTlxeQMvN68M0nJFCoDebGiZAuUs8jEvCjbMr1worCbr3/GKUc687ZbZhpflqni/Hmk&#10;HNszZzf16JlrwqDotFK8Lsqns9hqUF9k0Um1jlY02u1nKz8vRuo5r6Vwe7QtPMavo6Y0OzMJ8yJ/&#10;+Bmm7ah159XEjfPoikJerCg/Aa5NJ+ZF6bFJIz5MXu0Gz2iYThWy23RkHinA3+T910in/xrOKGlL&#10;B/PQILcEc9ui2/JiR62jFY1Vuj0vhvWkMrlHz35jC4/SVEoFBBXSZgiqaNGEVB79tQvWQevN659G&#10;z/jzQKUgL1aUboGUGH+/v7zIW2rs3LAtL87LlhybR3r8eXTBtjM6KDqjFBpJenYcCZZsE8Z6eTFa&#10;0Vil/Z6EvDhv/n6Ywliw8FB4jByUqp8V+qVEtH1U2NO8fj70Wx2qBXmxovwtkI+iODXQKx0gzcSO&#10;89ryonzONicT0HS8bY8v0994XqRtncqhv5FyggJofl2CFR0Um5EH/pHMLIsIEwfPwgdy8/Y7o/Xy&#10;Yqyi0W4qQI4Hk/JiWL/Iwqli3C3CzEbiFSJ+y3rzWo9gDOtxXpqLqzSX9tkmuA15saLat0BJG7SV&#10;SlZIzos0kibR7ZQ2ac1w8bxoy1mbjpbjL4u/92jEP7OLDorMSPxkwYk7lllkybbK6+fFaEXj3fRe&#10;qKszL1J7KEpZ4cKD9iL6/Q2RxohXSHG9ZITNv4Fe5+1831AhyItQCEpPwzlS8s9gw0NUNraAFAW9&#10;Q16EIlBajBwJlst+/RM/zAPoB/IiAEAc8iIAQBzyIgBAHPIiAEAc8iIAQBzyIgBAHPIiAEBcLC/6&#10;F+zbS2DtZWC4Zh8ARkwkL07Z5zup4D5Qe0MtAMCoCPMiJcLojVvRJ6Dg1gEAGCFhXuSHP8uJtBwe&#10;BoeL7TeaAgDUXJgXOSfyASM/j2Q2nhfxCSMAjJD48aJ0yCl05Ow54bGeAAD1FebF4AjRpsTgKHFK&#10;H9oOADAawrzIjxXlQ0R6kePDeft8TX0BABgVkbzoP584ODoMv4UBABgdsbwIAADIiwAAbZAXAQDi&#10;kBcBAOKQFwEA4pAXAQDikBcBAOKQFwEA4pAXAQDikBcBAOKQFwEA4pAXAQDikBcBAOKQFwEA4pAX&#10;AQDikBcBAOKQFwEA4pAXAQDikBcBAOKQFwEA4pAXAQDikBcBAOKQFwEA4pAXAQDikBcBAOKQFwEA&#10;4pAXAQDikBcBAOKQFwEA4gbPi82jF75FOwEAaiCHvMjuOEf7AACqLqe8yG7cqkMAAKosx7zILnur&#10;DgUAqKqc8yI5uvPNOgYAoIryz4vstvfoSACAyikmL7J979AJAAAqpbi8yC7CFTwAUDnF5kVy+Lw3&#10;6YQAAJVQeF5kN79LpwUAcF8kL84ZtTop/fPx3jSa+9Zz2dt1egAAt8XyYsN2iPFl7Z0za9PSkULz&#10;Xg+OXogreADAfal5cd4sTUjH2ILZIx0pNOn16I736mwAAI6K5cXIaXNwuMjDNUMm04TXB9wwCAAu&#10;i+RFixIiZ8RYXuz6CaMmuz5dihsGAcBRHXlRP1CMnD0HZ9TJNNH17zBuGAQAF6XlxfAocWrFzEpH&#10;Cs1y2dz2bi0FAMAVYV6csemP0qD9/nlezqf9l3Sa4bLbhyt4AMAlkeNFOnVmYRaUL2K6X6RDNLsN&#10;BjcMAoAzInkxI81sAzt8Dm4YBAAXuJMX2Y24YRAAhs6tvMgue5sWDAAwFO7lRXL0fbiCBwCGxsm8&#10;yHDDIAAMibN5kV2LGwYBoHxO50V2MW4YBIByOZ8XyeGduIIHAMpThbzIbsMVPABQkqrkRYYbBgGg&#10;DFXKi+xC3DAIAAWrWl4kd+CGQQAoUgXzIrvxnbp0AIC8VTQvsstwBQ8AFKHCeZHghkEAyF+18yK7&#10;4z1aEQCAXFQ/L7J9uGEQAHJTj7zILsYVPACQi/rkRXL4PFzBAwADq1VeZLhhEAAGVLu8yK7ADYMA&#10;kF0t8yI5ihsGASCjuuZFdsc5WkUAgD7UOS+yG3EFDwD0qe55keGGQQDoxyjkRXJ0J24YBIAejUhe&#10;ZLfhhkEA6MUI5UW27x1aawCANCOWF9lFuIIHALoZwbxIcMMgAKQbzbzIbsYNgwCQaHTzIrsMNwwC&#10;QIfRzovk6IW4ggcAYkY+L7I73qvvBQAAeTGAGwYBQCEvRlyKGwYBAHmx3WHcMAgw8pAXO932bn1r&#10;ADCS2vPi1IoxjUh32JdGk0nN4IZBgNHVlhfnzB+taCacsymRXvZIfxpNJDWEGwYBRlM8L86bPePL&#10;Ni/OmdVJGeYPSKNJpJ4On4MbBgFGTjQvji1QBtQ0SN3+YeK8WZrQziSaQerrRtwwCDBaInlxfHlt&#10;Ojg8jBwlBkeOyTR71Ntlb9N3CwD1F+bFqRVJf0l5cbSPFxVuGAQYFUFepEQYogwZnD1HzqgTadoY&#10;CbhhEGAUhMeLyj9QnAq/l+56Gj1SeZFdixsGAWouNS+GB5DdL9MZubzILsYNgwA11pEX+6apYtQc&#10;3okreABqCnlxALhhEKCWkBcHtA+P/AaoG+TFHFyIGwYB6qTsvHjiZ2+0rFe/qwNe1wGvfE8GVNMd&#10;uGEQoDbKzovPU0L81bMvSCJ8TgcEXpRJKuvGd2qTAECllZ0Xfb+mNPgKd3znpPQ/KYnxSemuMtww&#10;CFB9Q8qLT/HZ9M+0h53gtPi69lTb0ffhhkGASisqL/7Tx//vRx/9nx4J6GBKgHykyH79lA4Rp3jQ&#10;09pTfXe8R1sHAKonl7z4+OP/x6P/6yOP/I/HA//9I4/8L4/+b48//v/bNBHxhCRF9nKYGL/N3728&#10;ckL7amIfbhgEqKbB8+I/OP4/PPLIo4/+n4//P5oPenHiZc6MeiL9BB9CvmG/nq6Zi3EFD0D15HK8&#10;mIEcNv5aOl/kzh9IZx3hhkGAqik7L776C/kQ8enfcjL8MXX9jDue5WE1dhse+Q1QISXnxRP+Vd3k&#10;dfl8UXuUTFRPV+CGQYCKKPt4sdk8+exzp37x7A/8L12eOhlRny+kEx3FDYMAVVB+Xhxxd5yj7QYA&#10;rkJeHALcMAjgNOTFIbkMj/wGcBXy4vAc3YkbBgFchLw4XLfhhkEA5yAvDt++d2hTAoATkBfdgBsG&#10;AdyBvOiMw+fhhkEAJyAvOuVm3DAIMHzIi865DDcMAgwX8qKLjl6IK3gAhgd50VW4YRBgWJAXXXYj&#10;HvkNMATIi667FDcMApQMebECDuOGQYAyIS9WxG3v1vYGgKIhL1YIbhgEKAXyYsVchBsGAYqGvFg9&#10;h8/BDYMARUJerKYbccMgQGGQF6vrsrfpKgCAXCEvVhpuGAQoAPJi5d3xXl0TAJAP5MVauBY3DALk&#10;J5oXp1YMWZrQXu1vaF8a3TJh2PZd9F5kR4A8hHlxfFky4owxq5PcP2dTIr3s4d5UulWCO26+bOdW&#10;fO4IkFn0eNGixDhLL3OaHilfdj9k1G0RXHR4385341trgD515MWxBTmTphf/MHE+cmqdQLdAcNy1&#10;OM0G6FE0L87zx4maDiNHicGRYzLd7KAycJoN0F3H8SKdRvN5dCwv4nixpg7vex9OswE6dORFPmxc&#10;m46cPUfOqBPpJgbVdu1F5+A0G8DqzIt0pMgZcWpFDxjXOY1GXqyb2+g0Gw/tgZEW5sU5+XSR2XxI&#10;+dHqfpkO8mJ94TQbRlTn8WK/dBuCWsNpNowS5EXoD51mvxOn2VBvyIuQ1VE6zX67RgFAnSAvQg6u&#10;vRin2VAjyIuQK5xmQw0gL0JBcJoNlYW8CMW7kU6z8VtdUB3Ii1Cm267AaTa4D3kRhoNOs9+D02xw&#10;E/IiDB1Os8ExyIvgED7NfqsGFsDQIC+Ck47uuxCn2TAsyIvguhsvPg+n2VAq5EWojjtwmg2lQF6E&#10;KsJpNhQJeREq7sZLcZo90t62deu7du7cecW+fbdpSFg6OhPkRagNOs1+F06z6ykt+XWhc2aCvAh1&#10;RKfZ79AAhcrIkPy60EIzQV6EesNptmPevnXruyn57csn+XWhy8sEeRFGBU6zyxMmvzu09cunVckE&#10;eRFG0L4L34vT7IG5kPy60FpmgrwII+1mOs1+s4YyJHA8+XWhbyAT5EUAcce+0T3NfsfWre/ZufN9&#10;lPwOa2vUgL63TJAXAdrV8zS7lsmvC33bmSAvAqSr3Gn2qCW/LrRFMkFeBOjFYTrNfpvG/LBtRfLr&#10;gTZWJsiLAH3ad1EZp9mU/N67c+eFlPyO6nKhL9qOmSAvAmR286U7BzvNRvIrjjZxJsiLADnodpqN&#10;5DcU2vqZIC8CQB1pgsoEeREA6kgTVCbIiwBQR5qgMkFeBIA60gSVCfIiANSRJqhMkBcr7Mmfvtxq&#10;tV499T3tbzafevbF11uvvvjsk9oPMLI0QWWCvFhZ36Gc6Htehjz9uva2Wq9/W4YAjCxNUJkgL1bW&#10;060XnqaXk29wHvw+dT1Jr2/woJ9Sx6s8CcDo0gSVCfJi5T3PefEH1HGKXn8sg/j0+lnpAhhVmqAy&#10;QV6suif4ePG33MVn0SdlGKdKe2oNMKo0QWUS5sWxBWOtTUu/N6/9q5O2P8Ux8on3f+zzWhko13c4&#10;LZ7irqeoo/WUDHzWHwYwsjRBZdJ5vEjpcJZexpdNQ/rngkSZjPOi75YPffRzWikowwk+d2591/Zw&#10;pz1e5Lz4C+kCGFWaoDLpzIszNi/Om6UJ6afjyD3SkUJTYsxnr/rwZ7RyUCD5aDH4IPEV6uHPGZvN&#10;F6nrh9IFMKo0QWXSkRfpOJETYnC4yAeMmiGTaSpMdNd1H/y0VhJyx0eF0a9Xfki9r5ygju9Rh3zi&#10;CDC6NEFl0p4Xp1bs0WEsL3b9hFFTYFdfuH7/Qa0s5OUXnBYD36EhL2g3eR1XdsOI0wSVSTwvUjbU&#10;HBg5ew7OqJNp6uvNJ97/cTyCLid8eBji6xabJ34l3a+/gKwII08TVCbRvEhZMfyKJThKpCNI/rwx&#10;lWa8/nzqSnxBAwAF0gSVSZgX6Qgx9sXzvJEzaX1Jp5kum89e9ZE/1ncBAJAfTVCZhHlxRi9XJJof&#10;5yLd6TTDDebOq/EFDQDkSBNUJmFezEozWz6+cP0HPqnvCgAgO01QmTiWFwMH9uMLGgDIThNUJq7m&#10;Rd+nrsQdhgDQP01QmbieF323fAhf0ABA7zRBZVKVvOi782rcYQgA69MElUnV8qLvruvwBQ1AzZ34&#10;6alTz/GtrdYTP37+1KlTz//4Ce3vThNUJlXNi4EDuMMQoI6e+JncvaXPzrO3/fvsc6O60wSVSeXz&#10;og+PgASoE35YFD943s+LT1PnG3zs+F3qeN0O60oTVCa1yYs+PAISoA6++4PYs5ab36dOeUpUr4+L&#10;0gSVSe3yog+PgASoumhebD7HPS9/77f098XwM8d0mqAyqW1e9OERkABVFcuLzeaPuZcOFiOPizqe&#10;7nc0Q2VR+7zowyMgAaomlhe/yz9l9KI8o15+F3g9mqAyGZm8GMAjIAEqIpoX+cc5nuOOJ1+lLvuD&#10;wF1pgspk9PKiD4+ABHBcNC9ypzx9WT5o/Jl0daUJKpPRzYs+PAISwEHR59G/fkJ/t+PUs8/+jH8n&#10;/dUenkivCSoT5EUfHgEJ4BD5+tnHafAp+ysd5FQvl3UjL+YKj4AEqANNUJkgL6bCIyChd9/+1alT&#10;8q0A+eGpiMgP2UKpNEFlgry4LjwCEtbxbblfrfWK9r4ifb7w8jsolSaoTJAXe4ZHQEIyyoOvn6IM&#10;6OfFAP+g94vaDWXTBJUJ8mLf8AhIiPs+HRL+ICEv8jcHHbkSyqIJKhPkxczwCEgIJeRFfkyWPAAG&#10;hkITVCbIi4PDIyAhIS/Kzbzf1h4onyaoTJAX84NHQI6wjrwoT1H9nvbAEGiCygR5MX94BOQIas+L&#10;3+G02MNNvFAYTVCZIC8WB4+AHCFteZEfLm2fcgDDogkqE+TF4uERkDUX3J9Gfi1DnuRHYr0gnTAs&#10;mqAyQV4sDx4BWVP8BCyffcA+PwnLZkgYGk1QmSAvDgEeAQlQOE1QmSAvDhEeAQlQGE1QmSAvOgCP&#10;gATInSaoTJAXHYJHQALkRhNUJsiLDsIjIAEGpgkqE+RFl+ERkABZaYLKBHmxCvAISIB+aYLKBHmx&#10;SvAISIBeaYLKZAh58U8f/qtnHnv4fu0TX/zzhx/+inbD+vAISID1aILKpOy8+HV7VwD7zT120D3f&#10;kt5nbB/0AY+ABEijCSqTsvPiN1o//7P77/7KzzkTviRDuOuXyIuDwSMgAdpogsoknhfnjTEN7ZYe&#10;tjqpA5LpltmnlzgdfpG7HqMT6IeRF/PzqQNX7v/oQdxIAyNOE1Qmkbw4Y8za7y37eXHc75oza9PS&#10;kUK3xv58mdPiY9qDvFioOw9cvf+DB3HBOIwYTVCZxI8Xw2xIR4tLE9IxtmD2SEeK/+54L3QbVZIW&#10;/0p7CPJimQ4c2L//4wdxYSTUmyaoTNLyYpgg6YBRM2Qy3dj6cPdPOC1Gv39GXhymWw58aP9HDuIC&#10;IKgXTVCZ9JQXu37CqBtX7x7jrPh17bGQF11y14Hr9n/gIL7ohmrTBJVJWl6MnD0HZ9TJdGPqFafA&#10;1l9ojw950WmfOPD+/R87iDtuoFI0QWWSlhfDo8SpFTMrHSl02+mRfA/tk1T4jWeeeYav0/kNvcaP&#10;IsFRnz1w1f4PH8SV5eA0TVCZpOZFvkyHO/UlnW4rPXrNZkTrN+1DviXTQMV84cD1+/cfxBWU4BRN&#10;UJlE8iIdGCq9MGcu0p1Otw2AAC6hhOHTBJVJ2/FiBropAKTCJZRQPk1QmSAvwhDgEkoonCaoTJAX&#10;wQG4hBJypwkqE+RFcBAuoYSBaYLKBHkRqgCXUEK/NEFlgrwIVYRLKKHd5w6Sj+0n7z/ANEFlgrwI&#10;dYBLKGvrM5zuPsLp7kOc7T6la3x9mqAyQV6EWsIllI7jbHfwg5zuruZ091ldbznSBJUJ8iKMBFxC&#10;WYrPS7rjbLf/ek53d2nzD4MmqEyQF2E04RLKPvwxZ7vIR3fahm7TBJUJ8iIAG8VLKD/N6e7DnO76&#10;/OiuEjRBZYK8CJCkwpdQcrY7+AFOd0V9dFcJmqAyQV6sti9+45lnvim/H6Y6BkBOhn0JpXx093HO&#10;dvs52w31o7tK0ASVCfJihd3zV/bxbPdqf+cAKE5Ol1DKR3cf5Wx3paQ7LR0GpgkqE+TF6voWZUD+&#10;F6TBjgFQovgllOFHd1dxtqvZR3eVoAkqE+TF6rr/y8eO3RtNgx0DAEaXJqhMkBerrSMNIi8CCE1Q&#10;mSAvVhvyIkAyTVCZIC9WG/IiQDJNUJkgL1Yb8iLU0N33/9nDDz/85cGuN9MElQnyYrUhL0LtfINj&#10;2PpLHZSFJqhMkBer6881dthv7k4aAFA9fBHuX9Hr3T+njgF+Ul4TVCbIi9X1l5IAFZ9ydAwAqB5O&#10;h/dzx2PUgbwIAHDsK7xb/+s//dIv6eUvdFgWmqAyQV4EyNHXHnvmtdZL3/qq9kIWX/sNp8ZW68+0&#10;nx3v2+9ohsoCeREgL3/6mt2eCb76yk4+J/+JtOVjOigLTVCZIC8C5IQ/3/0JPtcd0D2cEL/MXXyv&#10;/0syLBNNUJkgLwLk46u0GX9TuyEzPlq0zXgPdbX+RDqz0ASVCfIiQD6+SVvxV772zddee+YxOdyB&#10;TP6Es+HP/+L++7/OnzJ+S4dmoAkqE+RFgHzw9SWBAa4vGXV3P6Nt2Gr95Es6LAtNUJkgLwLkg68r&#10;kXT4Jd6k5Qo8GCJNUJkgLwLk4yeUDf9cuviABweMw6YJKhPkRYB8fJ2y4S+5Q75RvUeGwfBogsoE&#10;eREgJ/zFS+uXz3BWfG2QD8YgF5qgMkFeBMjLvZIZW62/zn5xCeRGE1QmyIsAUEeaoDJBXgSAOtIE&#10;lQnyIgDUkSaoTJAXAaCONEFl0iUvzhtrdVIHJNNKAAA4RBNUJql5cXzZNKRjzqxNS0cKrQQAgEM0&#10;QWWSmhfnzdKEdIwtmD3SkUIrAQDgEE1QmaTlxeBwkQ8YNUMm00oAADhEE1QmPeXFbp8w/ggAwEGa&#10;orJIy4uRs+fgjDrRQEuH/GBFOAIrwg2F5MXwKHFqxcxKRzJEgSOwIhyBFeGGYvIiX6bDZ9L6kgpR&#10;4AisCEdgRbihoLzIh4yk+0U6AAC10y0vAgCMIuRFAIA45EUAgDjkRQCAOORFAIA45EUAgDjkRQCA&#10;uD7y4tgCX8/o3xM4vsx9eicMj9LbBu3wdZ7ZCAPobT2QqZVwDOSvpxUhK4F1ffgKDKLXLcJO11Nu&#10;6j0vznF5fKk3L5/W9tq01GBW66FLn+PrwHkIMmNBelsPZGpl9Q+RF4vT24qgEV3vF4OB9bhFzPST&#10;lPo4XhTzcgcMJV7Of1wJuyiqVbA9Els5KM7662FqZW2apkJeLNZ6K4KGIC+WYb0VQWkxmqLW0Wde&#10;5AxMWdlfKvVKLdryIlUB22Oh1l8PtA5mOVawHgq17oqgMQLroVjrrQg+h/5bfPxoB6+nv7zICY+X&#10;Elm6XeGx7VEgDgq0/nqQtIi8WLQeNghBKwJrokjrrgjOizyG1gSfbq+nn7zIy5KFpmdlxZXoZemQ&#10;RQ/rgcJEH4aErbE4vW8Q3I8NojA9rAhOSbwtBCO66yMv0hKCEmmD4+0uWPttYcCViIUF5KeX9UCv&#10;vl6iALLoZUUo3iDwMWNReloR2kGJM9fjRV6ziounxQtKwZysrT2RqRAFxehtPSgai+PFgvS5QWD3&#10;VJRetwhKjEH3uvo4XgQAGAnIiwAAcciLAABxyIsAAHHIiwAAcciLAABxyIsAAHHIiwAAcciLAABx&#10;yIsAAHHIiwAAcciLAABxyIsAAHHIiwAAcciLAABxyIsAAHHIiwAAcciLAABxyIsAAHHIiwAAcciL&#10;AABxyIsAAHHIiwAAcciLAABxyIsAAHHIiwAAcciLAABxyIsAAHHIi9U1tmAa2pnJ1IoxZm1a+/qT&#10;uuxBKzVUBbXojFmd1E6oBuTF4ZujjWlpQjr72jAH3IrHl82sdvbP7bzoWIsiL1YO8mJpjrXRwbwV&#10;L/0ruuWUuRVPrWQ8VmSpyx6wUv1ottHBxLEWRV6sHOTF0mg6DOhg2Yon5u2moxsmHXjY7dNuUTR0&#10;1punY6A9Msg/FpKJ+dAo3Op4ZDh2lsqJbehynmeHyJR+j/TbbTpIDf7GHJknUqY/2bzOxtWQg6Wg&#10;Unq8Fi+ARtP00ToHM/ZP02FABxMnWpTxIpYm/Ka0U/AiaSG6CCqUBwzQDFAA5MXSaDoM6GC7FdMf&#10;TjCpW7FsNLLx0FZE2xdvSzKYpqNt025kNknR4OhMIdpIuVSaW7bztqObeTuUliGDqQo8c3yesEzq&#10;ouE0VvpsUh3/d+3S/brKW2hbqIymAVrnyIz903QY0MHEjRbV5qGxMvv4sk7Ei6KypI9qQOMGagYo&#10;APJiaTQdBnSwbsW8+czy5pK8FdtezV3tg7VjTrZtMq9bnh3rix6i8Ji2rdgukwb+XVmIlNE+T1gm&#10;d9nEw8KucBL7rtoXGoy2HZEZ+6fpMKCDiRstGoy2hfts5bRCdpaBmgEKgLxYGk2HAR3sbyh8INHQ&#10;DSxtK9Yp2wcHm20gaSu2mS7saj+6kYOWedOQheum3DZPWCZ1/Z1lrQ2jQyN7LBVMYktoX2hYgo4J&#10;ZuyfpsOADiZutGgwWhtTDk6ZVo4mpmrZ9z5AM0ABkBdLo+kwoIPDbZM2kn/JbnrBFtjbVqwd/rGP&#10;1bEV+zPHD1UiaP5/gQumBPl7mkba5gnLlC46IIssggbRxMEkto7tCw1Gaz+zM/ZP02FABxM3WrTt&#10;eNEvzJ+LR4eZVYqPLg2GCXmxNJoOAzo4vnlpprGfzvmfTKVvxXKMQYdFMpj75ZBjjjfPjq3YH01l&#10;y8bYkRdl8TwFH7zYBbXNE5Zpu+ivXRSPpNnpJZgkrGN0odzPA+it0RKiM/ZP02FABxM3WpRGc7+/&#10;TJqKJuYaaeWCZh6sGaAAyIul0XQY0MHhtkloU9FNjzeaPbSldd2K16Z504xsTrTt+f0dWzGR0f62&#10;25EXNVnJFhqOis4Tlul3Bd8ikPhibR1JbKE8Wqa2dY7M2D9NhwEdTFxpUS3LLtPWYG16akUrR2PD&#10;dpUJwRXIi1CmpNwyqmj3Iwej4B7kRSgT8mKAmgJHiK5CXgQAiENeBACIQ14EAIhDXgQAiENeBACI&#10;k7wIAACBhx76ZzHhewYH80FpAAAAAElFTkSuQmCCUEsBAi0AFAAGAAgAAAAhALGCZ7YKAQAAEwIA&#10;ABMAAAAAAAAAAAAAAAAAAAAAAFtDb250ZW50X1R5cGVzXS54bWxQSwECLQAUAAYACAAAACEAOP0h&#10;/9YAAACUAQAACwAAAAAAAAAAAAAAAAA7AQAAX3JlbHMvLnJlbHNQSwECLQAUAAYACAAAACEAVEL0&#10;sU4EAABLEAAADgAAAAAAAAAAAAAAAAA6AgAAZHJzL2Uyb0RvYy54bWxQSwECLQAUAAYACAAAACEA&#10;qiYOvrwAAAAhAQAAGQAAAAAAAAAAAAAAAAC0BgAAZHJzL19yZWxzL2Uyb0RvYy54bWwucmVsc1BL&#10;AQItABQABgAIAAAAIQBzwCuE3AAAAAUBAAAPAAAAAAAAAAAAAAAAAKcHAABkcnMvZG93bnJldi54&#10;bWxQSwECLQAKAAAAAAAAACEAzOCasepvAADqbwAAFAAAAAAAAAAAAAAAAACwCAAAZHJzL21lZGlh&#10;L2ltYWdlMS5wbmdQSwUGAAAAAAYABgB8AQAAzHgAAAAA&#10;">
                <v:group id="Group 1126" o:spid="_x0000_s1067" style="position:absolute;width:42926;height:24320" coordsize="42926,2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group id="Group 1127" o:spid="_x0000_s1068" style="position:absolute;width:42926;height:24320" coordsize="42926,2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69" type="#_x0000_t75" style="position:absolute;width:42926;height:2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n+6jGAAAA3QAAAA8AAABkcnMvZG93bnJldi54bWxEj0tvwkAMhO9I/IeVK/UGmyBRlcCCCFIr&#10;Tn3wOrtZN4ma9UbZLQn/Hh8q9WZrxjOfV5vBNepKXag9G0inCSjiwtuaSwOn48vkGVSIyBYbz2Tg&#10;RgE26/FohZn1PX/S9RBLJSEcMjRQxdhmWoeiIodh6lti0b595zDK2pXadthLuGv0LEmetMOapaHC&#10;lnYVFT+HX2fg4z0/vibnRZ9/XU70lu7n+TadG/P4MGyXoCIN8d/8d723gp/OBFe+kRH0+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f7qMYAAADdAAAADwAAAAAAAAAAAAAA&#10;AACfAgAAZHJzL2Rvd25yZXYueG1sUEsFBgAAAAAEAAQA9wAAAJIDAAAAAA==&#10;" filled="t" stroked="t" strokecolor="#fac090">
                      <v:imagedata r:id="rId208" o:title=""/>
                      <v:path arrowok="t"/>
                    </v:shape>
                    <v:shape id="Text Box 1129" o:spid="_x0000_s1070" type="#_x0000_t202" style="position:absolute;left:23729;top:22831;width:9144;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2xi8UA&#10;AADdAAAADwAAAGRycy9kb3ducmV2LnhtbERPTWsCMRC9F/ofwhS8FM1qRXRrFJEKrRfp1ou3YTNu&#10;tt1MliSr23/fFARv83ifs1z3thEX8qF2rGA8ykAQl07XXCk4fu2GcxAhImtsHJOCXwqwXj0+LDHX&#10;7sqfdCliJVIIhxwVmBjbXMpQGrIYRq4lTtzZeYsxQV9J7fGawm0jJ1k2kxZrTg0GW9oaKn+Kzio4&#10;TE8H89yd3/ab6Yv/OHbb2XdVKDV46jevICL18S6+ud91mj+eLOD/m3S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bGLxQAAAN0AAAAPAAAAAAAAAAAAAAAAAJgCAABkcnMv&#10;ZG93bnJldi54bWxQSwUGAAAAAAQABAD1AAAAigMAAAAA&#10;" stroked="f">
                      <v:textbox style="mso-fit-shape-to-text:t" inset="0,0,0,0">
                        <w:txbxContent>
                          <w:p w:rsidR="001A39F0" w:rsidRPr="001220C6" w:rsidRDefault="001A39F0" w:rsidP="008A1703">
                            <w:pPr>
                              <w:spacing w:before="20"/>
                              <w:rPr>
                                <w:color w:val="14314C"/>
                                <w:sz w:val="14"/>
                                <w:szCs w:val="14"/>
                              </w:rPr>
                            </w:pPr>
                            <w:r w:rsidRPr="001220C6">
                              <w:rPr>
                                <w:rFonts w:hint="eastAsia"/>
                                <w:color w:val="14314C"/>
                                <w:sz w:val="14"/>
                                <w:szCs w:val="14"/>
                              </w:rPr>
                              <w:t>天数</w:t>
                            </w:r>
                          </w:p>
                        </w:txbxContent>
                      </v:textbox>
                    </v:shape>
                  </v:group>
                  <v:shape id="Text Box 1130" o:spid="_x0000_s1071" type="#_x0000_t202" style="position:absolute;left:12678;top:22888;width:9144;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y8gA&#10;AADdAAAADwAAAGRycy9kb3ducmV2LnhtbESPQUsDMRCF74L/IYzgRWy2thTZNi2lKKiX0rUXb8Nm&#10;utm6mSxJtl3/vXMQvM3w3rz3zWoz+k5dKKY2sIHppABFXAfbcmPg+Pn6+AwqZWSLXWAy8EMJNuvb&#10;mxWWNlz5QJcqN0pCOJVowOXcl1qn2pHHNAk9sWinED1mWWOjbcSrhPtOPxXFQntsWRoc9rRzVH9X&#10;gzewn3/t3cNwevnYzmfx/TjsFuemMub+btwuQWUa87/57/rNCv50Jvz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o7LyAAAAN0AAAAPAAAAAAAAAAAAAAAAAJgCAABk&#10;cnMvZG93bnJldi54bWxQSwUGAAAAAAQABAD1AAAAjQMAAAAA&#10;" stroked="f">
                    <v:textbox style="mso-fit-shape-to-text:t" inset="0,0,0,0">
                      <w:txbxContent>
                        <w:p w:rsidR="001A39F0" w:rsidRPr="001220C6" w:rsidRDefault="001A39F0" w:rsidP="008A1703">
                          <w:pPr>
                            <w:spacing w:before="20"/>
                            <w:rPr>
                              <w:color w:val="14314C"/>
                              <w:sz w:val="14"/>
                              <w:szCs w:val="14"/>
                            </w:rPr>
                          </w:pPr>
                          <w:r w:rsidRPr="001220C6">
                            <w:rPr>
                              <w:rFonts w:hint="eastAsia"/>
                              <w:color w:val="14314C"/>
                              <w:sz w:val="14"/>
                              <w:szCs w:val="14"/>
                            </w:rPr>
                            <w:t>讲习班次数</w:t>
                          </w:r>
                        </w:p>
                      </w:txbxContent>
                    </v:textbox>
                  </v:shape>
                </v:group>
                <v:shape id="_x0000_s1072" type="#_x0000_t202" style="position:absolute;left:11163;top:336;width:21088;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rUMUA&#10;AADdAAAADwAAAGRycy9kb3ducmV2LnhtbERPTWsCMRC9F/ofwhS8FM1uFSmrUURasF6kWy/ehs24&#10;WbuZLElWt//eFAq9zeN9znI92FZcyYfGsYJ8koEgrpxuuFZw/Hofv4IIEVlj65gU/FCA9erxYYmF&#10;djf+pGsZa5FCOBSowMTYFVKGypDFMHEdceLOzluMCfpaao+3FG5b+ZJlc2mx4dRgsKOtoeq77K2C&#10;w+x0MM/9+W2/mU39x7Hfzi91qdToadgsQEQa4r/4z73TaX4+zeH3m3SC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itQxQAAAN0AAAAPAAAAAAAAAAAAAAAAAJgCAABkcnMv&#10;ZG93bnJldi54bWxQSwUGAAAAAAQABAD1AAAAigMAAAAA&#10;" stroked="f">
                  <v:textbox style="mso-fit-shape-to-text:t" inset="0,0,0,0">
                    <w:txbxContent>
                      <w:p w:rsidR="001A39F0" w:rsidRPr="001220C6" w:rsidRDefault="001A39F0" w:rsidP="008A1703">
                        <w:pPr>
                          <w:jc w:val="center"/>
                          <w:rPr>
                            <w:color w:val="14314C"/>
                            <w:sz w:val="20"/>
                            <w:lang w:eastAsia="zh-CN"/>
                          </w:rPr>
                        </w:pPr>
                        <w:r w:rsidRPr="001220C6">
                          <w:rPr>
                            <w:rFonts w:hint="eastAsia"/>
                            <w:color w:val="14314C"/>
                            <w:sz w:val="20"/>
                            <w:lang w:eastAsia="zh-CN"/>
                          </w:rPr>
                          <w:t>在发展中国家举办的讲习班</w:t>
                        </w:r>
                      </w:p>
                      <w:p w:rsidR="001A39F0" w:rsidRPr="001220C6" w:rsidRDefault="001A39F0" w:rsidP="008A1703">
                        <w:pPr>
                          <w:spacing w:before="20"/>
                          <w:jc w:val="center"/>
                          <w:rPr>
                            <w:color w:val="14314C"/>
                            <w:sz w:val="14"/>
                            <w:szCs w:val="14"/>
                          </w:rPr>
                        </w:pPr>
                        <w:r w:rsidRPr="001220C6">
                          <w:rPr>
                            <w:rFonts w:hint="eastAsia"/>
                            <w:color w:val="14314C"/>
                            <w:sz w:val="14"/>
                            <w:szCs w:val="14"/>
                          </w:rPr>
                          <w:t>2013-2016</w:t>
                        </w:r>
                        <w:r w:rsidRPr="001220C6">
                          <w:rPr>
                            <w:rFonts w:hint="eastAsia"/>
                            <w:color w:val="14314C"/>
                            <w:sz w:val="14"/>
                            <w:szCs w:val="14"/>
                          </w:rPr>
                          <w:t>年的会议次数和天数</w:t>
                        </w:r>
                      </w:p>
                    </w:txbxContent>
                  </v:textbox>
                </v:shape>
                <w10:anchorlock/>
              </v:group>
            </w:pict>
          </mc:Fallback>
        </mc:AlternateContent>
      </w:r>
    </w:p>
    <w:p w:rsidR="008A1703" w:rsidRPr="0070591C" w:rsidRDefault="008A1703" w:rsidP="008A1703">
      <w:pPr>
        <w:pStyle w:val="Caption"/>
        <w:rPr>
          <w:rFonts w:ascii="STKaiti" w:eastAsia="STKaiti" w:hAnsi="STKaiti"/>
          <w:i w:val="0"/>
          <w:lang w:eastAsia="zh-CN"/>
        </w:rPr>
      </w:pPr>
      <w:r w:rsidRPr="0070591C">
        <w:rPr>
          <w:rFonts w:ascii="STKaiti" w:eastAsia="STKaiti" w:hAnsi="STKaiti" w:hint="eastAsia"/>
          <w:i w:val="0"/>
          <w:lang w:eastAsia="zh-CN"/>
        </w:rPr>
        <w:t>图</w:t>
      </w:r>
      <w:r w:rsidRPr="0070591C">
        <w:rPr>
          <w:rFonts w:asciiTheme="majorBidi" w:eastAsia="STKaiti" w:hAnsiTheme="majorBidi" w:cstheme="majorBidi"/>
          <w:i w:val="0"/>
          <w:lang w:eastAsia="zh-CN"/>
        </w:rPr>
        <w:t>1</w:t>
      </w:r>
      <w:r w:rsidRPr="0070591C">
        <w:rPr>
          <w:rFonts w:ascii="STKaiti" w:eastAsia="STKaiti" w:hAnsi="STKaiti" w:hint="eastAsia"/>
          <w:i w:val="0"/>
          <w:lang w:eastAsia="zh-CN"/>
        </w:rPr>
        <w:t>：在发展中国家举办的讲习班</w:t>
      </w:r>
    </w:p>
    <w:p w:rsidR="008A1703" w:rsidRDefault="008A1703" w:rsidP="008A1703">
      <w:pPr>
        <w:spacing w:before="0"/>
        <w:jc w:val="center"/>
        <w:rPr>
          <w:lang w:eastAsia="zh-CN"/>
        </w:rPr>
      </w:pPr>
      <w:r>
        <w:rPr>
          <w:lang w:eastAsia="zh-CN"/>
        </w:rPr>
        <w:br w:type="page"/>
      </w:r>
    </w:p>
    <w:p w:rsidR="008A1703" w:rsidRDefault="008A1703" w:rsidP="008A1703">
      <w:pPr>
        <w:spacing w:before="0"/>
        <w:jc w:val="center"/>
      </w:pPr>
      <w:r>
        <w:rPr>
          <w:noProof/>
          <w:lang w:eastAsia="zh-CN"/>
        </w:rPr>
        <w:lastRenderedPageBreak/>
        <mc:AlternateContent>
          <mc:Choice Requires="wpg">
            <w:drawing>
              <wp:inline distT="0" distB="0" distL="0" distR="0" wp14:anchorId="603B71FE" wp14:editId="6390FB15">
                <wp:extent cx="4318000" cy="2044700"/>
                <wp:effectExtent l="19050" t="19050" r="25400" b="12700"/>
                <wp:docPr id="47" name="Group 47"/>
                <wp:cNvGraphicFramePr/>
                <a:graphic xmlns:a="http://schemas.openxmlformats.org/drawingml/2006/main">
                  <a:graphicData uri="http://schemas.microsoft.com/office/word/2010/wordprocessingGroup">
                    <wpg:wgp>
                      <wpg:cNvGrpSpPr/>
                      <wpg:grpSpPr>
                        <a:xfrm>
                          <a:off x="0" y="0"/>
                          <a:ext cx="4318000" cy="2044700"/>
                          <a:chOff x="0" y="0"/>
                          <a:chExt cx="4318000" cy="2044700"/>
                        </a:xfrm>
                      </wpg:grpSpPr>
                      <wpg:grpSp>
                        <wpg:cNvPr id="52" name="Group 52"/>
                        <wpg:cNvGrpSpPr/>
                        <wpg:grpSpPr>
                          <a:xfrm>
                            <a:off x="0" y="0"/>
                            <a:ext cx="4318000" cy="2044700"/>
                            <a:chOff x="0" y="0"/>
                            <a:chExt cx="4318000" cy="2044700"/>
                          </a:xfrm>
                        </wpg:grpSpPr>
                        <pic:pic xmlns:pic="http://schemas.openxmlformats.org/drawingml/2006/picture">
                          <pic:nvPicPr>
                            <pic:cNvPr id="53" name="Picture 12"/>
                            <pic:cNvPicPr>
                              <a:picLocks noChangeAspect="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318000" cy="2044700"/>
                            </a:xfrm>
                            <a:prstGeom prst="rect">
                              <a:avLst/>
                            </a:prstGeom>
                            <a:solidFill>
                              <a:srgbClr val="FFFFFF"/>
                            </a:solidFill>
                            <a:ln w="9525" cmpd="sng">
                              <a:solidFill>
                                <a:srgbClr val="FAC090"/>
                              </a:solidFill>
                              <a:miter lim="800000"/>
                              <a:headEnd/>
                              <a:tailEnd/>
                            </a:ln>
                            <a:effectLst/>
                          </pic:spPr>
                        </pic:pic>
                        <wps:wsp>
                          <wps:cNvPr id="54" name="Text Box 2"/>
                          <wps:cNvSpPr txBox="1">
                            <a:spLocks noChangeArrowheads="1"/>
                          </wps:cNvSpPr>
                          <wps:spPr bwMode="auto">
                            <a:xfrm>
                              <a:off x="1054646" y="50488"/>
                              <a:ext cx="2169794" cy="411479"/>
                            </a:xfrm>
                            <a:prstGeom prst="rect">
                              <a:avLst/>
                            </a:prstGeom>
                            <a:solidFill>
                              <a:srgbClr val="FFFFFF"/>
                            </a:solidFill>
                            <a:ln w="9525">
                              <a:noFill/>
                              <a:miter lim="800000"/>
                              <a:headEnd/>
                              <a:tailEnd/>
                            </a:ln>
                          </wps:spPr>
                          <wps:txbx>
                            <w:txbxContent>
                              <w:p w:rsidR="001A39F0" w:rsidRPr="0047633C" w:rsidRDefault="001A39F0" w:rsidP="008A1703">
                                <w:pPr>
                                  <w:jc w:val="center"/>
                                  <w:rPr>
                                    <w:color w:val="404040" w:themeColor="text1" w:themeTint="BF"/>
                                    <w:sz w:val="19"/>
                                    <w:szCs w:val="19"/>
                                    <w:lang w:eastAsia="zh-CN"/>
                                  </w:rPr>
                                </w:pPr>
                                <w:r w:rsidRPr="0047633C">
                                  <w:rPr>
                                    <w:rFonts w:hint="eastAsia"/>
                                    <w:color w:val="404040" w:themeColor="text1" w:themeTint="BF"/>
                                    <w:sz w:val="19"/>
                                    <w:szCs w:val="19"/>
                                    <w:lang w:eastAsia="zh-CN"/>
                                  </w:rPr>
                                  <w:t>ITU-T</w:t>
                                </w:r>
                                <w:r w:rsidRPr="0047633C">
                                  <w:rPr>
                                    <w:rFonts w:hint="eastAsia"/>
                                    <w:color w:val="404040" w:themeColor="text1" w:themeTint="BF"/>
                                    <w:sz w:val="19"/>
                                    <w:szCs w:val="19"/>
                                    <w:lang w:eastAsia="zh-CN"/>
                                  </w:rPr>
                                  <w:t>讲习班的参与情况</w:t>
                                </w:r>
                              </w:p>
                              <w:p w:rsidR="001A39F0" w:rsidRPr="0047633C" w:rsidRDefault="001A39F0" w:rsidP="008A1703">
                                <w:pPr>
                                  <w:spacing w:before="20"/>
                                  <w:jc w:val="center"/>
                                  <w:rPr>
                                    <w:color w:val="14314C"/>
                                    <w:sz w:val="19"/>
                                    <w:szCs w:val="19"/>
                                  </w:rPr>
                                </w:pPr>
                                <w:r w:rsidRPr="0047633C">
                                  <w:rPr>
                                    <w:rFonts w:hint="eastAsia"/>
                                    <w:color w:val="404040" w:themeColor="text1" w:themeTint="BF"/>
                                    <w:sz w:val="19"/>
                                    <w:szCs w:val="19"/>
                                  </w:rPr>
                                  <w:t>每年与会者人数（</w:t>
                                </w:r>
                                <w:r w:rsidRPr="0047633C">
                                  <w:rPr>
                                    <w:rFonts w:hint="eastAsia"/>
                                    <w:color w:val="404040" w:themeColor="text1" w:themeTint="BF"/>
                                    <w:sz w:val="19"/>
                                    <w:szCs w:val="19"/>
                                  </w:rPr>
                                  <w:t>2013-2016</w:t>
                                </w:r>
                                <w:r w:rsidRPr="0047633C">
                                  <w:rPr>
                                    <w:rFonts w:hint="eastAsia"/>
                                    <w:color w:val="404040" w:themeColor="text1" w:themeTint="BF"/>
                                    <w:sz w:val="19"/>
                                    <w:szCs w:val="19"/>
                                  </w:rPr>
                                  <w:t>年）</w:t>
                                </w:r>
                              </w:p>
                            </w:txbxContent>
                          </wps:txbx>
                          <wps:bodyPr rot="0" vert="horz" wrap="square" lIns="0" tIns="0" rIns="0" bIns="0" anchor="t" anchorCtr="0">
                            <a:spAutoFit/>
                          </wps:bodyPr>
                        </wps:wsp>
                      </wpg:grpSp>
                      <wps:wsp>
                        <wps:cNvPr id="57" name="Text Box 2"/>
                        <wps:cNvSpPr txBox="1">
                          <a:spLocks noChangeArrowheads="1"/>
                        </wps:cNvSpPr>
                        <wps:spPr bwMode="auto">
                          <a:xfrm>
                            <a:off x="15240" y="695617"/>
                            <a:ext cx="686433" cy="170179"/>
                          </a:xfrm>
                          <a:prstGeom prst="rect">
                            <a:avLst/>
                          </a:prstGeom>
                          <a:solidFill>
                            <a:srgbClr val="FFFFFF"/>
                          </a:solidFill>
                          <a:ln w="9525">
                            <a:noFill/>
                            <a:miter lim="800000"/>
                            <a:headEnd/>
                            <a:tailEnd/>
                          </a:ln>
                        </wps:spPr>
                        <wps:txbx>
                          <w:txbxContent>
                            <w:p w:rsidR="001A39F0" w:rsidRPr="003F5231" w:rsidRDefault="001A39F0" w:rsidP="008A1703">
                              <w:pPr>
                                <w:spacing w:before="20"/>
                                <w:jc w:val="center"/>
                                <w:rPr>
                                  <w:rFonts w:asciiTheme="minorHAnsi" w:hAnsiTheme="minorHAnsi"/>
                                  <w:color w:val="14314C"/>
                                  <w:sz w:val="18"/>
                                  <w:szCs w:val="18"/>
                                </w:rPr>
                              </w:pPr>
                              <w:r w:rsidRPr="003F5231">
                                <w:rPr>
                                  <w:rFonts w:asciiTheme="minorHAnsi" w:hAnsiTheme="minorHAnsi"/>
                                  <w:color w:val="7F7F7F" w:themeColor="text1" w:themeTint="80"/>
                                  <w:sz w:val="18"/>
                                  <w:szCs w:val="18"/>
                                </w:rPr>
                                <w:t>2016</w:t>
                              </w:r>
                              <w:r w:rsidRPr="003F5231">
                                <w:rPr>
                                  <w:rFonts w:asciiTheme="minorHAnsi" w:hAnsiTheme="minorHAnsi"/>
                                  <w:color w:val="7F7F7F" w:themeColor="text1" w:themeTint="80"/>
                                  <w:sz w:val="18"/>
                                  <w:szCs w:val="18"/>
                                </w:rPr>
                                <w:t>年</w:t>
                              </w:r>
                              <w:r w:rsidRPr="003F5231">
                                <w:rPr>
                                  <w:rFonts w:asciiTheme="minorHAnsi" w:hAnsiTheme="minorHAnsi"/>
                                  <w:color w:val="7F7F7F" w:themeColor="text1" w:themeTint="80"/>
                                  <w:sz w:val="18"/>
                                  <w:szCs w:val="18"/>
                                </w:rPr>
                                <w:t>1-5</w:t>
                              </w:r>
                              <w:r w:rsidRPr="003F5231">
                                <w:rPr>
                                  <w:rFonts w:asciiTheme="minorHAnsi" w:hAnsiTheme="minorHAnsi"/>
                                  <w:color w:val="7F7F7F" w:themeColor="text1" w:themeTint="80"/>
                                  <w:sz w:val="18"/>
                                  <w:szCs w:val="18"/>
                                </w:rPr>
                                <w:t>月</w:t>
                              </w:r>
                            </w:p>
                          </w:txbxContent>
                        </wps:txbx>
                        <wps:bodyPr rot="0" vert="horz" wrap="square" lIns="0" tIns="0" rIns="0" bIns="0" anchor="t" anchorCtr="0">
                          <a:spAutoFit/>
                        </wps:bodyPr>
                      </wps:wsp>
                    </wpg:wgp>
                  </a:graphicData>
                </a:graphic>
              </wp:inline>
            </w:drawing>
          </mc:Choice>
          <mc:Fallback>
            <w:pict>
              <v:group w14:anchorId="603B71FE" id="Group 47" o:spid="_x0000_s1073" style="width:340pt;height:161pt;mso-position-horizontal-relative:char;mso-position-vertical-relative:line" coordsize="43180,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CaEAQAALcMAAAOAAAAZHJzL2Uyb0RvYy54bWzcV9tu4zYQfS/QfyD4&#10;7khy5CviLLzOBQts26C7/QCaoiRiJZIlacvZov/eGVJy4iTABil6DRCb1+HM4Tkz9MW7Q9uQvbBO&#10;arWi2VlKiVBcF1JVK/rL55vRnBLnmSpYo5VY0Xvh6LvL77+76MxSjHWtm0JYAkaUW3ZmRWvvzTJJ&#10;HK9Fy9yZNkLBZKltyzx0bZUUlnVgvW2ScZpOk07bwljNhXMwehUn6WWwX5aC+5/K0glPmhUF33z4&#10;tOFzi5/J5QVbVpaZWvLeDfYGL1omFRx6NHXFPCM7K5+ZaiW32unSn3HdJrosJRchBogmS59Ec2v1&#10;zoRYqmVXmSNMAO0TnN5slv+4v7NEFiuazyhRrIU7CscS6AM4namWsObWmk/mzvYDVexhvIfStvgN&#10;kZBDgPX+CKs4eMJhMD/P5mkK6HOYG6d5PoNOAJ7XcDvP9vH6+hs7k+HgBP07unPsHP3uY5uMT2OD&#10;/n8tNiP5Ev57DkDrGQe+rRXY5XdW0N5I+yobLbNfdmYEdDXMy61spL8P0gNiolNqfyf5nY2dBzpN&#10;zgfIYRpPJVkAHbfgqriHYUwfNf/iiNKbmqlKrJ0B1UIuwStKTpeH7smB20aaG9k0yEFs96GBwp8o&#10;5AV0ovquNN+1QvmYTqxoIEqtXC2No8QuRbsVoA77ociAwJDKPCjEWKl80Dtw/KPzeDqyPSj+t/F8&#10;naaL8fvRZpJuRnk6ux6tF/lsNEuvZ3maz7NNtvkdd2f5cucEhM+aKyN712H0mfMvyrtPhDFxhARE&#10;9iykOQQuODR8BxdhCBFCX53lPwPIQYPOW+F5jcMlANmPw+LjRED9AWi8EgfJgGy7H3QBaLCd1wGM&#10;P5MMjpIGSljnb4VuCTYAevA0mGd7iCPGNiwJwehGFgMHnK22m8ZGJG7CX+ARhPN4WaNIt6KLyXgC&#10;l9oauGCnqnDIybJTa+tNugiJC8F5bK2VHopYI9sVxUQ3ZLdasOJaFQFlz2QT27C5Uei3COWpD2kA&#10;tac8dDGHQU10A6Wh9zpeYEV8qZp8qpkRECOafaTTfNDpZ2Twe30gfXIMqzDrE3+AYVRkgNs80au1&#10;usNQwb2o2f4A3BpPexVbsnSST/MpJVAkJqCSeSwR6BQWkXE2XcwW4CwWkTzL8tmiv9iBdQMn/h7a&#10;IBRKI+3C/b6FAlC8XFBSRMkftodYic8xMpzc6uIe8LcaZAD1E95Z0Ki1/UpJB28WYO2vO4YJvfmg&#10;AH584AwNOzS2Q4MpDltX1FMSmxsfHkLxUtcg4hsZ5PVwMrARO0DC0OpLbfTtr2fm8UHyTzNzMs4B&#10;WuDddDGZZuFdFPM9EnM6n+bnUOyQl9kszf7HvMz/tbyE13Godf1LHp/fj/uBvQ+/Ny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pRPPNwAAAAFAQAADwAAAGRycy9kb3ducmV2&#10;LnhtbEyPwWrDMBBE74X+g9hAb41kh4bgWA4htD2FQpNC6W1jbWwTa2UsxXb+vmov7WVgmGXmbb6Z&#10;bCsG6n3jWEMyVyCIS2carjR8HF8eVyB8QDbYOiYNN/KwKe7vcsyMG/mdhkOoRCxhn6GGOoQuk9KX&#10;NVn0c9cRx+zseosh2r6SpscxlttWpkotpcWG40KNHe1qKi+Hq9XwOuK4XSTPw/5y3t2+jk9vn/uE&#10;tH6YTds1iEBT+DuGH/yIDkVkOrkrGy9aDfGR8KsxW65UtCcNizRVIItc/qcvvgEAAP//AwBQSwME&#10;CgAAAAAAAAAhAIJa4yp4VQAAeFUAABQAAABkcnMvbWVkaWEvaW1hZ2UxLnBuZ4lQTkcNChoKAAAA&#10;DUlIRFIAAAWaAAACSAgDAAABqBiR/AAAAAFzUkdCAK7OHOkAAAAEZ0FNQQAAsY8L/GEFAAABhlBM&#10;VEUAAAAAP59fX19fn7+/n18PT49fX19fn7/Pn18KSpRVVVVfn7/Jn18HT5dXV1dfn7/Hn18GTJJZ&#10;WVlfmb/Mn18KSpRaWlpamr/Jn18JTZZWVlZbmr/In18HS5dXV1dbm7/Ln2MHTZRYWFhcm7/Jn2MJ&#10;TJVZWVlcnL/In2IIS5ZZWVlcnL/Hn2IHTZRXV1dcnL/Jn2IHTJVYWFhdmr/Jn2IJTZZYWFhdmr/I&#10;n2EITJRZWVldm7/Jn2EHTZVZWVldm8HJoWEHTZdYWFhcnMLKomIITJVZWVlcnMLLomIITZZZWVlc&#10;ncLKomEITJZZWVldncLKoWEHTZVYWFhdm8HLoWEITZZYWFhdm8HKoWEITJZZWVldnMHKoWEITZZZ&#10;WVldnMHKoWIHTJVZWVldnMHKoWIITZZYWFhdnMHKoWIITZZYWFhcnMHJoWIITJVZWVlcnMHKoWIH&#10;TZZZWVlcm8HKoWIITJZYWFhcm8HJoWIITZVYWFhcm8HKoWIITZZZWVldnMHKoWLZ2dlvuKMxAAAA&#10;fXRSTlMACAgICBAQEBAYGBgYICAgICgoKCgwMDAwODg4OEBAQEBISEhIUFBQUFhYWFhgYGBgaGho&#10;aHBwcHB4eHh4gICAgIeHh4ePj4+Pl5eXl5+fn5+np6enr6+vr7e3t7e/v7+/x8fHx8/Pz8/X19fX&#10;39/f3+fn5+fv7+/v9/f39xVx8gwAAAAJcEhZcwAAFxEAABcRAcom8z8AAFLySURBVHhe7Z0NY+TE&#10;neaLHrbZNWAu5uLkzNJDzMVkzdHsmotJTEYzcTZm49x6EmdjcmbRsGbXJOZoEpM0SU9cbb75/d/0&#10;1lbb3TPdslT9/GYslapKUqn06OlS6c3982XzcJeucaDQVTGTQndtTBwVRuXs2PiJeapCe/4ft7x3&#10;fs2dOz/wHHSrG44DnGwDGvoW56WQd1GfY/2yJj0BT1foUy6N61BBOlwcLgqXhCJ1xIOujLp7FMX/&#10;6V9E4yjyG5LwJDx9TWtZOjb2bY3kAsnfluTUfBzDBeZA1PfnmjQ9i3sgVs30headLqQBNzANECwA&#10;C7q2jQvQQSo6cp6PSguKmibniWq66/02rWjfLXkS8wGvUiY9HV6eJjd4OqaEVS6UoyNuyS2fctH4&#10;H03zEbC/SkvS4MGBLndSnqDQ3u1qMXVCQ0c6yWH6v6SFpdQk0zGPqG4lyvc4Sv5LcFNyTc6sNB3Z&#10;mMkXIQmncZmS8kxX6gU5EGsACl0VKHRVoNBVgUJXBQpdFc0t9Am1stbdUjttbMXaatvkwfDJcO6+&#10;+8C5R7yIWZPW9LLjRrlzKzzgRvnKPoeeotAy7+synjG5Qks900kHcXDOAa13K8S00JxvD52WfdYU&#10;NT3SFpeeIyvEtDj30N2/TxqZA809EJsGCl0VKHRVBFpou6A0DTbn3Cgv9OkB/c5Yn5YVZBp4Ll7u&#10;j3j+OTCmprkr7mkKLYM/PpBlzZ7yQicdhIyWYyp4JplTlzBzAtJ0zUGhqwKFrgoUuioCKjRfWEt+&#10;xi9qAReE//FgXE1r20OwuW4ZLoj7yL0loTE17c62alho91//cU2h89hct4wVRgnoQKw5KHRVoNBV&#10;EWihrb+5Imyl11NeaO83j+gXcZnDtrSKoPW54UMaX1f8MTV9Km0P+SG3pVUEF1pW6e5KQUoZU9Px&#10;5oCKLHeyyrIqQwt9bT0Hpemag0JXBQpdFU0tdPOwsgMwF9oTP2zDzS/rS7ktvB+seb+zc95Nb5v3&#10;be6Ykmdz5N+BFDKm4ImnvNTY5Zx8N/7tlJ3WK3fzRwfWg8bFkCLrBP87kFhPhT7oUN6+ptNAH9e5&#10;BbjMSzuR383quZWUmVu1K1JAJ2HZvlV5aoDzc/Qt07HxhJQ+RgIyyvbpwMb87FtG+UN9KqITkbUF&#10;abBkqfOB1ilr44PJ7/ImdKl0+hAOp1BJabzPA97/PRp3Yprq0cQ+KZqS12Wz5U+CUvR5QsunFUSy&#10;RlkTDbo0kGdwdNX6cI6m8ih51I82gAf0d8YpaZBiNW+1FNaZfzbnCuWlm682AAAAAAAWBDo15qZu&#10;ocUlz7QI1g8/JY6fr/hkPg/gCFur3MSN3DaFV7il6zciKvWxbIUVYkrk+sjr7ieTXXOYHu96fTnB&#10;4I6VSF4HshzpOysIK8SU8IzuKyl5ldgLNqwQU8JP37xxnwYAAADmhF0rmgabs1r4J1BfKPOEZb50&#10;l9+r/tIjtzokYOWYBp7t2ctvV17mtKVn5ZgGnkf+bgspxXTYnAAAAIA+e3piF6DsWYZbhh//oCH9&#10;+6mUsBRub9SqzB+5V2n0D/zoynXUrMxc0VzfN2Mz3TJWGAAAACnWoVwNts4noeU26cc7kl5zW1o1&#10;8IWBL/iRjycqPrc35CY4W1o1yAr5//Rljt2ei6IjuQfNllYNssLnnXv/6S7E2NKqwdYJAACzBj2v&#10;VdDIB64aCOq5GlDP1XBb9ez1qQTFd9y5vIi4nT41QvBZhwWVdIpn5vk5B79vWadkUkdGEtLO0lvl&#10;1urZrXEt8HefaNihqtjhp8io7toUkCqS/zrgT0TlA5rKf1LPOuWWKYNv96NtGp/LcvnfFo0lcMgD&#10;+m8PhFXL7dWzc6u8+VIfEf0/9u6I69lteUnQ/9kgH0gj+HNhDE9ZvOd7GX0vqWcabvLynd/mgUVJ&#10;9iqpnT/PtwpuzUHwO1gNt1HPpY+h6gv5Z88Ux8c8D6W51zN/Qo2/I+EiqsrdFn+NTL6/6LZ2nNve&#10;4G7MDTqY/S4H3D5NRzQZub0O/TpSaHtT5swS+Ctx2223z98Z2Grt0ZC/wbZMy+0suaUVt8a/jMfJ&#10;wsW/xZV79tNL/s/DYuw5fyRtfY4VPf96pt9++uPHT+XniMcysIYZh3mSq40zbLo4+7FKAoUEGnTc&#10;QGeQKYJ/9TS7LNed6/fkJAfl5Qfg9YfROfkcJwUKsfL1TZ1jPlRQz7xFq1KrST3zxLnEcA4KnVk9&#10;96UOLEFGElNM8G7PRxzmLNyKoGrWeuZe/iXJ5ftJPfPtmDqzZOc/eYK4GEuVP5j6237TUKvfwYF8&#10;c6SEcQkjFXPct0COKepujtVcr3oOGNRzNaCeqwH1XA2o52pAPVcD6rkaUM/VgHquBtRzNaCeqwH1&#10;XA1PX89212Q12DqbR1rPZ/oOUP6ggNxCfOVtmgcrzvWzy2uHNr6F+3bv36c/Cg9fer4xFZ/Us3du&#10;lS8o6Wed6b++drMbRxRF9T9wB/ySy0hijvlavaQTVgPVYCvk4X0O8XQjsHrmvu6ub7uBdnxz1Bq/&#10;j9Pv7kg9E/zhUKpnidl0fP1J0QqoCFrf3btv8q3zLOqXXmqcnsF8QT1XA+q5GlDP1YB6rgbUczWg&#10;nqsB9VwNT1/P9r6sOWMrayzT1DOdfku/Bp8nWhRhFTFneE3P8tva/pkLfHn5QNbdHKao535Sw1LJ&#10;aU1bRcwZWtEPfkNl/QGH6V+49dzpdJzbXNHAdnbDm9bDvLF1ucuPL3/PgYD1DJ4C1HM1oJ6rAfVc&#10;DajnakA9VwPquRpQz9Xw9PVsL9MEhFVJCdPUs/RvnMspd4sfoVRsFYCQ+vhIR+7//oVf7/uMvnh2&#10;inrWno0BD7ejKP2sqq0CEFIhXM+v/pqq+FV38RaFp63nMdgqAJHUx99ImAc/vrj4A8fid7AaUM/V&#10;gHquBtRzNaCeqwH1XA2o52pAPVfD09ez3QEeIraFs2Caepb+Df1vA8bKFCK0db/SV+/z2/d5Wx8+&#10;6fvsp6hnreGzxapnq2St5Q/cJ18N70jstMA3roG27hGPPuAgB94cDl/RrZ4W/A5WA+q5GlDP1YB6&#10;rgbUczWgnqsB9VwNVM+gAqy6AQAAAAAAeCqOZKgfqUrpFt41VpyagNXkGkR6LWLh8N6vWlCqQWsi&#10;Xx/pt9sSsinPs8vFM51DpvTLHG3n+Usqgn17wjItJN4d+RXPtbKfVJkMuQYdJ7S83/E77oQm1/hz&#10;KZS+YwHOfMAzaJDgKQ5vyzJoEbJcqmZezbnzJxRJC6WUc0lekbkWAKqBeNu1aJQ8K04DHtL/libw&#10;F/KS79rJJ+0iC3DW8mpO/vGgT2qWD7PRVJu/28Yf+eFP7S3pPAuB913abBWf1YsE+Ps1XU3gavYH&#10;VFlcu+TaWs3yLcd8NbNIrZr3aUr+6YCq2bm+P6bwsl9OYmlAYl8QaHttm4sBqXidpgrn7xDK1wPL&#10;q5k/BkSTSTW3eeYef9RJl9HxNLuG+auP/O0q/qChs09bLQK8oTtcDVIRPFrSGo7oaJeEJfJmqmmK&#10;LatmEi7PZ/UlUzR94nYpRNUtH6ji7BTepDBV8x5nljmSuRYYqtl5ggpW5uyapZ86BADUnNIjd8fG&#10;M2ZncpvYXrdAE6Fz36hnYYUaAFehVvIIR3QmJw9+dq/kT58HvRn7nCS1LvihXQnI4kZi+fSx0b+P&#10;VH6qZmo/bLhtt+e21qmau9w7QXW1oRV2vEpxXM3yZdfleEm+7Oq326st1z7mbLmEzqZkXuM59Qux&#10;/O3XiBbNK6H//GHYzcNk4d61eMBf0KTGoFSkDEZis4SGQoKhatYThHPv6eyg4zf9Lp9NUxrVBIe2&#10;I2nI+R7tlH1K6PBneg/aPmpRw5ebv1nCvl/nzPIRX+83vOvx1+hVm/yf/m2sdXihvHBKl4GmcoVG&#10;fY4ajdX5G3xySBuTVjMf/36Zqo2/40obpnUbS7Tmpf8blMC+IifbA5IlV3MugU5QeJJn4Ore1CXx&#10;7Af+7IQrzFPIFs4vude5+b+oeYPOu708jp6L1a/VN7i5R6WXbwyTjLNq7vnTE07jmjgbuJjTJK/z&#10;InOp5g1Kp8SkmpMErWZ3yHFHdNzzhMTQkONoPOBPM8jC+RO6LFI9LZRq1j00Esudew1XMx3ytGlS&#10;lVrN3LnJqtOakBBnk5B8pViqmb9dLCfbXLW5BK5mFiSbBn/tWL9jzLNTvCyjQ7pPF067lLKvyKeT&#10;JZozudJYXUj4jN3OMQlakxk+/dRFyjRVh2q28Qij35QuyRYVLsBcy36T280AAAAAAAAAAAAAAAAA&#10;AKgNX9sYzBVUcyWgmisB1VwJqOZKQDVXAqq5ElDNlfC1vLy0KmylTcUvOXfEN9Wf0V/M919TBI9S&#10;dvk55ywmvY+q8mp+9/79N93zw/ece2n4tpahOXh+1ULsdqj6tAbTgMG3TPLNrsbAxtVX8/D+/bs0&#10;GL7jhm74nBaiMci9q/r/eJ+UrOEz+vPbp5KBIqmqJYYqOb0DsPpq1vUO3+Vq1nBjWF7WeuX/h/IO&#10;EQ3bDd58B7DddC0xHGdUX83D4WPnXqHgQw40iVZXbICsV2o3reZclXrXT6fJpm9PzcTQ3aHQ+6Tm&#10;TzSiIejN6vLHD+rze1uoPlfdHt/Nbln4MSV+wFzfsn973vwl6ZkN+v7PeaSFaC7sz+PQ72IqlVfz&#10;y4/edI5q+b57+9HLWoYFAKcnlYBqrgRUcyWgmisB1VwJqOZKQDVXAqq5ElDNlYBqrgRUcyWgmisB&#10;1VwJqOZKQDVXwtf20aU5Y2tbWFDNs4WvYZ3Ji5z4fcnZ1ROrhzkj67r8kfueBIOu9n3Hb/rej1z+&#10;wxkVVvPl5QN36f76R/dsyNUsH9CQF0W6A363plJdNX/7j1LNr/GnJAOuZnmh6qFUM5HcQVBdNVPl&#10;UjUTP/hNwNXMbnzCQ6nm9D2PFVazjn7z5yQiRFqdDlUtVXEyNir9CRQ1S0imF4gqq3mBwVlgJaCa&#10;KwHVXAmo5kpANVcCqrkSUM2VgGquBFRzJaCaKwHVXAmo5kpANVcCqrkSUM2VgGquhK8vQIrVyVPQ&#10;kmeNY/2Uvg0YVHMOrpCf0vBPFxffpQCFLHIa9twKP6vN1wFzt8PoCgDDFfJ9Gf7swl24F3lw8TlP&#10;T84BfwRb79NYg5pLkRrh4asXb/H44p8u3D2NnZS2fIDsRKpZPuWnoJpzSI3w8B6FuZqpjn84VTW3&#10;xCvS+zSg5jKkRpLhhXvmgmzjT1OaRjmo5hxcITyiv8958OKT/ASWgmrOYXUyB3B6Ugmo5kpANVcC&#10;qrkSUM2VgGquBFRzJaCaKwHVXAmo5kpANVcCqrkSUM2VgGquBFRzJVT7/uZKsS2sBajmmbK8cbIk&#10;1wK78i7y7FqglSlAePMeDu/KVxPcFzygv/l/aiVyLf78jFxylY90MIFX812q5s8eu+HdL6i67dsJ&#10;82XglpP7NFzufRpWpgCR7aNqHt53w5+Tmr9F1Xx33tXMb4Rp89cL9A6NTRkuTDXfdyzk54ZvzLma&#10;10/iY+c3+i6KI+fXF8WbuZp/ZZ8L4sGnX3KoegKvZhnbH5mG1X31hK7mmoCzwEpANVcCqrkSUM2V&#10;gGquBFRzJaCaAQAAAABum4V/mSwIhqBfUw8WDKgZhAPUDMIBagbhADWDcICaQThAzSAcFkvNnukv&#10;2dRVvI8t5FyUvaCzjHzWUUrSBrQ0WTvDOSTW++RzrZai8Uc64nmIA8ucpzMa59P3Ly4yi6ZmGVxV&#10;B0Wm3/O8iSmyZthKE2Wmo0TNRE613vM3XGmePRm1JTIP1FzKAqr5lIYklDMRWMf3eUx/3m+rJiTs&#10;VTAatpDOIdOFrL5li+FkXU00EsM5eTShmsWc+36NR5EfXFmRFG6VD6t973fPKJem+1PnNjTET28a&#10;HDo9WgS5L2BLg3evTWUmp4bLMjzzJxJjamYNpG4smfNZzyi0S7G6mEScquZ8DAVkPSVqXooJnsip&#10;mRKWOQ+bM8eOrohHA39Egdj7fY6Qgq5wombgQmaFp9zylfTQWUBv1sCOTpk6ZJ/zMKLWqjZ6JSUR&#10;xCr92Rw0yLKy8HcotqhdTivGUEDWk6lZXjruffIUK5FX8x65Ka2m7X3X97gFXVwRj5Zs5nZPpU8F&#10;XeZEzeD9msbRkIW8nR3EAbOwaj4lwdCUqYPPuGjfy/6nECdJiob1t97mGMmaNFg4ZXI1UytBOJYp&#10;Ja9mzq/zaySN8itKCnfu/CCS+aQ4omZqpTAkfw1Q4Zf9MZ3T9nnGsFksNU+NiKSpNLrwTwTUfC1Q&#10;c6OAmkE4QM0gHKBmEA5NV3M32uLRSiQ9XmOwjoCbWfLXXbAukPZWEJuTLn/m6Iq341NrIUencVdD&#10;KzFfR3Ru9XgQ5/uar8tLcSfxjvS42HTDaLqauQuKRhH3yo5lYjXzRb4b0f5ml5fIso3HYzPNmL4/&#10;5G0/iagWqALOvV9el8vhXC2yzf6wvWxB5tq8lHFX3+N4Xug6bA7NV/Me7wpRs/fkNXYFgexSLjDI&#10;niM1cycx77IdHvsVzkK7Vb1J4875WgWhyiRd8wQZlczJRtzxMQVYG9xZIB0GBzKR9P6WzaHrTWbi&#10;PmPraMiyU5A4T1bAiZSPhv2005gSdREcnSu55ma0W5kn+RoLkeu9PsmCwri8WTaqCQs1i+armS9z&#10;ta6o+VSup0kGvrmBBuxG7pgTZLepMphjCckuT1RiS2gl2pY5aClrGk6uBdq9bomay+Zoa850pvT+&#10;vSy7LGSfJpMVEOyScpdGmijEfIU7KzltuYXkAg+JnIJSmEzNfAicFe4aHJuXsxJ6p1Mjr4QHoGa+&#10;z2Z3VM0koK7sI9aL7jQ2IrI5vi2C2saJR3KIf1al7ZtXMyfzvWzkrgPyzHTXU2SiZs8/9ISkjJ1D&#10;bNpaGmzm2t5Os9MPiBSpm66AoeOPpZ8l8tXDuK+bmZQ8UXNfb7PLNpPIeTPN0aM/uT54XV4ZUutD&#10;glDzLSB1z3uadjOpqLNPQdvhBTX7Ddr12+x3dLq4dGRZBIrb5iNigyMzNfujFVqg/ujK7k7ERutq&#10;rcj8fBiRy2nK2DlMzTTTEq1yS+Jy2TmJpreSg06hwsv5aJrIWiSBF9RMQRrQb9BeRMgyl+ioJCfu&#10;dOgXp0MHEG3QMv0oJacD1+blHy8qPJWWVmQzNIumq5l3jIzYcFaO6fSdY7Yj+r1vR9wo5clWtOEO&#10;z3mKtHvQ59N2zWKsHPT3qClNXiWLYUgya2eHkmXvfM91ZSm6LrcVx22bfzM+JaFIytg5tiL2OZlp&#10;Le4fUpuHyWV3Udw7pPWnK2CSVkyS6Jbjk01HG5Iv+YClt8ryFIXSQdTXDowsKopPd5ONuimv2z87&#10;ljuZTift2akZTVfzvMgZ4IRMOccN2amJYbK/lvl4qJ4iNhCoGYQD1AzCAWoG4QA1g3CAmkE4QM0g&#10;HKBmEA5QMwgHqBmEA9QMwgFqBuEANYNwgJpBOEDNIBygZhAOUDMIB6gZhAPUDMLh1tX8tY0BeGqg&#10;ZhAOUDMIB6gZhAPUDMIBagbhADWDcLh9NQ+DxbYQVMb0ao6zt5pNzUHyRtcMqBnMjJya/VnUk7cP&#10;+9POibwFjV8ayez6g05kb8/syUtex7+nzA8srfRFa1fnC1/NOvHYuU80RFEaoigwU0a8ucdvVOXX&#10;o+6K7pZleDjgodJSPfJwx6tgvevJm1MVf3B2LuMVTrQ8/AUC16WZdLF5FkHNFniO/l4fDh+6uxI1&#10;HL4i0WBmFNUcsdjEnzsiO1Wz94PoxF4BfKByTETJsfzi48x0/YFolz93bt4secjq+W8pzZewIN78&#10;vk18KdEPJe4ljQIzI6/mtr6LW9S5LbIzNfN3CthZiZya/UlHFKutE4km5NXbSzH5s6RZnk2v/ryI&#10;amYeDYfszM8Nh1/y5GPy5WIGMAvy7ebjDsHfCuhSC4GMdLmzKe9cb/l98mr9dADLca91RMMVUvFh&#10;uZr1C12Uluax79IsZEuDeV7UnDSVvxx+QcMvVNlgdoy0m2/mnL9cMD2rKuOsfZ0QvJqppcyImJUk&#10;hLPAWTO1mt3xJO98vwJ/1IxcHT10YI5Mr+YZg2uBYGZAzSAcoGYQDlAzCAeoGYQD1AzCAWoG4QA1&#10;g3CAmkE4QM0gHKBmEA5QMwgHqBmEA9QMwgFqBuFw+2q+DAjbJnBLQM2zxLYJ3BIzV/PSCT8Ru6rP&#10;w67z44XHnh8jTB+QHSFMNf+WJh449781+oVcFJgj8/FmeekAB05lKC82WCQ1//Xy2yJdifmBDJMo&#10;MEfmomZ+2YC+a0AVrGom2v0rig5RzZeXz9KfqPnP7u//zPFpFJgjc1BzT1+NJC8mGFC7I6dmiuWX&#10;deQJUM2Xl6+99trl5S++7dwLDz7+0d9TfC4KzI+Zq3nbC/xmGR97fl3BwCL8edz3e5orI0A1P2Au&#10;Lz/+kUw9e3n57ZEoMCfm026egjDPAtmgqVnx/zjy3ywGLY25AzXPEtsmcEvcvpptDMBTAzWDcICa&#10;QThAzSAcoGYQDlAzCAeoGYQD1AzCAWoG4QA1g3CAmkE4QM0gHKBmEA5QMwgHqBmEw+2r+QKAEkwf&#10;UzEHNW9G6xroRPLJS+dW9Ivzzi1HV7/laoUHoIDpg3jm3qsa+OG9f9CAu5eEXr137xkNMbNXc5v+&#10;/JZ9wth36O8wecr16FS+uV0AagalmD5cOnHxh7d+LMFnLi5++V0J/eni4q1fX1x8UzIS82lp8HeI&#10;RcH6XhhT82CHvyQ/AtQMSjF9EB9lExK8uPgpBUnEr0oCyVnSiHmoeUW+DS8Kzr9PQyQONYPJMH0Q&#10;iZo59ocy5pbHxcW9n0nCW/NUc8sU67s8kLCoeT0mfC/miBxQMyjF9EHkvPnFi4tfk45V099UHaum&#10;hZmrOZK3Z7B8+zSSRnQSwWF4M5gM0wehan7mv+h073fUUHY/vLh4xv2BIy8ufue+Mfd28xRAzaAU&#10;04f7SHHuu59fXHyuwv3lxQVr27nv/OXi4vsSJdy+mm0MwFMDNYNwgJpBOEDNIBygZhAOUDMIB6gZ&#10;hAPUDMIBagbhADWDcICaQThAzSAcoGYQDlAzCAeoGYQD1AzC4fbVPATNw3Ze3Zi9mvnTxGsc6FKA&#10;n6RyrifPUbV63p/JdB6ouYnYznPuznB4VwK/oth3afxuluETGmtiVczHm/0u/e1YoJ/7arw+w50H&#10;am4itvMecZgF+/xw+Jz7Ocd/MXz37t27r4i8JYPmrIa5qLnFmhXd5t9A4NzKsZl1Dqi5idjOI1TN&#10;w+FDGb5LajY7TqJe0slKmIeaYxFviZqd209DCVBzE7GdRyRqvi/Dh2zQzHNs18K3JFs1zF7NSWPC&#10;H/BglYOZmp28OCYP1NxEbOcRiZofyfANiaPAVxqgkAUqYeZqXuOXwMT8DphO7Pc5JolYOvJnyesV&#10;M6DmJmI77+1H1DD+9NFP+GTws/vD4Zck30/vP5QMb3x2/70vh8M7lrUS5nMWOAVQcxOxnZfn7jva&#10;Qn7pbWs4u7uvW6Aybl/NNgbgqYGaQThAzSAcoGYQDlAzCAeoGYQD1AzCAWoG4XDragZgZkDNIByg&#10;ZhAOUDMIB6gZhAOpGYBQgJpBMPwCLQ0QDGg3g3CAmkE4QM0gHKBmEA5QMwgHqBmEA9QMwgFqBuEA&#10;NYNwgJpBOEDNIBygZhAOUDMIB6gZhAPUnOeAv9VidI+ufNUiTz7rKNelzQYvX5XJWPVXPlqwiCyU&#10;mo89I69ILyXKa8J7fqX6OApZRyhLo6g1WTsxcAPf40iKkUQJKQOe8n6Lhi3P30CSWa/gfWQhpXNN&#10;cRaIhVKzKaZkx6sA2yom5dxvWKhISdYRytJoppxivao50+ComjmZVsTJy2mmHFBzKQumZlLJnteP&#10;sRS4zmpHmCJrDpvJ+46ORtTMWBoRS3xf1UzllcgCUHMpi6dmGu64Q/bBPZmg//ydTsJ++dcp2Nds&#10;a/6Yp7oUm8zBozTrCofla0Xe9WQuRtIKMTKpo0nUrK1gXjY13UW4+RVxeSSSB+Tc3q/wkjiLLOCE&#10;o2jGXOGPaHzOaYGzkGpepb18rjuf93yqZlGXTnREKx0/kKkVlrjOIdOWdUMnSCca8KeyGkkrxPCk&#10;jSZRMwXXeGCHT2t0RarmATdLaA1HUlBF5hVaucLvUwv8LL+qUFk8NZNjUmOUpvr+WPY9f0ZZmw8m&#10;w0PytRaNRSSSh2SUzjGalXQui2nzSSalZGrOYnjSRhOq+YiOqiNpZOhfbkVcXircAU8u2RJoSXTc&#10;sM63JYaLnBVezyoXgEU8C7RdG7OkrIujIFGO4LGomUKiG0bmuJJVHVubAzydpOVi0qWWqPkojmPr&#10;u0jVzGvs+dU2jba11cOxuiIpL8k7iRvwWYAWlBPP5FvmuzSdFZ7a4eM7ckJi8dQs/W7cahBJiejy&#10;Ek27EDI1U9sjN8eVrJxRFpPMKnMVYnjSRqJYaSSkGdOejFTNPJ+mtXt++8qKOEgK5Q+JShukbQXl&#10;prU2r3la46TwfEJJPh08C9huJk5ZAebNI2qmGI7QFBUE22A2R4k3r+liJlcznZXxSFsFCTk1U5h9&#10;mUbao6H50hVxMKLDi0O8kES5rOSBP6HQThqnHk4Hhee2UuAspprlTP8kp+ZN2ecmQzr1WlmSFIog&#10;p9OmZzJHIet22oMxlZppGZsyle9oKKr5lH9ESMsy48iKdKQurPGqXI7RpjpvaVZ4RtcYOAvrzdGZ&#10;TJk6yAkTTUgHFwmLUyhCaOfmyGXlji+CzFAWM7mayUEVmTDyaqYfAL54w+viXpGRFemI/Le17I8p&#10;a19XSbEiX08Fpcms8H6g54zBs1BqtgvKEqJmZ07NrNbE4ahFqn1fombTVTZHPqt4J5/CyWKmULNe&#10;ZE97o4W8mlu8DoJG6zwurshGelVRzFeLI2qWo823JM4KLwfDAljzYql5alQkDaXRhX8yoObrgJqb&#10;BdR8HVBzs4Car6XT5G6tRhf+iYCaQThAzSAcoGYQDlAzCAeoGYTDQqh5NbvIdgOr0YqFmkEvubg5&#10;UwbJMwZNo+FqbkeRvCcg0uvTY7DLwTdjj+JNgN57ZCT3/1TOjlwcXznqH+ujjivxIHlvwn6s/XM7&#10;8Wl+46/N6zqHPl7i7eEnAhpIw9XMd0/w+HoRTqxmyrhtwbGsxCxduW044fqXFTA608yRuzj0Dia+&#10;D1TfsMBiTR4SXJWYrKjX5eXFMXyvv9xw3Twarmau/SMZ63Q5k6pZH129Ab2/WZ6sSlG3uwabaca0&#10;ZKne7/IjuBLa4qcK5IETVWjXb/BTgVxFwnV5+ZdpzbX5tTOSo4E0Xs36tL4MIr7dbC1qUWjZrcdd&#10;aogc8RSlRq2jPf1ZXds/EO1RlmN+aJtZjQ75NrnVXdqtJkxK7sb6Qo3N40N5sdDGttuI26u09zu0&#10;8yNJ7OxxS2fV1lkyh4t2SffJTC6Kd7lAHMqyu604twIORfygtduWY9AS3XIUR/y0Sa7kpFMackuf&#10;aqFjN+bzbflxTCP1WyJ3s951efXYEPS2webReDVv2/OdyY8/+3DHx/yT2hfbkTi+i1Oexeex3kLJ&#10;N37yIpKf3/RxbEaTeWJZxrZkWoZN6k0QEk5u7C+bQx50Wk+WrDdr8vJz2fk+ZYJ0pivgVH1QhFPT&#10;RC0ktVdyJe+nj4TLwyzJz5QtIqdmee4wYVze3O9Hzs0bRePVHPFN6zQuqpl2IN+yfkZ7SG5x96es&#10;K35gW6S/IVli3Xuk9NVlEovboP0c6W3AnLxJ1rdHrY8Ou9a+LMXHnU3SEp1ziprpl7rTIakl6yyZ&#10;o79FA2cz9fixlsORFVDWJXkq1VbAqVRydd5cIi1PvDhX8uzsk1dCAzZz066peS2iVY/eR12e90zu&#10;8vf84yDPtTeQ5quZ/vhBpxE10z6RfS0PFul5DxueZNknSVOW5Lxdz4U4NTu1o2RqEVBDUidjVpeo&#10;ILEwysAx8tNPY1lnyRx07NBhlMw0kOephSz7sRisLs5m1oLw62myRIEDhZLbOeueebu2eUXipmb5&#10;BUhaVMLYvJyToaDYdwMJQM0kF2nyFdQsIdpH1NjQOB5u0p9iWQQN8Y9uQc00VA0e8OPa2WMqBTVz&#10;hKaMnUOeP9F47mFgdRJZdi4Ok66A4bJrlEJRGyLMZE7BFMtR2m7QzZSlJGmuQ/MNuEdR5xufV58g&#10;lCazFrd5BKBm3g1c+zereWOJfqSZbk4T9oKVMjXzk8+swLhfqub0OalsnSVz5NSsTWoO5LJT6aVM&#10;6QqYnj/ntFwiNYUGpMtkTsGavbRCOUbUae3Zq1TN0pTi7hqZ75q8tE4JUyGk1hpICGpm+VDta/9a&#10;pqy8mtWO+HyN5yIKmuCmIqeOqpkPkgE3Lce+rKDQ0qBQyRx5NUvHgXaGpNlPpRnE2AoYkf0WC9ES&#10;5deHcoyUnFsalFcNvyfdxJacU7M+xi1cl5eaIBKmdgxaGreCCkDVTCN5jWCZmv2RnOdRiETmtpaL&#10;mqCgNHgLavYb5I7blHrCUsrUTAfNppxFypyrq4Ps8e7SOUTNOlNPWvPSB5hlpyQyyCU63mwFAiVz&#10;WdLENk/KxuRKru/OoJwRscmXQbq6IUt0cuq3Oyuud7yiL9wwrstLZZbXTUq2Zr5LJgg1U2NB9wGx&#10;p8qSyUzNcuVrU3MSnbwmLI5OjYpqZuQkzvt8S0NWo/PLjwKpk1PGziFq1pl4IFP5FbBBayhZAUPl&#10;lutxuUQL5EoufRxJCgVJnQQdMtLEJpz0UuiPj6CT5Xnt3Qv6oo9mPuHdcDVv6gWFTiRXGKLzyC1H&#10;y64lt23ILRwrfKl6J3Lrp0d69S6Ke4ckXM1iRHEsnQPtNJIlc9iTyOX4ZFOulWzTkoXDOErmj86P&#10;qACcMn4Ozckzub1zvqbD5LK7tYO+XCFJV8BYmzhNpHn3XJeWkSu5Nj/YbAle1kZ8Jv0XaxpFRaBz&#10;QN02RePH5HWr8ZkuW5bbQBqu5nmRM8AJmXKOm7LLC0FvRH5RZk/2G9UwoOZSbl3N9t7FG9iT04CZ&#10;kzuDbBZQcynZq2onZco5bso+4U2ZE2l+auaz1AqAmkE4QM0gHKBmEA5QMwgHqBmEA9QMwgFqBuEA&#10;NYNwgJpBOEDNIBygZhAOUDMIB6gZhAPUDMIBagbhADWDcICaQThAzSAcoGYQDlAzCAeoGYQD1AzC&#10;AWoG4QA1g3CAmkE4QM0gHKBmEA5QMwgHqBmEA9QMwgFqBuEANYNwgJpBOEDNIBygZhAOt67mr20M&#10;wFMDNYNwgJpBOEDNIBygZhAOUDMIB6gZhAPUDMIBagbhADWDcICaQThAzSAcoGYQDlAzCAeoGYTD&#10;7at5GCq2gaA6oOa5YRsIqmNqNa8cWeBJiG2cA2oGMyOn5o0zfyiBbt9HEnAnOzrePfO7GnKDbRoc&#10;7OtECbEugwIlsvfLFsgIXs137gscfOfT4aPnJPL9T7/6QAJglmRqPvJ7e35AgQO/u+VPKdD1/kCS&#10;/Hm3wxES5kGvJ+ESlr3flMDpQHIWOTy3QEbwan47ndLA2yRwDX1LM4CZkam5TX9LrEA2UA4sD1qq&#10;5tOcBndvVPOBqtivl6i5dTVuAdT8qXnz8JP7n0n8Fzz4Ms0BZsVIu5nUtimK810Zipr9Eg8VbYyw&#10;mlvn3g9azu30Vr1YubDsnadIt+M7tBzLs6GLJNP2axzKswBqfmghRuKHQxL3e1DzzCmquUuy21Pp&#10;SctZ1EyGunO0wZOE52azqPmIxHlOLZPID5baGk2QmgfHNPabrOYkj++Q9/Ny/ZUG9yKqWWx5OHzf&#10;4sCsKKqZRRmrmtWVeUhN4aN9L7EUI+aatDRYsRGnnCSNEVIzOzGNOI3h8Rkp+pjb5P5EIzMWo938&#10;+HmdoBYzn/1J+mcaBWZHQc39Pg203ZvzZlImB8leeSRDUXMrik9pUtRMM8WeFc+Z/YY7P1Y1Wx5u&#10;hssCrja4g1fzGzr1skw81mg5DXxPYsAMyauZdWfqzLeb9dTNa2ed9rGxKA98dzn1Zjv1UzWTu1Pb&#10;mdOSPM5vyQnmInoz85xN0kngSzR6fTj8yaPh8EOOAjMkp+ZjVaS0b63zwdob7Kp+hYNyKkcmTmd9&#10;rPdyNbc8t705Lcnj9n0sJ4oL2G4WSMY0/NB65YbDd5x7p5gDzIBMzYe+Q5D1ci/EgLXX6fjjzhKd&#10;x/m265tc/ZFz28vcvvZnJHyKvapm56mtoWq2PBwlHSML2KchyOTD4fB1m8qGYIZkah5Qu9d7Ppvr&#10;ec/dEqRAgpvSJz5tIeyzRr00mymRLXyH1VpU8zYPWM1JHl46D8X3iwSv5uH733rl0+HwXffycPiI&#10;e55fIh1/4twnUPPMKZwFTsJVPU6EtlmsMZMnfDULnzn3roaGD7mrmXnFcoBZMbWaB8kNG1PRkksq&#10;JQ2NBWhpvPfo0X25O4ONmeDOuvuPPpQ7N8BMmVrNK8ldRVOxxw0W3EMH5svUap41ePYEzAyoGYQD&#10;1AzCAWoG4QA1g3CAmkE4QM0gHKBmEA5QMwgHqBmEA9QMwgFqBuEANYNwgJpBOEDNIBygZhAOUDMI&#10;B6gZhAPUDMIBagbhADWDcICaQThAzSAcoGYQDlAzCAeoGYQD1AzCAWoG4QA1g3CAmkE43L6aL8Ph&#10;F7ZN4JaAmmeJbRO4JaDmWWLbBG4JqHmW2DaBW2Lmal7jD1m1KbBCY/4YMX+7R74Dywn68cw8Yar5&#10;NzbxRxr/XmLSKDA/Zq5mv8665cAe/fX5m2tnpuYrSmbCVLNNSOTln/NRYI7MpaXB343fZEWvcWDJ&#10;vtG9QGr+4+W/8MQPePDfNNqiwDyZi5q3SMRn/B1N+7rgoqn5hcu/vsYT/ym2fHn5vSwKzJO5qNnH&#10;+pcoOGs3b3OgQIhqvrx8QaT7W4m5vHyQRYF5Mg81szUnal6VoaiZiEq+Gm9CCALdpO9d/taJdP+Z&#10;bfkBX1VJo8A8mYOaV+UD8QP+FnehpcEcaUSOANXMY5WuRT/IRYE5Mns1L+vnh09Zt/rF+Jya9xZA&#10;zd+7/PfXXqMTwNco/L9+8+AFMuh8FJgfM1fzMnfREev8Ze0T7XDO1Ozl3DBPeGqmpoVi2qXo0Sgw&#10;H2auZrlG4rec6/m4z5dROhZx7ONYOqKLhKfmFx4Qv6D2xbMy+e8UPRIF5sTM1dwRuOW8Eu1wRDuJ&#10;WIui1KMzAmw3M9Zu/v1/Uuzf5qPAHJnDWeB0hK1m5gWNgZrnD9Q8S2ybwC0BNc8S2yZwS9y+mm0M&#10;wFMDNYNwgJpBOEDNIBygZhAOUDMIB6gZhAPUDMIBagbhADWDcICaQThAzSAcoGYQDlAzCAeoGYQD&#10;1AzCAWoG4QA1g3CAmkE4QM0gHKBmEA5QMwgHqBmEA9QMwgFqBuEANYNwgJpBOEDNIBygZhAOUDMI&#10;B6gZhMPtq/kCgBJMH1MBNYN6YvqYitmruR1F/A0f51o7XRk7F7Ut0N2wQAbUDEoxfRCvvqrjb967&#10;900NvXrv3jMaunfvHzQgzFzNfT/wnj9GdeBPe/Jh4jWffC9wt+wLa1Z4AAqYPtzfUPhFGn8zi5bA&#10;TynwUwlxlDJzNfN34eX7w/ytQA7s+KVEzb4DNYMJMX2IYFnN/3rx0+/86eLih87R8K1fX1x80z1z&#10;cfHL72ZZ59RuZtEeinBVvabms0OoGUyK6ePiT2TFrGbh4uIjHlAz4+Lic/d/L/7i3IvzVjMruXfG&#10;IfmAvKl5yYvMR4CaQSmmD6Kg5h+7VyWNzJmmuLnBLm3MRc1+k/5iCckX5FXNfgNqBhNj+iBMzS++&#10;eu+CzfifJI3ClPCWJKcngvNQc79PA1PzsgxZzVsDbYKMADWDUkwfhKn5c4r8A9nwzyTtLVEz93Zc&#10;XNzjZGYOaj4VyfZ6PFT1ipr9bhQd+EjknQNqBqWYPghT8zfYm6ndzK7s3A9zamaHFmav5hNV8C6P&#10;zItFzTFx6mPus8sDNYNSTB9Eod18Ia6sDi09HDScX7v5WAVMEt6mP2luWLuZQEsDTIrpg8ip+XcU&#10;r50Yf7r4nBL+w3E3naYRM1ezFyLnVml0ShFdiTiQRKgZTIrpg1A187keX0Hh6d+5b7AjU2vjGfeH&#10;eap5WqBmUIrpg8/9iI9Iw8LfOfdjCfyBEiWQOTfUDGqK6ePeR8L3nfslRf5S4r7zl4sLiiAo7r/s&#10;jg0Gagb1xPQxFbevZhsD8NRAzSAcoGYQDlAzCAeoGYQD1AzCAWoG4QA1g3CAmkE4QM0gHKBmEA5Q&#10;MwgHqBmEA9QMwgFqBuEANYNwgJpBOEDNIBygZhAOUDMIB6gZhAPUDMIBagbhADWDcICaQThAzSAc&#10;oGYQDlAzCAeoGYQD1AzCAWoG4XD7ah6CxmH7rnZAzWB6bN/VDqgZTI/tu9oxczW3zryXT2y7c++P&#10;JLCuX1jb9t6vS0QeqLmB2L4jfmITzz0eDr/ggGa4S6FXaPyIo6pj5mr2h8vr/pwDZ+0lf0KBvhc1&#10;L/eXXOxbnCcP1NxAbN+555KJlySagxp4T3TOcGplzKWl0fXOrfGnATdpEO1kX790vmuBFKi5gdi+&#10;I+l+qRNizGLF5MuERL3j7gyHb3JyVcxFzRsk4pMBh/Rrlzk1r1ggBWpuILbv3CfuYaLmO8494nCS&#10;SLZNw6+0+VEVc1HzObU0BvJRYi8fiU/UvC4fdy0CNTcQ23eEqpkaGjR8h4dJ4l0JfJBMVsM81LzC&#10;jqyf2FYd63CHzgL3OVAAam4gtu8IVfObMhQBS/oHNDUcvuHcZ41Xc8tv0lA7NnxbhllLQz8jnwNq&#10;biC27whV83sjaub2xWMNNV3Nfo+HvdJ2855G5ICaG4jtO0LV/HpuSHwqAUr6IOnAq4jZq9kfyqjD&#10;ujXxZmqOoeYQsH1H5NvNqXS1zcx8NvyVhSph5mr2PibWKDDY3POrzi1FkT+I1tyBjzox+jSCwPYd&#10;oWqm9sVdbltwe5n4VZLjjvR1VMfM1cxajuMNCu36PvdorCYRWwMfX7l4AjU3Edt37tGjL4fDR4+k&#10;kfy+nPF9OHx4/ws5DRz+/O4Hw+FnlrMa5tBung6ouYHYvrNTPp6U8bvSJUd8ksR8KtkqA2oG02P7&#10;Ls+33uMLgMTd+9/SwCv3X9FAdUDNYHps39WO21ezjQF4aqBmEA5QMwgHqBmEA9QMwgFqBuEANYNw&#10;gJpBOEDNIBygZhAOUDMIB6gZhAPUDMIBagbhADWDcLh1NQMwM6BmEA5QMwgHqBmEA9QMwgFqBuEA&#10;NYNwgJpBOEDNIBygZhAOUDMIB1IzAKEANQMAQO0ga7Y2BwAAgFoAawYAgNoBawYAgNoBawYAgNoB&#10;awYAgNoBawYAgNoBawYAgNoBawYAgNoBawYAgNoBawYAgNoBawYAgNoBawYAgNoBawYAgNoBawYA&#10;gNoBawagKlY7nY4Fy7kxA1gYYM2hsrQVKd0nO9g3PXFgE3nGJkzCk8484XybtL2bzrV0y3N0s0Sj&#10;tU2TazZhlM8ndHiqbRNuozC1TBNbFr6ODm9EZBNl3JgBLA6w5lAZ8GGe0F+32OtZOYrjA3OcLs8X&#10;a7jA2IRxTLTUG5hwPs7lzeKKWGJP8xGSZ8Tsy+cTIp5Ismu+U5tyvfzENdzovDdmAIsDrDlU+Cg/&#10;p/Pjbswhf2LR1yL+kzayl1ctMMrYhHImXOoNTDQfr4nc1Fq/pzx1IEFuLfPU9dZcPp/Qkp86+4E5&#10;5rD3Gzq1kQtfC6wZTA6sOVT4KDcj6nNYvGN5MzqOD6OdJYknNqLtZRoex3ttt9o54Izb5OdsQatR&#10;tNHSXK7d2d47jjbVmdKEjWiLZm519+O9DTMtYmQd1yzVrW5Ex4fRRmq6WhrXieLdTQ7kyK10bJ7U&#10;mg1Zcdadw1PXW7MxMp+yzZF7ElzlIGEtZXbypNFcvkVavznnba3T5miVrUX7cbzblW2zDK0rG3d1&#10;sWU1n18UaDqw5lDho9yM6JDDW24538ehpsReEEur1neXZaSQf+RacGJVCvltmiAzi2MJO5z1yjrG&#10;L3Unl/VcjFAWuJFG5zthiistz0NInIVnbM3yAzcQ2zuiEP/pz50sSHKP2SKr39xGSKX1yVzbZxwS&#10;ko3zJ/JLytjGjVnsSM2PLAo0HVhzqPAxqka0Jsdri8f7fGS39nl6n5PEC4g4JnPZjKTvg8/k8028&#10;1jmHjjptbv6u5BJs5t7mhixQmpRX1zFuqdprsOqWu+I829kC+/tb2gmT893RlZblISTKwrO2ZrFC&#10;LiY3mvtZW5nLwb3g12yR1m+yES0xUekq4V5qaYmvHvKGjG6c1OT4xRZqfmRRoOnAmkOFD9l+FB3I&#10;ke0HhXN/PvDPOKDHeHqfQr5X2HxE24jcWk5IEyRwKu3IlrT0ytdRvlTprrUT9BMO08y6QDlBl/5b&#10;zmeMrLQ0D8Ex87JmMb8+jTl5O+1hlt4N3pCxW5TWr26EXNHUnhG5VnuW1W3Zxo2vqGLNjywKNB1Y&#10;c6jwEZtwllyk2jiIpQ1MiEmpWUgSU2qifMwfapyQJuRnljn1mtnoOsqXyuPkjgsxq/wJv/WD5Iyz&#10;bKWjeQiOmdaa5b48ZqAJY63ZismrZYe2ZjP3Fh1xMqdes0WETAnJPXmr0hCm5WhE2cbx+LrFJjU/&#10;sijQdGDNocKH6Xmnk2tH2cE7iGNuaU1qzeIRN1rzDoe5DXl1HaVLXeLxscapORYdZx7WLOcPaX1I&#10;s3SXAtrfQ6Q3sYyxZjNj7kPgAmizWQrBpws3bRGhU7L0tEKXZZLgDSnZuBsXm9T8yKJA04E1hwof&#10;o1kbkZDbv9iLtLNhrDVbCztN4p7RwdgODWkwOift5KXSdVyzVDl116yFC4zzseZdnrTyWodvestD&#10;gXHWLGbM9qhXA8Wp92igZbhhiwibkrbvueVkWnKdlmqobOPGLrZY80a6KNB0YM2hwodowZrbHMMt&#10;w5ZYT5k1SwOyt9nayF/tE0Pyu6tuNRqwYaUJEiCL2FjRewi2y9dRvlRtq/I1rQ3pLWU3yZVmHtas&#10;F9T88cbK6qb02qb9CiOMs2bt6yX0x0crhuBG841bRCRTehvLOjWJe/pI4RZP089E2caNXWyx5kcX&#10;BZoOrDlU+BAtWHNmJX5ch4bjNqBFZUmrYglK3j8kkKWxe5StY8xSl5IOaeaMXLtQmnlYs/lWyola&#10;6lXGWrOsnLBGrFp9cknvhi0i0in9kdjTLTDSOzRGN27cYos1P7oo0HRgzaFSfGOEsrwXn5/sUWw3&#10;iuSkV14kUXCorcM4jrkBVkjajOLz06NtOW9OE8xI1g7PeofyGIhwZR1M+VJXooO4H+9ti90Q+UR+&#10;A0iu8ZcmXZOHKG70Ck3tmI0mrPM6T46jrZH4PGXzKWuUEkVJ90F7h6fSjSSu26LCFL+EY7tFC6Ta&#10;6seH9pjIuI0bXWxpzRcXBZoOrBk8Kbk2HqgU1PwCAGsGTwoM4rZAzS8AsGbwpKzwJSjcRXsLoOYX&#10;AFgzAADUDlgzAADUDlgzAADUDlgzAADUDlgzAADUDlgzAADUDlhzIMhrg+VzFzNjWV8ZoS+MmBXd&#10;g6PyB+3GJgTLEt8CV/Y8eB3hd1RN8mlaMCtgzbeJvCbM9xJHYvkXX3sxObN/CiF588XN37GeAnkL&#10;XdkSxyYEi3w9Rl8BsmbfgSX2k6fAW/KiPKaXPumdfIwq9fM1eRedcJS+fS7jiZdLrKaLPpdp/pBA&#10;8to+UAGw5ttEpZ++KaxW1iwvCi6+POgJEde1o75NfjTIv3UiYWzCNOTXVHv4d1nfLiqvXE7RnSib&#10;ktBXX00/EphsYnHGLYtNeeLlOrduMeLPEiMCu7IKMDdgzbcJq10OC/XmWllz8tr2p6c6w2ySNYv5&#10;6auYuv5AGrDmh3wSJUH5fKO8y09UwTZ5KO3gZBPXDu2FR/KRsCvSeeLl6qutR3yYPyGQvDgazB9Y&#10;820iB4C881Hai6k1iy3qYSsve+Q+ZH5vb+xW9Q2RffLyrr4VMtajRa25w6edRGqpa/LGeOJAs+lS&#10;5GOfBdtdSV5FrBnllfhG7k1mPPexW9cyJAtY0W4ZYsBf9CfyK2nx0KDNkLcPW5d4spw+LyhNmGod&#10;q7q9fa6+kTW5ZfEr4jx5YRtRunSKvrma0ldRM/zaUP1e1eicN1SHRAhc4dpVkCFvI5XXP3P9m9VK&#10;JIthnV/2Wf7CUvmkbPqVlitMu1wx8NFTmBWOnO2FB3ANsObbhMUeydUgORBSa06+AUeINXNrmL03&#10;9+LkXFCOIbHmHNJckpbR+fGB2Id05OaWkrOJ7C3LzDmZcW7xlofhuXOmzd/XtibZuTmUHNyFlehY&#10;2LZiSuNettGgudKE6dfB8BUqCzK0JrHC090jmil3MlG29AmrSboHdFFSWLb/q3PeVB0JYnTJh6UM&#10;/QQrd+iymye9SfI7nW5CmTW3ZVutd6KEqZfLP2rnbolfsbqRvXWV6230xwTMDVjzbcKHQ6TXg9hN&#10;brRm8hpqiHG3LMFHmBxqcrho8gE3caUJxZES0EOLZ+FjU7P1029oC5JPv1YnziILzJUhRec+5sag&#10;GBWbuEteGCwGIGYzspJ8N4Mk8ebI/LrONS51mjDVOuTr03IuLmffuTVJV/nVrtGypU9aTbIeycdt&#10;dW6jlsx5c3UoUr3FNqjqQNq+kmq2KbOnnf4j1pxc5zvfHWvMT7BcO/cyzm3RcmJlWwfmDqz5NmGt&#10;04GSePPN1qxHlXysQw8jOaL4cMklp4cZN92OOwJH8WegJZv0NebgfGcWll5GXvZYax5ZSQb3WUrx&#10;R1ZSas28zvwZeJowzTo0mzRAxWPya5ILWIP9rNEnlC190mqSXh5euayGK71kzoxx1aHIMrK3/hP6&#10;CRbt7BHPt2IWZx+pkuQ2GqLPS1s6ipXM9Z9guRwmt6fNUuvXHiFpmxf2BpgjsObbhLUuB4p8kGh7&#10;UmuWZD1G5IgatWabXWbNkXqOZUuQfEnzKc1wkzWn6UnHrTBqm0yZNRfWyaTzTL+ObFn5Ndmn9Ahp&#10;IxslS5+0mix2X2fgBnnZnDdXhyJFzX0pSr/yFfMpAiEnL+auxeuxI9ZsyNL4JES2idGe8CdcLrea&#10;pehm7PJtsexXG1QBrPk2Ya3rMSsni3xQyxEhXZh6Ni6HP+fJHeBy/OkxUmrN0pSi82c+KtOv6iul&#10;NsGtwaQFK6f5fO6d2mKO/NxytYvapPKrIg+LlLVomTJrlnXmb2NOE6ZfxxhrJtrbemqenYWXLX3S&#10;akr8lPeVFr1kzpurQylW77KUU7pnBNkk2yWyi9PGf7k1a3T+soDyhMuVtrK6eU6KkiWrSjBfYM23&#10;CWvdjtnkdgI5mOUIkk5WbQVxntwBPtaa1aCkocP9xeI9xcO41CbkSNSWkXReSxnGWnNxJfIUomZj&#10;yyrzovz1pjRJ1qkfPF3hpyXShOnXkVlz8cqWIBuUdRyULH3iaiKkl4TR7terc05QHYr0wlh3Qos7&#10;RnIGSsiPgHRCiDdqdwRTsNBu4qzybv0rT+s98XIlTXrO9adGl8BLk8sQoApgzbcJyz45ZuXYsINZ&#10;u/UyOE/uAB9vzSni67bMs6PdmI8wnqPcc+x3QY7kpFU13ppT5C5XOXZPoz2ducyL2uIbGpUlyXmC&#10;QSVLE6ZfR2bNuTVR5OA4iqQGcn3AZUufuJqsu5lI6uXqnDdXh8HbbwWzek9h35flJGjLXFeWwBcH&#10;LGiM3O/xFMtNurB1AXYZUH51cPNcZcCabxM+0NNjVi7RJMdX0lG6J+2c1LI08zhrjlt2wb6fdGK2&#10;c5eJTvkIG+M5uXy71i051pojaXnRSuzG1+RZsmO+KaLUi5bMD6iNlktaSpqgAz7e04Tp15FZc35N&#10;yWmIP89fbCtd+sTVZAk5E7wy5wTVoUjLNGtf55HlrKTGeqzWmG2RwLae69fu8/fKR3ji5dJ2pZEn&#10;yV3hvKV45KQ6YM1gcsY61gyZ7zqeeulshrMxKP4ZFetuBvLIzdW7EcG8gDWDyYE1S2OycM/bEyO3&#10;TDang4DPcbT7GVQCrBlMzsJbc+5BmacHLwUF1wBrBlPQ7nTmfvfUfNfxlEvvdNLbzQCYJ7BmAACo&#10;HbBmAACoHbBmAACoHbBmAACoHbBmAACoHbBmAACoHbBmAACoHbBmAACoHbBmAACoHbBmAACoHbBm&#10;AACoHbBmAACoHbBmAACoHbBmAACoHbBmAACoHbBmAACoHbBmAACoHbBmAACoHbBmAACoHbBmAACo&#10;HbBmAACoHbBmAACoHbBmAACoHbBmAACoHbBmAACoHbBmAACoHbBmAACoHbBmAACoHbBmAACoHbBm&#10;AACoHbBmAACoHbBmAACoHbBmAACoHbBmAACoHbBmAACoHQtvzV9/bQEAAKgNsGZYMwCgdsCaYc0A&#10;gNoBa4Y1AwBqB6wZ1gwAqB2wZlgzAKB2wJphzQCA2gFrhjUDAGoHrBnWDACoHbBmWDMAoHbAmmHN&#10;AIDaAWuGNQMAagesGdYMAKgdsGZYMwCgdsCaYc0AgNoBa/56CJqG7TsAwgXWDGtuHrbvAAiX+Vvz&#10;vj+1UMUc+thC1wFrbiC27wAIlzJrXjn1Sr9rMe7AYk7bFuHaHHVgE0w00Cx+2yKUyA+SeXq+Z6HJ&#10;WeIlnrdsitngmMgmrqM1mCQbrLmB2L4zXrdY4SuJeu79xzY9/OodiXHu+YcWMxx+8YbFAVBXyqz5&#10;6HSDR+048d5N70/EHY+835IYCpxt5a153fvesoXzrHmf+vuTWPOy94eDfPO3Q2udzJq52OsWHA+s&#10;uYHYvjPetljhM4myCeWr5znqPgcfP7r/SEz7U8kGQG0ps+aUc+95tJR5I7k1G3ArWhLXTK2ZmrI7&#10;Fixy5k8sVLDm1Sja6tAyhHZnlYYrW10ejcArITfetUkuyx5NJ9acW06r00ma5xS0X5JBvr1dCqy5&#10;gdi+M9iaH1rY+OKTb/HozoeS/X0KPseBDznS/YSDr0gQgLpynTW3zJIj7zsS4Ry1lNP+irw1n/oz&#10;CxWhRnPqqqk1U6u3H8fk8n5PpiPf2xxQq5sieqNWKivZ8V7a8USPipRYc3E5rb4/51ji2Hux63xp&#10;xwFrbiC274wSa054WbKzNT/PgUcS+SmFHj8nQQDqyjXW3Dr1A3E4ssCkr4K7EyyYt2YKnloHddY/&#10;zexmpnq1QyNxXLL+gfQ8rPhcG1vRlRwlJTjifudcq1mw5dDPgJan6/2mBFb9zVcCYc0NxPadwdb8&#10;4ev337h71W5/zrkfS4fGuxwcfvjy29yh8RmcGdSc8dbcGSQ+SY3Qm635fEsavGSL+Yt25KlJt8VV&#10;a04slqzZlk/ZadjuCBJnKznXpZLTr2TzJSTTZNFsye1BWq7Bzb3bsOYGYvvOyPc1P37TIoX3JUr6&#10;Noj3kkuDv7pjMQDUlnHW3O5l19D2sg6NjfIODQomzdPt3HW/rGtBSK15L7mZY9SaqX1OQ+6iIAYc&#10;Yyuh9vSxXNfj5nFqzSPLobVxMz9OOzachzUHie0748671GK++877X0madlowL33J058kPnz3C0kX&#10;PoQ5g5pTbs3t07zBUkt434LkndRsVXLW7M5830JkzVkXBudPXD215jb5uDSsr7aa1ZrzJCuhMkSr&#10;1nFt811ZDnc3n3AHc1LENXRohIntu1GkPzm5wHfnE574KmkyP88+/fh1Cr0jjedC6xqA2lFmzS1q&#10;66rXGYeJUe/kHTtvzdSe1TDZZ/4Jk/X8zRXeH/GY8mrLe38Ka+bMNn9ixVeWI15ME2m7nn4m9F6/&#10;a4A1NxDbd1eQdjHbr3MfcPBxdh8GG/VjC7M36/3PANSVEmuWpzwStDFMbVbvz+gveeQk7UlIcnQ4&#10;hnMMivdEWEuZ776gNO3cIAP2pyfen/SnsGZHDXnrqEhayaPLIei3g3s+jGPcPBcmtu+UO2kDWOz4&#10;Cw7J/XHSRk6QNrRcD9TG9QcSBKCulLWaS2l3dvTC3FjWOttZ50UC2ag0m5c38nctL2vWZb392Ml9&#10;zUzr6ipWLA/lSpe+moRGlkOc5NyYflBubDTDmpuI7TvlDYtUxHLfs4mE9527q6EvHn2mY9yiAerN&#10;xNb8pOx5v2bBCqC1pQ8AtgfWAXItsOYGYvtOufPIYofDL9/VqKJbD4c/4ch3s8uAHyQ90ADUlblb&#10;szu8+S6JmbGZXbDk7oxJ3qsEa24gtu8ACJf5W3PNgTU3ENt3AIQLrBlfOQEA1A5YM6wZAFA7YM2w&#10;ZgBA7YA1w5oBALUD1gxrBgDUDlgzrBkAUDtgzbBmAEDtgDXDmgEAtQPWDGsGANQOWDOsGQBQO2DN&#10;sGYAQO2ANcOaAQC1A9YMawYA1A5YM6wZAFA7YM2wZgBA7YA1w5oBALUD1gxrBgDUDlgzrBkAUDtg&#10;zbBmAEDtgDXDmgEAtQPWDGsGANQOWDOsGQBQO2DNsGYAQO2ANcOaAQC1A9YMawYA1A5YM6wZAFA7&#10;YM2wZgBA7YA1w5oBALUD1gxrBgDUDlgzrBkAUDtgzV9fglpiOwiAhQTWDGuuKbaDAFhIYM2w5ppi&#10;OwiAhaQJ1tzZi+OjaM2mmM72YRxvL9uUsHl8mE4vRQk7FjMeWHNdsR2U59nXHhD/81mbdH/72oN/&#10;+/jjB/9ok8ZoLgAaSO2tueW9P4vjUxrta8zSufe9g+jQ+8G6xrhun5J9x6bcgfcnsdK2qLHAmuuK&#10;7aAc37aUBzr5G5sk/vo/NYoZyQVAI6m9NbtVG+97v83j1sCftCRmz3vx5sj3t2lQsOZCi/o6YM11&#10;xXZQxvco8q+cIqb7wh85+KMX3Gu/T+OYYi4AGkr9rTmh4/0uj48y3+37gYXYn2HNYWE7KOUHFPeb&#10;1zhFTPf/cOgFSfmYg/9dgqO5AGgozbHm2PslHp/7U5kmDi2KGbHmze1u58bODAbWXFdsByX8C0X9&#10;i8tMl9vKf5QUaSibE4/mAqChNMaaYz+Qro0l72OJIMiCUzvOW/OO92cn3Pvsz7Tr4xpgzXXFdpDB&#10;Hcs/cDnTlZ5mvQAokb9IIgu5AGgoDbHm9YE/NZf1/kQDxY6LvDUndMic02b1GGDNdcV2kPDsbyni&#10;exTITPcF6VDOIGsuyQVAQ2mENS/3fD/14J4/t5A79X0LlVuz2/X+ptvnYM11xXYQ8+wfLy//+m0O&#10;5U33H/8s+S4vpQH9YEwuABpJA6yZjDm9S47Yszs1nNvwfktDRKk1x96vWHAcsOa6YjuI4Wt7Rf6b&#10;pQj/i2P++025AGgStbfmds/7roWVU+8PadQijz7QGCZnzfsHesMd3+28IaFrgDXXFdtBzI8sKuPv&#10;LYV5gSP+5aZcADSK2lvzjlzOMyKJoma0cGz9yF2dFPixlI6l+9NcY3scsOa6YjuoSK6r4n//49/y&#10;6O+5g/nyNxKVgA4N0Hhqb83zBtZcV2wHFcmZrmRS/jrSPIY1g8YDa4Y11xTbQUX+9v98/PG/yaU+&#10;98KDj/98efnbf3+gk3lyuQBoJrBmWHNNsR0EwEICa4Y115Pf2w4CYCGBNeMDVACA2gFrhjUDAGoH&#10;rBnWDACoHbBmWDMAoHbAmmHNAIDaAWuGNQMAagesGdYMAKgdsGZYMwCgdsCaYc0AgNoBa4Y1AwBq&#10;B6wZ1gwAqB2wZlgzAKB2wJphzQCA2gFrhjUDAGoHrBnWDACoHbBmWDMAoHbAmmHNAIDaAWuGNQMA&#10;agesGdYMAKgdsGZYMwCgdsCaYc0AgNoBa4Y1AwBqB6wZ1gwAqB2wZlgzAKB2wJphzQCA2gFrhjUD&#10;AGoHrBnWDACoHbBmWDMAoHbAmmHNAIDaAWuGNQMAages+esLAACYEDOOuQNrhjUDACbGjGPuwJph&#10;zQCAiTHjmDv1t+alAy/0uxbhnMX0lm2a2Bl437Gw0jqnLJFNjAfWDACYHDOOPP/jd5zwok25v7v3&#10;B8l5cfHRqxbl3FsW95cfWkRpVI7aW/Oy7+8sOdfe936gVhx5f8whGvckorVLxn06Ys0rA38IawYA&#10;zBYzjpTvJD6cWPNPbVr4k8b+0CaFn42LKlD/VnPChvd7PF733trPHe/3ebxzti5Gnbdmyr1G6bBm&#10;AMAsMeNI+AtFff45JyTWfO/zt2T8Iidd/JKD/8Chf+XQvyahkqgizbHmTe93eHzq+zJNUEvZQqPW&#10;vO0HS2zdsGYAwCwx40j45b2/ce4jTkg7NBKk+fxrCvwdBz7SSHHxvyuLGqEx1rw08GcS8D6WMXHg&#10;fdrdXLDmA99rSasa1gwAmCVmHAVKrfmfOPIvbLnSQtamtPr1q2VRIzTFmslmjySwXLTmNQsWrPlU&#10;88KaAQAzxoyjwIg1/5dkJOwy4D0Of1eC7vscfqssaoRmWPNSzw8SE04u/hFkzdQ4VjJrbp9rpzSs&#10;GQAwa8w4Coyz5ouLf32Gpn/GIWsWv8Xh75dFjdAEa26fer9lYefOvF+yYN+fWihvzRTKk91zVwqs&#10;GQAwOWYcBUo7NF6UW+ou/qnYLJbm8qtlUSPU35pbx8XG76r3hxo6ynU1F/uaFbSaAQAzxoyjQPll&#10;QCfe/DvnvsNjuz/u1xx+sSxqhNpbc9f7QZywwTGrfe/j3V1qStszJ6uc1PP+NMlhwJoBADPGjKNA&#10;wZpTk/2G5P8phf4jTf8uh/hOuZKoIrW35uUox2oSRyZ81E36mVcslUkvCxI0a36yHFgzAGByzDgS&#10;fmnRyo/JmWn0l48++ki89+LiP7izmeMuLv700UdyqzPfT1cWVaT21jxvYM0AgMkx40iQm5JT+E5l&#10;6Z8wfv0NzaXPlQi/++b4qDywZlgzAGBizDhu4H+8mphyxouvXrHgkqgEWDOsGQAwMWYccwfWjK+c&#10;AABqB6wZ1gwAqB2wZlgzAKB2wJphzQCA2gFrhjUDAGoHrBnWDACoHbBmWDMAoHbAmmHNAIDaAWuG&#10;NQMAagesGdYMAKgdsGZYMwCgdsCaYc0AgNoBa4Y1AwBqB6wZ1gwAqB2wZlgzAKB2wJphzQCA2gFr&#10;hjUDAGoHrBnWDACoHbBmWDMAoHbAmmHNAIDaAWuGNQMAagesGdYMAKgdsGZYMwCgdsCaYc0AgNoB&#10;a4Y1AwBqB6wZ1gwAqB2wZlgzAKB2wJphzQCA2gFrhjUDAGoHrBnWDACoHbBmWDMAoHbAmr8eAgDm&#10;jx1xYDJgzbBmAKrAjjgwGY2w5pVO1Fm2sNLZ7K5a0Gh1OhYSVmmWkRzlwJoBqAQ74oo8f/fucxZU&#10;7tx9472737KJ8XzrjbdHZgyN+lvzqU/YsJiuTfvTtsW0D3gy9eZslk2LGQ+sGYBKsCMux+tfSsJd&#10;mySj/lQimJ9oTBZB3JeoOz+xSeJ9iQmS2ltz62BNx+S3arRnvq9N6BPvV3i85f3ZWpRZc2tnScfn&#10;3uvM1wBrBqAS7IhLuKu+TKTW/CFPffXw/iOJfoOjvpCgITEvP+bgw3feE9f+8g7HhUj9W80JHe/3&#10;ebznvfVUtLzv8XiJnThnzSmUNWlpjwXWDEAl2BGXQP774csPOSGx5vd44nUO3WH7fcyuy9actaoZ&#10;dvRPJfQ65/9AggHSHGveN+/tqR8zx94nXRpl1rzt/ZEFxwNrBqAS7IgrkLfm5zj8iYalz+JtClyx&#10;5rucoj0b7O7DYag9zo2xZrLebR5TUzmWCOIg12FRsOYd6Wg+77Zs+hpgzQBUgh1xBfLWLKZrncfS&#10;IGYDZmv+9NGjD++/97KmvMQpZuAy982XDJtJQ6y5feYH2o0xYs3pjRujrea1zm6P3Ll4Y0cJsGYA&#10;KsGOuAJ5a36Xw+9pWGz6IQU+40CCZJRZhp+8/6FdISy0qQOiGdZMHrxjwXyHRuy9hcr7mvlC4U13&#10;0MGaAagEO+IK5K35bQ5bV0W+Bc28rlcGJdXu6yDkguBLkiE8mmDNZMwHFiRoyq7trXq/pyGi1Jp3&#10;b74OCGsGoBLsiCuQt+ZXOPxzDb/DYe5rTpGYz2zCuZf5GuEHhajAqL8173t/XOgzPvd+ncedgT+T&#10;CCFnzTt7evMcdzmfamg8sGYAKsGOuAJ5a85uy7ALfM9L0HiTYx7ZhPIGR71pE8FRe2smy82IJCp5&#10;5KRvnRVbNs3w/XWbA5vwvasN6VFgzQBUgh1xBfLWrO77GXvzrzjEdzG/+775s9xYJ1F3rAfjuU84&#10;xp5MCZD6t5rnDKwZgEqwIy5Bni9JecxR921CkOdLtIvZ+FJsWrqkja/sto0QgTXDmgGoAjviEnKP&#10;WxN2O9w79vTfo1d0+vmfJ48DfipWTdz5uVz9I6d+x2LCBNYMawagCuyIA5MBa4Y1A1AFdsSByYA1&#10;4ysnAIDaAWuGNQMAagesGdYMAKgdsGZYMwCgdsCaYc0AgNoBa4Y1AwBqB6wZ1gwAqB2wZlgzAKB2&#10;wJphzQCA2gFrhjUDAGoHrBnWDACoHbBmWDMAoHbAmmHNAIDaAWuGNQMAagesGdYMAKgdC2/NAABQ&#10;P2DNAABQO2DNAABQO2DNAABQO2DNAABQO2DNAABQO2DNAABQO2DNAABQO2DNAABQO2DNAABQO2DN&#10;AABQO8iX//MSAABAnbj8/f8HvfRDo05HDuAAAAAASUVORK5CYIJQSwECLQAUAAYACAAAACEAsYJn&#10;tgoBAAATAgAAEwAAAAAAAAAAAAAAAAAAAAAAW0NvbnRlbnRfVHlwZXNdLnhtbFBLAQItABQABgAI&#10;AAAAIQA4/SH/1gAAAJQBAAALAAAAAAAAAAAAAAAAADsBAABfcmVscy8ucmVsc1BLAQItABQABgAI&#10;AAAAIQD/PoCaEAQAALcMAAAOAAAAAAAAAAAAAAAAADoCAABkcnMvZTJvRG9jLnhtbFBLAQItABQA&#10;BgAIAAAAIQCqJg6+vAAAACEBAAAZAAAAAAAAAAAAAAAAAHYGAABkcnMvX3JlbHMvZTJvRG9jLnht&#10;bC5yZWxzUEsBAi0AFAAGAAgAAAAhAJ6UTzzcAAAABQEAAA8AAAAAAAAAAAAAAAAAaQcAAGRycy9k&#10;b3ducmV2LnhtbFBLAQItAAoAAAAAAAAAIQCCWuMqeFUAAHhVAAAUAAAAAAAAAAAAAAAAAHIIAABk&#10;cnMvbWVkaWEvaW1hZ2UxLnBuZ1BLBQYAAAAABgAGAHwBAAAcXgAAAAA=&#10;">
                <v:group id="Group 52" o:spid="_x0000_s1074" style="position:absolute;width:43180;height:20447" coordsize="43180,20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12" o:spid="_x0000_s1075" type="#_x0000_t75" style="position:absolute;width:43180;height:20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BrFAAAA2wAAAA8AAABkcnMvZG93bnJldi54bWxEj0FrwkAUhO+F/oflFXqrGysWm7qKCKXi&#10;RU2KenxkX5Ng9m26uzXx37tCweMwM98w03lvGnEm52vLCoaDBARxYXXNpYLv/PNlAsIHZI2NZVJw&#10;IQ/z2ePDFFNtO97ROQuliBD2KSqoQmhTKX1RkUE/sC1x9H6sMxiidKXUDrsIN418TZI3abDmuFBh&#10;S8uKilP2ZxRsDv1p5H679WLfDd+3y/yYJV9HpZ6f+sUHiEB9uIf/2yutYDyC25f4A+T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fjQaxQAAANsAAAAPAAAAAAAAAAAAAAAA&#10;AJ8CAABkcnMvZG93bnJldi54bWxQSwUGAAAAAAQABAD3AAAAkQMAAAAA&#10;" filled="t" stroked="t" strokecolor="#fac090">
                    <v:imagedata r:id="rId210" o:title=""/>
                    <v:path arrowok="t"/>
                  </v:shape>
                  <v:shape id="_x0000_s1076" type="#_x0000_t202" style="position:absolute;left:10546;top:504;width:21698;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BcYA&#10;AADbAAAADwAAAGRycy9kb3ducmV2LnhtbESPQUvDQBSE74L/YXmCF7EbNYaSdltKUdBeirGX3h7Z&#10;12xq9m3Y3bTx37tCocdhZr5h5svRduJEPrSOFTxNMhDEtdMtNwp23++PUxAhImvsHJOCXwqwXNze&#10;zLHU7sxfdKpiIxKEQ4kKTIx9KWWoDVkME9cTJ+/gvMWYpG+k9nhOcNvJ5ywrpMWW04LBntaG6p9q&#10;sAq2+X5rHobD22aVv/jP3bAujk2l1P3duJqBiDTGa/jS/tAKXnP4/5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kBcYAAADbAAAADwAAAAAAAAAAAAAAAACYAgAAZHJz&#10;L2Rvd25yZXYueG1sUEsFBgAAAAAEAAQA9QAAAIsDAAAAAA==&#10;" stroked="f">
                    <v:textbox style="mso-fit-shape-to-text:t" inset="0,0,0,0">
                      <w:txbxContent>
                        <w:p w:rsidR="001A39F0" w:rsidRPr="0047633C" w:rsidRDefault="001A39F0" w:rsidP="008A1703">
                          <w:pPr>
                            <w:jc w:val="center"/>
                            <w:rPr>
                              <w:color w:val="404040" w:themeColor="text1" w:themeTint="BF"/>
                              <w:sz w:val="19"/>
                              <w:szCs w:val="19"/>
                              <w:lang w:eastAsia="zh-CN"/>
                            </w:rPr>
                          </w:pPr>
                          <w:r w:rsidRPr="0047633C">
                            <w:rPr>
                              <w:rFonts w:hint="eastAsia"/>
                              <w:color w:val="404040" w:themeColor="text1" w:themeTint="BF"/>
                              <w:sz w:val="19"/>
                              <w:szCs w:val="19"/>
                              <w:lang w:eastAsia="zh-CN"/>
                            </w:rPr>
                            <w:t>ITU-T</w:t>
                          </w:r>
                          <w:r w:rsidRPr="0047633C">
                            <w:rPr>
                              <w:rFonts w:hint="eastAsia"/>
                              <w:color w:val="404040" w:themeColor="text1" w:themeTint="BF"/>
                              <w:sz w:val="19"/>
                              <w:szCs w:val="19"/>
                              <w:lang w:eastAsia="zh-CN"/>
                            </w:rPr>
                            <w:t>讲习班的参与情况</w:t>
                          </w:r>
                        </w:p>
                        <w:p w:rsidR="001A39F0" w:rsidRPr="0047633C" w:rsidRDefault="001A39F0" w:rsidP="008A1703">
                          <w:pPr>
                            <w:spacing w:before="20"/>
                            <w:jc w:val="center"/>
                            <w:rPr>
                              <w:color w:val="14314C"/>
                              <w:sz w:val="19"/>
                              <w:szCs w:val="19"/>
                            </w:rPr>
                          </w:pPr>
                          <w:r w:rsidRPr="0047633C">
                            <w:rPr>
                              <w:rFonts w:hint="eastAsia"/>
                              <w:color w:val="404040" w:themeColor="text1" w:themeTint="BF"/>
                              <w:sz w:val="19"/>
                              <w:szCs w:val="19"/>
                            </w:rPr>
                            <w:t>每年与会者人数（</w:t>
                          </w:r>
                          <w:r w:rsidRPr="0047633C">
                            <w:rPr>
                              <w:rFonts w:hint="eastAsia"/>
                              <w:color w:val="404040" w:themeColor="text1" w:themeTint="BF"/>
                              <w:sz w:val="19"/>
                              <w:szCs w:val="19"/>
                            </w:rPr>
                            <w:t>2013-2016</w:t>
                          </w:r>
                          <w:r w:rsidRPr="0047633C">
                            <w:rPr>
                              <w:rFonts w:hint="eastAsia"/>
                              <w:color w:val="404040" w:themeColor="text1" w:themeTint="BF"/>
                              <w:sz w:val="19"/>
                              <w:szCs w:val="19"/>
                            </w:rPr>
                            <w:t>年）</w:t>
                          </w:r>
                        </w:p>
                      </w:txbxContent>
                    </v:textbox>
                  </v:shape>
                </v:group>
                <v:shape id="_x0000_s1077" type="#_x0000_t202" style="position:absolute;left:152;top:6956;width:6864;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csYA&#10;AADbAAAADwAAAGRycy9kb3ducmV2LnhtbESPQWsCMRSE74X+h/AEL0Wzba2WrVFELNhepKsXb4/N&#10;c7N287IkWV3/fVMo9DjMzDfMfNnbRlzIh9qxgsdxBoK4dLrmSsFh/z56BREissbGMSm4UYDl4v5u&#10;jrl2V/6iSxErkSAcclRgYmxzKUNpyGIYu5Y4eSfnLcYkfSW1x2uC20Y+ZdlUWqw5LRhsaW2o/C46&#10;q2A3Oe7MQ3fafK4mz/7j0K2n56pQajjoV28gIvXxP/zX3moFLzP4/Z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6csYAAADbAAAADwAAAAAAAAAAAAAAAACYAgAAZHJz&#10;L2Rvd25yZXYueG1sUEsFBgAAAAAEAAQA9QAAAIsDAAAAAA==&#10;" stroked="f">
                  <v:textbox style="mso-fit-shape-to-text:t" inset="0,0,0,0">
                    <w:txbxContent>
                      <w:p w:rsidR="001A39F0" w:rsidRPr="003F5231" w:rsidRDefault="001A39F0" w:rsidP="008A1703">
                        <w:pPr>
                          <w:spacing w:before="20"/>
                          <w:jc w:val="center"/>
                          <w:rPr>
                            <w:rFonts w:asciiTheme="minorHAnsi" w:hAnsiTheme="minorHAnsi"/>
                            <w:color w:val="14314C"/>
                            <w:sz w:val="18"/>
                            <w:szCs w:val="18"/>
                          </w:rPr>
                        </w:pPr>
                        <w:r w:rsidRPr="003F5231">
                          <w:rPr>
                            <w:rFonts w:asciiTheme="minorHAnsi" w:hAnsiTheme="minorHAnsi"/>
                            <w:color w:val="7F7F7F" w:themeColor="text1" w:themeTint="80"/>
                            <w:sz w:val="18"/>
                            <w:szCs w:val="18"/>
                          </w:rPr>
                          <w:t>2016</w:t>
                        </w:r>
                        <w:r w:rsidRPr="003F5231">
                          <w:rPr>
                            <w:rFonts w:asciiTheme="minorHAnsi" w:hAnsiTheme="minorHAnsi"/>
                            <w:color w:val="7F7F7F" w:themeColor="text1" w:themeTint="80"/>
                            <w:sz w:val="18"/>
                            <w:szCs w:val="18"/>
                          </w:rPr>
                          <w:t>年</w:t>
                        </w:r>
                        <w:r w:rsidRPr="003F5231">
                          <w:rPr>
                            <w:rFonts w:asciiTheme="minorHAnsi" w:hAnsiTheme="minorHAnsi"/>
                            <w:color w:val="7F7F7F" w:themeColor="text1" w:themeTint="80"/>
                            <w:sz w:val="18"/>
                            <w:szCs w:val="18"/>
                          </w:rPr>
                          <w:t>1-5</w:t>
                        </w:r>
                        <w:r w:rsidRPr="003F5231">
                          <w:rPr>
                            <w:rFonts w:asciiTheme="minorHAnsi" w:hAnsiTheme="minorHAnsi"/>
                            <w:color w:val="7F7F7F" w:themeColor="text1" w:themeTint="80"/>
                            <w:sz w:val="18"/>
                            <w:szCs w:val="18"/>
                          </w:rPr>
                          <w:t>月</w:t>
                        </w:r>
                      </w:p>
                    </w:txbxContent>
                  </v:textbox>
                </v:shape>
                <w10:anchorlock/>
              </v:group>
            </w:pict>
          </mc:Fallback>
        </mc:AlternateContent>
      </w:r>
    </w:p>
    <w:p w:rsidR="008A1703" w:rsidRPr="0070591C" w:rsidRDefault="008A1703" w:rsidP="008A1703">
      <w:pPr>
        <w:pStyle w:val="Caption"/>
        <w:spacing w:after="0"/>
        <w:rPr>
          <w:rFonts w:asciiTheme="majorBidi" w:eastAsia="STKaiti" w:hAnsiTheme="majorBidi" w:cstheme="majorBidi"/>
          <w:i w:val="0"/>
          <w:lang w:eastAsia="zh-CN"/>
        </w:rPr>
      </w:pPr>
      <w:r w:rsidRPr="0070591C">
        <w:rPr>
          <w:rFonts w:asciiTheme="majorBidi" w:eastAsia="STKaiti" w:hAnsiTheme="majorBidi" w:cstheme="majorBidi"/>
          <w:i w:val="0"/>
          <w:lang w:eastAsia="zh-CN"/>
        </w:rPr>
        <w:t>图</w:t>
      </w:r>
      <w:r w:rsidRPr="0070591C">
        <w:rPr>
          <w:rFonts w:asciiTheme="majorBidi" w:eastAsia="STKaiti" w:hAnsiTheme="majorBidi" w:cstheme="majorBidi"/>
          <w:i w:val="0"/>
          <w:lang w:eastAsia="zh-CN"/>
        </w:rPr>
        <w:t>2</w:t>
      </w:r>
      <w:r w:rsidRPr="0070591C">
        <w:rPr>
          <w:rFonts w:asciiTheme="majorBidi" w:eastAsia="STKaiti" w:hAnsiTheme="majorBidi" w:cstheme="majorBidi"/>
          <w:i w:val="0"/>
          <w:lang w:eastAsia="zh-CN"/>
        </w:rPr>
        <w:t>：</w:t>
      </w:r>
      <w:r w:rsidRPr="0070591C">
        <w:rPr>
          <w:rFonts w:asciiTheme="majorBidi" w:eastAsia="STKaiti" w:hAnsiTheme="majorBidi" w:cstheme="majorBidi"/>
          <w:i w:val="0"/>
          <w:lang w:eastAsia="zh-CN"/>
        </w:rPr>
        <w:t>ITU-T</w:t>
      </w:r>
      <w:r w:rsidRPr="0070591C">
        <w:rPr>
          <w:rFonts w:asciiTheme="majorBidi" w:eastAsia="STKaiti" w:hAnsiTheme="majorBidi" w:cstheme="majorBidi"/>
          <w:i w:val="0"/>
          <w:lang w:eastAsia="zh-CN"/>
        </w:rPr>
        <w:t>讲习班的参与情况</w:t>
      </w:r>
    </w:p>
    <w:p w:rsidR="008A1703" w:rsidRDefault="008A1703" w:rsidP="008A1703">
      <w:pPr>
        <w:ind w:firstLineChars="200" w:firstLine="480"/>
        <w:rPr>
          <w:lang w:eastAsia="zh-CN"/>
        </w:rPr>
      </w:pPr>
      <w:r>
        <w:rPr>
          <w:rFonts w:hint="eastAsia"/>
          <w:lang w:eastAsia="zh-CN"/>
        </w:rPr>
        <w:t>依据国际电联</w:t>
      </w:r>
      <w:r>
        <w:rPr>
          <w:rFonts w:hint="eastAsia"/>
          <w:lang w:eastAsia="zh-CN"/>
        </w:rPr>
        <w:t>2016-2019</w:t>
      </w:r>
      <w:r>
        <w:rPr>
          <w:rFonts w:hint="eastAsia"/>
          <w:lang w:eastAsia="zh-CN"/>
        </w:rPr>
        <w:t>年</w:t>
      </w:r>
      <w:r w:rsidRPr="008A5EEC">
        <w:rPr>
          <w:rFonts w:hint="eastAsia"/>
          <w:lang w:eastAsia="zh-CN"/>
        </w:rPr>
        <w:t>战略目标的</w:t>
      </w:r>
      <w:r>
        <w:rPr>
          <w:rFonts w:hint="eastAsia"/>
          <w:lang w:eastAsia="zh-CN"/>
        </w:rPr>
        <w:t>实施方案，即目标</w:t>
      </w:r>
      <w:r w:rsidRPr="008A5EEC">
        <w:rPr>
          <w:rFonts w:hint="eastAsia"/>
          <w:lang w:eastAsia="zh-CN"/>
        </w:rPr>
        <w:t>T</w:t>
      </w:r>
      <w:r>
        <w:rPr>
          <w:rFonts w:hint="eastAsia"/>
          <w:lang w:eastAsia="zh-CN"/>
        </w:rPr>
        <w:t>.</w:t>
      </w:r>
      <w:r w:rsidRPr="008A5EEC">
        <w:rPr>
          <w:rFonts w:hint="eastAsia"/>
          <w:lang w:eastAsia="zh-CN"/>
        </w:rPr>
        <w:t>5</w:t>
      </w:r>
      <w:r>
        <w:rPr>
          <w:rFonts w:hint="eastAsia"/>
          <w:lang w:eastAsia="zh-CN"/>
        </w:rPr>
        <w:t>“</w:t>
      </w:r>
      <w:r w:rsidRPr="008A5EEC">
        <w:rPr>
          <w:rFonts w:hint="eastAsia"/>
          <w:lang w:eastAsia="zh-CN"/>
        </w:rPr>
        <w:t>扩大并促进与国际</w:t>
      </w:r>
      <w:r>
        <w:rPr>
          <w:rFonts w:hint="eastAsia"/>
          <w:lang w:eastAsia="zh-CN"/>
        </w:rPr>
        <w:t>、</w:t>
      </w:r>
      <w:r w:rsidRPr="008A5EEC">
        <w:rPr>
          <w:rFonts w:hint="eastAsia"/>
          <w:lang w:eastAsia="zh-CN"/>
        </w:rPr>
        <w:t>区域性和各国标准化机构的合作”</w:t>
      </w:r>
      <w:r>
        <w:rPr>
          <w:rFonts w:hint="eastAsia"/>
          <w:lang w:eastAsia="zh-CN"/>
        </w:rPr>
        <w:t>，现在是有针对性地</w:t>
      </w:r>
      <w:r w:rsidRPr="008A5EEC">
        <w:rPr>
          <w:rFonts w:hint="eastAsia"/>
          <w:lang w:eastAsia="zh-CN"/>
        </w:rPr>
        <w:t>邀请国际电联</w:t>
      </w:r>
      <w:r>
        <w:rPr>
          <w:rFonts w:hint="eastAsia"/>
          <w:lang w:eastAsia="zh-CN"/>
        </w:rPr>
        <w:t>所有区域的标准化组织参与</w:t>
      </w:r>
      <w:r w:rsidRPr="008A5EEC">
        <w:rPr>
          <w:rFonts w:hint="eastAsia"/>
          <w:lang w:eastAsia="zh-CN"/>
        </w:rPr>
        <w:t>ITU-T</w:t>
      </w:r>
      <w:r>
        <w:rPr>
          <w:rFonts w:hint="eastAsia"/>
          <w:lang w:eastAsia="zh-CN"/>
        </w:rPr>
        <w:t>讲习班</w:t>
      </w:r>
      <w:r w:rsidRPr="008A5EEC">
        <w:rPr>
          <w:rFonts w:hint="eastAsia"/>
          <w:lang w:eastAsia="zh-CN"/>
        </w:rPr>
        <w:t>、论坛和座谈会</w:t>
      </w:r>
      <w:r>
        <w:rPr>
          <w:rFonts w:hint="eastAsia"/>
          <w:lang w:eastAsia="zh-CN"/>
        </w:rPr>
        <w:t>，以使之</w:t>
      </w:r>
      <w:r w:rsidRPr="008A5EEC">
        <w:rPr>
          <w:rFonts w:hint="eastAsia"/>
          <w:lang w:eastAsia="zh-CN"/>
        </w:rPr>
        <w:t>了解</w:t>
      </w:r>
      <w:r>
        <w:rPr>
          <w:rFonts w:hint="eastAsia"/>
          <w:lang w:eastAsia="zh-CN"/>
        </w:rPr>
        <w:t>具有共同利益的</w:t>
      </w:r>
      <w:r w:rsidRPr="008A5EEC">
        <w:rPr>
          <w:rFonts w:hint="eastAsia"/>
          <w:lang w:eastAsia="zh-CN"/>
        </w:rPr>
        <w:t>ITU-T</w:t>
      </w:r>
      <w:r w:rsidRPr="008A5EEC">
        <w:rPr>
          <w:rFonts w:hint="eastAsia"/>
          <w:lang w:eastAsia="zh-CN"/>
        </w:rPr>
        <w:t>活动</w:t>
      </w:r>
      <w:r>
        <w:rPr>
          <w:rFonts w:hint="eastAsia"/>
          <w:lang w:eastAsia="zh-CN"/>
        </w:rPr>
        <w:t>，并提高</w:t>
      </w:r>
      <w:r w:rsidRPr="008A5EEC">
        <w:rPr>
          <w:rFonts w:hint="eastAsia"/>
          <w:lang w:eastAsia="zh-CN"/>
        </w:rPr>
        <w:t>国家标准机构参与</w:t>
      </w:r>
      <w:r w:rsidRPr="008A5EEC">
        <w:rPr>
          <w:rFonts w:hint="eastAsia"/>
          <w:lang w:eastAsia="zh-CN"/>
        </w:rPr>
        <w:t>ITU-T</w:t>
      </w:r>
      <w:r w:rsidRPr="008A5EEC">
        <w:rPr>
          <w:rFonts w:hint="eastAsia"/>
          <w:lang w:eastAsia="zh-CN"/>
        </w:rPr>
        <w:t>工作</w:t>
      </w:r>
      <w:r>
        <w:rPr>
          <w:rFonts w:hint="eastAsia"/>
          <w:lang w:eastAsia="zh-CN"/>
        </w:rPr>
        <w:t>的程度。在此</w:t>
      </w:r>
      <w:r w:rsidRPr="008A5EEC">
        <w:rPr>
          <w:rFonts w:hint="eastAsia"/>
          <w:lang w:eastAsia="zh-CN"/>
        </w:rPr>
        <w:t>方面</w:t>
      </w:r>
      <w:r>
        <w:rPr>
          <w:rFonts w:hint="eastAsia"/>
          <w:lang w:eastAsia="zh-CN"/>
        </w:rPr>
        <w:t>，增强</w:t>
      </w:r>
      <w:r w:rsidRPr="00574BBD">
        <w:rPr>
          <w:rFonts w:ascii="STKaiti" w:hAnsi="STKaiti" w:hint="eastAsia"/>
          <w:lang w:eastAsia="zh-CN"/>
        </w:rPr>
        <w:t>电信标准化局</w:t>
      </w:r>
      <w:r>
        <w:rPr>
          <w:rFonts w:hint="eastAsia"/>
          <w:lang w:eastAsia="zh-CN"/>
        </w:rPr>
        <w:t>与国际电联</w:t>
      </w:r>
      <w:r w:rsidRPr="008A5EEC">
        <w:rPr>
          <w:rFonts w:hint="eastAsia"/>
          <w:lang w:eastAsia="zh-CN"/>
        </w:rPr>
        <w:t>区域</w:t>
      </w:r>
      <w:r>
        <w:rPr>
          <w:rFonts w:hint="eastAsia"/>
          <w:lang w:eastAsia="zh-CN"/>
        </w:rPr>
        <w:t>性和地区性</w:t>
      </w:r>
      <w:r w:rsidRPr="008A5EEC">
        <w:rPr>
          <w:rFonts w:hint="eastAsia"/>
          <w:lang w:eastAsia="zh-CN"/>
        </w:rPr>
        <w:t>办事处</w:t>
      </w:r>
      <w:r>
        <w:rPr>
          <w:rFonts w:hint="eastAsia"/>
          <w:lang w:eastAsia="zh-CN"/>
        </w:rPr>
        <w:t>的合作</w:t>
      </w:r>
      <w:r w:rsidRPr="008A5EEC">
        <w:rPr>
          <w:rFonts w:hint="eastAsia"/>
          <w:lang w:eastAsia="zh-CN"/>
        </w:rPr>
        <w:t>已被证明</w:t>
      </w:r>
      <w:r>
        <w:rPr>
          <w:rFonts w:hint="eastAsia"/>
          <w:lang w:eastAsia="zh-CN"/>
        </w:rPr>
        <w:t>是</w:t>
      </w:r>
      <w:r w:rsidRPr="008A5EEC">
        <w:rPr>
          <w:rFonts w:hint="eastAsia"/>
          <w:lang w:eastAsia="zh-CN"/>
        </w:rPr>
        <w:t>有价值</w:t>
      </w:r>
      <w:r>
        <w:rPr>
          <w:rFonts w:hint="eastAsia"/>
          <w:lang w:eastAsia="zh-CN"/>
        </w:rPr>
        <w:t>的，尤其在促进与相关标准机构</w:t>
      </w:r>
      <w:r w:rsidRPr="008A5EEC">
        <w:rPr>
          <w:rFonts w:hint="eastAsia"/>
          <w:lang w:eastAsia="zh-CN"/>
        </w:rPr>
        <w:t>的合作</w:t>
      </w:r>
      <w:r>
        <w:rPr>
          <w:rFonts w:hint="eastAsia"/>
          <w:lang w:eastAsia="zh-CN"/>
        </w:rPr>
        <w:t>方面</w:t>
      </w:r>
      <w:r w:rsidRPr="008A5EEC">
        <w:rPr>
          <w:rFonts w:hint="eastAsia"/>
          <w:lang w:eastAsia="zh-CN"/>
        </w:rPr>
        <w:t>。</w:t>
      </w:r>
    </w:p>
    <w:p w:rsidR="008A1703" w:rsidRDefault="008A1703" w:rsidP="008A1703">
      <w:pPr>
        <w:pStyle w:val="Heading3"/>
        <w:rPr>
          <w:lang w:eastAsia="zh-CN"/>
        </w:rPr>
      </w:pPr>
      <w:r>
        <w:rPr>
          <w:lang w:eastAsia="zh-CN"/>
        </w:rPr>
        <w:t>16.2.5</w:t>
      </w:r>
      <w:r>
        <w:rPr>
          <w:lang w:eastAsia="zh-CN"/>
        </w:rPr>
        <w:tab/>
      </w:r>
      <w:r>
        <w:rPr>
          <w:rFonts w:hint="eastAsia"/>
          <w:lang w:eastAsia="zh-CN"/>
        </w:rPr>
        <w:t>关于创新在缩小标准化工作差距中的作用的研究</w:t>
      </w:r>
    </w:p>
    <w:p w:rsidR="008A1703" w:rsidRPr="005F4181" w:rsidRDefault="008A1703" w:rsidP="008A1703">
      <w:pPr>
        <w:ind w:firstLineChars="200" w:firstLine="480"/>
        <w:rPr>
          <w:lang w:eastAsia="zh-CN"/>
        </w:rPr>
      </w:pPr>
      <w:r>
        <w:rPr>
          <w:rFonts w:hint="eastAsia"/>
          <w:lang w:eastAsia="zh-CN"/>
        </w:rPr>
        <w:t>关于缩小</w:t>
      </w:r>
      <w:r w:rsidRPr="008A5EEC">
        <w:rPr>
          <w:rFonts w:hint="eastAsia"/>
          <w:lang w:eastAsia="zh-CN"/>
        </w:rPr>
        <w:t>从创新到</w:t>
      </w:r>
      <w:r>
        <w:rPr>
          <w:rFonts w:hint="eastAsia"/>
          <w:lang w:eastAsia="zh-CN"/>
        </w:rPr>
        <w:t>标准的差距（</w:t>
      </w:r>
      <w:r w:rsidRPr="008A5EEC">
        <w:rPr>
          <w:rFonts w:hint="eastAsia"/>
          <w:lang w:eastAsia="zh-CN"/>
        </w:rPr>
        <w:t>2012</w:t>
      </w:r>
      <w:r>
        <w:rPr>
          <w:rFonts w:hint="eastAsia"/>
          <w:lang w:eastAsia="zh-CN"/>
        </w:rPr>
        <w:t>-2015</w:t>
      </w:r>
      <w:r>
        <w:rPr>
          <w:rFonts w:hint="eastAsia"/>
          <w:lang w:eastAsia="zh-CN"/>
        </w:rPr>
        <w:t>）的</w:t>
      </w:r>
      <w:r w:rsidRPr="008A5EEC">
        <w:rPr>
          <w:rFonts w:hint="eastAsia"/>
          <w:lang w:eastAsia="zh-CN"/>
        </w:rPr>
        <w:t>ITU-T</w:t>
      </w:r>
      <w:r>
        <w:rPr>
          <w:rFonts w:hint="eastAsia"/>
          <w:lang w:eastAsia="zh-CN"/>
        </w:rPr>
        <w:t>焦点组，向</w:t>
      </w:r>
      <w:r>
        <w:rPr>
          <w:rFonts w:hint="eastAsia"/>
          <w:lang w:eastAsia="zh-CN"/>
        </w:rPr>
        <w:t>TSAG</w:t>
      </w:r>
      <w:r>
        <w:rPr>
          <w:rFonts w:hint="eastAsia"/>
          <w:lang w:eastAsia="zh-CN"/>
        </w:rPr>
        <w:t>提交的关键</w:t>
      </w:r>
      <w:r w:rsidRPr="008A5EEC">
        <w:rPr>
          <w:rFonts w:hint="eastAsia"/>
          <w:lang w:eastAsia="zh-CN"/>
        </w:rPr>
        <w:t>建议</w:t>
      </w:r>
      <w:r>
        <w:rPr>
          <w:rFonts w:hint="eastAsia"/>
          <w:lang w:eastAsia="zh-CN"/>
        </w:rPr>
        <w:t>之一是设立</w:t>
      </w:r>
      <w:r w:rsidRPr="008A5EEC">
        <w:rPr>
          <w:rFonts w:hint="eastAsia"/>
          <w:lang w:eastAsia="zh-CN"/>
        </w:rPr>
        <w:t>一个信息通信技术</w:t>
      </w:r>
      <w:r>
        <w:rPr>
          <w:rFonts w:hint="eastAsia"/>
          <w:lang w:eastAsia="zh-CN"/>
        </w:rPr>
        <w:t>（</w:t>
      </w:r>
      <w:r>
        <w:rPr>
          <w:rFonts w:hint="eastAsia"/>
          <w:lang w:eastAsia="zh-CN"/>
        </w:rPr>
        <w:t>ICT</w:t>
      </w:r>
      <w:r>
        <w:rPr>
          <w:rFonts w:hint="eastAsia"/>
          <w:lang w:eastAsia="zh-CN"/>
        </w:rPr>
        <w:t>）</w:t>
      </w:r>
      <w:r w:rsidRPr="008A5EEC">
        <w:rPr>
          <w:rFonts w:hint="eastAsia"/>
          <w:lang w:eastAsia="zh-CN"/>
        </w:rPr>
        <w:t>创新战略</w:t>
      </w:r>
      <w:r>
        <w:rPr>
          <w:rFonts w:hint="eastAsia"/>
          <w:lang w:eastAsia="zh-CN"/>
        </w:rPr>
        <w:t>组，以开展关于创新在缩小标准化</w:t>
      </w:r>
      <w:r w:rsidRPr="008A5EEC">
        <w:rPr>
          <w:rFonts w:hint="eastAsia"/>
          <w:lang w:eastAsia="zh-CN"/>
        </w:rPr>
        <w:t>差距</w:t>
      </w:r>
      <w:r>
        <w:rPr>
          <w:rFonts w:hint="eastAsia"/>
          <w:lang w:eastAsia="zh-CN"/>
        </w:rPr>
        <w:t>中的作用的研究。</w:t>
      </w:r>
      <w:r w:rsidRPr="008A5EEC">
        <w:rPr>
          <w:rFonts w:hint="eastAsia"/>
          <w:lang w:eastAsia="zh-CN"/>
        </w:rPr>
        <w:t>信息通信技术</w:t>
      </w:r>
      <w:r>
        <w:rPr>
          <w:rFonts w:hint="eastAsia"/>
          <w:lang w:eastAsia="zh-CN"/>
        </w:rPr>
        <w:t>（</w:t>
      </w:r>
      <w:r>
        <w:rPr>
          <w:rFonts w:hint="eastAsia"/>
          <w:lang w:eastAsia="zh-CN"/>
        </w:rPr>
        <w:t>ICT</w:t>
      </w:r>
      <w:r>
        <w:rPr>
          <w:rFonts w:hint="eastAsia"/>
          <w:lang w:eastAsia="zh-CN"/>
        </w:rPr>
        <w:t>）</w:t>
      </w:r>
      <w:r w:rsidRPr="008A5EEC">
        <w:rPr>
          <w:rFonts w:hint="eastAsia"/>
          <w:lang w:eastAsia="zh-CN"/>
        </w:rPr>
        <w:t>创新战略</w:t>
      </w:r>
      <w:r>
        <w:rPr>
          <w:rFonts w:hint="eastAsia"/>
          <w:lang w:eastAsia="zh-CN"/>
        </w:rPr>
        <w:t>组</w:t>
      </w:r>
      <w:r w:rsidRPr="008A5EEC">
        <w:rPr>
          <w:rFonts w:hint="eastAsia"/>
          <w:lang w:eastAsia="zh-CN"/>
        </w:rPr>
        <w:t>的</w:t>
      </w:r>
      <w:r>
        <w:rPr>
          <w:rFonts w:hint="eastAsia"/>
          <w:lang w:eastAsia="zh-CN"/>
        </w:rPr>
        <w:t>职责范围确定了若干项工作，来</w:t>
      </w:r>
      <w:r w:rsidRPr="008A5EEC">
        <w:rPr>
          <w:rFonts w:hint="eastAsia"/>
          <w:lang w:eastAsia="zh-CN"/>
        </w:rPr>
        <w:t>协助</w:t>
      </w:r>
      <w:r>
        <w:rPr>
          <w:rFonts w:hint="eastAsia"/>
          <w:lang w:eastAsia="zh-CN"/>
        </w:rPr>
        <w:t>推动全球协作</w:t>
      </w:r>
      <w:r w:rsidRPr="008A5EEC">
        <w:rPr>
          <w:rFonts w:hint="eastAsia"/>
          <w:lang w:eastAsia="zh-CN"/>
        </w:rPr>
        <w:t>创新和</w:t>
      </w:r>
      <w:r>
        <w:rPr>
          <w:rFonts w:hint="eastAsia"/>
          <w:lang w:eastAsia="zh-CN"/>
        </w:rPr>
        <w:t>缩小标准化差距</w:t>
      </w:r>
      <w:r w:rsidRPr="008A5EEC">
        <w:rPr>
          <w:rFonts w:hint="eastAsia"/>
          <w:lang w:eastAsia="zh-CN"/>
        </w:rPr>
        <w:t>。</w:t>
      </w:r>
    </w:p>
    <w:p w:rsidR="008A1703" w:rsidRPr="00F15DC2" w:rsidRDefault="008A1703" w:rsidP="008A1703">
      <w:pPr>
        <w:pStyle w:val="Heading2"/>
        <w:rPr>
          <w:lang w:eastAsia="zh-CN"/>
        </w:rPr>
      </w:pPr>
      <w:bookmarkStart w:id="858" w:name="_Toc462664263"/>
      <w:bookmarkStart w:id="859" w:name="_Toc464035628"/>
      <w:bookmarkStart w:id="860" w:name="_Toc465078448"/>
      <w:bookmarkStart w:id="861" w:name="_Toc465078887"/>
      <w:bookmarkStart w:id="862" w:name="_Toc465079833"/>
      <w:bookmarkStart w:id="863" w:name="_Toc465081855"/>
      <w:bookmarkStart w:id="864" w:name="_Toc465098935"/>
      <w:r w:rsidRPr="00F15DC2">
        <w:rPr>
          <w:lang w:eastAsia="zh-CN"/>
        </w:rPr>
        <w:t>16.3</w:t>
      </w:r>
      <w:r w:rsidRPr="00F15DC2">
        <w:rPr>
          <w:lang w:eastAsia="zh-CN"/>
        </w:rPr>
        <w:tab/>
      </w:r>
      <w:r>
        <w:rPr>
          <w:rFonts w:hint="eastAsia"/>
          <w:lang w:eastAsia="zh-CN"/>
        </w:rPr>
        <w:t>缩小标准化差距（</w:t>
      </w:r>
      <w:r w:rsidRPr="00F15DC2">
        <w:rPr>
          <w:lang w:eastAsia="zh-CN"/>
        </w:rPr>
        <w:t>BSG</w:t>
      </w:r>
      <w:r>
        <w:rPr>
          <w:rFonts w:hint="eastAsia"/>
          <w:lang w:eastAsia="zh-CN"/>
        </w:rPr>
        <w:t>）</w:t>
      </w:r>
      <w:r w:rsidRPr="00F15DC2">
        <w:rPr>
          <w:rFonts w:hint="eastAsia"/>
          <w:lang w:eastAsia="zh-CN"/>
        </w:rPr>
        <w:t>项目</w:t>
      </w:r>
      <w:r w:rsidRPr="00F15DC2">
        <w:rPr>
          <w:lang w:eastAsia="zh-CN"/>
        </w:rPr>
        <w:t>3</w:t>
      </w:r>
      <w:r w:rsidRPr="00F15DC2">
        <w:rPr>
          <w:rFonts w:hint="eastAsia"/>
          <w:lang w:eastAsia="zh-CN"/>
        </w:rPr>
        <w:t>：人力资源建设</w:t>
      </w:r>
      <w:bookmarkEnd w:id="858"/>
      <w:bookmarkEnd w:id="859"/>
      <w:bookmarkEnd w:id="860"/>
      <w:bookmarkEnd w:id="861"/>
      <w:bookmarkEnd w:id="862"/>
      <w:bookmarkEnd w:id="863"/>
      <w:bookmarkEnd w:id="864"/>
    </w:p>
    <w:p w:rsidR="008A1703" w:rsidRPr="005F4181" w:rsidRDefault="008A1703" w:rsidP="008A1703">
      <w:pPr>
        <w:pStyle w:val="Heading3"/>
        <w:rPr>
          <w:lang w:eastAsia="zh-CN"/>
        </w:rPr>
      </w:pPr>
      <w:r w:rsidRPr="005F4181">
        <w:rPr>
          <w:lang w:eastAsia="zh-CN"/>
        </w:rPr>
        <w:t>1</w:t>
      </w:r>
      <w:r>
        <w:rPr>
          <w:lang w:eastAsia="zh-CN"/>
        </w:rPr>
        <w:t>6</w:t>
      </w:r>
      <w:r w:rsidRPr="005F4181">
        <w:rPr>
          <w:lang w:eastAsia="zh-CN"/>
        </w:rPr>
        <w:t>.3.1</w:t>
      </w:r>
      <w:r>
        <w:rPr>
          <w:lang w:eastAsia="zh-CN"/>
        </w:rPr>
        <w:tab/>
      </w:r>
      <w:r w:rsidRPr="005F4181">
        <w:rPr>
          <w:lang w:eastAsia="zh-CN"/>
        </w:rPr>
        <w:t>BSG</w:t>
      </w:r>
      <w:r>
        <w:rPr>
          <w:rFonts w:hint="eastAsia"/>
          <w:lang w:eastAsia="zh-CN"/>
        </w:rPr>
        <w:t>实践培训课程</w:t>
      </w:r>
    </w:p>
    <w:p w:rsidR="008A1703" w:rsidRPr="00EF21AA" w:rsidRDefault="008A1703" w:rsidP="008A1703">
      <w:pPr>
        <w:ind w:firstLineChars="200" w:firstLine="480"/>
        <w:rPr>
          <w:lang w:eastAsia="zh-CN"/>
        </w:rPr>
      </w:pPr>
      <w:r w:rsidRPr="00EF21AA">
        <w:rPr>
          <w:rFonts w:hint="eastAsia"/>
          <w:lang w:eastAsia="zh-CN"/>
        </w:rPr>
        <w:t>第</w:t>
      </w:r>
      <w:r w:rsidRPr="00EF21AA">
        <w:rPr>
          <w:rFonts w:hint="eastAsia"/>
          <w:lang w:eastAsia="zh-CN"/>
        </w:rPr>
        <w:t>3</w:t>
      </w:r>
      <w:r w:rsidRPr="00EF21AA">
        <w:rPr>
          <w:rFonts w:hint="eastAsia"/>
          <w:lang w:eastAsia="zh-CN"/>
        </w:rPr>
        <w:t>研究组自</w:t>
      </w:r>
      <w:r w:rsidRPr="00EF21AA">
        <w:rPr>
          <w:rFonts w:hint="eastAsia"/>
          <w:lang w:eastAsia="zh-CN"/>
        </w:rPr>
        <w:t>2014</w:t>
      </w:r>
      <w:r w:rsidRPr="00EF21AA">
        <w:rPr>
          <w:rFonts w:hint="eastAsia"/>
          <w:lang w:eastAsia="zh-CN"/>
        </w:rPr>
        <w:t>年初即成功开展的能力建设培训课程将继续进行，以涵盖其它研究组及其区域组未来开展的活动。</w:t>
      </w:r>
      <w:r w:rsidRPr="00EF21AA">
        <w:rPr>
          <w:rFonts w:hint="eastAsia"/>
          <w:lang w:eastAsia="zh-CN"/>
        </w:rPr>
        <w:t>BSG</w:t>
      </w:r>
      <w:r w:rsidRPr="00EF21AA">
        <w:rPr>
          <w:rFonts w:hint="eastAsia"/>
          <w:lang w:eastAsia="zh-CN"/>
        </w:rPr>
        <w:t>实践培训课程帮助发展中国家发展其制定国际标准的技能和能力。为发展中国家代表提供的新的培训课程，侧重实践技能的培育，以最大限度地提高发展中国家参与</w:t>
      </w:r>
      <w:r w:rsidRPr="00EF21AA">
        <w:rPr>
          <w:rFonts w:hint="eastAsia"/>
          <w:lang w:eastAsia="zh-CN"/>
        </w:rPr>
        <w:t>ITU-T</w:t>
      </w:r>
      <w:r w:rsidRPr="00EF21AA">
        <w:rPr>
          <w:rFonts w:hint="eastAsia"/>
          <w:lang w:eastAsia="zh-CN"/>
        </w:rPr>
        <w:t>标准化进程的有效性，涵盖的主题包括研究组的参与、文稿的起草、提案的提交、协同的工作方法和赢得支持与建立共识的手段。</w:t>
      </w:r>
    </w:p>
    <w:p w:rsidR="008A1703" w:rsidRPr="00EF21AA" w:rsidRDefault="008A1703" w:rsidP="00C20F48">
      <w:pPr>
        <w:spacing w:after="120"/>
        <w:ind w:firstLineChars="200" w:firstLine="480"/>
        <w:rPr>
          <w:lang w:eastAsia="zh-CN"/>
        </w:rPr>
      </w:pPr>
      <w:r w:rsidRPr="00EF21AA">
        <w:rPr>
          <w:rFonts w:hint="eastAsia"/>
          <w:lang w:eastAsia="zh-CN"/>
        </w:rPr>
        <w:t>2016</w:t>
      </w:r>
      <w:r w:rsidRPr="00EF21AA">
        <w:rPr>
          <w:rFonts w:hint="eastAsia"/>
          <w:lang w:eastAsia="zh-CN"/>
        </w:rPr>
        <w:t>年</w:t>
      </w:r>
      <w:r w:rsidRPr="00EF21AA">
        <w:rPr>
          <w:rFonts w:hint="eastAsia"/>
          <w:lang w:eastAsia="zh-CN"/>
        </w:rPr>
        <w:t>1</w:t>
      </w:r>
      <w:r w:rsidRPr="00EF21AA">
        <w:rPr>
          <w:rFonts w:hint="eastAsia"/>
          <w:lang w:eastAsia="zh-CN"/>
        </w:rPr>
        <w:t>月至</w:t>
      </w:r>
      <w:r w:rsidRPr="00EF21AA">
        <w:rPr>
          <w:rFonts w:hint="eastAsia"/>
          <w:lang w:eastAsia="zh-CN"/>
        </w:rPr>
        <w:t>8</w:t>
      </w:r>
      <w:r w:rsidRPr="00EF21AA">
        <w:rPr>
          <w:rFonts w:hint="eastAsia"/>
          <w:lang w:eastAsia="zh-CN"/>
        </w:rPr>
        <w:t>月间，为</w:t>
      </w:r>
      <w:r w:rsidRPr="00EF21AA">
        <w:rPr>
          <w:rFonts w:hint="eastAsia"/>
          <w:lang w:eastAsia="zh-CN"/>
        </w:rPr>
        <w:t>ITU-T</w:t>
      </w:r>
      <w:r w:rsidRPr="00EF21AA">
        <w:rPr>
          <w:rFonts w:hint="eastAsia"/>
          <w:lang w:eastAsia="zh-CN"/>
        </w:rPr>
        <w:t>第</w:t>
      </w:r>
      <w:r w:rsidRPr="00EF21AA">
        <w:rPr>
          <w:rFonts w:hint="eastAsia"/>
          <w:lang w:eastAsia="zh-CN"/>
        </w:rPr>
        <w:t>2</w:t>
      </w:r>
      <w:r w:rsidRPr="00EF21AA">
        <w:rPr>
          <w:rFonts w:hint="eastAsia"/>
          <w:lang w:eastAsia="zh-CN"/>
        </w:rPr>
        <w:t>研究组、</w:t>
      </w:r>
      <w:r w:rsidRPr="00EF21AA">
        <w:rPr>
          <w:rFonts w:hint="eastAsia"/>
          <w:lang w:eastAsia="zh-CN"/>
        </w:rPr>
        <w:t>ITU-T</w:t>
      </w:r>
      <w:r w:rsidRPr="00EF21AA">
        <w:rPr>
          <w:rFonts w:hint="eastAsia"/>
          <w:lang w:eastAsia="zh-CN"/>
        </w:rPr>
        <w:t>第</w:t>
      </w:r>
      <w:r w:rsidRPr="00EF21AA">
        <w:rPr>
          <w:rFonts w:hint="eastAsia"/>
          <w:lang w:eastAsia="zh-CN"/>
        </w:rPr>
        <w:t>9</w:t>
      </w:r>
      <w:r w:rsidRPr="00EF21AA">
        <w:rPr>
          <w:rFonts w:hint="eastAsia"/>
          <w:lang w:eastAsia="zh-CN"/>
        </w:rPr>
        <w:t>研究组、</w:t>
      </w:r>
      <w:r w:rsidRPr="00EF21AA">
        <w:rPr>
          <w:rFonts w:hint="eastAsia"/>
          <w:lang w:eastAsia="zh-CN"/>
        </w:rPr>
        <w:t>ITU-T</w:t>
      </w:r>
      <w:r w:rsidRPr="00EF21AA">
        <w:rPr>
          <w:rFonts w:hint="eastAsia"/>
          <w:lang w:eastAsia="zh-CN"/>
        </w:rPr>
        <w:t>第</w:t>
      </w:r>
      <w:r w:rsidRPr="00EF21AA">
        <w:rPr>
          <w:rFonts w:hint="eastAsia"/>
          <w:lang w:eastAsia="zh-CN"/>
        </w:rPr>
        <w:t>11</w:t>
      </w:r>
      <w:r w:rsidRPr="00EF21AA">
        <w:rPr>
          <w:rFonts w:hint="eastAsia"/>
          <w:lang w:eastAsia="zh-CN"/>
        </w:rPr>
        <w:t>研究组、</w:t>
      </w:r>
      <w:r w:rsidRPr="00EF21AA">
        <w:rPr>
          <w:rFonts w:hint="eastAsia"/>
          <w:lang w:eastAsia="zh-CN"/>
        </w:rPr>
        <w:t>ITU-T</w:t>
      </w:r>
      <w:r w:rsidRPr="00EF21AA">
        <w:rPr>
          <w:rFonts w:hint="eastAsia"/>
          <w:lang w:eastAsia="zh-CN"/>
        </w:rPr>
        <w:t>第</w:t>
      </w:r>
      <w:r w:rsidRPr="00EF21AA">
        <w:rPr>
          <w:rFonts w:hint="eastAsia"/>
          <w:lang w:eastAsia="zh-CN"/>
        </w:rPr>
        <w:t>12</w:t>
      </w:r>
      <w:r w:rsidRPr="00EF21AA">
        <w:rPr>
          <w:rFonts w:hint="eastAsia"/>
          <w:lang w:eastAsia="zh-CN"/>
        </w:rPr>
        <w:t>研究组、</w:t>
      </w:r>
      <w:r w:rsidRPr="00EF21AA">
        <w:rPr>
          <w:rFonts w:hint="eastAsia"/>
          <w:lang w:eastAsia="zh-CN"/>
        </w:rPr>
        <w:t>ITU-T</w:t>
      </w:r>
      <w:r w:rsidRPr="00EF21AA">
        <w:rPr>
          <w:rFonts w:hint="eastAsia"/>
          <w:lang w:eastAsia="zh-CN"/>
        </w:rPr>
        <w:t>第</w:t>
      </w:r>
      <w:r w:rsidRPr="00EF21AA">
        <w:rPr>
          <w:rFonts w:hint="eastAsia"/>
          <w:lang w:eastAsia="zh-CN"/>
        </w:rPr>
        <w:t>13</w:t>
      </w:r>
      <w:r w:rsidRPr="00EF21AA">
        <w:rPr>
          <w:rFonts w:hint="eastAsia"/>
          <w:lang w:eastAsia="zh-CN"/>
        </w:rPr>
        <w:t>研究组和</w:t>
      </w:r>
      <w:r w:rsidRPr="00EF21AA">
        <w:rPr>
          <w:rFonts w:hint="eastAsia"/>
          <w:lang w:eastAsia="zh-CN"/>
        </w:rPr>
        <w:t>ITU-T</w:t>
      </w:r>
      <w:r w:rsidRPr="00EF21AA">
        <w:rPr>
          <w:rFonts w:hint="eastAsia"/>
          <w:lang w:eastAsia="zh-CN"/>
        </w:rPr>
        <w:t>第</w:t>
      </w:r>
      <w:r w:rsidRPr="00EF21AA">
        <w:rPr>
          <w:rFonts w:hint="eastAsia"/>
          <w:lang w:eastAsia="zh-CN"/>
        </w:rPr>
        <w:t>17</w:t>
      </w:r>
      <w:r w:rsidRPr="00EF21AA">
        <w:rPr>
          <w:rFonts w:hint="eastAsia"/>
          <w:lang w:eastAsia="zh-CN"/>
        </w:rPr>
        <w:t>研究组的代表组织举办了八次实践培训活动。这些培训班主要集中于如下图所示的五个关键方面问题。</w:t>
      </w:r>
    </w:p>
    <w:p w:rsidR="008A1703" w:rsidRDefault="008A1703" w:rsidP="008A1703">
      <w:pPr>
        <w:spacing w:before="0"/>
        <w:jc w:val="center"/>
      </w:pPr>
      <w:r>
        <w:rPr>
          <w:noProof/>
          <w:lang w:eastAsia="zh-CN"/>
        </w:rPr>
        <mc:AlternateContent>
          <mc:Choice Requires="wpg">
            <w:drawing>
              <wp:inline distT="0" distB="0" distL="0" distR="0" wp14:anchorId="4BFD3E5A" wp14:editId="4D4DE7D9">
                <wp:extent cx="5731510" cy="1605915"/>
                <wp:effectExtent l="0" t="0" r="2540" b="0"/>
                <wp:docPr id="1120" name="Group 1120"/>
                <wp:cNvGraphicFramePr/>
                <a:graphic xmlns:a="http://schemas.openxmlformats.org/drawingml/2006/main">
                  <a:graphicData uri="http://schemas.microsoft.com/office/word/2010/wordprocessingGroup">
                    <wpg:wgp>
                      <wpg:cNvGrpSpPr/>
                      <wpg:grpSpPr>
                        <a:xfrm>
                          <a:off x="0" y="0"/>
                          <a:ext cx="5731510" cy="1605915"/>
                          <a:chOff x="0" y="0"/>
                          <a:chExt cx="5731510" cy="1605915"/>
                        </a:xfrm>
                      </wpg:grpSpPr>
                      <wpg:grpSp>
                        <wpg:cNvPr id="1121" name="Group 1121"/>
                        <wpg:cNvGrpSpPr/>
                        <wpg:grpSpPr>
                          <a:xfrm>
                            <a:off x="0" y="0"/>
                            <a:ext cx="5731510" cy="1605915"/>
                            <a:chOff x="0" y="0"/>
                            <a:chExt cx="5731510" cy="1605915"/>
                          </a:xfrm>
                        </wpg:grpSpPr>
                        <wpg:grpSp>
                          <wpg:cNvPr id="1122" name="Group 1122"/>
                          <wpg:cNvGrpSpPr/>
                          <wpg:grpSpPr>
                            <a:xfrm>
                              <a:off x="0" y="0"/>
                              <a:ext cx="5731510" cy="1605915"/>
                              <a:chOff x="0" y="0"/>
                              <a:chExt cx="5731510" cy="1605915"/>
                            </a:xfrm>
                          </wpg:grpSpPr>
                          <wpg:grpSp>
                            <wpg:cNvPr id="1123" name="Group 1123"/>
                            <wpg:cNvGrpSpPr/>
                            <wpg:grpSpPr>
                              <a:xfrm>
                                <a:off x="0" y="0"/>
                                <a:ext cx="5731510" cy="1605915"/>
                                <a:chOff x="0" y="0"/>
                                <a:chExt cx="5731510" cy="1605915"/>
                              </a:xfrm>
                            </wpg:grpSpPr>
                            <wpg:grpSp>
                              <wpg:cNvPr id="1124" name="Group 1124"/>
                              <wpg:cNvGrpSpPr/>
                              <wpg:grpSpPr>
                                <a:xfrm>
                                  <a:off x="0" y="0"/>
                                  <a:ext cx="5731510" cy="1605915"/>
                                  <a:chOff x="0" y="0"/>
                                  <a:chExt cx="5731510" cy="1605915"/>
                                </a:xfrm>
                              </wpg:grpSpPr>
                              <wpg:grpSp>
                                <wpg:cNvPr id="1132" name="Group 1132"/>
                                <wpg:cNvGrpSpPr/>
                                <wpg:grpSpPr>
                                  <a:xfrm>
                                    <a:off x="0" y="0"/>
                                    <a:ext cx="5731510" cy="1605915"/>
                                    <a:chOff x="0" y="0"/>
                                    <a:chExt cx="5731510" cy="1605915"/>
                                  </a:xfrm>
                                </wpg:grpSpPr>
                                <wpg:grpSp>
                                  <wpg:cNvPr id="1133" name="Group 1133"/>
                                  <wpg:cNvGrpSpPr/>
                                  <wpg:grpSpPr>
                                    <a:xfrm>
                                      <a:off x="0" y="0"/>
                                      <a:ext cx="5731510" cy="1605915"/>
                                      <a:chOff x="0" y="0"/>
                                      <a:chExt cx="5731510" cy="1605915"/>
                                    </a:xfrm>
                                  </wpg:grpSpPr>
                                  <wpg:grpSp>
                                    <wpg:cNvPr id="1134" name="Group 1134"/>
                                    <wpg:cNvGrpSpPr/>
                                    <wpg:grpSpPr>
                                      <a:xfrm>
                                        <a:off x="0" y="0"/>
                                        <a:ext cx="5731510" cy="1605915"/>
                                        <a:chOff x="0" y="0"/>
                                        <a:chExt cx="5731510" cy="1605915"/>
                                      </a:xfrm>
                                    </wpg:grpSpPr>
                                    <wpg:grpSp>
                                      <wpg:cNvPr id="1135" name="Group 1135"/>
                                      <wpg:cNvGrpSpPr/>
                                      <wpg:grpSpPr>
                                        <a:xfrm>
                                          <a:off x="0" y="0"/>
                                          <a:ext cx="5731510" cy="1605915"/>
                                          <a:chOff x="0" y="0"/>
                                          <a:chExt cx="5731510" cy="1605915"/>
                                        </a:xfrm>
                                      </wpg:grpSpPr>
                                      <wpg:grpSp>
                                        <wpg:cNvPr id="1136" name="Group 1136"/>
                                        <wpg:cNvGrpSpPr/>
                                        <wpg:grpSpPr>
                                          <a:xfrm>
                                            <a:off x="0" y="0"/>
                                            <a:ext cx="5731510" cy="1605915"/>
                                            <a:chOff x="0" y="0"/>
                                            <a:chExt cx="5731510" cy="1605915"/>
                                          </a:xfrm>
                                        </wpg:grpSpPr>
                                        <pic:pic xmlns:pic="http://schemas.openxmlformats.org/drawingml/2006/picture">
                                          <pic:nvPicPr>
                                            <pic:cNvPr id="1137" name="Picture 40" descr="说明: Developing the right skills "/>
                                            <pic:cNvPicPr>
                                              <a:picLocks noChangeAspect="1"/>
                                            </pic:cNvPicPr>
                                          </pic:nvPicPr>
                                          <pic:blipFill>
                                            <a:blip r:embed="rId211">
                                              <a:extLst>
                                                <a:ext uri="{28A0092B-C50C-407E-A947-70E740481C1C}">
                                                  <a14:useLocalDpi xmlns:a14="http://schemas.microsoft.com/office/drawing/2010/main" val="0"/>
                                                </a:ext>
                                              </a:extLst>
                                            </a:blip>
                                            <a:srcRect l="3555" r="4163"/>
                                            <a:stretch>
                                              <a:fillRect/>
                                            </a:stretch>
                                          </pic:blipFill>
                                          <pic:spPr bwMode="auto">
                                            <a:xfrm>
                                              <a:off x="0" y="0"/>
                                              <a:ext cx="5731510" cy="1605915"/>
                                            </a:xfrm>
                                            <a:prstGeom prst="rect">
                                              <a:avLst/>
                                            </a:prstGeom>
                                            <a:noFill/>
                                            <a:ln>
                                              <a:noFill/>
                                            </a:ln>
                                          </pic:spPr>
                                        </pic:pic>
                                        <wps:wsp>
                                          <wps:cNvPr id="1138" name="Text Box 2"/>
                                          <wps:cNvSpPr txBox="1">
                                            <a:spLocks noChangeArrowheads="1"/>
                                          </wps:cNvSpPr>
                                          <wps:spPr bwMode="auto">
                                            <a:xfrm>
                                              <a:off x="84147" y="460005"/>
                                              <a:ext cx="813434" cy="165734"/>
                                            </a:xfrm>
                                            <a:prstGeom prst="rect">
                                              <a:avLst/>
                                            </a:prstGeom>
                                            <a:solidFill>
                                              <a:schemeClr val="accent1">
                                                <a:lumMod val="50000"/>
                                              </a:schemeClr>
                                            </a:solidFill>
                                            <a:ln w="9525">
                                              <a:noFill/>
                                              <a:miter lim="800000"/>
                                              <a:headEnd/>
                                              <a:tailEnd/>
                                            </a:ln>
                                          </wps:spPr>
                                          <wps:txbx>
                                            <w:txbxContent>
                                              <w:p w:rsidR="001A39F0" w:rsidRPr="0047633C" w:rsidRDefault="001A39F0" w:rsidP="008A1703">
                                                <w:pPr>
                                                  <w:spacing w:before="0"/>
                                                  <w:jc w:val="center"/>
                                                  <w:rPr>
                                                    <w:color w:val="404040" w:themeColor="text1" w:themeTint="BF"/>
                                                    <w:sz w:val="19"/>
                                                    <w:szCs w:val="19"/>
                                                  </w:rPr>
                                                </w:pPr>
                                                <w:r w:rsidRPr="00B75350">
                                                  <w:rPr>
                                                    <w:rFonts w:hint="eastAsia"/>
                                                    <w:color w:val="FFFFFF" w:themeColor="background1"/>
                                                    <w:sz w:val="19"/>
                                                    <w:szCs w:val="19"/>
                                                  </w:rPr>
                                                  <w:t>策略</w:t>
                                                </w:r>
                                              </w:p>
                                            </w:txbxContent>
                                          </wps:txbx>
                                          <wps:bodyPr rot="0" vert="horz" wrap="square" lIns="0" tIns="0" rIns="0" bIns="0" anchor="t" anchorCtr="0">
                                            <a:spAutoFit/>
                                          </wps:bodyPr>
                                        </wps:wsp>
                                      </wpg:grpSp>
                                      <wps:wsp>
                                        <wps:cNvPr id="1139" name="Text Box 2"/>
                                        <wps:cNvSpPr txBox="1">
                                          <a:spLocks noChangeArrowheads="1"/>
                                        </wps:cNvSpPr>
                                        <wps:spPr bwMode="auto">
                                          <a:xfrm>
                                            <a:off x="1284648" y="460005"/>
                                            <a:ext cx="813434" cy="165734"/>
                                          </a:xfrm>
                                          <a:prstGeom prst="rect">
                                            <a:avLst/>
                                          </a:prstGeom>
                                          <a:solidFill>
                                            <a:schemeClr val="accent1">
                                              <a:lumMod val="50000"/>
                                            </a:schemeClr>
                                          </a:solidFill>
                                          <a:ln w="9525">
                                            <a:noFill/>
                                            <a:miter lim="800000"/>
                                            <a:headEnd/>
                                            <a:tailEnd/>
                                          </a:ln>
                                        </wps:spPr>
                                        <wps:txbx>
                                          <w:txbxContent>
                                            <w:p w:rsidR="001A39F0" w:rsidRPr="0047633C" w:rsidRDefault="001A39F0" w:rsidP="008A1703">
                                              <w:pPr>
                                                <w:spacing w:before="0"/>
                                                <w:jc w:val="center"/>
                                                <w:rPr>
                                                  <w:color w:val="404040" w:themeColor="text1" w:themeTint="BF"/>
                                                  <w:sz w:val="19"/>
                                                  <w:szCs w:val="19"/>
                                                </w:rPr>
                                              </w:pPr>
                                              <w:r w:rsidRPr="00B75350">
                                                <w:rPr>
                                                  <w:rFonts w:hint="eastAsia"/>
                                                  <w:color w:val="FFFFFF" w:themeColor="background1"/>
                                                  <w:sz w:val="19"/>
                                                  <w:szCs w:val="19"/>
                                                </w:rPr>
                                                <w:t>文稿</w:t>
                                              </w:r>
                                            </w:p>
                                          </w:txbxContent>
                                        </wps:txbx>
                                        <wps:bodyPr rot="0" vert="horz" wrap="square" lIns="0" tIns="0" rIns="0" bIns="0" anchor="t" anchorCtr="0">
                                          <a:spAutoFit/>
                                        </wps:bodyPr>
                                      </wps:wsp>
                                    </wpg:grpSp>
                                    <wps:wsp>
                                      <wps:cNvPr id="1140" name="Text Box 2"/>
                                      <wps:cNvSpPr txBox="1">
                                        <a:spLocks noChangeArrowheads="1"/>
                                      </wps:cNvSpPr>
                                      <wps:spPr bwMode="auto">
                                        <a:xfrm>
                                          <a:off x="2389782" y="454395"/>
                                          <a:ext cx="981709" cy="165734"/>
                                        </a:xfrm>
                                        <a:prstGeom prst="rect">
                                          <a:avLst/>
                                        </a:prstGeom>
                                        <a:solidFill>
                                          <a:schemeClr val="accent1">
                                            <a:lumMod val="50000"/>
                                          </a:schemeClr>
                                        </a:solidFill>
                                        <a:ln w="9525">
                                          <a:noFill/>
                                          <a:miter lim="800000"/>
                                          <a:headEnd/>
                                          <a:tailEnd/>
                                        </a:ln>
                                      </wps:spPr>
                                      <wps:txbx>
                                        <w:txbxContent>
                                          <w:p w:rsidR="001A39F0" w:rsidRPr="0047633C" w:rsidRDefault="001A39F0" w:rsidP="008A1703">
                                            <w:pPr>
                                              <w:spacing w:before="0"/>
                                              <w:jc w:val="center"/>
                                              <w:rPr>
                                                <w:color w:val="404040" w:themeColor="text1" w:themeTint="BF"/>
                                                <w:sz w:val="19"/>
                                                <w:szCs w:val="19"/>
                                              </w:rPr>
                                            </w:pPr>
                                            <w:r w:rsidRPr="00B75350">
                                              <w:rPr>
                                                <w:rFonts w:hint="eastAsia"/>
                                                <w:color w:val="FFFFFF" w:themeColor="background1"/>
                                                <w:sz w:val="19"/>
                                                <w:szCs w:val="19"/>
                                              </w:rPr>
                                              <w:t>交流</w:t>
                                            </w:r>
                                          </w:p>
                                        </w:txbxContent>
                                      </wps:txbx>
                                      <wps:bodyPr rot="0" vert="horz" wrap="square" lIns="0" tIns="0" rIns="0" bIns="0" anchor="t" anchorCtr="0">
                                        <a:spAutoFit/>
                                      </wps:bodyPr>
                                    </wps:wsp>
                                  </wpg:grpSp>
                                  <wps:wsp>
                                    <wps:cNvPr id="1141" name="Text Box 2"/>
                                    <wps:cNvSpPr txBox="1">
                                      <a:spLocks noChangeArrowheads="1"/>
                                    </wps:cNvSpPr>
                                    <wps:spPr bwMode="auto">
                                      <a:xfrm>
                                        <a:off x="3623941" y="454395"/>
                                        <a:ext cx="982344" cy="165734"/>
                                      </a:xfrm>
                                      <a:prstGeom prst="rect">
                                        <a:avLst/>
                                      </a:prstGeom>
                                      <a:solidFill>
                                        <a:schemeClr val="accent1">
                                          <a:lumMod val="50000"/>
                                        </a:schemeClr>
                                      </a:solidFill>
                                      <a:ln w="9525">
                                        <a:noFill/>
                                        <a:miter lim="800000"/>
                                        <a:headEnd/>
                                        <a:tailEnd/>
                                      </a:ln>
                                    </wps:spPr>
                                    <wps:txbx>
                                      <w:txbxContent>
                                        <w:p w:rsidR="001A39F0" w:rsidRPr="0047633C" w:rsidRDefault="001A39F0" w:rsidP="008A1703">
                                          <w:pPr>
                                            <w:spacing w:before="0"/>
                                            <w:jc w:val="center"/>
                                            <w:rPr>
                                              <w:color w:val="404040" w:themeColor="text1" w:themeTint="BF"/>
                                              <w:sz w:val="19"/>
                                              <w:szCs w:val="19"/>
                                            </w:rPr>
                                          </w:pPr>
                                          <w:r w:rsidRPr="00B75350">
                                            <w:rPr>
                                              <w:rFonts w:hint="eastAsia"/>
                                              <w:color w:val="FFFFFF" w:themeColor="background1"/>
                                              <w:sz w:val="19"/>
                                              <w:szCs w:val="19"/>
                                            </w:rPr>
                                            <w:t>协作</w:t>
                                          </w:r>
                                        </w:p>
                                      </w:txbxContent>
                                    </wps:txbx>
                                    <wps:bodyPr rot="0" vert="horz" wrap="square" lIns="0" tIns="0" rIns="0" bIns="0" anchor="t" anchorCtr="0">
                                      <a:spAutoFit/>
                                    </wps:bodyPr>
                                  </wps:wsp>
                                </wpg:grpSp>
                                <wps:wsp>
                                  <wps:cNvPr id="1142" name="Text Box 2"/>
                                  <wps:cNvSpPr txBox="1">
                                    <a:spLocks noChangeArrowheads="1"/>
                                  </wps:cNvSpPr>
                                  <wps:spPr bwMode="auto">
                                    <a:xfrm>
                                      <a:off x="4824442" y="426346"/>
                                      <a:ext cx="830579" cy="165734"/>
                                    </a:xfrm>
                                    <a:prstGeom prst="rect">
                                      <a:avLst/>
                                    </a:prstGeom>
                                    <a:solidFill>
                                      <a:schemeClr val="accent1">
                                        <a:lumMod val="50000"/>
                                      </a:schemeClr>
                                    </a:solidFill>
                                    <a:ln w="9525">
                                      <a:noFill/>
                                      <a:miter lim="800000"/>
                                      <a:headEnd/>
                                      <a:tailEnd/>
                                    </a:ln>
                                  </wps:spPr>
                                  <wps:txbx>
                                    <w:txbxContent>
                                      <w:p w:rsidR="001A39F0" w:rsidRPr="0047633C" w:rsidRDefault="001A39F0" w:rsidP="008A1703">
                                        <w:pPr>
                                          <w:spacing w:before="0"/>
                                          <w:jc w:val="center"/>
                                          <w:rPr>
                                            <w:color w:val="404040" w:themeColor="text1" w:themeTint="BF"/>
                                            <w:sz w:val="19"/>
                                            <w:szCs w:val="19"/>
                                          </w:rPr>
                                        </w:pPr>
                                        <w:r w:rsidRPr="00B75350">
                                          <w:rPr>
                                            <w:rFonts w:hint="eastAsia"/>
                                            <w:color w:val="FFFFFF" w:themeColor="background1"/>
                                            <w:sz w:val="19"/>
                                            <w:szCs w:val="19"/>
                                          </w:rPr>
                                          <w:t>共识</w:t>
                                        </w:r>
                                      </w:p>
                                    </w:txbxContent>
                                  </wps:txbx>
                                  <wps:bodyPr rot="0" vert="horz" wrap="square" lIns="0" tIns="0" rIns="0" bIns="0" anchor="t" anchorCtr="0">
                                    <a:spAutoFit/>
                                  </wps:bodyPr>
                                </wps:wsp>
                              </wpg:grpSp>
                              <wps:wsp>
                                <wps:cNvPr id="1143" name="Text Box 2"/>
                                <wps:cNvSpPr txBox="1">
                                  <a:spLocks noChangeArrowheads="1"/>
                                </wps:cNvSpPr>
                                <wps:spPr bwMode="auto">
                                  <a:xfrm>
                                    <a:off x="84147" y="678788"/>
                                    <a:ext cx="841375" cy="785374"/>
                                  </a:xfrm>
                                  <a:prstGeom prst="rect">
                                    <a:avLst/>
                                  </a:prstGeom>
                                  <a:solidFill>
                                    <a:schemeClr val="accent1">
                                      <a:lumMod val="50000"/>
                                    </a:schemeClr>
                                  </a:solidFill>
                                  <a:ln w="9525">
                                    <a:noFill/>
                                    <a:miter lim="800000"/>
                                    <a:headEnd/>
                                    <a:tailEnd/>
                                  </a:ln>
                                </wps:spPr>
                                <wps:txbx>
                                  <w:txbxContent>
                                    <w:p w:rsidR="001A39F0" w:rsidRPr="00B75350" w:rsidRDefault="001A39F0" w:rsidP="008A1703">
                                      <w:pPr>
                                        <w:spacing w:before="0"/>
                                        <w:jc w:val="both"/>
                                        <w:rPr>
                                          <w:color w:val="404040" w:themeColor="text1" w:themeTint="BF"/>
                                          <w:sz w:val="14"/>
                                          <w:szCs w:val="14"/>
                                          <w:lang w:eastAsia="zh-CN"/>
                                        </w:rPr>
                                      </w:pPr>
                                      <w:r w:rsidRPr="00B75350">
                                        <w:rPr>
                                          <w:rFonts w:hint="eastAsia"/>
                                          <w:color w:val="FFFFFF" w:themeColor="background1"/>
                                          <w:sz w:val="14"/>
                                          <w:szCs w:val="14"/>
                                          <w:lang w:eastAsia="zh-CN"/>
                                        </w:rPr>
                                        <w:t>依据关键目标选择正确的策略，是筹备</w:t>
                                      </w:r>
                                      <w:r w:rsidRPr="00B75350">
                                        <w:rPr>
                                          <w:rFonts w:hint="eastAsia"/>
                                          <w:color w:val="FFFFFF" w:themeColor="background1"/>
                                          <w:sz w:val="14"/>
                                          <w:szCs w:val="14"/>
                                          <w:lang w:eastAsia="zh-CN"/>
                                        </w:rPr>
                                        <w:t>ITU-T</w:t>
                                      </w:r>
                                      <w:r w:rsidRPr="00B75350">
                                        <w:rPr>
                                          <w:rFonts w:hint="eastAsia"/>
                                          <w:color w:val="FFFFFF" w:themeColor="background1"/>
                                          <w:sz w:val="14"/>
                                          <w:szCs w:val="14"/>
                                          <w:lang w:eastAsia="zh-CN"/>
                                        </w:rPr>
                                        <w:t>研究组会议的一个最根本要素。</w:t>
                                      </w:r>
                                    </w:p>
                                  </w:txbxContent>
                                </wps:txbx>
                                <wps:bodyPr rot="0" vert="horz" wrap="square" lIns="0" tIns="0" rIns="0" bIns="0" anchor="t" anchorCtr="0">
                                  <a:noAutofit/>
                                </wps:bodyPr>
                              </wps:wsp>
                            </wpg:grpSp>
                            <wps:wsp>
                              <wps:cNvPr id="1144" name="Text Box 2"/>
                              <wps:cNvSpPr txBox="1">
                                <a:spLocks noChangeArrowheads="1"/>
                              </wps:cNvSpPr>
                              <wps:spPr bwMode="auto">
                                <a:xfrm>
                                  <a:off x="1284648" y="678788"/>
                                  <a:ext cx="841375" cy="818725"/>
                                </a:xfrm>
                                <a:prstGeom prst="rect">
                                  <a:avLst/>
                                </a:prstGeom>
                                <a:solidFill>
                                  <a:schemeClr val="accent1">
                                    <a:lumMod val="50000"/>
                                  </a:schemeClr>
                                </a:solidFill>
                                <a:ln w="9525">
                                  <a:noFill/>
                                  <a:miter lim="800000"/>
                                  <a:headEnd/>
                                  <a:tailEnd/>
                                </a:ln>
                              </wps:spPr>
                              <wps:txbx>
                                <w:txbxContent>
                                  <w:p w:rsidR="001A39F0" w:rsidRPr="00B75350" w:rsidRDefault="001A39F0" w:rsidP="008A1703">
                                    <w:pPr>
                                      <w:spacing w:before="0"/>
                                      <w:jc w:val="both"/>
                                      <w:rPr>
                                        <w:color w:val="404040" w:themeColor="text1" w:themeTint="BF"/>
                                        <w:sz w:val="14"/>
                                        <w:szCs w:val="14"/>
                                        <w:lang w:eastAsia="zh-CN"/>
                                      </w:rPr>
                                    </w:pPr>
                                    <w:r w:rsidRPr="00B75350">
                                      <w:rPr>
                                        <w:rFonts w:hint="eastAsia"/>
                                        <w:color w:val="FFFFFF" w:themeColor="background1"/>
                                        <w:sz w:val="14"/>
                                        <w:szCs w:val="14"/>
                                        <w:lang w:eastAsia="zh-CN"/>
                                      </w:rPr>
                                      <w:t>起草结构良好、表达有效的文稿（包括具体的提案），是在</w:t>
                                    </w:r>
                                    <w:r w:rsidRPr="00B75350">
                                      <w:rPr>
                                        <w:rFonts w:hint="eastAsia"/>
                                        <w:color w:val="FFFFFF" w:themeColor="background1"/>
                                        <w:sz w:val="14"/>
                                        <w:szCs w:val="14"/>
                                        <w:lang w:eastAsia="zh-CN"/>
                                      </w:rPr>
                                      <w:t>ITU-T</w:t>
                                    </w:r>
                                    <w:r w:rsidRPr="00B75350">
                                      <w:rPr>
                                        <w:rFonts w:hint="eastAsia"/>
                                        <w:color w:val="FFFFFF" w:themeColor="background1"/>
                                        <w:sz w:val="14"/>
                                        <w:szCs w:val="14"/>
                                        <w:lang w:eastAsia="zh-CN"/>
                                      </w:rPr>
                                      <w:t>研究组中体现最大效用的一项至关重要的技能。</w:t>
                                    </w:r>
                                  </w:p>
                                </w:txbxContent>
                              </wps:txbx>
                              <wps:bodyPr rot="0" vert="horz" wrap="square" lIns="0" tIns="0" rIns="0" bIns="0" anchor="t" anchorCtr="0">
                                <a:noAutofit/>
                              </wps:bodyPr>
                            </wps:wsp>
                          </wpg:grpSp>
                          <wps:wsp>
                            <wps:cNvPr id="1145" name="Text Box 2"/>
                            <wps:cNvSpPr txBox="1">
                              <a:spLocks noChangeArrowheads="1"/>
                            </wps:cNvSpPr>
                            <wps:spPr bwMode="auto">
                              <a:xfrm>
                                <a:off x="2462709" y="678788"/>
                                <a:ext cx="841375" cy="818515"/>
                              </a:xfrm>
                              <a:prstGeom prst="rect">
                                <a:avLst/>
                              </a:prstGeom>
                              <a:solidFill>
                                <a:schemeClr val="accent1">
                                  <a:lumMod val="50000"/>
                                </a:schemeClr>
                              </a:solidFill>
                              <a:ln w="9525">
                                <a:noFill/>
                                <a:miter lim="800000"/>
                                <a:headEnd/>
                                <a:tailEnd/>
                              </a:ln>
                            </wps:spPr>
                            <wps:txbx>
                              <w:txbxContent>
                                <w:p w:rsidR="001A39F0" w:rsidRPr="00B75350" w:rsidRDefault="001A39F0" w:rsidP="008A1703">
                                  <w:pPr>
                                    <w:spacing w:before="0"/>
                                    <w:jc w:val="both"/>
                                    <w:rPr>
                                      <w:color w:val="404040" w:themeColor="text1" w:themeTint="BF"/>
                                      <w:sz w:val="14"/>
                                      <w:szCs w:val="14"/>
                                      <w:lang w:eastAsia="zh-CN"/>
                                    </w:rPr>
                                  </w:pPr>
                                  <w:r w:rsidRPr="00B75350">
                                    <w:rPr>
                                      <w:rFonts w:hint="eastAsia"/>
                                      <w:color w:val="FFFFFF" w:themeColor="background1"/>
                                      <w:sz w:val="14"/>
                                      <w:szCs w:val="14"/>
                                      <w:lang w:eastAsia="zh-CN"/>
                                    </w:rPr>
                                    <w:t>有效交流和表达对任何与会代表和项目而言都是一项关键技能，以便通过互动交流和陈述，分享其观点和技术。</w:t>
                                  </w:r>
                                </w:p>
                              </w:txbxContent>
                            </wps:txbx>
                            <wps:bodyPr rot="0" vert="horz" wrap="square" lIns="0" tIns="0" rIns="0" bIns="0" anchor="t" anchorCtr="0">
                              <a:noAutofit/>
                            </wps:bodyPr>
                          </wps:wsp>
                        </wpg:grpSp>
                        <wps:wsp>
                          <wps:cNvPr id="1146" name="Text Box 2"/>
                          <wps:cNvSpPr txBox="1">
                            <a:spLocks noChangeArrowheads="1"/>
                          </wps:cNvSpPr>
                          <wps:spPr bwMode="auto">
                            <a:xfrm>
                              <a:off x="3696869" y="667568"/>
                              <a:ext cx="841473" cy="830252"/>
                            </a:xfrm>
                            <a:prstGeom prst="rect">
                              <a:avLst/>
                            </a:prstGeom>
                            <a:solidFill>
                              <a:schemeClr val="accent1">
                                <a:lumMod val="50000"/>
                              </a:schemeClr>
                            </a:solidFill>
                            <a:ln w="9525">
                              <a:noFill/>
                              <a:miter lim="800000"/>
                              <a:headEnd/>
                              <a:tailEnd/>
                            </a:ln>
                          </wps:spPr>
                          <wps:txbx>
                            <w:txbxContent>
                              <w:p w:rsidR="001A39F0" w:rsidRPr="00B75350" w:rsidRDefault="001A39F0" w:rsidP="008A1703">
                                <w:pPr>
                                  <w:spacing w:before="0"/>
                                  <w:jc w:val="both"/>
                                  <w:rPr>
                                    <w:color w:val="404040" w:themeColor="text1" w:themeTint="BF"/>
                                    <w:sz w:val="14"/>
                                    <w:szCs w:val="14"/>
                                    <w:lang w:eastAsia="zh-CN"/>
                                  </w:rPr>
                                </w:pPr>
                                <w:r w:rsidRPr="00B75350">
                                  <w:rPr>
                                    <w:rFonts w:hint="eastAsia"/>
                                    <w:color w:val="FFFFFF" w:themeColor="background1"/>
                                    <w:sz w:val="14"/>
                                    <w:szCs w:val="14"/>
                                    <w:lang w:eastAsia="zh-CN"/>
                                  </w:rPr>
                                  <w:t>训练课程将涵盖学习如何以协作精神来讨论提案以期达成目标。</w:t>
                                </w:r>
                              </w:p>
                            </w:txbxContent>
                          </wps:txbx>
                          <wps:bodyPr rot="0" vert="horz" wrap="square" lIns="0" tIns="0" rIns="0" bIns="0" anchor="t" anchorCtr="0">
                            <a:noAutofit/>
                          </wps:bodyPr>
                        </wps:wsp>
                      </wpg:grpSp>
                      <wps:wsp>
                        <wps:cNvPr id="1147" name="Text Box 2"/>
                        <wps:cNvSpPr txBox="1">
                          <a:spLocks noChangeArrowheads="1"/>
                        </wps:cNvSpPr>
                        <wps:spPr bwMode="auto">
                          <a:xfrm>
                            <a:off x="4824442" y="667568"/>
                            <a:ext cx="841473" cy="830252"/>
                          </a:xfrm>
                          <a:prstGeom prst="rect">
                            <a:avLst/>
                          </a:prstGeom>
                          <a:solidFill>
                            <a:schemeClr val="accent1">
                              <a:lumMod val="50000"/>
                            </a:schemeClr>
                          </a:solidFill>
                          <a:ln w="9525">
                            <a:noFill/>
                            <a:miter lim="800000"/>
                            <a:headEnd/>
                            <a:tailEnd/>
                          </a:ln>
                        </wps:spPr>
                        <wps:txbx>
                          <w:txbxContent>
                            <w:p w:rsidR="001A39F0" w:rsidRPr="00B75350" w:rsidRDefault="001A39F0" w:rsidP="008A1703">
                              <w:pPr>
                                <w:spacing w:before="0"/>
                                <w:jc w:val="both"/>
                                <w:rPr>
                                  <w:color w:val="404040" w:themeColor="text1" w:themeTint="BF"/>
                                  <w:sz w:val="14"/>
                                  <w:szCs w:val="14"/>
                                  <w:lang w:eastAsia="zh-CN"/>
                                </w:rPr>
                              </w:pPr>
                              <w:r w:rsidRPr="00B75350">
                                <w:rPr>
                                  <w:rFonts w:hint="eastAsia"/>
                                  <w:color w:val="FFFFFF" w:themeColor="background1"/>
                                  <w:sz w:val="14"/>
                                  <w:szCs w:val="14"/>
                                  <w:lang w:eastAsia="zh-CN"/>
                                </w:rPr>
                                <w:t>获得支持、达成国际共识，是</w:t>
                              </w:r>
                              <w:r w:rsidRPr="00B75350">
                                <w:rPr>
                                  <w:rFonts w:hint="eastAsia"/>
                                  <w:color w:val="FFFFFF" w:themeColor="background1"/>
                                  <w:sz w:val="14"/>
                                  <w:szCs w:val="14"/>
                                  <w:lang w:eastAsia="zh-CN"/>
                                </w:rPr>
                                <w:t>ITU-T</w:t>
                              </w:r>
                              <w:r w:rsidRPr="00B75350">
                                <w:rPr>
                                  <w:rFonts w:hint="eastAsia"/>
                                  <w:color w:val="FFFFFF" w:themeColor="background1"/>
                                  <w:sz w:val="14"/>
                                  <w:szCs w:val="14"/>
                                  <w:lang w:eastAsia="zh-CN"/>
                                </w:rPr>
                                <w:t>标准制定过程中的一个至关重要的组成部分，训练课程也将涵盖这些方面的问题。</w:t>
                              </w:r>
                            </w:p>
                          </w:txbxContent>
                        </wps:txbx>
                        <wps:bodyPr rot="0" vert="horz" wrap="square" lIns="0" tIns="0" rIns="0" bIns="0" anchor="t" anchorCtr="0">
                          <a:noAutofit/>
                        </wps:bodyPr>
                      </wps:wsp>
                    </wpg:wgp>
                  </a:graphicData>
                </a:graphic>
              </wp:inline>
            </w:drawing>
          </mc:Choice>
          <mc:Fallback>
            <w:pict>
              <v:group w14:anchorId="4BFD3E5A" id="Group 1120" o:spid="_x0000_s1078" style="width:451.3pt;height:126.45pt;mso-position-horizontal-relative:char;mso-position-vertical-relative:line" coordsize="57315,16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C0mnQUAALYpAAAOAAAAZHJzL2Uyb0RvYy54bWzsWl1u4zYQfi/QOxB6&#10;T6wf6sfGOouskywW2LZBd3sAWqItYSVRJenYadEr9Lm36EvPVPQYnSElxY62SLAFEq/jhzgkRQ1n&#10;hh+p76P06vWmKskNl6oQ9dTxTl2H8DoVWVEvp85PH69OEocozeqMlaLmU+eWK+f12bffvFo3E+6L&#10;XJQZlwSM1GqybqZOrnUzGY1UmvOKqVPR8BouLoSsmIaqXI4yydZgvSpHvutGo7WQWSNFypWC1gt7&#10;0Tkz9hcLnuofFgvFNSmnDvimza80v3P8HZ29YpOlZE1epK0b7Au8qFhRw6C9qQumGVnJYmCqKlIp&#10;lFjo01RUI7FYFCk3MUA0nnsvmrdSrBoTy3KyXjZ9miC19/L0xWbT72+uJSkymDvPhwTVrIJZMgMT&#10;0wIJWjfLCfR7K5sPzbVsG5a2hjFvFrLC/xAN2ZjU3vap5RtNUmgM48ALPRgghWte5IZjL7TJT3OY&#10;ocF9aX75wJ2jbuAR+te701d6v+/i8wbxeejDwcTnD+LzDyq+YBBfcFDx0UF89JDiCwb4hJYDWn/B&#10;AJ/QckjxDfAZHBY+w/vrLzDPqEN5PgTRIL7oq8NnU6QT+Gu5EJQGXOhhzgh36ZXkTmukepSNislP&#10;q+YEaFvDdDEvykLfGgoKBA2dqm+ui/Ra2so2rQriLu3QAcclFHhQxlUKPPSfP//6+4/fJ+SC3/BS&#10;NEBhic45kcUy10R9KspSEZwjHAGN2iEYpuC9SD8pUotZzuolP1cNkF3gVth7tNvdVHf8m5dFcwXG&#10;kbZhuc0EOHSPWH4mmZa0Xoh0VfFaWxYueQlJEbXKi0Y5RE54NedAKuW7zDO8GHjge6VxOGSEhhn/&#10;6ifnrjv235zMQnd2Qt348uR8TOOT2L2MqUsTb+bNfsO7PTpZKQ7xsvKiKVpfoXXg7WdpcCsYLME2&#10;RJ3cMCMHMFPGoe6/cRGaMCXoq5Lpj5BVFA9BGML2AAmiXmR2dbiqJddpjh0XkEvsaS32F0zi73KN&#10;s6KAQpP5+juRAc9mKy1Mev4Phe6JMKBCKv2Wi4pgAbIPHhnz7AYis751XdDrWiAGoJ1NynqnAWxi&#10;i/EfPW6LEADSZZBqqoMM1B43DSjUPidyPuSs4eAlmt1ZNqAcrRr5iJB5IzakZQumH0oRojfQjJhH&#10;51Vzb0VIKdY5Zxk4aFdFOwTeasd71GQk1KOwhEG30Mh13Va2oE8obBIvoPAYbHUNyBzzSPzyOVGi&#10;LLJuaRoZzGeltIhlaQorzkZbrirAkG0PwS0jZWHY/haD6R1rZU3WU2cc+qHJ19bsV4UGFV4WFcSD&#10;tlpdjMm7rDMDEM2K0pY7bGA2LTawpDfzjdGRtH1mqslcZLcwSVIAFGHHg1MCKORC/uKQNSjuqaN+&#10;XjHchst3NcwRdNFdQXaFeVdgdQq3Th3tEFucaai57cyfw0K6KgzE0Rk7MmQAK4BVU2pF4tMBeLwn&#10;APb8hEYUltMRwo+EcEuLOiC9WAgjUdmLPdgPknGcgH5ECIc0GN/bhceJF7uw3uzp0nEXduCJBdv2&#10;3V74ciHcH/o9M40IIj8YU/DmPyHsB/RIJLaIRHKEcAbU1aP9udkzQ5gmPqXoDULYjwJqnpNW0hku&#10;HLhhfNyFtyA8PkLYQrg/Gn1mCN+JuShO4sRsMVsApl4Qg8xHGhEnYRC/dDEXGiX4pDSiFijmFnsm&#10;5vDJvBdMeFvMPQThxEtiEPv24Kc7YuoOgB55RrRzgtAfLnxF5xFh+473CcXcnkIYNra9gLBPI9+o&#10;NdhlHwHh0H4p8IKP1ML+4PPJjtT2FML9G6xnphFBNI6SCKguQjiKw2hIJGgMnAeJRBK4vp3Blwzh&#10;9k34cRfu3wY+M4S3xdwRwviS44EXG2H7scMeQhg+DjTutx8y4teH23Xz+uPuc8uz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OVjjjdAAAABQEAAA8AAABkcnMvZG93bnJldi54&#10;bWxMj0FrwkAQhe+F/odlCt7qJimKptmISOtJClWh9DZmxySYnQ3ZNYn/vtte6mXg8R7vfZOtRtOI&#10;njpXW1YQTyMQxIXVNZcKjof35wUI55E1NpZJwY0crPLHhwxTbQf+pH7vSxFK2KWooPK+TaV0RUUG&#10;3dS2xME7286gD7Irpe5wCOWmkUkUzaXBmsNChS1tKiou+6tRsB1wWL/Eb/3uct7cvg+zj69dTEpN&#10;nsb1KwhPo/8Pwy9+QIc8MJ3slbUTjYLwiP+7wVtGyRzESUEyS5Yg80ze0+c/AAAA//8DAFBLAwQK&#10;AAAAAAAAACEA+4ZSFqsFBACrBQQAFAAAAGRycy9tZWRpYS9pbWFnZTEucG5niVBORw0KGgoAAAAN&#10;SUhEUgAAA6wAAADzCAYAAACCC5v7AAAABGdBTUEAALGPC/xhBQAAAAlwSFlzAAAOxAAADsQBlSsO&#10;GwAA/7JJREFUeF7s/QWYHle2JQq67+v5Znr6venp7rn9bnffW2wSczJnCi2yLIshmcWYzKjkFJnE&#10;bKiyq+wCl11gKDCUUWzJKINsmbm8Zq19IjJTcrquq8ouK6X4v299EX/EiRMH9t5nr0NxSWzWOgQI&#10;ECBAgAABAgQIECBAgADnGwLCGiBAgAABAgQIECBAgAABzksEhDVAgAABAgQIECBAgAABApyXCAhr&#10;gAABAgQIECBAgAABAgQ4LxEQ1gABAgQIECBAgAABAgQIcF4iIKwBAgQIECBAgAABAgQIEOC8REBY&#10;AwQIECBAgAABAgQIECDAeYmAsAYIECBAgAABAgQIECBAgPMSAWENECBAgAABAgQIECBAgADnJQLC&#10;GiBAgAABAgQIECBAgAABzksEhDVAgAABAgQIECBAgAABApyXCAhrgAABAgQIECBAgAABAgQ4LxEQ&#10;1gABAgQIECBAgAABAgQIcF4iIKzfGBq7zmM8dF/34V/ribPv+c/2jKM7rgABvgFkOvSUybPlmvDC&#10;+M/4Yf8W2XXPnBO/f/+s9/S4HiDAV4y/TX57ymQv8nsueuhMgAD/Hr5IJmPOkTE/nLv+JeTw30X3&#10;873rBO8FshzgK0K3/Hajt3AB+jYCwvoPQrcSeYY8o5kGu5HXdO6B96MVLpP3MlxY3T+rEeFzUbpv&#10;zzKM/ywRx2d0LS6jwd3res6lIUCArxRGBn0ZIySTRBTPo7OdPEqOTYbtvMkg+dX9qGzF48m3ZJjP&#10;xvFo/32i2eXUuLjtfQbdc2G75N2L3+lO9329J1rn0jnF7ac/QICvCE7+ZHs9+RV6yvC58MN4Mqln&#10;YrIku922/3NhKcOmM3a9ocf9AAE+D+cL8JxwNlUy5s7jKGfumnePNtSXp2jKYVRmE+2t/rswfx34&#10;Hh7Nl7F3ubTYezyoDYhiG+A/4+73DMPrAQL0AsmIZMXJjt/2fx4xWd0y3S1b/B+gzyIgrP8ASFnk&#10;VMuZMcKZJdLZZgY7LrMOCRk1RK059VGZLYjMbuUzLaZ05gCZE04n355rtfsy+IozIaMOiXw+kc8r&#10;bHxGvUGNhMKr8QkagABfOdgIROeQmObQuZGcpfOaSGhuEyLy6Ozwerzkk9fjzfmRPLczbLvJb2R2&#10;M+H0IZaynJDuEE/EMT6LK7vBIMfHiKg57L6zw8You5r6U0UdkLy3MA2dJKbtXpxsyHJqEZlbi4ic&#10;er6/CXHp1CvdC/QhwFcI2fd42tuEdNrfdMqZyViT1ykj0K57suzOPRmWPc9qNXmV7TbHPkP/qSt8&#10;PsacMcKz/wovnXFx1nlHpkFO2TlpCnBxw/kclEva3wT5HvQzYigz8hkkSwm0hY608l6WfJB6JFJ+&#10;E9Nkp9sQkd2GSNrsqGza9y4Z/jKQbDdRTvksfZgYynWCOlfMj6FedMmxawMUXrba+UcC5T7wWQJ8&#10;AVwHiLOX5htkyt+ljMnXEChL7py2OKueNrjewjn76nXS9BJvgL6BgLD+A+A3HoIZYjPaagh4jQ1J&#10;bFYNQeXivZ6EVQZeBtyRVj7Lczk4ztgrjOJiI+MRXjn08XRepMDWAy9HJzD+Ab4GSKZd77s6XVoQ&#10;T3mMo8xGUtbC6QRFsqGwhkTOiMKQiIqwRnYRVjcK6/SB4egsdRFWyno05TiSRDOK8ehdctrj6Dw5&#10;gqxn6RxRZ2KyKffSLRKAWJHVdBFWR26NsPJ+lMUjp19kINCHAF8tjLBSXh1hlZ13HYVyxiN5z2Sd&#10;x2jqhcmtOem09T0Jq+kRnXXqiAhDjHXa1BNqHyS7DEsZj+Tz0bxmoByrDTE99NISIIDg22fJo+yw&#10;yKo6OZwvQnlK76CsiZCqQ1CEtY6EtcER1sw2hJGwRol0evLVJbO9HDXzJabnkYgU0WV7IN9F8arj&#10;UueyvU6OSWpNR9TxSCJNW+58JJEK30YLZ+crwMUNn7CaHFHOZAdFTEVQjayqg8ZIq09YXceewgeE&#10;te8jIKz/IFgDQoNsvZ2Eb7id0+IaBvWoy4mXwbdpDFJMOjHxpoB8Ts/QmEfzmhqTCHP85dy4+B3U&#10;M69eShl/vkeNiN4dIMBXBF/WbPQ0jed0ckQoRTKj0zWaSSc7R7IsZ9tBo62uV7QRERqZlaMiMqvr&#10;PFoHC2VVjrs54no+l849w9pIE8lAdLpzZMzxUTg6VpJ/6ZCe0cyCBPW4MqycHzlQLm4RW+mOa+h6&#10;y1OAAH8PzMZ6ciz5dNMqKZey8eosoW44dMu9ZNjJo2y0P7XNEVhzzCi3Gv1SWLdMRHHxOemVoPg8&#10;5623NAW4uOGcezdiGUl7GpGjzhOSxSxvpktWG6/xP6+b/aRciuBKdiNynA/RJasaif0LRxup1X+T&#10;b2efBcWZmE77z3PrvGSY7nAE5djknNBMm5hMzYLRDAPlIZDrAOeCtlI2z2wh/1OuJOfmk5j8eNB/&#10;yQ/vWzjZ1MBW9nkEhPUfAF9xbITVM+hSKH9qjAirGgw51nGZtYRzUuS829pUHmXw/RFam/LLsHou&#10;gsTVjVh1k19Nx1Gj408PtoYnQICvCJInOeUihq4jhWSVsqmRT/XmJ5FYaoqkW49NJ4gymKTee4YV&#10;UY0gouye17nSBcbvg8/HM14jniKoejcbIo2yuqnyarTaSQgEEma+R7MMpD89dcx0R8/zmtMxl4cA&#10;Ab5qONIpSPbUgeMIq+9gKYwbRZLTLnvuHHbBJ6zmsFuHI+9l0Yk3wqo2wE2Dk1zbM5pdEBDWAF8A&#10;a/PNZ3Ayo46/MJLQSJuhRf9AS5LMVyA5VWcenfo4ypw6FiW/spWyqU72XDxf+ii55rmz4853kQ32&#10;jxrNFeIyawyO9KoDUv5LK9uSgLAG+CJILmnzTL6crMleOl9asqyjpqOLuDr/wQ9rzwUy1acRENav&#10;Ga7hkEEmSDL13zUUbdZ4yNnWNEXdl8OdmFHtwZFWp5SKwyGB/5PSqzE6vZLx1VrDopFWrTnR6Kvr&#10;QaUDz/doXWs847E0BAjwFUHyJAcjPr0WCVk1iMmtRzidaDk+cqyTUuhcp7DxoOMRadPPKLdpGvms&#10;obzWIIxhw9ighNE59xFORKjDRSMCDB+bqvipFyS60dSfSJJcjRLoaA1RuqabtXlHEWTpiXPk3TSg&#10;eguvKZjSITfCK33ydDJAgK8QbpMZt15KMBmT7Itoar2goHOGc049ITIqh93kVaRBo7IkunqWMh9j&#10;si651X9HWAXr2KQsdxFhtQ2BIxagB7psNOVH61PVAaJOQs3OEnwnXv6DdR7ac64DMl4d5l6nuSOd&#10;hML/xSPhHf1OGd2TrbZOG8IPH0/5dft2OFjHjMJpinJAWAP8O1CHimQsgf6vdUbbmusWhOWsQ2ju&#10;OuuY0X/NVrEOEg0CMbwNHPUSX4C+g4Cwfs3oajhIHhMyq+mU0DnP7iDaEWkbxLjGw9ZAsWFJYEMh&#10;59oZezc9xx95MkedsHA09PHeaJKUMyLHjTJZ776F1TNUbLt2dpoCBPh7YPJE2dIUr2jKYEhONYbm&#10;V2HI0loMX9aAkKUNGLasHgNXNWDQinoMWVmHYSuqMHRlBVGFQSurMXhVHY91DCPUY/BKYlUtw9Yw&#10;bA1GrKjDiOW1GLq8hvcY98pKDF3G5/MqqEOaOeD0Qmmxhkjy7jnz0dm1JKtusyVb8+fpght59dIf&#10;IMBXCMmYI52OsLqNwmj7ZbONWNKB4rkjmJJFOU9y1GuNmIqsqrNR8Th5lqw6e26yTYff1nnzmhFX&#10;Pi/C6ogAEThjAXrA2Wjf95AM0V6aDLprIpRdhFSEUrLkzWhxnX/unpsl4zrAv/ioZ50saqNH61wx&#10;OZUeiDy4ZRvuvuuQcf4QYbNiJOeO2LrZMpJn5SOQ6QDnwsmy7GeM2U/+J2F1g0ANCLc2X50zIqxt&#10;Xjhv+YQQyFSfRkBYv2ZYw8EGwHoTSVg1GhqSs8EIa1QWFcprIGTkreEwo+2gZ7UZgQx7ko2+aioN&#10;GxIqnZx127CJChnJxkAjSYpfGzBpVNVd19RgF0+gqAG+SkimtPtvSBZJJQnm8MpmDG1ow8DGZgxo&#10;Wod+zY24tLUBl7U04HListZaog79mhrQX2iuwRWtVbiipQpXtlSjX0stj+6azvvzmX7N63BlUyPD&#10;8H9bLQatq8HI8jqE5VTYKICIa3hOg/WsSgfcTAXJeS3v1dk9TRMyfVLHj02z7D0/AQL8PdB6adlg&#10;fzMxWz9tjr9sO8OIMHTZd69dsOsiudqkxk1p8zsafbIq516yK1LqRgsaDNY5w2siAubABfY9wDmw&#10;zg51ZoioEtpJPYGykpRZj9H0J0bTT0gymeK9zFY+wyPlSXZdHei2UzVlUtf/0tHIKuXXP2qJSCLt&#10;cxL9Fp1H0dfRJpI+eZUPJBn3lyzp3BFZxmmyrHcH8izIjvR2/aIFy8OmANPW2np+yol1xNjAj2YS&#10;yPelTKlDW9d5X36C2yNGYYLy7MsICOvXDOeYaATVrU21qQvZ+vyGW6tkmxGkk3xqswMqmHo6ZeTj&#10;06oxdsEqTJ6diakz0zBtVgaunpmKKXNykLRgDZJIZEdLOdO1WySNPZ2euHSS1fRqNgK1fLcjrLbx&#10;hxqCoAEI8FXBHG5NJWvAkMVVGNTciiEbOhF23SaEbtqAkE3rMXJTJ4Zftx6jeAzhvVGb2nmtjceN&#10;DLMJIRvbEHJdO0Zc14bhm1uINgy7rgVDr2/itVaG6yA2MI5ODLypGVfeVI8hW3ivfR1CK6oxJGcN&#10;IvLrbXOQsBxNKabuMG3xhKbea0fWCDVq0g3qgP95BtfLGiDAVwn14kvWHHRuI1giluYg6b7rWAxP&#10;57Vcb6MwkQkeIymTkXKmKKNuHSAdeR6jSCZ0XaMFNupk7YicfBevybWuB7Y9QK+gjFDGtC5apDRm&#10;YRVGXbMCYdcsRsTV+QidkofQqxdj1LRlGDltBUZMW4nhvD9y2nJiqWH4NUt4XIJh03s/DudxxDlH&#10;XQ+9Ohdh03L5/HIMnr4GI2cWIDq1CtG5HbTLHUwT0yfdMDmWjMtPcWm+GOXZdlj24P/vec8/v6hh&#10;foc6pxsQo43C1KnnzQTQpo/6koa+VBBLWfdnt9h98wNkf52dDnyAvouAsP4DYD2dGt2hgkWpJz1L&#10;30BzPYxak6qe80SNtMpop4m81mBSehFWLl6OjlUZ2LQqDRtWpOG6VSlYX7gIaZlLMS61CGOzqhGX&#10;pjUgVF7GK+MvZ0cwB0kOjb1f6QiMXoCvCDT4tnY6rw4D1lTiym0d+O71jbi8vhJXVJTicuJS4rKq&#10;KlxRWon+xRUYUFaKfuUlGECy2b+0BoPLajGksgH9qupwRXUtUYdLq8txWQ3DVJVjaEUNhpbX87wO&#10;32ssw+XX1eCyzhoM2rAOIzY2YHBlGQbmlJGwav22Zivo28SUfabLn84mJ8h24ibcSFWgAwG+DsjR&#10;lK1Vp4nssJwlEtYs2WEHOVlymKJJVq0jUTu0prtjlD75lKXZAfWITa6wvQe07EOjTdHeZ6DU8WKz&#10;atRJqdFVxmWybY4+/wdOWIBzQX8ghrIjmYyYV4ZpixvRuvtubNx7Nzbv/Tk27boTG3f/DBv2/Byd&#10;e36Jjr2/RDvRwfsde3+B9by+fu9PHfZ9uWMnjxv23IXNe36MTUT7vnvQcuC3aNjxc8TNW4WItHrq&#10;QCdl1+tEl4yTVNtMMP9ab3m5gNEbOdXRh3/voofadM1g0aftaF81W0AzAWLUiafR1rQKRKeU0Seu&#10;ZNg6xKmDmvKWqM5qhtfyIPPFA1vZZxEQ1n8AXK+Om+Klc0FOtW1uYFNy6pBAkprI+9HacIZOy/yc&#10;QuyqXo6nm+biaNMMPFU/A0cbpuOJ9my0lq7BpAXLkGiKqXWE2v1PzpJ66Z1zLgXtWg91ETYCAb5G&#10;qOGgTIVk12FYRROu2N6Gf9tUiX8tX4HLG0rw3fYy/GtHGf4X8a+tFfh2cyW+1VqM7zQXY0B1JS5b&#10;VoABy0pw+ZIi/M8lq/F/L1+Nf1lVhH9ZzfOVy/C9ZavQf1EpBuWRDOdX4Fsr1iB0Yzu+X1CKIfVN&#10;GHDjOgy+oQkDi2oxNKfONmpKymm3xj0q3VvXIufHiKojrOpt1bpXc+J6y1OAAH8zKFMZbsMY9/1s&#10;kk+SVFuyka01qnWIEGmlA+U+RdZqG5LFZXXQWXejX/FptbaR3pS8WiQuKEJ8aiXlVZ0sIqyaRtlN&#10;WN20d63T0jRiyncwcyBAb5Ctk7NO3yJ8xhL85HdHcOK193H8hdN44bV38NzLb3g4g5PEiZffxDOv&#10;vMmj+y88y/snib907Al37XU8/9JpPEscf/ldHHnlQzz7+kfo3Hk7RsxcjSjtt+GnTyPANgrc7KZ1&#10;XoS+Sk9SqnPbCd87j1bnq3fvoofnz8bJhqZ7a6TT2K7ndtB/pk+cMQ/zlyVjUvpc/l+N2Jw2RKfy&#10;Oc1qUYef/OOLtFPkQkFAWP8B8AmqbZSha3IuSCjdqKsbFU1Mr6KDojUfLUhMqUJ61grcWZGMVyvC&#10;8VrRELxcPAKvFQ/B8fJEbC1bjMlzcpGQVoH4/E5zyiNo7CPo4Lhed7ceRJsw9ZaeAAH+LhhhXYeQ&#10;3HUYXtWKy7c04TubKvC9urUYckMDLt1Rj+/tJHY08rwJl+5swbd21uLSXfUI2dCKK5cWYmBOIWJK&#10;WxDdtBGhTesxvIFY185zNkaVrQhZ3IDw3GaE5jWj/7JKxLVuxuBlNRi4rApXtDag35Y2DF3fiaHF&#10;jQjNrEZMWj1Jq8gCG/lsl0bn8LvNbLTxTWKam4UQENYAXy26CWs07betpe4irFqyQVBXNEU9VLte&#10;i9Rq2lqaNtpror2vQfy8Qiyt3YqNN/8KS+u3YExaGe/X0p67721H5MipP3uE1a17DQhrgC8AZUK2&#10;MGRhCRYWNOLYq2/j6aMncPDIUTx56DieOnKC/4/h4NEjxFE8feQY/x8njrpr+n/kGR5PWNgvOj59&#10;Dg4yjiN87vDh4zh84iU88vQJHD76DJ4nGQ6fuRxhlGt/t2x/3w6R1ouVsAo+MdXRJ7Airj3JbACB&#10;tjZN67FbbUai1lxHp5RiSuq16Nh4De7/9WJsvm42rk6fgZjUcivDpLx2m7kYrw5FyVlAWPssAsL6&#10;NcPvSUygo6IPaEtZNIXLh9sYqQkJdDpi7LMc65CYXIqszMW4u2IBzpSH4J3iQXi9aCDOFPbHC9WJ&#10;2Fm+DFfPz8e4rBpEUBGjstVbrwagDjHpWr9Hw89rmtMfKGeArxx0NjRaNHJRHYZU1uPSbfX49o1V&#10;uLy5HCM2t+DK5hpcWVeFIbX1GFrVgIE19fhWcxkuvanB1rletqwEIxbXIrGoE3GVGxBV1kGsR0xF&#10;G/83I6GAJFObKVE3QuioDyBhjRKZXdmAYbmVuGJpGYY2t6P/jZ3o19GMEcV1GJZZykapjqRVa8PV&#10;CSTCKnKgtLqe1UTNXqCTFBDWAF8tzias+sySTQn2OiVjqCthtM0aWYpf1GmjA/HE6IwaJGkK26wV&#10;WFl7Izbv+ym23PozXH/gF0gvakfMAso05VhrXyNy1JYoPu0iT/mmjAeENcAXgvKg0Sh9lWDE/GKs&#10;bt+Kx06+gMMnn8PTx4lnz+Dwy+/i4EtniNM4TBx58QyOvPAmj6/z/6t27+mX3sahF0l0v8TxYNf/&#10;t3D4udM4Jjz/Op4maT12+Gl88OHHGDIhDXG50hHJsOyyS6vWHKpDxm1Y1iMfFwl6jqz2HFUNCOvZ&#10;kEwn0MZGpWrdP9v6tEKMS74GG1rG4uUH4vH2g0Px6oOJ2NQ+ARPTZiCW9yPSmhBF2JpWk62gTPsq&#10;AsL6NcONrmqdKgmrrS/V6FSz15joY94dCJXjkVGLJBLQiZlltrHSkuT5uKfoGrxRNhJvFQ3CK2sH&#10;4O3iAXipMga7CxZixpTpmLpwJa7SNt4p+rxNI0Znq8eeBj+dZFiNQdBDF+DrAI2+ZHdYbjmG19fj&#10;sp0N+OcNhfhuYxlGre/EoPJaDFxcjtC8WoRn12J4fiW+W1SIKzeQhG6+Hj9YTsKZW40Q3h+6pBrD&#10;ltZi5BKSzkVlGLGEDcyiCnPyI7PaMCq3Gf2WlyOmpQMjl1cihDoSnt2AfvllGLCpDZdt1prWNgwt&#10;ZVzppWz09fF7t5GZjtHm2DtnSLrnHLlz8hMgwN8FOdlaJ9Xs7K7JmqasOQfLOg5JVkNT6+2+9i4Y&#10;m1mN0clrETU9H6VtO7D15p9i+4HbsXXPfuy49S6UtGwhmS01uY2igx+RQ1nO1ufM6mzfA3W8BFOC&#10;A3whKCO2bj+nHQOuWYPyTbvx5Inn8OyrZ1DXuRWjZy/D5KwKTMwpxuTsAkwhpmYVY2pmKa7OKuT/&#10;tbxeRJRYuMnZpX/hWMYj4R2n8Hh1VglmMp7YSQtx528ewrMnjpKwvo/hkzOoJ0yfRlOpL7LRDkwr&#10;06vdXO0zZD3zcoFDPppIqj+62pO49iSvAby2W4M/PCbk1JCszkRLywS8+MBofPqb/4ZPfn4JPv7V&#10;f8NLvxuL9vZJGJcyE/HZ1UjKYZmmaz+Bz8cZoO8gIKx/FUT+ugmghL8nusLJ4PpQeHNc5My0Qt9e&#10;1Vz6xIxqJGRVITSLjjgbFX10Pmn2Eky/ejryrxmDm3In4+mKq/B6yXCcLhqK18tG4f2ygXijdBge&#10;Lp+I5oWjkTk5CZOnzree+rAMOi/pLXxHCxsEElUausQsLUynw9SV7u60d6XzrHvdYQLFDvCFoNxY&#10;Z0tuFYZUVOPyHXX4txsr8e22WgxpX4/BJY0YsqgKYXSw5TiFUc6vXFuMIZ31CF+/Ed9bXIShS6vQ&#10;P78U/5q/Bv9raQG+tbyEWINvL1mC/nkFfLbG9EW7ag8kwY1pa8eo1ZTzTH2KgU465fvKJUUI3dSJ&#10;yzc3YPDmJgwuq8Lw3BLbSTUh3U2LlwOk0Vr73IhNwe8lPwECfA7OFn6hjT8L6hjxnG11jvC/jSAR&#10;1qNPeY2xjcF4tI6UakTOXIGrUlajfdftJKh3YsfuA9i9Zzd27dmGPTffgvLWGzAhvZjPuk8yRJKw&#10;xmivAyKR8eqbrAFhDfDFcDKhNdJhc0tR0nIDDp48iVff/AiljTchdNpqRCyoQWRaNaJSKxCTUoHY&#10;5GrELqzjeSViUmlzU4RyourfOTJ8FxRXFaIWliM+rRIDr8rC7b87jCNHj+P9Tz/GgHEZiM5bb1Pd&#10;9SmdhHR9X5g6kak9PrQpJfXnIpJlf0BBJDWShMr2YPCu++TVD3NBQXXcE133nL/a7bN6170wJhsi&#10;9GlrkTTzWlSVJ+KNhxPx7q/+Kz779T8B912CP/P44f3/jFd+H4PG2nFIZLjYlLWI85ZVdMXX471n&#10;+8gezgkT4JtHQFi/NJzzoV50WwcnI0LH4SxYGPWEyzn2jnpGjnNWi40YRWY5x0UfzB6dUYHR6SUY&#10;O385rp65EBXLsvHTxqV4tCkNh2qn4tniCLxaNASnS0bg5aLhNsL6VuGVeKksAgd5/6HmHOyrW4ns&#10;tDxMmJOPuFnLMTqTRFjTxzLq7BM3WvPkto0Xie0xf5/pknPlPo1AA5DB+7pu5NqNCn+xg3ZhwG8U&#10;ersX4C9AMk3ZGZVTjpCqOly5tQ7/srkc/7ulFiM2XY/BxY0YnFeJiDxNh2xAaFYlCWsJhq7ncxs3&#10;4/IVZRi0qBSjG6/H+Ot3I37TdsRu3IKk67Zi3HU3YGzdBkQvYr2o44VyOyi/DKFVbMir2jEkm85Q&#10;Vj1C6QwNIjn9zuq1+P6N9bh0awMGttZgCIlvnHZZTXMdRO6zDh5pJZTuvtYI+WTJx+fue3Lsy/LF&#10;5PB91bAyNOfZdXi4UXldIzzb2PVf4WXzDd65PevC2iiS5E92lw66prLFJFdi6KRMLKnsxIGf3Y/r&#10;d96Cm/bchl37f4StO3Zi/cZO7LvlFlS1XY9JWSQMaTW0z42OsNKWa1lJUlojjz0Iq9cmnZuXvoSe&#10;8u2jy3H8HD7/fIBzQXmhDGqtX9isEpQ034Cjz7+AU2c+QGXrboTOLKPMkDjm0B/JaSEJ0HdY1Zm+&#10;nn5BG6Ll3FO2om25EUGS4EO7tOqoz4XEGfx7fK+eYXzROW18vgVXTl6EH/3hBA4eO4H3P/4Ug6bk&#10;IEI7Y2fpSwmOrOq7wvapJo+wXugjrD19Dp0n5rbgqmUbEK+8sxy6ytnKRDbFhe/WCw8qp75YVkyz&#10;Otnczv3Mk+TG8uHy6aaKe/6orjH/rt3WNbbtufRrZ01HZeUEvPHYHLz/m/8M/PYSfHLvJfj4HnfE&#10;ry/BR7/9v3D6T7NRVXkV4ufMYFwVjMN1Wuv9Lk7Z1Ua+U36C84PdWmqlqztMX7evFwoCwvqlIKNB&#10;p5cG2D4xICHOrrER0sQMoZJGt5YNhNvgJYLGXt+H1DQucyho8KNtOrCcjDaEZ3ciMu86jEspR/LE&#10;Cdi9ZAqe71iA56qTcKoyHqdKQ/Fa6UicLiNKh+O1omE4w+ObhQPwZsGVOFPUD6fLR+FkcSyeodKe&#10;rJ+GP7WmozZ9Cq6ZMRsJqaVsaNRTV+cpXYs1EvqcTrQ2/UitNeOodVVu18p2KqnWlci5amHjUce8&#10;aZdK5qnX8ui78KfYfL5h6D18gF5gBr8eI3PLMLymFpfdWI3/ubkC32pqxIj112NIWT365xdhOInm&#10;SDrdQ3OKcWlxKfp3NiN084347rISDFvUwHt1GJFZh6Hp1RiRUoVRadUISSMJTq2grKphkd41ICyn&#10;AiOXVyGydiOiW2/A4PJaDKmqxpXl1fhOVQX+ubEUl95Qj37rqzGsuBJx5tRTjtPbeN5msq0e/b44&#10;GiX9E2nqiZ46KWdGMqyjg+Ra1yXTgVz/NXCfR6ilbW9AOG2hnCmN/GgH3yTKlD9bJSq7zqBnZDMd&#10;JK91Zlfl4EdndZhd1e6+8bl0zlKqEXbNakxIKcB1B36C2+68Hdu23Yg9u2/G/lt/hYJ1ezB2zmI0&#10;3bADu+74GUparseEjFJEZdQwDm9aO9uPC5Gw9ibj1mHqEX7b6bsHfMc2wF+Ck1U54iEzC1DSug1P&#10;P/sCnjvzHsraHGGNyaB9pGzF0DeJ1ewv+ggRvKadruWvyGZG0VeJIpGNTheJaLDvX0bwqE+IxbMN&#10;0Dev5RspfHh6De13PYanNWGURk0p+4Mm5+KOB4/i6PHn8P5HwJCJuQjvWY9qh4kumyY57kP2+a+B&#10;72f09Dk0ojpucTsWVu5CZArbLtpslafZdZaRP8jgdKRHWVkb7NCnysvSreU+8pEbEZ5Lv9pvp6jv&#10;2gMgPq0NiWmdSJK/Sv86ir51dF4TZYs+d34VRqelYUVhND4+Mh7v3ff/wse/uQSfkaAKn5Kwfsb/&#10;RmCJ93n/oyMTsLYsAWPSUpFIv1afF4sgOVU6YjKrkUhfPSaFNjxdG5hS1j0d0N4XmpllG5leAJ2C&#10;FwICwvqlIMH2CCuVKJJGOyqnhgJc5ZHWWmhTJSlcJI18BIVdm2To0x8awYymw5yU1YREGRYqShyd&#10;jdEzFyNn7lw82rEEL9VPxGtrrsR7xf3wZvEQvEKy+mJpCF4o0s7AI/F6yTCcLhqM04UDcaZkMF4v&#10;D8ErxSF4qSTCRl/fKuzPZ0JwqGUObqnOQlbyAoybuwjxWTWugWHjH67tv+lAJeXIgZeTy/yw4ekm&#10;rFJUTU2msvJ+rL7xeoERVjUC8TmqjwaMXtSO0IVVdl3XdC8grl8SXqMzkkRyRFUdLtvaiG9trsG3&#10;1tVjcEcn+tXV2rdYB1Xpe6sV6F9eju80VuLyza0IuW4TLl9WitB8NgSSS02BYsOQmKvPe1A3pCPS&#10;HTr54WqoSCAi82oxPLcCA1bXYWDFOoxaRz1so5w2b0Jo8wYMamvB8Bs7ccX6KgwoLLcGMD69BbHp&#10;rTxqnRQbwguAsCrdOp6rk5JbOUFOjrXuqd4QENa/FnUsNzlIdGbyNiIup502tAmjaQfHpuvbqHVm&#10;J6IYTrCRbDmUlC857nHaEZiEMiaF8svrmrauHSyj5yzH1RllqNlwMw789H5s3XsLdu3biu17tpGs&#10;/hyLizdg5NRlmJJdhdrNu7HjjntR0r4d47LKKLeUfzpUXYSVaRBhvZCmBPsy7su3g9rcHoRVTqOO&#10;REBYvxy6CetaFLdtx5PPnsKzb75H2dqBURphlY1kOSfYaKr8gSbzXbTeWh0v9k3hnA77TnAC/R6V&#10;e2RmHeVR/o3knuSJ9jsxj3aWvtD47DJMJKGYtJg2l+FiSQYGX5WFHz94CMdIWN8jYR06OY+Ele+g&#10;HmkKsCNgantVzyLFF27d9vQvziWsCyp2ICq5wpazqDwM0okLjbAKTK9mIMpHFmFVx6Dy5UbY2Y5l&#10;dpCwUu5S6xC3SEsi6hBGshqb18a2vAKxs5Jxz32bcfLhuXjxDwl48XexeOO+H+Cje/6jjax+cu//&#10;A2fuvxTP/y4GL/0xwcLd/8ftSJifZoNL4XxXOMs2KqeBsq89YKrsnbHpRAbl3Mqc8p/N9FiaaGv7&#10;uI29UBAQ1i8B5yBSYM2AqBfITdFSD4wMhkYltYFAHB1knds0B5EjKoZNeUmnEpIwJqnHkiRp4uws&#10;3LRkGl7eNBvHKqhQJeF4pYwEtCIcJyvj8XjVRPy+fDqOVk7AqyWj8HLhEJyuGEnyOhjPF47AU+Xj&#10;8ceyiThRPxnHyyLwatkIvFo8DC+RtD5bNRp/rJyOsuwFSFxQ6MhnWh3GMK1j2CCFLWTjwEYogWmU&#10;kdB0YTnzsepVyuhkg7WR+Wq16cLmkHllcKHAd+7VUCTksj54jGT56J4/UnXuMwHOgTWWjRiRSyJZ&#10;1YIrt5CwXleLb6+rxeCbOjFoRxN+sKMB393dgO9tr8dl23RsJLFdh5D2NgxcXEQZqzFHKSS3AcNI&#10;SkfmNWBEVi1GkQiE5tZhVF4NRi6qxYhF1bZp05BF5ei/tAxXLinBwPxSkuUyhKaSMKeTyC4vw/Dm&#10;Zgxa34AB5Xwut94cKvehcNfIu8aQxz4m074z7xNVZ4vOCSPnT/bGCKuu6b/yrOPnwwfoBSwnOYmS&#10;mcicToTnbESo9gQwkliL2ORyxKaSzJKQRmRUG2Q79F/HiFRe02cUMuoRn1KHBDqfY1KKkLKyCi2b&#10;tuLALXdi377bceP2/diy71Zs2X8r2nbfinEphYiYsxZxfPbqvAo0X78Hu++4B0Ut2zCBJCAqvQGR&#10;dOSlb9qXQKO82qRG7Y0ROB4vBCffl+1uwurqo7vdDQjrXwuVnwhr6F8grDGUL8mV/AQR1ti8dkSS&#10;KOiTStocLJ7ynWib3Mi+NCGc/2OXXke7S/ua2cY2tBMjZxcjq2wTXv8QOPPOO9CveeediFhQhMET&#10;s/Hj3x0+i7BG5JAUyGZ12eYehPUCrtu/hrBaOPqaFyJhtXrP1Eah/K/8Sd+zqvlfM1c0otmCMG1Q&#10;l9uMMNpZTT3XQE8C/euktGaMTW/EyKmLMPzq+RgxbRbCpk1AbUk/4OHv4TNNB37oO6gr7YeQqeMw&#10;dOpMDJ40B6HTFiOJdnmMZkimsnxzWxGXr8GLSiTkaTM8t3FpvK2nlj+oz0y6Hdn1Le2oHKUvsDvf&#10;NALC+iXgN6TxVBRNxZLgquGM0GiryF2mG6GMYwOgBkIGJo7QdDKFT0prQFIGlW1BOWbNycLmwkyS&#10;zavwcsFleKWIJLQ8BofqrsHd5bOxZcVsFM0ag+Jro/HbtRNwujwUp8uG41T5cLxS2B8vV8XgrpUT&#10;sGT0IFQlj8ctZcl4qG42TtaMxam1g/Bm6TCGicfv6lJRmJuByfOWYHQGlS+1BrEptSRl7YihQ6ZP&#10;gNg0ZhoPS685BZo66aYOy3ETMb+QHF459T2nT/rkVcRVx54NSoC/ADWWPI7Iqcewqmb0u6kJ3+us&#10;xneLyjGkvglD2xoxqLMR/Tc0Y2BnC4Z1tmFQRzMGN/O5yhaELqrEyIVFGLemHUmVmxFZvh7RVZsQ&#10;XbkBMaXrCcpnRSdiatYjoooOVHU7oqs7EMFnoyvaELqkDpG51Kt01SWJ7tIahDS1krCuQ7/yKhJp&#10;zRyQk8/GPZtOlxoeNkL2XUyGtwa/j8B3ToTe0u3LtGTXybOuq2HVdd3//DMBPg+Vo0b65TRH0AZG&#10;ZVEOWXbxaeWYlF2O9KIOZBSvR2pxJ5JL2pFS0mbnqcW63obk4maiBXmU4bW1W7Bu063Yeesvcdvt&#10;P8XefXuwZw+x74e4cd+PsenA3Vhcdx0dqTS2E3RQc9iepFVgal45n9uBPT+8GxVtuzAmrdKmYtoU&#10;TaVT9omQQ+vImzobLxwnv6esd8u72lv9d3VzoZOarxI+Ye05wvqcEdadCJtZYoTVvg1P0hTnyZLs&#10;ejx9Am0KGUfZj0utQPSCCiSpA4yIIKEKz+tEaE47IugvxGhjvORKLFy7Dk8dO47jB/+E119+ATUb&#10;9yB8QSEJa1ZAWD309C/884uTsCp/9D/pcyZQBrVDtM1u0VIL2kNrt3Np9+iXyQdN1EzGlBLrPNGa&#10;7KTsDYhM62QbfyNGZRILatDYcDU+fehSfPrLS+y4rnGazaAblbkFYZk3ICZjPd9Dv5b+eLxI8cJC&#10;yjjlmz5BdE4dZZL+Mf0ZfWVDNjmWvnECy1r+uyOwjtD21gYH+MchIKxfAiakVCr1NCal0XDIuZGB&#10;zaRC0blx6z+d4rnNihykbOqlTEqvsV76ibPzcf3SGTjReBVOFQ3C+1VD8HrJSDxVPgk7CnKQtjAb&#10;CbOWY/ycZViSkY5fVc7Gq2Uj8WJRf5wqG4EzpQPwckUkbi6Yj7kz52JsylrEz8jH8pwM/LQyDS9U&#10;JdkU4VPFYXipMhGPVkxGYdq1GJ+yhuSUDm0686FNFtgw2YftqYQxUk4aCtu12AyC1qS4XVXV23Uh&#10;bYBgTql31JTg8JQaO9fIVDC6+leAMiH5GJ5bg2E1zei/pRVXtNSjHx37kZSpkVmVGJFRiZDUaoQl&#10;VyM8uQoj6XwPT6+gk1PP67WIyqtGIslndO16jGxoJ+Fcj1GNHQirZ0PUuB5hDZ0Y0diG4Y2tCGvu&#10;QDjPR9WygWvciJBVTXSatG6wBeF0cgYuqcUIhhlAgty/tAZhTJumE6o+3fcwJd81NqWzL24mpvR+&#10;UZotj57sOsKqczctOCCsXx7mRLGsNCU9xqZAtiEuuQRzllbhxv0/wa0/vgf7f/gz7LvtTuz50U94&#10;fjtuvvUO4jbceustuPlHt+GWO36MAzfz/75bcfOum7Fnxz7s27kLB/bvxU279qN1223Ird1GGazB&#10;kOmrkJhPhz+fcs32ISKzAlcvqUDL5p3Yf9vdqGrehonUoZhUymvPaWpMp3TPze5Rmi8sm+XL+tny&#10;rjz2RM97Ab4IkpXuNazb8fSzL+G5N95HSccOhJKwyoFPkL1gu28bNOW4TmotBRqdVY1x2VUYZ8d6&#10;+j61iE6rQZytJWT4fE0Rpv9DfyhsQTXmr23GU8efxfFjB/Haa6+gcuNuElaNsAaE1UdAWB1Mv83W&#10;NiMxTSOn8qXVAUc5yK5FeGY1Ikkeo+RTp9ZhzMIMzF2+jPkstE/aRVFOQzTSv6iD4WmnU8qxrnYs&#10;Pnn434AHLsFHf/g3+x+fXMb7HYjJa0cE3ym7Gcbn43KKsWDZCkyYT3+b8UTwvSH0RyKya6gTLHuW&#10;uTpi4tKZNv5P1JHEWhygq24CfCMICOuXgG8g5OzaVCUZW/Vsy1B0Qf8pzDyX4dV613BCijkmvRKT&#10;5ixBUW46/lgzE69VhOBM0RV4pXQ4HqmdifbcGZg2dRYmaBt5Kkr8wnJkZi3Bz8vn43R5CN4sHYzT&#10;xUPxduHleKUyAvtKM3HN3CwjWlorNWH+MmTNuha3rJmBwzUT8VJpKN7Qt1srw3BX6WykJ6dhDJ2v&#10;2NwOhKasQ3w2FTKtno2VGjSNPDlnPoHGUgRbPanq0fenNvdWJn0Vyo9GVEfOK7e1N7qmRkOOvn+/&#10;Z/gAvYAybYQ1rxLDqhvRb0sTrmirdzsDL6bxX1qP0CX1iMhn45LP8lzE8IvqELK4DqHLmjBqRTNG&#10;LKvCwJXF+P7KInxrTSG+XViCf1tdgG+vKsL31hYTJfhOYTG+tbaA99fwfyG+u2YtLuczQ5dUIYRy&#10;m8DGTuushi4jSW7txMCNJKzF2qRGutpq90yG2cjIEXCyrf+95KkPw5fZOOq1nBsRVU3fM0dHtumc&#10;8AF6gysrEdY4dUSm1CExuQDrthzA7ltux86de7Bzx16HXTv5fxt27dxOUnoT9uy8gdduwPYdW3i+&#10;E7u378Se3bdi+5470H7dHtRv2I7F1Z1ISF6NUXOL6ax2d6ZEUY5j8hrpNFXiquwitF63Czff9jPU&#10;Nt+ICclr6YxVU3bZjpg8O5Iq+dZGTCIXTp4vFpulfF4sef37YXJhhLXQI6zadOl9lHVsM8IqG2mj&#10;9rKNki36BFq7OnLWWqxdfwv23fsYtt7xAHb87DGM0Whrujp4GZ6EIdKbLhmdRhJAwrpgbSseO/oM&#10;jhw9jJdfO43yDXsQPt8jrA96hPVDYMikgLD2PL/YCKtLuwZy5C/rGu2f6t/zp/VVC216F5lF/1Qj&#10;nnPTsGplHJ54tBnXLMq2DRmjc539i1A4dbQsoN1snISPH/o2Pv3NJfj44W/z/1WI5XXt3xKqzpY8&#10;+uQ5Oq/CxIxUHHq0HatXJCJuThpicqoQnluHcKbDNh6lD66NxuTja2+ChLQWEmvJLO9dwPLZFxAQ&#10;1i8DcwpoZDxHwY0+alOTWkIK56ZpyQmRg6wpteFZnQjJ2YDwzA6MSS1Hxqw5+FlFGg5XXIXTFZF4&#10;vXQIjtVNQvnidCTNzMBYOiyxGbVIZIMwNrkImZnLcGdlFk7VjcWZqiicLo3AW+WheLF+PHaWL8GU&#10;2ZlISqswB2tsZi3Gz1+BufOSsadoAZ6rSSTB7Y9XS4bimcZpuG7JtSS4eXSO2mkgtZEIlTGFxo/p&#10;9UeefALu1g81WQNi16wMLhwlVR0Jk1ZdZ42GSL+u69x3/AP8O6CcyHEekVOB4dp0aVs9Ll1fjcFr&#10;KhFW0YwhNfUYWFuHgTV1GFzbgGE1jSS29RhaXYf+VQ3oR5I7vLaJ/2sxqJZh64j6BjsO4P/+fHYA&#10;nx1Ux+frea26CoN5PrChFkMY38g1bFyyazBWa8OpL0MWlWFkUxsGbmjCABJWTWePy2jjUVPbtdOl&#10;iC3TLaJwgTY4vixrPfb4Zesp35t5LvsUyPSXg8qJ8iEHUQQxvQ7TltahefsBbNt7ADt378auHXtI&#10;UklYSV537NrFI6/t2k5s5f1tFmbb9t3YuvsWVHXuQkrBBkzNZ93QcddoU1RGhW1uE00bq2+pJmVU&#10;80i7n6XvaFdhcn4FWjbtwr4Dt2PzjbuRW9SEpNQS24MgVtOU6TDpU2kaiVAbJMfPHKwLpo6VDwff&#10;FncfdV9OfrfTH9jrfw8sH8ryqLMI63seYS22JUyS8wTZS7b1Mem0IbSnQ6ctww13PoBXP/gMJ186&#10;jefe/AyT0ksRl1ppdsZGYvlcvJY6ZTF+EtbU0vV44thJHD56CC+KsG48QMJaiCHeCKt2CX7XCGsu&#10;faizN11SOgPCejZhNdm+YAmrZivqvMGm4kbmuKVp6gDRiKY2+NIslMg5yVhcMBknfh2Pj5+aiPQl&#10;1yCcMqglFBEsH316KYrkMob2talhIj565Pv4+LeX4KNHv4/mxokkrMWMV34A/dlcyVeD7daesWg6&#10;Pn56Gp69byyWFk9F1NwFTFsVbXM7ibOW+LURLbS18vHVMeOmLrvP6gQ255tEQFi/DKhgUjQZEUdO&#10;ZWzqaVw0r11z7jWi6tZ/xEiJspsRmt2BkNxNCMvdgPj5a9C5bCEOVU7EqdIoPFcUjmcbrsb+tXMw&#10;5pp5iFHvTl4bQuiQxLMBGJtWgxmphahZtRwHitPww7Xzcdvq+bijcA72lWRgxdI1SJi/lo0FnRc5&#10;LHyXFqonpJQiN3UBflk+Hc9XJ5DkjsSp8jA8VDUNSzIy7HM2ERkMm72RRmIDwviueKZZIzLhVEal&#10;X/kxYyjnyHqULqxGRA2F1jYs2XS3jbLqmtWrGgjvvGf4AL3AGstGjMqtwEiSzstuqsEVnZUYtLwE&#10;QwsqcVlVBb5bX4lvefhubSV+UFOGy4nv8fy7tTX4Xl0VflBbgctqKnBpdTl+UFWGy3jvUoXl9e9X&#10;8z+v9eP9K3hfz36/rhyXNlTj0hIS2FX6PiVllbozfFklRjU1Y9CmJvQv0dQe6meGekkdYXW66eT5&#10;QnWIzJHkMZI6PmX19ZhetJXnNbwXyPOXg7MB/jcAo1KqMHt1I1q378X2vXuxe/cO7Nm5i4SVpHXX&#10;HiOtRl5FXHdtw67dIq67sZ3Xth34IZJX1WHk9BUkBSx/dZTIEbU1Wm4EPI7OfiKvqQdfo1XhmXWY&#10;nFeDpo27sHvPLdiz7wC233oXFhRQZpkWfYJEO7jbZnhsewSb8WM2+kKoYy8Pcgo9B9y3xb5zr9E9&#10;rbfs6fj3RGC7zwXLg873yJlFPQjrOySs20lYC2E7qctu0DGPthlXmgrfgGHTFqPzlt/g2Etv4unD&#10;x3HopXcxLqXIlX1+O8IzNBLbhET6D3F08IfPr8HcwjY88cxJG2E9dfr1bsI6KRs/+d0RHD32LAnr&#10;Z26ENSCsXecXG2EVXF60yRf917xmWxetWX2aSaKOZk1Pj5qbjRVrxuDwrybh7d/8N3z0+FCkr5iJ&#10;kPR2hl9PGdqM8JxNCM/ahGj6c02Nk0lYv4dP77sEHz78XaxrnMTyrEJk1maE0d+NyrkeEekdCE1t&#10;Qdrya/Hen4bhnQf+GUd/MwkFa0cjelaKlXmkdgumndUsxGja5Gj6EmZ3RHpNn3rPU4B/DALC+iXg&#10;Gwjb9VfQQmwqnD/F0H0aRmSzFvHJxRidUoC45CI6PWWIWliMyXMzcWfpHLxeEYY3CofhxZI4/LEu&#10;DYuuTsIEKkp8WiHCU8vciEhKLcakr2McNbhq4VrMSVuOuSnLMXvBcsxZuASzM1YjIbmczvo6Ni50&#10;VrQecGG19RypR2n6zAVoypyMp+quxcvFoXi9eABeahiN5vwZmDJ/CWLmF1vYSMYfIUconSDxdpvU&#10;yDDWWg+WfS6BDciF2IiELKhEXudPMWp+BRtrjSar0ZajdOE2ll8pKHs2wppdhpDqevS/iWglEZ2f&#10;h1FrqjCiuRlXtjbiBx0N+EF7Ay5rq8eA1moMaa7GgJZ63mvApe0kuh3V6N9Sa/cGNfPYUsN7NejX&#10;VsP4ajCY/4c01fBejbtnz9TjivY2DFu3ASPz6hCaVYnhyysRyncO3NiIfiSz4TnUS3XkqJeUDr3k&#10;WN99E/qkLKuRFHq7R5gDILChj6YNmbLqOlxTcBOiaBt6Cx/gCyD9J1SWUbSxM1fVomPXPuzctxu7&#10;d27B3p0krTt2k6iKpO7B7h17ea5R1p0ktCSzvLZrz17ctHc/Mgopg8mltg4qnk59rNYU58gBcgQ1&#10;xnZn1WycdjpTHQhPa8TU/EY0bdqHPXtuZlzbsOeHd2Bt200YTZscmUFZpiMVq3aGjlR8Zg3j1AY5&#10;FwJhVfq9PMhBZ7562mO3ZIOynV6H8Ys7EdFDrnva7C8ishcvWDbnENbnPcIaRsKqz365TejUccLw&#10;LPcEng+ftgibf/hbHD11Bk8cOYEnX3gf4zLKaUubMDy1HkNnrcWImWsw/NoChKc0YFRKI+aXbMTj&#10;R5/B4SMHcerV10hY93cT1gdJWI+KsAJDgjWsZ51fbFOCDax7dbxFqgM5ez31Wr4z82gde2yr5+Uj&#10;Z+1sPHHnGPz5t/8Dn+l7qk8MwvzsKPSflovQ2SsxatZKyuBShM5ajtCr56OxYiQ+ffjf8Km+xcqj&#10;/ofwegjvK5zCh85ejqHX5mF6xih88NQQfEJy++f7/juO3pWI5QXXImZujs2w0ZIN7cZu+xnQvoZT&#10;J6Ly+mhZX2AICOuXgG8gnJFVIyDF0vpUOcT6NmsTkjIqMZ2EMj81DZXZyajMmo+yrGSUpM3Exrxp&#10;eLJ8NM6UDcSbRYPxankMHlw9ARvmRaMubQIqc2ahKG8hlublY17aakxYUIYEbe5ExyYurYwEttzW&#10;kMSnVtk6Em2ElJDThMR5azEvfQmK8jNQkT0fpVkLUb1wEnZkjsbjRaNxuiQEZ4rdWtZfFV6Ftswp&#10;qMqcibLMuSjLTkFBfi4Wpi/FmPnLkZjtffaDyuny7Jx9y/sF1ogEhPXvBOVPUxJH5NVgWBVJ4rZ1&#10;GL6pEZlbbkNCSSOGV1VgUH05rmwoRT+if30phtYWY3h1EQbX6n85ruD1KxqL7f/gOh5rSjGwvtjC&#10;DqgvwcC6EgypLcHQGoUpwaA6d71/bQUi19+AgWsbEU7nPzSjCkMXlyGSJHbQhkYMKK0mYdUUSjX2&#10;jsSpc8lNdVfaXePfa77OR1ijSQfHO+8tjO4bYeX9gLD+bdConso4ivJhHRwpVZhJGWvZTsK6nyRy&#10;9zYS1u3Yu2MHSaqwm+SVBJXYLQJL7NhB0rpXhHUvMotqEZdciHgS0fiMNtaNOv8aEEH7qjVYSTka&#10;3WpEJJ017doemdaMyTkirPuxd9+tjOtGbD9wAGUbt2NsXh0iSHw1YyCOdllLOOxTO5KHPj/C6vRR&#10;ZMXA/MhhjLPOJefYa+mKZgKpgzW17haE95Dr3khAAB/yVc4mrC96hDWchNU281JHAOVSn7WJSW8w&#10;wjri6nxsuvXXOP7KW3j82HN4+qUPMCGtGOHzCjBtVTvqt9+Baspp9fV3YEHhDSSwpVhY0Ianjh7D&#10;8SNP41US1sqN+xDWc4Q1IKy9yupFR1jNzrplDTaSmdJJn5Z2jbYvOqsKUfMzsXztRDx651X46L7L&#10;gLv/A/CrS/DBA/+Me3cMwt6bxmHvlnHYv3U89t8wDrfcNAEHro/Cwzd/B5888H8aYdVR/3Vd9xVO&#10;4fduHcPnR+Nn2/vhk9//T4sXv7wEH9/3HTx21xisXDMBsfNzWOZVTCd9CJZ9jKbNa6mNRlq99Pea&#10;rwD/EASE9cuCgiqB1ciSTTXM6jBEaZoWSetVyWuQv2A+7qjOw0PlM/Cn4kn4U+kUPFE6AcdKEnCq&#10;bBROl/bH6cIBeKM0FMfXRuNg8WgcrhyHh4sT8ceKSfh5TQbWrV6FSbMXIUGKna1edTo+mZVElRl0&#10;fdhb03UT06tw9ZwsbG8swkO1M/F46Rg8WjoZj5VOxVOFY/FsUTROF4/A68XD8ErpCDxfFoNDxTF4&#10;smQMniq/Co8VjceD1QtxQ/kqTJuVhtF8R6QaEJE2fYuK77G1XJb/C6sRCQjr3wnKpgz4iPwGDK5c&#10;hyu3rMOgtjos3/8LdD54ECW/vh8l9z+IogceQPEDOr8f5ff9BhW//TVK+b/gwd9h7e8e5PFBFDOc&#10;wupY+OADKPjdA3YsfuBBlN7n7hXxvFBhH/gdqv/wGMbVXY8rF5AMMC3x+S0YmFeG0OYWI6yDSqoQ&#10;kU2dMYIqsqBPNDQgSc6YR1ydTPcRmB3o4ZgI54RRfgLC+vfBJ6yRRBTJpHYQn76yAW07SR7334w9&#10;O7di364d2LNrJ8nqdpLUHdgtsmojrruxc8dO7NzOo42w7kFGYQ3iFqyhLZWT2WadmxF8RyTJqjma&#10;aXWU3ybE03kPFxlNXYfJuQ1ovo6Edf+t2M737b/zLixr3EgZpm2m3Kqd0TParV6k1Xat9Bza3vLU&#10;JyDiQjLvf2PVoDxp9EUkn7pry1ZYdiHzS7Bo/Z1WN/7zvZGAAAJlQrYis5WEtdA+a/P0sy+SsL7b&#10;C2GVHEkHGm3jxRFT87D5ll/hmVffwWNHnsWhlz/E5PRChF6dg5VNN+Hlt97DU4dP4NDJMyhffysG&#10;TV2JlMJWHDpGwnr4Sbz2yquo3LQ3IKznoDdZvRgJq/OhWQa0e2NSO+l7dtA21iAyfTkWrknDfT+a&#10;gk/u/xZwz38Efv0f8ed7/wkf3kPi+rv/Svz/8OeH/hs+/cN/x2f3/zP//w98xut/fuA/4c+/uQR/&#10;JmHV8TP+d+F5n+H+zPCfPPxfSWb/O/B7hv/5PzF+Qt9t/fU/4eP7/wX33T4JKasyEJu6yvO7SVjT&#10;aKOzeexRdwG+OQSE9UvCGQk1AhRcGnp9ezVG60GpbFqkPXHBSqxOvhaPdy7C85Vj8Ep5JF4sicRr&#10;ZeF4hcTx1ZKReK14OF4vGIh3SobxfyheKAnDy5WROFUZjufLw/H0utnYWbkUU6YvoJNNw6We5gw2&#10;zpnViMmpRXSupuq2IiJ3PeJSq3DN1GvwwHUFOFqZiNNlYXilJIrHOJzme98oDcerhXxv4VC8VjIU&#10;rxYPtW+6vsB0vVQVzzSF4XjVVbi7owjXTLuWTlEZwknaYnOlnHT0be2Vl+8LrBEJCOvfCa/RGZ5X&#10;i5G1zbhicz2GNeu7xHTySZQmllyP0QUbML5oMyYUbsKkgk2YUtCJqwvaMJnHCYW8V7yJ9zdhAnEV&#10;ofOxxRsN4whdE3R/XPFmht+MiUXXYWrxDYiRHqTXIiG7DRF5TRi4vAojW0lcO+owuLiSjaE+ei/Z&#10;1W7XauzrSfrcboRKu5PpPgKl13NM5Fj2NtJqzozA6wFh/duhdabxlBPtnh61sByzVjaiffsB7Ny7&#10;H7u3bcXenduwW+tVBZJWt551P3YQu3fvxZ7du0g0d+B6ns9fVY2R164gMaWskrBGqqMxpxnhrKMw&#10;TQ+WreW1SLUl2WxD0ptJWGvRtHk3tu3Zj1tu/zE27LoNVy+qYD0STJO/i7GWpejzYyYbRJ+1z0y7&#10;9FNExfZM8Air7Riq0Q3Lmyfb1OGQeSXI7/yxfSrLjyMgrF8Ev/1uxYhZxSSs20hYnydhfds2XTLC&#10;mt5K+XOjXeo0EHzCeh0J67FTb+KJIydx6MX3MTmtAJHXLsKS2k6ceuMNHD12HIdPvIaq6+5A/ymr&#10;kFy0HgePn8QzRw/h5VdOo2zDvrPXsAaEtVdZvRgJq9IfxbqXfGq34MS8ZkTmlCJs/gLUbliMlx+Z&#10;hY9/Q8J5zyX4RPgtCaXIqPCrS2wUVUcjmzx+RvyZ5zp+9uv/YKT1U++/jaLy3H/Orv2WIEn9hET4&#10;E97TOz797f8TLz4yE9UbViBiYTrLtRwJeaoH2mr6womySSazveQpwD8MAWH9kuhpMBI0ApnRgth0&#10;9ZxrhLUVVy1YgVXzJuHx5mS8RDL6TukwvFEyHKeLB+P1koEkq8PwWuEonCkegjcKB+BM+TC8tHYg&#10;Xi4ikVS4kiE4Wj0B+0pTMe3qmd6UryaMobHSd9HkhGsReERaA8JyN/J6A2ZPHIdHOxfjRGmETf19&#10;h6T0zOqBeLNwMN4oGsY4R+KVwkE8Kg2DiCF4qXA4TpWE4L2ywXi+NBq/al2Ga6ZMQkJWOUJzaEhy&#10;5QTp21N8L9FlPC8gBIT174Q1lo0Yml2GkdWNGLylBYPXrcPgBWUYPqcSg+ZVYADLdvD8agybV43h&#10;8yoxci7Dzi2x44i55RjC+8LweVUM484HLihnHBUYOr8cwxhm6LxyDOL5QF4bxDpT2JDZVYhYUGWf&#10;bYlMacCwrDr0W1WDEa3tGLphHYYUVbE+3c5+mrYcmdNgiPCOvRG+8xpq4D3H5IscFLNNAq8HhPVv&#10;hxHWrGrKDsuNzuOc5evQps/a7LsV+7VOdcdW7Ni5Bdt332RHrWPdSbK6bRdJrTZg2r7VNmfaduBm&#10;tOy4HStab8b0VRsQMqcYw2atISmtRLxGWDNpb2wNayMJLElrZgfCaNcn5Vaj9Ya99q3Xpg1bMCOn&#10;CAmpZaxX58S6z6rJRhF09Pq8bfbsiDYttKnARlgdkbf1bAxj3xLWKDXbu8iF5chpux3hC6u64ggI&#10;6xdBMiLb4RPWrTj47HN44cxbKO/YamtYNcJqZa4RJIYTYdVn7oZNycGmA/fimZdex9Nal/rSB5iY&#10;WoCY2cuRX9VpuwAfPnIIfzr8Aso3/RBXXr0GC0hYnzhyHEcOHcKpV8+grOca1oCwGgLC2g19J9w+&#10;vcZjRAb9sEUVSMjIQtqKa/DHn07DBw/+AJ/e/5/x3i//Az6+7xK8TaL54R/+b3zy6GX46A/fx6cP&#10;XYmPfj8QHz7YHx/98VJ88sD/IEn9D0ZGP7nnP9h/Xbf7DGfh+dwnD12Gj3//v/Devf8H/vzA/4EP&#10;GO/H9/0nhvs+HrjzaixYMZN+fT7tdBXtNP2M7HokUj9iNYDDcrayD/CNISCsXwaeoDqHl04DjXoC&#10;FU1TDLUOSdMbJiYvRUHKFDzdMo/kdAjeXHUZielAvF7UD28U98MZEsc3SE7fLCOJLOjP61fi7dLB&#10;eI/X3l45AO+S0J6oGIPbShZixsw5iNXW3WxENKUsRr3pUm46OlJ09UJPTC9H5qQxeLozH88Vh+Gt&#10;givx1prL8H7pQHvvaeINktg3i5UGktiyoSTQBK+/yfd/vPYynCoYgQea8jF76kSMzipDGJ2HcBIA&#10;Ob6Jmn5mPbQXXgMSENa/E9ZYNiJsSQ2G1Tbispvq8IPWaoSWNmNS23aM7bwJo9tuxFg6RuPat2EC&#10;Ma7jJozh9aTO7R628f8W3ttObGHYLXZ/DMONb78RE1puwjhtOMP/iQyX1OnimtK2EwkrW83p1zTJ&#10;8Pxm9FtGUryuFUPXr8PAwgro4+KaKinn1zlhbCApx/4oVZ9q4JnWrhHWL3BQzJkRlM+AsP5tUJlS&#10;PmwzEDnPaU2ImrMW9Tfcgt0HfoLd23dht6YCk6zu2nMjdvC4c+cOb+3qbhLYHdAnbnbu4v0d+sTN&#10;AWzbcwe2778TO2+7GyWtN2JqZgFGTV+GuNRqjOG74vW5Gr47JreFTlstJmQXo2HjFuz90c9Q0bIF&#10;V6VWkDjTgZVzny27rLXZDZRrzfBxTn/Pz7z0ObDMpZPR5xBWbXSitboircqf2j+NsGrUO7fjDoQv&#10;CAjrvw/5JrIdX0RYS1jmHYjN64B2Uo/Q0iaWeUJuI0ZeswjX3/orPHeKhPXpIzjy8ocYn1qIYdcs&#10;QXbt9Xj1nXfx5MGncPy511G24QD6TV1mn7U5dPwEDh88iJdeeRPlG24hYS36EoRVx3MJ64XZDgeE&#10;1QPTG6PBkTSSQS07S2X+0hqRlF2DxIVZWLRsPB796XS8Q6L58f3/ZIT1z49+D/tbh6CzbgrWt05F&#10;y7rJaG+ajtaWWWhtugp37+iPz0hoP7z7EoBH/dd13Vc4hddzG+qvxgHG8+GD/2Y7Cr/z60vw3h8u&#10;w9M/n4aly8cjPiWHfm+Nbawaw/RpB+0Y2igbEe5r5XwBIiCsXwYUVHNkKLju+3c0HCR2to6ITkRM&#10;Th3GJy/H4rRZeOS61ThRNxkv1Y3BC3Xj8VztWDxXFQttgPT6moF4tXQIXqkYiRdLQ/CKvpdaOxGv&#10;1jB85UQ8uS4Ze+qXYcKMuYik4QrPbmf8mhqlXtBWG13Vh7217mlCShHmTJyEh6+rxJHG2ThVNwGn&#10;asbi+epEvFg3lu8IJTG9Eu+VDsLpIo2mRuC5mnF4sXocTjdMxCvlsTjZMAO/2lyNqVNnID69DDH5&#10;LXTaSI5JkuM1d5/Oft8nrH4D2J2PEDo8AWH9O6DGMqcRw7Mr7JurP9heh+9Rjr67vBCXLinE91av&#10;xnfXrMF3V63B91c6fIfn/7amCP97TYnhX3n+r2vW4vsrCvA94vurVjOMw3eJH6xwx28zrm8xrn9b&#10;U4BvrVqLy5YXYXhuOeWyng7OOoyivA5YXoXQ1g4M29CMQSU1HmFtMcdeumNOkUZs2Pj3OXn2bI/v&#10;nDgHxcuDGlBz/ERY1ZHGsKl1mLJ6M64pvNEIqzk3Ab4Uoikn6gSJymyj496BhORKXJVSiPXbf4zb&#10;f/Zb3Hbnvbjlzp/h1jtvx+6bNQVYuwNrLetOEtRd2L53D3bu2YVbbrkNt936Q94/QPKqT+Fsw679&#10;B7D3hz9H7XU3Y1JaCUZNXYxEEtLR6gRlexKeXovJ+eVovn4nCevPUdG8E1exfYlKVYeLnFZthieC&#10;28C2od0gsmdLVHrJy/kPpd11Ijm4acFuDSvvy1FnfZhtZvgYlk/ovGIsav+xjbBGezrQGwkIIKh8&#10;VMbNbg1r+zYcPPkSCes7KGvbhlGzSxGd1oz+U5bhB2MycNmYTAycsgTRKWUYcXUerrv1XhLWN3Dw&#10;4FEcOfUuxqSsYfmvQUbtDXj+9TM4fOwYHj/yAonpAQyauhzJBc04ePQojh0+hBdPv00iewsi5heT&#10;sOYYYT1EwvrOR5+RsObTh2p3dpj1azJtpNV1vDmC5qe/Z376PnqT1YuVsEbKnrHeEzI7kJjeSX+z&#10;g34nz2nfEvX91eUT8OQ9E/DuH/4N7/32Enz4p4FYmh2N8TNzkDQ/HaNTc5G0MA8x83MRP3cemmtC&#10;8NHv/idAEqqj/ut67DwXbnQaj/MzMHpGBhZnhuPjRwbiw/svwbsP/Q8cvGcMCtdOwOjZC5FIWxTH&#10;dCSktGG0/AeWd1hGtW2U5z77eE5eAvxDERDWLwMJqRzDTOcECzIkMiwiOSKvYzKKMS1lMVYuW4nm&#10;ouVYX5CHTavTsWHJPNxavBBHKsfh9YJ+OFM2FM+WR+CXayZhx8p56Fyegc41i7B+VRaqC5djVs4S&#10;JKUV0ElRr3ObvUvENTRnA0LzNiIkqw2Raa1ITGnAxAWFyMhZiY6StehYnY+2lbl8Zza2LpuJh4oT&#10;8FZJf7xbciVeKA7DQ9WzsHXFHGxcnYH1DNO+JBnry9diftpyTM6uNIdAmy7FMy9mNPVhZ2tI+mLD&#10;ocbAaxy6jL56b3WvESHJ5SSsd5GwliOB12JE0Hk/TqSmT+b3Hwzqg0YsQzKrMaK2Ad/eXY1vry/H&#10;5VnFGLmoBgOXlGDAkmIMzi/D8LxSjCDBHJZXjoGLqnH50mpcRvRbUoEBiyoxcHEP6P851xTGx8DF&#10;JMg8huXW0GGvZWPXjIj8egxcXopRrU0YtLEZA0vr7KPisRl06tXJo0806TM36mSiHLge/V7ydL7C&#10;bE8PSD49J8aIq9bmWgeaiA1tRmoNCet6TC+8wb677BzBQKb/PaiMVH5xmh5J+5eQVUubXkNHvQzx&#10;dLxjFpQgmnYjIa0Uw6ek4Po9P7JP2OzdsRW37N6Pbdv3YsvNd6Ftx21YVN6CwubNuOnmn2D/j+/C&#10;XhLY3fv2Y+vOndjKsD/62W9Q3boVMdNzEcm4tc41miRtan4t6jaSAN/xS5S0bMHYDNplz45pGYqg&#10;TheR1Qh95N6IHu+bXPQlaMSCxFREXDIsmIx2w8ms01WbCk0HN4x14BNWPy4jtCS7/nn3OwL4GDV7&#10;DeVpJw6ffA0vvv4+Sjt2Yuj0AsSk1eLWB5/Gy+9/ilfe/Aj3PPoMrllej6GTUnDDrb/ASRLWp4+c&#10;wKEX38LkzFUInbEUWbU34dQb7/L6MTxx4hUSVm26tALptunSIRw9+gReeu0NlG4kYZ1XhmET80hY&#10;j+Lg8efx9kcggV1M/eqkLGvjSOpZZo2bgs/61YZ40fp8k5ZbWdolA5/PT1+FL59+J7nOL1bCKrtl&#10;M55Y11pWF0ObFp0hf7fFvoARPSsNK9eOwaHfTsY79/8XfPL4FchfloTI5ALKSymJZTVisqsQlVFF&#10;OVqFtnWJ+PSP33brWnlsaUxCXMoK2o0atpH6fGM57Tvt+MIi5C1NxEdPXIa3HvzPePr+sVhdkIhY&#10;vk9TfyM104DpiKOvb+VP+ys7q9mVfbKsLzAEhPVLwoyI9fw6wmoQoZTSieilU4FSyzAmtQij563E&#10;2Jm5mDInG9NmZSJz9hz8qvBqnKkKxavF/XGiNBIPr0vDwtihmDojBUmzczGR4cYsXILI9EIqbzWS&#10;ZMiSSzBp3lJMXrAEk+YvwcS5izB+/jJMSK3GhJxWKq7WmlYiYUYOJsxdgnEzlmHa5NkomTcBj1ZM&#10;xJuaHlxwKV6uH4vrl1yLOTPnY9KsbEyZx7hm52D0tTkYm6vRqHV8Lw2oHAPCPiZOxXTO7ufL4vyH&#10;GgPPeTmLsOqaR1jX/wSjFpT2IKz6aLVXz2fFFeBzoGxol2DteDqstgn/ur0C39tchZHL12F00WZE&#10;l7UgoqQJUcWtiC0iAShio1TUwf8bEFragZDyNt5vQySh41+CwvjQ/5iS9YjMl8PbgNGs28isOgxZ&#10;WoKQlmb030AUk8yyYYlPl34yHbZ2tYaNjiOsfbJ+1Uj6MDskeeY5yernCWstCWsnpheQsKZIj4NO&#10;mH8fLB8jTnQqjbDWsTxpg7X0I7WeZUqHJbMVYbbJXhNGTluCnXfdhx27d2HP9i3YvXUH9u7/CZq3&#10;3IrRyasQOWcZoucuQ9g1WZiasQpr69qx5cCPseuWO7HnwG3Ysedm7Lz5R9h5+71YsGodIuasoSNW&#10;gSk5lWi5gST4xySs67dibFY5wlPUmdjoEVbZZ31iQd/9pnyLrGrKGtPdt+y0R1gJ6wjmtbOccZNX&#10;J7PuniOsEfPKSVjvCNawflmYvegmrAefewMvnH4PxSSsQ64tRixl65ZfPIDnX3wJp04+i7t/+wiu&#10;XlSDoRPTcP2t9+KZU2/j6cMncPTFM5iUuRohM5ciu2YLXn79Axw+fJSE9WVHWCevRnpBOwnrERw7&#10;+hhOvXYa5RtvNsI6dGI27nzgCA4dP2mEdbAIa8YGynKLI6wZNaxbbZJHOaZsy6+60Alrz/OLnbAq&#10;fzb1P7OZZaI11a0IoWxY3V97LUpLr8LJ++LxzpEpWLj8Wt6vY3tehwgtk2ObF5nWgugFBWiqH4M/&#10;P/QtG2H980Pfwbq60YiavxYRvB9PWxmaVovYPPoDaXVIXjYDbx5mvA9Go6pmHGKunUYbW4eQtA7G&#10;32npUB2orOUzdpfzhSWPfREBYf2S6DYYElo1uBoBdY6Dcx7oTBP69IDW48RTuBMo7NFpVUgiobx5&#10;zXy8VBaF05WhOFUViRPVY7FjyWSMmZGOpPxWJCockUDiG0ulSkopRV5mLjoWTcf1OVfh+uyJ2Jo3&#10;GW15M5Geshjxs9bQwJXyPdUYm1PN52psJ7OU+dk4sHgCnq8di9eKhuKNooF4vn4cyjLmIGleERsp&#10;TWVuwEQ6ZIlppXTA9CF75iutnnGxwch2TlmcnGDCORB9Dc7Q2Pm/S1jp0AeE9a8DGxxNjR/OhmNg&#10;dT2+vbMKl1/fgJEkpmMbtiC2ZTOiWjchvH0Twjo3YlTneoR1bEZk63WIbNuIqLZNPJJ4/hWIat+A&#10;SCKx7QaELaO+sVFJSu1g3TZg2KJShDS3oN+GFlxeWo2wHPXWN1POlVZN2a+xxtF3kPu2I8S0mzzz&#10;vIuwyqEPCOvfjkbabDklLWbLI1SO6uDg9bg0lmu65EYdIDzKzs5bhVt/fj927dZ3WUlYtYZ1z4+w&#10;vKoTUXTq47W5UiYdJK0hphMaQ0IaNWMFsss3Y/P+u7GF5HarrXHdi/0/vhOllOmoWYsxOW01WjZt&#10;xe7b7kJJuwirNlxysz/iRVh5Ltvt5JftSwbtfoY+4eQc2t7zdj6iB2Hl+eec8R5w9wLC+lfDSAzl&#10;OqcJIyh/xa07cPDZV0lY3+0irHEpNdh/1wN49rlTeO6Z53HXb57A5EWNGHxVPjbf8iBOvvQeDh06&#10;ScL6FiZlFCFEMlyzDa8xjqOHDuPQMy+iYsMtGDx5DVIKN+DgsWdIWJ/Ey6++ioqNexBBwjB0Uhru&#10;fPBJktnjePvjT21KcEzGevorrYSIiupf5IA6ZyNs+vpCq5ePC8tuBYTVg5d2jVzGM3+ybc7XpF2Q&#10;75lL2chpxFiWRcTEOSgvn4jHH2/GnOVLEbKgGpGyg7TVYzI6kJjajoSFpWhuGI8PHnbrUj965Fto&#10;aRyPBPrHCaltGMtweqd0IXRhPabnL8ZTj9ejtmYCIifPwmiS4LhclnWuRnnbmZZWZ3OsjkhYmSaz&#10;/ReYPPZFBIT1S8IZCZ/ESZDZGBhpFUGloSUiKOzhNLiRJH2ROdrMoB2hRFxKCQpTZuOhqmvxTGkE&#10;Xi4dilcqwvBk81ykzJqOMQtWIyZNDlInEkWcUqsxK78Mu+pW4fC6mXi2fgpO1E3Ci3VX4XDTPGwq&#10;KcA1KWvprFQiNq+R7yXBzarFxNnLUJk5H0caZ+CVsjC8VjwCr9SOxk9WjkfyvBT77lVUzkaEs0FI&#10;1IfrqYjhWUw332lroWgEwrM7SWCZhnTttEpn+Jxy6BtwhsbOA8L61YPGX4R1RH4thtY14tIddfhe&#10;Rw0uzSrHkNxaXEHZvXRxGX6wqALfWVKKby0r4rGY/4tx2eJC3i/k/UL8YMlaXLaoqMexAJcuKug6&#10;9jy3o57NK0ZIfrPpWjwJaxTTMnRpOUJbWzFgUwuuKK9CKNOgutRO15Lh6OxaprfJyEjfb3iY9r9I&#10;WKsDwvpXQ7acDg1lI4L2O5y2IILyrU2AYui8CHE8V1nGp1ZiSkYh9v3kl9i5eyt27dyCfXtvxk07&#10;f4il5R2In7sao+mMxWlqGW1pfE4n7Yv2A2hG6JxiRMxYirUtW7D95juxbe9+7Nq7C7t/eAcart+H&#10;uZnL0bHpetx8x89Q3HQTxqSX0aH1bDDlPEGdLdb+ODul0Skjxub0n5un8xkBYf3aQZmwte8s4xGz&#10;Co2wHn72ZTz/+lv2HVZNCU5IqcTNd92H5557iYT1RRLWxzFpcSMGkbBed8sDJKxv49DhZ3CIx4kk&#10;rMNnkrDWOsJ6/NBBHD7+HCo37MfAKWuwsHATnjj+LI4efQqvvPoyCetuhC1YiyGT0o2was3rOx99&#10;SgJLwko/JzZd+3M422SfNuK5kwleU5tt+biw7FZAWD1QNjXCajYsvdk6LjRb0Pwv5jeCNk4+bZSI&#10;Jv8nzp2DeUtTSUxXkai20o8lYaV/Hcf2PyaFPvOCKqyrn4APHv02PiJhfZ+EtblxEuJ5PSFtI6IX&#10;kgDndiCCxDg2awPik9di/qKFSJp9DeNrQphsPt+pTcfiKJdx9I/VgRKndpXpcvZKMhm0o980AsL6&#10;ZUGjIKJqZNWcBjkPEmgKNqGeojhNZdFRjqMMMIU9KqeJ5LAGE2ck4/riXByunYwzJKwvFwzCycp4&#10;PNSSg/wZkzF6QQEVis9qqkxqGRbmLsVPqlJxujKaxHMkXiwchTcLB+BUdTx2FWbh2lmZGJ1eQQer&#10;nkavBtMWLkJt6jQ8XDMPz1fE4dXCQSTGIfh99WwUZy/AVQtXIJwKG53bRkJKAyjnjO+LpAKHkVRH&#10;UiEjc1oRKqLNhiOBhjTeN459DmoMvMahy+gHhPUrgzWWjRiVXYqR1bW4clsDruyox+CsGlsDou/5&#10;atfJiKwOylYrwnPW8ZqbRhxFghWVU8fzOoTl6tiAcO8YkUunNJvQMceDf86j+zxNI+NqQRh1LZoN&#10;TWh+AwYsL8WItiYM3NiEfmVa41pFHXS7eMvRDQhrINN/Gc4hFGHV91IjKF8ROZp66/Ys0BQxjXKK&#10;MCaklGNC8grs/ck92LZLuwRvw67dN2PLzjtQUHcj4merI5FlTrKqqW3hWptF0hquEdoc2vbcZgy/&#10;ZinmLq3E5t23Ycuu/dhOwrt1360kwHtxw6aN2H/gh6hu24bx6eW267NstepQadTRJ3vOmeqLNjog&#10;rF8/1MaLsLbZLsElJKxHtOnS6TMkrFsx4po1GM128LY778MLzz2P506exJ33PYpJS2oweGIWCet9&#10;JKxvkLAew6FT72J8FgnrrBXIqtuCV19/m4T1KRw9foKEdQ8GTl2FeUWb8adnnsfho0+TsJ5C+ca9&#10;CGH7OnhSFgnrYRLZk2cRVhEDEVO1I5G06W6KKH0Z2mptQtZ7nvo2AsLqwQgr2y7aLvtEpPxe5ZN2&#10;Tj6YNllTB2JobhNG0HeIZfufkM42XbNdiASWR0RyFcJS2K6n0ueeXYzG2rH46LHv44P7SVgf/Q7W&#10;1Y5H1OwixKTRp02uoR2tow2nPUlrR2yy1k/XII5++TCmI3QR7XyuBm1o59Pa+C4SXJHWTPmEaj9V&#10;V4FtOR8QENYvCxoFt8kFjQkVzowKG1I5xRrJEXQeT/ITRyNkO98xnHo5Y7JqkZhWhBlzF+DHpck4&#10;WT0BLxePwOnyUSSt4/Cr8jlYtXAGZi/IxYT5qzB+wUqkZ+XjF+Xz7FuuZwr62U6/7xZejlcqo7Cn&#10;OAfTZ2dhQmohxsxdgpTkVKzLvgaP18zAy9WJJKsawQ3HwfppaFm6EBPn51MJq+msa0dK5sEItxSR&#10;iipHytbjimS02qd0NHJsToLls5eyOO/Rw8AEhPWrh3SB5RSWU4URVfX4/pYGXNFaj2EZ1UjUdC71&#10;ZLLMbXRKnTiUI399tHpS3Vo8hfnrIfnVZzA0LSiOuhiaX4NBy4swqqURg9Y3on9pBQmrm5Kp6ZPx&#10;JuskuwFhDfAX4Wyd7cjOo+RFhEozaNTrrzX9kqXEtEpET8/Dvp/eh23aFXj3Tmzbvg87992Fddfd&#10;iqvoWEWlqgOmnU5QJwmws63qBIwgdJRdjZ67FuMWrEZpyzbcsOd27DpwK/bs2oX9JMH79/8QVW3b&#10;MSGjknqiTT+YJmt73MwGyXGklqCIyMpZNYe1L9Ux88JyCAjr1wlXrpFZHSSapSSs23H4WRLW118n&#10;Yd2C4dNXIym5DLfYCOsLOP7sSdxx/0OYuKQSgyamkrD+GidPncHBw8dx6KX3KItlGDFzNbJrRVjf&#10;wfGDB0lYn0XV+r0YNGUl5hddR8J6CoeOHiFhfc2+wzpqQRkJa3YXYX33wz+TsOZRZklY1eFI+dV+&#10;A0I02+ZodS4SWpPfe576NgLCKjAvvs0iukYx7dz911cq9ImxUTm1GJnPtptkMoZyHJGyDmNIYsdm&#10;FWBKdgYWLrsWKYsmITktEVvXXYGPH/mf+PCBS/DRw/+C7c39kJyehOT8SViwbDqm5mZhbEaB+egx&#10;6iyhDEbkNCNkcS1C82opdyKzzfRP9DlHtaVMn3wOL502G0BHv24CfCMICOuXBYXVfV7CKZeBxsNf&#10;VyQkUZgTZUBohDR1WEY4JoeCTsTmUhkXrsTi1IX4RVUWTlSNxWvFw4hQvFgaiyP107Ft0WQsWjgb&#10;c+csxKKUZPyyZDbOlIXgzeIBOF0yGG/w+HxVInYV5eCaybMxPzkfq9Ln4yerJ+PF+kl4rTwCpwsG&#10;43TpCDxdNxU3rl2Imcm5iEivRQydHvUwaZOhWE33ZVo1CqU1WdrwQOu15ACpETFHyHqW+qpyqjHw&#10;GoeAsH71oOzrszYh2TUYVtWC72xrwaXtjRiRUY4xphM1lLdahOdpVJSEykBdoG6o91RrS3WMlfP+&#10;70ANRU+ofuJy5djQmc+sJjmlU7SsAOHN6zC8Yx0GFrsR1vjMOiSyXvW9ZMl5JN+nzhib2qNG0c9L&#10;nwPTHhDWrxzOCXQdKnFynrMpY5RztyGI68BTOSdm1CH06lxsvf3X2LJvP7aTZO7ceQA79/8E9Rv3&#10;IXHeGtqTOrYTWg/L+pCtpT5oPwPVg2ayRFMOE4mYhdWInl2E7KIO3LD7FuzedwDbt+3Gvlt+ioK6&#10;GzAmpZz1qU5G1+74sBFgEWKSYZMFz6ntLV/nJwLC+vXDlasjrGVGWA89/yKee/0NlK7fiqHT1yKe&#10;BGnfTx/A0RdexuHnn8dtDzyMicvKSUCT7bM2J069iacOn8TBFz/EVemVGHktCWvNVrzy2kc4+vQz&#10;OHLseRLWfRg8eZUR1keOv4qnj5zEqVfeROnGmx1hnUzC+ruDDHuChPUTDOX/GJPbJus8FGnQrAb5&#10;HM7Ge7p4ASIgrJ5/xTzFa0p4hgZH3Ayo2Cz6ofpChfJo7TPtHolkeG4FfY1a2gqWF/OayHY/aWEy&#10;1t+0DPf9eDzu2z8Qv987BEdv/9/48P7/Nz78DQnr/f8Jx+74Vzy4bzDu5/3f3DEGm7evQuL8ZIzW&#10;jsGUNeuUzK1DWE4JYhfVsAxpY6y8lU5t6KSlFmxbmd649FaizTou+5advfAQENYvCwq0DIV93NqE&#10;m9fUkOrcg77Z5L7nyTBsjBVWjbIMcmQOCVFOPcbMXIRl6Rm4vWwenmu5Gm8UjcSbawfjVGkojtdO&#10;xH1Vc7Bn8RTsyRmNPxUl4VWSz1cKB+BlEtbTZcNwqiIG96+diC1po3GgcAF+Vz8fL1Yn4U3eO1Mw&#10;AK+QtD5ZNwNbCtIxJzkTcSmFVMw2OjjahW0djYKcL+2CqU99VDPdVXTq9YkQGUMZEymt8qB891Xl&#10;VGPgNQ5dRl91omsBYf274TnQIWw8hlWvw/d2tOMHHU0YnFGM2HQ2CFlVCGcjFEKiGk5CFU3jr6m+&#10;kdQRyaB2pdZIqaaz61NKfx3qrQELz6xEeE4NhpKw9l9WQsLaiZFtnRhYWIdRbIhUj5pulEidlBOg&#10;aWZq3DUy3Jca+M9DOip55nlAWL8yyLbHUy6t85EyFqOypbzJJrgRAMqu2c5GjJq+HOu23I5tB27F&#10;9p07sWfXXpLNW1HbsRWxs5eyfmpp7zVjRfWi6Wx0skhatS9AnKYZs/60xlVTzmJSaIfnF2Lhqmps&#10;2nM79v3kt9iw66dYsLwZMfNpn0hsVbeaJeAgfZIcu47F2Aw5+8pDX6rjgLB+/WC5Ui400j9idimK&#10;2nfgqWdfwDNn3kLR+m0YPrOQvkE1bvnV43jp3U/w7Jn3cOejhzF5WSUGT1yI7T/+LV559zMcP/UW&#10;nwEm0dEPmbkKeQ3bcOYj4OQLr+PkK2+h9sZbMXDyEiwouR6HSGSfOXUGr7//GSpvugMj55WSsObh&#10;xw8ewkES1vc++TMGTcxADEmqyKk6D20mg9aIa9p9uhvdcqT1wrNZAWH16pV1n5DWQfnUt6SZB7bj&#10;MdmaFVVj9jee+bG2zAZS6umb1dJuatBFMxep+wtXor59OV7500K89eBAfPzgd/Dpb/8LPv31P+HP&#10;v74EH99zCf58/38lgf0W3nyAPvFjC9C4fjXiklcxPvq8tOvR2Xonz2nn49K732t7udDG6p463TXo&#10;FKvP3KQzvaqPC1Au+xICwvolYYrmGRDriaEDY4aCcA6Eer89I0JDrN5DbdGtDZmi6ZxEynHUJxPS&#10;GjAuuRDpKXOxZeU1ONUwDa+VRuL5sjA8XxKC18oicKaCKAvBqyXD8ErpULxaNpzHISStI/By4Qi8&#10;tmYQ3q0chZcrI/ECw58qGY5TxQxTFYOHq65F25I0zFqQi1hNX8tRejSNTMRZG4jIGMgZE9SzVUtF&#10;rbWRA40uiGybA8T8nes89B3I6HiNQ5fRl7HRtYCw/t0wmW9AWFY5hpZW47JtbbhsQzOGrKzCqMXV&#10;CFlWj2FLCR5HLqlH6OJ6jFrSgJDFjQhd1EQ0838dRiyt+ZswakUdhi+txpAV9bhyZQ2uLKlHSNt1&#10;GNG8CQNXryNhlczLmReJYyPPRi9WswnUGEm2e8tTn4HskOSZ5wFh/cqgMpL9cz38jrDqaGSJdsEc&#10;bBFMdT4uIHGqvh57b7+TZHUH9m3fin179qDzph24Jr8YESmlRlbVSSmZE1lNIolNJGFVJ6fkUjbW&#10;bK3skuxxSiFmrW5C4fpbMa9gPRKSK+lE0QarrvWMRh8Yj2AjAKpzL219r34Dwvr1w5WrynjknGIU&#10;de7EE8+9hBNvv4/CDTts06X4tHrUbLkLe+9+CHt+/ns07r4L4/OrEHHtElR07sctv3wYO356P3b+&#10;4jGMJ6EInb0Kc0o24Ie/eRK77vg1dv/sfuTVX48Rs9bgmlXt2PaLP2LnXb/BLff+Ebn12xCRXI3B&#10;E/Jw14PHcFBrWElYB5CwqjNHMitEaRaC1g7ausEWuA14Lsx2OCCsXr0yTwnpbTzSL7aZKMxzjpsx&#10;pRlR1mlhHRjtDKdODNo7Ek3rRJTdzFiPpNlzcUNzAt78Qzw++PV/A371T8AvL7HvsH6mI/+//6v/&#10;L974fTy2tSUicdY8RJN0Wvspvzdb+1zUkjjrCx2UPa2lVfnSzug9gltTrfS6DpW+1zF44SEgrF8S&#10;UjTbYMl6tdW7LUdDve4yGjK8mtpAYyLl8wiTrXviM4IcD62Hispt5XM1GLNwBebOTUVDzgL8rGQh&#10;jjTNxAvVsXijaCjeWnMl3l57Od4s7o/XSVRPlw7G6ZJBeK1kJF4vHoV3Ci7Hh0XfxXvFl5PUDsGL&#10;DWPxeNM87ClOw5qMNMycsxhJ80uolEyrSDLTIsNmo6yWNu2cqinLIh7Kn+ek0XkKt2mTmsvP/Mo4&#10;ePnvW3Dlb+ddRp9HuxYQ1r8bJheU9RwSyFWV6EeyOuCGVgzvbMWAZpLItnpc1lqLK9p53l5LkFS2&#10;8djWgCtbm4kW9GOYK9vr/ib0Y5yXtdXgUp5f2sl3b+rAyE2bMKy2FUOW1trGTJJbt/Ok9FOyLieZ&#10;dWuNTl+GGlDJM8/VgKtxDQjr3wknLzb1N132UjIjJ0k230FyE0nnSdNw5dhMyijFzXfdjT07t2H/&#10;thtx887t2LVnP1ZW0ylaWMCwddDMGtkdOaGOCNP+sK5EOF0b4RwiTa+PZj1GplYgLq3Kvskaq8+M&#10;0Q777YymuNtMGMJ1vChNkoW+WL8BYf264eSZcsPjyOnLUNa2AwefexXH33gHZZv2YujVazA6ux0T&#10;chowJqMSE/PqkZTr/IR4ytwY4qqceozNqcCE3EabgRWeWoV4hp9EeZ2cXY2rtPSCxwjJIW3s+Nxq&#10;TOS1yTyqg2YM3z18Qj7uuv8ZHD1+Cu9+AvSfmEnCyro3/ZL888h2N55EVWTVRrpY3+fKwYWAgLB6&#10;/hXT60bS1T7LpvIov1l2knKmkfZYkUsizr7AIXnR8ywzykpU1nrEJxdh0pyJuKmNpPX3I/Hxff8X&#10;PvsNSetvLrGR1o9++3/iLV7f2jkak+dMsk84RvM5tZWKx97H9Giqb5w+ZWMEWbLvOgM1m0aDPK58&#10;5Qur3Puanb3wEBDWLwkJq09YXa+3yJ+IKo0PjbV9xN1zQjQXP0EOBmEfx9aGTJoKRgXV5xKitOsZ&#10;iWGSvrc6rwDpKVnoyJ2CXxZdhWP1U/FywwS8UhmDV0tH4nTxEJwpHkgMwutFI/FaUQhOl43C6epQ&#10;vNaQiKeqx2PfigkozZmLaQsWI3FhGcakNSDRjB0NnQwjlU0bRmnDDjm40VRWZyi0KY5z0JQ/rY0K&#10;yelkOCqvGjsjcL2Xx/kNvy543mX0ebRrAWH9qhCdrk0RSFjLqzB4fTOG3dCO/ttacPnOJlyxax2P&#10;DbhsVx1+sLsWl/J42c5GXLqzlWjDFTuaiXV/IxpxOY+X7SL53daBAde1YVBjIwauqsDwrHLWodat&#10;Mn10iDXlTAQ2gnqqdazWQdOHGvjPg/Jp8szzgLB+RXDlow3CYui8yDZGamYK7aXNSDHnUqSyw33y&#10;i2UaOXM5dt3xc+zZswd7t91EwroD+/fsw417foy86i3m+DhSxnhof9VZovbCpqR79SaSqndE0C6F&#10;E7ZHghwjc6p4zrbDOUtqexzhFfH1HSqDOlC99PcdBIT164ZfpklE1MxVqGjdjqeOncKLZz7A8qoO&#10;XBa7EIOuWoLBExdhwIQ8DJi0GP2mrsTlV6/GFZPXoP+kVby2BP0m5mLgxCUYNGUF+k9bjn5TlqD/&#10;hCUYwmf7TcjBgKlLcMXUFbhy8jIMmpSPQROyGW+u7QY8YvIifG/kNPzknqdx6PDzeOcjYPC0fPMz&#10;jKia/Lt6Nx+JcITh83JwISAgrA6WP6tj2To3kKORVq3Vtzyma+PGTtriDtqINoTntCCMcLZYtkNh&#10;+T+1FlMXTsH2zpE488dQvHff/wfv3XsJ3v3tf8F7f4rEro1huDplKtvBakSm8z30BWQ7BQ3euAEc&#10;91nKGEJf+lCHiYh0pIgy3y0bK58+Lqumu14CfGMICOuXhIRVhMZIjQwEoWsyHm6E1TkjvjGxxdte&#10;eKcAzXRKmhEmRc3ls2lUlNRmJJIgjk0twbS5qUhOXoD8tBRU587D/jUz8FTlRJwuGYUzhQNJVgfj&#10;TNEInCqJwiNlV2HH0smoWJyMtNQUzEvLwfj5i2nwK9lArUNCsnrjGX+2plw4p0lkzTeGMg4aSY3I&#10;kZOrqWZyetfRcdJ3Y9fznhRV6fby0+egxsBrHALC+jWAsi5yZDK0DkNzazBseQ2GrqrBoLW16Lem&#10;GoPX1GDw6kr0X1uGK4pKcGWhUIYrC6qIGgxcW4kBfyvWVGDA6ir0X1OFIasbMGxlI4YuJnnW53KY&#10;Ho1KaRdKNUDSRdex5Dps+mIDfzYonwFh/YrhlY9sJgmrNucKo220DZJ0nTZbG+zF5PCeEVY6O3MK&#10;UHv9Huz70V3YuecAdmzbje3b9uHAnQ+g6vo7EZtaSbtL+8l4wjPqTfbcjqgips4+yVl3n86h88Vw&#10;2hkzgmFjeIxjWNWrbY5HJ83Vuwgq5VkOnkg14Zw32ba+VMcBYf26YeXIchtN2YicsQolzbtw8JnX&#10;cOzkK/j1g4/g1rv+gB/98jH88O5HcMvdD+HmXzyEA/c8gv2/fBi3/PIR/OjeP+GWex7CLfc+jJvv&#10;/iNuvVvXH8Ktv3kEBxj2trsf5f8/MswfcPO9jOOeh3HbPfz/swdxm8LxOT2vNdmPPf08jhw+gXc+&#10;BgZOIWHNIRmgjEsHnF+lKaK01yQV8pkuVHsVEFYf0n/nj+nzifovP9XIIW2tzXJJ76Bd0ycW2xCW&#10;22BfA9Du0Ro0imR+ZYu1RCMuZRWmLJyInRvH4INHYvHeb76H9x+Ksf+TF0xAfOpqxDJsTJ7i4rt9&#10;wso4w+gr+J8u01F+ehdhlV2VfVLbKvtP+xO0o988AsL6JeEbCcHO/WsyJhp1lWNooOLRyEiZ5Fio&#10;BzyKyhiuHp3cVkR5PffaPlvGSOtbo/SZD03TpbGKSKvFuAUrsTwrHXcXXYvXikfhjaIB9lmbt4uG&#10;4eXKRNxeNBcLZk1HbEopRpBkhsiBEjFm3NqpeEyqdkflNSqdvlmpUSZN+dU6VaUpIrvDCKucKC1C&#10;T8zQLmlUXhqIiGw3wiqS23cVVAbGaxwCwvo1gA2OyXUbYvPaKVtttjZbjXBUOhvjNDofqa1ISnVl&#10;GuXJtgPvE7r+t0JT1vTpnKiFJGsp/M/36fvF9sFv7Z5qn9PRFB+3JspNbXcEoUuPP5envgLKp8kz&#10;zwPC+hXBlY+tJ5XtpqMSniP7KRlX+dVD32CNTGM42s+EnE7EpFZhUk4RKjbtwk03/4KO+gPYddu9&#10;KG7Zhan5tCfpsqn6AH69fZTejfRr6ps6TXzHU44aba2cJUsHr6nDRW1EOnWGzlyM1m9R1m1qMNsM&#10;f2aMc7I0g4D/zWntS3UcENavG67cNPVSm4StxtqmPTj84vt48uBxHDvyDE4cOYmTJ17E8RPP4pln&#10;n8czJ17g+Qk888wRPHeC948z3DPH8MxzJ/HMseN49hmGO3EMJ55lmOPP4eTJ53Hi5Ak+cwxHn1HY&#10;44zvGbzw7LM8PoejJ0/i8PPP4hDPDx06gaefeBJvvPsJ+k/MRXT+BtpotceyZU6ubVTN/CHJeu95&#10;6usICKsP2j36vWqXk9Jr6XtpkzrmxfItmWAYyoRIq9py7fofnl9u9tR27KXPEZKi6ejyu+VH12L6&#10;wquwv5OE9alFuO26sZi2YDx9O9pQll8cw41KrjLfW+2h7GxkTo33/Xev08/8Q76XdlQyqM5Fndu3&#10;3Hk81y4F+GYQENa/Buppsd4WCbCMh675CnY27DunNDia5qUdUbVu1BaV23VnrDRNNzStmgpIZUmT&#10;U8/wVKrE5EJkpefgl6Wz8XbFSLxZNgCvlQzC6TX98XJFHG4tz8CMmQuQqPVOOev5TDsNAB0AGS5b&#10;B6KdJRW/1oho/R4VVdMabCRVDpNr0JwSKk+uh8s5Z7xmeerLSqrydWXcJwnrOQ2QX1c90fP+34Ne&#10;4/qLDaDKx5VRGJ3qGMpJAmVPn/JIlG6wvGOyO3hsp9OujRXkjLuNNGzal+ecqFf9i6CRUR+93Ved&#10;mROrKWSs0yTqjTUsrMcYwkgB06feWPXaO9LK+idc/XbXce9l6ofpDnf+gGliGdj5105YvTKQPfgi&#10;mdD1LyUvPnoL881DZSQHSt/T1rlmDrgp5LruNkxKpI3UBhwRRFJuO8LnraHsldLpKqUtLkZiSgFG&#10;Z+lTNHSu6IjK0RHpjLNdUUkwSTJ1TW2IfXKJR+vgpO1RGfs7WUfYke/luey4T1a1q2asHHs+4zZi&#10;0mis5+Ay7Z+T5R718nkZ777e/d+vIx89732VuFgJa+/lqzyem2//ujs/O7zB6raX613gdcqU4ojW&#10;Zl0L1uDYGeDIsy/g4NOP4tBjD+Ho04/h6acexcGDT+CpJ57G0YNP45lDj+PIU4/h4FOP4yneO3To&#10;MZw4dAjHnnwKxw4+jicf/yOeOXgUhx9/CoeeeATPHH0Sh3j9yMEncfSpJ3D8qadw+Ik/8T/jPUQ8&#10;9SccfvIgTr94Ck8cfhYjrl2D4akiCO7TNi6Nkm9npyLtEyauY9PPn18+Ps7N6xdd/6rgx33u8a/F&#10;+UtYfTny3vvvXv/7YflJX4cxqW4auAhkVA7bM+VFfhhtnNpu65zOrqSdq2R4+Wj6HmsNRue1IUGE&#10;lXZRdnpM1hpMSp6Na9KuxeS0uRiduRrajdqWedDWjlvSYbY4IU02lNezq5kOkl7zKSSHSpcrW1tC&#10;RCh9o1OVDtfJ6JezwlgdGHqU0V+oh+7wHhS21/Dd8UkOPvfcRY6LjrD6wuaEoYew+TCHgmG74IXT&#10;0XrHdS7hlcGhUFPYHXQuo+LDxWebGxEJdHpGZ9XSeRY5klOvnh3Gma+RqSqMpuLIqY+jooiwZmQs&#10;wq8q5uGN0sE4U/ADvFE2EO8UXYlTZZHYW5aJqbNSMc4IaIvnrMsJ0HetOhBJpyaa74mjQsbwncpv&#10;t7FzcP9VJnyOxsGfkqEd2RIyNKVYG4X0omh9Aqob1yD0HcLq5EW9y/peqW/MVFfWCXKWTH6+Xrrl&#10;uhs94+3G2eFdx0T3fZEfyflZ7/OesTBm3FlmPMZrSjnDmlPOeKI1qpTdZL2WGjmyxkLlzjhk9BOM&#10;PGp9inbc8+qFsPd7eTTSxbjlzLq14k6/XBj3X+c2PShH04nqEJ1Wx/pjw6dy4zEyRz2olHPFx2fc&#10;SKvIgt7JuHXkvZ7v7SoHnVu5uDA9y6u7HL5JeOWg814Ja+1XRFhd2aiebK2k5LBHeRj43zlNKje9&#10;w3uPzi2si8PkxQevnZUeheuCH4cPL8xfg55x9EiTL+/nwn9OadJolIipbKBstvIlwmo2UbY2ze09&#10;EE451q7vkr+YrBrqQAMi0qvoZFfxerUrD0Kjo1pzap9pMNklaGvVcdNFWHlNumT2mOGiqFMirDG5&#10;LCu2BdbZafXg9EbTkV1bo/DqBJWTJ5vOfFhZKzzBuKTHet7dc9edjLujnStuKwOeWzinI67+PChO&#10;g851TWE//9+P0+LtetYP4+Du9U3CqrT0hJ9vH933XD66jwLDeGUr++OPMOqeX0Z+2fhQvl15Ui7U&#10;SeGdK6zJJuOw6eBd9dP9rGyfOss1i0qb442cvQKr23fh1AfAe38GPiY++OhDvP/Zp3jnoz/jg8+A&#10;dz/6DO9/8gne/eQz2yDpvU95jce33vkUH33M8Dx/90OG5fm7jOcDhnvng0/xHq+/T7yjax/BC/tn&#10;PvsB4/wUjAanXnkbc0gqtO4wIme9+Sq+7RdEUKNoyyJzqplu6pry6cum6lXySxkwGe6SRa887L4r&#10;P7+8uuvNLxP3X/fORc8wn7/fHffZx8+j+5294/wlrEw/5ch8D/33y5f5lO22dChNVt4uLV1p7IL+&#10;94KuuuoB0wtn/0anaRaACKvqnnm3dNAX5VH+p9lJ+rHaJditbe3AaOU5rdo6quXnqgw0g0V+Rxif&#10;iaCM2DXGb3ljmFjKnTYg0+dp1JmunYLlkyfx/Yl8RnZabZxGVtVZqT0vEtObMLaLsDr0zIdfFk4P&#10;+d+778pH+VQ4hlEZeDLjl4mLz4+L6bOjC+fsr+CudcUV4OIirKp4n0z6ozX+BkrWgFJAfEGykUlC&#10;Pdg2MqnebAqRG4n0BE4NboYMr6D4Gd4ETArpGRsJnXrBaYhkbBPoEMlhicxuQ4jWRMlwM/yEdBJa&#10;Gq/o9HVISClFXu5i/KZiNj6sGIyPC76L99d+Bx+t/Be8UxOKLSVZmJKyFKO12x6d9YmpFRhHZyoi&#10;YyMiszbxPSJfrpG393p599GbUjlldMrR0zB2helTkKFyxqrb6Mvo6tr5SFidLJkjw3qQ0TT5oyFT&#10;HTqH2Y3KmAGnjHQ5n3xe8ubXWU/onsiG7xyavPIZv45lKEUi3YgNGwnpAWVDTo5tAGNOu0uHPcf7&#10;mmqrzRDc0TkckidfJ5yTpA4QvdtzrO1dLs1n6Zz3jL6Lpk6SLrLAdEo/tPGBzs3pJzRTwBwdL16n&#10;by5tds9r6Nz7XX6VJ73LvVP3NJVS0zCZLuq1Ons03TPevk3sykTv1FQkTeV3eXc24/zQBTVqzIvO&#10;vzbCqneo/lRWba4Bz9UmQqprVx6uzl0Db06xZMuekcy4zVQkz9G0RRpdtFH1HoTLypJx+TLmIEee&#10;Ze6noVfonqunzx0J2Wibru5B8u/Lu8mhB/+/7pnjQdnQRnOJtMMJWiJBh0bLNOIoj669UFil26XD&#10;2hHeV4eJZFey499z73OwdNk7nQyZU2K64O67OHXu0uOPsppuWN25sHpO7YaOFi+vO/1ReNU/2w3a&#10;+m7C7Zw46YPidZ2QjuC6T/b4aWecSp/SQZ2O0kYn2njKl33C2QL/XYRfvnZNeWY6KZN+m+o6mFze&#10;NYtIz7g2R2n3dF86Jpk5J//2XA+4e8rfFxNWffvcP/evf9XomUZXtyovlxfVj8sbw1oaJDOEf7Rn&#10;1A6xfDXS7tsglqHikT1Xh7Ppr1c2OtoIk/13HYBuhogrS9k3rbUWHNlzci+/w9nAFv5vsTKJyayx&#10;3afD5hVi4NWLccW4bPQfn42B43N4TMeg8cnEQv6fj/4TUjBgXBaRg36834/hBozLRH9e6z8+owd4&#10;bXyaoR/P+/GaC6fw2e7/hCzGqfdkYdjkfETMKWJ6WE/ZJAwsD6dXPlwZu7ZM5ctzdXgS1v7Z0qVy&#10;R158+0K5dG0Hy9h0ysletxypXXDtn5Oz7nf5dalwrkNOMnS2LCqs6tJ0xNeVHjrTHc7BvfOL4cun&#10;5PX8IayMT+Vh9pnlp/8s32jNzqP9j8ro5LHNyZ6+WypZsnR4bT/j0NH3d335NZiNYPlbOj3bYbaA&#10;YBzyadSuq84Vxtkr/zmlTXWld7m6U75dHfplobqTffFsvvTG6tHLm2yt95zVJdPm656eVydkUhpt&#10;fpo6FZ2saN8CdXYr/5Ir2Vzth+GeczIifTUfzJ5x97SRmN1nnrrryMWj8jSZUXpUPkyr7yNp8zEH&#10;lQHzQp21gSfaCtfRLvvi8tBdZxcvLlLC6gT4LOe5S8mkYFICGVY+YwIogaHwUZidMjnhc89QqQ0S&#10;VgknCaIUUv8VNwXcCa5TNptaRtIhRzA0pwNhJK0aUUqisRpNBYmlcYhJrcSMtOW4oTgHjzXOweGG&#10;mTjWPAfPNk/Ho00LULpmJWLmr2V6mI+cJkxIKydhrSH53USs53vVOyVj4Ct5N3qWRfd/T5k85e4J&#10;P3zfgsrfNQjnO2F15cx3ShYlX5Qt5+TJGEtOnXHXwv9EGkltvW6Oq9Vtd505A342FL/JrC/bhB/e&#10;bzA+R1gZxvVWKh2ugTmLsNLh0qi+EVa93xpOhu0ywg5uHZLfuDh9U3g/zU7HXD41TdIIa2atOSdK&#10;gzb+iiAcYVXjwUbU8uIIq++4WVzKG9PkN0Zy1uS0+XnuIkCUBZFghVG+rCHxyjM+gwSF71fnktZ5&#10;R2mXQNWB5b07/T3r7puB8qF65DnT/3UQVqsn1pmbhsryZNzq/RYRNTuhcpf9Y/mYnLDu3RQ/TfWT&#10;PHQTVjmcZxNWOZSes8OydQ216lLl7Omq5U/6qnR78OyTO+r9Xv37R9lnHrucF7PTqj/Vm9MPk3kP&#10;vsPp658RVuZZOiGSYaTD66j0Zdylqzs+14bouo767+uz7vtw7+mGu+6H647LwRHWHnmQ/PK99h6m&#10;ww+n/LqyU9rcfduRnmkWUVIcTg+dEy/nS862ZF4y49KuclCccrykR3JQRVi1a6bK2TmTvg3166q7&#10;fCUDSovqWe/xIZnjs4pD+mRtovLqyqtnm3t2eXqOXg+4e5Lvb3aE9ex6cmnqJqwsZ+ZZ163dlcyw&#10;rLs7PPSM5ER1QueW5SwbqzLUddcZqWdVD6xPr84dYRWZkj1yZaW4XN27ZTyCay8c/DZD6VU8ms2V&#10;yOcS+D61L7b5Y0Y7wjM3IDKDvkJWO9PJZ0wuGEeOdFnfq1xPWaEsaE8As5cO0mX7nrwHfTZP31Ht&#10;DiO72U570eEgOy6Hn++NzmlDPMMk5GndofKitH4eGtGSLlq+Cdkifc4pMaOK7XUl41femVaVH8vC&#10;OmMo+0aqrB58OVJ5uHbAbIfJmv9evy67w55dx91wtkL11/P4ebh4vhi9yer5QFh1lJ3vnbBqHanq&#10;lGnJJlnVjBIrP2fDlRYHV7Z+OXdBaTOb1g39Vz7OssGsOyNrkiUe/fZb9efi0jsU1gvvvdPd88rJ&#10;B+9Z2XU966D41MEj3dOzIpFJ8sepo/qskr6xHZFDWVV41oM6sV0HuuSXMm3y3U1YJaddhFXHHOXV&#10;rycvvZJTQnZBfoZshtLhdJdhZBsJ8QzTYZUBy72bsCovrpy76+zixUU4JdgXeqFbmM8SeA9ytroc&#10;LTlvus6wvuFwz0mxCAqbr4gSLt9QSvF03QSTDZgIa1KalFWK027bdeu7ZNbDk0bBpYDGSWA1/Wxh&#10;ERJm5iHm2kWIvjYfcVMXImlGOmJJuCJz2xC7aANCGVeCer3oqNiolJx1GgUtZJeRl8JdfMKuuhF4&#10;3mX0ZbxcnZ1vhFXvdd+fk/xIviR7NI5qMHpAzmcXPBl1eevZcHQ3bIr/iwir3adcigAoPifvLowR&#10;EDX+XkPox+c+r9EN3/mNYrlK/t0mY+rxF5kVgeFReqMytvdKR9TIunc7A+01Soq7S39kzD3iyWd6&#10;I6xO97rzJR1UmrvT7YUh/PTr3DWGDO+lwfIuHaWTGeNdi1U5Me2ujvSf5WoNoOLrrrtvBi7fdu6V&#10;/1dPWFXnLHc2sEka0WfZyZk2WbH7PCoNKqMecBtguPKXDfKn1ZpsKG6752DypnR1yZgcdjkBjvS4&#10;UW6vbns7erLTfaRsMF45cF31b/Lqya/JusuLEVbJmqB7BqXP5b0rj3zeRhcZrxwM00PvnX45+WWh&#10;PDn9cPF1xf9F6HqvwrrnFJ8j3W60wXW8eLrPd1he7FnVtzdKqvAsE8mnOVG856a2eWlmeqU3lj++&#10;x42I6x3MA3UziuTENnJSOVpeVS98D/Whm3DpeekJ0yqZ07Gr7rx8WLpcvXaPcolEqN3z60Hw7ADD&#10;Kd26Z+/zykLnvcni+UZY/TyYHKvMVP/SEaVB6fXyqefka+g5lZXKWQ6xRnFkg3TdRgh5VDhdMzJG&#10;6HlzdD0oXjfCJ2i0y5cB1QXDy8kmoRCxk7OtdxuBJimKEaHz3i+iqU80ub0GJFvOtklvJHORJLGC&#10;PgPi7KTe62B1YXXcE933lWaXduo532OdoVaGLo1WLvSBJC+96YiVnWwx4fRAMupk0ie51jZkOrn1&#10;CauInmyMyLvyYeH5znPbP1/m/LpUnK48HTlR/enZ3p7rDa5+/ff9ZZyPhLVLRs1+e7rPNJhsKY0s&#10;b7WtZks8u9Gtxy7ffrp6yqoP59MwHtUt0TPN/vOWDsqGbK3ab0fm1P7L3rr6d/KjOChfXtl3lY1k&#10;3yuz7hFePdfzWQdnF50dlz7oCxnq6JP/LbKsDUklcwrrvntdw/Rqo1KmRzJhss00qwzsvZJHbdDn&#10;z3Zw+uDyzHwxT0ZMVQ5Mv3S8Z3pcWaqMXJnaPULn+iatOrP8dqlnvV2suLgIqymJhMYJuAmPBMcE&#10;yDU6pgQUXO0GGZvZRrLa7kG9zoqjWxklSHpWQixD6QRVRtIppfXkKE69197jHL8ETzjNqTMlYBgJ&#10;uxkoPkNFU49NSIamDW/C8JzNGJ5/HSIWbUZ4ThvCmK6IXDYqjFvvNdJgPWKusYuWwTeCzKO916Xz&#10;c+VxwUJGQeB5l9Hn0a6df4RVMijDKQMVly55keNPeZPj4I0ImiMhB8IzmjpKtnzyqnhcQ830e3Lq&#10;xy8Z86H865rkz+XV0wWLS4RPZFW6wDLzys2MqdLmGV0DHSfJl294zZCb7Oo56Y6D0tZNPrxGxO65&#10;fLvGiddk1C1dbqRM140AM21nE1ZB6epuuPy8+WXZEy7NPFr6ec2TB0emqKfqPdZO3aZLep7gfW3w&#10;4MqG9kL5UnnoHq+dW4f/WCgPyj/PeyWsf/+mS64cqRMirCx7N3KnMnQOiy9/KiN9jkLQPV+eXNm7&#10;eGy3cZUbYfbR4iEkfxbOyV/POnN2lehx1DuV7y86OkKs8IrPvbs3WBji3OsiWdaRYTIlHfOdKxEM&#10;5cM5UNrcrueIlpMh2m7KtekR5cXZkS8DP6xLs5UZ8y+ZN/C/k22Xpi49V3iVE3VQ564MvPL14nPE&#10;VHLr5F3yq7xF5DQjjG2IOW3MU3QmiQl1wBz9LnIisurNOOB/9yF/OrRKo+RNOqF0dKXHc8Q8PRGJ&#10;6ZlOO+d1m5mhawzr665fX85pc/GeK4uWL6bpmyasvny6NOrcL1/Bv++HZXokGzx3ts2RAK3P1Hq9&#10;aNadZiLIjrr9IhxRMXnTGnw+YzLNOLXvhTq63bv5X8SUdSOHWh0Krkz1DvkXGolUB7bafs0YaEIi&#10;oXXUyocv0yZXrKdYyoCRStWN1Q/lIoeQP0L5Mf9CeWV4awsYj03rPwuKW3aGac5RvkkKaD8imR7B&#10;lZfS59KvWQSm/97/7vS7o9Iu2VbZuamWTlZdOUsHRajd7BvZKZWrI7giI9JjV27dtqgbZ8kcn9U1&#10;HeXPGQHhs9bOMF+OvOt9vUDlw3JVfC7tyqPe6fLaG843wurikSwwHubJbBjf6be3mq1hcimZZD6N&#10;tLJclB7Vn73XL2vB7I98mW44m6T0O/i2zfkDLi6rAy9vOrc6YNkaJKeSvR5h/HsqHxe/uy4oT/4z&#10;Vo8mIz3iZ3m65yW3qnfpkJZ/aGaVRmBlD1uZb7c8JCmjmnE2mN3Ukhi/o9vio43UuXWUKD8sH9kB&#10;n7jrKPtgG6KaDfDLgecqN4Z1nYzqbFR7qjpWebpy8GH1FMBw0RFW54gIXkMv4aBAOqMgwZbQSBFk&#10;nCWAbKw1guATVgq2m9bLBoRCrecVnyOsTuBMaaTkhHoa1YD7yq3vO1mjLqG3dRkaBeXzfIfWdsTQ&#10;mbDNNtSwUVij5FBQEcIZV0RuC8LZqGiaz1g2avp0gqYfOWOtYzUbDO2yp3dLWenwm8FTY8O0nlse&#10;Fyz8OuU569EZfZWBq+fzbQ2rGTC+13qlzXHoHrFyhlDOp+fI0NmRvLl1FjL+zigbZIjVgFlcfvzK&#10;T090v1PyqPf6+uCcfl/mRUIop6YHkmvJN0FHwierTt4VRuXLe56BdQ6HK2vFaaSUchyRtYFYTx3o&#10;ZPyuEVLD76bpqMH0ysJvBGTked7VS6u0Mp/OgVfDozy7dxv0bi9sb5CuujUpLqw5HvqUk9LE9Elf&#10;XIPjNyRqAJUHEW3PYbJ3+WX7TYDvt/LmOW3E10FYBXtGNop1aRvFqcxYp04GnbyoLP111TYqorRI&#10;LvickyOtVWtneeuc5any90czmGZ/SpjiNSfGs80aIbQ6M7nTudKko0tDb0c5FSZ/jKdLJzz56NKP&#10;vwCTJdlL6p45Zsoj4+wijqaLclIlf7xmNl/pZZvC664zxnOUvsw7FUbyzbLR0cm+S3+3vPI/IZ1w&#10;+eih64LerTiYTpWtlgs44sRrrB8jtfpPufVHajWjR4RVjpkcf6frLGebpSOS6oiVTWllGsxOMIxb&#10;AqC4vXyrHNTZw3Jx7Z/KSvlXmyPC46WPaXFlo89NaXqp0uzCKg7lV/H6ebZ39IC7J/n+ZgmroLT0&#10;TJ/qS7D0mQy6vKi81cZ3y4H+U0+0Njq7hmWlNdKC61S2eubzzlZq0xftUuocXcVhZJN5U1wiUfJD&#10;/PfqXOXrrkvXFdalw6b1s37Mj9FRZc/nJNfyMdy3fqWraiMFljV12dahG+R/KDxtpRxv2RfJkgeR&#10;G/+6A9OnNHpy6s6ZB77Hh+KKZt6UPpMFOyo84R1d2+ITCHUoSn4op3yHYDKmcEybkxuv7LrKwZMn&#10;xqORZtkbX758fToXyrva3+4ROpU9//8FWBg/rKVb+su4vgDnI2H1y87ZPVeuSoObgl1jR41iq17U&#10;Xrr6UXqUFj2vePT/XJn3y5CE3myc7DvfK3mTTCkcobgcwXP1ZG0D6950wsrBQfn277tycPLvE0P/&#10;Ob+Oe8J8bYXl0W//BemUm51I0N5Jf2TL5fOok3Y0yero9Cp73s1KYTnQz1Z4TU3Xemp1HPnvtHeo&#10;PWQ6xA+sY0nlY2Ur3XVQuaheVS5+Z1GsOgX5fsWhejFd8eDXd291eLHhIiSscjYECZ8n1FIKCqWU&#10;0CmUDwmbFNGDxUEnTQJJBdG5lDXSCKZzdDUqoXdJ0GwqgAmhMwwyiuY4UEjNEcysYjyVFl+CpiLw&#10;XhiFOYyGNpoOU2yuFEhGxFMWGW49K8VIo9LQObUpA0yHRlW1UUgMFU8NThf5MYOn/Lt0XRxgmRh4&#10;3mX0ZWh17TzcdIlyJifYNbQyZvqIuhxJZ9DMuTOD7zombARdDiXrXk663e9qIJycmqxa3JLtbrjr&#10;7l3KqzOKisN7RuUlmSUc6RB0zYtLcmaNKh0bpY2w0RPFqfJVY+MRWtMpc04Zv+VDpNT15PrpEVkN&#10;p/Pcvbbk7DR3Nwau7vy8uvh0rrS5fFlDprA9njsX/tRWyYLplfTRGmI53i4fuq/yMRugsuZ/hT0/&#10;dIhpMHnm+ddFWE021Gg6Z9URH5aB2cxu+ARU5NPvNHMdZ3yv9RhLp5xeubJUWI0OUTasHnjdkzeV&#10;t+TEdcR4dWfPuaPvILl67v3YE5INkw/KiXPoJV/dsGsK48mRgfbSyYKuUc+yaU8trV461XFp6XV5&#10;kb31n3OzAbx4iC/1XtWXnXsy7TknNsJB0ihnUQ63yaqFodOoUZ+z4uR77DnpoZcOhtUz0gE5c2qX&#10;VEaWP9N3lY/TW6cPclDlnMrpY94UVvXu5UVpdWRBYV3d2LUMfdyf76MMRlvdM27pkVeGNkrIenUz&#10;GLQWjiSZ17Qe2mRLcdh7PN0ldN5TFt09yfc3TFg9nbD0eeeuPGRrPBnUdZaTOe7Mv00lt6PaYXXY&#10;qENHbTQhPbF4VK6sC+q0q2P5DdI7lR3j4nXpsMrA5Irl6+rXlZnVhVdPVse8bmG89Nk7eN3qj9f0&#10;GTL3WT0REbUhGgnTGudm+iFNtgTAnHfqoCt72RWXH/89OtcyJsujyZ8g2VInqzo2lEaRVaaF746i&#10;zDjyyyNh5FX3LJ/MkxFVxqF4rQ1QmTq5UNyuw8jJdBfBV7kzLkdGmFbed50yyrsXh93T3gg1Blvf&#10;3aPMnI72Asuvs0nnvss/74rDe8bqke88S2bOwflMWP1ON+XJbIdGV0nGbDNCy6sL12WbVQ7SS6sn&#10;r66sPBXPuVB5uuf1nMJ3l5uu8Z287rcNfvk6fXLw39nz3PLNZ53O6bz7nl9W9ozS54UzH136YDqh&#10;sK69sR3VlU7aePsUnjZjsplFzv6qnH1bK92Jz2RdZWn0lfct/dIh7TisZ9Txp+t6v+RSHYTqmFfn&#10;i+TZ2VM/TUZabS8RVx8qExvVtneqjr28qqwuclyEhNWHc7qc8+GE3EYIPCfQHEGRAwunxtgJrYRJ&#10;jbz1AknxPKFyhNX1FikuGd4IGnUpklMcd90RAO18p7DqhakkqnmNz9DJi87tRBiNfwQNh60hoRJI&#10;kTRVJ4b3NX3AYR2SaGAS1KB4yueU2xkRpUPfFHTOJN97bllc0FCdCjzvMvrOEKvOzjvCynf6To+M&#10;nqaHJKa5aSKqa3McrTHgUeFZp5pGZr14nry5RoFhLJyMovLb3ci5xkVh3ftcOOqB4BlE5d3CmQxJ&#10;lnyj6hpkM6R6Xu+jPki+3UiAHGnXmKnHXuRFcOvXCOqSRm/i6TRojZVgjZLSwXLX2uswrb+WnHvp&#10;lr74emPOAs+tcbNnvHzK4elKe8+8ujJxDZWOLt3uyP899VzpI6K7dN3lTUddiyVpcaNPNRafX2cW&#10;D9Hzv3/+9YLvMXnmuZcHvfurJazOuVAD7e9+qE4wR+LctEbBdVzwmuqEYSQH2lFYNtHZINkfV4cm&#10;E3LSGdacF3PiPQfXiKCrI9fZ5uraZE9yx6PVM/Otuv+io2AOl+qCcO9inIxXctYT5gQrrOyDhef7&#10;GI/0TPdMPiSncuxNpqQT1EeVtRwSfWaBMtFVH4L/XsLey/hdus55r2S8670Kr7IW+ZTD6AirOkTN&#10;0SaR1H4EKkNHZgTViYivB5W96Y+bKql6UN2ofZHTZTuL83nFayMCRCLzZFNRzSFz5NiFYf2zfep6&#10;h5cmc2K9cnCdDepUa+eR+TYCVsNwkhHJiupB+Xd5Ux1HG7ll2mx0XvLDOrFnVU/duqvznrLo7km+&#10;v3nC+sX2RvdVp8w3y67LSec1Vx7untk21reLx+VfZD5GMxFMD1y5mS0hXEeD02tzsCVruve5MpNM&#10;us4JPS/HWHpjI04WnmF5tKm7lladU7a9DhmTR6bFHO40PeP2JbDZLWlenfMZ03PC9NzTdx9qm6yu&#10;Fb/SbXrEZ5RGpc/yxTi9/358Dk4nBMVleVNa9YyF5TNGZESiKK9evt1MHl639Cl+lZ9k1s2EsHwy&#10;nGax2Wgh5d4foVMZ+ropHeomV9JRLw0MZ51H3vMuDumKS4PiUFjVY98krK58zO5qWYD0Ux0EypfX&#10;lisNJt+UB7+98WXJb5ft/YRG3M1+muzLbgj67+Te3mv1Thvm1ZPQbR9dubv8Mbzln9dYBnafceqo&#10;9Fr98V3SH7d3i1d3vvx4ZaV3Kpx0QmEUl+/TuI6SbjtncmMdrG6zM6d/LBul19rCDovH+QxV1kZY&#10;u6dZkJQde8bkVO2k5MvFr2VHzi5rurEGIrzyIFQHlmeVn1cf7rqrW5uhwOt/ax1faLjoCKsZR4Mz&#10;liY4Zpx5pJJqx64oGjbnnPGcx0geI3nPGWaNDtGQMQ4JWYSMbA4FnQLvjKqURA0SBVzKxXC6ZkKv&#10;XklrmDS92FMc9Waa0eVzdCxipTiKV+nT1BkTXvWyttOBIUnl/7g0kVs2LrntiEmRcyNBZ/6obDIa&#10;MiZyrGxdBq+bAbiooDoQeC7jYEafR7t2vhFW1+i56alMA+tfjaEMn+pPTqS+56g6lTG2hp/1nUhD&#10;qcbbesPTJcuu4VQDEWn5cLJjDavJB42s4lHjLvk0Q+ggR9jJmQy0nlFY/pfcmlFnnGqYFV5G357h&#10;f5Nxpk8NJ+O0EVblSe/V+wlzRHgtngY8nmmNy6xmmYsAUr+UNsah9FoPvTp4lBZLh2RXDaPS4/Jh&#10;aVSaFKfF6xo/ayz99yoMw0fpGcYtuKnSatBU3oxXRJTvl753ESSmL1ppUnkLyg+PTmYUVs/omoNf&#10;f+ee97zf879/7e8H4zF55rnnQCjur3ZKsNKrhl5y6ZwA+x4oy0PEwZxEKy+WLW2f7ZDIhlzHqBzZ&#10;PKaPdWpODeOLUrn6NpQy60ZYFEb2ikfJvaazMqz7DJfqQ+cMZ2XHczlm1GVNMTWnm/WqDerMGeJ1&#10;kzVCde+ImfLOuCRHFi/D8rlo3rf4TJ5oOy1ekUM9o/uy0Ux3DvNo0zZFWEX+tB6QYdXrTjmOTq/k&#10;fRJJpdXy4JFZ0zHpq8rcvcsIMNOm6ZX2LUDJVBodX96PY3ySM+sUMPmXM+McZY0OOQdIbQTjIiTz&#10;kmPFKblXvUsHzPGiY2ROm71b+a8lqeTzGjVjvuNsmhpBmYnn+2VXojQ7SPWp8mKZaM2jytOceOmM&#10;ytnqXSOwNWx/FE7loNEE5ttsJ8sjsxLx+o4i06x4ZbeUflv7nKbwJLhq+xg2ijag7xFWV+5mQ3je&#10;M81mf1TPJocqf+qFykh1qfssDyO0knNdY7suWVAntEadYzJJ5tNaeU/3WXdWT6wLTblnPDbrRs60&#10;Z99NRmT/eXTtAu97ZS69iMjpZLyMi++QTbN3EdI3+R+ynZLBCNZnpDZ9zNZU7TaGb0ES8xUvHySH&#10;jjnrKInl3jXdUnlXe8Dn7Z3m9yhtTJf0TmVCu9AlS8yLybjSpnzxfb6O2BR2lYvK0CtTlbPk2kZh&#10;JReWbnffzebgM5JnloPZOpJps/+Kg++VPttIrsqKZalv3Vu+TbdFVN17/XdFMs2mRxaO+WL9mQ3h&#10;Pema8iN91+711qGjGQ9ahqU0MQ7Jm9kW5d/idPF+EXqT1W+WsLr4ZPess4T1L39W7bCTC9l+15kY&#10;tqAMofOLMGpeIUIXUP/4jGTPyp559+vb5ETlLZ1VmVCWJQ8qSysvyo+NLrKcbYo55U71FcF3yweQ&#10;bCp/3baUz5p8Uae0jMHq1i8TppX/baqyrtvzLm9+WTldZX48exbP98v2mz+j+KgPUVrTr/vSL5a5&#10;ZMvXLfMl9LzC2YZM6lxivrzOnhjFx2vaKNUILq/J9vqdUvomrJv94myCbKeVi9Jn8fvy6GC6wzjM&#10;DlinAY9engJcbIS1V3QLiwmHhIYNihlMCpwcWPWWaPMA9cCFU3HcdTUEFGQqQVR2JwWaREPOnARW&#10;903IJah6h3NI9KkO51RoipSUT1MFqLgy8mYYqfBSAjl1iksCS4GOSadSpDVbb3l8WrUpUTgbn3gS&#10;1mg2akZsbP0SGxlv2po5i2acZZh65vdigBoD1yB0G30e7dr5R1glO6F0MsJy1IMn48q6z6GTkK3G&#10;sZrpqkWiNrNgOlX3cQxja4tIAmJyZOCc0XPGnkZXBpLQNTWoMpDOiXe9o+b8yoAqvORXcsq867MG&#10;ZnA9+ZPjYDtaSpYVzgw7nU7KrXoirSFgg6RGwBolyqFbb0WYgWZY5smmG0lvlCYz0GqImAaeJ+Wq&#10;/N0UORuhYfpULkYQKNOKzxpGlZXy6dWrM+Q9YPUm8B4bLus9tzwSPNfacJWPfXKCTofqXQ2n6wFV&#10;w6yOApWT0yfpouVDToziYJnLqVGjq3er4fW//+jshkujzv3/ftie9/zzvx1Kl+SZ518bYXVQXajM&#10;/CmLVifMk3MimhBGJzsydyPCsuh053YgZEElRs4uRcicMoTNq7JvSpsDzXqL0rdcJVOsvxjaV+XD&#10;iA/LN5GOr75DqXr0CauNyli+FI7poO2T7Ehm9ImOqDQ6kKoDpVWEjEeD5NycS4+EMryes7Amd0q7&#10;HGm9WySM5MDC8hmmU/l1Mig7rJFNxqHyU9oUl6VJMqhRVubLrjM/zIvJP9+dxOvSN71Du7Naxwch&#10;IifHTfHpnXFpJICKS8QhtQoj5xbRKSzvyqOcJtWttUVaHiIHTo4Q5Vfk00ZJGa8RFYbVDB3JaILK&#10;V+k2h0d1SWdKbY6VE9PDd6rdkD5rNk8460j1HbGgAiGzChHONMjWWKcAr0dnVDM9VVZGIqyxaaoT&#10;tUd8N/Nn363NrGLaaph2jUp7pDhdS16UTubXJ18a2bN1+CImei/zxnf4Dua5bZW7pzL/ptewsrw8&#10;e/L5NOu/sxNmg60tVh2S1DO/CenVLNsy6kUpRs2mwz+/hLKhumCdkshH21rvNv5nm864ZKdt/Zts&#10;K/Mey3qNpo6E057G5a/HyPlV6DdlGfpPXkoiUYFo6l4k62HE9BW8vgIDZ1XQUWbZUYbMb8llWlmX&#10;0YwnNmc906iOA9U/fRL6EKG056H0L4bNKsWgSUsxcFoBRqUxHyaDbIOkJyanTDPlSURR7aXskLVH&#10;LAvTDcqndEafyIlneJNL6ql0IVHPp1VhbB7Ljz6M7ulzO+qEN9+HZWFtA6EOrgjKrq0hVxzUAc0k&#10;i1XHR6psXDPTQ99H7/dIihvdpx5R5kJY1iNY1hFptBm5ImGsI7Zf1pErMibZZt7NHuv9TIffSets&#10;kIPOTV/1PNMknYymzsr26Z7kwidhXc+YrPSO3mT1myKsTs9Yd0qz7IrK0OKUP0qbYG1+M4bMKsaw&#10;a9di1tqNSK/ZRmzFjILrTPZC5zG9khGmSZ+IcbaUvgrlV3qfxLwksuziKAPqYI+R3HhlpzqX/TR7&#10;q7qRblGmlAbnr8jW1GI05UAzRSRzMbm0V5Jhte9ptJ/Kg+Ta6o3nRALr1/LE+FV3rl5cOHV22jRn&#10;3jOSTJ0zH0U6zbKOl38iOVT5M+3qyFQ86oTSGnzbhJXPWT3TDkebPWbckivaRHVoagfsaObfZmWq&#10;vfPkV/VmnTSM13ww71lLo5dWa+us7vkM3x3POKRHfv33Vo8XGy4qwuoUXcIouHM18K73kwpFobUe&#10;FjbwatAlwAlSIiqLOQR0bNUTE5vbjHA62XF5dMQ11E/nXQ2ZiKbNaTehU1yeQed1f067CavexaOt&#10;pWWaXC+hFE+NuISTykKjr4Y/nu+x75IxflN6CnI4447Ia0cI44miEhtB0fOamkClcj2xIjTdxq23&#10;8rhwofoSeN5l9GWInPKffyOs6tHW5j88qlGicx+TrdEbOeXO8dWIRhxlLZZ1HJe73pyX6LxOymIr&#10;5YL1rPXMNIBmoGWclW/mzYy6NXRyLB1hlbFVmdgIGt8twmblJCPtyapN+2Q6NAUxnOGi6diEU67k&#10;FMtoy/mJo+MjJyJBsqkGi/Kthksyb72KOerBbLOGISabaaXRT+C7Epk+6ZrkOWJ+ISLVazt3LSJT&#10;yph+r97UuMjBVtr5fuXFbSTD/0yT5cMrQ+cseuC5jQQTclAE65HlOxVWZWCOoBwdrRNWmRJx2R1W&#10;/yLJbholGxTm0T4vxDKP8EavXAP4l9GVrnOu9bz3t8PVnZ2zjr4uwurSqufVMMuRaKcNamH90Rax&#10;/MyxzFJHXQdGza/G4KlLMXdNC5bUbcXi2h1ILd6CUdcWYOSMQparbBnLgfUXQRnTyIacRtlXczYI&#10;c0xl31i3UYzbETy+X+lRnfMYL/mmHPuNvBHXVNpH/lc6TSYU1o78z/fFS5cYjyObfJbPRNLpHE29&#10;cR0sznGOpYOkThezx3yP7Kfss1vbxPg1ciy5NVljnLymdGqEyew8y0Z5UT7lZESrjJgGezfj8Nsd&#10;EW/r7NC75Mgx3rjUCkzOrcTK1v2YU7ARMXJc9ZzsuDmPJBZ0sCOUHpIPtQEazZAzaOvyCJWNkWbW&#10;t4i5SK0jJdrsrIN5oN1gXPE5jFeOFNu4UMp0qBx/tSEpNbh6aStWtB1gGjYgNqXcbIYrV9mFais/&#10;5T3CRiW0c750n3rvjdLKQVNeVe4K60iXwHJm2Vi9WceUwrLumD/fGTvLGe8Bd0/leh4QVsqr0Fua&#10;5RQrP7JB6kBJYhkkkjyFzVqO0GsWYf6adixp2In82puQUtyJQRMzEU67p+fjSRhjNcpJe2OzPJjX&#10;SNaxG7lrYjlKvllm1MORC6uxoHQr9tzzIG788a+wvOUABl1biMnLOtG65xfYdfeDKLvxxxifz7RS&#10;vmxqp3Vqsh5UjrR58mliWN9WbyKtJKSJrJeyzbfhwN33o/3ArzFt1WaEp5IAMq8aJYoTEVA+6Qsl&#10;MF02am8+kms/VUY2YknZ1kyBKN6TLyUddx1TDCu9IYnU6JmNzPMoPRYpsNEmtXHKM6EOfo1SyS6I&#10;nCRYm9NsZZVAe61O/Hh1QhrxcO+MoMyPz69HesX1WLxur3UWhKdU0UYxLraV4ZT1qPwOknPmJ0+D&#10;Bk4/lS/ppeRTR7VfNsor20mdiaB+axad2kp9S1btSYQ9J73vjuNc2T0X5xdhlY4yfrWDzIPZXN0z&#10;G0u9pg0bfs1iyixl7RcP4PdHTuHIqTN4+rk38dgzL+GmO36Fa9dch9D5FeafqOxEfM0OqUwI2Tmz&#10;8ZQZ2UXZuqhU2QW17dXUEco5ZdSNtjrZMZ+FZa9OkiTzf6nrrFfFqbyKTMu30AwqvUM+hHXeKT9e&#10;u6Q0GPHjfeXJ2hBC+jA6RzNm5N90ULY1u4E+AGVSy6vUsWLtj+pe71bHJ+MQYdUXG+xbrZoyrzJT&#10;vFZWzrb5HeDq5JEdjGbeoih/Ks9Y6pl8tFjmWW2PZFwzJCVHjl9IhvReyb4GtXhk+uNkq0mwu3yi&#10;ABcfYfWVXkbUjfLQINAw+B+490cpbacwCk4ShXQshWo0BdvWE1LYIijccXlqTGhMGY8RUFMgGTkK&#10;PY9SEnMWrbGuR1JGFUZnVPDoFENk1Egpw0vQo2mENRLlptUxTq2dk1JLGS2delcDDWcjwqUUi+Rs&#10;0Hmg46VvQNn6C3OqdVQvmYyZFE+K23t5XLiQgntK3mX0ZQx17fwirK7h4Dnr2Bp1GTg5vHI0JE8y&#10;kExXEuUjfF4tBk1Zi8vGr8APxi7BpRNXoP+U5YhbWIqxlKUEOYw0ykbO2MCabDJ+NSbmWMq5pQyp&#10;DIywqqEQGRFhk/NIuRRhtZ2nc+ggynGSQ8Pn5RjEMU45xHJA1TOuKX5x1Bdbu2EjKE635ICYY8vr&#10;zvgyHMt3wNQ1uHLcYlw2JsecGZGrqYvqsHbDrVjWvAejsypYF2rAnE5Jf9xMAdUd46Hsq9fdJydu&#10;lFNpE+mWAyw9Yr54jFCd5lKnWRZyjOTgx6hXVvrH/xolkoN/6YTF+MH4fAycssbyZOu+1fAynGyA&#10;Gipr3KhbaljVSMrZEMxZUVxM77m97Ppv9etd86///VC6Jc88/5oJq0ZKJA9u7VAn45FtVNlr1IXO&#10;MK+PmFWGa1e24acPP4HHT7yAk6+ewYlX3sSTz53GPY8dQVY5Cdi8YhKgKtowOeNMozX4qht1AHhl&#10;mcs6Y93aiL6uKc2sOxslkr3kfbtGyKnUKKJNPWX9i7jqXM6vHGu3AYxGViT/LBfKbYTezTz59ZYg&#10;58mcU/5nntQzL/tqssf45BC5DkSmi9cj+IymgypOybRkWz3+1jlC3Qj3ZZ3vDaeDZg6V0s/7ypMc&#10;EuVdaTE5EngeklKP8Tl1uOdPx/DcW+/joefewFKSEI3GqdzVHoQxDVF5OmqmjupF9cO0es6/G3WV&#10;XDNOlYF0WCOyfEcYZTdU60epgzEkIJePTaf9yMBgkhxNZVNHWXhKLWasbMbDL7yGZ975EHc8fAyz&#10;VtFxml9mui59MP2hbmgaXUT+RoSSsMarw5ZpsFEuOVp05rX3giNa0lvaCJZDEp/VDBGNEOuerctS&#10;nnjs1RnvAXdP8n3+ElaTSebVyKrlm+WVXolR0/KxfN1O/PC+R/DoyZdw7LW3cIT68dSLr+K2+36P&#10;eUXrETa3gHXpZMfsF+2+iFo48xvOuteaOXVaj2Z8GvUWOW3d/Sv4v9sfPIrvjsnEguLr8frH7trv&#10;j7yIa5eTYCVXUoeUbuoxnX4tJ1KHnEa3xtEZTqBPIoc4Kq0UVy+hDD5y2J5/8xNgad1OjJxVYr5F&#10;BPVeRE1LlTQ9U7bX5E71JRmknZXOGHn0wmtEyr71qnPZK+bDTS+lDqj+1V5If0QeJTOSXYazjkaT&#10;Dekgy1bvkq6zLMLVOUqdCZtXhsvG5dF2L8IwplEdo9KTodSZNR27cez0Wzjx1gdo3X8v4tKqTe9G&#10;UZfCsjupR+tZriIMjJvxWrtLfYqn/ruOXde+2Cw51okt1WE+QniMyllPGe+kDZC8Kw/yGxiO7Yqe&#10;PVd2z0VvsvrNTQnmOzTQovox+dN7mSbqqHzU4ZOyUXP9Ppx8/T18ZlLx+d+djz2D/lNXsf4Yl5WZ&#10;ZID1JttKWZAvan4I6015kv2Q3KgzJya1krahhrZb75VdcGVundFMn03dpk2zmQg8V52ITCrvsp1m&#10;e1h2RlAVVp0u9A/UmadOS3VMujbXtcNKn3WkUebddHjXmS7COJrPjOV17RgsmVCnqvkZVkZqN1xn&#10;iW3CRMKppXiRIpksNyPqNtqrMiQoF5o1qTjicl0Hrda62j41gtc+acaa+IZs9mj5VtIJDULkbkCE&#10;Bi+sDFUmzA/T4mbKBLg4CaspAM+lBDRKEjzbPILGQettNHUpak45hkxcgisTMzFoTBb6xadj6KQl&#10;zqgYoWQcFPQYGsQx/G9Tz6hQ1jPvvUOKKYWSQZHAakdgC2eGiGF1n42JraOjINtUHRpDM966RmWJ&#10;pULJuZdzZw54rt5LxWJccRnVvEYHT0ZCAu83epZXPSvnX8fey+PCBcvYwPMuoy/DpWvnG2F1MpmY&#10;VkXHjsaNcmMGM1eNpcI0YzSN6GVJaZi9rAm3/fpp3P/4Mdz32GE8+PhR7L7zdxifUoTwGSvokGh9&#10;KGXaGn3nVHeN+lDWXSNAMsD4VSY2dVbOJsPLuFtvN2VOsiv5C+dR67Y1HU2NvghxyMzVCLt2OUZN&#10;X+Yap1w26AwrkuHLv3oobdq8Gg31LDJdw6ctwt57/4DfPnkMvzv2LELnlWLo9DXo2P9rvPThJzh8&#10;5gM03Xwfhly70spEI8T+VB0Za6XPZiRQ17oabtNfvY9pZFi3QYGD4lBZxKZWMc1rMJLpjUkuIWGQ&#10;080yIbGPmrcWDzzzAu596ii2/ex+jLx2BctK+iid8vRKeTCir6n4Z/d2+qRU+u4aR3euhtTIkHft&#10;qwXjNHnm+ddOWEUwa+kMyglhI2odYnwP35mYWYXIuWtx9aIaHH/jLc+F+fzv4MvvYs4Kvj+5yOpM&#10;9RrFBj8qi0RJdcb0GcmU7Cn90leTS9ahpoCJ+FmnnMgiw5K4uSnfjtiKiEq33cwU5tVIk2YDOKfJ&#10;Ob+063QAHJlg3hhnomwpn5F+mLzp3XSQYtLpuFDO3XpVgu8y0my6QN2R86yZA+aUM36NHvC+HFiN&#10;OkYSscof8ybiKtItouyvM1caw9RZQp2S0xKS2oSrlzfjba+83iVqtt2D4deuoQPm4rHRI747RlNp&#10;1fGZT4eHTlK8TQXlu9V2MJ1ygNSmyQnUchLtg6CNQlR3UQvKMTm7Er985Enc9/Rh7Lr3OAZPXUK7&#10;R3I0pxi5Vevt/XJOD5/5EFm12xE+l4SVNtHW+VJfRPL1jsi8doxiudmIKsvJptZlb7ARrAjTQ5Yx&#10;8y2barND6ORFs72SHkl+VD/qsLhQCKtLs9peyVY97XU9BtPhr7j+Fpx86yN86JVrz98HxAPHX8Dg&#10;KUsYh+vgM6de5JJkUl8JiKJTLhnRFOHRtKHSh4HTC9Cy8+cWx5+J2+97Gt8ek435xdfh9HvuLb8/&#10;+CxmrWxBCMspnM9HyH5TfpM0HZdyLt12syT03iaEkzxMXlSLu//4tD3/xgefYWX9NoTOLqbTvQFh&#10;mrYsXWI+NZ3fpmNSvqJJdn1n2qbRqy0x/6UNsSSGEVr2RHkRwYukXoemkiRLN+hjSe8SqNe2Dt3T&#10;fc16UVxaIqC11Ek8V2eH9DSc5Tx6SRtGzFqDvIad+O3Rk/jJo4exduNPMXJuOdPXhgHXFKNt788s&#10;D/rd9sCTGEdbFZZKu51Pomnkme0CbYh0XB07Nm2f75H+m/1QfSp/fGckybh1vCideSTczIvrEHXP&#10;qJPLSC7D6rne5aYbvcnqN0lYlQfNdFJ8WssuGyOiF3LtKuRXbsGJN96D+kA+Jf504jTWNt6E2fmV&#10;uPG2e/ERrx3/+COMzWe5UH4kS+okC0upwqAZBRgyqwRDZpYgdCF9VNkCQnrsd4CNzhUppU2hvKtt&#10;HTm7AMNmFWLE3FLaNJa7bKp0Tf6FOkX4f9TcYgybuZYoxFDGr+VI6kyUvxNnndO0sbQ1IfNKMJT2&#10;cxTtWkRKjZVxHG2W/CGbFUkZiM3tNHm1zjimP5Q+zQgihD6hBntsIEidNAwTYUSbdmtOAf2I5Rg5&#10;s4jpLUeEOlvy1CnDMuQzkhMbiaddDlcnirUDlJNcvoO2Nylfcqy9HGgjWa/q6Bh29XKETl+FUTPW&#10;IHR+FUIzWhCWu56QvLLdYfmYPPxNdXzh4eIlrBRaf4TVRlklWAKFSAo7e+VG3PnwM/jTsy/i0RPP&#10;44nnXsSue57ApDwKUKobCdIc++h5BRg6JR8hc9aaQ6IeFHP2qCSjaRTVg6dG2ieQMkDW+0jjZ1Ne&#10;rEeVTjLTJME3IiFDxbTYnP5sOl90fIZcS0W9djUiF5RYb+uYjHKM1aYgaTQWMpjMm4yXI6vMG99n&#10;u0tSQczAXVRQY+A1Dl1Gn0e7dn4S1jEkAPF0RrUuQr3ZrnddxKsBV45Jw3U/ugfPn3nbGo+ev0+I&#10;h48/jzkkKZGUQZvOK9mh46g1ajaN1XuHdZ74YBhbv8p32OgR5c96IQnrNWQDoftyVKyRJ1EUWV3e&#10;vA91236C8hvuwNB5JMqLWmicJeOUQTozmk5pn2UQVJaU7bj0MkzKLceJt962BlC/mUU3Yci01djy&#10;4/vsvxz1bXc/igFTFyNezgEdkBj10MohZ/2o0dHaXpFWm73A90jPjEgwfUZUmV+RGStbOWQpZXRY&#10;alCw4Q407rwX1ywhCU+n80yHZeSstcgo32TvVhkeOv0mpi6mU5xSYZ+VCmWewqnLIq3avj4pu4Jl&#10;QDlhw2i98XyH3t9Vjzz34V/z8dU60ozf5JnnLNuvj7AqzSx3loXsikbPwkVWWL4a3YxLpjNwdQZe&#10;+fCjLqfm1NvvoKiuA7MylqFx0w68xPrWb3HdeoTPXkH5JtGlwzB8boU5mYNnrKVjsZq2s5C2kjIm&#10;h4LOgRxZOZCypbEkSTYqx/QMnl1IZ2gtnSGS31yRTtk5ErPkSjoxtMN0lMJov2PY2GtkRDKRQFmy&#10;6cN8PkmbAtE5GU45HnLNKoTQAbLNy/huyVjkwlI66XQgZq5A9IIKOstyaGijKTPahCmW0FQxI9Uk&#10;aRqBHSNHSZ2HlA05ImF0wNX7rmmT6vEXWRudy7JkvQylY6J3DqfDYw5IfjudaeY7tRTNN+7H7w89&#10;hxtuvw/Tl7Gc57ONoYOvutNursNnrcComcvotC1jO7DckUgRZstnI8KSqzFqdilGTFuBodOWMlwB&#10;HR7KMx0oW68+axVWVHZ22Y83iSsT5mECnanY+UWYllWG62/+OR44/Dzqt/8Y8akkARo9VTvJ/I9h&#10;WxNCsjBs2koMnbkKw+essZE520gtS6NOHdZWxbC+5LiqTJNY/jG0sSEzVmL4jKUIXVBgjmtUOuuX&#10;9y4Mwso6VqeC7BSvjSYpHD59BRbV78SxNz7osnePnXgNi8paMHFeJlq232L18DoxhvZMI9/q9ND6&#10;cC2PGDZ9MWVlKQZfsxzhJDHyM7ROWKOIQ2aWom37XRan4rjjvifxLwlpmF+yGW+8I0tGwvrUMcxc&#10;0YyQlDpEmeNL/VlYwTiXY8A0Ouaz6XDT6R+zqIO6Tb1OrceE/Hrc88gRe/61d/+MVY3bMXTSYoYr&#10;xmDa6fD59DPUfjKdKucEOt82bZ/tjaZ/DyeRGEUMp3yEMO7oVM3MoOypvllGidTpeMkG9dpmuGgU&#10;bxZJCvVfhCWR9Ss5C5tbgpF04keQyIeyHCNJEqSjIjH6HNDIGcuwfr8jpeoI+OGDz9D/Wkp5I0Gf&#10;V4PUok787LcP4f7HnkF22UZELyyxetFobbyIO8tBU13Dr12C4VfnI5y2R6N4WvMrP01tYBJ1Oon6&#10;NZptntbeqiM5hLZnhGwP9Uuj1WNoe6KSq4y0RosQ92L3z0VvsvpNEVY/DvmpNg09n/LC+lRHQiT1&#10;/Ee/edjaReGR517H2PQS1qtsVymik0sxbWUzdv3uOeq1ZiaRlKZVoP/EbExa3IDiG+5C6Y0/R8Hm&#10;n2Dy4hZcOSHHZthI1jXTK4RE8tsJ6bg0KZ22dpnVxar2W1C+9W4srNyO4SzrUbRnanuts5C283sM&#10;u2jdblRt+zmqtvwC+etupn2qooyxfaJcyQcYcPUqhM1ei6Ut+1F+/V0o2vgjTF20DldOXMRw1F+2&#10;Yeo8UafPdxIzcMW4TMQtZJsxfQkKN96Oqq0/x+y1640Uh9D2alQ+Or8TI+cUYcBVmVjWsgfVW3+K&#10;8uvuQH79XoTOq6RcrqPNr0O/qcvwb7ELcfnExXxHG32IToQSw0jEf5C4AN9PWEBCvJJywnKnLgy6&#10;Zs3/n73/jNLqyLZE0TPe+3Hf6HG7+3bfPnXOKV8lb/GQ3mfivXfpHWnwHjKT9HjIxIOwkpDw3ssg&#10;AxIgQAYhYQRIeCFA3kvzzbni2+lIECqVSlCqPcb6Yn+xI2LHjlix1pphqUPzMGbmaoydtx4Fs9ej&#10;d848NIorZj1ob4Hp1jbFJ/9om/RWpl8hYKXyI7kG61x3r54fCsyewzBg4ny8/51T6p7C0aVepVW7&#10;3kZEIoU3hVQww+axcY5f+gz6l68hc+bTWCrnu2R4FdEIKzQgqrVCOofJhIsAqQwIKT8pKxNGZEga&#10;agaYyNAacdXIjqbQ+CWUom32FBTO24xpy3ehrUAqhW5z9eLEa0qFptk4xenS0vewoUvQscHZ+3zf&#10;+GPpemVYPQzzrkb4NwjNn4+kDHzK4TYArBp11wYxNp1PfKK1yOnTWLdT8ACF/YyVO/EJec/jRRkq&#10;T256HnuPi0NhozOrXjyBhu2zadxI4WmN9SSbTiYQp9EcrTWynk69j3wvvgzg+6QUBDAFNgUUtOYk&#10;lHHVS651i2GaDkvgI4PivqhEvH7xMj78Hvic7/xjeKoDFlJ8Vr4TbaMLjYSFZtGAJY/a9EwaZA06&#10;DsSpz2ViuEs9lHXaD8ajG56z/x8zzSXb9uDBdn2N74P4/SoHrZNV76pN8aEBYaNcyj/53QxFfpOm&#10;NGskwu30J+CmaYjj0YSG/eRlL+IMG67GAJc+86pN32lMYyqCiiaGgNa7jlz5GI07DDRgoU6CYBot&#10;2kxNhrhGbg3Aq87kqo3y/RUGiO+Z8iVAG0lQZmsexVu+cnFt5e9B/G7jZ97/jIDV3kMyhamRVvJI&#10;oE0hm4bo1HI0IShavM5NTdRIz7GzF9E6MQfB3YbT6B5Nw3M42vQfh9JlL9C4mWEj2pHJhbivaQpa&#10;phSgcO5alD+xFcULVqNPwRzc3yKFgCSXvCngWkqAO4yKPh5/DusJPxo09dtnYfjM9Zj45PMYMWMt&#10;fu/XHq1T81CvVTI6DxjPen6eRsc6RKUW4CEazVHMrzbseLhtNv4akYi7IxIQ2GUgGrXLwphHNmPS&#10;sl1ILVqEP4X2RHRKPuoyXO9R0zHu8e0YRuMpmjI2mABQU8CaE3De3zYTf4iMxx+ikhCa4PinGfkv&#10;gkbmHdH0D+2Fe9v0t9kQMdQjdZjen0N6W5us0zIZzQhKCxZsx9jHX0DGuGX4Y0gvA9DSI1HJ+Xio&#10;aU/8MbAz7o5ORQANoWjqEY0GB8Tm4OFWqehTOhsTH92IiY9vRr+Jj+E3jbvaVLIQGs33t0hGc5Z9&#10;wawNmLhoCyY9ugUZYxfRKOL3EnhrFOmesO7okToIX3z3nY32vccG/G//2ZCGWxKCY0chqucI3B/S&#10;FX8J6ECZ0weBAhwCM8yDP4Hm/c17oV/RPIyjcVX26GaMmbMMTVM0xT+F30vZkUJ+TyxlOfXHH1nW&#10;DdoPwEPNU9E6LZ/fvR7jntiChLwZuDsqmbKuUgeKx9Q2fhiwjr2lAKvJPOVLepftUf5qZ1on5999&#10;GB5/ag9kL8jgf/XISbRIGMH8j0Zw9yHkmREIix2OpbveJQAaQZnNsiNPPdw6G+0zCzF+4QZMXkwi&#10;MO2cXYoHmqcT1Jaa8fxQhyGYuXQzU3XtbtPLb+HPTTPIu+W4+onGbYG9h46hKwFrQGKJTet9ICoF&#10;SSMmo5h1NmXlMxgzfwPSChfgvwJ7scymsq7HE2hMwI49b1r8q0ymc1Y+2iQMozG9BjPYhrsNoi5i&#10;PgQqNTshWDKUcq9u52F4uP0gtpm1GEdjfjLzPmzsI2jSIQMNuw1jXdNGSSmmzZKHu2JSyPex8Os6&#10;GA80S8b4J15A/vwtaJWeR9DQDw+Tj3sOLcd4pjPtsR0Yy3bapf8kAqF+5BeNyk3A/3q4GYqnLrB8&#10;fklF+OTGF/Hf7gzFgwQlWsvYmGD0rqD2+EOTDqjfSTMI1OlGWZA1hWGy2f77WB6nsXynProJfUsX&#10;o17bfqjffbTrKKW8bNx7DO5sloHfB/dGKG28h9i+08fMxoTF21DGsmhAGdKE3xAj+atRPuo8yfwf&#10;Aq218eovCVjFuzFM2zbs0kh39gz4sW3FDSvD4XfOWhnr6tU3jzJ9JHXAVPjTLpAd5Rc7xmwn8UNA&#10;r6FoGjcUa58/gPe/+BIffv0tPmLlfPTVN7jE/1v3nkBjys9wgtbGvQowYOZ2vPfll3j+zSPokjaM&#10;uuMqPmacD7/+Dh988y1W7j6E1tn8zsQ8BMfloEVqPl47fR6Xv/wGnzKchf3mO+w6dsr0hkZq1Zkw&#10;pHwF3vv0K3z4xdf4nGE+4/uv8P2rX3gL99OOkn6u03kUytbux7kvvsAL+19DdKfeuPrtd3j/q29x&#10;hWl+xPfPX/ccy2Us9f4E6xxNGjkVx86/jw+Ynr7t86+ZD4bbfeQU7iSQbjNwMtbuOYazn32GDbve&#10;RJcBMxCQMB51uhZQXj+DYxc/wNnPP0fh/G02ktqIgHjU7HU4/eVX/J5vLL2P+G2Xvv0ehYvXoW7X&#10;0dYutSQp2uyZv6f9cHvTrwqwmqKRACDjigGMCQhSBFZFgfGj0H3oJBz56DszyKUQ3vngCtbt3IX3&#10;v3Rw4ek3z1Px5Ng04DuCu5qfRofeuHAZdzTvT+OOhgaVlwHWtAIym8BnGY1tGbHO8HYM6PIgIKDG&#10;0YxuM/oZmJASpMGlXqEH2w/FCl9vl/IzZ/nziKRQCUmewrSmmbK06c00Km3XPQowN2pAAEbD30aQ&#10;ZTRLmJIU1rbsJqkXUXHcBh5uZM3SoqswKjNXTi6vKj8912YfIhOUUtbKK8mVq4/0PovzS5CUgU85&#10;3AaA1a25kBKTYaYjDspZL+U2Lb3ngKk4ePJCBVhdvu1FBLRJRHDXvmjUdRhC4kbhPP1X7DqB+u0E&#10;WEv5PWNRp9MwGo7J+B2V7u+CuuPPNKhlRIcRPGqEUHWt3vG6XYegLoFdAHk6KH407m2Wjj8Ex+K3&#10;wfG4v9VgKlHt1EceS8zHbx6KwakrV61nW9f/9ddQAtHhzAONEirSICr6Oh0Gw69XPhr1zMNfmmbh&#10;P0PTUK9rDg2yIjzcLA0PBHfGA6HdCYLVa52DhStdb/lnZO5FG57HH2g0/54A47dhSbgjJhONuoym&#10;UUDlxTzLaGlMxVmHYKlB5yEsJ/pnir/LEMj06nUbhYdp0Pn1Gs1yKCLAjsO4+RupkOwVWLJ+Jx6M&#10;SaCROJTlS2O/VyHuj+qF+0K7ol4MQUVykW2+4I6OYtl0Gok/RWbjv0JSSHEE6PG4r1W2GRYacbZ3&#10;M6x2Vq3bYYCNDgSRp+5vSXBDsPJb0r0tMhAYpw1sHF8pvNc2nOvRtXzhUfVnDGv8zPtaAWvp3wew&#10;Km9sO44nx5Eox2jUhPeZgYikqXggMsnKVEa5DIgZT+wgeOxneQvJKLc1nY2TJqAR86AZIpp6dW9U&#10;IrbtO4ePvv8enzGe5KY6W3T/Mo2PyIQ8ArQxNPiHoJDA6OwX31vHYdLwsXjpraPW6SBS580bZz/F&#10;f//Dw1j59AGLr64buceufImscY/RgBmExuTr2RtfwUUKz0tEaW2ThuPERx9b2Cu+OBtePo4/NmqF&#10;9TQ49P8qSXl69cxniB06lzxCwNgmA1vfPoXT331vYVpm02CPLUY0vysqIcfee5G0Zs8bNEiGMv9D&#10;8cjGndZmyxevwpQFm/Deh59Z2t67n3v7M/wluDtlP9MhyH6Shs4l+j97/CJ65D5Ow5HGd7eR6Dpg&#10;Mg68e97KSt+tUTmlceb77wjmUxEem4uDp67y2ff4hN+ocCKFOfj+12g7sBx/Zl29/M4ZfM440iHE&#10;rJbWma++wpFPPkfmhOVolVqEXUcvM2/fYe3+k2g+mKAjeSLqdB+B9gOKcej8RftOtf1P+R7dX2FC&#10;Tzx7CH8J7I2mbJuRNF7nb37JdGf50o0Ets/g1Kc08vjfq7u1e84Q+GRT/lBvELSKn8Xj1QGr1yaq&#10;PCM/ijd+UcAqkE3ygKq1D7U5kutgngT/2Dz0GjELe945VyGzUwaMtM4zTSvVWuMwyuiguDFsn9ow&#10;bBr8etBOYD1uePmIlatXhyrHL1ivLxy9igfbZPrsgcGY/thGPiEYZj1ufOkwfhfTBwk5M3H1Y8V2&#10;I6xdh0zBwzTOs8c+iXfev2rpfEoS711m/aku3rh4Gfc170v5VIy2/Sbh6VeOWfz3Ln6EvUc/wMXP&#10;aEzzv3hF+Vn27Nt4kPpBHZ+a4t6w83BkFi+o4DeFE2T+ku+5RJmbQBAdyHbYPK0QTToNwIlPP7P0&#10;4gaPw+FL31k7O0twkTPtCXTvW4iTTOgyedRLS8+Vz/UHz1DGDsNfqBcuUnao0+U7yXR+xxcEG1e+&#10;/QbPHDlNgFOAnEdWWjtTOxk6YzkaxxZBGyz9V5MumLtuHz5k+uocFR97ZX340odIK16M+9tThrNO&#10;ehU8jhdOXLJvadazD5599ZDlW2GVnw8pB+KGU+f0HEm56DorNMJntobxbU3ecXSrAVbNvtO6Tdke&#10;ARp9zJyOhzqPwJTHd5ic0HXl06/RKmUEmpA/w7KmE7BOsU5j+051sCcXoGX6GKx78VVfjOqXl86q&#10;5w4joNtQ1GP65etfMz+V6SXKh6qX9y9/zlKE9RyC+2Li8Op7ZyvSqXqd/PAj3BXRk3JyKLLGzrP6&#10;qp6au1jdmLBkB+trBG2mEXh0+yH3gNelj1wnT81rQOls2hgu/NHzkszXXsevfoi/hvZA50FTCF7P&#10;md+Bt95F70FltKWK8VC7oVjz3BsVeZ+/5iU0aJ2N5sl59t+TD1WvKcs32Uwc2fEx5KkYlTFljZOL&#10;/6JfEWCVoTjRRjo1dcvACxu/DG23uyKf9RqJ7NzJPtYBFm98hooiHXU6D8KfmiWj/YiZ6DdzE4Hn&#10;ZBsN+J93B/tCAm+fu4D/9lAbm7cvhaoNkxr3GEym7YeghGLUp4H9x7AE/FdgLPwo6CQkGtDQvYMN&#10;7s/+7XBX47a4M6ArG2ASja1hiOmrNQUl+I/wnli48XnfW4DJCzbgASqN+9sMMQAsUg9fHRr2f6ZR&#10;/aeAHvhzcA/cFRVPhTKUip5CToCDijKGAEXb6/8+PBl3Usn9pklXG8XQ1JhGbbPQoG1f5m209eLe&#10;22YwwUGhKSYDuAbmxqNBj+EM1weNWme5nnJt3MHnmlqqtZIKbwcvS6nJ6K21Ln5ukkB1CuFWB6xS&#10;NlIAARnazVAjN9oEQKNYU9CAAODJ7btM4EmsvkuN6U9eDI/LhXbY0y6cAQklqNNuMBp0Go4YTWMl&#10;WGvcsR+WbHrlGiH/5OYXWN9J0IYTNgUydiRKF27B4s370KNfEWK6ZuHkRWf06Nq6/yhB3Bg0JoDo&#10;OGQ8xj6yBldp5HrpTpyxCIs2vozeI+bAv+twJOTOxpMvHEfKmDnoNaAUR6/I7ADKVj+HRp2GYMS0&#10;TVi85jnMenIbGnTLQZPeeVi8+lkL88kX32LRyh0onbXY/uu6Qok+sORxm+oYQF5qzG/rN3EpFq1/&#10;AU9seQV+zL+VHcFqq8wpmLxwJ5Zsfg1ZpQvQqF0qBo5fgv00vL7yAdZXjx7B0tWb2a53E6jnwS9h&#10;LCYufQYL1r2MkVNWI6THCPIDAWA889YuC+MWbcH7jFu1HJ9/4zTqtIhn3ocjLJtKPp68lDsDK3e8&#10;gcz8ufBvk4CXDr1jYaUoXz/3CVqnjmFZ59FI0Qj6JJsWqzWIkVqnTP50OzqT73yGhzNOahrxHjHc&#10;zw1YmQ+3Q64z0O1MW/ppBoC1ldSpaESArktFe+bqR4gfMQUhsTmWX7c+car1yGvtkKYB/jagC/a9&#10;K3PZxant2klDO5DlqlHQ2cu2Wvl9QuO0phEikKxnpy7IfKy8vHS3v3wQrdJycV+bVKzZ7Qypy599&#10;Z/G8S/cyGEQnz8tErrxkSCn9+Zv3EoSV4u7wHth78kxFR00P8nf9uEIzhqNS3Ci92ueeY++iKY23&#10;4KQcbHz5dfOvaZWIl5RPuYPIn/W6DESzzCLspKGj68j5D5BB47lR9wLEkGdeOXzc/JWfqpfy/wf/&#10;XuTbpc6jxqXXKs7jz7yK+1qk4e1LMuHlyTd/WznTQUb4wElL0S6zxECGrn0nL6HL6AVo2GsMWmaN&#10;x5Fz75t/zTzov/LxxI5DuDc6Aa37TcSml906yC/5sFKSOEPSK4ruw6ehQa9chGt3Yh9/G6/Tdf/d&#10;umPxnkCgPUubYGdB1gZYq64lr+Dhvys5sGqzOKTn9E6SbZJI/SdyO9BOp1wbiZL5myt47cxH36JD&#10;VgnldBFCCJy0L4CtfSRolexWx05MShG27Drgi1H98nj/6f3HENQzD3XaDsY0D7CSNr18DH+M6Y/4&#10;0fMIWN1bX37rHXQeMg2/j87ErjedLKp6eXlTdS9ctwcPtUpHq/5TsfmVa8Pq8upZV++hk9CwdwH8&#10;kwqRMHScz/faS/wt6jZgLOq1649OA6bgA4JN+V3+sLJRvP/lV5j4yGos2+5sHD2venltevi0hfid&#10;X2u7Vxjlp2rYt698jtb9JyF/1qM+H2Dmyqds9PCvLftj/ko3G6Q2QCO/t09fZBnOQl2ClIxxj+Po&#10;+x9Z+jWaL772NYJPiJh/G9zd7B6tcbSlKJTZJp9r5aFK/rQ17777XxKwarmDOmi1XEKdISF9y3FX&#10;xyGYveZp95G8Nj5/gLqq2NZV2jnR6lxXGoqbOhYB3YdR35dZWJXX6avfoG/JQtwZ2gvTntwJ4t2K&#10;q2GbJAR0Jv8uc7OqFF6y9rFtB/BQs0TMW+6muuva+vIhtEzJRc/BU/D+JwoF7Hr7ffxnozZ4sGkC&#10;Rs9ej/FPvoiGnfqjGWXU2pffsjC6Fq7agTtDuqDvxCdxhoDY45O6LWnrEkQ++oyTUap3yajxi7bj&#10;/sgkrNj6kvnrWrXjFUT0ykefoifw4eeO+zV6+n8eakpbJgN5i7eicNmLuL9tBtvaVLx86LSF2f/G&#10;SXQbRFmQWIJ7WmZi1fNvVuiN2Y9twMMxiZi16gX7//GX36Bwzmr8pn5LNO1TjMIndiFp7HLyQSH1&#10;TiGaUQd7O/JXtwF+vfSrA6ye0nGGnwdYpRCnIJAAMnXUBGMmXfNWbEadNpkUzlQsGVPQiEZmfSqN&#10;+l1GIoVGxcI1ztjWdeWzLzFv9UuYvv51dBo6C+GJuShYtBUbDp5HRO+hmPTY0xXCNyF3Ov4U3A0F&#10;CzaawVD1+oA0aOpy3MtG2TSjELkEqG+dd4aerlfePovFm17GE7veQZ2OgwlWi/Bwm2xMW1kJanUp&#10;xuhpSwlaB5pwFMBp0rk/WvYpsBE5rxGp72ju6p1YuuVlPL5tv00lm7nhFQqAMxg4dS2NgwLbZEEC&#10;qk7HgSjmd6x//gie3PYa6nUaCW2sYGsDCJy18Y16zm0nUQHBGwjvn5ekDHzGy+0AWAU0s7QWgwIq&#10;uYyAaTyNGJZnx6HYtHOfqyheY8lPQb1LbW2bN5qtNNQhoSlJOgOz/YDJNE5d7Xr8VvV6hxL6vjb9&#10;0bxvGe5r6kbJFO7ImY8qwkvAe/cbX9iPh1smYsX+98xPz2TzVr1eOPm5dXbsPOSM7hMXPsDb77oe&#10;RwV98tmDeCA6Ba9fdIavrjuapaNex+EEqU45fsWAn/vS9Ywj78oaN9/AwR2RCfjgm0qToxW/tX5s&#10;oa0/6j6ksqPp6QOvI3F0uW1qYheNjBpZxn+G98FdrQf5/gGHTp/HvTHp8E8Yg6ik0di53yk1XYpb&#10;09B5sG0K/GhcBNLw9tkwuPDpVzh0QmNtrvy88jp15Ru0zihBk9gC1tckH1glv6ln24wdGbCsSxke&#10;JGec1DBQKkhyS/zM+595hNV2PqUhpmNbZIy5kdaxaEJFnpg7X59p33eE9a11QEHa1EptjO3fzmBl&#10;GgGJY23ziwETFuCDLyuBUuyIUvz/7qyPrKFjK8pPI4TTVryEu0N7omzp5mp1NnfpBvzHPcFYtnW/&#10;z8fFuvjZ56gfnYTY7Hz7r+voexeQNGYmDflErN510OrOe0fpIyvwb//Pn/Hq8YvV0n/1nVOoE9UW&#10;Q8dWyv8X37qArsNm0kDqRWPpPZ8v0Gv0dNQjYNVU8Mjk0eand7zw1gk0SyVgTcjDuhcOmj++dG/p&#10;lzcVv6kThZdfP2N5kR23Zd8J3EWwENMnH9v2OIB76sIl9C9eiD+EZWDFTjcSofCnr36BsM4ZNho8&#10;YcEq8/9No25IznHrsB9f+wwiuvbFf9wXgn6jxuPcZY25Ascuf4d2GQUYMHYB1j/rA0V88BEzMGne&#10;chpPz6N12hh0GTgW551diD1HTqPr8Ok2M+OpV900UY3KHj33CfxbJuB/36t6eNn8dR19/xIi4oby&#10;Owqx+SUXXtdHfE/iiAn4Q70WePOdSnmwYDsN1A6DbNaRAU7ym/E6Xf03wKqOEpEPjHojrJnTBFiL&#10;K/jUM/xr3v99qRKwyo3SEUh8l/4LrLodqd3mQg06D8fM5W5TJF3rn3sDzTO1rnmsrcPWsgY7i5iA&#10;NYYAoVFcEeJGT/GFJsD94GP0yZmG3/q1Qk7ZElz69At48jC690j4tR+CssfW2X/x0KrnDuEP4ZmI&#10;HzUXH/rQwa43jxtg/XOz/th15BQ+JnOOn70KD4R1xv99bxhmPLnJwuk6wbr7K9tbi35Tsf1Vx+Pi&#10;my9YUZkjx+PB8M54/cQZqzf5v/cJcDf10r0d+ikovrDewO+xeutzuCe4M8I7ESQfrAQPSzbtRkR8&#10;DlqnF+CDryvBg9xNu1/Dpn3vYMys5SidsxQXv/weBdNXsh32xH88EIZHnljPfDiQu2nvGwQ1PTHx&#10;sW3Y+/bpitG0N45eshHn4iVbcV/rNExZ7NqGrvInNlFXFqNR99H4kPaZd5Ut3YH/qtMMzXpmsbwr&#10;LbAndryE34Ul26jxEQJY79p/7AM8GNINLXtn+vL/Pb7mTXLBYjSKLzLQapsXSn7fQNbWxqu/LGDV&#10;Uh/mI0VHYI2HP/3u7TgMizdW7kK9Zsc+A6kNMsrhF1+ImAxnC2omoABrs9R8LH/+1Yp6zZ/9BP4Y&#10;nY7I7Gn4fxt2wa7XK3lhxortuIvlOH/1bvsvflr38tv43/XboGG30eg9eBIO+3T27rfPoE1aoc0w&#10;ueADrBRlCKKMuz8mCfe3TKfuzYF/79HolTfP7GZdG7c/i+BWPVGvbR/83w+0wLrnX6vQ3S1jB9JW&#10;zsIy2q+6PvvmW0xctMkGehp2HoX+RfMqAPYOyrGIXqPRf+JqfKi557zeufA1mrRJw13R8XiwXTbq&#10;dBsKbXrapt9kvHzYTaHed/g9dBk8DQEJxXi44wA8vn2vtSVdj656GndFxGI6cYIu2TyPE6zXoQ54&#10;iDZZXeahce8C6AxrzbwJop0qHfqL2KW3KP1qAKsz+lT5EgI04lIJDKh8BFYFZAQWGsXmIiFvmjGT&#10;mFz0CBtZUJd+1jhCk0sM+Gk+/Os+21u8+O1331YY+LrmrN+L9plFOHLZ9THvfv1tnP7gakWjThhU&#10;gM273/D9c73zn3xDIUhX6WgqTMnsNeiZXWRHROhS4/6cGfIan66/RCShTvuBOHnZqTSJ5E++/96m&#10;03hKbtLSTba5SWBsDrr1K8VVGvzKx2W6Zz5zU3S8S/evvPsJTlxxwv3ohQ8Rn7+QhnYRgmh4RiWM&#10;xnnG8fJwZ0y27cYZkuV2/NSxOhFU4hJoN7Nr3s9Hrk7t/nYArHynH5Wedh8NI2DVuuTGBEK9h06l&#10;sjxrda+rE5VFUCzD2feQZynYROJhnekYQoW3YLNTBuKp96iLH1m/G+t3H4E6tb16G7d4C4XjENzT&#10;NMX+e8DqI/5s2X8C63buN16UUtaVMnoShs7eguNXPjO++v47J9W1ZuP0V99gxoYjaNy6Dzbu3Gv+&#10;3vUZeUxjYCue24/6zeNx4JQzfHTd2SwFjbqMoKHtlKPepfy9QUPhsW0v4c33zlXk96Vjl9Eqezzu&#10;Du+OQ2fdqK2uNoNn48FYKtP4EnQeNNb8VFabXjqANuk5eOyZl60tKB3l+8q33+L8F19aJ9Ffmw/E&#10;g60yeOeufUdP4k4Cnwa9czDpcTeC8S3zpHJcsmU35m95Fe8TkFq5kHaf+hi/bZpFuTAKV2WZ+z5M&#10;Zfk0we6qZw5AzciTC6l50xEQV0ADhfVGI0XTss04pzEg4OM2YCPvUUF5BopH1XmGz39mwOq9U23Y&#10;nbOoNkQjK4N5zSjFw12Go+CRrb4vA14/fQ53hscjKpNhdfwMjXKt5dW3aVfQB9r2x7b9RyrKYvzc&#10;dQb4wwmUQrsPxcgSB7p0rXx2N37r3wWTVu6okGGPb3wWYb0GwJ8y7A8hPSr44kPy1x3B3dCoZ65t&#10;HLRs/VPm/zEraNisTfjfEX3wxPO+kU5esxevQx0aHNF9inCXfzufL/D2u2dxT0Qc/LoOsnWxW19w&#10;wO4SKz+tcD7+EtIJu46eqch/0oiZrPcxCKdR0iJhmPkpT7sPv2PGeShByPpdldPO4vrnon77vgjs&#10;PQopI6Yaq0jCnvj4e/yeMlzH2jz/upuO+faZizZDQUdArd/9ekXbb57Ql4b3AGjzp/q9h+N/B8Ui&#10;OrscDXrk4f9t0gt3RiUgoGMG/NqloGmvLDy1y3V0XeaLeg8aj7+Gx6LHiOl29In49wz9/8dDTVGv&#10;6zA06TEcccMn49xHrmT3HTljG5S1Th1NIP9eRR4atkmxNdJap/n7oK4VaV2iQTl0wmKE0HjcsLsS&#10;sPYvGG9xwnsMxqDcMlxm+9H1xrkvcFeLDBuBVxvwAGuFzlB7oD6xXe9rANasXwSwily7Uz4qR6W0&#10;LwXbotofKZq835BAzgOUula/+CbjlSCCtkOENldKU2fVBNsczM7+TCzF6p2OV8QXExavx19jUhCV&#10;PYHtoBvWv1g5U2bBuldwT2gCypestv+ffPMdtuw7Tj2cheSRM3HZN73xZfKhHUtEnX1HswH4z8BY&#10;1GmdgSbt0xDRexD+v7+5y8KpXg+ePk/e6I22g6Zhk2+EVf79i6ahEY1y/y6D0WtQKS5+8hnlvuOE&#10;/+XXifKrxO7ls+vQEdwT3gMRKYU0/AcgPW8GzlySFcO6PnkRLeMHo3XcEGuvakOKM2LSYvwxsBvu&#10;bZONhj1G4OF2A/A7tvu6LVMQ2qMfGrTojfisEThxxnV0qC1Ex4/CXwM7Y/IjT5rfV0xo5fbX8F+N&#10;O9p6We0EP3nBCnuma8byrajbNgu5j2ynLnKl+NqZr/E/67RCVJ8SNOk2GJHdnA5Qnp598xTrqhTp&#10;hY/g5AU3SHDkvUvwa59lo/v/FdQJzxEg6/qKZTGSNoQ28PF2MbfTJm4ga2vj1V8KsCqO0tFRUzoD&#10;NSzDbdD4QIehWLBmh32jrqee24MonULAfDTNLkM4+Tgqawq0Q29AYjFaZZXimUMnTA7sPf4e4nOn&#10;074qhnYLr9dtBMYt2YALX35tPPzYpudxd3QsZqzaZWl/zkJfsuMg6hLYBelorUFTsevwSZOlzx46&#10;jY4Eq38J6Y0DJ9zopXddpewaMn4+6rTriyY9RyOlcKb56x2vvnkEqzY9je27D2DZ5p04TP4zm4XU&#10;v2gGHmoeayBS19XPvkRO+Qo06T6SurIY8SMm48Bbxy3s5r2H0LpvCe5smYqDZzTEU3kdP/8p5fgU&#10;+BOwaufi5gPKmF8HtPccPo3OQ2YSsI7Dgx0Gsm0fsI54pVm+chse7JyDwLhCC1v12rTzTXToU8q8&#10;5JAnSqFduO2s8BSWOcvyX4DV0a8LsNLo0ohqZAqNQ617E7gyg5HKg8ZiEzJtGwruPSe1CqLykuFZ&#10;NGslmsePQFCPIWjYSWujXsOx8xfsuaaJfPXddzh+9iIOvnsFw8rXozPB5qsn3DoWMatUyTvvX8FF&#10;/unRtxC73ziDT779Hm+dvYQZTz6NsfNWmaHgKafHNmxDs16DsP6Fg7YwW2lI2L//6Wc4dfESPqLx&#10;/Xv/7ihd/IyF13Xk3CVMe3ILlj/1MuPozTSKrn6PhIL5+GtYLPa/WznC1Sl9NP73/ZHYsc8ZktJF&#10;71BIj12yFXOe3OAC8RozZynBzUg06DIKkxZvozHojBqNLtdhg9RZgdpoSr3LwanaKESASmc00piu&#10;UQf/OJIy8CmHWx2wknS+ow5dF9iPSmFemY8miWOQSMV/6GQlYO1IIebXk2FUzuTj4Awaj+kl0AHw&#10;msqdmDfPAJquI+c/Qsf+E3BXTCL5pAOKZy0nH39t/KhulAfa9K0G2D4mkMuf/hiVf3vUp5Cev7yS&#10;BwaUzLA1VP/2X41w4qLXlwn82/+8C39t1gd12w9B29QCbPGNBouH3zl/Fb375SOyZ1+0ThtFQ6sb&#10;wej5im/RaKkfgcaStW56jK69bx5FQIc++Etge/QYWICjZxy/ij/jRk1mGl1w/P1KwKqdJxumlaNO&#10;XDG6DC71+QLP7HsNzZNG498btkN++aP4lKBa17wVW/CnoI74Txr72qxJxox3HTh+im2kJzoRjLx0&#10;3L1Xii55KMFNZCz+GpWEntmF+PCLr8xf12/CU+DfYxTO+KamSg7MXb4Nd/Jb/9C4NeYsXWv+uiYu&#10;2QydkRtIQGmblqj+ZLDKOKfRIMPDdvj2GRLXN3zof0PA+tM3XXLGkaYjqQeeLu8dYOUzGtt1u49C&#10;vwlP2HepPjWNNYQGY0hSvn2LZKk/82GHwtMQurNZJg6dqjQ6mhHUNST4DKaB79e7CC1iB/ueAMue&#10;JmAN6Ibxy3eYzNT12MbnEZ0yxgyrf2fdqTbFEx9++43NVNFu2tFsG8u3OUNI8nrErI34bXQ2niQY&#10;8GTq7CXrCDSHs61PwAMRsT5fGrEnzuKvEcn85kk0UqZi20tuVOAiWS0ldxb+HNIFu05UAtbYoWx/&#10;8ayz2BLEUEZ710sECjEJOXw2BptecKOjunqPmIDG9GtE46Ytv0NtUHl67xMC7uh0xCQX4tmDb1vY&#10;4xcuIXXMbLSkUbjnmDOUZDq3ydZMF5YB895E7V2jOumTERhbgKxJT+JQdZVl1/esnLO07noPLEW9&#10;zoOROm6ZtX11TGr8SJsjhfcrs902e/QvpW5xrXMP9VD77BL0ySmjrrls+T148gPbhbxxMnmj32zb&#10;3XX2Mrf5z+XPPkf+tMcR3nMUgboDrGojQyYupFE3xOJljJ6Ij30j7Mff/xJ3xKSZgSx+FmC1DedY&#10;v8b7tyBgdfbDBNoPPsCq9qs9Iqj3tD47gryufSsadeqLmcs2Vci5rQdPoqnsC9Z/TAZtj7QSBGrj&#10;ogGzKOPJP4z71CsnLOxbpy5Szs1h2xgDfwIXLQ0qmrsZlz5zEmfRptfwYHQqpvsAsXzXPH8If4pI&#10;QxIB60efOZ3//BtH0XngJDTpRX6JL8CEpS/itMe8vsvjwUPnLhhgbZ09BU8dPGXPzn3yPbLHLjEQ&#10;aEfo9RiE05fVce5a0v/ToDWKnnByW2101a5jpk+0kZ9/XL6dAbvn0El7fpEB2qYOR/uUEbj6jevY&#10;V9n893ujCIBof/Wh/cDyjE7Mw8THtuPcdfK55rkDiIwdTRA9ANN9HYoS6xtfOELd1JcgqhwPthuI&#10;SQsrR1inPb4JD7dMwxM7j8JXNMiftw7alE3TsyV/WxJ4n3dsib3HzqFF1ngk50zDO+ecntux+1V3&#10;Bm7GVDzUYzAmrHCz6r6k7TaqfJ2N3up8T42eq+PCye7a6VYDrK6TlPaaAHeKeLwc9TqOwKzllVOC&#10;33mPZZI8yo760a7hprcyJsGfbgD9WhD4P/WKk137j7+LXiOnoAkBmZ2LS8CaN3sFPvBttjh3+Rbr&#10;FC5f7QCjxM3S5w7jofb92aYLqcOn4KW3TxmP7HzzPXQcWGadlP6dsyh/3qON4tqB17Y27D9D3RyH&#10;9Lxy+6+3aDRT6apTWrJOfcnvf/2t/U8ZM4O2TQJWPfMK/4H5+gYFj2xGfbYzDRAkjJpCPeWA56Z9&#10;h9BywFg04vujKXdffe88gXJ15nx0+6t4QBvL9Z9Mm8F1ZOw+fAYdB8+Ef8J43NO6L57Y/hK+kSDm&#10;NXf9i7iz42jUjy9BZm45rtLm+px85F0X+AEDp660I/+0ZEszm8L7lLOu/gVYPfqVAVYqHOsd1e6o&#10;ZQjoM82EjHo9bWSDQqcxjehUAoWzH3ziFvZXud67/CnSRk9FUGy+bfDyb//nQfNXsMPvnsf/54+h&#10;uKd5f9TpOBSxw8vwBg0hXTKwtuw5jodbZKL9gBkI6jYS3bInoG/hYvx7424MPwQPtcumkT3Qwiu9&#10;Z/YfQrP0IvyPBl0wZ/kzFY20aN4KGnQdcWdMMuq0TLfRWF2XLn2ImN5D8LvgHvgdDb6Cssq1gKMm&#10;L8Cf/TrTAHIK6RkK4QebJtEILIF/6zjzO//Rp0gYWob/xfwMnrDI/HSt2rmHQn0sDbo0GvWut1NX&#10;t4xRVIZsWDQotCttcKpGVNi4JGTTqLy1FvBvEaR/F5Iy8CmHWxywii+1flrHemjEpqnWDFMJ1YvL&#10;QU8ajK+d9E1r5dWGRlFAr3IaS2UkgRUd/F5EADQRATQuUkdO9IWkcFy51aZwR9NYikzMQUz8CByl&#10;Mexdd8ekktyUYF1vn77AMEPNQKnXcRDGzV/pewL0K5yO4Lhc3BsVh+NXK9cN/i6kh22HL6UbFT8K&#10;m55z0zVlxBQ9sgr3tc60WQmR6aW4JzLFdvpzJg/wJyoaTRWdv85Nj/nsu++xaN1TeLBlBgE564MG&#10;nqYje1f88LG4I6QjDl2oBKzNsiehIfmuUdJEdO5XBbDueZ1tqQh12w3BdK2jcXgVT2x7niBjCKKy&#10;y9CY5Xx/yz7uAa99BKx/JlDuO36xAQRda5/fj+YsYx11oy35/9C4DU5c/riiLeqMzcbdR+KshrF4&#10;HT1zFnHMp9pFk06DMHXxFtvJUteiLS+TD8cimIBVxyYIuFasvdOoq2/Nnlw7Hsv4sCp5PMP7fwBg&#10;tY3ARMyzzonUZms6PkVTGv1oaAcT+OlSfZ65+jGShxM89RzCvBVDOyRH6KxDjbamTcVfm2bg9ROV&#10;U2q1Y28wDUati2oUNx6t03J9T1hHz7yMPwf3Qtnyp8wg1/X4lt0EgTl2LMbvCSzFX3rvFQro+6J6&#10;IziRPE7QtXSrOyLpCg2REVNX4I8hSTYlzLtmPrYRYbGjbJTgoQgn90x2ky+1EVAAQWgL8sb2fW60&#10;8xKRXfqYR/DnsB549sjZitko8SMI2LpqrepkNE+uzPteAtZWbGvRcSMrRml19aAR14CyJjC5AB0z&#10;3IYbus5e/camo7XNHo+n97op6KdoKPcZWYbWlFUHjjrA+i6bXIu0AgT0zrXjcrSDdWjmNMqvsehX&#10;6tbsicVPf/IF9rOcD5Cufupm97z/6XfoPnCcHZGSyrBaW6rrIg147W4sAzSQbS1h8EQacO7Zy/zW&#10;DtmlSBtVRgDt1r5ufulVhMbnUm+W28YrTXqOxCMrXWfpJb4rd8oCApuhFSPLqqNBk5cayGzccxiy&#10;Csqss0fX0dMf4g7tTkzAJ36uAKyeMX5LAlbmk/ohgnIjSjKatkRoqmYTTeL/Uts4UbvGNuiYjdKF&#10;68xYFo++9f5naJ1FOZ2Uz+/U0Ugsb9offsmTCHImMb0SbN3vAOvrJy4iKXe+Tb0MzZpI2TIMw6cu&#10;I4B0FTN33QE83DwDExe4EVZJnXW7j+AvMVmIHTmLfO+EzctHTqHrkKm4t0UW7Q53VI2uk5c+wEvH&#10;TmLXIQcwxDNvnDmPu8N6oX3fydiy14U9+9n36DvhMTTpzbbCb7ozuAuOVdEd/+PhFhizxIEagYOF&#10;2w7igXZ97SxMP+qwDgPKseewWx5ympmMSRqJtukj8CEBq3CjuOAvob2Z9hToTNYIytfF6x0Q1PP3&#10;PriCV46+g8NnLxjIFctu2/0mgrsMR6MOQzB7mW/KNR+sf/og6nQYZOe+1umSh0mL17tnvGY+uQkP&#10;NU3Aml2nKvTO8LLlaNA7nzxcjibJ49EysxQnfSpt/9EzaJtZRD06CSfPuCnBzx04gqZptJMI1h7o&#10;MgDTNrgZTJ998z3yZqyzHY8jqINl7/zQ5ji3GmBVx6L2UNAUfNk/Im2EqOUD79Ge9PRc74ElaNhl&#10;KPmd+cqejvpJ49GEbbNejwK0om5/8VU3Mv/O2feRkTcdDbvnks+n4d7mWZi/knLcN7o9f9XTuKdp&#10;JqasdB3bApGPPf8W7mvbjzq2GD2GTsWet11b2P32u7a8qVGs9grIwX8Gd0V64Xy8fOxdXP3sC5Pb&#10;l7/+Gtn5MxE/wC0HUX6f2nUAIyY9hlFzN2Hk/O3Imb8VI+dsxphHX0S9zgNRv1Uy1vtm3Vz+8mvk&#10;PbIJDboPRUCSBgjK8LrP3tryCuud+qtxLDFBpzzcTV0yrHw1dr9zynYT1hdd+vxz9KLd0Yb6a/eb&#10;zrbedfg0OgyegcbxtHlaZWHN03vwrQ+Uzl66Aw/3ykMjyr0H2w5Eg9ZZmLFsJ46eu4DPvnVtd7OA&#10;MmWERmhDs8mjrHudp/031fE/If36AKvWn7CRCbD6+wCrek1t1z8yhc6d09bTXbOLsfqpvThx/rI1&#10;Du/6mJxqQC9hrO1gpkuC/8T7l20jo8iMmfCLLUH86Ol47YRj/lMXP0e79AI07pZDI1LTgMYipGM/&#10;9M4usAXYG/adwlNvncfLBIS+jkBseflVRKcV4942g7Bsh+sR0jVr+bPwjy9AJA0rGVLede7c+2gb&#10;1x992IC7DSzGTN+0IV0jJszDnxq1w4GTbpTjjeNnbJrWA82SMHK8m05x9vOvkTN3Cx4iEO80qIzG&#10;l2uAFz78FEk0RkO6DcdRCiRdF6mEGrRMNCDiNhBg40qhwZyukb/JiKK/Dq//F2D9YTJFRB60dSHJ&#10;ExCjKdbMbwMCj87DWQ8U0N4VO4j1EMvwNHZ0XqUpHJIAQkCP4UglWPKumSu34f4OQ/ldNMIzSvDn&#10;oC5mzHrXPa364m4fYBN/v0VDuRXD6TgLnfk7YUnltLZ+BeTpHiNxd3QcjhGweu3hN8E9bd2L1r+0&#10;pEG9nsJZlwBDzuxVeLjbCBqebq3M3VHJeJ2g2Lv+RMCg3XPnrn7RhL8A6+JNL9guvwI5WuO2cH1l&#10;T2/8MBpOgR3xdpUR1lZ9CexjS9GYwKwnDW7venrvITQjcHqg3WBMXfYsDSXn/8S23Sy/4QhMIcjL&#10;LKsYYdb7977zLv4U1AEDJz9i7VnXY9t2ITqd4CxZZy7TYGF7f/ui1Ky7mven8u40FGc/dCVy4n2C&#10;jWKCGSklleGizfjYhxDmrXvBwLttXKTeapaJt/mS+MAMdIFWH2AVX1SlStAqXvl5AavJQdapzsDT&#10;GX0Cr2YoEbxGiN+Y1zsj4+27JK9kiM4mvz3UOpnxaYyn0HAlfzbsTbDSu4h8k05jvHKENWlkOR7q&#10;PgqBBF0Ne5eic99i3xNg2c49+HNAF5Q/saWiHpZseQlNdUYx8/UfwXEGBlTiV6nk7wjoDJ3t14z5&#10;XbrVGZNXvvgWuTNW4y8Etyt8vem6BFiD40fxG8bh/giXfxnPbxKw3tGMgJXtr2X/KdixzxnuF1jV&#10;KXlzKWd744WTlVPUk3JmwI/fpvNkw3q7KcG69r11As0T82zH181Vds3sNXIyGlLmNEkYg3Z9CioM&#10;wYsffY0/hKYw7xPx7EFn9L177hIycqajRUqxrYfSpTJunZ5nZ3Br+n8gAZLOnA3skYt9J1x7OH/l&#10;E4wqfxIPsI02aZVkU/l0XfjkW3QbMt42d0ovXoCvfY33DBGlphGHExhpVCx26HS8p/OqeO2l4d6e&#10;gDWZ8ucd6j9dF9mmG3boS75l/WdNxgMtUvmNblnLxU8/x4gpjyK05whs3OX8BKYGTn4C9brloQkB&#10;cWZhOcGz69h599zHBKzJNLYrAavtOMp6FK96a1hvHcDK9iNdptlEJs90zzZCOSVXa1q1nk87eway&#10;7lMKHsFbZy9XgKTMMZPQpOtA27wmhLJaZxn7J0xA/a45iEouwI6DbjRS6yn7lyxBvY4EQRnjUKdN&#10;H8xZ+TQ+1toEXvPWH8BDLTIw9VEnm8WPG3cdthHWxJzZ5CfXIbD38DF07FuCHiPn4N333ZKi42cu&#10;EXjk487wnvi3/3jY/FTbbxAUCrC2zZ6EHfsdD179goC1aDbq6hxYAonWGUWUcZVy998btaWt4GaP&#10;KGc79h/D3THJtgygQc9c9Bw+E4fecbL+yOXv0JQ83yJlBN7/+hvLs1jwt8G9CGp0bB9l97AZ8IlQ&#10;vHToLfQaMIYyoA069hmNt5hvXVufe4U2y0jU7TAQM57wLUfgB6x7+hXc2SKTemgaAWU+ShZW6i1t&#10;4lO/eSIWbz5QsVnS7NW7cVerbDtyrUGvMWjbZ4zJE117D59E05R89MmbhhM+W2fn/repS2gvUube&#10;23EAyje6dvUl9dXoqcvRqPMAyh/KYJPLtxFgFVl7m0IdMtn0kmSLZgE1ZxlolN67ntn3FnoQmPl3&#10;I8jqMhjBSQU2E7H36BmIic+pON5M12Nrd8KvQzb8Og9CcOf+OPJe5SBH/NAJuL9FFmb6RljVDbPg&#10;qdfwYMeBCKEe7NpvHF4h7+p66c0TaNd3vHWoxRXNQ8t+JXioVRr++11B2EZeUHWqM2Ps7OXompmL&#10;q7763XXgEDqljqbOScBfYpJQT8fp9BoKf523S3u6cbs+WLXzNePbC199g9z5m1C/G59TNsePLscb&#10;vhltW/a+hVaUjZFs82mFC9GW9vu9MfH4b3cF4MDRCxb/6hdfIWfKUjSPH45dr7k2fOrSx8gsnoO6&#10;fE80/Y/7ZonpWrB8O+6n3d98+GykFc23Nen3B3ZF665pOHXOdU7uOXYOvUbMRkDvYps5FEhZG5zh&#10;6qrWOvyV0a8LsLLSdWaTjCopDZ1TaQJBYEFHNlBBhqfrnKkpaBJXhPvbDUTXETPx6PZduPhxpaE6&#10;YsZ6BCWU4M5Qd6yNrpMXP8Bfo1KtZ0m76MXTqDn8rhPaL756BJ36j7UDkAWc6nceRkZ/xJ551+kr&#10;V3Dm6ocVYECbcLSgoLy/ZT+s3Fa5wcXc5U/bNvRBFPZ/DO1ifh7Ivd41YuoC3BveA4s3PotPtXsG&#10;r9kU5ll543H5c/WFM/8ffY4WWWPRKLHApmHMWuGOG9E1unQ68spW4H2CWl2autOEAFYjMDrjT9uj&#10;WxmmlpEmsZGX+gRv9Tr4x5GUgU853OKAVTypqaA6u1TT1ENTyglapqOJzkKNz8W2vZVr8B7buBtB&#10;NPTDdRwC+VcH9QdSUWvjnkbdhiB55HhfSGA66/deAVYqtKbpxajbKtXWGvrkOv7YrC/uaOt2ehVH&#10;HCH/xrDeNE2tTpfhmPBoZU9138I5Nqvg7sjeOErA6vHbfwb1hB03Q2XTkkpui2+E9ZMvv0H+3OV4&#10;qOswPp+AppnjcE9UHN6o8v67oxLRpHsu5vo2C/v0++8wf+PzuK/1AANujXsNxxM7KqcLJ/Db7vAj&#10;YK0CGNuQXwMTxqJxfBGBQI7P17WdmD7FuLfTAExYvgNXvvne3rti+yuIjB/NMh9vO1t7m07p2nP8&#10;XfyegHjAlIVmbOtaseMlxKQWIpT8onWG2nnwiOaJ+i7xfr1Og/Ge79ycE+9fQUbpfDRg+9duk9qB&#10;2WdDYvaa5xDO9q8RVhtN0k6hjG+GiwwPH2D1QGtVqhxxFc/IMPq5Aas6QyYigDzmR5JBE0FZFJla&#10;bIfoa9dfnW+6/kU3eikj9J0PLlPhT6Liz8f93YtQP64EnUbPx+Dpq+DfPgubnndGhq6n97yGxt2H&#10;4r52A2w67JoXDtoz1ey8dc/inpAemP7k1gqAuGjDLoQz3SCW0e/DU2z0TiX+IQ35+8Np+CaPs05E&#10;jcTquvLVdxhevgx/iEjE6ipTc3X2on/cKIKGCbgnMsH89N433j2HP8TQ6KXh16LfWGzxbYB0jlWd&#10;kjcHdxHYbTj4bgVfLNj4Ig30WAQl5mL6arduVpd2ZI1gPoOpG9ZXeW/sqEloFEvgllCENpklFe3n&#10;7Idf4veRGWyjk/EUAavyoqmIGfmzbHOQ7b586Cqc+TgaE/TU7TwY7ftPwpDJC1iumfDtr4bXT5xD&#10;OMH4vc3TCXrm4ajPUDxPwNp58DgC1v6IGz2N7+Bbvv/ejvn5L/8uBIqF8IsrQKchc+xsVl173noX&#10;XQdORLO4kdh/9N0KnZQ1ZhaadBzEvGWiS98iy69kx/ErH6FTX7bz5CICKJdnsf2gKU+gfs9CNIwt&#10;Qlr+TNthXNepM1dxV3QK60G6lnpXJGPc+I+8R/4yvr+FAKs7N3aqkdYqeufIapMxzXax4+vIPwGa&#10;OUEQunVf5Vre/TTCk0ZNtbVy6kTUuafdhi9AvwmLEUqjddaKyk2aVlNGBbOOGxEcRfUYgNeOO0NY&#10;l9ZO12mdjWk+2ayZhltefB13RKYgafQsXPrEle+BQ0fQNmUUgfMinLns5OWqHXtxb9N4Wy8al+vW&#10;jIt1Dpw9jzvYhtr0m4Rtvo4aXY8ThIT1HoX72gzCpMe34fLX31qdSvr9kXZPqzS32ZiuY+Q1TXWv&#10;32kIaTAmPbYZn/q2Zn986x4ExeUQ9OXhIgGG3ql2/duwBIRmlVMHl6L3CDelU/6PrN2CO6J7oG6X&#10;viiatxLnfXbXsy/uQ2j3IWhAnTJhSeVyla0vv44/SJekl+PezvkofbRyp9nZS9chtFMmBo9bhM+/&#10;9PHe1W/sLNwHdYRNt0EYP8ctbdC19tn9uLNpBrJKFuCd825K8M6Db6M5ZV5g8lTcR7tt/Eqnkz4n&#10;YM0pfxKNug6lfCyjPhFfOF6pnYduQcCqdPkOLYXQLMNw6n8tL3q4bT/kzlqGy99+a+1b1/GzH6Bo&#10;xgJkj5mAhWuewiunPrCjg2IoczIKZ1fIxg8++ozAbCOGFk8h0D1km2bpOnblEzzQItlGpGcuc6Pp&#10;kuNPvnAED2hKcEIxeg2ZjH1vOh7c89YpNE0ag7jCpXZM0c7DJ1jeizCoZBpe823MdJnyZCDBYVDX&#10;QVjzfOWeMPuPvIfc6Y8ivWQ6yh5bi83kkTV7T8O/x1A06dQXj+44YN+lI5VGz9uARrSpAmILkTBq&#10;Fl4/6cDolj1vISJ2BIbN2mDAeuu+VzFy6jwMHTcdR1kWkuEXPv+SILwcEWwnq5+unA329N5XMGJ8&#10;OQ76Zlh6MzUXrdqKv0b3wvydb5vsXLRqO3JKyzBvyRO4SPtf17Z9b6MtgXJYMm0U1ovOgJd9+C/A&#10;6uhXA1hFEgQ6e1KVb4CVICXEGquUJo2+5BI06ZWDRr3yzDgKzpyOhgSu9zZNxFbf8Qi6Fm1/jcKl&#10;CL8N6OTzYYOmwf/HqHSE9Z1t02LiRpXb2ihdew6dQMf+4+FPZeZHAfVQe7fDnpj2w6++t53tMgun&#10;YUyZOxBbl4zupklFuK8FAWuVUYL5VG5NeuYjtO9M/IWKRpca2JWPP8HkhauwaPNLWEiSUbVw8y48&#10;9uwr6ElDpW7zZIyb+yQ+ZiP/lAZ81evEB59h7JIteKBNPwMYDajU+o5fhA98a2fWbHwarx47ZwpL&#10;l0bsAuN1BMsEO49VZ8CqTMNTCfpUlr5phP8CrDdBLDcJJJtaTZ4LSyFPphD4Z07Dg62zbKRU5S6Z&#10;98EX3yJ+YCnqt05FUO/RFLIluL/1YLTKGo/WfQoRO7RyhHX73sO2bqpel6F4oGUaBhJIeVPLPiXD&#10;3NduEO7wjbCKGwRYmxH8BFEh1u80jLy0xp7pyi6aC7+eRQSZCVT4brt/Xb9p2Nqm9TbuPhpNabxv&#10;2OmEtg4MHzNnOer0GIlQKtToPqUErLEGmD3j967oBDtHdsF6B1il8NY+tw/122SjHqnrgLE4eNyN&#10;ykk59KbRf0dQVxy++LnlV1dmzkzydR/UbZeNvOmP+Xz57fsOo2mf8binw0CUPLaVis29demaZ+Hf&#10;MRt1Og+nIiinYq5cw/oKAesfgjoipXSujT7pHW+duYxO2UVo2KE/mnQZTOMnHe9/9lnFN/w1OhMB&#10;PUfi9FUHQbS+N71wFhr1zredxMcu3I5PfOhk7toXKF8cYNUOi97RBp7rgOm1JH87R7mCL+n+IwAr&#10;3QAaYf59plraAquRaYWIZF1KZgYnFqN50nC8780x5XX5i68wb9UO5NHYmbnqGbxy2i1YSB85EbH9&#10;8vHRN24tvq7FG57DqEnzsOEp1xkn/zdpCPQYPBn1W6RgVpWdTB+jHIsiGApOLcNvQ5ONV8SDH3/z&#10;HR4I64FwAoAYlu2KHS4t9R+MnrWGYROxtgpwnLtsK+U7ASvLXGuPvOvN987jL82y4Efg26Z/Kba9&#10;4sDGB+SD9DEz8WDzRIx/dAc+IkBWPrUuKmfKLDzqWzOrKpb/y2+fZD4LCWSLsfGlKpsuDS9FYBzb&#10;a1y+rSt3XYQCxF/jv8KSEZ05EU970+poKPctXYC7mqdhMg1/Gcb6Vu2HNOOJ9cgtm0+DyK2xDe7S&#10;D3vedlMXBRDW7DyIojnLcOhs5fTNC598jy6DJsK/dw4CewwzWaJLec6ZOp/tbyfiR89Am6xJOO3L&#10;2L4jp9Fr2DQ80DQFj23fUwGwP/jse5TPX4l8xnvrjDPo1RbWPv8ayygdbfuOx5aXnOGoPA+b+hga&#10;9cilPs1HRtE8XPnKpXTy/Ke4MyaVvD0FERnkbfKb26lffCodTUNc/H8LAVZ1KLkTBgRa3QiwXD3z&#10;QIQ6kYMzy1GHbX/QhIWUFb4eAF7vnP/IeHrUlIXUy7tx8NSHZghHpRSi1/CJFfVy5dMvsXzLC8hj&#10;Ge8+eATeErcT5y7Aj/Ls4baDMP0J15msMt7x8hEC1iTaGwSsPtTwyqHj6NZP6/rLKJOcIfwJA49f&#10;uALjFq+1ZUSKq6TfOHMBd4T1RLv+E22k1Lv0bCXbU+ncFfYdXudR8fw1aNhpAJp0zKLd4ObSigcO&#10;kGfyCRLmLN+C05fcgmqNXPYjWGxCe6Id9ZM2elQ6Cv+70ASEZZahUVwheg6bjKtsy/I//+GnmLty&#10;M6Y+sQEXCCjkp2vbC/sQ3nM4GnQfQSAyz+dL0HH5CormLsWElc/Dj3K35JHKpSxzlm1CRK/hCOs5&#10;Aue1Lbbv2kYezSH4WLRma8XaVp3ykDNtJe5tNQCZxQtxzAdYn2cdtEwrQmjiODzcaSCmb/CtvxRg&#10;nb4MjbroeEG3YdHtBVhdmvYO2j82yJCumT9On/j1yLPR6iu+0f3arvco74N7DkMkgeWy5w5XjFTX&#10;vI5dvGpHWYWklJJ3BmLGard0Q7yw8JnDeKBdf/jHl6AHwZ9nM+89cQnN0seh7YDpuOCdS+e7lCPF&#10;3UwbJ7THYATH5yJudDne9q07ru0SuG7cuR/qdeiHx17wLfkgjXpkMxp2G4Gg2GIk5y7A2+edznrm&#10;tXcRGTcKqSXz8b6vDVa9xDaPUjY27jiUcYswYNwS2vLV86lr07P78ZlvkGgOAeo9MUkYv7yyI77q&#10;dZH8PqzsCTua0HSw6W7W/w/w1a+JfmWAlcTGqZHU4D5ltpNZMJkijCAtLI0GWWoB+k5chJE0thtS&#10;MD7UaRQa9irAX0N70RivHCGYvfYlGiC5+GOEA4zyP3r+ffyfwFjU7VWEBmwAiQSJr/qmBO9584T1&#10;ivsnT7SRB51X56my/Wc/xr/91Q93NE9Bm9SRPl8K1ZcJWJPzcU/r/li8dU9FD9bUxStRpx0VV5fR&#10;BAGVI0SnaKT8JTgO/8cvGX+O6o/fRmTh/wSn4DehaXZYc0sqxuPvO+X17K5XMHJcOZXnXILkueg1&#10;aCzujUqxs1ojCOqCafRGkXQGl66LNMQ//OwLExKvXfgQjXuMth7HKAI8W0tJIWugy6ZMqYFJifsE&#10;4i9CUgY+5XCrA1aRyotlaNvMM69RaVNZruRNGrg9hk6hIL5kQlrXvjeOYtKC1UgaPgX9xz6Bssc2&#10;YMfeNzFr1XOIThqFo76dqbVBwBLyTWLubBrAC7H37fcqDM/ZT2xBAyra+1un+Xy0I/QltEgvQkBy&#10;KRp1Go7yRZUbBmUWzEHDnoW4OzoVpz+uHGEcUMy0JzyB5JLHERE7CmuedeDgCgV33rw1BKwEB/y+&#10;6IzxuDc6yXak9ET6HQSsjWmAzPdN+9X3aSfK6Y9uRNbIMqyg0faFr2Nl/+kP0X7oJNzTIhnLqGxk&#10;3OnJSzQmUsm7Y+evxfnPHBhSOlv3HEY0wUf9LqMwZMoyvHfFKaEjx95F4uBSlK19Dg92L8b9bVzH&#10;ka6Dx0/hrvAeaD2gBJt9gEVprSOIThszG33GLMC2Fw/gc98GCq+cfB9/CE+yEZL3rjpz8xTbSWbx&#10;LIKiXDSk0Vq64CkqMXuEeet2EbAWIUgjMKxvGQWqe9stmPdVAavuq9I/fISV4R1o0HmqahfjEZ1a&#10;RGOqgGCv2NfrOxlNug3D4ImP4h0Czetd2nk6ZfhkNGiViomPra2QoTWvD776CsOmPIImXQehcft+&#10;NO4rd6pctGEn67OQhlUZDd1KnpU8ui+0O43+SZSVY7GaMlqXanvUrPUMm4LVL1SOdE1avApNeuYg&#10;Knsa7gh3yzl0vXPpCv7UNB2BNB7bDBhP8OgMmg/4Ai2xCOw2AM0SRuKdD641yQ6fPIuX9juQpun7&#10;wbEj4UfdsH5PJWBNy6FcJJ8E9x6N1hmVnUpaR/rH6GTE9CnBc74jod69/DH6FM5nextp00XXvPhm&#10;RZupeTVol4WBY93xQlWvM598ivc+cDx/hQXek/ygMz/vatGv4oD7qvWQV7YEbViv2jlY1wHydvdh&#10;M9GYeqxt3wnYebASyNS8tPa2M9t3UPeRaJFRjPVsI941WsYXwYp/bB7SC+bbCLqu45e+x90tMhFE&#10;eSv+t92BZYz72oSmfhvfm54W7//CgNXaJwFpHzedV8fiGWjtUwkk1EbVwaM1vjpXOajHSILORTj/&#10;idc9ce0lbewXm4NAGtyz171YUT41r+NnziFpMHUyZXM92iTjHq0ckV334nHc2TQTsXkLcNYn4A8c&#10;P4sug6agTof+WPlsZWe3d135/Cu8+oY72uOdyx/iztDeaN9vAp55w/HgWydPUZZVHuviXS8TlAZ0&#10;HWi70UckFSBx1DSc9u1MXPPSEVVTlj+N0OQxrLeRaBY3Gh4o1/XH0DjKLp1DrX0bcvHkJnc2Z9Xr&#10;1WMncZF2h67te95GCNuu+KRRzyG2aVjV69TVT9E+swTj57kdhHVNfXwTQhMK8UDbgQSXq2zX79qu&#10;j7/51oBuSGwu5UMu299CnLjs9Nyzr7+D1ikFiOI31+/UF49scfwt2ZMzcw0B62CTv3akzQ8Ai1sR&#10;sOoYQpspRzsuUu/Vuf7k44Bk2qu084ZPXYz1O/fg4LFTeP3dCzj03iW8+NpRrHjqJer45bZUSGf7&#10;N2U9li17GtupOw++cxZvvHseL7/9Lh7b+oKdz16/20jWN9NmfcTmzce05Zsxeelm2g5LbPd8fWsL&#10;tqe8mU9ixsotGDZjNZplsj31zse4+cux59BRHDp+GodOXsDut05i1urt6DSonDbEaMqPEtuBPWHE&#10;VCzf8QL2vX0Cb5w6z7Dnsf+tE3jh9aOYuGQTwmOHQxsaZUxcSd7chPFL1hFIzyDgZbmnTECHflNR&#10;OGslbaltGDr5CdM52sNiypJV2MX2ot3k3zx5xr5r8mPrCNT53sRx8E+cRP04AQWzV2Lna2/jjfcu&#10;YO+RdzB35Ta0iB+BwnlMc802JOXPsE26Og+egcc2P40DR08yj2fwJnHCjj1vYOikxxCaqM0KS1hW&#10;rGfylbCKs6N/rA7/56Rf4ZRgTWOlYaddgs0gI0MQsGpefrP0Aqzc+Souf/8dlm1/GQUzViKr4BEz&#10;3s98cKXC4O8xfBqVTD7uinRTcqX83//4M1PQw2esQ94y0/0AAP/0SURBVOyoWegxsBiHTrneol1v&#10;nkLb7MnG2P5JEwkG8ys2Dnn3068waOJ8DJ68BDv3Vxo5T+19g/kZg/tovJWteA4f+6wWgd/sMdOx&#10;YPMr+FNgDxw85XozvyJI2LbvCEbNXGdz7jXCMG/9C5jwxDNoRmOkI0HycRpDut46chRls5dg+oIn&#10;MXvxk7Yj7Kjpy+FPA9S24M90Ux0nLt5oglmXZzSNnPYYmsTmszxnIJpATzsmajMWm2/fp4z3Wtcj&#10;QfsLgT8jKQOfcrgNAKvWC2qtqXabjGR+lZeQZOVjEhp2H4W+Y+fh4heV2lb8pnMNtRbMuza/eh5/&#10;ikpG4fzK6VIyEN658BHOf+Q2rtB14NgZNE0cgaDEIhqN6T5fKvwrH6JtVimNwXw07DQU5Y9WppNZ&#10;Mg+NehXhnuZZeO6typ1+3//iW5z46GtsfPUiGnXIwrZX3LRGqfpiGlUPm5KazDKeiDvDE/Hmhcr1&#10;HH+MSLH1Tku2+9YEka6S2eS+d+mTarvnjZ6zHI0TcuEXX0RDep7xoseXJwmWBCNUOm/6zn59igZ2&#10;Sypx/+456DW0DMcuVAKqt3xrKf/arC8Be1+71/XqqTO4NyoR/nFDMWL64zZK510n3/8Ipy99XtEG&#10;3udNcxoxMqAFRC77Hpz68GP0G78QAb1z0LDzCExcWmmEPrJpn9WvNpeIpOKWMpKxovqvClg9gCp5&#10;VZUqFRbdfwBgVUeDdgDX0R0Cr9Yxle6OUdIz7Y4awu8RqEkaNRuzlm3BCzR4NTp3gAp916GTeHTL&#10;ixhCJdwspYSGazEadB+OoTTi1TO+58h58iKNGsZZtuMlpBXPRKMeQ5lfvidhDOIoYwvnrcbYhavR&#10;bViZGVPaoKVu11wULliDgrkrzBBoTINRzyJYlkkERUUL12LkrFXoMGgGjc8xSM1/BMXkn9IFa9Fx&#10;iNYMs50RdDTsMgwTlm5C6eylGFb2GOp1z+W3udHktOIFKH5kBY2m5Wjdj3KDhkmDzkORwfRXPHsQ&#10;e946g1dPXMKjG59DwuBxiO1fZGu+M8fOhX98Dhon5iKBxslYGsGlC9ejdRYNQ4KNsMQChKcUI5ff&#10;VTxnBXJnr0X9nsNZh8XIKJlvHS/qYGmVJRA3juWRg/aDpmPK49sIGk/g5aMXse+dD7B51yGMmf4o&#10;6nUYRINuKMbScHzh0Dt89j62HjiJwWXL0KdoIfIfWYthM1eheTbBHuuvUQJ5Y8g0rGL8/ccv4bV3&#10;LtomSW375NPgKsZgvnvsI8vQf8ISxNBw1TnB9boOR+eBEzCR9bBz/xEarucJzC/h2TfeQwnLtMvA&#10;MgSwnWmmTXBaCb97Fsbxuwtnr0HH/uSRxELySSla9J9s7biI5TFoKg39XixvdW6Kl2SIGw+Lr2RI&#10;32JrWMn/akMeQHDk/mvqvECEwoVIbtvU0Ck0PIsQ0n0YsornYiH18AuvncT+o+dw8PgZPH/oBBZu&#10;eJ719Bh1UAFlAsufPJM7cwVWv/QmXjz+AV449j5l7VnMX/MUEoczD72HM11tAjMWXUbMQt7cZcgn&#10;/ycVLkaj3sVo1rcMg8qXoWjBSmSPXQSt624YW4i2rJ/yFc/ixTfP4oD4g4ZxZt5EJA8dR5C2AkOn&#10;LaURPcLWdaeUPorSRevZ9iYiJW8qNr34OvN7gW31HBZv2Y32fdk2k3LZ1oooD0oNLKQWL8Qja5/B&#10;7sPnCJQv4sCRs1j7zB6MnP4E23we/BLyoHM+Q2ILkD97NcbMXIoJi9egcddh1m7DMmjwE9C2yyzA&#10;I2ueJTA4hYMnL2HtcweRMGwidHxJKfl74PjHmEYheWQqGvYaicxJj+OZV0/iINvhHpbrrJXPIKTH&#10;CPQePhUlTL94IfmPoD0oaRx0JnSjzsORWfoYFm7cxXYk2XMOe98+izXPvYoBE5cQtBAoJFG+sZ22&#10;6juZdfMEChatQdrYxQQuxbR1ihlmBOLGzKFMWoUxcyVP5rDuSlnnAqw/LGNvLcDqeFoz4tRRrvfa&#10;GlzK+4D0cgT0Kbf31Gk/AC2SqUeHTED8qBlIyJmDnsOmITQuFw26DPd1sjNP1M1+tFU69J2AxNEz&#10;bMAmbuQ0BFMX+vUiD1Duan+YUMpe/4QSPNhuKGXqSJt1YrPy1N4TS2zWVd0Og1G/60hEsT0FsV4a&#10;dRqELgPGIWF4GVJz56D74EkI6DkMfrJDaV9oY7Aw1k8Tvl/HinUbMpHvn47knFnoOXQKOmrHbJ2Z&#10;ynoM0FRb1ln9doNosww2mazlLmGaEp1UiMa0exu0Hwi/bqNsn5Aw8oR/p+Ho0X8q0nKmIX7EJPv+&#10;RgwXFFeEqIwyBKWKzyj/4segTX+WU+5MYgTawz0GEycU4KEuI/Fwx4EIIN+GUcdoj5tGXYeg9+iZ&#10;iMuZTrwwHa34DX7UpTo3WG0xOF0yjnxl9f1j9fc/L/26ACsbZCQBWRSZU8pQx9qox9Q2F6GgiiaQ&#10;nLOick3SR599hRPnLtl5X961ZNuuiq3MH27WAxd86zo1M+5D3p+lhVq+4gV0zsrFEd8Oi6+cuoxO&#10;g2YiKIXKjI3wnhZpOE0EqmRlaH/AeGdo7Or6xJfeMwffRDMK8TpdByN73GK89+GnBphFJ845w/+P&#10;Qb3QPquyx95Gqb74Bm8yz9r1V9fbFz+hkJ2Nh1umYu5aAl/fjm01r3Offo1HNjyLxr1HIYAKppHO&#10;t8qfhzd9mx54V9uMXBoMRRTsU9CUjV+AVUIzkOVoh6in6XzbKSxrlfsv1dCkDHzK4XYArJpWzXIM&#10;p/LShh7ajc/WQ9nRS+XWK5iePw07D7he8ZrXUweO0XBZiLrky8jkfEyi0XL+aiWY1SVe2/rcXnSj&#10;4Pej4ReePQ0PdByEp2kg7KFRsvK51xHcbTCa2llgozBo8nK89PZ5vEbjISlPhjiFPeu9fb/JOK65&#10;klWu8tUvUvhrd8wt2PfeR9iw7zhi8+eiMcFvONtYJNtafSqBpU8fwN633sUrfN+9bYbQmBmHEdOW&#10;49XTV7HuxdcwcsIjOHmpchfiz5jphWt2sr0WoGFCEfxTBDTyMJ6gpOr13kdfYdSkuWbwHzz7CSYt&#10;fQqhvUYjgsZycPfBmLRoNdOqgkB53aXjeKhw95y6hH0nPiDv70FDAoAQKufwhJHIKVuKQ2fdjISq&#10;11P73kbymLlo0HWQGelh5KGFG/dZG1/18lvoMGA8Qgi4AmiQZ41/Elv2n7L0h81aj2AqSq1fFYCX&#10;IvKMFgOvMs5FPsDq2k5V8viF9/8AwCqQqnwYcFAbYTp2QL6e633k0wC6IWz36szQ1M82g/leKvOu&#10;NCi6EByG0hBXh4s26rHZLOSFB1nmzQigOg8qQ9ch5ehMCqEh8XDPHEtPa6K1YVtIXA7LeCTlXw4a&#10;xZUwrnt/CJ8/3C0PD9O/Ya98W6Otdh3MumgYV4qHuuajTrcCM1SjmO9AGktNuowi0B2DBvE0mmiQ&#10;6XiGKKb3UMehaNhpBA3vMTY9MUjPUstRvwfT6DIC9dnumjBsEOWZpujX7TgCLTMnowtBZPehs2y9&#10;qh+N5EAaTg+1H2wyM0RnJROANqGh1kjv7ZJPkKxOPAdCg2gYPkzQXa/zKJYNw6sOM8ezTVLWdxxN&#10;UE+gQ+MnkuWv9WV+cWPt6Jo22VPQefhsdB4xF01ZP3X4vmht2pWkGT0D0ZpGWcfhc9C873SLU7d7&#10;IctpDL8ll3qnEGE0wv0Y7yGBPX6rNrrpOXgaWmZNImBQB+R4G31u2HEIyyPPRj8DWX4q7wC2vYCe&#10;uTaduftgfv+wWWgxYAbq9iCfi8eSaTiTl/0yCQxojNbXzKQuo43fdV6jHXNEvn+Q5fFw1zzWG79R&#10;abM+Jfvceb+Or8TLt+Q5rMobyyiUvKn25I2uWtuSHOC7bUM1Grk6u1i7OUueN+yWg7D4EnToX0ae&#10;mUZ+n4QOg/jtlKV1Oo8220M7zEZKZnQfaUsEWg2bhzYj5qPtMAIiylAZ/OocCqJuDUhVp/B4PNh5&#10;GHklhzqMupggzl9GOI3sBt1Gsz2S/ykjQrKmo178eMrh8eg81AGNNgSd9XWuPIHkw52Gkj8o78hb&#10;AXxvA2s/Y2xn1obk/WZpJTT4y9FtxBzb6FG7Bsdk+pYGZOgolylo0LsIgb0L0G3oDPRgm9e0zpj0&#10;QraF4az7AuaVek11SKO+Xuc8a0ONuo4gyCm2s1DVOa6dx5skUFaTOg+Zjm7DZyGGNlpw7zHwJ4/V&#10;7zDE5GlE8iQCK34/y1UdKR0HTkePEbPpTkVz1ks4AU8QefWhLsPwMNtWk0TKRvJxFPk9mKC1DutC&#10;ddSR8rHrkCk28CC+q8P2HpA+Df5M3+ReMsuIbeAhhm/A8g2nTA6jXzi/vXE82yjlUl3qocYJlH8Z&#10;BGX8Pi19EY/Uyjs+qo1Xf9k1rCTmWbPhzPbh+0JooxpgzSi3mQTiT3Vuh8QX0g7RRnMsK+Y5UPkQ&#10;jzNeU+qGaOU1ie0iQcsf8k2WaNlICG3ESPJnhHaDln6ymY38nzmT8Sn7lY46Efmd6owIpY4QqLVv&#10;YluKpl0WxvJvpI4dyhblwa83eYE8o2V7kiMRlKGabmzygvlpRDmho3WaEBg2ThjLOiwxe0e7cmvd&#10;fAjtiOast+gU10Y1FTqYvBhKftf5yjGUeRp0sT1FqA8ikmYhPHYKmvDbgwlqBZRVZpEqMwJalaPJ&#10;SZallpWo/QSwzYcw//5qm3xXYOpYNM0iWE9hutQlwfz2urHkM+ZPsy79kgiaGUbtIoLtJiy1wDCG&#10;9O0vYZPeqvQrG2Fl46HyjiIzuFFBAVYaKWwUGt0IpYBTD9HiDbttKlvV69TH32DSk9vJ4IxLJtVZ&#10;igG9hqLzwFK4cVR3XWG8AVOWI4qG76zNe7GHBvy0lc/ZZiUBOusqYwob3Gi0Ss/D21XmqAiIli/d&#10;ioJZa7H71OeYtOJFd2wMDZKg2NGYuvKFijM2dZ3/BrizeV/U7zoamQQUu9+s3AG26rV2z3FEUbmo&#10;N14jG96kti17jmHDy8dwVotbfNfFT79ActFCGhR5bCyT0ZhG+ZKtlVN19hw9g8jEEbYOT8IlJllb&#10;/DsBalOlKOikVFWeP7Se4+clKQOfcrgtAKtGiAj+ZfhQ6WoWgIRVIIVrYyr6AH6DpmG3I2+mF8xF&#10;Qu5MJI2ZjeTcGUbtaEj6E6BFUvkHESSExo5Cj2FTkJY/C6m505CRV4a03OlonpJro3/B/MbgzKk0&#10;CsehRVYpwcVktO7LcojNo+Kn4CeACKMAbjdgOjrRvxmNh9CUEvNrQAOn57By9MlVb2e55SOGyiM4&#10;oRjNme/ONOZbZlOI06gJ1lQdGrTaQVpGQAvmvyMBXdt+42zauUYcowkOO9OvRSYNMua7O42e1DHT&#10;kZI3xaacxdCICaQREprB/LGNhjOdoNjhSC2aidS86cgomEcjWqM8BEJ9mDaNmKaZNCR0jEQqjbnE&#10;MYjWyM8IpjmqHGljpiGleAEaxBabgdJ6wGS0HzCVQETAmnyg708ag2CWRScaTwn5sy1O+qgpyC6c&#10;izYZVEg0iMIITGSkRtAgb0pF03HQNLQgEAtJpqLh/9CkEgKL8TQQJ9MI43cwbzK0ZbyZUc56N0NO&#10;LstVismNXPpk1XX5kP4/O2AlMc1Qm5ak6Y7MH9u1Ok+CqMRtFgCVsYylAPKp7QeQMRVN+D2N+I1B&#10;rDMZjgJoGqULolGgkScZuAHMp46ICGEb1CiUZmuYIZHJtK39Mc+UlYqrNTxhWeV8D2WLvoPvCKSh&#10;oM1aRIGUp1rSoel4ehbMvAWlaWSAhigNIx09EskwUcy7noVmz2C6BJ9KS8afvpPvlDGrjfbCBUzJ&#10;qxFmCLE+CE6DWDeaKqzN5GKYjqbqB9IY0VIR7eatcyTNoGV4V1YyOCUfWSeWZxorBoRlkFEuapdY&#10;hrVN04wPFEdrmCkDssoYhsYc04kizyoN9chrXbm/OmwSCymzCICYHx3er+n7MiijVQ983oQgSG0l&#10;gu9XujIoJfe03MCI726QNg2N0qcTpI6xzcTEk8qHQKXxEfMZ0ofGO2W5nzaToQwKJEgK7TMdwQRP&#10;gbEE6Ky/BnE0WmXQ8hubsq5kaOv4BXW4aAaBjo7TLvJaG6cNiWR0aq2fTQOlrLM1+ywDawt6L0lg&#10;wniPz241wGp8SX7SLAMtgRFwdctepP/ES9SF/DYD3soH+cqtQdOmeJNsUxl/ll+AjgbSqI7O2+b3&#10;6UxWycrolHw0pWzRKJ8fjVj/JAJNGvwBBvj5ftZLtPiXPBrI8gziO81mob+ORbOdvI3nBDIIBGTT&#10;0F+dAsHMp6Y9BvTKIc8Us54oi5i/cLYZb1RbHaTiD8lYvU8bkwWR34IoR5sQhAQwXdsozuqzhGlS&#10;DpO3m5C3g1mvGjXT1FA/GusCDdpdPDJL7ZhAj2nrSCqtfY/KmG4dHC2y+V7KWe14HZbFMmJ+Nc1a&#10;M1ACeok3WcdMO7QPgQ3fo45PgalQgg3r4GWaQfGlCI5jeMoQAaVIgiyTGZI5/GZ1lIkPNavBRg+Z&#10;vmRRgL6LfOxPu0ptWzPt9C0hfIe3AZh4SbIlgOUbStkh/g3WcSM691xtTuCKYEbtWvUhe/KHgGNt&#10;vPrLjrAyvtLmdxrf6Fv5TpuSrzZIva68qAPGNrZjOHXEBKqtSh+TF7Tzve3JQH2gZyp7yb9I6uBQ&#10;yUI+i2K9SBaqDQclF5GPxHPkG8layh2d9S1dFSIdo/bCvKj9NGW5xpB/9H6d/WpnHkuOiLf5Pttn&#10;RvJbI6TkTfGJ6QDxvFylRTckcwb8KPcFVkMl02lDhCZTzrL+bOdv8Tr1aDDza8d8qXOIui+Y/qYD&#10;GDY8nW2P/KETBvR+6ZCmaj8M6y2JC2DepB/D2P7UUSK5Gig+Vccivzksi/xH21nHvfkr/2o3mdMR&#10;wDYRSv0XyW9ozrKLZruIYDnZTDulp/LweOJXTr+6KcGRNGJjqCCk6A2wsoGaciSTqRcwmMZINBV5&#10;1+xC9B5YjO79C9F9YBHa9y81Je9PhWLnUZGxo7Imo26Pkeg4YhY69C9Br0E0/mmsNxUDk7HVc9iS&#10;RqzO0NMaWQkXKXUxbBPGa53JOP3zETugEL34Lk2z8KcQjs6ebg1CjUFTLjSyFUbB0HXIRHTtl4/O&#10;maPRdSDzzzAhGTMQ2LMArflOrUXtlJWHzgyjvHTvV2o96A93HonSx3ZBa6Y0zjR+zhIDNU1pdEf2&#10;7IclK930zw+ufoXcuRtRj6BExuNDbTKweFPl0SK55YsJtkeYIA2msa/z6HSAuhm3EipsXEbKlwnS&#10;X6qRSRn4lEOF0JfhI79bcA0r3ylhHkUhKUEVTSGuzQ8k7NRLLqEVSeHWpHcRGpIe7lWKunHjUa93&#10;MQFCEfwIUsy4lXIWgKBA9k+aQFA2Fg17utEv9QoGMZxt4GOGP7+VwtjWf9DIDaBC0qhODP9r58tG&#10;bBMBAssEdhFSSvS3Y3RYt2oH2jVY6TbRsTIJyj+N7UQ+j6NhncT2JcOORp3KXWubg9jeAqjgGlMp&#10;B6QV8fuouFLdGpHghDFokkjDgWkHsH3V7ToSjXsr7QIaQTJ6mFe+26btyJDvU4IGPUeSCtC4eyH8&#10;e6t3koYcqQnjB0nJ0fiLyCixeJqG3yR2Ahr3God6PfNRtzcNx6xZ8KcRHpBIo0flxfdIeQXTgBKY&#10;kXHVhEq0flypndunUQSdLxdKQzKqLwEyw+k8VfGOdlm0EWiWb5jOHlWbkCJjmWrH2KBElh3vTbEL&#10;nNJIsbWrDKfzWMUD7hB3faP4z/GgZJbJrWrEZ8bPvP8ZAasZhVTg2lFdRqyAYCCBjDqlImlsq6PK&#10;jBMpYRoI/nxPYwIQzbSw0UTKBn2zvkcb6+hbBSLVoaURIY0yawRO4CSABqwAo4zcCLYBpauR2/Bs&#10;GRhS7uo9J98qXRkNTFMGu+vlp0KnQSTwakeuMC8RSp/hDJSybsJp6KoHXEAxhHmPYHuSfIqg/I5i&#10;uuE+4Kuefn1XDNOQAap3KC9qm5GSdYwbTDAh4BXCNhQgfpGRq3zxPcanfGekyT4ZUpSJ0jNKS6ND&#10;LDu1B03PlVGkTk9teGIGIctIR0rJsHY7dmpkxwFZM7JUh2xPUTT0AwlU7ftlKKus2HYiWV4q59CU&#10;QrbjPKapM5op32XI8blktb7Tj4ZXQ4F66iaNLDiwLWOc6bB8VEcCrDKiAmRQ0bAMZJyA1Gk2qhbB&#10;ticZLxAbro6DpBI0Z1vWsU/av0AUofynUGfRXyBMZSqQIiPUeIo8G8K8C9ya7ON7zRC/pQEry595&#10;lg5RXg24Wl05ACHjNNT0Pr9Bz/lfPCUwF0z+1LdGUG4EagSFZR0peZXEMqNhL3kWTTmoKYvacV3p&#10;ynBWh6LxH+tQOwuHqmPF2h3zIp5g3ah9R/GdUZK1LHdNfxUYED+IfzRVMorlHSkDnDaJwEBEv9nW&#10;XiTvJJP0vijyszoQw6h/xGeSRZppJeDaRNMdCSrt3FjWhzqh7PuyyuDH9AIEFMg3KgeBYGvjrGt3&#10;HjvLhd+iEWIrJ7aDaOZP79G0c5uCSgrRKCjTVoddNNtDlAx9HY+VNo08yHJTO6VxH5TEPLA8ogiA&#10;pdsjWI6ROvpD7Y3fI93m9AS/ne+NYRlEE9BY2yZwUFw9jyDwjCJvGtCUHFfeBbgYT3pQnUbSlaGq&#10;P9qGWhoRok4i1rvSimZe1RnmAI+AhfiD/5nO9ag2Xv0lAavJOMZVx4d1niod8oJkvhHLIIhyQ7JN&#10;fNeU9RVGW0HHWqmzTO07nOWodi3Zp1FJ5T3E+EcdLQSBkt3Ms/hSnTlRmbKfKZskT1XftBV0LJAt&#10;02MZ+1G2aBBJwFRrRLWXigZc1ClkNhzzYrMH6Lqd9unHdIKSCQ4pn7Vbs0jtznPtnvwZwHwEkyej&#10;sphfguVwykGbnUDetM42laW+kbwfxO8KTC9kPNoQ1EGBzI/2bgjPVOejeIvfKXmtvGuggPVoez6o&#10;vlgO4iF9k2yRQJZlAPPvz7BRtLlDknIMA4SS7/z4HVozbCBbszwpAzRAEK32QpkpWSvbxrMJfu30&#10;qwKsEoZ2CD6Zx5SuBJGEgZSNwtG1HkcyWQDBjKZi+scV0LDSdJU8Kl0KYDKqDBpjWPWaCHzG5vB5&#10;PoJpxAf0HGOgVw3Jn2ECaayGspGHJvkMECoNY2gqlECCj5C4QoTwPcFxOdZ4ZSjKaJfxpfxEMr9R&#10;fE+wraHIZ1q5dmi/dolVw25Mw0E91pqyEtBrlB3/oNGhIOWJ3xBBA/9BAs+VO9+s2LjpyY1P4YGI&#10;3vhNgzZonzwYFz92T97/6HOkT1hGI50GOgVF54Fjsdu3OYOubvyvY0/U+IPTp5kRqfLQtGDlMzyV&#10;RiIFuOuxZ57+RkH600nCTcT7CqFP1/xuNcBKQck8BCqfFMBavxBCQ0HK084wZZgo8SV5Tz3pMtj9&#10;KZzVI6f1MxE0eGTcyJCwXSsp3LXrqKbiBFGAh6t303rqWAaMY3GZpust57cSMEXR8GhChWI7HYrH&#10;pQAouP0Y1g53J+9GZwrASPHoHeUOAMg4Yn6iqHClxGNkFPB7gij4Ayl0Q9OkbCjgk2TIMk19K79B&#10;UzvDsmXMU+nZVBj6ZcswYV1QYbtpYqoHKRXWi4xtfo/O+dOUSqtHGWzMt3bmFChVj2soDRuNoLnR&#10;WxpE6QKjmklBg9vaO/PBtINVxkxLMx6c4cO4vNfolvXks6xEgfzWUH6r6smMaSq4MBry6iBQu5fR&#10;r2faHTtMZcV78b4Um8ra+IlloqlDNgrC59a7q/qUslY7UVjmoVIGuXCePBLZfQXR7x8BWBnHDHO9&#10;X+myHtTBJ8Nb4CeaMlKdcjLQNTsgmvUhWRrE8AJOAmG2Nol1o04Rk2Wsg+AkfatT+uJTA0GsU625&#10;Uxlrap0Z+lLi9AugTIwi75lxw/eG8F3BVOrR/cgXDCuZHkT+kuGoPMjoDkmkocQ01UMuZR+ezDyT&#10;ZyJoLAjMqmPDj4ZLIGVjhE0d5juZZ51prO8O5nut44GGhtqXjF91IEZS7mkarkaFAtUBmUHjkfEk&#10;y2VAqWPJRl3FTzLg6B9EHg/OYHsWOBXIU12Q/8TL4tlAGvDG43xnFI1/nfsn0CcD3vG/M1LdSBi/&#10;TfrAjCaWh96rdshvslkt5K0Y5kl8H04ZIr6xzhHyveILQIdn0ehnWUby2230k0ZRVPZ0tj3WHeNr&#10;ap/amqZYSx6JnwW0dfZzFEG0Nt7SSJyNZFPey2DTlH2tUw0kuAgyQ1CjawKb5BnWl9U1jcZQ3tu3&#10;sN0YiOFz42e+Q9/vgI0DCtcDrJm/1JRg8YXypTph/Wo2hq3r5r3kZhDJ5KeeU/cJmKuzQPxvo5+U&#10;D9Zpla1pgdSX/K9pkJqZoNEW1bszcvUu8ZL4iP/VhvhdNl1SOkL1Tt5Uh4X4xJ17rrYqOSAeVzjy&#10;hdKX4cu60EyGcPJpCHnXn/Ft9FUju+QldUxr5oPqLYJ83Zy8KvnqT163Y/8I0sLZrgKo9w0g8V3q&#10;bHEdWq5sbGqm5KbaLfPhTglwwEodOxrBDCXPqm2rnYvUXjX9XjM3wjPdefhOPws0OwAjPlPHRijb&#10;UFS2pltqCjHBsYFdylTyrtYOGuDU9zGsNqtxHQu+vLF9B6mzhHJc3yqZ5XamVvmRJHOYV8kAG0Fn&#10;eUpuuXplOxCPEjjLX+Bda/i134T4USBO+tD0hfjUvsG9tzaqjVf/kYBV8aqT2pz0g+7JO+JZ1q34&#10;xmZM8Ptk64VmzbA6DqMsjrEZBtKj6vRy361OwKg+tAdVH/wedXZI/2uUUvJZNoCeByfqGctMvMv6&#10;VflHU1ZpNkkEbV6T70xPOt3NfJQ+Jx+IJxjGyozPzJ+8pg4JtcEotRWVB8s/Qp1olEvBZi+QH+ma&#10;POW3RDJfmvURpTKWjCZfC4gG8p2h5HM7ok/ykmE1eBCZwXpmnQcyvG0+mDnTBgLUmaH8RGRKHmsq&#10;Md/BenKzd6YYL1k7Vl3JFlN5qM2RNIMrWqdsJBS7PMn+4LeYvqXMDCTvu1kCyjP9lDer3xvz1q+F&#10;bkvAKgOtmquGx3s1PPffkQuvMFWIDcAZQ5q+SkVsDZ4MqF446xWSQGajIiPZTsJsaJoSIgFlGzap&#10;kbCxBdGwl/EmgRFJI0GNyvW003BSrw7fo6lyNmWMglKHiodRWJoBr56gRDZyzePXESZMX3kz40SN&#10;k2GDKDikEMT4mmdvhg5JgFcjcOrFt2/I0KgHmZr/raee+VNeNXVBAjdcUxx7D0H66In44DM3IfhT&#10;fI/zX3yJM59/gQ++/hre7n07XjmGO1r04bdrVHYYxj6+waYQa9Lw8wePoQUNlsZal8TvkzKTUSFB&#10;YULDGrqEKhso3+sAa42yJ1ld2b2vnqzeKp9Vul79/S0kZSDifYXQp2t+tyJgFa9NJ4DiuykcZZwL&#10;hKoeo8gHMVTUTWlcRjKfiqMyc0BWZU7lwvABDKeeROtEYHjxm8CmBKmVgeqLfG+ATIrZvlnpMz3+&#10;95fRwnxYbynTd+CSyohxIyi0Q9NpdJtCd8rEplEprPiQbUE9/M3EpyQBQ02lkSFg7YYGr5SRGW5Z&#10;Ws+h71U7G2dtJTCJbcV62MU/AqT8Fj4PtjZAQ5ntTPnUt6knUvWpEc4AGmCNqUAjspRPKSGN7kh5&#10;OkAVyXKIZPsIZDvxk2Ii+BDA05oxKZlIGTpWDq6MIvhdoZINvJcxLUCgNqi2Z9O006l0CTqkFAWc&#10;ZTRqGpTAbjSVncpT0+9cb67qVsYk/ak0bWSEaemb1NMvQ8XqQd9vz1Q+IsYjiQ9V3hUGSgUxjPEz&#10;72sFrKV/J8CqunB5UNnYKCu/VfUiGahOKqeYJyBGipVGsSlyyS/6adTapgJafp3xHpKoslSPMYGO&#10;yph1ZCNAKhO+R+BXcsOmGIvP+F2Rfcm75H1NEW7qk6W2fo7GkwdY1VMuw0Y7nEcqPcYLoUwOVueE&#10;8iBjXNPcKb9UZ+pQCCIvhAgI81s0WhKg+qQR7DpbZKjyHbYZh/hKRpMACdNj/OA+xYjoJyOkiM9l&#10;wDIf4mmNoMpwE08xrxaeedemSpqeK75yI2bOYLJRAgJIA5IsQxngAiBB5DE/6R3yYwRBjqbBxzCP&#10;eo9G5GUUiQeUnvjMOhLoJ17R5lMKax0Aap8qC36L1q1KRqhebcquZATDRrMstBFJsNoC66oZ48Qw&#10;nECHRhGtQ0EdUQRAWkoTk1lI3cU8KH9a38XvCjcQKzk2nXkuM54xY1cjbwQKyqONvPLdeiZgIdmh&#10;jhrxiupdcsKBcj2XjiavydAUX/vkiABr33IBVpY7w4r+sYBV5ewATSS/Q3pPZSz5bfKQdS5D0wxV&#10;flOwAJYMX+lHfS/5UMav9Gu02oxG7DXVmmWpzgxbx8ey9nZJ1uwAk/kka48mc9VuWB6sQ4ElyTvV&#10;uY3qs54lB0yXyZ/v0rrOZixnjS5pOr5NF+a9jqnSXh4aQdSoa6h4l3ymnanVXv0Zzu1JwfdS1jZl&#10;25CMNbko2c46jJY+5TPVqze7QTaMQIj2ZBAocYBAbZl1yffGiBclG8grwakataXMld1Av0iBIcY1&#10;PcH6lm6Lpl6JSmdbJ48JaOo7ZG9Fyd5SO2O66gDVrAVtvqPBBs3UkHw1ICBdJflAoKsOSKWhXVhV&#10;BwK5JtelQxles9mc/nP2i3SgOnc0DVnlqTQl9yMZzzofJPNZtkEEMdKr4t3aecdRbbz69wKs5lcL&#10;KS3ly4sjIG56Ru+3/7KLFIblyfK39dSSo6p3tt1A8oW/ZDHrMlrTuLXcQx0i5FtbIkIZIL2oHdxD&#10;1UEuO0OyTuWmtqA2Q/2uwQzZAcHqwBAvkO/EW5L/ah+SV6pzlb06qTSqHkAe0bReyUqtU7WOdNaP&#10;3i8+N1uXPKA24zpPWGfStXoX+VT6Ra6N1jKsjeSK58UbJseZltoG3QC+V/nVHiKaTSOdHZ7EdPUO&#10;46Myvpe6i/mSTrNOWAJW69xkHUWwLEJT+F7xsvKkMMqveEn84usw0XIObULmdZSrM9vkBfMj3jaw&#10;Th1p+ykwnuwF5dXjLef66rCqW40cP1yPJ25nuu0AqyrMhLUYkEpWPToCajZ/ngwQKmZRY5PgUXhf&#10;o1cvmJSNKUIjKR+ngGScOAFApcS0K8LJiPcZA1KcYgYTJkyvIh2G9fzVu269bd5zXzrW6+6LXxFP&#10;768gF1aGhXq0vTx471TeNPWrqoCytJh/lz/G1zfwW6UkTOErDZJGn6LSiuHXfRB6DZ+C3e+6dbNV&#10;l+hqi/iBYxfi/pgEKhO3RqNe9xwsfHqfC8Ard+5y+PcaxYapNNnAKQwq8+ManGskEsRspPoO79tJ&#10;rgdKSlhKTUa+BIuANw0cKlhNGZFrYRivQmj/TeTyYPcVQl9lKb9bD7Ba/ihkwwXsNFKnaafMl5R4&#10;eGKxTQ+xUWwKWwMQ/A6Vszf64qXheuUZT22EPGBrH65HDK9vVV3oXnXlzvxypNENUWXZefn0+Nf3&#10;jGTpkLSu0UAT/Sp4VwLZl6b33mrxq/iJdy2OR+JnPlceq+bT4lVNx8Izrvm7OjQZIGHOeAKhrlOg&#10;StqWPsMr3RuRwqie1ObY3hzJr3p8B5xkiHjf4uJa3vkdklFan2XHCPBeRo6eazpZIMvNySe1Wd6z&#10;TdkaORkQrPvqisf3Xt3/zIDVkeKSTC45V+3EGU9OzorMeLCyd3JA32z5FD+SZ+0ZeVx8LpmnNa2e&#10;3PLkiEiAUcZOJT+4tuzSdHny/FxevfKQDPbyJYPTpadpri6Prs04Oe9R5TcoXKU/36P6rnhHTZK/&#10;r1wqwlR+r/OvGrZmOt5/X95JxrMqJ1/70fc7sMb8ibcqvr06WfmJ/6ysvG+tPaxHFeVk8kN+rg5s&#10;SjD/y3BXfmzkgHn10vQMWktbefblW/Lf5D3z4bV700GqX993iG8sTcsDwxq/X1tv3nOPKvM6Af5x&#10;tQNW2QPevef/c5BGoGVzqI25EVTmT0Yxn6nu3Pe5uq+qr42ffGWo7xG56aSKzzJkOZh8Y5k5+eXV&#10;kcI4snvfM7niCfP3uUa+MBX/WS8yoG1mjuIpf3yfiyN+c+Xt8iDwxnwxjnjYs2NcO3blf23eGNaI&#10;9zXeWxHWJwdULpVx5Lrvtm+XTjM/ud49SfVp+o5yzpMh+g756RnDeH4uT/KvjK/v1HfZe6rkoWoc&#10;l2+XX9Wj7Ei54n3N4pGdo45H2QeevPJ42ck1vdNLk/dK8zrk8adnv+r+7wJYrY26tlpVtlge2fai&#10;BN74HnUmNyMgCqMeakE+tlF/2rbSjW7fkepk+w7QJnEz6gTW5K827f57/iKbXUIw5/2vSjbz6brP&#10;pJ/EB3wfSXmRTWvvVQexQC6f690mM6rFdfGqxnX2tJ7LJQ9TX1cN55EL69LTd5gdLb1k4auGrf5O&#10;kZde9fe5MtDsIT1TeVZ9h0euDKtT1bxrMKgyvPJDf/FmBtMRv9G12XiZZXTJc6xbT87a9/rkbzVe&#10;+Sei23KEVY3dU1Q2skLAYb0mPqHjjCfXgJ1gckLGepolEPW/KkmwKZ4JuprPKu9dWp5guta/ql9N&#10;UpwfCmPvV5ha3uny5qja+7yw5u/eU+FPEoMHp5cikEA0IL4Q97bKwu/DYvHn0Fj8MagnfuvfDXfH&#10;pKBxt+EUlpquwHRYdkrj/naD8LvwJPxXcCzqdh6KZll8Z6o2pZHiZsNg+k6AV+bJlbni+5SerwF5&#10;efOUilPyqjdHNp2Hz726rVnnP44U35dGhdBXPtw7binAavVHl4a89ZhTcMZkqbdbPcsT3dQn9X4q&#10;jz4+V2+2lRPD/3hi+6nFP7QWv+uResR/TPjq5OJWxnf5UZrVw9VOVd9bPZ3rkdLVO39Knj1yaXl5&#10;vh5d8x7WsXqQm2dTCdHYVYdQdF+NNE6Gf9I4ayemcNiO1J5k7GraqM3aYF27tu6R2o/4WWF+PsAq&#10;ukbOGFX634jUlpxh6TPmfO3Qm1ZpRwHQXyNGGvXUyKXja36vZLpPDvwUqpYG5UtVf48qnlfxq+n/&#10;DyPl0ZfPijxU8auN/ub81kiztjQqecCT3+6/J8/NJU+YXwV/VD6r8PPCGrn4jt+vY4z7wlc+E3+P&#10;RWDvX2qElfngd1TYG7yPUfuVP//bWmDqVxuVThO4Uhh+C9uKOgHsjE7ljWR7PpCsU8D33/v2G1HV&#10;uHK9uPpfW3hH0rfu/tq4yrtGeK4fxyMXtvY0HJCsHr5mGte+t3pa1eNVjev+V82ri1P9//XjO/Le&#10;Uz0fVd9Pe4R1ppFkHSviNmliOOlgATvWu3bG9eS05JgBf8Yzm5N1rfc43r0+1carPxWwSldU87e4&#10;HvG51knzHdEE4loWEZZQbEvGAroNhX+PkfDvnQv/nnnXJe0OHmBubc9q9/8h+qE4Ll2911HNZ1X/&#10;16S/NT9/S7wfSzeTdy9MRdheuQiJVzloN/pc+PVUnfG5lkWozkmqa9nZVQGrqJIfHM/9M9BtOsIq&#10;4j0Fik0PISjTpgKmKAiovJ5gZ/CpIfMZhYrIa9y/BpLS1NoVTa3TNDfdayMObaDTNIOMnFSElv00&#10;5943vS9jCgXpBGhXWk3ZUG9jlMKyHKMozG2qKdNS2FCCJ42WSqDaqGmFsnAGqu5V7tXzxOe+urF1&#10;mnRlvKv+rFdTYSSAVbdS8r46//GkRizi/W0AWKV4tA4tTEdSsIwaazt+1QWfa02DGQUsD+sZtzhT&#10;SFKeXq+dvq9Kmv+iW45CkkoQllyMGLY7jVY0jtVRImxzNHzVPm29nhnxbHvkB8kqtYFrlQ7vjZ95&#10;/zMD1mvIx3/K0/XInotXKTN0vp12rFU7146R1v6Y18pv8OSFjE83i0BkRhvzbWHE23+LezNhbuTe&#10;TJgbuTcT5kbuzYS5kXszYW7kevc3omv4yle31e6r+lWGM16X8c978U2FzqoWzvGU0xvjCFjzfzHA&#10;KnBtO1lrijNltY47Uv6VP22qpiNZAuNybS+KStJ/7U/h9qgITHD+P+TeTJgbuTcT5kbuzYS5kXsz&#10;YW7k3kyYG7k3E6amG0RXFJqYh5CEPATFj0GE1vkS7MX4QGvtHTCeDKuUf9ejnwew6v20v8ifAtFV&#10;26fkcHSmZrWos1vHzYxBJ+qGsSt2o3DpTpQ8ugMTFm/E5EUbMGnRxn/RLUiTWT8TFqzD+AV0l2zD&#10;uMXbMPmJ59BtWDmikvJom5dQd1LHGj+JTxxwFVWC10oevN3pNgOsEhhq7BNs7YCt86Mg0TxvW1PA&#10;MAJAWkelDWLc1MhKwWKCwBM6vwZieWhjHJ19FaoNaiQAycgSbsEsr6bavEOjpZoykkxQm8Qy0roV&#10;39oEC6upqCa0JxHcKV0KThnBGkmSkKwggSgJdY8kwF2Ze/VgZIarei5pYNMN5vttnr6BVDY6CWFr&#10;fLXV/82S4vvSuA0Aq5s+pnWZLIcslqU2HWLZBFCBhaYUITS5wM72DEkcgzC6YVSqIh1LITI/Kt0w&#10;HdJ+Q1IYha/NVRq1xalK3nuul0ZtcarSjeL+lPffTFxRbXE9t7bwNelvf786fmTQhrE+ZTzEZIsf&#10;J9g0Q5sFwTbkTcNWe3JTTNWOXLhKxUPX+Jn3tQLWv9OxNj+BlB9rx31oXPWRASZiPplXz+iyze/o&#10;aoTDiLwfabJGxpVPXvuMQOfqP8vmuq4XzudWiyv3RnHl1ghfLa7cG8WVWyN8tbhybxRXbo3w1eLK&#10;vVFcuTXCV4sr90Zx5dYILzIZ7vldG8frwPjxdPsBVo2uaSdzHaek3ZG1Vk5HcoSkFCN2zAJMWPES&#10;ih99liDgaYxd8hTGiQgIxsvIfHQb/Z9C8WOOSn7AvZkwN3JvJsyN3JsJcyP3ZsLcyL2ZMDdybyZM&#10;7e6zyF/yNEqf2IW0cUsRnlxoo64hCVpD6/i0Kk84G8eB1ZuxHX4+wKqlA7LHfPpCpP8Mp0EAjbDa&#10;jszJRWg7cCqGz9uOIbM3YPistRhVvhyjpi1DDknuaB9V9fux7s2EuZ77S7//ZsJcz/3Z8j59BUZO&#10;W4XRM1ZjWPlK5M7bjDZ9iXviab9q9p3sZspIq2/aAQKqIuOTH+DJ241uP8DKhqi54lpArx27/GiU&#10;aY2plGhw0ngEJoy13cq0O6hH2ppb68Q899dDLAdNvUuegsDkyQhKIoDV2jneC6AGxJdSmE1kmQnw&#10;k8FTGFYb4Ch8EgEU/e28tWQa2zSEZVwHkDQK5Mf0NRJblfS+StKmJTp6YpzbOY4k4SzSvb92SeMz&#10;TRXUHH0/Aldt/qEty9Xofkj435ikDHzKgenf0oBVZICDxHyEJBUigoqyaTqVS7+xdpxS+/6F6Ny/&#10;CJ0H5KNrf1EeKddHeejWLx89+ooKfoAUpvAGbm1xqtKN4sqtLU5VulFcubXFqUo/Ja7oenHl1ha+&#10;Jl0vrtzawjvq1o8gMrsEHQaXITqzFFHppWxnReR7t8Og8YB41MjHryJ1ArH9Oj7x+FIyUPzM+1sS&#10;sFJxMj8BfWjg95kK/z7akEYzCGRoudFTO6MzVZttkDSiKuNNhpXaH8mtf9cIVqUb9ANuzfC1+f24&#10;NKr7/bi4cq/1+3FpVPf7cXHlXuv349KgnLbp6ZRJ1qFW3XWzAP5WvtI7bifAynzwW6My1S5LEc42&#10;pp2YY7QTeXIeRs5ajS0Hz2HVi8ew5sUjWPfCW1j/wmGsf/FNbHjhEN1DWLvrMNYYvXUd92bo54h7&#10;M2n8lLge/ZQ0fkpcj26cxmq6y1l/y196D+tevYyCJTvRPJPylbo4wtYp1wJYfXLaOnAkt+VXLUx1&#10;+vkAq+S8/BWvkkwv9KFO4HPbe4SyVvti+PXKQ6PuI9Gox2g07JmHhr3H0CV5btV7uo3o1u/NOLW4&#10;18Tt5aMqfteLK7daXM+t4Xe9uHKviftT3l9LXLnXiyu3ajhza/G7Xly51cLX9n79712AOt1y0Si2&#10;CA16FaBBbCFtZQ1uaNMyJ0c9qhhVlWwm1ZSntzvdVoDVNdQJtjGAdkjtOHQ2mmVOROt+U9C672S0&#10;JbXJnlSNWvcj9a0k9Uz8mqh11kS0yZhIg9lRW/5vmzUB7ftNRjs+78Cy0/9KGs9nk8xtmz2BZSjQ&#10;NAGtskvRboDSnIDmfNa6/2S0Ynm36jeRNAkt6bbp69EEljXDmOtIftWon4h1pzwyLy1433bgNNat&#10;M2p/WmOTMvAph1scsHo8rZ0gtTZHO6aGE7SqHGdseBXPHP0M2w9dwvbXL2LbG+fx1OtnsOP1s6TT&#10;eJr01GtnSef4/190q9K2Ny5g6+GP8Myp79BnykryWQECCVhjdPQHjYgKQ8Z6xp0RZEDVAKt4V7zi&#10;8SVdz++WBawypiYjMGMKwdAUu3c9vmqD2oDKrWF3rvPzdmW3TSd4744M4nf6XP3XZmw6Sqw21wvn&#10;XJdmVb8bxa35LjuLT1TF79f6fm2wp7QEUC2OuXrmQNy19X8zdHsCVluSQcBuO5lrN2pSjHae7jUM&#10;DTtkoWG7PmjcNgN+bdPRpG0qKc3nptA/DY3apZL61OKm3wRdL67c2sLXpOvFlVtb+Kp0o7hya4tT&#10;lW4UV25tcarSjeLKrS1OVbpRXLkuXIP2GajfoS8ebp0Jvx7DEZNeYsunzCbxjWBV8gR5X/K6gnx+&#10;1cJUp9p49acDVsn4UpJmsJAvZeP4bKdqcl/5Z9ymlK82zZkyVu3YHY019QfIHWNXu1tb+Jqkd9QW&#10;92beLaot7q/l/WVGAayn0IwZ1I/T4E/bIFg7sGdOQ4D0qxHTNF3vycza5entTrcdYLUF7vGj0W3w&#10;BExZthOli7dg/ONbUbxwA8Yt2YIJj23D+MWbMH7JZrqb6ecjhtPziYt+TbQZk5dswuTF63m/DhMW&#10;rseUJRsxiX7jF9Fv8UaMp9+kRzdhCmnS4g2kdYxDv0VrLd4kxaX/hEUbGIfPH9uMiSzHsSzvCSxf&#10;R5tIG/gON+9e7nimPY7v8cpfdaE6UXjdT1q6nXW30eptwuPbMf7RrSiYv4EAugThCTo/9qc0NikD&#10;n3K45QGre5/Oh9RalCjlQ1uzJ45Fx8GzkJC3BHGj5yNh1CNGiaPmIokkN3mkc+NGz0Xv3Dn/oluY&#10;euXOQ0LREtZvCUKT82lUjEWUjlah8RtBoFBh/Fc1gsS7co1XPL6ke0sDVvctOmagcmO1cQgiPwcm&#10;lMI/sRR+CSXwT6LrUTKJwL1JEil5LJ8xbGIJQhhO6wOdW0S39AZu9fDV48q9UVy51cNXjyv3RnHl&#10;Vg9fPa7cG8WVWz189bhybxRXbvXw1ePKvVFcudXDi4J5r52tg+OL6RbRLWUdFto543pude2r75r1&#10;X/X/tXSbAVaCA7UhG83QDqZqU5k0Evk+d+6w9mCYQF0iPTLeOtRtFkEVsjMujfhMezdUc71n1yMv&#10;zPXi6r2V76h6X0m1xf0x779R3BulUTXMjdK4Ef1Q3BulUTXM9dOweuP/aG08mVbiOx+U8SSf6WpW&#10;2LW8IT4X/zq69nl1+rkAa5iOnNPRXzrXXKCV/OdmQzi+tbQ0wkpe1cw6txke25TsHfnxuToZvQ3C&#10;jKr5Ua8wndrdynAV4a/xu15cflfNuHKv8as9rnNrvqv6vXOvF7eW918Tl3SduM6tGs5H16Rxvbg3&#10;fr9LT/p7ErQhY6h1/k6BzqJVR7Adz0bXLSOSrSDe8nhF9evuPZ77Z6DbDrBqLUFkUgFaZZYia+zj&#10;SMybh7TCBUgumIfU/Ed4Px8p+XORxv9pY+hXMNf8Uwscpek+X2EX1HDnk/SsplvTr7a4N0qjNr+b&#10;jSv3ZuJeLw1+r8qhYBa/fTZSC1kWhXOQVDivglKKCYb4PJHPU3yUWjiTcWegD8OmsizTC+YjneWa&#10;OoYgie9RGaYX6J0qz/kk+en985DuI8VzZe/8U5mPFP5PH/MI64fxVWf0TzH/BfSbzzpcgBZ9ShCh&#10;HRdZz397Y5MQ9ymHWxywesaQHWXBvOrsVB0YLYWi9cUBsQUI7JWPYLohsXLzEUrDzYj+8gskBfBb&#10;/kW3Ko2x3RiD6NpGHnYmKI0P8qNGWG2DJeM7jyp5w91X5Unxxi0OWEma5htJIBpJoNOSwLzTwHJ0&#10;7D8RnfuPJ5WiS/8SdO1XTCpB5wEl6DSgmFSCjqTOfNaF/t36KoznFqN737E3cKuHrx635AfiFl8T&#10;vuq9c68f17nVw1ePe3u+v3u/0kq3P8Nkl6Ib66ZHv7Fok1FM/iq2uta0Q/FgVaBa9f5auv0Aq4xL&#10;k8/aeInfpp2u3QYn+m73/Qqr/JrRyWeVa8n0/Oclb1S95v2/6GZJ9UyZRbIZXprpxDoVUNV0Wq9u&#10;q/GF8S7rXXVPuvZ5dfo5AKud0iC7xnSI0tS9C2+ASKBW36FZAbzXMzs7XECc/9W25FfVremn0eUb&#10;uTXD1+Z3s3Hl3mzc66VRm9/PEbe2NGrG/aE0aoar6SfS7s7hOruVMjBMO5FrN2s+V0eZ9vPxgKoj&#10;H58aP9fGs7c33YZTgtXI2AiTxyMwvoTGYDH8Y4voFjjjPk679RXQOCT11v9KP5F/XBH84gvhx3jX&#10;unxmz6u41/hdL67cWsJf43e9uHJrCX+N3/Xiyq0RntSEQtCPAE3PGycUkYrRKLGkkhLkyk/PCkj5&#10;aJI4hnFoZMe78vJn+iKVtV+83BKff1W3MkxAbHG1MvdIdRTMOpEbyHgBmotPcvVXgqB4NUZXvz+t&#10;sfkEt+5vA8DqnaVo509SecoYsvVj9tzlRyNWjijEvHu1BbqecPoX3aJkdeWWMtgGQ3QrerlNMVUx&#10;NjxSmCpKqJIU7zYArDTEYtLGIrDHMOTM3ojlzx3D8mffwMode7H26b1Y//RL2LBjFzY8tQvrSWuf&#10;Fu3GGvqvefplo7VP7aEfia77v/e6rheuwq16b+714zq3RvhqcX+l72c9rd7xEtbR1f/V217C+mf3&#10;YeMz+zB/3Yto1G0Y63qSGU7iwaoG+T8VYBVZO+Y3qV3q2yrI/Tc5TDJwQNkdSlmu0RGNxupMRmuz&#10;vL++S/LcqvfV3NrjuvWTuhcQ8YXlvQvj+3+duJUuyXOr3tca9gZx5dbm92PS+Clx5dbmdxNpCLjq&#10;mBqvo6Gi44F1r/9OFos8vnBy+3q8W5N+NsDKfFveq5HCOF5UON27ze98JN2Rrk3wBJ5o/1Rzq/u5&#10;44tqd6+NK7e63/Xiyr02rtzqfteLK/fauHKr+10vrtwfiiv3enHlXhv+Wr/rxZV7bfjqfrIVolNL&#10;SEVG2rwxKq2U8ceS3O7AVXlPblXy+O2fhW6zTZdEMuR9AkWChGSH9Pueq7fXM+h1ELZ375Fbl/Pr&#10;oTARvzlc6+E0Dz69nEKsjM9I6R7Jj88svMqPAs+I8Yy03sGRFHE445iBfI3rC8d3uf/XUiSFqd3z&#10;fRU9wSQdkOx2SeU7JHCrKYYfS1IGPuVQIfSVpvxuzRFW7Qzr7RCr73dTRtzzSuNIeXMK7Rpi+H/R&#10;rUviQwdOnau69HpSRQ6wqn71X/eaguamd1XnGT43fub9LQxY1RMcmVaCoLjRSChYgGEz12H4jDUY&#10;WvYkRmrXw3K6ZU9UUrmIfqQR5cswvHwFafm/6BemYWWqi+UYMW0FhkxhHU1fidEzVmHAlBXwix1j&#10;9W1HftD1jPAbg1XRbQhYRfwujVo5EKR2Wgv58uBsDWefODkueT7e2S3XuEpX4Ty36n1V9zpxpUNs&#10;JM0Ld7Nxb/b914tTW1y5tfnVlsZPef/14sqtze+H0pDr7I/gtKnkTZFvfSDrTrzqwojXWc9M1wFW&#10;J8dr492a9HMC1mvIwrh4KgPjTU+nGCkd6RfFV9oujNyq93IjfPx+Pbdm+Nr8bjau3JuNe700avP7&#10;OeLWlkbNuD+URs1wNf0q/FWHRi6MR25mgJ67uq76zNmWXrx/Drr9AKs1VPUaVScnREi8d4d2UyD4&#10;XBNMdq9nvx4S04anaLRjMiJTJtEVUQBKCKbofC7fvZGesSGRIn2uGdQSrGo0di/X+1/T33N9xHeb&#10;IqiSn2p5U6+fr05N8JoBU6kYXH1WhvlxJGUg4r0Egwl9pSm/WwywemT5rEEqJ5KUlHjZ6sOUjPvv&#10;wIxTYCa4GMcDR1WBUqWrMALE13Orh68eV+6N4sqtHr56XLk3iiu3evjqceXefFy51/pdL67ca8Nf&#10;63e9uHKvDV9xz+c6SsoZE851Ro5TKE6puLo0Ur3aBhq+uvZ4xIg8wPTs/lYFrCwTAYxI5i08vQR+&#10;8blo2GsUGvbORaO4MajXM4f/8327Ihb47qtQzwI06P0v+qWpYWwh6rN+RLqv22OM+TeKL2ZdFiKE&#10;uqWyzinrJaeq8MH16XYErNJlvtkv6lys0FEu/wrjzZYwl+TJbyN9c5/xPnvlh9ybCVPp2q7NGSQD&#10;MPL/4Tg3dt29dva+Xhj37Fp/597o2c24NxPmRu7NhKnpigRYtUa5DEHaAK6PB1qdXVKVZx1PiF+d&#10;Xq6Nd2vSzwNY3b3jMaXteK0ij/aspn8lVdNTPrfqvXM9/XY9t3r42vxuNq7cm49bexq1+f08ca9N&#10;49q4P5RG9XDX+rl1qoF9yitIPOnWsKozxcki8URVHnFUKZv+Wei2HGGtqFg2VjVua+BssHbmFMka&#10;r4x7H9lzuQrzKyPPMK5K9ozA1YXRf0fVmd2Vo00fodFc6ToDucKVX63k0q4EszXqxEcSplaHMuSp&#10;DLwRRidQq9b7jyEpA59yYKOXcLiVAavKS9NztHlCWHqp3Vv5GvnKnQpV4MX1BleSlZPKmc8iNJ2a&#10;5a5OCs9o8u71TGEir+NeE9fjl5+Sxk+J+yPef01cz72JuP+Q9zOdCj4Un5vr8T6fGfnq0upTrurb&#10;8/PC+MIZP/P+FgWsohBtAkJejsxk+ZB3IzJo5KaUIEJnDDO/tq5PpBGN9DLysqjcR2WmlP9FvyyF&#10;ZtBoN4OJRpHPeNd/3YtsdozxqDPAvfsfJoKEKsZ/VUOrpoHlnom/f3nAqvwKrFreVQ78/grgqjao&#10;kWblgSBE3xJJP03tC0+VHNe36Vtvxr2ZMDXDeuT5VaWacX7Idfda96h7GwTw+Xv33rPa06jN78e4&#10;NxPmRu7NhKnualAjmPWneq1sA66+zSYhD3hk9e1zFVc6QFSTd2vSzwdYlZZvtNTievnzSHlkWtVo&#10;iiO9Q3rIbAjnVr3/W9ybCXMj92bC3Mi9mTDXc28mzI3cmwlzI7emn+ra5G6fqrLZJ4N474Wp4D3x&#10;QBWq8P8nodsSsFojJtk281YxnlFIpUGKMEPTR/K3OArLxnlNY/4nJyujGmQCTK7v3iMTvHJ9RCF+&#10;c+SLX42YthnmTiA647+SNILr6svlybmsU6vbn1pPXr54fxsA1jAqqbA+xSQaYnS121+I0VgqJJ2J&#10;6HqCBVCtR5h5FjlF6srQKbOabm1+Cn8jt2q42vxu5NZ8V21+N5uG/tfmdyO35rtq87vZuPKv+ex6&#10;cWuG81z3zGtPMn482WX8Tb6vIOMF8d71qEoYi8/7WxSwmsI1V7tr6siFCYgiYA1XB0xyKY0y5Ydt&#10;0cpF4WQYChAJqNJlnmWI2RRHn6v/Svd6rheuwq3hd6O4cquFZ96NqvjdKK7cqu8yt4bfjeLKrRb+&#10;Fnm/loe4fEjmqE4ld/ifPC3yNltSXf84sHh7AtaKMmP781yXXz2r0sZ4r+VIUSwf8brOvxQwcsBC&#10;PP8D7s2EqeYKQNK1PDgKZ/7CqStcG7tR3FpcI5emyRYBceWf/i5dlbVmgFwnjdr8fox7M2Fu5N5M&#10;mBquZKTq0shkpnjbkcmoKs8r69kjpmNpVXlWC9XGq38/wFqVfPFJLs/iT7ri1woqM9fyXyX8v+hW&#10;I1/d8b428njD3df2/J+Lbs8R1hQ2VBl/Jozp55Ge01jUmZYalZJQMOXKZ8H01y5/3uifbY7gI/13&#10;/h55fjfz7Hp0g/DMUzWqLczfQNW/ie/W91OABfPeHRBfGU7GpAtDV0S/YFFFeMZVOJbbD1GQyteI&#10;itwjCkPn59JUPbjvdfVihjzz4+pQpLy6eqwq2P828gQ3728HwMp3ut56fjvJA6S2pXmtRIVD8sqw&#10;YsRVZSdjQq4vLW8trHMVRiMkPtf7X+FfNbyPvHtzq4atLQ2Gueb9VV2FUfrirdrSULibfP81rp5X&#10;iSu3Wtwq31+rWzN8jXtzrxdXbi3hvXuVCcOZsV9BjFflvzM25cpAqkHyZ/gK1/iZ97cqYJXLPKld&#10;aUdKHaWgY23CdO6cj6+NKgxqXxxr9zKEKZfsOz2XadEVv8vwd673v9L1wjkDsrrf9eI4A5Dhvbg+&#10;t/LeMxJrutemVfn+Kvc13Mo0qv9331rp1h73emlUD+fK1EvDuTXD1vyWmu+yMEqH9aLdrBU2UsCF&#10;vGxxmH5VwOq5N0e3I2AlGZ8qn1Vdl389t3Zo4E55YdnwuYvHsrHyIVnbrekyjC+s5Hs1W0Z+0mHX&#10;ieveLX3gXHu/2hbjms5VepZWbe/1XPcOpWXpVLxXdc97yTeWrZsCzjg2slM1DRdeuraiLKr41fZe&#10;A0sV/xWOcRSP+TXy+bln1eNe63rhfG61uHJvFFeuwumdPp5XHMkQc/m/BlneWE5VZbm1Ha/erkO1&#10;8erfYw2r9I/t42K846tvXxzLk0fkB/uGKq57l3N/iKy8atA1z5VuVb+KMqtOVdOoiFcj7HXD1Pas&#10;KtUMV0ucaun/UJpeelWp4pnq0SPn5+W/KlWE9/770rkmTNW0faRnkoF6Zvx5HbL6/ien23TTJU1J&#10;0qY9XmW7Z05ok3yVZz31FeSBKQlEjcKqF5QVTaFkzGLCgc/03xffuS6MDKwKhpC/4urdnnFkQqHS&#10;XwJCxqr3vJLo7zNgnRHr8/feJ9J9lf+Vz1161f0r45jBJz9+mwlS5jlI4MdAhASde2aCyhqaD6DK&#10;cKSfGoNAqglBCUMJwlRNG5GCkkvFZWUow1NrYKfyucrMN1UhzU3n03+920YDPdK7mKYZUlYmyo8j&#10;3XvrSUIzqGyZZ++b/zbSt4l4XyH0JcjdN99agFVlL+NNI0saZSJvk0KtbEUsex9vyl9l7/GqR9pd&#10;2NthWBtH2Plc+m8KrZKCCB5UpxaG9y6e5zK8j1dEIfJjOK3rERkfqe6tLpVfl1bVNKydmb/AiONz&#10;e27p+sLqG9h2K95n7yCg0XtZHi6fPn8+9+Kbn+99zq18f2Xa4jH33AP9yktlGuq0qRq30hVfV3Ut&#10;jVr8buTWTMN7ZmT59LUFo8p6ETl+V32SV2uS/Cv40vGL3dcKWEtvAcCqPE60NqVpZ8Hi4T5TEZjC&#10;vPQpc9/MMnGbnIhX3NRJHdJvlMbvMuOM6cm1dus62Fw5aYdEAlufzPJkiTM25WrDPfesAlz55J5z&#10;vf/OrYzn0wkK74tr4fQ95u9kbUVcX1j5W3i7Vxzl1+da2AnMr/eM/60+nAy2/5aOo8r/Lv2Kd/ni&#10;u3S9sL40dW9psdx873Wzi1xY94yudQao3BSPafjyof/addLyr2e+5zo/V7M/vKU2bnYM7zXllXXo&#10;9JHSuJYHbkyVMsTKgX4ur6rH6mHdM5f3XxSw8lutrHxl6bnidc/V+1Um/onFqN91JBp1G0me10wZ&#10;tgGSNvSRvHby3PftctkW9N/585u95xZWHZOuDevedfhID0gmME8qG6srVx9qTwHxJajXLQf1uuYg&#10;WGd6+9JXepJNancW3/ceAUTVrb5R7/Lapb1bep2uf8JY1O062qY7R1l6+mZf/fvSdjYIXT53ckff&#10;4vxMN1ia7rmzu/TM5cXLQ7gGG1SPvLdysLAunuVVpO9VXfje60j3P4WUX9WlZIdkEcnnerxZjUeZ&#10;v6ryW7rO8cj16e8PWGWvqR05m0F2WsX3kE/c97hv8uKaLKH8dP9dOYoiSVFML7oP65cUSXvMyV3K&#10;FKtjvVf5IrFcJGdUDxEMG82wOstWMljnwppNx7QtDJ/bjsT8r+OB9A635MnHO3o/0/M6cEP53PLp&#10;q2MvjN5p6TA9lY35V4lvusHypDywbHz3lo7i+cKZy2fWhi2MbF1fWkpH71L52jt1755XtdctvNWB&#10;e5e1FYvv3mHlpm+QS9KSGJeey5O1VysXd3SSk7lKk88tPd+9j7wwVve++PqvJQc68kZ157VHl3dH&#10;Nf//M9BtBlhVMTJEyxCSQXBExaADniWsA5PG2QH8gcmlfE6j10CUdr9VWDZoMRXjB1FphGeUISaF&#10;cZPyKSDVOBlGhhQVQRifaQdbMYcOA9cxIhIKoTp/je8OoGIXEI3MnIwAphGWJQYrcYwv4SphL8ai&#10;69YAjaPhWkJDuZj5kfKaAH8aWzKyA03oyJhlXMaxKUT6TsUXiKKRJ4WhvAczjoyECGtcpRZW64iC&#10;KIwidYh5YgmaEexFUEFGSKlRgAX1mYbgjBl09f1aV6PtsYsRyXxHMq0AKrOQrJnM1xTEqFElaUoq&#10;DXumGSDFYQu8y/lNBE78r95bP22lnT2d38Cy0LRe5jc8fRqCkigsmZa28NcUKPXMWuOXEK9FkFdr&#10;THzuCeFKP5f230aesOB9hdCna363IGDlt8qAd4rcKWXbTVZCTIKevKYZAirzkKxZ5lobYP2Iz0PI&#10;ZzrQXrszB0twkQ80EqKjRexcOZ3bZTzHuhLPJElgCkQQOKqdkO+tnTC8+CCCCkWj7AJ6geQ9f50V&#10;miXwwXwSEEWpp535MT7nu2RwBPK/ARRfGdqB6+QVjbCHZs+w5+KroIxptnGAgIvCh8YzPbUl8mZg&#10;xli+jwpJedd3SxkT5Og7w9j+xB8hfJ/4UG1GdRueWcb8lbKdUXBnsyyYJ1PWAklqzwT94klrY/w2&#10;Z2D4yryK6ykuKYsKt4ZfzThV3WviyvXd63klsexqJT4z3rsRMZxc42fe38KA1cuPQGow6zrIty5V&#10;U4RDUwU4KAfJh3oWlsV6Io/FUD42lUFC+SSAoml5SieM4SNJ4VmSZ+W8L2HYYjPugpIZPosyV2XN&#10;b5fsC7VN4yiDqAuszRuPEghnkKfJkyZjCYqjMlnvLMuQpMk0whWH7YXxBFpDmK7KVQa3DPZQvle6&#10;I4z8q5GmcKapMDblk3IzknlRu9ByFHUOymDSeyPYDnR+XjTrOILhteu62oJ4NqqfLy2WU0QyvzPZ&#10;x7MpkxleMpdlxfq18xLFt2qTSlfywWQFDRbVL+WXAKeVHctGxr23IZLau7VVphWSUmjHIuj7ZeT6&#10;p0gvUG7wufkzTCTzGcnnSi80SbqOZcH2GWhn/kku6dvVRh3f1az7myPWu0ATSfeS/c6Alt6sHtY9&#10;Ez9dH7BWjmqq7VeP/3chlonauYEDuhV5FV+wrHVmZ5jkJvVwUHIxWmZPQNmynSicvYp6uhT+5PvG&#10;1KMBlGPaUV/2hk23zmS9Z0xhGyG/MO0Ilke0ps7T39qKwomf9S7VMesgkOECqdfDKVNDUtQOShEt&#10;O4RlpDqV3m47dA5mbDmCkuV7mD7lPdNSx5HeHZxdhoYMG0I+NrmvOlA9JpIf6UruynYJ1rdo40W+&#10;zz+JdhXdZa98hICuwxElu4v8GKJODukmlolOIwhNHuvTp0xDbY92ivhddpOtgWYbimDejW8FWshz&#10;ym943xl8NgkNuo1AQJfBaJMt3aV2SFuE75b9Zjaa+ICkkX5vurPHRwaIVUc+fycvfxxJbnn85lzH&#10;f7XRtfLbR3p2HfL4U/zq3f9UwGplrzBGagf87/t+0wt8l8kx372OoLKys3erfTu788G2A/GnwJ64&#10;K6gr3W64s2kqmvQcZQA2nDwt3vAGJmQLBDJeOOVuYK9R+ItfJ9RvnUm54GSF6jecadu5oZS7kZm0&#10;KzIn4vehqfhTcKydyx2SMoW8QDtA9ca8BIq3GSYwwx3VEiVZo81CM8mn4h+2E4FjybAgyspI8b9s&#10;GMkj8l4EKYjv9WwW8VOoNiKjvIygvAqi3RshW11lyG9Rp6jkt/SSbPsQHc3FcjE5Qz4O8HWuysaV&#10;3A+l7vHj+8L43grbt+9U2sO0lWVjZ8xkG1Ae6a8zU1mPTVkH2iX/LyzLIL2PeYrOZDtIoP2dKTlM&#10;WU0Z25xtUvpDNro63ZVOsNoey8V4kjxiOkukspcNxrTC2Q7vbp6Be1v1ZR2yHHxh3NnujO/xyj8R&#10;3VaA1RqylAYZNpgKuVmmFHUxmXYymvYlWCKjRZEptcFHBCs9JNUZSpqyqp7iKDayiKzpCEicgGZp&#10;RWiamMd4M+BHw0lMaSMBavhiUgpwGT8CrAIBMjLCyVgCDxFkloAkNsQsKTGCUQrnaD4zQ5rMIuEg&#10;ppIRHUxGDSZgDaUxHsaGGswGISETSkM7jI2gcYKEPo0KH2MaIKCycGnxvwQ336n/YsggAlM1OBln&#10;wWRIgdXAhFLEsMFFU3E2V8NTPH5LUJ/pCKSi9GcDVvoy+poJNMePoSDid2SVo1GK21hDRmAU8xoo&#10;ZWOKZSq/geXAdARY1Tvmn1KAyL4EF/ouholi4zGlRcMnMpMgNtmVVYSEBPNSq2CvUp/VqCKM6phU&#10;W5ibJikDn/FSIfRVBvK7FdewOsUjgal75cGMNAlXCR2BPwqkQD7zZ/1r2k+wjBUK8VDygYyJUNZR&#10;OElT0QIZ3g48Z3gZ4eoljspmGKXNb41iPPFWAOOGUmhLYVk5ideoECK0OY4MEObHDG/Ws8KLByVw&#10;FS6K+VY70CH6kVQ8kTREBIRlKGvLdimrCG28o3yzbDWC6o5MEmhxpHuVfxAFr/gqlG1XbUZ8484r&#10;ZXh+m5RMUIKP75k3KRrlJZJ5CYhne2MeI7P57RLUVnZSSoxL3g5NYzsz8Kp2J0HO76nKZ/8IEk/Z&#10;vd57HTJe8IWtlaqEMX7m/S0LWGVwspxljIq3pIAFwChTQimvm2URGKndZZTBn3yhjoywZMpIylFT&#10;zuQ7GVXqaAikwaqOjwgZ/mwTTZLEN+LTIgsrY0WyWYZ3BVhlO4giD8Twu8WLApwCAQECZJSXocls&#10;A5TFQQSa6pRTvpQf8bSBNWsPLDPyXoz0hclB5ZPvpswUjweybMWHCtt6wAzynMCirx4kg2Xw67sk&#10;Dykj1Q7V1qSXYvrPMv2geg9MFIgtZ1lRxiYzn+TXSM1U4XerrUm+BrNsFD6cPC6DRukGJ43n82ks&#10;T5WVDGDyAduGjYSyTFw7c+8XcBbgtdEJlqXWH9oINw21QOvQ0bfTKKVuELgVj4WTr6Jp8EWpjqgb&#10;G8pfeojfIBCtTbWq8+WPIckVBzR0L36pkHU1wrpnKtdfcoSV+WV52a6xdJVPN1oi2UI5xPLU6HYw&#10;+d2vdx4SxszD0Q8+wp633kGHgWVokDgRfhnkI8lnll8z1sXDbfuiXuf+qNdpAMudfMt0w5KK4d91&#10;ABp06Y86nYeiSWwBw7NOqa8CegyFf+/RqNNpBB7sUYgGPXPRpFN/RPQcjCCGb9x1MPwSihgnH236&#10;TcL0tXtRsmgbmlLu1e86Cg06Mn73kXi480DU6zmUdehkqHghROetdxmAQKYRHJuHOl1GoCHTMj5m&#10;vTeKp700cC6+BdC4dQqaJeUiJpl6gu0wkGBZQFL2lWyIiDTyEb/PbDMD0uRV8phmmDTRtxAI6Huj&#10;0wr4LJ+2jfhrMh7qkYNRC9bj+CdAWv4j8OuZg2jyRzTjBcUXMg3KALV3thkbwTPbygOrDrwJrOqb&#10;JA8db/5Ycvz2Q1TBF57s9qjqs1qoNl79aYDVfXeFjqlBpu9Fumeciv+M631HIHVvoy7DULb6edZu&#10;5XX8M6Bnzhw07j4cTVmm6shT53co7d5QxtHmeQ3Inz1HTLXwTx8+gfs7DKNsorzjO6IpH5pJTqcW&#10;8n3F+H1EGr6zkMB/+nW1jjHJplC2Zel65ceP/BJIECc5Hkn5FpHE+iZYlk6THlP7CNVgDe0X2RqB&#10;CiM7JZG8Sn5UJ4hmkMjWCGX+QgRSpSO1mWVyEZ8LFFJukQ/dWaZ8L9ujBruCJaN9ekX2kMrI2U+0&#10;bzOmohHlfWjfaeRhdU65jkjZSQoXkEo5qtM3CD7D+Z5o6qpofrNfl0HoOXQqPuY3N4nPpW0jW2c8&#10;24aALe13viuG/BvEMghnvYer80p1Tr6OkX2ueqJM0bKaQJVT3zLrKIiiXgiKz0er7Al49Qqw/egp&#10;PNBmgPGEzeo07ON4xYFeV9f/DHSbAVa6ZHIJshgyTTiFrl8CmThjGvwIMAN65aBhl8Fo1HkI73MR&#10;HE9mF5MwfKMeIxHUayQVCoUkGaA5BWqYhC4N7UD1apMBJRyj1NhZ0REyFmRoUeDKyIiSEUBmDKHy&#10;kGEQRWEergZjQIHGukYrCZhlsFivJhtRCAGRGpn8AgXmCJ6tp1PKiUI8IJ5GSb85ZFI2OutR0TfJ&#10;wJvARiDDQL0mbChkWmeM0XCngaPpuQH8tsA45iUxH01lkLBhBbFhB9INpXEm40I9TEEss/As5VEN&#10;gY1CPfsCGhQ8Gv1Vz2dUNg2mxAICX+aZBpp/Mt/F9zejgSRDRwZhAI2fECok/4Qc+Mep55SNjumo&#10;l1SCVQaUhJXq6JdvKFIGPuVQIfTpmt+tCFg95UMlTAohqewc6Z55ooBt1HUgGnfKRJP2aWjSNpnG&#10;QzxCewywER6NNGkjBQkz9URqBF3n6ornrDMmjYJbwlR8rvdRuAbQAPJjen4dsqg4ChFAYyUgdjT5&#10;nIZI7yLU7UgjKHYky4XKijwdwHL0Z1wpyBjyqEbKgqhk1OGh6eDhfaZTEU1j+6RCYRqaQqMR0wD1&#10;LjK8dWRQ0Lag8RGaIAPcpwDIqwLZTZgnjRKoDcRQuUSyPsKomJpSSPt1G8r8juS3FqBOh0EsN4Zl&#10;+Kb9p9ElfxLI23QZfbfKjHlSR4obZRVgVfkKsKosK8v9hu7NhLmR693/XUnySfzMe30PSUaIyY5b&#10;CLBqipgdbk5eNKPBFDFloOqeJAAmMOhPWRqe5WSmpk0Ga7YAZas640LJS1HZ88hL/D7J6yTJ5xl8&#10;h+qT/CQZTB4P5XPXYy9QzDRYFsGSuzR29P1BKTSKyUsajdeIvWbkqJxUlgKhoQJ3BMviWcm6IMoD&#10;8aB16pCvDMTye2Qwu6lZ4mXmhXJVM18axZYw76yTbMplAReTI5rZMosyeAblpniO7U4dMpS/gZS9&#10;bmRWslggXjJKnUFTzIhSh5AZaNQJUfSP6lPGuNRTfJemtUey3Ug3BcbLyJrCNjkegXy/OmfVOaCO&#10;G3W0CqjaDB+2lSDpJN9sG4FcG4mlTHFT1yVz1PEjfxk70j0CF6wbGmLBlCsRfWcxP84Q00hgCMvR&#10;1fffwlu3H2A1HUfZJL2tY99EdjQc68lmk7AM1bHXhPKtd+4jOHT+Cp7dfxQtydsBLL8QlrPCyLB+&#10;uHkq5i3bbs+nPrkdft2HUBfRaI3Pw4hx87Fp92FseOUdZI9bTHk5Gq2SR2PdrmPIKpiDRdvexBN7&#10;LqDzoCnYsfcYskdNwLzVz2HpzsPIKJiHgE7ZaJ9ViPLHt2DCnOUI79gHs9fuxuIde5GWOw7bXnod&#10;y7bvw33NepOf8xDcKw9pY+Zgy77DGDFlPtKLFuCJl0+jR848BFIfNCWPBybTBsosx+c0vO8JbsV3&#10;JKFx5z4IpL1lU2ap+xt0pt3FdzXunIXG3QbR1hrO7xpsgEid2OHJefw/0OwPtaWAXkMZfyhlFIEo&#10;22U9Au1h05fijTMX0HXgJAJ2xu+RSyA9mJRF4z8L4bRPgijzNcvALb1QB4I61FkXkoFmE7J98772&#10;erw58niwJi/+VPp5AKvuFd4jl75HVcvCgVUf8X+4+DhxLMqWPW1A8tilTzF/w368cPiUdU58Reo5&#10;chYasx4a9aCt0DEDIZ3T4d8hA4E9h1PWTETDbiPwP++NwF/CetH21FT0kahHu6FJp36o2yoZ9ckX&#10;1tlAWf3f6nbB/3V3DNr1ow3WcygadOqL4M794dc6FUHtWL/kf80iCUgoQUCPUbRNshDYKR0h3fuh&#10;QdsM2ihaCjIVTVn/Gl2Mpt3QiOHEc0Fd0uHXPpn5GsLvG0teG4b67TLIM4XkT8rD2Bw0aJXOePnU&#10;I/mo2z4LTfjuwG790aB9NsMPR2hcDsLjRlvnT/2O/ZheGgLbpaBBx/4Ipm7wl/2UNQH+nZjnNqmk&#10;ZAR3HWDviEocg/AetJdoTzVgOTVkmn/x64i3Tp+xsn2wNdsL9Y7r1JdMkK3DcqAt3YS2VqNeY2iX&#10;Ul9JDyYVoonsnZ4EubTLGnbPZRwNXlGWU0/59y6kLTgUoSzDra9/gEe3H6Zd2J96QvYjba8M6VUf&#10;/1ap/38Guv1GWCn8IqnoNJVXI4sa2VSPsx8Fb3rBbKzfewJbDp7D9BUvoH2fQhOqUsALtr+BFc+/&#10;hVaZEwm4qPBo+KrnO5AKOixrBpU4jelkgi+CGRnsQWIugcsMPhcIpDDRCGVkaiGBLYUNBYamcYUm&#10;0NgiWFXPUySFsYCjjLFRi3dizf6LSMh/lO+jwU6jKSSZxkWvIps6Fkq/ZmSs8BQa+myEeqebRqNR&#10;NIJR5tmMfBl8/G4xbFBsLnqNWYTGZO7Esaux6dBVNjw2GL4zmqAzlMJaI14CADa6y3jhVKJ+zJum&#10;fkiYS1CG8ps0PUG9Ner10Whxu8HTsHTfFbQcvpiNiUYSwW44y0PrODR1WEZjp+HTsPq1c8yvykf5&#10;Yr3IKOX3RNLI60RD2Z+NV1OjPKFYWz3+/CRl4FMOFUJfBpb8bi3AWlFGLGdHfL+58qsM9+eYNLx1&#10;VX11sJ5KKRRdh85+hTAKrkjycxjLPqB3Lt1cto0CV29USn7qoaYyiEjKQ5Smr/PZ/U2TIYUkevPi&#10;JUTTeNj6+kUs3X0cfwxJQOnizfiUz4bNfpIGyGgC2SLyUSn8qJSCWX7BFOzqpbT1GsxzQGwhwkjh&#10;bFtB8QSxVBI2NVIKOENAxfVyNmP7aUaQqykwUrZ+MpjFL2rXGu3KpFGtThnmWTwVQyP8nphUfvtV&#10;TN/wCtoMnKXPxl9jkpmeAJFGAdgGKailFG06DPPkFDKfVQBW5sHXbr0yvT1JMvBGgPUW2XRJxPoX&#10;OFXvsfIghatRces8YN3azBRNAyPfSkar40OjeQHkBYE8myGTrOla9DPAqKmrjE/g1YTySNPR1TGm&#10;6bMxWn6hNFUGAkKUX+q0sSm3DB9KWWudKgS2MQKRypvAMdu9GeQMr07KUIJodfSoTMVPkmWSd5oy&#10;G8Oy1pohdS7q+wR6rYedBogMaC2X0BR4TQtW51FgmpvhEsJ0gwkaNdLglnZMZt4EkjUCwTYi44Uy&#10;OyCROoaGTwSBtnrZBcJDE/k95GONAtjoFPOjdu3P9mVLRpQO5bpmWdgSEOkSkx1qc/pGpsO8BhJs&#10;iYLTBXY1Ak3ZTtLUZhu1JWlanIF+1U+GRrupV5j/oOTJlJnMozo7qZM04yaYfra+8G/irdsMsLI8&#10;jH+lK1j/Gmmy0SbJFj7TaEuIOgXo56dRp1Gz8eqZy3ju4BGCx0kEsZKF5EfK3rrNk/D6uS9Nhp2+&#10;fNVk+VuXP8LDHQYjf/4689+y6xW8eOgtux9QMhstE4bj3GeCi8CFb7/GKVJgz2H2X9f5r7/GF3RP&#10;Xv4YScOnoNfwqTh++XPsf/skglrGYe/xExZOb730qUvnjSvf466wLsid8pj9v0Q6y0SkYa6SBpet&#10;RACN+Ch+m0Z6Ww6Yhiv037TvbXxI9xPSI9sO4b6YRLTNHoe95780f+VjzUuvIqNoId77BkgbvwQP&#10;dByClIK5fAIbWX6o/SDM3/4qzvH/Xc0H2gyGNsPm4ADT+Jp+r7//BdoPKkPpEy/gLP9/oIi8MkoX&#10;E+iMtrZpy7TYjqTfK/lH7e5n4oG/A/18gNWlWZNUTrW5dk8KZL12GzTeyvbp/a8TnCXigcgu+HOD&#10;5pjz5Fqc/OxbxObMxn2tsvDkvvP4nuEufaMaAhZvPoi7WvSlnplu/1ftOoCm2VPwDg2TE59+hzNi&#10;BF7vksFbZo3FbwJjjf90/fcHYrBqzxFLb/9pZ9Pomr36ZTzceSgBZgGeOfyuzxfYuvdtc6esfBV1&#10;OxFU0l7VjBDZII/seMXly36B1QeO477W/bF+zxv2vzt14R/C++D1C/YX3YbPxZ3RyXYvfnatgfk4&#10;cRpRscORMGYhjn78jfGcl7PLTLpl0mhEpxbgLtpNB977zPz1xnNffoUu2cQF3Qdh3a6Dlub7JNlO&#10;IjYB42ldd7bpT/kqGaupxqWUGeNQ8MRurHr1I5bvRWROXoUHGSYx7xFMX/k8JjyxE0/uOY9lu04S&#10;FI9CSPxo+BGg58zbjI2vX8HcdS9h+bOvE9ccRj0CYs32CWC7CKBckr7TbDubYeOr838Guu3WsGrk&#10;JIiNOMiUBSufSrZ+t2GYvvo5Y4r3PvwIh89fNCa5+PHnSM+dgTAa66++dwEfsfE0T861kZlIAcAE&#10;Mj0VtEYPm/TMQzSN8aaa9kpm8ktwo49aExuUWIgYGueazy+hIjCgEVQp89D4cTTCi9GqT7H13jQh&#10;QJZgGDRjIx7Z8ho6DZmFJnEERDTGA3rlM+w4hqXAoPKNTqYRRmrSLQcxNB6iNFoVn0ujhIymdSx8&#10;ZwSZWiOuf2yWif2XPsTa/e/g7uYpZPQ99r3/3qSbGS91Y0sMuEcxz8GJY9GodzEaxpWiQSzTlBEv&#10;MEsDydbMylBjuPqM04jg2C+uEE0JxieueRXRA2ajoXq4Ekn013QFGQgNWcbphTNM6DTuPhD1mP/6&#10;PXIM8AV0H4OJT76IQ5cu4XchcWYkCTibYP1FSMrApxxuE8BqU2DJG5EUMG6jBxrjyreIRumdrP+D&#10;70rFA3lTH0X+9JV4w9d7d+zq16gb3Qvt0/LQoU8u2vctIrCjkUTDN4ZGUsesIvQYWIT22Xk2ku7H&#10;uiyZ+YTFnbn+Jdwd0g6zlyy3/4s37UJIpyz4tR+Ah1umW09oU+arbfYENMsci+aZ+bzPRRsKaY3I&#10;2tTvuBx06VeELhmj0D6zgCCzGE0z1MbG8hs05WYsmmVNoZJRh46m+NDgTB5DviSQzp4JPxrAagea&#10;AtyIPKs6a0kDPlxGekIp7qVRtO/d0yhfv49xx5qxdFfTBBpTmsIznga9OmLUWSMDnUqc9axRalPk&#10;qn8DMf8CrP8oEk8HME86Oy7EOguYBzOuJiCSYDEgfryNMoaSF5ozbDT5NLD3SMpIytxMAk8p9SzW&#10;v0ZPkqfSj6AyQ21CswMmuOlXfamQmV6owCT9wtRpqPcrLNux5I86SyKUBkGcwGpgWpl1MoYRQERl&#10;lsOf5RhiM2w0esY8se3Z2iW62shCI0PSAfafvOX2B5CRKYBLecGybt6XfJ1FcMowGtHUdMgoAtcQ&#10;gVpNJ6ZcCVDbtvVTBIiZep/Wwwo4EojG5jLeWDQWb1KHdMhWmWj0U/WmNY/T6M8yIN821ZrGxAmI&#10;IQC2Kb4qq0TqB357pECkAciplCHMM0GAZvKEC6Sn8l36FuZfHbQhKeXWaRpDHagRL61TdWuM9a38&#10;Pn5rUAbzL12R5GYONe+vPLMts1zsAPsM7W+gtvW38NbtB1i1Fi6I9RScwbrR6DPbnfKv6dS2ERXD&#10;qAPFPzafgHEGDp35AC++ehjtM/JZPxqBZ5tIGIPuGaNNzu49dhW/rxOOpZt34iP+L310B3oOm4HR&#10;09cjrEMcxs9eAJnFkxetR7uUHIJawUHAv306/u8GPZBW4oDmK0ffxT1RKZhLOa7Ox+IF69EqeyLe&#10;OP8xnj/4JvxbJWDn4XcsbFbOVPzx4ZZ2/8H33+FOvxY4/+GnOP3xV+g4YBZieo/A6fc/MjtpUOlC&#10;BHej7M8QYKV9wu+WAb7hxTfwP+q0Qc6iZ3AZ36JJy15Y+8IBPH/yAu5p1R/RiTk4cfUz6qgFeHT7&#10;ixi/YhdBaRoe3brbvqdFehFld5oZ8vGj5sCvN9sEebxupyEYPHEu3qCcj+yShoySR3Dqy+8xZOoi&#10;/NG/K8YufUnZJuDNhE29JJ+qM12yzdYSs71YR00tPHSr0C8BWKuOOHv/Reo4ky0weoazA554dg/q&#10;xsShc+YoxA6gDco6qNcyGY26DEVy8SK8/O67KFv1Cv7t3+tb+I+++w7/7tcTnQdPsv9LNr2IyKR8&#10;7D152WzExet34uk3jtuzaY9vwm/9OkKQVx3tvyMgfnTj09ZZs+/kWczmc11vnLmCppnjMHvNTvu/&#10;9eBJTCH/XP7agdGiudvRsKum1kp/5KNl2ijzX7TxRTwc1RPLnt2PlXvfMTtq8Ybd9qzHiFn4j9B0&#10;PPPaRfvfbuAc/Dkiye4/+fobLH36NWx88XX7v3Tjs4ihLnrpxEUDsvM3voB1e98yYHri3Q/wX3Vb&#10;YM9pca4A/lEULdpoAPXN02fRIWkYFq5zI9UvHjmPIdO3oNeoBTh29rL5TV36FOuXNk98AfmddU+s&#10;MXfHm3j90lWMe/QZrHn5TZxl0oMnLUXfMdPx/pdf451Pv0TZihdx7pPP8OZ7l3CHfzsseep1e+ec&#10;tbvx5tkPDefMW7cX9Tv0NxtAui9QspWu1XkVfvhnoNsOsEpBhEqxCpglT4Bfj9FILpxtTPHykXfR&#10;LHYQ7ovoiSmPbsAVtoiJj29BdFIBXjl2Gucuf4J5q5/F9iNXsfS5txBJ4CJg5h87BkOnPo5nDp3H&#10;s29dwORlz6BZRjEBm3q7i5A0ZjZW73obzx+7gjmbXkbb/jSIYkchhAK++NGt2P7mh9j86kUsf/4Q&#10;eufQAI/LxahZa7D++TfQY/BEZE5ahafe/ghjZi7HRjao5458gOHlS+HfYQCiCVCzqRx2Hn4f63a/&#10;jTGzl2Hb4YvIX7IdjagwwglaNcWrSe9ReP38JTx14E206TMGeQu2WIOPiRuGhOJH0HHkDIQkFNlI&#10;W9OUIsTlzEVC/jzE5c1FKwKNUIJuGSahmsbGMgygcOxFMN+VSiN2dBlap+ahTWYh30djIqEQHQdO&#10;QnL+THQdMtWEUnTCCGSPmWxKq312KdOdiYQ8Gj7JOQjpMQyrd7+FQxcvoVnicAoTGhQErX+bMfP3&#10;ICkDn3KoEPp0ze8WmxIsQ4euKRUpFJGEjZSQjFaSpv/9ISoNr72n/mYq7YgOCO85CP/j7nDrzTv3&#10;xefIzp2G5dt2mUI4QctAQi138SYsee4YztPz1fdOKypmbXwJQd0G4/CpqyaIXz71EWat2mG8JEUj&#10;o6f88fUExIt5B/QbNxvDpyw3AX7g/a/xrm9o990vgAfb9EX9ToMwa9lW85NB8hZffPjq59jy2nFE&#10;yxgm79bvlotpG99A6dIXoanLD3YZgblUMn0nP4q63cYQZI3Hkh1vIDFnDroOn4nHnj+BbYc+w6y1&#10;r6DLgPF4IKYn9p4+jckrdzHN8Wbs3NssDs1oNIYQ0Ap8aBRKa5lCqgBWM2Z8ylxlLNB6PeV++xC/&#10;4ZYHrARAzFOopqGm+YCURvpYJ/W70xhiXgf8/9n7C+gstzRbGP3HveOOO/4jff62qq7qrqrtCnuj&#10;cVfcIR6ihDgB4u4JkAQSEiAEJ7hbcHd3d3fZ2GbbvHOuN1TVqa7ue27f/3RtenTGePPZK0semfNZ&#10;z1pr7CysOX0bWykwS3eeRVxhHZyDM6DMFs3vd4wguQqhHQmzAh5KhfVVZsjgEtgPVupUlRnNciHx&#10;9ZEOh5eZ4JquE8HT6KIhNro2lLZcI4Qsk7cyWWjXTQowZUmjO2+nWLjwsxZ6EphwCc+nfymHDeVL&#10;88UVaHGNKIB9cK4FEhUADMrAdqpVxdLj+GpglpEtlceJwMSBdtiQZpbTVRkv/KzpJPahxbAzi9iM&#10;ZfkLEJY1DmVz1+MD+oK+ymDZcwmj5u8xbWZDMO+iAA7vKZvsxPoqTf7tXG0FTZXZ40Yf5jS4GI5h&#10;KudoEmtrMSZP2j7nKE1rUbr+WEOyRdBdSRC8qC8+vJdZ14FE2DW+gfXSQjyUIdVDdRTZ5jMjiqdh&#10;xbGb/DwK9iT0jmwjZ+rZv12f3jHCqoN9qRER7ZHtrrm+fK9RPrPQon5TX7M97QYXITRvCo7feoLN&#10;h86gX3wp+4+yRZn+2i8LdbNWGVu59cRtLNh2EnM37MXNNz9i9sZDcPFLQf2irTh79xlB+o/GzlU0&#10;LUSvyGxcevLU2PY2XoFwjijFYPp2/a3efgzve4ajjOBZ5xdMWIiuJJlHbj/DjmNn4NA7HDvOWcTB&#10;oWc4fte5n3l/9/vv8aldV/N+96mL+LVzJHwisrF4zVo8p2NIHTUTjsQfIlD2xBXdE2rMuR3cBlLm&#10;KvBFjxQzohqdVopLD16jdNp6fDUgC227DEHj7EXYfeYWUkYvwrpTj+AUMBxXnr3ClJVbseLgNTNP&#10;V/7pA9dQeAzRwAN1ISgH+ROacfXREwyMTkXzxm3YcOYmvCIy4R6eg7/t0B8aJMubugb2xHyeCtLE&#10;0A5QJs1c4qFaxM8KoPypDP1cjr8EYf1zrxZh5b0iClHYMMfggNkbD+J9pwBUz11rfP3bkUfhW4f+&#10;cfAYmIiBSUVoWr7DfH/39Wv8nX0IBo4YYz7PbdkG34hcnLn7Alv3HYZjj2AklUzC4x9+wvyVm/Ge&#10;bQ/2308GZ/xDex/MXN5iAs8JFTPQyScAO/Ycwolbj9FnRBXmrLUGnwYllOC/fOGNVVstQlk4cTUc&#10;QohjFehTsHBIkbmHZGnRxgOIHFkK2/6J+KzrUCzedNBcMyh1HP7JMxbbD183n3uNmISPfKLN+zOX&#10;buL/9Z4d+kZl4PGz19h88CziK+fg8LUH2Eac7RowDL/s3BsXb1hk928+sjWvD0ig/+4LL3zVPwmV&#10;s1sMbhrXNB91c5eZ31MqxvMZMfilQygOnr1ivuvkGwq3qCKTrWmm5pEYZzasQERaNbqHJiOhoApn&#10;Hz5H9dT5iMusxL1Xb+CfUopf2fRHfmsWxF996GReIwum4H2HvnDpH41r7KhZG07i674p7FP2b8J4&#10;yoSCtJIVPevnqw//luMdI6w62AHsDM0B8qFDte2fgmU7j5o0ltTxS/FlrwQKRjGdMYlm8RQ6bTr0&#10;sELsJ5nV38Fzl3DgqgX8m9cdxicU3vymFvP50p17NPInjWPYcPQU7PrFY2TVLJMScPn+PWw5eMg4&#10;hRN3X6NDjygUTJpprpu85gCKJi3B5afPMHf7IXQMSMWcjXvNb0l5ozF6zhoj1Lp24759sGIuwNc+&#10;oegbnWHe33v9LbYdPIxvqOD6m712K9r1jiehqiSwyUfcqHm4+eJbPHrxHONmr0V+/WKLRFx6gE0n&#10;z+AGLxMJdugdQ7K+GqfvPcOGQ4dx/v4TLN56CN2VHk0l19xYOdvfOQ40z9l/7VusPXAEOeNmmEhv&#10;cNZEhGTU4PDVezh67To2n7phSGr1rGVIyq3G/W9fYd+1N2g5eMwQlOb1u9CuWxhuvH6DZz/9SKVd&#10;gU4D0wz4+/P99+9x6Nmtz38HCKtGnrRQgNnahYfAopzL2+8dE8bht90ScOS6NcJqNyiGjrqYRDAV&#10;tSsOGdkvn7QI9bOWmt93nb2ByKKpSBq3EtM2HUJ4djU6dgnBqdYRWZsekVix5bB5v2LfOSQW1WHW&#10;qm2mn9fsvwLfkJEoa2w2jiyhYCwyi8bi0ctXuPTyWwwpn4ZzN6xyhBdOg1tImnl/4cZ9ZI5dijUH&#10;LHC0ePth+GgElYa5c1AeEiqbcYYCJkf9dy7h5pwdpy/hI5dIhKVNwMNvnyM0KQe7L9zA9NU7kVq5&#10;EC17TqJl3zHY9w3DnksXMXb+dnSlDKtcH3kFwDumBD4C2CQ5AiwKxJjURmVCmIPE1Thz9qle/wXH&#10;/m4drMs7QFg12iEAqa08DAmSXA+hLNA2ztxyzPT/nguXsHr3ftx++dqkEhbWL4RNoDI+CMpIPAeN&#10;nAD/kQ1wDM430yWcSFb7JNfDL30iyWIO/NOb0CuhFp0GpKILQYBf6kTa/VGwDSpA14RqDExrgGdk&#10;Ma+pQa/hJF8hGfAIzURwRi36pJBcBGWT4FWiW1IdBqZPJnhmew4pN+mI/Qmc3LUoBsHkgPQJJLlZ&#10;JojXfyR9Dkmcmxb0CElH8/aLyGzaiI6DMq05qaxnn/QG9EqrhU1oNklxCToF5qErbW5QZgP8eXjT&#10;DrULzoNndL6p98XHT0l4U9F3ZDXqF29BRuMqM5+7VwrryrL3iCpEQOpYlmm8mUumBXMUcPSKKGKd&#10;a9EtQZkIBRiYOgG+fI5XtBYUUbqxdGEMbNiWbf2L8eWgAnwdUAx7zRukzXMmueo8KBsd/fPRxq8I&#10;7YJKzDoESjMWKezgn4NPu8Uibews4xM9IorhEKVUzHL2ZTH7+t8qV+8eYTUyTV/iqbTs6NFsX5WX&#10;5eeh8qmcmmpjG1aEwOwpOHTzKW3pOXiGFqJt30x8FVSE97slIq1sikTfENaEikkomb4Guezv6KIZ&#10;WLjtuPHBuTWTUTV9hUlJLJ+8AD0jsnCBMiKwb9M9Cg6Uq8iiSboNVm4/gU+7RmPsgvWmjwobFlH2&#10;R+PYnWfYdugUOnULwvazF8y5voOT8KuOPcz7mz98j4/se5p7KvtMvsQ7Mg1bDx0x/iS5cjbsgxSE&#10;oT6FVMA3rsHgl05eYZSrWgLkTENYByeX4uztVyhqXIaPug3H110TMGvpOuw8ew+d+qdi3eFzmLp6&#10;DzacfYKuMTnmmoU7j6F4+nZ0GKiUY/pd2ooOfpkonDwf54nBeoYOw5TlG7Hz8mP4ROag88AR+MAz&#10;xlybVDUbjoFZ8FI6fSyxXSth1SCGkSWW93/qt1aS9vb1L3n8exNWHX9ab33+/RGWi6RCa9Gkln1H&#10;0aZLDLrFVREvNKB5wxEjfxm1sxCaXIIn3xEDUwaXbdmKFxSau8Srf+MQRkJoBTKaV2xGj4gcnLn3&#10;ApsOHIN3cDJSq+fgKc+dOX81PrfvZoLrktG//7or5rdsMXIWN3oePMIysfHgKRy88RBBOfVYvmMf&#10;XvO6sLSx+LVjAGpnrDI+v7BpDTr759LGjoNTuBWsTh27GOsPHcOtb4ReNL3pCTwGj8T0FVvM5wEp&#10;5fg720HYe8zC/z1G1uIj3wjz/vTFe/hHh2D0iCnCscs3se34eSSMmobDl29h56EztLtF+Ae7AMqk&#10;Sk7C+kE783qZLPmXtv5oH5CH4qlWAKpp9lKMbV5i7HnO5HnEPNn4qEsyjl2yiLJ931iYBdTYlwpu&#10;KbNmRPVs7Dp5l/d/hvN375v2KKufhXgS1jN3nyM8rxFf9BqOvAZrqsB//8jVvLqSzzgEpKPbkAIs&#10;33cDzVvOmKmBGsxTINQ5vs5kCHmx/PJvf2pT3+XjnSOspvGptL7xNXCLpOMeMAyrdx3BQ0r00FFz&#10;KSi5NGSKaBfisx5D0W5gOoFtJQ5csASnS0gK+sWXGeN7m9r0y699jJO4+/IFBsVkwbZnOFbtOoZv&#10;eL/CsTMwZ+1mQ8wSckejrXNvLNy8X7fB4MzRaFhsjSxVz1iA2MwyFNY1o8eQPNgGpJFw7jbKGZdd&#10;ioLJC00kaPWOXfhNB2fsunzHXDdgaAYaF7aYsoxtXoPPnHph/FxLOKet2oROfZJMKpoM+m9dw3D0&#10;6k0sWr0Jnzn0QUmTpSh9wpLxnksA1px8hEPXrqJHaBLuvwEWkEj2GDwcxXWzzbOTq2aSoBVb85Ri&#10;KvCB0yBz/aiZG/G+fV/4J+bg1pvvMaSgEc0bD5CQnkK7ruEITB+HS9+8QUXjLAzNqMDTn35A9sQV&#10;+EXngRg9u8UYkn+w5fvmjTh08RJ+3bE7fBJq2E9K01Gf/SUchZxBq3N4BwirRirM3ncqS+vzzSir&#10;+Z5ENn4c3uue+HvC6hiQBC121SEgGzXLLcJaNnERJpCwaoR09MzV+NQjAHYDU9BnaC77bi6a1+/D&#10;nddvjKy19wlGQma5boXK6S342MUPGdVWClrN/B14z64vqmmA1bdJRTVIyx+Fb777FhNW7MMv7fpj&#10;4iwrkjikeAod2nzzfvKs1fh1p/50MtacmOVbDxmD6UQCpQDJl91icPzBc/iNHIvgrHrsu2jp41eu&#10;UTz3BhZv3oXotHzceP4COTVTMKxwHMbPXmZItN+wbGw9cwa1C/aQsFYakPWpTyC6EbB4ELgo7VGL&#10;byjrQgtyiLBapFWO+U/a+50/KB8/e8JK+SWoF7gyEd7WwzYoE4kVU4xc7Tl/A+6Bw/CBiz/SaJuu&#10;P3xGkLoNn/dKR5/htWhasw8HrjyBUswmLd2CHtHZaOMbjZZjt7Dn0kNMWLgOx269wsp9FxFfPBnL&#10;dp/CkRsvMGnZHrgEZCGH5PfgtSeYTbnfcvoW9l59hGFlDZi0ZAOO3f4GW05cxsCkQrgGZ6Jp3Wls&#10;OHEHg1Jq0CW2FHO2n8GiHSfhFZaNyvmbsf/6MzQt34T9F+7h4PUnKJiyBnaDhsFjUDwOXX+Miav2&#10;oG23ofQJ47Bs33nsv/UcW8/eQsW0pbxHBgIzJmLZ3vNYeeAa7/UUszcdQju/VIxfZqWtvWSDzN99&#10;DsMJxtftPYGaRVvRZkAmSchW7Dp+GUs3H8Qhln/buTuILJgEx7B8OLHcc9bvxdEbT7H28EXUL9mK&#10;zafuICK/kb/RBw7VwkuV9IfpGJTVgKzJy5A/dQVKpq1EAMl0h0EZiCybheJJC1EwYQkKp69ETMV0&#10;uJMEOwVkwG/EWOROXoqsCc0YN2OpST1zJchyiK42i/aZxfb+zXL1Do6wqpwiV+bQvFW1wTiCTy2k&#10;SNvN77Q9hx19SyCB5tHbT3D8xn0UNy5EZv18ZE9ahFK2YxuvcDNf9AaRbUpJFXHCDsxYu48yMh4b&#10;CKovPHiI5PwqLNxoTfmpnWWlBF96Zs2o69gtAk4kGlGFVlbZasrNZ11jULfISkcsnrQUvZKrcerh&#10;S+w8cQE2vSOxq3UOq7t/HH39APNenuR3Tn6Yv9bKylmw5ySaVqw3QXDNZU0YNR829C+qt6ZH+STU&#10;G71t1yXckKp2/UcYXNGXoHn6qh248M1zBOc1ILF8Kg4R3zQs320W30mumAVN2c0iKf+VU4DJ9pEs&#10;fUryrrR5ZVvIB3cMyEHOxIV89g9IKW9EXOl0HH/0A2qXbEZwZi2q52+Axrm0oJMW3tNUFDO6qoM2&#10;3tg4YqW3hPWtzdH7t3Lx9vNf6vhLENY/Pf6ndqGs9o7Nw/n7j4l/X6NyyhIMSh6FwMRcrNlhjVAO&#10;q2zEvLUHzPvsUZPwV7/6zLzXAMs/OIdjwHDL3y9q2YHeJKwnaVs3HToBL5LG4TXzDGFtXrgaH3bw&#10;wGNKkPr+F1/5Yt6qDSYAEVs+l+dmYcvRczh8+zG6xhZj2rKN5p5VkxcgILEAl+5L0oCKqSSsg9Lh&#10;FV1hjp4JY5BRNQ0Rw8sREZeBlk07zXlpNU2YvHi9eT925jIMTMjD7cfWmHH/9Dp86Bls3j948hwh&#10;LH/h+Hnm84JNu+CXOgaHr93Hg29eIbOiCfEFE/GAdf2G9fjlV964wQoIY8XmjUdA6mjsvXgbNx4/&#10;QkJWBZqWtpjfsibOpe5k4mPveJy4bGW2xVI3NIVKU1jMCGtEnsEx81v2ok/QUBSNm4y7r35A5cRm&#10;YrMKnL3/EmEFU+gPRyK3YYW5x3/72MXcf9S8bfjCm23Pvrvw5EdMX3sC7fsOM+vtiLBqcUz5XW/a&#10;TDNd4U9k4F0+3skRVpM2SSVVepRN/xRDMJUWMLx2MQ3pcDhR8XskV6G0eR2iy6ab/ZAOkrA+ev0T&#10;AQQFPjzfGOkbd57i7z93kCzg+K27+GW7rnAMTEFKWa35bvGaHVi/7xAOXn5o5qJ06haJhKImMyF7&#10;woqt8A4eho1HThsSoL89Zy6hoGEuXEJyMWvNbjOqGptTQTDQYpSzhKTvM8+BWHnEEuLe4clYuG6H&#10;MfzBmTVo0yMSfUgc9de0ajPa9Uo0kRKtYvlR92E4evMuWmhIbLqHo3iKRZb/qUMXuLI+Ncv3Y9f5&#10;8xg0ZLgB+at3ncHKvRdJsI9h97kbGDZ2PmwjCOIJErzjR+M9Rz9zfXfNn+qfhEHxObhBo5UyaiY2&#10;nX5I4sLn903CB94xWLr3GKqmzWVdRpl6fNlnGDoFF2FAyigTUfqlQwTqVx7G8Zs3SUyiaUQJRuLk&#10;zK3++vP9+L/zkDNodQ4/d8JqDj5TZWRZBc60aItZyIqvKpMW//qwWwIBkBXo6NAtHPbBWfgnlzBs&#10;vfwSd797g5TiCWhasNrI0ujmtWjbNRQpFY249+13OHLhAnLHTsW5R08MKe3gG4rsSgvwjJ67G1/3&#10;SkA+Ca8CN6MX7MCvbHpjNAmr5DqxdBxSi2tIWL8zIKRtz3hMbLYyEiJyJiJn/ELzvnb6avzGbiCi&#10;0irM55XbD5u54GauDOvX2S8DBVPXo3ntIZymYwpPK8f5B6+QVdqMq2TcXoNzUDZjCS49fUIysozn&#10;bcWERatRM2cxbPsRdF26TFB2EL6R1cbQa5VLnyHaV5LtNZSEle0nuTMjeTTU/znC+pcjrDqsRd7U&#10;7pqjpjTKMfiiRwLW7rUW0Bg+ah7a90tj+dlHodmIzRqHbhEkWjEVWLD7rHHMq3bswZZDJ835c1s2&#10;4XOX/rjxrWVtT1+/gVlLLUd+4dFLbDhwGHtOnTb2SCCmeqo1N+vaN68xY80Wgo5XeEnB2XPmMm3z&#10;ZvPbgTNX8KVXEDadvIubBNxhI0ejT3wZ9l99gCNXb8EnKIXE1SIOd589x4wFi41N15/mE7n1GWze&#10;771yA/Z9huDk9du4//IlZhGMXbxj6WrY8DJMXXMUx248RPiIQizZbKXURRPIJ5G86+8h751WMwV5&#10;4+ZA07XWHriANr1SMW/9LvP7nhOnsWDDVqO7t/jvtw6DMKXlqPlt19ETmLtmoynX9WcvkFrVDFv/&#10;LLb9GNhHFaFnYjlJ8iMS9DNomLsQl+/dx6kbD2izgzBrpzW3cePeo1i1Zx8uPX+DtKqp6BI8EtuO&#10;XyXRuYG5W/fg1FUrUOZGe2lnthUaa2zmn+v3/7Xj3SSsVplrKNvyKUp1Vwq19hVle2hkg+fZh+Uh&#10;MKcOy/afwpn7j8zc0zNPnuHS46cGo/zOPQpJdeuwh6TuytNXOH/nIWau3ooBw6qQNmY6Tly7i6PX&#10;n2DpjsM4eOkWpi3fgYHxxSYAcvHFD7DtHw/H0FyE5DTg+vPvMKPlANr0TiYZXouLD18hrXo2eiRW&#10;Yd2JW1i49TDsByZhzo4TuEy87sN+beMehvPkvtuvP8eHXkPQJTQNc9dvxeGr17D1wBEcPX8B5x58&#10;h7D8WWY+rvTYPqoM3snjcJbK1b7fEHjHFqAzcdI5yqJPZAF6JBRj5eEz2H39MTafu0X9PWUyGjTV&#10;yqZvAjYePW/2CP6yz0jMXHcM87acwed8rykDwnKyX/bhZQjImohNp+5gyf7r6BZPMlI/F3uvv0DL&#10;sdtsr1vIbdpAIpALs61SnGy75nZLhiw7KP/+x4T1bd9JLv54Ludf6vg5ENa3h3WPSjiFFSA8ayxO&#10;0t7Jr15+/NzYUP3tOHUVg4ZVILm80RDNQ2cvYcGqtcZG6bMv7XufpBJz7rLNe9ArKh+Xnv2AnbSx&#10;nuFZyJy02txr/qpN+MTG5/f3/UUbb6zadsDcY8S4lfCh7z944RbOP/0WA1NrEJE+ClfuPjH4g5Ad&#10;F65awe3MsbPhGJxJn19i0pkD08YZPHrn+WuMmzAF+4+dxvmHLxAwvAJxObVmgTHV6RnvceeJRVgH&#10;ZYzHF75h5v3zF6/xmIV69sOPePjtt4jNH0dZrsDh6w/x5NUr3CSR159sa3pNM9r0GY64ioW4/8ry&#10;QVcfPTIBnrIpC+A6KB7zNlkByJIpi2Dvn422PZKwcf9p853CTT2ply7sY5fIYrgMzsOR20+x5eAx&#10;jGuaju0su+pSNW0RhhfV4zYbJ6p0Bj6hHyibtsHc40MXP5TN3mFwWv28FVi397C57/xtp9Gud4JZ&#10;kE8DH5pOYg1+VFv9/Fae/gMc794cViqnlkHXEtEe7BhHksORFGT9rTlwBk4DEgjWIzFurhWlaVy5&#10;He5USo2wPn79A0FRJrrHlBpluHTrGzPCKkHRyE7PyEy07zUUS7Yfw/MffkJJ3Uws2LjdOJrY/Fp8&#10;6ToQ8zftNUqQMXYmOvmGIHcciVx2FYrrpuLC/We4SCcUljcFjUssEBGfNYoCvMYQicrJ8/BVl8Ek&#10;rA/MPfpEZaBpYYtR5FEz1uBj1/4YN8+agD6doKpDn0SCcRrm+LF4v3syQc9dLF67DV95DET59HXm&#10;vA/dgqgAJRi74iD2njsHfxJW3a+0fiH6xxYhKr0KtSTuQTmTYUfj5xJXSydRiQ9bR1h7Jo6GQ0Aq&#10;+sTm4Nrr75A8ajbWHr2Juvlr8YGrv1nkYNOJ86iZNh+xueNMW2glWvugQoRlVhlgqbkME9cex74r&#10;1/C+S5DpK2ulTavP/nk//u8+5AxancO7QFjpSGVgNJpqGRiLqFpAjWWOq8JHvtE4ec1KZY9JL8PQ&#10;wjqUNy0zRv/c09dw6T/UzBVR34+ZvRYfu/th9noLHCdlFsKuayBO3r1r5L6dTzAyKq1VG6sW7MeX&#10;3WJpkGebIM66QxfQZXAKSprmmr6NJWEdUViNZ2/eYOLKffi86xBMmmNFL+NINn0jrADL4Uv3EFdQ&#10;h9XbLYCvhQy0r6XmCHrE15m5iW16D8P+C5YTaOMTgrwJq3Hx7jfYePgCfuMaQec1G1efP8eg+Ez8&#10;rlM3+CUXYeyCtXDxj8fey1cwbv4+dImyZO7zroPhTTKkfcxcotSGBIwKlLD//rA1kMCQ1Z5q1/+c&#10;w/rvc6ittTCG2RcxTgELjcZV4/NuCdh3yiI/w0Yvwdd+hXCOq4MrAXF7n1B83SUMsWNmQlRvzZ5D&#10;8PJPhCsB9+FLVoDvc5cBOEVyqr9uwfH42q2PeX/2zj108vbHiGJrAZDSpmZjj/VXOWOlyQA5euGq&#10;+dwzJh+/7GRd9/DVj/iQNm7l4Zu48uQpCWs5CWspdl68jX0XbsAzIAWzNlhTO0rrpuDDdm64TlCl&#10;v3/s2APuA2PM+5bjF9AtJMG8X7h+Nz7ziURE/gTULtqKviTAA5MrkFczDaPqJmPzLks/8mdtxa9t&#10;+5r3Jy5ex3/9vCeGZNXh9bc/YM2+c/iyZypmt1gjBtHZY/A+y3njqTXK9n9+6Gh0VSt2eg4cCje/&#10;JOw+d5u/PzcBR60ir3m82uZsQGoD0qlXXQcPow2gTVho+Zf/8nk3NG44i3sk8nZdg+FJArLzyiNM&#10;WLkBwyoaCfyeIzxnLD7rEoEZrZlE7uEFsI2SvlXR9yqL5t8qV+/oCKt0qfWQDmoBSLN/Kn2MwKH2&#10;e3eMKjULx4hQRhZonYcJiChoRGReA6KLJ1M/y/HVwGz0S29EWNF0BGeT8IblwCEo2wTtwtKrEVPS&#10;hC6UGz/qsRYm8okuxOD8KYjg+U5aV4M+wZM6FVs+kwB/HElyMXqljMPQoinomWDtKhCU24SgzPFw&#10;Cs/FQPr+2LLZJAbZcOZzosoXIKhgLpxIfEunrcLEhSsxZuo8VE+ahTMXr+HotQd8dr3ZkkaLiale&#10;ylaJrlrMts+x5o5GFSGmci5JS4UhptorNq50GoaUsI70CbYE5KbNSOBDsifAjfV2Di9Hv+Qa+PJ6&#10;LQKm+eJmMTzaL4FszcfunzIW0aWzzSJ9tn658E+diMTK2XytQocB6Xy2gpKa084yxYyzwLlZBEtz&#10;12lr/si+Sx5ECN+SVb3/n/v03/f4ORFWC3NY5MaeeC4ovQYVM1ajctZKVPHQFLfeybQhgwvh4D8M&#10;FVMXoGr2Mtq09UgdPRvFxB59UhuhnTNqF65FQulEswNA+oSliK+ZRxtRjEGZk1A8swUxxU2w75+A&#10;kqkLUT1/Hb7uGU8SPA3lfN4g3sMrohgjSQgzJy9Dl6Rq9E0oQcXEBSionoLEzEps2mmN8AaSWHcO&#10;KzTYUut7aBvGoRVzUD1vjcHNtQvWITyvHs4ktTrSxs7B6FmrUD17FVJHTUN180p4J1TRplmLLp25&#10;dBsjKiaheu4aJFZMhe2gVARkNeDIDWvBtNGT5qCSZDSHdbIJzDDt9jVlMGXUHIyduZz3XY6shnnm&#10;WZ6R+RhaNgWjiJsHZNbS9mpR1zJE5U5CxeSFGLdwHbonkq/Q1wnnOVAXwgpnENO0oG7xemRPmI9h&#10;1c0IzW7AoJQxKJmxAj1G1KFdSDmC8mdizLx1huu0H5iGvOlrULNwA8bMbUFa7QIkj54Bp5Aco/fW&#10;9JvWhQ4pF5Y9/ff1//87j3eOsMpBaHNd7S9pVoejAtsGZ2HZPiuSsf3ISazcsQ+Pvv8BV+8/QFga&#10;rwnNw9Grt000pHt4ulnRV+/vEfkqF71kprUq2fHrt7B81yED+jcdOQXHAXEUyEWGpJ24eQsrtu40&#10;JFTD8B26RGHSoh249s1LKuwqxORNIID4EcfuPUKvxErMWGXdc1jeeIyeYZHn0Y0L8IV7KDadt6I9&#10;/kmj0D8q07y//eINVu/Yg6et0avZJKzay0mExTm+Bu/1INi/8YDA6gX8CeRLZ1r3/EfnYAp/GRrW&#10;nsCx69fg2iscu46fx+4z15FRu4jOaB0OX3uKUCrHVxR+x6F18IyrwW9srcUX+qbUmCXye8blmyXk&#10;g+ggx8xZjXvffYtRM5diOgGYCH3FxDmIzZtkiLe2/nHwz0FEpjXh/m9tB6FqyW7c/P57GoxJcA5V&#10;7vw/Bx//foecQatzeBcIKw/juAkKrMP6bA454XgCVoLgiw+sBf5vPXuG660pYhceviIQmgSngYlY&#10;s+2Q+a5x9S587huC+NJG3Hz5BqcpF0ev3zdzSPTnQoCbOmaWeT957RmzxU0IgY/kTn/jZi9G5rgm&#10;8z6hsg45VVNNOtjMLSfxRY84zFxpOZD08Rto/IdiyjKLwGp1ybtPXuH5q1dobtmNToGFcIwWqKiD&#10;S9wEfN43HeMXbjUpzJ/5xpq91vQXNGIs2vnnEaRVYuWBU7j66gesPnAIl17+hFWHLqNjrxgcvXsH&#10;k1cdQy/Krv7e8wg2UXtPOl7tq2nAY5xAMPWFbSjCahy5+l9G3LRv63d/pv3fnYPy+XMnrAKHfFV6&#10;tvbh1Srnngnj8EXPJKzba81xThm1CJ/3TjPZA04Et2sOnEB+wywkVk03v1dNnQO73rH4x85+JHDW&#10;nNd23iE4+sAirFpp0qGPBTyOXruF33TohpQSKzOmoHEOiuqs+8SUTMD/xXscu2IFe9r1HY6/trFS&#10;wu4+f4N/cgrAyuP3cOnxYwQmF8A3MgebTl3F7vM34RGUihmtqZmDYjPxsV0vXHxqRdffcxgEt0EW&#10;SW05QcIaFG/eT1++DR92S8anfbPx986R+MhnCCppR0/euIW9h4/j0BFru4XcaduoA9b2Csev3cEv&#10;HCIRW9CEb3+gzO85jU9JWJvXWhH7gIw6/LV9kCGk+vt//rajeb2peWSfexHw5aNp2Q7W5xWSKmah&#10;Q2gJdW4s3KI0T7cQ2U2LsPHYaZy7dRcnz1tzuf7m6z6Ysvkyrjz/Bh84DqRPrMCCvZdQvaQFOQ0z&#10;sfHIOXSLLUHHAckYUdxgbINbZC4cCP6VyulJe/lvH7GSfLxbhPX35VDmwO8PkiF9J/IlAkAb5BZP&#10;kE8Som2+nNkPjsE8goqJUfJhT0KiFYNFFjpHjUO7wZXoHMm+on5o9WnNPXYNzYct8Yr9kAr6Jy38&#10;WEx9r4QdiUPnkGKYfRqpV1r532GwVvAnWdOWSCR7DoOLzEJh2jLKnm3kGMbPIpTRJXDhPTXn2X0o&#10;70uCYOZhE2Rr0Rj17dmHj/DozXfGzo9rXg0XbaPBMjiJjMePpx5Xwya01NhZbRfmSTvqQKKqvYnN&#10;VkiRFXAJzmUf5ZgyqL00OutDkO7AZ2sVeG+epzIrddfMb2e9tHq4K/GN7ICx4yyz9pc38hBFW852&#10;dAjO4ff01ab9WR7ZPMkQrxFAVx1FYt/6d/WXZMHYRclr63tPPuffLrP//x9/Tlb/koTVbOmlVdtp&#10;K+zpN772y8GXA7LNAnIdte+qptzRhngNoRz6jUR7/zS08ctAR8pym0F5sNOCdHz25wMyYBOkOfll&#10;aEef3yZUq5GPNtuVfR1YRJKp1NRy2PiNwFf9Us3celvapfYDcuEazr6k7HYMykJ7ytOXfHblgh3Y&#10;c+kWpq/eiLo5i/Dg2zdQkNopIhc2ksMhY1nu8XCIG4cO1JGviEXbDGD5Bo2kfIm4WftLtw0sQduB&#10;ObRhrEtAHr7ul8FyVRPDxPJuwKnbD/H3DsH4clAOOgdT7sKKEZo/BSfvf4OttOneETn4oncK2rFd&#10;hCek15JpG9av7YA83pv1Ds6jnFLetUAf9e8LntuR+uVstjJju1JnO/E8BVt0jqvsQywxUVwdOoWV&#10;om3/DN4/Cx2oO+3Zdnbho6GVhDsHpsOOOuMQOx424ZVoH5APsw1aXJWpr/pK13UOzOIzWOcYtqPK&#10;R7KqtTwkJyZtnv1s5OU/yPFOEVajyCQVOrS0v0vrVgba1sWbxnXUjBUEGnex++IjzN14CFGZdNoE&#10;Q1qgqZlge/OJm+g2tAjeQ8uw89oLzNt1DV/0TTWrLWaPn4MdZ+9hx4UHmLh6N/oklxNQZ9JIliO5&#10;ag5WHrqCvdeeY8aGgwhMmwAHCmFwegMmt+zHjisvsWT/bSzddwERBfWwC0xDxez12HX+KfxTxmJ4&#10;9TLsufwaGdXzYNMnBbUrTuAw2UP/pLH42jsCURmVWLPrqEkP1nL2+pvRsh3t+yRSQSiI8bU0EiWI&#10;KpmBDeeeoWz+HgwZtRg7brwiCEyEE51g9vQtmLf7Ajr0GIrgkaPRtO4Q1p57geWHriNn0go6kQrY&#10;RlubCiv6/rH2tiT265I8Dp0Css0iJGtZ3u4ptXxuPEqaFmPr+UcombYc+y5fR/XMFSQ1Ndhx+Qmd&#10;RwnsgwrQL6USxx8BH3hFYmBqLdafvofGtafgxvZ0o7L95RRFzqDVOfzMCavlfAhYBH7Y19YerBb4&#10;MQ6FBsiRhrkjjVtoXgNiSyYirnwKieR0DBujCP0E2PinExAUUy7r+NtUDMygboRlwSuyAKHUgRFj&#10;pvH8qYitnIHYskajE32HVWFI8QT4ZUww6TUeEeWIKJzG3ydiUFo1usaWkTzMQPfEAvSIKyH5nYp+&#10;GZPQiWAiIGOiiUj6JE2AM+9VVDcPKfmV6BEUi/JWojt56UZ81ieNDrWWdaHxjtN+jtTbmDLzHMew&#10;CjqpIiTVzKHzIiBRXSO0HU4p4sbMRGL1LFPH3kOLCfhyEFw0xWwR5UVZTxg1FXbBGWY7Ew+RNAId&#10;N4IXORMdZl6T2pXASivA/uc+rP/eMs1+oS4JmChYYEAlSY4jZSUib5wBxSc1Xyk0FR+6+ZvIvv42&#10;HjmLfslVuEF0cuDcFXgFpKAXwdLZ+0/x8Icf0dE7AEfvWsG+Dx37wDNwqHl/4votfGTTA8PL6szn&#10;gkmzUFpr2dHho6fiV46DcaJ1Syh7/yz82skiurefvMGHHiFYfeIu7rx8ZdYh8E8swi0+YvfZq/AM&#10;GIaZ663tNPyHFeJjh/44/8wirB84+sGxj0U4N5+8gJ6hFnldueMIviQRHTF6GjaT+GZTN07ef4xT&#10;d5/DoasfikZbacCFjevxhVeIeX/4yk38ysYPMdm1ePUDsHrvWXzRayTmrLVGWMNzG/C3dgEkrEoG&#10;A/7LB7Zm2sfTH39A/yjqfkACLjz6Dlcef4OU0c0EVARMBEXtCDpL5u3AsYffIaFoFIKGJmP8RIvI&#10;/1Xbrpi88SxuvHiBL12D0JvgZsmui5i0vAX5Dc04eecl+sQX4Ve2vVBYay265B1NkDqkjPpm7b/8&#10;b5erd4+wGpssYkT75Bpbyveam2+tFmzZbJ1TzTKwXrQ77rR5njHjaFtHs92q0IVA052AXuRT2TT2&#10;sfUGuLoQyLvSJrqReAinuBPLKKNGq2JrFFL7TOv5ZiE++SqtOM1nOWqOOP2CtrJTZokWy9J+vO5x&#10;tHnyZ2ZUUT6Pn/leW30I1CrrwSmO9xIRJVFwjyjA0LIZSKSPSCyfhBjil25xxD4E3SqTnunEejiZ&#10;7ZHGsh/4PpoElWDcR2UzIJ5lF3GiXFgr9Y7jM2v5fNlfjfhW0s+O5fNJNBTI1vP56kMCqV0aVD4N&#10;QGgla02B8hGBJ17xYl20Z7FSsPWb2VNS92v1k5I/jSJZAUr9ps+WDIio/unrf46w/tEhf8hXbYHi&#10;xLZ1oSyqz9zopyU3Imhmig3lzUttHlVqtpA0JExlT6Q/Z39o3QhHyQVftc2QM8vsqNXGpdv6rC2w&#10;SLpUJ98Eyhz721P9qv2ph4yjfI+nfPA50qW4UbCl/+o+sg51q45g05mHOHjtJdYcu4mo0smwG5xN&#10;/aMfoSw78x4OlDVtSSad8Eh86//5Ow97yppL/AR4x1FuwkvgxXJIhl1Y1o7E7ief/IhpW47j037p&#10;cE+sM2suaFX6fqmTMHfvNTSsPkj5tIIgahutmO4Zy3aILmVdx1OH6uGaVG+ttkw9UgDHlVjN7I6h&#10;tpNesO+k69JFZ+KWriyjY4SCLdoTW+1OXKJ7U48d2Y+OaksNxLEeXkN5Hr8zW7zRHmhBQMm9tnYT&#10;vjH7Z/MZ8q3ayk2jtmaqJNtZwTTtc69zjU78cb+/48c7RlhbO4VkSFENOTFFE93i62j4Kgie8w3Q&#10;7hE/Gl34m8vgImjDdRn4bolj0DOBSkGnYTu4GH1HTqRh1DwfGjsJD51hj/hR6JVIwYgshl1oCY06&#10;hZgK5sj7+FAIvWhopZSd/LLpgKphF6KtCsrQd3itOXwoZFr9yz26GF0T+DySQY00ulEZeiXX03Hp&#10;3mUE7aPRd8RkOAYXIWPCGuw4cx7j521GYd0srNt30oxols3eiE6D0in8NB5SBgJvB4J8n6QG+A5v&#10;MtHF7inayqaYyiiAWIFuJJtOEcqR50ES0nvEOHRLYjlJMhSRddfeg3SempQtQe+R1mgMi314Kbzp&#10;jH2TauDDck7acBzj5q1C++7R6J9Shcuvf0RSJYlO4Aj0G0YnyvpoSyFPGo+erLcry+BJYNk1YRTr&#10;TKUVoPmLKoqcgeUQ3gXCKiekVT2tg0ZRjpkkS05cxt6Oxt0xvgGdIyrRPqQYbfzy0Tm8El/x1Tac&#10;IEEOm/ewDRuNDsFaBbSI7c/vhxB4UK47+eeiU0guOiiKSdkVMNKKplp9WvO9tdS6FhTpTFn+Kigf&#10;dtQlJwKtjgHZJJmW7HQKKYeNIq4srz1f2wcWoBPLIMKqCP3B8+ex7sgxXLh312QhFDYuR7uAXBp7&#10;ypocHA2sSVOk7HQeTMDH9tY+mB3DNOovHSQo4b2dqB8dWOb2JLMOQXnwoWxp25uOijwSxEh/OwZk&#10;UfbkvKUXlH05XPahIvaWc6dTF8iJFlEV0OEr761IvAz4n+uHd+eQbEie+f5nS1g1B1tAneWS/tFB&#10;K4DlEV2Cjv7DMHm9NWp57u497L9w0WRtaK+5YNoau0HZmLXeWtju9O27OPfYImmjpjbjI/veuPOd&#10;qBPwG9uesO9nrfZ4/v59fOTQF8NKx5nPFdPnobrJmiYysmo6fmEXjFO3rJ3jbf1S8XetI6xaWO93&#10;jv4Yv9SaK3rl0SNcfqTxfxLmS7fRhYR6wQ6rLAMSC0iS/Uy6sv5+Y9sfjn2tlOAjN26io28o1u47&#10;YWT/8NUbePRGeTpAcnEt9l66YrIKSqasxo1n1gjxhMV70dYzEPdZHVHwJbsPo3rWWjzj5zUHzqNN&#10;zxFYsMEqV2RuLX7hEIDbL61r37PtjfwJ1sJnN0liT7NuetrFB0+QVDEDNv45ZqSvbWAWKuZvN5kV&#10;Y2atwMSFG/DgqbwL6+0agqnbLuIuy9nGJRQD48dh5d7LmLtpK7yCU7D3/A1sO3sbDcv3kgxbfeAe&#10;nkF/WQxv7SlL4Pbn+v5/7XjHCCv9rzI0nEjknEhYdTjzMLpHEGuIE89zV32om54C/grSRY6GF22U&#10;L6/3pT12py31ph00pJa2XdjFW3tWxysLwbKPCvRo7rer5mWKvCgYx+8ETr0SCHgJfA3ZJNgVWTXz&#10;1PSZ9tTB6JrWPuD1xCnav1urp8v+ybZa91XgrpXcEkO407ba02d0DKRPob21Cc63wDbvJ7uv+nkl&#10;sD5Dlbqv+9AvkdS4sI4C6VqFVBkUzvRdZj467Y2yalxi6oi9lDou+0z/RlBuz89uSdqHWPiNeIrl&#10;18iy2s5DAU3aCycBc/Ujn60gu7mfCHA8iU08z6VP8zKyorqov1VXEWPeW3XWtaqb2pP3/WOSqu/+&#10;c4S19eA1b4mP2ss5SsEBYjn2k8qm30QAzRoUfJUfEeZ0i1O2lPqE5dQWcpI9YhPLz2qhN37H89Rv&#10;TsSIrgnsd/az9gdVYNknUb6aOFn4hgRSZFfYTPLuqv2nKSt2EcQE1J0eJKK9+L0v5d5+SBmxQZHZ&#10;y91Lfk/4Xu0kUscyCsNrz2wF+d2Ic7VFl1N0tRnI0laPJmWfMuxBX+RMvNuLuNUrsYrEVm1bRexO&#10;PCtewTL6JtXyYDm1sBzraQgr6+RJ3+rDZztEjoEty+/A54hUelInvdWGwhlsO/EABVw0ZVEEVtNj&#10;RDo1QmrWJVFbShcTFMBRuXidtpvkc5wUMOA9hd20sJ279sOOKjGj116sc5cE2o6IEtaj1Qawv+xY&#10;NmVAGB2IKjVrh3ixPhYG/8vJ+/+O450bYZVxlvFzptD4kmC6s1PtSOQ84yhgFBw5UmcKlgOBsJTI&#10;lQrmpM5lJ7oSyCsiZ4Sb4NyV52lFYSmoo5SLguAZngc3Gg4JuObKKoIoo6s0F+Wl63oJnxOf403l&#10;c+arPQmQE4XKbIZPAfek8DrxfDsSYzkOGUlHPkObjyva6KINhJUeQEWzDcnDZYIUxe0tOAIsO3AN&#10;DiSZAuGGoCsyqwgXBbkjnYtSouXAHKl4EmwP1tuDRkBGXFFIcw2fJ8fuTMItpRPQl7GXU9W8BY8k&#10;Cjqvl/FQ5MuFbeMQWYLOrGPa5LW4QzB35ZtvDHlu3n2G92TdSfA8eJ4H28qDRMqe5VBEzEQ8WT6T&#10;jslyvd3S4g/Kote3x9v+/NPPf3z88fn/0jn/2iFn0Oocfm/05cD03c9zhFXG1zyb71VGlcUCSnIo&#10;1QSK2rSeskrZkwyKoHiZLAPJpJwL+1WRTO1JSqOvdExF7jTPR1FQdwVb4nlv3kORVMmwSR/jeTKQ&#10;cky6p57nrDQgGk4jKzTgirA709jrsyuBl5NAQ6KMOIEB9cjsU7z/GlafuIMlB68heUwz7IMyDZjx&#10;5DlaCVLpKkbm+Sw3GmFtcSL9sSNgclCd42jgaei1XYRGRl2GjGe/jaPDqeH1dKJsA0fVk9eaxXzY&#10;Ror4anVOk6qjNjNtyOt5nikbgZPZo0+OhPL75wir2t86rHta3799/8/P/f1n9sGf/q7jj895e+8/&#10;/P7H9/2ja829/tzvf3TO7w9+9zMnrCqjWTXVyDDLJGDOftOqhfaDS2AXWoyIwklYc+w2tpy8j8mr&#10;9qNXMoFzaAHBBMlIeC6y6hdiNe3gygNXzVYDTqHpaNc7EdM3ncHeuz/hix5D4DI4GxsvvUL9qsNo&#10;2z0O0UVN2Hr5FeIrZiOO99918TEii2fgo27D0Lj+OLZcemb2av2wSzwO3nqFudtO4vPuyehGeRq3&#10;YCvWHb+FuoXbMHH5HjS1HIbH4EzkN63Grmvfol/yaHzZdQhmbj+P/beBj32i4DY4B7tv/oTqJbvQ&#10;rk8iusQUo3zWeqw/dReLt59EQmE9XAYlwz99LGbvuoLVZ16jX0oFNp1/jJmbT6NdtwjEFTeh5fhN&#10;zNhyFLGljVi86wKqFu9DB79slM/ciB1nHqPfyHqz6N5iEsp1h67DdsAwfOQejOiMSizbchjjpi/B&#10;zOUbce3JC6SUzyCxK2C/U0YoF50DclA6ZytaTj3FsoM34B2YhP1XX6Jv6iQk1K7F7B1X8XXvFOrY&#10;GJLbPSibswkdeicgKGMcpm06icXU56Km5Vi296rxIQr+Opggr/rWAtP/kgz88W9/0APr+3eNsApg&#10;Osmvy1byOxMQky0xhz5bft7gC9oqk+JK+6vfleKqbYu8eQ+7gFxzCK8Ik/jEsV7EHfYkg060y87R&#10;1BcBcPls6o/6UZhHe+i60lern5TaqjU8BFilY8IwAt0KRLtS17xoozWSKz9vzfMUCBYxICjXfQn6&#10;tWiRyI6rgko8xyVao6c8+Lvsq7CKNwmi/Lpst+poslnYxiaAzueZETVhlITxps5uxjcojVEjRdrv&#10;V6OyxBzRxEYkqC4kNg4su9YZ6Mp6eBFruLHOhthElPLZsu+sA/2ayLZGi1UWL7a7VhHuHJxnMJB8&#10;ugi1XmXbTDYH20PlEYnWyHR7tXOrnJisG/WT+o3nv5XB//n4Q3/rnD8c+vz2+z+c8285/pys/sUI&#10;Kw8js/TJ7gooUBc1OqnDPM9gIskf25hEygoa1Boc4k0Sqt8tHabMDiXuYPsr3V39LR1w4zUuGi2k&#10;XCjQon7WXukm44b9ac9Da7NocUllSmn00mRt8L5qG/WzC2VC9tqJPk2BDF2r8315rUZqtYe0MhCc&#10;KOcOCgDFjyfukRxY2FpyoPtIb9wNOWSb89DIvl2I9sMm7me57KkDXny2SKE7dVKYWANgpo94KMCk&#10;OnmJQFJ3hIWcSIjtqS/SQU/dl+doj2ul7JvnyWbJXigIwzJpT27JoQexlYK5CgSZII/sBOulUWNH&#10;nqM9VOU7tZ2lK/G4nueiUeJE4iH9rtFc3s8ElYjRNCrrYjiO+srKTtD+qxpQskaG/zUb/e4d794c&#10;VgmGSUGgMkQqvbecQjvOOFErDUYGVaN/UhYKsAwir3UmsBeRNBEhCRU/yxh70/CK5Mm4K1LoRePq&#10;baKmVBgKngcFWM+WgXShMxHxMYIsRyMBTlL0h0KsVeuoHAb0m/NocKmQrhQ8OQhHkjqNJOk64zD4&#10;LEVeHPgM+8G58AhJgc/gYXAPHmbmazjQwDvxPiIu3lRAHy1copQe43CseqpcItMmNZICL3KtumiB&#10;G+1/KAdkyi4DwPJJKaWwUmQz6mWuZ5kVvVE0icJty2dq1M2X5fENTYJXeCrJcz7ryvbh/b2oDF5y&#10;hFEyEmPhRKditjngb9pQ3hAsGQqV0SgKD9ZBSqlAgUUY5BCtz3+IeMoov32ve1iH+sEy0G9/sw7r&#10;+z++Rue0HqqnOfj+90ZffaLvfl6E1Rghyo3ScpT+YdK+1CdqQ/aRldpRzv7jeSybSX1iPaxonaJ4&#10;+p59TJl2GlJLebLO0WcHAhWlgKvvlFoucqO5JS4itZEamSXI4eFGB2SCDpJ33ktOSkEHASWNjsk4&#10;a56LlmT3INH0JPF11vWUOe3n6BBaRMdSSFKRY7bcsKehlaEXeFBwQ1FLyZlSgcyIRGwZfONpVCPz&#10;DRBzpixrcR7NPVHmhAfBk1vMBD673siZUobkgJzYBo6K6ra2naKZ7nSGVnRV0Xk5PbWd6sD+VOra&#10;2wiuHIQZtaDMtOqOkT22hxWZ1/2s/jfyZupunaP+0He/lw/TZ7q21Rnwdx1/OMc6/vh7naesBqMf&#10;fLVGRaxrLdDB9zrPyGvrYa770+Ptc/n+zxLW8r8wYbXay8nIjWV/JAcCs4qKu8c1wD6iBjbhBLcR&#10;xXANyIIbXzvyswP7ViPxZrGXsAKz9oCX5En7sFJOJfNO4fqNIEbAgjZco+6ybwq+uBDEmEAkD23P&#10;4h6WSx/BNmJ7aQ9q5+gisw+12sOZZNMtooAyT9nRPKrBRbS7BXAMpa0zc+6K6AtYPgUweS83Xq89&#10;vbXojbPJKNFzCc5ZHnuSbBMQUfnCeA2f6xmZBxetaEkf48JzRNItIFRIYp5h5oN6x/CZtEHuEfkm&#10;hd8lPBvu9GnKkpGtVzaOsoScCawMkFQ2Dcv1MQn3+Z+AI7eeoGj8UtTOWmVGaY9fu42BidQr1sGL&#10;be7BejtFEBxGsG1Yfhc+y01pdXwVoHGOHkcwSNBGmyHfJFDoGlVsQJsWDFH7uIazXKG5vKaE5WB7&#10;C6TF1fNcyiCPPxABHm9l2MioJQ9/0CfrveRac6zeKcJqyq3ysu6ygzy0B+sfDtZBZVf9KacGfPI6&#10;+UOlvPZJn4jSRYfRyT8TFXN2I3PCGrPQjVk9m22tfW8F+mVjNfJp/DWvN35auIO/S869aSe0zZ2p&#10;J22p+s2N9lNAVSn3rgSwsiPe9BcCvMIATkNINgzA5nvWw5N64hWjkSwB5FacI8IaS1ur5/McpSmr&#10;vTVi5s3fFRQXkVXaprWIGp9LH2QWeSFeUPqlyimg7B7PviX2sudzRViN/6JMeyRSFmkPOqt+LLMn&#10;dabL7wl1FZ8jzDCK142mHSChoGw4qR2oB05BGcicuBoJ1Uuoa9Qj/aaUUtbPspUqIwkFfZEImAux&#10;SNmS4wgumUc51meVVX5V/fRH9rf1vSWrkkPrMJ/1vbFb8iX8/q2PMPLQeqi/3x667o9/+zPHn5PV&#10;vxRh1T3kk53pt9/zjGE7Ue/5HNk0tZXBsSRXbuxfB/ZR5yGUwwTKEeVQtuU37kNgQzv9cd90fNEn&#10;2+Bogw0pN7q+Y0CeCbI5EQu83yUBbXie2ZtfMkmc45hYQ/wokkgcI9zB9pWfN4u5Cccaf8F6U17c&#10;JTs8xzepAf/kPgJf9cmgjFNm1O68pxN9vNKQ7aifGnFVsLxTQKaxZwpmK7BtbXendpXPpExKZjUK&#10;G9vAZ1BO+bvm6nprdJT1c2W9NRqr7EgtCqZV15UhpOwSTa0z5Jjy2zmoAPaB8iNj8EnvDHwxIIv4&#10;SPVgH/PZknWD7djeniTNruF6DuvEMigFWs8RZlC/K0gkPG36l9f6st7KJPuwx3B83D+d9ZHu8VzV&#10;h+crHdqZOE8j2hpMMPLBdhTOUvaFgmYK1v+vyOa7crxzI6xm9E5CyM6RUZeyusbX00lQKChcAvAC&#10;EwLfAqrGMVLodb0TnYcArSOVTkrhm0hjSYDnJYGSMaJwmTQHY5z4LGOwKRg0gvbGuCrywefTcSvS&#10;qXPlBCSUcioSagmblF6RTxcaVUX+PCnoJk1Wv1FpXAnKBJw8kki0+SpD6iJgI6CiCdt8nmt8HRVJ&#10;ToBCSEGWoint14vnC7h5U/gdWE6lXLjSsMhIOBOcSSnM3ASWVzn7DlQIEWmNTknIFeX1VWqNRuZo&#10;DM1IG9tCG/WbkeuhJC8su3d4AZ1bIUEUwY+eL8PA+8twK2VVREUjdg68ViN5VvoRyyoDKmPHvjCR&#10;Tdbf1YyQyYnRCPBVAEwROxuCKe94/sY6Kl3EjODxvrpWREkOVEbBnn2pNhPBtyKArSCmFTAYA8++&#10;kfFWXQ0BMW3G9783+pIBfffzI6x6VV1NKo3aQAaNZfm9g1L78Bx3k17D77RKNuVWMqzopWRAkTlF&#10;9BT9VkaBA9vNkfInEGPmWVB+jIyxfnaUL6WWiOw4xfO5uofmZmgkn+fKeQhIuQmoiAiyjJIfN4IR&#10;BVykfxoJVZsZYEW5MCP9vMae8qv+lKwreu8UyTqaSB+NvPqW9/Gk3gj8K9j0ljAqbUyE2AQ2pDMs&#10;t+a4GJBIoysZlYwpCqk0JqNjvEYAT22idBoD7tiOAhsiakaHJYvSGfa9ZyLLFFMKLxFftp836y59&#10;0MJNPnF1vEbtyPagA3OUU2IfeFGfjF5LRlgG6Zn6SIBUZdOUA1eNRLBO+k2ORgBH7WIWCdE17BON&#10;gJugAvvENoL3jR1vvhfxdaTzUhsrrc84GD7flc5UzzdAmPf6g8ywvYw8q11/noRVMqj+0J5wKrtl&#10;w6z6ubDejuxX9bEArxtlR3qv+Xya16OAjeTHk33spvk+YZIt2ijKiLGbsgXsI3vaECPvRn4o+wmU&#10;cz5X+mT2dqQsuVMWda3SMxWocaAOSIdMmaJKaEslszUmACd7LjCmftW2SALZPrGU/yEkxxo5SJQt&#10;Yl9KdkiYJN8abbNl/5u5Xiy7fI0yczRfSVuHmZRJnicCLxLgSDLoIxvJ352HSE+KTJaQq0aVSSiV&#10;xuXGMkj3pBtm9IP9JxmU7ZV+efGZX/gXoudIa6742z+lHKc3rEWn/iPQjff24fNke02AVmVVNg7b&#10;Tqt6esvnsG0lM9IrD9pnBxEb6RnLZ4JmssFmTjntBq8TOVKmg7fsMsmuUvwE4AXOXKNkC9if0k/e&#10;z8yrZJu78H6y09Jv2Qu9l86Y7Uj0bLaVAaW89ve2ju//WJ6s3yTf/zJhfZv++ZYE/N9/WGU0QTiW&#10;RYfeWz5Ih2yN1c5v0071XsDSNqQAIyauN1tRdOw7FJPXn0HezM2wDdZCKZrbSVtAey6ZdmB7CNxa&#10;IyW8XvaeOuMovyD7Qh0RiLanHGhuoQuvc1Ibyg9SxtRvnrLlvK+z+ppyqYCeGRlOaCDQ1rxT+mD2&#10;q4igyujMe9jxmXbsO6fECXBJmmhWdtcokZ7lFKUFlngd66K5yxqZ9RyuAKb6RD7fCoraS+55jqYd&#10;uQ2RzxF5FpYQsbBGYt2ooyI+qqMP8ZqP9FYrTvM5nqoL6+zAtnYmLnM09r8GXeNr0M43AkdvvsD6&#10;Uw/QwS/ZnOdMgi3cJ3LsyvsqkG9SMenDPOkXpu68i6gxS9nOxDFsF2EaH2Iqd9nVKLbx0PE8WA+R&#10;MpbZ7Dqh+tAW+LA+3vzNLZK6J92NoK2QPhuZb5UF1l8ZO9b2abRD8jfSX/32Lxxv5dOyW9b7vyRh&#10;1QrA/iMrcfH1j3z+POpVqbmXGQTh78J4XupXtp8CCcpWVHDl857WfP3emZMw79ANbDx1AV91TUIX&#10;yR/LbBOYj7yp63D9J9AfZePkixc4+Ry0TcNpT9jPlCln9rvwpnyrfLMJxlPOlJZsMjfU7ny+vldQ&#10;RqOJf++ZbJ677BzQdmAmfYkwk9qdh+mD0bAnAY+sWIi02fvglTzJ+Fil1LrR90pf7Gh7lZbsTLvv&#10;psUgJavRlFvWU+cK+5iAVEy9kWONLptRf7aHe0wJy1xpRlYdlPZO35Q4egnKZu+CY2gBVp66hfFr&#10;duBrkkt36omxpdQ7nSsybvAVZV56rIw347f5WfjDS7+xrg4so2TfBKBYr0+6J+LwvWfYcPIO7APy&#10;eT11kvUW99CAg8FP0n/KpuRG+NykerMffo+NzfHPZeBdPN5Jwqol0rsJQNC5O1FgnSh4itpoOF6p&#10;MN7sMAmelvV3JDEzQJmGwZvGzzgdGW0Kgx0doO6rif0amTIpNHwvJVEE30ORyMgSOg6RAhJIXq/n&#10;+8jR0EnbKgJO0GtHA28ctKIlKqPuSQF1ipQzV3nKLQfE3wQgBKxFLtv0SzNgRMZSxlykRE5Gjl8j&#10;xlJECaKJevH7DlRSRSa1Su8X/YazPNVUQBpSKr4LX1U/1dmJzl0k2i2BRpnKofmvIjVyXM6sjw/b&#10;xi1CQGUsbERCWQcDikhalUapUQcz8sw208h0W7OyG0lyUpUhe95UFhnxtv2TeZ0iXKoT+4HtYSaC&#10;s+4u/E6pPLbBhWjvlwMHswesAAzbXgaA7Wn2amXdTVqSnKNAqPpXfUFlE4FTWpUBi+oTGWcSLaPo&#10;BihIUVuVkte9k4TVlN2SPTMHge8t52Q5KPOe7ahRErWzyKjAonuSFqgYY0aj2vnnoIPSzCiXhjRR&#10;Fk0qPA2b2swEGQj2RQJcWwMm6lv1l1JzFAiQk/cRcQotQmf/bAPolVqjtBUTKGCfO6qNea3aXs/R&#10;3CEnyr6PQFFEGb+jbiTTCUiHWEYvAgEvggQXOgf1s+Zad/TPMFv0+PI+9oOLWxfWYP0pt4aUs69F&#10;QpVe70G5NMDY9I3mhkmWqUeSH8kAr5PuelCWRGAU3fyyXwbLzTZl/Sw95z31mbpir0AQdUlOUm2q&#10;erTvn4SPPCJZpmGsdx5+6xlFJ5HCtuYzzPMrCeZJrM29rGvsKS9y4J4EPwKbdiT7iiRrMQcRjs4h&#10;efi813CzwqUWJtEon2yCSaUkYfOOJygMo33R/VgX45Spf3LAivYqBds+nATdgCg5IYGYP5IXI898&#10;/zMlrHrV6IfmuSn4JJ0WuBUQNiSFbab5fQo8uLItVTezKBPr60nbZxaUkEzyXF/KsYiRu+buSHYT&#10;+UqbpP7zZP/Yy75L3gRqBHSM7bGAnel76owCc7rWJV5ype95XmSxyaTxYvt40N6ZdDHaYEfeR+dq&#10;rpQLdcA9nvdn+dXfsi0KkpggAvvKQfXS4iMss4JxLrRhSoHTeQ7scwfe0/IpKqt0sNyQHT3fQSMR&#10;ydQbyqTqaUYXdL3slXwVwbfslXyMUvCVtqegk7JnnIdNNsG+z91C0dYtAJ97BuEj7yFmFVkFcr2j&#10;qVf0X4b8myAJbYUhMlYgRYEuQ3D46sX6GpsdTXCm7adYVvlUzX1U24hMC4zLdovkahsp2WnvZAI6&#10;3tsxvMLcw4X1UODKpMSxz6y5cNJbPpM6pJFBvRdhlV2y7qn+emvvrD77g5xbh/Wb5PtfJqx/7v3/&#10;3YdAoEVWWUfznFY9ZH8ZEq6+k76yntL5zn7p7JNI/KJzP0QVTjfztH0Hp+K3Dn3xRfdw2okCtOs3&#10;Eu95xuJ3njH4ovcw2niN1I9BhwEZ+MB9MH7Hox3vo7mhXw/KwPu+ccZuupJstg/Kxgfdk6kvY2Dj&#10;n4v3PaLxkc9QfNotHvaheZSfSnzFe75Pe/Y772i81zWRss92jKxEd/ZNF5ZfI//vExB/1ncEfu0T&#10;jX/wHopP+qaZ9TkcAjLxiW8CPu6ajI+7JJogR+dBw/Fhl0j8E+Xuk+5JJjPBJrQMH7IcH/dOZPki&#10;8AGf16l/Jpwpn+r/dn1GoA3v/YF3BD70jYFG8qW37fjMj3nuZ77xfEYSOiszgfXsGJiBf/IZwiOe&#10;tpjna1VanzDsPv8Yy/ZegWPQCLQblI7f8rpfucXgw25sN2Ix1zjig4giypkVmP2lQzDaDRgOt7Bc&#10;fNF1CD7pEoN/dA3Hh96xcKCeuEbS1pCUerTaKOGxtn1T8TGf+zv3ofjQJwkOwUXoRrts5swasiFZ&#10;tGRWGMMirHoVWZLO/Ot29s/J6l+OsFJuiX+CRlbg6uvv0Sd5LNspBg5sf1MOyrrWv7ALEkmirSIB&#10;a0e86jK4gLJVjP/2dQ/qYToWHb6M7ecuol3XeHRhG3ak7H7oGYH0qmm48OQ7BGXX4O+c/NnXIRiQ&#10;NAqf90gkdqbcEBN+RRmw00rWlC1hHwXVvuozHPaUeYeANLPtkrOCJMJGtBny9b90jcRnPZNpa8rQ&#10;wS/TZC3YDEqj702lTS9Em+4JmL5+B+bvuwQ7Yhltq+RNXetA/fmyfxr7OZ/X0q7Tb9iSWNsG5pp6&#10;dfbLMlvXdPIbySML7foTs4bQzrCs0j9H3see8q+FUDuF5LAN2SYkqZtOPcO8bSfxvjvr2G0ovmDZ&#10;uhIrKeDZwT+V2DkdnYNYDvqbrnH0CUG56DSIzyJm+5K6odXE3VhvH5JhTStsE6AVgDPRkecIF3/R&#10;OwkHrz4x+7nasm1daKeVBqxsM8mKCaKLcFNOrKxFyYfkxLKb//549n/v8Q6mBNP5J9RbS2UTECvl&#10;Rr+Z9EAaDkUWlT6g3HWlawmoaksFa/RGIIQdzI7VhGatNKyFX0y6K0GUrneig1ZaQ1cBJII/Dxos&#10;jeBocrYz39sIYPD+viyLMToELF5xVrTOPWa8ZQAVkafQCMxqtNOBAi8QI+Asw2Y7uAT+mVOx8w7w&#10;cfdh8KXBcqCz0oiWgJQi62YJdgqcNbJJ8MFr5+65i67RRRhSMhPrzn+HNhRgjbSaUWKBViq3GQ3l&#10;80RGRNLNcvICBxR+jQJ70VlpnpgXAaXmxzgTpNjQ4JsRIhoEkWWNwjnQ8Gup/D7pTZi2+y4BcCO+&#10;7j8CfVPHtwKGSmy9CZaBSjeYoEUrrYlA0NlpxFUkyTYwHVmNq1A5dwd6JMpZav82EZtRpr6mjiyj&#10;UhjMCJpROJERlof1Vj/ZC7DJiLN82sD87UqvUsT/GISVhym7ZESjiAREbHsBNBke9bvSXNRWVjSN&#10;YJr9pGio9kPUAgJlc3aifM4OEq4s9r8lM1qNzswNYt1FHiXjDuxzLbplVuwVmEyw5olaKU9lcB1c&#10;iME5U1C77CgCM5vM/GelspjUE5Iz+ygSKZOuy3vy3la6rkY/ZdSpO3Q8Gr3VfG0FkETsHMLLTOqO&#10;a0QhviaoWbDzkomSvuebCK/hjQZsaGVCjeyb0WEBX33HsqpdBMhEWDSX1i601DzPgWDIK74eHhq9&#10;JQDTFg7KPFhx9Aa2nL2MNnQaGsF1V7k0YqXyR4nQKCrfQAIqfa9F+4HpGL/E2n7q0MPHyJ24xLw/&#10;9fhbDC5uRkc6bNXBle2ktnOQjSFhciP4F8l0DKNN4e8qb98REzFj82V4UK6LZ63CPd5naPUKdKbT&#10;dY/neUMK4UuH7Sa9DFPZrNEVBYkUoDGvGukSuWff+BD4+8TTZsTSubaOhljyIhmQPPP9z5KwvtVN&#10;kSO+smzKCFE6aRfKsNKu3AgYFMgQadVou0ZFTJCx1X5r1NTUxzhjKxCiEValdTlHFcOTwKSb9EXy&#10;TVtjK9tAfdFogICoMjqsEVXqE/tMAQwTyaeMeFOmvPgMjbR7koxKRuRTHIfWkxzSVvMcybLROZID&#10;F+qFgJJZbZr3EZH2ILG1i1AZ5QNkt/RM/a7ReeqLRl3MdwS7Wklb+s3nubHuahutv+BCkmenvkms&#10;hx3l2066Qhk38/do0+0oJ6qziKaIqjcJr7PKQr/Uns92onx0IQH21igtXzV6qpRk2V8nySTLqrnv&#10;mqNlQx23Yx01WuDAV41ma1qM7LRItYIpmg8mfTdzqKTT0kHKmciFFSCivLbaIAW/tDCb2e9Pbc57&#10;SEe1IqeeL1ujQ5kR6n8zkqg+5WECm+8gYdWhsuhQuU0wUIvGsH11aJ6oRoIUTG/XKwn1yw+Z1bD1&#10;d/DCA7M+xW9seprPm49fw4fOg7DulLUAlv5OPX6OvklV6DwgBfO2Wgt96W/2qo2w7RuLMQut777u&#10;FgangFTULTtk7vkPJMRlUxeZ3/SntbBTahaYrcBW7r/y+zJoUa6u0SW0mZQRBc5o630icsz3R+9Y&#10;i2rpb+2+w/jaIxAzVu8xo/bWrsPAl12CsHCbtb3U2z9NXeqRXGnWuTj54O2ZwJyNu+FMMK9tRFoO&#10;EiS0/ukpTsQE7fvGoWHZJvOd9qO/9h0Qkj8Tnfolon6xtV3f2y3WqqYtxBdeQdh5/Tnm7L6Ff3QI&#10;wNK9lg/R321WsNew8XCkn/GMH2/kUrjh2IMXGFY2HiNHNZo66NnWcm1ATA79V3CmGYyQjfGm/PoS&#10;ey3Ze7b1DOv8yJJp6DAwhTajwthqY0cp1+p/I7uyw+aQXrT+3iorf+74uRFWR5JPvxFluPriNSpn&#10;tGDVnsuomLLcTBtow76rW3MWydULzf6qHfrEYc3hm4jKGsd+SsCWy2/gEZ6GBTuOY9/5K/jSIwTd&#10;IvMwac1xNG89g+ppC3Dmxj30jE5D6azNKJm1DZ94h2Pr6ScISCzE6oMXzM4dPYkZ3cJJHv1zEUK/&#10;teHQFYyqn47Jc5chv2ERiVwZbRb9HG2OQ/8UTFlxABm1i/k+Hqv3XER6+SQs3XUWk1bsQ48heQgd&#10;Xo5jV+/gJgW7YdFWOA1KQpfwLMzbeAKbT99FyqipaNc9DD1jCjFx+X7eSzuAXEP5jJXIb5yHUXNW&#10;8F67sXz/TQwaRlsfkgq7/nGIzqlFy+7L2ER5rpq/ER+69+f5i/GAcnLh0Qvk1s0mfliJgslb0b5H&#10;KjyDMzBx6XasOnyN52+mHA2DDXW7eMIC1DavQ8WsTWg58Q0yJqykPiTBNTwH3eJLMHbxLqw5chMz&#10;1h7m50r81nUwdp+7x2efhN2gdNrBetob2lf6QvkFEVbhsT8QVqt/jc3kYWTlP9Dxjo2w6pVAkQ7f&#10;3YBcRdNHkzyWwz083+zXpXlMGhX6sm8K6ldsxq5rT2jQ2MEh2WZekuYjOZKo+Ci1i8RNIzN2EZVm&#10;HylX3qMrhWA+lXDRrkP4tEeyiRiLALuQSHamQVFkQ/OBtCquBEb7itn469pKOA0mcDCEtoQAvZRO&#10;jA5aAIagyxBpOgqNOtmTbARl1WPh3ltoNyjDgEw3AjEzx4hOwJ3vzSpfMlCss0aSfUi6b/zwE3zD&#10;UhGW1YApG8+hw4CRZkEHrRTsrDlfrJuIgZbe1qiuR2QBPMIK4WYWM+H9eR9Fw7WEdzeB8LByGoPR&#10;BHsUbJZTqyfL8AsAiyTa0qD1GT4OY5YeYb1KkNe40jjJr6hgfdOs7Rn+zmYgfEgONG9Kz9Vy+DLC&#10;WlDnq34jMH/7fuw8fxt9kipZzgIeLA/L6RtHUEVwr++0b6sm0Zucf9ZZryIgArZmkSq2tUYZtHS5&#10;0ixkoC1Q/M8Jq1nU550irH8ouxZLMoteyBi1Gpu3hwH+Gu1gO2u1OqfQQspgFTrRCOova+x82PQf&#10;RidCGQrNgU90MduZfW6ipTL4JFwybATj2mheI15a5VrRPVfJCM+z909Des1UnHn8EoGpNIxB2Wwb&#10;AmE+Ryk8khs5eOmNtnsS6HGmjCid0U0yQNmVDnlSzxxM5FS6SbA9OIdOIxc2PaMxvnktrhNBfN5n&#10;BGyoewKuGvXUcyTLrpKHwbkkdXlmbp8bX10HayG0YspzKRyDeQ7BtEmbVkaAouphudSLDAKl/Vh+&#10;8Di+7DMMXRJVXoIYyRF10UV7xg0ugz1Br0b93akLnfolmbYroeP5J5u+2HP5Ceav34Jff+0Nx8A0&#10;Xkf9iSpkudg2JMuaNyb5k15odWQvEifNQbQLySPBH4sLT5+he3QB2veKp3OOQmf/VLYLnxtlkSMn&#10;AkQX6mlXftdFAaGQXIKlItou1ZVtyXZVupBGVrXlhOYxiigoavp7WdFh5Jmf/yxh/XmsEiw5kf3y&#10;ov00wSgeCsRpQRgdGtEwqV/8XhkbZrGOKPYXSZSCfiI72uLCU4EU2U7qpodIFr/rSpDjQdug+9qz&#10;fx1JpJwo3660r0pf1OiuCJlZpIxlEBFTyqB0yEtl4DXuvMbMaZY/0Dy3OBJLEl1l6CjQqYwOs6AM&#10;rxPh1X3UziLVNmEsc/J4Y7fNavWy0+oDllG2y4m2Tdk4DtQZW8q45jKaPopXHWpgT3l0lS+JLKIt&#10;oq6YYKVVRlvqjFKjNaKpjAoFcQzR04ipRpNZLhFObXviNVT2M9eMLJk57ux7kVyNNpv68b0Dy+SW&#10;2MD6KYOH96P/0eIptgo4UTaUIm1SHimDSkvTKLeV7SGZYvtpSonaQfVk+dRvKo/qaau0YrazCQBT&#10;n96mr4vIKlvgn4+winRbZO/dG2HlK9tE5bfKLvlpPQggtVCK6m8TkI3MhlVm0cKU8np8RmKqLZq0&#10;qOJnLgNx7sEb2pi9cAsYZr7r3DUGX3kNxpjmTQhJHYPCSfMMCA4kZglILsPtb38kEM9GctVCQ7hs&#10;eofDPWgkSqavx9Vvv4U9yay+L6hfgH9s15XXr0RsyVQklk7DI34fnJiBj+26Y9Li7UiumG2C5R4k&#10;dgp0+kbm4w6B/ek7d+HQNxqD4vOMf6+ZMg95dUsM0QsfWYhPPfuhasFq8xy/2Cz85gs37D37HDdZ&#10;gy+8g3CTJx65eBWOvcIQnlpiSHBK5UTir/2GzA6KzcD7Nt1x+ZtvTCDvr7904X8gKiMPv2rnhuJp&#10;a5BYtQBxJVMM0UgfNQV/87k7xs2yVsJ2DyRZOv8Qc/c/xudd48x3bj0C8JmdL0ZNb8GI2hXEb4VG&#10;X+wMNhyLrZfuIqFwDOJzKvHghx/ZXsvx//jADmt2W/sg/84tzARjhInsA3ORXjcHR27dQ5fBw/FP&#10;nbyxat9BbLlw1xByjdjKhlpEVX1P2zLUSn12j9YhHCIZ+dcJwp+T1b8EYdX1OkxK8LAy0x5nHr3E&#10;8l0X8YidPHf7SfzOJwkbz15GzbwWeBNH/tYx0Jw3ZsZq/M5pgJGN/kmjMG/bcWw6dhoefsNwkETx&#10;wM1HWHHslpGjZ9/+BI8Bcdh19SHWnHmN/9G2j7mHtuSaumYvrlMBLjx+is/dIpBUOctcs+HQKew7&#10;c8Wct5Tl8KRfNMGy2Ep85hZoAhnT1h5HGw8/c86D199h8Y7zuMqL1x06iohhRTh45gKuPH2D3Npm&#10;hA2v4DnfYufp26ift9F6dst+tPUIgna11zF9/UFUzFyGjSfOGp1cvvck9l27bVZX7xGZgbQxM02G&#10;xMzVhzFv/WFzzrpD5+E3vARXWaAjNx8guaQeczfuQt2i9bDtn4nD1x/gLk+csf4oblBPz74CfuM4&#10;ACt2HOXVwME7LzFtw2k85vsSyr9HZC42nLqOA9fuo2nFXlxku1ykLjj6j8TOM3ewft8Z2A/KYv8p&#10;QEbfIHsqwipfJnst30M5+QNhtY5/TR7fxePdI6xUWLOENJ2+2aSbhrdLWCYGJhRhQFIx+g5TFJ3E&#10;KWA4ZqzZxM6+hJARBIiR2egZX4q+PCcobTRs/FJN2kxvnt+Px8DkcgLrdPQekkelOYNVu/bBYdAw&#10;k7bYPa4M/ikl6J1o7eFqlo4mwHAN4z0TizFwxCj04jk9hxaiW0w++iaWwJdA0pGARQCyy1CCeAIv&#10;a16ejBCJY0ga3P3jCZ5z0SWpmvcpwcCUCvSOL0KXIVrsQoREYJRGOIzXUigvvfwO/eNz4NQ/Ht2j&#10;KLwkJr1oNLprO57kEvRMohOK4XUEQp4Ex76RWfBLKTVt05v1llI4k0wYUEWw5ZNQi66JNIYChfys&#10;dKPeSlMbTANNQ94jsQLdonPhFjgSzn7DMXF+Cy4/foMe0dkG+OnvSzqsQYmsc1w+fAm+vUnWBU6U&#10;2vRlv3TM3rQP+87fQVcSKI0C9CVx7U4y7RScx7YqwwC2+4DkCraxyIgFmnyHEEBF5LEOWjykFD1G&#10;aI5shQF0Ag3GQIuoGkW1COtbI24ZbzmDVufwe6P/MyasLJ+VVqYyEEQaY0PZMQ6SZacMdA7IQlTh&#10;JCw/cB2rj9xDRfN6tKcM5zWtMP2w89hFxBdNRN6ERZi38QhWH7yGgsblmLx6L2JKJqEjDZ9HXCW2&#10;XnsN15CRcAhKxdDiRmw9/wqL9lwnQa1CNxrndQesbZUaV+xCYkkTrz+CgIzJ6DQol+dPxZqDl9Gu&#10;RzQmrzuOssmLsPHkfVQt2otOfeNQNmU5Nh+9ifmbjiA6v5GElsQ4IB3DCsZj5Y4zWLz1GJoWrcbN&#10;N5SbbnF0QlVmxT8PyqsXdTivYT7LfRPrj97AhAVr0TNsOAIo03M3HOGzlmDBtnNYf/oBQvInorMh&#10;lFkYPqYJaw9dxuKNe7F2536sPHAKH/caRoOuOVwKBBWwrhkom7UWa4/fwfZTTzCYTrq97xBMX3XA&#10;OMCdp65h2a7TuEGncoFkPWvsDDj7J6F61ipsO3wFy7edwWCSQAUJOtBpJI+egU0nHtBpXYH/cBKP&#10;0Ey0nLpjAOK05duRUTUd4+dvRtb4xahZvBf9Rf7NJuEjsfTwTSSWzyKpTUL+xKXYcuIGlu46hrji&#10;WjgHp5otMEzaqOSY5E3zQDWPWxFxIyut8mJk5+dKWFUe9qvSY+2jNLqvEXGNQrA8JFNyqlpkReRQ&#10;I+kiNzpfOqp0VC0CYwAh7ZFbLG1TLO0J76UFWuwiSRBEYPRbAg9DPPUbySzvY0YAzX1JFKnXAqVa&#10;q0DOXPfRqLULfYdTfJ0ZPZddiimbibb+hfDLm4OpW67AL7sJDrSHXvEsN4miSLXaUcTM2B0zsmht&#10;VdKFNkV2Wr7EK4q2j88wo+8qRwKJgdpDz+Q1jhEi6nx2SDo2nbxFOafepZRh7uZjWLz7IoLzppjp&#10;JS5x2rfQmsfsEq3sICtV2JcEXCOhmsOuFFzvqGz0p88IyJ/G+5Zg7PJjKGjejXYE4AJ5WrhEJFNt&#10;oXlSLkPKWS9+Zlm8E9jurJeyc3yHlqJ2wVbkN7XAJqSYbVZnbI6ZD8V6SB41pUVZPOrHL/uMxB4K&#10;uxdJux3Jrvb78xUZl7/iuSYtmn1iUvzZ56Y/FBxgW1mEVX3catvUL63n/dwJqymj2t+U1QrI6FDw&#10;Tvsm+hJUt+83EvXLN2P5oYvoSt1s3zsBQ4pnmRG7z1wH4NLjHw1h/Z19P9x+851ZLGvuym2ISCtF&#10;py4hGDN9PpYdOE/yUs5+LMCvvOPQpm8aMiauN7aqU98YOPkPQ/6UFtz6/jt87h6JDceu06b+gLVH&#10;riK2eBJs+iShf+Io2qfThkyuIQD3S8iBA/2F9MQ1sdFkqLmGZuPaN9piaRM+6x4Jx9AsNCzfhBr6&#10;+dHNO7DxzAv4jRiDD9164eoPb9BIO/xZtxh0Z/++7xRq6jSycgIu3H2CUdOWmLo60m7O37ANxeOn&#10;omX/QYyevdbsZ28TmIfuKQ28Avg/P+hIIv6tISgLtx1EdPE4njMMdsRbbbyCEUzM0jBvLbYeskZ0&#10;3f0i0HLuARYffY6/7TAA95/rySQW67YiOpW4IYB4hPqh9UKkPw6xtdh85T5i8kdjWHGdIdB2gan4&#10;elAaRhRbZfiFSxTsqV9mahLxXOdByXAeEIOMyrH0Pctx8u59rCQp6Z5IfTULPREXsd7WStGthDWa&#10;ehJtrXTroWDu/xeC8HMirBoIcQ7NNW197fUP6D+yFr/o0APxJVNxguysZ8pYrDl0EtXTl0H7mP6j&#10;21BD9vIb5uF9+z6GsCroOn/3JazcfwSRmeW48OAxesQV4L927IOq5nV4zJO6+Kdg7Ym7WHToCf5b&#10;mz6m7f2Ix3/pGAybAYl4/sMPSCuqpY/fjqa1u/D3ThH4pEs0deAo5tPv+grn8/ldEkbjiy7BOMdC&#10;NLYcxde+IaYMMbnj8Tft+iK2oA7XHz9Dj+B4TFq4FAt2nMTHbqE4evUe1u85AsfekbAnee4WnWXK&#10;8JFzIC5RMBrXHMCvOnVlufOx59oDlEyZxXbwxcBhY3Dl1XcYlJSP1OpmRAlzDKR8dgnAmu178ejN&#10;9/jQORjLjzzC5LXUCxLoFbsPo2jyHORMXokz1KuukZn40D0EbfuMMJjKOywV05dtMe//j496mvTn&#10;DQfPYceJ0/AKz0DGhBXwjsxD267BSBkz1ZBpn6Ak/n4Da/deYHtl0CYTE5ggGWWO9sYirLLVwou0&#10;8UYWJC+WzPy5/n+Xj3cvJZivIkNaPcwAnLA8xOfXmejfrkuXKSjfoXHTKcSVTcSdb783IHLG2j0Y&#10;NWMtrtPiX379Pa7SUbTpEYtjFKrjj55g383bePQTUD11OXpHZxhD/BQ/IXXsVILpPOy5et9Ego7f&#10;voNDd9+gW5zliMqpzDKGO67ewnFK4d3vv0dGzRw6kMuYSXD+SY8UdCVoOHLzMdInLqMD0jyNapKP&#10;bOTWWWk8/61dP6y/9L1RvjNU+CsvX+Ho3ecYQJKm1SoVFdfcL29ed+Hl9/D0H0Kntta69hMfE/k5&#10;w38nHj3GxVevcObJC/hEFqJLRDpW7T2Ny8/f4ND1mzj79EcMLSOIjSo0oLFTcCFGTtxs7vORW4gh&#10;s7M2n8TBG7fwsXs4IvInY//Np1i69ywuvXiDGoL3fST/qu/Fp9/AKTDHpBut2n8J5x48MtGoSSv3&#10;on3fRDM6LLDyaZ80NG/ej82HTsEreATWnX1GxwcSVhoh/xG4RuNz7M4dHOYzzzz5Hv0SShFZUI9j&#10;919gUMpofN09GvUkFVuv/4j+mROskQjJgYw4AY8OEdbfk9jWw2xt8k4RVitqK5BnyKoAP+thVqbm&#10;YTdYG1pPNG08f+NhFDetwok7txFcOAOB6dX8ls57036E8P3aY1dw/dX3aN54CsWTV+PorQdIryZh&#10;HTAM3YaNNf3XqXsYBiSUmOumtJzDgp1XcfLBU3QZnI7ZLVtx/fWPyG5YhOyxc3HlyU9IrJyHL3um&#10;omDCcnPNbzt3x1nKHHknxs3bgtwJyzB27mqcf/AEtTNXYe6qzTh4/RHCcychuWgCHclTktjDdCJn&#10;jJxfeAK06Zlk5hN6sm8cQ3KRVD4Z9yhQdYu3Y8LCDaacdc1L4D+sHKcffoNbr18jf8JS7L1ipZi9&#10;5zoIwyoajQzOWHcYS7ccMelly3YfxSe9Ccw0ykQg2al/EonqTZy8/xiFjQswa9Uec71nwAgMr7AW&#10;rlm+5YCJHJ+89wZ7L9xBVPoozFyzg/L5mjZhERat22z0rGdMEQbnTTPAcfz8LQYg3mUBvugeR2K/&#10;Dw9pV7LHTEZF01IcZ2fFFDdh18UrSBtHgtp3hNELOasPXQLRtHw3rj97Sl1egcbFLThz+x5yCQZs&#10;/DLYJpRTAiAtJKfVD80WGW9lxciL5Jmff8aEVa9a7EtETXMdnQg8tNiVtproFFxA+5EBex6dtcK0&#10;RueiysxWXjYh+egUxN81x16j7pQNGwLezsG5cAwnedLCMNSNjvo+KAudaYccB5eSKFJ3CKCcBufC&#10;OSgddgHpcA4rguZgOocVw573tQnJgk0A7xWUT7KqdOxSjJq6Eldpc//afjD8c5qQPXEVeieN4jOz&#10;YRuYBcegHNgH58GR91Datvb81aJ4nYKyCZQJIIKzTWaPsmK8Y8oocxoRZ/1ZHm3hY8s62galmlWC&#10;PXmt5nJtPv0A9wjYUwrGYvK81Ua2MsfOQR9t7RNSgM7+uQTQWbyvyKC16I1beBnJQAZceD87Hl4x&#10;xbAdGG9kMbVhFTr2S0JK1XxElcxkm2RCW0EoO0Xz2p3C8uFAcCrQp1WQ7YNyYc/2cWD7KQujN8nN&#10;oWvPCBBPESxSLyMkUyT3cSQArL8z+8xMLRE4lk4NSEfDugsmqKKROt3Plu2qc62F3URMZb8UfGsl&#10;eCLOvyesb0cpJcfvAGE1PsXyDWYEg581JcbMp2e9tICRFp3TSvudB6Zi/LKt2HDmNrqxj770DUNq&#10;zSLTxxphvfQYWLBhD5wHJqBndCHt5Vocu3oddwmO6+esRlZVA1YRxLqFUhf8M9EvjWSOspY1ab3B&#10;OJ+6D4Bdn6EoJQa49+MP+NhxEPoNSceYaYvNfu63vn2NNbzel+Szd0wOxs7bgPWHTljEeNMxtA8o&#10;hG2MVjgdazI77tAH10xfgk+7RKIjbWXT8g2YuHgjqubuxOazLzBg2Gh86jkQZ588x8wd59GubwJc&#10;qXO2A1LM6FBS0ThcpI8pb5yLNt2HolPvWNri3aicNBMtB49i/KJt1JNMM5d1YNpkXgF8Yt8Lfirz&#10;lAXYT/t49tlLrDp6Hn2GFmDvuZsGT2w+fgaHzl0053sOisD6sw8xb989kvV09AqMx5TZS3H00lXa&#10;6O+xZP8NfNFjGHwpU2ZVYNqczZfvYWj+KCTnjTNEy4t99NXAXGRVTjf3/JV7AuyGjKNtqqV+FCC9&#10;di7ufA8cvnAR6/Ydx0WSn1UHz6NLLO0HbYhk2axuG0e55f0VPNOiUvLdZgFCE8j410nCz4+w5iFs&#10;ZClO3X9qsokcA0dicFotDt97gaDcGqzed4x9NA8eLNc/OEeZdiyZuIBy3N/45x7UgTk7L2A5+zkm&#10;ezR2HTvOc4ejbWA6UkZPx6Xbr9AtcARajt7BikPP8Nft+5q27x1H+0ab0Zf27uHrl0gvHoutpy9i&#10;YsteYsZsfNo9Hot27sOcrSfgq3ZShseQUnzuHYQbVIK6FYfwdbcII9NROfUmgJYxfgGuEssPjMnE&#10;lFXrsfTwdXzVMxkHKCP3nr/AkRt3cIT4ZP+1G1ix/ygGJI3GaeIQbVvWoU88Bgyvwc4rj1G7dC3a&#10;9RiKwVmTcYl4O2BYMXUpFbO2nMA+Ou8Lr77FI/qLmw+fk6SGYc3pV8T6p9GhRySWbt+HEhLW8ctW&#10;Y8Opa+hF8q62+4V9uNm/O502fuaKTcQGP+C33gmU10qsJcndefy0IamZExZh97U3uPDiR1x+8crU&#10;z8MvFttP3sTqvZdoW7KNzJm1aNjv8nfykcbvUz7NGg+tWPitvfr/VTZ+7se7RVjZGQL1tprrFV/P&#10;DqkykbPVu0/j3ps36NArjmBjDEbWLkaHntEoa2zG0gMyskmILxiPxz/9hNDMWrPKWVrdciylon3W&#10;NRltukZj2+HzOH/7Lr7wHEzidgQTl63FL9p1x8o9Rwi+qQhJdLgBI0kqv8H6EzfgHmClYkZk1eAf&#10;nUMwYe0RXH/5EoPispE+ajzWH7+Mjn2TCfIXYc/F5/DPbISdFlKhsRPAGVE+1Vz/Nx0HYc7eWzhL&#10;UN7OJxw9ovIosEDjqr1o12+ESW+xC1cEvxpXX/+ALkFDUFo/31z73z/0MCkJh+88xGe+Eegdm08y&#10;TiWcuBqF9TPwgAY4qWQqHVwSyet5KsFPNMCVsInQ3LF6/MopzERxojIp6AOH4sLT77Hu4Bk494tF&#10;1YxFWLjzBIYUz8C5b95gYHwGsisn4crDN/itvb+ZWK6/4snL8IFjAKrnbMWZRw/RaeBwkkiCQdbz&#10;y4HpbMt92HrkBB3THey/cp3AKQvveYTjwIXbeMH+cA9Og3vQcBy8dBfHb92GA4nsqmN3MGrmSnzh&#10;HUpjdwqF05eyzXJpvAUSqIQy4iKsfBVhNYDGjEpaxztFWI1xUbqRFSF7O39VoyJykEo5swsrRQiJ&#10;khxq7cwlCB2WQ3KZg6/6pKIzgaqIWmJeHewJaNedeYjpJJ1/91VP9EkYhVP3vkFq5QR06DcMXZPG&#10;4hue+4FNT+w984iO6iX+e9uBlNNM5E1sQZewLMQUVGPfjcdwI0BPyG/A2esvEFs6D1/0ykTu2KWm&#10;z3/TzgdneaP1J5/j77/qBp+Q4RB5rZ6xGP6xwxGdVYxd5y6QWM8x4GX5pr1wGDQcf9W+H1YfuIIb&#10;ZK2fEmA4aaXHhAYz3zq2cCqJ3WJ4R+cgOmc0tlA356zfg8DMepx5/AIhaRX42Csc2rhbf//XJzZ4&#10;SNmfu+k4/gcdoZNfOjbsPY2WA6fwUU+SFW3nQ4IRNLIaVx49RfHEGQhOK0HX0Ghco7fdfuUb/E0b&#10;T3OvtJJ62PdOwOpDD1Ezawv6R2Xj8qMfUNO8An0TM9E7MhE3vnmKgoZmHHvwA3X7If6pcy8CtAjk&#10;Td9kRq96xuTj/L37cOgZgdTqedh960d0JdipX9hCwHiJQC4aM7efxOLjL/HX7fqZ59Y0zsGAuAxE&#10;Zpaa0eEj1+/gk26JZi6g9q/VCqD2mhMoGTWOR7LZKv+SnZ8xYdWIqUbwZLP13izgRTLpn92EyOJp&#10;SCqfwnZqQlTZZLO4hs/QYgzOn4whtFcpNTPQZ1g5fCOpp0WTeN50pIybSV0ladEUiLA8JIyeguFV&#10;05BcNR3+GU1wIqj3jMhGSMZopFbxmqrJGJxeA5/wfJPREVPUgIiiRiSOmYqEMVPQPakOnfskYMve&#10;Y7hOwNyd4MItPBvhWaPQnTIYklGF8LxJiCubjqQx0+CX1WCCCCKhmk6SOKaJoGwaz2tAZOEEkjkC&#10;SRJv2RnN9XQkQfUbORZpNU1IG8NnF06DE8lon+gsPKLcLttxEH7RCdhH+3bl4UP6lljq73D4p1Yh&#10;bex0pLKMYTkT4BFZbLaV6R0/CsMrJmLkqAm0yZPRqf9QBGVVG32uW7QJ/eIL4Z9UBL+Ucvilj0Uv&#10;PtuOJNc+NAdBOQ0YUtGMDgNHwC+tDsNHNyGDbT9i1GTY8LteQwux9dg1zNlwHL7RJLApY2FPsu8Y&#10;nMkyjOX1U8zolcsQEbNSONN/BWUSIIUXw5VAN3F0M4axLxLGTMcAyp4DQZoZ0ZY8tAJ5HZLddzIl&#10;mLonMGgIC8tu5q/yvTXS1hpMkg9h+ziybdLrF+Ho3dcob1qKvtEZ9L1njL5/SsJ68clPWLTxAHqF&#10;jcTh2y/hE5EJb/rALQePYf66XYgtGIejtL/pZY1IyKrAo+9/wJDccYgrmWnsfERaOQISynDk1nPc&#10;fvUCtl1CsO3oJQwvHAOH7pFoXLwWO89dQ/74RZixeieG5I8n4QzBRuKbW69+xNd9R9KuaM4t7QIJ&#10;yqOXP+LC7Uf0FUUYMXoqjl24iszyiaic3oLdl7+j/awjlkpAxbxduMXnR2ZX8/lFmLZyG04+fAWH&#10;vkPxlPb88Pnr6BdbgJzaeThx/QGGUDarmldi/6X7GF7SiAExhdh89Douf/Md2rgG4hYxTnBSDq+P&#10;Q+2CFmw/cwEVjfNx6+kLDE6thG3fSCxoseazug2IwMYLj7Hk8APYDRqBm998j96hcQanzN12CNsv&#10;3yGOiyO5oYxRNnzoQ3dfuYNhRdUYSb2Xb/Jl/7Xtn43cKgs7/coxBj4JE6jzpegRU0KycZg45STc&#10;+kaje2gitp48iQ2nb6NHAmU2oow2zQq0WIdkV3JhBWRk295mMvyp/P7x8XMirHp1ImENTCnGTeKK&#10;8MImtOkSgYLx83Do3vfollCBDYdPYMaKzcTViSZ4ouBYbs00fOLYx5CpnsRTzVvPkdgfRUR6JS7c&#10;e4jA9Aq81zUGNfPXsy/Z7n4pWHfkDlYefIS/b2fN4fYbXorOAenoGVeCe999hziS49nrt2PpvnNo&#10;0zMTdgOGY9OJ05i97aSpr9aOkD353D0Yt9iZ9atPEe+GG9IcUzQFn/VLw0iW++KjZ+gXnYspqzdi&#10;/v5LZhGyLScuYTkxyMeuIfi7jgPgFZaBgYnZsOmTaEZYS2dsRVsS5IEjGrDjyjPULV2Pdt0Taden&#10;4PKrH+A6KBan7z/HKZLbAZmT0JV2eN/RE7j3zUtyhVBsuPAtpmw8hrbewVi96yAqp85H3uQFOHz3&#10;OYLTq/BljwRi9zGmrF6hIzGvZRsoynjfJxZdhlZg88HTWLvngMFdCgCNad6IvjG5qJ23znz28I/D&#10;1hP3sHLfVXQa1EpYhRUpz7+3q5QTa2X+VpurzzxHn/+TsP4lD4Ifs40FHYU2pzbzjMJyMJQG/fC1&#10;ezhN79289RCG5JHU9ozC+LlLsPHsbTMvLrF4ohk57RlfYlYHtumXgKicUZi4ahfWHDiHM1cfmIjd&#10;F77RWHr4Kmas2wYfkqv9l25h49HLmL/tHBbvuoRVB27i8M0nyKOC6O+Xbb0IpCpg6z/MCFgYjW1g&#10;2mjsuvKcIHw8mtdtRhONuya4a+VbzXWxpbKmV1iE9b9+2R3LTjzD1jNP0MZ9IAFsETYcu4Tmzbvx&#10;NQmrFrWwJ8H0IQG8RAXyDR6C4rpmc+1ff+QJjTfVLduPr7oNRq+4YrScfIRpLYdRM2MJjl+/i7kE&#10;IUt3X8fK3Zdw6fFzEk2teqoUMwKakFzk1c7F4Su30HNwAu7QIjUs3IZxzavRuGAliibNRb9h1Uax&#10;Q0cWoXLCPONo7AaloHtynSmDFpLwYDt1paG49vpb9EwcQ6BUbuZKfU5D0rhqh1FW/ZVMWgz74Gz8&#10;k2uY+byehHjejotYfuAWlm09ijX7T6PzwJGomteCeZu2IzKnFgduPMOQ0km8LoekksZahp6OwiKt&#10;AvJyGlRcKqY53kHCajkeyXYlgRmdn9LnWgmriL8Ww/q6TzLSq+Zg86GTBNivcOklkNGwDF90GWrm&#10;VGTWNJsV/Fafvo952w/gy26x8M9swEka29SK8SSlCfDi/aUDH9p1p9MHpq06gDZ9hhN0FpvRQxnz&#10;JILZfXdemPTw5JKJOHvjKQHyVHzWMwWZYyy5e79zF1wmSKlfcQTtesWh55AsM3K65tAZytoRLN1z&#10;DNM37CbZrMa6gycxcfYyM8+0bb8UktqVuP+DRlgT4RpbC+09qJSriMwaLN55Cjtv/YB9l2/i7ovn&#10;aFqxhWSkAaefvqIsjIGN3wh0ibcCJX/1fifzmjt2PoFIGryjSjF7+RaW4TQ+7k3CGt+ADgH5SKmY&#10;hVvPv8WqfYexZM9xkzLcsHQtJlAvfudszYMpGjsT7v4jsOXcS4xftMOQf+JNrD92FvN4zYoDJ9C8&#10;ehOdcoWZX1Y1ZyscWRaXwVnUA8lNNfxJjC8/egTvgGEYSeK9/dZPCMydgC4RGTh155lxkjffvGKf&#10;TMDfd7aeu3HPYSxkWy3ZdxLz1m5Fbv0ctBuUa8kigYxS4J1IhMxWWLR9lszIQUme+f7nSlj1KqIi&#10;EGc+k7BSxtv3H4Hp60+ZVMADt7/Foh37cZfv00hQXQie99/+HmeffY9Npy8hhQSoqHEp9l++hfmb&#10;d2In7fCCXacJnodg+KhGA96blq/BlvO3sPLoC3Tqm4SInGpsO3cdLUfOkCQcoaO/iOCRoxCeM9H0&#10;2zH+m7lxN27w/bKDV/Apgdedx48M6UtrmIewggYCqJ8wvGwiVu3eb+ZYzd99Hvtv3cfJZz+yT0rR&#10;tm86Vhy9iuMPn2HhrqM4dB+4/t0bdKfdsw8jKY8bh07BxQjNqsO+S3ew4/RlLN62FyfoHMIpD5nV&#10;s4yfOHHvORbRxl+9/whPfvoJ+Y0L4RmeSaB2HtvPXqIOHcKOS3dJmBsJrmKwbM9p7L12l888aAB4&#10;l6hsjJq/0ejz2qMXkDdhCXafu0kdOoTxyzdi+vZjZq76Vz1iSDweYNb2C8b2HiDR2XLiLP3CNlx6&#10;9i1y6ueaKSbbjl3BjLVHUNm8CosOnIFdQAZs+ifg2O3bqJizDU70QWZPxKEl+MA5hE8FuhPMj6hb&#10;hBvsjJlrN9Pn3cfUTaeozwW00yLvrbaYsmCyYOSv31HCatLt+N6kn789aJdFWFUX+ReNWrlS/1xI&#10;BEbPXYtdl55i+/lvsP74JYJf4DMCXOECLerypVcwdly8gRPPfsLSg7ex//ojJFTMhitt+NS1B7Hz&#10;zD2cIKFduvscfCI1+pVJO3EKR+8B644/wtqTlMtrD9GhWySa1+7HsVvPsOHEA2y78Agjac98wvMw&#10;c/1e7Lz6CqspfHuJb2IKJrNvtJCethYZDS/arwdPXuHO0+fYeuEJtpx9iFktO+AdlIrKWeuxfP8t&#10;9E8kIQ8pQWf/AswitlIm2Yr9V4iBHiBhzHJ48ty7T9/g+tOX2HbxKW3oY0xavBtdoitMOn3zlv3Y&#10;xe+2nn2BvVfuISitie1AInHqMsnrjwabHHvwLdLGzUTvoQU4eEV1eECCeh+bjl3A9W9+IA4bgYX7&#10;L2Dq9iv4lVMwtp26iOu0z0t3X8ahu99gWMNK2AQr6EVZCi+BN23n6qM3EE07HlvQyPu/Mv3YLrAE&#10;wyvnG//znmcCPOPqWEb2rTJ8KqaY1Vh30AesPXKN/XYTC3ZfRe9hJPdaKC/aGiyx5rAq3V3yLLmW&#10;jZOsS3b/dTv7cyGsOnQPreUSMKLCykw6fBOlUxdi78VbaGw5iDa9h2Py6p20Ed8jd0IzFuxTuAKo&#10;bFqGj536m/d9EqqxeP81bDp7AU70h3suP+L7myiYRrt9/YHJJuoSnI4d5x8Rh3+Hv23fx1zXL6UM&#10;HQOy0SWxwizsFZxWg8DUIuxh309ZtR/TVu4xAynTNh83OmfL+mt3gs99Y43tbNpyHZ+QXAv3xJfP&#10;wicsa/qkhbhKfDwwsRLV1L191IfEMbNJaKfhCnVv3rajlLHpZqRz0wkSY+8o43vGzN+Lr3sNQ0DG&#10;NBy48wbjl24gByA3yJ9r5lv7hqRg+a4jOHTtEcLzajB13V7ce/4dbr/8AZ/5hGP+3is4dv8xBo8s&#10;w+It+9CweAPs/HOw8fRdytEF5DTMwSk6mG2X7+KXnXph89EruEWw9FuPaPjGVGDTkSvYeOQE+iYW&#10;4eiDF6iZsxLljc3YST+m7DH3wGHYRyK9jrrd2U+rE2vnAkvWNKVKvv9tOrDBkJRPyYx87n8S1r/0&#10;8XvHwY6is9BeYFqi2m/kGArYBORSaGdv2I7Lz39EcvF4jGqaRcN+HfY09iKsUqDew8eQSGVg1NzN&#10;uE+JqJw2B3WzCTDppI9cuYFPfIdiyZEbaFy5Hp17xWLX+WuYvW43onPqEJVbSwFciMKmFRg+Zgbv&#10;BvyqQ290GpiGrkMK8eTHnxCe1YBOfpmYuv4ANh0+gRV7j9Gwz0DHwByr3DzsWJ6RrSOs/61tbyw6&#10;QoN+5im+9g40qZrbzt3GrE27zbLfGpG1j7BWwJRC+vhHkrDONdf+9afeuME6jFuyB537xqI3r91w&#10;+ikmLN2PMdMXYc+Zy4gvmITI7AlIGzUNk5bugCeBvRYXcR0yDh5RZbDvHYkHvEfTil2YsnIv0sdM&#10;wX0BEDquvrxfaO4UXHz1E0JHFKO0YS6uPgfado9Ft8RaU4YPHPuTLBSid2KJWW2uG0mRbWSF2fNK&#10;m0Wr7Y6ev4GGWS249PR7DEqbiF85hJprV+84i36JVYgunonssQswes4Os3VPQuVMOqMTVPiLJi1E&#10;S35rASYtwmKMuQy5AQnWZxHNd5mwGmPDciiV7s+NsNoTZITkTUVu7TT4+MXDsddQnHz4xhjvX9r6&#10;mVSx5PJpJLVJaDlzH80krJ+SsPZPr8Pxe09RXD8VH7gHIr2pxQQPPnHqgeXbDuHKN9/id55hcIvO&#10;J6C4ToPcgJiyCdhLguUSlo+YvHG4/PgF+6cB7/lEoXn9TnUbftepCy7Q6E5afxxtWZZusQW4QBSd&#10;NXEB/q7TQH6XjKGjZhNgZmBay37sPafVrQvxaZdobD12Cnde/UggPdQYW602rAW9Np24gaMEQe7s&#10;k5jcOhy7dA1TV26DX1o9zpCwRuWOocEege5J44wh/7vPPHD+3mtsOnoR7/vGw4syePjyPYKsE/io&#10;bxqcCEbsw8owIHEUrjx+hvSaOfgHuyC87x6NpDGNGJA3Gx91iTL1ySNh8ggajvVnn2DC8t0YlFCA&#10;Q7xXWt18/PdOQfi8ewKGldfDYUAc1p++jkM3H+MTtptTSCYOPPgOPUdOwYDhVTj/4AEc+gzl/Zux&#10;7eYPCCuZjs+8QrB0x1FsOX4WR28/hHNQBt5zDjV1qJm1mPcPxO+8YxFfMZ1tPwkdQ7QieA20srLS&#10;oDS/3AJGb2VG8v/zJ6xm4TDKson0apGS2Fp81T8VE+auN23eneX+nVs4amavx81XrwiwM7H13D00&#10;b9pnouERuZNx4v5rkqgd6BNbhKH5M42ch4+grBw8ZkimD/vMP2Ucogpnm5HUeVsO4PCdx/DPmIAB&#10;SZU4eu025muOHG3grdffooC2+xc2AUipt8rwfgcv1E6ZjTP3HuP/+LwfUsYtwIV7D5CYXY6VO3Zj&#10;9eGrBOo5JBHZuP3jD5TFGoTzWfpzDkzFp10T0LDqKK68eM76lJqtiDR/7quAPDRv2IMbj7/ByLIm&#10;dBtCu3zyrlnR9O++8sRJOqIxS4/ib7/qhlkrN+PYjTv4Hx38MGnVXlx68Jh6V29WVd9MMt5y+Bwy&#10;RjeBXB79+fxfe0ZhxoYdGEF5/tClv2mHsPxpsB+QgJ2nr2Lyig0IoZ/aevUZgrPHE3CNxIVHL+EZ&#10;loGJ648YEBaXX48uEdkEX0cJDH8kqByJ7Seu02/shn96DXZcf0WS34DIrHEkJo8JMGtgG1phVgvX&#10;NmYfO/ubNvCNKsCivZdw6flz9KJ+B9C3DiYp99X+tSQsBlhTDix7bNnWd5Kw6qCOWcRbc8aszAGD&#10;RaRz8iF61fP1PQmOE8lHSOF0JNQsMVlNQ8rmwikwC+H0dYOyG0xqtlNQHlLGLKbcLUOPEfX4irJm&#10;G1YKt6hyDC2fh5jRi80ouUNEObRvtEtEBRKrlyOmch6cIwoQV7UEdgGZlMVsxJTORmr9CvhlNcIu&#10;pAD2oQVmVf4h5bMxvG4p+vD+NqGF0DZk2r9UC4J5k9Teo09eufkg/Gi/osubzSJkwieD0hrYl1PQ&#10;VfWOqoZj9FiWLx+Ro+YjrWEZeidX44sew9GP8nDjyY+YvWYvBmaMR3jJPBLccjiHjWI52E8RhYgp&#10;n4Hk2hXwia/F137FbL/xaNc/C0mjlmLEuOXwT5uEzgOzzIJ03ZNGIaV2MaLLZpKk59D3NKPb0DIE&#10;Zk3EoLxpsKOv6Ei8lTxmHjLHLeS1400mlyVL7CfNJWUdh5QvRvfEcegSPxrhlQtgT99uR3Lag3gj&#10;hc80i+jFjKNsjYX2sXcOK6d+NyK9fg3lvZ7+hPcoW4iu2g6Kba9ghOyu2a5L2V2yx8b+irBSbtVO&#10;fywvf+b4ORFWHZq7q5HUsUu2In/qWszevBvjFm1iH1QZvKrVl6vmrUPztn3sp/kmmDEkbyI6EBc3&#10;tmyn3y9H2oRlyJu6DG36jDBZKE0kdHM27UAF8V7tst3wDstF6YxVKJi+E1/2SMaUtVvRK6kcdlpH&#10;gHWtWboTA0bUEsNXoHDiHExesBTFxDkHL13FtE0nTCaADYmXU0IV/UcWJrTsRVLdOnQcNAKTVmwh&#10;0axHZ8p/YN4EVC3cjF6UR3/6v4alm4knN6DzoDRikSWY0rKT5dpj+IGT33B4hGSjgXg3vnIR7Pyy&#10;0Cu5AUWzNlHvpsBuUA4GpDSibsk29IjOxcBhlWhauh6LtuzBnHVbEZs/mb+tQ/sBIzCYvGPepl0o&#10;mjgXCcWNiKucjS96ZiAoaxrt6VZiph30aTtoDxX0yeB5yzBxyWZ83S/NDArkT1yJvEnU86B8pE1c&#10;jJnsg7mb9yBz7FxUs+09wnNR2bwGBcRuzoNLzZQUe6UBs9/fYl7jY82Ah2yUJTNvCauVmfUf53j3&#10;Fl2iYTD7mUbQKbDzbAYXo3bRLqw/dBqRmTXIq59rRp8UMaucNg/nvvkJkQWTScSsvdD6DK/G+92S&#10;sfXiSxPp6B2WiryqaTh3+w6O3rqDtr2HY+7us9hz+TqVLRvjqVDbTl1B7thpGF45hQDiNHKnrEbH&#10;/sMMgJq4dC0SaJA3HDmL29+8QETWBHxJoja8phm3nr/Gyn1n0TetjiSp2JBPCZLmR6WNsYDPf/26&#10;P1acfoW915+jrXcI+ieWYcclko6te83ol+ZC2dKY+iTUmdQNb/8YVDSuMtdqDqtGDhpWH8XXvYaY&#10;RaV2XvkW9ct2EmzUEAg9wNg5LRiS34gZLdvQvOWoURztTasUF829cA4cTqO0BRfIZLzC8hCaYc1z&#10;bFq7F190i6Hhn4drfO7gkUUoHD/fkKTYMgJE9oX+3nMaAK/oUhqKUtwkKJQRc4jSqNA4fN5nJBZu&#10;3Y/9py/BtV8Mlu07g52XH+Bz30hMXbWD7f8jho+ejdjSaViy+ximbDxPZU9Cz4RKTFm108w/Lpi8&#10;BDZ+adCm+Uq70j6LAgcGuBuZELDnQbl4Jwmrnsdya89ZGR6rLiwn62NFci3C2nfEeBOl33j4FEZN&#10;bcYdCl/JvM34vEcczjx8ic0Eq5mNa9Fy6jYW7ztGOU6BQ2ge5mw+Rjm4j+nrt2PJcbUo0Ll3FHqE&#10;WHOQmrfuw8J9J7DnyhPKQjqiiqfiPJ/TuHoXwjLHksjewKZzVzCT/XisdfuDX3fuayKgC/beQls+&#10;3zm8AEXN23CO180lQdhEUrefZMMvtxEDh4/FyXvfY+2xi+ZZN6mb0sMvu8aaequ+AjUTKLM3v/+B&#10;utxCp7Ifl568wqoDZwl25uLKdz+RTGsbmjR0T5loyvAbR38EjBxNIsFnbj+ERbuPm9GmldTPD/qk&#10;ms23tTWJrX+qGb2STZi3/TAW7zlpoqzBRQT8vhZhLZ68Eh6Ds7Dnzo+Yu/MkviSxHj1nHQ7ee4lZ&#10;Ww5izfHLOHDzGYnQeILPMabus9btxKrDZ7Hj2kPqeyoGpI4131c3r6DT34ZjT4CYilnoTDsRnj/V&#10;BMsKJi2BZ2g2HAeNROGktea7abz/nP1noHURM6asRLugUoKZGsq7Nf/QAJj/CQzx/c+csOqwyjTG&#10;zL91GDoO9nHj0YbAsmnRRpNO9mvHAHjSbjgPGGJIVDLtwOqjd9C4cj8+c/Gj7V6L82yglQcum4XG&#10;5my5hO0X7qOwcRm6hadg2+lruPIG2H7uOvLGz0bfoYXYde4ODrPPpm+7gkV7rmDT0UuYuHwb4tkP&#10;9ygnXrR1toEF8CaQ1d/v2nth6sLVOPfkOX7hOhQpNXNx+cF9JGaVYs3ufSYAqv0vP6FdPv/oMYYU&#10;TCAIO2Dmkr/v1N8ES238UnD3h+/RK64I9tpiKbrajMis2nsCB06ewbwNR7B0/13M33UZxx+8xAcO&#10;fXD2BW32xitoQ/u6bMtenL59D217jcTGU/dx/jZt/7pjmLf/DlYcu8N6HyHA2YDTj36iTBTTro7B&#10;ey6haNc1Ar6sj2z1MAJwr9B0bD92DvN5v0+7J2DV0StIraxHffMybDtxgzI9BOdevmQbPcTSHSex&#10;/NBNTN98Gi2HzmNo3nhsOHwZTasPoV2/dCzadxUjyutRPWMRmjcfNasyawsiLfah/S4/c7EIa7fo&#10;AvilVGLTyatmIbWNx84itXoavNmv2r7JIp+SPR6ycQJVhrBao5LvGmGVTMu3/GHU2LLTOgyh4avS&#10;4DXyodVnbQYXohOJo2NECRxIIrV/u+ZDO5EouGqkhETJLqgQnYMKrG2MlP4vfSXpcgguREf+5sA2&#10;12H2GWYf2AUXoVNgPutajs5amZ/tp/nFahvtKal9Lc3WbryX9oXVqugaSXPguZqDrOkXWm3bnrbB&#10;g3ZXo1TrDl3GB15RJMclvEYEjM+kLJut0xR4iFMaIr+LLuMz88xelWbF9ogq9EysgUb85+88gd/4&#10;RMN+cBH1WgufWdN1NBfaZnAuOobmwIZ+1yNxvFmJ2ol9ZRtCcqw6hhTD7IdM+bAnabMNyYEjyasL&#10;ibpNsBZr1GhgMa9nebQPM2XBLjTL7NWp7DltO6U9wp3iBN550J/bEdw7qV1YHxu2v7Zcc+F1ToML&#10;zJxubf/n0roAmfb4dNLWT+EVpi+024NLOMsSYi0+qZXmLXwhLKGF3UQIJNe8Z6tMC9dZxPFftrU/&#10;J8Jq7sdDK51/2S8VHfxz0Iav7eibHCOKzDQOR7Z3uwEZaNtvuFnksF3fkWZutRdl7yv6NeeIfDOy&#10;3ZF9pK3EtJCXfHTHvvFmO6D2/tqPtwSd/LPROYDyRxnWPqVutGPCYtqb/ct+uSY1edSc1SYjJiFz&#10;FNKLq3HjxXPkTFpOeSBGjRf5ki8r530z0DlYcj/KBECdo0rYZqMo30Ukselw42eniGK065MCW5JV&#10;rWNhRz38uu9wtO87DB36J1NfCszide36Zxt5NViL/dzB6E8BMSHbNYyy4JfTuoMC69g3Aba9Y9Gp&#10;VxxcqGNtBmSbNRqc+L5jn2EkvVoTIJ9l0zo11G3aqA7a37XfCMMVnNgO2iZNo6/aq1Z7zGv7Me3H&#10;akefJJ1v75/FPhjOco2EPd93HJgF7TZi55/Ouow00wK1l7vZ7iyeMkf51m4PVjow+1Rt1Coz6l+t&#10;JP+fhPUveLxVWq3KqNWxtCCJHQVt0LDRWL3vJHacukeQexnF01eZRTciCuqx9sQ91CzaiZGV07D9&#10;zC30TK5BBxql3omj6bxvYtPBy1i/7zzKm+Zi7clbFIpRGFI6FbsvPUF+01oa33KC6R3YcPQyQdJD&#10;AohD6DVyPD4kKAgYVon9F2+j5eAVTFu6Gvdfv0Fs0RR8NSATg0ZU4fi1W5iwdCMVOofAjcJDw6o6&#10;2NF5DC2cjHOPf8AvHQejbt0FzNhyGp16x6FPYgWmbDiGynkb0cEvwzqfgqnIiubdafPxYRUzcJZg&#10;7le2flh7/hvkT9+EDgOSzKq+jRtOonjWerMcdvGUpWaUYOPpp1iw+zSiShppJGiEtZqjDLCAAJ2Q&#10;+5ASLDp6C1/2HIa+KfWoXXUGQ0YvpKFKQ3D+DAL2uwhNH43eQ/LRQiC0/OgzEyHWBPjPfEJJOMrR&#10;O7mKgPIOusQUw5GOQOCmAxV49Nz1mLduL7pG56BLXCX23nyOmJIm2A8chtrF67D/+rdYfeQ2Hd5J&#10;hORO5r0KqOiJGDVzIS68+Alh+ZPNohNaGdo4DLMAjWXQ9arjrSEX4XwnCSvL96+vEjwGnWn8Iwqa&#10;UD5tsTkKJ8+nc8008/mUXaAFhRLGLEA0CWd0USP7p4hGvBADU2qQ3zAXJdOXIrhwJlLrF5qtkxz7&#10;JyG5bCpKpsxB0ZTFCEibCHsa/J4JYzGieh5yx88hCK9AYM5E5E9bjqKpCzGE8pM/aT460eBmNa7k&#10;s+bQmBNE0+k50PCn1M5H6dR5KJ0yF8F59QQY5bBnGaPyGiiLi1mGZUig7OZOWgbbgDwaW/UN+0Qp&#10;yQkVKJq2FEUzliJx1DTEFE000c6+abVIHjcXXRNogCln2p4nrWkZbEJy6QRHIn7ULFRMm4/iibOQ&#10;MXoSIgvHo31YORzjaw2YcNWcu8gCDBvDurLdilmPuMoFaDtgpJl/Vzh5MfxSx5kRi+S6pYgsbjKj&#10;alqFNqm6GaVN81ExcykCMuthNjYfkIWkMYtRwfvkT5xtorl2lCOv2FJkjZ+LrLrpiCuZhJEkP1q8&#10;R9v+OBH4pdQtoG6Uwis8x6Tr2dGJJxJ85zXNQ96MxRjC8nUgSNVCS27a2kb2gmDGSoH/5/Ji3v9M&#10;CavKY15ZJkcRVu3hG1+PLyk3TUu2mkDfX7frg6/6JKN/fAGuv3mDPmyrllOPMHHFfrT1DEJ+3SJc&#10;J7EbyXbpHpWLLiRHoxfsQ2jeZNrnGWZRupiSBmSOnWQIb8nkpVi3/yyWkii6heWid2wBsmuaKctz&#10;EFk0zQQ2eg2hbWHf+qZM4BXAe526YcqSTTh+7xH+31/1x8hxc3D54SMk5lRi5e69lPuVaE8w8YnP&#10;YFx6/BgxBQ2U0XUQQP+rz9zRjuBsIOVT6ydogQ2zB3F0lQEuK3YdRcuOPQhOLkafmCKEU3e1uuV7&#10;9r1xmSxzwsbL+NgrDCu2HMApEtYvug/DmiO3sOXAEfSOzEbXocWUszmUo9monLHCjLC2I/D5B5fB&#10;qF16BJNXHoXd24VHimfD1S8Re05egFZd/bVbBMpntGDOmj24/eIlsqqb8L5rMPbdeY2LIr79IhCY&#10;OgYDR9SgdtE+DEoqwcaj1zFj0xn8xmMoahZuxYqth3Ds+k1kN8xhfagPlEHNfdR2Pe87WCmBveMr&#10;MDh7AiJz6hGWVonauStx7hsgfQL1M1Dpa5IHycJbeRDYsmzau7ZK8B8TBIskvPU9lv8xK0nzVXsG&#10;i9yIuGqLNRcSRwUitU+nzvEw6aPam3087IeSvJEoucbXkRQSGxCEan6a1oDwkg9g+4jAOrT6AW1f&#10;oX5wJtHVwonal1jE1IPneqgtqWuaW+kcp9EWazRQxFPgVisZe9MWdiGps+Zk0l6QvJZMWY748pn0&#10;hfyO5ZDPcdX8f9ogO+3ZLTLIejqQSHkmqH2JF0gKlPGlfWhFSPNojyNpqzuL6PDZ7sJnah9eL9yj&#10;croniDCWsD3KWUbaLJIQraStlb21YJpLpOwY7aVkRYSf9VSmiYtWNaZN1F73Cn45sS7O8ZRFzRtl&#10;nXx4H1f6b20h6Mi6GZAu4sp2UVs60Y6rbbWfsles9nRm2ShL7pGFxHp8JkG+1ghwiKuFPX2u1c7s&#10;k+ixfLW2bNLcZBFJa79L+mi+aiTLSsNUWdgO9N+mj1X+tzLzJ8fPibDqkJ12IY4WedL0HEfWwUn3&#10;0296FvtB7apRZO2xr75y53nKIPAlflYAQNu8KWPPYUgt5a6B12oRKm3jptWatXAg2419oL3jjT+T&#10;fPG+WrxNe6zLDshnBWWMxvIdR7H7xHXsPnkJ01dvMrtFOIaxHMJF7CePIYXwidPIeIWRE1fpgPqB&#10;9VeQyCx4x/Yz+sbvfBXkMcEh9bm1p7uXdsXgs5Vaq60xhRE0tVD7mrpQdp3oT9Wm2rNafaxtzKS3&#10;nkPL0ZWy60kfrrZyou4qtd4El9nv3mwb1d1ZbSZd5nvXaC2YJ/202lJt4U451oJdZu9mtadkiXpg&#10;/LzkVG0SW8NnS+61EjDbjrKrvYDNdndxvIZ1cSIv8eC1GnjSAnfqt7eE1drqkbKv79R/rf39H+F4&#10;J0dYNb9LRtiewqJorWNogVlCPjBjPPwI1twji+EWWQSnwXlmAYmBGfVm8+N+fK+OlFG2C8xCH4Lk&#10;mMJGDEiqMPtZBuQ0GUOrfSX9MyZiQMYkdA7R/qaFBPRjEUbnrC1jtG1AYMkctOw7iOC4fDj0jkAh&#10;gbxJbYvIwde9kxCWWYtD1x4jecxsAtEiCiNBMQXTWQpM4exO4x1B8OUQUoQuSXXoPXy8IRJe0cXo&#10;SzDWfZgMoJybnDyFnaQ1IHvYZAZkAAD/9ElEQVQyfCLz0ZPgeNDIOoLhQvQeObF1z0lFIovRY9gY&#10;9EyhkwnJMsCtPwnLYNbLlwZERFmpBF5S6CjWU/dVNDK6Aj1SJ5mIqieF3ztB20qMMvvPSsn7jlCa&#10;Fw1BaBZ6JI1BSNE83qsEoQXTzeiYQLG2PgjMmmQco5McXZxWN61C18QxBKMVVLhy2ATlYlBGI/qw&#10;HxTdtRk4EhG5jQgk6OtKpXQOyTYr133efSgmrtqM2VsPECxlmaCBS1Sr4eIhg/5WFhTlNK90dsZw&#10;83gnR1iNXFK2WQ9r6wSrjjrk3Ex0LiAbtoNSzeJKtv5sF57nRQPtxL629U+jLOXALjgP9tpntPX+&#10;2h7J1n8EOhFAKhvh68A8OskKdKM8OAVn8V6p6DBgmJElBWu08b19oFZAzaSBLIVtRAk6BGSgw6Dh&#10;1LM8dCTRUuS6c0gp5YV6xjJ4yEDznjYsg63/SNgNGmki+jK8chT2QbyOh7ZpaM86dKAceCaSoMsA&#10;s27SOafwErQjYe7M59qxz+2Dc2HLcihCq6i35ge608Db89ltSXa117IHdV7n2gxMhQPbxT04nTKU&#10;R6NOwEH501Yg1v1ZNup7h0EZ6ORHshhSYkCMJ4FNJ16rrAOBvHZ8nhPL7UHDb8N2sAkt5vmKiGay&#10;7oXG8QqA2bKNO/mlk3RmmQirHI0csJ3fSLZbKmU4B7ZB2dQxOje2j4Bre17jElVs0gM1d0VgUSMi&#10;Sivq7J9u9mRVWbWNjZaul9waQMEyGjmRbJs+pbz87AkrwYFkmbbOSTaPzt/VTBFIwaSF1srka/Yf&#10;Q2bDMhy78wDLD1yBPdtu1/U3mLHhCNpR/32jy7Dj/E2cuHUTObUzMIUARiObCsRNW3cSh2/cwfBR&#10;TaiZu9oQ1uDM8civn2OyMqqal6Nq1nJcePgUOePnISxvipkr1S0yi/qRjd6p1tYWv/6qO8bNbjHX&#10;BOdMQlxJPa4/f4XEgvFYte8QcqetwNfUpU98o3Dx6VNDaDVirr/FO/ehYPpGnH32ClcfP0X32CJ0&#10;iqCdIiDp7J+PvIlLceruQ8xu2YGSxuXYce4qZm48gY8c+5oR/qlbzuMT78Fo2XsWZx89xa/chyJj&#10;wmrcIRvW+gGjpq/AwRsPUTF7NdxDRuLWm2+x/OAl5NRbe1NmN6xkO8UY8r9k7xmEjSzH3lMXsHjX&#10;EXzUPcXo9+aTV3DxpeaMjaacjURY4XSzcMqSjduQUtaIbWcuYuvlJ7Cj/u+7/goztp/H73wT2A7T&#10;cPrGI5x9+Jo+lUCeuqMUbyeBLQKmD1yCTBl8qYNVC3dh39XbSK2ej6YVO3Dq8XcYWjkHNsH0m7Kt&#10;lD8jF0Z+LZsmUvXOEVYdxs+0+h7plPTNHAKaBJkicSJPqguBpsCm9phW3V2os16J9dDK1MIuDtQJ&#10;LQwnQuRMv+NEm+VAEC1AKiAqwmpWn1X7sP5ax0DtYLa84nthCZFSXauymT1z+V4L1DjxsyHAfK7u&#10;p0CoMISCfbLTbgqA83fhKK1KrtFLBxJn+6F1BO7jaON4T9oss2UUz3OkvXIi2XMRcREhlU2R7aat&#10;0shU5wDa/TD6HV7jQDlxNaSR5WGZTOrikDLaA9rJ2GK4JtK/EAu4JYw1o6LWCJB8CO/LQ6NTJtuI&#10;r9o72DWBwF7TRlg3taHBe8InbEN37XfM9vRW2/M5mu9vyDDLqRE5Z9pOR7aFC+vhQXyh/fG91fa8&#10;xofnuJK0usWW8xzKFomvA+272YaK/aDAijCDsa08NIonQioyYOwvD8tn8xoRXF7zLhFW6x5W3cxI&#10;K5/lFM3nsg0M/lBGG59lMAl9jAs/i2wqAOLLvjMDH/xe7Sw98JSNJx5XX2lrLxf2g9nnmn0gPfCm&#10;3Gmffjf6AUe2k7bY09xfLSyo5zoNLiIGrEAoMbx/KssWkUEZKzP3VODDBIJ0PxJGjfp7JVJeTSaf&#10;9E51kl6wP9Q+b9tD+Ehyor7jZ2EGJwVbpBskk9qlwEOBE7V5goIbqo8CN+x34XWeo/43ZJL3F5kU&#10;UXahriioLN3X6L5wjIIZLrJTkmEFRFgvt1ZCK9xigvO6ltc4q07SIbaDFlfUiK76wSLSItzsB9ZL&#10;+i558GS7yJ86sLzSSfWb9Nd6pvTMIqxmH3/2o0VYpSuW/L7t8/8Ix7s1h5WHOsBTxpCd6UpDrI3R&#10;ZdwEJDuFFJuVQQXafGg0tXKjAK8jDZQch1NEGZWFQs3zjQGKUPpJAR1gkREa/S7hNCkl4WUE+FJK&#10;Gk9e60Jw7hCcD2/jKKrQdmAazhIFXXr4ADsuXMDVb79DbuNC2A9KQeWsFpOqO3/HEUMYROCUZmPA&#10;s6JZqgPLaC8yRoF3jNB+eGVUaDoSCq3DYKURKV+d1/FcK1JLg0pi7qW5nAS+WjXXm4bOhuUy5/Le&#10;Wrpd4NshvIBtRMWN0lySYhKaIiqnNt+Xo6EA08kozUab9GsTYpN2RIMkpdLv9iyLjLiMjSPPFVmQ&#10;8TSggYTdPpIGhkqnNGe1q4ydlM9R7auN5anMAt6K2MmxqhwinDJmWnZen81+giy3J/vHJYQkge3h&#10;yPYdXNSEky9fY8fVBwgvbiKozzJ10wb2ijq50wjI2Mqoay6RjJgxKiJbMlStDvDdIaw8jPOR8bWM&#10;uJnH+tZxsW46xwAMtqW2N1LAQRFpL0UISay0H5ecigFHcjg8353nK3Jo6sz7mflWMsQ0eDK8Vn8L&#10;CPBakb94ORkZTT6XcqiIqivvpcijO+XAK55tw/ZxJ4AQqHBg/5loooxua9lcCUy8WA/d04OG2I2k&#10;8e3WPApgKCNCAMSAFV6nfnGiA/SiE9OztHekKZMpt/RcbcP3kn/jFHgfvfKzF+8hnVH/ecbW8nnV&#10;1E0Se8m3SdtShFQRTJaD9ZEOexLoaI9P9/gG2osaOq9y2gk5azqqRJaTz/NkfT2oO46sv4PkJr6+&#10;9T48j2VRWqNHkuSbr2ZEggBKMsZXL7bB22iqtnJRdFqAQm3oRAetUQFX6oDK5M5+82EbKk1PgQJv&#10;tTuBpBywUgWNzMo2UB5cWh2udah+kme1w8+UsPIQ4FHKrxZbko0WmFdAY3zzOjMqOH7uGmw4+QgN&#10;S7fDKzwPPtFFmLjmGAomr+J5GbTJZWbUdebavVijLJEzt5E8egqcA9PgE5yKxVsPYv3RK1h56CqG&#10;jZ1rtlVxH5yF4imLsO7YVWw+dQd189aje3S+mW+34fRjdB9SSLuZjm6JlThNltrGKwIDEsqw4vA1&#10;TFl3AmE5tZiz9SRB0zhMXLEPyeOXo2NoEdr2STZZJkMrm/Flj1h49B+CXSevYeneyxhRWY/br75F&#10;j4Ry2MreKvoezv7SVhnjZmHJ7jPYyGsnLNmO/smj0L5HBJYeuIrimZvMCt+l09dhxo7z+KhfurHb&#10;2fXNWHfoLLYcv4HxSzajT0ol7P1HIDRzNNYcuITtp+5hzCySNv9U2AVlI3/Geqw/fhu5dXMxtnkt&#10;Rs3diq8DctDRPwujFuxA3swtlF/ZTwW2chFbMBYHLz/Ayn2XsGj3aXRLkD8pxPgVB1A4eys6KlDU&#10;Lx7Lt2zHtDW7zfxyjag506+4JTRQ76vxRbchOPUUlNvR6Eq7MHnNIaw//Q3vdwlx5dNMVoHsgcC8&#10;AJVsrz4bXeYheXw70ip5/mdg/I8O6zfJ91+WsP7zMlp6aOZn81DKrF4FdM3UDv6uebzKYDL+i37L&#10;0QSieA8B2ngSMfodb4FUHu2CC9EhTPP6dB19OXVG9kwBNG2DJ7yilW6V0SIQq8C3AsICpsY20XaY&#10;VfRFYo3flQ5a33UMLMRX2s6GdsWJ3ws0G7/Ha3wEuGkLXWkTHVoJq+bpeqi/+UxH2lOXofQx8eXE&#10;V1noEJhjcEPHAOEm2l8CdE8BfdpQR5bFkaRYNk8pzgpSuhq8QiIWXUBbR3IowpHA81Q+EU/ja9Q+&#10;GnmlXLCMZp4z66AsLXu2hwiQyI5GsfSbDX2AkwA7bZ/wkoeeRXl3VJmFe1h+7cMtW20IN5/hzXJ6&#10;0f5q4UvZZjPaLbuq7/hsB9pZpZ7KBzqp3WTDWQ/1/dvggyXD/K71MDLcevxhuyOeY+Tjnx8/O8Kq&#10;V8qH5ERbrnmzrRTMVoBXhF5yoICrPos0Kfhgrqd8miy9oa3rKwg/Ed9JZs1e1ebexCfxlt+VbHrz&#10;fF/KvZE/9qObsDmfpWl9GtF3os92CBcGryAxK2H/EQ/ymWahN/lLtrEImsFJbAPji+mXRexE8pzV&#10;39IHtoXIn+5t0rVZN+NXjW6wHpQDo4OUeU9ea6aR0e9bNon4P45Ylb87RfGZLJue48UyKGjkwPtr&#10;XREvjTLT1kuPVX+luEuulOUgWXUjPtfOAR7sP+F9w1WEsXi+2lM2UMEonSMsbrLMhDsoi95sU93D&#10;cASeq3Y35+hcYidhOs39VdBL8iFCbLIq2DfCwB4i9yyLgmj/OcL6MzmcqRwmisKO9CYAN1FNCp+E&#10;X68C7K4igBQSLWCgCIsURSMhZsNvCrMxLHIa5hoBUgqYhI1CJSE1Q++KSEqQ+TwT8aAyKtLjQqMo&#10;stMtoQZ+qXXoO6IK3Ql8XDSfwkxkr0a/1HG8Xymv1SgLlYLXydg4SNl5LxEORU20N5/SXgRUnaT0&#10;FDJtzi5SLCcgpdD8C0UL5WS0ebzmVJjRGEMoFF1UxEtKIYVg3Wh4FYlxotBKMfWbG52DBFj3F1B2&#10;0/wNCrbZMkPgmteaBQsE6GUk1U5GydQmIh2a50EDJZDM+zpGUylYJhkxZ95Lyqq2Uj1FqKTgakcZ&#10;f6vd1H68RmSZ54mA+Ajwi3CxfUSGnPV89kG/tGp0ibNGjN0EfGUIFN2PssohGZByiqy6y8gY4yrH&#10;qu/Zz6qfKTffvxOElTKmcpjPck7qB5aD9dB3MjoaCTfRdJI7B4EItrvaTY7UAi88l31uAjKqK68x&#10;zoi/q12U4qq5U+pTk56iPVCT6ll3gSutGsk+5Dly0uY+vIf6zxheARoaRs35UXupjzX6rrKYckum&#10;eWg0XuU36VgEHprDZKKUipSbfhNQYrmirMCQAbKtkUrJuBv1SXpqQJjKoffSc5ZBMmRAGT/r1cwV&#10;07P5WWlzAkBmFEFyyHvLSZi25avShfTqzOtkK0TmDcnjMzx5nSHXLJf0zzVSzlE6xbKyHazovoAC&#10;gSWBu5yOHJrsjEu02pv3MilVCoJZ0V6t4ieS+XZkxASeqJOa2+1OmVd7+wooinDzN2dFq+WcTZlk&#10;N+gQpV8sm0a2jEyoHVQfvn8XCKvmnHtp0SiBTpE4gtx2/Udg4oINZnTuQ+cA9Ehiu0QUmSwNZWYo&#10;4KY0PbWx7LD2JHUNK0bPZLYJQaVNcBZ842lnB+fAl/fuSr3XNitK+9botQeJl2tYDrR3YleCJe3r&#10;6kTwo2CMAhNatdSVzxMo6DN8gkljdxKhYN94EdzIL2hum3tEMXw0KiRbKpLAvvShL+gYqr2r1+LK&#10;44fo1i8GX9h1wcKNB3H1xUt85htDebRGJWSvBGgcCUA9ScS7JxAQUr41j9E9rgzeJMweESyXDvaf&#10;7Kg9n+XM+mhuXleSA02xUN2dSWLclQpPotIjtgw9hvJzGO0W28vYBd6jJwm5N5+tyL5GvOTjNP9Z&#10;/kYjI7INpl+oM/aB6egaU2IyZbQ6t01oAWWQAJXX+9Cvfd5nGHqy/U7deYH8SYvNVAQDwgj0bMJZ&#10;j8R64+dMij5tiGy/J/W5B9vYN1rtn0cfSP2m3JlpDm9tr9qF5TI+meWWjLxrhFXlflv23+vknx7U&#10;WZXDsl0qNz/ze2ftp0xCKJusdnZSYJf1UoaMF/sjfcIKjKhfYQLo1mgq7Uh4BQIL5yB/9l7aizH4&#10;xDsSfZL53NbAulJlZX9FeM1qtWxzd+qZ5hPK3nlRzjv2TURiZTMmbziLgNypJkPFlbhH9RCWEcHQ&#10;Pu+OGvWh7TEjQ+wjK3AnO0QcxDLbBWcilWWMKZ+FTv1GYPTio+iZwudQvpwJtBVQd6dN1OiRAvA9&#10;R9QhZ/pm9OarrjdzWukTNFKq1Eb5f5XVBC5ZXyMjbCfZMY0ECw8ZssR+l+67kMAogKl2k02xC6tA&#10;p+B8tkUegjPGoXL+HnRPaSDhUbvwHtJBHiL18ivOxBnCNE6anjCU9SLOsTJ89FzZR/Wtnq8ArIUh&#10;RSbN6sA6DGGiPokE8VwtkKj+Vx9L75SOad2H9fkXjj8nq3+5lODWZ9BnedOPa9RSAZS37WEGAlRH&#10;9QXbSXWXHZGPFTnzVOBZmIJ2y/SZKSvbWf6GbaQgugLYkn2DTymr6jeRO/W1hQHpc/mdi1LidbC/&#10;TFCcrwpMSzYVTDYY0PhwBTqoGyy3fLgZEFH7E9dIhlxpm2RTDDYw+NfC/RrYEV7xphxoO5n/D3tv&#10;AV1nkmYJ9jm7szM7s7M9XdPTRVnJbAZZzGS2ZBAzWSxZsphZtsySzMzMzMwMMjMzO8mZd++NZ2dm&#10;VWfPbM9UVqWny+eE39P/fog/4oN7I774onWfXHhS1j0oA860X+b9dF+9t/wA7+vWt56FdWYdhTMs&#10;Ycgi0LwnSbWHeXcNdrAfNXhOnTOFz9ZaW2/qeFvfHJOTRREGtuxbrel1SeJ7CzdTP4V9zb31bjym&#10;ddufdU1Cm8B83kvtJD8q/Ew5oz7Ysn8U8u5Kf+XINtEywR8Iq+SJukI8505cIrz2N8L6CyhGWeXA&#10;qAiapVMxJJIKILAu4ChjLuEzIZMyvBR6C4ESaKkieKimwLOTaZCtCUidKXBuuieFQJ0uhTWx8Tpm&#10;DAv/FrCkMigO3TFRRn+w2W7GKrwWNhR6jeLpOl1jR4Nt1u/JAGhER/ekwhhjQ8Ezo0y8lwyzHY24&#10;Ew23gwwoP42R5D1MWA6vFYlWkgFDOni9wLNGtGQYTAgL30GzRQrR0WyGjIU931uzGgrF0xoyAWoz&#10;OsTznalMItUaTXPis135myEL5t5ylCQWPK6kSh6qMwGQiZFX2/L9jKHRLBGV2k6OiM80I3N0JG58&#10;H40kCeiZmTv1gZ7De+t91P7GKPBvjdxqFNUYSCqXwn/MKDXf3V7rIiNLeK7WnIh8yJDx3nwfhQtZ&#10;DDj72BBWGRELCJLxFpF7swgrn8d20WihDLapL/vKOE/1NX9Xm5hQGjNqJkNsIVN2kQSvugdlUW1n&#10;+trIEK+XoeX1am8RWL2X9MToDL9bCCOf2VfghQ5cIIfPlByYdUt8jsLPOrE/XXk/54QG9quy1/Ic&#10;AlKRU/WF5NAil+yDV21ngBz1RZEBAl/SPYWhGX2MqzT6JzkWMJC8G4OtfqesmQQf7A/Lvfi+fA/1&#10;iwZBlHTAjX97iXDKkPO4IeLqd8qxoyHa6kPqixwpj5uQXN7P1JH3MKP5Gokn+Hel8/BQO1N/tVea&#10;Rf4JsNjOGqGVHGlQwJ36rtFPL97XgwRH+iw7pBFarSExIUXmHWQjBGoscmTIsEiqaWu1F+tNwKR2&#10;00yrF99HdsjejOxKP9Rf6gORXPUHz2ebSLYtIFmF7WLkWW3M3/4ZYa35RRBW5RkQ+dQ72ysrKWWs&#10;Wc/+mLuhyRDW39iHGdnVejqTTVhyx37SwIx5n9dtQedrQztry353S6PNYd8JDCkaRu2gyAs7zbKw&#10;HbR2SjMxjiTtdhqckPywL5RVUbKt/vWSDaD9E+hwShwGW+qVle4Ryz6nDVZIpekv3t9CrvidbegQ&#10;rdCxwWhJ0HHsBsxWEM/x0mTp9c+m7dK2GiK5IsC6hv1hZt4pF6qrnchecj3sKH+acXemf/Dm82UX&#10;bSUzlEXZeUUtKHmTzlfYmt7fTdEC6nPW2SSeM22kerGtqTda221L+2+tgQG+s8iGBqYUKaQEHRqR&#10;N7abuiLQLh234b0UOqr1hRoc1eCvQuZzxy0w/bNg2yF4kgxocEmg0VnrBvk+Zt9r9Svb2MHYLNpj&#10;knM3M2BQYdZaqe/kKy2EVfbaYiN0nbFJal/K5JtEWFVUl9fF8rds0+tiqb/BEWxrs+yG7eDOdpMM&#10;OGkQiv2odZSdEjTjSHtC3CHy1pGErH7OZgycuRFWAQXQFnaKvLCNqELsoCWYsOW6WfYwb9d5LNx7&#10;ySSXMXaVcuvGc+VrFVFmiW4ZSH88zNh426BcFI1ciPsvv8Xei08QUTzWknGY/SLbqHM92LdelAsv&#10;DdCz7pJ5M3DEe7mzvz2JB1Sfzzol4PDdb7Bo1zn8rl03s42Zsq92CC02NtUyg1nNc4fANqQKcZXT&#10;cO7xV4gqHcX3qGSbjKBu1MO7byM8qEvSQxMRxrYSYTKyzucLr2m/ZRFVD7aLe1wFOibTPidVm/vL&#10;TtuEViBpyFIcefgIn3hFIKJgGBbtu4ke/cbAIYznGjKiSCTLrJcZsGd7KJpNmMMlRWstSZBoh80y&#10;Iz5Xfs3V+CjKuPyQ2iGJbWzsp/wc5Znv6Ug7Y2Zu+d34S+mhscPCf/99+fspWf1rEFZDYlj0/sr+&#10;LB9ubIP5nT6Mv8kWCVfo/u6UDdkZ1Uu4Vwk1DV6hXLuqjVhP6blkXORUs6euCZqBZLvwN+EWu1he&#10;Q4xn8fX8Xe1t/Dev5zM1K+4mIse2FZb1YD8JmwlLaoDHSYOSOi5iKzvEOpr13uxTRSjJz2m7Rg10&#10;SPbVF7J9ZjLG6OIQ/N490SQZK5y8HR0CSqmDxLk834vYx2SLFs6R/srGUVfd+E4WfyysIt0Q3lIU&#10;2evnC7uw8PmSEa1lFg5xTRqI5t3TsLHpHPbdBf1wMULLJqFi5na0Dy00uEgYwpttaWaa2U5WEWUI&#10;p87svvkcGWPnoXV4GZ9hwR8G21KOzSSC8I70Rn0h7sC6mtB0tRvrYWZY6TMMkTWy8Zf1/T93efPW&#10;sMq4UMi1n5hmiBzUYSbMjgaYv78uArQaaWnrlwfHUO3RJSJFMEHAoxlGm5ASfO6bZYC/E8GoRpld&#10;+LsJ16FQSDA06qHQBo2qmAyHfK6MvZ1ATjQFmABEBuW9Hv1go+dRaczoHIVbs6MuVGYpoRlpErnj&#10;9QJYEm6FVhrSpvqLZMiJ8FrNxjgTaGgkUcBHe2S28cs2+7gqNMvM8Aissw4iMSLLxvgZIENjJ6JI&#10;JRJotqewmux5cm50jmbEieDCM5ntx3Y0ZEOjjzwuAmIhAVJMFr63RkbNKKKU40eC//q7Pi1O+0fH&#10;zN8/Mqyvz3tVzD30ySInYDHG/JvtYGYGX12jekgBzfUyUPxd55hzzTU6j7+rjcynnm0pFsdhufYX&#10;T1jVDmx7Ex1AGRAxNySJxtS0IWVPgyU2Ap8iQKynwl7VVx0J4O2jta8eDRcNr0nwQSekUWSFabvz&#10;HJPhkN9Fkmx5vQeNpHNMCVr11jrTctOujjRwSqgi2XWJqMBHHVPQqk8xrHrn4jOvWALiMnNvh2iC&#10;YYIOlyjJMoH1q0EWrb1QaJackfZ+tPLPh21kBdrT6H7QqS/sQ/LMDJba2SNV+lpu1pGYmXl+KkRc&#10;e1x6ULZNf5iIBosOyim6qW50KHbhGvkXUZR+VMI7RUCnDv/k0teQEhOmLN1le4r8Wa6X/Kh/6QAp&#10;b0re5URS4UQS2iGsBL93iUZH6qllRHe4pW2pe9IVV+qJCS0y1yv5gfZbzsHbbtGsTw3e80hCK19l&#10;IlQ/WuRIeu9MB+uazGPSI5FTggL9rjBs2QzNkEu+Pdhn0gnZBsmAIayvdUdyq7bg79/rjSkWXTHf&#10;DVD6ZRJWM5BC+ZOt0oi8Rp9dNLsRVID2vfqxzvzdEDb+Tr0U8FBYmAZGlLHTgCDadYUfehAE2GrG&#10;0gBHvg/bXkDWy7y37kN55/08SEQNIaVzVxuL/Ond7UiutOeiUxTtMdtY+zXKD0gXbNgPDklam9lA&#10;W8k6sk6K2lGYnCIXLINy1Em2r4id7qcsj9a9+qODX3+0pR45GEDO/mIdJC9mMIj9KVtuQuVYF/kk&#10;RTaYsEfWz51+wJMyaU39daasCLSYgUmeI2BtriEgcScwVEi6XTSvp703WSIFxCmzWp5i5JXyJ7Bo&#10;wzbTwJXa1gwMqi+kKwrZlB/jsxUxoYEUo/d8jgCn5Nucy08bAifr0AL2U56ZrTe2lvf7wZbrU20s&#10;GRVYtdhkywDDq09zf/WTfpMcU/7MPSy/6W8Lof0XwPiPiuU3vcu/TFhNCP6r76+P/7mLpR78rrZl&#10;fYxO8f0sReeoH/QO9Jn02S17ZOBt53D81jbAhJHrt/YB+SbDcmsvP9qdMLzfJQMdgok5IivR3DMU&#10;rbvGmdwEH3lE4wPXYHzgFo5mnePxoUcU/qltV+y7+BgzVu3Gf2ntQzlW3+ud2eesg1VgPj5xDcD7&#10;Dr3wsVuIyU/wrksk5mxowqJNh/FO2y5woR0WPlC7C5QrmeFHjv74wK4PmndKJmGqMf1mzb7/2CUI&#10;H9n54xOnUNrvUjTrlooD17/B6t2n8PtWLmZQI2bgErQhwW7VLRnv8R4f816f0F8088lEdMlo3Hzx&#10;BXonFeBXbXzxDm2m/IJzXD06JzaiTecItoUvn+GH5h0TjV13pD1u4x2Dj5yC8IFLKN+hkNdk4W0X&#10;f/zBqQ/ecwkxGVkdSYiTB8zHzS+f4T+83w5OYf3xjlMw36/QLDP6tGs/vOMQjvfsg9DON83YamWL&#10;f88tgu/ZF7+3CWGbxrHtC6ivsu3UVfoiL8mqZJdtawaEXvW7+XylA5Jhy6dFpk15pQ+W7/9yeS2f&#10;Jurp1fefm7C+fs5rH2J8hfSF10luHJT8K2oQWvfKQZte2XCk7Gr22J6+rwP93Sc81rJXJuxCcmnP&#10;5XNHoLlvPmzCBuLjnrn43K8AbUMqaLNGUEcHwyqkHNoXvXnvLNjxfTQwooEzvVNznt/CNxP2EeW0&#10;scQ7UTUmsajyN7TxSUHrnqn0vRWGEAoDKRT+827EIkqQaGz4ELQLLkHboBJTfxv60w6hpbAJLDK4&#10;wSaiinXLQNue6SYbtAbaTOgwbaTaUXb1XbcY44M0gWTL+jXrkYbWlGG7SGFgRT8JB2qwxjIja0f7&#10;3NovH5/5ZJkBPb2TRzp9uPB9jKIjqtGmdxptUjn7op5+ZCjaUK6Ul6K1TypxVA5+ZROA299+i/GL&#10;t+BD6oGWddmG56NNn34mr0O7gEKz5VTfiik4cv1bZDUuQKsg4gq+owi1QovVbz/09w99aT5ZLJ/s&#10;W9kmnc/2sMio5Zz/XcqbR1hZHAjKFDZrJxD+etSFx2TEFXJqAQ0D0JmGYNDCw4iqnAL7sCJ40hho&#10;LV6bwDxkjlqHpU1f4cPOqXBPpjDEyTnTWFC5FHJomSmhs6fSSkhMNi6SVIXaNpfhpdHX3mhWdKJr&#10;r8AkkVGWSDs+2+zVJpIrwCbAQ+CsovrrmJ1G73W9HB1BiJvWBQqMUbFkYMxMkASP7+KbPQZj1p9D&#10;SMl4AqNS3rvWrBPVSJdjNMEXAbDawiKsNGj81DONATWGkYXgyLK2VPvosZ40znJaHqkNrDPBu96P&#10;5fvrBDrMO//Q5gZ08PPHymE+zTmvv1sM6x+VP1GY18ct9/vp8kfX/+S5f3Kv1wZbn+a7jLTFUL9Z&#10;hFV1sIDZ14TVjJzReSjBhsXoDqNj5d+RCoUUARIYJhmiTMnpK/OiCXGnQ5BRNqOPLCKWrqn1sCGR&#10;tArMwaJD903mW82iuxBU27HdrEk2A3PG4sLXQN3c1Rg4fTkuPQeCisbA3qxlGw7P2EZ4kSja04HY&#10;sj52bF+3+Gp4kqTZsk4+maNQOXkTAvLHou/wpWYLm6xhk/hMOhU+X4bZO40Emed6KwSYxFOZJ71J&#10;IDV76UGdMqSSbWL0ju/mFFVnwH2n1JFmIEczkgrztKeDUjIlzXb5ZE/kvZWlUm0q/WO7kcy5U0/s&#10;JeOR1EO2qUukZs54XVQlIgbOwTNe+zvHaGNDJCuaFfTgvRWCpJF5zXSKyNuTDFkR9FTP2CGshr9v&#10;5WM+lx7/0qSvl2ORHrol63mV1CW2Pf9WFIMIh/pIoevGgcsh8m/ZMQ2YGR15JbcWQGRx8CaskG38&#10;Peg3MsNPI8/8/gslrCp6Ry0HEGlTkg5FZGjvZ5MRlPZFRFChet8nvKDsazDQNvo1cdUAA2WYtljJ&#10;N9xS2AYm87MiAmrNXoFOBA9mZl4zkH3rSWD5bJ7vZJJpiHxSvmhDO6XSvrItZQc1s+r1ajbIbPGl&#10;61lHE5nDotl9O8kI30EDl9I9Japx43HZRVutu5c8EGzpXI9kJc5hH1J2XONH8H3V1xY77KxrjA5q&#10;xpnvy2cZsEo59JTPYl0VRqmBTRfNxGkmgW0m2+9OnfSiz3FWog0+T/qpGQU32mzJgCJaPGRv6XMk&#10;DyLnrvRBJrkf280k+pA8UOYclZlVsiI5k+yJ5Gqw0MiRxeeoXiryT9pGy6y7Yr0t9pfFyKfk6MfH&#10;//jvH5fXv/3UOfr7z0lYf+r7n7v8uI6qz4/fQUWD1W7Sf/a9bXAh5uw5auyD/h288bVZl10502I7&#10;TlzVZkQwScTcKbue0eXYd/4e5m7ajYTaibjG45q5tyTUuowjD4AJ6w4bW/r63x/ck9HRzIoS2JPA&#10;ZQxf9OoXy30D+jegcOw6k1Ds9T+n4BxiJNkDvg/1ICDTspe6/u28cI3tW4nPumUiY9gS0Oybf7Kt&#10;IfmjSH4jcOTGF1i18xjeau5gfguvnIOWvrlYf1Ibeln+nXvB80smILpgKM7cvofLX1neQ/8SaieR&#10;XJTjd9Zh2H5OadAs/w7duIuPu/VDdNl4HLn8zffPDsiuQdHkzWbN++t/oxftxz+18jffla379IPH&#10;JJvpuMKHBGc2wi20GOtP3zC/69+EFXvQpkeCSQqm8/e9+knJx9IGiRgUGZ+hkGstI9Ogy2sZtGAX&#10;lu8/efzH5dV5/+zvf6H8lKz+JQnrj4shrbyuQ0iZwRLj157D2NVN6JJcizYkS81D8s1g2tDlx7Bg&#10;7xWEFzSY5IxWAf0xYe15dKddHLf5KurXnUfPnFHo4J+Ddn1yEZg/DtO2X8PY9edpw6pMrhUbElKb&#10;kEKMXtuEpScewzejER90TKINH4IBM7eZZKaT153EuDVN6JY0gDJCYksimVm/BMuPPcSIpUfMNjVW&#10;gYVIq1+BqrkHSPZIoOlns0euQPH4TWjWsS986BOmb7uMGdsuoUtKnVnj76F2oP10T2/Epz1ysfjQ&#10;I7MrQLve/RBaNhHziIOGLD1Bezwc7QNLiQ0sttqtbxXaBVoI/LBlJzF33300Lm/C29QDJVVTRm+F&#10;mXdKqMHgOVsRUjYJHYirrYhBUhuWIn/8auSOXImkoUsRVDgBD7/7DhfufYXMuvlo3rUffHNGYNqu&#10;i5ix4xoSBy3C226xSCydgCPnnyO/YT6sIvLYb8Q4kbTb8iN6D8mhivpTf5vyg2wavTay8vqY5dz/&#10;ncqbFxLMThDRsmZHmhTsBBFa0yFAoel8hQQ6ENi0CSlBQPFEnHz2EnmjZqItAbNCdO3ja6iIVYis&#10;XYSpu56gTUAFjw+GDcmvEmZofZlG9jVK70hQYR1fTwEdSaVW2DAVPDALecPnGqP3tmcSrAhglh97&#10;YtYdacTGhURBM5oaadFouEJQNINqWR9HAM3fzAww//ZObTQg3zq8kr9rNoLXaTqfYENO0IYg2yd3&#10;EoauOInAogkmVFZhkwK7WqskwmvHuovoaG2s2keOU9dr9taEjPI5ngQnHgrZ0FoV3tNsDcPrOtBB&#10;CTgJ5KiuClfWd83MamRKRk3t/ad98KflB+X54e8/PfbT5cf31vcf/v7j61//9uPz/3tFbfFKyd8g&#10;wqqwb81um8X2rxyNigZGRGxsCTLa0Ki2DSo3G8xbwlRIVCNK4RxeZvbt0oijI0mgZvXtlIk5rIjn&#10;56N9SLGZUfQmOfiPLboZ+e3Bc+z7ZMOB13aILIU1nX17v3y87R6P39iFY8qanTh6/SG6xpejTc/+&#10;cNKaQsqqQudlmCXDajsBcevQCnzaMw+pdZNx5dmXCM0dgc97JOG3DkFmDzGtqbOmvCmDsXE21EH7&#10;iDIS3Wp0CM6DVRCfHVhgnIyj1jUmDIS2c2odVAbrkFI6POqvCGky9ZHO0o4AtqNIOXXq/2kTaGaL&#10;lSVZ+mlHYNbeP4MAoJh6UkY5prOnPlgHllhmjsL5LPZ9cPkMkz32I9cogrVi3r+EYF/h6MVwCMiG&#10;azgBTMwwo592kYX40DMQJROX4zte87FnBN6yDcYnXtHoGF+B9gGZfHauCemz4Tu6kGh4UhfdqVe2&#10;QSUmu7KymbejYzfZg9luZjCJv2u2zKJnbEv2vcX5UP9Egii7byJhNeFMZqCOBJS2yjammm0rMklZ&#10;Zl2VZMVEtlCWlJ1cxFBr8pVYQksLHGm77ClT7iRkHtQFybqtknGwjTT6roQvrqmKKuD7aZaARFeZ&#10;iDU4o1A0Ow1s0OYpW6mAhSPvo8EfjY7bEpAoQkFbLUjOlHjFmjLjEFHMZ7M/eH93EWiCFeuwYj6f&#10;IIrAtkMw9SdlOMFZEZyN/rHOJK4K71VfC/C36aOMz8U8znfi/T2UO4DPN1l2oysIjlmfGNafMmUG&#10;Jvkc+SVrgh0NGmpm14n+TMdlu/Qpgitia0s9M+vI+HvntAbezzKgIrttQitZzJIU4xP4HNozk2n+&#10;FVk14Fb9w3Ms2ylYZld17LWt16f6zCR5+x/af/1m+f21zf/B9r/+7Y+vf/2bqR+LvuvYH4HxHxXL&#10;b5LvXwJhZVEbSf9Yvn8H9pNmUDV737ZXNhqXbcalb4C23RLQplM05m49S1tSjOzGVYYALtp0Ev/u&#10;w26YuuM6rnz5FHY9I7Hp4CnM3rAdYYVjzX7O+Y2z8b59GComrMQFMq337Hyw6+QNTF+xHf+hWXd0&#10;7j+a9kqZ9csRmTuUVwAVM3bgLXt/TFq9CRfJie37ZGL8gu1YsuUY3nUKNrNU8utaW93ON9VcM2Lu&#10;MbzvFGEGKedu24vA3LG4zuN1s1bjt3aRmLjxlDnPqnMITlx5iLV7TuAfPrE37xFZNgUDZ20wWa7f&#10;dQzD516x2HHpDiYuW4XY/tW4cPsO1hy/j3/oEIy0oTPMfVq4BdKvnDD7B7fxSYN1nzI0PQOWHToK&#10;l8BMktwHqJ+7Bp92TkPasEWmLoFFjfi73zti0KSV5h6/bumLfgMX4eLzZ/i737VFZNUIHH/4AiFZ&#10;ozF34z7sPHsVn7hHoWd6g9mbO6+2EanFQw0RnrL9Dv7uP7XD1kNX8Ihv8VvPZOqUBokVckw9oaz9&#10;qQz+ucpPyerPTVhVpMevddlSLPLsEFaAnmmlJrz7zP0n2HbmOk49/gIhefXwy6rHpRdf4ciVJ1iz&#10;/7KaHWWTl+O/tvY23/Vv3YlHOHLrG1x9QhIanY/KCbPN8SV7z+HIdQ2bsO8yh8KDdk97vh/lf6OX&#10;HzDHa2fvQrse8WZgRv2y/ty3OPHoWxy8egceYXmYs+2AkZExy3bh1jcaamC/2/bBwqNPjEx84ByC&#10;PkkDsf7YDaw7fBRh/QaYc7aevGq2V9S/lNqxsCKesGP72dBH/JNLkjnev3YSkgrqzPfpW65g59Uv&#10;0PTwOUKL6DPp+z2V/4CfATnDcevl19h77RvM2HDenK+3epeypZ001Idafz5p9TYsO3gCb3eMRwfi&#10;i7VHTiO1ugHzd53AxrPPEESC/OCbb3DpwTfoWzAJiZUzzb0WHriO9SduQm/XuHw/ehNHNF3+AgUj&#10;56FVcJYhxdpGSFF3xo6qn/8HfW2R3X9ud/93KW/sDKs6RE5VoQXO2vCaANQxhKCDAN2WwFCzSGFF&#10;Y3D09lPk1k9Gi+5JBAlFBJ/FVNgqOBBUtOqSxGsJbggAOhA8W1HYHIIK4czrdU/r8HIzI6Q9I13C&#10;CGQJXmx7p6KyYboRuLddQkkmKtHcO4LGNgPukbye5MEkviFAchbwpbJa8Vptp+Acng+7kP5wiCTg&#10;ofOwDi58tfaHdY8oMqM5SlKj6xWupSIi0Nw3zYBwl+hSvl8hbINzCX4F7LWejs5f4JhAXgBR7yKA&#10;b8e6KjmJS1g+XHi+dwydvLIPk8jbkcAoHEjZ9bT9iJmVlfMVUCT4sYR6WYzbn/bBm1HkDF45h++N&#10;/i+UsKqwnRUerX6wJCbRLIvFMakPNHOntO+uUSUYt/4MVp76AgkDZ6GDFvETZHuF5WLM0n1YfuIp&#10;Bs7bCc/oQrTxTUQBwU7V7M0Ysli/PUTq0FlmLdKoFScM4Nh69DbCaEwHzd+BkqlrMPfgbZRO2Yzy&#10;yRsRUz4eI+ctx74zlzBq0U4a19uom74enuG5aNk9EfMP3kN87WySMcpXdDmGrziOuLqFGLdir5kJ&#10;mLnxGKIqJ2HkyiOIKhkDq16piCgai9m7rrMuz5BQPRkdeqcbGZ2y7QLfZzbm7rmJ6dsuIqhwlCF/&#10;CtusnbsXq/he49c30TmQeFD3FSGgmSZnkgUn6uraU8/QJaESlVNWo3HRDgybtxWrDt9EcvV46nku&#10;bKgzveiAp246x+N3EZA12CQ26F04gaAF+NQ5GNUTVmDwgp1o4ZeFbmkDMHrhLmQOXoj2fQrRu38D&#10;Jm1swuwdp1A1aakZnf9Nm65YvOsi+g+aDrewbNb9AvLHLMHC/Xcwcvlx+JLY2JHY2PnloGryBqw6&#10;+Rxx1dMwZ/cVJAyYbUa1RTa0nMFCTi0yKwBiIh7MMYEUEVbJyWu55KeRZ37/ScL6y0i6ZEZ3zWAG&#10;bRmLwnpFUM0yC4Incx5Bojfr5sW/NWCnpQnKRdDWPw85Y1ehZs4udEriu/E8hY9pZl/vasJ7tYcl&#10;7b9InKPWYSdrnSzflQTUk+RG64u1p62SwOi7eR6fY035EbEVSBVxFOHskjwQM7acQEjhCPoI2cPB&#10;sA2vJhCehdHUN8+4StQvP4yCiZvxrmdfbL8GdNGaTkUd8L6KeBCZ6pPdgKWH72HU6pNmuzGrCEvm&#10;VNdUS701UKl6CDy6k6CLyJvQ5/jhPEfZqGV3Kdu0w6/XchubwPMVaqtM2pqVVji9TVg53FNHwUaD&#10;ogS5JjkHbb/WImo7Bb2f7qP6mRlBA3AtpNUiW6wXzxHoeg1m9d3IEv/W99eg+s9f3kTCqjazfMo/&#10;/jFhtdRThNWWfj6pbj5OPfoapx99g/FLd8LZLxGfekSjaMxaWg7gVx/Zw5v91axznAHsFfXjsXrb&#10;PsxeswmRpY3YTbwdXTqDuCIOxSOXooknte4ShYOXHmLl3lNo4ZsOO83SJ4+EE3199eh52HL6Ij7p&#10;lkq72d9koz5y6xESiodg9qp92K795WPLqStsX/oS5bAIzhthtoP6yDXJJP963yMcf3Dww7BZS7Hx&#10;9HUTedPevwAte+Xi3NMv4B0Qj8PKLr3lMH7dtot5j+SaGfjAMQCfugcjvnICBs3egQNXHmP26o3I&#10;KBmMa4+fIDCnHlYhlfjHth3NTGlB7Xhzbe6YFfi8exraBVSgM23YwVv30H/gZOw5dRPl41fxudmw&#10;9c/AH6y7UT+rqHursHL7EXPtr5t3xoDp23GZROYPDv6IrBiGQ7cfIWvIEuw+/xSVo2bCulc/vOfW&#10;F+uOXcCa3UeQWTrEXPsf2oYQIw1AWuFg3HspwpoCx+QGKBmldEh2609l8M9VfkpW/xKEVTr9urw+&#10;pllCl4h8VI2ejEMXr+ADpwDY9U5DQeNC9EyuxqKd+0hUL8G+SzzeadsNZaOXmvb79++1MZ/j5q3G&#10;r5q5o1tkFp6+BDLLRiB7yATsvfIAfgnFaGbfBS0cfPCpSzCOP/4Kc7acxm9beOATB190iy02kU0t&#10;vcJwk2x5zOKd+D8+ckM4/f5ZOuS+pQ2YumYz1hyg7fXvy2t64D17X+KFfhi9rgmHSXw/dQuFNzHw&#10;yr2XsXrvAcRmVeHasy+RUjwCnzr64W3rnrD1S0fHJPpIRVAmNuDXzvGm7uklwzFp0Rbc+vJruAdk&#10;4l2bXiYM3SkklzaxGloyZE8/EFcxAeUjl6CVRyjeae2O3PIGc/27zpHsN+UAGEj5zUN86XAcvfuc&#10;uGEQ4qsnYeeFL9AzqQITVx7EhqZHeMeuFx5++y0GT5iLz5zCUTN5CxKrJuAdm85o6xWMBduOES9t&#10;h39COY6ee4qchgVoFZJnMmQ79lXk1yvC+qM+/bda3sg1rN5a+EzyZkLLSLqcSEQ3nLptgPIjfIeT&#10;t+6id2IJ/NJrsPfCDdyhQl1+8sKA9Akr9+MTl3As3mgJ2fltex+EFI82IyfXnj/G7W++w6r9l+EU&#10;lI2u8SXYeuqCcSparD1k9kr05j1vPtS4nWW05d99Zhlxiskdap6fN2KOMbb+2Y04fO0ugfA8gulq&#10;HL31EDe//hI3v3uJZUcuwI6KYt2nHxShcvbJQ1zl8Z23npEkk0yLWCUPItEtRd/Bi80WObF0AGE5&#10;dAJf0BE+fWJGDsevPWni9d3jFOZIBSIIVubN5QfPGSB+9cVzc17N6Bn4kAbk0O2bOEuvcenZC3PP&#10;41T81t3iSFxL4ZGsResK49Oovcgb60DA9HMZ75+3yBlYHMKbQFgtzkiAiPVTodMSQDPHabQ0K9Wm&#10;VwauPn+Oc/efY+Kizew9wC97JNr3SqfcAmfuPMDYVYdBW4k9py/AoXsMxi20jOjP334caw5aRgi9&#10;onKRUmcZ7Z6/Zg86R2QZGbz57XcYtXQ3BkzdiB1nb2PY9NmoG2MZmBEImbzhJG7zZgs37cHv21gA&#10;S928LZThBHRPLjZhbJUzNqN24nw8/Y66Mn010gbPxyU6pNjCGqTQqN/+5mvM23UWE3kv/Rs8ZTk+&#10;84gw3698+Q2mbziOPZcfYO/1e3Ah8JuyciOukR0OmbUJO86cx66rX8A9tsz0mW0Y24hg3TE4x8h6&#10;SGoJVuw8YN531d6TWLe3yehjfMU4eCbW4NyLr7D+8GVsVMYc/vu4cyoCS6eZkLmWbn2w9fApgp0r&#10;eNcrEX6ZQwnOrqN6/Gx4kWSdePAM649cxbJtZ82MrELc/uEjd92Gjm8DHHwjzfcT955i+rrjuPz4&#10;a6zc1wQb9s2cTUfNNSOXbCMoswToDZiyFm37aD0ZSQPJk5md0UwY+1yhnVqzLOJmkQmBlR/LJL8b&#10;eeb3XyxhJQnlcz1pS1RXJZoyibRYT4Xfto2ogW1EHcF9ORxDqIMxNQSLBIx8B22R0cYvE2NXb8Ka&#10;pqvolkJSGV5O0FvBfhwOl5jhaB9K2xg+GO0pAxrcUzIkbSljFV3BttCsOAFHBH+LlqO37OMoMqi6&#10;yL5pu7IOfL5NuKJQ6tArfaCRlZz6WWgXlGWiXmzCqtE7bxSKJq9BK98k7L97B3MO38Z/sQo0feib&#10;McyACsdEhW1V0ifVYt2Jq7TzT9BvyCJDMttH8l3CatE6VCCIdTFRLVXm/ra0Qdq+QTNeyh7tQBBt&#10;sq/TBrUl0bXi31bhFezPchLiGjMQq4gZax5vHVgK22iF8et8Pb8Y7n2VzIw2gwRcdttkxOY5IqVu&#10;sZQzypHa30T/iEQr++srwvpjIGv670d//+lvf57y5hFWU0/pneSZ7aa6m0FeFsm7yKrWSmoLF21t&#10;55NQhaV7juHUHctMU3LVFOSPXG2+N7P3gWdEAZwC+xlsUTx4DNZu24N567cirnw0tl59ifCiCWjX&#10;IxVl49fjDO176y6ROHLlKRZtPYaWvhmUY/kG1iGsBEMmLcHmk+fxjncS7Aji/TMG4hAJa1TBIExd&#10;vgsbj1ym3ayirAw3s+9aM9i3bJSZyX3LIYZ6qB0PquDI+gycuhibz9xEF+qd1vp90ikZpx4+QXTe&#10;QOw//4C29Qz+W+tOxs7GlkxAerWFgJ65exd7rz7Aeb7Q9GVrSAjraAefIKRwNHWqHO87+psZs5yy&#10;RjPgVzZtIz7unoy2AaUILRqDw7fvo2DYTOw8eRsl49fis5656E3iff7eY1z96kscu3cX+45fNM/6&#10;p+bdSI630zd8iXdsu5Pg1PH6x8imbGw99QiljTPRzieNNj4Di3dfxVISgozyEQbDfdAjj4R1MJLK&#10;RuIWCetvvFJhr6gd2pE/XgL15y9/LcL6uhg/Qbukoqgtz9gSzN+8G5tPnMMf3KNNJItLMMmmWyRW&#10;7DqIgbR93tqiK7gM3rSv+vd/vdfKfBaPnEc5TEZQ5gBcvP0ChYMnoyNJ3KLd542/U1sv3bIfrb3D&#10;cOTmbdz++mvc+/JL3Hv5klj8KYncGQT1H0i5+RLFo+ajZZ/+iCgdjT2UsexhM+DLvt958oKRFcnN&#10;6KXb8YFrGCZvv4Qj1IePOsXSZ1ZgDvHE+mMn0L4L8c7izbj/nSQT2HTiGnr3G2S2TPOIYrsS373j&#10;FG1+y60caSIf9l16ZvRP5Hk29co7qQYdtASDBFG+y8EvD+WjF+E0cbJmgb94aZnp/Y1DMPF5PZwS&#10;tbSpGp1os+dsu0C/vhpDpy/EjPV70Yr3X7DjNFYev4uP3INw99uXmLl6O+y6JcMtMA+ztxzGdd5O&#10;91WZtmID/OOK0XTlC+Q1LkD7iGKz3aQ9Cavykhi//xN9+m+tvHGEVQrbmQTQM67cOHubsGI0LtmD&#10;Ky++hF3PNNh2i8XOpktYuecQeqXW4uDlu1i75yhBqT8C0gZAIuefkIdJMywjRv/wmb0Brcv3nUN7&#10;Lz9EZVTgIiW4dvoa1E6eizMPnsM1KAnJtZNw9OEX6NArCZkl9eba/+NDd7T1yzJgxye6CI0zltBg&#10;3sAfKNDl45dh87HL6B1fhI1HT9LQn4JTz1gqf5IB2OUTVqCgwbIJfAuPPnAPTkH11PXw7T/KGBPt&#10;CaVwtPCK6Tj77Fv49M3BvgvXsLXpGj527IOgjCGoX7gHtv6Z8BZw1VrAmCozQrt8fxM6hhfiUwc/&#10;rNxxAAfOXoZt1wjsOnMOe6kQH7uGwI1AX/8Csul0Q/NNWyrLrBKbyHAb0mSM5z/vh19+kTOwOIQ3&#10;g7DymXy2QI+Ii8mu9z1hVRKMYhSMXWsAhk2XYHzm2AOFjfMRXDAWsWXjaXS/RZuOITSMoeiZUonL&#10;D75FwYBxGD5jIeZuPgSnXmn4x48dcObmTTRQV/7vzzxN33cJSaKhj8JFKsX4VXvxeytvdI0pIjm8&#10;iSGTZ2DYpFl0Mi/RJ6Ucv+nQB32Lhpvrft3CzXxWTV0H616J6BpbaAY/0gfPQXR+DS7evYdelPte&#10;mfU4+fRbXl+AQ+cuEshsRuse8fitbR/Ujp1v7qGMk3JIhSMX459aeZLcDsJpKkhS+SQa8e3YcLAJ&#10;oenFcA1MMrMMLlGFBOByKsPZNvWwDsxnu3yLgIQcrNu1H0u27sV/bd4RvtEFaLp0A8llQzF69QHs&#10;vQXY9uyLd6w60bGsR89+9QgunGRmGT6064INew5i++kreN87Hb6pg7H/zBXkDR6NCeu2YtPZx3Do&#10;nYm3W3XChEV7TL3//iMnPKBXHjljGdwD48x9IgtG4XdtOqFw0GgcuHofyTVTcfjqLSQWVKJlp1C8&#10;7xyCB/gOA8YvRoeAQvax9qMlgGD/a9BJ/a7QcGWCVnZKywyrBaz8IC+SFckzv/+CCasS+yhxkMKe&#10;lSVS60EVnmodUYrOmQ0IyG1EaOFIxOQPh3toIeuqNfZ67yq07JmMkUvXYOXhC/COLkWn+FLEVIyF&#10;MtBaB5bDP3cCAf0Yyn8DevZvQAcC7m6Zw9Ari4Q/PJ+EtRIdCbi7ZjSQKBLgSb+TNCtZhq7JQxCU&#10;OwJB+aMQUDSaNrYKfQjwHxPopFc0mj1Pg4rGo1t6Pdyjy9AztRzNOxF03bqNqdvO41dWlvVzvdII&#10;aOiDTLKkiCqC97EE9PcwddUeguV4E8HTi/0QWDQKIaVjDJl0IOHqnjqUIL6BZTgC8gYT8CgJ3nB4&#10;iYxHVKNjQg2CS0ahN98tqKSR7055D8tCIMFd97Th8MtvNCF7ASTT7cNK0SOrEX303iRAis7QurEe&#10;aWx79oH63ozOa40v+0OE1ewzKdBqEoGJfFlmUl8T09ezrfo0ffnq+J+3vJmE1ZK9XYNJlvL6HYy8&#10;sx2VL0BLDgrHrcaYFfvQKSIHH9n7oYmAvXHJXmQMXWJkJ7Z/ObyjcpE3fDIuPP4KPcKzseXgScxZ&#10;vw3xlWOx5+a3iKJdb909BeWTtuDkC4UXx+HQxYfYfkyD3f1pA7WGeRAcggsRllWHk0++Qr/GhXAJ&#10;zULDrFU4z2t6plZjzqbj2HryJrwoy05RlA/qgaLAbPzSzaB1Hq/pmliOtU2XMWXNLkRSLpuefIfC&#10;0QvhGpqL6smrcYMc4CPn3jh26yVW7ruAX78KCxUJX3vwCrYfP4+3afd6xORj09HTmEvinVo6FBcf&#10;PsagmavgSX0M7ldpBvq8/FOxaNtFXKDttAvOQJ/MoZi57TgW7D5Kn1GCoyTllVM24m2vZEzbcBYX&#10;6Mu8w1LxuVtPDB8/zTz31236sF6bSYy+RVtvf8QU1+IEsVlM2XQs23+a99+NbnHUNRKQ04+eYNDk&#10;RUgvs/iu9zqmwzp8ANJrJ+Mmdf73fI6jBg1FVl/pyJ/K4J+r/JSs/jVmWKXbGtByiSzBoBmLcPD6&#10;HTTvngqvuCr2xUXElYzH1LU7sHTfeXiGlqBd1zQUj15iQof/3QfWph3Lxy9FC1/2X8ZgnL/1BYqH&#10;z4QNsaitf394BGehdtQcQzbDaZv2XbmLCQvW4TOrjni/tSdse8TByT8JnaJycOnBS1SMX4KPu6Uj&#10;omwcjlx9TFw8G07BacTLUegdnY5hU1eYZ1pTdsZtOI0myvbb9t0oVznYdvYmNh5uglWXSHSOzOKz&#10;M5AxYDLOPX6OCWv2k6xWkLTWoGPyCPzeNszcJ79qFLrITwQmo1NAGuomzLOQ4jUH0KJPsYngadUj&#10;C3O3XTJksmTEZAQkZmHaXAtmecsl3ETpaImJlvh1CChBDkn2vgvXsfHYRWKzWcQUPUlYm7Cm6R4+&#10;cg0yE2nTlm/Bf/3E3YRHX3j6DNH9K5FWNAy7iTtmr9kIv+hcHL/0FPmNc9GW+Fx5S8zuDa9k4E/7&#10;9d9iefNmWKV0SsKh8EB+b9OrH64KOC7Ygc+6JprMjQmlQ3Dk9hPkjFyO/VfvGeBp3ScDv3MMxql7&#10;DzFu7iKMmjjLCN9/fq+d+Zy7+SAWbj+CxTvPYePpOxixZCPGrtyKuukL0L5XMrQf3W/ckijQORRw&#10;iwK945VoRgKpP+gUnofAtBIcuv4A3Wksxy3bivq5KxCUVoXz9x5h075TWLjxMBZsPYTdVx9izdEH&#10;cPRNQ9PV67hNS7Bo0x5E51Eww5UxdQC0dYMWqkeXTscFEtaYvGoUNyzAuUfPcfbul5izbjd8E/Jh&#10;Z0Inq80aQdeoMhMu7JsyAANppKev3IVztx5g6+Hz6NAlAfuv3EDKgOlwI2H7pzY9zDtkjlgMK95D&#10;SU8cEhthl6DNw1+BXDrhn8t4/7xFzuCVc3gDCKtxSKyjgJlbX4tsK1OfMqJqvbEyXZdN3oTjT0EQ&#10;nU9SW2bWfTrTwQ2aux3XvniOd2x9TMhwt8QK7D1zDcOmLDCjfZPX7EaXqFK0cgvB6Xv3MJTA6Vcd&#10;LKC7d2KRmQU8RQEeMG0t2vvGole/Wuy4eIcyPh0jps7FJjqDHom16BBYQjJbbEZO/6mlq1nHWTaF&#10;BLRrEjoTLAsg9acsxZcMweXHTxGeU4fAvLE49fw7+KWUmFnfokHj4RhYCPugUgQmFZs6vNXGy+hP&#10;dv1StCMoy6iZiMPXgb6Fo+ATV4F5G/fj4uMnZlBp8tq9JnReM0jaz7R92CBYBZfhJoGLX2IxVm/f&#10;jbX7m0zYc0DGEBy9fAtxhQOxeM9+TNvaBM/IYrjRUXWKKYMXQVtw7kgzCPChkw/W7T+KTacu423P&#10;NHRLGoQ9py4hZ8BwTF+7DlPWHkHHqGrY+aYjc6Bldvq/NHM0gK9xzio6vgRcJ6iLyB+DDt2TMHjK&#10;Ymw/dwPFY1bgzMMXJM2UscB0vM0+ekKQNHj8QpOYxYHOSHsgKjGU9iy1ENbhhrRa5EGkVXr4yva9&#10;kpU3gbCqzpoxVVIjjUQ70Z7ZhuWje3KliUzZev4itjedxpNvv8PAcfPRivbVQQmolBSvVyomrdhI&#10;W3wCvvFVOHTtCS4/fQLPqAKSs1G4TCS0p+k4dp08hWO3CczThxBQzUPTjZuw9UlAm56ZmLH9AObT&#10;5rpq+YdmXuNqKMN52HPpCXacaMJGlkush2f6UPRIKcfDr75Ecn4NqiYswVX2ZebQmSgcudSAi25R&#10;mTh06TKmbz6N37X34xEggIS1fVAWdbTWzCbPXHMYL77+GrcIRHKGTULOiDk4dvcJdp47ZwYzpm86&#10;gA49EzF0pmUf2r1Xb2Pn+Sv4pJOymJL4hNXCj0Rz0+GTuMR7rDt+0lw3ZsEqtHDxwfn793CDSrfr&#10;8nUcPHfegH/N5imU//o3X6J5lxh0CCrEqFW7sJzkxz642OiJAI8ygJsBMYFkyopI62vy9WMg9GNg&#10;+7r8uF//fOVNJKwWubbokqX8+B1Ud82w2oUVIbx0Mjafu4tt5x9i8+nn2HftHrxiS5BBGyfQf+r6&#10;LczdeRIXXrxE+YRtcKC8Lt9zBqMXbURs+TisOXkXESWj0L5PP2SNWoM9d1/CMSgDtWPmmxmhySv2&#10;w6Z3uklSp2U9HekrRi3fjwM3H2LX6bu8/x2Ujp6PzzqnY/L641iy6wzBfAHtXynrqGzstbAJLsLY&#10;VUdx9tFTbDp2CdvP30Zk8WSSjgIMnLESTXefY8vxOzh2/R7qF+zE551iseXsA8zaeATvdOhi9CK2&#10;aDRyBk/B2duPsO3odew+eR0nbt7BtDU70X/AOGwmkb30+BlW7DyPK8+/waIdF9DMMx5ubKMjxD2n&#10;7r/E+kMXDEaLqZyC3kmV2Hb8Jsnycnzuk40otuPe89exmWT6wKVH2HjwmBnsd4mogV//kbj67AWm&#10;rd6JwIxyYqonbIdBiC5pxFk+c9PRazh27RH2X78LF7ZdQtFQE23WrEuaiUKILx+Dpsdf4YOuqXBL&#10;HgIluNROCf98gPDPV/4ahPXHOvyDXvNvXqew167JJTh57xkmE6+Onr/GzOaHFjYgcfBsYwfHL1qH&#10;jIqhxv/O3ncT/9DeghsHTlmNZj79zTKI27THucNmIn34NJx48g2KG6chs3wIDp+/hrDsYUgdsMBM&#10;6kyYuwzJBRW4y/tuOnWRRDgaj2nTBk5ZhU97ZFIGJuP03a+QO2Qaxq/Yhv2XbiKttBYlQ0YTA7yA&#10;jV8/5I9dbp6fXzcUY0kghUcW7ziEwJQi3PxKPGAdQvMHUoeuoHzKWjhFVsNRe6vH1+P3jpYZ1pyq&#10;MRg6ebnBHSnl9SgmIT164ymKxy4yOF82sm2fXEPaT914hMRC+oUxk3GR+qV/77lHQ/kJnBTZSNKq&#10;5Rm9+w3Fkev3senkVeJvXt85Eiv3nsb2iy/wuXckjlIOd544hx5RxWYAa9PRCwhJzsDUhauNTi/c&#10;uA1hSaW4wMYspS+zCc6G9tA2MmD67+eyxW9WefOSLqnjCBKUHMM5eQQ+7Z6Oc8+AaWv34G3XKLNR&#10;dt7gMThAI5g2dAH2XbmHoiFj0L5HAt51iyDhe4Kq0ZMwdqZlAf/ff+xoPodOX4l+1Y3IHTQNNVPX&#10;I2XQTArsNoxesBztu8bCNbQcafUL0NY/C1WjXs0OucXjE99saNbWt28JvKOLMXtzE3Y0XcHqQ1cR&#10;Xz0VgekDcOH+Y0xesAZZ1aOQUTsStdOWo3zsSnhRKONyatAwdT6Wbd2O84+/xohFe9CyZxadSpUJ&#10;dY4pmYzzT79GWvlQdAxJR3zhcExdthYzVq43ddBm8lqb6h5XyfNLUDBmKU49+haz1m7EhAWrcfzy&#10;DWw7cg7W3eKx98p15I1aAtfIEnzoHGKuT62bh/Z+2XBP0bYO9bBTCAIBszIu/5wJCH7eImfwyjm8&#10;AYTVPFP1VJsTTJh9RHlMYMi57zDYhJSadVG32F++iQX4xNUfUzfsx+h159GLxEwgqEtMEVp2S0Zf&#10;OuIz979CWvUYDJu5iCRvD+WyBM3cw9B07z6GLT2Af2jbx/R9D6117RyDM7TcA6duQDufRPhmDsGm&#10;83cwaNIcDJs0D9efKpnFUHzinYS6qRYj/+vWHY2jGLvqCD5w6InQNDoh/p02aA6SK4bjCnUsMKkI&#10;/ul1OPtUM7RFBOKnsGbPCbgR5LfwisW81VtMvd+16mrumTV0Edp3iUVm7SQcvPoSmTXTzH17xeTA&#10;OyABg6ZaZiecI/LhSlKmfWYlrx0iKgxhlcNas2sfVpCwfkQSEJBRj6OXbiOlbBgalmzCnutPSFJz&#10;0apjOPZevI+EyhkIzKo3AEij96v3HMKO05fwtks0IgsacP3RC+TWjcTwOaux+8I99IorQzPXMNqZ&#10;faYe/89n9rhDZ9s4dzlsekabvokqnoQ2HeMwbMpC7L10FzHlE3Hgyi0MnDCH7RwN97AsM5JbM2qm&#10;yZ7olKC1mJQ7yqXApwHlCSNYFCY81BImS5mwyOVreZGs/PIJqxIXqZh9p/mOkmdlai8btwqzNmxD&#10;CwLgDl2iceLMVVx7/BTveSeafXQFpFr17IfRi9eR0J7H8etPsfbgBTj7J+JdJz+cIfI5fkOzUmno&#10;GZ2Bk3e/waamm/AMTMOZ2w+N/PQgYFhH4J42dCqBRya8krTdUhV69h9l+i6jZBjsukcju3EhvJPr&#10;0J1A4ck3L7Fm+34cvnoH6QMn4jPPZIKwWTh5+wt0CU/F4SuXMWvbafymvUV3/EhYbUgCtHTDLrwC&#10;HcPysH3fGQwaMxeugRk4eO0x6mcuw6cu/gjIGmZASWzeAIKvCeb65p2VoKMA2pPYJEsKrURkfj1m&#10;rtqCHnEFaO4dgjV7D+P4lRtw9Q3FwYuXcemLl2jfMxUfWnc39xg0eytadKZPe/olQdow6u4wbL70&#10;FBWTFsOqF2267tuX7a8BEPaFSeTW12IDLSCYn8bmvOo3fn8NcF9//jzlzSOspl5qE7WROSbib5lp&#10;1d9GB/l87SNqFZCPjokDKF/LUUR5V0RY8x5JKOB3/bPqFI4BMzYgMG80bXYmPGNrEVM6AWGF49CF&#10;shpXMwNdU2thF5oH36xGxA2cZ/y7bZ8M5DQsROH4VbANzoP21FYyOfuIalgTn4RXTkXJ+OWIyB0C&#10;28Bc2FCmIsqnIrpsArxjquGt2XPKm5P8C/2NtuRKGTANRaMXwzd9MHFArsmUq3W4USVjUUpyEFE0&#10;Bu38ea/wMiTUzUZIYSOJdCpKJm8w72gXkIOUqqmonrQavWnvvWJLkVA7nd8H0sZORp+0ocgZsZS+&#10;YS5a+qTAMYqETIN/gVkoHr0AhY0L0D2hBq1900meBiCuYjJ8aLu120O7PjnokzWCbbgERaPm4W27&#10;XiidtAE9+o9HB78CpFZPROHIeehBjJVA/6EkfO365KFT0kDeezn1dyEcAvPhEFqIbsk1KB630uQn&#10;cQwrg0/6EORP3IjWQUWUQ/Wdpfzx4OCft/wSCOuP66D17Q7s777EqWsPnWI5iez66egQmo/PiQn7&#10;NS7Doj0nse5QE6ZsOEY5yCax7IfVh88idfACtPQvRpf0YZix6ZjZd9cmvBLl0zdgxeHTWHv0DEpG&#10;LzTJrD7pkoL8kcuxfF8T1hw6i7k7jtAu58ObGHf+9mNIHjgLbQMKEVAwFhPXHEBEyWhju8Ys3461&#10;xA1KYpRSN4s+k3ilVzrm7zyBdQeasHDrYVRPWY7Bs1bCqmcachvnYCmfvYhl8OI9cE/QjhwVJJVa&#10;zz8cn3TLwDJeF1NCmSYfmLzhFJbxvZcdOoPyiUupMwVQEktFujnHVMItshRjl27BioOnsfroOURm&#10;D8KyPUfM7LRyBygxq5LcmS3BiKnz62cia/h02FN/bP0yUTN9OYYsPWgSRsZWTsQy2vOJa8/BnqR4&#10;lfDQkTOYumonsodMR9WUJQim/Z68Yi/iqifQt5TSF6rvabvVXz/qx3/L5Y2cYXUTYU2og0NSI1qH&#10;lKGSxlJAMKl2LJIqx2DbsVOYt/kQ/PoPxbGbj7D9CJWitAElo2aYUeuOUVlonL3FOI9fteiGfVcf&#10;YMn2g4jKGojMytG89jCSqyejpH4yTl2/jcK6iRgxcw2uEaA6h+WinEqtfz2zx+Bdz0Tz3Te+BFa9&#10;+yOjbpL5e/Ge4+igUe7QAmw9dgnLt+9DFAFLDMHS+lMXCG7Hoi+d1OFL1wjMCxCaXoDjd55i6qaj&#10;aOEjkFUFOxLa+IppJtY9LL0YCzcfw9y1W+CfWIQwkgj9i8xrJJnOh3tMBZ1XDSasPYBDJKYBSeWI&#10;zanC4QsXsPvURVgRoB24fh05JNseUUV429YCvDKHzDNJmLRPpX3cCAKceoLcoWaPP2Ws/bmM989b&#10;ZJRfGeY3hrBaPg1RpWzLEWm9mQiNQpW0l/AmGs31ew5gxIQppu/8SUpadE/j8bM4de8LDJy+FOtP&#10;XDQzU5rNmbBmM2ZuP8q+LMNH7gS2z56hccVR/MYmyJDEOWu3ISCtioQPaJi/H615L5/s0dh960sS&#10;xAUYMmkBqSCwYt9xDJm1DLco/xOX7sDnnpGYuP6gCZepGjsRa/edNutW8kYuQUj/KkNYZyzdiOJh&#10;c3Dp+UvElgxBSmUjbr8EplN+h02fx7OBASPnoi1JKm9L3VyJth1jkEOScZE3TquaiXHzN+LYldsY&#10;MG4q5mzcjq0kN04kBp7RFQRwtbCNI0AJLTZkIDijCFuOn6RjOY93vTMR1H8czt1+gqL6aXCLKsOx&#10;e19jzobtmLp0NW5++R2dUz4iS6eaZ39q0xl1E2azrt+gcdFqLNt5SNVD9fj51KsaHL31Aiu378XI&#10;mYtwQUPF/Pd/fuhorp26chPseseZGYeYiploSyJSP30Rzj7+Fl0Sa5E3dBKOkASNmL0MSw9cMdfU&#10;jZsHm6BCOCXWm+Q4smkiLhbC+uMZVoIKOao/AlGSFckzv/9iCatm82g/qFfanN7JbNJP0MC2tO2d&#10;hbTqkZi3/Qg2s68u3XiMM7fu4gPvJGivYGXnbdUzCyMWrsX9b9ValI2Rs2EflIMPXQIpZ99h4ZbT&#10;WLrjLBbuPIll+85TPk+gjVcEpi7fipHz1iC6qB6rjt5B7/4j4BBRZtpRbdbBrxDTlmzAI9rTQ+dv&#10;YPjs5ehOsNg1rtQ8R3K08cRldO5bgbbdCLJGzMKZB1+hY0QS9l++jJk7z+JX7XqZc31JKNpHE+yS&#10;8NpF1ZgQ4V2nbpKkrkDGoPE4cO05onLYTyH5+L291nHdxeQlm1A1ZJy5/r85xcCOZN49vtIkdXKN&#10;VLbvCiSWjcKklRsJbppwmUR078nzcOwWhBM3rmPs6qNmH2At6bjOpmlYsAPte0RjFn3d+JXU5ewa&#10;rDt7B11YJ9eoSgP61BeyJbIrr0mVJRO1Eny9ki2dJzl73X8/+v7zlDeTsP64jpZ6qp00KCAdsww4&#10;CrxqezHpoU1woZmxUeRTW79+KJ9hwRzv2PSBtX8+HEk0zTW8p11oKWW1koSRIFvZ0Ekw3ftWwYkE&#10;0DasiPLL49ShlmHVaBnC383ad9ZD/o2+W1v8tQqvRpvQCoJdrY3mcUVLRRBHUK4ctY817Y0dCbFd&#10;ImWCfl7Zta14ftsgAmzaVMuWYGrHQSYzuvaH1GCMc9IIyuowWPG+NpQrB9a5bVgFbGN07mBYE4O1&#10;CyqmX6V+R9fAWqQwopxEsZTXV5MUlqN9eDnt3UCzPMDsRBBDYk+yaBNYaDJuu7EdHWjTdZ62IdNg&#10;uQB7h8gqtKettg7JM5MUbXiNnbYKY1E4tJLzOVGH2oWWkGTIBg41STk7aFcIFjf2g7tkh+2n/Ts9&#10;eG+vuBq2SyXakuQrPN6yt7Nm4X5eW/nXIKwqf6rfpvBvYQuHuAb2XTWadc1CSxI6yay2dLShnLSg&#10;b/2YWLR513S08c3kNXw2bVbzHoXsD/odyoU969+qdzZltJJEbiha+5Xi0+798Vn3DN43n+1LXU8c&#10;wn4rxKfdMvFxtxx84ltAGdJOFoPQrFe2kU/5OeUCaNUnj3I0ANbRg0wumJbEJJ+zDm2CSvkO2kJv&#10;IJr1SMfn3dLRsmcBn11IIk0Zouy0DSnGJz5Z+IjPae6Xx/egf0ysYXtRrxLYdklD8HH3LCMfjsTK&#10;evbHPbLxUfc8tArkOZQdiz7WsD6UEZLtZr3zSHT5Pt2yTJb/D7qkWt47nr5FeJltqP5RUjwr6otk&#10;1TW+hmS5Dq0pf58HlsGG+qmlMB93TUUrv2I4UHY/7pHJ56azvQrQWsnN/ItMDprWPXNNklbH5OGw&#10;ZX3M3q56xp/237/R8gauYaVwUJA0kimDqbBg14gCTNuwG3tvvMDyQ9fp7E/BL3MwOhEwzttxGhuP&#10;X8CCXRex4/JTDJizC8284jBm/i7jPP6pQ6DZM3IxQffmM8+x4dhtTFqzH11ThqALBX3aur1Yc/QG&#10;tpy7i5JJ6+k0C+CbUISdZ65h5alv8GuHKJwkiO2SVE3jm2dmvFYcvoC8cUsphCXoQAMblj/SrAdY&#10;fvg2tl8Hgc8JAuFa1rsCywlMdhOhL99/EbO3NqFb6mgaLovCyHiEFU7B2hP3zBqmhMpJ2Hz6BpYd&#10;uI6dl7/FaIKUFlRejbRqk34tAA8qGoflR29i09kvMHfrCSzZccTE0ruE5WDx4ctIGjqP7VeBj70i&#10;Tbr82IrJxiGafS/pSDS7arakoAEwI01/0gdvRpEzeOUcfvGElc8TSKBx0rY2P5BWJd+hwTIjbION&#10;LATmjMDwuWswbtkWM1rfsleOGa3uEl+FUcs2YdiiTaiYthq+/YabTbj71k5E37pp7O8qtKUhzZu4&#10;FJE1c832HLmNKzF60TpElUxAzYyNiC6bA6vAUnikNSB7/EqEFoxAXHE9yscsQNXk5Ri+cCMGztwE&#10;jzAaZJIAWzqH+kUbSSw2YeC0dSifuBrBpVNMWHJh40zUz12HtAEzUUw96J09Aq19EpE5bDYaFm1D&#10;Pa+pnsj2797XZPmtm7sZocVTYBOQb1LJ10zfBN+UBnQhyKiYsBRjl2/B6KWb0CurwWTl1lpI574W&#10;h9k+rATVM1eic1IZModPRerQ2WgTXItuaaNZ90UIYpu17JWF+JpZqJ+3HqMWb+T36WhHh+aTORpD&#10;SDDadolD14QyVM1Yj4alm1ExfiEqRs9BRNFIfN4jA9HlU1G/YKO5NmvESgxauNlspK/3SGEbO4Zm&#10;o2rWWvj0HwkHgr8otl0p388nYxjbdRzyG6aidspchBU0GFJUPWY+rAnUnNi3ckYCLxbC+idrWCkX&#10;snd/rIOUl186YTUAyvJMs7+zAYJD0a5XHuZs3I9Ttx+gYMR4lI4Yg6Onz+H0rXsm2ZVz8ki+B2XX&#10;NwtjFq3HhkOnMXrOahy98QhBmTV419HHDJJMWrkXPePzEV08BJmDp2HorJ1o4x2DrIETTd6ABZv3&#10;YOLqbbALymNbDSCQoh2LrUPX1KFIKZ9ottwYMGYytjVdwVYSPMfeSXj8rdYjryD5bcLkVXvRqmMS&#10;cuqm4vS9r9ExNBkHLl3GjK1n8E+vZlh9UgbCOorgg0BI+7b2Th+GHafuY9D0NYgqH4WTD79GQsFA&#10;k3zjA5dINN17iGHTF6FmuIWw/s49CfaJDWYWQFlb7cKqTCjkjtNXMGD8NPQfMAo7ms5h76mLsO0S&#10;hGMkrJM2noYLgc9nrsG48Q0wZvk+tOoahcTKETjz+Anq569lHQ+bzfnd2QcaNJAfcUkgQGN/CJxb&#10;AJlkSlEctIf/A7D785Q3m7Aa8MhiqSvfhSTMbLFHOXdkXc35qjN9soCsp0B7eDFCiidg2MK1sPLL&#10;4XHqPYszf1M/KIeEdER7AWs7Iv0u/6v+8+C7iwhbK9qGMiPMoy2VtK+wtj2SndB6N7tEXkub6MC6&#10;6N6u2seYci99dGIdZVfsqY8qDvzdoa/WbsovDiCwpx3hpyNJhJahSC5Ud63NlY0SeNZSIYX3a7s/&#10;RU04E7TrevOu1FtlYtXOBvKznqyfGbBSm/C5DvzbIVHrfuXT+BvrYNm+jSSE97bIg9q5zkxGuPJa&#10;2Q2TZVsDtyRyTikjYMP3cE4kUYixyLEb9c9JUWayM3wfkXdlITdbRul39YF5P/UPnxtNwkrfYfw+&#10;39GZJFj3lu83Wby/79c/f/lrEdafLpI79qfJQGvZztFd7UU/5KiZ8yTKCdvMkX3mSRtl9q1mW7lo&#10;x4Jo9ZlkR32jAXX2gcFQgymrln41+1CrT14PuvO4koS58HyzV3RSI3+rN30r7KrlCpJxR23JpSgj&#10;1keDMiKyknXtfa39tTWrKZ8mvOaeNJJ/W9bnm/uoLSh77pQJd2VxJ3F0kWwQxzvxmJlJf/VcW17j&#10;kiyZYz11b+Es6ov2KXaNIeGkjOh9NTijehj91i4c0qUk+mjpfBxljdeZaCLWx1XyJzlKVP9S5nQe&#10;iaeN6kaybI5RdrV1m736j+2lvcW1b75jAq/VvsqSb/6mgQEV6a36Sf310/34b6u8gTOsFoF01l6G&#10;/G7IVUw5HILzEFU2iWBhEg1SJQFhLrwpcIqx70xjHFw8Cf5F02AdVIa3HSIwcfF+syj8HY9o2GjP&#10;vNhaxNbMQETxOLPljFV4NYmNjlcilKTOr3gsbMO1v2IV7IOz4J89DImDlqIdwX/EgPkUNAo4f3NT&#10;6A3JrhRbqefdFKYSoNCvOoSVzURIxUwzqilht4ug4SThiC6fwrpP4TmDYBOicB0qiBSHf3vQmPvn&#10;TTSha9qnsjONW1TFVITz/PaBxXReFudjF8NnatQqagA8U+sRVT3HJPjwiC5DUMFok5DJv2w6PNPr&#10;Cfr5DiRtUVUz0DG1DrZRZTQgNBRUYDtjZGTkqewmPPWf98Mvv8iwvXIObwJhZf0sxFT1pAGlTMtI&#10;CWCIwGgUW0ZbI5HNe2WjhX8BmlOmvOjAnWjstWdlWx3rU4AWLNpzUoDAJrTUsjE4ja6ARsvgCrSj&#10;zLnQAGs0sHXP/jynzBBV6+AaGsjhBEUD0JYk0iGi3GSgtCaxa+dfbJIRtOMzXKMqqFc0onxGC79i&#10;tOpViPa9c2EVVIL2EZZ15e2DC1ifHLOva6uAEtiY/SKH8lghWvYuRcs+mnHIMUBMoa8t/SvRQfsD&#10;y3BTftv5Ux6jtNVJnRl9bOefj5YkMR0iqgm2BJzkSJRAhG0TMwAt+AwH1qcdyWKbEI2aU8Z5rTX1&#10;xVYzBGxX7f/ajvVs5V+CNqHl7HftoVnF+uexbgIvA037NevNumukNCAPdtR3dzopjXi2YN1b8Lf2&#10;AcVo41cCD9a1Le/nwLZyimNb6HzqlRy1Lc9v45cPh8gKzN9/FjN2HUBI0ShUT7EsJegcqfXHmj2h&#10;zknP2VduvIclS7CApZyUAIoFlP2xTFrkxXz/hRJWyZsD38mOnyZawAwwDMHnXdNx+sGXuPrwEfqk&#10;12LglKV49MUTnLpzD297JRCQjuR7i7D2x+Tlm7D24Dk4+WXy8ywOXryCFt7+mLRuF049fIzc4TOQ&#10;NXQyVh1uwsilx9C2ezoCM+ux98JDXHv6JbL5m2Zf1C5aq2lDkiMbeurJVxg8cwVC0qpw7PpdbD1z&#10;Cy59EgwRTsgbiKTS4bz/10gsH41+NVNx5QXQLaI/jl6/hgW7r+C3VgGmD/ukadS8mO3P942qNdsY&#10;7b3wAqNX7DNyuOHMdRy5ehlF9bMwZukmEzLfMbIfhk6yRBe85ZLAtmlguwjckIxQL6tJdi+QeGbV&#10;TUb+sAk4d+8OTt19Bjvfvjh2+ybl6ApJWyGauQaY9XjjVh9Hi6590SOpDEdvP+E5T5HXOB+tKXtK&#10;qKR9Zt1px93iK9gfddQdASzJFO2gAcavbORfvLzJhNXSfj/U9dW7sL2lyyZzsEAr7ZRJYKVzqQee&#10;PM8pnLZPodra0oi+WjOmbvTRAs0CrwKtZs92/uYkACvbQPtutjqTTtFHyCe4xFTC02y/wXrRznmw&#10;L11oPzTorH3odS/JvTt/l08zs76vPrWzgoOex3NFJi2kUWGQFRaZIC5xY70UwaJBNA/ZJaPHfK9X&#10;RXJk/BX9piEorJ9kWCRDBMWNfSU8pC2aZFfVfqqTMwG5E+Vda0XdYyt4b9pL2Sfdj+8tO63nKqOx&#10;IW6mPUWI+Hy2gz19mL32jRdZ4TWWfYzVF9W8Vm3ItqOvNHLN+sj3i8yLAGu/ZSdiM4Xfq5joMd7T&#10;hfphsNurfvq3Q1hVeK9XbWeS+/DTldjZmSTPgaTVEFr1ZwJlII4+mW2lREMaLDaDqewHZV3XdmGa&#10;UXQnVlbourtwo+l7vocwsAZW1A98psm1QvmwI7lz0tp6I9+18Hr1HmZ7P5E6YlozqKI2oJwpoZnk&#10;14H3MmGyPE/+U5FIklfL4K4mWmoMuXbT7Cp9o9aZOul7MmWM51iwNa+XnhmZUXtLXvl8Pssphs+R&#10;XBuZ0H0sWEznG9zBv1Wk2xpsUUSErnWOJdGMVUZ6vivbTG1q9J/k1Z46oFlr087CdNIVtosly7h0&#10;WvpEO6C2kk3k+bIb7jxfWxz+nDL5ppU3bg2rlEojYgKsMoDaGN6VAu9IcOhCMG0bWmQ6XCEmLtHa&#10;C1X7V5ab0BaBlk96pJqEHArhG7vyCJr5ppt1SDaxNSSpZbAhSNdej7qvs0ZHKIzteJ0dQYn2ClS4&#10;j5IWOEYI5BfDg0bUbD/A65XFUoIuQqh9mjTqJCXSHl/amsSG51kp5IX3tKOimRFB/m5D4mRPguBI&#10;4ZcS6zcz+iJF4T0UvqK9oXSuQ1QNrEMI0Am29d3EudO5mbVKVBqNQNmzrloI7iQiHllpQLVLjOpV&#10;QyCv96g1xsM2rIz3pzKrTal8DjymkSNtbq/2e+1s3ryier+q+/dGX+2pY7/MGVaBHkNYZfzMMY1G&#10;Sw4IbuR8WU85M412emrUPZEAlP3pSkOsftJopvpPYEmZ61woqxpd9qCx0zonOX4LIBoBW57vmSIj&#10;LzDCNjEORQ6LRlmOnM9x1zMEWnitAIIMrcK0lH3UjfLjLqBBI64ZeTkdyYxG9k2dea6TRvv5qdFD&#10;O/WB5IoG3J4E1SFhhGlvvb+d3i2pAbYy+Mbx8L5yRjzH0dTJ8lzJq2sSdYNy7phkcQjO0ZaRcumF&#10;AICcqSuJg9nXkvdRXdWmcghyQl46R89JaeA5BE+qq8Jy+QyRY6NH8Q18hxFQFkA5Gzk7vZfqLCDk&#10;Zggi68I29uQzjANm2ytZkACjyJpsghyPTVglYqonYd6BC5h/6B42nH2EglHzYUMSZvpFjkqgku0i&#10;OyH5FAD5431Y2R6v5eT1p5Fnfv+FElbVR3U2syvm/dS3WsNaBr+MIdhy6g4WH7yN+XsuoWjYJGw4&#10;eRu2EWWw06wJ+6W9fy4qJq/AqGUH4EqQ7581GPtufYG+VVNgG1KIgXM3YP35L7Hw0B2MWrUPXdLY&#10;h7LvgYUYNG0pNh9pQmcCLHuFQip8kABF8teBdjB/3CJsufwNluy9joU7TqIr+7dbfCk2HL9mMqQ6&#10;BmehccV+DJm/A8m1MzFnxzl4ReVh+qYjfO4uvOMahTPPgC7UPzsCNHvaT2fKVo/0eoxbewIFk9fh&#10;cxJG//wGzN1+AquOP8KK4/eRNXIZ2vZKQ8bAKTh060u81zkDrqmjjfxrOzENjvboX49p285g/ZkX&#10;mLjuKIbNW49Fey/BLaIAU7ecQNXcfSbTcQufVKw98xy5o9eig182PGNK0LBgA3aeIcEPzDL64kQZ&#10;UciodNw1nv6IMqVwc4Gf1wMhfz0gJKBosRX6rjr8ERj/UbH8Jrn46xNWYyvZZpbyuq6vZV1yT8Cp&#10;xGGsrzNlQp8aUJR90myj7IUJ49XMi7HHtIcGy8h2yeZpME5bFdEXU14Voij9d6MN1iyOBh1FWJWU&#10;T5jGWZiCGET+wGxrR3ArEG7DT61pdYqoNrbf1Jt6IHBvZk9lX+hHRDyEZ1yIXURUjA2Jq2fd+ako&#10;NhJHd/6m93fSLJOez3PMgJpsKtvBizZXfkLkUTbfgddZB+fBPrKEtlN4hs+X/vP8dsHlJnxYNlPE&#10;xux5ybYRHtJ9Zfc10+bBuimKRrNd7qyvZv28FE7MextSy/M00Kh2dY4WedeMGOvIczUrZaIJ+K5O&#10;feVD5D/VLjyX9lztKX9nMBavcdHMIW2AfIH6QH34g63985afktW/FmE196NcGFli+5i2YxsI90nX&#10;hLFNUja2n7CEwdjsaxWFWEse7YUr6JMlG7qnBj9chHsl96/aUcsSzDtJJ1h3ETCd5yzSKXvE6zzY&#10;LxZfLQyqQQ32IfVFs4uakdXggjCGi5E/6Y5l4Mb0qXkX9p3xlZZ7ufCdlGTP0i4ig7TrmrVlv2tP&#10;bmMXhe8lx3yuR6JlZtjgDB63EHnKPu9jBtWlt8QiknFPYg87zcDqevEBXqu9jYV1XJLq4ZRMXyQ9&#10;kJ7z+bqv2k4DRZaZXBa1BX9zov5Lz19HHQi7GQyouqjdeJ2Z6dX5Ova38gYSVnakyJyMpoCoLZVa&#10;I5vuxlGwc3mO1kJJYWT8lGjAU8epAK4JJHxxJYisqkdkRSO8KEQyzK5ah0RFdEqmggoMyyHJwVOY&#10;7ZItBNIpRiCURpr3sxBiEYOBFFjWR8qkv2n4lLHXjDAK3PI+SmIgEqtRRePkKOCuKXRMrLcZWeQx&#10;hSvIqLomUwl53IF1d1YIgX7TcV7rqvrxOSZshefYkdx6K1GSmQVmfaUAFH4zmqo6yjhQqWTgZAyM&#10;0WG7mdkcHncU6eAzzEi8RjepzMY4yXDx/gK6fz1A879a5AxeOQe+yy+bsKpYAJyMlaXtaawI9C19&#10;ahnltGXfayTdgyDZM7oUnhqFZv9pbY5kw44yJiCkkDSBFM3WayTZnf0u0ilDLeOobYs026LZc82+&#10;SGY1S6nRUrNnJQmltjPyStTemAICajcZZbUh70PZcafsuWkkUvXi813kJEjY1HYy1CKfDiLGAgWU&#10;LZFIR+NAagmaeQ51VbOpZnSWddbgkHE4r2TOzAJQhgW6FRpnGc3l/fm3dEaOzYk67cVztL2DF/XN&#10;hSBHOmQGmni+5F+OWABGs7IKr/PmveWU5CB0f1s+zz65kW1CJ0nyq1lTp8SRsIuvhzXbwVlRB1pH&#10;Rp01swr87p6g9WGUI+kRdUh9YvaClk7JJonA6NlyRCRgdgSOnWgjeueOQkeFWYUWWWwE6+jONlJE&#10;hMWmqE/kgC06p09LlmDJhfrgtVzqHV45tV8oYVXRCLuZ5SBZdCMwMbMhbCvN+nsnD0evrHp0TRkE&#10;a/88fh9lbJRlpFr9VkMQNxidU4cS2LJ9w4vQg+d7sn0do0l82WbdMhvhy+vc+Iz2IRUspbAKKcHy&#10;Yzcwac0OtO/VH54EDgp1MzPZbDMBLNvISt53OEJyx6AL27uDXx46s39804fSV1TDIYI2gf3bo18j&#10;5aEWndOVwbkSXVIG095SDqIr4Jc7Ds5RlAXacYFjDUxK3jrzHm70IdrLT3bZm3Lpw3p2Tmtk3Up5&#10;Xi1lYQB8MxvMfqp2lDsNimr0XYMUdpQnzVZ0zx5LuWKdw8vh06+eQLYMXXmNh3wT29Yqogqd+49l&#10;m1IOIivQsmsSNp1+iqlrD6F191QTjmlAFu9lQk7pXywEUYCJsiB54e+WwZC/vGy8tndvEmE1RXr/&#10;4/LquEVf+XzaaMmwfWQ1rEjOnGgnPdgHhhiwrZ2i2d7UeRvKi4Vs8H3ZD+4a+JPdo50RiNWnfheB&#10;k65bSBZtIs/VnsMCyZLT+NpZiKuZw3YpoY7xfNphEeCu2WOQNXYzemePh6MGtSlfribss97cz+Ab&#10;2UzZG9NmbF/KupGJWOmLiMsg+gABfPYVdUxE2gxom6L+4/OER6Tnem/qtwY7O6UNQebwefDLG8m/&#10;5ZMI8Kl3VqFVyByzBWUz9qA9dV722I33F97SvQzJkc/jswy5MW1GG0sb5sW6te3Tjxim3BBdm8Bi&#10;jFp30WAqM2vK+rjzGU4sLmobHtdsr0NCowmRVpupziaU09gC2vKkkWxnEaYatj39EnVR2/pZ5O/n&#10;0YlfImH1oAwau8vnyN8q1Nr4N7ajMJEbj7nRnmkQ3Il+25Y2TPu1Sq4ts45DYRNVS/tbBtvwSvYp&#10;saQGflUnvovIo7CGMIxInRK/ufMewl0te+fiXa8kNNf6WJJAM0hPP2sXWQtr+gn5SC1f+lSZnOkT&#10;tPe0k8LRzcAN3z2Rf1PmzUC5wfwWX2myPvMdHFgvD/r3D7sXom2g9r6uMcn9PvSOx7tu0fi0Sxo+&#10;7JiG9zxS0Kp3vpnA+aRHOv15BW0726SvZemh1t6286PfJuZR2LSwkl10jYn+eq9zKt7yTsD7XZLx&#10;Nu/9VqdU/KFzJtpHiIsMM+/rqX579W6y8xZfTxmQzuu7sdNsXxFd3lsYR3jH6BWvVf9a5PJv5Y0j&#10;rDK2Aj8Ke5SymNhvHpezMAZUoxjscHsZZv6u4wo3UOiMiXOPqyIQKDX7ICpM19UATCoWFdQIhc6l&#10;cxDp00yTA42ZlFOASsZfAEAgW8ZO4Mcj6dVMV5KAB+9HBZKQCpxokbeMstnP1DzHQhJFEEwoGc+T&#10;QdcIq0YZpXwisOZ9+GkMusCMIeIUbL67HIyJa6fyi9xIqVVfkXMBFSPgLALBZj0N31kkw4RTEJSb&#10;8Ec+W8TCFDoJy/103OIwBfylJLqHxbn98374ZRe1oaUd3xjCqj5gXcwoIR2vivpShl9kSM7CEDgW&#10;A0gJhjTaqVk/MwLH8zTqaO7DexjSy3sbw6d70GDKIWsEUAZRIeIKnfGQw6Z8KURFSTgc6eTtea0S&#10;WSjMTM9TWI/kwJ46Z0Ny5p3cwN9EhqkbvL9GGCW/knGRCg+1Kd/JcpzgjOcqtEaDQwYkUebN6KxA&#10;EGXRhnVxo/NR6JYGeIxuUPYFZPRMC7hmv/AaUw/qtDtJhwMdmxeByevBGBF4R8quZcaZ52owiaRT&#10;A09mPUiM+po2gr85xfM5yXS2PObGe3RkXVz5bIFCl5RG/tZAm0F91WgtHa4DyaYAptanCGQY3UtQ&#10;kjISspSRvE4hRgJCFnCkqA0NJBjdj6qmM1fSCN7LOHG2B5+jCAlDVtWG6ifJJ38zeq57vJLdN42w&#10;mvrI1lIWRTANkGS/uLNN1Hf2lGtHEj4lhNFoui370eKc1XcKK2d7swiMatBEwEpkzp5AWrPfTpEk&#10;ArTnjhFlBO4VtGsD4Jc/ymy9sOn8bXQm2bWLKDf1UHIN6YJZH5hYTwBDwkBw5UZQ4sTrPdMbjCxa&#10;sy5m9kuyKzkjOJHs2VJmNWiohBiSHYWQaV/kjika5JOdHwBP+gPpg+RfCT3cCTxkg51IJh2iKnkf&#10;JfTQ75Z20L20L63AisC5bLtrwivgTBttT7lwjOSxWAIzvqtCw0yIfhSBlGSb1wgwWUcQ7FIm9d5H&#10;7zyjzWD7i8zxuZ7SIfaFiIZmGPRdciWbYewM7629WEWYfpCtv1RhPUy9JMfqG+qKfBbLnwIzy29q&#10;o78yYaV9s7TdD+V7IKm681N2WYmTumeOxpIjV5BYN411VoI4yrX0nLLnTABtIsMoO+oPQxA0WEz7&#10;ZPG3shuWPtHgthnM0zHKpptkTn6ANkhb3i3YcRFrTt7Gpz45cEttoN0ZAJvIEgRrzf2qswgunmnA&#10;vwYHXWjXnb4PQdeziU1kv6gXWrbkoneTfCpcsi+PK/KE1zjwUwMdsqcKs1SxrEvXIKjwDW0e7Z4d&#10;Zaw95TG6fDKO33iIojEL0YqkXZm/9e6tibcGLz+F8duukzwUGT9l7stPtZ2JlOHfjny+CIhLsiJc&#10;WEguFamSMXIFjjz6ClY9E2ATkIsdd0AfMOoV0WTfUEZ0D/k8y+yV6jXC1E0zW8anSN+S+E7xDXw/&#10;ESuRcPkKnc92ZV1k138uffgpWf1rhgQLO5jZfdkDtpOb5ITfzRpn4Uv2h0ikWTtKWbQjWbTm3wZP&#10;0h5bZlEHoVPKUCQPXcp3mEFbTnyte1PmzZ7ykn3+bcd2t0tsMH3tFisMXoasxsW48OIFFuw/SXku&#10;4b1oX2nztbe2tqR0pY1OHrwQh28/hHtYjqmLBp+Fqx3ZDupPywwl+1iybGZR2bZ6BtvMmz778279&#10;sPLEeWQ3rEDq4EU4/8WXOP3kGU7fvofj1+/g7NMvcOGLrzFw3lpElY/GssMX4J87yhBmV8r2J92z&#10;sP74edRMWQk7kmettzaDKuy3idsu4ewXX+D8w6c4dvMujt66hzNPXuDiy28RN2gW2oVraRZlSm1l&#10;Isskk+pbDQ7xUzKgPtV32QLWW0nJJIfqB4ueWvr+T/vu32p58wgri5TWZOKjAJhEABQe/SayaGLM&#10;KdjKTGZRHHa4yKOMoIwjf/OigCs8x0UjoDJmPMcIDxXQWU6fv1lCFzQSxM84zZISPFGRZXztYhS6&#10;Q8XRWhQqmAy3HcGhDa9rG1wKOzPiORg2vKccjOorAislEuBo3TubwJwAiOBMTkLhCZoB00yNIZo8&#10;93thZT0EaJRBTw5MozEajTTAXCNZrIeUQoZB9VSmYAcCZLWTmYlWW5i2shQTBsM6aX2tCYHh++t5&#10;7QLz0KpPFhWe17IdTdG5UiajZP8z5Yd++8sWtp0p/P4mEFa2sxzP66gAyyikSI2MlcAd+59FBE+G&#10;2TFmGJ0GgTYNod5H14hUKuxFoayaQdeAh1mzIWBIGVA/20luKDOSCYULe7M9NNItWXMlmLKNU4KA&#10;BthJBrVuhc7TjQBCs4XaZsAkKRBxY501mmrrn0W9UKiQBl1IsnncjUBaI4rK5C35Vui+Gbjh85Rx&#10;V8bZUjfKMesm8KVwWo3wiyCbBGI6h3VzMmBH/UISLMAmPVV9eY3eTeDGJbae99ZIsMCeBfyr3pq1&#10;cuR5tgJY/FQosgi5iJ1C+p1iSVqS1LZ6P9oD6bFIEnWspX8hPu6SDtcIJejg/RIIlkUMWR+F3Uu3&#10;PJIJ0mJEvIfikx75+Kh7gQUM8Rx73sfBhJpRR6mXGlQS0VWYlfrMjX1kF1n9PdH5QQ7k3PkcXmf+&#10;1jv9qwlr9V+fsPJ5IkLSKRMhQHnUu5nQO80yv+pjM1jGPhE4Vj1NkhmdY/pOIFMDFbShkmMDoAVA&#10;6ylHtOHGZmsAhO8voB1diU6JpQQHpbCmDBr7yHY0M0f8rtBkgQb7KAKZlBGUGS2xoOzKFsoGJCp8&#10;kPWlTJpBGoEG6oqOGb/B9xJA0qCFmfGn7zCfKqyLBhLVDyY7Mp+n0Dizvi5RgFiyrUFQyjsJqSGr&#10;rLszbbUn31HnO8WRvGsQhcTAkBYSAK2LUlSPAJL0woRGUi8VUmnaWICc5LZrPIl3TAXsIwkmSX6U&#10;BVUDLdJr+77DKbskKuadVH/JPN+HZNXM3htZ+svKh573JhJWS5tb6vsDUWDbSf9e1d86qAjd0huw&#10;69ZThBYOM9u1KI/EB50T8Vv3aPzONdZkQvWizHnRtjkqskMDHJRhK798vO8ag3ddI/GuWwxakZjZ&#10;87016PFJpyT8ziUKv+f1drzGOigH6/dfwdrDt/F/ftaT905Asx7J7NcS2Ibm8/wU2ASXmcG8z7r3&#10;x++dE/GWazKf3Z9yWI1WPfPxcadM1p+2k/qpPXw/794PdsoOHFiCP3il4R9dkvFW534mY7AGTTwp&#10;o8porTBS2cpmPdLwllssfu2SiA98C0hQyxBfNhY3Cdr7DRyL/9g2EO94JrCuuZTzanzcOR7ve8fw&#10;fWtNJuP3Oqbjt86xeM8jDh38SLqpL7b0xR/3zMGved8/ePIdQqvwnmcSSiZsxqUXwD82d0YX1uE9&#10;jwRirSr8tmMWrA2GItGNqOA7pMMqsIDkr4Lv3Y/3j8Yf3PuifUA29aeSfTQU73fph7dcYvCOeww+&#10;IaER+bFsUUI7y778ufThp2T1r0tYqYe0QW0Cld22GK375MAqtJA4gXZR9pdtof16W/dKRyu/bFhR&#10;7hQ5pSRirXv1p6yUUM4SEJpdh2N3JO9j0JYyKx9qBiFosxTerWUMn/Quwid+yjVBPxtXgfY+fc2y&#10;PO2+0aJzpLGBspfNu6dg9OL12HD0Iuz6pKHf0HlmCz0P/wS06pGC1n55vK/WONN2qs/pR5v37E+Z&#10;LSQukt+kLZc/oBwpQuZD70jKzQsMn7sVbiF58I4rhkdIBibNWo47z56jZccwEtsKtA7MQcWUxTh+&#10;+wnCcujHwytI0kfh955puPbFVxg5exlslAFYAx2auNLAfWIdOkXnIiwxDwdPnce8tZtg5xOF7vH0&#10;Q7T/ItdKIqWJJw1sm1B64gDjs4WH2I5mwJ/fTb+qT9nuIuGWASXaZyOP/7zv/q2WN3INq2YGBUjt&#10;RAJTNJtKUMhPjUYqkYFiyBX+60bw4q3sd1RKnSMCZ0cBEtjXiL4lDI0CEq1PjSDKOMiZ0zBElVs+&#10;NXqjkAgZCwqrncJJNFJCQ2FLAXOlgH3SKR3eWktIwJo7ZSfS6xcRPJQawK3ZBIEZD97Hg3Vr71+A&#10;octPIKxsqiGYDmEV8GS93GNowPg8s6A8ud48Q6N9nnyGRiFlKASYFdsvITczykkjWQeRVgESkQU6&#10;mz7ZRvjVNvYEQ/ZUFju2lUKFtMbPEvtP0Jc6muBNRmUQ2vlkon7eLkxc1wTf3DHowPsIoBsSpTaX&#10;0WRdNBKnNtTnnxaz5lYAWwCZ9VV9fi7D/z8uasdXzuF7oy/Qr2O/RMLKelH+HGncBYi1tkkDES50&#10;rvpdM3UuArMC5wRvHiQ8klkPyoMxdrzWrBOkbJr3lZFT+1MPNIPlodFq/m4rME0Qrv4xYcB8jmYG&#10;XRIb+Twe432VDVL6IyBvRipp/D1ErKhfNiScShJiRd3okTcWw5cdgJV/f2NYFZIvEK/1RdIZQ55I&#10;CkQY3JJZF8q6B52MRsAF/N1TG9AhQkaask9CK1LokUwyaQC8Ru8puzE8lyTFre8IXsv7Sw94vorW&#10;ztgkjOR7jaaeW4iC6isibPpb78h2M7ZBg0GaTUpq4P2HUt9qYRtTSV2gY00a9YqUkAgTHDYPKEHR&#10;hMXYfuYGemaO5nXsF+qQGTRIboCN6sG/PVlXkU8Rz40XvsHB+4/wXtc8/jbCDHKZZQECE6yDSWyh&#10;Aa9X/aIEKM7sP0+SEg+e78A+FIARoXXTliR0hJJT6bgJpWU9f3BcuofkWff+KcJa8wsgrBZwpb7W&#10;zIeIicJmvSjbljU5mjHl72mjLGFe7BOtKVY0iOqvtrCsaVP/q181MMl2ov2VHdT7yzaq/9xIPqW/&#10;IoRK7qTZens+x5L5U/b7VZ2UjI5toU3ktdZI7aiBOnvJJEm0bKpIptY+CUiYwSL2vRvlTHU0M13s&#10;d83ed5QdjqA80/YrPMyWz9GsmQnHl98hOHfmfdVvmp01gxZ8R9kYJYuRDruLoLK+bjEEJtRBk23T&#10;9DHfV/fhd9VBoE/toQFXDTB5xhJIEezrfTW7peRimtXV1jpGl3i9wtQNqWX9ZUdM4rZX+mAI649A&#10;rhmU/AvLh2l7vs+fi7BaZiQt318f/3MX6ZBJzkPbYaI9eMzMuLJdzSCwQCllx5t2YcG+03hGkK1/&#10;MQWUdYLz8w8f4eWrYwOmb8J7JFFeiuIwckY5JGEsqJ/16gyYhJCFE5YS7BeTzKWbxGT6p23GrIJ5&#10;rE8Glm89jEsPX5otxbQX/PKd+9GhZ18kDZ6DE0+BtAHj0LZTDA5fuWG209K/2Tsv4B9aemH7hRfY&#10;c/spPuycBrvgAkTnD8T+a/fhEVOB/FHLTJIwPes6i8LY7ULKzCCRW5RC3etIVhMwee0hc1/VdXXT&#10;JZOoLiZvCJrO3zR1erUDGPoWDcWnToE4fPOZ2UKtmWcoXEOzTGSA2kTPqpy6EZ90JJmNrcTsrUfM&#10;s/UvKnsg+tdMM/tlays2/fuP79mZ+4cXjcXpF18Ye2ofUoqe/Rqx7cID1E6ZB8+wHOy/fPP79y4f&#10;vwyOvZLxoX1v7L0Gc1z323v1NmxIxsxgIfvQQlj/ef//Ocpr+bTYBcv3v2ZIsAb5fNMGYcCsHQjK&#10;asD0TSeRUjve+HTlPGnRJRHp1VMwfcMhjF932ITtWgWXwCUsH9M2nUGftDpMWXMEczfsN/0zc+0x&#10;9MoghiCZe53l9xPPaEQXNmLqxtMYufwoWnRLga1fKkbPXWP6eNWus0iunGRyzGjJULeUamw7fgb3&#10;n32JypFzkDtsHp6zs8Ji0rFg8yEMmbMd7zoHkHhWoj2JdK/UGizYcpTEdzU8QrPRjsdk+2SLnelL&#10;P+4ai5PPnmLwrC2w9883yQ5temehcfpyXHr8FL9ziqV/H47WQcWonbYUp67fQXj2IBMpYde3AW95&#10;Z+LKsy8wesYyOASRLNP2a8Bb0WIaxLcLzUfP+ApsOX4ZU1ZtROtuCXCifdZApmy97esoKtNf7FfT&#10;V8I9ls/vMafkjsfMxJJ+M7/LPv988vgmljeKsErJ1IEeCn+hc/YkSbSm0glI2Cr0S4TEOBGeH1NN&#10;oS6nAS4zTsaLjsTMvlCITPZeKkdHGY6oWjPiLkDlIOJCB6Q1cdrEWqPaSsaijKIaCVeYmICwMhR7&#10;9K0yQtW6d65RvH6DFxqlG7zsGEomroRVYLYluRHr5pVMUEIF8mKd33WLwi2eP2DeTrTwTWUdBrGe&#10;g9CZ52nUSATEJlIEm+9JkCQwrj3LlHFTYMqbz9WIrTLsmTUfiukniFaIdLekGqw/dR9z9pxmvXKM&#10;8Iusyqhp3awJpSBR0TYP9pEEPwSCNn1yMXXNMeM4Zmw8Ad/sUegQRUDAOotYGBJqACINJ8troPFT&#10;xQIkX5e/PFD+ocgZWBzCL56wvjJOZj0TSZsBMDyuNhTYVNiUIZ/aJy+mFFYBmWjRPd2ANy+2uQkp&#10;JGBt55+D5j790N4vh8SAgJXv0S6giOcXoaVPJj7vkQb78HJjSEVWNQPTomcGWvUpQJsgOiENxtDQ&#10;6j4axWzeK49yTvAeW4VWvv3QnNfbhBbSCFfiN05BuEp5aVh6AB95hRPo15iQxba+6Wjbqz9BliW8&#10;0mRnpJ5pNskzsQate/aDHQFYG8rmRx1TDEEVodJoZgvfNLQlcGjVU0lkSBzC9a6FaObTn7pUbMiw&#10;CJD2LdP5zX3748MeWRad1WxXdBX7r9pEL7Ts0Z/gqYD6RILEaxzC6Nz8C/BZt3RY8RnuMdrHUHai&#10;Di34ni17ZtL5ZfA9qs1+b9VTVmDfhRvwoxNvG1aGtgSTLX0z0FbrJBWVwXo7hBfz3TTKWomW3mH4&#10;1DOGtqWBNqAK7bqnok33ZFgH5Js2cE1SGLCl/kpCoXexDy5H8y6ZaN69v5E/zbZqAMKezt6OoFB1&#10;M7N6PPePgbh0UvLM779Uwsr6eJKAaVDQhPlpEI7yIFKocFjLsgTabto5RYO06pNPGzfYhHN5sQ1k&#10;1/XOqrcGa2wI5LTPo2ZCNPCm9vJI4fWxvEb6weeZrWt4T5FYRxF+2jwRSw0a2LEeGpxUNkrZY5FL&#10;mzDqAH/XIJAN+1JJsBTCpiUeIhBmQEeyGcl+I/BSVIEAh8CHZsW6ptSjQyh9D59viDSfbULoqHtO&#10;SmBDkC8CbTatZ9/IVmuAUGF3ik7Q7FTnNJFY6rkhnZRVDbia0GP2KXWvbR8Cx+hyePJdNaihrNWd&#10;kykLAq58L8u2DHymQvTV3nxH5SYQ2ZUfMYMduj8/NaBolgvwHSwgV+37Y7n6S5Y/L2H9qe9/7mKW&#10;Xgiofk9Y+Q5sT0suDckz5YP9pv1Ce2UOw/7rD5BQXINP7Lvg/N072Nl0Ay0ceyKtYgQtJxCSP4H2&#10;uYRyQvmMKkf6IMve2nVjZuMPn7bHnNVrcYN/W5M87D53AXfICn/f3B7rT4jmAf/YtieWbtqDh19/&#10;jW59SxCeWYPHBPaVY+aZ7c/23wF6xRdg875DOHrxBprbdcbHtp3NtYX189HGK8QQtk87kjhHF2LJ&#10;tgOYu3EbAvsPwU0CmoK6cfj1x+0xackmnPkCBv+40p504qeNfwYKRs7Dl7y+VzJ9R0AqLjwHpq/f&#10;Ct+YLFy8fRubDp5E+04RaJi5zjyzuYsvdpx5ZPaU/9VH7cyxpduO4R8+sUNQRgUu8WbJ5WNR0jAJ&#10;N/geHqHpGLdkuzmvc1AaKkfMwVUy4A/aeaKtV5A53iW2AquPPcEYYq6PncNQPGoGDt18hN7JVVi9&#10;+yBW7ziI3zZ3hkOvvuZd/fsWom78UnPt3/23z+HM46v2Xka02QGigrrxlyGsP/7+1yOstDlhJQjM&#10;qDTtoT3W9117CQ18jFuyAR84h2PzsdPmt0XbD38/AGPnn4XWnSPNd818Lt99AWt2HzdZ1hduPWW2&#10;dVRyUkVyfUT/PJokVf/WHr5hBib0r41XKKYs2WwGOvacfoi8xiW07yXEY5XokT4YO46dxVeUwaGT&#10;liKvfiFuPpWkAXPX7DOf608/QzPvUGTWTTB/H758D6dv3iGx/AZ9y8cT55TQL9QZ7PuWezDOPX6E&#10;QXN2kHCW0A8MoR0pRuOM1Tj/9AXe7pIDq771aE5cMXDqMpy8fAOhGfQzEWUma/1b3v1w9fkLNExe&#10;DkcSVrW/C3GYZxJtNNtROzT4pA3GtvP3MXH1VrTpk0l8QExOXiEfIhvslkT7ILkyhe3/qr9EWnWP&#10;18Xy+6uiPjefP/TZ38obSFgFuDW67alwQBEjkjCF4LUJykbzrvFo3zUB9gTObjRACv+wCSxH6+79&#10;8JlXJNr7JsFR2fUoyO365OFj73i06pZAMJ5guTedj1UgAX73FHzuHY1WPZJNVkrNDLXpTXDZJR4d&#10;fPrCums07LrHwj2yBO87WLY5iOhPAkBF/twzHB26xqKzQtMCsvBpl774pGMkmnWOhVdkHj51C8Td&#10;775F+aRVcIrQPn6DSUYJRnivVj4JsOoRB+teyWjtk4LWfbIIfij0dJBW/nmwYl3bEhy37xiOrjH5&#10;8I4sQAvev7VPPD71CIZrUAbWH7yOkXQSn7iGWACawB0FXxlVtT+ftW8i2rGeyljpFF3C50Vjyfbj&#10;WLvrBP79H9oYoi9QJnIuAmfAAosMnMWQ/svFnMtnmWKu+el+/PmLnMEr5/AGEFYBYXvN4PC71jt5&#10;EPh40pEpCZODwhITRliyVIcUYNSS3djYdM/sL9rav4hGbQise2egcf42bDx6HXWTVsC6RyL7ORVl&#10;k9ahcMxSNCzYjk1HbyO+eCRsg0kOtB2HXz8s2XEKi3efIcCqQyv/fN5zNKYt24OG6eswbf0xdO5b&#10;DM/IXDqwbdhy5DKyB05BW8p+VNZAyLGdJnaqnrKGZC4VnUnclu08g+U7ziC6qIHkNJ3vJ8CsmbUq&#10;EsI0zNp1CQH9BmHKhuNYfeQGPKNyYR2YBd/UgVjC33KHzMas7VfgEVWMLjFFGEPAsuLgJfQbPAOO&#10;oblo06kvVuy/iZ4kzYt2ncWqfWeoA9kkwaVwjqqAR3gOZm44gjUHLiGxdiJJKwlyUA56xFdg6so9&#10;WH/kAh3gDLZjJtx4fvNOcZi4bC+2Hr2K6XzHHn3L8UnXJFRNXoQD5y+jK+vnGpqPkfPVfteR37gI&#10;zpQdhTZr/W5HOi2X0EyUjJyKoYt24D066B79R2Ix22HT4YtILiWpYd84kIy5K6RVfcprP+ucgJqZ&#10;W7H+zHNM3XQW3UlC2vbOMvu/aTZba3ENCRVIFIj6I5mhfP7CCauKCZGl7inrudb2GqfMeip6RMm4&#10;RBq1TVPyoHmYuOkC2vuJ3NNek4RqQFEz7J6a2QnKRWLFWIxbthve0UXUi1J4xFn62zW1EbYKWU8Z&#10;YUnsxXdVGK9LHI+RBGo0XZEmzmnD+Fs19UtJs2rNoIBXymjYRgyANclPt5xxsBVhZl1tXxEpQwhp&#10;Mzspcod2VLkFFKVg9hDkvRVi7JGstcu8d2KDCad3iNXgIcmlbCHlXlsxyO5qplzLL1yTKA9RdQgs&#10;m425Rx5Q5zJp9yuMDXLTu0YQ/EeXwZvP9s0chSHz9yMkt4HnlPNdh5tipcEMyogl2QlBJ22GyZeg&#10;9mURENaAgGyZws3NIC2/651+mGXlb38jrP+q8n09TLH4ke/blHIn+VCGUgfa1pCiMTj16CukVwxF&#10;avlIA/btaW9d6Vv/vk0nkGNh46kXxCW0kQlawkT/HliKv2/WFd5BSSgYOBbrD5zGdRLF6Jw6nLv/&#10;ED375sErpgSfdUvBPzrEwSmsGJuPXsbGI7fwW7sg+CRUYPfRU5i8eC38shuw/fI3qB63EE1Xb2D+&#10;ms1Ytu0o5m3YR+Ks4XLgH1p44SAZRC39RffoHJy48y1CMgeifOw0nLn3BAs2HMCSTUfpIy6Y+rvF&#10;VxvZc4mrQLvukbhIBzBl42l85B6LNj1zEZo7BGdu38eAsXNw8ModZAyZjnY9s/CedU8cv34LGYMn&#10;YdXpBzj5GGjt3tPUYeLcNVi6tQlLtp7ElcffYMfR41i0aQdKxs7Gh13T0LJ3Nt7zjEcz4re6hftx&#10;nrzFzicWrUl4RGG8qVeRhSNx9No1fOrQG3PWbsHwGQtJomtw8fm3WLXnKJYR20xeusvM5i7YcQ49&#10;EssN0br3EqhomIUW7oFo1yv1lYzRLklfTPlpOfhfKb8swjqIxK4Qfv1KcYnkMLJ0Fv7zZx2RXjsJ&#10;Jx8C/QdPw/A5m2DnG4vftfbG3/27t0y7jZi6Eh/adzP+v1tCNd7p0A0x/Qpw/uEL9MkcgfaBtOOJ&#10;GnitgVN4GS4/e46EgsH40CMS/9cn3rhA2d918ib+0NbD7EmeWDkVn3VJJbmsh1v6WHxEnZi8Ygu2&#10;HDwGm55JiK2ZBaoBmvOZb9n4Im34ItP3v+/Q1UwUxeQMxN/9thneau+NcfOWYsyyzWjWMwdO9A3O&#10;qcPwcadIXHj6BHXTN5KwFptoSRfqaMP0FbigGVbvNLhmjEXroEIMnLYEJ6/fRhhl2UaYgnb2Lc8E&#10;nH70HA0kuB369Of7FaJtnwxYEVcowsY+rBw+yYOwlro4Zd02NPNJM7ZVftzZDERbBqEVNfMv9cMf&#10;Hfuf6Mt/S+WNI6zqUK3vU8IkZe2yJwG1CczB3D0XzIiNFOno5Vs04HVo0ysfE9daRn8k9Nq7zr9w&#10;FP7gFoVVJ56YYxp5U+iK1hdZBeWjYsoycw8d04hQXuMCvGXvh81nLphwFimZ/ikE4vcdeprrpUD3&#10;vnmJxsU7sffyMyzfdxLtu8Vj0Z4mo1Svr+k/aCw+sffFA7xE6cQ1Zi9KSwKaGnRKrjCznHuuPDHv&#10;ofuOWr0X7fwy4UWgdfj2I3NcRf9847LxoaNlE/sL38G8o65RvfRv+tqdhpR7J5DYR1XDms/aeeGZ&#10;OUfvrfUDzbyCMXPrcfM3b4HDbLdPaDyUlVDrfGXENdrzAwG1/P1TRb8Zo8/vfyOs/4piHA+Bp8AP&#10;6+JBwupJAOphCKt+U2a+OjQnKDj19AWus6NmbDzG3gL8Cibj005JOM/Ov/7lF5i24agBFzuazqNd&#10;p2iMWrTKnLd8/3nsOmUZme+VVo33veLM9wuPX2LxjiMmvMozsQ7BNNT6d+n+CwyZsQmZA6fi4KUb&#10;OHLpNmau3G3uPXLmKvgnFBqZPnb9a+QOng6f+CJz3bYz1zBv3U5If4bM24nPfLPMjL433+8T90gc&#10;uX3HnLfq6A3svGgJGHONJOkO6me+3/jiO1RN3Yrs4fNw8u4zHL7+ACsOXDe6OHzOGnxg2xvXXkjS&#10;gcXbT+P4lQfGiXag8+icVGWee+TqLSzbf9Kc0zBvBdxCs3iv+ySgtzBl+Q6jHzWzNuI3diFGN69/&#10;9Rzj56zC3Wcvce7hUxL6QpSMm8f2OoewjBrsOXcZxy/fwYxl26gz36Ju7lbYBZSiIwmXa2wlnEh+&#10;1x06iX2XrxuyKJux6+RZLN95SFVA4ehFaBesNa3D2Z903OyvKzyud6qauALn2ai3+b1XvxFwpPNT&#10;hmf3hBEkSZRH9r8heSw/yAy//3cJ6y8jS7DJnMt3EYFUNIxJZkewZcfvZklHRDnsA/ujccFWnCOg&#10;0Do2LcHQ7KXW92swzy2mCja0ydWTl0OS45NYCTced43MY/uTjIaWmHX/JpKEZF8zk5qxdQyv5DmV&#10;tGEkmix2BNsig67RJQSF+fBM4P3pO9oG5Bub2zF5KNpHKOEWbbHuE1djyIWSJikp3+sZYdXbhDLz&#10;/exInpRMS8+zDq+AF9/TLZokJlLhuZU8Xk67zfu8vp6yoSiAZgRkaSNW8Kn0H65h1DslKqulnc9B&#10;5pBJuPzFN/BJqkbywNk4R8cSXzYaVr37megHkSLZA7O1CIsyEbvw/bWnpZKomUECHjfEmjJhkuIY&#10;APSKIPL9THlFWC2k9Y/77S9T3lTCaimmjmzf1+35us6WLNgFCC4YjWN3nyOtchjSysYa+9oxvhK2&#10;oeVo0b0vZu86Y0jB5x7R8KBsaks8n/5jsefGVwZL3Pn6O9yiMbv05DskFw7BlUeP0SUsDY7BuUbm&#10;rEk0bIgLVu1owo4z9/Fh50T0TK/D/lMXMH7BavTOGo5tV77BgCkr0UQAvmDjLkxcvAnTVmzDpIUb&#10;MIgYpxWBdd+qibj27AmCU/Kx6+xF/MGmJwZOX4TTJKwTl27G1KU7MYZ2fMyKE2Ytoi11wiOlDq06&#10;hxubVTNlLdr0SEWHgBIkVY7H2bsPMGjCPGw6dhmZwxfAqk8+mrmE4Nydu8gaMgUb6KhOEITpXfSv&#10;ceJCzFx9gHXbiYZpS1HTOBUb9h2krV+Fz7tnmIgC+7BCfO6bgZr5+01kWluvQLT1DDZ4xSt2EDrF&#10;VePwzRcYu2Adthy9QH1pRHTpeBy79w2W7TrOe2/D1BUH0LBwN9IGTWebh8E3qRL7zlvwn/xBycRV&#10;JuOrMokbvPAz2ctfFmEl5iD+icyrxfE7T+BO+2QTkIPArCFouvMY2XUj4R2agSX7Lpk2km/Vv+ph&#10;k/GhbTfTdh3jq+DQOwX9q+qJQb5FTPVsk9XXmXKipGAxVdNNn/WIzoKWv7XolYXBEywz3O/bdDcY&#10;ot+wxbAKLoJTciM6xA7FpySb09bvxu5Tl9Exphgpw5YYWesam08Mm4l+DcuM73yPddA/fdd9VIRP&#10;Zm4+Avfk4eigfAVsm887huPK08cYNncH7AJLjT+0DynA6JnL6Xee4y3vdNgnjkAL2l8R1mNXbsO/&#10;P/0U/ZOW5rznGUPS/QxDpqxCVNkUrDjzEvMP3sO8w/fxuY9Cp6vRK30Itp27R66xlZiex/hcZ4Mp&#10;5Y8VZUQ//RN98Lfyry9vFGFVkaJZ1rlRCGIIGsKy0ThjrVEqh8BcfOQSjKXbD2L1/qOIKhyDq9Ss&#10;3Nph+NS2FwHiWkSUTUBEiSWUwKlHOD6064aBMzYjsmQSeqdXGRBbNnou3rLyQc24xbhJfByQWob5&#10;O/fiItGNS2gumrmGGKBTNX0r/u4PDsZ49ojORXufBKxueoQR87cjqaYBO649oVLX4TfWfth6/DT2&#10;n72Ols4BuPnNVyibto1AmyCKjtglshg9EkuNUVh19CyVLBXxtVPN+pGkqrEYs3g51h+7g3bd0/Ce&#10;fRBufPMNVh84h1+36mQA+6pzd/H/tukCr6giLNp5CcNnb8Jbdv4EMAQvBMqf+2Rj5e7zuE9v2Dlh&#10;IP6rXSjf66lR8v/7UxdM3UKAvf8SftXSy2zBoT3btLZXBlMZOr8vrwzmv1j+5NzXjvwvX+QMXjmH&#10;XzphVZHDIQAyhXWw/G0BR1qPIdCeO3oVtIqpRddwvOfUG4XjVlCOxyGmsIH9+B3adoknAI5BJ4Lf&#10;q5TZnAETSDoXYPLmY5SzAvz9p+44cfMWaqesRvH4dUbO//279mjbPQZlU9agT14DQvLrcO7BM/RI&#10;rsGvrPpg2pod2HaQYMU/Ec3c+iA8vYxXAb9t6Ymz9BTDCWY+su2OPSevYeW+M/idvQ9adAlH8bBR&#10;2HvpLnqkK9Re61KH41P3CJy7dx8jl+/DB55h+H8/88TRB8Ca0/fQpnsEbn79LTyiSvA7l1AMnLkM&#10;m4+eJijLwq86BKNg5CIzUNOhWyQuvniGoYv24A/2vfC+dTc0sVFWH72G6kkLsO30WdbBD79xCkPp&#10;mDk4cfkmqsbOw4kHT1E6dg7a+cTiU+9YNO+abNLwT9x2A83p0Np690KfqATjXIOKpqKgcRa2HzmJ&#10;nJqJOEVnXj91Hlx7hfMdgtDSJ9EkTHGJoTMikLYLy8Oszfuw+8xFdI/Pw+XnXyF/6ES07RqID/me&#10;bXrnkaxoDbEyMA9G+4AsTNlyEtbdwuDYIxhWXr7G+ec1LKVDLSIBoTzGDYNlI3eta6RMUp9+kBfJ&#10;iOSZ33+hhFX1kY1Wcg4RKpOJncDMrLtkXdyiy9EnsQidghMwctZKnH3wGB95J8I1qgw94svQM6EA&#10;3RKKWf8KtPEvQsn4ZThLY6XfrYMr4E1C5x2XD9+EMp5XQwBfCmWX9IwpR/ekcnTtW4Tu/M0rtoSk&#10;jgAqtgpd+pbBJ74YXRLy0D2l2hBEl9As0/aBaRUGGLtF85yEEnSNzuY9iuFlll2QAJMkKtmTshRr&#10;WwOv2Er4Jpage1whusUVoyMJo0cov0cVUwYq0ClZ9SuCO/9WuLyyIXtStnvG5qFzRCb6D55p7PYf&#10;XAPhSdCnZEr2BHjlo2bg7I2bCE7KRUL5SOy+8gKZgyaiY2Q260/ZIIBXEjCroGJ4xg1AZ/qMHkml&#10;6MbfnFl/d4UzJ5NYGxJFWVCbs8gWS25eh7DqU/3017PRbx5hfV3P10tjfigWgqMoKG2B4UifEl4y&#10;kYT0S+QPnwhv2odLtAlpAyZR3vJhQ73Xv0ICb3v/LHj3rTAJlFIGTsKhm/dg1zMdv/7MCWPmLDez&#10;gp6B/bD/5HnMWbkRtj3jkUbZ0b/ft++GLQdPY9upm3jHOw49Mwdh/5nLGLdoFfxz6rH3LhBTNgab&#10;eW356Gmw4nObufXG4EnzUTFpBZr55cEmotiQgTMkzwNmbcV7bmEom7gI+67cQTBtfUv3APSmnk5Z&#10;fRBd48upy5VQiH77Xv0wdc0RQxBaeATBi8Ri+Py1WHv4JFJL63GZ9nbErGWw6Z2B+IIhuPXlt7Dx&#10;jcOm8y9w4QXwqw9tzTtkVwzDZ0694B6YiiGTl6BfxWiMmr0Uy3YegUtAGvKGzTAYxTM2FzWzt5ik&#10;S569o9DGpbe53itxCMlyDn3aSqPHK/YfQYfeafDtPxJH7zxF2YhRaO0Vgo+J1yatPUIiO5akdQbm&#10;bjuJ31v1wqdOfth54iK2nbmCj3rkQntyW+Tv57GXvyzCOog2rxj+6eU4//RL9EwdjFZd+iJlwERs&#10;u/gM5eNW4ciNu1i47ThSB0yBFf2ecG7ViKn42MEHwqrdkoml+mQgoaIRp5+/REDRNENYvYQhoyvQ&#10;K2skrnz1EtH5Q9CWZPUDr75Yu++sWXf9sWMvQzYzRywmPsmHA99LyRtb+BVg2rrd2HHiAhz9ee9B&#10;84wMeIT2hxWf1b9+mZl0ebttRzNJE5pZjf/Qyhf/ZBtA/xwAq15psI3SICV9bko9PnALxOUnjzBo&#10;xhZYBxTTF9SZCa6xc1bj4uNn+EPHFJ43Au2DC5DTMB+Hrr9AQs0EtKZ/sGa9rPtk4ua33yKhciwC&#10;8sdh5LpzaFxzGvWrTpmZXCWT7JY4EOuO38DktTvQ0refyclhsq/Hss/YN9r+0rJm9W/lf7W8WYRV&#10;4I2fWsvk0LcGLlSM9j1TcP7e1zhMZjp+/SnM33sdaw6cwaYTlxBbMQ5TV201oTXrD19EfOkIOAT1&#10;R4deKdhz4YqZcZ2/9SDC8ng//xxkDZqEW198gakrd2HJ3htYsvsCrj77EuEZpVi6ax9GLttvQMOH&#10;Dv5GaWrn78W7BOICHynlY+EdVYi1Jx9i0rqD+NQtCG7B6cgcMgUjFmyn0rzAHiphC6c+uPnyK5RM&#10;2mIysym0UCP/PQim5DwSq+eiTY8MgvcqrOR71E2eRYLsb0a7yscvwfAFO029l+88jt+16mKMSMao&#10;lWjhmwSf5FpsanqI8Sv3oYNfBhVnOJwSG/BB5344eO4yho6aaFLCtw8tRyAdkf795zbdsejYU2w4&#10;/RBteyRaknWQKCmDpz6/nzXl5/ek6l8o5twfnW8x/n+NImfwyjm8AYRVz3w9ei8DZxloUPIvkj2S&#10;FSu/TJRPXYcjjwC3iDzKRpFZRyRZrl+wGbdePMfbNr3NerquqUOw8+QlDJu2AHUzFmLM2kNwiKzE&#10;Jx5hOPPgAQpJ/hqXHsYZCvDHlNGOBNjtCZxsQvIRWTIc5x49RXDhSHzQJQ0Tlm/Fk5cv0XTnAY4/&#10;eI4j126j6dpN/L61N85RpyauPWFCqh5TAa6/+AK7bt3DITqBI9dvYu7GQwgpGG+yPGqjdhHWC48e&#10;I7luKgF8Edr6JGPYnB0mauEjOpobX38Dj+hi2BEUzaZsj5m7BJ937EtQVY2g/oNwj7936B6Ky19/&#10;hZDiMXAOL4R1jySMX7oHN15+h9ELNmDLiXP4vFMcrMNKkVQ1EaevPkFsdg1yG+fiEImnZulOkSTn&#10;DpuLZt1T6AynYM8N1p1sWHp/4v4z9OzfiNJRsw346xiYhoLhs3Ds1hMzc3qOHrL/cDrlQK09Gwnb&#10;2GEm2+zczQdw6NJVfOQWQeK8DOefPDXOePO5WwjIHQ3nKAL0GMoXHWOHoFxEFQ3G7gv3cI/Ke+3Z&#10;c9z6+iWJyVx0UPbQJCVioZ2KI1llf5qNzDViKx0z8sJPI8/8/kslrPpknRSq6k6d80y0hPg60aa1&#10;9UnB8bvf4fyzL3Dh4ROcvPEEJ27ewQeu4eg/bB7OP/4WJ2/dwrWXlK+NR8w6zuIxiymXgEtYAXrn&#10;NpiBvKM3b+Hs/QcEm89I9LPhHpmPqat3GNt45P5zM4C5/8ZjdEkcgNzRy3HuGeWY8qkZ+vOU3d86&#10;BuP8l18a23344jUkVE9E4aglZo3dyVs3DTgeNH8HdaeE/qYOdiSrTnHDzH58Wkd49ZuvcYLkUjI1&#10;jWDYhX5o/b5TBlxtvvIcl799iT2X76FX5nB83j0NKw/dxDUSlwsPn2LPxUfGf7zj4m/Zm5eENiBv&#10;JK5/89LUZ93eY6idvAJbT90xa/uO331g7Hz5+JVwDiTJIQk6S7Zw7N59HL/zEMfuPEefftXoEFJk&#10;mX1NUCI+ygj7wJLlXiHDBISGsA77nij+jbD+a8orvVMR4TefFt2S3dYadbWzY2QpeqQPw9KD57CX&#10;wMM5ONskWZKcLNhz2Qw6Hr1xG226psCDtkPLjWxDixBWPBIXv/kOe649o224j7O0lZeoA34kojmD&#10;puLGi68wb9cVs661au5+NOsYjRU7T2JD0x283y0D3TKGY91R2v05K+GX04itV74mwB6O5MFzcfrZ&#10;N9hEVnqQAOPyN98guGgMWhMDtAsrQ83UVThw4z7rXkVZL4UH5XH82r04/fg7bDj1mHr6EnO2noAn&#10;bbN2IFDOBKfIavqeXOrUC1yjwK44esPoVMbQ2eiTXIHdp2/gBkH+lnMPcO7JV1i57wI+cw/n31+Y&#10;sN53rHtg+My15trNF77AwTvfYgN9VpeEGkSVTMYJ2ugd5+7hJEln/fx1sArsj6Rhi3HrW2AlMdnb&#10;7Tob/XZPrUfLQK0ZrsE1/jZo7nq07p2FFr3yUTttuZnZXn/8Ds7Tvl/46iu4RZXCq28trtKn7afj&#10;WXbgEp/xCNEVk2AVXmXC7C3y9/PYy18WYaWdIJYNzKg2NmfRzvPoWzIM65ouYuL6/Ygqm4pzj79C&#10;2cip6BKXjTm7LvEsYMDEJfjArreZsOmaPBhWAXmIJPZtom8snLSB/rAKrjGVJkfGx52SMXvrfmOv&#10;wwuHI6t+nrkuoXQsOvgkmGiCLGLXtgEkfryXlk206FOI0Uu3Ec/fR2RhI1KGLbIQ1uhCk0ujeOJm&#10;c4/3bXsTAzfh8hffIqJyAgonr8Y1Hq+asRqt/Uug/Vo1w/qRVyjx/3PULz4Am6ByeKQMhy2xzsi5&#10;a3Hli6/wXuc0mOz/xB0dEyqxYMcRbDp3B2Hl4+CfMxibzj7F+edfwy4g0ywPbNMnF616ZaIV66yc&#10;A47hFfBl/2279AgTN+wweUFM/wm/UZ5MvoF4+uif6IO/lX99ecMIqxwdHTwdnfaTtEuop4Ck48LT&#10;73Dgyh3E1k5H3tgVqBi/HMVjl5uwsR5JNXT+a7Fw234C22+xYPdJeEbRyKUOQ9mE9Vh37DhOPf4C&#10;C3adQ1zRcNx4/gL5w2Yir2EFiniv4Qs3wzs8C6sPHsGEjU1UxloD9KVEdUsO4vdOltnW+LwRZg3p&#10;hqYHVLidSC6vx8mb97H1+AnM2bgPV0hYNx06jebOfrhNwlo6cRNsg8vgrlFwEijfhHITppsxcAGa&#10;e/eFV0w11h6/jJJRkzBs5nIcJlHYcLwJk+lMNLI5b91uvNXKEhaRy/do7ZuKHgkDsLHpEcav2I3m&#10;XWPZZnUGvLzfOR17z13ByCkLSGT7o2XvHETnDDXX/qdWvTD38HOsPfMAn3dJNDMhSs5k9oCTIWSx&#10;OGQLePipor4xn+b81w78h9/+8kXO4JVz+MUTVsvznF/NaBsDZ9rQUm8RWLuwQqQOnWcMcveECnzm&#10;EYPGJdswbk0TgnIGGfDrQKf+mQ/JUPkEnKKjzx40CYNmL8H49YfgHl2Bzz1Cce7BfRSMXIy8UWvM&#10;jOX7LkFoTzI8bksTciZtg3/WQALqx7zncLzXJRnjVu3Cql2H0Yrg6j+1DoNNn3wEpJTicxc/XKGX&#10;G7vyMN6364U9p29hBp3cf2jdB79xioBjQBo6RuaQVBZD+7Jqy6bPvaJxmgRj+JLdNPjpaNctAVvO&#10;3MGyE9fQsmsMbhKsdyX5auWfR+eyCdtPnDYgScmiysbPwwMCkvadgkkknmHg7K1o3SMVjqz7lpM3&#10;sHD3FdSRKDZduwVrn1QShFQMJiA6cu4+MujMNANl7Z9Nva/E6duW0Gjb3onmM2vYEvilDkTxsEm4&#10;+sU38MsageLGKdh7+iIisgeiW0KBmeF2I/nad1lwESaFfoeYBtjHkViGFGPp5kM4wt+ad0uGTzqJ&#10;QUgW4kpHkFTdxtytR00SKcfogWY7is4pg809qsYvQEhqIVJKBhuSlVY3G9YBhex3kgoSfBNqKN2j&#10;LPxAVl/Ji5Fnfv9FElbVl4BMhETkSHUSOCPQbUNHP3PtftwnmP2sSzpasg9vf/U1jl6+BvveKbhI&#10;0DufAMe2e1/0q5lswH2/2pEoHDIdl2lwW3tHmIGDjU2P0aFbPHrEFuIqCeZCtnFURqmxyX3Sa9DS&#10;Lx1rTlzChmNn4JNSi9GrtqBv5Vy83SEMveNyeRbbu34Z/lOLrgY02XQMgl9SoRkwHDFvB9p2jUPZ&#10;uCVG35LrpsEutJT1Hwr7yAHokzsZ65tOw8E/A+/b+GDi8l249PgJuoVlY+G6bSQcD9FGwJ96KoIa&#10;U1iHwgkrCJiBznFleN8hDIdv3jMg8T0nf7Nu1zWxgSA7B+H5Qwx5dvZLRnheI84+eYmaSUvwG2t/&#10;jFp91MjJJx064cS5m3hA0G1NXXEkiNpz4QEO3rpDX5gJR2UOpl90kIzEiURpGwklJLSQRK0nFmlV&#10;OLAiYf46NvoNJayUZVPUtvr8vu6y10pkpz3ftbVNAfpkN2LA3N0IzB+FT73jzODdwNm7kTNqCT7u&#10;GAcX6qm2LDK7CCQMNsm2fDMaMHDGNqQOnAnnCNqGESvQI3scmtEWB+aMQtXs/YgevBrvd8kyoYZ9&#10;K6cjrmYOWgVVwT15BBJrZiO8aAI6sq0SBy2Gb9YofMJru5PMFpNMlE/dBOeocrNez2z7l1DHOlcb&#10;XWjrl0VbMhBWbFubsBLED5hh1tn3rZqBNr0z4BSjvYO1tns4+4JyFF4NO94nd8xqlPO8LmmD0bxH&#10;Mnqk1iG2dDwiCxpRMnYZ0gbNgX1gDn7bwY8k8WvsvQV83jme5CONNmoMymftQGr9cliHVdEf16Ad&#10;36UTsV3VtC1mSxOboCw4aN1/rzxkNKzFiEWHTYRM5bxDsE8ZASvKsCNtoE/eOHgmjYA920X2p5lP&#10;Fnr2H4maaRvpP1ahvX8+9bfa7K+pQcaaqatROXklevUfQX+kd5fNovz8ka3985ZfEmEVHrInYfXL&#10;qDWDKcv3nMKei5dJTE/Ch3LzYccU1M1ehx3nr2IfsWf+hFVYfeIsBs/biWbeMdhw+hI6Jw+HDQmb&#10;G/tr8LID2Hj+FvqNWExiV0TbYomo6RBQhOnbDmDXhSvYd+kKqmfuwnvu0XCPKMO6U5fRd9BC9nsx&#10;tAe1lo7YRNYiiL5r3tZDWH74GrLHrcOSo+fgoEH6oFIkDl6MrafOsw7RcCTmmbzhOLZcuorNl66j&#10;bPpqWIdoeYQlS7B2Emnhm4h5O/aRF6yjHVcGer13KYoa5mHB9gPETJnsd9mXOv5eiO5pQzBp0yHe&#10;8zq2XOB9L1xDZ3II7dmt5VpeiUpwqm0ja03SPiUR7J42jFjsEDH9ArM9pPREA87aocFZ2FJ2ln30&#10;x378h7//9Pjfyr9c3rCQYGX2JJCj0XTQ9jLxw9EhJB+DZyw3Mxpd++aRtBVj5OzlGLl4J4KLpmL8&#10;miPoP2ACHHxjsXjnURy+9w180wdhz+WnJgGMbc84LNt/CrsvP0KHnmk4ef8JykZOh09sGfKGTMPE&#10;1bvhGZGLdUeOYeLGkzQYNQQagVBIxNAVTfiNQwi/ATVjFsInrhAbTz3AhJX7MWL6Qmw5fBxdI/qj&#10;a2QGjl69hn0XbpvZ0jvffk1nsJ1GNM+M0jiElaJrXLEhEWv2X0Rgei2qpqzC9sv3kTp4EonqGUxa&#10;uhaeBMIKVxNh3XDwLH77mbd5dsmUzcYB9CQJ33rmKZbsaYJHNMEMwYoWjjfvU4BJJB/7zl5Dcs1E&#10;KthA7Dh7G8duP8Zv7EOx9MQLKvxjfErnpiQvJpSMyqnEI6+No5TqdVFf/Pj7a+Nr/ub1Mvqvf/vr&#10;FNXnlXP4pRNWtRU/JcsKIxHwUQZr7UtmAf6WrKRO0ZXYfPYmpq/bh/6DJpgZl6iKGSYR2P7Ld3Dg&#10;5jNk1c/CioPnsfrgadj1SacR3YppW47CK7Ycn7kG4dLTJyactq1fHi6+eInRi9ajYtIiA8y7ZI5D&#10;SGEDSdvXiCgcg1Z+uYitnoHTZAGL9p7hveeiiYJ39P4zfEiiu/rYPTQ9+paAfBCiC0fgzNOXaFyx&#10;G4VjF2AvQfv4VXvMqL3WFSoMVEnPNPOq9Zsl4xZg1MJ1JgS3E0GSR1SBGazpFl+NdgQWsRVjcPbx&#10;l1iw+wTJ9SycePCcRGcPPnPshYtPHpnR9PwR0zFp2XZcIeNQEiSfhCqc4HMXbz+B8okLseviXQyb&#10;sQbB/UfhxMNvMWfrEcQWDMbBCzexdt8Z6luJCSnKGjQROUMmYdfZ+7hCpU6omYbCBhLWs1eQTLK7&#10;7+ZzzN55EhGl9dhMErvu1AW0Cy6kc61n3ylio5D3O2+2jnCNKkTTC2Dqpv1IrR6KdUdPoZrAyDmy&#10;kjpFhxhVg54EA5odKBg+Htm1w7D20FUDGCoJVNv451IWBOQlh5JbC0j5Y13i9184YVXyMGUGtjez&#10;eZJrvgfr9757lCGIw6avwue+2Wadk9a8nb5xC+5BSWZGZOH2C7RflzB70ynsPHcHqVUjUd4wE2fv&#10;fmuSYN3Dtxi9cBeW772KeTvPYc3xm9jcdAHDp63A+oNH8bF7qMmW3bhwLfacuYgusbnslyL0HzYb&#10;czafwLRlm/kUEtFhi/CRZxxkx7uHpSMmqwR8BGZsOo3Fuy9hwa6z2H/9PuIrR8MuuJjAnn4npo42&#10;uxB9+lViyKxlWLbzGLacvIkz9x4gKLEUyzbtxNSNu/HrTvHstyKzDjq0fyXWnjyNKZtPUVbyYNM7&#10;E7FF400dPnAOoP0fAW251Da4BP2GTceRG/fQM6kScRVTcIgMOq50tBkISRm80AyMvtPcxly7btth&#10;zN11HfPIAJbsOIHl+07AjkBMW1dpTZaydJptcegDPFgMYaVtltx+T1j/aiP/byJhVZEesbwiq5a6&#10;628+V+1JkC5wKtttH1mBdgH0wVHaw3QgbEmUtD9oO+q4a1/tvzuENoF1TqSOiDxSP2xCK9CBdlcz&#10;rk6xVWgbUg6baN6X52oHAmUwbxtGokgw7EKSYB1abpKGaY9iO56nZzhGlMKVvsImpNSscTb4gnWx&#10;DsiFFUmpWSPO+8lmmP2wo2tgFVJMIK7IKvp91keRETaSVV5jR/Jh9n3nNcqzoORkbgmWraWcYgah&#10;bWAh2gSyzpHF8EioISGugiPr5UTdtg/Ihm1wkdmGJ7p8pBkQGrJgL9r0yTJhk1qWoW1S2vO9zD7J&#10;r3CdfSTrxHay4z00Y6fsvU4J9Wy/CrT343PYVi3pw+xIuB2SSE7oN2xJ9hxp75xiJVNDzECQbdir&#10;9/bPNOvizcw4r3WMqoB9UDbbQ1nry3iu2oN9yPvJVv103/+vl18cYSXuDMwagEvPvzD5AT5xC0Or&#10;7omwpR0R9mvnl01iGIdPOycaIva5TxZa98mGtoX7tEsK+7+GbaYcLHVo3jvPrM9XXgFzf8qX1nA6&#10;x9Sida8c+v8YtCRW0V6vXiS62tmgGcliB8qe9kNXBIhZxqCBe+040C0JLVgXK+L7j3wy2McDqDPD&#10;KE8laM76dEqsMQMPLfmbBmU+6pKKlv6WkF+T8Z33c0vgNcl6Tira8jc32j4tkTN7yofkoRWfoegf&#10;k+Fb7ch6KyeOBv4+6ZyCz/icFl2TDVl1VZQK9cCZZNgjVQn2XvldHnOhzLfmNVaUNS3LMHuPK9mg&#10;8laob36i31/79D/9/Fv575c3jrBKiV0ldFE0nHIO0aVwC83Gsl2HcfLOM6w9cAFNV28hZ9A0OITW&#10;YsTC7dh38T42HbmB7U2X0Ld6KloTLM3bsgdniZIXbjmMAwT8MZWLTPKAsqkrsfP8Tew++QC7T93E&#10;0FmrSGRTMYuAd8iivSbUoZl3LI7feY7SmfvwoXcCNp84j+0EvMmVozBt4wkMnL4RkVm1BMd3se3k&#10;faw5cg6r9h/D1tN3YNUtAvuv3UXO6KV0QiXQHm6OkdXwiS83M2X7zl7G1lO3sPH0DRRNXkHDnIvS&#10;CfNx7MYTrD18C+t1r31HsOPMPbzXzhdXvgD6NywhCcmEFwGuFpcfuvUQOSMXol0I70/Dra0/vGgI&#10;p6/bjS2n7mHL6cdYT5DXI3042vfJwLh1pzF373mS3ky2rdZNat/ZGirjADP6pP0t9fljpdJ3lR9n&#10;MpWhNc7l9Xl/NSWUUXhlJN4Awipjqf1xBVoEdtT2Gvl2osHVXrpKBmEVUonQwsmYvGYHFm7bi0Hz&#10;9qCFTzYJSi26kLTM5bF5W3dj9OKN8M9uNBtwpxIAZzbMNtkl7XqmYMTsFUgiUG9G45pIYrZwyy7M&#10;3byXsrgaH/Nevrxu+PwN6JNJw06ZtAooQGztbEyl3MzdvJ2gew/rVwlrAhCfjBGYTR2avGEXPu6Y&#10;iKzGJXy+6rAX1ZOXwZPvoMQF2p9QGVA/84zA6Tv3SDLOY8rqrViwdQ/6DZ6NtnRaWns4bukGdNam&#10;9AQWdgQ5favG8f57MZ/v1LBgCzpGFuIj+9649dWXmLbhJGas3YYF/D2pZjZa9Mk3I/6xRWOwaPt+&#10;zGW9qqeuMQnHtMVN/MAFmLZ2N993HxbsOACviEI06xiH+sX7MG/7bkxbtw1V45djxILdiCNJD8qu&#10;w5AZSthUYEKjJq/bh9nb92Dmtn1wTyiGvUKekuR0KSt07lXjlqNu+lI65kzE103FLJ43e8dB1M5e&#10;R4c40MyeyHEpY+CnXZJQPXMH5rMu8zbtRdHoFRi8YBeyx65Bm+ACOCUpoY7CN+VwCVIEYH7k8Cw2&#10;UPLM779QwmoZaNEMjmZYLQBSCaQ+Ivi58OhLLN99Hm+5RBGQpJq1RKdIWD1D0w1hrZu2HlH59Uip&#10;nowhc3cioP8QVI6ai3P3vkXnyCxzTmH9AsSXjUNC1XjkjV6G0kkbUDVlBdY1ncWnnvH42DMBoxes&#10;x84TZxCRW4u9Nx9iDuVo3OKVqBw5iXcAEkkAP/ZOhAirq28CorLKcYuMsKhhEeKLG9FvwATa0s0I&#10;zq03gEWJ/myCyxBRallDWDdlFsbOW4L5m4/i7P2HZsuMJRt3Ys72g3jXJ40EoNwk7ArNrsLsbUew&#10;7vQjWPfph+YEbhl1c8w93jczrMr4OxytCcTShk7DoWu3zdKSyNJJOECEn1w10WyYn0V7pQHNd1va&#10;m2tXbT6IkOzh1OOpKGucjeopq0g+yk30kWZYtd3Nazsu0mqZYZVsEWy9JqwGHP9UH/7c5c0krNIj&#10;ZVZ+/Wn8G4vlbxa26fdAnX/LZ7qQMJpEWCZTNt9XAJaA30skiX5H5FE7BWgvYkUjKNJGe7srkZh8&#10;t/ahthBM9pVmdASsRUL5HIV/a0bd7NvNonPUTmbN3Ot6qo5sl44kYyJ/ZlCUdXFXuD6LnqU2lpzI&#10;98iOaKBDe/l68XqBf9VDawIdEhuM/GiveEUcaF23A+VM/ss1ifaqbxVlin1FfOZOv6vEgSKDn/cp&#10;wJg1uzB98y6TqEcho9pT25kk1ZPnefK7G32vyWrNumr7K9VB+M5EmPBvERnXviN4nvbBpD3hea58&#10;nltCBc8rNzKufZbdZBt5P+XgMHk4eK32RtZ9LPfnc9gHaifphIVQ/NC3/3Pk7/9f+SURVt3DkXZN&#10;CYb2XH0Kv7xxcImsgLdmDtnuTmqzeNqO+GoWi39RX5ot8eijhKUUGSCspzbUkg9dJ1mT7VfouJLT&#10;OVPGZWu86Qe9E6kTtKMulDk3nmeZedQgid7JMivq1HcYZYLyGlvJuhCDyr/xeXpPswc9ixefrUFw&#10;p1cyo238PMxgA2Wb7aVzPKULxFDOCdXUK8phEmU3Wuv7ZfsGUa5rTTi+iXDkO1jkWJnmtdWY8DJ1&#10;VANLKtJh1knPMu+TRBurehtdUWI7DQzW8lP1ld5Lb2WDWYxOq25sD92Hn6b9f+LvH/fP38pPlzeO&#10;sEootc2HRjA0iuYRUwOn0CLY+WfTec9Av0Fz0DN5ADr0yYFjFJWNAC6qeCwyB81CUFYjlN3RgWDc&#10;1j+foGQWMobOQu/+I9Cud6EJJdA+agHZDeg/cBaCswhWwothG1KAsLJp6J03Ho4xVSYtdkzFNHRK&#10;HwWHqCp0pMHMGDITvTIGkiw0mMXmzgSffumDkK76ZBA8RBYjrmI83MKzkEhQ651Kg0Agr/dyCCtH&#10;bwIczTKVNM5CRMFghBSPgl1UBUs1n1eCcIK4jKHz+axquEWy7kNnwqFPf77zHBo8GfRqaG9VZaJM&#10;HzILAQVj0IGA2kGKSgPiQJLmGl5IADQJ6XUzTLtoOxD32Gr0zhnN502wGEwaHhcpXhwdC42InK62&#10;aXDSSNT/x95bgOd1ZNmi/T28NHN75k73dKc7HbadmFHMsmVmkizJQssWy7YsZsuyzDJzzMzMzMzM&#10;TLEd5qy31j5S2kln5s69bzqdTLe/r/z/Ov85dQp27b3Wrl1V6gMOLA2uKpIqxWuzsvz04n0eNHqm&#10;XEyR/qUGoYyBEr//5Amr804DHfzbMfgkIlTWXlTEAigG+inrPgRqddulon77VDQkOVJ5NQZ0vmrd&#10;jqmo2zaOctyXitnxfDYKL0KTMK09KqWSLyehSkdj3uufOIKkMBt12iQwr2Q0Cs5kHxL4RJWjfscM&#10;22FVm7pYSA+NWB3mLW9nXcqbm2YMCJx0oH3tdgmo0ynNjJVLSD7qt01FvbYptiO1nYvK9hbxkkGq&#10;3rSnzY4Om7vF1qbW5b2eoXloJgPG8tZlPpI5hdUJvLj0KDbvaV0S7yZd0jnOB9oa0Uf4GvlT19qa&#10;x0Yd+6MJSbVAl4yJDo+vRwJcp12abXakHYr1W2PKeV22WQMCf5FKTxrqlgnDbG1wnba9Ub9DAtyC&#10;+7Pt+js7U0YUomG3dOY5GE1Ci1j//rb04J0OKTSqpWakNfMtj6+WCLh0y0DD7hm8VoZG1Bc1O/dD&#10;DfaTZlg8ozl+2a8yTtoNVMDQldfrtUlD3dap7IdcC0lTP3nToHuyrbzMgAswSF4pCwK238oM2+sn&#10;TViZbNw7hto2WWI9RL4bdc9GesUyI14DRi3BgOFzcPXxc5wjYa3fJg67Lt/H+sMXEU/CWDB2Fgno&#10;E3TuNwrF4xfZMRR1moVj+6VH2HT8IuIKxqPf4GlYffgcBnAsd+o7DOeef2FrrLJGzMWZ2w+w+dBJ&#10;pA+fjhuffoqSSYsQnlaGkTNmG+FLG7Me1ZvF2fdc6u7u/Yfx/fewcPMBxOVUoGzqQqw6chXheRPt&#10;jGEBk4YE3sMWO7s/t4roj6T8kdh54ixufvARIlKHYPXOo1i6/xjebJOI5vEDbZ+E3qXj0Z19cecb&#10;YOS8zUgunoY9F+/Ypmev+4WwrTjOEirQMKyYensWHrOeaYPfRcrwhTjznIS1bBrqtuqFvMkb7L21&#10;fDtj8caDuPvRp0gmYY8vGovle45ixqZTqE2582B/e5p9FHgTKCQA/ZM1rALyAu8vytWPmX5+hNXK&#10;JV3GclhivwlkO99lEwXUKffxDoh3ZgXZ3tRl5iiQk51EzztmEIISWVeSReETjQ+Bdm/mo52ovYhr&#10;dL/O8/WycUQdw78DOH6q6udHDKJNJ51zh0loDRST6PEe6Rm90znDexg8BLDZzgEiFepz3u8eM8zI&#10;qI5Q0yZSAtVGGC2ySvpFhJHv5PtELORU96QelfyIWAv0e5M4Kin80Ydk0Vt6inkq5NLXQD9lLMbB&#10;ayLYdYjH3uG48IkqpN5kPxO3aZY5SHWjnvYXEWJ5tIlNIN+n/RuMIKgNrB1YJ17zZ/voMyiRxJnt&#10;IEKl2WHt1ipbrveaw4zlkJNAbWlEiPnKTlleqg/vs/B4JjkSTEeKQKmf/0zph2T1L0lYfdkHLeIH&#10;odeQxewjtiv73U7fUD/qiCbpDtpJ9YM2FauKHhBGVLntGD7ZNdpA23uDSbPx0j3anVzLy8w2adae&#10;5fZgH0vXKfRXv6sumuXXzLZ25K3qNzlJmhGXCptqx3YRRHe+V/drTw+9y4tl1T4fAXK40K6qzGoH&#10;YSI7RUQYKlZn6w6GtwimNjKMI54XkazcDMnqQ7lRWRxH3lh4aLzx/YGSJ9ZLJFz3Km+NEdW3MTGQ&#10;Nrfz0bttrMiBIn3KMkq2tSzD8hNp5bvUf8zTZLmq/b/3/cW//5b+5fSzDAl2obLxIBGTcteGLhJO&#10;ee2ahBajMQ2/h6b8KTgC/fIiu4UWMOXT0FGAmYcWQ/uQ3PlEDLKQFg+STj+FpGgLag2iSJK54Hwq&#10;EIFTChTf7RlRyvsIPrWBCEGrW1iuKXIzCFScCp3R2YAKw3HXYf8crALGOpDaLZLGhaDco0ceBxNJ&#10;aGQey6i8OaB5nx/L1bFPobOxxrubUKt9H7gQNNssC5WpH0GvV3gBCSbLQLLtE1NCYp1Oo6ODylkv&#10;gWgpGHk9qRTceK9bVBnceo+BKweNKxWIgK9moz1IVLxI8D17liIwvsLOkvKMZNlYTlvTRAXoQwPg&#10;3auE9a5UnlJK1vZ/HFQ6U7JKUUp5ibTKwIq0qr1evPfHT+p7xyD85AmrkhSWtZujuLT2wovyqzMT&#10;LUkZ8j5/U8SSv6EIorE3g86kOsnrKY+ilKOBVipehZsJYAi8aOdQbwEcPu9HUKX8Amz2k/kKZBFc&#10;BPKepgKRlDeNKZVHXnwBL8mAb9JouFCO/fQuykhgvNZhlfE+1oHtbMaCz5txYx38KT9aFyQiVqdt&#10;H2w/dxu5k9fBm4AzgGXS8S0CJvLc6rxML96nM0gFSLSrrp2pyXGpe1W2d9qkYtfdT5E6bhXHchGN&#10;Ft9JA6j6a7yrvCL98uA6/a317kPgKaNL+ZSh1fpsd5NXp4wCcQrZEznV/QY6eY+vZjOYh2asDIAJ&#10;7PA3p3/UJvxdZJttrfApTzkX2C4efJc5GZiXQvkC5OlnHYx08h1BbGt5dZtSJjWzoKNftMZX/ezO&#10;MSrC6q3xx+/emvWwdnzRwPHzJ05YJQ8CFzL22jlV638dR8wQNOyWg4olm3Hg6sfYePgqVuzYjw1H&#10;r6F6iz4IyR6LFfvOkdA9xdaTNzFq+X5bb5Q+fDa2nbgJ//BstEsZiwW7jmP7+Se8dtfO7GtB0Krd&#10;HPsOeRfbT17Fsi2HcfrmLew+e9128x06ZyV2nntk91fMW4Wdl+4i992deKeFdq08Z+cat00fh/CC&#10;KVh38Dx28+9NJ2/YbqpNmbeFkLEd3cO0wUYFVh88i51nHmDLsRsYPXsptp66jV65EzBuwU5MWKU1&#10;2mkE4gOxaM8FxA6ei5od+qNk6hLsZZm3HLuH2Rt24djjj1G9ZSRlr4zyPpS6aBC69h/JMl7BrE1H&#10;kDZiARbsu4zogrFw6ZiIpPJ5OHD7Y3h0z4BncAamrNmJY7c/x8YTt7Bs32n0zJ9EW8MxQZnzJvi0&#10;WT32gfpBIFNy4xBWh3ion74Fvz96+nkSVqccIv+SZxFG6QzZQUf3iDzIDstp20iOcY556QHpCw/N&#10;9tHeahMsr8gCGwuaSZQDK1DRNLTNjULy4NqT495ANOsoIiv9IDtLGbTZHJaheUwRWshxzTw9YzXD&#10;w7YkhvCwtYNsTzksSCoF6I0E69N0soMRNGsrchooWaEO1RFaniSxRmytT0T6qPOk29SmLKuIhT91&#10;lOy+kbwEHb0lmzGUY6SMz5fabK8P5cuxSyI1bDPpykr50/PStwoT1Sywzin2NyeeZt+I43hfU+bn&#10;z+f8e1XQLst2S3cJe6jdlRcTf9e5tX4xjo7RRIN+c6dtaqJwZOav/nJX2Vl/zbiqrDbLannJgTDa&#10;IhHc2RZy4Jh+sro6ff1DMvD/N/3UCKvVmaRQsuqmdmBbWf687snfbZZfM/H8bsSNuFMRhhbiSnso&#10;jCeZMoJLWRcRVdsKg1hZlX+CMAfbW+3P7woftn0NdM6/yqAxw3uFs+Vkd2YtKSciobSXkjtz/jBP&#10;XdMZ9ZoFlRwrkkH9LoeE3qnnJNfmfKE86tg54SgPYhd3ElafXnLkVfB+jgHKhN7vzMSqHUfDPU5k&#10;WtEDJMw2u+rUTxhdbeDPOmrMeLBM7qobZdbkRXLOT41pb5VZZYofQ+wwxo7YEemWI8lIPutaNbOq&#10;7/r8o23/W/qfpZ/hDCs/SVbdKBRuHND+iZoZKiT4ptKUgifYtDMtJUCVz8jrKYDqQ8UqEiggKSAs&#10;D5OETErUl4KqMBUNMnmk5YH0sUEozwyVKd9n5IbCrNh5Xw7ewBQaf/6tdSH6TQZNXiof7c7Ld5sw&#10;Url7UTF6U0EGUIA12BUPL5JiXj+Vk+QyiINLs72dBky0WRnbIZTKX8pcXi8RFe1SKc9gIIGxdwzJ&#10;FkGyv0CyjCcNpZSISLRCMgRaPEVYWX5PDRrWX8qpOQGxZoW0/s6r91iWYYQRV8X+21oVtpU2Y/BN&#10;kGJ0BpTjleTzL35n/YyYiMjwby/lyWsG3kVq+Gl9ZX3wYycZg0rj8K3SF+HQtZ/mpksiRfrUYn4f&#10;9qs3Fa3Ajik/3qP2lCewGWXCXySPsmpGS31k8lSOZjqsmn2hjTy85MmUt57K2Y/PaAdEd8q9hYCx&#10;r9R/5lRgPjIe8s77cTzYrqLqO+ZpzhS2ic4G1UYbWh/nJSJHsOTTS2uCSik/zmyuQJGH8qKsC5z5&#10;sywG5Jh8SeIE0nrkTkTrFI4n5UtZdeW48VeImcAVZdBDIId5+JOoCjDZGOZ9Bjb4m2fkYAQXzkez&#10;5Aq4cYx4Wh35u4w8jUKA2o6GxvSA6sZ6qA1lXNxVNnmRpTsoD+4qG3WHSLGX6qd7DYRqnPG7ZIbP&#10;WZidyqE+YF7y0msHbQvbs/pJhwxiGsgy0EAq7I7jR8RbukGEtan6ljLmjH0+E02dw/f6SbfEyICz&#10;bMo/iX3EdleffivD1kfSIy/Iy0+esDqG3gGukjONPcnUELhR1rR2LSx3MsIyRqFVZAZCB7BfCNZs&#10;PRnlKbxoOrpkjIcb/3brORAt40vRrT91IMdEwx4kZdEliCyahvDcafCLKCBQz0RswRjMXLMNoX2p&#10;m7v1wdoDx7D28HkExRTDh3mHZk5GdP40uHbrh/ZpI9E+nQQvrABt4geiZ9FUErlRtlNoq+ThCMub&#10;hE592b/hufasgJOBKPa9W498tEwoR2Q+y585xna7DsmahBbs87bJ49C2L/ON1i6ZJKAZE9AiibLM&#10;ceURmo/gjHEIzZlkETrBBROoJ3OZJ8eqgAzlzo6CSC5HCPOVnlbkT8s+lCftbpo4HB2yptk5sZ5R&#10;lLOoYnRPH4OwnPFoTtlz7ZHNvqYsUQ48ZNvY3ia37APJj+kRyplDFPk7r/25Z5T+5aRyOmXR9z8B&#10;4y8k5zfJ909lhrVqXKqs+tTYkp5w6uFF0tWy73gkjlmPtpQxreGX3vCk/vKQPqYOcuGY90siJmD9&#10;NSa0O28Q5TB/+hYkli9GEPVIQK9iYg7JHd+tZECZeoTfm8YWUa6L4KLNk5iXW+QgdKKs9Ru1GAGU&#10;dy/qGtlz9b8IpNaR6zk5uwOTx/NvB7eYTZSu5BjVzJJIruylHIEG7ClHWrftT3Iq+VSIqHS+l2EO&#10;9h3z9okmBlGSfSHgtyOgqItFUk3OWG6RFSPRvEcbyskeSUd6ycZIV8imsLwiyr58r83cVpbFCCrL&#10;KZ2u8FC/XoPgHpaPgpn7iIn4m+rEummSoUPGZCRRPtr2HQsP6kFhPY1Z4SfDenyX9KzGiI9wEfvD&#10;VThJ9or3WAiyYYDv9v2/V/ohWf3LEVa+Q7ZB/a0+Yh/IaSwbJdypY2aaUD/6UCcFsp/kwA7oXYJm&#10;xNkKCxYekFwLI0g3yv7ISSa7Z0dOVpbT8Cjfo7pVb5nI7xwL7GfJghPqzufYB66UC3OyC0swTwc7&#10;SGcJb1SQ7PIzvMB2HvaJJ27lM368L0D2Re+hvIlUilDarL6INuVFUWoexMbC094xzE/yR3nWpwiv&#10;nCSykbL3WkNt0QZ8t3bwVsh83c5ZaNQth+9hPYmbtNO9b+JI1A3JR82OmYbfJTsONla7kLSyXKqT&#10;h9bMsnwi+dZ3lEXVTZ+ezEuRatIbf0699R8t/cwIqxI7mIrUvJdUnD5J6vBiCgENucJoNNPI+2z2&#10;RUCYAuwuBUrhVcieCTeVsM0uUZC0rkMeaHkqbW0HBS6QYNw8LxyUOs5AIQ0KjXFCZmgwKHDaOMGT&#10;9/lpRoQCq1kSGQiL8+c7HDArg6bBX8F8dMbXeFNCIr8aJLZ2gp9m7KgEGocUEYzQgMSy3HZkBu+l&#10;Ig9gXQOl7JmXF4G9wLUv361ZNXcOIHl1NVtrHi0SSBlHgRMRAQt9qfToaLa5KYFUM5Wv9zgO5vGs&#10;L/PjO3zkrUwaxUGmGTp52DTAZKRYB7aPbcigwU1AqQP+A6XwpLikzNgeTugf3yGwzvr9ZQeh3l35&#10;/m+VPj/t2k+QsJosiGyqjAQFvRVGKtIlJe4od8fDTbmR4tPaSZVVzgXWSeskbQ0FrwngGABgvh6s&#10;t7O1uuMx1XpY9ZWcMbpms4b2jJwx7DvJs8K7ZHAoxyKJgRwrQZQHhepqHHiovdSOlP+m8XqGIIJ9&#10;HphEwy+FL48+P+XBFJiTUZPxsfVyNH4KHxMhtzUhiZRV3qPNOwQgFP5mswKqgzmZdN1R9P4ag/y9&#10;Sdggi2qwmXw+b7KvNmE5JNsBlc4bzeyazLJuCsVT6Jw781HZ3HnNi2TVhePZNj1hGRX6pBlNk3mN&#10;ZYImkXf/WIEIx9Or8SWC3lQzuCyj+iiAesevVwmaypiTOASxDLZpltpI5ee4MucC2zmA71J5/Em0&#10;3TTO2Tf6bptNqD3UzhyrqrsZbdZRoOu70QrqO8kzv/9UCWtleQWKbUYnYQy/qx8FjCudJwS5inxp&#10;GlNI0plvs84CSgpXbBQxyGbyFdrohHuzzyNyrd81OyTw2qRnERpHDKbhF5HJQs/sCpx9/AlOP3iA&#10;/Tdu4OCt95BQOsPCeT04Xrx6DiZpJPhie2pnR7cI9huBhzfJQeMI6l3m68ox2CR6MPXDQFvqYeFv&#10;Bnwk55IljRkCKpZNANmDhFrjxu5nn3hQxzeJ5JjVPZQBHRvhEyVnBmWVOtaVfd4wjGSL/dukZw77&#10;RWsK2VYCLhxL0uFekSV2zI3Gp0UixMh5SVLCPF1YV3d+1yyFQLwHf9eRVd7RCi2tanvJL8euPtl+&#10;KrORA8qgxqTZP/79LeGqfO7HTSINPy/CqqR+cNpM8q02rPzUdX1nm3tElaF7/kxM3HIDoYWzKAOF&#10;BvYDKdv+iWPhQizglTLJCKJbtIMdWqaMxMaLj+1omPIZW+0oHP8YbfTlAH9basPknUBdxb9b9KGe&#10;ic5F9oRlWHX8El5tkYz4IbOx/cxVtOqlsVRCe1BqhFf9rXHUlDLXjHbCjgTkNZEU2fYg018aC1qP&#10;Kp1LGSG+kqwE8HtTlts2K9L9xEoB8ZTHeOo9YgXZlmbEI/4cswEi40wiHD58T2CCMJH6k/pHpDBa&#10;95CQCJdxTLsLc7BM/hyDpp+oGzW2vTgGpedlx+zdzE/RQX5JFSxnCVr0LrZd5bVRXeuUCRwj1Mds&#10;Q4+wQkSUzMXETZfQPXsSMd5ANE0czt8GoTlJtkUMWVvKZkofazxQF8leSQ9rrEvHs62+L4P/XumH&#10;ZPUvRVhNbpm3lzapUjsLQ6jfeN1TG3Pxnswpm9AxhW0fVWykyze2kKmIssQ2o041ZxjLo76SHrQQ&#10;WyXZVdWPtkyhu4pM7JQ6HLuv3EStTpmGExzntnAj3y0nReJEyrgmVirry/6w/uF48U8Yj8ahxYgt&#10;nYu9N+7g9db9KTfjiI2HGJaVQ1u21vCv+ld4gtfk/PdOoB4mpgqizGmG1LGHwjuSZ9aZ7zK7zvv9&#10;eY++a9w1p4w37JyB8RsOYMLGc/Bl3wRS/ptTTzcML8aozRex6uQl1GF9DA/z/ZpAUtLRUE4kgzNB&#10;1ZQ22mapqefVLjbJw7+rZl2r7OXf0v88/awIqw1UCpYARFMKiMCsu8Jn+LcZcBlBCqRAcmAilSQH&#10;owaMCQaf86ZAestbSAUq8CxvZJDy0SDVFD6VqGZcRby0lbqBQFNwVBxUzAo19NBg1HUOWt2jkEoB&#10;agmi7XgXnGegRmRAYFVeQBECA+MUYoX4aqZIHh0ZCTfe58lBIK+kPz9tlzPmHcD3NQ4pQP2OA2yt&#10;iycHsA/roeQmry1/t3NSTWHRsIik2MymyqIBQCClNYwcXO6Rg9Ckey5cuqWjfvsE1O+cgnrBudDh&#10;4TqDM5CEv36XfixXkSk/eaO0fb1LOMFcD9bHSKmUmcJ4WP+IEtsVrVHXbDToPAB1OqSjYfds1GzX&#10;j2XORjMOWBnDv82w/luSlL5Immb4KatmACrDYSjX2pDDPOLydhPkNzfFy/6nYdM5YyJbbzTrQzBO&#10;AEzDooO7tRutkcTKNtDaEZNhySUJV40WCbZjpYVOyQNJ2ZKHW4rcMUCSQylSyhpJT7VWKebVllzb&#10;7CnvC+A9L/vFwJfvrN+5P95sEW/Kuma7JNTv1NfGUNUmBgEEWi5835tNY/B602jKKskDx46PQm9t&#10;hkme8NFOX3E8q24Kt1G/+Mp7z/eKuHkQ4AWS/NhsNNtKAMqTshggj6lmLSib0hGKZtC6pG8BCMed&#10;HRuk3+Qx5n2KJNB6Gi+2x5stk+y8TxFwyYk5fDQOJfMEfmo/H4JNG/e81oSy/kbTeP4u4D3EyISI&#10;rz/L0Iztp6NuarZNoZHNtXpYCJRkkGUQePRQ2XUenGbL2E62/kxtKiMbRZDKeivEyvE+U2dRx/zR&#10;qDnyYt9/ooRVSWWSp1lro2ynYOkqypnKaV52tTGvCSBZKJVAMq/pPukf21SGbWnAh88Fsh09OSbs&#10;uC3mKx1vGwwxL63P1ixkm5Th6JI1Bp2yx6Ft2mgEUB/K064+Unh6M/aXZEozW7YWju+Twy+AwNac&#10;RpR3kQOFhNvMsBybCilUeVhuZ/ad/UJA10L9TRkxcEf51gy+W4zsC8GXnB+UE8fhxzxYVkXvSAZE&#10;np31/WWUW75PXn85VPg+C0Xne7S0QhuaGKnk++QEUqSMnDbKSzbCQvJUF30yb3fKqNpd7SLyqqgf&#10;yZGcrpJb3SOgLp3igFzpBkc/aMyYbVVie1Zds79/ML0gT3a//v6hVHX/99P/DmGlzvgLE1YnOVjj&#10;xSS9JR0l2ZZseIYX0m73h2/PfPhSL9embqweEIW3/KPgzr8dZxb1C/NyCc5Ci+gc3PzsK8TljkLd&#10;wCg0aB0Hr7AM00eu4aV4s3U/ysFgOzv67Za98E7TSLzp0QnTlmzB2SfP8YvXgpA6YjYOXboCl1aR&#10;eMMrGLVax9susIZ9qGdqBEXj7WYReCUgGvW6Z6F5MmWqRwaqB4bytyhUa5NKPCPHh0C8Y4MadknH&#10;W81i8EZgNBp16s9xJh01hLY/Da+xLm9Sl9doFU9bVWb7YbzTKhluxBsmWxEFqMPfmvQoNLmv2TLR&#10;zmJVG+gsatmixrQpr7M81YN6oWabZAv/r0888VazWFRrFoV67ZNsLwTNztYLLkI1lrNWYDf8roGf&#10;recOItl1oUwEsR01Gyb5EB7xjcpHHeKTas16owbbqnrTCNRu19f6R2NNcueQLcqXJjVk06hjRBb/&#10;Wghr1Tu0gZUiW+p3SWPb9SMxG0RskIteQxbh0EOgTXwJvPi7lpq59shE3Y59Uad7gTlcJPtutL/a&#10;m8AzLBeNmIerdrhm34oEy8nbgBi2Zrs0dIh1zv3/nV9v+CaPgxvtcIMuA9CgY7rJiJ92uqbtc+mR&#10;AxfKh3apliPOmzbfhX1fo1kc0ofOsTx+493L+syNeTegXDYi5pSudWbwNWFC/U5d6hJTilrBA2i/&#10;i9GwQ1+4dsmkzeZ1ymh9vtuVdlp8Qkk2SJioLrFLw24ZlKdSymQC1px/hPUXPrRz3/0i8lC3fQrt&#10;Fglo0giS4BLKbBEad8+3yJv6XdOZBwl5dDHbl3IlThEhfNQP9Ym/G4dreSDxBO1SYKKcN7LxIsrC&#10;f/+avvxbqko/O8JqioZKTOs3Be61vk3hK56xVEQCqgSnTjgCFTXBkg0eKiPtaqeNmnR2q7xqIl/N&#10;epPgCYxywHsIXDMvKQQLCbQBJyEiQeN317iKykFKwqlkyoQKnAPDZnz4TPzotShZcITkLd/KKaKq&#10;mVOboRTRVbkIzPwVLkBF5M73upNoeiTyfSKrrFMg89N6WU8Kd58hSzFp8yV0zZ1u4FbASwrKvFPy&#10;SjEvAygiMzH6zjpLeXHwudNgxA6Zj+SK1WiTPAblCw9h8rpTGLN0D4bM24Lhq4+hYv1pjF3P8nbs&#10;jWELdqBLOtuA7xZ5cAkvQ3TZUqRPWG+g3TuqxEiUlGpw3nSW6zJGrz6NYYsPoXTeXoxbp7zOoO+E&#10;NaYIbPe3F/rux00yBpXG4Vulz09T0pWEdex6knnNkLDt2H+2HoL3/kUIK/tMm19oJi6AfalNA2RA&#10;nTXE+k2OEwJnllNEUeBbW7ZLPhv2yLPjApJGLEeLPoMwcMEBtEoeS6M9yNYWifzpjD6NBxGit1sn&#10;4MzTpxix4hQads1mHnyHPIIcJ3KiqD3kiWwmGaLxap8/F9tvPEaPbILqnoNY1pEE/qPwemC8HVHS&#10;LnkEyufvwNrjZ9AkuD+2XHyEcUu30HhlUFY5/hLGoQENXOG7O3Dh2Uf4lM806qaNmkQKVHeOY/NI&#10;qi2cMal1XTbWOX4CBSDYHiIqcsbIA6r2UiiO5DKIxMDZGVLAg+NI4yJuPK+xnMyvKfN2Ni/h/fy9&#10;WZ+BJJYFDpERAYottvM+R646jUZdCaQoBwYI7F1Oe/tpvFI3aOzVozGbt++B1eP1oHgS2ZFwTxxP&#10;/TGWZLUCvmGlSByyAuc/BgpmrUR9hVWJ3MjhJb3CvDVTYmuE2Cciq00pA866Vq2pESikrNoY1+yC&#10;ZtlZ/8p6m7yYPKtOlHEjrCImKi8BNI18+4xx6JJDwirSwvf82DLt9B3ljuWqIqcqnx03YM4W1oc6&#10;VWvebNZSOlBjT/JvRIzyTSPuJ2egfmf5FXmi9cdak1S1Vkn94RBYtgF1qwsBT+PIcjSMGAJX7VEQ&#10;o3aRzqTcxmqNvsIEVR7pSRJpkkeRVa0ZtHElO8FxZeCH99gmOZQnOTJtZ1b1A5OcXAqDNNngd2ed&#10;t0LcKHvSz5oRZr9o7baFlFPOfAm8tCOwbyxtDPtV/afZYV/aJM0wGAHleBCAtf0CND5IarRngsiw&#10;TwLHdIwTmmezppIdvlNr0r3k1OB3K7fa1+yi9B3/5r22Fk2yxOQQVubLvpH8mKxLrtSmqh/v1XNy&#10;nlXpphf71u6TfOo3KyefUd/xfVWf9nvV85YcmahKumab/VS2g8kLy/wtGH8hffsb3ytS9JclrKq7&#10;ZMcpuzkBZOP5qb00VEbNqseVLcCeG8/Ru2QcOhPY6ox4nf78FN8gdegseIVmQctzfAiK28SX2vm6&#10;OmLr7idfYeX+61hz7DqyJi5ADZLIPqM24fjzz+HSKQlbz93FzvPPcQdf2W7p0r9K8/cdt9D2ex99&#10;ip2nruARf9959ZmFpDfplm57Vhy+ecfKIFuRNXUTXiV5TB0+Fzc//gRXPvwMWy/fQZu0MRwzJE1M&#10;9TsmY+SK3bj++dd85huUTt8Mz9CBJKmJtPmH8eCbr3Cf13dcuY4mXfshfuB47Ll0B537jSPpKEJ7&#10;2oUDV+4gNHs09X8uTtx9aDt86/jBAWOWoVqrBMQPX4jrLPPF519i+7mraBU3CCMWbrDZU+nkuduO&#10;oWlkge1dEFu+Epc++tjaavyCddZeIt2KRtAeH+49CpA6ehG2XX+Kjn1HMZ812HHxGc49+wR3vvkC&#10;a848I6HIpIxQ70juOI4UNSRcaPaVfSc5k9x+Xwb/vdIPyaoR1uQKEtY50PFDVU5Xu0/jqFLX/8kY&#10;YTn//xFWJz/P8Hy0TRqCiWuOY/jCw2hG29+kS3/M2nHRjp2bs+OUHctWs10msiZvweStF5A3ey9q&#10;dsqgvi1H+MAFyJu62TYYfXfDGYTmv4v6oUWmh7SZYNKoNRi75hS6xzuE9bVmCajboxitUkdi/JqT&#10;GL/iCKIKZ+LtFono1K8CkfkTMGDsUoxZedjKVa99Goqnb8ewuTuRkj/a8vidV0/U65KFlBGrMHXj&#10;RfQbs8rOb3czR95o9uVwklTNrA5GOfNv3L0vRi7YizFLjpnTvHnSMEzZdAGJo5bhncqjeDRDnz5x&#10;PcZvPIu86Vtox3NQPTACa0/ex6pjD+3M10btkrDk8AO06jcGwYUzkDZmNZrFlCBz3Br0yJmE4SuO&#10;ImfqBtqGAovAqdk+E+1478QN59CrfAHiWd7IskVw7znQ7IbC5mXnTBYq+1D2xbHXlel/o2//I6ef&#10;3wwrO9ErpgiB8QICNBAkkp7xE+HaewKN+3ibbfEm6HAhSPBIpAJWKEmCwIgG/yi4x4+FV8pEC0kJ&#10;INi08FUJidbCEqD4EUAEEBwonl1eQAtJidfmRePhTWDqLW9IAp9R2KHAEkGX1opqfUr6rEMYu/Me&#10;aofkGZCVZ1zhDz42K0TALNCj9ayJE8xz35TAVaE+utdAD3+XMWzUPQeFUxebct514wuEFsywTZT0&#10;Dp+kCUacNSNgoJ2AwUIb5LERcWe+8jQ16JyO8Us3YdWRywjLm4ZpWy5j+ZF72Hf+EXSUw8K9l7D0&#10;xBMsP/EQDdtG2JE6OWMWcXBrLdQIKptcjF2xA1vO3KDiYBlpFPQenQcXXb4Uy09/ioUH7+Ikrcuj&#10;b77BvJ0XsJJ/FM7ZYTusfkfx/uipasDzuwb89wa9C+uQOHaDzT5XzY7rU6Tgxwb3St8aI/apGSgB&#10;P5bZwmt4vSn7uHGPXDQIyaecKLSESo5gt27nAfCKKMTbbZJQr0MauqQU4uCNB1SuOQgIL7BQy3pd&#10;s1C9Yzpq0cA0Y/3eCIwy4DCJRqQRDYq2/tfsa2Ay30kAVZf3Nug0AJ7BubZ5V8f8GTj38ReIobHw&#10;JWB0Jfms1znDSKU89p5dUzFuxV4cefCQspOOndc+wYSlB9BYedN4+JKw/sozArsv3cD4hetQr00s&#10;AdFA26VbsxD1CCJEKBX1ICDqQmPp3j0LDbtk24yybVhEUOEaQSLSLYd10u7BfK5zJsdNORpF5qMu&#10;/3btMZAAciwBN8d21HA07JSJhu0TUb8HARt1hSvzrtdJu/YORLNkjt2IPJL33nBnWWqwHPLUa5O0&#10;+iSkLmEsW5cBaBJSDI/IYSTiBeZ5dY8uQVAiCUlwBhq17Y3A2IF4u21f1GBZanfMRIP2KWjMcedG&#10;wFanSyYaKxKBuqBJaAEaM996zKN+SBbcSUz9qAP8qAvq8f46HVL5TA4a614aOnf2v22OIxIvMEWZ&#10;dEiHAEqVEav6JIDhpxxXIhne0WUkrJPQOWeaha7+Jcag3mlOFepgzQIqdNBx4DERqBvhVFg0CaVC&#10;AU3ebdzJWUgiasSN9RKJZ16qv63LpG7XhmIi8iJn7gQlIrsiwmYLRCJsfZIAKfU0n9dmWrYcxN4x&#10;2siqET3KlCdJpMIGbR2fZu+pOzUOLZRZJEQEk2PDZnQloxxztsM2f3OlbIo8aoy6x7BerIe1P8tt&#10;ewmQWCvMV+HM/pQTc0ioTL1YB5JWOz6B5dDuqNqsr16nNMp7CYmmZn+l30lCaaM0SyFQK9uh3bRF&#10;3l14jzttioVQ8t1ybPknyjmgcH4tKWD78dOWq1BeFEKtjcAU0aC/PRT6L6ArhwfrahuqaDZDxJ82&#10;TTtWu3QbYGcS+tB2mmOJ9bIoDJZZdlR95kH5lNPVQj5VXjkBmJw2lgNZba73qH/4KTnlp/W1nqv8&#10;zT4lE0zfl1f97ejGoXDrWYzE0WttlqLq9yrdXfW96vqfLbHcGoMiq070i2y8+tMZg+4c6/GD5+MM&#10;2WFI2hCsP3AMU5Zvx28aNEfxjLVYc/qZ6QE7nobYRLNZ4ZnDcP+TzxA7oBw90obi8P2vkDVpBaq3&#10;TEDKyHWmr5u07om9p27yG9CwYxoJ6hDMXrkdl54+xz+4hKPXwGmQXR8yewNaUO52X3+MMQvWoEHT&#10;EBy6dhPL913GGx6d0TJigOXRMqEUCYOm2o7dYxftJimhbYmWXAyiju+P3AlrSEiB1BHT0Kdkmp0B&#10;HEBdGZLrHAsVVzaFRLQ/jrNwu06eQevuCThw4S5GLt2P3wWkYeiy49h55Rl8g5Nx8Mo1LNx2Bm97&#10;dkPbnv3t+dbJQxE7eKoR2FHz18O9cxJyKmbh7INntlFaw3ZxOHDtDkbPXoZmzPvOZ59g8MIDeD0w&#10;Bk9YaGGj1imjTRYU5u9O3NJv5BIcJctqT7wya91WO++6W8ZodM2eZkQ9vmiCbUym2TnNbpvzjH1m&#10;zhnKsyYqvsUNf4Zk+IKpCmvomsZ26/4TSWQWc7yRyGic8rpkWcmJUvuBMVI5fqq+f/9d/5bkRnvX&#10;NqnE2nLv1c9w/N5HuPsNkDVmOeZvPYPHvL75zF00apOM88+fW1/N3HKK/wMXnr6Pl/wTkDV1o/19&#10;7b1PcPDmc0gGsybMwau+IVhz+KTlvfPCM3Pw6p/O/Q8tWWB57br+GfZeec++l8/cipDkEpy+/Qg3&#10;ePNR4sqQlDLsP3fezkffe+Vjc1Lo328bt8PgBbuMUK8++NCcGxvOXrE1t8ILcqh7Rg5BUNIoHH/w&#10;1GR3w6HbtjP7iftfmMzrnG2Nq8Jpm9CMsr/7ymNc+QxYd+kjO5d+y9Fz8GwXg41Hb2LZ3suo5hVs&#10;5dzNdvpDYDRm7L2KI3fvISi4D68C9/js/rvATWY+f/0uBHbri/SRK8BLWHvmvj2rtpix+QIadOzr&#10;YBtyA63v9mc5xUGq9KQd+WSOCsrBt/b+b0npZ0VYlTTQAxMIRLThizzUsaPwDsnVS37xeNW/N17y&#10;DMU7BJMy3vXDS/CHFvF4yTccL/tEEzQSwBMMvxTYC7/l/b/xjrPwFP9eJXwmES/xntcCE/HPHtF4&#10;q2UyAXQJ8y9D3S7MPyAJv/GKwT+5hxNk9yeAKEOtjqn4nV8Mfs18fhcQj2qtU/BrrwgCmBK82SoJ&#10;Lwf0wu/9e+FXHj0tREVb2btQUH8XmIKXvSPxe49gvN08Dm80j0dg0lgaMYVQjsA7Lfogd/gkzFm3&#10;A697dEeTzqmo3iqB5U7B37n3piFLgy8HWfvUEfiNWzBeaxrDukSzbjrkm6AkvsJCeCYvXYftZ+6g&#10;FQF77fY69iQe8VnlGl+o5teFpCANtdonwz+8rw3mrJFzSJa1+/EI1jEXE2kQd5y+hrY0Yp4EC83i&#10;R3KglaFRj0I7/uNlj26YtGof3vviM/y2XlN4hQ4gydExIwJLUs4/3Ic/bnIUwYuG6F8jrN999sdJ&#10;MjoGyqi8ZEz/GKbknCfWqOsADFlxBL2GLbUwZgFshbGuO/8lGvO3sesuoENyOZXrFTykdh639Bj8&#10;Q7MQFFuEskUHMZfav2jOLjTqmIg/+HS145PGLT+MBm2TqdwJoKMHwz08l2NhAEYsP4p5O28ivmQ2&#10;iWEyic8kXPzgcyQUjcJv67fFkHn7MW37DRsvyw/dQ/OwARi1aBMO37mHOry28+pHmLrqIBqSyPlG&#10;D0Xd4EL0nbzVzrg8cP4WskavwCu+EehVOAPLDt7HqBXHUYeEr0H3QnTLnoJhc3cga+xKjFl7Fq1T&#10;x1KeSli+YWiXPhWjlh6HL8u4eO9NjOPv/0ed5ggfNB3Ljz5EQtkykscMkj6C2cjBGLn4IJbsu4rM&#10;qatQrUMfhBbOxux9zyjfeXANy0TTyByS64/hGVOMvAWHEVwwB536T8DAOVsRXTgRs3ddR2ThHNRv&#10;n4XBrPO72y6yPsWo3S4F8aXvYvTivajOsbvpGjB77z3M2H4J7647joEzN6Nz9kT0n7oDzVn+/mPX&#10;IapgOnImrsKigzfRZ/gi1CFg9YsZjpc8Yi3yYf6+6wjL5bvn7UE7kk1PAjBzjMmRQBmQXBhhrUwG&#10;XKrkpxK42KZQ/G6EdcBklmG6EdYX5ezHSlXyrPXSIo7O7DnHmRFIXicpEtnxTSTBsd+ccmvWXaHV&#10;CifTWro/7hvAZ/m3iL6tfxXRJeHVmiDVUTPnysM9VgRJZI9Egs8Z+LMZSeZh62hHk+BSz/J3RSzY&#10;OuneAq1ae8S8mK+trdZyi0RtlDesMuJAs/4kp8qPYEgzC0H9xpvTRrOyfqyHZmE146rQbq0T1OZZ&#10;tq6KpFAz6Jo5d49gPvHjeH28OXLco4YYaG6dMgyTNxL0J5JMUjf5c/x7ROlZRV0MRTPW0zZKY74K&#10;gfZOHAt3lt+Pedkssdqvcm249JhD4FSXwdTlJLPJo9hmJK3Wjg6B1TpvKyPv01ptH5JUj4hBqMvx&#10;Fl+xCqOWHUarVAI/3qv6BCbImSuCxn6g7GpGNyhljJFuC3MmafWKq7B6KcpBZFV2xFmXXwnELDny&#10;/MdZhD/KjIHv76VvdSPbwVV6e/S6PyGsP/T9z5Gc9atKQ61ucg47STPccjSwj0Pz0Kd0NsH7lwhN&#10;HYz9p8+bvZ236xzak4z+t5ot0TqJ8sJ+cOGzDcMHomfeGDz+1CGsIf2HYc+Nz5E9eRVqtohD2rBV&#10;pq+92obhxMXb2Hr4Aqq1SEGDzjmYu/EArjz/AP/k0QuJQ2bj6LUbaBlbjFcC4zFr0wGs2nEQ+cMm&#10;Me9PMH3dEczecRUT5m22/DacfYqQ9CG4zeer+/SwqDX1ieS1XrtkEsz9WHXsMvyi8uFCnNOgdR/U&#10;CIrBlitfsHwfUod3QWOW3Tc824hE4oAyFI+egJUHLuAl7wQs2ncamaMmIzZnCB59/hnLehJzNl7E&#10;2JnrjECsOvkYPbKG4+r7z1HdryM6pwzHzrN3ceTKLdqmAxi/9iROPvgMp249xoyFq/AeH9L6x4ah&#10;xB+BocwBaE4d0CC0kJ+USeI6HS0owtouYTDmbdiBWSs2woek7B+pZ+9+/jmGz1gBt9BcjmuNU0Xo&#10;kCxwzJiDieNJGxQqCuZFufz3Tj9EWDWOOuW8S1uk8fjde16890/GiPRepe77X03CZt6xg5A7ZRku&#10;P3sfLm164z+/5oI3PTujfotI9B8yC6cefoMO8fno0bcc6w/fx3+v5of/+mpDBLTtZCda6N150zbg&#10;8v0HaB2chMate2P+jqOYsmoTUkon2kx596QCvOnaDlllFdZn/9yoC0asPI3+FQvwn15ugD80aIp5&#10;G/di1Z79aBeRglvvPUPx5Pn4h4btMHr+Jlx99AWahqbiD41aYtHaXZbHP9ZtYWR1LcnqP7FM/6O6&#10;D+q0iGBf59qxf3XbENe26mtnut94/2OMn7MEtby6IL5wsj3fuHl31AjohnnbTuIIx0wL4tbJS/eh&#10;TlBP/OLXtZA6aAyeExCHxmdhxc7zWLj5jMn45sM38YZ7R7iGZmLKtnM4c/8eWvVwjkYrHPUuflmn&#10;JUbNX4srD9+Hb/sYbDt+ChPX7CNBjcNv6nrbfe+uP4HGHE/NaMe0M7d2Tlb0pPSybbxI/K7kEFZH&#10;X/+NsP4x/ewIqxmLmIG2sNk3Yijcu+Vg1cHLJgy3Kl0wl+7cR8vQdHTvNxbH78uv4fyLHzgZ8flj&#10;Kv9y/vUpmYom7aOw/eR1+/vOR/aBA5dvoG3vQjRqFYuJS/c7Fyv/FU9dg1rNIrBg24nKK8AHTBMW&#10;bMSJG7fQJroI1+S+eeHf0Flr4B+WDbeOSbhe5W7iv9M3n+M+lfEbgbFUnCPQgAA/d+KSyl+By4+e&#10;oUd8Ng5ddOqof9c/BFxaBuMd7w729z0mKZCZO2+gfpdsgqJRaECyMWXpWmw6dQtB2lWVgKpBjzwk&#10;l0y0Z2q0iiNgFDCjsY3MtRnWjIolqBc6EK5xo1G9fTYmrdiJXcfPo4u89ySs2uY7iGDatrvnYHPr&#10;noEZBFpPvvwCtQMiSWgdouURJXAqoOKAlR/ux79c+ikSVoEhJZuBEGml8TTlRWXlwn4bOH83zlJu&#10;WsSXom77RGRO3miG/5+bdLH+zBwyFat2HcATCsLwBUeQMngBLj//GCcff46lB+9Z/+4+eQlveXUw&#10;z+k4EmAXkl2FGWpWR+Gzx/nD9Q8+wvpDtyzP4fNWEYQPwhUS1sCOPbFixxm7rpCxf3QJse8dYjNQ&#10;MXcNjt+5S0XcBzsvvY9Jy/ejCUmZDtx2CStBxsSNePDZ1zh/6xF6544mwT1gzy7fdwE3Od40drxJ&#10;sCMHDLLrD74Exm64QLI8lWB/iIWUxZYvJhmXlANz1zjjUfXQv1V7T0PDNnXgLPRMrzBv5tmHT7Ca&#10;BF4qYemeE6jdsjeuffgcZ/jQf33FMR4n7n6Jav7Blk/etD3onFBk129++DkO331u4Xb6t/74Vdz6&#10;/At7R63WvbBi12lrz390DcWKi19h9p6rmLPpmN276fAxhGSMxHGqncQh0zB7/Q67fp76YPNlZ+CX&#10;j5+PN9064CLvkbd3/mZHj1z94DOkDZkLt2DNfBcb4XBmWB3D9S+FgBmoVxIIofH7SxNWjXlnPaoz&#10;06aNurR7uwhiU35XGJ/W9zTSWn7Knuqm5RDaH0Drnl1JgLRztWYXPWI0u8q/qVu0oZ6IlnZ5dI8d&#10;Bk9taMT8tPOoNsfzUTg4rzub8pGgyaGpvPuoHeV1Z/tpXWriKLiSmKk8OgrDk6RROs025SCI9Ygu&#10;t1lTvUPrqrQG20JrK1PzxBEGfBWKrfVIWt/szrpqxtbZxGwEdbBIrEi0Ind0gLyiDcazbA4ZdY8k&#10;EU2awM8R6NBvhAGwiMKpaBhWSuBC4ieHFdtG+TUh0fVknRszX5F279hSi7pwi2C9RMCjWfdYPsO8&#10;vfld6/G1+7sIujbX00ZQ2hVebeAWTZ3Pa95x40i0x8Od/dO4ZwEGzVlF+byLXwelI37MJgxffAit&#10;ktlH4SLJzI/v1YyMrW/X/hAkuZ49876dPdZGVgb2WWdbby8HgMmr5FagyyGpJhNK/0a78CJh1RFx&#10;fynC6pRDnyw3y6+oFO2qq2Rr1Gm75TRqEpyNPoPn4fhDIKVsKt5o0hZFY5aa7tA/OYZf9g5DYKL2&#10;3BiKRlFD0SN7LEndF+iVOxLBGWOw7/bXyBy7AA1aRVOPzzXg70HCevrWU6zcfQr1uuXCLawISzYf&#10;xNWn7+PXHuFIGTYTh6/esuUOb7ROxYKdR7Fww04UVMzE/c8+xcxtZzFnzy3M234OU9YcQsqIRehF&#10;PHT9/fdRzS+M8qrysC6Uh7qd+vH5g5i76wLHK+UpqgQN2yTjda8eNmM0btlxNOQ7PMMGoU3vQTZz&#10;lFg8FqGZo7DuxH1MW3kAO89/jPCMcUgdMhmPv/4K87eextxtF7Hh4CUMn7kGaWOXIbxgMm3U+/iD&#10;e2d0TBqKHRfu4+T9J5i26TTe3XMDE1cfxsBx8zBp/mpcew7UJdbTTvcvNWzJN4L2pQIekeXQTrEu&#10;3bORPnY5dt36Cm2Th2Lx1r2YumyD7evwzz59cJuEdeSsDXAJybExLMJqOwNXLq3RcjCtnf8xCGtV&#10;0t8vyqxz3fn8IcL6751sQiamCMceSiqdf7M3HYVXtzSkjliKEzSM4ZlD8bZvd3RPHoyzVQaX/+59&#10;/qVt4pU9YTn2X7yEar49LLy2YskmTFu6Csu2HcWW47ctrFfRGu2inZn1GgFReN23J6Yu3/2tfdW/&#10;eRt3oGufHBy9/hzpo5fjn/2isfvKLSzfcQTNovPgEdIfvTIG273/tSHLkz/LvuufbHxm+VR0Th5I&#10;THEDG048wvxdVxGZMxFX33sfOSPfRf32aegzdLnd//s6zRAUXYhFe67hyPW7qO3RCbEpxThzp5JA&#10;8N+DDz9F8x7xmLHhGDRrrH95YxbApUMfuIWkEmufx8l7DxDUIw2PP/scvYvG4532qSievQ27LjxG&#10;UukEnH70hLJZDK+oMtRpFoZzD78kSb6Ahh3lsB5Cu6LNp8rtdAAt9/uWsMrRx8+/EdY/TT/DGVYa&#10;rwR2rjzONNJeIbmYtXa3GYS8ilmo49UOJ89fx6Z9JxBEA7fnyn3MWLcNbl1S4R08wMJEhk96F//p&#10;n+sgJNGZbWwZkYpZK7bgA+Lh9NJ34dIiEsduPsSM1VuRNmgmHnJkpeaV4p/eaIAxc50D3Gt4dsbo&#10;acvse6P2EfDuHIN5Kzdh74lz8O6UglO3nmHN1l2o1igAo2autvf69uiHTUdv4ynfU9OfRiIkzZ7f&#10;efwWarTsA38dhh0/EjWaxSC7fByWbN2Hl+o2w9o9+w3UN4/IxNtNI/HeF1/g1NXH+E1NL3v+0L1n&#10;+HWDdmgZW0iDJU/pMDTqmIopy9Zhw+nbtqjfjQCmYXgpEkjQpSgadM0kMeU1Ek+PiBwL2ehHwlor&#10;mECu33TU6pyL8Us3Y9eJ82jfpwge4fkIiCyAf4Q2KpLTgESiUzomrT6Kp199iRo+oQjso9CwMfBP&#10;Gs8yaKZDffbnU/7/u+mnRljVRmao+N1mIPhdu9TaGjrNtlLWa7ROxLWPP0HnpEK86tbRgE/S6E14&#10;M6AnyO/Qq18BOkbG4uCNJyRVBJ2ls1BEY1+/VRj+y+uumL18Cz4iw33bu72tZRq35iRqtUkkUCEI&#10;jhiILuljDHgMmrISbzTyw2v1/VAnKBIhOVNw+sEznL5230haQNfecO2Rj5e8nVCY9hH9MJaA4jiV&#10;t2f3NGy5+BHGLt5vIcFaR6eZsl+5h+DotdsoHjYeL9dtZc6VXsXT8JpXJ7zl2RaHbn2EPdfuoH1M&#10;Gm689xSdeufizVbxcCNQ0nE1jcML0T1vmoXw9Ezoi1dq+6J0wmJ7/3/+XQ24te+JLafvYc3+i+jS&#10;KwdlkxajUYtg/LfqDTF93Xocvfke2vceiPotUvDo009w7tbnZoT+86suaBU5AJdZsQETNiJiwBDc&#10;5fu7xvRHzYAe2HDoNGbS+Nby62Rnfcpe124aimmLNxvRfqNNCt4kcKtNYzR+7gocu3wdTVpGoGfO&#10;aI7JLxFXOBZLNmzDebadR+cE/OL3brj3yedYu+0A3Fv0sPLXb5WAt/1CEJaSjUeffYO0EhJNElbt&#10;PqzN5US+LERW3ykfPwfCWhXGJvCnUFHNQrnxmmTNpSvJeHguGnfNoRzlOmvsSHwCYmnY+elKfe5C&#10;MqhderXZXJPgDAKELDTq0hdNQgspTxy/2gSE+sgzuD9cqdc9tElHj2wjsC4hBcwzE+5hufCNHsi8&#10;MtGoczLcuzOfLukEtlkE4EXUZXlw696feWZa/k0694VXaDa/Z8Cdn57hKlMpXIIz0ZCAS+VQ8mC+&#10;Lp1T4BM6AO58v8J5ZYs8+OnSg/n0SEdj1qkJgbGvZoKlE3tL/4osl9uGXXL0efLeht2y0SSsjGNv&#10;NOXiU/ToNwS128SjMUmPNjnz0w7APYvhxro25P11+H5XtlEr7STOv106p9nGOC4cjzrXV2eHu3XP&#10;YVsNsDHqG1WOQF73DB9s55DX7dSfv8tG8BqJkoWe0964R+RhBOV3xeFz+HVAEuopHL59nK3jUsRN&#10;oxDmyz7z4Pj2YJvZsWsC0+FZcO2UQBucDn/ZhuhSElrqUskBf7fdiStJq2S2iuw5YOzfpmt/aoTV&#10;mSGWI2E4k5wRtBsCliTt2qvCs2c+eg2aiyMkrImDpmIaSVdwciHteCBeJXnVv9iimbSnBOEcny5R&#10;w+24r4dffmlHM3XNHI+jT4D8iXPwiktrTFiyx/Rlo+bdcfLmB1i8+xzqcOxoycLS7Udw9dn7eMm1&#10;O5II2A/duIuWiWWo3q4f5u04ipW7DiE8bRBuUed0IiB/1bsrXm7cGlNWHkRo7jTEDpqNKx+8j7do&#10;Q7TBk/SMlkTV7ZyBGZv34vC9z9Giz2C85d3T8FXf4QsxdN4hq8PLjbvCrWM/pAyZgQsffML3Dqbs&#10;DyAe2G6/z9t8HN4cAx2TS3Dv669JbLPMOfjb2l6YteEwQgveRa/yubj6wQeoFhCLlvHlWLLvLH/b&#10;jDf9OuAljw5IGzoTGeXvIq14ojlnG5NI1SauERkQhtEOxW49tUswyRfHcP+KeTjCtmudPAwzSdZn&#10;rt0JLUH4fWAybn35hYVLu4qwalzK1lcSVvWp7RlAW/Wd6JU/U/o+ztAsq2ThxWtV9/y5MInJM/P2&#10;CMvGH9w6oFn3JExctMHaNX/cXESVzMY5gtbW0ekYMMzZ7GjYrLVILZuAXgMGGl5sSrKbN3EZDl69&#10;gTqteqN+1wyMW7ENs1euw4hpS2l3P0K7lJGo17kfQpLyLY///KYfbhG8yJZnDx6P5JzB2LDvOBZv&#10;24N2UQNwgs9kTVqL3wX2xroz17D5+GX4hmegXps4FIx0SOpvKY8Nu/bHHxq0QJ/Mcmzacwx3PvkK&#10;Q+fvwojF+zB35xXM2nqRZHs0Lr73DAVjZqNxl/5IHLnGnq/hGYxA6qqZW87h4PlL6JmYY9cXrDuA&#10;6PTBmDxvNe69/zk6987E4v1XSIIvoW0vJ5Teu2sSbVhfTN92EUfu3UeLsDTi32+QOngG3iSGHzx/&#10;O3ZffES8kY0D128iadhcuHYjnnFvh1tstLnbL+Ad3qeoGTl1bcNL6kzvPt8lrDbL+jfC+ifpZxkS&#10;rDV8jSMGwSt+AgdDFmZR0K598CF+5RpiB8gn5Q/BmUefIGH4amy/dB8ZIyfjrcCeKJ653byVCzfu&#10;wbYj9/DusiMG3kfO24DpK7eRpN7l4O0BVwKBnNHTcfrxJ+iUOBSvN26ByL65GDF9HjYfvWwGpLpP&#10;N4yfuV4yTOXanURuAOat346dZy4SEOVj9/XPMGTaatQm8I0ummqbF/iFpeLK06foVzaFwCoP1VvE&#10;Y/2e8zh191MC3zR4JoyFe/wo2xxg8KzlWHrgAjxZz50XbyNzyGS4Eui8Q5Dcu2iavff/ec3DPpNH&#10;LuNv6RyEeVTCBDkJw2wnYBHWTaeuo7mOv4kdinrd85FQPMWeeadtCu8bQyBJQxWVZwpowIgFqBtS&#10;yIEz0jagmbxchPUcOtHo+EXnollsNoF7No1zMftgGElvf0xedxRPSFjrBkVR+RMIaR2tPOx830+R&#10;rCr9tAir4221mSYqKO3CqFBIgSMvklWFiWvmXTszLtl7BWv3n4NPJ4cs/veGPeBDgyN5jKV8xg7I&#10;wfH7H1AGCEIpD4WjZ+LUvc+MiIqgvffx53jbp4PN5oxadcKcFjbrwfe7hZag74iFePqNoAFw/b2P&#10;EJE9Bq2TRuHY7ffw5NOPTUbkddTOqL/1S7L7OkT2Q8WC1Th09wGBciq2XvkY41YfRL1OA5zQSqbX&#10;WiTi5J2HyB8xCV0SBppR/GWTHgRICjXPxPCl27Hr5k106J2BW08/QM8MEpwIEgESHG/Kbv2ehYgY&#10;PN+MXNMusXDtkIiy2TsMxNTw64iAmBysPv0EC3eeQ8Og7iimwT3z9Csb6yrzvnM3SfTLOWYjMXrm&#10;Ol4Buvar4JjpS0OdimskrP1pJLv2K8H1J08J8so4Vguw8+xNFI4ajwatIm1Lfb2/ScuemLdqHx6y&#10;QV9p2hseLGfJmDm4/+mXaBc/iEQ9GXHFM7D/1jeIzR+HpZt3Ytfhs+iUUIYaQbE4cftjLFq3DXnl&#10;U2x29e+bhNju3CEElMSHiC8mmNVOiyQSHpQPP9ZfG+9Ugf4fMl4/RcKqHc8VbmtRFvGj+TkSb7dK&#10;wdrD1835dpud9+SbL8073rV3ATr0yscJWvTHbBTJR874uRZ6ffezr/Gh9TQwcM4m24W8TvMoXHz8&#10;jT37/MuvcP/5FzhOcODNPjtGwKp+Vx6Jg8dixMKtFgL53pe6Amw6ehOvUp/vP+tEHdwgeJINuPns&#10;A4wjUBEw151ab90iNBXnHz3G1rP3cf49lRoon7YclykIT7/+3EoVXzCO9iIBfUfNs3VyD7781N4/&#10;fuUBBESTVEeWWN9plrceAfdpgsAHn3/Cd35lkTEKUW+bONDKcurKHXu3xuuQOVvQsHUfZI5ahNuf&#10;fIFHX39pTs/bbJ/qPuFILHbAm+p29N5DdKB8z1m/055/wLwP3XmKqLzRqN08AlM3nqT9+QK3v3Tm&#10;CsLS2UdRDvl3J+DvmuY4blWGyZsPYvbWo7j66BHic4fj9P0HWHP8Bi4++9CcZPvZFrVb9SEIG4D7&#10;vPDoi0+tDHuvP4YPibVfjM6gJXkjCFPSJk6qv0JopeOcNfo/c8LKutgaaSOt+i6ZJ/lhfXW2b2zZ&#10;PBx49BWCM4Zj9ubdalos33PWIqnUVq97hdKO6qz3YXANL0dI1jjcJKnsPWia7ZI6e/sxXHr2CU49&#10;+Bo3P/rCdHedwO44evdDLD9yE7XapyKw90AMnb0WHAYomrYRkfkjsYvyE9S7FDXaJBOM78e6Q+fQ&#10;qG0fTFh7wvp27bHruEv50eZPnuz3uBErcJL9Wp0AumlcCctDbMU6aZ1ni4Sh2HruGg5de4T7LICc&#10;dQ3a9yPY7ofHX31hcrb24Dkby6M2nsIrbdNRJzgLA8YttGsDhrEutC+1msdi2uaTNq6WHr1qZOUR&#10;JckzqgyxQxfj9Hsf4p0WKWhIHKcZ15tfAifvPcaJex9bPnnjF6C6Xwi2XbjGv4BF20/Zu6ne0SZ1&#10;PFyIj2yX8ZB05NHeHWYF26SOwIxN+zBhxS54UWZ+H5SECx9/ZpsDypGlsH/Jk+RTO2prjbbIw49F&#10;WF9MVZhDn1XflaowyZ9Lpk1Hx5ahYOoq3CPhCk/NQ+deqTh0+RqyK2YipnAG7rLfI1NzUDTBiRDw&#10;7RZD+98bt59/ZVFMreMHonDiUhy7dgv1msegSbe+mLRqGxZv3Y3uCUU4fusBJqzeB0/a2INnb6v7&#10;8F+rBVhey7afRiPfthg723E8L9q+B1165xKvfIzcKWvwdptE4o9x1JVfYRDJbyCx8433hHSAX9dt&#10;Zrrw2pMv4NM6BNlDxuDSh9+gS940vNIqCbW6ZOHtdn0R1KuUuvNzDJ48H43b9kK/EU7k4quuXeEf&#10;WUx8fRPHLl1Ct5g0m4kNSS5E+9hcHLt8Gx9QDttEDsCSwzex8ex7eMWlFfacf2Cy97JHT8zacRvn&#10;Hz9CS5ZLZelbNh21WsVh9MItOHf3GVqFp2D2hq14THkPSy62GWBhkQkrj6Nhp77UFbKRFbTzcur+&#10;y4TVzTeFTAAA//RJREFU2Rzvh/vwrzH9DEOC2cEEYk1TFIZVYcRv3ob9uPnBx3jJJwaNu6Yja9gk&#10;HL/7HHFli7H94j0UTZqLaoERKJy+2UBFxYylGDNrE0bO2Iphi3YhLGs4ZqzagdP3HqGaXwwatiMg&#10;nrYQOy7cIeiZgwNX7+L2+x/g1LXrOHLlsRGEt7w6Yso8Z8H5b917oAUV/rx1O7HlxFm4hGZjN8dn&#10;+azNqN2yF+LK5+M6Fax3SCJuPH2OrKFTLczzlaa9sHn/eZy4+SHe4kBzJdHTJiT1u2Rg0MzlWHDw&#10;AgW2AgduPEJy0XBby9qgc19kjZhv7/2//+Bqn1kT18MluD+axuRTAWt3tGGo2ykNE1dsxIbTN9Em&#10;icA/dggahxYipczZNOGdNgnOeiiBifBMUyLFE5fjnXZp8I4aiFot4jBtxWYs230IfccsxVYarosf&#10;fYLbX39NMpFvO2E26JKOyRtO4gmB0Fs+ITTeVPwkWDrPygkB+9O++ymknxphrVoPZYSVYC8wVhvW&#10;iMRWwKPPGFsDaBuyhPSzftp46DzWHr2Ht1unUd77G5Dsk1GEsLQsHH7wPt5pn4kh89YawRoydRm6&#10;xOdg/c5DePj+F6ju29UAdcWq46jTIQ0BiY7h1hqm5jG58Ggfi7jMwdhz5iJ2XXqAxGHLCNY/QVDX&#10;SOw8cgy7z16z45b+ydNZu9Ehqj9GzV1DMHUfDTqmYOOlDzB25UHbUEnr1/wSKvBGq0SS3gcoHTcL&#10;Tdr0thnh7pmT0LBLf7h1TcFSjoHNZ6+ibVymEdawARVGWG2tHeWzEfupe8Ec21yhXaR260vG0EVH&#10;LJ+X3dvYofsrTr+HWVtOIXPoOBAronDKUrTpk4NNx89i1+nLCApLZ/vlGQg6yHGsNqjVLAzNglNB&#10;jo3M6RvRfUApbr73DCGpQ+AeOpCA7TYKx0xH/dZxiCqebcSmSYtQzFy2FQ9ofV717Iq0YTPwiAXR&#10;ZinvkEg15hiNKpiC/WQWvYsnkbDuwq7jl9CS4+Wtpn1w/M5HWLn9IMFBjhFWGeYGnVMQnz8K9z77&#10;Bgml82zzJRc5K7QukLIpQ6bZ1X/J0/qTI6z6ZN9p4yWF22kHYB1bULt9OsbO3cRaK4RwIv65Tgts&#10;JAC/8cEHaEJyduDqI6zafRA1A0IRljMZJx9+hDHzV6Nak1boT0Cg/m4Wk4cZK/ZCIL5mQDj7L9Ha&#10;cc/pi3DlWNh38wNMX70F7/C3yPxJ2Hz6EmJyyvByTV8MI/DSv5cbBGL5poOWh094Fpp07G3XNx05&#10;j9d8emLE7JU4c/02+qSXYv8Z6ud7nxF4RyNz5AK7b+jcnfhPr3vi6LWnuP3hJ3Bt38vkacrq3ajl&#10;1wGZw6fZRiEDxiyGS7gcgFrLnYl+E1fa866tu8CleQhGzN+Gdv3HolV8sY3hKQs3oaZXJ0xauh57&#10;L95Et8TBWEDiUTphAd5o3Awdox0nUb/hy9EpaaTzfdA4k7uc0bPw6LPPEJKUh7pBoVh3+AzWHz2H&#10;qOyRuPXJJ+gzcCxe8eiEgRPmI33oFAL3bAJ1rd8dYjP6peOmY9me4/jFay1QsWgjyfMV9E4vwv7z&#10;l3CeDNpDs9ktI42k969YirJZW6zd6/l2RkBwGgbP3IwuacMRGKM1uNpsS7Inou4QVuk2O1rrZ0xY&#10;FTGgHdy1Rtp2lOenHYeketrvbMuoQbYzaOqYleicMRY1WycgrnQ2xizZj2HzdqAO7ap2Fg1SaDvz&#10;0vnAbZJGIW/KSnToP4K6roD5lCJ30mqUzd6IttRtGeOWU04zaYeXI5ZYokkI+y62mPozFYPmbEPJ&#10;rG1oTqKaM2OzbUbpRplLGr4YKcPmwT+6GG8G9UF47nhULNuFEQu3Ud772nE5rftPQfHio4ZXtBGe&#10;s+t1BZomjiY+yUVgVD5Kpq3BqAVb4doxyZyp7uEDUZv6XP0/fvkedGcdX22RBt+kiXCLGYZm8WWI&#10;yBmFNoll8IsZhOZ9yvFWYDhCiyZg2Io9GE681ahDPzQMzUW3wtkonnsYTbrnoDnboHHXfvCN6I/B&#10;czawrLvRPmUw3HpkoFlsIWq37oX00YvNQe7aJpo25qgRT3fb5Iz9E5mP4P7D0H/MMgTGDULKyJWI&#10;HzyP/VSO+tSnA+cfRGjOFMM2kiVbj0y7p40r1a+mY/9ChFXY4/vkVN+/3UH2hfv/PZPsQ0D0QMzY&#10;fAaXP/wY1z76FJNXbYVfRA4CKMfzdx7DQ+I934hMrDpFPUCMff3Tz5FQMIE68TFSK1YgcfhcLNh1&#10;DPWIGxt2T0fB9GWYSCztQvwZTpu95coDXPj4E5K3IySFz/GafyTa95+IC+9/iKsff45NZ66jePpq&#10;TCN2Ds0cjQ1n7qD/uMVwC8tD7TZ9KPsrcfTee7z3E9sI6grt8+u+wWgZl4drzOPa8w9x+uGHyJyy&#10;Ae90SqeuGelMxESXoynbdBNxRb/h78K9Wz9imaWsw0eo1qwX5aUMY9eeIL49CO9uCazrCVxgGxx/&#10;/BneXXMcu09fR7v4IkzZegiz995kG+SjDmXwwrPnyBi/E6XzDmHp4VMI7JmO/dfuIG7gNNRpl4KC&#10;SSuw9eQ19Ow/GE3axmP1Htb7yVMcvnoVpwlgZmy5ZJta+mrJSZSwOnUGZU+b9H2XsErnSBb/fP3/&#10;c0w/K8LqACFnIwxt0iHDJ5Ayd/VmPP3iawQPGImOyYOxaNNOrNp3Bp2Th+PAzccomDgHDTskoUf2&#10;OPMMZRRzoHbug6bhydh27TkNRgnmrNmJuxTm0LQh6JpYiuUkamOXb8XEdXtw9r3P0CkuBy7NgjFn&#10;lRPyUs27FSbOcQDIKz6RCIwuwtwN+7DtzAUzGLvufIPyeZtRs1Uceg9dZGs/WkX0w47DJ3H04g00&#10;pRJunuismTtEYPx2C5aHRE9Hj8gzWTZzGVZS8OUpmrF+NwHZecTmjUCL2GwcufYAZ+9/iF+942/P&#10;l87Zifrtk2i0aCSkABPGkkzmYOLKrQRsN9E+eZidceYammchwfrXoFMqjZM8i4PgG5aFVXvO4tLT&#10;T9Cqj7akH46kQVOw6+ItlM5ajTokH6+3ZWqZgj8EcLATeGj2Szu1Tt50Dk+/+RJvB0TZhiM6tscJ&#10;m6rsr59g+kkTVhrYQAJJbeaiw92NsMaNpGwMMxC+57yz1rplTL7tbKuQRf1LyB2B8P7FuPjhV+iR&#10;PwFD5qzDwfPXEJ9D8DNyKi7ce4KnRMWveXU2Ijtl4xk0IsEM0GYtUcXo1Hc47n0DiyAIT8nC8p37&#10;7FiBqKLpuPHxl4hMy0PLkHjz1BfNXodfNnZCWjtED8DEZdtw5tEjNOmUggN3vySoOIxGJKM2U8z6&#10;vdEiHicfPMbgqQtRwzcEW05dsHxi0osxZtZyI4KxAxcgPH2oHc0QnkWDQ8IqAKVzTV1DSxA1aIXN&#10;qDUPTUO9VskYvfKkXk/j1Zn3DMS2K59i+YGLGDBsMvZfuo7orBLkVszCqdtPcPr2PXSOy8WB65/g&#10;6JOP8Hc1A/Do08+wdOteuHeIsZmuzOlb0K3fQNzn+3v0G833D8aWyw9QOHk+6rTsTcA/197fsFUI&#10;FmzYbbNgLbrFqgg0+AfRKm4AEgdPpA4ajD7l03H4ydfoXToZy7bvxYGLt9EyfjheDUzC5edfY+vx&#10;C/jv7zTFcRr9gzefISa7FAcv3Kcx/hR9SucSQBaz38fBncbXV2v1JSf/imwa6OGnxtxPZdMlc1ix&#10;73ROqDZK8k4cgzqdszBpyS7H0dCkA4KiCtieUTbjH1e+ECtPPMLktYfwimcwBs3djr23vkLXfqwX&#10;weg/NemGix99hPwxjrNuzMzVqNU2yc7HGzd3DQ6wz71DMi2yZcT8rbZDtNaZugYnoe/wKZi1egc2&#10;Hrhqz/6qdiBW7Tplzot/dOmKjv1G4BwZp3ZGfckvFkPmr8PxqzdJWAfiyOUrKJq+yiIcehVMMmL5&#10;9016kDSVYNrynbjx/vtw6djLnCnzt5/Cmv0XsEJRMw8+ILGj3QkusDWfOu+1TfJQ7D53yWbZ1pIc&#10;9ioYCZ2b3CGlHHc//hShBNw1SC5Gzl+Lk7fuWjRC4w6piM0ejpkk4ROXrLa2S6vYiFYJo20M/b5h&#10;CwT1Ksa64zdx+fETzFu/l2W4hO1n7hJIPUPXlEGYsnKTEertZ26jaMw0tIvNsJDnwEQB4nLbwG/0&#10;wnVYc+oa/rt3H5KF7Th+8TJi04px7MYtRBZOJEnKRa2gCKw/dh8H2WEe3VJw6eET2/NB7+yZMcR2&#10;2wwkQZLTVLNeIgQOYa2cZWWSzf6fhQRLnr9N/PvbTZeor//SM6zCH04IqcqmOlQm/m3Eg/dpDLqE&#10;5nP86VzNQdRfOajXJQMNumfDN1a7MQ9y9H2vUbTZo+wIsoY90tEkssCOevJg/o3Y3g27psO9Zx4a&#10;98gx5139HkVoGFZMQklAG0/bTRvckLqicQh/jym1I7Q81OZMCpt30U7xLI/2EnAjKW0SPMCiorRv&#10;gaJ23KIHoz7JosqvpRuK6HGNqTzeT/0XzXJ1zXKOg2GZvWgrAhNEripQu2s+anM8e1Cu7QiwXhVM&#10;4+EXPQpeYQNpU3Q8njYi0/FqaoNsvjsdDTr2Q2BMGTyZlyvJUpOQfLaR2rKMZHuwzfzX65aNWt1y&#10;4RKldeZl8CG28uvNsdCzyN7rTmL8Tpdc6kjnHGad1uDOvlcUWeMwJ0TfVTvq0z7qyCv1X0PWU+eN&#10;Cl/ZOcUiCHzGzsknZvHWGkLJpwgsf/8x0vfxRtXf37/+50l6x3Bb51+jQwZebpaEV5r3QZ2uffl+&#10;rf8filrEfdoR15Vy8maHLPwuKB5vtEwg5shGjZbJaEB50xE1b3cstD0J1A91gvNQh/0nTNM4YpjN&#10;vL/E5+oSD7xK7BhIXdggfBD+0LwfXmnVH9U7ZJNoZtI2DIBbzwLU7MBxEMr+Zj9oozedX/p680S8&#10;2SIZtakL32AZAxKG2LKEt3jtVf9YVCN2bhicQbmUviGWUqi+NpPkeH27fT9bTuFHbK3owddbE/cS&#10;S2lWvW63TNTtnMbvBaxDCuufijdb5aBO+1y8ze/eEaVsg0zU6pIHD52XHTcaL/knU2ZL7OhKtZvG&#10;RI12SZTNfNrq0dTnRWjQJhn1W8dj2cEr5B6L0KRdH7zl240aGCiYtg31SViDFH3GNhJZ1c7stqs8&#10;+0W60SGsxKPWR38jrC+mnx9hpaA1o4K0M/OouDwJ2Geu2mje3g3nb2HtmacEgU8Rkz8Nzag0N525&#10;j4zRs+EemoHabRMwecUm3Pv0S6zYdws3CdCXHD2Huh0SsWjDXpuy30ajvu3C+9h55TG6ZI1Du8zx&#10;BMOPsOPcQxy68RnWHz5n273XaxON4bPX4tonX+HN5gnmTRy/fD8W7T8PdxrUlWefo+DdNahNYY4u&#10;W4iD9z9G975U+F37YNuRE1h36gnB85c4e+MOTlx/SmLbh3UabF5M1+5ZKJy2HHN3XzQl26XfSGw8&#10;egFbzj/B7lvfYP/V+2jfh4MsMBK3iaDSJ2xAYz4TqPACKl+P3hWo170A5Qu3YxFBWksdTRBdyjbI&#10;R++Sd3GHjaXZUTufVoMiKh9tY7Nw4OotHHv0KRYduo/9Nz/A/N1n0b7fOCoSGisaM62p1K5mzgHN&#10;w2go8zFixTEcu/sMtVvGU/nT8Enhy6AzWX/9BJMIa9K4jUZYqw5tVvrLkNbvElaRPHmIAygL8uDr&#10;zGBPtncgFa7W2EXmTsSW05coL73M0OvomVWHzqJ7OsFPn3LM3ncNEzYeJGlagEkEnjvOXiKYvYLC&#10;KWuw4sAZ1CaQn7v/JLKnbLQQ80AdicHk3rMYEQWTsYl5bzlzBfN2nkI7AuwWNA6zth9Dj/QhqB0U&#10;jtHL9mHHrUe28/Wms1fQolcRMsYswvhV20kOsjB50ynmvQwuIdnQrqra8fWdDgMwfvUuJJZNd47a&#10;aZ+GpfvPEUBfxcaTV5AxfiPeDEq00LjZWw6jS1+CJpZHbdA0Tgfxl6Jz1kwagAvwJ0Fxp9z1HbMO&#10;K46dRr3OiZTfUoxZcwYls1bBPzIXM7eewNazV7HswBUMnrsZi3YfQfa4ZVi8/xQBYynLpg2eRmMX&#10;69kiNp/tcQG9RyxFu5QyzNpwAO1TSDBoMAYt24VIks5GHCuhue9i8cHzaNQ11byoy3afQ+bQd7Hq&#10;yBks59hcfeYG1p27gSl8PnH4QozffAxdc8cgf9IijF68jQZqOA1uFmZtO8a/t1qYVM/s8Vi3/zDW&#10;7jqANduO4MqTz5FQupDjqsSZXbV1Ljr7VuP0+3LjpG/lVmCdY8+LYK3dgEnolD2N3/9ShJVl0neN&#10;K44v7aKqc65rd87A1BV78QF11suNO8C7WzpaRCq09Gt0z56A1SefYPLqo6gR2BMlMzfh0N1PENJ/&#10;COoTTPzBLwq3PvsM2cOn4f0vvsL8VbvxB+8wuJjDcif2X7gCd37fce0zjFyw3cKzQgunYv/9jyjP&#10;F7F0y3as3nFOmAG/qtsUK3ecMOL4e79ItE0dhotknNkTVuOVlqkYtmgzjl++hrh+hTh66TKGLths&#10;61jjS6ZadM0b7TPxdtdsLNh0GLeeP0fjdjHmBBo+Yz0GDJqA/JGzMW7JPsQUTSdQ1wwrAT37ollM&#10;ESL6lmMkdfuKbTtx+9NvMHnjCfiGDcCDz76wsV2jzQCMWLgFh69cQ3i/Muy+eA+7L1zH8l0HMW7B&#10;ciOsqaPWoHXKOCPcb3p3QyuCmpUHr9KW3MCAkrHIGjYHAyesxNB316J7UokR3/5DF2Lehl04e/s+&#10;bn3yDV4n0FNImhdtgHdkHgnreqw6ep5kPAwVS7bgyCUS1bQyHL9+CzEF49G4U19U9+6MraeuY+fN&#10;L6nvY9EndxTGkdxvoj279MGXdr63xop2HbbNrigHVbtbO1ECsguaZa0CYz8gOz+gf6tCOLXWPqHC&#10;Odam6j59/tD3f+9ktkx5VyYrP8ebPvWbdpR2NhkcznpWPmflKTebKJInQqXwft9EEqze2pRrFIJi&#10;RyCQ9fMmMfOinZYd0LIabeQkx7zOM1ZbauMyr/hxNnskJ6An5UljSvdWvdOLY033mROWba6jczwr&#10;265ZAvMiRjHHFu+TntCZ7/pNs8Q6LsqLpMNLG4Npwy+VmWTGzssmQfZMZF36DKKtIIE0oK2ZLK1N&#10;VxSM9M8IEr8K+EerPio77ZqOVqIs2Mwt89fxVjraKdDaYYhFaaltrI0SmI/uVzuyHJ69xzKxXfto&#10;0zORS/6mZRKxOhOf5EjH+1m5Kb+SL5bFI05kexT7Q5FKItHSjWwXOYAVjs5rmlFVnc2BwjLqnG87&#10;x15Ev7JPv9/3f670L8nti9errv27p8q8/eIdXOdLWXJ2NR/M/mdfsL0sMoIyqVB+D/ZvQJI2guNz&#10;Vl62F2VZuNArTjuD015RD+noLM1yumvvAl7zYZ/5JTm4SpF3OmtazhJtVKc9VLzZ1/pbxzP663ne&#10;p3OrhUsUtiysGZCozbCG2B4I3uxDzYQrakfLTJSnjS+WS0kRSbbhG+ukXeN19JeP5JQyp836hHnl&#10;ePLnd20kp2OcfPqUssy0lXzOj3IXyHI35fM2BuQY0jPKM5bXEyfCJ1az39JtHJta+61yJ+pISdal&#10;10gE8bkGXXMwaOFmXPzwc2KdGzj3IbD14g006ZoBfzmMKs/lNpKqdjTCKt1YGYHCelZFAfxJ3/0V&#10;p5/hDKuzjb/N3sRQ8RMYz1i/C9c+/BiNSUr7TdlMkF2Bhp3y0JwKLG7wInQkmPeOLeCAGIRabeMR&#10;TGCcPXkDEkesQLU2GfAMyyGgOYhz9x4SPOSSAG4yhVevRwHqhhWgbfoYZI5fifjy+ajZOhVJozeg&#10;JUFtx/4jkTBiCQlQsS2c754zE5GDFkPHhIQNnINOmWPgEVGAoMRR6DV0CbwjctFvyDgUjF+K8KyJ&#10;JLAjbVOjjUdvk9gmcoA6Cl7hn12zJiGa4DWAg8MtONdCNJJGrkb/CVvgQQLpElpg6zMSBF7SSCr5&#10;uwyWGweyNtJwpUHrmjcLocVzOUA5sNheCldqSeWRNm69rSGRkTVFQlLgE57Dtswg2F6CjIlrEVE8&#10;A949iwi4tFsplRAVkwyCknax1JELHgQOXbMmo8+QpfAmcdLsoJ+AihTaj6z8/61JZXNnO0QMXmJn&#10;c8q46/pfbpaVCu97hFWznoE00PKuyViIsOq8XzkzPELzUK+DjkgqZR845a3RLh3uOpqGff9Wp0y8&#10;0znTzlKs3ykd77SKR612Seaxf6ttOhVwBap30DEyOQQxmu2QomS7UHm7RwzC2+364602KXi7Q3/K&#10;yED2cYkRDXnwtUFF3S4D8Hb7Aeb9fKtVis0YNOqRa+eOyrNdv2uWhazJu64QQHczfBWo1ZnXQ/Ot&#10;zjrKRGHLb7Xsh7f4qYPG1fZufH+dzrkcJwPRnEYrSGOB7aDxriMtarTPItAajqZsKzlLanRIpjGT&#10;ARqO+l0KWKcClqecxDATNVr1Qy2Wsx6JRq3OaSxjPuudBddIAiDNYoQORO3WCkHjGCchculZCPdI&#10;XuOzntollu36dnAOGvOaZNojehDebJ9D4zce9brkoGHnAXAhQa/eOoXtmoXX2+UwZaJWpyx48F21&#10;2AeNooagXnCBtYl2oFUEgjzJDbr2g394Ou6QfSQUj0TL8DRMmD0PN559jLbsH8/IcgOedkwJ+9mX&#10;bWC67wdSlbxWya/OLw1KqUCLtLFmaL9//4+RrKwCixz/kmnJr85HrUN5HDPPCQnOHTEF0TnjsWjb&#10;Pmwn2ffo3hd7r3+CWeuPoE7LaHSmzj358AMStQOIyh6N3AnzjWC2i8nAsAlzzUEZmjmW+nQWbj56&#10;it2nL8CT+mvfna8xZslOvBUQgaHLDuDcZ9rgaxw6RWdh4dqd9u7XPTpgxY7jNmP+W59QtEsbYjvM&#10;F05Zj1daJGPE4i04deOWzbAev3oVw+ZvRpPuA5BcuZzilRaptA35WLj5CB5+8jHqt47GsTtPMWfV&#10;LoQlFiF76GQs3nkacQNn2jEn2unak7IfV/wuDl2+j7iMYQjomoQTd55j07mb8ApOwuMvvzbC+nbr&#10;TIxcsgMHSJjzR8+wXVxzxi5CUFQx8oY5O9xnjVuLNimjrPyve4fAP3IQBk5di6sPnqBvwXCE9h2B&#10;d1ftwciZa0hYS7Hp2BXkjVsEz079sZSkVaT3FR8S1oRx7BuOz8gCDJ25wnZo9eqRibFL1uPIjUeI&#10;GDAKey5cxcGr95BUPAl9S4bZ+4PZ7vHDFpBI30SHuHyEpg/DycefYMr6Q7axk0Ct7agsslCZHOBF&#10;GZVc/CvOzO/rX3MoUrY1KybCGk97J8JaJe+658WZ1Re///snpw6WjOCobo7+do7xEXEUWHYIpBFJ&#10;hazyml/iGLhQP/pT53rS3rqZA7gCAQpdZJ29dHScZlp0Trx2lRZBYH6yqTYDyTZ0j9MZ8+Oow1VP&#10;3k9SYEex6L28x0gtv4sYihiYXudzOkfYOXeU9kRtmSACIN1KOyNQzvKL/BlZZpLdFokW9vBn/dzj&#10;B8MzmaSRZNW/10CbMfXtXUrCXAZ31V8EhO92ooPKLPkRy9ju3Gor6meRYJ9eJAEknDoT34u6zUu/&#10;q25GOolBhBl4j48wBtvHCbdWO0vHs/yVOsVZKqMZKuka/a6ySXZYb5EgtT3f4QB/lY/3KC8jA5I/&#10;tgPbRffZTsEWFebk88P9/udL/xLe+DFwiN4h4mlLuNgGkgktSbLjuvgp2faonInWzLScx3J66Pgm&#10;7eDuw9+MLLJP9by/+pDXvDgudYSWE22nvOR0Vd9qjTTtLzGDHCf2bvaLP+9pSrkyueG7mvL+ZrEl&#10;RmA9TAbl8JPMyQEjGXdIthFqybfJMMeYNqqUTCToHo0RfudYssT3BzC/ppJRElmRT+UjB4xk2bsX&#10;7SzLE8AyS+5VX5MrEdleOiFjIJpJfiKG2sSQd1wJ31fM77yHdVB55Dyyo8j4DuX9Vsc8dM6YYpE7&#10;/UYvJY7PgC/xhGb1TZ7Z7tqhvoqwylaK8OqECI2nKtm2tnuh3/6a089yDauHjiGgYEhABcoX7TuP&#10;O199iX/2DIaLdo8UKKVy94smgdM5jjHOAejy8AbEl6NJj2wnXCyshPeOJAEciHVHLuHie0/xKgGA&#10;R488+EfJwzMcHhQml+hikuFcAupCCnaZHT0jEucSWYZGYUVWJoWUCHCLvArgNtHGKVrPI0JCo6Rw&#10;ptod+2LShv0WnlUydQGmrNximxl0TCqDF4Gz7tUgleLwiCiGJ5MOxRaJ8VYeJI8NCIBlzKTQdS6q&#10;Qmq0O6Z5r8xYclBJ8XPAuhPIiJQ5niMOUhpMr9ihaBBSaN5KDX6dz6djG+yAfRIUV5KNJgTibtql&#10;ku/25f3ysuq8PXmsFGqhdbZGdNgP3iQyLiS2XrEK6eE1Jnl2pbR+DKX7v5qc8xmpMJikiB2l7ZTz&#10;zwt2/qWk9xPwUOHZTAz73p/GPlDe594y4lTSlb/r2A5f9q8d5K97K9tYR4do7bA8fDqD11cb9fA5&#10;gTwBFdsEhX0o4qBzKL3syCEqZvaTZlcd40GZ4nXzuFqICo0APw3Y8HeBEi/+rWs+MSyfZEz9zDaT&#10;7AVUkt8AyowAjR/Lr5kBeVudIwMEHjRO+B6W2zyq8uQyX1s7pHz1HtWL+WltnfJTeJy8tNo9WyE+&#10;Iu7Kp6lmH2nYzDuvtouVTJLUx4+jYRpDECIPqf4WmGK/8nnz/NIYqY4BNLKBTBoXVaGLMr7ywFs5&#10;OCY8rWzsI7UH85ARVNiPgVOWRbt6q14yWCqjPLuaDXX6znE26KgIzYoIWPrzvWo/nY1Zp3M/zN51&#10;Ascef46VR+/hIMlL/5Hz0KibwqGUF98lwqq+U/lYpu/KzR+T5FbA3vmbba5xyX4zPWDpT5/5cyaV&#10;VV5yf8kAyyawKiDZsFsWKmZvsEiWjScuYdXxR9h48hp6ZIy33c3n7r2F8nnb4NI9nfonF8lDZ2Dv&#10;1YfYfOYhDl1/jGGL98KzRwYaN+uOKYtW4sCtb7DmyG0cOX8J+89fsTOJFxy8h+Jpa9GgYxra9BuL&#10;WXvPYeP5R9h98X1MWrgWlz/8Bi165WPcwq04cvsp/tAsFm3ThmHHucfoX7EC1dr1Q/aUVVh18Dwi&#10;+g/Gyv1nkD99A7TZU2ThVFwkS6zZob/t5DtqwTbsuXwPb7fsjfiymdh66hbf8xE2nbmH0Sv3omUq&#10;ZVZr5gRwognC2Cfzdp5knb7E6mOPsO70NbROHYXWJLkHrz9Cj6zxqNMhFzlT12HJwTPoklaKEYs2&#10;YRtfuvnsJ5ixdg8O3XqMvGlb0YKycY1lqRbY00K/m8aWkuwfxr7L72HbpU+w8ew99Bk0DW7d0lE+&#10;Zy0O3P8cC/ffIxF9goxRS82OaEM3A1q0M2GZY3Dg9kcYSZJfNnstFu8+gx7pQ1mfazh88z7/vopz&#10;jz/DzPW7LEKiOcGpoiN2XP4Iq07cx6ztJ9E6ZQw85OCRDEg3MNkeCUyODIuwSjYcGfkh2VGq0slV&#10;ell6TElLICwkmPZOMv9DhLXqmX/3ZLpLdWC5LFWSHtbNIUnUMxz/Bl6lQ5RUV+pU4QzXqFL4J/F3&#10;hdYS+Cv0V7ran7ZcmzV5i7DyPe7UXd69R5vu8qdtbkq72ozjyDtacjSOOlDRH2U26+gvHcT32Cwp&#10;y+TFT9kQAV5f6jmFJXvwXsM9SqYXnLaS3tQaZg/iI8+emmVi2aSrWRabzRJol+03p6HwBd9B+RXB&#10;1ViV/le/Gsmmfhe5FMl1HK1ysOlsSc3WsV1s5pP5S9eqbKyzF8sgkC4wLvJj5KPyXulxEU6bCaP+&#10;r3JyyLbo04v6xMKW+d0mLlQna3MRB36qf/gOawf+rfqbE4H5G/hncvpOsujkXSWf3+nz/+BJY0Uy&#10;LWwgGyoMIHsovCCi6ZVArK0ZU8qBSJYc5sKJsnvubC/Jq3CISJ6/7bwskquZffYP+0/HawkrSIZk&#10;n3TOrI4TEsaxCBzJGT8lm8KSwpsWAcB3y35ofOtIMxFWH+pPHUOmsSUyKMwjO2rODNbDQmjtaDON&#10;Q8qO8uK7/XnNl2PGz8gz7zcCPBoeceNZ1jGODjGyqPKonqwL36mx602M4UndrWgAGwOsmx17ZDJH&#10;nSvbTDwpXCZs5VEpUyKbnr2098gEW3fvbjvRp7P9ipg/25xYPlA4je/0YBkVdeHolqrx4RBWyaSv&#10;xp998r1/Sz9DwiqBleBY51JZkpDFDp6BrEnz0aR7hoW+yFhY+IcGDAXEkwPCk/cLQJrRtAFJMsDn&#10;vXuNp8EeisTyd5E9dibcgwegOX8P4gCUp8SbwEBnCHoRkGo3L/9ECTz/jhHAHkdhG2ODwJSkBJYC&#10;5itPlARQg8bKUvnJ/DQrmTF5CYYsWIvyuSvRp3wOGnbpZ8pAYNlCVmTopDxYdiOSfE7rRGRgAjmI&#10;BNoVoqEBpoXlTdkumj0NFBBnHbVGJEBEVArfBjYHk7y7VBo2YyfDQKXiwXcaWdLfvC6vrM73MwVj&#10;be0ocnmmNNgF1AXYDRRosGpGmPd78HcPDaw+ZWzncrizTJ4qr+57se/+wknlqQI5Up5V5XuxnD9+&#10;mdWW7D+TVSkplpHyI9KqNrajIdg/njTknnEKu2ESuDBZdu4XifU2EKC+VrvLCEkWHUNja3R0Tf0v&#10;ksa85AmUk0HnKAay/7TrpRSljJPGl8ipFLN2svTkNc2QaddaATSFtPjLwFgYltpMssr75clXOHPc&#10;QI6dEl6TspXypjzbTrGO51VAJbCPPPW8j+NLxFT10NhUiJcn32HhbJJRef35rEK+zBjwN7WZE6bj&#10;9JXIox+NkHcM24VJZDWAdfEnWHQ21eAYplyap51kXuPYL4pgkG2miATvBAEqtjvfLy+yD++3WUEm&#10;mx3QO/QuGS0BMjtDkfnwdxF5795sD4Izm2EgWfePK4aOpZEh9GLeTdgvbpo50DofvkeAU2Shbkgx&#10;ehbNso1UWvWfiNrd5EgaZ44DH5WD96puakMH4Dv1rUpVslpFVqtAvPq/irD++PLMcjH5EZgHUAbk&#10;lJCRFyCq13kARi/YYWG19dolImH4YrSkvm7cTeHjI9AhY4qRTC8CYsm+zkzsQNKXWPYuovLG267W&#10;dbuQ9JK4Tlu+Dq17l6Jz8mDsOH0HOy48QC0Sqc6ZU9A+jWCAst0orBDNkkcgpmwOYguno0GreESV&#10;zLIQ4A6JgxBZPJVEgmUkGA/LnoTWLIucfCKRIVlj0KJ3MUKyJ6BN37EWgqkNbWIGLzDnYiBlvFPf&#10;kQjOmWwbK7kzaXO7uMHz0D2XRDGyBC7Rpexnjl0m6Wzlrc02IormIXrwIgSljEZdEt+mCYMQUzzF&#10;jk7yihzM941Dt7wJcI9SRMJgyshsxA+abxsKds2ZhE6so19kEZKGzIVXz2wbrzpPVtEX4QXTWca5&#10;CEoeyfeVkMwOss32uuZNQ9zwReicrnbMdkL2CJqMbHHcekcNRpfsqQgvnoZO/Uaga98haNM7D4dv&#10;37OdRBUSH822a9CpL4I0NtW2vQaiV+ksRBTP5FjWGtMi2g2CRSZnzCiJjGh8y0bKjjgE4V8irC/K&#10;q+TZZJrfZQs1wxo3fKVz9u337qv6/mdL0tFWF+lHp07SR1WE1ZldZd05/rQkyKNnKXyi2CdhxUgc&#10;vppyTZzQS8f+VDoi5RAT8O4lgqZxK4I3DG6VOl4AXAQwiHZARzcFxZUQ/MvhRrKgdiSIbhYzyAit&#10;AWiVhX3gqXLaLGY5UsesQGv2t6uctGwv9ZvaXrrBQjeJJyJKFiCsaD5cIykDfFZlE4EWGfYTaeX3&#10;ID4bED2Yz4/hbywv7/WnflW4pUiu2S3er5lT6XFPjhNnBpXtxDp6xY1hnRy9r3a0cEe2mT3HMjuE&#10;leWWTZLe1XXeJ7LqzHg5SX8rf5FdyY+uBaqMqj+TZE5taHqPZRFpNZzIv528+XfVOyvzMFJgsunY&#10;nx/s+/+ISf3AT2FWT+FX9qt35X4ZGluSAdlhD+Jeb9lS4Q4ROWFf2huRMw9+qq90Vq/CvoVHbN8N&#10;9S/1va/IovpRfcJ79S7NuooMGnbh+xWVpT7SMjbhVIWrSw7NAU8ZqZphlYxbaLfy4X1ygoqUKjpQ&#10;S+kc2WDZDe9KVsqI4zk+dF1nU6tMHAdOFMFovNUpFw3DqW8r5ULnD6s87uEF1DOlxDYVeLtzLhpT&#10;ZwtvKWqxaiJGY1O7aevIMJ8YXuN7VW9rL5N56gKdcx03GZ5RlM04jnvaqgA5cDiOLDKOz0ruq+y1&#10;yaHahG1dRVgl0xZxSdn8tt/+ytPPjrDaYNKaTCpyeWakVOXF0FlxOpReM2jyDBkwJajWZgU2e8PB&#10;5mtAkEIhodV9AqECiNEUutBMeJKsBlUqSVPYzMc7geCSwqQZEh2IHshrAlOaDXWJlPHSTC8Hjk3r&#10;82/9xgGj2V9fKmsjdjTsviQGNttKIlynez7qEnzV756FRgr3ZR7mRdbgowHSzJeOBJExENg3QZbR&#10;0RoUDXApaQF4Gm55OuXpEWk1w8ekkA61jZS7h+opZWJlFFhX4mBhPQX+NXPqQXJrylzlkDFjvkaE&#10;VA/eb4ZL7SJlwIEqgCAFpXLqkH0fDm47wkT1o8ERGFeomTkOVI4X+u8vmSQ7UhCSkaZJVJD81LWq&#10;5CiPv0R59X62v4ys/jblVWlI2Uc2c05Z8pAMCgBUElMRWcm25EOhZ6qTPOeaNZU8av2gEVkCGAEG&#10;eUS95L2mYfJhHxlJEzFiO8gAeNLAKJxMYMrWQilRHjSbrz71kNzIYFBe9E71sXf8WMqYxgaNGuVD&#10;8qexKUAlhax3epghUaib4xmV4heBlHfUgAPLbKFIAoEskwEq1t9bs6hMKqe38jRyy3dTrsyQUe70&#10;aQaH7aEwZR8SAjlqbB2Vxiv709bp8nm9T+E32qDDwuI0HphUVzkAROLl8LGxpXGtxHxlfLXWRmtk&#10;ZBy1E6/qb+DKyG6lkdcYJVELZD0EIHWci4yjJ9vIO2Ec9YNDvN34foW+yaGmDVmahOWSOKnNmBfL&#10;78M6yTllII/PmvFnnb9vuKpk9U/lVt+VJEe674/P/FhJHnPpO+kUC89iu9bs2A/TtlwiXQV+7dKD&#10;+quUBK3I+keOOZE8RaM4IVYEpJR9n6gi+ITnkiBlmSw2DCm0ZRH6t2DHfmw4fg6XPwUiS2aYDfDQ&#10;UgcjNJR15uGmCJBwXjeCNcSJXIkcSNkohVt4Hu9xZM5HM4PUrQL2WvurjfM8o52QeDm3jDxRRhuH&#10;FVDXSg+TQJDsagbVjl+SDEUNgmtYkYXWu1PPm8OFfedhY5Z9L5CiZSw9B6FhMPNXvpIv6msv1tE3&#10;qthk0J1y5MJ3u3NsetAeOOfL5rP+Wn8/EK4kQ2oLz9BsjhstBWGb813aTMe9ZxGaEHSZ55462wlJ&#10;1XNFcIkoghvJq+yNlg9ohs/qbnZrGJowb50n68U28uiRY2djnn3+IYYs2o36XXNtnbuP5JvjWjbG&#10;O7IQ3szTnXXW4fiK/PiWKNi44d9sXyMCbFeTX/7u6LkX5fUFuXlBjr+VbyV+Vzu07T/R9PaLv3//&#10;88+SbPw5dXHqxTaTHlPb8Xcl08Psg1YpozF5w1H0GTwdbwXEYvvlR+g7biX7TRhFY7vcHHGupsc1&#10;y6PQROom2dOE8Uzj2D+qdwX7qwjZE9fY0TSeEZSdWJLZNIH5UrSm3AVIb/C9IgSKjPGRzpHDjuWb&#10;f/ABQkrnowllsQoAKxpG+lQOZcn+kKXHULbkFOqElBrekPOmWSL1uOpCzCR7IJmULhSh8dIaP+ok&#10;P+ovrzjqJpZdfaux4a58DQdVjqnKcV/ljHX6XH2n8S57p+sOTtDyB2tL2Ri2pe4VBnuRrJptUL7K&#10;h+90ftMny1n1O/NQXzkzYZIJto29W3myPLKZuqY81GeytczLyVPtpH7860jOuBRWYPtIN9E+aR2z&#10;2UK2rXSy40xmH7HvZevdKQeetKU2K0mZs1lWtSn70nQZ/xbelLwIb+sccZMB2Vr1Ha/5U+41geSf&#10;qFlyYU/aYMq89KQwg+43B7n0BPtS2Fhn0TuOWJE4vkMTSvx01nmz39X/xBnuHDPuLGsg3xdIzO1L&#10;eyJnuSaApCM9aH/rh+Zi+eGz6DN0PhqFD+RYkH7mO6jP4svnoEfRXFRrn42hi7YikX+7R4krkMwL&#10;1/Jeczbxfc1Ybpt5ZrntHF+Td+p9llV4xJNt0pQ61jCUhTSrXdRe/I12XnbbWWMtPCF5lG78G2H9&#10;19LPMCSYSi22mOCYZE2CSuHwTaAClXLXLnrB2WhAQ+5CoOMr4kpFaACeIFubCAgoyrMpEqqZEvMQ&#10;Mo9AApsgCkhTAm/vaA4wKrv6NDBNYmiUCb4UQtiM79F0voRIs4umBKkg/fi7NnNR/L68Qe40Mg07&#10;56Fht0Lb5S8gTqEA/J3vkfL3TRjDelDwBeQ5mOSh0eYICjtoqlAagg2RAwFceXdU7wA+24xlDiCA&#10;aVo5iLW2RUKt2VUbuJXto3UnGjiOB5jXbZBoIEnRsM4cbJrxFVHxETi2ASGCzUFnQFPPOIpe4Yn+&#10;vB5gA4jXaRyaCaRHyGPE8vNa7S4EflREet4zRs9qFtYZdN8ahp9I+r43Xn8L6FSlF3/78RLfS4Ph&#10;EAunHNZ//G5eYylwtq08iAI3Cpmt8kirf0Vuarfvi7eC4lGvU1806JaG11r0Rt2QPCp9yToJKhWn&#10;wmt8JFNxBDXqayp1ixagURGBVaiuS1gxx49C6Edb6HitTgPgHi1wRmIqOWUZPWXcNMuv/pZnVGC8&#10;MpRN5bSt2gl8PFgPW2dlZFUhMnJsKA+CbRpGS6yPziDTTK/W7jokWfLJ+qsd+ClA70tgLgIkmRWI&#10;8md93KKp0Gn0JGd1u+fZOtlAtoezlopjxcir1ohx/AtgM7nzGQF1Gd032yWibo9sa/PXglLwelAq&#10;Xm+eileDkvBGy1TbmbAJ26Bup1xbc+uEFTFPvk/rf/V7o5ACttUE5lfBccLycJzW7pCBN1v2ZR/0&#10;xR8Ckyzf14L62tpHkWWFLPmzHIE0us1I7B0HnOpG2WR5/Y3wDrFjIjzZdtIVThgl7/kT2aEcVAL4&#10;KuIqw/7dWdY/febPm9RvjnwKmLvrO8vmRjLUacB49CmbbsdjiFBpR1n/XiJg1GEEu96x0r1MlCOB&#10;pabsTznRTNdVtlGTsFJEls5EypDpSBg0GSE5421NvwFPtROTwIk5bNi+cjw6Z2YKEAlISIY09p1j&#10;BTTODACzjLru6HWBGD2vvHid5dA4lPw3ExgSaJMuEYDjuwyUSz5YbunMAOp1X44N27FS40Ih6pR3&#10;X9qRptSfTricQJdm2Siz7K9AjUV+d9fYTOY4VVvyuulj6We2i8aeL8ewNknR8hF/1s9XUTdqS5bN&#10;wudYPoV2arbT1o1xzKlfNJa0YaEcTiIuzvikrHCsCkxq/EuH23Iblk1gLyx/ClprPTRl0RyYtC2S&#10;c2e2kG2rttR1jVvVie2stWOyMSYLvMeSvqudVX4lfbdrP5yq9LFjh6r6nsAxWuO4Kr8fO+m9So68&#10;OLOtrKtIEn+XjGr9fvu0MTj+8EP0KanAP9dvi/OP30PiiLl4OSAKNZr3Qf0O6fBLGQs3tnW97oWo&#10;1jIF1Zr3tlBzN7aNO2VH57HLSfYH/z5YdOA2Vhy+jTeapaJx2GDqkTi81jIWtdr0M1zTqHs+ftc0&#10;Hq8on7bpcKcOD9Ta9yg5RcrszPpqbVJRvVUCdVY8Xm+RxGsD2b4kAeHZ8OxZgIZhg/BW234sSx+z&#10;I9Vbp8KVNl7y7k6dVq19P/y+eRqqU7e9EZRAIl1ixFjOtADm40k81oR6zE1jjW1keorPijCKkDh9&#10;zmu8T5s3OYSSQN/yYPtVrX9km0hXSFb1vE0csF01bm1tpORBeE5yV/mb+uJFh4KufyszNu4r5Y15&#10;akzJRjnPaUzrGd7HZM5W6+f/+En1lI3VfimNQ7JI1kpsJ+vG2lmZ7RVIjOxO2+gfkYdGXbPRJFSO&#10;uQpzpNXplAqXHhlsV5FI5UddQhlrHJyDRsHMi3kqskZrsDW50qh7Lmp3y6Tt00yjcKYIWznfNwBN&#10;ug2AW0Sx7YhveDFmIPFLNmrzndpLwtbLat0s3yNbb3s0ELc3Yn71+byOgHOPKLENxNwjB9Gel6Bu&#10;z0G2s7VXaA7fz77VkhzqMy0peKfrANRoGWUOz4FTl6Men/ekDOu87A5Jg7Hj7E0MmLAMf+8SgcM3&#10;H6Bixko07NAP9brlG8mUHLpzzCus3617Blw7p8Ob+QZIl/NdDnbmfZRRd9kt6UXVo1KmTT/STgi/&#10;GFlVhATl3mZZbZxIzztt8TfC+qfp50VYTcFQGMzAimwNs1hwzUq81awP8sYsw5gFW1E0dQ3J3UDU&#10;ozAFJZYTcKZyQJYSuBIISAgIZAQSFObgEUkhS6DilLLiINIUv0CE1pZoQ6Pg/OkU5iIbMF4C7jTE&#10;8iZKKA0o8rlm/K7NUTw5cOqSOIRlT8TQ+bswdN4u9NCZkp1T4RelGVYpSr6bg07ErykHqUCKBq8v&#10;QYy8NkY8eU3r3mwnNCpWI6css3Z01Bo4tYEHv8tLZTNBHKya/dH6GIEw86DyOceLyuel6Hm/DKt5&#10;dZiXEVYOMgMGrIO/CIvAE9tTawUFOAV8bOaAyXZCY719SOxdtTaGJNmTSkqh1WPWXbIwNnnZtbGM&#10;E9YsI6B+cz7/V9IP9v2/U1KfBRDgaeMlfar+uq52+UsBIVNIZnz1XQDaCccRGLI+luKnLGjmUDPd&#10;TliXwrBJCNR3BPvz917BpecfYPGuw8idOBtXPv4EA+duhKud9SXwyz6U3LGfbRZEfSnDzzwU3q4Q&#10;Yk8amh6505E1ZSeqtx2A8iXbsPrsPbTPmAhXGgMduyQAIXBua1MF1lg2P3lfRYxj5IllfgT5Ol7B&#10;WQtbSWjjSLwEsg1oKMyG8t6bQNieZ3lYJxkXEWibFSbod4CFQ6pt7PC9Gj8K9bVZGvadwoS8Kce5&#10;s7Zj3uFTeEeHclM/OGBHjiDmJ2NIAKgZXpF3GYu6baJx6vH7KJm9F67dB+D251/i3Hsf4Nj997D/&#10;xj0cf/wMFz/6FHkTl+LdDYewaM9FkmAZTmd2qjrB4eUnT5EzdiXqh5axL8ZST5SiQ/oEzNl9ARfe&#10;/whnHj7DkWt3cZp5nnnyPq598SXcCBDlaFNfNhXAZ9ltlo9tKSKr8GsveYZJ0DV2vEjgdKi9hVxL&#10;Vk1GXpCdSvlV+pYk8DkZwyqPdNXvP15yxrxmaNzkDDHjPMJmTKtm5HxMFtX3Imu8TiAkPWSOFMmo&#10;jU2W3XQsZU4eaQM70rWUL4Jp9x75BDzZ8KV+9pPht7aQbqdOZf62xprEUg4ROQa9e1GnUnYCkuU8&#10;YTl5vxyaNtPA8tnsn8rCPMzrznLIaaJyOfpV/cTfWEbpbC2fEGhTOJnNBqguIslmR4aYQ89ZkqFx&#10;IZ1DsM76yDHZnMDeNjLjmPKWk5TPS+a1SZnWjbnZffLiS07YBiQegcxbIF+zXHKQ6KxB1U1Ap4rc&#10;WeSMxgzbT+XVNek8gSQjrtaelDkSP40rT+1WKQckr1kezEtgXrpIYXRNehTbrLX61Yv1MkLPvExf&#10;Wf85esVC/ew6xyev2XhW26ltLelv6TI5Df5thFWyq09zUvFT9bf24/cfeubPmWzM6b0qj41FtTlT&#10;pazb8o2oYmKBMszYfMSO6nrw9TdoEZaIA5e16/o5HL7zEJefPsWsNWdQrXUi7WgesscssbMklZbs&#10;PoHmBPUuJJBeCcPRuGcJkkasxLX3P8fzb4CTjz5Fj4wpOHrrLs48eoIdV2+jSZdMFE5bjTPPqLue&#10;vo8tF+4jOmsc/LunYdHOw2ifOhiRJfOw6/wNgvG7uPr0A5y6+wBBbEsB7sXbT2Liiu3okjoQey7e&#10;wZZjl3HpvWc4eO85epa+S6KSC7eu/bHl5AXal4+w5dxjHL9+G3mTVqFxaDHH0UhiFvYTk7tsDMeo&#10;bWIkcK52oZz4aAaKcuGMN+o2LZugXtPSDTlUFPYuYC5cY06iSnnW88IvZruYPORs5e8iyOaA5O/C&#10;OE7EjvqJcsb3yj6aM0V9oj4SMba+q7SrzEP3mF7h+PGmDjCdKXmzfP7jJ9VTkShtkocjf9JadEsa&#10;iNELtyKmeBrc2a+NuhUia/QqhKUNxoi525BUPg9vBEajS9Z4jF2+H4XE2DqiyCOikPo8344oGzZ9&#10;PQonrUFAbDHcehaRTBYgMDwfZZPXYvTS3WiVNMiOSPShrm7UqR/x8XaMXrTTjrFr2DEVHiHpaBWT&#10;jyFztmHowj3Ufewv2gvhG9uASX1InfWmbw/kj1+BEUv3IHvyKrSOHwTXjimIyp2EPoPnIbZsFoYv&#10;2IaY/Anw5hjypu2o3qI34ga9i+kbT6J5eKodT1Y4eq6dASxM4d2zGHkkqo+/BDacuo76ndOw+9xl&#10;lIyYjKIxczF87hb4RZLcRhaY7NRoEY+yaeswfuEORGSNRYN2qWgm+0GO4Mi87IgiHKlnqc9l37Xc&#10;yXYnFn6ibXT6QrbHkVuRVGdzMupp/vZHwir9+ad9+NeYfnaE1fFqynNPRaTwAnZ87Q7JuPHVV3hM&#10;KVy19zJO3H6Ou18BqSMW4Q3/cIxduxsLD99Gm5TRNNgEglJ4AotUmjalLwXJ/CRUgVRmWnsSnD0D&#10;e299jJKZK+FCxa5QHgmgbdPNZ8x7LSXHcimM1z+qEAE0NFvOPbVjb7Zf+Qh7rz+34w6mr96HwGgS&#10;B5IHzfi0ThxGw0YjTMDSlEIpr7e87gILMvROaAGVqgAQ79cMscimlLPWEWozG38aNJVZ6wm8CU5E&#10;SDUzY2GWvK5ZOClphQbZdZIIeag08J0QycE2G2Xl5/0OEOanPLsaUHy/FoPbDHWCBgyJXjyNRGQ+&#10;ldYE3GK9qrdKpLLKw07+0TVzItttIII4KJvHldIgsn4CdJX9JsChNtNmOyqT3i2jolT1t0KMzfOp&#10;Z3jNATnO3w5IkRGrvG73OEnK98X04m8vpheBThVxNcVSBdbYDi/e82MlK7Pey6T3G1FV37IPrB8E&#10;Ath22ljFIzjTlHvjbpl23SOmBI07xOIRZT+coCOmfwGuf/Ax0kdMhUuXFAL5QXaOXx0SOdeQHAN8&#10;anPN+Is81evU386s81IkQWQOhs9bhxkbD+Blnxj4RGZTCefQgA2Aa49cW8ekWcvAxFGo2SXDSIZC&#10;eRW2Vq9jFpoE5zt1oGwqLLFxD13LpZFK5/NFNECUgehCtEygwWJZ6nRkXbpkE/iLjGpLeCr10ALU&#10;6dAfDbsRtFV6WLXur1Gwrg+gIc1xwn2ZzENJeVYZPCiX7hEZrEc+gVQWGvK9jUMKUbtzDly0DkXO&#10;KYW0aZdN5tcgKMSOBZmw8hQat0uhwS5BUFgqBk2ahT2XbqBTUinaJ7Jt28dhzb5z2Hf+NloSbLlG&#10;UQ8kTsCrgX34NDBsynLU6ZJLgKnya0yXoW3KMLSKzkBCTjnuPHsf+UPHoGVkP3RMLqVhzEGQDBDr&#10;FkACrWUDFj6kPpcckNg4oc/avEbjQyRFxktJoOq7Ml4ltw4xddrExgnbpIoo/NgzrE6ZpFsEPuUI&#10;q7A+VNsYuCXYVN1kjEV2JDM288fPqjWfctpoIy+tr7SwQRE/kU0Rv/BiNOxM+Wd7SG9ottOfci7d&#10;IeKltpAutZk96jkZfDkuvHqPYz6VkQYksHLc+FFPafdTkczGPQo5JrRpHske+8ZCE6Wj2IYGHpi/&#10;2t420pJ+pf5u2C0DbtTrGqcirHKgOBuJsC0oD3KMWrg985AOD9Dmf3GaXVb/qo/4O+uldWKaUfOg&#10;/lWYuh0xwfdpoxy/GO0syXtZFh+N+V4C7mNZhxFoGJpvO/MqFNmJnqFt4vtEqF7sD60vdDYTodzx&#10;Pq37E7EQodbMgcICNUMop5HIqkiE3ifSKhkyXc72FinVpiUiKmarlA/z0Ays5Fnru3SfI68qryOD&#10;lqwPqnSarv1RZl5MVTKtTyu76hXD8qgPLM8ffu7PmfTOqjFoIc/fJqd9RFgD2KfeYbnoVTQJ5598&#10;iCHT5+HNxkE4evUqbnwGdE8rRfHwWaY3PEMGIDh9uJ07nVlEEtYhDMu37cPirQfgE5HDPqbOYl0b&#10;dO6LLUcvY9fRM2gZ3g8ppXPs+aFT5yIkfRh6F00xcpxQMg6BkX2x4fgFbNh3HCFx2Th+8w7Cskeg&#10;N8nGR7xn1fa98GnVCTefA+eol94mNtp7/i7120mEJGYrW2zbfwRdYgeQoJ7D6pM38U7LWGw6dAL3&#10;nn+BFiG9sGDTIbuvfPoS2/1cexLI6W7YjN8tukC4zMaexjrbjoTRj21lbddHu9s7EWu6z/qU48Dp&#10;V+EfjiMbuxovsoNVOkE6ssKcP8455WVmJz04BjzMMerImI1TJs3w2fImlkkEwAgqZdHwI+XP/mbZ&#10;HMIqGf3LydZfKnmSVHYiIaVo4sqjZzh15yPc/vwblM1ej9f8EikXZ/E5fztJHJxaPgO541cant1w&#10;4iHOvw8cunEbbt37ol1iKS689xWuPHyfMvcE607fQjNix1bEV6dvP8bZm09pP+/bsz0K3kXNNsm4&#10;/tnX9symQxds1/IxS3egfVwejly5i33nbuPI7Y/wIa93HTDKlnHIMShnns7+3Xzqke2QvuzgJVzh&#10;l30XbqA9sUvx6Ol2NvWRu09x4t4XeEgO0GfwHFRvmYqJa07YzvKzN52yTf/e/+obFI2eB5euGfDV&#10;OtOIMgwjKdU7Tzz8mLo9F+so96r/3tPXcJ8Pa7PU2i0jUa9VPO5+/bXtWr/12CWn/Mu2oHab/sTz&#10;2ixNY0J2XM5N2h7KlnS/LVOkfCvqTJEsDpaVvarS7ZXyz9/l1HPstq7rvj/tv7/G9LMjrFUeTQES&#10;hf3p7MdB87bgymef4iXvMILuUgO1Y1fsxLmnn8G1fRJmb9iG5QSdbl0S0bBTMv7gG03hoZIlWHHv&#10;nIq3AiJt1sUjsgzVAiLwUsN2aEYwf+jOUwyduwpv+YahEQG/GayE0XinbQrebh1PIucIoVd0CZpG&#10;5mHygo1mqFyjylE3VOXIRkTueFx+/xP0G7PQvNpvBUSjVtMw/M4rDC4E1tqs43W/KLzmEYzqgdEG&#10;5LU7aP1uA/B2u1TzrDfne6q17I06BEcukUV4zTccrp0T8XvPULzsH4N6IQUEVyOoJAQ2qJTZTg27&#10;ZqNm8154OygGr/hG4rWgROaZg1d9e+IN7xDUb9ObZERbcw9BzfZ92SaR/C0C77ROJDggACQg0y6D&#10;bzWNxms+IXjVOxiebBOPsAyE9CvnEAV+8T/qoU3KCLzsEQnXrrloQhLzmk8P1A4Kwx98uuONFn1s&#10;JlOzY0265+GtwDi86tMTtVrF4hXvcDTvXUqiX4A3/CP5dyjLGWEHfAtsKUzVQok0M0ZQK1BkAFOO&#10;BpMHZxBXAQnJhhFjGUj7/U+TwE/V5/e/v/h31f0/XuI7qajMk6y6s70EmC3ETwpPMxdUgG+yL/oN&#10;mY2F245j9MId+FWT7mganY/lO4+SfH2DSYu2YPWOw3bO5ezNp9Ch7yjUax2DtLIJWLbjDPLHL8fb&#10;zeNIHCmf7ZIIZsZg3tYTyJuwgjIVgS79huDM/ae4+N7HSCqbjT6lTGUz+fty+/SzGfSRqNEyATN3&#10;3UK3jDHMLxq9Ct/F3K2XUDxtM+UuAw1CstGnfC7Sh8xC3ojZmLv+MOJySRa6p6ENyepLbl2RMWoR&#10;lu69ipKp6ykXveBOAucanIO+ZVMNFBWNXwJ/GqomYSWo3ykTOWNX8R1nMXDqBrzpH2uzcg74YN9F&#10;FSGqcCoGztyCwPBMZI5egaShC1D47npMWn0YTXsSWIUX0Qgo7Hm0OaVq+ofg0TegnjiGhu1TERBV&#10;SOKfjIwR07Ht3A349iQBZj1qt+6DxTvOYcepuySaAynPNCDJE/FaJWEdOW0RGtnh+1qHJvkZQrBZ&#10;zrGfha59K3D5vY+QXMC6dU6xNY8G0HiPgTfrd3lTnbrIqFXJhM0uVsmiyTa/V8r4i/L9Q3L7R3mu&#10;+u2P9/84ifWhzGojD8/eihSpsHEr4icCKo+zf2yphUNb2DfbQuRMMysKIRY5ddpSDjoCUiXmp2UT&#10;Ol4oOH8qRq89Z+BF9RRplUNNazAbkHQGJAo8kxCSrMoZJp3gFs38ErUGj4Q3hu3PcokIKzxdTo+g&#10;xMHoN2E1epXNhc6r1mZ22rhJxF/jUrP+msVVNI0Ahwiob2QxRq8+i5jyJXCJGMh6aabUcbKIZHmQ&#10;yJrHnGPXN1HhdCRd2mGT9XXX0guRssp6CqiIkMsZa9ELAtr65G9+ckhKrvQ9aSzcFDZNoK5NqJKH&#10;LcDsLWfQd9Qy1O9RxOccx6DIpACQdIkRUhJRrb/WLKU2LRKhDvz2/d+VHfsUUKr6XvW7ZE/fBaYM&#10;WP2A3vz2Hn2vlHFd12el7DryW3X9T9O3een7C9ecfJXnd+//MZLeWUWG7P0sh4WvGvAUHiFhVx+F&#10;5qBnHgkrdWju8Il4s1FLXLj/AHnUvT4hWXi5fkvTG70HTsW0dQfwyTdfY/zMpZi4ZB12kiTe+uAz&#10;RFOXNdF6YfZ3zTaJ2HjsOtYfOAPXNrFIKp1rz7/q0hEBkfnwDslANfeu8O2ahqjMCqw9cBJ7TpxF&#10;z8QCHLtyA+GZIxFTtsCAvH/nWDRqHY2CSasNtL/q3hGbT9/Hoh2n0DMtB7c++hJxBRPwlndXTFi+&#10;G9vOv4eonPG4/+nn6B6fY8dG/ca1q72/fPoqNOgygGV06i7MoUgDI6xsI+3e62A1JsrKH/tf19WO&#10;L9pq6brKtv7207lfOlHE1HR9VVu/0A/Ob8599mylfOh3vVPlM/2n/KrK80L+VWV0ylf5219FGm7Y&#10;s2NyiTk8ssYtRw2/7hjMfj35EGhBm7rl6CnMXbfTzjb/lWsXI4lD3l2NN4J6wTuiEGf44Kr955FS&#10;PAx7L91Gk67paEubN2HDSbRLKiPhO4kpK3bgTbeO+LvXG6J7cqGR47+v2UwihPTBU/E/3gk0jPkO&#10;bfDg2atAHozY/mV4pWFbVGsWZ3ukSCdKdwamjLOj6vZd/wR+3eLxT7X9EdA91hzPyQVjUDRmGk4/&#10;+QhdMkbhde8e2HHhCubuu4qa7VKMXIb1H4x6nfshMLZAr0dBxRzU75JJjEmdGlaOHv1H49TN+yia&#10;uRL/2T0U2y5cx+LNu+FHnP4q8bH+9c4ZivKJC/D066/wf/+mFn5d0wdd4vrhwtNPEJw5GX49SxAQ&#10;LdujCR5NbkkfO3IvGVP4sfYhqcIAsn+SbdtMslJOnQ2cFInyXaz7t/SzXMPKzifgaErDK8HwJ1Es&#10;mLoODyhMUox/1yiE5CwBNUnwagWEo2jcUtzTKOG/PVcfY/CMLeZtfKtTGuoFZ2D8wq3mVfmtVzSC&#10;CKTu2p3Aufc+wan7HyJz2CQs2r4XFYs2wZOg5NUWKdh85TMc52CtwwHqThDgydQhcaB5cPqVzUKN&#10;bgPhql3CqBSadE5G7oTF6FnwLn5Honz+yVMcuakhBpQuPogGbRPsu/5JcfSftBG/JzkcMm8lVp28&#10;QWAxHNVa9OLgu4xJm05SIYy2+0bN3WzPyAOUN30X3mreG4GaTaDQ1wspQfm8DTh7l+TjkWoHnOUr&#10;FV6kY3T0b8OpR6jfKgqNOvfFhPWnK68CezlgvcPz8XbbVEQWzsANWbrKf3GlU/A7106mVCqbFP9X&#10;jRZm/BLKFqJg4jI7W/LIHd0BHH74CbrnTsWbzeLRb+xGUA/aP71b/15x74amERn2Xf/ULyNXnEOt&#10;Dhk2Q6zQZDvPi4ZKIW3OGttKj3blIHaM03fTv2Z0vgOGXvj+Q3//aMmUlGOQ5Xjw1c6RBPvOZhPl&#10;aJZUgT80jcPuG450Lttx1D4lB7+p0wwHLlwzpb16/1XsOXULH30Fgpw7aJc2Ast2OR7xLYcugJex&#10;/9Y3JGGJCE13znTcft7J8/DN2/AP7odbH36BGx9+jtQhczF3835sP3sDpVNW4v7XX6MNQX39ztlo&#10;1avUnvklDc98kjn928Y+vcEO3HXlls28D6Px0b9rjz/G2QffWAhO5rCpeKlxOxxkGfRv7toD9nnx&#10;/ed4rXkyCqevxoe8cf/xy/iAt+y48gR1uuRgxcGTeI9/r9njbNhznpazHsuhUFNT9iQOg2etx55z&#10;l+HbMRl7zt6x+47eeYo7H3yKR5ThTqkVdgarG8F786RReJu6QVEYY1ccRf0OfRHIdtYMdOboWTRU&#10;N6GjJBSK2bBzf8zffg5bT95DU4XrkbB69BmHN5o543bwuNlw6ZxOsMp+JJmyWTjqEReSgi6ZU3Hi&#10;8UdIKx0Nzx6ZzqwR+/uPifeazDGZsXJksIpgfnuPpaq/K2XmhVQlty8++8ffvvv3j5NYDo5DOyYp&#10;YTzBZAW/V5JSJjkGWySUs99ybT2Sdql2Qnr5SZKmNUsBsTreR5sdyXhzzLNNW6eORr0OKRi1dL/p&#10;n9eaJ9ih8loH1CSsAEkjZ2PXzYdokax2KLXZU/VhIMlhCx25QoAg8mltSBsSlEDgED8cLj3z0XnA&#10;aGy78jGmbDwO927pCIotsf5uZuR3CN9TgRYCIFqfFa9ZRtaHz83YdhXJo1fBnQCualMurcUOYrma&#10;Mn9tBKbwYSW919qCpFlhyTo7WfUW4daaaDtvU0CcnyLn2hCvqWaPmKccGCIEWuOoDUy8KPMR2RW2&#10;4/Lus48RXTCZ7arZK4UQl7Htysxp4C0SkVBBAq5IhDL7DGQ9NDPqSRmt6jOTnarvlZ/O9yrZqrqu&#10;tq2U2W9/c747eVReq0xV+Tjpu8/9a8nJ8we+V37+2Env/Q5hZR2qZovN0WgkjLohLB+h2ZNw9snH&#10;KB43B280boNz9+4jb9IaeIbm4S3f7qY3IvPGYtnuM3jwwddYse0gNpy4gsW7TmD4zLXo2r8CHnKq&#10;sP/fapmAtUdvYM/5O2jYKgb9h6+wGZ1XCai9ehagVZ9Bpvv1T5/PKBBbDx5DaO9cHCVhDRkwDHFD&#10;l5mN9g9OQZMu/dB3zAojH9W8OmPdqYdYSB0e3S8Plz/40nBK3dZxGLt0L9Yeu49cEpmn1MlB4SmU&#10;zzL82jNcr0Lp5BVo2DXLdJaFy/PTAdmUY8nut3bY6e8qHeaQRKU/XqtKf5SNyv6W7rLEv6vSC898&#10;9zfn7xfzs3sq83O+Vz7z/b/tWtX9fx1Jbe9JnBeeMQynHj61M/fdu/dFeOYwnH/vQ8TmDsG6g0dR&#10;MXsNSV1/tEufZP0uB4w2+GpIWzlx8Wbce/YcE+Ytw+oj5/Bmm/5wjxqI2m16U7Y6YtOxU/bM9//9&#10;XQ0/bDx00b4LXm689Jj6iroqLB3bjp6x6/q36OAt1O2SZ7tc+1CfulFfevQsROO2fbDl1D3DP/p3&#10;9/0PkZI/CoUkrNuvPEDLlBF4wycSO85cwsxd5xBXPs/0ZKPm4dCJFm+1S7TniscvRKOQbJLICrhF&#10;DEUIMdGpu49RNHcDfunbh/bgDsomz+O4LcJL3vH2TP/CYZi5bKN9f/GfsG2a7ECPLIsw1Hmz0uWS&#10;LdsZ2L4rWkBLpDTDrzGi6B7HqWjLvtgnpl84hnTOsByj+t2R4R/ux7+29PMjrFJOifK4D0JLhapG&#10;FhFwZmP9aalk59/VZ58hbfAU+If2RXW/TliweTuW7LqAWs16I2fEXAPPriG5aBScjaFTFxsBqxbQ&#10;A8eeATsvXcVrvj0xfMF6yyt9yASUVMzHUTK3Lulj8RvvKAsN6JRcZAYjgGSicZTOSivGe59/juDk&#10;Mltf5RlZiHptY1E7MBivubTlIE7CK/6xJKzPcObB+3jNLwyv8D36t3THRfyXel0xYPI6PPryc/RI&#10;ysfA8e9iBUmGBFizYrvOX8H4lfvRNn4Innz5hc0O/bJxmIFi/UstGg0XbcmdMBp1wgYie/xSuz5+&#10;4Rq8GdAT286ct7+9gvuibZIzQ+rRPhYZ5ZOMyDTqkEhF4s+yHMNmKpqgqHycuPseJi5ai/9SLQCh&#10;edPNyPmE9EZwfK49/4s/BKF250wj6r1yRyNj5CwzmunjV8KlS2+cfvQcZe8uQtvepbj2yWfIn7oa&#10;/9ioHY4+0huBf6zmgbt8eOXR6/jFP9RAj/wpmLz9hg10AVuFnqq/nXBHDnx+fj9st8owfT99Ky8/&#10;h0SlZsRL33tpJlmzFwT7BPwKGW/YJR0pw+cZSH+ziS/+oZoXfvGLX1obDho/DzW8W+DW51+jWqsE&#10;xOSOxI2H76FVWD/0H7UA+689Q5MWXfDf32iMX/ymsXkaawf2sGenLt2BXzZoY2upFu69A+/O8TRQ&#10;izFj60H8v/W7YcbG/Th24SrcmnfH4WvXkVkxB7WbR2LXhfew/vAN/PodLzMENXy64P99uT7ecm+P&#10;1QcvYvLarTQe03GICt8zLBu/qNYO2y/fxNwtxxHZr8ze/X/+rhFebtAMv3ypJi7R8pQv2Ielh65i&#10;x+lzqO7SHL98rTGq+4fZDrEn7zzGpLkr8ErDFvgvb/mgerNYGi6d/UvwnUBDFpJH2VqF3ecvwbdz&#10;Ao5du4PyGcvx32q0QkhiEe5//CEi8iagCY2SZq4VQlyvVS9cp+xVrDyEep1SSV6GwSU4Exlj52Dj&#10;2WvwiS62kM+a7ZKxeM9lbD55FzqyR5tReZKE/c471uoxdMJc1GVejbtmGBhs1G0ACUYZx2IJOmZO&#10;w5mnnyKJhFWztSITfyqjlbL8AnD6uSeNT4WdaudyX5IiA7C6TiPeggSwbsdUc8K90TTCwLFPWAYC&#10;IrLRoH08arWIIjCPRIPmPeDeJRn+McU0/uWo37EfqvmG4bUGLTF03Dxr+z/4RNgspY7QaNK1LyL6&#10;F2DXuato0kGbZWWiHvuzerMI1G4ailrNo+EeluvoluhBfE8s3goIQ+2OiXDtkYm2ieXYefljjFyw&#10;Df9cvzVqNo+Ba/d0lr0EbgQh1YLi8HbLJLzZtBeq8TfviBwEUke+6hWKeu0TERBThEad+5ujtDbl&#10;oUazaNRrl2Rhd3U6DYBLaC4Jr0LGB+K1pr3RqEchmsux0TkNNdkO1fzCUb9tih0Xo+Unrt0yaK8i&#10;UScwFPXZJs2iCuBL4i159yUxdaG+Hk5CdPfZM/ziv1eHa3A67VkObUVv1GJ+NVvG29pTtU+NNimo&#10;0yYe1ZtGoQHBpwirzQ4qr6rZrxf673+edP//6jM/76TxKltsgNKuOYRVDkbbyIdJDgcP2uAIkr4L&#10;zz9HyqCxeNWlg226lDVuKfFCIX7r3tl0ZszAWRi9YDtuPXmM//ZKA/yP+s3hG94fw+dvQ4cUkj8C&#10;f1+C9Jqd+mHbxfewnHb5bf8eSBmywGT/Tc9gNI0jqTj5GIcunMcvfvk2flndD2WT5uIAdWjPBIVX&#10;aoZ1OHoPXmAYp0VUOhp3TkLu5LVmy18lLtly5hGW7jxHPZmB6x9/jd4sVx2OjamrD2DT+efwpf6+&#10;+vQZ4jIHoybH7K8ad7L3D5myGvW0sQ3LoLM1FQauNdjOqQkvkEpLfyor3/39X0lVetF0o5PPd579&#10;zu9/TP+mvP9Kk9rGZsV75iO0/0Ccf/YR2sQPQ/1WcYjIHonjj79Gt4xR2Hj4JIbPXIHGoc6yGv3z&#10;bRsFl7ACC1Wfu3Inbj16hpFTF2LV/hN4ySMMLUjWJi8/hO59irHz5GkMqFiIf2jQCb93Ccbfv90M&#10;v/itB7qkDsbv6zdDLa9uGD3/EE49gJ337N4+jjLsDc8uKSiZvgX3PvsKK/efow4uIO7TMpIys9X6&#10;t/nEPWQOmYvEvOHEw18jMXsYikdPwe4rD9GVxPOdwEhsP3sJs7aeQVjWRBtzNb3bwSemkDrccboU&#10;j1kAl+4DmO8IuPUsJWEdgXN3HmDQjJX4J/cw7Lt8CyNnLqOeL8VvvWLMURSXPQTLdp3EsTsf4xd/&#10;9xZe8+qC/1GrOf6+Tmu2Uy7LSh1dOZtqEUO9hhHHjrVoOdMZ0ruVhFXJCCuvCe+pb+wa79VGfo6z&#10;+QXnyt/Sz3OGVeFU3gQpLQgyfCKK4BcxmOA2Ht6d+qNs2iocvHTbBHLlgWOo1zwUi3ftwwYqZi8S&#10;1PxRsx2C1iXLzqMbOnUZ3v/ma9QK6mqzq10zxpEAp6B10ggCmEcY/u5CuLWOxMXHT9CFRDKqeJp5&#10;hZp0irczwDxidEzGcLRIGoJ7JKydk4otnDd+5HLccHiZ/dt65SPUatcfN55/iL7Fw/mOBAwY78xC&#10;vVTLH17xFXCJKMTuc3ewZNNOZJQNozG6YWuKqhPg7CZxmLjyANrGDTbC3apHClyjB+Odtmm48+gD&#10;rN52EG+3S4EbB0cNgqFBs1fi2oMHiBxQjt+6dsEuDt7py9YTGObiv9Vrb3m0DInHuZtPcO7+J5i0&#10;7hhWHL2P9QfP48CVW1iw5QSukN2s2nMRi/fdxIhVJ3GNCqSEBD8xf5SV+9fe8WhAsiBXQUrhSBSN&#10;mUWwfwWvNYtDw/a9MXXJKsxdsx1Tl+/D7mufo3X8YDTunkaAOMCe/8d3vLFw2wmbWd168TkSymei&#10;GhWNX6SOT+DA1eDVwCbosk2nYrUu9ruEVanKgFWlF3/72SQafoXwaQ2YvI22xoZKTGvIdB5l0fQN&#10;ePCZeg3Wd1KeT7/+2sKAvYJ74yovauaqT+lU3H7+MYL75GP0olXmTNC9Svqu+fbE4sn8H0grGmO7&#10;q2r25+2ACLTqOQCz1mzF3H1n8Pde8Ziy/gBOXbmJ1mEJKJ6yEvuvPEdtP2eGoD4JRULhOPsu8FNV&#10;JvXliNnLUDx+FnaevoLWqRV4uU0G9t96iOkrdpBgz7d7VJaqf5o9XbTvCppG5eBJ5TUBrNJ3N6Fe&#10;23jmtRKPlDn/PWfqNXgWDUOZAXJb9x1RgoGzNmHzuQvw6tTLgNqU1XtQr0MGYjJGEtS/j555Y1E/&#10;bBDJ5ii2t5xAUbjL91asOAQXyqN3VAlJThYGjJmNLRdvoWl8GUEYiU3HNCzkGNh85iGa9hqIxiSi&#10;3vGjTcb1r3zCAsQNnIkNFz7D6pPPMHHjRfad1kMWoEPGVJx8/DGSBk2AW2jet4T1B/v/P1hS6K/a&#10;QceuaJbTK2YwdJRYdYKi4+xc6QwlyWPYgKFo07sAp95zFGaV2py96QD1VRZloA82nfvgW5nZud/x&#10;3P/eKxiBSQq1LUV4gRMxoGeP3HqGjmkjMWbtMXuHwIp0do/04SSCfdGS4Ef/JFKKOGkeU0DAVo5V&#10;Rx7gNl9SKWqYsm4/avPdw+bvsHIqL8mu/jWPykKTjk5Y+NhVx8zhN33tfvtbeerekw8+hBcB0dEH&#10;D1E2a6MR3Ne9HbCUOWkLSXMcJq7Ya3+r3OeefYyeWRMMOM7YeNjKobLrty5pQ+2MQEXcyMGUXPYu&#10;rzoRNlc/+QLt+o3BqOU77JqeOfPe5wjOnIDfe/bAcb7/PAuufCauP21n2brHVHr7CZZ+iFD8LX03&#10;adz+y4RViXqb13VkUpeMidh17RGO3PsEHl374eCtu7T1K9l3g/A73zDTlUnDlxGbOE4v6bxNl52o&#10;pAW7jsAjNB++1Mk6dqtWl3QMX7LXZH/CmmOILXGcNa959bCdenMmrzcn8a6LH+L0E0dyd566hJis&#10;4Th47Q5lYAT6DF1mcusbnErC2hcFJAP6+3WvrraJ0rID5xGWVoCrVOQ6p7hmUAwmU5YPPQS8w7NQ&#10;Pn2d5btg12WTIZV/MO1Bw67Um7RTjjNK7eE4Qqrk6a9F1/3ckskykwhrcGqh6Yt3t5yHb3gm1h09&#10;h1UnrqNmu37YfPYyKhZuIhYbjF/5xODJV1+YrX/DPwoxg6bzG2302CUISco1nRdfNhNZ/FtrVaNy&#10;x2D4woN2f9KwOajfJh6XK6P1/rlxZ/vMrViM3zZoi5Fz12Pl7kMonjjHypI6Yj5e9uiCPcS8i7ce&#10;szOIPaKK0DgsF+36jrR7mrSORsPm0SS0F3H308/RJ2cUCiumY/+N99AuZQRqBEaQBF/B6mP38Aev&#10;cFz/4ANcJXh4yaMjRizZbc7/9GHz4dYtk/I71I796pkzDhcfvoeiifPwy/qdcIDjZ9iMFbaD8kuV&#10;Dur0obPRIjrT7EnxzK1o1CkR83YewxUq4i4FOs94kDlrzZHKNlY0jXvscH5qTPwLhJV/V+mUF685&#10;ewFU6Zu/JaWf5Qyrdq+1w/JjyuAekov52y4hcwwNQKcc1CUJ/QeX7ojIG4Hbn3yF7sklmLtlJ9ad&#10;fgiv0AwUjJlhgle3Q3/UbJ+Bsqlr8MgIa6hN60fkT0etln3QLX0cDt/5ACMXrMRLTdphw7GzGDpt&#10;Hk7efYaK5fsJbnMIlIYgIGUiP4eiOcnYQxKIrAmLUaPLANRhuV4JisP/8aoXZqzdjDVnnuL1Fmm4&#10;QsKaM3IaanEAZ0x1QgtebdIejUIH2fbX209exYJ1WzBgSAWWH75MIF2ONwJ6YRuVx7R1R9EyusiA&#10;TN2AbmjCwVGzY3/sP32Z5IBKpmM/uBKE1AwpwsCZq20hfa+C8XgrMBb7L97A/LV7oGNx/snbAdvN&#10;O8fhvQ+/xJEL91E+fy/GrDyBSRzMucNnY9KC1bjH9ltA4DRy0W4MX34EFSuPIixjFPoNdAjPr33i&#10;Ubdbthmx5JzBGDRhBradv4k3WvRFw079MGPVZkyavxoLNx7D5hP3jSw3pgFvmTTcAN07zXqhToso&#10;ZI5dSoD1MUnKV7j+3vvokjzUFtr/cddTAgFtusHPqtnW7yR5ol5M3//9J55MIVGupZxsEyp5rUnY&#10;bY1dfAVlqRBpE9bjDjV1Da9O+LsGnfCPXjF4KyAc9dv1RlB0Bq6zEzzCi5EyaAruf/AJeiQW0RCs&#10;xI4Ld9CwbS/8Q4P2+JV7T/zOJxz/VL+N9V/JhIV4s1UqydkorD16z6IDxs1bhTm7T+Lv3aMxfeNB&#10;HDx3BZ2ZV9328bj94acYP28trrMcbzSLRKveRQZ8ft2oHX7D9Hv3LnjNLwKvBsRi9ML12H3mMtom&#10;D8HLTRNw9OZ9LFqzA9nlU+zd/8+rHvhV/bZ41bM7gVN3kstUeHN8vt20B1r3KsGC3SfMKKSPX4pq&#10;AWF40ycUwf1HYuUxJ7D8DwHRNAzUAWwnz54DkU9Cv/38Rfh2jcfR6zcxfsUuvNG8HyIyKnDvww8R&#10;kjUKDSOoL9jGQckj8GZgGG6yHmPXnLBZVB8Sq0YkrGkVs7Hx/A34xBTRYJSiQfcMFE5fjyssjNbf&#10;ulDePSiLer/+9S+bgbD8GZi26w4mbr6Egtl7zWC5hRehe85knHv6MRJLxtmmVX8dhJX6WbIcT0PN&#10;8avNkxQyqJnpd7rnYfym83hADfYrr574vU8Y9l57gmvP3kPd1rHYefkh1h87j+oBUUgctgQK7I7M&#10;GolRcxxQ7h6eg9ebx1EuvnGAU2C0reXU2lHp826pJdh08gplKgxl01fjAVF+fOFE/HPDNpi5/pA5&#10;QV5t7M//gfn7H+H/fM0PB4liJC8N2iRjH79vO3EWtSkbA0YusM3zeuaOoi6eZu+PLpiK/+vtljh2&#10;W7qKMujaHuQJKHl3PcL7l1qZwtNJArv3x+HrD7CXetmrfSwOXL6K4imr4deT5ScQ07/k0hnomT7U&#10;dHm7eOrkRp0wbsVO7D9/AemDp+Dy+58hZcgk/M4jGIXvbkZqxRLKVbntNKnw5JptaT+GTcf1Dz/C&#10;L37ng/Sxi/CQ8twp9f9r7y+gtLq2bVH4tPfa3+4797/yv3vO2b53XEhwLfcq3J0Syosy3KHccCvc&#10;CQ7BgzuEQAIEd3cIhISEQHT3v/exvg+K7Jx77rtvS2RVa6PW+taavsYcs/epI/FGAxL8oxexef9x&#10;1G6QgJ2nzmLnhc/xaoMMBCUUOlOzCYi0nso7Fe2Hv6UrFUV117HVEgd8agqsjZAQZKptCiYm0ZEb&#10;HQfPwJwdl9EwvQylC99D+7zZ8E8pxhutsjBp8xk071EO/w6DUa1pD5TO24vJa08hjnakasue9n20&#10;YYuzEWQparQnyZy7A2PXnURU5ghMY7ja8EhHwviQtGaMXIQZ206hy7BFaJw5zMhx616jUDRvDxr3&#10;mIAmvaagdPEBhCUXwyc2F20HTsOIFUdQs21PdBu73HZWbdptBAbO3E73zhFRnQvnouvY1WicNRyv&#10;hrRFeu5EzFh7ACHtnRGuYdOW2+iUysI2fyQwt521NTNIwFt13tWrH6V42yAR1k49C60T+L2LD2yK&#10;7Y4rn6BV/2n4U1iqnVWaN301AnReNvW6Bm3v5YdfGTm9/O2fMWL1EdrgWEQlDsaIeWuNqOrdoBnL&#10;UKNTLl5o3I1t4gnbLVvPr/35z6jcRkfRDMDAyastXvl579pHaD9wAmq26IoxizZaB46l5dznCI3L&#10;h39MIepnjyexHI1KxCsrP/zYZordpL1bfegTrD10EdPXbENW6WSsPXYdrfpOIr7OxsoPjmLBe5cR&#10;GF+E6rTvF2grlY6DH3+DI/cfYOC0zajXKccGCPy1/CQ+B5OXbTQy277vSCzc/oHZduX9uYZdcfWr&#10;rzB48iq83iQLWWNWGF+w8G5+gpj8eajcIZ/t0TgbANAmccIBdlxgxgQPLnU6uRzC6uA97wir7LC+&#10;i0NQHXKre9ttW3XM881+6fITI6yOAfRN5oemcdSOkT6dBmLKmvcNUIQm5KNR1khEJhRgwrLNOEpF&#10;akiSNH/bXmw8+xHCWLG6DZlqPYThSYWo264f9py8jbvffo1XI2NxlIHMXH8IQe26o9+YhbhFh8Pm&#10;LbeNV9KHzMfKPUetd6dpepEdcq/jcAKofP4pY+0sqOELNuAwSWILgqyo7KFoSGmVXYzdpy9i5aFb&#10;eIVKf/6zh+hPoFG3U1/UjR5o4aXnjCOZK0BayUwDSelFkzFowmzsPHsDrboNR8uMIpy4fRdTVu9D&#10;o9Riq+iz1+yCf+wgNEjL4S+gW/FkW1egs7KqdMxHydy1BIKPkJg3FX8IScZuEdZN75Pkl+JfAlOs&#10;DJolDsD4t5z1LM+HdEK91tnIzBlhaxN6lM3C0euPUFA+C7WbxNFw9MKSvZfQMquMbpyRtSoteuAN&#10;AieF1S1nGMomzcLuc9fwWtM+qNaqD43IVry1bhdSB0+zHdv6jpqN0E59kDvtHfP/f1dugtUH7yCr&#10;ZAqJWCu0Tx1g2/cPHr/SdgKN6jrOgIHOkrMOCo8ePDPC6qnMFeWnRlotzVp/S+NkU0poPCNStHMc&#10;jRkNng8Nmh+J2d4L17Hr1E0S/iL0nrHZwG7qsCXw79QTN3kvw9xj2HTcfPglOpOoNcwYjj1sgFbt&#10;P43m3ctQvuG4Gdi67XphOvVcuheaUmBg54PL11GX33LC0k3YdvYaqrftj1mb9uKDi3fQpvcYPB+V&#10;grlbnGnlyUMWoZ6mVZJkXvrmzzhBhRRZGMnGRgS234zVKJy1AnvPXUdLAugXG2Ti8I2PsHrXYdRq&#10;mICj1OXjd/+MxikDUDxnnTVa/WfswiLq1/GPH6Bpcj/qwCIc+PhbpA6fhy2sBysOXIBPyxSUzXkH&#10;V9gAvtIwA1EE7oFJQxAQX0Jwth07z5xHQLssHLl2B5NW78ZLjfsiJWc67jz+GtEEXLUThxnB0RnK&#10;bzRMtYZxzOoPUa11T0Rmj2T9GUCwtxBbLtxEZBYbsaQiNtbFqN+llA36Naz78Ao69B6OZj2Gg3wH&#10;p+/eR9UGqXa+25ttB6Ba236o2X4QG9aR1uHSpu8EnP70EbqTgDgjrL+E6T3KI/NP3RWAVV3VUVh+&#10;1G+t26zRNBXVG3TCgKkrMGnt+7Rrn+PI1euo0SyFAOVT2rg9eCWiM9oPpv25/xgxPfKw5+hxzF65&#10;zY4Ne6VZNxSMcjo9fh+aCH8B+1TtVJ2DniNn4t2Lt1GrVV9MW74Rp2/ew6LtZ7F43y0sfe+0re+L&#10;bOdsnvFr/ziE067UaZyAN0I7oW3PMdhx9hGmrNjN3+0Q028cjn38ECl5w5E7eibrFBAcNwBVWnVH&#10;2ZSFFsZvajbCxa+A4Qt30N92bHzvA7wS0A5Vm2Rg7KK1OHT+OkKbJ2Lf2fPImbYKYWxzXg5yZiik&#10;DBiPpTtPGcmctOYQFr9/GxuP38QHF26g//DZeGv9Llwgcnrn6F3ED6aex/ZFAMmmpp4Gkvxr1sX4&#10;hRtx6YtHeKVJT2w4/QCr3t2LV4I7oE673hg0dhEu3XmMtkl9sZvx9ylfyrpe4nQEEkxpQyc72sfT&#10;prryH8hftDMCnxo5EVlzrmqjbDo839WLzqWu9IF25NfGLnWou6Fa4kICWpX2Nyh+CHSslX88CW6H&#10;XNRuye9LHdbuzOqo1FnEftTPoAz+pv2pRZxTuXVv+CYWolqHQTaiGZE+gd9yKOrGDUKV1t1MJ7S2&#10;WVPDpSvVtYN1QjHbjqGo2rq/tS06McAvsciwgo6H0RTmep36m79aOpPS2h1iLKa3RsccYpQ8nPr0&#10;MVbvPwvfZp1ROGmx2ev6SUwr8ZZOTLBNwph/AWs7Dq9CObn69eMUfZsAfvvovkNw8fNHaJRYgN/7&#10;R+NlEjsf6oyOsHujaW/U6TDYOmK0zr5BciHeDNdSimSbYfQmyWcIMYY2uKuuzUsj4vFy/SRU79Af&#10;ARmyU6PZJvbCy2GdUSkqDpUaJcGH+huWOYI63w/PhybgBcrLjbrAh2RRx9jUadWP4SThebYBrzfK&#10;QljycLbz5bYePyBxqG0WJzL6QlgiXgpLs47uN5plo3rrXvCJzkelpj1IMHVG9HC82ayPLceon8V6&#10;SX3WZlEvMr43m2cRP2RRt3OJuzSLj3nQ+cFpJayH3WyT0sDOhajRoj+qtehrp2v4U49fCO0Mv45a&#10;UjEcNVkvnotIJWFPJZZIs2N8ArMmsN0bSzvgLDsKIdHXBn8Bac4yL9UFL2H11g/viKtENsQhrA5p&#10;1RpXnVPuPPvh7/hLk58cYVUPXkjmRCOJwSk02qllJDd98P6NW7j16GvsOHgF+0/fxPUvHmPw5CWo&#10;3DATpXM34gSBxYSNhxDaeTC2HD9rO5xtOXEPZ2/dxJl7D/B8eBzSymbi9L3Pse/cAxwg8Ln26DEK&#10;pi4hwKfiNu+Lg1dv49IjICBWhyOXIjKtlCBgKIHZOKaLxjpmIN7aehBnCFJ3nP0YW09+jAuffYt3&#10;z92xaYMvsaIfuf0APUbNIdDOJ7HrilkbT+KjL7/B5v3nbdOamRt3kwh2Q3LpLJz+7CsSho+w99Ql&#10;3P3qK4xatAkNu5Tg2ldf4/Jnn+Ptd88YUV///mFUa5BiU+90TlW19nnIm7oKBy9/jNjcGXihcQ+s&#10;PnqJwGi3nU/7JxodEeO2JCJ122Th8O17NqVh9f6LNnIwbtFqvNE4DSWzl+PWN99h96kbLJeHOHDz&#10;AcJjc9AiOReXHnyOTWfuo3LjOJuumT5wFArGz8aGQ+dp6Lqxke5nU9SmrD+AGs27Y8yiNbjIxO44&#10;chWHL+tQHILG6o1RNnMdrn79Hb/JLRy4+hkW79iPeu36IGvMGkzaegVNek60Hq7AFDXkMi7MY0Wd&#10;YLl7dwp0dgt0nj3j5icgXgMm4yRjF0m90roHjYT4EhDUiitCy6zh2H7kJA7euI19t26j29i1eL1x&#10;FkFREVYfOYdQNgbJeeVYe/AMCdocvNqiHzrmvYU1h85hP+vHgdt30G7QDNSNyUPlJulYd+IO9t+6&#10;g00nzqF9n4moSzAeO2As9hPolxOAj317K2ZuOYzG/AZ14kjAeo3GrrOX8HKLPqiTXo7aBEv+iSUE&#10;xLdw7PoNEupbGDBtM55rkI1+k5Zg9oa9aJw1Em+06M1w9mHKmr3wjx7IhrIQ+6kDH964gz2Xb6LX&#10;lB34XWgKmnUdiS1HruH4jZs4dvM2+k1cijda9kF04XysOXIeR259xPpzB617j0MQyaTOX9XmPjoi&#10;pvu45Zi4dpuN0i7cfgiDp6/AG20GoFPfyVj7wUm0JgGplViKIDY+mn79RtMM7Lp6BwXzd9nxO6Fs&#10;hLQGPLF0KiZv3s9G1TlDLZQNb51O/dC21zhsOnIGB67fwp7rt/HutesIEHDsnG8Ns7/p3TDreNBR&#10;F35swHTU0/IPTpFwjLNdih0y9/Sb/zxluIHWIJIqfx1nQ32OZKOrKcK12vdHCcmeOjW2Hz+JTYeO&#10;4dS1T3GShLVWs2RsOf0Jpr3zAd5snIyYvBk48eAbxPbOx64jJ7Bo/Xssw3y8GJmBKfOcKYq/J2AJ&#10;yhwPHaFTl0Cix4ip2EEdfIOgZfzSDThy/RMUz9yKQdO3IF9n5q3cgcgYZ7OsP4Vlwi+2GI3SS9Cu&#10;V5ltkrHp1GeYtmYfqjdMQFLhHJxk/Cl5I5AzYga0j1z91BIjrGPecpZy/LpGQ1z8GiicvRljFq7H&#10;7mOnUaVhKl5r3BWTV23HgXPXEdQiBXtJGAdMXWt7JvymdivzmzBwIm3/YVz66jtbl1gwcxsKpm+2&#10;XbBbZ5XZtOWSuTux8v2jNmV+5d6TtsmgLUFJK4cvwdbYWctx4+EX+GNEBlYcvYMtBw+haoNEVGne&#10;DYPHzMPF25+jdUIvvHfmLAZOWQ2fziRNso3pbEPV6afOBF093+779xV//3vPfjHyvXbGEeIRj2gm&#10;gW2yQrcqI83+sF2gbaYM3xMj+Amc8rsGpBQhnKBWG+sFp49n2KMRwfB15JPOeA8gkQ3U2dYkwDri&#10;SpuH6RioBrSPArDahVznpkfRf4h1Pmhts46K0Vnvw/hOx2LIjTPSqWU0EgfI67k23OI930cwvCj+&#10;1vm82tXURomZXjsLnuHUjC5AQvECbD95AUdok0+wvUgqW0QyPJDuhDc0QkSdYJrU0ar6bumnCIC7&#10;hPXHJ1aP+W0C4vPtZICTHz9G5wFTEJTANkpnMssd9TFUI+a2ySXvqR8RbD8b8ns2or5pnb3eawZY&#10;Pc3U0DpNirPRkLDaUOoldUgbR9KdHQ1mesx4WSe0gabutalcSIZInXRwhB0LE0mdD8ssMmKoM1R1&#10;BreOajQSx7Y2jART/iJJMu0oLsajDcq0FtUZ2GD+UnSUEesY41Lbo3Y5nGkN15FqFGd3XuZLOsqw&#10;AhiWjoaMUJoYnpZehJNr6DgmP+W/21g0JCaI6qLzwkki6VcdQPVVf7TBH/Pry3ZfG+OpM8mOrCQe&#10;d44I014s6igXf6ENUCfPE6LqzEzQmlVnlFX1ReXDMFiWCtfstOfb/dLlJ0dYNQXHL5mgM2MCjavW&#10;+NHAJ5L8NU5Fj+FvYcisd1DIxrlplzLUbNUH4cmlJJh5yBy1HH2nbkBIfB5BZg7yZ23CgMnLEdqp&#10;GwZNWYW60Tnwjc1Hxz7lKJqxAQm5kxGTMwXtWZHrEWjo6I3jt++icNpS+JKYhuvcVAJaTUuWkupA&#10;eRGG2q26okV2GfKmr0XRnK2Iz5uGWm16ol6nwTbVJofApFk3NRhstAjmKzXOQEbJXIycuwXpxTNR&#10;q11vVtJCxjEIrXuNRQnDaJtdhMziyYgeOI4EYIhNl+g8cAyKpq9Bz9FLUKlRFyPuarx0hIxf/BC0&#10;7TsN3UYst52Pq0XnI33MWkQXzGHYpahBAl729n5WzFIC63xUZjn1nbbJSS/DrdY0nUaiGLU79UGH&#10;AaNROmc9+o9dgRqtBpIcjIRP295IzJ+KUSsIIjv3xSCCsSZsMNv3GY8eY9cwzCI7ziamdAliixej&#10;RY+xSB40Er1LxmFQ2Th0yx1poO31yERbU5NQOJOgbx26jV6IoM65BJ8DEVu0kERmK40SGz+mWd/+&#10;6RmTFXTCAyREVHXVWYg/RcIqcQgr72WsKMqrrYOgoZWRD4vPQQ2C+UoCxQ0zqNeDrdNE09DUs6gR&#10;HJ0DWLNVb9TtXAZf1pG6/BZVmmXi1ahEvN4oDfWo41ZGNLZVWvTEa42ySXozEBg7kIaXhC6+EK83&#10;7IK6rXuidpu+NoXHj3plu7fG51Jfs1j3xsGnSzmNfLnNLKjRNBNVGP6bDF9T5W0XQZKT2i2yEUnD&#10;HU7SV7VNb1Rv14t6r+kyw1ClUSYqRXXBq016okbHPNvtVbv9VmvcBZXrJ6NKA6a1wwA2QCQjTNNr&#10;zXqiUoNUvKENb1h/bc0vGxObOsey0bq+qq162c6uNVr0IskcxAaSbhLyUaVJd/jrLFYBMumJGprM&#10;YajUJJP1nmSVNiSI4Rnxic3FG6wPAdS5UNYdNWw6szgwbjBqNMvCa1HJeIXl9XLjTIQnECCyUVG4&#10;OkdVZ1XaLsEkFXa8FOOu3LwHiVG+Nay/jEbHqZ/+bIj9dP4hn4VJB1g+r/Cb3vsO2HviAqpExKBd&#10;Ri6OX76J0zdvkbCm490rX2H6hoN4nd8/gYTx7MPvkJYznARxDS58/CUyS2bZ9NljF7QnPPB8FPWW&#10;dUPA2D82B71HTsfxuw/RNGsESkjm9l24iW5lMxFFfRk09i2s/uA8XgxoaVO5Jq55HxG0cSs+OIN9&#10;1++ibru+2H3pS8xYt982XIovnI9Tn//ZRliLxi/ER1/Bdo5+s2VPjF24yeL/Q502uMxr/uzt6Nhr&#10;qHV29hw2E217DMPWwyeZz4sIbJWJnWcu4+33TqIN7f7AUc6SlC6lC5BeOsdmt7RPH4jmif1QOn0Z&#10;Jq16D8nFczFlw4foWjYDtRslYMWOo7j48M+0vWwXCN6CMyegJuvX5CWbceurr/C7sC7Im7cNx+7c&#10;R0rOGLTvPRx7zl3CpoOnULtBPPZduozBJOxaViG7HJmtmQnaSdghEwZgf+C+onz/2Q8uzfg5S4V2&#10;xtvWaLTbK6rbT8qO4Fp2QztQ67n0M0jnQAvY0zbqKC7NnPFX/eDVgD3DC0hh+00/wjj+KSQLrEPB&#10;IpN0b0SStk0jsAbKtZN8knaWVty02ySr4eqwNoAukuGQRdk07f2gdGmKYgC/fwRtquISmNbyEzti&#10;g+8Vh3e/CJviLOFz37g8VG6WjTfrJ+H1qBTa4yISDBEDT/4Yh86h1VnBYcqHAXLnndLwg+Xpyt9F&#10;nuhkhd9P7lNK0Th7BHKmbUZDkUziWX9+Ux0jpt3Zg6mvIlbSZw0WaEZAUIKO9qJeqKNE7vSMOuyX&#10;ph3Mqd/8LZ2SqBNEZNV0hVd/0zH6ySinu3LqHN1LN60+UF9ZH8JTxhHDqtNGHbxDqbMOAVSdCbFR&#10;UJFPCcNnOy6sZCcrqB5J76nTQfZcHdPl9lvh6Fi1IKYvNJl6qg5mps86hBhuAMshkFhBRwcGpegZ&#10;3ytdxGLq/AmwMtHoLtPAtsz2GJHOMw16pvSaPWQ9trJlmtRxZO5V3pYmplnlaPVK5TbKqSeMS7M0&#10;nRFWp95ZvaU/s8+q957v5cpPcUowP7I+rPVSyGBScUJZIURea5MQVus4GLVIPv0TCSapdNreX2vR&#10;ZHRFGsNTSmjo81E7loCaIN2foLKenV83jpWBFS9OU2pyUTOOwJfEr3pMEVLKZmH6Oztx6OpdNEqi&#10;n6RiG/Wy8/NUYVTZmA7tZhnOOIPiSZajC1G1Ux7qdC5mWqmwBPn+rER1YosIZIvoh4ooQM0K6BNb&#10;SACSx6vOaSylouug+HzrAavZMd9Iga8Rub5o3HUYiJ2QXDTNzq6qSTCs6dG26QPTo0ZERsEvcQjz&#10;x7jUO8XfteOGoE78cEuDAKVfdK71qMmg+CePRI1OBQT5uSTzBWZsrIxZ6XwTmIeO/Rl3PhtYEieS&#10;IFVordGr0aE//RazrFi2KQT7CYynsyqYeohHo7bOo+2QS/A3FzeY6CXrN2FQyRBc++wL7Dx5EZWb&#10;djdAW4+EpDaJQz2SLRkhVVQRjLox+QasnB4mlZVDKn6IsHrFaTwrvP/JiPLo9Oipp00EyPIj3ZHB&#10;5zM7ZiO1wNYxaVOOKIIX9arb+ZAEIeo9tEPV+e0C0sejXvokM4ZRBDT1U4v4vpDlx3hosAN0zIgM&#10;LH+rRy8srcSMrIyqNtFQ2AIy9lvCb6BeUjPQBlbUiy6DPgIRrFM6A1hu1fDoG1jvo46GUUcK64Ua&#10;B38ZfzUkShPdGalLL2d6xto3d3oUmQ+my86yZHq0cY86g1R/IgjmBMp0Bqs2JFAa1Dsq8qrn2p1P&#10;AC5M55zJ6OucX9Z/bVylMlTPv8ClylrTbeTHOeDesSvSK8Xv3dHPC0afjHozLDsyRD3FrL/OeYNq&#10;bGUDFDe/h0Ab64I1NgY2VSdV51RmSrP3e/9cRQCJumv64fR6R7CMZFO0C/Pg8hW49OkjrHjvKvZf&#10;/Ryrd72PPadvIDh2EBbtu44Rb7+Hqs26IW7wTGw7cw8ZJVPh1zobi7bsIQG9j10n72DH4RM48+lj&#10;vNook/aM35ak1S+uCPEDxuDIrUeYs/kkWmSXYvSSdXj/0ifYeewjHLlyByPnbEC95hnoM3Y1Tn/8&#10;OZa/fwXvX72FznmT0IB14+19VzFqyQ5UpV3qlL8IW84/QNygkegzYi7ev/wZ6wTtWZsBKJr5Dq48&#10;/g4vBcdj943v0H/6NlvPN4tk+/0Ld7Dt0AV89PhL7DxyjmR5IAZPW4lT9x5i0/7z2PTeQbOFSUOW&#10;4o3GGdh28Bgu3foY79HtiVv3MXjqEgQlFtjslH2X7mHbkSvYe/Yyeg6fZZ2IfixHHfPjE6fj3FZj&#10;/80H+FP9TNbD4Vj6/gWm8x7J6h3svnADnQun4eXwBGw5cRW9xq+wY2+8gNU6UNhWOWBU30z2QLpK&#10;nVc99NxXBLje395n33/3sxbptMcme8XaGZOnZWfgUqSUz2QHtYuu2n8Bdt9kvqet8+PvAI2w6tgj&#10;1g2N2PhamI6N1cZ7BuxpM+TXOX9cgJZAnuBa50hr9CiQ4Fp2SyNaIbRLNspLP6Ekx7raaI3su74Z&#10;06UzegWAbS2999sxfD0PNZLK33pHmyXbrlFddcjb5i8MK5xh6RxfP9pwbdgVoLSrHIQ5NGpmYQtv&#10;OLbT7KonTFf+/lKxfv5QnVUbFUwsK1wcbEdcsS0jjtAyC61vV7tlx5FlCc/Rj5FAtWXqSFHHBsNI&#10;LiUmIVbgN/eTP+qTwpWtjGT7b0eTSQc1+khCGkz86G8zEtXmMzzqjPREa0g1YhuRpOcki5klNqvO&#10;3DCtIrbhxD12tjafW+eIYUXhHT1XnVBdoLt0ZzNGh3xKJ3Xcl+d3smY+qF45+Fv+tURIHUO2U28K&#10;66WIOvOrTmynPRMe1nvlw6k/Nk3Xnju4wrt22zrSWQY2NV6YQgMNdK+RZ5WZcwIGr8LdvDodO44o&#10;LOv8YjyGhyjqMPJ+L1d+YoTVDKp9SBFR9cxICag8NNASHVnh7MwlQ+q4E2ANTaORp2IKzFvPD+8D&#10;CcilsKZMBJjeA94FREWKtB21FlDXji1Bn4nL8dbWvcgaMgcRJMJ+rMR+meVOA6A4MqWICl9TOYch&#10;ig1TmBocKaAU39LE8LuMNQU15WdlF9hWAxViPUMyEGo0VAFFWIsMAMs4yHAYALdpBmUYv3IbWvdh&#10;wxdfihCSD0fRBYidRtMaEBOWjZUPG03mR8TWDrFnWNp8SWtY1IsksqseHpWt9QpRAkQS7F7loXAV&#10;j6fHjXnTOWtq7IKZd4Eofza+viRI/l3KLX5NwVAZylBp+lrW0MWYvm4vZq3fg7c270VY5yIEk5Rq&#10;F2SdVSjCr7MHQwk+RXhFvp3pJcy35ckxHKYHjPeJXsg48OoVR0cqvP/JCPOnq4wYv4U/gYFIq4ye&#10;euIDaeStHNQIUO8Ckmj4WD6a3iVSF8Gy0bQdEUjHD/WjywQzjOoEMOKWOcx22Na3FYAK5LcJYPma&#10;Loqgaj2KylNp0HN+dxspYDyRTJ/tXKyGg98sjOL0GtI9w5cff3XKEMgEZahRo381KCKF0ifqjj/r&#10;qKNj6iFlWPJruu8hxIpbesrfKhMHvGmamfSQDYIZfPnhc+knRZvQiBha/aC7YNYjNYbSf22DH8y4&#10;RKIDGb86pKS7AnKWF4rjR/oqvVbDwedMi0NgHZE+eUmrylF2x+oG0+KQM+kdw+Jzjbhaw6l00gY5&#10;U3/GMF9OvfvL7/5zEyeP1snCeqzvJmKkDgjpae02vZCYNxP9Jqy3XWxrNs9CtxFLbb11h0Gz0LLP&#10;VPjHaw3VSMQXz0fTrrQjnfohIiEXmcUz0W3oHDt7u8uwpSRtBY6uyi4xDo3QxwyehoyhC6DD4f1j&#10;+yIhbzL6j12KTj3HIKBdbxLTIajSrAc658xG3/Fr0LL3SNRq1x0NMociJmeaHV2mTbzCsyYirngR&#10;GvF5i6wyJBfMNh3QTtwtug1B9+ELUK/9AHQuWoymfaahXvRgBMUMQHrxLHTqPRpzN7yLXSTirboN&#10;Q81WPUjAp2LA+GUIbJuNPqMW2/rrgIQi+51dMAl9R72Fdr1GW6ehOih1rEnnglnoU/42OvQbTxs6&#10;0I7jUflapxPJa5Nuo5E6YpmtoVYHrW/MYGQPm4veI+da51atWIajvRGGLETzXhMQoCn0qvv6Psls&#10;C1WfVE89ovpldUz6Tze62sie57f3WcX33uc/e5Ft4rWieNuZ75eD2Wk+U9sbpFlYKjPhAdke1Qu2&#10;2bLDWm4gexFMmx6QXkp7IfCsji/ZSNpe2nhtNGPYwEMSZHsiBPwJvI2Y0tYoPptKzPg0mhVKnCG7&#10;ahiA9ULpUBuvER2Niqmd8ZJTnXOuETLZKcMRjFt21VmTSr8krDpjWoBfdSwkcxx8Ga+PpjgrbbT1&#10;YUy/dm1XB6M/iY9hEdbfX5R+/AhF5f/9Ou19bjogPEXC6U97Y2eFSl/4zNFv6Z10SzpD/VFY6ghm&#10;Gyo8Uo92sFbH/iSmtJXJRdRXdaTRHeMSJo5KLabd7oNaHXpT70sYhvRPuiei5olD+iXcQn++6tim&#10;3kUxDs0CDKbddTCtOl8crKLZZ9bRrE4b1hvVHaW/Rts+8O9caHVF4UkXDZuwzgSxnoVnqj4xPmvz&#10;lQc+FybKUr0UUWdcHiwcmiYyzfrJ/AapM5z5sUEThqfzuJUPjb465eK07xoE0vR5L1FVPXvy29wy&#10;fo3q2gxIpWEow3DCMqyssrXvwfB41TcSL/FPFrZx7LVhEs+7X7L85AirAGa4HczrzBu3hoQKLaWW&#10;IgqwCyRLBMJFTm0jGwnvBSal/M4UQJIl+leviUikRkmC0orpR8SQAFXAXGuGYgtRtXUf1O2UQ8Uf&#10;DZ8UGnSNNDIuTcXxAmttlBPFil9f57JSIWXobZTI4qXCqVGgH3/NzVevkxSZimjxWP5YgbRmReTC&#10;RPlwlNfyzfdBSSWo0aYfdE6kgKAZI/mT0H2wKp6uyr/1NKnBFNBxyEMIw1clDWP5RTCOIN7LbRDT&#10;ZL1MvA+k/wCmW42jGk8RCzWWBpaYz3CmJYKVW2WhCqXKrh4pP5ueN4r5UaMqAkK/bHQjmO+6BE+v&#10;t+qPSm0G4s02AxCSSGLPMCKSmS9eFb5GZIJoEI2k61mFSqp7m3bhufc+N9E3rCgV3/0khPnxECMZ&#10;PBl9f4pj1EfCL3086mgGAI19BJ9LZ3QNsJ58jUgyDBpmNUDWW05jKcCijTuMcDEcdewECOhmjYYv&#10;DaGtrRDxE4Dht/cn6NBaEnUSqFMlgEAkMIMNBf2a7lHXIphONRiRil+9nNIH6XcW4xIIyxjPdJcz&#10;LKbdeuJVn+iHhj+AjVyoSDcbmAg2Zg6QGsmweCUoiqA7b6+iV1SvbNYC0xZJHVNDqI4XKyvmTToa&#10;pKk8GXyu/Kcon4xfgI35sh5K5tmfwFDrREJSyylqSJxGwoRpdciqRGWlusQ6pbLziqdRsQbSbAob&#10;FpUl9do7kmhTelimaqT0XN/NIaxevVbD8z29/ZmKUz8JMKycWfb8vuo9N7DM7+cbV0xbWmBLB9QR&#10;oinTWs4QQLupo4pUjmrQfeJp40jMBEBCtFlQbJ51fvkmjUCtONr1DHWAsI4wLtkfdbzU6VwAXx11&#10;pqnyKYV2DqpPxxyS10IDObL/4QTotWNKUK9zmW1AE2QdGyKjhbRXsv+jUC9pFOMvYbpKEBSfb1Pl&#10;ZZOsIyJBO1dqCj1tHvPik6i00O5RT7X50wsNszF14x4cuPXQlnWINGoTm1ox+bSZQ1GnQ38H/DPv&#10;EYzbl/mqE5MHP4JArfmydoJh14krRc2YYoJD6jnj1Wi+d3RB5eWXPJL5VQcW2xq1KSRHGsUOiO7H&#10;dqLYdFKzI+zMYhEJfg+BKdU7EVYvSPJ+Nz33fj/vcz2zNoa/rYOM+ZR4d23/RQm/yTNS4Z1TZtQv&#10;3stuaeZGJL9JOL9vBNtVYYFwftdQ6rXa0AZdZXtKHYxAXY3MKqReEvir8431RfVCMzgi+Q0jqOfa&#10;ryOc5S6wG04diSTe0XRJ2cIIXgXGQ2mDNa1RdlCzbIQbRCRs5gzDU7sg22d2lfVF4F6d0CInmjVl&#10;7Yjwg2wb722NK3UtUvf044wS0dZlkayyrffXzBjFkZiL+l2IyRiPM5vMaTfc0aF/rFSs2xXv7bdE&#10;ukQM2CFnFtoMmGU2QvhRU1zVtjsj+dIT4QW199I/klXa3+wJGzBx/XZi0R7UT+FKtcUOZglnm+zb&#10;qS+Gzl2B8WvfR30SQ3/qfCDfK+ywLjr6Re0/cSfJp81E8kz3jVR9YNxBtOX+bHsDSSADKMHEDuqo&#10;1pm/splhalOo5427jUL52ncRlz/LMGYE9VN6aCP91HWN/JudY/w2IkxsEMw8BNJWWvwsA5sCz/qj&#10;zh/DAQzDj/6VXhF1pUeYx2aKCRuoLaMbK0viJG0oaJ1B6uiRX4Zja2pZv7zlrbqgb6D9HNSe2Wgs&#10;65Od2cq0CFcJrzgDcI6o40gkX23BLwU7/Efy0xxhlcJSuQXgg7s4mxlYQ2yNAj+s3vFq0xMNLFJ5&#10;ZNDNGLMi8FkAw3JAJt9TgTVPXaRV5E6LpW1xNslUKMmpeks0TUIKpDi1gYJNZWSDI2CkiiGQEZY6&#10;BmEiqqoMrFwi0tbTYg0+005FtlEhq9iOcqoCWO8pK58UU9OLNS1DjYaU1Ho+GU5AiioZwRYbA4Em&#10;65liHhS3PxsPm2LE9GuEVo1OEK+BzId+a5G5RmvVe2skiJVXBEcAS+ckqiwNzLA8/Hi1aUiMWwBJ&#10;YEjTJ/xlVGTI6FZE1MqT5ShAbyBO5c106zvJnxpS67EVuVcemD4RrCCtnzI3Q1FfojQRNDppV54Z&#10;nvyqcdS3pFtdvb/NuHie/zzEU1bSQ5bT084HPWdDYGVPcJAx0Y49qtUkCzUbp6BygyRUbtkLPnGa&#10;Ru6Uhw/JYJ34Yn4XASOVsQAL9YYEVWWujQ00rUxAKooNRUN1WMQMxpvNu5F0ai2HQKy+q4Ctpumw&#10;jmi0VN+Y+uzUCzYw/F7VW/ZAtcYZeKNBCqq0yEKNTgNp5McQyIiwSueZH+m5dJGgX3l0ekqZZ31D&#10;GX6KdMUaKBFYlYfl28m/REZcDUVwssAyw2S4NurAcKyOGMmWsZdf1lO+8xfZtjovQimySv1kXLYJ&#10;g/JibqWfSp/ql/cZxcqfV6VTvxWP0s5nllarR843kl47GyaMsW8UqPypvFn+BtzoxsmL6pMT9l9+&#10;/5+fOGXljEarI0KdKwIbmkGhq8peG7yIoGpquBFJ9T6zfA00WzjSEX4b3msk0GYR6HtLhzNpf2Xz&#10;BDAYvoC51jhpiqWzHsixcTZbRt9Ro/jSRz2nuwgC7YBkfqu08fRTbrZf9sfaFbsybdSVEMZhU8eo&#10;m2bz+FzrryMzpZfaqIn1SHaNceibW71jHL4JpYjJm4rMkQstzSKn9p5u9V4jnWHZ5TZTR52mIve2&#10;WQfjstEK1jEBLK1z9GU7oymYKrMoutUov0YmpLt+mklg9YF2QsDP8seyYv1SZ6rpMtsjlZG1LVY2&#10;eqfydPKlb+Ulpfbt5JbvvPdKu/e3V8w2Vbj+ckT5/eE8W1nw+6lTWKPt1Vv3RBWt+6S9fqNxJkIS&#10;+F2JC2rSblZvnok3G6ehRqueCEkaQtDfk+4S+SyFfgc4bSzrg2/HQXzOMBpnowb9afPCBiklqN2i&#10;F6rxuXZLrdmmL4I6F6AK24LX+fu1xlmo064v29US+LTrg7oMW7tWV23WFVVb9EBAXC4qNcqg7U6H&#10;X/u+Zl+rtu5n73WsSGXa9Npte9qRN1WaZOINuvWJ1tEfItBD2Fb0wOvNe+PVpt1Qs30/NCBZiUgp&#10;IPAW5qCOCbTLrnrLpEIZufL3F32DilLxnUYlm2QWYdv5u0guXWqDMkGJ+SSb/eHTgfcJxbR3Q+Eb&#10;Owj12vemPg5GYHyJkcCO+XORMWyW7RVRj+HUjitEzU75qE0JSi5GcHwOupRMQvbwBahPm6plen6J&#10;xfChzvl26GsnGthMAmHCJOKWjoyTbrQsTp1wvmqXaVflxk4E6TbeOvXqdBxgnXLa3Towfija9puA&#10;y98COdPXo1b7XKZVS/oGoraWvNFvGG29rv7xWvLWnzo7mLZVhJC2TbhCuJ64JYSYXhhHe7rU7DAQ&#10;9dSRSfwSQHea7eNLfFOPcWsHbnVCqz2p1X6AzYTRaSGyyb4sB+0ZojD94nnPdNbRztts50SII2m/&#10;a7XugciUYtvjw9bDJuQiIGYAfDr2s6WCwrdmr2l3RYa1FEo4Q88qfrtfqvzE1rCyAqrBoKKp4QhK&#10;H0+wOJ4gVaMtDrhVr6QaYzXO/gYkCUjUQyMlE4mj0hj5tLAEMOWfbgwwUJEFjNjw2NQ+Kop6dnwJ&#10;HOopLCqTdvOyEUCGF5BYQvDDKwG6FpFrYwUbWWAFVfwBaQpX5JZ+lH6GL0ClKZkGsFQheG9TJQi+&#10;nLWfIna8ZtINQYSAdyDz6Jc6jqRiguNGQI3gR0BC8Sh9Iq02DVogjaJ7kXKVl8CjAW+mzda2KC6W&#10;lfKqHh+VmconoAvDYXkJdIsQhxthlz+mmyDNQJ0qudLOeG19AcML59WZCikwT/dGzFm2SqOAJcOz&#10;Ua5MgjkRGBImJ26WMyu8tv4Pz2Qa1OhpNEXhK32M1wFST0GU6cD3Kq/SV1Eqvvvxi/RZ+iAALUIm&#10;gEnAwrJUT6R01p9l7JvE70hjvu7dg3j/3AW8d+Y8dp6+iGbdy1Gj3WBrRDrkzUJC2SL40/CpJ1KA&#10;Wh0nGumKyFKHBr+dOi9oMJuoh5NGMnf821iw+yAqt+2HEOpcMBso6UMI3akDJ7Srptqr/ugblyA4&#10;MZeAqA/m7DxnB3O/d/Yith4/h0FsMF5rxYZEekEDbiCY31q9rdrZ0tmFUvqgDibVF9ZPkYlMhqt6&#10;RYCmHnwvabVvr7pkYFqkQPWMoh5T6bA6hqQ/zJMaVY0oaAqqkWyCddUz6+jh1UbfFJ7ik0ifGIYR&#10;S4/Yd7DvUcGt2QPpovPcyJHpOd2yTEWMnOnGTD/rjqY9yz5ojaGIg2NP5P5ZwP9zF5Wf9XJrdJRE&#10;SqNNIpV6p6nBOopI65RtvbCIpUbdeR9l+kddMf0j+OU38qf9EbnV0gSHhBJU6H22Oh/UsDMs2QP6&#10;D6Bb1SPb5IO21ensEOGlXeO92UPaHl/GF5U1hXVKdnai2ShNQwulnqrzQ7bQpo0xLE0Ns/V99s2d&#10;q2bxhGfxN3VQ9c6mT1K3lVZnBsAwAp9i+BLE2YwFvtc7Zzqm7Kx0RLpCoCRdlP4InKRpF85CNEwr&#10;YPmVmS5r+qVIgNoUjciFpHum9LNe2rINlQWBj9a1Sx/9GKaPdJHxqXPFDrBnONY5xLom4vrEtjJu&#10;7zIL+258rvDsvdW7Z0XPvbbX+9vr95cgTqfq0/KyDi0rW12lF8MJuHPQo3wRJqz7EAt2HcXuc1co&#10;l9Asa4jtzL5s3ylM33gU752/hIXvHcfrDTLx1o6z2HPuPLadvID+k5YRHA9G7XYDMHDaWmw9Rf+0&#10;sZPXHMT6w5dQKTQWGw5cwYx3PsS+S9cwdd37COjQG+uPX8OOc5ex8+wlFE5djFokv2Pmr0T50u1Y&#10;88Fx7LtIP+uPokW3UXj/8nW8e+Is8ie9g1pt+mD0in1YtfcYlu48hn0XrmDg+PkYMW8N769i16kL&#10;aNt3vEMEWnTDqg/OYPuF69jOfA2dsxlVGycTiBNXsR4GCbdQJ6WHvzTd+LHK97+D97fNMEwqwqAJ&#10;C+2YxDErj6Jlz9GIGTQRWUPnonT2FjTvPg412g5ESslcDFmwE4MmrkUAyaCWXjTtUY704att9khi&#10;8QI7hzRr9DoMnLET9dPKUJvErNOAqZQZps/9J21E04whyJn8DvKnbkQU7W0wcYpfbAkJWyHyZm5F&#10;xtCF6DhoJhKGrqDNU4fzMETRhqn9fp1kumXfCSiatwMFs7faZqivN+mBDn3H4tTdb5mPpajSrJct&#10;KyletAcZo1ahbmwB9XI4qrTuiybZo1D41jbkMJ4a7Uia+S7ScAWxVTJ1luITk4tOA8ejkHrdqm85&#10;asXmISRrNF6OSkNK4RwMX7wPvca/Y+fM1yd+yp2xGZGpxZZO39hcxOZOR/rIt/Fmy+6oT3s8iO9z&#10;ZmyBf2w+2wJ1BAxkOe5B/aQCDFm813aCD+zYB/nT1iGPbhtnj0YNEmp12mrpouEdptHwiVufTH6C&#10;I6xsLNUzrIaaoMI7omEbxxBsaNqvpqQKDOmdd+RDFdWmwFAEJCPY+EsMQLDxtVEYPo8kWFFPv9zY&#10;yKpGTfjM1tYRBNmGNfTnHWXUtDR/9eBbTwjfs9Gyabe8Kl1ewqj1rQJnSrdGK22El3GaIjK9Ck/5&#10;UzoE+rWpk8CwjWQKmFDqkSA7i8UF9ulHvTEqEzUWdGfASb8FRKys1MAKUDP9AtgMzyHiTg+9ysc7&#10;6qDRUxs18oBuAzYaDWGFFsi09YaqRHzux3s1TAZkSGo15TcsWQRX38QzMmflLUDJcDSdg+6dKZwi&#10;Exrp5ndJFjHWVG7mOYHEVbuyKq3fE/sWCkffQIDQ0qvrU52oKE4Z/FSEeVGaNSqp3yKrLB+tC9Jx&#10;BTYywvJ9s3l/rD1wEkevf4EuJbPRptcorHj/DM5+/ghNCV7DOufgvYufoe/YRajaNAO+NL4B8Zpa&#10;RpKYNBTVCYD8kouMlPoklME3uhCV63fB+Pmbcfu77/BvIUmoRlCidda2EVFSPurFDoQPdc7Wn6aO&#10;IXEYisot07HrwmWcewz0nvQ2Wvccgplr99jOq+PX70aVlj3g33kwfDqxUejYF/Wic1hfSDKSSlCr&#10;Qz8731UkQ99SALoKGyKtRYzKFmkYYgfiBzJOn5g8+HYuQu3oPFRjo6leStUD+VFPbe2OA2xqfCCJ&#10;gU1Voq7aNEvqpkCl9EbpdtbiiBxJNxmG7IbpuXTNEevBNJ1yRPXAiCb9mC3QM34H1SPVGU2LUr1w&#10;wCu/F7+ZdNg7Eqv6pLpto+amw47/H/7+Pz+x+mrfgPaHdtB6uPm9vQ2vyKuIkR37Qb3QZi7WK007&#10;qE48laERXpa/jYCzzNXxoOe2Ho8E01f++VvTKTXqqClssoGqR1qnpA4F2Xxb081wbdpZlsA0CSTj&#10;DaSb0KxyktYh8KfIhpn90LdSZxrTI73wVycLdU62TDqrUWKdbVmd+heu/Jh+iCxL90YiXOvx+TuQ&#10;uqyRYY0eKB+hBPOWB52hmkh9oe3WM+VZ9t7PiCntM+toVGoR2zgdf8LykPuEEtRhPXBmUgxHXaY3&#10;JGusTWeOytC0UYI6PlMHoZ/IOUGO7L7KWm2YTfmUPqeorjD/TKt1jKpsZU/pTqLysnaSZaY81CGo&#10;q0ObEKjyU1hqd+WW75zv/PT+5y6ObVY5qE11ysvquL13vovsQK12BKBztuIj2sPV+08iYcBQEs6P&#10;ce7h13ghqDWO3fvGzi1v13s4uo9cgAWbDuHiw2+QkD8Z45bvtvO0u5RORnLJfFykw6Eknb1GTsO1&#10;x1/jyrfA72q3xo1HsKOh2vcair7jl+HDm1/jwzsPCJ7zMHrpVtygu/h+pZi/eQ94i9HzVyMtbwxu&#10;fA0c+hiI7TsEi9a/i8ufPkL1lr3x9gdX7XzukinLMHbBOlz/Eli+cz/S88bixN2PsHDvdbwU1QXb&#10;D53F7c++Qf34XkgrKMctJmLg6LmorfNfWV+0NlG4RjMWnCUTvxz9+DHLD3U6qYMhivZg6tL1oDph&#10;4bvXkTVkPlbuPYHz/K6nHgAtu43GnG17cYFKtGDPRTt/9+TdT/B7/w4YuuhdHLh5H9UbJmPj/vO4&#10;+ug7vHflC+y/9jnWHziPsJh+mLb5AFYe/wyvNkzHcbq98fkXrBM3cP4L4IPzV+DbKguNUorw7tVH&#10;OHL/K2w+dhN3vv4OS3YcQzOStxDiAGGF2iSD2ePW4sY332H9wY+w59KXOH7vU8QOnoG2mQW49NEX&#10;6FsyCelF43HwzpdYe/wTnPjsWyx6/yoCEgqQXLYQZz95iE1HbuEk87Xv6g34d8xDpAZkkoWJaYfj&#10;SjFgwiK6e4yjt7/E6fsP0WX4W3guKh3jlu3HfeZ93vbzVgY7j59FrfqdseP0A5SvOYZKzXuRfJbi&#10;nb3HMXLeSrTvNwEH7z3GpnMP8MEt4NyDx2icUYI/BXW2zoFT9x5g5eFPWM9n44Mr97H/6kPsPPMR&#10;rrC+95q8ykaatYml8ITahqf45Ie/7y9JfnqElQ2sppk5u4sRGMgwEjwKFGjKiubkO+veWFEJGG3I&#10;nyBIDYwabQOObPjrp5QgIiWffkkCRS4FrBi+RqRE1NSYax2h1uYJjNpuflQaP418ESTYulQDwwQI&#10;jN/AL5VMgEjTuTQlV6Nl6imPSiVxYMXTuj/5C+Rz76iPRrMiCAjUo6L0CeQJ2PgZ0FBlIrjRaBfz&#10;ZdMfdT4kw1fPj+bfawqSjjaxnX1tpJd5Zt61gY3IqQCJjTKpB1+AKMUZSTAwRtAiEYBT2T2ZGuwB&#10;axpVs93XSBZDSEYNfGvaHctEO5zJAIYkadqfgBaBE8tIIyc6ZFkHSmvdsNbsOCOIbNz5TOv6FI6/&#10;jRhPhX+yiBDvmV5njYym+jmdEEqDEYtUxqVvKZJAqVh5DcTqW1cQ05OflDA/0kvea+RZUxNtqnm6&#10;gOVIAuQSNOs+3khhYJuueLVBV7zRtBcC22dj+4mb6JwzHX1GzQc5JNbuPYXE3InoOmoFEouX2FmT&#10;6hApXXIQjXuMIgnNQ5X2g1C67BQKZu5EHgHH1S8emdHNWXwc1doVIpTftAkNbLexb6PlgCm2RkNT&#10;uqu06Y7xaw+a0fZr1w114gsJpHPQqHM/lE5djIsMp1bLTCQVTEHv0UvQv3wl+k7Zgjfb51AvmIaF&#10;uzBh1QEExgwmeR1k6+xGrziAFt2Zx86FaNq9HIOnb0bzrsORPXoF2g2YjqSyxRjHRqERy6Jup1zU&#10;jSlgfsowatVBjF1xDPWZrrrRqsfUT9kCCcvSq98aZQ2lPqmzKKSLyAPJMstZ8kTHBNCt/Kmrqr8U&#10;+w4m+s388713VExhSqf1TiPgqjtavy5ya5vBMa1GWlkXTQRsf0HgTXlVJ6BGJ23EmWVgZWe2STaR&#10;tonPdai6RlVtwxi6tTXTZvdkC1T2tB+8OqPktBEMQ0snAruMJTnkd03W2maWNUmhppapZzqYICSM&#10;tsU6C8zG8vtRX0SAFaZGWkOzx8GHcQu4+UT3p38CIzuKSO2F8w2lL+p48yNhVAfh66xvGvHXpjLR&#10;RQswZv051OyQY6TbscOMi+HZrBdeVQ7Kq6ZDq0NRI686MsI7xUsdlJp1YOu9MyeQsJYzvWMZL9su&#10;preepp4xrnpxRUgZ9jYyWJ9Vj40EyMYmllkvvkZJtCZKo6giqxKFr+nHNkJNXdWMBm2wp41QwjSS&#10;zDQ5swGcDh0n7fxuLGebys9rXcabNnIVMsesto4BX63Ttel1rKtJzK/K1pPPX4I47Qzzy3bWCD7b&#10;XSP5eseyEzbQN63drh/yZm/CGYLyjJJpqN0sBa0zS+289OoNOuL4R1/ars1/Cu6M4Jj+ZrMHj56H&#10;15v3RQTt4dp9hzHsrVUYt2o7lr5/kjilP2o0jMFb69/Hpa+A39RshesMe+We42wHMhHcORf1Y3qg&#10;asN4NMgagbL5W3CPYfYoHoN5G7bj0I0HaJo6GH+o25zP/8xwD6BqozQENo23uBtljsTcXaew68Qp&#10;VApug4T+Y0gGvkXBlMV40acFlu05gzUkHdWbdTX3q9Zvx/C3tqB01jpcvvsFTt25h9eadLN2Ssf4&#10;qM45M8h4z3JxgfY/VirOTHuWtNJOxQxEat9C3P0GSC2ai5Zs8w9duY3xSzfCr0M/dOhTjsV7ziEq&#10;sS9e8G+DJp26UgOAsPhBKJq7Cec+e4Da9aNx8vw17D16ErWbJKDnkKm4+tljdMkbjambPsS6c4/w&#10;YkQ87n31FTbs/gBBHXogoFMPC6ffkGkYOHI6Dt36GIGdB6FZ6iBs3X8AOw9fQKtM4uf4YkQId7Ts&#10;jYX7bqJ32TRUo46+WLcJrrAuLN9/BQ2is3H51gMMn7wYK/Ycwoq9h1GjaSqq1I9Fg8QcvBqZgIO3&#10;7mHuxv1oEEPM1C4VJ8kad567gyoNurHdpr52LkGb3lOw//pDzFu7HgFNO2HGyh3Im7WRmGQcPvoz&#10;kJ03BhGsa8EdnTLoUzIRXXLH4YPbn+DXAZ3Ra9RcnLzxMRJ6FTGu3Rg8bSmeC0/Ar6s3wqw172HN&#10;4U/xX6o0Nb854xfCt21vtOlWis/5O7NgKl4JaInQmJ6I0skG5CZafhWQLCzBNk9tyC/I1v7P5CdH&#10;WJ2Gw2kgZAyd3k7vc4f0OfKsP7v3NjAUWzdFEqiK631mYpWZwINhOkRW/p7G6TTSarQ8hsBDop6k&#10;x+PfG+6zadKzZ+OzEVSPKH0COzYCQGAg429+FJbFpzicNHqvDrj2hk1jRABk79VY2FUkUXkRIPGE&#10;Z+l/FrB7w7ARV/42Ys97idLmDVNuHXHS4KT96VXPrBPB3jnxSCqm2dww3iACT1voznvvuyd50G+v&#10;eNPiCatiI6j3T557xJ79lIRptjJjuTrfzPuNBJ61gVUpXq+fhrMPHhrwGbdoF7KKpuO5aiGo1TAW&#10;4Un5KJm9Fmx3sPfkTfQrX4Z3PjyPUYvWo1qLngS2o3HmwZdol5ULn2ZpuPL4IY4/Araef2R+Tt26&#10;C79O3XHpO53vuxBVozIwbNYy7Lz0MVoOnA5fAusIguNK9RNwlQ3PJIKe6i17EqAMQ73oQajVKBHV&#10;GsTCp1UGajVJQ/6k+dazf/YBCN52ILt8A858/hXePf8xjt51RgcEzF+NSuIdwVXpDFRr1QvJ+ZNx&#10;+dOH6EGgN2Pdbsvr+9c+xyUiJWI0NMsuQ0BsPq4xDVtPfYptpx8aeU4dusxGg8K6EpxTBzWFWscu&#10;aHaFjtFxpnhqGYEIkMpW5e7oqBdsmu6YXum5flcQ+0YioAJiGlXzdJqY36f176ldUhwMx/RYwntv&#10;OL8EkT4zz4EZJKxZY1BXNkYEisTPS+ZCSdLUMRWerSv9GOCVGxK3jPEOeaM7O6pIZDeNJDVzom00&#10;pFFMbUwTxbIVybT1TiRaIo8hJGLBdBecOYlxaj01v4mek2xppkdw9njWNRJa7W6ekIei6ctx8MZd&#10;vNisr62/1lIMjdJrg5yQruOZ/nF4o0VvrDt9DXPeu4Jq7fshddQarDoDvNmyr5HYCM+xD+qcUNq0&#10;/4FGjUNJdiUO6HCmF9uIp6YrE9TX7+bdoExLR8ptlo46U+u2H4BJ72zH9C2HWC/6YPmBS9h88r5N&#10;xVOHoIiJNodyNvYR4SRZZ76CMsfbSG1glspPo6zU/SyWr8qScddXh2cyyTPrc0gW4/TY2TDmWRuM&#10;BGRNgm/2DJL0SXizdT8sefcgNh6+iKbZ0nt+A/nJLifZZ/zM5y9Jp1WHtSZeGySq41l7P6iTyqaj&#10;6ygM6mEYpW7HQSievxXrj95D2x4jEZVUgJdD43H10Zdon9GPBO9LzNt+CNVbdEVYTB+zv/G9h6NW&#10;5zJUbdUP4+Yux6y1O7Fg1wGMXrYZ4fH94d8yHcNmbDLC+q+1muEm7fSE5e/R/UAEx5dgxIxV+JLh&#10;yEbeosi+ZucPw/yN27D73D20yCjAi35t7Px2Taf0adUV9ZokgubZpm8ufe88th4+jlcC25Jkz8C+&#10;a9+g35jFeDWoPQnABSz/4Dra9Rhh7qcs3oiNR29h5QeXsHTnEQybuxF1OvWDNoQ028ryUUeJlmfY&#10;KD+f/1B5uvL3EcNUHnnmOUUb0sX0GYpbbKwTc2egVZcCHLl2DyVvrUHVtmzX2cZ37DEUy7afwo1H&#10;X+Pz78jc+BeVWEg92oxzn36Keo1i8P7xy3hr3Qd4PjQOcQPG4sLHD5BRMBqT1h3AhhOf4PWQTrj/&#10;9dcYMW0ZarTrjUpN0y2ckrGzsHLTTpt2/mqDLFtDPXHRSmw5egmNs4bQxhXRzg+zDUzfjOyCCUt3&#10;4cydr/Hpt1+brs/bcQYRMd1x8f536EkymzV0gc0U+Bh/xrFrD5DcaygaJfWzZ+pID0vKs/02yubv&#10;MjevBCaQHI6w4xMzRyzA/ptfkmhPgF+b7vDvNBCVmmSh+7h3DGNERPch0R6M2qw7mz48iX0X77EO&#10;Z+IIK0VM30nIn7wQC7fuRoO4Xth7+qJhlxsUxa0ZFfr7/7zeyK5tugxAYIfeaJhciPfOf2JY6daj&#10;bzBjzQeIYJ4D+V3UYaplXd4ZPE9wyC9cfoJrWFUJnas98wBNe/6M6Bk/sj6052N7/XzfrYVh4VQQ&#10;rz+KAzifvvPGb+FXlL8Io6Lbp+KN7/vPn7yzsJ6Gac/13tJT4d7jx+J44t65PgnPxPO8gp+Kz7z5&#10;c/zIjdet8+6JH7n1+LF35tfx41wp9k5Xj8ifJwxvviv6fxKOx5+98zyvKM+WtcJ8Kk/i9sj33//o&#10;xVMu3s4AdRjotwCAiJ3WcUQkF9DI9cK8zSfM6Hn/5m06ht8ERKNdz+E4c+0+Bg6bgoCOfUjmrmPM&#10;glWo3KwbokgUTnz2FRp0TMWSje/j+ufAn4Ki8WajZGw9eAxXP32A1yLj8c7Rj7Bs91FUDUrAiu37&#10;UL5iE6q070+SoPNMS/BaeDQN8DfonENQG1tsu7wOmL4Fy/ffwuyNJzBi7lY0SSRgmzQX7569ikap&#10;efiDXwesPXwSC3YcRWDbLLzo2wLrj9yyUYB/fj3S8tCjeAqqt+6NtKKpuPPZZ+iROxLz1m/HrjPX&#10;0CwtF7+rFs4G6AqmrT2Asrl7zI9v40T8/14LxR/qtUB4Yj60E2dAknoktV7RGV21zdVIVkVAtPbR&#10;S1af6ohHn1T+T5458pf6JHcVhL8ruqkoT8Lz6rFdveH8MiSQDa4dFUDd0/EXgbyK2FVt2QOvNkzF&#10;H0KS8LvgNPw+PJOAn+WTVIJX6qfjT6Fd8OvgdFRpm2uA6rX6Kfh9YCJ+w2fVOxbYhklhSYV4OSiO&#10;OpyM34ak480OefzuJG5JpXijWVf8OigJvwlKQ6Vm/djgDyMxLcYfwlLwfGQa/tUvHr8LS8Ob1OvA&#10;zgNRPH4ejt/6CP9UqSnJ7Gi82aYHfhuYhD8EdcGvGE6tuFz82qcdDt+8g/LV+/BCRByJQg/82jfB&#10;ZpboaK4/hiXgt0pPeCqqEOSFpRShWuue+ENoEn4bmorfML7fBiciILEIDbuORuWWffCrgET82i8B&#10;z0VkMn2lzvRfEp5IEuQ/BsZh7IKVGLdsG/6lVkss3X3K1i2+FpmM/1ajHZ4P7owmWSV2jvZz4Sl4&#10;MSwVvw5IQqUWrKskMC9EZOAPwSlWltV0fjZB2etNMlGtWaYRLq0lr9yC36FROgnvKNTq0B9/jEjG&#10;v4Wk4F9Du+P5pv3wIr/Fmn2HsePQKVRrkIL/US8G/xYUT3I9HL6J2nl+NL/zL0WvmU+SVZF2TTdX&#10;Z3eEdtlP1e6etAOpYxHapdw6L6rx++dOX2fkMK5/Gf6lRnO0yBoDck285NMIZ+//GW/vPMHvkY76&#10;yYPNlhVPfwf/XKejLZ/YfuwCiqctxIRVG7H26BX4t8nGf/2jD7Z/eMsI679Ub4Tb5A3T139oo7Kt&#10;eo7F3S8fo3liH/yff6qG5ind8dHX36JXyRgs2roD207dRUuC/9dCY2xa48Apa+HTrhfDTTdQ3bzb&#10;aAL/49hx4gxej4hHStEs7LuhNYHL8EZEZyx59xLt9T28GhptI6yp+ZPxP6qG4MXAVogmORlN4lyn&#10;dXfUbtPHduJWB4odqaNZWaYfvzzb92OVijhL7VRgfDHa9xmFy18DXQpmoF16Do5cuYXhS7bhheb9&#10;kVD4Fq58/gjr957E2FnL0KVrX6krQuPzUDJ3Gy58+glq1++Evcev4q3Nx2ykvXPOJJy7+ymyi8di&#10;8vqD2HzqE7wZFo2Pv/kaw2etRtU2/VGtTW8jaYVjZmLttvew/chp/DEgFpVpZ0bNXkQ/19GoB9uN&#10;zvlokDECr4Sn4/IXX+AUK9WUJZuQ0a8IJ24wXYduIyymG+vUNxg4bj5+XbsNXg6LRdchU3HwvKgi&#10;62D3fFyl3/DEHLYnObR7XTF4+ibT/SoN04iNRrDe5SJ7xBJ8SIbZc8h825AsoXgBsseuwaCZ26wD&#10;qEpoBzTLGIbf1G2Os5/+GSv3n2V7lYERi3bj8iefk6yeQhHLpGlKDs7c/BhxvQvxfFBb1GsSj397&#10;I5RtSDRxWoKlqWPmIKabpLXjIPy6ZktERnfF8i37cYvfYfqGffCLIWFVZyzbUJv56CWtrvz0CKvk&#10;3/t4XsDolR9y45X/FTdeIqH7f9/t/9woe+P59+L7wXdPgO4P+/m+PPX/76Tl383Hs/E8eedx65Vn&#10;/HjDqhBeRXnipuLvHxRvWr3y/ecV3f4CRCPoHnFG99noayRPo0fJw21q4HMRXVCpSTZejkjBSxGJ&#10;yJm83nrvChcdRnjCIFx78GcMHDmLgD4XW87dwahFa1GzdR9EZIzEWRLWgJaJuPn4EcYv3oLaHXrb&#10;bn1lkxbjzpdf4d8IyrsMmYZtR46jU1YR3jt9D33HvY16sYMQmTkU9TPL8FxQR9z47isUztqNWq0G&#10;EZQMR8/pO7Do6JdYc/we7n73LbJzx2Pg2OlYc+CEjSC0zy7FufufEWAX2dEePu17Ib3sLTPc/9fr&#10;YVCfbWbpHJKLXsgYMgs3P/kE3QcPxTI2ZCUzFqNqswz4d+iJ0jlbbDfAV4I74LyQl+dv1b4L8G/b&#10;1Xbb0/R7bXyiKZMiMM7urRrBJ5nRM+rV/1wn/yPx6uaz+vkX+v9E/tLtz12cMhiOBrxGJZaiPm2Z&#10;NgwKSCozML90x1HcIfDWVCj9aU2PT6tuaEH92n/tO/utv5LZS21a2LVHgjbOX7eRS1GrdTfUa5rm&#10;eQIDPov3fUSwnYj68f2wYf9J5wX/1u0/g0CC8xSCKIV7hfXD+zdw8ha8ER5j93p65PZHeDGkHSav&#10;XGvPvH9ZpWMxjQDuE083+baT1zFy9hq7/12dWDQgaRGQ9/5NXXPIyPiMje/iNv1486m/VgSElSKj&#10;MWPD0zRqpKB9txEII6lW51TNtn0xZfVW5yX/5m8j6DtwHls/OAfimSd/fs0SERrd29af3dbwGv/e&#10;enc/WmbkGcDy/vUoX4oXCQSPffQIh68/hl+nfLzZrA92nLlvSwxeDOxEgDfNcez5O8H61alvORZv&#10;3I5j5y7b6J33L6JdMhpmlMLZ9+Avv//PUqjDmvHkl67zR7XRI8mr7IynnfbuBaFNrnw79qRdXoI7&#10;/PYaPd196p594zm7LuL5kGTrqFtIcF+ZdSGoSym6Dp+tYsUeguXj9x7jxqNvSATHM6wROP7xFzh5&#10;/RPc8ijRBaLs39SIMp2av/mwjQA1Z72R/t58+BjbTlwzd/rrljMMizZtx/6bX6NZ1xG03bG2rnbE&#10;2wdQnXXIl0RYZrRx11FY8eE1+j2DF4NjkVo2H4dZWQZNWYGXg2Ow7shlfHD9K5vaPHT+dgt788l7&#10;2HPpc8tf5rD5tL05mL37ErqNewe+MYVOx6Cnc/AHy9OVf7jo22j/h+j+o61zJalvKVrEJOL8jRsY&#10;Pnc1XmyYibJ5O2x00adVIl6sG2W2QH9BnXohZ/ZmnPnsAWo1iMX7p69i1vr9eKVxF8QOnICzdx8g&#10;M280Jq4+iHUnPiURTcBH336LcfPXoFa7QajWyiG+g4ZPR7vswVYnYvqOQse0frj72RdY+8EZRGU5&#10;yx60vO+l0CQjmINGLMB/+nUV5JHo6m/xxmNoGpOJCx99hiHTl2LT0fNYe/AkflW9Pjr3KDZ7GdUh&#10;E0c++sjs/2vB7fm7l/mdvv4kqjbPoi0bQv0tQPOsYdhz7jYWb96K6uFtsOPYCSx87wzraTdce/wl&#10;dhw+iX99zQeDxy4y/6kk+PVIvKO7Ftnv3ScvICo5D9Ui47F6y26zmdFZg1Ejoj3u/fkrXOHvf67a&#10;3Ny2zcihHe5Hcj/B2o7o3iPwq8r+mLVuE+bvPIy6MXkI1JJFbXRq++xof5kf/o6/NPlJElZXXPnZ&#10;CYmqM13cM41aRMumno5EzY65yF/4oRm7oLgBCOmcg7DEXPyudgtM3XgCBz75HD4EIZfvf4eBo2Yh&#10;PDGPgPQWhs95Gy+FJ6BJ9zE49/hb1GkcjbMff4oV757CG426wKdNN0ycu56k4Cv8KSwR0bnTsO7Q&#10;Tbyz7zB2nbiApull8OtcwHQMsXUVVVt1x6IP7uEqEZKmufnH5KBux4H4XWA8AtoTABGkde5Zhpzy&#10;mdh05BwiOw9AQNssfHDlBnqXL4Jv9ADUaJKCAeOWWl7+82thdk3oX04QnY2EQWNw47OH6Jk/Fos2&#10;78akFZvZOPbEayEdsGjHKew6/xghHXvh92/4IrR5DEomLzLCfuzjb/Bm/XhEaFMpjQazPJ2NY1h+&#10;qSNJmEbT8JP4a3O0XxiB/PuLOgWGU1+GIzKF3yFpqK29DM8sR402fTBp0Sb75rkTFuGfX/bB/quf&#10;4sKDB6gSlYS95+9h3bv7UDk0Gq2zS3H8+j3MWLYe//1lXzROyzVgXrdZMk7e+hKnKP/0354j2SvG&#10;3K2n0Dh5EKYt24Azt24jqGF7VPZrjIPnL2HiwrVIGVSO2198ic3U63/+XWVMXnXQ0vDbqk1RMGIq&#10;zty8jX/6fV3kTpxvAC2u51D8qlIUVm3fh9PXb6NGYFMcu3QZ4xdtwR9rhGLyvBXm/zc1mhs53HL4&#10;Gir5N0G/Mmckrc/4NSib9ba56T9iGv5QqynTdQdr9xyDb4tMe+7XOAn/48W6mLJ0F/ImrSSAybGO&#10;pais4Xg+oCPGzX0bYxZswO/qtsJb7+w0P/EDyvFf32xm98u3fYg3QqIJpoCjly7hD9UbIDm/HDeI&#10;lFZv3oFXajfD6HmbzW1kYg8S+TPY8N5JRCSU4M0mPbBm32kcvf4Zqkd1NDdjFmxBJd/GBFvv4szd&#10;h2icmoOZyx3i3IPh/pHhffLlV1i9433UbJXNukQ79YPf/2coJKba/0E7Nvto+ramT2doHwqJyKw6&#10;yEbZOum67buhaNZKHLnzJct0DWat3YveI5eiSut+qNJuMMrm7kK/sUvhE1+KuvwW1Tv0Q4ueYzFn&#10;21mMXLgdUbG9ERDTF5Wbd4V/254Yv2Ajhk2aj5JJ83CR3/qNqGgMpc3uPvwt1IsZRLA9GC2SB2D+&#10;hsMY+/Y+NE0uQL/h85FZOAM9hy9Gv0nrbElJjebZmLHtMjrkzEQgAbrWLy7Ye9Omr3cftwY50zej&#10;Xsc+aNN/EgZO34qOg6egbrte6Dl2JfqOX4UGqUV4o2ESWnYbhsX7LmPO9rMIT8hHteaZaDdgIkav&#10;PobssWvhy3yFdRljo81PZ0X9QJm68g8VI6xJpajPNn75BxesE2TVu8ex59gZDF+wFlXa9kON1j3w&#10;7tlL1jGhv0GjHaJYMGebrdM+ee9jO2Lvw1sPsej943ipSRaSSubi/IOvbMOu+bsOYOdN4JVG6bjy&#10;5WMMe2u9HfdSpVVvI3RlM9bYaGb/iYst3LvEITfvP8CGgxfRqKuWirC9zhyNmsQ2Ixa9Z37U3t9g&#10;QzBj7SGcIRFtENsD976lnR35Fppnj8RJGmS1E/rLGTsbvu174c1GmThBIuz9W7HvI5u+HKG1osnF&#10;qJ9chrpsm2IHTMD5zxUDcOLeN2jcdSSqsQzCOvfE3e+c5yLBgyauR2US+lAS/mZdivDOuwew/N2D&#10;rLPd2E6VIaRld6x//4i519/hj4A3m/fGr70jrH1oSzoOYPzDMG71B/ZMf9vP3mK+x8Bf53+rM8xm&#10;hvFbGR5065HEJayuuPJjEBtVfTod2EC/TT0bhtDEAtRp2xt7L1zF8TvfILtwInyaRGP0zGU2wpSQ&#10;MwXNUwbi+qffYMqSdfBtnYXVe49jx+EzaJk+GHO3nzaD2CqxK7IHj7H7+AEj0Typr/m//vnnJKyp&#10;ttB/4uod9n44QfmbjTLQsNsE6PzS0NSxTFc5XmnYAxcfPsA1IvOUAcMR2jYNpePn4+TtRzh04y7a&#10;dB1K4D8HGw6fteM5KjfNwKJd+22UIb1fCTqkOD2cc7adwosBra0B2vrBKUR2zMKu49dw4e59ZOWy&#10;sVu7zXofB4+citQ+hbj18CHS8sejcKZDeGK7DSJJaITDN7/E1lM3UaNZmh0Jom3mbWdWlRtJqo70&#10;CUnRxmHMg4Cla/j/xqLyJaBX54CO4UqfAH/qjS+vldrlYMLbOw0A/UuttogiwPdtmmA9/BlD38Lq&#10;Izcxbd37eIl6kTdlJc5+Cryz9xTWHziHqSvfxY2vv8GwuRuQVz7XiOHhy5+ibOpiVArviGZpOdh7&#10;+irJ7H0s3HgQS7Z/SEJ2C9uoU5klb+H219/Br0UiQmOddX/S+z/5tMesVVtxkiDp1YbdUbdDDiqF&#10;xiC+TwlGzV6BU9du48i5ywggST587QYW7DqHui3TMXzyEvoGflUl1IBe04zhqNu6O8LiBmPhjkMk&#10;ikswZs5i7Dx6EU26FOOF8ASm4zY27j9no1YXHmpcFFi6brf1rldv1YfgZBx808bYWdW12vTF3I17&#10;MHvbYVQiCFq99wy2fXgePu364/XGPTBnwyFbd/ZHnzY4RxQ3bO67qBTWEX1HTcKHNz5GE3U0aRft&#10;lr2w++xVxPfLx4b3T2LHhxcZRj9UI2BcvvsU9l+8hxYpfZn/z/FK026o17YX+gyZjf1Xv0SLjHys&#10;2LobWz44hrDEIvw6OBUfXH9MMHkGtdr2sWnFT5Zx/OxF6zJH2jIDbRwWSLKqTRWdY/Jos2lXAlK0&#10;5GAofKL7oGDWO7bbb0LOOLwRGQf/Dr0RrA0XNSW+wyDUiSmwtcthWuPMMgzoXIrqrQfYtNrIxEKb&#10;Yjt/23s28tQqczB8W3TGLQLm0cvfp9t81KS7ujG5CO2mEwxo7+IHE9T3Qq32+bwfhnodcuGnszFj&#10;c+ETl8d0DUHD7FGo3KIXSW4BwjIIhJNLbMaDf1KxbcTnR7c6N1lH9dVsPwh+cfn8xsNRS52SMXmI&#10;YD51jqSO76jRti9ea5JN8lFEHRgG/8QhqN4xD3WZD601D6Aei8Rbp6trb3+UIsLqbPxWgjda9MTz&#10;kZmo0aovqpLc1SRZ1QkUYRkj8UKDDNqvTPwhJANVWw7A74NTUKfDQLrpjZcbpFMnhuL15j3wWos+&#10;1O8xdnzLK1Ep8I8eSPd98HyT3rYk5KWG2XbGcKBneuvvQ5MZTh8MmrIWw5fsxH+pHIHf1WqAaUtX&#10;4G3apqCkUaidqE3viDtoQ6u2ysJzoVoyko3nwjPsDPrXm2UjMFHxpaNOp1zUiy/G84264VfBXfBb&#10;2qu60doUbxh0xNlztO//GpTCeDNQqWl3RDHvkalldkasNj6NTB9LnS/BC1Fd8bugLiwPhT0EUemj&#10;EJFUiFeZp38LSsJvGbemENva0sxJ8E0egTdZftXaDiC5pE1MJG5LHobXW5CghiXj14FJeI1p0kaA&#10;2ovhjyFxrMODEaklFUkj8WbTXvhTcAL+GBSLSk26M07akyR+I08Hu20yKgzj1iMTl7C64sqPQWhA&#10;tcutM83MaVDsnoBAQMEvjiCEhnLX+au48MVjXH38Da48fIw+5ctRqWEyGqXlYeiMt3Hnuz9jxOJ1&#10;aJY5HO9fvItr33yN6Rs/xM6Lt9ChexEqhbTH2CV7cIlhXHj0JVbtPomdpy7ScHZFtRbZyCgahTOf&#10;foXEghkIJOgJolENJeGLEAFJLSc4GYqaLdOwcPdRXH78FS4/+goXP3uMlXvPIbQzAX/DVPQjoZi3&#10;7SAbhVIE09hXISCft/0wrn3xFW5/9TWWv3cRL0fEIyiuP4nzWNz88iuc/vghNpGwbDt2AekF0/DW&#10;+p04dudzfHD1Y5INEvEVuxAY3R+vRiZj7s5zjPsxSfM3BNckq82z0LrXcJvyNnvnIdQi8QhOIWFl&#10;+WlX2WCm3SHdLmH924vAvbNTqJ826lGnQSb1Jn08dE7v9FV7cfsx8Fs2/nXa56JpXE98TDDeOXci&#10;1h77yNYpvx7WCcPe2ojLZINz1+7CmHnrMHbBVoxasgtdy6ahZmQb9Coai/3n7uH8/fskst+hS145&#10;th+5gH0X7qBs5gaMXbjJdrvsNmwOUgpn2bq/JqmDCOYHoFWfGdQUEs6qTTBz5VYc++gT/Eu9BKSW&#10;LsbZ+9/h0if3se/cNdx5+BUOnTyLwOYpOHzjJuZsPYMqDRIwbuZKx3+NBjYi27jLUPi27YH6CYOx&#10;mPo3au5SjJq1CAfO30TL7iMI7FKx+cg17Dh0Hv5tSQzb9MaMJdtw5d49XGfaN5wkYWzSi2WkTZJG&#10;omqL7pj9zg7G9yFebtgFK/acwqYDZxFF4litZV/MWb+X9Rd4ya89rpD9D5m7A1UaJaHPmBk4ynrU&#10;rvdo1GnTC9Vb9sCuc1fRd+Rk7D58Hhv2HINfu154MTgOG/afxbFrnyG+VwmOfPwAvwtLpZ/uGDhi&#10;Bg7deITmmUVYvHkXdh65iMjMUfh9o57YRyK7gvVeI+U6w9xrq37u4rXFIq2aCq1d9rWLu3YctzJI&#10;1cZXWsc6CjWpX/2nL8eHtKHpw2YjiDZU57prpCSAhDaIJFX1Qjsua/aHxLvxYFiGdjMfassbopLy&#10;MH/Hflykjb1E+7j8w2u2zj9QZ05rnT796GzzwEwRZp0ioJk55QhMUjrGO6O+JB22iWIK46U/geyI&#10;LL7XlObEYtvbQHmL0CZm2klb7U86iTTfaw2dTesl2NcRTIHqAOQz7catddINsp2d/W1XbKZFU6Y1&#10;IqbN0gIlmtXijgz9eEXfjmQtUB0vJJqB6RP4fDx1laSLxEqnVMgW6TgwdfqG831kxkSE60x26YKm&#10;0lJftLu7NowLy55I/9QZ6qFIoqbHR2SSlGWNh7+O7GIdsePDdMIEdVw6ptHWznmTrHNn70ffEKOw&#10;red99vD5qN2xGCGZ46GN+kLTqavZZVbPQtImMC6GqRke6UxDpuoO65LO0s4ajQDqcgjbG9WvQNU3&#10;1knfFOKAbOaPaQmgrQ6jn6Ak7Ryv+kfCyrRId/0ZfjDbqbCsScxXuS3J0ikXwUk6LpN1JZP57zrZ&#10;jt3TLK5A5iuA7v0ZvzYQDZQdkDvZCa3lzma6WI6a4RUoIitCm0q/6vBKVl0fh0i+U2eQBiaEWQJT&#10;nNlgkUy/dnDX2fxPNnn8/jf8BYpLWF1x5R8sDiAS4GBDQMOlZzr6x7srrYyhjKmOT3qpWV/8oX53&#10;/CGyK15q2tN67ENppHUmY+22vfFCVAYqdyyyjVFea5xh54i92Xag9TwG2PEfI1CtbT/8ie6er5+N&#10;yk164vWGXdGYwKdlVjHGL1mJdw6dgW/MQBpsGnrGWz9tKCITC+y80zCmJSC5GFVa98DvozLxx6ju&#10;eI7p0UYymmqmnUh1huqb/B1MoGQbPTA/r7fsj+cbdGO8jLNVbxpkEclS1I4twfMNe+IlpuG1Jl3x&#10;eqMs+HbqhxUfnMTUzR/g+cbd8fuIDLypUSiWTRgNd432ffFcZApeqJ+GV+lHx5bo6JBXG/dg2P2e&#10;gDMRVpsSzEbERlpZfi5h/duLvrkzW0DApBjhqYUEzWWo1WEgJszfIK6Hlt3K0JCgZuqi1Thy+Sb8&#10;SZZ2nf8CszYeRDWSr84Dy3H2488xYvosBLRMRWRcd6w7fBEt0gcZaSqZNBu1GychMqan7cRYOmMl&#10;Zq7eZmvxAtp3RVD7DIxbsAYDx7+N5MJ5tl6zSdoA1OnQF017TLA0vFCrBSYuWIvLDx+hVrv+GLV4&#10;M/adpO43S0W1+rHYuHc/Tl+5hqBmCTh0/SZW7b8I35ZdMHHOcvP/b7Vb4fyXwJSVu9Ewtrsd03D0&#10;zhfoUz7PNjz78MJN2wzttagkvHfqJra9fwxRcX1JKoHQjlmoHh6NaUvW4vTdB3i1QQbBnOoX60SL&#10;LCzcsAvL955EXRLh9fvPkTheQpOUQlRlnV5KInuVhPUV35Z2vMOIhTtRpUk6Ustm4PgnjzBu/no0&#10;jO+LnCnLce6LPyO0U3es2vYhrjCellkFCItxZjnsPXYDlYLb4eq3wOBpq9AgrhsWrFyNi/e/RJMu&#10;ZViyfS+2HLtkG0X9KTITh649xpYDF0icepEojXXqkpGSn7fIfmkXfI3E2BFWqTrD3Vlfpw1RQlK1&#10;2z2F4DIsYwxqRufhBY0okdgJqAenafdnhsGy8kumPc+cYKA/KLnMpoGb/Rdolr2nGxFc7fwum/on&#10;2r4/hiehcotsm2YfQYAcRBFY9qX9DMkWMWUaRCpJNkK1yzbj1BTmANa/AJIHZ7deAXsRTBEAEQvV&#10;UydvIp1eOy3yabuq2x4KBNlMn87sdIgI3ykNdKNjA3UNto5BhmPlIGKj/DItIhSurf3RiX1ntYv8&#10;ZjadnXjAj88DM7TDOEkSyacf9bMWyZWv7awvzCCiOAbhCUMQnqwjG6m7drThCOtk86c/6YzehSTr&#10;OD7qnsIUhhHhSh9LHRFZo33jO+mFZo/p/GxtNNaAxLh44S4Uz9+F+tTXWm0G2O69Tt3SbKlCxl/C&#10;8NQZMt52XjesRP/qZNFIpM4BttMwlDf51cgq25egZJFrHcclnVRHUyF1WmfLU3dpw/xYhwNE3NX5&#10;w3Sp48WOqWQ5BLMuBzIO1WntPq8jGIONUBYz/BKnHqnjLl3pYb1inuzMbYqOltRRZsIdsh1hrNv2&#10;DTJIollf/XT8GsvFcIrqiUg0w7NTCOSOdkYb8WnTSBezPBWXsLriyj9YDLBYI+IRzzMZWTtPUgBE&#10;Bl8NinquaYBt91v1wtHIBdFY2/mRFG02pM1BdJ6l9ZgrHBpBGWcdqWGbORGE6BxfGedwNkwhSUPQ&#10;iARyzdE7OPbpd+g9aSmqtx9oDUQQw9LxGVrDGiqAYlOD1SvJcBlWaFY53alXlvHJsMpYsyELkbFX&#10;jyLTqrTo3McQNjR2tjDTpKM1lA71zuqYEW9vpwy71oLN3HYYEzcftgZRQM57RqQ1TCToehaaNY5X&#10;poMNqkCZjkxRb6kaY40GOOWpstU9066ra/z/LqJvoZGfsC7Umy5F1hOuo4smLNgATec9cuceVhy8&#10;h9O3P0bP0tmon1iMlR/exdile1C3TU/4deyP/GnLcOGLb7H60A2cePAt9l67jZotM5E59C1c/OIb&#10;rD9+H9svfIEVHxxHQHRftM4uwIe3Psbe64+x98ZXOEnylpg/De0GzMQx+m+cno+60YPRuPt4Gxl9&#10;JaATuhVNwbnPvsOYVUdsA5ITHz3C7ktfYfPpj3Dg6k3sv3QXDRMGMl27cJEJL5i6DoPGzcNNTckN&#10;T0TK0MU4dOtT7Dz7CO9d+hSzNh+wEf7hizZh/YeX0bLHaLxOkrnmwGW8ves4XotIxKZTF+2Q+Lff&#10;vYhLD79D6Vs7UZ2EWaQgnICmTrteKJy6FCc+A/pNWotFO0/ZNLnIZBLWZl0xbe1+7L/6GJUj43CI&#10;bL1w9lbUbtsHAfGlGDhpJdPzEDvPPcT7Vz9G+ZpDtrlK+27DceDKbWw5+wD7bj3GwUu3sOnwR6jU&#10;IBmDZ2yg23vYfvwG7jx8jAMX76NJ1nBMXLkdy/dfMCL9cuNu2H76LhZuOWwdDz4EheqU8Nqrn7N4&#10;7bOmUIbTbmn0yCGrei67JcCus39lo2Wr6YcEUrY6yMhqOaJo49SRZnZMNpz34QK8Iou00wECy/wt&#10;IG02S+CX9lNgW/ZQyzXCRQ5TaPspAskCsgEE9Bol02iSgLGIsfQo1IhqGeMjGFc6FSfbE41MBdKO&#10;K2yRUwPyspdKL/Oid8FMo7MLtGMvRXBEXDVSa7uXkrQq7yIU4cqPyCmfKT9yozz9UDm68o8RI6gV&#10;rl4JpJ4EqDOC31ZHg/lR13zZTvvw6m8jfNQj6pbcOERwCOqrzeb3DWCbqzOeA3WutLW5w62jRVhB&#10;9UU6pHZfV+0YHcYwg6gzQcQaauvV4RNKkY6ps71mu76o3WEA3+vceLmhPpEsauRfMxk0g0DtvqYX&#10;a9aO4rARfpJkmw3AtiaUdcHylaL3TJPZJ7qjTuvM6wja1oguxdTPEpJsEnLpOvMj4u4vsivSqrgM&#10;lyh/jJP3/tRzYQytzVZ9DyXB1pIA7YQvQqpZXBoxDhbBF+ZSvKobsg0qDysXpUXlNhT+JKxaDhAs&#10;op3EdDNef/rV0WKyGWZrNIvDSPRffrdfsriE1RVXfgTiGHlHnGc0UgIaAhfqhROZ41VTxkxoWLXm&#10;SFcZOIEX69mjYRTJE/iw6WV6xvAMjAic0KDa6JfC5zs1DDpXMIr3maOWIb5kJmp2GkDgxIaBYEtn&#10;OKqnVOEbIEvVOZNPj3XQui0DrSYKl3HQsDvnoHr9O+mxRs1GJnQshtKh6URq1LRBT6mFK4KuXvz4&#10;4vmIK57HxkKNEPNBNwJWItCaYhTQpdxJH0m1yLAReTUedOeUo3P1lo1XDAw+KWNX/hZi5c5vKd1Q&#10;mavn2p/PqhOUTFzsbATk0747iufvtF1Oa7fqYWuI4goWoRPJZXBCsel71bYD0azPdPSbvhVZ41bj&#10;zbb9CZ5GoGrrfmjVdwoGz96CjDEr4JM4HL4JpbYJmM4q1dl5vcZvQAOCrpqd1KM+Br0nbiThKyJA&#10;0Dmkw1C0YA/qte+FoNjB6ELS2XPSOhK+fLTsNdHia58/EwHJ+UgdvhCNskfDr1MReozdiIxhK9G0&#10;xyhkla9Anbhc1CIBbtp1AgZO247EsiU2XbJ6h1x0yJ2DzoXzrO7W7VyITnmzEVM4B4EEWJVa9EX/&#10;ie8gd+p6ROfNQ6VW/UhadAwTAYs6gVS3k0qQPnIl68ACxOXORFzeDCtPv/hidMydgZQhC+AbMxhp&#10;Q5eyLCYiOIn1JGkYCXkh2g6ahQEMuzPd1elUAL/k0ajRIR/NmLcckts2/cajSddyJJQsQt1O/ZE1&#10;cja6j1iG2F4jMXbeauw+fx9t+09E+wFTmIe5BGBjUJukN610DmIHaeob02GdaQ6h+SEd+LmJ2Q4B&#10;XOZZnW6aaqsRVYkIq467sal7Zl80uuOxNXxv6/9lx/nMa7/NLplbj23ib5u+KxtNW2ajSbJr/K26&#10;IIKsaYMOSVacahdYxwh0tYtoGK+yq3bUDsFuWBrtaZo2b2Fa6PbJGdLKh9oC5sF+W34E1D0gX2TA&#10;0sDnZk8Vnzf/vLf45U9ude95bvmVKO9Om/ND5ejK319+iLB6bXSEiBIJo09KMerS7lShraqTKB2S&#10;3jm4I1ijsNQrEbrQzFEISGI4aoc1FZZ2W4RMm0UKU2i03vTS6oraZUeXvMRLx2pFUZ8ikp0p9f60&#10;dyK2oRTpWahmC4ispauOMFy6VzhWJ9KHOfiFYdl0WYriC6e7iLQihlvEPIl8jifxJv5gvNJbTeu1&#10;42GY10jea/QzgARanela6+2XUEY/6jgnZspgPok5AhiPEVfGZZ1JTJed5c647Lg8pVdh85kwVhDr&#10;YCDT7KxpF/YaaXm1DiOGpTJR/VC4/tqwjW5sVJbPVG4BjNvBbZoqrPSKqDNcD+n2frdfuriE1RVX&#10;foTiJVsV5QlhpZF0gA+NMK9eYyhjKuPnTCMWQNI7hzTI6DlASwZSYXsMqHomeR+WMhT1OuUiIEEg&#10;R+4ImLwNhRodPhOIUuNhvYwGikQ+SZitYfPEYWDHIawikg5ZdXpE5S6CjdQTYyxDrYaR/kRY1Tsr&#10;P9agdM6Df2IhGySGb3HxXbLyJhAnYWNpV7pX+GoAngFOFIaveG2qkEdc4/+3F5W5rXNiWas33J9g&#10;PjizHG+27I23Nh02wvpbv3YkSwNIMHMJONSDPgJ140oRSPAQru8pnaa++MUVo1anHMpg02OB/DDq&#10;lB8JVM32A+ATV2h6IZ2JkJ4TfPlG58KHpDEovpTuqWeUutTtMAMr1EnqSs2Ovei+yOKu1XEgSWU+&#10;yaR2xWZ8sXkEbQyHJNCXv3Ukj9JTp2MuAhmmjmeqyfREdJX+lZHolqB2pzzUji0goZbOjYIPiWXd&#10;zkXUX/W6j7TpofUIBG36PutYMPW7Xof+qEOCKfAnwuCveucZrdAoQz2Gp/jrxRXYzpE2tZPvfeIY&#10;Vnyh5c2X74JJbtXZE6qp8Kwf9ZJGMD258COB126+trYqgwCT8dZlnIHxLB/mowbjFmg88uk32Hjs&#10;CoqmzMOOk5cwfeNBxl8C39gc+LEsNLoSwLqjdfQhCQVMn0CsJ53f+/Y/X6HdNBvoED072sZso0ir&#10;1/6oPKi36Y7N0r3sokZXbHmCEUvHZpstFvGUPdJ3Z5j2fQl0HTutMFWXZKelwwLHSoNEnQWe9xS5&#10;Vzg2RdLspUMaBHwtXr6zNoF+vLbRG4bzW2lx2gxLj8gG3TsdnCIe6lRUXA5Bf0bsufwqHUqv9F95&#10;rVh2rvyj5Pujc/rtfaYZAw2oi+37TUbT3qNRP6sMA6avQEzedNpBjUaORaTacuqD6r9GALUOOzJz&#10;Iu0K21/aFB0dZ6P51D2zXXRju8JTp2z0kbohHZEeSb/U4RJhOka91jR2+vFXGCSPjh4Sr2gqO+2q&#10;Ou9CSCSDUscxHJFjkj1iB8VheCRTpFN1aCTTOoRpdXbXFWH11xRnYhCNjCqvWpIid1rSFKw1tdRd&#10;2dg23ccgoWA+6iSwbBieNhrTMWyODkuvnanPyr/S5WAsYhqKYSjGG8TneqfrU3yl+qj6oLCcwQaR&#10;eIWjteeKP1R22VPXbEM3kX+2Tyojs+fmX3XSrU9ecQmrK678SMXAgIkHBMhwSWjQvGDF+8x6Qs04&#10;6rmMoAymA1wMYPK307vuhO19HpAp0sj3JKzaACCEYDeUjZTWVwRqLYeBJxlYNSZOr796F9XLKWDk&#10;HS2QcRU488Yvf950WNyWbu8IA9MlQMf4rWef7iL0nG5s1IbXSAE7AjzruWXDYjsaMg5NY7PpaLx/&#10;evWQeaVDYXtE6XtKVkl2Kd78u/K3E0dXec9vFaipktrQgyCnTkwhMsrmoHz5RtTuMNBAS6SmPaWW&#10;2HcKyybAoB+d72sj/wQnkdYzTgBEYKNplJEMPzSZ4ESESfpGcBTB7x6maWRyp98MN4rhRPEqQhra&#10;pQwR8k+AEKDpmwIyqfl8VkS9IUmm7gVnCoRI95l+pkXAws5BTmQ+GL5697UBiUixzkUOU2+4dIzk&#10;RHFI11QftaGNysB7lrIDfKiXnimXCl/5Dmactn6R6dX0dQfwyy+fKVzKk41vmE9N4fRnuYh42JRS&#10;pklrDFUu0v0I+lfa9M6HoEcEVb9VJxSGTcNj+ahehZOMBmgqna19L7XjrMYtXYcJb29E4ew1aNpd&#10;O2bmW8dSBIGjpr5pcxWtT4xg+OrU0nnH3wfDP2vh97TOQOkGf/vze9qaU/527Bu/ozoIWV7B6VrH&#10;p5kh6oRTB53sL7+XAC9tmtk9+aUtDaUNsx1BrTNQANbRF9MZhSdArPioSxY3y12jMUYgLAzZYuqz&#10;6YSTTiPPtKvapEaEQemXW71zRs0YvnSb4vx2dN0B2vquThjSR8ujxeG9UpjOp+I897YTT+y9Kz8K&#10;UR3VWkuJ97fVW+lTfBGaphVj49GriM+djPbZRbjy4AuMmL8OrzbujXqdChBOWxeQTH+a0kt91M67&#10;dTrmk9AO4XdmW0w9DEkuhI/tJp1rnWtGRoUn1OZ2zkedDgPsua0F9ewvEWQETbrDupA0BHU75aNu&#10;xxxnc8nkUuISpo91rHZsMWp3LIRvnM5+JkbIHGa7Vgckl6Emw6wRq/0RtLSJusy6EpBUQj/5lEL4&#10;Jw+DL+2rRkqVd9/ORdZJV49pF4bSsUxz1x7EjPXH8HKzXqy3o+DHsLUxnz/TranvIpbq8NNyJrUB&#10;sgF2+gDbF9VlZ2RVOMPBGyEewu0lrqr3wiLhKap7qrcip07dDEthfTf8oxFbYStnpobcyaar/bR6&#10;avbgL7/tL1FcwuqKKz9qcQCE0wvvERlRL3gQEJFBU0P0xLDp6jz7vsiNudM9JUw769GwOz15IoDa&#10;+MUhkTadR8CIxtg2JKAbp2fdmRpsYIiGX7341pNPA2tgqeIzgR+m6QmJ5DMz+jTsMvAOEFJvrAy7&#10;k1cj2slaM8sGKptgiI2fgXy60ftwutMUOU25sSvDMrJCEbkx8Ki4GI9DWJV2gTblkWl6Urau/PXF&#10;+801+qLeeV7Ty40oqpEOIKip27Y/3Wn0XfrDb5WhThNHDJh7vp+IoGYTOOv96Jbfztb92TfWtySQ&#10;8OqavrfdU4cZjo4WiJJuEPyEkHhZWtTzrk4XgTeStqgMTaFUp4jO2BQok+5Tx/hMo4paO64dskMJ&#10;eDSSqjN+NYKl0YBgkj1/kr1wAhb17isO67RRGdC/kVmGp/WJ0keJ1iKGppQSyFEXBfRZXyKVFoIv&#10;2+RG5SZ/Wm/F39aBI3AnUiuCRGAm0iqwqc3TNHobxnLQLrPyqzLRfSjBj+qOiKn8au13sMJgPPXT&#10;ShGVUmTHOYTauvQh8NfU5tZ9UFvScSACkzUlm2VPMh+aWsL4tDGL0qv1k6x/mcyXNvzRt37m2/98&#10;RTbTdFE2y0ij7Aq/gX1f2TeHXAZTAjWtMINXI6jSZdk8gVJHh83u6fvLfppuyCZ77B7L3Wy09Njs&#10;nN57CaoI87MjOU/ssdli1Q2ml1dnR1XVD97TnbedcOww/dK9/FjnIX8rLWpbzAbTnfJk8sSWKy6P&#10;MP3PiD2Tn6fiktZ/vBgx/d5v7zON1IckFmLgmLl25Nzot9YjrV8Jjpy/jDHzViFu4AQMLH8bITF9&#10;EZRYDL9EEsRWPdBn1GLkTl2Ldn3KoY0XwxLzENapF3oNfQv5k1ejZY9xqNu5mPahDLXb9EB8vzEo&#10;nbYaWSVzUCkqFQ2zZKO0iRfjpx3zpQ0NjMtHj+GLUTh1DeIHT6BdLUKdpFKS40FIL56Dopnb0bH/&#10;VFRv3x/1YgciZ8o7CGO6+oxbju5jliOgcy78EwrgEz0YkQk56DvyLRRMWoJGyTnwic0hUR6Fqk0z&#10;kJw3CQWzmfb+41G5VS8k5EzCxY+/xHvn76J579Go26EPUnMmomTqSiQOmmBHPfnR3kaw7QgWRqKe&#10;O1ObVedU90mQWRcNI7F+CZdZPUjX6LDshONe9UhYRXVLm6BJ1EkkHKOr2p8AG3VV/ZN7huH9VvT7&#10;S7Kz/5G4hNUVV36E4u2ptoZfRs3AiMidA3QEfgKsl1LTEgVKHKNm7j0GzyG39MdnDlBxAIb1BBrA&#10;IDlI4nMaZG0fL6KgLdZtui7j1AYgTjwMi0ZWPYcyonamaYqm6ThASYbYgA7vNTVTQFtAy6a18LnS&#10;4o1faXpCHClKm4Ep5cEDuAT+IhiXNh3wSyEZYJqMtNKfwlf6NIomg2/n1AoseuLyioXPPBr4k6gc&#10;mD7X+P+txSlfAWKbSsbvoE0rNC04ImMiwUmJnRMZlDkeftbw87vye2pjGBFJZ7dG6qd2nOQ7bfai&#10;KbkCzOGeIxFCs8bCL0n+xtpIp9Y269gNI27SecZvm8OI6DIcjT76kXj6ZoynLmsnVxI+ug8hENN7&#10;kVQ/Sq3YfATEa5qswAnzIbAv/VaYJHo6ty+S7/xUN1gv5EYjwUEkeOEZqkesf9RXm5rMe9UnZwMO&#10;jZY6eh1OEqhOlqCMcuu5j2QYYcof32vUM5xpCyTJDmPa5Uf1weqyyoPp15oxX6axTsf+rGck0coH&#10;06LRLmeUzqmPkZbeYiPNAdqgh/ofwXINSypCZEohGnUpQxiv4doUi+Fo11d1VKnsRbLDeI3QiEYa&#10;QRnToQ1ZgrIm2rRl6zCQO08+f+7i2FTHnqk8lG+nE0xl4ZA8I5sUrVnTGjUBUI2ESh+1O2pgF2dz&#10;Oq/dczrQnHA1UiOiq5kANkKrsqXuaSRHa+Gkh4pLcTr226kbVtc0AsNvJzcOCXVAr3cUyACw0vsM&#10;YXU6CpU2Z/Oop7+VF+VXefQSZq84U4wdYv5k2rOuyhPT5Q1bYmXmyj9UzIZ5rl7xvtNGShGs/zr6&#10;S+edr33vFPoWlWPP4ZO48/hLrDtwCqfvfII1+06gfmoRarXti42HTuDqQ2DVvjM4/dkj9CpfAf+2&#10;2Zj/zi6cuHjDdh0/+/DPyBi3BK81zsLoxe/gxsNvsGUvw3z0Nd7edQaVmmYhIlOdMUMQmFCCht3H&#10;Yvv5Ozh67S72nryF859+hUHTV6FKmwGYtGIrDpy9hU0f3sSFz79G4YL38IfAaHzG9L538hwOXf0G&#10;ey99hnlb9qBeu55o3XMsth6+wrRcx5Fz13Hyyg0S73F4o0k2hs/dgo+++hpLdh/GyU8/Q0z+TGQN&#10;nQ5mh3E+RtaoBeg9eiYOnr2G3Ycu4czt+xi6ZJd1EEawTkn/nXqsQQJ1tqo+Op1HIpxamuTMJmJ5&#10;k7BqXbl15Ji99GIk2QV1aKkzkG2B6r5shmyJwqIftRGqe+qQ8tpZ7zdzxSWsrrjyoxMHIEkccOMA&#10;Iv4m+HDAhEdoCL0EVmBDgETPZRg17cYOuacYaKLxc8CIDCANIg2p/GoNitaeaNqMevcbpJQgPEnH&#10;MWgTABIDioxqhEZcCIJtSpuBKK23EFhSz6IMtp55iafy4RhojXgK6Hjz4k2z+aEbe2YGX+RFhJfp&#10;UJ75zl+NGhsAbYWvZ048DkE3EuoRb/xeUSNh6dC9lSXjUZqs/J422q78bcR0MIUNspW1A4YDMsah&#10;bnwJ4gZPxdgV+1EzOpfEj2BAo5C8amdH6bG+fy2tQY3JNX2UHmtHavXKi1Bp5FLTyfzU402/GoHU&#10;YfQagbRpbh79CmB9sVEE6R5BRyAJotY1idhqp9f62vUxuQzVWmotK8Eb/faYuBkJJYvhqzWm1Fut&#10;pQ3XqKbiyCbo0IYjiRph1Q6tY21UVO68JE9Ti01XmX8j4LxaGugmgGEoTRFZ1F8S1EAbKWX4jMPW&#10;ejHfVqdJdFQmmkKm3TW1jktT4zXarBFOn6RRiCbYGvL2e/CJHoRI1lsDNaofSbySkAs0BaSUMjz1&#10;/o+CH4m9zgjV2qwg9eRT/EXm+X20U2cww9ZREJpRoRFurdnydhyp7orMB2az/JhnOzoli2WsjiSm&#10;95cgZkOkhxKNWNNWOTqmDoKxLCN+L9ktK0NNF5btZBlZZwq/R6qIKnXbwpM+OGHKFskme8m/Rskd&#10;oCq7xnvqhZFQhu+M6simaaTXsasWhn0n5/ubvlkc+u08M9H3U92hnZVbA87q6ORv24yG39n7Xv4s&#10;nQxXdt45lsOJ12ywdMgjziY4utdzb3o9NtjSobh1deUfJRVJasV72UztE5GUOxq3vgV6DJ2PDhlF&#10;OHzhBhaQAIbF90fhlKV4QEIX1LE7hs5/FydvP4ZPgw6oGhmNuH5DcOSjB2ic1Af0jsnzV8CnYQya&#10;d9Wa/yLEDJyIE7ceocvAMtSNbIe6ES3MXZOuo+BD+yp7q87B9gOnYvXhm2iW0hdVQtpixttrsP3E&#10;daTkz8Kl+59hyvwlqNcsEUFx3dGy7xT8MSiOoYiwXkN4fA4S86fg5CffYOjsVcgZPx9Lt+9FcKt4&#10;1ApriamLNuDtPefh274Hbn0DDBr7FkKT8jB29X5M2XACYdFdjaC+vfso7WsJdl+8i3W79yGkZSoa&#10;dO6J+plO2yVcIv13CKh+Ox31TzqQVK5mv2WLSTrTylhnWM5W7/mMZe0dOQ3QhksU6wBiG6C6YvVW&#10;AwIMS/ZA9VAdq1b37Xu59cgrLmF1xZUfmchIOb3kDrhwSJ+MngNErDff7h3AIqMqkWFz/PKdGiQa&#10;PVtvysZBoELPvYTVO0qrTQlsFDVtqK1xa5BUiPo2ijAKvvSrnX61VrQ+wb1GbbQDpY0OeIy40vAk&#10;fpFXCe8dIOXEaelRnB431lPpMfgWhsLTKC/JtRl+pkPEJFjpFsAWOCbJsDVVBFpO2mXoZdgdkuKs&#10;q3WApMQaGcbjPQfNK04D4MrfUlTGYSnUF+qK0wBLx8agXnwBMsumYef5+6japqdNR9cmXFrrFJEx&#10;xsibf2wxMkcsw7KDd5CkXaI75xtZi+hCkMPw5Faj7AJcEWz4NeIVmaF76ol0TcRVnS9ZlGzqk0Y4&#10;Gb+fwDfTEMUwGqQUG/Hw7TQIJz75HOllCxCRUIgxK0+gz5Tt8OusM4dZH5JJUJIZRuYY+HpGzUQy&#10;o/g7StPEGHcYSayId5CmCZveCYSok4W6x3ToPEDV10DWs0D60w7FSm/DLK05VX10Oo7UIRWZyTRq&#10;5JMEIoplofVNOp8vnM+i0vmcdbFWTCkyRy3BprOfomrLHg7h6FLKsi5FQ6ZPo8U28qdzjplmhW9l&#10;q/pEt/5Mry9Js3bl1LP69CNi6syoYPkzzbIHSpPItjoLApheH94Ha1SYBF5T7H6RhFXTw0XeCESd&#10;UZZx1O1xJKra2XMUdd6xbY7ddWa/mF3T1HL6d6YMPw3TsY36TTsnm2j2S0CV76nntkOpbCDJqma1&#10;CChr5FTfzb5nhXCsY0jfSp07Nuqjzj6N8jy1vaZnFqeAuGMrzS/TZu8ZlxFdhmnEk3FZJ6RHbFTZ&#10;IzaFX1f7rTzzvdcOi6QzTy7Q/vGJtzNE9wG0c+17D8UVkrn4vLlo2aUYx67eQ9HMlXihfiZJ6Xjc&#10;/ebP8GmRjg9vf2Ijmxfu3MG5+5/g/MOH+Jy/s0umY97arfiS9ydu38LsHUdRs11/DJm9waYaX/70&#10;U5y5fx+nbt7kL2D82pOo3GaA6VxochGC4wYjtXgOlr5/Hgev3sKdLx/h3RPX0DCmH97ZeRiffPsd&#10;Tt69g8UHbpHgDsUfA2ItnP5Dp6FS00zWuQIs230Yu4+fw8wVm+y4shOM78Tdj3Dvz382tz1GzrZR&#10;5OqNkmwtbN2YQgR07I1GnXth1+FLWLj1JF6MTEf5qv2Wx3Mf38XyfefRokc5/OOLra0RnvGWn+qg&#10;4RjpN397p9Xrt+3WrXZB61NTyvmc9dPaQfp/Uocc99Y26pnqGp8btqM7b3vpdHYxLrcePRGXsLri&#10;yo9MrEGRgbTGxTFsZrT4u6KYwaR4gYv33vteoMHIqn57nnv9GNEkuHkifGbTLgleNVVFPeY27YVA&#10;RiTSMcoOMKoY3zPxC2hJPPfePJh43HmfO34qvFMDIDCoe6XTnjtu7N7z29LDe6VZ4XivyuuTUSqP&#10;eONy0uDc23NX/uai41u0IYf0QaP4Ovc3SGsqW6ehalhb1M8ajhciM1ClQTJeDuyEl0LiUaNFT1Rt&#10;1h29RizAuyfvokHiYNRp2wtBMX3xangMJQ4vhXeGb+wg1M8cAp823fBSUCe8FpaAqk26wi8uD280&#10;ycILIbF4PjgarzboAp+EYoR1HYcqrXvj5dBEvBwQjZqNk9EofQh+VaeNAa3WmWV4MyIW1RpnonKT&#10;HniTYdRr35eEkmSRJK1S056o3qoH60ApKrfsjhdDmI6wGDwfkcy6xfpAsurvAekaxfSLzcErkSl4&#10;MSiOcSahbvuBLAeCeZZDlSbZeN6vPV4L7oCazbsggqRa5K9y0wy6jcYL/u1RvVkmyVEZAuPz8Xrj&#10;dDwfmoDnGFY15sEO1m+eglcjO1s99YsvxCtRzFdIJ1QK6wi/9r2ZzhGoSlD4UoM0vkvAC0Ed8QbT&#10;Exybx28yGpVb9WFcMXiFz19vlIEAknVNobbpwyS3mqqt46N0brNjQ/gNVVf1bRm2Rtqcjq9nv/nP&#10;Vby2SmDSbJbZKo+oU8Hslogj3VPfrcxEACkO4BQRVPk5ttMb5hO7pN9mm7w2TM9pvw3cOnb8SZwW&#10;j9MmOOnyhEM/NkJr9lDxSLx29HtuKU/ttJOGp37l3nlnbjzi2E4nHN0/aTcsjY5fZ4SY6ScAtzyY&#10;0L0rPyqxb8jvFBBfgE79SFi/JWEtnoc2WaU4euU2yuauw2u0eak5U3CPhLFmsyxcwteYsmwPaoW3&#10;s7WhNZqm4eWgDgiO7o0/+LVFZGJ/TNvwIY7d+xJz1r+LxZsPYu/p27ThfRES1x9+dPfreu0QEDsY&#10;UWllCEumXU7IQ3rpNFx8/B3e3nsN/cctxJId+/DeudtonpqPl3xaoH50V4xatA2nyTjv0Vb/51fC&#10;+R9I7TcM1Vp2Q3j8IKzathfHz1/Gsi3vYuT8lXilQSqC4gejUqMu+E1gNOIKZpmfF2vVZ7wlaNx1&#10;DCauPAD/5onYeeQyluw6w3ajG/4YlgK/Dn1QMn01Tt/7HKLYHfqMhm8005ypOsh6RzylDjvVCesg&#10;5W+becB7lavTIUS9l03w1n3Zyid1yKlHzu+n9dD5Jp7n9KvOeav3+u3WoyfiElZXXPkRiteImSGr&#10;YNSeef5EZNCeGjXnnYyfAIZzffrcI5533wc0JopPzz3yxKh6rn9pRJ0wvi8Vw/xBdxaO57k3Pnvn&#10;eW7PvG6c30qDXT1+nuTPK+b/qVge6ffZdLjytxTpjo3CEbgGeEZdNDJZN3oARs5cbeDhP1drjiu8&#10;vntB/fDAd5Qlew+jVY+xOHJTK4ucv+SC8UjImYyb38iF89csayiqN03F2EVb8RV/683uS9cR3LkI&#10;W8/cNTf6++CqzhOdhF8FJ2D42x9aj7/+1h2+h//zpRC7V0z3Cdgmr9iHtYevY82RG1h35AqGv7UC&#10;1Vr1xitN+zDMK1j34TW8RGK9cM9Vi1N/5778Dq81yoR/0jCEZU2wDp4a7fshkQDpirr0PX9509cS&#10;qBXhjcbdcOLeN56nwNL3ruC/1m5FYlyKdw5c9DxlOew5gqDEQkSkFWD3uauep8CUTcfxeoMUpnW3&#10;jRj8LjTNQJTXxaeU0re24E/BiZiyZieOfvQ1bmoeHv8E9pqnl5DAJmHEMudoIf1dfvwlGmgKa5xz&#10;Rq169wO1XpXi7eW3Osfv6oCxp/JLqk9mP6jXf2FvPM+ePP+B944d+kv78/SZ4+aJX7t63Twbvt3z&#10;3RNb/CQMisePXb3ifSf/Fs6zcT71+2y83vfPSIVwn/ir6LZCfh2p6MaVH5PYzI64fET3G4JbtAON&#10;uo9DQKfeOHHrEwydtxavNumJhIHjcffrbxCSMAiD5+w1e9Gp6zD8f99oivFrT+D8F5+jaXaxjUr2&#10;GL8W//m1KJQveQd7z15D77KZOHvvY0xY/i7++fVGaNlnhnUOths0i7YwB1HJ+bY2dtHu09h19iJ+&#10;VbMVohJz8P7Vu1i1/xS6D1+IU588wMDyRfinf6tHG7rN4v8//lDPrlc/f4TnaNdTCyabLexbPBGF&#10;E2biY9636TcNvwnojFXHT+MEf7/QuKelcdWuo/in/7sqztEEH6OxrN0sFXvO3MP09fvwZtMe+PDj&#10;7zD67U0kxRHoO3y+TYeO7j8ab9ZPp01NsOPMHLzkkFWJ7p2lIc5zsxFWPzx11craW1/opkL9efLM&#10;+9ye6d4j3nfmzhWJS1hdceVHLo5h+98Rr+H7oXcUj/H8vhF9Gt9To/ns87+FeOP6oXcVxePGY+Cf&#10;XP+X/bvytxbTFWvQhyI8uxzOebxjUKNtL4yYsYowAPhPBDenvwbufPcVajXtgqRBIw0gpJbORUrO&#10;OOw6fg0NOvdCWFxfXPz8C5RMWYJ/+lUdJObONv+v+rfFsKnLzE+rvhPhS/A1d/dRvHf1I7wQFo+I&#10;6O44f/c+CiYvQuzgWQZkovuPwesN081/zuy9+NdqzcAkoFVafwR26IltZx6jYPo65I+fhQ3vH0ZI&#10;bH/bZfLcw0eo36krJi3cZH6rN03Gf3rFH0cu38Odb74hcEpBYLLWhQ5H866jsfX4BQybtQj//dUg&#10;9BqzDKOWfkDQk4QrXzwmiAP+5WVfvBLY3qbUTXjnJJIHj8G527fxXO2m8Os0CBO3XrXNSBbv2Iu9&#10;py7i99UbonHGMKw++RXebN4V4+a/Y+n4bzXa4BKv716+jzcikjC4fLatE+sx5m2UzVlubnqOnoff&#10;ByXjzP1PsXzXIdskRX8vBafiX6o0x8xNZ1Hw1lYExefB1l7pG2qKZ6pGzAhq0zSaoJ7+Z8GXV37o&#10;+/9c5Wl+vbamovzH7/9j+Z5br23+Xjj/07J/Yg//N+T/iV9v2iqKvfteHlz5UYr0JzC5yDZf20Kj&#10;pI67pftu4wDt58i3N+P1Zj2RMWSB2ajWvcbgf9SNwaL3RG0BTbRV51hoejlqdhyIwpmOTdffHUpS&#10;KW1OcCwyh71tv71/g6ZtQuW2A6wt0LRZ/04DzK6pM01/Nyj7GMV1Xtv3Ho3c6VssXd6/9v2n4Dd1&#10;mtv9gXO37arOwwnvHMFrDdJQLyYPM7fst+f6u/od4J8yCm90LEGLHmM8TwF1GVZtMQC+sYUome3Y&#10;9IU796JT/wnPxNdv8mr8KSIDVz1TizWFWmv/vWVoo6q0izbK6iGtT+vms3X2/5n8v/H78xaXsLri&#10;iiuuuPJXEzXYdtRQOhtwTTFNHQlfAtpaHQZg2HQH3Pz3NxrgInHA2Lf34vXwjmiYUoDNpx+g/O3t&#10;6DlsFg5c+RztuxZi5MJtuEgUsWzXKaw58jFKF35gIKVk6mrkjZqBm19/g//hFw8dDP9SWBx+69OO&#10;BHUqxixchyuffoohU5dg3raz2HDyc4TGD4JfdD/8ISQJ1VoNQL3WPY2wpg7SAfoF2HHhMcoXb0X7&#10;rGLG/wWSBpejaPZGbDj2EDUbpuDjh19g3/HLmL3zFJYcuILFG7bhzldfw7fDQIRnjIMOzA+KGYwZ&#10;K7daHnedvoe4AePxSmgs6jZJwb2vv8TijR9g5Z6zmL/zIrae/QrnHtxHvRap5v4yMzZoyiZUbdsf&#10;fwiNx5Q1+42A7r/yAEWzNuP3AbGo0igZE+c5o9S/qtPKiLiOTKjTsgciSK4X7jqK0jnzMWrOIuw4&#10;dBoNu5TgT+Ep2HLiLtbtPYoXfBobCBUEG7XsBCLiBuFVpi8quRBR6UMQnFxm07lt3ZatR/RMTSN4&#10;+ksg5gIqV1z5KYrqsp1tnlyAN5pm4/nIdNRu2weVG3ZBnfYDoXOrQ+Lz8WpYIvzj8u287EqNMvCn&#10;wFjakzT8JiQFteNLaC+GwLd9b7wSFIPn/drhhZDOqBc7GPWzRsM3JhcvhifixcBo+otGnXZ9UC+R&#10;hK/rBNgO6InF0NFaL0am4lc+nfAC46rUQMsdkhAYMwB12/fBc6GJ+GNwEn4bmAC/mEJUaujYyoEj&#10;ZuK/vdEIv+O7arSXslfapKhG6154JbADnqvbDK+FxMCXttE3c7x1aD7HNDzn39bSqE37RJxrdsjF&#10;b/xjULtlV4R06sP8dsYL4cn4fWgXVOlQYO2X8v1SaIwd76MpvhVHVK0sRVQr/HblbycuYXXFFVdc&#10;ceWvJg5h1cYTJSQ82nBoLEKyy1GjTR8Ujl9sgOM/vRhsPekjF72LWs0z0KrHSGw48SlGLNiK7iXT&#10;cPTqI7RMGYSJK97F2U+BSSvfxZh1RzBq/WkSrQPo1L0EI2csw+1vvsWfIrMJfIaSpDq95be++wZn&#10;7n2OT8nKCifOx6r3L2HNh9cQEtOLQKifHetih9W364tHdJ+aNx5RCXnYcuozTH1nPwlmDOZu24uB&#10;5bOx6fAxDJ68kkS4E26SsH5w8gqGL92JaVuOY+bKHShfuBlRGi2IK2F+hyG4M8PuNAB9x63E/puf&#10;GDk8eu9LxPYdijvffI3R8zZh5oZDGL/qKMPZj9J5e1GNgKhJ9nCsPngJn+I7I6E509fjD/7tEZcz&#10;FYdu3GU+nYnIEa2TMH7OCiOcv67REJoAHZFWAr9OAxHWuQBztn6IofOWYBzl8LkbaNd9GF6KSsL2&#10;U/dIYC/Cv3kaqjbKxIQNF3EN39gI9bojd1CjSRdEELxqEywdbaXdlQPtKCmHmDpkVTLc1mbaWnKX&#10;sLriyk9SVJ/t5ICUMoTrXsdose5HsU5r80U9C9FxW8mliMwcgVBtQsd3DUhEw1KGIDxzJCJ5r938&#10;db50fbqJTB9GGcowaDdsSYM2ixvKOErRqOsYBDKO+t3GWYeYPyUqawyczSSHoiHDi5J/xcN0KBwd&#10;AWYb6jEt9buWM66ReC4sXmYQ+ROXoWbHwQjpNp62iG4yR9NuKe1D6XcIGmUoHaUI0xprz+h/ZMYw&#10;NKFEMv3BmeNs13bts9AwaxSiUplWtlf1u9D+pQ6BHVGlmSaMM5L5i2RalA7tRG/l9z2C6p0e7Mrf&#10;VlzC6oorrrjiyl9NtIYnguAjIrWEwGg4fLWWNX0sanYYiFFzNhjg+C+vRdga1vJVH6J2625o0W0k&#10;dlz8EmMWb0evspk4fv0LpPQfgZTciUbg4nrm4M0maXizeRdsPfsxojp1x4jpS3Dvz9/h1wGd0arX&#10;RBy49gizVu3Av74eigbRmfjwwkUMm7US3Ya/7axH6lmEqvU7K3pM3HAVL0cmQzQwtWA8GpPEvnv+&#10;MWat/xCvkeD1nrgeR8kGb38HdOg/Hi9FZOLg5Zs4eP4WKjeIQaVGnZFZMg6Ldp9H1WbdCI5GEtwN&#10;Q+PMURi3cj96jJiL39dqgqSc8fiIcdRpmYxjd+5j5Py1qNEwFnWbdUHulJUom78PSQWz8daWo3g9&#10;qBXCWqZi25GzyJ08D/kz16Fk9lrUapCAF+u1xH3mtXjiApRNdkj/H+s0t7CHL9yCOiyX9ILpOPbx&#10;Nxg8YS7GL1yF/aevoW234Xi1YRq2nbyD1btPoXVaKQ7dAl4KaUfpiGFz1+HYvU/xBvPcsEuxbeoU&#10;mFhihNXZXITAzCPeEVaXsLriyk9brF6TfIVnjLF18MEkjbbvgN2TrNmmedo0THWcz1KG2nnYutqy&#10;AZJRudGGQwEpw+y8Utl9rW337hAfRhLonJ89xtwYSaYf7fivUUqdO60NIe2Mar3Tc/qPIHmVv1D6&#10;Ufh27Bffi+TquLPJqz5A7IBxjFNnYmsWiLObueK1c0z5WycMSOyManW8abaP0sb3mgkTwnzb5mDq&#10;bEwsthFlbZYUxnh1xnEgwwrJGM0wWD50rw34RJgVdsX1q678fcUlrK644oorrvzVROBCB8OHpZQa&#10;YAhSb7bWsLYfgLxJq2yTjH+r2RynyRaHLd6HGi26oXH2SKw69jFGLNmMNlkFOHbjHnafuU0imY+Z&#10;qzfb2qJley7aiOK5Tx/g9YC2GD1rOS598gVeJdmKTC3ApBU7cObOZ3j/5G0cvfoRrj96hGnrDqBe&#10;+0FY8d4hnLrzCB9eeYAL9z9B9aY94dOuHy4/+hK7L36KtLzpeGf/dUxavgfVWnYnGCvDOwfPYM7a&#10;XYhILoZPbCFCYwfh4KWruEYSu+LAJVzWlObVx1C7bV9EEBRFCMzE5qGUJPnmN8COI7dw5NZ9rDp4&#10;Gf4xA9Bl6CJc/OwhDpy/hwNn7uLiJw/Qpv8MNEwrsOnCFz/6DAdOXsGZ+1+j8+AJGDx+Hm5+9Q3e&#10;PXaF+fkOZz55hFfD41EyZ62R+OcDYtB75CJcffAQ+858hGPXH2DRjg9Rt+0glL+9BVsOX0arbiNR&#10;uUk2Nh65gTX7LuE5nxiWw13bhGTFzg+MkI9dthd+HfsyL4dRtuQAanfKMcLqBZDPbrLkElZXXPnp&#10;i0Mw7TxRD9lU/dbO4KG02SKRdowcSZ3O3NXvsEy+I6nV3gQOySQ5JMnTecOOjeeV4WiqsZaEiDwG&#10;JOsMaq2Jp73IGo369K9R3VC2B5puK+Lon+gc96QzrJW2IBFKps/OnuezIKbPjxKSMZb+RqFmm962&#10;w7G/EdHRNkqqpQzaNV27tOsIMd/0cahNMqtj+eyc+eQSknO+Y9oiMstJvumX95avDMbBvCmvsmuW&#10;FiOuIrlao6qz353OO++6VSP8dOfK31dcwuqKK6644spfTRzCqp54ghn12BNo6NxH/4RidOg9CkXT&#10;16EGSWH38evQceBU+MfloCEJa3LZIkTnTIdfhx5IGFyOkvm70LJXOSo36oKk/Kkom7sNgyatxWtR&#10;XRAWn4voPmORN20D/KMHwp+/g5IK0HvsMgyfuwHNUgeifZ8RSBv+toETnw790Ld8GYbN34ygjn0Q&#10;FFeI4MQSNM0eglKGGz1gKlKK56Jz7kz48nm1mAIkl8xD625DbLMN5cEvJo/h9MHAySswdMlOtM2Z&#10;gZeadEcUAZIInkYD1MvvHz0I8YMmYdjcreg3fiUJcx8CqhJUadkLjdNLMGTOOgyZsRoNk/JQq0OO&#10;HV/TJHkAyqatROkMpj1zCP30Qr02WTaVuHTWBhTN3grf2AL4xOSg44BxGMR81+4wwM6Sbd9rtE2l&#10;7jZ0LgJjc1G7I8sm9y10GbYI9dOHMt2D0aV0AdJK57OsC1GjVR+UTn0Ho+ZuRGrBDLzB8m2QMQTd&#10;J6xD6ogV8IkrcsCjQBnl+4RVa1q961p/6Pu74oorP37R7BcjYuqAStWO7tpkTaOZnhFNEketY/cS&#10;NY3A+mk6Ld/pXHcjtbTv2lncn/7Nr0Yl9Uw2Q2TTRjlJTBmORki1dCPCSKhDDrW5m+K3M0qTHeLs&#10;jGQyjUybPWe4Irbasdw/RQST9lZ2yY6Lccij+WGcile7tfunj4V/1kRex9vsHk1jDkspRhDJqS9J&#10;dETmGGcUl6IzqP15DVT+eA220VZemX+RWaVR5wwrfC9R/f46Vlf+PuISVldcccUVV/5qYsRGjbnA&#10;AMGDnefJBl9TrYJJLEX6Iviubkw+yWC+rVkKIaHzic0nqS1CeGoZ/OJyUSM6l+CCwID+68aS3LUb&#10;gHrRgw1k+VN8E8r4vMDIlEZy6xE0VY/OQ80O/RGYWGjHENSOK4YP0yJAVSumCDVI5jS1zdYipQ1D&#10;QEIJanciEWVY9eLL4BNfwrSOgT8BUj2mRWeUBhI0+aeNI0hx1l/V6dQPNUl665DYan1uYBethxrj&#10;gBoCHE2vq8e81CShrMM8CPiEEHSp1z6QpL12x/4mAUlFTlkR/PkznlqdclGtYx4JcxnBoAjwMOax&#10;GNU65KE6CbQ/QVcIRWWmHTFtQ6TMcUzzUNSgm7rRBSyboUzTSNRlGLVji1g2ZVa+/vGlzA/zx3B9&#10;GWfdjsWo2yYXfixPrTULoTsflmW9zgR1LC+J0iapSFi96XXJqiuu/NSFdZi2Tef7ijw6HVG02R67&#10;bcRVBI7uTDwEzc5o1xRbvpNdM6F9Nf+8V1gmsk98prZAHZi2yRNtmqYgy4/XnUZy7cxSD0FVeipe&#10;nbDkXnE44coOhWsWD+2dN06LS/my9ackt7TLfunlvJKwMv6I1FLn3GDFx7TYeakeO6c86zxhs3GW&#10;L9k9J89yHyA/FWyeS1b/MeISVldcccUVV/6KIsJDECAQY+CCjT0JonrBBTA0XdjWLFEEJDSVK4xi&#10;65X4TL3eIncCTEFdxhB8jKVod0ZNFSPJJBgJyCBJ5PPAVLklICJZDCQw8evCdyLHFAtDQr8ilnJv&#10;R+yQkFovOtOpjZJCmAaBHk2PU297iKa9iXxauoYyTsbfpZwgRpuEDGX6Spm2Uk96BJL4Po3xMu1B&#10;BETyI9Kq0QeFGcr3oSwL5S+S6fECoRBtbsT8KB7lzw6Lt3QwTMuPgBKBFMO2ctDoBeMz9xSR9gCm&#10;K7DLeASkamRDPf8UutH0PDv/VnlkeQv82RS/TPq1Q/BJwFOYLo0iCHyqrJk2xa+4KgJAL2F1OiEc&#10;gPeX39wVV1z5KYmd+Wk2WnVeBJXPWb91r/rvEDf9pg2SLbC6Lxsg0uq4073zjMKr/ATKlsmWWhjO&#10;DA2z+7w3Oy+i6PHvxKtw/n3xuqso1nbIzipOs22yi0569UxpkP3TTsCyp8761KGWL4k6A0M9/s2P&#10;5UPxPQ1DbmSfHUKsUV2Vm9Kuqyv/CHEJqyuuuOKKK39FIRghEBKZFJgwMMDG38AB34tQaQTPuZcb&#10;vhMp8vjXlLJw+g2nG4EdTfMywpohQqaNOuiexEwk1NZM8X04ReDG1lGlj7N7bfoRXmEjDgNSmlom&#10;Ime99/TH9xEkoNqt0hufiGVwFxHrUkR10S6azEMKCTDfaUdejUiGpvM532s0ODRFYIn5JQAK4jv5&#10;c6arqSdfgGkMQpMdcqw4wpg3A1girNq8JG0I0+SURyTjsJFYElYjqyTFmnoXzvJUWJp+p2dyr7Vd&#10;QSpfEnGVsdaUhUtSVN7KqzM9T5ucOOBPIEwbpWgNmdI8mmEL/LFsjPwKzDkgzzuKIfGWiUNavd/R&#10;Sa8rrrjy0xSnbnuIo+wD67TZW/4WqdNI6JPfsmVm01T/6f8JeXPsgNdWOPcOAdS9YzPoxiOyoXrm&#10;uPX6/98TS7fsl2wf0yU7r/RppDSAtl72XnZfnYwOyVY+ZCvViahOU01v9tozpkc21pt+Ppc9lRs9&#10;l020NsPr1pV/iLiE1RVXXHHFlb+ieACLkSQRHwEiki+RJ0+D751SZaBDYMLcO2BB9096xQV4BHD4&#10;TCOv4RrhtCMYHBKrIw0C7T3Jou4FSjQia+HpaARJGe8JTjQdzPyIRI9yRlPpRiOQNsrrBVP0q3A1&#10;khopAioSp9FVElMd1+MQYE3PFVnVb+VT4Eg9+MNI/ESctVEHRSOf9Kc1USEkkoH8rdFQfxuRFaF1&#10;yKo/70VGBY5sIxSNsJoojUqb0qlyERhTPkTqtdEI4zR3LHMSWeUjQuVs4Erhya927BSBH00y62yG&#10;YqBO30qgjm4CDJRpVHaMjdw60/kUtwNavcDTwB3zqu/mgjdXXPnpikM8ZW9F/pxnqueOTX5KWK0z&#10;TrZKJE6/za1DGL0k1UtIzUbQRik8vfOObEqcqcAeN54wnoonnB+Uiu4oHvtjaeR7kVXHPmrE1CGs&#10;1jnp8esQVidOZ1qxZ6aP2hBPWi0epY1X/dZzZ0RYYdIf7bU7wvqPF5ewuuKKK6648lcTAyMeYKJd&#10;HbXhhq1BojiAg2RL7gh+AkSMtAsjyZJDIEW8NJ2Lz+WfYjs2Cvgk01/KcESkeEiZ3DIckUuHxInE&#10;6plIH4EMw7HdLBmPTe9Kd6aABSpukVojlQJdAjUCZ/RLfzbayDRrlFRn8gXbiGM50zDG3Fi8Cs/y&#10;yTzpueLjc00l9ssoh296OQnhOAs/RKO15naErafy43OtiRU5NHJOPwHpzm/15DvToEW8RWpFKEVO&#10;tQuxQJbyqnfDEZlagsgupXSradIEWXymUWqtDw5P0cYhzjRkA2e6J2GNJJFVefrTvX+GAz7VeeBM&#10;CyRR5XfQel87EoLvnLLzAFflgWUloOgAWBe8ueLKT1tE2mQ3eU+74B1BNfvpsYlOR6LEYyNV72kv&#10;nI4/r013yKzXTlR0r2cVR1aNINKm2IjtE1Fa9Oz74qTxqfCZZpUYoXaWddhaVtpHha/3itc6RCmK&#10;z+LyiOymCG2E3Gqmi82AYR4s384Irc1O4XO9V7oVntoMJ81Kjyv/KHEJqyuuuOKKK381EUjQbpBh&#10;yZqOK0LpjCYayWGjL3BhG/2kDHHWYYqsaR0owYGdpUc3AWkkuSROcq/fOmJFBFfgycihprlKGJeN&#10;qgpUqRdf7g24aKRA4IOghIRSIClQU8A00mrPx9KtNkzic5E93msdqsiqPwGLCKDAi87gs2m3JJhB&#10;qfQjMifQZOBJ+SURTNFZfSKWSoOIttzr3hNG+hC6c9LvjGYoX3wvwMTwbO0qCaKVG5+HC+TRvYio&#10;P90LODnkU2FqB8wxRji19laH/Vue+E7layMPBGVPw3fS4wWJOtPQvpHKVIf6W5k6AM/SZvfKl9Li&#10;lOX3CavicQmrK678HMSp+w4J9YjV66e/HXvnucr+yYZ4SKNjO2lPzOZ8X2RbHBHnprUAAAWPSURB&#10;VPvirHnVM7pVvHruCfepLdVz2UaPPEmj161zNfuk+CkKzzbzUxz0Y+tQ6c5mzWiTOovbGVWVKO3K&#10;hxFR+rWZMNYueab/8mpr/flc7x27pzgVrtLgTZMr/whxCasrrrjiiit/NREg8Y4IamTTpsgSXIjk&#10;CABoWm1EaokRV40o+tto5GgDHZrm6kzhEtEimKA/9dLbDpMMV8cSBHhAkDPK6SFQInUksFojqt7z&#10;MBttHepMdU0r571GLxlGuqYHq7ffmaqrUVmR00BtXiRSKncEKgJXoRqxNHCk6WAEMEZ8dU6h8iki&#10;6xDQUANOWi8q0dRbJ//W82/rpMqYbo3uChAx7ySjKhub6ky/tsGTRmH1jiBLIsAVwrRpYybvaIJG&#10;cjW6aoSV5aBpauoQ0PpdZ+RjtBF9f/sGIpoCkyLlzL92L2Z52OiyfR9n9FhXG/1VWlh+ypOVs64U&#10;I6wecQmrK678TIU2UfZUBNTpsJI9cTrBnHpOoQ0ykugVs5OyQ7IHIoKObdFmRrLhT0YnNarptRmy&#10;4xa+7ExF0TOSworh67c9f+rO7JpsndlltREOkXQ6JNUxN9I6+8LTymhH1WGqY24Ut+y/E67SpOfy&#10;Y7NatKcB866ZKOqcs/0D+FzvHbvn5N21d/94cQmrK6644oorfzUx0MKGXmJggoDF6f3meyN4FUgQ&#10;gYAXaMjvU38Mx9ubL5Ajv3omefJbVwdYGYCxsCV65wANC0NE0uPX+9x6+g04OYDKRiIN0CidAkQV&#10;wImF4QU7nmceN+bOwhHYcvzq/dN8MD6BQV69oMv77kk6FJ6F8/SdMwLhxOXkj+9VVgJ/NrKhvBFo&#10;MQwHwCleTWUTCRdR1W/50ciC3CkcxemEpzJy4vLkx+J/mu+neXsqTt6dq/fem0ZXXHHlpyxOfbe6&#10;7bGLz9Zz2QDeVxTz47jxXhWWl1Sa3bDfHnceP974nhXH77Phe+Wpu6c203t13nvT6shTO+r85nuz&#10;3RX9OuE9aXvst+yuh4RXeO7156ShYrpc+XuLS1hdccUVV1z5q4mBBDX01tjrmbeh9wALgQYBAIEE&#10;u9fVceN9XhFUGODwhOl196x4/Eo8YTtunbCein47fix8i8Nzz/cV4zQ3nndPw3LCs98W79OwKvp9&#10;mn+987jz+H+aRsedkwYnvGfSX8Gdkx650/O/vDruvW6ctDx5Zulwro7oOeX7V0rFPHnF++7Z9wzH&#10;pOIzV1xx5ScvtAdPf3+/nnt/V3z+l8+e2iaPPwvz6ft/X7xuKspfuntqiyq6eernif17kgY+/14a&#10;vM/l5qn9lV/n91/aRceNK/9YcQmrK6644oorf1V5prF/Ahaefee894IIL2io4K/C8/9Veda/5H8h&#10;jGfAzA+5/Z+988qz7/8yHU/lf/edhe9Na4UyferekwZ7971nT3474o3n34/LFVdcceV/T/7RduUv&#10;bdtf2sCnz7//zvvs3/Pjyj9KXMLqiiuuuOKKK6644oorrrjiyo9SXMLqiiuuuOKKK6644oorrrji&#10;yo9SXMLqiiuuuOKKK6644oorrrjiyo9SXMLqiiuuuOKKK6644oorrrjiyo9SXMLqiiuuuOKKK664&#10;4oorrrjiyo9SXMLqiiuuuOKKK6644oorrrjiyo9SXMLqiiuuuOKKK6644oorrrjiyo9SXMLqiiuu&#10;uOKKK6644oorrrjiyo9SXMLqiiuuuOKKK6644oorrrjiyo9SXMLqiiuuuOKKK6644oorrrjiyo9S&#10;XMLqiiuuuOKKK6644oorrrjiyo9SXMLqiiuuuOKKK6644oorrrjiyo9SXMLqiiuuuOKKK6644oor&#10;rrjiyo9SXMLqiiuuuOKKK6644oorrrjiyo9SXMLqiiuuuOKKK6644oorrrjiyo9QRuD/D6RloMnS&#10;x0E7AAAAAElFTkSuQmCCUEsBAi0AFAAGAAgAAAAhALGCZ7YKAQAAEwIAABMAAAAAAAAAAAAAAAAA&#10;AAAAAFtDb250ZW50X1R5cGVzXS54bWxQSwECLQAUAAYACAAAACEAOP0h/9YAAACUAQAACwAAAAAA&#10;AAAAAAAAAAA7AQAAX3JlbHMvLnJlbHNQSwECLQAUAAYACAAAACEAOZAtJp0FAAC2KQAADgAAAAAA&#10;AAAAAAAAAAA6AgAAZHJzL2Uyb0RvYy54bWxQSwECLQAUAAYACAAAACEAqiYOvrwAAAAhAQAAGQAA&#10;AAAAAAAAAAAAAAADCAAAZHJzL19yZWxzL2Uyb0RvYy54bWwucmVsc1BLAQItABQABgAIAAAAIQBj&#10;lY443QAAAAUBAAAPAAAAAAAAAAAAAAAAAPYIAABkcnMvZG93bnJldi54bWxQSwECLQAKAAAAAAAA&#10;ACEA+4ZSFqsFBACrBQQAFAAAAAAAAAAAAAAAAAAACgAAZHJzL21lZGlhL2ltYWdlMS5wbmdQSwUG&#10;AAAAAAYABgB8AQAA3Q8EAAAA&#10;">
                <v:group id="Group 1121" o:spid="_x0000_s1079"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group id="Group 1122" o:spid="_x0000_s1080"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group id="Group 1123" o:spid="_x0000_s1081"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group id="Group 1124" o:spid="_x0000_s1082"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group id="Group 1132" o:spid="_x0000_s1083"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group id="Group 1133" o:spid="_x0000_s1084"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group id="Group 1134" o:spid="_x0000_s1085"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group id="Group 1135" o:spid="_x0000_s1086"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group id="Group 1136" o:spid="_x0000_s1087"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Picture 40" o:spid="_x0000_s1088" type="#_x0000_t75" alt="说明: Developing the right skills " style="position:absolute;width:57315;height:16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LjtjEAAAA3QAAAA8AAABkcnMvZG93bnJldi54bWxET01rwkAQvRf8D8sIvZS6sYFaUldJAoVe&#10;DGhFPI7ZaTaYnQ3ZVeO/7xYKvc3jfc5yPdpOXGnwrWMF81kCgrh2uuVGwf7r4/kNhA/IGjvHpOBO&#10;HtarycMSM+1uvKXrLjQihrDPUIEJoc+k9LUhi37meuLIfbvBYohwaKQe8BbDbSdfkuRVWmw5Nhjs&#10;qTRUn3cXq4AqaQ7HU/V02NiyTENelLQtlHqcjvk7iEBj+Bf/uT91nD9PF/D7TTxB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LjtjEAAAA3QAAAA8AAAAAAAAAAAAAAAAA&#10;nwIAAGRycy9kb3ducmV2LnhtbFBLBQYAAAAABAAEAPcAAACQAwAAAAA=&#10;">
                                    <v:imagedata r:id="rId212" o:title=" Developing the right skills " cropleft="2330f" cropright="2728f"/>
                                    <v:path arrowok="t"/>
                                  </v:shape>
                                  <v:shape id="_x0000_s1089" type="#_x0000_t202" style="position:absolute;left:841;top:4600;width:8134;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Pm8UA&#10;AADdAAAADwAAAGRycy9kb3ducmV2LnhtbESP0WoCMRBF3wv9hzAF32p2FYpujdIKLYWKoPYDhmTc&#10;XbuZhE2q6993HgTfZrh37j2zWA2+U2fqUxvYQDkuQBHb4FquDfwcPp5noFJGdtgFJgNXSrBaPj4s&#10;sHLhwjs673OtJIRThQaanGOldbINeUzjEIlFO4beY5a1r7Xr8SLhvtOTonjRHluWhgYjrRuyv/s/&#10;byBudttr/CwmrtWzdfk+t/X3yRozehreXkFlGvLdfLv+coJfTgV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U+bxQAAAN0AAAAPAAAAAAAAAAAAAAAAAJgCAABkcnMv&#10;ZG93bnJldi54bWxQSwUGAAAAAAQABAD1AAAAigMAAAAA&#10;" fillcolor="#1f4d78 [1604]" stroked="f">
                                    <v:textbox style="mso-fit-shape-to-text:t" inset="0,0,0,0">
                                      <w:txbxContent>
                                        <w:p w:rsidR="001A39F0" w:rsidRPr="0047633C" w:rsidRDefault="001A39F0" w:rsidP="008A1703">
                                          <w:pPr>
                                            <w:spacing w:before="0"/>
                                            <w:jc w:val="center"/>
                                            <w:rPr>
                                              <w:color w:val="404040" w:themeColor="text1" w:themeTint="BF"/>
                                              <w:sz w:val="19"/>
                                              <w:szCs w:val="19"/>
                                            </w:rPr>
                                          </w:pPr>
                                          <w:r w:rsidRPr="00B75350">
                                            <w:rPr>
                                              <w:rFonts w:hint="eastAsia"/>
                                              <w:color w:val="FFFFFF" w:themeColor="background1"/>
                                              <w:sz w:val="19"/>
                                              <w:szCs w:val="19"/>
                                            </w:rPr>
                                            <w:t>策略</w:t>
                                          </w:r>
                                        </w:p>
                                      </w:txbxContent>
                                    </v:textbox>
                                  </v:shape>
                                </v:group>
                                <v:shape id="_x0000_s1090" type="#_x0000_t202" style="position:absolute;left:12846;top:4600;width:8134;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3qAMMA&#10;AADdAAAADwAAAGRycy9kb3ducmV2LnhtbERP3WrCMBS+F/YO4Qx2p2kdiFbTsgmOwcbAnwc4JMe2&#10;2pyEJmp9+0UY7O58fL9nVQ22E1fqQ+tYQT7JQBBrZ1quFRz2m/EcRIjIBjvHpOBOAaryabTCwrgb&#10;b+m6i7VIIRwKVNDE6Aspg27IYpg4T5y4o+stxgT7WpoebyncdnKaZTNpseXU0KCndUP6vLtYBf57&#10;+3P3H9nUtHK+zt8Xuv46aaVenoe3JYhIQ/wX/7k/TZqfvy7g8U06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3qAMMAAADdAAAADwAAAAAAAAAAAAAAAACYAgAAZHJzL2Rv&#10;d25yZXYueG1sUEsFBgAAAAAEAAQA9QAAAIgDAAAAAA==&#10;" fillcolor="#1f4d78 [1604]" stroked="f">
                                  <v:textbox style="mso-fit-shape-to-text:t" inset="0,0,0,0">
                                    <w:txbxContent>
                                      <w:p w:rsidR="001A39F0" w:rsidRPr="0047633C" w:rsidRDefault="001A39F0" w:rsidP="008A1703">
                                        <w:pPr>
                                          <w:spacing w:before="0"/>
                                          <w:jc w:val="center"/>
                                          <w:rPr>
                                            <w:color w:val="404040" w:themeColor="text1" w:themeTint="BF"/>
                                            <w:sz w:val="19"/>
                                            <w:szCs w:val="19"/>
                                          </w:rPr>
                                        </w:pPr>
                                        <w:r w:rsidRPr="00B75350">
                                          <w:rPr>
                                            <w:rFonts w:hint="eastAsia"/>
                                            <w:color w:val="FFFFFF" w:themeColor="background1"/>
                                            <w:sz w:val="19"/>
                                            <w:szCs w:val="19"/>
                                          </w:rPr>
                                          <w:t>文稿</w:t>
                                        </w:r>
                                      </w:p>
                                    </w:txbxContent>
                                  </v:textbox>
                                </v:shape>
                              </v:group>
                              <v:shape id="_x0000_s1091" type="#_x0000_t202" style="position:absolute;left:23897;top:4543;width:9817;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w4MUA&#10;AADdAAAADwAAAGRycy9kb3ducmV2LnhtbESP0WoCMRBF3wv9hzAF32p2RYpujdIKLYWKoPYDhmTc&#10;XbuZhE2q6993HgTfZrh37j2zWA2+U2fqUxvYQDkuQBHb4FquDfwcPp5noFJGdtgFJgNXSrBaPj4s&#10;sHLhwjs673OtJIRThQaanGOldbINeUzjEIlFO4beY5a1r7Xr8SLhvtOTonjRHluWhgYjrRuyv/s/&#10;byBudttr/CwmrtWzdfk+t/X3yRozehreXkFlGvLdfLv+coJfToV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TDgxQAAAN0AAAAPAAAAAAAAAAAAAAAAAJgCAABkcnMv&#10;ZG93bnJldi54bWxQSwUGAAAAAAQABAD1AAAAigMAAAAA&#10;" fillcolor="#1f4d78 [1604]" stroked="f">
                                <v:textbox style="mso-fit-shape-to-text:t" inset="0,0,0,0">
                                  <w:txbxContent>
                                    <w:p w:rsidR="001A39F0" w:rsidRPr="0047633C" w:rsidRDefault="001A39F0" w:rsidP="008A1703">
                                      <w:pPr>
                                        <w:spacing w:before="0"/>
                                        <w:jc w:val="center"/>
                                        <w:rPr>
                                          <w:color w:val="404040" w:themeColor="text1" w:themeTint="BF"/>
                                          <w:sz w:val="19"/>
                                          <w:szCs w:val="19"/>
                                        </w:rPr>
                                      </w:pPr>
                                      <w:r w:rsidRPr="00B75350">
                                        <w:rPr>
                                          <w:rFonts w:hint="eastAsia"/>
                                          <w:color w:val="FFFFFF" w:themeColor="background1"/>
                                          <w:sz w:val="19"/>
                                          <w:szCs w:val="19"/>
                                        </w:rPr>
                                        <w:t>交流</w:t>
                                      </w:r>
                                    </w:p>
                                  </w:txbxContent>
                                </v:textbox>
                              </v:shape>
                            </v:group>
                            <v:shape id="_x0000_s1092" type="#_x0000_t202" style="position:absolute;left:36239;top:4543;width:9823;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Ve8IA&#10;AADdAAAADwAAAGRycy9kb3ducmV2LnhtbERP3WrCMBS+F/YO4Qx2p2lliFajbIJjMBHq9gCH5NhW&#10;m5PQRK1vvwiCd+fj+z2LVW9bcaEuNI4V5KMMBLF2puFKwd/vZjgFESKywdYxKbhRgNXyZbDAwrgr&#10;l3TZx0qkEA4FKqhj9IWUQddkMYycJ07cwXUWY4JdJU2H1xRuWznOsom02HBqqNHTuiZ92p+tAr8t&#10;dzf/lY1NI6fr/HOmq5+jVurttf+Yg4jUx6f44f42aX7+nsP9m3S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ZV7wgAAAN0AAAAPAAAAAAAAAAAAAAAAAJgCAABkcnMvZG93&#10;bnJldi54bWxQSwUGAAAAAAQABAD1AAAAhwMAAAAA&#10;" fillcolor="#1f4d78 [1604]" stroked="f">
                              <v:textbox style="mso-fit-shape-to-text:t" inset="0,0,0,0">
                                <w:txbxContent>
                                  <w:p w:rsidR="001A39F0" w:rsidRPr="0047633C" w:rsidRDefault="001A39F0" w:rsidP="008A1703">
                                    <w:pPr>
                                      <w:spacing w:before="0"/>
                                      <w:jc w:val="center"/>
                                      <w:rPr>
                                        <w:color w:val="404040" w:themeColor="text1" w:themeTint="BF"/>
                                        <w:sz w:val="19"/>
                                        <w:szCs w:val="19"/>
                                      </w:rPr>
                                    </w:pPr>
                                    <w:r w:rsidRPr="00B75350">
                                      <w:rPr>
                                        <w:rFonts w:hint="eastAsia"/>
                                        <w:color w:val="FFFFFF" w:themeColor="background1"/>
                                        <w:sz w:val="19"/>
                                        <w:szCs w:val="19"/>
                                      </w:rPr>
                                      <w:t>协作</w:t>
                                    </w:r>
                                  </w:p>
                                </w:txbxContent>
                              </v:textbox>
                            </v:shape>
                          </v:group>
                          <v:shape id="_x0000_s1093" type="#_x0000_t202" style="position:absolute;left:48244;top:4263;width:830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LDMIA&#10;AADdAAAADwAAAGRycy9kb3ducmV2LnhtbERP3WrCMBS+H+wdwhG8m2mLDK1GccJEUAa6PcAhObbV&#10;5iQ0mda3NwNhd+fj+z3zZW9bcaUuNI4V5KMMBLF2puFKwc/359sERIjIBlvHpOBOAZaL15c5lsbd&#10;+EDXY6xECuFQooI6Rl9KGXRNFsPIeeLEnVxnMSbYVdJ0eEvhtpVFlr1Liw2nhho9rWvSl+OvVeD3&#10;h6+732SFaeRknX9MdbU7a6WGg341AxGpj//ip3tr0vx8XMDf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sMwgAAAN0AAAAPAAAAAAAAAAAAAAAAAJgCAABkcnMvZG93&#10;bnJldi54bWxQSwUGAAAAAAQABAD1AAAAhwMAAAAA&#10;" fillcolor="#1f4d78 [1604]" stroked="f">
                            <v:textbox style="mso-fit-shape-to-text:t" inset="0,0,0,0">
                              <w:txbxContent>
                                <w:p w:rsidR="001A39F0" w:rsidRPr="0047633C" w:rsidRDefault="001A39F0" w:rsidP="008A1703">
                                  <w:pPr>
                                    <w:spacing w:before="0"/>
                                    <w:jc w:val="center"/>
                                    <w:rPr>
                                      <w:color w:val="404040" w:themeColor="text1" w:themeTint="BF"/>
                                      <w:sz w:val="19"/>
                                      <w:szCs w:val="19"/>
                                    </w:rPr>
                                  </w:pPr>
                                  <w:r w:rsidRPr="00B75350">
                                    <w:rPr>
                                      <w:rFonts w:hint="eastAsia"/>
                                      <w:color w:val="FFFFFF" w:themeColor="background1"/>
                                      <w:sz w:val="19"/>
                                      <w:szCs w:val="19"/>
                                    </w:rPr>
                                    <w:t>共识</w:t>
                                  </w:r>
                                </w:p>
                              </w:txbxContent>
                            </v:textbox>
                          </v:shape>
                        </v:group>
                        <v:shape id="_x0000_s1094" type="#_x0000_t202" style="position:absolute;left:841;top:6787;width:8414;height:7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3MUA&#10;AADdAAAADwAAAGRycy9kb3ducmV2LnhtbERPTWvCQBC9C/0PyxS8iG6stkjqKqXVUgQL1dDzmB2T&#10;tNnZmF1N/PeuIHibx/uc6bw1pThR7QrLCoaDCARxanXBmYJku+xPQDiPrLG0TArO5GA+e+hMMda2&#10;4R86bXwmQgi7GBXk3lexlC7NyaAb2Io4cHtbG/QB1pnUNTYh3JTyKYpepMGCQ0OOFb3nlP5vjkbB&#10;bn3YL3a9pHn+pt+Pv+RztbWMSnUf27dXEJ5afxff3F86zB+OR3D9Jpw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jcxQAAAN0AAAAPAAAAAAAAAAAAAAAAAJgCAABkcnMv&#10;ZG93bnJldi54bWxQSwUGAAAAAAQABAD1AAAAigMAAAAA&#10;" fillcolor="#1f4d78 [1604]" stroked="f">
                          <v:textbox inset="0,0,0,0">
                            <w:txbxContent>
                              <w:p w:rsidR="001A39F0" w:rsidRPr="00B75350" w:rsidRDefault="001A39F0" w:rsidP="008A1703">
                                <w:pPr>
                                  <w:spacing w:before="0"/>
                                  <w:jc w:val="both"/>
                                  <w:rPr>
                                    <w:color w:val="404040" w:themeColor="text1" w:themeTint="BF"/>
                                    <w:sz w:val="14"/>
                                    <w:szCs w:val="14"/>
                                    <w:lang w:eastAsia="zh-CN"/>
                                  </w:rPr>
                                </w:pPr>
                                <w:r w:rsidRPr="00B75350">
                                  <w:rPr>
                                    <w:rFonts w:hint="eastAsia"/>
                                    <w:color w:val="FFFFFF" w:themeColor="background1"/>
                                    <w:sz w:val="14"/>
                                    <w:szCs w:val="14"/>
                                    <w:lang w:eastAsia="zh-CN"/>
                                  </w:rPr>
                                  <w:t>依据关键目标选择正确的策略，是筹备</w:t>
                                </w:r>
                                <w:r w:rsidRPr="00B75350">
                                  <w:rPr>
                                    <w:rFonts w:hint="eastAsia"/>
                                    <w:color w:val="FFFFFF" w:themeColor="background1"/>
                                    <w:sz w:val="14"/>
                                    <w:szCs w:val="14"/>
                                    <w:lang w:eastAsia="zh-CN"/>
                                  </w:rPr>
                                  <w:t>ITU-T</w:t>
                                </w:r>
                                <w:r w:rsidRPr="00B75350">
                                  <w:rPr>
                                    <w:rFonts w:hint="eastAsia"/>
                                    <w:color w:val="FFFFFF" w:themeColor="background1"/>
                                    <w:sz w:val="14"/>
                                    <w:szCs w:val="14"/>
                                    <w:lang w:eastAsia="zh-CN"/>
                                  </w:rPr>
                                  <w:t>研究组会议的一个最根本要素。</w:t>
                                </w:r>
                              </w:p>
                            </w:txbxContent>
                          </v:textbox>
                        </v:shape>
                      </v:group>
                      <v:shape id="_x0000_s1095" type="#_x0000_t202" style="position:absolute;left:12846;top:6787;width:8414;height:8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wqMQA&#10;AADdAAAADwAAAGRycy9kb3ducmV2LnhtbERPTWvCQBC9F/wPywheim4stkh0FdEqIrRQDZ7H7Jik&#10;zc7G7Griv3cLhd7m8T5nOm9NKW5Uu8KyguEgAkGcWl1wpiA5rPtjEM4jaywtk4I7OZjPOk9TjLVt&#10;+Itue5+JEMIuRgW591UspUtzMugGtiIO3NnWBn2AdSZ1jU0IN6V8iaI3abDg0JBjRcuc0p/91Sg4&#10;fVzO76fnpHn9pOPqO9nsDpZRqV63XUxAeGr9v/jPvdVh/nA0gt9vw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sKjEAAAA3QAAAA8AAAAAAAAAAAAAAAAAmAIAAGRycy9k&#10;b3ducmV2LnhtbFBLBQYAAAAABAAEAPUAAACJAwAAAAA=&#10;" fillcolor="#1f4d78 [1604]" stroked="f">
                        <v:textbox inset="0,0,0,0">
                          <w:txbxContent>
                            <w:p w:rsidR="001A39F0" w:rsidRPr="00B75350" w:rsidRDefault="001A39F0" w:rsidP="008A1703">
                              <w:pPr>
                                <w:spacing w:before="0"/>
                                <w:jc w:val="both"/>
                                <w:rPr>
                                  <w:color w:val="404040" w:themeColor="text1" w:themeTint="BF"/>
                                  <w:sz w:val="14"/>
                                  <w:szCs w:val="14"/>
                                  <w:lang w:eastAsia="zh-CN"/>
                                </w:rPr>
                              </w:pPr>
                              <w:r w:rsidRPr="00B75350">
                                <w:rPr>
                                  <w:rFonts w:hint="eastAsia"/>
                                  <w:color w:val="FFFFFF" w:themeColor="background1"/>
                                  <w:sz w:val="14"/>
                                  <w:szCs w:val="14"/>
                                  <w:lang w:eastAsia="zh-CN"/>
                                </w:rPr>
                                <w:t>起草结构良好、表达有效的文稿（包括具体的提案），是在</w:t>
                              </w:r>
                              <w:r w:rsidRPr="00B75350">
                                <w:rPr>
                                  <w:rFonts w:hint="eastAsia"/>
                                  <w:color w:val="FFFFFF" w:themeColor="background1"/>
                                  <w:sz w:val="14"/>
                                  <w:szCs w:val="14"/>
                                  <w:lang w:eastAsia="zh-CN"/>
                                </w:rPr>
                                <w:t>ITU-T</w:t>
                              </w:r>
                              <w:r w:rsidRPr="00B75350">
                                <w:rPr>
                                  <w:rFonts w:hint="eastAsia"/>
                                  <w:color w:val="FFFFFF" w:themeColor="background1"/>
                                  <w:sz w:val="14"/>
                                  <w:szCs w:val="14"/>
                                  <w:lang w:eastAsia="zh-CN"/>
                                </w:rPr>
                                <w:t>研究组中体现最大效用的一项至关重要的技能。</w:t>
                              </w:r>
                            </w:p>
                          </w:txbxContent>
                        </v:textbox>
                      </v:shape>
                    </v:group>
                    <v:shape id="_x0000_s1096" type="#_x0000_t202" style="position:absolute;left:24627;top:6787;width:8413;height:8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VM8UA&#10;AADdAAAADwAAAGRycy9kb3ducmV2LnhtbERPTWvCQBC9C/0PyxS8SN1YtJToKmJrKYJCY/A8Zsck&#10;bXY2zW5N+u9dQfA2j/c5s0VnKnGmxpWWFYyGEQjizOqScwXpfv30CsJ5ZI2VZVLwTw4W84feDGNt&#10;W/6ic+JzEULYxaig8L6OpXRZQQbd0NbEgTvZxqAPsMmlbrAN4aaSz1H0Ig2WHBoKrGlVUPaT/BkF&#10;x+3v6f04SNvJjg5v3+nHZm8Zleo/dsspCE+dv4tv7k8d5o/GE7h+E0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RUzxQAAAN0AAAAPAAAAAAAAAAAAAAAAAJgCAABkcnMv&#10;ZG93bnJldi54bWxQSwUGAAAAAAQABAD1AAAAigMAAAAA&#10;" fillcolor="#1f4d78 [1604]" stroked="f">
                      <v:textbox inset="0,0,0,0">
                        <w:txbxContent>
                          <w:p w:rsidR="001A39F0" w:rsidRPr="00B75350" w:rsidRDefault="001A39F0" w:rsidP="008A1703">
                            <w:pPr>
                              <w:spacing w:before="0"/>
                              <w:jc w:val="both"/>
                              <w:rPr>
                                <w:color w:val="404040" w:themeColor="text1" w:themeTint="BF"/>
                                <w:sz w:val="14"/>
                                <w:szCs w:val="14"/>
                                <w:lang w:eastAsia="zh-CN"/>
                              </w:rPr>
                            </w:pPr>
                            <w:r w:rsidRPr="00B75350">
                              <w:rPr>
                                <w:rFonts w:hint="eastAsia"/>
                                <w:color w:val="FFFFFF" w:themeColor="background1"/>
                                <w:sz w:val="14"/>
                                <w:szCs w:val="14"/>
                                <w:lang w:eastAsia="zh-CN"/>
                              </w:rPr>
                              <w:t>有效交流和表达对任何与会代表和项目而言都是一项关键技能，以便通过互动交流和陈述，分享其观点和技术。</w:t>
                            </w:r>
                          </w:p>
                        </w:txbxContent>
                      </v:textbox>
                    </v:shape>
                  </v:group>
                  <v:shape id="_x0000_s1097" type="#_x0000_t202" style="position:absolute;left:36968;top:6675;width:8415;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LRMUA&#10;AADdAAAADwAAAGRycy9kb3ducmV2LnhtbERPTWvCQBC9C/0PyxS8SN1YVEp0FbG1FMFCY/A8Zsck&#10;bXY2zW5N+u9dQfA2j/c582VnKnGmxpWWFYyGEQjizOqScwXpfvP0AsJ5ZI2VZVLwTw6Wi4feHGNt&#10;W/6ic+JzEULYxaig8L6OpXRZQQbd0NbEgTvZxqAPsMmlbrAN4aaSz1E0lQZLDg0F1rQuKPtJ/oyC&#10;4+739HYcpO3kkw6v3+n7dm8Zleo/dqsZCE+dv4tv7g8d5o/GU7h+E0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4tExQAAAN0AAAAPAAAAAAAAAAAAAAAAAJgCAABkcnMv&#10;ZG93bnJldi54bWxQSwUGAAAAAAQABAD1AAAAigMAAAAA&#10;" fillcolor="#1f4d78 [1604]" stroked="f">
                    <v:textbox inset="0,0,0,0">
                      <w:txbxContent>
                        <w:p w:rsidR="001A39F0" w:rsidRPr="00B75350" w:rsidRDefault="001A39F0" w:rsidP="008A1703">
                          <w:pPr>
                            <w:spacing w:before="0"/>
                            <w:jc w:val="both"/>
                            <w:rPr>
                              <w:color w:val="404040" w:themeColor="text1" w:themeTint="BF"/>
                              <w:sz w:val="14"/>
                              <w:szCs w:val="14"/>
                              <w:lang w:eastAsia="zh-CN"/>
                            </w:rPr>
                          </w:pPr>
                          <w:r w:rsidRPr="00B75350">
                            <w:rPr>
                              <w:rFonts w:hint="eastAsia"/>
                              <w:color w:val="FFFFFF" w:themeColor="background1"/>
                              <w:sz w:val="14"/>
                              <w:szCs w:val="14"/>
                              <w:lang w:eastAsia="zh-CN"/>
                            </w:rPr>
                            <w:t>训练课程将涵盖学习如何以协作精神来讨论提案以期达成目标。</w:t>
                          </w:r>
                        </w:p>
                      </w:txbxContent>
                    </v:textbox>
                  </v:shape>
                </v:group>
                <v:shape id="_x0000_s1098" type="#_x0000_t202" style="position:absolute;left:48244;top:6675;width:8415;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u38UA&#10;AADdAAAADwAAAGRycy9kb3ducmV2LnhtbERPTWvCQBC9C/0PyxS8iG4s2krqKqXVUgQL1dDzmB2T&#10;tNnZmF1N/PeuIHibx/uc6bw1pThR7QrLCoaDCARxanXBmYJku+xPQDiPrLG0TArO5GA+e+hMMda2&#10;4R86bXwmQgi7GBXk3lexlC7NyaAb2Io4cHtbG/QB1pnUNTYh3JTyKYqepcGCQ0OOFb3nlP5vjkbB&#10;bn3YL3a9pBl/0+/HX/K52lpGpbqP7dsrCE+tv4tv7i8d5g9HL3D9Jpw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y7fxQAAAN0AAAAPAAAAAAAAAAAAAAAAAJgCAABkcnMv&#10;ZG93bnJldi54bWxQSwUGAAAAAAQABAD1AAAAigMAAAAA&#10;" fillcolor="#1f4d78 [1604]" stroked="f">
                  <v:textbox inset="0,0,0,0">
                    <w:txbxContent>
                      <w:p w:rsidR="001A39F0" w:rsidRPr="00B75350" w:rsidRDefault="001A39F0" w:rsidP="008A1703">
                        <w:pPr>
                          <w:spacing w:before="0"/>
                          <w:jc w:val="both"/>
                          <w:rPr>
                            <w:color w:val="404040" w:themeColor="text1" w:themeTint="BF"/>
                            <w:sz w:val="14"/>
                            <w:szCs w:val="14"/>
                            <w:lang w:eastAsia="zh-CN"/>
                          </w:rPr>
                        </w:pPr>
                        <w:r w:rsidRPr="00B75350">
                          <w:rPr>
                            <w:rFonts w:hint="eastAsia"/>
                            <w:color w:val="FFFFFF" w:themeColor="background1"/>
                            <w:sz w:val="14"/>
                            <w:szCs w:val="14"/>
                            <w:lang w:eastAsia="zh-CN"/>
                          </w:rPr>
                          <w:t>获得支持、达成国际共识，是</w:t>
                        </w:r>
                        <w:r w:rsidRPr="00B75350">
                          <w:rPr>
                            <w:rFonts w:hint="eastAsia"/>
                            <w:color w:val="FFFFFF" w:themeColor="background1"/>
                            <w:sz w:val="14"/>
                            <w:szCs w:val="14"/>
                            <w:lang w:eastAsia="zh-CN"/>
                          </w:rPr>
                          <w:t>ITU-T</w:t>
                        </w:r>
                        <w:r w:rsidRPr="00B75350">
                          <w:rPr>
                            <w:rFonts w:hint="eastAsia"/>
                            <w:color w:val="FFFFFF" w:themeColor="background1"/>
                            <w:sz w:val="14"/>
                            <w:szCs w:val="14"/>
                            <w:lang w:eastAsia="zh-CN"/>
                          </w:rPr>
                          <w:t>标准制定过程中的一个至关重要的组成部分，训练课程也将涵盖这些方面的问题。</w:t>
                        </w:r>
                      </w:p>
                    </w:txbxContent>
                  </v:textbox>
                </v:shape>
                <w10:anchorlock/>
              </v:group>
            </w:pict>
          </mc:Fallback>
        </mc:AlternateContent>
      </w:r>
    </w:p>
    <w:p w:rsidR="008A1703" w:rsidRPr="0070591C" w:rsidRDefault="008A1703" w:rsidP="008A1703">
      <w:pPr>
        <w:pStyle w:val="Caption"/>
        <w:spacing w:before="20"/>
        <w:rPr>
          <w:rFonts w:asciiTheme="majorBidi" w:eastAsia="STKaiti" w:hAnsiTheme="majorBidi" w:cstheme="majorBidi"/>
          <w:i w:val="0"/>
          <w:lang w:eastAsia="zh-CN"/>
        </w:rPr>
      </w:pPr>
      <w:r w:rsidRPr="0070591C">
        <w:rPr>
          <w:rFonts w:asciiTheme="majorBidi" w:eastAsia="STKaiti" w:hAnsiTheme="majorBidi" w:cstheme="majorBidi"/>
          <w:i w:val="0"/>
          <w:lang w:eastAsia="zh-CN"/>
        </w:rPr>
        <w:t>图</w:t>
      </w:r>
      <w:r w:rsidRPr="0070591C">
        <w:rPr>
          <w:rFonts w:asciiTheme="majorBidi" w:eastAsia="STKaiti" w:hAnsiTheme="majorBidi" w:cstheme="majorBidi"/>
          <w:i w:val="0"/>
          <w:lang w:eastAsia="zh-CN"/>
        </w:rPr>
        <w:t>3</w:t>
      </w:r>
      <w:r w:rsidRPr="0070591C">
        <w:rPr>
          <w:rFonts w:asciiTheme="majorBidi" w:eastAsia="STKaiti" w:hAnsiTheme="majorBidi" w:cstheme="majorBidi"/>
          <w:i w:val="0"/>
          <w:lang w:eastAsia="zh-CN"/>
        </w:rPr>
        <w:t>：</w:t>
      </w:r>
      <w:r w:rsidRPr="0070591C">
        <w:rPr>
          <w:rFonts w:asciiTheme="majorBidi" w:eastAsia="STKaiti" w:hAnsiTheme="majorBidi" w:cstheme="majorBidi"/>
          <w:i w:val="0"/>
          <w:lang w:eastAsia="zh-CN"/>
        </w:rPr>
        <w:t>BSG</w:t>
      </w:r>
      <w:r w:rsidRPr="0070591C">
        <w:rPr>
          <w:rFonts w:asciiTheme="majorBidi" w:eastAsia="STKaiti" w:hAnsiTheme="majorBidi" w:cstheme="majorBidi"/>
          <w:i w:val="0"/>
          <w:lang w:eastAsia="zh-CN"/>
        </w:rPr>
        <w:t>实践课程的关注领域</w:t>
      </w:r>
    </w:p>
    <w:p w:rsidR="008A1703" w:rsidRPr="005F4181" w:rsidRDefault="008A1703" w:rsidP="008A1703">
      <w:pPr>
        <w:ind w:firstLineChars="200" w:firstLine="480"/>
        <w:rPr>
          <w:lang w:eastAsia="zh-CN"/>
        </w:rPr>
      </w:pPr>
      <w:r w:rsidRPr="008A5EEC">
        <w:rPr>
          <w:rFonts w:hint="eastAsia"/>
          <w:lang w:eastAsia="zh-CN"/>
        </w:rPr>
        <w:lastRenderedPageBreak/>
        <w:t>在突尼斯</w:t>
      </w:r>
      <w:r>
        <w:rPr>
          <w:rFonts w:hint="eastAsia"/>
          <w:lang w:eastAsia="zh-CN"/>
        </w:rPr>
        <w:t>和印度还举办了</w:t>
      </w:r>
      <w:r w:rsidRPr="008A5EEC">
        <w:rPr>
          <w:rFonts w:hint="eastAsia"/>
          <w:lang w:eastAsia="zh-CN"/>
        </w:rPr>
        <w:t>定制的现场</w:t>
      </w:r>
      <w:r>
        <w:rPr>
          <w:rFonts w:hint="eastAsia"/>
          <w:lang w:eastAsia="zh-CN"/>
        </w:rPr>
        <w:t>课程。共有</w:t>
      </w:r>
      <w:r w:rsidRPr="008A5EEC">
        <w:rPr>
          <w:rFonts w:hint="eastAsia"/>
          <w:lang w:eastAsia="zh-CN"/>
        </w:rPr>
        <w:t>177</w:t>
      </w:r>
      <w:r>
        <w:rPr>
          <w:rFonts w:hint="eastAsia"/>
          <w:lang w:eastAsia="zh-CN"/>
        </w:rPr>
        <w:t>名</w:t>
      </w:r>
      <w:r w:rsidRPr="008A5EEC">
        <w:rPr>
          <w:rFonts w:hint="eastAsia"/>
          <w:lang w:eastAsia="zh-CN"/>
        </w:rPr>
        <w:t>来自</w:t>
      </w:r>
      <w:r w:rsidRPr="008A5EEC">
        <w:rPr>
          <w:rFonts w:hint="eastAsia"/>
          <w:lang w:eastAsia="zh-CN"/>
        </w:rPr>
        <w:t>35</w:t>
      </w:r>
      <w:r w:rsidRPr="008A5EEC">
        <w:rPr>
          <w:rFonts w:hint="eastAsia"/>
          <w:lang w:eastAsia="zh-CN"/>
        </w:rPr>
        <w:t>个国家和</w:t>
      </w:r>
      <w:r w:rsidRPr="008A5EEC">
        <w:rPr>
          <w:rFonts w:hint="eastAsia"/>
          <w:lang w:eastAsia="zh-CN"/>
        </w:rPr>
        <w:t>75</w:t>
      </w:r>
      <w:r w:rsidRPr="008A5EEC">
        <w:rPr>
          <w:rFonts w:hint="eastAsia"/>
          <w:lang w:eastAsia="zh-CN"/>
        </w:rPr>
        <w:t>个不同组织</w:t>
      </w:r>
      <w:r>
        <w:rPr>
          <w:rFonts w:hint="eastAsia"/>
          <w:lang w:eastAsia="zh-CN"/>
        </w:rPr>
        <w:t>的与会者</w:t>
      </w:r>
      <w:r w:rsidRPr="008A5EEC">
        <w:rPr>
          <w:rFonts w:hint="eastAsia"/>
          <w:lang w:eastAsia="zh-CN"/>
        </w:rPr>
        <w:t>受益于这些</w:t>
      </w:r>
      <w:r w:rsidRPr="008A5EEC">
        <w:rPr>
          <w:rFonts w:hint="eastAsia"/>
          <w:lang w:eastAsia="zh-CN"/>
        </w:rPr>
        <w:t>BSG</w:t>
      </w:r>
      <w:r w:rsidRPr="008A5EEC">
        <w:rPr>
          <w:rFonts w:hint="eastAsia"/>
          <w:lang w:eastAsia="zh-CN"/>
        </w:rPr>
        <w:t>实践训练</w:t>
      </w:r>
      <w:r>
        <w:rPr>
          <w:rFonts w:hint="eastAsia"/>
          <w:lang w:eastAsia="zh-CN"/>
        </w:rPr>
        <w:t>课程</w:t>
      </w:r>
      <w:r w:rsidRPr="008A5EEC">
        <w:rPr>
          <w:rFonts w:hint="eastAsia"/>
          <w:lang w:eastAsia="zh-CN"/>
        </w:rPr>
        <w:t>。</w:t>
      </w:r>
    </w:p>
    <w:p w:rsidR="008A1703" w:rsidRPr="005F4181" w:rsidRDefault="008A1703" w:rsidP="008A1703">
      <w:pPr>
        <w:pStyle w:val="Heading3"/>
        <w:rPr>
          <w:lang w:eastAsia="zh-CN"/>
        </w:rPr>
      </w:pPr>
      <w:r w:rsidRPr="005F4181">
        <w:rPr>
          <w:lang w:eastAsia="zh-CN"/>
        </w:rPr>
        <w:t>1</w:t>
      </w:r>
      <w:r>
        <w:rPr>
          <w:lang w:eastAsia="zh-CN"/>
        </w:rPr>
        <w:t>6</w:t>
      </w:r>
      <w:r w:rsidRPr="005F4181">
        <w:rPr>
          <w:lang w:eastAsia="zh-CN"/>
        </w:rPr>
        <w:t>.3.2</w:t>
      </w:r>
      <w:r>
        <w:rPr>
          <w:lang w:eastAsia="zh-CN"/>
        </w:rPr>
        <w:tab/>
      </w:r>
      <w:r w:rsidRPr="000C3B84">
        <w:rPr>
          <w:rFonts w:hint="eastAsia"/>
          <w:lang w:val="en-US" w:eastAsia="zh-CN"/>
        </w:rPr>
        <w:t>区域组</w:t>
      </w:r>
    </w:p>
    <w:p w:rsidR="008A1703" w:rsidRPr="00B44BEA" w:rsidRDefault="008A1703" w:rsidP="008A1703">
      <w:pPr>
        <w:ind w:firstLineChars="200" w:firstLine="480"/>
        <w:rPr>
          <w:lang w:eastAsia="zh-CN"/>
        </w:rPr>
      </w:pPr>
      <w:r>
        <w:rPr>
          <w:rFonts w:hint="eastAsia"/>
          <w:lang w:eastAsia="zh-CN"/>
        </w:rPr>
        <w:t>通过激励发展中国家</w:t>
      </w:r>
      <w:r w:rsidRPr="004E5FF5">
        <w:rPr>
          <w:rFonts w:hint="eastAsia"/>
          <w:lang w:eastAsia="zh-CN"/>
        </w:rPr>
        <w:t>有效参与</w:t>
      </w:r>
      <w:r w:rsidRPr="004E5FF5">
        <w:rPr>
          <w:rFonts w:hint="eastAsia"/>
          <w:lang w:eastAsia="zh-CN"/>
        </w:rPr>
        <w:t>ITU-T</w:t>
      </w:r>
      <w:r>
        <w:rPr>
          <w:rFonts w:hint="eastAsia"/>
          <w:lang w:eastAsia="zh-CN"/>
        </w:rPr>
        <w:t>研究组以及增加来自发展中国家的文稿数量并提高文稿</w:t>
      </w:r>
      <w:r w:rsidRPr="004E5FF5">
        <w:rPr>
          <w:rFonts w:hint="eastAsia"/>
          <w:lang w:eastAsia="zh-CN"/>
        </w:rPr>
        <w:t>质量</w:t>
      </w:r>
      <w:r>
        <w:rPr>
          <w:rFonts w:hint="eastAsia"/>
          <w:lang w:eastAsia="zh-CN"/>
        </w:rPr>
        <w:t>，</w:t>
      </w:r>
      <w:r w:rsidRPr="004E5FF5">
        <w:rPr>
          <w:rFonts w:hint="eastAsia"/>
          <w:lang w:eastAsia="zh-CN"/>
        </w:rPr>
        <w:t>最终可</w:t>
      </w:r>
      <w:r>
        <w:rPr>
          <w:rFonts w:hint="eastAsia"/>
          <w:lang w:eastAsia="zh-CN"/>
        </w:rPr>
        <w:t>产生标准，</w:t>
      </w:r>
      <w:r w:rsidRPr="004E5FF5">
        <w:rPr>
          <w:rFonts w:hint="eastAsia"/>
          <w:lang w:eastAsia="zh-CN"/>
        </w:rPr>
        <w:t>ITU-T</w:t>
      </w:r>
      <w:r>
        <w:rPr>
          <w:rFonts w:hint="eastAsia"/>
          <w:lang w:eastAsia="zh-CN"/>
        </w:rPr>
        <w:t>研究组内的区域组已</w:t>
      </w:r>
      <w:r w:rsidRPr="004E5FF5">
        <w:rPr>
          <w:rFonts w:hint="eastAsia"/>
          <w:lang w:eastAsia="zh-CN"/>
        </w:rPr>
        <w:t>证明</w:t>
      </w:r>
      <w:r>
        <w:rPr>
          <w:rFonts w:hint="eastAsia"/>
          <w:lang w:eastAsia="zh-CN"/>
        </w:rPr>
        <w:t>这是一些</w:t>
      </w:r>
      <w:r w:rsidRPr="004E5FF5">
        <w:rPr>
          <w:rFonts w:hint="eastAsia"/>
          <w:lang w:eastAsia="zh-CN"/>
        </w:rPr>
        <w:t>有效的机制</w:t>
      </w:r>
      <w:r>
        <w:rPr>
          <w:rFonts w:hint="eastAsia"/>
          <w:lang w:eastAsia="zh-CN"/>
        </w:rPr>
        <w:t>，将有助于缩小发展中国家的</w:t>
      </w:r>
      <w:r w:rsidRPr="004E5FF5">
        <w:rPr>
          <w:rFonts w:hint="eastAsia"/>
          <w:lang w:eastAsia="zh-CN"/>
        </w:rPr>
        <w:t>标准化</w:t>
      </w:r>
      <w:r>
        <w:rPr>
          <w:rFonts w:hint="eastAsia"/>
          <w:lang w:eastAsia="zh-CN"/>
        </w:rPr>
        <w:t>工作差距。</w:t>
      </w:r>
      <w:r w:rsidRPr="004E5FF5">
        <w:rPr>
          <w:rFonts w:hint="eastAsia"/>
          <w:lang w:eastAsia="zh-CN"/>
        </w:rPr>
        <w:t>ITU-T</w:t>
      </w:r>
      <w:r w:rsidRPr="004E5FF5">
        <w:rPr>
          <w:rFonts w:hint="eastAsia"/>
          <w:lang w:eastAsia="zh-CN"/>
        </w:rPr>
        <w:t>有</w:t>
      </w:r>
      <w:r w:rsidRPr="004E5FF5">
        <w:rPr>
          <w:rFonts w:hint="eastAsia"/>
          <w:lang w:eastAsia="zh-CN"/>
        </w:rPr>
        <w:t>15</w:t>
      </w:r>
      <w:r>
        <w:rPr>
          <w:rFonts w:hint="eastAsia"/>
          <w:lang w:eastAsia="zh-CN"/>
        </w:rPr>
        <w:t>个区域</w:t>
      </w:r>
      <w:r w:rsidRPr="004E5FF5">
        <w:rPr>
          <w:rFonts w:hint="eastAsia"/>
          <w:lang w:eastAsia="zh-CN"/>
        </w:rPr>
        <w:t>组</w:t>
      </w:r>
      <w:r>
        <w:rPr>
          <w:rFonts w:hint="eastAsia"/>
          <w:lang w:eastAsia="zh-CN"/>
        </w:rPr>
        <w:t>：</w:t>
      </w:r>
    </w:p>
    <w:p w:rsidR="008A1703" w:rsidRDefault="008A1703" w:rsidP="008A1703">
      <w:pPr>
        <w:tabs>
          <w:tab w:val="clear" w:pos="1871"/>
          <w:tab w:val="clear" w:pos="2268"/>
        </w:tabs>
        <w:spacing w:before="80"/>
        <w:ind w:left="1134" w:hanging="1134"/>
        <w:rPr>
          <w:lang w:eastAsia="zh-CN"/>
        </w:rPr>
      </w:pPr>
      <w:r>
        <w:rPr>
          <w:lang w:eastAsia="zh-CN"/>
        </w:rPr>
        <w:t>•</w:t>
      </w:r>
      <w:r>
        <w:rPr>
          <w:lang w:eastAsia="zh-CN"/>
        </w:rPr>
        <w:tab/>
      </w:r>
      <w:r>
        <w:rPr>
          <w:rFonts w:hint="eastAsia"/>
          <w:lang w:eastAsia="zh-CN"/>
        </w:rPr>
        <w:t>针对非洲地区的有</w:t>
      </w:r>
      <w:r>
        <w:rPr>
          <w:rFonts w:hint="eastAsia"/>
          <w:lang w:eastAsia="zh-CN"/>
        </w:rPr>
        <w:t>7</w:t>
      </w:r>
      <w:r>
        <w:rPr>
          <w:rFonts w:hint="eastAsia"/>
          <w:lang w:eastAsia="zh-CN"/>
        </w:rPr>
        <w:t>个（第</w:t>
      </w:r>
      <w:r>
        <w:rPr>
          <w:rFonts w:hint="eastAsia"/>
          <w:lang w:eastAsia="zh-CN"/>
        </w:rPr>
        <w:t>2</w:t>
      </w:r>
      <w:r>
        <w:rPr>
          <w:rFonts w:hint="eastAsia"/>
          <w:lang w:eastAsia="zh-CN"/>
        </w:rPr>
        <w:t>研究组、第</w:t>
      </w:r>
      <w:r>
        <w:rPr>
          <w:rFonts w:hint="eastAsia"/>
          <w:lang w:eastAsia="zh-CN"/>
        </w:rPr>
        <w:t>3</w:t>
      </w:r>
      <w:r>
        <w:rPr>
          <w:rFonts w:hint="eastAsia"/>
          <w:lang w:eastAsia="zh-CN"/>
        </w:rPr>
        <w:t>研究组、第</w:t>
      </w:r>
      <w:r>
        <w:rPr>
          <w:rFonts w:hint="eastAsia"/>
          <w:lang w:eastAsia="zh-CN"/>
        </w:rPr>
        <w:t>5</w:t>
      </w:r>
      <w:r>
        <w:rPr>
          <w:rFonts w:hint="eastAsia"/>
          <w:lang w:eastAsia="zh-CN"/>
        </w:rPr>
        <w:t>研究组、第</w:t>
      </w:r>
      <w:r>
        <w:rPr>
          <w:rFonts w:hint="eastAsia"/>
          <w:lang w:eastAsia="zh-CN"/>
        </w:rPr>
        <w:t>12</w:t>
      </w:r>
      <w:r>
        <w:rPr>
          <w:rFonts w:hint="eastAsia"/>
          <w:lang w:eastAsia="zh-CN"/>
        </w:rPr>
        <w:t>研究组、第</w:t>
      </w:r>
      <w:r>
        <w:rPr>
          <w:rFonts w:hint="eastAsia"/>
          <w:lang w:eastAsia="zh-CN"/>
        </w:rPr>
        <w:t>11</w:t>
      </w:r>
      <w:r>
        <w:rPr>
          <w:rFonts w:hint="eastAsia"/>
          <w:lang w:eastAsia="zh-CN"/>
        </w:rPr>
        <w:t>研究组</w:t>
      </w:r>
      <w:r>
        <w:rPr>
          <w:rStyle w:val="FootnoteReference"/>
        </w:rPr>
        <w:footnoteReference w:id="2"/>
      </w:r>
      <w:r>
        <w:rPr>
          <w:rFonts w:hint="eastAsia"/>
          <w:lang w:eastAsia="zh-CN"/>
        </w:rPr>
        <w:t>、第</w:t>
      </w:r>
      <w:r>
        <w:rPr>
          <w:rFonts w:hint="eastAsia"/>
          <w:lang w:eastAsia="zh-CN"/>
        </w:rPr>
        <w:t>13</w:t>
      </w:r>
      <w:r>
        <w:rPr>
          <w:rFonts w:hint="eastAsia"/>
          <w:lang w:eastAsia="zh-CN"/>
        </w:rPr>
        <w:t>研究组和第</w:t>
      </w:r>
      <w:r>
        <w:rPr>
          <w:rFonts w:hint="eastAsia"/>
          <w:lang w:eastAsia="zh-CN"/>
        </w:rPr>
        <w:t>17</w:t>
      </w:r>
      <w:r>
        <w:rPr>
          <w:rFonts w:hint="eastAsia"/>
          <w:lang w:eastAsia="zh-CN"/>
        </w:rPr>
        <w:t>研究组）</w:t>
      </w:r>
    </w:p>
    <w:p w:rsidR="008A1703" w:rsidRDefault="008A1703" w:rsidP="008A1703">
      <w:pPr>
        <w:tabs>
          <w:tab w:val="clear" w:pos="1871"/>
          <w:tab w:val="clear" w:pos="2268"/>
        </w:tabs>
        <w:spacing w:before="80"/>
        <w:ind w:left="1134" w:hanging="1134"/>
        <w:rPr>
          <w:lang w:eastAsia="zh-CN"/>
        </w:rPr>
      </w:pPr>
      <w:r>
        <w:rPr>
          <w:lang w:eastAsia="zh-CN"/>
        </w:rPr>
        <w:t>•</w:t>
      </w:r>
      <w:r>
        <w:rPr>
          <w:lang w:eastAsia="zh-CN"/>
        </w:rPr>
        <w:tab/>
      </w:r>
      <w:r>
        <w:rPr>
          <w:rFonts w:hint="eastAsia"/>
          <w:lang w:eastAsia="zh-CN"/>
        </w:rPr>
        <w:t>针对美洲地区的有</w:t>
      </w:r>
      <w:r>
        <w:rPr>
          <w:rFonts w:hint="eastAsia"/>
          <w:lang w:eastAsia="zh-CN"/>
        </w:rPr>
        <w:t>3</w:t>
      </w:r>
      <w:r>
        <w:rPr>
          <w:rFonts w:hint="eastAsia"/>
          <w:lang w:eastAsia="zh-CN"/>
        </w:rPr>
        <w:t>个（第</w:t>
      </w:r>
      <w:r>
        <w:rPr>
          <w:rFonts w:hint="eastAsia"/>
          <w:lang w:eastAsia="zh-CN"/>
        </w:rPr>
        <w:t>2</w:t>
      </w:r>
      <w:r>
        <w:rPr>
          <w:rFonts w:hint="eastAsia"/>
          <w:lang w:eastAsia="zh-CN"/>
        </w:rPr>
        <w:t>研究组、第</w:t>
      </w:r>
      <w:r>
        <w:rPr>
          <w:rFonts w:hint="eastAsia"/>
          <w:lang w:eastAsia="zh-CN"/>
        </w:rPr>
        <w:t>3</w:t>
      </w:r>
      <w:r>
        <w:rPr>
          <w:rFonts w:hint="eastAsia"/>
          <w:lang w:eastAsia="zh-CN"/>
        </w:rPr>
        <w:t>研究组和第</w:t>
      </w:r>
      <w:r>
        <w:rPr>
          <w:rFonts w:hint="eastAsia"/>
          <w:lang w:eastAsia="zh-CN"/>
        </w:rPr>
        <w:t>5</w:t>
      </w:r>
      <w:r>
        <w:rPr>
          <w:rFonts w:hint="eastAsia"/>
          <w:lang w:eastAsia="zh-CN"/>
        </w:rPr>
        <w:t>研究组）</w:t>
      </w:r>
    </w:p>
    <w:p w:rsidR="008A1703" w:rsidRDefault="008A1703" w:rsidP="008A1703">
      <w:pPr>
        <w:tabs>
          <w:tab w:val="clear" w:pos="1871"/>
          <w:tab w:val="clear" w:pos="2268"/>
        </w:tabs>
        <w:spacing w:before="80"/>
        <w:ind w:left="1134" w:hanging="1134"/>
        <w:rPr>
          <w:lang w:eastAsia="zh-CN"/>
        </w:rPr>
      </w:pPr>
      <w:r>
        <w:rPr>
          <w:lang w:eastAsia="zh-CN"/>
        </w:rPr>
        <w:t>•</w:t>
      </w:r>
      <w:r>
        <w:rPr>
          <w:lang w:eastAsia="zh-CN"/>
        </w:rPr>
        <w:tab/>
      </w:r>
      <w:r>
        <w:rPr>
          <w:rFonts w:hint="eastAsia"/>
          <w:lang w:eastAsia="zh-CN"/>
        </w:rPr>
        <w:t>针对阿拉伯地区的有</w:t>
      </w:r>
      <w:r>
        <w:rPr>
          <w:rFonts w:hint="eastAsia"/>
          <w:lang w:eastAsia="zh-CN"/>
        </w:rPr>
        <w:t>3</w:t>
      </w:r>
      <w:r>
        <w:rPr>
          <w:rFonts w:hint="eastAsia"/>
          <w:lang w:eastAsia="zh-CN"/>
        </w:rPr>
        <w:t>个（第</w:t>
      </w:r>
      <w:r>
        <w:rPr>
          <w:rFonts w:hint="eastAsia"/>
          <w:lang w:eastAsia="zh-CN"/>
        </w:rPr>
        <w:t>2</w:t>
      </w:r>
      <w:r>
        <w:rPr>
          <w:rFonts w:hint="eastAsia"/>
          <w:lang w:eastAsia="zh-CN"/>
        </w:rPr>
        <w:t>研究组、第</w:t>
      </w:r>
      <w:r>
        <w:rPr>
          <w:rFonts w:hint="eastAsia"/>
          <w:lang w:eastAsia="zh-CN"/>
        </w:rPr>
        <w:t>3</w:t>
      </w:r>
      <w:r>
        <w:rPr>
          <w:rFonts w:hint="eastAsia"/>
          <w:lang w:eastAsia="zh-CN"/>
        </w:rPr>
        <w:t>研究组和第</w:t>
      </w:r>
      <w:r>
        <w:rPr>
          <w:rFonts w:hint="eastAsia"/>
          <w:lang w:eastAsia="zh-CN"/>
        </w:rPr>
        <w:t>5</w:t>
      </w:r>
      <w:r>
        <w:rPr>
          <w:rFonts w:hint="eastAsia"/>
          <w:lang w:eastAsia="zh-CN"/>
        </w:rPr>
        <w:t>研究组）</w:t>
      </w:r>
    </w:p>
    <w:p w:rsidR="008A1703" w:rsidRDefault="008A1703" w:rsidP="008A1703">
      <w:pPr>
        <w:tabs>
          <w:tab w:val="clear" w:pos="1871"/>
          <w:tab w:val="clear" w:pos="2268"/>
        </w:tabs>
        <w:spacing w:before="80"/>
        <w:ind w:left="1134" w:hanging="1134"/>
        <w:rPr>
          <w:lang w:eastAsia="zh-CN"/>
        </w:rPr>
      </w:pPr>
      <w:r>
        <w:rPr>
          <w:lang w:eastAsia="zh-CN"/>
        </w:rPr>
        <w:t>•</w:t>
      </w:r>
      <w:r>
        <w:rPr>
          <w:lang w:eastAsia="zh-CN"/>
        </w:rPr>
        <w:tab/>
      </w:r>
      <w:r>
        <w:rPr>
          <w:rFonts w:hint="eastAsia"/>
          <w:lang w:eastAsia="zh-CN"/>
        </w:rPr>
        <w:t>针对亚洲和太平洋地区的有</w:t>
      </w:r>
      <w:r>
        <w:rPr>
          <w:rFonts w:hint="eastAsia"/>
          <w:lang w:eastAsia="zh-CN"/>
        </w:rPr>
        <w:t>2</w:t>
      </w:r>
      <w:r>
        <w:rPr>
          <w:rFonts w:hint="eastAsia"/>
          <w:lang w:eastAsia="zh-CN"/>
        </w:rPr>
        <w:t>个（第</w:t>
      </w:r>
      <w:r>
        <w:rPr>
          <w:rFonts w:hint="eastAsia"/>
          <w:lang w:eastAsia="zh-CN"/>
        </w:rPr>
        <w:t>3</w:t>
      </w:r>
      <w:r>
        <w:rPr>
          <w:rFonts w:hint="eastAsia"/>
          <w:lang w:eastAsia="zh-CN"/>
        </w:rPr>
        <w:t>研究组和第</w:t>
      </w:r>
      <w:r>
        <w:rPr>
          <w:rFonts w:hint="eastAsia"/>
          <w:lang w:eastAsia="zh-CN"/>
        </w:rPr>
        <w:t>5</w:t>
      </w:r>
      <w:r>
        <w:rPr>
          <w:rFonts w:hint="eastAsia"/>
          <w:lang w:eastAsia="zh-CN"/>
        </w:rPr>
        <w:t>研究组）</w:t>
      </w:r>
    </w:p>
    <w:p w:rsidR="008A1703" w:rsidRDefault="008A1703" w:rsidP="008A1703">
      <w:pPr>
        <w:tabs>
          <w:tab w:val="clear" w:pos="1871"/>
          <w:tab w:val="clear" w:pos="2268"/>
        </w:tabs>
        <w:spacing w:before="80"/>
        <w:ind w:left="1134" w:hanging="1134"/>
        <w:rPr>
          <w:lang w:eastAsia="zh-CN"/>
        </w:rPr>
      </w:pPr>
      <w:r>
        <w:rPr>
          <w:lang w:eastAsia="zh-CN"/>
        </w:rPr>
        <w:t>•</w:t>
      </w:r>
      <w:r>
        <w:rPr>
          <w:lang w:eastAsia="zh-CN"/>
        </w:rPr>
        <w:tab/>
      </w:r>
      <w:r>
        <w:rPr>
          <w:rFonts w:hint="eastAsia"/>
          <w:lang w:eastAsia="zh-CN"/>
        </w:rPr>
        <w:t>针对通信领域区域共同体</w:t>
      </w:r>
      <w:r>
        <w:rPr>
          <w:rFonts w:hint="eastAsia"/>
          <w:lang w:eastAsia="zh-CN"/>
        </w:rPr>
        <w:t>/</w:t>
      </w:r>
      <w:r>
        <w:rPr>
          <w:rFonts w:hint="eastAsia"/>
          <w:lang w:eastAsia="zh-CN"/>
        </w:rPr>
        <w:t>独联体地区（</w:t>
      </w:r>
      <w:r>
        <w:rPr>
          <w:rFonts w:hint="eastAsia"/>
          <w:lang w:eastAsia="zh-CN"/>
        </w:rPr>
        <w:t>RCC/CIS</w:t>
      </w:r>
      <w:r>
        <w:rPr>
          <w:rFonts w:hint="eastAsia"/>
          <w:lang w:eastAsia="zh-CN"/>
        </w:rPr>
        <w:t>）的有</w:t>
      </w:r>
      <w:r>
        <w:rPr>
          <w:rFonts w:hint="eastAsia"/>
          <w:lang w:eastAsia="zh-CN"/>
        </w:rPr>
        <w:t>2</w:t>
      </w:r>
      <w:r>
        <w:rPr>
          <w:rFonts w:hint="eastAsia"/>
          <w:lang w:eastAsia="zh-CN"/>
        </w:rPr>
        <w:t>个（第</w:t>
      </w:r>
      <w:r>
        <w:rPr>
          <w:rFonts w:hint="eastAsia"/>
          <w:lang w:eastAsia="zh-CN"/>
        </w:rPr>
        <w:t>3</w:t>
      </w:r>
      <w:r>
        <w:rPr>
          <w:rFonts w:hint="eastAsia"/>
          <w:lang w:eastAsia="zh-CN"/>
        </w:rPr>
        <w:t>研究组和第</w:t>
      </w:r>
      <w:r>
        <w:rPr>
          <w:rFonts w:hint="eastAsia"/>
          <w:lang w:eastAsia="zh-CN"/>
        </w:rPr>
        <w:t>11</w:t>
      </w:r>
      <w:r>
        <w:rPr>
          <w:rFonts w:hint="eastAsia"/>
          <w:lang w:eastAsia="zh-CN"/>
        </w:rPr>
        <w:t>研究组</w:t>
      </w:r>
      <w:r>
        <w:rPr>
          <w:rStyle w:val="FootnoteReference"/>
        </w:rPr>
        <w:footnoteReference w:id="3"/>
      </w:r>
      <w:r>
        <w:rPr>
          <w:rFonts w:hint="eastAsia"/>
          <w:lang w:eastAsia="zh-CN"/>
        </w:rPr>
        <w:t>）。</w:t>
      </w:r>
    </w:p>
    <w:p w:rsidR="008A1703" w:rsidRDefault="008A1703" w:rsidP="008A1703">
      <w:pPr>
        <w:ind w:firstLineChars="200" w:firstLine="480"/>
        <w:rPr>
          <w:lang w:eastAsia="zh-CN"/>
        </w:rPr>
      </w:pPr>
      <w:r>
        <w:rPr>
          <w:rFonts w:hint="eastAsia"/>
          <w:lang w:eastAsia="zh-CN"/>
        </w:rPr>
        <w:t>关于</w:t>
      </w:r>
      <w:r>
        <w:rPr>
          <w:rFonts w:hint="eastAsia"/>
          <w:lang w:eastAsia="zh-CN"/>
        </w:rPr>
        <w:t>2013-2016</w:t>
      </w:r>
      <w:r>
        <w:rPr>
          <w:rFonts w:hint="eastAsia"/>
          <w:lang w:eastAsia="zh-CN"/>
        </w:rPr>
        <w:t>年区域组</w:t>
      </w:r>
      <w:r w:rsidRPr="00EF5E70">
        <w:rPr>
          <w:rFonts w:hint="eastAsia"/>
          <w:lang w:eastAsia="zh-CN"/>
        </w:rPr>
        <w:t>和会议</w:t>
      </w:r>
      <w:r>
        <w:rPr>
          <w:rFonts w:hint="eastAsia"/>
          <w:lang w:eastAsia="zh-CN"/>
        </w:rPr>
        <w:t>的统计数据如下图所示。从</w:t>
      </w:r>
      <w:r w:rsidRPr="00EF5E70">
        <w:rPr>
          <w:rFonts w:hint="eastAsia"/>
          <w:lang w:eastAsia="zh-CN"/>
        </w:rPr>
        <w:t>2009</w:t>
      </w:r>
      <w:r w:rsidRPr="00EF5E70">
        <w:rPr>
          <w:rFonts w:hint="eastAsia"/>
          <w:lang w:eastAsia="zh-CN"/>
        </w:rPr>
        <w:t>年到</w:t>
      </w:r>
      <w:r w:rsidRPr="00EF5E70">
        <w:rPr>
          <w:rFonts w:hint="eastAsia"/>
          <w:lang w:eastAsia="zh-CN"/>
        </w:rPr>
        <w:t>2012</w:t>
      </w:r>
      <w:r w:rsidRPr="00EF5E70">
        <w:rPr>
          <w:rFonts w:hint="eastAsia"/>
          <w:lang w:eastAsia="zh-CN"/>
        </w:rPr>
        <w:t>年</w:t>
      </w:r>
      <w:r>
        <w:rPr>
          <w:rFonts w:hint="eastAsia"/>
          <w:lang w:eastAsia="zh-CN"/>
        </w:rPr>
        <w:t>，共举办了</w:t>
      </w:r>
      <w:r w:rsidRPr="00EF5E70">
        <w:rPr>
          <w:rFonts w:hint="eastAsia"/>
          <w:lang w:eastAsia="zh-CN"/>
        </w:rPr>
        <w:t>15</w:t>
      </w:r>
      <w:r>
        <w:rPr>
          <w:rFonts w:hint="eastAsia"/>
          <w:lang w:eastAsia="zh-CN"/>
        </w:rPr>
        <w:t>次区域组</w:t>
      </w:r>
      <w:r w:rsidRPr="00EF5E70">
        <w:rPr>
          <w:rFonts w:hint="eastAsia"/>
          <w:lang w:eastAsia="zh-CN"/>
        </w:rPr>
        <w:t>会议。</w:t>
      </w:r>
    </w:p>
    <w:p w:rsidR="008A1703" w:rsidRPr="005F4181" w:rsidRDefault="008A1703" w:rsidP="008A1703">
      <w:pPr>
        <w:spacing w:before="0"/>
        <w:jc w:val="center"/>
      </w:pPr>
      <w:r>
        <w:rPr>
          <w:noProof/>
          <w:lang w:eastAsia="zh-CN"/>
        </w:rPr>
        <mc:AlternateContent>
          <mc:Choice Requires="wpg">
            <w:drawing>
              <wp:inline distT="0" distB="0" distL="0" distR="0" wp14:anchorId="40C451EA" wp14:editId="46874EEE">
                <wp:extent cx="3738880" cy="1312545"/>
                <wp:effectExtent l="57150" t="133350" r="280670" b="306705"/>
                <wp:docPr id="200" name="Group 200"/>
                <wp:cNvGraphicFramePr/>
                <a:graphic xmlns:a="http://schemas.openxmlformats.org/drawingml/2006/main">
                  <a:graphicData uri="http://schemas.microsoft.com/office/word/2010/wordprocessingGroup">
                    <wpg:wgp>
                      <wpg:cNvGrpSpPr/>
                      <wpg:grpSpPr>
                        <a:xfrm>
                          <a:off x="0" y="0"/>
                          <a:ext cx="3738880" cy="1312545"/>
                          <a:chOff x="0" y="0"/>
                          <a:chExt cx="3738880" cy="1312545"/>
                        </a:xfrm>
                      </wpg:grpSpPr>
                      <wpg:grpSp>
                        <wpg:cNvPr id="199" name="Group 199"/>
                        <wpg:cNvGrpSpPr/>
                        <wpg:grpSpPr>
                          <a:xfrm>
                            <a:off x="0" y="0"/>
                            <a:ext cx="3738880" cy="1312545"/>
                            <a:chOff x="0" y="0"/>
                            <a:chExt cx="3738880" cy="1312545"/>
                          </a:xfrm>
                        </wpg:grpSpPr>
                        <wpg:grpSp>
                          <wpg:cNvPr id="198" name="Group 198"/>
                          <wpg:cNvGrpSpPr/>
                          <wpg:grpSpPr>
                            <a:xfrm>
                              <a:off x="0" y="0"/>
                              <a:ext cx="3738880" cy="1312545"/>
                              <a:chOff x="0" y="0"/>
                              <a:chExt cx="3738880" cy="1312545"/>
                            </a:xfrm>
                          </wpg:grpSpPr>
                          <pic:pic xmlns:pic="http://schemas.openxmlformats.org/drawingml/2006/picture">
                            <pic:nvPicPr>
                              <pic:cNvPr id="6" name="Picture 37"/>
                              <pic:cNvPicPr>
                                <a:picLocks/>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3738880" cy="1312545"/>
                              </a:xfrm>
                              <a:prstGeom prst="rect">
                                <a:avLst/>
                              </a:prstGeom>
                              <a:ln>
                                <a:noFill/>
                              </a:ln>
                              <a:effectLst>
                                <a:outerShdw blurRad="292100" dist="139700" dir="2700000" algn="tl" rotWithShape="0">
                                  <a:srgbClr val="333333">
                                    <a:alpha val="65000"/>
                                  </a:srgbClr>
                                </a:outerShdw>
                              </a:effectLst>
                            </pic:spPr>
                          </pic:pic>
                          <wps:wsp>
                            <wps:cNvPr id="195" name="Text Box 195"/>
                            <wps:cNvSpPr txBox="1">
                              <a:spLocks noChangeArrowheads="1"/>
                            </wps:cNvSpPr>
                            <wps:spPr bwMode="auto">
                              <a:xfrm>
                                <a:off x="123416" y="1043426"/>
                                <a:ext cx="953669" cy="137160"/>
                              </a:xfrm>
                              <a:prstGeom prst="rect">
                                <a:avLst/>
                              </a:prstGeom>
                              <a:solidFill>
                                <a:schemeClr val="bg1">
                                  <a:lumMod val="85000"/>
                                </a:schemeClr>
                              </a:solidFill>
                              <a:ln w="9525">
                                <a:noFill/>
                                <a:miter lim="800000"/>
                                <a:headEnd/>
                                <a:tailEnd/>
                              </a:ln>
                            </wps:spPr>
                            <wps:txbx>
                              <w:txbxContent>
                                <w:p w:rsidR="001A39F0" w:rsidRPr="001220C6" w:rsidRDefault="001A39F0" w:rsidP="008A1703">
                                  <w:pPr>
                                    <w:spacing w:before="20"/>
                                    <w:rPr>
                                      <w:color w:val="14314C"/>
                                      <w:sz w:val="14"/>
                                      <w:szCs w:val="14"/>
                                    </w:rPr>
                                  </w:pPr>
                                  <w:r w:rsidRPr="00B75350">
                                    <w:rPr>
                                      <w:rFonts w:hint="eastAsia"/>
                                      <w:color w:val="14314C"/>
                                      <w:sz w:val="14"/>
                                      <w:szCs w:val="14"/>
                                    </w:rPr>
                                    <w:t>区域组会议</w:t>
                                  </w:r>
                                </w:p>
                              </w:txbxContent>
                            </wps:txbx>
                            <wps:bodyPr rot="0" vert="horz" wrap="square" lIns="36000" tIns="0" rIns="0" bIns="0" anchor="t" anchorCtr="0">
                              <a:spAutoFit/>
                            </wps:bodyPr>
                          </wps:wsp>
                        </wpg:grpSp>
                        <wps:wsp>
                          <wps:cNvPr id="196" name="Text Box 196"/>
                          <wps:cNvSpPr txBox="1">
                            <a:spLocks noChangeArrowheads="1"/>
                          </wps:cNvSpPr>
                          <wps:spPr bwMode="auto">
                            <a:xfrm>
                              <a:off x="1380015" y="1043426"/>
                              <a:ext cx="953669" cy="137160"/>
                            </a:xfrm>
                            <a:prstGeom prst="rect">
                              <a:avLst/>
                            </a:prstGeom>
                            <a:solidFill>
                              <a:schemeClr val="bg1">
                                <a:lumMod val="85000"/>
                              </a:schemeClr>
                            </a:solidFill>
                            <a:ln w="9525">
                              <a:noFill/>
                              <a:miter lim="800000"/>
                              <a:headEnd/>
                              <a:tailEnd/>
                            </a:ln>
                          </wps:spPr>
                          <wps:txbx>
                            <w:txbxContent>
                              <w:p w:rsidR="001A39F0" w:rsidRPr="001220C6" w:rsidRDefault="001A39F0" w:rsidP="008A1703">
                                <w:pPr>
                                  <w:spacing w:before="20"/>
                                  <w:rPr>
                                    <w:color w:val="14314C"/>
                                    <w:sz w:val="14"/>
                                    <w:szCs w:val="14"/>
                                  </w:rPr>
                                </w:pPr>
                                <w:r w:rsidRPr="00B75350">
                                  <w:rPr>
                                    <w:rFonts w:hint="eastAsia"/>
                                    <w:color w:val="14314C"/>
                                    <w:sz w:val="14"/>
                                    <w:szCs w:val="14"/>
                                  </w:rPr>
                                  <w:t>总的天数</w:t>
                                </w:r>
                              </w:p>
                            </w:txbxContent>
                          </wps:txbx>
                          <wps:bodyPr rot="0" vert="horz" wrap="square" lIns="72000" tIns="0" rIns="0" bIns="0" anchor="t" anchorCtr="0">
                            <a:spAutoFit/>
                          </wps:bodyPr>
                        </wps:wsp>
                      </wpg:grpSp>
                      <wps:wsp>
                        <wps:cNvPr id="197" name="Text Box 197"/>
                        <wps:cNvSpPr txBox="1">
                          <a:spLocks noChangeArrowheads="1"/>
                        </wps:cNvSpPr>
                        <wps:spPr bwMode="auto">
                          <a:xfrm>
                            <a:off x="2748810" y="1054646"/>
                            <a:ext cx="953669" cy="137160"/>
                          </a:xfrm>
                          <a:prstGeom prst="rect">
                            <a:avLst/>
                          </a:prstGeom>
                          <a:solidFill>
                            <a:schemeClr val="bg1">
                              <a:lumMod val="85000"/>
                            </a:schemeClr>
                          </a:solidFill>
                          <a:ln w="9525">
                            <a:noFill/>
                            <a:miter lim="800000"/>
                            <a:headEnd/>
                            <a:tailEnd/>
                          </a:ln>
                        </wps:spPr>
                        <wps:txbx>
                          <w:txbxContent>
                            <w:p w:rsidR="001A39F0" w:rsidRPr="001220C6" w:rsidRDefault="001A39F0" w:rsidP="008A1703">
                              <w:pPr>
                                <w:spacing w:before="20"/>
                                <w:rPr>
                                  <w:color w:val="14314C"/>
                                  <w:sz w:val="14"/>
                                  <w:szCs w:val="14"/>
                                </w:rPr>
                              </w:pPr>
                              <w:r w:rsidRPr="00B75350">
                                <w:rPr>
                                  <w:rFonts w:hint="eastAsia"/>
                                  <w:color w:val="14314C"/>
                                  <w:sz w:val="14"/>
                                  <w:szCs w:val="14"/>
                                </w:rPr>
                                <w:t>与会者人数</w:t>
                              </w:r>
                            </w:p>
                          </w:txbxContent>
                        </wps:txbx>
                        <wps:bodyPr rot="0" vert="horz" wrap="square" lIns="32400" tIns="0" rIns="0" bIns="0" anchor="t" anchorCtr="0">
                          <a:spAutoFit/>
                        </wps:bodyPr>
                      </wps:wsp>
                    </wpg:wgp>
                  </a:graphicData>
                </a:graphic>
              </wp:inline>
            </w:drawing>
          </mc:Choice>
          <mc:Fallback>
            <w:pict>
              <v:group w14:anchorId="40C451EA" id="Group 200" o:spid="_x0000_s1099" style="width:294.4pt;height:103.35pt;mso-position-horizontal-relative:char;mso-position-vertical-relative:line" coordsize="37388,1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Md7hQQAAJEQAAAOAAAAZHJzL2Uyb0RvYy54bWzsWG1v2zYQ/j5g/4HQ&#10;d8d6syUbcYrUeUGBbg2aDvtMSbRElBI1koqcDvvvvSMlxXnBknZAgBU1EPlIise75567o3P8Zl8L&#10;csOU5rLZeMGR7xHW5LLgTbnx/vh0MUs9og1tCipkwzbeLdPem5Nffznu2zULZSVFwRQBJY1e9+3G&#10;q4xp1/O5zitWU30kW9bA4k6qmhoYqnJeKNqD9lrMQ99fznupilbJnGkNs2du0Tux+nc7lpsPu51m&#10;hoiNB7YZ+1T2meFzfnJM16WibcXzwQz6HVbUlDdw6KTqjBpKOsUfqap5rqSWO3OUy3oudzueM+sD&#10;eBP4D7y5VLJrrS/lui/bCSaA9gFO3602//3mShFebDxA0yMNrSFI9lyCEwBP35ZreOtStdftlRom&#10;SjdCj/c7VeM3+EL2FtjbCVi2NySHySiJ0jQF/TmsBVEQLuKFgz6vID6P9uXV+TM75+PBc7RvMmca&#10;THYP3gWr1X3vcOIH8g7S7DB2wSr933nX8nwNfwPLQXrE8uerAewynWLeoKR+kY6aqs9dO4OEbKnh&#10;GRfc3NriAqmHRjU3Vzy/Um5wlzDLEXJYxUNJlCDmuANfclsouvRe5p81LM3vr9nhPeWZ4O0FFwLz&#10;CeXBDahXD/L9CSRcLTmTeVezxrjiqJgAj2SjK95qj6g1qzMGua7eFQEkIxRmA+neKt4YW70gX99r&#10;g6dj5tr69XeYnvr+Knw72y787Sz2k/PZ6SpOZol/nsR+nAbbYPsP7g7idacZ+ErFWcsH02H2kfFP&#10;FquhrLsyaMspuaG2aCNw1qDx25oIU4gQ2qqNYiavUNwBeB+h6Ls904JF+g5cDIOGYoY7/kv5mooQ&#10;RFlpc8lkTVAAgMEGiyi9AWudNeMreKpo8NlIDLZbdTPMtqwhBrIzTF1XRU8y0amPFIv0KgywThcc&#10;TwmiVeJGwJAQRPh4hIoSWrEREG9p/uSmuq5oC2H2rUFaldlWKAduZD/OUNFW1M0uF6hngNC9bqGf&#10;7HGBuDPVwusAtSLgi/UXOroeKQyjl/EA+/lTvdA6AZai2rscDFaLMQs/IWXfyj3BOTB+eBGbFjF7&#10;WAC8HAKtzUfSyG1Fm5KdKiX7itECLAys2wdbnR70jWT9b7IAHGlnpFX0gDpBGMUBFAVscX4cxeES&#10;lblUwia4WkTLJXQh1wOTYDliPOoZCfJCDmkpeDFWC3thYlNgs9L5KroajHZhTQ/DivcrfN2G8p4m&#10;0ZAejQ0X1smJo3Rdc+AjEbzeeKnjmvUPoTtvCisbyoWTITeQ0tCe9ZBrKJl9tre3jcUUo0wWt4Au&#10;cNVeHuAuCUIl1ReP9HAv23j6r45iSRfvGohQtLQkN3YAbFejkI0CbXLYDhkAqWDFrYHRwP72FKJ3&#10;wW1KokHu9MFOoKuVhgvFq3F46iQHHLbkOSDiK3E4gsgGkFM/SYyEfo7EU5C+kcQJ3K2Buz8UiZMn&#10;CrG9EL06icMkTtMA8LUkXsTL+Gcl/pdKPAXpG0kchfErkBh+99o8HH6j4w/rw7H16+4/CSd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IUre9wAAAAFAQAADwAAAGRycy9kb3du&#10;cmV2LnhtbEyPQUvDQBCF74L/YRnBm92k0hpiNqUU9VQEW0G8TZNpEpqdDdltkv57Ry/28mB4w3vf&#10;y1aTbdVAvW8cG4hnESjiwpUNVwY+968PCSgfkEtsHZOBC3lY5bc3GaalG/mDhl2olISwT9FAHUKX&#10;au2Lmiz6meuIxTu63mKQs6902eMo4bbV8yhaaosNS0ONHW1qKk67szXwNuK4foxfhu3puLl87xfv&#10;X9uYjLm/m9bPoAJN4f8ZfvEFHXJhOrgzl161BmRI+FPxFkkiMw4G5tHyCXSe6Wv6/AcAAP//AwBQ&#10;SwMECgAAAAAAAAAhAHjtjYtQ5gAAUOYAABQAAABkcnMvbWVkaWEvaW1hZ2UxLnBuZ4lQTkcNChoK&#10;AAAADUlIRFIAAANHAAAA4QgGAAABdBD+ewAAAAFzUkdCAK7OHOkAAAAEZ0FNQQAAsY8L/GEFAAAA&#10;CXBIWXMAACHVAAAh1QEEnLSdAADl5UlEQVR4XuydCXwTRfvHi9DW977+7y03ciqggAiiKAJtk7Rc&#10;LZQmpWmBCshd6JGkVuR4EUSOHtCk9ABBKCioeHGl5WwLiCIgoAgict+UAi2w/3m2s3GTPjmbpEk6&#10;v8/n+0l2d46dneOZ2Z2d9auNIjL0/1LkFB+M1hUPo7vqXPvyla+VFcQe3L1C8Q+6q84VIEsvAOim&#10;exSdU8yZgzpxu8oK4jhzUCfu1fMLfvN4aBaH4dc/szF15RphGWMKdeo2YRljCnXqFjWSZI7DMkeM&#10;vzRjG3XuXMlz9JWmGfLcmCyjbQHqxeXCMgRjX37sTerF5cIyBYM6d66wzACaSt7gXpyaZ7QvUruz&#10;A/XmUmEZItA0JNVom3pxqcSZUHzorFGmgMTbAPXmPIkzoX3kPKNMeXLQTKNtgHpzmcQZYIoqaSK6&#10;n3p1mcQZAJm0futXXO7GPTxoJvVe+Gfq1TkSZ8DwrG3875ODZ3FthszmS634OKDQFj+gXl0i0wxo&#10;FqLhz2O2Zjy/bVqTAOrVZRJnAGRS6bELBrBMAqhX58g0E4SMwTJIgHp1iUwzAM7jlahEw38skwDq&#10;3anSaDRPw6/44oubu5Vbj5nNpEBpZgUfiKMikbdLS0vjqySWCcDLiQXofgE+ICcqNTW1C/ympfk9&#10;Jr74QiYJGWQuk8py5d34gJwo4ZzEF1+cSXAu4mOm8IE4KohcOAGFVv/INAMgctN9pvABOVFwPqTg&#10;tID/aCbYAB+QkyS+RiDxxTeV+Jgp1Lt9EiIXnwCWCbZAvdda2DlhmWCN0gLlQ+q91jI9pwBJxk9Y&#10;JliDD8xeiSMXTgCEZYI15EuLhlLvDislJaWtuXPCMsIa1GutZHo+CQkJ/O0oYmeuYxlhDT5QW2Ua&#10;uQA97FBGUa8OCzsfgB52e0ZFREQ0xM5nypQpf612kfYYlhGW8Ou76MlqvzYIi1yAOuGFZYY55Dl6&#10;h5sY7DzEUGe8sMwwB/XikLDzEEOd+flLMxdjGWIO6s2ysAgxqHODSMdiGZY5YqhTu4XFb4pKpXqW&#10;OjcIyxhTqFO7ROLqjJ2DKePGjfs99WIQljFiAmUZj6hTXImJiR2ECI4cOcLB76xZs547deoUB/zy&#10;yy/vCsfFUO+o5Lrie7XJKAi/devWnIBkzc4f7927d0XYNj0XgKTjCeodlTiTdufGzaK7bRYWpzVI&#10;j7QR9V5DAaGZ74kziu7GJQQoXABp4e57u3fvji6/X8XFf/EVJ12/B70oGElJSX+iwRokzyl+m/61&#10;VQ0grCEFXywC4JxCCnddg9/w5R+riaHm3jtyxuZzomEaqSxfWUX/2iRxeG+//bYhbr1ezwFfffUV&#10;v0/YBmD76tWrBb169eLKy8u3C36Sk5Nb02CNZDajBI8ffPBBcHFxsVEmHT9+nLt7926l4MYRpk+f&#10;/gcalc0S+6+srPyxQ4cOfILv3rt3XShI0ctWx4jd2QONxi6Bvx07dkSuWrXKqCbz57JpHxf1SRm/&#10;T9gGYPvGzZtczKf7eT9TZ77TS/AnBmuyjSQ4hEAGF3w6F34hk2Af1KAbN24YnZSjkMxqQ6O0KHHT&#10;C/DnQ2sy/A/7YC9/Pseu3HwgducINEqrMvUnvh7wnxRwo+1169bVuF6wf2TWigjT/abQKH+V+OCi&#10;RYs4AAKD38WLF/eE/RUVFSXik6otNGqzErvduHGjVBy38H/EiBFc+f1Kp5xT7969zdoMENblFp8T&#10;FKCIjaWGggzbgOl5JxYdsvl8adTVwhx07tyZr0mkmTkHgXfv3p2Trt35CHPrCKSmtKPR1xAZuLYX&#10;u/386JmdQi0CJv1v/kvX71Vyi/Z9b3OCbYFGjwpzL84AgHQOuprug+2hyzckwu/RKzftPl8+cmK8&#10;WmEH3QF/Aogwt+6ADER/Q0+hhkzdxsbGcgKwDZnQpUsXUrB38QX5hRde4GvRkA0l/HGxe3GBswYa&#10;uTvhTwAR5tYdCDduMWHu3QEfuVqtbi7eCXe2hf+vjFDHio8JiN2ImZSQ3N10X3JyajfTfQL8CSAS&#10;uxHiEn5bylK/Fh+3xPMRKVOw/eaIj4/3p6dQQ5h7d0CjNz6BFhLN8SlTVM93DU99Q3yBIAO6hmvS&#10;BHewr2+0OrpJsPpC2CjVoCYhmnJwA/vHTVX3ah2q+RjcjZ+c8kLjYPWtAXGagYI/+AW7Q6OvIVKi&#10;DTdTxedAmuZukEmNQzT3IA7xsQQSd5NgzaPuEZok2Nc6LGX1S1GqeNg3XaXq+qRMo4+MVwcLfjBo&#10;9KhM3Q4brQppLtGcGzM59UUIc9iY1JDG/VX3Q6LVwyZNSu4B8cL5gttk6gfcNQtW/SKN1YQPHqkK&#10;fWmYKh7SMSVR9Ty5jlXi8AVo9HVTSmjUZoX5cTU0anPiB9bOZOhrGgm2X+DXm7VUmCNXQaO0Ksyv&#10;q6BRWhTmz5XQaI2FOXQ2NCqbhYXhbGhUNok0009hYTiTpKSkTjQ684Jqhnl2FGJjmtGgHRZp31tg&#10;YTsKOacad6jtEfH/mDMzjITVEcKkwTtHCm3RW3Jd0ft00yNUkj/i45JcZRrdrHP5S7OeCpRlHmwk&#10;yehOd7lH4scOYqJ0RUuoE7eqNC9up/jRgxjqxO0SP3YwhTpxnbDMMYU6dYuwjDGFOnWbsIwxhTp1&#10;vrAM6adeXWMfde5ylebFdMYyBYN6cbmwDDEH9eI8KXTFJ8QZAYMy4f+rqlWG/wLUm0uFZYZAUzrl&#10;WLyPenOpxJnQPCbfKFNM591RL86TaSaIEWeYAMnUHdSryyTOAKAoZ6ThP2TSmoWvGR2n3lwqcSZA&#10;JgmT9U+eu8mVHb9glEkA9eYcmWbCK4kr+MzBMkiAenWZxBmweOY4/jdn3hg+g0xrkQD16hIFhmR8&#10;J84AyCRhsn7B1u/QTPKXpsdT744rJibmcfjFMkFg0Dub0P0AH4iTRcYTf4df0wxYtzje8N9cJn22&#10;ODiQD8QV6hLvL84AcXMHE/axTAKob8cFgyz4jdIWnTXNgKjs7UbbGHwgTpZwTuKLD5kCmSRkjrlM&#10;AvhAnCjhfEDiiy/OpEvX75jNJKtTuCwJJkWIT8A0A5rL0viLYbrfFOrdKYLzEc5pV/6I/lgmWCUv&#10;9hofmJMkPifxxZ+/7gDfWRBLfFwMH5AjEiIXTmCYrqgdlgnW8OO4BnyAtdSECRMChfNJTEzk3wdC&#10;M8EG+ACdINNrBMIywRaod9sljhzQaDTPwH65rmgmlhHW4AOtpUzPie6u04wyd05YJliDerVdppED&#10;cDORHrbYkcAgmXuKenVIUEiwc6KHYYLjJiwjLEG9OizsfAB62LUZhUUshjrzG56tb4tliDmoN4eE&#10;nYcAKTxtqTO7axX1ZrfS0tIs3pGnznhhmWEOf0l6OvVmXjDBHIvUFJi4SL0YhGWMKdSpXcLix6DO&#10;DSrLiXsGyxgxxZnDHFqdBIsfgzo3yF+Wvh3LHDHUqXkJgV+4cIG7ePEiPxdAmKwPCMfFCGMpTNHa&#10;4jG1zaT27dvzU6MEIE7h/y+//IKeE/WKimTOCXFG0d02C4vPGoJNNyebM0ocqFwuN7ogMFkfELux&#10;BLwaQoM1kr0ZJYQHk/UfPnzIKRQK7vLly3m5ubmGcxPcWGPatGn/osEaVBgR0dDejBLCe++99wxx&#10;l5aWGk3Or6ioOCTeBvLz8zl4wUDYBkiz+VsarEEB0oy99G9NCR4h4SGFuy6LM6moqIjbunVruODG&#10;EWg0Nosk6Hdi/3AewqRC+A+8vuVro0TbA0xlo1HZLMGvEL/4fITJ+RE5G1RlZWXc6C8O8NvgprKy&#10;8uygD6vnrsOkSSEcU0gU5ocrgqMTJ04kXS2/Y4gYfiESALbDVm7OE9w6Co3SqsR+zp07t1g4n59+&#10;+mke/I/5dN9DYV9toVFaldgPxC3OJJicTzLje9iGTFq/fj1XVVVVburndnm51XPGXj4zRH79+vWP&#10;xBP2hZMATLdrA43WrJKSkoy63OK4Dxw4wC1YsMBwccTuagON2qxM3YvPSaFdOxL+w75PTvzCTzOG&#10;7b59+xqauFu3bm2C46OXZIcIYVjC6DUYzAHQtWtXPvDnnnuOj/xC+V2nXRCARo/K1O2WU9WdGIGt&#10;ZBsm7Dur0AjQ6FGZuhVnErwNKexLP/ADt2fPnijYfv/997k1a9Zw27Zti+Ddr9l1SfBvCyTa6okp&#10;2EF3wEduRph7d0CjryFTd6aT77OysviCXPngIZ9pN2/efADbS5cu5Yas+HTe4cOHDe4B0/AsgZ6A&#10;u+AjNyPMvTug0dcQ5tZd1DgBuKst3jalabCmotNA1fy2Yeq16HHi3zSMPnLNKPG2AB+5GQlumknU&#10;3zcN0lwR+8NoO0C1DtsPwFxtbD8Gjb6GMLfuosYJNAtRXw0frZI+O0Q9C7a7hqvSnpSptxsm25NM&#10;gkxoLVVvhm2YlA4Tz+FXCKPzIPW8MeNTXhT2CZkGk9R7RKgmCu74yM1IcAO0lmm2PBOufmvs1MSe&#10;L0aljhH2PxGivttXoY7tEKbKh0x6KkyTRYxtVzgmPp+mweqfiPHu3jhIdV8iTxkq7Meojh2X2F2n&#10;QZoFyvHqPp0GqRZNmJDYs7lEfQribhysvisfq+4PbmCSfrNgzbkmQao73YemJAjn1HWIaqYQDlyb&#10;vsPVsfHj1C+1kKqOhsWqBgnHAHi7kEbv/pICvTcaNSoYDGP+XAmN2qwwP7YAmYTttwUadbVg7jHm&#10;yFXQaC0K8+cqSPptmgaN+XUVNEpjJScn/w1z7GxodDYJ8+9s0iwsgoEJC8PZ0KgsCxYjxDw7CrkQ&#10;ATRohwQ3cbFwHQXSR4N2WGq1ujEWtqNMnTrVteuF26KYPP2fxXfEzaLTX6Re6qXKCuLuiu/Sm+Oz&#10;xfI/Ui/1TgEh6UNMnxxgBEoz7F6SyGOFVhY7oMH4tLCKYg80GJ9WgCxzKlZZbMVlHzVwtbBK4TA+&#10;aqWwSlEbaLC+peDFgVjFcBS71uasa6GVQQTcCwmeUcj/V2j1/PZT8vk13JlCg/cJYRXBGdDgfUKN&#10;gpa8iFUGWHC96sFDs9yvfFDDj5hGkszvaBSeK6wCCAxasIkLm/sReqznBK3b55XXlUrzY37BKoEt&#10;TJgyiVwn86/2AKUFcV1pVF4trBIAUJHgZQhMx36+zv+aezlCDI3GM4UVfoEOw42/5tMi9E1OoSsy&#10;bLca8JbRcXPQqLxWWOEXMzftdb6irF346+tWmuQJ/Edt4L+lSiRQWhCzmkbnlfKXZM7GCj8gVKRn&#10;xr1fg2YjqiuYLRUJoNF5nrCCLwYKAbx61oNYINjuNSmH/20meYMbvrT6i0y2EJ+93+yCZ54urOAD&#10;urljDJVFeGcRrhdYoF//W/iWDQKN0uvUSJa5Div4gFCRhiYu53qMeId7MW6h0XF7KhJAo6xbwf11&#10;+pcXVuhNGbLwM66Z9A3eQrUJn8MXDMydNYbriiQ0Wo8WrJ0qXmx2b37seazQA0JFgYok/hCU+Jiw&#10;bSs0Wo+XaVnCCj0gVCTT/cK1uXn7rl0VCaBR1o2EB1VGsyyJsEJvCnTpIjO32GWFMKJy9MdptB4p&#10;uDbCdaK7eGEFHtiqHcWzNy+O0+tGGrbFx3bl4n4tQaP1SEVERAQI1yglJeWfdDcst7AQK/RQka7e&#10;KK/BmYu3DG7srUiAn5/5ZV1dJiHhAhr6zUFBWKF3JTRaj5LpNQLoIV5YgXclNFqP0vTp0/9jeo2g&#10;YtHDfn5BC5thhd5V+EsyFtCYXSv4HIhpwsVQZ7yitEU6rNC7ChqtRwi7NgLksHhdyAZYoXcVLl0L&#10;xk5h10YMdcYrUJJxHyv4rsBflnGORusaEavzJJZgU4g7o7edFVm7/4EVfFdAo6xTYdcEgzo3CCv4&#10;rqAkL2Y6jbLOhF0PDNP3VANkmVqs8LsCGqVzJe7r2wP1blDUsqKnsQrgTGhUdSLsGliDeKvxfixW&#10;AZxJaX7MaRqV24VdA2uQCmVYo0NQgCRrKVYBnAmNyjnCEmYvxEqZfXlCnlP8A1YhaoNixZe/o8G7&#10;RSSj/4il215ocDW0Jy/mBaxC1BYavNuEpdlezC4WEJEWgFWG2kJDr52whDgLErxdC6tF64rU0dri&#10;cqziYERlFyVSry4VGTfa1OUVyMjI6JWdnY1+btEUhUJhV4OwPzv+/0ry4y5hlcYc1KvLhaXPGZBG&#10;2vqHIkzUSJq1MVCa8QCrOBjUm2MyPWHxV3f5d9zp5zLhu6bi/QKVlY5/BRE+1uDId07lOv2b4sqk&#10;yCm6QA+5RML5vvbaa1y/fv2MEK4DvJIOFUfY/urCde7AhWuG41Efl94Xp90e4HaxvS9V6dN6P15a&#10;YFzZ6CGXCMY52Lm7C+gWxsfH11gTyJr8pcYrdPlJMmqsdWRVpieza9cuPtOFD9gCphXp9v0qhytO&#10;bRCvcYdpWObmWr8khgk7FwHhGi09eJK/JuvXrw8S9m379tjSlStXvipsO3uREAwY406YMMHt7zDB&#10;q63i84B1lYR0Y2kXHxOABV4Grtq8Bo7DEkCYGyGcqqoqo8Ze4FrFPZu+P0wqXRN66qgaydJ70L+W&#10;lZyc/BfTwCdNmmR0ssLJCRVp586dUcI+MXfv3XsoDsfdkItiWIHU2cLiE3j66af59F+/e5+b/Pa7&#10;hmUjysvLt5leI7Kv1h+Yri00SU4XdoMKFlKDciSk31xFGvDe1k3i/QJCRQrfWP0lWIzBK75YJvwf&#10;P3487753797cwNVb14vd2QMZlzWlybIu0rIbfRcZuHv3riHRGNI1O8+b+gEMx00uVF1Ck1lrYWEL&#10;hIWF8emuqKgghWGzYV0WWPoJ9p+5eYebPHv2C7APllWEfaTbV6+uEWCufAj7xfTs2dPg5ujRozWO&#10;A9qdB3XicABine4Ix51ZDi3dOIN+rM1LjhhOjloknU7Hb0dGRhoSBlRWVnGhq7dtMPVf19AkOyQs&#10;PIHMzEw+3WDBg9ftMrLGs2bN4j+CbgqsT+dJjY0ATa5DwsIzRUi/tbQL7k5dx1duFBojsDgRy6Go&#10;pXY5efKkWvAH41Hp2l3HxX6cBbG4xmvWwqejMYfmGL0wO0y2pqgkMS2NX3gPmDZj3guha3aekBbu&#10;vClbu/PnaTPm9BD78TRo0u0SFo4vQ5Ntl6BwYWEJCAXclCjt2tHnzp1Lx44NGTLE8JF/YV9oaKix&#10;G/rR/3nz5hntFxOxfmeJ+FycBU16/SsgAE26XcLC8WVgHhxNus3CwhETnbU6TqFbO9aUkUtyBwtu&#10;wvM+mx36fvFBQL5sVY2lEUdmvjdMtqb4KxkZVgws+KJGlw4Ln2dZYbypW2dAk84qkq3CwvFliHX5&#10;N026zcLC8XVo0nk9hjkAmgRpHsA7HlKlOgK2m0lV+9uFqfOEdz86DlQvhP2wXiZs9xyqniD47Rau&#10;UcPan7y/ENXVplL18Q4DNcvAHeyLm5D6Cqxv2ViiugnbYaNUg8j2jVZSzTbYnpSQ3P3ZIZpUkqFd&#10;YX3Q0RNSe8P+JhBXsObKM4M1s2E7OTm1G4TZOFh9C7ZhbdGXolTxTSXq47A/fHSqFPaLoem2S6Zh&#10;CEAcLUPUO+B/S6l6l5A+oHeUenRLWerX8L9xiOYenOv4ySkvPDNEPQfcwVqkcKxFsOoobAsLx7aQ&#10;qvc2D1afai1VfdI9QpMkhNckKPXBwFGqAfAf0gi/4K+PQqUU3LSSqLe2DUtdC/sBwb290GTbJWtd&#10;Ozgf+IV1UE2PCQwbk2rTIulAs/5q9GaXmGbBql/GT0vlb/AAkAfi4xiwriq235Qa4yT4rA7mEEPI&#10;IOxYbWku0RzB9tsLnF+TIDV6+50m2SFh4XkipPCcwPbbCikPT9Ak2y0sPAFYTLhJiOoXqEjQiEI+&#10;CStLNwtR/9JCmnoUKlLoSM3gxkGaW3B83FR1L2GhYQD8hY1K5RcPhkWH+X1BqjvgBhYV7j5YnSwu&#10;o8T9LViIeMjo1JCRrye9DA0t7G/cT3NPKCfQCE9JVD1fHVbqg2YS1eGE5NTuELdkhPmFlGmSjZWW&#10;lvYPzLEvQZNaK2Hh+hI0mbUSaakdmuTsTdCkmpc18+yNkGQ55YOpIjXA4vFmHPlylDVh8Xg7NGn2&#10;CXtI6y3AbX2aDJdK/DVibwP7Vp6rhMXvLdAkeJbky7a/Gq0rLlDkFB9UaPX5UTm7bZ9+UU+0N1f5&#10;ZEm+Mq+sIPZgaa6yoDR/xEv0EJNIAbKlUwJkGTsCZZkH4b9f74yan9PzJUXp9LvFs7LNoityyQRT&#10;b9C+vJiXxTOyzVFaoNxOvdRLBUpse/2BOHV2d77uFKXVj0YrjBWo93qhwgg//rPD9rI3L2YIDaJe&#10;yF+WfhKrMJaASke9e68UuuIqrJLYSqRur2FpJl8V6cJJsEpiK6UFcXdpUD4trJLYAw3G+yTX6Sux&#10;ymEv4QvW/oYG6XPanTPiJaxy2EtpvvIeDdInhVUMR6DBeY+itEWfY5XCUWiwPiesUjhMXqyOButT&#10;wipEbaDBeoewymBKUNparttrmegxUxRa/SMatM8IrQy1hAbtM2oYlB6GVYbaECDLXE6D92zJc4oe&#10;YpVBoGt8Jj91Q67V89uhczfy26buTKHB+4S+ylU+iVWE2lKSF+tTDQ5WEYBXX1uCfhdJ4MDRM6g/&#10;ARq8ZwurBALBM9ZxPV7PNtrXauBb/Drg9akyYZXAVuA6AR9njEaPH05rX6uPKnuMIgobYpUAkE1c&#10;iu4X2LTjW+7ID+fQYwI0Fs+UfFmxFKsAAuYqy9Pyd7hhGZu54LTqr/iZQ56tn0uj8mphFcBW4Bq2&#10;kqrRYwI0Gq8WVvgFhIqECfaDRbJekdLEy0Z7lhTZxaexCiBgzeq0CJuB7hdDo/JqYYXfFuD6fbF0&#10;FLd5WfXXKcxRsjx2Co3Ka4UVfgGhIuVu3FMD2G9LRQJoVJ4nrOCLaSoxrkimFaulDRVJodWfodF5&#10;pUrzYkZjhV8MXBfAdN827UjuTdUEo/3moNF5rbCCLyBUJOyLfbDf5ooUvLg9jc6zhBV8MULF6TlB&#10;x3+hr1PMQsM+2ZwN3JB3PzNybw4anVeqpCBuJVbwBeB67MgZya14Z4yhMsHvVlKJZpBKJOyzTuxZ&#10;GqVXCiv4AkJFKj12oQaw39aKBNDoPEtYoRej0P56U6HTiHf53yeHzOLv4An7bYVG6XUqy1e+hRf8&#10;6gpTnBPHvTZ+Mr/9WdYofh9YIuE/YOrPHDRKrxRW6AWEigSfvQTWFp8wOm5PRXpclqGnUdatpk+f&#10;3ob+9SPdrptYoRczLGNLjUpjum0LUVlbWtBoPV7wwiT9C8sFN8IKvUD02KmGypL79hj+d96br5OK&#10;NNruigTQaL1OaKGnCBVJTPpH33Artx7jsasiEWiUdSdSQP4vKSnJsFhetLZ4AFboTYHCAN+OhW/I&#10;wpfNrd2tMweN1uNl+j4LVuAB5bjqSiRUFvgdEDuNi3t9qsMVaWdW1F9otB4teKNWvKQyVuAFsIp0&#10;6dot/to0l77B/W7AUrsqUqAss4pGWzfCXnrCCrwpMEYS/sMzJPExeyB+59FoPVbC28a9e/c2LHSP&#10;FXigyxCVUWUR/temIgE0Wo9WjbLUO+1xrNAD5ipSy9A07rdh1dv2VCSAxup+gSVytCIB8BHmYemb&#10;a1WRABqtx0q4RuLVZspyleOwAr8799cPLsO28L84ZyRXkm98zB5K8mIyadQeKeEamZYlrMAD8OHl&#10;5pLUGh9jFruxtyIBNFr3Spx4+AQL3c0LK/CmCK1rU8kb6HF7oNF6nMTXCKC7eWEF3pXQaD1OZHhg&#10;9IE2eG2fHvLzl2aMxgo8YIswfxYJzuhFo3aPxAkXoId4yXVFl7EC7ypotJ6mGoujmC4ughV4V1GS&#10;H3OHRutRMr1GAD3ECy3wLoRG63qRFgRdTBIGi9QJL6zAuxIarccIu0YAPcyrLD/uCFboXQWN1mME&#10;37XCrhF8Wog64YUVeFcRIMkqotG6VljCBRISEow+04gVeFcRvnzH32m0dS7SqPwbuz4C1BmvsgLl&#10;LazQuwoarUcIuzYC1Em1umT7Y4XeVdBYXSdSQP6LJVoMdWoQVuhdBY2yzoVdFzEajeZp6pRXWZ7y&#10;R6zQu4LdBdHmv+3jRmHXxRTqtFrtXfOhZRSpi9d5wBKLQZ0bhBV6V6DQFX9Io6wzwY0X7JqYAp+E&#10;pF54lRXETMYKviugUdapsGuCQZ0bhBZ8F+D3/ALXLHFgawERoN4MitIVRWGF39nQ6OpM2LUwB7FM&#10;T1JvBmEF39mU5sVupNHVibBrYQnqzSB/WYbdqwk5Ao3OucISaI3g4GDDrUxBUdriu1gFcBbEKt2m&#10;UbldcMMFuw6WwD6juDdfOQmrAM6ERuV2TZky5a/YdbAG9W4krPA7k4aSTCmNyjnCEmYrpAvTiQZj&#10;JIVOX4FVBGdAo3Cr0tLSGmHptxUajJFK8mKisUrgDEry4u7TaNwqLO22Mnny5JrfawpeHIhVAmdB&#10;Y6m9IiIiArBE2QsJCn0jEe62YZWhttDg3SYszfaSmJhodBNCUFqa32NYZagt5CK5dSVS0tg4ZR15&#10;GlwNNZJmjMUqQ23wl2aco8HXTlhCagMN1qwGZX35j9ouLAnItUUv0iBdLvhEJJZWR0lISLD6VYi9&#10;eTGfYJXDXmhwbhGWVkcxfW6JyV+yRIFVDnuhwTkuW253O0pKSop9q6iSrpMip+gCVmnMQX26XFj6&#10;zDFjxoxu+fn5r8ybN8+mj1XTKGxWab5yYWlB7F2s0mCU5se5ZXF+LG3OQjwh2BY1kqX3CJRlXMMq&#10;jTmoV8dkesI3b97cfPToUe7UqVPc6dOn+c9OAnfv3uX3mSL2a4nk5ORWJDqHuhnynOKjWCUCorRF&#10;66kzl0mj0XQ6e/bsu9hXtIGPPvrIcB1kMlmN40t1eS+Lr4UlSNfIoRWC9hfEJJcUKB9iFQmgzlwp&#10;s59WdTZTp079PxqnfQpa2ixAlnEOq0QAceFYNxg7SXEBePTokaGAhISEGBUOAQn9pLsjqNXqxuIJ&#10;jDaqgVxXfFZcmeh+lwnO9dixY4n9+vXjxLRr146/BtDwgJulS5fy299++y2X880prri4mN8eNmyY&#10;zQ2OKcSqtzedTWKLyvJjlxhVpjzlUXrIJcLO3Z2Qa/QPMtZvSE/HJvmHpD9t+tULesg+mZ7ML7/8&#10;8hAy/tKlS3wBwCpS/BdfGRGyfhf6DdfakJSU1MSmi8JxDeQ5RfdcWZnE5zUk/9P/DSn4YpEAXA/g&#10;tS+/4q+TsD34w72G6wbbXbp04WSrtn8k7HMGxEq2s7WCkW7gMldaJVLZ/256fvfv3//+7bff5suS&#10;eP933303Ta/Xc6asX78+SHCDHb9169Z94ficOXO6XbhwgRs9ejQXFBTElZaWmm2oiIW3yXr5By17&#10;FiqSvyRzJN1lm0yfh8ydO/c5yPSsrCyLFUm6fo/Zk3YlpGv4N3rqbhNUZuxcgKqqqnK4Hi+88AIX&#10;sq66MREsUlFREX+NSNf4EWxXVD3gIpd/lCj27wqsfdaytCCuK/3rVInPYf78+d1fe+01/jqIr4UA&#10;GSIcFI6JKfj2J4M77Pjs2bMtHm/bti2nUqV1FdyYA96xc8TCo8Keh+Tm5vInNPjDEosVCbotMDaq&#10;qKjYK/bvThITE93yoTIsboE2bdrw12Pf+WtGBeWVV17h9wtcvny5zhofe7s6johYo6fEcQYHB/Pp&#10;fvjwIf9rriKtPPwTF71pnwHxNYLjS5YsMTo+UGTl+/fvzy3c9z3v515lleFa/6/kmN3XGYYXNCn2&#10;yzSwAwcOxMGJnDt3jhuwetsWSxXJFHE4dYGjg3NrIuE+gcUHlJeX7xDSb1pJcnJyjK7PU089xS1c&#10;uNCmu3euYtq0aS1pspwu07hIF+xTuCbWKlL2wR/Nlh04DhVp8uy3X8SOKzJXjVCl/Wp9hGut2XGk&#10;VuWRJsk2wfML0wD69OnDn4hQKLCKNG3GjB5wHFB+up8/DjwUualLaPKcJiwOgR49evBpr3zwkJMv&#10;Kxwl7A8PD+f336q4y0nX7nx08eJFfhtuSoj91xWkcfgrTZ5ThMUhYK0ibd68mVu3bh1UuIerV6/u&#10;J3YDxwcNGsQfP3jwIEcariLxcTGki30F3AOmjZoj2PLsihfmWTgRjHnz5qEnV1BQwB+HhGLH6wLS&#10;SDjlg8/kYvKLmWAcOnRovHBtTDMO22/ObV1hc0GxLou3u61VJFN+uHbjvOAGOz5nzhz0+gnHK+5X&#10;crLV24sxN45A04jLXAFZtGgRJyY2NpY/OdIl4Sru3kUT0L17d96N2Gp5AtBnp8l1WFi4AhMnTuTT&#10;vXPnTk66bsdV8TEhUxfuO8E/Ejh9+vQcYZ+nVCTAGZUJC1eMuYoEwLUQ+OGHk7y7Dh06cKPnZfbn&#10;j68tOiwc//DEWf44MOCDPUZ3iGGsBPtnzJjhkutLkokvwo85xjDt2i1btuwlITGRkZGGhAHSWjxH&#10;chVE/jTJdgsKGRYmALddhXQPEg1+BUhXjr9LZ8qVivucdNXWT0zd1yXYjHRbZelupoCliiSGdPEG&#10;C9cpdM3OE5gb4fiCshOGsN58801+H9zccEUlEqBJ/lXJycktMIcYN27ceNSpUycja7N48WL+xAU2&#10;bNjg0gTUFppsu4WFJWbLqYtc3qHTZhuQwR/sKb905x53/V4ld/rmHf4aydYW/4C5rWvi4+MdanCw&#10;sEwxV5HgOZJ4+/bt27w7eB4kW1N8FKZWiY/D8yWhzAnlbevWrfw2WCR3lEGa7GphDiwhW6PfHbqq&#10;SC/eN2Dl1vdCCnddlhbuvBm2aptHtbCmOHI3b8qUKb/BwvJlaNLtEhaOwLRp0/hCbspXX1U/tH7u&#10;uef47dDQUKPja4+e4abOfadXZWXlRdgWbugIfPLJJ1zImh0VEIZ4v5i4uDiXVCqa7GphDnwZePJP&#10;k26zEhMTO2Bh+TI06XYJC0cA5h3CGNuUCxcv8oWcVJRrwrMmYNKkSdz80hPEwldb7d27d0dPnTrV&#10;cBysztlbFUY9ACx8gAxBOIV27UjBnbOA56406fWvIgE06TYLC8PXoUm3WTA3EgtHjEK3diyGcHzy&#10;2+++GLpm+w7Zmp3nw1Zv2yD2KzBo5Rc5pEt8MvT9ooNjFmYZpg8BYLmw8AGxO2eRlJT0J5p8Vkhs&#10;ERaGr0OTbrPg1RgsHF9GpVL9lyafFRJbhIXh69Ck26wIJ71N7U1Mnz79DzT55gvJqwrVCFifu1u4&#10;WoMdHzdR3QvbL9BHrjI82RfW+hYft4bgvtMg1aLmwZofTY8D9oYJkJazLU26zYJxFRaWtXR1Hqxe&#10;iO03Ryupeju235TmEvUp8XaTYI3THzXQpNslLBxfhoyRfn2ehDkAoCK1CE49LVWqI5oGqS6TQjG3&#10;/YDU5cn0+PORminNJJofOg5Sp8dPUr8UMy7l1cbBmsphY1QhTUJSzggV6VV5cgz8QliDRmvCxk9O&#10;eQEy/tdwVJOhMHYZop5DTGXX5lLVUdjPF9L+mmtNgjQPoCI1DdJUQJiyGNUQON5covpKXIhbhmhK&#10;Ybu5JPXwq3J1DIQlHBNDkmz3S1rwFiYWFsSRmKh6rk2oZk1LqXqfsF8+Vt2/SYimXFyROg9Uvc2f&#10;nzTlGGz3V2qiGvfX3Gsh0RyHazF8TGoQuS4XmknU3/eIUE0EN61D1R+CG/g/cJRqQHJyarfqNP5a&#10;kWAfXM8hYzSypwZotK2l6s0jX1e/nJyc3E1wYy+OPkvCwhJoGaLe8VKUKl6cZxjWjgs8O0g9C9sv&#10;pr1M/T78Dn1NIxH2DYjTDBT+m6PzIPU8bL8pNNnVglmumCOoSPDbOlTzsdDitZKkbBszOZWfMAgV&#10;6QlScZ4IVl2HigT7moSoq+BCNA5WV4ktEilUZyCDoSLBNriJjFcH8/8l6p9hGyoSVLI2MvUmwU3T&#10;EPVt+A8VSTiHoa8lSyZNSu4BFVt80TsOUM/j/QSrro6ZnGKY1AgFXfgP0GTbLXEYAkJFahKkLn8i&#10;RM0XeCjATYJVVXC+4ooUNEI9HM6vZbBqP/iDitQsRHPlSVm1FZLGasJJOA+fCFLdF659cIwmsnmI&#10;+hf4P3yMKmjChMSecI3FFSlubMorEBeE/USI5gbsg//mGhJbcMVzJKhI5Nx/gnPrq1DHwr5WEs1O&#10;2H6W5CWcb7cITSpsvzhMNV7o8TQLUp2HfUI48ePUL8F1Elek9qHqAnAzaVpyD6FcDYlNlgkVCRqn&#10;JqRMTpqW2gPcNQ7RVELjBeUNjjcJUV2E/aFKzWDYhorULER91do1pMn+VZgjDJLxP4oT5UygImH7&#10;7QUusrlzhHdOaJLtFiwthoXpibQO06zG9tsKTbJDwsIDoCLBb2OJ6uaAkUmh46aqewkVqcdQTQIc&#10;6zhAk8EXdOJmyhTV85Hj1MEtZanF4vzsOTRlAmyLKxJUEthHGrDbLWXV8UxJVD3fNjTlvfGTU1+A&#10;igTH24SqNvDhk4oElgkawZj46a82lWguwX7F6yn8JNk2Us1G0sP5plmw+roQhymwRh9N8q8iprxe&#10;PCehyXVYWJi+RmJi4hM0uQ4JC9PVdA+vroi2AhUJ228PNLk1hTn2JUgXttbv3hCr1AwL25egSa2V&#10;sHB9CZpM88I8+Qo0ibUWFravQJNYa6Wlpf0eC98XmDZt2r9oMi0L8+zNOHoHypLIINTudb49HZo0&#10;pwnW0sDi8WZIvtdcNtmSsEC8EVjFhibJ6YKLisXpbbiioRGpxidAvRVIS3WS7BRMyMMC9AZIBWpP&#10;k+FykYL4NHYO3gBNgstFypJDX6HwBBxedBITTEiEJZ2wiDwBUpjb1cWyXKYCCwjngp1jXUMsaGeS&#10;h03tXeLX2SKV6reeeo0AmPnitGW5fEJp3GPynKIwhU5/Tbz6qi1E5egro7TbXw9fsMc1X25j8iqV&#10;FkT/rSxfmWa0Qq2NlOTHXCrJH9Gf49z79Q8mD1Xw4icCJFlLxav42kpAaOYef1m6s9ZWYXKleqfp&#10;H1foisswA+MMiGE7F12wswmNjsmHRQxQj9L8OJs/6mEvJXkxW/ZnOzYLi8m75B+SHvW4NPMhZmCc&#10;QaAkczaNiskTZPr9CXcAH+6MyND/np4Ckw9oX/6IlpjxcDWlBbGH6Ckw+YgaSpf0xYyHqwkMzZhP&#10;T4HJ3ZLr9A8xY+FuhuXpm9FTYvJClebFTMQMhbspyVc+pKfE5KUKCMnIxgyFuwmUph+jp8TkapER&#10;0Q3MMNQ15NTYMwIv0l7dyH9ihqGuKc2PuUBPkclL1EiW3QszDHWNv2zxInqKTM5WuE7fCjMEnoQ8&#10;Z8er9HSZPFjwyVzMGHgSp/JiHqeny+TBCpBkXMaMgacQKMu4S0+VyVmK0upnYQbAHoamb+aay97k&#10;F87CaC5L491gfu1heHYRGy57sEryYu9jBsAT2VcQM4GeNpMHCjMA5vh832mutoLPNmJh24Jf7zzW&#10;wXGGIrVFQ7GG31a6jErnDc4zcYs5ha7IsD9s7kZ+f4vQNzl5tp4/1mN8Nr+v3bC5RmHYS5S26Ao9&#10;fSYPUlle7BWs4XclKUkTuGYhGp6mlJULXkPdYpTmK9+np8/kQcIafUsUHzrLySYu5ZrH5KPHrQHa&#10;882P/Le0AMyNNfz6L+lET5/JUWENvq3wIx9pGnrMlNA5G7hm1G2rsLd4v6Zu7EGu01fSJDB5gMjI&#10;aDLW4LuDsZMm8+VJoChnJOrOLHnKozQZTB6gQFnWIqzBt4SpQbp68w536dptq5w8d5N3Dzpw9AxX&#10;dvwCd+SHc0Zh24O/JFNBk8Fkr6J1O/Kwxt4WnhubZbdRiVq2nWsqqfYDfttHvl3Djb3QpDDVsdCG&#10;3sWkJE2kRkjDfbFsJB0lpaJurZKnrKJJYapjYQ29NUwN0t8itDbxh4HLePfOMkhAgCxrJU0Kkz3C&#10;GnhbaTlgBtdq4Ez0GBCZtZUbvODTGvvbhs/hfzuOeNdug2aOcN0XNVeHZnKbdhVE90AbeTtJSxnP&#10;l4mPM0ajxwXUydWGCAzQ50tH8fvSVBNquHOEtDS/Xz8gw+R2NZQskWKNvDVqjJBu3bWJ3UeqjY8z&#10;DRLgH5pxliaJyVZhjbutvJK0gm8UxM+Nnhw0k+s9vYCTzdnAHwNC/7eR6/ZaJtdM9oaRfzjWOXaR&#10;0b7aEKUtHkCTxeRmlRTEzMUad1v5X9rrhvLyzlu//l/9rvGzoNmp1QYLDNE2bfVtuRnqCQb3Yre1&#10;oTQvxra1kpmcrkBp5idYA28NU4OkSv+IGzVjlVWcfcvOFJosJluENez20H7YXL4hiMzcYtgnNA7D&#10;s7YZbQvH5dnb+W2Y7CDscxra4rdp0pjcqL15sflYw26NxTPH8WUBDMwO+txnd271sXWL4smx6ltw&#10;UxMm8b+wLRiipEThdt2vCOE6g73Lo3vR5DG5UYEh6d9iDbs1TA2S8p0tNXgqflUNfwKuMkiAn5/o&#10;s61M1R8roH+NhDbqdjJowaeGBqFP8kp+XxQxOqbuJDPXG9wFpa2tcdxZKHKK9DR5TC7QlClTaiyI&#10;uzs3Oghr1C0BxggMUXFO9faIsVP5srFucTy//cWy6ltx24kBAkO0XffrRIXPskYbypIY4bizICO/&#10;6TSJTE6WuS+++odkjsAadWuYGqSMj7+pQVjaJzX8CbjSIAEkaezFfhBdqvwpumkkua7ofaxRdwTh&#10;Fh52DIBjHRUL0GPORq4tvk6TyOREQVlKSEhoSjeNhDXotiAYIgHBIL0Slchvz0wdz29HjE7g4l6f&#10;yv93l0HiyVPuo0lkcpKSkpL+BGUJPhdCdxkJa9CtYWqQLHHp2i20/Fy/VeEygwT4BS+u9XdMvVrC&#10;tzMAustYHNcAa9AdBUZB5l6O7Zuyyuh5k6uR5xSxtcucJNOPd9HdRoL3edAG3QJdhqhqlBNTgySm&#10;TgwSoSRfeYcmk6mWUqlU/xXKkUajeZLuNlKAZMlhrEG3hKMGqRVpry7duMP9Nqz6mCsNEhAgy0qj&#10;yaxfEjcgAHzQiR4yUtTy4pFYg+4ILQdUv19kDsyPq5Flf/xbmlQmBwS36EzLkrkPJJflx17DGnRz&#10;dBuSUqOMeKJBEqDJZHJQycnJrU3LUkREREN62EhYY24JMEgvxr7L3b1fZZXzV25ybQe+xV28dqdG&#10;OK42SEBg6JIymsx6oYammS4wadKkP1M3RorKLs7FGnN76axcxDcMzaRvcJ1iFvLAy7CwzyWTGGwk&#10;InsL+86SA5owYcLfsXIEmPuiZ1le3AOsMfcVaDKZ7BR8CRYrRwB1UkNYY26Nd9Z/xT0ZNoO7V/kA&#10;NUbWePjwkcsNEuAvyfT9RX6nT5/+HyzDxZhrSOTZ25KxxtwRxL1WAHPjboZpi16kSWWyQRqNpg1W&#10;fsRQpzVUkus969k5wsa3w/5Ak8pkg7CyI4aUtWeo0xoKlGa57ON7dY404wFNpu/JlgZEIC0t7Y/U&#10;Ww3JczzjO0iuQJGzI58mk8mCsDJjDnO3XPavjE3GGnNfYW9OTCRNKpMFYWXGHNRLDQVI0gvQBt1H&#10;8Llp4YmJiU9jGWwJtVrdnHqvIfky/XSsQfcF5Nn6qzSZTIiwsmKN5OTkv1DvNVQXC666i715MZ/Q&#10;ZDKZiHRUArCyYg3qHVWgNOMW1qD7An59FvyXJtO7BcNdLGNthYyWzFpnua5YizXq3o5CV8zWLUOk&#10;UqmexcqIrdBgaoh0ARuUFMRexxp1b6c0T/k9TSYT1YQJE/6IlQ9bMTf7jlfvtMcDZVn3sEbd2wmQ&#10;ZQ6kqfROYZnpCKQAPE2DRDVct02CNezejEJb5Lv3b+1XA6xcOAIZLbWiYaIqzY/djDXs3kxpvvIW&#10;TV69V1JSUjOsXDgCGDYaLCp/WeYPWMPuzfhLMmfT5HmPHB0OW8PcC7SCeqelNVLoig5iDby3ElFY&#10;iD4DqS8aN27c77GyUFugYaJRoNqfF9O2pEBZiTXw3gpNWr0VaT86YmWhtkyfPt3iJJKA4AwJ1rh7&#10;KwHSjF00aZ6v+Ph4/i1nV2Jp1oug4MWfBSqy9aVYI+9tjNBt7UiTVa8kfknRVVjr5IDKViieKs2L&#10;84mZeV8tD/87TVa9Um0fHdjC1KlTG9PozCowZEkfX5iZFyjLLKdJ8lzZMq3b2ZCerk3v8Chyi3sq&#10;tMUPsAbfG4jKLkqkSakXgvv0WH67Cng+BUvG0Ogtqiw/Lg1r7L2H2N40KfVCtX32aC/wThOJ1vrM&#10;tN5pjRpJszZiDb63QFPieSLGyOZp3a4ACl1CQsI/6OlYVbhuz1/l2foPsMbfU5Fnb/+Ynr5PC54Z&#10;YnnsLqAsYYu0mtO+/BEtS/OVV/HG3zPZmxeTTE/fp4XlrzshZdmez4Y3aBSy5AWs4fdk/PrN/x09&#10;f8+Qu3sgtgCNGj09uwS3+qJ1RW9gBsETUGiLTtNT9Ul5aFkyP6vKgnblxP2hZEXMFswgeAIl+bHe&#10;8yzATrnqOXZtoB0dBz7WmfaYnySjaYB0yRnMIHgCfr3f+T96snUr7MJ7IqRRecbcS5K1kVyrnwzv&#10;Dslziu9hBsRV0Oh9Sli+eSL0uZPTl+svXRmTWpqnvF2S576VJCAuGr3PiOSP2SWlPA21Wm31uZPd&#10;CnmnNbysGxiacSdQllmFGRBXAM/H6BnUjbAL7G3AqhCW3nVypqKyt4bItUU75driK5iRsRe/NM4n&#10;3qCG5aIgL1asWNHn+vXr3Pnz5+2isrLyjGm+AocOHZpQUVHBffvtt9zMmTO58PBwbvjw4dzy5cu5&#10;CxcucLdv3y6ZM2dOd8yvvZDeb2f6uQK3fFemJC8mujQ/9lBJvvIGZmjshQTpE9/DSUhIaI7ljzdB&#10;Os9tzH2PyfnK9veXZs3yl6afccb7U/BFXRqw+2S63D/GRx99JJsxYwbXunXrGjx69Igbkv/pLLH7&#10;HTt2DB84cCDqHqOqqoobtPLzLHEYzgbu/8LK0SS9j5Nku6XCKpZtDSVGa59Cq7+PGSFThmfrPWOo&#10;7KDELyleuXJlJZbX1iCGjJOu38MJ4dy9e/dg586da7jr3r17jX3A3coqbsLbi18R/LsCUobaw+0a&#10;arTcotLcEaN4o1WgfIgZIVP2Z7urEXSNEhMTO2DX3tcgo6qWMNXcbUar3/zf+Usy0/1DM37CjJAp&#10;gbIM9602Y8tbzt999900uVxuqPASicSoAQCDJC3cfU/sZ/fu3dEhISEGN4MHD+aio6PNcv3ufU5S&#10;uOuROIy6BpY7Ig3Pn6kBc7qicouHRen0P5kapWHZxT2pE68SGHvTa/jRgaOL5uw9zplj/bGzHBlR&#10;GZWnMzfvGAzS6dOn54iNUWxsLDd56zf8cenaom/C3tuy+p2dh8vat29vcPPss89y7x05w43IXKkw&#10;PZ+6gJSfjjCFmPz+EZ6F0MvlVBFDNbYsL/aiqVE6lBVldpklTxbckseuJcaqVav6AtgxTycjI6NX&#10;UVFRxMGDB+OBL7/8chDmTiAlJaU9KUf/AQNGftGFq2ulVhMCA6RZhWRkZDSVHW4XUheuE2lwm2KJ&#10;FnP58uXlL730kqGyX71dzl26dMmwDdhikG7fr+IbEYVu7XhziP17E0lJSc/AtbR1mrElKXKL+yhy&#10;9Ffl2uLJdJdXyJFZmXBLDzoj4rJUfu8+X06G5X2cDG5+/PHHtG7duhmODxgwgJu79xg3ft4SQwN0&#10;+PDh8e3atTO4GTZsGBe9aR8XumqbXnDjLcDzLJVK9W/S2NT6u1ql+SOGktHUvbKC2L50l1cIuy5i&#10;SH4nnDhx4pGQ3wKkYTcaWZsCI21TP+Z47rnnuIJvf+JGLskdLA7j6NGjqHuM2bNncyHrd90X+//q&#10;q69GErinn34a9SMA5fnq1asPanMLmoww28FM5ZiYmNp2qBsEhGauCJS4cLVw0gOxOhyuqKjYK+55&#10;Hrl8k8/w2hgksZv6AszGgSVuYJUCevl9SqTxNPvtGXOQitZt8eLFRuXo9E8/8WUkbPW2DWK3pBwe&#10;fv75543cvv7669z9+/fPkx6l0f6ysjJuxKb9NRoCXwFGDqShecIlveM6FkxSwtIsAMagbdu2Rvkt&#10;xl6DRPaZRavVcq9v/pobtHpbIdk2hAHlS/Dfs2dP1K/AT7Q8k/8G/w8fPqwS/Pfr149bsGAB98kn&#10;n3BvvvmmIVwx8JgkdN2ua+IwnAU8woDOD7n0dfu8ER7YYicohlT2y8JFgcZg1dEz/MUd9/aiVx0x&#10;SOaIj4+HhuUyqWBdxf7rC3D/mGSJ1z6AxtJkC3v27DEqBytXruTLl3Rt8Q+Ye2DXmUtXZs2aZeRP&#10;YNq0adUdpsJdj4Yu35CI+fdlYJRORlf/pNnidYIRIZYugeXLl/cODQ3lG+ird+5y8o/3caRxNyoD&#10;9hqk7IM/crLV+uK49BWRGCPTV0SYhiE2SEuWLOHCN5ZwiqXvKTH/wJiF2SFi/6Tcj8g48P05vqwT&#10;Bq/4Ujt6YU4YHJu3dpPimWeeMYQPdOnShVt+6DQ3OP+LDHE4rgQMlWPT2R0Q9NaxkxBz5cqVB8IF&#10;GTFiBDdrz3d8RU9MS3sOjttikJYtW/YSzJg6duwY31O4ceMGDxlqc4sWLTLyD8BtGe03P1aKw6iP&#10;kMLwtLf0frHzt4WzZ88+FOe9QqHgIj8q4ySFO25i7klDcig4ONiovHz33XfclYr7HClnRvuBy5ev&#10;PJo2Y04PLKz6hLWFZz1FU6dO/T/s/DGka4oOy7MLX4P/zjBIA97buglzaw7MIE2e/faLmFt7+eCD&#10;D4I7depkCB9QKpXckA0l3OCCT+diftwB2Ax4JEGzy3nCIjOlsrLyZ+FixMXFcZUPHnJ3qx5wDx48&#10;qBA4ePCg0UUDg1RRWfWI+L2IhYmRvnbjIHgeYBqOZN3Oem+UBKAguG+6qH3CztcWSKNQKc5zYPae&#10;Y1zI+t0PMPek82NkvKCDE/oBjKR2Ppo8+12+IZicmRt6+vRpozB/+OEHTram+KRpePUV+IYZzTqP&#10;EjGarbHztYXaGiRzjB8/Hl49OIGFITZI5njqqae4kpIS7ty5c0uwMMyxatUqo3DgluCqI9V3pjD3&#10;dQUZibel2eeYYNkULGAMkmlGF8Ue5syZY9fFM32GwI+0POziewowu4ZmZ52KjN4cXq2bdGZuivMb&#10;KPvlqsU8z83NNXJ/j3SOMPemjRM8W2JlqSbQyXHVTD97Bc/DsHO0FXsN0tdffz0G3mMDiMHhQPC6&#10;SXl5OfgxCguYO3cuF/nhrgPiMIjfb8D//fv3eb8gCOvmzZtchw4daoRRce8+F6lbN1EchikkvG9h&#10;ZqjY35EjR7gBH+zlQtbhHTVPAMoSyUb73p2E6YFYYJYYtGqLFjLWHOgtO3pMmLpdWlrK31YhmXbr&#10;ww8/lJHMfW7WrFnPzZ8/vzvZVw4PpcVhdOzYkXtz11EueJ1vPox2FmTo7Pw3wW0UMUZ/xc7JFkil&#10;PSXOb4CMqvkyg7kXIBX/qKk/uK8OL8dCgwAzlkwfdPft25fL/Oqkx71G4GnQbK0TYedjL/YaJGtc&#10;uX79Y3F4wHdXbnEDVm35CHOPAcZN7L9///6kXfuOG7dgWbCp28uXL+fAawxi94MGDeL0py/x6Riw&#10;evP7pn48FZqtluWq9Z+sPUMihqfrZ599ZuTGHDC8hR6HTGTMGJahPRO3KiEh4XfYudjC1atXPwQj&#10;AnkNwHtFFXfv8ZUublHeEMyPmMzMzJ7EeD0cN24c7x8rRzBNFyZKfHXhOh9uyNpdd7CwGMaQfHX+&#10;swErws7DEZxtkOCdN3F4QNm5q/AY4QbmHgNGTmL/sDjA+C1fc4NWfrFUcPPNN9+8rtPpjNy9+uqr&#10;3EFadkl86Eolng7psFpeDBvz5Azg/ZGPjp99uOmH89zKw9X3OKXrdt81dScp3HFG9/Up7ofr5dzl&#10;insGTt0o57RkP++P97vrEmlk6+Usu9pAs9ktwuK3l4Ertq6Rvb/jEM/qbVuSU1O7Ye4sEb9YFypb&#10;U7RPunbnRcm63bcFZGuKTw96b8tqzA/DMvAch2azyzVp0qQ/Y+dgCxcvXlx248aNDQKmBmnr1q3c&#10;Fz9ehMlT/PEjR44YbpV9//33aphmDXdtyGj93P79+0cT9+GkExNDwl0KE6/EYQHwvAjap0Hvfbkc&#10;wiDG5nhYWBh/h+jWrVufw2o0EEZpaWkMGa3/uH37diP/bdq04S6U3+XDmJKW9jyEAUtpid0A1gTx&#10;CunwdMx+PsiemSsM7wTW+aLZ7VJBIcPiZ/gONKtdLhjdY/HbwpAhQ2o05pb4/PPPeWMAfk+ePKnu&#10;06cP6s6UyZMnc3vps03oOAnxE0N2HHNvChgiME7JxYf5MGIzVg4F//Pmzeth7n0jS8Aoa/QXX3HK&#10;9Lwa09A9EZrVxsIcMnwLeF+AZrdLhcXN8C2gA0uz26XC4raVTZs2SaFhtpWIjSUGgyQQUrj7Fszq&#10;LDpzmTc6x6/d5n9hqSn5J/t49/DoQBgVmRKTviIy6qPSR1kHTnK7z17h330DIIx3933P+wdC1u2s&#10;wJaugmfp2LlaQvnpfv61m7EuXp/RWcA7ZTS7fxXmkOF70Ox2qbB4Gb6FS94zMVFycvJfsLgZvgUs&#10;V0Sz/FdhDhm+B81ulwqLl+FbuGP2Juk5O/z8iOE9kI7H32iW/ypYSgRz7Coah2gq2w/U5GDHbCUo&#10;Wh3dNFhTgR3zVpoEa1w2czAlJaUjzW6Xqjb3/R2h8yDV2y1lqV9jx2pLu7CU1a2k6u3YMUfpFama&#10;2DQklXt2iIpsGh8bMzn1xSZB6oem+z0NGL3Q7HapsLgZvgXpeNRczNWR4fGrCtWIZiHqq/C//QB1&#10;Aam4u+B/m1D1Z1DhmoSob46bqO4F+5qGaMphHxAco4lsEqR58HykZgocay5Rn+KPBWkqxk9OeSF+&#10;kvqlxkGayuaS1HOwv2u4Jk3sDiosOd9ufeSqUWKDFE/iguOjJ6T2FvaFj1ZJB43WhDUNUf3cNDi1&#10;4pXh6tjnItQqaPjBbcsQFd+QNZaobj4fqZoM/2F/2CjVoC5D1HOelKm/aBqkvgPuh47USIRwJyUk&#10;d68+F82tgaNUAwR/nQakLGgerPkRtjuEpebBvsYh6rvDx6iCYF8bmXqT4G/M5JQXyflfgG0gMVH1&#10;nGCQGgerb3UdolZVH6u+xsNGq0Lgugnu4yakvtJKoi7jtyXqn8GNJaZPn/4fmt0uFcSDxW8OmDEp&#10;pB+2oUzxaQpWX4Z8bhKiuSGkGY43D1af57dJeYHtzoPVC00NEunw3GsXqvkQ3BH3/AoMzaUpx54h&#10;eQr/YX9/pSaqr0IdS+L5ns/jEHXV8xEpU+BYk5DUS+Cu7QDVuuYS1VeNg9T3odzFT0p6Cfa3kKm+&#10;5t0Fq/jVRrpHaJJI+LthXwIpG7CP9y/VbIR9ACl307oN0cwQtgfEpAwU3JF83AX7WgSrjgplgFyH&#10;b2EfbEMZg/9DX6sug41DVHeHjEqWNZdojsD+5iHVaXQXNKtdLnd3bswR+XpqP7jO2DFHgbJN8/cC&#10;dtwRnh6oWtJEouHLrpiQaPUwZ5+/s6BZXVOYY0vwBilIc+3F4erXhF4dNPaQcIFmUtWhwSNTQ6FS&#10;QQPTOCSVX+oHjoFBaiVN3ddhoDoP9kmJoWoWpL4OBkm4eAPiNAOhoYD/EIcQLhgpU4MUokwe1qS/&#10;hn9TWT5W3f9JibqotVS9udogVYcnFALBD4Q9YUJiT3MGCSo87HsuXP2G0PgAgkES3DcPTjnWLlSt&#10;6zxIPQ8M0oB4zUDYL9AsWHO2+zBNktE+0uAI/pOTq6c0w3/4BYPUcYB6nrAPrkPnwap3oREmBup2&#10;2zD1WjjWPTwlAY43CU69BduWoNnsFmHxm0NskJoRw9p7uHos7O8yWDWbNLSn4L9wXYT/Ai9GpY4x&#10;Z5CCRqiHC+7HTVX3MmeQmoVorsA+0vnY3iFMlS8cl8ZqwsEgCSOk9gNSl5My/FO7sDfWC/EDrUgH&#10;jDdIIepfwJ3AC8M1k8C9sA1uofxBx+qlKFW8sJ83urT+8CMkQ6dEUynE8aRMox+oVA2AY61D1R+3&#10;DNHws7meHaxKg+NgtIXwXI1arXbLbE1Qbd6NbBmi3tFxoGahcD3hOinHq/tAnpN6fQ72dRqkWtRK&#10;otkJ171xf8096CiCu2eGqGZA2wB+J0xV9xw2JjWEv87BmnLY98IwFf/5mzahKWuqr7+6Cjq/0O6Q&#10;NugSdGCeIx1K4Vy68u1HdSe4aX8V33nk/xNaBmuKBXdNglR32g9U5fDHSCcJ9rUbqC4Q3HYcqF5o&#10;8BukvtwsRHVYONZUknqGtFlvkjr0PbhpHpRyGvaTzlV5eJxKCv9hP9ydIuk/ANukXeJXBm8q0fzA&#10;uyXn+GKkasyURNXz0JY2C1Zfh/1tQjVrXhqeOg7+Ax0HqdM7DtYsFPwInUl7sbjAL8dxDTBP5hCP&#10;kPorNCPg5OA/9NyFE4ftpwakGi4oAKOgagNQPULqEq6ZDfvbh2pWwLY5g/TUQM0K2N8hTJ0NBikc&#10;DA1yy+7pgZpl4K5JUCpvnMQGSQC2sX1gwFpINQfFBgl62KY9ULFBIueSIvwXDBLvZlpqD9N4Rk5S&#10;v2y6r0No6iphGzIXfjGD1CJE853gF4BCQEZ9/AgrZlzqq0J4GLBUP81mt4gMw61+VVjAdITUWqbe&#10;AduvRKpHC27ahmo+hn3wH0bi0IC3lqo+AYPUbZhGbYtBqt6feq9FiOpYa1lqsa0G6ZlB6jmNg1V3&#10;oVzAMQBGKuAGRqywjRkkYNgYFd+QkY7WeWGfqUECJiSqe4K7sVMTewploJ9Co4R9Lw5XjQeDBPta&#10;D1B9APsEf9A5gW1oQIR9roZmsdvk6JJBYJA6DdIsgP9wjQBLBkm4rj2GahJIu8bnZQtp6tGOAzQZ&#10;gkGCfZOmJfeANilynDpYCBcg+XYBDJLgTsC0Ewx3TEaPTen97CD1LGIQ+PMQAIPUPVyTAP+bh6T+&#10;+Owg1cwWEs1xcTxwDH6FPG8vU7/fLFjFn2/XIaqZYJCeH5o8mRgTQ5kbPFIVKvgFg/TrSFt9V/Fa&#10;Sj9xZ58Yp0sQtuBe8Tocr25LW0hVR6GNg/+A4AeMtrDPHmgWm1fv3r1tbkgY3gE8HKbZ61bB57qx&#10;82F4J3D7jGat2+WIUSKdy02dh6hnCdtwh2bSpGn8qu6tpJptTUM0Z4Ji1cNbyzSb4NECHIdjMPoh&#10;hoK/e9FKot4DDTBvaII1Z1oEqw8SY2S4U1LdKVRfFvxGj1X3Ff6bInYHdBms1sAIR+xGMEjg7rlh&#10;6mnCftjmbydT//ArvjUM20+GqD6CDlpLiaoM9sGjEdj/1ABVBjzGEPyCQYLbvbAdNzaVnxrOdwrJ&#10;9tDXkiUtJKpjELbgPmZcyqtNSMcX/gOwv9dQ1Th+hET+dyIdNuGYrdhdlsADFhDDuyBZWeffTmJl&#10;yftx1ztslqRWq1ti58bwLkgH+SmapfYJVozGAmR4PtCjpNnoESJGye6vxDI8g4kTJ3rMh/zg8yrY&#10;OTK8A6fcrXH0Hi6jbqDZ5pHCzpfhmdT6OzYu1LRp0/6FnTPDM3HJRBhimDpgkTHqHtJ4ODYMriPB&#10;LSAsHYy6h5Slv9Ns8niREZPFT5kz6hZYHJdmlUvVgN3Oq3sgD8gQ2L4PXnmYYDYeSUdHLH0M9+Gu&#10;d9RcqeTk5L9haWO4lwkTJtR9h4YUhr+4e7WH+gTcNp0yZcpf6eX2WYGBJQbqn2wihOsg17gtfK+K&#10;XnKfFczyJO1SC+waMJwDKUutCDVXWmCyJK5B1LKipxU6/ZRoXXGBXFe0U5FTfBCAbdg/XFf8XL/5&#10;X/p8JWWqnQ7mxfy5tCC6R2muMolQUFYQexAoLVDqYXtfvnL83oLodpwHzG5k8nCFLvpnQ0nmK/7S&#10;rBkBsvSCQFnmwWqyCmH7MUnGcL+gpc2oayZvVUT2liYKXZE2OqeYsxe5rnhnlHZXZxoUUz3XPl3U&#10;CyV5Md+WFcRx9lKSr1xcopU/QYNiqtdKe6xhSLosQJp55fHQLM4eiJGqaiTJmugny675mQYmz1Sk&#10;tmioXKd/iBkZR1Boi9Jo0Ez1SGlpfo+V5sWtxgyMIxCj9HBfgXIADZ6pPil48R8DJFlFmJFxhABZ&#10;xlUymvKqyUv1SsRojHCmETKFhP0mjYrJx7U3L3YVZlCcQp6yqiw/LoxGxeTL6hLvHyDJ3IMZFGfg&#10;L02/6CfNakFjY6prybI//i0xFD9hBsTZKLT6++FLt/6XRs3kYyrJH9EfRjCoEXE6sYf1ab0b0aiZ&#10;fEz+wekxmAFxBf7SzGU0Wqa60nBdkQQzGq4mSqufRU+ByUdUlqvcjhsN17K/ILoXPQUmH1EjSfoZ&#10;zGi4kkBZxl2/vnP/RE+ByZ2Sa4tUmKFwF3Ld9s/oqTB5uUrzlacxQ+EuSgtiRtNTYfJyBcrS72LG&#10;wl349c90+Rd7mURS5OjzMQPhbuS64kP0lJi8VGV5sTcxA+FuSlco59FTYvJSBcqyqjAD4W4CJJnt&#10;6CkxuVLEEE3DDENdIc8u/pSeGpOXqTQv9iJmGOqKA/mxsfTUmLxMcJsMMwx1hV/fbHbLzpWSLyvu&#10;jxmEuiZq6fb/0VNk8hLtzY09jBmEugZeqKWnyOQlCpCkX8YMQl3j1zuNTZBxhWDWHGYIPAWF9ku3&#10;fa6ZqXYqzVcmYYbAUyiM8HPrV3uZHFdgaOZ6zBB4AgGSjMv0NJmcKbm2+ApmBDwFhU5fQU+VyYO1&#10;PzviT5gB8Cjy447Q02XyZPVb0hwzAp5EQHBmKD1bJmdouHaLHDMAjjA8ayv3SuIKrttrmVzv6fnc&#10;0CVfou4cQZ6jX0xPmclDVZIXW44aAI8j2qM+mMhUU4HSjPuYAfA06OkyOUNYw28vXUanc01DUs3S&#10;SbkI9WcvvdP0bBVbD1VZfmwI3vB7HsRoPqKnzeSBahSamYg1/OZwhhZ88BUatjX8JRm/0NNmqo2G&#10;L91WqxdbFdoig8FpEz6bi1q2jVPoiqqPkd+oZdu5p6LmG9xEZm6tEYZdaIu+pafO5GFy3+oKTiJX&#10;OY2eOpOHKVCa9RBr+M1RtP8EV1n1gKt68NAh2g56i8v65BAati3Q02aqjdAG3w4EIyMYINP9LyXk&#10;8dtwXNgHt/LEbu0lPGtbG3r6TB6ishzFU2iD72L6KRK5ZiEaUq6qaSFRo+7MAQu20iQweYgaBmeG&#10;Yg2+JcAYXbpRgR6zRqvYFdyTYW9yjx494llbdBx1Z4kAWWY5PX0mRxSWs+sPWGNvK4JxwY4JSGd/&#10;yLuRzdnAbwt+TI2XvdAkMHmISvOVeqyxdyVTEiYZypNAp0EpqFuz5MewyQwepkBJ5mGswbdEbY1R&#10;C2kaf6vu7bwvucLiE6g7a/j3X9KJJoHJXkXl6JdhDb0thM37iK/8wzK2oMdNaS5L4w1TJBkVgb/e&#10;dMTkKMOXFbFZLB4ktKF3AyX5cUbGqFdkEurOEl/P78c++uhBwhp6a4iN0dVbd7lL125b5fqtavdg&#10;jOA23fIvjnDrNn/lsDEKlGY8oElgsldYI28rzUhPAio/dswc4B5GRG0j5tjtFwO+MEuTwlSHKlsV&#10;1QJr5F1NtSGC23OpXJchyfzv0NEJqFtr0KQw1bEahi7pgzX01hAbowvX7/CjHFsE7p1ljAB/SWY6&#10;TQqTHWqANfC2AhVfeB5kKx2jF3DSWR/wgH8YJWHubEWu0+fQtDDVoUrzYpRYA+9KxIaod1Qit/Kd&#10;Mfz/WZrxqHtrlOiiutDkMNWhAqWZi7FG3hpiY/THQcu4v0VobQLcO9MYASQZrJNsj+Kz9/tjDbyt&#10;QMWXa/XoMXP0T13DPRu3hP8P/oem1/4dJMWKr9ktljpWaX7sAayBt5fdufh+U/bmxXHNBUM0/Nfb&#10;clOnTTJyZw9sqrdnyF+W+QPWwFvD9DZd7sY9Vvl81xHevbONUaA04yuaHCZbpMjZPgRr3G3FmjFq&#10;H/l2jX3DMjZzXUZn8P/Bf8TiL2q4sReFVn+GJompjoQ17vayhxgYKBMvk1EOdlwADFELSbUhCoqu&#10;dgujpJULXqvh1l5K85VspF3Hwhp3WxAbo8Onr/AGyRbAvbONEeDXO/v/aJKYrEmhK16ANe62Ao0B&#10;GBfs2IB5H/PHpTPXo8fBiMFxZ4yMgKiMbU1pspjqQFjDbg9gYJpRAwP0GJqMuish7lpK1LybsNhp&#10;hv2w7QxjBNAkMdWRsIbdFsTGqIWygHtm3Ps2Ae5dYYz8pZkXaJKYrEmhLdqKNey2Ag3A09ELDNuD&#10;3tnE7+OPSaoblWaSNwzvF72a8p7B7UtTc/l9UdnbDftqC00WUx0Ia9RtBQxMc2qIYsZO5boMSeH/&#10;dws3nqINo582smpDNChObIiq/TrLGJXmxXxPk8VUB8IadlswvU03asYqq8zP38K7d4UxAvxDMofR&#10;ZDFZkjy76DTWqNvKkwNn8o2AsC2sxCCstgBr0sFvm/DqmXORmb9OAYdp3mK/zkCu0yto0pjcLKxR&#10;t4VSYmBaSasNzNhJkw37XxhWPTOu82AVb4SAtqHV7oaIDJFgxABnGSOgRCt/giaNyc3CGnVbEBuj&#10;D3f9wJUeu2AT4N5VxuhxaeZDmiwmS5Lrin7AGnVbEW61dVYuNOzrPS2f3wcGCbZ7TNDy20/L3zG4&#10;ef71bH4fjKSEfc6CJo3JzcIadFswNUQ7l/96rI88sbosDVAZDFH4qF+nbcNKC7BPwKnGqEB5gyaN&#10;yc1CG3UbEBujIPVHnPKdLTUw9SPgMmNE8JemZ9KkMZkTGclswhp0e+g1ZTnfELw4NZffFm7JiW+/&#10;wXZkVvWoqJ9mNb/dccS7huPORK4t2kKTx+RGYQ26NdqFqfiyMHZytSHakTOSN05iNyEjpvNuALEh&#10;emZw9a08Mc40RkBJbnQcTR6TG4U16LZgepuux4h3jDh47EwNPwKuNEaAX/u0AJq8+q2IiAj0QkTp&#10;tsdjDbq9CLfhWg+exY+WwuZuNDoe+r/q7fbD5/HuWobNqPVSQJagyWNygeLj49FPLWONuTVgZPM6&#10;NUTFxBBB2TA1RsCA2GlGhgh4ZnC1IRPjbGNUmhfL3qZ3odLS0tDZZlhjbgtiY5S0fDeX8fE3NTD1&#10;I+BqYxQgTd9Lk1e/lZSUhK6XFJFR+HusMXeEHuOrb70FvbEGPR6++HP+eEfFrxMeXEWUtugKTSKT&#10;k6VSqZ6lf41Umq+8gDXotrBrefVsOEBsjMDgiN1t1Y40Oib4EXC2MQJIutbTJDI5UdBBTklJaU83&#10;jRQgybyONejWEBsjS/xu4FJu5dZjRnyw6weXGiPALyirfi/uTHoff01NTe1CerT+dJdYtVqBwRRo&#10;EMytyBD6vw38ceyYKwjXFrNPlDtZarW6OZQlummk0ryYCVhjbo29ub8aIkBsjGC7w4BqgwQvw8JL&#10;rsIxdxkj4HAhfmeByXFBOSLGqCPdNBIxRlqsMbeGrcao19R1XOdh/6tRft5duY0bPPNTlxmjQFnm&#10;TZrE+inoyULGJyQkoKsUYA25owiZ2mrgW1y7oXO5DsPn8S++PjloluEY5s8VyHVF92gSmZwkoSzR&#10;TSMdWKFohTXk1hDKhYCpMQJay9RcS2n1rDnhmDuNEVvV27l6/fXX/wblSKPRoF/abShb3B9rzK1R&#10;G2OU99FebvjcL7g/DV7mMmMEPCbJGEqTWb9EerKNIdOB5OTkVnS3keQ5xUexxtwRYCo3rK4gzmSB&#10;TjELuSELP0P9uQpF9vZEmkymWgpuqQhladKkSX+mu42ENuRWMC0nmDESIxxzqzEi7CqI7kqTyVRL&#10;CeUIoLtM1QBryK3hqDH6uPgQF6z+iD/mamP0uDSrfk71Fme6uYwfmL7lb1hD7gghb67lQuk3i0wZ&#10;suhz7sWptftkhL3Ic/Rsjr8TBLd4xeXI3HOjsryYfVhDbgmxMQE81RiVFsTepclkqoVIp6atuCxN&#10;mTLlr/SQkfxlmafRxtwCjhijz3cf4V5N2mA45nJjRAiob1O9TTMdILvRL1piDbkjRCz5okYDIaav&#10;ejXqz5VEaou302QyOShifDojZamGynKin8EackuYlpHaGKM1C+MNx11BaYFyKk0qk4MSbvUKmJvE&#10;4C/JGI415JYAYwRfab17v8oi9yofcJ2GzuF2f32Se3rMaqMw3GGMAL+e0/9Ak+rbmjBhQqA4wwXM&#10;TaWUZxctxRpyR4F3jOCz4gPmfcJ/IiJqmfOW/HGE3mn6RjSpTHYKeq5YWSKH0CXysUbcEtu0I7mt&#10;2lEGYFs4Jt4vIBzbbsGfq2CretdOMKvXtByZG2WDsEbcEpVVD7irN8q5lZtKue1lx/n/5rh+6w7X&#10;Kq6gRhjuMkb+ksz6seQU1pMVoE5M5ZRZdcKKDLAeXatBM/nnRO0i5/LbsN/coqquhq3q7bhMe7IC&#10;UMaoEyOV5MVEYw25z5AfW0iTymSfGmLlCDB/qy5rEdaQW6Pk0Cn+C67YqMgW3GGMAL8QbWuaVN8U&#10;Gf38GctwATNTvP3ky/WTsYbcXvokrzS6dSLQfexS1L27iFz2ZXeaVCYbpVarm2JlSIA6qyEYQaAN&#10;uY/w2WL5H2lSmWwUzJzDyhBAjqHvQYICZRmPsIbcEs7Q2qLjaNjOhibTN4Vlthhz0ylB8pyih1hD&#10;bi9thxpPm2wdPht1504U2UXsbXo7hZUfMaTj04I6NVJJ/oj+WCPuM6yIPUuTymSDpk2b9i+s/Ijp&#10;3bs3eiu9kTRjPNaI+woBIekymlTfUmJi4hNYRptiLuMjM7Z1wBpyX0GuK36TJpXJirAJMBjUeQ2V&#10;5cfuRRtyH6E0f8RLNKlMVoSVG1NIxwZ9ARbkL804hzXkvgJJos99orwBlsnmoH5qSK4reh9ryH0F&#10;v7Q0dEYh068yNwEGgzQi6GwoUEm+shJryH0FmkwmC4L3G7Fyg5GUlISuewgKlGY8wBpyXyBAlvk+&#10;TaZvSKPRtMMy2ByWMl6hK/4Za8h9ATI6+owmk8mMiIExOwEGw9xIW589/P+wRtxnyFdOo0llQkTK&#10;0WNYeTGHpZl1fq+mt8Yacl/Br9XiQJpS75Y9PVkx1DuqKG1ROdaY+wKRuq3/pMlkMhHpyfJLtdiD&#10;uZl1oJIVyj5oQ+4jHE5j69aZU0pKylNYebGEWq1uSb3XUCNZ1utYQ+4LBMgyrtFkerewTLUFS5MZ&#10;IgoLAxRa/X2sMfd22FRv88LKiS0QI2Z2mmpJXuxIrCH3BUoKYnfRZDKJBGthYuXEFqZPN/9CqL90&#10;yRKsMfcF/Hov9u6vC5OhsMWp3Naw1BMJX7DnN75qkOQ5xf1pMpmoxGsZOgKMqmhQNbRvpXIU1pj7&#10;AsXLBv2bJpOJytJUbluIiIhoSIOqIf+Q9MVYY+4L0CR6p7CMtBdi0NCVGUDBiz8LjNbqb2INujfD&#10;pnoby977++aYMmXKb2iQNVS6PFqGNebeTmme8jZNIhPR5MmT/42VDXuwdNcG1EiSpcEac2/nMckS&#10;BU2id4n0ZPnvyziDuLg4i2slRen0P2GNujej0BWn0OTVe9k7AcYSxLCZXX5Jv3RYs5IC5UOsUfdq&#10;lsf2pkms98LKhCOkmPnekaDA0CV9sAbdmwn00lW97ZrKbQuWerWgaF1xAdaoezMw8qPJq7dydAKM&#10;OWBWlKXbLIURfg1L8mPuoI26F0OS5nPvi9gruO2PlQlHIZ2kDjRoXL3+9xesUfdm/CXpX9LUeYeg&#10;14BlXm0hvdrf0yhQRWmLB2CNurci126v96t61/b+PoY1gwQqy4tdhTXq3kppvnIhTVq9lOmnRpwF&#10;zMqjUZhR2mMBoVllWMPurZAum8W64zGC9zqwTHMW5j6eZlBa2mO+9C7SsMzixjRl9U7Jycl/wcqA&#10;syCdG4tTn8sK7P/shCdTaMUA+7JIp+ZprAw4AwibRmNWDaUZ4VjD7o0ESDIv0GR5trDMcjakZ/tf&#10;Gp1ZKXRF/RRa/SOsgfcm5Fr9LZqkeics752Npam6ININbFBSEKvDGnfvo36uWzdu3LjfY3nvTGAE&#10;T6KyfCu0fVpAgDRzF9bAexv+snTzLwF7ghx5KdFRYH0yGq1FEYO0HGvkvYlhOv3LNDn1Rmorq3I7&#10;E5g2TqM1q/2rhv9faYHyF7yR9x72Z8t+S5NUbwS3ZbF8dwXWnm2DAoIXtw+UZlVgjby3ECjNrKDJ&#10;8Uy5M9MBEh+8XW91PbeItMIAeXbxp1hD7y3QpNQXOWUqtz1Yv/dfrZIViuYwXRpr6L0BYlAraVLq&#10;hUi+/hPLb1cCM4lp9BbVKHjx84+HZlZhjb034C/NmEGT4lkiw9QnsYxxBxMnTrRpCZ2YPP3jcm1R&#10;FtbYezoK3Y55NBk+L1fe37cEdKbS0tIep6dhUXvyR/y3LD/2BNbgezq7l48Ip8nweWH57A5IGTb7&#10;HaQaCklvTUZKt7EG35Px2KneWIa4E7sy349rINdteRlr9D2ZiMLDPr/WmKsnwNgCKUvt6OlYlT4v&#10;5vGyvJiZWKPvqZDRkVe+L2KvYBkoLH/dBXRuYGRGT8e6pFl/CZBkrMEafk/FX5blWTN+ExMT66Qn&#10;i5GUlNSMnpZNgnd55NlFk7DG39MYri32+QfQ7r7VawmYzUdPyybtz474095c5YeYAfA0SvNjt9HT&#10;9kl5QqdGgHRuYHKDfZ+HCV7898elmd9jBsDT8Ov5tsVJQG5TREREAJYBdQk0aFangGOCaeHa4uZR&#10;2UXnMWPgCfRO09t0G8kbBXmG5WddAg2Juc9QWNL+7C7+Jctjwz31M+dwXvRUfVKe1KkRIGXJ6hRw&#10;VMGLAwMkmWrMEHgC/tLMX+iZ1q1Iptv1fRl3AgVSoVD8jp6qw5LrtscotPpizDi4G5iuTk/L54Tl&#10;oadARtz2925NxKX5PVZSEDtzb37cGcxAuJu9+bE+uUI8zGjD8tBTsHWyjEW9mv63gND0TE+ZANEw&#10;JL0fPbO6UV3MVHEUYpisvptkr4Znf9FWvrx4hTxHf0ehK67CjIcrCF+69Tl6Cj6jtLS0Or2/bw/W&#10;1kp0RHtzlf1KVsQUleXFVpTlxT3AjIcr2J093KZXJLxJWJ55Io6Ouq2pkTRjvL8042JgaNa9QFnG&#10;I8x4uAIafd0Iu8CeDjGgHV1RAMSK0m1/Qa4r+iRap78WrS1+gBmU2uCLoyMsr5zF4sWLey5btuyl&#10;nJycVzIyMnoRw9cVc2cvycnJrUhYLv1UfFlOzJB9ecqvSgqUNzBjUlv25saW06h8QiQ//oXllacz&#10;bdq0f5HTd+X6gQ0CZBnJAdLMC4GyzHLMmNQWYgBn0bjcK6iI2EX1JkjPpA2sWUWT5FJ1yd7vH6Ut&#10;+h8xJGfkOcX3MCNjD4ps/RoatNeL5EMnyI/Kyspr58+f5+zh+vXr3Lp16/qb5u2SJUteqKio2Hfh&#10;wgWOGCFu2LBhXHh4ODdz5kzu66+/5u7du8eVlZXFmvpzFBh5W1vvzlnalRP5n9K8EctL85W/lOUp&#10;qzAjYw8l+SOm0KC9XljeeBtJSUl/cnUnR1BDaXqQvyxTT4zUFczA2Iufn5uXnIILhV1EMdAbhQr/&#10;448/ckeOHOGOHTvGnT59mrtLhLm/cuXKSmhcTp06ZZXy8nIOC6M2wJAZVpAgaXPpqEmsYcu2tQSj&#10;Itc6NmGCBOH1KzGLF7CE8tK6dWu7KTz2Mzd23mKDQdqxY0cklDnMrZjXX3+du3379g7Bn7OA2aWw&#10;BI27jBNo3/LY7iV5cVvK8mKvYAbHGjQYr1ZKSkp7LD+8menTpz9J2iSYtOS2uu4fkjE6UJZ+NFCW&#10;cRczOJYIlGVtosG4R6SydcAunBjSsNzCGgByYbmhG/ZcUZncKqmqqkLdY4wZM4Yb+dkBjvRGnXK7&#10;xRyw5Dw539+7a/QUkaH/PbyUC6MnzPiYEqUr+ol69VqJJ8CcOXMGzW9rfHryAhf2vr4IwpgzZ043&#10;MuKp4aZz585cx44da+yPjY3lFpUc2SWcgyuAiTSkHDUh5ei37jJQeq38CZhmXpIfcwkzPqaQUdYG&#10;6tVb5fZVO+oCuItAytO/3WmgGgZnSAJkGaWB0oz7mAEyxa/3PLjl6HpB44xdJDGffPJJ2NSpU2tU&#10;fACMUcTGUi4uPW+I2A8xRncw9xjQgIzbfJCLzlodJw7DHZDzb0t6YH+HhoX8d+lQOjJryzNyXVGR&#10;pedOiqzd/6DOvU4JCQn/EF9bUga4fv36WaRv3741ysOS/T9wsveLD0EYlZWVd8XHwP2Ne5XcumNn&#10;uY9PnONu36/ievXqZeT/7v1KbmjeRwnic3E1MBKHZWNgOrs7Gpay5bF9S/JjyzBDJLArx/kTM9wl&#10;7BrXF5KSkjrB+oqw6C98/4teEpcpICQj1V+adQYzRECAJP0ydepaQSXCLoiYu3fvGip6ly5djCq+&#10;rcYoOjraLKtWreLCPtjLybMLx4nDqEvgFgEpDP+BAkHS6PRbffxSRjnFH8DkBbExkmuLr1MnXicY&#10;MYivIUwumLP3OGeJW7duGZWnd999l4v6uIwLXbV1DYTx8OHDR+Lj5cT4SNfv4aSFu+8NeF+/LWyN&#10;fuvt8vKHYjeHDx/m3YjPpS6BWzOkM/d/dNFNpxup0vTov5UVKL80NUZkJHWcOvEq2bMqd35+/iuk&#10;/ei7cOHCHthxT+ejjz6SkZF/3Ndffz129+7d0fPmzbOYDtIWtSAIHR6nq6EsfYi/NP2UqUFy+VRv&#10;mPGBJVjM999/rxb3PKG3K674thijl19+mYv/4iuzRG/aRxqXXY/GzM8OEYfhicCSJNCwkHQ7bbVk&#10;eW5RN4Vue5lgkIZrt8vpIa8R3ALFrte4tzNeHVLwxSKMJbu//XTkyJFG5elWeQVvSMa+m8k/Mzp6&#10;9KjR8VPXyznp2t33xHFUVFQcEbvxNGOEAYYbrhmsCkHKktOWhSrNjQ4qzY85Ihikklzli/SQ18i0&#10;U4Nx6NCh8fDM+u233+bJzc3lzp49+y7mVoCUk3t6vZ6zhfv3718z9Z+VlfUiPDPH3GMcP358mmkY&#10;wJ49e0bA5J69e/dykydP5oKCgrhnn32WCwsL41auXAnP0Cu/+eab1zG/GOR6dSajqSYwUcJ5t425&#10;Bv6yjDni50z0gGuEJcyUK1euGCo56bFwa4/+bNgGbDVG0DiE53+sUejWjseI1q4dLfbvTSQmJraD&#10;W1S1HlKncY8pcopXwTtOdI+3yKHP0pMR93VxWZLJZNx0/bdGhuTBgwdGI6Obd+6QjsvOU+JwLl++&#10;/EDspvxOtUETu/EGoBEm9akFGKjaNirwaYmS/NiPSwqU9+gurxDcnsKujQCMgIihOIE9Nlj73c/c&#10;wBVfrsL8ZWZm9gSDZerHHPC8U7pu501xGCdOnEjE3Jrj+2vl3LC8j98QhwFGztwjDzEwS/TS1asf&#10;iv3aA7zUTWgGBopc1lqNxhsFZ/YOkGVeCpCkq+ku5wrub2OJEAMzk4SL06ZNG+5C+V1u7t7jRhfN&#10;HmP02iKdROzGV4GeClQqeA5FL7fdil6m70r/erwcmfUEzyFnz55tVJb4BgA6LbkfpwnuSDkymgjz&#10;3HPPcVcr7lWRcsdPdiFltASePQnH4+LiuJQizx8Z2YpGo+lAru8/HX2XjuP8GuzKH9GSbnq8LI2K&#10;fvjhh1QyYuDbInGZEABjFLpmmx7zC8aIGDLUH4ZQFsVhOGKMJIW7qwT/UGaHDh2KusVYtGgRl/J5&#10;CX+72hmQctQW7uqQy+yQcQoISW9N/zpP5KLYtOhgUVGR4cKsXbuWf67DjJH9kELQ0Q0vwdWJwOBi&#10;abZGRUXFCXE5euqpp7jcQ6f4ciKemTljxoxuu3btMrgT3B48eBDeLboplUoN+1988UXum4s3+DAi&#10;Cj4h3mvG6+0Q49SG1Dn712n0ApG0tcPSDNy6dWuzUqk0Kgem2GOM4D01st8sdypqjq5NjZHgFgPa&#10;xeyD1eWZbPP+wRi1a9fO4H/KlCn8bbn33nuPk0gkhv1izt2u4EYuyR0shOFM4N1SeCZOL3/diGS6&#10;1VW5KysrLwkXpEOHDtz+89f4C7vr8LH54otlizGCabjwPhEYN7hP+tNPP3Ek/LMXL17MEfupD0DP&#10;LzEx8QmaFV4vGAVi6bREXl7ey9C5EZej7du3cwNIZwcmJZi63/fVV6M+/fRTI/empL35Jnfk8k2+&#10;jErX7jpnGoYvQjo5T5EG7a80K7xapB2x2EG+ceOGIa9hJHz58mUuIiLCqAzYY4z279/PP6s2B1+O&#10;rBijH66Xo34FwP+A97ZvFvyDMYKRe+G6ddzBC9e5UZ8fMMQD5z5x4kRD2ALQVoas21khPg9XAB2B&#10;CRMm/JFmh3tky0yVNWvWBCUkJBguyLnz56svWuHOUyRDksUXyxZjZA645bJ7927u559/ni/2W18g&#10;BaATPB+gWeN1InlvNJXbVsrLy7eY3mqBygllbMLsBb0xP29v+HLc/fv3jfyIuXr1KqfecYQLKdx1&#10;2fSdt/oATKxx50u5zlZSUhK/aoc5YEZvp06d+Jftsw/+yCUWHeZHN+IyYK8xgvIWl74i0hxTZ87s&#10;KQ7D1Bgdv3qbk6zb8QvmV0DsH7hw6VK+/BNq7NbsuqRYunYklPnJs+e9QNJYKQ4fgAk84NY0HFcC&#10;E2tIlrj+Lo6le7ICDx48MBgSeLFw8f7v+QuiUqV1tcMY2fzSK4Sx/cixJWL/9QnIE1IZm9As8hph&#10;abHGW2+91aW0tNQo/xcuWsSNID1JSeHOK5if7Ozs3vfu3at65ZVXjPyZArc9bt68iTZG9QXo4JD6&#10;9HuaRV4heMiOpUXMgQMH4ld/e+auDBpxwqzib8qcYYwwt+bAjJFs7Y7TmFtLhK3a/qUys2CY6X7S&#10;2ToqDh84d+6c242RANxBc9l7TqYvJWKcPHkyWXz/surBA/5iDHx/2wY4bqsxIhf2u2+//ZYfZl66&#10;dImDYTb0Xkmh4p555hmDf4Gffz7LDc39JEUcRn3Dm4ySLRNgMM6ePbvYNP+v0encyqyCKFP3sCbd&#10;L7/8YuQeZnVerbjHV1S4BSw+Bg+Ivzl3+WvTcOobcPuU1E2nvX7gSpFGz+q7jgC8hxi2Sr916tx3&#10;eu3bt2+Utxojc1QSicMH7tyvrDNjJABGyemr1mARmUKGioZpsrBMT9QnZVzI+t0PhOO2GiNA+n7R&#10;MbiQYqBns/HEOW7SpEmGMIDXXnuNm7Tl4CPTMOojUDlJx6HW321yleB2EHbetgDPDsX5rlAo+Ntr&#10;5ircQyKxe3hBGibR8GVp3e57Jb9c5dekE7vZsGEDp/hgx5dYePUNmOlIs80jRTo1TbHztkZtjdGc&#10;OXNgQV4DcPsP3v0hHed8zD9gaoxgYo04DOhww7PwkpISu1eSWbFiRR9YAFgcfs+ePbl5JdVlHfPj&#10;bki71IZmW+0EAWERmDJ+/HjDxaiqquLuVj3g7pE/Dx48qKDcF18weOgGboiLu7aumpw4a9bzpoto&#10;wjOEnG9OcVHatWMwP/URp2W+kwUPzrHztcahQ4cm9O7d2yjfYdQMlS0i75M3Td1DgyMe+XTr1o37&#10;8tQF/gXpAas3vw9uEtPSnjt74/app59+2uAOylL216e4sf9b0tc0zPqK2x9O2yjsXG2htsbIHFDG&#10;YOV4WBnBNAxTY2QOuLMEjylM/VuCGLETps9RhVt0Q1Zuzsb81AVw96ZWt+7gHQUsYFPef//9/vDi&#10;ofiC2MO3F69XRme8H42FbcqtW7c+NfVf+N1ZbuCqzXmY+/oKjJJoNnqE4NYPdp62QHqORqMcmMBS&#10;8O1p3rhg7u/fv2+0sgKMgKByhq4pPih298UXXww0HR2VnLtKyhL+AmR9Baby0mz0CJGybXYqtzUc&#10;MUbLly83cm+J48ePc2nL8oLFYdhqjIC2bdtyFffvV4r9m2P//v2j33zzTSP/cOcold4xSFSlPYf5&#10;q0uSkpKa0Wy0T9CgYQGaAmuJ1coYXb7JSWycVltRUXFA7Bemj6cfOMkNeH/rJsx9fQZ6IyQbPeId&#10;JTgX7BytsXnz5sHiUTewZcsWvrKFrdq6EfNDRs+nxO5huRRwPyl1htH6Xbt27VKMGDHCKGxomKSr&#10;9UfE7hj8aiEdaFbWqWJiYh7Hzs9W7DVGwKNHjzjS7sCtNO7BgwccbMMdGljiB3uR9va9Si5hxozu&#10;gn8waOBXCAME4dy5c4d/D9PUf58+fbiErYcsGiT4SCS8yCv2B4bs6JXq1xSG5G96G/PnCdh9Czgi&#10;IiIAC8gcsPwPvPlrCfGFe/755w37M786SYxR9YyoBQsWPG8atgAc++GHH4zCmT59OvfalwfJkPRz&#10;jxmSehKeYJBgRWrs3GyhqqrKaFQECO+uJc6cazSFVuDatWtrTBuJO5VVXNw72WGCm1mzZnU1vXU8&#10;fPhwbtzmry02TPUZmEZNs7TORDrIFqdyW8MRYwRAecM4eb28xmQY+JBjyPo9huflwOTZb7+I+Q/9&#10;YA9v2MT+gXtVD7go7Tr00QOU3cuXLxstdwXcr6peDDhk3S6Xv19UW+CFfpql1oUFYA1J4a5Hphdb&#10;wNwKDMLxgau2rSkvL99Bej58r4EYt9Vz5859TuD8+fMLoSchDgO4XV7O+zeXcYxqaLbWibDzsQV4&#10;OKvVao3ye/78+dzgDXs5yZpdP2F+BNasWVOjsq5evZrvmcJ7R/AGu+lxuOcPZUmxbH08Fiaj+r0k&#10;mq1uF0zOwc7JHhw1Rpb48MMPjcKD5aoGfLjX5skDhw8fTjBdSQE691AWTd2SdrMrjLDEbgF4nwrc&#10;Qxts6sdTgUkoNGvNy95RkS3YMpuONBTHxG4GDhzIRUZG1vjujADM2pux+6jZZweMX4EeJc1et6o2&#10;oyJSHi6a5vnVivt8pRuxdOVwzI8A6W2ehGV+TP2bA1b4GENG2BA2GU3Wu5df7aGuZmySNsPuVTtM&#10;cYUxMn2pGp7bDLTDGMHSVYmJiUZhXLx4ETVG0JkSuwOu37jBzzYGQzRp5vyXTP14MkSWp35jnmqL&#10;LcaIWPyvxG4sAS8qfvrDed4Qha/83OIS8Ixq6GKHbhV2Hrby888/8+vJCcAMTH46d+EewyKSlij7&#10;+fIpmBIOt4SxMgRhjh49mrtHRuLDPy7jK3+k9oPJWFgMY2j2uk3wvgp2HvbiCmNk+rmS/Px8/vYb&#10;5hZj+/btw2C5H3EYN29WP/sRu3v48KGRG+AaGc0P/GAv73bcgmVGEye8AfoYwbwwT7Xlu+++m96j&#10;Rw9+aQ7gnXfe4cI3lBgZow0bNkiuX7/+EL7TAQ2F6YVv3749P1qqfPCQe2Nn9YyR0LX6A+J4GJYh&#10;2evSr9KKVZv3ioCdO3dGbTl1kROYuv0Q3/kYkv/p/zD3GLLV27a8U3qCO3PzDnf9XqUBWEl+2+mL&#10;3BBSBqEcwTtxCm2hEguDURN3z9aEWVjYediLvcaIGIoh2HRtAViSjJRzo/DgvSGxIfnxxx9TtVrt&#10;i2J/YsjI6rTYP/D1BeMwiJsay6SdP3/B8KhjVHr+IHGY3gQpS/jkGFjzDPPgDIqP/Zi7iYxmgIRt&#10;pGEhF9F0ZVn4ONqYLw480v90ifuJNCCXK+7xnCeNBzy4FhYJJI3Hw8ErPl8o9suwDnyigma1y0V6&#10;Pf/GzsEeonQfTJS9v+OQgKOzhAat/Dwb1kiUrNt9WwDW+JKuKToSnfWeTa8VMIyh2ewWYfHbAjx3&#10;JMZhgwA8lzb9HANMQtj984Vzghuxf3h2Q9pE/svCly9fzi0qKhq6devWcDIamkwMxA14CVYcFqyu&#10;vZ20XYIhgUlXb7zxBr/Yc1VV1d2TJ0+qwf+OHTsiwZDBc0rTd+hgUpf8EzJSX7e7HML45ptvxnXt&#10;2tXIDbw4a016vb7GGneeCs1mY2EOncmgFV9qZWuKSgDSw52HuQGG6z4cz7tbu/Nn0ojcBEIKd10L&#10;Xbvj2/q+/E9toVntcmFxM3yH2nx3yx7V5hZdZWXlz+JG3BY2fXfasAqH6ZJSffv25UJCQoz2iREm&#10;HoSsKT4L/mFZKlPjFxoaynXv3t1onwAseXXqRvWkrNiM/KEQBkwlx9xaAxYfGJm1KkJIiyeThn21&#10;GHPI8C1oVrtcWNwM30Gj0TxNs9qlgs9dYPHbAowQsIbaEl+eusgNWLWtEPzDSh+YG1NgJQ+YdBCx&#10;sfq2L6zwAf5hZJSUlIT6MQWM1KXy6llx0PkW0uCoMbp9+7ZhhObpoC9WYw4ZvgU8y6HZ7TLZunoH&#10;w7uh2e1SkV5zCyxuW6ioqNgXGxvL2QO/gkFh8Q/g/6effnobvt46cuRIdKFmeIb9+eef8y+b8iuD&#10;F+56NGqxdoD4HO7fv3/8o48+4gYNGlTDPzwbhzjB6H1w/JfqUdW6nffFnzMho62VEL/peVoDnot6&#10;izGCpcJodv8qzCHDtyCV+3Ga3S4T6c3+Boub4VvQ7HapsHhthZT1rpM/L9s6+ouvOFuBBnzge18W&#10;CGEMyf9k1mtk/4pvf+L2/nKVO3b1FvfVhescPNdO21X93SBAUrjjl4kz5/YSxy8gW1N8MqX4MPfF&#10;jxf4MI5fu83/biAGSHilADA3kWLG57uXYOdqCTCO4sWqPRmVStWZZne1arvUBsM7gA8l0ix3mWrz&#10;fhHDe6DZ7VJh8dpDcmpqN4Vu7Vh7wMJRLCuMH7By8/uh7xcflBTuOiNbs+ME/+x7xafzps2YY7TU&#10;FEbyjBndhuZ+lBK6Wv8FhCFbs/M8/Ia9v31zpG59AuZHDHae1rDlvDwFmt3Vev311/+GOWL4Fu54&#10;38gZM+kYng/NbpcKi5fhe9DsrhYZ0v4Lc8TwLSCfaZa7TCSOJljcDN+CZrdLhcXL8D1odlfLle8Y&#10;MTwHyGea5S4T69jUD2h2u1RYvAzfg2Z3tVyxJh3D8yCGwuXvhyQlJf0Ji5vhW9DsdqmweBm+B83u&#10;X4U5chWyGNWQpiGptZ562CRI82DgKJXRdEpvpo1M82GzEM232DFnQIxRzRfMnKy6mE3XJFjzaNxU&#10;NTqbqTYkE5xRTk1pFqw52yRI/RA71lyiOfJMuPot7JgnQbPbpSIdG5u+q8bwXtCFnDGH1mgcorkH&#10;lRUAw4C5wUhMVD3XR64ZhR2zB4jX1Bg1DlHfFc4JEB9zJs2CVVch/I4DVIuEfdDAwL4piSqz32Yy&#10;pZVUs621VL0Z/oePVkkHxGkGmrpxFsQYuXx9OnvWpUtITu4mzitg/PiUF0zdPSnT7G4bpuFfRsQA&#10;f64wRrCKN4SNHXOU6LHqvk36m68rYIyeDU+dix3zJGh2u1TwqQEsbobvQNqkmh/cwxxaA4yRYAyg&#10;0iYnp3aDCtw4WFMJ20Ij23GgZiFsA02C1VXDRqtChEreM1IzRWjEWwapDsG+JiHqKz0iVRNhX+P+&#10;Gv7b8C9GpY4RwmgbqlonxCk2RjCqgMosbEPPVnDXIUyV37S/6g6/LVH9XB2W+vakaak94iakvgLb&#10;cEyqVEeQ+PnVoeG8Wkg1B+FYc4nqMOwTAGPULjS5gBhh/oNWL0epRzYNVv8EbgVjRI7d4v1Kfz0n&#10;4dq0kqZuGzJKI4P/1duabW0HaN5rLdNsgfNp3F91n5zfRTj2fGTKFPDbUpq6X3DfNCj1mnK8ug/8&#10;h5FB+OhUqRCHOWhWu1xY3JZoE5r6aYsQ1TH433GAOl1IY1uZulA6Uh0hbLcJS93QaZBmgbDdabBm&#10;PviB/2JjNCAudQi59heahmjKIQ/h2oyfnPoCuIPjQ1/TSITOE+THkzL1djjWPER9hPg5A/8lsSlD&#10;BWNEzu1r+IW8AT98GSH+YR+cD+zj3UlTvyJlkH9pUkDIbwhXcAeQMmZ40543ysGpFXCuZP9FMEYx&#10;41JfbRySyvttJtH88Mwgzf+ahKhug3soayTPL0hHacL5sEj+K15P6SeE52pIb/ZJmtUuFWmo/ojF&#10;Xxc0IWXphWGq8dgxRxHKneL1VKflHZSFwSNVoTX2k/LaboDa8A6VpzB16tSaa2ZiDq0Bxqh5cOpZ&#10;UtEuQcWBfZDoIbHT+dVu4UILv1CxocHtGqFWCY0w755cvOFjUoPAcDQJUj0cMz7lRTBGzYOrGydw&#10;FzZKNUhobEZOUr8MfoRjYmPUOFh1d9Do5DDI3BbBqacBwV0LiWYv/O8wQKMFA1P9nxioYNUJS8bo&#10;VXlyDHa7BoxRtyGaJNg/Yaq6J4TTe7hmFGyDMWoeovkODCq4bRqkujNhamJPcn5VQ2KTja6NeGTU&#10;PlSzRjBGcHz0hJTe3SLUydCgiXvpwm9LqboEChgcg3OAfeYgboxfLnOhsPgtIRgjSAfkLVy/MZNT&#10;XhTSKR4ZQSMNv+FxqVJxOahhjEinJ5k08m1CU9ZAflsyRs8NSVFBuYPj8tHq/h0Hqt6G8ixc8wEx&#10;KQPjJqQYygiUi7ixKa/ACF/YB7/Ph6umw38BaMCeH6aZzpdtYkjahSXnYSMjKAPQMIG7ZiHqq2CM&#10;oGMH4fPh0HT+ml7V1Y5hKXNJ5+RQx0HqeeDWntF4bSFZ7K4V4B/D4reF6TTvnghS34dtyPPGQRqL&#10;n/S2BLn2Fc42RnB+4ybWfkQP4UCnGv7DnRUot6ZuoJ2sbRmBciaUQWdB8rjm16gnTJgQiDm2BBij&#10;PgqVklTsW0+GaT6HfXBhxMA+YmTukB7jFajEYIgEYyRUdiE8CGf4KFUQGKP2YepMITzoHT8pU30k&#10;hCn4gV+jkVGw+nq3CE0SXDT5WHV/sTvBMLSUaL4hPeol8L+PgoxmgtSXLRkjIZPh+IQJiYYGXzBG&#10;xJBsah2q+VgcF2Q6NCrwX2D85JQXICPF+8C9JWME+0zPh4y+LgsFIoGkE9zBdp8olcXPIJBeptu+&#10;aWTvmmKCMZqQqO7ZmDYeAKRtyhTV82Jj1FKq2SdcP+Eawa+pMSL5yo+Cuw5RzSQdkW8sGSPh1qhw&#10;/NVodQz8Ny2f8H/StOQe8CtGOAZlTnALCPkGtAtTfQB5jRkj6DR1HaxKg//CbbpnwlPewuLoEVF9&#10;xwC2oZzBf8h/KCdCeK6GZrNbhMVvC4IxaiVRlb0YmTxGbIwgz4ePUQXBf3DDX0eJ+lyngap3+OsZ&#10;pKloIVEfh/8tQtVF4I5c44pWEvUe2AcjbiEe4bFAk+DUC3x4pNy1H5BcIM57gHRMboA7KN/QFkA7&#10;VB0W3FFK7gZuoFNO6ng52Qdwz0dU3xGB+Hi/5Lxh++mBmmWtQlL0sK+5BEbz1eEIHXVoPyYlJHTn&#10;2wuyPzhGEwn/n49UTX4xSv06aSe/hbYb3IYo3xgGBhHOqzocNT/6hrSS6zEf3EDHrvo8quOBfdXb&#10;6tuw3ZrUX9h2BJrNNYU5toRwmy4xMdGoh0gSewr+tyYVsHrEo344ZnLqi1CRYb94ZAS/PSNTJihe&#10;S+0HiYTeIGaMoPFvK1OvfCZcM1vsV2yMuoerp8K+6LHJfYXjwq9gjDoP0ix4or+Kb/CeCFHdbBOm&#10;2kAKI3/+I1/nM/OCUeMfpLo6dKRGIoQlIBijsFjVIDgGPVvYD/+hcLcM0XxLCv8N2Pf0APViodff&#10;tL/qZ9gn3GqEBkoYqVkyRlC4oLcO1xH2A61lqfxto1ahms9aSTQ7hf0Y7nheJFID7BzMYToyGvl6&#10;0su9hqvGwfWH42CMyChwF/wnI9Db3Qark58MU28UrhH8WjNGQuPE3yKWaI7bY4xahKi/gTIqHIff&#10;NqGqFfC/pURdJuwzNUZwDk37a67Bf0gXNAqYMWobqv6YHC+H23WQZjBGT0rURTDajoxXB4NfcCcZ&#10;oR4O8TQPVp+HbXJd+CVkWoWo97QLVa8SwnM1NI/dounTp/8HOwdrCPkNI+wn+mvu2WKMWgRpjgv7&#10;notQT+PzipZBkgcVpB4vFe6S9BqeMraZRHXoxciU1+E4dIRhtAx5LoQj0CFUpW0Rkvo1/O80WLWE&#10;hGW4YyN0dgEwRrAPyt1LUap4Id8FN6QdKIdbtGCMmgWprwv+xOHAf2g/iN8b/RVqOeyDzjnsF4yR&#10;UDfaD0hd3jRIw68yLozCwSjBtQFj1DxIOE/17VcU6ljxyGhAvGYg8cuXbWt3ZcxhccFdctCu2StG&#10;z4xIZpFRCfkLma3mn5UQyzqbP0b+CzQL1lwBCw7/4Zj4OGQCbGPGSPjfRqbZJPgVxy9GCK8vuYDC&#10;tmCMgI4DNBmwD55PCPueHaJ5G/aRBqG72BhBIwf7BXcCgjGC/3BcEqvhl32H/1C44X9LWXUvvq0s&#10;5T3BX2OJ6ibs6zRIZfhQHGw/RQrsU4M0WeaMEfSeYJ9A8xDNAWH015wWbkvQLHabsHMwh/iZUUJC&#10;cndIEylDd4XjglF4ZqD6HeH/s8TIwC8cB8NizRjB/5fkqnHgB/LHVmMElS84NoV/NgPHBEhHhu8R&#10;94nS8CNS+G9qjADwD8eEUbW5CQzNJOqfm4VozrWTqT4QJjBQY1Yh9IiFtL8wPJW/XRQUo46GbVLO&#10;SoVwXA3MlqRZ7C7Z1bEREIwR/Ccdvn29SP23ZozAaAj7Jk1K7iG+VUzy0XCbDvKqe4Q6WXimK8A/&#10;wyV59txQjdGnbuBZIhgQ+N+PlC24awL/+XgQYwT/ob5D2eEfAYji6B2lHg1hifNcHA78rzZG6ipo&#10;Z8VuDCMjUs5g3yuK1PhmxKC8PFz9mhA+EDlOHQzGqDUpi+CuSUjqDbiLZHqbrkOYJh/cQ/qEffYA&#10;iyrTPEblUMZbQvFaSj9xQptJNPswd54IGCNxYalLYMguvo5PD0jhH5zbArz7Q/PXbWILpjqfsaRh&#10;EjcGdQHNXrcqJSWlPXYulhAbI3geSDqP1wVjRK5hOekMLuowQPMeuLHVGDUJVlXBSBX2wd0daLAb&#10;k1EXdIQ6DlRnJiSndseMEUzVhw4IuINw2oRpNhriQYxR32h1dGNJykXSIatSjEnqA8ZT6MCbM0bC&#10;bVr4zxsjYiiJ0fse4nxVoRoB+w0jI/I/Mj6ZjLhVd5rLNLufIR3jJiGaS8PGpPITy8wZI6EzBGHC&#10;yEhJzq2fPEXxhAPP4mDaPs1e87J3dMTwbEgBsvyteReKlSXfIs0Ny0lhcuSzJPzttGD1ZWG7jVSz&#10;ESYVCdtwrH90ShTcVYDReDNJyuGnwtT8F6Th2JQpic+Pm5jUSwijiURzZhRMciHbvYanjhPCaS1T&#10;b4J9bUNVubzfEM2Z7sPUU4XjAs8MVs0Gdx1pHEB1PL9OKhCMEdxyFeIFWks0X4JxgVv78Gy440DV&#10;u8JzZqDb0FQNuAdjQYzu+dETUnvDfjgXIRwyGvoRbn0LIyO4rd88WHVUCKNliOrrZsHqX1pKVfth&#10;AtiTMs3n5Dz42XfNg9UnwaDB/zahms+IkfsF/kPY4vO0B1KW/kqz17zseU+E4fmQTP8zzVq3i8T9&#10;W+ycGN4JzdY6kSOjI29DfJvOVYhv09UV0Eml2WpdycnJrbBAGN4F+uEqN4sUvHbYuTG8iwULFrj7&#10;WVENwSgfOzeGd0GysuZ0bktiGe/90Kysc2HnxvAeSKemLc3KOhV8AgU7P4b3QDqn9r8w7ch7RwzP&#10;oS4mLZgTKUse8yY9wz7suqXiBtWH23W+Sq3KEluB2TtJSEj4B81CjxFpRP6JnSvDsyFZZ98tFTeI&#10;tEudsHNleDY0+xyXoy+dMeoGUlGb0azzOCUnJ7fAzpnhmaS5YZV3RwW9bOycGZ4JyTLndGrYvVrv&#10;YNq0aXUy9dYeJSYmPoGdO8NzgOfFxBBZfCHRE0QMEhsheTj01pxzR9cJCQm/wyJjeAae9IzImsgI&#10;6W9YGhh1DzTwJIs87tacObFnSJ6Lq2fzNiA926exiBl1A8nwjpAv1dnjPYL32UgPvDOWJkbdAKNW&#10;mj1eJXsX5mW4Hrc9tyZDeHbbro6BWylw+5RmideKPZOse2A0RDoHHvt8yFaxUVLdQzo0HYh9cOei&#10;zNVit1vqBugJ0izwGcHzLiytDNcBRog0HI/TLPAJwdJBxCi1xdLLcB3QEYiPj/en2VB3ggKtVqtb&#10;YifJcA5wfX2t4cBE0vhb1pi4DhhRk+v7d3Kp3d97dbPGjh37l6SkJDbrzkXA5ASP7hjDEA0aFNJ4&#10;NiYn247AnjHZAVwvaIzh/j1MGoHrSS9tvRM8Vxo3btzvyTVoBmWJPWOyD7hmMJ0e7t/DS+z0stZL&#10;kTIUAA0naZeaw3XBrhfDPHDNoB7Co4H6XpaYrCgiQ/97RY4+MkpXtIT8lsp1RT+Q36sKbdGD6Jxi&#10;zl4UWv0juU5/h/yekefovxm+bPuHcm3x5OFLi+xfzoOJianeKS3N77GyXGXPshXKlD25yu1l+XFH&#10;SvKU50oLYu+WFcRxjlCap6wqKYi5RP6fKClQlu7Ni52zf3msbM+C8DpfO5GJickLJMv+bYA0K8Jf&#10;lrkwQJZZ4i/N+p5sXwmUZVY9HprF2UugLONRYGjGHRLezySMQ42kmRsDpBkJfv2zPWIZPSameqHe&#10;afpGUVq9TJ5d/CkZAJ2N1hbdxwY3roYMmB4qdPprCl3RQXn2jjcGpm/5Gz1FJiameqbdOYqnyvKV&#10;i0tylT+QAcxt00GNG7lbkh97Zl++8v2SnBGvcF745gsTE5MzFNGwYVB6UCNZxkf8wEWacR8b3Lia&#10;QGnWw0Bp5vUASdY3/tL0mX69FsO0DSYmptoIBkPyZfpRZED0ExmQVGIDFY8CBkzLirTD39F7/ZtQ&#10;TExMuHblxXQuKYgtK8lX3kEGKB5FSV7cfTJgO7ond2QoOXU2WGJi8kmlPeYvy4h+XJp+qq4GQvbA&#10;D5ikmXl+/bI8bnl7JiaPVOSirf+M1hXvUOiKq9ABiJfAT83L1v8Spdv+Ak0aExOTF+qzxcGBZbkj&#10;ZpXlxVaU5MU+wgYh3gIZ0FXuzRuxas+C59lUPCYmb1avxX/3D8nQOzolzpMgA7tzftL0l2nKmJiY&#10;QO3TCgPk2uLtMKDABhreDqQrSlt0RZG7uydNMhMTk4cL3unZmx9TiQ0yfAEyUHpYVqB8T5/W2+M/&#10;n8LExFStwNCMz2C6GjbI8HbgHaYASfqthkFZfWlymZjqnRpE6or6RWUX38UGFD6NTp8TEVHYkF4H&#10;JiYmD1GpdlhrWDgBG0z4MiUFyhsly2Pb08vAxMTkOWrQMCj95UBJVgU2oPBlAqUZq/xYX4mpPigi&#10;rTBAsbx4OTpoqGeQgeH34Uu3/pdeGiYmpjoQLFxQkhcTjQ0a6iN7c5VJ+7O71P1HMpiY6rO6ZPv7&#10;SzIysEFDfcNflnHSr39mY3plmJh8R/HZ+/3lumItNkio7yh0xSeiVu38C71UTExMblJpgTIKGyAw&#10;qgdJXGEEu2vLxORO9U5rFBiSuRAbJNR3/GXpJ/16v8MWvGLyAaWlPTZs2fZh2KCAYYKuKC98wR72&#10;ojQTk4u1Z6X82dJ85T1sUMD4ldK82IrSnBEvcRxb6Y6JybXiGjSULRmIDQoYxgTAdDtZ9m/phWNi&#10;8i5Fpm/+T5Su+Cw6EGCgKHT6Crm26EV6CZmYmJyow4URvy/Ji/kWGwgwzFNaoNwP145eRiYmJmdK&#10;kvEvf2n6GWwgwMAJlGXeaxiyJIReQSYm75AiRx8p1xXdwwYADOvIs4uW0kvJxMTkBO3QRrcuy4u9&#10;iHX+GdYpyVfe2JsXw5bbZWJyohrKMkMDpZn1brEFZ9FImrkCvvNELycTk2dKlvbxb6Nyij/HOvwM&#10;+5Bn6y9FZ+9sQi8tExOTgypdodRUL12Nd/wZdpCvXMKW/2ZiqqVaTQhsJMtch3X4GfYRIM287he8&#10;uCW9skxMniXoyCt0+mtYR9/dKLR6buC8j7mXE1dwHUe8yzWTvME1DUk1jySVe0r+DvdSQi4XNvcj&#10;MjDZjobrbuS64ttRyzY/TS8xExOTHdqZFfWXkvyYY2gnn+EwewuUxWSA9Di9zExMTPZIuvS/gdKM&#10;q1hHv7Y8Fb+KG7lwa50T884WrtmIfPQcXUGgLLPcv9/CzvQKMzF5hqKydv6FDEiOYB18dxG1bBv3&#10;StIKruWAt2oMfloNfIvrFLOQ6xafwT3/ejYZBOVxPcZruefGZHHPxC3mnhw8q4afZtI3uF5TlpNw&#10;63agRAac94dn6yPppWZiYrJRpXmxG7HOPcMZxB7eowv/K73UTExMtuj5Bb8JlGXtxzr4zqD40Fmu&#10;aP8Jvg8jT8njRs9Y5VYipudwbQe9xR04eobL+uQQeo6uAj6O6y9ZMpJeaSamulVE4eEAhW77Caxj&#10;7w4ilnzJdVYuMhrYtI98m+urXs1FIU+AFNoibtA7n3CDF3zK+1XoigzHwH3wjELuacUCo/Ceks/n&#10;hrz7mVE47oac91v0kjMxMVlQYYRfw9L82E/xTr3vUpIfx322dBS3KXMUt2rBa1zB/DHcklnjuHff&#10;ep3bkj0K9VMbSvOVt8tWKJ6il52JicmS2qcFBEoyv8M69s5CGBzJJi7lrty8y700bT3XdtRKt/BK&#10;4occSBgcbTnwEzdi/hYDHeJXoefsbPxl6e+Qq81W2GSqO0VEFDaUa4vexzrzrkaeredemJxjGMDA&#10;1Llek5dzw5duRd0LDMvcwvWens91H7uU6zo6g2sdPrvav/QN7vlxy7ghC6sHQXKtnns15T1+vxBH&#10;t9cy+XhNw3QHCq3+ESGTXnomJiYzIgOjsSUFvv+O0azU8Ya2yRJtQ9Xc2kXxaBi1hV+oYXlsd3rp&#10;mZiYzChAlqnFOvPORDw4unSjgmse476pba1iV/CDI2hz2g+eyfWMecfA8dMXuMLiE6g/pyPLeBQg&#10;ycill52Jyf2SZxd1k+v0lVhn3tWInxY9rXiHG5axGXVnK/DU6JXEFfz7Ry3CZnB9kt/jnzLBtDqY&#10;fifE1Sbif7WOqzZE6fS7IzL0bFldJiZEJVr5E2UFsXexjryvsTl7JDdi7FSue0QK1zsqiWsu0Rja&#10;KTHdwpO5L5c5/8mRmH35sVNoFjAxMZkooP+StoGy9Eq0M+9ELA2OErQ7ufSPvnEqr2cUGcIXBkfC&#10;k6O9R89zpy/e5NZt/oo78sM59w2OKIGyzEN+fbP/RLOAick9CsvZ+AeFrvg21oF3JfDkpt3Q/xkM&#10;f/dxy1B3jgLT7F5JLODDbhM+hxu+dBu/v5/mfUOcLULf5CKzLD+hciXwfle/+V/+jmYFExMTUWFa&#10;+4DSvLidWOfdV9m5PI4bPWEy18LMwAh4VZ7I7c3D/TuVvNgFNCuYmJgE9Zv/u0BJxi2sA+9sLA2O&#10;rt66y708yvgVhNoQmZzLnTx30xC+6eBo+RdHuLLjF+pscASQAdJxuP40J5iYXC/5siIV1nF3Nf1S&#10;fx2ktBwww2XT3Aa9s4l/gtRq0EwufPEX/KAJFnQQ4u72Whb/ZAnz6w4UOv25wVk7W9DsYGKq9yrJ&#10;i3medNAr0I67j7GHDHYmTpnEtZKqDW1S0xANNzBuGrf63XijwdLYSVPQMFxBaX5sIc0OJiYmokYh&#10;Wa9jHXdXYGlwJEn9mIua+6VT6Zey0RC+Jw6OgABJ5hU/aRZ7N5LJDYJ3jXRFRVin3dV0Ui40GP1B&#10;Cz5F3TgDGAy9MEnHx9Nzgo7fBwMxmHYH+2CFO3h/ydSfOyGDs/uKZTuCaa4wMdVrleXFZGEddl8C&#10;ngBN4AdFxk+KBpBB0VbtSN6NXjeSe2FoMr+/tUzFbV5avd9dlOQpz7GV7JiYquUvy/wc67S7AkuD&#10;o/U7v+cHK84kb/NRQ/ieOjgCAqWZ9wOk6WE0S5iYXKOB6Vv+ptAWP8A67K4GluUGo98ybAa/aALm&#10;xhqD391k0xMn6ewP+bjaR84z7Hs6+teV7CIWf2Hkvi5QaPX3o3K2RdCsYWKql9LnxTxeUqCsxDrr&#10;dcUbKRO4vvJEp7zvIzwpamkyKApVTue20UGRwW2usd+6oDRfeTo7u4s/zR4mpvopmFIXmlWFddhd&#10;gbVpdaNmrOJCxmc5haTFGz1+Wp2YQFlGpb8kQ0lzhonJ+ZLrilOxjro7aDOkenU5eO/HkcERrFIH&#10;/juSQQ523BRYfEH8flG7yLd5/7CKXcSSuh8cCci1RXNo9jAx1TuV5I8YjnXS64L5M17nnpQZT3eD&#10;RRE2LBmNurcEPCmaOGVyjUHRkJEJXFGO8aAoTTWBj3flgteM9tcZebEV+/JiXqBZxMRU79RIljEd&#10;66i7CkuDoxbKAq796PecivhDr54+OBLwl2Wm0+xhYnKu5NriFVgH3R3ActpCB6GvehXqBoApb7A0&#10;d/iizw37uoreGQI6xyw0DLCilm7nuo/LsjhVbuD8Twx+2w2bW6eLMpgCS33Ls4s/oFnExFSvVJav&#10;nIZ20N3IwpljTQZFNekwQM3lzx+D+hdTmh/HaZIn1lhoAd4p0uuM3b6pnmA0zc5jBkcEeJq3NyeO&#10;TWdhqpcKCMnIxjrorsLS4Ojw6av80yNnsufoL4bwvWVwBEt9B0qyPqZZxMTkPMFqaVgH3R2E/m8j&#10;11Ty67eHBr9b872joembudb0CVPz0DR++ht8GFbw0yFqviGMFmFvcqFzSJj0GND/jTU1whxOBkLt&#10;I+ca3LyUkGf0AVlPIUqn39YlPptNZ2GqVyopiNVhnXN3oHt7DNfKZFAUP2EKt5tOb1tNBivtwoyP&#10;tybutXPH1ggLBkVvJE+oMSiSxiCDItWEGk+UAE8aHAGlBcqHhKk0q5iY6o0CZOn70Q66i7A2rS6r&#10;cAc3S/eFU1i5qdSrptWZEiDJ3MNWsmNyquTZRaexjrm76JO00tAReHLQTNTNsIwthsUTxATNWMsf&#10;j1jyZY1jQMiMwhphAe0ifl0+HD4e64kDIwGFrrgqUrf3nzS7mJh8XiUFcSuxjrkrWbUgvsb0uSkJ&#10;E7kSMsDB3H+weDTXxmQQ1UKi5hbPHMcPimCw04yEIT4eFJ3IL7AgDicpcaLZbxoBnjY4EijJi4Un&#10;2+zL9Uz1RoEhGd9hHXNXYWlw9LsBS7k/DFzmVCBMIXxvGxwBgbLMKr++6f+h2cXEVDsptPpirFPu&#10;TkLeWm/UIegxPrvGgAUGQK0HzzK4gW8ViY/Dct3NRE+h+psch/D6qlcbjgPwzpInD4wE4BtUMXn6&#10;x2mWMTH5tEryle9gHXJnA4OYtYviuZZGgxM1N3HqpBruppB96xbHG+0HPs0axbUNUxF/5gY4Gq5P&#10;VCJXnGMc3uSEyYjbmnjq4AgoXRH7Kc0yJiafl78s8wusU+4qrD05evjoEffwoWUeETdrHRjIeOPg&#10;CAgMzbjj1y/rHzTLmJgcl3z5zrlYh7wueEZp/FGzZ0cu4aKWbTcMYOC9IPge0oC3P67hVwA+9iqd&#10;uZ7/D/5gJbue47VG4cL3joaI3l/yFuQ5RWy+P5PPq6RAGYd1xp3N4JEJonZBzb0+ZbLRcX5VucmT&#10;qtsMqRodHAnA0ts9hiYRt8IgScO9MjypxvQ54LOs0dwzg2FA9WubZA5PHhzx5MUe36qLZE+2mXxe&#10;/tKlb2IdcldhaXB05WYF982Jn7myb0+ZZd/hU9zN8rvcmqLjRuHagrcOjgT8JRnDabYxMVUrISGh&#10;qVqtbk43rWr4si09sI54XQGLKjyl+HWJbYGwuRtR9+aAxRhMw2g1cCYXamc4nkaUblsUzTomJq9Q&#10;7969G2k0mqeTkpL+RHdZ1N7c4U+iHXEXsGbRaC591jijfbty47iYceKBEz446qdI5N5bEM8/CRL2&#10;6ckgKXxUArdd++s+8XHApwZHhNIC5b0SrfwJmn1MTF6hxMTEJ5KTk1vRTesKXvwM1hF3FZYGR67G&#10;2wdHQGBIZizNOab6LlLRW6SmpnZJSUlpHxER0ZDutqiIiMKGw3X6A1hHvC5RaIu4rvG/rmb3SvJK&#10;1J05YJqd4Be+pzQsfTPqztuAlezItXmLZh8Tk0crLS3tMdIJeRraJfLf5vngpQUx67COuCvZsXwk&#10;pxw31dBuiMEGR69EJRqOL5ppPMACYCrd0NEJXNzrU432+9rgCCjNi7ldlqvsRrOPicmjJfSV4KYN&#10;3Lyhu60qQJa1G+uIuwJXDI56TV3HVT14yJ365Qr3w8+XLbKt9BjXfvBM7uvjZ7mczw973eAICAzJ&#10;WEizjqme6jEyIGoLlZ0OjjqSjojN76jIs3e8gXXE6xrprOoPtwKdYhbyy2/Dct6wgl1k5hZu+NJt&#10;BmDKHeyH1ewGL/iUeykh3+D3hYk5aPjejCKneEfw4s8CaRYyMXmcEhISfqdSqToL7ZI9d2nLVih7&#10;luQr72EdcWcD3xiKGYsPigSsDY6q0XAz1BP4le1GT5hi2F8fBkcCpXmxE0n2sYUamDxWpB1qLbRJ&#10;0D6RvtJv6SGrahSSOQnrhLsCVw2OLl27xXUe9uuiVBitQtO4Zet2cLcq7nPyt7/k/jR4mVcOjoAA&#10;WeZBv9557J3t+iZSsQM0Gs0zQmUXIPttfilt2FJ9M6wDXtfAFDv+Q7HISnW20mrAW0bfR/IlyABp&#10;b0RhYQDNRiYmj9GUKVP+atomQUeEHLKp41yyWP7H0vyYI1gH3Nl0GWJ9oGLb4AinPg2OgNJ85QyS&#10;hWyAxORRio+P9zfTV/oXdWJdwYufwDrgrqAuBketQt/kstfv5G6U3+NGzN9s8OfNgyMgQJJ5gOQd&#10;u5lcXzRhwoTApKSkTqaVHYCOiK1T60DDl24bIc8peoh1wj2JgfM+4b9d1Gvycq7nRB33TOxi7vnX&#10;s/ntV9Wr+G8nwSIMmF9fRJGjPxeuLbb5HTMmJlcrISHhH6T9eRZrl+CuLXVmVXuXR/cqyVc+xDrg&#10;zoQNjpzP3nxlIVdou/1hYnKlYGDkrL5SQEjWkMelWQ+xTrgzcefgqKUsjXvv0zJ+UBQx67Ma/rx9&#10;cAQEyjJu+Eky29FsZPJVYXdmTSGNQRPq3Kp6p+kbRWmLNmAd8LpENvvXqXXwkVeYXtdzgpbrk/Ie&#10;F5S21sCrqlVkgJTDdY5dxL9jJPiBgRMWri8BS31HZu7oSLOSiamu1IC0Oc2wtkhMWlraH6l7qyrL&#10;jZvk6gESGxy5hpI85bclK+U25zUTkysEC8GYu1kjAO0WdW6LGgTIMlZiHXBnIh4cXb99j4ua+wUX&#10;rP6oVkzMKjIaHLUlfaW1X+7nrt68y0lTP0HPA/CFwREQIMsq95e9+yzNRyZf04QJE/6OVXBT4GXD&#10;iIgIm6ddRS7a+k/oaGMd8Lpk+LJtnGTmB1z3ccu4p+TzuScHz+Jahs0w6kQ0l73JL9HdIWoe1y0+&#10;k+ufuoaLzNyKhueTaIvLo7R6Gc1KJiZ3q4FarW6JtUOm2PPu0Z4F4b8pWxGzD+t8O4vXJk7hWkjM&#10;f4gVcPfgCD4MK4uZzi8nLvbrbZTkxxzTZ/T+Pc1OJia3aurUqf+HtUGmwFOlmJgY299LCV7890BJ&#10;5m2sA+4shMERtAc9Y97hXh61yCk8P+Idrj3pK63fepD7+dItLizN/KBIwFcGR0CgLOOuvyxzGM1J&#10;Jl8R6YA0tnYXRAwZIHUg3mye/z0sfUtruVZ/Ce2A1wEwRa7HeC3/YdigN9Zwgxds4hdgMOd2yMLP&#10;+I/K9pqynP9Okq++b2QOua7oDT8/js33Z3KnGiYmJrbD2h9zQDtG/VpVYWFEw5I85VdY55vhHZTm&#10;RPeg2cnE5BZNnz79P/b0lVJSUp4i3my3nX0W/DdAln4O64A7gyD1Rm7xhq8N7DtxkSs5dIp7MmwG&#10;d/1WBVew5ajRcXt5MWE9Gi+GLw2OBMggaa6fX9pjNDeZvFgNyECnDVaprQHLVtIwbNLwbH3bqGz9&#10;LazzXRe8MCmnxp1VW2g79H/16v0jAblOn0GzkonJpYL3HmF1TKzdsQR0WmBqMA3GqvR5MX8uK4g9&#10;jHW8GZ4PrDxYWhAdRLOTicmVakAGRk9i7Y41SB/rSfBfHYx1BQYvaxkoy7yJdb6dzTvrvzIMjpIX&#10;b+QWvrfd7QxJ0PnM4AhoKM3IoVnJ5K0SL9XtCNOmTbN9RRaiyJxd/4nK0f+Idb7rClii29rKdb70&#10;TaPaINcVfRE+Ze1vaHYyMTldaWlpj5POBPqSsy0Qv8/Aaps0OJtUkh/7Adb5Zng+JQXKh2X5ymk0&#10;K5mYXCIyMHLoJrIAPHGiQdkmadZfAmXpR7HOtzPpNHY1l5y72yOA95ewc/RGAqSZu/x65vyB5iaT&#10;t8jRO7MYKpXqvzRYmxS+YO1vorRFm7DOd10x4O2PuOdey+TfLzIaFJHtrqMy+Cl1mL/6iEKrPynN&#10;2vQXmp1MTE5TcnLy37A2xl5Im9R53LhxNr+TwqX5PVaaFzsf63wzvIPSvJjV++O7+NMsZWJyiuD9&#10;auGD07XFnsWsePVOe7yRLOsDrPPN8Hz8pRmn/F6d8zeam0yerrS0tN9C5wGrvI5i7xQ7chKPKXL0&#10;07DON8PzUWiLTg9M/5BVeianCZ5C2zOX3xrwBGnSpEl/psHbpJJcZR+s483wDkrylZ/TrGRiqrXi&#10;4+Od3leCBWZo8LaqQWBIxnis883wfMgA6Zxf/0yb34VlqiORgdGfk5KSanywzBnYs1qUIJhmN1yr&#10;P4J1wBmejUJb/GB41nY235+p1kpISGiKtSm1BQZbsLIUjcZm7c2Lzcc63wzPp7Qg9ocDOZH2TWFi&#10;YjLR9OnT/+DsgZEA6SvBd9nsW+AoePHf/SVZZVgHnOHhSDMeBEizwmhOMnmaYM4rVlGdCTQmdi1d&#10;SRW5bLtUnqO/g3XCGZ6LQqu/L9duG0qzkYnJXsGCMB2wtsSZpKWlwZNtuzojZbnKxqV5yqNYB5zh&#10;2ZTkx17fu3SYPd+YYWIyCJ5iY+2IM4G+0pQpU+x+f7ehJPOVQEnmdbQTzvBYAmUZlf6SDCXNRiZP&#10;Ecx1hbuoWCV1NjCdBb5mT6O2Q1wDua44OVpb/ADriDM8F3k2LPXNxGSfSFth11LdtYHE1QnetaRR&#10;26ySXOWLpQVxl7BOOMNzKcmNLS/LVfSk2cjEZJMSExOfcFdfCeJJSUn5J43aHjVoJMmYGChLr8Q6&#10;4gzPxT80Yz7NQ6Y61mPwCBermK4EKn1aWlpbeg52qXeavlGUrngB1glneC7ynOKPaRYyMVkU3DGF&#10;O6dY2+FKoF0i2LWADIgjnZGyFcrQ0ryY21hHnOGZlOTFPirLV06i2cjEZEk2f3Da2ZABUnt6Dvap&#10;d1ojf2n6zEBp5kOsI87wTPylmZtpDjLVkR5z1op0jgKdkcmTJ/+bno9diigsbBilK1qCdcQZnodC&#10;q3+k0BV/RrOPiQkVPL2Bp8tYe+Eu4CmSI1NaYJBEBkivlhTEXsc64wzPg1/qO1f5Fs1CJiZMDTyh&#10;r+TIjRteEREN/SUZcwJlGY+wzjjD8/CXZW2nucfkTvXu3btRXVd2MaTSd4YXHOnp2asGw3X6WKxD&#10;zvBAdPqL8mWfOzQgZvJtJScn/8VVC8I4Amkj4em2fS9GU5WtlLcpK4g9i3XIGZ5HSf6IjwvT2tv1&#10;/SumeqEGzlqq2xlA+0j4Ez03u+UvTY/EOuMMzyNAllnu1/8dtpKduxQfH/8nuAuBVby6BgZsjsz7&#10;FzRgqb5ZlK74LNopZ3gMcp3+2sD0LWypbyaD3DmX317s/hSBSHvWhv8GOt5Yh5zhWZTkKb9PS/Nr&#10;RLOOqZ6LrkjnkW0SGSA59HRb0OP9MxsHSNLPYJ1yhufgL8267tdr9t9ptjG5SnDHAatongYZJD1F&#10;BnG1+mCfXKufLNcV38M654y6R6HTVwzT6V+m2cVUjwUDI6wd8DRI+1mrFc5KVsrbl+UrL/DvuiCd&#10;c0bdU5Kr/OFg3gC7vn/F5HuCgRHWBngatb2hDCId8PgAWcZdrHPOqHtgJbuA4MxQml1MzhbMV8Uq&#10;lyej0Wierm3FD8vZ9Qd5TlFhtLboPtZJZ9QxWv0YmlVM9U+wVHcbrO57MvRJkkPT7QTtz1dOIoOk&#10;cjZQ8kxK8mKep1nFVM/kjqW6nQ0MkmrzJIlXx/m/C5ClFwRKM+5jnXRG3RIgWTKF5hSTs0Q6IE9i&#10;FcpbgHeS4H0EkpRadUgU87/83XDd9g/luiL2RMmDiNIVJdIsYqo/gpecn8Lqu7dAzr99bZ9wF0b4&#10;NSxboUzbm6e8gnXSGXVEnrKqJD+mC80mpnqiulqRzlnAYjb0w9a16iv5ybJ/GxCS+X4ge6LkUQRK&#10;02fSHGKqrbx9YGRKQkJC84iIiIY0eQ4rJk3/eFT2tgUKXdFlrMPOcC9ybfFn7QsL2QvR9UDwNNiT&#10;XnKuLfCS9KRJk2AqVu06JESwJDjplB+DzjnaaWe4ldL8uCSaNUw+Lm8fGJkCT7hh8S2aPMfVanGg&#10;f2jGrABpxkW24l3d4y/J3OnXNO1xmjtM9gruaJKBUSes0vgC8KIkfZrkFMm1RS8Ozy7WR2uLbmKd&#10;d4brkWdv/yp8wZ7aTQ1g8miRgdEfsfrsK0yfPr1NbacCC9qZFfUX0kHPKi2IPVsKS04jnXeG69lX&#10;ELNSn+aETiaTR4r2lXzmZg3GlClT/kqTW2s1Csvo7i/N2EYGSjewzjvD9QTIMg/B0z2aJUy2KiIi&#10;IgDmoGKVxNegg6TWtZ5vK1Za2mPyZcXS4dlFeoWu6AbWkWe4Brmu6IfI9M3/oTnB5EOCpysw7QOr&#10;x74GTAWGb7g55c4tVYl2VPPSgpjckoK4k+xdJfdSkh/7McfV/skgk2epPgyMxJC0tklLS3Nmp7pB&#10;w5D0fo9L02GwdA3ryDNcAxkg/ewXvLglzQcma4IV6epLBwRj+vTpT8bExDj9keOwzOLG8pyiOQqt&#10;/ohCV1yFdewZziFKu70yctn27vTSM/mASL38D1Zf6wPQHickJPyDXIbHqq+Gc3RicXDg3vxYRWl+&#10;7OaSfOUdrFPPcB4lecpz+1bK2TfafER0qe7OWJ2tDzj9prIg6YL/+ksy3wqUZR4iVGEde4aTkKVX&#10;NpJmvUivPJM5gQHGKkF9BJ4okU7Jk2lpab+nl8fpisrZ1lSRUzyNDJi+VOSwJ0zOhFzX21HLtr5C&#10;LzWTF0utVjfH6mh9hLRJnWCgSNoll7xftz+7i39JXsxAMljKK8mP/Q7r5DMch1zXc7ty4tiTbS8X&#10;LFqA1c/6iDD7BgaL5NK45ulo8OInAqRZk/1lWZ8HyjKuoh19hkMESjLusKW+LQimcEAhxwo/o/rb&#10;SdAgOmMxBytqEKnd1kGevX2cXKtfVf2kiS0j7ihybfF0el2ZvFBwgwKrjwxDp6TFuHHjXHYDR9DB&#10;vJg/7ytQDijJi11QWqDcXpYXy1bHc5CS/Jg7ewqi+9JLy+Rlmjhx4j9ZX8k8sFhOWlra/xFc/p5d&#10;gGxJ20ayjNcCQjNXBMrSvw2UZd3DBgAM6/hLM9/080tz6uwEb1cDX1tlxR2Qit+aLujg1sIkX6x/&#10;IlJb3IcMmCbKs/XZCm3R1ugc/Y/YwIBRTVSOfpmfH8fm+3uR4L1H0gGpt1NWHAGeKk2dOrUxaZvc&#10;+qItTM+DZavL8mKiCTPJAGpNWX7c12X5MbewwQGDkhs3jl5CJu8Q9JXYU2w7Ie1SG1jQwQ03lo3V&#10;N/0/DaVLXw6UZowPkGQs9ZdlbPEPzTiJDQwY1QRI0/PIlWN9JSL4VkhbrEAzbAfuIsFgiVzLv9f2&#10;uyXOE9cApu0N1219TpGzI1Kh2zFFnlP0LhlMbZLn6L+pb99qitIWbaAXhsnDBXcc68uCMK4EBkuk&#10;M9cUVvijl7bOtT874k9lOXFtSvJH9C8rUMaV5StTSvNicvflxW0hg6qf0EGEr5IX92BfQcyb9NIw&#10;eba88oPTnghcR3iFw3P6SmQwIMtu0ihkWVd/aXpkI2nmpEBJxoJASfrHgbLMrwMlmRXYQMJX8Zek&#10;f+nXxWPyxv2CgglTxbDCy6g90LmDu0ywwAW53F4xEh9YsOVv8uyibtG6IgkZQE0gg4q3ySDqC0VO&#10;8Xemgw1vhKTlbPjiz/5Ok8vkgYKOPJuy4hrguiYmJrYjg89/wZM5esk9WvCR22KtovmevJgX9ubF&#10;RJblxUwngyjd3gJlcWle7EV00OFlwEp2H2fL2LK6Hip44kHseXusTjFqD+kjdYLpwd7UV/Lrr/ur&#10;vzSrS0BIVgg8mQqUZc0NDM34LFCafhQbcHgb/pKMC359Fv2Tprb+SKFQ/I6M3uvtinR1BdzJJcAi&#10;D/9y1rdM6kq99fpG0dlbmiiW7+g+PFsfqcjWpyh0ResI38l1+ofY4MQTiNLpfwrL2QgvjjJ5mOCd&#10;PvHAaMOGDUFnzpyZe+7cucWu4uzZs4uOHTuW/OGHH4aI66otkHrcddeuXQoSzpJbt259fvfu3a/u&#10;37//HeHHysrKy4RL5P9x2FdRUVF6/fr1T4nbRTt27BiOhVcX0Kfe7eEJE/l1yodo61K7csL+AE+m&#10;9uWPeAWeTJEB1PzSAuWmkoKYS9jAxFMoyVWWnlkbzr7R5mGKj4//LesruR+hr0Tap3+7YvVgtyqi&#10;sKFf/8zGjaRLnvOXLB0aIMlMCpBmrg2UpR8lgyqPXY2PnOMvfsGLPWbWgcsFK4o4q7Jv2bJlyPff&#10;f68+f/58NjH8n9y8eXMLcOPGjY8uXryYTfZnnjhxInnjxo1SzL8lSkpKokmnJcmZfP3112OgQ4PF&#10;V5eQc+pI8qRNUlJSE+igEHzqpbiB6Vv+Jl+6o708p7g/GZxMidYWFZLB1Bls8OIO5DlF96Jyil+i&#10;p8fkAYIV2MQDI6ivZHDBRUdHc927d3cZzz//PBcSEsL98ssvj3Yf+2HJpP/Nf0lcN02BdokMgg6Q&#10;dq4yPz+fP78ePXpwbdq04Vq3bm2Vnj17cqNGjeLIYIy7c+dOBWk3P1+/fn0QFlddAnlB2qQO8D7q&#10;tGnT/uWSJXvrUBwZBO5bJv/3gfyYLqXLYweV5celwZLmZXmxFdjgxS3kx54ozYv5Fz1FpjpWQkLC&#10;70g9YO89ehAwaEpJSWkLN3PgnW+3v8fkavVf8FcyeGoH334KCOGn961pJMs8jQ1e3EVDSUYwPTvf&#10;FRg5rMDZy+nTp2dfuXKlKi4ujuvTpw/37LPPGnUO2rVrx3Xt2pV77rnnuL59+3LLly/nqqqq7r+j&#10;y+2HhSfm008/lZFO0cX09HTu5Zdf5rp16+Y0Fi1axD148ODu1JUfxmFxeyLQOEMnBQZPZNAEgydY&#10;Bca776QgisjQ/3740s1PDs/e3nu4dnuSXFe8JUpbXI4NbpyBPEdfGbWsaDCNnqkORYxcK9Nyf+nS&#10;pXwyYDEaWLiSlStXcp+evMBJ1+/hBud/lmF6PgcOHIi9f//+9ffee49v77AwHKFfv37cDz/8wJ29&#10;enPfjKwCjxskmYO0R08T2sHgCQa2dBlfX1vpqMEe3ci/7slVPr03N1pSlq98p6wg9ht4Vwgd3DiB&#10;kgLlndKC6K40fqY6EumA/x0r9wzPBesr+dpNHV795v8uMHhZy0aSjJcaSTMS/GWZXwTIMstNBzXO&#10;Ar41Be9i0dh9T/BUQnxn1hFIYet6+fLlNT///DM/8MGMPQbxxz169IiL2FjKhRTuvDPyXV0oFj6w&#10;e/fuaDKQugN3c7GwakNMTAwHd6PHbznISQr3VL22SCfBzsEbIQ0C3FF5Cu6qkLxuRjqcf/P6x9Ei&#10;hS/Y85thS/XN5Fr981HL9BoyuDmODXrsQlv8IEpXNJFGwVQHIp1q9CXn8+fPL62oqODat2+P1mVn&#10;s2nTJu6j78/xgyPZ+8WHxOdC2rt55HwewA0WzC8AN4RmzJjB7d27lzt69Cg/4Dl8+DC3f/9+jhho&#10;1I8A+P3oo4+4Axeuc2HvFxVNmz3vBXH83grtrDwN72vAAJjYAZ8bRMES52Ur49qQAU1QaYEyuzQ/&#10;5gI26LEHGCDBO1Y0CiY3KzEx8Yna9pUYnou4r0TaJL6vFB7uQ1Nae+c97ifJaArT+AJkGcmNQjK+&#10;wwY99hAozXoYIM1Q0Rh8R3B3Dysk9kI6KyVFRUU2TyEREA+OpIW778Wl5w3BwgdcOTgaP348PDni&#10;Yj7dTwZHux4Nz147HjsHXwYafei0kIYBpvLBXZZ2sPwv2f67t95lgYFTdPbOJsOztgdF64ryorTF&#10;d9HBkBmitEWFJBi2fKUbZW1BmKysrBcrKytP37x5k7t06VKtIfGhbQIAU93u3LvPjd/8NR0c6UuF&#10;8zh48GD8w4cPHyiVStQvsHPnTu7o5ZvcyM8PcKHEP4QhEPrBHm7ytm+48soqbtWqVah/AM7hp59+&#10;4uaVnOBC1uz4UXwt6gPERvBtEpQJAgymWpB98G4mzHn3yqkzJSvlfyxbHttib65yWFlezCfYQMgi&#10;uXG+1xnxcJG+Eluqm8GD9ZVI+fDqvhI/cOqf2bihNKtvgDRTFyi174mTvyzzcxKK9/eVevfu7ZQl&#10;cWfNmtUV5tl/8cUX/F1OU8O+Zs0a7uTJkzX2CzhrcARPq27fvs2Rc3GM+5WcescRvtMCg6PorNVe&#10;M72uroAGgjQKzxDgBUn+LjA8hYS7LZ6+4lVEYWFDRdbufwzP3jpQoSvajw2MAIVW/4gMqKDSM7lB&#10;UG6gTGHlzZSpM+f2lK3dcVo84LAVGeHMzQrugw8+qNGWCMAUuSNHjnCfnzxv8DcsZ8M0IX5YtOHK&#10;lSuPML/A//73P+7srQou8uMy3m/wmuJbCt2HY6fOfKeXir7fSOpQ12kz5vSorKq6OHDgQDScp556&#10;iisrK+M2nviFD2fwis8zhXNg1IS2S3AHmB9Q0SdT/yC4/IO4tdXhwoiAXTlx/yktiBtTkqc0u3x5&#10;SV7so325ymzqjcmFgndX4OOlWFlzFNJuvFdZWfkz6c9cIL+XRPxy8+bNzStWrLD6moElNm/ePPjG&#10;jRuFJKzPncXVq1c/hHCx+DC0Wu2LFy5cWIyFVRvg1Q3S73wOi9MaM2bM6Hbw4MHR8O47vf5XCTcf&#10;PHhQQbj38OHDe/BL9pUTrt+/f/+MvenGsNRXIu2SZ68OCotG9Jv/j4ahWbKA4KySQFnGI2xw9DjZ&#10;TwZIeurLewVGA8tEeyADnyBSgO6/++67NQx6p06duH379nGVDx7yd2dNjws4a3AE7yDdvl9l6MQ4&#10;DBkYDXpvy2rotGDnwHAcaBzIdYXpNJ2IsekAUxToVBpPudvQQJb98W+jlm5/IUpbtE88SIrK3n5U&#10;kfXlP6g7JhcIVn+C8oGVHWdDjONGaJfatm1boy0RgBs+W09drG4X1u58JFuj352cOqO7EAYx/OnX&#10;rl1D/QLQtp2/XcFFb9rHSdfsOj/63WVmF58hhtrs4KhXr17c2bNnuZm7v+PPJXTV9h1YGAz7EXda&#10;YDBFX+b+G9w8pMWyzgULRJAB0x9K82MHleTHHDMeKCk/pM6YXCRSNjpgZccecnJyXiId++3Q8YZ2&#10;BZ4GY3UdgBk4Hx0/e37gqs15k2e/+yIWnjlIm9P19u3bRaWlpdzTTz/NTz12FkFBQdzly5e59YeO&#10;b3x97iKLgzcYTNy5c+ch3LTGwqoNcMP9+MXr38lzPhhnrZ8GswzKy8u3weDn5MmTjyZPnsy/8w43&#10;nLBrjwHXUSaTQb48gvy7fv36xgULFjyPxecsoF0S95XgqRTJW3hS7jlPZp5f8JtG0qXPBUgz9ooH&#10;SWSAdNovePET1JX3aNy4cb8nI9Zar0g3f/787mSgcgumo5kWJniCBB2P9w7/xM3de7xOBke+9M5Q&#10;fYI2CnyHReis1OmHKjmuAayop9AW6ciA6UZkzq7/0CNMTtTEiRP/CfmOlQlnA6tnHjp0qEYbImbD&#10;hg3cyevl3JANJXx7Ilmz6yfhaY/A119/PfYhkblBDUCMM98ujf5s/wVscLR69ep+ZGB0DRamwfwD&#10;MDWv5JerhrYtbPXW9abhMFyL0CYBxGa1gqXlSbGts45KYUREw50F0U1K8mI/Ls2PubVHF/5XeojJ&#10;SartzZo5c+Z0h445TL2FabPQycbqtykwOFr73c98XQ9ds02PhW2OzMzMnnfv3j24cOFCNOzaAAOd&#10;M2fOcAXf/sSf25D3Pl+CnQNw4sSJRHjajYVTW2bPns19f62cPwfZmuKTWPxARUXFXnIeXMeOHdFw&#10;HGXIkCEcyddHX589X5ScmtoNi9sdmPaV4H1yUmbhe1B1JK6Bn/R/f/EPzcggA6brfv3faUwPeL7g&#10;Lj12ke3l8OHDE8gI+gE2Vx+Wrj1//jyn++ZHvvCywRHDlZDy0wwG/LSIM3mhSAP/byxvXQEx7u+S&#10;puuRpTu3ZDDO3bpXyYV9UN2WhKzZcXbMO1noanGwIMOtW7ceWbsTCSveQTt348aNnRkZGb30en0k&#10;rHAHC9iYW+GuS5cu3PHjx7nvrtw0nEvwmp3XE1VpDk0pYbiH5OTk1vD0iRRt9q6il4rYld9jeWsN&#10;eEJEOuVfkX4Kp9Pp0HptDU8dHL300kt83y7zwA/8uQ1ava0QOwfAlYMjrVbLHTh/jT8HAIuf5F9X&#10;jgjz7wzgAQDMGlh55Aw38L0vc7Fz8DTgnTk6U4dJLDKy/DuMMrGLZg/fffddAukMoAYdVny7X/WA&#10;UxUfNhTceSXHrrprcFRR+YBL23WUZ8fhozMvX76cCx+KJOc8sbS0VLls2bKXlixZ8gLc0cHCZ/gO&#10;9HH0E6R8wXxe1knxUEGDjeWfKzh58qQa2iJLd3ATEhK4m/fuc2O+PMi3XyHrdj2MXbrS4odZ9+3b&#10;N5IMuO4XFhai712K6dChA0faYn4BGOw4AHdovzp4kLt85x6n/HR/dVsK0/rWFh0fO3vBK9g5MDwf&#10;uMNLBk0tfG1VPl8TDGwd6SvBFC7SDnBDhw5F6zUsVtW7d29u6dKl3DPPPIO6AVw5OIIVMuFVh7uk&#10;n2YvFYRVZDAg9O0GrNqaj50DYGlwRPpg3EPS58PisIUfrt/m5Ib3OHffwuKHwRHJi5twvSFOuPbQ&#10;R1y/fj1399497h4J505lFXf6xh2u7Nw1/v1TCPvGzZvcmDFjbFpYTCKR8O+5T9jyNRf23pa12Hl4&#10;A9BXgml7EyZMCCTFv371laBBxi6KvcAX3O/cuYPedY2KiuJuk06F/JN9fKElnYoHQ/I/mUEqSbI7&#10;Bke2AI9XY2Njuffff5+7cuUKv3R3eXl5EXwBHyoTFifDtyANwdOkAwwvZ8M7BWzQVHdqQAYJ7bE8&#10;cgXffvvtOGIs75nruABgSG/cuMlN236Ib8Mka3fdUyxbE4uFh/Fp6Tcz7tyvvAvt3YgRI/j58Vg8&#10;5vj444/hZie38+cr3MAP9/LvPwIhhbtvRenej8fiZHg/pCPembRH8O0V+LwCa5PqUDCNG8sjW9i2&#10;bdvQGzducMHBwYY6DYOguXPncrdIJ/rGvUrus5PnuYcPH3LDhg0zqvtiXD04yj5YPauH9LeqpOt2&#10;lduLZN3u29K1xUctTSmzNjg6fvU2F76xhL/5JF23G43HBs7HLcwbiMUPwLS6q1evcuV3KvgbTW/u&#10;OlqdbjHrdt+Vrtt5U1K484p07Y6LYet3XT5w/uqdr776yuoACT7fQNLJZX99ig9rWM6HU7Hz8FZg&#10;qh7hn/Hx8f6kavheu0Qqe62X6oaVQWDuLBQYbP4mVESo+HGfHeALScj6PQ+G5XzAr+rkSYMjDLiT&#10;m5OTA3cAHh4j5wqrmWBxM3wX0gA8NWXKlL/SRoDJ9XoMXjLF8sIVfP7552F37typstRuwA2fB6TT&#10;8nbJCYPhHLziS7Nz6jFIO9gD3kOCFafgI7XwIWwsLku88sorHAmDu3fvHvfxsbM3UvIKI7G4GL4N&#10;DJgI/yX2kT35dpOc8RSb1P2T8I7gie+/527dr+K++PFC9Y0O2qYkbj/0yFMGRwPe27oJC8MZ2Do4&#10;gtVGJ89+265FJ+whOXVGt7D39dv4679256OQdbuvDVz5RU5imuWpySQff4YbXNj5C8ArJD/++CM3&#10;v6zaZgxc9eUqLCxfgtjtp+F9S6/uK8Hyk9DpwxJoDzAwunnzpp4MTGoUDljp6ZNPPuEOX7pZXfn5&#10;O527y0csXTVC8O/MwdHWrVvDyeDo2muvvcZ17tyZH7nDSk5Anz59+NVUBPr27ctPT7H1ZTy4S/DZ&#10;Z59xRy7ffKhYsUlDRklskFRPoR2Tf9OOCZMTlZCQ8DvsmrsKvV4PbcZ10hai9R6A94VggYYNx6uX&#10;yoal/Aet3JyNhYexYcMGCTGmP8EnCyw9merevTv3xhtvcIsXL+afUlm7M0nacA4GWZdulh/OyVv5&#10;KhY3o35A2qNnofNO2iT2dMnJon0lpz7FDl1d9DXfJ4L2ZN3OStn7RfuVWe9F7du3bxQbHLlvcOQo&#10;cIMrNDQUPX8B6Gdev36dG0unYA9cuTkHC8uXgb7S9OnT/+M1fSUY1cFJY4mxh5UrV75KCskZmKeJ&#10;LXm7ZcsW7ttLN/6/vfMAj+LI9v31fd9+9+6+ffe+DXfv7n3kDA6ADSYbY4zCjDISQiAykkFCRKXp&#10;7rEc1vbCgm3Ai4kmmCARbLAJJiMsDCzGGIwN2JicJIFAIIQE2P3Ov6ZLNONSnhGaUdX3/T5QT3VV&#10;dXWd0+dUZGeGOJRAVs64t955zpyGK50jgHVDP5y/uPCTE5cKPzx6Vn/7wA8MW+ZRfczWr0sYu+2w&#10;PvfrU/rei9f07NtFbCvcsg5r5MyZM4cdyhi2as8JnKMiKoOkboGpeKNHj/4dtVW5TqAagfTSb6gO&#10;a2SrbgBdUVxcnEPvTyjrAFPfMCK+6ccrTIextT1kyCSnlX+OBs7xIMfr1PHjx/XOnTsL04fjBWMA&#10;89kzz+XqQ9YfYJsrQHddKbijHzz41UPTcETA4cLc9ln7vvvn6MlyzZHEYZRgh0c52l294CpbqaI8&#10;aucIDkvWhav61jM5+oEL2edv3rz5CefatWtLLl68OJUcqBiy7fouWrSoyrqmLOfo3XffZTYZypB5&#10;NudW7vXrG3kZ8vLyVqEMdH8K1cOAVatW1fiSByrD8m+++abczisqm76X6pJ9N4j+C9aMF6VXl4Ct&#10;hFk4tdJWws5drhJ28oo3ZmRk/KJRwBCAw4PtZSftOKJP2vb1z0k7D+d/svfAxL179w4zc/ny5VkV&#10;cY7UzG/1iTsOF6/84ksbBLM8gYif+n6f4KVbFgWt2LUraMX2TaFLtywAYUs3vxP5wcdKCQvX2YOW&#10;bv0wYvXuA/vP5+ST0LERJ1FZAEahUJ63MVS6Kqtg9JRZL4ryl9RNIFsERpVqzTkonhBsLtoQpqIs&#10;WbLkhbt3757B+sKyPnLLly9nB7WGGVt2B2bs/kaUnjPQT+R4HceUXFG6gJ5Xv118j20Qwz6gjpH1&#10;e9aMXUcHzlkZFzf13d4DV2eu2X0++/qV7Gy2YFiUDoAxhUXE47cf1vst2viaqEySusukSZMwqiRH&#10;uisRyIj7dUpKSltRfbqLR+0cVQScUTly5Ei23AAdP0VFRYVkwy1es2aNnyhPEWU5RxUBnfFBQUFs&#10;226c2YS1XIWFhYcoTbcezn/s2LGke/fu3S3r/eB7grrBGXaDcYYdvSdLxp5LovTqMrCVSMYwNfjR&#10;20owQESFrAokXF2w80pwcLCwgWBIEXP4K0J5+/uj55THtVqt7FT6c7lXPy3r0MSqQgbTqbKm2IDT&#10;p0/ry789x6bX9F20YYooHYkEu7ykpqb+zhA/GUoJ2AlHVH/uAo4LfUgPomdPJN+cyZMn66dvOM7L&#10;YI7Lqt3XRk6dGyBK0xn6WK/GVOPSHC/otDvFDzaosWZkFYUt2TRXlBb46utvEmE04QwNUXoAz7Ph&#10;x8u63+ov7pNz9ZIoHUndBmcYGhvOyFHuMgJ2pBPVn7vxBOdIBJYpZGVl6TfvFF3I2PBZpChvM9V1&#10;jkTAjpw5c6Z+q6Cg8Kvj3/9VlG9VefPNNzuSA/ghjlYoq/Mc+h67kn6fd0sP5Ec9rMy6PnLmglBR&#10;uhIHsJXi4+MfzfEGZPC79BDFFStW+JCQsZOBRY3EnVBD1b/JdaxjCkrfuVlUvqpCRs1HOJBNlC8H&#10;+9fzg85CVsgDFyXlgwPYpEHyy+CKRc6VAYdTFxQUkN+yp8z1homJiWw72bgth5hjhB2YRk/5h48o&#10;TRF3797NLWvUCGuLTly76XCMiKj5H40TpcPBYbAYsU5OThamB5YsWaJvOZ3tSHP5rr2idCQSDtkE&#10;reRo0i9DTY9im3G3c4QNpUj/7Th8+LAeGhpaQmxsLGP8+PE6phmTc6hj7XZ0dLTeu3dvtjGVqCzO&#10;9OjRQ8/OzdWn7Tt2ZsSMeWGiMoAtW7b0y8/Pvz9ixAg2AoQyYKdglAFbZaMMYOzYsewaOsVxrpso&#10;T2fgJKGOvsm+XhDz4UZVlH9lwG7FxcXF369du7bMHUZxzhM2YNh+JlsPNnYTtWSQY/SudIwqA3bP&#10;xjo/QxzdG0gBNhIVorqQAXBj3LhxwobiTj744AN99/lcphwsGZ9fFZWtKmzevDmwqKjo/qBBg4T5&#10;AvSQwEh5a+9xln/osq2lHnQmkTiTlJTUvGfPnnV+yh3qgIyQam8IU1muXr36IdYQidZIcrB5S/7t&#10;Qn3EJsfumpbVWXf7zV1Zqfnid+7c2Y+1mKL0AXa/wzrH+YdP64GrP89XlLKnCefm5i7EuiJ8gEXp&#10;4aON0+mnGTsjBSzf9bUoHYnEGcghNkIxRLNOh5SUlAaiOqop3O0ccdLT01+cvPtIpvb5tzqArgP9&#10;jfOBwHD6e+zWw/rkfSf0bWTwX719h+UNB0hULg5mE928eVN/c9+x+xGLN7wiyh9g9tH6fYeSXs48&#10;WogyjN5yiJVh2AaH3gXYlAHXXsk6pq86fkH/Ie8WO2YlPj5emLeZzz77TN9++srPAem7Dkx8/fVK&#10;rw+fMWNGt+vXr396+vTpn8rafAGjRQsXLmQHg0/Yfrik7Nb0XYfH/H3GC6K0JeVDtlJL8l3cZyu5&#10;Yqvu0sAuTHl5eenf5eTnH8nJ16vC2fzb+qVLl4SNDpDiZs7I0dwH96w/eVmP5uclZWT+iLIcPXo0&#10;Htt442AvatAbjhw5Mmb69OkVEoiMjAy/7Ozs+WSA3C1rNymAqStnqMzYZMIxrW79ZFGaEklpoFeS&#10;5LKhIaJ1Mmia1lJUN+7itddeeyYnJweHPjPHRCTbAAf3YUR8+pcnjTVAWT9HLFxHSYjTLQ36MIeQ&#10;gfATdsQU5QPg0GB0CTsa3Sy4cxaO25UrV2acOnUqjRynGfibynI0Pz//JyxSFqUBcLAsGTvswMLI&#10;dfuZXgxZts3rt42VuBaMJNXljhtXnfdYHWrKOeIM/seyYRELPn2FM3jeypeiZ6+IHfaPD6NHvbsg&#10;AES/v2Jo9LzVY8IXrn/jle1fbr11+/bPGNERlY2zdOlS/eDlPD1ozV6978JPXxflzcHyCHMZBs5f&#10;k4AygJiZ84NQhhEzl0QMmpsRE7lgrRq2fPvSI5fzLqOTCxvaiPIHGI2CkwaHpTKdRWSQd4A9eO3a&#10;tWKMYonS5vAZBvMOO84ycky/3nMncuEn1R6xkjjA7BJDRF0XakrYR747NyBo2Y6N1ozMk9b03ecr&#10;w9Qvjl+tyIYM2K2OHQiWkXWp5P7lu/Zi97opU6Z0ISPiCF9DgCFgjP5gXi3mtRYUFOBA1zzissE5&#10;cqRy6V92SNe0adN0Hx+fX+RtBobMjh079MPZNxxCwJyj3flj3pI9A5KqQQ5Ce2rffzTEtU4Ed2yL&#10;WxFOnDih5ubm3uvQoYNQvgGcDOiDBcaHDp0fIUs/mydKryKQk2O/f//+T5g6IspPBHohu3XrJvxN&#10;BOLu3btXP3jFYYgw3ZT++eXYabMrvDhaIjGD0RMS1Tq1HTg6q0R1UdPUtHNUFc6ePfs6jjYQlY2D&#10;6Xk/3ihgZzgFrMg8JEqnOmzfvj0CZ70NGTJEmD/AcQjk5OhT9jtG0/vPWzNWlJaZ8+fPTy4sLCzA&#10;tOeyZhdgyiHFYx31gdC5BOzT4GU71pR1+K2kaqBDmWylPxniWr1AjlEzUSa1DTJGqr2VN0aI0MO6&#10;YMECYRrVBYc1XsnO0Vd8d55ts8t6BzI+P58webrcNldSbUhWW1A7rxPrkdA7LaoDd3Ly5EktPz+/&#10;1M1jANYf/fDDD/rmU1dKjh4ISN+5p7ofulmzZvW4fuPGbug46DJR3pUFDhSmlWBjmrNkgIwzT+VY&#10;kZUTJx0jSTXBVLuIiIg6sR7JnbNrKosnOEeZmZkDr127JiwbZ8qUKWxdODps/DN2u2zpAwdT3rAh&#10;WFnLOrDpDcqJnY5RV2GLN0wXpQWOHj2aQOldf++998rcIAzHvWBa386zOSWH96ITLXB55j/jp87s&#10;I0pb4jpgP1RrPRJ6o0UJ10Zc4RyBGzdurCEjqFK9rmWBjSa2bNmi3yy8oy85etaRP4wP45wT6RhJ&#10;XAkJ/VOxsbG/MUTYKwM2pRA9u7shvWC/d+8ecyawEYMzWJycdyNfX3nsgqPzA0bHip37RWlVlQlv&#10;TO75+s6vd20h5+tm8V02lRgn5WNd0ltvvaWPGTNGyGuvvaZ//PHHbCcoTAnMI3208cfLurr7aIkT&#10;B51kzdhTFLlgvSoPp5a4CkVR2pHM/qchvl4ZcOaK6NkfFbXdOcKGNoWFhd+X1RGNWTbY4hu6DmX0&#10;T888K0qrOpAunI4Or7KON4D+LLp7V49c51hHFbF4wy+m9+3bt29wcXHxpU8//bTMDR+wSygO3Mbx&#10;NH2NYx0YK3Z9O/rtim/UI6k+sJWqukbyMdwsSrQ2smnTprC7d+9ePXPmjH7o0CH94MGDJRw7dkzP&#10;y7uubzuT4zAEyjkEdt26dQE7fji95eT1W3rB7dusJ5gaP1sn9P777+ukCH/Bq6++qi9atIgZH4h/&#10;q+A2E4BX9xzTo0yLE0Fg+q6dI96eHSjKWyKpLhg6TkhI+A9Djr0qQJnB2BI9d00ROf+jJLM8C1mJ&#10;HYZ2HR331jvPi9KoLhiJGjgrfWTQil2fW0ifYUrGoPUH9NjPvhJiXiDtjCV919HwxevfkIt+Je6E&#10;5Pb/GWLsdSExMbFW2UrudI4++uijAHIEyKfI1+/fv5938+bNz/bv3z8UO9iJ4ptZu3atNScnZ/G9&#10;e/duYv0jpiCLygboG6ajM2rohi9ZGYOW78zi6SCvGzdurMVShzt37hQRX58+ffqVOXPmdDfnVxon&#10;T558mezFM7Dr2rdvL8wfoHwY4eEbZwGsnTKnhV1LT5w4UeYaVIw+YQe6r65cJ11sdJATARm7v4uZ&#10;Md/lR8lIKgZspdTKHpOiadrjosRqOyOnzw22rMrK5Y1PhGXl5+fGvzqlm+h+MzHvzA8KW7pltjU9&#10;Kwf3Yfiz37r9+vCNB38BDunCjijOeTFWZeWEL970d5RNlI9E4mqSk5MfN0TZqwKm6YieV+IADg70&#10;1tBZSweIwG9xk9/tnZz212dF90sk7gKdrSTCXrcGiXRta9HzuhNyMBadOXPmJ3JU9NLAlvxlbeQS&#10;ExPDOnxF94KioqICbDLlnPelS5emY/SjU6dOLB2c14OpxjgaBWuzyXGC01RA5ANy0n5GfHLY9KSk&#10;JHYAvnNZnMGhrNkFd0ocIzBwzpo4XgYsgSDn5kpUVBSLDyemT58+bJrwhg0b2OgM5V3Ey0AU3r59&#10;m43uz5s3j23pjWnFzvmawW6jly9f1j88erZkdD34wy0rzHVRWFh4ACPyovvNID+sX68OW7du1W/d&#10;urXPnL+k+lTKVqIG/H9EiUgcoDc4btp7frHT5wWOmPFBmJnYd+aH4LeKOF8SiTtJSEj4L0OkvSKk&#10;PqIDFSUSiWtQVbW+Ic5eETCSjQ1xRM/qTnQK4eHhQkPcVWDjqE9+uITO3YLB7y8bzPMm52gmnI+y&#10;HK+qAifi/IUL+tbT2SXTziwZWUWDZ68cZn5+rBUi5yi7vF2Bq0Lbtm2Zg5VdUKjHbT5U4pwFLtu6&#10;eZLd3omX4b333uuOpRrYdEGUjqvBrnk4hmHExoO6NX33mVS7nPrsKkiOK7ZJA3lS9UQJSCQSzwEb&#10;NBgi7RUBzyN6TolE4jnU2MGMNRCSkpL+B1NzRM/pTuAc4WBVkRHtKnbv3q2nG9PuAjJ2f8Xz3rZt&#10;Wzimu5GDIryvsmDEJzNzt154p4idQVSyLhtkZF0aNXWmr/nZgXEI7U6sDy/tzLbK0K5dO7bb8LVr&#10;efq5/NuOQ7t5GVbtKRgwNyPeuQyguLj4elnHI7gSOILYWW+AMUU6em7GCFGZJJVH07TWJM7lj2rL&#10;qSsSiecDOY6Njf2VIdYeHbDjVUpKSlvRc0okEs/Bm9ZDPipb6ciRI2PJQSHbvJhNY3MHOBOSTycL&#10;XLHjC3P+aWlpHWYvX27F4dNXCgpZfKxBwqZYmZmZ+qZNm9gRKNgkBkyfPp1dw7S73NxcNgJSfPee&#10;nnXhqj5q8yE9zLw5AXbxXbHrOM4tMucpYvbs+c+9s/forq8u57FNE7AGCTvL4SgFHN6Kc9t4GQD+&#10;RjmwKQ3Ki3Jn3y7S39x7nC2ZKNmchrCkZ92Kmv/RRIWeVZQ3mDp1ald6li/M9eY26PmmGtuJA/No&#10;nqR6kHP0JOmlfzPEWhxweJvoZolE4lmgR3PChAm/NkTbo4Oc6iuReAeJiYl/NsTao0NtsJUi56we&#10;gx0mucHsDvwzPr8+9vW/CTc6gOMAJyZw2ZZ0bHSF+HAwAtc4wDptgK248bfZ+TBjSd99rf+iT7Tx&#10;k9/uUZYzUhpj3pjco9+i9WnWVVmXeZq8DMFGGfAvv2bOu4SVe+6FLt+6ctTUWb6VXZM58fW/dcUG&#10;PMJ0XQ05j8HLtq4RlUNSNWArkcP/W0O0xSEuLu63opslEonn4S1b6E6cONFjjhWQSCSlQ0ZIPUOs&#10;PTpgvZHo+SQPIKOzA4McnhKMa6L47qA2lEFS+yG99HtDtMWBIvxZdKNEIvE8bDbbfxui7dGB9FID&#10;0fNJJBLPQlXVxoZYe3SAbhU9n0Qi8TzIWf6LIdriQAL/X6IbJRKJ5wF5NkTbo4PcJEYi8Q5wiLMh&#10;1h4d5Gi2ROI9lNuRHB0dLYeKJRIvwVsWP8fHx8ttvCUSL0DxksNgY2NjfyN6PolE4nlU5DDYx0Q3&#10;egupqfaO1hFqhHWI1j92nPqcKE5NMSnV3sl/qBppGab1m5CsdBbFkTxaouNtffyorYTH2D3uFGsy&#10;QtqlpaX9uyHXHh3qwvz+EePU56EPQkbagz1lPnwqMXC06gN92nekFiCKU5uIGmX3RVlRzwkT1a6i&#10;OM7gXQQP10KgBx71N8MbqPCZIrU/eLWtJJHUFXBWGWwMQ65LD9jzW5SAq+kdrQyu768VNfS362aa&#10;+CnfvRCljSRPzuWHXFkHqREN/NV7Dfy0n9uEqPNEcWqKFwYqI9kz+2mFISOVYFEcAIfOb4g6sE2w&#10;uriBr/ITryd6hisvRKsjho5RXxDdV1uZRO+1ib92jD9HI1/twqCY1Bed440Zb+vW2E/9kcejdrEP&#10;deEczxUEjtDCeg/ShgcOtYWZr7e0amvRVhpZlSPm656AzWZrgx2VDLH26ICtvOl5nhI9Z3VAW2zk&#10;b/+etzEhPmrumDG2Ch3qbB2mhaMdhcZoQaLfy6JdmPoO8msaYP86bqIq3B2qtgHHoVWwsgrlbmZV&#10;d4ji1AbgCDW2qAdRzkYW7VITq3bo2X72ZFFcZ0aNt/dobNG+hR54Otz+N1EcScWpkBHiIYF0UivR&#10;M0okEs+B5Lhix57QB+8vogRcDXeOGvmr17hzEDzcFkLOSzY+Yi0Ctc3mHlT0UvYaoMb0iLKPAb6D&#10;1Sj+mznOi4PUQTwO57koexxGapKTlWd7DlBG4dqg0epDBnlMgq0n4vF7+gxSh5iNcdzbY6D6Ektr&#10;UmqnyFGKP4/rM0gbYE4LDImz9+a/g55R6mhzeuU5R3iWTv1sk1gcAh9oc7xe0S8Pa2bV9jQL1Dbi&#10;bxgAyOfFaHUYytonWhvac4B9FD7u/J5Bo1Nf7NFfjedl6jPYFs1/A6XVT9xYtTu7Z4AaD6cF1/q9&#10;pFnwNy+Tz2BtMOLw+uH3OjOOfmvkp1xjhoqf9k0DX/Wnpv7a/gkTHoyejaZnQRz81syiZrHn99NO&#10;mUfYUD8+g2wD+LPw5+a/m+OZ2w3u4b+hzvAbjCWWh796sHt/NcF3mKNtwcjtEaWUtDVeP/wZHb87&#10;0rUOVSN4upwkar+8Ps30GmCP5W0b9VnyG9Un2pVzOlUhNTW1mSHSXhHwPKLndBV4Hy0D7RvQDpr4&#10;K8fNbQltCA60+R1iNIH/DmcG7xkyivubWrVMxLGOeLmkTTB5Md0P+TTrt4o4R5BDtD20WXQe+Rq6&#10;DrplRLz6PI8HPdOL5AG/IV9+fVyivQvLn9oZ1wsxCXam9zAygvJwOX6edB0fXRkYo/qw+wjUA08P&#10;8c3OEXQs9BriIU2RPDrLROjwhx1JjETxfNDxg//3pjKZ45hxlm9g1l3941S/ThFqKjqTGvho958M&#10;VqdDL3I9JgLvBungGYaPtvUSOUeoy17R9tiSfPur8by+eFsxyznA76hXPD/eJa7hPZSkQe/F0zq7&#10;KgN6aA1x9oqAUTB6vzV+CGxtxizfQ+JsvUVxaguw+bjs9R6oDTfLam2B2ZGkF1A+kT51htsoeCZn&#10;G1cihvRSS0Okyw5paWk1MpdW5Bz1j1X9mlqUf+Jj2yrInoFreNnNA9QduIZev5aB6jb8jftgPLcL&#10;VacgXp/BWnQ9H7UIH8DmAdpOchy21/fT7jKDg9LElAhM/cDfoHN/bQLug5HT0F/LwcevidX+HdJn&#10;9/qqxawcVjUDQoP7yXG7imtsNMGi/oC4VI6LuEb/nuZOwdN9tddRPvwOmgZo+x0jVso96zBbOOKU&#10;5xyFDFWCUS6Uo0ukNs75d2dgqLP0UD7Ki5yKf1LeGwOGKH1RNw38tRsod1OLdrjkGY36eSLQMYo2&#10;PMHeq75Fyce1zv2V8TxtGP483aCRSiiuPdNXfRP1z66b6hzPiHweD9IW8fvNmJ2jp0MVO3/fjwep&#10;c3icloG2dJZGiDYb7xe/c+cI7+LJEGU2rpFzlcfruLG/dgrXmlsU5lSj3VAdbHPEUy+zeFS+Rv7a&#10;VZT7qRDlbSie1kHa6oaGQ07v4gritQvT3oHx2SZQS8f1FgHaVpSL1Y+fehPXUL7GFvtRpNnQT811&#10;3K98zxXYEyHafFY/FvU80mxiUY6zslD+LQKUNZMm2Tu1DrQvxjWMpCEO6pDSvdmTjD1eF1UFZwMZ&#10;Iu0VAduSi57TVaDNiJyjp/sqr7P3Te+yudW+F+8JznwDX+1+fT/lTpdw2zg4tK0ClHUl7cB455AR&#10;pIERSGrzjjbouP8bxKvvoxXBGUCcijhHwcPtffloO0aRWwSqu6htZjbwV+7hWktqr4g3Zry9W2Or&#10;jbW39kYZABwlx73afZ+hjg4ddCpwPdDQV70N3co7Czhou82o3NS+bzmuaefgXKDOuHMEKN2bkIdm&#10;JNPIA3qhQ5j6MvKBY8Cdx8ZW7VvUQzOL9rnjPuWeT7Q6EPE6RWgpPD2S2+uI1zpAXcHfBwd/kxyx&#10;94V30yJA3Y0yNraop9n9fuq1fiNSLXBGUEdU5gLIbDOr/ctWgdonA2NSWb2baRdqm1aSHtUt05H0&#10;jtg1upc7Rxhhbuir3Eb5+TuFvke81oHqMkzHpfyuQl927qeWjFBBryFOU9LNqL8WVuVTx98OnYxn&#10;wD2ijj9vgHTqHwxx9oqAactw+ETP6k7QIdCaviFoO6CZVc0yd0gOHaW+QDJ1u76vdremne3IUXZ/&#10;kpVClKtbpDJGFKc20HugMhx6j9lKVH8tA5WP8X0Xxa0JIPOdI7UkdM5Cr/LrbUPUqdBHZOtciIwp&#10;v+M0YLiCb8Rd6Ct0BIni1CRw1PBcIhu3tlCptdnYblOUiCspbVpdI1/1emRMckkj6NZPGe8c52G0&#10;c+PGpXZ5kgxp/N3cqmzChxM9GPQROoBrz4ZrSUjL2TlCI6SPJYtDTtBqc6PsM1AdQsZyAcoTNVLx&#10;NTtHbYLUf/B4DueKPp4kZFjPhGvDE2y92vfV3qoneL4O4Voa4pTnHPWKTh1W31cpbuSr5QUNS2EO&#10;iVnxcFpY1S34zewcdemvjOXpwMjHxxfX2wSoC/h1gN5OlJuMotyEhOSuVXGOYPCgF5XHbR+i/J2V&#10;w0fLGzUmqWTUimN2jjr21VJQV+S45eDvHgPso3pHa4Pr+al36/vZr6Bnx9k5Co9RrHBiWB4CUF8Y&#10;IYOSgYIQxXGgnke7QZlgBOEa6tI8uleWc/RUsMMpB+b6QXtAO2rqb/8a1zpGqPQto3ZMdY2/G1mU&#10;o/y+dqHK5AZ+VP90vaFFOY+2ETTMUb/VgeS3qSHKXhXIEGkuel5XgHfm7BwlJKtdG5Gjg49o1wgb&#10;60zhtA3RZiBuY3/1NB/1JOd2D661CtJWmuOiTTwRqs1CxwF71ybQ5hGnUs4ROTFmA7qD4cA1ITnH&#10;vVVxjuC0m0fDeIfU40FKSSdH70GkE+kawBRC1JloWh2Mt5YW5WMjrytwjNBZwO8VgU4S1Dl3jqhe&#10;L3LHUUS3KG0c5I3082XnkWouz/gX+g89qHCa4Kw9N0CJNcflIF4TP/sZ6DTe4QZKm1bXJcKe2Mhf&#10;YR1jZtDBgedvH6q8hb/ReQa99WyEmoi/6/ur+dzIaROsLuBTpRtZtJOQ/6hRii/Pw5tITk5ubYix&#10;VwXStQ1Fz+tOmG3jT440nHhysCEHTfxsmZAf/M7l3OwcQQY6hKsvw1nnI5zAMljrR9+oVzD6DHlG&#10;GohDNpMN/4dtgt9Br4HacNwDeetK9pPjumY3y5+zc4SOWcRD2/YfpEbyeBzIygtRykieR5dINdFs&#10;T6CsHfupWpdIeyL+Rjk7hNtfRkc6j+MMZAjPytPEKIrZtus+wD62hUX7xFFHyvUOfdW/9uzv0MNm&#10;SvLup03C/dC5PE08l3N869CXI/jvLN/Ih/Pl92NkGSPm+D+cB+iyplZlH8rTkOwXlAcOBUbi0fGG&#10;Z+kaaZ9onjkDvdQxXFN5XtDjuM50TaSq4Fq/l1LZrAHUFdLA6BP+RocRfkc9wv7iaXJQxzxdvLfA&#10;oQ/PFnguSonjugodQagjxO0aqU7kz4v1nWTfvQodCd1J34eNrA0MfdAG4Mg9yMf+8qjxtl/Yi+6G&#10;9H7lZ9i4e+2RaOSoXag2GQ0EH29MC8E1NEzeiEeNKb3yepKAoTePNTADjO50JueKxxGNHDW3qLvw&#10;N5SNeWoXhB+9hlgTg6kVFXWOzMZ/60B1MRoLDBYqC+vRRAPBfeU5R8ivsZ/tO8Rp4qcecjYUYMjj&#10;t/KcI+RPRtNeR1zlU65AQYdwJQ11jVEXKDizc9Q6UJnL43WO0CbgGp7R2TnCiFls3IOFym3omR3l&#10;0M45Gy3A2TnCNShYOAlUlptIkxyQ63w6kLNz5HiHajbFufP8ANsIc9pmupFzB6Ekw+9GWe0GuNo5&#10;wjWMnD20RozquWWg+lHYCCWQ38fBB6JjuKrxnvUWVm29WalWBpLbthMmTPi1IcZeFRISEv7NHWuP&#10;AOrb2TlCe8O6N7y79mHKGzwuDOlWwXbmFDT1V/7J24zIORo9MbkrRlzgGGF6F65hxLKBv2MUxt3O&#10;UXOrupbHg87FNTyPq52jxhblK9QL4kHGSaZYXTT2U75DXbYJdoySNvJVLvJOCREVdY7wAWc9v6Qz&#10;zD2q4xJTu1A9nEAaLay25ShjRZwjQ0+egP5pG2qbxq/DuGRtwHCOYJjybwaV8VtusLQN02YgDpwj&#10;/M3i+dt2snhW7VsYCejswvPxtDmIi1ErPvr9ZKA22zmOp0Oy6xXHCohCTa894s4R2krbUG0anBnI&#10;Asn6FrRjkXPE5Zy+MZfMDnjbUOVdxMUoKNoyjO6GFvUSroGmVu0A2TsZ1LYfdEj6aoUYKcf3EroE&#10;3+Ie/RWmx8zOEb5/rQLs6xzfUa2A3euj5aGzGeV8Ikibxa75qbmIA3inYjM/2x7YY9AB0HcsHq5b&#10;1azWQdpykXOC0Wc+Q6aJVdvL0gxSV/LR39akDxCvXV9tGkZvHXlrBW1IXz8dqv4VZTKnBwMfI3CI&#10;B73QMkDbhDQp/Ru4Vq+PVhQ+XLFC75Hcb0IHR8lzBGj7Eae+j1LM9RjvwAfoNEG8tsHqdLwDrrOo&#10;Lm6hPE+Gqu/DOeO6HbYs7A/oN9QBu0Y2Md6No0z2M1hSAvuC58E7uDEtD6NJuAYd2DpIWYP7eL2g&#10;Yws6Gp3K9fyUO0ifPweeieXlr53EaDfaSDOL+gXPA3Ye4lH7OYh6b+ivXEOnNhwqdj9meNF10m0H&#10;MQMAjhXaH+4jO+4Wbx/NA9XPmljtX5kdd3dD77tdXFzcbw0xrnhw9zQWkXME2gSr76MhkkFxEZWM&#10;a+3D1Nf4NDczqPSn+2qTEQcjBVThbATCDD6K3fvbmbMgco4Gk+fcxO/haSQcDGViWhriVWbk6Ilg&#10;bS57BlNanIo6RxwYZWhEzulwWgRqnyBeac4RQGMkh0S88NxPPWue9/9suGKDEjXHYRsj+NmviJwj&#10;KC7nZ23go9x+cUDqIJ6mGZFzBIFralW+5PdjKJnHd3aOcK07CZhZYZppEWjfzI3VDmFKGgwS5zho&#10;N1CQPI+O4TYNSp7/DmeJGXQktPi7KiNHpOCW4G+eJvud8m0RoK6HsmQbU/iqDoX4UBz1Xvd+tgSe&#10;dmWhvMs+zMzDg7sOqsY7E02rYw4FfUCd3xPA2iLoBZ4G2qpZFloG2T/Gde58i3CHc4RrPaJsL2Ha&#10;nzkvjLg2Inl3tXOEds2nCpqBsd8/NpX18LK4gRRXoBfN5amocwQ6hisqqw/n9EjungxWZ/J4FXGO&#10;QM8o2+hfpEeGIH3wz7NvjTFyhA+8s47kcOcIYOSRT6dlv/lrO7lumpCc/GxjX+2M+V6AdFHPPA1v&#10;wFsOfi0tYAqz6LndhbNzhGvotcf0WkzdZLMr0Jaq6Rw9buog5Z3UMOp55wZ6+rEUAdefCtbew7XS&#10;ptW9ND6xG+mtXMj6M6HqK5BJdDwjngg4OX1HpgaYnaNn+2k2np4zcFBgXCMeNq8y/4Y1idzWjBnt&#10;sCnhDCEu2XiXzCNVZszOUadwbRK/DtmlZ7wCndA2RGG2is8QdSA6zKBjEN8MnybPnSM4TtyW4bQh&#10;xwG/kW100VweZ+eoR//UUXBGsVQAO5ya0wBlOUek4y/xTmfQnexEZlf7qQW8gwkjVo2tCqvHh7Bo&#10;OVi/aXaOsDyAp4URpAb+9hsNfO33sVEYrkHXNbEq36GezKPxw+mbSXqxJA+k1zZMm471rzxOTUDf&#10;pKofK2DzkFOg8cLx4tEwzQKJqTBsRMJHu8kdLYlrKG1anQSK16HQoMT4olSjx5mN4GFtkmhUrbrQ&#10;B6KJIbpeHVJSUhqInl8iqW08EarNhczj+4ReX1Ecb8aYTveYQ3K9N5CtVGMH6IucI/BsP8UG56Ol&#10;VV1bz1+5I3KOsI4PnXm4hg4Lvu7NHc4ROif5/YFDk8NgiKMMWCrBnSP8DSOdx3Omos4R4HWCziis&#10;6eXXO0YobGYKyeApXvbKOkftQtSSKbUh5LTB2YLR3zFMUQfSNx6zlvC9x/R5xImOt5OzoLJONXc4&#10;R5iea3Z0OGWPHKnX0KnF47YLs/0NNlwDPyV7RHzK845p/trP1IbO8BEc30EvD2IOlAudIzNoy2wN&#10;uZ96C+850GnHYHfhkqUHJEA1sntddYHwtwzQ1punMqHBPhWqzjTvsCRxDXy0RTpHYjBVsKG/xkYa&#10;OTCQMH1OFL+6YBpsWlravxpi6+3hMTiConqQSGoL2BkTxh+Mme6RttHOv3s7ZDu0wzb8hsx6faip&#10;zuTSnCPQpb99bD1qc/jN7BwlkFHbxJgOaqaZVfkShr6rnaP6PmpxU6tyhOcD0HmNdTJwyhAXU+Me&#10;bPLyME0D7JlYc1MZ54jNArKobH21M5j9YnYmKuscwbEwp4dneaav8iqeBbMMmgVobAqtiIo4RwHD&#10;bSF8mhvDYj+HkSFn5whT8J/pq75Sz2kmFZwcTG0syznCewbm+9BG+PIEbAJGvwtnSVTJOSKwQQ1P&#10;A04S7HFsSkaOI1u+YQZ7BNREBxLJ6ROkl/6XIbbVC54ygiSR1EXIMWpuiGqdCnIESSKpncAASUtL&#10;84pz1ioT6LlrbARJ4l5Km1bnaZQ2ra4uQrZSxbbtrkxITU39gygziUTy6DCm0nn9tJXSgqqq9UX1&#10;IpFIHg3kILRyWc+sB4YJEyb8XlQvEs8idmxK9/p+Ktt8wZOdI7a+H5uL1XHniGwl7Eznntk1xm5R&#10;T4gylkgkNYeiKE+TsP/OEM06HWJjY/9TewTnjUgkkodJTk6uZ4hlnQ4YNSOd9LiojiQSSc1C8vhH&#10;QzTdGh7DYiZRASQSifux2Wxt6tD6ooqGf0WPtai+JBKJe0lJSWkbGxv7G0MWZXCEx0hPy7WREskj&#10;Ah0UNT6KjbNUKOO2ogJJJBLXg9ERbBtriKAMgoD6kaNIEknNgBHsxMTEPxviJ4MgkIP079JWkkhq&#10;DtgAOI7IEMFHE+QCRInE/UgDpFLhMblZg0TiXjAqAllziJwM5QW5blsicT9JSUn/Q+JWe/QSCiQq&#10;qEQiqTrYcIDESxogVQuPkVMppwBLJC6EjPwWclpv1YPiIcejSCSeBDpESbxqr62Eecck/O1EhZdI&#10;JOWDIeGEhIT/MERKBheE+Pj4P2AKkKi+JRJJ+ZBDhB5ZGVwU5NIEiaR6wFYaN27c/zVEynMCNm6Q&#10;BolEUj6Qk4kTJ9bpLXBrIuBQSuy4KfWSRFI2kBGi3aRJk/63IT4yuCngSIaUlBS5VlIiKQfoJdJJ&#10;bXr27On556g988wzv8JOUtIgkUgeAHnAFBUSEekQPYKAUW7pKEkkD4AsaJr2pNx57tEEGHzSVpJI&#10;HgbykJSUhANcvdtWwuJyUgBPSQUgqUtww8PYXEGuI6pFAUaJqqoNMc1F6iVJXcHQSW3T0tIayVHr&#10;2hcmTZr0J2krSeoaaO9Gu/8LiUHdtZUmTpz4R3iF0jCReAvc6EC7JsPj90ZTl8FDApwlKGZ6h63p&#10;33ZSL0k8HbRhtOXk5OTHjR2dpDPkYQHfEsw2kA6TxFtAO4atRMBWqpHDWj06xMbG/ooq6k9Yt0SK&#10;oI2hDORGD5JaA+aIk0A/ifZJH6xmaK+E58+DlaHUgEXUMCxhoNC7fxx6if6VawUktQK0RaNNom22&#10;QlsNDw//tdF8ZfDCgG+O8e1pgm8RvknSVpLUJrheQvukdtqM/v1v2PhGE64F4V/+5f8DLibntkN+&#10;M/8AAAAASUVORK5CYIJQSwECLQAUAAYACAAAACEAsYJntgoBAAATAgAAEwAAAAAAAAAAAAAAAAAA&#10;AAAAW0NvbnRlbnRfVHlwZXNdLnhtbFBLAQItABQABgAIAAAAIQA4/SH/1gAAAJQBAAALAAAAAAAA&#10;AAAAAAAAADsBAABfcmVscy8ucmVsc1BLAQItABQABgAIAAAAIQDWHMd7hQQAAJEQAAAOAAAAAAAA&#10;AAAAAAAAADoCAABkcnMvZTJvRG9jLnhtbFBLAQItABQABgAIAAAAIQCqJg6+vAAAACEBAAAZAAAA&#10;AAAAAAAAAAAAAOsGAABkcnMvX3JlbHMvZTJvRG9jLnhtbC5yZWxzUEsBAi0AFAAGAAgAAAAhAAiF&#10;K3vcAAAABQEAAA8AAAAAAAAAAAAAAAAA3gcAAGRycy9kb3ducmV2LnhtbFBLAQItAAoAAAAAAAAA&#10;IQB47Y2LUOYAAFDmAAAUAAAAAAAAAAAAAAAAAOcIAABkcnMvbWVkaWEvaW1hZ2UxLnBuZ1BLBQYA&#10;AAAABgAGAHwBAABp7wAAAAA=&#10;">
                <v:group id="Group 199" o:spid="_x0000_s1100" style="position:absolute;width:37388;height:13125" coordsize="37388,1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198" o:spid="_x0000_s1101" style="position:absolute;width:37388;height:13125" coordsize="37388,1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Picture 37" o:spid="_x0000_s1102" type="#_x0000_t75" style="position:absolute;width:37388;height:1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pVsrEAAAA2gAAAA8AAABkcnMvZG93bnJldi54bWxEj0Frg0AUhO+F/oflFXoJyRoPEowbKdJA&#10;DwZsWpLrw31RiftW3K3af98tFHocZuYbJssX04uJRtdZVrDdRCCIa6s7bhR8fhzXOxDOI2vsLZOC&#10;b3KQHx4fMky1nfmdprNvRICwS1FB6/2QSunqlgy6jR2Ig3ezo0Ef5NhIPeIc4KaXcRQl0mDHYaHF&#10;gYqW6vv5yygoT6doZfrLtFTl6yqOi2Z37Sqlnp+Wlz0IT4v/D/+137SCBH6vhBs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pVsrEAAAA2gAAAA8AAAAAAAAAAAAAAAAA&#10;nwIAAGRycy9kb3ducmV2LnhtbFBLBQYAAAAABAAEAPcAAACQAwAAAAA=&#10;">
                      <v:imagedata r:id="rId214" o:title=""/>
                      <v:shadow on="t" color="#333" opacity="42598f" origin="-.5,-.5" offset="2.74397mm,2.74397mm"/>
                      <v:path arrowok="t"/>
                      <o:lock v:ext="edit" aspectratio="f"/>
                    </v:shape>
                    <v:shape id="Text Box 195" o:spid="_x0000_s1103" type="#_x0000_t202" style="position:absolute;left:1234;top:10434;width:9536;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tXcQA&#10;AADcAAAADwAAAGRycy9kb3ducmV2LnhtbERPS2vCQBC+F/wPywi9FN3Y0qDRVVQQLD35OOhtyI5J&#10;MDsbd7cx7a/vFgre5uN7zmzRmVq05HxlWcFomIAgzq2uuFBwPGwGYxA+IGusLZOCb/KwmPeeZphp&#10;e+cdtftQiBjCPkMFZQhNJqXPSzLoh7YhjtzFOoMhQldI7fAew00tX5MklQYrjg0lNrQuKb/uv4yC&#10;VXrbLMfn9K392X6mx1Nwp48Xp9Rzv1tOQQTqwkP8797qOH/yDn/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7V3EAAAA3AAAAA8AAAAAAAAAAAAAAAAAmAIAAGRycy9k&#10;b3ducmV2LnhtbFBLBQYAAAAABAAEAPUAAACJAwAAAAA=&#10;" fillcolor="#d8d8d8 [2732]" stroked="f">
                      <v:textbox style="mso-fit-shape-to-text:t" inset="1mm,0,0,0">
                        <w:txbxContent>
                          <w:p w:rsidR="001A39F0" w:rsidRPr="001220C6" w:rsidRDefault="001A39F0" w:rsidP="008A1703">
                            <w:pPr>
                              <w:spacing w:before="20"/>
                              <w:rPr>
                                <w:color w:val="14314C"/>
                                <w:sz w:val="14"/>
                                <w:szCs w:val="14"/>
                              </w:rPr>
                            </w:pPr>
                            <w:r w:rsidRPr="00B75350">
                              <w:rPr>
                                <w:rFonts w:hint="eastAsia"/>
                                <w:color w:val="14314C"/>
                                <w:sz w:val="14"/>
                                <w:szCs w:val="14"/>
                              </w:rPr>
                              <w:t>区域组会议</w:t>
                            </w:r>
                          </w:p>
                        </w:txbxContent>
                      </v:textbox>
                    </v:shape>
                  </v:group>
                  <v:shape id="Text Box 196" o:spid="_x0000_s1104" type="#_x0000_t202" style="position:absolute;left:13800;top:10434;width:9536;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3ysQA&#10;AADcAAAADwAAAGRycy9kb3ducmV2LnhtbERPTWvCQBC9C/6HZQq9iG5aqNToKq1Yak9SFdHbkJ0m&#10;wexs2F1N4q/vFgre5vE+Z7ZoTSWu5HxpWcHTKAFBnFldcq5gv/sYvoLwAVljZZkUdORhMe/3Zphq&#10;2/A3XbchFzGEfYoKihDqVEqfFWTQj2xNHLkf6wyGCF0utcMmhptKPifJWBosOTYUWNOyoOy8vRgF&#10;78vPQ3d5WTlaJRu6dV+DY3MaKPX40L5NQQRqw138717rOH8yh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t8rEAAAA3AAAAA8AAAAAAAAAAAAAAAAAmAIAAGRycy9k&#10;b3ducmV2LnhtbFBLBQYAAAAABAAEAPUAAACJAwAAAAA=&#10;" fillcolor="#d8d8d8 [2732]" stroked="f">
                    <v:textbox style="mso-fit-shape-to-text:t" inset="2mm,0,0,0">
                      <w:txbxContent>
                        <w:p w:rsidR="001A39F0" w:rsidRPr="001220C6" w:rsidRDefault="001A39F0" w:rsidP="008A1703">
                          <w:pPr>
                            <w:spacing w:before="20"/>
                            <w:rPr>
                              <w:color w:val="14314C"/>
                              <w:sz w:val="14"/>
                              <w:szCs w:val="14"/>
                            </w:rPr>
                          </w:pPr>
                          <w:r w:rsidRPr="00B75350">
                            <w:rPr>
                              <w:rFonts w:hint="eastAsia"/>
                              <w:color w:val="14314C"/>
                              <w:sz w:val="14"/>
                              <w:szCs w:val="14"/>
                            </w:rPr>
                            <w:t>总的天数</w:t>
                          </w:r>
                        </w:p>
                      </w:txbxContent>
                    </v:textbox>
                  </v:shape>
                </v:group>
                <v:shape id="Text Box 197" o:spid="_x0000_s1105" type="#_x0000_t202" style="position:absolute;left:27488;top:10546;width:9536;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jKMMA&#10;AADcAAAADwAAAGRycy9kb3ducmV2LnhtbERP22rCQBB9L/gPywi+1Y1Ko0ZXKYIgQql38G3Ijklq&#10;djZkV0379d1Cwbc5nOtM540pxZ1qV1hW0OtGIIhTqwvOFBz2y9cRCOeRNZaWScE3OZjPWi9TTLR9&#10;8JbuO5+JEMIuQQW591UipUtzMui6tiIO3MXWBn2AdSZ1jY8QbkrZj6JYGiw4NORY0SKn9Lq7GQXH&#10;cbw528Hq+mHePk88Wv/0ZfylVKfdvE9AeGr8U/zvXukwfzyEv2fC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jjKMMAAADcAAAADwAAAAAAAAAAAAAAAACYAgAAZHJzL2Rv&#10;d25yZXYueG1sUEsFBgAAAAAEAAQA9QAAAIgDAAAAAA==&#10;" fillcolor="#d8d8d8 [2732]" stroked="f">
                  <v:textbox style="mso-fit-shape-to-text:t" inset=".9mm,0,0,0">
                    <w:txbxContent>
                      <w:p w:rsidR="001A39F0" w:rsidRPr="001220C6" w:rsidRDefault="001A39F0" w:rsidP="008A1703">
                        <w:pPr>
                          <w:spacing w:before="20"/>
                          <w:rPr>
                            <w:color w:val="14314C"/>
                            <w:sz w:val="14"/>
                            <w:szCs w:val="14"/>
                          </w:rPr>
                        </w:pPr>
                        <w:r w:rsidRPr="00B75350">
                          <w:rPr>
                            <w:rFonts w:hint="eastAsia"/>
                            <w:color w:val="14314C"/>
                            <w:sz w:val="14"/>
                            <w:szCs w:val="14"/>
                          </w:rPr>
                          <w:t>与会者人数</w:t>
                        </w:r>
                      </w:p>
                    </w:txbxContent>
                  </v:textbox>
                </v:shape>
                <w10:anchorlock/>
              </v:group>
            </w:pict>
          </mc:Fallback>
        </mc:AlternateContent>
      </w:r>
    </w:p>
    <w:p w:rsidR="008A1703" w:rsidRPr="00387897" w:rsidRDefault="008A1703" w:rsidP="008A1703">
      <w:pPr>
        <w:pStyle w:val="Caption"/>
        <w:rPr>
          <w:rFonts w:asciiTheme="majorBidi" w:eastAsia="STKaiti" w:hAnsiTheme="majorBidi" w:cstheme="majorBidi"/>
          <w:i w:val="0"/>
          <w:lang w:eastAsia="zh-CN"/>
        </w:rPr>
      </w:pPr>
      <w:r w:rsidRPr="00387897">
        <w:rPr>
          <w:rFonts w:asciiTheme="majorBidi" w:eastAsia="STKaiti" w:hAnsiTheme="majorBidi" w:cstheme="majorBidi"/>
          <w:i w:val="0"/>
          <w:lang w:eastAsia="zh-CN"/>
        </w:rPr>
        <w:t>图</w:t>
      </w:r>
      <w:r w:rsidRPr="00387897">
        <w:rPr>
          <w:rFonts w:asciiTheme="majorBidi" w:eastAsia="STKaiti" w:hAnsiTheme="majorBidi" w:cstheme="majorBidi"/>
          <w:i w:val="0"/>
          <w:lang w:eastAsia="zh-CN"/>
        </w:rPr>
        <w:t>4</w:t>
      </w:r>
      <w:r w:rsidRPr="00387897">
        <w:rPr>
          <w:rFonts w:asciiTheme="majorBidi" w:eastAsia="STKaiti" w:hAnsiTheme="majorBidi" w:cstheme="majorBidi"/>
          <w:i w:val="0"/>
          <w:lang w:eastAsia="zh-CN"/>
        </w:rPr>
        <w:t>：</w:t>
      </w:r>
      <w:r w:rsidRPr="00387897">
        <w:rPr>
          <w:rFonts w:asciiTheme="majorBidi" w:eastAsia="STKaiti" w:hAnsiTheme="majorBidi" w:cstheme="majorBidi"/>
          <w:i w:val="0"/>
          <w:lang w:eastAsia="zh-CN"/>
        </w:rPr>
        <w:t>2013-2016</w:t>
      </w:r>
      <w:r w:rsidRPr="00387897">
        <w:rPr>
          <w:rFonts w:asciiTheme="majorBidi" w:eastAsia="STKaiti" w:hAnsiTheme="majorBidi" w:cstheme="majorBidi"/>
          <w:i w:val="0"/>
          <w:lang w:eastAsia="zh-CN"/>
        </w:rPr>
        <w:t>年的各研究组区域组会议：总数量、持续时间和参与情况</w:t>
      </w:r>
    </w:p>
    <w:p w:rsidR="008A1703" w:rsidRPr="0063002C" w:rsidRDefault="008A1703" w:rsidP="008A1703">
      <w:pPr>
        <w:spacing w:before="0"/>
        <w:ind w:left="-425"/>
        <w:jc w:val="center"/>
      </w:pPr>
      <w:r>
        <w:rPr>
          <w:noProof/>
          <w:lang w:eastAsia="zh-CN"/>
        </w:rPr>
        <w:lastRenderedPageBreak/>
        <mc:AlternateContent>
          <mc:Choice Requires="wpg">
            <w:drawing>
              <wp:inline distT="0" distB="0" distL="0" distR="0" wp14:anchorId="4FEBE0E5" wp14:editId="271F8244">
                <wp:extent cx="5733231" cy="2288540"/>
                <wp:effectExtent l="133350" t="152400" r="153670" b="302260"/>
                <wp:docPr id="212" name="Group 212"/>
                <wp:cNvGraphicFramePr/>
                <a:graphic xmlns:a="http://schemas.openxmlformats.org/drawingml/2006/main">
                  <a:graphicData uri="http://schemas.microsoft.com/office/word/2010/wordprocessingGroup">
                    <wpg:wgp>
                      <wpg:cNvGrpSpPr/>
                      <wpg:grpSpPr>
                        <a:xfrm>
                          <a:off x="0" y="0"/>
                          <a:ext cx="5733231" cy="2288540"/>
                          <a:chOff x="0" y="0"/>
                          <a:chExt cx="5733231" cy="2288540"/>
                        </a:xfrm>
                      </wpg:grpSpPr>
                      <wpg:grpSp>
                        <wpg:cNvPr id="211" name="Group 211"/>
                        <wpg:cNvGrpSpPr/>
                        <wpg:grpSpPr>
                          <a:xfrm>
                            <a:off x="0" y="0"/>
                            <a:ext cx="5733231" cy="2288540"/>
                            <a:chOff x="0" y="0"/>
                            <a:chExt cx="5733231" cy="2288540"/>
                          </a:xfrm>
                        </wpg:grpSpPr>
                        <wpg:grpSp>
                          <wpg:cNvPr id="210" name="Group 210"/>
                          <wpg:cNvGrpSpPr/>
                          <wpg:grpSpPr>
                            <a:xfrm>
                              <a:off x="0" y="0"/>
                              <a:ext cx="5733231" cy="2288540"/>
                              <a:chOff x="0" y="0"/>
                              <a:chExt cx="5733231" cy="2288540"/>
                            </a:xfrm>
                          </wpg:grpSpPr>
                          <wpg:grpSp>
                            <wpg:cNvPr id="209" name="Group 209"/>
                            <wpg:cNvGrpSpPr/>
                            <wpg:grpSpPr>
                              <a:xfrm>
                                <a:off x="0" y="0"/>
                                <a:ext cx="5731510" cy="2288540"/>
                                <a:chOff x="0" y="0"/>
                                <a:chExt cx="5731510" cy="2288540"/>
                              </a:xfrm>
                            </wpg:grpSpPr>
                            <wpg:grpSp>
                              <wpg:cNvPr id="208" name="Group 208"/>
                              <wpg:cNvGrpSpPr/>
                              <wpg:grpSpPr>
                                <a:xfrm>
                                  <a:off x="0" y="0"/>
                                  <a:ext cx="5731510" cy="2288540"/>
                                  <a:chOff x="0" y="0"/>
                                  <a:chExt cx="5731510" cy="2288540"/>
                                </a:xfrm>
                              </wpg:grpSpPr>
                              <wpg:grpSp>
                                <wpg:cNvPr id="207" name="Group 207"/>
                                <wpg:cNvGrpSpPr/>
                                <wpg:grpSpPr>
                                  <a:xfrm>
                                    <a:off x="0" y="0"/>
                                    <a:ext cx="5731510" cy="2288540"/>
                                    <a:chOff x="0" y="0"/>
                                    <a:chExt cx="5731510" cy="2288540"/>
                                  </a:xfrm>
                                </wpg:grpSpPr>
                                <pic:pic xmlns:pic="http://schemas.openxmlformats.org/drawingml/2006/picture">
                                  <pic:nvPicPr>
                                    <pic:cNvPr id="7" name="Picture 17"/>
                                    <pic:cNvPicPr>
                                      <a:picLocks noChangeAspect="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731510" cy="2288540"/>
                                    </a:xfrm>
                                    <a:prstGeom prst="rect">
                                      <a:avLst/>
                                    </a:prstGeom>
                                    <a:ln>
                                      <a:noFill/>
                                    </a:ln>
                                    <a:effectLst>
                                      <a:outerShdw blurRad="292100" dist="139700" dir="2700000" algn="tl" rotWithShape="0">
                                        <a:srgbClr val="333333">
                                          <a:alpha val="65000"/>
                                        </a:srgbClr>
                                      </a:outerShdw>
                                    </a:effectLst>
                                  </pic:spPr>
                                </pic:pic>
                                <wps:wsp>
                                  <wps:cNvPr id="201" name="Text Box 201"/>
                                  <wps:cNvSpPr txBox="1">
                                    <a:spLocks noChangeArrowheads="1"/>
                                  </wps:cNvSpPr>
                                  <wps:spPr bwMode="auto">
                                    <a:xfrm>
                                      <a:off x="179514" y="572201"/>
                                      <a:ext cx="622689" cy="319760"/>
                                    </a:xfrm>
                                    <a:prstGeom prst="rect">
                                      <a:avLst/>
                                    </a:prstGeom>
                                    <a:solidFill>
                                      <a:schemeClr val="bg1"/>
                                    </a:solidFill>
                                    <a:ln w="9525">
                                      <a:noFill/>
                                      <a:miter lim="800000"/>
                                      <a:headEnd/>
                                      <a:tailEnd/>
                                    </a:ln>
                                  </wps:spPr>
                                  <wps:txbx>
                                    <w:txbxContent>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ITU-T</w:t>
                                        </w:r>
                                        <w:r w:rsidRPr="004B30AB">
                                          <w:rPr>
                                            <w:rFonts w:hint="eastAsia"/>
                                            <w:color w:val="000000" w:themeColor="text1"/>
                                            <w:sz w:val="12"/>
                                            <w:szCs w:val="12"/>
                                            <w:lang w:eastAsia="zh-CN"/>
                                          </w:rPr>
                                          <w:t>第</w:t>
                                        </w:r>
                                        <w:r w:rsidRPr="004B30AB">
                                          <w:rPr>
                                            <w:rFonts w:hint="eastAsia"/>
                                            <w:color w:val="000000" w:themeColor="text1"/>
                                            <w:sz w:val="12"/>
                                            <w:szCs w:val="12"/>
                                            <w:lang w:eastAsia="zh-CN"/>
                                          </w:rPr>
                                          <w:t>12</w:t>
                                        </w:r>
                                        <w:r w:rsidRPr="004B30AB">
                                          <w:rPr>
                                            <w:rFonts w:hint="eastAsia"/>
                                            <w:color w:val="000000" w:themeColor="text1"/>
                                            <w:sz w:val="12"/>
                                            <w:szCs w:val="12"/>
                                            <w:lang w:eastAsia="zh-CN"/>
                                          </w:rPr>
                                          <w:t>研究组</w:t>
                                        </w:r>
                                      </w:p>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4</w:t>
                                        </w:r>
                                        <w:r w:rsidRPr="004B30AB">
                                          <w:rPr>
                                            <w:rFonts w:hint="eastAsia"/>
                                            <w:color w:val="000000" w:themeColor="text1"/>
                                            <w:sz w:val="12"/>
                                            <w:szCs w:val="12"/>
                                            <w:lang w:eastAsia="zh-CN"/>
                                          </w:rPr>
                                          <w:t>次会议</w:t>
                                        </w:r>
                                      </w:p>
                                      <w:p w:rsidR="001A39F0" w:rsidRPr="004B30AB" w:rsidRDefault="001A39F0" w:rsidP="008A1703">
                                        <w:pPr>
                                          <w:spacing w:before="0"/>
                                          <w:rPr>
                                            <w:color w:val="000000" w:themeColor="text1"/>
                                            <w:sz w:val="12"/>
                                            <w:szCs w:val="12"/>
                                          </w:rPr>
                                        </w:pPr>
                                        <w:r w:rsidRPr="004B30AB">
                                          <w:rPr>
                                            <w:rFonts w:hint="eastAsia"/>
                                            <w:color w:val="000000" w:themeColor="text1"/>
                                            <w:sz w:val="12"/>
                                            <w:szCs w:val="12"/>
                                          </w:rPr>
                                          <w:t>215</w:t>
                                        </w:r>
                                        <w:r w:rsidRPr="004B30AB">
                                          <w:rPr>
                                            <w:rFonts w:hint="eastAsia"/>
                                            <w:color w:val="000000" w:themeColor="text1"/>
                                            <w:sz w:val="12"/>
                                            <w:szCs w:val="12"/>
                                          </w:rPr>
                                          <w:t>位与会者</w:t>
                                        </w:r>
                                      </w:p>
                                    </w:txbxContent>
                                  </wps:txbx>
                                  <wps:bodyPr rot="0" vert="horz" wrap="square" lIns="0" tIns="0" rIns="0" bIns="0" anchor="t" anchorCtr="0">
                                    <a:noAutofit/>
                                  </wps:bodyPr>
                                </wps:wsp>
                              </wpg:grpSp>
                              <wps:wsp>
                                <wps:cNvPr id="202" name="Text Box 202"/>
                                <wps:cNvSpPr txBox="1">
                                  <a:spLocks noChangeArrowheads="1"/>
                                </wps:cNvSpPr>
                                <wps:spPr bwMode="auto">
                                  <a:xfrm>
                                    <a:off x="179514" y="1049035"/>
                                    <a:ext cx="622689" cy="319760"/>
                                  </a:xfrm>
                                  <a:prstGeom prst="rect">
                                    <a:avLst/>
                                  </a:prstGeom>
                                  <a:solidFill>
                                    <a:schemeClr val="bg1"/>
                                  </a:solidFill>
                                  <a:ln w="9525">
                                    <a:noFill/>
                                    <a:miter lim="800000"/>
                                    <a:headEnd/>
                                    <a:tailEnd/>
                                  </a:ln>
                                </wps:spPr>
                                <wps:txbx>
                                  <w:txbxContent>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ITU-T</w:t>
                                      </w:r>
                                      <w:r w:rsidRPr="004B30AB">
                                        <w:rPr>
                                          <w:rFonts w:hint="eastAsia"/>
                                          <w:color w:val="000000" w:themeColor="text1"/>
                                          <w:sz w:val="12"/>
                                          <w:szCs w:val="12"/>
                                          <w:lang w:eastAsia="zh-CN"/>
                                        </w:rPr>
                                        <w:t>第</w:t>
                                      </w:r>
                                      <w:r w:rsidRPr="004B30AB">
                                        <w:rPr>
                                          <w:rFonts w:hint="eastAsia"/>
                                          <w:color w:val="000000" w:themeColor="text1"/>
                                          <w:sz w:val="12"/>
                                          <w:szCs w:val="12"/>
                                          <w:lang w:eastAsia="zh-CN"/>
                                        </w:rPr>
                                        <w:t>13</w:t>
                                      </w:r>
                                      <w:r w:rsidRPr="004B30AB">
                                        <w:rPr>
                                          <w:rFonts w:hint="eastAsia"/>
                                          <w:color w:val="000000" w:themeColor="text1"/>
                                          <w:sz w:val="12"/>
                                          <w:szCs w:val="12"/>
                                          <w:lang w:eastAsia="zh-CN"/>
                                        </w:rPr>
                                        <w:t>研究组</w:t>
                                      </w:r>
                                    </w:p>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4</w:t>
                                      </w:r>
                                      <w:r w:rsidRPr="004B30AB">
                                        <w:rPr>
                                          <w:rFonts w:hint="eastAsia"/>
                                          <w:color w:val="000000" w:themeColor="text1"/>
                                          <w:sz w:val="12"/>
                                          <w:szCs w:val="12"/>
                                          <w:lang w:eastAsia="zh-CN"/>
                                        </w:rPr>
                                        <w:t>次会议</w:t>
                                      </w:r>
                                    </w:p>
                                    <w:p w:rsidR="001A39F0" w:rsidRPr="004B30AB" w:rsidRDefault="001A39F0" w:rsidP="008A1703">
                                      <w:pPr>
                                        <w:spacing w:before="0"/>
                                        <w:rPr>
                                          <w:color w:val="000000" w:themeColor="text1"/>
                                          <w:sz w:val="12"/>
                                          <w:szCs w:val="12"/>
                                        </w:rPr>
                                      </w:pPr>
                                      <w:r w:rsidRPr="004B30AB">
                                        <w:rPr>
                                          <w:rFonts w:hint="eastAsia"/>
                                          <w:color w:val="000000" w:themeColor="text1"/>
                                          <w:sz w:val="12"/>
                                          <w:szCs w:val="12"/>
                                        </w:rPr>
                                        <w:t>154</w:t>
                                      </w:r>
                                      <w:r w:rsidRPr="004B30AB">
                                        <w:rPr>
                                          <w:rFonts w:hint="eastAsia"/>
                                          <w:color w:val="000000" w:themeColor="text1"/>
                                          <w:sz w:val="12"/>
                                          <w:szCs w:val="12"/>
                                        </w:rPr>
                                        <w:t>位与会者</w:t>
                                      </w:r>
                                    </w:p>
                                  </w:txbxContent>
                                </wps:txbx>
                                <wps:bodyPr rot="0" vert="horz" wrap="square" lIns="0" tIns="0" rIns="0" bIns="0" anchor="t" anchorCtr="0">
                                  <a:noAutofit/>
                                </wps:bodyPr>
                              </wps:wsp>
                            </wpg:grpSp>
                            <wps:wsp>
                              <wps:cNvPr id="203" name="Text Box 203"/>
                              <wps:cNvSpPr txBox="1">
                                <a:spLocks noChangeArrowheads="1"/>
                              </wps:cNvSpPr>
                              <wps:spPr bwMode="auto">
                                <a:xfrm>
                                  <a:off x="179514" y="1587577"/>
                                  <a:ext cx="622689" cy="319760"/>
                                </a:xfrm>
                                <a:prstGeom prst="rect">
                                  <a:avLst/>
                                </a:prstGeom>
                                <a:solidFill>
                                  <a:schemeClr val="bg1"/>
                                </a:solidFill>
                                <a:ln w="9525">
                                  <a:noFill/>
                                  <a:miter lim="800000"/>
                                  <a:headEnd/>
                                  <a:tailEnd/>
                                </a:ln>
                              </wps:spPr>
                              <wps:txbx>
                                <w:txbxContent>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ITU-T</w:t>
                                    </w:r>
                                    <w:r w:rsidRPr="004B30AB">
                                      <w:rPr>
                                        <w:rFonts w:hint="eastAsia"/>
                                        <w:color w:val="000000" w:themeColor="text1"/>
                                        <w:sz w:val="12"/>
                                        <w:szCs w:val="12"/>
                                        <w:lang w:eastAsia="zh-CN"/>
                                      </w:rPr>
                                      <w:t>第</w:t>
                                    </w:r>
                                    <w:r w:rsidRPr="004B30AB">
                                      <w:rPr>
                                        <w:rFonts w:hint="eastAsia"/>
                                        <w:color w:val="000000" w:themeColor="text1"/>
                                        <w:sz w:val="12"/>
                                        <w:szCs w:val="12"/>
                                        <w:lang w:eastAsia="zh-CN"/>
                                      </w:rPr>
                                      <w:t>17</w:t>
                                    </w:r>
                                    <w:r w:rsidRPr="004B30AB">
                                      <w:rPr>
                                        <w:rFonts w:hint="eastAsia"/>
                                        <w:color w:val="000000" w:themeColor="text1"/>
                                        <w:sz w:val="12"/>
                                        <w:szCs w:val="12"/>
                                        <w:lang w:eastAsia="zh-CN"/>
                                      </w:rPr>
                                      <w:t>研究组</w:t>
                                    </w:r>
                                  </w:p>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2</w:t>
                                    </w:r>
                                    <w:r w:rsidRPr="004B30AB">
                                      <w:rPr>
                                        <w:rFonts w:hint="eastAsia"/>
                                        <w:color w:val="000000" w:themeColor="text1"/>
                                        <w:sz w:val="12"/>
                                        <w:szCs w:val="12"/>
                                        <w:lang w:eastAsia="zh-CN"/>
                                      </w:rPr>
                                      <w:t>次会议</w:t>
                                    </w:r>
                                  </w:p>
                                  <w:p w:rsidR="001A39F0" w:rsidRPr="004B30AB" w:rsidRDefault="001A39F0" w:rsidP="008A1703">
                                    <w:pPr>
                                      <w:spacing w:before="0"/>
                                      <w:rPr>
                                        <w:color w:val="000000" w:themeColor="text1"/>
                                        <w:sz w:val="12"/>
                                        <w:szCs w:val="12"/>
                                      </w:rPr>
                                    </w:pPr>
                                    <w:r w:rsidRPr="004B30AB">
                                      <w:rPr>
                                        <w:rFonts w:hint="eastAsia"/>
                                        <w:color w:val="000000" w:themeColor="text1"/>
                                        <w:sz w:val="12"/>
                                        <w:szCs w:val="12"/>
                                      </w:rPr>
                                      <w:t>58</w:t>
                                    </w:r>
                                    <w:r w:rsidRPr="004B30AB">
                                      <w:rPr>
                                        <w:rFonts w:hint="eastAsia"/>
                                        <w:color w:val="000000" w:themeColor="text1"/>
                                        <w:sz w:val="12"/>
                                        <w:szCs w:val="12"/>
                                      </w:rPr>
                                      <w:t>位与会者</w:t>
                                    </w:r>
                                  </w:p>
                                </w:txbxContent>
                              </wps:txbx>
                              <wps:bodyPr rot="0" vert="horz" wrap="square" lIns="0" tIns="0" rIns="0" bIns="0" anchor="t" anchorCtr="0">
                                <a:noAutofit/>
                              </wps:bodyPr>
                            </wps:wsp>
                          </wpg:grpSp>
                          <wps:wsp>
                            <wps:cNvPr id="204" name="Text Box 204"/>
                            <wps:cNvSpPr txBox="1">
                              <a:spLocks noChangeArrowheads="1"/>
                            </wps:cNvSpPr>
                            <wps:spPr bwMode="auto">
                              <a:xfrm>
                                <a:off x="5110542" y="476834"/>
                                <a:ext cx="622689" cy="319760"/>
                              </a:xfrm>
                              <a:prstGeom prst="rect">
                                <a:avLst/>
                              </a:prstGeom>
                              <a:solidFill>
                                <a:schemeClr val="bg1"/>
                              </a:solidFill>
                              <a:ln w="9525">
                                <a:noFill/>
                                <a:miter lim="800000"/>
                                <a:headEnd/>
                                <a:tailEnd/>
                              </a:ln>
                            </wps:spPr>
                            <wps:txbx>
                              <w:txbxContent>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ITU-T</w:t>
                                  </w:r>
                                  <w:r w:rsidRPr="004B30AB">
                                    <w:rPr>
                                      <w:rFonts w:hint="eastAsia"/>
                                      <w:color w:val="000000" w:themeColor="text1"/>
                                      <w:sz w:val="12"/>
                                      <w:szCs w:val="12"/>
                                      <w:lang w:eastAsia="zh-CN"/>
                                    </w:rPr>
                                    <w:t>第</w:t>
                                  </w:r>
                                  <w:r w:rsidRPr="004B30AB">
                                    <w:rPr>
                                      <w:rFonts w:hint="eastAsia"/>
                                      <w:color w:val="000000" w:themeColor="text1"/>
                                      <w:sz w:val="12"/>
                                      <w:szCs w:val="12"/>
                                      <w:lang w:eastAsia="zh-CN"/>
                                    </w:rPr>
                                    <w:t>2</w:t>
                                  </w:r>
                                  <w:r w:rsidRPr="004B30AB">
                                    <w:rPr>
                                      <w:rFonts w:hint="eastAsia"/>
                                      <w:color w:val="000000" w:themeColor="text1"/>
                                      <w:sz w:val="12"/>
                                      <w:szCs w:val="12"/>
                                      <w:lang w:eastAsia="zh-CN"/>
                                    </w:rPr>
                                    <w:t>研究组</w:t>
                                  </w:r>
                                </w:p>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3</w:t>
                                  </w:r>
                                  <w:r w:rsidRPr="004B30AB">
                                    <w:rPr>
                                      <w:rFonts w:hint="eastAsia"/>
                                      <w:color w:val="000000" w:themeColor="text1"/>
                                      <w:sz w:val="12"/>
                                      <w:szCs w:val="12"/>
                                      <w:lang w:eastAsia="zh-CN"/>
                                    </w:rPr>
                                    <w:t>次会议</w:t>
                                  </w:r>
                                </w:p>
                                <w:p w:rsidR="001A39F0" w:rsidRPr="004B30AB" w:rsidRDefault="001A39F0" w:rsidP="008A1703">
                                  <w:pPr>
                                    <w:spacing w:before="0"/>
                                    <w:rPr>
                                      <w:color w:val="000000" w:themeColor="text1"/>
                                      <w:sz w:val="12"/>
                                      <w:szCs w:val="12"/>
                                    </w:rPr>
                                  </w:pPr>
                                  <w:r w:rsidRPr="004B30AB">
                                    <w:rPr>
                                      <w:rFonts w:hint="eastAsia"/>
                                      <w:color w:val="000000" w:themeColor="text1"/>
                                      <w:sz w:val="12"/>
                                      <w:szCs w:val="12"/>
                                    </w:rPr>
                                    <w:t>50</w:t>
                                  </w:r>
                                  <w:r w:rsidRPr="004B30AB">
                                    <w:rPr>
                                      <w:rFonts w:hint="eastAsia"/>
                                      <w:color w:val="000000" w:themeColor="text1"/>
                                      <w:sz w:val="12"/>
                                      <w:szCs w:val="12"/>
                                    </w:rPr>
                                    <w:t>位与会者</w:t>
                                  </w:r>
                                </w:p>
                              </w:txbxContent>
                            </wps:txbx>
                            <wps:bodyPr rot="0" vert="horz" wrap="square" lIns="0" tIns="0" rIns="0" bIns="0" anchor="t" anchorCtr="0">
                              <a:noAutofit/>
                            </wps:bodyPr>
                          </wps:wsp>
                        </wpg:grpSp>
                        <wps:wsp>
                          <wps:cNvPr id="205" name="Text Box 205"/>
                          <wps:cNvSpPr txBox="1">
                            <a:spLocks noChangeArrowheads="1"/>
                          </wps:cNvSpPr>
                          <wps:spPr bwMode="auto">
                            <a:xfrm>
                              <a:off x="5110542" y="948058"/>
                              <a:ext cx="622689" cy="319760"/>
                            </a:xfrm>
                            <a:prstGeom prst="rect">
                              <a:avLst/>
                            </a:prstGeom>
                            <a:solidFill>
                              <a:schemeClr val="bg1"/>
                            </a:solidFill>
                            <a:ln w="9525">
                              <a:noFill/>
                              <a:miter lim="800000"/>
                              <a:headEnd/>
                              <a:tailEnd/>
                            </a:ln>
                          </wps:spPr>
                          <wps:txbx>
                            <w:txbxContent>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ITU-T</w:t>
                                </w:r>
                                <w:r w:rsidRPr="004B30AB">
                                  <w:rPr>
                                    <w:rFonts w:hint="eastAsia"/>
                                    <w:color w:val="000000" w:themeColor="text1"/>
                                    <w:sz w:val="12"/>
                                    <w:szCs w:val="12"/>
                                    <w:lang w:eastAsia="zh-CN"/>
                                  </w:rPr>
                                  <w:t>第</w:t>
                                </w:r>
                                <w:r w:rsidRPr="004B30AB">
                                  <w:rPr>
                                    <w:rFonts w:hint="eastAsia"/>
                                    <w:color w:val="000000" w:themeColor="text1"/>
                                    <w:sz w:val="12"/>
                                    <w:szCs w:val="12"/>
                                    <w:lang w:eastAsia="zh-CN"/>
                                  </w:rPr>
                                  <w:t>3</w:t>
                                </w:r>
                                <w:r w:rsidRPr="004B30AB">
                                  <w:rPr>
                                    <w:rFonts w:hint="eastAsia"/>
                                    <w:color w:val="000000" w:themeColor="text1"/>
                                    <w:sz w:val="12"/>
                                    <w:szCs w:val="12"/>
                                    <w:lang w:eastAsia="zh-CN"/>
                                  </w:rPr>
                                  <w:t>研究组</w:t>
                                </w:r>
                              </w:p>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18</w:t>
                                </w:r>
                                <w:r w:rsidRPr="004B30AB">
                                  <w:rPr>
                                    <w:rFonts w:hint="eastAsia"/>
                                    <w:color w:val="000000" w:themeColor="text1"/>
                                    <w:sz w:val="12"/>
                                    <w:szCs w:val="12"/>
                                    <w:lang w:eastAsia="zh-CN"/>
                                  </w:rPr>
                                  <w:t>次会议</w:t>
                                </w:r>
                              </w:p>
                              <w:p w:rsidR="001A39F0" w:rsidRPr="004B30AB" w:rsidRDefault="001A39F0" w:rsidP="008A1703">
                                <w:pPr>
                                  <w:spacing w:before="0"/>
                                  <w:rPr>
                                    <w:color w:val="000000" w:themeColor="text1"/>
                                    <w:sz w:val="12"/>
                                    <w:szCs w:val="12"/>
                                  </w:rPr>
                                </w:pPr>
                                <w:r w:rsidRPr="004B30AB">
                                  <w:rPr>
                                    <w:rFonts w:hint="eastAsia"/>
                                    <w:color w:val="000000" w:themeColor="text1"/>
                                    <w:sz w:val="12"/>
                                    <w:szCs w:val="12"/>
                                  </w:rPr>
                                  <w:t>645</w:t>
                                </w:r>
                                <w:r w:rsidRPr="004B30AB">
                                  <w:rPr>
                                    <w:rFonts w:hint="eastAsia"/>
                                    <w:color w:val="000000" w:themeColor="text1"/>
                                    <w:sz w:val="12"/>
                                    <w:szCs w:val="12"/>
                                  </w:rPr>
                                  <w:t>位与会者</w:t>
                                </w:r>
                              </w:p>
                            </w:txbxContent>
                          </wps:txbx>
                          <wps:bodyPr rot="0" vert="horz" wrap="square" lIns="0" tIns="0" rIns="0" bIns="0" anchor="t" anchorCtr="0">
                            <a:noAutofit/>
                          </wps:bodyPr>
                        </wps:wsp>
                      </wpg:grpSp>
                      <wps:wsp>
                        <wps:cNvPr id="206" name="Text Box 206"/>
                        <wps:cNvSpPr txBox="1">
                          <a:spLocks noChangeArrowheads="1"/>
                        </wps:cNvSpPr>
                        <wps:spPr bwMode="auto">
                          <a:xfrm>
                            <a:off x="5110542" y="1475381"/>
                            <a:ext cx="622689" cy="319760"/>
                          </a:xfrm>
                          <a:prstGeom prst="rect">
                            <a:avLst/>
                          </a:prstGeom>
                          <a:solidFill>
                            <a:schemeClr val="bg1"/>
                          </a:solidFill>
                          <a:ln w="9525">
                            <a:noFill/>
                            <a:miter lim="800000"/>
                            <a:headEnd/>
                            <a:tailEnd/>
                          </a:ln>
                        </wps:spPr>
                        <wps:txbx>
                          <w:txbxContent>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ITU-T</w:t>
                              </w:r>
                              <w:r w:rsidRPr="004B30AB">
                                <w:rPr>
                                  <w:rFonts w:hint="eastAsia"/>
                                  <w:color w:val="000000" w:themeColor="text1"/>
                                  <w:sz w:val="12"/>
                                  <w:szCs w:val="12"/>
                                  <w:lang w:eastAsia="zh-CN"/>
                                </w:rPr>
                                <w:t>第</w:t>
                              </w:r>
                              <w:r w:rsidRPr="004B30AB">
                                <w:rPr>
                                  <w:rFonts w:hint="eastAsia"/>
                                  <w:color w:val="000000" w:themeColor="text1"/>
                                  <w:sz w:val="12"/>
                                  <w:szCs w:val="12"/>
                                  <w:lang w:eastAsia="zh-CN"/>
                                </w:rPr>
                                <w:t>5</w:t>
                              </w:r>
                              <w:r w:rsidRPr="004B30AB">
                                <w:rPr>
                                  <w:rFonts w:hint="eastAsia"/>
                                  <w:color w:val="000000" w:themeColor="text1"/>
                                  <w:sz w:val="12"/>
                                  <w:szCs w:val="12"/>
                                  <w:lang w:eastAsia="zh-CN"/>
                                </w:rPr>
                                <w:t>研究组</w:t>
                              </w:r>
                            </w:p>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9</w:t>
                              </w:r>
                              <w:r w:rsidRPr="004B30AB">
                                <w:rPr>
                                  <w:rFonts w:hint="eastAsia"/>
                                  <w:color w:val="000000" w:themeColor="text1"/>
                                  <w:sz w:val="12"/>
                                  <w:szCs w:val="12"/>
                                  <w:lang w:eastAsia="zh-CN"/>
                                </w:rPr>
                                <w:t>次会议</w:t>
                              </w:r>
                            </w:p>
                            <w:p w:rsidR="001A39F0" w:rsidRPr="004B30AB" w:rsidRDefault="001A39F0" w:rsidP="008A1703">
                              <w:pPr>
                                <w:spacing w:before="0"/>
                                <w:rPr>
                                  <w:color w:val="000000" w:themeColor="text1"/>
                                  <w:sz w:val="12"/>
                                  <w:szCs w:val="12"/>
                                </w:rPr>
                              </w:pPr>
                              <w:r w:rsidRPr="004B30AB">
                                <w:rPr>
                                  <w:rFonts w:hint="eastAsia"/>
                                  <w:color w:val="000000" w:themeColor="text1"/>
                                  <w:sz w:val="12"/>
                                  <w:szCs w:val="12"/>
                                </w:rPr>
                                <w:t>245</w:t>
                              </w:r>
                              <w:r w:rsidRPr="004B30AB">
                                <w:rPr>
                                  <w:rFonts w:hint="eastAsia"/>
                                  <w:color w:val="000000" w:themeColor="text1"/>
                                  <w:sz w:val="12"/>
                                  <w:szCs w:val="12"/>
                                </w:rPr>
                                <w:t>位与会者</w:t>
                              </w:r>
                            </w:p>
                          </w:txbxContent>
                        </wps:txbx>
                        <wps:bodyPr rot="0" vert="horz" wrap="square" lIns="0" tIns="0" rIns="0" bIns="0" anchor="t" anchorCtr="0">
                          <a:noAutofit/>
                        </wps:bodyPr>
                      </wps:wsp>
                    </wpg:wgp>
                  </a:graphicData>
                </a:graphic>
              </wp:inline>
            </w:drawing>
          </mc:Choice>
          <mc:Fallback>
            <w:pict>
              <v:group w14:anchorId="4FEBE0E5" id="Group 212" o:spid="_x0000_s1106" style="width:451.45pt;height:180.2pt;mso-position-horizontal-relative:char;mso-position-vertical-relative:line" coordsize="57332,22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Zcc7gQAALIaAAAOAAAAZHJzL2Uyb0RvYy54bWzkWV1v2zYUfR+w/0Do&#10;PbEkS5YtxClSJy0KdFvQdNgzLdEWUUnUSDp2Ouy/75CU5I8YaxYMzRYbsMxv3nt4eM8VfPFmU5Xk&#10;nknFRT31gnPfI6zORM7r5dT79fO7s7FHlKZ1TktRs6n3wJT35vLHHy7WTcpCUYgyZ5JgkVql62bq&#10;FVo36WCgsoJVVJ2LhtXoXAhZUY2qXA5ySddYvSoHoe+PBmsh80aKjCmF1mvX6V3a9RcLlulfFgvF&#10;NCmnHmzT9intc26eg8sLmi4lbQqetWbQZ1hRUV5j036pa6opWUn+aKmKZ1IosdDnmagGYrHgGbM+&#10;wJvAP/DmvRSrxvqyTNfLpocJ0B7g9Oxls5/vbyXh+dQLg9AjNa1wSHZfYhoAz7pZphj1XjZ3za1s&#10;G5auZjzeLGRlfuEL2VhgH3pg2UaTDI1xMhyGw8AjGfrCcDyOoxb6rMD5PJqXFTffmDnoNh4Y+3pz&#10;+kpvd+8ddt/3LnhN3oHb+95ZfF/J2fmTA+/Q8O8xM4gDoPccZh6d+Y+Z6SNE7p0dGl6Rd8mhd8n/&#10;zruGZym+bfxF6VH8/bZOYZZeSea1i1RPWqOi8suqOYNUNFTzOS+5frCyB1EwRtX3tzy7la6yDeU9&#10;5Og1m5LAYm5mmEFuCjUufRTZF0VqMStovWRXqoFgQsbNCQ32h9vq3n7zkjfveFma4G/KrWcQ1wNx&#10;OgKOE75rka0qVmun5JKVcFLUquCN8ohMWTVnECb5ITfKgSxCQ5sayWttpRbi8lFps7uRGSu2f4Tj&#10;K9+fhG/PZrE/O4v85ObsahIlZ4l/k0R+NA5mwexPMzuI0pVicJ+W1w1vTUfrI+OPKmubgzjNttpP&#10;7qnNMAxw1qDu15qIJoOQsVXJ7BNAxjiUtWQ6K0xxASDbdgzuOyzqW6DNkSioMJmvfxI50KArLSwY&#10;T1Thv49YoIRU+j0TFTEFQA9L7fL0Hn4437ohxuqyNs9aGBq4XtfCbObVno5YaSbvinxN5uVKfqI4&#10;0nASBj6Cbs7NLsFwkrgauBOiiI9HaLlERqlLMEHo37gu7grawGXfGqTkcj4rpYN9aD/O0LIpqGsd&#10;xWYdZ1Y73B5Kb487oq2pFmwDLzoM0viaNAKJqerIjdrTGGLS0mMpnXUClppltxcWuV8XJT8bMr8V&#10;G2LaYHw70OReRG/QYa6nJU9zcHmlFOuC0RwWugu8M9Wt8yTqBMkkDiKPIFOLk7C1wt0xk8qNwnA0&#10;hh4bvRwGk2TUQdwxsOPHEymkRMnzLozYtJ/15zpfOkdwIXZHlTVZT71JHMYWiJ5+NK04qEZKXk29&#10;saMREKSpQeWmzm1ZU166Mu6ZYSsSSGUvlcNIb+Ybmw/HrQqrdC7yB6APGtr0Fm87KBRCfvXIGm8O&#10;U0/9vqImtJcfaoAP7uquILvCvCvQOsNUEBsMt8WZRs2RuhZXuM8Lbm+aMcvt3NoIFtpSm+46c78D&#10;NfvXgh1qtm8GlsMvQs3Ajyb+MDY35BS52ea/HUNOlpvDI2Fz+NJhM4jHSZzYlOsEuekEYRu9Tpab&#10;0FD3WrcTN6MX4WYcBH4cIY5Ds6NkNB5aM06Rm31KdeKaHh/hphXTnZzx+6Sbu9ycRGPfpV2nyM0+&#10;pzpxbo6OcHP04nEziJJ4OLbx4xTJ2SdV/zly4o8RvBbt/fOyW7evTNu/mi7/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I77oN0AAAAFAQAADwAAAGRycy9kb3ducmV2LnhtbEyP&#10;QUvDQBCF74L/YRnBm91Nq8XGbEop6qkItkLpbZqdJqHZ2ZDdJum/d/Wil4HHe7z3TbYcbSN66nzt&#10;WEMyUSCIC2dqLjV87d4enkH4gGywcUwaruRhmd/eZJgaN/An9dtQiljCPkUNVQhtKqUvKrLoJ64l&#10;jt7JdRZDlF0pTYdDLLeNnCo1lxZrjgsVtrSuqDhvL1bD+4DDapa89pvzaX097J4+9puEtL6/G1cv&#10;IAKN4S8MP/gRHfLIdHQXNl40GuIj4fdGb6GmCxBHDbO5egSZZ/I/ff4NAAD//wMAUEsDBAoAAAAA&#10;AAAAIQBL+SHtxpUDAMaVAwAUAAAAZHJzL21lZGlhL2ltYWdlMS5wbmeJUE5HDQoaCgAAAA1JSERS&#10;AAAFvwAAAkoIBgAAAAx9OMcAAAABc1JHQgCuzhzpAAAABGdBTUEAALGPC/xhBQAAAAlwSFlzAAAh&#10;1QAAIdUBBJy0nQAA/6VJREFUeF7svQWYXdX1/v8r7u5QrLg7FHdpcQrFoVBarNgXaaGF4u4uwd1d&#10;ggQIGiCQQAgkGZc7191l/p/39Nz535ncscxMMsms93nWc87ZZ+vautbZZ+3/ZzAYDAaDwTDUaG9v&#10;X6BUKq2Wz+d3LRQKR0HH9IdyudyZ2Wz2Zuiu7gg/pxP/YaSzBbQWtDK0lNJ2s2EwGAwGg8FgMBgM&#10;BoPBYDAYDAZD72hvb5/LVTIvy/0y0CKu++K5XG77fD5/IO8OLBQKfy8Wi+NjsVgqGAwm+ks+ny/d&#10;2tpahNq7o0AgkAyFQsloNJonnQj0dTKZfJh8nE0e9slmsxuRr4WcjBsMBoPBYDAYDAaDwWAwGAwG&#10;w3BBqVSaX4rW9vb2VbsS7ou53jqAuxSzS7t+5oZ+w/NK+Xz+0EKhcKIom80eLjc3iKELXJ4tC23D&#10;/ZbQku4rB7ivAd0DPQBf7+b6V/ysmsvlzguHw1MCgUAxGAwWI5GIP5FItNXV1eV//fXX9qGmqVOn&#10;ttfX17c3NTUVpDgPhUKxaDQ6JpPJ/If8radyuUUwGAwGg8FgMBgMBoPBYDAYDIahRalUWg46tL29&#10;fXHXqQO4LZTL5c7IZrMvQC92Jd49BO2Iv3mIQ0ryvfP5/I24Pa33xWLxRtw2LxQKx8Xj8Vq/3x8U&#10;BQKBRvf9ffi/lut/y4TfswhzELQ/tKKblQ7gthzpzeU+zragHFtQ9j0o7zmV5Xfp6kwm81QsFvsy&#10;Go1+Bj+fwt/fKbcUyPOJL9BFuI3lnQ//nygM8dUmEomSz+fLSRldU1NTbGhoyE2ZMqXUVVE9M8hV&#10;hhdaW1vTqVTqLdWdW3yDwWAwGAwGg8FgMBgMBoPBYBhctLe3r5nP568plUp/5H71bDZ7Xzgcbsjl&#10;ci/ifijuS0M7F4vFO7mehfvEUCiUamxszGsHcSXhlotGo9/jZxf8bp5IJH5paWlJS+Gp97pPpVLf&#10;EdfUQCBQqKmpcRSi06ZNc5SihJdJjXRbW1uiTEFAfI3E11AoFN4uK7q5LsHzhVL4cr+jU5jZFJRv&#10;h2Qy+TE0Cf57ZGKkkgcejycl/sCvUm1tbRFeFv1+vzedTo+j/O9TT09zfYl4HoO32gF+B27P4TaJ&#10;5wQ8zVZTRs8IkX57Q0NDryR/U6ZM6QhHntup33bK0k750pRzGvlc2WWBwWAwGAwGg8FgMBgMBoPB&#10;YDAMDqRELpVK8+dyuRcDgUA6HA4H0+n089lsdlxzc7OjzJbimefWeDzub2lpyfIY5rmeMBPw2+jz&#10;+ZLTpk0rVipHeS5Fo9GWYrF4XTKZ/LmxsbGT4lW7jqXwrlSMVhLvSlKQEjZOOul8Ph8tFAq/QJ/w&#10;/DLPMu3xPfloAzHllbx8Tllk13o//EjxvhrlWxKa1y3uLAN5OR7awX3Usw6PfIm86dDJs+DTzdA4&#10;8h1raGgopFIpP2VrhucBypeqra0Vv0riWyXJTTu5pQiHxwXxAb5l/H5/SsR9tqmpKa/6qMbn/hLp&#10;lMhbAd63d0OlCspSnjBEEQvOO8o0jetn0P246VBM7XI/L5PJfKm65DlQSYRtwv19rrIVvhL8MhMp&#10;BoPBYDAYDAaDwWAwGAwGw0iDlLylUmkxrotX0ALu6+mA3wXz+fyumUzmkkKhcFkqlfI0NzeXzVG8&#10;k06n/dqN3VUBKoW1diCHtPU7lfqQsO/Jb1NTUycFq/xp93IkEpFy1jG50VdqaWnJJZPJIvG2k4aU&#10;4EUd0EiS2gVd5L2zq7gyDHkqhcPhuIg0E/F4vEC4qdls9mTKujm0MfxYE5rPZcFMA3y+FT6dr3vS&#10;X6FYLD5C3qTgHs39bbxvgjyUN6Od0Soj77TT/XHev8e7aC6XS1BX8UrCf5h4ovAlI8V0JT+Ggty6&#10;V/0oj9ORz+fLVNYBdZZT/ZVJ9ZhIJAJcp3DVQZhphVGcirtrevpAoh3k7i5xfSzotj0bDAaDwWAw&#10;GAwGg8FgMBgMhjkQpVJp2UKhcHI2m70CusqlK3O53Pm8Oxrarf1/h0065kJ4Xgz/J6RSqYler1eH&#10;EKYSiYSvbIakubk5i3tKyseuCsky6R3+coSNR6PRhN/vH7QDFBW3lNvVlO/9IcVBvhLhcLiZ8v0K&#10;T15Ip9NrOEwbBMDHReHxllx1+Gcnm+NKBx4fKT6L/9Bq0IL4O7hYLL6Iu3Y0P5jJZKQkTkUikTbx&#10;kXBF3mXz+XyB98VkMtmOezvvpyPKlhSprihroRoPhhNJwa32VVdX59RxNT+VpPrXTnifzxenrd4J&#10;72b6hwuDwWAwGAwGg8FgMBgMBoPBMIsgpWs+n99LJjJaW1szleTxeHJSjobD4cnJZPLZQqFwPv5X&#10;KJVKf4ReSqfTkba2tqyUxFBJ5jOq7cDtiaTELNvtrvZ+OJB2hUtJn8lkZLO8Xwcsir/QqoTbGv4d&#10;ncvlLub+eu7P4LoHcb4DPcT9DvibW2G4n5/3F5BmWAdNwv+f4fWz2uUt4t1bXG8iru2pt4eDwaCv&#10;qalJNtFlE7tAneQikYgU3wWunkAgkPF6vRnZ+65WvtmVpNxW29PubsrvkHb9S5kP3/RRxgN/XoNP&#10;+oizklMhBoPBYDAYDAaDwWAwGAwGg2FkoL29/TelUmmjVCr1dSQSSfv9/pRMkEghLQVjeRd1Q0ND&#10;PpFINOP3hEKhoJ3HP+fz+Tuz2exNsVisPhqNaodtVgrY/irAhytJuSolKuWrpeyXwKPfil8u66qC&#10;9/NCa8KfI+DPTcVi8dVMJvNuPB7/Gt42ezyeVHNzcykQCPh49yj8e5t3RJ8Yh/9H4O9WhJ8nl8ud&#10;FQwGW+G/6qIk/jc2NhYVnnhaydM3+HmNMM9ADxPHz9pJ7+ZbJly8vK8hDT+UJz95wkhBPqx2eKtt&#10;yWxJX0hK7tbWVh3UmaK95SlzBL7VQF+k0+mnXbqVcl9EeU+AL7vyvBb8dMyd6Ir74fB4Cz1z3QY/&#10;B+jeYDAYDAaDwWAwGAwGg8FgMMwhaP+f0nt96FjovGKxeD30dKFQ+CkH0um0syO7UlHZ2tqaz2az&#10;9clkMqSDEaPRqGxNiyYQ9ieoKZFISAE+7E1o9EQqt8/nS4EgrLgEXq0HjxZ2WdcB8dDl48LQ7vDm&#10;DnjxNbybHA6HYVdrGl6Upk2bVpQSWx8Syh8GGhoaYFfxJcJtTBpPQ1HSSxL+J+rgONwXw+1UeF0n&#10;JXw5bwqveBRfbW2t7JdLOd+C3wnaRR6Px5Oucp2gybB2guuDhHZFy12K8XJcM5OUbymv9YGEdhMl&#10;b9pJX4BXzdCkvhD+x8Hj2ynrmfBnO3gvG+zaVb8StC58OxcaA18buP6Cm+quw843zwvz7hboa+53&#10;592W3H9DnFdw3+PBprx36rqS3FcGg8FgMBgMBoPBYDAYDAaDYbigVCotmkqlLpXS1O/3yyRGeyW1&#10;trY6dpWrKTG7UlmpKeWqDi3UgYuzw87vshJZimUpp6VIJu8yMdJcKBQ+gkenSFnqsqwD7e3t8+C+&#10;bDabldL6b+l0+mN4GYtEIgkd5FipqO6J4HOiWCzeSfjbSDOp8MQTyefzn5L+EaSxN/H/k+uZ1FOs&#10;WhyVVF9frwM6f8hkMn8g/AvQGOIlOwOzez4QkoKetpQiH02U5Qfy9CrlOQ3aBT7Khrxj5mWgIJ4V&#10;KPddwWAwq7ZYrlvao2ygX0N6i7le/x/1tik8/k58xn1jaA2X56d0VWjzrENgV+P9nwh3I2ncLeL+&#10;ZspzFu778H5D6k1l0QGxg1Ieg8FgMBgMBoPBYDAYDAaDwTADkIJOyrxAIFAr5WQ1peWcSFKIake3&#10;dqU3NTXlW1tbs36/vy0UCsme+Ue5XO61YrH4ILw5qFQqLeqyqxPg3Qq8Pwz/z0aj0bA+HDQ0NJRm&#10;RNlP+gnS/CAYDDaXFdQyb8KzP5VKvVooFMaSRjocDuvjRLIvaTQ3N6fj8fhX2Wz2FFdhO3pW7cJX&#10;mSiLdrJ/B1//C093Fv+gZXqhjp3aPYH4Fsbv6sS/ZzqdvrytrS0qhXdlHlTf1O8v8HkXN5jC6bDW&#10;/4O+wv33xDEXbn8nj3dwv6rrTf5Whn8nip/EkfZ4PAV9FHLJMb0id+oohZ/x5OEm4pRJlY2JZxHI&#10;doYbDAMAfWgeaBn61ur0q+3dj0ydDgY2GAwGg8FgMBgMBoPBMAei/X+7TKUI6KBSqbQs1153nqbT&#10;6TXi8fhLjY2N+UpF4VCRlLZ1dXXFVvcQzWp+hoKk+NQuYKXZ1taW9/v9UiTLtEhLPp+vKxQKtdDn&#10;xWLxUXi3E7xb0mVRVWQymXUIe2sgEPA0NTUVBrqjmvAl8pWtr6937HSXSQpcxR8MBgszsoseXpd8&#10;Pl+S8IFQKBSBD8Vq/oaa9GGF8mXIQ1s0Gv0sFou9B//uz2azd/RE1Mfl1MU/qRvZ7T4D+ksX+it0&#10;DnV4TSKReE7xezyefFfFt0i7+Ul7bC6X21J1SLwL0f5PIdxPpCWTM+vwvDdp3kd8MjdzAdf98H8G&#10;eX2YNhPv7eOB0hXPm5ub1caixK30/sV91Q8oBoOhb6B/6mDl++mLLzBn/aK/O+jDi7uvDQaDwWAw&#10;GAwGg8FgMMyJKJVK67uKwpcqKZfLPQP9O/W/3XHd7jrFz/aRSKRFu4yrKfOkbNUhhHV1dY5ir5qf&#10;vlJ9fX0xEAhkk8lkMZPJ6FTHyIzsku4LSRnd1NRU1AGVoVBI9shb4cVkyvtjPp+vLxQKst8tQ9ja&#10;7e2DBwHyFCgWi/fC0+Vd9kwH8RJ/68disWebm5vD5H+m7JYXn2aUVwonfgy0/gZKSl8fIdSWdGAl&#10;9ZOFhz1SS0tLwePx6KOFlPgJv98frCTcwvpogL+8TL109xFCbY86lkL7SOp3QepxdfrJbcQxhbAZ&#10;mYihXTxO+/xRu7qJM0a7mBoMBqfIJI1M4PSV//Kn8hEuT5uTiZd/k+Z0JnMMhjkZ9LG5IP3dsQT9&#10;Th+pzuD+YBH9QSaCVuK+T39E4Hc1xmadQ/Ek/dZLf9UZAZdavzIYDAaDwWAwGAwGg2EORz6fPyiZ&#10;TEZCoVBeFAgE8trFrR2qHo8nlEgkXin1rMxdIpPJnB+NRmuk9NPuaCkppUTkOYd7jveldDpd0vtq&#10;yr6eiPgykUgkTjxx4ghls9lYOByWLWbZ1R4SExxSrlLuHCjBn1ShUIhAUdJuJe2gzIaIRypPLBaL&#10;pwDvpkFXwKu14Em3O+Z5vztxjyF8krRGjJmY4UBSKqttdqWelNJ6R32nqeIvaQ+yLb4MbeE46vr9&#10;lpaWFOGL+NFO7WxTU1OOZ6dOFa/6gJT1PcVfJvlR35FpF9pHlvR+II1r3DT1Z4aZPTHMlqDtzgtJ&#10;Yb2g69Qn4H8b2v/LjMFfQS0+ny/IHNUkYhyeSv+Q++P4OwzaokykNd1fN/TZ8/D7FO9WwM/m0FbV&#10;/BkGF/B4bnitHfcHQku7zgaDwWAwGAwGg8FgMAw9EEq1q25JBNKNC4XCBcVi8bZcLjcqk8lEvF5v&#10;hzkRmbzIZrOXu8E6gbCLQstDK+fz+b3wdy9xSGmX4lmK4xLx8lq3+UwqlYpK0Z5Op7M8t4vwqx25&#10;3Sqx/X5/hjj+C12lnd6NjY0FKRilXKwkKQ+lhHSpalx9Je26JV2VXXavSzJDIUWm4lbaDQ0NOsjS&#10;B68+gHfHwsc1KeNi0PzczwctAR9+T/murCTKOjoajbbJfEa1dI2GF6kdBYPBMHV3udvG96YOX6dt&#10;hGpqagbtwwvtKx+PxwO0mTfUnkhrRUh9S+3JlN6G2Rq041MZu9voPw+6Tj2CNq+5SXbuN2Pcfw7y&#10;0C8ChE9z1Y7tNhB3DxUuhEKhMPG3lIk+2kZfehe//0fafyLcDdDHxOeYK+oK/G6J30uh4/G/nPW5&#10;wQO83ZF5Xx8tIlxHM/fvAX/7dA6DwWAwGAwGg8FgMBgMA4KE0mQy+X3if2iDGuPxeKqlpaWTeQYp&#10;fRFaW0pVfg8njuez2WyReDKEbSaOqSLuG6L/O1xRioow/nQIZA73gtx8Pl/O4/FoZ3g76TlpVCoD&#10;yyRls9/vV/jnyEOrzFI0NTWVvF6vDh5sJ40OisVieQTrhBTsUlZXi28g5Cq9tTt+aj6ffxzas1KI&#10;1z082pA8nAYPxkUikUS5jGXSzt5qcRsNP1IfoG3KxM4T1Om+0BPUaUxtsLJ/9IXUvvWBptJNcchU&#10;kNoU/SFGG/+PKYUMcwKkPNZ8wXVN5gcpsK+nfbdAF7heegT+tmR8fVJ9juufeN6qUCjow9AE4n2Q&#10;q2z4v8T78cwFMlsUF6m/NjY2Fhlrk8wzIfx8Q/o/6+8c4pgA7az4ydfc0DLEta7iJo3Pg8FgESLK&#10;9BW8G3Z2wJVn8vs7aHPuZYpsPvfVsILy5eZzO/Eb/t9BfTgf0/U3GfNniDn6P/KD3yWghSA7dNRg&#10;MBgMBoPBYDAYDAMHAua8CKKbInQeXygU/oLAP05KaO1ylk1uUXdKvWAwGCXMkW5UHSCO2yKRyA+t&#10;ra2yr1yUclcmQ6SAIG5fOp2eHI/HfTIbIfMPiksKbdKUWZWi/JbDVKYtRSHuBaIIZzKZz0hnLFeZ&#10;F4lRhjT3BeJuryTeSQmuQxGlvB805Tf5LlK2HDyoId1R5GV/eNjp933c14POgRdfqtgqW3e8NBr+&#10;pLqjDWdpu7/S3u6iXmvVBroqsMukto3/vEyfiGjfTl+AilLI+f3+JtpF0OPxFHjOi3iWKZ9vcrnc&#10;o9ClpLOx25wMsxiMlVKM/pbrPK6ToQqktGTcW5cx8dAK2k/8o02fl0wm36WNT6Mf1RWLxWZ4egfv&#10;Zf5iN5e/05mHwm0Fwr5EvBHCp+kXUcK28JyAstyXmIty0A/cazz+inuZPxnF843Q49B90D24v8m8&#10;kGB++JH7E0lzY2hR5RH3O2Ox2Jfkrz4UCqU1/6m/JhKJT/CzhpudYQPN3fDlDXhZD73M81/gz8ru&#10;62EB+LaW5kHy9144HJZ5Ms3H6a5zu9zw8xZluJZ6+Rfh1nejMBgMBoPBYDAYDAaDYcaBgLkcQv/t&#10;CJttUBz6EkH1wwhobm7O96Ss1e/lUgogfG8vhYcbpeLUwX97IsReEYvFPgqFQlGfz5fiOo20Hkil&#10;Ur+2tLQUpNx2zYbIjIh2gH8C1RBnCQFeivKs3kkB0dramlE8vP+WPNYXi8WfiauV+zRIer3elH51&#10;h6Rw7CAp8csK9sEg8isb5bI3PoV0byMPh1DWJdyiS0mzCOXfBZ78h3K8Tr6SlLPfu4KNhhdph39b&#10;W1uUOq2n/f5M2/SrLVTzK1K7DgQC7fQlL23hZ2gS4ZKQPsoUeQ7Sdn6hHXtpwxHu1f9GQ+fQfraH&#10;lnKblGEWgv6s3cpLcV2dOjqAejs3Go12slHMu/l4pz8+FnGdRhRUfni0EqSdvb+jDZ9AG3+TMVwm&#10;Tdpw83Ktw/0y+Pci/SLnjulF5gjZzY8ztrfAV/WTp/C/nOLluqJ4znUjwp4NTaK/hHnOcRVa6V9+&#10;KIY/nb+QkCPXIBf1q3rcbyfObbm/GH+Pkq/nmEPqmZdy0DQpuqWM5/1p5OV58qFDbjUfyaa/PlCl&#10;Get/JdzfhmP9woutKd+zjEtt8LFAefXhbEf39SwHfD2cfL3I2KmPfzJNVnW8LFNDQ0MeficJ9yll&#10;286NxmAwGAwGg8FgMBgMhhkDQumqCMsHImhewLUJ4T8CTctkMj9KqaCd2b0pbRFWk7FYbDyC6psi&#10;4jqhvb19Xu5X5LoZpF/V90UgPxW33+uZuJ9DWK+RojsKpGDgUkPYv0Nji8ViiXwk8Zcl7hL+6nh+&#10;HXft4LuLeH4knnau7cRLVIm4do1Xy9+Mksrt7tLt2H0uJTb5bCAvV5L2DtDSZMOxA8t1EfJ+HPl5&#10;Hj8TPR5PSnkypffsT/pIQ53KzM4kNdempiZ9lOnxLwIpeeg/7ZFIJBUOh4NcA1Ce9tzOs2zHS8mm&#10;XeH6mCIlmw60nEJf0UF9pvgeBqAetqVfL0N/vxf6kLq5G9oD9/ldLw5w2xX6BLredXI+AEI65HaO&#10;PjyRMi7KuHch108Zm79gzP4onU43ctUfPt/Dky9w17wihXWQPjRFHz7VRxobG/M8Z6AC/vVRSHb0&#10;74JnzsdE3Hdy+TqKueonhSWdv0IXQF+T7qvE6YMy3Mv+90QoiX8dRtzAVedCqE89FQqFSK4xrzG5&#10;trZW5zU4/VpEf/Th/3Ty+OdkMvmp5iVoMvm5CbeTSHc70lvMKfAwA7zSoaFrksddyKMOkNyhzL/h&#10;APg/Gr53MpnWE8kf42GaOruWcpi5J4PBYDAYDAaDwWAwdA8Ex9+I3MeqQLC/A6F/aiaT+aatrS0l&#10;Ux7Tpk3roN4UfGXSrljt5BNFo9EmBPAjEF6/J179Vv4f3KQkXoj7v0gZwdXD+1+4vsPzA9x/h/D+&#10;TwntXGX3M4m7cyImaOc2RVwtsVisPhAIhIPBYEaKRe3sLue5r3ntKym+eDyuQz21C10Ip9Pp78jP&#10;RuRTh6518BZhfWHy9wD5apWCnPx0HK7JvXM4Jnkd8IGbRjOfmpqaMtS9nzbqpX7Dam99rUcpwFX/&#10;+vtAO0nVBvQs0jvFU24foVBIphxq6RPnqa+4TcswE0Ed3wL/pUCVovt+rjKd8SJj0mXUvWz1+1Op&#10;1K2MAbvjpt35m0ALMj7doJ2tjE8y4bEHY4FMfjzIePET4Sfj9yXc94Jk71qHNs7wwYkKK3r++edl&#10;n1rUp7jwp3QH3YYyZZofktL1NvjwEqQDWt+m/PdBk6BxtOu0TIf4/f4Mz/rI2gof0/Qr2bR/hrBr&#10;ieDXGuRxcZXJze+e+P8cHsqch8yQJPGvneGnKX6uO5PeQ9B38gvfRzM/yIRQSSa3SE8nKmdVB9RN&#10;K33ZyQPzUcTn86XVH/VHEuEU18KQDpJdgetvydsqXBfleV63qIY+Ap7pb4m1qZer4G295tJq42N3&#10;pA8UiUTiA+p6K8XlRmswGAwGg8FgMBgMBsP/4Aqey2az2WMQ/A/lfkPcqu4+5P1+0LcIme+m0+kW&#10;/W4MZDs0UDeDh0NKAU5cTcQh+8UJ4n5UygTlIZVKRWWCRIq/skJQSmz8FRB2I4R7ulAoHEeeno5G&#10;o7X4dXYIzixSnoLBoLMzNxQKleCHn/z/RP7PJf/rQVUPEyO/t5LfRGtra7qS/IB6+KpYLOqAtq8b&#10;GhpmanmMBka0hyLtWKZ9ktz3uz9I6ePxeNpoA5Op/3ra9ne0Be2ALUEF9/5baBRt7GhoebdJGYYY&#10;9GUdFLgc12V0LzeeD6Qu3qTPt9GfqbZshjErw7g0kXZQq13CjFlSnsZEGid5dyt1e1tbW1uc7s5j&#10;2hOLxYL6aFL+SKK2o48bjK2NxPk87eAMrpuQbp936GrsgTYjjzpb4Czy+CF51UfD01wvPYIw55Hu&#10;2e7jkILxcwnK+q0+UpLHBPyRorkgcyfcj4MOgO6HJ1muUyiXcxCmSPci8noRvI8zPxSl0IZf2g0s&#10;UyY64FJxyOzV7twfAQ8m4/cX/NRQB1HxW8p28qAd3aPxdwPvbuP+edK4BJJ98dPJ22O8u4n7Tjv5&#10;DQMDPN0PfjdS/1ntsi9/6KsYFzs+DEIl5nnVV0kfLai/In1LtsxC0DfQGdTjSrSJeainpaFO52oY&#10;DAaDwWAwGAwGg2EEQsJhJpP5TzgcjiN8SgHQjjB6pfu6E3B/KgHwm+KSQWDVztMX4vH4FCn+ysJq&#10;f6mxsVGK70wgEJDy+HzytCi0aSwW80o5Xi2MBOLm5uZcKBSqSaVSh5OPIxGCv9FO6mr++0uKn3zl&#10;XHuuRco3nR1u7QQkTe34bif9BHQm+ZY98x5/v8bPNsVi8aauRNnPhqcnUAcPUxetCPqm/J6NSO1D&#10;H2u6tpO+kMK0trZqV+mjtIUH6WvjaFfv0c+89De1cx3U10rbMYX3LABjzG/h/zNcH06n0zJPsgR1&#10;oZ2/89Hvz9UHD9yz1GFW44Lf7y+oLXSpY9mBl8b7O8a7qJR5UpDrWumvTAqvD35SkjMm6MPgBW52&#10;egX5WpV29Ap5lM3rFsJO4voG7eog18uwAXmdWwpQaBT5fEdtHx5pN/hD0NWUYxQ8lr3773n/BOXY&#10;hrr4F3XxL67rE34e/Mm0lHbMd5DcFD9+1iXcWbj9Drcr6FdB5hqN21N51s7w54j7SdK4iLhkq/0Q&#10;pYn7irhdynVfJ6OGQQf8nhd+Hwz9xNznYz710d7z9CMd8tsuUp+ivzRFIhF9aNefNRn6W4H1geyw&#10;Z3EvejyeHP1OH8Y1hj5JfAdyfQg6j/vdqcNVSMt2hRsMBoPBYDAYDAbDSEQgEFgMAfGRYDBYkIJX&#10;ihuE0Ffd151QKBSOxX9au7CktPG6B3wRJltNedNfampqyqXTaSlsZDP1dAm3xC2zIFX9i2pqarTT&#10;bxp5PoL8nRUOh5NSiksQpjzOznKR8lwtfHekvMCXeLFY1MGCMl8QRrBOaNdZ2Y8UlvCh2NbWRrbT&#10;L5DnASkmSe8C6qFe+e+pzEZzHql90p8SyWTy01AoNIV7Hfia0Uch2mLebWNP08bMvvcAAQ8X0xjT&#10;3t6+Jdd96N8XQqdCZ/B8UT6f/6OUclKE8uzsLsZtt2g0mqA+YtTDzTzfmMvlLmbc2QI/f+EaZezJ&#10;U4+OqRqNOfpzw+Px6MOeFNgOcZ9X3Wrc6MtHEsXV2tqaJ+5vyN/RbhF6hfLtlu1M8nYs91IArui+&#10;HnaAx3Mpz1x3hK86H2E195Vsee9IObQD+1DG43ehrymTPgZpp/jd8KbPO+KJYzniO41wV3F/HNSp&#10;P5H+Cry7h/R+5t1vXWfDEAF+LwG/b6Qqw/F43A/VRyKRDFeqKZfl3Y/Q9dT3UVyvxD3R0tKitYrT&#10;x7rOk+pTmqvx/wX9rMC4qXG0mXH1MeLb2U3WYDAYDAaDwWAwGAwjCQifsgO7GcK+lM3vI1wGEByP&#10;cF93QqlUWh4h8ulgMJhAoJSdzXb8S8k84B3KioP06xFQR5P+q+TnHehd0vgUYbhJu7+0c7JaWATg&#10;AnmSvdjHoa8QpD3pdLqIENxOfh0KBAKObe1q4asR+cn7/f4CRNTBGHFpV/pD0Wh0AnElcMuQryzl&#10;/5L0LoLWddk0wyCOD/TxoVp+jOZ8on0Wqf+cPrB4vd4I7eEu+sL1tN9HaH//pE2vSV+13YsDAGPY&#10;5vD0Nv0lwtjyCWPMV/A1zrgRKv7P5EaQ6w24nwjPX8HvlYx1i3M9iX6f1Mc2wvoZq+Iej0d/wOhj&#10;3YW8H8NY4Ncu1HA4HOQ+RHgdnngt758kzreIs5a0vH39WKgxiLgaCXMtY4/+KJnHLcaIBHxcDH7+&#10;gevxZYIne0KDdtAhcS5NGrtBe1JPZjJjiAG/51fbZqzTIaVB2rtMn+ijcqm5uTlPP9KhpYdQxwfT&#10;x96QMrtaXymTPhyDOvpnk/6ckDJcV42r9M0xvNvRTdpgMBgMBoPBYDAYDCMNCJfOTkdoM6jqAXq4&#10;z5XP5/dIJpN1CJJ5yLF3XVYqS8hEOJVSONZfJa52tyL86pfnsJQ+DQ0NMvWgg85GI/wem0gk7vN4&#10;PKFqYUVSHJK2lPIh8pQhHikQlR/HdAACdbcHSBK2XXmOurZ5y4TgHaOsKYTudmichHSuGxcKhb9C&#10;R/K8NXmTCYQBHzioOEhrsgT/ank0GjlE+9cHm89oE7IvLfMay0PODmS3uRhmAPBvBfrvPS0tLTGN&#10;VXV1dTrsMMe4IjMKcd5l4PO9XN9k/GjQOBQMBmU3+nj6+gXasa36IazsDhe1W5/hJs37Ot5/R7hj&#10;uW4rKhaLN0Mx6Bd91COeVo1PjEWy7d3r2KgxNRAIyC71ceTbOdTRLYbB0GfQfk6mDT5EGz2Btj0s&#10;/xpR2yZ/J0Efqh/Rz2TGpMD8m+ZZB1nXsw5ooq9m6XM9mldTX2YuDzOPTvdBnjWFDlB9nPjMZrvB&#10;YDAYDAaDwWAwzA5AgNNhTvqdfbl0Ov07hMRLEHQ/hb5EiDwNgXIR1+uggvRWIa0H/X5/RLuxE4mE&#10;diY2hcPhNgTUHxEuryb90/GT470Ezk4CaE8kpVClglrKJQRe2fC8l3TX0k5YnuPdKY8UthpV8yuF&#10;d1NTk3aEyRRBe7FYbIS+Iu9fUQbRWO4vJt2NpXziKuWjc9Ad13nK9wMBceiwtoWos43g3RiZQqiW&#10;V6ORRbTHFO3vGtrGvG5TUVtZABrRO38HCvi3J+PUJCmvNS5oDODqjCW6MraU4Pu4aDQaLLtLCc24&#10;U4f7XhFQWU8ycRKLxWSiQTaKs8lk8nuNU9A6+H+C8eR27q/ULlTiKSqu+vp6faRLkdZ0ZwhAyoM+&#10;umk8DRLHdeR5SMZxw8gA7W9v5jGZDvmZKflM13nYgXY+n+ZY9Rny+Stt/0voTp518OhH0CesNdL6&#10;aNWlz0xH5b5bpubmZtkF97Jm0Z8dz5BWx4ck3ZPugtDKpHEO7/dVXtzXBoPBYDAYDAaDwWCYVUil&#10;UqsiIF6GMBiKx+PRWCzm8Xq9WSmaRYFAIJbNZm+SEOfSgBW1lUBQXJ70z0UwvYP77aGNuL+WNG8h&#10;b6PS6fQXvC9C2lFdrK2t7bNSVzu7tCOTcpRcW7eNxPOKygudh4A6ljjj2nlZLXxfqampSfkrwhsH&#10;5D9NOXyUQSYNtOtc9sc9uG3lFrvfINqFoCW6EnEuB0lBtitp3CzlmCm+jcokBQ/9yE8b2dBtR0ty&#10;fza0D/eD2pdHEuDdqplM5u6WlpaIFN309bzMJJT5LmV0MpkM0Ce/YexJl92liGas+D/cn9bO7Qr/&#10;JZ/Pl2O81YG42gVeZEyeSrwv4l8HLu7D/WbcP0LYsdyPYZx5iTHsn1y/aWxszEsBr498Uox7PJ4g&#10;9X439bwTeT2Yqx1uahhRoG+cT795jP5xOfcdNu7pCwvSh350+0zJ7TPOB6Vyf+yO/H5/lj74NHFq&#10;vbKFG6UD3Lci3qt4dz3rijz936N+i7+t6IP648I+OBoMBoPBYDAYDAbDrABC4anaHajdhlBBpjIk&#10;DJaFPe1ITCQSE/D3N4S7s7iehDDX42Fn+F8RoW8/aH/8boTQN5f7qkdIQMxkMpfKMLbH48k1NzfL&#10;VqdjakTUkxmPsnkT3eNPyu4s0TRls9kQeS5CYYTSW8nTPalUKhSLxZJceZ1NI6imiT9bJsLnu8bf&#10;E2kHJvEVEXzbRVI2kt5X8GsM6TVJ0IY+gRc7uEXtFfBCu8iWJo6dies4rv8ir/oo0IlI695oNDo2&#10;HA774JmjAKuWR6ORQ1J4i9R31Q/oU+/TnhxbxrSpbWlP79Oe/oNbx25wQ/8BL9emf19L3/6aa1jm&#10;FSrHTtkalimTlpaWjo9R+hDHWNEA/1+mz9ZXfniTwrwcXlfC62+VEv6mEv9TjF+3k5Z2g8s80jJu&#10;NjSGH0UdP8p4V+P3+wOkOSWZTEoB16NpCtU/tCbxbUX8u0OH6cqzHYRqmGNBm5+L/rej+gx9a4LP&#10;5wvTV8Zz/4Pmf/pkt2bNNK7Sx7R2eIS+sitxOQptrkvi9hFxyRxK2Ov15piX6ZqFb3CvY66+mvQO&#10;om8t6mTCYDAYDAaDwWAwGAx9B0LXMghYR0MnI1j1e3cfAtnayWTyQQS08WkQDAbTsm9dqcRpaWnJ&#10;4C6BLo1wFyfMQ6S7HrQqaXY6yAu3RYjmHwh+UwnTkEgkRpO3S/G3qeulWyCQ7oCQKFu2ue6Ez+4o&#10;FArJVEBCCj8E2TbikfJ5PIJoANLu9Sj5/gi3d7k24zcIaWflN7z/FHeZWfmJZw9x9XgQVldSXqWo&#10;Ku+WlwmUQCCQhWBBMEh6E+HB/8GbHnfaSumEn83Ix4H4v5g8PUJZvtcv1u7HiUxXkrCunaKm9DYS&#10;qf3TfqUArQ2Hw42058nFYvF+t4k5f1rQvrQb0XYCDwAa5+CjPu5tC51NX/UxnmQ8Ho8zHlTUR6dn&#10;9dXGxkYdZKmDdOsZK3Iyl9TTeMeYUqA+pzJGP086F5HuIdDe5KHjoyJ5WJpxRvk5hnd/1LP7ajrw&#10;bh1d8b8ufh+AZN5qMnF7GLcnka9baTcbOZ4NhjkQ9B3n4zK0G23/BPqADibdnbZ/A3PuT0zbWf0B&#10;R3+dbje4+qrm3Vgspr/StlV8xHMIfdSn8VeKb/pskXWTDrnO079lti3DeuAn+twF+D2dq9MHDQaD&#10;wWAwGAwGg8FQBa7Qtj60CcLaYQhRTyBUNSJkebLZ7D24r+x67TOIc1UEwFMQ5D4gzpu5BpLJpJTe&#10;jqAnBY6Uq7oXIRzG8PcJ6b2L39OlCHKjkhC4AULh5xL+FEZmR4gnAT4ljXN5v5LK4HrvBN5JMXd5&#10;OBxOK82uQmdPpF1WhE0hZGZJ50fSa4IncQmiHo9HQqzMn8iebgohNcn7MPlvIIyUgxNJW8oo6apT&#10;CKvTHXDVV5LymziSUoIhIOuQTO281c7NO91idgLpbg0PL+b9c1zfJV+fE75GB9q5POx2F5qRUVeS&#10;MhU8Cm0H7aAr7Xwzt62tA23vNDzDgEB/3Tsej39P334HHu/C2JGnzxfV57vrrxoLGRubGX+c3aX0&#10;cR2oF2GsraXeujW5oPjkn7h1cF8U/3XQWNLd2c1Ov0AbeMm9rkTbuImyjOP+H1y1O9VHvBNVJsez&#10;wTBCoHUJtARtfyv6w970hQvob1+wttCHZymxnY9XIs3zdN021honKyz+d1ffLvfXMlWuY5jLi6xJ&#10;mgnnTaVSb9P37AOTwWAwGAwGg8FgMJSBQKZDEXfN5/NPImT9kk6nJyM8/RIOh1sRwrISsERer1cm&#10;Ps53g/UZxD0fcV9PWB0GdTbPJ3L9TDsUy4JbJZFWSb/riwKBQBthDyKMswsRwXFHhLtwpdDnKm+K&#10;Pp8vgMD3K34ewL9jhqESuP2GuPagbAn8OjuoFbYybXfnZIc7z3ntSEfwjJNnKW1+JI33ETIzykOF&#10;EKoD4LJ1dXV5uetZwqhsiHs8nlwikUgi4BaksK9Mrz+ksMRTIA9SwLdzDSBAP85VwvSybjGdcvK8&#10;DX5eTyaTU6XophyOolt5Kue7WhpGRj1RPB5voH05yu4y1N7cNrc3dIbrbBgA4ONW9PWPGXuSjDev&#10;0cdfjUajccaSUjXzTIw9eca1MOPb44yZKfp7Fv/jeL4O94ndjTsaE6QkJ60YY0kr/vWXih9qZfzQ&#10;vf4oWdLNVp9QLBY/1JVwc4VCIdkiXoHyzA/pIF79zbMy4+R047PBMJJAP1hQfYM+tjN9/Gb636fQ&#10;BJe+ZR12PX7WoB8erw/oPCer9eFKYl6XjXGNEXnCvUH8diCmwWAwGAwGg8FgMAgIWNshWH0TDAZz&#10;8XhcpjomNTc3J1taWnRA5RTtrJZSWDucEcJucIP1GcSvg5p+1M5F0tBBTRGEu7jSk9JaipkySTFb&#10;FuT0jJ+gq/x2dnMjKP4+FAq1Ea6T0Fcmhff7/SnCXE6YJaGFnEy44HkJynAL76XIS5OGo4CXMpj7&#10;EskpbC4cDmfq6uqUXynfnybd5xAm/5xKpQLaMV1WIIvwl8O9mTLpUDodMtfrwVYzSuKJlPY+n08H&#10;1sn0yu/donWAMu5KvY1XPqvFYWQ0I6T2xNjwgZSXUIdZE+43pY/s6z4aBgmMN39jLKvTGAjfb+H5&#10;cHj9FeNfx9kJIsZCZ9zi/WXUw8EaaxmPXsXvoYwP72hHd7WPXRq3GLNkkuQi/B5N2K+lBG9ra3M+&#10;ADLu62ObPnbsCa0JLe5mzWAwzATQL7djLv9CH9G79t+eSEpwwv1K+L3ceOZnTFiNPtxhy99gMBgM&#10;BoPBYDAYRhQQjNaArszn8w9yla3X9YrF4kvcv8r1ykKh8C33Qe6/yWQy+7nB+oVsNns8wteHgUCg&#10;AaFMB7jJTMm3uH0UDocnlcnn8/mlEJcAJwU3/gPpdPoG0pfgpt2la8Xj8Xe1k7mrwCeqq6trTyaT&#10;U3K53Jbk9xr8/8nNggPiWJL4rietkH41bmhoyEuRpHChUCjFO9nN1K5H7Yb8BvqQOLZTWK57R6PR&#10;MOGcDwFtbW2iJGF+IL0Puea067KsUC+TFE+VSv0ZpQqFu3aZh+CDDtdc1SlYBcj7EeSjTsr8avEY&#10;GfWX1O7oHwna1knQ6/St/7rNTX3qb7j92300DBLg63yMmyczBn0kUyTcX8M4cwF9/q1IJKKD9AJ+&#10;v7+NceAz+P+8xidoMe7PZHy9EboNqmU8y1XbLR4MBnVewWFuWvMS96WMZ2F9YBPpYwdpT2Fce4Xr&#10;JOLVIaamADcYegB9ZC5oPfriSq7TDEP9k37arP7Ytf9WksZn9XHWRYXGxsYc64MS48Jk8uAcgs11&#10;D+L6GLqC+w3I35ZcN4E6naliMBgMBoPBYDAYDLM9EHQWhXaGToB2QQCaG5qP+5Ug2fjev1AonFUs&#10;Fq9KpVKPIDy9E4lEJnFtEWUymQ9yM2gHlnSkuN4wm80eThzbcb8V6UlZsz10Nfd3kva50CUIe76y&#10;UCcFuM/nI1j2FuKYF7/zc39MIBCYNnXq1OkU4NqxmE6nv47FYsuQjuzMdlLWKx+8X513pxPPTZTz&#10;hXA4PFm7ybkfT/x/JQ9S5l3M/U6Q+CSzMAtBUqi/htsT0L/lh+friOcjmUZpamoqaod8paJbQil5&#10;kmmBAu59VkZLgU6cMuVSKiva/X5/BEriFiSvt1MfG7jF6gTytjJlvBq/3mpKLyOj/pIUKrQ5/Uav&#10;D2O30q/+4DY3tbej6AvH6159hedVuJpZi0ECY9VW9PVnub4PX3eEv/pYuTM8/4fqgnsdQKmx+2T8&#10;XcpYNp4xIs2Y4VBzc3O2si41DukvHMb0KOH2dpNRPa7BWPYx42EpGo1q13cumUy26g8gd9f/F/gZ&#10;sELPYJiTQR+dj76o9cGprtMMgz53FGsdX1n5TT8s0bfzzO0670PnjaiPa22Q1jqGPvsSY4DOZrmK&#10;9E8qj8OM17sxflwAfaD1Cv6+oW+P5d7sghsMBoPBYDAYDIY5CwhE2yIEfYbg443H498iHP2Z5wMR&#10;iF7GbUwwGJR9aJk7KTQ3N2sXcwZ/8VQq1QzVIii9TBy9CkvEeQD+jkDw6jiosjvg98ZoNCoFey33&#10;YyWwIbw9Qx6kTC6QhzTvZY/2MuKbR2GIeynycjV5jbS2tmZDoZBz6KTX69UBbzJT8t9vv/12XieB&#10;HkA8skG7JtedCfNH+KAPA0u5rx3omTydzPtH4cHbxD+e6wvy777fj7w0aed4pYJJpB3ayhe8TUs4&#10;1XNXP9VIgi7lbiM//yDtE7n+n4j7I6DjoGNJt0clFGmuiL+jYrHYL9RrlnzkEJz7vANdedCHBOUf&#10;Hueqlc9oZJDaDH0sQ5t/DnpG40CxWHxKH37U/mmb+oC1udodV/Wlh9Pp9FpOQzQMGIxRsqm+Jnzd&#10;Ff522Pbnfi/GxTGMR68wLk3URzH6aqb850x3RJ8mWOY+xoejiaNjvCONuUhjP94FGEtl9qSkP2zc&#10;XaUl3n2H/y3wN7f8c78DtLQT2GAwOFA/ol9oV/WmrtMMgz63P327lvWYxuAk66S36bd/I+5jGXfP&#10;hy6DzsLtCNx21jihPqk8uFF0An7/Sf+eyJgRZRyfBm3hvjIYDAaDwWAwGAyGOQMIREsiGB2D8PMp&#10;Qk8SgemyRCLxY2NjY0EKEyk8peiQgqShoaGQTqd1sKJMHfxMuMOg33YnVFUCAet7BLZmrjKjsq7r&#10;XBX4OZ+85LlOQNC7ivgPJsw6pP2UlM28O4V3v1fe3SAO8LMb5fgBepT8acfjBPzJPniQ59HFYvFh&#10;rmdy/S+kgzz3JY5eFeKVUFmJ79Dw/w7+lHkU8akdQZTspR8lTu2YX5p0v5Md7koFk/goZTz5zwYC&#10;geTUqVN1gGeflM9SThHsKsIvQh60Y35BkfIDabe+8xGgN8gffNmAMhxIfm+En19CyVgsltAHBX1Y&#10;aGtr0w6ySipQ3iTtIpxMJrVLbByU9vl8smVeNb9GczapLevjDRSlnevw1gjtKRaPx0UyMfQebW0J&#10;tTn63Am0tztprys6jdAwZIDXZ0khVldXl2fs1kF3jukDxo8ifZiqiafp7yXqyvmQVa5P6jFD2D9r&#10;LHGj6oDGDPp9fdc/RtQGqHteJX8irBRwr9IOftYHEDeowWAYZDCOLsf8e7vmYsbVP/GsNVh5E4DW&#10;Bfqbb37Hswue14GOx996rlMH5J81wTq824z7DRgXzOyJwWAwGAwGg8FgGL6QwCNBBiFGCu3luC4j&#10;N64LcP0HApN+aZWt7I1w61CWcj83bo7QhEC1cjweb6ypqSmVld5cpUQpTZs2Tcraon53TyQSUip3&#10;sp3dEwqFwimyJytlCWHH5HK5bUm3qtIcd5kyUTlkVmReSCZGflNXV7eABDPupex1DrushOu+kMIi&#10;zI2WQgf/JcKVSLeo3es+n0/mQnJ6l06nn8O/o6CrBOHXJX9PUL6ruZf5gMXcVw5w3zsSiTRo52OZ&#10;R1IyEXeIcv6NsBcS5ppUKjVNSifZA9dOa9KTAlt5SBBG+ZIZAe3c8riKKie+cpxlEv/Je574Xia/&#10;/bavSxiZsVkaWlbE8zKU4UDy+l6xWHwBN5mX+QfXvbj+lXd3UoZXoce5f5Lrh1xv47qdhG7K7pcp&#10;l675NBp5pDagsUIfmmg7p9JO9IFpMlRPe3LMC9HeHNNEXKfrs4bBBXzegDF8EmOc/s4ohQB1UcS9&#10;nat2aova6cfOnxvueCN/Cdz3p46mG5M1njFmxV2/5Xov6cOdPo66CvaSPpiSrv4GeNoNajAYBhka&#10;RzWeQs7Hb9d5OvBO8/4GjM13s86oZ83DEiLVRN9/mT66J3Q770/Gn9ZYq3K/vRvUYDAYDAaDwWAw&#10;GIYnEFxWzOVy/0in008i4Mh+Yws0EbdzEXIOSCaTjokLKUVwb8LtIDeoA8Jrt9BiCEHz8O7AWCw2&#10;vrW1NdXc3JwPhULTpABFaBoDfcz9u4VC4R8SmtzgvQK/i5Cve7WDWYpc8vMJ6XX8rj+YUBngwy3R&#10;aHQaea8tUzgcrqf8UUi7U7+kLPpdfzqFHPm6nvInCV9AcPyB593dVw4IswDlP1MKcMqTqqmpKUgh&#10;VFtbmyOdRtKeyHvRefBS5lnaRfA9V7a1KyVSY2NjEb9x/HxLXrT7Oh8MBqVE105yZ2cm1xxu9byX&#10;bd+DoX7tVBdUTtJ4gvx8CU2m/t7m+fFisaiDO7+CxnP/OHEvwf3mvH+NuooTTuZtkoFAQHnIk/+f&#10;edfY1NRkO76NOkiKUMaKHH2qnvZyB21IpnhOoq1sy71s+S/nNkXDEIM+LPMKW8P/j+jjaa6jeU7S&#10;v2UiwfmTp7LeGF/o1okJjE/3UXerudF0AvX4rBTpmgu4Zuj/MsHkIc7PGL+SGsdwyzJe6k+d28hD&#10;pz9yDIY5FfQtKaHXos0v4zoNC5CnFembZ7KmmKqxWR+o3D6vdUWBtYv6qw7zDuN3U/KvXd/HumF1&#10;kHif/iQzGAwGg8FgMBgMhpkCBJX5c7ncdvF4/EGv1xssK031i7p29uEm+9dBj8eTlTvPOQSiWsJc&#10;6kbhoFAoHA6dh9BzcD6f3414f8/1imKxeDPXQ3jWzuEVoTXws5AbrM8gjHYrbZRMJkcHg0EZmPWS&#10;3onu60EDacjsyA7E/Tfy/jDpyhTJtZBsYh+C+4WU/Z/QTryrqkjG32pu2e/Cvw6IklJYh2puxLP4&#10;dArP/+b9F5DX7/fHywol7YZsaWnJUsaSTIXwzjnwUnVRqXiSMEq9pMmHl/qI47cdYbQ9lUpJIV7k&#10;2k7cQUi7so8kDyu42es3CKs/AXYmrVOJ7ybub1e5VBbc/k25dEBnmW6j7F/gHuM+RbvKIyinZA6F&#10;PFJtmQB5C5SFaSMjkZQqavtStND2ZSbHR7vx0KbbaDNnq/+4zdEwxIDXqzCGPM74koIS+qgGlRj7&#10;i5X9Vn/y4O8b+vt+hOn0d0slGAu24v1d7thxDXQPY8fZhNuVMcKbSCR+4no348yu3Y2pBsOcCNr7&#10;6vSFF6DjXKd+gfAL0L926e7D04yAvrg58d3n8/n0Yb7TOC3SGCATdm1tbQn8vU5/3tAN6oDnG7Vm&#10;cB8NBoPBYDAYDAaDYdYB4eQ36XR6dQSncyORyJfNzc0pBJuqhyeWf033+/35YrH4bP5/h08uBW2E&#10;oCSl8L64/9dVaMiG5M5uMj0CfwtLgUqYfSTEuc7dAj/zkt7GCgMdQ7hD3VczDOJchLjOJK49MpnM&#10;H+DJo/BjfCAQ8JUpGo1+C59GQRfh9yI3v/O5UUwHlzd7QFL0L4D/veHPDbFYbLTi83q9ee3OLhOC&#10;ZK4nvld7V96BpY8SZVu6cpNQKrMy2qVPfn8kD8uS/n6qH8qmHWYDNh1BHEtKOKY9tCr9YDCY0Y58&#10;7eqsJITjkigUCmkXfEpKNHjrHNipvHYtk9HIINW9PuboQ1uZ1F7LH3j0XlcpXtSek8mkzAut7jY/&#10;wxBDYxu0J311LGOVDgmW2SennnRV3ageqa8i4+Gr+O117K4Gwh7PuPQx49MfiaPf5pgMszeoc5lL&#10;WxnaBdLB0CPuAxc8WJJ+cBzrmn4fEknYeeCZ1kHfM9ef4zoPCMSzDfP0a/T1TLU5WofVMt8z/acm&#10;k6767r2sm9Zz69IxicZVpt7M7rfBYDAYDAaDwWCYtUBAkdL7EgSYMW1tbf6amppiWdCZNm1aSbYd&#10;EX46FJS6SvGRTmujce4/EmyIYy7t1kskEi3hcHhqJBL5BSFIpjX6tKubONYnrmcIWxOPxz/lvld7&#10;ka6A9TvoUGh/aHn31XTgnRTQB0JSzu9A2A5lNfneDIFTu68lrM1H2tsgxO1eLBZfQfBLyv6sFDxl&#10;gj8lKeFk7sTj8cQpq5TKsm/rKJJ1hVbAbXNoMeK5Db5IOHyYuC/A/88SJom30wGgM0p9iUO7xUlf&#10;plMugcc/US6ZR6lqk7e/oIyy6z6FNGRLPM3994FAIFItHyKXh87fBLoOtPxGsy+p7qVAZYwp0Cb1&#10;23yRPiKzPlnakWxoBNy/BfTHSYJrkv4qu/JruM3PMBOgcVEKOeYIHWA8Sbuzuf+IevIynuSnTp0q&#10;G90MKfmH3SD9BnWqg/c2JK3pDsk0zLlQ24L00ftZ2tOH0Wj0R8aCHxgHtAP6ItrF+q5XQw+AX5dB&#10;tfDOy/V013mGQZ2sQH2Mol/rTJGqY3cwGEzjR79wNTIOyESbzgT4hDXPu+RhNPc6B+Qp+vXGbrQG&#10;g8FgMBgMBoPBMHMhoRMB5VIElh/b2trilUpvkXYZx+PxVgSbqbzXTnDtLtbv7rKxHUEolf3XjV3h&#10;VXarz4N+RYjNcc0g9NzJ+253bxHmN5FIZCni/2cqlfqBuHVoWhHh9xvytYPrrVuQ7zURqp4nDu3G&#10;buZ+EumeQbwdyhOlQR5kd3oU/lu4yvTH2/j7F3QE7xdSGNzryfeDPDu/5+J3N/xNSCQSBfLVSegr&#10;k3glRW4gENDhbl8Qz5uEuZq4JPhNo0xTKNtHuH+FkJjDzxTy+itl1GGUzqGV3e3k7o2ampryCJtR&#10;0i9SFwnqKdPQ0JCv5lekvFJvSSgkpbvCksc+7cjvDfBMO/CPoqz10DPwbFOe34V0IKcO5kyQ36q7&#10;2Y1GNtFvQ7SPcdBX+iBDn0nRX9L0ow9pV1vSd3/L/QO0b/Wx56CDcduAd2ZDdiYDnuujng4Alrmq&#10;tamL66izZHNzs3OwLnNEgjHlP653g6FX0I42pL9/wrzYog/KzGfOQc0iPTNfRRkSXmca2cwNYugG&#10;9MfdIf2R9jx8XVpuXLeAv/9wPPQTxLML9fKD6qTa2C1SPWkNInLrTGsTHWSutVFJaw3G7ih5ON4d&#10;P+ZhrNBhxasS//bkbzFIz1pD6qDMToeP677y2TD8QP3oXIgdoO1cJ4PBYDAYDAaDYdbCXaTKhvWm&#10;okwmc04gEKiX4NJFoJH9aCmbmhBaTguHwym5SahJp9Of4nY6ce2oOBBK/0I8o6FMNBqNJZPJeLFY&#10;1K+v6+NXZjUWcZPvBAk0hJctyfcQcDsOUKqvr8/j9iLvezVrgJ+5yeOhsVjsJylXJXiRB+16+idp&#10;ry7i/UGQlzzFyXdQSmLSK0LabYqX9A+JROIL2RZubm7WrtMP3OgV/2aEu5ky8ro119LSot3KjuK6&#10;nF/tdqSsEZ/Pl5GS3OPxOCYbiCtP3DHKIqV3CIqR/ps8vyYlkZTqxO18TKDMOeJPS1DkvkA6ji1d&#10;KZR01S574ixqlznvZHezqLwTX17huY8Sv5+61MeDAu+dAzNF5Tjkrg8YvNPHCz95/g/lW8It6qCA&#10;+lxY5N7r4K4Nydf+0O3BYLCNfHQrRJepnN8y6bmaP6M5g2jTEcaMJ2kr+9FO7qNN/8z1WZ71F4bT&#10;PnF7Hn9cCm/p2TDrQd3Mw7h4HGNPUP1afZVxuJZ6G5QPaoY5F7QdrUOWhXRw8t3lD+vViPFf81uS&#10;vv93N7ihH2CNcT08fkD38F0frrq1xd8V+N2K9dIXPSm/eyKFYx3pY011AXFtSj4OY93xCOsir9Zh&#10;jBdaHxV4TnKdyvVt3l+Gvz3xvy5rJH1k24Tnvbg66wrD8APzwJ+pt2n00e9cJ4PBYDAYDAaDYdYB&#10;wWc+hIjdkDfegKSocEwNaAdxbW2toyyVotHdueMovxFaXtCOKwSVcV6vNyIlcTKZ3I6F7vrEdSiC&#10;1X3cJ6LRqLPTR+FbWlqkDP6c+D/QLmfu/4ng8ls3Gx1Qflgsn0BYH2lqx7IjYEk5Gw6Hf1BeXa+O&#10;ooU4ltbVdeqA4iaPdyE4RUirxFXClIe8jyGOT8g7RQlJKT+e9F7g6vV4PDnlVSRzICLdqwyEGe9G&#10;7YA0taP9XOgl3smkR2sgEPD4fL6wlOUI7jnid3aHKw6VgfhKpIN3Zwd8gfxleZZJB+2in4DTm+T7&#10;A/j3XTAYDOCuuO8k7s95/y7UBL9jUqCT1xJlKeH3Y8JdSlS3Uw8fcn2f5zHwyk/63+HnKehN4poI&#10;76PkoUg9FlpbWwvkNY77m6TxgMuH/yBsTlcngwnKtxv5bCZvacqSUb2KN+V2JkU/PNMHhxJ51MGG&#10;DlFefZzQx4SwCP7G8SP+SrHvmJ8px2M0+5PaAmNGgXFgIm1Uf2CMon2+Q3u/n+v/0f8Wod3erHaB&#10;27du8zIMA1A3+sB4G+NhA3OJj3q6rdoYbRjZ0BwKyfbzci5twBz3APNUhPlPH9arKlelPKXfB5mz&#10;nia87fzuJ+Dzgoynjgk37tfiui9j6pHuawfwVX9tbca7g/CzD9e9XdqV5214dwd1ENZ8XV7f9JWY&#10;t3OsAaayrhmrv/Oo67TWh13ncMXL3O6sO5nvM6wZtJGimXAvkf+Xyct4xpnfKU/kZxM364ZZBPru&#10;utTLVu6jc7g9beVx6udPrpPBYDAYDAaDwTDrgJCzI8LmOAkfra2tjr1pKSQRMiIihJASz0X8TGVx&#10;+x5Cy2sscM9iUavdN+cVi8X/ShhigftH3r2KIJOEHCU6go1+b3UEGSnSFX9DQ0NBAo0UmQgujxFu&#10;T/LQyRwJpJ3ZN/K+HjgKeAlGPp+vBSHnZN4vcNlll8mW+J+hO1lk/y2VSq2msG40EvC2Jb9fIiDL&#10;/Ec7eZOpFpnb+JK4v9C9lNraMY2/9/H/JOk1VRO4tYuaMj/kRu2AeCQYaufR2vDgcuhO6AbycpZ4&#10;Al3PuwfgYZ2EdcUjZTrPJdLLEnYK6X1DPlrJX6t2fpPGtoRZDdqG+1N5v6bKyv12uK1D3CdB5xJ+&#10;FOWR/czXcd9a+cHfItxvCK0NbYQ/2SqXcLsotDLpXUca06iX98j7vYT9EDd9DJCd8xV4p8PEhvwg&#10;MdLcFx4EVa/aFVrJZ/EJAbeW8j1F/q4hP1eUifJcRF7P4HqaS+cQ1zX4fYj4xtDmaFJe2RaXMrzj&#10;g4PR7E3UpQ59DdMuJtFXPoNk7uBH6v8E6M+MMa20jwlu8zIME1Anv6V+joJOYnwZ1D9JDLMHNB+7&#10;7eAUSB+7/8NVh0HLjvce0H81f0P3iOjXz9PXQ12VoCL3w6gUpzo4uYlx/1JoXTcpQxfAa5kNWYU6&#10;mNd16gDuOgz8PaiBefYVrufhtq372gHPizLfyla4foNrC4fDHsZgUS1j8OvUnc4peZf1xLdtbW1p&#10;6qzjr7LeSOsubQrQhopqdd0TuWFl9ibDGmgK+did/P8f5biCstoHth6gOoXWhl8y6zfoYzJ1cRP1&#10;8Jr7OEMgX1rv9mra0GAwGAwGg8Fg6DcQOk9AmKmXEon7a7jX7uw4guWnCBfNMqshpTPP/2LhvAsL&#10;53NZ5F7P9SX8f871eNy3kH/iiCMk6bdVKZtlDqTbXUFylzIcgfdtwssuYMep/9xvwiL6VeKUktRR&#10;HEtRSj4ypD2Wd49wPYSwvzY1NeUQvjzJZPIN3PZj8ewo0oljUZ61C30s93monUV1mjx/gfsjuE8I&#10;BAJJKbtVPsoxlneecnqV+UTgSxNmDydzLiQYEuZd0vsN4TYn/bfIz2ieV5ebysN1GQTHmylnmHgc&#10;EwDk1dnxTdg6SDuzT1O+8S8b6dMJql2Bn7kgHZq5MfQ77jsO6CwDtzV5t34FrUSS+k14b+6lIN8X&#10;3ooP4s1qbrCZAtJbUG2G9jE6Ki14MJiGPzLXkqTt6NDCN+HJVn3kheyBOrygLH/kehJ1cBvt7xui&#10;TlKvaQnY3bVBo+FP9O8S9ak/N3TYpQ7TLVDHMmEkhc1yXHX43UdukzAYDLMAjMM6ZFpzzdbca0f3&#10;EvTLc+ifrzIW668qfVzXHzw5mVRjTv2e56yU2fRxh/QXT6USVeM243eJOTPL3KBDbX9i3rhb8yXx&#10;L+4mbagCeLQr9Cj1IVN2MiUj81H6oPwE9D7rnzDXLHQt1HHoJHxdkmetx46ALqYOP2FODjMGZ6gj&#10;mU7TR3xnIwP1+jPvJ/M+xbt05bg9M4h8ZGkP+tvtRq5fcT2c/JsCvArUJ6mr05k739UfObSF+6nf&#10;Tra48aM+vBP+zuJ+VahfNtUJK1vt+7iPMwTSXIa2eY/7aDAYDAaDwWAwDB5YrC7LQvgQhNSdWXgu&#10;zvMeLH61o/gU3B9gsfxDJpO5BLdTEC4+QgCtk6IynU4HeP8stB+L1RchKaZ1iGEEfzGuUe3C7U7x&#10;KHeZVwEyoyJ7vjcrfeWJ6wq4H4/bYwi9Lfh3Dk+SclQkcxek0YDAk3DjkomMQjKZfJp8d+xe5n59&#10;4pFZENkaKXIlqVwdNJnnNsoWU3jilgI8T3RFKUvLeRQhYLUT73jiWtSN1gFhfwtfNtA98e2CcDgV&#10;tzT+NnU8AAkPPC8PL16VwKgyI8jrl98EAog+DuQJ+53Kib8N3WB9BmHWgLT7fgz0JXHp+hX5+pY0&#10;y6T49ZFCB36uiv/leNauLZle+ZLnmar8FsiHDrBalTrUoVtHkcfbuWo39wlkazveTafQ7wsIJ+Ft&#10;KeL7HfFsBf2duhuLkJ6W4N51p7nR8Cf1S9qFDHtPgWqo3xLXJur2XOpb49Vvqe+13CZgMBhmAeiH&#10;KzL36I+dt+ifzzPHfCaTN5qrZZaqvA7QVeOw5vOyWyXpHWO1Dn1OMXbLLNgXzGf/JD6Z29BfTTJz&#10;NlscdAgf/go/7p/R+WwggF97QmMZJ8fAsx/i8Xidx+NJan1TJq2leHcxtBt5vRB6jTBf4XcS/G8V&#10;hQDLFZ0dUoP7NK2HyvWoOqRuRfqw3+l8mJlF5CfPWiqk9RX5/YV8/gF+z+WyweBCfYf11iusOZ3D&#10;1OljKerzO+pc5/Q45+/gZ2P8/Ey7aGVO/QRe/kltV8Q7fRA5BFppKPlL3DJluIb7aDAYDAaDwWAw&#10;DC60mIUcgVL3LD51yv48kBa9C0qZCD3r9XoTEnQQhmp5tyeC1Y4skD9D6JANapk5kQI8xYK6gODr&#10;HM5YTWApE8KT8yuzdhERv5TgskH9OXHoMKYboVsQfOsQtJzd2BK4ygKzdmNrp1g5LgSgBAv348iX&#10;FGKLKu+QyqKdxjKRESV+fywWS2jHWTQalcmPBuKXKRUP72WbNkcZK3eelSTcISQE8LszcR2JMDsK&#10;uoW41yTcJoR/GvoeauRZu6S2ULouL6X8XoWwLyNsyH55R7wqh/gDn0qEmUQetaNeu5dXgb8rEGYr&#10;3I7kWcLGvFyX5r0O6bwS0sGhE/Hn0++/NTU1js1rXRWnG38HyWwL/IoRxktY7Zq/hzLInMhOxF31&#10;4NGZBfFK5YPmdmnQFBtufAuJl5T5YXjghT/TmbUxGn6kD1L06Qh15qO/6kOR7Ls7Y4rGIAT0CPV6&#10;NvW7gFvdBoNhJoP+Ny9j6270xe2h01kDJJnr1E97HWc1NzU0NOSZi5uSyWQN81k9cfwM6WDbozXn&#10;qX9DWovMFgrvSpBnHSTZ6aP5YEI8gbQ2WFDpQDJ1Itvpy0O/5Z12fz/OOqIe/ha0RqjkvzYnwPMA&#10;a6IA67dMfX29U2/uusFZa7mkw0VzrB/Szc3NneIYDsT6LMp80MZaKE15PqDs67gsGnFQvVPnf1A7&#10;KPcZ1tRrQa8yj3Y6QFZzrM/nS1CvmkuncT2QtqC/IZ21JOv6MG0nKsI9BI+jxONlvfo6bse6bWyh&#10;cjpct8St35s4DAaDwWAwGAyGYQUWxjrM8g7t7HIX15tzvQaqZSGsHcyyZS1BxLHHqN9jtcCWrW8E&#10;XMfOd+XCu5LcX2kdQUtXKdLL1FM4+dciXbvLWJx/S/qHsTi/LZVKPcgC/Rjy4Sh2WZTPQz6fQgCs&#10;hWRq5Dme/0QZDsTfi/gfjwDe1tjYmFecilsCQCAQ8BPnOMJoR9EzUJCyfk34j3C/lzAtEvSVZ+2k&#10;Urkp/2TeOzYLSXdJwjxAPCkJkF3zrzCk3U4eZHLma8KGoTdJbxrXZoQN7X77lLQOhu+vch9pa2sr&#10;IsQ4Hw3Kee0rSfghjgBluFT5G0mgLhagLu5VHVfjjdHwIvo+1ZX/gnb/IO11fCKRqJWJBAR2Z4ch&#10;9ag/MnQI7Lr0nS3oy/pItKrf7x8yZZPBYOgM+t3GzHdTmQtToVDIOR+ka1/uSpoLmTPzzGXNzNcv&#10;EIeznoBkMmUhN+rZGpRlMcavw0SUqeNMk4GAeKTolmJ7A0g7cfdmbDwJ/l/COHg/vHyMMVFnI9Qz&#10;XnKb1Bkj6WAwmNAapVpd9JVY50hRmu7vmmOoSfmhrC3ME9cwD+iA8F/EF3g1Ind/U/494YM2YtwI&#10;H5aCD/PQRv4Mj+r0oakaD0XMrfrzcTJ9uGMNrI0ftKGJxDWJ+s/KTe8097KmTbJ2bSLuf5PO8kqb&#10;OriL9D8nzMp6Jm2dQ7Ms19nuw5XBYDAYDAaDweBAggUC1ygWv7FIJKLfJ2MgK2WuFsYej6dYW1vr&#10;7NJE+NKukhiLav0eK4Wv7EVKIV5kwS173c5ztZ1iWmgrjq7uZZLiOxwOy37hoyzCT2Px/hFxZaEi&#10;6Y4n3V3c/GoHtn6ZdoRsnp3dotwfSZgcC/vp0lFeKdP3xKvDuQ6VXxb3dyMIXEfcY71eb6xanlVu&#10;/H/mxu/suCH+qkKHyufufNcuGx3UqN2tuko54LwnbAEe/0hZvhefyx8VZoQUP3E1qizK30gD9XIw&#10;7fAntZtq/DEaPqS+RR/LaYe3+mEmkxmrfkU/mSBBXWMM48+L9M+zueqD0yO064fxsz/XNTRGudVu&#10;MBgGCM2Z0HRKXPraLsyhNdX6cDXSnEbfDdBnX6XPnsactpwb1RwD+DQf64RjGLdqGLcmlNcbAwFx&#10;rECcp8C3B4j3S8bBEKQd2SnGSe3I1nrKWbdoTdHTumlOI9aS+pPvM9ZnV0PP0q62gV8jUuHKelNr&#10;zjdoK79CG6otao6kj+r0+G4/TKlfav2utlN2o5/miEN/GV6sjR2V/kWsWzPw+iXeO+b/mHvvph6i&#10;PI8izeO46qPMHYwR/4B0NpDmZZk10aHuW0GbQNqhXv5b0+Zsg8FgMBgMBsPwggQLFrp7IYhp97N2&#10;Zb6A0PGMz+dLRiKRBAvfhlAoVOBZi+Mn8SsTHY28+zWZTOqgxadYoMsMSS33dbin9Qtm5cJaO8i0&#10;0wgBL6p3UgrrN10JddxncC+SRoh4bmLhvJQrSDdKsSn/vK8n7oPcLFcFYS4Mh8POgl8KagkHEh5F&#10;bW1t2pEdoSxHUl6Zz1ichfxT+HfsS0pYqMxvmaS0JtzHip8wqxL+eSn3u/Mv0jvy3O07pYdgq0PB&#10;nPJX89cbydYjdaDyfAe/fucwYISB+tAfAAdSh79Q5x3mbYyGJ6ntq19SXww1qShjzNfU342MIY/x&#10;/K76N+353wwDUgLlcY/Stj/F35PUtZlDMRgGAfSluehnJ9LfrqJ/bcf9mfSxW7l3/gRjrnTO3qhG&#10;7nztkJRr9FOZWbiMsGsTb6+HGs+OoFxSOJ7KesRDWd+lrB3nkPQVGr8Ipz9adFDlAaxzHmc9FNR4&#10;qPVJd+uFkUrwRB9LC6xxAvBsX7VZl5UjCmp7lF+HVh7OvLkE9wuyHr1Oa2zWPP2yy66NFsQxjXXy&#10;i6zzE9qsUrn+5DlFu9QBqs56En+nsu6Os95N01ajGhe0bqVedHZHhPlZf0/eRJgXYrHYF8T5EWEe&#10;hR7C/XbiWcUphMFgMBgMBoPBMJwg4YLFquxLbsJidnWedYDh1ZCE4vNY0D4OnaeFMQvxY7jehaD8&#10;AW5T8T+OxXiWhXWMBXJUi3KEOsfMCc9SdiUQHL/Hrw5BPIVFspeF8+epVOoD3iV5p1+lD+L9zrj9&#10;VvnheQ2lh/DTBsWgm3rbVUaYAwiPt3gz/p+BvoSmiXD/kPcnQatQNu0cX5QF+i3kvZ48dnt4YktL&#10;i3Z+X6v4Cbe6FvoI/s7O7+4U4HKfUaV2mbqLu0yhUChLmcLwspH89fhRYE4GdTI35d8dfkwzBfjw&#10;JvqEbNXnM5lMgvHCOVAX0iFdf6U/Snm2EM+H8d7ps7ryTh93/sK7edwqNxgMA4A7/0npPY455Duv&#10;1xtkTitpzta1p7lLH4OZA6fQPz9mnh3L+uAE4lvSjXqOBfxanvWOPswfQHn7rYgljA6nfhh+T2MM&#10;rG1oaMgPdI0wpxNtUTbMX4Zva6nNuqwc0YAP89DnDo/FYlO1k7u/H01YI+WDwaDOvIkTT5F4Mlqj&#10;6wOMlOG0zzeYd52d37xblvt7ZOZPH7oq2yvrU21gyWoDizZzEG9J6361a/29QPxPUW8rOZk2GAwG&#10;g8FgMBgGGxIQtDh2acDCAovXhSEdvLQg8S3Jdd98Pv9xMpmsYQEdZOGb1o5uFuCOSRQtxHVlMZ2U&#10;khi/N7IIvoTrvjzrF0nnpHkW3doBtSy0LQL48Sy4V8N9OoEStwVIa2X8rQL1avtXcbt+ZS9Yu2SW&#10;RXhaUaR7xQeVD/NxFODQDuTnHQR51viBEIt3lcdRPosikUgMP3u5YRahLHe3trbKVnGJvEW8Xm+0&#10;UrhAgJD9RO2w6cturmrmOkpKE/amuwrH5TxpBw9pl+BpEOFEB0I5HwxGKqiXueHFHvDsV1OAD29S&#10;n1Df0R8dtN1CNBqVEvxa1SGkcUt29WX2SHZN1W/1G/V8blUbhjHc+hsUe8iGoQX1pIOJD9a8p/mk&#10;Wl8tU3neUb/1+/1x+uethF3GpTlyt3c1aL3Ql/Lib23Gr4u5bof/eRobG3WApej3uI+vr683M109&#10;EG2tpLUl68JXWZvJrJ2Zz6gA/NAaehPoBqhOf1905aH+DGQdHhMv1Xe1k17+WCfFpZxuamoqskYt&#10;8pymTYrXdcT1Jut12env+NDM/TK4nYq3iczXOkw1yPpXdsSdeLumKyLdFHFdRdjF3WgMBoPBYDAY&#10;DIa+QwtehKffQetWI96vh1C6N4tO7da+muctFcYNPmAofhbB7+s3XSllKwmhWDu9c8FgsC0SiTQl&#10;k8nH8L+6G3SWA/7MD2/2YZF/Jnnr9Csmi/rVea+dpbvy/uxisfgi9CVu34sI9zTvnIM2BdxWwu0e&#10;BIFv8H+ueK3vAB6PJ6VFP26/En5CNBpN1bq2OkW6R2jQ7rqCdsrgN6sd6gggXoRjZ0cdAooO29Rh&#10;oz8mEomxzc3NeSlzRdzLNIwnEAh4pXBHWNFBl6eSn4XdrI1oUEdzUyd/hEeT1R6rCWVGs5akPFMb&#10;pz2X6B9Z2nmA/hOFXuP+TNrzhfSdK7m+Srveyq1aw2wA+p9MQ1wMneg6GYYxqC+Z4biY/qZ5yPng&#10;W63PMmcl6Zu/ai6kbj+F5vg5h/JJUT1DNosVlvHsL1pDQD/Dr/OZl2Q3+V7uL/H5fM1SHFbj9Ugn&#10;d52k813qaHOvwn+tYfWBxT5+dgO1N3h1KuvFSVpXwkNHKU2fztD+bmN9+x3r1fH4ew36K7yU6b73&#10;uR/D9WXefcH9ZOh0N8puQViNGVvTvq9h/TlBY4PWrWViTZvQWpg0PyfeP+DfPloYDAaDwWAwGPoP&#10;Fp3bIEB9HYvF6ruhpnA4HNWvkCKZw9CimEXoXixCHTMmxCGBTjuel+Pdzlz34bqd1+vtUO52B8LN&#10;zaL3z6TxBQJcqJJISwvsB1hMH4W/g5WeG2xYgHKuBF1G/mReYSnX2QHPa+CuA3ycX2tdvxtB2kG+&#10;IvzZhrLt6b7XzvGF5A5t4YZfnvCn4Oc6ETzSTqUtET5+8Pv9gTKPQAt+R+NHNhGfh94g3HnQuQgp&#10;T/PuGdxegJ6lng9GgNiHuF7g+oaIcHfi50/Q0YT5p4h0lnAKYXAAP+aBf6fB77budiUZzRrSTm/G&#10;qDxtWb+yiwpSujGe6DfpAv2DV+nPk8mk/So9G4K+Ny9j0hmQKb9nAzCPbABNgGSKqOouTinEeVfH&#10;3LOPG2xEgPLuSTu+CNYs5jr1Gcw/22qOJ7zsqD/BdRrjnsywpUCkrq7O/kzqQmp74ktbW5smgdfE&#10;e9ZAOldmDDy7n3XQX3lf9cwH6mh+xp71aKcjdpcx5de6dSd491IgEKhvbW0tMI+24qZ17DpQt3Mq&#10;7/T3ow6P7/MHLdKTLLAZYa6BnnHpadr7FbgfzftVXa8Gg8FgMBgMBkP/wYJyRxa0ddpB3B1p50xZ&#10;oNCzz+dLIRQ0sSh+GaFMCtfToR0RKO7F/VfIE4lEvuf9NcS/jJtUj1B4hJNTK4mF7y5Qvw+BGkpQ&#10;Hp1Cr9+Pj0AYlVJa9jqrHgyJ+0r4O47rpfDmEYTVMfD6SQSwh6PR6LfwqRFB7HX8/IfyX0ZcdxPn&#10;TTyfTDpSjP8FWsONTvEtzHvtJP8rVObT0fKDf+3gl8kXmXrpZJqGZ52Sv7R7LxMxK0D6cCEaMb+X&#10;DwTwaT3q7mOZ46kUsI1mLemPEfqOdoVF9bt1MBjM06fSuH3HGPQDfUzvnqP992jX32AwDAz0sfmh&#10;M+lvTfQ9HSzomC3r2me1k5Q++hJ+R9SByoxJ20JnUu5eTa11BTxdi7n+dOb/P3E9o1gs3gT9zHOG&#10;eamgv7y68nkkkz6K6k821lw6LFFnyujPOp3vkhGvZGIDnjbzvur6lPl+S/j8ImF2c51GJOCDzuxZ&#10;EV78GbqE579BWkPOjbuU24dBu/NsB0cbDAaDwWAwGIY3WLQuhHDwXl1dXVUhojuSPU/Zodbhkwhf&#10;UxEqvuA5K+W4dnZJ+JBJDQQMnc4+WyqeyLeE+cUQgPaCR7KzuRkC51WpVGo0ZW7kmsB9Gu/vymaz&#10;G/G+k9KZsH+PRqNN8Mgx36JfOGX7G+FLZkdkn9g5CCwQCCT1q6f4J39+v9+XyWTGkdaNxLG8G51h&#10;FoJ60AePd6kj22E3jIi+EqdePoem0me+i8ViExhzJlJfR9E3f0/f3JtnfeSxX6UNhiEC/W05+uD5&#10;9Ldf6W+OMrbrrm/GzpzP50u3tbXJ5MmlhBlWH7ZnNeDHYvDlHPj4d+b+u3k+Xesz93Un8G5deD2B&#10;dUciHA5n+7t+m1NJa0/aWJJ54Ed4eSb82aTczuCpdhDHedfOuixHO72lpaWlKn/x+xL18BFhnUMa&#10;53RQTm2aWM997BXwbq1EIvEqba8+EolMYC38L/eVwWAwGAwGg8EwfMEi/2wE0lw1YaI3koCr3bDQ&#10;dEpBvUPg1envYxDU/ssCe+2ZrYQivc1IW6Y9DutOkOwK/Onk+yMQnj6EN58RXr9oT+D+E4SiOO7a&#10;baqDKVPBYDAZCoXCvL+cNJzfmXXF77nQl/jT4ZWprrwpk3ik3XGVigKZlwEvkY81nQx1A5WNtLSz&#10;XMKyzKM8wf153N/A/a6ut04gzBJuuL2gA6G1oIXJ6+HQv7jfife2G7wL4M0x0A/Ud7d1aTQ4NG3a&#10;tCJ9KtHY2JjVc7Xdo2UKBAKFTCYT0mFbCOI++k0Tbf9Z2vE6btUZDIYhBH1tRfrgXT6fzyMzE8z5&#10;pWp9tqWlRfNaTSqVepAwnc7IMDh81AeEt6GzuJdpidWgBZnPZfrtFNebA83RvFuLse6P6XT6FXib&#10;6vqxYSSR2hvrpmwikYjQxrSOkXkY/Xm4I6Q/35bnqsPVpQzfHNoUWgq3qge4824D+Ko/6kbEQbu0&#10;r39S5g+hPp2Jgb+14fVH2shBn9ch0x73lcFgMBgMBoPBMDzBInZ+CQk6xb2aUDEYpF3gOogRoXcC&#10;i+T13aQHBeRfpj4OQEjRAUars4h/PpvNehGAtLssyQI9QNnywWAwRtpP4qdHhTJxrYhA+Qjx1JHf&#10;VENDQ0G7qurr60sIVyUEfGfHu4StssBFvGNJSzvDHUGK+21lG510ZYYhhZ8+KUwRXhV/C/m/W7/j&#10;luMTdE/eFubdFtDNpNkYj8cDfr8/SZgcaUnpUOQ5Gw6H09SpyqrfUyX4Kcx1hGmGovDEh5+QlPbJ&#10;ZLKN8k4iv0HqKM9V9jEj+NMHixu4joLGQt/Bk0vEH+IcEQJhJSizzN2sBR8mVqs7o8EjfUijXXqg&#10;2qampgzt3A/FqinU6Jey750r73zUWBMB9MGz3KozGAxDBMbEdZlbpjLPZZgruz1wkTkwzbyjQ2h/&#10;JswubvBhAcZ2nbfhKEehfn2cl39oEcIP+LBO4tEcL1vTmrdFC0Gav3/LvCMbyzszJx/I/doMcUvJ&#10;nee9IX34bvJ6vUO2hhuupA+lrH0SzBU/s+a5Vjxh2bYqpHNRMrS5IPyKsKYJ8u448dhl9/+jLW7M&#10;muYc3KczQ4M/fVzQn3+qj0VUD5DaSdlN9TOgjRwKT1xabx4I7cb9ytByuKsdKr1KUlsYsk0JzKFL&#10;kIeroANcpx5BXn6D3z/Av2+5NjDfPspVmy5uwO08rrtSFn286beJH4PBYDAYDAaDYVDB4nUuBIMV&#10;EAD+ysK3oZpgMRCSokq7wGTWQ8pnBLMIAsovLIyPJE3tvpEStequm/6AeHZiof0cca3H/bEswich&#10;9ERra2uLlTuheC4gME7B755u0KogjjXwMw7hKUw+E1IsV9tR5ZZPJkuCpHk26XcohAm/RygUyvdn&#10;JxZCXIG0akn3PDeaTkCAk83pa2OxWMDj8eT0e285rNKRHVWZS0HIGwuPZQZCdsGPItzDUANhCjU1&#10;NZ3SFMn8Cu8d5Xk5v7rqt3XCaLeeTLU4p+6Tv3Q8Hv8M/zp8dNXKMo8UwNMPq/HRaMZI/ZK2lYen&#10;Hf1VVynL6Edf0gffpn/JJv7LtG+vdpqpb6v9l5XhXEuKg3aa13hDP5lCP97YrTKDwTBEYDzU2Rff&#10;0t908mKptbW11NTU5JjzUj9VH1V/bm5uztCXPfj/O/PGsDlQmbyswHz2H8aMyeT/FfK4BW59VmpS&#10;bin4rqJc57hOfQbpSJmqA0K3EzHG7cR1L/h5MPGdqnwxnz9K3n5g3k9Eo1H93SKzHVHc3mD91sZz&#10;hnk5j98S+R8Rym+1J7Ut2lkBnnxPnV0HLzsOQ4ePW8O3yfAnBJ+i8qf5gvufebclPP6dCD7fgJvW&#10;eVKaL0qYtXivneJ74vYX6uBsEXy9lXeP43Zl2Q36G2EOUH0RRoe8dzrwvDeojRFuK9ZTn1KHMSjF&#10;fYQ8TyS9l5VeJblpH086O0BSkA+btRf5OpE22ab1ooj2mGWtrfKEaJf663J98jvgtb7BYDAYDAaD&#10;wdBvsBhdENqdhfZ9LFSbEVAH7RA/CRlSUBFviMXvu8ViUae1f8YC+UcW9eMQVmqg70hbp+1v4WZp&#10;hsCCel4EmD8Sz10IEudSJgkjT+D2NIvvL8hHkjxJGM/wrJ3LhxOmR9MnEkqIbxPiuJLrl+Q5SJk6&#10;7Wirq6tT+dIs+L/Fzx2krUOANoO0G2ge0jnG7/f32YyMdrri/2cEsTNUN25WOkD828DLV6UQLCv8&#10;KkmKb3j6CemeRvhNyfsj5MtD/up0sFNzc7MU+FV35WnHLH6ThG+DT9myArIa6R3+iwFA/T1DuA0p&#10;74gSauDvydRVphp/jPpHapM0pbTaH+1bH8hy+tOira1NH1laac+vQZdBJ0JnQq/SF16lXX8YDAab&#10;qIckYfR3RU06nX4eQfth6kdjwfm0yxH3YcZgmNmgvy0G6UPr98zzfqgV+pI56FnmlE/po3H6c4E+&#10;Klvg/9X86AYdFtB4Hg6HW5hD9XdahnLI7MhRuPfpnBL8bQjpsOojuToHUlPOHv8uKwP/6zBWPcN4&#10;pgNCm5xfscJhx5QTfEvJXBpzcklzdOW8r3vWNs5aS8+6kveixs6ynzmZKGcWnr1PO7uN9tTJvBs8&#10;XZQ6OJh3rzEfyB51SmZ4tHbRepA2+T1zy9si4vjJVaBPps7PZk3zOvwP0Fb1B12aNV5K5P5VJ8Wu&#10;PjQ4bqof6kl/HbVTh9NIdzs3C30C/n/Leu8ZytKxuUL1qk0G5Mn5u7CSqN8s6WZIz8Oa9F7yeyxl&#10;n6VnWYjXpL8n/B5F041qU0C5TYp0z/ozDX8/1BrWDWYwGAwGg8FgMMw8sGhdDmHtbhbwCSmgyovV&#10;gRALX5kFybEIbkOIeJkF8RMIIDot/zEEkK9YvMcRPoq1tbWOwhV/LSzgT9TinfxsAf2e+6qCMe+k&#10;rF+p63uel6EcdyIU6BAtmfuYSpl02NEHEowQLsbjnuf6qYRS/Ff9bRR37cDSjpoVXSelKXMw90nP&#10;W1lO8i5hKcRiPkT+Fe8VlPdFBK2PJPTifzHSG6Xd7pXhuiPxnzzKHMm5Cusm3wHytjrxvoyQVFXh&#10;KoGJ8ofIx+XkRwL4XeS7luci+RS/e/ywofAqI3xsEO8qhWyRBLNynUkIk2AmAY3y5Sjn06Q3XZ7n&#10;ZFAfS1Lutkohz2jGiLZWoo3maEMl+NpOm03S1mNcdYisj3Ys8z0pKAD58VYHvUc7Hw19Qx98g2d9&#10;8Nlf/YSrbLia0ttgmAmgr67OvHFdPB7/hDmkFfIHg8FW+rTMgGn+fw26mX55Ov15P64DNg0y2GAc&#10;0bwb1pymXevM5QXKpR3q/yC/032IFnCfn/IcAP2R8WYB11lzw5qEew33Q12nToBXm/Neax5n5zvx&#10;LK11GOsm/fnSSXFoVJ1Yh+RZT+pvoG3KY73qA1qH58Ph/S2sLWvhqf46zFfyVGsZrWNYS3X8zSY3&#10;1jVp4pvK+jGitU5ler2R1rxgAukfBGlHdp+U0cov/ead3tZnXUnlYQ2mQ9E9tNUXiGcv0pzPjXam&#10;grS3on9/As/jrIla9QFHHw/0QYA+laU/ZamDkj7i4O8aN5jBYDAYDAaDwTBzwIJ1QQSwS1ms/sAi&#10;Ol1tgd1XkuCAEKHD6TKxWKwBQe4OFsKPQ5+xEP4FwSDJe5nb6GSChHsJmeO0eCYvRxH2cwSB71gg&#10;68DGP7GYX8HNrvKrnTzaJS4b1KN4t2VZwODdhoT9EIHG2dkjAVLKWymoWXzXE6Ymk8n8QBonO5FV&#10;AXEtjvByAQL7RCmZiXNp95Xi/xPxT1N+y3lHWJFN4WhLS0sW/mUJ10Y6sjH8Dv5XgZajLFMrhSgJ&#10;WvDbIeLLIgzIPIOEL+189eJ+VWW6ZZC3RSjztaQVKcfVlSQMEv5d/F1NupPJR4a4ZMpEO2l18Fiv&#10;HzfIhw4NlOAipW55l1QpGAymyK925TZTX5PhzxNcX+K5jnJrx26osq7mdMDjPWDttvDhLX0EqMZL&#10;o76T2hlCfIk22w5ftYOukEql8vA3zlignd+v4l5LG+sAddBOuyzQtmmKiUm8tx1lBsNMBv1uUcb/&#10;2xkHE1LgSSlXJj1rTvH5fAn68Av428QNNuzAeHII481njCVTGHv0AftxxiEdyLkHw03Vj/HMk0vg&#10;51nKpQOtd3KdNV/rI/pW0HS7xnFbm3n6cebTBnhynNzw/xvuj4ZPjZVrDKPqxPquAP9+YW4YDWnn&#10;97XU30Pw8B3qbSzzQl1zc3NKa5hq4bsj2muB+o9oraNNHNX8dEda/7KGi7EemkBb0AHpb5Gnh7m/&#10;iDrXWlZmVjblurjTEFzwPB9+LmGNHNQ8WC3unkjthbTz5PkH0qt6uPlQQ+0c2p/09+Uq0z3bQjtQ&#10;NpmNOYE6uRa+jqbdj8XPfm4wg8FgMBgMBoNh6MGiVLusV0bIC0k4ZRE9QwKXFusIGdr5q4Ml32LB&#10;L5u8H7Dg1e6vgBblUrpWW9TzrhSPx0MILlKS7x8Khb6X8CH/CsezP5PJ/EScJ5BX7fheDH/XINjI&#10;dmOOsL/itr3Ko0U/7vVSendNR8KBdpoT1/eUu2N3VlcQx2Fk2SOhB57k8C8l9qGU5STuP5AwVS1u&#10;XZVnBOEkcUyGZAdbhyIui0AyUTuMyv6l6IY/Afxcz/udKNsFxD0Gkn3uv+A23Y443LQr7HKv19ut&#10;cKQ8U5ff4G9j4j8LIToipTX1IqVDCV46HwOqha0kfSxASPmY/N1GPLXkK4zg8hJx6PfvjZVn6uty&#10;6AruT8KP7KzvAemQpoUp9xxv+kRlhi+ypf4N5b63tbW1Ki+N+k7qR5FIJE+7kvK7Hh6Ph7fadVnA&#10;TX+P7MbtK1ylMPoKP09y/zRttUXmfGjncdx+71aRwWCYCdA6gv54OvONr9rcJDfmxbjWGfTjq/Df&#10;o6mxWQGVgbFkP8rxOnm8H7oFuoHx5GpINrwvgaTAPA2/Ot+iY47jXvO8Dil8kushPHdSbFaCd3ND&#10;8zJHH8N8zHTuLXF/u/ta7/Vn1xtaA3Xlo9H/T7Qp/ckmm92PsebzaeOATGpoHap1kLvenOEPCMQj&#10;kyIJrYWqve+J1N6VvpTu1KPM7OXb2tqS1LfMw9XQD6aRb81hTZVE+wnShTLV+lBfSWUnDZ1xsazb&#10;pGYaaLu/cdu30ze4LkA5ZTN9R/IjxbgOZdV1WdyG7LBOg8FgMBgMBoOhE1h8zsNie/dkMjkJAUy2&#10;sKsupvtCWuBrZzfxHcZi91SEkjoW/BJAqvovE36ymUwmBslG7w9cf5BZkko/EmAQamT+4AkEhJOl&#10;ACaN0xF44opfO8tY7DezoNYp+QcEAoHpTHWUiXy2I3jUuiyoCpVBym8JLwqDUCUbwkm/359WObvG&#10;WUnkRQJZmvyQTOp98rQafJZQvS+CT7JSqEFIKcZise/ws4ubdLcgjiUo/w3aOd8TT5U/+PMe/heC&#10;l/shvP2i/Osd6TnUNUwlKX8NDQ3atf8D+Todkg1HfSBZjOuS5GEN6OZ4PN5CmylSVw5v8B+lvDI9&#10;cQF184Ar8HT7gWFOADxZt1gsXk85D6fs4ys/bhjNOKl9My7oN+kMbS0Pb9NSQugDDu2qifY9hb6Y&#10;cduePtIk8Benj4WhZtrgv9X+3WoyGAxDDMbCjZgT3utOUag+zRwRxt8oaHk32LAC+dqCMnza3Nyc&#10;Z56VTeWqxLynv1Hexv/abtAOMD7pz7VPmRf0UXg681+4Lcr7MxjD7ud6CePVzfiVPfQrXS8OeH5A&#10;CtNqvDT63yYD6koHU37JusqndVc1fyOVaKNZ2tqFbnOaZSAPy9KWn2ItmmL+DjNVf0ydXYnbobzb&#10;FPd1ua7CfL0EZMpwg8FgMBgMBsPQQArKaDQ6XjtmZmSniRSpCLs6YT8fCATqiO9CFrW7ssgdU9vH&#10;XUtu2KR2Jzc0NMjGZoH8dISVMO33+8PE/RFxPxkOh5tlUzEYDGbxly37w08SYVLK2qO571YQ0o5r&#10;KaVdFlQFi/DVKcODCBDaNZ2TUrM//JGyvqWlRcpg2V9cRXGS/12kwCsrrhUfgrSXxf9lWvg7CfcA&#10;/GymHbG95UNpk3fZm9Qvp9olO440ZMe9qv9KUt4os8xISIF4DOH1u/ap0M48X6ZdcNAjsVhMBz7l&#10;Kn8lVvzUX4EyyoSLbKDLRrN2wM3RO8Apn0zkXEJdDujjkVF1oq8Xaffq385HFgnQtMFRtC2Z2/mY&#10;dz/yTofDZXAvUh/ttFXZt9/drSKDwTDEoL/tR/+s6+njquZ6uuhDbpBhBYYNHUr9F5/P16vCWfMk&#10;Y45X/t3gHWCuXJgy3s84pTMzjnSdHZDGkswV/8ccGWfNU0yn01/Atz3lDnWyC00cV+mDf7X0jZxd&#10;2TLvobNR0tr8UM3PSCZt8qB9vk+7mum2v0lzbtr+5rTtfSHZwb+BfuUcfqk1PnN6NhQK6dBLbZr4&#10;lb7yNv6vI79/x6+U4jprR38XOkR860Hd/klhMBgMBoPBYDD0CBaVKyN8PclitEOB3FfSLhsWsBmE&#10;3dp4PK6F680sWmXLcAHiXYPnVxsbGwe8a0lCZiQSSRO3lMTjWCjXsoCeTrEtf/qdlMXzORIuEYiq&#10;HgQpkuKc/F3tsqEqKMdv8LMx8V0Aj8qHc6arpd2VpARuaWlJs6B/UrtaFBckW46nkcesFv8STIgv&#10;Rhqy691xoGZ3UBz425589MpT8ijb3p/h/xDq5k3CKJ2c1+uVsrpqmDKJjwgpUn43quypVOo9BBTZ&#10;rvyBOMK4+XgnoT1FGknlp6tSXXFIKY5wn8b/J+RDNrGH3aFmgwHqRb/6n0JZWyp5YDR41NzcXKCd&#10;tReLxRRtsFHtkXb9Gfd30xafgK6gHk7k/XW0sw+ojyD0E+83dqvJYDAMMehzR/r9/ojG/2r9WDSc&#10;ld+MHbJXfrnWNdXyXknuPKn58DQ3eCcQ1y281zz5mevkgLFqH6gmHA5nGMcmwwudy3EP6d5OXP8h&#10;3IGMZatDMqFyKOOezLfNsNmOOZncdUbVd0b/I+ZJHQa9s9v8ZhpIc2XWh8/Qflu0Kx9k6uvrp1u7&#10;au2otbC76UV/culwfP3FNYk+8HGZiO896HbW0DvxbLvDDQaDwWAwGAx9BwvI1VlM3scis1WLTSmY&#10;+rIzuEza7c3i9iPi2J+41uMqkxiy87ceQtxFxPnLYAhtylNjY2NB+dOuYnc3+XTxIlS3U5Y3yMdD&#10;CJJ/Rrisx29VRTF5kz3ug1xW9AjKMx9x6sDKrYj3vwj3DQhcPe5oV54lQLNQv5jw5UM4F9QzeWxE&#10;IPklFovV8Hwu7n2yyUg888LvUS0tLb0qv0k7jVB9J+m8Dl90sKgEixJpJsTDamEqSTu6wUv4/8Hl&#10;uSOckH4QvoW5prXrnjopQtP9MSCBFKEnjb84An5c8VDOP1CGqgeFzc6gXJskEomP3HbZiQ9GfSe1&#10;IdpSTm2q2jikNkh7TtK2ncPHyn+bICyn6OsT6ZsyIXA07XYb2qja2p5uFRkMhiEEfW1xxsG96H+X&#10;0R97/JCuPk7/vM8NOqxAGZZOpVL3K4/V8l5JUryyFvBT5r+6wTugOZ/591bmXK2RAq6zA8quD8Fn&#10;M179lbXAjz6fL0Z6ecaynOZ21iZTcX8bfw9BtxLP3cyfbZDspeeZh3v988vIqEy0qRRt6Ca3+c00&#10;0MZ3TiaTE/UHIG1a9ter5q8r0badnfzM4/pz8Q7y/jw0mT6lj98680N9Y099KOL+aehZ6D78X4iX&#10;wwmzmpsFg8FgMBgMBoPhf2CRuCJ0HgvHa1hI/k2KVYQrHexTdVHalRDCSoR9gAXn3IqP6yIsSm9A&#10;eJS97uC0mWx/UcoxyjCNfOj3yEVYDF9APkLVdqFJMY2AeaPDiD6COLV7ewmE1usJn60UQLWwr6+v&#10;dwTispsUyPDncsLMK4LH2kH+ayQSkSHwaby7Ev732e4pcRwcCATCEg7KaXRHwWAwTnqXwo97EDzS&#10;5M2xu6466Ut4+UdwaeDaodCVQpt8R+LxeAK+FqBiNd6KtOMbxBobG4utra25RCIxRe2LOtlKfHTL&#10;swy0JjyY3yngbAr4fBFlTFTjg/hjioq+kfhEW9XfBBO1s7uasOy2305uesZdh9hm6Vsyu/S82pZb&#10;PQaDYYjBvH8180UNfbeOsbBH5TfvZZqox7+uZhWYi1ZifnuTsaTXOVJjDuOVDrTezw3eAeLpsH0O&#10;T1JyY0zS2SoH8Dwa+ornPXkeD9+k/O7Yaa54WcsUpeTWvMI8OhF/OkB6U2hn4n2ReblX5byRkdZs&#10;Pp+vQPt51GmYMxG01Q1YK79CW3+fNp7qbq3YlbQ+9fv9ScK1QD/GYrFa+plMBJVYF2gDh9a20/TR&#10;SOtUSBtfcqxHo/hTmG95/yppH0EeFnSzYzAYDAaDwWAYyUD4Kp/ILpoLmg9Ba89IJDIF4Ws64a+s&#10;dNJVC1mZeWCBebIbnexTPsSiNSPBraamplslq8KX4xpsYhGcTaVS77D4PY6yPCPhsbu0yH+A/J/g&#10;Zr/PgE+rIkzcRfyechmVLghBtaQ/hXe/4ucRFt8rQQuzIH+cxXq8XHaEYgnOUYSCyYQ5nAW9FMHd&#10;2sVWHeHvYyn4u5ajGilf1KNsHl8pXhD2ba/XG63mdyhIH1AkeFHGHOn/nMvlXiYvftqIzFMsQ342&#10;hifvwqsg9zoQdF9o6Z54MFxB+c6m3QfV5iuV3TxLUPNSxqnV+pNRZxLfZJaH9vAa7WBP+tA4+kxQ&#10;CiT42ut5BOI//E5QHy9Dl9GetnWryGAwDCEYyz+SwlgfrDTuV+ufZWpra0sxH1ziBh1WYMzYKBqN&#10;6sN91bxXEmN6gTFKY9WqbvD/xzygg6F13skzrAkcW9340QGfKzMm/ZU5OQyPnPEskUhMwl1/qewe&#10;j8fHEl/VP7o0dxDHl4yLm+Bff9etzvOz8DELz7UWs7nFaDpSG6Yd0rzyt9Jmev0YjJ+F8HsDbWxt&#10;7jvZnq8E7+bGT68bFvAn+WJe/G4khXW1PPaV1GfoI3XkbzxjRy4cDqdp91U312idIKU4a88kXmUq&#10;RRsuui2PwWAwGAwGw0yDFkgsTlZikbKtu+hawH1lmAWA/9ox/R/tbO66mPT5fNmWlpaCdnZxL7sY&#10;/65cBPN8KgLax1w/QhiuQThz7EuLEOCK7i5gx540QqLiHJKd4UqHhW8C4bPH34P1qzF4wM1+v1Es&#10;Fl+iPDK9oJ0qbZT9v/Bja0iH86zgtu31JfRCEyj3dLuDJdiS1zj5eAr/3R54SdybIfA2SLlaGb7r&#10;cyVJKJaCnbAvkv65CCBTcJ+pgjLtpUjZ2qBW8iCEoBfJ09Xl3fPRaLRA3tKJREKKhDXdIs82IM86&#10;7PJ8HbxIO/DLLIfaRCAQkH3qeyjvyQhuISlnq/HI6H8kxRntVX8XvAs/z6DvHEsfe477VviXhbUy&#10;zaQPTY7JE9pOp7ZMv9cBq6IM/hOEvZO6sfnEYBhi0EfPo3+mNKdqB2ZDQ0NW8361+Rc/+sB1/3Dr&#10;m+RnIebYMylHr/a+RZRT9r4vdoMr/Fzw4WLGnyxjVMf6KRwORxnL/ojfI4PBYJPmAfFFayLmvR+S&#10;yeQj2kgAv7o1m6X1F/E2MDbeBe+OJb5/MKfqQOqElIIaD6uFMxrZxJyYpX28RXuRArjH/oafA2lf&#10;cehV2vEuPC9FmE6bEXCbn3a3O+/V/mS+ZwNoNWgr3LanbeoDzXLQGjxvjRywDvdLEedEfcSulse+&#10;EOsCH239P9CZ5Q9I1fyJtC7QWkAf2ehbP5L+cZRjph/4OZIAj+eHx8twXUftgKtkebPLbjAYDAZD&#10;V2ixxAJllH5XRxB4h+eTmTgXdV8bZjJYsOjwvuMQAB3zGghdOSltqZ8visXi3dTNzVyvxs+JWvC4&#10;wRwQVgc0adG7I37GIkhGWLTmCaudS9oBnGHBnOW+QJ07QnC1xevMIAnmCKXSfu/hZr/fIOw+lPcW&#10;ynobZT49kUh0OrSScq5Om34KHkS4NkgpWi0vCMEFhAPtUFnXDTodSOsghJjx1Evc6/Vqh6xDPCfh&#10;YycTLCqb3HjXTrol8jaF8BMrBfKZQcoTQoh2P2s3vuy85imjDtKciltzWTlCvgrcl4LBoOynXugW&#10;ebYDZduA/J8KyRblbVy/gN6FvqXMzZR5Cvwwe609kD7mwKMiY06afqODr7zRaDRI2y/QjifD49vh&#10;7R2MH+/TbpLVeNnQ0JDjvdq8YwN8uAphlGUxjZUaJzTuus4Gw2wH+ufy9MsraNOy0fsIc+FUjefM&#10;UUl9hK3sn+5H2Sn0zWNo94u7UcwykIeFyPf25Oci8tzc14+UrGtqCXeAG8d8jDeHUC5nXqv0p/GM&#10;d0/hd3mtE1h3fKO1QF1dnbMBQOugrmGqkfjW0tKieT1HPouBQCDNerkWfo/SOsDmFaNqRPvL0VbH&#10;01ZOog12e74MbXhP5to486p2Vk9hDr2eMJsRZmHeabf30rTjw4jrB7U32nqafv8pbfpp+s6X0C/Q&#10;ONrjjcxpr+JvCmue94jjv/h5hjab0fxeLY+9EekFSPs64ntd83s1P2WiLxXJewL/beT5SfJ0Cvnf&#10;kfttcdud/ByJ2+HkaWvc7eP4AAD/loCXR8LLf8LX22gP71LvzVzfxu18+L0rfDd53mAwGAwjC0yQ&#10;i0DTHXTHpKiD4l5m8S9TGVJa6Ne2Rtz3ZULVb+uXQHZ4yUwGdbUm9fAwixgu8c+pi5NZyGjnyEKu&#10;lx6Bv81YAGsHuJdFaJaFtGxQy9ZnUcIbi/GCBL9qC9eZReQjn8lktNvasVc+2FB7ZzF4lM/ni2jB&#10;r/J2J5xqMY+w8CRtfSk3+HTg3WIsJHWg2LfE7QAet0I30YdelDBCH8qXd8/C+yzlyyIsSPmtAzY9&#10;UjBXS38oSWVW2Sljsa2tTUp+spNroC3kxReuJdqHlCHa+f0KZbyesm7nFnu2BuX8F+WRUHg6ZTqB&#10;+4Oph5doezJ/Y7+qdyG1FQnejBU61M3ZCc6zY7MUobxIf5KyaWWa/lxcd6Ntj6umqPJ6vTosq5k+&#10;FYPnz+J32NmUJ0/L0j8vpAzfcL2L9j/LlYCG/42z9Ne/0tY2d506wLstaHt7cl3FdTJ0AfxZlTnp&#10;Dng4FT79Cz5eyfiuv7BylfOfFFTMWb/S9nXg89Ju8JkO0l6LvF4mhbR2imrMqRxLeiLWMbLH/SRl&#10;1J9e63H9nHJOtyNV8xzj11TGpLNJb2fS+wvj0tW4fU+6Kfp+0ePx6KNon+cExRkIBGLwbxTx/YMx&#10;09sXBbrRyCT9ZcA8Ws/6637a6aaaQ90u0AHa5tqsT5y/E7VWZG2WYn4aTVt9gD59L+33Udprxw5u&#10;d22ndV2atuzlvRd/j3G9iHR+Yh7WPK6/PfO0zyDtPK98VOarr+SuFXOSESvHke4If7KXnycP+lgU&#10;QpZRX/sG+olnH33HQ1nHwotrKXenTSuGvoOx51h42qzxSxtu6uvrncP1daVdqN51EPmNtAl9aLAP&#10;/AaDwWCYc8FEJ+XfFiyGbmWCfI/rO5AWUfeLWFCNSiaTHzNJprRY0eKGyVIKO9kAHqedMSyWvCxM&#10;TiauFZg8pUhywkJX4b4T7n1Sxhr6By1S4O9vxWNog/4sWlgsL8vC9x4WPQ0Ih1rsliSUqX67LlBn&#10;JWnRjuA6gbINya5Q+LaUlFosCHv71VPK32n4d3aQ9QTllTifYPEuUysSBhLgK/rXt/SZBgkh2knG&#10;Qj/NO+3aL5C+lPxJ3vVJaBhKUvrKnwQi3UshQluRXfS/UIazKMM11MlPUgyo3UGz9UGY5H8lyrQR&#10;9eZ8+FM/onyrU2c3I3y1zer6GE4kXtBm08wJzk4t2kWQsSTPcx5+5dTmoSxt4zHxE94uyP0j+pBW&#10;GY8EL/VtfUyB95/h54/4H1Z25Mn7wuTrWsrmi0ajGfJ5L26Lua8NMxHUw6G0tzNZX/ybNqc1hZTb&#10;Nbjfpvc8zwfpIOdr4/H4OMbqX6i3Z6iz6ZTjBqdtLwg/9fHgV64fMPesw/Un5qR814+vrAmKXq+3&#10;kTHxKWgtN4qZBvK6NPm8kjzovIZezxSoQiXmsAjj04e0j8Og/RmzfmTtmu4alz5Mk06AtvMdPPkU&#10;nuijaD30MzSa8r9M22qFJ31SgOvjIO31Q8qwCrQp48iHZaWkkVE1ok2WWA9qk4Ha3lFuN+gAbXBN&#10;3nWY5lMbpt0WpHBmnnXWk/rY3LVt61nuxJ1jjJRN7nfpC1/5fD799eH4kQyg/q88VIYdalLelAfK&#10;4ZDWB25enA8C2ohAf3yWPG/vssHQR9Be1mA8e472UXUnvtsu1OZkmul1jVNuUIPBYDAY5gxIySBh&#10;kUnudywoHkEQaNJiS4sedxLMlQmhQbtUOxbrWlgxQWqnqn4HlaCkHX8RFmkvscgf3dbWphPxnbC4&#10;S7HRQDr7KE03+XL65QMcRbPd4XmDBcquAyxn+u/+1OFyLIqeaG1tdRa+Ii14Xeq0MJKgR30WpBAt&#10;v6/0M9RE2hkWvS/ApzW5bk1bk8mdqr+F4ke/f57lPvYK/EoJcEYwGIyWBYDuKBAItMKzf5BGj3YJ&#10;ef8bhIr9iNM5PKjMQ/FP/Un3Lg87eO2+dz5AVKbZH1JcEhoUTznegZLyQzna4PszlEm/ynojkYiP&#10;/p+FbxE9U94T4cvVXFeFZgv7gWr/5P8sxr8nKNft3P+LtrAt+V8IcpTgPC/M+HWylB2qq2r8GWmk&#10;PsK4nqU9PArPjmLMb9IHHAndmj/0Xve8/wg+riA+4u8Y2lAN75zdZGpToVBIAnhcQjttSR9S9pPf&#10;4QTq/3Ty1Ub+X4Vkv3d5yjRi56qZBY0h8HppaAvoKGgP6uE5SLtyf4R+4f5B6kTjzxvcH4ibFJt7&#10;8vwVbUrnXshedRA//+Z6D3QV8S4JqX9LUT7i6xEeLADP9oNGMQ6uTT9sZO7omNvducgZ9zT+uR9B&#10;dUD0/oSd7g/BoQJ524C8fcV6c0BjsMaaaDTaQFvZgXKsxpx1s3abatyq9Kfyaz7Gvah3ak9az3q9&#10;3ihhWij/FMJHXP70SITVQZo/q73Rjhcm7QuIJ6Rxspp/IyNRuQ0yTzYydl1D+9HY5chKtKNDca9q&#10;mq+vpP5MXy+oTyudan6GE4kf9MEsZb8dWhA+aAyXDCsb1gtAMom0MP1ZB9kuyf120O7ViD6o836W&#10;w98iXBW+469S3UOKTzKqZLN5dO++ni3BHHikNnFU1rP4qTZQSZL9aVetjG+HukENBoPBYJh9oQmc&#10;iX5RaA1oZwSKu+LxeLCxsXG6HQK9kRbu5TC6alcfiw79itrpVzkWKyXS0e6sy5PJpH6D/00kElmS&#10;5z2YkP/Cok4HDJ7E897kaSNIC5IhMW8xHKGyUvZ94IMOYJzpv2irLRSLxXugcdx/Qz6+TiQSP1KX&#10;/ra2Nu1CTkpQow4/wc+90Mv4+Yo6/MXj8cRU79rFJAGxv22ov6RdyLRXmUj4jPx8R7s5HP4t4hal&#10;A7i/Dr3mPvYIl/97EOdziru7nRFlot3LfmcQ/ze5bbXbRTHvlsHfrfBPO4c7Fp2uQN3vPtcbyUwN&#10;gn2M+tMOXNkVHRSBRvVL343GAGXXLnzZaExSBzlIHyW0CzhBOYupVKoGp4vw2q29yuEC8v1uOBzW&#10;wW/ayay/WfTLe0LKHd7pA8d61PFiqmPa/OESCoa6jQ930viuDzi0A5kr8cOXMMJz+bdr2Q2dAp9a&#10;6EuT6YPv0U4OdNmtfnkR7WS8do1DefzoL6OxUirJtBG8fgReD6vDrsjz3zU+ki8zdTKToHEVvl/C&#10;ONMGxWlnOhD1Btw34X4ic0+KeUe/aed5/x1uD9LmanBP097+RNgv9AGQ8ShPuPd5P0btjflK5xmE&#10;oAmMUXdp3Kdel3STHfGAH7vCGx989etjJ31SGxfS9Om4+r3WfNpZKsJNO6GPcYM6gJf6C21proP+&#10;lx/xrk1dv0mdxgaqqCOONPX/b/I5LzQf5TiB5U5jX+MVHzRn0J6c+2p+uhJ5D1OGrWiPj0H3wuur&#10;mW98I30+Meqd1EYYvzK0If2FIFvgOzCmvUM/rOp/TiXxgX5XoO+Ohx6ooFGMW++ztviVazOkeaHI&#10;Wi6u9XA3pI3zMu0Xwu+zjHMnwNfV3DFhT57fhMeyPa6zYc7EzxruUDRbgjKtR3lfYe2mw41l3ibF&#10;fCnTOvq7RebcvqGM31DWj6Ez8G9/ahsMBoNh9oUW+EzmmzOp/ZlJ7rJ4PP5pOByOSCAc6sW3dsY0&#10;NTXpEBTm1vTN0G7QDQir4UAgkCwTz7JF18JkLLuIR7DoWId8zzEKB8qiHQTLuOSYJuGqhdZ6LLJe&#10;pvwx6uje8rtZBdJfFd5r9+vfJKBB10NS9O7PVR8ofs87/W5+Js+3QY/Spsao7hAGM7SnQVG4dkfl&#10;9oRgXhDPSPsi8tLpo4G7aN3FfewR+N0GQV5/PRSlMOmtP+h9XV2ddr7GWGxfBy+WcKOqCvKxIjy6&#10;gTYe0MJdigN4laT/Zeh/jkKhMm6VrzIPuidf2lU73a/olaR46GMJ+k4bwrUU4G2klVEY7e7prVw9&#10;kcISlw7DTNFGZc4iTB8Os3jWx4g8QrxjL5LyyWajhLSv8XOIeAMNyx0z1Ivssj9KmUJqS9pRWK4L&#10;8ZtypKin7ynLVfD0cOhoyjpOit+u/BkppHYgoZEmEId3AXgSgY8OuG/h8gB0BnSme90F2sSl39EW&#10;luG6tRSZhL8b3u6F25a46aPa/Vxn+EBbw5wB2sPitKWzaWNtjJFJ+lxY94zT7zKmPSXFpcZp+qvG&#10;nvG0mb1x/0BjD/OBDlq7k3Gpjr6sHWwaiwL0Ze3Q7fjjgD7s2KQl/jjvbyYOO+QLwPs14f0lkDYk&#10;HAPPH2WOC8PTqfR7fRBvhtcv4a4Pxd/i52I3qHZmrwMfj6eubuf+bGht4hu0TQzEtQDxb0VeRjFe&#10;6xyGqmNUX4i5tJ1yfaA43biXoEwPam6u5n8wCH6F4M0bzDcRrvpDShtAbqXdZqr5NzKqJLV3reNY&#10;RqYZ32SjOV3N35xOGr/p/9ORZAKty/uyhq8kxaeP9/CVrhl7n3HrD4xr+putmTHhZfrowVCbrs5A&#10;NBuD8fMPzIkyBzaB8lzPGHQwblqbre+SxvCFXe8Gg8FgMMyeYDJbg8n8LCa8zxBekhL6pOgZiPAw&#10;I6T0tGALBoOTyUPVk8S1cEEYyJNPH0LWaxKkyP+VZaIcOlRzA7doElokQByA+2kuHc57KVmGjdkF&#10;8rMo+fpzsVi8koWV7KdLQbSh3lG+DRG+n4AnzVJSIiB5eLe+E7ALcNcO1PWg6XY6DxTEqR1bK3Ld&#10;kTyd5PLZ4Tn5lm3nx1lwf8nCqVELJwThT6AP8SuF1fUsEl+EfpVgRz0PqfK7ktSGaFMR+KoPJqcr&#10;/+SnX7anyfezCMM97vauJC2w4YUUwVHSfR/erO5G1S3wtz75uxR6E6H7F/EKvr7M/SQJ3FLGKF4p&#10;mFmEZ/Vrdjk99RsW5wX6g5SxOQlAUvSoL7Ho16E1HWZSCKeDkmRKwq+FO3l8jzoLkt82/XpdjnNG&#10;SHHTTqXclimBrNfrzSrPpK9dJHHSasVZhxa2ULZn4Ytsw95GfWzksmFYgbo4h7bcIgWY+ArPdHhj&#10;QeUSX6Uggc9SgktJFuGdF57LPNBMa9/DjdTfNHbDoxTtMUYbi8JHHWz5GXUe55rA7R0Ex4dpDx+6&#10;44RDuL1EP9AfJhrHz4OOpb/qI5p+Qx6WbcQw+KDOl2GM2JOrTFMtTV9biOdDaDfOx0raxd8ZN2T/&#10;fRpuHp5/4FrLsz4eZsttUeMf7qMYc670eDzOAY28199nCdYRjmku9WPGTscsG1dnzMSP1j+OKQqN&#10;u7TjBPnY2smcoRPos6vC/7Ph/YHwSAeby/zMStCy0O91db1qLXMV84zGTo0PYcbTV6jjXaFBXYuR&#10;l70ZjycNZBxWe6BsOqPGsd1PHrWOHDWUym/m5QxtM0PeJ5OWc2YI6Z+Km2MWzcjIaNaR5g+trVkv&#10;f8dYdqTmIY01jA3rcX8OfXVt9VncNKatp/vZDeR7LvK/l8rlOhkMBoPBMOdAEx3C4bYs8p9HGPEh&#10;7HXsbJxVpPSl4K72rpLkj4VIXoJra2urY5JAJCGX8rzHYuRcSLZ6n2Wx8iuCRUgUDAbreK8Tz/VL&#10;s3aezrJft1gsyV7pPuTjEQScOgRv7VTLkO8gbtpJvRqLrP9K+CkrL6Vc4/2lbhQdwO+K+L0bepuw&#10;u7rOgwLlo1gsXk7cr0aj0fHkxys+l3mOMKtDD/NSGKjupDTQPeTY/5SCUFcpkHHLd63LoSZXyZEO&#10;BAJh7eaiTXR8HOkKyrobdBy0oOsk5ffT5L/PJkhU/lgsVpLymrA70sac3WM9AT9zk6Z+n9TuxTby&#10;OZVnLa7/QJv4gmcpt/2QdoVJWZ2kLSdE1Eea+pAStkjZMvhRH8gQVkr/bwn/Gf791IOzE0jloDz6&#10;nfNVaHvyeCr5baEunQOQupanr6R4y/UvfqnNisiXbDun4Yd2AcvMQJT81OMnK2UVZdOBSsNusU0+&#10;XwyHw0671tioMvGsAw1l0/0Z+DwavsmMRx08dv5OmdXj53AhKYnUFmnPXupWB3K9D4+ijMGOAtId&#10;C0ruOOGQBEu501dLzEcJ+NnKeKMD5CZRFw+71WKYQ8EYKNNBm1HXdzBefES7kf3uexijpGD9iHfH&#10;yx9jyF70v3raSI6+p/nwA+hsqLayDTKeaSyczJwZLvdLjU8ak/RMO9Q45dyr/dE+U6Q3lmb7CfdT&#10;1a9FpHs/eXPs0htmHPD2QMZP2ZR15gqtGejfOh/iBeruWNfbgKG6os7ep54H9BGSNqCPHs5BqFx/&#10;T97H0X6G7MOm2qXmX9pcI7x6Er7cTx7GM/fYwZdGRsOEmCt0npVMQK7kDDhdQL99ivHsz+6jwWAw&#10;GAyG4QAJmgiYv2eh/XVjY6NOs58jditKqJKwgGAc0e4iCVgIW45S3yUd2CHzC9phUw8P3mARs5bL&#10;liEHaUnBeQ70OgKOFJPTEM6z5CWNkC9zEQUEe5kM0CFcP/l8vhby3KGQVN7J8zvUX8fubtUlYe/A&#10;r0xlSNnk/H5HWvNDskf7GdeJXL9GKLyb+50J06eDqPCnnQCHEm9Eiz4JlOKj+FzJ9+FErmDt2NuU&#10;skPPutLO88lk8i3K7+zQ6ArcN4D3PwSDwRZ4fL7KLnfc1iLcJ4lEQjsDZQ/PSUdK3q5pi7SzDXxB&#10;fLspDqhPpj3wr/r6K3UkcxHayegcGEbdrob78bh9BOngNh38p91hz/F8KtebyO8U0qzjXsrCC7k+&#10;w7Ns4Uap91egu3lupr0Jslntxe1x4pXpiWPxL9utCXgmBXjVcs0Iqa3AD+2iK5JOSW0bHupgsCL1&#10;Ua4nspn7iNfruKwYFiA/48lnpz9gNH5o7ABT4fOr8G0f/B3F9U7K+IIUapXlH6kEz5wD4NTnWltb&#10;U5AOSu7TByQpIhm7ZUM+rr6gtguPbef3HA7GOu3w1o7uCFRD/5rGVWPha9Dn3P+XtqAPKRdzf7vG&#10;Dc1HXGX2ZDIUrGxfaoOVbU7zF+udLGOQxiF9KMxxzUUiER3opjVBibE/SDzNpCHbpkfiZ23a3tJu&#10;Fg0DAHycH94eQx1EmQOc8V/rGepF5mdUf4OiAFc7ou7eIe4BrWn1cYV4zlWcXI9gfeXXfFbN72CS&#10;eEJb1IfhnO6r+TEyMpp1pA0njAl/dwacLmCcW0Nrfvex39Can/Xwv5jrnmeee4J0Tuk6B+F2Au8/&#10;5/o1dBnvt9L46r42GAwGg8HQFUyUSyUSiR8leFSb3EcKUf5iMpmsZbHxBMLXWwjDkyAf9AQLD/1+&#10;f7jLsl7BokWnfy9BGB3S+To83kSCGNflietABOnPiTeEsC3TLvp9LkXaDbyTwF2QAly/WStf2pFW&#10;TQkpgZ6wtfjXgkgnluuA0q2j0WhYigDtllRarvuG8XhcB4w6CmApbRGodMiLn7w8xvsVIZ2I7pxa&#10;7hZjOuBnc/I8lrwNa9uT5K+EgJqT4gx8Ah+ugU9jU6nUVOgXePEL7kdR1ulsplNG7W5/RvWiPwro&#10;G18R/iDcRX/k/mHCyr7ffVy/ox5/gSa0tLTk8S9hVTvc9XFAu75l/+9OaG/Svw7/rcTxBzcpB93x&#10;W3mDZOddVLb7rg8Qd1GuPOlpl72Uio7NafKgg7lipPE1bXhn0inX5wKE2QN6XG2MOs9Rvm94vzG0&#10;G/fPQgHuZSt3NPfPQ69yL1MCbeV2OFhEvrWrV3nWjnSZXJkK6eOTeNVM2jeQ50E31zOjgC8bkrcf&#10;ybeUENr97Zx0Xy6P+hptRUqyP+PvYvLfSj28I4VOZbmN+kYan9wPCwX4KVvB53PdkjaxODRiDjce&#10;aaBuNc6pjpehzv9BnfvpS/qAF+JeZksmMX7pw1xSH3c1vjJvxvFzDXNShzmIsoK7O1LbYn6VSSad&#10;PeDYdJYiU6SxifFelPV4PPq4W2prayMLBR2iqd3g0xgPDuL5CPr4U+RlksYsnt8k32tCw/LMguEI&#10;eKU/nGQ79izq9jHqw6sd+tSNDkjW4WqT4LFsX0/m+gPT2+dc74fX5/Fe5gTE7xWgRRSXG20nEPdW&#10;mr9pKwNSHKuNkO4ripO0D2Rt1aj2V82vkZHRyCHmjHbGpVHOgNMLNE5BzpqcsWl+rj2e2cT7eRhv&#10;/ssYltE8xDpTm1U8uO3uvtcB/FeQh4TWofoIjGyjvzxrNVaSxv7QGtDK0CqMoatz3Z2xTGPugxpX&#10;oc8ZY28hHplt0RlOS0HKm81lBoPBYJjzwCS3LJPgRV6vN1VtYh9JJKFZCs9oNFqUwrmu7n+mO5qb&#10;myUss0bIjIJfy7ms6wQtQvQOksJRdt9OYqHxONSIUJdjYaETsi9mEfMZi5Mo6UhROQ2BOgD/w/j/&#10;hftbSLuedPv8ayv5KyD4N5KOFi8HQU+Qdx1wEyL+u3neHdormUy+RTk6bKCWSUo87ZbD77PkQ0qm&#10;8yjDHymDTjDfnOt0h4jyXnY0f2xoaHDMWXSNcyiJ8so8gg5e7fFDjcx2gM+gsfB1FOXahbLoAD3n&#10;MD1Ih3RWtS+K37Mhneou8xaymZ0PhUJN8EM7fCcQ9gSuP/L8F+61SNSv+CfD5yRpTeNepnaaCasP&#10;EHnqOw+/UlylwFH4Td2k1G7018WWxOXYde8NhF1O+ehOwaMPOKTzNf6OJj+HEf+JblCFXYX8XUve&#10;XuJ+J7lR7+uIP5DsbR+B/3kgLczFn/WI4y6fzxfvT5vsC7l9TQv5FOV3TLJAjTxO5HoJ6e5KHjrM&#10;zcxKiB/k8XzypI8EjfQl2fh2Pm5oxz/tQweGPkW+18efDlm7nTqISZlWrexG3RM808cj2VWfAC+f&#10;pw381q0GwxwE9W1oI2gV+pc+zi5MvzmA/v8A49Nb9LMX1N+4/yvt4DH6V4w2EafvpZhPsxo/9DcB&#10;Qr/GuwTrl2S19lSNGJcVRuchVJ1D1G+ZE/W3gc4n0AdGx3QV467+yJJiPK/5W+sC5l6yl/PyTh+h&#10;76Mcs92OO/g/N3OdFMmyq95hl3tmgLpclDS1o35Z6lqmve6Cn9OYc5wzIlQXuuoDrBTQ1Id2YWdp&#10;CynqRAec6uOzDsQ9hDg2hHTWSYfShmcdUP2F5nDVt8bs7ubOnkjrQPL1I3HLPODO1P8EuVXza2Rk&#10;NHJIsiJj/zuMNftCOpNEO6+X11ihMUjjK+PU8nJnnPoT44fkC51joj81dUDmrjzrIG/91dl1/Fqe&#10;OecyyMv6spZx0QsVSO9+14vW8BswV73NONkh32lsYm6U3KJxMkP6NVADlGTO0hyaktK+PK5KaS53&#10;3uv8LJ3JdBb50t+qq0PD5kwsg8FgMBhmCExm8zCprsLk9gcEh9uYCGfKL5zDnfTlXIotFgXTKfqk&#10;lEHoaua9DnTUgqDTV3EWC9vCzztY0JynhRD+JsNWKT8lRDs2gAmfhjIIbg34r2fR8kU4HG6WoMci&#10;ReR8ve+adm8kgQ6hME8aOsAwoziIS7aix7Kg+QVBLcwCp1v72gqvhRJ5S4nwr52safI5nkXXpVAn&#10;BRRtZ2HyfzaLqjH4ayKMlASZSmIhNqh/EUhgJY/aFTaFxdnXpJHVAq+7dovfInXxGnm/mzBa0NWR&#10;750q6w3+r0cZllF/gLSzdDPKtQN+X2AxmNGithw/PJLCJEKcF+Nvca5HUM9lG6DLEddULSjh2bcK&#10;T120ElZmdZyFqOIgPtnffl7hnQwA0tuKMGPJx/vE06EU7w742YA4ulV+y12KWerFR/3LXEAj+dzM&#10;Dd4B8vAbaHXyfQn0Dfl4qjJfZchPsVh8kjJ5KYdTnsEYK9Tm4BcsjU+mP2lhH+VebS5DvmXL/DXS&#10;XtPNxrAAvN+ePu6D/3H4G6SOfbStb3C7gfxu4XrTzsDH9WGoWrmNuifarux7N2hOgtd7UP+z7AwG&#10;w9CBup2fPnIY/fwz+s091PPcXDfVuK7dbdR/Ecoydk3ArYH+9ourDJWy2RlPNc4xx2luzTGO9PkM&#10;BvmjjWl+7DUMfVu2nmXbX39mOYfbaj6XMlbvFV5KcvzUMH6OJr/6cKydzCJ9PJRCYym32MMW5HED&#10;+Pyk5nvG4Tupi+O4rq96cb0MGajnNZlfbiKtgyHtiJQi/rXm5uZeD5XWPCSFNmsBrX1itA21p2tp&#10;W/pDa2HFr/iI/x7qJ0q8Ooi4ljaWpA31e3wmbq0hlibO9ajzt2prazvFofww7uuPLK1/OoU1MjKa&#10;M0lrWeYGfRDVvBJnHJrMeHofY+i6jBXzMR7tzRx2L+4/M07pryVHzuKqs4c0t+gP4J8II9Mm1zDG&#10;SDF+OnQiY5ZMeqWRHWSmUQeFX42fG4i701lFuO1HNN8yJk0n52me0nikjRq9rd1VFuQHyboyv9mi&#10;PDF2al7bnbIs4yZnMBgMBsPwh4QAJrC1oOOYKG9hUn2ByXoKC/UUk+OgKipnV9KOMCZ7Z0dntfcs&#10;HKTkjeBHhxeeKSEIfjq7U1monMKCJAD5Y7FYDkGpiWsblGLxIlvjEox0KNfb+H2fRU8QAa/DZjTX&#10;QTtgVIsdCWakV+jLgqcaleMg72G1FfIse9BblRdAXJfg+c8qCwuyCbSpURI8XboOQXrqYCkAlX8W&#10;Y0kWkDqYdB/SPJaF4ATSaNRiU4vDrmFIux0/PimcxWP4nSKcdjbLlIij+CX/+i1wJ/J7IsLsJ/j/&#10;kPoZp52nxDFdn2CBKjMM5xC24zdrrquqP2lRK6UMi8yCBOBqfUo8lYJc6Sksaa9Buo/hP8mCU38C&#10;PKP49K47EGYx/F2KAJ9QfF3TKJPKTP9OkpaH+rm2nF+Be/1KeRjvXiR9P9cv4M0puHc6jJO01sbf&#10;lfDlPRbCEXitjw8yxzPgetWOE9KUKQH9/RCGZLf8Cugq8iM6kvxMp4yflYAfS6ntcf2L2hJ5/RP3&#10;21Xmk+dFcf++p7oxmp7Ud+gbjbTts+Bh1b9rDLM/qFvt+N6Fev6YsZZL5vMxY8boY/xWjDM/S9GM&#10;m1/jDHOtY3aKsVFjuKOsZqx0lJ3adc3Y5fylpXFZHzurtauupDh8Pp8+7vb4J4vmHOY9/c4uBXdR&#10;c2E1f4pPYz5+ssQ5jTK9SzneJV/jyNdY5otHGCv+zZigX8ploqPH39xnBcjj2fAkJAWJ1iTcBynH&#10;m7hv5XoZMqg9wJ8T4c8j3EtZpL8AtqFuXycvmb6Oo/KnOiKMFOF1zCc6+0IHTEv5dAVp6HyPY7jf&#10;D/dn+9peKol1Xy1xbA4tzPx0vRRYmsfctAvwLUy+36DN3EH9f89zhnHN1tZGRiOENG9I5tJ8gLzy&#10;EOPNHoyl3zIuyWZ/pzNjyqS1usIwt2keyxFWprY0Dkd4dmQbxatxmXHs74xpVQ/NZ77amzV6jeLq&#10;msaMkPIlWYb8aN3/I+Pao6R/OunrL6FhN48ZDAaDYYSDSXdfBAD9Ovwg16eg91iwj0VAa5WAw6Ld&#10;ObCwr8LFSCAEFu3s6naHtEiLEPGOhYifxcbn8FWH842BJiNUybxJET5LsZckvpirCFU4mU5J4v4T&#10;C5SWGdl5NCuIvJdUXgS9AILdt5TvY7e8Y1jcfQUfAn6/X3bRdSjY6bjr976leTeZcP0W/MQr7XKA&#10;V9pBkWDhKLMhYeK7iDT08eZY2PwW+ZCAeznXw1iUhVtbW53fD1U/5XgkDGshKGUJgquXcNtIuIZk&#10;i/0/PLcQfk+uZxO3NDFB6ibZ3eKRhWgJvzXk4T3oz1oEEuYe3MO0mxx9y/kdv1rYMoknxPEuYRfi&#10;+g8WuT7xWO+IRzuebyHuHn89J89XkW6OtlU1DZWbcugwN9lLPof41lG53eD6UHMxvJ1Cvek3/rfJ&#10;hw497bSg5lm7wh8iT47JEy3I8adduY2k2+edlt2R8k7/aKcsJepRuJF8aledbP6K5nOzMluBMmyR&#10;TCYnVyuz0fSkdkQby9LPW2n7f4Z/i7qsNMxhoG6Xop/fzfjzKWOJ7JZ+D+1FX9dH5J1x/5IxR8rs&#10;tMacau2FMSunsY85ocTYpcMppXwu0X76ZIKLtY/GnWJPym+1ScZzmTkp4bfQl7FOfrSeUr5FmkM0&#10;DrvKA2c3IPGp3C9SVo3JnXbuzUpQB5czR3bMXco//BxHXrd3vfQKynM09CZ0nOvUJ1D3mgd3IA/6&#10;OLCk66aPIRsyjo6ivrQ5Yzp+90RqB7QL/d4/gfZ2BfFvS3wdB5nTzk6gHXmIt1/rE+ZUL/EcojiU&#10;P+rzLo31tEXtypzI84m4y77ustAmpHsafByv9Ud5XWJkZDTnk/o7c4zkop/0J2Y1Pz2RxryuY4Zk&#10;Rs0jjCs6j+dSxpijoPWdQQ1o3GRu/CcyxaCex6S8SHGvuQx5z0uZvmC8vp20t3GTNhgMBoNh1iGR&#10;SKzAIvx2hLY6JivZK5aSrKDJSwpYW4RXJwmrTOp5BL+q77uSuziRDckO0xYSuspXUVdeS0jXL2UK&#10;V+k+O5DKK2FReS+XV/euu7MwQzhsYlH0JxZhC8DLCd0pv8thupAUB/rFXDbQRykehFTtrj2M679w&#10;e5b7qaThp03r12IJ6LWktSXvL6HN3wi9AXlI24swqkMHdf8zYbXb/kIWa84v6FzX5v1HqVRKackW&#10;uA4ilS3wHQgjRfj3CMeOCRrlrZxv2kiJdzLy+i5+1yHOw4lnGm4+3B7m+rT6W2VZu5LaF+X4HP9b&#10;spCdqDjL79ReWDA3Ee9RTmeugBa2hDuAd+MoYxTeOnyrjFukXZKUoYX4tYvWsRPI/eluNA6IZ29I&#10;5lCkhHd2x7mvHPA8N+mcD6+j8FkfInQIa02xWLwSejQQCKTIu+wGdhwy119ifJJ99Hb42M71e66O&#10;mYuueRnOIK+O+ShIB4cuBmnX97Wtra2JamUeqVTZx0Vq57RfmWhKqJ/StvQHxu/ET5e1hjkQ9HMd&#10;Vpimj8hGfozxMszY9CvjcC3vnqUNXMg7f1NTkzPuao7ROKf2ome1JSmtpWzU/IqQX5SS2r2XclIC&#10;ujP3yj9u+nCqHXR5ze9SfJOm/r5ybPZ3badlUlz4cT6mKg/V/PSHlBe33Tsfkt12L5NUL1Nm/U4+&#10;4INciecPkD4eSdEru7GLcNX5IzpEtJOJtq6gDs6jzFGXj/og+hXzhg7K7tbWq+Ik/pUow2XU2U/U&#10;3+M861DvjoOKuXcOd/N6vfpTyhnb8aPD1E4i3D9J9wL6/lR4ocPZfuJ5BzdoOf4dmGe+0tqiGl97&#10;I/GbsThC/J8Rt/5ac8qjPJDuPdSDczB4tbDViLlQBzTfoTJB+pNyYdrJMsS/Evc6R2R/3t+seRUa&#10;Dd1AOWUeTWdA1NEGe9xYYWRkNOeQxvzuZKAZJcUpOcnj8aSZC8OMPdq8ok09GufnY7w5SuvzamEH&#10;gzSXaVzVhgXGtAbGti+ZU/9B2jooU/ON7Qg3GAwGw8yDJkAW39fqd0xNUtUmL6PqhNBXRJDp1c6k&#10;UXVSe5OCIRqNeliMbc1C6JBEIjGJRVJKCokySekg5SCCpz8UCjWLwuGw7Lr+gAD9Iu13P8IuzaJK&#10;pk1aWWBJ0ZrBf4GwsqHuw88vvPdBYe6fIj390ryx2w0k3K5MX9gMkmmWzfHzCTSJ5/X0nusCLBIP&#10;590x3HfYFeZeAvfS+D2AOPXXhHaCt0noVTkoz+e47eN6VzpLQ7Ivui3+d+b96N6U35RBtkNHU97b&#10;4UOnHRpStEj5zftOym/yNa/4AW9hcfXf70VaGLs7I5PEI+V0kPuvKeuxblQdIE4pbreD53dw7VA6&#10;CDzPT5hzKetESIeG/h/pt5LnJt79FTd9nNDBlEl90JmRsUYfAQivQ8SKxNVAGj9A+oviUvI25LZm&#10;BwPk9wR4EmLc4JLSYXw+2mcc4WC2+KujvyQlpBSI1F2Pu2H1Tkol+VN/kGKNftRK+5V9d/0h8iX0&#10;CnUvW5L6K8GU3nMoqN+Fqd8l1ae5346+3sKY3so4WNQYoDmB9pFlHPqSd0/QToLqP7hpHNOO2hLj&#10;qoT9EmNfiXmg025sxlB9dJWteO0EL2o8oY3Jbrj+JsjhXx9Ui8STV3zE1euuOOULf45Svdr7wSDl&#10;n7LrsOoUefue8fV4+KPDP2dIeQD/XoOvsCaq+FROfdx8QX0MvurDon5Vr/phUekS/gHoK/xfhr9u&#10;TW/xTn9OSbG+CvxsUN3pAwXphkjPOfeA9/PC/zXo40dwfYZ6mcR1LO8vJ43/kh89+7RO1ZgiXjBf&#10;6aPI3m74uYh/OfycyRxWQz0MaDxVfZI/Hep9HrxZSfFD81DWUzWv6X21cF1J7ZLxPUi+nia81hfO&#10;uMXzWtCbtDMdIlfUHC+ibcosjw4635/ybIWfN0jLFOBGRkaDQk1NTTr89xvG2H8x3p7NfOJhnuz3&#10;TvMZIY3bGjsZo6UIDzG+vchYpz9x12G863Rwp8FgMBgMQwImnAURIG5nQjQlbj9IAhiCspSyc6TS&#10;aqhJQrwUuQiz2okwhXa4AwufeREudUDgdQi8j+H2KvQl9ABul7NQO4X7Q1w6ENqAMNopJsH3LOoj&#10;3NzcLNt3IQR52U7V7+KfEO59FnpvkVaIRVeChZYOG9Nu6fPcbtAJhFkeAVcK24OIu8cD9Hi/uBaR&#10;LCBbEXKTCLMS6L8g/z4oQBr/rIyDuBfleUf8XCm/2g1RVsp0RxKKyct3Uqp3Va74fL4ocd1PnNpF&#10;sTTl2hn/spG7MfwYXV9f36vgDM9ka3ACYZ+AziZsx2+RlSAPB/L+Hcr0M/d7uc7iwQJ6ph6fIM1f&#10;oWnw+FHyVUu82p2n3Zk61X4P3O8OBoN1sglYMwO2TfWxRMpUeK0dmURZkgmUD7hsT9zOh4rhBHij&#10;jyOLQjLtsyK8G1Mut8YQfbzorf5nZ5KSizYgczo/0t8TPBflVkHaEaSDc9V3JtFm9DFLhwD/E34d&#10;Ce0MbQDN77LUMAeDel6KtnIabUCmnHZh7LgMmkQb0iHMLfo4p3GT5xhtJMs7HQjtmIhg/EkzDqfV&#10;n9S28CuzYQUprxknHVNiFe1SB41JwdlBeq4cXxHSnQ+D+hhTduuOtOObtJw+Xe39YFIXBcIr8Erz&#10;4fIuC/sM+Lwv/PocXjj8K4+txJuiLDLB9ilx78kY1u1u7p5AuIXoz5sQx6GMzZcyTl9JvTVp/CMd&#10;7bB/Dz86CFwfVTegLp8i3TTvZLfd+cjBPKG/iCL6QEiZO9ZaqifqS4dJn0z4LUnnaOr/Qeo5SPyD&#10;oiwWn7VmoP3oY/nvNQaR1hKUYYJ4VS1MNRJvNcYR7gW3vHPBkz+W22pX/5RTCnAdxLk5fteET1/O&#10;LOWUkZHRnE8agxnb0oz1zrlD1fwMNWkM1zygTTfIDN8xH+n8Hv09pI+utrnBYDAYDEMHBIjDETB+&#10;ZYFtitw+knahIWxltYio9t6oe0IQjCJQ6gDQC2l7UmgfCi3sNscO4HYWi6H73EcHLIoWl6AsQdR1&#10;kttcUpaxgPqAOvmeeMcT7mn8PCCBkwVeSB93JIRK2CT9HO6/4OdGwp2Jf9kd3414+mU+gzBSMkuw&#10;/6SsxNaCrrW1VbsHteNcJk+mSIglHR14eA5p3kRfm4AfZwdbNf50JcXZ1tYmpWG20p30SpT3J/Kw&#10;HWlsSlo3wgMpm8/A/SbSqCpcdyUWoBnCPEg8Pe4iJO+34K+pWCxej7/V5Sb/uO+NIP8VPHZMBYik&#10;3MbfNPg8hvLqULf3yaMUWjKfchjxvESZ+pS/aiTewV/VYxG+1lP2saR3J/FvRNzb4qbf4zd3Mj4L&#10;QX5WorzX00YeJF+jotFoo+qtWpnmVKJdpKmPd+DDNfT712gLOiTWoXg8/ob4A5/+obZBe1rBZZ1h&#10;hIG6lx3v/TSG058j9Gft+P2JfvwW7efv3D/E9W2uP2v3sH7j1hjCOCcTbfoYltFu4Mq2xzztfFzp&#10;bqyVuxStxOWYQNF9NX+9kT5QMs7pz4Wq74eK9BGZ+a2ZcfBB+KIPwtPNoz2BMLvTJ59hDphuLIYX&#10;2mX+CePWlq73XkEdzkse1qeeTqDebqaPf0D+gtRRljEwSH+fJoUHdRwl7eeI+yLq+VquT5CPmmr8&#10;K8/blW561jzOeDqBPH5JGnHideb4Sn8DJaXD+JUhDe1C1yGbV9Dm+m26S4p78joW3jh223WFNz8y&#10;V1ZV1GsNQXqX429ReHkm7To52GUzMjIyGg7E+FhiDtb5WR7mAW2A+C9jnzZEdZjEMhgMBoNh0MAE&#10;sziCyaEsxqciQPS6E9XoVyneJBh22k1m1DtJuE2n07LXLGXXIVJqcL0CAViC3hluk3TAs3aB7+be&#10;y+bm8bTTJ3H7mPuT5eZ4BLRhmSs5CPefQ6FQQAIqwnGhoaGhquID96zX6436fL4wFEIw/Z64Hydu&#10;7aLbsCsR/5bQwdwfAUnJoJ28i5H/y6AfJNQjoMYQZjsUm6SfSaVSoxHsXyUNL3mKSUleU1Mz4MMf&#10;RfX19fpl/w3ytRB5OJo81OijDGVopDxNlLtPSlblh7b8LfHs6LKzKijv74h7D67L4df5PZH7RSnj&#10;V+SlkxAvPpCnRhay37ColR3VAn1G9k8fIOw8UmxJeVEZpr8khQLpSrklMwcp8uIh3i+h8fAiTlpX&#10;OxmfhaCtn0q7SFAvORF8GTE7+PTRRjti/X5/irbwGvW+DHWkA2j18apMa+FuAs4IB+1ASr736Lv3&#10;0meuZRy/Erd1Gd92Zlxen+s2vPsIP1M1zqp9uQpQneOQY/zSodE5xpoZHlOkKCeeGTrjRGEY49sV&#10;PhwOO+NfNX9DQRrn9XGXeU+mvZ6HRyfSp5yDIHsD/vTX1EYMly9rfKqM1+Wv7HnfCo+XcYN0C+Ja&#10;gno6J5lMvs9Y30qenIM8y/xkban5WApqx/6r5mgR/opQnvQdPlbmoSeSX/jsrCn6E66/JD5o3GYc&#10;q4H8M5KW6od2rb/ZVhavKOuCPJ9Em6ljnJxuTtCmCs3n+D+O9j8GfiZtrWlkZDQnk9aMktn0sZQ5&#10;51vW8E8wn53C3GKbIgwGg8EwuGBymZfJZj0El6dZkCdsod09aZeZhG0EGtv13U+S4BgOh4Pwrx5q&#10;QrBrZnHTCsl+s+z6vgh9WCwWf0SQHq1n7l9nEfQNwn2LlKwIzNrtq0PvZAv4PNquY1YE/6OkZCWN&#10;PtmUVl7KxKJLdjf1i3UTQumErkS/mMQ72Rv3Qk2kNZF8aVdiHWVo4/4a7k9CYPW4C7gc96+Qvy8l&#10;6CsN5Wkw+5WrYP6Q8uu38d+Rz7elDOKaIf0+/8WhPHk8niRlkqmJfu0cJP3jtSuta7lIn1eF0dTb&#10;TeRHdpsnw6cJPB9Kfn/DOx2YNijjjOJgzCpQR1L8K90CdZGlLH+ClnazOktANl4aieOE2/59qVTq&#10;TXjwF+pGfxWYPUdDVdBlT6GdRBlHb2VeWJJ+22H/k/tlcZcpnGACMO7p46HMW2X00Uu7ZGlvjm1v&#10;jf3V2mNfiTVQQbvAq73rjTTGSxlLf5c9aue+mr+hIpVdH0QDgUAbY/m7jIUHw8Ne/2bCz0L4v0h8&#10;7BKf+rGUsGH89Lj7mzpakfSupw68UhQrbGVcosqxXvfyMxjj/8witTlRtXe9kZTfjIWPwKeVXJaJ&#10;70vS5u/QTvhqYegHCXj6CG1Jf4nZX5lGRkYjgjQvIEdpPstrPkN2GK+1AWPmsDNtaDAYDIbZHEwu&#10;SzDRXIYA6OyuMpqeWlpaZK8yo52n1d4b9Y/0MUE7eCVoi6Q00OKHa4dbV2Fau73kDwExggAZoM1q&#10;V+AFLJSG7NTyrlQW3JU3hP5YOp3+JRqNhrVoIx/TEHQPgLYnf1+T3yFRgFL8OtI4gn47Vy6X+w88&#10;kMKx339vSGEvxT7C9l6Kyx0OegVpfkjdTRcf/JA91nMUFyS77GVyFFpc9bfJY9TtgHZ/l8ltL9pd&#10;mG1qanLsyYMwefiStHaE5oMWglcz1XY0dT9ZbbVanudUoj1I0fM2/NYBbx11bjB0B/rl7+gr93Jd&#10;znVyoLaD20704/HQ14wrYY23slfKHBynrQ3qnxSM34W2traq7/pD2sXMHOAcuFnt/VCTPuYGg8E4&#10;PH2JMXpb+Nit3W74uyhz1+XabaewGkv9fr8Ohv6BsPqAeT9+VnO9dwLua+PHk0wm06yLZtrcO7sR&#10;85L+ArsVfjkfY9WueV4Vvj3Sdcd9mdwP2S9A42lLIf3xQPvPMmc6H3+qhTEyMjKa00hzPmOoPsRG&#10;WNfLBJXOg/kt42i/TFUaDAaDwVAVTCwbIwR+aMrd6UmTMIKhDsKaod+jjQaPpDRXPSC0S9mcRUi/&#10;GWEyOCvqRQoDKTl1lfI7HA5r5/q50N9YpF07VEp5KX9IQwqOXRCSr2Fx2MgisZPd274SvJR5ipN6&#10;UpR0BWPFOAnjUp67pI8Vedx12OiKrrfpwLulqK8bPB5Pv+2n9oXIQztlSRaLxV/Jy33wR3bdZaLm&#10;GMo303aPUCcB8aVaHudEUvsPBoNN8Po4lwUGwwxDYxF9d2foHPrx1Rpv2traZD86pg9d1drgQMjr&#10;9WrntNOOq73vK5XnJinBq72fGaQyNDU1ZVnL6QDig12WTgfGqNVjsdibzCXOek95Zmx+ij7c7V9A&#10;vFueOtlJfzxRzhmab0YKaU6kTdXA00Ok9Bb/uC7JWuXGlpaWbv9+0jomFAr5CXcj/H6auet97qdA&#10;UdYXWeK19bmRkdGIIs1TjKf6+P0N85rOi7LD0A0Gg8EwMLAwX4QF9s3aeaLJRotwCXMDFQjnBNJO&#10;LgTFPIK3CR7DgNQ2EfBlriRIm70KgXLqrN5pS56KXq9XJ5jroKwsQquXxVqmmt+BEu1RNm8bSWey&#10;du6pn1bz1xtJQIeHNblcbruygN4X4P9MFqGfUT6fCGH9Fxako6D1XS/TgcXqsqlU6qJgMEh2a4ak&#10;H4kP5CWi3ewyj0DZ0rSPAHXxc7FY1MGbG2ucc7M0ZMhmtVGvoTRSFOCqT8r8JrxdwmWBwTDDoB2t&#10;SnuaEo1Gs/TljM/nSzPexRk/hkThqnGDtAZ0cKX6OmNOSTvVhsOaiTlCh3NPhJdV7aYyhm/J+OiY&#10;65J/jVeMlU/iv+ofQOrbjO8XM+c0+/3+jOLvmqbR/0+sT7QD/2b45thh5/obeL4z/Iv39qFe8zJt&#10;Xge5asOFzilJieB/GnfbaW9kZDTiSPMqc3SecVFnNe2nMdWZnAwGg8FgmBEwkSzA4vw0hMw6hCId&#10;hpfjvohAlx8pSpxqpAlXAi38KEhIrubHaOaS6iQUCiUKhcL/QaelUqnArFZ+19fX55PJZBRKJxIJ&#10;2eXWAS5V/Q6UKL9jF08KiK6KFgnWtNechOTGxsaquyTVn/UhBx42wrsL6O/9UlpqrCiVSlvl8/nD&#10;XNqL506mCyqBf9mX/TuCvA76GlKlicqv8kkhS7mypOsvFotB6mMMC+aPstnsTVLSD+XCmbT+Thv4&#10;gEW6X4v1avmck4i2JlMz/3CLbzDMMBhH9mY8ka3vfDqdllI6Tx8q0JcTjFWDvutbpPEiEAjoDIQZ&#10;MiuhMZixzVkn9KbYlF/GbWecqvZ+MInxJw0/D3VZ2wm47wBvnb935Ff5Yu76GfctXC+dgPsa8P95&#10;5pQ5fjwbKGmOY+38rT4wuOzTHDgP7fl62tgMt2Ht6NcfVtXeGRkZGY0E0hjIWPo5c5Lt/jYYDAbD&#10;wMBkslQ2m92C604IoM9CSZ5bEHpCCJ8pKcxmhtA2nEjlRYjUqf+DamfUaGAk5Tft8yDa57hAIFD1&#10;sK2ZSVJIt7a2yi68dmjF6C+z5GOJlBiyjQtf2pLJ5ASZSKl819bWlkokEkHePQr/9kEod3amDRWI&#10;f95CoXAB9TWFOhqQ4luKGsrTJ8URY1WWcUt1kZTNQBCWcoq+nGDh/AxjXLfK+oGCMuvjwNo6rIc2&#10;MUePG2rj8HPCUPLTMDLAeLRrNBr9mD4Tp6/qo0o790VIh1yGuA6ZzeOWlhbnwEqNkdXe90QKw3jv&#10;KL+rva8k7eRlWIoxJvkpX06K8BlJsy9EeZL0y0PEW66rMA6fz3V3KWKh9ZgjXic/filr5b+xsTGB&#10;m0xX/Z73HTvAeV4UOoE54zvya+ugXgiW6m+js+Dh3C4LxcN9qHN9/DW73UZGRkYzSJovkSeSrBec&#10;uU1gfF0Y0qaWPptvNBgMBsMIAZPDbyApZxbluh4TyF4s1P/C/a5653qTILo7i/VWBKgYAtH9+Pl7&#10;Lpd7MZPJ+OUmoa3axDSnUU1NTQnBO9/U1FT1vdGsoalTp2o3vk44TM1qxXeZtCiD9Nv7TLENrz7I&#10;IjAaCAQSLS0tObVV3J30tUsM3nwvxa/c6+rqtBPaR1++nPa8An19EajPh1z2F8Q9H2ltAY32er0h&#10;1VfX/PeVVJ62trYCcTVBtcSXE6+r+S2TWwcllV1XfQSAF7IRHy8Wi3cx/i3lZnXQQdzzk8+jaZ91&#10;pD/bmQcQb/vCX/E2Go22MC/ocNFZ+gsqPP8ddAl0NLTiQPOj8MQjpd860MJD2VdGOuDt3PB4Mfrl&#10;za2trely29NVY1wsFkv4/f5kb21yRknxejwe57DKau/7Qg0NDRqL1Seqvi+TxuFUKqU+8yhjxC36&#10;cEQfamtsbCyoTw1WGaVkVTpqwy6P14S/DzP+3YHbgi7PlyUPd1Xu5maczMDvVty/we9NXD8knlrN&#10;HdqBX5nGSCfVVZnKz8y7OuTyZfHd5fHy8PA26rjeFN9GRkZGAyetPRlXP2OMdZTdhULh/5hLf+Xq&#10;YW6dqvmV+6MYi1fDj2QdU4obDAbDSIMW4tASLMa3yWQydyaTySnxeDzGojzGvWwn36/3rnf5147N&#10;o4LBYMjr9WrnVYTJ5Q0mlVFMOh8jLPaqgJoTSDvPEPymMy9hNDyoN2XDnEzNzc05+vI79NN/039v&#10;pF9+Sl9trq2tLWqHnt/vj9Nff6bfjufda/hxdv25XXzIwBizNOPFpYwtTfXugWozQvQ55yNCIBBQ&#10;OfyQDgA7lzGplnhl9sVRGOGn2NjYKAX/dMoFKRykOKcPRxjvQsQRIn8nw4chOzEeXuvw4CBpd8rL&#10;cCfxUh8J4FcEnrdVqzvxnHaXoXxTKacOY9sLXs4SxTDpak5bk/rcgHbxXrFYLDGXZaHn6BfaBdSR&#10;L91DHQpx3RNOu4Wk2J6H67Ku+3zcr8J1TeL8mnYsW9Pv0252Upz0pTV417Gj0zBwwO9taEvT4K3T&#10;j9226Pzh4fP5MrgnNKZ1bYuDRUqHMUXtfiBjldYKzm713vq90tMHPMajbynbvpR/Z/rRY9x/S3if&#10;fuvWRzPFI7/V4uiONN5JAUvc36vNir+s1dTON4K2Vhvm6ijEBfxcyPu48l+OQ/fw2ymPlPr9zcNI&#10;oZaWFpkOS8OnFDzPM9/qY/yTZf5y3YqxaAzv85X8NTIyMjIaGDFnN7NuOJlxdmHmzwMYi6eW1w2M&#10;xzpwWAdkxlnDfck8dyb+toV+qzWeM/kZDAaDYc4Dg/y8DParMDHswfUkJoprmQi+QNiRHU1HyJHC&#10;CPcGJodLJSwRZjNoS/zvL0UTE0qzhDARE4qz4Cd8mufZbkfjjBBzZxZ51OwsGg07Uv9VX0TgHkWf&#10;1d8cS9OHz02lUl+m0+n6cDjcUiwW31Wf5t2Q7XSuBOksSn4u8nq9PvI3oJ1ubW1tGRawBUj23X9k&#10;HHuK8m0Nnc+Y9RLlnEg6WRbBUoyH/X5/rjI8i2ApJzKETcKHr6Abuf83edTBl0O5633HSCQyJIfz&#10;DSXpY0oymZRC+zr4+TK867TbtrGxUYplKZlvxM/+lHNxt8izBNTjKrTzFxmjJ5Ofx3n+jjbhg/cJ&#10;2uBDuO1GHueFllB+qfvD1Q941t9Pq6udQufi/meu91HmXaCtiOMVyvkgcf8iZaJ2xsKLX3FXG7xn&#10;Vpd7ToFbN6vD071Zl+iQWq1HnLUG41qRfq+DpjPq4wMdS3oiCcukJYV01fd9JeWbMUiHXjpjczU/&#10;ldTQ0FCk3LJdeix80EecdWiLZ9EGH6PcYxjXppKnaGtra4G1V04fo5RG13iUlqusTjHmT2JsvIc4&#10;tJaTeZNlaLf/F41GazQmQT/R1i+D538gveXwdynhMn3Jr1Fngm+wOtsML6dAE6B7If1Bqfl2K8bJ&#10;61k7qu1WDW9kZGRk9D/SONmfzUzM2/r7dzLz2T+ZN09hnpsgty5+nA+4jMMp/IZZK76G35NY2/2O&#10;cdr+5jMYDIY5BQzqS7IIP5iF+RUI8U9JiNIiXEKOhKjKxbiETQQsKZiQm8I/ISSNZZL4EmHfgyAX&#10;QODqpFAaSSSBkkmyoGu190ZGg0laqMluLP1OZnZ6/eAi//RpR/mNsK1dDRtDu+dyuX8ieP/M9QfG&#10;goPdYWGmgPRXJD8PtrW1yXzBgBRW8CHNOBZj/MowjrWxaP0/yqPdvvqdfDWeT2eM+4Zy/siY5S/v&#10;DtX4JiWRdjEnEgkpvmvwf5XCuNkcUpDOOoyjP+vXzK5lGq6ktqQ5QMo38n8D+fczL+Roh/rYmVF9&#10;Ijh8xrsN3WLOcpCXrWkXn5DHAvObn7byDG3jUdx+oizJWCw2QUIR/jagTY6mjfhoD5dpfmRcv5Uw&#10;Cfz5CPctfiP4+Q73J1RufQhoaWlJlfkjoQweFOSHOP/qZsEwAMD3/eibT3G9Fb4HaF/OB3b4L5NN&#10;Wa4l6qBAXx7yD+2k45g9UT+o9r6vxJijHWn6C6Xq+0rSOEW62qEWoM0+Dh92E19on/pDb1Oe9cFG&#10;5ub+zTh3G213tD700W51mHJGpH7JOJlh7Sbl67WQdpIvpni4/hY+3o2fqHio9JQvfTBlfdfIuwfg&#10;/yfKQ7X8GfVM4qcU4NSHzvhw1s5lYjz5irpqaWhoMFMxRkZGRr2QxlLmpV8k0/R1HtYfUu4cKNOP&#10;PW44UZwaj/EbYi59Ues45tplNFcaDAaDYTYFws7SDOjnIyy9jDw1TcKRFEAIPr3aktTEICWvhKPy&#10;7quBCoKzOyHU5BBiRqzy32jmkhRsLP6kxLteyhDuU9rtV80v/VnmPGSK6Hr8X4P/j+n7H0IfZLPZ&#10;k7l+hluE+3vw8zt3iBhysJicj/FnS9J+msVoqrdxpyeSUpP8/0p8L3B9lat2Mzq7NbjKbIWz0x0+&#10;BcqKbxHjlz7m5TweT3sqlcrgT3YAz3MyOBNA3hbIZDJneb3e8OwyhrptrxFeXQaNgW+TEBBepu08&#10;Bu+vpjyaV7Z1izjLQR4Xpo2fBtXLVAZ8LlHfYcbr8fC9WR8ewuFwkfdj8bs25bgG9wTvm3jePh6P&#10;fydFpdoYZR1H+fyEzzFn6gyBqn1OadCusvDhYTcbhgGAujmzWCxeBd1DXWW17tB4wdihHcodHx6G&#10;ghCCtZs/HQwGk9S5Y66EtlHCfcCKYI07tJOq76qR1lq04TQ8+Jix3FGAV4LxRGZ5loLW573OaDmR&#10;9nydSOMfbn/i3db4c8zWcZ0bt33oty/QvrPVxiCtCXmXo/z5wSjzSCbxt3LtXCbV60DmPyMjI6OR&#10;QBpDmffjzFu7sja7QQrwvo6d8ldtjuuO5Je1n8xUtbHuewY60JloDQaDwTD7AUHoHAbyVoT8ggR7&#10;W3jPOLlCeBEB0QRDo5lCanMs+uLpdPp1KTOkwKANfhQKhRzFUNkfgnYhEok0p1IpmSr6WzgcnsT7&#10;An79hUJhHOEOJfxGvPuFe+0I3N0dIoYcUvyS9j7FYvGRWCzWTJlmuP+IH9qlQTnrKMv3jG0dp7uX&#10;QVo7Uf4fpewsh/F4PBnKXJ/NZrX7/SP8/AeaTqk0lCC9ZamPG1paWhLKU9eyzUqSUoY5Qna7dd5D&#10;Aj61i+DZJOrtFtrQVO7voQzLQUtDOvhRh+TN0kMtyyAv80N/Iq8TuWrnjyPQNDY2OqYk1OZURn34&#10;wM/LlOcortfRTn6ifxXUJhKJxET8OuHoXyHaVlQfAHqrKym/iS8AvULaW7lZMvQRtCGdJXIkdA78&#10;25B2Ng5ht1ZKWvFX9cb4l6ZOh2y3t+qYelQ7+Bf5OI62fxckUyFjaBfR5uZmnSVQNWxvpPaknd8y&#10;fVLtfU/Emk07uN8lL5u57KoKeChl+GIuqV92/L7N86KU40LimUJ8Dk97IuV3uI1PRkZGRkYjhzTv&#10;sxaNMJc5Z65w/wDruSHdeKY0WWdI4X6VO30aDAaDYXaDBB9oXwT9BxnQP0WQa0QAGvJfhudEktKb&#10;Cdh+WTWa6USfLcRiMe3qfpN+fFehUHiLazCbzUoxrt3cn/K8G319i3g8/nFNTY0+dhVx/yiXy13G&#10;9WoWkStAMhHS6aC/GQVpLUvaN2cymYlcf4TeIp3bReTvTNKVCZI7ef9eKBRKsajUzsJBU6xIIUWZ&#10;b+xaFpWR8e4qKTXFNylzvF5vjDxd6JZ9UMo/IyDdJeDLo8pXtTLNCtKCPxgMJuDlHdTpLtTjmhV8&#10;Es3Hu4fg6fVuMYYVlEfydxV8jaVSqZiU+JSnDbeJ1Pmb0HjKFNTOXn0wwr0et4/wm6INOcpA2mXR&#10;5/N1smfeXyJ+/ZXwKjxcxc2aoQ+AX6tBD1Ink+Hf58yxnQRczbuMIXH6TCd+DxYxVhZbWlqy0WjU&#10;Rx6OoD3JLrZswIvmIm/r0vbvprn86P650q+Pd/oQ4/f7Z8h8its362mz+7ns6hfI+9K0/VvJQ59/&#10;GzcyMjIyMpqVpLmPOTfOHLag5jLWAIcGAoEGuZf9aL3GvKaNDcXBmN80tyNn/Uqa+zgTqMFgMBhm&#10;bzCgL4ZwebXH47Gdy/0kTbL6HRgy5bfRLCEt7qQ8pv8W/X5/KhQKJaLRaC6RSKTp2ydLWVMoFM7W&#10;zgW1Vy0Ik8mkDPe30W4z6XTasf/KdXV3SJghkJaUVX8grX+ShzrtrpViSnmTuQAR+UuzUHXMB+i9&#10;8lOtTAMh4pXy+27KvYjK7mbPAe5/YrEscy9vkgfZwdXO7yvc17MU5ONmKduqlWlmkupEu6K1I5W6&#10;SpGvq+DjbHdwo+o+l8ttWywWn6BN6gPMG1zPxH0haFXcb4R+0A5t9SHabi4SiQQqhajBIJnZIe2P&#10;iX/Tru3R0DPg1zzU2XmMV0HGJ8cWdZmvjF0p+DokhwSqPTCGttE+nib9E6m7bg8B5t36ZONun88X&#10;7k9eZD6FNBwzQtXe90R1dXVFhPEx8MfZ+U0e1obWcjIEcNfHzHndx+lAfjdi/P+ZtmlrPiMjIyOj&#10;2YZYp0m2+b3mMua51VOp1MvljSP6s5O1a1J/7zHPvc86oRaZIN/XuRl/2oyjg6OL2lHOWlhnusiE&#10;3RM9rQMMBoPBMJuAiUO74w7UBKFdodUmA6PuSRMtQqhjOqbaeyOjWUUejyddLBZvYcG2GH38Vi3o&#10;5K7FnXa70mbzUvThLxcKhWIs7h6REoUxYR53eOgzCLN4JpN5gnEkLzMBUkBXW2xKqeT1enV4W1X7&#10;soNB2vlNWcZAF1HugyjTauRvbuWT+/m5X4/ryul0+tFoNFpTKBSOcgoxC+GOw7eT906HDM8Kom20&#10;w7vv4JGUw/owsh/5W8DN6v/H3nmAyVJUf/sDAUmiRAGzYkAkmQMGzIqimAVExYBixCwYMaOimMmC&#10;ooKAICgqICBIzjndtDmn2Z08e7/3bbv3P3du7+7s7myu8zy/p2e6q6urqqvOqfpV9alFJ75z8vMi&#10;3vPH+P063zf5+hbI8l9/3/ruHqUuSPg3fPKBdjdKGepm6Is87mFxsoJMItS5jSm3V4HTeH/tDHjX&#10;0RnY3QJouL9vJwc7OjqGJLR5X4+KkzOhEHZ36s9K/TmnxZkGJ//cuHM6fQcnVPyShzKKyG/K6Hjw&#10;E3+T5kdS1w6hzL7Muf0IE+m+auHeHSi7n1LfB7UHac8ICAgICAhYaJCYRn6tLcO+OUH+QcYezV1d&#10;XWXs8A3Y4+9hB18Nnsy4xAUvJ7S1tdVl6/ziC9t5D/H/nOPJ3PtbfrsJ/u6R8QwSJEiQIItbHGBi&#10;KH6KYZgy8e2KJX3m9vT0SKItS5cplhvGNiIR064HBMw1JE/pHOaHhob+QYftKXTgXjgwMHCLnbq0&#10;8EJSqbu7eyCbzV5IR++b3PNsdUOsJiYVnvNsntebFrcwTT5DciiXy7na+t6+vr5oVbjnGkn4Emcp&#10;k8kkbi7u53nn0Dn+CmncKU5uJOT1MaTj9eRz6/jUvIlpoMx/p4uMtDzNJXwfIyMjV5Gmx8bJW9SC&#10;fXsGdeBc2kAbx3t4523Uhz7qSMGJGCeCyPeo9qy2LBoB4h+lTf2X+vcSynTzOFlBJhHK6uESun7N&#10;4qSEhG9SptbR4eHhLO/Pd7demc8EPo8Br5u5Pi5OyoRiO6Htfhl91jOVCb3W1tZos8vp9B28B93W&#10;Svm80TSox8DLScuG1O0PkJbmuG9yB/k4CKyzYo1wG9AWnkgbOJmyXXB7DQQEBAQELD9oi+yLTWQX&#10;sW0l+8uxOUv6Cm/E9h3K+Rfwf8v4UiT8344+7dHc10n8ExLg9jOI42/YzO3BI8FO2tU4qiBBggQJ&#10;sthFpV4oFN7OYCnjir801JJTDvAwIq66WsUA6scYnV8xCG34CqyFDsuBwetoe3t7Q8m7gIDpwnpI&#10;fcwODw+fSbveg47bFnTkPt/R0TGSFr4a1mc3w2xtbR3OZDI3c+976u30EXZXXamMF6+f+HO9iJ4o&#10;kxbdkvSCoXw+XwGRS5RGtSE7t3Seo5XnPHs07ihLeH4kTu6CE8rv0ZTDma7GT8vTXAO9n6XMTuD9&#10;Lzp3J7Vi2ZIXd+rv4ngj9e5HnPvuwMBAq7YtLf+NBO1xhGf+gLJcbwVukHShrDbnHT2d93Uk+qJf&#10;HVJdpq6aRp8MtbS0NHzS3b4NdSWaOIyTkyqk0RVnnyfsFei3bl2RpMU3HuI8+An3tFZeU69yPNv9&#10;CsYmVPxNXTvWCUDD0I7L6PIWV7GRnw9xzX0hDuf3boTdmPufTBourp5YCAgICAgImA9osxi/dInu&#10;7u48di4aYwvGD7qmy2Wz2YuwXU+PzV5dwn3bEOdR9Ce6HRekPVu4kI/43fx+QvsfJEiQIEEWsaDk&#10;t2GQ+ZVCoXDVOLgLQ9OK4RnAMJWGhoaaOfdDBlG6FbiN/x0rVqxYdp/Orl69ujI4OFhkEBsGjgFz&#10;ijSi2A4dbbSftvl92vTOa9eu3cC2Tdv92WS+pKvj8zd1epQO4D+IY5NYTUwohHMzyb+gR7pismpU&#10;EtrnEo8rFK8iLQeRlq8R5j7+H0/4Y9Ehl4NOOraz4rtXuLqcZxR43m9I55ZnnXXWgiMhLWeJKdI6&#10;q7vWTwZdMPD+Crx/JykGKLcvxElctGI78L1T/7bt7+9/BMfNwO7att7e3qyDnbSymC6sx9Z94tX3&#10;ZDGXy53N87eLkxNkHInf09bUuU+hJx6g3JrQFb3Uw/U2rbJNo1eys2F7Y/1Xsn5QT54XJ28dIZ2b&#10;8vgvkrZ26890dJf32N4YkKsrU8NMhJUrV+qqZxV64zWkJ9LTliHp/lBPT0+T6VIPk0b3f+jp7u4e&#10;RB8Xu7q6RvjfRBn/l/I9jDx+fGBgoDntGQEBAQEBAXMF+0zIqeDZ9AWcsP0GffdvCs59FrzYfoK2&#10;LjLGUxBs3RbYvS9hC5v9EtZ+Wq3tta/R19e3kuceEN8WJEiQIEGWo2A0tsIQHY4B+iNGZx/wEA0T&#10;A0Bsxez47l3oaGtrG8VISnKkXg8ImA2sXr26TOct09TUVJTcsP3Zkevq6pIs+oQdvLjNPgzsPTw8&#10;fI5kTlpc3utKC+pyvpoE9NzIyMjKQqGwN3E8jnb+GNr8hEQ41x8LtkMvHEkH80pwDb8v4/7ncH6d&#10;zxAVdQjXHkOav0Qab5/NVc8SRXRmb+RZXyVdT4uTsKCE9L0JffLgdIiwRqG3t7fCO9F/8B84Opnx&#10;0jh5S0qoe/pYf2Mmk7nfCd20spgqtAMM3LL9/f0PxnX/cp7hxqvB1ckkQhltpK5B51yCbhtJbKr6&#10;KWkPHl2hbFsG+vzODwwMZBvdXpzU1qUI6fmruitO4phw7qG824N6enoeqNaZ04H5sw/hqjZ/p4WZ&#10;CJaDX+3RTj9Dup5AOW4cp+9DpP9i6uG1lNMDaavSvRebUaDMS2C9CYaAgICAgIC5hHbIBRjYpCuw&#10;ax8BL8CmPQVshX1ryIbhxHVQpVK5mGfc7JeuMRFe/fxB+m7fIFzYoyVIkCBBFoo4WATzvgkZBuSn&#10;GI9lt1Gmg3MGyGUGrQ1feRawfEEnTNcj4xIhdtD6+vo6aHe/yeVyf6AOruzu7u7t7++/vlwufwSd&#10;EBHUdNp2y+fzXxkaGrpUl0Tjxdfc3CzJfSn3nk3Y3Jo1ayIShGeMFAqF5oGBgXuy2eyFdEDPBM8j&#10;/nHdoPDME+PjZoR7PHBjyXX8bI8nhHtvJpMZaGlpKVsGaWmtxVRILzu3g4ODd9GhPYm8vt00xo9e&#10;MEKa/ALnL7qeScvDXIDyz/MeTiMtT4qTteTENkI92Jd6cDDt6K/U+2EnktLKox7YXryftriK+H5I&#10;2e0HJCLr+mpiuQvl5IrvvXgP/3AiwnZNGyjRZsfagWWsHkNXDdOOKxLGw8PD+vZv6Ma5xkWcPdSN&#10;96e1Ad8pevX16NsrV65c2ZBJE/NLfH4lMK2v50xzV1dXhvK7mHS/j3TvQTo35ajPUl3HfIrrDZ8k&#10;CAgICAgIaDS0VS7ywW45wT2Mbbue8YibTu6LbVtvIc10hHg2tN9BX/D7PONa+hf2A0vY4QLPzfG8&#10;87H1u8bBgwQJEiTIfAtK+c0MdL6M8t5YOMiJBz5783/OPutnsP9jjMWyI4AlKBmElzHQy87dS8Ds&#10;wAmV7u5uP4OXDPF3ScKH9lX0miSHHbNsNnse7fxRMQ6w3ReLRTfTi9o9nbbdiOPMjo6ODJ04feWV&#10;+D1STSYlz+M5w+iSt6o/wPe4b4Udzr6+viLPz7vK0smtTCaTo62fRJido4afIqTjXfHPKQvx7sT9&#10;R5D2i3h2e5Ln6vRWg3YXlRFpLa1Zs6ZoePI3blu0M00+Mrlc7mqeczbPe0z86AUlpO2dvUhaHuYK&#10;zc3NOerTaXNpR+ZSrMOU838Z9NxNnb6BOncx9f4yXe+Q98pkkw+2Q+pc5HqDOlWiDg5x/5+I722U&#10;2bxPSC8GGRkZeTTvwM2pXsr72Ip38M22traRuJ1msa0d6J/hpMzRg7qP6SdMkevRV1e8L+1vw/oe&#10;8bPz6NffkKbo65laIZ3vQz/9lzrSMPdE8UT6qHUq7Xq9sC9CXeyjLl5CXfwx5Xu4+oT8nKL+D+R3&#10;QEBAQMBigv0t7K179xQGBgZuZbxyBDa4YXvR2GejH/ICbOVn6GOcTvy/4P9R2NCXcS0sYAgSJEiQ&#10;hSAMzJ7AgOZ8lHM3vz/K8SeZTOaKnp6eNgaV/+Hc/mCXOHjDBYPgZlR7YiyO6u/vX6FxSjNaSxUO&#10;Ihl4j5L38KlwQMNgvZJQo2O3lg5YtlAoDNEJ6+f3Ktr3wBBCuz+R87vHTTFVuH4Q4R4w/PDw8LmS&#10;H5y7pKmpKfL7zXNG0RV5CSb0xTGE2dH7bNcS4YT9DufP4Jldvb29w3Q4XQXRRlq+RJito4ekCNe2&#10;RCd8GnwQ/bBtfLpu4f5kJcaPSUc7aSzTvlIJbUl5niN5+R2yeT95LNAeUzf1NL/d3d3Zrq4uXVL4&#10;OePRpG+r+LELSixDOuB3TkT8zzZcec+7biYtS9JdB+9+C+rAq8jfy8jnszg+jfq9JziWsr+GejIu&#10;oRoTlRKMlxPWTTR/yX3vJU5Xejfkk9zlIJT74eBB3sPJlN1OlONXnXCjbEdoy3+nfJtdBW6Z654D&#10;fZTp7OycFbdI6l2epauTHDrvdNLz5LR3yXt+HzqJ5DRmxXcC9HK06aXpSLs+FcREQdkveiivPtLb&#10;1NLSokurZfd1XkBAQEDA0oELeDo6OlrpL5yEjR53LDIdIT4XET4a+MXUQ+PTQYIECRJkIQgDxjcN&#10;Dg6uYGAzWqlU+hiUucIzL2nBwMfP+1dhHG5gcPnJ+JYZCUZhI4zB63jun8rl8m3gLgaj97S3tw8w&#10;qFp2q74dpA4NDRUxwsHlSUDDIYFBW64IP/2jPQ/Qzn9GO9yLdrhN3CzHFcI9nLb6MsK6mtuO3POG&#10;h4cvTr5S6O7u9rP+r+VyuSdxbR0/enEH8GEctwNPI9yBxPVGfj8xPj8Wlv+PI12/BLcAXaMcjt65&#10;A93Qhk56ZxysbjFu4nwJz+sYGBhwheeEhBDXB3jOr3jm17nnm+A+ibLacJLfkmmEuxoMkdZv8KyG&#10;fDo5G0KeDkW3pxL5swnrW39/f5560cN7eC9lNK6Lm6Uo5Nd2sx/1+B7qyzA2tYiNi1Z5i5aWFknK&#10;burQW6njbihrG3kE2DiOIkidQhl/Ct3yL44dHM+lTf6VsndCy5X4d6OrxghmyWHq5JDH6vraCNhn&#10;4p0O8E4v49nvoN7vkFbvSdu+2Pyb1SVp8cwE6nvau3o52r8hLcx0YFyiEaR6QEBAQEDAfEMb3Nzc&#10;TDehcA72esqLbIIECRIkyCIUB90SOAwc/4zy/zh4B/+PZXD2gKs7Qbmvr69DQii+pS4ZHBzclkHm&#10;NxgIDnDs4/hznnFYNpu9tL+/f3jNmjUNHZwtVqxatUrXFJX5XJ0ZsHxgPaM9d9EW94mb6pQE/fD0&#10;kZGRizs6Okq0cXcx/3kjCDs6n8/MZDIXtbW1DeuGAB10M3G/vlwu/5m0vigONiUhrVuAwwYGBu5v&#10;b2/X729qmQhJHTrBbtb2IM/7FPe9gDSpq1avXLnS9hkRVYYj7xnS9yPyrR/yBbnqOxHSuDn65ffk&#10;bcztw2wDnaarm2som9c2om4sZiH/Tva6wdLB1OWjwHmCun0C9Uu3YstqUqARQpk5sbU9x1dSjr+k&#10;PP9CH6MTvZHr7u4u9Pb2ViS3nWyobfNOOhB2oJHkt5P2Xa4YyOevJV0vjpO5jpDWTXjuE3jnB6Pn&#10;riNds7Z6OtZRo5RDtJlnWpiAgICAgICAqM9aymazF2Cjn2T/IjbbQYIECRJkuYgDcrAPA7mTGFz+&#10;jgHbIfxO9VuZJoTdamRk5JsMwPqdWZXkZmBadAXimjVryg7O0gzQcgRj5tG+vr7wGXHArMN25+rv&#10;gYGBu2jfz4qb65SEtr0t+Bx64VSOr1NXeN6j5A7nHsnvHdEZe/L7hf6ObqxDCP/0SqWif1kn4t4Q&#10;n04Vrj8UPA48FYy7izrPd0PCNxDved3d3QPmn46upNDYjuzVcFVuJpO5m3veTLzbcr/7IZzLuWtb&#10;WlqGXPFue0XO4lpDP5WcLSGdjx0aGjrfyczZ1r2Uq18XXE/5vSJ+fJAgDRXapXuS/BmsAJ3omkH7&#10;FWn1sRb0QyqEH3bSOe36VIE+0HfoTaTjk6QrdSKM9rcpz3wvbfAG+kA520haXI2E7by5uXm0s7Nz&#10;tFF5DQgICAgIWGqI7aWuyk6xvwwCAR4kSJAgQeoXBoF7Dg4OXi7BlGZoAv4HJwVGRkbKjVyFFhBQ&#10;DeqWG13qp9pP4d387d+FQuGdtNG6J7PqkWw2+zjwK+L+TT6fP35oaOia4eHh+8rl8vviIFMS0rcN&#10;GJfU5ppuVo4F/+QZH49PjyuEe0yxWPw0aTofXEr6blwT+wGuhm2ytbW11N/fv4LwR3HfTmAz8rU3&#10;+D6d43ae18y5H4FHxtEvaLEjT5rf3dXVNTTbX9v09vZaPsvOzUmQuRHq1UNKpdIf0DUFbGeO322V&#10;SqWzpaWlLt/Z7e3tBdr1SCNWRK9evdq9Di4mDfuSrnG/cEAfvqWvr6931SSbn84GyK8bV0aD+7Tr&#10;AQEBAQEByx3YSDfC7GNscAz2fLvYfAcJEiRIkCDjy+jo6JMYCB7PYPQcBnstwZXHxGhqahplAD8r&#10;G28FLG9IdrjCOZPJFGiPv6BtfgAcSKduL7Bp3GQbIsT38Gw2+4XOzs62lpaWIvW66IZyPPuKYrH4&#10;vDjYmJCOnbjnlRz1dbzOCgv+P6RQKLyH+05Hl/wWfJNwriBfJ82ckxx/HXg/+CjX69pQkbC6oNhd&#10;Mri/v/82dFQqIaW7hK6urt74+Tt4L894BP/fRvouJL+SXvtHkS5wId0bkd8P805ys0mCSaxTJjdT&#10;Xg2dWAkShDq1Czrhk9Svo6nL90l+62kEDIBcvX0N2wD3F2c6CRT79+4nri/Qviac6EFfnKubt7R4&#10;ZhO2dSc+df8SyO+AgICAgIDxQb/Azapb6Wfosi8s4AgSJEiQIOMLg9NnMyD9e1NTU8WBHoPDOR/s&#10;LTb09fXpKzSUU0BDIdHR2tqaGxkZuaxYLB5O25y1FcrE/dBCoXBod3f3SjuOPpvO4yDPvoDz+jTe&#10;KA4aCeF3yOVy38tkMvdw/L2EcnzJa3vS6Typp6enafXq1SVdGbS1tQ0PDQ3dUalUruLanwjzDu6J&#10;XKl4L/n7Yj6f99pJXHtGFFEdQtgtSN8hpHMl7XCko6NDP7nRhngJMcbRVZP68v0H8b/azjDYnGf+&#10;m//XEcdz4+gWtJDOh5bL5U+2t7fna+tKI8H7Wst7Oit+bJAgDRPa29uoW26+naG9ZtER0Sa+ttWk&#10;vdaDmPxOdXlUL7x3cHAwg/74JW1r1ziJ4wrhLrNtpMU1W7BMJL3Jb7TPQ1qYgICAgICARkG7Qz/a&#10;sYcLb4qMC/L05RfV5Cvpz9PHP4q+fkMXCQUJEiRIkCUiEkIMTPfH0F3PYDSsYq4TfnbtRpeuIEu7&#10;HhAwVdjBBKM9PT36wf356P/8b8/qhoPEvx0d3at45nBnZ+dQf39/Nx3Hwzi/Jahd1b0p1z7uak0n&#10;x9AZ/dy7c3xtE659vb29fZ3VyUme7FRzX1ZiPZfLXUnYS/L5fCvPzHLNHdtztKc7yffBxhU9cBIh&#10;3MaU0c7lcvnd6LBvCOI9W0LczfN8bktLS5nzQ4T5RBz+oRwfznErjg+Jo1rQQjo3IF/P0RUVA5Fi&#10;dZ1pJHgXJcrlU/FjgywC4X29lrp9IfXj5Eql8n3+Pye+NK/ixlO05R+Qpm+SPr+yOIM0ruR3JZvN&#10;jkyX0G0E+S3QReqET9K2Jl0dRj4unWvy24090cmjgfgOCAgICJgLdHd357B3P6Yf8UjwVGz2Z8Cd&#10;ra2tM7a5jYB9emyi7k0KpHWkGp7TfVofQpo/gm2vaxwRJEiQIEGWkUiqYOj2zGQy/5iLTZyWEjo6&#10;OtwYzs+vw8rvgIbADmY+n7+hXC5LAK+z4nq2hOdsyvM+WqlUfsrxU3QaJYS2jC+vI+iJRw4PD9/h&#10;ShC/EBkZGfk7YaNNIzk+IpfLHdfc3DwpOevEUfUK7QTG6yRcqVR6A/FNu+NKp/0JxPGjbDZ7Pf1g&#10;V35fzLlnxtcOiwItQiHt7+zp6Vlp57+63BoFV8PyjPXc3ARZuEKbPYq2exv1vZffV3NcEK58qEf7&#10;oStW0gaztL/R3t7eUdu8pC46IrX+1QPJb/I444E4A+Ui8XwnTu6Egk48zXSnxTMbUD+it9SHoW8R&#10;EBAQEDAn6O/vL2Hvoi8iseE7Yb5PGhgYGJqP/S4SaOv9Soz+Q4m0uA/Rv+jz/ID0HVqFD2nPwalc&#10;P2JoaGj7yHgHCRIkSJAg1TI4OLgtxu3Y1tbW/EKY1Z0OTLeDRYzzlD6fngl8DoPTUcoten5amICA&#10;qYKOnasaD4qb54ITO5QjIyP/od4Xe3t7V9LR3G9tvHqazuc2hULh55JT050Qsi0Rd4Hn6B7hjcQ9&#10;o1XvpGkPOvIfI5738Xt30vsKOs0/ji8vOiEf0cp7yril0bpu9erVpVwu91/KabP4cUEWicR1+0rq&#10;x5vjU/MupOmhpOl02vEgA+p8c3PzaCNsJfFYTwvU12kPxm07PT09uj15f5zcCQWd/GUnu9Pimg10&#10;dXU5uR6I74CAgICAGUG76/i4qampqN2cyA678ps+5uH0JTbCfr+OcW5+rsbVaWBsX2lvb/eL1Ouw&#10;17+hX+GYI3VxTpAgQYIECTKpYEyeOTAwcLcuDNIMz0KGhLc+cHt7e3MYxvsGBwfvamlpKc4FGb1m&#10;zZoKzyu7IWHa9YCAqYK6VKQt3kTH88Vx81xwQqdzE3TGe4aHhy/LZDKf5X+06lvh98Z0lg/I5/O3&#10;0D5m5D6JTvqoq7bL5fK74uhnLMT1AdJ9V2WR+7SmnPVZflhHR8dAowYl6P8yg5x7eX+vih8TZBEJ&#10;A8K9qd/6sT8gPjXvQh3dBx3xT+ppwc+R0QkNIb+t811dXUVsfpY+wJQJadPQ2dlZRk850VPXXgrq&#10;IdrHcFp8jYbuVbADczaRHxAQEBCwtKA7Tr8c0vb29PSMMF69hT71KUNDQ9dM9HUm45DSyMjIjdjG&#10;nbB7fmk4q/vMjAftH+P7LLbwFmz1F+lPvIg0hYUZQYIECRJkZlIoFHbHKN6wmMhvjaIGnXTfTfr/&#10;XKlUzsAofpnjyRjLQjLA9qi/zOoBN50B741mwZNzU4XxuSqru7s78mOcFiYgoF5Yn1yRQSfvGjqd&#10;+0six81zQQpt7WHqjWriW+H/hlx7P53l1pm65YjbuG4Jzoijn7HQeX5JLpe7gTj/GJ9atEJZb0pe&#10;vo0eyqWV31RA/Rvt7OxsIz59JIYNghah8N72YaC6Bnw8PjXvQnt7KYPW6xhoF9Lq3UygfkgIcD+H&#10;TgszHtS3w8PDeer7K+OkTirotd2GhoZmnQQwX9iBUfspadcDAgICAgLSoG3D3paxi7lMJtOFnfsX&#10;du5o+rxvw4Y9EzyKPsL7ent7x500Ng7Gtro+OYH73kzYKdnXRsDV6eRhmHGGe/g8m/7N5rEpDhIk&#10;SJAgQWYmGMPNMC5H9PT0DDjg0vClGaOFAtJYGhwc7GBQ/RsMs59Ur+jr6+tkYLqa/+0Y/LyD4aam&#10;pgq/B7LZbC8Y4vcQHYFBjGkv+c10dHRMe4W4M+o8s9LW1jbnnYKApQfqdJE6ej718jl33nnnot2g&#10;BV2yA+3x+IlWlUwFDzzwwChttoly+Rsd9vNi/IWO8BN5lptWTunTR8JvZOef43bxqUUt5OVJ6L0b&#10;Vs3QF2Nra2sJvehGiVvFUQdZZGJ7YJD7JOr2I+JT8y6kZRPSdQi2cjCt3s0U2t+RkZEh3aCkXZ8I&#10;DqzpL9T9lQN52RpdNO1NOuuB/ZHY3Unq9YCA6eDX/7h77VFn3jUj3HLnvalxBwQELAzEY+NB+uCn&#10;YdteTX/AfrIb5rtxfeSa0CPX3sJ4f70+uvbHL6exc+7RcSt97Q8Q9hXY7zlze2IasOt57PrFpP9l&#10;pj0ywEGCBAkSJEgjBQO5M4buHAzdWo4V/mcwfh2zsWJrusD4Vrq7uzuLxeK54BOk7xIGiaVqAtuB&#10;qa5QJKcLhcJKwu1j/jSg5MmVqs/CoN6LcR1bHT4d+Pk2fYyykwVp1wMC6sWqVauoqoWzqZs7Ro1x&#10;EQpp3wi98Q70x+X6C2xkR9m4dAOQAJ20NpvN9tO2B3jed3h2NFnAcbvk93IR8ruhg5P+/v77JcDV&#10;fzFGnQBEF45SZhV9qHMudaLO8L29vbo7eW0cbZBlLtjKLcBO4KHxqWmJ94PDurq6Gu4uRD1AH2C4&#10;s7NzWqux6QOU0bs/jZM6qZCPhw0PD6+2f5EW30yQ6Li+vr5RyqoyV0RDwPLA18++a+1Bx9+x9sBp&#10;4sOn3rn2pjsC+R0QsFBB/y/PmNRN3V9gvzA2W+uJNtnxM3YmW30/dq2I/WmiH/grwjwliYOwL6B/&#10;2WI/sTr8bIA+a5m+aCtp+Ib9+SjBQYIECRIkSKMlNoYf6+7u7ndAqW8w5OZcLneeA0tJYjEbg756&#10;4WAQw9xXLpePwDC+ESN/KYPFCVduM7gdrlQqvyB/22JIo9lj8rYVA95fYGDbV69eXcbYjkoU0XGo&#10;e+WYz4xdnoRV3wEzgh3KoaGhe2l/L4ka4yIV2tfDaZsPojM6aaY5Sde0/DYK6KWRbDb7z/z/NsTc&#10;EGxNGZ6Kbtg/TtKyEfU35fA2yuNvAwMDdzBQuQf9eCvn/sE7OR8d+CfK5ZecG0jTl5LmvLeziefR&#10;cZRBlqloK8H21JsPgL9gK3ePL01LqHf7Ue/uod41XB+0tLRIfg9KGqddnwzUe++/Bt1R14QZ5bIV&#10;/aIOJ9bT4psu7Nugz1yJHuVpoj5NQMB0MEZ+n3DH2oNOuHPtwSfyP0byu/rc/3BnFDaQ3wEBCxv0&#10;tyWN9Yu9X2yuxhXsnRumf66rqyuX2GVsqMT5Zdj7d3k9DhoJ59wT7C7tZe1zGwniLzB2uIV+x/tr&#10;0xAkSJAgQYLMWDAuroR+toQHv3fMZrO6Khhb5b169WpXC+YxqiUJuo6OjhEGZ8X5WpHkp1gxQfMS&#10;DPG/dRORFq4aTU1NeQyp7hKOYhD+Su7V19lRlUrlAv6fxED2dxjbe4hvkONQWhxpsDzoKJQpn4j8&#10;1r2KZLgrLMPANWAq6OzsLNAR/UrcLBetoENc+f128AXycwvtdVYnhmi7K9QF8ePdjO7tdNK7aNeT&#10;ruQkrVsT/jDCvjo+teiFPOlr/Qkc/UxUXfdijo8HY34S0fE3p32pgv4qUxa/IexGcdAgy1Swjd+n&#10;LhxL+/grx5OpRzOaEEEXfNqvtarrm/azEXYyJq9HJIzTrk8G00Cfppd8viJO7oRC+3g4eifb6D6Q&#10;Lk6Id5RjWPEdMCv4P/L7f8T3e066e+17Tr5nQhx80v8I8EB+BwQsXMQLw1qw2e/ARkWuTSYSwthX&#10;fDY2519tbW05x/nDw8N/wVa/IA4SLagg3F7EeQjj7p90dXX1aLfTnj8ZTJ8TxhPZfPqlBWzxlfWQ&#10;90GCBAkSJEhdUigU9sCQfR18FMN2OAO+E9zxmcHuKfx3NfS3dQWSZpg6OztLGKWrBwYGMnM5ONNY&#10;MrAdxSjq93cFaT8Qg32xK77TwldDYzs4OHgXBv0z3HcZOJK8/phjF8dfk59dyffOlMO+/P+GqyLT&#10;4kmDq1rpEJR6enpKpo9yKdP5GNXXeHt7exjABtQFO5PU6y7rYdxMF72Ql+egV66njc7qym/01f10&#10;zp8YP1aS7auS7q5SiU+NK+iAz6NT+mj7Z8anloWg837JQGcd3+DqWAc/lMUP4mBBlqnQnnakHvjZ&#10;8220kQ9i454UX5q2oA8eRTzHUMcy1rdVq1aVsJU5J9er6+F0YN2lzZedQEy7Xg9Ih5t6XUaej6Ef&#10;cCLp/RB4WJx8J4wex/+nUjYbg01pQz9Ddwz29vbmu7u7R9xcu56V4PECgpz3VIM+RBadVaC8/0bf&#10;5oLmBu2VEBBQjeqV3xLgkt/vPfW+cSH5Ha36Diu/AwIWNLB/eWzYJ7RRsdmaVAjr3jcvwL79FZum&#10;m5Pd4kte2474Psd49oqurq5ubHcRGzfpnjJORteOfe1bMj4eZnzdgt0c0lYT1zpjAxeyce2/9BP2&#10;jZMQJEiQIEGCzFwY3H1fI+QMrmhqaiqCUcZdV2PsNsD4PR8DdYUrvasNE/91y/Agg7M1flpVfW22&#10;4YBR9yQ8+8uSWuTh9OrV6dVwIGxa/QS6paWlRF67Cf8qjTqD2r+ANfw/kbzug1F/ZFwskXDu4Rje&#10;v5D/Ecqm4EosnpuV7E/AOTsAY88iHRXCF+g8lBgAR2nF0Jcoq5JpqE1fQEAt6AjmqNf6tqu707rQ&#10;hbw8kbZ0Vltb27Q3k02DcdGuC7TdEvGvpS3/h2eNbexHO3wMnfinc26D+FSqoA+ezP2Xu9oZuSQ+&#10;vSyEMntTX1/fSPUAxXJFtw1SFl+KgwVZpkIdOIRBbwa7lqGdNOxrFOLamfbZiV3UPmaJv4i9nPHk&#10;mPae9GYd/KddrxfolaIr4BiE62+7GT3ya9K8Le3lWHAN5XIdenpPdYvnwfM59yFwEefvIU+dxLGO&#10;/9RqrFq1qkwfopOw3yS9h1WDOA4jvkOI+/FcP7S7u3vA9mne6iHVAwLqQS35rVsTCe73n/bA2kNP&#10;Bx6B/w855d7/uT0J5HdAwIIGtqWCbb0O+7F1bG7rFu6RAHdyd/vqfjP/n4tNu9YJam3RZP14w8Su&#10;UldwHFsgx7jYc38gvueAPbF3L8G2ftV9M7BzWeJP7nUcVNeq9SBBggQJEqRuwbA8LZfL3cxAcRCD&#10;OeoRI9SiQYqvuwP0yxiYXinJreHTeBFGluhwcLH31Rq+2YIGl+c5WL6fZ78d4/lGfq/AWI5yrTYd&#10;fjLcR15uxIhegYE9heNu5Oe1YA3nOyuVyveIw12vU8kxrv+U6y/gWR8j/Nf4/TbufU2MA8C36GRc&#10;T7mMDbSdwe7r6xugXDP+tiNCeRUZCFenbR2YL4lykZKPgGUC2xL1+VbbZVwFl4SQn41pO69Dj9xC&#10;m2iY6xM7ybTxPGU2NDAw4GrNi8Zry+MJ4TdFLxxL+4x8HZLGu2jXdbk8WApC/h+BnvsOA5ImyjLT&#10;3NzsxF0OnfVf3tnz42BBlqmgkzalHnwWGzgCvhafbohQ7/5Mm436HE68p7XxiSAxTbsdcyvGbz/V&#10;HkYdrDOZ0wCMtrW1DaMXfkIZfBhczu8/0Kd4cpyVSDj3es7d3tvbW+R3O+mINt62f0L+SgzuXe3W&#10;Rltbg865kL7DPpStn5JvlIJo0M/xEcT5ReK7H9xI9u4mLvdcCf2EgBkhjfyOCPCT7l576OkPjsFV&#10;32O+vwP5HRCwoMH4cxBb8Vpsx5T6whMJdmo3bM+l9Sx2cxIbG7gaG3cQ9+2ayWRauS8aj2P7juHc&#10;tnG02rcNwCbA/YE+iK27jL58N/esJtxz4mBBxpF9P3VC776fPrFvIeEVnzwlvLcgQYIsbMHobI2R&#10;+SKGRz/YX+a3fmHX2RWacy/i2l8ZqLpa+mj+74ERexT/f9/c3DzrK78dPEq8d3Z29mFQ/STrzRpM&#10;0nSkq6dIS1d/f/9IMghesWJFmYHmGsIdRbh1NsmgU7AfebiAeN5Te61WJL/jn+MKceyVy+XOdfW5&#10;q9i6urqaiPunPPsOOwGgQhrznI8GwrV5czVXT0+PM/Vl8lF2xrvBA/eARYL29nb90X+F9jX2if1i&#10;F9rHQ8A+1O9LYoI5Ne8zge1lcHBwgLL7SPzYuoWy3pd7b0pIeVd/oyNOJs1LZuV9PUI5PAF9/mXy&#10;fhL4jjo+vhRkmQt14cnUCb+QauikHO31z9jOYSdbatt0PcBe9qNXbqXNVrS1tGM36BpOCztTGD9l&#10;cG2c9FShnHYGR4JLCPsN0vZgb2+vq8av5f9pnP8gZajv/aeDreLbUoXrD6Mf8Uza5PP5vRv3PYvj&#10;i8G7OHefXwiFfkLATDAe+R35/z75nrXv++19aw85RT/fd49dC+R3QMDChYsXsIun1n7JPBPB5myB&#10;DftKW1vbUJrN4VzFRWnxeNcvpDuwXW6SuTH2fRfSk2dcuwp7/yXi2iaONlW4Z1Ns5evBK/ld16bT&#10;y1n2/fSJo6//7HFr3/ulL847Dvj899fue8RJa1/xqZPG/MQHCRIkyJIRBnWPwaD9UCM3myuQJMow&#10;qhLZDzDg+yPG87MYz8ioaxj5fzC4jfSsIEy0CacEdH9//3WE/whh5mSzNtL0aIz9sTzz96RHdyw/&#10;ZkDfnpSNg/OhoaGCK9Wq8yfhxmDdHbkrrgx3FRudlgLHOXUlE7Aw0NXVVaYuHUq9XTKf+pGXrWkP&#10;P+no6Eid/GkEbPfDw8M9tL33Un4PjR89qZC2LUnb0e5rkKRt5cqVtsFriOeFXF9nEjBIkCCNEdrX&#10;zrTXaxkcr2ZgvMbJ7dp2PRmw+25MeTy6JYe5dfPrEb+eSQs7VWi7scOF5ubmooQCurmV+D8UJ39S&#10;QXc4iN+PfLr67XHqEuAqtx35/1KuvYXjweCDQJ/iB+X/56Ip6rNw/W3otDX6RKWPcPvAwEArv91L&#10;xJV9ZdM1W/o0YHlgIvI7OkabW/7f/wiB/A4ImDVIJLuQSv2OLYv6tmnh0qA9wE65gObd2pvIEM1Q&#10;tEfYpddje24jLevZaJ/Z2dmJKc5egG26lXF4nv7zSuzXy72f3zvw+w+kycVmYxutB2mMSH4fduQn&#10;1l720/837/j20a+bK/J7R3Aw2AvYX3oxsG82EQ4E7qPloiZ/vw5sAWrF6y8E7wXbeWICeSx4J0h7&#10;XoIPANM3UXvcCbwLJPe8GewA0sR4Xgs+CKqf834w9kVFlTwOHAqScN474cKLIEGCjCMaNozdTWvW&#10;rJk1klajSvxFDOrlhUJBY74diD7jYqDoZpzv5dp/NLx+UkxHoYLhzzBg/AvXX0HYOV25aSeB5z6S&#10;snlTb2/vvdUdBWfLGeAXGbTm+a0rFH2Br6WjUJH4dvW34cyDJLkkeHJvwPKB5DeyZMhv80F+DrTj&#10;rAugtDw3CrSZInITz5yswzIm6JC9aW83Sngn8dhu0SsDlUrl2+qZOGiQIEteaDuR/2ps2KtpS8/h&#10;/6ytvOI5jwE/pJ19Fx1xLbpvyl+FYOt7Sef5Et/aUsnvtAH6VEE6/ER7GP2ge5J+nqGbtI9SHtPq&#10;U1im6kHy+q18Pv9b9OEd2P1O0qxvcvW+fQHdtfyDsv8hz/JLvEs4N2rfwf7BVEiQgIB6MNnK7/ee&#10;em90DCu/AwJmD9q9eEzoxs8DjK3PHhkZOX1wcPAG/mMqet13ouhYF1uXZ1w8rj1wM0nu/SN2xMlV&#10;SbVpS9wf2E275Fg87XmkexQ7fA12ck/CvgLbdRTPPo7f0SbzxPEQfus/PKzingVZhuS3HJBkcif4&#10;MtgMnAjWToJmoDvLLUEr+Cd4NKgVv7r+BRgCUR0eR0zHfmAFSHtegiIwfWn13zj2BieAQZDc0w6O&#10;ANVfgCdhvw5WgupniBLwOU4MKJbLQeBcUAZJOO/9PpjwC4wgQYKkCMZsG4zddzHG/YkRXLFiRbSx&#10;pEbc39UGshYa+8kGupLEElMY05fWGk6evwvPP88Bb0wiZzHAtxP2I1x7EuHnZMV3mvD83UnLpXRa&#10;hltaWqLBq/mxk+Cq7p6enhLHEoPgEp0b3blE19va2vKUZ46OS85w01kJF7B4QZux46tf14b66ptP&#10;oT1+hjzdvXKWN8VV39CuMuVy+TO0v2erA4DGf1yhjJ9F+n6P7hhzlyScgGLwMci1u4kj2vsgSJDl&#10;ILSJjSuVyvfBfeDv1P8940uzIsT/OJ5zJjpvCNtX10pm27p9DPsatNMHaPNvx2begT0d5X+uEeS3&#10;kFCn/+FeAln6GheT1kfFyR5XKD9dPD2esO9Ef0iW6y/dCfFvu7qdvkqRdJfIQ/R5eHV+/a3uaW5u&#10;Lut7n0dLdqyTpoCARmIin9/Jppfv++390WaXYwR4IL8DAtaBulu7xHjPVdAFx36M4SSFnaBdiy4v&#10;cy7recZ5jvUSuPhphOuO+e7Cfv0Ge3YINmMX4NfEe2E7Xs7v/Txvf5pzx2DvriT8UFdXV8lxck1a&#10;RrEhkZuRXC73V+6TAJuWkJctSdMFTU1N49pm8lDgOT/F1m0JXAC2NzgcPNv/cVRBZkkC+f3//NJX&#10;F41viLE/+CsYBq66Ts5LfLswytXejSC/FVdn+4VD8oxPgD7wZ3BAfO71wPSlrfyWqP4l8FlHAsO/&#10;ERwHfg0SIts87w4uADlwEXB1ePJc8XNgmTwDKI8AfwAnA8vEMLoFvRVYNm8FQYIEmYpg2J6EwTt7&#10;9erVBcnd7u7uEv/7Mcx+GtyOwXSzx2jFc3LUUOr2A2Ofd5Cq4R/PoAoHsRj5dgbHJ/O8XTGkY4Sg&#10;g0o6BQfwvLN53p8w8BrbR4G6XR7MlpC2h5BuOy7vZEB+Op2ffjpFblDlrHyRTkuewa2rvyPiO+k4&#10;kY/C4OBg1vMcHXjnKYNZXS0bsHAgQcx776Quv596vIedXOr+D/n99LhqLSoh3a+nDj9I25/VSRzb&#10;DzolS7n9HZ1wP+3obnAHA4VPkIZ1PmujbT6cMD/g/Htpmyvidlk7eIhcn/T395cp/1WEfW58e5Ag&#10;S0a0pwmS/9T1h9Ju/kjbKFD3f8I5O9CzJjzvjyDn88ZbWVYN7GURHXk3/Ye7uEfXZi8wzeDlpPca&#10;J8Ntv2n3TgXGQVw54u/nOf/hee6DMulAnnS8CFxK+Db0TDs66Wvo8QOJq0NbXk/aYhJllOdGK77T&#10;wgQENAJp5Lck9/t/e39Mfrvh5QPRbze9DOR3QMD/QX3OOLbIGG+APmcLOA+b4b4pB2AHngIkscVu&#10;nHsj9uBA7MFxVfgROJTreztm1N6C1K+LtD+E24x49gM38yz3yhhzJejYmv+jnZ2dfgFd0Rb29fUV&#10;sYvnce+Ee1uNJ6T3fS4qmchu8awseT6CZ2xO+g4gH/fTd+7GBv4L6BYiyCxKIL/XW1FtP03yeAA8&#10;wRM10kjyu1ZcLOKq7e+BetqchPZ/wD/A4z0Ri18cbw+SL8B19ft7IGltnv2iY4wPi+XhwPwm5SHZ&#10;Lnm+NUjCeu19oAX80RNBggSpUzBwO2CwfxX72RzAELeCJozsvzGC0UpJ/n87NsJ9/L4BgygZdbtG&#10;m0HdEB0G3X+kGtNqOGDUwGNE/axqtygBi0joEEgoPI6OyhkSbeapqalpLeVAcVV6KIsHOO/Afy35&#10;6xgaGsoaxhVgdKiKhA2+v5cRXPVHXbmVd9+KWPfL1JEzqUNpRnpBCx3nc6jXc7EZruR3jo7+UHLO&#10;laG0pfscbFB2W9EOo08v0UGHMShYjT4ZoYwz1fFUY8WKFfrWlfzKct+3uX9OXSgFCdJIsf4DN7Ye&#10;+xqC38/BDv2QNvIOfr+Eun4U7eIWbRLnb+G8K9BmdTIZm/dj+wL1kMIM7rPoxrNIU7KyZR0hzQcw&#10;6F7hiuq0++uFtpdyuB24WfaUV65ZlqTlVvBTfr+A8nyDbp+czE97XjXQ+XnK5B76Bidx7J5pXgIC&#10;JkIt+a27E0luV3vXwvOHnHxPIL8DAu67z/0gBrFHt6Orv4GeTyPZZkWwC6uwmY4jS4yxB+jH3oet&#10;uQ17fTbpOAJ8rAqHAV0lTFm4bxvyd89k43T60y48cXPLLRnn/4cxjGWj65XTMw3cdDNIugTye9GT&#10;31cA0zKeDjG/rvI2P8eCmS5I2QfcA1ydHiRIkHoFI/d4DPAvwD8x/N/E8H0cuNHcmIN+jPGbMMqD&#10;hLmQ808Au3HfExkI/gLDnUszorVYuXJlqbe3twUjeinP+S5xPBU8k3hqld2CFtIrAf76vr6+lQ6s&#10;49UCecrnDvJ1TkdHx6BkHWXVxLnVEm+G0ccbeR9g0F9KK5+ApQc/LxwYGBjhnUdEiZM/1Bs7t27O&#10;sagEnfAR2u99tuPafDYateSZKybpeLvqpUTbewfl90ra0h8o2w7KtkzbyrtipfqeahiGsG6cKxlV&#10;JI7HxNkKEmRRCfZnQ+u/Npt67OePDmy3p20cS5vI+yUWdV2XW062OpE0yLVjuG9aq8WmIqTj0dls&#10;9mxsYJ8TZQy0U790clU4af0T/YenxLeuJ8T1XNr8NerMtDjqgWTz4OCg/r2fE0c7JaHMHsu9HyEd&#10;l5PelejAS0jXuyXttePqKVd2pz1buMkZfYDjueeRvK9/c09quICARqCa/JbUltw+5BSQHJPfVZAg&#10;D+R3wDKG5G4nevrX6OmnOL6L1f+cCDblKJ57Njb6FH5/kt8vIg2u+myo2H/v7u7uScn/GByrYi8f&#10;wObpanAzJwMYr7Rh//5Mmvaa67JZjhLI70VNfjs5pJ9uXZnoy/upoFZc/X0MWAV0pTITsezc/LIN&#10;fMETQYIEqVMwaBti6B7D8bEgdWM+rm/PgPtkDTVhIsPMuZczsO6vZ8U3g75Cf3//f7nnPcDPxp6M&#10;gf08RvU64vxwEudiEdK/Den+0MDAwH/pUBQY7Pv5doYyupU8tXV2dpaz2ewAA96LuFawDCynrq6u&#10;3NDQ0CDlMekn4QGLH5IjvveEzI3rwDB1R4O1qETdQH1+B3X+8qampuirh7nCypUr3S+gKHGNnMnv&#10;myWWkpWUElD1rKr0PXBvifI/PM5WkCCLRrA7bkL1eWzNzbRD9cjn4/MHMHhv9suSpK6vWrXKSSG/&#10;1PoO13eJIphlQUdsgN17HG30kwycT3OymzTlnAx2AovjqBPFDqbz+XzawGBMiGtH2vtPyENvdRue&#10;CvwCa2Rk5ErimtbqGsr3IO6/H3teoLy7Kcsfkqa9yd8RPT09baRtxD6Q+Ut7vuS/4YjnHdx39Xjh&#10;AgIagf8jv/+36vvgk2Ks9/vu/ztGvr8D+R2wPGFfFh1/BjZyzlZ7z7WQtx2wxxfYJ0grgwSuPscu&#10;R5O12MyNsFvvFfx/UhxVkFmWQH4vavJb1yR6S7gauCml7k8+BfYCiZi/88BN4HmeiGVn8FlgGSRw&#10;k8yJnqsrlVOBm3RO64uQIEGCTCAOajGAO2sU/c/xoRjFcyYzphJSDH7zDNYvY8AYKVDufQIDweM6&#10;Ojq6Mba6hbiDQeW+XltMQj42o1yeValU/kb6s3SgBvv7+3sYJBcY3LtpSJbjgxz1eVFOiFAGzNHK&#10;vHrIuoClBetAZ2dnjrbzobgaLSqhvm9IO96Hen0ObTea1JkLUG6ja9asKTU3N5cknNA705o8Sshv&#10;2uw9tN9Z3fwvSJBGC3bmAOxJuxOq2NRbqcP7ak+pz98fHh7OOwmkjdG1GPX8DuzsobRZfQTOqfBM&#10;3RLtBF5PGr5DWu8Ea9AbN5D+o13xbZ8iDj6ucP8u5PlO221ae54Mks2Uyz2UhRsjTVlI65NI/7+I&#10;o5Wj7mS29Tz/JeYPRhceTl46e3p61Ouj6MSxic4EfnVC3+C/xNUbVn4HzCbGyO/JEK/0jo4J+B/I&#10;74DlBCcnsUu3LcbxZ71in93xBv3mFvvRaeWQoK2trYxN+zz3LKqvsZeSBPJ7UZPfivmR1HazzH7g&#10;KvArgRtlmhddFV4OJMh1k5KIe1GZxrVVGARPBGliOR0IJL6/AsZcIAYJEmSWhEHgSxkA3ptmQIUD&#10;cFdDM+hsY5D4I8I/A7wJ6DLlLXQ2bsxms6MMCjMYZj/12iaOetEJaf/YwMDAyIoVKyp0HioMcivk&#10;WSk5k07naoRzw2vWrIlcXzgAJt+jE30uHbA0ITFiu6DOfzSuPotOJLYk4VzVOR8TOOqWtPP1wlXk&#10;LS0tuk85Jc5SkCCLQqiz+9L22rC9V6FD9H+/GfgxNqYLvRK513KFNf/9uuF+2uo+XH81+GA1OD8t&#10;Mng6wrMeDp6GPdxd0pvn67N/UuJbMVylUrl9uuS3+imTyfSCdXyVEq+bjb2NuE8gTW+JT68nhNuO&#10;MH8n7LGgeqDitY3J0x7FYrHc19cn+b3WI8+SRBgjwT3SD8rzPq7ivd3W1dVVmqkOCwhIww/Ov2vt&#10;R069c+1h08Rnz7hz7c13BvI7YHkAPT2MPf0WunzJkL2xbXs6eCZww+Yv9/f330O/YNL9euhDVLBT&#10;nySODQX3Ps744qiDzIEE8nvWyW/3e3oT0Df3tTGuAkeC2r2gpkN+J2I+JLT16z0KbgDPApsDye/b&#10;gPlOZEvwbCBx/iJgfsxz2p44emh4DbgfnA/mJpY+UAAA//RJREFU5MvOIEFmVTA2G2N0HCAuuE3Z&#10;SFOy0dzvm5qa1ll9ySBvFANb6enp6WVQeC+dit+C7zN4/CH4zsjISDdoYyDYQ6ej2NtrsML3FmI+&#10;pyKkf5NsNntTa2ur/p2Hyb8rv3MMqiPfyG56RXm5OiznoLe5udnB8GhY+b08QX3wqwB98EYrMjlu&#10;YBsAqS6HFqKgAx5DW/6dvnvT8rhQIRE1ODiou4h+8ME4O0GCLHihvn4EO3odbe+L6IpncXwd5z6B&#10;bTnfryISslWXWrRNN3ftxS61MfDtRnIJsLs57O7f4mgXhJCfTbCXTyN/3yJfL41PR8L/25K8TRXx&#10;yu/7ieNRxqWu5fcT7L/wrF76JzeA10YPqhH1MWF3JV2noq9buecOzj3ROOIghtma+PudcDCNwt+u&#10;BKecR53o7ujocLJbDBBXs+9guvkJCJgId95z39rb754+7gD3psQbELDUwPhrFPt4szo8VueLXrAv&#10;T8dOnYdNamUM6lgb89MxbF7TyqAW9iO4p4l4rqeP0KLdw06egB2UYAwyBxLI72mR32vAv8BjPVEj&#10;W4FfAe/XNYh808FAn9sS26IZ/Bg0kvxORJe+XwWS7y56k/z+BpCwfw/QVUqtmI4/AFeO15Lflpdu&#10;VEz/X8Gu8bkgQRavYIg3ZkD7dgzO6Rican9A8y6kZwcGim/EsJ7njDkDuMigOpDTaA4ODt6N4f0r&#10;6T+I47MwnDcyCJTkXst9FT8JNrykryR5V1fXEGG+FUe/qIWOwl7k+VYwADp4f12UU87V4JTB/ZTJ&#10;WQx6WyS/KatRrpUog2lv5BWweMH7d3XgRbSnZ9LJfApt4+XUjw/Y7jn3qGpyZaEKadySdP9INyRp&#10;eVzI0O2MRBTpP4byfnZ/f/9Md9sOEmTWBf3wVezK7dTZ90vcojv0z/kfzv8de9JJ3Y7siba4r69v&#10;mLYZudqqrvvx9Qo26i9xtPMu5Gcr8vAedOL9ugwjb8eSLzfD3hk9sxH//0vfoUy/YdKVa7VoaWnx&#10;S6zraetRP4P4HoGt/gk2Oc/51Txj3E9FCbc7euJvTtTHk9ZF0vhXdXaio9WDhLmp1p2J5c6zneSO&#10;VoPTN4pWg0vGB+I7ICAgYP6gDsYGOBn51kjZLxHBnr2F8fYK7NW0x5Z+kaw90+b55TJyInZu0SzM&#10;WewSyO8pk9+G17f27UB/27XjZ1dF/x3oY/txnpiCNIL8Nv2HAdP/cWCf040udWniqm33vqlN83jk&#10;t+Fcvb4a/Bs8HwQJsvgFI7M5A8HDwMcxZNFqpfkW0vFQsG82m/0VhrXfwXX1AA5DWenv778OI7kf&#10;6Y8UBOF3Y8DXpiEVnZ2dJUlvBpAFOh3tDBj/Th6/Svg5+/x6NoX87sAg/Xw6U92URYHj7eQ/S15X&#10;F4vFI7h+IAP72ykLV3yPMoguWCZhILy8wLt3MqREnbgTnEAducKVmN3d3VmOGdrFb2kXB9t+1AVx&#10;9VpwQvq2LRQKv5AQSsvnQoeDA9ppKZfL3Uc5vzLOVpAgC1bQC0eBVtreU9EdX8GGtGKT89idB9Ab&#10;ffXYEge0fX19vcTxijjaeRGevw39hQPIz4f4/QPa4Z0dHR1ZJ9OQa8HpXHufYcnrkeAs9OYD6s+0&#10;fI0H9KpfXQ0Sl5+H2r/akTI7Edvr1zf38D/1k27Ob8o9n+jq6som5eqR9OWGh4fP4N4nEWZLwryb&#10;8uyxXGufXQ2vk/6IEE+7HhAQEBAwN7Dfig7/nXo+VvlLQuyXY99+hp3JpOV7qsD++YWkm+4FmSMJ&#10;5PeUyW9XTuvzWjLZzR/dnDUhk+WXXGXdAb4NpvoFw1TIb9PhKmx9e1e78ZVwl8juBfroltjeEfwO&#10;5MHp4GWgegW4X6NcCMxTQn573a8iJfkvA4H4DrL0xEEag7YXcZy3VYk8W59fe2D8vtbf338bBrVQ&#10;PchzFRPGcXhoaEji+82EH1Na3PcojPD57e3tRVeaOZPMgHOAgeNZxPdOrrt6KnXguRiFvDyRfD2Q&#10;z+evYRBfIJ+6VriAd3hhpVL5DjiLMrp1YGCgx3IjTJlyy/F7yqvZAhYnJE9oQ25+lnc1oCsKef+R&#10;n97kuuSP7YS68S/qyw/Bq6vb1UIR2u8jqevH17o+WuhYuXJlubu7e9Tyd5Iqk8mcQ16eHGcrSJAF&#10;K+iBvbApH+C4JQN37c2V2BVXNT+IzqjLjrj5NPceO5+2l2fvSLqPJd0rycMNtL+/8/tGP7OmPa7g&#10;+C7+78f5yI8h4bfm96PpT3yGfPZNRjQnMJxtnLjc4PbsOK4NeOZh6OAujufwP3VFG+cfiwn/qyvf&#10;quNUR1OGvZThOUT7y56enjZ0Sl1fv6DbTU/42isgICBgnsBYtMQ47AJ0/NO0B7HKXzKCXTuQ/m1z&#10;Mq6YLryf8X0f8blaNcgcSSC/p0x+K/YVXUU9DHQF8hOgr20J5m5wHdCf9lTb+1TIb9P9YeBCCwlt&#10;ny/+DEyXBPjjgWK/07jPAQUgof1TkNxzMvC55vkxQPFoHsvgSpCETXAMcBV5kCCLVxjsubHVSQwE&#10;d4tPzanw/O0xep9nAHhVW1vboO47NIaSdQz4sq5q5todxWLxU4Tdk07EOoqB/1uTfj9fvpmB5r+G&#10;hoZc6foZBo3jKa9FLeR3c8rhxQyyv8vguMwg3g3HrufYDCjCtlFX+FIevX7arcsTyjDywUq5hgHx&#10;MoGr/mlDlYkIHK/pFqilpSVPXbkVHfB26teCIsCp60+g/Z/pVyBpeViokKynDbpath98m59OwqX5&#10;XAsSZEGK9ZX292rsy+HY1I9jU+/u7+8fcVCfVucTeB1bdCV1/ulxVPMipP3j9A1WkP4+ju4J8jP0&#10;XDMD7RHStor8PS0Ouo5w3070JU5y1V5a/mqhjaXfkeUZBe79QByN5MC7gb7TX8Wz1hsMxeX7Jvo5&#10;qSu6OVdxQl9XLBPp8Vq4AACbPzbZGRAQEBAwd3Cisq+vzwnjV6Lnl8ziq0TI0yba1NbW1oas/Ha/&#10;KuyzvpCDzJEE8nta5LdksouYvg8ku9fGcOW0m11KND8UTFWmuvJbcvs3IAeSNJhu0/9EUD3WNN/m&#10;5x3gbuCmmMk9FaCf8teBxA+5/srdnDMJUwtJdDfBDBJk8QpGbHOwIwOl6TTYaQnPc+M9N3l6LQPq&#10;6zo6Onol4XTV0d7errsG3XlczcDxYxjYfQn3GMKvpxA4vzPXv0c4fRjvDLaPj+P611wqQp4/zAB3&#10;kPK7ht8jDOjdQCRLWbrhVZly0dVCmXJ1JVg+k8kM+um6EwppnY+A5Q0nnfThR7V5I21tVjvrtM8n&#10;UGePorP7zWKx+Dv/88xUYpjzzxoYGLjWrxjS0r1Q4USTE3jk0xUtR5KPqa4ECBJkXoV6+1mwCujv&#10;+0J0g19e3d/Z2ZlKCku2trS0lLA/92K/30Kdr93UZ04FvfJa0q1rkzs4dhQKhV7SVzSd2MpOrr9c&#10;XVerezxH+EP6+/tbnURMy2s12traiLqQ5zkZ7h3bCInfW/IM/YmnTigy4N8cm3xeU1NT9Azdtq1Z&#10;sybCTIhriXLsvIRCmOwOCAgImEPY98NGtjL++uh4un+xi+MEbMy92JqG2BjGqS7kWsN44FzwEsot&#10;+P6eZVmG5Lcij6R7ED0d1I7J/K/7EonlycbAWwLjkWgW3uOGl9MV9YTx6cak3rGiG1xKatebBtuU&#10;Lo6T8Am8p/qZcoFp4aqxYF2lBgmy4ASDtgGDwYdh3F7AoO+igYGBIQd8Gj99bA4ODj7AoPPzhHkv&#10;0J/ShELYD2GET3WAGZ9aNkKen0neT+R4UD6fbx4ZGemhXDs45yD8Ngf9oNTb2xu5kJE87OrqKlDu&#10;2b6+vmw9g/qA5YWYNOmhPr2Vtjorxk0dQP18A3Xz+uHh4aa2tjY3xVvNf32prSN2gDn/PuptfiZk&#10;0HzBNNP+hhkE3UVeXFUfOvRBFo3QLr9GWz2ZNngUv3tBN3V5cLxVyE6goT64pXQ8dmn7OJp5E9L9&#10;bsxdG7YxCwrawsSXtxPtXMuRpybCvT2+JRLSvhM4Ff1UME+1+TT/xJN8OVOmH9NCHN207+9zX90T&#10;74TdgvK8sr29fZQ4JNCH0b29kvSUYS6TyeT7+/v1nV5GBxZdIODXPK4Gn8x+a++J0/SlXg8ICAgI&#10;aCzs83V0dDgW+/JS7e+RLzeh/6GuE9PKYLrQnjoewFb/DSyIfciWsixT8jtIkLmRfT910lNf+ukT&#10;3raQ8LIjTtaZe5BZFozkJgzwngz0q/k28E4Gdt8eGhq6v6mpKRmERhtZMjC9l2vv9p749vXEzgTY&#10;jngeFp9a9kJZPKFSqdzIIHpkcHCwCNoYQN8K9DW6hvMZN+NytZ4Dfn1BM+gfobzDJpgB60FSp6+v&#10;r4PO+xeoW/vT3p4FHg7qnY2eUIhzC+L+PDqgnzpZ6OrqGpQso65+Ig4Sic8j7G6EuxD9sCg3uxS2&#10;MQYJFXTbReTn5UD3J4EED7IoZHh4eCfsyy9on+eBsyW/W1tbS5K+tXV9YGAgS5gcdf1u7M/nqOt+&#10;0dEQvTEd4dn7kP67E6K6Oq2S2uifYdJ8I/rHTz4NrxuS55AHvzi7m2u5avKbtjy6Zs0affm39Pf3&#10;382xi6Oftp/CPX/l3mdOJb/t7e1bcO/l2OMi8eR1Y8bgP1qxjQ72a621MdyguJtylRx3Ms10D6FX&#10;CuPZcElvdKe+v6OV5Pazgr0PCAgImB2oX9HfI+jp72IL5uxL6rkWbNwjyONP63ULVi8cn/rlNzb7&#10;fuxc2B9nliWQ30GCzKK87NMnfsFKvZDwsiNOvCJOXpBZEAz/ZsVi8cUMCCW5Lujt7R0CroJ0UOdG&#10;e3k3a2TwWOb/gwzs/kTYg7hvws9GuL4z4b7MgHHf+FQQhHJ5K+V9CR2GqFwZGK+ijP7IuQc4JqvJ&#10;cnTMRh944IFROhdZye+0DkhAgKsKbaM9PT052q+uDn5Cu/sA9WzGqzGIYwfq4/GZTOa+bDb7Z+qo&#10;JFn1jtWR2NbRC6fpsictjYsJtLkKnfqhwcHBW2iHF5K3efWFHCRIPSIZTPv8MO30RtrrOeiAj1Uq&#10;lavRBzdgt91DYqyO+xudoW0vtLa2OqmVw878gbo+b4NYnv0iye/qtpiA9GfIj5tiu7HnduRzH8K/&#10;nLxei85r5v9thGlCF46R3664RiddzD32VV7hvYR7Cb93IY69wGS+GtcRwm+JPrjX1W615Hw1JK5X&#10;r14d6WTClpx8IG26PBt0Rbg+1mvvMU76AaP0sex3RUAHRe/J+ETtPQEBAQEB00NLS0sO++FXT0t6&#10;cRb524w+wPdcSJVWDtOB41Js1IP0L07Ern6NZ+wQPy7ILEkgv4MEmUVJyO/3fenYtR858ph5xys/&#10;c2Igv2dRMFqPwjB+nwHk9QzMhvv7+7P6tGTA5ufBAwyir2HQJpn2acI6iNTv5mPBpP5BCfMI4n4l&#10;9y/JzSynKw66KZfX0/F6gLIu6XeV3//knH5OH2DQW3AVGANiV4SNMmAf4lX4CXhwfRIwLiRK/NTe&#10;Tm43ks/nf0d9emZc7aYltnPi2J26uS+/nwjW862GTtiTNv7bpUB8J4jLcu3w8LCuFvaJsxokyIIV&#10;2ybt9DjafRcYot7qAsW9OO7g/w2SsGl1XVjfsUXu3XEG7XmLOMo5FdJ5cF9fX2tturSHpov8nEr+&#10;fg/+hL65ifB/4ZiTwOfc8eipH2EzB73He7Wt2NVTG/VJNs/ZkrhudoPK6jTWA2235U96hulTZSXF&#10;4y/oXGDghpe6SInCGj9h15K1UfpjulgRkVsU7gsbYwYEBARME+pP+sh5xlhnoGOX/NiUfsGG7teD&#10;TWnY+FF3Xtjjs+kr6HJsC58RPy7ILEkgv4MEmUVJyO8jvvLdtV//+tfnHa/6zAmB/J4lYcC4P4PK&#10;/zKgGtaYdXV19dIZ+AkDtLvAXzBurh77HIbtzRi4MLPbQKFsn8WAt9NBsavIKPdByvrPlLsblLkZ&#10;5iiDd1fn5ei4XM7A10/X1/scPCAgDdYT6k+O9v17O6jWOY6PBofEeBF4Em172hv8cP+21NnPU2ev&#10;XbNmTS4tHYsZlmEmk8mTxy+RVzcEdHOVIEEWjFAnN6Vuvh+8B2wm0VsoFPakzn4B/APb4QbTt2Nv&#10;TpJETqvn1ejp6eklngPj6OdU6I98D32VSUhg0dzcvBb90kseLuX6MeBHvb29BcK4snqY3268dSNp&#10;fi35/rmr+XQb4kbSXB+lPLq557XxI2Yk6krK8euu3q4us6nAyUnSViRPw4ir7iXFI1cntWHJizo8&#10;IsOFv5MV4bVhA5YGtDm+Xxc+2A7CREdAQONA+xpFf7unxCnYDF3aLQvSFvv5Re1/o/SJkwfY1Z8u&#10;l/JbCBLI7yBBZlEC+b30BAO1wcDAwDYMDvdg8PZR8CcM/+dzudyNnO9gwLlqcHBwFcdPcn4rsAXY&#10;FYP5T3ChhpP/67k6CDJ9cTUt5frg0NDQCIOcIv9H6UwcB+4Ct/K/lQFvmQFyR6VS+Q3/R3hfeTod&#10;YeVXQF2wnrS2tlq31tjGs9lsR09PTxaMUO86+N/JtX6uuQHc+9QTcfUcVwijH/+t0SEv4v5zOjo6&#10;hhxQpD1/KUBSqrOz0833hignibQ2yupdlMEmMTYG8+YnOcjyFOzx3rTdq8CK/v5+fUz30yZv4v95&#10;4Erq6dGE0Ye3+3jskclkhqvtBr+1I+u1W/SFq6h/Mx91mmduTVovRq+06E9UItCV0fRRiq6U5ncL&#10;tvDv5GUl7dKNoUfRP2XOXcx9T+d4LG2zGVwKjozxda59lLh3jB8zbSGeLYjvYsuymqCfDki/xHyR&#10;43obdE4ESVFXiqddC1jc0LUNdaui33dB328tdST6MsD37iSJR9tF2v0BAQHjw3EWtuUWdPjh9H+3&#10;R59vi114OHbzBYyt/sTx0/6P1f2SEvL6KvTInY34eth+hP1+yvGoOPpJhXJ9BP3nL3OPe20EN4LT&#10;kEB+BwkyixLI76UlGJ0NGAzvjbG/mI50fnBwcIROdYmB4h0Y/Bsw+IdhjB4DXkrYzePbgsyy2Bmg&#10;I/AB3sOvGNxfw3tYzbloFp3fz6GjcFlXV1eed7eK99XZ3d2dW716dSC+A6YMB8sOrMerO35RUCqV&#10;7qb+refSROH8Q9APj6Jevohwb0GPXESdza5Zs2bZ+aFvaWkp0B7/Qts9EHyccnHFrSTjpG6gggSZ&#10;qcRtcTfa4mm9vb2F5ubmSltbWxm7nnNi1JXSTthwTdvhhNZGYC/qbLdEKzak1NTUVO7v7+/jnsFa&#10;Ik2f2dief/OMx8WPnFPRHqJjftXZ2VlUX/X09Ph59TD2r8C5tVy/gHZ3GMdLydNq8tjJ/y9aLnEU&#10;6wjX3sP9zYT/DmGmvUqN8nBBwEtI26nEdyHpidyUqDtFvXaZ8o1WcLu6t6+vr8K9UyIj0LsRAZp2&#10;LWBxwjZoHaK/5+ZxUb1Prmm3fd8xIT5Kk/X/kp1sDgiYDdi+GO86WfwM9Tl6/G3YhmvB2bS51o6O&#10;jlHGyCs4/8pI4S8xwXZtT97/jM2asd9v9RM6KENZaVPr4gywmc9i3HBJNpsd4L7vk57oa9Qg9Usg&#10;v4MEmUUJ5PfSEozMEzD6FzCIHALtdJ6vxwi6cdTBXHvOTAaEQWYulj/Yhw7BmzlGq+14L/szWP8N&#10;535Ip+F2P39evXp1pbm5Wb/fU1opFhAwGVwdTn37YVQhU4R6+Xg6rb9BdwxIuEmi1Uv2LDWYb9uh&#10;5CLI0j67KLvT7dwn7TdIkNkSB7HY7n8xkByQGKZdFmmXZepkmbo5RophM1zldjbhdu7v73ei9XPU&#10;05Py+fwfsCsngLvb29uzte3YODo6OtoI91VXx8WPnTMhf1eTzrN4dkWye3h4uELaR8BNXOvm2n2k&#10;7Wr6NL/lnJNQrbS7t3svR13A7AbGfJZzbmvCfAp8mN+pfR3Ob0ScT9MGc697G4yt/uP/DuAttO+v&#10;UJ738vwrePb1fX19bvglOR/BVbn16ETDSmBLZmrX67mnGpRLRJ6nXQtY2JDk1n2NkyYeff+0tbXd&#10;3d1OhES+3SW2J6oT1jPrUFj9HRBQP2w3jHt/Fat1ye9XoNdP4XhSJpNZTZtag635Jbr9iXGQJSfk&#10;9buUw3Ba+UwV6B/3q/AL5XdU29vxRNtLuOdiP/262cnoE7Gpz/Ya/ZdtKfdXcf3RUeAgqRLI7yBB&#10;ZlGWEPntQOcg8F3g7KRG7cvgpxPgJ+B9wFV8LwPfA88FaYOmbYHXDT+R31zvfTdIe141vgF2AeMR&#10;KD5jf1B9j//XEQzLyzEkzl4/GXx3jz32OO+9731v74c+9KEcx5b3ve99v7799tvduC5tpaI+bT8D&#10;vg/Gm5l1YPgekKThx+CFIEiDhE6Avpgfy3ErBu0X0DkrS3LQ0RhicFSa6oA5IGA8OIimfmWsb3H1&#10;W0/opD6fDurNU12luJThSqLu7u4BiTg68r+g/PYCgfwO0lCxTmkHwC78fiLHR4GvYAt6sAluiBiR&#10;ac3Nza76HvNFbf1kMJ8h3B5xPI+gHb+Ae/Vzujm/zxrP5YYTrF1dXatGRkZ+yDMeN5f1mrb0J3Ah&#10;z81KCpIOCd8s575L2j+OPfwE/Zu/ka8Bfq/g/PnxrfZ9XsttF5K3z8WnxhXiskyfD/Yk/GfI64UM&#10;5lu5/w7iPs4yMhzX9gE3cT6j7dWPeEtLS1m3LBKYrrKXxEQ/RmWeVp4JfE88p+Lq77Tr9UASx3IJ&#10;5OfigpNK1B83kY/arHDyxPrtVwC03WiVd9q91bAO9fT02NbDV4ABAXXCtkXbuxd9/0PsxLc4/hi9&#10;fiK/f4Yd+QhHJz7n5WunuRLy+xz6BHepi9LKaKrAjpX7+vpuog+8H/ayri8fKeOtsK/v0saTnq96&#10;zrIHTm6fCeRbgqRIIL+DBJlFWULkt5/wnw76gP6qXwzuAWsnwCj4M9gMHAEGwHtB2ie17hLdD84C&#10;E818eu8pIO151WgGEu5pA00J9G+BlWDsng022OCBD3/4w2/HiByFAT8MA7Qjv8/4wAc+cBfXrwfF&#10;6vDA/LWCT4OtQCI+8/ngTGCeh0D0eViNPA38HbSB6jhvAoeCVLcJQdYV3tPDMfLvAm8FzwAPjS9F&#10;wv9ne553eTiD7vsZ7A8zWCrr39RBd1pHJCBgOpCIcRUp9U2dlypc25l6eOpyn3gx7xJe3d3dOUks&#10;OuyDtNF/0p5fVm/nP0iQqYj1inr2OwaYlzNovIz6ptuP84aGhvoHBwd1Y1aSOOM4Sht1A8XIbYKk&#10;LAPdDu7ZjTg25Z7DwSXE9XLjJZ59sCm9hksj3VzZRVwD1PMTGeDOmR9UdM1zSOcDpC2TELw9PT3D&#10;nLuLNP+V9J8ObibcNzm+muNzwWslx7n+70wmM8x5+z/jiqv7CPNDyvAm8ncVdrWPdl1WF/K7RJn1&#10;E+eLwWbg3YS9l7gL6L+o/QuJ7kQXWv6uyJ6M1DYc7yh6Ttr1emCZ8D4iwnQ56+LFAN9Psso7riNO&#10;nIza5jxnu5vqOzQ8ddTNXiOf+MbBb90ZTalf6H1OpJi+tOsBAUsN1PkK7U+7prsw22HZvhy63b2u&#10;ng72jk3ElIV7dYv1ZGztgnUdGvclfoAdm/bqb/VGYgPVOdhpbfNHyfs6Y9iJhHRsSH/mydjhJ8X/&#10;H0scTkDciB3/URQoyHoSyO8gQWZRlij5vTXYFPhZjaS1sNF2gj8CSV3PPR7sALy3UeS34orq5Lmu&#10;7jZdEswvis+JxwDTmCavAubj8i222GL37bfffpdNNtnkKRtvvPE1f/jDH67HiAwy0O0cGBh4x667&#10;7nr8ZpttViLsg8C0J/GL54GLwC9AsoGlK8o/CCTFzwCWRxdII7+9/2qwH0jilEj3eZcCyzHIJEJH&#10;4SO8r+7e3t4uBt8PYvAfxPjfbKcgvv5eOgJvAcfTUYlcnTjQobNR8lN1iYm0jklAwHQQr/wet+3G&#10;ndWnomf+zMC7kBbHUgYdfsmGIsXkppedtMuBbDY76Ep42qd7KPyXcy+nnMIGmEEaKtSljRicn47e&#10;L61atUrXVw7gS9oA6yU2pIwNKQ0NDZUl1mijOX5TJYfvLBQKB3K/rkDcqPFI7Mwv+B19Wmw95dyH&#10;CN5HHR5bMV4Nibbu7u4+nn9YlJg5ENK1Iem6TvI7IQY5jjropr1V6OPkaGunkI/nkq4vgTsHBweb&#10;tIvko0QbLXL9P1yP/PBbfsBNPx/N8ZVc+xlt93aJfcpwVNtaTUB6jjIpkYarwD3c5ya33JKtOOEl&#10;eR1D3+h+Sq8v2QrPjVbjJvEkMO6uri4nJtSzo6L6edOBhCXlE60AtlzSwgTMHXyf1bCvJslmm6Qd&#10;urGpE8zRSu+Zvnvhyn/qXFSfOI5SD6NNMSWkrBs+P+0+n+2kjfeTLutvhd8z9gEcELCYUN0Gm5qa&#10;RtHzf0PPnwp+AKKxPLbCvbL2wL78FnyW8ztxLu0LcMP6VZUuuG7AVuzvvfGlBSfopO3QGS1TnYC1&#10;zOgDZ9Fjbp5/G3HcyvFK8Enyu91M80z5PhSdtKNxxaeC1MgyJr+tWy4ucoJFyFml7vGSIsl93pPa&#10;fqvEOOsNO1vic32+HGQYR86lLGHyu1YcBLqC+QRQu+rRRtBI8rtaTJfks3GP62qgRkxLz2Mf+1g/&#10;+/0kBvZYjIWzzH4G/SEM7wMMrgaPPvroBzbffPMRwv4bbOmNdcjDwDeBBLiNzhXmTgqkkd9p4j0n&#10;A1euv9MTQSYW3tkbnDFPOhUdHR1DdCq+l3QgOEpYPIr3fACdlfsc1DBYz/OORxz8O2Cv7ZwEBEwX&#10;DIDz1LdDoso5jlAnN6xUKse2tbXl0uJYipBYov25Qc8D5P3PEm2ZTGaItij5GIVZtWqVBIcTkH8C&#10;vQwGriacmwfXq3+DBBlXtAXUvXOph6V6BqwSxAzam+gnvD+OYlwh3G7U5y4ncdLiEj6TOt02m6u/&#10;yePG6J9tOG4uyO/RPLO/vb19HV1jm+NcAVuZpc1lsZvFWqJPe0r7lJweogxuoy1eSLtsJry2c5hr&#10;45KDCSQIXZ1LWAnMXFNTU+rkQDW8hzIalej2XtHZ2Rn5Z5aYTFb7TvbsemE+JVMpg3XInIDZhWXt&#10;Km7qYVT2vANXP+r/Nnr/1BcJ6ehLjNnyza5dsj6ZDtPjb+p7NMFC25AMd0O6aFLH+mYbNqzppB1Y&#10;R6Nzs5nGgIDFAG0f/btV2Ikm7OE52B8XwP0/+sQPox2fhg4v0V7ytJsOwnweO7UzYdYhxvxP2Ndg&#10;b1Ziu1YRxq+oF6yQzoOwSz3oh7q/FlHHoC+uQrfsGkcTZI5lGZLf8iH2Ow8Efs2XeBsYBroo1jXv&#10;RASxi0ldrOk9q4CLNscjteXljgOGdfGn+8jMFgFumtUzTwHV3KPnXwNcGHs80LVykLmSQH5HstDI&#10;7w+BgVe+8pV/poN7Dcb6egzscRixWzHIQ/y/7pZbbvnlE5/4RN2PtIDprsC2sU+V/HZmzU+VVoA3&#10;eSLIxMJ7+zSdqmgFLZ0KV+79g/c55mOd30+gE/Ub3q2fqn+QzpUblP4rk8m0rFq1qlTbMQkImC4c&#10;HNOx76Lz7hcp4wp1cFP0zB9Xr169bCZeJLT6+/v7hoaGruGYaWlpiVxKVIehPFzN2dfe3t7nYML/&#10;DBJW0V7dCyJIkBkJ7fLx4G4G4FknWiYbsFJntSeXYkMmtd+E2XNgYOD+FStWjNum1Q883w0nPxHf&#10;NmVBd2zEsx4V/11HuLZloVB4B/2aXzKw/izP+Tx6RncuOdrbeqtSE0Kv9nw1DMO90epY4i5Khte2&#10;29mAhKIEI3kooxOiFbaSpLO1OltyXdK1ra1tUpcrAY1BU1OTq/z13R1NaviOLf+EDJckmou6Vg3f&#10;vc92Ysdnmy7SV/GcRLekPPXSr5TWSZuEuNdsK+ELgoDlCmxNtKiINnInqlsXHq/CbhzIuVX2AQ1j&#10;G6MtjdD2L2Bc5uKGddybcM8WnP8atmuY32/lehpnsCCEtD2cfJyGvsjXq6vUD5TPavL4Iu6fiHAM&#10;MkuyDMlvuTL37WsCeiyQaxPXgTJw0eVEm7LLy8nxZUAPcH+6R4A0sX8q6W04F5B+GPj82RB1w1/B&#10;HSDa9DUW29We4DTg812YGmSuZKGT3xiWHVDA+8R/J5IlQ36/9a1vfdlWW22V22WXXdYeffTR991w&#10;ww3frVQq/6IsznawSHk8/5GPfOS+BL0FnA1cjT0dmQ75bd6vAleC3T0RZGKhg/QWOlwZV4XRCenm&#10;HX6MdzlWB+lcSDTuz/kDOf9Q8MiRkZETGaQU5npgFbC0IaGbzWYvo659BBxCXRt3ZQd18hQG/8vq&#10;M2kHPxOt2LQ9Gqb6umQb+tmOWZAgMxLa4+OGh4dXOVmKrZAQXsdNRy2oh6Pd3d2u/Ha1TCTEoduT&#10;D3P8NHgeOAAcSXs+gQHthJOp1mueXczn85fmcjk3DZ+yqFfA57RrPHc38JzYvr2f328kf6vb2tqK&#10;Q0NDfZwfklhMSIfpwjKiHY4Sd1nCMi3MbKC5udkvQbJdXV2TrhafKSQkJDQlYEFwgTIHoP35fkuu&#10;+NYupIWZb0jE07+03UarvPmvf/DUSTNXflt3dKFD3Q2baAY0BOoisRjqE7Zm1EVFtG3bdW9fX187&#10;7WGItpGvDcu5IkFcdCZJ/kjtG3ZNX9qvsc9XKBRWg3O5phvTBSmkd0NtMPb2avJed38efUI3IP9Z&#10;7XgcVZA5lGVIfsu76WrXhUSJOxwJYt0F3wdc7DnRVxZyU7rzvRVInstRPRWkif1l+UDHbZLg80F+&#10;B5lPWQTkt76Q9U09mSwZ8huDc9TPfvaz7oc85CHRDNZjH/vYW/fff/+L/vKXvyRkswrhrcBPO74N&#10;kkZrvvz82Zmk38ewTN4B0jZomw757QZazpb9ACzYzT4WktB52JKB/4fAtbxbN807g3qtr/n1hLAb&#10;cO3lDGYYo3RX6JQFtycBDQMdecnv+xgk2+lv4/evqHOpeonO/bfa2tpG0uIJ+B8c7LlCiLL6flxs&#10;QYJMWxyoMph+O3biX9gLV6jpcmfC1d+00RI248g4CuOQdN6P+7+CrTmTNr+CMK4MdYPM1DiqYZ32&#10;ywb6Xd8yrjjauoTnuoHlLRztt/3AVel+SUEaHgBd5E3/3tHKbFe2S+43isR1ZSvPmNNVrebDr7nQ&#10;o8XZIkd9hsQ+5Va0vMxnZhyf4wGNhW2PdjNKvfWLn6IrvdPCzSesH0nd83ft9Vo4wWUdsn9JvXJy&#10;LdSjgLphHVP3UH+iSRfhBGYC+kORex3rWe1CgYUE8+EKb+3FRGnkurazGZt8Gnpgb+yZfrT/S151&#10;D9ZFOfA3d0xsAhekYI83I40f5d2019veeXfue3Eb9+4cRxNkDiVseDkmugM5FUiAu+hzPEnI78uA&#10;vJj8mHxYLamta5ULwSXA62nkt/1eucCESzsR6EalVuTVPP9bYLjfgYNBIhL3vwJ6aJA/lJQ33EeB&#10;/NnjwC9BNUfnxrDHArk2yfKfAu/x+GRQKzsC+/+GqYbcn+5cknhdNW9akusfAbVc6PKRRUB+b4/R&#10;eSrH3cFEsyaLlvwmX9syYPwEA1Ubiv+fcO+99+6x0UYbOQv2M1AAEuH/AVsByW9nrmxQXwZJo/Xa&#10;r0ERJP6SKsDnp5XJVMlvlZCKxZm1aa0KW67CO92M9/sR4AZ6P1+7dm3q5zjWAfBp6vwVdLS+CY7p&#10;7OwcSuucBARMFT09PVSpQrRS0QEM/7upm++Kq986wvm30rlvSosn4H+QHMlkMvfQpvePiy1IkBkJ&#10;tmEj+gMHMcju161OWr2rhquBkW/Et0dCG38GcVxG3ewjjmi1t4N9UXt/CtxQbwV1+hfYorMrlcpv&#10;if/tYFKfiDzzPYT/C/brKifOJA4efPBBN5p0NWrkV1uCJOWZM4L50u0DtjL1+mwjm826MWnqtZlC&#10;YpMyc7NT9wFx8tKNC8f2IQiYXaxatSryrU291r93pb29fdZX+c8FJP2oU5WmpqZAfgdMCElsvxZA&#10;70QudbAP0RcHTgapn2wjwv+eV8ejp3SxJzkekeF12p4FCQlj8uD+E7di4w50Upf+c9n+nyCfzfSX&#10;JbIWrJDGHUn3b13NnpbHNPCuh7H79Xx5H6TBEsjvMZE3uxxIHI+3kltJyO9/AheH3ghccV3L970Y&#10;uGfdl8ABoJb8dtW55Lm82CiQR9Ptyt3AsXLCD0qQfxoYVxJOrAGfAsanG5cOkFxLIEkuB7QXaAff&#10;BW6+qTwXSNz/DdwO5P+8x6Ok/bNAInJyfwT6Da99RgmYD+N1saVl6LnkuotYJceXpywGn98OuhiE&#10;ncCA7gPxqTSZa/LbBnIxsNJJTAtnpl4CIh9ZpHuD008/fYtNN91UZ/YTkd+7YFAvB2mb0OnSRJ/e&#10;Nug8+APw+c4U2chOAsnMjs+1orv5mpBMt2H/BqQ5058K+W3aVT4ql1eBKI9B6hfes5+AXyKZwDF1&#10;cwPqwNu5fgZ1Z1PgxmDRZiVpHZOAgKnCAQgDkyH06RmlUulq6tuNHN8cV791hPq3FwOYW7kvDI5r&#10;YDn29vYWKJ8M7fVqyipseBmkIYLOfwrt8jYnqRisDriyOK0OCgnQ7u7uNu6pXm1iHLtSL48jjn+0&#10;tbVlp0I8ONDPZDJDSJYBvpNk5b6+vn7tVhx9qtAGHpvL5c6lXeRWrFixns4wDZIns0FQWw4J+T2V&#10;vDYCPltyNFl922jExFNELPksMdd5XK6w7AcHB51ssO5GZJ6TTWlhFyMkwOkPVGar7gYsbqhn/OoE&#10;WxCR2tb9hMgeTwcl1xJdFU/ezflXObOBVatWuWHmDdjnQ9EH2eS8NpLzJ2ED07iDBSP0C56Nrbpq&#10;vK+JeceY+YpffTXl8/mV9B+u4Z4F69JlKcsyJr9dEe3XBvrldqNIV2i7x9xhIM2DQSLV5LeLM109&#10;3QuqXXvKj8kTSji7Etp966rJ74SwNp7PArlEx3ZPB1cCCWQJa8VJIeNxRbZ8oOHkdRLS+hXA9Loo&#10;9e/ATTzlBw0ncS6HNh75PQj0RX4m8NkS5XKXEtYS60k5SL4brjoNXwUS7oeCJM5PAvMpv2kY0/QV&#10;EMjvpbTh5c4777wtCnsbsBPGKPGHHZHfW2655en//Oc/n8D56s95JYEPBzaU8Xz/OONkhfQZkudW&#10;xuM23njjy5/0pCc9+MIXvnDkFa94RcsBBxzwWp77OPAUnvFEjP5Br3nNa27ZcMMNJclTye86xUZl&#10;g7oTuFmdZPV/wc0g8Y9UK3sDie2ZkN82UI2f+ZZsTyXKgkwu1IkdwCl0nG7g6GTKpELYg+g0tqd1&#10;VAICpgMHILlc7n7q4DPjapYq6K+I/GYgE8jvFDCoc6O7HG30Zspyt7jYggSZljhwBjtSnz7t6t7Y&#10;17Bur1Lbn8QCg3E/Tf4n9c+d5NcRzm3GIPabbW1tQ+MRFfXC+xkUr4yjThXS/d7u7u4O05UWh+dp&#10;L7NGEqvXJImbm5tTr88GfDe6I+nq6prVvRHMk3njeWPnfCf+F5K01dcCGoOmpiZ9fudsZ2nXlwJi&#10;gn+UY7DzAetAstfJH/RbSXcm4+n2yaCukjgfGhryK6DUMIsF+Xx+DbbuHX19fSPV5YEdvnOyPvVC&#10;ENL+5Y6OjsHqPCXo7Owc5vqX6IdsQl4eA6bylXuQBsoyJb/lpFwEWr2S2UWnXwfyUBMtuqwmv+X7&#10;3gBclf0jkHy1uAdwRbhuTIyrlvyW1zsP6OHgbUACW7wGuIHmaiAH5iSXi1pdDa4XhiSc+AJwoa2b&#10;xhunYcfz+T0e+W2eJb6rJ55MuxxcNZ+nVwd5werV4LpGkfzWFVNCkutmxbIx7VNyZbhkZamR3xts&#10;sEH/1Vdf/Q4Gaj9Dcf8EQ5UMCiPy+yUveclNDCKOqTqv2AisFA7u9PFTq/C9/oGNNtpo+JWvfOVp&#10;dAZeT9w7FAqFvTAUn+L3eRzbwJ089zj+n8vvs8Chkt/77rvvtQ0gv90JVqI7Ib+3AaeALHAGJ23T&#10;y0aQ3zY+n+OqdhtzaDgzkFKpdAC4j7qhMppUqEt7U1clINfrqAQETAeST3TUM7lc7qdA/2KR0OF1&#10;Y5yng50l4qyj6MpW7gmD4nHgCtdisXgL5ZWsBggSZMpCm3OTyndxPAV93+TqurT65mB7zZo1pfb2&#10;9nJ3d7d++1dxn5tLjq2IIY6HgWdSLz/O9etXrlw54SaX9UBijPgcVKQKz9shm83+qqWlJT+erZJI&#10;yWQyFVcwp11vBBi8j7pCca7sJe9JVxgFdOqs6kjKzk/Qo9Xfkkeucu/q6opW0vf29kauZGrJ8YCZ&#10;w3o/NDRUbGtrW9I20L0ArEfUn2DrA8aAvqmgs3W3NESfsUQ7mNEkkF9PoLsWdR1DD3cwzv8utrW7&#10;Wt9SNoOM7b5hPzo2iwtSSN92hULhCie9qvMlOFfhXV+CPZcvCTKPskzJb7k23f1KNOsLW5wPkoWn&#10;cl/jEeC15Le+sK8B8mau8raP/HFwL9D1SRr57T2u0E6I91pIVMsVyrfphjgtjNADxUzIb/NxFPD+&#10;RCS1rwfVfN53gC5SdN+S6B19kHcDXSEmX6JInN8CXEEvX+jEgKu/l68sNfJ7o402GmQAdhkDwmtR&#10;4EcMDw/vhEF6zeWXX/6FDTfcsGP33Xe/FIP+Tjq0NoZqkQy30fRsv/3238DAHcr9ew4ODj71KU95&#10;yjs5fwvne//9739fRNyXE+crJLqBq3hP59zXOL4NeN8nMC7v5KgPMNM1lQ0v/STBTxleGf37n1iB&#10;dU5vhdbVihXfhusnFDZkZ4lsBH4ekYjXreDDYLrkt/eocBLi240CgsxAqBMPo658gXrzEzoh4ynx&#10;MSkWi0fSYewO5HdAo2CHXRKlvb29B/34U+pkNLvM8YXgfCdoqHfPRfddZWc4LY6AsdVMOeR0yi1N&#10;vwYJUpdgC7bEJvwe2zBM3yRfu8LOurZ69epKb29vWyaTOZf2+UXCHkRbfRN1b2zzZOriLpz7OWEu&#10;7+zs7FmxYsWMViT73KampiK6YCifz9ufSBXS8Pq+vr420r2OvvB+V2RL3g4MDESbB0539WA9cIU0&#10;ZTRnJLAEAvkquKIxjUxoBJw0oGwlJUYtQ/qmoyMjI3kJcElZCSnJS95RRGKmxREwNcS6fS3lHpX3&#10;XH5NMB8wv/QHdElUmc32udChfnJCyTaXdn25Idb/Zeq/X7dU1ENp4eqF5YqeKmvL0q4vBtBO/Nrv&#10;IvKxolrnk7cy9vd8bOFOsVlcsEL/4WO8z3x1voRtH33nCvaJNhYMMgcSfH6PibyZJLguP9zjTo4s&#10;TWrJb/ktw7sK+rXxOd0We902mkZ+OxY2vIS55LPuQqqh62VdqkhUy71JPEsy14Yzvj2BaZhN8lsO&#10;UH7uavBzcBy4DrhCXffE1fIy8EPgqnSvu6i1mjNcXrIUV35fcsklryoUCs9wQOkFDNU7MVLNW2+9&#10;dY7rfu6QtsOp99tAVm+yySZDe++9d8ejH/3oW3bYYYcb+d/0kIc8pPyd73ynk0HOlzAMLwDbgz14&#10;xl4aO5AWpzJV8ltSXncmVmgbqfgXsMI6+6Uf72SGx9kn/9tQXAF+E0juEa4S11G/nz/oR0lx5faH&#10;QBLGmSAd6ftM/xtWP0uKvo+8ZtqvBck9CZxBGht4B6lPqDNbg6SMUyWfzz+NevvJSqVyrsRDbScl&#10;IGCmYGAjGdVOPTtc/QUeRb182cjIyKM593kG/8MOftLuXc6wTFzpyUBwOJvNHi/hGDfbIEGmLaVS&#10;6VTaXX54eLhQPaj2S42enp4M568gzP7UN922pX3p5aD2MAavvZILEnZpJLD1t552zb36Os5Rxx3s&#10;f5xnpn71xfnN0R1fceVxbRyuHBwYGKhIDrtycLaJtZaWFjfxndMV0CtWrKjwTqLyJr+SOxEkigTp&#10;KbtC3PcopqJTDUv5uco/2phQcltyjvqx3qSGz5esncu8L1VY7u3t7SXe6wh2sDSVd7ZYYb3RtYUT&#10;Ksshv7Uwz+i6aELJVfC2N89xjL6qcDJkOU8MuJ8C+iX1Wr2wjqkTKctFS35TH0rYw1uwx//1d3Je&#10;O5DJZK7EFi541yfY7B1Jf0+treD/KG3gMvJQ7W4hyDyI5Pd+n/3J2g8eecS8461f+M58kt+KhLAr&#10;l/8E9AeeJrXkt+J+eZ77PdA9id4dPgYkmtPI70cCn6OP7rGvolPEsPoivxW4qnoimU3y+zOgBcgP&#10;JqvO5Q4luhPOr1pc7f1CcDSQ5HezzNSxxJKXJUZ+nwysBPrtGROJnQsuuOCQbbfddmCTTTbRT894&#10;RLWfRTx69913f4CjZHKEXXfdtfef//znJQwu3obRGG/WaTwxXT8BVrR6DIoNxXD3gLE0AMnpZCap&#10;WmzAkuq60fBTi+p79AWkU37LI1llrIL4HqgOVw0VR+K/1tXeaWESnAGCkZwFKZVKr6WD5cYqny0W&#10;i7e5Ure6kxIQ0AhI4rpKNJ/P74pu28BOMfryLdS5j3d3dzcvdyLFwa8Dgq6urhHKyI1Csxx1GXM9&#10;v0+jrL4NPgICAR5kRkLb2y7+mqzEALTc398/Qtvspa7djB14z9DQ0PaEST5jTBXq4VbUzztGRkaa&#10;uO8OBrgdAwMD0Qpw6zJ9mBJx5t3EbDKCS91APN2k55vEW/ulXCSkZ3OuXwkGkhWyrvJO4sBulUl3&#10;USLJdlQd/2xA4gq9NeckFe+rIjkkSebzJco8it7e3oj4532M8m6izTHb29uLptF3MBEsz8HBwYq/&#10;fY7H8fLmNVeDp01CLFZYl6jDawuFQlSWfkVgeQrLRkx1QqFeWF95ZtHJH8q0wjuLnp8WdqnA8rZs&#10;ncRJu76U4YSjbdO6JOGN3tK/c/RFRUz8RqQ4dS6qe7NR5xYqzKsTepZL2vWpwDisY64CT7u+0IGO&#10;zTI++x51Y39XSSd2zb4y/+93ghq7WDtOX1BC+jYm/SfRD1jHJZpfi9HX+PRCT/9ykH0/fdIIyC4k&#10;vOxTJ+uSZDZFInbMhV8s1sWXAv1r/xqMt8ddGvltfBcAfWW7iNQFoc8BShr5rXeDPwM5QL90THgz&#10;xb638SVtw5XW8nofBNXtxd/V4bxP1y0+W2K7WmZCfltO+i+Xh3MPOT1NiGRVe7WYnuq4Et/mEufr&#10;8KXLRpYQ+R0kyJIUOlOn0Ekp07kaGwQHBMwUdtYZ3Pup5n3UsW+AlzHQP29gYGCYc/dwrWs5r3Ri&#10;kFagPFYwGLgS6Fd5S7ApA+Q3Dg8PX0f5uNlgYXR09B/AickgQWYk1K/tqGtfpy0eS506COzNOTuu&#10;dYtxACexdiCet3D8VLFYfJA6m+WY6+3tLWpL0up8Atu9ZCP3Xw1+UalUfk48YwQ4v7cCu5LWQ7h+&#10;CljFYHqA9mCbcPV1UXJjxYoVuuqISMq05zQapltiRfI57fpsgbzr+zsiyqrJ/zQ4ke2EAKhIbHsv&#10;ZeaER/Sb9+Qmi7oZ0N+0/t1T46mFJDBxSFBZ7ot2larpNv3mp7+/v9TR0VHyN2UjEV7RNYVkpOWX&#10;yWTcRNXV9ZHbman2j7SBYqL7nMAxHb4rnlUyfFq4pQLbKvmtUJ5j5KTls5T7nr5T2mBEcqddT6Be&#10;kRSP6120Sp76uqQnCmJbEO2lkHZ9OrCOGWf1F06LBdST1di+yC5jTw9H96xEX0VfNaGbyoVC4VrO&#10;78P1akJsQQlp24A0vgTbnEnaNnaDU8WTuVZLPgYJMhfivnauRD4XSLJLDAt9WEscSzS/E1STuNWS&#10;Rn4r7wGlGL8CST82jfy27r8PuEefC07fCEyD++cdAf4GkpXeugbS5bA+wn1Gkt53gKtAtesg3RK7&#10;OFU3w4aRpJYU9/dMVn5/FUiAvw4kzxe6M7E8FPN0EXARbnLdTUX1+vAPMKXxxZKRQH4HCbJwxE4J&#10;HSvd6OzC7+izFTokLwJ/oKNyE53GHB2VZbcqJ6DxsLPuKhw/pe/q6spRvyQasvH5Mh36Rftp6kzg&#10;QEDizkFNuVx+F+0wWm3LcaNcLvfavr6+W7geETIMdO7h/HgrEYIEmReRnKauHuYkTSaTWQX6gKtX&#10;1/MnPh4kIPULyn2udLuFOPcHzwDPy2azXx8cHGzr7e0dGRoa6vN3Z2enuiNaOSl5JhHOtYjknYuV&#10;pD7X56jPyPecuv+QdJbUTruWBt+Bq+95H9FqStPs0Tj8LdHkamNQ92alku4ScpS95R+tAFdHpYVd&#10;qLBcqEeRn23B73JSpyTK0sgyr0lKUhejY/LePV8bzjKSeLOsKRt1vKt5dZezXvha2B6coFhsZTod&#10;UAfdX0CiP5pIkRS2TlYT4rWoV68sRNgOrQdp18aDddE2io60jqaGWQrQlZQTmI3Oo+2cspu03S0k&#10;mFYneu0Lamc5boKd/QB9QprKg+oI86Trsl8v9H4h6Xs89uI/6DNd/Lip6Tn2G+LLQYLMteiRQTce&#10;uh3RXW/ixqMUnzsMSJCPJ+OR37oy0eWIfq7fApJJqTTyW3HTS/143w8qIEmHJPUPQOK+WH7ms0DX&#10;J9XhdE8sQZ14UFCeD5qA10fBT4F5kYieLvlt+t8KfF7y7ATm6XPAtDp+PRJI6CfXTe+VoHpvweUl&#10;gfwOEmThCJ2PzQqFwq/oUJ1HJ+u75XL5YM7tYqeE//vSqfoDA7whOmHRgNCBSVonLSAgYHpg4J8Z&#10;HBy8jXb4C9pdMsP+/0ZGRnam/f1rzZo1xTicK2VOii8HCbIghEGtE6gvGhoaepBBbSkhDSX+qglh&#10;z7W0tJTb29tFHuSq0dHRke/v778PW6Qrlu9S988jzssYJN/CoLmf+6PJsXjQvw6JIVHiqkhsVoX7&#10;yoSdVfLbNPA8CfcSz3MFtcSxvmUl8GZ9Eo+ychX3hOTgbMPyl9Tl3UXuT1xZKYGcFnahwjqJ3i13&#10;dXVNaVWo9U0C2zxLYjqB4JcL1vkkDOXiCm79sOuPPXLjwFHyMnJpUT15EZdltJFo0mb470r8ZbMh&#10;pO2JMizbjmlT0RcVlJ9teb2wTiRY3tXltZggue9kUdq1iWCdGBgYcJV86vWlAMrGiZBJ3WRNFZaZ&#10;8Uqup11fiLBu0+fTJemYYG8fwjjtbHVvEoZ8dWD73sC1hbz6e1N07QfQg83otT/RZ3iyfYf4cpAg&#10;8yGSvfqkdj85CWghcav73snEFcyS0a7Crp7EkVR2NbbkeTUpbl3XJ/gXwLNAdVv1nteDr4EkHbXx&#10;KqbXffdcgZ2E+zjYBlSL++WYBq9/HUhwe69EuyT1K+L/yqOA+XAzy+o0ORaVpNcdi8S77k1cdf4g&#10;kDxPnv9NoI/zTqDrYslv8SmQhDG9u4Ll294D+R0kyMKRuEPyEwYbOQZlRQYU7QzoL6pUKt+nc7IH&#10;g/qn5XK579Bh0ZdrniPjjdaIjAsICJg+HNzZlrLZ7NkMcF5oW4ubZSS0yw8yQB4x3IoVKyr9/f0P&#10;Es5OU5AgC0awIZtTV49ub28vJHV79erVJezFIGjDrmRBDtvxAHW8lUF6L8ffUZe/Wg0G9J/m2iuI&#10;b2t+/53BfdlVr5IV3CvZK2G43saLCSQ3aCOuwo4ItEaTJ5IMEpbYyAKD9zLpKfHbdBV6e3srpD2P&#10;rcxwrch/3YbNGskiIWo+Kddxy2OuYXmT/3UmJRJICjf6fUwXpgO9G/nx5l25wWd+ugSq74H+UgT0&#10;uIRm9CUAcBImT32JSPVkBbjP8flOGPDssZX4XuO/m7VahxOyvOz9ac9dqqA8/Hqj7OROXMfdIyRa&#10;YR+Xa/TuLBt/0/4kwWe1rQnfme/R9u8787mStNMloa0PfjUx1TYRT4iUqydZlhqcBFHXz8akj+Vm&#10;+3LyJO36QoP1A9v6ADZxHT+52Muz1BlJOPJTRgddwZhtopWq8y7UeV2jvRY74ZfGC5aoDxIkyHri&#10;qvEMkOiu3oxeolsCXpcsEuvVq8eDJBLI7yBBFo7QAXHV3s4S4A6kXVFHh17yYJjB3G3lcvkfhPkS&#10;YV5Ih+u5+Xz+BAYmueoOWkDAUoaEhQNt6r2EiW4XhhhoFGgLkV9YQVtxlV/WQXtfX98Ig/YCA7hh&#10;2lReAi8Z5Nq+HEC3tLRE4bjvr9z/lLg5jgltzs9b76UtRiQAg+1uwr6H86FjEWRBCYPZt1KXm6jj&#10;Y4QCTaSX82/EruwNDgUfcjIVPB3sTvvYkbqsT/sxcH4zjm6CK/l9fdJmPEoyubqY+1xhnUr+GM62&#10;SlMp0T4lxNYLM1XY9myrtO0Cz3aiqkTe8hLytOWIoAHRkTTpokLiTn/crjCUwNS1U970GibtGdOF&#10;JJwriJNyWgiQBK59N747CTuJ4flKqwQz7y5aca0O5hgRbJ6nnsxopb71kvrtiu6Sut0JGIlN8j0u&#10;wWZd8Nmu/pXctdyot5F90F5obya6f6kibutjxKd1xzKi7Y2BuhS5G/K6bVzC3DZvO6yOq5GwvfuO&#10;fDZ9gOidW5c8p/33ODAwIKmaen8tzKcTZMQzpckr2pbEf6m5uXnJuohz4tIyni1dYbuTAF9IenMi&#10;8L5bsI2uyhyTSqXyTXTEWB2I69MwdvPgOMiCEmz6jqTtr+jJd8WnggQJsrjEVeirQDfQLcxNMW4G&#10;bUAeVdcr4WuONAnkd5AgC0vsmJRKpd+AXgYRY/4EPToQoaM4RAf/U3TAtqeTz6mpb/QUELDYQB13&#10;g6mBbDZ7J23j53Tev0BbeXuxWHwRbeExYBv+P57jEzg+kTBv5vdngZv+ef3ZhP0IuIB7VwF3+LmD&#10;AcA/wC+5/tLOzk6Jv3U6C/zfhLAfpS2O2AYZ/A9zXxtt8CJXzMTBggSZN6GObmxdpB4fMzw83NrX&#10;19dN/VwhaC9+oXA2YaKVXRwfIqIbJxHv4f7H0ZZuTuxQNbQ9Q0NDJQkn7FK0T0C1LfIeSWfS1BAf&#10;3D5PYhO7V3TFqeRkPbaPtuun+06QlYHHESeXSdOMSBfyF216R/6cYMvxe0FNREssUVaSghXKzbKL&#10;/FZnMpm8JKaEvfn3Pc2kHKYKn0taogkJSXjeRYH6O+IERlr4qaI6L/6uN29J2Kncs9xQW0Zp5URb&#10;izYmtV41om55v5M4kqTqGnTOWNtP4k5++zz1xODgYJl01N2+DeckSb2EeYLm5ubywMCABHj0VYF1&#10;Wl2X5N3f1ZMoCQxnnpKw9aZzKjBO4xfTid90O6ngJFLa9UbAvPOudFEV/U4Ls5CgjsceHoNtHOsn&#10;Yl9fSB4y1eEsc+rqnYR7eBxsQQjp2Zj+7OdJ7wj5ODk+HSRIkMUnO4ATgf7EE0iI6/pE1y2B+B5P&#10;AvkdJMjCk9HR0YfRQTmQzv49dAjXGRDaIaWT3k6YpzKQHWQgWejs7My5CmU2OtABAfMN6zWDxSyD&#10;jBOp99V+28aEjvyraDNXE+bOXC53OgOPoyTAC4XCXtzjZipTFgYKuiF6B+2QJNwfuY+gzQ3xPwvy&#10;XLOTMSY850nAjUmCBJkzoc49k7p/EXWzF9zI//dTdx8v+L3nVAfghN/Ie2k/r6Yt/ZS21Fu7grga&#10;2h5JcEkvyeCEzNGXrmSr5LNkQNq9U0GsB6LVp1OJz3bLYH8Auzns5+mkU2JCQjjLb1eppt43EbhH&#10;Qj1LnLpZib4oSQs33zBd5tmyqz7v+3TFtSQl7ydy+eG52nCNBv0X3YlkeWbOd2gdceWu9Yf3WvcG&#10;nwELF9Y32lvkLsa2apudbr3yPidxbLNp9Xg8rFmzxq8JIr/ttgHrWgJJ6gRJ2/foMyRha+OaDKZL&#10;Yl5SXvA7yrcgDdHXBJx3Nfo6kGznGLU/n2s8pG/GE0COESwz27bPMU1dXV0Rie21pBwm03u8t2jf&#10;AMsp7XqjYLpcra8uSLu+kOD7oY95CXZ1zKUJv7fATvZbptVhKfNe7PIR2NJqtwTzKtj0/YaHh9fQ&#10;NttI26Hx6SBBggRZPhLI7yBBFqZIWDBA/zodwu7aTqoDbq7vQyfswkqlchadmAvpaOfp6E9rIB8Q&#10;sFDhgIKBnIO4uxhkvDpuHusJ19wY9gcMou5gwFZg4OHqxiL33UY70VXQHrSZuv0aEnZjBwoMiG8h&#10;DdEnrQwC9eurz+Qsg50O4nxdHNznb0Y7PITjR8FO3h9fChJkVoX69iTq3rvBZyWs49PjCnVzI8K9&#10;kvue573x6Uj4vz3t5aMMkM9mgNzZ1tZWkbyqHdhXQ0KqublZEsdVxUVJl9WrV49K/nCuTFxF23Da&#10;vVOFRAzxTnk1osRukgdtJOkt0Y5z6IscNrYkKStJJmk2GcHmdfJYRM/kSM+idXngpAVlEL03yjTa&#10;DNJ3V00KNhLGyTOKoEAZRvXB92IahoaGnDhZsu4jlhskcp3U8N1ar6rbq/VLUnoinZJA3SM5PJ3J&#10;Je9RV0jgSmyrjwTpieA54vZLBNMp+Trm4mWqUCd4r5B4Nt2WgfXb/KbpFM+ZRklf04meNF0zmgCy&#10;nOM82raj/z6D31H7ri6HJO+GqX4X5sH0G8br0y2TehHr0yg99dSJ+QTpq2Sz2Wuwk7vHJjPqK3Lu&#10;It77OvqLcrPu2W/djzB1fW0126KLFtKkG7Qfk6YFtSo9SJAgQeZEAvkdJMjCFTpNOxWLxc/TKRys&#10;7oDSKXUV7Fl0YE4nzNvK5fLhDOJXFAqFVjvb1R2wgIDFCOs7A68SHfV2BoXnUbcPpa5vQYf9EdT7&#10;N1DnP08bOJxzz/G87YVrm0rqMRD5JW2kk0Gfrhhc1ZgbGhr6J/e83YFK1LgmEeLcnmf+igHs2MaB&#10;CRwAMVgbIl3nM5j4AfEeyXN/QnpOyefzv+f3ydz/4jiqIEHmXazP4JNAwtt9JS6hTVxH/f2ZbSoO&#10;5sqwb3I+Izk8HSIC++MEkZNV5VwuF63o41jGhuXSCKCpwjgSsmqmRIn3m07arRuCumlmtIJdEkOg&#10;Qyo8SySrWKNN9dRN5CdyeZIW72KFJJgEoHlF70YEZSPeWQJJOOpD5Nu7+rxl6rlGPitgYcC2Yj2S&#10;eLVOqRtsZxK9rkKuDW8dSMhx25jt3P+14eqF8VmvXVmt3vCYENMePSf57HG+65/poX1MOvmWBnWZ&#10;ekrC2njSyjYp16QceA9uzOgXLGMTAr4f/jshFsVTPe6YTThuMe3WEZ+vbk3eu8e5SsdkMB2U04PY&#10;0DfGJtN+54b2RSm79dxeofO0LZdx/XmEm1c3BPZ9SfdLsP3v570/Kj4dJEiQIMtLAvkdJMjCFjor&#10;D8vlcr+nsz62qoCObpkOfYlOrATcOaVS6fV2rsDX6MiHDTADFjUcMDDA0G/x16jT+9Bp133DttTz&#10;Azh3Jtce6OjoGGSw0Z3JZG4ijH6830e4zR1gEHZ7wr2NtnEZg6khB1K0FTfHu5U4XhU3rQmFeLYj&#10;7K+5t5g2GHUQJNHHYNKVrhkGigXbpKQh6bmJNLjZSJAgC0LitvEs6uVOYCvayw0SvLSTVv7/B1xc&#10;qVTOpM7fQ7uJVkHX1vl6YdugLYxKtEgsdXd3S7IM0BbztMOybWQmRJNEjysFBwYGIkI1Lcxk8PkS&#10;PKZPIoy0Rj6oSaMbaUqEFyW7OerWpCxhhN4pokP0F+4xWjm6UEiZRsH8WKaSjhJRjcyfJBbllifu&#10;POW/pCYOAsZHUqdsZ7z7iKClHkSudqr1gOFsj7YtiVgJ2jQSt9GYiS5qJMw/erKAbpt0jwTKMnJp&#10;AqKNPnWtoj6rd/GLeea+MjovIpmdfEqI8fHI89lGdTrMi/XAfKGDI7cyjdRF04XlRh3tw35+Ijat&#10;kdDney7vIlObRvUctnCEPPwFGzuve8Tw/Bdi30+xbxufChIkSJDlJ4H8DhJk4QsdltfTCeyhQ5hj&#10;UJChMxXtSm9HjAFCJp/Pf5WOTbQqlk5YBqxNIJFBJ7LM/fnFBokIB0sOxOcSkhy1aaEMSxxdJRiV&#10;a6FQsGNepiNc98Zr9cB4GIDkea+RCxvhOTvRjXrGQgYDvxHq82XW+VwupyuTj4CvUub/4L10SIxX&#10;lYnlo6/aCnWlmzCn0gaiz0s5bkTdd/PY1/Ou9Ft8Hb9/wXFcn9zeA95HuNvAKt55O22tmJbOaiTv&#10;JSZ3mnjeXkk6ggSZT6EebgA29Bifis5VKpVftrS0RJs+Wm/VYdqV5ubmsgRKo3RN0k6bmppcCT5C&#10;G5VwH0F3DtNmh6f7HO8jvRExImFSfS1Jf1rcnlN/SPBIHJn35LxH4opWPVIeyWaQYz7MgbaoQB6y&#10;6AddH5XUPdXxLwVIvCWrP5NyaRRaW1tLEnz1knQBSwtxO4raKPY8WmUsKW579Lf9L3VR0ubS4ljK&#10;QB9FblrQLW4KG/UzE6A3o5XhQuJbktiys7ySMkuLMw3eRzzrTUIulDI3L+bJSRN1tOmlXBqyd8RM&#10;YPnQP89hP78Tm9NIeF9PpO93W/VkLPV5iPMD1PPBnp6eIcr7h+jUMV/hcy3lcvnz9oGx/8HdSZAg&#10;QZavLGHyW9+uO4O9wV5gEzCRbA2eAZ4JHu+JCcTN054KDCuRMh+fMkmsmE7zFn3yH2TpCp2VjUZH&#10;R/cGH6MD8y86X2OrURmsF+lU6f7kmYTbmE7yZa4ckRgQyWoOV9ssNtBpjFb3VcFPZiWmC7MBOq/6&#10;iI4+z61NiyuSLMekXIX/TY8rBenouhI/6qTbAZ5qJ92OPgM/4+IVFiRyT6eDfS3v9SY6rDfRib6F&#10;Zwwu1QEh+dLfbDv5/wp53YWB3id5J/dR7rodmHCFp2XCOytQVp+gDdTt17tWaFuH0Ja6ed9u0uek&#10;xpRWJ3LPiCuCSIek/VNJy4LZ6CjI8hHbAPVvM45bcnyB9Rp98nzrI9gYPITzL0Tf9abV49kGOrJA&#10;Oy+iO6f1iX811JsS4Opd/3uUKCJv0cpI7Z9EWwLO64YlIt4S4nsimL4E/ud5Fe4f4n6/9JgS4bQY&#10;YD4lvdGDEemUFma60CbyTspgzOd3wPKEbVGS1zYqbLN+zZEWNuB/UNeo3yy7RB9NF+ovyz/t2kKF&#10;fUDqStQfVPfOtAymC8ZcdM0rP8eOjo39sac701/9ezIRS19+mH770YR5BPb3ndi7f2ODuwgnJzHn&#10;Etv+HT3Gp4IECRJkecoSJr8fDX4LSiALJiK0JUveDzrBWvAvsBVIE43da8DdwLDXgs3BbIl+ufYH&#10;e4KNPBGLPjr/AHLg+Z4IsvTFzgsD7+Po/A06MLXz50oRBvT6bj2X62+mw3Usg4hJV6sGNA4MRvyU&#10;10F98qmm/52AqGulCp36AoORbt7dA7zHKzj+kfc8prPoMG8D9qQTfcVUCdnFAAZ1o52dnR3k+Vvk&#10;/Y3Dw8Nn8X9EoiktfDUcEFLOlr0uTd5AG5j2ZCQD8N2I4zqOI7zHshNLac8cD7TLPHn4XT6fv4V4&#10;riItT4ujDhJkTgQ98TDq3psZaH8GfJVB9529vb1+dr0K/fFBrr2NMIfy+93U03X2kpgraLtor36x&#10;kXp9KnClqPoWRG4SkslKiRKJbydQE5KNstDVQmo8tdC2Njc3Fwlfxp6WiTvS5Rx1MzCCzpmyjTVO&#10;49BekL6Kei8t3HzC9FFfZoX8pjwr6HZXywfie5nDLyxok35lEtUFFxzYfueL0FxucLEAunFRfbVi&#10;3ZD0tq6o0x37pIWbbdjfxI6eSv9ubAU1NnUHdOaYe0r6j36B+4L4sm5RnkPf/p+EO5Pfz41Pz5nw&#10;3Bfy/B9wHPfLxyBBggRZFrJEyW9XZn8U3AxWgwyYiPx2FfURYAjcC7rAK0GabAm+C5pBD1gBxjaL&#10;arBI4ripxkrgM6tXeDt7+xZwFJDoD7JMpFwuf5xBfNfg4GBZgpWBqruPr6Rjcy3X7iwUCnf5CWlt&#10;hy1gbhBPSEiEOrgr8X5c0VzhnVRctePKEK8bLu7MuwLyKt7fsXRMPyVhClJXZ9DhPkVCJu25ixUP&#10;PvigK3m6c7nc2dTdYyiv1ZLO1YNgfluG+uBNVuEXKc+SZdrV1dWXyWTOpmxeQ/k9NC6qKQtl7lcT&#10;B/LObmptbS1Mh/iROBoeHh4hLzcywPkK6XlKHH2QIHMi1LvP9/f3d9Je9K+doy1FG7ZSN7UV7bSf&#10;NX5N4VcmYj7Ib9Kme4MZ+XClfUYbUY6MjJgXEekG4o7aYXVY/9uesZPq4XWuVUOdIyFveHUA4QeH&#10;hoYK6nHtrbqc9p3jmUUJkGodVQ+4x80ko001BfE5wbag3Fn5TixL8lzXyvh6YR6td5SfrnWW3Ir5&#10;gPogOWg79WsNUEkm861rtAevLwv3bvMN3kGB8l+UfUn1s5Oa6pG062mwTlnHGjHhqu3BBvyD/t3T&#10;Y7Nr/3E77MWJpKlkGPuBXPcL8THh//Pp51/EOO0v8ak5E569B2l8M5gtviJIkCBBFocsQfJbwvhZ&#10;wBXZPwW/BwOgHvLbcD8GbeB7oHqldSKSGReCk4HPeBDMB/kdZBkKHZiHlv63CV+JwbmDCP1ySiRk&#10;+d1ZKBQ68/n8wFQ6hQGzh9WrV0ebOkl4ZDKZEh3i6FP/oaEhfVTrXkV3K1fzTq+gU3o5neLPx686&#10;VXj/L+f+VXbkE0In7bmLBRIglE8/g4azwUXU60wtcSVcJUndXkH+/wxOpZyOYvBxIveczPl3U3ZP&#10;BDPysU2cb2fwfR9lGvnTnwp8H640dWDF+xxmgPM94vsr+DTpmszlVpAgDRN0yc/QL3nq43rEhm0r&#10;aV/W2fkgmWzzksiuyk67Xi86Ozsj37hTIcvQnXns5Hp+btWjrjqVlCeM5HS0uls3RlyLSGDbtsQ6&#10;utxJOMlrV4X7xYoEdqrO8Dm6ZXG1oivG0f8imgiV9Pb+gYEBXSxpz0c5Ny/vpBammXRFfpgblR7j&#10;sd+CftRtWYVyjEiigOUF3z1tJmpvTgZV1y/biaSm7TBMjswu0Dn2RaOJ0VpoIxxDqPcWgj5Kg/Vk&#10;oolMYdrtl2kr1GfkV0y6mehkwBaU6XteQF90bHED/bytc7nccdTrvGGwD8Oc0y3pOuI5+oV+aR4k&#10;SJB15bHgGPCnFHwWbA+qRY7s5eB4YJg/giPBNmAi2Rh8DdQ+Q15vNzBXIsfoQlu9VBwAprJ4yzz+&#10;BhwNwga2U5UlSH7rwuRY8B+g4fkZmAr5fRi4BFwPahuBDeYgcB84BPwDpJHfrsS+CtwSQ/ckjwG1&#10;YoU9ByThzgP6EVdcYf5DIPFdAB3gNmDabCym+cvgSvBIoEiOuxL8JKCS+DZI4v4iSHPl8jbwX5CE&#10;SyCxnygay9Sdra8DXrsYvAIEmWOh47RhqVT6JR3TaLDtAKEaDCwG8vl8n4OI6s5awPzBDrid7ZhE&#10;keCQAHHDtGZJ0mKxeBSd4SY60t8CujkaV7i+G/f8jI53HrgScd43AJouLBcGL1nq60UjIyMXUqfH&#10;9WduHp3gYcDTzuBlNWWmj/t3UxbHUY4n8P+FcRGNK7Sd7bhnj/jvesI7+HhPT08XaXKyYhiMMAiP&#10;VooKyjpHmbsa1BWnuixwFX+JdOUcYPX39w/wXgdIj+/mXu7PE+cN/H81z54RMR8kSL2iHqE9WC/z&#10;1tG09jSfkFBxVbHtzP8SraI23EQwX65Ops1Fv9PCpIFnO4nmKvFy9X22c9rpWtqr7j4KtG8Jbdv4&#10;Om4BEl0u0BUVytmJzFHau5s4RkQ2KDsxbZ44H602l/A2z6aX3wXujUgn49MmOBmA7Y6IQdI2b8Sf&#10;eo68RyCdU1pZWQ/Ib7SPgnlE7wfXJ8sMTiDlcrlx/fzH7SFq2xKWtgP7svPVHpYq1F/qGicf/K+u&#10;cmIvWRWNTlurPuRd2VfNE27BuUfp7u52EmVcXal9QSdHeXGyxXpkPw19XPaYdk89sI5SVgP22+nX&#10;jS1ssI/HuefxvH9Qjk4sDGGL1+uXEm4Dzvt1epAgQf5PJLJtL3JduhSuhV9LVPN4cmTydk2gBJJw&#10;enD4HZjoq1tJ5stAdfyiDG4AbweNFInq08CvweM8EYv6Q85R7xRyd1NZ4CpX0A7k76rjnE+RK/w4&#10;kH8dc/m0ICUhvz921A/WfvGr35p3zJD8tvG8Gui2xBcgWX0cmAr5/V7wEZDEYZyJSFafAiR/JdZd&#10;AV5Nfvvinb1pBTZIXa4I3aPcCZzVUgy3L5DMbgFJOJ95P9gH6EvsV0A/5DZs07YG2DBfD5wx+iXw&#10;fOL2RHLbxnUTMB7jM17j0De4pHhirG38nwI2HtNrOFe858EIeABIqqtgvgrMQ5JWj/pFn8sZsiCx&#10;0Cl9Q19f34O1Awg6tA7Cs3T48uMNLgLmD7wfiQ39eruJ5UFgWzrCGwk6y25Gs6mdZa7/qVwu/4P/&#10;T4xf+ZjQuf4y18/gmr7ff0InPJv2rIUO62dzc3OuUChcxuDqfH5nHZB5PsF49zlQo/5nGFz0MqjR&#10;HUEL5XVgXESpQphtCXNZpWaH/mqx/CnfL1G+J/Ee9uf/m7nnC5w7g3On8PtdDBgfybWt8vn81yj/&#10;uzheQXvLtLe3F/l9MvFf0dPT4wRHmbwNAcnwn3DPZCsRggRpiFBvH0+dPYv62UydXYFJWNna2pqT&#10;JBivXc0lEvLbCaTVq1f7+ThNpDQKyv39/boTkSCNJpds69o1f0vMSDgPDQ0VyFuZthgR1GnPSIN5&#10;l3TmeT6nQntdSzlFoJ26R0O0InyyMjItEkXEoyumiEjyHskV/4MK+kYyXH/G0bVqSLxwrci1MfI3&#10;uebEqGmzjKqfOdvweaTZFe+Wb1nwfmaNhJdk5x2qu92su9Db21tyEiAtbMDSge3ZdjdZvbItSFga&#10;1skjEE0OOSlje0u7J6B++B5o4yX1rRN2lK/6SriXQeSaSJ2g/nKFOG11mN8z3py4kYgXHEQb+5vW&#10;aniN+qIdiepS9X32zyTOq89NBcRp3+5C++CxyR0Tzm2AHXsleu1W6q7k94SLWeZCSMMOpGvr+G+Q&#10;IAtV5NpeDLqBvJ3tS/efCeSuEj5ODi3h+q4BzwaGcZGpi03d58/Fn+Pt3Sf/9W8gl/ckkDzjQ0BO&#10;7VIw5tKoAbIDuBrIm9WS8vKPPjvN08REYlnUlst8i+/FMXY/8P0sXEnI74WEGZDfEtyuTD4TuAml&#10;lWk65Ldk8l3ATyistIlISksQJzM0teT3LsDZJNMvaaxYKSVm9BHuSm4rx85AdyyS1MnmE4azstwB&#10;TL8zw54bz+3JROR3EdwO9gOKisHZoVUgMcaugHR2Rh/nplvRP9nfgCvaE6LehqoiME3JczweDiYq&#10;0yCzJJJvDNj/TidvrAPnClT6rfRhs1k6flN22xAwe6DzLRk6TGf86nK5/Ene33qrPuicPpwO9Tt5&#10;h7cw0LifDrSrwLeNL68nXHso4Q+hE9+2kAYk9YCB72hbW9sI6b+E/J4pgc9AN/oU3k+hQbQpnQOY&#10;iQbJXmttbe0jnh9Qfq7q3oajnYH1hGufrFQqd3B8Xnxq2uIAh3gexbv8IO/qBgY63aT9Bv5/iLSc&#10;4+DRd06ecgwwWwj7Nu+Jbw8SZFYlrp+P5rgP2JzfT6du/qe/v7+Pgf8Q7WreVhZLbNvGbeu0lSwY&#10;oI1E5Cfpy6APhjkn2TLU19cn+TXK78g3reTswMBAkXZVlvCYit6TQHe1t4SPesVzEiP+TlBvfLon&#10;Qe9OWIbGLQmTdk3dQF5yxFHwd/U17on28GiON02bK1CukRsKicW5qhuuKucdRyQ77z5LGoZ5r0tq&#10;P4uA9TE8PGz9rnuiw3YpCWubp81ELpMCAT5zUKZuEl5R9zoRZ7tHRzoZ5dduYy6JLH/7Mry3YfVS&#10;rc6aT9CvjibtSHO0QW8CkhrVl3HuiVxbma+06xPBeygv3Uu+Mza36wn29rnYmWso2wz263j+62vb&#10;hXjzIjz/O0BSL0iQhSyOkRLyW/fDE7kTlt/Tq4PcmAtO5dUU49B7gkSzi0t3BWmSkN//BAmvpTg2&#10;142Ii1fdU8/4jPs5QH4ugQvTqsd0/t4dPB/I/Xk0nM+XX3Ml+d1Azu9Q4LVkPwAXmboY1nTUxum9&#10;enpInitvl3xFbLrkJHXznJwzX66eN27zsjdI7n0GqBXvq83bE0B1OtRdPsMFv46vLd+0sE6wvQjI&#10;m7qSXc8UhpF/TPhQ39vLQHK/aZoq6d8YedlnTnrFvp8+6biFhJcdceIn4+RNRXwpEsSS1smMzXTJ&#10;b0lk/YXr3uR1wJdrRZP0tkG9FFghqslvw7wbuDr7BGAeEuiDyI0xnfWxcuqjSJL7z+AzIAmna5Ib&#10;gXlwpaBxTof8VnmY7kTM3/eBYRPyx0bjRIGzNFZIxfgNJyG+pycQK/dfgWl3h+qkkQWZR6lUKt9k&#10;0Bj5lhMMXMsMJAsSG9WdtYD5hQOFjo6O1kwm81s6oO8Aj0qIUH5vBV5ER/q94Lu8v0465e3FYvFL&#10;Xote9ARCPM+ig32thEnasxcaHFwxeHKTtwfIryu+/0q9HaEeF/v7+3U1EPnwpRwiX/bkLfKBmxaX&#10;gxDJrFKptIq43k15bQuOBLoYSYzxmJTL5Y8S7v1ci/QXv/egnF+UFnY8Iewm3scz92VQ8/NcLtea&#10;zWbvJu4jfBcc38XA607JK/NKW9Qv5LmkyZUFQYLMm1A3PwA+p5sgdJGbXkZuOdLa1mzBNkuby9Pu&#10;3ai5LPnb2dkZffGRhKFNu2ra9p+3/btCGJQlZSRoDGP4qRIX6JYyzy1KcqddrxfqI3TUjF1NaafR&#10;E9GmvdqI6muSM5LCvJ9Z1+vqqTVr1lg2uhDQD3cz9qqX83NqUyhPn58fQqon9QMWH2ybE7VR2z5t&#10;aFr+3o1TApy6kno9YGZQH4zX52ptbXXj3zxlX7C9poVZ6DB/1L1oAnWqNkRQNiVs2Jn06RzHpwrX&#10;noMau1r9Tf82hz27nj7ja6bS12yEkI7NwE5z/dwgQaYp1tN6yW8Xhula2MWaclTV4n3yd3o1kAhO&#10;q//jkd+uopaLMw1ygS5+1ROEnhCq3aNcAOTDEpEPdEHrzeDTQPLccD8HkukuSK2+X/wImDZJdlew&#10;fxAkRLDpk2c0fcm9o0BSX7La+0yrHh5crJqQy66W18uEvsv1XOEi2OR5llf14i/L8GNADjMJI+T7&#10;JKwTMZzP+DvQ77r8ZFpY392toDouYTnrJcI0Sojrlia5pitlifUg0xQrgoSyZK5EcyLTJb+tVFZI&#10;G4DxSQ7r/1o/4Lo90SVJLfltHF8Ag6D6xVfDTyycjZEkt7KnhRH3gJmQ384wVSsEiXvTZn6Syu+M&#10;kI3hIpD4DPees4EVOJmV8pk2fhuzK9p9psR5kHmUcrn8eQapuaRT5mDDjl11Ry1g/tHS0qJf2NW8&#10;r3Mymczf8/m8Lkt0p/FBfv/ajnFXV9cAneS8ZBTH3lwud2GlUvk1YT5M2B3BxnRidwYv4tz7wRfB&#10;J+lQ75fNZv9MRz7Lu1/QgxFJ776+vh7SezvpvoFB1O2cyzOYcOPPooSP4VzhZT12YNLb2xutRqyN&#10;S3hdoox4isT3C/BqyuweyuobIFkFkCqFQmEv3sWfh4eHryVs3YaXAc323OuzTuJ4Pe/p7/xWP0uM&#10;b8nzf8J5XbBknZCgffbx7r/Aext3oBQkyFwKdXEH6ux3QfdcTpTapiWwaUNuIDnu5/O2d8JIGpR6&#10;enoKa9asiUh6/vslReQzG70wOpW0x4RZ5Jd7pqS1KwbHI4emAtNE3iTAC7UEuGWFXotcg1Tf00j4&#10;fMrQSYZ+9OC/0FPnxbrr6/xfiR6e880ozbfvHDux3oakQjJJ4o3rTpQWCe/qTSdIJOSyra2tJeOo&#10;vS9g7mD7wu45eRP54+d39FWFdl3wjiKXR1yf9teJxof9jlxapF0PmD2oM3h3efSpbrTmdIKsEVB3&#10;j4yMlKdD3qtb0P8D2NAJfdnSF3wEffvf8qzoKxaOfpX7R+6rJtlmVUjDxujyD2Pnj+O3fEaQIAtd&#10;5LskUHWxKwelm175Jonst4LqhZe2JcltF5DWuh+Ss/oWkGR11bTx1sp45Lf3yhnqqcH98FyZrJvf&#10;XwC9HYifANMo/5d8xZ2Q3/J6coKm3bDmR5L880AeT27vG8BrCTFfS357zlXkEt0+W+7P8J8Dks2S&#10;2pbFeOS3/J9eHlyoa1q91zh0fey+golXB/Omy2MJesMIw/cCwyV5S8hv06LnCxf3GtZNOl3hfSIw&#10;3TuBdwHD6nYmifdNQD5zfyAH6X2el3g37PtAkGmK5PT3wDBINoUUVu7EGb5ErxV4PT9dSC357X9X&#10;6zmr5IaUOpPXz7aO+K2gVs408tsZnsRxvRtC1kLC2UriZw8+y882Xgtqw/nJhPH7nNkiv20s7nZr&#10;ZdYliuXlLEwfcMPQ6lk3f3ufjdsGZAN2xXjYYXaepFKp/LitrS11p/aAhQNJUAbqJclfBn8VOsKu&#10;enqQwUMn54oM4KJVwkl4B/MMMEoSI11dXR3FYvHfdJovKRQK/6bjfXtPT08H8Q1x7Obcz+jgfpbB&#10;SBtxLEjy24Eqg90c0kN6+TnQzgA4G+dbH7MjEh61ZIdlwvlo5Wf1+Wo40KaMeiijIxhsvIXjg5TH&#10;feBrdPhfRrntx7mvMQD4Of8j/+mcexRhf0m8Q7yDIv/r/hyUNOpqZg+wG9iLe59EvFGHzMEG/1/M&#10;s15P2zxmeHi4B/yGQc+cDXiCBKlHqLt7gyvmaoWtbZu25qpeie8JSS/btG2esPrQL2WzWTdcGyPS&#10;vOakmLpB8qtWbySQ5EBPRvcYFv0TbSpZrWunCp9FeiLdlHZ9qjA+7QJ6fb0vttBr+jR3Ai0igrEH&#10;fjEzTDlkBNfz3Dtu/scD5R+VDXEMoZv+g658F3rryeivx/P7cPJ3nZOSxDvnxJbvnnpS4V2t4/Pc&#10;8uZdFiiP+9Dnn0bHvpq0q2N7sSdD1JOrwOfAb7WF85H2gP+BuhO1M+um4H1GGw7y7qKJI0lx26QT&#10;GWn31wPrvPqA+CIXRGlhAmYHlj26SncpeXTxuJOYCxVOvlAXp2X3GG/l0U2Syamu9aqFMPvwnLvU&#10;Reg120QzeksCb04Enf489LluFj+e9FGDBFngIt8lWSz5Wr0YtALk8SS0E/5O4tZwLkZ9mCeqRO5M&#10;stmFqJKxaYuhxiO/k33wXBSqy185N115VLsglffSvbFpSvblSsjvAjgGVLtLVsbz+Z1GfqtfvgTk&#10;6+QSXWyr+Ax5SdPrfeOR3/Jzkt+6g0l8/VtGbhgqqW+ZKOPl7Urg/QmHmJDf7gfoqvYkb6bDPLkS&#10;PNlw07Iez+e3q8b1jOHKdcU8mJ80TjZIneKL9xMCiVvJ52r4yYCfC/jbyp7MelRLGvntrIduSKyU&#10;+uz2Xl2SuAJcqSW/femukHZzSWc0xpOE0LZy1RLatZKEnQ3yW4LdCQFn2FQilo8zOyoNG5vPrhXj&#10;t5Lr00cF8QEQDOscC52ZDRgEnunnymmdtICFhdoBgqRvPYMGwxhWksdjjOi8K1cYAN5JPTg9m83e&#10;2dPTk+3q6iq4YlLC3TBgWn4NGwE7/Ax8R5A1oM+BUpzvsTRJvjGYGOns7Bz7giGB5IekFXV8nfPV&#10;MB4G0gOUwVfo7G9PR99V8XfyvMFCodBO3H0MQIYYdPRy/a20m024/kGeN2A6GDxHu/GDh9qm4uY1&#10;bXGQATYkvi047sixtlMWJMi8C3VzI9rMxxyQz4V+oA27qWW0ijvtenUa/C1s95LeElySaOqDJJz6&#10;EN0QEdH5fN5w0WZ45CciN9QbAwMDEfEmaO/GM0aqTifP6l307YxWrI4HiWzyEG1SLZwwVId7JM3R&#10;ZCj5vBjddXClUvkzyPB7FB1XQv+NuT5LUJ0/da6T5IQjqlwv99wH/olOfCNl4obLW6Kn9uP4JerE&#10;X9vb2+fNZvCu9PVeIr1j9o6yyfCe20jzD0jnoxJdTTq34PdOph08hXNuFr0VZXOD7yot/oDZh+/O&#10;tpn89104qZHA/42oX8bjs2zzadcDZg7fk+Ucr9aPJjGcfFT/ogddyLHoJh7MC7p2yuS3dRf9r0vC&#10;ancA4wq66Kno7Bsow6iMsGFu0tyKfvou12a9X8gznoONOIKjqzGDBFksIqFrnXVvugT6w3aRpmS2&#10;C0fl3lxIKsHqquPEbW8i1XzeIfH/WpH8lsCW0JXLkvsS3qPbXwnp6vskpOUZhfyYPJvk99OAkpDf&#10;rgjf2RM1MhXy2/jdY0//4K4OH0/GI78lo120W1su7wDmT2Ld5yRSmzdXdstPJt4fEvLb9CREvGL5&#10;/ApUh52I/H4zcDW+vKllIMeaNjERpAHiC56O2xP/Wyn9ZEIi2ZXRvrRvgkRqyW/lNcDK6MxJQpIr&#10;xuXGlskMh5/au0Otq9R1YJ+I4STnhb+Fvrv1N+QnBNVGcybkt/8PBvodN80TVUDjNO0J8W6aXJ0u&#10;ye/K8fBJ1RwLHZpH0rG51k5obSctYOnAwQfvWP+yCZkdEcaSIpJDEsp05HtKpdLv6VQfDY4Bp4Lr&#10;6aTfn8lkmru6ugYZJOa4R/cBs75Sx/j9zJNnu9z7bgcMpH+9wYZ1V2bcz9jT0lQP+S0YnLlhUw/P&#10;uq1QKPzCQQfl8SPK4BLSsJryGaGtvFPCjzBP4txVknDt7e0j/L8K3EBZ6Y89mbkOEmTJi+2Ben8C&#10;+mG4tbVVdyCzRmRIaubzed1VRJtdVrd323c2m41ciegWwTbvim3JFtRDRHxXx5WGoaEh97uwTScr&#10;xMdWeBsncZVo57pRcWM0P9vX32tqfk2busn71LMcRyVMTDu6Y1ZcLRBntKmnz6F8/K1eFxLcZf77&#10;NYsDI23/Dvz+KnDys6xel5gxXcLyQqeWKc+iBDr57UcX/ox43PTMvtw6wnt5OufP5voI5bTOV0hz&#10;DexZwTybf9BG2q6mjuo2agcJ7zjJ4wphHkG5XDOfeVjuqCW/Zwu2U9s7uiWs/G4gLFf7XsIJQ/We&#10;kPRWt/A7mmxUTxk2LY6FjOmS39S1LProa+iiuohrwm1PP/RqdJG2LYftuI/yXINeG0GnJQvQGiZO&#10;/oGEAAsSZCmJtl+eSgJcsltuTc5rpm5PJL8l1OXhboghmVvNacnz6YJErq96NbrQZUgt+S3Hlqy2&#10;rpapkN+6ITasq9Krw9bKROT3n0Ctu00XvJpmXTn7HNPsJpb68q7Nm8R+Lfl9Laj+6kWeVO8V9ZLf&#10;ij6/5Sd1iyJP6uLe9fqlQWYuMyG/FWed/gDKwErtbFMiaeS3FfwM4GzSqeCgGM4+6Y/cGRfF8D8E&#10;umnRtUp1OBuHpHbSAN148j/ASu7KchuK5PhMyG/FRqv/IH0TmeckDcLZbZ+fEN0qBYnuJI3nAlej&#10;6xNpIuI8yCwInao3M+BnrDv7G2IFzA8kdRlgZOk0/7e/v//Wzs7OwY6OjuGRkZF/VSqVP9C5vpZj&#10;D8cHGPD/lTpxKsfzwVfoBP9WQpzO+mV0tG+VEOD4BzrfVxFHTxoZ3QjEA9JcNpsdIM1Zfo/7+bwE&#10;DQOBcVdRSj5JZEmKpV2vhqSPgzPaxBD5/BRl8hry/yrwTXAG+T+MMnk85fFUyuB20lViAHQb126k&#10;jCuU8S1cD/sYBFlW4mCZtnF3oaAL5f/bPLmRUCdIOrtKm/Yckc+SyglhS3v0CwwnsPTnHLV5IclS&#10;T9sXru4eGBiI/KtWw2cTp25TdCMVTfzFZLjPkjiOVjYmYSXiKQdXjVdQJeqFUfSJE3mVrq6uskS4&#10;4WqfMxMYH890xbMbPboKXPipfJRWfo+gp37FuxobkKHfdkP3n8b5Mym7Gym7laT5DnAn6c5yfgDc&#10;QrpXcmzxXmB/cT3h/AbEdwD14B7yOmyZpKVzrsDzS5RHgXT/nnTZ/65L4ny8nrpDkQa3J/MB25L1&#10;1zaXdr2R8FnqC5F2PWDqsN20trZGm46rj9XZksWJjozDRLrbY/W9iwX0f6PJ0rRr4wE75d4yN6Mf&#10;J1qFuZ6go39N+blx873o10PQT3658wDHul3t1SPE51cwfvX40fhUkCBLTZ4J3HNPPs6V4cJFoeeD&#10;x4Bq0b+0pKx810vAeOR3mtuTWnGhqlyX7jr0eCDBLcenaxFXis8G+a3rEd0QS87r3mU8mSr57Qp6&#10;F60m5Lc8n/laDarz5sp3z88G+W1+dRXzfSCv6QSF3iYSzjVIg2Sm5LcvSsLZiinhWz2ASCO/FQly&#10;/Y9LgCezKPos8jME/RklYmVxFsS4q8NZ6f08IEmDlforwMpkmBVAPz2mZbrkt/naFUh+l0Dy/AT6&#10;/taQ+gwrqg2pOj/6DToMJL5/gsyROJBlYPgTV0mlddQCFj8cbNBJHxgZGTmGTu1zwb7gcDq3n+Do&#10;J95b53K5s/r6+loHBwdvcEUKHXOvu8HN/oRxU8arCeOGi5InP+ScO78/k/+fZWDDIxq7WZFEFgPR&#10;EdLS1t7e7gacqeEcNK1Zs6bMAKRA+HE3VfN+CTDiGhto8Ywy90Sr2P3veX6P9vT0FJqbm13tWOju&#10;7h7gvpZMJnMteXUS4BgGcbcy6Pgx+X8hv39BuWZI522koY/wbYQ7zPKJm1iQIMtG0BlfLBQK59PO&#10;1nM91ChIGkuqSlKjr6J27erQBOoOnm87jlYX1kusJLqEOPMS1LU6xwkxVylK5FTHGX9VUolJ9yhd&#10;Pts4+vv7y6QlIrrjcGUQba5YHXejIJFk+klH3t88v2K6zYvP538nOuwN8etaR7ADW6K7XoLuehN4&#10;J/gh+q0LHal/9Vu47wr03n84XzsIGhPieDxl9Luurq4h64BpSEvnbMJ3Yx1wsoO0rCDtzaTZAWHd&#10;QvhHY+/OoJ6tNwkyHYxnvwLGh+/Q+uuEctr1RsI6Y9/AiaK06wFTg+Xpam7L00k3y7beycfFBGyP&#10;9qBuHRHXs0H07JHoymriZ1JBJz0DndRBX/O//PYLm4eCw4Eb4DVESNNG2PB3o+tXcHSMHyTIUhN5&#10;KDkxVy3rT1vXG3Ju+uW+E7wKJIsw5baSBaOSzQkpWyv1kN/GpZ9q3QK7QWPCyXl0XzwJ4tkgv/26&#10;xBXuEtvuNTjeAtPxyG/5P/NW7X1CMS+uln8/MA/qC920yHFW503ONM3tSSPI72rZDehVQ7I9uAht&#10;sFixJKNtOJP51rZCGk6S3P+J6L9nP+DnAdXiS3a1oJXTil8tPktn82+P4QppP6uvjlexIvk5R3U4&#10;Selqkl1xBYxpMIzhrejG5WyYaa7ecdaZKjfRrM6vYa2cya6rXpN4lzh3Bfo7QZIGG4YV0oZtpfde&#10;CfDq/LgavDbPQeZA6Ow8lg7VuXRQg7/vJYrm5mZXAl5Bh/YHvO9qH1uR0Ml9X3d3d87B5sqVKyud&#10;nZ0thD+bsK8EG3hPoVDYm072G8A7CH8Qx0gfcG1zOuMH9PT06Pc69flTQUxcFQcGBrqIt8PV6WnE&#10;QUJwuLqSsCXSP+kn9q4ic6WO98aDs2HKpIlzkX9cV9WM/M+/t6S3g+6IPIufI5mWk9DxtyQSYS9m&#10;EHMC+BtlMkB6m7l1rGyCBFluQt1/GG3gZ+qT2Sb8bM8Szkk7lVyxrXot0Q8ea++rBWF0jVKgTWeH&#10;h4f/hU44mjxcgV4pko9ib29vSRKHZ7nqWyJ7vTgefPBBP0ePXKxwT6RnJMn5vQ6ZZpo4X3FFZD1p&#10;mypi8jtKr+Uieeh7aGlpKQ4NDVXQVeegs8dWfdcK+duRMJ8j/+f09fXdTZ4k6rULZfKkjruRdzzu&#10;CmrK7q3kuWe23/148F2Szixl0IZ+7kEvf5E0vYY0T/oprLaOcPr93o373k5er+c9Tdm1l+GdnKEu&#10;6OahyDvQXpSIK9UlV0A6bCvWX+rxnJDftpfa9howPaiHJIbRO0u2PK0z6FS/LKm7flKn/QLICcTq&#10;r77rEvTTRi66QDcfz+9ogZz9bzAemTVlQfc/C933H55zPGnUXUKQIItV7Oe8G7iwsrrPI5l9JdAV&#10;h/yT/JjX3XzRlcMuLHXjRCXxquD+f18HCSlcK/WQ37ZTXR3Lk7kRpiIftj/Qk8NUVn57zsWyt4OX&#10;eiIW46slv82bhLQuWc4CyUJW8+L+g/J7ps1waeS3q9K99ycgWRXvJpOed99C3bh4/7eBefs4UEyL&#10;fKL7AE535bdxfAZIfruiOxHDuohXNyeJWHbGaZmEMXiQOREVhA1DH0p+CmGFTcTZGBWNn5RIlAdZ&#10;QEIH56UM8m+lUxY6/UsQDEIcgPfQqV1Jp7aL9z32SRed5r34/5RSqfTf6vdPp96VlWUG/9dxPTFC&#10;kfB/FzrGD4Kf8zsyosSzcS6Xu1wiuvrZU4HEEfVwOJvNdtO5X+FRMjqNLPBcV1dXkTBufOdgIi9p&#10;XxuuFtXkt+RMT09PG3m/dnBwMAey5MFP47/MuXspr/s55jm6Aj1y4cA9Y4SVgzvLiPtuJtxbuG83&#10;y4qyqO5kBQmyrIT6/wjawRm0iWiz3Or212jERG/0aX3a9XqB7pEUPhu8gLQ/enh4eCd0ZSf/S+iY&#10;AnpQf9n8LapLJ8xToluERLgEeK0Oo1zUGyVXg1efbxQk7dGLOcluifp4xTmvpHQX+XOBQ6qou8j3&#10;xySvnQxX31XHSz7cM0F/53+Ny+o9xPl77jmL43fAr7ALp8Yr29dJ01whTt8Z2JDdeW+7ksa6/D+S&#10;9teQjws53sR9txDH3eTRzY+jrwzSnlUL3zO2InKLo23i6ISKkwaSqrrlylA2rsifdTJ3KSAhUCm/&#10;OSG/fU/2EdKuB0wO9YzlKNTJ6j7PpYVdjLA+Vus12nqRNj7i+epwE4E61otO+Zx95lj1TEnQZ+9E&#10;T7nnTPUYe8ZCnIeCd6GjXoUOP47n7NboZwQJMsfiIk7dYbjS2v3o9MUt9HYgSasf72QxmHVdwvs8&#10;kAOSwIbV5YfE76VAkne8NlGv2xNdHXUASe0kPfJmukKeis9vSWPdjRSAZLHxuBLb9NWS355zn70L&#10;QHXeXOUuLydZLZk8HvltGUheu6r7PuC9PtNyccIgGfO6eNf0+uzavE3X57eid4nqeHWtbDm56t0y&#10;S56l1ww9SnwRBN0VZE7EWZ93AZWKjuetgAlGgA3HBtmwGeogMxc7N3R4PkInbmi+BqsBs4uWlhbG&#10;86W7GdA30+m+lHfuRjYb897fnslk7qezO8T7H0m7l+ur6ATrEmlM+L8Z99zPwCZHnJLFTwV7EPd5&#10;DPCzafFMBAkV4hokja1ggI73KPG6Uk7iKBUMiNcaxs/5HWilxZsGyahCoVDiGc1gJbiCtB9K2r8C&#10;/km+uhnM9I+MjAwhGQkLB8O2DZ8jGSTh3dPT05XNZu+nDO/ivq9ZpnHxBAmyrIX2tDPtp90Vm7Sf&#10;aPPEtLbYCBB/5PZkpgRLU1NTCb3wG9pxNMiwPdO+L3DFKbpGN09r0Df96gGBvpS81rF55HNcIluS&#10;XIK8o6MjWnHd2toaEUDcp2uldfSUZRKToa7QbvgEAekqELfpcuWsG2s6SVgmH7eTt2qXeusJYd6M&#10;XrxB/UjaUXf/cwlVjVWrVkkwdw0MDGTIYxmd7P+spL5EZb1kcaOhfiYt91MHq1cDTSiUx4bo8fdT&#10;Tg9K+Fe/J9+1kwfVz0iD9Y96UpbwpkzKiZuZWtvkKnrexSDhBqxzU7FdSxWWge3BVd6Wo2VHGUab&#10;1lJWToiLWd1AV8TtOkLauwv437sa73xzc7P6Rn0XuYZy0qKetrNYYP2kTubV2fQN1fP2j3VpVXe9&#10;pA5XsDOXT6aDxxP02qvR4x3oqjbS8W3+b09c0yJ51Hvo+lfxvv6L/juHuB5A53/P8+Ah0403SJAF&#10;Jra1o4B+thNcA14AJFurxTovGS4pLglsWFc3uz+dRPpEbUICWP/hpwEJ4/HEOHRTlKRFwtZV4ELX&#10;KsmKc0lrF5TeBNb7WjsWPSj4TOORxE4249Sbgyuy9cCQ5NHzloUuRJK8+exfgITolnCXwP8t2NwT&#10;SEJ+nwlMd7I/n7CfVc3p+QzJ/eS68X8CSJCbN9Or2M/2GcZV7ULPtLq6vjqsYryu+k7idIW5eXF1&#10;twtrk+dJzL8O1Hq6CBJk1sWKb+PXd1KCE4Crv4MsMKHDsw2dMf19z+oKvYD5gYM4V5ohfXSWO+js&#10;vs7OLe99dwaUVzPYLNmpH29QE5Pf1fsKRKsDiU+friUGOJ38Pp5O8/eLxWKura1tSn5+fS6DiDx1&#10;sFMySVK7XiSD1LR4x4ODMfJ0L3mKOhjkZXPKZH8GM9eS9mIywKZcJLmjFZs+Q1KktbU1y6DjTtJ6&#10;Lve/H+zJ/cHIBglSJbSJxw4PD2ckssbTK41CPBk2Y/chpFXi5j/oMDfsMQ8PQS+8LZvNdo+MjPgF&#10;yH3gXuykK58ldyTdJcCjz/pd6ezEGjppFF0iIR6F4egGlxEhnJZG7yHM2LVGlldTU5O6rki6m9GX&#10;fT4LG3ANeRtvILWeoOPegc7LJHGSPvViST2PHryCtF/MM67l93k850Rsym1eny/ykDxmyuXyl+vV&#10;y4TTFu5M2k9Av0/bJYm2iHKqiyjX3nZ3dxeoW8PaUOresnY3R10apV7aDqI2I9nNuYgQdxKFstKV&#10;kG1kVslv372uk3h+5K/fNPh836ltyWsS8/5Wt6XFsVRhezbvEr4eq3W7R3UiKsavTCJdbB2vjWOx&#10;wnpnX1B97ySMeaR+lNT9/q93UsZyoYzcOFhXpNMS9OyBPHs1adDVSoY2cwLnnqG9ioPULei9nei7&#10;n4z9zHK8PvRngwQJkiIJ+Z224WWQIEGCLD6h4/RMBus3OPhP67AFLG7EgxZXL+boKJ+WyWQeSQd3&#10;k2Kx+FEG3qkuRarBYHQlneKIEEqE/7oFeMBBoYNDOuF54h8kvrrIA9Pk4Mh7W1tb/Tw/wyCiwPlZ&#10;H9zyvBLPO4M87OCAgYHIy3n2jQ4mknCuzmGA0dTf339vZ2dnid+93HNBpVI5mvCv5N6wkUaQIOMI&#10;7ePpro5ramqadZsiCeMKUXVK2vV6EOsFSeJjSftY5x4dp+/rr3P+jHK57Fce96IL8uo9iU6JoFqS&#10;x7hMi0chYSahR/jRNEJI0kiCWtK8ra0t8h0ruVIbbrog3gHSfQFldPfg4OAweuxb6L26v1KhPF5K&#10;/2DYtJMuV7B3EtfZnP828ewFHs/vZ4Ot+L0RZfUa8vOX7u7ufic1JY0sh7S0NRqWO/2ZlaQjWbE0&#10;oRBuY9MLjqGMrqds8tSDyL3VVGFdoGiid552vRaGwy7rEsWNRIepJ8t2Fbjkdj6fb8gk1kzh863r&#10;ErykSxI82jSX/o0rmaNJd9PpNepKRNCnxbPUgG7ShY+bV46VCbpqDJYJZTbv7282gI4uo9Nc6BG5&#10;kEoLUw90x0Q9/5d6MlZBUxbufQhxHEn5D8c6RP1xPjrsZXGQusR40NmvIS4Xc1zgOJBzrq4MEiRI&#10;kGoJ5HeQIEGWjtgBotP0VjquQ8t14LUcIJlLx/1O3rWbV7rSbXsG+jePN+EhieDqJkntYrG4gvAv&#10;sK7EdUaC4xjJotp7xiOgHEz6SSwDpxx1rUxaMoODg2sYUNxP57tnYGBghDANJb5NC8/009ScBAwD&#10;D10w8MjM+XF+NgKPyGazpzKAGCO+aQcO8NrL5fKRhHs1+CC/30U69eUdVsUECTKJ0GaeTLtyU9hZ&#10;J79t5zxrHdLRc+ou9IxtuUj7X8eVRRqcFKtUKsfQxtdxy8b/jcnPy9EB56ELLwXyvzn1o4SPx7T4&#10;EkiOSe6RnnGJIeLQjVKFfOTRrW423DASibjV4f8k/YeDQ9D7brZet5D/HdF9p6Gjm9HZN/D7k5yr&#10;/hx1HbH8CPMUnvVunvsZ7rmEchohHcVG5Wk8GP/Q0FAHz/0U72win5uR9Pf3P4Kwl3DPCPVEuxSt&#10;yE6LezK4SlhicDwbOB6cvOGZ+eHh4Qz3L0tf4LYRy4+6mXp9PmHfxUl605jUX3/b7iXAhddnu27P&#10;NyR/rd/+to6bfyd7JME9+n+qdX+xgPetCz6//Ju2XrZs0C+99sFj9TNtQWc9B7065l6Q+ueGurou&#10;eSd6b0JyiutbgVeA5xH+LPAPfkt8B3ekQYIESZNAfgcJEmTpCB2eh+dyueMYeKxDZAYsHdhZp9PO&#10;a859346v752jq52jlSNp97S0tLgae3WhUOgH3dls9t8c3RHbOvN44rpzvIGOcbo6xsEsA6Osz2Hg&#10;1EYcl9Dxv7VSqZzF818PXkqcf5ZskPhu5OCRtI0yIBsinW56djR5uR38m0HDRzi3C3mIiHzSsPPw&#10;8PDdDl6Te/mtT8bzuBZ2uQ8SZBriRNHQ0NC0XUhMBT5DkntwcLCIvhlxdXJvb+9wrO9eQZv/GG38&#10;egnYiVZU0+7112y73yXOxphwbjPw5HK5/C6O7yXcn5ubmwuu9uWZE+ou9WRXV5cb9k0azsmCJC/o&#10;xLpIUONUf6lvXYHpalQJu+Q6/7Posx+h86a1CS/3bUCed5Zw4eiGvnXvoE/Yh4JdqA8HoH//gU7W&#10;rdQ66Z8uTv7X3Wu/+5e71sMxF9xf+v4FD/Yd8af7rnzPiXeeeeDxd/whDQefeKd2wJXfr+Z9nkr9&#10;aKZ+RC7A0p43GSx3idDp5I936KrZoiR8bJdn9QuohQjL3S8kJmojCw2+a95b9BWIxDDtN2qLjarj&#10;Cwn04XLounUmhtRZ5nW8vuBSAu9ZvVyZbl7Rz3n0zC/Qh3VtvjuRYNsej65YZ4+mlStXujL9AfTZ&#10;b8Gb0G1jrq34vaOkO8dHYMO+QDru5ngJuID0vI3zYVFHkCBBxhP7jvr61nVxmCQLEiTI4hY6UU+g&#10;U8u4Y+n45wtYF7zbCu/4v3RyNV6RSAIzUB93Y0oG8q5E6+Oo79ZRP8muVCo/p5PsRpkP5/4Vafc5&#10;cKWTT7XKXUVn+8d0rg/lufuCHYArTf7O+T/yeyfi2Tyfz3+ls7NzSj7CJ0JTU1NhZGREv+YrSOOn&#10;ecZ2PEvialt+bw3WIYAGBga2Jq2nM7CJiLpVq1b5ae8NhH9UHCRIkCUrtIcNaeOb2xaBG92sI5zb&#10;wDDx37qF9rd/f3//cFobnQ24elZigufafiW+3YQ3ck1E+jfh986FQuE9DPqvo62nurWw/Xd1dQ0T&#10;x83oqfd4v/mPMhQL/5/FtVvQW5cSz7DkA3pUF0kTrixHf+prW9cYqX6/E6xZs6ZM8vW/WkwIc0kX&#10;9Frkc1Y77TMFefZahXIeIbz7LvSg85y4K/PbjTQLklV9fX1DnP9SnIV5EcrNT+x3IB1H8J7cVHLG&#10;k+1HnXXX2oNPuGNcHHT8HaMHHn9H+cDf3J6CO7oOPOHOveK0+SXUwyivj2OLWnk/0yKefceS3zPp&#10;S/H+R3n/GWzosvMBbrnRT5mRW4n5gO1ZAtiJMNKfuDhaVCR+PVDXoFvcBbwuv/ZLDb5PdJerv1Ov&#10;TwS/sOTem9B/z621KdMR4tiafu7far+sUndhJ4ro/A5swBqep3uq19N3/zZ27U7+n8m1FdjBBziv&#10;n/BHgGlNigYJEiRIkCBBgiw6oTN0OAO2hpGPAQsPErp0fM90gB+/djvPb2aANraJ2WSg867Pw78R&#10;h758n0jHuiktHM8qM0C6lHAv5Rn6gn0U2NnOOkc/t3Rn+icS5hn8fgUd+N+5IiYtrqnAgQnxjJA2&#10;V5U/Pc7mpEJaXNX4EgYmK2kHEkh+Ajrp5/JBgix2oZ4/FL3wFr+IYDB8PXXfTQL3oW3uzjXhSt+X&#10;GIbjc8Gjge05Am3N9r0NcHWv7Xps9RhxHOLq67S2OhNUr3SrhsQZbXi0XC6vAp8nPamr69Rd6LFx&#10;XXwZv8ROT09PlnJRZz6HfK3jH5tzb6tUKr/i+hnonD7u0f+tLpWK/q6N02c1Nze7AWbFldnjPVsY&#10;bmhoKFphSFqzoO9/XH7Or1gksUvkTynx23MdxNvX0dFRcMWpcZuHpqYmV79nubfIe+0gvd+Ikz/v&#10;Qvm9iPpx7po1a3KShr676ayUPfLMu9YeePwdaw88Qdw5hoMmQRTuN3d0J+R3IrxnXcD9gHdat12s&#10;hm4fqAczIr9FZ6dmKD9EmURfClg2Tu4I4/b9iqQeGS5+94t6tbhtp6+vL9/V1bWofZ+rPyTBaX9L&#10;iiT2nVA3dSs0upTyNRXwTv0yZ8xFXj2wXmMbmtHZB1XbyJkIeurl9N9bJtI1vi910sDAQMaJaGSl&#10;wF7cje14SRxVkCBBggQJEiTI8hA6YjvSSZ+wAxWw+CERQmf55Pi1R8K7f/tUyG/riCtGKpXKNxn8&#10;/LW5uTmV2GprayvZwc5ms/dLgnM8l//n5HK5H/H/aAb1x1PnrqJD3uQgoiVecZ0W11Qg6W68o6Oj&#10;T4qzWLdIlFkeDE4+YZuITwcJsiSF+r6tg1/q+4doM20OkGk/ugkq0C5dodbCsc3f6AhJ1BzHHtrx&#10;+cD2HAE9cCnt+ifE9Qn+H4+OeSu/96GNv4nzf6Vtz2h1r6QecZRaW1sr6JUyOqfc1dXVt2bNmvX2&#10;GiBcjvTeQRr8hHvclerkfTPS9t/Vq1dPurKW57kx7r3k6aXx7euIugb9djzl00rZEXQkK3En2VEd&#10;j6Sl5Ui5FCYj9iS/KX/zat4jFwoSTb4jVxy2t7dHrl1Ed3d3ljBl4x8vTicteXaetP4xTvaCEPUs&#10;7+E0JxlIX7R5Hu84yqt5SQhf321avsT/kd93rj3oxLvWvueku9e+5+TxcTDXDzpR8pt7UshvhXLa&#10;lXTdk/a8yeC7kvA03WnX64V5p20Nax9dTczRCZFyjOgZfhVAeQnrVpF6aNuYtsuWhQLKcJR2XKpd&#10;0brY4DuUKOadTFiHFxOsW+RpFD207FzyJLA90ganQn6710MXuv/r6LxHxGpmxkJf+j51e8rzUmFY&#10;bP2D9N/18f0O9NyMXa8ECRIkSJAgQYIsKvFTOAZPM151G7CwQed7pFQqfSd+7ZFIfEmgpIVPgwMf&#10;SbBBhIHpOp1/yQoH/s3/++xbEio3PDys/9LIH2ZM3ORJR04yy7CNHKTHK2taGBAczAAjfMIZJEiK&#10;SAozCPfLjWNpo3fSnvtps+sR1LbN2vYpmWM7rgZ6wHat3+uiRDH6ZE1/f/8dfX19PcTtKufR6RI/&#10;xOdmlSto08e6alnw+/xisfhZ9Mp1q1atinSQukedQ75ORce9erz2L9kKtgYbEc/71X0TkdAJsI8j&#10;PPu7ll0c1ToyOjr6FJ57Bvq0H5CMvOS0fq0j8o5nSOyWSLPlUXKSrvYZ1eA+dVmps7Oz5O+0MPVi&#10;5cqVTl7czfs+jjQeECd5wQhl92je5xHgJMptFe/biZaI3AWuAnaz0mRV83r5q135Lfn93lPvBffF&#10;x//DIafcGxHk0arvicnvnUjPHbaLeupHNSS9TbMEftr1qcD2RJ1xE1QJNwm0kqBuRK5VOF+Jy8g2&#10;6O8S77nAsTgVUmy6sF2jA9yYtUx6osmatHBThfEan9Cup4VZLFBnomeXxOpv88I7qSw34lsdYN6F&#10;/yW/6dtGtsdzvtvxbJz6gPYxMDIy8kPsx2NjFTMt0f6gl56LjfkEuvxV4FraX90kvPlAf/Sra9Fx&#10;3wX7x1EHCRIkSJAgQYIsfaHzs0OhULhhuuREwOKAnV4GLT2S3fGrj4R3/x06w3UNko3DwS0DuYqk&#10;l+ckB1xxlslkIj+IdPAHstns3/P5/FGCTvYZnO9vJMk9HiTjGZCcMdMBRpAgS1loH49g0PyDnp6e&#10;IdrlaDKgnykSktD4HPDb5j266tEJMMlMifIknNecFBvv+Vxzv4Fz0SG6Tno42Fhgs54MNkO/vAG9&#10;c726h/iL6LJrOf9Uwoy74hv99yny/hvCbUX4PbmvzXSkPb8aktW5XO5c7hvXFZLxcd3VdBdXKpUM&#10;/7vRjSOUg2RRgXSW1J9J/icD5SKpWXEFLPdMm2yi/HOU4RGky/0OFuSkIOnS7dQOvNNPUy9XWk6U&#10;WWRvtDWubJbg5dpo7fuqJb8ltyW533/aA2vf99v7Of4P/n7Pyff8n8uTCchvy4m68i7q3/kdHR05&#10;ifd624n1nvfeEPLbujIRseZ505WkzfZMuUWr/Em3X1PNGklp2mijo9TrPChi5ysS9ZLxnk/S5Pvy&#10;/fk+bf+WZTW8ntYmuEcf+pV6y30hg3xEhGnatcUC3xF9SCdgGrop+WIAddB+r5NKfmETubeijfll&#10;gm2tlfp/F/V1yGuWjXUa3WVbsF3cg+34BPpt51i9TFvQSxuhyz9JO2snPXcQ7732wdPSnAbT5mQV&#10;/fQMNup84ntWHHWQIEGCBAkyrrwW3FGF48AOYDzRT+Rh4Nb4uBmoFgdqh4MbQHW8CV4HxhM3zHg9&#10;uBTU3vdtsB2YK9kG/B5cDB7viTrloeAD4HrwLrDeZltBZk/okLkC8I60jlLA0oGdXjriHbzvd8Sv&#10;3o70xrz7u+2op91TDcM4yCV8O+igw60bAn3Jnk+cLwT67n41eAPxPpbjE8DXdHtCuNxsD5YkAVxd&#10;44oYnv+QOItBggSpEQfQ+Xz+ANrzGgmp2Z74NH4JPJ81ODg4yrPXCnRD9J90uBptvXu4NoIO2SNO&#10;9npCPtzA8nFA3bObvzmXSnxzfmt0wxeKxeIajgP8dwW4kwDf4Dkd6LcJV8+RHlditxUKhffEUaYK&#10;cUri6gt9V/BU4teX+r26o2hra6vbh7HhJJm4z9XfE26OORn6+vpypOOVcRIXtFB+W1I3vqSNQbJJ&#10;vj1KKltPrC+USfQ1AXZo7dfOvtcNLdchv4Urvz9w+oMRDj3tgbWHSHx7rQ7yWyEtG5OWp4GTSc89&#10;vItunjepGw7T5Upfid2067MNy6qlpaWIbc5JxqWFmSrMk/nxmJyTlHYinH5FQXLQ/5LvvDc363QF&#10;euTfnmOBNrdWUA/d8LVMWea5FoHf0cSQEz1Ohhk3zxqVaOQ4o7q/UGDdtU7YptOuLwbwbiR8GzZZ&#10;upig/aLeuomyrocK1Fk3k3RT9SvQ8y9GRzyZ68fxfxVH6/4acJb6n+u7gNpx/7Qkti/PI+6rXPFN&#10;vXKD5UnrFO1I113R5sek/T7s4NeI64lg3IniIEGCBAkSRHL3L6ANPBijGWTB/aB2taErbJ4MrgBd&#10;IAe+CrYA1eLGF6eDImgCSdwJ3gDGE8nvdwPT0QlWAO8xnmEgofwE0CjRUH4YWAYeq2Vb8GdwJXii&#10;J+oUJwc+AiTsDwYLhfx+KrD8/gCW7MZ3dH62Y1ByW1qHKWBpgc56Ex3nN8bvfSPe+2c6OzuH0sJW&#10;w8714OCgHf8SnfwMGKIDvZKOvW4TtrYDDbYk7kdz7q2FQuFsOtlDxB1tZJYWZ6PhoDwmvw8nLTPe&#10;RT9IkKUstNWH0Va+mslkehhAz6lfXcmsBP5XR7iikMF5RGz29/dHKyXRISRz9PlxkqctxLEZg/3P&#10;EeeIk3jEu5Zz0So8dRflcDDXVk9WDmvWrCmSxpO55/HeF0U+iaiLeNb26MSW1tZWibyItO3t7Y1W&#10;w0v2VROKwvIwnejcGa0WtXyJPyI7eP7ucZJmRcijm51uc+edd854ZbllS1xb8J7udKVwbb7i+hK9&#10;R2xS+evn3p9KfuvbWwJ8bMV3fL5e8jsR0vMQsAm2bX/q5v0SvL6fBBKb1e/QcvfdpaXdcBJpksDY&#10;0chfd9IOGg1ss+5SZhS/9ZU0Fmg/1qMCZa4bFidkRs0fvyv6GE+5LyLLrb/CfHtOWGbe64r+BO3t&#10;7a6gdVPWisS38asHauNd7LDdq9so02gy0LKRUKa+6Non0geWm2XkxI713GuUc+T+x3u9b6KvAaYC&#10;34fx2KY8Ju+pOoznTJeTE6ar+tpygPWR9lrmPejSa5S2MKo+t/+LXthUHR/rCfvBGwG/UPKo3mho&#10;XxS9+BjayGnUm4J6iHdj+9YllC7Hitqw2vcnSU79+Tf6YJuqtAXSO0iQIEGCTCoPA18D1WS0xLLk&#10;aB580hNVsg94ALgaWnL3TjAe+f07MAie4YkpSEJ+rwaHgGTF42PAL8EQ+LonGiQaTPMime9xKcvT&#10;wM3gTGB5LkmhE7RppVIJK7+XAej8rqTz/DreuSsm96Uzf5cd57SwCehcO7htorN/IfXkTO47G3yF&#10;/8+MO9GuntyPQfH3M5nM/QyQsvWsjpsNMEBzQ89jSF+tjg0SJEiN0FZehg64jcFxZc2aNfP+Kbsk&#10;oqSYRIvkkMRPsVg8J07utEUdlc/nTyXOaF8LSXZ0xNgn6OpDnnM4ZXEjZTHuxrueb21tzaLnTiX8&#10;i7iv7i9MeN57SUMTedIXuKvd9f0dEV+ciwg/SUDyHvlvliTLZrNO6K1HRtULy5N4htDV6sRGfHK/&#10;OfE8FewLXi+oQ6+hLF4MPowN+IO/CTdjYoU4NiDd/6JMJnXJleb2pJoA/98Gl/93bqrkt0JeH8f7&#10;+At1qEQ9WYstzIFB0hjtaSFxKRmVpMkw1eS37zB+H9HqUe6L3ChUk5mNbn88qwSm3a4ffDByu0NS&#10;CxniyUrKSshKdkvGUoclZXXlU7fP4cnQ0dFh+eg033J1kmHRrpROg0SyhLfv3XaujrNMbfu2dQl/&#10;JwApg2SleFSPkrJXL3qfYYzDepP2nMkg2e0zjd+6a1zCNHjOZ/lcj57jWkPc+CxG8E5y2Iyi5SH5&#10;T9k7K+u+MnP+haE2m/e/Up2BPhqhXbbxvoZI3wW00+NpN//g/wDvN+qDW98I341efqE6NY4mSJAg&#10;QYIEmZG4ktKV1xLY1eKKpY8BVzK/GMwl+a34ufAt4DLgMxQJXX3+HhHDex4JqkUXLu8He4PnAvPw&#10;UeDKobcDV3dn4mMShyujHfC4mZL36sqkWvyvy5fkuU4UJKupzYNx+4xd4v/mY0/gSvBHAc9/Cnjv&#10;oSDNrcquwNXoyTO8t9odjfE6WfE+8BTwdCCBnxb2ReD7oAVYht8Ehkv8o5lX36n58LxlahoXndCJ&#10;ezaduRW1Hb6ApQUHwC0tLa7a/l25XP4yg/Pr6MhPSizQyc7Tqb6UeiKpsbkdfn5vA56UkN50wIcY&#10;lBUcGDR6AF8PJBUEgzlXjp1C2tQZQYIEmUBoJ2+gbd+H/ndVp36pIzKlubnZlZcR6WG7SmtzcwH1&#10;Ce15VZzcaQuD/4cTz286OjqiL1FGRkb60WM7xpfHhPJ4CeVwInpy3E0wYz1aGBgYuAk9+glwMGV4&#10;CMePctyTeFOJX+J2pb3+xv9TqVTykt4SE67c6+rq0jVERcJUsjIh/yWjJMP4X7frB8NV6cNotSZ5&#10;H+aZx0+X/CDtDyXdryOer5PGf5Emou2LSDhgXtq6u7szpDdLGXyL52zHPZLkE7kDnFBMK898M/H3&#10;WE5peU0wEfntim/9f69DgE+D/CY9zxoeHr46Jq5bSdvRvM8j+X+d74f8SxTrgiBKk8SlxKG/Pefv&#10;mGCMVo1Lekqmifh8REJKclbnbbqwnvOuorqUdn08mFbS5H1uNinRXyG/ReplrjasusJ6Vm/drAfx&#10;89U9uk5xb5ElRX43CraJREdIpltvJmsnCXxv1jV1jfVQstt6IozLc3Hb1vWMbmyi+pQW11KEdZB6&#10;V7JPS9no6i+DbYz8atN2K9jL69FtftU950Jb3I12cTHpchW6+lZ78iOOjpfV1Y8pFotf4r3djs4p&#10;agOGhoZu5PyTogiCBAkSJEiQBoi7JUt+/zD6t7444JgP8lvXI9eBm8DDgSvW9Q2uO5S1MXrBj0G1&#10;axRJb1esnwEuAQXQAySWvT+5N4HuSl4GJPkvArqA8XmJuOLoZ2AEJPeUwfFgc+BgUfLYZ7w5/i9Z&#10;Lhku8fwtcB6oAO+1nE4ACXluWN/Bv0H1M4zvRyAhyo13P3AfOBn8A+iKpjrs44DyHZDEU43PAPNp&#10;PPpoNx+et0xdab8TWFRCp+hddKI6ajuAAUsSDmqLdJzdtKeu1dkMbisMRHtHRkYuYsB/MvXleI6n&#10;MSD4C4OjyJ93vYOuRsHnJc+USOjv73dlWjcDuoF8Pn8UaQwrv4MEmURox/qjfrCjo0NfoK64dHPF&#10;aINFCVnaUkSSzEf7ZuDuqtUcg/pfxMmdtkhIg5ehJ+5F9xXJ65/QEVvFl9cRymAncBzhRibKN3qn&#10;jF7Mdnd394Be7hksl8uH8Zxx3bZxzS9unv//2TsP8EqOMmv/mGByNjljYMkGDEtawOSw5OyMyUs0&#10;OZsls+TsMM7YYIIJDgSDbWwccML2RE8ezShn6eYg/e/b6pav7vSVrqQrjaSp8zxHrdtdXV1VXVVd&#10;dfrrr6rV6l/oO8vGr9BiGVvWCqS111RwIh1aGpa2bdvWlAjoCwuFK0Vzym/yd6lUKlsOcVKaBufo&#10;K/19xLFBMYh0VGvTaPoVQN3HVjcbq6lXp+VyufM4z/HunEFZ3Z+8/1MxtDaP9Wwkfh8RL3opdX8y&#10;KYDPTfz2BcpZ5Muvi35gWXo/+f871tVYbC7zfI2eq5a5L5P8n2PRwqXcj6plVZt2adkpSCqYU5da&#10;IvYan+1ZITvteCOSl2jRSvqFgvkh3SXynDGPaeFbTUVcyi1ye2Ld3ZtE19nSeqO4aTnZ1m3z9iX2&#10;I95/x0b1LyYoX12nRC9FpivbuD2v+PKPX7YoJGvZHbUVx8bUf589isvDHCsk5WgfyPPji/RNfgm+&#10;6LDP4drPIX1/VZDnvvfzPHFc/iL7pDjMreiXXkK7PYk+oJd+60yO1xu5BQQEBAQEzAmKzYqzCrKN&#10;fHM3K34rMiuoXhzzl1AL5emsdaYTv18EFaL/ChOXLfofd8G758KXQK8xABW2k0mb4ncn1GWK4vfr&#10;4DOhwq6TBMXywXhrPAfCu8I08du8fRMqDus+xPBSK27z6HnTid+K8+4/Gz4fWsaJ5blxGO6OUMts&#10;Ldy1TDd+FyX9FTRvWoqbjkT8dp/nmzevZ5yWyw6o5brhfBngwlbmRVE9iVfBXTHd9FwG3wzdb9kr&#10;qGtNvqzAoOjFTHK21g4IAwNr6URIsYeJU2SJxbbC5MoJ/6JZZZmGrq6uwujoaJ4B/SiD/2EG95Fo&#10;VCqV/lSpVD7JpOT71Odg9R0Q0ARoK0+gLf2dtmzbtl1HpK1HrhKY9EeuNxRK0trkQpB2rujlmgK/&#10;pW2/mvbekkk7eX0aed0Ic/z/hvEGn6yz/xb0LfeH3+7t7R2kj2v4ktAysl+izBQudxCvX8dMN14z&#10;fv1Zm6+bOD8qZ/Kr1XclTRhVyKJfc7HMyX0KWwqrXrs2rCR/UZ9omhS/3KeARX4yXHvKF3P8vjVp&#10;eSI8FL4K3s/0xcdM5yO59nfod3c129dbXlxb0ZUuueIXQ/tBFySd9QvJYrH4+JGRkZ3mJRHz0q6Z&#10;Jn5r8X3UaRPCd7LVAnyu4rcgP+8ol8vd5GXSxSHl9Gzu5b/MM+1EP9XRywGtZ31x4f21/NWovM/+&#10;TsuD9B57/2YrWKfR61AnXfQySpNpSAtXS8uXvESCOfdc//Z5yj9L3mb8Qmy+NL1cM/LzrZBr39NM&#10;mgMnys57Z19BGUYvXuhPopcpbu0ruKcK41H52pbS4tkbablRTn7dSHXP+kKzYjnR7xXZlqz7ST9r&#10;faRedtAHvIp2P20/v5Cwb2bM+znus+5OBumXVsNPsH9yvYW4/74v4f6T7cP5nXz9HRAQEBAQMGf4&#10;8HPQfCnUIjrVkggYbibxWyvoXqionFArZoXft8BGD1r3J+K3LjxcdFJB+SCoOKvI+3poOEVijyWT&#10;Pic5CuBeVxcfSfoVv913CdTtSTQZiuH/jXx+p4nfnn8DVNS/pzti+JC+GzRdxtlI/Db9X4LJBNhj&#10;iuA3QsVu89sobwrd5uMrUPE/2Wec+hHVBYz7PEfLcRcM9VrJG/1GPr9dCFPh/AdwP3cA76HnLbsB&#10;BoOmw5lsBMvvwCVJJx6dnZ26ZXAxy99Uq9UfM/lQ5H4yvD+D+vvAu8Db8jtYfAcENAnay75Mjk9V&#10;qKxvdwoqit5DQ0NTLH1bTa+zZcsWLRHLvb292ZGRkV35fP67pO1eTuDjpM4LxkN89yCvn4Xr+O16&#10;LA3B8VvA29PnHEF6biRtWgXq0iJVlDQPpH2UdJ/DdZ4L72zZxtHtBo49gbivNL5YKC0PDg66gNlk&#10;fFq/KsbAyCLflxCjsS9g0hQJhP6vpafWnwrEWoCSBl2oTLmfxkf6q/SbO+lD/04ZOC7T8v9bxLul&#10;r69vaGBgoI//t7HvymKxeBFhNhBPO3kfJY5Zi7Hmjfg6iOMa8rCd7Rnk+zPwafAOlK/99e3gw+Fz&#10;+a2rFMtNPpV0fow07CgUCrq/iPJKPJGYZ14tt4Sf/dW6KeL3YSeuGz/yFBe6rOXGiNHClzXi9+En&#10;rBk+4oQbE3d204I03oe0XQ01dojAvluSxkfAv3AvRhRwSeuYLyAUIRUaFc24NwqPY2kvOBJ6nxTQ&#10;ub++QIh+mz/FS+P1/7TzGtFr2YZJT557HPmyT+KUCqJJnO6nrVe8lr955kb1T8HeeDxunSQdC9If&#10;GLd12Wsl6UsLFzg9k/trnZPeY+uhfYb9w3T1b2+k7Yx+tUx9V/TWqlvXeXRd0dcOkauThArl9Lsb&#10;6SOdX+9R0Ac9nnRcSh/5DPrrx/L/l+DP2f962PDZExAQEBAQMFcouD4IroJb4TPifWlw/3TidxoU&#10;ZD8GFZm1SG5kzWjcit/6pq51z1GCm+EXYe3nWYrS+gb7z5gO4hWr/w8mgnVi+f01WP8QdTI6G/Fb&#10;K/M2qKjcCMbZSPzeArXMrp0EK4QrSOu+JHFTIhS/k7zpb13f46bFfCjsG4fit+kx7kQotwyfChXp&#10;k7CikfitH8vvQy3jfWmgVfycfVvuSTBIujODp98xqNsjCxQGBk5HJ29MNrTK6WNS4sREgSlXrVY7&#10;oAtvuq5BQEDAHEE7+hoT/1xtu1NAUYgaGhqateA2GxK3n+B3VSqVf5COE2jPbxsfH38K25a9xCKu&#10;e8OXj4yM7FcoFF5O//Etnnn/w3UcL8wIzn0iaTuWc349ODi4acuWLQ2flQpNlFkmm812wm9xvUdy&#10;nd3coBDniwi3gXKORGWFf9I13NXVpaVhJIAODw8Xd+7cGQmN0v3GLxVh+K1QWVE0B73+UXTN5XJV&#10;jxuv8RNHhjLuJNxmjl1DOVxYLpdfQLpuRfqOZt8WRTFFUuNWrHVr31ubt7nQOJK0tLW1+Yl+hnwN&#10;ktfLue4qtr8eHR3dxb5R0q7itAsOkMacIqvnJvlN4lToVwBXCCesYv/4l/6weVL81rL78NjP9+En&#10;uU3+v5m6P0nE73eevK5yzO+3PofyaDR+nwLq6kcpv5d7X6ECvutfyAOpI+fSlgqmVytcyn3yZQX5&#10;jPwrT9eebHfkO8qbLzcUy8mrjNqjnMt9UTinrKwfBdJS8X/KTbdGRdJUNE7FP6436bPcemAayGsk&#10;npon+wPSViI+3aZNCtX115uJXs/4E1pWXst7nRY+MDCN9m/UQ+tixKTuzoYK3LSHLP3f5AtD63Va&#10;OzN+2qDj0SNp+8n8cY+C9vnf9D2fp1/yxWUf2zZ+h68fAwICAgJaDq2YfwoVmP8HanncCHMRv4UP&#10;1xOgovB0LlUUv/U5rgX6afAU+CPooo2JaOxWFypfhx2wVijXb/VCiN/Tha2F4WYjfitOaym/Dip+&#10;W05aY+texXTX563V4rfwelqUa4FegCdBLdL1Yb5swCDpZUx41ipC1A/0AgP3NNva2iqlUmlkdHQ0&#10;x+S4i+3FDPB/ygD/zdTd+jYZEBAwS6SJ307+FesW2kpw586dxUKhoL9S1wVZEJC/b2YymS6u87OB&#10;gYGd5FU/xhkF8DhIUyCNdyCOj3Z3d4/MJEByfKyjo0MXTa6ToDsRv1CbBL8Ppj9rT4RDt6ZLMRLq&#10;H3pMsbg+XsUXyqzKccXiS4l7E+HPpD98F///mP9Xc039TrvQWYk0jOTz+dO53mExD4QvgveFD+Sc&#10;l1I+V4wD4ohcdcyUt/nSPChyamGs4J5cz/0Kqs1cX8FUQVjR1N83uz2ZcHlyaBpXTTA6Hm0T8XvN&#10;2D839uvD+wDoV0R3hQ2FcMrpw5SzPl0+QB1SCP8OZfhFtr5gGCJvxdq0mi/T2+wLBcNYLpaPQr/n&#10;God1RPFb1yj+Tju3EQ1vvVHoJo6SVtamh3qkb2NfSsgy7X1yHOj/nKMV+ph9gXWjr6/Peq1Ibh20&#10;npqmyFVS7fWmo/lQ4CcOxfRJUv9nna/AvZvUYd36rCkWi2ezvYC6OTSbOmQfSd0bhqOK52lh6mm/&#10;zvW+Sh+RzJf3KOh3uujjd9AHafl9Jlvdei0795sBAQEBAUsbirzfhboa+QSc6SE4V/FbsVbLbV13&#10;vNodKUjE7zSf37XQxcj3oP6u9S/+GfhpqEjeDhdC/DZth0Lj91qNYJyzEb998fBzuAEqft8d6oLE&#10;vJ0KzZt0AUqvvRDit/A8F/o0by7M6fkvgLVpXdJgAvc5Jh2Ti7kEBi4lMjlhPF++hgH9/zLh0C/t&#10;k5h07GZJGRAQMHvQllyw76eK0PVtb3R0NBLe6ve3ijxzdHMwWJhYoPZ2cZJaDvJ3end3d76jo8MF&#10;JiORTpGV6zoemxU451GUy0n9/f09CoH0T4X6fEmvs2PHjgrl6qKd6+m7tBx/ThyNz923DwwM7LIM&#10;knMMn81mtcSdYm2/ZWLB4bKW3j6nzQf94eXE8SG2/6bsDoH7wueT11Wk8QJ4XT6f30laf0W4d3Pt&#10;z7LvOMJ/G64i3Gnw5xy7kt8ZjhUGBwdLC/2yo1VUIFYIViD296T4PR0jlyi7//+Ok9aMX7NhVy6T&#10;yVxEGf6c8vgR5RW5hUmD5aflM/ckcgHCtkjZtbPN1d63haBiP/WpZS+lbN/UN90NlWkTUV1U3CYv&#10;0eKcQ0NDlZGRkWgBTAVrvz4wjNdXmCesLl4Uzif9IqfR+5WMMT1Pi3jFd9uhNL4wBg2cDe07qXfb&#10;6MPeyXPsQbTdx9HP/nTXrl0zLswa96M5+lvdPQ3TDppazNW+mLrrApIf5np73MUeaXgy/XwPbXOU&#10;NF3A/5ezHaVMnHcHBAQEBAS0BPp01tVFFzwGJj6fp8NcxW8F5HOgQnSjBXmaFb9dwFHL8D/C2kU0&#10;nwyvhwvl9kTfaLonOR82Eq2Mc7oFL7XQqk2HadafuWWjRdXD4T/h7+EjoHmT9YJ2q8XvBMZzMLRM&#10;PgUnFx1Z6mAi92U/nQ4Tj8ClSCYl+qn9JYP8WtdNAQEBLQDt6lHZbPYvW+vcXvk80OIzEbsWgArf&#10;XVz7m6ThodNZ2s4XxWLxcVzn37VCvmIb+315PiuQzn1yuZwW0y+qVCpvGh0dzdY/OxVlBgcH2zKZ&#10;zMVsB/r7+wvktcx5fyWvjlUs9+eTphtJx6T4TZgK8ZVJ5xQr2q6urnypVDqFY//s7e3NKUTy3G7n&#10;+v8knqPhI0jX3dj3DdK1lu3JcCP8PmE+Q/hrOjs7s1o57tq1S4tdfYIX2GbZdvX19bmgoeLngi9q&#10;2CrWi99fOXvt+DtPWhPxXaesHX/PKevG3nXymrFk33T80Olrxi/790bdk/RQlrrS+hnUbV4quBfn&#10;JkKx9P5bnxZa+JZew3xzTyPROC3MbGn6k7T7P3VCgc9FZ6OFb6knFX/XnmNdicVxxe8896GU0g4i&#10;odt7pJU+dTBa7NP0E3d0vDZ8YOBs6NiQunoufV8y17R/fiF1MpMWPqH1zj6V/rivo6PDF35N9Xu0&#10;kSr9+YZCofBx+m7XmlmwZ1azoJ/6LO0pT9p82eq6FH7x4xdEl5G+YCQSEBAQEDBvKHIqfA9Bhe9E&#10;JJ0JPiSnE7/1W6vAWvupkmLPt6F+pX8D60XoBMbdjPi9P7wGKubqE1soHLvwowtrNit+izdCBeQz&#10;o183I038vi90cUjz8Ul3xFBsPh6az+nE7zx0IUqPmzf9fWvRnYEfgYbTBcm10EU1D4RCH9y/g+Zt&#10;ruK3VuV/hVp1e1wYVh/fx8LHugOYb78AMP3vh8tm0UsGT89gInUlk8ng8ztwyXHXrl3Fcrn846Uw&#10;0QgIWGmgbb2iv79/o2JibbtTtGKi35SbhrmQ+HXvcWatcDET8vn8/pVKRSvxp862PyCfX+7q6pq0&#10;blfwJa53xIfnBNLhYqEXElfOlwSJgMh1cux3Ycf7Q/1AH01eOyhn/bEeEp97O9L06tHR0TZFeS1o&#10;CVNWcKwXBTlWBD+GTyCuv3PueLVa7SWu8/j/0ZTFHY0XvpEyeh/xXgV/AQ8aGhraqIBZG6f3NN43&#10;5nPfbe31lgspl6iO6iLkxpu2jV9x/YaIV95w0/i6bV3jbb2j1Stv2Di5vxGvvGHD+LYdO3WvdTLl&#10;eS94d8q0oQEDZf+TxLrUe15/vxaaXjOTyUy6fGkFrYPUT+PV4juy4k7q88DAgBa2WogX+V+XOore&#10;Q4wbhzo7OxXdrD9T6lASH8Gie8S5ke9w6uek//Da8IGBs2H8lcwa2ukUozDa7nOGh4dH0s6R1mmF&#10;bzBAPd7thc107OnpaaeP/gjX2OMW3wno8z/IMyNfn1ba3BBl41w6ICAgICBgXlAA1UpaX9JVqD/p&#10;Wip+1q4C/SKoiOwxw3veWPx7EB4BhYs0KrIWYW18hrkA6tajEZoVv/VF/WGocJ+kXV/VugUZhbMR&#10;v13oU0E7SaeiuoJwmvgtngsVlpPwCS+GiSjdSPxWqLbMk3KUCt+6NzEdwsGIQvgwTMvbXMVvy0zB&#10;XgHeeMvQ854NzaO/kzQpsvsCQ8vzZQUmJSf4eXb9ACowcDGYTLLrqTDDBNvP+vf4yvoBywvUGV8c&#10;B0wDJsf7MHn+UGdn50htG1QQUPx2ob2FEL+1ds7n8zcqMsZJmQLSdUt4T44fyLPpVNJ4OL/vw///&#10;XSwWd0EtqGfl75843qFel4gd5LmsQB0fnjOI5w6mj7Rd3tHREYkQXKeX9L08DmJ+bkGYL5DnbrYf&#10;jHdH+znvJblcboCyLul6Iq0vdB9xDhLnc4jj4Zzzff4/yjKJ47krZfIN4n6XccJ94G3Z90XiLCj6&#10;d3d3p8a9nOm9VABWTNUSWutkLbAVXq27sFprWV9zXuSSxhcAyT4FM8r0xdGNmQGU7cMKhcKN2Wx2&#10;iG2hvb19N5dBC03uqdbTLVuMVkts6uEY9VlL7Sr/Z6hr+jaukEWphbfCuG1Xa/CCz+f6eEyPYner&#10;xfnAQEn98ouhburgmbTXyecH/9+JOvpZ9u9MXqzYzm3/GlDQN/RRJ28izGbYS92cXE/BOA2b/K7d&#10;rxW17Zs67aLM77N/jS+5JEC+P0y+RrWCr007bdN2eqV9VRw0ICAgICBgTtBdiD6ydbeRxl9CrbgT&#10;KCLrmzot7K+g/qETKOQq6NaG0a3ITJ/7+zBWXD4RuuCiAm8jKOo6+Urid2FMfRt+Gb4NJm+0fWC6&#10;cKZieqNPp14KzYNuVPRLrhW5Fs//C12Msv7tuAtaKQ4n1z4bPg6afvkSqCW5n5v6OxG/E5/fr4e6&#10;NfFcr1G/QJZiu+J+Er8LUGrh7qKU5kMh23gVuU+GTk6TsnK/orX3NgmbQIv570Dj9Pr+Nrz5/zV0&#10;v2Xgy4MF81u6kKhWq//LpCdbO3gKDFwM+skp85JJf6MKGnLHjh3loaGh65hw2B4DAmYF+rSvxv8G&#10;NEAul3twNps907ZW2ya1pB0ZGVFk2M0KuRXs7+/PFovFhu2aCfuDuH8nE6Z3cHCwQDr1cX2Cgq4C&#10;OH3C/9QKH82gVCo9QwE5EQsV+YjLF90tAXG9iLSuUXQYAKTxwwoPMBpjkF4tvb/G74dEJ8Qg3Hns&#10;b1O00Rq+vqwSKuhSDtcSzwOIQ4H79nC3sRn7bmkYuD//v5C4z+Iaf89kMr2KOWlxrwQqelM+eepM&#10;dXR0NCL33IUa89u3b5+sx5RjidvTybH+4eFhnzvRfusk5dS0n1zK9/nUydWUr+4/Fv3FgvnRfUhX&#10;V9ec/X/Hz9mIvb29LoYZvSygbGxzWnlHvrltK74EM7zl5YuxRi/FFLwVvtOOBQbOh9Y/6vsobfzL&#10;9G1TvhiiHb6a/vcm23oc1oVZuwuFwoUc+zHt9WD4VP5/Le3+Aup03udce3v7GM+FrF/X1F7LFzu0&#10;61765fNp5z+mbzg6vtSSgs9F0nYOechYPrV5oC0Wacs+N+8YBw8ICAgICAhYwqgXv6cT9QPmAQaE&#10;p2oJVTtwCgxcaDqBZoKRYzIzyIS64iSeCb2f/rv42G+pl75gCghYMDAhfgRM3FftNWBCvE+hUHhN&#10;X19fT61wFwsMkcuCRgLXfGj8w8PDWcpcw4BU6E+V4x9l4n486dg1MDCwkd9NWeU2Ank9tb29vWRe&#10;FfDoZ4i+9NH48LxB+u5OfKvox0rbtm0bo1yHyMdp7NclW0NUKpUj4XrC/rWjo6PhgommmTCjxHci&#10;/eIrOecd+XzeF/FTQF/6RMKsqlarZxMuWiSdsO8jPX314shKYfwc0eI4DyuUQYGy0q2OAq5Wm+Wd&#10;O3fqv740MjKyiXK7gW2eeqhP60g4p+wrlJeu7JqC95vw13CtjcR1E/Es+vjJ+0m6rctaske/08I1&#10;ohbelsHQ0JD1tWq9dT9lWWGf4l9kVZ+I4FqHu/UcwyuCS+KJBHL7Dcpa8XvFvmQJXFzaNpM+kXZu&#10;Xb2RfnZy4eAE9HFvpB1up85GfuWpk/3Uwx/R1qesJ+Fzj/P/k/Z7DHTx35/RV2x2/Fl3XV37bKeN&#10;a3S1ZEEeHkmeHkQeui2r2jwo4JOH6zj+vDh4QEBAQEBAwBJGEL8XCQwcD1VkqB04BQYuNPW5WCgU&#10;Opi0RO4IfAHDxOTf1MdPMqh/uBOVuIoGBCwIqG9fYIKrG4k7QyfFrhWx4kE+75HJZI7t6Ogo14tm&#10;Whn39fX5ufiCWH57Tdr9D+OkRKCt3552/2bSNeniiH13U8DN5/MvnW9fwPWuJD/6K64MDw/35nK5&#10;QeJuqShA2t/b09PTbZkpyFKGujk5LD6cCvNNOl4BXzw6Onrq4ODgcO0n+Qn1KU5dHa1Wq5cQ5/mE&#10;/wXX25/ti9g+Oo7ONDyGML9kfx5Ga7KwfRX536xVbn28K4Hma2hoKBLKFHwody2XC+yr8Ggp9/b2&#10;agGuGxQFsZuoA5m2tjaFtArnlhn7DGSz2Qzlquu9psB9uy3hj2D7Ru7Le7jvW7nviy76KgwqQCtK&#10;K4LXC2DTkbKoajlOeURll+y37lo+xuvLAfsDBW7FbUV2jykyek2pSE4ZR+K4/9New/oxgfMmda1E&#10;f6igPeiziPptu15FH7fbM5p9D6Y9/ok2XbR9095/xb4ZXVAS5qGE3WAdr7224jfX3mTfGQddsrA8&#10;6L821efB5xBtcohyeV8cNCAgICAgIGAJI4jfiwQGT3dgAvdZJjfTrpIeGNhKUt+KDMwvdXLjQJ3B&#10;e4XJzbnUx0kxJyBgIUG/9zEmuP+kzj2Kuvhr/l/Sll6tgvktFApbM5lMWevRepGbSXPk9qSRJfJ8&#10;aJy0+Q7K3sWhI/D/uyn7G+GC+Gon3udns9l/0L9cXSwWFdmf7nMvPtwSEN9jKM8rt2/frkWtrl0G&#10;qVNNCaqce3/Cvh+upeynWCEqQI6MjOimpbtarXazXUu4D46Pj9+R334h8804msiyET6I8nwW9/fR&#10;+Xz+4Vo3ku8BBfTaeFcKzZflk/ymful6xgVEIxcelMEoZZSlHIqdnZ2Re4O4TMcGBwdLlI1C2cso&#10;t6YXXyXsLTjndnDfoaGhu3OvL9AyNUnDYtP82I4tB4XCtDD1VLBWACf91R07dswoWNf2EQrkXlMq&#10;nNumPe5vyjPqNxTKDVcbR2BgM7RO9fX1baNdHULbdV2EVfCz/H6sfVzcDCdBmNfQv28cHR0doU7/&#10;nLb/CNtofDgVHqcfPZhn0eRaEAntQ3j+DXC9KwnzAdr5klnksh7k+d5wu22vNg+SPqFK2r8QBw0I&#10;CAgICAhYwnDgog9tfYk3XHk/oDVgIHhbBo8Xt7W1+fmrE8oFsfoLDEzY1dWldeK1AwMD0eSDOlfO&#10;5/O/ZLA+q8XsAgJmC+rYo+CZ1Wr1fLb3p/+7Fbyb/WAcZEWDPN+OSf1RpVJp6+DgYLlWpNLKk31j&#10;PAcWRMwjXn0y7ywUCpOLP5IeX8B+iP7gG/GuloL7qih8F3hX6NokLQVx3obyPII8bMtkMsPk50Ps&#10;c9HOptYBKRaLTyDvZxLHvzo7O7P2hwkVEru7dV9bGCH+m4i/h/LrIbxfLDy8r68vWqCb/18Kvwk/&#10;D59gPonvPTCjCLxQ93MpUCFX1xvJb8UznitZ8u3XRbpBGaLcMjxjohcLWjVThrrv8CuE4yiv/aIb&#10;MQdw7v2J46+0oT1q8WxdsR1rfQ0jly7uSwsrPWYYw1K/ZiV+N6JW5JRFFRZzuZyW9/pcDy71AmfF&#10;HTt2lKk/v6UPi9ZNoI3dAe7L/6mCNv3n4+HX6eveRJimfFzbP9I9nELfUUmr2+xzwWdF8D7SciHX&#10;v5/nxKcvGt7wnctv98bjttylEa/YMvqEnoHh/Op1G8dvWHvTJNds2FTd2dW/vnekELm/CggICAgI&#10;CAgIqAGDu4czafk7Az1X+s9qiVs/IAwMbBVrxO9hJx9+7l+tVr/HBGOvECADAvYkmPg/jfb2i0ql&#10;smXXrl2T4pfit2JirSuEVtA23tbWphD5V9q9i3MveyiG8Ny8FzyI5+bfyF95eHi4y99xkKZAPA/h&#10;Pnye7QuLxeLfKf9sT09P5EOZ/rFEX5nbvn17lX05ym9wZGQky7M6x3XezDm3NA7K9Hnc019yT/uJ&#10;6xr278O+1/As1y/1iGlrRsBcjlT0pVyaEmilLxQo0yrn+PXReZTVf8BpLUUbgXvw9NHR0au0Fk27&#10;lvSYIrAvfqYL1wpaBvELrMgaPLHMbhSW566W8qYtNV2WraK2LxfIw7Rl7HHKosp1S55HPdY9StX/&#10;08IHBqZx69atuh25kv7rv2lf+0Hdkt2JNtoyQyjiezj95Qb66+glUH0abDPWW9uP7Yh+eQfpeUV8&#10;+qLh4GNv+NJbj13d0YhvO3Ht6LtPWTv2rpPXjNeSfePvPHlN4bATbvxUHFVAQEBAQEBAQEAtGBC+&#10;lMlgP5OhAgO/FWspFrjnqfjN5ONPIyMjuxQEmCTvoO4dElfFgIA9Ci1qmey+gT7x6a2cdC8lkLcH&#10;5vP5cxQbknbppJ+8Rz6/a9vrfKnwNzw8fIlWenMVGhcTpPFWpPUA6sArJX3VM9l3gKTcngZfTn/1&#10;XvYfz/HrhoaGRvr7+7U2PpEwd42jaQqc/zx4NfG9E76L/7cUCoWKgi73Z4A4XXytn2uUuTe6h9Kf&#10;eHu1Wr2I7cH0oZHlMmm6r18zuD/+rcXkcwnzOfJyqRbPafdmuVOBKpPJNC1+S8Mq1g4ODpYon49w&#10;z25tmc0WlO9juE//YLw0pQ0Rtz7my52dnYrLI5T/gC8sent7S163kSDdKiro+RILar0aCeJpIrTl&#10;YDiex7uVH3H4XNbHty5iXOxycmHMZmi/Mjo6qh/mPWoVH7j8qM9v2s1m2vXP6Pu+RB94DNtX006n&#10;WHbz+7a0wbvPtv1yzivpR3PUzRL1fkqdtn3aZmwX1P9o0VfbLcF1kfSAOIpFwcHH3vj9g49bPT7J&#10;49fc/H8zPH71/8ZRBQQEBAQEBAQE1IIB5Gu03NEH5GwmkoGBs6F1i8lFoVKpfKZYLP6ru7t7pFAo&#10;pC5mFBCwJ8BE90HUzyuYdP+dOvqEePeKAu3tucPDw//esmVLNPm3XdL3K3hV29raWiZ+G29nZ6ci&#10;40d5xiyLFwmUzaMzmcxvBgYGOvv7+zsHBwevp6z+GfNq9u/SP7f9WLlc/jdhb8jn81eTv4fFUTQN&#10;zrlrtVr9GuVzCdtvUP457oPWuNHCwFp8c70h0tSbzWb/ArsIeyG8kfp5IYwWNVMAIsyLSM9B0MUw&#10;Feyj8ub3KcSVen+WO82XAlXasZnoWIf7pvX37S2n2YIy3o/y/1NiLGBdJz1l7xFlPsoxNbY+7mGm&#10;q6vLBTZL1J8i97hE/SnRzioLJYSbFl94aLWdiHn+dn8SRoGbNFXq27thSJ/HIqHePoKxYUUf4YqD&#10;tXFMR9vIyMiIAmPq8cDARvSlFm2p2NHRUaAeFah/l9Penmq7o73eAj6MZ/OX4E9pa1+iHe8fNUpg&#10;eyasLs1SnzeEfyE8iziztgHqf8m+FkYvfHwZZL9ie6GPMD1jtKMO2vUXbfNxNAuOSfH7+NXjh5yw&#10;dvzQVevGD3Vby1VTfxvO8EH8DggICAgICAiYBgwGX8xkZ3ShrZIC925avxR4mES8Hr67UCh8Gj4y&#10;roYBAXscTJpvS3/4WvhDJtdPjnevKND2nqagkAh3WovSLiNXCK0Sq7QUHRgYyIAC19NP9d3jyy8a&#10;3vqz67/81uNWHzcbHv3Lm8753l+29v3oz5vGNm1ti8pGMTqhVrSUkf6Su0ql0tGWJdsDqTdz8gtb&#10;qVSOpK5dyvY9g4ODfbVWut4LRRiOrec6Wpx/Gn60Wq1+lbr5M6g1+kH8Vpg5gmNf4P+vwz+aLuNn&#10;+7ahoaFR8rEs3ZlZBopQClLbt2+vUKeyvb29BUVZ6mu02GOaZfNM9FlE3RygfJ4e3YhZwvvNfTue&#10;NCSLaWrt3A97Ozo6yopqWoEnYyrbWnt7uyJyKZ/PZ3O5XGF4eFiL/oIC9EKIxNZdy4i6GrVvRUX3&#10;mxbKsUR6dnOJYx0nD7qT0fdxVP72C+5TSG92jMi1x8jjggn8gXsHrbP0i7oeeZntjrp8R+rmaZ2d&#10;naO2MQVy6tlf6PO+S5hj6QN/R3/8Z/5/A200cg1VC9r7vvCRhDmRviNLH/A72uMa4qjaVtLSQB3W&#10;9dRWznmP14+jWlBMEb+PXzN+2Inrxw+P6f/R75Nu/l9G1uFB/A4ICAgICAgImB5Moh/LIPDvTi7T&#10;Bn+Bga2gk+ne3t5+JiavYGKihc6SXU0/YO8FdfM28G5u410rCrS7Zw0PD1+1ZcuWyC2BgpfuDfRx&#10;OhchsZ6Kbrlc7oZKpXIoPIzrPYmyXPRFw9563OoNbz12dWk2PPi41eVDj1899vaT12U7+kc3JeJm&#10;LSmj6sjIyDWWY3ypOYM47pzNZh9gf8hz+M39/f3RQsBeR9GXctRN1HC1Wj2WsA8wPP3nl9l3rufz&#10;/0so46vY/xLCPpCtvsgfSnyRSMP/BxHv8MDAQNH7Up+XpchE8KYsioxLRvP5/DWFQuFatrvIqy8A&#10;PkZeXQRUC+vBoaEhF2pNjWs6KtASx2rK9iuU06wXXOacF5OOndQF06h7kx3t7e2FtGtJ82X7st2R&#10;P62ri5xT4NyCwnjaObOlYrMW2gp51KsK9153OZErHdp85ObEsuX/3QR3ynDM/YbTarz2uOK5Inr9&#10;OfX0+l5ba3PyFb4kDJwXrT+7du3KUY+30dedRns/hro1kNQrt7TjCvU1T70r2aY5niPcpxs9v9nv&#10;ugivpd37Uvah8Ln8PoU+cqDRyxoFcA6bhpd4fhzVgqFW/FbU1sr7iJM2jB95ysbxI0++aWIb8wh+&#10;ezyI3wEBAQEBAQEBTSAeDL6OieA6JmZBAA9cECq+MIHYwMTk2XHVCwhYkmBCrN/k28U/VxQqlcpH&#10;c7lcezab3cB2fXd398Dw8HAbz4CL4WVa1W2s84faLBUPeI50U3b3iy/XEihkwNvDSb/h/g9vC+/J&#10;9R7olmvfx2vz/x0PPm711kRA8JPwic/CFQjWRNZ0jRidc9zqzm+du/XB9FVnEucWyiSXvCwgjwqX&#10;WyjHN8VJaQlM98jIyPUKo5a/Vo+FQqGH65zNfXlDHOz/VavV75C/u7D/ffAcjp1ULBafyL59LAf2&#10;Hc15jzIsv+/A8R+z7wbC7NJS0nskEwGp9t719PRk+/r6+slvsvj1tPXAOBIL4eQ36Y8sMs1Dcq2a&#10;8FoUuxjipDDqljBjnFcZHBzU17ncSHqvgmv5/3r2DykQUz4Z6ux15O+f5KuT/B1OmEHSOyf/0l6b&#10;c8vcYwXs1cSrNX/T/n25Fz/i+qY719bWNiexV2F5dHTURSIrlMGc/WR7H4ijSnp06aJLh2gf7VuL&#10;83Jvb2/kx5s8jvvCQBHc427pC8Y4zxcOqfe7q6tLUXHyflo3FdkJ76KAium6AjIfY9wXXw7pJzy1&#10;ngUGzoXUZ+twplF9cr99NGPMPHVyclHgRuB49CxxCx/EOT+knjd8eWVboV730T88NopggUD8j/zC&#10;7zf/OXl2Rc8rnl1ad7/t1I3jR522ie0mtpujrfsPOWHiuRbE74CAgICAgICAJsCA68FMmM6OJ7yp&#10;g7/AwPlQ8XtwcHB9pVJ5N5ONWS0OFxCwmCiXy68qlUr/Ff9cUaCvfy58G23wKWyfSj4/QX4P4vc+&#10;8I78/62enp58WhvevHmzopk+i6dQqzt9p/b29mZ5jnyTeJq29Pa6pOMeUCu8RxWLxSexfQ7p+G+2&#10;r5Kk8T3w4/5fKBT+g+19Of489n04k8n8enR0dG02mz0T/oX/ryQNX37HSWv7J4QALefWjR8maz4T&#10;r6dhIhEhFr8P/en1WlH7mfyzqtXq14n3kvb29hGFv87OzmH6Ma0LW2YFyHUeSF429ff369ojQzmX&#10;uWYv+w+Pg0QgLf/HvoO4/lX8v5XtH9ieRVoexP4DKZczTS//R65mKKOnEuZKtsOgi7h3cY0dWrXX&#10;Ckla/nPeGYQ9nO2XKcPz2ddHmFRB1P0cp0sf3OQLFOsA5eIij2fncrkrOBaJVX19fZ3UDf1L+7uT&#10;eP/BfbqU4xn3cY4Jy3BeL+etHhkZiRbfVuwmfCTUJgK66VVU5Tyti/OUj751il1dXfPyL53Ea70n&#10;zt9SVvpNv0tU4HWwblO2+8H9KatPko7dvg6YDW1T5D9PPobIe45y0WVKxedlku9mSJmMUVb6jJ/x&#10;hYXW2dw3/Rz7QjqynOe6umZJPZfwukqJ/H57T0ivYrkW5S6KqYsTGcXJPu9nJLZzTtlrzefeBAZO&#10;R/pjX/RU6IMG6Vs20H43037fQzttajFM2rFuUH5H/aUr6iylXSMh16kS9pT41AUBfcqbj7u4rW+q&#10;+M0zLBbAtfaOBHC2ukGZeLEbxO+AgICAgICAgKbBAPDRTFr+7CeEaYO+wMD5Mp50uyhYd7lcfjmT&#10;k0krzoCApQT6w8fDh8c/9yqQ73tkMpm+WuFNq7eOjo58f3//pnw+f2ahUDi5lsVi8ce06a+USqUv&#10;KMLO1La5xt0VGJnoH6yASJzf55q/hX8dGhq6ZnBwUIG2PDAwEC1q2NPTU+zu7s4pDA8PD/+VPmQV&#10;+7cqVir6+bm74uuOHTsqCnSdnZ2F95++diwRECLLuVXrxo84eUP0mfjN2wkqKkxahteI33FyI5DH&#10;J5LHr5K2nblczkUnnxMfagkokztRDl+Ev6NMLmSrmNPL/+dybN84mC9mXgd/Wq1WfwbP5vj7Of5u&#10;tlqCv4P/H8X+E0jfx7gPd+T3E9j/GbYnwI/x/8Fs30QZnqVAbXn54oJyL7H/kPgypufB3NtjKOMB&#10;xdHa+uALAO5HP2Wi6wD9kb+PNP2Q7WfZvozzrtP6l60W8p+Bl5GeYY6t5v/Pcc4r+P9Y9m0mjmGu&#10;PZrcS+uawq8uOrjfkYVymnjqPtPhOdyT8kyib7MkvhJ1axPp+z/S+kHSdxRbfarLd5DmT1vfR0dH&#10;zyV/Z/b19eXnK+5atuaZelulDeS47wXKpGi9Z39T1uCK16S72oxgbnrjdhKVYVqYWnpPyKfiutfQ&#10;ArYg3Uc9qErSGi0aSDoqiuXsG2OfLzDG9Nk+3zIKDKyl9am9vb1E27+etvpj2uS32L6O7ZvpX5pe&#10;Y4JzXkC7/jt1e9A2mHathLYt4t9Ev3rb+PSWg7S85biL2gbqxW+fT9FLXJ5VPr+SZ1YQvwMCAgIC&#10;AgICZgkGi34evUrxIG3QFxjYKipgMcB/KxOIBfedGBAQMDvQLm9dKBRcVExBUTGwTJvtYdL/JZ4R&#10;L+a4Fsb3rSX77gpvOVObNlypVHov8Z8+PDx8VV9fX5eiXa1w7TUV5NLEsli0qypQbt68eVpR8AM/&#10;X5cIARMuTU5YGy0S5qfifj4+sd0Uid+RgBCJB43Fb0Fe70QZaJH+avJyt3h3yzAyMrIfZfNo+sf/&#10;gfqj/iG8muvdPw5iGp5OGrT8fhPH/gj/6Tmk59nco2iRVsK8jP1nsf+RhHsP/2vR/T/sj9ZZIOwt&#10;CPvEfD7/y9HR0Ytzudxx3Jdjaq8j+H1n9r9raGhoPRRaYss24v4ExyddhBgW3o7wHya+4uDgoC5w&#10;+vn9G+71tdQn3aEUqUubuPavFfm5/1qFl7jfk/dSgSkWVSOBdibRlPCKrMarS5emBfBrzz96/F+/&#10;eUMqr/39m8fW/umw8ro/H15cfd6bBlef98Y+uea8twyv+8uRlTXnH1q6/pxDxlaff9iUtM+Xcf3W&#10;h7F5KlEfSgrLaWFrqfU45V1UeE47Pl+aLsVs6kq0aCfM2l5nujfS9sz9tB9JPR4YOFv6MsYvCnxR&#10;ZD9Iv3MnuF/cFc0K9IW3hk+hzzrB/interWk39pO+P+IT28piPdW5Oddqy7ZOZomfif0RW7t7yB+&#10;BwQEBAQEBATMEk6OmeD0NDOhCQycLRU1nFwUCoUide3DDPSn9ckYEBCw+KBd6gP1gFwud042m93I&#10;ZP+aUqn027GxsXvEQeYE4rw1cX25p6dnlwLfli1bIivftL6iFfzgz9fvJn5LFw7TX6p08bAJdycc&#10;a0L8XiwMDw/fo1gsPoEyv5f3Au5macg+Fw32C4Wn8n+0wGUC9t1B4btarWqp3sH/CuhTFujkHN13&#10;3J97sj9brzMljgTsvw1peZzXMQ7JvgPY3ikOMgn235L9h4+OjvqCwpcYusrwXk/6w1ag3rZtm249&#10;Kmn3X2tkLb59XtQfa0TF34GBAb8OmOLKZTpedsoTxy/6/v+bH39wq9S4W0Hzr/W7wnHa8YRaxo+M&#10;jJTJe+RnPS3MfGh5+uKCvqBAn5D3RcNsBX/OifKSdiwwcDakrVfpHwaoj9eVJ/z+PzXufuYM+i1d&#10;b72KeMtp16wlYfT7/br41KZA/HfhHPvQO8e7UkE//Sj6/n8ce8Hmya+W6sVvX+AeecrNXytNMIjf&#10;AQEBAQEBAQGzAgOzBzD4+oeDy7RBX2DgfBhP5gvFYnEnk5ZXMiEIbk8CApYgFAPgXXkmPEPhm/ba&#10;zv+PiA83hVhQ0Br4wEql8pZ8Pv9b2n8/fUHLBbo0vv+0tanit75TDz9pwu3JpPAtl5D4XQ/K8jaU&#10;453YNuVLnXBa4d+yWq1eTrlvoPwP83d8eN4grsg/PLxNvMt9t+JaL8rlcmd3dHTk5voSvbu7O/Lz&#10;nXZsOm7ZskWf01XPbW9vj9yIpIVLOB/x+x8/2nf80p/cCd5tfNOGdbPmxg3rU9NUT/PRSPz25cLI&#10;yIh+t3Uzoki9IO3Kl1TDEwtaulCpi7GmhpuOCt8K4L7scBww17oRGGjdcRwJjqPP8cXgZB80H9C/&#10;PmtgYCA/00s3/eLTr17tteNTZwTPz+fBX3KN6MucNBDfPoR5bX9/f+4H59381VKt+F374tavloLP&#10;74CAgICAgICAeYAB5dFMPofSBn2BgXOlwoQWaloB9vb2jpZKJReLC5bfAQFLEE7EaaP/NTo6eiXt&#10;tZTL5UpMzJ8fH54RnH9rwr8gn8//YQQMDg6O7ty5M/Wlatvmq+FVs+LWTTfsFk89P3D67m5PpOK3&#10;onfEeF/EJSp+j42N7VssFo/kHvwF6qv7AZSvftXvYznHwaaAe3cg572hUql8ge0j491zAuffmevc&#10;DSp46yJAtzevJG6/BpisE/z/ZMYPnbqwSbsfzVJXJ1SZMZ8Zaceno8KYgjH51xdweTohaz7i97Y/&#10;HDleuPq3c2b3jZekpqmePjP1sa24rfuQJD/mU//eCuMKyvXntZJes6Ojo0rdy+pjOS3MTDQfvpTw&#10;iwDZ2dkZ+SaXvqRY6DwErhxSX8rU+/U8X15PX9T0wsozwecddXRoprponeX6vYR/V3zqtKBfvB10&#10;IefHkt6H2H/y/wG1JC6/3nkez8vv0DYKaeK3lt4K3hPiN9vYfdeEBXgQvwMCAgICAgICZg0GaX4u&#10;fc1cJp6BgY3Y29ubrVarVzLI/zWD/W9Qz+4XV7mAgIAlBtrnfqOjoyft2rUr8oHa3d2dp91+mf2P&#10;gPr5fhR8UaVSeav0N5P3yZdZCgmcv0l/4TNZeY51nDA+3nHcrDi4/bzUuGrZyPJbf6lHnrJxykKX&#10;S1z8fmA+n/9df39/kTLtsA/N5XJ/gCdT9h/g+FHwlVBR/PbxOa8vl8vXsN0/imQOIK5bwYdwjU8R&#10;17fZuqjmB+AfiHcz+/6P7aSPcMI+jHRe5gvOtPvRLBVDFb/nKohu2rRpjDLK9vX15dOOJ1wO4rdt&#10;R4E7k8no0zsSu2Mr6qriPmW1KF9RSJ7hLlY958U9va+K+Lq1IR4Xx4zyRj4igV9RMe28wMCEtm3q&#10;yyb6oLfYP8Vdz7xBXLegP3vZ8PBweaZ+x/pPGxwmDR+PT28I4r0tfeK76bevgmup9+fTlv/IdXbU&#10;cmhoiGwNjhFv9MKuXvyeWKz5pshNVz21BvdFbhC/AwICAgICAgLmgGKx+OOOjo7UgV9g4FzIhHeY&#10;evVnJgzvZEJwl7iqBQQELDHQPv38+lV9fX0DiSDl1gk/E/fflUqlk5jEnzswMLC5t7c345cc4Nxq&#10;tfpNzvtyoVD4HOH+2tbWNuPiYXIxxW9FgredsnHSek4RfFIAX7ri990p849S5udQtn/l/2sp7xGt&#10;cfVRy/5x+tUOwp3F9rD4nHt4D7mXd40imQO4zjPz+fypIyMjfdz7Snd3d7Wnp6fCviL3+uvEvZu7&#10;Aa75Pf1Dp92PZqlAOjw8PGdRl3pXIe15v1hIO55wOYjfCnEKxArGO3bsiBYBJV+K32P+Tjtnobhr&#10;164x6p8LfKYeb5aKh9RdXal4n43Xlx1VLfbTwgcGJvRlKjiV/m3fuMtpCejLFL8PGhwczDZ6CeN+&#10;XwbbDgi3hXNeE5/eEIx5H8uzcCPprvr1A9uIvgiqZb3gXit+Jy9sdXHis8ptLd2XLIAZxO+AgICA&#10;gICAgFmCCfQxTKrDp6iB86YTZT9jVzhhEtBXKpXCQpcBAUsYipq5XO6cnTt3TrHgVbSiLZeZvJe2&#10;bdtWtW0rCLDfBQyrhK8ODAyUR0dHc0z0mxZAF0v81sWJ1nN+Oj7BjTUW4OuWrPitMANdMM2FKbW4&#10;f3KxWPwe/WlleHi4l3v1t2q1+gv2n1oul58XnzZv0Fd/nnHAsO42LE/HA/TjWa69neu8Og42Bez/&#10;P4XN+nsxG/b29rp45ZzWHTGNlEs/acyQ1kJamIRLXfy2vSkMK3TXj8U8Jmv3LTR9qVEArfgq0Di0&#10;9nZs4G/6FMXwBV0AN3D5c2hoqIs+5qVxd9NS0H8+ZmRk5CIX4/Vatq+tW7f6wqlIXS2wLdO37Mjn&#10;87+gb/wAffLd4lNTofBN3/xH6rYL0abmJ2F9vb9Z/F4z+exKXHQl/9fvmxC/4+dXEL8DAgICAgIC&#10;ApoDg7qnMLjTyqyfgV6JyVeJwdmiWhkFLn8ycc8zWWijDq1hIvAD6tR7mODeI65mAQEBSxBjY2OP&#10;HR0dHZiLuKYYPjQ0FFnvph1P40KJ3x/8+fqbxe8T1kZWckeevGE3+tn44SetjwSEWvH77Sdcce+4&#10;SJYceEa7GOkj2T4M3of/7wHvzv8tcwVQLpdfyRjgaurC0MDAQKavr687l8t9hn26vrlDHGwK6OPf&#10;l81mq1onz0Uktc5xfkXRN+34TPSLNdK3o729vUpc045Zlrr4HQvEWninHl9MKs7RrrOkJ5t2vJZa&#10;stoH+EWCFuv1x32Z4vHalyTedy2/+/v75+TrPXDv4ODg4EC1Wj2f/ufAuMtpGRin7k9f92eeXUUF&#10;cF8uMm7VhVKhUqn8ne158DNc+4HwYBh9ZZOGWPg+h7ZQSnuOst8XlyNg2C9pID+HR5Owk+L3XBnE&#10;74CAgICAgICA2cNJLgO5I+ElTEx6/RS+beJz9iCGB+5GxS84xsS2v1Ao/JD6c9+4KgUEBCxxjI+P&#10;35a+/o/zEdwUvPxyKO1YGlstfivUef0PnrF+/Bu/uzT1/GY41n7ccFwsezXow59QqVSO1KUK9WPa&#10;r3bK5fLXBgcHI7/UsxHAfW4oXGcymTGF67QwzVArTZ47PYlF8XRc6uK37UgBeSmI36RFgS6zdevW&#10;Ge9NT0+P9yGy6lbMzuVyclwSx/jo6GiqoB8L4LqUCAJ4YENSrxSOh2nnP6Vvuj990i3i7mdeKJVK&#10;B46MjOwi6l76usvgVdAFg1/MNaK1FARh9mP/Nvq6H8S7JkHYO1HP30q7vVaB2/TGY2L7Ql375Kn/&#10;mzm+mTg+Rrz2q5/mvIPYvzOxAD/jog1jX/zdxsrnfrt54N2nrL/uf07bcGPE09ffcMSqtZcefsLq&#10;S9912rrrjjh+zT8OPm713+p5yLFrjoiTFBAQEBAQEBAQMFswOLs3fAt8NxOYXzKI657Jsipw76GC&#10;t24Sent7exjEX14sFr/GJODBcfUJCAhY4mAivg8T8bcMDAx0pLXxZqlP0+Hh4dRjaWyl+K14oNuM&#10;zs7OsfedtiaI34sIxgUPyWQyG7wHij3Uo6a+ADCsYrmiZ+JiZa7s6+vLFQqFTDPi6VIWvxWCR0ZG&#10;LL89MsZSqNO38Y4dO8a2b9+uG5oC6clyb5sRv21/UR6k90IhXE53Xwzb3d2tUB5dOy1MYKC0rlDH&#10;cvQ532ZOcve4C5oXiOfOPP9c1Pcd/L9fI1Gd/XepVqs/o5+Z4vObc+5A3f3EEHAs7BcQ8YvYHNyW&#10;zWYvL5fLPyT+o0n3pfz+JXFcUSqV/sS+86nz0RoZjqVpQz0cu5DrnES8t4svERAQEBAQEBAQsNhw&#10;kssg7wQGeCP1g9LAvY/btm0r9/X1bWaw/jMG8e9isP5kJgh3jKtLQEDAEocTbCbmL2DefkXi83Su&#10;1KpzZGSkafGqleK31sP9/f3VzZs3j33kjDXj3/1DEL8XA9SfOxeLxR8yJhhV9NFtiRbgM1ktKw51&#10;dXWN8fyIRFZFrbRwzbK9vb3E2CTfjIi+1MXvTCYT+cJOO77QpB2VeZ5XuYfV0dHRIu05R1oqzdwf&#10;xW9fZsz2XvoSxLbLtarUoSB+B07L+KVZlvZ+TNwNLSro8/aF92Wse9v49z1Iy/HDw8O7eI5eSdu5&#10;XjdBjImv49n6o1KpdCr/f4DtBfSPFV8Mkn4XLF7F/s/TB0bzKfpM1804h3ifAsP6OAEBAQEBAQEB&#10;exoM9J7OAO16JjhhkrIXk0lqmYH+RQze38RA/a5x9QgICFgGoM26kOJ/F4vF79KOr2PiPe0igc3Q&#10;Sf2esvzW4lQhVVH1vCvWj19+7WWp5zfDIH43j3K5/MqBgYEtljv3fiyfz1e6u7srClRp90kqjHuv&#10;CKfYmRpmtvR6g4ODxZ6enhmF2qXu9kQraMqnOl0ZLhQVn7PZbJn25EK2lW3btulDPTVsPWstv9OO&#10;T0fqxJiuUub7BUDg3kHbBv1NN8+wx8Rd0aKBZ+YB1Wr1G1z7sTxHb0Gftz+/vwN/xL7nwGcyLn4b&#10;v79En3QVbaJA2xjq6uqaXAyatlWknZ1G2Cfkcrm19om0+7y+xYlz0tVKQEAr8dwPHX/A8z686qSl&#10;xIM+smo3N0IBAQEBAQFLBgzMbsMA7ff636sdjAbuXdy1a1cZfJv6ECy9AwKWEWi3r9AKbWhoaGN7&#10;e3tOa+m5CFb1VPjq30M+vxUPyM9YIqbu2nJF6vnNMIjfzYO69NWenp6cFr/67daKe9OmTakvxq1j&#10;1BEXlBvTQrzV4q4uO0ZHR7MdHR2TIlMal7r47UukgYGBlrTJuZB7NDY8PNy06J1wrpbf0nNiv9/V&#10;bdu2BcOKwBnpyxmeYyfEXdG8wVj2YdVq9StsnxfvSgXHfXH8+EqlcgTblxSLxd/QXnt4/qzh9zuJ&#10;46v0i6+mn7uM51L0Ms6+zhc7UhdAPCe36D6FuG5F2Ndls9kb+X2saYgvExDQcjz/wye88qCjV40v&#10;LZ7QEycvICAgICBgaYJB34ec8CaDujTOZQIUuDyo1bfWftSDoxish88zAwLmANsOk+U7sb0b2wX1&#10;78k1bsE17pzL5T5L292mUEgf3VKRqbu7O1rsMO1YGlu94CXPpPLw8HBJgWG+4jfldRt4K8stLsIF&#10;g9eAt4Z3jOvDreNDSxqmu1qtfr9UKuWKxaLiZep9cSygZe/Q0FDV+0PYop//p4WdC0/9+7rxj525&#10;Zvzon68Z/8gZa8c++ov1Y0efsWbM32k8+ydPSBW2m+FiiN+KyFp+px1bSPoSrGvCFY0vMoqztcJW&#10;+Kb9R66H0o7PxJp6UvFlVlqYwMBa8jy7kT7z0XGXNGcQx/3ox1ZR9zKFQmFNvHsK7O8It6/9M2Pf&#10;d4+MjGwfHR3tpN5nnfP41UQ/oI8bJa4/c2zQL2JMp8dIaydxX5HP59vYavUdrY1DfI4D7gxv5zWi&#10;iwUELAAS8fs13/z7+FuPvWGP8yWf/uViiN/OUT8Jt8ADoO3u77B/Bv4DOi5/GdwMPwbTvsq4F/wn&#10;vBDeyR0NsA/8FNwF066X8Cb4Fthobq3B2Udg7TknQ9NRD8M+EW6EteHlxfD+0HQJtw+FZ8LacL+B&#10;d4OhbwoICNh7wSDt9YODg6NOdhU7nCzVUyvAZOAXuPwZD+4ru3btKjCI/3O5XH5VXB0CAgLmAPrR&#10;x1er1V/DjfCL8e6WI560P5h2+zP65VHa8oJYVipe6fPbBe7Sjtez1eK3JH/lTCZT7e+4vpJ2fjMc&#10;6zwhXygUPlapVN5GP/cC/v8Pyq8li6vVgvtyR/gfpVLpOfB93J/fZLPZc/2f6z2d/++3lMUQ0rgf&#10;af0F6XTB49T7oeijGxTFVC2KfY7onmR4eHjebnYS/vj8deOHn7B6/ODjmuNZP1za4rfth/KZ/Iph&#10;MWjb7e/v99nuApe6rsmnhZuO3lvOi15wKGIrYG/ZsmXWFuxaxvqixAV0044HBibUHz199On0k4mA&#10;MyfQlz0C/oT+7A/Ep9i1G7jG3Tj+EcK9kjAH8Xy40XpK35ZlXFxM6jltIEefWKUtuQBm5L6IPi/L&#10;Oa8lDl9y+jx5RBxtQMCiIRG/X/uti8YPOWHtHudLPnPWYonfjq8H4IHwvtAvRi6JqXCdhYPwsnif&#10;PAnq1//VUBH48/AOsB73gavhtfDO7mgA+6ij4AXQ+C+FCvJleGP82/1/hC+FaX2aIvRpMAMvh0k8&#10;luF7YS0eBBWyi1BBPclXck4XPB8qgIuHwE5oWpJw5qkEr4fRy7qAgICAFQ8GaXdgwPdstpNvNPn/&#10;Xgz8Lh4dHS0pgNdT4ZvBXmRB5EJkWhDNdgIUuHTIZLTS09OzkwH9ecViUb+GD4+rwrKFExAmJw4O&#10;AgL2CGhHj65Wq19hewL96Wfi3S3HyMjIfkzQj6Uvzi50P0w/EVmAN3OdhRC/pa5XMv0bxtLOb4Zj&#10;HScq2OZ4fuV4jg1Tfv/K5/Pf5T4dSv/3RPqOW8VFOydw/j7E84RCofApnqFXcY0c5VZwkUNdXvT2&#10;9hbY10d/exLP3qcaPj51SaFcLr90aGhoHXVLi8dItFXo8R64VfgZHh4ucizyHZ3cH8q1Qr6n9Qs+&#10;G06K38fLNeOH1kyu0/5f6uJ3Iv5Sfovm/oN7p4hXYPzW1OKWjei5pH2Muq2QXuV/hfDUsLXkPF3h&#10;VJMXZ/w/pghfHy4wsJZbt26tUtUuoI9ccHchPKM/6ryHfu/lzoF4dv+J30W2it1t1N3J+upLP47t&#10;ok1dSt8+QFvo4ZxHxlEFBOwRBPE7Er/rcRu4DmoNXm+5rfFBq8TvepiuxIL7BbAZQ4eXw53wPJhY&#10;oRvPO+Bzol8TeCBU4B+BivjPgLXwHIX4D8FkzS7P+RZ8VPRrAgrjWoj3wiPdERAQELDiwQDuHfD3&#10;DNz8HGYS/H4+k5NMo4mSVksK34ohToyZ8Dq5iRYkSwsfuDTp/e3q6sow4HeBn0cxyVgRi/GQn++U&#10;SqX3xD8DAlYsaLdPHB4eHmmV2Dgd7fcHBgYiH9xpx2u5UOK3omF+aFM57fxmWG0/cTIuy8yXt+3t&#10;7cXe3t4sz7wL6DteHBftrEH/eYtisfhk4jlfK3xFkrT74nOS52WW+/Y7hfKlJoBTp/al//x0Npt1&#10;kbYxBXD9VHvvu7u7FcOrg4ODZcXU+vzxPNE6v0jYisfnYh1cy3rx+7BV/D5x/SQPi3n4SRPbX/1o&#10;afv89t47ZqJsFk38pq5VvJe1LynmSus0aS85/hsdHa06Bpzu/npMS/F8Pl+2zhC+MjQ0ZN1ZdNcv&#10;gcuL9h30N92FQuEM+qS3wv3sY+NuqqVgHqTY/cH4p335a3gWnMK+Atud9GuTX0vwrOgzLOk5kO2R&#10;8HDCh/VxAvYogvi97MXvQ6AW27pPaQTzoxW4Vtxaic8mTWn4AByCpjUgICBg5YMB2wFMbp/Fdoro&#10;yaDu7kxgh+vFbCcyigV+sur/UmseJjKROxQ/5/UTacPUntcMmUSPMaFyUSQty6fQidZ0E6zAuZH7&#10;VB4ZGfk79/8p8a1fEaBOH8iEKVjiBKxo0G5vlc/nv8nEvGVuJhpRkXPXrl1RH59YcE7HhRK/fQ50&#10;t11TTTu/GdaK3/Xx7ty5s5jNZk/N5XJaycwa3I+7cj++3tnZGa2ZkXadhBz3hfEQ4S+pVqvf5Jn7&#10;3/Dxknj8dH46/5ILCq59X9J0svea9GV5pkeLXfqcZ1+VZ31VETQtX9YRyrBCuDLbklbgPMOLWr3P&#10;5RmeZvl9xMk3NeRSF79jy+9o4cu0462kL6ssc8ZP3o+SYmJauNnS8Z8W4ArfzYz1rDeMM6r9/f0K&#10;4JHV+1zqQuDeQ9sJfYcv3Aq6u6LubCsWi+eWF8gln/0udXrS/RV9sC5MDqhUKn/nebCL/i96WWO6&#10;GFtevyf754CANATxe9mL3y+BbfAimJYWcT94OtwAze98XgZqdPEdqJ/yV7gjICAgYK8Fg747ZjKZ&#10;3zNJmeIbkgFgmYHgtfCvDEZHGZRGvhudyCiUOxHys3gmvZF/WCfCaZZvaXRy7cRa8VyxO2FXV1fk&#10;ZqUZa8PA5skgvsrk4l+lUuk5DvTjWx8QELBMQLt9NhP2LoXUtDY+H9rf2vfaJ9OfV4vFoguQVRUi&#10;mhGuFkr8lvNZ8LKR+C19AdvT09NLXt8UF/GskM/nH0p5XeizLC3+enrf7Id5zuU4bwfnr5Ncf2O5&#10;XNba8WX0z89g+5/c64fAfeCcJjuzOY/rP7lSqVzjc5z/h3iOT+bH53ztMz22YteaWaE8sga27rhf&#10;sdVz2UfVyeV5tueaHQ8krBe/D1EAX7Vu/G2nbhw/6rRNEd92qtvN44eftGG5iN+2owV1+6G/ZF9C&#10;cK0K9ctnfUXXO2lhZ0Pvq6Kkwnqz95JxoUYNVeuJ56eFCQyspc8Y+gu6v5JrNJSYj4zQN5eoz+u1&#10;tI67qgUFfaaLX76FujuaPPOsw6RHVwMBAUsKQfxe9uK36fsL1I+3C3I+H9Z/FfgEqL/uP0CF8ATG&#10;b1ivmzDti8IkjO79TJ8W5GfD+VqQBwQEBCx/MOF+FgPNKQPSvr6+Afa/k0HhLZmcv65arf6EgWAH&#10;A8JqvSDiBNjznUD7ubSW4fX081+3itxuGWRGk8PaeCTHtSivholT6zg8PLyLe3lQfLsDAgKWERRC&#10;i8XilYpQae17LrR/pR+u5HI5/fr6ArPS1dVVsS+frWhZ2HXGeHHXz2fF3m0XpMZVz4USv+XOnTsL&#10;mUzmF+T/kbMVmhW/KbO/NSt+p9Gy9nnZ09NTpo8eJb4IpEkRaAiezLP3JaRNMfxu0MndbqBvvwN8&#10;OHyM/XylUnljqVR6CuHvA13oKRUc24f4X0vdyihmu63Pj896ntVRPSGM/pujl9bTPZ+JQzF2lDzl&#10;29ramnqBItPEbyfWCuBHnqIAvjnikSffFO1b9aOXjf/uhw8fPzvm7+GFx+0/fumqmbn1zx8bH732&#10;3DmzY/XlqXmop8I05eDik3nua4bf83YBYvv0RQrtVWv7Evclz7ip2N7ePka5F7lfGY7PW3DXwEHx&#10;O+1YI3qvNYrwZdps+5HAvZs83ypaf4N/0YddTF1eT5/0N/qp/4i7rAUD19CN1cHMYwYVva37zk/Y&#10;t5ljiS/dgIAlgSB+L3vxW2iI9ieo7+8qdDHL10HHbMbxXKjV94+gC2SK28FPwgIcj+m5v4K1aXbR&#10;y26YhJEnwgfAWY11AwICAlYkmDCnid/9DEBdSCECYe5UrVa/wiS400l7bdiETogdOCpw17KzszOa&#10;EPnprCK4bPQpcDx5ityiNDtpDmxM70m5XF4znQgSEBCwdEHfe38n4Wntey60X6V/r9rPpr2AXEpc&#10;SPHbcuA54yJnx9NHvppyfhp8JLwv/WWq0JyA43fhnnyV80tpcTdDn5WK32nH7Lfb29tLg4ODCvRr&#10;ee7+hOfxu0jn80jf3RVr4D7sf2ChUPj4yMjIDqjVbYE4szzPu8nXORw7WiHc8+BBpPnJnH8/8wif&#10;RZjTOK+ouE24Qr2LE8uI+MZ8htfun4mKs9Qx055V3FcQn+l53lD8lqvWjR9x8oaI/j858SaMYT3n&#10;7SeuGf/Lvzakxr2naJ65z5FVNvfGci7PRxS2XvT29upmJmtcbFzEWldI0XjJF2TTvZiYDRUAuX+z&#10;frnjCxS/DvAlCf+nhgkMTKN1mH6vSJ+0kf7o0/RRz4y73AUH13ogfezl0C9T7fcqpOE39LPzWhg5&#10;IKDVCOL3oojfitNe5zXwtTF1GfIgWCsgz1X8Fp77LPg7qEuSElR3sc9JxG8XvLwnFObRdJwFteL+&#10;I8zB86GLWia4FzwZGkaeB4ehVuZPgmmW4gEBAQF7Dxj0/ScTsym+S5mw5Zksf88JdhwsmvAz4bpq&#10;oSc0Tg67urqccAcBfJ70RQUDeD+vCggIWIagf/6vkZGRrWntey5UHFOc8mXkUrfOXEjxW8biZJHy&#10;GB0aGrpxdHT0PJ5xq6rV6heLxeLbeeYdAHd7cci+W1QqlcMVdtPibYbTid+11JUEYV1AsEQ6dZny&#10;PerES0nfEdls9uc8Kwe4p1Msir3H9P3V4eFhBdcruc5OnvG7+H0V55zEvhPgNezPEE6L7grP+3La&#10;yxD39fX1jbW1te12bDpat3bu3KkP30is1Y3OdPVtOvE72q6aEMFrJ91LXfyupXWNYpjXYuG9vb0V&#10;7lVOAZxy1RWdLxXm/PXBdPSFB21i1nGbT+uK/YsvTlr5xUrg3kHqTDWTyfyLPu5xcZe74KBPvytj&#10;5c/TDd7o1xRsLykUCo+KDwcELBkE8XtRxG+/+Pg5LMPEeroXHgFNS4L5iN8JTO/b4Wa4DermRJH6&#10;MngBVHBPw11gB6wXv+th/C6uadmdCe8NAwICAvZeMM7zE+4/MwmenMg7+GQg+DsGhJMrmzPhvgMT&#10;5t86aa8dqC4EnSQzuXPhrQWZ2O0tpPyqDOK/Hd/CgICAZQb63admMpmWWH7br9p/Dw4ORkKc1p1p&#10;4ZYKF1r8Tmi5KNIpNO/cubPU0dFR7enpGeC5eFGlUvmwz774dkTwN8/Hz3R2ds55AVL65ugrqLRj&#10;jUg6FcKLAwMDG0hft+LndIKyz1DCRRb+kjwqYpfJY9GvsqgHY57f3d2tq5KS8afF4wtvBfC51BfF&#10;XvJaHgW9vb150pDqkqMZy+/DT1o/Z8vvG9fdNP4jrjFX/gSmxdssFZO9F2nHmqEvMxirFbkHkRW9&#10;TAvXCnq/rTuNvtBrlpzv1whjfllo/ucj/AfuPbQvZq6xs1gsTn59uhhQAIfPps//VLVa/Sr9/L7x&#10;oYCAJYMgfs9J/H4hVFh2Ppzmymh/uBX+Gd4eGt9/wcOggrd8C3w4bJXldy285q+hFtq+9LsvdMFL&#10;3Ze4QGZavM2K30KXKX+D18FnuCMgICBgrwUDvNsxkf9YV1dXPplQOUlm8Hc2A8HJT/74/zZ+Ys0E&#10;bsrimAtFrZa1PJpucr8caPr9PL6vry/HpDLyma4ARTnq63UkIWGKWkx5zEmn4sR8rewVGxjIL+oE&#10;IiAgoHWgf74H/e518xWO7FMymYyLWlbYFjs7O6tLvW9dLPE7jZYNz0F9K7fzfPw4zz8nGj4H9ZX9&#10;vIGBga2EmZMPZ+Om/48EwbTjM9G60My94/lZ1v9y2jHjUND2eaMl8eDgYEP/3O73eUS4OT+PeZ67&#10;iJ0W9qNbUnxSNxK/D1t1s89vF7+c4vpkFuL3tas3jB9G/HPlkatWp8bbDH2OawU9nzbMvdINzpy/&#10;NGiW3l/S2tA13WzpC5PYElx3KNFLmLRwgXsv7V+StuGW+tebz+dfwrPPz/cXHYyZP0Iffz19/aTx&#10;T0DAUkEQv2ctfgstqa+E/4aKy7Visl+4fwAOQi2kZ+MWpFXit4K8bkxGoOnT7cp7oOL3WphmrT1b&#10;8fuv0DI4wB0BAQEBezUYaL6IicnGZGLChKVaLBZ/z+BzykOkVCodyOR1JwPUBbfINi1aKDJxangt&#10;B81O1qT/N5q870mSjypltpXB9CrK71q2Lm1/KgPs/6F8X5SQ8v4u+//CvTid/39NuO+wvbBQKOzq&#10;6OiYfOFgHo1z165dBf6f9j4oqhO3vsMCAgKWIZiA34I2/Bz6kOG59m9a0o2MjFQV4eK+clm4lNp4&#10;04bxTRvXjm/dvH58ZLhvvJAfGevv7Sht3rQu2j8T0+KcLS2rrq6uEfrljfTHP6Nf/ib96i764Dk/&#10;A322EUd0X9KOt4oK29SbhgK9x7Xw1TpXMT6tTrjPdLr4oX7i5yp+S8cNAwMD+Ww2O0xdnCKAp4nf&#10;itxvO3VTxIkFL91uGj8iXvSyXvz+2zWRZbx+2He7N4rfBx9H3NL4mbRPnDvBSGxPYXSccw7jGvVx&#10;NkPFPMvXl/lpx5ulL0p0T5N2rFX0Xit6Uzdb/lWIcXNvxuJ6FH35QN2M8mX9mk+9ClzedIzP2LdA&#10;HzsKh/j/Ezzz7qfBTfwYXBRwzf245hsZm/+Jfn5jEL8DliKC+D0n8du2/AWoZfUN0IV0FZS1sFb4&#10;1ud2O9wPzgazFb8VrPXj/VPoApSmQTcnX4ejUL/cWoGLe0DDZqFpezc0fEJ9kFfgedA4xP/Aa6CW&#10;7Ek4j50CjceFL9PcvgQEBATsXWCw+TQmIlcoejsYZSKixZvWF99iQPhYeH8GgvuwvXOhUDiGY5m0&#10;iXIrafxOkLROS6xCaqmAoDWa1kSyt7c3+u3++rDzoenw+m6loocW3AzYFZMmfW46sWdfmYncFGHJ&#10;40zwnPBfT9ntZGDt51NNIRa+nqbY4gSRa1fJ42ixWDyXe/M98rwtuX4aM5lMnjga+QsLCAhY4oj7&#10;3C90d3dn0tp4PRWRFK5i2le5gFe11WLWYlLr5ZGREfOSenwx6DPA55Fi3XyFOp9RvthdjHuSy+XK&#10;usxIO2Y6FL95/kcW4LXHyGNUd3ymarWs1Xft8bnSsvPrMTDg8zJ5Vu4mfjOpPvykDZHVdz0Vvw8/&#10;cf3N4rTi90lrqlds6v93uVz+GWndyv2aIhTXit+HnDAhrGtVnjD6feLEtpbzFb8tP5795tkxQ2RY&#10;4BjC+mRZSO9D/HyP6plMzvd/xxTUO92e6JpmSvytovE6hmIcqLu56HdauPnQOIl7jPIYo1760qVq&#10;vRodHY3GcLaH2rFT4N5B6rgGIiPUiyLMUx9yjF176JfeS7+fLPa24OB6B9J/fA/q8uQDa9asWVTx&#10;PSCgGQTxe07it/BLEt2e7IRjMPHlnYH6+n4dnC1mK34nIrz+w5PrJ2m4HCpa18Kv778JTZ9Cd+05&#10;/r4KHgOTtWneCN1XH7YPKoAnInlAQEDA3g0GendgYvV2JiA3MeHVcioRbbMMQq+sVqu/JMyj47DP&#10;ZaB6IxO1OX3yPRs6GXRCpqVQrVAQT9S0ItMqLxIkDONEfr7WabV0IrZz584q8WZ37dpVUMQeHh7+&#10;F4PjEymTH1Nmv2FS28t+P+ndyeD5FwzWr6AMJz9PVnhgoreFAf1mWOS8b42nLKLWCIS9K9f5JhPF&#10;bs6/tFgsfol9d5Ps/wqT65G0CaP7SEsBPCaOKiAgYBnBfrlSqbyPPq1jJlHI44rDuhfQQrSGVYWz&#10;mc5fylQ01BXDQghye4LmQ0trhdG0460k/X+O5/VQo7IzDTy3ojJO9hmW56oLZvrs85k67WKVs6V1&#10;kfjzjC0G29vbo7jrxW8FaX18K3JH24T+jmmYRPw+7ITVo189Z9tbeC7emjx/kPLtq01zveW3vsQV&#10;14+QJ9908zbmhH9xrcMnzpmr+K0ltWIvLCn4ss3RJnWDVoVlxjGWsy+qI+GZfRXKvOJ4hjJyXKGb&#10;ogJhCpZZ2jVaQcdXpsMxV9rx+dLxonWKcUyRMVH0QoZrRi8ovE9ahdvGrY+14n/g3kH7hOQFkP9b&#10;X2gvW33+0aYn3S8GBOzt2EvFb12RvBJ+Dz7YHXWwj1AcPxpON782HgXin8HjYipGz9VIzPj0J/5d&#10;qDV5M25PFMy1Nk+uL12I84GwER4CfwBrz/khTBOzHwo9Vhv2fTAgICBg7wADx/swgDw0/tkQhLsj&#10;k8bXMAG6mElJJN46CGUSxty4NFStVr9hOP5/FoPSf9UKvAtJJ2VOBJ0YORl0cMzEKfpUW7GnNqyT&#10;KCfrWrG1QuwxDiZjpXK5fGk+nz+F8vkc+X+mohTlpVX2g+Fh8GjK+I1MbO9P2NeStrUM5CNLL4Un&#10;9p3F8bcUi8WLOf86/v9oVOhNgOtocf8IzjmYc5/G70lrFOJ7LBPpPzGBzjFh3M0yj3Iocs4qzg8L&#10;9wQELAHQFu8L72W7jnelwuP0G6+nP6Mbavx1h+1eUcl+j75b0cyvQ8rSF3f2n63oC/ck7dfpU6cI&#10;tMud8VdNC35veG4N87xeXf+sTGj9UHg1PYnwaTmbtkbntIrUUV8mj1J/iz/984axRPzWojta6DKe&#10;XCf/77Zv1cT/kQB+7Op+eFDcdu7Js/gU6v/kGGV3tycTAvuRJ98Uu1bZOOliRetyrb4NM1/xW1Ke&#10;kZUz+dVdmX7YKzyzFbkVvyu+CJG0XcXvaJ/3hGe74neZMUSZe9MSy/tGVHgcGhqaYmTQSpKHiv0T&#10;daqh0YTXthwIG9VFt5TZku2/SG9kbLFQlvJ7My1P6kuOMfdZPC+nE4UCAvYq7KXid0BAQEBAQHOo&#10;VqtfqlQqu5gQzvhGUsGlWCw+jknXJiZDkVWOEzcmz1eVSqVnG4aB6KHlctlPliML8cWgA+EdO3ZE&#10;IjgD4sh/rZOOtAmHEyaFoFZMmIjfz727KL+jHYBTPokvroYg3J0ow8NGR0c3MoH9K5Pwv3H+Wzn3&#10;Nhx7ImW3mt//5v95f35EnLdkcvAY4vsgE9eO+vRbBkymu0jPW+NTAgIC9hBo8/em/X8Dnsr/+vNL&#10;he2aMC+kTV+5Pf4SJ432iYSpDAwMVOj39Cu8LHx5z4UKslrGph1bjvTe8ZyaFJwXijy/8jy7r+3o&#10;6CjWH7OuKMjyfPAZX+aZVVZ0ZRuJ4fXhF4BjO3fudCHHwkn/2FE5YtWEi5FpqdCdbBP6e6r4vQ/P&#10;xDeR91zSHtLEbyfuWn8rfE/4FN88/rZTNkai+MTE3vgnzpmP+C3JZySAJ78du2jhXDuGMa3+lorR&#10;svb4QlILdcXvhbK6VtRu5usN24NjO9s65WW93OOW4N4X+1fGnnJSlOf/aBzKGCsSwFdq37snaD3x&#10;JRHj21/wrNQvb0BAAAjid0BAQEBAwDQol8tnQBd4mBFMGiOBnPAvZqLS56TDyQgT4j72vcDjDETf&#10;VK1WT2eCfCXHF9z1SS0dEGsdpHDQaEJkGNKW6id8NnQiMzIyspnB90fI96wWvqGM9oUPIB33Yitd&#10;aTkq31Kp9FR++ymnqzm3BMR1W+L9e5qlHhPoMnn4E9f0U6iAgIAWgPb0dPi0+GcE2uE+tvH4526g&#10;D31DsVhsgz/l3DvHu6eA/berVCrvHBoaoqub+AKnnvZt/f39JfqXqqKafd5KF17Mn8KTfX/a8eVG&#10;+2qtq32e1R8786J1458+a+2ceQbnJ3FpnUp9Wk/ZXcg1C7XX8dk+ODhY0rrYetTe3q6QFwmhi1mf&#10;eEaNnX7xpvEP/Xzt+PtOi3n6uvH3ww+cvm7sg2dsGP8A9Dcce//p6ytHnbS295DjVm9/67E3Jrzu&#10;kONveHrcjGxrL+eZONDb21skL2ONxG8tyA87cX3k6kSLb/9PrMtbKX5bngq5C/2yY7Y0XbFRwYL5&#10;1Ld/oo5FQnEz9cr+TXFZ8Z8yi772Swu3GDS9it3ZbDZqF1IRn/45+qomGZMq1JvetDgCZ0+/ZmLc&#10;eh33/zk+V+NmHRCw1yOI3wEBAQEBAS3C2NjYfzPQvBtbrZe/yqA/8jHpAJ/BfjsTytcl4g5hnsTA&#10;9KLFFsCboZbfDJ5TjzWiE2QmWU5odJtSJG+ryeNLo4JZ4uCe3Ir7pbixW768d0zMtpCXl8fBAwIC&#10;5olKpfJn2tSf/Z8+w5dPz6ANukDwf0cB6sD++1Wr1Z/Sh57I/2k+CyPhmzh+3dvbm7Xd1rdlqfir&#10;UDUwMLBgi98tVdqnUzapx5YbFcwUmtP67J/+ad3NQu0cqP/sJC6fa9SVLdS77/MMv5zrTfqNVmTk&#10;WLSoZbJvqZJ7rxVwoaenp2i6R0dHBwqFwqPippMK2tMD8/n82Vu3bq1MJ35H21XrprhUmZjYt078&#10;llr6U9aRmLun266iruVoHdQqOy1Mq+i1FDOpf9EXKn7FYb1MC1tPraq515FVumldLIHZe2TboI7p&#10;Nz8StxvdM9uyLmrcph0PnD2pI2Wesb9nbNsyI5GAgJWAIH4HBAQEBAS0CEwWf10qlbRovHc2mz1V&#10;ETgZjDJR0oLsIo7dPQ6uddXzmRSsd3LpRMpJTu0Adk/RiUsmk2na+lvRm8lZL5Ocv5Kns6rV6o/I&#10;53/G2VzyIK2PIb/b0vJmGXBP1xMm+iQ8ICBg/qA9vQC+H+rK5HX0l9eNjIzk+N++46G0uQOZuEdf&#10;jDiBp+88nGOdnhNFEMMwxWLxAPY/nzAf6OvrG0xrxwkTn7hLpa9dTGp1qQiVdmy5sSnxW+H1+An/&#10;1/UTztp90f+6/5B14rfkGaBrnGupZz+jjm70eef+HTt2uNhikXJdci+w62l9b29v12+0PrMVQ2lO&#10;5ZNpPw2tQmlTvsQ/lvwVphO/9R1+2InrIk4t29aK3z6LFVStw7Zj6sAeq8vWu1j4btkC4dMxvn+T&#10;VtP0YeVm+rDkPF/QUHdt/wv+9YflEVvDV2gr094jw2ps4deGpjOxDrdNcb9XjJumxSZtPMczdBXt&#10;28XhFhRcwy9aHw6fTh3bL94dELAkEcTvgICAgICAFkARplqt/pYB58/ZfjuXy21lAD85QWHrAH8d&#10;A8QXxKdEg0bCHc5k5t9MpIba2tqqzUxoFoO9vb0uRpR6rJZMAotMXq5XeCJvDyVPy25lee8JE7W2&#10;tPw5ASNvVxLmMXHwgICAFiCTydyHvvIr5XL5UibNHdls9hf0HwfQhx6fz+cvoc1FL9DYPp3fN9JX&#10;XkfYF7kvnnC/oFgsfp22+8/BwcFdAwMDwzMJJgpWy8FSdyGouKTQlHZsuVELVu9lmpBXK347udQH&#10;te44GjL2UZ0ItfXit+R6ZerXNTwLrqP+RL6wu7q6ytTZvNbIWuMqztaft5RI+nxJ7UKRkRU1aXc9&#10;iyfbnhqB9vZK2taW69bc1FD8PuLkCb/fUh/gCyV+S8VSF+RWdCZdVX4veH32XtcL3PELhD3ihoW6&#10;6EKeVdrzrIR3RWXFcwVw/o+MG9LyltBy9kWh4bimdSdabNQXD1oWp51jXFqn+5IiHs/OKH6bLl26&#10;WCdNG/Uy8qHPGLQ0U38euDt9OUdZFumrzuEZGbkMXEjQR7yW5/jvud5v6U8eH+8OCFiSCOJ3QEBA&#10;QEBAC+Agk8HfwQz+NjI5yLPdNTw8nGcgGi18KZkkj5RKpS/UCsT8f1v4bAaQP+C8zGwmMwtJxQUt&#10;jJxopR2XWt8R5nrS/vzaPC03kPYDmHBtSsujkzcmcro9eX0cPCAgYB6wr6AffBf9xivYfg6eC/8n&#10;n88/nGMPou+8rFAo+JVMNJG2f+H3X9j/Jo7fMT7/I740pE8t0g9VFaGa6Tv3ZvFb0UrRLu3YcqP3&#10;Wxcuis71x3az/F61bvyIkzZEfqnT6PHI6nsa8VtSz8o80zsymcxa6lChs7OzSt1cr2sQ9v3Rly9p&#10;5y1VUnYu5nnCdAIZx+5AmE9uaevuSxO/Lb9kscujTts0/rZTN0UC+MTEvvXid0IF2ZGRkQX3Z+11&#10;aDORtblCsEKtAi33O6p/isdp5y00HZ/5AkCRWZG6mXQYxvLyhRF9ZwV6vl81RHlLwjiuU8Cmr4xc&#10;pmgIQVnnfNHDtmi5k/8850frCPgSgjRErvLsX2kPCuWzFq3tv7WoN12xgF5q1s954AStr/2+GalW&#10;j6Vv+gbtd9+4KS8YmPd8muv1sn3ndH1JQMBSQBC/AwICAgICWgQHmgwA38hkYJQJRvLJ5+QkgIFp&#10;lQH9agal+gaf8rmx4g8D/cxSGugrEjnBaiQqOekqFAqnkZfbxtlYluC+3YPy35yWR9nW1lYoFovH&#10;ES580hkQME/Q/7lw5Q6236TvuFs+n39I0oewvQ19yn/Q1hTCbxPvu30SBt6K8/QN3k+bdVEvxZam&#10;ybl7rfitZaXW32nHlhtnI347wdTC+22nbBw/6tQJgVax1q37J0TamcVvuXPnzgr16Erq3bFse6lP&#10;X6Mu3h8+gH0Xp7lhWapkrKGIeTVpf5LtrBFoc3fZ0D74yXrx27JzkcubObHoZbTwZWRNv3Dit+Mk&#10;BWhF4LTjraDjHkVhhVgFYzVFOKYA7thnIa/dDBU6TYfCvCI1/zf95aBjU9uOeTM/5m14eDhiLpcb&#10;y2azkUiumM3/Vep6QYGba0YvHDjXsois3zlmPYqsyv1a0DJTQE+77nQ0P+TDeCuWPXGVRkZG9rq1&#10;GeZDX8rxbPX5eF+44ONV5jtvpd97BH3EAXBWC9sHBOwJBPE7ICAgICCghWAAeEsGnW9gUrCdCUDF&#10;yYiD92RSEluPXUyYJ8anROD3sxi0XshAsnc6a+vFpBMYrXCYBO2WHvLkZ6pdClnmOc7GsgTpv0Wp&#10;VLrRSV19PmVsTdPO/XmjYePTAgIC5gD6uvvT3k5jO+2Ce2mgv3k9bXGTIoz96mypYKM4k9bOVzoV&#10;pxTL0o4tNybit8Jd/bHdxe8Jv99aJCfCt9QafGIC2rz4HYuuwzwHHkL9vROctKykTj+H5+VwswLk&#10;nibp9Bmeu+Kmvu53nrJu/cHH3riuEQ87Yc2WSfH7OMrUcq2hYndkXR/z8BPXR2VeK363uly0Ovb+&#10;267Tjs+XWjLXWh67XYr31jQ5VouF6+ilgOT3mG1EQVohOy3ttXlLfG53dHToG77qixzPZdzj72z9&#10;+Mhz3Kf4XqlUXNwywzmzttQ2vPdQIV6r+uR8r68vcF2gNBqbBd5Mn4ncpx3cr2ldGbUS1Wr1Oz7P&#10;458BAUseQfwOCAgICAhoMRSDnQgzaP8Tk8udAwMDbbvixS8d2Pf09BRii7Ep4g/nPYhJxOf6+vry&#10;Cuf1g9vFpqKvn74yGdpN/CY/pWw2exJ5uHec/GUN7tfPuVdjjay5KANuWfnL3KNU65ZYCLlz/DMg&#10;IKDFoO3tw2T7a+3t7cXZCiwJFYNGRkYii+G5xrFcqcW7lpxpx5YbfTZ5L9PE/DTx20mm7k0mrJVv&#10;qnHNIZsXvyXXLdDXvz2ulpOgbO+cyWQu3LFjx5JfALOWZ/9zw9hRJ64Zu1ncnj0POT5Z/HLdxDb+&#10;PypXjh92wmrFzeHEICAtHbOlQq0uOBhftdz9SSwmL5iwvhC0XB2/KBpLxWzbiG1eEVkhu5n8cF51&#10;aMLlXVTGxWJRX9+FtLAytopnuJsb4DrZ2ZSZYR1fauHNdTJ+nVN7L/2fOCvkY1m1qT1B2pdW3/8b&#10;xqEBAY0RxO+AgICAgIAFwPjEgmwPhofBNxQKhcsYyEciMhOKEhMrB/vnEu6u8SkRCPvQarX6EyYD&#10;27TkqB/gLiadTDmB0hCWWo0AAP/0SURBVFesYkPtMfPCBOl60vvoOOnLGuTjFUy81rS1taWWuYIG&#10;k7Dfcb90v/AgLd5lpVLx/j6X7cFsv8w9fWwcZUBAQAtBu7tnqVQ6Zfv27XMWQhSCFFi0MNSys9Wi&#10;2VKmedUidDkJeo0Yv5hNdePSSPyWkQAOayefsxW/FRZ5Rv+e+jjFdRm/b03//3bSlUs7b6nyt5eu&#10;H3/biRPlFVly15XN1P9v/j1RZhPidq01eLJ/8n/F8eNu5BFZ+STP0PMZ/6QuljgXKlLroqPVXzT4&#10;lYSWyNazlfCSjPKJXhJYd2dq/4rfjE/LlG30dY0vGCzf5Dz7EYXxZOuLRI8Tv37Em3ZT4vn0wboC&#10;rFDWLqRZ8Msc01gbjv2mJzIeCUynZU6/08sY9HX0Qwv6dSLX2Bc+AAaRPWDZIYjfAQELhIM+fPzz&#10;n/fhVd9bSnzu0Se8P05eQEDAIqNQKLyagX03k6mqA1UnDQ72mRC+Lw4yCQaVt8vn89/u6OiYccC/&#10;et1N4yf8dd2cuQqmxZvQCQrpjBYgqp3UOCFkvwt7voPB9rJ2eyLMQ6lU+nwjCyetm5y4c28eXi6X&#10;X8F964Lb4E3VavXH7Hsd23VsfxJHGRAQ0AIoMtLuHkz7dJHLm+bzUjC2gozas+K3v2uFnZVM+2yt&#10;Wc172vHlRPOiVavW7PXHphO/tfw+4uQNsa/vZAKaCLbNid8yl8ttpF4eEFfRSVBPH5HJZP66ffv2&#10;lgm8C81a8dty8OWA5TMTJ8vs2Bu1Gs+/9bg1A4cev3r47Setqb7z5LVjbz9xTeUdp6yrvuuUdcS/&#10;NkN53Y3yeb4vzRlXzMuSV1Hae68wyr1ouf9t+watkQcHB8tcJxqzpYVbLkzKy6/bEmHfFweO7+rF&#10;fcpSS2zd87lwZVnrb0Vpz0uY/HZrH8p9iEi9b6pvts+lbKu0YV2aTHsOabXf2uNfQi5Vev/a2tqK&#10;9DtnMW94eNwVLQhowxr1PI5xrgvlPifeHRCwbBDE7//ny7ED4XfhW+AdYBruBD8Bv1fDN8BG4YVx&#10;Pwx+Ghpe3TFau6cB7gGPgob1nOniXiiYvv+G34SWS3BtOlc878MnfMLGtZT4vKNP+EecvICAgEUG&#10;A8V9GZi+l4nCaDLZ0GKGQeQZcZBJMMC8C2Ev10K8fqBbz+tWbxg/4oTVc+bbVs28EJUTJCc4+nY0&#10;zU6anExpIVQoFH5i3uKkL1vEg/oXkMdC/WRQku8yk2zdvNwP7gdfYvhSqfQsznWBvttVKpWLuZ/H&#10;xlEGBAS0ALSxD9LPXNTT07OLvqfpRd3SmIjfiehjfxaLNy13nbCUqDXlwMCAPnUja9a0MMuJ3rvZ&#10;it8KthM+vzdFi1/ebAE+e/GbZ1+Gvv679P1TXvzy+9bsfxllfTX1aVkIdvXid+If/YiTb0onxyZd&#10;mnDOW4+9oXDIcWt+dsgJq593+Kr1B73vjPUv+d4FOw6/dEP/OReu6z/9rKu6PvPjC9qO4vn4G56T&#10;b6Et/2g+1t87duyI6jG0Doxp/T+fPiGNit27du2q0jdomRwJxWnhlhMtI/sBxWzLzRdhIyMj0bou&#10;Cswek74c49hYsVgs0/dWyH+Jcih5nqK1fabhkq0vHuxTZvOCwOt2dXVFC2imHa+l18hkMtWV3D/P&#10;h5RLlfK8iPv15Pr+qNWg/e7LNT5VrVav5P+nxbsDApYN9nLx26/VPgRvgFW4Ct4T1kOXrB4bgeM1&#10;3AEVqhvN+RWOXw67oOG74eNhGgz7ArgFGrYfLuT6AfvDn8KPwLu5I4aC+9dhFh4Kp3zRFzALJOL3&#10;xRcdP96x/rg9zld8KojfAQF7GgwW76eAmoja/f39WfbZ2U4Bk8NH5vP5DOFmtI5S/I4m+tFkf2KS&#10;PzEpnWDyKXI9o+OccyiT17R46+nExsmPn837mbGTIyZFZQbc32AwPN2b3WUD7sX+TCJuqJ/oOrFj&#10;stjFvTu00eSCcw+CW+FL410BAQHzBO3p5fQ1bYokGzduTBVKFGGGhoYiUXsm0rdGwkutkGLfpoiq&#10;GLQSrKLTaPlozboShG85W/H7ZuHbxS5rBHD2z0X8phx1g/Uv6ufT46o6CZ+HPBePJH1bGtXZpcR6&#10;8dvxgeK2Qrdl9rZTN44fFW+PjMps3c1jiEj8vjF78M9WfyzOfgTK4FbwnpTP3SuVygdLpdKF1EFf&#10;GHyN/z/FfZuT+K3QyrgjEmGty7bdVgvfCY3X/kDrZgXYtDDLlZabfaB0XGcek7GdtG3RH+bpL3Ns&#10;sxzL9fT06Nak3NfX19D/d7P0Ws32tfRbFdpTdM/Tju/tpB/aShs7jPa24KIN7fkeXOvKarX6Ta53&#10;63h3QMCywV4sfj8I/gb2ws/B62Ga+O26VorBo/AE+NCYL4NXQwXxRi++FLRfDRWyL4d98KMwDbeH&#10;n4KK3+vhMDSNCwUXAr4Rngzv444Ypvnu8CEwdU2vgCaRiN+rrz5+fLzjuD3OV346iN8BAXsaDBzv&#10;wMTvs52dnZE7EyYYOQaSuy2cxaDyjgwuf5jP588k7DATlYYT6Frx20l84tM0YfSbyarbWs5W/K6l&#10;k0ImTGNMYAbIz1PjZC97OGFncv6qwcHBjUzM9F0ZlXtbW1uJ/XTmU/2z14J7+1jK4nNhQhAQ0DrQ&#10;7s6iLU77ElChRvFGEVxBZSY2EoAV1mKROLICXyhRbU9Q4dsF79KOLVfqZsF81e+vF78PXbU2EnIV&#10;bicZ/56wYk5eGE88R5sRv60bu3btct2O79P3+3nwbuB58HHKvGep16M08dtJuS8GLKOJFwabIyH8&#10;8OhlAZP2qLwai9+CZ6Huip7DGGcN7Xgr45k+yks3aU8ZHR09j/aaj19qpaYrjbZxLb4Vb9OOt5pe&#10;h/4lWvR7pfUJ09F8auCQvFwi71rA6wqF25iv2I/Wn9MsLVPGjro8ST1eT69FfZnXFz8rmcwR6GpK&#10;Z9Ou7hI3vQWDfR3t+aNcq1Y8CghYNtiLxe/nweOgArNi9r9gmvht2/4lVLyubee+XNNqegDq/iQN&#10;teK3FuKXwUuh4nI9TMNfodbYp8MhWC9+3wo+Ej4hphbpaa5RNEpTvNbK3HCuRVY7X78ffDPcCH8P&#10;D4KG1e2Kad4PPgYm4rd5dZ/W4reF94ZJGh4M0+b59r//AZNwCR8Ha9NsWbg2WHIsrWyWJ4L4HRAQ&#10;UA8Gjvsz6L9w+/bt0efQii1MBi9if6qfK/Y/gYnGaUzy25n0pfr/rrf8nvxkOflsue7zZY9NTPYn&#10;zpmL+K0VFJOgQdL2TdLow2PFgPy4mM/rmaxfpbjhhIvJRZbJxTFxkGnBuXcm7DOYHDwI+lANCAiY&#10;I5hoX6AP2rR+KKEiisJuK8QR41BUVWDTInKxRLaFpoL/0NDQinDfkLBZ8VvB9vCTYLJN/o85xX91&#10;k+K3VLjt6+vbXCgUXklfv5vVpc8SniPfbm9vzy3letRI/HYsEQng8YuCaOwQT9ibsPy+BeXyKMY7&#10;v6He5RjndFMW6ykTJ3u+1Hoez8mTaGdruIejPGurjCtmFDhtk7bNZtu69V5XSb7Allyj3OjlVyPu&#10;2LEjWnBxZGQkcvuWFmYl0peAtDFF/6j/tdysx/Yj87HC9kWCZdnMfYjHX1XueWWl9MWtJGVYpX8p&#10;0tb+QdtSTAkICJgGwed3hOnEb12CaPG9DuoDO4E6hX6xd8EnuiMFteL3F+BXoJbm+havheHeCrdC&#10;DQAVwOvFb0XhN8GdMHG70g4da9QK2y68+wp4HRyDiQuVb0BFb6/1I5jEkbAM3wMVzo3TcxTFDX87&#10;+El4DXw3/BVMzrsCvhIqiifwOv8LzWvtNWQBPhc6RlQ4d12wHPSYafAlwcrQUYL4HRAQUAsng0z4&#10;XswgfqR2EM9EYif7XxsHmwIn1AxoH1ypVA5j8rgtbcK3u9uTiU+8nbD6mbKfdmuxlVi8afU98Zn3&#10;xDlzEb/1sVmtVn9P2h6+EgVeJ+hMzM/r7+/PMAEssO3htw/JKTDvhuXePJ7/fUPtvodxP8+gfH6a&#10;zWYX0n9ZQMCKx2KL31JLz9HRUX38V7UoXymCscKd/otnK/4tVTYjfju5VLD1he/kdvL/dZNbw81W&#10;/JY7d+4sZzKZXzTq63k+3LlQKBzPM3PG9Tv2FBuJ31HZUTZ+ORa5OvF3vH8m8Tufzz9kZGTkdMon&#10;R73Tb3SV5+LFPB8n3YZRNndi34vYfpjn5dcI/5e+vr4sjPzwJ+Q+Vzo7OwvEVVJ0Vfy2Dms80NHR&#10;UeBYPo30CXnabxdt+WLScwrP8OO5V38kvn4tmdPKohE1WNASmvRM2xetJNqfUoZafFd37NgxmW/u&#10;k/um3CNpP6w7Gy3ka+OppX0p51d82ZF2vJaOkxXKud8l7vW8FkhdifT+UOaj1muek5+hbU2xxqZd&#10;3Z329Sq2r6burigjlYCAuSKI3xGmE78VaV8Ht8Fz4euh4u4HoW5PFJVTDfZArfj9eah7FMXrk2Ct&#10;e1R9hmuBfTHUClpxulb89vg7YRtUiP9yzLOhfsffAR1LOO/2emvhr6Fiu+FOhabfNPhlnuK48eiD&#10;XHcvLvapWO2X69OJ36bde/NPaLzG4T5/axUuFN9136KLF0Vy0/B9uAluh4rdWqVbZl7TfSdC47Ms&#10;LYNnwOWPIH4HBATUgoHpPgxEX5zL5YaYxFUSoYZJBWPX0mkcr12AYTcwuP1zmgiTJn77QNWiLfLV&#10;mXyyfEri39QH7tzFb9PNxLLAgNqVmVckyNtDuSfvh8fA84vF4qXs85OoKTAc9/NkJtbnsfWNrvtu&#10;B1/P/foH9/TZUcCAgIBZg3bkJ9aXbprG7ZNsteU37V2Lx0p/f7+unfzUv5p8/r/caTlp0Zl2bLnR&#10;vKTd90nxeyYq3ibb5H84G/FbgY7yHKL//wzpSF0Einr8DC2H085fCpxO/JaOGxxP+H8z4rdjmWw2&#10;e+KuXbuyyb3xazHGPw3nIJxz60Kh8BjK6g3wkFrSB7yd5/BnjJP22OMYamBgIE+ZrqOtfoPzjknh&#10;5znnvZz/csIcwPb+8N5c5yn8/g3tedYvIxTbR0dHKyvp64mZSN12XRfXd5m0ym9ra9MSfnIdhYRa&#10;c3N/ckNDQ0Ut7OvjkpYh4Zryoc49qgwODpa13E87vreT8qGaF34a1+spLvnYdyfHppTfBu7dRv43&#10;3Mr5vD4gYI4I4neE6cRvofsPBeOboGLzn6DuSxTAp+tH6sVvhWEFYX1t17pI1S2JYrHirxbU9eK3&#10;822vqUh8L3fEcP/f4EXQuDU6OA3+DuoSJTHGMx5dqZhHXZG4v5HP7+nEb622/wCTtV18ifgD6P2y&#10;fAz7MOhLAtPkl23uM22K4F4viVONR4H+HOg5QvFe4TvtHiw/rCDx20rhm4oLoTfzSdCb59ufRrwK&#10;WqGdCBwMrRD/DXf7LBT4Nsm4da5vZWsEz/UTirTr1fI8+BRoRUuD13Cl29pz/J0G47Cxmr7a8Dam&#10;r8JG6X0AtDFa3g93RwpsmD+DtXE2SkfACgED1DsyAH0pE4XzmBhGLjUUdpgs/Jv9/xUHSwXHD2TC&#10;0VVvVdNI/HaS6mfKicW3E9jJies8xG8/s2TycgXpWRlvKlPAfdoH3p48OoF4MNv9+T1psZaAyfwr&#10;uHe9hClx/IB4t+ffk2PfZtJ+FOf+CD6XfZFleEBAwMywveXz+ff39vZ2pvVDtWy1+F0oFCLLUukn&#10;/9u2bdPiM7IIr/1qZzlS62/6rNRjy41afafd91V/XTf+7pPXzJkncH5tfDOR64/xbN5ZKpX+M66+&#10;U1AsFt/e39+fSzt3KXA68VvR2/FD8vK8GfGb/H7JFwKWi8Ll4OBg9AUFz8RdsJGv0IawL+AZegd4&#10;L/h4yvm5xPMa/n8Cx+7K9k71ZP8d4W4LcbuP42+mjW+hTRcdz6SVSSNqiTwwMDArP+XLlQrV2Wy2&#10;RDmV6sedcd+4G73f9C/e79S+0nJj/Dtm3PXHaqmlPePMvEJ72vG9ndZb+pwttLXIjVA9aCPP4j4M&#10;Ob+QvpSg7ieCy7SgfTyVsev7458BASsKQfyOMJP4LZzja3mduO9wAcwLoMJ1I43N/bXit9bO6oD6&#10;CXfhy2Qerd6lZbQam3PjWvHbOF4K9c+t8K7rkUQr07WJceuSRSFa9yvXwk7osSSc+zqgblXULY1z&#10;LuK319fFSZJujx0Jtf4+BKpN6pP871Dr9iRexx7vhS7m6fmG0wLdfHqvj4aNrOeXL1aQ+G2lVMi1&#10;4vq2x8G9Jvr6/JFWuArMQH3xuM9KoVN93+Z4g63QR8DdxCNgAxyEvhmariJ47ndgcl2v5TWr0DQk&#10;+630NlgraD2M3zc4rlSbpNWteXshrIV5/SM0rD58kvil13NVWt/+JG/AvJ4V+zBoA/Q8w6QNTHyD&#10;5HVtmEmcXsM3TJb1gi9aErDnwABUVxkPZfJ1CpOKLgexTKjyDFbPciDL8bSXRMl5T2MiuYNzJi33&#10;phO/o238aXftvvmI30xKquCXjdK5NyGfzz+cSfj3KY+vcG8mPyv1XsHbwNtz7ItMJC6H7/MY4d7N&#10;/uTtdkBAQB1oH3ejL/zfHsDEfUbxo9Xidy6X2801iEIO/XTkcsEF2Jar+GXatdo0P7Ewsmzz0kj8&#10;XrfhpvE16+ZOz6+Nrxlu2bJlLJvN3kj//gDq75RnI3X5AMp8q2HSzt3TbCR+K3wfdeqmya/H/D+x&#10;AK8Xv484Yc2nyPddyesR/f39HcZrG+L/8sDAQMX7RN2rUEZ/ZuzzGMKmjdGbgufWl/FswLm3gnfj&#10;mXxEJpNZR/2Zcl9sE6ZdJu3DrRbfivjkIRJ6a89ZidS/un2h+W6mjzCMfSR1fcxz08LotsaXB5Zn&#10;2nFpPNYXuv9l/7JxIUjd8+XCVsaeL0lrB7YPx530j4U4vPdkF/unjDv57YsgXxQlxh6RQRft4uNQ&#10;S8aAgBWHIH5HmE78rhVuz4JqW9IFI9dA9arUl27A53q9+P1AqAitzqfBqwaiN8AzoDphvfhtn6bA&#10;rIbmvkSvq6U6pJbULuJpehTmazW1hFfCxBp7LuK3Ar3+upPxiltFb12XJOL3faEW6ubxNdD8aYT7&#10;F2g+E6txz9UK/bdQ9yvmT/crWravDOO4FSp+p7ll8CZb4Y6H9ZbQVqhWid/1MF0/hkljaQY2XAVz&#10;fQElaTUeffPUfo5h4/wFNKwr3tZb89hR+DmDedMaXhifDX0z1B2EPn6s3GkdhK4Q9Bv0iOjXBHx7&#10;paju26wXuSNgZYPB5q0YYB42MjJyDROFQl9fH/OM3O/Y/zCYdLRTwOB0XyaXRzIp6EombNOJ3/o2&#10;PUyfnbFP01aI3+3t7QUG3T6oAgD35B5M5v+De1a7+EVDcM8/wDmRi5SAgICpoB3dhj7u7b29vYPN&#10;Ch+tFr8zmYw+blOPu1/xRpGnXiBfDtTiUnFqaGioNDo6WuT/itasy1HMayR+7ylStn4V5QLWT/b5&#10;Hlfp6FnPvldw7Kq2trbR5Nm9VJgmfkfrhpxy08SaIQlPvfkrslrx+9Djbyz88K/bzslms+cyjukj&#10;zih/tg/aSo72NML/kdsMxjpFwukqzHHOnAXsVqFUKn2eepRPykKhlzYRuebwCwn7FusZYy77Bb8K&#10;0Qf1kqlzC037OcrC/m7axUjtVzo7O6O+sb4v8bf0fKpH1HdOF5fHGGdqrRz5Bvdc+10YfYXDc2FJ&#10;vkRaDFLOZerkGr98qO1jakFf8wDmEjuT56fW87S5X7B/irsC4nhdtVo9ifu7H/9/ibaw27o2AQEr&#10;DYn4/cqvnD/+hu9fvsf5ok+dudTEb79iVi/UlUj9Mb04aOCqZpf2/Fa7qBe/nRt/DuqX++VQYVt9&#10;TL/iwn6sXvw+FCpqK0o3mlt7Lb+YVxxXx5vWdSxYKPHbPGrcpvhdhlrJaxSsz3F1Ql8c1MI4XgX1&#10;X24Yr2E+kmssXwTxO8JSE79Niz6GDo9+pUNXLZ+FpulYWJ+nRjCcVt9+qnFrqCP7RuJ3GjxHwdxO&#10;RZE+YC8Bk8CDmGRdqI9EBrV5hZ9Gg1rBAPZ+DGx/mvjTnE78PuLkDROLXkJdoLRC/Gbikmeg/O04&#10;OXs9nEBUKpVzuC/J4hcR+K2P0fsvhQl+QMByAW3m4aOjo//YsWNHqs/YNLZa/Ob6Vd2DpB2XijFc&#10;b8zrNhLJlyrNnyIS6S8raClEKYYrSqWFX8pcauK36fAldvw80P/kJHgO6LrjQJ7dLn7Zk3b+nmK9&#10;+B2NHRgvHHHyTamMxhKr1kVhPefIE9eM/+Kf20q0mUpyL9xq/Ts4OKj//DK/o/rlfupcJpvNnu6L&#10;fMrkafDx8CU8S19IOelrdNHAde9HWraBqunl/kX9iT6pbdsu7m1bJ82Rqw7D1Iu7c+G/btgw/utL&#10;1s+Jf7hsfWqcC0XKpDQwMOA9TD1ueejmxD7EcvMFQu2LS18iQPscXaJEYWrPT6NxWndGRkaitRd8&#10;IUHbqdI377U+wKl7+lP/R6FQeO10c4Rqtfpl21hyHuVeLJVKGl1MWZOA9raKvqqf/Q9k+xu4Ytfx&#10;CQhIkIjfS4tLRvxWgHWBS7Uo+4N6DUwXHxpp6uYjbY0Tz68Xv50Dvxgap4afapEK4beHol78Ng6N&#10;QNdDjVWnrGdQBzU28+GXKjO5dVoo8dt4TYPGsnqoUMtTjNcKPE33rIVu4NRX1TNT14xZVgjid4Sl&#10;Jn4rTuuO5IewUSXTR7efKtjozNtcYGOYrfjtmy0/AfETCRtawF4CB7EMQl/FAH8TA9YyE7F/MCm0&#10;M20IzjmAScEFCubXrbkpVfx28jr5ufJpm8bfVvvJ8vzE7wwDaf3vBwAmDo9m0nA42ymr6XNPXw9/&#10;yL26qxN6yuzphKlduCMgIKAGtJN98vn8l7XEbCS01NIwClKKK60SQY1Dn7R+np92PKHhDKNYpjC2&#10;nD/PV0RWAG+FqLeYpNwji9ylUvbUibFCobCZfv6z1OMpL0MTUMcfxDP+2+3t7cNpcewJ1orf0Ytz&#10;vxZjrDBB/6/9PUHDGNZzjli1evzkv031k25d8qsCxjWV+i8kvF87d+4s02aHGMdc6VhmcHBwA+14&#10;Nc/MV1JGGoMsGng2v4s2f1Uul6uwLS2GuPq7f1LmlNtc+OGfr0mNcyFoP0e55Do7OxsuEGrfm7RD&#10;/h+z/yT8ZJ9IfbePjny/1+6fjtYZ687AwIDW32O+jKQ+Velvy0ulvS8WvQf0dXnayRmOI31OxlV3&#10;N3BMl2GXUH6TLzMpxyp90qs5lgg4EWhrz2fseijHbufXi7rxiw8FBKxYvOijxz/0eUef8MGlxIOO&#10;XvXOOHmLhenE75dBvRh4XPcdCdT4PgC1yHbNujRNz/PrxW9h33I+VC9Uh6s1oKsXv4XGA2pxhn+r&#10;O2LY9ykYS6+vyxEFctP0EZjokIZTyNaCPPHQ8Fh4OdRvuSJ+AuOZj/htGele5eOwXgethRqBmqg+&#10;0xNo8a2+qmAexO9WM4jfEXRnovN+rb+taPreqYf+g1bDn8PdFstpErMVvw3/KajbE32lT/eWK2AF&#10;gsHng5kg/IJBfokB/jC//TSoIRjE3pKB6wsIeuO/124cqxe/naxGi1SdOiF6136yPDFpnbv43dXV&#10;NcyA2YUrljWcCFDO9yUvb6xWq/9Hef6U7becJMAncXxe7ZD7qeX3M+C+8B7wa8T/v0xg6j8jCwgI&#10;ALSRJ9On+bn2jFbICgIDAwO6mYisDpuxJmyGxqt1ooJ22vF6auWo+NPb27ssXYdIXyCYfi0tZ1OO&#10;lpXh3aYdX2guRfGb+riGZ8fzoOO6VHDsPrlc7i+UXSUtnsXmzeI344doDJF8ITbxojx5ob4bY8vv&#10;NPGbdmFZlBjTNMyj9826B6uKdbpnyGQyf/B5GRfVooD7oe/jJzAGeHWxWPzDbL46mSt/Q5lPjtli&#10;TljS3/y7ntFxzvmfUxdP/JaM+fQxPcXtif/b92kdb7/hi0Dv5+joaMUhrPu8t4a1nSbuUGbTVq0T&#10;nBP1w26pT8XOzs6W3xuFdi38W/UMaTXJc4H+4ifNiNPU42fZB9XeK8p+nP2viIMEBATsnVBQVrT+&#10;M1QPVD/TL/aF8T4XphQKyqfDEnQNO49Jrb11MaKO5iKSaWgkfmvgqW6Qg8ZR6044TfxWCNbveBfU&#10;NUiSBgVxF6HUM4Manee+FirWG69pTMJtgGqL5kdofKblueK7Ivh50H5xvuK3X6slbl3+BpO0Svcn&#10;Rm9appsXF+NMjmuJ7j2wzJJrLF8E8TvCUhO/rVj69raB6M/bdOvTyIbhMfkWaMO20XoNYcXWx7eN&#10;wAovbWi+5Ul7UzOT+O11ngW18k7iswy85n5w+TeAgFlBobVarX6XAe4Qk68f8HvGRU8Jo8/wo7a3&#10;93bXit/6+Y4+WW7AxP3J3iZ+U14ukqXv1XuT/ncz0b28VCptHhoa6mJykWfy48Qqz0Shm/uwsVgq&#10;b8kVS+tyhcrHh/Lll1xwzcBdPvCDjfu+tEm+8Ve/muzvuO4+vqyAZ3HN/+K3i2Em/UtAwF4P2sNt&#10;aRsXKYSl9Tu1dGJPuy3TZiuzFVRmonErpvf29jZt/en1FU8UfZabGxSpyES/51dHLto4ptClqCwV&#10;rtLK131aeY6MjOib1wXuxmoFl8XgEhS/LZNB6vHH7fPjqp0Kwvwn9SWz2GWWRsXvo05cPX4I44EZ&#10;yXihft+RdeJ3XA7l0dHRbCKANkPvI/VwkOfkQZTfreGijoW9Z/l8/oXU6etoE7Z/hdfIUplxD8OC&#10;XKGtra2hBfRsWCt+O2aLFiaf5MRaLRP7k2O+cNgz4reiMOWiW5NIKHafZWI/QdvXh/sYxyv0yUXF&#10;b/tO+2dfgBhWkZz9u8U7G3o9rl9NXjK2qt1YPxWHBwcHI3dX/l4KbTKheaWf2EF/8bRm2gNj2/fT&#10;J/YleYjbVIY2FdaSCgjYu3EgvArmG1AjTOHYxfUBnOerY9WGcWFHLagbjW/so14J1dd0m1Kr62nl&#10;fDU8E9a+4HYu7MKPCt0ujplAtyj6H9cgNbm+2t3Xodpj0h+qw2lNrZichYZzq0W4a+slc3HT/AKo&#10;oG8YDWH9yt7jH4amORG61TPNvwt81vrjdqtOeFO89VzX7LsCFmGSzoQuaqnFuzqlX7S9EdaWqdd8&#10;DFz+Vt8iiN8RrBSzFb+9np+LWpkSWjHq/QAabrbidwIrmQ73r4c2ECvn46ENwzdfvoU5BibilOnS&#10;D/g10HOs9FZy3zylWagYz0zit2+9LoHGJ3WzYqP2rZS+iJKGFrAXgEHtbRmcvnZsbOxVsL4dTYsd&#10;PaP/l4jfTo6cKE1MnCaYLHhZu08mVkR7g/hN+Sp6P7pQKPyQiRrzp96Cfm+18FKs4Hefn2EzUZgU&#10;vL537rrx95yydvy9p7E9dV31HSeuzRxy3I2dlFl7M3zrsTe+Lb78FCi8V6vVk6FfeZg2rc7uxfaO&#10;zUxuAgJWGqj3+9Au3tHf399V29c0IpN5fVUvmNVsZ7xwW9qx6ahQMTQ05PnLwgqc/k5rW90UKFhF&#10;7gQUtxS12VfMZDIFtqWenp5JwUmh3L5TsYhwkbjiMX8r/msBulh5Xyrit2WmaOaLD62dec78hfr8&#10;VraPpG6njXut83fhWXTZ9u3bZ13PWs2/XrV+/Cu/Wzt+zK+n5/+evX7sy7/fOP6V328c+9o5m8e/&#10;9sfN0fab524aP+9fm8YsB++F9USLb/I/4tdsaddsROsO9Siby+XOoYyewrNx0SeF3LvDGI9dSvqv&#10;k6VS6Tp+n8H9+iv5yaWle7asFb+lrmQOP6kxtbRPDBYWW/z2ftoncl8m27b3mfY/QLlcSxn1caxM&#10;OembW9E7clnCOVr0u0io7kt2i3e2pI3Z71SLxWLVPiotTD2TPi35bV6k+VDUt9/yxZ3HFNYV6c2n&#10;fZsvNBeqb7EfJQ2Tz7C4b4228fHoiwjG2xrEfJW2kDb/3g3U3bfTJ3Yn8Vhm5OeftKNmXXAGBAQE&#10;BDQHxyfqnArZH4K1Ltv8elzf3+qnz4Yrf34fxO8IcxG/tXz+JxyDrpgqdZKffIqQoCnxWyGRQcMB&#10;DMqexf/1K676KYLO6Y3jT9A3Xa5kuxH6ZqqR2xM/91DYnqv4nQatz38P/ezii3BRF/0JWL74zFk3&#10;3T+aRCl+M4majslEa/L/vUT8ZvL1GCau5zMZc2KmcJZjQnAt/cIZ5OVo+AUmcV1MGvLJZOdrv2Oy&#10;GZdrxLi8muVbj7vx/fHlp4B+6M7wDdVq9df+tn9SCCcNn2T/bL5+CQhYEcjn8/tnMpkLnezX9zdp&#10;VKBYSAvrnTt3RgJI2rGZqOigIOvib6YxESGWEk2TVpmkszw0NBQt9JcWThpWMZ+wkR/fwcFBLcSL&#10;lM8Uv+iG0y+vLw36+/sj4WihRXCvYVkvlEDVDL12b29vVF/Mu4KaL1Ipgwz19E88Y54TV/MpoN+/&#10;Dcc+SPoLafEuVZpf77PlruUv9Sey/rceKUzG9cTjY8ViMUOZjHDOrAV+ylCr4qsbld9Cg/vzMJ7H&#10;z5U8m/UJfjH1veG9su+qFVlnYr34rWW3X+W5oOiEy7oJN3VHnnJT5MZuItzE2GKxxW9J3iNXJrVt&#10;mj6kQt+9nbHTesYwWcppK/VgkP1l+r6KVuG+XCPMFAF6PvT61jf614YvVeL+bbKeKrzbLu2vrJuM&#10;YRNL7+jlX3KeafQcw5lXjlf43fQXQM3S69B2SpRPT1xvxkgTyRzYzNg0emHE9ddRbudStl9m6zy5&#10;KVBfH0u8lxJvtMgs+W/jvhxOfV5UP/oBAQEBewHsVzV00+e4rlv0T/7mmPpH19JdVygzLca5MhDE&#10;7wiKwDrxdxVbK0FiSV0LLa71v6PFsz6BFH/eDhWA/zemQpsP/6bFbx70+vN9nANXBg7nMRhYy0D8&#10;HeyvF+B1L/Fv6KcNWpzrB1yLbN2aPBimYSHEb+G1dYWiHyI/1QgImBFvO/G6/Q49fvXoUSeuGfPT&#10;5dnyHSfNTvxmYJ5jQP4dJ+9xEpY06APuzQT6GCZL2fb29iKTjn8zGfg8+58Jo4UwnGAzeTuHSVVX&#10;b2/vKBOR4v+de1NlYnI68VJBVzH1Pk9r90X/xxPZGcTvV3D9v7CNfJ4VCoVH8v+H2fcxyjS89ArY&#10;q0Cd193Jp5j09ztZT+tz6qnQptVv2rFWUKGEvmDOwrXnKSgrgCu2tEr4aQVNG/1gdWBgQBcCuo2Z&#10;scy3bt0auYIZHh7W4rLa1tZW0TJS1peR4qjikXnnnOj/hcq/cSs8zyV+022+0thsfIb1+oprima1&#10;5xn/jh07FLgupX+/f1zdJ+EYlXr/XM7N1ZfhcqOCpPeCuh7VD8sEev9HGH930hZm7SpEwZzzt/Jc&#10;fFNcZIsG+yTGOF9kzvBTns/HUZe30CcoJqamlfzp7mMj44YpfrGnY7347Vd7fp135Mk3jR916qab&#10;Fyk/aUM0vkjCLbb4bXt2y/3Vl3dFUdl9lof1nXuUpay2MH7axb36PXV6B/tGrROUSVQvstnsbvHO&#10;lV7b/l8BO+24NI20K90xRSK24e3P/Z+0KZyP+eIMNnTVpCjOeSXaeMvFb8uGsixQZj8lnZ1wNWX3&#10;IcrxlbSX77H9On3Gi+EDqYvOJ2cF4nor+eym/9FK/lfEc+/4UEBAQEBA66AuqbD9U+i6fYnRrtSr&#10;hIa9uk3ZO14+BvF7EjqT11e2ltX1fox9qH8Gau2sY/vZPORnEr9vw8Dijzz0P85g4g+wnwHBe9h/&#10;S8kA7Zn8/viZZ5554C1ucQsF50T8VnzS95AuSMy3PofqsVDitw3oMvhHGFbdDmgK+pf+wtlb3/nn&#10;f3de+6erNo/98bL147PhOZevTx2gN6IDaiYV/6INPT1OwpIFbf1WTCR+wAR2BxOZvlwu91MFB/bf&#10;nr7hP/n/wxx7NL/vyu/HEvbl9Atvgkd/7uxNN0yK30w+o8+SY/p/8ply8n+9ddY04vcjLTuuuVt/&#10;57U59hEmiw/g+LMJm6xSHRCwImG7GxkZ+etsRIbBwcGylqVpx1pBxRP6i8iNQ9rxZqk4qkCs4OL/&#10;aWEWk+anr6+vQnrKirWJsNUMFWxq8xCL+w2tu407EacVogzfapHXOBXYpOLWbKildiN67902Oq+j&#10;o6NkXnwBQ12M6kujvHV2dpZ4rmjMsRt8BnH+6Gzuw3Kh5WGbpsyGKLNh8jir9so4o8zz+tc8C12o&#10;flHBs/duPIfXU39LWv7OlHbzyD2+TOG/2TqeJn5H44xYAFf4do0WXdTdLH5PjC0WS/wm/3nqZ4Zt&#10;mbZeIJ+l7du3ay09zhiw0t7eXqHtXcK45Qjq8ispgxfx/0dpP/lE/Lb/I2zL+mquX6VOlOlTov5H&#10;Ebs+DOmtcm3XcIncMylk2xfZf9kHNnOPqH+ug1A1v2nH50PbO31wgTr2fsrsdfAF1LlIHGF7H5g2&#10;72wa3It9Gdd+gfs1wv8n+js+FBAQEBDQeui14mVQy++Er4GNjGhXJoL4PQkHrr+FismrYGItqvDz&#10;bqh/bVc7NZ7ZoFnL7/sygH7Queee+5x73vOev+HQkex7cD6fP4tJ2cAb3vCGdfvss49+v/8AE7co&#10;WmAnDvG1wnZxygSmWyf38/H57Qqyfh5RO8Cx7FxdVyv4b8FgARrQNKjTd6dOf5eJQDFtsN1KMpkZ&#10;Y9DuJ66fpZ3tJuAuJcT9gFbdPywWi0fxv76193Fywe8vM4nqZPsVy499tyRPWmB/nN+3O3zV2l8l&#10;4rcTTz9LdjIafYocf5qc0E+VPd6M+F0P08Q1D2b7YLYXktY/kZYX8v/Z7HOB3oCAFQsm/i8cHBxc&#10;30hETaOWewMDAwvm83vrhJ/UqqJm2vHZUKFDsYj4FGAWTLCfiYpGIyMjkVuKzZs3zzsdCs8K2zPd&#10;N8UmwyqAc5/HWlGmCS1b8hS5MSB/s6ZpacS08FJLfsaUZcU066HbtLQlpLwL9OXviav7FPAcfQZl&#10;kjUfaecudyoy9vf3l3jOZmYSkOuZyWTW8xx8Hlx0P5mOBbg37+L+DjVzb0iri3RerdDb7L1sJH77&#10;BVm0VsuJE36+k6/LFlv8pg3YX1xGvr5MWej/v58+TN/d9o156rRGRZcwfjqM8ormdWxd2Pt1lFte&#10;oZn7Ps7xyMo67RpzIf1N5IKJehWJ317DPsjreR37WtJeoY1maauuZRC5N/GF1mzamXXX+2n8XK/h&#10;fXW/15wpbtNo3+ELA8qvn7JzwfVnUWa3styiitdCOKblHn2K+/ET4ver6oCAgICAgIVDEL8n4cD1&#10;UfBiOAoVmhXCpb93QFehnu0Ad1rxOwWK1PrUzuyzzz652972tpXb3/7247e85S0Ld7jDHbZ/+9vf&#10;fhKDhcTK0rQohOt7XD8+OZikOaF+yBWxkzfqumv5GkyOl6B+y5NztXx34U7xVagwnoRNqO9zBfDZ&#10;vggI2MtB3b0DA93PaJGWNvBuJR3oV6vVPPxfBtUL9ikPcd+1UCg8inxpDf0xBvHfZcLwD/4fgpmE&#10;TK4G2d7I8efHp04B8dzCdMJJl0eU152I+yda3zApupE4nsTxW7H9CdezXf+/g4+78cxa8dsJqFbf&#10;+uJMPkk+6rTNkfg9MVGdmMQmE9S3n7zmo1zHNQdSyyhJl+nmmr8mrH2Q4W8L/UIl2sbBAwJWJKj/&#10;Lx8dHd2WyWQiocFtGrUipK1GlraKGT09PQsufit2ph2fCxWBFWx0BzEboX++9FqUlUKWLgsafuY/&#10;Wyr6KiyZr7Tj9fS6iuDcyyrlEIngsxGjGtE64TMp7dhMXH/TuvE1G26YNXd17xgfGOkd37Zz8/i6&#10;m9amxp2ws7PThQA/TV/umHUK6O+fRX1uuVuFpULrnlbAfX19pdnc666urixltkdfrnPtWzNGeA33&#10;Z7NiKvW3oXhPne5jPPRV0jyk4JoWpp7Ti98TAvju4jdcYPGbe+YLssFYnPULtdtST59OP/0Gxkd/&#10;ZPs1+BrK5Laydozi/bI/p8w6bd++8FsI91T2JVLBW3GdtI7DMa49xj2LRPGBgYESda9oGPsdnxuz&#10;TUtyDfts4yeOse7u7ix9aRvX2cT+oVwudz1p+Dtllk/OcWs5+pKRvsl0tFOWLpr6dfh9wj/ZcrW8&#10;4qJbEBC/wvqycE8YEBAQELDMsYLEbwc2ikG/g2nWyJr6nwVd2HK6T6t8yOu/+4Ia/gCmCerNwHTp&#10;R1xB24Urm4GTj1NgbRq+zyDlMwzu/gU/DO9XM1jwGi60eS6sPUf/5PWfYvpmXUv22nC1/DZ8CBRp&#10;8f4Fen5AwKxAfb0lA+qDRkdHL9bHaO3gfSHIgF4h5Xraii+tFgRMmu7BZON0JpWF/v7+DBOOohMX&#10;8jc5uUjob/czuVgdnz4jmJDcjvDvhr+rVCpHUoa7fWa6u/it9feERdaE8L1p/G2nbBw/PJ6k1ovf&#10;J13SdhHxf5pycrGhyQliAvb9B8feAT/IxPknTKaSl2MBAXsN6LteS1uneXdElrUKFVrITUfD1vcD&#10;raSChxbFpiXt+Fxpmk17X1/fgrgBqaViI9fQt7fWjy0X3I0vzsesBHXDeg+HhoZ8gRH13fMRwecj&#10;fl+x7u/jZ93w3XnxorV/SI07ofnl2byBZ8HT4io/iWKx+ESedZspyz32RcBCknuri4rirl27mnYH&#10;wjllnoV/5vm4x31kkgbdpj0/l8udzxikJxbBp6SXe1chj9cQ9gC2Z5DXQjN5ndbtCeMKxxiONRZT&#10;/KYdKvBuZ0z0CedCcTHMCpx3d8rse5SZ1tdRG0+7VitoOdtXK7TTF2W09qZ/jXx903+blzLHo5dL&#10;vjyd68vM+MVlD+XyV/L2LfL4DPhY6PjtadTX01wnhvhdC2Ggvb2dXYXLCX8+YzvdjryS+hGsrwMC&#10;AgICVi5WkPi94sFg5scMTL7IYOXz8BR+v4HBipbcAQFLHtTVO+Xz+d8klicLTSccnZ2dwwzsP+rk&#10;ME5Gy0Cc+xD3+8lPJ9dqShRwUloqlXyJ1DKkit9MQhMB/IiTN0x+mpwmfv/miu1+7u3ioO3kRz/i&#10;bySNTpqivoX9X2di1As74ens37t8gwUEANrBQUNDQ9d3dHQoGi0JEVBBRSu/XQvgpsT+U7HW+Fst&#10;rifU4pD+M/JZqwDuNdPCzZe6G1Hcmot4raDEcyRagM44duzYMWurdMMvdfFbks9R+n7Xt5kCnnV3&#10;5dn9Ter+grsr2xMkXyXG1DlF8LTj9bROcD87KKsltZ6Iz2bS9NHh4eGLqfMF2lTJPJk/0nslfZi+&#10;Pg3nAqabmnnRlCZ+O7Y48pSboi/K5MSClxNjjCTcQorf9hvk88/k4+5RxucARV7GOi7emCOuMfuI&#10;tGu1kpY392YU6F5n8iWq/XjSp5iO7u7uyXUcHDP64m66vstzfRnDPS0Ui8VvUi67GXix76EjIyM7&#10;TAN9WZF8f4Px3FfZn3zJ1/IxckBAQEBAwJJDEL+XD3K53H8xYHk9g5vvwiIDt6sYtIQFJwOWBRh4&#10;35MJ5iU9PT25tAH8QtAJgZbZtJOWu+ghzgfTJs9lctLUhJlJh9aN7bRhffC3DI3E70Ts1kLrZuF7&#10;d/H75xetd7JVZVLW39fX18bEqCuTyfyLdPpybV8mhi66+xZFce7fIxX940sHBOw1UCyhTbyYNvBn&#10;PxFPa+OLTQUSRVmtCNOOt4JaY9M/pB6bKxVrKEMF5UpXV1dL/WunkfKJRPz5XMdztQSPRXDjaloE&#10;V7ji+j6PUo/PxEUUv/PUcb/+mwLq/i0UenlG/HPr1q0L5sZnT9B7SB2s+PXWTM9yLY537txZJnyR&#10;Z//ZlEfaWjp7FIqY8Cncrw/SVx1Hvn7DdMH1QlxAO7JS59hTqI//aqY91Ivfujo5PFpTxMUutfy+&#10;eU2RKW7VFlD89j4wnryaPB0YZXqOYGz4MMY1Lub475nu/XxpH6CwTb0pZ4ECfqNwit9xP+PXiy7m&#10;WbWfbNTfbN++vUxd/Ct58avg1LEu++/rV5eEHaOdV8j7lx3fxYcDAgICAgL2DgTxe3mBwes+Dm4Y&#10;rL2Q7efZfpN9LnwZELCkQV39bwbxXQz6F23y7CSJCcROJgWu8t/SgT7xPVdL0C1NfAruhEa/i0xC&#10;N1MO+txvGaYTv5NJ6nSW36dfuC4S0bQ+ciu1JGWStolyO8bJdHypgIC9Gj5/aROHDwwMdKW188Vm&#10;3K9EYkna8VZQn9l+mq8Ibt+QFmY2NA7TqxitRWOzAvJ86DUVnsxHM9au01HBUDFdS25F8Gbi8z4t&#10;B/Gb+5Lh+fSluLpPgc9P6v5R1P2tlOeC1bfFpvemr6+v3N/fX56pfnPvdR2SKRQKvTzL37KUn42m&#10;Dd6H+/ZgeGf+j9Yrcj/38c3U3f5m2l69+H3YieuicYVflE3wpvj3xNaxx0KL39wnX9ZfS76eGWV2&#10;HrA8qPOrFvKFpuXsApJ+YUcfVOJa037lYj20b9Rdk6547G/y+fxYmjsU46FvK4H3k5eGLngoqzsw&#10;pvtcZ2dnkTrvega7qMOHxIcDAgICAgL2DgTxe3nimGOOUQR/eyaT2cmA5gYGMQcng9uAgKUIJoyP&#10;ZuCfWQyxo5Zcz0lEGxOcNzjRiZMzbzCBfBMTiJ0zTZilkxbaqr61D3QiGkfREjQSv52MTvkseVIA&#10;nyp+//LSTS52VJVM0ErcI0X6HU4ISasLbO7DxOsh/P4m6f8L2++x7ynmA96b/10QycWm9mW7m8/w&#10;gICVBOq5L/F2pbXzPUGFEfq31GOtoP21gq/W3wMDA9Hn9+6bSz9OPGNDQ0MVRWNftqWFWSgqUmez&#10;2UjsTDs+G5p347NM6Nd1mVCdLl6fEctB/CYfI/Tx0ULKaaDu347n3mE8D27q7OzMpsWx3Eg91Iq4&#10;zL2c1vLXcQRhdvH8+yLl8ASedWlrCy15kPa7c/9+sGvXrqbE3lrxW3cnkTu1Oib7k2OOMxZS/KYd&#10;Kfb+gry0ZCxFPI8jvuuHh4cHmjFmmA3tK+h3dKtD1Sm7qOwO+sAe61Na+FomfS3jzHFOjdYuqO83&#10;6VNLpPsS8rCbr/5aODYjjhfRh2/inCr90SjnfJn0fIjx3hPiYAEBAQEBASsbQfxenmDAciAD9gsZ&#10;CGmt4srhDn6CL96AJQsG37fP5XI/7ujoGG5m4N9KOoFgsD/E4P+lcXLmBfKiBejRXV1dWeNOu2Yt&#10;/ZwcfJ3z7hJH0TKkid9aYE0sdqn4zZb/o8+So4npVPH7F1d2XkO5/KJarZ4Jv00/8izSObnyPr+d&#10;LP+OSVNOayTFNvqeLH2Oi3cOM3HawH3dwATvH/z2s9sn8ftBxHFHyymOJiBgRYB2/4menp7RtHa+&#10;J7jQ4ndC+zmtp+kLIsFXi3Nf6jXT/yn+0gcqMmrJmBpmIWkaFZD8oiXt+HyoQGXc5q29vT2yBE/K&#10;RKHKMjLPWoqnWW42wz3t87se9u30/8dT90bJ67KyAvfeeI+8F768cIHB4eHhsi7S0sIn9FnP89HF&#10;8Jc1eD7ryuwD5KeQls96JuL3IY4tpmM8rnAb/d9C8bv2hRt9SZW6dxn5eEScpZaBcnkqcf+Dvq2T&#10;OjInNyhJOv2feHS7V/Slm3XOfDCOynKd0dmI7J7H2EuXKdFLtMTgYtu2bTniPoeymNb9C+1V6/ZX&#10;kLftxNFnH855ukrJ0i+NcOwHcdCAgICApQR1rSfV0H6/0bxSA1BdkT0RHgDvBGvhscfD2vgS3gdO&#10;Z0Dqy+5Hw/rz9oeL6T5KA7OHQPM3mzX/zNvdoGXjItF7t6FaEL+XJxjEvIYJ10YGRX6K7CfENzGA&#10;eXV8OCBgSYJB+EMymcwvmWT3UXcX1MdiPbVepI1cTBomhd25gsnGfZk8nNTW1jajCxcnKrTVLq79&#10;8vj0eUFBmbhexATmof6uF78VuLX6PjKFR9R+lhyL32897sb3RxE3AHm9O5O1U+hzLurr6+u2vzFf&#10;TsgUwLRGUkjQqrGnpyfPhGqQe3wB4XXL9CrO3580N/wcNyBgucC+gzr9C+r7kvF7rLBK/zLtgmit&#10;pkKOovvo6OgY7b6hiGOa6COjPgJWE9FmsWnfpGi0kGXk88X7oHU8ZRNZaCpWjYyMRFQgt9zSzp2J&#10;iyV+t7e3a576/bi6Twv69XvRz5+1c+fOfCL2LWV6f2wrCt7cIwXv6Pll3Wgm/TzPttL+HxRnf1mD&#10;e/cyxyTNtIez/7l+/MhVq+fED50+f/GbPqPKPRthzJijXVW4b9dxL14VZ6Wl4P7egrK5d6VS+STl&#10;s53ymdWLHetRV1eXXwj4FV2V/lFf3ZNffFje1L1SsVjM+zKQ+mifOJOf+WixXvsV+jC/0ouu437a&#10;32rGZv8ZJz8V8TPrtYS9mLSU7INq6zv7+onjE3HwgICAgKUADcVeC9UDx2u4BjZaw+uu8BuwCAvw&#10;hTARtBXMPwQHYG18CT8LG81TjeM5cD2sP+9GeBRUWG4l7g9fCRWra79YN49nwjyczYLbxvEWOAot&#10;o5Z+gT4PmK4XQO9Vy40DGyKI38sTDGjuyYDl17opYFDUxv9HK1LFhwMCliScXDBxeUQ+n/8GE882&#10;Bv+lZiZgrSITgJ20E9/8zhmcvy+Tl0NJ/7ZmJkfmj7B9TEBeR/7nbQntZIbJ2fm0+Y/7u1b8VtiO&#10;PkU+cX1EXZ3UMto/af3dnPjtPSPP+3PNj+dyuSu3bdsWCX9+Lj40NFR1Alef3+3bt+unsqRYTpmf&#10;bVqJw4d4QMCyhc9Y2v651P0lI377NQZjgOpchdX5cGRkpKLQU7tPYUWxRxFIMVgyTmlKYFwoKnIq&#10;1qcdayXjvEcLYmrprfidFm62XCzxm7TrluEM6vnt4irfED4XaAuPJ5/n0N8X0+Lb0/QFhPfd+6/g&#10;7QsIxW8FxNmOOzi3l2fgEXH2lzW4vw/nufzbZl7iXf7vDeOn/X39nHjWP9anxjkL2pZ0NfN1yv4j&#10;8LP8/3zrXpyVBQHxP4gx6m+pO9brpgVwX7DQ5hWpK/SNivYV+oTJ833519nZqb9tF1gdo63lqZul&#10;6fpG4hjLZrMuUhktspvs1xKcsjgpTnJDcK+fSVo20LZ3u9emjfT+izG5Fo1LAuTJ9awOj38GBATs&#10;fXD88UE4BK+Ex9TQr1TS+iufCa+BitE3wRFYK35r6eyXWxn4C1gbp/wvOJ1FueL3Ovh3+FXoOS4O&#10;fgPshofCeRvWxfB6Ct9boWuE1Vp43xa+HirWN3oJkAbz9jj4aWi5LJXFjrWovwReCh/rjkVBEL+X&#10;J5ycVKvVM0ZHR3VZ8CoGa8vS/2DA3gnq737U2zcw8D6pr69vaLEsAtvb213Q6/u0l7vC+8zUbmxn&#10;8MmEewq8PZOvw9n+ign/tc0IYE5qzBuTnW6u+2rOnfekjTj09/+MYrHoZ0814vfE58fJYpfS/xPW&#10;7ot8cmr9nSJ+x/E/Cr4WPjf+/9H0Nz8mDxcPDw93KHxr7e0Er3ZCVk/zrqDCxG2EvurXxBME8IBl&#10;C9rGbUql0mepz8Np9X1PsK2tLbIIVHhJO76Q9NN5rWnt5+wPFBbpGxV+IwHYYwqQaecuJhU9FeDT&#10;ji0EFVYVvlsluC+W+O3LXMrqpkKh8HqfA3G1bwjC3JL28DSeCRdvmaObiFbTl0C0z0js9gUE44vo&#10;Pih4z3WcYf3u6uoq8ww8Nc76sob9GM/y/6VcphVe9zS5Z0Xq4mmMGxbVsIfyuTXXfAZt+DzSMK07&#10;nFoqSPuVh3XQ/jjtBUsyJnTcRN5GqacK5LuFS2gfSvuKXiLa1ydhqdd50nhYnOSGYMz69t7e3p76&#10;eKXpoE5fQn5vHwff4yBPT6BuHhT/DAgI2PvwDPhveB58sjtqoMVymnB7L6iAehb8FuyHaeK3ovhs&#10;vSQk4vda+DmYiNGK9K+DCu6/h616Tk0nfq80BPFbBvG7OTgxYZDwYLYPg3u3756AZQnq7a2ow/tl&#10;s9k3MAHoZCC+4JNnJ/fd3d0DDK6vhdcxcf8VadD/1W5g/6OLxeLPmACtJuwmfn+eicRH9eG4devW&#10;GdPKREXrnyITzDJ5PBX6GVPLMSl+z5H14jf5PJC0/nVwcHCXFkPk9zomSDewvw+OwAL3qzA0NKRl&#10;0+RkLKETPoWGRHDQClTr8Ewms45y/O/4Mlr4vALqZ/wbxPmehNSL10DfbgcELDlQR/+Turylts7v&#10;SSq46MJB8Tnt+EJSkZs+NPIDrujjVrFRwTtN+NlTXGzxW1JHor4v7dhsuVjit+Telbmv19M3v7SZ&#10;saXPccJ+hf5+0RezTqjYqGsI3fBoUatQyDOqSn3M+xxOO6cZWoe7urryxGlUfySvT4mzvexBu/1k&#10;Z2dnYU/ds5moMEufso3+do+sZcS9vgU8sre3dyAtfWm0j/FFZNqxelLuY4wvR6mr0y486v2xP1UE&#10;142K4y76+mosfr8jTm5DEOZZjOeIave4iXeMMe0F5jUOviRAevahfn6ItL0p3hUQELB3QKFXy2rd&#10;k7zIHU3ifXAjfBY8Gi6G+C20vv4t1CWKvrgNq2D/O6iALy+GT4W1MI5zoGlV6P4LNKxiuuL9Fqj7&#10;li6odfkF0PyYD623FYvvDWuh25bTYXLdq6B59RzT5aLIWq770tSw7rO8TOtLoGtHnA8913C6namF&#10;4c2HQn9yjQth/ZoTloPxaA3/TJiEN2ztGOqN8AqoKxYt8i1Dw7nujMYXUiv3y6D7/wUtn/kjiN8B&#10;AQF7Egx0nTy/hAnmVUzGRh2QK4Qv5KTMuOWOHTtKTCi2cv2XM0l4tIPtQqFwLBPdjezv37lzZ5FJ&#10;h4sWVRiMb2MS0d2MoOFknHOKxHsK522EH1ioCcZbj1v9xYOPX3NZGj905oZdn/31TdVPnbVu/FO/&#10;XDv+6V+tdzv2qV9tKH/wjA1th5+w5mrO9+EyCcrhgaT7WCZZ7dwP/WwWenp6himPHUzsumFXLpfb&#10;zJZdo1p1W4adlN1W9m8i3+vI76+Y2H2Pfb/n/z8T3xnk/9lwUkzh+Nqurq4qcVeYAJYlcVpm6znm&#10;Q3E3eD7p25ftjFaJAQELAereXW3Tae1+T9D+aGBgwC8xmv48v1VM+tGE9BmKhalh9yT3lPjty7+0&#10;Y7PlYorfkueXXxPo5uMttX12I9AnP5H8XrZpEdbxUJD2+erLHl+08EyW+pSP2kJSF7dt21YdGRnJ&#10;dXd3z9m6mWdbnmfR98nffSmH28AFeYbvCXBv36Owu5ReUiUkTda/DvpZJ857DNz3RzKm2ZqWxnra&#10;v1BXokVv047Xk7qqy5HR6caTvgCwLJI6LRmPuXBwxfrP9a6mTvoFY8PP7a27jGkvZlxd9V4bH/Ga&#10;Thfi/DfnRl8Q7kmQhltxr59Bnfw4478X8/sh/H9RtVr9Jb9fye/F8wUbEBCwJ3FfqPX2P+HDoets&#10;JNSALK2v0/f1DvgVqA/pD8PpxG9fGiZxKl7P9OWLcTQSvx8Iz4Yb4MOggq/XaIemSZqWzVDhNkmP&#10;Fuzb4PVQ0TcJ/1b4M9gDy3AYtsGroeuGmb+fQF3C1Lo90Z2r4rAicnLdDrgaeszr6ltbFy0fhZaj&#10;+14GTdufoXnwWkmaFeAVwC07eSQ0Pbtgcg3D+dJBkT3J26Og+THNhk3CWy5e4xVQWFbmXf/s0vQa&#10;zpcfGsDpS70XJvtNmy8CFPHnhyB+BwQELAUwwP0PBrpaAZ+Xz+cv6erq6mTAPu0noa2gE2kmWjmF&#10;3P7+/hyTgoqWNslxr28YLSydjNSeW08nF05KnJwwsagygL+C/DyBvPmQXXRQnq+lLP/RDZz8mBe2&#10;ZSc+TLyu49hL46BTQHrvSLpfxvnfYQLyYyYmH2Wfvhhfy/Y1bA8kb19g/zVMwHbBt7JPFzGPhfvF&#10;0UwLzn8Lcf+J8H9JyL7fw4P5/87wgVxryqCE6zyB/Udwr+rfeAcELAqok7eh3m5Oa/97gvZV9F9j&#10;9E+LLn7XM4jfN5M+atmK31JRjufYGp4BL6LPvVNc/RuCfvsdPT09fQv1vPbZqvWr95J0KQBGfuV9&#10;3ja6JsdLPOdGFMLTjjeiz3lfJtGu2sl/SxaqXmrgnu7P8/QvjgvSymBPkfvsF2XtjJ8+SBr3uF/S&#10;QqFwiS5K0tJaS1++ELbpL3Doj6rUzW7HldZt6yicHO9a/xxHEiarCynaY3Sf4vGqLlBcV2WE4+dz&#10;H9/umIhnUyI+TAHl+AzS9hfSuGNgYGCQcdsNPMN+wnnzWv+mFTDNpO8J5PVq8lkgb4VMJtMVG6H8&#10;hvz107ccQrgZX8IFBAQse+iXWgthqX/v2sUltYL+H1i7uOR94B+hVs660LCfmE78zsHaOLUwd79C&#10;e2r/CdyfJn47P3V9AsVfrb/vAbVWN90PhQlcaNLrroLJWErxuxNq9XwirA3v9Rq5PUkTv43zx3AQ&#10;/p87YuwPtaJWlDfORuK3adgJvwQtW63CtQ63DH8DFfg1OFMv+C6s/RpLAdvFN4+DSd4UvxXJTc9P&#10;YRL+k9B9vqRI1pVp5PZEFzKWqRbo1gnhOaZ9/mtUrGDx25vn2yA/hXgvnGll00fCt8EPwJk+tVDc&#10;0TLRsDrY3xMPZQeFfqZgR2DjDwhYMWAw/CgG6O8dGhq6kMlBfqEm1HOhE2OFFN16dHZ2RtQaRzpJ&#10;if0zuhBckXz82LzE2Vp0xBOLhzN5+ACTiz+TvmEmFhcysTid7d/Yb583J8RxP5H79B4mqrNZeGNG&#10;MCl7EpMzX4RMmZzxW+ug/0nEb9JwR67/X0ySagcOAQFTcMwxx+z/hS984QOt4MUXX/xf1M8NaX3D&#10;nqD9kZbfiy3upnGpit8KU/bXaccWirqiUaxNOzZb7gnx22cuzzZ9LmuB+3762mkXc1KcIuyPfLGa&#10;Ft98GKclcvng83bbtm0NBe9aKhTy3MvQPmZMk/EpPlJ/K9SXTp4xl9DOv8gzJ9Ut2nIH+Xog+fvD&#10;UhK/TQtlvyGXy32a9DX1En2hQd3/PH3HjH6/fQlp3+f4byYjCUnfoOX3oOK3fRPjMUXfUf7PK6Db&#10;p/uihzFbiXqvEF5M6jzn2hZKCub8XyJsD2Og91NmDReq5di94esYP1m2B9FeFVH2OEjHrSnjdzNe&#10;LiRlY/mRL9tikbwNk+ZD7V8mzggICFjBULe7BipM6+rihzEVV7USLkE1PeGYRLed+txWxBWNxG/F&#10;W19kfwcmcf4IKrwap6457grTkIjfLnh5LlSAVf9TLHZxTUXqV8FGfaoW61o8/xImhltqklo0q3c+&#10;xh01mK34/SSopbwCspbzaZhO/Na6WkG6dg00Be9fQdNd79akFhr2WQZnQP2uCzUPy9/za929KoIb&#10;9ucwCdtI/PZenAJ9qfFiOO34c9ZYoeK3N/Q/oJW0An3jog+aRrBRvBt6s2xwFnYjy0LD6odME3zD&#10;+slCbYVpJcyH4o9vpWxYtTffinEm9I2LnUVAwIqCg2IG6Qcy6D+DQfAgA+I9btkoneAwadEqLLJC&#10;U1jp7e2N/IwyeakyWK86ESLd+sf+XwfucZb2GOKyfAxpOYz/XbzzPvx+HNsl+TlpNpu9vxZ3lGej&#10;B3kE8nDvarX6Q/I1o+/LgL0Xn//8519/zDHHjLeCV59z+qX5TVcO9t5w0fhs2bb2mtQ+ZT5UENkT&#10;4m4al6r43dPTE6WrGcG0VbQsWvVCYjHFb61QqUu+yC3xjCvRF+fg9fS19T4rdwPPxQePjo6es2PH&#10;jmn9GM+WCoSkpbJly5ZZjwE6OzvLhUJhaDqR13qhJS5p/yf51PXC69k+iefjPeOsrTiQN/0qK+zu&#10;8cV7rXPcpzxDpit4lr+JtDUSIRYdjC9cGLSpFwS+bMnn85EQnna8lrQvLb/7fUHGmNHFgivU8Tx1&#10;Na+ATp8+lsSzbdu2MeJVGC9ZVu6zjWpkERtjFDj+XeqslofLCqT5DuT5BPKwm29+xX3K4p/U0+nE&#10;l4CAgJWDRPzWZYYGngk0+DwY6k5DX9kauCr6/g1qaZ0YuDYSv9PgMePQn7ZuN54H02A4xW/F98Ri&#10;XKq/mRZdftTOpRV8FZgVqeVJ0HTXi9/JvlpxW3i9ZsVvw2qwq0htOTTSIw3XSPzWnYiGwrUvGI1H&#10;cd80/Bc0rFAU/xhM8nYyVMSvF7+1av8G9D4l0JDgctiM+O15umQ1X9aH46E6aGuwQsVvTe+/ABWx&#10;9Q+jn5npxG9vuE7nNdP3xvgWpN7RewIHZd+Hm6CfCegTZ6EGajM1AD8FcFXs4A8tYEXCCRoThAfB&#10;jzMx3cWAf48v0KTIrcDtRMeJR0Kt0dyvhZppZDLiKln7k4fwZcYCgbJV1H8U3COLYgXsGdgvcM8f&#10;yfbZbBtauyVopfi97rxTxgtX/3ZO7L7x0tQ+Zb705ZsWsXu6b1yq4nd3d3fEIH6nx5/QZ5oWqZlM&#10;psKzK0+ZlXfs2KEF5kilUvFz32lhuyyXyy/jGdnrMzGJ1zpBHY1cQkhdqvAsj+iLCV/eKAD6Qtn/&#10;TUdyrgLg8PCwi/zN6eW3YiHjh2HuR8MvyNxPWsqE+yv9yV7jUss+NJvN3kD+94hhgfeZ+6/oPVws&#10;Fr9Kep5IHWqthdc8USqVVk3XjqmfZdqMdWvMuma7b8YFleI3ee4nvH13dC7XKbPPdVCiMWUSNq6f&#10;WoZnaEcFwkZjTNpV1ZdCCseU4fWk9emUXyJSLAtwz+9EV/PLtra23crMLzFo+1cRJhh4BQTsHVAA&#10;1eWJ7i4SgTSBxlAukKgFti+m3wN1o6E1secohHuev7Xmvg7+CirYNoL9pZbkfVAdMA2GSSy/FbL1&#10;Wa2QrFjuV8dJn+vWF3UucKk4XSuUV+FCid9JWH1lN/JfbrjZiN/Oq1xYU61T8VvD3/+E6rNpeWu1&#10;+C3Mt+Wplb7X1Ee6XwBMaxTXFFag+J3cYCu/N863BRZaM+K34b4Iteo+Fqb5m3sitJF5U02njuLr&#10;xW8riTfNmyqtRO6rh2m1oibh/D+pfB7zPN2rbIffhlYW400+rTB9/jascOs+z0v+T+L2/yRcLayY&#10;tWlNWBuvsKEk4WrTEBCw4GBAf1sGwA9mYvAzJqg9DPqzTA5cCChaDKh+0LwQdDIyOjo6VigU9Le4&#10;m5WKkxcn+E70YwsgHzIBCwjqxcOq1epp1I3WvREOWPKwL6AdXk0b0yfx8+PdDbHSxe/u7u4xuVh9&#10;YSMuVfHbFwNB/J5Z/M5kMlpJa3Xqy93J+rR9+3YXfD6F/nZGQwvCHEDYTTwLIytVLVuz2WzVZyPx&#10;R/Q5ylbBThcj0WKV0nsk/WjK8xTK+b+qWF6f1tmQuLSy7d25c2f03DZfW7duHaOulqT+lHt6eobJ&#10;+yfoW2Z8mbZSwL3ap1KpXGhZ1JfZQpN7W+LebqaufI5yfwRpuT1Mm6PsUfB8+b4vadLyYD2ivhat&#10;7/QxI/7Wz78vcaz7aeckdIxInXdB9cl+ya3jzOR3PX0RNTw8XE7Eda9B2vxioUA9LrLdTHpfSjku&#10;m/mZaWVcf4iifn1+JeWZpa/4G+1Sn7wBAQErG8mCl4quuiOuhcKxIqnisrrbB6GitT6ra6kV9xjU&#10;64MaXX08tVCbUwzW97eW5WnwudRowcta2O8qzpom9UeNshSo1Q01xl0I8Vs8G+qF4lTYaIxmnI3E&#10;bw15deNS+9ywfL8HFZyNXw1Rn+UaB+u7O1ks9MlQy+yFEL8TGMZzdVljvr0HtfHOHitQ/Nbq+3dQ&#10;J+0Wlp8BzEb81geuN1Hx3MpeC1cf/RDUDN/PHM6H9eK3FVq/Qq64mrwV8W2RjuJrK5aV2bcpWo4n&#10;4RS5dZ6vCG4F/jVMjiW0Qr0BpjUAr+0qsZafFuHnweQ8G5iW4rWDS33q6VIlC2uvIe00LD87Brc6&#10;5C9Cj1n59TW+10wSApYGnBwxCH4gE7bPMOG4kEHx2v7+/i4mEAUmE5E1TNoAulVkUuOErcyEI1ox&#10;v/aYkxYn8h6LxW/b6hSQ/lvDu8Hbkw8tVxfqq5G9BpThbSjLu0MfzgF7AWj396EPOBtuY7L/Cn7f&#10;l/v/qKQ98f9+cfuKBkgrXfzWcrCnpyeyHkw73iquWbNm/IorrmhIw6xevTr1WD0NVx//QlHxSmvK&#10;hX4+1HK5id8+zwqFwpTFnhP6bB0eHr6a9uQkqCFoc3cizENol2/M5XJ/2bFjR1lRm3Nn5QdcNw88&#10;a8cUyXV5khZmtqSPGIGjtJUcz/ANjB8uIL0fgZ8gvb/ltwssOobeq0D/+QsXT0wrs4UkdUOXOr+k&#10;zJf0eh3UjU91dXXtVj6O93xp0NvbmyHMZ2k7F9P/Rv6+7Wt84dbq/lhhnTbh1xhT0kM/owV4OW43&#10;vYw932dbjLOw5EFaDyTdHY6ba/OVcGBgoEg9fQl9S+38NSAgYOVBbeybUBFbnSkxHFVveivcBdW+&#10;GkE9L83tifqdC0C6oGOyz7gVatXKFKx1gZIGwzcjfnuNi6DivK6XhefqMk7/5bMRvxWlfQGgX/La&#10;vjxN+zNf5kHDXXXFBGqJLnaZGMQ2Er/1jqFmqvhs+Vkuz4IK9u5X6DaN5kvLestMeL5f5ehhY67i&#10;t/Fqsf8v+BR3xHA+bzy1YzJfgLroqXrk/PTHRPw++dcnjP/t78fvcb7sE/MSv71hfr5ghdJtiZVk&#10;tuL3EVA/M1YQ39wklthCPz7693EFUt8k6VO8Vvz2Zvn2xEakcG1lkH56obDtJwPCymAj9q2OAnoS&#10;Tof1Vl59ivumQ6HdymYnsAbaSKz0T4PTid8K91Y8K5PxWll16eJLgaTCmGbfKPnJiI3GcKZFYdtP&#10;IH4B7ST0IWcZmv4/QMO5sq5MVmANCFh0KHQxaH4mE4/DGBj/kAnt5bviz0/TBtD1jCcvsxJEDMtE&#10;qOIEhAnO5Mr80omQVjlORJiwl5gM/SlO6iQU6kjv+xQISPtn4Yx+VAOmB2X4OMr165TpAfGugL0A&#10;3PdHcd+/wvZA2tTR8Dp+uwC1fcMLbV9so1XhV7r47Qs3xcI04bKVvPjii1PLZC684IILUq/RatpH&#10;B8vvmcVvraMzmUzqwn6WG+XnGhbvoU0lk9HdUCqVPlGtVv+vWCw+jrBH84zsoV66iGFLfYDPlrGV&#10;7Sh9xMX0ES6k/Fzy4UR1rwflcRzjlUUVv70fO3bsUNTs4/qv5l44iV6SoM58lGpcdLxYmwfGgfrh&#10;zjEWvIp6/xzy8SPaUPSSxy8WGAv6heCUc+ZLXesRr4tcTrlflqfuU9gffQ3Z29u7lTR9gHr+cMq2&#10;0WfwSwak8/Hka41j6Np8Sfse+hAXj/+vpVxPAgICWgLbuL6+FZrVw46EWmSrx22Eam61Am89Gonf&#10;itFqXOpZrsNlnEdBF7pUR/subGRAZRzNiN8KyrpF0Yr8x9BreK1r4WzcngitxbWINs+6d3kdVIRO&#10;0/7U9T4OzbPX8rryM1B/5sZlHhqJ3+qAGsFaPu+Elou6YA/UHYrxO15yAUqvoRuSJG9anM/H7Ynp&#10;0KJb3dR7Y7xqnI+ALmTqi5AkP4lVvS9FarXZ2SMRv5cS5yF+W2BaZf8ftBLPVfzWR69+hRR4E6uE&#10;pEFaWQ1rZagXvzX/vxL6aUAysPY8G6CCtC5YTJNvaWxwZ8PalVD1baMArmim+O25s/n0IRG/k5Vr&#10;k7coXs9KrVN6/xcesxIqjCfn27BcRNMGl4RT5PetjA068V2sIK4le1J5AwL2KBgU6/v5aUxEVjnh&#10;ZmLV0AWA+/Ul2N/fv5NBtZ9nFzs7OwvTCUdOLphYRGKGlmhcQku4KVZy+iTl+sZbymQyWpLVvsWM&#10;oDgH/TIkoEXgvr++Wq3+wolevCtgL0OxWHwi91/Lzcgigf7gQZVK5RC2kaXqShe/FUXoy+yXFtT1&#10;yXITvy0LRTbKJSqjtDALxZGRkehZkXZstlwM8dtnXDabrSjcpR3n+ac/4u/RpqIXSmng2fYT2t0g&#10;/fFvaIuvy+Vyf6ccSsS96G41pJa3CpI8k3Wv8XkYFs6rgy8rGNfs5sZtoUibKAwNDW2lXvyN+vFd&#10;XZ7ESVmSoE7/UmOH7u7uaq0lN/uGKbufc9wXrbeDzyRP7R0dHWWFcupcxN9cetP4qX9bN2dec+OG&#10;yWvan/X19ekqqKiVebJfMobVKKNEX1fWkt86n8/n/TrqUNMXZ2fJgTb5XNL4SfqeszQaqc2TtO+g&#10;XG8iD4+JTwkICFjZsL9S7NTlRuKNoALV5PS6oP7VCI3Eb32Ea5yqcWcSp9Qzg2sETudH2jiaEb8N&#10;5xhDXa023adBhdzZiN9qgKZLYdp49BLhfCZN+xNqiQrgGrDWXtsFKc2baWskfmtNr/an0W7itUIL&#10;a/OaaJSG1YBXy/ba+HW1shrOVfw2Xn2nK/Ibp0K6blW8X+qZeqFIrmfazGOtbjo3PPcjx/3HQR8+&#10;8U1Lic85epUuO2YLK4p+uhWfk0o8V/HbuFzlVGtnrcC1dJGK6orifhrhDa0Vv72BnmsluhTqsyih&#10;QrQV0jcwiuIvhq4aq0W4nxQk4bTM9k2XjfHu0DjnIn7buJ/hjhjmT/cmvo1KrM9tRH6GUesg3/it&#10;rL5A8E2R0GeRabTR6+R/uk4nIGCPggHy/ZmgvyWTyVwwMDBQYCJSqhWomTy4uFCBScIV+hlk4P0c&#10;Bt5vZuD9TcKv27Fjx26fZzvhUFRSXHJRLiZuVQbj/q7Wid+KB1oDFZkUKRLch/S8hf+/ygTpFfwf&#10;vVWOhfqXsv94tj9j+03S8G6FOn4/BuqOKKBJUHZvhPbfAQERrBO0q3VsfcG84sVvaR9F/xTE7xoq&#10;eCt8K4AvZLnU0usofvEMip4JaWFmy9Ubrh//17qL58XrN1yTGndChb1cLufCkqnHKUufe5fxfHpC&#10;1MhSwDFdkr2b590Z8MX8/z6ek91p8S0Gd+3a5YvoX5GWl5C2JSsA7klwj97b29s7mlZ+rebOnTtd&#10;3PIcxjrPS8Y6/O88Z8mC8tlA/elmzJjt7u4u6yMeFtj/G9KuwVAE/r8N+z5BG9ppf6OhBHVv7FO/&#10;vmn8iFWr58y/XX2z+C1ph35hWOCelWotyxXDKd8q41N9f5dIa576ryC+jmehVohLEozDLyY/3YVC&#10;4QZfVNXm1TzRf2cYV3+N8k2MzAICAlY+1Nxcz0dPCFJ3vxo4NfzyLIbPE402/Qo0EZoTqHEpACdx&#10;St17NBKza+G8XKNPX8JNp4N5zDC16VaTVJOTiWGsGqL6nvsaxafIq+5mPBrfJkaxGtrq3aJ+TGPc&#10;prH22rULcloero+lOG05ul/xO1nwUhcpvlzwXHXKekMH06lrlNr4NYp9JtT9SWI5r5sWr+NYsfZ+&#10;mV7LXx2y1speDVJrfuN0nUOfq6bNuL2PyfWMU9E+IIaFa4HpH0dz/QTeqLmI31ZKK5qC9VegN1KB&#10;2fgdRHgD68Vv4/g8rPX1XU/Fb8/Vr7dCdFoYqTA+H/Fb8bzWj57l8wlofhLxW5clulS5Gibn22BN&#10;o59NJJbf5tPGYJoU9hXsrfABAUsSDJJvxaTqAU6+GVAfx8C5zYkLA+wRtn0Mtr+ez+f3d7ISh78F&#10;vAv7XsjE4aKtW7dO+fRbKxr2O9GoKmpoiaLoraVcraDi/+7X6ryvr6+Ta69m4t/GRMlrb2cC8m/S&#10;dQO8nt+biK/s5LyzszPHRKafidI60nAj6b4cvow0zfSQDwBa2DPpfCeT6vDSICACbUwf8I9JrAqX&#10;k/hNH6KIkep+Yjr29/dX/RQ/7ViruJzEb8Vc+mH77wV9IVBLhWP6IUXkMfqlSARPC7cUqajH87HY&#10;qKzcTx3L8WxyctUQPlehL37vwPaFPOu2pcW3GOTZmud5/xXS4aQxIAWUzV2pr6sX4ssI64yCLPUq&#10;4/iLsdj59MnR1znLBQraUEOJa+Bq6tPZjNO+Tf3ezfqMfftx7BJFaeqeBhKVj/xi/djBx60eP/h4&#10;uWYKD5mGURjOu+CqqeK3dAxK3GWNLervm8e4n2XGlJFbPn770qqftClOLDlQnj+jXxnt7u4u0F9O&#10;Pr9i4buH41+yP4GJgBMQEBAQMH/Ui9/qmAHLCIrT+qBxQUZdfrjSa0LN8hWU/V93Hloy16Ne/Pa3&#10;bxx09XEhVBTWD47ir28eRJr47ScK+tb2DYVvNerpOQpaXsNPMvz0QMG6PlzyOcJCit++afHTAj9N&#10;SMoqD/3U4f2w9o2S55suw2sVrnCvG5VEIA8IWHJwsAxvBV0QcX/4LCde/E7t4A3P8VcyEF/LIDzy&#10;qaiAwqB8DE4RuhvRMArgWt90D4wWrlm9cfzqG2+KeM3qm5nsq+eaTW3ljoHsQNdQbuv6ztzHB8bH&#10;G63cHBCD+/pKJqe7yrG/54C9E7Zf2t3dqA8ufqlF4aSFwFISv9va2irZbLYyPDycd7Lf0dGhOJHn&#10;d5n0u+ig6wX4qfeYv5tlPp8f0+IwrV9KuHHD+vEt61fPmZde9LfUMpkLF1L8ToTv9vb2RXO3odCt&#10;lbmLa/ocaOZ5sVQYC2aVmQRQLV7Bx2hfD270HBXFYvEJ9MdfpV/+HHVzZ1pcC0XLXeFs+/bt5YGB&#10;gY5SqfQu0ppYWwWkwBfI9kdp5TkfOo6ivlxI/M+Q3IeGLnOWKqzncB+fKT5b+N8xZWrd5/gdaEd/&#10;V/yOx41jHz5jXSRiK2YfesLa8cNWrZvkoSl0/yEnKH5zTgPxW1rPe3t7y4rgtX0N//s8yLG/YDtw&#10;n+mh/F1cVKOqJQXSdK9MJrO1vu/ZuXNnkTSfSFkveZ/lAQEBAcsQQfxe5lCo1QG6YrT+shP+Geq6&#10;pAy1cv4+rP8MQnjD68VvJ846mVcw1seMPm20ik4exPXit5VIx/z61f4ibATDaVWufxvdtChYN8JC&#10;id9JGlyhVR8/LuJpefm/15vO4tTrag2v03nLzN8BASsCTmoYcH+ASUu7Ezcm0FotFZg8zLgglBON&#10;zs7OyBe4n6R+5ex1Y+86ec34LDn27lPXjr33tPXj7/v5urHB0bzuigKmAffsPpVK5SPct+DPdS+C&#10;QkM+n98fPjSXyz2I33euVqvHUhdupC6cze/Hx0GXjPjds/qfuk6q9PT0VNmWR0ZGitlstsj/+iWO&#10;thq7tbe3K9xFv5ul5yViRyPuWnNVarqa5frzT0ktk7lwocRvhe+urq5oQbq04wtFBShfkvIMSD2+&#10;lElZWRen+Ns1P7WimvSrBMJdR5tbowU4fa9jyd1A+3s2x8+E/+zo6CjUxrEQ9J5v27at4nOa8h/h&#10;Gfxv+oFf0Qe8hTQGq+8ZQDntl8lk/sl4p1R/z+dDDQHok//suCq+1IoG+bw9z6I/2vcMDQ1V7Q9u&#10;Fr9Xjx9ywtrxw09cP37ESRvGjzj5ppu3MQ/n96Gr1k5Yfc8gfkv6/cgXef1+yt3Fa7O0hck2PTg4&#10;OES7PHmptQfSc0+egV1+SVmbB8bQvaT3Yz7jfdbHwQMCAgICWgPHb86bT4czaX8BywgKs3Nxe+Jv&#10;K4V+sXXzoZjsSqiGSVAvfgvD6xt7Daz1i2iF0nVIIs7ockSn8YravnVJYDgdv8skDS+CuhzRqXyt&#10;Feh8xW99mSt+6zdouoHpA6EWlclil8alixlXgf0UtBwCAlYMGIzflkH3u/v6+rYyeSgyichrrVk7&#10;ME/jzp07owUvnYA7gfzUL5nEOOlJGH/G2iz/5/T140PZoqsgBzQB7puf2r/c+xfvCljB4F4/VYGr&#10;XC7/DH6T37o6+Vi1Wv0m7fe9/D+5gM1SEb9HNl2jW4zSjh07XDzNz7p1fTTji7VWcaWL34qgis9a&#10;YLdSxJuJXksfv15XwS8tzFJmd3d3xa8HavfxHPNl7hSXMf6vRabPQ551a2ljR9MGD2O7mwsI2uQL&#10;i8XihZRLrjbeVjJOjy4eemlXf7MvID0fJz1Ph9MZlgTUgGfmPlDr779oMZ9W1nOhX7bQF1/AvUgz&#10;OlpxIJ/7Uue/5gtN2ofGE2Mf+nk8DozdnmjZrdD9tlM3jr/tlI3jR9bwsBPXx1bfzYnfujeh/u+2&#10;3z6ov79f91mTbdrnDW38eu6z88slA5runSivX/AcnFLvOjo6srTnf9Cef0cdcrG5gICAgICAgBkw&#10;H/Fb+InYcVBXKi5EqTP4BGnit4Pt70KF8n/An8bUwtvzFYuF1uNak2s9fT2sDaeFuQJ28sm2/vH+&#10;AnVP4qqtLkips/v5iN/CVVddgdZVac1jkgap2xbTqEiuc3pdnfwWJmnUT7giv8K8YQICVhScDDLo&#10;fmMmk7mCCWFx27ZtDQUqJ+A9PT1aiGtdMykWTIrfTGS0+Ik+a3Vby1V1v2E0+eG89566buyqHUO1&#10;fU7ANGDi+fBqtXo29013UgErHNxvF9c7jAnyawuFwsuuueaahi9il4r4nd16XWRlSx8RiRL2FUl/&#10;sRhc6eK3AnRvb++i+9rW1Ul/f3+0wGba8aXO+MVt9IxL6qTPsmw2qx/5qvnShYxWporiHlckVRzv&#10;6+vrof39kPb4SJ6bk+NBft+dtvm8XC63wZcS9decL00TZd5HGk+hHzic6z0B1rrrC5gFuHe683ge&#10;9/2yLVu2zPiyvxkquFKvruW+1C7Av2JB+d2SunhwPp8v0C7G7Ic+dHps9BCL344FFbkVu486bXPE&#10;t526KbIC99hsxG/qfsm+p36/XyyOjIyUaSOT4rdtlrY8TPo+HCd3ScAyo5943cDAQM42LU1r7Kt8&#10;lPSu47hzzYCAgICAgIAZMF/x24H8obAdKjwrIidIE7+FovKboQJ4soClfse/DmsF6XtCV3HVLUsS&#10;rgpPhE+EybUUwd8N9cVtmJvgAXC+lt+ucHsF9JrJ9RPuhPpQN4/3gArutfkxfldmDZ+iBaxYOBks&#10;FotPYiLzfSbZg1ox1U4wEmppqKsTBXAmI3m3DuA/ddbNFj8uYOTnrrV0AnT4SRPbhE5+ookP573n&#10;1HXVj57WGdpYk+B+3ZpJ9uO5Z/afAQGTWCrid27bv8cUD9P6kcXgShe/9fOdJgYtNLu6uhSLoy9+&#10;0o4vdSrSKXRrRaqgPTAwoGg5puCtiKcwrhju/zzrdKlgeJ97Y7t27apQ5i5meAl972PjJheBPnmf&#10;arX6FeKc4lJlviSd+ZGRkWvK5fJLue79FNDiSwbMAzw/961UKu9gDNNGXZ53P+VLD8ZOOxWE40us&#10;aFAPb0EbeDLtY5tfUvgy7sN1lt+RIcSkAK4F+KbI3cmEr+/dxe9LbtgWjTG3b98+yeTlHnW/nPR3&#10;WnsbznUfaB9Vxq3F+q+KXGCdNvNd7vOSGlc6bqOP+TdtukCeuuhrhsmPi3pq/X0N5epX1QEBAQEB&#10;AQFNQFchuuyYaXDsYMBw9Ytr+Am9n+zVf0KpgKxl+L1grSguvJZxKYRLP79OW7TD8zw/CSf1x1Zv&#10;TZ2kweOGV/gW9XnzPPcZpj6/xmtYxXTzkgjaR0HF8+T6Tl70Aa5VevKpomk3D0kYhfv6NAYErDg4&#10;mWFgficmNIcwmbh2YGBgSJcFLhDmxK6rq6vC/iqTishaRWGLQbz7Kp/7zU1TJj1afvu565HSz1yT&#10;bUyP167y/66T1xU/etr1QfyeBZhkfzoIIQH1WCrid6Htxsg6uVaQWEy2r706PV1NcqmL31pf74ny&#10;1d2JgvBiW5y3igpmPrMUtC3D3t5ehaeKL3x9zpkvt8n/+ueVPu9GRkYqCuZam3L+ZfS/9/G5GTc9&#10;ha0nasGZdt1myXWj+Hfu3Om1Rinr35De/blO/dg7YJ6gTB9SKBQu5j7P2x1TjbXxx+LoVzwov7sw&#10;XvxqX19fwRdGH/3lhlTxO9oy5jvsxAnRO9lXL37fuGOwQn0vl0olF62MSPxJe63YDmkTZX6Xcrlc&#10;ia2LjBpef+BT7ofjVtJ0OceeGid3SYAyu5UvshS64S/hLvKQJ59/JD8PpQ+5HbwH+x5DWBewv51b&#10;6GKkt3YbRxUQEBAQEBAQsBvuBF1AU4v2d8GnQQdDUkt3Xa/oDsVwAQEBQBEcvq5arf6Cydzf+f9a&#10;tpv8XFNBILH6c5LOBKP6hd9t2m3So7WPvh6POm1TzM2R38fE6rtW/D7kuNVd7zrumrSXZgENwL35&#10;IROh5OVgQECEJWT5XdZfcq0gsRi0b9qxY8fY8I71qelqlktZ/DaP9MWLLn4rHGcymTFFqLTjy4Fp&#10;Pr+bpc8+LcV1nWLdzmaz5/FsfLSilG2P7T65XK6YPB+no2ESkV1SptWOjg6izF5bKpX+SP/+c565&#10;XyD+5GvHgBbD5yflfI6LJqbdo9nQ+8n9K3G//PJ1r8D/Z+87wGSnyvf/SG+CIkVRQUBROgqKgoIN&#10;G1ZUpAsKqPATsWBDUaoiCCIqcOm99w63crn027bMbN+dnd77ZCbJ5P++uckyO5vZndmd3Z3d+73P&#10;8z6ZSU5OTk5yvpzz5st3UH8UZ8/mPU9HibPvWNefqy1+r+v71RK/F77uXK/8SoN2B22jTCE8nU6r&#10;FLe5nV7gFL75Uq6y3bFNRSKRHNrQ8VZxWwK0EaizLVkunE83xfxgMMgvUFJo949j2w9wTz6I8wxi&#10;+Teke0xV1SuwPAE8j84pVlYCgUAgEAgEY0CvHE568gyYBStDnqTAp8BPgeLdLRDUADrsW6BTfjA6&#10;5zdhQDFMjzR+Vkr29vaWf3dvR7l60EPy89Z18R571n3yagvfZIX4DfpE/K4PuA6c7HB3DjytVQLB&#10;CFoo5jdjKNOjdpSYMR3kMfj5OwURhmFSFEUrBPo0p3LVy1YVvyk80/uYYhBFk3qE1maR9VwoFBy3&#10;zRVGo1EtFotNOswFX6zQU5xLj8ejptPpxaiTI2GPN6Owlc/n/eO9HLDuVQpe+XA4HCfxTA3hei5R&#10;VfVvsO0SymoGgTq/FtejKaFq+HUA8rsG90HNORlaBSwjuBs46X4X9jVjWOOefR1tKvKLO8f2A+2w&#10;J+akl1bYk1ri93gxv9mmGAbF7/czHr/KLyTsbRTH6YRRGfeb5PMHOLOVrgfKsi3KdCz4Y/SnH4W9&#10;cKHsg1iuQV0y5jfDnxSxTqEAjjQ+bCtgXRK/+7G81cpKIBAIBAKBoCY4meZZ4B8r+BPwfaBAIKgD&#10;GOTsgk77MeA5xWLx7+A/0Env/P0DXUUn8ZuDHHr8rIv3vW4STHubiN+TA67BMbqu342l2C7BGLSK&#10;+J3uecOgh140Gi1Nl0DLfBmGCcfQOVkvbJFKz1yGp4j0rNGdylUvmyl+L126lEK1zjjSWKr8Yqa6&#10;TuipSPGMYTgYjgNpKd7oPp/PjE9N8jfzYJpwOFxOJpOmCFuZz3SSXpb0vnTaNhfIlyOZTEZFXU7p&#10;HHidcJ9puB4MUcJ7boWqqp83DGOTQqHQRg95p/0GBgZUXLtB1OFNeIb+kgKYRU5iuX8riXTrC1D3&#10;Pw+FQmmn69Uocd019ImuxbVs+S9JUcaj0I+4HcvPWKsmBdjad6EOT1EU5fVz7nJp1f1AOjxQ9F43&#10;4SWW+M0JL83Qdw2I3+ORtpM2MxAIjPL+xn8US/kDzrFlQuqxLKivc0ql0huw312ovzbYjjfo5Y0l&#10;mQYZr3wlbFUSz7QSlin8/zf2Ow37t1QYF4FAIBAIBAKBYF4Dg/SN0AlnaJS3g4eefmtney3x21ze&#10;MPq/SRG/JwXU/YcxEPp6NBqtnptBIGiq+P3G0ueMcM8aw9f5hjHc/hqWbxqx/nYjOeQymRjsNIJd&#10;qwxvx+vm9koOutvoqcdP1TWKppViRbNIL9pMJkNRmB7fDBtBb/MyJxBrpQkvX3vtNQranESR5S1l&#10;s9liKBQq2d6LPA/8p0cxxXFzIkumtYV81CH3KWG7TuGVYg9FHnpBch09Iqerjm0yfwrvFOGdtrcy&#10;WVe8J3ANGFOYXwg4pmuEvLdZH7wGFLVxnV4qFov7Kopyp9frHRPuB9dYw7VajTSn4pn5bthxieHd&#10;AsC1+AjuicHql1GTIdqmjmczPb9b/qssXdcvAl/F+e9nrZo0NE07E3nde+btrnhlP5ACN7/8o/i9&#10;jvy9bt6XdSFQmiN+kwx9QtI22uvQNhW0t7+yn2oVtSXAPhzsxF2472K4ZziJroLfi1CHV6IuKYT/&#10;E8vvIc29sBlhIIXtD+M8xOFBIBAIBAKBQCCYTRx73drltcRvDnI40z+X67x95of4XSqVDsNA979Y&#10;ftJaNe3AQO4AHJNhnAQCR/z2t7/d5rzzztt3KlyzZs1f+vr6OCg3vekwQDeXFJoxGDeFWUucNWOx&#10;ggwlUbDFXJsMQVIoFHSKu5Xrm0WKmDi26f3N/xSwbBGrlcTvRYsWmQI3hRl6H/t8Pg11mUfZC6lU&#10;SsVvfspvno9dfqblPkxP4ZZLbrfP3U6D/Tn5opFMJqdVAA+Hw+Yx0um0EgwGi05pWpUUqlHXKuqp&#10;iPtYrxTIpkJ6ePMFBe9zHIMvKV7SNO0HuCYJviSwrzm985FuGG3hrHK5vLnVVKcdONbu4LfBPcGz&#10;UbbzDMPY1tosAFAfG+IZfitFSKdrXC/ZbmEv88jrz8iz5cMo6rp+CfggyjrleUNwb32C99mpN3UM&#10;2f1A9vH4xR+9vJ3I8CcMi9cs8TsSiYzy/Ga7wzp0l1Q3yravVdSWAOsc9mgn9Oeu5j1DOwH70If2&#10;eQK27QpugzJvjf+/R/lfgc19BbY3A/txlZWFQCAQCAQCgUAgmA3UEr85wFn3uWuv6flz8s1dc0r8&#10;xgBkh1wut3M+n/8dBir3gR/lwBbcBAPHC7B9FXg0BysctOA3Pfo2xHJLLJs6GSXzw2CIIWd+bK0S&#10;CKYFuMeOwz2foGcrBW6K3lxS5KsUHPifYrgljJYwOC+jjTDmtslSqVRGPoot4nZ3d5sxqnt6espc&#10;5/P5TBGdYShs0aIRUnxE+6T4OCaMRSuJ304xvylks95I1kX19nqJa6MjDy0QCJjhUCZTj/WQYi5F&#10;9nQ6XaBY75SmFcn64H2Mumn65KvM27/O+571r+Nez+K+b0P7+Zmqqpyw8g0s+f8RPBO+Cxs+rd7e&#10;yJ9xx02vYxxvdzyj7kF5EmiTKZQxh+vmRnmONhMLRoDr9n7UjQftcNITX9KmIY/XUe+cVL/lgXvy&#10;Bdwf91t/Jw2c7+bI5+/IL/7Le9z6un5gu+X40Gk6PJD8bZK/K7jO+3vy4jfbIF/68flU+VUKxW+G&#10;QkH5FqJN7GYVd1bB9o/nJOdsYf9wAyw/ms1mXXwWoKwB1OOVWHcktzM9lpuCe6Fufwcux/P0UbTn&#10;LNpzCczj983Y/gHmZR5AIBAIBAKBQCAQTC+cxG8K32997voWRyY8mgPiNwYcDxQKhdcwQEknEgkV&#10;4IRkjNn4Awx0X8UA5CQMPLbA+m9h/b0YvFyK/zvh928wUDnIymZCpNPpdyGvvbHvZtaqMcC2XXGc&#10;y5H3nBhcC+YucI+9B/f9PwOBQGxoaKgEmnGS6WFd6V1M8ZsCA8NuUISgiMsl/5OhUEhFPsVoNErv&#10;5BI9hikWUigH6SnL3xTIOXluXcIT86fYTeEb+5ihJyh0VKdrdfG7WQyHw0XUYwosoi7NFwJO6ZpF&#10;1jVfcuBazwkBnKEoYKt5/zpunyp5LyJ/XoMS7HgO97eK+/l+Pges5jRjQLv9Lp5Nx/OZhOfPofh/&#10;NAU18HH8fhTPmB9jW1Nfys4HoE7ehrr5HmxZL+7vSQngsHfsH9yGvObERNS4JzjB6j9xX+yIMk86&#10;1jz2/xLyWgO++vM7XTlb/Gb/rhbNfl/1/wbFbwrGfP6wXdtfI1V+GcPnBJ4/Gs7xFpzfjLdFJ6Cu&#10;tsZ99j+U6a9onwfj/+b4fU0kEonBdqxGHS7C/yVYzwnNN8Lvr6I9L8I+UfBC/L7P5/Op9vnh+awA&#10;/0P6Ta1DCAQCgUAgEAgEgulEtfhNjx56ef/QgVxPD6DKQU+rid8YeGyIwcY+GGysLBQKBn4zlic/&#10;S/0JBhpb4vdtGGzxM/o2/D/S2s0E/m+PdD/Hsu5wKMifs/8/huPuaq0aA+YLHgt+wFolEEwbcN/v&#10;gfvyrxhc34qB+rP4XcQAnTGfzfAbjLPN+NoUr+nBbYsOlaQYjjSMw61joM6Ju5RYLMbf9FZWKXgz&#10;DdaZeXFA75RPJSl4MNQHy8K8aomw64v4zTqjAIS6NesEdeuYrlmk+J3NZvkipOme1M0m71O+FPD7&#10;/Vo991ajtAQ2BXWfGxoaMu/lwcFBxmmfVg9rCmN4DnwKz4zjcBxOtGm+NMVvit/nYBu9S38GfsLc&#10;QTAhUFdb5/P5c9F+griuDb/YicfjQdT9D6zsWh66ri8Fb0eZf4lz/5C1umHwHkM+FGDPOesOl/eU&#10;G9uMU29sN069qYPL8onXtxXQv0uhjziG3HbKTe36yTe0q6fc2K4vfH1i8ZsvX/m8oac3X7wy3Ana&#10;nuMLUEscbpkJL1GOzfEY5aSWEdT7i/i/L9ruTni+nol1DE/0Naw/F8v9mRa/T0XdLsA5vAKbm8X/&#10;+2BrXvN4PCrPl89C3LNdyGMr6xACgUAgEAgEAoFgOoGBjCV+v/W5K2f5Z5xvLqtpfw5rfvI6y+I3&#10;Bg5bgAxZwk9RGbLkIxiMnINBxQsYkGQx+FiLQcfvsP4r4HbcB+u/QTEQ6YrYvgLrr8XyGiy/amba&#10;ILDffjjGMTj+NtaqCYF9dgZFCBdMG3B/cUJbhvI5AoPuTsbFZfzveDxuTrTIMBuhUIgxqccID9Wk&#10;oDQ4ODgm/rclIDLudYFetJXbnEhBkx7ODBdS6elXzamK36FXHjeWL19eXrRoUfnJJ580SIrYy5Yt&#10;G/lfL998803HMjaL9PbmSwjUoRk7fDqEXpsUXfjygWKv0/ZWIl8KUDNy2jZVso5ZB+l0Ouv3+4u4&#10;d9keGMN9EZ4Lv50u24x8t8Sj5yS0vxXRaDSM472pKMo3rc2CKQB1+160Icb/LjXahtBf6IadPMDK&#10;quWBPkwMfZaXcK8eThtvrW4Y2Pez6Ls8i7xuXtgZffHplcO5R1/uLS9sC+ovtAUzlz81cOEJ17cf&#10;f9y17cdV80c3dZ581h2dp/3y7u6fPvSGf3FH94Dp1VyLfM7QwxttzrT/tHvVz5NK8ksjnN/ZKGNL&#10;eEajHBS0T8KSTgwngqPqHf93Rj1ejfb9GNL9Av+/Cf4I1+oruL+exLo2/D4yl8s97fP5zGcp1oeR&#10;ZgcrC4FAIBAIBAKBQDCdeEv8blv3KesCi5W/GerECncy8hucTfEbg9VNMNA4DVyMgQU/N12MwcQr&#10;gUAgSnGPIhu2vYh0pmcNlh9Guj9h3ZMYhOkUmuiFREEQZPoODLZ+ZmY+zcBx/gCeZf0VCKYNuO83&#10;KxQKP8U9H6Xw7ff7TeGZQmgzhFbkU06lUmq9wi0/c6/lbW5zquJ3vnOJGcuZ4VuYH8tFb0PYhpYJ&#10;98GyUQgiWXfhcLhMOnlBNpMUXlA3JdwDLS2AM0xPJpOZNvGbL39g8zXUg/kFhKqqKQpUIMOLTCn8&#10;BfbfGORcElwyPvCX8Ny5Ejb/SRx3CMfUKH7FYjE/1v/I2k0wBVj1/GnYoldRtw3d27j+Xuz7ZSur&#10;lgfu0Qdxv/7P+jtpII8v4J58Dvn9HlyFezND26woClaXbkGdvMdKWhOodzodnITHiwftqqZ9te53&#10;itrms8cpDcm2OTQ0pGaz2RdRhkN4Xa1DzRpwfh9CXV2k6/pN1qoxQDm3QB2yP9oLOx6F7XKBb2L9&#10;F7D+++AfsP8iLD2oZ3PiXqRT8P8nVhYCgUAgEMx78KHOt9r0GOSnj04Pea7ndieOF+uNeVXuO9Fk&#10;Pczr7WBl/iRFrZnsfPBYFKtYlkYmGKqsyzkRt08gaAUce13bsmOvW6uvY9sIjwOPNwVxJ64Tx4+7&#10;bm0ZaYdnSvzGQIKfjO9CEQGDjEUYtK6xPFLNSfgoxFHMxkCME+lRVEpi0HIh0p+NgUg3Bl5ZrDc/&#10;oyerBl2MQdyLwcgx1uHqAsrzTuT/WwxsnsW+nPGfE5dVkt7pXG6AY2+G9PRS3xaUz10FMwLeb2gv&#10;/6aYiPbRVAF4eHhYy+fzGgVcp+2VZBul0Mi26bSdZJpo79qyk6hdL5OrnxslsLCt47gTiu4zRZ4j&#10;X0TY3o8sH+OpU5CdRvHbzJux1lOpFEPgOKVpCbI+eK2mU/yGrTfvCXqk8gVELpfjpJdp2PIBPDM4&#10;P8MuVvMZF2hbG4LbwPZ/D+RLzT+Dd6O99WNJz+72RCLhR70XcSydx2YZ+KzCNoZP2N3KSjBFoC43&#10;xXP4TvYJqq/5eITt4nX/lZVNywPnuQNofsk2FeC+3QS2YDuc+8/BAGyCns1mi2gHcasvU9fYD2U5&#10;FO1nNeyZhraUsV86krzfaXds28OXkmgHNZ9B7J+hXTyH9sMJylsixj3q5s84Rw/4GWuVCZSPL7c2&#10;tP7y/wGFQuFNtm2cK98gcFLL94IP4nxCsGl8+cz5MjKo9zjqOoNtcybcjkAgEAgEUwE7FQeCfHuv&#10;gX8Gq2ObUfy9FMyDhgOPBWuBn1Ix7xLI/d8P1gLLwry8YPUxngA/DU56UpUaYPk+ai0rwf8rQA+4&#10;J1fUic3B34FZkN6brSKAs1z7gHuAIsoLWg4/uHb1Rcdd2/ZwNU++ofPJvz7SE7/oEbdxwYMdxoUP&#10;dRoXPuwyLn7EXf77E73GZU/2lX//QE/XSTe23fzlfz01rZ+mYlDxNgwS3oMB2cmZTGaIAl4gEChh&#10;MDEqHiyFjEgkYnpz8z8GYfToy8bj8SwHX3Y6JzKfcDictAY67wYZN/mjWH6CRBk+huX2WI4aECI9&#10;tz8N0otnDf4zzuMCHHcB1i3AOn5W/Hf8fh/WX4Ptb+C3CB6CGQXuue/j3nsU96ObAoNTG5gM6U2N&#10;+5rtrFjZFkm2ud7eXsYZN4VXcjzxm/uHQiGtGOovOIna9TKx6tkxedOTmPHJq8s4G+SLArLSJk2n&#10;+M1zjkajOVx/FdcqTaIuFF4bp/SzRZYT10lD2TTeJ6lUatpik/Nrn2w2y7kfOGkrJ9fL4Xh5Pjvw&#10;vNDRXs6oFLYI/N8IfBe2vQfkPA57oD0dg/1fRpnzjH1Pz1bmwXPh84hfWTgdH9dZLxQKfBZIbO8m&#10;As/aC/mS26nOaxH9CIZA+4+VRcsD9+q/cd81xWMY999+sAuLkSfbQhF2iZO/Pof1e1tJJgTK8n20&#10;gVXoLy2BbbkZz4SRfhm/9ME2hjAyXzJxHha+9Ku+BkjPPl0e1+EJHJtjw5YBzutSnGMPysVQYiTH&#10;dTzv0/H7s/wNu7AxqvBC9CFTvJ9Qp2tRFwvB67D+TaQtoR74pUcGy1fx/0yc69XY/zjuLxAIBALB&#10;fMa2IN/2vgGuBGOgk/jNt963gQr4GHhrFQ8BnUAh6iRwDRgEKQjXI34Pg8tBHpP5PwL6wW7wYLBZ&#10;oKjPjlvYWlaCHt9/Aq8EG4llR2H5KPB68PNgq8yK/2GQ1/he8H1cIRDMBXCQz8826cXDgYw9mKE4&#10;w8F9JBIpoSPPWNlT9kCaCCjLThhE/C8ajSZqCTYsFwUlig92eZE+iTK+ikFV0WmfSjI90mH8l1uC&#10;AdqdGKi9mgRSqRTj5FK0w/gt+2+c7x4oj/lVCpbvwMDmizgGJxcMYMBTisfjJYaWQN0pGNxwEPk4&#10;tp+Gwc4JyNOPdAbW7WuemEAww8B9eAzabsRuz1Ml86GwjAF9gZ+r017Qaxe/+SUFQ2yoaD862wRf&#10;RlFsrPQMrCbSqUo8oCbWLi7HVi80ajHVvtTId79sxNYsMjKu5eV054tl/ua2QNtLY/Kl4I72p8N2&#10;zargSzGUIjxtaOV6CkJczzqqXN8M0rucXtQUvHlt6H1Ie4bboDgdYvtkyZck9AzF/aLCjmr8qsAp&#10;XbPIc6dAjbrJ4bgjL0hxbTjB68Ow7d+FrT4Q5CR2h6LtnIz7/H+4h+/hks8I1GkO16zhSTlxrDKe&#10;Mwk8Ms6zmqagCcA1Oh73jtepzqvJ681rDTuVwbW+zMqi5YF+xQU4z/Gcn+oG7mtO8v0Y7neK3jps&#10;eRF1cSn6NnU76yCPrcHPgR/AfochLxf6YSX0p8wJdmlzaH9pe5G/+ZUe2wvad4kvYukxjr6bF32j&#10;O7B/q4zdTOCcNkUbfRxtPo16Og/knADm2Bu/OTm6OTkuyr0b/j9JYRv1dx3O5V7YhiLqYoh9Q2zL&#10;Iu2p2L6S3Uq0/Quwz7ZYN+mY7QKBQCAQzBV8BVwLngPyrW87OJ74nQbrFUsoZNPTeBG4ALwfTIL1&#10;iN+DIEVz29vlXeC5IAX0f3FFkzCe+D3fIOK3YE4CHfOdMBgKUaiiqIwBjIoBy4gw09fXR2FrTbFY&#10;/B7SjvKQazYwQPhkKpV6g0JF5eC1khxQYVBhikgcWPn9fgVluwKDjmMp+jjtU03ux4EYBmk6z7tS&#10;GOI2DNwogN+PwdCvkO8Pkf/VGGj3YJCnYCCnconBnDnhFoV0DHSu44AH9fM9DFgfxCAojP0oiIst&#10;EMwKcC9ugoH333F/1nwhxPuXYTEoXownVNtkO4GNUNA28min9Ng1Xnb5yw+97is/+JpXf+TNgPHA&#10;K8PG/S978DtYvmNJT/nmFzoNJ96+pNt46DWftmRlz4it6enuMGKDz4xi2rfQKEaXG/GhZ4xccEk5&#10;F1hc5u/qdGR08FlTkEf5ONnjmPLPJPmiIBKJmPaKDAaDtBvmZKR8cReNRukp77jvZElbncvlChSe&#10;7HWwpRrst4JjjztR3UyS9xHqxhTLnLZPBy3xmwLcqPUURfHc8OFeXo7ty/BsWYN7PI06NJ8PKGOR&#10;bYNtpXK/eknBXFXVFaDpOSpoDigm4jm7DG1r3JdIvNfQR0CzyN3DfgKe6YdaWaxXQF19EH2SR9DX&#10;K+Eepwgdxf+fWpsbBvLbE/u/BHagzxNEvUbRXsb0v9BP4hdDIbStVbDLD+ManILfLTX5I56VW6Fc&#10;J6NuBkAV58L5ZX6Ecn/ISjIC3nfgiWzPWG6Jvt+fcT5ZPGvbQDpGtGP9V/D7dthdhpZ5Af8/ADZz&#10;bC0QCAQCQUtiV5CxwyhuM6RIM8VvCssXggwdws7cNeBkxW/iIyA91F8CGfqEaVlmelg/aJFe2tWf&#10;8XO2fB77a+B3wNvBW8Avgn8FKQjTo51LOw9+Zsdj0xOG+1bHEWb93Ajax70H5D4sE/kFkMf4uPWf&#10;5f0SeDnI8+B6itDc978gw85UgvscDvKlgX2MK8DdQBtM8zHwavBT4BHgzaBTWr7YeA5MgPSqfwpk&#10;uq+DBM/1RPBukOtZp/IJrKAlgI7/O9BRfyIcDtMjSMPvFAYso2JpUuhFR341BgjHW7tNCzCg+Gos&#10;FusbTxSikETRjYIE0+H3AAYWH0TZ9sNvTjLmuF8jtMRxilXpSCQS9Hq9JRzXMb4oBtf0cirE4/Eu&#10;1J8bg59hDJweQpk4iVOzw0gJBHUD99+uuCffpABaec+iPZufqWObGRMZbd/RS9mJbH+wEUW/369T&#10;UPzvM13GD29oN06+oc344Y3tYMdbS2u9E7mNvPH5zpG8+3rWGob/uklT991gfq2STCZNr8PKcs8k&#10;aT/4IpH1yv/0jIdtopdxkcI86s+AreM1GIkNPVlyfwqsuH4FXM8Y8o7iuoyyVbBlOo7dsNfydLFC&#10;/B5XuGwmee64Z1nnZd63ldt4r7BNkNzWzHoKBoOM93u21SQFTQTqlS+8U071bpNex2hzdyPtXuA7&#10;YRPNr7nWN6Bfcib6JWvRT8rx5RjqjTHvOWabFFCn79Z1/b/I9zzk8wXwS7AxjAduvmxlO0J7K+Vy&#10;ORXHfQR1z7Bxu7dan4j3A8r3g3w+34OyMgb6T3FOB1mbawLnsjl4NM77TkVREnwBgGUE9fsq6uZ1&#10;rL8Lv5/C8l9Ix9jtveCHwK2tLAQCgUAgmLegkNps8fsAkELrX0DGJfs3OBXxm2Luq+Cb4DtAegQw&#10;f8YSt+OCU8R+FNwPtEFhuRek+NsJMq55FDwdXAhWxhUn20AKyewAPQ0y1Aonr7TxQZACvAra+5RB&#10;5sVOAzuup4E8xres/wz/wvKuBjlLN8vBfbhvEXwWtN/gU2g/E2Tc88pjFMCHQXrTE8yXgj7Lx/15&#10;jjy3yrR2rLyLQTufSv4SZNnOAH2gXSbWKfeXeMCCWQc7/+BuhULhAnTUfejEL04kEvFqT9Cenh4K&#10;KG4MDujhPOEkjkjDSSsPAb9YZ3oOQs4IhUL58cQHek2Gw2Ezpi+F7nQ67cMx3of9d8Lg5Q56Zjvt&#10;NxnyGBRqJhJDuJ0CCshwBioGln4MoO5CueqaTE0gmA6wDWJA/o1UKtVnv9Di/Yx2bIYnodjH+5br&#10;6AGOdBPGyqa4TEED+5jC5VVPdBrHXddmHHc92W4cv6DDXJq/x6GZBvtd/2zzxO+y/0bGcdZwbrMq&#10;9NIuwQaYdcX/sK1mPHTah/7+fjMWOu0rtk9Z/OX1wznrFLVwXZPIc4ynP+sim82OEX1ni6wflJmT&#10;cc6Y+E2yHuj5jfucL24amixxssSzNIjnAPuSgiYD9m2zfD7fVeu+pl2LRCI5iptIuyGuw6b4/T30&#10;c24Gj+Q6K6t5D5z3+eCTOG8/733Yg5dQH9WOQXUDdcf5WbbD/c3wnnRc+DqeC1E+Z6x+mYE+EIXv&#10;BLbREaolwT4aeD/6vawbhnSpa14bvkyAvR1iKB2Ak2QOI4+HUAd9eP4gK/VO/OacATvyPsO2Tqxr&#10;Q30w3KdAIBAIBPMa9YrfFGMpsNqkSP1NsPpNMWPvUqim4Mxt3H8q4vdm4Ckgxe67QArEZ4H0mmZ+&#10;TMfjXABS+P0taHcQ2HmKgDnwBpBxzZiex6LAzUkpGfaES66v3FYtflMgewBMgfQKt9PT85pe14wT&#10;Pp74zQk/WRaK0Vz3TvASkKI9vcJ5XiS9cFhfDEnA/Jkv9+G5cSZ4xsCzxW/GUedLCU4quiPIumdZ&#10;QuAPQZ4H01IIXwXeB9Ljn/lyPcOhMDTNQ6C9nkI8O0CcHFMgaAmgg74BO+nWoOZodO6fTaVSHgxm&#10;RrxGMWDKYH2+WCwypMeogRP22wTr3osO/lHgJYVC4U2KMRgcMSzIC+j0n4zte4JjJpPkMTFQ2Bn7&#10;/RWD1RQFncpBrE1boONg106DdfRWNz2tcbxl1aL9bHFoaEjDeb+Oc6N9FghmBWxraBsfRRt5AG0l&#10;g/bDWPWl6vuVwmAoFKJH4IQCONpqAe3U/MS9Uvym8H3iDZ0jPMHiiTdW/AbXCeTYp8nitxG40fT6&#10;tvObDbLu6E2POh4pB+pKD4fDOsW4yrRTJfOj1zeuBydhrBnehulgG01vTKftM008U8q4TozL7rh9&#10;uskXP/QAn+g+bwZxL8TQ/r5vNUdBk4G+CEM71XzhzZfpiqKcBzu4Fbgx+iHfBwd0Xfeiv8EX8+yn&#10;tyRQNvbHTHF5quB5ghuh//YM+0yoE4bj+AjWsV44LpkSUJ+P8MUS6xztqsx6x7V5GnX9Ox7bStZS&#10;YF8U5Tsf94GL94K1ui4g/XdgwwYYHikej5fwny9Znkeebajjp7D8NM575Ktm/OYEuj9DuiOtVQKB&#10;QCAQzFtMJH6z40EvYXpVP2HxSXAA1EG+Nbc/FaMwS2G4B2RYDqJR8XsI/CfIsBwUeH8N0rOZ62vF&#10;w7PPgQI5J4yxBWsKYBS36clcGQqEYIenVsxvJ/GbHuFu8Bmw1iQszLOW+M0JRenVTTHfBuuIoWFe&#10;AyleO4HnxmPz3CiW2yI764ahTPgSYHuQcEpL1Ir5TYGb58nQLUzD/QWClgc66xuho/7VRCLRbnvJ&#10;4Tc/rc9jYIOxk/IfdOa/jo7+YeDH0PE/I5vNrkCaTDgc5mf4efzuwe8IhRn+T6VShVwu9zj2+zjy&#10;t20aByHvxfq7MIjIezwexhwfM4gl6S2Yz+fVQqHA/M2wC5bYlMFAxM/wI077zQbp3Ylz6sa5bdeq&#10;gz/B+gPch4z5+ngmk6nZRihGoh2NvFiqRYocaOumh98o8fv6dlPoPukmt3HyzV3GyfbSItdz+zrP&#10;8OaL32X/DaZHdWVZZ5oUmullzbqpXA8bWAZ1en9Xrq+XyI8TQzLEkhlP3Ofz6ZFIpAQ7nIadzdo2&#10;2omw16Yg77RtNohrNKviN+9vfj3EFxT2M8Qp3VRp3Qs9aHt7Wc1Q0GSgj/I19AX8FFwr657/0V7Y&#10;7wigjdyKZ/BO4AboqxyO/oOXLwHRl1iE39XjlpYB7pt3w2ZzzNgUIL9dcL7tuC/Z/tqZd7FYvADr&#10;Psf+npVsUqDwyz4P73nYuSTyXIp6P3qq+U4XUBebo4xXon3GUAf/xX97jFc3cM6n4xwXok9Mp5B+&#10;/H+O9xnyohPILeC38J8vF7bA9nNwv12F5cexvS7vcoFAIBAI5ips4biW+O0EiiWcXZriMENm0FuY&#10;+XD2aQq5FF5tNCp+M+RHZXgOekxToGU8X4ZQscFP9ukRTm9okoI5960WvwMgy1P9QOc51Ct+s2w8&#10;PvP/A1gLzLOW+N0HHmWts8EOzZ0gRfXKEAT0wj4VtM/tKpDHrha/PSDztj0jWM6DwTVgPeI3z+13&#10;ICcT5aSkfMlRb2gbgWBWgU46vbFvjUajeQxq6L3ImLX5oaEhPRAIlOPxOAXxYQykVmGbQi9ECgkY&#10;/CjY7w7s/1UMCM7EQHMJ1mX6+vo4INUwWHgZg4DDrGPsh0HIP5FfYSIRgoMrlgF5qChTmWXgeu43&#10;kWA302RcTZyjj55pqINTMABq2UG2YP2ArusXhEKhrNP9SrJ98QWT7cFXi2h3DIFkvnyqDntywg0d&#10;psj9w1u6jVNAc3lrj7nkem6vFL9vWvhW221GzO+JbMh0k3UIGzlmvSUK0W5SAB+zfTzynGBni7An&#10;fPGnwqZwIrUi7G4e9lDldXDaj+S+tJWghuOXGGebZXFKO1NkHeF8+Cxw3D4T5MsJ1J35UoBLvlCo&#10;fmExVaKuS7hU/7Gan2AagP7Ddrlc7hn2SSrr3u/3x9Fe7sKz94d49r4fND2f8f84XPMi2wXScLLs&#10;q7F+yp7P0wGU6x0o7zHW3ymB54+8fgP7H+W58wVUJBIpwibQoeE11CNDTk4aeLZcivrU0LYZUuU5&#10;1P1BLVyvG6J8Z8AG0WliJfqqk/LGZp2i3vZHvf4J+f0cy3N5zVCvW+P3j1EnFyPvi7C8EMeKwh6o&#10;WL6MdV9BuloOXgKBQCAQzHlMRvwmKMBSaKbQ+12QwjRDjzAMB+NQc+JEkuFGmDfjW1PopdjK8BzV&#10;sMVvCrqMjc1Y1BSSORkjOz7cTlBM50Sdj4D0fK4UyhmOZTrE7/HSVoLpGhG/KU5fBzIOOMVvnhs9&#10;tx8D+bKg+tyaLX4TDAXD68eJMBlaZSnIsDJN+ZxRIJgusCOPzv016KwrHNjk8/kcBZfKQSYFA4oZ&#10;9m+v16vSmwb7MVwR82Ds7wORx+UYeCWYhl5XiqLciYHnqRi4PoFBAcX1kTzrIcrDcAKmqOS0fbbp&#10;8Xjo6UkBpIhyRlB3j2BA9AvUx26gbWsFghkD2uBNgUBgTMgTm/39/fQILFIoRToKg4wNPiY8BNLo&#10;aL862ro+NuY3BfBO09Obovept/Uap1L8xn+u5/ZK8fv2ZQNmDGzm2wzxu7KcM02eB+qspqhLW8UX&#10;dhTB8btuD3DWP+qc4U002lewSLFvPNG7kryusLkK7I+ayWRG6nsmSbuPc1fD4XApFoupKE9dE6xO&#10;J3k9WAbaaYrgiUTCfKbw5U/1Pd8omTfOMYtnHydhF0wTUL+bwxb9Dn2LkblCKMCirbxQKBQ4If8I&#10;mLZUKv2Wgi/TMT3uxQT2tyenn7fAue+P+3E5bMGYL0RwzxfQF6Oj06SB/E9GH0fDMXpQn99tZXEX&#10;z8EvoI/aB5vahd9fR9mb7omN+vwojvEy7EqJLzxZ77zfcO/xhcvfUT8y/hMIBALBvMVUxO9LQQrC&#10;XwEZd/sasHISympyUsWXQXo2V8MWv50mvKwEvaVvBXlcemEfDlIM/zHIcCvTIX4T9HCg2Dze5CjM&#10;sxHxm6FOKEh3gRS/+f92kGVi7HL73DhBJ89tOsRvG7wmnwOfBxnS5ntgZVkFgpYCOuhvw2Dxk7qu&#10;X4cBjRe/c6COQY5BZjIZjcIKB1Ac7HMAigHnAxhQfIkDTSsbE/h/DPbx0uuR3qXYN4I8PRgcKJMR&#10;Gmzxu9U8vm3a54TylROJBMUeCj8xDMqXc/BlVYtAMGNAG/wU7r+uWh6uFP3QfjUM2jXcszraaQm/&#10;R15u8Z6mII7BuxkeBenLTuI3Y3q/JYB3VwjfHWPE77tXDI+IoHNZ/KYQTbs2kaBLexWLxRoSfpGW&#10;1yGCa5KdjK0kcc11n89nhmTBPUD7qyFfU5BxSt9M8tnAukmn0zqJ8yizLFzvlH42yDbB+58vfXhv&#10;8yUBPcJrtZWJiLxU1DPDIIzE/RU0H3yRjH7FLqjrBRQWeQ3xrA2hn2J+WVYJTdN+Dvv26vDw8IgA&#10;jOurwZ49hXx2spK1HFC+fVH2s9kXQzkn9QUZ9j8GbW8IVPmFXuW9SvEb2znOmTTwbNkeZJzrA1r9&#10;nse5noI6XWbV50j4vckCedBD/1c4/+fRV76EgjpI4TtTaeNog2FXFKS5BWnfY+0uEAgEAsG8w0Ti&#10;N72RKaJWitHchyLqMpCxuO140RTAd6giH6L0/uZEkR8F3wE6Cdv1it+7g6+Ad4A7cwVAkZadyTaw&#10;EfGbojInh/w/rqiAk/j9SZB1xGNXvhVn/XAyTJafedYSv+kRz4kkef4Et30WXA1yQlEeh+FjOFko&#10;xX2788F6oAjOY09W/N4TfAPkhJ2V4VV4nix75f5fBFknjN0un74JWhro2G+IjvqW6MwfjeV3wB0q&#10;eFo8Hg/HYrEcBlQqPbgxCL0J6227MQJ0+G/z+/3m58aWpx29ESnCjHhsNUKK38ijZcVvkgMfnB8/&#10;LVZZTp4n1vG8OcESbZNAMGNAW+an709StHa6Xyn0JZNJMxYy712SoiXbmp0mEokw/AbFSzOPWuK3&#10;LYDbE1y+xdHi9y1L+kYExlYXv13uLmNtJ9gxlkPeoOEPxYx2V4/jdpsdLjMcBut1ZAJM2y5YS9o2&#10;TjxKT++coigMcxJG+iS21+0tXosej0eDTcog3xwW9N53TNdMUuinracwyZcEti10SjvbtK8BX/hQ&#10;/MYlMMvOeuJ9iuecGUMd16dm+Bqs5wvPINrJZ9Dm2OcTTCNYx+hz7Ih2ciHu68X4/WXaOmvzCLD+&#10;ar7c431Yeb3Q3jJ4HtMbt3K+oJYByvZlcAUJ+82vVhsGzn0H7PsE+EI2m104PDw8MkEuv0ZB3uM5&#10;Hc0r8DqD2/K+sVZNCngWbo16PQb33HOwCUnYdX7RuBK8G32+MfM+kLCFfAm4Esc+wMpGIBAIBIJ5&#10;A4qtB4EUden53A8uACl6fBy0J9j4BEjh9Icg05IUSCkOZ8ALwfHQaMzvicRv5kHvZIruFH5Znq+C&#10;FL4bCXtCfAmkR/WLIPPZH6Rg7CR+c8lwLAwNchdo18XPwMUgBfGJxG+GfqF3PCfu/Ab4HBgBed48&#10;Jj+DfAGk5zWFeebPTx7tc5us+M3QJveBlflSXGcsOb7A4CeFXMeXIDxHTph5HDimgy4QzBWgA78r&#10;Ov/LMKB6LR6PZykaYEBAweZ8bKNdGgHSfQ6d/tUYJPCTZBUDTgovSuUgrBFSjKD4TTHFaftsk8II&#10;BpmMsTvKy8raVkYdvYg6epdVPQLBjABt9f/QDtvomVotQDIOLMVviiH2OrYzpDeFSwp/qVSKsaZV&#10;e/tE4vdJN7oqvL7Hit/XP+caOX6ri99Pvewyfn57u3H6zWP5k1s7TDpts/mTW9qNBc+tm+ATdcoY&#10;3KYYEovF+Cl8DnXLsAEF2IY4helEIpGDPaUNabpYTFvNYxQKhZFrOV3ksXCOtIe0/aZw3Kp2u5qs&#10;d4r3uBbm1064NvzyQeFXTk7pcV68hkNoZ8fBvk/Zq1TQPKAP8hnc86Xqlxb4z69c3KqqfhvXrCVf&#10;VqBcH0P5/l4qlc61VjUM3JMn4d69DHkdwXrAvWraed7f/GLPSiaoA6jDbWELrqGN5pcEvIfC4XAe&#10;1yeO9p+tvsdsUhDHPgFcS4bfFAgEAoFgXsH28HUKT0JRm2I3wc/YKF7nwMo0LvAKkJ7D46HZ4jfF&#10;5O+DFKbtsrBsFI0p2jYiftsTTtqhWujVTe90J/Gb4GSQ9NKuDO1CUfpGkJ/SjSd+87zYgaNntw5y&#10;X05ieT5ov2hg2h+AFOTt/LMgz20qE14yX4aFYTgV5snjcwLPfUC+SKg8H94T/AJAPnsTzHlgQHkQ&#10;Ovwfy2azz0eAWCw2hAHWRRgcjBK/CQy+foxBVsbr9U550jUOInAsM34uBh+Mg2uSYjMHI7PtWUhx&#10;J5fLFRnvcWBgYJQAjrJR8PKi7k62qkYgmBFQ3MHA+6vpdLq/MvYz2gxFOxX3JSdQNMMCsA3l83mG&#10;f9ApWGIfipcamvnIC6ta4jc9vu3JLhn+pFbYk+ufXScGk60ufj/6kss49cZ15Z4MT17QZorftH2o&#10;a3qbKqhfHb9zoVCIcwNoyWSyADs2qReCjZKiFwVwimC1xJpmkfcS7zcuYaM5AeecEcBtDg0NMfxM&#10;Gu0hV+v5wpdKuKaPwrbzK0NBCwHXZGfc734nj1y0OYY/uQJp7D59y4Hlb0b5cJ4HoC/mgt0JMAQK&#10;276iKAOtfO7NBJ6B7wAnHeYG+26G+jsX9joBqnguBlCXHtiGGNY/Cxu+GnbA0YbTbqDPWoCNOBf1&#10;PSo0oEAgEAgEcx2M8cxwH5yAspq/BCn02qAHICdBrExDr+F6PsOjUEuh/Rxwos7LXiDFXIqy43k4&#10;8KHMOON2Wc4E9wAZl5ue67bQzRjaLDfDhtQS0/l5F8+XMbYZ55qhW1hmCuz0kq4WzRm2hOdiH/vX&#10;oC3qs8z0Hj8b5OCC/23x2475fQhI7wjuy2PYYVBsUESnsG3nT89yTvhJUZznwfyYL8O/cBsF/sq6&#10;opf3qaCd1gY7U3ypwDx/Y/3nfvb5cz3rgBOMSrgTwbwBhW4MqDjr/cmqqn4Xnfp3WptGgYOOQqFw&#10;eSAQGOMNPRkODw/TgxLjNgVj2kwBgw9kX8hhYFGKx+Mc0I6Z3GmmSGEHA6IS6kXHAGlUXHP+Rh0U&#10;GAoGdfVRsN55IASCKQPtcBu0kwtisVgIg3RT/EDb4YujkVAc9n2KtmSGPolGoxo9w5FOp7eynabW&#10;hJcUvs3JLm/jpJe1J7ycK+I36+LJV3uMH920ruymZ/uIN/vE5D7rxG8XxV8V9R+h9zA96itF4OkW&#10;oavJL3GSyWQe1zeJ6zvma4DpoGX/aBd57005lMtMkHWDZ0wa9VRT+MZ6hgjiBIp/RhubyGlFMMNg&#10;/yOXy93NF33V144v/NCXeJkv8q3kLQf0rS5B+f6M/kL1mKkhwP5sgby+jP7aT9BHWYr6UMLhcAr/&#10;z0Id1RrHzWngvDjxOl8ebIfz/B446Qk+cQ0Ox73ihi2IoA/3b+T1O9Yd1v8Jbf/DOMYvEolEsvJZ&#10;yhdnqGPGWy/19fUx9Ek3y2NlKRAIBAKBQFA3qsVvCusCgaAFgQ7/QZVhE6ZCihActHo8Hg4qdIv0&#10;/DYnK8MAhBPLzai4QvEqFApxcMMQEjpDG7CMlWlYbnqsF4vFSD6ffxkD0ctRL7UmyhUImgrDMDbI&#10;ZrM7YcB+fC6Xe54vkBjqxEnUo3cwXzJxwM57m57CaGMj26vF7xNu6DBOusk94vXNCS9PwW/+53pu&#10;n2viN+vF5/MZS9sDZVv85jnQu/3EG10T8njrfCl+37Swm3YpDxZ6enpmXfilQAN7xReIMVzb/MDA&#10;wIyUiecOG63h2JrTfddKhP2mRz6F7/x4Yj2/8EEdPgNbzjlgBC0GXJfNS6XSubjnCtXXji+g0CZ7&#10;KWxayVsOuq4vhr2Owm7z69cpA8+BTVAnDAWzGvadX/f04RgXYP33sP4j80kILxQKu6GfdTvO61LU&#10;3yNg9TxUdQP3yM9gL8Pov/0V+W0Hvh11tQWJ3zvjGi3lFyC2XeOXBnjedmK/38fj8RSetej25e/j&#10;vlaWAoFAIBAIBHVDxG+BYI4AHf73YbD1tMfjUaoHoM0kBx78zB4DWvOzfqc000F60mLwk/f7/aZH&#10;rZOww3XBYFDDYLNAMcXr9WYwGFqJuuH8DwLBjIDiB+7V9+i6/hg9cavv02qGw+FyKBQadU9Xit/0&#10;6maM75NvcjuS4jfF4LkkfvNcec6pVKr89Gt968KeWOI3RW2eE8O6kPRuryTPmd7h9vlS/L59ab+e&#10;zWZLfEHndLzZIM6Rk7PpOM8SzlMZT+BtJmkfaZ9h/xy3twJRRg1lTMFW5/gCyCmNzXQ63QMb/k20&#10;K+mDtiBwXTbSNO3YSEXYJpvsIySTyZeLxSLDMrYkcG99G+V7pVQqnWGtmjKQ576qqq7k+cfj8QLq&#10;Jot7PYj+CGOg34rt/FJ3ToPXHfV2PNpxMgrgWcf+lgvrP8ZtVrK6gbz2Rr38CBzzhSPW7QM7kKm8&#10;t9gPxT4v4bp9XFEUb6FQWIp0B4mdEAgEAoFAMBkwhAhjmTNuN0OySIdCIGhRoNP/dgwE/ooByBjv&#10;q+kgPb8x0NEx6NCwLIIKBnU6BsEckFB4aarQ4/P5eJw8vdGdttcihaBsNtuPsn2LdQRuisHRBiR+&#10;75DJZHbAb3oXbQRuBkroJEFTgHtpK9x3/87lcr1oDwWKoU73qN/vp0DEyWpNT0muqxS/T7yhzfjJ&#10;Ha8bP7nzdeMMa2mSvyt4xu2vGaff9qpx+q2vGjcsfN1Y615p0tX9iqOoXS/L/hs5gWMHml8nyjkc&#10;DAYz9MatdT4TkaIF8ilHIhGzfY7E/K4QvxnKhcK37eV+qrWkp/uJN3ZaXt+W+H1Du3HPK74iyphi&#10;uZyOOZukCA07w8lNpzwnQ73kVwS471rS+5v3TTwez4L0+HZMYxN1xxBXnGxd0MIolUqHoE3343qa&#10;NoH3ufXiJ45tv+Zz10rakoCtNvsE1t+mQNf169EfWoNnQA7tnyGJTHtHewBb9TiON6cn5ubzDTbm&#10;3uHh4ZEXvOyf4dz86Bf+wUpWN5Df6aiz27BkCM1RwP2zOfJ9nV8h2seibUskEn7U8W8ogmP5JNIx&#10;jKhAIBAIBAKBQCCYr8CAYTN6LkUikdBkRalGyIEHBRYO6OjByXAo/M0wBvF4nB7YZhqnfRsl86GY&#10;ToEQg6uGxS2UrYSBUxt4BQZIZ2Iw+g3waxi4PZHP5x9FvTG25IlYno3l6Vh+CvVZPaeBQNAwcB+9&#10;DQPy/TE4vzoajfZSEHK6R/lFA+5vTnxZHhgY0P/1pKu8TvxuN352x8vGvWv+OWk+3nalo6hdL8uB&#10;63M4h33BA8GvoI38AbwftqYXZW30ZRRFb06mOxIOxkn8Zjzvysk9GeecS3rAm/G+K8TvH97Qbty1&#10;YlhBHRabZXOaSSsECl/eFXAPlHh9ndI1k6wHS3B33D5bRLn4lYOCez3T398/oS1H2gLuNc5/I2hh&#10;wM5tguv0g0Qi0YF2qLIfAlu2EM/S38Nm7GAlW++AetkJdXAP7neG7imzj8S2ya8e0Ae5C9t3A5sq&#10;us8UcF13zGazXoYfqWyzuO6d2MY5osYFzxvpGAaG83iNC6ZFPR6aTqdfx7OjSI969DX5dZ+K9S/w&#10;3gP5kmW9vdcEAoFAIBAIBIL1Auz0YxBwXjwe768lsM0EKfREo1FTCG+mEMV8KRDGYrHiQIPxc/P5&#10;vIry0LO2RDGFn9qjnlIej6dEMR3r8hisq+FwuECkUqkeLDgJ1sdRr+/BwEu+ehFMCbiHtuIAHW1j&#10;NQbuju2TXoEMA0Kh5IZF/fopN7YZ5Nl3r3AUtevllMVv37VZ6zRGgHaxJc7nJJR1eCLv3Ur6fD4d&#10;bU+rDHVRS/xmaBOGczE9wE2Pb9dbk2FWiN/0/L55UfeMeVVPhrSFFGpw7pw0WG2kzibLYDBID+tp&#10;fxFaL3l9UKZCOp2mh/6EL034HEN76CwWi/tZt52ghQGbsDlfKuu6fhFsw4/xf0/YvTkb3xrlfyfO&#10;4xic07fxe1KTKLLvwJftaIdF9ovQ16ANpI0v497Ooi0wXvbuVvI5BZT7K4lEYkyoG/Sd2rBtL5Bf&#10;2n0WdXgilgeDo4Rp1g223Y9+1p+tVeMC6TdGHocrinIt6u5N1OsrrEOK31jvOBm8QCAQCAQCgUAg&#10;mEfAoGADDAQ+j4GUf2BdOIJRg5GZoiXwGLFYzAxt4JRmKrQEcB0DR9KIRCKcLHBCoT+Xy42aTJD5&#10;OAllTMNBKb2KcByMq1IvYiB3LwZoP7OqWiCYNCgE4X46EvfYatxrjuIfPXV5D77R5S0/9KLLIB9c&#10;8aqjqF0vp0P8Jsrl8tb5fP7KYDBYt8c1X2AlEom6xG+bDIFihjrhb3t9hfhNz2/G/K71UqGViDLS&#10;67M8E7HJWcewfWo0GjWPN5svByzbXaRR9Xg8YwSzajJ9OBxO4f46ybrdBIIZBZ77p8AW+9GfGYDd&#10;vhj2eydrU92gwAs7+WW0+RLbYTabLbP9UwBn+8QygbyfwrF+gnQtHRrGBsp7BPqblymKsphzsVS3&#10;3UAgwFA3DyDN7XzWoZ8WyWQyL2LdjeynWtmY/Vac83ew/lPWqglh1ef24KfAL6IMr2H/s7jeSiIQ&#10;CAQCgUAgEAjmMzAQ2B0DjCeGh4dL1YORmSIFMIY7YQgUp+3NIEWRfL5g9AyHjKFQouwfZ0JBenun&#10;UinGAlYnEuMxEDVFKYpT/I9z4W+NIiXqtQuDqwOsqhYIJg3cRxtisH4Q7qnl9IKtFiRxv1Ec0Svv&#10;19Wu1x1F7XrZDPH7uBvX7nbsdW33V/L469sf+OXdXS//7fFe5eKHO42LHuqoySsfXzcBJ8MXoU2q&#10;fMFkn99E4jdDndjhTmqJ33e95FGdhJjZIq9rKBSiIG/aRfvlAO0MXw7CTo/Zp9mMRqOcgC5Nj9N0&#10;Os14vI7ppps8dwrfuOeTuP51TcjMtgFcgLK/3Wo6AsGMAn2qg9BuclaopoCmaQ+CZ2P9qbDjP8Ty&#10;S+C4HsdIR8eEL/GLD7Z9vtzk0r7P2c+ArWf+HkVRzrZ2m1Ycd+2q04+7tv3uanteL8+9v3tVfzCV&#10;Qlsu2XatkjwnPMfYd9JZd7SFdMrAcy2G+vsN6mwfvlhA3WxjFWlSwP6boM5MD3NrlUAgEAgEAoFA&#10;IJjvwECAMb/PoRdm9WBkpkihh8IOBj2O26dKDrQ4UEykcnpXb385GEupw8PDutMAjAOuTCZjfvZf&#10;j9CEdGa8cqdtOC/Vil/6MQy0tkZdb2RVu0DQMCiI4D56N+6n89PptG9oaMj0nCatl0emMEwRgeJB&#10;t6ej5CRq18vH2q40it7/lcr+66KT47We46/t/Ohx17Zpx11XzbX68de3GRPx/+7oNM+NX2v4/f6R&#10;eN/keOL3STe5rUkve8zfjuL3jR3GncuHJmV3aCcYoklRFE6Mq3s8nlFlcyK3cz+Sv0mGMWFIg1Qq&#10;pTEPnifyY5xfjd6eyWRSxzo1n8+XC4UC047yxLbzsQWjyuM1SuTD4+Ow2QRfMjDf8exbs2jVA6+v&#10;StEQzNPblSEfcM4JHL8u4Rv1p6DeHkIb+aDVZASCGQfs9Ntw37axz4G2yvj5GmwzQ6Tl2L4SiUSE&#10;nscUt5G2ZniXYrG4D/oPbbivxwv1QxsxhHv+s9Zu04Zjr2u77thr2wpjbXl9/NEtHSW3P6WwXhzO&#10;wyTFbtjCBNqxn8841IEHdfkPnB9DyZwB/hm/RbQWCAQCgUAgEAgEjQEDC3p+P0DhwGkwMhOkAIRB&#10;oSmyUAhxSlNNW0QabxvZ39+vB0JhJZbK5t2+mNLV01v2RlJ6vlDEMaNj8uBn/hh0aRR/KtfXIoUr&#10;0mkbyeMjP07i9RIGvN9ZHQhsaVW9QDAp8CVKuVz+lKqqt8bj8T6KIxRF+cKGnnOxWGxI07Slw8nu&#10;BU6idiO8Z/U/n7MOOykc99+1HzvOnIDTEqgtAXoUF1T9B02BGvv9/E53GedCQTQD+1BX2JOTbsJ6&#10;a7JLk5YA7iR+3/HiQMOhlmijUN866pmCs+mVya8/+OUK7QbXVdsx/rdsixl+KRgMcgJHhqphPmUK&#10;/NjGfGy7ZeYLu0iPfpVen16vV4etVvFf8/v9OusDv+kZXYJtiaZSqTTOZVIhXHBMiuy5bDabrKxj&#10;2mUS95j5dQHzR9qGRHaej5NdZz44R55/qVgsZvP5vIJz4NwJBYr9OC9OcFrXF0kUz3H/u/A8+7J1&#10;6wkEswa0x+/ifvTjvndsK1a/oA22fDdrlzGgiA7bd1I0Gh3zpU8l2SZLpdJj1m7ThuOubV9w7LVt&#10;pXFteQ1yn9Nu7jCWr37rPJzsAmwMHQZewvPtl+CXUQdT8vIWCAQCgUAgEAgEAnNwparqVxOJRJaC&#10;R62B2kyQ4go/s6fo47S9kiwrvVzD4UjZ6/PxM1lTwKLohHy0YCikBEMR1WQkkRsIJDLtAwGlzd1b&#10;dmN/V1eP0Tvk1yPxpLlvZd4UtSKRCAWeUetrkcdNpVLjxsVluZBvMZXNdbzen/gt6n3OTuYlaB3g&#10;PtoC7febpVLphmw2260oSiyfzz+irZsobOv72q88wEnQboTNFL8pcp9oxuF2jcNO00vbFr/PuLUz&#10;o+v6VTjPS3FebzAMhi2YOInfzOOHt6yb6HKEt3Zj3bqJL9cJMW+J33e95DFDiTiJs7WINk9hdpSn&#10;N9s/BW3YUtoPU8xmqBbaB27jPtzGdTwebJ1OG9bosSmCI29TQM/lcko6ncbPJL3++QKkGI/HNdob&#10;p31rEelZZgX55FHOUeI5y08vbNxfFOcp2DEWOF8OjsrDiXwR4PP5mDfDl4zUF+uDdpqiHpDDcQso&#10;e4m2uJG6qCTyj+P+p1fo5tatJxDMGnAfvh3t85JAIBDF/e7Yr6KdgO3mPVtzUkzY+B+y/Tjtb5Pt&#10;HXm8ZO0yKWD/94CcaHQza9UYVIrftNET23IQaWj3uc+Pb2o3lrzppsCtoV5o/4oMgYL/fMmlwiaU&#10;aFdo41F3q4vF4o9Rno2twwsEAoFAIBAIBALB5FEoFHbL5/P3p1KpMAYhsyZ+U2RJJBJlDIYmFEAo&#10;ftNbMp0tlP3RdMEbSeq+SLIcjcX1SDJTHAwlcoO+cInsGQoUO7v7Rn02zPwHh/16MpvXfX7/qONh&#10;4MUQLA2FEKBoj8GcY3rzWKjXQCRWHA6EteVdkeRid/pdVvULBFMGRfByufx1TdN+hOUH8H8Drm81&#10;8dv2FmQc7pNv7nIkBRNbnOZ+x1+3dpCCjHWOP04mk0PDw8NltLfS4y93jRK/OcElPbxPrubN68ht&#10;phhj5X/ygjbjzuWDDO1BEdoxDJITKT7DVjluo5hNoZde3bRRFLyZPxlp4KXaRKQITs9wLivX0w5R&#10;VK8+DkMv0NvUskcUnyg2MbY4y1ooFos5lreWcM7jYD9zYmKeG49Bm+2UlkS6Iq4VPbmLSGtOxsqy&#10;UfzHcQrZbDaDbTnUldKoWF9Nnlcul1uEZ9ke1m0nEMw6KCin0+mr0O4DfMFUfd+yj4G+V07X9ctg&#10;3z4Mjpl8EXl8Fm2nDe2v5rwEbMPIY9J2GsfYS1GU2zOZzBOwA8fS1lqbRqHa85sCuJMNt0lbXvmy&#10;keL3Kx2DDBNVBEs4Xp52AFRYD2i/WZxrBvYhi/bcVSqVfomybGIdXiAQCAQCgUAgEAgmDwwuNlZV&#10;9WgMNrqHhobGiy05raRYQw8nekzWI0JRiAnHU+WuPo/e3T9U7h4YLvcMBcquwaDe3tVfpnc36e4a&#10;m1df/0A5HI3rPp9/jHhEIQaDL3pRMsTCqG21SG8l1J/jtoGBwXIgHFX7hryqu7unvMwVyj3fHn+/&#10;Vf0CwbShNcXvdd7fP7y5ayQmt00KJhSwK8Xv465bO8B8YKfeUS6XP6Fp2rH0bkd7izzzRv+I+E1R&#10;nfu+5XXI32M9E5mGabkPxe8bX3BT/C6l0+l8LQ/NalLE5gsvp22VpC2BTTW9uz0ejxmH3SldM0k7&#10;Sk9t2C96XTMEDr3BS9lsluFEWG7GEmds7BL+87cpRuGcFL58pEg/kUDP7TwnpuWy2l7zf6FQKCHP&#10;EcGdQjnT49oxrIHq9/s5kd+U64N5J5NJP55hXzFvOIGgRQCbtQHu9feUSqWfwL50h8PhAm1C5f3r&#10;9Xr5ZUQUbfBRtJkjrF1HAJv3XkVRboMdqRn+B30hhj15yNqlYeAYexeLxQDaUR524Q3k9Slr0yiM&#10;CXsC0qau+7qGNtxevmXLq8XvjqGo6VzAL0wo2sN+MISTRluF+lFxrqtg43/CMqD+JOSJQCAQCAQC&#10;gUAgaA4w8PlAKpVajsFVAQOpaRdnatEWvzEIctxeTQyYigORdN7d/ZagRKHbSeyupsczbMTiCVOc&#10;ctpOkYqeivl8vi4hnoI9PSGr13PfWDxZ6h30jXhtregMpBe2hfa3ql8gmDa0qvhte38zFIkdl5sC&#10;ylvC9FviNz2/i8XiPqVS6UEsX8XyINisnbG89YU1w+o68XudEDMR1+Vr/14nfi94rpM2R8vlcsVK&#10;cZpibSAQML2co9EoPYvN+Nr4z7jbjFM9qq23EvkyjiFKstmsTsGboja/PqFoj/XF4eFh08ObL/eY&#10;liI0bJW5DtuZ1jHfStqCNtJriqIYuDajWCgU1GrPcB6PwjxZj12th8gro2namXyJa91yAkFLAfZq&#10;c/AjuE9/i35FGG1upD/AdsC+D2xQATbtPqTb09rNBO5rzu/wGfbR0H4cvb/ZbpH3YmuXhsFjoM3u&#10;C/5dVdWraF+tTaPgJH7btnxkfgWQLzZtW/6W3V0nfrcPRkb1lezzh03lpL4RlIFe8I6e5wKBQCAQ&#10;CAQCgUAwKViDnsuCwSCF7zGDqpkiBz8UmUj+dkpTyXVCeVQf8IZVl7vxOOW2+D3esTgoKxQKGuqm&#10;6LS9khR7nMScgcFBI5XOjFrX7u41FnWEF927wiOxaQXTilYWv82YsRTAb173iTzFEq6rFr9Pu6Uj&#10;USqVbkkmk7lMJvMq2to+sFucq+Col7qi+R/f1GacgLST4Sk3tBk3PN9p2gGKxHzxZosxsVisTO/l&#10;XC6nUOiGHdDS6XSeIjnKozCER2W7bjXS45znQHHbaXst0ju73heQlaSwjWOO0Om49PZEHSrYXjOE&#10;QwMs+/3+BK7HZeVyeVPrdhMIWgYUcXFv7mjfn/i/AezX3rBldDYY1a+g3fF4PCraRwpp/o60o0Kj&#10;IY+Pwh61Ve5jk+I3tk8p5nc9qCV+027TfnOuhRGPb8uWV4vfawfCfGE1pv2jLWfy+fzTOI8PsZ6s&#10;QwoEAoFAIBAIBALB5MCBBbgNuCsGGvspivIcP12vHozMJDl4swSmmjFnq+n3B/RAJFYe8gwbQ0Me&#10;o68Bkace8Ztk6IBEIqFVCtv0kuzv7zfLOTAwUGY4g1oe4j5/oOwPx8cM9F52+YZfcEW/a10SgWBa&#10;0OriN5cMgWL/dhK/T7h+rQd26lBVVSkIHQaak8UWi8UDXcOJzL+fchmXP9Y5KV71RKfxxAqX2SYZ&#10;/5pfe1DUpscy7RHWjWq3JNt8Lpcrsd1Xb2slsuywXaZ3ttP2WuR50VN8ItvYKC3hu4BnTc3wDfWS&#10;thb55LLZ7J24N2pOFigQzBZgp7ZA3+rnhULhMdiuI/Hf/DIByw1KpdJnYGveRD9iTBxwtjuGR8E+&#10;FyHtyOST2OeTmUympzo9yb6Iruuvoy3sYCWfFownfpvLG9aJ4PZ/k6YtX2fPT7up3XB5E2qtL0sY&#10;AgX19TDs63usQwoEAoFAIBAIBALB5IAB2V7FYvHCbDZ7bzqdfoGezc0WOiZDCsqxWEynAF5PeThw&#10;DIXC5Vg8buTyBSMQitYV8oTs6x80QtE4406OK2DRexF1ZE4Mx/8UkkKRGEV3NRiOlGOJlJbL5c3J&#10;75h2aGhI93q9anf3Om/0eCKp9g75xxxjrbtffbk3/kypVD4EA1bxABdMC1pd/KZQwkko+dl8pYhS&#10;KX7bMb+rgXazfyqVitf7sqweUpRBe9f5WX40GjU9mKvTBAIBLZ/PK61gM8cjbRVFbJ/P17BIz5d+&#10;pNMLvcmSdpRxvp22NUpcJ8Yrfx73wEcpJlq3hEDQMqAQjX7Ws7AVeU3TniuVSr+0n/W4ZzfBul+g&#10;rxNzamNcB/sTRZpfq6p6BNJvyCXu+R70Rdi/qE7PvlMIh7qKnuVmAaYBE3l+n3STNa+CZcdNmrZ8&#10;nT0//eaO8mudQyP9o2pyPeyOD3X1E5zzRtZhZx24bvuhPO+w/goEAoFAIBAIBIK5AAyojkskEhEM&#10;orTBwcFRXs2zSZbD5/czti5Facc0laT4xM/zE8mk6o1mla4Bn1av+N2FdP5QWA8EguMKPNyGAarK&#10;CeNwvHIwFC7Hk5nygMerD3qGywND3rI/kixF4ykllkylh0OJ4nA4WYjGk1oikSwPBxNKV89Yca7T&#10;3aOvHowFlZL2HAa1n7MujUDQVLSy+E2Pb34if+pt6yZIowBer/hNwZPtBnZMqWxXbK/0eKZdqKTX&#10;6zXF4HpsHdMrisL42KZHZeU2/k/C3oRCoVmbGLhesqywW3VPIFxJa19+1eK4fTIsFApj6nMyxHVk&#10;7PVlpVLp07gPJM63oCWBe3MT8DD0t34OLgdfxP9ty+XyzuDJ+H9MKpVai/vZUQhGW+ELuDTwMtKe&#10;hn0ugc27kRNjxmKxXLUIzv4J7FIK7eJPOM5WVjGailritzmBsTl/w7pJL/lCcyT0iWnL19nz025u&#10;N5a+6R51npVknw7nwDkEbsX5zqr3N46/I+r9+6jzb/DrSPz+rbVJIBAIBAKBQCAQzAWgU79XLpd7&#10;iiKC0wBkuskBDj0qK+n3+8vJZEqPJ7NqvlBU6f3ttG8lfT5/KRRPl/pCGbW9Z0jrbDD2t88fMMKR&#10;qKMgQ6GMglk6kzWSqTRj/3JCvHKppBrZfKHc29f3VvqeXt3dP6x1DgRKXb0DurunT3cP+MrugYDh&#10;7u4b81kz6erqNtb0BUOJbKkNg6oTrUsjEDQVrSp+Uxh5a7LLnnW0BPA6xe+NYccuKBaLWjKZ5JcX&#10;JH9r2WzW9NquJEOYZDIZg+GJKsmJKyORSIke37aQRPGb4U8Yw7q63cImMH8F9sGxXbcSadfC4bAO&#10;26Vz4s5GBHCmDYVC3N9x+2Q4VfGb1ygej2dhh98olUofxz3QMp6hAkEt4D7dBLbqg7quX4vlj8H9&#10;8cxfA54N+3UJbBBu7UHHl2nsK3k8niLajh82iWF+upDPZaqqLoD9egHr0ug/jfTjGJINbcRlvRia&#10;8hcRiqJ8BMe6C/wC/zuJ37Yt5wtM256bLzNvco8Rvxnze8k44je/qsEx+1H+36KetjYLMQvgywNc&#10;n9/jvF0ox1lYBvD/V9ZmgUAgEAgEAoFA0OpAR/496Mj/M5fLeWoNuKaTHMxFIlEjk1OMWCpnRJOZ&#10;ciyZ0SLxlNbvDandQ37NH03mCopS0yOd6/sHBsoMKTIUSqju7r6GP+sne3r7jEA4Uk6kMhoFeK5j&#10;6JJAMGgkUukyyoTB5KAxMOwz+jx+w93nMdy9A+Y5VOflNvlWeav/V5Pb3nQP6YvdsdLirsRfH1ke&#10;mbWBnmD+olXFbwojFExGeHPXyJJehHWI35sUi8Wr4vG4RpHWFmr5giqVSpkekZVkm+ULtkwG9iYW&#10;qxTFGcKkAKjYlmca5sM01W2Wwi3Wq5FIRHWyAa1G2jJ6fieTSfO3U5paZJ3RY5x15LR9MpyM+M1y&#10;wDYXcQ4RXO8XNE07Hs+wt+P6v826FQSCOYFAILAl7t3NwU3BHSmwgpvB7uyAtjGI9pZF+3Dsy3i9&#10;3iJsk4ZlGf23NPZfiX3/puv6RYqivAybF0RbzSUSiSzaSQ7t5Ekewzr0pID9Wa43YQ81HOdVHPfK&#10;Cx7tXQWbrL5lyzvG2nKL/KrHfJnZgPhNhwwccxXO6busG6soTQPy5Hw3m+HcaENqfjWC7ZwL50XU&#10;5UtY7oUy7Yb00+JNLxAIBAKBQCAQCJoMdOi3L5VKp+fz+RBFDQq+FBecBiHTRYpGwWDICIWjNUXk&#10;tX3+YiZf1OiBWV0+DA71QDCkhJO5dCCWLnQNBTRXV8+kxG+bQ76QGZsb9WHG8A7HErrHFyx3T7PA&#10;hXIbr7i9FMAfe6k/vot1mQSCpqEVxW96Cp7MON8W+buSb3l/jyt+b5bL5Z6vDstBD+dUKjXGHtCO&#10;cBtDmdCjm192kLRBlsBKobiYyWRUirQUfqvz6O/vZ0gmxe/3t7zXN88xkUjQi31SE1dyHzwjGC/c&#10;cftkyHptRPxmGXC9InhmMQTC4eOJVQLBXADvYVVVj9Y07dxisXgc/m/L9bqu34b1N4VCoVFhnKpJ&#10;m4X+WxJtYjUYRpvKKYqyAu3ju+A5yOcZ5BPEtj5s+4B50EmA9pXlYWgVHjOdTpsvBK9+pqd84oJ1&#10;tpyithm6ija7yobbNGOAV7zMnEj8JmFnNRwrjPM8D3wfyuLowY7z3QHcA2l2YXmt1TXBukedH4Dz&#10;ugD1sxD7ftXaNAZI8wU8R/yw9xFcq9+iLrux7tvWZoFAIBAIBAKBQNCKQAf+PRggfQf8NwYVGYo3&#10;kUiEn8ea4kaj3nhTIYUmClaJZMoMO+IkzLS5e/XhUKwciSdVr9en8VNeijkciAXCscxQKJ5Y2ztc&#10;bHf3meFDqvdvlN09vRTjy7F4EkwYXTP4QmCla1BZ6oo8uLAjL+K3oOloNfHbDHmygJOjWZOkVf6+&#10;ofOtdaApmNQQv8vl8pb5fL7f/mLDJmybo/hNMi0FHMvj2yRF7kr7x9+VIVAqCftDL/H88PBwy8f7&#10;pl2n17fTedRDiuZ8Rkx2fyc2In4zXSAQSGmadj6utUwILJgXgA3ZXFXV6zOZTDaRSATRJn5orAuL&#10;smmpVPpJOBzOTNTmYH9o5/RsllkkcshDRzv5Efb/GJa/1nX9OpChSr6DfHe2Dt0QsN9H0W9cibKY&#10;NoAh4Ggv//1sn3GC+RKz7S1bPWK/K2nZci5B2v16xW8ej4J7KBQqoAx88fVjnNuhVtFMUMi26nEp&#10;+CjO+ySkO4jlBvfE9o2w3BTLLUB6e78NeRyEOluI89CKxWKAAreV3Rhg25dh6mPoM/diGaBXPer0&#10;H9ZmgUAgEAgEAoFA0GrAAGAHdPQvROc9xE9nK8VmfgrPT/wpcuD3lLyn6yWFpUgkWsYghN7WRl+f&#10;8+f47h6s7xtUPcGYEool8uFYIucJp9PdQ+Fce1df08Wnnp5eDCp9ZQ8GljMlfrvc3fqanuFwtz+1&#10;YDiae691yQSCpqGlxO+JOCJ2V/12Fr+3LpVKCkN6UOS1mUqlKGjXtGW0eXz5RnGFtoiCDoUdp7TV&#10;HB4eLudyOX4h0tKe3zw3vtjk+Tltn4gUvvFcKDf7pWi94jfKX+LzCs+tS3Cdt7MuuUAw50EhFvf0&#10;R9Lp9GPodxXy+fx97KNxG5b7wH4txf0/4VwsFIhh5xgLPKuqalHTtBjs4bnmQQAc5zBd1+8EL7NW&#10;NQTkdzzaoM8W4rnky8Orn+k1TM/vEdtcg7b9Nj2+LeL/ROI3j0P7k0gkCjg+1f0czi+Oc/sFy0UR&#10;G/8/i/KdqyhKkbYcdlmHvRvgxKDgS5lM5iluxz5/RNp/oQ4uR91ejvWPw9aXWG/Y9xqs29Q82Qow&#10;f+x7DPb9JZZrwQDqOI/092DdIVYygUAgEAgEAoFA0GpAB3+/XC63CAMqR8GGYgS9JTEwKCeTyTJ/&#10;07MIA48yBhZN9fwjo7FE2RuKGoPeoDEwNIzBzvif5Lt6+vSuAZ/qHgoUO3o9pamGOGkVut1d5VXu&#10;wWTbUPypQlH9B67TpD9RFghq4anuf739ntX//PqUuOaKKQ36T1rg3u/Y69pCk+Vx17W/bmU1gkKh&#10;sGs+n1doqyhe2+T/RryLE4mEuY/T9krSDtLbEnZSo7jslKZVyBcAFIWctk1E1AU9vs2wKU7bp8J6&#10;xG/UbTEWi71SLBaPgU18p3W5BYJ5A8MwNqLAClsSgA1rw31ufvWF5eaKovw5EAgo9fS70JY4kW0J&#10;+eRVVfWyr2cewAKOc0CpymO6XqB8Pw2Hw9HqclzzVKdxxi3txmk3T45n39FuvLiytvgN+8MJen04&#10;nytQhpNRP1fBFpyKc9nJEr6/i37qK8FgMJnNZvN05mAZ+VKTdpkcHBxkvaR8Pl8adpBx0vlsKPOl&#10;JfZTUF83o57pHT4mnAqvDY6xBMdeiDQLcawi+s/0rH8I9Ssv4gQCgUAgEAgE6y/QId4RA4xfocP8&#10;VXScN3bqUM8mUL6D0Nlf3tfXV9Nb0R48UASiJyU6+2ZsXIoo9AqvV0yqh5xIcmBwaNzJIKvJtAxv&#10;wnjgTtvnItd2DRYGQ6nOvFJciIHVctw//8G12rrV7h+BYKr43n3tm5xw/eoP1MN/Pe89sN2b/tPi&#10;ztgP7HXH/KftfVZWI0Bb+Woikcg4ta16SK/obDarIg/NKfRSNW3xO51OmzFwndK0Alk22HuzvE7b&#10;x5JC1DoOezxmqJOBAftrnLe2ObM6r/E5kfiNa8KJLV9Bui/zWWpdaoFg3oH9Rjzz/45n/xn4vTmf&#10;+yDF3aOj0ain3j4X2zlFcLT5BPLqwP70ch6Z6HKy/Qnk803k2V39ReCq9i7j1TXuSfO1tW6j0zX6&#10;HCoJm9yN8n8FNCekBLcBN2GZisXiPijTU4FAIA87nIKtyOK3it+5fD6fi8ViBdjzNNJQGE+Gw2Gl&#10;sh5pG9GndeHcvsC6Nk+0Cqwv9OcPQ12uBD34rYAP4fcylOk7VjKBQCAQCAQCgWD9AzrGB6PjPYDO&#10;dhid81PQQf6ptWnWwQGEoih/opdMPQJPNbkPBhcUw+kVrvOz1/pFFWdS/J7s5/jzgS56fHcNZnoD&#10;2TU5pfhSOl8KZBVVVYrqaxhgrc7mlXOX9sTet7g7+t7u7rGf5QoE8xmwWburqnon7NZXrFWOQJrL&#10;/H7/hOEBnEj7Q28+2rZ67dl0iN/LX19jLHllVVP42so2M0++tOR5VR/LiRnPg4bhv27SDPQvdcy3&#10;FscTv1GneTxDH8YzdH/rEgsE6w1g984B3wSv1nX9abSDDvS3Sk5tpRZpo9D2i+iT3oN8zC/J0Kf4&#10;kXmAScAwjG/BDq/xeDwzMscBy4/yrkHZHWP8w+Z/OxqNBjOZTBFpTkDa48E/4ve+4JbgUSCF84+D&#10;h2Db2SBF6w4Sv1/G8vewMztZWdYE0n0CXI194qiHA6zVrJOtsH5nLO1Y4u+CXduNxO/3c72VVCAQ&#10;CAQCgUAgmF/AIGVvdJCfQofcn06nOYkOO+97g7MaxsLn822Ry+V+GgJ6eiYfKoQDEmTBWLflVCql&#10;87P4egUjJ8aTqbLX66tbdJpvXOUeLHX5Ey/hPskFErmh5Z2BwvJOf6IvkO6NpPK5Lm+8bbkr+NrS&#10;ztCy592Rg59/I77N4sXGRtZlFQjWexiGsVGpVOqo1zuymgzpFAwGHbfVIu1Vs8Xv4y64y/jsOTc0&#10;hX+89nEzVAm/1uFXPE7Hq2YriN+sVzxTFGxj7OMDrUssEKxXwL3PGNWHw7ZtCFJg3Qt9y2Aj/SSm&#10;DQQCmqIoz2B/5sW43zdZh2gY2P9tKMNjkw2h1ChpvyhQW4cfA5TlgGw2uxTnp6Bsu1mrmw7U3ebg&#10;cai7ZShPD35/HMczPejx+zNYdx94Nn5/Asvfoi/XhyL1w4atxDX8CdKa/TVspyC/u8WtuU4gEAgE&#10;AoFAIJizQKf23eAv0fldhoEH++U97Byj4/wXbkdHeBt0iA/BckNzhxlCKpXaLp/PX+Pz+YpOA41G&#10;SDEFgw6dMcApHDGGolO6euj1+sqRaMwYRh7rmwDe2dVtvN4TjCaypTsy+WKx05vIr3b3ay53t7HK&#10;PVBc6R4qrHX3G6tdA8YKl793UWfkTPDChZ3RPy3sjP9uUUfs3IVdsa8+uzqwpXWZBYL1DhQ+CoXC&#10;kFMbq4eJRMKMa12vSExOl/j9xV9eb5z0u39Omif89soR8ZsiFSfwrDde92yL31ad4jGVX4Bn6Ies&#10;yysQrHdAn/EZ9BMPtv6awLrH0acs1PvVHtsW2n8a+50LnoE+qAvL863sGgba5PvQn/XMVD+N5Ud5&#10;x8zvYAN2fytVVa9BmhyfAdZqR2D7Fij/3ljSG9sxxIkTkHYD5E+P8kfBx8AE6nFkckwsd8S6k3Ct&#10;ngafQ/rDisXi4+gf98GOBbHuYaTZD2l+hPUXZzKZR0j8vhTbDuP+4PbYb8ShAf+3xnkdieWXuZ1l&#10;sDYJBAKBQCAQCAStA3RUN0SH9Vh0cH1er1fHYMGLjuw30NH9FLejE3wi+EekM+MWzhRwvF1RphUD&#10;AwOTCg1QSU4alMvl1L6+Pk6CybjgU4oDzrADwVCIwocZWsUpzXxkZ++Q6otmk8Wi2tM5HC2sdg+U&#10;O9w9Y2Kxr3X1ai92+h9d6Io+/rprMLvSNaCvcg8ZK92D+sudwx2LO0OXv9Ae+Pji9tBW1uUWCNYL&#10;wLZ+Qdf1/0QikWR1u6mXnNuAIjHnN6jX/jD2bTQa1bCPVq+4PBEpfn/1V9ca559//qT5xz//1RS/&#10;L/jPPUaqfZmRdb1kxNcsNqKrF07I4sAdjqJ2vZyK+E1BzefzZfP5/FV4fr7XurwCwXoJ2LUvWT9H&#10;gHaxH9rH1egnFarbkhPRr9LRT3sWfb8Pc1/wePBwK7uGwT5ksVgcDofDpZnop/GlIurhRevwo4Cy&#10;cCLKz4Gvoj+t4bw+aW0ygf90QvkSeDA2/w7p7shmsy/A5jyOdXtYySYEj4P9V2D/W7B8CWQ4uiGs&#10;P8xKYgJ5fhxpvsn0zB+/vwh+A/wfrtlTqLM47FuJ12RoaIiTbpZSqdSrGBfcA97G/EBTlMeY4cM4&#10;xgvY183tyE++gBEIBAKBQCAQtB7QgWXcv13Ryb4SAw+GszjK2mQCHeH3oTP7XqazVk072KlGZ/q4&#10;WCyWdRpkNML+/n49mUwWMQDTKFhQvOCkaOl0mjPnc7K4SYVU8fp8RjgcGeUJOJ/Z1tWv9gcSSaWk&#10;5nqCGf9qd+0JSFe5B7TFruh/Frsiz7ZXieOd7m59lWsgt6zTv3qhO7ZkUUd0wXNrw18TIVywPqBU&#10;Kv0RtifKF3GV7aIR0o5x/gKGcqrHq5HCD9JS+Nb54q5ZnpDNFL8v+fdthvL6gw1R77/ZUdSul42K&#10;33gWjtj74eHhEur0RqzbZSafjQJBKwJ9RIba+CTawkg8arYLrNsvlUq9NjAwULO/YJOODplMZgh9&#10;P3osn89+p5XVpIDjUwg+Dm000KyvXZxo9SkZ878T9v1j1uFHAefyQZzbEvRpS4lEAslK51mbzG34&#10;fwPscz9syqpwOJzEMyKLekOW2T5sr/urEtY5eAD2eQ/3UxTlQ1geCG5nJRkDbNsZ/f6jsfwijv8i&#10;nhGOLwvwzNJ5jfg1Jsp3N9JTsGeYFHqpfxn1vBD97CLO8+VisfhRK3uBQCAQCAQCgaB1YA1SNsVy&#10;K7DuTyynCyjDRug8/5WTH1V3wBvl8PCwjsEGO+0j6yj+UATieksAH7XPROT+wWDICAQai7s7V+gG&#10;ObFlh7u7vNI1UH6xM5BeOZgIpAvF4T5T+B7K2ek6ka6S7djnNbcvudQVe+11t8fPfKrzJ7m+E2lX&#10;dw2oy12B5KLOSHBJR/Ts5a6IxJYUzFtQJEgmk2t7e3snFIPGI8OehEIhx22VpEgejUYp3JpfvTil&#10;mSzXN/Gb4bLwzNDoRR+Px9tUVT2Sz07r0goE6y1g17YvlUoPaZr2BIVPux+J5SZYfyZsldlnmIjo&#10;W3FCcfbL8oqivIn9R4XbY9+wet14QLkoyv8B9g9dwWHF6ZhTIWyBBlvQi3M8i3WAsjnaA2z7DNKV&#10;2HekWJ7JZAKop70LhcLu4FUoW47b6IzBCd5hW+4A/4H6/BXIyURN8Rr5bwxuA5v+dtaFmXkVuJ7H&#10;Q5nuAs/B/53AmnYKaQ4C70Z9v+b3+1mOcV/Msr+MZ1gG5T9A1/V7mQfy3wzl/APKPIh1w/j/BTNz&#10;AL83AbdFmd4Jbonfsz7GqAbKtCvKfRvK901rlUAgEAgEAoFAMP1AR3QDdMY/iQ52ZCqe1fy8PxwO&#10;lwOBQNlJ4OZggwI4vSIbOQ7zotc3J7502j6XSUF7tWugvNwVyC/sjOQXdkSUJa5IcbErMviiOxRa&#10;5RrQ3V3dBoXx111DytLOYGKpK5Ix2RlOYxlc0hnOverylDrcXXUJfO3uXuTXY7zu8uRwrLskJrhg&#10;PkPTtLNSqZQf9mnSIZ3i8TjDbjhus2mFeyoiLec7cEwzFa5v4jeJZwm96BU8n24ol8tvty6pQLBe&#10;A21h02KxeCLahQu8C/9HvLYpkqIvt4Rf4Tm1qVpMp9N55LM/80Cf8B34fRB4Kn4fYWbcAFRV/UY0&#10;Gg1MpT9ZzXX9wHAY9vyk8QRdbNsQxz8axx8R31kOnF8wk8kMw6aYntbsj8JO51B/N+I8v63r+qtY&#10;MgxhjKGy8PvtONaJ+L8Ey8fw/0SQ4WE+Cu4DvpvHyufz74eNeikWi2nZbLaA/O7F+s2s4pjgf3qF&#10;49rsh9+s24OR7j6sW4FyrcS1UivPtZIsJ65nFvsdYGXH/LbAvntaZfkg8wcZUnGXQqHwfyjHCtCF&#10;st2E8h+B9eLkIBAIBAKBQCAQoNNMT/TPpFKpSQ9WONDCYIMeROPG96ZnJDrn9DYyO/Vch33p5Udv&#10;cZ37Ig0nyWTIAHPwxu3hSBTrmy8ozTYpbK9yD+ivuHzqyy5/7g3XUP41t89Y2hkqr3G/FarhTfeQ&#10;uswVyr7UGUy/5A4aL7sDxqLOqLKsMzK8umugyHwq862XK9z+gcVdyRGvIYFgvoHCgKZpKyORyISe&#10;iBRFnD7ZZ8xvCrHV623Sew/2r5hMJjnh3KRDrIzH9U385rVAnWdKpdLDqqp+y7qcAoEAoACKftvX&#10;+XLPEji353osN8f/yxg32qld1aLP51Mp+lKgzefzv0d/0MsXech/oXnABoCyHZDJZJai79Y0W8i+&#10;IWy4F+X5Hvus1qHGANv4JeOJSDsq9jn3p21HvdBBo4S+akFRlJvQH90D+9BT+k/g2ai7G3GMh5HH&#10;PrA9T2HZif9vom7uxrIdSw/4BtJdjP22wT4UyU+zBPPrsQ9DyJgTXtrA/z2R5nGkWYPlD7Df27Bu&#10;Z65H+s+k0+nX2IeuLK9N9IM1bF+ItLtY2TG/vZDXveAgfi9FWb7L7blc7g6cdw77mH1snKuWSCQo&#10;gv8Bx9yNx7WymBagDFvjfA5Deb6D35+a7uMJBAKBQCAQCAQNAR1UDhYuC4VCBQrSVqe5iGVdgycO&#10;KjBI4iQ9jh7flaSQjY44O+Rl0PSoTCaTjBOuY7DF+Iw6B1zo7JukWM7yRGOxspMoNV9I8doWsN9w&#10;eyh+62vcb3mqtnf1Gm1dfUYH2InfJD3EV3QGlMkK3+Trbk90oSt6yuLFxkaLuqKfWNwePWtxZ/QX&#10;izvjRz3dEdt7cbshscEFcxqwbxtrmvZH2JUJwzpR4IYd0jn5GG0hv2ahTQuHw2boE6d9KHxTTIHt&#10;UmCrphReZTyuT+I36xzPo7iiKL8ul8sfsC6lQCBwgK7rF4MXWH8ZWuP3nPjSdjCoh2xzsHH0en4U&#10;+69Bn6zMMHZog8NogztbWdcF2FzOa3MP+m81PZonQ8a/Rr6XI/93WIcaA5R1U5T/N7Af+er9LVte&#10;Qn+3A2kodo94zOP/IfjPOXcOxPPi+zjGtqqqfgH/vwgyvjpDdVxEwRmk1/a3sH5za/dxgXTbgyeD&#10;ZyGfUXHK8X8TlOc0PJ+SqG9zgmUK8yhngQ4leK7glEefM36/C3lRYP4Fft+C8lyJMp+L9KHqPjj6&#10;5zqeTyn0ux+wzqvuMDaNAuexL8ryJI7jQd3dgGNtbG0SCAQCgUAgEAhmH+igboCO/FGZTOZNdLSz&#10;/DQUHWV3KpUadwJMit4YjFC0ZkxWUyxySldJS1xnPFx6d1Nk56enprCNJcMF8LcZL5cieS6XM4aR&#10;JhaLjetRPp/Y5u7VX+wM5la5h2q+fFjlHlQWdUbKa9y1P5ethy+7/b5F7ti5i1zxP6zo9L32hns4&#10;9qbLk3zV5etBGZYt6ow+tdAVu+WFzuifsTyuks+1R77xVFtod+s2EghaFuVy+WDYk4zTCzSui0Qi&#10;Zb/fX4btK4dCoXKhUFD4G9T5ny/qgkHnOQeGhob4ok4ZHh42J/l1StMMrg/iN+uPLzxh7xVcr9/j&#10;2bSFdQkFAkENaJp2BvhqsVjcm/+x3B82aVF/f39DoZ749Qry8YH0dL4HbbAPbTGD/+fBho4KO4T/&#10;e6F9vsv6OwrY9m70KW9GP64h7/PxSNuA/qYG23w/jrurdagxKJVKn0C/cXmtY/f09NDBgh7kxyIf&#10;xzjetYDz2g71cjn2/am1qilAvozh/guc250kfvNrl+uwvBXXsYDr8ADSvMdKPgKWn2Izzqc7HA77&#10;8CxzvN4UxPkiAte3F+mfQF4PYHkhlocij02s7KYM5LUtyvxp5Psl3IMH4H9ND32k2Q71eBrPO5lM&#10;Mj75/uCB1maBQCAQCAQCgWB6gE7qxuh47o4lP1m8HR3SR9HhTjl1pCkWoRNdxgCDog+9g9i5bvqn&#10;/pFIhMK6SoE8Fo87ppmPZBzwNnefvsbVX+bv6u2d7h7jRVegtKQjnHPa3ghXdg0Vl7sCnpVuTxz5&#10;mvHFSRfY6e7WO9w9psD+pnso+5rbG6vkK26fd2lnqHNhZ/iR5zqDh5x//vnyiaugJQG7xtAnJ8Km&#10;5WBPRgQCigL06IadMUmRmy/Z+vr6yvxKhUIs1ml8wVftUUdSkAkEAlomkyk4CevN5PogfuNZUlQU&#10;ZSmu1W/wPBoj9ggEgrFAW9kSPBN9t39TcATfht+fhV1CF8G5rTkRto9OCSpsWiGZTPrQD4yhTVIs&#10;DiO/f+AYpgCO5RcLhQLjjS/Ab3NyyErg+Jvouv6PyheClgBb5tc01cethxTycT59sA0/wjEdPa5R&#10;no/Dxq8aHBxUcdyRPimPGQwGNb/fr7A89IZG37Uf+XzU2rUuWHXLECmO8w9g/ftQvlOx/DmWxyDt&#10;rvh9IPhZ/N7C2n+MIIzt9Aw/BbwA9XYJzsMNO9iLazBEZxEsI1j3NLaP8sBHXodls9k+PrOcnk/V&#10;ZJ3wuYZnFUMU5lCfA7iuDJtyOfLeG/nNWB8Ox/s4zul5HPsWnMO7cd4Xo866sO7XrCsrmUAgEAgE&#10;AoFAMD1Ah/Tt4B7FYvFKDBRGfTZKQSiRSKjoqJYpTLMTXbm9mWRHnl6X9AD3B4JGMBx2TLc+kqFP&#10;lrnCxquuxmJ6Thfpqb7C7fct7gj8dWln+N3niwguaEFgQM2JyZ7yer2M/W0KI7b4Te9uW6RplBR0&#10;CoVCiUKP0/Zmca6L39nwm+rAwMC4L0lRh4w7/Hc8g0bFzBUIBOODbUbTtHPBX8CmmRMclkqls8Ph&#10;cG6yti0ajSqAF/Yxib7fkKqq32G+OMZD/FIG24P4fSrXVQNpP4cyPQO2I49V6FOuwLpXUbasLdRS&#10;jB0cHNRoF1hGm9XlQHp+hROHbbgZ+dUMg4T8L0S5RvWLKHgDb2K/X2H7AoYU4XoKxsjThefCuB7K&#10;1WBacCvktwuWu4LbWut3wznej3pS+DzBefLrIZJzQWTy+fwwrwfrEM8L7mf2k6y8GLYkkEqlzH3t&#10;F7CBQIBz3/BrSE4UX0aa06196KyyH9YtRbophdpC3fAFLl8GhFDGBSijHf5lRidCx/HeieM/ivFF&#10;iOMP/Gf91n1dBAKBQCAQCASCuoHO77vQEf4TOp7DGNQw5MmIUMHOODrwGgYO0xbTtpIcWKEjrPX3&#10;95dD4Yjh89eebG59Iz2zX+oM6Cvdg47bZ4P0FH/TNaQs7wxdt3BNZE/rlhIIWgYUGzCg/gTs3LND&#10;Q0OmByBJ8TqRSOjDw8OTEsApThQKBTPsidP2ZnGui9+lVBvneqgZGgbry+FwOIDnj6OYJhAIagP2&#10;bTO0nctVVX0JNCexpkgK2/Smx+PRJ2PbaBuR57OapjE+9r9BMyyFrutX4hhD6KM9XiqVDua68YBy&#10;0AN6B+RzFvqWedhMOjaUAoFAMpfLvQSuQd8yS49zLFMDAwOjwrmxH4hjvo5jfg357GhlOwbYdkos&#10;Fksjvd7T02P2VWFTFIrO2LZzNpu9vTIcCtPh2M9i274oIyeEnNDjGM8Phig5B/u9id/t2PcS7PcO&#10;nNuJKF9/KpUKer3eEshnisYXevwNapFIJI9+NONvwygaOzE/LDnh/HbY9yjk+TjqPM9rxWuGus+j&#10;Psy6wHoK1YuR/mNYfwyOvRDr6go3OB4pfvNlBMlJT2GjU6inFVj/B95HKNt7ccxpixNug/WAe3V3&#10;nNs1qN8BXO/b8H8Pa7NAIBAIBAKBQNAcsEOfyWQuRsfXjw64OdFkZQeZgyB0iFWK4JXrp4uMJY5y&#10;aBjIlGLxhDHk8TimW1+51j2gMiSJ07bZotvdbaxyDSgvdgTvfqk3s4N1awkELQUMrA9PJpNv0mOO&#10;wsHAwMDIhJa2R2IjtLzmSszHaXuzONfF73TodR3PGNaT4wtUrNfwjHmsXC6/z7pUAoGgTlgi6s6q&#10;qn4rn8+/31pNb+hvot294vf76XFdt/MCbSNsYkHTtOOsrEZQLBYPwPpj6xG+K4GyHK0oyvOwl89h&#10;3wXI47dYfgrrPw/+Hb//hHXnwT4PMlQJy8ElyhHB9jvB5TjHE6zsxgB1sCvyfwn7rw4Gg2lLRKbA&#10;uwh5n4FsRnnB8zfStuOYv0feDP3xESurmkA+Hy8UCstRn9rg4KCB3z7s913k8WOQ5ewDr+EXLNZL&#10;gqtRrr/Btj2E50yeIjjOvwvrjrCyHAH2PwV9cC+uE1/I5lFuhp0xxXqWFc+aFPBGNBr14dgM7TJy&#10;LpMljjHqucffPC8cS+F4AOd3G8p1EvrjFMGn3RMbx3gXjncy+DLqjp7+dU0qKpgYX/j5/z54xC9u&#10;+EMr8XPnXP8Lq3gCgUAgEAgE0w90NjdCx/ZyDAxi6OzqGAyYglBlBxkdYca91WZK/GannoI7BnFF&#10;DBrMAZBTOmHrcZV7sLiwK37F4sWLG5pMSiCYCcDebWKJDENer9dIp9N8scdPzE2743RP1yLSl2EX&#10;C/F4vNgMIWI8znXxOzT4Il9qMn4tQ8SMmaiXgpeqql+3LpNAIGgCaO9KpdIn0Jf6N9pfql47xbB2&#10;6Bd6yg4xvScLlOUdyG9vizuy72ltMreBG2L9e2GPX0FZOSE6PZE9KP//gTdhfQnba4pl2P9tSHco&#10;0nwNdv2FwcFBjTa+WCw+qCjKt7FuMBgMFtGPHQl7BZuzDOn3xfKzWE54rkjzTjw/ToXdb4PN0pDv&#10;K1h3ONb9FGzXdf0vzAdlYWiSLbHcxvq9e6FQOB3nsBDLR/B/XyvLEWD/M/AsCaK/y6+J2lHuv0aj&#10;0SF6qFOQ5rVj37yZ/fBq8buSrCfa6nA47EV5HsK5/Q3n8j2U/YNWkacF1nU8GFyIOjkX/x0nVhU0&#10;hs/9YsHX+fxvLS4IW8UTCAQCgUAgmH6g038kOvEBdrhjsVgZnW9OcMRP0M3Yg+wEY71O78jpFniY&#10;Pz11QqGwlkimdKVYUtOZzKTj8QpnngzLstwdCCzsDF/7fHv8sDfeMDa2bjWBoCWAwfRWsHvfzufz&#10;Cu0ahYVGBQUKBj6fT2MesFnT/hXGXBe/OeGlZd/5VU+eL1Rtu451arFYvK4ssb4FgmkB2tb7stns&#10;XWhrxWrb4kSKrGin3bCVZkzrmQLK+XbYgr8UCoUu8K5SqXR4IpHYVtf1i2Gz3eCXrKQ1gTx2VBRl&#10;Ab2m+RUh8rkS57EZ8voE1v8plUq50N+l/aGHNWOZX4tjnoJ+8DutLMYF8toC+XwYxzkY/BC4qXXM&#10;vbA04607AftRBP8AnhmMZ72JtXoE2LYX6nwprlMUZfoK6x5lPw3pO8B89ReZzeB44rdN1hO/zPH7&#10;/XmMDbyox9tQ1mn7ug/nvQ3y/7ymaT8Bfbj2nFi1Zqx3QX2wxe/rbrjDWPPMvbPOU/5680yI34yt&#10;fxr4PMgvOziR9i3gqxPwDnAz8DMg92U4NqevEPjC7C7wVnC8OPksB2P2LwWdjmfzGfBr4HhzJx0D&#10;Vu7zF7CW3WF4pafByvTkzWBleXm8f4LV6ciHwf1AgUAgEAjmPtDJvgidWjMEACfbQcebnVxO2ENv&#10;PHN2eAwQytMh8LDT7fX6GOPbCEei5WQ6o0WTGW3QH9V7Bn1Grydg9PRN38SaM8FlC3Y1ll6z9ZS4&#10;/Ka9HPNuVXa6u8urugbVl1z+/iUd4e+v8Minq4LWAgbY9DL8JGzcMOzQiG2jHaz8T1GcXuEY9Jdo&#10;C7kdtrGYz+e1TCbDeK6j7v3p4nwQv+1zGRgY0FOpFF886PyqJ5fLZXEt3m1dmnmBQqHwAU3TTsd5&#10;SRgXwawD9o5hUT6ItvYs7NiYLy+qyReC6AuupfBsZTEjYDnBTcCtwM34n+tR9k25rp4vypDu/bDN&#10;Dw8NDTHuNkOTPGGtN+sAtvtxejTDjudxfjlFUbzoB3t1Xb+IxzAzmQVY5Xs3y4iy3Az7cRzWbcQy&#10;Yd3JuB69eN6UaDP5XOJzis8jp+tXL+sRvyvJtMFgMFksFi9EmXZA2ZoWDxz5bYlz/iPyDqTT6Vip&#10;VHLh2r2IZ3Qe68+xkrGeGBpl5L+gPtji96P33OX4jJ9p/uziW2ZC/Ob9SXE4Dh4EMiQUBeZABVWw&#10;CAYr1r0ActzyTTAG/gl0ErcpLreBb4Jv54oaoLj8G7AftI+RAnWQ+dvr2sHvg07tiuWhQJ0EK8vK&#10;fH4MVoJluQrkeZN2Wptp8AHQ7nfxZVwXyHrgNalM+xrIuhMIBAKBYO4DHc4PYaAQre4As3NN8Zte&#10;3xgkMN53U8XvfsbajUTLgXBcBbV+b0jv6hsyPYed0s9VLv3fu4zFV/2/KfHF63dxzLvV2eHuLb3q&#10;9vmWuMKXPNcZPeRZd+ADS7qiH1nqin1qaVf04ys8HhHFBbMGDKI3wUD7eNi3ftg3naJsNBotMTb1&#10;8PBwmaGXMAgvgioG4WW+HAQZiilPD2ane366SPH7y7+8zjj7j5dMmmf98W8tIX6TfX19rGsVzxi1&#10;VCpx0DWvgOfqd3DPdOPc6HUlELQEcD9+CvbtZdi6cWNGw75R/H4e93FNT+ZWBGw6BeSDUqlUD0Vi&#10;2HENNv4Ra9vbNE37cTgcjsLuZFRVvRP/n9N1nfSAjCnesi/hULYDUcb/oMyLsFysKMpLeHb58Zxi&#10;SMJJTWraqPhN4jh8DuZzudzzsHGfR71OOcSddd12xrX6l9/vL/b39zP0iwvX6Kp8Pp/AOZ9hJWU9&#10;bI//v7f+CuqEiN+OAi5F305wIVht6/jirVnidzVYrl+CzPvzYD3x9I8Eh8DloP2Sjm3vPPAo8986&#10;0BudIjlFcYr43K8S3Ift52+gHVKI9dADvgTuwhUCgUAgEMxLoCO5KTqXffT0qergrvPIDod1xhys&#10;3DZVclASDIXLgx5vuWuKniutzvVZ/CZdXT3Gm64h5eVOn/clV+DJl93+V19x+9IrXD7/i67ImMm0&#10;BIKZBAbd2yiK8ht+zp3NZnOwhfTq5twHZXp200OZHnYY7JsvAxOJBL29tal63DVKit8cuDaDrSB+&#10;k3wOpNPpuKZpv7Mux7wB7qttcV6MA8yBqUDQMlBV9YuwbU/CjtG2jWmXJL9oKRQK96B/ON6n/C0H&#10;tLuN2e7Qby3QRsNeZ3G+pviDbZzv4dfRaDSB88+USqXnYfPTWBeiAI7/ByHNeOEGWgYoJ79c2gNl&#10;/yHKfTPOs42iMV8qOl3PWpyM+E2ybim641n5JqpyyiFQcC474jzOB59jSCxcvyzK9luc5xdwjufj&#10;94etpCaQfnNs2wmUsHp1QsTvOS9+Hw/S43u8/hKF7R+CwyA93OsK5QSI+C0QCASC9QNvvPHGxsVi&#10;8Wp0NvOT6QRPhkMejxGLxcszdbzZ5Pouftvs7Oox2rr6jHaQ3v0d7h5tuSu05tneqQ+cBIKpIJfL&#10;vUdV1f9iEJ8sFAo6J2ZkfFWv18tYp+YXLxzs47c5EdxMC9/krY+/aPz3/kVN4fNPP+04GB2Ppba7&#10;DdV1h8lc1wNGeGBhQxzoWTnmnFC/ajab/XcqlWrapHoCgWB8UOAtl8v7wN4tYAgLeg3bbZK2jf0y&#10;v9/Pr13+SZHR2m1OAOe2Lez5cgqzPJdkMknx+whrG72L9yqVSn/GupXo9w7B/iTwu0/XdRe2fR/8&#10;tpnRLAFl3ARl+Lj1ty5gn21wDl/E+VyUSCQ66o3rTk5W/LaJewjFbTy0E/bZE+U+gufL/7gmZ8bj&#10;8QKevUVcOx35crJVxmd2BLbtj3O+GfsdZq0STAARv+e8+M1Y4BS1+SVLLbu8I3gjyPAqnwbryZcQ&#10;8VsgEAgE6wfQ+XwbOpFHY5CQmikx2jM8bESjsfViIksRv2vzdfdw6fnO6MnWrSgQzBowiD5EUZS1&#10;xWJRo8jtdL/OF/raX3EcjNbL+KrnHfNthH19ffSib0e9H4pnUL0DNIFA0ASwzfGlXz6f/1MsFhsE&#10;GIaIE9GyXRZTqVQabfMspJtTnrXlcnl7CtoM20c7EwwGS7DpF1ibTSDNkWA7+r0vgl5N09qwTGLd&#10;ybquP24lmxWgHF9CGRiqoGGg/FvzOYbzX077Wm1znThV8TudTuOw5WNwnziGPsF6eqh/Gvw1fv8Q&#10;y+MtXol6X4XzvRG8IZPJdNqhFT0ej4r78imkf4eVzRhg/09h/3aQ3rCCOiDi95wXv+koxAkzc+Dt&#10;oNNLsn3AxeBT4Hu5ok7Y4jfryd6f/BdovqASCAQCgWBegIObQqFwv9frnZEYtn39/UYkltB6+5s/&#10;c30rUsTv2lzpHiwv7IyyUykQzCowmN4eg/AloDmJJV/MNUqne7wV2eN2GX2uNiMe9BpBz4D5uxH2&#10;ujsc822EqOMSnjtXUMQAj8RzaE6EGxAI5hPQ9rakOGx5QL+hKAoFybWlUqlL07QfYfshaJuccPFA&#10;8Ez8/hj7jNbuLQeUbTOU+zzYFgXnVcS5FHVdv97abAJptgDfD+6E8zyY6XHeX2ddgDvj/+/AE63k&#10;Mwoc9yco8xXWX16fzbHuLCw/ifJOaCORhhOG7obr2c+wUk62t5JTFb8ZLjGVSg2jjG+gLn+Hcr4b&#10;x9+QtMrDsjwUi8VSkUgkEY1G4yR+Z4eGhjiRfonPApSB4RU1OuHk8/lXkBdfitY8X2z7GNKsRl0t&#10;4DGt1YJxIOL3nBe/mYZfWXSDBZCTUVKg3h/kNpLe3h3gf0E75MlmIGPmu8A+i73g1eAWIGHXAye8&#10;rCSP8yJ4MCgQCAQCwdwHO5jouB4Tj8cHGC9wukWcYChkBMJRx23zkSJ+1+Yad7+xyBW9DfdgPR0/&#10;gWDagAH0prqu3w/yc/8CbKLRCDEI1zk/wlwSwVFeg7HMnbZNN30+Hz0y/4X6vlFRlBjq8OfWpRAI&#10;BDMIPH83Rhv8TalUOp//KbiC34QZ7Eqn0xnOgZDNZvVYLFZKpVIxpP01tu+D/XbDshHBp+XB/jDq&#10;4S7Yo99Yq2YNvC4ox+koTxDPl9W8LtamCYH030GfPj3R82iq4rdN5hEMBhnGagj3zX2w7f8FD8A5&#10;bIVzYEgTz+DgIEXuUfvQ25vjDr/fn8e+i5D2+9hnW+s0agJ57417cRnyzeN4F2Of91ubBDUg4veM&#10;iN88HgVqemDva/EjIL9iqBznTEb8tsF9vwSuBJOgAnLCS74sOhx0g9eCtvi9KXgq+Aa4FqQ4XgIp&#10;nO8M1gJfct4DUgR/AJywXQoEAoFAMCfg8/m2QGfyBHQmXwsEAgq9wCvjQDaL/BTT7w8Y0VhiTolE&#10;U6GI37XpBhe5wm3P9gYk7rdg1lEul48plUr0Sityst9GGIvFzAky7U+35wKtcjtum27iWaChnqOK&#10;oizN5/NvaJr2nHUZBALBLAE2cFPwUNiyx9EPzFW3WwqWnB8GfUUVaTrQbk+jSGvtPgpYvw3y+jRs&#10;6uFYyjO+QaDO9kG/fCHqWcfSg765k/jmCNT9u7DfyoGBgXH78c0Sv23S25xfTvHZksvl3sA57Alu&#10;qqrqd3Gsu/C8GcB4g/Nq6KFQKJVIJNyFQuEpbL8K53igVfwJgfPbEPt8nTHOQQrg9+I5IgL4OBDx&#10;e0bEbwrEd4AqaFiMgAzvyLLYmIr4bYOC+u9BeoB3gduD9NB+DXwarBX2ZBvQD04kfhNbgatB5vkx&#10;rhAIBAKBYF6AHVQMUj6Nwczv8fuSaDTKzyY1pw7uZMhJLgOhqBYMR8q9/eN3yOcTRfweny+7fJ6F&#10;rsg3rNtQIJg1cICeyWT8TvfpRPTAvqVSKZ0v+Jy2tyIpVKDMhh0fd6ZJ0SUWi2WKxeL/UPdftS6D&#10;QCCYJaDvtwPa4jXo/xUZ0qKWkwLXw+Zp2Wz2eezzbfCDhjV5oQ3k8+1cLkdxsldRlP+hb3kG0n0G&#10;rFvEXZ9Bm5hOp2Ow0UX0zRkDm+EL6gLTYp/fMea50/Ujcf10PrOaKX6TvDc4b0Y4HM7quv4Pq0i8&#10;txha7Gis+wuJ++H/sO6r4C4ob8PiH/ajqH6Nz+dTI5FIBr//hnWHY3kElntRILeSCgARvyclfh8J&#10;esC/gxSNq/EBkLGyGaefdo1t9LvgX8ELLVKg5oudyjA+zRC/CYrTD4IpkN7mFLPvAllmeoE75duI&#10;+E2v8cdAeo03NBGvQCAQCARzBug08jPYo/mpIgUSpw5uI2QekVjCGBr2lrt7ZkdomS2K+D0+33QP&#10;ZRe7YuycCgSzCgyYt4PdewED94Zf+vX39xuZTKbcyGSZFAmaLTw0ymFz8uHorAng9EwsFAr8fFcg&#10;EMwyYAM3V1X1y7lc7vZ0Ou2OxWI5xmJ2aruwX2V6hyNNF9I/rev67dj3SvBfyOd2/H/d7/eX+EIQ&#10;dqYUCoWSqVTqzVKpxFBnHy4Wi/tqmvYzpLsIy9Px/wCrGAIA9fSZfD7vAp/E78NQZ3XPi8C0uA5H&#10;4ZmUqvU8w3XTcE2a6ogyODioIt8srvMbOLYbZbh6OkVo3Den4jheHM+Le+4M3Es3gtejvp7Dsb+E&#10;Y09WVJx3EPG7YfGboLfz6+BycE+w8n7i71NACtgUuxu5z5slftPb/GHQFr8pvjPfKMiJK7cDq9GI&#10;+M3tA+DzIIV+gUAgEAjmJzgIUhTlfIZBcerkNkKK37FEstzfgDA0Xyji9/hc4+7XFrtit1i3nUAw&#10;q8Cg+ROJRCLcqBhMETudThtDQ+NP5Mt0fr+/mMvlVMbSxaC9QAE6GAxq0Wi0gP1nPCQUbLwRiUQc&#10;t003ea6oh7xhGPbESwKBYBaBtrgx+n87YvlhXdf/AtswJvyJTbZf2koK5AMDAxTDiyTt4ODgYLny&#10;5R5/MywU7J9WLBYfgK29M5vNxmBvc/gfVlX1UqsIcxY4h89TdLb+Tgm4BluiD/4RXAdOzrmRtbou&#10;IP0mqN8zYrFYni8pKq+ZTYYmSSaTTXveMJ9QKMRJRi9H2ffm/YPn3M5YTpsAjbwZWmcf8L/4zYlZ&#10;d9c07Q84bzyO0+1YJy9ULIj4PSnxm3GzrwKzIMViO+41X0R9G2TIEwrPu4ONoFHxm2WjF/lvQTvM&#10;FMtwFhgCGcfb9kzfBXwcVMGXwK+BlaCgzzjeleI3vcTvBelJboPCOb2+GVecdTjqyx6BQCAQCOYd&#10;0Hk+PB6PJyoHMN1dbqPX3d4QB7pdRiISKg/1YaDk7hjVYZ7vFPF7fK519enPd0Tvtm45gWBWgcHy&#10;xoVC4fRoNJppVBTAgJteb6rTNpsMFZDP55VEIqFTcE4mk0Ucr6QoigpyWerv75/R0Cl8OQk7T7HK&#10;cft0kiIZznnFdAokAoFgciiXy59TVdWladpwNpv1eb3eAvqDZds2clnJ6vbtRIrlaPMe5HkcuKxY&#10;LL6I4/wZNmDXVrYDKNvbUM7NsdwCpNDKkACjgD7zH/WKUB9OsPI5CDwWvx3jpU8FLB/q9ETwJVyz&#10;FJ45js+kYDDI549W73XjOKByLOBEXttUKhXEue1lFWdGgDof6UPi2NvhOizAuaWw5IR9JlAvm2Hb&#10;O7FsxEN33kDE70mJ37RHFJMpDFPkTleRwvNPwEbtVqPiNz28/wMmwMrjU5QfBivjcTMvngvbBMuX&#10;A6v3CYL/A+0QVJxAk97gGdBOx9/0IL8erBTFBQKBQCCYn8AA5YPpdPrZwcHBkU8jBzrXOHZk6mX2&#10;zcfGdJjnM0X8Hp+rXAPKos7Y1dYtJxDMOjBA3iOTybzGkBxO92wtMu53LpfTxhMIvF5vOR6Pl+1w&#10;UhQe+NsWIFKplE5P8Mp9pps8Nr0AKcbXK4Q0i6gPen4/YFW9QCBoQViC7YG6rv83m82+6vP5irB3&#10;5UAgUAAzJGyI+eUK7NmE3sTBYLCAfDyFQuG+YrF4KZb/RH/zZhxjP+uQLQUKpijbJ3H+F4GXqKq6&#10;QNM0el2OC+zzdnCUSI7/H8I5P10qlXrxu6nxz5Hf5sj3PDxjkrhGfJ5kwASvSfU1CIfDfOk58iKj&#10;Fnt7e3V688disWEQP73FWteY65CGnvw/mC2RGXWwNfheXB/OX8QJC03g/zEo12LcZ9/E+u3WNxF8&#10;PRW/6R3NySYfBRm2pBr8ouJm8HJwvK/PmM9PQU7MTaGcvAH8IDgZML/vgY+AHwXrEc9Z1ktA+/jk&#10;AnAPsBY+DD4BVu7D/04hTA4FK9ORXwcFAoFAIFg/gM7hJugsnoxOsgedWtMbUcTvxiji9/hc6R7M&#10;Le6MXWTdcoIKYID9NQzSPmX9FcwQYPe2wAD5V6FQKDuRMFBJpo3H44yjWuIn//RqBjWv11uyGY1G&#10;tUgkMiocQCVTqZS5n9O26SSPGYvFzNjlTtuniz6fT8czhh5IAoGgxQHbuBGeSQfi2fR3XdevoRis&#10;adofSKy7CLwhmUyuCAaDaTpNjGc/+dIPNpEv3kok+pll5PMw8udz72DwQ+AY72obKMv7cTwKmZxs&#10;k2JS08DjgnsVCoUv0wkENntrHOtfpVLJQ8Jm+fH/Dit5TVBwRbqvsS/N/ywn1p2M/d3I5w/43zTP&#10;b+aNY30Hz6B+9tdhy/VMJuPHMyXgJH5zrgfa/PGuEbfhWqZQB3ejPr6Psv8AZb8a13gVrpnilO/A&#10;wICKvHuQ9kfYZ3+Uq6GQLVMFjnkUeCDrFvXxRfym1yz7U0fm8/k2XNNhLK9E+Y7DtveYO60HWE/F&#10;b4FAIBAIBIL6gc7hu3O53B32p5MifjdGEb/H58udXu9Cd4weEIIqYLD2TQyQP2P9FcwgUO+HcoDv&#10;NLgfj4x9i/0wts6XMcg2QE1RlCyYAbmeInjN0CipVEpjDG6nbc0iRSfYcz0YDBYpOlGA4jFRbtN7&#10;3Wmf6WI4HC6grvnZsEAgmONAf3FL8BC06d+k0+nnY7FYBm08z3ZOW8PQSgMDA6aoyhdttEW2+Eo7&#10;hP0CxWJxIJvNvoJ+5xP4/yvkt52maadZQuZ24KHgF7HuF7Cpg7Cpj+P/v3RdZ6zp97IcFIKRzwFI&#10;cyZ4FtYfjHV2TFwT+L8BuBO2HQkyVvdXsM+B+L0P1h+GY9+EMvRg+Tj+b4v1X0de5+I4l4I3gBdi&#10;3bgvp5kW+d7E/fkfz4Pd8f9G8CLUz/ZmoiYBZdkL5X0GdaxS/I7H42GUtxd1meY1CIVCefbj7fqO&#10;RqMMvTXG85svZnmN+EIU10xHORch732tw7DetsD/z6Ku/ppIJDqQrlS5P8nnJvJO4vrchbSNxkOe&#10;EnA8Ct+74tjfAVejrr/F9Vi3EX5/G/fLK6wTPO/8qK+L8fvd3I7z2RvbP490TX2R0ioQ8VsgEAgE&#10;AoFgAqAjuAE6k6ei4+xnJ3mq4ndu5ePG+jTxZTPE76eveb/x90c7GuKDL7ocy9NK7HD3GEs7Q4sW&#10;+9Lvsm43gaAlALu3EwbON3o8njED+4nIgT+FHJvIQ6MHOAVnLOn1XVNQj8ViZYYfcdrWDKJsZQz6&#10;VQz6S4VCIQvm8vl8EVSz2Wx5psVvnGtO07RTrGoXCATzALCf/HpmT1VVv1YqlX4OnlEsFv8BG/My&#10;2JtOpxVwKJPJBPiyMBAIqAzTAVvQgXSLYI8ypK7rV2HdCUjrA99APg+kUqm1iUTChbw7kVaJRqOc&#10;ZJNiL78i+Tf6q5tjnx8g7+XhcDgCcvbD15CeoUrOxvZbke+1+H0G+DR+u7F8Httfx/IBLG/Hur/j&#10;9y9gHztwzAj+P4PlszinRSwHjt+NbQGkvcY6ZUfgWPRep/ez6eGNPD6Ofa7Eur3NBE0E8vw8yvca&#10;6lcD4zjO1Sj3nTjmmeA54C9h95+EzS0wNjeeNTr69WPml+BLUdQ981iG/P6LfL6CvMd44GPd1sjz&#10;MNTzywMDA1p1PpzcFNveQLpPWLvMKFBuxquPoQ4exPKzXIfrwPA1++PaXQRyktUVuGcYdoLi91VI&#10;+xy2N/3atAJE/BYIBAKBQCCoA+gMvhsdw4XszE5V/C6sftJIJFO61x9oyKNyrrJzzRKjc/Wihrng&#10;seeNM6591uRp175gnHB9W0P8z1OdjuVpFXZ29Rgr3H7fUnfhA3zBYt1qAkFLADZvB9i864aHhxsW&#10;v6fCeDxuTkTmtG2q5MvLSCSix2Ixlba8khTFKT5RfKfHX7U34HSRk3vm8/k22IB56W0nEKzPYLsG&#10;NwM3ATlJ5A7ge9Dmd8nlcjvj93spoBYKhSsVRfHgP8Nl/EpV1TuwZFiKo/B7TTgcLsM25VKpVBo2&#10;uQzq0Wi0BBvNF3hx5JfA/hSvf4l93od97kT+CXqbWx7mZXqf41hMR2E4Cfbquv4vLI8Ev4t9l2N5&#10;VDabfTfyoIf5Psj3SdhjhXaKLzVhK3WGc0kmkwwFcgfPwTrVuoA8N0U9bAM2PRQI6xn5s+y7gO/D&#10;s2QbLN9pHZPXgNt3QH39JBQKxXAOeiAQGCN+9/T0lBOJRA514Uf9/IV5WIcYA+TJ63sArsuYCaKZ&#10;D8Vv1HnDoduQ54Yg75lJ9Q1R5jNBep3zBcAyXNtzrU0mUAf0wL8K98/3UG5T2EdaxgjvAb9sJppn&#10;EPFbIBAIBAKBoE6gA/l3DAJyzQh7Muz1GpFYvNzd0zuqszxCsxM9M+JLq/K/T3cax13XZhx3Pdlu&#10;HL+gwziey0ouqPoPMi33u6aFxe9Od4/+isvfs9QVk3jWgpYDBtxbKYrye9i7bK3Y3NPFRCJR9vv9&#10;jtumSooTmUxGHS+sCoXvVCplTsrJ3319feZn8NNZDzjnTLlc/oZV/QKBQGACtnhbTdN+Dy5BH/RR&#10;8EFwKXg/+DfYDYYs2Zs2m2Ipfm+PJUOZvBf8DNLQc/wlLFdh+SBIcfwopDkAdHzhhvUbI82OxWLx&#10;rxTb+/v7TdHb5/Mp+D9QKpVeUFX1aB7P2mVOAedGz/hf4DwifNbY9h3nOPKb5NdK6XS6G+dqhg2p&#10;BdZDoVB4YHh4eFQ4Lz5vvF6vgm234lifxHH3R53ui/SbeTyezbHcib+tbEYB5TsV+3Rgn0OsVdMO&#10;nCfDzKVRRobPaepEpK0AEb8FAoFAIBAI6gQ7oegIDzUj7InX5zNCsUTZGwiV+wcGRwkhXT29ZY8v&#10;UB4YGh69vk6yA894hTbZiXdK1+qsFL8pfJ94Q6dx4o2u2sR2pjPF8hYXv193DeWWuMJnr1jh2dy6&#10;vQSClgFsHb0Sn8Xgf8a/TkmlUmbIFKdtUyVtYTab1ScKbULRgqIIhXiK4JFIhF6TpihPD0qnfaZC&#10;xgHWNO1RY4YnRhMIBPMDsB1bFIvFY2C3b83n8/eDN+D/j2HLd8a2ur2HkX4P7Hca8rkzGo0GYC/V&#10;WCxWgl1+nUK6qqpHIr+trORzFjiHbXEuf0Wfnl71cdj4MM53EEuGiUmAMZz7Qtjln00kBLN+UWf0&#10;/n4Bfe5SpQc4nzl4bnAeDA11ypjuQaTfFctP4Pg3I3969+9SfY3wfxtsvxzbT7ZWNRXIn57wH0M5&#10;PoPj7w/uCX5IURTGm38d6w+zks4biPgtEAgEAoFAUCfQMdwcHdzHvT0dZaeOTL2k5zc6xPxstRwK&#10;hcvhaPwtgbob6/3hUiqd1UKxpOUBPlooqUmkHfJ4jXAkYkSiUXMmexLHcE7f4qz2/D7xxk7jpJvc&#10;xsk3dxkn20uLXM/tptd3i4vfHe4e/eVO39ol7uTB1q0lELQUMCim5/d5GLTPaMgTkiJBMBicFtGd&#10;drYRcZ3pYacZhgW2OsR4uhTEGZuXccubKoIjb3r5zejEaAKBYH4AtuOThUJhdSQS0Ri+CTZOg81K&#10;ZjKZW7DtcCvZuEC6/XK53F3hcLgIu2eGS4E9zlH0pkhqJZs3wPkyZvenNU37CXiKqqpHY/kj8Kfg&#10;GdjOiT83tJKPC6ZDXofg+fDcwMCA44TOrM98Pt+HfD8HnoR6vQDH/Cd4Nfaf0RefeL5/EPfLclzf&#10;bjwTl+O6P4ln0PdwDr/FtnaUiZOZbmclnxcQ8VsgEAgEAoGgAaBD+PVMxFdw6sjUS4rfdmeYHiLx&#10;eLLsC0aMIV+o7A9HVX8gpFJsCUYTdYvf7FT7g2E9EIqUPcPDpichSQ/zVDrTdE/FmaBT2JOTbnQZ&#10;p9zSbZxyK9kzQorfDIEyF8Tvle7B4hJX8NKnuqNvt24rgaClgIH4BrB1R9ITjmE/nO7j6aLf79cx&#10;EC8EAoFCpQddM8j8OMEZvbidtk9EeoCn02nGDGe8XXVgYKBpIj3yDJXL5dOsSyAQCAR1Azb7/Yqi&#10;nJvJZJ5mGCWK1/wK0OPxlGCzXoNtMSc8HA+w+RfB7qZpj2grvV5vLpvN/gf7bm8lEYwDCth8SYD6&#10;X47n5pgJMFmnfK7heqzVdf0VCu6o259jeR+WO1rZzAhwr+yZz+fX4plmhgHjcxflWoFycILWP+Ne&#10;eBW/D7SSzwuI+C0QCAQCgUDQANAZfLuaCq916sjUy0rxm6RIHQpHjHAkagwPe02PQn5eX4/43ds/&#10;YETjiXIilS77AwFO3DZqu98fKAfC0VHr5grHit/txgkLOkyvbwrep97Wa5Ke32Y88Dkgfre7e7UV&#10;rsDSF9qjH7duKYGgJZHL5d4L3j40NOToxTZdtLytdcbm5ks9pzSTJcUHCt/RaHSMMFEPWTYK38Fg&#10;kCKGFo/HS80Kg4LnQAngBGUiNAkEgoZhGMZW+Xyek11+rlAo3As7l4F90hm+StO0R61kNUERli/0&#10;aOfQBy1ks9nrkN/7+TLUSiKYAKirjWHHD0fdtfHrzupnGJ9BfL4Vi8WkJXr/QNf158F/W1nMCFDO&#10;zXCPfA7X9994zr8JdqHcXpTn+8lkkpOE7gXOq7jfIn4LBAKBQCAQNAB0GN9W9Kw51qkjUy+rxW+7&#10;Q0za/9E5NsLx1Mi6bgxGKifj4e/BIQ9DpujsYHNd5f426dHBMCjV6+cCncRvitwn3LAu/Ak9wN8S&#10;vltb/Ha5u8qrXf3Kks7wM4s7o4ecf77zRFMCQauAggcGw7+iJ6CTbZlO0p5ls1mdcxY4bZ8seR6x&#10;WEyj17bT9npIT3jkUWbc8FAoxHi4ajPqh3kEg8EcRSrU/cf4rLEuhUAgENQN2u5yuby5oijfUVX1&#10;RbADPILbsP4gkHGsTU9jOy22fzuXy7XDpuWKxaIL/y/DtndxO9MJ6gdtN+p0D9Th7eBrsOnDWHpw&#10;PfrS6fQgnj9p1HOBIWUKhcLj4B7Yx3Hiy+kEywluzMk3eQ/g9xYoy666rl+J8l6JdZ8G580XiiJ+&#10;CwQCgUAgEDSI7Gv3H+jUkamXTuJ3NSmwJFMZnQL3sNdnBCPxcjqbM+LxhBGJxox4MmVEY/Fy/8DA&#10;uF6HPT29Rhb7UUxy2t7KrCV+2wK4PcFlq4vf7q5u4w33QGaxO3LjM+3Jd1q3kUDQ8sDAd3cOzmvF&#10;MJ0u2uK3k9dc5f9GaeXLmN2O2+vh4OAgw54wBrgxNDTEGOJNsa84V+ZZRvmKwN8Nw9jWugwCgUDQ&#10;FMCufE/X9Ttg13ez/r9L07RzwUfAh0ul0nlcZyZez4Dz3ornDtYV57sRIM+NKIiDh+L36aqqXo5n&#10;RUMjAACVqklEQVTrcC2WX8O6Ta1ksw7cFx9Auf6DcvWCefBSa9OEwHlRTN8N53MQli03KaqI3wJB&#10;k3HEL64/s5V4+C+v+7BVNIFAIBA0CTMhfpOBQKAcjsbKFFoikYiezea0eDyhcbI2ekTWI7h0d/cY&#10;iUSyzNAqTttbmeOJ35zckuFPKIK3uvi92t2vLu0MPPx8X3wb6xYSCOYMKIwEg8GE0709XeTLv2w2&#10;a4Zx4mf4sHklzoMQDoc1/nfapx7SDlJUrw4PVS8t8byUSCRMm8rwJ9FodEqiPMvi8XgYioXhVCis&#10;96POjzUMYxPrEggEAsG0oFwu76LrOic3/DY4K2EuYOvegWPvaf2dFeD4nND+ONTFvxRF+ZC1er0E&#10;nz2oj6+DV+BZ9Atr9YTAfhtin6PAX4I7W6tbBuu5+L0F+APwTIungHwBNtGXHe8BjwO5z7fA8SZm&#10;3Rr8Csi03GfGv2YANgYPAc8AaVPky5XpBBtUK/GIXyw42SqaQCAQCJqEmRK/SVukobji9/vVVCpV&#10;bDTGbDAYMoKhkOO2VmYt8ftETnp5a7dx6m09xg9v6a7wAG898dvV1WO84vJ5F7ojn5NQJ4K5CAxi&#10;P5rNZjud7u/pIl/wFYtFI5FIFDOZTBK/c6VSKV8oFIrJZFLzeDyMY0vxuRQKhbR6xWeK1dh/0uI5&#10;xe94PG5OfMn/LCfyM8NO2Wn6+/v1QCDgKLCznD6fr4z9zFiwLA/yM19wUgBnfPV8Pv8g6nwPq/oF&#10;AoFgzkNVVYqpHwJ3BD9tGMauWH5S07SfYvkDLH9tJa0byONd2PeL1t8pAXl9GM+aZel0mqGnTqMA&#10;bG2adeActwP3AykuCiaJ9Vj83hf8OxgFDYs58HGQQnGtsQmF4y+BPpD7DIG1XlIx7aFgG8i0IZDC&#10;+XThveDvwBPAytA8fIF3CcjzOxGUcdd0gg3qB5deZ1zx9NWzyt/c8h8RvwUCgWCaMJPidyW7u7vp&#10;Hagkk8lCI56G/QMDnEyzPDDHvL8dJ7y8odMUvNdNdslJLymAd1ke4K0nfq9x95eWuYK3Pt0Zfrd1&#10;+wgEcwoYcO9RKBRWOd3f08WhoaGyqqqFfD6fiUQiBU4QRmHYmihMzeVyGqhje0FRFK4fFZaF9hH7&#10;KR6Pp1S5HusoqE9pgkqGJrHFb4reFNNBc34FitnIX+U6TqzJ7RS7+RUPymKK5hS6KXinUil6spvz&#10;O9jhXVheYAHq3IzHWwuGYWyD+vkGlu+3VgkEAkFLAvbsfZqmMfb4y7Dfi2Cz1+L3DSR++7CuQ9f1&#10;1/GfXsMThgCx7N9R2GcB8j3XWj1pIL8Nkd/RjMUNe63jeXc77HjLhJ1CnezNUCR4NlBcFEwS66n4&#10;/Q7wSjAPPgTyZdGR4MUgj/00WOtep6D9TTAOrraWPwOdQC9vfiXgAfvBNLgLOF04EFwL3gLuxBUW&#10;GLKIzgOfBznuEs/v6QQb1ClXXmvcu+afs8q/PXa1iN8CgUAwTZgt8Zvs6elhTNh8OBwuOG2vRc/w&#10;sBEKh81wAk7bW5HV4vcJN3SYE1xS/B6h9X9dCJSOlhK/XV3dxmuu4fjC9uBxGFyJ94FgTgID70/N&#10;tOc3xeve3l6GPdErX/TRm5rCMkVmCsZMwxBQ+XyeHuJqKBSiEE5v6mIBSKfTJYZJ6e5yG91ulxHw&#10;+4xUMqHxdzWXLV1iXHbZZRPy8ssvN1n5/4orrhhZ/8wzz5jlTCQSmqIoBsqg47cZbgXlNkO5UBSn&#10;La70GCcpfmOfG2EvKgdzY4BrsoemaR3gj/mf9mWqNqYZeQgEAkE1YKf+BA6AETCrquprsHPfhB3b&#10;Udf1K4rFYhh2PZ1KpYbx+39Icy5s0REUwmG/N8NvM9QC/4OHYp+LkMfVWM+JgaccTo555HK5O/Hs&#10;0KyQWyHk/y2sZwiFWUd7e/smeI5sj+fD5taqpgB1yfje/wAfwu8v4nzntVC4norfB4OvgBS+d+UK&#10;C/SWvg5MgrVeqtjidwy8FlwFPgU6hTOh0PwgeCd4P8h8q8Vv5sd9eR+T/O3U52A6vgSrTFcZh5/t&#10;8pNgO3g7yPNiOjskC5f8X5k31zFPruP+dt78wsPpvufxKstayep8K7fZZVg/IOK3QCAQzH+k33jg&#10;w+i4rLRZXPX4YG7Ns1p65ZNGPUysenaU4NEoKfqgc66wo+60vRZ9fn85EAzZopEpvNh0Sj/brBa/&#10;T7rRZYrcJ4FcVpLrGA6llcTvNa6+wtKO0PVLxetbMIdRKpXODQQCaad7fKZJoTudTperX+LRnoVC&#10;IR3b6BGuZTIZhWnocZ1MJtVU53LdHnDWYtsTNxvnn3/+lPnII4+MKlsjHBwcVGHbHyiXy7tb1e8I&#10;pNlJ1/VLcG04AKSI8SXwy+bGSYAij6Zp31MU5Wj8dhrYCgQCwZQBO7U57AzDnxxIwt4cgOWnYctu&#10;g71WGErKCgcVgZ17PZ/Pu8Hzsc8HkfZ7qqpSmL4U+3wD+/wWv7+A31OaMBL7fwTPjrTdF+ZzhmI8&#10;8r+JttFKNu+A894Rdv834GLwfpxr0yf6bCWsh+I3Rd2vg33g2WD1s/27oBe8yPw3FpXi9/ngFWAE&#10;/AZYCaZjPPBBkJ7h/wGrxW/GHKfI3gvaoVcGwJNAbrPBMn4MfBHUQTuECsMi2S+6rgbtPGyq4E9A&#10;3sO/Alnmz4IsG0Xp34Kvgyzn/0B7vxfAT4GV7ZzHOQv0g5XHIBXwCJAC+DvBv4BZkNtYhj+DszJ3&#10;wqxAxG+BQCBY/4AO5GfQUfbPpIiMwQE/rVcbCX/C8gWCwXI0FjfC4YgZBzwUClM0MoY8HtPb0mm/&#10;2WKl+M2Y3ieQN1QsR353jiyZbrbF7zXuPm2Ve7D0cqd39aK2GOPlCQRzErBt2xWLxYfoPe10r880&#10;KYxMFLaEQjhp/w4EAnq26+U5IX739fUxHMpywzA4+Ksbuq5fqmka43c2BBxnA1zj3bHv8XieDKbT&#10;6V785yfRAoFA0DTA1mwBvl9V1SNyuZwbtoYvMg3YO11RlHb8fq4yTBX6o5xUWOfEwuij5rB9MfZ7&#10;KZvNppD+1UKh8FosFstjfRR5Tqmfhf2PwnMlU2mLWRbY1ZvnuyC8PmE9FL8p0B4DBsELwGpR9jMg&#10;hfE7zH9jUSl+/wmk6EtBmOJxpYczheNbwRUg+y4UpyvFb6ZlOXisZ8C7LTI9BfPvg2xnJMOVrASX&#10;g/eATEeBmvHGKeBTKP8hyHwSIEOsPAzyHL4Ajid+8/gU++kxznyZB8X8heAHQIL5c8LOAEgBnmV4&#10;BGTcc4rwj4F7gczzNyDr4zmQ+dHj/VXQdEpYLyDit0AgEKyfQGf8z8FgMDdTAjLjyZJO28Yjy8eJ&#10;4nw+v+EPBMr+QLC8ThCPlStjz7YCR8TviUhvb3tp/wZnQ/zucPcayzpDrsXu2MUMd3LdG2/MW68h&#10;wfwGBv2baZr2o0gk0k8hwul+n2kGAgF6BDYkxNPmRdcsdhx8VrIVxG+K9bFYLKCqKr216kaxWNwb&#10;1+tb5XJ5S/BQCtrWpnGBfTbCNT4vnU4HYfs5UWcOx/6btVkgEAiaglKp9H+5XO5u2Kr7YGeKFXaP&#10;EwAX0S8dNT9DNdlv9Xg85pJf+aC/rfX09HAenCxs2JT0DpTtHOZTeTw8Z5KwoxTlBPME66nnNwXg&#10;DpAxuxkn2wY9rBmjm5Ng1it+0yOaL9nfBPcBbewG8jyuAikeV4vf7I9QoKaIzIkqCebNkCwUuRl3&#10;nJO57gBSWF8EfhSkeM90HwS5P8Vo/ibGi/ldS/ym1zbz+BpIcELOG0EK3Xzpz7QMocJyvgGyfFzH&#10;uOn/BCnKH2atY5x0it0U0O1JQBlChZ7l7zP/rQ+YJ+I3Xfj/C54GsmEcDfLGst/SOPF68HCQF53u&#10;//wswileIUWAo8CbwPFmlyV483FmWqfjVfIP4HjiAhse33bZ6f8FVjb+SrDBnAIyflDlMfj/4yBv&#10;diccBDLG0f+BlbHHmH5vkA2mMr9qHgcKBII5DMMwtkXH/u8UD6ZbAGfnn94y1Z/+T4WDyDMaixmx&#10;WNwUwZ3SzDRveK7T+PFN7ZPmdc/OvPi9smuotLQz8q/FA8Zm97W385koEMw5wJ5trKrqN6LR6BrY&#10;mYbCK00nGUcbtk9t9Cub6OpFjoPPSraC+M1nByfqpCe2dSkaQqFQ2A37MmzKFSAHkuMC1/ltSH8O&#10;jhlnneLZoum6fgvWsz8sEAgEUwZs0XaKoqykfWG4vt7e3ik9U2ir+KLQ5/PlgSdgr95lHaphoGwf&#10;YHiV6ucc+vIKbGGtcBCCOYj1NOb39iB1Ogq/y0Bbe3oAZNiRMliv+E3P8R+B9Jam5mX3E6gZ0oOb&#10;nuH08q4Uv5kHJ9nsBCko3wtWloH7cdt24L4gPaddILfZ6SgyU8Cn5zY1POY5GfGb3ts/AG2vdeqQ&#10;PB96b59g/f8QSE/wm0E7X47lGFKFx6djAtNRrKdeSs9zaoc8xvqHeSJ+7wzyJlgAbgUyxo8dy6YW&#10;2Qj4CQIvPN/g8KblTKvVoJjOmD0p8HvgeJ1r+6Z2Ol4lnwedYn3xZuenF3wjU1n+IshGXhmHyE7L&#10;t0o8FxqCymPwfw/4abASvPl5PtzGuER3gZUz9DNfNrwusDK/alLkFwgEcxjofG8Avj+Xy92Ezn2l&#10;V0vTmUgkStFo1HHbVEgx3eMZNmKJVDkYihjBYMjw+/2MQzsrccFXtrmN5Ssnzzexv1O+08nX3J7c&#10;ElfsdOu2EAjmHCiIlkqlw2Bn2mATZiXcCT+HVxRlDDVNK+fzeX4O77hfLc4V8ZukVyPO80e8DtYl&#10;qRuRSGRr7MvJ5R4rl8scxNUEBSnwk0j7czxPgrTx/f39Gur3Gayvy3NcIBAIJgLsyZHJZHLYyd5N&#10;hrRVwWAwj/72rcjb9rqcFHRdv5hCd/Uxent7y8VicSnyp8glmAdYT8VvalGcd4jOqWnQ1p4oOtPL&#10;ut6Y37b4Tc9rhv+4DeRLJ4rWFNXpEc62Ui1+sx9zIhgHK7WvSlI3ZF7U2RiixSkNSbF+KuI39To6&#10;63IdwSUdUFkXtvhNz3QK9BTb6ajLNNT26OTqBinwE0zLWOEU61nmNSDDsqxfmIfiN28WelVzSVIM&#10;Z3wb3sD8ZICfNtjbeLPzzUizxG/eVExv508PFr6x4ZsgNhB7fa1JLujBzkbNhs63OmyQLC9vWgbi&#10;5ycaBG9qflrBt1GMHcTPH9hY7fxJBvbnZxKfA21w/yfAYZBvg14Gq8Vvovo8bPITCnqhsy4kvqJA&#10;MA9gGMYmpVLpl+iUF6bL+5v50us7Ho+rTtubQXqWh8Nhk5Fo1Eik0uVMJmsMe72O6YXr2OHuKa9w&#10;BXoXuiJTGowJBLMJ2LFdM5nMAAf/Tvf5TLBYLJq2rhad9hmPc0n8xvMDj5HSz/k8sS5JQ8B+G5XL&#10;5U2xtAd4Y4Dtm6uq+lVwAHUd9Hg85vOEolIkEglrmnY69mf/VSAQCEaBtmE8+2IDadgnPkRRlKWN&#10;TtBei+ifKng+9SLP38GOUXibEmDrXujv7x/zrONzJhaL+XEMimKCeQBb/L7jtjuN4SX3zzpPu3BG&#10;xG8b1OkqdShqUxSlqfnRG9oJbOPV4jf3vQRcBVJIZpgPhg05FSScxG9OasnwKtQQqX9VlsMuC9Mx&#10;BjmFZO5Pwb5WOmK6xG/2u1gv9OjOW8yBzI8h4agv2rDz5rmzPniOXO4H2seY35in4ncleEMxPhBv&#10;AAaVr76wzRS/q0Hxmm+n+DamnllUGceH4vQSkJ9R1ALzZawhNrafgvXGZ6Wn+MUgvWPY6F4CncTv&#10;WmCoFAb6p6jOBi4QCOY40NH/cDqdXjQ4ODitwjQ6/WW/3z+jwpTX5zM4UabTNuE6rnX3q8tdwQdf&#10;WBXlc1QgmJMolUo3eTyeWZ3gkuK30/rJci6FPQmHw3q5XOZgcdqA/L+D69zJSePwLNEqXyjgGaPm&#10;crlbkEb6pgKBwARsxe7o4zIkKfu6H4N9+BKWNcONYBtfwn05lUq9wZdrk3lpWU3kUYZtWs1jg+8D&#10;PwjWO+52hKqqS/v6+hz70wzTgu234lwm9SJS0Fqwxe/W4oyJ39V4O8jIA/Sm3p8rHECdr1r8pkD8&#10;VZC6GWN8M8IChWI6yBLV4jfzoJMnoyBcC/K4tUC9js6oD4GmrRkH0yV+U7impsfIEowIwcksOckl&#10;Q7vw3MYDnW2pcdK5df2wGbyJRfxuGfGbD0PO0MrGxrLab4qqcSjIBnodWBmvuxE0Kn7TW/1nIBsb&#10;P4+Xh6pAMA+ATvjHk8nktHpMcgCRTqdLoVBoxuLw8pg+v9+IRJofamU+0e3uNl5xeTOL2mJfsm4J&#10;gWBOAYP8bRRF6Z2NMEeVXF/Fb8vzOq9p2rHWJZkW4Fl1dKFQyPl8vjGiFIWgRCLRUSqVOEgUCAQC&#10;isS3wybcAtv0QyyfQj80m8vlLsczg56cY0BhOpPJPMmXaZX2ZSpE31rPZrOvIO9v4xnxPzyrXkB5&#10;/mgdclLA/k8NDAw49tm5Xtf1e3C8zcEdRQSf2zj8Vzfsc8Q5N17dUvzlDfSink5Qy6M2VRkpgQ6i&#10;FIN7QUZJoD7nBOp81eI3YcfFpujNaBCMfW2jWvwmODkmJ7Fk+q9whQVqc+xnkNQEqUFSu2OkB3pT&#10;22VmOSh2M3a4XQbmyZAjT4KVYdqmIn5zX87xRwGeemeteiEo4lPLrBTpWUZ6fzPG+nj7zh+I+N1S&#10;4jeP9XOQ8b7Z4HhzOx2P58M43wxWP1k0Kn6zbp4CXwH5hkkgEMwDpFKp7TAYuMzv90/bpJfMl2FP&#10;vF7vjHp+D3k8FL/LvU2cZHM+8mXXcG6RO8LOokAw54DB/RHJZNLvdG/PJNdzz2+K36fiWjTSR64b&#10;zFdV1avxrCpy0rjqMlCAj0ajmXK5/F1rF4FAsB4CtmJj2IHPwR79H/jbfD4/DPuUDgaDSn9/P/uh&#10;Odjqi5BmVPgR7of0p8CONLUvTNuUSCRcyP/0Uql0L45dgi2jLjBpcP9aXzpZ4vfjOJfv43g34Xjf&#10;w7FrOdMJHIC6Oxb1doD1VzDzoDh7AUhd7xqLD4IUrRkdgZEMqvU8G1zvJH7Ty/s8sADSc70yLLCT&#10;+M2wwwx5YocFsctB0Zze2xTgKXRTR6QI7QHpvGqXmeGKqS+yrVO4J/hl2q0g8+R6HvMwkP2mqXh+&#10;82Uew5swOgNFbLusJD277Zd9HwCZH2Od29vpLU6PeE5Yvn7YCRG/W0r8JihK82Zk4+S+FJwr64Q3&#10;Jj/BYCNjA7HBz7juA3kT23wStOOEV6MR8ZvnTEPCyQI4wQDPSyAQzAOgU7wBBgG7ZDKZW4aHh6cl&#10;7jc/UUfnX59pz0weLxyJGF6vz3G7cB1XuAPawq54rU8IBYKWBgaqvw4Gg1mne3smub6K3+TQ0JCO&#10;Z8gDuVyOEy81HXhOMQ6vKxwOF2s9o3APFJHmLDzPas2rIxAI5jlUVf1iOp1+JZVKBWAPHopGo1n2&#10;BW27waXP54vrun4BbMWIZsDfsOGXjmdjJkMcu1woFF5C/nuDDHnyWf62DjspoOz/83q9jl9ScsJn&#10;2GJvPB7vxXkWYZPfmC67PJ+Aa/QB3C+fxrNmK/QpFuI3RUrB7IBCNb+OqJxwkoLxpeCHwfHC/dYS&#10;v7n+8yD1Poq/nJfPhpP4TWwPfh1kmBW7HDp4M0iPaVssZhQGaoz06i6DTMclQxlT3Lb7JDwO441T&#10;gGYaxuaeqvjNfTmhJzU/DbTLaZPaHecGtOORc4LLDGhvp77JL38nG0li7kHE70mJ3yQbUyWdPhWY&#10;jPhNcD/GEGJsbQas56SWl4E0Bjw2YwXxpmf4Ext8q9QH0mucLFn8MuiERsRvvjFiOubPSUOr61Ag&#10;EMxhUADP5/O7oPP34ODgYMmpQz1ZchCBjnh5aGhoRr2+SXoIxmJxw+8POG4XruMKt7+4sC3EGcAF&#10;gjkHVVXvZpxTp3t7JjmXxe+nnnqKooljOeohRRY8Px7Gs+T91mVpGpDnruVyeQ9N057Cs6Tg5Plt&#10;lUFBGf6JtJWTOwkEgvUIpVLpp6FQKMVQfoFAQKX4XG0ruC6RSHTi2fFN2ItPwsZ8D/sdjOURsCGP&#10;Yv8SBfPq/SbDYDCYgu06F3lz/N4U6Lr+D7/fXzM0C/rdZYv0BNcURXkWx+e4X1AD9PZGvQ7inrgZ&#10;z/J9cV9sjzrbANwYFM/5mQd1M2pbfHFDUrylN3Y9oBbIfRnmo1KzouZHzYt9hOprui1IPbG6nfI/&#10;97HLQVbnSzA/OqJWpqN+Vn0cuwzczuPZQj61P5a5MmwK17HdVr/QZz3Y9cFtnP+PeiG95endbR9/&#10;T5Ce6tRAKbIzT6avrFf+Xr/ubxG/Gxa/+daG8XsoMFe+WXkBrL45Jyt+V4JvexhviG+8zgBZHr6d&#10;4pscvvlxAs+ZE1umQYrVTmhE/OabMgrwjDEugwqBYJ6CogE6ffdhwBCj90gzvF+YRzKZLMXj8aaK&#10;6hORx/X5/EY0lij39DiLJcJ1fN3lKSztiPA5JxDMKcBmbYkB66JaguhMci6L30uXLtWmMmEoY26n&#10;Uim/YRhN/VQc+W2lqupdYBpQ8RzRqkUp+zk1NDTEuSUWYZ+JJp0SCATzDGj3G+J58Hbwq4qiLOvv&#10;76/5QpQ2gwI34Ef/NAzbVYD9LuTz+Tase9Dv9ytO+02GyG8AZaOw1jRYL3zrttc415ymab+zdhc4&#10;APfNSaAN0zMfyz3Rv7gES8ZUFghaEdQxqQ8yHDI93Q8GP2rxG+Bi8DWQHvMCQsRv840LQ4vwswIG&#10;oq8G36owRhDFZ95EzI9e2TeBd1bwD2D1ZxjNEL95PH6+wU8x6P3NzxL4yQTf8PwDdHoL1kzxm2+D&#10;GNdoCPwOVwgEgvkLdPK2xsDhd+l0egXjgPf29k5aELHp8/nKGFQUnbZNJz3Dw0Y0FjPDnzhtF67j&#10;GveAsbQzyOeUQDCnAHu1fzabfRVtfMp2aqqcy+L3smXLysOwl07lmIgUkgKBQK5QKFxq1JhIrlHg&#10;unKyNsbt/Q2eHZ3JZFKhJ6fT8TmRMr9Y6u/v59wS/dhvSiEFBALB3ALszmawFT8Az4YdfhX2okgH&#10;Did7QdLzG31cBelU2pWBgQHD6/UqfAEIO6bEYjGFaZz2bZS5XI7hV+hVzrE5y7oF+GHaOLPwDQL7&#10;bYlzfKmWPXQizksFbrOyEDgA9XoSrpWGutX5DME12hh19l1d19fg//etZAJBq4G6Jvs8D4OVYWJI&#10;aoXLQOqXFMkFhIjf5v/LQYrbp4Hmw6kC9CB5CHwTZID9RtAs8fso0A59QvGbcbwZf4iB9b8N0hu9&#10;Es0Uv9mgGAifcYv4eYRAIJjnYKcPnfVPYBBwcTwedw8PD0/JaxsdbyOfz894WAJ+xs+Y3zy+03bh&#10;Oq52DxpLXUGJbyiYc8Cg9MeRSCRge//OJueB+D0psWdwcFBNpVLP41pMeTJ0PHs2QT7vxvKwbDbb&#10;HQqF1KGhIYYucDw2iWdVIplM+hlaC+UYwv5OjiwCgWCeAm3+M7AXYdiBYb4AG0/4JvG8KDNUE2zX&#10;qH4p1wcCAY2iOLY15YUq+p+FTCazVNO002HX3o/lz9AffgZLTjDXMGDvDkV+rkaeeTxXVVUZ/kBQ&#10;A7gex2K8U8R9pOF+2gvcXtf1f2L9H/BspxetQNDKeB94OvjnClL/FGeAaoj4beIIkMHfV4IUi20B&#10;nDF9/g1y3yvARj9bakT8Zrk44RhF68oblQH5nwFZhv8DGVqFYjfPiYHyO0HORlvpbcPQJAzGr4BT&#10;Eb/p9c0JB/hi4CTrv0AgWE+Azh8/If0sOtq3hcPh7GRDC8yW+M3BgT8QMAVwfhKPwcwo0tunFUSz&#10;2eYbLo+yyBWlrRcI5gxgmzbHgP7fU3051yzOA/HbsRzjkR73iURiDa7D1w3DqHbEqBvY9224nvvo&#10;un4Z6vEh8NpkMhmq55mTzWaHSqXSQ/F4nCKTiN8CwXoGtPl90fbT6NPpjHFNEdvJVtRDvmjjVyTj&#10;vXBrlOhvauhDB9APfhy20gV7VdQ0jeJUw8D+f/H7/Rmn49RiIBDIYz/GAxbUAK7JpwqFwhOKotyF&#10;++mLeCZtgWt0Jp5JL+O/fPkuEMwXiPhtgoLy70HOkkqxeg24GmwHGdv7ZZDxnpz2HQ+Nit+cbZVC&#10;cy/I45MUtyliU6RmcHu7DBTmeV4U7RkSpQO09+FvruN+ld7qjPdzB1h5bvQo52+uY36VoNc7Pd45&#10;0SXFcoFAsJ4BHcAN0PHbAR3Dn6RSqQg/n2xUMPZ6vRS/Z0WgosAdjyeNVDoLZkYxl8+bZXPab33i&#10;yy5f4YWO2FesSy4QzAnALu3PGM/9/f2zHvKEnMvi95IlS8qw7Q0LRqFQKKooyh/xnHCa9H1CaJr2&#10;R1VV78XycTwj1sAeZxirNxqNhlGfAWDCcFmRSCSK/c9H+r+B/8hkMnQaEQgE8xCwNe+C7aeXI58B&#10;DE9xGJbbwQ7FJhu6aSZIQZ7CfDAYVAuFQho2awVs33cpsponVgdwnjvCxt3HfJyOUYs4Zl7X9Qut&#10;bAQO4DMM9bszrsl/cG1c+L0/fn8Hv5fj3vq6lawlgLLyZfGnMC47h2W2VgsEgnowT8RvCrOvgn8D&#10;qzvgFL9PBSnu2jOdOoEeK4eCC0GGFLHDipwLMk5Oo8I3QcH7FfAasJ6HG8vKECdtoF0GN0jP7up4&#10;4gQ9sbcHmT8Fansf/qYXH2edrSw3PcofAe101aycDIN5MwwMXwRwFlmBQLAeA52tDdHp3g+dwbvy&#10;+XwvOtPpeifFDAQCjK9Yc2b66SbLWE169SSSyfLg4JDjPusLXV09xvLOQHhhW2h361ILBHMCsEVH&#10;xWIxfuLueG/PNDFAptdhU+LEkvWI3+6nbzX++beLHXn53/9mXHbZZWP4j3/8w7jiiitGlpdffrnx&#10;7LPPNuTpCBvK8AAJPBMu5rPBuiQNAYP2vfEs8TJcyeDgYLny+LTRXE8PzMrjOtHr9fKT/mtZDpB9&#10;+cn01wUCQQuD7Rs29iiQX3rcjTb/xWw2uxZ9y1ihUMhgfSGVShmT/UJxpolnhY7nVwY28Dmcy+dw&#10;fqZ+gXN6t6ZpP8f6T5onbgHbN8D6YyORyHCj5wg7WkadPYk8JO7vBEAdH5/L5UJYrtB1/WYsf4pn&#10;FZ0kZx0ox9bgZ3Etb8b9HsB9z68IPmVtFggE9WCeiN8CgUAgmAGg80yPg73RITwPna6nAoFAvGec&#10;yeb6+vrKyWRSbzUPa3qEJ5Ipw+MZNoUWpzTrA9e4+srLXaGHlnWn+SJVIJgzgA06KRKJ0P443tsz&#10;zVAolEun05nBJsWKDbStMNJrXzAU1zIj17HYSK56zkisenZcZtYu1ItdLxqKe1k52L26TJG6Ol8K&#10;yolEwgxzEovFyih33YI9bSU9s7FPEANvhgOcNPAsOQL1FXA6TiPkCwfgHitbgUAwz0DhF238k9ls&#10;do3f7y+pqnqToihHR6PRIOy/ab/YpyOr7UMrk/YUzwsV9jiE8/kNznEP9KsPwrPtdfA46/RNYNs7&#10;keYa2O2GHUn4HEA/vI0vDKzsBDWAet4ZvFnX9b9h+QFch19jybC0sw6U5eRisRhBO+BLE06kuhjX&#10;9Gi0j0l9eSUQrJcQ8VsgEAgEkwE6XO8qFAoXBINBr5MATu8UDE4Y63BKMRing+ZkmOEwyhenZ7pj&#10;mvWBK92DxSUdgSuffyPOyZQFgjkDDATPCIVCBQoIvJfZphnbf7Y8/2jjIpEIBfAsY7w6pWmEyIMh&#10;PUyB2ufz1fWSzuPxlJg+lUppICd0cxTiOQ9DPB5nOoY7GbPdif39/TpsPc9vBQbdvyqXywy/Nylg&#10;3y0xiL8C55V1OlYjRB4FVVU5cb1AIJiHgL14D/qad8K+l2hbdV1/EOt2x7r7m2FrZ5t8ZsG2KplM&#10;5mGc11dJnNse1umb4j9s7uGw2S6kbbgvzWeH1+tVgP8gr8o5wgTjANeB4vdZqDeGjZ114Np9GPf+&#10;JbgXfody/Qj8M/gruaYCQQMQ8VsgEAgEkwU6h2/P5/O/DYVCw9UCOD0Mk8mk5vP56IE4qjPeCqTH&#10;KAWmeCJZpmjmlGa+c5V7SFnmDl318KqBRid0FghmDRjsbcRBXzweVykMB4PBciKRoEez6dUcCAQY&#10;kmnGX7jxmNFoVInFYiXbI7FR0lbSKxv5GH6/f1ITr1EgQd2MWw7aZx5nIttsCTP5VCrVpijKn2Dz&#10;D0H9T8nTDNfuGJRvoBnPBVzvIVVVv2VlLRAI5hloL2APh2jLaA/T6bSbwh+Wr/KlnJNdmIv0eDwK&#10;7OxC2LMj+YyzTt/sZxeLxb9SIHfarx7CjjPMSjeFdStbQYsD12pT8HO413+G5VG8D6z124MS7kQg&#10;mAxE/BYIBALBVIBO+rb5fP73gUDAbwtOFDW8Xm9ZUZRSoVCgJ+SMC1H1kuJZNBZz3DbfubproLi0&#10;M3Db853e7azLKRC0PGBzdoNdeYyeyxS8Q6GQ6fXNz97pyRyNRvV0Os1PvfkCbhTp8UyBnNtzuZxR&#10;Tay3w4LwixXHdjMeUQYdx1GQR54iNMUa5EWv8BKFcYaCctrPJs8B6UyP7KmIw8FgUMW5KJPxFCR5&#10;bL/fTzGGn+Sfh8H2/iAncp8SkMe7kd8dOL8JJ7OciBTmi8Xia8jznVb2AoFgHgFte1MK3bBFI/YC&#10;/ckS7GmKnuBTsZGtSJybgufHm6VS6Wyc+wfwrNsQy0/jedKNZ8eUhH700Uuoy19UCuuC2kC9vwc8&#10;EdzTWjVjwDV6F+6B6/nSORwOR/Es77a+uNoUz7z9dV3/i5VUIBA0AhG/BQKBQDBVoEO2eaFQuBAD&#10;kiA62abYQkEKnXiKTGlsi7dqPEaWK5PJOm6bz+Rkl6+6vJElndFv3zfJSesEgtmAqqqfjcfjCYY6&#10;obhcLYBwHb/q4IutanL+AZLbuX81uZ4e15lMpsgXeMzbZuUxxluHPMrYX1UUhS8AKbJrMIMq7GA4&#10;n8+HcBydZawuO/8HAoFyMBgck3ej5DnguMXJiN8ofwmD7gAG2f9E+fekfbeqfsrAoP7DKNfTjB3u&#10;dOxGyJcKuBeuQZ4yyaVAMA+Btr0V7NClsMWlyrbvZPfnC/l8CIfDcdjeQU3ThvHsGOY6p7T1knWF&#10;Pnke+f1I7GV9KJVKB+H5cjuWh1qrZgS4Phvjnv8v+it8uWP2QfC8ZD/Cj2fxO7kdy0mHHZtD4Eua&#10;rUC+dCe3AN8GToSNQXu/6rFN5bZqTjQhLPPaEqzej/2jesrVLLD98us7HrvRsZtdp5zEdf20AyJ+&#10;CwQCgaAZQIeMoQjOiMVifR6Ph5/daxRyOEhB572I9Q1P1DMT5Of/2ez6J353dPUaL7n8by7pThxo&#10;XUKBYE7AEr9TtC1O93YzODg4yLjZ9B5nKBPzZR5Fc3qYk7BtJumhzf8UmxmjG7bOUBTFKBQKpqd5&#10;X19fORwOkzry0zCoLYE6yHT0zi5gX932WGcIl2aIOpMVv3EuGZT9AQyuPwmb3vQBHfJ8P/J/aGBg&#10;YMrPA76c0HX9MitrgUAwj0D7Azu0HWzlxfRanq9i90yQzyHLo/wwq3oFLQrc899GX2HA7muQeNYV&#10;8/n8SrSJ9SFEIQXd94M/A+OgYXEVeDRIAboWKOz+HlQsfgG0RV72Z84Eo6CdZyX/CFIcdwLz+Azo&#10;Aqv3ewX8Ckhxvpngtd4P3Bms7Itx/V1gATyEK+oEhe8fgBnwb2CrvEDhuTGuPtk0R4uaEPFbIBAI&#10;BM2EruuXooPNGewLg4ODpsBBISabzbak+L3O8zvjuG0+s72rz1jhDjy30BWZ8U86BYKpAIPD/dLp&#10;9Ktou9M62RnFFgre6ybHjfKFHieJNAXuQqFAIRvmTi9rmlbGwJTe3vzSxRS96WXOsByMuw1bqHJ/&#10;2MEyRXTaG3qYI42G7RTZzVArtJNO5ZgMKabncrkS6qhu8Rv7KDiPG3Fuu1tV3XRg8M6QNY8349pF&#10;IhEF98IZVtYCgWCeAHZiA7TtT8Ae/Rf2sRe2ac5PbDmbZF9cUZR7Uae7WFUsqBOos/eB++KenJFw&#10;MTjW9uhTMNTY7TZVVf0XlvvzhZCVbD6DHs1Xg6vBe8DbwYdBDxgBvwE61QMF6s+D3M8LZsFK8Zui&#10;+l/BHLgEZL6V/CZYy5PaFr87QeZ/N8h9HgD7QZaNc4806x7h8b4OMu9LwErBnyI7XwzcBI5MjFsH&#10;eG4Uy28AjwGnX2iuD3xhsQx8EdybK6YVIn4LBAKBoJlAJ+3z/OSfwo/d8aZ3daFQ0Lms7JC3Ajnp&#10;WyKRdNw2n9nW1actdwUefr4ruJt16QSCOQEMALcqlUr/FwqFvPws2On+nk729fWZ4ncqlTK9wvmF&#10;i8fjKdv2jUt6gSfWTcBZZHp7XwrqFMeZ3l43HeRLPZRPp8jutL2SLBPsYCGbzd6Fut3VquZpAQbw&#10;m+IZcWMzxCw8Z1LIj55RAoFgHoEiH+zE1bCjWiv2G+ca+bIR9vIZ2MvpF5fmGdDXOFvTtPtwT27z&#10;/9s7DzBZyjL7rwRBBEmiIALm7MqqoJgXVjCga86Y8666Yl7jmlERRdewgiIYEBUVBROXe8kgGe6d&#10;PNM551i5+n/OUMW/b9Mzd2JPz8z5Pc95uru6umL31+936q33CyaJ1YXlR06CnhM8J8x2/hiUg34C&#10;9Rt0+0DoT9Afoe9CJaif+V2HaHQvhtD83gF9CgrNaBq3b4emIBri3IaVYD7ze6Mh8zvYNCGEEOsQ&#10;BNdH0ZToLklAg6oF8vm8SaOlOyhfLdF8Z/YlzalyuTwrPmd2Zbcxz0zMbC6/02c3g24fm7avGs2e&#10;s3Wi+MDg1AmxbkA7c/92u/2/+I3XB22A04xBh3i2fZmrPeM8zBrH491MXhrSzCLHe6uy3Vw3M83D&#10;slP95ukWje96vX6eaZqPCQ7vquI4znexzmXdCcR9xPkfw/dgWLKXhBArRKfT2R2/71sXcvFO2rXw&#10;P8ALtWnXdV+NYxuagWIB4Jj9N/6zvob/moEakPwNYJ0cc0OlCe/kWOgfELO2+52LU6Bp6AXQqdAg&#10;zG/CEi2/h7YHzznvo6FvQRcEYpZ2r7HL2IUm/RuhZ0M/gDgvt/lD0FUQs9dZauVC6P8gZm5zP2i4&#10;nwMdDHXDzHOa5eF6WR7lXyF+htv1eIiZ3zTWOS+n8fvFbX0axG38HsTPcj5m0nfD+TnPt6FwHZyv&#10;d98eAHE5J0NHQ+H8nLc7zjwR4jYyo5/6K8T53gExu5/rey50LsTpnJfHZ+nI/BZCCLGSIFA7pFar&#10;XcU6dd3BdyKRYM26aiqVWrXyJzR6aEixrADWNWt4c/C4sD4vyxewhi+2z4lEIrMDCNXqDZ9Zkr3L&#10;2sgaG5/o3DAaa2wbK526vdPZ1SAvQgwlaGsOw+/8kpUoobEY0XhlzW7eNdLv/YUoaI9W3PymGU/T&#10;m+Z6d8b5XIpGo1a9Xv8TOtpHQwO5pdpxnNPQThvLuRCKY9c2TZOZYEKIDQba9qcjVqsNKlliMwgx&#10;uY22/lL8d/3LoNr6jQCO1X3xfeRAkzTiBgbX6brux2zbfmYwabNDg/h2iEZo70Vvlmq7DTob4nv/&#10;BQ3K/D4MojE7CbEMCcuy0IRnzfGwLrgLMbuZywhhzW1mdl8OsW64DXFeGr+/Dp53KwO9AqJp/b9Q&#10;FepOXjoCYvY5y7qEn/EhLpvlLbkPNLOZPU9znX0/TmO98nGIx7V7O5zgdThOANuMl0G9+8b5eEGi&#10;ezwBri8B/QXiOQvn57xboXAQ2fdArEEeLivU9yFu3wshZtV7EKdzf66Fln7Hn8xvIYQQKwkCxL0R&#10;rJ1Kc6I78GYnJpfLzda87Z6+UgoGePNZaoDGO9fXr+PEaZjXxbyzdXgr1drAyyaste4YmzavGM3/&#10;dGukeWhw2oRYl6CDeDw69Kl+3/PV0kqY32yjeCGu+y6UlRK2yzYMo7mr0iLRaLTVbDZ/g31hPdOB&#10;dexxzh6P9d7AbMR+27ULscRMs9Fo/BHLuX+wSCHEOoeGLMSSVk9CfHbLQi7eSYtTYIBXTNO8A+3+&#10;b3C8makq5sF13dd7nvd5/N8MvPQEzs/ug/xvHmL2gj4KMTv4dRCN7BCayDR9aZIeBPG9+czvNkQT&#10;1gqUgt4J8bNzHWtO72d+c4BMZprT4P0bdD+Ig3IyU/txEA1cimOTcF3M7g4/y+2moU1jmJnj4fw0&#10;mbncl0IR6DSI5VQ4je/1M79ZBoaDf9PY/ykUrvcJ0HcgZqJzH+Yyv2lAc3k/hJi1zVIkHByUx4q1&#10;zWnw8/i9CmKdc2Zvh+vgfNw3blO4bzS/axA/3z0/t7ECfTp4zf3hvrHkCTPdmSXO6VwXzwcvAvC9&#10;YyBO57xfh5Z+N8QGMr/5o+BVAJ5A6nnQQhp0nnTeAsDP8LYAnvD54MnnvPwxcdCIuX4kqwkL3fMW&#10;gCdD/WoeCSHEmsFAjYZUqVQqd99yPzU1xWxEN5VKrbjZzE4Sjex4PN73/X5iSYJqs+XHFvGZjaDR&#10;8YnOtaOp8S078gzYhFjXoK25l+M4owsp77FSWgnzO2izZu9M4a39K5nhGNb7zuVyNpZ7t/aW64rF&#10;Ym3DMH6B47cmNbNxzn6F/Z69+2ah4nbjmDewb78xTfPhwaIGAv7X9qBRRDMimCSEWAKMEaED0fY8&#10;DHoA9GDbtp+GNuElaJO+it/3VHhnnrTyYjvK/xzE4yVmFvNc8JwEp0f0QPMb+gSOEf0XMXhokD4J&#10;YnYxTWJmOIfQCH4rxIEoX8kJYC7zm8t5A8RlXBLozxA/y8xsliah6dsPLoPmN+eluUxjmn7g26Bb&#10;oCz0GogGdT9oUjNjmgN4hhftaX6nIWYyP5ETuuD65qr53c/8ZhzHDPIboMM5oQ9c5lzmN48VjWlu&#10;UwjHf/kDRMO/d/u6oR/K7fw5RPOf0PwuQ6y/3j2ODJ9z3p9B4bxz1fym0c35tkAsecP9Xj4bxPzm&#10;wfs4xDpAYbo80+L5BeMtEvyyzwUPJK/O8DP8EvEWyrnqB/LHxKsvnJc1eD4B8YuzGvDLyG3nlaLu&#10;HznhLRXcVv5o5/qCCyHEmoHOzGPr9fp13eVEaPbwVnyazt2B+EqIJhSNpMVkCjHzMldubLoO1q1j&#10;M+3LRkvfvOCCC2TiiA2BbdsfyWazO40zsJpaCfObogHBdqtUKs3eEbNS5ZeYTY7lOs1ms4XnO7Vx&#10;ND4ymYzZbrd/RPMpOIQDx3Gc7+O/YFElsNC+e/hfuRrn+ynBYgYGtvekVqv1CzyyQyqEWCL4HT3Q&#10;MIz/wW/5ErRDP240Gr+rVqsxtFlGOp22lnhHiLRIIQb2KpXKOM7F6WzX8H8w8Mzm1QT7czD+K56J&#10;79vhK2HuY3lhqQYxWB4MsSQHa2ozubW77/Io6CKI5U7CwSbnMr/7QY+Qya/XQwbEmtr94DJofrP+&#10;dug1Usx4vgZ6N3RfKOQQ6NUQt4NipnM/85tZ55zW+9vj+hZjftPUpjHP6ftxQh+4zLnM7zjEDO7u&#10;Y8vlfAli9jlL74THkb4rjf5w3z4D9TO/mdX+Vaj7ggCTjHm8FmJ+M7GZFzZi0N8her3L/w1uEPOb&#10;VyMmoK9ANIupH0G8pYFXLHrN42544plmz9sExiD+gObqDPALxi896+IwZZ8ndLUyr/nlOwPiF5Q/&#10;ym442vBbIGbtbag/KiHExgBB4sPRsfk7zZ0w0J6ZmfGazaaJzs2K1vwOMygXa0TNGkSVmjs1E9s0&#10;BjhrfV85mo1uvb3AgFGIDQE77e12+9OZTKY6CAN8pczvUDS9WQOcYxSgzVy28cNjwHrikEuzu/s9&#10;tpeNRqOEY7ZmxjfWfQiO36W8G6h723YlmjXgbHx+4INcuq77m2w2a2P97CcIIRZIp9PZDb/ZZ+I3&#10;/ybbtj+JtvoCtHdFxodoQ238rl22S71tlbT6wnFnQopTKpXGcF4+iXO1MtmVQ4DjOP+GfbrWMIxf&#10;Qs/pZ4Bj2kuCp7sEbT9La4jBQp+ORil9Phqh3cYuTVVOYymUqyEOCMmyIizdwdcsJ8LMY2Y0z1fi&#10;kQb4ByFmKv8nJ/SB350w85ve4vsh+o1cP7PSw0RbzscSH9xmmr/dRjnrVq+G+d09L83que5Q4HyL&#10;Mb8ZZzHRl7XMaX5zH1mahSY3M917922lzW9yAMT67PztsTTLzRDLznRfaFgcG8T85g+BBnj3D4Jf&#10;LBZZ5xdhvoYtNL+jEIur09zmVSV+GXphnRvenvBhKDyha2F+CyHEUIOOzhNqtdotNInCIJvZPMVi&#10;0YW8lTSoaBxVq9VFZX2HmpmJ+PlC2ZmOzF8bd6PoxtFEe8v24vs++9nPzndHlBDrDrQ5RzWbzQvj&#10;8fiqDagbaqXNb4rGT71eZxb4ktqybuEYeCwxhbaxb8kTtM0127Z5G+nA6dw5JsQnstlssXfbdiXs&#10;l+95Hju3A8d13QtyuZyL9f81mCTEpgft7tuDp3eBaQ+H3oTfzMfw+Hw8vglNzpWI/dKZTKYRjUY9&#10;tEPK7h4i8Q6hVquVwfkKM0nXPfifeTa+dzvS6TTrnN+A16wbvBPYXxpuCwLzsn6yGByhyUsvjN5b&#10;b0kSenA0cZmx3W3E9oqe3XwJP/T83gcxU5zJpf3gPP1qfvdC/441qWlMnwnRbH4ORC+SdcFXK/Ob&#10;67gDYvJvd+mSbrjMxZjfXA4rXtAjpfnN+U+HmABMj/J4iOtljXNm5a+G+U24jax0waxvfq4I8Xwt&#10;7UIdDec3nf6Dznk3nLGm+uKF31luze9e2LH/PJSEWBh/LkLzm1nfrNvDLzW/rCyy3s3BEMuj3Ajx&#10;4Pea3zwxzMg+FeKXhCY5v9DMRu81yHklhbdC8AvN+She0Qiv1PDHxS8AS6vwSgp/jJyHJ5y1cmjy&#10;s74QOwDhZ3hFi7ds8JYAfhFZH4ef4a0C/FL31iDi/OdA4fpDcZu/B3EbuU+8hYTlZML3+QNlthDf&#10;E0KIvtBYqVQqU93mN5VIJFzDMGx0gPyVyvLhOpgxudSSAal0ppMtVvq+t5F02+i0e+Vo9s9/2V7t&#10;/X8TYt2DjunhHLxxMXX/l6rVML+pVCrVabfbnUKhsOT2kXe0lEolDx3+Oc0lvOehHf5WcOgGiuM4&#10;J6K9vmN6enrRd9wkk0kbn/9msKgVhVmB+A7tRXN+jgzBB+F/7Xysn51HIQTwPI9ZleHv596u674N&#10;bdjNxWKxns1mW9VqNYv2KIs2k+MPKLt7SMXzUqvVqjiHAx38eDXBvuxnmuZneUcY/28ajcb1mHYc&#10;9u+u5A98fy/GtMehbX8/HhUbDw80e5mUymxsltbol2zK7ynno6fFMflC0ShlKQ6atExcpdlMo5Tn&#10;nb5ZtyfGZbBECT02ZhbPVVaD8y3E/OZ2XgpthWgAh7AuNmt7L8b8PhliqRS2sd3Gfz/zmwNacr1M&#10;4u1eL81s7jMfucy5zG8OTsmMeR5LTqNoRNNPZF30h0LcRr7meh4BhTwEoge5HPOb9dyZrc9xGEN4&#10;vrjObpOb28Hl/gRa2h2ANJyHSStofvNA/Q66FZqvPkxofvPLwi81i9jzygnT+kP4BTgJokH+3xCL&#10;yvea3zTHaSbzC8Vi8/wS8JG3YvAqTNigcn00xPmFDeej8hBrePNLx2ycCyCuw4a4bZyHV1n4Je/3&#10;Y+EPnUY395cmNX+c/AzNfy6bx5X7QbitvMLSvQ2s58MyMfyRfQHifnEwId5ewOWG28n5PgfNdUuF&#10;EEIw6Hwo6zn23sJPYyafz7P8icPbLbvfW6rCzG8uu9/7u1Iqle7kStW+720UjY5Pdq4bTWe3bi8/&#10;Y6N0bIToBm3O/Vut1rnMDu73G1hJrZb5TXGZrAG+1LtjsG3s5LO8lN3vfapYLDZd1/0M2oKBxnJY&#10;3x62bX9yKaWvaM5ks9kmPv/ZYHErCr4/DzBN80ws/5cQb2MWQiwA/K7vCT0J7e9PEN/VmUXc7zcs&#10;DbcYQ+O/YwTtIMs2bAj43cR/9WmpVGr2e4m+wnVo64/nfxHfx/O9HMc5E/PE8Py10EF4Tx7H2kJv&#10;6xsQy5bQ66Iv1it6WXNBo5eGeW/Nb2Z/XwyxlMdxEJfD8fU40CWNb9YV72eyEy5jIeY361T/GqL3&#10;xvm4Dq6Lvttiyp6QJ0M0zG+D6EP+C0Q/sZ/5zc/Tv2MZZ64rPE6nQCz9wrsWuA/zmd+sX85kXB4z&#10;JtLSzOZ0jofI5dNs/i3Ez9MPDfeNpvVyyp5wO5h4y1IqPDdcLpN96UPeBH0gmEZxH7nfH4G6TfGF&#10;85xTz/rpMOnZp579jGDTlguvSPDk0Mye70pet/nNz7wZ4heRt3GFqf884cyQYUY3fzj9zG9eWaJJ&#10;zDR8LpPwZH8HYo3wl0H8gj0NSkBfhMLP8soGM8Z50t8TvOa65yp7Mpf5zW3iVS6uk1dGCDPMOY11&#10;kMKyMBzplj8ONizhNrB+OI1yXikL95s/GG7TG2df3bn9vMWBP8BwH4UQ4m4ggDyYmYXJZNLqF2DX&#10;ajV/LuOIA1EuxshmpifN737vLUSbwfy+Y2y6c81I+uptO/IMJoTYcASd3LflcrnSxCrfUr+a5jcH&#10;BGbpk6VmSHLb6vW6g87+nAZzNBp1Go1GAe00aykOBJ4frI+3of8ZbfySzG8cl6jruoy3Vxzbto9t&#10;NptX47hYeM7sJiHELsBvmoNX/kelUrmBd2Ystd2ShkOIpx3P884LTu+GAN/Rh+E7ej0vKEciEQf/&#10;j3/F//dshin+l1iP/jjHcb6F/5Z3Yr7T0f5/CNPpeYi1gcYpy4v1K2ESar6qDnOZ38wKZ1UIGtPd&#10;y6J/x6xnGq5znXdOX4j5zfloHDMZNVw+jWFmS7Piw2LMb9a7ZgkVVoLgcuhD0ofrZ34Ten/0Kzm9&#10;e92sUc7Mc27bXOY3t4MZ3pdDYRkZZt2zGgYzuwn9SX6eZnz38rlvTI5dqvnN5YY+JJfpQ0y05fli&#10;1Q2a8uH6uG3cptDnFAFMn+etEjwR/ALOR7f5zXIeR0M8KX+D+KUkvJWAr1lmhKVNes1vnjReLeJJ&#10;+y7EYvOhfgHxS8bC+Dz5PJn8MnFZ3fPxigdNan7JOd9SzG+un1e0un8IPBasMcSscs5DaLRz+7uP&#10;DTPO+YPmFR9etSIvhmjU84e09MLyQohNBzMnTNP89FzZh7lcjqPMu70dJRrZjUaDA7X5/ere0hTn&#10;7fzMHg9VKBS4vLvNu1BlMtlOsdr0I4l0h4omUp1ILNGZnI50xjdIR27H+FTn2tH09i07Mv3qqQmx&#10;IUCb83C0H79birm6GK2m+c1ls+wJ20C2a2wTF2oocb5MJsN20UVbOe8FAGw7TQ4mRgwE/CccXavV&#10;rsD+LMkg45gRhmFc6/t+9+22KwaWey/HcZ6Px4/h3M5V91OITQt+w3vg9/HPeLwvfy94fEm73f4J&#10;2iljKWWMpOET/39wbjfUuAb4nu6GNv2N+F8tRCIRF32IFmKFc7CfT8R7YcIfx3V4B+bLQ9suuOCC&#10;u6aLgcOs7tdCzC6eS/P1ZWjoMkuYg1g+mBO6oKHMagjdy2LNavp7u+JI6J0QK0p0G7q98D0m84bL&#10;Z0limrUvhVj7O/Tu6LfRH+S0uZZHE5m1uLkcrpvliOk7MhGVBnb3eIeEy+ZAnOG6mbXNrG9+htDg&#10;54WBp0D8jofmd1jzmz4o3+dnmQhMf7Ab+qa8CBAun/tGc5xJvkymCPeN55AZ2/Qww3UT+pI8/t3z&#10;EnqbTNgNl8nzy23jsulbhuubqwTOpoYHlQYzr/awOP58X07Sa37z87z9geVKaHLz8wyCaQzzy8kv&#10;Sq/5zXlYCzy8KtErmt38cnPeX0G8StJvvja0HPObX1xeuerOyuatO6yj021+82oZjfZPQuEtAyyq&#10;z33ilaTwS8oaSDTleSsI/wi5vzxGQggxL+wkIZD8cCaT6TuQJEueoNPkdWd40xDh7f4cEDObzfrM&#10;Dm80GjTDZzPFaQJxOudBZ2tWNImazeacWeQLUTQa7RTLlU6+WA5U6uQK2I5yxcdrfyoSQ6du/Zrg&#10;Y9j2W8aj1pWjuV9eclux++KoEBsKdmQdx3lRtVq9bXJyckXNmCBrbLa9YHb2apnfbAe5HrSdLBHV&#10;qVQqs+1iv4uBvUKnngMKuwspKTUzM+OjjR6IyYHzcg/TNM9KpVJLHlgYx8Szbft3WFZ3jCuEGBBo&#10;L16Fdm8rHj+C3+Kp5XJ5AnGZtZSLWdJwaiOa34R9Enx3X1ev12/F97aN/8kG+g5X4ntMM20WzPMg&#10;7PvJmI+mOI03ITY6vea3LvqsM2jasuwIb2fgyKg0sndFr/nNLwELzPNLwCsWTMlnZsxlEDPASa/5&#10;zWWwHjhvAzgR4tWKbrFUCq+AcD5mZrOUCM3m3vlYYyssNL+a5jeverEQPy8Q0NTnCK1cHuv6cDTX&#10;brjdrIfEfaM5PwG9BtrVRQUhxCYHHaQPzJeRXalUvPB9BtwISH1mg9PkodHEaTSBqGAguFlDnNP5&#10;fqhsNkuTaMkDxPFzNOF31nRnGutJJJJ+ulBxJqd3rl2+XrRjbNK7fixV3zaSP2/LbYVHXtCV5SLE&#10;RgSd1r3ReX092pKpfr+JpYhtEksrcTBKdJg7rVaLpUV8GuH95l8JsV0KDXeuk0Y4n8/VzqGN9NCG&#10;Omi/FtRWYdm+4ziX43gxk2hVwTp2MwwjvRADfy5lMpkG/lM+GixSCDFA8Bs+wLbtW9Hu1dG+jiJ2&#10;yy20rZHWj9hGe573V5zvpdXTHWKwT3uapvkofI/fi6/xLbwLCf/rEd/3mUUrxGZE5vc6hiYvb2+g&#10;sczs5YUG873mN6Hhy/o1rK3D+tgcQJIp96Gp3Gt+84vCAvBcxnyDa3I+ZnYzq5y1beaD866G+c0v&#10;OW8b4Dbwyu5UIO5vWA+oH9we3iLBkjCTUO9tJEIIcRcMMmlUMBOxX4BNMWuy0Wi4MzMzvE3fZzmT&#10;+Qxsx3F8BKx3mx4a4NRSDfC5RKM9Xah4U5FY3/fXWmM9z+8YnfRGxiZ8ZnuPQleM5bdfPlk9ieZT&#10;cGqE2PDg+34PtBcvK5VKWbQJyzZoaHLT+OZFuH7vr4bYlvFCHNu1Vqvl0Wyn6Y7O++y28DUvBhaL&#10;xVnxwiHbwn7L6iceFyxjO47VrsoDLhu2P9jmMven37YsRNh3mhQas0CINQC/veejvaHnbSFea/X7&#10;jUrrX2ijPbS1t1iW9S3810xDf0Us/+GNFENiXw7wPO/7hUKhgf/OJmKFb+P7fQima6BLsdmg78ck&#10;1yshep4yv9cJHH2UWdqsT83BHllMfaH0M7/ZwLMkCAeFvB5iZjQLzIf0mt/k0xAzpzmQJTOrQ2hU&#10;cyRUGuqEg0hyuWdDYaF3wiuszLpmcXfCbWD2Ok3qV3BCF8sxv7keDmTBkWC7t7MX/hgeBzEjPTTE&#10;uV6WQaEhH2bBCyHE3WBwieD5q/0GvAxFc8cwDBvzGTRyaDT3my8UglSnVCr1fY8ZkXyPg2X2e3+p&#10;isfjXrJQNccmI0NVz3JkbNy/dSxi3jwWbd82NmPfMTrl3TQaaW7bkbvxmtHk9pvH4tV/jCZLl42V&#10;lCkpNi3tdvs76XR62fW/B21+MysbbScNbZZ58ti+db/P7DxuE9s77B8zw2frgy/m4h/nReef9U3f&#10;ERyuVYPGCdr6xFIzv7n/pmleFyxOCDFgfN9/QbVazfH3uJh2Rlpf4rnF/4qL/5M22muX5QbR9pZw&#10;/rs9i3UP9uc4z/O+DH3DcZyToF9iP3v9FiGEGEpYeJ2GMs1vjgDKLO1uceBGGrf96Gd+E44CTJOX&#10;I4yeA4Ujs5J+5ve/QOMQDehvQ+G6vwH9Awqzt2lA01BnyZGzoHC+T0AsKfJKKISNcFhvm/OwUD4N&#10;6+WY34RG/jTE7Q/XT/ECAgvhE5rkNLr52Y9AfP80iFnff4I21J+gEGJlabfbR7RarZ/tauC5dDpt&#10;lstlZjHO1tHtN08oZjXOZZAzYGfmeKFQmF3OSnXOUqmUn8yV/ZHxpd+uv9IaHRv3bxmLpq4YyZ29&#10;ZaT46ctH8j+8akfmz5eN5L+2dbTwnMvGCidsHct/8LKRwn9s3RoJ/6OE2HSgQ/ucWq1m9PsdLUaD&#10;NL+np6c52CUv9Lm8O2YhbVkmk6FR7i2m3eO8aC8Lruu+JzhcqwbNb8uyfoO2eUkXInA8LNu2ObiT&#10;EGIN8H3/FYjViv1+n9LGFmL5As7/hr3jG/9Ph+J/8EP4j3laMEkIIYaa90L9BpAM9TsoNHV7mcv8&#10;ZuY1S5nQ5H5z8Dqkn/nN5TwP+g3kQOG6WTKF29edjc4RYGlS01gP5zMhjsjKUU1DmC3+N4jvc5BM&#10;muU04ZdjfnM/OIIuB7wM1x3Khbj9z4U4H2+DuB3yofD9C6CnQhuuFpgQYuVAEPmUarU6QyOnXzDd&#10;K2Yt8vb+fu8tVDTHaXyHZQBWIgs8kUh4yXzFGp2cmc38ZjmRHeNTnbGxtct8unksWrxyNHf6VaOF&#10;2f+Vi25M3fdvdxQfvXV7ZyHjXAixaTAM47RMJrNuMr9nZmaY6e3m8/kFDVoZihcFG43G3TLE59Mg&#10;zW/iOM7JZbCY0iwU58e+lX3f747RhRADxPO8b6bT6WVfSJTWl/Df4uG/b7rT6SiRQgghhgQaAMz+&#10;nkss3TFXo82SHkdDT4ZYPqWbh0LHQmHJkhAazjSAeRW02xTn8yMgmtvhuvstl+s8BOqej7XCQyO7&#10;Gwb7fJ8lUWiM03RmPR6un6VHwto8e0Gsyc16iGGZEsJtegLEEiac50joWohZ8ixwH66feh1EU5wG&#10;Oo8Xl8MM+PB9bsMDoe7lCyHETjDLz3GclxaLxTlLnnSLJkw+n2f2Yt/3FyveWk+Tqlwu+1zmYs2W&#10;bnFAp2y+aKdyZTuVLXrNVqvTbBudTKHijE7OzFnPfCU1Oj7ZuW0s0rl5LNa5fjTRumJH9rtbt+c4&#10;OLIQYh4Mw7iCt233+10tRoMwv2lg12o1l3ewLKXNYumoxVzwG7T5jf+FA3AMv4NjuKD/hVAsPYXP&#10;/cH3/d5YWggxAPDbO9i27cvQLmmAy00kjtGA/ySE884v8B2gHyKEEEKsK2iOM8ud2eA0TzgwaKi3&#10;QSwf8yVoT0gIIZYEguXjy+VyYyEmDgPsQqGwosYSjR2aScVikVmDs+I6lmIq8TPpdMbPZLKzxvoU&#10;lMvl/Ugq1xkZX7qxvitxAMvbx2bMq0YzE9tG8+deNlb4wtbR4iv+emum34VSIUQPhmFcvxJ3gAzC&#10;/Gapk2q16rDt6vf+rkTjfDHbx/WUSqVEp9PpLre3amA9+5im+fFMJmP22565hHa7bdv2u/F53XEo&#10;xBrg+/5zK5XKONoMmd+bTCy9hTa4Va/Xb7cs6/VohzUgnhBCiHUDOw9nQCzb0lv2pAz9HAprgwsh&#10;xJKwbfuYWq02SQO6X0BN0XwJs7QRXO9ywMuliOtg5idLquRyudkB5GiGLdVgomiGZ3MFP5pI+yyD&#10;0m+e5Wp0bMK7cTRWvGx74ewtd1R5F5IQYpEYhvHbXY0lsBCttvnN9qjZbC7KvO5VPp/3yuXygu9G&#10;oZGFfbqh0+k8KThcq0qr1XpgtVq9erHZ6WizW/g/OQ7bqbsOhRgw+N3t5nneV9LpdHs5cZO0vjU1&#10;NeUhpr/e9/3jZYALIYRYb5wCcSDPbnHASyGEWDYIkB+PQPmGuWrQcjpLkjAzu1Qqzb7uN99Ki8YL&#10;64GjIze7zqV05liLN10oO1PRxGwd8JXW9rFJ94bRWPTykfynt25VnUUhloplWV9DO7Ps8kSraX7z&#10;zhcs10d7uagBK3vFC4nYRo+P/d7vFc0MHJ+/o61mObtVxzCMB9fr9fHFtPWYl8flFtM0HxksRggx&#10;QNA+HGTb9s/RBg6kzJs0vEL87DQajd/jO6H2WAghhBBCCILg+BH1en1Lvyw/TOOgbrODXDIreyml&#10;SJYjZphz3dwGivXGeWvnQo0ndAL9dKFij01FVtz83j426Vw/mrjx8u3Zd10yMcFxGoQQS8R13VeW&#10;y+V2v9/aYrQa5jfaIZ93o3BsArRDHtfRb77FCG2ut6ttpNmeTCYtrDOJ4/OqTqczkDJ3zPxuNBpX&#10;sf3st139hH2xcdy/RQMuWIwQYoCgfTiSd9BEIpFlDxwsrW8xRkab3Mb/zHfVJgshhBBCCAEQGD+0&#10;0Wj8uZ/5nU6naWiYNMF73xuUaADRbGJJBBrhzEBn9mW/ebs1G/ynM34ik/dWuuTJyNiE94+RxOTl&#10;I7k3XRPX4G5CLBe0Q49GR721nIxqim1Fs9n08/m8jWUtu93i9rBMCcswJRIJf6HZ2rsS9tVniafe&#10;6VwfL/rhPbtarWbQ/p6FY3NiZ4B1tLG+/QzD+ALa/wUNeMmLojhGVdd1VWdWiDUCv70DlfktheL/&#10;H+LlnGVZvHC6j+M4L2BZquDrIoQQQgghxOYCQfGh7Xb7R/F43O4NnicnJ/1qterRcO59by1EY4iZ&#10;36VSaZcmFE3zfLHspXIlh8/7zbMUjYyN+zeMJVLbtmc/dNGNqX2CwyiEWAZBtvHUcscToPmN5bBM&#10;iLnQi2Qs7zHXXS2cvtwa3/3EzG+WdOqexu3AttfRHk8ahvFF27af5Pv+wWijB1pDm+vjQMhoZ6fQ&#10;zs571wyPXzKZtHH+zse2PjhYhBBiwOB3uxvajP/KZrMF/i77/V6lzSWWzML/1yQvTOI/ccbzvC8F&#10;XxchhBBCCCE2F77v38cwjK/wtvXuoPnWrad3tn57txXR7decu1NAvhzRIGIJlH6Z6t2i4V2vNzrt&#10;ttmpNZp+Kp3B9OV3CG8ci9W3juY/NWhDSoiNDH5P+7fb7f/tbYcWq8D8dtCmGej0G/3moWhqZzIZ&#10;H7N5rVbLw2cstBk7meU0kGjGM5N8JS+gUTTUWUqKz7EOL5fLlbEt29AeP5wm1lq3L1j/7tiWU7Cd&#10;d6TT6RZNcB4zCufIwjGbwfkaMU3zdsdx/g/zHxl8VAgxQNheMI5DG7Ivnu+L3+PZiURiQXdtSBtf&#10;5XK5aVlWrFar5fE9eVfwtRFCCCGEEGLzQIMFwfBxlUpltNf4uXXrNzpbv/VPK6KVMr9pRtEwQjC/&#10;IPObA9Pl83mXz0vliheJ3mk2LUdbR/Ijf9qeOzQ4hEKIFQBtEc3vHyWTyWXV56f5Xa/XnWKx6BmG&#10;MeddH7yIVq1WWcpk9nUul2OZEZvlldDG+GGZJdb5hlZkzAAax9w+tl3YV4/G+vT0NJcfsSzri2iH&#10;DwgOx1CAc3JP/D880XGc07F9l/B/olAoZBuNRgrvvRnvPR5StrcQawh+i/d1Xfcztm1/DI9vwG/1&#10;cWhfJtje9GuHpM0l/Be20YZn8b34G74rDwq+NkIIIYQQQmweEAjvhqD430ul0t1qRA6j+Z1KpWZr&#10;7+bz+V1mYobmd6FQmDWuksmkny1Ull0DeMtoaSI4fEKIFQJt0d62bX8gl8sta9BLmsv43bs00fFo&#10;oa3oO/hbJpNh2+CH5QH4yAtlNMTZbtD0ZrknTFuRAS5pRLHMCS/cUaZp+liuH4/Hnfaddb0PCw7F&#10;UILzcyj+K05yXfet0BuxvfcP3hJCrCH8bXqe9yf8Lm/B43WWZT0Ruii8s0Ta3MJ/nYPvxsVov18e&#10;fGWEEEIIIYTYfPi+fyJraPcGzMNofrNObjabZb3vXZrYNL85Pw0tvmYmZ75cX9ZAUDvGpzpbR4uX&#10;B4dOCLFCdO6sM/18tEX15WQshuZ3PB73qtWqWalUzO73aXKnUikX011mf3e/R3EsgflqgC9FXCcH&#10;y2Q7y6zvsHRTsVhkhrllmuaZ2P/7BodCCCEWDGK4+3ie9xXXdRN4LKAd/YFlWRcw5unXHkmbS/xP&#10;ZNZ38HURQgghhBBic4KO0vHlcrnda/YMo/ndbDZ3We4kFLPZIS80yjOZTCdTXF7m9x1jU53LRoqX&#10;BIdOCLGCoC36N7RFjWWa3169Xrey2SxreTszMzN3/eZpbLNNqFarO01fbU1NTXHgYAtt0F0X32hM&#10;1Wq12fcqlcqUbdvPCA6DEEIsmM6dd/CdbJpmFu2Ij8c6HvMsq9TdDkmbU7z46rruVPB1EUIIMUAO&#10;hv4M5fvoL9BjoBAO9nMg9BEoAYXz3Q4dD+0FzcXu0Leg7uWHegN0L2il2Q/aH9pj9tWdcB/+FZqB&#10;vgFxfxYKs4BostwCPYwThoS9Ie7HfMdfCLFOQMfpGZVKJddbRmTYzO9EIsEyBi6NsbBUQa84nSqX&#10;yw4zvrvnS6VSnWyptqzMb+qqHenxv2/PyagSYoVBW3SgYRhfZzZ0v9/eQhSLxVya32grzHa7beJ3&#10;z4xrhyVOMJ0lk2bvCun32dUSTahGo+F1Z5rT/Mb2zG4Lts8HLw4OgxBCLAq0HwdZlvV1JjKwnVmJ&#10;Uk3SxhDLa9m2/ffgqyKEEGKAHA5loSJ0A3R1l34EdZu8NMp/CjUgGt6c5xooDtHEfi+0J9QPmt9n&#10;Q23oJihcxyhkQP8L7QutFFzfRdAd0JM4IYDm91Mg/ul8FKI5vlBoMP8Q+h00LKPo7wbxuBegd3CC&#10;EGJ9g07Ts9Fhqgy7+d1oNGYHoGMdXj5yoDp28sIyBXxNg5vvsdxJaHxzvxj85wpFN5bKLdv83j42&#10;7W3ZUfp1cPiEECsI2qPXFwqF4lKzv2OxGDO/WfO7U6lUmOXN+t2zhjjaDhvtwcAyvkPR/GYd8W5D&#10;im2W53m8Hb3jOI7NzM3gEAghxKJB23kM2rwr0d4sO86RNo7w/2e4rvvq4GsihBBigND8zkA0Dg7l&#10;hHlgZl0F+gX0UE4ANJNfB9H8Pheaa4Cg0PwegboN9aOhK6Bp6CROWCHmMr83GjK/hdhA8HZZdJhO&#10;LpVKVm829bCZ3zSw8/m8z0Hjstksja3ZgeNohgfPZweow3OfRjj3JxaPe5lcwcuXKl48nWMm+LKN&#10;L9b93jJSYXsvhFhh0El/HX7H+eWa3wstjzQIcV9yudxs+0XTm20TjXCWcYrH436j0ZhAO/y04BAI&#10;IcSiYTxn2/Z/op3J9GuHpM0n/te02+0W/l+OgA4KvipCCCEGxGLM7xdCNFnfPfvq//MQ6B/Qz6AH&#10;cEIf5jK/Ccue0FT/EEQzl3oldFqX/h3aBwrhPCdCH4Q4wv27IM53CsSyJp+BJiFu7zkQ3+NVVpZX&#10;4TZ+Cnoe1FsS5Rjo81C43v+EwnIi3Ie3Qiz7wlIjhNvEaW8Mnr8MCj/7Toif6Ybbze0I56F4a213&#10;2Reuj8vh51m65TVQOO+LoHDeQyDuNwfNYEY9y9dwnv+CHgwR7t/HoPDzb4b0ZyvEkILO0t7oLH0o&#10;l8vtNCgcNYw1v7vFoJ5GEjM8Q0OJ00PTLBKJ+oVSxYnGU/745PROn12Oto9N+n8fKf0hOIRCiBUE&#10;7dEzarXa9dPT016/39+uNIzmN8U7UHjRjhfoeNGOYtuVSCScdrv9f77vM7YUQoglg3bkEMdxrlyL&#10;O1yk4RPj4Var1XRd913QfwRfEyGEEANiMeb3Y6EcxAxvfo7QMKYpzhrgn4bmqt09n/lNQ7cO8fNc&#10;7tehGNTpEmt009QNzWou7wvQDui7EE1uzvdb6L8hlnLp/jx1HnQA9C8Q9/nLUGhss1wLTWjW83ag&#10;8DOc7+0Q18d5aDBPQGG5lLBmOsXtjkDhZ7lN74dCeHxPh1gmJpyHYtY75wuN8vtALK9yFcQyMzy2&#10;3fO+D+K8j4Qug7qXRbEkzbMgbiPX14LC93hcmCF+T0gIMWQwE6Tdbv8+Ho/fzWgadvN7LtEETySS&#10;XrFc8Wai8RXvAN42PmNv2VFgmS4hxAqDNunejuN8l3W/wwtaixHaMpY4GTrzm6IRwYxvmt7Yztm2&#10;KpPJ8Jb0D3Y6nTAmE0KIJYP25KJIJLKki4fSxlOr1bLwn3o+vhcfDr4iQgghBgTNZhqiNJ+ZKc0a&#10;3DSovw31GqQ0tj8H0Uxlre+nQrxqSWP6LOh+EM3wfrATMZf5TROaNcdZvoPlVK6DmH39qEAvgW6F&#10;uJ1hZjmXR/Ob201xuzgv94eGdGgM06h+OcT3WJKFmdf9zO8HQtw2GtPMpub8NPu/FojG93zmN+ug&#10;RyGa2Pzs84PXNMOPhQj3jXXVPwtxHooZ3jSruT1hllFofnOZPNbMYue8NK25vBsh1kfn+TkK+h+o&#10;DPHiAedj1jez0LnfaYgZ35z+aIjH9VRorosUQog1pN1uH9FoNEq99b6pW7etP/Ob+1EolvxMsWZP&#10;z7C+7uLNs/k0Bl0/mixtHSvxIqUQYhXwff9Z9Xr9lomuMkX8bS+kFEo4MG53fe1hFccrKJVKU9hf&#10;JnUIIcSy8TzvXLSDqvstzQoxfhP/MSd0Op3FjDsmhBBiBaDhyoEnx7pEc5fZzzScWee729Cm4UqT&#10;ugkxk9iFaDzPZ3yT0PyegliuhOY0RQOaA17SQA6zyXthtvcZEM3gsAZjaH6z3AfN4V74/lw1v/uZ&#10;3yxlwtIrvArLz/ZjPvObNc+5P92wPEwN4nbOdWy4b2dCPJ6hSR6a3zS+X88JAZz3OxDnZXkWQjN/&#10;rprfrMVO85sZ7cr0FmId4DjOi8rlcqs3WGbN7OgtZ/n9jOylaBDmN7Mos/m8H09lOuNLyBhdiG4d&#10;nXG37Cj+46IbU91lsYQQK4zneV/L5XKs/e1NT0/7HLiy1Wpx0Mh57+ag+c15WQqp3/vDJOyLY1nW&#10;r33fPyLYbSGEWBau655SKBRq/docafOpUqk08B/Du96FEEIMATSEWT6ExvL/QqHRSwOVjfWfIGZn&#10;s8bqH6EU9Dvo8RDN2H6E5ndYfiMUDW2u63ioGxrJNG0pZn7/BKpCveY3DWsOmtnLYsxvGtM/hmhq&#10;nwDNxXzm9/VQWAc85DFQCfoB1G0+Mwu7e99Y2oT71mt+MxOdmd0hPLas380s+YWY3zwfl0MsVfMe&#10;6JkQy74IIYYUx3E+n81m7e5AmdmI7Xa7s/3Kb/U1speiQZjfNMUy+aI3NT2zKrUud4xNereMRS2W&#10;PNm6dWtYEksIsQqE4xFUq9XbCoWCX6vV/FKp5JfL5Tlv52dmeCaT8TgP27F+86yGeOGNZvtCMtO7&#10;hW2tYB8/pZInQoiVAu3JkYZhxJdSNkraeML/Jge8fG3w9RBCCDEEsETHbdBfoDCjmVngLItyPsQS&#10;GoSGA8tojEM0sTn4ZT9C85vG7f9B4QCMzLTuzthjOQ6W6/gr1GuU29BqmN+clyZ+v3m7Waz5zUx2&#10;1usOzW/uGwfy/DvUb99W2vwmrP3NmujMAGcd9W9BPF5zXaQQQqwhlmX9mbVnuwPlwPz277jijL5G&#10;9lK02uY3O3mpdMZPQKvR4btjfNq6fix5x7YdhTMuvb2hgemEGAA0hdFpfw3aqXShUOBglp16ve4n&#10;Egl/ZmYmHPDWZ4kTPs/lcjTIPcy3Ku1Ar7gOrhvrnR3Iko8LMcBn26tUqt1sNv+A/estzSeEEMvC&#10;NM1r2Db1a3+kzaXA/H5V8NUQQggxBBwJMWv4EugREM1SZoFzgEma4N0wm5g1wmmuvgDqV+IjNL/7&#10;1fzu5jjoZoj1sll7+63Q26BfQSwhslqZ3+dANPD/FZqLxZrfvEBAozo0v7ntvKDAGund+8bBRrlv&#10;q2F+E15cYMb+VyGeowuh+0JCiCEDHaQpmkjdgTINpmaz6d227fS+RvZStNrm96wBVSitStb3jrEJ&#10;/7rR+Pi2keIbryr4+wWHTggxANBpv1+73T4rmUzO3qESj8dnM8ArlQpLoYSPs6VOstmsP6hyJzSw&#10;2VZiW5jBPdsG8TGfz89rgGP73GKx2ELb+13btp8c7KYQQqwYaF/+O5fLmf3aIGlzCf+NLHsyn98g&#10;hBBigNAMpsHNchk0hZlVR+OXpjQHZ3wC1A3N1U9BNJRfCvXLKl6I+c3PvQVKQhxIM1wOH5khToN3&#10;NcxvQlOZJUr+C+Jn+zGf+c3l9e4XjW0uk/vCZXJANpaIofHdvW+hob1a5nfIgRCX268+uRBiCDAM&#10;40+9md/pdNpstVr2jqu+3dfIXoqSl53Wqd38574q33rpTutfrCYmJzuFUtmLxJN931+ubhmdcbbt&#10;yJ1x5e1VtmlCiAHC7G/Xdd+Sz+fNMJubF+xoNlNhBjjkL7bsyHIUDFZJM37WCOc0rp/Z3zTBe+en&#10;MK9dr9evsSzrVTT1g10UQogVBe3m0bVazerXDkmbR/xPQjxfxf+N7lgUQog1gGYza3jTZGU2MEVz&#10;mwZ0BGJNqtCo/SZkQWHZE857CPTvEM3Xy6B/hvqxGPObJTpYhiRc/pshZktz3Qs1vwlLfNDofT/E&#10;ZTFDkMZ+P/P7qRD3gQN+vgLi/IdCNJs5oCeN7/nMb24bjfZ/g/hZZsBPQpyXNb65bzTDsxDro4f7&#10;xuxvHmd+finmN+EFB2Z0/x7icmkIscQKzxfFP1hOZ1b9NojZ+w+EhBBDBgLiV5fL5WZ3sDwxMeEz&#10;8zsem+6Mbr9+l5q+bVunee0588r4xwUd84bf9lXzpj/uFKwvRjSdcvmiE0vl3LHxiWVnfY8FCl/v&#10;GJvwrtmRvPXSkeJz0Z3sd5eREGKVQTv12Eaj8ZdoNOp0/17XSjS8sT2zAwN3T2d7FGZ/d0+nOGgn&#10;2tobDcP4V9X4FkKsJmgzD0YblRnk2AfS8CmVSrmmaf4Q/zn0FIQQQgwY1teehrrrT/sQs7zfB3UP&#10;IsZs4SsgGs7d85vQ1RDrWc/VgViI+U0eAJ0H0QwOl0+jmtvYghZjfj8boqHNZXCfvgfRWO5nfrNk&#10;CfeXRrQHhevm58PjMJ/5zVroLBNThsLPclmvg0JYA/wXEOt7h/PQ6A/3banmN5fL8jQuxGXeANHo&#10;/igU7j/FY8CLCO+Ewv0WQgwRjuM8t1qttrqDZRo46DR5vcbOXIqM3NrX1F6olmp+czuzubybqzTd&#10;iUy1tX06WR8dn5hzMLyF6LbxiH3jaNxkqZPR8cnOraMz5mUj+TO3Rjq9ZaaEEAMCHffdXNf9eDab&#10;3elC3VqpUqmw1vhdr9kWMcOuOxu8e/7AFK/Ztv0R7kuwW0IIsSqgnTmw1WpNDKoMlDR84n8S4vus&#10;7/tPxfdByRtCCLEG0NQ9HjqrSxyQ8vFQP5itzAEuu+f/GjSfoU3YuWAGNw3rXd1aSgP8dIjL/hH0&#10;RugE6OsQB+IkXN5LoDOhIzihD8x+fg8U7hP3k/vLeuZc/suC1yGsy/18iDW6w337JMTlEBruLIvy&#10;JSic1l3z+zDoA1D4WS6rt1NFo/oMiO9z394AMVv8G9CDIcJlc595rLj8EP5RcpnMaH8QJ3TxHIg1&#10;2blMZrqzDju3l+eK07g+GurPhea6QCGEWEOazeZh7Xb7R8lkcqe6kFNTUzS/ZweU654+l9bC/KaZ&#10;lE6nvXK54hcKBTtfKLSS+XJ5+3TC7M7cXoz4uZtGY+62kULk+pFE9dqRpHfNaCp66Vie7aAQYg2x&#10;bfvYer1+HdqnFa/rv1ilUqnZAS7ZDlE0wpntzUE5mfnNad3zc5vR3l7l+/5cdysKIcSKQfMbbU5k&#10;oXGctPGE/yUX34Ef8i6A4GshhBBCrCu6zW9lIgohlozruh/J5/P13oA5nU5zQLmdps2ntTC/mWFZ&#10;LpfvKjswa4ZnsnY0UzJGxqe8sfGdzaeFavvYtHP1SHrs0h3Fr/x9pFi+dKS45ZLrirw7RgixhnQ6&#10;nT09z/syOvSNfr/dQYrtDdsfmuA0vtleZrPZ2ee9xjeF+QzHcb6NfWDSgxBCrCo0PJvNZnWQ4yBI&#10;wyOe90KhUMb/zsvwv6O7jYQQQqxLZH4LIVYEz/POZD3A3oC5Xq8vOOubWgvzmwPd0XDq3k5M81KF&#10;qjkyk/TG43nvjrGpnfZtIbp1LGJdtSNzzmXbs++8bKSQ27KjyMGVhRBDgGVZj2232zv6GcyDFssJ&#10;sA0KL8LNt03NZnPK9/2nB7shhBCrSqfTORLtjga83KRCPOwilv87/jMfF3wlhBBCiHUHzW/W274O&#10;kvkthFgyvu+/ulQq7ZT5nUqlfNaz7Z62K62F+R2LxWbLDnSb3zSfsrm8WW+2zVKlaiWLtfr2samd&#10;PjefMK9z9Xjmz5ftKP7ostHC+GUjpdSWHenucRCEEGsIM9gcxzk7Ho+veekTiiWiqPmM72w228Y2&#10;f5GZ68FuCCHEqoL47vH1et3o1yZJG18secL/HXwPNOaWEEIIIYTY3HQ6nQMNw8h3GzfM+uat/N1B&#10;9K60lpnfvYM5MXM9NKPy+UIrU260t8dLxvbJpDs6MT3nYJgjYxPetWPpmy4fyb/w0h2Fn141lilv&#10;Gy1yTAUhxBBBU6fRaJTmM5yHRGxLq2hjz0Vbq8HGhBADA+3kw1j2ZB20k9IKizFwuVwedxznRcHX&#10;QQghhBBCiM2NZVkXxePxu0zhWq3mFAqFRZULGbT5zc4c6+vmcrlZs7vfPBTnY/YLOgFWuVJzovla&#10;Y3wm5vSrB37LeNTaMlr425aR4ifweNO2kcKZN6Y6+wSHSQgxRLTb7S2xWGzRZY0GJbQ9NL5LGmxM&#10;CLEWII7bD+0k47uhbSfnEw1c3tkXjUYd7IPdK7w/FHf/DKMikYhr2/av8N9zv+DrIIQQQgghxObG&#10;dd3Xlkqlu26NTafTNjpMBjse3cH0fBq0+c3BLovFoo8O0II7P/wM9y1ZqLQmo0mn+72R8cnONWPp&#10;2qUjpdKWkdKOy0aKn7lion5IcIiEEEOG4zjHVyqV9GLaqUFpcnLSy4Bms/lt3/ePCDZZCCEGRqfT&#10;2QPx3RsQK7X7tVPDKBraqVTKzuVyDra7XKvVbkQ8+mvTNM/uFu+mwftjkUjE7reczS4cvyLO/YeD&#10;r4IQQgghhBACHYlH1ev1RphBTTMJnQ13mAe85DYWCgVmdfd9fz7FYnE7W6o2x2fiswb4bWMz7jWj&#10;afcfo8n2pSPFy7eOlE/++3R5/+DwCCGGkE6ncwDaqbNSqdSwDejmZ7PZtGEYX/J9//Bgc4UQYuCg&#10;DTq2Wq3mh/EiYbd4lx7b8kqlMo228zTLst7uOM7LsP1PQVv/EOjQbrFtRez6cuzbNnzOYRk8lsBT&#10;iZc7LyDgGF6LY6TxaoQQQgghhAhBgHxYo9GYCs1uPiJwrqIT0ma2dG9g3U9rVfaEWkpnJ55MOqli&#10;1b51IuFdPZoxLx0p2lePZWJbRgsvvuCCzu7BoRFCDCmdOwe+/HcO2Dtf6aNBK5/Pl9CefrVer983&#10;2FQhhFgTLMv6l1qtFl9MMsNqiG0077zDtljNZtMul8stvO7E43Ga3k61Wm212+2zadajbT+A7Xuw&#10;C3OCee5p2/ZTTdM8C5/dDk2g7W1lMhlrmP4TBinGw4jdC/hvfB6Oj8aZEEIIIYQQIgSdjYNardbF&#10;iUTirgCa5UTQkTDy+fxO5UHm0qDNb3ZsmPnNzlO/93clfj6by7npcmvsqony9ZePFqtbRwuXbN3a&#10;2SM4LEKIIQYd+z3Rdp1YrVZTC71It5qamJjwy+Vyxrbt90Uikb2DzRRCiDUDbeQxlUqluBaZ32wT&#10;0TZ7iCPrlmWNQd/D9jwZOspxnJdA38C0i/H4f5h2HNr0fRZr2GL+3fDZexWLxfvg8T6maT4cy/wK&#10;/hdiaIcXFL9uBNH0ZsY3/oPyruu+B8dFSRxCCCGEEEJ002g07tdqtS6NxWI7BdI0lyGfz7uD7H5a&#10;q5rfSyl7EgqftWdy9cr1Y5naVWP58qXbi8cGh0QIMeSgg/9K0zS3lsBaZ/lh/R42Ywzb9Caa8sEm&#10;CiHEmkFj2HGcl6JtGmhdbJre8XicNbtjtm3/Fe3i23zfPyjYrFWHxi/W+R+IXysL/W+Ymppysc13&#10;Dfy+nsTjjXi2Va/Xb8J+vwb7f8/gUAghhBBCCCFC0Dl5RqVSaXSb3Hxeq9WcRqPhxGKxXQ4qOUjz&#10;m4F+Pp+3sc3uUjM+mSGTLZSa4/F8/aaxuHn5aP5CdhSDQyKEGHIcx/kh2igzkUi4/X7jgxLaEmY2&#10;7rAs602+79872DwhhFhT0B7thfjuU7lc7q4BzVdbzPQuFApRwzB+gfW/Dtov2JyBQfPXdV3ut9kd&#10;186lmZkZp1wuZ9vtdm0h8w+ZZseYCLLqWTJGdy8KIYQQQgjRD3QS3lIsFpu9QXWpVHJarZbD7O9d&#10;Zc8M0vymcY2OVQPbteSB7tDZ8bKVVu3WyUz72tH05OWjpacFh0MIsQ5wHOf5lUqluZZmBbMby+Uy&#10;je9TfN+/T7BpQgix5rBNQgy3NRqNDiSjmcZ3tVq9MbgQeP/OGtWcxnpZEuv4RqPxh0wmU8G2zZnA&#10;gW12Ef/ejG3mXUS1fvMMsxKJhAl+iH0+NNh9IYQQQgghRD8cx3l5uVxu9AbVzKrO5XI0wWdrZPe+&#10;361Bm9/o0BnpdHrJGZ/YHz+TLdjRXL15w0z5U7feqoxNIdYTNFfa7fYfaUD3+42vpjh4XLFYbDca&#10;jQtt235Wp9PZJ9gsIYRYU9A2Phr6LGK7b1cqleqgLhAijoxgna9Ae7jmZTewDXsYhvEwlsZiskO/&#10;7Y1EIjTrb8N870U7/utYLDbQ8jDLFc9rvV6P4Fw/PdhtIYQQQgghxFyw7Ak6AO3ewJqGdy6X86ne&#10;93o1MT7WmR69Yxna3ne5/TQ1NdXB9rpLHewyFDpEfqlcyTebxvPQVdKo+EKsIzqdzu6WZb2qWCy2&#10;FlrXdamKx+NsCz2qXC63wRTW/RZsw30hlUsSQgwNnud9Ce1iNZPJGMzG7tem7Uo0VlnyLmz3+gkx&#10;mJ9IJFhv2q9UKjW0iV/wfX+vYDOGAmzPu3gsevcP222jHb8W7x/LOtmlUmmasWXvfMOsfD7fRPz+&#10;fvwHaZwJIYQQQgghdgWC/xPRcWn1BtbM/EaHgJ2bnaavtdgpQ9DvFgoFd6kZTfgc6ySWTNM8FR2H&#10;vYNDIYRYR1iW9YRGo3H9Ym7r528f83NwM44Z4PFOEr5Gm1JJpVKzZhGnRSIRF69NGki2bd+MdvI/&#10;Ar0Qbcb+wSYIIcRQ4bruB9CeFZYSH7F9RJtXRGx0O5bzh652r58+4jjOj9AOn4nnLwxWP1Rgu+6N&#10;fcmFx4LtO+JaZqh/D+34PfH+Xp7nfT6Xy9m8I7D3eAyrOGB7q9X6sYxvIYQQQgghFgg6Ll9HZ8fs&#10;Da6Z7VipVHZZ8mTQwvZ4tVot32w2J1jPEdtp07xiKYKFdPaY3YPPlQzD+BY6DkcGh0EIsc7wfX8/&#10;13XfVC6X7+At7P1+72y/8N6saJLncrkkfvu/dxznp2j7/tRoNP7RarUuwXL+E9O+gfcuRrt3K6b9&#10;yfO8b0HfsG37uGCVQggx1CCuORBt1tmJRMJYqAHOuIhtKNrHONrAL2IZG6aGNPbnVrT9zGS3EDte&#10;j7b+tTS9+R4eH47/gT+YppksFAo7Dfw+rGK8y/8tbPsjZndQ3A18f/fG8XkYHte8BI8QQgghhBgC&#10;EBwe1Ww2o/1u98xms6xrO3SZMMxMwrbl0aG5Bp2Ya9DJ+w324aJKpTKCjpuBDs6sEd4rml+pVMrC&#10;PkXxuQ/L+BZi/YPf8R6O47y0Wq1ek8lk7iqBQhMDbYGTz+dr4EoK7QRrdL+n0WjcD5/bDToUbeBx&#10;QSd5dy4Pzw+HWMf7QbMrEEKIdYZlWY81TfMHaBPb/eK7bsXjcatUKqXr9fpf0D6+H+3f/YLFrHvQ&#10;ju+PWHEH/guYNHEj/iuej2mz2dJ43A3H6CU4Vhns908QF/6ayRT9jtGwiP9vhUIhh219I7Zfxu4c&#10;4JyfhHP6O3yXXxVMEkIIIYQQmxnP876cTqfvlvVN46hSqfjLrau9WqIBnkgkHHQCEui4bEWA+210&#10;al7Mjluz2dyCTk6sj+5AQHwG5nsB5h+qupRCiKVDMwO/6SebpvnpIuAFsGw220Zb8Du0D6fg/aPx&#10;/hPw+BD99oUQmwG0dQ9AzPP5UqmUZ7Zwb1YzjdRMJmOgnTwf874Y4kCZ+wUf3xCgzd8Xx+ASxIpG&#10;vV6/Hvs3excPHh+DWPAH+M/4C94vua77Okx7I/4+6t3HaNgUZH3/Bdv9mNkdFH1BX+AZ+O9PQzfg&#10;PL8c5/bg4C0hhBBCCLEZQcB/JWt79wbY7BShQ+TvKmNorRWUNPDy+XyRWTsIcI+FHoyA9/G9Qmfh&#10;UXjvIHSGNLilEBsQ/L73w+/8pWi7/tZutz+O10fh9z6b0S2EEJsNtIH3ofnXarWuroNarRaqgXaS&#10;o/d+0zAM3vmyYeMixn7Q97Cff8TxeCyOx7/h9WWpVMopl8smjs0VmH4Mpp+ZTqetfrHmMIgXL7B9&#10;2EznNJyvfYLdE33A8dkTfYKP4nteK5VKUdu2L8a0Z0AaoFoIIYQQYrOBIHBfBNE39WYDUblczqlW&#10;qwseRG6txX1IJpMW9ue72K89gl0UQmwyLrjggt3RBuwDaSAwIcSmB23h7jTBoWMRIz2XwrRntNvt&#10;IzBtLzzf0AkB3L9IJLI3Hvm/sJtt2x+xLGsCj9MQDfEX4vUXstlskbEkEyoSiYTXLzZeK2Fb/GKx&#10;WMD2novtfWiwa2IecK7fjGM2W/d+ZmbGQ58mZZrmycHbQgghhBBis4AA+hEIBG/uF+Aj8O+0Wi2b&#10;tbJ73xtWscMCfoKAd+9gF4UQQgghhKAhuodhGA9C/Pt6x3GOZxyMx5MajcYNqVTKS6fTDcTFV9dq&#10;tQzHiekXa66Fcrlcy7btU7n9wa6IXdBut4/EeU1MTU3Njl3E84lzn8Yx1N1gQgghhBCbCQT9xyPA&#10;n+wNsika4gga3WGt+d1P8XjcRSfmhwpshRBCCCFEN7ZtPxP6GeLbaSiGmPFyxMI/8jzvLDz+AO99&#10;FtOeX61WR4cl+WN6etpvt9s3YvvuHeyGWADoC9zTMIzPZ7NZk32aoGTMmPoIQgghhBCbDNd138hR&#10;43sDbdbRjsfjnVqt5vOx9/1hFbM76vX6HejEfNWyrMciwFVtbyGEEEII8U+O45yI2PcvjUajBBUR&#10;K27xff9/8Pi4YJZ/MgzjIXjvIg6c3C/WHKRo2iJON7F9bwk2TywCnNuH41xegnPppNNpG8fxEvQN&#10;WP7mSXjvsGA2IYQQQgixkbFt+1OZTKbRHWhz8MtyuexDnVQqNRt4d78/7JqZmeG2N7Fv/4ngVuVP&#10;hBBCCCEEs4H39n3/kY7jPIfC60cFZuhd2cDMsHZd99OIj+1+ceYgxezzZrM5wRIeweaJRYDzuqdp&#10;mhzwNVIoFBzLsio4vw/E+b0YelcwmxBCCCGE2Kgg+LsXAsIfJxKJnYL7WCzGWt9OJBLx15vxHSqV&#10;SiG+tb6BoHf/YHeFEEIIIYSYF8SO93Bd990c+H2t4+BsNms4jvM5GvTB5olFgv7O/XAMv88MesMw&#10;8nj9AJzfz+LxoGAWIYQQQgixEUHAd2/TND+OoLqAwH52IJhQ0WiUWSbe1NTUTgH4elImkzFZtxH7&#10;uV+wy0IIIYQQQswLs4URQ56KGHnNze9SqeQglj0Z27RbsHlikeD4PdAwjHMajUbVcRzWdn+i53ms&#10;9X6sjqsQQgghxAaFgR4CvhMQUI9MTU15vYE2y57U6/V1Veu7W5OTkyx7EuE+Yl9V81sIIYQQQiwI&#10;xI6PajQa26LR6JrW/Kbxjni2je15TrBpYgng+O1u2/YnHMfJmKZpeZ53nuu6Nh7PRF/hXsFsQggh&#10;hBBiI4EgcH/Lsr6YyWSsuYLtSqXiIOB2+r0/7EqlUrVWq/V1BLSHBLsshBBCCCHELkGcfDTi4NHp&#10;6emd7owctCKRiNtoNK5APPuYYNPEEsDx2w/9nq/inDbRR/BxTJvoJ7ie530L53rPYLadYB8C7+0b&#10;vBRCCCGEEOsNBnSmaf4omUzOOZBPOp122+32mt/uuVjFYjGrVqtdiP17NIJWZX0LIYQQQogFwzgZ&#10;MfB3ESf3TRJZbTH2RjzrlsvlWxDPvgLbo+zkZYD+wAGWZX03Ho/PJvVEIhGWR/TAV4NZ7gLz7uE4&#10;zom2bf8Ejz/FsT88eEsIIYQQQqwnGNghCDwln8/XJicn+wberPdtGIaVzWbXJPBfijhwZ7PZvAyB&#10;6sOxj6rhJ4QQQgghFgVjSNu2j63X61tSqZS7mokgHFy+UCgwcaMeilnJ0BWO45wg43v58HziWH4e&#10;5/KupJ5YLGbjGF/tuu7rcYyfjHkOxONjoY+Wy+U74vG4wT4QTfBgMUIIIYQQYr2B4I6Dv5yL4G7O&#10;7G8EiR0Ehs4wD3zJIBbb5+fz+QK29RfYr/sggFXGtxBCCCGEWBI0TBFTPiHIAI4VCoXizMwMB4On&#10;fMSffUuiMC5F/GxallVCbDqncc7P53K5smmal7qu+zasi0b3CVjfs7Du/bGMfbgNweaIZYDjuA/O&#10;4TeSyeRO5Rx5PkulUgX9hwz6RMVms4lTkmvy/DLrH9O24ZwcESxGCCGEEEKsNxDMHUWzOBqNzlnX&#10;m1nhmMeLxWJ9318NsZMwPT0927no934obhtrMSYSiVa9Xr8FHYdTEdzuHeyeEEIIIYQQyyYwwt9l&#10;WdZfoG22bW+pVqtjMzMzOyWQIDb1UqlUE++f5zjO2Y1Go8QM4m6jPIxzy+XymGmaH8ay9whWI1YB&#10;HN/d0Ud4VbFYzHBA/O7zNZ9wflr47CshJdQIIYQQQqxXEMQ/uNls/rrfSPYMzGl453I5DnzpI0jf&#10;6f3VFA1tdCgmEKROst4h143OxWx9Prz2mImRTqftfD7fwLZdj07I6ehkHKvOgxBCCCGEWA1ogkIH&#10;MHkEuo/jOCfX6/W/IT61g7jZKRQKEcSlX8P798P7J7qu+wnE2lsRu5qMZRnHZjKZBrgK87Hcxl7B&#10;4sUqgXN2aKvV+inOwZx3uoaiOc4xj7LZrMfzhs8eGSxGCCGEEEKsRxBw74fA/PTeWwApGt8I+txc&#10;LufTdO59fzUVj8ddbNe56BS8Fp2DCyqVSqxarcbweAPNekw/07btz+LxbXg8jh2QYJeEEEIIIYQY&#10;CIhBj0Nsenm5XDYQszIr/JROp7Nv8PZsxjhi2uMxz/mIZRt4vJ53KiJ+fYqM79UHx3826xvnJzO1&#10;ixKOvICRSCQszP9nnJv34bNH8/PBooQQQgghxHoEAd09EOC9M5/PFxnwdQeAzE5ptVouTfDu6YMQ&#10;M9ENw7gA2/cQBJ9H0eCm0KH4Z76GDoHuHeyGEEIIIYQQAwex6h6ISR+Hx3/D4yPweM/grbtgvM34&#10;FTH33xHPnovXKtG3ygTn5YWO4/ysWq3ehn7N3e5yDcUyiplMxioUCu1isdjyPO/zwWKEEEIIIcRG&#10;gNnVpVIp0S8bAsGizwEve6evtmjEIwAto5PwRgSvGuhHCCGEEEIMLTS4qeBlXxqNxv0wz32Dl2KV&#10;wDHe23Gcz1UqlTgH9Wcd9n79DWpmZsbDfCXTNM9Ev+ND+FzStu13B4sSQgghhBDrHQSHuyPA+1Qm&#10;kzF7M79ZZ7vZbHqDrPXdrXQ6zVHyT8M2HhhsrhBCCCGEEEMF42nf949xHOd5eFzwnYmYdy/oEHxe&#10;iR4rCPo2T0Mf5opEImEyq7tfP4Ni3yeXy7Uw//t5Lnge8Hg4HjWGkBBCCCHERgHB3aHtdvvseDx+&#10;t5rfyWSSZU/sqampBY+KvlJiMJrJZNqGYfwPglDV8xZCCCGEEEMJYtUHsLyG67rbTNN8VDB5l+Bz&#10;r7Bt+xzE488IJokVAMdzTxzb5+FcnFsoFLLs5/Qm+YRKpVIG5jsb8x8WfFwIIYQQQmwkWEO7Vqtt&#10;m5mZuZvBTfO73W5ba2F+T09Pe6VS6TZ0JE5AADvvLaRCCCGEEEKsFb7vP8Z13T9Dn0HcekAweZcg&#10;zv1BuVxue573x2CSWEFwXg5BX+etrVbr/EQicbdEH/Q3XPQ3bsZ5eBHO291qtQshhBBCiA2AbdvP&#10;qFQqOzi4ZW9ASPO72WyuSeZ3LBazDcP4BQLRI4NNFUIIIYQQYujwff8+iKmPw+PhwaQFgc88q9Fo&#10;xJkxHkwSKwyTaHBeTiiXyzsNeMlEm2q1epPjOC/G+xpEXwghhBBio4KA76RKpZLsN9hlOp126/W6&#10;1++95Yq3HiIINWKxWN+R1ycnJ33epojOwBsQtO4ebK4QQgghhBBDi+/7T4WOCV7OC+Z7ked5OcTj&#10;3w8miUWCY3cijuPF6DN8CH0G1uw+DM9fiecP4fuchnmei/6O3d3XQB9nBtOV8S2EEEIIsdGxbfvZ&#10;CAbHw0Et+RiPx2ef53I5B4GhO99AMUtVuVxuIjA9xTCM31Sr1TRHYue6qUgk4hWLxbJlWZdg+54S&#10;bKoQQgghhBBDi+/7J7RarZsRP2cQx34erx/d6XT2h/aG9sXrQ6CjaMYiDv4k9Dq8PhjaK1iEWAQ4&#10;pkeapvlT9Busdrt9LY81juWxOK5/x+PL8Hp3nIfH4XzcEY1G7yp7kkqlLJyDr+F9DTQqhBBCCLHR&#10;QUD4hEajcXlY87tUKnUMw6ABzcxvBwF8e3p6ekXLnjDru1arNRGUPgG6F/Q8z/POwiMD1Uvx/EIE&#10;rW9FQLrgmolCCCGEEEKsJYhhv5FMJt1g4HYmkSQRV//SNM1PtNvt7zebzTsgv1qtmkwyQZxtIvY9&#10;Ivi4WAToJ+xt2/b7stlsm4k6lUrFwLF8B47zqTjGFZrieP1C9Dl2sF8T9kHi8TiN8r/hPV1wEEII&#10;IYTYDCDwOxjB4XcSiYTFoLBUKrmWZVVSqZTDLGwE7TaCd6/bvF4JYX3oCxjnYv2HBJsihBBCCCHE&#10;ugVx7ZmIce+Kd1k6EK/dXC5nJJNJLzRhKRqxjUbDwWdkfi+Szp11vB9fq9WuxDGdvdhQqVSq6MN8&#10;BX2ZqVgsxnreWfRxpvl+cLx9nIsWPnMhPvvIYFFCCCGEEGKjg+BxT2ZZIxCMMNO7Xq/nPM/7PgLH&#10;BAN2BOseAvOdauStlLDOPILPfw02RQghhBBCiHULYuivpFIpm2Zsv9i3W0GSSQax8AOCj4sFgv7L&#10;g5rN5vmJRMIMj3U0GrWy2Wwdj3YymTTx/nWmaUZ58QHTPPRpiujTnI1pj8HnVe5ECCGEEGKzwDp4&#10;CAQvbLfbWcMwruTtg47jvKxWq1UZlCOA9xGY9x2UcrmqVCol13XfjgB0DwT+B0HHQhptXQghhBBC&#10;rDsQx55UrVa3c+D2frFvtxKJhIPY+zzEwfsHHxcLAMfrQBy3X3G8oN6LDCx/wuSdUqk0zXrq6NMc&#10;32w2L2QddtM0P4zzczg+f49gUUIIIYQQYqND0xmB4Vvy+XwrEol47Xabo81/CTrNsqwLs9msUavV&#10;/FQqtVNguVKKRqMuAtKE53k/s2370whkd2DdX8d27R5sohBCCCGEEOsCxLD7IKb9PePqfrFvt4rF&#10;Igd/fw3j8eDjYhf4vr8X+grfTyaTRr9jSgU1vS/AvA+l0Q0d2Gg07o/X9woWI4QQQgghNgsMtml+&#10;FwoFs1wut0zT/B4Cyp97nnc6AvfPYHq72Wx6zADvF1yuhGKxmIMAtYXtaGazWQ78U8J27RlsohBC&#10;CCGEEOsCxLD7Ipb+IWPofnEvxWzlVCpVNwzj24izDw0+KnYBjW/0F96Xy+VSrN/d77gmEokm+jM/&#10;w7yPDj4mhBBCCCE2OwjQn18ul7PVapUG9AcRtO+OgPGoRqPxawSXzMx2p6amdnnr5lLEwLVer5dt&#10;296Kdf+5Vqs1ELBupSkfbJ4QQgghhBDrAsTQj7Ms65pYLDZn7DwzM+Mh5mW8e3TwMbEL2DeA/q1S&#10;qVw3PT19t3KMNL7T6bSBfs23cA5UQ10IIYQQQtwJgsh7IEh8QalUSpXLZRPPvxIEl0c2m83zEUTS&#10;/PYKhYK/StnffiaTqZmm+X0Eqv9u2/aPsQ0ncruCTRRCCCGEEGJdgHj24YZhXD41NdW37EkkEqFJ&#10;y5j7NMbcwcfEPOA4HeC67hvq9frfotGo0++4coBLHPdzcPz3Cz4mhBBCCCHEbIB+cLvd/g6DcN6e&#10;adv2RxFg7m5Z1uMRYF6HAN3PZrO+aZoOHu8WaC5XzNJgzT50AL7DbaHpjml7BZsnhBBCCCHEugGx&#10;7N6Ip8/jYIy9cW8qlTIQX2dbrVbedd13Bx8Rc8A+CfoHz0Y/5Jfop0Q4VhD7Dt3HlK8TiYSJ43o+&#10;5n1E8FEhhBBCCCHuhNkRCNA/gaCyDBXx/JkINO+B6SeVy+U2A0qOmo7nTrFY3OXAPYvV9PS0jw7A&#10;VYZhPCTYJCGEEEIIIdYtiKNPrtVq8TDeZRZ4qVQyEGtPu677Abw/Bj07mF30Acfn/o7jfK3RaOwI&#10;TO++Nb6TyaSFvsTPcGwfQ7M8+LgQQgghhBB3ZlMgqHwOgssTGIh7nvcDPH8fpnOgnhPL5XKDxjeD&#10;y3Q63UHw2fc2w+UIHYO8gn8hhBBCCLFRQGy7l23bl5QA4ulcpVLJ4vW7Mf3LjLOhQ6HdgtlFFzgu&#10;+6Mf8vJWq3UNa3j3M71D5fN5jhXEUieH4XNrVjIR674ndCAfg0lCCCGEEGIYYIDmuu5nEYx/BEHm&#10;9zzP+yNe/x4B5Puhf65WqzezLiGDSz622+27BZ3LlWEYWWzHg4JNEkIIIYQQYt2DWHo/6LXQKYiv&#10;X414d9/gLdEDjs3eOE4PQJ/kGPQ3ziiVSk3eHdqv78DEnJmZmQ7LynDQfMuy/oDPPhXLWLOsb2z3&#10;06HzuP3BJCGEEEIIMUwwGGfQ2Gq1Dsfja6D/ZhCHwHNmampqNtDkYJc0v/kYZoOvhKrVagHrOyHY&#10;FCGEEEIIIcQmgKY3+hzHQR9CP+Qc9AtGOA5Rv74GS5zEYjE3l8tVK5XK7YZh/LZer9+K/smM67rv&#10;wbLWLOsafZkTsQ1b8fjMYJIQQgghhBgmEHA+CwHbnyCWPOEte3vj+QcRTBqFQsFmnUJmfpum6SAo&#10;bbMWeDQaXZH636VSqYL1vTLYFCGEEEIIIcQGx/f9Q9AH+Rj6FtdmMpl2PB53mNHdr78wOTnp5/P5&#10;cqPRuAifYfmYZ6H/8BCazY7jnIzHw4PFrgnYliOxHS/FdhwWTBJCCCGEEMMAArU9EKi9GHoB9AUE&#10;k7dDv3Rd90143GEYRgGPiWQyaTMDo1QqefV63Wm323Yul/OZgdEvQF2osFwTy7oegeIDgk0SQggh&#10;hBBCbGAQ+z8WfYCLs9lsYXp62puvT8H3qtVqFH2Sd9LwhvYMFiOEEEIIIcT8IPDkYDznQu9BAPp0&#10;y7Iux/Os4zjneZ53Gh5/hNfncxT1RCLRwesOXvuYb3YAzKWa38zewPLcVqvVxnq+iiB2zQaoEUII&#10;IYQQQqwujPfR99gPfQneXXr7zMzMvKZ3qFQq5aIPwoFCNZikEEIIIYRYOghGj3Fd93cISEt4nB30&#10;0rKsdj6fd1j2hMFnNpu1ms2mZRiGyZp7vcHpQhSNRs1KpTKKIPZsz/N+gsdvK4NDCCGEEEKIjQlj&#10;ffQrntBqtX6ey+VaTITp10/oJ/QbWuiXvChYlBBCCCGEEEsDQeVnHMcZg34A/cR13YtrtdpOtfeY&#10;ncEMcAShfjwe3ykwXYhisViz0WhcguWfJMNbCCGEEEKIjQ1i/t1N0/x39CsuRT/CWsydozTJm83m&#10;NPopKpEohBBCCCGWh+u6b4XiCC4fj+D0YDz/U7vdni13Egag0WjUbzQaTjabdVkDvDs43ZVisZhZ&#10;r9f/YNv2k4JVCiGEEEIIITYoNL4ty3pLqVQaRT/C7tdHmEu88zTHNPFWiwPyq0SiEEIIIYRYGszA&#10;9n3/Bcz0hjj45CkIMh/oOM7LqtVqpTvzOxKJcMBLM5/PuwhIdwpQ5xON8lqtVkXwe3SwWiGEEEII&#10;IcQGhv2JYrE4E5ZQXKgwv5vJZLLNZvNj5XJ5/2BxQgghhBBCLB7f9x9cr9ev5WAy6XS6Va1WI5Zl&#10;XY5g9XsINo3eWxMTiYTHsieRSGSn6fOJRnmr1ap0NFCNEEIIIYQQGx70MY4yDOPimZkZp1//YC7R&#10;KC+VStF2u30q+g4yvoUQQgghxNJBQHkgAstbU6kUTW4/NLorlYpp23YlmUze7fbEWCzm0/yORqM7&#10;Td+V8JmG4zgnY527BasXQgghhBBCbEBM03x5qVSaAT4N7VBzDXbJfkg8HufA+tvQZ3ge+gy7B4sS&#10;QgghhBBiabiu+1YEl4ZlWSO8JTGZTHoIOl0Enc1qtWowY7s3MMU8HczbmZ6evtt784mlTxqNxoTv&#10;+09XBrgQQgghhBAbF8T8e9m2/Uk8Xmya5laKxna5XJ6KRqNmdz+BSTjoY7Tx/i/QT3hQsAghhBBC&#10;CCGWBwLS9ziOcwOC0lNc132T53m/xeOlCDwTmUzmblnfNMMLhYKfTqd3mr5QIdD1qtXqjVjHO7DO&#10;JyK4PQDSADZCCLEM0J4eDD1SFxaFEEIMG/xvwn/Uw6EToFehH/Dqdru9dWZmxmO2dyQScXO5XAHT&#10;/hfz3jf4mBBCCCGEEMuHAaZt289GIHovaC/oU57n/diyrPFYLHY385p1vqvV6qLqffcKga6bB7Va&#10;7XKs+ycIgFnPb+9gk4QQQiwStN0vRFv6KTweFEwSQgghhgb2OdC/OB2x/y/wX/Uw6NnoC9xYLpfN&#10;RqNxDRNy8Hj/YHYhhBBCCCFWBwSix7iu+7tcLtcM63+H4utsNuvn8/nZ593vLVYsgTI9Pe3FYjFm&#10;epQQ8H462AQhhBCLBG33YaZpMvN7z2CSEEIIMRTgv+ke+J96Ov6nkoZhXILXj4J2w7TH0QSHHoPX&#10;SoQRQgghhBCrh2VZj7Vt+xyWQMlmszUOREODutvkjsfjs1nfnN5tZC9XXBfWeyWC3gODzRFCCCGE&#10;EEJsABDj3xN9jdMqlUqrXq9PIu5/TvCWEEIIIYQQqw8C0j0RhL7C87xrXdedME2zhNd5vI7jeSud&#10;Ts/W48vlck6j0TAjkYi/3MzvbjED3LbtvynjQwghhBBCiI0F+g17oV9xBvQH9DFORMy/R/CWEEII&#10;IYQQqw8C0CNd1/0tAtIUdKVt2+lWqzVimuY5mJ4slUoWB7qcnp72q9WqWavV7OXU/O4Ws8jz+XwR&#10;63lLsDlCCCGEEEIIIYQQQgghxPLpdDqHep73S8dxTMuy2qZpGtVq1SB4bKZSKSvM9J6ZmWHpEy+Z&#10;TN7NyF6spqenZ+t9Y30fwzbcM9gcIYQQQgghhBBCCCGEEGL5dDqdfW3b/ixkQTXHcaahb7ZarXQs&#10;FpvNzg4Na2Z8s+43TfBuI3uxikajdrlcHsH63sP1B5sihBBCCCGEEEIIIYQQQqwMnU5nT9u23+U4&#10;Tguqu65bNwzjZ+l0utVd25vPs9msXygUdjKyF6toNOo0m80rsK7n+75/r2AzhBBCiA0D/lt3w3/c&#10;o6H9gklCCCGEEEIIIYQYNOiYH+667m8cx8lDbcuy6u12eyYajdLw9sfHx2cHuGTWd61W81n/u9fQ&#10;XqhmZmYcLPsirPOhnU7nHsEmCCGEEBsK/M8dgv/UMnQWnh8E7aX/PSGEEEIIIYQQYsCgQ36E53nf&#10;d133GnTSjUajQQN8LJ/PszSJEYvF3EQi0cFzf7kDXRaLxSrW965g1UIIIcSGBP91LzZNs2nb9lb8&#10;v34YenWn03kIXj+l1Wo9MJhNCCGEEEIIIYQQqw066Y9BJ/2vFmg0Gh4655dBU57nTVYqFYd1vpdr&#10;fFO5XI5lVd4XrFYIIYTYkOD/88v473ShFv5XDcdxbsL/7M+hSfzVfiGYTQghhBBCCCGEEKuN7/tH&#10;oWP+M9d1TXTKbTxea9v2qfV6/aZarWYx67t74MulKpPJ0AA4PVitEEIIsSHBf+i5qVSqMz09zZJf&#10;XqVSaZmmabTb7VvxH/v6YDYhhBBCCCGEEEKsNp1O50jHcc73PK9RrVYdPBbq9fovEolEM5fL2c1m&#10;05icnGT9776m9nyKRqN2JpNpsfNfLBbLtm1/OFitEEIIsSHBf+oV6XTax/8eB3n2TdPkhWWPF5p9&#10;DfYshBBCCCGEEEIMjk6nszs65e9ApzwOlS3Lug4d9no40CU67g4HwOxnbu9KrBnearWqWGYcOh3r&#10;2idYrRBCCLEhwX/py/Cft9W27ff6vv9AvD4Zj5/FtMcFswghhBBCCCGEEGJQoFP+RNd1L4L+w/O8&#10;Gw3DKOZyOWZs+5VKxS0Wi7OZ3zTEqV6Tu584XzqdboPvYPkHBasSQgghhBBCCCGEEEIIIQZHp9P5&#10;uOd5X22322XDMHa4rjtdKpXcTCbD7G0rHo+72WzWxaM3MTGxyzIokUiEg31dYVnWvwSrEEIIIYQQ&#10;QmwAfN/fC3o44n0luQghhBBCiOEHwetJrut+ulKpsNY3nrpVwzAa2Wy2g6DWbLVadr1et/DcjcVi&#10;/nwZ4BwgE5+r27b9wU6ns0ewCiGEEEIIIcQ6B/H9no7jnIhY/w94PCGYLIQQQgghxHDj+/4hrVbr&#10;l81ms+q67hizwOPxuD8zM+MmEgk+erlcjoNX+lNTU32Nb4rGOMumYBnvDxYthBBCCCGE2ACgj3Ak&#10;dAn6DRWOaxBMFkIIIYQQYrjpdDoPQgD7Pc/zfgH9wbKsvxYKhSzLnNDQnp6e7iSTyU6tVvNYD7yf&#10;8R0qkUjg49b3fd+/f7B4IYQQQgghxDqn1Wodbtv276Ffof9wZDBZCCGEEEKI4cbzvC+5rjsOXek4&#10;znl4vMI0zZnJyUlvamrKr9VqiHVbrAluxmKxvqZ3KJrl2Wy2ic9/GEHxvsEqVgUsfzff95+C7f8i&#10;tvsMbN9FeH4xph2D9w7ENjwawfm78N7/KEAXQgghhBBieSCm3p0KXgohhBBCCLE+YLkTz/My0FY8&#10;jziOE43H48b09LRXr9cn8focaBzP5637TbH2d6FQqLTb7TchOL5HsIoVB8veH9t7GrbXLpfLPtS2&#10;bfsSvD611Wr9pNFolKAmtrmBbT8t+JgQQgghhBBCCCGEEEKIzYLrumXP8ww8Xgldh+cXNhqNKyqV&#10;ioXnt2DaBbZtRy3LsjOZjB2Px2cHwEwmk3Y6nbYgO5VKOZFIZDb7OzDNx5h9HaxiRel0Ovtim97O&#10;Ei1YRwvrquDx//D667VabbRQKFi5XM7A9C2O43y93W4fF3xUCCGEEEIIIYQQQgghxGbBdd33QrdD&#10;n/F9/wOe5/3Btu1zDMNoN5vNumVZScdxRmq1Wps1UNrttov3fPNOGnhOtRqNhl8qlexkMulls1kL&#10;nzkjWMWK0ul0DsSyfxys+3Js67sx7SF4Pob1u9iOG/DeRzHtaOzPvYOPCSGEEEIIIYQQQgghhNhM&#10;dDqde/q+/wTocOgg13U/BV2WzWadTCbj2rZ9u2EYt+M1M71pbHdSqVSH2d/RaNSNRCLMBPdKpRIN&#10;8TrmvandbpexjGuCVawo2N7dsZ1HQU/H+h7J7Yf2dhyH2d9XYL2vwut9gtmFEEIIIYQQQgghhBBC&#10;bFbq9fohruu+zrbtYxzH+b7nedFKpVLPZDId3/d/h/eusiyrBhVocFerVWNmZsaPx+M+62vjcybe&#10;y7TbbWZjj2MZZegsGtPBKlYVrOce0L7QAdCewWQhhBBCCCHEKsOYH9JgmEIIIYQQYjjxff8Bnud9&#10;D7oDOp/PDcPIl8tl17Isljtp1Ov1ZqVSsfF80nXdLdVqlVneGXz2S3jtYl5venq6MzMz08E8rPtd&#10;w+SPBKsQQgghhBBCbEAQ878TfYLHBS+FEEIIIYQYPlqt1gMRtP6PbdsjzPB2HMdEINtqsvB3vW6Y&#10;pnk13vsbpn0M73+ZA2LiM3/3PO80PDempqY64+Pjs6pWqz6mOXjvvGDxQgghhADMjsT/Lct3PRbP&#10;9w4mCyHEugX9hpejTXtY8FIIIYQQQojhBEHrftBzEcCeC025rnsTHq/E443ooH8O712M1z+uVqs3&#10;ZzIZr9VqbbFteyoej3dY/zufz3PAS7dQKLD+t4F5v43P7RYsXgghhNj04H9xf/yvftLzvF9ZlqVM&#10;SSGEEEIIIYQQYpD4vv92dMxTjUYjXi6XZ1jHG530r2Lata1Wqx2NRh2WOGk2m8wQj+GxjXmvx/sX&#10;Yv5iMpmk+e0Wi8VbMP9LZIALIYQQd4L/2L2gJ+L/87n4f7xvMFkIIYQQQgghhBCDAJ3xAyzLel2t&#10;VqtOT0/70WjUK5fLaUz7nmmaP8tms+3JyckO3vdc1y2jE/9sZoTjdZrG+MTERAfzdiKRiFWtVu/A&#10;Z16KZWoQHCGEEEIIIYQQQgghhBBri2EYD3Jd94+maTK7O9doNFK2bf8Z4m3aMc/zLE7HPFXofRwA&#10;c2Jiwg/rfuPzHge/ZC3wYrHYwHI+7vv+YZ1O5x7BKsQAwPE+FMf9YTgfD+ZzaH9oj+BtIYQQQggh&#10;hBBCCCGE2Fx0Op3daFZD/wW9FTrZtu3PcPxLynXdouM4M3ikPmGa5uWlUqkVj8fdyclJH/N4iURi&#10;1ghnJng+n8ek5q+xnGdD9wlWI1YZnKPPeZ43hcesZVnbcJ7OxOOrdQ6EEEIIIYQQQgghhBCbkk6n&#10;c6Drum/xff/t0BGchscH27Y9YRhGs91uZ/F8GroI830Ej7/H9CoULxaLzUaj0Umn07Pmd2iAx+Nx&#10;p1qtzpimSbP8McpAXn2Y6e04zouhM3DMb8Hxb+H8VPH8ozif9w5mE0IIIYQQQgghhBBCiM0BTVPf&#10;918BMUv4sGDagbZt/8w0zbZlWa7jOKwDPtlsNrdls1kvmUw6jUYjgfdL5XLZLxQKd5VBCTU1NeVn&#10;MplSvV7/K5b1ESz7pdAxWPY+XAeeHwGdCL0Q047kNLF8eHxxvp6Dc/XzUqlUxLnJ8/hj+r7BLEII&#10;IYQQYsgxDON4xMkvD14KIYQQQgghVopOp7M7gu2joOOgD9m2fbFpmpVyuWzWajUDj16pVHJTqZRT&#10;KBTcVqvVicVis1nf3QY4X8/MzHiZTIafjWO+mxzH+RyC+YdgmT/Csqco13U/HKxarAA4fyxlcziO&#10;65sbjUYailiWdUrwthBCCCGEGHIQM38fsdwfg5dCCCGEEEKI1QBB9zug2yHWk46ZpplotVqeZVlZ&#10;Zn5jugNFbNtOYppPNRoNl3XAOQgmNT093aFRjvlvwzJe7Pv+IzzPOx+PP4Te2+l0DgxWJ1YQHNc9&#10;cXwfh3NyGc7PfwWThRBCCCHEkIMY7j6I5Q4IXgohhBBCCCFWC8dxXmGa5qTrujnP827EYxPTDNu2&#10;mzS/EZh3EKC3a7VatVwuZ+v1uon3q5g2AV0DXYnXZ+Fxtqa4EEIIIYQQQgghhBBCCLHmdDqdPVzX&#10;fa3ned/0ff8TePxdo9FImaZZxfQ/OY7j2rZdxCMzxD+Gx2/g8dOYdlywCCGEEEIIIYQQQgghhBBi&#10;uPF9/3Dbti+Banj+n5ZlXWMYRhaPRUz7uHNnaZPjg9mFEEIIIYQQQgghhBBCiOGnc+eAik92Xfdt&#10;lmU9HjracZwT8fhdTLsQz/8B/TyYXQghhBBCCCGEEEIIIYRYP3Q6nT2Dp3x+D+hA13V/4zjO93zV&#10;9xZCCCGEEEIIIcTd+Kd/+n8qH3vWpuvmJgAAAABJRU5ErkJgglBLAQItABQABgAIAAAAIQCxgme2&#10;CgEAABMCAAATAAAAAAAAAAAAAAAAAAAAAABbQ29udGVudF9UeXBlc10ueG1sUEsBAi0AFAAGAAgA&#10;AAAhADj9If/WAAAAlAEAAAsAAAAAAAAAAAAAAAAAOwEAAF9yZWxzLy5yZWxzUEsBAi0AFAAGAAgA&#10;AAAhACCplxzuBAAAshoAAA4AAAAAAAAAAAAAAAAAOgIAAGRycy9lMm9Eb2MueG1sUEsBAi0AFAAG&#10;AAgAAAAhAKomDr68AAAAIQEAABkAAAAAAAAAAAAAAAAAVAcAAGRycy9fcmVscy9lMm9Eb2MueG1s&#10;LnJlbHNQSwECLQAUAAYACAAAACEASI77oN0AAAAFAQAADwAAAAAAAAAAAAAAAABHCAAAZHJzL2Rv&#10;d25yZXYueG1sUEsBAi0ACgAAAAAAAAAhAEv5Ie3GlQMAxpUDABQAAAAAAAAAAAAAAAAAUQkAAGRy&#10;cy9tZWRpYS9pbWFnZTEucG5nUEsFBgAAAAAGAAYAfAEAAEmfAwAAAA==&#10;">
                <v:group id="Group 211" o:spid="_x0000_s1107" style="position:absolute;width:57332;height:22885" coordsize="57332,2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10" o:spid="_x0000_s1108" style="position:absolute;width:57332;height:22885" coordsize="57332,2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209" o:spid="_x0000_s1109" style="position:absolute;width:57315;height:22885" coordsize="57315,2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08" o:spid="_x0000_s1110" style="position:absolute;width:57315;height:22885" coordsize="57315,2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207" o:spid="_x0000_s1111" style="position:absolute;width:57315;height:22885" coordsize="57315,2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Picture 17" o:spid="_x0000_s1112" type="#_x0000_t75" style="position:absolute;width:57315;height:22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kPw3EAAAA2gAAAA8AAABkcnMvZG93bnJldi54bWxEj91qwkAUhO8F32E5hd7pphZbia7iD0JF&#10;2hIVrw/ZYxLMno3ZrYlv7xYEL4eZ+YaZzFpTiivVrrCs4K0fgSBOrS44U3DYr3sjEM4jaywtk4Ib&#10;OZhNu50Jxto2nNB15zMRIOxiVJB7X8VSujQng65vK+LgnWxt0AdZZ1LX2AS4KeUgij6kwYLDQo4V&#10;LXNKz7s/o+B4+d40v++rReHb7cb8jJL18JAo9frSzscgPLX+GX60v7SCT/i/Em6An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kPw3EAAAA2gAAAA8AAAAAAAAAAAAAAAAA&#10;nwIAAGRycy9kb3ducmV2LnhtbFBLBQYAAAAABAAEAPcAAACQAwAAAAA=&#10;">
                            <v:imagedata r:id="rId216" o:title=""/>
                            <v:shadow on="t" color="#333" opacity="42598f" origin="-.5,-.5" offset="2.74397mm,2.74397mm"/>
                            <v:path arrowok="t"/>
                          </v:shape>
                          <v:shape id="Text Box 201" o:spid="_x0000_s1113" type="#_x0000_t202" style="position:absolute;left:1795;top:5722;width:6227;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GNMEA&#10;AADcAAAADwAAAGRycy9kb3ducmV2LnhtbESPS4vCMBSF9wP+h3AFd2NaBRmrUXRgUEQYfCxcXprb&#10;BzY3pYm1/nsjCC4P33lw5svOVKKlxpWWFcTDCARxanXJuYLz6e/7B4TzyBory6TgQQ6Wi97XHBNt&#10;73yg9uhzEUrYJaig8L5OpHRpQQbd0NbEgWW2MeiDbHKpG7yHclPJURRNpMGSw0KBNf0WlF6PN6Ng&#10;PbF5G48vZr/LNnL6n+nAvFKDfreagfDU+Y/5nd5qBaMohte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RxjTBAAAA3AAAAA8AAAAAAAAAAAAAAAAAmAIAAGRycy9kb3du&#10;cmV2LnhtbFBLBQYAAAAABAAEAPUAAACGAwAAAAA=&#10;" fillcolor="white [3212]" stroked="f">
                            <v:textbox inset="0,0,0,0">
                              <w:txbxContent>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ITU-T</w:t>
                                  </w:r>
                                  <w:r w:rsidRPr="004B30AB">
                                    <w:rPr>
                                      <w:rFonts w:hint="eastAsia"/>
                                      <w:color w:val="000000" w:themeColor="text1"/>
                                      <w:sz w:val="12"/>
                                      <w:szCs w:val="12"/>
                                      <w:lang w:eastAsia="zh-CN"/>
                                    </w:rPr>
                                    <w:t>第</w:t>
                                  </w:r>
                                  <w:r w:rsidRPr="004B30AB">
                                    <w:rPr>
                                      <w:rFonts w:hint="eastAsia"/>
                                      <w:color w:val="000000" w:themeColor="text1"/>
                                      <w:sz w:val="12"/>
                                      <w:szCs w:val="12"/>
                                      <w:lang w:eastAsia="zh-CN"/>
                                    </w:rPr>
                                    <w:t>12</w:t>
                                  </w:r>
                                  <w:r w:rsidRPr="004B30AB">
                                    <w:rPr>
                                      <w:rFonts w:hint="eastAsia"/>
                                      <w:color w:val="000000" w:themeColor="text1"/>
                                      <w:sz w:val="12"/>
                                      <w:szCs w:val="12"/>
                                      <w:lang w:eastAsia="zh-CN"/>
                                    </w:rPr>
                                    <w:t>研究组</w:t>
                                  </w:r>
                                </w:p>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4</w:t>
                                  </w:r>
                                  <w:r w:rsidRPr="004B30AB">
                                    <w:rPr>
                                      <w:rFonts w:hint="eastAsia"/>
                                      <w:color w:val="000000" w:themeColor="text1"/>
                                      <w:sz w:val="12"/>
                                      <w:szCs w:val="12"/>
                                      <w:lang w:eastAsia="zh-CN"/>
                                    </w:rPr>
                                    <w:t>次会议</w:t>
                                  </w:r>
                                </w:p>
                                <w:p w:rsidR="001A39F0" w:rsidRPr="004B30AB" w:rsidRDefault="001A39F0" w:rsidP="008A1703">
                                  <w:pPr>
                                    <w:spacing w:before="0"/>
                                    <w:rPr>
                                      <w:color w:val="000000" w:themeColor="text1"/>
                                      <w:sz w:val="12"/>
                                      <w:szCs w:val="12"/>
                                    </w:rPr>
                                  </w:pPr>
                                  <w:r w:rsidRPr="004B30AB">
                                    <w:rPr>
                                      <w:rFonts w:hint="eastAsia"/>
                                      <w:color w:val="000000" w:themeColor="text1"/>
                                      <w:sz w:val="12"/>
                                      <w:szCs w:val="12"/>
                                    </w:rPr>
                                    <w:t>215</w:t>
                                  </w:r>
                                  <w:r w:rsidRPr="004B30AB">
                                    <w:rPr>
                                      <w:rFonts w:hint="eastAsia"/>
                                      <w:color w:val="000000" w:themeColor="text1"/>
                                      <w:sz w:val="12"/>
                                      <w:szCs w:val="12"/>
                                    </w:rPr>
                                    <w:t>位与会者</w:t>
                                  </w:r>
                                </w:p>
                              </w:txbxContent>
                            </v:textbox>
                          </v:shape>
                        </v:group>
                        <v:shape id="Text Box 202" o:spid="_x0000_s1114" type="#_x0000_t202" style="position:absolute;left:1795;top:10490;width:6227;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YQ8MA&#10;AADcAAAADwAAAGRycy9kb3ducmV2LnhtbESPS2vCQBSF94L/YbiF7szEFERjRqmCtJSCGLvo8pK5&#10;eWDmTpiZxvTfdwqFLg/feXCK/WR6MZLznWUFyyQFQVxZ3XGj4ON6WqxB+ICssbdMCr7Jw343nxWY&#10;a3vnC41laEQsYZ+jgjaEIZfSVy0Z9IkdiCOrrTMYonSN1A7vsdz0MkvTlTTYcVxocaBjS9Wt/DIK&#10;DivbjMunT/P+Vr/IzbnWkQWlHh+m5y2IQFP4N/+lX7WCLM3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NYQ8MAAADcAAAADwAAAAAAAAAAAAAAAACYAgAAZHJzL2Rv&#10;d25yZXYueG1sUEsFBgAAAAAEAAQA9QAAAIgDAAAAAA==&#10;" fillcolor="white [3212]" stroked="f">
                          <v:textbox inset="0,0,0,0">
                            <w:txbxContent>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ITU-T</w:t>
                                </w:r>
                                <w:r w:rsidRPr="004B30AB">
                                  <w:rPr>
                                    <w:rFonts w:hint="eastAsia"/>
                                    <w:color w:val="000000" w:themeColor="text1"/>
                                    <w:sz w:val="12"/>
                                    <w:szCs w:val="12"/>
                                    <w:lang w:eastAsia="zh-CN"/>
                                  </w:rPr>
                                  <w:t>第</w:t>
                                </w:r>
                                <w:r w:rsidRPr="004B30AB">
                                  <w:rPr>
                                    <w:rFonts w:hint="eastAsia"/>
                                    <w:color w:val="000000" w:themeColor="text1"/>
                                    <w:sz w:val="12"/>
                                    <w:szCs w:val="12"/>
                                    <w:lang w:eastAsia="zh-CN"/>
                                  </w:rPr>
                                  <w:t>13</w:t>
                                </w:r>
                                <w:r w:rsidRPr="004B30AB">
                                  <w:rPr>
                                    <w:rFonts w:hint="eastAsia"/>
                                    <w:color w:val="000000" w:themeColor="text1"/>
                                    <w:sz w:val="12"/>
                                    <w:szCs w:val="12"/>
                                    <w:lang w:eastAsia="zh-CN"/>
                                  </w:rPr>
                                  <w:t>研究组</w:t>
                                </w:r>
                              </w:p>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4</w:t>
                                </w:r>
                                <w:r w:rsidRPr="004B30AB">
                                  <w:rPr>
                                    <w:rFonts w:hint="eastAsia"/>
                                    <w:color w:val="000000" w:themeColor="text1"/>
                                    <w:sz w:val="12"/>
                                    <w:szCs w:val="12"/>
                                    <w:lang w:eastAsia="zh-CN"/>
                                  </w:rPr>
                                  <w:t>次会议</w:t>
                                </w:r>
                              </w:p>
                              <w:p w:rsidR="001A39F0" w:rsidRPr="004B30AB" w:rsidRDefault="001A39F0" w:rsidP="008A1703">
                                <w:pPr>
                                  <w:spacing w:before="0"/>
                                  <w:rPr>
                                    <w:color w:val="000000" w:themeColor="text1"/>
                                    <w:sz w:val="12"/>
                                    <w:szCs w:val="12"/>
                                  </w:rPr>
                                </w:pPr>
                                <w:r w:rsidRPr="004B30AB">
                                  <w:rPr>
                                    <w:rFonts w:hint="eastAsia"/>
                                    <w:color w:val="000000" w:themeColor="text1"/>
                                    <w:sz w:val="12"/>
                                    <w:szCs w:val="12"/>
                                  </w:rPr>
                                  <w:t>154</w:t>
                                </w:r>
                                <w:r w:rsidRPr="004B30AB">
                                  <w:rPr>
                                    <w:rFonts w:hint="eastAsia"/>
                                    <w:color w:val="000000" w:themeColor="text1"/>
                                    <w:sz w:val="12"/>
                                    <w:szCs w:val="12"/>
                                  </w:rPr>
                                  <w:t>位与会者</w:t>
                                </w:r>
                              </w:p>
                            </w:txbxContent>
                          </v:textbox>
                        </v:shape>
                      </v:group>
                      <v:shape id="Text Box 203" o:spid="_x0000_s1115" type="#_x0000_t202" style="position:absolute;left:1795;top:15875;width:6227;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2MEA&#10;AADcAAAADwAAAGRycy9kb3ducmV2LnhtbESPS4vCMBSF94L/IVzBnaYqiHaMMgqiiCA+FrO8NLcP&#10;prkpTaz13xtBcHn4zoOzWLWmFA3VrrCsYDSMQBAnVhecKbhdt4MZCOeRNZaWScGTHKyW3c4CY20f&#10;fKbm4jMRStjFqCD3voqldElOBt3QVsSBpbY26IOsM6lrfIRyU8pxFE2lwYLDQo4VbXJK/i93o2A9&#10;tVkzmvyZ4yHdyfkp1YF5pfq99vcHhKfWf82f9F4rGEcTeJ8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P/djBAAAA3AAAAA8AAAAAAAAAAAAAAAAAmAIAAGRycy9kb3du&#10;cmV2LnhtbFBLBQYAAAAABAAEAPUAAACGAwAAAAA=&#10;" fillcolor="white [3212]" stroked="f">
                        <v:textbox inset="0,0,0,0">
                          <w:txbxContent>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ITU-T</w:t>
                              </w:r>
                              <w:r w:rsidRPr="004B30AB">
                                <w:rPr>
                                  <w:rFonts w:hint="eastAsia"/>
                                  <w:color w:val="000000" w:themeColor="text1"/>
                                  <w:sz w:val="12"/>
                                  <w:szCs w:val="12"/>
                                  <w:lang w:eastAsia="zh-CN"/>
                                </w:rPr>
                                <w:t>第</w:t>
                              </w:r>
                              <w:r w:rsidRPr="004B30AB">
                                <w:rPr>
                                  <w:rFonts w:hint="eastAsia"/>
                                  <w:color w:val="000000" w:themeColor="text1"/>
                                  <w:sz w:val="12"/>
                                  <w:szCs w:val="12"/>
                                  <w:lang w:eastAsia="zh-CN"/>
                                </w:rPr>
                                <w:t>17</w:t>
                              </w:r>
                              <w:r w:rsidRPr="004B30AB">
                                <w:rPr>
                                  <w:rFonts w:hint="eastAsia"/>
                                  <w:color w:val="000000" w:themeColor="text1"/>
                                  <w:sz w:val="12"/>
                                  <w:szCs w:val="12"/>
                                  <w:lang w:eastAsia="zh-CN"/>
                                </w:rPr>
                                <w:t>研究组</w:t>
                              </w:r>
                            </w:p>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2</w:t>
                              </w:r>
                              <w:r w:rsidRPr="004B30AB">
                                <w:rPr>
                                  <w:rFonts w:hint="eastAsia"/>
                                  <w:color w:val="000000" w:themeColor="text1"/>
                                  <w:sz w:val="12"/>
                                  <w:szCs w:val="12"/>
                                  <w:lang w:eastAsia="zh-CN"/>
                                </w:rPr>
                                <w:t>次会议</w:t>
                              </w:r>
                            </w:p>
                            <w:p w:rsidR="001A39F0" w:rsidRPr="004B30AB" w:rsidRDefault="001A39F0" w:rsidP="008A1703">
                              <w:pPr>
                                <w:spacing w:before="0"/>
                                <w:rPr>
                                  <w:color w:val="000000" w:themeColor="text1"/>
                                  <w:sz w:val="12"/>
                                  <w:szCs w:val="12"/>
                                </w:rPr>
                              </w:pPr>
                              <w:r w:rsidRPr="004B30AB">
                                <w:rPr>
                                  <w:rFonts w:hint="eastAsia"/>
                                  <w:color w:val="000000" w:themeColor="text1"/>
                                  <w:sz w:val="12"/>
                                  <w:szCs w:val="12"/>
                                </w:rPr>
                                <w:t>58</w:t>
                              </w:r>
                              <w:r w:rsidRPr="004B30AB">
                                <w:rPr>
                                  <w:rFonts w:hint="eastAsia"/>
                                  <w:color w:val="000000" w:themeColor="text1"/>
                                  <w:sz w:val="12"/>
                                  <w:szCs w:val="12"/>
                                </w:rPr>
                                <w:t>位与会者</w:t>
                              </w:r>
                            </w:p>
                          </w:txbxContent>
                        </v:textbox>
                      </v:shape>
                    </v:group>
                    <v:shape id="Text Box 204" o:spid="_x0000_s1116" type="#_x0000_t202" style="position:absolute;left:51105;top:4768;width:6227;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lrMMA&#10;AADcAAAADwAAAGRycy9kb3ducmV2LnhtbESPS2vCQBSF94L/YbiCuzpJLMGmjmILYpFCqXbR5SVz&#10;88DMnZAZk/jvnULB5eE7D856O5pG9NS52rKCeBGBIM6trrlU8HPeP61AOI+ssbFMCm7kYLuZTtaY&#10;aTvwN/UnX4pQwi5DBZX3bSalyysy6Ba2JQ6ssJ1BH2RXSt3hEMpNI5MoSqXBmsNChS29V5RfTlej&#10;4C21ZR8vf83nsTjIl69CB+aVms/G3SsIT6N/mP/TH1pBEj3D35l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ZlrMMAAADcAAAADwAAAAAAAAAAAAAAAACYAgAAZHJzL2Rv&#10;d25yZXYueG1sUEsFBgAAAAAEAAQA9QAAAIgDAAAAAA==&#10;" fillcolor="white [3212]" stroked="f">
                      <v:textbox inset="0,0,0,0">
                        <w:txbxContent>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ITU-T</w:t>
                            </w:r>
                            <w:r w:rsidRPr="004B30AB">
                              <w:rPr>
                                <w:rFonts w:hint="eastAsia"/>
                                <w:color w:val="000000" w:themeColor="text1"/>
                                <w:sz w:val="12"/>
                                <w:szCs w:val="12"/>
                                <w:lang w:eastAsia="zh-CN"/>
                              </w:rPr>
                              <w:t>第</w:t>
                            </w:r>
                            <w:r w:rsidRPr="004B30AB">
                              <w:rPr>
                                <w:rFonts w:hint="eastAsia"/>
                                <w:color w:val="000000" w:themeColor="text1"/>
                                <w:sz w:val="12"/>
                                <w:szCs w:val="12"/>
                                <w:lang w:eastAsia="zh-CN"/>
                              </w:rPr>
                              <w:t>2</w:t>
                            </w:r>
                            <w:r w:rsidRPr="004B30AB">
                              <w:rPr>
                                <w:rFonts w:hint="eastAsia"/>
                                <w:color w:val="000000" w:themeColor="text1"/>
                                <w:sz w:val="12"/>
                                <w:szCs w:val="12"/>
                                <w:lang w:eastAsia="zh-CN"/>
                              </w:rPr>
                              <w:t>研究组</w:t>
                            </w:r>
                          </w:p>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3</w:t>
                            </w:r>
                            <w:r w:rsidRPr="004B30AB">
                              <w:rPr>
                                <w:rFonts w:hint="eastAsia"/>
                                <w:color w:val="000000" w:themeColor="text1"/>
                                <w:sz w:val="12"/>
                                <w:szCs w:val="12"/>
                                <w:lang w:eastAsia="zh-CN"/>
                              </w:rPr>
                              <w:t>次会议</w:t>
                            </w:r>
                          </w:p>
                          <w:p w:rsidR="001A39F0" w:rsidRPr="004B30AB" w:rsidRDefault="001A39F0" w:rsidP="008A1703">
                            <w:pPr>
                              <w:spacing w:before="0"/>
                              <w:rPr>
                                <w:color w:val="000000" w:themeColor="text1"/>
                                <w:sz w:val="12"/>
                                <w:szCs w:val="12"/>
                              </w:rPr>
                            </w:pPr>
                            <w:r w:rsidRPr="004B30AB">
                              <w:rPr>
                                <w:rFonts w:hint="eastAsia"/>
                                <w:color w:val="000000" w:themeColor="text1"/>
                                <w:sz w:val="12"/>
                                <w:szCs w:val="12"/>
                              </w:rPr>
                              <w:t>50</w:t>
                            </w:r>
                            <w:r w:rsidRPr="004B30AB">
                              <w:rPr>
                                <w:rFonts w:hint="eastAsia"/>
                                <w:color w:val="000000" w:themeColor="text1"/>
                                <w:sz w:val="12"/>
                                <w:szCs w:val="12"/>
                              </w:rPr>
                              <w:t>位与会者</w:t>
                            </w:r>
                          </w:p>
                        </w:txbxContent>
                      </v:textbox>
                    </v:shape>
                  </v:group>
                  <v:shape id="Text Box 205" o:spid="_x0000_s1117" type="#_x0000_t202" style="position:absolute;left:51105;top:9480;width:6227;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AN8MA&#10;AADcAAAADwAAAGRycy9kb3ducmV2LnhtbESPS2vCQBSF94L/YbiCuzpJpMGmjmILYpFCqXbR5SVz&#10;88DMnZAZk/jvnULB5eE7D856O5pG9NS52rKCeBGBIM6trrlU8HPeP61AOI+ssbFMCm7kYLuZTtaY&#10;aTvwN/UnX4pQwi5DBZX3bSalyysy6Ba2JQ6ssJ1BH2RXSt3hEMpNI5MoSqXBmsNChS29V5RfTlej&#10;4C21ZR8vf83nsTjIl69CB+aVms/G3SsIT6N/mP/TH1pBEj3D35l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AN8MAAADcAAAADwAAAAAAAAAAAAAAAACYAgAAZHJzL2Rv&#10;d25yZXYueG1sUEsFBgAAAAAEAAQA9QAAAIgDAAAAAA==&#10;" fillcolor="white [3212]" stroked="f">
                    <v:textbox inset="0,0,0,0">
                      <w:txbxContent>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ITU-T</w:t>
                          </w:r>
                          <w:r w:rsidRPr="004B30AB">
                            <w:rPr>
                              <w:rFonts w:hint="eastAsia"/>
                              <w:color w:val="000000" w:themeColor="text1"/>
                              <w:sz w:val="12"/>
                              <w:szCs w:val="12"/>
                              <w:lang w:eastAsia="zh-CN"/>
                            </w:rPr>
                            <w:t>第</w:t>
                          </w:r>
                          <w:r w:rsidRPr="004B30AB">
                            <w:rPr>
                              <w:rFonts w:hint="eastAsia"/>
                              <w:color w:val="000000" w:themeColor="text1"/>
                              <w:sz w:val="12"/>
                              <w:szCs w:val="12"/>
                              <w:lang w:eastAsia="zh-CN"/>
                            </w:rPr>
                            <w:t>3</w:t>
                          </w:r>
                          <w:r w:rsidRPr="004B30AB">
                            <w:rPr>
                              <w:rFonts w:hint="eastAsia"/>
                              <w:color w:val="000000" w:themeColor="text1"/>
                              <w:sz w:val="12"/>
                              <w:szCs w:val="12"/>
                              <w:lang w:eastAsia="zh-CN"/>
                            </w:rPr>
                            <w:t>研究组</w:t>
                          </w:r>
                        </w:p>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18</w:t>
                          </w:r>
                          <w:r w:rsidRPr="004B30AB">
                            <w:rPr>
                              <w:rFonts w:hint="eastAsia"/>
                              <w:color w:val="000000" w:themeColor="text1"/>
                              <w:sz w:val="12"/>
                              <w:szCs w:val="12"/>
                              <w:lang w:eastAsia="zh-CN"/>
                            </w:rPr>
                            <w:t>次会议</w:t>
                          </w:r>
                        </w:p>
                        <w:p w:rsidR="001A39F0" w:rsidRPr="004B30AB" w:rsidRDefault="001A39F0" w:rsidP="008A1703">
                          <w:pPr>
                            <w:spacing w:before="0"/>
                            <w:rPr>
                              <w:color w:val="000000" w:themeColor="text1"/>
                              <w:sz w:val="12"/>
                              <w:szCs w:val="12"/>
                            </w:rPr>
                          </w:pPr>
                          <w:r w:rsidRPr="004B30AB">
                            <w:rPr>
                              <w:rFonts w:hint="eastAsia"/>
                              <w:color w:val="000000" w:themeColor="text1"/>
                              <w:sz w:val="12"/>
                              <w:szCs w:val="12"/>
                            </w:rPr>
                            <w:t>645</w:t>
                          </w:r>
                          <w:r w:rsidRPr="004B30AB">
                            <w:rPr>
                              <w:rFonts w:hint="eastAsia"/>
                              <w:color w:val="000000" w:themeColor="text1"/>
                              <w:sz w:val="12"/>
                              <w:szCs w:val="12"/>
                            </w:rPr>
                            <w:t>位与会者</w:t>
                          </w:r>
                        </w:p>
                      </w:txbxContent>
                    </v:textbox>
                  </v:shape>
                </v:group>
                <v:shape id="Text Box 206" o:spid="_x0000_s1118" type="#_x0000_t202" style="position:absolute;left:51105;top:14753;width:6227;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eQMMA&#10;AADcAAAADwAAAGRycy9kb3ducmV2LnhtbESPS2vCQBSF94L/YbiF7sxEC0FjRqmCtJSCGLvo8pK5&#10;eWDmTpiZxvTfdwqFLg/feXCK/WR6MZLznWUFyyQFQVxZ3XGj4ON6WqxB+ICssbdMCr7Jw343nxWY&#10;a3vnC41laEQsYZ+jgjaEIZfSVy0Z9IkdiCOrrTMYonSN1A7vsdz0cpWmmTTYcVxocaBjS9Wt/DIK&#10;DpltxuXTp3l/q1/k5lzryIJSjw/T8xZEoCn8m//Sr1rBKs3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heQMMAAADcAAAADwAAAAAAAAAAAAAAAACYAgAAZHJzL2Rv&#10;d25yZXYueG1sUEsFBgAAAAAEAAQA9QAAAIgDAAAAAA==&#10;" fillcolor="white [3212]" stroked="f">
                  <v:textbox inset="0,0,0,0">
                    <w:txbxContent>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ITU-T</w:t>
                        </w:r>
                        <w:r w:rsidRPr="004B30AB">
                          <w:rPr>
                            <w:rFonts w:hint="eastAsia"/>
                            <w:color w:val="000000" w:themeColor="text1"/>
                            <w:sz w:val="12"/>
                            <w:szCs w:val="12"/>
                            <w:lang w:eastAsia="zh-CN"/>
                          </w:rPr>
                          <w:t>第</w:t>
                        </w:r>
                        <w:r w:rsidRPr="004B30AB">
                          <w:rPr>
                            <w:rFonts w:hint="eastAsia"/>
                            <w:color w:val="000000" w:themeColor="text1"/>
                            <w:sz w:val="12"/>
                            <w:szCs w:val="12"/>
                            <w:lang w:eastAsia="zh-CN"/>
                          </w:rPr>
                          <w:t>5</w:t>
                        </w:r>
                        <w:r w:rsidRPr="004B30AB">
                          <w:rPr>
                            <w:rFonts w:hint="eastAsia"/>
                            <w:color w:val="000000" w:themeColor="text1"/>
                            <w:sz w:val="12"/>
                            <w:szCs w:val="12"/>
                            <w:lang w:eastAsia="zh-CN"/>
                          </w:rPr>
                          <w:t>研究组</w:t>
                        </w:r>
                      </w:p>
                      <w:p w:rsidR="001A39F0" w:rsidRDefault="001A39F0" w:rsidP="008A1703">
                        <w:pPr>
                          <w:spacing w:before="0"/>
                          <w:rPr>
                            <w:color w:val="000000" w:themeColor="text1"/>
                            <w:sz w:val="12"/>
                            <w:szCs w:val="12"/>
                            <w:lang w:eastAsia="zh-CN"/>
                          </w:rPr>
                        </w:pPr>
                        <w:r w:rsidRPr="004B30AB">
                          <w:rPr>
                            <w:rFonts w:hint="eastAsia"/>
                            <w:color w:val="000000" w:themeColor="text1"/>
                            <w:sz w:val="12"/>
                            <w:szCs w:val="12"/>
                            <w:lang w:eastAsia="zh-CN"/>
                          </w:rPr>
                          <w:t>9</w:t>
                        </w:r>
                        <w:r w:rsidRPr="004B30AB">
                          <w:rPr>
                            <w:rFonts w:hint="eastAsia"/>
                            <w:color w:val="000000" w:themeColor="text1"/>
                            <w:sz w:val="12"/>
                            <w:szCs w:val="12"/>
                            <w:lang w:eastAsia="zh-CN"/>
                          </w:rPr>
                          <w:t>次会议</w:t>
                        </w:r>
                      </w:p>
                      <w:p w:rsidR="001A39F0" w:rsidRPr="004B30AB" w:rsidRDefault="001A39F0" w:rsidP="008A1703">
                        <w:pPr>
                          <w:spacing w:before="0"/>
                          <w:rPr>
                            <w:color w:val="000000" w:themeColor="text1"/>
                            <w:sz w:val="12"/>
                            <w:szCs w:val="12"/>
                          </w:rPr>
                        </w:pPr>
                        <w:r w:rsidRPr="004B30AB">
                          <w:rPr>
                            <w:rFonts w:hint="eastAsia"/>
                            <w:color w:val="000000" w:themeColor="text1"/>
                            <w:sz w:val="12"/>
                            <w:szCs w:val="12"/>
                          </w:rPr>
                          <w:t>245</w:t>
                        </w:r>
                        <w:r w:rsidRPr="004B30AB">
                          <w:rPr>
                            <w:rFonts w:hint="eastAsia"/>
                            <w:color w:val="000000" w:themeColor="text1"/>
                            <w:sz w:val="12"/>
                            <w:szCs w:val="12"/>
                          </w:rPr>
                          <w:t>位与会者</w:t>
                        </w:r>
                      </w:p>
                    </w:txbxContent>
                  </v:textbox>
                </v:shape>
                <w10:anchorlock/>
              </v:group>
            </w:pict>
          </mc:Fallback>
        </mc:AlternateContent>
      </w:r>
    </w:p>
    <w:p w:rsidR="008A1703" w:rsidRPr="00387897" w:rsidRDefault="008A1703" w:rsidP="008A1703">
      <w:pPr>
        <w:pStyle w:val="Caption"/>
        <w:rPr>
          <w:rFonts w:asciiTheme="majorBidi" w:eastAsia="STKaiti" w:hAnsiTheme="majorBidi" w:cstheme="majorBidi"/>
          <w:i w:val="0"/>
          <w:lang w:eastAsia="zh-CN"/>
        </w:rPr>
      </w:pPr>
      <w:r w:rsidRPr="00387897">
        <w:rPr>
          <w:rFonts w:asciiTheme="majorBidi" w:eastAsia="STKaiti" w:hAnsiTheme="majorBidi" w:cstheme="majorBidi"/>
          <w:i w:val="0"/>
          <w:lang w:eastAsia="zh-CN"/>
        </w:rPr>
        <w:t>图</w:t>
      </w:r>
      <w:r w:rsidRPr="00387897">
        <w:rPr>
          <w:rFonts w:asciiTheme="majorBidi" w:eastAsia="STKaiti" w:hAnsiTheme="majorBidi" w:cstheme="majorBidi"/>
          <w:i w:val="0"/>
          <w:lang w:eastAsia="zh-CN"/>
        </w:rPr>
        <w:t>5</w:t>
      </w:r>
      <w:r w:rsidRPr="00387897">
        <w:rPr>
          <w:rFonts w:asciiTheme="majorBidi" w:eastAsia="STKaiti" w:hAnsiTheme="majorBidi" w:cstheme="majorBidi"/>
          <w:i w:val="0"/>
          <w:lang w:eastAsia="zh-CN"/>
        </w:rPr>
        <w:t>：</w:t>
      </w:r>
      <w:r w:rsidRPr="00387897">
        <w:rPr>
          <w:rFonts w:asciiTheme="majorBidi" w:eastAsia="STKaiti" w:hAnsiTheme="majorBidi" w:cstheme="majorBidi"/>
          <w:i w:val="0"/>
          <w:lang w:eastAsia="zh-CN"/>
        </w:rPr>
        <w:t>2013-2016</w:t>
      </w:r>
      <w:r w:rsidRPr="00387897">
        <w:rPr>
          <w:rFonts w:asciiTheme="majorBidi" w:eastAsia="STKaiti" w:hAnsiTheme="majorBidi" w:cstheme="majorBidi"/>
          <w:i w:val="0"/>
          <w:lang w:eastAsia="zh-CN"/>
        </w:rPr>
        <w:t>年的研究组区域组会议：地点、数量和参与情况</w:t>
      </w:r>
    </w:p>
    <w:p w:rsidR="008A1703" w:rsidRPr="005F4181" w:rsidRDefault="008A1703" w:rsidP="008A1703">
      <w:pPr>
        <w:pStyle w:val="Heading3"/>
        <w:rPr>
          <w:lang w:eastAsia="zh-CN"/>
        </w:rPr>
      </w:pPr>
      <w:r w:rsidRPr="005F4181">
        <w:rPr>
          <w:lang w:eastAsia="zh-CN"/>
        </w:rPr>
        <w:t>1</w:t>
      </w:r>
      <w:r>
        <w:rPr>
          <w:lang w:eastAsia="zh-CN"/>
        </w:rPr>
        <w:t>6</w:t>
      </w:r>
      <w:r w:rsidRPr="005F4181">
        <w:rPr>
          <w:lang w:eastAsia="zh-CN"/>
        </w:rPr>
        <w:t>.3.3</w:t>
      </w:r>
      <w:r>
        <w:rPr>
          <w:lang w:eastAsia="zh-CN"/>
        </w:rPr>
        <w:tab/>
      </w:r>
      <w:r>
        <w:rPr>
          <w:rFonts w:hint="eastAsia"/>
          <w:lang w:eastAsia="zh-CN"/>
        </w:rPr>
        <w:t>区域标准化论坛</w:t>
      </w:r>
    </w:p>
    <w:p w:rsidR="008A1703" w:rsidRDefault="008A1703" w:rsidP="008A1703">
      <w:pPr>
        <w:ind w:firstLineChars="200" w:firstLine="480"/>
        <w:rPr>
          <w:lang w:eastAsia="zh-CN"/>
        </w:rPr>
      </w:pPr>
      <w:r>
        <w:rPr>
          <w:rFonts w:hint="eastAsia"/>
          <w:lang w:eastAsia="zh-CN"/>
        </w:rPr>
        <w:t>总体而言，在</w:t>
      </w:r>
      <w:r>
        <w:rPr>
          <w:rFonts w:hint="eastAsia"/>
          <w:lang w:eastAsia="zh-CN"/>
        </w:rPr>
        <w:t>2013-</w:t>
      </w:r>
      <w:r w:rsidRPr="00AC16BD">
        <w:rPr>
          <w:rFonts w:hint="eastAsia"/>
          <w:lang w:eastAsia="zh-CN"/>
        </w:rPr>
        <w:t>2016</w:t>
      </w:r>
      <w:r w:rsidRPr="00AC16BD">
        <w:rPr>
          <w:rFonts w:hint="eastAsia"/>
          <w:lang w:eastAsia="zh-CN"/>
        </w:rPr>
        <w:t>年</w:t>
      </w:r>
      <w:r>
        <w:rPr>
          <w:rFonts w:hint="eastAsia"/>
          <w:lang w:eastAsia="zh-CN"/>
        </w:rPr>
        <w:t>研究期中，共为</w:t>
      </w:r>
      <w:r w:rsidRPr="00AC16BD">
        <w:rPr>
          <w:rFonts w:hint="eastAsia"/>
          <w:lang w:eastAsia="zh-CN"/>
        </w:rPr>
        <w:t>发展中国家或</w:t>
      </w:r>
      <w:r>
        <w:rPr>
          <w:rFonts w:hint="eastAsia"/>
          <w:lang w:eastAsia="zh-CN"/>
        </w:rPr>
        <w:t>在</w:t>
      </w:r>
      <w:r w:rsidRPr="00AC16BD">
        <w:rPr>
          <w:rFonts w:hint="eastAsia"/>
          <w:lang w:eastAsia="zh-CN"/>
        </w:rPr>
        <w:t>发展中国家</w:t>
      </w:r>
      <w:r>
        <w:rPr>
          <w:rFonts w:hint="eastAsia"/>
          <w:lang w:eastAsia="zh-CN"/>
        </w:rPr>
        <w:t>举办了</w:t>
      </w:r>
      <w:r>
        <w:rPr>
          <w:rFonts w:hint="eastAsia"/>
          <w:lang w:eastAsia="zh-CN"/>
        </w:rPr>
        <w:t>12</w:t>
      </w:r>
      <w:r>
        <w:rPr>
          <w:rFonts w:hint="eastAsia"/>
          <w:lang w:eastAsia="zh-CN"/>
        </w:rPr>
        <w:t>次</w:t>
      </w:r>
      <w:r w:rsidRPr="00AC16BD">
        <w:rPr>
          <w:rFonts w:hint="eastAsia"/>
          <w:lang w:eastAsia="zh-CN"/>
        </w:rPr>
        <w:t>区域标准化论坛</w:t>
      </w:r>
      <w:r>
        <w:rPr>
          <w:rFonts w:hint="eastAsia"/>
          <w:lang w:eastAsia="zh-CN"/>
        </w:rPr>
        <w:t>（</w:t>
      </w:r>
      <w:r>
        <w:rPr>
          <w:rFonts w:hint="eastAsia"/>
          <w:lang w:eastAsia="zh-CN"/>
        </w:rPr>
        <w:t>RSF</w:t>
      </w:r>
      <w:r>
        <w:rPr>
          <w:rFonts w:hint="eastAsia"/>
          <w:lang w:eastAsia="zh-CN"/>
        </w:rPr>
        <w:t>）（参见</w:t>
      </w:r>
      <w:r w:rsidRPr="00AC16BD">
        <w:rPr>
          <w:rFonts w:hint="eastAsia"/>
          <w:lang w:eastAsia="zh-CN"/>
        </w:rPr>
        <w:t>图</w:t>
      </w:r>
      <w:r>
        <w:rPr>
          <w:rFonts w:hint="eastAsia"/>
          <w:lang w:eastAsia="zh-CN"/>
        </w:rPr>
        <w:t>6</w:t>
      </w:r>
      <w:r>
        <w:rPr>
          <w:rFonts w:hint="eastAsia"/>
          <w:lang w:eastAsia="zh-CN"/>
        </w:rPr>
        <w:t>）</w:t>
      </w:r>
      <w:r w:rsidRPr="00AC16BD">
        <w:rPr>
          <w:rFonts w:hint="eastAsia"/>
          <w:lang w:eastAsia="zh-CN"/>
        </w:rPr>
        <w:t>。这些论坛</w:t>
      </w:r>
      <w:r>
        <w:rPr>
          <w:rFonts w:hint="eastAsia"/>
          <w:lang w:eastAsia="zh-CN"/>
        </w:rPr>
        <w:t>包括关于</w:t>
      </w:r>
      <w:r w:rsidRPr="00AC16BD">
        <w:rPr>
          <w:rFonts w:hint="eastAsia"/>
          <w:lang w:eastAsia="zh-CN"/>
        </w:rPr>
        <w:t>ITU-T</w:t>
      </w:r>
      <w:r w:rsidRPr="00AC16BD">
        <w:rPr>
          <w:rFonts w:hint="eastAsia"/>
          <w:lang w:eastAsia="zh-CN"/>
        </w:rPr>
        <w:t>工作方法</w:t>
      </w:r>
      <w:r>
        <w:rPr>
          <w:rFonts w:hint="eastAsia"/>
          <w:lang w:eastAsia="zh-CN"/>
        </w:rPr>
        <w:t>的辅导班以及更技术性的</w:t>
      </w:r>
      <w:r w:rsidRPr="00AC16BD">
        <w:rPr>
          <w:rFonts w:hint="eastAsia"/>
          <w:lang w:eastAsia="zh-CN"/>
        </w:rPr>
        <w:t>事件</w:t>
      </w:r>
      <w:r>
        <w:rPr>
          <w:rFonts w:hint="eastAsia"/>
          <w:lang w:eastAsia="zh-CN"/>
        </w:rPr>
        <w:t>，涵盖</w:t>
      </w:r>
      <w:r w:rsidRPr="00AC16BD">
        <w:rPr>
          <w:rFonts w:hint="eastAsia"/>
          <w:lang w:eastAsia="zh-CN"/>
        </w:rPr>
        <w:t>包括人类暴露于电磁场</w:t>
      </w:r>
      <w:r>
        <w:rPr>
          <w:rFonts w:hint="eastAsia"/>
          <w:lang w:eastAsia="zh-CN"/>
        </w:rPr>
        <w:t>（</w:t>
      </w:r>
      <w:r>
        <w:rPr>
          <w:rFonts w:hint="eastAsia"/>
          <w:lang w:eastAsia="zh-CN"/>
        </w:rPr>
        <w:t>EMF</w:t>
      </w:r>
      <w:r>
        <w:rPr>
          <w:rFonts w:hint="eastAsia"/>
          <w:lang w:eastAsia="zh-CN"/>
        </w:rPr>
        <w:t>）、</w:t>
      </w:r>
      <w:r w:rsidRPr="00AC16BD">
        <w:rPr>
          <w:rFonts w:hint="eastAsia"/>
          <w:lang w:eastAsia="zh-CN"/>
        </w:rPr>
        <w:t>服务质量</w:t>
      </w:r>
      <w:r>
        <w:rPr>
          <w:rFonts w:hint="eastAsia"/>
          <w:lang w:eastAsia="zh-CN"/>
        </w:rPr>
        <w:t>、</w:t>
      </w:r>
      <w:r w:rsidRPr="00AC16BD">
        <w:rPr>
          <w:rFonts w:hint="eastAsia"/>
          <w:lang w:eastAsia="zh-CN"/>
        </w:rPr>
        <w:t>智能水管理</w:t>
      </w:r>
      <w:r>
        <w:rPr>
          <w:rFonts w:hint="eastAsia"/>
          <w:lang w:eastAsia="zh-CN"/>
        </w:rPr>
        <w:t>、</w:t>
      </w:r>
      <w:r w:rsidRPr="00AC16BD">
        <w:rPr>
          <w:rFonts w:hint="eastAsia"/>
          <w:lang w:eastAsia="zh-CN"/>
        </w:rPr>
        <w:t>移动电话国际漫游</w:t>
      </w:r>
      <w:r>
        <w:rPr>
          <w:rFonts w:hint="eastAsia"/>
          <w:lang w:eastAsia="zh-CN"/>
        </w:rPr>
        <w:t>、</w:t>
      </w:r>
      <w:r w:rsidRPr="00AC16BD">
        <w:rPr>
          <w:rFonts w:hint="eastAsia"/>
          <w:lang w:eastAsia="zh-CN"/>
        </w:rPr>
        <w:t>移动金融服务、数字身份和大数据</w:t>
      </w:r>
      <w:r>
        <w:rPr>
          <w:rFonts w:hint="eastAsia"/>
          <w:lang w:eastAsia="zh-CN"/>
        </w:rPr>
        <w:t>等在内的主题</w:t>
      </w:r>
      <w:r w:rsidRPr="00AC16BD">
        <w:rPr>
          <w:rFonts w:hint="eastAsia"/>
          <w:lang w:eastAsia="zh-CN"/>
        </w:rPr>
        <w:t>。</w:t>
      </w:r>
    </w:p>
    <w:p w:rsidR="008A1703" w:rsidRPr="00387897" w:rsidRDefault="008A1703" w:rsidP="00C20F48">
      <w:pPr>
        <w:pStyle w:val="Figuretitle"/>
        <w:spacing w:before="120"/>
        <w:rPr>
          <w:lang w:eastAsia="zh-CN"/>
        </w:rPr>
      </w:pPr>
      <w:r w:rsidRPr="00387897">
        <w:rPr>
          <w:lang w:eastAsia="zh-CN"/>
        </w:rPr>
        <w:t>2013-2016</w:t>
      </w:r>
      <w:r w:rsidRPr="00387897">
        <w:rPr>
          <w:lang w:eastAsia="zh-CN"/>
        </w:rPr>
        <w:t>年按区域列出的会议和与会者</w:t>
      </w:r>
    </w:p>
    <w:p w:rsidR="008A1703" w:rsidRPr="00B44BEA" w:rsidRDefault="008A1703" w:rsidP="008A1703">
      <w:pPr>
        <w:jc w:val="center"/>
      </w:pPr>
      <w:r>
        <w:rPr>
          <w:noProof/>
          <w:szCs w:val="24"/>
          <w:shd w:val="clear" w:color="auto" w:fill="FFFFFF"/>
          <w:lang w:eastAsia="zh-CN"/>
        </w:rPr>
        <w:drawing>
          <wp:inline distT="0" distB="0" distL="0" distR="0" wp14:anchorId="7ED532B5" wp14:editId="540738F2">
            <wp:extent cx="6004800" cy="2145600"/>
            <wp:effectExtent l="0" t="0" r="0" b="762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004800" cy="2145600"/>
                    </a:xfrm>
                    <a:prstGeom prst="rect">
                      <a:avLst/>
                    </a:prstGeom>
                    <a:noFill/>
                  </pic:spPr>
                </pic:pic>
              </a:graphicData>
            </a:graphic>
          </wp:inline>
        </w:drawing>
      </w:r>
    </w:p>
    <w:p w:rsidR="008A1703" w:rsidRPr="00387897" w:rsidRDefault="008A1703" w:rsidP="008A1703">
      <w:pPr>
        <w:pStyle w:val="Caption"/>
        <w:rPr>
          <w:rFonts w:asciiTheme="majorBidi" w:eastAsia="STKaiti" w:hAnsiTheme="majorBidi" w:cstheme="majorBidi"/>
          <w:i w:val="0"/>
          <w:lang w:eastAsia="zh-CN"/>
        </w:rPr>
      </w:pPr>
      <w:r w:rsidRPr="00387897">
        <w:rPr>
          <w:rFonts w:asciiTheme="majorBidi" w:eastAsia="STKaiti" w:hAnsiTheme="majorBidi" w:cstheme="majorBidi"/>
          <w:i w:val="0"/>
          <w:lang w:eastAsia="zh-CN"/>
        </w:rPr>
        <w:t>图</w:t>
      </w:r>
      <w:r w:rsidRPr="00387897">
        <w:rPr>
          <w:rFonts w:asciiTheme="majorBidi" w:eastAsia="STKaiti" w:hAnsiTheme="majorBidi" w:cstheme="majorBidi"/>
          <w:i w:val="0"/>
          <w:lang w:eastAsia="zh-CN"/>
        </w:rPr>
        <w:t>6</w:t>
      </w:r>
      <w:r w:rsidRPr="00387897">
        <w:rPr>
          <w:rFonts w:asciiTheme="majorBidi" w:eastAsia="STKaiti" w:hAnsiTheme="majorBidi" w:cstheme="majorBidi"/>
          <w:i w:val="0"/>
          <w:lang w:eastAsia="zh-CN"/>
        </w:rPr>
        <w:t>：关于缩小标准化差距的</w:t>
      </w:r>
      <w:r w:rsidRPr="00387897">
        <w:rPr>
          <w:rFonts w:asciiTheme="majorBidi" w:eastAsia="STKaiti" w:hAnsiTheme="majorBidi" w:cstheme="majorBidi"/>
          <w:i w:val="0"/>
          <w:lang w:eastAsia="zh-CN"/>
        </w:rPr>
        <w:t>ITU-T</w:t>
      </w:r>
      <w:r w:rsidRPr="00387897">
        <w:rPr>
          <w:rFonts w:asciiTheme="majorBidi" w:eastAsia="STKaiti" w:hAnsiTheme="majorBidi" w:cstheme="majorBidi"/>
          <w:i w:val="0"/>
          <w:lang w:eastAsia="zh-CN"/>
        </w:rPr>
        <w:t>区域性标准化论坛（</w:t>
      </w:r>
      <w:r w:rsidRPr="00387897">
        <w:rPr>
          <w:rFonts w:asciiTheme="majorBidi" w:eastAsia="STKaiti" w:hAnsiTheme="majorBidi" w:cstheme="majorBidi"/>
          <w:i w:val="0"/>
          <w:lang w:eastAsia="zh-CN"/>
        </w:rPr>
        <w:t>RSF)</w:t>
      </w:r>
    </w:p>
    <w:p w:rsidR="008A1703" w:rsidRPr="005F4181" w:rsidRDefault="008A1703" w:rsidP="008A1703">
      <w:pPr>
        <w:pStyle w:val="Heading3"/>
        <w:rPr>
          <w:lang w:eastAsia="zh-CN"/>
        </w:rPr>
      </w:pPr>
      <w:r w:rsidRPr="005F4181">
        <w:rPr>
          <w:lang w:eastAsia="zh-CN"/>
        </w:rPr>
        <w:t>1</w:t>
      </w:r>
      <w:r>
        <w:rPr>
          <w:lang w:eastAsia="zh-CN"/>
        </w:rPr>
        <w:t>6</w:t>
      </w:r>
      <w:r w:rsidRPr="005F4181">
        <w:rPr>
          <w:lang w:eastAsia="zh-CN"/>
        </w:rPr>
        <w:t>.3.4</w:t>
      </w:r>
      <w:r>
        <w:rPr>
          <w:lang w:eastAsia="zh-CN"/>
        </w:rPr>
        <w:tab/>
      </w:r>
      <w:r>
        <w:rPr>
          <w:rFonts w:hint="eastAsia"/>
          <w:lang w:eastAsia="zh-CN"/>
        </w:rPr>
        <w:t>与会补贴</w:t>
      </w:r>
    </w:p>
    <w:p w:rsidR="008A1703" w:rsidRDefault="008A1703" w:rsidP="008A1703">
      <w:pPr>
        <w:spacing w:after="120"/>
        <w:ind w:firstLineChars="200" w:firstLine="480"/>
        <w:rPr>
          <w:lang w:eastAsia="zh-CN"/>
        </w:rPr>
      </w:pPr>
      <w:r>
        <w:rPr>
          <w:rFonts w:hint="eastAsia"/>
          <w:lang w:eastAsia="zh-CN"/>
        </w:rPr>
        <w:t>下图按区域和性别显示了在研究期</w:t>
      </w:r>
      <w:r w:rsidRPr="00AC16BD">
        <w:rPr>
          <w:rFonts w:hint="eastAsia"/>
          <w:lang w:eastAsia="zh-CN"/>
        </w:rPr>
        <w:t>期间</w:t>
      </w:r>
      <w:r>
        <w:rPr>
          <w:rFonts w:hint="eastAsia"/>
          <w:lang w:eastAsia="zh-CN"/>
        </w:rPr>
        <w:t>授予的与会补贴情况。在</w:t>
      </w:r>
      <w:r>
        <w:rPr>
          <w:rFonts w:hint="eastAsia"/>
          <w:lang w:eastAsia="zh-CN"/>
        </w:rPr>
        <w:t>2013-2016</w:t>
      </w:r>
      <w:r>
        <w:rPr>
          <w:rFonts w:hint="eastAsia"/>
          <w:lang w:eastAsia="zh-CN"/>
        </w:rPr>
        <w:t>年研究期中，向</w:t>
      </w:r>
      <w:r w:rsidRPr="00AC16BD">
        <w:rPr>
          <w:rFonts w:hint="eastAsia"/>
          <w:lang w:eastAsia="zh-CN"/>
        </w:rPr>
        <w:t>发展中国家和低收入国家</w:t>
      </w:r>
      <w:r>
        <w:rPr>
          <w:rFonts w:hint="eastAsia"/>
          <w:lang w:eastAsia="zh-CN"/>
        </w:rPr>
        <w:t>共授予了</w:t>
      </w:r>
      <w:r>
        <w:rPr>
          <w:rFonts w:hint="eastAsia"/>
          <w:lang w:eastAsia="zh-CN"/>
        </w:rPr>
        <w:t>444</w:t>
      </w:r>
      <w:r>
        <w:rPr>
          <w:rFonts w:hint="eastAsia"/>
          <w:lang w:eastAsia="zh-CN"/>
        </w:rPr>
        <w:t>份与会补贴。</w:t>
      </w:r>
    </w:p>
    <w:p w:rsidR="008A1703" w:rsidRPr="00C27AE9" w:rsidRDefault="008A1703" w:rsidP="008A1703">
      <w:pPr>
        <w:spacing w:before="0"/>
        <w:jc w:val="center"/>
      </w:pPr>
      <w:r>
        <w:rPr>
          <w:noProof/>
          <w:lang w:eastAsia="zh-CN"/>
        </w:rPr>
        <w:lastRenderedPageBreak/>
        <mc:AlternateContent>
          <mc:Choice Requires="wpg">
            <w:drawing>
              <wp:inline distT="0" distB="0" distL="0" distR="0" wp14:anchorId="34208B09" wp14:editId="5F829A0E">
                <wp:extent cx="5562600" cy="3625850"/>
                <wp:effectExtent l="19050" t="19050" r="19050" b="12700"/>
                <wp:docPr id="227" name="Group 227"/>
                <wp:cNvGraphicFramePr/>
                <a:graphic xmlns:a="http://schemas.openxmlformats.org/drawingml/2006/main">
                  <a:graphicData uri="http://schemas.microsoft.com/office/word/2010/wordprocessingGroup">
                    <wpg:wgp>
                      <wpg:cNvGrpSpPr/>
                      <wpg:grpSpPr>
                        <a:xfrm>
                          <a:off x="0" y="0"/>
                          <a:ext cx="5562600" cy="3625850"/>
                          <a:chOff x="0" y="0"/>
                          <a:chExt cx="5562600" cy="3625850"/>
                        </a:xfrm>
                      </wpg:grpSpPr>
                      <wpg:grpSp>
                        <wpg:cNvPr id="226" name="Group 226"/>
                        <wpg:cNvGrpSpPr/>
                        <wpg:grpSpPr>
                          <a:xfrm>
                            <a:off x="0" y="0"/>
                            <a:ext cx="5562600" cy="3625850"/>
                            <a:chOff x="0" y="0"/>
                            <a:chExt cx="5562600" cy="3625850"/>
                          </a:xfrm>
                        </wpg:grpSpPr>
                        <wpg:grpSp>
                          <wpg:cNvPr id="225" name="Group 225"/>
                          <wpg:cNvGrpSpPr/>
                          <wpg:grpSpPr>
                            <a:xfrm>
                              <a:off x="0" y="0"/>
                              <a:ext cx="5562600" cy="3625850"/>
                              <a:chOff x="0" y="0"/>
                              <a:chExt cx="5562600" cy="3625850"/>
                            </a:xfrm>
                          </wpg:grpSpPr>
                          <wpg:grpSp>
                            <wpg:cNvPr id="224" name="Group 224"/>
                            <wpg:cNvGrpSpPr/>
                            <wpg:grpSpPr>
                              <a:xfrm>
                                <a:off x="0" y="0"/>
                                <a:ext cx="5562600" cy="3625850"/>
                                <a:chOff x="0" y="0"/>
                                <a:chExt cx="5562600" cy="3625850"/>
                              </a:xfrm>
                            </wpg:grpSpPr>
                            <wpg:grpSp>
                              <wpg:cNvPr id="220" name="Group 220"/>
                              <wpg:cNvGrpSpPr/>
                              <wpg:grpSpPr>
                                <a:xfrm>
                                  <a:off x="0" y="0"/>
                                  <a:ext cx="5562600" cy="3625850"/>
                                  <a:chOff x="0" y="0"/>
                                  <a:chExt cx="5562600" cy="3625850"/>
                                </a:xfrm>
                              </wpg:grpSpPr>
                              <pic:pic xmlns:pic="http://schemas.openxmlformats.org/drawingml/2006/picture">
                                <pic:nvPicPr>
                                  <pic:cNvPr id="213" name="Picture 10"/>
                                  <pic:cNvPicPr>
                                    <a:picLocks noChangeAspect="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562600" cy="3625850"/>
                                  </a:xfrm>
                                  <a:prstGeom prst="rect">
                                    <a:avLst/>
                                  </a:prstGeom>
                                  <a:noFill/>
                                  <a:ln w="9525" cmpd="sng">
                                    <a:solidFill>
                                      <a:srgbClr val="7F7F7F"/>
                                    </a:solidFill>
                                    <a:miter lim="800000"/>
                                    <a:headEnd/>
                                    <a:tailEnd/>
                                  </a:ln>
                                  <a:effectLst/>
                                </pic:spPr>
                              </pic:pic>
                              <wps:wsp>
                                <wps:cNvPr id="214" name="Text Box 2"/>
                                <wps:cNvSpPr txBox="1">
                                  <a:spLocks noChangeArrowheads="1"/>
                                </wps:cNvSpPr>
                                <wps:spPr bwMode="auto">
                                  <a:xfrm>
                                    <a:off x="628300" y="106587"/>
                                    <a:ext cx="4600049" cy="415928"/>
                                  </a:xfrm>
                                  <a:prstGeom prst="rect">
                                    <a:avLst/>
                                  </a:prstGeom>
                                  <a:solidFill>
                                    <a:srgbClr val="FFFFFF"/>
                                  </a:solidFill>
                                  <a:ln w="9525">
                                    <a:noFill/>
                                    <a:miter lim="800000"/>
                                    <a:headEnd/>
                                    <a:tailEnd/>
                                  </a:ln>
                                </wps:spPr>
                                <wps:txbx>
                                  <w:txbxContent>
                                    <w:p w:rsidR="001A39F0" w:rsidRPr="00D94B26" w:rsidRDefault="001A39F0" w:rsidP="008A1703">
                                      <w:pPr>
                                        <w:spacing w:before="0"/>
                                        <w:jc w:val="center"/>
                                        <w:rPr>
                                          <w:b/>
                                          <w:bCs/>
                                          <w:color w:val="404040" w:themeColor="text1" w:themeTint="BF"/>
                                          <w:szCs w:val="24"/>
                                          <w:lang w:eastAsia="zh-CN"/>
                                        </w:rPr>
                                      </w:pPr>
                                      <w:r w:rsidRPr="00D94B26">
                                        <w:rPr>
                                          <w:rFonts w:hint="eastAsia"/>
                                          <w:b/>
                                          <w:bCs/>
                                          <w:color w:val="404040" w:themeColor="text1" w:themeTint="BF"/>
                                          <w:szCs w:val="24"/>
                                          <w:lang w:eastAsia="zh-CN"/>
                                        </w:rPr>
                                        <w:t>2013-2016</w:t>
                                      </w:r>
                                      <w:r w:rsidRPr="00D94B26">
                                        <w:rPr>
                                          <w:rFonts w:hint="eastAsia"/>
                                          <w:b/>
                                          <w:bCs/>
                                          <w:color w:val="404040" w:themeColor="text1" w:themeTint="BF"/>
                                          <w:szCs w:val="24"/>
                                          <w:lang w:eastAsia="zh-CN"/>
                                        </w:rPr>
                                        <w:t>年发放发展中国家代表的与会补贴</w:t>
                                      </w:r>
                                    </w:p>
                                    <w:p w:rsidR="001A39F0" w:rsidRPr="00D94B26" w:rsidRDefault="001A39F0" w:rsidP="008A1703">
                                      <w:pPr>
                                        <w:spacing w:before="20"/>
                                        <w:jc w:val="center"/>
                                        <w:rPr>
                                          <w:rFonts w:ascii="STKaiti" w:eastAsia="STKaiti" w:hAnsi="STKaiti"/>
                                          <w:color w:val="14314C"/>
                                          <w:sz w:val="19"/>
                                          <w:szCs w:val="19"/>
                                          <w:lang w:eastAsia="zh-CN"/>
                                        </w:rPr>
                                      </w:pPr>
                                      <w:r w:rsidRPr="00D94B26">
                                        <w:rPr>
                                          <w:rFonts w:ascii="STKaiti" w:eastAsia="STKaiti" w:hAnsi="STKaiti" w:hint="eastAsia"/>
                                          <w:color w:val="404040" w:themeColor="text1" w:themeTint="BF"/>
                                          <w:sz w:val="19"/>
                                          <w:szCs w:val="19"/>
                                          <w:lang w:eastAsia="zh-CN"/>
                                        </w:rPr>
                                        <w:t>与会补贴总数以及按性别的分布情况</w:t>
                                      </w:r>
                                    </w:p>
                                  </w:txbxContent>
                                </wps:txbx>
                                <wps:bodyPr rot="0" vert="horz" wrap="square" lIns="0" tIns="0" rIns="0" bIns="0" anchor="t" anchorCtr="0">
                                  <a:noAutofit/>
                                </wps:bodyPr>
                              </wps:wsp>
                            </wpg:grpSp>
                            <wps:wsp>
                              <wps:cNvPr id="215" name="Text Box 2"/>
                              <wps:cNvSpPr txBox="1">
                                <a:spLocks noChangeArrowheads="1"/>
                              </wps:cNvSpPr>
                              <wps:spPr bwMode="auto">
                                <a:xfrm>
                                  <a:off x="33659" y="785374"/>
                                  <a:ext cx="1391176" cy="252441"/>
                                </a:xfrm>
                                <a:prstGeom prst="rect">
                                  <a:avLst/>
                                </a:prstGeom>
                                <a:solidFill>
                                  <a:srgbClr val="FFFFFF"/>
                                </a:solidFill>
                                <a:ln w="9525">
                                  <a:noFill/>
                                  <a:miter lim="800000"/>
                                  <a:headEnd/>
                                  <a:tailEnd/>
                                </a:ln>
                              </wps:spPr>
                              <wps:txbx>
                                <w:txbxContent>
                                  <w:p w:rsidR="001A39F0" w:rsidRPr="00D94B26" w:rsidRDefault="001A39F0" w:rsidP="008A1703">
                                    <w:pPr>
                                      <w:spacing w:before="20"/>
                                      <w:jc w:val="right"/>
                                      <w:rPr>
                                        <w:rFonts w:asciiTheme="minorHAnsi" w:eastAsiaTheme="minorEastAsia" w:hAnsiTheme="minorHAnsi"/>
                                        <w:color w:val="14314C"/>
                                        <w:sz w:val="22"/>
                                        <w:szCs w:val="22"/>
                                      </w:rPr>
                                    </w:pPr>
                                    <w:r w:rsidRPr="00D94B26">
                                      <w:rPr>
                                        <w:rFonts w:asciiTheme="minorHAnsi" w:eastAsiaTheme="minorEastAsia" w:hAnsiTheme="minorHAnsi"/>
                                        <w:color w:val="595959" w:themeColor="text1" w:themeTint="A6"/>
                                        <w:sz w:val="22"/>
                                        <w:szCs w:val="22"/>
                                      </w:rPr>
                                      <w:t>2016</w:t>
                                    </w:r>
                                    <w:r w:rsidRPr="00D94B26">
                                      <w:rPr>
                                        <w:rFonts w:asciiTheme="minorHAnsi" w:eastAsiaTheme="minorEastAsia" w:hAnsiTheme="minorHAnsi"/>
                                        <w:color w:val="595959" w:themeColor="text1" w:themeTint="A6"/>
                                        <w:sz w:val="22"/>
                                        <w:szCs w:val="22"/>
                                      </w:rPr>
                                      <w:t>年</w:t>
                                    </w:r>
                                    <w:r w:rsidRPr="00D94B26">
                                      <w:rPr>
                                        <w:rFonts w:asciiTheme="minorHAnsi" w:eastAsiaTheme="minorEastAsia" w:hAnsiTheme="minorHAnsi"/>
                                        <w:color w:val="595959" w:themeColor="text1" w:themeTint="A6"/>
                                        <w:sz w:val="22"/>
                                        <w:szCs w:val="22"/>
                                      </w:rPr>
                                      <w:t>1-8</w:t>
                                    </w:r>
                                    <w:r w:rsidRPr="00D94B26">
                                      <w:rPr>
                                        <w:rFonts w:asciiTheme="minorHAnsi" w:eastAsiaTheme="minorEastAsia" w:hAnsiTheme="minorHAnsi"/>
                                        <w:color w:val="595959" w:themeColor="text1" w:themeTint="A6"/>
                                        <w:sz w:val="22"/>
                                        <w:szCs w:val="22"/>
                                      </w:rPr>
                                      <w:t>月</w:t>
                                    </w:r>
                                  </w:p>
                                </w:txbxContent>
                              </wps:txbx>
                              <wps:bodyPr rot="0" vert="horz" wrap="square" lIns="0" tIns="0" rIns="0" bIns="0" anchor="t" anchorCtr="0">
                                <a:noAutofit/>
                              </wps:bodyPr>
                            </wps:wsp>
                          </wpg:grpSp>
                          <wps:wsp>
                            <wps:cNvPr id="216" name="Text Box 2"/>
                            <wps:cNvSpPr txBox="1">
                              <a:spLocks noChangeArrowheads="1"/>
                            </wps:cNvSpPr>
                            <wps:spPr bwMode="auto">
                              <a:xfrm>
                                <a:off x="2131731" y="3388329"/>
                                <a:ext cx="1486601" cy="201607"/>
                              </a:xfrm>
                              <a:prstGeom prst="rect">
                                <a:avLst/>
                              </a:prstGeom>
                              <a:solidFill>
                                <a:srgbClr val="FFFFFF"/>
                              </a:solidFill>
                              <a:ln w="9525">
                                <a:noFill/>
                                <a:miter lim="800000"/>
                                <a:headEnd/>
                                <a:tailEnd/>
                              </a:ln>
                            </wps:spPr>
                            <wps:txbx>
                              <w:txbxContent>
                                <w:p w:rsidR="001A39F0" w:rsidRPr="00D94B26" w:rsidRDefault="001A39F0" w:rsidP="008A1703">
                                  <w:pPr>
                                    <w:spacing w:before="0"/>
                                    <w:rPr>
                                      <w:rFonts w:asciiTheme="minorHAnsi" w:eastAsiaTheme="minorEastAsia" w:hAnsiTheme="minorHAnsi"/>
                                      <w:color w:val="14314C"/>
                                      <w:sz w:val="20"/>
                                    </w:rPr>
                                  </w:pPr>
                                  <w:r w:rsidRPr="00D94B26">
                                    <w:rPr>
                                      <w:rFonts w:hint="eastAsia"/>
                                      <w:color w:val="595959" w:themeColor="text1" w:themeTint="A6"/>
                                      <w:sz w:val="20"/>
                                    </w:rPr>
                                    <w:t>与会补贴总数</w:t>
                                  </w:r>
                                </w:p>
                              </w:txbxContent>
                            </wps:txbx>
                            <wps:bodyPr rot="0" vert="horz" wrap="square" lIns="0" tIns="0" rIns="0" bIns="0" anchor="t" anchorCtr="0">
                              <a:noAutofit/>
                            </wps:bodyPr>
                          </wps:wsp>
                        </wpg:grpSp>
                        <wps:wsp>
                          <wps:cNvPr id="218" name="Text Box 2"/>
                          <wps:cNvSpPr txBox="1">
                            <a:spLocks noChangeArrowheads="1"/>
                          </wps:cNvSpPr>
                          <wps:spPr bwMode="auto">
                            <a:xfrm>
                              <a:off x="3741748" y="3388329"/>
                              <a:ext cx="336589" cy="201295"/>
                            </a:xfrm>
                            <a:prstGeom prst="rect">
                              <a:avLst/>
                            </a:prstGeom>
                            <a:solidFill>
                              <a:srgbClr val="FFFFFF"/>
                            </a:solidFill>
                            <a:ln w="9525">
                              <a:noFill/>
                              <a:miter lim="800000"/>
                              <a:headEnd/>
                              <a:tailEnd/>
                            </a:ln>
                          </wps:spPr>
                          <wps:txbx>
                            <w:txbxContent>
                              <w:p w:rsidR="001A39F0" w:rsidRPr="00D94B26" w:rsidRDefault="001A39F0" w:rsidP="008A1703">
                                <w:pPr>
                                  <w:spacing w:before="0"/>
                                  <w:rPr>
                                    <w:rFonts w:asciiTheme="minorHAnsi" w:eastAsiaTheme="minorEastAsia" w:hAnsiTheme="minorHAnsi"/>
                                    <w:color w:val="14314C"/>
                                    <w:sz w:val="20"/>
                                  </w:rPr>
                                </w:pPr>
                                <w:r w:rsidRPr="00D94B26">
                                  <w:rPr>
                                    <w:rFonts w:hint="eastAsia"/>
                                    <w:color w:val="595959" w:themeColor="text1" w:themeTint="A6"/>
                                    <w:sz w:val="20"/>
                                  </w:rPr>
                                  <w:t>男性</w:t>
                                </w:r>
                              </w:p>
                            </w:txbxContent>
                          </wps:txbx>
                          <wps:bodyPr rot="0" vert="horz" wrap="square" lIns="0" tIns="0" rIns="0" bIns="0" anchor="t" anchorCtr="0">
                            <a:noAutofit/>
                          </wps:bodyPr>
                        </wps:wsp>
                      </wpg:grpSp>
                      <wps:wsp>
                        <wps:cNvPr id="219" name="Text Box 2"/>
                        <wps:cNvSpPr txBox="1">
                          <a:spLocks noChangeArrowheads="1"/>
                        </wps:cNvSpPr>
                        <wps:spPr bwMode="auto">
                          <a:xfrm>
                            <a:off x="4207362" y="3388329"/>
                            <a:ext cx="488054" cy="201607"/>
                          </a:xfrm>
                          <a:prstGeom prst="rect">
                            <a:avLst/>
                          </a:prstGeom>
                          <a:solidFill>
                            <a:srgbClr val="FFFFFF"/>
                          </a:solidFill>
                          <a:ln w="9525">
                            <a:noFill/>
                            <a:miter lim="800000"/>
                            <a:headEnd/>
                            <a:tailEnd/>
                          </a:ln>
                        </wps:spPr>
                        <wps:txbx>
                          <w:txbxContent>
                            <w:p w:rsidR="001A39F0" w:rsidRPr="00D94B26" w:rsidRDefault="001A39F0" w:rsidP="008A1703">
                              <w:pPr>
                                <w:spacing w:before="0"/>
                                <w:rPr>
                                  <w:rFonts w:asciiTheme="minorHAnsi" w:eastAsiaTheme="minorEastAsia" w:hAnsiTheme="minorHAnsi"/>
                                  <w:color w:val="14314C"/>
                                  <w:sz w:val="20"/>
                                </w:rPr>
                              </w:pPr>
                              <w:r w:rsidRPr="00D94B26">
                                <w:rPr>
                                  <w:rFonts w:hint="eastAsia"/>
                                  <w:color w:val="595959" w:themeColor="text1" w:themeTint="A6"/>
                                  <w:sz w:val="20"/>
                                </w:rPr>
                                <w:t>女性</w:t>
                              </w:r>
                            </w:p>
                          </w:txbxContent>
                        </wps:txbx>
                        <wps:bodyPr rot="0" vert="horz" wrap="square" lIns="0" tIns="0" rIns="0" bIns="0" anchor="t" anchorCtr="0">
                          <a:noAutofit/>
                        </wps:bodyPr>
                      </wps:wsp>
                    </wpg:wgp>
                  </a:graphicData>
                </a:graphic>
              </wp:inline>
            </w:drawing>
          </mc:Choice>
          <mc:Fallback>
            <w:pict>
              <v:group w14:anchorId="34208B09" id="Group 227" o:spid="_x0000_s1119" style="width:438pt;height:285.5pt;mso-position-horizontal-relative:char;mso-position-vertical-relative:line" coordsize="55626,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qVrrwQAAPYWAAAOAAAAZHJzL2Uyb0RvYy54bWzkWNtu4zYQfS/QfyD0&#10;7lh3yUKcRdZJFgts26C7/QBaoixiJZEl6djZov/eGVJSEifFpinQpImD2CTFy1zOzBzx+N2+a8kV&#10;U5qLfukFR75HWF+Kivebpffbl4tZ7hFtaF/RVvRs6V0z7b07+fGH450sWCga0VZMEdik18VOLr3G&#10;GFnM57psWEf1kZCsh4e1UB010FWbeaXoDnbv2nno++l8J1QllSiZ1jB65h56J3b/umal+aWuNTOk&#10;XXogm7Hfyn6v8Xt+ckyLjaKy4eUgBn2CFB3lPRw6bXVGDSVbxe9t1fFSCS1qc1SKbi7qmpfM6gDa&#10;BP6BNh+U2Eqry6bYbeRkJjDtgZ2evG3589WlIrxaemGYeaSnHTjJnktwAMyzk5sCZn1Q8rO8VMPA&#10;xvVQ432tOvwFXcjeGvZ6MizbG1LCYJKkYeqD/Ut4FqVhkieD6csG/HNvXdmcf2flfDx4jvJN4kyd&#10;Se5Ju/RQu/Q1aZccape8Ju3iQ+3i16QdxMXduLOx8b+KO8nLAv6HDAWtexnq+5kcVpmtYt6wSfeo&#10;PTqqvm7lDJKppIavecvNtS0MkDZRqP7qkpeXynVuJbsgGo0Oz/FYElir4xqc5hZRVOqTKL9q0otV&#10;Q/sNO9USigqUOkTg/O50271z4rrl8oK3LSZIbA+6QQE6SOAPmMcVhzNRbjvWG1ftFGtBTdHrhkvt&#10;EVWwbs0geauPVWDrD2TcT9rgcZh7bQX6I8xPfX8Rvp+tEn81i/3sfHa6iLNZ5p9nsR/nwSpY/Ymr&#10;g7jYagb60vZM8kFWGL0n7YPlZijMrpDZgkiuqC27aCkr0PhrRYQhNAnKqlX5K1gV5kHbKGbKBps1&#10;WG4Yh8nTA2vmG8uiDzSUJrLe/SQqKF90a4Q1xr8pTVOBAQwobT4w0RFsgK1BUrs9vQI9nG7jFJS6&#10;F+hxq0vbk93SWyQhpOeyk+Ao3W/sWi1aXo3I0GqzXrXKmSu7wD+LLtD59rSOG+BKLe+WXu7jByfR&#10;omG0Ou8r2zaUt64N8rc9PmaWBQ2SjrYaoAtdLJRAvfQITeg9zt1IvB4iLZ8bKhnoiNveDrgph39B&#10;ZL4XexK6JG6nIbcgZg/DGFoot5YHgaeU2KGuIJ8LvuEEXOqOexQK0jCPkIoAEwn8NMktyXHhglQl&#10;Bp7ixwtHVeIgWYT54IsRTaOvHwmHOy684+kL+3nI07dwc4Cop2AAKJK2EeKsZPbrvWV86VBFdbEW&#10;1TXYXwmAN5gG+Dw0GqG+eWQH3Bhg+/uWYmpuP/ZgfphixoYaG+uxQfsSli494xHXXBlLuJ0mpxCc&#10;Nbdhg2K5kwGO2AEU2tZA6P4zaE7k6ZmhGUVpAsgDZGZ5EmXWPTfIDKJFEGRAY5FEh0kYxy4MRib8&#10;jxPVC0bmwF5HfLxZZE4vLc+MzDCIgiwKLDajKM+jcOGKD+ZyTJtBnKepDxMsOP0g9W1efXoVfcHg&#10;HF4c3zw44WrHvbc8MzghUwZZDNLg5cJD4MS8mg8lHa5ZwoVNL68Sm8OVzZvHJnj7RWAzDv0MLrz+&#10;HptxnvsJcOM3kDctkb4hfS+oqMPlqn01HS6C8fb2dt+S0pvr6p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1duIdwAAAAFAQAADwAAAGRycy9kb3ducmV2LnhtbEyPT0vDQBDF&#10;74LfYZmCN7uJ0j+k2ZRS1FMRbAXxNk2mSWh2NmS3SfrtHb3Uy4PHG977TboebaN66nzt2EA8jUAR&#10;566ouTTweXh9XILyAbnAxjEZuJKHdXZ/l2JSuIE/qN+HUkkJ+wQNVCG0idY+r8iin7qWWLKT6ywG&#10;sV2piw4HKbeNfoqiubZYsyxU2NK2ovy8v1gDbwMOm+f4pd+dT9vr92H2/rWLyZiHybhZgQo0htsx&#10;/OILOmTCdHQXLrxqDMgj4U8lWy7mYo8GZos4Ap2l+j999gMAAP//AwBQSwMECgAAAAAAAAAhAK/I&#10;H8PMtAAAzLQAABQAAABkcnMvbWVkaWEvaW1hZ2UxLnBuZ4lQTkcNChoKAAAADUlIRFIAAAOQAAAC&#10;UwgGAAABCUDJHAAAAAFzUkdCAK7OHOkAAAAEZ0FNQQAAsY8L/GEFAAAACXBIWXMAABcRAAAXEQHK&#10;JvM/AAC0YUlEQVR4Xu29CZwlVXn+L4bkN380aIJGYtxQNErUJCIwwECzgzIYDdOzJBJlYlAUIya4&#10;xRAguMbgEg0xUZAlKAIKgoJKREGRZRyCCuLMyGaQZUZGGAaGWXru/3kO7ynPra7bfXumu+d23+/3&#10;83n6nPOepU6dWk69VdV1HwcAAADjz8DAwB3777//HY7vtddeb8zxOgceeOATHHbK78QBBxwwrPys&#10;WbOeGtHH7bPPPhdKV0Syjb333vvyiCb222+/xmXvu+++34noqHh9I9rYN7PTTjv9VkTb0HL+UH29&#10;xnG1c63Sn0oZNWS/O6IV6vvnIzoxqGMtdeo9jit8hzaU0x+S/TKvtDZgS/F/3mOPPX5b6dc6X+nT&#10;pBOU3tH1dt55599U/Bi35bTC013O0gokm1GZrR2qracng5DtWoca1Jal9PbSa6WbpJtTocBtRZnb&#10;wpRsDuvLMtoRLlFf1qr8js4Ps+2HOXRbyv+zZAzKcqr3jYgmVC9tRKN6t0Q0taeyj8q22GltyPO9&#10;XLflcdOOu5vSj6TCE4VWfieH6og34nZOK769bTpCfz/yjlXw+EMOOWRb56tTrwv70Q5V71CHJbld&#10;1dlJK3ZEMgaq/07lz3dcy9jBShlCK537s73qPU9a6LTq/L3bjP7tmNs3e+6557Mi6nrvjmhCg/yi&#10;iCZyPbX3FscV7pkygmj/OOkdYXq8yvyZ7ZbW9a9sdN9U5sWpRKB02lHzMoLH+0+5jgC9g/baW+NU&#10;5FPoo9qzq1OZ9vyHHMq2n8qkPV9lPqz45xzPKH2P9vC9HVedNckoXEfpbzqu8C1KfybP7Ua2L8u2&#10;byS9nPURhV5Hp/a2eRMAAABgTMw47NQWekwxJFOTphXqBxmH277m01U8hmRqUq5cPynj+PoNQymM&#10;IZmalCvX74oh2Tzmz59/p8MFCxakBufOnZvuZZYMDg7Oimgbqrs2om3Mnj17m3z/MOP2Vf6USD7u&#10;+jMXtqazYjW3HN6QMeirw5Q25Jw5c3bwBgpTIm98b7T6DqD6F0a0kaaVn4padPZRraH1a1tDG9al&#10;eLbHak498kYdCe8MEeWInC4c8dkrW2NRVINeo2ljlTr+wsWtdbqqy+moBr1GudE6yeR4VINeo9xg&#10;3SiqAQAATHuablX1q2JIpiZNKzTddfXNd6dwxQOPtGYee35ljyGZmuSV6EdlcjqGZGpSrli/K4ak&#10;N+n0BCSi3GudSoz0BKRp5aeqVq+4LZ0qb7zguMoWqzn9KQdiOipWc/rTdBuuk6IK9CL1jZWfdJh6&#10;XlSBXqS+scyRp1+VwnpeVIFepL6xRlJUAQAA6AuablVNRcXq9C9NgzJVZHI8Vqd/KQdmKsn4H3By&#10;Olanf2m6rdUrii6CaXr6Uf4PSdMAbimZMh1dhEz96Ucvb0j/70ZORxehG8qB7DVFF6Ebmm7FdVJU&#10;gV6kvrFuXb6qtXzVmnSaq+dFFehF6hsriw05xahvrJEUVQAAAPqC8v7lVFWsSn/TNDC9Lv/Pxpq1&#10;G1qLltyX0rEq/U19kKaiYlX6m6ZbY72o6G7/Mn/+/LXSxY4PDAzMcDhV/vfjhi8c07r/9utSPLrb&#10;32hDpt+zaKI+eL0if73K+P85nI7uQifqA9iriu5CJ5puxWVFEZgKlBsuw4acgtQ3ZJmOIjAVKDdc&#10;XVEEAAAAoH+ZM2dO+plevwgdtwNXpowg54/ESHeeOqE6p9RfvO6WTa03rag/bdCG2lWDemfekL6P&#10;64FSPH1U36HT+f5ueZ8321UmbUiF1c/lmmyv4zs9yjvFO4nre9n1j/LXr7rdjwgvZEMCAAAAAGwS&#10;upS+I6Ijsvfee+8S0U1mn332+buIVnS7/E6ozeURHRUva7/99huM5JjQcm53uMceezwvGYTa+k+H&#10;hxxyyP9LhgKV/7nDfffddw/pY8k4kWiBrQMPPDApTAmnteKPKH+p04q/Var8J3WuKr///vunuPKP&#10;ToYC2d6gNn6q8B8V/rMG4ukKb1H6jChS1dfO8qIcNyq3RuV+4GUpfCTMqW9luYzKLFCdSw444ACX&#10;r36BTwP+Bw5dR/YXK+3wXwcHB39D4aDqrJQeif/OnuNybkP9+UhqQMg+S2VOLpfrdiLahsoNRNTj&#10;tLfq/jKSk4s6u0+E2yWD2Hnnnf0Ld1s5ro7+dbkXaoV2srSR/lB5b1H427Yr/kaHu+2229NmzZq1&#10;m1TdpVF7T3Loeg61su9waBR/bUQd31rt3B/JxMyZM383D2hehgYs1Xee2/ROobw3R14qWyyr2iFV&#10;bi+HKrtc9rafZVT6rQrSOue6JfkspXLHKf+vHXc5S7bUH+8cWv4fOw7QW2gv/RuHu+yyy/YOdRSs&#10;zEfLQQcd9LvK3ygdKX3WNoWHaK//p7D7yFyv8Ma99tprV536nhVl0ilUtvcp/qjjGR2d/59s6RXO&#10;ww47zKfKz+lIfoHPLrLfqmXvlwoCAAAAwDSn/i9q/awYkqlJ0wpNdxmH5121rLX9gtMqewzJ1CSv&#10;RD8qk9MxJFOTcsX6XTEkm0fTi0b5RaV8d2MsNL3s1ET939emk2IVJ5d4G22l3/IKU4Vv3EY0bRht&#10;WL+ltthxhXfOmzfvxPqOoPZ2iGiFy/nNs/KNs6YBmIryfzc7NDkeq9g7aCOdEtFRGe0IrFMOxnRT&#10;rGJ/UP8PrJEUVaAXadpgWeZNZ1/dWrv+sR8+iyrQi9Q3Xqlrbl3elo4q0IuUG2o0RRUAAIC+oOlW&#10;VT8qhmPq0rRS012mbovhmLrUV6gflCltMRxTl3Jl+lkxHL1J0xOQ+fPnL4xoouke5XRSrObUpukJ&#10;iPETkIhOyw35g3OOruKxmtOfcgCmo2I1pz9Nt+KaFMWhV6lvMD/p+Og3b2qzWVEcepX6BrP86Kpu&#10;i+LQq9Q3WCdFcQAAgL6h6XbVVFOsSn/TNDC9rocfXZ9+5Czf+I5V6W/qgzSVxIYsaLqt1QuK7oFp&#10;evpRp2kQt4TMxo1D/BZWE53+/yOiifqAbmmxITeR+kD2iqJ70C1Nt+M6KapAL9K0wY6/cPEwmxVV&#10;oBepb6xzrr21LV0qqkAv0rTBOimqAAAA9AX1+5dTUbEq/U3TwEwFrXjgkSoeq9LflIMzVRWr0t80&#10;3R7rRUV3+5MO//txZ0QTTYPWCzJlOrrbn3R6fDUV/vfjxguOa0tHd6ET5WD1sqK70ImmW3FWZMNU&#10;ob4BDRtyClLfkPlrV5ENU4X6hsyKbAAAAID+Y/78+RdHdJOIX15NP+ZZ/xa7yXkj4btT+R3d8pvv&#10;0AX5SYM3ZL79p3jbx/SVPiVvKG8kp8NebbD6hnQZ6cLBwcFZCldqA+1R2qVqx8l3eVR/hjekQ7fn&#10;uqmAKK+6XddtFP250/GR3r4HAAAAAAAAAACYBA444IC2W1T77LPPZQ4HBgbe4XD//fdP+fvuu+9+&#10;0vGOq8xf77zzztvst99+T1O5BWG7bNasWb+zxx57/LbsL5X9v21XneMcajlPUvwMx5X3cpX/vOMZ&#10;2b6p+k+V/b1OK/yHsM9R/F3Sf0X6PWrnq47Ldnruv2wfUt4zHNfyj/XtOuX/c+T9q/I+5Lhsp+69&#10;995/6riR/dqIOm/IoWxfc6h2Ul+UPtKh8j+45557PitsN0d4ZrZpOXOV/rrjKvt3DpV+u/QNx43i&#10;/6Ny74lkNb4at+epX3s5rrqXOtR47BTpwx2q3rsV/4rjameJ4u9SeJzs71OY2txrr73+2qHJbavc&#10;9Q69fVTufY7ncVPeX8v2asdVdw/FZ8v295F3xeDg4G8pPC/3WflpbIzsF6vO70cyofz/cej2vT5K&#10;PyX3Q+PZUp1bHFeex+pKx43sn5fSNld4ltp9ZsoQqv8Th25TedeEzW8jbaU2fqG+7a1wa+ntancX&#10;509Z8oYxBx54YN5Ie2rl2g5I2c6L0AP3GZd1nsp9Xek/c57TPiBlmyXNl7Yu6l8TG/fN3rFU/wmK&#10;/9h5uQ85VL0h56tcTh8vpQMqt5dDb2RtvNc5rvb+MsIzVX57hemAVPwZTkvpfr3slzs0sqUDUu34&#10;5HJb7oPK7O9QtiHJO+m8SKcTkMKbpQccV15617tY15Xul+N5TFX2Z2WfHZpieZ/TzvSinOeyWv+D&#10;Iu8Oh0Vbj8r2BccVrnVoZN+gNtI6m7w8tbPcodre6FDlnhzLfbzigyr3gjJfbT6Sl+U2VCYdsLk9&#10;pQ9Qm68sbRm18TTlpYNG5V7sdSrLqO10QCrvvxX/S5/YnVa5VziUbVWE/+fQKO+j0mGOy36Jwzxu&#10;3t+0vL0dV96FUtuJHjqgAU1n/+mMdoaPRLQjKvOzvHONJ9rBT5KOjeQmob79k3buZZEEGD+0c87Y&#10;cccd/592snc6rrP034b9Rw51UJyu+NbeCRV/vm3GZ1yHOgM/Xfnv10zxZqdzfZXdV2We7rh23rc6&#10;1Aw9T/H0aziq81bpnIh/2aHP5po5/iDix8j+QinNOqrnS9W5Bx100DFOG+UdqX4NKe8PnVbdtzjU&#10;bPKbDo3yVyn/Vcp7qdOqc4hDpdOsrXSaOfPBrzBdyumy9bmexRx3Xxz6asQhwLijHfFMh9ph91f8&#10;K9ppVyh+lZT8oozy5kT4VuX9RDvsHYqflDKF0q+UHtLO6x3/j5X3wshKRPsvjqQPLF/a3S1dECaX&#10;Waz0FyX7N+fpoLMPdLLi12YfSct4r2yPyHarbPspni6/na+8d2n5rrNcepvtGZX/jmzpsk1lK7/x&#10;4IMPdvnLffAqXOz6bjuyXc8ng7uiXa/3uM/WAAAAAAAAANAH1L8+hpAVuwdMNk0bA01fGYf+lqd/&#10;zSzbtl9wWlu52D1gsik3Apr+Mjl+xuW3tLZ9zadbz194Vpvdit0DJptyIyCUFbsHTDb1L3eiqaPY&#10;hNOfgYHqIyXppeX85RiHc+fOne+48lY6LMl5pvwwSf7oiNttqmeUNyOi6eMouQ+2K129wJyRLX0c&#10;xWWToYHc75Fo2tBoy8nc8IVjql/sfOi+pclWL2fFJpze+OApD6D6F3zyQecDxXnlh8gV39Vh2YYO&#10;mDtzuXyQ1Q+iXE/29BUjl1c8vfOpcGVuy+TlFu1XX0mqo7y07Eg2foqqaUOjLadFZx+VDsi7brwo&#10;pX++6Nx0QN50yUnDysYmhOlEfSOjqaPYhDCdqH9pezwViwCAbmk6kMai/NsHlinzYhEA0C3lATTe&#10;ikUAAAAAAADANKHptSnU34pdA7YETRsETU+ZHJrB918WMV4s7xnKDYGmt/KBd95Vy4bZSsWuAVuC&#10;+sZAKHYN2BI0vZKFpo5iM0Kv4JfLI+z4Xx9+QT2iw2jayGjLyi+WG8eNXzjPeSbHrdiMsKXZnP/6&#10;KCk3Luod5X+/Msuu+GSKD61f21bGis0I04X6BkZTS7EZYbrQ9A7q5iqaBoCx0nRA1WWOv3BxFa/n&#10;1xVNA8BYaTqgNlfRNAAAAAAAAEwzml6dQltGsUmgn2naMdDEaLvBz6S71I77Be8cz4pNAv1MuUOg&#10;iZe5/d4Hq/ThJ19axWOTQD+Tdwa05RWbBPqZptex0MiKoQMYTjf/7WHK3xopadrh0MLW/bdfV8Uf&#10;+dUv2vJi6AB+zVj+28NwQI5N/k2NHM//eZEVQwcw/pQ7GupOMXQA40/Tu6jjoWgeAMZC08HUpI9+&#10;86YUmnpek6J5ABgLTQfTeCiaBwAAAAAAgGlE0ytcaPIVmwP6naadA42//N8d277m0613nnZ1Spsy&#10;PzYH9DvlToEmXlfffHc6GM0Zl99S2WNzQL9T7ixoyyk2B/Q7Ta+GoU1XDCv0K8XL5RcmQwf4KYHx&#10;kX9n44YvHJMuOf0bHLx4Dgn/90b53x4DAwNbdzroRsordybUnczGjUMpzgEJ40q5M6HNVwwrwKbR&#10;9B7qaIqqADDeNB1wS+59IF2W5fSGoY1t+VEVAMab8kArlQ/IVWvWta5cck9bXlQFAAAAAAAAAAAA&#10;gAml/uJ0/aPOc+bMearleH6TaPbs2ds4VJm10spQquc82/3mUZRZrPq7Oq1wh7BdLK123LiMQy8n&#10;t91QfnHozrCl+grvKe3lckOnRHq10443Ub404DpSWrd58+adGLaL3beyfw7r1O9y5ze13JbTCi90&#10;22U/HbpMfZ0dAkwrtGOnAxIAAAAAAAAAAAAAAAAAAAAAep299977nwcGBu6wwlRx4IEH3vGqV73q&#10;t/faa6+Xhakr9t9//6qt/fbbL71WFslx55BDDvl/WodXRLKNAw44oFynrSIcRl5/6YVhGpV99tln&#10;2HjVUZkRv8KX2XfffY/WsqtX7bpFdV4e0Ua0/ENjvW4OUxuyD0Z0VFT2KREdFZU9Urop4jPUj5+k&#10;DKH0tRH1ev8ioolZs2b9TkSHoTZOV/mvRvxQ7VcXpQyh/e3+iLrNeyI6NdEAfSqiCR18h2ul/spx&#10;HZAt7dRP0g6/u9MaiEsdqs6xkX5vhO+S7bUK/8tpDVBL8XfOnDnz/9PA/cEJJ5zweLX5j4r/0047&#10;7fRbLqPyX5T+xHGjvDeoztmO266Ns6fjbifCK3beeedt1M4e6s8uPhBl+yeV9QY/3GUUP82hke0L&#10;6nv1zqXa97uUz3A9hf8d5oT761Btb3Co/H0UP9rxfLCrvX+I8HSHyk91tI6/K9tnHFf4t9KA5bTa&#10;ma/6cxVur/JvD9sRij9bZVKfDz300N+R7TzHZb/Lofp6rGyvdVzl0nKV9x7Z9tE2eYJsJ6jM07xO&#10;kbe38t4vzXda+Wm7yD7X28/xPBYqc6ZDo/iREX4tGYTi35AWOK76x6ut/1B0Ky9rcHDwt7RdBjRe&#10;b3a+8v5M+pzjJaqfDjTVPyqPrWyfUnqjwjTGau/1DnO+8TK8z8SYpn0po3F8m+qmMVE73r8GPHYH&#10;H3xwy2nb8zqq7J86nJJ4oLRyXsE8cB/SIL1A4YzygMwD59CDZrvqrPcOvueeez5L8Y177LHHb+cy&#10;OdRg7a0D6TfzYNmm9v5O5dOOXfB4LfMdPmBd1uVU5mO5npdpm8oc753SbSr+amlHlTs8l1P6vnJZ&#10;Dk2O553Y6+bQ5DzVPcOh2vvGUUcd9Zter+jH/rHOqZzSK/NOoHCVwyiXXrBW+JBDtXet9I2w5YP9&#10;SxGms71CH0hPdtyovSO00z9V/dypHHf3W238i+Mqf7fDnCf7+pyWvO3SbKa25iq9neNRf1GOO1S5&#10;I/M6eTyUP+S48tc6NLJ90WExvv+jA/M3dt9992d7DNxX2+uU7TpUvZ85zONmtJxvqP10kje5Tjmm&#10;DjPF+q7wlZvaTCeObHfbGrPny17NmFMOdb5thtTKfiwfWOUBmQcrhyq3McI8GAvV1o4K354HyKHS&#10;ww5IlZvleN4xjGxfleb4gFSbjyh+v/O1bHXjsY0adY9PFXQAq9w7NaPvrbA6IJXeIcfL9ss+Ocxt&#10;mnqe2rvCodhK8X/yhnYit6ud8LnZpjDtxK6rsvmATDu0+loekI+E7U5peykdkEZtpMusWN/XSC9R&#10;/EAtZ6fcJ+epjXRAKlzmMOeprR9E+K+5X0bxufm/N9x31fu+4wr/0qHKVwekyu4s+32OZ5vSb1aZ&#10;T9dsVzo0ir9N4/37qvvvYUrksqYY03c5zP3LZcqyOa4y1Zg6NPVtqfb+Un2bkdMOc/2y3pRDK7V9&#10;RBNKv1gD8krHNQg7+XLTs4PTsr/DoXFeGarec6R0SVHmxQ6xlQdL+elANGrrKO1wlc+gAf5rh6rz&#10;NJXb2jOvBvYFKVMovo/bK8/Itjncddddt3Woesc5NN5Z1Ebqh9FOvstBBx30u44r743JGLjd3Gfj&#10;s7/ScyKZDsCIVssoy2td0iW+2l3pyy2VSTNUnBye5bhs2T99vP8ofU5KBUq/NaJubw/Ve5HjWsft&#10;lLdj9PFptjntUOX+wmGtf9XsoPXf1vVkq3xjj4uC3Ic0MyvM6/Q0L1dl0gys8G8d6uT1BJU5xPuB&#10;rxpULvmeu+2229PUh3TZq7LJtTDRVy83tZ/Hx9geUdur/clovA7KJxDlHZGMwpfKuU2n1e4MxfdK&#10;maJsM68LjIIG7T8jOm3RTvmRiHZEO9pnVG5pJMcVtZ1mzs1BfbtF7bwnkgAAMK3Q5Wm6gaDLvXTJ&#10;pTP+5Q7j0qZ6/KHLm+85VPkX+XJW4WGy+Zb93+TLNcWf4dAoPtOh8pIPZmRLl1YK0x1jXXY9M19C&#10;B9XybM91FW5wHfXpLQq3ltIjDPfBodIvVPyVvoGieLpEVJ15unx8i+NG+bs49CVlMghf5ru9bFP8&#10;mAjnqP7rHFf4Fskzdbob7EtF5ae7ngDjjnaupdKDjvvGiEP5Ri/Xznqf7P/qdBPaQe9W/mKFvtVf&#10;Idta7fzv9Y6rvP3DnHxEpZc6dFrLSI8YVH7Ycz/Z0rNY9SHdDFP6GB2MbTcfZFun9m5T6Js+bc9E&#10;ZV+nPtwue/LDFaYbGrJ/TPFTlPd5p92m/X75j8ln18loP4U/ULm/V5nzFVbLVFrZ6RFCugMMMCFo&#10;B/QOfbF2tnQzwTOT0i/3zmfZpp3xVQ7zDqoZ0jPSS/LtfMV1nO31MumZvsGkcme7rNpJd0uN4h/3&#10;3VqF6SG4UfzF0i8jfoD0RbXtZ3i/YZvb00lif9mfo/DtCrdX+Du262B6mpb7d1r+ai3rJ87LdZT3&#10;B7I/W7YHbFP+hb7BEvHyIPMs/0WV3+hZ33Ujy1cK7utKKd3hdZ7XWcvfLRUAgM1DB9UOViQBAAAA&#10;AAAAAACg71iyZEnbszgA2IJwQAL0EByQAD2ED8j8C1UIZcXuAZMNByRqUuweMNlwQPaftl9wWgqN&#10;w21f8+kqnhW7B0w2HJD9pRe/8ZzqgLTWrN2QDsbtBj/TVi52D5hsOCD7S54N6zOkmXns+W3lYveA&#10;yYYDsr+UD8gVDzySDsQ8Q5qyXOweMNlwQKImxe4Bkw0HJGpS7B4w2fiAvP7MhWgKKjbh9GfBggXV&#10;ys6fP//iuXPnpk/Em4H4lopR3kJpcSQTc+bM2TWijyvrjYba7fr3N9yHso9l3KhPd0Y05eVvbTbB&#10;ATl1FZuwP8gHmnfmwcHB6sNGOd6EDsa2TznkA9IHxbx580503O3WDyBjW15mPjhzOvLSV7lL3Ld8&#10;gshtqtydOV7vj/MiWsEB2VvKOP7QfUtbq1fcluI3fOGYtnJWbMLpT33nL3fs+gFZzmyqd3FEE+UB&#10;WRwwi3Md2/KBWpYpD8i8vHqflE6fy899K/NzO0Xd1K+mkwkHZO8pH5Arln23df/t17VuuuSk1o0X&#10;HFfZs2ITTm+086YZRmH6ebLyQDHlTl3PU52FDn1AlfaynMpUB2RGtlMi2nYQu2yON7WngzF91t/x&#10;8vK4XjavS7mcDAdk7ykfeBs3DlVxz5Y5nhWbECabOKi6+q3DkdABXPm3GQ7IqavYhDCd4ICcuopN&#10;CNMJH5BHfPbKCVEsAgC6hQMSoIfYnAPyyNOvah177rXpZsOty1cl2/JVa6r8WAQAdMt4zJAbhjZW&#10;8Y9+86YqHosAgG7Z3APS5Pg5197alheLAIBuwYcE6CE4IAF6CB+QEQWALQ0HJEAPwQEJ0ENwQAL0&#10;EByQAD0EByRAD+EDsukjR6h/FbsGbAk4IFFdsWvAloADsn903lXL0keSB99/WXrl8fCTL02hcTyX&#10;i10DtgQckP2j8mcErKtvvjuFJtus2DVgS8AB2T9q+l0P6/kLz6riVuwasCXggOwf5QMy49/18OVr&#10;vVzsGrAl4IBEdcWuAVsCDkhUV+wasCXwAdn0RTM0NRSbEXqBgTH+xkc933BATm3FZoReYrTf+BgJ&#10;DsjelHn0oRWtRWcfVaUd+mcFyt/5iM0IvYIOvFF/4yOjPH5KYArJB6QPQMfzAZnDrNiM0Avky9Ax&#10;/MZH20/nGQ7I3pUPSIdLv/WJ6kD0D/CUZWIzwnSBA3JqKzYjTBc4IKe2YjPCdMEHZNMX4zZH0TQA&#10;jBUOSIAeYrQDsvzNDvPxy3/9UwGdFE0DwFjpdob0b3YYx/0DO/X8UtE0AIyVbg7I/Jsdxr94Vc+v&#10;K5oGgLGCDwnQQ3BAAvQQPiAjCgBbGg5IgB6CAxKgh+CABOghOCABeggOSIAewgdk04eO0JZRbBbo&#10;Vzgge0uxWaBf4YCcXGXq8azYLNCvcEBOrs64/JbWoiX3pbhZv2GoLT82C/QrHJCTqxUPPJJ+hSqn&#10;TZkfmwX6FQ7IydXDj66vfvqtfjBasVmgX+GA7C3FZoF+xQdk08eT0MiK4QMYXzggN00xfAC/Ziy/&#10;7WHKjyhnOCCblcnph+5b2pYfwwcwnG5+28NxDsixaePGoRQaDkjoCh14o/62R87jgOxey674ZFvI&#10;AQmj4gPO6ua3PQwHZPcaWr+2Lc0BCZMCB+SmKYYPYHzhgNw0xfABjC8+IJu+HLe5iuYBYCxwQAL0&#10;EN0ckOs2DLXWrh9KcfOms68eVqauaB4AxkK3M6Rx6J8S4IAEmCC6OSDzwWhxQAJMIPiQAD0EByRA&#10;D+EDMqIAsKXhgAToITggAXoIDkiAHoIDEqCH4IAE6CF8QDZ9/QxNvmKTQD/DAdk7ik0C/QwH5OTJ&#10;PxtgHJ957Pmtq2++uy0/Ngn0MxyQkycfgP4pAcffedrVHJAwHA7IyVX+bY9MmRebBPoZDsjeUWwS&#10;6Gc4IHtHsUmgn/EB2fQRJ7TpiqEFGDsckOOvGFroN/yV8vJjyCN9KNlxlb8wkhUckGPXorOPSjdk&#10;cvrRh1a05cfQQj8z0k8JGNkX+jdAIlnBATl2mR+cc3SKD21YxwEJvyb/jED9x3ZMGTc6KE+JaAUH&#10;5NhlbrrkpCrNAQkJH3BW+dseKSMY6eDMcECOXZmc5oCEcYMDcvwVQwswdjggx18xtABjxwdk01fj&#10;RlNUB4DxhAMSoIfodEBec+vy9IXyN5zxvXQDo54f1QFgPOl0QJY/GcABCTBJdHNAWv4FrDI/qgPA&#10;eMIMCdBDcFMHoIfwARlRANjScEAC9BAckAAAAAAAAAAAAAAAAJtE/UNb9e/8KH1xRDt+dqSk6TtB&#10;nSjbVnxxRP09oq2tSI5IWW9TURvvcThv3rwPJ0NQ9q8buhmfkvHoO0xhmr7K7QMyf5DLO6CUDigf&#10;EN5h6jtlPoAdlnmKr446qb7TUvrMZXlw1ZbVdkCW5XOd6J/bvVO6xzbj8hGudZu5/Jw5c3bN5Z1u&#10;ov41gfqHyYwPLrXhPqavBioc9slOU7666DpWHqPcJ6P6aXwcj/55fat1hj6k0wEZ0bwTnjI4ODjL&#10;6dhh2g5I5zvUbHJiOSO4bOxo+YC8MOeXO2YmltV2QJblcx234zad9sGm+A9sN67verXyPhGcIqUD&#10;yXUcljQdkCr/n2qj6YBMfVTY1QGZjMLf483jaFQ/9bM2ttU6A0xL8mwHAAAAAAAAAAAAAAAAAAAA&#10;AAAAAAAAAAAAAAAAAAAAAAAAAJPPwMDAp/bdd9+Wwq9KX7OU/npkN6Iy7zjwwAPTx5EOOOCAJ+2/&#10;//6tvffee/eUOQHssccev+1laLnVR5sy6uvO0hLlDfuQ1VRA/Z6hMWzts88+h4epK6LOP0cyoXF6&#10;+sEHH9zSeDw7TF2hPlwb+8DF0nccj226bxQZN2I5N0dyk1Abt2jdvxDJzUZtfTv6daPin/O65/17&#10;ItAyzt7c9tXfue6z2vqm+n2p9ECsw3lRpCPed1TuyEiOG2pztve/SI4bWq+j9ttvP/f5Aq3vbR47&#10;xZ/ivDgOVkj/a7vPR6mSkO2DMUa3hMl9vD7aOiXG66eRVbHXXnsd5PUYHBz8jTB1hdq6N9r+uNu2&#10;bNdx9Kdx/vLxtUFlNqYKgcrdrT66/N5hct9viLb+Pfp5XWTBZKKB/1RsiCOzZs2a9dLI+29vWG2s&#10;s1xG4W1h7zhBKu/SaO9aaSjKPV51P+Kd2WWUf6x3COnfnI4d4IvSuY7L/l7p5le84hWtmTNn/n95&#10;goy+nOe6Bx10UGrLO5XtO++88286HQeMP5X6HYUbXU7xrRU/OPI+IH3edh0I1Q5pZL/Yban8OYqv&#10;zMtQ/JfSjyO+zOunci845JBD/p/XT33YWXXuijE6XVqf11Xj8k9K+8BN/bdN5R+MsmdFn6w0Qbo9&#10;xVdJX4u2Ux/V/pJY/y9EXattglTZWyXbl2rdXqby27kN1fV4LI76H4niFcq7NvctI9sXs0113hl1&#10;vY02ahkPR5mfui+Om1iXsxyP5T6s9CURP8B290/xNEEq/BPXUXi/9FPHNV5/5TzV+5X0kLRCeT/x&#10;8lV3rvO8TNnSCUPhN1VmXejyWP//iLzzYqy+rPgGha73NedlZHuLy0hPC9MwIt/tfCvG4Ze2q60F&#10;5bgp/VWXc1xlPqL0UNS7MPp1jdbv+QpXO626aRyUzv3fKH1buqZsN8boK5FMeCxcRtouTO7nrl6e&#10;lrGvym8f+9INii+JbZC+MhrtpQlS4Y/cjsqlCwOFl9muduZE+hota5nCIWlN1Hkw1sf7+kaXizr3&#10;2C79xF93Vd7fRxvnqY7HItf/kPsp+wmKX63jqG09RkJt/4XbVL1nSO/2ukTW48J+o+Nq+1SH0c9q&#10;gszIfpH7oPKvD1OF7L+I9bhF+U9W+mUxZr+UlkT8iCjeiPJvy+Oi+KPSg47rfPYHMSb7+5zl9Tnh&#10;hBMeb5vi6VjX+fcFTms7vjP6scx22AJow32q3MkyvnqKjZZO7JZ3qD333POPVKdxglTZZ0e5NMEa&#10;7xzaGe5zXKEPsn9yXZXbxVdpSr/RdZzvZarube6PbZbqz6h7kArnR3pr71SOlxOk7G9y3DhPy0if&#10;GFbZ78ay04SlHXG3VCjwicX5Xk/Vud7ldtppp9/yDhwnmFnus9tXvk/qP5F+GHWPisnYJ+Ifu67t&#10;Sh9fjq/K5avJZzitMHmQ6tufq95npGrdPfZO522h+P6pEeE6SrdNkJoUd4i2n+O0wtUq81DKFGov&#10;nVQ9sYcpoXLDJkjV+3bexrkvDnPc/XWex0r1PQHdqjp54viU4sPWw3mOKz9NDDHOixw3sr8vj5Xs&#10;K6UHUoZQ/Ltuy/FY5rWOK/xG7qdRuUdk+5njbkvxf0wZIup9NZIJ9Weu7douLwlTQss6WuP+W2rv&#10;k2X73hdie71dddLJOrK87K+4rYj/S61fy7TsRx1X+LVavbXSHZFMxNh8UbpYy9oQ5gr3221I1cSi&#10;dl8d6/gc1bNXlSYvS3Hbr3S5GJcjvb+4vOUyOXSZaOcmx43id6qNRxzXev9d7Ovud7p4iTILYvtt&#10;5bTt3t4Oc1zl5zlP7d/isrY71LH4O7Z3whezLqf6N4TJy3tHLC/htmRr87RimcMmSKP12CXqbB+m&#10;hOx/7nZlT3elPBZqo2pX8Q+Uyy1RXrrI1nLThZ6RbY2UjsPdd989nSPV9syUKfL5TXXSBKlz7LO8&#10;TKX/wmmVfbvzHYdJRjvDqeWBXKK8f/OG0cb9YYTpKkj2d2bvSjvKk7yzaAfeI/JOjbKP2u4Nbbvx&#10;LUDnaYPf67TKpNsI2hH+yGnZ/911ZL9a8bu8jF133XVb70C2q+29olw6EBXaMxxwvDZBelJ+2Mty&#10;2nbX9XrK7qvhxbarz4c6LyP7Q+6P6l/kfNfPB676eKLkvOOddl45bk47X21cWuZpuf+U+5BRmR/F&#10;Qfd/rhPLnOM8l430rY4rP12pquz5Yb837K5/svMyWuYTnCe7x+owjck27of7o3obnKd1fl0Ur1D5&#10;692e87O8LE8Gzlfdv7FNYfIY3V6qGDivHAvjMi6rtpc5X+0vtD1s6YSlvjzT9WzLy1deumhRuFLL&#10;Wxu2NQ5V7mXOc9uyXR/lLs/7olHaJ+3bI54uvlw36mxUm20TpJH90DxOWbJdEtne9r8K2yqHaiMt&#10;2xcaXnZsC+9zS53vPJX511q/bpPWR/wE18ljprQvqv7X8YwvzNyW+950q0/l5+Uxy3J7sqfx8zET&#10;6VXqy2r3Rfty+qS+7do/0vZQ3lWxbjdE+KOw7+hybjcuCu9TXpogbY91/oa3ndNR50+cDj1NZRa6&#10;vuxt+43Sx4X9B9LP3DfvC4rPsDepcL7LZZRe6eW5jbyu6v+bnac+bHC7eaxShQLXUZklkXT5j8R6&#10;PhJhusAtsRPgPNd1v7TsZ3sdnc5jruXvEsUzW+V9IffF6+KMvC1ynpaZ7kZl8vlN9oEwuZ//EX1f&#10;6zoag+pCD2CT8Y6mnanyIGFqohODPcj0Y0WbiuqnW/EK3yad6RNNw4mt51Bf/1b7cJp8FO4T5klF&#10;y/2ax07hh9SfD8RJ+v2RPSH4gq5pkgMAAAAAgG7R1fvlr3zlK5Mn5HD27Nm+VbZnZFfo6v6iiA6j&#10;flW+11577aF2q1t6qvsceVbppYaxsO+++z5Pdd8dyQnHXkxEE1r26/0il8fFtwG1Dq+IrK2UtzTi&#10;bWi9P+hni5FMyFN7mupeoDq+ZX9+mDuiMh9zWY3j76vemN+mVf3LVL/6Wd7R0DJeorHe6PVUX+/x&#10;7dfIGjP2SiMKADA9yJODTqwv1gn2Csd1svs/h0q/c+bMmb/rk7ZOpOk5keJ+49Rv+r1Q+hvbMkr7&#10;ZRFPIhdE+ucOdSL+dn7eJdtah1qun9vtIx0r/cQ2P0txqPRPpaPVjz9QmF7oyJOx+vQBtbeXb5up&#10;/Fo/Iy5fDnIbqjNDk8zLVC69depJTpP/c2U/ds899/xj15f+y3lq7xGVrb913Pa6vOqdKz1F9v/y&#10;s2PV9Zukz5GemCcGxdMLPCpzvXTCLrvssp1s35PJ43GR6nzMb04rnsZRZaoJRbZbI8xvSvpZpOst&#10;1vJeqvAp0i+c5+Wpv4fHJPpJ2zJeT+U/TWXfr7xXaiz2UJhfyPh++cxRy1ge0WF4GSr/RNVfoHJv&#10;dL3ied4/yv6Hih/kdXJ5pT2GL1Oe9405Xk/Vu9t5Cv2scoH75TQAwJRAJ7X9dJL7O8d1EitP2OlN&#10;Tp3c0htySv/AJ0fHVT5NnrKlE2DGE5Zs6V8dPAkpPijlf7tIZRU+Q+18SCf9nRRPz3MVrnbo+mo7&#10;/Z+sllu9yKL4ItnPVrknapJ8kr00T4qy2cNKL/tkZHulyh3nuMIFOnH732TerzD9/6biaZJRWE2A&#10;ymubDP1ig5b53Uiax+vknsfBk/vjFabnd6r7bsWP1XLfrPjzbFPd6kUJ5aULBIXVyxyKr3J/VCe9&#10;KexQNk+279aynx622zVGT5Wqt4mVv9ZvKip8h9Mq88G8TYzSc5X3YscVvkF5+d94/O8Y6eW1krrX&#10;rPIHq+/7q+xxWu4LPNb2KGNS/7jyf9/lFL/foZaXXgwyWp/Ulmznup63pcOXvvSlT1Cbn0uFAACm&#10;Ejqx/WFEE/ZWpOdG0ie852fvTOFLYxJ8odM6Ye7gMCO7/70kvYZvfELNt+z8ernSz/RJ3+k8mZgc&#10;1yRkb3FrKf2jtjyWP3aY0Ql9u9KW+1HHdr8t6BO0kvbC0qRhyj57fRzmSSnjfqufO6k/SWFOb/Kq&#10;rSdHMvUvr4/RWL3Ib0arTLrF6f7G5PJEp7Webeuj8v73j8e73mOWVOcF9thdL0xt4+DtEdG0vIgm&#10;XNdhfdy0/GH/ylHidfTEG8nEjjvu6Ldoy7GuxlDrUZXNZZRf/TtDWc9jqaDtIgYAAAAAAAAAAAAA&#10;AAAAAAAAAAAAAAAAYAuwZMmStv8zAwAAAMEECQAA0AATJAAAQAOeIGccdipCCI2qOG0A9AdMkAih&#10;bhWnDYD+gAkSoempmcee38psv+C0ZFu05L7WmrUbUvzhR9e3br/3wRQ37zzt6tbg+y9L8dxGXXHa&#10;AOgPmCARmr7a9jWfThNeniBLmcNPvjTFz7tqWUqbMy6/ZVjZrDhtAPQHTJAITV81TZDG3mJOZ0+z&#10;zH/+wrOqdKk4bQD0B0yQCKFuFacNgP6ACRIh1K3itAHQH3iCvP7MhQihSVQcfgDQyzBBIjT5isMP&#10;pjrz58+/eM6cObs6Pjg4OEvpC1OGUHyhtNjxBQsWtFTuqSkjUHoH2+fOnTs/TAnXmzdv3okRvzjH&#10;6yhvbUTbcD/qbY4XWuYp0jn1ddkcBgYGti7XxWMS0YTTs2fP3ibGd3WYK2RbWa9jss3t1/NVp9pO&#10;I8EEidDIuv/269KLKzd84ZiUXnT2USmdqZczGzcOVfYmxeEH0wmddO8sJw6fuCPqk/SMppNy02Tm&#10;k3mppslIbZ3SaZKqt1n2y3FPNo6XE4fsnsxHnDTcbjFxV+tmYpJLFwP1eF6G+pAuCBzvRIxTNQm6&#10;TnmBoLw7I9pGvd2YTK+23SrbNEovVNvpwmYkmCAR6qyH7ltaTYh5ghxav7a1Ytl3U9yT4tCGda2b&#10;LjkplcnYVrZTVxx+MB3wCThPOiU6Cdu7zBPTwiavrmmCVNlqEojJpslrurhcZm3yaltWOXm47XKC&#10;VHrYpNZEUz/Kdst8xT3JpbY8wSleTbxlnRKVqbztkvpyO9Wv26MPpTdfbQvTNO5NMEEiNLLqE+T6&#10;NavaJshHH1rR+sE5R7eVMTdecFzVRl1x+AFsOk0TSq+jPrd5nlsK9aPx9nQdJkiERlZ9grTy7dQ8&#10;UWZlSluT4vADgF6GCRKhyVccfgDQy3iCPOKzV045RfcBAAAmBiZIAACABrbkBPmGM74XT2xarWPP&#10;vbayr1qzLtnWbRhqK18qug8AADAx9IoHacpJ0rrm1uUdJ8noPgAAwMSwpSdIT4KmbjdXLrlnmD0r&#10;ug8AADAxbKkJsry9mrEHmW+vZvAgAQBgi8BLOgAAAA0wQQIAADTgCTKiAAAAkGGCBAAAaIAJEgAA&#10;oAEmSAAAgAaYIAEAABpgggQAAGjAE+SMw05FCKGOitMFQH/BBIkQGk1xugDoL5ggEZpeKtl+wWnJ&#10;tuKBR1pX33x3ip931bLWmrUb2uo8/Oj61u33PthmKxWnC4D+ggkSoemnbV/z6bYJMsuToylt5eTZ&#10;SXG6AOgvmCARmn6qT5Anf/76lK6Xm3ns+Y32uuJ0AdBfMEEihEZTnC4A+gsmSITQaIrTBUB/4Qny&#10;+jMXIoS2gOIwBIBehAkSoS2nOAwBIDMwMLD1/Pnz10bycQsWLGg7UJyePXv2NoODg7NUbnWYK2Rb&#10;Wa9jZL/Y9SLZFUyQCI1N5tGHVlTp1StuSzbz0H1LqzIlGzcOVeVLxWEIAE1ospxRToJz5szZYd68&#10;eSdG0pPenRFto2mCtC1L9aoJeCSYIBHqTnfdeFEKPSHmCfKmS05KE2AuY2684LgqPbR+bTVpNikO&#10;QwAo0QS2UFocyYrwLqsJs2kiNHV7TLRVe4p35U0yQSI0NpUT5A/OOTpNijnP3PCFY1L8/tuvaw1t&#10;WFflNSkOQwDoRZggERqbygkyK1O3/XzRuW22uuIwBIBehAkSoS2nOAwBoBfxBHnEZ6/seUV3AQAA&#10;JgcmSAAAgAbGY4JctWZdet6ybsNQmz1T2jZV0V0AAIDJYTw9yGtuXZ4myTec8b22idG86eyr28qO&#10;VdFdAACAyWG8Jkhz5ZJ7Uvz4CxendJl37LnXVulNUXQXAABgctjcCTLfXs3k26y3Ll8VllZryb0P&#10;DKs3VkV3AQAAJgde0gEAAGiACRIAAKABT5ARBQAAgAwTJAAAQANMkAAAAA0wQQIAADTABAkAANAA&#10;EyQAAEADniBnHHYqQqimOEQAoF9hgkSoWXGIAEC/wgSJpqtWPPBI6+qb707xhx9d3xZ/52lXt5Vt&#10;UhwiANCvMEGi6arzrlrWWr9hKMXNmrUbhpUxh5986TC7FYcIAPQrTJBoumrRkvuqSTFPhNu+5tNV&#10;fPD9l6V4vV5WHCIA0K8wQSLUrDhEAKBfYYJEqFlxiABAv+IJ8vozFyI04YpdDgBgasAEiSZLscsB&#10;AHRmYGBg6/nz56+N5OMWLFjQdvJwevbs2dsMDg7OUrnVYa6QbWW9TsZtO2/u3LnzwzQiTJBoU2Qe&#10;um9plb7pkpOG2eqKXQ4AoDs0oc0oJ8E5c+bsMG/evBMj6cnwzoi20TRBquwpqv9UT6xMkGiiZG68&#10;4LgqvX7NqtbPF53bWr3iNiZIANh8NJktlBZHsiK8y2rC7OQp1u1uz7ZSmix3jeyOMEGisciTYTkJ&#10;3n/7dWnCLFmx7LttdbJilwMAmBowQaLJUuxyAABTAyZINFmKXQ4AYGrgCfKIz145ZRTdBgAAmFiY&#10;IAEAABoYrwly1Zp16QWNdRuGhuWZN5199TD7pii6DQAAMLGMtwd5za3Lq0nSvOO861PIBAkAAFOK&#10;8ZwgzZVL7mmzHXn6VcnOBAkAAFOK8Zgg8+3VTHmblQkSAACmJLykAwAA0AATJAAAQAOeICMKAAAA&#10;GSZIAACABpggAQAAGmCCBAAAaIAJEgAAoAFPkDMOOxUhFIpDAwD6HSZIhNoVhwYA9DtMkGg6atGS&#10;+9IXnN552tWNeVfffPcwe1YcGgDQ7zBBoummhx9d3zrj8ltSfMUDj7Ruv/fBKs/cfOf9TJAAMDpM&#10;kGi6aeax56eJMLNm7YbW4PsvS6Hz8SABoCuYINF0kyfDkno+EyQAdAUTJELtikMDAPodJkiE2hWH&#10;BgD0O54grz9zIUI9q9hVAQAmFyZI1OuKXRUA+oGBgYEZ8+fPvzCSj1P84jlz5jzVceVtrfTqlCEW&#10;LFjQdoJQ3p3S2ro96i2O5LB6nWCCRJMh8/NF57aWXfHJFM/2ofVrU/rRh1a0lS8VuyoA9Bue8DQ5&#10;7hrJxym+w7x5806MZMqPaBujTYBMkKiXdP/t16WJ0KxY9t22vNUrbmOCBIBfM9IE5rzZs2dvMzg4&#10;OEsTZOVNljTVL21MkKhXdNMlJ6WJMafNjRccV6WZIAGgJ2GCRL2u2FUBACYXJkjU64pdFQBgcvEE&#10;ecRnr5wUxSIBAAB6HyZIAACABpggAQAAGhjLBFnyprOvTrZbl69qLV+1JsXXrh9qnXPtrW11SsUi&#10;AQAAep+xepBHnn5V2wRZyhPklUvuGWbPikUCAAD0Pps7QdqD3DC0McUNEyQAAEwLeAYJAADQABMk&#10;AABAA54gIwoAAAAZJkgAAIAGNEHeHlEAAAAAAAAAAAAAAAAAAAAAAAAAAADYZBYsWNCqa+7cufMj&#10;u4358+cvnDNnzlMjOQzlXzx79uxtIplwe6qzayRdZmVEx4zqnjLS8jcVt1vvp7FNeWsjWTEwMLC1&#10;7ItzGObNoqmt8Wy/W7S8NBaRTMi2ct68eSdGchjKH7bdxxP3p5SWtzqyNpstMcYA0EPMOOzUVl2R&#10;VVE/yfmkWJ6QfCLJaefnuJVPnvU2jGxrBwcHZxVl0gRZlq3FFxftHlEuQ3mnSOdkW57QZCv7emGc&#10;9G5xuqE/bevlvuV0FEkUZS6s1cntt02Q6ssOuYzliVx5aXJV6H6ncgrz+qeJKNpcG239KNu8vmX7&#10;Li+1rbttOa34sIm8E9efubBVV2Tl5Ty92F4LX/3qV29XpvMyrbCl7VcfA+d1y0hfkmpqq9Oy1JeO&#10;+4/zczrbamPctp1tA4BpzlgnSJ988gnFKM+eYzohK3yqTiozihPMDNnzCaZxgnQY5VZLo02QyTso&#10;T1w5LrV5kEqvrZ8o4+T29Fy3ZIT1GtbvvMyR2i/7qLDNM1Y6XRhE+55kL3ZbpXcu2525zUMOOWRb&#10;pdvWt9b+sHWPsGqjvg6dGG2C9HIcuj2FviCYkcctLy/Ho0waP4XVBGMp3bWnN9YJstOycliOXTGe&#10;w/bbnNe0ncvxBoA+RieJtknCJ458ogiTbekEEyfDdKL0CV/kk/WwiSbnZcr2HFe+J76uJ0jp6bme&#10;80zZV7dT1q1Tlg1TY7/ry29qv74ct+MyCivvQ/E0cUbZYWNheQzry3O8tClsXPeyjTBtFl5Onhjc&#10;rkP1o5ogHc/LjLJtFxiOR17Vx80l96NO07IU77j/OK6wbb+tl3OeVd8fAACgR9FJvM2DBAAAAAAA&#10;AAAAAAAAAAAAAAAAAAAAAAAAAAAAAAAAAAAAAAAAAAAAAAAAAAAAAAAAAAAAAAAAAAAAAAAAAAAA&#10;AAAAAACA/uTAAw+8Y2BgoE377LPP2yK7kQMOOMBlPum4wsv322+/O1LGBKE+fWP//fdvXIaWf5vy&#10;vxfJKYf6f95Yx2/vvff+gLdBJNtQewdHtCsGBwd/y2Nbbv999933+MgeV9T2Pp363S1av0M3t406&#10;OgaeoHavU/8eVXiXxnduZE0Ye+2118siukl4n8nbS322ztppp51+K7I7onU73cd8JMcd9evAiI4b&#10;O++88zZav29ov/yF9B9hTmj93y3bXdqHPxWmij322OO3ta+sjGRC6Wep/DK1d4vy/zDMw1CZgyLa&#10;Ndqme6g/N6ttn5NeHeaExuUrsv+f9GdhqlDZ9yn//kgmZs2a9VzZl0p3aN12CTNMNjpYWtpov9CG&#10;+Kr0NUs7x19EdiPayVoqd67jqnuzNm4rZUwQWsaPtZM0LsN50jcjOeVQ368a6/hp7P/T2yCSFWpr&#10;pbQikl1xyCGH/D+PrerdFPvAHe6P9oEHo8i4oZPzK5r6PRbUz4PVv6WR3Gy0/tv6GPA6q+3PeP21&#10;7o7/WxQZdw466CAfP2+K5Cbh/qqN1ernJdIN3oZeD2/PKNKIt7HLRXJc8bZVXy6P5LjhdVO/16nt&#10;U2O9b7Jd6ffGdjvd20z2G1MF4UnVtvK8ofwnet0VXms5rm3xu5FdEcu7KpJdocn2eXFe9IXWFdHG&#10;bOepf95OTl9ku/pcXUS4jNeh7Kf7FGP5v8q/yf2cOXPm/xfZMJl48LUhzo5kna2U90lr11133TZs&#10;o02QrvMx6YsqM8sGhU9R+r0KZ0T6TdLbHTeq77wdfcWn8NMqe5l2mNdFtpeRJkhdVT1V+V+SXh9Z&#10;znubDoSFjusE/OdK/93uu+/+e25DqtowKvc+2b6t8KQwtaF2n6z8z0nfUp/eErZDVP49qYBwXFeK&#10;6epSeS903xXdas8993yWlv952Xylu8D5xvnqz7Nl+6zafbNtKvtHKneRNEc2e+DV+Gkd95f9a7K1&#10;nUBl215lz1c7Ryn8WH2iUf5M2YekhxR/R5g9Jocp/XXZ3xmmNvIEqXKpb0bl36DleL/YP0xejw8q&#10;fbrW/ZlOK+6JyuteIds/qN4fOa429pG+JlvVbtMEqfJHqNw3ynJKP0X2f3Rc9v+SPpIyhPr6AuUd&#10;F0nXP17ln6i+/IPCL/nKO7IeZ49Kdb09P+B9q95fozo/q/dJ5X+udr8TSZd5jmznK/y42wmz7e+W&#10;XhtJj9E/aB3/1HH3X2O1g2xvUt1LZU9egMofI5vH9suKH+DxdFnFt5e+rnJzlddxXDPRRnWhoLoz&#10;vB3dRphc741Kf1XhoWFyubYJ0uujfI/RB5Xc6jHrY2iZH5L+23GPndrfznG1saPKf0HyMXa4bQr/&#10;LPdJdY6yzSj9Aelzsj07THm7fFLt/I/qHBPmRrxM6WdS2q6q47tJqf9qw5Pm7RH/aLarzMt9ESKb&#10;65Xr+nQtr9qXvN3VrzZnQHXThKXQXuDRYfZY/JWXrbCylSjvJC3r7kjm8+plg4ODv+E+KD+dE2Tz&#10;XYplEf+uyynv/rKfSn+9TCu+j/br34kkTCaxIa/RRjnS0g5wZGRtFVe6v1D+VS4n7eCMThOkr9pi&#10;x0xteiMr/ILzXEfxNOnYnk9KameO23Y86noCfF/sOP9ju2z2Ep13v3SV+ui8YyNvo+J3Oq7wYqXX&#10;Rf6VccCm5Ud8qZSuOssd0PigfcUrXuEyd0pnR/n/8AnXffGJxBN0rNOvXEfL+J7ijyp8siYaL/NG&#10;6aJYfhrHKD+ktA+MkxX+iW0Klyh9vcvm8ZPtHyPvi8rbqLyHwv6UGI/7ZE8Tav2krjyfiDdK66Uf&#10;hy15Fkp/18vJ41ySJ0iVbTtRxfaqtp3yV0vp5Kq29lP8ybZ70nMZpU/M7Sv+jljueYoPqfwjttcn&#10;SNlXxDhf4bAYhxfntOK+WKi2l+rMLdtw3OumNrztNxbr+PgYM/f7y2UbJa6vem23t0pU97WxLrdL&#10;d7u82kq3R71c5X8/FRTOUzqdQKPdDdK33QenPdZKXxP9vVvyxLe309HuRi1ru6j7l25H4d/HOj3e&#10;6YzXR3npRJtReoOWtTbiy6LM59x/2b9ku8JqglT8yY6rzI8UT56K9ATnuU7086wc1/Z7kfr2rIMP&#10;Ptjt/UB5l8Yy/kzpT0X5h6RvuA2vh+wPK32J21b95DnFeeVbUtpnFN5qezdoGb4IvMfxaP9ix2V7&#10;nftpT0sXHS/TsnaRTabh21zH8Z7Ke0Bt/TJMFbJ/1OvhfruPtil9f6xn237aCeU/zctV/TdoWTs5&#10;7rFznmy+TZzqq72PKL21wh+W/VT6EWmF9FOVXasy1UUYTDJxgFTKG0ob5V+9A6ZCQnmrpOscjx1z&#10;2ASpeNqBHDcq8363H3HfwrtLenLeyXyFrfQPVe/efKWl+NX5QMrI1naL1XVlSycmhZ580jMVhV+p&#10;9fmynI71vEdl8gVAR1TGHq/bTevrZSv+Dtn+QVqf1yns73Nc4dYOdfA/0/1T+j+djnX6ieNG9p8p&#10;vTGS7mM6+Bx3X7XulzjuA91pjdHvq85Xy/VX+sZyPTPum5ROHq4f/XtryhSR/mwkE50myBivy3SA&#10;/kW5LJW7WUoTisLV6m9aXpxUbnDc5VU33faWbWunlf9sla0mSHvRMTYDUW5GbNe3KJ4mSIXpFpXq&#10;Pd9lFe6idoZNkKrzAceVf6DL+UJGtpPLcmrrzDKdifWsbs3ViT5WnpriK9XWBsdjna9OGcLtK11N&#10;kIp/zXGFz4j+717k/Y3jamPvWO80DkZxH2vLI/6w6v1fyiiIOvUJ0h5VWkcvQ23v57jChZ6UHNdy&#10;ywnyO+6X4yba/E9dDP6h46qXntEpfKXT6kc6yetC+Dcdqp0dXF/tfDjSrpM8WNkWlOOtdn8kpQvL&#10;GHMf98Oex42E+nBHjF26E+W42jjHcS33Ve6Ljxenjfr7inL9Mqp/nOr9WHU2aLKvymei3W87rjZe&#10;EuuY7ob5uPJYKN3Jk3yyy6vth51WO7s5rTafHulbldfWJ9naJki18WgsY4GX4/6oTsfnpTCBeGfV&#10;RjgjkhXaaFdIacK0HFe5dGKMnXTYBCnbXeXG1861V945VO7QOIDernK/lPww+yPRVtrZFPo2RVqe&#10;7ar/X7arXNsE6WXI1jhB1sq92+04rnK+alzntKX4z1KhApX/SXiR9jTXqb1rbVf8csU9ud8pHR8H&#10;+J4+6eRbz6q73F6k7D9y/1Tu07a7P7Kd5bhR3FfY6eAxKpc8Xcdd1nUd5rgO+INU/iflerntvF4l&#10;Krdeefc6rrHbxXXU199LmcLtqczNkUw0TZA+AYbt49KnVKetT067nOJ/7rHwrSv3R+nn2Z7LlXXU&#10;zhyfsHK/lX59fR1cVvYvqnyaPBV/hu35YkHpI5Q3bIK03XGN1d6upwnyd2T7kvuWCgnVO7K+POO+&#10;aX3ShJdR3XdIL3TcdZSfXkgzil+a24m6HT1IrW96jpnHR3kzc14upzZSn32HwmmjNv8y+p68YJVJ&#10;E12J9xmVa5sgoz++xf4c51tuO4cq8njllRPkXSpvrzXlK24tkn2O0yeccELyWtXfpzut9fEE+Xgt&#10;5/7wIm/0MhV+yOXcruqnCyPZP+H2ctvRt7zco90nj0OMRbqQGAnVv8dlFVYTRVlX4RsinS5Ujfc3&#10;LzuSw1BbvqAcdvER7VzpuMosdDplBG5T9T4fyQqfC6KPa8Lkfr0wxu4lTqvePXkcMkrXPciH1EaV&#10;juV9LJIwmXin1kZMV2El2iAfzAeSUfp12vjpKih2oKYJss3TUd6ZZRuuJ5sntA8rtKewIdraOjyl&#10;Y13O3qTi1zrPaZUd0wTp9iLv+qKN18meTrgKj7Pdt4SdNsp/W63vvl15jeMq/3Iv0+up9fk9pZdI&#10;G/JOrHJn5eWY2KHT23YR/2jKEIr/KI+X8cGU0zEW6faUUV46Mcp2bq1v/1cuLyP7r1T2Psf9dqrL&#10;yJYOrGLSS1f7mTxBalnlc6PzbIt1bfMEVO4vtK3SrXbj7avyK/NYmFhuugI3auMABVuVE6TKPy/6&#10;k54nexKJ9HwpeZBq45+ibJpEZN9R8SYPMt2OzBOkyvkZZjoJy5afmS51nuMl6tNZLqdwX6fzOKl8&#10;ur3tPLVV3YJV3Le8Vkfcy0oXWhqHJ7is0qUH+XHHmyZILS+Nt9rYO/KSV5SJ9brOYZjaiPGpPFu1&#10;d1jY3qW2kteu8JDIe4nGId0Wlq2aIFX28nJMlHeELvp+V+38QYzBG8P+ca+rLjxeINslZZ3op59f&#10;5n093zmYU/Zd6QWq/1ztb9uqrex9bSX7Bbk/nVCZn3jd1H56BprRsh6UVkX8wvpYab3bJkiVeW+5&#10;rNhebReMJuxpglS4Y6TTbU6F+W7AsDed3bbKJi+54DdiW6T3GKKttrfu1a/6BNl2tyPGOG0LmGTs&#10;BWljp2dNdbzBtWG8QX/huMJ0myHi5zmunf2WvHE9sXljOq16ax3mHcMo/vOwPUN6Yuw4jzrPV6vR&#10;rp+j+OG94+kZgNq6udxhnKflJu/OB67y01WgyvtV6vQcSvFfRhvpZQ/FV0a/Lpdcf73tGaX/KHZE&#10;e49+1ul4us1lnOd2HVfZo7xctZ1eLVc4GMu6Luql5Tgv1vETjhvF03OfWAc/P/1lHj/VeXP04Rbn&#10;W7bnsXE51bEHel/uS4naSlf0eayU/nKs8yO2Ka9tnY0nSOd5WQ6zVPeUKJLWIdYvvdCidqrb1Grb&#10;Lw45791hsu2vo42ful5eP+1nryz7rXLpwkfhqli3dLtW9dIE6XaVtzzy0lu1Ss8r23Bc5dPJSyfg&#10;gVjuU5x2Pcv7uOotdp7tdbSsFblsLq82nug8LXe/WOc0BrG81L7aTM92lU5vvjpf65heNnI5xSsP&#10;MtLpFqvjLq/650sD0WbbBOm2JdurC6YS99NtuG9ZSlcepeotdhm1kZ9Dp8cFCi/1+jnubR/L9nPC&#10;Bx3XOvxBlLu1WN+0HdX/F2kZRzku2/diHdJ6RJ30/F9heubs5bqs0svcP9V5g+15PGVPz9MVLrFd&#10;4Q1enuMZX4zV19Xeq/PUn31j3fL+2Xbxp/xXunwkTTqOXNbtOe4X+iKvQu09Ev1bF+mbYzl5P/1F&#10;KligZZ/rOmU/VT5dJCrv2pGWKfuPa/3cyuXy+NXHBCYRbYCdpHRQNKGNd5Q28NvLt1hdR7bkjSn/&#10;eU6njEDp12jneIufBYUpoTpPKcs6Lj0tkomo+/cq+/IwDVuG49mLcVwHwvMdV53qFqvqvLWsY9Tu&#10;gOx+ltj4v4JuR20cp3pPc19Vtnpz0FfPsqXbbp6w3HZ+FmPU5m7S21TmiX6jVeGLbXc5t5cKBcqb&#10;IR3rNj1GZT9lf47kl1zS24Elsh+tPu4ye/bsbco6JerDW5Q3P5Ieh2fL9k6Fe4SpzlbRx0qytb0Q&#10;YrTs10rHSduHKZHHIpIVMQbvUN5gmNyG3zZtKyvbi9W/d6l/O4cp2bwdJb/B6Lcjq/8pswdStuG4&#10;Ti5Pctx3BJz2hZrL2ab6z/UYq82/cZu2NaEyL/W+oXLpuWdJvHX5FmnYNlGdBbKnq3svW+2ktw0d&#10;V1tprBRu7bRvFUfabyS/U+GLc59lbnuDVNv5Ne6v1iMdZ3Vcp5TaSpN2iZYh88BxaitNzMbbJZaX&#10;8S3Tt1oqm+685P3aE7vsz/P4+QSejzmVm6U2jlE4wzaVSceJx11xP0JJnqtRH/7SfVC5tmd9sh8q&#10;u8c7XXQbxZ9Rnwy8D5TrmRXZnkCf6bFUH9v2K6P2hu1vRn30rfr05nsHPCZvl14ZaW+Pl2g5bftp&#10;ifJfVO+jxzqyvcxXqj/H5H2gxPtoUz9lO0b1Jvx/cqFP0A7Y9gwSpibajmmC1Em5OsGMFZ/Q7Gno&#10;pOaXw45VuF4nm+TZ9DKenLTeJ6iv9jjano1OFp7o4ln8Ro3jmxXePhlejJZztjTiR0oAYBPRwfVG&#10;Kb09ClMXTRD2XD596KGHbtb/fsm72E/7wzXSz9TeRWHueXRx4C+9fN93CsI06Wi8nqc++HHErbrA&#10;8D/WD/NQAQAAAAAAAAAApgCvetWrWq985SvTm2w5jKyKvffe+28HBgaeHMk29t1337nKq16UMW5D&#10;tur/xVRmk54vbWq9TWGfffY53S9CRDLhZ4weE0t9+UGY/QzzZ36OFsk23E5EK/J6qN6wtxObUPl/&#10;j3CT1t/9i2hXqM/nHXrooWk9VXeTPyTvdmYVn+IDAJgW6MSYPrtndKJ7o07O6S28/fbb7w+UXqX8&#10;9K8OmkT89mP19RzlXRjRCtl+rnLVR6WVTq+zq430D/fC/592gN/I1HL8Fuzf+i1mv82o5VXfiFWZ&#10;O5X/V+XEJZv/MfpvI+l0ehtZ9dJnBjN+q9HllJ8masVf4FCTt23pXyyM2n+r31JVH9L/JZaoXPXt&#10;S8X/RkrPn9Wfw5JR6+FlqI30z+Vq44OKp39pUtzfvJ2vfvmN5fTWpUL/u8Oh0p5OC//vZvr/SOU9&#10;w+Oh8h+V0iSrctXb0LEu6Y1Tv2jj7+8q399C/ZNUIFD6xR4zr2eY3E76P06jeNubsip7r/SqSDr9&#10;5fxGqNp6SjnWyktvk7rt8m1Jl/HbsiqfPkNnor/PiWTql5b9lpe+9KXpU3MAAFMCnRBfp5NX+iyX&#10;wtUxUb1UJ7Wv2KYw/bO0wot0QvdHsf3B+PQ1D4Xp/0wzamsH2U5Q2eTFeOJTOk2isqWPL6jMroq/&#10;QeFb1F76p2Z7nYq/RvZBld/fk5ZOssmD0on5ZuU/QfnvUl76536FKU/hDarjj3FXL3ko/nKVTV8i&#10;Ud3UP9n88e70VRTZcrv+JN9vqOw/K2/ItoxsL5GqD08blUn/t6owTZyqn95aVR+u1Jj5n9w/47T/&#10;/095a+Vl/pYnM5VPHya3R2rPU+UuUf7zZJ+leJqwFD/DX7vRMtP//MW/NPyPbRqH9H+42ib+vuhT&#10;pDnKS180Uv22X0VR3olq4zLHVT6PUdpWrVbLFybp/xWN/19O6cb/g1TdVygvfaxDy8rtXCZb+uaq&#10;4slWLONflJcmSNnSWCr9dWl7bcsXKcz/89v27yYAAD2NTl5X2QPQic3e4j+E2XZPLv58WPpii8Kt&#10;pQMk/2zVz21T+fTP9xmdnN+rE+ofqa2nKf4vmjjmK/xzaXfVSR8AUPghn/gVeuJI/xOpeDrRK/zX&#10;mGQPVzvpfytlm6/yf6gTrW8B7iP7flL62a188q6j5e+lZf6dJpfsvVbejdpeoTz/T2ryhMP7qSYO&#10;o7Qn3co784Sl9I3+EozqpolTbft3EtPHrI3yH3Ao24DWIf3Tumwz1cfkBSuevGOFyctT+EVfCNim&#10;/PwRg/SZQI3bnorPV1vpa0vG35eV7fWynecLBtvq66+82yLqeNpGqnNXhFWeUd23qkz6RRXl3eRb&#10;rP73C6d9caJ8f+jcb+qmsVGZ6iJCcX8U+4/V73SnwRdCsn1Laf9yxzzX0xj4wste7nu0Pi9NFQEA&#10;phLZC9DJ7UCdhPdJxsdugy7WCe5gndwUHZih+FJPJs5U+rSZM2d6skjfs82ozC0KkpegMv6dus/Z&#10;k1L8TJ1006e8dPLMHmn6pJrCZ6idf3Fc5dOH15VOH1U3snmS8ET9U08oCp+Y/1Ff5f7XYYlP7nni&#10;Ud304XbVST9sq3X5HdX5b6X9YYL0sQWV8Xd0227RKs+fWas+aKD0d6QXqtwbNVk/T238le2eqPL4&#10;KT97mGfac3Rc5f7NHqXCD8iebu0q9O9t+rZu+U3NPJGnyUx5p0a6+gyd4qdo0vEnE6tv7ardqg2j&#10;dPUpMo1z7tdp0nPch5QRKP0K6eRIJoo6/jrSkzzx+WImbMlrVeifzvpPj4XKp+/jKn2A0v6n/Z9K&#10;afso9Nd7vN2GfW4NAGBKoJNk/tmrGTrhPaiT8DN1ckw/nyTbObL9UXzt5T7naUJ4WBOpfwfSP4G1&#10;W2okyCdY4xOwb506rrLf93Mz2U5VnfxrHcmrU/g3sqVfm1CYyqvcCtlPVPpgxdPzTMXXePlaxkWK&#10;H66J8LnKq37nMeMJy+VUxj8F9X17fyqXbl0qPEp5e0i/r/z/VVvPVvmNmuzbvvbkNlTXvznqnwbz&#10;b/dlLzqd7BX6e78fjOWkT+yprRv8bE7pdAFgFM9j61+bOFvhnyhMvzGY++n1kz190F95VynuLyGl&#10;27cK36N2j5bszaWfbZIt3zb2r8Kk27rBViqzWu3uJPvFajd94UbLOMjLSiVqqLx/ocPL/6JvAavO&#10;CbbL5u8B+9u0/6rwH71eyvuc85R+u9p8mfL8O6Tf1zb271J6vHz7117v36vsXgqzV1z9ugwAwFTi&#10;8eUnq8xBBx30xxFN5Ntj9r5ynr1BnfiGfaZMJ8y2n81RneoTV7mu6u0YYXqJo2wn11f4PP8ju060&#10;bW+Wug1P1o6r3pOltm+MZvKy3J69vOxRlsvy+jhfqn5sN+NJJitMCZWtPg/o/pdj5VugDss+5/pa&#10;VnpJSOnqVqPqb6328pikt4Rz++Vy1Z5vBydv12hySp9ks2dXvixjrzWef/5RaVfaPxqd7wwMo2k9&#10;jfumdtIv4ntZ+XOQ5f6idp/idZOqt1dle47S5Xqm7Q0AANAzaHLy70umX6MBAAAAAAAAAAAAAAAA&#10;AAAAAAAAAAAAAAAAAAAAAAAAAAAAAAAAAAAAAAAAAAAAAAAAAAAAAAAAAAAAAAAAAJhezDjs1BZC&#10;CI2mOGUA9A9NBwJCCNUVpwyA/qHpQEAIobrilAHQPzQdCAghVFecMgD6h6YDASE0PXTeVctat9/7&#10;YJXebvAzrczzF55V2RctuS/ZyrJ1xSkDoH9oOhAQQlNfDz+6vm3S2/Y1n05pT4wzjz0/xbdfcFqa&#10;RI3LmDMuv6Wtnaw4ZQD0D00HAkJoauvkz1/fWrN2Q/IMO3mFxpNlWWbFA4+0rr757mFlrThlAPQP&#10;TQcCQmh6qNMEaa9x/YahKl1SlisVpwyA/qHpQEAITQ81TZDlLdVcxt6m474tiwcJEDQdCAih6aH6&#10;BFmfHC1Pivm5o/PzZFlXnDIA+oemAwEhND1UTpDlG6wZP4McfP9lkXqMw0++dFg7VpwyAPqHpgMB&#10;IYTqilMGQP/QdCAghFBdccoA6B+aDgSEEKorThkA/UPTgYAQQnXFKQOgf7j+zIUthNDkKQ49AOh1&#10;mg5ghNDEKQ49AOh1mg5ghNDEKQ49mA4MDAzMWLBgQcuaPXv2NmFOKG/rnBemYcyfP//OiLbRqc0S&#10;1V0a0TZGWt7momVePGfOnF0jOW54HNxvhYvDVOFlOm/u3Lnzw9SGt0FTnuotbGpz3rx5J0Z0VJoO&#10;YITQxCkOPZjqeALUyXdtJIdNTE57ghscHJylcqvDXCHbynodk215gk3GGm6z00TVqc544PVoWpfN&#10;Qe1Vk26M1YUpQyi+UEoTnNdL5Z6aMgKld7C9PkG6Xp4I3X45KSp9SkRHpekARgj9WubRh1ZU6dUr&#10;bks289B9S9vKZZZ+6xOVva449GC64RNx9vjs1eQTu6lPWspLnmPd7hN+Nx6O6q+M6DDqbXrSsa2h&#10;DxdrYnmx7V0uc6EnIve97tm6rWwr48blvQyFC0ZbTlx0VOPmurktr0dZ32PstO0NE2TH8YltU03C&#10;I9F0ACOEFrbuuvGimO5+PUEuOvuolK7H77/9urZJdCTFoQfTiTjpVp5VfaLziT6ibTRNZip7dZ7Q&#10;yjZLOtlN2WbZr4iXk8/FUpoo6v1oIpfxuuV6GbfVNEE6nsdB8ZWjTZAqc2fpJbpORDtObE0TZB6/&#10;rLJNo3Yqz38kmg5ghNBjE6RDe4x58rvpkpOqSdEyN15wXGto/doUz9iWy9QVhx5MF2LCaDvh1ieR&#10;8kRfkiedTN1LUj3ffmw7uWuiaPOy6tTb9LLzRFHWc9tNk5r7kMs7bTw5ZVs9z3RqqyznMRlpglS9&#10;lSrTdtvYtog2Tsym0wQZ0TxebRcU9f53oukARgj9Wt1OkEMb1g0r36Q49GA6oBNv9YyspH5S7nRC&#10;rtvrXpLiXU2QZTtlvJw8ou1RJ8gm6v1Q+pRyUirzFa9uiypeTXD1yb/EfW5afq3ddIs3ZRQ0TZDu&#10;Q0SZIBGaQJUT3g/OOTpNijnP3PCFY1rr16yqyvh2a54smxSHHkx1POH4RFuqNomkty+tphO7cV5E&#10;K3xyz/XqJ/aM7G0ea7ksxasJtt7Hsj3XGcMEOeyWpNuLaJvXqbLfzm1pPNJLNFlNE6TKV+trKV31&#10;0ZNbmRfmNpomyPp6l9vFaBkdPfCSpgMYIfRr1T1C45dwll3xyRS3rYzbm1yx7LtV+bri0APYdHSC&#10;P2WkCa0X8WQ52jPIycATqvrS1b+qNB3ACKFfq+mWaaa05Zd6yjdbmxSHHsDmoUly2PO4XsMTeenJ&#10;hXmLoj7dE9FRaTqAEUITpzj0AKDXaTqAEUITpzj0AKDXaTqAEUITpzj0AKDXOeKzV7amoqL7AAAA&#10;E0PT5DMVFN0HAACYGJomn6mg6D4AAMDE0DT5TAVF9wEAACaGpslnsrRqzbr0f2PrNgxVtjec8b1k&#10;M8eee21b+VLRfQAAgImhafKZDN26fFU1Ma5dP9RavmpN68jTr6omxuMvXJzibzr76mF1reg+AADA&#10;xNA0+Uy2rrl1eZsXmWU6eZHRfQAAgImhafKZbJmPfvOmNpsnzQ1DG9tspaL7AAAAE0PT5DOZMlcu&#10;uafN5snRlLa6ovsAAAATQ9PkM1ky51x7a5utm8nRiu4DAABMDE2Tz2Qov8Ga8TPI8g3WDM8gAQBg&#10;i9A0+UwFRfcBAAAmhqbJZyooug8AADAxNE0+U0HRfQAAgImhafKZCoruAwAAAAAAAAAAAAAAAAAA&#10;AAAAAAAAAAAAAAAAAAAAAAAAAAAAAAAAAAAAAAAAwKYy47BTWwgh1ElxqgDoP5oOCIQQyopTBUD/&#10;0XRAIIRQVpwqAPqPpgMCIYSy4lQB0H80HRAIoaktc/u9D7alM+s3DA2zmWyvK04VAP1H0wGBEJqa&#10;Ovnz18d09+sJcrvBz6R0LmOev/CsKj3z2POTbfsFp1W2UnGqAOg/mg4IhNDUlCdIh4uW3NfmQWbV&#10;J0vr4UfXt66++e42W6k4VQD0H00HBEJoaqvTBGnOuPyWKt00YdYVpwqA/qPpgEAITW01TZCmnByt&#10;865a1lqzdkObra44VQD0H00HBEJoaqs+QZqm26i+vVqfNOuKUwVA/9F0QCCEprbKCXLw/ZelCbIk&#10;v6Rj3nna1W1164pTBUD/0XRAIIRQVpwqAPqPpgMCIYSy4lQB0H80HRAIIZQVpwqA/qPpgEAIoaw4&#10;VQD0H9efubCFEJp8xSEIAL1K04GLEJp4xSEIAL1K04GLEJp4xSEIAHXmz59/54IFC1oKF4epQraL&#10;nTd37tz5YWpjYGBgRlOe62R1qlun6cBFCE284hAEgBJPgHPmzNnV8cHBwVlKX5gyhOIL86TpiU7l&#10;npoyAqV3aJoANWluneuNhaYDFyHUrPtvvy79c/0NXzgmpRedfVRKZ2xbdsUnI/Vrln7rE23tWHEI&#10;AkAn6hOb4nfOnj17G8c9ec6bN+/ElCHsOTpte32C9MRZlu2W+kGLEGpWSZ4gV6+4rfXQfUuHxbOG&#10;1q9tPfrQijZbVhyCANAJT4ill6j0yoimCVHpyrvMNE2QKrewvMWaPdTRaDpwEULD5ckve4x5gvQE&#10;uGLZd1Pc3uXQhnVV+ZsuOSmVzem64hAEgCY8GdYnsnKCtFfY7QRZR/VWR3REmg5chFCzxjJBrl+z&#10;aphHWSoOQQCoYy8v30ot0cTm55PJo1R8YdNE2MGDrG7NjuV5ZNOBixBqVn2C9CRYTpDl7VRz4wXH&#10;Vem64hAEgBJPZuXtUKUrb8+TW5kX5jaaJkjfji3rNU2+TTQduAihZtUnyLtuvKi1ceNQipufLzo3&#10;xUe7vWrFIQgAvUrTgYsQalZ9grTym63Zk7Tym6w53aQ4BAGgV2k6cBFCE684BAGgV2k6cBFCE684&#10;BAGgV2k6cBFCE684BAGgVznis1e2poKiuwAAAJND02TUi4ruAgAATA5Nk1EvKroLAAAwOTRNRr2o&#10;6C4AAMDk0DQZjUVvOON76f+9zLHnXlvZr7l1ebJdueSetvKbquguAADA5NA0GXWrI0+/Kk2CnhiP&#10;v3Bxir/p7KtbX158R2vD0MZUxpxz7a3D6o5V0V0AAIDJoWky2lQZT5ar1qyrPEd7kstXrRlWdqyK&#10;7gIAAEwOTZPRpsgTYfYa164fapsg120Yaiu7KYruAgAATA5Nk9FYlZ835jQTJAAATHmaJqOxqD45&#10;WrcuX1XdVnV8yb0PtOVviqK7AAAAk0PTZNStyjdYM34GmV/eyTTVHauiuwAAAJND02TUi4ruAgAA&#10;TA5Nk1EvKroLAAAwOTRNRr2o6C4AAMDk0DQZ9aKiuwAAAAAAAAAAAAAAAAAAAAAAAAAAAAAAAAAA&#10;AAAAAAAAAAAAAAAAAAAAAAAAADBezDjs1BZCqF1xeABAP9N0ckCo3xWHBwD0M00nB4T6XXF4AEA/&#10;03RyQKjfFYcHAPQzTScHhKaDVjzwSCtz9c13V/aS0l4qDg8A6GeaTg4ITXVtN/iZNAE6PvPY8xvj&#10;IykODwDoZ5pODghNdZUT4bav+XSKP3/hWa3zrlqW4pnDT750WF0rDg8A6GeaTg4ITQflCTBPip4g&#10;y/yTP399a/2GoTZbVhweANDPNJ0cEJoOyrdZ/ZzRbL/gtLb8wfdfxgQJAJ1pOjkgNNVV3lYtPcVF&#10;S+6r4oaXdACgI00nB4Smg/JzyLqX6EnSdJocrTg8AKCfaTo5INTvisMDAPqZppMDQv2uODwAoJ9p&#10;Ojkg1O+KwwMA+pnrz1zYQmiiFbsbAMDUoelkhtB4K3Y3AICpQ9PJDKHxVuxuAABTh6aTGULjrdjd&#10;AABGZ/78+XcuWLCgpXBxmCpku9h5c+fOnR+mNgYGBmZ0yjOuG9FRaTqZIVTXsis+mf53sGTptz5R&#10;5S86+6hkK+uUit0NAGBkPAHOmTNnV8cHBwdnKX1hyhCKL8yTpic6lXtqygiU3mGkyTNPrpEclaaT&#10;GUIjKU+WpW1o/dphtlKxuwEAdI+8wa3zhGgUv3P27NnbOO7Jc968eSemDGHP0WnbmybIbGeCRBMp&#10;U3qPd914UWvt6vuTvSxXKnY3AIDu8YRYeolKr4xomhCVrrzLTKcJUmVXO2SCRBOl+2+/rjW0YV2V&#10;/sE5R6eJkVusADCueDLMt1oz5QTp26ndTpBlPSZINFEyP190blv6xguOY4IEgPHDk1i+lVqiic7P&#10;J5NHqfjCkW6lRjLh9kqp7trIGpGmkxlCTcreYmlroszPit0NAGBkNHmlN1iLySzdGjV+JlnmhbmN&#10;TrdYM53qNdF0MkOoSTddclLHCRAPEgCmHU0nM4TGW7G7AQBMHZpOZgiNt2J3AwCYOjSdzBAab8Xu&#10;BgAwdWg6mSE03ordDQBg6nDEZ69sTSVFtwEAACaWpkmolxXdBgAAmFiaJqFeVnQbAABgYmmahHpZ&#10;0W0AAICJpWkSGqvecMb30j+Jm2PPvbYt75pbl7eWr1rTZtscRbcBAAAmlqZJaCw68vSrqonx+AsX&#10;p/ibzr465a1dP5TSTJAAADDlaJqENkfGk+WXF9/RWrdhqHXr8lVMkAAAMPVomoQ2Vb6dumFoY5uN&#10;CRIAAKYkTZPQpsiTo6nbmSABAGBK0jQJjVWdJkeLCRIAAKYkTZPQWFS+wZop32RlggQAgClJ0yTU&#10;y4puAwAATCxNk1AvK7oNAAAwsTRNQr2s6DYAAMDE0jQJ9bKi2wAAAAAAAAAAAAAAAAAAAAAAAAAA&#10;AAAAAAAAAAAAAAAAAAAAAAAAAAAAAGNixmGnthBCjykOCwAAJkiESsVhAQDABIlQqTgsAACYIBEq&#10;FYcFAAATJJp+2vY1n25lOuXV7VlxWAAAMEGi6Sdz+MmXthYtuS/Fy7yHH10/zFYqDgsAACZINL00&#10;89jzqwlwu8HPpPj2C05L6ZM/f33r/1Y8lGxlnVJxWAAAMEGi6aU8KZbx5y88q4pzixUAuqbpJIHQ&#10;VFa+jZrxBJlDJkgA6JqmkwRC00GlN9lEvbwVhwUAABMkmn4qOePyW9ry8CABoGuaThII9avisAAA&#10;YIJEqFQcFgAATJAIlYrDAgCACRKhUnFYAAA87nHXn7mwhVAvK3ZVAIDJpemEhFAvKXZVAIDJpemE&#10;hFAvKXZVAIDJpemEhFAvKXZVAOgH5syZs8OCBQtaWUrvGlmPGxgY2LrMC3Mb8+fPv3Pu3LnzI5lQ&#10;vRmj1Wui6YSE0Hhr9Yrb0j/oP/rQimF55oYvHDPMnhW7KgD0A57gIpomRKVXR9J5F2vCfGrEF5YT&#10;YZ4E582bd1x9gnS92bNnbxPxtnoj0XRCQmg8df/t16VJ0HGzYtl3U/ymS05KacMECQDDGBwcnKUJ&#10;7cJIenJbGdHkaZZ5GdfpNAF6AlWdxZEclaYTEkLjKXuP2XNcv2ZV66H7lqa4+dGF70khEyQAtGGP&#10;UJPZ2kgmygky8sc0QRrVWdhUr4mmExJC462S0r7o7KOSjQkSACpiEqturWZkuzPfKvVEOG/evBNT&#10;RsFoE6RparuJphMSQuMpe5BDG9al+ND6tZUHaTFBAkAbMTk2eniRl26R+nZpfh5Z0jRBqs4p2eY2&#10;mibWJppOSAiNpzwp5ueOfh6ZJ0uLCRIA2shvmmZpQmvz9pS+2PZOXmInDzLX63ZyNE0nJITGU8uu&#10;+GSaBDNLv/WJKo8JEgB6lqYTEkK9pNhVAQAml6YTEkK9pNhVAQAml6YTEkK9pNhVAQAml6YTEkK9&#10;pNhVAQAmlyM+e2VrshSLBAAA6H2aJrKJUiwSAACg92mayCZKsUgAAIDep2kimyjFIgEAAHqfpols&#10;ohSLBAAA6H2aJrKRZJavWlOlV61Zl2xmyb0PtJWtKxYJAADQ+zRNZE368uI7Yhr89QR55OlXpfSb&#10;zr66dfyFi1O8Xq9ULBIAAKD3aZrImuQJ0uGty1e1eZDWxy+/KU2OH/3mTW32umKRAAAAvU/TRDaS&#10;miZICw8SAACmFU0T2UjqNEFa5thzr23Ms2KRAAAAvU/TRDaSygkyP4P0rdV8m7VevlQsEgAAoPdp&#10;mshGUt2DfMMZ30sToynLNSkWCQAA0Ps0TWQTpVgkAABA79M0kU2UYpEAAAC9T9NENlGKRQIAAAAA&#10;AAAAAAAAAAAAAAAAAAAAAAAAAAAAAAAAAAAAAAAAAAAAAAAAAAAAAAAAAAAAAAAAAAAAAAAAAAAA&#10;AMCUY3BwcNaCBQtadUX2MObPn786osMYGBjYWvmLI5lQeqG0NpKPmzNnzg5KXxjJMTPS8jcHr3PZ&#10;T6P0Kbarz7uGqUJ5F8+ePXubHIZ5s2hqazzb7xav89y5c+dHMm2zkfaJpu0+njTto+rTUyN7s9kS&#10;YwwAU4huT3IqsykT5On5hNuLE2SndZet44kz541UZqyMZ1ubg/qx2opk6pd0ZySHMRkTZDlhjzde&#10;PyZIgD5mxmGntkqFuaJ+ksteQ3nF7hOJ4wovlBaW+a7TaYJU3V1zmTxBlmXLuMJTpE/ndhVPy8z1&#10;lV5d5CWPr97XKOeT+kqprT9N65XjKltN3KXX0qn9+gTp5eUyinuSSevuPNtczm3NmzfvxGzLcjm3&#10;JX0721zGtqL9Yeue01ZeVjdcf+bCVqkwJ7wcLzeSTi+WqgmyXKbXpbb9yjHo+kLoiM9e2aorsjpO&#10;kE3LUjja/jNsv3WZvG3qeQDQB4x1glT8znxijrzkUeQw45OLTyYuW2/DKJ0mCZ98nBfhiBNkPtEr&#10;frHi6Vaa416Gwuo2aM5XuDJMuS1P4FXdEtmHrVdTv43biGU2th95KZR9huLl+F2sE/uzXDbWeYHX&#10;S+EpuXwet6iS1yeve+qnbbmM4m3r7vbrbXTLaBOkJyX3xX335CTaPEiPg5ct++I8frGe1aSoeDXJ&#10;jsZoE6SXlTXSshSOuP84bpzOY5fzFA7bzpEEgOnMJkyQ1cnCKJ1OzgrzRHmnTzA57hNMvQ2jdOVF&#10;uZy0mzTaBDnspJbjCstbf6lthZUnESfQ5AHluiUuG9GE0mub+m1yG67Tqf0cqh+VZ2hkz31bK50S&#10;y/DEWp6E0yQZbdpLq/qc4zXbsHWvtxHZozLaBBmh+3RKxNMEmZcXnmO6KIh1S5NW7kuWbF09Kxxt&#10;gqx7kJ2W5f7mZSreNJ7D9tsib9h2djkAmOZswgTpW1Xlbascr27tOcwnTJ9g6m0YpasJ0sSJJ7WV&#10;21Datxa7miBdJ+eX9fMJ1CdTpSsPz7YS2YetV1O/jWz5xNmx/Rw6L/fH1Nbtnoh7skzL1jpUHlAs&#10;33lVWzle2urr3tSG493Q5QTpC5oq7jCvf7ZJ1QTpsGkMumGsE2SnZakfo+4/Tqt+td/mPIf17ew4&#10;APQ5+SQXyYRPGD6JlCcKxfNJsfRc0m2tDm20TZBOS/kEm54HHXLIIdvmegpH9SAdzyc355lsU5jb&#10;qerWKcqWk0vHCTLHm9ovy7gdl7GcNuUk5rL1sSjLl23leM02bN2VbmtjPPByIlyYJwzFq1usjnt5&#10;zhNtHng5BrmPm0vTBGmalqV+jLj/qM6w/bZeLvKG7Q8AANCj6KTNLT8AAIA6TJAAAAAAAAAAAAAA&#10;AAAAAAAAAAAAAAAAAAAAAAAAAAAAAAAAAAAAAAAAAAAAAAAAAAAAAAAAAAAAAAAAAAAAAAAAAAAA&#10;AAAAAAAAAAAAAAAAAAAAAAAAAAAAAAAAAAAAAAAAAAAAAAAAAAAAAAAAAAAAAAAAAAAAAAAAAAAA&#10;AAAAAACjMTg4+Bs777zzb3Yjl41qY+aEE054fKd2BgYGts55Sm71mHXqsYnrsVWuE/Vgkqltt8c/&#10;Zh1/ymNtc46liaAcgyZFsalGdc7x+oVtS9Ar/egK75v77rvvs/fZZ58BabdZs2b9TmTB5lPtC02a&#10;iPPCZJ3f4NfMnj17m/3333+7MWzPrbSdnrzTTjv9VqS7QnWeIr1w9913f3aYOqK+/Jb7NNZlbGk8&#10;hu631nNGmEZFZZ+4xx57/HYku+KQQw75fzrXvUDLesHMmTP/vzB3RMvYWtp+LP0CmFZo5/9PHTit&#10;/fbbr3XAAQe0DjrooEa94hWvaOli4l+i2pjRct5z8MEHt7wstfPlMNv+ZKVvPfDAA9PyFd8zsqYU&#10;Plmp78u8HpYuwPaOrBFRnf1d3uOisXggJnmYJHzy1za4zvum9z9tt7mRNe7svffen/NyLC3zg2Hu&#10;xOPVt5erP5covF/aMezjjidO9ed/vR/WzwP5uLRiv75X6/HnUbWn0ZjN1sVAGm/Fbw3zpKMxfa37&#10;EOfQW8LcU2h8nqG+Xert7DHL27vc/t43VObzij8pqk0ZtH5P0b57vNZtpdbh78M86agPC/JYepw9&#10;vk3HmvPUz/PU7ydH1U1G7Vzu/S/mmL8Jc0+jfs7Ya6+9Dtd4/UTxq2XqqRtudezkqJ9n5m2Yt6nj&#10;tmkb+Ly5bxRPyP4E1bkgb/O8D0T525Q3M4o2ojIfLNpvPL9pP9pF7fw0t+v9IMc1tvco74AoOiIx&#10;R/yZdJO0aKKdUC1jno6RR/L6lceH1mmj+v2+KFoh25tUZ00ey1xHtvVq751RrBHta3urzKq8PLW1&#10;T2S1IfvLVS5dr5b9sjSev9I23iuKAkx/dEB8yju/Dxzt/J/3k8ImqZzvnG/y00HVf0dxcJ4b5sfJ&#10;9iQdkDd7wvSkqj7sHllTinAgf+z1sLSOsyKrG3xXeLPGFzYN79fabld53/T+p/jhkTXuaFn/6eVY&#10;Ws4/h7kRld1eZfKF5D2zZs16amSNO7440PKuLfbdt8rsffHxvms9c+bM35VtgSbIFR4j91/H6TWu&#10;lxroUdTHV6jPqb/q/81h3hJsFReYPXmMq1/HeYw8VtKj0vGyPTGynW/n8mLvG7mcxvZPI3tKoHW4&#10;1HOP10F9XxjmSUdjN9fHUBzXy+K49nH2G+rfE2R/gexnOd/jHPvu/Mdqbxqq/1W3E3PvkWHuadTP&#10;Ob44d781HpeFuVfx9dHi3F/F3xN2r8eL1f9feHta2vYH2q5z57bKWxLb2Q5R2sbKf5rKl9dDr7Hd&#10;+Oayyh2g/G97OS6jeA6H3ZhS2UNczjcOlH/j7rvv/nu2y1n6feX9zPUsnydThRHYc889D8vXiap7&#10;RZgnBPX1XdnRVdxzc7phZadV6fPc59iXT0sVhOL/aluMxRdkSudZxT9WlD8n243W+0XK/6S0wevl&#10;403x1Ibiwx4AKO+NxbjfoO3zB7br2u/pSv+ft7/Ch7ScP0kVAKY72tlLB/L0MI+KyvugOc8nOdf3&#10;3fXihH+d2n15FE0ovUkOZCznC85zfZ9YLMd1kK9V3r/lV6zU7hOlm5wv+5Di1YGs9nfJbVjKG4ys&#10;x+22225PU/qBqLfKaZ1knynb98plWl5H91V5N0ovjCbaHMiYEE5SeplP3q7nduLE8zWNQTqRG9n2&#10;cb/crurcVz6BVPrrcfJfo/jRCm/I7Xkco71Ltby211c0hv+gNte4TNl390H2h1Xn76JoR9T2c1Xu&#10;ei/D7Xi53saOux3l3aLl/pHLKv5G9z/W4bOpgUB5F3rZzlP8mjAnVP/DuW+ql+4oKtxH9v/zMlzH&#10;y/SynbaU/1U7NKkBoXX9Z9dXHe87/6ZlpBO5bYovVfl0Iaz4X6rMvWW7XhfZz1eZG72e3g5KVw6k&#10;tsU2Sn9U2pDHwO26DbW1VPvIoVG0Qm3NUt5PXKasozaukL6Z90HFOzqQqv9h11OZSu6z29M6Vnex&#10;tawX5jad5+W4XPTvQeWd0M2dYi2r7kAeE1ltaBm+Y/7DYh3+KbLcFz/J/YiWu65hrJap36+Koi77&#10;WpdxX1XnJ7vuuuu2kZVQ+y+VfX3kr1X9P7Tdy1A7/9K0DJX7mbbHn6UGApUd0YHUeWN/5f8o7+Pl&#10;+KkPd6i910fRhMq7X2tcTu1dqfjfShvcj2LcfaweH1USsi3I7SvvxjAnlP5ObGtfeLxb+pnTltuL&#10;dbtd6/KiqJJQn318fjP3PddR/Z+r7AneRl6eylweVRpR/v7SBpf3WKluxzvoavvlWs9nRrIN1TtK&#10;9e9xfz0WXrb75f6pfc8HbXf0lX5tLqv44jBXeN1yG8r3DY2E7B/zerq/WuYHlPc/LmdbXp768ZCU&#10;9jeV29VlYxyTXCaeBn/OZZT2OSf35cuyf8NtWYqvk052PecrXK62nuV6GfXjJar3aOS7jRdH1jC0&#10;nDYHUuF2kdWGyi10OUvtLfdFamTZAdhDdW/I45fn3ih7pvSUKJpQuqMDqfTLpXTs19vSMr5YLjej&#10;8serfw+7TY+968T4fkD6cR4HOR1pfjAao1epzn1ln/M+7mWrzXPnzJnj1wa3Ut2rnec2LG8bL0dl&#10;HlT55Ewo3+esDyl/rdfL5V3G7an8rcp7tctlfI2gsufn9XRZy/Go42NsU58eJafEfdO22aGcw33+&#10;VV8We7lejuILbFd4hNNh+1ZZR/18Sy6vfv1PmF3nAPdXtrWKH6/+HqayG1xWYddvNqisX01f6fYV&#10;PqixeUFkNaIy32raHoo/orrVjU3150DlpWsgb5Pa+PqJ6hFRdFQ8Hh5L1Wl7Aq/0PxbHZnqT7dBD&#10;D/W2XR7j8Ii0Wyos1KfnK70i8tapfrpm80MRpe+Mdr6pcn+qvOtczlJ/2xxI90Pl7nae4ut0fOyq&#10;0PPRXrLtoiI9d2MQYMLRQZAcSB0cadLwAV9XTLYnRxVPbgdJG+MEtFTxNFH4LqriH/dB5jbV9odT&#10;BaH4mB1IlXuD68Rk9rDSvvB8gqX4HNkezPUUf53rKNxTfcgn5otSQ0K2i6K/qbzyFueTtuKfdp7b&#10;Urm/8Hqo3C+ijV/qRPb7qRGhdLpol85R2be6L7aXDmT051bl/7HzYrI7x3nRh0tkTicclfGrE0PO&#10;U5k7yolE6a+4vMpYvjCdL23tp0IKX696a70s5dlZThdosp3sbeb2FK8u8I3KnCLb5ZIv9HcO8zA8&#10;2Wo7fF5t/1h1fPFXvT6p+BtUN217xb8jk9fDk/7F3rYKPbmlp68KfWG2QUrrEOPyl85TfCflPxrt&#10;+AJyq7B9S7afqtx5GrfKsVD6P7xOsV4fC7OX4dfSbMvtf0yhL/QPVt5zXEbxs9w3l1M/vpsvimI/&#10;+mzYc/3kQKrMHyr+y+jfA9oHDrLdaGz+1usV63txmL2cd7l8tGMH5GWR5X4eZ7uX4zLK7+hAquwM&#10;ya/KrHffFF/uthTfrthnT8rrpHJ+PeqVrqe2fTy9WcvxJOe8DcpLd707EfvnqA6kUXufK5b7Fdt0&#10;ofAcxdPFocJVWvYrU2Ghto5Wen2MVfUkQfb3uXy0U9248jZRerHzVG/I62W79kk7TOkGgEI7W7NT&#10;BaH4m4plfCPM3k6NDmRcPHwlr4fyfiD9ibS1xsw3kz7hsYu8uxQ+1/UU99OElUXeD9R+cm59IaX0&#10;f9sey7vR6+I8lUlOQ9ivtS2j9Ddsj211u5Rf4fdTjU+7PUv2G5RON0PU3kFKb4w6j8peXSwrfajy&#10;H/F6Rx+/GlmNaIz+yeMQbf1Q5cf0yqS2vZ9m3Ol1iH5+Xuln+Byq9HPVj6/b7nzlXe59zfVUxk+0&#10;cx/9imIbKntJHhflHx1m2//Fdtf1eir9l8pP/1eqY+Qtsg3FuqzUutnpTv9bpvj/5D4qfZz0lGL7&#10;+BzsGxV5Ha5U+V0U7qY293AZlX93sR7n2Wa8nspLDqeXqzZGvEhWflcOpJ0v5adjWO37HJqOA8Xf&#10;n9dD+RcqnfYJbwelqzcp1P/yGGx0IBV/T25L7X9d8eScuU/Kczrlqb10s9XnYy1jUbarzGk6H23j&#10;PMX9xsRV0Zb79kiMv9d5D+VfqXpLFH42j7tRuTQvWoqfYJvzVe5NXo4l+7f99MzzkvOV5/NNulmh&#10;+Got5zDbjZblGxnpBpPKfDPMrnOtbcp7VOWrawy18STZLlTZL0m+8fq0yNpsfM5W27/w9nBftdx3&#10;RZbX+2TbYptU10NGdf68GJNblJ9vCLQ5KWovnd9yuTB3RO2cmJ392EdOlXlUxye2x5GuZyn+fWn7&#10;2B757Yqvel2iL9er/ZfKls+nn/LynKf4XVKal8dCPH38stuIPlyd9z3Zd5PWRvv36/qnusmltB2/&#10;253nsdI65ye6besd128/dLkoW3cgfaPFb2d4/dbncZftl3n7OlS6OlcBTHu0wycH0geDDozvKj0n&#10;NFjIjkt+2mZn4TwfMHEw/chpyZPZBdLXpeQYyOZX7/LF15gcSKU9id2R7ToZD3ulQLaDVCbdgVPo&#10;ySld/Cj8uJ0o9c9PAu3E7Cxt0HL8xNL/V/KI21Tc/2NhRyG9wqDQjl1CZd5tm9t2GPlu427VOUP1&#10;q0nLlA6kpTKVw2GUN0+2PM4+AaeLHtlGdSAtxau78BnZ3peXp/gZtmn8nq/2/i9vU9f1cmVbLXn7&#10;+inHM1IDo6D626mO+/0J1blO8UfdpsK8zGvzEy4t5/lKp7vSCtNFvMql18aU/p7i34+87ynLF/Bf&#10;jL6tV5/b7vzK9jzpKJU5XeVv9vJie+XlfjqKegySAxltD7tYlu050v3R7zVuO7ISyvNT6+td38tQ&#10;fvr/PpX9gOso7XbvUPp8yfv4l6SvKL4y+jKU903Ff+B2ol51AZdRnbOcbyk+4iusanMHlckO5L1S&#10;Nekq7psYD0WeL4ieH1kVsh/p9XEZlf2uJ/nIGsYYHciz876lchfYpjBtA4+V8u+UyrG6SMrjbx2c&#10;GnrsPPKl4tzz1zaq7GnFGJUXXCcUy/i55GV82ctQ6GX9Mi9D651eydK4NDqQGtvDXTbby2MuI/sn&#10;XCba9IWWbcmBDJv/16btSZTynyh7ejKk5drBSxcrio/qQEZe28WHjwu194iXp7yf6ZyWnrwrfobH&#10;zVKZtptERvlvKtZvRAdS+em87P5pWfcpvX1kdYXKfyj3X/XPDHOF9zvZk2PhZah8eqqrsHQgfU5o&#10;Q3VGdCDjvNL2toO2q52opc5Xnh3r6n/IFP+a7bG8tnFWP5ID6TyFv1J+2xO8jOxpf3WfVCf9L6HC&#10;txbbtjovdSLvC7Gsjg6k2voT5a93WYfSgJ/UK7w16m6U/FZDOtYcqu1rpTQ2SvtmTbpIVlvDHEiF&#10;T1GZNO8qtP0qhWkel/xWxtVFW1e5jva1A4u+36wyaQ7LqPyzZUtPaZRfOZAZ5fm89RbpLGmJ24/1&#10;y9vlQ1HUZdNTe/db+XYEqwt+5f2jy7u+8v5P6nguUDzdaFLc/1O30XbL7bq+8u9X6OuWI7p5W6Mb&#10;fNyqzbu9jOj/T9V+9baSUTrdCIj8L4U5obwFuZ9q68f1NzQyyhuTA6lj0ev3eN8IUF3/L3N6QKC6&#10;//VYic6o/J/n/qp/V0rVtld8MPdXbfmmc9t+YWT/ZFHmk2EeFbVlB/CSfNxJfor4hshOqG+7q8y6&#10;aPtXGpNqjte6PlW2nzvPYyUNm5fNaA6klvGnyvf1Q8pXH6qHI0bp9GqtpbJvDjPA9EY7fvUKq+J+&#10;R3w0KgcyTv7/pnoH6MDyU0nfGR/QRP4yH9SW2k53G1VmTA6kyvhizBNssjcd+Crzatnz07DFrmN7&#10;TLS3F/bkvMh2ZdQ7N06cduTSa5qKPyBnd9irHHFisRP17yrrJxWrFU8no6iXXmOsO5Aq1/Y/kErP&#10;L+qMyYH0mKlM04XivxbL+3iYKzyWqvde6VLJE23qt9dd5X1h2Xj3Ue29QPm/jHKPqt4H1da+3pZK&#10;z1R6XYxt5UAapdM2Vv4jil8sPezlKTxA2/Clim9QPDnxRRufiOru72tUbijacH/fJptfD/HTmHRR&#10;HOs6zIG0VH7YxOQnQ7LfF/X8dLTt9bK4q55eY4z9rM2BtE11LlLarzumfVySeb+Xybab8mapXLoI&#10;VDy98hzLmmNbiWzVBxNUtxsHMk2Kqnevllm9puwv7sn2gPNUxus07H8uZDvGfY9lXSpTxzvNdQdS&#10;5d8SWW2oD89T3q/cbvQrv451ktMxVl9VmY5j5e2RGhP+0p1sN+ftrfi7VX6909run49iCeUnBzKW&#10;8TW327QM1dsrL0PxRgdS8UPcTqzrMh+7kVUh+2nOj/VMF7YKSwfS9rZ9Kc4B6fVlhb7QSR+oUB9G&#10;dSB9jKvcX4Q5oX3A54bKgVSY9jPZTnX5GKfk3JYo/2TXieWN9gTy+SpfbtNhH6cwe+6557NU7v7o&#10;50Oql26gqfzxuS+KpxsKJfHk4Aa37W2hMum4UFieD3+cChfIdrnz3C+VbXQgFa/eRDAaf/+7w7Lo&#10;S92BTE5UrOObwpxQP5IDGfV+2OkLjNqvfkf5t7qcynt/PUThXdGX/81PREZCy2pzIPNNgToa3/S/&#10;W1Huh7apnv8/7raw+WnIUSrn1wbzcbCHynju3Ut9q84Jind0IGNdfBPvb8u2ZNvTbancLIeuE+3n&#10;Mbwr/09dxuVUZlX0z3NAcpoUvt62GKdlSh+tZaX/oVW8egqqeOlAzs/7lepUbxUY5SUH0n1R3mVa&#10;ZnUuUNrnnp0V7uZxUJn6E8XHy+5XPz+idnxjc6XKV/Oi0m+LcmNG7fmjZ+nJaPT7Ktkab9b6JlYe&#10;S5W7/qUvfWn1VFZ13mO721C8etpdR+sxogOp9v9AUpF9j1Q7bXOE6vq4z+eWexWO+Bqryr8mr5fK&#10;f6e8Ian2X+l2oq2l2m7VumRkPyOXUfn3h7kjMTdc5H3A46Q6fqOg+n/QEp93VfZOt611Wq949WEg&#10;xf1mSd4n/fZI+r/FOnHu7uhAep2UX12Pqs36OeTtua7yqmsagGmNdvaxOpDpRKmD6eE40FYpvcCT&#10;qy96Fb/A777HCbS6Iy37przCOsc2S2WGpI8q/08txf0aZnK8FPfrnW0Om082US9NDi6rePofKZVN&#10;d3dtd77bUPnqy3yK+8tlG70e0f7rsmMnuz/bfK3XJcYsvT4WJ6AJcSBzH5U+Q317ieL+0MK/ef2i&#10;Pd9FTXfdVObLcgjS/4TI/g2l0xOFcBKOdR1vA+X5f6MaP+muvDe73Ri/m1QvTYKx3Or/BBRfVPZX&#10;2NFL+crLZar/wVLeuXl9ou0l5d1V5Z/mvrme4l/KF3Iq5//Tuq9Y3+qOqcqVDmTbBWVG9n/wcmOZ&#10;/gqj/x/STpii+9wUdXN+eoVV8T9QPN2EUFlPSu+2Y6L005X+sC82Yl2uzv1UGd/QSO24jvLeKduO&#10;kh2P9IVLhbneiA6kl6My6X83VN8Xw39jh8L/n+t85b3N7USf7ZS/V8v8Y5Xzsfk5211Xtru1z7Q9&#10;CahTOpDR3uWq4/8v+7DiDv9TSh9dyO0qXU2givv1tXTh7vVW2v+n8nvqr19vfH8xVtfL3nZxofJ+&#10;AyC9Fqp4Xv6P/Rn8KJKQ3RfP6emSyvm1XL96mZfxPu83lsosystQmUYHUvgmWHoVN5bnJ2++yHqx&#10;x1h1vuN1dL5svvmUXu1zvsqmvlpK+yLeF8PPl3yzZpHtsa5fyhdZKtOVA6k66fXujPsiW+VASunJ&#10;mEPZ04c5oh+LtYyFCr0ON8by83Ya0YE0KuMnQ+n14KjzgNL/pjb/wu0qfoWXo3jqp8JTomp2qn7o&#10;urkv0iHSiyW/yXJHse7/rirpRoba8Cua6XVTxX0uTm9GuJ7sp7sfXl602ekJZNtNs5EcSNnPLtbv&#10;v7W9KidLyykdSPe/42f53abKr8t9c6i6j2ocXhpFRkTl075gqZ4viv1/2x9Uux+WPiT5Bswa50d/&#10;biodNeWl497rofgPVX8XHb/bal/ZVemfec6KMau+tuo2XSfGrHqFVX1Z6HairSXSnm5L5Tw//jjP&#10;f6pzbFTx8j/pdqL/q6STlf9qhafZ5vGIMfH/xyWnRPEvu04s5/Q8Z6jvduQecL3Iq77y7rzCfpvW&#10;72BvMx9TPg9rmT/1OinPNyVPVPu/p3B7lflnL8tSOv2biu0qd4/XJ5xEnzvSOcL7r9LphrjzVD99&#10;rdNP62Q/XfYb1Y8bZR/x3wC0jI97maqT19+vnP+35Keblp+OfkVhcm7iNfrLXSfG8rzYhn5CuybW&#10;2zehOv4/rfo0ogPp84fb9rqpnNt6h8I/VtnDpbuc5+XLNqrDo7bsoOdl+f+svey9PXco2+fT9G8i&#10;blP2e5R+nfuu0JPsd13P+bJ9z/vYY602E3Wqf31RfIX0eclPxtN4yn6J0v8QVVyn/MCN/99ytsrs&#10;p3i6eRXb5r1RfBijOZBGbaYbj7G9vN+dpHHw/06+XkrXwwpXa5/aKaoATG+0w/+7Dy4ffDoY2u76&#10;j0Q85fMXrFa7bm4jTiC+oNkviibU9jtzOS3zi2HODuRPfPC5rspVDqTxhKG23qG8252fD/BYjl9b&#10;rT6GU0ftfsHLjAP7W2FOKO8/irwryztqxhOP2vfHAtKFmieX4kLYH1Y4S/Wq1wrjLlhyRqLNkRzI&#10;a5QuHcj0ao1sd5YOmdLJgfS6qow/5JAm6dxv1fUHcU4o6xjV84d5vuPlebzdb4euI7s//tNxzDJq&#10;93Uqe4/ruK4nX4+F5AvK7Axt1PZKT+wy3n4qk/43U9roiSey7AT4fxzz/216gqg+rGLia78fVn6a&#10;QHPftZzrZT9CSg6E0svzxYmW908uayl/2FPYjPJ8kZwuhHPbWv4Dqv9Xyvu0l+M8lSm/wur/n3qP&#10;yqUnmK5TjOMy2f8qylWovC/uP6e8cjlu9wTp79z/WIfqf4o7obbeoOWkialoq/qCZEx6H5R8B7na&#10;L7weKneDL7qi6IiEA1k5/lb0OYUR/5X0NZUb9mQ1ozxfoFT7TB4r2W7VOHf88qXa9f/tpbKKr8jb&#10;tgkt47gOy/BFZnoNNqNllg7kT8JcIZtfb/5vLTONcTl+sl2msM0pUNnyCaQvkt4oW3qKY1vYf1ru&#10;80Z9KB3I68KcUPqbtns9FH9tmBNqx+eGdCwozx8GqX8c5fVq+2avY8j/j/4Xsvtz9nk/q17LHw2V&#10;9f8S+fXs9Oq05XZiPO6WTvYFdxRvQ8ucpfxvuR+u52W7ntJ+Qv6p+tMqo/K7KT/dPLQ8BrL5mJyr&#10;8B+cdhtKV6+Eyf6RYrzaLnztQMr2sxhnL7dyIGV7vupWy/L5TOn0P3Iq577nNyJ84T/i77q5P7Fu&#10;qS2Vb3saMRKqk/YFLa+S28mh2vKNTr/y+K/a/jtEtTZUfyeV+abL57FwKNtG2S6S2j6qprbS67su&#10;Vz8Olbej6l3S0Jb74n9HGfbzQSpr5/9rUv4/a7+V8ymVnSnlV2wf1rLSjas4v/y7yqb9Ks+lKnOF&#10;6vn8e1cs83bF081Kz2mqf2reXpHv//WvHCql/0710yuz7rfluJbjdob9XInKv1Hl05dPXTbPi7K5&#10;7Us13uX/rPujYN/VctP/Gis90nVG+veUaKejvNx6v5T2dUF6xTJLae+775OGvQpaovGpHEiV/WmY&#10;27AjrLz3ax1+5XIex1iG++TXntP/cI+Gr4/Uzsc9Frkdr5PS1ZjJ7v9TP0dKN71qy/qa+vuSKNoR&#10;lfe/LuV9qKPctsp9LaoldPz/oWzp5l+W+6vy31Z8xCesMZemN5Es9XmYA2niyegpyk/rWJRfIfl/&#10;q0fcZgAAk4JORsmB9AlK8a4vUgBg/NExWDqQ/oph2/9AThZa/mz1xY6jnQj/P3bbHW/lpddvfe7Q&#10;RduoNypgVKrXv30BqW1/RR5fjXXHVwynG1rXJ0uXat2vlvw0qO1/0ZSerbHJH0b7kctH1pRF63OW&#10;jrEHtS5j/vALAADAFkGTVvqUve+UKj7sIzoAMHnIUfPXfdfF0xO/EralLiq3kmP49+pP+n/h/DTF&#10;8vnCNuX57YBh/zcNm4a293WzZ89OY2znMfaBz0R236B9/k/kUN3mfc77WZ6fDjnksZ9RsTQu18wq&#10;/td5KhKvvr5P69r2sycAAAAAANMCv/6dFSYYZxjfRtjvAAAAAAAAAAAAAADGnX333fePpQUDAwON&#10;ynn+wEdUGRGVfYr/oT+SXXHAAQc8SfX8e63DPniRUZ5/FmferA5fi4yfW/izveKH0ycaf1jDy9s7&#10;Puc/ndA6vUjr9pcHHnjgsA/HZLQ9/DVnf0CjbV9RXX+qvvFpjsrM1PY5XOGYPtSg8l7WiB+GEf6A&#10;1SFqv/oAkOL7qT/7RnKz0X769PzBLz+xUtuvkEb8uuV44Q+keH/zR0XCNCFoG+6s9Uzb0po5c2bj&#10;zwZMBhrbl3g/3L/Db00CAAAAwBbAF/z77bff23Sh9jZdgL9d4e2Sf/j/ONucp/iRdpiiSkfU1v+q&#10;zoWR7BrV8RdeH/Jv9YVpGOrD0f7fLV3U+sMqwy7aVT99CVXl2r4EOlFoOf70v5e3T5imBXbEtU7+&#10;kfUblOz425vKf5/2Da+/fyol7T+hz/j/yLQtVsrZb/s4jmyvUvm2rzuPhtrzT0V8MJIdiS9l2un5&#10;I6cVf6Hkn8KofsJhU4kvF/qH5dNPJBgvT+m/qK/jRKBlP1Hyz6B09TNVY8XHk7blQ/5/QC3jyrwt&#10;FT9W4ZKwnxjFJwXtQ09Qv/w10qvDBAAAAAC9hi7YfMd/SGHbly/9JEf2n0n3S7fqIt2/I/d92dNn&#10;+nWRt4/k3/L0BzqWqf658REHPzX8iuwPup50l+K/VH71Y9cuI90lVb+5Wsdtqe4i1fNn+f0FT/+8&#10;yq6RnVD+hbL/XBf26Te6FPdvP/pnAaqfBPBPOKjcCrVzltMKX2GnVKF/K/KLKut188dbzpVeqbLf&#10;t00X148qfk35JMTLk32p6l2q+A9Vzj8F8KD61fYTGMr3J+j9O2B3KP82hf7pmuo3W43KfFP6vpb5&#10;Hyr7E+XfqbLJEaqjMn+uvHsslXN/H5L8szrV01vZPyD5920/obxrpfRZeaXPtYMYxbzcOSq3XPJ2&#10;8U+VXK7+H6O4yx4XxYah7eEnxndLl4ZpGMrzz0ncKaUvWarto7RurT333DP9NIWfbmo5/vkF/7yK&#10;12O55B/4P8r5svm3Th9RuOGAAw5Yon79q+3Kv0Rt+mdxPqX8m5X/c8WfI/u/KFydn5oqfpLyVyj8&#10;qkKPwb1evspVP6mhtH8r1T+t8J9hSriMy2p/ea7yjlDcv1Pqn8nwz1OcFGVOVdxft0w/TeIn9Cr3&#10;dZXzb1B6fbxey1XuFc432gYvUHpIeWeo3sXK/6niv1T4S+XtEsWGobL+fVYv6+sKv6fl3Ka+eBt9&#10;Kv98k9pIfZbt5alSoPLpt/SU/5YwtSF7+u1a9avtJ4lK1Ka/Xjor/16sUfmFavsXqu/t5vX1GH0y&#10;P6E1KuOfyfLx7t+KvM7l4nirfkvRqO0jlOefEfi5yyjtn0x4m+Lud9peKr+N1uO/ZXvAZSTf5Pql&#10;NDs1IuKnDP5PNv8Uw/keJ7VzTfkj9wAAAAAwjuiiy7/J+IguwPLXOf07kl+W7RcK2z5pL9u7ZFut&#10;C/tnOq24f3T6+/ljFHbWlP6EHIa2p4Wy/Y3q+iIy/caaLgR98eh0x1cN1daAy6he+qF6tfF2yT/G&#10;n36Xy20p/aj6kp6SqPxTVdYO1iedzqiMf6h+o/LTUyPF/10XtHaYqz6qzht9Qa286hP/avd17rPC&#10;9Nuwrq/8tarX9hVL5f+1yq1X3o7S9urzQwo/HdkVsvniNzlEu++++7MV9w+aX5EyR0DLe5X0UUXb&#10;XhGV7RYt+yuO+0Jb7flplZ2dJ6YCQmXe7DGUdlbS2/VbWuaPy9+PjQtwO2QPaB2fG+ZhqK30I+kK&#10;O/42pto4V/LvnabfXVS716j8ZSlTKP05jb0dxrQfGJX371qepj7aefaPe39X6eo3d7WOz5TNjtlV&#10;SlZPR1XmKdJ90ocj7ZsSS71MJaty6svOsnkM5jqtMsdKj9b6sLX0Q+nLTtvRUZ0bpP9KBYTy/MPu&#10;dk7fF+ljPbYK256uqox/l9L77Z85rfzj7fhpeWn5Ruv0+0o/oPC0MA1D9b6k9lfstttuTwuTbb45&#10;4xsT6ems25HNT2vflQoIped7+cpr/E045R1qh05tJ6c9I/uAtu8bFSY5LiVHOJ7G3iS7x7YNLfvb&#10;ykv7sX9nWXE7mP+rsHr9WHH/1mo6/hXf2u1Ibb8tussuu2wnm7fnffF7zQPup9bj9VEkoXz/BmS1&#10;PdVmuiEk20dSAQAAAACYOHQx9hRdeC1XWL0mp7h/oNwXe68MU4Xs71T+g37io/AZkn8WovqpFl2s&#10;76kyy3RBt0ahn7z9rfQWXez9XKEvPvOTE190+gKy4+uSKuPfbLvTF5Nhct/+XbIjZmfhRGmt2k5P&#10;G1X+dUpvkKof7TZKf0d5VzpuZ0nrdbv0bykzcN+kyxWt+qP0xaq7NL/Gq/RHpFt23HHHttd6VeYf&#10;pYd1sf00tfsvWvcNKrdSeihL+Q/KiUivCLuOyr1X8dV+gpUa6YAdPdX/Z7W9Tu26nS8q7fH0D5z7&#10;Ijp9rl/tHSi7n54dkCo+hh3G71tOKP/PXEbptqdVSvtJk28W/HeYGlHdy1xOzsTvhqkN5e3jC3mF&#10;ycFS+QEvT33z/0dW2HlWv49X3ko77QrP8nZxntuIOtUTPMV90+KR+qvOKvdmaZ3WOd8YeK30gNT2&#10;P7VKz9byPFbpRoDSi9XmRSkzkM37/HppntPKf5X7oWVWzqHSf6tya+XQ7BAO+72KpxsCJaq7u8r6&#10;afmhTqucHdMvpcxA6de7fYWNr/bK/ifSKvcjTAmtq5+O+sl4fq3W2/g6pS9xQuX/TmmPSccfIFf+&#10;28OhPSxM+X87/ZTbN1usD3n/0jqkV4GVfoPTWk7bfi2t0jb3+eOzLqf0oZLrVf+THD/mfqP0LaeV&#10;95eKD2ls2562a7/4PfXBznG6AaQyV/o8otBPd6tlqo++mXCvdHCU+5p0Y3lTBAAAAAAmCF2MpVcM&#10;88WYkc0f2PHF7d+EKeELv3hKl52WDyr+c9nSq2K6aPUTwF+pXNtFtcq8IRyL9CRB4ctVzo7nEalA&#10;A3YKXEbLGPabgLL5tdXvSHcoXj0hUvnrlU4X0hnZ/sN9dt+dVp1DZNuosPofRtXZy+ursHoiYydH&#10;5fyEMD3ZUXk7WX5988ZUIFC7B8W6vclphR+W7peqp4BG7fybbH6qlp4iKv0j6T8cHwn1yf+X1iod&#10;zXg6tkjt3Zlf01Pczu515c8SaAz95M0X4Klvasv/92onc/9UQMTF/TdtV/5Ir1P66ar/t3CYwyRn&#10;5Emq/2/xP3PvCbPrnKvlL42nV1urfb9GvCiyK5TnV4LTE1uF50nJ4c0ovVhKDkpBdkq+GmmP6eXS&#10;w+UTO21Xb0e/PpyeGnvdFW8bA8VfoP7bCVqSX/VV/BvS11MBEWP+Y9nSE9/430s/ta2elBqlX6hl&#10;rlWYXs3W/nGw6tmZLJ8G2ulz+9cq3unDQx/2fqu+DYQp98E/dP+D8rVSpf0/i74pcoHiP1Od9PS3&#10;E95eKrdE6+z/76yeimZk20t556jMkPbt9ETa5eKc8CepUCD7m2X7Xr6poPj/qC/fTpmBbLMkH8t/&#10;5bTy/Zqy97fdUwGh/dD/g/s95dmengwrfpXibf8LGTdU7DAe77TGNT2dVnv87iEAAADARKOLMF/U&#10;/9iq371Xnr+A6f8P9I+7r1Hou/7/4icvUcRlXu2LUIV+IpIc0D333POPFV+i8htcT3H/j98/qIxf&#10;s0sXkAo/qfQdUtvrsSXK+5DKPap2qv9lzChvhtpdpPbbnnSo/CtUfrnsrneLyr1JOkm6zXVcRvUu&#10;VTw5NamSUL2Pyn5P+WRNaX9MxK+rpotZxY+Q7UdK76vwu34yotDrflpZz8h+qPrwU6+/+rFW4bXu&#10;W2R7eYepzHqFXX3JU228x+uq0Mu0U/sxyU9nb1a2v0L6HNsVpovqjGxer+W1VyD3UTtL1d465aXX&#10;PxVeofCq+pPVEuW/x46yZcfG8g+xO5TtG2ojOegZOx6q4z6l/x003ne07BOlB70ulvqxTOFfRBEv&#10;5xgvw/3Wtt1BY7SX4utVpu1puModILsdmjlOq+zLFP+ZyvuDPWfG2Lve1+VQVR+8UZ5fAT09j6fS&#10;X1a4n0L/D17p/L7HT+kU+v85t49+OP3qKJKd739U/UfclvL9P8IX7L777i+MIm7ni9LS2nHjGyh+&#10;5fnoMLUh+5OV733NTzzd/kNeH2mR1rO60ZPxWKu8/6fze+X/uo6GnWi1+aW8LS214f/V/Lja2zOK&#10;Vag/fyr71cp/NMZ3mdJ/Hdlu76VKP6w23h6mhNL+v+Sfl46t2vIHfG6X/D+Udyvt/0e2A+n/C66+&#10;1qv8N2k5K7w85Q1JFytdPbnUePgthF/uuuuuzwgTAAAAAAAAlNh5lVPljwH5lfFfyYlqe0UWAAAA&#10;AAAAIOH/B5XTeJGcxy/OGuH/HQEAAAAAAAAAAAAAAAAAAAAAAAAAAAAAAAAAAAAAAAAAAAAAAAAA&#10;AAAAAAAAAAAAAAAAAAAAAAAAAAAAAAAAAAAAAAAAAAAAAAAAALYQS5cu/VxEAQAAAAAAADqzZMmS&#10;VkQBAAAAAAAAOoMDCQAAAAAAAF2BAwkAAAAAAABdgQMJAAAAAAAAXYEDCQAAAAAAAF2BAwkAAAAA&#10;AABdYQdyxmGnIoQQQgiNi+ISAwAApiM4kAghhBAaT8UlBgAATEdwIBFCCCE0nopLDAAAmI7gQCKE&#10;EEJoPBWXGAAAMB3BgUQIIYSmns67alkrc/u9D7a2X3BaW/7g+y+L3OGs3zDUOvzkS6uyM489v/Xw&#10;o+sjt501aze0nr/wrLa2R1NcYgAAwHQEBxIhhBCaGjr589eHW9dO3YHcbvAzrRUPPJLyrr757rY2&#10;suOZHcNtX/Pp1qIl9yVb2c5IbYymuMQAAIDpCA4kQgghNDVkBzI7c50cv5HUySksHdN3nnZ1spVP&#10;MLOtW8UlBgAATEdwIBFCCKGpp7E6kOUrr2dcfktbXtlWnW6d01JxiQEAANMRHEiEEEJo6qlbB3Ik&#10;x9Eq//+xnl9/3bXMG0lxiQEAANMRHEiEEEJo6mk0B7J8LXWk/2EsX2stP65TOpZjfQoZlxgAADAd&#10;wYFECCGEpp5GciBH+gJrpv5UsXQkM5vy+qoVlxgAADAdwYFECCGE0HgqLjEAAGA6ggOJEEIIofFU&#10;XGIAAMB0BAcSIYQQQuOpuMQAAIDpiB3I689ciBBCCE1bxZQHAAAAmwsOJEIIoemumPIAAABgc8GB&#10;RAghNN0VUx4AAABsLjiQCCGEprtiygOAXmHOnDk7zJ8/f+WCBQtadcm+Vvm7RtE2BgYGtlb+xU31&#10;5s6dOz+KjYjamKE27uymzkjLk33x7Nmzt4miXaE6p0gXRnJUBgcHZ3lZ3a5br1Bu33nz5p0Y5p5k&#10;Ou+LsW73dFqHTQUHEiGE0Obq/tuvS78b+OhDK1o3fOGYEctkViz7bmM5a9kVn4xSjzG0YV3rxguO&#10;ayzbjWLKA4BeIF80S8McqXyRLK3WRe9Tw5wYKU+2hb6Q7nQRXl6oK1wrp+a4kcqbUfrScR06obJj&#10;ch7NVHQgy7HJ/e9VJ3Kk7TjK9p8y+6K3gZejeuPmROJAIoQQ2hTddMlJraH1a8PFe4wmB/KuGy9K&#10;eRs3DrWWfusTyVY6iD9fdG5VtsleLueh+5ZWZceimPIAoNfJDkfTxbAugNOTorHmNdGNY1aWye07&#10;Hf0b09NHlV8ojfkifrR+ut3cp7qanLbsiDSVtzbX0WtydBQ/xW136SC1jWsnu6lvk7o2d12m076o&#10;Mr55Mcz53FRwIBFCCI1V2Sn0k8EfXfie1uoVt6V03YH8wTlHt9avWZXy6k8c608ty7J2FMsnliM9&#10;2exGMeUBQK9SPEXp6GTlC+cOjtGIT2HqjOWi3aovcyTnos5ITtBodNPPTF5O7nPT8oq+tDkTxfiN&#10;uY8lqm9HpW0bFssc9XVQqW35nex5X5CGjX8es011IIuxmDb74lj2o27AgUQIIbQ5WnT2UR0dyPLp&#10;YScHMr+eWn+imcuXTyVHeu11JMWUBwC9hi560xM0haM+HSkuzIc5OWN1Grq5oM5OQqcyyuvqqU4n&#10;J6gbRupnHg/nl+s+0jh16stIfcx9KNU0zqrb8Wlolso0jtdY+zXSuIzk3I2E6kzbfbGbZYwFHEiE&#10;EEKbo4lwIOvt1MuW7XSjmPIAoFfQxW6+WO/qKU2mqFdduOeL45EuoOt0e0GtNtPrl3VnoOhHV/13&#10;OyP1LzsIUrVehZPSWK9Y76oPuU7Yhzk3Y3XUuqWpL3Wa1rFE9raxzn1qWpcyr9w2eRl1+0io/LTf&#10;F11GGvMr1J3AgUQIIbQ5GsmB7JRX2vP/NZa2uqNYf90127tVTHkA0AvkC+aRpIvdjhfgpfOQNdYn&#10;K91etGe0vHTxnqX0mJyN7NiM5NQ0rddoTpDqtD2FtLxOYtirpCYvQxo3BzL3QRp1TEZzNGVPzlCU&#10;WXzIIYdsq7Bjv+rrr/haaYHU1RPIftgX8xh161B3Aw4kQgihzdFIDmQ9v07TR3HK/30s2VTn0Yop&#10;DwBgy2FHQRfy4/YUqJ8pnNa6I5ztjHOgsfDNhDHd8BgNHEiEEELTXTHlAQBsWcLBWYpzMz5oLKsn&#10;llljfQI4nbHzOJ5PHjM4kAghhKa7YsoDAACAzQUHEiGE0HRXTHkAAACwueBAIoQQmu6KKQ8AAAA2&#10;FzuQR3z2SjRJimEHAAAAAACYeuBATq5i2AEAAAAAAKYeOJCTqxh2AAAAAACAqQcO5OQqhh0AAAAA&#10;AGDq0Y8O5Mcvvyl+lno4G4Y2tj76zZs2qWw3imEHAAAAAACYevSbA/mGM77XWrVmXXIAl9z7QFve&#10;NbcuT/Z1G4Zax5577ZjKlnkjKYYdAAAAAABg6sErrI9pJGexrrGUrSuGHQAAAAAAYOqBA/nrp4nm&#10;yiX3NJbJGkvZJsWwAwAAAAAATD362YGcTMcxK4YdAAAAAABg6tGPDuSXF98RruDor6COpWw3imEH&#10;AAAAAACYevSbAznSV1Uz+cM4YynbtKwmxbADAAAAAABMPfgfyMlVDDsAAAAAAMDUAwdychXDDgAA&#10;AAAAMPXAgZxcxbADAAAAAABMPXAgJ1cx7AAAAAAAAFMPO5ARBQAAAAAAAOgMDiQAAAAAAAB0BQ4k&#10;AAAAAAAAdAUOJAAAAAAAAHQFDiQAAAAAAAB0BQ4kAAAAAAAAdAUOJAAAAAAAAHQFDiQAAAAAAAB0&#10;BQ4kAAAAAAAAdAUOJAAAAAAAAHQFDiQAAAAAAAB0hR3IGYedihBCCCG0SYpLCgAA6AdwIBFCCCG0&#10;OYpLCgAA6AdwIBFCCCG0OYpLCgAA6AdwIBFCCCG0OYpLCgAA6AdwIBFCCKGpofOuWtYyt9/7YGv7&#10;BacNy99u8DOtFQ88kspk1qzd0Hr+wrOqMoPvvyxyOrN+w1Dr8JMvbWt7JMUlBQAA9AM4kAghhFDv&#10;auax57cefnR9uHaPUXcgt33Np1uLltyX8kqHsazbyenMKh3Lq2++u7FMJ8UlBQAA9AM4kAghhFBv&#10;6uTPX58cOjuFL37jOZWTOJozWCo/taw/iWwqM9Ynj1lxSQEAAP0ADiRCCCHU+yqfMnbrQHbjGHbj&#10;YI6muKQAAIB+AAcSIYQQ6n2NxYHMTqE54/JbGstY5Wur7zzt6sYy3SguKQAAoB/AgUQIIYR6X904&#10;kKXjOJpDWH5wZ6z/81hXXFIAAEA/gAOJEEII9b5GciCbvr5ap/6KavmBnc15+mjFJQUAAPQDOJAI&#10;IYQQ2hzFJQUAAPQDOJAIIYQQ2hzFJQUAAPQDOJAIIYQQ2hzFJQUAAPQDOJAIIYQQ2hzFJQUAAPQD&#10;diCvP3MhQggh1DeKKRAAAADGCg4kQgihflNMgQAAADBWcCARQgj1m2IKBAAAgLGCA4kQQqjfFFMg&#10;AADAyMyZM2eH+fPnr1ywYEGrLtnXKn/XKNrGwMDA1sq/uKne3Llz50exEVEbM9TGnd3WUdlT6svK&#10;6naZ3YADiRBCaCJ1/+3XpR+rf/ShFa0bvnDMiGUyK5Z9ty1/2RWfjJzObNw41Fr6rU+01eukmAIB&#10;AAA6kx046cIwVWQHUVotJ/KpYU6MlCfbwpEcutJpVLh23rx5x3XjAI7U1/EGBxIhhNB466ZLTmoN&#10;rV8brt1jNDmQd914Ucornb/SWfz5onPbytdVln3ovqWNZZoUUyAAAMCmMTg4OCucvGEOW35qOda8&#10;JvJyRnMgi3JHqu3kgEb/Fs+ePXubKDYu4EAihBAaT2WncGjDutaPLnxPa/WK21K67kD+4JyjW+vX&#10;rEp59SeOY3lqOZYnj1kxBQIAAIyN4klfx9dXs5M4b968E8NUMdYnhd06kGovvb5aLzdWh7UbcCAR&#10;QghNlBadfVRHB7J8StnJgbQTeuMFx7XldZM/mmIKBAAA6A45YOnVU4XDXkutUziJw57+ZYewybls&#10;olsHciTUj1O66Xe34EAihBCaKE2EAzmWV1w7KaZAAACAkZHjlR3HMT3BK+pVTmR2BsfizG3uE8ix&#10;OqzdgAOJEEJoojSSA9kpr7TX/6+xfO11LP/zWFdMgQAAAJ3JztdIGskZHGj4EutYnySO5Qlk0/KU&#10;HrdXVzM4kAghhCZKIzmQ9fw6TQ5i+dRyU58+WjEFAgAAwFjBgUQIIdRviikQAAAAxgoOJEIIoX5T&#10;TIEAAAAwVnAgEUII9ZtiCgQAAICxggOJEEKo3xRTIAAAAIwVO5BHfPZKNE6KYQUAAAAAAJh+4ECO&#10;r2JYAQAAAAAAph84kOOrGFYAAAAAAIDpBw7k+CqGFQAAAAAAYPqxpR3Ij19+U/pB6CY2DG1sffSb&#10;N1Vljzz9qtaty1dFbjtL7n2grd0tpRhWAAAAAACA6ceWdCDfcMb3WqvWrGt0AK+5dXmyr9sw1Dr2&#10;3GvbnMeybCf7llIMKwAAAAAAwPSjF19hbXIsj79wcWvt+qFku3LJPW3l685mmTfZimEFAAAAAACY&#10;fvSaA5mdQVM6ijiQAAAAAAAAW5hecSA7OY5Z5VPJTg7k8lVrWm86++q2vMlWDCsAAAAAAMD0Y0s7&#10;kF9efEdy/sxo/8OYy5Yf1yk/wnPOtbcOqzPZimEFAAAAAACYfmxJB3KkL7Bmml5LLZ9WmqYnlltK&#10;MawAAAAAAADTj178iM5UVgwrAAAAAADA9AMHcnwVwwoAAAAAADD9wIEcX8WwAgAAAAAATD/sQEYU&#10;AAAAAAAAoDM4kAAAAAAAANAVOJAAAAAAAADQFTiQAAAAAAAA0BU4kAAAAAAAANAVOJAAAAAAAADQ&#10;FTiQAAAAAAAA0BU4kAAAAAAAANAVOJAAAAAAAADQFTiQAAAAAAAA0BU4kAAAAAAAANAVOJAAAAAA&#10;AADQFXYgZxx2KkIIITSqYuoAAACAfgUHEiGEULeKqQMAAAD6FRxIhBBC3SqmDgAAAOhXcCARQgh1&#10;q5g6AAAAoF/BgUQIoamnbV/z6daiJfe1St552tWNZU/+/PVRYjhX33x3Y51OiqkDAAAA+hUcSIQQ&#10;mlo676plyflbv2GodfjJlw5zJktHcrvBz7RWPPBIsp9x+S1t7WyKYuoAAACAfgUHEiGEpo5mHnt+&#10;6+FH1w9zCEtH8fZ7H2xtv+C0ZB98/2XJVmfN2g2t5y88q6rfrWLqAAAAgH4FBxIhhKaOSkexfP20&#10;tGfnsHwyWTqMpRNaOpvdKKYOAAAA6FdwIBFCaGqpdACb6ObpYn4ymV+DbSrTpJg6AAAAoF/BgUQI&#10;oamvpieTnV53tfL/UY71VdaYOgAAAKBfwYFECKGppU7/12jqjuJITyvH+vqqFVMHAAAA9Cs4kAgh&#10;hLpVTB0AAADQr+BAIoQQ6lYxdQAAAEC/ggOJEEKoW8XUAQAAAP0KDiRCCKFuFVMHAAAA9Ct2IK8/&#10;cyFCCE0LxakNAAAAACYCHEiE0HRSnNoAAAAAYCLAgUQITSfFqQ0AAAAAJgIcSITQdFKc2gAAAAA2&#10;nzlz5uwwf/78lQsWLGjVJfta5e8aRdsYGBjYWvkXN9WbO3fu/Cg2Impjhtq4cyx1MmW/x1p3NHAg&#10;EULjqWVXfDJ+pr4zGzcOtZZ+6xON9e+68aIo1Wo9dN/SxjIjKU5tAAAAAJtHduCkC8NUkR1EabWc&#10;taeGOTFSnmwLR3LqSqdR4dp58+YdN1Yn0MvY1LrdgAOJEJpo3XTJSa2h9WuTU/joQytaN3zhmGFl&#10;Fp19VGv1ittSmQwOJAAAAPQkg4ODs8LJG+Zc5qd/Y81rIi+nGyew7vCOpe5YwIFECE2kSuexk0OY&#10;n1r6yeSy75xaOZI4kAAAANBTFE5ax9dXs5M4b968E8NUUXfyRqNbJ1DtDXuyiQOJEJpq+sE5R7fW&#10;r1k1ojN4/+3XteWXTyJxIAEAAKAnyA6awmGvpdYpnMTFs2fP3ibMiezUNTmXTXTjBOa+jSSV6ejw&#10;jhUcSITQRCk7h0Mb1rVuvOC4jvmjsWLZd4fV7aQ4tQEAAABsPtk5U9jVE8NMUa9yIrMzKNuoTmhm&#10;c54i8gQSITSVVL66OhYHkCeQAAAA0BNkB2wkjeQMDjR8iXWszhwOJEKoX1R+jfXni85tLNMkHEgA&#10;AACAHgYHEiE0nRSnNgAAAACYCHAgEULTSXFqAwAAAICJAAcSITSdFKc2AAAAAJgIcCARQtNJcWoD&#10;AAAAgInADuQRn70STZBimAEAAAAAAKY+OJATqxhmAAAAAACAqQ8O5MQqhhkAAAAAAGDqgwM5sYph&#10;BgAAAAAAmPr0igP58ctvSj8c3sSGoY2tj37zpsZ619y6PEq1WstXrWm96eyrG8ttKcUwAwAAAAAA&#10;TH16wYF8wxnfa61asy45gUvufaAtLzuI6zYMtY4999pk+/LiO5KtDg4kAAAAAADABNLLr7B2cizt&#10;QOb0kadf1bp1+apUBgcSAAAAAABgAulVB7J8NfXKJfc0lrFwIAEAAAAAACaJXnMgu3Ucs3AgAQAA&#10;AAAAJolecSDL/2us/x/kSMKBBAAAAAAAmCR6wYEc6QusmfIjOqVwIAEAAAAAACaJXv6IznRQDDMA&#10;AAAAAMDUBwdyYhXDDAAAAAAAMPXBgZxYxTADAAAAAABMfexARhQAAAAAAACgMziQAAAAAAAA0BU4&#10;kAAAAAAAANAVOJAAAAAAAADQFTiQAAAAAAAA0BU4kAAAAAAAANAVOJAAAAAAAADQFTiQAAAAAAAA&#10;0BU4kAAAAAAAANAVOJAAAAAAAADQFTiQAAAAAAAA0BU4kAAAAAAAANAVdiBnHHYqQgghNEwxVQAA&#10;AAA8Bg4kQgihToqpAgAAAOAxcCARQgh1UkwVAAAAAI+BA4kQQqiTYqoAAAAAeAwcSIQQ6m1tN/iZ&#10;1ooHHmk1cfXNdzfWyTr589dHydHLNimmCgAAAIDHwIFECKHeVek8lg7gzGPPbz386Pph9qxtX/Pp&#10;1qIl96X8DA4kAAAAbDY4kAgh1LsqHcUzLr+lspcO4pq1G1rPX3hWlTf4/suSff2GodaCD32jKocD&#10;CQAAAJsNDiRCCPW2zrtqWXIA7RAefvKlbTZTOpDZnp3F0tHEgQQAAIDNBgcSIYR6X/X/g7QzmJ3F&#10;2+99sLX9gtPanMqRKJ9kjqaYKgAAAAAeAwcSIYR6V51eVc0fxymfSjaJJ5AAAAAwruBAIoRQ76v8&#10;X0gzmuOYhQMJAAAA4woOJEIIoU6KqQIAAADgMXAgEUIIdVJMFQAAAACPgQOJEEKok2KqAAAAAHgM&#10;HEiEEEKdFFMFAAAAwGPYgbz+zIUIIYQ2UXE6BQAAAJj+4EAihNDmKU6nAAAAANMfHEiEENo8xekU&#10;AAAApiMDAwMz5s+ff+eCBQtaWUovnj179jZRpBHV21rlLi7rzZ07d35kd0Vedjf1mpY3b968EyN7&#10;3MCBRAihzVOcTgEAAGA6kR0yae2cOXN2DXNicHBwlh005V0YpjZkXxj5laNZ1Fmt9p6aCnZA+Tuo&#10;3MrsCI7mQBbLq/qTnU9pWP83BxxIhNB00E2XnNQaWr82/WB+naEN61o3XnBcY737b78uSrVajz60&#10;onXDF45pLDeS4nQKAAAA/ULhXA57Elk4bsPyshPZ6clgrpvzc/mxPrk0RT9GdVjHAg4kQmiqa9HZ&#10;R7VWr7htmBP4g3OObq1fsyrZH7pvaVX+rhsvSrY6OJAAAAAwKqM5ZvnpYZOTWNRtfHJZZ1McSLV9&#10;iutkKT3q67ZjAQcSITQdVDqFP190brItu+KTYfm1LZfNDmUn53MsitMpAAAATGeyYyiN+EpoUW6Y&#10;kzhSXhOb8wTSyGHNT0rH7SkkDiRCaDqodATrjOQY4kACAADAiMj5Gvb/jCMxktOW2+rWIezGgSye&#10;aja9TosDiRBCNZX//7hi2Xfb8vL/OHb6P0gcSAAAAGgkO2Z24Dqpk2OWHbemOmN5mtjtE8iR+io7&#10;r7AihFCh8n8dN24cai391ieSvXQsOzmHOJAAAAAAYwAHEiE0XVQ6kpnRnEIcSAAAAIAxgAOJEEKb&#10;pzidAgAAAEx/cCARQmjzFKdTAAAAgOkPDiRCCG2e4nQKAAAAMP2xA3nEZ6+cdorVAwAAAAAAgPEC&#10;BxIAAAAAAAC6AgcSAAAAAAAAugIHEgAAAAAAALoCBxIAAAAAAAC6YjIcyGtuXZ5+pHv5qjWtN519&#10;9bD8I0+/qnXr8vYf/75yyT3Dyo1FsXoAAAAAAAAwXkyUA3n8hYtba9cPhTv4GE0O5JcX3xG5rdY5&#10;197a0TZWxeoBAAAAAADAeDERDmR2ANdtGGq947zrq6eLnZ5A1pWfWG4Y2tj66DdvaiwzmmL1AAAA&#10;AAAAYLyY6FdYy9dTR3MgyyePZsm9DzSW60axegAAAAAAADBe9JIDWSo/hfRTzGPPvbaxzEiK1QMA&#10;AAAAAIDxYks6kOX/SdY/mjPah3dGU6weAAAAAAAAjBdb+glk08d2MpvqPFqxegAAAAAAADBeTLQD&#10;uaUUqwcAAAAAAADjBQ4kAAAAAAAAdAUOJAAAAAAAAHSFHciIAgAAAAAAAHQGBxIAAAAAAAC6AgcS&#10;AAAAAAAAugIHEgAAAAAAALoCBxIAAAAAAAC6AgcSAAAAAAAAAAAAAAAAAAAAAAAAAAAAAAAAAAAA&#10;AAAAAAAAAAAAAAAAAAAAAAAAAAAAAAAAAAAAAAAAAAAAAAAAAAAAAAAAAAAAAAAAAAAAAAAAAAAA&#10;YOIYHByctWDBglY3mjt37vyoNuEMDAxsPX/+/IulxbNnz94mzMNQ/kL3bd68eSeGqY05c+bsoDIr&#10;pQvDNGlomadIq9WHp4app9GYz1B/7+xme4+lbKa+TbvdxpNNt/3q1f6PN1q/U7yNFXbcl/NYuFyn&#10;Y3EkpvpYdnMeHWn8tiT9sh8DAADABDGeFxNqY5MdqG77ofzkQMYF2rCyOJDdUYz3qP0dS9mS+jYd&#10;z31tPOnVfm0pNA7ej9dKP5AajyPZF0q3SCv72YGczJts4wX7OwAAQB8z47BTW6Mpinakm4uJXCY7&#10;bnXnrUN+deHZdLe+ftHZ7UWN8n3hulYXbnsrvFNqc2rqDmSndjvZlfbF8+JDDjlkW+fX+1tfV8Wr&#10;9Yy6qT+OF2UaHa+mcSvHpejjhVJynBWuVVu7RpFGmtpVulrPpu3hZaTKNUYqO4b+p2XX01EsMVKf&#10;O9XLfRtpmWFO26bWdrVNyjqvfvWrt1NYPWnttm2pq+1e5ncqM15cf+bC1miKom24j+6XtJt0T31/&#10;U9rH2D35GCzHKDPaMd9pLLO9U73x5ojPXtkaTVG0jbx+3TqQ3a6Xymzy+SczVcYeAAAAtgBNDmNd&#10;UbQjnS4mMrLn19naLlSa7LZJ5YV5eu2xtJnCXi1ztH5klJ8cyHxRq7iXWaXj4nazHMhYr8qe26zb&#10;84VathV129ZX6ez8DXO86hdouQ1fmI5UrhO5fl5Wpm7vdrxNvexY+1+vl9NRpas+522QL9jLPiis&#10;xlvxtv1D5fK+1tZ26XzW2qr6VmzfEcdM6dzPNue+sF/YTT/CNG40OYx1RdE23G8pjalCj2e1vsUY&#10;VOtU9r1YzxGP+aKdtnTTWMhe7VNhGjeaHMa6omgbTU5aqU1dr2zL9W3TOHZ1/plqYw8AAABbgCaH&#10;sa4o2pH6xUSYE/nCpdPFrfKanLm2i5fy4qcu2atljtSPEuW3LdPY5vZ8kZOXJ4140d/JrvSwdei2&#10;DYXD6mZkr/qd+1gfj1LKr55COD7SmGRyu91sr27H29TLbmr/m5Y5lj4r9Pimur54Vny1wmcpTE6M&#10;2s8XynVHtHrtudbHMe0jncop3dV2d3ykfow3TQ5jXVG0DfWnWp88pnn7eB065WWU13H/kL1xLEeq&#10;k5XLxmLGhSaHsa4o2kZ23kZzrMa6Xopv8vnHtqk09gAAALAFaHIY64qiHel0cWKU13bnOsyJol51&#10;saN428VPp4uspnZH6keJ8qsL8jAlirvx6f+ypLpzUL8oa1w3pTf5Ak6h6w7rW70PUrpg6+Q0ZTot&#10;txOd1snU+zCWtutlN7X/TcuUbSx9TmW13CNsrzs10nscumxqYASK5a5VO3soHDYW9f7W01Es7zOj&#10;bvcwt1H2o15/c2lyGOuKom2oL8OOY/dPx3F6ZTUfz7nv5X7Q7TFfH0stq6t9arxpchjriqJtjNWB&#10;7Ha9VHaTzz9TbewBAABgC9DkMNYVRTvS6eIkky8+fGFSl+xtF71KV09YFK9ecSvrlFJedaE0Wj8y&#10;ym90IE2+EIq2q6c6+cKqtuwfSd+W2pan9OY6kHZkzmlYXlubZV8byqb163ZMSkYa89xulOu67aay&#10;m9L/Tsvsts9G6fw6cLnvVPWbLoKVl17Da5LyvJ926ldX/Vc6OZDSDxrar/rpcvX8LOWN+1PIJoex&#10;rijahvtZ9tvkvpf9zONejnm5LZqU220aS9lH3afSQsaRJoexrijaRrcOpBnLeim9yeefqTb2AAAA&#10;AAB9iS6wh130AwAAAAAAAAwDBxIAAAAAAAAAAAAAAAAAAAAAAAAAAAAAAAAAAAAAAAAAAAAAAAAA&#10;AAAAAAAAADaXxz3u/wf33nDwQzNyhAAAAABJRU5ErkJgglBLAQItABQABgAIAAAAIQCxgme2CgEA&#10;ABMCAAATAAAAAAAAAAAAAAAAAAAAAABbQ29udGVudF9UeXBlc10ueG1sUEsBAi0AFAAGAAgAAAAh&#10;ADj9If/WAAAAlAEAAAsAAAAAAAAAAAAAAAAAOwEAAF9yZWxzLy5yZWxzUEsBAi0AFAAGAAgAAAAh&#10;AIyupWuvBAAA9hYAAA4AAAAAAAAAAAAAAAAAOgIAAGRycy9lMm9Eb2MueG1sUEsBAi0AFAAGAAgA&#10;AAAhAKomDr68AAAAIQEAABkAAAAAAAAAAAAAAAAAFQcAAGRycy9fcmVscy9lMm9Eb2MueG1sLnJl&#10;bHNQSwECLQAUAAYACAAAACEAP1duIdwAAAAFAQAADwAAAAAAAAAAAAAAAAAICAAAZHJzL2Rvd25y&#10;ZXYueG1sUEsBAi0ACgAAAAAAAAAhAK/IH8PMtAAAzLQAABQAAAAAAAAAAAAAAAAAEQkAAGRycy9t&#10;ZWRpYS9pbWFnZTEucG5nUEsFBgAAAAAGAAYAfAEAAA++AAAAAA==&#10;">
                <v:group id="Group 226" o:spid="_x0000_s1120" style="position:absolute;width:55626;height:36258" coordsize="55626,36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25" o:spid="_x0000_s1121" style="position:absolute;width:55626;height:36258" coordsize="55626,36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224" o:spid="_x0000_s1122" style="position:absolute;width:55626;height:36258" coordsize="55626,36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0" o:spid="_x0000_s1123" style="position:absolute;width:55626;height:36258" coordsize="55626,36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Picture 10" o:spid="_x0000_s1124" type="#_x0000_t75" style="position:absolute;width:55626;height:36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3dEDEAAAA3AAAAA8AAABkcnMvZG93bnJldi54bWxEj0+LwjAUxO/CfofwFrxpqqIs1SiysCjs&#10;yT8U9vZsnm2xeSlJtNVPvxEEj8PM/IZZrDpTixs5X1lWMBomIIhzqysuFBwPP4MvED4ga6wtk4I7&#10;eVgtP3oLTLVteUe3fShEhLBPUUEZQpNK6fOSDPqhbYijd7bOYIjSFVI7bCPc1HKcJDNpsOK4UGJD&#10;3yXll/3VKHDTSZHh9tpmj992c/rbnR7u7pTqf3brOYhAXXiHX+2tVjAeTeB5Jh4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3dEDEAAAA3AAAAA8AAAAAAAAAAAAAAAAA&#10;nwIAAGRycy9kb3ducmV2LnhtbFBLBQYAAAAABAAEAPcAAACQAwAAAAA=&#10;" stroked="t" strokecolor="#7f7f7f">
                          <v:imagedata r:id="rId219" o:title=""/>
                          <v:path arrowok="t"/>
                        </v:shape>
                        <v:shape id="_x0000_s1125" type="#_x0000_t202" style="position:absolute;left:6283;top:1065;width:46000;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HqcQA&#10;AADcAAAADwAAAGRycy9kb3ducmV2LnhtbESPzYvCMBTE7wv+D+EJe1k0tSw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R6nEAAAA3AAAAA8AAAAAAAAAAAAAAAAAmAIAAGRycy9k&#10;b3ducmV2LnhtbFBLBQYAAAAABAAEAPUAAACJAwAAAAA=&#10;" stroked="f">
                          <v:textbox inset="0,0,0,0">
                            <w:txbxContent>
                              <w:p w:rsidR="001A39F0" w:rsidRPr="00D94B26" w:rsidRDefault="001A39F0" w:rsidP="008A1703">
                                <w:pPr>
                                  <w:spacing w:before="0"/>
                                  <w:jc w:val="center"/>
                                  <w:rPr>
                                    <w:b/>
                                    <w:bCs/>
                                    <w:color w:val="404040" w:themeColor="text1" w:themeTint="BF"/>
                                    <w:szCs w:val="24"/>
                                    <w:lang w:eastAsia="zh-CN"/>
                                  </w:rPr>
                                </w:pPr>
                                <w:r w:rsidRPr="00D94B26">
                                  <w:rPr>
                                    <w:rFonts w:hint="eastAsia"/>
                                    <w:b/>
                                    <w:bCs/>
                                    <w:color w:val="404040" w:themeColor="text1" w:themeTint="BF"/>
                                    <w:szCs w:val="24"/>
                                    <w:lang w:eastAsia="zh-CN"/>
                                  </w:rPr>
                                  <w:t>2013-2016</w:t>
                                </w:r>
                                <w:r w:rsidRPr="00D94B26">
                                  <w:rPr>
                                    <w:rFonts w:hint="eastAsia"/>
                                    <w:b/>
                                    <w:bCs/>
                                    <w:color w:val="404040" w:themeColor="text1" w:themeTint="BF"/>
                                    <w:szCs w:val="24"/>
                                    <w:lang w:eastAsia="zh-CN"/>
                                  </w:rPr>
                                  <w:t>年发放发展中国家代表的与会补贴</w:t>
                                </w:r>
                              </w:p>
                              <w:p w:rsidR="001A39F0" w:rsidRPr="00D94B26" w:rsidRDefault="001A39F0" w:rsidP="008A1703">
                                <w:pPr>
                                  <w:spacing w:before="20"/>
                                  <w:jc w:val="center"/>
                                  <w:rPr>
                                    <w:rFonts w:ascii="STKaiti" w:eastAsia="STKaiti" w:hAnsi="STKaiti"/>
                                    <w:color w:val="14314C"/>
                                    <w:sz w:val="19"/>
                                    <w:szCs w:val="19"/>
                                    <w:lang w:eastAsia="zh-CN"/>
                                  </w:rPr>
                                </w:pPr>
                                <w:r w:rsidRPr="00D94B26">
                                  <w:rPr>
                                    <w:rFonts w:ascii="STKaiti" w:eastAsia="STKaiti" w:hAnsi="STKaiti" w:hint="eastAsia"/>
                                    <w:color w:val="404040" w:themeColor="text1" w:themeTint="BF"/>
                                    <w:sz w:val="19"/>
                                    <w:szCs w:val="19"/>
                                    <w:lang w:eastAsia="zh-CN"/>
                                  </w:rPr>
                                  <w:t>与会补贴总数以及按性别的分布情况</w:t>
                                </w:r>
                              </w:p>
                            </w:txbxContent>
                          </v:textbox>
                        </v:shape>
                      </v:group>
                      <v:shape id="_x0000_s1126" type="#_x0000_t202" style="position:absolute;left:336;top:7853;width:139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MsQA&#10;AADcAAAADwAAAGRycy9kb3ducmV2LnhtbESPzYvCMBTE7wv+D+EJe1k0tbA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4jLEAAAA3AAAAA8AAAAAAAAAAAAAAAAAmAIAAGRycy9k&#10;b3ducmV2LnhtbFBLBQYAAAAABAAEAPUAAACJAwAAAAA=&#10;" stroked="f">
                        <v:textbox inset="0,0,0,0">
                          <w:txbxContent>
                            <w:p w:rsidR="001A39F0" w:rsidRPr="00D94B26" w:rsidRDefault="001A39F0" w:rsidP="008A1703">
                              <w:pPr>
                                <w:spacing w:before="20"/>
                                <w:jc w:val="right"/>
                                <w:rPr>
                                  <w:rFonts w:asciiTheme="minorHAnsi" w:eastAsiaTheme="minorEastAsia" w:hAnsiTheme="minorHAnsi"/>
                                  <w:color w:val="14314C"/>
                                  <w:sz w:val="22"/>
                                  <w:szCs w:val="22"/>
                                </w:rPr>
                              </w:pPr>
                              <w:r w:rsidRPr="00D94B26">
                                <w:rPr>
                                  <w:rFonts w:asciiTheme="minorHAnsi" w:eastAsiaTheme="minorEastAsia" w:hAnsiTheme="minorHAnsi"/>
                                  <w:color w:val="595959" w:themeColor="text1" w:themeTint="A6"/>
                                  <w:sz w:val="22"/>
                                  <w:szCs w:val="22"/>
                                </w:rPr>
                                <w:t>2016</w:t>
                              </w:r>
                              <w:r w:rsidRPr="00D94B26">
                                <w:rPr>
                                  <w:rFonts w:asciiTheme="minorHAnsi" w:eastAsiaTheme="minorEastAsia" w:hAnsiTheme="minorHAnsi"/>
                                  <w:color w:val="595959" w:themeColor="text1" w:themeTint="A6"/>
                                  <w:sz w:val="22"/>
                                  <w:szCs w:val="22"/>
                                </w:rPr>
                                <w:t>年</w:t>
                              </w:r>
                              <w:r w:rsidRPr="00D94B26">
                                <w:rPr>
                                  <w:rFonts w:asciiTheme="minorHAnsi" w:eastAsiaTheme="minorEastAsia" w:hAnsiTheme="minorHAnsi"/>
                                  <w:color w:val="595959" w:themeColor="text1" w:themeTint="A6"/>
                                  <w:sz w:val="22"/>
                                  <w:szCs w:val="22"/>
                                </w:rPr>
                                <w:t>1-8</w:t>
                              </w:r>
                              <w:r w:rsidRPr="00D94B26">
                                <w:rPr>
                                  <w:rFonts w:asciiTheme="minorHAnsi" w:eastAsiaTheme="minorEastAsia" w:hAnsiTheme="minorHAnsi"/>
                                  <w:color w:val="595959" w:themeColor="text1" w:themeTint="A6"/>
                                  <w:sz w:val="22"/>
                                  <w:szCs w:val="22"/>
                                </w:rPr>
                                <w:t>月</w:t>
                              </w:r>
                            </w:p>
                          </w:txbxContent>
                        </v:textbox>
                      </v:shape>
                    </v:group>
                    <v:shape id="_x0000_s1127" type="#_x0000_t202" style="position:absolute;left:21317;top:33883;width:14866;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8RcQA&#10;AADcAAAADwAAAGRycy9kb3ducmV2LnhtbESPzYvCMBTE7wv+D+EJe1k0tYeyVKP4teDBPfiB50fz&#10;bIvNS0mirf+9ERb2OMzMb5jZojeNeJDztWUFk3ECgriwuuZSwfn0M/oG4QOyxsYyKXiSh8V88DHD&#10;XNuOD/Q4hlJECPscFVQhtLmUvqjIoB/bljh6V+sMhihdKbXDLsJNI9MkyaTBmuNChS2tKypux7tR&#10;kG3cvTvw+mtz3u7xty3Ty+p5Uepz2C+nIAL14T/8195pBekkg/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fEXEAAAA3AAAAA8AAAAAAAAAAAAAAAAAmAIAAGRycy9k&#10;b3ducmV2LnhtbFBLBQYAAAAABAAEAPUAAACJAwAAAAA=&#10;" stroked="f">
                      <v:textbox inset="0,0,0,0">
                        <w:txbxContent>
                          <w:p w:rsidR="001A39F0" w:rsidRPr="00D94B26" w:rsidRDefault="001A39F0" w:rsidP="008A1703">
                            <w:pPr>
                              <w:spacing w:before="0"/>
                              <w:rPr>
                                <w:rFonts w:asciiTheme="minorHAnsi" w:eastAsiaTheme="minorEastAsia" w:hAnsiTheme="minorHAnsi"/>
                                <w:color w:val="14314C"/>
                                <w:sz w:val="20"/>
                              </w:rPr>
                            </w:pPr>
                            <w:r w:rsidRPr="00D94B26">
                              <w:rPr>
                                <w:rFonts w:hint="eastAsia"/>
                                <w:color w:val="595959" w:themeColor="text1" w:themeTint="A6"/>
                                <w:sz w:val="20"/>
                              </w:rPr>
                              <w:t>与会补贴总数</w:t>
                            </w:r>
                          </w:p>
                        </w:txbxContent>
                      </v:textbox>
                    </v:shape>
                  </v:group>
                  <v:shape id="_x0000_s1128" type="#_x0000_t202" style="position:absolute;left:37417;top:33883;width:3366;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NrMIA&#10;AADcAAAADwAAAGRycy9kb3ducmV2LnhtbERPy4rCMBTdC/5DuMJsZJrahUjHVGZ8wCx04QPXl+ba&#10;FpubkkRb/94sBmZ5OO/lajCteJLzjWUFsyQFQVxa3XCl4HLefS5A+ICssbVMCl7kYVWMR0vMte35&#10;SM9TqEQMYZ+jgjqELpfSlzUZ9IntiCN3s85giNBVUjvsY7hpZZamc2mw4dhQY0frmsr76WEUzDfu&#10;0R95Pd1ctns8dFV2/XldlfqYDN9fIAIN4V/85/7VCrJZXBvPxCMg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U2swgAAANwAAAAPAAAAAAAAAAAAAAAAAJgCAABkcnMvZG93&#10;bnJldi54bWxQSwUGAAAAAAQABAD1AAAAhwMAAAAA&#10;" stroked="f">
                    <v:textbox inset="0,0,0,0">
                      <w:txbxContent>
                        <w:p w:rsidR="001A39F0" w:rsidRPr="00D94B26" w:rsidRDefault="001A39F0" w:rsidP="008A1703">
                          <w:pPr>
                            <w:spacing w:before="0"/>
                            <w:rPr>
                              <w:rFonts w:asciiTheme="minorHAnsi" w:eastAsiaTheme="minorEastAsia" w:hAnsiTheme="minorHAnsi"/>
                              <w:color w:val="14314C"/>
                              <w:sz w:val="20"/>
                            </w:rPr>
                          </w:pPr>
                          <w:r w:rsidRPr="00D94B26">
                            <w:rPr>
                              <w:rFonts w:hint="eastAsia"/>
                              <w:color w:val="595959" w:themeColor="text1" w:themeTint="A6"/>
                              <w:sz w:val="20"/>
                            </w:rPr>
                            <w:t>男性</w:t>
                          </w:r>
                        </w:p>
                      </w:txbxContent>
                    </v:textbox>
                  </v:shape>
                </v:group>
                <v:shape id="_x0000_s1129" type="#_x0000_t202" style="position:absolute;left:42073;top:33883;width:4881;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oN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RB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g3xQAAANwAAAAPAAAAAAAAAAAAAAAAAJgCAABkcnMv&#10;ZG93bnJldi54bWxQSwUGAAAAAAQABAD1AAAAigMAAAAA&#10;" stroked="f">
                  <v:textbox inset="0,0,0,0">
                    <w:txbxContent>
                      <w:p w:rsidR="001A39F0" w:rsidRPr="00D94B26" w:rsidRDefault="001A39F0" w:rsidP="008A1703">
                        <w:pPr>
                          <w:spacing w:before="0"/>
                          <w:rPr>
                            <w:rFonts w:asciiTheme="minorHAnsi" w:eastAsiaTheme="minorEastAsia" w:hAnsiTheme="minorHAnsi"/>
                            <w:color w:val="14314C"/>
                            <w:sz w:val="20"/>
                          </w:rPr>
                        </w:pPr>
                        <w:r w:rsidRPr="00D94B26">
                          <w:rPr>
                            <w:rFonts w:hint="eastAsia"/>
                            <w:color w:val="595959" w:themeColor="text1" w:themeTint="A6"/>
                            <w:sz w:val="20"/>
                          </w:rPr>
                          <w:t>女性</w:t>
                        </w:r>
                      </w:p>
                    </w:txbxContent>
                  </v:textbox>
                </v:shape>
                <w10:anchorlock/>
              </v:group>
            </w:pict>
          </mc:Fallback>
        </mc:AlternateContent>
      </w:r>
    </w:p>
    <w:p w:rsidR="008A1703" w:rsidRPr="00387897" w:rsidRDefault="008A1703" w:rsidP="008A1703">
      <w:pPr>
        <w:pStyle w:val="Caption"/>
        <w:spacing w:before="40"/>
        <w:rPr>
          <w:rFonts w:asciiTheme="majorBidi" w:eastAsia="STKaiti" w:hAnsiTheme="majorBidi" w:cstheme="majorBidi"/>
          <w:i w:val="0"/>
          <w:lang w:eastAsia="zh-CN"/>
        </w:rPr>
      </w:pPr>
      <w:r w:rsidRPr="00387897">
        <w:rPr>
          <w:rFonts w:asciiTheme="majorBidi" w:eastAsia="STKaiti" w:hAnsiTheme="majorBidi" w:cstheme="majorBidi"/>
          <w:i w:val="0"/>
          <w:lang w:eastAsia="zh-CN"/>
        </w:rPr>
        <w:t>图</w:t>
      </w:r>
      <w:r w:rsidRPr="00387897">
        <w:rPr>
          <w:rFonts w:asciiTheme="majorBidi" w:eastAsia="STKaiti" w:hAnsiTheme="majorBidi" w:cstheme="majorBidi"/>
          <w:i w:val="0"/>
          <w:lang w:eastAsia="zh-CN"/>
        </w:rPr>
        <w:t>7</w:t>
      </w:r>
      <w:r w:rsidRPr="00387897">
        <w:rPr>
          <w:rFonts w:asciiTheme="majorBidi" w:eastAsia="STKaiti" w:hAnsiTheme="majorBidi" w:cstheme="majorBidi"/>
          <w:i w:val="0"/>
          <w:lang w:eastAsia="zh-CN"/>
        </w:rPr>
        <w:t>：</w:t>
      </w:r>
      <w:r w:rsidRPr="00387897">
        <w:rPr>
          <w:rFonts w:asciiTheme="majorBidi" w:eastAsia="STKaiti" w:hAnsiTheme="majorBidi" w:cstheme="majorBidi"/>
          <w:i w:val="0"/>
          <w:lang w:eastAsia="zh-CN"/>
        </w:rPr>
        <w:t>2013-2016</w:t>
      </w:r>
      <w:r w:rsidRPr="00387897">
        <w:rPr>
          <w:rFonts w:asciiTheme="majorBidi" w:eastAsia="STKaiti" w:hAnsiTheme="majorBidi" w:cstheme="majorBidi"/>
          <w:i w:val="0"/>
          <w:lang w:eastAsia="zh-CN"/>
        </w:rPr>
        <w:t>年研究期期间发放的与会补贴</w:t>
      </w:r>
    </w:p>
    <w:p w:rsidR="008A1703" w:rsidRPr="003274BA" w:rsidRDefault="008A1703" w:rsidP="008A1703">
      <w:pPr>
        <w:pStyle w:val="Heading3"/>
        <w:rPr>
          <w:lang w:eastAsia="zh-CN"/>
        </w:rPr>
      </w:pPr>
      <w:r w:rsidRPr="005F4181">
        <w:rPr>
          <w:lang w:eastAsia="zh-CN"/>
        </w:rPr>
        <w:t>1</w:t>
      </w:r>
      <w:r>
        <w:rPr>
          <w:lang w:eastAsia="zh-CN"/>
        </w:rPr>
        <w:t>6</w:t>
      </w:r>
      <w:r w:rsidRPr="005F4181">
        <w:rPr>
          <w:lang w:eastAsia="zh-CN"/>
        </w:rPr>
        <w:t>.3.</w:t>
      </w:r>
      <w:r>
        <w:rPr>
          <w:lang w:eastAsia="zh-CN"/>
        </w:rPr>
        <w:t>5</w:t>
      </w:r>
      <w:r>
        <w:rPr>
          <w:lang w:eastAsia="zh-CN"/>
        </w:rPr>
        <w:tab/>
      </w:r>
      <w:r w:rsidRPr="00AA1ADD">
        <w:rPr>
          <w:rFonts w:hint="eastAsia"/>
          <w:lang w:eastAsia="zh-CN"/>
        </w:rPr>
        <w:t>在管理小组中发展中国家的参与情况</w:t>
      </w:r>
    </w:p>
    <w:p w:rsidR="008A1703" w:rsidRPr="00E80E20" w:rsidRDefault="008A1703" w:rsidP="00213AF6">
      <w:pPr>
        <w:spacing w:after="120"/>
        <w:ind w:firstLineChars="200" w:firstLine="480"/>
        <w:rPr>
          <w:lang w:eastAsia="zh-CN"/>
        </w:rPr>
      </w:pPr>
      <w:r w:rsidRPr="00E80E20">
        <w:rPr>
          <w:rFonts w:hint="eastAsia"/>
          <w:lang w:eastAsia="zh-CN"/>
        </w:rPr>
        <w:t>在</w:t>
      </w:r>
      <w:r w:rsidRPr="00E80E20">
        <w:rPr>
          <w:rFonts w:hint="eastAsia"/>
          <w:lang w:eastAsia="zh-CN"/>
        </w:rPr>
        <w:t>2013-2016</w:t>
      </w:r>
      <w:r w:rsidRPr="00E80E20">
        <w:rPr>
          <w:rFonts w:hint="eastAsia"/>
          <w:lang w:eastAsia="zh-CN"/>
        </w:rPr>
        <w:t>年研究期和</w:t>
      </w:r>
      <w:r w:rsidRPr="00E80E20">
        <w:rPr>
          <w:rFonts w:hint="eastAsia"/>
          <w:lang w:eastAsia="zh-CN"/>
        </w:rPr>
        <w:t>2009-2012</w:t>
      </w:r>
      <w:r w:rsidRPr="00E80E20">
        <w:rPr>
          <w:rFonts w:hint="eastAsia"/>
          <w:lang w:eastAsia="zh-CN"/>
        </w:rPr>
        <w:t>年研究期中，来自发展中国家的人员担任副主席和主席的数量比较情况如图</w:t>
      </w:r>
      <w:r w:rsidRPr="00E80E20">
        <w:rPr>
          <w:rFonts w:hint="eastAsia"/>
          <w:lang w:eastAsia="zh-CN"/>
        </w:rPr>
        <w:t>8</w:t>
      </w:r>
      <w:r w:rsidRPr="00E80E20">
        <w:rPr>
          <w:rFonts w:hint="eastAsia"/>
          <w:lang w:eastAsia="zh-CN"/>
        </w:rPr>
        <w:t>所示：</w:t>
      </w:r>
    </w:p>
    <w:p w:rsidR="008A1703" w:rsidRPr="00A57A9A" w:rsidRDefault="008A1703" w:rsidP="008A1703">
      <w:pPr>
        <w:pStyle w:val="Caption"/>
        <w:spacing w:after="0"/>
        <w:rPr>
          <w:i w:val="0"/>
          <w:iCs w:val="0"/>
          <w:lang w:eastAsia="zh-CN"/>
        </w:rPr>
      </w:pPr>
      <w:r>
        <w:rPr>
          <w:noProof/>
          <w:lang w:eastAsia="zh-CN"/>
        </w:rPr>
        <mc:AlternateContent>
          <mc:Choice Requires="wpg">
            <w:drawing>
              <wp:inline distT="0" distB="0" distL="0" distR="0" wp14:anchorId="305CF75C" wp14:editId="798A49F4">
                <wp:extent cx="4057650" cy="2438400"/>
                <wp:effectExtent l="19050" t="19050" r="19050" b="19050"/>
                <wp:docPr id="234" name="Group 234"/>
                <wp:cNvGraphicFramePr/>
                <a:graphic xmlns:a="http://schemas.openxmlformats.org/drawingml/2006/main">
                  <a:graphicData uri="http://schemas.microsoft.com/office/word/2010/wordprocessingGroup">
                    <wpg:wgp>
                      <wpg:cNvGrpSpPr/>
                      <wpg:grpSpPr>
                        <a:xfrm>
                          <a:off x="0" y="0"/>
                          <a:ext cx="4057650" cy="2438400"/>
                          <a:chOff x="0" y="0"/>
                          <a:chExt cx="4057650" cy="2438400"/>
                        </a:xfrm>
                      </wpg:grpSpPr>
                      <wpg:grpSp>
                        <wpg:cNvPr id="233" name="Group 233"/>
                        <wpg:cNvGrpSpPr/>
                        <wpg:grpSpPr>
                          <a:xfrm>
                            <a:off x="0" y="0"/>
                            <a:ext cx="4057650" cy="2438400"/>
                            <a:chOff x="0" y="0"/>
                            <a:chExt cx="4057650" cy="2438400"/>
                          </a:xfrm>
                        </wpg:grpSpPr>
                        <wpg:grpSp>
                          <wpg:cNvPr id="232" name="Group 232"/>
                          <wpg:cNvGrpSpPr/>
                          <wpg:grpSpPr>
                            <a:xfrm>
                              <a:off x="0" y="0"/>
                              <a:ext cx="4057650" cy="2438400"/>
                              <a:chOff x="0" y="0"/>
                              <a:chExt cx="4057650" cy="2438400"/>
                            </a:xfrm>
                          </wpg:grpSpPr>
                          <pic:pic xmlns:pic="http://schemas.openxmlformats.org/drawingml/2006/picture">
                            <pic:nvPicPr>
                              <pic:cNvPr id="228" name="Picture 13"/>
                              <pic:cNvPicPr>
                                <a:picLocks noChangeAspect="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57650" cy="2438400"/>
                              </a:xfrm>
                              <a:prstGeom prst="rect">
                                <a:avLst/>
                              </a:prstGeom>
                              <a:noFill/>
                              <a:ln w="9525" cmpd="sng">
                                <a:solidFill>
                                  <a:srgbClr val="7F7F7F"/>
                                </a:solidFill>
                                <a:miter lim="800000"/>
                                <a:headEnd/>
                                <a:tailEnd/>
                              </a:ln>
                              <a:effectLst/>
                            </pic:spPr>
                          </pic:pic>
                          <wps:wsp>
                            <wps:cNvPr id="229" name="Text Box 2"/>
                            <wps:cNvSpPr txBox="1">
                              <a:spLocks noChangeArrowheads="1"/>
                            </wps:cNvSpPr>
                            <wps:spPr bwMode="auto">
                              <a:xfrm>
                                <a:off x="302931" y="28049"/>
                                <a:ext cx="3567843" cy="370248"/>
                              </a:xfrm>
                              <a:prstGeom prst="rect">
                                <a:avLst/>
                              </a:prstGeom>
                              <a:solidFill>
                                <a:srgbClr val="FFFFFF"/>
                              </a:solidFill>
                              <a:ln w="9525">
                                <a:noFill/>
                                <a:miter lim="800000"/>
                                <a:headEnd/>
                                <a:tailEnd/>
                              </a:ln>
                            </wps:spPr>
                            <wps:txbx>
                              <w:txbxContent>
                                <w:p w:rsidR="001A39F0" w:rsidRPr="00D94B26" w:rsidRDefault="001A39F0" w:rsidP="008A1703">
                                  <w:pPr>
                                    <w:spacing w:before="0"/>
                                    <w:jc w:val="center"/>
                                    <w:rPr>
                                      <w:color w:val="404040" w:themeColor="text1" w:themeTint="BF"/>
                                      <w:sz w:val="22"/>
                                      <w:szCs w:val="22"/>
                                      <w:lang w:eastAsia="zh-CN"/>
                                    </w:rPr>
                                  </w:pPr>
                                  <w:r w:rsidRPr="00D94B26">
                                    <w:rPr>
                                      <w:rFonts w:hint="eastAsia"/>
                                      <w:color w:val="404040" w:themeColor="text1" w:themeTint="BF"/>
                                      <w:sz w:val="22"/>
                                      <w:szCs w:val="22"/>
                                      <w:lang w:eastAsia="zh-CN"/>
                                    </w:rPr>
                                    <w:t>发展中国家在管理团队中的参与情况</w:t>
                                  </w:r>
                                </w:p>
                                <w:p w:rsidR="001A39F0" w:rsidRPr="00D94B26" w:rsidRDefault="001A39F0" w:rsidP="008A1703">
                                  <w:pPr>
                                    <w:spacing w:before="0"/>
                                    <w:jc w:val="center"/>
                                    <w:rPr>
                                      <w:rFonts w:asciiTheme="minorHAnsi" w:eastAsiaTheme="majorEastAsia" w:hAnsiTheme="minorHAnsi" w:cstheme="majorBidi"/>
                                      <w:color w:val="14314C"/>
                                      <w:sz w:val="22"/>
                                      <w:szCs w:val="22"/>
                                    </w:rPr>
                                  </w:pPr>
                                  <w:r w:rsidRPr="00D94B26">
                                    <w:rPr>
                                      <w:rFonts w:asciiTheme="minorHAnsi" w:eastAsiaTheme="majorEastAsia" w:hAnsiTheme="minorHAnsi" w:cstheme="majorBidi"/>
                                      <w:color w:val="404040" w:themeColor="text1" w:themeTint="BF"/>
                                      <w:sz w:val="22"/>
                                      <w:szCs w:val="22"/>
                                    </w:rPr>
                                    <w:t>2009-2012</w:t>
                                  </w:r>
                                  <w:r w:rsidRPr="00D94B26">
                                    <w:rPr>
                                      <w:rFonts w:asciiTheme="minorHAnsi" w:eastAsiaTheme="majorEastAsia" w:hAnsiTheme="minorHAnsi" w:cstheme="majorBidi"/>
                                      <w:color w:val="404040" w:themeColor="text1" w:themeTint="BF"/>
                                      <w:sz w:val="22"/>
                                      <w:szCs w:val="22"/>
                                    </w:rPr>
                                    <w:t>年研究期和</w:t>
                                  </w:r>
                                  <w:r w:rsidRPr="00D94B26">
                                    <w:rPr>
                                      <w:rFonts w:asciiTheme="minorHAnsi" w:eastAsiaTheme="majorEastAsia" w:hAnsiTheme="minorHAnsi" w:cstheme="majorBidi"/>
                                      <w:color w:val="404040" w:themeColor="text1" w:themeTint="BF"/>
                                      <w:sz w:val="22"/>
                                      <w:szCs w:val="22"/>
                                    </w:rPr>
                                    <w:t>2013-2016</w:t>
                                  </w:r>
                                  <w:r w:rsidRPr="00D94B26">
                                    <w:rPr>
                                      <w:rFonts w:asciiTheme="minorHAnsi" w:eastAsiaTheme="majorEastAsia" w:hAnsiTheme="minorHAnsi" w:cstheme="majorBidi"/>
                                      <w:color w:val="404040" w:themeColor="text1" w:themeTint="BF"/>
                                      <w:sz w:val="22"/>
                                      <w:szCs w:val="22"/>
                                    </w:rPr>
                                    <w:t>年研究期</w:t>
                                  </w:r>
                                </w:p>
                                <w:p w:rsidR="001A39F0" w:rsidRDefault="001A39F0" w:rsidP="008A1703">
                                  <w:pPr>
                                    <w:spacing w:before="0"/>
                                  </w:pPr>
                                </w:p>
                              </w:txbxContent>
                            </wps:txbx>
                            <wps:bodyPr rot="0" vert="horz" wrap="square" lIns="0" tIns="0" rIns="0" bIns="0" anchor="t" anchorCtr="0">
                              <a:noAutofit/>
                            </wps:bodyPr>
                          </wps:wsp>
                        </wpg:grpSp>
                        <wps:wsp>
                          <wps:cNvPr id="230" name="Text Box 2"/>
                          <wps:cNvSpPr txBox="1">
                            <a:spLocks noChangeArrowheads="1"/>
                          </wps:cNvSpPr>
                          <wps:spPr bwMode="auto">
                            <a:xfrm>
                              <a:off x="1447333" y="2193438"/>
                              <a:ext cx="493664" cy="179514"/>
                            </a:xfrm>
                            <a:prstGeom prst="rect">
                              <a:avLst/>
                            </a:prstGeom>
                            <a:solidFill>
                              <a:srgbClr val="FFFFFF"/>
                            </a:solidFill>
                            <a:ln w="9525">
                              <a:noFill/>
                              <a:miter lim="800000"/>
                              <a:headEnd/>
                              <a:tailEnd/>
                            </a:ln>
                          </wps:spPr>
                          <wps:txbx>
                            <w:txbxContent>
                              <w:p w:rsidR="001A39F0" w:rsidRPr="00D94B26" w:rsidRDefault="001A39F0" w:rsidP="008A1703">
                                <w:pPr>
                                  <w:spacing w:before="20"/>
                                  <w:rPr>
                                    <w:rFonts w:asciiTheme="minorHAnsi" w:eastAsiaTheme="majorEastAsia" w:hAnsiTheme="minorHAnsi" w:cstheme="majorBidi"/>
                                    <w:color w:val="14314C"/>
                                    <w:sz w:val="18"/>
                                    <w:szCs w:val="18"/>
                                  </w:rPr>
                                </w:pPr>
                                <w:r w:rsidRPr="00D94B26">
                                  <w:rPr>
                                    <w:rFonts w:eastAsiaTheme="minorEastAsia" w:cstheme="minorBidi" w:hint="eastAsia"/>
                                    <w:color w:val="404040" w:themeColor="text1" w:themeTint="BF"/>
                                    <w:sz w:val="18"/>
                                    <w:szCs w:val="18"/>
                                  </w:rPr>
                                  <w:t>主席</w:t>
                                </w:r>
                              </w:p>
                            </w:txbxContent>
                          </wps:txbx>
                          <wps:bodyPr rot="0" vert="horz" wrap="square" lIns="0" tIns="0" rIns="0" bIns="0" anchor="t" anchorCtr="0">
                            <a:noAutofit/>
                          </wps:bodyPr>
                        </wps:wsp>
                      </wpg:grpSp>
                      <wps:wsp>
                        <wps:cNvPr id="231" name="Text Box 2"/>
                        <wps:cNvSpPr txBox="1">
                          <a:spLocks noChangeArrowheads="1"/>
                        </wps:cNvSpPr>
                        <wps:spPr bwMode="auto">
                          <a:xfrm>
                            <a:off x="2064413" y="2193438"/>
                            <a:ext cx="695617" cy="179514"/>
                          </a:xfrm>
                          <a:prstGeom prst="rect">
                            <a:avLst/>
                          </a:prstGeom>
                          <a:solidFill>
                            <a:srgbClr val="FFFFFF"/>
                          </a:solidFill>
                          <a:ln w="9525">
                            <a:noFill/>
                            <a:miter lim="800000"/>
                            <a:headEnd/>
                            <a:tailEnd/>
                          </a:ln>
                        </wps:spPr>
                        <wps:txbx>
                          <w:txbxContent>
                            <w:p w:rsidR="001A39F0" w:rsidRPr="00D94B26" w:rsidRDefault="001A39F0" w:rsidP="008A1703">
                              <w:pPr>
                                <w:spacing w:before="20"/>
                                <w:rPr>
                                  <w:rFonts w:asciiTheme="minorHAnsi" w:eastAsiaTheme="majorEastAsia" w:hAnsiTheme="minorHAnsi" w:cstheme="majorBidi"/>
                                  <w:color w:val="14314C"/>
                                  <w:sz w:val="18"/>
                                  <w:szCs w:val="18"/>
                                </w:rPr>
                              </w:pPr>
                              <w:r w:rsidRPr="00D94B26">
                                <w:rPr>
                                  <w:rFonts w:hint="eastAsia"/>
                                  <w:color w:val="404040" w:themeColor="text1" w:themeTint="BF"/>
                                  <w:sz w:val="18"/>
                                  <w:szCs w:val="18"/>
                                </w:rPr>
                                <w:t>副主席</w:t>
                              </w:r>
                            </w:p>
                          </w:txbxContent>
                        </wps:txbx>
                        <wps:bodyPr rot="0" vert="horz" wrap="square" lIns="0" tIns="0" rIns="0" bIns="0" anchor="t" anchorCtr="0">
                          <a:noAutofit/>
                        </wps:bodyPr>
                      </wps:wsp>
                    </wpg:wgp>
                  </a:graphicData>
                </a:graphic>
              </wp:inline>
            </w:drawing>
          </mc:Choice>
          <mc:Fallback>
            <w:pict>
              <v:group w14:anchorId="305CF75C" id="Group 234" o:spid="_x0000_s1130" style="width:319.5pt;height:192pt;mso-position-horizontal-relative:char;mso-position-vertical-relative:line" coordsize="40576,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zKkOQQAAAIQAAAOAAAAZHJzL2Uyb0RvYy54bWzkV9tu4zYQfS/QfyD0&#10;7uhqyxLiLLLOBQts26C7/QBaoiRiJZIl6chp0X/vDCU5tpNigxRo064Ny8P7XM6coc7f7bqW3DNt&#10;uBQrLzwLPMJEIUsu6pX3y+eb2dIjxlJR0lYKtvIemPHeXXz/3XmvchbJRrYl0wQ2ESbv1cprrFW5&#10;75uiYR01Z1IxAYOV1B210NS1X2raw+5d60dBsPB7qUulZcGMgd6rYdC7cPtXFSvsT1VlmCXtygPd&#10;rHtq99zg0784p3mtqWp4MapBX6FFR7mAQ/dbXVFLyVbzJ1t1vNDSyMqeFbLzZVXxgjkbwJowOLHm&#10;VsutcrbUeV+rvZvAtSd+evW2xY/3d5rwcuVFceIRQTsIkjuXYAe4p1d1DrNutfqk7vTYUQ8ttHhX&#10;6Q7/wRayc4592DuW7SwpoDMJ5uliDv4vYCxK4mUSjK4vGojPk3VFc/2Vlf50sI/67dXZN/Z6762L&#10;T62L/0/WRafWRf856xQvcviNKAfpCcq/zgawym4188ZNuhft0VH9ZatmkJCKWr7hLbcPjlwg9VAp&#10;cX/Hizs9NA4SJgJuGxIGxvFYEjpM4RqcNiyiaNRHWXwxRMh1Q0XNLo0CYgK6xBj5x9Nd8+jETcvV&#10;DW9bTDKUR9uAxE5I4Bn3DARzJYttx4QdGFOzFsyUwjRcGY/onHUbBgSgP5Sh4zDI2o/G4nGYv47F&#10;fo+Wl0GQRe9n63mwniVBej27zJJ0lgbXaRIky3Adrv/A1WGSbw0De2l7pfioK/Q+0fZZyhrJfSBD&#10;R6rknjrqRk85haZ/pyJ0oUtQV6OLn8GrMA9kq5ktGhQr8NzYD5P3A87Nj57FGBigN7Lpf5AlUCDd&#10;Wumc8XfobU9SgAFt7C2THUEBfA2auu3pPdgx2DZNQa2FxIg7W1pB+pWXzaM50GenIFBG1G6tkS0v&#10;J2QYXW/WrR7cld7g16ELbD6c1nEL9bbl3cpbBvjBSTRvGC2vRelkS3k7yKB/K3CYuUo6ajr5aoQu&#10;NJFsoXybCZrQelm4sXg/V/g+NVQxsBG3PUy4bEq4z4jM93JHRppz07A+EbuDbkwt1Nuok8TTWvZo&#10;K+g3JN94Ai4djnsRCuIgyuLQI1jNlkGSDU5EnbDaxfNFukyg3mC1i9MgSpZjKCYwTaF+IRqOIngU&#10;6Bv3eS7QB7A5AdRrIABV1rgEGZxkd5uduzQsnOk4uJHlA7hfS0A3FHq4EoLQSP2bR3q4XgFqf91S&#10;ZOb2gwDv411sEvQkbCaBigKWrjzrkUFcW3dnGyy5hNysuMuax5MBjdgAEDppvBP8U8iMwZ6hFPzL&#10;yAyTJI1jwB5CM8xiuGsdgzPJ4sUCbnqIzTDN5qG75L2eqd4uNlPHbY8I+WaxCUT1JrAZBYskgSvS&#10;X2Jzkc0XYfpNYNNVnzeJTXjRdFes8aUY32QP245dH1/dL/4E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fJlbI3AAAAAUBAAAPAAAAZHJzL2Rvd25yZXYueG1sTI9BS8NAEIXvgv9h&#10;GcGb3cRoqTGbUop6KkJbQbxNk2kSmp0N2W2S/ntHL3p58HjDe99ky8m2aqDeN44NxLMIFHHhyoYr&#10;Ax/717sFKB+QS2wdk4ELeVjm11cZpqUbeUvDLlRKStinaKAOoUu19kVNFv3MdcSSHV1vMYjtK132&#10;OEq5bfV9FM21xYZlocaO1jUVp93ZGngbcVwl8cuwOR3Xl6/94/vnJiZjbm+m1TOoQFP4O4YffEGH&#10;XJgO7sylV60BeST8qmTz5EnswUCyeIhA55n+T59/AwAA//8DAFBLAwQKAAAAAAAAACEAk+BNnFwo&#10;AABcKAAAFAAAAGRycy9tZWRpYS9pbWFnZTEucG5niVBORw0KGgoAAAANSUhEUgAAAu8AAAHDCAMA&#10;AAHU3DQlAAAAAXNSR0IArs4c6QAAAARnQU1BAACxjwv8YQUAAAFWUExURQAAAFRUVFdXV6rC21ZW&#10;VgAAAFVVVQAAAFBQUPjz6wAAAAAAAKC71/n07SViolhYWAAAAPbv5QAAANCsdMXV5j8/PwAAAFhY&#10;WPTr3llZWff5/A5RmOvw9lhYWMujZlhYWFhYWAAAAFRUVAAAAExMTAAAAAAAAAAAANnZ2QAAADhw&#10;q1hYWHadxQAAAMvZ6QAAAFhYWFRUVOLLqFdXV9vAlv7+/VODtv///9nZ2QAAAAAAAAAAAAAAANq9&#10;kVWFt/37+RhZnVhYWNu+kwAAAPX4+1hYWAAAANSzgfv38lhYWFhYWD8/P1hYWN/o8VhYWAAAAMyl&#10;aQAAAPPp2khISAAAAAAAAMqhYgAAAM6nbFZWVu3fyVhYWFhYWFhYWAAAAOvbwwAAAAAAAOTQsPv8&#10;/QAAAAAAABNVm1hYWIOmygAAAFdXVwhNlgAAAAAAANra2ldXV1ZWVv38+i0BXvgAAABxdFJOUwAh&#10;gP9HCDw2E//5pf///2Ir/+7//wQzmP//////9P/hjRU2xQqyHQrfzf/5/6//ie4V/3T//////1iZ&#10;BNr/////xf/i/7I6///NeQiv/xrM/zf/DudS/4D/WP/Sv2tH/yFi//88///X//Rd/+GNn1IsIM2a&#10;AwAAAAlwSFlzAAAXEQAAFxEByibzPwAAJhJJREFUeF7tnf9D41aW5R+kcSVMT7NL2jNRZyig2ixL&#10;qsmYzCQOYZLqzcZb8ULvZrMzEGq+BBJrJgywu/n/f9lz77uSnmwZbLCQFZ1PUdLT0/ty39HxsyyE&#10;7Mi0xLq81OUIfpdHCpz5ZMiqrScjjWwPZb1y5Nzuttt28Xa8vXeFnMtd7ByixFAW2vy6lNyL4+0V&#10;qbgaS33kPYibgoCBtrxgxPFhvOc+w1p+9h1+bnZsH9iLj+ILTfmlc7e2nop4eHuIQauY2vxtHB+d&#10;YfMs3jmLj5C9Eq/4DSmEn6BvspB8auuSYPN3UHbz1+D0sVhj49Sw+WNbRtJ8797me/h3N9peEZ9e&#10;vz9F9O/YehLW2Dg1P7S2Lgk2fwds/g7Y/B2U3fxMM45Vmp75N7/0Ioq6sjzuovn3JzRf+A5iLdxD&#10;y7mOLiX631jVHBPenrT2LNRO+xxlN2/rkmDzd1By82Sh2HhhCcWfrM+Na9cZtN3A9X81kM1Td4LJ&#10;FUSdjuvLREtI2cglw2c+6S+V2jXE4iuMM7OH9qT5o9gNtYcr6eEwPnPxlVwa3b7Z0eukK3Jt7tDt&#10;nMX72H9z5S5jyXZxPLxycjF1VrSyT44yIbtCLt2q2zmU0Up0spSLpDfrkGtVBzLcl5XfGG4/O0PZ&#10;GVjfXo1vDnEokua35SIpDka8gy0ciqHukQ2sLABCSCXIta5ZPkAUYm0VULvmk4ukyvU0l0kffJV0&#10;uua/tsQkrK0C5i9OjpKbJ4SQHLPNOFZpeubffBS580iW8ls3TPdWNcfzHyyRx1q4k43OMVrfwOf3&#10;g4nRPz/93FI5rIXpqZ32OUpunhDyJOgFzBS9dNnW5By4RvOtQR+TaR8Nn7q+c8tusz1wna1O1MEW&#10;IWQh2HO7cv3wUq8jDvVa4l6SsGuLdoUReTuxO7uNUWE7Hsb7K/Gq37WHXdhGESmkV4nPpDJ2SmH3&#10;mbYVx0eoF98ghSIojf3PfPX4r7Ha9wHNwp72j4Wsk5h9Qq5cYyUXr32uk+DxX0LSeKUeQtrHEttS&#10;TSoiPATv5HLtjo4CYUn1s6MY2duXSWnkavDYkj4eEPwvjJX4md0IPOlS9/4wfoajjR9oqapexrui&#10;ZRzcQuwPS7ZHt/BzceZu9XCWxNUt+ju8coc7iGXfwaiSu+u2t51b119nrOPfDn4Q0XrsVhGL3Dfu&#10;bztXU9xgE65L98A+h+6Zk9vMzyAKvPMkFFjxjlvjcze026+ViqDBSbXU+j4OBl8VDL4q6h38dYJd&#10;zKoOi2gGahD8pts4WHMv9TpEkt7QPRL8W73HB/+md/9vFe9B4ylgzblBhLX8D9OJ8p88Ovje6bvf&#10;v7H0A9F4ZoKenw8W0QzUO3hb1xIGXxUMvioYfFUw+Kqod/AlnhpYF+XB4CdgXTyeE7e05LoDJ3/6&#10;grTPBAj+rRmC//NZPi9ZF48lijb65/jsdIyPTz4t6wMsP73+6v77OjOen7568uAnQ89PwLooD75J&#10;VQWDrwoGTwhZFK6v9U9/otaxGwz6btB1bzusPXIOcL7mOstyO7fru3bnZNN1OstbbhAhceKvoxNC&#10;CCENYiX2dzjKzYjpEx1Wxx7toPcmCkNbFyE3/VnFKe48vP/pufey4taHcr9vLI/K3T6Tu4SReObv&#10;GMZ+ubHYHeltwHJT7ZXcbqu3ePr7g5ElFRCybD/7/b7erbuvd+XKHZZy4/DeMN5HHzd27228iyJa&#10;Ght6dzG2pJDGMxMrzl3Eh3InanyjdwBf6U2eZ3vuSu4GvnE7Rw5LRHG1c7sSx8MVhwz8YCjyqAdU&#10;2nXbCB7bq1jI8Nd37REa2Y3D0ocfkN5dLEKo8mgW/Z3J828fFvylBD9cFRXQrt7T/UwFRPBH8T4C&#10;RdBH8Zk838NHIEHIccDKS4cf2X6G4BPl88FLH74egkcRLY3/aBaZErzcPf1IZmpBYpme2UqTuoHj&#10;6+9gzs13/qDrckWKpD/IXJW1POd71W1LAQOv83QPyiX3rfutkpB73iVyfaWhyyt9USLQPUyZMqMh&#10;mCGifIYfP8pYpyBJYA5BSZtG5VWZ7NG5ZR+TF6qKKHfc4P04LqXpyxVZH6KvHcxniAYdy03xIpz0&#10;vS1304vOsbvAPw3xQrYw9SFq2XOW7XG3F3IE5I77Iablm7F3wXkhIrv49y7+TMIc6p8nIAOzJqZM&#10;mdEwBmwnP75C8nMlC5tGNa0/OGSIXydcScI8ob1KQoK35AO44ynuyYPeCSGEEEIIIYRUgd6lJdit&#10;VRViEc2Ahc7gH4lFNAMWOoN/JBbROO2+O9+M2voHgUl6U3ZI3D35w0Zr4aH0Pn7de9fSD0TCKeRl&#10;151I5BK8T7f8XzZq8D8+OvjXvZ9/OP3INh6IhFPEiVtzBxZ8mDbbPF75b77rvTr92TYeiEY6E0ns&#10;j7aN/jwKi2gGJG7FWqgQi2gGLHQG/0gsohmw0Bn8I7GICCGEEEIIIYQQsliUeOnAeigRBl+M9VAi&#10;DL4Y6+HRRFE7cv3IRSeWdki/lD0z/mZhlqdSas/zoNV1JyfuWL6JQ9Phb0Z+nD74HxD81L95kubn&#10;wZrbdMv6mNBoWdOivO5B8DM8IubdWX4Bou3PgUhihVskYE27qKV/+Cy2+dNstnnHkvcizZeLvFwX&#10;/AU7GQZfjPVQIgy+GOuBEEIIIYQQQgh5QrZcNPmrgDf8veye/JcIV8/1tTtx8kTBjeO20ycKbhy7&#10;5ImC+Jjdcuf9vtNb85ejqOUONrE56LoOEr5QhSD4rltqu8E5gu9suU7//BgLv1OuEbzt+pvJ070H&#10;OEIS/EHfdZDwX+BMCCGEEEIIIU/BZWxPuJMH5OUZlvXgvrqzsufcevBgwNuJj2ec/HTeI//AYDA/&#10;4efwLOCJWNtldnE/K3EcQ3u49tDFu1742N0eIgeaQcgL3YsE4vQ5wz0pqUVkEe964TXtdrbdkTwf&#10;dOVKcnd2syraVCxJLG+3paTVsmbkGCX7tTekhme+mR3vB2nNupbEzaGELemkmo7jSqxggVghCyZt&#10;W8DKFwLawAr2YQQTrTdXxPHO3Wyr8EiNCT/cW0HQPlzIIDn7sqkj3hHFzPE+7cO+2EOuji+sgrFh&#10;gPJoTrfzZ/KcYqA9+ap+j19qb0ihusmkax9SIrbodnnmw/PVdBxHVzHK+kCSQhZM2raQFLIGznQc&#10;2G2RV4qEMSfyTcGJMt5SEF/jCBBCfgH4efY+gvll3dazUTTbaqMXDzpbuvRvLLXBv1HlzjRnFd5X&#10;xvR7K+cuu34p7aZFMO0jfbnndpI85Fzg7XAU3euPyHiddZyZKWlXR2dyurTiKzzs8FfHhT4T3Mvk&#10;T390qe+PcqqwvpuevSHbnx3qMj0587pgKcrsPPPLIc5lpYqAZuTMVc8ofGFp2JJYyVumNY3tSzX8&#10;aB2Emb5jp12hGArfSldJvToBjVPh5QQRwq/gnBHoOZqdaEsGxPaSm0b+5ExSOKOGAmJDW4ILr5Sc&#10;QmvOZaK2z5FkeL6YNCpb43WAKRt05YWXCjgQ071QFx0vtgzpfh5oNdGsENN5Vh5YjRBCCCGEkIXl&#10;/9iaPDH8AvyKoPAVQeErgsJXBIWvCApfERS+Iih8RVD4iqDwFfGpfyRSiD3QqMmYOGVC4YswccqE&#10;whdh4pQJhS/CxCkTCl+EiTMtS1EUvWhjgfQxFpuRPEZ2PL8fRekjFSh8ESbODLROuhBa5BaV16Lk&#10;SQlhfuu8m+anwn/1B0tULHzvOyzee+f062/9djWYOFOztgGbd1xrGWkR3rmtgyhaHslfOpd83Z1z&#10;fO8Tv7bOK+F1793nve+e93p6ACrDxJkWTCbRBiYSCKvCY3YpzJenESeY8O/3PvlCv2gSWOfV0Pv2&#10;de/0649PX039xOMyMHHKhHN8ESZOmVD4IkycMqHwRZg4ZULhizBxyoTCF2HilAkvC1cEha8ICl8R&#10;FL4iKHxFUPiKoPAVQeErgsJXBIWvCApfERS+Iih8RVD4iqDwFUHhK4LCVwSFrwgKXxEUviIofEVQ&#10;+IoIb++wexvqgEVfYyh8RVD4iqDwFUHh58Cmc+2N/oFbO29vOBcdD/TvQMJ8t/kycscnzmHLI8L3&#10;/vCT/lGCDWqOvOqdnn79vW3ME4t+YTh+6bpYniwti9zdKPrvL3L5SOofg2z6bKCO/6n32zKE/6b3&#10;vHf6vPfu6/n/XY1FvyCsibBrAxcduKjT2oDGLZU5yFfhsz/EUeE/gN17fyxB+J7wGqbvvWs5c8Oi&#10;rzGc4yuCwlcEha8ICl8RFL4iKHxF8LJwRVD4iqDwFUHhK4LCVwSFrwgKXxEUviIofEVQ+Ir4z7Ym&#10;hBBCCCGENJOlKDpw7fQJ6VnqHrbkocdLJ/30Ed8pQRMFexuP/L4Wq5f434ZWm5FzrSgS1fprL7f+&#10;d7Tcjk40x/X/XyRP9E6xX5928f+lSLspRy555DQ2fGNOngje7wSN+ZyRxpqHF97ciRV+ulE0EOE7&#10;8sB0LPsdyfEpLeZJfm+tt3aiDJLyLQPRryC+bPjGJKsD4bPGLCffWGOR72RQn7cHx0ht5IR/W3K8&#10;alY8ZElu61Q9cQhkoXnRSy/8Juoe5IS3nOLGCCGEEEIIIYQQQgghhBBCSJ2Ir/z68tCvA2Jbkzw3&#10;cRxvW1pYhXpnPpmX7PbZRBFvE7nv1T1p+l6kN2Gkx7kcRWs76aIabnbdhblVge7F3BHmTnLg5uf3&#10;MkVZGN33HEy/54a/j/eReDY8c7cxpo7YDT+T9RCZu5dxvCoi+pLI35faKBfvYiEbO0gfylJquuH+&#10;Eba3c1XQ1JlsIU9eZjpu7UmbkaI4cLrf94ZE7KwZqSRHMe1aEn+tLWMfKmsJLPbcCparPpC0UNqK&#10;tY2uskLI9Q0gKk1I+yUjAuxKAkPawwohiTiWgxGuy17oIfaIdUqJd6WkFZFa3u9IXx4e4bWzs4vi&#10;N9vIPcIRTapoU9L0ruRcOSnpayXNaAO2X3tDz7E0frR3ZC9DH6TWQWIFCU2n1QA63EYlH0hayIJJ&#10;2wZY+UJI+wZuDmUEE1/xcwV+B+tykEUar/uKauJzdrYvsDPRXYrvbEu+DHgFIiB21V3qXB6K12IZ&#10;NIoipeu0CpZ6SGWU/ihrraSZZI8sfW/aozZzAc/qZtK1uENki7FLwvPVdByX+xDRB5IWSoJJ2gZY&#10;+UJpAxgH3oCsq5JR3WX0oe4SRDrI3RuEkyixI+ZNB3+EBdKqu6RTt6z/y5nb0eHlqqjftdiVvtZ1&#10;f9qM7rFlprtvBqLIukh3H55W8+PY+TNMYT6QtFASTNI2wMoXShvwultXJeP9Lsddh4SUzO82S8vM&#10;tyczIfwwlBlX58n9bPAyp2u8AJb6TOd3GR1etVJUZLYqWGIuTv0u+6wFvGC0Emb53ye6+96kF21G&#10;jCmli3T34flqSPqoLbS0UBJM0rY04Of3oAHVPemqSvRIzId8UzLJwGblgGPuJ8raUpruOrFaeu7I&#10;XD7t5wRCCCFkIZjqXREnbQkXD3qnuyw4k/aNrmt6VuxDQ13AGQIizgU9UffwkmOg+w2qaCtytrxr&#10;S3/eDuSUGxJjiRPMCzkbsZyC80FtdMV/Ihiv43tEIu0KH2ItCx+Zyjp3LQX7EDqd7iGB7r4yZEDF&#10;S38tRq+6+IsqAKf0t9Au3j06w6cdyymytTbqP3OO17lIP+OnXe1orDda4WJ+J8ZPgboIhpGPshiF&#10;fPiLZWB6Ui4b2/5zp1zRRBF/eVHMrJ8gpQUbcKyfaI5WbQndUyXQlnySks/oie7YJfqKjZMLjr7R&#10;5HiM11lXeYWkK036/yDnncVnXQaLmL3u4lF8vD7zHzkxoos9+TSul/+kCHKQwjK7uudnH+gkhjxa&#10;9UvVMjEoisulz0BDkcpmLXgc0qNfbdT2jddZFwd40q6QlsLSlYZdMzCgVHeRG673V1BkcXRll//g&#10;0OGZv7woboNEdnVP9btAC/JLlqMrv5Qdw7MLFUSMui7exX+vu1pX6gUXHK1R02+8juyA+GFXmqf/&#10;pbLWqxPQWnSHsMkVRnfzLzpWpIZ2gdzr7i8v+uuTyNSre7JHroRrcblQq0sguoEbKalzNdaqoeZo&#10;C+gaK20ubVSKjdcBks535fPwX/zvd9cEMZx4BacPYuvk6soQL30gG3Zq4nW30xS9Pplc3VOvgWSn&#10;X2Kh4us7QnLR0L97+By1cnjB0V/01GMxXkca9fLLZtjVmZ3b+NdYzbG5G0ObgulKjTGpms37s5K8&#10;KmqNnQJOp6j9smFGJp/3+WM+Kw/7tEUIIYQQQgghhBBCCCGEEEIIIYQQQgghhBBCCCGEEEIIIb9Q&#10;5Ls8R5Av6Ww2pk2ZmNYh1nmDMW3KxLQOsc4bjGlTJqZ1iHXeYEybMjGtQ6zzBmPalIlpHWKdNxjT&#10;pkxM6xDrvMGYNmViWodY5w3GtCkT0zrEOm8wpk2ZmNYh1nmDMW2mpRtFL10/is6R3jx3x1EUFeW3&#10;kd/RHcC0DrHOG4xpMyXHJ871/8eGcxEk/5tz1++4NZF6LP9Aszym9XWv1/utJa3zakAcn5++6vV+&#10;tu1KMG1mIFqCol0kWqJ4NNBMEOZHS1l+ovsHPUsA67wS3ryDxfPed9/0/HY1mDbTs/liaRlLpFR3&#10;t2a+zuVHy6416ve34LNPLG2dVwKc3nv3tPfRl7XSPcIMAivLrO51dxstmePz+WJ7zDoe0xr89KMl&#10;rPNKePXz6XvvnL7X64nvK8O0mRZ9F406LREV+m6duzW4fDx/OX0dhLp/sQi6f/3O6ZufX8PscH11&#10;mDZTAmtH0QHOVnQDfu9jRinK34pS2RPdP/zxeiHeVzG/vPr+m97nr3vfWU4VmDZlYlpff5jKXqnu&#10;pz/0vj09/aZXqexPqXuAdd5gTJsyMa1DrPMGY9qUiWkdYp03GNOmTEzrEOu8wZg2ZWJah1jnDca0&#10;KRPTOsQ6bzCmTZmY1iHWeYMxbcrEtA6xzhuMaVMmpnWIdd5gTJsyMa1DrPMGY9oQQgghhBBCCCGE&#10;EEIIIYQQQgghhBBCCCGEEEIIIYQQQgghhBBCCCHEY88kEOyP8+uABV9jTHPBxlQHLPgaY5oLNqY6&#10;YMHXGNNcsDHVAQu+xpjmgo2pDljwNcY0F2xMdcCCrzGmuWBjqgMWfI0xzQUbUx2w4GuMaS7YmOqA&#10;BV9jTHPBxlQHLPgFIfu+IPmqILcki3y+fo+Q5L/QHUAE/7D365J0f+9b/YYaLOeLBb8YBN8X1D9w&#10;a+ebHf1Wj7HvEdp0rh1+v8dPveveH0rR/TUUL+WbaSz4xcG+L6jr3NIJdG+/zOf775nAMv2iCTH6&#10;9bV+l42NaY70/uO3p1+W8V1MFvzCkHxfEBQ+PsF8smG6j3y/0HFyOEz3nn57k41pfnz9EeaZ934+&#10;fTX3L6ex4BeF9PuCYPWWfKfK8aDge4TcWjrLJH5/63cl6P7lzzq/I/Gxbs8RC35B0HdR/b6gtQG0&#10;3lp2+lYa5Kvu2ZcIAej91a+v3/pTCbq/wTtq7/tX35++mftEY8EvBuH3BfVF8U0v++j3CMlm+L76&#10;AeT5Ywm6A/j9NVqf+5fTWPA1Bnon2JjqgAVfY0xzwcZUByz4GmOaCzamOmDB1xjTXLAx1QELvsaY&#10;5oKNqQ5Y8DXGNBdsTHXAgq8xprlgY6oDFnyNMc0FG1MdsOBrjGku2JjqgAVfY0xzwcZUByz4GmOa&#10;CzamOmDBE0IIIYQQQgghhBBCCCGEEEIIIYQQQgghhBBCCCGEEEIIIQ2kK48T6ndsK0jdgz6QqNuW&#10;Z/+NkDVRtJco0YFrvZxe7YzNA3kSmm3keEBjzUH/+NW5LXkW6D+7/tvRMo4BFv1O+yR6MehHDj+a&#10;0x501dsJ9reo8ozFrRdw9LG+YKQ+kA3fmDybrj0IG/M5+cYah+kuT0kE/YE8z+/AbXagu+jdWYo6&#10;rYHmYDv3UDnTXSYaVRa7z/vLbksei+Y3pLHjDbwadG/SmM8ZaaxxmO42J2DVhzpRJLpj8tiQqbk9&#10;0BxNaSlPovuWPN4SZcToXRQc4MWhG9qYZInuWWOWk2+scZjuSyJCF2pDKlhT/Z5JpTmjUiW6twfy&#10;7NyBPFBXH+oq6IY21jr3fs8as5x8Y42lD6fKrI6fTSQPcrprzkSpupjXsQc2fpE+NVo2tLFj5Gzk&#10;dLecCY0RQgghhBBCCCGEEEIIIYQQQgghhBBCCCGEEEIIIYQQUhIrN7Gwb5uTuIzPLKWMbBYyTZmA&#10;IaJYfWYbymV8aKk7GN7Vy4whzM7dHZTePZmZlZu9XXX9BMff5j04DQ+o4tzRztW2JRMe7/f586Cx&#10;LQD5uOs6ijng/Y6V2E0ne92GjTDh7l/q5A91zFayLVrp5jA+lArep2nV0Soybyepw4t1a99Id95K&#10;InvNYXP1mfldGpQ6t37TR5pkFvaSRpWEmXV7tCMFc28kyZjyjehKIwjqh2MTebJySfvShE/pxmj3&#10;iuVgH4bp80Phg+JZdi7wYPBjLY3tlHQad1pitKXxCMJGc6OqN97vGKAcGjHJ0Y4ogRH6AdpUYIdO&#10;d6GUbUoZHIh81YIq1ry68GLd79YS2c5wfh9KOTnA6jZ5EVxi6Y2uts8ykRzvJYtqtFurkr6ukqp+&#10;TGEjWEhxjSAIOx2bl8c6SKLxAlwmzY917/GVxWqHlp8XPi0eZAeB5wY/1lJu51jcRjqKrHAugnyj&#10;I6OqN/q6VmcBm0RSm4HAvIElg+NsPsyqhlXMo35t5dPTlNzOoPEkKQUtPDt0cmDQSJg5qRdLZ2Fq&#10;t7dSMHxpZemRRkK/B2HnnJKMMYzGV/SMde/xjVvP/hx/THhfPMvOAh8dfK6l/M7xuA2/FRbORTAa&#10;Xn5U9cbOZwQMWYYVHuTgAN/p97DqnP2ehqfi63aYOakXS2dhard2iC0AkHU70oge4FCKkbFpnpbL&#10;hagqJttj3Xt844GhCoSXdJidBT46+FxL+Z3jcRuJ39PC+QhGGhWCUdWb/KAxXLyR6aD9AcXpgw5Y&#10;RbjUmeDiv6ZGEg1wJPSIpVVHqoi0OEnI2vQHwKeynZnxrB806dvU/FtpEm+s/1OPVJBZ0Esald8Z&#10;dDtiTSEbU9iIX+L8VRsMfZOMzcsTyCLRrPwdWkheOOPdG5qdDNj8jp054aV4kB0GPjr4sKX8zvG4&#10;DdvKCucjGGl0ZFT1JmcBDDjex+eVVCyAg46RehFkQ12RHEn4wgpmVUeqyA6fPX7kg52h30V+tJC1&#10;ZmXEhtpmkFnUSxpVEqaktVutBkLbJ2MKG9Hc1WehFBY28nVsftSBLLpbek5CLOje4yuFLtWec8L7&#10;4ll2LvC0u4KWwp3jcSckW2nhXASjjeZH1ViSg75Y3BWV7btYDw59Laht4L8k6ud3fePITXR1obaB&#10;E0IIIYQQQsgikF3dmkxwXW5a7ELbGMVN+d+l6Oe75OPdUOKyNsJ0eP3RM7GaDM6SQRn9je8UBJHe&#10;E95oP/5CacI01ezyoVy4nDY88hBuvcZ/L0co/+u8kAf4fRKFTfmL9kPpf8Xf9InDj6zxpf9ti96r&#10;kzCpGsZ29Q9mqLCM9XYvWaR3hzfWj4lqTFMNfWnWf/oPWEwZHnkAmHsScXXelKnJfh1jhxvTv7/p&#10;0eai9Fd2OCw4ionxpLYeZNTGHJbehBjOZ2lTPjvzRO7XZxfr2PB3O8mG3PaQpZPex69fjlXTXIvC&#10;0DIy6OTVIgNIwg7ucAwjBXeHp7mj/YxGd0+13HByv8Qjc0ZOZ+y42vxuB0EPd3DTox0su8FXdok7&#10;sA+l/fEK7v6zVvJ3L440ld27Fx5u/wo0Z2rJMI29upGbQYXxapqd86EvAxInT7rDMYvUF7szPM1O&#10;+5EXTTIHBNxT7Xb1vwXnQekLjZSCzHKi8Ljfk6lGj4AerezYW0pmXJ0mBZROCkgryWws61xTcFfg&#10;Q+SlWzb1hc7Iu0T7uvpfmEHVWmaNgmqy1igS0lk1609M7duwsMcG7RN3hSfrXD/yakSpWcKzl6+t&#10;Jn30IfPCH4B7/C7HIXhrz/k9zU2ytZWJfgewWlopPcB237fU8AkxSpiWtZC+yyiF1TQj82FaBlh/&#10;CEHWGtFUfp+mHyURwXN/tdxfxWT9kXlzsS7S4sDL8bEzdExMUB/nOVjqx0OZBfV43Nqdjoo/ccF0&#10;i0rjN/j5QxnevRg0NXrvnp3voi3tRrC/6Bhb/oXUyb89TKrmt33BsIyMQ3cjGI1LloHfw0iVe8Lz&#10;29rP0Y5N0Ek+mCY8rxBK6ubk6wbksfh3XW9R8bj3rZxK+ssEctjTmx6TA6LAIVI5q+r9kfO7uinx&#10;TdCU9po1ZUfYf2IGozWDNEJIz3ONSdWkPwX5uTLZx0nJLrjDMTdocHd4YT9oB6QvZGGqar6epoLw&#10;SLUk559KYux5kLsCUjr6Z0ezsODhkXIIzkDAPP2OV5Kf256Cy9lPFxY8PEIIIYQQQgghhBBCCCGE&#10;EEIIIYQQQgghhBDyi+BTWxPSBOh30iTod9Ik6HfSJOh30iTod9Ik6HfSJOh30iTod9Ik6HfSJOh3&#10;0iTod9Ik6HfSJOh30iTod9Ik6HfSJOh30iTod9Ik6HfSJOh30iTod9IkPr2ehlNCzDH1hn4nU2KO&#10;qTf0O5kSc0y9od/JlJhj6g39TqbEHFNv6HcyJeaYekO/kykxx9Qb+p1MiTmm3tDvZErMMfWGfidT&#10;Yo4piePNKIoGHaTafaTOfa7ka1IzlzXHc095t5bszkO/kykxx5RCu//yBVat6ARGhU1b0caB5C91&#10;vZXXsANW1kLC/eXx2sALIXyFKKN+/6mn/NY2DRtxE/kSavz8rqSev4fkO99pbhMxx5RJuz94e1Nn&#10;5ZZY9XhzGYlg6vamzphUfqk7ZnRjxO//+le9X1syxEbcPOD2j05fv+p9e3r6RpLY/t52NQ5zTImI&#10;oc2qx5uY0IXU71vjJygTy7ei/4LSkU36ISN+/0Jn99/9xjYTbMSN45uve9/C5zKpY3bHSjJsX+Mw&#10;x5TGUlfOUZa6alxbBX4H7f7GQUt8rBa/o7zO9r68Zmbk/f7+h+L1D77q/emPluOxETcOzOyYz21S&#10;h/FBY6f3kv2up+HAPLqW2Fz9e+xPWkL/3lNe3X+v340vej9+YkmPjbhxwO8yt7/BGTzmd5zG+1Ob&#10;ZmKOKQW92iJsHOjlluyCi5/fbX96PjNl+TG7j/gdM7ucvr81ekZjI24c3uTw+zvfwel+kvcfXhuI&#10;OabejMzvMLwwcjrT3M+rdhIjk7xcqAEff257Goc5pt4Uns+MYSMmTcYcU2/odzIl5ph6Q7+TKTHH&#10;1Bv6nUyJOabe0O9kSswx9YZ+J1Nijqk39DuZEnNMvaHfyZSYY+oN/U6mxBxTb+h3MiXmmHpDv5Mp&#10;McfUGz4fmDQJ+p00CfqdNAn6nTQJ+p00CfqdNAn6nTQJ+p00CfqdNAn6nTQJ+p00CfqdNAn6nTQJ&#10;+p00CfqdNAn6nTQJ+p00CfqdNAn6nTQJ+p00CfqdNAn6nTQJ+p00CfqdNAn6nTQJ+p00CfqdNAn6&#10;nTQJ+p00CfqdNAn6nTQJ+p00CfqdNAn6nTQJ+p00CfqdNAn6nTQJ+p00CfqdNAn6nTQJ+p00Cfqd&#10;NIkJ3ydvXyFO5oppTqqDfn9CTHNSHfT7E2Kak+qg358Q05xUB/3+hJjmpDro9yfENCfVQb8/IaY5&#10;qQ76/QkxzUl10O9PiGlOqoN+f0JMc1LA8WYURYMOUu0+UueamSU1tayZnsLy4HhTk9nuPPT7E2Ka&#10;kzHa/ZcvsGpFJ25NbNqKNg5cloSlkcIycXxxeeeWumr9YPcI5vd//aue8Fu/VRO//9DrfSvrNxq7&#10;Ty80pjmZRLs/eHtTZ+UWrH2cJpe63rhb3tUp+fKosIxEOtXL7tEZ3vv9/Q97f/rj9Qdf9f6gm7Xw&#10;+/P3zOOvX/U+8lmLjmlOJnC8uXGw1NU5/HjzBJN1ksTMLobfinTaThkprwR+l92WTMnOZ77o9X78&#10;xNI18PuXvY//9j31u03vH3/udywwpjkpZKkrbrapXFZBEt6V03HM7y2cl/vTmrHySup3v3uU8Pwd&#10;8/uvLWkHaHF5A6tjhs/OYX6ogeFNc1KAnoaDdl8n5TXYNkvaiUl4Pl5QXjG/J7tHyX1efav3u9/4&#10;lB2ghcXmdPC95WC+p99ri15OEfSzqSCuzZK2X+d1obi8oH4Pdlt2Qnr+jnMZnNHUZn4X/PyOJZz+&#10;JT+vkilI5ne9QJO4vVZ+Dz65LjqmOamO3PlMhh0gMldMc1Id9PsTYpqT6qDfnxDTnFQH/f6EmOak&#10;Ouj3J8Q0J9VBvz8hpjmpDvr9CTHNSXXQ70+IaU6qg35/QkxzUh30+xNimpPqoN+fENOcVAefD0ya&#10;BP1OmgT9TpoE/U6aBP1OmgT9TpoE/U6aBP1OmgT9TpoE/U6aBP1OmgT9TpoE/U6aBP1OmgT9TpoE&#10;/U6aBP1OmgT9TpoE/U6aBP1OmgT9TgghhBBCCCGEEEIIIYQQQgghhBBCCCGEEEIIIYQQQu6n3Y88&#10;y5IedCw7pSjvcbSiE0ttRedTNl9YbP6hkV8e9jWY19e61YrMM+LC0gxkXxJpXxO5Fp3ruiWvsemg&#10;tckDMbd7v+d91O7/4z/ZVL+mcz5SWqLd/7cuXhhbg7+UzH/Xt4TlrAz2p8lCzO3m93Z/4wCr403M&#10;89r8UlcqI9Mn0vnfpXuCyPKhFUcWlklSpJmY273f1XMp7f7LF5LnXwNiFTGU+l0duiW7fdpeKL6M&#10;5SUVxzG3J18DrAV9C7JMg1jqaqLdT4JK9+Qjw2YS2sTI0jJ3R0Z+6Zjb7XxGjZKkQgvKlCg20Tzz&#10;0FbmJyzfTstkeRNcZW5Pv/ZazmTWtGeps9S12demd0zo/1eWy8iwPUEH+dCsz3xko+HbHtJEzO3m&#10;d3xmVN/hBOA8MIx+poRr7vL7r9IyQUVtcwxze/Y172sv/8afxEsdzMRIY3L3ieADbbAn7SAfmvU5&#10;4veR8G0PIaClMyr8EhhGzIJXQDLnm18KZlEtE1acki3Mv4KvIy1ZBGgybMX2hB3kQrM+RyIbCd/2&#10;EEIIIYQQQgghhBBCCCGEEEIIIYQQ55z7/3j6cqtxnlwcAAAAAElFTkSuQmCCUEsBAi0AFAAGAAgA&#10;AAAhALGCZ7YKAQAAEwIAABMAAAAAAAAAAAAAAAAAAAAAAFtDb250ZW50X1R5cGVzXS54bWxQSwEC&#10;LQAUAAYACAAAACEAOP0h/9YAAACUAQAACwAAAAAAAAAAAAAAAAA7AQAAX3JlbHMvLnJlbHNQSwEC&#10;LQAUAAYACAAAACEAPD8ypDkEAAACEAAADgAAAAAAAAAAAAAAAAA6AgAAZHJzL2Uyb0RvYy54bWxQ&#10;SwECLQAUAAYACAAAACEAqiYOvrwAAAAhAQAAGQAAAAAAAAAAAAAAAACfBgAAZHJzL19yZWxzL2Uy&#10;b0RvYy54bWwucmVsc1BLAQItABQABgAIAAAAIQDfJlbI3AAAAAUBAAAPAAAAAAAAAAAAAAAAAJIH&#10;AABkcnMvZG93bnJldi54bWxQSwECLQAKAAAAAAAAACEAk+BNnFwoAABcKAAAFAAAAAAAAAAAAAAA&#10;AACbCAAAZHJzL21lZGlhL2ltYWdlMS5wbmdQSwUGAAAAAAYABgB8AQAAKTEAAAAA&#10;">
                <v:group id="Group 233" o:spid="_x0000_s1131" style="position:absolute;width:40576;height:24384" coordsize="40576,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232" o:spid="_x0000_s1132" style="position:absolute;width:40576;height:24384" coordsize="40576,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Picture 13" o:spid="_x0000_s1133" type="#_x0000_t75" style="position:absolute;width:40576;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Z8F/CAAAA3AAAAA8AAABkcnMvZG93bnJldi54bWxET89LwzAUvg/8H8IbeNvSdTCkLitlUiiC&#10;h9XB8PZonk0xeSlNXOt/bw6Cx4/v97FcnBV3msLgWcFum4Eg7rweuFdwfa83TyBCRNZoPZOCHwpQ&#10;nh5WRyy0n/lC9zb2IoVwKFCBiXEspAydIYdh60fixH36yWFMcOqlnnBO4c7KPMsO0uHAqcHgSGdD&#10;3Vf77RTYt3avz7YzH7emrl+asdq/XmelHtdL9Qwi0hL/xX/uRivI87Q2nUlHQJ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GfBfwgAAANwAAAAPAAAAAAAAAAAAAAAAAJ8C&#10;AABkcnMvZG93bnJldi54bWxQSwUGAAAAAAQABAD3AAAAjgMAAAAA&#10;" stroked="t" strokecolor="#7f7f7f">
                      <v:imagedata r:id="rId221" o:title=""/>
                      <v:path arrowok="t"/>
                    </v:shape>
                    <v:shape id="_x0000_s1134" type="#_x0000_t202" style="position:absolute;left:3029;top:280;width:3567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iisQA&#10;AADcAAAADwAAAGRycy9kb3ducmV2LnhtbESPT4vCMBTE7wt+h/AEL8ua2oO4XaP4FzzoQVc8P5q3&#10;bdnmpSTR1m9vBMHjMDO/YabzztTiRs5XlhWMhgkI4tzqigsF59/t1wSED8gaa8uk4E4e5rPexxQz&#10;bVs+0u0UChEh7DNUUIbQZFL6vCSDfmgb4uj9WWcwROkKqR22EW5qmSbJWBqsOC6U2NCqpPz/dDUK&#10;xmt3bY+8+lyfN3s8NEV6Wd4vSg363eIHRKAuvMOv9k4rSN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IorEAAAA3AAAAA8AAAAAAAAAAAAAAAAAmAIAAGRycy9k&#10;b3ducmV2LnhtbFBLBQYAAAAABAAEAPUAAACJAwAAAAA=&#10;" stroked="f">
                      <v:textbox inset="0,0,0,0">
                        <w:txbxContent>
                          <w:p w:rsidR="001A39F0" w:rsidRPr="00D94B26" w:rsidRDefault="001A39F0" w:rsidP="008A1703">
                            <w:pPr>
                              <w:spacing w:before="0"/>
                              <w:jc w:val="center"/>
                              <w:rPr>
                                <w:color w:val="404040" w:themeColor="text1" w:themeTint="BF"/>
                                <w:sz w:val="22"/>
                                <w:szCs w:val="22"/>
                                <w:lang w:eastAsia="zh-CN"/>
                              </w:rPr>
                            </w:pPr>
                            <w:r w:rsidRPr="00D94B26">
                              <w:rPr>
                                <w:rFonts w:hint="eastAsia"/>
                                <w:color w:val="404040" w:themeColor="text1" w:themeTint="BF"/>
                                <w:sz w:val="22"/>
                                <w:szCs w:val="22"/>
                                <w:lang w:eastAsia="zh-CN"/>
                              </w:rPr>
                              <w:t>发展中国家在管理团队中的参与情况</w:t>
                            </w:r>
                          </w:p>
                          <w:p w:rsidR="001A39F0" w:rsidRPr="00D94B26" w:rsidRDefault="001A39F0" w:rsidP="008A1703">
                            <w:pPr>
                              <w:spacing w:before="0"/>
                              <w:jc w:val="center"/>
                              <w:rPr>
                                <w:rFonts w:asciiTheme="minorHAnsi" w:eastAsiaTheme="majorEastAsia" w:hAnsiTheme="minorHAnsi" w:cstheme="majorBidi"/>
                                <w:color w:val="14314C"/>
                                <w:sz w:val="22"/>
                                <w:szCs w:val="22"/>
                              </w:rPr>
                            </w:pPr>
                            <w:r w:rsidRPr="00D94B26">
                              <w:rPr>
                                <w:rFonts w:asciiTheme="minorHAnsi" w:eastAsiaTheme="majorEastAsia" w:hAnsiTheme="minorHAnsi" w:cstheme="majorBidi"/>
                                <w:color w:val="404040" w:themeColor="text1" w:themeTint="BF"/>
                                <w:sz w:val="22"/>
                                <w:szCs w:val="22"/>
                              </w:rPr>
                              <w:t>2009-2012</w:t>
                            </w:r>
                            <w:r w:rsidRPr="00D94B26">
                              <w:rPr>
                                <w:rFonts w:asciiTheme="minorHAnsi" w:eastAsiaTheme="majorEastAsia" w:hAnsiTheme="minorHAnsi" w:cstheme="majorBidi"/>
                                <w:color w:val="404040" w:themeColor="text1" w:themeTint="BF"/>
                                <w:sz w:val="22"/>
                                <w:szCs w:val="22"/>
                              </w:rPr>
                              <w:t>年研究期和</w:t>
                            </w:r>
                            <w:r w:rsidRPr="00D94B26">
                              <w:rPr>
                                <w:rFonts w:asciiTheme="minorHAnsi" w:eastAsiaTheme="majorEastAsia" w:hAnsiTheme="minorHAnsi" w:cstheme="majorBidi"/>
                                <w:color w:val="404040" w:themeColor="text1" w:themeTint="BF"/>
                                <w:sz w:val="22"/>
                                <w:szCs w:val="22"/>
                              </w:rPr>
                              <w:t>2013-2016</w:t>
                            </w:r>
                            <w:r w:rsidRPr="00D94B26">
                              <w:rPr>
                                <w:rFonts w:asciiTheme="minorHAnsi" w:eastAsiaTheme="majorEastAsia" w:hAnsiTheme="minorHAnsi" w:cstheme="majorBidi"/>
                                <w:color w:val="404040" w:themeColor="text1" w:themeTint="BF"/>
                                <w:sz w:val="22"/>
                                <w:szCs w:val="22"/>
                              </w:rPr>
                              <w:t>年研究期</w:t>
                            </w:r>
                          </w:p>
                          <w:p w:rsidR="001A39F0" w:rsidRDefault="001A39F0" w:rsidP="008A1703">
                            <w:pPr>
                              <w:spacing w:before="0"/>
                            </w:pPr>
                          </w:p>
                        </w:txbxContent>
                      </v:textbox>
                    </v:shape>
                  </v:group>
                  <v:shape id="_x0000_s1135" type="#_x0000_t202" style="position:absolute;left:14473;top:21934;width:4936;height:1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inset="0,0,0,0">
                      <w:txbxContent>
                        <w:p w:rsidR="001A39F0" w:rsidRPr="00D94B26" w:rsidRDefault="001A39F0" w:rsidP="008A1703">
                          <w:pPr>
                            <w:spacing w:before="20"/>
                            <w:rPr>
                              <w:rFonts w:asciiTheme="minorHAnsi" w:eastAsiaTheme="majorEastAsia" w:hAnsiTheme="minorHAnsi" w:cstheme="majorBidi"/>
                              <w:color w:val="14314C"/>
                              <w:sz w:val="18"/>
                              <w:szCs w:val="18"/>
                            </w:rPr>
                          </w:pPr>
                          <w:r w:rsidRPr="00D94B26">
                            <w:rPr>
                              <w:rFonts w:eastAsiaTheme="minorEastAsia" w:cstheme="minorBidi" w:hint="eastAsia"/>
                              <w:color w:val="404040" w:themeColor="text1" w:themeTint="BF"/>
                              <w:sz w:val="18"/>
                              <w:szCs w:val="18"/>
                            </w:rPr>
                            <w:t>主席</w:t>
                          </w:r>
                        </w:p>
                      </w:txbxContent>
                    </v:textbox>
                  </v:shape>
                </v:group>
                <v:shape id="_x0000_s1136" type="#_x0000_t202" style="position:absolute;left:20644;top:21934;width:6956;height:1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4UcQA&#10;AADcAAAADwAAAGRycy9kb3ducmV2LnhtbESPzYvCMBTE7wv+D+EJe1k0tQs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uFHEAAAA3AAAAA8AAAAAAAAAAAAAAAAAmAIAAGRycy9k&#10;b3ducmV2LnhtbFBLBQYAAAAABAAEAPUAAACJAwAAAAA=&#10;" stroked="f">
                  <v:textbox inset="0,0,0,0">
                    <w:txbxContent>
                      <w:p w:rsidR="001A39F0" w:rsidRPr="00D94B26" w:rsidRDefault="001A39F0" w:rsidP="008A1703">
                        <w:pPr>
                          <w:spacing w:before="20"/>
                          <w:rPr>
                            <w:rFonts w:asciiTheme="minorHAnsi" w:eastAsiaTheme="majorEastAsia" w:hAnsiTheme="minorHAnsi" w:cstheme="majorBidi"/>
                            <w:color w:val="14314C"/>
                            <w:sz w:val="18"/>
                            <w:szCs w:val="18"/>
                          </w:rPr>
                        </w:pPr>
                        <w:r w:rsidRPr="00D94B26">
                          <w:rPr>
                            <w:rFonts w:hint="eastAsia"/>
                            <w:color w:val="404040" w:themeColor="text1" w:themeTint="BF"/>
                            <w:sz w:val="18"/>
                            <w:szCs w:val="18"/>
                          </w:rPr>
                          <w:t>副主席</w:t>
                        </w:r>
                      </w:p>
                    </w:txbxContent>
                  </v:textbox>
                </v:shape>
                <w10:anchorlock/>
              </v:group>
            </w:pict>
          </mc:Fallback>
        </mc:AlternateContent>
      </w:r>
    </w:p>
    <w:p w:rsidR="008A1703" w:rsidRPr="00387897" w:rsidRDefault="008A1703" w:rsidP="008A1703">
      <w:pPr>
        <w:pStyle w:val="Caption"/>
        <w:spacing w:before="40"/>
        <w:rPr>
          <w:rFonts w:asciiTheme="majorBidi" w:eastAsia="STKaiti" w:hAnsiTheme="majorBidi" w:cstheme="majorBidi"/>
          <w:i w:val="0"/>
          <w:lang w:eastAsia="zh-CN"/>
        </w:rPr>
      </w:pPr>
      <w:r w:rsidRPr="00387897">
        <w:rPr>
          <w:rFonts w:asciiTheme="majorBidi" w:eastAsia="STKaiti" w:hAnsiTheme="majorBidi" w:cstheme="majorBidi"/>
          <w:i w:val="0"/>
          <w:lang w:eastAsia="zh-CN"/>
        </w:rPr>
        <w:t>图</w:t>
      </w:r>
      <w:r w:rsidRPr="00387897">
        <w:rPr>
          <w:rFonts w:asciiTheme="majorBidi" w:eastAsia="STKaiti" w:hAnsiTheme="majorBidi" w:cstheme="majorBidi"/>
          <w:i w:val="0"/>
          <w:lang w:eastAsia="zh-CN"/>
        </w:rPr>
        <w:t>8</w:t>
      </w:r>
      <w:r w:rsidRPr="00387897">
        <w:rPr>
          <w:rFonts w:asciiTheme="majorBidi" w:eastAsia="STKaiti" w:hAnsiTheme="majorBidi" w:cstheme="majorBidi"/>
          <w:i w:val="0"/>
          <w:lang w:eastAsia="zh-CN"/>
        </w:rPr>
        <w:t>：发展中国家在管理团队中的参与情况</w:t>
      </w:r>
    </w:p>
    <w:p w:rsidR="008A1703" w:rsidRPr="005F4181" w:rsidRDefault="008A1703" w:rsidP="008A1703">
      <w:pPr>
        <w:pStyle w:val="Heading2"/>
        <w:rPr>
          <w:lang w:eastAsia="zh-CN"/>
        </w:rPr>
      </w:pPr>
      <w:bookmarkStart w:id="865" w:name="_Toc462664264"/>
      <w:bookmarkStart w:id="866" w:name="_Toc464035629"/>
      <w:bookmarkStart w:id="867" w:name="_Toc465078449"/>
      <w:bookmarkStart w:id="868" w:name="_Toc465078888"/>
      <w:bookmarkStart w:id="869" w:name="_Toc465079834"/>
      <w:bookmarkStart w:id="870" w:name="_Toc465081856"/>
      <w:bookmarkStart w:id="871" w:name="_Toc465098936"/>
      <w:r w:rsidRPr="00AA1F9B">
        <w:rPr>
          <w:lang w:eastAsia="zh-CN"/>
        </w:rPr>
        <w:t>1</w:t>
      </w:r>
      <w:r>
        <w:rPr>
          <w:lang w:eastAsia="zh-CN"/>
        </w:rPr>
        <w:t>6</w:t>
      </w:r>
      <w:r w:rsidRPr="00AA1F9B">
        <w:rPr>
          <w:lang w:eastAsia="zh-CN"/>
        </w:rPr>
        <w:t>.4</w:t>
      </w:r>
      <w:r w:rsidRPr="00AA1F9B">
        <w:rPr>
          <w:lang w:eastAsia="zh-CN"/>
        </w:rPr>
        <w:tab/>
      </w:r>
      <w:r w:rsidRPr="005F4181">
        <w:rPr>
          <w:lang w:eastAsia="zh-CN"/>
        </w:rPr>
        <w:t>BSG</w:t>
      </w:r>
      <w:r w:rsidRPr="00E65336">
        <w:rPr>
          <w:rFonts w:hint="eastAsia"/>
          <w:lang w:eastAsia="zh-CN"/>
        </w:rPr>
        <w:t>项目</w:t>
      </w:r>
      <w:r w:rsidRPr="00E65336">
        <w:rPr>
          <w:rFonts w:hint="eastAsia"/>
          <w:lang w:eastAsia="zh-CN"/>
        </w:rPr>
        <w:t>4</w:t>
      </w:r>
      <w:r w:rsidRPr="00E65336">
        <w:rPr>
          <w:rFonts w:hint="eastAsia"/>
          <w:lang w:eastAsia="zh-CN"/>
        </w:rPr>
        <w:t>：为缩小标准化工作差距筹措资金</w:t>
      </w:r>
      <w:bookmarkEnd w:id="865"/>
      <w:bookmarkEnd w:id="866"/>
      <w:bookmarkEnd w:id="867"/>
      <w:bookmarkEnd w:id="868"/>
      <w:bookmarkEnd w:id="869"/>
      <w:bookmarkEnd w:id="870"/>
      <w:bookmarkEnd w:id="871"/>
    </w:p>
    <w:p w:rsidR="008A1703" w:rsidRPr="00AA1F9B" w:rsidRDefault="008A1703" w:rsidP="008A1703">
      <w:pPr>
        <w:ind w:firstLineChars="200" w:firstLine="480"/>
        <w:rPr>
          <w:lang w:eastAsia="zh-CN"/>
        </w:rPr>
      </w:pPr>
      <w:r>
        <w:rPr>
          <w:rFonts w:hint="eastAsia"/>
          <w:lang w:eastAsia="zh-CN"/>
        </w:rPr>
        <w:t>下面的成员国和部门成员向</w:t>
      </w:r>
      <w:r w:rsidRPr="00C47276">
        <w:rPr>
          <w:rFonts w:hint="eastAsia"/>
          <w:lang w:eastAsia="zh-CN"/>
        </w:rPr>
        <w:t>BSG</w:t>
      </w:r>
      <w:r w:rsidRPr="00C47276">
        <w:rPr>
          <w:rFonts w:hint="eastAsia"/>
          <w:lang w:eastAsia="zh-CN"/>
        </w:rPr>
        <w:t>基金</w:t>
      </w:r>
      <w:r>
        <w:rPr>
          <w:rFonts w:hint="eastAsia"/>
          <w:lang w:eastAsia="zh-CN"/>
        </w:rPr>
        <w:t>捐助了资金：</w:t>
      </w:r>
      <w:r w:rsidRPr="00C47276">
        <w:rPr>
          <w:rFonts w:hint="eastAsia"/>
          <w:lang w:eastAsia="zh-CN"/>
        </w:rPr>
        <w:t>加拿大、</w:t>
      </w:r>
      <w:r>
        <w:rPr>
          <w:rFonts w:hint="eastAsia"/>
          <w:lang w:eastAsia="zh-CN"/>
        </w:rPr>
        <w:t>ETRI</w:t>
      </w:r>
      <w:r>
        <w:rPr>
          <w:rFonts w:hint="eastAsia"/>
          <w:lang w:eastAsia="zh-CN"/>
        </w:rPr>
        <w:t>、</w:t>
      </w:r>
      <w:r w:rsidRPr="00C47276">
        <w:rPr>
          <w:rFonts w:hint="eastAsia"/>
          <w:lang w:eastAsia="zh-CN"/>
        </w:rPr>
        <w:t>韩国</w:t>
      </w:r>
      <w:r w:rsidRPr="00C47276">
        <w:rPr>
          <w:rFonts w:hint="eastAsia"/>
          <w:lang w:eastAsia="zh-CN"/>
        </w:rPr>
        <w:t>MSIP-TTA</w:t>
      </w:r>
      <w:r>
        <w:rPr>
          <w:rFonts w:hint="eastAsia"/>
          <w:lang w:eastAsia="zh-CN"/>
        </w:rPr>
        <w:t>、</w:t>
      </w:r>
      <w:r w:rsidRPr="00C47276">
        <w:rPr>
          <w:rFonts w:hint="eastAsia"/>
          <w:lang w:eastAsia="zh-CN"/>
        </w:rPr>
        <w:t>思科</w:t>
      </w:r>
      <w:r>
        <w:rPr>
          <w:rFonts w:hint="eastAsia"/>
          <w:lang w:eastAsia="zh-CN"/>
        </w:rPr>
        <w:t>公司</w:t>
      </w:r>
      <w:r w:rsidRPr="00C47276">
        <w:rPr>
          <w:rFonts w:hint="eastAsia"/>
          <w:lang w:eastAsia="zh-CN"/>
        </w:rPr>
        <w:t>、微软</w:t>
      </w:r>
      <w:r>
        <w:rPr>
          <w:rFonts w:hint="eastAsia"/>
          <w:lang w:eastAsia="zh-CN"/>
        </w:rPr>
        <w:t>公司</w:t>
      </w:r>
      <w:r w:rsidRPr="00C47276">
        <w:rPr>
          <w:rFonts w:hint="eastAsia"/>
          <w:lang w:eastAsia="zh-CN"/>
        </w:rPr>
        <w:t>和诺基亚西门子网络</w:t>
      </w:r>
      <w:r>
        <w:rPr>
          <w:rFonts w:hint="eastAsia"/>
          <w:lang w:eastAsia="zh-CN"/>
        </w:rPr>
        <w:t>公司</w:t>
      </w:r>
      <w:r w:rsidRPr="00C47276">
        <w:rPr>
          <w:rFonts w:hint="eastAsia"/>
          <w:lang w:eastAsia="zh-CN"/>
        </w:rPr>
        <w:t>。</w:t>
      </w:r>
    </w:p>
    <w:p w:rsidR="00AA1ADD" w:rsidRPr="005F4181" w:rsidRDefault="00AA1ADD" w:rsidP="00AA1ADD">
      <w:pPr>
        <w:pStyle w:val="Heading1"/>
        <w:rPr>
          <w:lang w:eastAsia="zh-CN"/>
        </w:rPr>
      </w:pPr>
      <w:bookmarkStart w:id="872" w:name="_Toc465098937"/>
      <w:r w:rsidRPr="005F4181">
        <w:rPr>
          <w:lang w:eastAsia="zh-CN"/>
        </w:rPr>
        <w:lastRenderedPageBreak/>
        <w:t>1</w:t>
      </w:r>
      <w:r>
        <w:rPr>
          <w:lang w:eastAsia="zh-CN"/>
        </w:rPr>
        <w:t>7</w:t>
      </w:r>
      <w:r w:rsidRPr="005F4181">
        <w:rPr>
          <w:lang w:eastAsia="zh-CN"/>
        </w:rPr>
        <w:tab/>
      </w:r>
      <w:bookmarkEnd w:id="826"/>
      <w:bookmarkEnd w:id="827"/>
      <w:bookmarkEnd w:id="828"/>
      <w:bookmarkEnd w:id="829"/>
      <w:bookmarkEnd w:id="830"/>
      <w:bookmarkEnd w:id="831"/>
      <w:bookmarkEnd w:id="832"/>
      <w:bookmarkEnd w:id="833"/>
      <w:bookmarkEnd w:id="834"/>
      <w:bookmarkEnd w:id="835"/>
      <w:bookmarkEnd w:id="836"/>
      <w:r w:rsidRPr="00AA1ADD">
        <w:rPr>
          <w:rFonts w:hint="eastAsia"/>
          <w:lang w:val="en-US" w:eastAsia="zh-CN"/>
        </w:rPr>
        <w:t>成员</w:t>
      </w:r>
      <w:bookmarkEnd w:id="837"/>
      <w:bookmarkEnd w:id="838"/>
      <w:bookmarkEnd w:id="839"/>
      <w:bookmarkEnd w:id="840"/>
      <w:bookmarkEnd w:id="872"/>
    </w:p>
    <w:p w:rsidR="00AA1ADD" w:rsidRPr="005F4181" w:rsidRDefault="00AA1ADD" w:rsidP="00AA1ADD">
      <w:pPr>
        <w:pStyle w:val="Heading2"/>
        <w:rPr>
          <w:lang w:eastAsia="zh-CN"/>
        </w:rPr>
      </w:pPr>
      <w:bookmarkStart w:id="873" w:name="_Toc462664266"/>
      <w:bookmarkStart w:id="874" w:name="_Toc464035631"/>
      <w:bookmarkStart w:id="875" w:name="_Toc465078451"/>
      <w:bookmarkStart w:id="876" w:name="_Toc465078890"/>
      <w:bookmarkStart w:id="877" w:name="_Toc465079836"/>
      <w:bookmarkStart w:id="878" w:name="_Toc465081858"/>
      <w:bookmarkStart w:id="879" w:name="_Toc465098938"/>
      <w:r w:rsidRPr="005F4181">
        <w:rPr>
          <w:lang w:eastAsia="zh-CN"/>
        </w:rPr>
        <w:t>1</w:t>
      </w:r>
      <w:r>
        <w:rPr>
          <w:lang w:eastAsia="zh-CN"/>
        </w:rPr>
        <w:t>7</w:t>
      </w:r>
      <w:r w:rsidRPr="005F4181">
        <w:rPr>
          <w:lang w:eastAsia="zh-CN"/>
        </w:rPr>
        <w:t>.1</w:t>
      </w:r>
      <w:r w:rsidRPr="005F4181">
        <w:rPr>
          <w:lang w:eastAsia="zh-CN"/>
        </w:rPr>
        <w:tab/>
      </w:r>
      <w:r w:rsidRPr="00AA1ADD">
        <w:rPr>
          <w:rFonts w:hint="eastAsia"/>
          <w:bCs/>
          <w:lang w:eastAsia="zh-CN"/>
        </w:rPr>
        <w:t>ITU-T</w:t>
      </w:r>
      <w:r w:rsidRPr="00AA1ADD">
        <w:rPr>
          <w:rFonts w:hint="eastAsia"/>
          <w:bCs/>
          <w:lang w:eastAsia="zh-CN"/>
        </w:rPr>
        <w:t>成员变化情况</w:t>
      </w:r>
      <w:bookmarkEnd w:id="873"/>
      <w:bookmarkEnd w:id="874"/>
      <w:bookmarkEnd w:id="875"/>
      <w:bookmarkEnd w:id="876"/>
      <w:bookmarkEnd w:id="877"/>
      <w:bookmarkEnd w:id="878"/>
      <w:bookmarkEnd w:id="879"/>
    </w:p>
    <w:p w:rsidR="00AA1ADD" w:rsidRPr="00AA1F9B" w:rsidRDefault="00AA1ADD" w:rsidP="00E24119">
      <w:pPr>
        <w:spacing w:before="240"/>
        <w:ind w:firstLineChars="200" w:firstLine="480"/>
        <w:rPr>
          <w:lang w:eastAsia="zh-CN"/>
        </w:rPr>
      </w:pPr>
      <w:r>
        <w:rPr>
          <w:rFonts w:hint="eastAsia"/>
          <w:lang w:eastAsia="zh-CN"/>
        </w:rPr>
        <w:t>在目前的</w:t>
      </w:r>
      <w:r w:rsidR="00574BBD">
        <w:rPr>
          <w:rFonts w:hint="eastAsia"/>
          <w:lang w:eastAsia="zh-CN"/>
        </w:rPr>
        <w:t>研究期</w:t>
      </w:r>
      <w:r>
        <w:rPr>
          <w:rFonts w:hint="eastAsia"/>
          <w:lang w:eastAsia="zh-CN"/>
        </w:rPr>
        <w:t>期间，</w:t>
      </w:r>
      <w:r w:rsidRPr="00AC16BD">
        <w:rPr>
          <w:rFonts w:hint="eastAsia"/>
          <w:lang w:eastAsia="zh-CN"/>
        </w:rPr>
        <w:t>ITU-T</w:t>
      </w:r>
      <w:r>
        <w:rPr>
          <w:rFonts w:hint="eastAsia"/>
          <w:lang w:eastAsia="zh-CN"/>
        </w:rPr>
        <w:t>成员</w:t>
      </w:r>
      <w:r w:rsidRPr="00AC16BD">
        <w:rPr>
          <w:rFonts w:hint="eastAsia"/>
          <w:lang w:eastAsia="zh-CN"/>
        </w:rPr>
        <w:t>继续</w:t>
      </w:r>
      <w:r>
        <w:rPr>
          <w:rFonts w:hint="eastAsia"/>
          <w:lang w:eastAsia="zh-CN"/>
        </w:rPr>
        <w:t>呈现增长趋势，确认这种积极的</w:t>
      </w:r>
      <w:r w:rsidRPr="00AC16BD">
        <w:rPr>
          <w:rFonts w:hint="eastAsia"/>
          <w:lang w:eastAsia="zh-CN"/>
        </w:rPr>
        <w:t>趋势始于</w:t>
      </w:r>
      <w:r w:rsidRPr="00AC16BD">
        <w:rPr>
          <w:rFonts w:hint="eastAsia"/>
          <w:lang w:eastAsia="zh-CN"/>
        </w:rPr>
        <w:t>2011</w:t>
      </w:r>
      <w:r w:rsidRPr="00AC16BD">
        <w:rPr>
          <w:rFonts w:hint="eastAsia"/>
          <w:lang w:eastAsia="zh-CN"/>
        </w:rPr>
        <w:t>年。</w:t>
      </w:r>
      <w:r w:rsidRPr="00AC16BD">
        <w:rPr>
          <w:rFonts w:hint="eastAsia"/>
          <w:lang w:eastAsia="zh-CN"/>
        </w:rPr>
        <w:t>2013</w:t>
      </w:r>
      <w:r w:rsidRPr="00AC16BD">
        <w:rPr>
          <w:rFonts w:hint="eastAsia"/>
          <w:lang w:eastAsia="zh-CN"/>
        </w:rPr>
        <w:t>年</w:t>
      </w:r>
      <w:r w:rsidRPr="00AC16BD">
        <w:rPr>
          <w:rFonts w:hint="eastAsia"/>
          <w:lang w:eastAsia="zh-CN"/>
        </w:rPr>
        <w:t>1</w:t>
      </w:r>
      <w:r w:rsidRPr="00AC16BD">
        <w:rPr>
          <w:rFonts w:hint="eastAsia"/>
          <w:lang w:eastAsia="zh-CN"/>
        </w:rPr>
        <w:t>月至</w:t>
      </w:r>
      <w:r w:rsidRPr="00AC16BD">
        <w:rPr>
          <w:rFonts w:hint="eastAsia"/>
          <w:lang w:eastAsia="zh-CN"/>
        </w:rPr>
        <w:t>2013</w:t>
      </w:r>
      <w:r w:rsidRPr="00AC16BD">
        <w:rPr>
          <w:rFonts w:hint="eastAsia"/>
          <w:lang w:eastAsia="zh-CN"/>
        </w:rPr>
        <w:t>年</w:t>
      </w:r>
      <w:r w:rsidRPr="00AC16BD">
        <w:rPr>
          <w:rFonts w:hint="eastAsia"/>
          <w:lang w:eastAsia="zh-CN"/>
        </w:rPr>
        <w:t>8</w:t>
      </w:r>
      <w:r w:rsidRPr="00AC16BD">
        <w:rPr>
          <w:rFonts w:hint="eastAsia"/>
          <w:lang w:eastAsia="zh-CN"/>
        </w:rPr>
        <w:t>月</w:t>
      </w:r>
      <w:r>
        <w:rPr>
          <w:rFonts w:hint="eastAsia"/>
          <w:lang w:eastAsia="zh-CN"/>
        </w:rPr>
        <w:t>间，</w:t>
      </w:r>
      <w:r w:rsidRPr="00AC16BD">
        <w:rPr>
          <w:rFonts w:hint="eastAsia"/>
          <w:lang w:eastAsia="zh-CN"/>
        </w:rPr>
        <w:t>ITU-T</w:t>
      </w:r>
      <w:r w:rsidRPr="00AC16BD">
        <w:rPr>
          <w:rFonts w:hint="eastAsia"/>
          <w:lang w:eastAsia="zh-CN"/>
        </w:rPr>
        <w:t>成员的总数</w:t>
      </w:r>
      <w:r>
        <w:rPr>
          <w:rFonts w:hint="eastAsia"/>
          <w:lang w:eastAsia="zh-CN"/>
        </w:rPr>
        <w:t>（</w:t>
      </w:r>
      <w:r w:rsidRPr="00AC16BD">
        <w:rPr>
          <w:rFonts w:hint="eastAsia"/>
          <w:lang w:eastAsia="zh-CN"/>
        </w:rPr>
        <w:t>部门成员</w:t>
      </w:r>
      <w:r>
        <w:rPr>
          <w:rFonts w:hint="eastAsia"/>
          <w:lang w:eastAsia="zh-CN"/>
        </w:rPr>
        <w:t>、部门准成员和学术成员）</w:t>
      </w:r>
      <w:r w:rsidRPr="00AC16BD">
        <w:rPr>
          <w:rFonts w:hint="eastAsia"/>
          <w:lang w:eastAsia="zh-CN"/>
        </w:rPr>
        <w:t>从</w:t>
      </w:r>
      <w:r w:rsidRPr="00AC16BD">
        <w:rPr>
          <w:rFonts w:hint="eastAsia"/>
          <w:lang w:eastAsia="zh-CN"/>
        </w:rPr>
        <w:t>458</w:t>
      </w:r>
      <w:r w:rsidRPr="00AC16BD">
        <w:rPr>
          <w:rFonts w:hint="eastAsia"/>
          <w:lang w:eastAsia="zh-CN"/>
        </w:rPr>
        <w:t>增加到</w:t>
      </w:r>
      <w:r>
        <w:rPr>
          <w:rFonts w:hint="eastAsia"/>
          <w:lang w:eastAsia="zh-CN"/>
        </w:rPr>
        <w:t>了</w:t>
      </w:r>
      <w:r w:rsidRPr="00AC16BD">
        <w:rPr>
          <w:rFonts w:hint="eastAsia"/>
          <w:lang w:eastAsia="zh-CN"/>
        </w:rPr>
        <w:t>531</w:t>
      </w:r>
      <w:r>
        <w:rPr>
          <w:rFonts w:hint="eastAsia"/>
          <w:lang w:eastAsia="zh-CN"/>
        </w:rPr>
        <w:t>，即</w:t>
      </w:r>
      <w:r w:rsidRPr="00AC16BD">
        <w:rPr>
          <w:rFonts w:hint="eastAsia"/>
          <w:lang w:eastAsia="zh-CN"/>
        </w:rPr>
        <w:t>增加了</w:t>
      </w:r>
      <w:r w:rsidRPr="00AC16BD">
        <w:rPr>
          <w:rFonts w:hint="eastAsia"/>
          <w:lang w:eastAsia="zh-CN"/>
        </w:rPr>
        <w:t>16%</w:t>
      </w:r>
      <w:r>
        <w:rPr>
          <w:rFonts w:hint="eastAsia"/>
          <w:lang w:eastAsia="zh-CN"/>
        </w:rPr>
        <w:t>。参见</w:t>
      </w:r>
      <w:r w:rsidRPr="00AC16BD">
        <w:rPr>
          <w:rFonts w:hint="eastAsia"/>
          <w:lang w:eastAsia="zh-CN"/>
        </w:rPr>
        <w:t>表</w:t>
      </w:r>
      <w:r w:rsidRPr="00AC16BD">
        <w:rPr>
          <w:rFonts w:hint="eastAsia"/>
          <w:lang w:eastAsia="zh-CN"/>
        </w:rPr>
        <w:t>1</w:t>
      </w:r>
      <w:r w:rsidRPr="00AC16BD">
        <w:rPr>
          <w:rFonts w:hint="eastAsia"/>
          <w:lang w:eastAsia="zh-CN"/>
        </w:rPr>
        <w:t>和图</w:t>
      </w:r>
      <w:r w:rsidRPr="00AC16BD">
        <w:rPr>
          <w:rFonts w:hint="eastAsia"/>
          <w:lang w:eastAsia="zh-CN"/>
        </w:rPr>
        <w:t>9</w:t>
      </w:r>
      <w:r w:rsidRPr="00AC16BD">
        <w:rPr>
          <w:rFonts w:hint="eastAsia"/>
          <w:lang w:eastAsia="zh-CN"/>
        </w:rPr>
        <w:t>。</w:t>
      </w:r>
    </w:p>
    <w:p w:rsidR="00AA1ADD" w:rsidRPr="00AA1F9B" w:rsidRDefault="00AA1ADD" w:rsidP="00AA1ADD">
      <w:pPr>
        <w:ind w:firstLineChars="200" w:firstLine="480"/>
        <w:rPr>
          <w:lang w:eastAsia="zh-CN"/>
        </w:rPr>
      </w:pPr>
      <w:r w:rsidRPr="00AC16BD">
        <w:rPr>
          <w:rFonts w:hint="eastAsia"/>
          <w:lang w:eastAsia="zh-CN"/>
        </w:rPr>
        <w:t>自</w:t>
      </w:r>
      <w:r w:rsidRPr="00AC16BD">
        <w:rPr>
          <w:rFonts w:hint="eastAsia"/>
          <w:lang w:eastAsia="zh-CN"/>
        </w:rPr>
        <w:t>2011</w:t>
      </w:r>
      <w:r>
        <w:rPr>
          <w:rFonts w:hint="eastAsia"/>
          <w:lang w:eastAsia="zh-CN"/>
        </w:rPr>
        <w:t>年以来实施的积极的成员</w:t>
      </w:r>
      <w:r w:rsidRPr="00AC16BD">
        <w:rPr>
          <w:rFonts w:hint="eastAsia"/>
          <w:lang w:eastAsia="zh-CN"/>
        </w:rPr>
        <w:t>策略和服务</w:t>
      </w:r>
      <w:r>
        <w:rPr>
          <w:rFonts w:hint="eastAsia"/>
          <w:lang w:eastAsia="zh-CN"/>
        </w:rPr>
        <w:t>，为</w:t>
      </w:r>
      <w:r w:rsidRPr="00AC16BD">
        <w:rPr>
          <w:rFonts w:hint="eastAsia"/>
          <w:lang w:eastAsia="zh-CN"/>
        </w:rPr>
        <w:t>这种增长</w:t>
      </w:r>
      <w:r>
        <w:rPr>
          <w:rFonts w:hint="eastAsia"/>
          <w:lang w:eastAsia="zh-CN"/>
        </w:rPr>
        <w:t>提供了支撑。</w:t>
      </w:r>
      <w:r>
        <w:rPr>
          <w:rFonts w:hint="eastAsia"/>
          <w:lang w:eastAsia="zh-CN"/>
        </w:rPr>
        <w:t>PP-10</w:t>
      </w:r>
      <w:r>
        <w:rPr>
          <w:rFonts w:hint="eastAsia"/>
          <w:lang w:eastAsia="zh-CN"/>
        </w:rPr>
        <w:t>设立的学术成员这一</w:t>
      </w:r>
      <w:r w:rsidRPr="00AC16BD">
        <w:rPr>
          <w:rFonts w:hint="eastAsia"/>
          <w:lang w:eastAsia="zh-CN"/>
        </w:rPr>
        <w:t>新的参与类别</w:t>
      </w:r>
      <w:r>
        <w:rPr>
          <w:rFonts w:hint="eastAsia"/>
          <w:lang w:eastAsia="zh-CN"/>
        </w:rPr>
        <w:t>，也对</w:t>
      </w:r>
      <w:r w:rsidRPr="00AC16BD">
        <w:rPr>
          <w:rFonts w:hint="eastAsia"/>
          <w:lang w:eastAsia="zh-CN"/>
        </w:rPr>
        <w:t>吸引新</w:t>
      </w:r>
      <w:r>
        <w:rPr>
          <w:rFonts w:hint="eastAsia"/>
          <w:lang w:eastAsia="zh-CN"/>
        </w:rPr>
        <w:t>的</w:t>
      </w:r>
      <w:r w:rsidRPr="00AC16BD">
        <w:rPr>
          <w:rFonts w:hint="eastAsia"/>
          <w:lang w:eastAsia="zh-CN"/>
        </w:rPr>
        <w:t>成员</w:t>
      </w:r>
      <w:r>
        <w:rPr>
          <w:rFonts w:hint="eastAsia"/>
          <w:lang w:eastAsia="zh-CN"/>
        </w:rPr>
        <w:t>发挥了作用</w:t>
      </w:r>
      <w:r w:rsidRPr="00AC16BD">
        <w:rPr>
          <w:rFonts w:hint="eastAsia"/>
          <w:lang w:eastAsia="zh-CN"/>
        </w:rPr>
        <w:t>。截至</w:t>
      </w:r>
      <w:r w:rsidRPr="00AC16BD">
        <w:rPr>
          <w:rFonts w:hint="eastAsia"/>
          <w:lang w:eastAsia="zh-CN"/>
        </w:rPr>
        <w:t>2016</w:t>
      </w:r>
      <w:r w:rsidRPr="00AC16BD">
        <w:rPr>
          <w:rFonts w:hint="eastAsia"/>
          <w:lang w:eastAsia="zh-CN"/>
        </w:rPr>
        <w:t>年</w:t>
      </w:r>
      <w:r w:rsidRPr="00AC16BD">
        <w:rPr>
          <w:rFonts w:hint="eastAsia"/>
          <w:lang w:eastAsia="zh-CN"/>
        </w:rPr>
        <w:t>8</w:t>
      </w:r>
      <w:r w:rsidRPr="00AC16BD">
        <w:rPr>
          <w:rFonts w:hint="eastAsia"/>
          <w:lang w:eastAsia="zh-CN"/>
        </w:rPr>
        <w:t>月</w:t>
      </w:r>
      <w:r>
        <w:rPr>
          <w:rFonts w:hint="eastAsia"/>
          <w:lang w:eastAsia="zh-CN"/>
        </w:rPr>
        <w:t>，有</w:t>
      </w:r>
      <w:r w:rsidRPr="00AC16BD">
        <w:rPr>
          <w:rFonts w:hint="eastAsia"/>
          <w:lang w:eastAsia="zh-CN"/>
        </w:rPr>
        <w:t>124</w:t>
      </w:r>
      <w:r>
        <w:rPr>
          <w:rFonts w:hint="eastAsia"/>
          <w:lang w:eastAsia="zh-CN"/>
        </w:rPr>
        <w:t>个</w:t>
      </w:r>
      <w:r w:rsidRPr="00AC16BD">
        <w:rPr>
          <w:rFonts w:hint="eastAsia"/>
          <w:lang w:eastAsia="zh-CN"/>
        </w:rPr>
        <w:t>学术</w:t>
      </w:r>
      <w:r>
        <w:rPr>
          <w:rFonts w:hint="eastAsia"/>
          <w:lang w:eastAsia="zh-CN"/>
        </w:rPr>
        <w:t>成员加入了国际电联，</w:t>
      </w:r>
      <w:r w:rsidRPr="00AC16BD">
        <w:rPr>
          <w:rFonts w:hint="eastAsia"/>
          <w:lang w:eastAsia="zh-CN"/>
        </w:rPr>
        <w:t>占</w:t>
      </w:r>
      <w:r w:rsidRPr="00AC16BD">
        <w:rPr>
          <w:rFonts w:hint="eastAsia"/>
          <w:lang w:eastAsia="zh-CN"/>
        </w:rPr>
        <w:t>ITU-T</w:t>
      </w:r>
      <w:r w:rsidRPr="00AC16BD">
        <w:rPr>
          <w:rFonts w:hint="eastAsia"/>
          <w:lang w:eastAsia="zh-CN"/>
        </w:rPr>
        <w:t>成员总数的</w:t>
      </w:r>
      <w:r w:rsidRPr="00AC16BD">
        <w:rPr>
          <w:rFonts w:hint="eastAsia"/>
          <w:lang w:eastAsia="zh-CN"/>
        </w:rPr>
        <w:t>24%</w:t>
      </w:r>
      <w:r>
        <w:rPr>
          <w:rFonts w:hint="eastAsia"/>
          <w:lang w:eastAsia="zh-CN"/>
        </w:rPr>
        <w:t>。通过国际电联工作人员和管理部门的</w:t>
      </w:r>
      <w:r w:rsidRPr="00AC16BD">
        <w:rPr>
          <w:rFonts w:hint="eastAsia"/>
          <w:lang w:eastAsia="zh-CN"/>
        </w:rPr>
        <w:t>努力</w:t>
      </w:r>
      <w:r>
        <w:rPr>
          <w:rFonts w:hint="eastAsia"/>
          <w:lang w:eastAsia="zh-CN"/>
        </w:rPr>
        <w:t>，吸引</w:t>
      </w:r>
      <w:r w:rsidRPr="00AC16BD">
        <w:rPr>
          <w:rFonts w:hint="eastAsia"/>
          <w:lang w:eastAsia="zh-CN"/>
        </w:rPr>
        <w:t>大学和研究机构</w:t>
      </w:r>
      <w:r>
        <w:rPr>
          <w:rFonts w:hint="eastAsia"/>
          <w:lang w:eastAsia="zh-CN"/>
        </w:rPr>
        <w:t>的加入并获得国际电联各成员</w:t>
      </w:r>
      <w:r w:rsidRPr="00AC16BD">
        <w:rPr>
          <w:rFonts w:hint="eastAsia"/>
          <w:lang w:eastAsia="zh-CN"/>
        </w:rPr>
        <w:t>国的支持</w:t>
      </w:r>
      <w:r>
        <w:rPr>
          <w:rFonts w:hint="eastAsia"/>
          <w:lang w:eastAsia="zh-CN"/>
        </w:rPr>
        <w:t>，是成功推动设立</w:t>
      </w:r>
      <w:r w:rsidRPr="00AC16BD">
        <w:rPr>
          <w:rFonts w:hint="eastAsia"/>
          <w:lang w:eastAsia="zh-CN"/>
        </w:rPr>
        <w:t>学术</w:t>
      </w:r>
      <w:r>
        <w:rPr>
          <w:rFonts w:hint="eastAsia"/>
          <w:lang w:eastAsia="zh-CN"/>
        </w:rPr>
        <w:t>成员这一新</w:t>
      </w:r>
      <w:r w:rsidRPr="00AC16BD">
        <w:rPr>
          <w:rFonts w:hint="eastAsia"/>
          <w:lang w:eastAsia="zh-CN"/>
        </w:rPr>
        <w:t>类别</w:t>
      </w:r>
      <w:r>
        <w:rPr>
          <w:rFonts w:hint="eastAsia"/>
          <w:lang w:eastAsia="zh-CN"/>
        </w:rPr>
        <w:t>的</w:t>
      </w:r>
      <w:r w:rsidRPr="00AC16BD">
        <w:rPr>
          <w:rFonts w:hint="eastAsia"/>
          <w:lang w:eastAsia="zh-CN"/>
        </w:rPr>
        <w:t>关键。</w:t>
      </w:r>
      <w:r w:rsidRPr="00AC16BD">
        <w:rPr>
          <w:rFonts w:hint="eastAsia"/>
          <w:lang w:eastAsia="zh-CN"/>
        </w:rPr>
        <w:t>PP-14</w:t>
      </w:r>
      <w:r>
        <w:rPr>
          <w:rFonts w:hint="eastAsia"/>
          <w:lang w:eastAsia="zh-CN"/>
        </w:rPr>
        <w:t>同意学术成员以单一年费</w:t>
      </w:r>
      <w:r w:rsidRPr="00AC16BD">
        <w:rPr>
          <w:rFonts w:hint="eastAsia"/>
          <w:lang w:eastAsia="zh-CN"/>
        </w:rPr>
        <w:t>参与</w:t>
      </w:r>
      <w:r>
        <w:rPr>
          <w:rFonts w:hint="eastAsia"/>
          <w:lang w:eastAsia="zh-CN"/>
        </w:rPr>
        <w:t>国际电联的</w:t>
      </w:r>
      <w:r w:rsidRPr="00AC16BD">
        <w:rPr>
          <w:rFonts w:hint="eastAsia"/>
          <w:lang w:eastAsia="zh-CN"/>
        </w:rPr>
        <w:t>三个部门。</w:t>
      </w:r>
    </w:p>
    <w:p w:rsidR="00AA1ADD" w:rsidRPr="00AA1F9B" w:rsidRDefault="00AA1ADD" w:rsidP="00AA1ADD">
      <w:pPr>
        <w:ind w:firstLineChars="200" w:firstLine="480"/>
        <w:rPr>
          <w:lang w:eastAsia="zh-CN"/>
        </w:rPr>
      </w:pPr>
      <w:r w:rsidRPr="00AC16BD">
        <w:rPr>
          <w:rFonts w:hint="eastAsia"/>
          <w:lang w:eastAsia="zh-CN"/>
        </w:rPr>
        <w:t>相反</w:t>
      </w:r>
      <w:r>
        <w:rPr>
          <w:rFonts w:hint="eastAsia"/>
          <w:lang w:eastAsia="zh-CN"/>
        </w:rPr>
        <w:t>地，在目前的</w:t>
      </w:r>
      <w:r w:rsidR="00574BBD">
        <w:rPr>
          <w:rFonts w:hint="eastAsia"/>
          <w:lang w:eastAsia="zh-CN"/>
        </w:rPr>
        <w:t>研究期</w:t>
      </w:r>
      <w:r>
        <w:rPr>
          <w:rFonts w:hint="eastAsia"/>
          <w:lang w:eastAsia="zh-CN"/>
        </w:rPr>
        <w:t>期间，</w:t>
      </w:r>
      <w:r w:rsidRPr="00AC16BD">
        <w:rPr>
          <w:rFonts w:hint="eastAsia"/>
          <w:lang w:eastAsia="zh-CN"/>
        </w:rPr>
        <w:t>ITU-T</w:t>
      </w:r>
      <w:r>
        <w:rPr>
          <w:rFonts w:hint="eastAsia"/>
          <w:lang w:eastAsia="zh-CN"/>
        </w:rPr>
        <w:t>部门成员的数量</w:t>
      </w:r>
      <w:r w:rsidRPr="00AC16BD">
        <w:rPr>
          <w:rFonts w:hint="eastAsia"/>
          <w:lang w:eastAsia="zh-CN"/>
        </w:rPr>
        <w:t>略有下降</w:t>
      </w:r>
      <w:r>
        <w:rPr>
          <w:rFonts w:hint="eastAsia"/>
          <w:lang w:eastAsia="zh-CN"/>
        </w:rPr>
        <w:t>，</w:t>
      </w:r>
      <w:r w:rsidRPr="00AC16BD">
        <w:rPr>
          <w:rFonts w:hint="eastAsia"/>
          <w:lang w:eastAsia="zh-CN"/>
        </w:rPr>
        <w:t>在</w:t>
      </w:r>
      <w:r w:rsidRPr="00AC16BD">
        <w:rPr>
          <w:rFonts w:hint="eastAsia"/>
          <w:lang w:eastAsia="zh-CN"/>
        </w:rPr>
        <w:t>2016</w:t>
      </w:r>
      <w:r w:rsidRPr="00AC16BD">
        <w:rPr>
          <w:rFonts w:hint="eastAsia"/>
          <w:lang w:eastAsia="zh-CN"/>
        </w:rPr>
        <w:t>年</w:t>
      </w:r>
      <w:r w:rsidRPr="00AC16BD">
        <w:rPr>
          <w:rFonts w:hint="eastAsia"/>
          <w:lang w:eastAsia="zh-CN"/>
        </w:rPr>
        <w:t>8</w:t>
      </w:r>
      <w:r w:rsidRPr="00AC16BD">
        <w:rPr>
          <w:rFonts w:hint="eastAsia"/>
          <w:lang w:eastAsia="zh-CN"/>
        </w:rPr>
        <w:t>月</w:t>
      </w:r>
      <w:r>
        <w:rPr>
          <w:rFonts w:hint="eastAsia"/>
          <w:lang w:eastAsia="zh-CN"/>
        </w:rPr>
        <w:t>，相比</w:t>
      </w:r>
      <w:r>
        <w:rPr>
          <w:rFonts w:hint="eastAsia"/>
          <w:lang w:eastAsia="zh-CN"/>
        </w:rPr>
        <w:t>2013</w:t>
      </w:r>
      <w:r>
        <w:rPr>
          <w:rFonts w:hint="eastAsia"/>
          <w:lang w:eastAsia="zh-CN"/>
        </w:rPr>
        <w:t>年</w:t>
      </w:r>
      <w:r>
        <w:rPr>
          <w:rFonts w:hint="eastAsia"/>
          <w:lang w:eastAsia="zh-CN"/>
        </w:rPr>
        <w:t>1</w:t>
      </w:r>
      <w:r>
        <w:rPr>
          <w:rFonts w:hint="eastAsia"/>
          <w:lang w:eastAsia="zh-CN"/>
        </w:rPr>
        <w:t>月，减少了</w:t>
      </w:r>
      <w:r w:rsidRPr="00AC16BD">
        <w:rPr>
          <w:rFonts w:hint="eastAsia"/>
          <w:lang w:eastAsia="zh-CN"/>
        </w:rPr>
        <w:t>10</w:t>
      </w:r>
      <w:r w:rsidRPr="00AC16BD">
        <w:rPr>
          <w:rFonts w:hint="eastAsia"/>
          <w:lang w:eastAsia="zh-CN"/>
        </w:rPr>
        <w:t>个部门成员。</w:t>
      </w:r>
      <w:r>
        <w:rPr>
          <w:rFonts w:hint="eastAsia"/>
          <w:lang w:eastAsia="zh-CN"/>
        </w:rPr>
        <w:t>这部分地归因于</w:t>
      </w:r>
      <w:r w:rsidRPr="00AC16BD">
        <w:rPr>
          <w:rFonts w:hint="eastAsia"/>
          <w:lang w:eastAsia="zh-CN"/>
        </w:rPr>
        <w:t>自</w:t>
      </w:r>
      <w:r w:rsidRPr="00AC16BD">
        <w:rPr>
          <w:rFonts w:hint="eastAsia"/>
          <w:lang w:eastAsia="zh-CN"/>
        </w:rPr>
        <w:t>2015</w:t>
      </w:r>
      <w:r w:rsidRPr="00AC16BD">
        <w:rPr>
          <w:rFonts w:hint="eastAsia"/>
          <w:lang w:eastAsia="zh-CN"/>
        </w:rPr>
        <w:t>年以来暂停</w:t>
      </w:r>
      <w:r>
        <w:rPr>
          <w:rFonts w:hint="eastAsia"/>
          <w:lang w:eastAsia="zh-CN"/>
        </w:rPr>
        <w:t>的允许区域性组织</w:t>
      </w:r>
      <w:r w:rsidRPr="00AC16BD">
        <w:rPr>
          <w:rFonts w:hint="eastAsia"/>
          <w:lang w:eastAsia="zh-CN"/>
        </w:rPr>
        <w:t>和</w:t>
      </w:r>
      <w:r>
        <w:rPr>
          <w:rFonts w:hint="eastAsia"/>
          <w:lang w:eastAsia="zh-CN"/>
        </w:rPr>
        <w:t>国际性</w:t>
      </w:r>
      <w:r w:rsidRPr="00AC16BD">
        <w:rPr>
          <w:rFonts w:hint="eastAsia"/>
          <w:lang w:eastAsia="zh-CN"/>
        </w:rPr>
        <w:t>组织</w:t>
      </w:r>
      <w:r>
        <w:rPr>
          <w:rFonts w:hint="eastAsia"/>
          <w:lang w:eastAsia="zh-CN"/>
        </w:rPr>
        <w:t>免费</w:t>
      </w:r>
      <w:r w:rsidRPr="00AC16BD">
        <w:rPr>
          <w:rFonts w:hint="eastAsia"/>
          <w:lang w:eastAsia="zh-CN"/>
        </w:rPr>
        <w:t>加入</w:t>
      </w:r>
      <w:r w:rsidRPr="00AC16BD">
        <w:rPr>
          <w:rFonts w:hint="eastAsia"/>
          <w:lang w:eastAsia="zh-CN"/>
        </w:rPr>
        <w:t>ITU-T</w:t>
      </w:r>
      <w:r>
        <w:rPr>
          <w:rFonts w:hint="eastAsia"/>
          <w:lang w:eastAsia="zh-CN"/>
        </w:rPr>
        <w:t>的程序，等待理事会完成目前正在进行的豁免准则修订工作。</w:t>
      </w:r>
    </w:p>
    <w:p w:rsidR="00AA1ADD" w:rsidRDefault="00AA1ADD" w:rsidP="00AA1ADD">
      <w:pPr>
        <w:ind w:firstLineChars="200" w:firstLine="480"/>
        <w:rPr>
          <w:lang w:eastAsia="zh-CN"/>
        </w:rPr>
      </w:pPr>
      <w:r w:rsidRPr="00AC16BD">
        <w:rPr>
          <w:rFonts w:hint="eastAsia"/>
          <w:lang w:eastAsia="zh-CN"/>
        </w:rPr>
        <w:t>在同一时期</w:t>
      </w:r>
      <w:r>
        <w:rPr>
          <w:rFonts w:hint="eastAsia"/>
          <w:lang w:eastAsia="zh-CN"/>
        </w:rPr>
        <w:t>，</w:t>
      </w:r>
      <w:r w:rsidRPr="00AC16BD">
        <w:rPr>
          <w:rFonts w:hint="eastAsia"/>
          <w:lang w:eastAsia="zh-CN"/>
        </w:rPr>
        <w:t>ITU-T</w:t>
      </w:r>
      <w:r>
        <w:rPr>
          <w:rFonts w:hint="eastAsia"/>
          <w:lang w:eastAsia="zh-CN"/>
        </w:rPr>
        <w:t>部门准成员</w:t>
      </w:r>
      <w:r w:rsidRPr="00AC16BD">
        <w:rPr>
          <w:rFonts w:hint="eastAsia"/>
          <w:lang w:eastAsia="zh-CN"/>
        </w:rPr>
        <w:t>的数量</w:t>
      </w:r>
      <w:r>
        <w:rPr>
          <w:rFonts w:hint="eastAsia"/>
          <w:lang w:eastAsia="zh-CN"/>
        </w:rPr>
        <w:t>继续</w:t>
      </w:r>
      <w:r w:rsidRPr="00AC16BD">
        <w:rPr>
          <w:rFonts w:hint="eastAsia"/>
          <w:lang w:eastAsia="zh-CN"/>
        </w:rPr>
        <w:t>保持稳定</w:t>
      </w:r>
      <w:r>
        <w:rPr>
          <w:rFonts w:hint="eastAsia"/>
          <w:lang w:eastAsia="zh-CN"/>
        </w:rPr>
        <w:t>，关于传输、接入和家庭的第</w:t>
      </w:r>
      <w:r>
        <w:rPr>
          <w:rFonts w:hint="eastAsia"/>
          <w:lang w:eastAsia="zh-CN"/>
        </w:rPr>
        <w:t>15</w:t>
      </w:r>
      <w:r>
        <w:rPr>
          <w:rFonts w:hint="eastAsia"/>
          <w:lang w:eastAsia="zh-CN"/>
        </w:rPr>
        <w:t>研究组和关于运营问题的第</w:t>
      </w:r>
      <w:r>
        <w:rPr>
          <w:rFonts w:hint="eastAsia"/>
          <w:lang w:eastAsia="zh-CN"/>
        </w:rPr>
        <w:t>2</w:t>
      </w:r>
      <w:r>
        <w:rPr>
          <w:rFonts w:hint="eastAsia"/>
          <w:lang w:eastAsia="zh-CN"/>
        </w:rPr>
        <w:t>研究组，</w:t>
      </w:r>
      <w:r w:rsidRPr="00AC16BD">
        <w:rPr>
          <w:rFonts w:hint="eastAsia"/>
          <w:lang w:eastAsia="zh-CN"/>
        </w:rPr>
        <w:t>吸引</w:t>
      </w:r>
      <w:r>
        <w:rPr>
          <w:rFonts w:hint="eastAsia"/>
          <w:lang w:eastAsia="zh-CN"/>
        </w:rPr>
        <w:t>到了</w:t>
      </w:r>
      <w:r w:rsidRPr="00AC16BD">
        <w:rPr>
          <w:rFonts w:hint="eastAsia"/>
          <w:lang w:eastAsia="zh-CN"/>
        </w:rPr>
        <w:t>大多数</w:t>
      </w:r>
      <w:r>
        <w:rPr>
          <w:rFonts w:hint="eastAsia"/>
          <w:lang w:eastAsia="zh-CN"/>
        </w:rPr>
        <w:t>的新的</w:t>
      </w:r>
      <w:r w:rsidRPr="00AC16BD">
        <w:rPr>
          <w:rFonts w:hint="eastAsia"/>
          <w:lang w:eastAsia="zh-CN"/>
        </w:rPr>
        <w:t>ITU-T</w:t>
      </w:r>
      <w:r>
        <w:rPr>
          <w:rFonts w:hint="eastAsia"/>
          <w:lang w:eastAsia="zh-CN"/>
        </w:rPr>
        <w:t>部门准成员</w:t>
      </w:r>
      <w:r w:rsidRPr="00AC16BD">
        <w:rPr>
          <w:rFonts w:hint="eastAsia"/>
          <w:lang w:eastAsia="zh-CN"/>
        </w:rPr>
        <w:t>。</w:t>
      </w:r>
      <w:r>
        <w:rPr>
          <w:rFonts w:hint="eastAsia"/>
          <w:lang w:eastAsia="zh-CN"/>
        </w:rPr>
        <w:t>从</w:t>
      </w:r>
      <w:r>
        <w:rPr>
          <w:rFonts w:hint="eastAsia"/>
          <w:lang w:eastAsia="zh-CN"/>
        </w:rPr>
        <w:t>2016</w:t>
      </w:r>
      <w:r>
        <w:rPr>
          <w:rFonts w:hint="eastAsia"/>
          <w:lang w:eastAsia="zh-CN"/>
        </w:rPr>
        <w:t>年</w:t>
      </w:r>
      <w:r>
        <w:rPr>
          <w:rFonts w:hint="eastAsia"/>
          <w:lang w:eastAsia="zh-CN"/>
        </w:rPr>
        <w:t>8</w:t>
      </w:r>
      <w:r>
        <w:rPr>
          <w:rFonts w:hint="eastAsia"/>
          <w:lang w:eastAsia="zh-CN"/>
        </w:rPr>
        <w:t>月的统计数据来看，第</w:t>
      </w:r>
      <w:r>
        <w:rPr>
          <w:rFonts w:hint="eastAsia"/>
          <w:lang w:eastAsia="zh-CN"/>
        </w:rPr>
        <w:t>15</w:t>
      </w:r>
      <w:r>
        <w:rPr>
          <w:rFonts w:hint="eastAsia"/>
          <w:lang w:eastAsia="zh-CN"/>
        </w:rPr>
        <w:t>研究组和第</w:t>
      </w:r>
      <w:r>
        <w:rPr>
          <w:rFonts w:hint="eastAsia"/>
          <w:lang w:eastAsia="zh-CN"/>
        </w:rPr>
        <w:t>2</w:t>
      </w:r>
      <w:r>
        <w:rPr>
          <w:rFonts w:hint="eastAsia"/>
          <w:lang w:eastAsia="zh-CN"/>
        </w:rPr>
        <w:t>研究组这两个小组的部门准成员数量超过了总的</w:t>
      </w:r>
      <w:r>
        <w:rPr>
          <w:rFonts w:hint="eastAsia"/>
          <w:lang w:eastAsia="zh-CN"/>
        </w:rPr>
        <w:t>ITU-T</w:t>
      </w:r>
      <w:r>
        <w:rPr>
          <w:rFonts w:hint="eastAsia"/>
          <w:lang w:eastAsia="zh-CN"/>
        </w:rPr>
        <w:t>部门准成员数量的</w:t>
      </w:r>
      <w:r>
        <w:rPr>
          <w:rFonts w:hint="eastAsia"/>
          <w:lang w:eastAsia="zh-CN"/>
        </w:rPr>
        <w:t>70%</w:t>
      </w:r>
      <w:r>
        <w:rPr>
          <w:rFonts w:hint="eastAsia"/>
          <w:lang w:eastAsia="zh-CN"/>
        </w:rPr>
        <w:t>。</w:t>
      </w:r>
    </w:p>
    <w:p w:rsidR="00213AF6" w:rsidRPr="00574BBD" w:rsidRDefault="00213AF6" w:rsidP="00E24119">
      <w:pPr>
        <w:pStyle w:val="TableNotitle"/>
        <w:spacing w:after="240"/>
        <w:rPr>
          <w:rFonts w:eastAsia="SimSun"/>
          <w:lang w:eastAsia="zh-CN"/>
        </w:rPr>
      </w:pPr>
      <w:r w:rsidRPr="00574BBD">
        <w:rPr>
          <w:rFonts w:eastAsia="SimSun"/>
          <w:bCs/>
          <w:lang w:eastAsia="zh-CN"/>
        </w:rPr>
        <w:t>表</w:t>
      </w:r>
      <w:r w:rsidRPr="00574BBD">
        <w:rPr>
          <w:rFonts w:eastAsia="SimSun"/>
          <w:bCs/>
          <w:lang w:eastAsia="zh-CN"/>
        </w:rPr>
        <w:t>1</w:t>
      </w:r>
      <w:r w:rsidRPr="00574BBD">
        <w:rPr>
          <w:rFonts w:eastAsia="SimSun"/>
          <w:bCs/>
          <w:lang w:eastAsia="zh-CN"/>
        </w:rPr>
        <w:t>：自</w:t>
      </w:r>
      <w:r w:rsidRPr="00574BBD">
        <w:rPr>
          <w:rFonts w:eastAsia="SimSun"/>
          <w:bCs/>
          <w:lang w:eastAsia="zh-CN"/>
        </w:rPr>
        <w:t>2006</w:t>
      </w:r>
      <w:r w:rsidRPr="00574BBD">
        <w:rPr>
          <w:rFonts w:eastAsia="SimSun"/>
          <w:bCs/>
          <w:lang w:eastAsia="zh-CN"/>
        </w:rPr>
        <w:t>年</w:t>
      </w:r>
      <w:r w:rsidRPr="00574BBD">
        <w:rPr>
          <w:rFonts w:eastAsia="SimSun"/>
          <w:bCs/>
          <w:lang w:eastAsia="zh-CN"/>
        </w:rPr>
        <w:t>12</w:t>
      </w:r>
      <w:r w:rsidRPr="00574BBD">
        <w:rPr>
          <w:rFonts w:eastAsia="SimSun"/>
          <w:bCs/>
          <w:lang w:eastAsia="zh-CN"/>
        </w:rPr>
        <w:t>月</w:t>
      </w:r>
      <w:r w:rsidRPr="00574BBD">
        <w:rPr>
          <w:rFonts w:eastAsia="SimSun"/>
          <w:bCs/>
          <w:lang w:eastAsia="zh-CN"/>
        </w:rPr>
        <w:t>31</w:t>
      </w:r>
      <w:r w:rsidRPr="00574BBD">
        <w:rPr>
          <w:rFonts w:eastAsia="SimSun"/>
          <w:bCs/>
          <w:lang w:eastAsia="zh-CN"/>
        </w:rPr>
        <w:t>日至</w:t>
      </w:r>
      <w:r w:rsidRPr="00574BBD">
        <w:rPr>
          <w:rFonts w:eastAsia="SimSun"/>
          <w:bCs/>
          <w:lang w:eastAsia="zh-CN"/>
        </w:rPr>
        <w:t>2016</w:t>
      </w:r>
      <w:r w:rsidRPr="00574BBD">
        <w:rPr>
          <w:rFonts w:eastAsia="SimSun"/>
          <w:bCs/>
          <w:lang w:eastAsia="zh-CN"/>
        </w:rPr>
        <w:t>年</w:t>
      </w:r>
      <w:r w:rsidRPr="00574BBD">
        <w:rPr>
          <w:rFonts w:eastAsia="SimSun"/>
          <w:bCs/>
          <w:lang w:eastAsia="zh-CN"/>
        </w:rPr>
        <w:t>8</w:t>
      </w:r>
      <w:r w:rsidRPr="00574BBD">
        <w:rPr>
          <w:rFonts w:eastAsia="SimSun"/>
          <w:bCs/>
          <w:lang w:eastAsia="zh-CN"/>
        </w:rPr>
        <w:t>月</w:t>
      </w:r>
      <w:r w:rsidRPr="00574BBD">
        <w:rPr>
          <w:rFonts w:eastAsia="SimSun"/>
          <w:bCs/>
          <w:lang w:eastAsia="zh-CN"/>
        </w:rPr>
        <w:t>31</w:t>
      </w:r>
      <w:r w:rsidRPr="00574BBD">
        <w:rPr>
          <w:rFonts w:eastAsia="SimSun"/>
          <w:bCs/>
          <w:lang w:eastAsia="zh-CN"/>
        </w:rPr>
        <w:t>日</w:t>
      </w:r>
      <w:r w:rsidRPr="00574BBD">
        <w:rPr>
          <w:rFonts w:eastAsia="SimSun"/>
          <w:bCs/>
          <w:lang w:eastAsia="zh-CN"/>
        </w:rPr>
        <w:t>ITU-T</w:t>
      </w:r>
      <w:r w:rsidRPr="00574BBD">
        <w:rPr>
          <w:rFonts w:eastAsia="SimSun"/>
          <w:bCs/>
          <w:lang w:eastAsia="zh-CN"/>
        </w:rPr>
        <w:t>成员的变化情况</w:t>
      </w:r>
    </w:p>
    <w:tbl>
      <w:tblPr>
        <w:tblW w:w="89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39"/>
        <w:gridCol w:w="656"/>
        <w:gridCol w:w="656"/>
        <w:gridCol w:w="656"/>
        <w:gridCol w:w="656"/>
        <w:gridCol w:w="656"/>
        <w:gridCol w:w="656"/>
        <w:gridCol w:w="656"/>
        <w:gridCol w:w="656"/>
        <w:gridCol w:w="656"/>
        <w:gridCol w:w="656"/>
        <w:gridCol w:w="656"/>
      </w:tblGrid>
      <w:tr w:rsidR="00213AF6" w:rsidRPr="005F4181" w:rsidTr="001A39F0">
        <w:trPr>
          <w:tblHeader/>
          <w:jc w:val="center"/>
        </w:trPr>
        <w:tc>
          <w:tcPr>
            <w:tcW w:w="1739" w:type="dxa"/>
            <w:tcBorders>
              <w:top w:val="nil"/>
              <w:left w:val="nil"/>
              <w:bottom w:val="single" w:sz="12" w:space="0" w:color="auto"/>
              <w:right w:val="single" w:sz="12" w:space="0" w:color="auto"/>
            </w:tcBorders>
            <w:shd w:val="clear" w:color="auto" w:fill="auto"/>
            <w:hideMark/>
          </w:tcPr>
          <w:p w:rsidR="00213AF6" w:rsidRPr="001A34C8" w:rsidRDefault="00213AF6" w:rsidP="001A39F0">
            <w:pPr>
              <w:pStyle w:val="Tablehead"/>
              <w:rPr>
                <w:rFonts w:eastAsia="Times New Roman"/>
                <w:lang w:eastAsia="zh-CN"/>
              </w:rPr>
            </w:pPr>
          </w:p>
        </w:tc>
        <w:tc>
          <w:tcPr>
            <w:tcW w:w="656" w:type="dxa"/>
            <w:tcBorders>
              <w:top w:val="single" w:sz="12" w:space="0" w:color="auto"/>
              <w:left w:val="single" w:sz="12" w:space="0" w:color="auto"/>
              <w:bottom w:val="single" w:sz="12" w:space="0" w:color="auto"/>
            </w:tcBorders>
            <w:shd w:val="clear" w:color="auto" w:fill="auto"/>
          </w:tcPr>
          <w:p w:rsidR="00213AF6" w:rsidRPr="001A34C8" w:rsidRDefault="00213AF6" w:rsidP="001A39F0">
            <w:pPr>
              <w:pStyle w:val="Tablehead"/>
              <w:rPr>
                <w:rFonts w:eastAsia="Times New Roman"/>
              </w:rPr>
            </w:pPr>
            <w:r w:rsidRPr="001A34C8">
              <w:rPr>
                <w:rFonts w:eastAsia="Times New Roman"/>
              </w:rPr>
              <w:t>2006</w:t>
            </w:r>
          </w:p>
        </w:tc>
        <w:tc>
          <w:tcPr>
            <w:tcW w:w="656" w:type="dxa"/>
            <w:tcBorders>
              <w:top w:val="single" w:sz="12" w:space="0" w:color="auto"/>
              <w:bottom w:val="single" w:sz="12" w:space="0" w:color="auto"/>
            </w:tcBorders>
            <w:shd w:val="clear" w:color="auto" w:fill="auto"/>
          </w:tcPr>
          <w:p w:rsidR="00213AF6" w:rsidRPr="001A34C8" w:rsidRDefault="00213AF6" w:rsidP="001A39F0">
            <w:pPr>
              <w:pStyle w:val="Tablehead"/>
              <w:rPr>
                <w:rFonts w:eastAsia="Times New Roman"/>
              </w:rPr>
            </w:pPr>
            <w:r w:rsidRPr="001A34C8">
              <w:rPr>
                <w:rFonts w:eastAsia="Times New Roman"/>
              </w:rPr>
              <w:t>2007</w:t>
            </w:r>
          </w:p>
        </w:tc>
        <w:tc>
          <w:tcPr>
            <w:tcW w:w="656" w:type="dxa"/>
            <w:tcBorders>
              <w:top w:val="single" w:sz="12" w:space="0" w:color="auto"/>
              <w:bottom w:val="single" w:sz="12" w:space="0" w:color="auto"/>
            </w:tcBorders>
            <w:shd w:val="clear" w:color="auto" w:fill="auto"/>
          </w:tcPr>
          <w:p w:rsidR="00213AF6" w:rsidRPr="001A34C8" w:rsidRDefault="00213AF6" w:rsidP="001A39F0">
            <w:pPr>
              <w:pStyle w:val="Tablehead"/>
              <w:rPr>
                <w:rFonts w:eastAsia="Times New Roman"/>
              </w:rPr>
            </w:pPr>
            <w:r w:rsidRPr="001A34C8">
              <w:rPr>
                <w:rFonts w:eastAsia="Times New Roman"/>
              </w:rPr>
              <w:t>2008</w:t>
            </w:r>
          </w:p>
        </w:tc>
        <w:tc>
          <w:tcPr>
            <w:tcW w:w="656" w:type="dxa"/>
            <w:tcBorders>
              <w:top w:val="single" w:sz="12" w:space="0" w:color="auto"/>
              <w:bottom w:val="single" w:sz="12" w:space="0" w:color="auto"/>
            </w:tcBorders>
            <w:shd w:val="clear" w:color="auto" w:fill="auto"/>
          </w:tcPr>
          <w:p w:rsidR="00213AF6" w:rsidRPr="001A34C8" w:rsidRDefault="00213AF6" w:rsidP="001A39F0">
            <w:pPr>
              <w:pStyle w:val="Tablehead"/>
              <w:rPr>
                <w:rFonts w:eastAsia="Times New Roman"/>
                <w:lang w:eastAsia="zh-CN"/>
              </w:rPr>
            </w:pPr>
            <w:r w:rsidRPr="001A34C8">
              <w:rPr>
                <w:rFonts w:eastAsia="Times New Roman"/>
              </w:rPr>
              <w:t>2009</w:t>
            </w:r>
          </w:p>
        </w:tc>
        <w:tc>
          <w:tcPr>
            <w:tcW w:w="656" w:type="dxa"/>
            <w:tcBorders>
              <w:top w:val="single" w:sz="12" w:space="0" w:color="auto"/>
              <w:bottom w:val="single" w:sz="12" w:space="0" w:color="auto"/>
            </w:tcBorders>
            <w:shd w:val="clear" w:color="auto" w:fill="auto"/>
          </w:tcPr>
          <w:p w:rsidR="00213AF6" w:rsidRPr="001A34C8" w:rsidRDefault="00213AF6" w:rsidP="001A39F0">
            <w:pPr>
              <w:pStyle w:val="Tablehead"/>
              <w:rPr>
                <w:rFonts w:eastAsia="Times New Roman"/>
              </w:rPr>
            </w:pPr>
            <w:r w:rsidRPr="001A34C8">
              <w:rPr>
                <w:rFonts w:eastAsia="Times New Roman"/>
              </w:rPr>
              <w:t>2010</w:t>
            </w:r>
          </w:p>
        </w:tc>
        <w:tc>
          <w:tcPr>
            <w:tcW w:w="656" w:type="dxa"/>
            <w:tcBorders>
              <w:top w:val="single" w:sz="12" w:space="0" w:color="auto"/>
              <w:bottom w:val="single" w:sz="12" w:space="0" w:color="auto"/>
            </w:tcBorders>
            <w:shd w:val="clear" w:color="auto" w:fill="auto"/>
          </w:tcPr>
          <w:p w:rsidR="00213AF6" w:rsidRPr="001A34C8" w:rsidRDefault="00213AF6" w:rsidP="001A39F0">
            <w:pPr>
              <w:pStyle w:val="Tablehead"/>
              <w:rPr>
                <w:rFonts w:eastAsia="Times New Roman"/>
              </w:rPr>
            </w:pPr>
            <w:r w:rsidRPr="001A34C8">
              <w:rPr>
                <w:rFonts w:eastAsia="Times New Roman"/>
              </w:rPr>
              <w:t>2011</w:t>
            </w:r>
          </w:p>
        </w:tc>
        <w:tc>
          <w:tcPr>
            <w:tcW w:w="656" w:type="dxa"/>
            <w:tcBorders>
              <w:top w:val="single" w:sz="12" w:space="0" w:color="auto"/>
              <w:bottom w:val="single" w:sz="12" w:space="0" w:color="auto"/>
            </w:tcBorders>
            <w:shd w:val="clear" w:color="auto" w:fill="auto"/>
          </w:tcPr>
          <w:p w:rsidR="00213AF6" w:rsidRPr="001A34C8" w:rsidRDefault="00213AF6" w:rsidP="001A39F0">
            <w:pPr>
              <w:pStyle w:val="Tablehead"/>
              <w:rPr>
                <w:rFonts w:eastAsia="Times New Roman"/>
              </w:rPr>
            </w:pPr>
            <w:r w:rsidRPr="001A34C8">
              <w:rPr>
                <w:rFonts w:eastAsia="Times New Roman"/>
              </w:rPr>
              <w:t>2012</w:t>
            </w:r>
          </w:p>
        </w:tc>
        <w:tc>
          <w:tcPr>
            <w:tcW w:w="656" w:type="dxa"/>
            <w:tcBorders>
              <w:top w:val="single" w:sz="12" w:space="0" w:color="auto"/>
              <w:bottom w:val="single" w:sz="12" w:space="0" w:color="auto"/>
            </w:tcBorders>
            <w:shd w:val="clear" w:color="auto" w:fill="auto"/>
          </w:tcPr>
          <w:p w:rsidR="00213AF6" w:rsidRPr="001A34C8" w:rsidRDefault="00213AF6" w:rsidP="001A39F0">
            <w:pPr>
              <w:pStyle w:val="Tablehead"/>
              <w:rPr>
                <w:rFonts w:eastAsia="Times New Roman"/>
              </w:rPr>
            </w:pPr>
            <w:r w:rsidRPr="001A34C8">
              <w:rPr>
                <w:rFonts w:eastAsia="Times New Roman"/>
              </w:rPr>
              <w:t>2013</w:t>
            </w:r>
          </w:p>
        </w:tc>
        <w:tc>
          <w:tcPr>
            <w:tcW w:w="656" w:type="dxa"/>
            <w:tcBorders>
              <w:top w:val="single" w:sz="12" w:space="0" w:color="auto"/>
              <w:bottom w:val="single" w:sz="12" w:space="0" w:color="auto"/>
            </w:tcBorders>
            <w:shd w:val="clear" w:color="auto" w:fill="auto"/>
          </w:tcPr>
          <w:p w:rsidR="00213AF6" w:rsidRPr="001A34C8" w:rsidRDefault="00213AF6" w:rsidP="001A39F0">
            <w:pPr>
              <w:pStyle w:val="Tablehead"/>
              <w:rPr>
                <w:rFonts w:eastAsia="Times New Roman"/>
              </w:rPr>
            </w:pPr>
            <w:r w:rsidRPr="001A34C8">
              <w:rPr>
                <w:rFonts w:eastAsia="Times New Roman"/>
              </w:rPr>
              <w:t>2014</w:t>
            </w:r>
          </w:p>
        </w:tc>
        <w:tc>
          <w:tcPr>
            <w:tcW w:w="656" w:type="dxa"/>
            <w:tcBorders>
              <w:top w:val="single" w:sz="12" w:space="0" w:color="auto"/>
              <w:bottom w:val="single" w:sz="12" w:space="0" w:color="auto"/>
            </w:tcBorders>
            <w:shd w:val="clear" w:color="auto" w:fill="auto"/>
          </w:tcPr>
          <w:p w:rsidR="00213AF6" w:rsidRPr="001A34C8" w:rsidRDefault="00213AF6" w:rsidP="001A39F0">
            <w:pPr>
              <w:pStyle w:val="Tablehead"/>
              <w:rPr>
                <w:rFonts w:eastAsia="Times New Roman"/>
              </w:rPr>
            </w:pPr>
            <w:r w:rsidRPr="001A34C8">
              <w:rPr>
                <w:rFonts w:eastAsia="Times New Roman"/>
              </w:rPr>
              <w:t>2015</w:t>
            </w:r>
          </w:p>
        </w:tc>
        <w:tc>
          <w:tcPr>
            <w:tcW w:w="656" w:type="dxa"/>
            <w:tcBorders>
              <w:top w:val="single" w:sz="12" w:space="0" w:color="auto"/>
              <w:bottom w:val="single" w:sz="12" w:space="0" w:color="auto"/>
            </w:tcBorders>
            <w:shd w:val="clear" w:color="auto" w:fill="auto"/>
            <w:hideMark/>
          </w:tcPr>
          <w:p w:rsidR="00213AF6" w:rsidRPr="001A34C8" w:rsidRDefault="00213AF6" w:rsidP="001A39F0">
            <w:pPr>
              <w:pStyle w:val="Tablehead"/>
              <w:rPr>
                <w:rFonts w:eastAsia="Times New Roman"/>
              </w:rPr>
            </w:pPr>
            <w:r w:rsidRPr="001A34C8">
              <w:rPr>
                <w:rFonts w:eastAsia="Times New Roman"/>
              </w:rPr>
              <w:t>2016</w:t>
            </w:r>
          </w:p>
        </w:tc>
      </w:tr>
      <w:tr w:rsidR="00213AF6" w:rsidRPr="005F4181" w:rsidTr="00E24119">
        <w:trPr>
          <w:trHeight w:val="396"/>
          <w:jc w:val="center"/>
        </w:trPr>
        <w:tc>
          <w:tcPr>
            <w:tcW w:w="1739" w:type="dxa"/>
            <w:tcBorders>
              <w:top w:val="single" w:sz="12" w:space="0" w:color="auto"/>
            </w:tcBorders>
            <w:shd w:val="clear" w:color="auto" w:fill="auto"/>
            <w:hideMark/>
          </w:tcPr>
          <w:p w:rsidR="00213AF6" w:rsidRPr="00BF5B32" w:rsidRDefault="00213AF6" w:rsidP="001A39F0">
            <w:pPr>
              <w:pStyle w:val="Tabletext"/>
              <w:rPr>
                <w:rFonts w:ascii="SimSun" w:hAnsi="SimSun"/>
                <w:lang w:eastAsia="zh-CN"/>
              </w:rPr>
            </w:pPr>
            <w:r w:rsidRPr="00BF5B32">
              <w:rPr>
                <w:rFonts w:ascii="SimSun" w:hAnsi="SimSun" w:hint="eastAsia"/>
                <w:lang w:eastAsia="zh-CN"/>
              </w:rPr>
              <w:t>部门成员</w:t>
            </w:r>
          </w:p>
        </w:tc>
        <w:tc>
          <w:tcPr>
            <w:tcW w:w="656" w:type="dxa"/>
            <w:tcBorders>
              <w:top w:val="single" w:sz="12" w:space="0" w:color="auto"/>
            </w:tcBorders>
            <w:shd w:val="clear" w:color="auto" w:fill="auto"/>
          </w:tcPr>
          <w:p w:rsidR="00213AF6" w:rsidRPr="001A34C8" w:rsidRDefault="00213AF6" w:rsidP="001A39F0">
            <w:pPr>
              <w:pStyle w:val="Tabletext"/>
              <w:jc w:val="center"/>
              <w:rPr>
                <w:rFonts w:eastAsia="Times New Roman"/>
              </w:rPr>
            </w:pPr>
            <w:r w:rsidRPr="001A34C8">
              <w:rPr>
                <w:rFonts w:eastAsia="Times New Roman"/>
              </w:rPr>
              <w:t>344</w:t>
            </w:r>
          </w:p>
        </w:tc>
        <w:tc>
          <w:tcPr>
            <w:tcW w:w="656" w:type="dxa"/>
            <w:tcBorders>
              <w:top w:val="single" w:sz="12" w:space="0" w:color="auto"/>
            </w:tcBorders>
            <w:shd w:val="clear" w:color="auto" w:fill="auto"/>
          </w:tcPr>
          <w:p w:rsidR="00213AF6" w:rsidRPr="001A34C8" w:rsidRDefault="00213AF6" w:rsidP="001A39F0">
            <w:pPr>
              <w:pStyle w:val="Tabletext"/>
              <w:jc w:val="center"/>
              <w:rPr>
                <w:rFonts w:eastAsia="Times New Roman"/>
              </w:rPr>
            </w:pPr>
            <w:r w:rsidRPr="001A34C8">
              <w:rPr>
                <w:rFonts w:eastAsia="Times New Roman"/>
              </w:rPr>
              <w:t>314</w:t>
            </w:r>
          </w:p>
        </w:tc>
        <w:tc>
          <w:tcPr>
            <w:tcW w:w="656" w:type="dxa"/>
            <w:tcBorders>
              <w:top w:val="single" w:sz="12" w:space="0" w:color="auto"/>
            </w:tcBorders>
            <w:shd w:val="clear" w:color="auto" w:fill="auto"/>
          </w:tcPr>
          <w:p w:rsidR="00213AF6" w:rsidRPr="001A34C8" w:rsidRDefault="00213AF6" w:rsidP="001A39F0">
            <w:pPr>
              <w:pStyle w:val="Tabletext"/>
              <w:jc w:val="center"/>
              <w:rPr>
                <w:rFonts w:eastAsia="Times New Roman"/>
              </w:rPr>
            </w:pPr>
            <w:r w:rsidRPr="001A34C8">
              <w:rPr>
                <w:rFonts w:eastAsia="Times New Roman"/>
              </w:rPr>
              <w:t>309</w:t>
            </w:r>
          </w:p>
        </w:tc>
        <w:tc>
          <w:tcPr>
            <w:tcW w:w="656" w:type="dxa"/>
            <w:tcBorders>
              <w:top w:val="single" w:sz="12" w:space="0" w:color="auto"/>
            </w:tcBorders>
            <w:shd w:val="clear" w:color="auto" w:fill="auto"/>
          </w:tcPr>
          <w:p w:rsidR="00213AF6" w:rsidRPr="001A34C8" w:rsidRDefault="00213AF6" w:rsidP="001A39F0">
            <w:pPr>
              <w:pStyle w:val="Tabletext"/>
              <w:jc w:val="center"/>
              <w:rPr>
                <w:rFonts w:eastAsia="Times New Roman"/>
              </w:rPr>
            </w:pPr>
            <w:r w:rsidRPr="001A34C8">
              <w:rPr>
                <w:rFonts w:eastAsia="Times New Roman"/>
              </w:rPr>
              <w:t>294</w:t>
            </w:r>
          </w:p>
        </w:tc>
        <w:tc>
          <w:tcPr>
            <w:tcW w:w="656" w:type="dxa"/>
            <w:tcBorders>
              <w:top w:val="single" w:sz="12" w:space="0" w:color="auto"/>
            </w:tcBorders>
            <w:shd w:val="clear" w:color="auto" w:fill="auto"/>
          </w:tcPr>
          <w:p w:rsidR="00213AF6" w:rsidRPr="001A34C8" w:rsidRDefault="00213AF6" w:rsidP="001A39F0">
            <w:pPr>
              <w:pStyle w:val="Tabletext"/>
              <w:jc w:val="center"/>
              <w:rPr>
                <w:rFonts w:eastAsia="Times New Roman"/>
              </w:rPr>
            </w:pPr>
            <w:r w:rsidRPr="001A34C8">
              <w:rPr>
                <w:rFonts w:eastAsia="Times New Roman"/>
              </w:rPr>
              <w:t>273</w:t>
            </w:r>
          </w:p>
        </w:tc>
        <w:tc>
          <w:tcPr>
            <w:tcW w:w="656" w:type="dxa"/>
            <w:tcBorders>
              <w:top w:val="single" w:sz="12" w:space="0" w:color="auto"/>
            </w:tcBorders>
            <w:shd w:val="clear" w:color="auto" w:fill="auto"/>
          </w:tcPr>
          <w:p w:rsidR="00213AF6" w:rsidRPr="001A34C8" w:rsidRDefault="00213AF6" w:rsidP="001A39F0">
            <w:pPr>
              <w:pStyle w:val="Tabletext"/>
              <w:jc w:val="center"/>
              <w:rPr>
                <w:rFonts w:eastAsia="Times New Roman"/>
              </w:rPr>
            </w:pPr>
            <w:r w:rsidRPr="001A34C8">
              <w:rPr>
                <w:rFonts w:eastAsia="Times New Roman"/>
              </w:rPr>
              <w:t>271</w:t>
            </w:r>
          </w:p>
        </w:tc>
        <w:tc>
          <w:tcPr>
            <w:tcW w:w="656" w:type="dxa"/>
            <w:tcBorders>
              <w:top w:val="single" w:sz="12" w:space="0" w:color="auto"/>
            </w:tcBorders>
            <w:shd w:val="clear" w:color="auto" w:fill="auto"/>
          </w:tcPr>
          <w:p w:rsidR="00213AF6" w:rsidRPr="001A34C8" w:rsidRDefault="00213AF6" w:rsidP="001A39F0">
            <w:pPr>
              <w:pStyle w:val="Tabletext"/>
              <w:jc w:val="center"/>
              <w:rPr>
                <w:rFonts w:eastAsia="Times New Roman"/>
              </w:rPr>
            </w:pPr>
            <w:r w:rsidRPr="001A34C8">
              <w:rPr>
                <w:rFonts w:eastAsia="Times New Roman"/>
              </w:rPr>
              <w:t>278</w:t>
            </w:r>
          </w:p>
        </w:tc>
        <w:tc>
          <w:tcPr>
            <w:tcW w:w="656" w:type="dxa"/>
            <w:tcBorders>
              <w:top w:val="single" w:sz="12" w:space="0" w:color="auto"/>
            </w:tcBorders>
            <w:shd w:val="clear" w:color="auto" w:fill="auto"/>
          </w:tcPr>
          <w:p w:rsidR="00213AF6" w:rsidRPr="001A34C8" w:rsidRDefault="00213AF6" w:rsidP="001A39F0">
            <w:pPr>
              <w:pStyle w:val="Tabletext"/>
              <w:jc w:val="center"/>
              <w:rPr>
                <w:rFonts w:eastAsia="Times New Roman"/>
              </w:rPr>
            </w:pPr>
            <w:r w:rsidRPr="001A34C8">
              <w:rPr>
                <w:rFonts w:eastAsia="Times New Roman"/>
              </w:rPr>
              <w:t>284</w:t>
            </w:r>
          </w:p>
        </w:tc>
        <w:tc>
          <w:tcPr>
            <w:tcW w:w="656" w:type="dxa"/>
            <w:tcBorders>
              <w:top w:val="single" w:sz="12" w:space="0" w:color="auto"/>
            </w:tcBorders>
            <w:shd w:val="clear" w:color="auto" w:fill="auto"/>
          </w:tcPr>
          <w:p w:rsidR="00213AF6" w:rsidRPr="001A34C8" w:rsidRDefault="00213AF6" w:rsidP="001A39F0">
            <w:pPr>
              <w:pStyle w:val="Tabletext"/>
              <w:jc w:val="center"/>
              <w:rPr>
                <w:rFonts w:eastAsia="Times New Roman"/>
              </w:rPr>
            </w:pPr>
            <w:r w:rsidRPr="001A34C8">
              <w:rPr>
                <w:rFonts w:eastAsia="Times New Roman"/>
              </w:rPr>
              <w:t>275</w:t>
            </w:r>
          </w:p>
        </w:tc>
        <w:tc>
          <w:tcPr>
            <w:tcW w:w="656" w:type="dxa"/>
            <w:tcBorders>
              <w:top w:val="single" w:sz="12" w:space="0" w:color="auto"/>
            </w:tcBorders>
            <w:shd w:val="clear" w:color="auto" w:fill="auto"/>
          </w:tcPr>
          <w:p w:rsidR="00213AF6" w:rsidRPr="001A34C8" w:rsidRDefault="00213AF6" w:rsidP="001A39F0">
            <w:pPr>
              <w:pStyle w:val="Tabletext"/>
              <w:jc w:val="center"/>
              <w:rPr>
                <w:rFonts w:eastAsia="Times New Roman"/>
              </w:rPr>
            </w:pPr>
            <w:r w:rsidRPr="001A34C8">
              <w:rPr>
                <w:rFonts w:eastAsia="Times New Roman"/>
              </w:rPr>
              <w:t>272</w:t>
            </w:r>
          </w:p>
        </w:tc>
        <w:tc>
          <w:tcPr>
            <w:tcW w:w="656" w:type="dxa"/>
            <w:tcBorders>
              <w:top w:val="single" w:sz="12" w:space="0" w:color="auto"/>
            </w:tcBorders>
            <w:shd w:val="clear" w:color="auto" w:fill="auto"/>
            <w:hideMark/>
          </w:tcPr>
          <w:p w:rsidR="00213AF6" w:rsidRPr="001A34C8" w:rsidRDefault="00213AF6" w:rsidP="001A39F0">
            <w:pPr>
              <w:pStyle w:val="Tabletext"/>
              <w:jc w:val="center"/>
              <w:rPr>
                <w:rFonts w:eastAsia="Times New Roman"/>
              </w:rPr>
            </w:pPr>
            <w:r w:rsidRPr="001A34C8">
              <w:rPr>
                <w:rFonts w:eastAsia="Times New Roman"/>
              </w:rPr>
              <w:t>268</w:t>
            </w:r>
          </w:p>
        </w:tc>
      </w:tr>
      <w:tr w:rsidR="00213AF6" w:rsidRPr="005F4181" w:rsidTr="001A39F0">
        <w:trPr>
          <w:jc w:val="center"/>
        </w:trPr>
        <w:tc>
          <w:tcPr>
            <w:tcW w:w="1739" w:type="dxa"/>
            <w:shd w:val="clear" w:color="auto" w:fill="auto"/>
            <w:hideMark/>
          </w:tcPr>
          <w:p w:rsidR="00213AF6" w:rsidRPr="00BF5B32" w:rsidRDefault="00213AF6" w:rsidP="001A39F0">
            <w:pPr>
              <w:pStyle w:val="Tabletext"/>
              <w:rPr>
                <w:rFonts w:ascii="SimSun" w:hAnsi="SimSun"/>
                <w:lang w:eastAsia="zh-CN"/>
              </w:rPr>
            </w:pPr>
            <w:r w:rsidRPr="00BF5B32">
              <w:rPr>
                <w:rFonts w:ascii="SimSun" w:hAnsi="SimSun" w:hint="eastAsia"/>
                <w:lang w:eastAsia="zh-CN"/>
              </w:rPr>
              <w:t>部门准成员</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112</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116</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134</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128</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125</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136</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144</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139</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138</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142</w:t>
            </w:r>
          </w:p>
        </w:tc>
        <w:tc>
          <w:tcPr>
            <w:tcW w:w="656" w:type="dxa"/>
            <w:shd w:val="clear" w:color="auto" w:fill="auto"/>
            <w:hideMark/>
          </w:tcPr>
          <w:p w:rsidR="00213AF6" w:rsidRPr="001A34C8" w:rsidRDefault="00213AF6" w:rsidP="001A39F0">
            <w:pPr>
              <w:pStyle w:val="Tabletext"/>
              <w:jc w:val="center"/>
              <w:rPr>
                <w:rFonts w:eastAsia="Times New Roman"/>
              </w:rPr>
            </w:pPr>
            <w:r w:rsidRPr="001A34C8">
              <w:rPr>
                <w:rFonts w:eastAsia="Times New Roman"/>
              </w:rPr>
              <w:t>139</w:t>
            </w:r>
          </w:p>
        </w:tc>
      </w:tr>
      <w:tr w:rsidR="00213AF6" w:rsidRPr="005F4181" w:rsidTr="001A39F0">
        <w:trPr>
          <w:jc w:val="center"/>
        </w:trPr>
        <w:tc>
          <w:tcPr>
            <w:tcW w:w="1739" w:type="dxa"/>
            <w:shd w:val="clear" w:color="auto" w:fill="auto"/>
            <w:hideMark/>
          </w:tcPr>
          <w:p w:rsidR="00213AF6" w:rsidRPr="00BF5B32" w:rsidRDefault="00213AF6" w:rsidP="001A39F0">
            <w:pPr>
              <w:pStyle w:val="Tabletext"/>
              <w:rPr>
                <w:rFonts w:ascii="SimSun" w:hAnsi="SimSun"/>
                <w:lang w:eastAsia="zh-CN"/>
              </w:rPr>
            </w:pPr>
            <w:r w:rsidRPr="00BF5B32">
              <w:rPr>
                <w:rFonts w:ascii="SimSun" w:hAnsi="SimSun" w:hint="eastAsia"/>
                <w:lang w:eastAsia="zh-CN"/>
              </w:rPr>
              <w:t>学术成员</w:t>
            </w:r>
          </w:p>
        </w:tc>
        <w:tc>
          <w:tcPr>
            <w:tcW w:w="656" w:type="dxa"/>
            <w:shd w:val="clear" w:color="auto" w:fill="auto"/>
            <w:hideMark/>
          </w:tcPr>
          <w:p w:rsidR="00213AF6" w:rsidRPr="001A34C8" w:rsidRDefault="00213AF6" w:rsidP="001A39F0">
            <w:pPr>
              <w:pStyle w:val="Tabletext"/>
              <w:jc w:val="center"/>
              <w:rPr>
                <w:rFonts w:eastAsia="Times New Roman"/>
              </w:rPr>
            </w:pPr>
            <w:r w:rsidRPr="001A34C8">
              <w:rPr>
                <w:rFonts w:eastAsia="Times New Roman"/>
              </w:rPr>
              <w:noBreakHyphen/>
            </w:r>
          </w:p>
        </w:tc>
        <w:tc>
          <w:tcPr>
            <w:tcW w:w="656" w:type="dxa"/>
            <w:shd w:val="clear" w:color="auto" w:fill="auto"/>
            <w:hideMark/>
          </w:tcPr>
          <w:p w:rsidR="00213AF6" w:rsidRPr="001A34C8" w:rsidRDefault="00213AF6" w:rsidP="001A39F0">
            <w:pPr>
              <w:pStyle w:val="Tabletext"/>
              <w:jc w:val="center"/>
              <w:rPr>
                <w:rFonts w:eastAsia="Times New Roman"/>
              </w:rPr>
            </w:pPr>
            <w:r w:rsidRPr="001A34C8">
              <w:rPr>
                <w:rFonts w:eastAsia="Times New Roman"/>
              </w:rPr>
              <w:noBreakHyphen/>
            </w:r>
          </w:p>
        </w:tc>
        <w:tc>
          <w:tcPr>
            <w:tcW w:w="656" w:type="dxa"/>
            <w:shd w:val="clear" w:color="auto" w:fill="auto"/>
            <w:hideMark/>
          </w:tcPr>
          <w:p w:rsidR="00213AF6" w:rsidRPr="001A34C8" w:rsidRDefault="00213AF6" w:rsidP="001A39F0">
            <w:pPr>
              <w:pStyle w:val="Tabletext"/>
              <w:jc w:val="center"/>
              <w:rPr>
                <w:rFonts w:eastAsia="Times New Roman"/>
              </w:rPr>
            </w:pPr>
            <w:r w:rsidRPr="001A34C8">
              <w:rPr>
                <w:rFonts w:eastAsia="Times New Roman"/>
              </w:rPr>
              <w:noBreakHyphen/>
            </w:r>
          </w:p>
        </w:tc>
        <w:tc>
          <w:tcPr>
            <w:tcW w:w="656" w:type="dxa"/>
            <w:shd w:val="clear" w:color="auto" w:fill="auto"/>
            <w:hideMark/>
          </w:tcPr>
          <w:p w:rsidR="00213AF6" w:rsidRPr="001A34C8" w:rsidRDefault="00213AF6" w:rsidP="001A39F0">
            <w:pPr>
              <w:pStyle w:val="Tabletext"/>
              <w:jc w:val="center"/>
              <w:rPr>
                <w:rFonts w:eastAsia="Times New Roman"/>
              </w:rPr>
            </w:pPr>
            <w:r w:rsidRPr="001A34C8">
              <w:rPr>
                <w:rFonts w:eastAsia="Times New Roman"/>
              </w:rPr>
              <w:noBreakHyphen/>
            </w:r>
          </w:p>
        </w:tc>
        <w:tc>
          <w:tcPr>
            <w:tcW w:w="656" w:type="dxa"/>
            <w:shd w:val="clear" w:color="auto" w:fill="auto"/>
            <w:hideMark/>
          </w:tcPr>
          <w:p w:rsidR="00213AF6" w:rsidRPr="001A34C8" w:rsidRDefault="00213AF6" w:rsidP="001A39F0">
            <w:pPr>
              <w:pStyle w:val="Tabletext"/>
              <w:jc w:val="center"/>
              <w:rPr>
                <w:rFonts w:eastAsia="Times New Roman"/>
              </w:rPr>
            </w:pPr>
            <w:r w:rsidRPr="001A34C8">
              <w:rPr>
                <w:rFonts w:eastAsia="Times New Roman"/>
              </w:rPr>
              <w:noBreakHyphen/>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25</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36</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45</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67</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109</w:t>
            </w:r>
          </w:p>
        </w:tc>
        <w:tc>
          <w:tcPr>
            <w:tcW w:w="656" w:type="dxa"/>
            <w:shd w:val="clear" w:color="auto" w:fill="auto"/>
            <w:hideMark/>
          </w:tcPr>
          <w:p w:rsidR="00213AF6" w:rsidRPr="001A34C8" w:rsidRDefault="00213AF6" w:rsidP="001A39F0">
            <w:pPr>
              <w:pStyle w:val="Tabletext"/>
              <w:jc w:val="center"/>
              <w:rPr>
                <w:rFonts w:eastAsia="Times New Roman"/>
              </w:rPr>
            </w:pPr>
            <w:r w:rsidRPr="001A34C8">
              <w:rPr>
                <w:rFonts w:eastAsia="Times New Roman"/>
              </w:rPr>
              <w:t>124</w:t>
            </w:r>
          </w:p>
        </w:tc>
      </w:tr>
      <w:tr w:rsidR="00213AF6" w:rsidRPr="005F4181" w:rsidTr="001A39F0">
        <w:trPr>
          <w:jc w:val="center"/>
        </w:trPr>
        <w:tc>
          <w:tcPr>
            <w:tcW w:w="1739" w:type="dxa"/>
            <w:shd w:val="clear" w:color="auto" w:fill="auto"/>
            <w:hideMark/>
          </w:tcPr>
          <w:p w:rsidR="00213AF6" w:rsidRPr="00BF5B32" w:rsidRDefault="00213AF6" w:rsidP="001A39F0">
            <w:pPr>
              <w:pStyle w:val="Tabletext"/>
              <w:rPr>
                <w:rFonts w:ascii="SimSun" w:hAnsi="SimSun"/>
              </w:rPr>
            </w:pPr>
            <w:r w:rsidRPr="00BF5B32">
              <w:rPr>
                <w:rFonts w:ascii="SimSun" w:hAnsi="SimSun" w:hint="eastAsia"/>
                <w:lang w:eastAsia="zh-CN"/>
              </w:rPr>
              <w:t>总计</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456</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430</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443</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422</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398</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432</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458</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468</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480</w:t>
            </w:r>
          </w:p>
        </w:tc>
        <w:tc>
          <w:tcPr>
            <w:tcW w:w="656" w:type="dxa"/>
            <w:shd w:val="clear" w:color="auto" w:fill="auto"/>
          </w:tcPr>
          <w:p w:rsidR="00213AF6" w:rsidRPr="001A34C8" w:rsidRDefault="00213AF6" w:rsidP="001A39F0">
            <w:pPr>
              <w:pStyle w:val="Tabletext"/>
              <w:jc w:val="center"/>
              <w:rPr>
                <w:rFonts w:eastAsia="Times New Roman"/>
              </w:rPr>
            </w:pPr>
            <w:r w:rsidRPr="001A34C8">
              <w:rPr>
                <w:rFonts w:eastAsia="Times New Roman"/>
              </w:rPr>
              <w:t>523</w:t>
            </w:r>
          </w:p>
        </w:tc>
        <w:tc>
          <w:tcPr>
            <w:tcW w:w="656" w:type="dxa"/>
            <w:shd w:val="clear" w:color="auto" w:fill="auto"/>
            <w:hideMark/>
          </w:tcPr>
          <w:p w:rsidR="00213AF6" w:rsidRPr="001A34C8" w:rsidRDefault="00213AF6" w:rsidP="001A39F0">
            <w:pPr>
              <w:pStyle w:val="Tabletext"/>
              <w:rPr>
                <w:rFonts w:eastAsia="Times New Roman"/>
              </w:rPr>
            </w:pPr>
            <w:r w:rsidRPr="001A34C8">
              <w:rPr>
                <w:rFonts w:eastAsia="Times New Roman"/>
              </w:rPr>
              <w:t>531</w:t>
            </w:r>
          </w:p>
        </w:tc>
      </w:tr>
    </w:tbl>
    <w:p w:rsidR="00213AF6" w:rsidRPr="005F4181" w:rsidRDefault="00E24119" w:rsidP="00213AF6">
      <w:pPr>
        <w:jc w:val="center"/>
      </w:pPr>
      <w:r>
        <w:rPr>
          <w:noProof/>
          <w:lang w:eastAsia="zh-CN"/>
        </w:rPr>
        <w:lastRenderedPageBreak/>
        <mc:AlternateContent>
          <mc:Choice Requires="wps">
            <w:drawing>
              <wp:anchor distT="0" distB="0" distL="114300" distR="114300" simplePos="0" relativeHeight="251707392" behindDoc="0" locked="0" layoutInCell="1" allowOverlap="1" wp14:anchorId="34C6FF6D" wp14:editId="5141C3C0">
                <wp:simplePos x="0" y="0"/>
                <wp:positionH relativeFrom="column">
                  <wp:posOffset>4692015</wp:posOffset>
                </wp:positionH>
                <wp:positionV relativeFrom="paragraph">
                  <wp:posOffset>1392984</wp:posOffset>
                </wp:positionV>
                <wp:extent cx="861060" cy="137160"/>
                <wp:effectExtent l="0" t="0" r="0" b="0"/>
                <wp:wrapNone/>
                <wp:docPr id="4" name="Text Box 4"/>
                <wp:cNvGraphicFramePr/>
                <a:graphic xmlns:a="http://schemas.openxmlformats.org/drawingml/2006/main">
                  <a:graphicData uri="http://schemas.microsoft.com/office/word/2010/wordprocessingShape">
                    <wps:wsp>
                      <wps:cNvSpPr txBox="1"/>
                      <wps:spPr>
                        <a:xfrm>
                          <a:off x="0" y="0"/>
                          <a:ext cx="86106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9F0" w:rsidRPr="00F907E1" w:rsidRDefault="001A39F0" w:rsidP="00213AF6">
                            <w:pPr>
                              <w:spacing w:before="0"/>
                              <w:rPr>
                                <w:sz w:val="18"/>
                                <w:szCs w:val="18"/>
                                <w:lang w:eastAsia="zh-CN"/>
                              </w:rPr>
                            </w:pPr>
                            <w:r w:rsidRPr="00F907E1">
                              <w:rPr>
                                <w:rFonts w:hint="eastAsia"/>
                                <w:sz w:val="18"/>
                                <w:szCs w:val="18"/>
                                <w:lang w:eastAsia="zh-CN"/>
                              </w:rPr>
                              <w:t>部门</w:t>
                            </w:r>
                            <w:r w:rsidRPr="00F907E1">
                              <w:rPr>
                                <w:sz w:val="18"/>
                                <w:szCs w:val="18"/>
                                <w:lang w:eastAsia="zh-CN"/>
                              </w:rPr>
                              <w:t>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C6FF6D" id="Text Box 4" o:spid="_x0000_s1137" type="#_x0000_t202" style="position:absolute;left:0;text-align:left;margin-left:369.45pt;margin-top:109.7pt;width:67.8pt;height:10.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tagwIAAIEFAAAOAAAAZHJzL2Uyb0RvYy54bWysVE1v2zAMvQ/YfxB0X52kXVoEcYosRYcB&#10;RVs0GXpWZCkRJomapMTOfv0o2U66rpcOu8i0+EiKjx/T68Zoshc+KLAlHZ4NKBGWQ6XspqTfV7ef&#10;rigJkdmKabCipAcR6PXs44dp7SZiBFvQlfAEndgwqV1JtzG6SVEEvhWGhTNwwqJSgjcs4q/fFJVn&#10;NXo3uhgNBuOiBl85D1yEgLc3rZLOsn8pBY8PUgYRiS4pvi3m0+dznc5iNmWTjWduq3j3DPYPrzBM&#10;WQx6dHXDIiM7r/5yZRT3EEDGMw6mACkVFzkHzGY4eJXNcsucyLkgOcEdaQr/zy2/3z96oqqSXlBi&#10;mcESrUQTyRdoyEVip3ZhgqClQ1hs8Bqr3N8HvExJN9Kb9MV0COqR58OR2+SM4+XVeDgYo4ajanh+&#10;OUQZvRcnY+dD/CrAkCSU1GPpMqNsfxdiC+0hKVYArapbpXX+Se0iFtqTPcNC65ifiM7/QGlL6pKO&#10;zz8PsmMLybz1rG1yI3LDdOFS4m2CWYoHLRJG2ychkbCc5xuxGefCHuNndEJJDPUeww5/etV7jNs8&#10;0CJHBhuPxkZZ8Dn7PGEnyqofPWWyxWNtXuSdxNism9wpl6O+AdZQHbAvPLRzFRy/VVi9OxbiI/M4&#10;SFhwXA7xAQ+pAdmHTqJkC/7XW/cJj/2NWkpqHMyShp875gUl+pvFzk9T3Au+F9a9YHdmAdgCQ1w7&#10;jmcRDXzUvSg9mGfcGfMUBVXMcoxV0tiLi9iuB9w5XMznGYSz6li8s0vHk+tEa+rFVfPMvOsaNmKn&#10;30M/smzyqm9bbLK0MN9FkCo3dSK2ZbEjHOc8j0W3k9IiefmfUafNOfsNAAD//wMAUEsDBBQABgAI&#10;AAAAIQCDx8pi4wAAAAsBAAAPAAAAZHJzL2Rvd25yZXYueG1sTI/BTsMwDIbvSLxDZCQuaEs7ytqV&#10;phMgcUACITa0s9eEpixxSpNtHU9POMHR9qff318tR2vYQQ2+cyQgnSbAFDVOdtQKeF8/TgpgPiBJ&#10;NI6UgJPysKzPzyospTvSmzqsQstiCPkSBegQ+pJz32hl0U9dryjePtxgMcRxaLkc8BjDreGzJJlz&#10;ix3FDxp79aBVs1vtrYDilL1cbeb55tO8Pt3r7/aLnncoxOXFeHcLLKgx/MHwqx/VoY5OW7cn6ZkR&#10;kF8Xi4gKmKWLDFgkijy7AbaNmyxNgNcV/9+h/gEAAP//AwBQSwECLQAUAAYACAAAACEAtoM4kv4A&#10;AADhAQAAEwAAAAAAAAAAAAAAAAAAAAAAW0NvbnRlbnRfVHlwZXNdLnhtbFBLAQItABQABgAIAAAA&#10;IQA4/SH/1gAAAJQBAAALAAAAAAAAAAAAAAAAAC8BAABfcmVscy8ucmVsc1BLAQItABQABgAIAAAA&#10;IQA6nUtagwIAAIEFAAAOAAAAAAAAAAAAAAAAAC4CAABkcnMvZTJvRG9jLnhtbFBLAQItABQABgAI&#10;AAAAIQCDx8pi4wAAAAsBAAAPAAAAAAAAAAAAAAAAAN0EAABkcnMvZG93bnJldi54bWxQSwUGAAAA&#10;AAQABADzAAAA7QUAAAAA&#10;" fillcolor="white [3201]" stroked="f" strokeweight=".5pt">
                <v:textbox inset="0,0,0,0">
                  <w:txbxContent>
                    <w:p w:rsidR="001A39F0" w:rsidRPr="00F907E1" w:rsidRDefault="001A39F0" w:rsidP="00213AF6">
                      <w:pPr>
                        <w:spacing w:before="0"/>
                        <w:rPr>
                          <w:sz w:val="18"/>
                          <w:szCs w:val="18"/>
                          <w:lang w:eastAsia="zh-CN"/>
                        </w:rPr>
                      </w:pPr>
                      <w:r w:rsidRPr="00F907E1">
                        <w:rPr>
                          <w:rFonts w:hint="eastAsia"/>
                          <w:sz w:val="18"/>
                          <w:szCs w:val="18"/>
                          <w:lang w:eastAsia="zh-CN"/>
                        </w:rPr>
                        <w:t>部门</w:t>
                      </w:r>
                      <w:r w:rsidRPr="00F907E1">
                        <w:rPr>
                          <w:sz w:val="18"/>
                          <w:szCs w:val="18"/>
                          <w:lang w:eastAsia="zh-CN"/>
                        </w:rPr>
                        <w:t>成员</w:t>
                      </w:r>
                    </w:p>
                  </w:txbxContent>
                </v:textbox>
              </v:shape>
            </w:pict>
          </mc:Fallback>
        </mc:AlternateContent>
      </w:r>
      <w:r>
        <w:rPr>
          <w:noProof/>
          <w:lang w:eastAsia="zh-CN"/>
        </w:rPr>
        <mc:AlternateContent>
          <mc:Choice Requires="wps">
            <w:drawing>
              <wp:anchor distT="0" distB="0" distL="114300" distR="114300" simplePos="0" relativeHeight="251706368" behindDoc="0" locked="0" layoutInCell="1" allowOverlap="1" wp14:anchorId="4747A7CB" wp14:editId="22FCEDF7">
                <wp:simplePos x="0" y="0"/>
                <wp:positionH relativeFrom="column">
                  <wp:posOffset>4692015</wp:posOffset>
                </wp:positionH>
                <wp:positionV relativeFrom="paragraph">
                  <wp:posOffset>1079294</wp:posOffset>
                </wp:positionV>
                <wp:extent cx="1611630" cy="290195"/>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161163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9F0" w:rsidRPr="00F907E1" w:rsidRDefault="001A39F0" w:rsidP="00213AF6">
                            <w:pPr>
                              <w:spacing w:before="0"/>
                              <w:rPr>
                                <w:sz w:val="18"/>
                                <w:szCs w:val="18"/>
                                <w:lang w:eastAsia="zh-CN"/>
                              </w:rPr>
                            </w:pPr>
                            <w:r w:rsidRPr="00F907E1">
                              <w:rPr>
                                <w:rFonts w:hint="eastAsia"/>
                                <w:sz w:val="18"/>
                                <w:szCs w:val="18"/>
                                <w:lang w:eastAsia="zh-CN"/>
                              </w:rPr>
                              <w:t>总数量（部门成员、</w:t>
                            </w:r>
                            <w:r>
                              <w:rPr>
                                <w:sz w:val="18"/>
                                <w:szCs w:val="18"/>
                                <w:lang w:eastAsia="zh-CN"/>
                              </w:rPr>
                              <w:br/>
                            </w:r>
                            <w:r w:rsidRPr="00F907E1">
                              <w:rPr>
                                <w:rFonts w:hint="eastAsia"/>
                                <w:sz w:val="18"/>
                                <w:szCs w:val="18"/>
                                <w:lang w:eastAsia="zh-CN"/>
                              </w:rPr>
                              <w:t>部门准成员、学术成员）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7A7CB" id="Text Box 3" o:spid="_x0000_s1138" type="#_x0000_t202" style="position:absolute;left:0;text-align:left;margin-left:369.45pt;margin-top:85pt;width:126.9pt;height:2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ydgwIAAIIFAAAOAAAAZHJzL2Uyb0RvYy54bWysVEtv2zAMvg/YfxB0X5wHmq1BnCJLkWFA&#10;0RZrh54VWUqESaImKbGzXz9KtpOu66XDLjItfiTFj4/5VWM0OQgfFNiSjgZDSoTlUCm7Len3x/WH&#10;T5SEyGzFNFhR0qMI9Grx/t28djMxhh3oSniCTmyY1a6kuxjdrCgC3wnDwgCcsKiU4A2L+Ou3ReVZ&#10;jd6NLsbD4bSowVfOAxch4O11q6SL7F9KweOdlEFEokuKb4v59PncpLNYzNls65nbKd49g/3DKwxT&#10;FoOeXF2zyMjeq79cGcU9BJBxwMEUIKXiIueA2YyGL7J52DEnci5ITnAnmsL/c8tvD/eeqKqkE0os&#10;M1iiR9FE8hkaMkns1C7MEPTgEBYbvMYq9/cBL1PSjfQmfTEdgnrk+XjiNjnjyWg6Gk0nqOKoG18O&#10;R5cXyU1xtnY+xC8CDElCST3WLlPKDjchttAekoIF0KpaK63zT+oXsdKeHBhWWsf8RnT+B0pbUpd0&#10;OrkYZscWknnrWdvkRuSO6cKlzNsMsxSPWiSMtt+ERMZyoq/EZpwLe4qf0QklMdRbDDv8+VVvMW7z&#10;QIscGWw8GRtlwefs84idKat+9JTJFo+1eZZ3EmOzaXKrfDx1xgaqIzaGh3awguNrhdW7YSHeM4+T&#10;hAXH7RDv8JAakH3oJEp24H+9dp/w2OCopaTGySxp+LlnXlCiv1ps/TTGveB7YdMLdm9WgC0wwr3j&#10;eBbRwEfdi9KDecKlsUxRUMUsx1gljb24iu1+wKXDxXKZQTisjsUb++B4cp1oTb342Dwx77qGjdjq&#10;t9DPLJu96NsWmywtLPcRpMpNnYhtWewIx0HPY9EtpbRJnv9n1Hl1Ln4DAAD//wMAUEsDBBQABgAI&#10;AAAAIQADaKLE4wAAAAsBAAAPAAAAZHJzL2Rvd25yZXYueG1sTI/BTsMwEETvSPyDtUhcUOs0QJ2E&#10;OBUgcUAqQi2oZzc2Sai9DrHbpnw9ywmOq3mafVMuRmfZwQyh8yhhNk2AGay97rCR8P72NMmAhahQ&#10;K+vRSDiZAIvq/KxUhfZHXJnDOjaMSjAUSkIbY19wHurWOBWmvjdI2YcfnIp0Dg3XgzpSubM8TZI5&#10;d6pD+tCq3jy2pt6t905Cdrp5udrMxebTvj4/tN/NFy53SsrLi/H+Dlg0Y/yD4Vef1KEip63fow7M&#10;ShDXWU4oBSKhUUTkeSqAbSWks1sBvCr5/w3VDwAAAP//AwBQSwECLQAUAAYACAAAACEAtoM4kv4A&#10;AADhAQAAEwAAAAAAAAAAAAAAAAAAAAAAW0NvbnRlbnRfVHlwZXNdLnhtbFBLAQItABQABgAIAAAA&#10;IQA4/SH/1gAAAJQBAAALAAAAAAAAAAAAAAAAAC8BAABfcmVscy8ucmVsc1BLAQItABQABgAIAAAA&#10;IQAwk0ydgwIAAIIFAAAOAAAAAAAAAAAAAAAAAC4CAABkcnMvZTJvRG9jLnhtbFBLAQItABQABgAI&#10;AAAAIQADaKLE4wAAAAsBAAAPAAAAAAAAAAAAAAAAAN0EAABkcnMvZG93bnJldi54bWxQSwUGAAAA&#10;AAQABADzAAAA7QUAAAAA&#10;" fillcolor="white [3201]" stroked="f" strokeweight=".5pt">
                <v:textbox inset="0,0,0,0">
                  <w:txbxContent>
                    <w:p w:rsidR="001A39F0" w:rsidRPr="00F907E1" w:rsidRDefault="001A39F0" w:rsidP="00213AF6">
                      <w:pPr>
                        <w:spacing w:before="0"/>
                        <w:rPr>
                          <w:sz w:val="18"/>
                          <w:szCs w:val="18"/>
                          <w:lang w:eastAsia="zh-CN"/>
                        </w:rPr>
                      </w:pPr>
                      <w:r w:rsidRPr="00F907E1">
                        <w:rPr>
                          <w:rFonts w:hint="eastAsia"/>
                          <w:sz w:val="18"/>
                          <w:szCs w:val="18"/>
                          <w:lang w:eastAsia="zh-CN"/>
                        </w:rPr>
                        <w:t>总数量（部门成员、</w:t>
                      </w:r>
                      <w:r>
                        <w:rPr>
                          <w:sz w:val="18"/>
                          <w:szCs w:val="18"/>
                          <w:lang w:eastAsia="zh-CN"/>
                        </w:rPr>
                        <w:br/>
                      </w:r>
                      <w:r w:rsidRPr="00F907E1">
                        <w:rPr>
                          <w:rFonts w:hint="eastAsia"/>
                          <w:sz w:val="18"/>
                          <w:szCs w:val="18"/>
                          <w:lang w:eastAsia="zh-CN"/>
                        </w:rPr>
                        <w:t>部门准成员、学术成员）</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5C41E0B0" wp14:editId="6655B679">
                <wp:simplePos x="0" y="0"/>
                <wp:positionH relativeFrom="column">
                  <wp:posOffset>4692015</wp:posOffset>
                </wp:positionH>
                <wp:positionV relativeFrom="paragraph">
                  <wp:posOffset>1813989</wp:posOffset>
                </wp:positionV>
                <wp:extent cx="687070" cy="237490"/>
                <wp:effectExtent l="0" t="0" r="0" b="0"/>
                <wp:wrapNone/>
                <wp:docPr id="9" name="Text Box 9"/>
                <wp:cNvGraphicFramePr/>
                <a:graphic xmlns:a="http://schemas.openxmlformats.org/drawingml/2006/main">
                  <a:graphicData uri="http://schemas.microsoft.com/office/word/2010/wordprocessingShape">
                    <wps:wsp>
                      <wps:cNvSpPr txBox="1"/>
                      <wps:spPr>
                        <a:xfrm>
                          <a:off x="0" y="0"/>
                          <a:ext cx="68707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9F0" w:rsidRPr="00F907E1" w:rsidRDefault="001A39F0" w:rsidP="00213AF6">
                            <w:pPr>
                              <w:spacing w:before="0"/>
                              <w:rPr>
                                <w:sz w:val="18"/>
                                <w:szCs w:val="18"/>
                                <w:lang w:eastAsia="zh-CN"/>
                              </w:rPr>
                            </w:pPr>
                            <w:r w:rsidRPr="00F907E1">
                              <w:rPr>
                                <w:rFonts w:hint="eastAsia"/>
                                <w:sz w:val="18"/>
                                <w:szCs w:val="18"/>
                                <w:lang w:eastAsia="zh-CN"/>
                              </w:rPr>
                              <w:t>学术</w:t>
                            </w:r>
                            <w:r w:rsidRPr="00F907E1">
                              <w:rPr>
                                <w:sz w:val="18"/>
                                <w:szCs w:val="18"/>
                                <w:lang w:eastAsia="zh-CN"/>
                              </w:rPr>
                              <w:t>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C41E0B0" id="Text Box 9" o:spid="_x0000_s1139" type="#_x0000_t202" style="position:absolute;left:0;text-align:left;margin-left:369.45pt;margin-top:142.85pt;width:54.1pt;height:18.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GAhAIAAIEFAAAOAAAAZHJzL2Uyb0RvYy54bWysVE1PGzEQvVfqf7B8Lxs+SiBig1IQVSUE&#10;qFBxdrw2WdXrcW0n2fTX8+zdTSjlQtWLd9bz5ut5Zs7O28awlfKhJlvy/b0RZ8pKqmr7VPIfD1ef&#10;TjgLUdhKGLKq5BsV+Pn044eztZuoA1qQqZRncGLDZO1KvojRTYoiyIVqRNgjpyyUmnwjIn79U1F5&#10;sYb3xhQHo9FxsSZfOU9ShYDby07Jp9m/1krGW62DisyUHLnFfPp8ztNZTM/E5MkLt6hln4b4hywa&#10;UVsE3bq6FFGwpa//ctXU0lMgHfckNQVpXUuVa0A1+6NX1dwvhFO5FpAT3Jam8P/cypvVnWd1VfJT&#10;zqxo8EQPqo3sC7XsNLGzdmEC0L0DLLa4xisP9wGXqehW+yZ9UQ6DHjxvttwmZxKXxyfj0RgaCdXB&#10;4fjoNHNf7IydD/GrooYloeQeT5cZFavrEJEIoAMkxQpk6uqqNib/pHZRF8azlcBDm5hThMUfKGPZ&#10;Gokcfh5lx5aSeefZ2ORG5Ybpw6XCuwKzFDdGJYyx35UGYbnON2ILKZXdxs/ohNII9R7DHr/L6j3G&#10;XR2wyJHJxq1xU1vyufo8YTvKqp8DZbrDg/AXdScxtvM2d8r4aGiAOVUb9IWnbq6Ck1c1Xu9ahHgn&#10;PAYJD47lEG9xaENgn3qJswX532/dJzz6G1rO1hjMkodfS+EVZ+abReenKR4EPwjzQbDL5oLQAvtY&#10;O05mEQY+mkHUnppH7IxZigKVsBKxSh4H8SJ26wE7R6rZLIMwq07Ea3vvZHKdaE29+NA+Cu/6ho3o&#10;9BsaRlZMXvVth02WlmbLSLrOTZ2I7VjsCcec517vd1JaJC//M2q3OafPAAAA//8DAFBLAwQUAAYA&#10;CAAAACEAzo5vmOMAAAALAQAADwAAAGRycy9kb3ducmV2LnhtbEyPy07DMBBF90j8gzVIbBB1HqUx&#10;IZMKkFgggRAFde3GJgm1xyF225Svx6xgObpH956plpM1bK9H3ztCSGcJME2NUz21CO9vD5cCmA+S&#10;lDSONMJRe1jWpyeVLJU70Kver0LLYgn5UiJ0IQwl577ptJV+5gZNMftwo5UhnmPL1SgPsdwaniXJ&#10;glvZU1zo5KDvO91sVzuLII7z54v1olh/mpfHu+67/aKnrUQ8P5tub4AFPYU/GH71ozrU0WnjdqQ8&#10;MwhFLq4jipCJqwJYJMS8SIFtEPIsT4HXFf//Q/0DAAD//wMAUEsBAi0AFAAGAAgAAAAhALaDOJL+&#10;AAAA4QEAABMAAAAAAAAAAAAAAAAAAAAAAFtDb250ZW50X1R5cGVzXS54bWxQSwECLQAUAAYACAAA&#10;ACEAOP0h/9YAAACUAQAACwAAAAAAAAAAAAAAAAAvAQAAX3JlbHMvLnJlbHNQSwECLQAUAAYACAAA&#10;ACEAX+xRgIQCAACBBQAADgAAAAAAAAAAAAAAAAAuAgAAZHJzL2Uyb0RvYy54bWxQSwECLQAUAAYA&#10;CAAAACEAzo5vmOMAAAALAQAADwAAAAAAAAAAAAAAAADeBAAAZHJzL2Rvd25yZXYueG1sUEsFBgAA&#10;AAAEAAQA8wAAAO4FAAAAAA==&#10;" fillcolor="white [3201]" stroked="f" strokeweight=".5pt">
                <v:textbox inset="0,0,0,0">
                  <w:txbxContent>
                    <w:p w:rsidR="001A39F0" w:rsidRPr="00F907E1" w:rsidRDefault="001A39F0" w:rsidP="00213AF6">
                      <w:pPr>
                        <w:spacing w:before="0"/>
                        <w:rPr>
                          <w:sz w:val="18"/>
                          <w:szCs w:val="18"/>
                          <w:lang w:eastAsia="zh-CN"/>
                        </w:rPr>
                      </w:pPr>
                      <w:r w:rsidRPr="00F907E1">
                        <w:rPr>
                          <w:rFonts w:hint="eastAsia"/>
                          <w:sz w:val="18"/>
                          <w:szCs w:val="18"/>
                          <w:lang w:eastAsia="zh-CN"/>
                        </w:rPr>
                        <w:t>学术</w:t>
                      </w:r>
                      <w:r w:rsidRPr="00F907E1">
                        <w:rPr>
                          <w:sz w:val="18"/>
                          <w:szCs w:val="18"/>
                          <w:lang w:eastAsia="zh-CN"/>
                        </w:rPr>
                        <w:t>成员</w:t>
                      </w:r>
                    </w:p>
                  </w:txbxContent>
                </v:textbox>
              </v:shape>
            </w:pict>
          </mc:Fallback>
        </mc:AlternateContent>
      </w:r>
      <w:r>
        <w:rPr>
          <w:noProof/>
          <w:lang w:eastAsia="zh-CN"/>
        </w:rPr>
        <mc:AlternateContent>
          <mc:Choice Requires="wps">
            <w:drawing>
              <wp:anchor distT="0" distB="0" distL="114300" distR="114300" simplePos="0" relativeHeight="251708416" behindDoc="0" locked="0" layoutInCell="1" allowOverlap="1" wp14:anchorId="01462770" wp14:editId="7B63A13E">
                <wp:simplePos x="0" y="0"/>
                <wp:positionH relativeFrom="column">
                  <wp:posOffset>4692015</wp:posOffset>
                </wp:positionH>
                <wp:positionV relativeFrom="paragraph">
                  <wp:posOffset>1603804</wp:posOffset>
                </wp:positionV>
                <wp:extent cx="723900" cy="22733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723900" cy="227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9F0" w:rsidRPr="00F907E1" w:rsidRDefault="001A39F0" w:rsidP="00213AF6">
                            <w:pPr>
                              <w:spacing w:before="0"/>
                              <w:rPr>
                                <w:sz w:val="18"/>
                                <w:szCs w:val="18"/>
                                <w:lang w:eastAsia="zh-CN"/>
                              </w:rPr>
                            </w:pPr>
                            <w:r w:rsidRPr="00F907E1">
                              <w:rPr>
                                <w:rFonts w:hint="eastAsia"/>
                                <w:sz w:val="18"/>
                                <w:szCs w:val="18"/>
                                <w:lang w:eastAsia="zh-CN"/>
                              </w:rPr>
                              <w:t>部门</w:t>
                            </w:r>
                            <w:r w:rsidRPr="00F907E1">
                              <w:rPr>
                                <w:sz w:val="18"/>
                                <w:szCs w:val="18"/>
                                <w:lang w:eastAsia="zh-CN"/>
                              </w:rPr>
                              <w:t>准成员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1462770" id="Text Box 5" o:spid="_x0000_s1140" type="#_x0000_t202" style="position:absolute;left:0;text-align:left;margin-left:369.45pt;margin-top:126.3pt;width:57pt;height:17.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cPhAIAAIEFAAAOAAAAZHJzL2Uyb0RvYy54bWysVE1vGyEQvVfqf0Dcm/WHnLSW15HrKFWl&#10;KIlqVzljFmxUYChg77q/vgO7a6dpLql6YWfhzQzzeDOz68ZochA+KLAlHV4MKBGWQ6XstqTf17cf&#10;PlISIrMV02BFSY8i0Ov5+3ez2k3FCHagK+EJBrFhWruS7mJ006IIfCcMCxfghMVDCd6wiL9+W1Se&#10;1Rjd6GI0GFwWNfjKeeAiBNy9aQ/pPMeXUvD4IGUQkeiS4t1iXn1eN2kt5jM23Xrmdop312D/cAvD&#10;lMWkp1A3LDKy9+qvUEZxDwFkvOBgCpBScZFrwGqGgxfVrHbMiVwLkhPciabw/8Ly+8OjJ6oq6YQS&#10;yww+0Vo0kXyGhkwSO7ULUwStHMJig9v4yv1+wM1UdCO9SV8sh+A58nw8cZuCcdy8Go0/DfCE49Fo&#10;dDUeZ+6Ls7PzIX4RYEgySurx6TKj7HAXIl4EoT0k5QqgVXWrtM4/SS5iqT05MHxoHfMV0eMPlLak&#10;LunleDLIgS0k9zaytimMyILp0qXC2wKzFY9aJIy234REwnKdr+RmnAt7yp/RCSUx1VscO/z5Vm9x&#10;butAj5wZbDw5G2XB5+pzh50pq370lMkWj4Q/qzuZsdk0WSlXJ2FsoDqiLjy0fRUcv1X4encsxEfm&#10;sZHwwXE4xAdcpAZkHzqLkh34X6/tJzzqG08pqbExSxp+7pkXlOivFpWfurg3fG9sesPuzRJQAkMc&#10;O45nEx181L0pPZgnnBmLlAWPmOWYq6SxN5exHQ84c7hYLDIIe9WxeGdXjqfQidakxXXzxLzrBBtR&#10;6ffQtyybvtBti02eFhb7CFJlUSdiWxY7wrHPs9a7mZQGyfP/jDpPzvlvAAAA//8DAFBLAwQUAAYA&#10;CAAAACEAJtqAZ+IAAAALAQAADwAAAGRycy9kb3ducmV2LnhtbEyPwU7DMAyG70i8Q2QkLoillK0L&#10;pekESByQhhAD7Zw1oSlLnNJkW8fTY05w9O9Pvz9Xi9E7tjdD7AJKuJpkwAw2QXfYSnh/e7wUwGJS&#10;qJULaCQcTYRFfXpSqVKHA76a/Sq1jEowlkqCTakvOY+NNV7FSegN0u4jDF4lGoeW60EdqNw7nmdZ&#10;wb3qkC5Y1ZsHa5rtaucliOP0+WJdzNef7uXp3n63X7jcKinPz8a7W2DJjOkPhl99UoeanDZhhzoy&#10;J2F+LW4IlZDP8gIYEWKWU7KhRIgp8Lri/3+ofwAAAP//AwBQSwECLQAUAAYACAAAACEAtoM4kv4A&#10;AADhAQAAEwAAAAAAAAAAAAAAAAAAAAAAW0NvbnRlbnRfVHlwZXNdLnhtbFBLAQItABQABgAIAAAA&#10;IQA4/SH/1gAAAJQBAAALAAAAAAAAAAAAAAAAAC8BAABfcmVscy8ucmVsc1BLAQItABQABgAIAAAA&#10;IQD9v8cPhAIAAIEFAAAOAAAAAAAAAAAAAAAAAC4CAABkcnMvZTJvRG9jLnhtbFBLAQItABQABgAI&#10;AAAAIQAm2oBn4gAAAAsBAAAPAAAAAAAAAAAAAAAAAN4EAABkcnMvZG93bnJldi54bWxQSwUGAAAA&#10;AAQABADzAAAA7QUAAAAA&#10;" fillcolor="white [3201]" stroked="f" strokeweight=".5pt">
                <v:textbox inset="0,0,0,0">
                  <w:txbxContent>
                    <w:p w:rsidR="001A39F0" w:rsidRPr="00F907E1" w:rsidRDefault="001A39F0" w:rsidP="00213AF6">
                      <w:pPr>
                        <w:spacing w:before="0"/>
                        <w:rPr>
                          <w:sz w:val="18"/>
                          <w:szCs w:val="18"/>
                          <w:lang w:eastAsia="zh-CN"/>
                        </w:rPr>
                      </w:pPr>
                      <w:r w:rsidRPr="00F907E1">
                        <w:rPr>
                          <w:rFonts w:hint="eastAsia"/>
                          <w:sz w:val="18"/>
                          <w:szCs w:val="18"/>
                          <w:lang w:eastAsia="zh-CN"/>
                        </w:rPr>
                        <w:t>部门</w:t>
                      </w:r>
                      <w:r w:rsidRPr="00F907E1">
                        <w:rPr>
                          <w:sz w:val="18"/>
                          <w:szCs w:val="18"/>
                          <w:lang w:eastAsia="zh-CN"/>
                        </w:rPr>
                        <w:t>准成员</w:t>
                      </w:r>
                    </w:p>
                  </w:txbxContent>
                </v:textbox>
              </v:shape>
            </w:pict>
          </mc:Fallback>
        </mc:AlternateContent>
      </w:r>
      <w:r w:rsidR="00213AF6" w:rsidRPr="00AA1ADD">
        <w:rPr>
          <w:noProof/>
          <w:lang w:eastAsia="zh-CN"/>
        </w:rPr>
        <w:drawing>
          <wp:inline distT="0" distB="0" distL="0" distR="0" wp14:anchorId="56840644" wp14:editId="21F133AD">
            <wp:extent cx="6419850" cy="3124200"/>
            <wp:effectExtent l="0" t="0" r="0" b="0"/>
            <wp:docPr id="11"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213AF6" w:rsidRDefault="00213AF6" w:rsidP="00213AF6">
      <w:pPr>
        <w:pStyle w:val="Figurelegend"/>
        <w:rPr>
          <w:lang w:eastAsia="zh-CN"/>
        </w:rPr>
      </w:pPr>
      <w:r>
        <w:rPr>
          <w:rFonts w:hint="eastAsia"/>
          <w:lang w:eastAsia="zh-CN"/>
        </w:rPr>
        <w:t>注</w:t>
      </w:r>
      <w:r>
        <w:rPr>
          <w:lang w:eastAsia="zh-CN"/>
        </w:rPr>
        <w:t xml:space="preserve"> – </w:t>
      </w:r>
      <w:r>
        <w:rPr>
          <w:rFonts w:hint="eastAsia"/>
          <w:lang w:eastAsia="zh-CN"/>
        </w:rPr>
        <w:t>学术成员类别是在</w:t>
      </w:r>
      <w:r>
        <w:rPr>
          <w:rFonts w:hint="eastAsia"/>
          <w:lang w:eastAsia="zh-CN"/>
        </w:rPr>
        <w:t>2011</w:t>
      </w:r>
      <w:r>
        <w:rPr>
          <w:rFonts w:hint="eastAsia"/>
          <w:lang w:eastAsia="zh-CN"/>
        </w:rPr>
        <w:t>年设立的。</w:t>
      </w:r>
    </w:p>
    <w:p w:rsidR="00AA1ADD" w:rsidRPr="00390D03" w:rsidRDefault="00213AF6" w:rsidP="00213AF6">
      <w:pPr>
        <w:pStyle w:val="Caption"/>
        <w:rPr>
          <w:rFonts w:eastAsia="STKaiti"/>
          <w:i w:val="0"/>
          <w:lang w:eastAsia="zh-CN"/>
        </w:rPr>
      </w:pPr>
      <w:r w:rsidRPr="00043DC7">
        <w:rPr>
          <w:rFonts w:ascii="STKaiti" w:eastAsia="KaiTi_GB2312" w:hAnsi="STKaiti" w:hint="eastAsia"/>
          <w:i w:val="0"/>
          <w:lang w:eastAsia="zh-CN"/>
        </w:rPr>
        <w:t>图</w:t>
      </w:r>
      <w:r w:rsidRPr="00043DC7">
        <w:rPr>
          <w:rFonts w:ascii="STKaiti" w:eastAsia="KaiTi_GB2312" w:hAnsi="STKaiti" w:hint="eastAsia"/>
          <w:i w:val="0"/>
          <w:lang w:eastAsia="zh-CN"/>
        </w:rPr>
        <w:t>9</w:t>
      </w:r>
      <w:r w:rsidRPr="00043DC7">
        <w:rPr>
          <w:rFonts w:ascii="STKaiti" w:eastAsia="KaiTi_GB2312" w:hAnsi="STKaiti" w:hint="eastAsia"/>
          <w:i w:val="0"/>
          <w:lang w:eastAsia="zh-CN"/>
        </w:rPr>
        <w:t>：</w:t>
      </w:r>
      <w:r w:rsidRPr="00043DC7">
        <w:rPr>
          <w:rFonts w:ascii="STKaiti" w:eastAsia="KaiTi_GB2312" w:hAnsi="STKaiti" w:cs="SimSun" w:hint="eastAsia"/>
          <w:bCs/>
          <w:i w:val="0"/>
          <w:lang w:eastAsia="zh-CN"/>
        </w:rPr>
        <w:t>自</w:t>
      </w:r>
      <w:r w:rsidRPr="00043DC7">
        <w:rPr>
          <w:rFonts w:ascii="STKaiti" w:eastAsia="KaiTi_GB2312" w:hAnsi="STKaiti" w:hint="eastAsia"/>
          <w:bCs/>
          <w:i w:val="0"/>
          <w:lang w:eastAsia="zh-CN"/>
        </w:rPr>
        <w:t>2006</w:t>
      </w:r>
      <w:r w:rsidRPr="00043DC7">
        <w:rPr>
          <w:rFonts w:ascii="STKaiti" w:eastAsia="KaiTi_GB2312" w:hAnsi="STKaiti" w:cs="SimSun" w:hint="eastAsia"/>
          <w:bCs/>
          <w:i w:val="0"/>
          <w:lang w:eastAsia="zh-CN"/>
        </w:rPr>
        <w:t>年</w:t>
      </w:r>
      <w:r w:rsidRPr="00043DC7">
        <w:rPr>
          <w:rFonts w:ascii="STKaiti" w:eastAsia="KaiTi_GB2312" w:hAnsi="STKaiti" w:hint="eastAsia"/>
          <w:bCs/>
          <w:i w:val="0"/>
          <w:lang w:eastAsia="zh-CN"/>
        </w:rPr>
        <w:t>12</w:t>
      </w:r>
      <w:r w:rsidRPr="00043DC7">
        <w:rPr>
          <w:rFonts w:ascii="STKaiti" w:eastAsia="KaiTi_GB2312" w:hAnsi="STKaiti" w:cs="SimSun" w:hint="eastAsia"/>
          <w:bCs/>
          <w:i w:val="0"/>
          <w:lang w:eastAsia="zh-CN"/>
        </w:rPr>
        <w:t>月</w:t>
      </w:r>
      <w:r w:rsidRPr="00043DC7">
        <w:rPr>
          <w:rFonts w:ascii="STKaiti" w:eastAsia="KaiTi_GB2312" w:hAnsi="STKaiti" w:hint="eastAsia"/>
          <w:bCs/>
          <w:i w:val="0"/>
          <w:lang w:eastAsia="zh-CN"/>
        </w:rPr>
        <w:t>31</w:t>
      </w:r>
      <w:r w:rsidRPr="00043DC7">
        <w:rPr>
          <w:rFonts w:ascii="STKaiti" w:eastAsia="KaiTi_GB2312" w:hAnsi="STKaiti" w:cs="SimSun" w:hint="eastAsia"/>
          <w:bCs/>
          <w:i w:val="0"/>
          <w:lang w:eastAsia="zh-CN"/>
        </w:rPr>
        <w:t>日至</w:t>
      </w:r>
      <w:r w:rsidRPr="00043DC7">
        <w:rPr>
          <w:rFonts w:ascii="STKaiti" w:eastAsia="KaiTi_GB2312" w:hAnsi="STKaiti" w:hint="eastAsia"/>
          <w:bCs/>
          <w:i w:val="0"/>
          <w:lang w:eastAsia="zh-CN"/>
        </w:rPr>
        <w:t>2016</w:t>
      </w:r>
      <w:r w:rsidRPr="00043DC7">
        <w:rPr>
          <w:rFonts w:ascii="STKaiti" w:eastAsia="KaiTi_GB2312" w:hAnsi="STKaiti" w:cs="SimSun" w:hint="eastAsia"/>
          <w:bCs/>
          <w:i w:val="0"/>
          <w:lang w:eastAsia="zh-CN"/>
        </w:rPr>
        <w:t>年</w:t>
      </w:r>
      <w:r w:rsidRPr="00043DC7">
        <w:rPr>
          <w:rFonts w:ascii="STKaiti" w:eastAsia="KaiTi_GB2312" w:hAnsi="STKaiti" w:hint="eastAsia"/>
          <w:bCs/>
          <w:i w:val="0"/>
          <w:lang w:eastAsia="zh-CN"/>
        </w:rPr>
        <w:t>8</w:t>
      </w:r>
      <w:r w:rsidRPr="00043DC7">
        <w:rPr>
          <w:rFonts w:ascii="STKaiti" w:eastAsia="KaiTi_GB2312" w:hAnsi="STKaiti" w:cs="SimSun" w:hint="eastAsia"/>
          <w:bCs/>
          <w:i w:val="0"/>
          <w:lang w:eastAsia="zh-CN"/>
        </w:rPr>
        <w:t>月</w:t>
      </w:r>
      <w:r w:rsidRPr="00043DC7">
        <w:rPr>
          <w:rFonts w:ascii="STKaiti" w:eastAsia="KaiTi_GB2312" w:hAnsi="STKaiti" w:hint="eastAsia"/>
          <w:bCs/>
          <w:i w:val="0"/>
          <w:lang w:eastAsia="zh-CN"/>
        </w:rPr>
        <w:t>31</w:t>
      </w:r>
      <w:r w:rsidRPr="00043DC7">
        <w:rPr>
          <w:rFonts w:ascii="STKaiti" w:eastAsia="KaiTi_GB2312" w:hAnsi="STKaiti" w:cs="SimSun" w:hint="eastAsia"/>
          <w:bCs/>
          <w:i w:val="0"/>
          <w:lang w:eastAsia="zh-CN"/>
        </w:rPr>
        <w:t>日</w:t>
      </w:r>
      <w:r w:rsidRPr="00043DC7">
        <w:rPr>
          <w:rFonts w:ascii="STKaiti" w:eastAsia="KaiTi_GB2312" w:hAnsi="STKaiti" w:hint="eastAsia"/>
          <w:i w:val="0"/>
          <w:lang w:eastAsia="zh-CN"/>
        </w:rPr>
        <w:t>ITU-T</w:t>
      </w:r>
      <w:r w:rsidRPr="00043DC7">
        <w:rPr>
          <w:rFonts w:ascii="STKaiti" w:eastAsia="KaiTi_GB2312" w:hAnsi="STKaiti" w:hint="eastAsia"/>
          <w:i w:val="0"/>
          <w:lang w:eastAsia="zh-CN"/>
        </w:rPr>
        <w:t>成员</w:t>
      </w:r>
      <w:r w:rsidRPr="00043DC7">
        <w:rPr>
          <w:rFonts w:ascii="STKaiti" w:eastAsia="KaiTi_GB2312" w:hAnsi="STKaiti" w:cs="SimSun" w:hint="eastAsia"/>
          <w:bCs/>
          <w:i w:val="0"/>
          <w:lang w:eastAsia="zh-CN"/>
        </w:rPr>
        <w:t>的变化情况</w:t>
      </w:r>
    </w:p>
    <w:p w:rsidR="00AA1ADD" w:rsidRPr="00D6094A" w:rsidRDefault="00AA1ADD" w:rsidP="00AA1ADD">
      <w:pPr>
        <w:pStyle w:val="Heading2"/>
        <w:rPr>
          <w:lang w:eastAsia="zh-CN"/>
        </w:rPr>
      </w:pPr>
      <w:bookmarkStart w:id="880" w:name="_Toc453929109"/>
      <w:bookmarkStart w:id="881" w:name="_Toc453932980"/>
      <w:bookmarkStart w:id="882" w:name="_Toc454295886"/>
      <w:bookmarkStart w:id="883" w:name="_Toc462664267"/>
      <w:bookmarkStart w:id="884" w:name="_Toc464035632"/>
      <w:bookmarkStart w:id="885" w:name="_Toc465078452"/>
      <w:bookmarkStart w:id="886" w:name="_Toc465078891"/>
      <w:bookmarkStart w:id="887" w:name="_Toc465079837"/>
      <w:bookmarkStart w:id="888" w:name="_Toc465081859"/>
      <w:bookmarkStart w:id="889" w:name="_Toc465098939"/>
      <w:r w:rsidRPr="00D6094A">
        <w:rPr>
          <w:lang w:eastAsia="zh-CN"/>
        </w:rPr>
        <w:t>17.2</w:t>
      </w:r>
      <w:r w:rsidRPr="00D6094A">
        <w:rPr>
          <w:lang w:eastAsia="zh-CN"/>
        </w:rPr>
        <w:tab/>
      </w:r>
      <w:r w:rsidRPr="00D6094A">
        <w:rPr>
          <w:rFonts w:hint="eastAsia"/>
          <w:lang w:eastAsia="zh-CN"/>
        </w:rPr>
        <w:t>欧洲运营商目标列表</w:t>
      </w:r>
      <w:bookmarkEnd w:id="880"/>
      <w:bookmarkEnd w:id="881"/>
      <w:bookmarkEnd w:id="882"/>
      <w:bookmarkEnd w:id="883"/>
      <w:bookmarkEnd w:id="884"/>
      <w:bookmarkEnd w:id="885"/>
      <w:bookmarkEnd w:id="886"/>
      <w:bookmarkEnd w:id="887"/>
      <w:bookmarkEnd w:id="888"/>
      <w:bookmarkEnd w:id="889"/>
    </w:p>
    <w:p w:rsidR="00AA1ADD" w:rsidRPr="00AA1F9B" w:rsidRDefault="00AA1ADD" w:rsidP="00AA1ADD">
      <w:pPr>
        <w:ind w:firstLineChars="200" w:firstLine="480"/>
        <w:rPr>
          <w:lang w:eastAsia="zh-CN"/>
        </w:rPr>
      </w:pPr>
      <w:r w:rsidRPr="00AA1ADD">
        <w:rPr>
          <w:rFonts w:hint="eastAsia"/>
          <w:lang w:eastAsia="zh-CN"/>
        </w:rPr>
        <w:t>国际电联电信</w:t>
      </w:r>
      <w:r w:rsidRPr="00AA1ADD">
        <w:rPr>
          <w:lang w:eastAsia="zh-CN"/>
        </w:rPr>
        <w:t>标准化局</w:t>
      </w:r>
      <w:r w:rsidRPr="00AA1ADD">
        <w:rPr>
          <w:rFonts w:hint="eastAsia"/>
          <w:lang w:eastAsia="zh-CN"/>
        </w:rPr>
        <w:t>已经开始实施一项旨在增加欧洲运营商（包括成员和非成员）对</w:t>
      </w:r>
      <w:r w:rsidRPr="00AA1ADD">
        <w:rPr>
          <w:lang w:eastAsia="zh-CN"/>
        </w:rPr>
        <w:t>ITU-T</w:t>
      </w:r>
      <w:r w:rsidRPr="00AA1ADD">
        <w:rPr>
          <w:rFonts w:hint="eastAsia"/>
          <w:lang w:eastAsia="zh-CN"/>
        </w:rPr>
        <w:t>研究组、</w:t>
      </w:r>
      <w:r w:rsidRPr="00AA1ADD">
        <w:rPr>
          <w:lang w:eastAsia="zh-CN"/>
        </w:rPr>
        <w:t>焦点组、联合协调活动</w:t>
      </w:r>
      <w:r w:rsidRPr="00AA1ADD">
        <w:rPr>
          <w:rFonts w:hint="eastAsia"/>
          <w:lang w:eastAsia="zh-CN"/>
        </w:rPr>
        <w:t>及讲习班参与的新计划。该计划针对</w:t>
      </w:r>
      <w:r w:rsidRPr="00AA1ADD">
        <w:rPr>
          <w:lang w:eastAsia="zh-CN"/>
        </w:rPr>
        <w:t>具体</w:t>
      </w:r>
      <w:r w:rsidRPr="00AA1ADD">
        <w:rPr>
          <w:rFonts w:hint="eastAsia"/>
          <w:lang w:eastAsia="zh-CN"/>
        </w:rPr>
        <w:t>的欧盟运营商（首席</w:t>
      </w:r>
      <w:r w:rsidRPr="00AA1ADD">
        <w:rPr>
          <w:lang w:eastAsia="zh-CN"/>
        </w:rPr>
        <w:t>信息</w:t>
      </w:r>
      <w:r w:rsidRPr="00AA1ADD">
        <w:rPr>
          <w:rFonts w:hint="eastAsia"/>
          <w:lang w:eastAsia="zh-CN"/>
        </w:rPr>
        <w:t>官、首席技术官和首席信息</w:t>
      </w:r>
      <w:r w:rsidRPr="00AA1ADD">
        <w:rPr>
          <w:lang w:eastAsia="zh-CN"/>
        </w:rPr>
        <w:t>安全官</w:t>
      </w:r>
      <w:r w:rsidRPr="00AA1ADD">
        <w:rPr>
          <w:rFonts w:hint="eastAsia"/>
          <w:lang w:eastAsia="zh-CN"/>
        </w:rPr>
        <w:t>等），确认主题兴趣和即将召开的会议，</w:t>
      </w:r>
      <w:r w:rsidRPr="00AA1ADD">
        <w:rPr>
          <w:lang w:eastAsia="zh-CN"/>
        </w:rPr>
        <w:t>进行一对一</w:t>
      </w:r>
      <w:r w:rsidRPr="00AA1ADD">
        <w:rPr>
          <w:rFonts w:hint="eastAsia"/>
          <w:lang w:eastAsia="zh-CN"/>
        </w:rPr>
        <w:t>联系。为了实现这一目标，已将</w:t>
      </w:r>
      <w:r w:rsidRPr="00AA1ADD">
        <w:rPr>
          <w:lang w:eastAsia="zh-CN"/>
        </w:rPr>
        <w:t>含有</w:t>
      </w:r>
      <w:r w:rsidRPr="00AA1ADD">
        <w:rPr>
          <w:rFonts w:hint="eastAsia"/>
          <w:lang w:eastAsia="zh-CN"/>
        </w:rPr>
        <w:t>近</w:t>
      </w:r>
      <w:r w:rsidRPr="00AA1ADD">
        <w:rPr>
          <w:rFonts w:hint="eastAsia"/>
          <w:lang w:val="en-US" w:eastAsia="zh-CN"/>
        </w:rPr>
        <w:t>1</w:t>
      </w:r>
      <w:r w:rsidRPr="00AA1ADD">
        <w:rPr>
          <w:lang w:val="en-US" w:eastAsia="zh-CN"/>
        </w:rPr>
        <w:t xml:space="preserve"> </w:t>
      </w:r>
      <w:r w:rsidRPr="00AA1ADD">
        <w:rPr>
          <w:rFonts w:hint="eastAsia"/>
          <w:lang w:val="en-US" w:eastAsia="zh-CN"/>
        </w:rPr>
        <w:t>000</w:t>
      </w:r>
      <w:r w:rsidRPr="00AA1ADD">
        <w:rPr>
          <w:rFonts w:hint="eastAsia"/>
          <w:lang w:val="en-US" w:eastAsia="zh-CN"/>
        </w:rPr>
        <w:t>家欧洲运营商联系方式的数据库与相关的</w:t>
      </w:r>
      <w:r w:rsidRPr="00AA1ADD">
        <w:rPr>
          <w:lang w:eastAsia="zh-CN"/>
        </w:rPr>
        <w:t>ITU-T</w:t>
      </w:r>
      <w:r w:rsidRPr="00AA1ADD">
        <w:rPr>
          <w:rFonts w:hint="eastAsia"/>
          <w:lang w:eastAsia="zh-CN"/>
        </w:rPr>
        <w:t>研究机构和活动联系在一起。这些联系方式将在每次举办会议或讲习班时由成员与研究组秘书处沟通获得。正在开展工作，将其纳入新的</w:t>
      </w:r>
      <w:r w:rsidRPr="00AA1ADD">
        <w:rPr>
          <w:lang w:eastAsia="zh-CN"/>
        </w:rPr>
        <w:t>CRM</w:t>
      </w:r>
      <w:r w:rsidRPr="00AA1ADD">
        <w:rPr>
          <w:rFonts w:hint="eastAsia"/>
          <w:lang w:eastAsia="zh-CN"/>
        </w:rPr>
        <w:t>（客户关系管理）系统，并将其纳入新的国际电联通讯录。</w:t>
      </w:r>
    </w:p>
    <w:p w:rsidR="00AA1ADD" w:rsidRPr="005B2AE1" w:rsidRDefault="00AA1ADD" w:rsidP="00AA1ADD">
      <w:pPr>
        <w:pStyle w:val="Heading2"/>
        <w:rPr>
          <w:lang w:eastAsia="zh-CN"/>
        </w:rPr>
      </w:pPr>
      <w:bookmarkStart w:id="890" w:name="_Toc438553987"/>
      <w:bookmarkStart w:id="891" w:name="_Toc453929111"/>
      <w:bookmarkStart w:id="892" w:name="_Toc453932982"/>
      <w:bookmarkStart w:id="893" w:name="_Toc454295888"/>
      <w:bookmarkStart w:id="894" w:name="_Toc462664268"/>
      <w:bookmarkStart w:id="895" w:name="_Toc464035633"/>
      <w:bookmarkStart w:id="896" w:name="_Toc465078453"/>
      <w:bookmarkStart w:id="897" w:name="_Toc465078892"/>
      <w:bookmarkStart w:id="898" w:name="_Toc465079838"/>
      <w:bookmarkStart w:id="899" w:name="_Toc465081860"/>
      <w:bookmarkStart w:id="900" w:name="_Toc465098940"/>
      <w:r w:rsidRPr="005B2AE1">
        <w:rPr>
          <w:lang w:eastAsia="zh-CN"/>
        </w:rPr>
        <w:t>17.3</w:t>
      </w:r>
      <w:r w:rsidRPr="005B2AE1">
        <w:rPr>
          <w:lang w:eastAsia="zh-CN"/>
        </w:rPr>
        <w:tab/>
      </w:r>
      <w:r w:rsidRPr="005B2AE1">
        <w:rPr>
          <w:rFonts w:hint="eastAsia"/>
          <w:lang w:eastAsia="zh-CN"/>
        </w:rPr>
        <w:t>学术成员</w:t>
      </w:r>
      <w:bookmarkEnd w:id="890"/>
      <w:bookmarkEnd w:id="891"/>
      <w:bookmarkEnd w:id="892"/>
      <w:bookmarkEnd w:id="893"/>
      <w:bookmarkEnd w:id="894"/>
      <w:bookmarkEnd w:id="895"/>
      <w:bookmarkEnd w:id="896"/>
      <w:bookmarkEnd w:id="897"/>
      <w:bookmarkEnd w:id="898"/>
      <w:bookmarkEnd w:id="899"/>
      <w:bookmarkEnd w:id="900"/>
    </w:p>
    <w:p w:rsidR="00AA1ADD" w:rsidRPr="00AA1F9B" w:rsidRDefault="00AA1ADD" w:rsidP="00AA1ADD">
      <w:pPr>
        <w:ind w:firstLineChars="200" w:firstLine="480"/>
        <w:rPr>
          <w:lang w:eastAsia="zh-CN"/>
        </w:rPr>
      </w:pPr>
      <w:r w:rsidRPr="005B2AE1">
        <w:rPr>
          <w:lang w:eastAsia="zh-CN"/>
        </w:rPr>
        <w:t>ITU-T</w:t>
      </w:r>
      <w:r w:rsidRPr="005B2AE1">
        <w:rPr>
          <w:rFonts w:hint="eastAsia"/>
          <w:lang w:eastAsia="zh-CN"/>
        </w:rPr>
        <w:t>正在</w:t>
      </w:r>
      <w:r w:rsidRPr="005B2AE1">
        <w:rPr>
          <w:lang w:eastAsia="zh-CN"/>
        </w:rPr>
        <w:t>开展繁复多样的活动，鼓励和便于学术界</w:t>
      </w:r>
      <w:r w:rsidRPr="005B2AE1">
        <w:rPr>
          <w:rFonts w:hint="eastAsia"/>
          <w:lang w:eastAsia="zh-CN"/>
        </w:rPr>
        <w:t>参与</w:t>
      </w:r>
      <w:r w:rsidRPr="005B2AE1">
        <w:rPr>
          <w:lang w:eastAsia="zh-CN"/>
        </w:rPr>
        <w:t>本部门的活动，同时亦</w:t>
      </w:r>
      <w:r w:rsidRPr="005B2AE1">
        <w:rPr>
          <w:rFonts w:hint="eastAsia"/>
          <w:lang w:eastAsia="zh-CN"/>
        </w:rPr>
        <w:t>受益</w:t>
      </w:r>
      <w:r w:rsidRPr="005B2AE1">
        <w:rPr>
          <w:lang w:eastAsia="zh-CN"/>
        </w:rPr>
        <w:t>于学术界所拥有的技术和知识专长。</w:t>
      </w:r>
      <w:r w:rsidRPr="005B2AE1">
        <w:rPr>
          <w:rFonts w:hint="eastAsia"/>
          <w:lang w:eastAsia="zh-CN"/>
        </w:rPr>
        <w:t>通过对国际电联学术成员参与</w:t>
      </w:r>
      <w:r w:rsidRPr="005B2AE1">
        <w:rPr>
          <w:rFonts w:hint="eastAsia"/>
          <w:lang w:eastAsia="zh-CN"/>
        </w:rPr>
        <w:t>ITU-T</w:t>
      </w:r>
      <w:r w:rsidRPr="005B2AE1">
        <w:rPr>
          <w:rFonts w:hint="eastAsia"/>
          <w:lang w:eastAsia="zh-CN"/>
        </w:rPr>
        <w:t>活动的评估表明，超过</w:t>
      </w:r>
      <w:r w:rsidRPr="005B2AE1">
        <w:rPr>
          <w:rFonts w:hint="eastAsia"/>
          <w:lang w:eastAsia="zh-CN"/>
        </w:rPr>
        <w:t>30</w:t>
      </w:r>
      <w:r w:rsidRPr="005B2AE1">
        <w:rPr>
          <w:rFonts w:hint="eastAsia"/>
          <w:lang w:eastAsia="zh-CN"/>
        </w:rPr>
        <w:t>所大学积极参与了</w:t>
      </w:r>
      <w:r w:rsidRPr="005B2AE1">
        <w:rPr>
          <w:rFonts w:hint="eastAsia"/>
          <w:lang w:eastAsia="zh-CN"/>
        </w:rPr>
        <w:t>ITU-T</w:t>
      </w:r>
      <w:r w:rsidRPr="005B2AE1">
        <w:rPr>
          <w:rFonts w:hint="eastAsia"/>
          <w:lang w:eastAsia="zh-CN"/>
        </w:rPr>
        <w:t>的活动，并为</w:t>
      </w:r>
      <w:r w:rsidRPr="005B2AE1">
        <w:rPr>
          <w:rFonts w:hint="eastAsia"/>
          <w:lang w:eastAsia="zh-CN"/>
        </w:rPr>
        <w:t>ITU-T</w:t>
      </w:r>
      <w:r w:rsidRPr="005B2AE1">
        <w:rPr>
          <w:rFonts w:hint="eastAsia"/>
          <w:lang w:eastAsia="zh-CN"/>
        </w:rPr>
        <w:t>研究组做出了贡献。</w:t>
      </w:r>
    </w:p>
    <w:p w:rsidR="0098241E" w:rsidRPr="005F4181" w:rsidRDefault="0098241E" w:rsidP="0098241E">
      <w:pPr>
        <w:pStyle w:val="Heading3"/>
        <w:rPr>
          <w:lang w:eastAsia="zh-CN"/>
        </w:rPr>
      </w:pPr>
      <w:r w:rsidRPr="005F4181">
        <w:rPr>
          <w:lang w:eastAsia="zh-CN"/>
        </w:rPr>
        <w:t>1</w:t>
      </w:r>
      <w:r>
        <w:rPr>
          <w:lang w:eastAsia="zh-CN"/>
        </w:rPr>
        <w:t>7</w:t>
      </w:r>
      <w:r w:rsidRPr="005F4181">
        <w:rPr>
          <w:lang w:eastAsia="zh-CN"/>
        </w:rPr>
        <w:t>.3.1</w:t>
      </w:r>
      <w:r>
        <w:rPr>
          <w:lang w:eastAsia="zh-CN"/>
        </w:rPr>
        <w:tab/>
      </w:r>
      <w:r>
        <w:rPr>
          <w:lang w:eastAsia="zh-CN"/>
        </w:rPr>
        <w:t>大视野学术大会</w:t>
      </w:r>
    </w:p>
    <w:p w:rsidR="0098241E" w:rsidRPr="00AA1F9B" w:rsidRDefault="0098241E" w:rsidP="0098241E">
      <w:pPr>
        <w:ind w:firstLineChars="200" w:firstLine="480"/>
        <w:rPr>
          <w:lang w:eastAsia="zh-CN"/>
        </w:rPr>
      </w:pPr>
      <w:r>
        <w:rPr>
          <w:rFonts w:hint="eastAsia"/>
          <w:lang w:eastAsia="zh-CN"/>
        </w:rPr>
        <w:t>始于</w:t>
      </w:r>
      <w:r>
        <w:rPr>
          <w:rFonts w:hint="eastAsia"/>
          <w:lang w:eastAsia="zh-CN"/>
        </w:rPr>
        <w:t>2008</w:t>
      </w:r>
      <w:r>
        <w:rPr>
          <w:rFonts w:hint="eastAsia"/>
          <w:lang w:eastAsia="zh-CN"/>
        </w:rPr>
        <w:t>年的</w:t>
      </w:r>
      <w:hyperlink r:id="rId223" w:history="1">
        <w:r w:rsidRPr="004B1147">
          <w:rPr>
            <w:rStyle w:val="Hyperlink"/>
            <w:rFonts w:hint="eastAsia"/>
            <w:lang w:eastAsia="zh-CN"/>
          </w:rPr>
          <w:t>大视野活动</w:t>
        </w:r>
      </w:hyperlink>
      <w:r w:rsidRPr="00885D76">
        <w:rPr>
          <w:rFonts w:hint="eastAsia"/>
          <w:lang w:eastAsia="zh-CN"/>
        </w:rPr>
        <w:t>是</w:t>
      </w:r>
      <w:r>
        <w:rPr>
          <w:rFonts w:hint="eastAsia"/>
          <w:lang w:eastAsia="zh-CN"/>
        </w:rPr>
        <w:t>一个</w:t>
      </w:r>
      <w:r w:rsidRPr="00C6194A">
        <w:rPr>
          <w:rFonts w:hint="eastAsia"/>
          <w:lang w:eastAsia="zh-CN"/>
        </w:rPr>
        <w:t>同行审议学术大会，旨在促进学术界人员与</w:t>
      </w:r>
      <w:r w:rsidRPr="00C6194A">
        <w:rPr>
          <w:rFonts w:hint="eastAsia"/>
          <w:lang w:eastAsia="zh-CN"/>
        </w:rPr>
        <w:t>ICT</w:t>
      </w:r>
      <w:r w:rsidRPr="00C6194A">
        <w:rPr>
          <w:rFonts w:hint="eastAsia"/>
          <w:lang w:eastAsia="zh-CN"/>
        </w:rPr>
        <w:t>标准化专家之间的对话</w:t>
      </w:r>
      <w:r>
        <w:rPr>
          <w:rFonts w:hint="eastAsia"/>
          <w:lang w:eastAsia="zh-CN"/>
        </w:rPr>
        <w:t>，发现</w:t>
      </w:r>
      <w:r>
        <w:rPr>
          <w:rFonts w:hint="eastAsia"/>
          <w:lang w:eastAsia="zh-CN"/>
        </w:rPr>
        <w:t>ICT</w:t>
      </w:r>
      <w:r w:rsidRPr="00C6194A">
        <w:rPr>
          <w:rFonts w:hint="eastAsia"/>
          <w:lang w:eastAsia="zh-CN"/>
        </w:rPr>
        <w:t>研究的新趋势及其</w:t>
      </w:r>
      <w:r>
        <w:rPr>
          <w:rFonts w:hint="eastAsia"/>
          <w:lang w:eastAsia="zh-CN"/>
        </w:rPr>
        <w:t>对</w:t>
      </w:r>
      <w:r w:rsidRPr="00C6194A">
        <w:rPr>
          <w:rFonts w:hint="eastAsia"/>
          <w:lang w:eastAsia="zh-CN"/>
        </w:rPr>
        <w:t>国际标准化的相关影响。</w:t>
      </w:r>
      <w:r>
        <w:rPr>
          <w:rFonts w:hint="eastAsia"/>
          <w:lang w:eastAsia="zh-CN"/>
        </w:rPr>
        <w:t>大视野活动</w:t>
      </w:r>
      <w:r w:rsidRPr="00C6194A">
        <w:rPr>
          <w:rFonts w:hint="eastAsia"/>
          <w:lang w:eastAsia="zh-CN"/>
        </w:rPr>
        <w:t>由</w:t>
      </w:r>
      <w:r w:rsidRPr="00C6194A">
        <w:rPr>
          <w:rFonts w:hint="eastAsia"/>
          <w:lang w:eastAsia="zh-CN"/>
        </w:rPr>
        <w:t>ITU-T</w:t>
      </w:r>
      <w:r>
        <w:rPr>
          <w:rFonts w:hint="eastAsia"/>
          <w:lang w:eastAsia="zh-CN"/>
        </w:rPr>
        <w:t>主办，并得到</w:t>
      </w:r>
      <w:r w:rsidRPr="00C6194A">
        <w:rPr>
          <w:rFonts w:hint="eastAsia"/>
          <w:lang w:eastAsia="zh-CN"/>
        </w:rPr>
        <w:t>IEEE</w:t>
      </w:r>
      <w:r w:rsidRPr="00C6194A">
        <w:rPr>
          <w:rFonts w:hint="eastAsia"/>
          <w:lang w:eastAsia="zh-CN"/>
        </w:rPr>
        <w:t>通信学会</w:t>
      </w:r>
      <w:r>
        <w:rPr>
          <w:rFonts w:hint="eastAsia"/>
          <w:lang w:eastAsia="zh-CN"/>
        </w:rPr>
        <w:t>的</w:t>
      </w:r>
      <w:r w:rsidRPr="00C6194A">
        <w:rPr>
          <w:rFonts w:hint="eastAsia"/>
          <w:lang w:eastAsia="zh-CN"/>
        </w:rPr>
        <w:t>技术赞助。</w:t>
      </w:r>
    </w:p>
    <w:p w:rsidR="0098241E" w:rsidRPr="00AA1F9B" w:rsidRDefault="0098241E" w:rsidP="0098241E">
      <w:pPr>
        <w:ind w:firstLineChars="200" w:firstLine="480"/>
        <w:rPr>
          <w:lang w:eastAsia="zh-CN"/>
        </w:rPr>
      </w:pPr>
      <w:r>
        <w:rPr>
          <w:lang w:eastAsia="zh-CN"/>
        </w:rPr>
        <w:t>由日本京都大学主办的</w:t>
      </w:r>
      <w:r>
        <w:rPr>
          <w:rFonts w:hint="eastAsia"/>
          <w:lang w:eastAsia="zh-CN"/>
        </w:rPr>
        <w:t>“</w:t>
      </w:r>
      <w:hyperlink r:id="rId224" w:history="1">
        <w:r w:rsidRPr="007D0209">
          <w:rPr>
            <w:rStyle w:val="Hyperlink"/>
            <w:rFonts w:hint="eastAsia"/>
            <w:lang w:eastAsia="zh-CN"/>
          </w:rPr>
          <w:t>2013</w:t>
        </w:r>
        <w:r w:rsidRPr="007D0209">
          <w:rPr>
            <w:rStyle w:val="Hyperlink"/>
            <w:rFonts w:hint="eastAsia"/>
            <w:lang w:eastAsia="zh-CN"/>
          </w:rPr>
          <w:t>年大视野活动</w:t>
        </w:r>
        <w:r>
          <w:rPr>
            <w:rStyle w:val="Hyperlink"/>
            <w:rFonts w:hint="eastAsia"/>
            <w:lang w:eastAsia="zh-CN"/>
          </w:rPr>
          <w:t>：</w:t>
        </w:r>
        <w:r w:rsidRPr="009C20E8">
          <w:rPr>
            <w:rStyle w:val="Hyperlink"/>
            <w:rFonts w:ascii="STKaiti" w:eastAsia="STKaiti" w:hAnsi="STKaiti"/>
            <w:lang w:eastAsia="zh-CN"/>
          </w:rPr>
          <w:t>建设可持续社区</w:t>
        </w:r>
      </w:hyperlink>
      <w:r>
        <w:rPr>
          <w:rFonts w:hint="eastAsia"/>
          <w:lang w:eastAsia="zh-CN"/>
        </w:rPr>
        <w:t>”，汇聚了来自世界各地的部分最佳学术人士，介绍其应对技术和可持续性社区并行发展挑战的创新技术研究工作。</w:t>
      </w:r>
    </w:p>
    <w:p w:rsidR="0098241E" w:rsidRPr="005F4181" w:rsidRDefault="0098241E" w:rsidP="0098241E">
      <w:pPr>
        <w:ind w:firstLineChars="200" w:firstLine="480"/>
        <w:rPr>
          <w:lang w:eastAsia="zh-CN"/>
        </w:rPr>
      </w:pPr>
      <w:r>
        <w:rPr>
          <w:lang w:eastAsia="zh-CN"/>
        </w:rPr>
        <w:t>由俄国</w:t>
      </w:r>
      <w:r w:rsidRPr="009D7B29">
        <w:rPr>
          <w:lang w:eastAsia="zh-CN"/>
        </w:rPr>
        <w:t>圣彼得堡国立电信大学</w:t>
      </w:r>
      <w:r>
        <w:rPr>
          <w:lang w:eastAsia="zh-CN"/>
        </w:rPr>
        <w:t>主办的</w:t>
      </w:r>
      <w:hyperlink r:id="rId225" w:history="1">
        <w:r w:rsidRPr="009C20E8">
          <w:rPr>
            <w:rStyle w:val="Hyperlink"/>
            <w:rFonts w:ascii="STKaiti" w:eastAsia="STKaiti" w:hAnsi="STKaiti" w:hint="eastAsia"/>
            <w:lang w:eastAsia="zh-CN"/>
          </w:rPr>
          <w:t>2014年大视野活动：生活在融合世界-标准不可或缺吗？</w:t>
        </w:r>
      </w:hyperlink>
      <w:r>
        <w:rPr>
          <w:rFonts w:hint="eastAsia"/>
          <w:lang w:eastAsia="zh-CN"/>
        </w:rPr>
        <w:t>，</w:t>
      </w:r>
      <w:r w:rsidRPr="009D7B29">
        <w:rPr>
          <w:rFonts w:hint="eastAsia"/>
          <w:lang w:eastAsia="zh-CN"/>
        </w:rPr>
        <w:t>探讨了信息通信技术在其他社会</w:t>
      </w:r>
      <w:r>
        <w:rPr>
          <w:rFonts w:hint="eastAsia"/>
          <w:lang w:eastAsia="zh-CN"/>
        </w:rPr>
        <w:t>和</w:t>
      </w:r>
      <w:r w:rsidRPr="009D7B29">
        <w:rPr>
          <w:rFonts w:hint="eastAsia"/>
          <w:lang w:eastAsia="zh-CN"/>
        </w:rPr>
        <w:t>经济部门</w:t>
      </w:r>
      <w:r>
        <w:rPr>
          <w:rFonts w:hint="eastAsia"/>
          <w:lang w:eastAsia="zh-CN"/>
        </w:rPr>
        <w:t>日益</w:t>
      </w:r>
      <w:r w:rsidRPr="009D7B29">
        <w:rPr>
          <w:rFonts w:hint="eastAsia"/>
          <w:lang w:eastAsia="zh-CN"/>
        </w:rPr>
        <w:t>增长的作用，以及由此</w:t>
      </w:r>
      <w:r>
        <w:rPr>
          <w:rFonts w:hint="eastAsia"/>
          <w:lang w:eastAsia="zh-CN"/>
        </w:rPr>
        <w:t>给</w:t>
      </w:r>
      <w:r w:rsidRPr="009D7B29">
        <w:rPr>
          <w:rFonts w:hint="eastAsia"/>
          <w:lang w:eastAsia="zh-CN"/>
        </w:rPr>
        <w:t>国际标准化</w:t>
      </w:r>
      <w:r>
        <w:rPr>
          <w:rFonts w:hint="eastAsia"/>
          <w:lang w:eastAsia="zh-CN"/>
        </w:rPr>
        <w:t>带来</w:t>
      </w:r>
      <w:r w:rsidRPr="009D7B29">
        <w:rPr>
          <w:rFonts w:hint="eastAsia"/>
          <w:lang w:eastAsia="zh-CN"/>
        </w:rPr>
        <w:t>的挑战。</w:t>
      </w:r>
    </w:p>
    <w:p w:rsidR="0098241E" w:rsidRPr="00AA1F9B" w:rsidRDefault="0098241E" w:rsidP="0098241E">
      <w:pPr>
        <w:ind w:firstLineChars="200" w:firstLine="480"/>
        <w:rPr>
          <w:lang w:eastAsia="zh-CN"/>
        </w:rPr>
      </w:pPr>
      <w:r w:rsidRPr="009D7B29">
        <w:rPr>
          <w:rFonts w:hint="eastAsia"/>
          <w:lang w:eastAsia="zh-CN"/>
        </w:rPr>
        <w:lastRenderedPageBreak/>
        <w:t>由西班牙巴塞罗那自治大学主办的</w:t>
      </w:r>
      <w:hyperlink r:id="rId226" w:history="1">
        <w:r w:rsidRPr="009D7B29">
          <w:rPr>
            <w:rStyle w:val="Hyperlink"/>
            <w:rFonts w:hint="eastAsia"/>
            <w:iCs/>
            <w:lang w:eastAsia="zh-CN"/>
          </w:rPr>
          <w:t>2015</w:t>
        </w:r>
        <w:r w:rsidRPr="009D7B29">
          <w:rPr>
            <w:rStyle w:val="Hyperlink"/>
            <w:rFonts w:hint="eastAsia"/>
            <w:iCs/>
            <w:lang w:eastAsia="zh-CN"/>
          </w:rPr>
          <w:t>年大视野活动</w:t>
        </w:r>
        <w:r>
          <w:rPr>
            <w:rStyle w:val="Hyperlink"/>
            <w:rFonts w:hint="eastAsia"/>
            <w:iCs/>
            <w:lang w:eastAsia="zh-CN"/>
          </w:rPr>
          <w:t>：</w:t>
        </w:r>
        <w:r w:rsidRPr="009C20E8">
          <w:rPr>
            <w:rStyle w:val="Hyperlink"/>
            <w:rFonts w:ascii="STKaiti" w:eastAsia="STKaiti" w:hAnsi="STKaiti" w:hint="eastAsia"/>
            <w:iCs/>
            <w:lang w:eastAsia="zh-CN"/>
          </w:rPr>
          <w:t>信息社会中的诚信</w:t>
        </w:r>
      </w:hyperlink>
      <w:r>
        <w:rPr>
          <w:rFonts w:hint="eastAsia"/>
          <w:lang w:eastAsia="zh-CN"/>
        </w:rPr>
        <w:t>，</w:t>
      </w:r>
      <w:r w:rsidRPr="00FC6DDE">
        <w:rPr>
          <w:rFonts w:hint="eastAsia"/>
          <w:lang w:eastAsia="zh-CN"/>
        </w:rPr>
        <w:t>分析了建立值得我们信</w:t>
      </w:r>
      <w:r>
        <w:rPr>
          <w:rFonts w:hint="eastAsia"/>
          <w:lang w:eastAsia="zh-CN"/>
        </w:rPr>
        <w:t>赖</w:t>
      </w:r>
      <w:r w:rsidRPr="00FC6DDE">
        <w:rPr>
          <w:rFonts w:hint="eastAsia"/>
          <w:lang w:eastAsia="zh-CN"/>
        </w:rPr>
        <w:t>的信息基础设施</w:t>
      </w:r>
      <w:r>
        <w:rPr>
          <w:rFonts w:hint="eastAsia"/>
          <w:lang w:eastAsia="zh-CN"/>
        </w:rPr>
        <w:t>的方式</w:t>
      </w:r>
      <w:r w:rsidRPr="00FC6DDE">
        <w:rPr>
          <w:rFonts w:hint="eastAsia"/>
          <w:lang w:eastAsia="zh-CN"/>
        </w:rPr>
        <w:t>。</w:t>
      </w:r>
      <w:r>
        <w:rPr>
          <w:rFonts w:hint="eastAsia"/>
          <w:lang w:eastAsia="zh-CN"/>
        </w:rPr>
        <w:t>此</w:t>
      </w:r>
      <w:r w:rsidRPr="00FC6DDE">
        <w:rPr>
          <w:rFonts w:hint="eastAsia"/>
          <w:lang w:eastAsia="zh-CN"/>
        </w:rPr>
        <w:t>次活动</w:t>
      </w:r>
      <w:r>
        <w:rPr>
          <w:rFonts w:hint="eastAsia"/>
          <w:lang w:eastAsia="zh-CN"/>
        </w:rPr>
        <w:t>重点研讨了</w:t>
      </w:r>
      <w:r w:rsidRPr="00FC6DDE">
        <w:rPr>
          <w:rFonts w:hint="eastAsia"/>
          <w:lang w:eastAsia="zh-CN"/>
        </w:rPr>
        <w:t>确保信息社会</w:t>
      </w:r>
      <w:r>
        <w:rPr>
          <w:rFonts w:hint="eastAsia"/>
          <w:lang w:eastAsia="zh-CN"/>
        </w:rPr>
        <w:t>在诚信基础上提高包容性和可持续性的</w:t>
      </w:r>
      <w:r w:rsidRPr="00FC6DDE">
        <w:rPr>
          <w:rFonts w:hint="eastAsia"/>
          <w:lang w:eastAsia="zh-CN"/>
        </w:rPr>
        <w:t>思路</w:t>
      </w:r>
      <w:r>
        <w:rPr>
          <w:rFonts w:hint="eastAsia"/>
          <w:lang w:eastAsia="zh-CN"/>
        </w:rPr>
        <w:t>与研究工作</w:t>
      </w:r>
      <w:r w:rsidRPr="00FC6DDE">
        <w:rPr>
          <w:rFonts w:hint="eastAsia"/>
          <w:lang w:eastAsia="zh-CN"/>
        </w:rPr>
        <w:t>。</w:t>
      </w:r>
    </w:p>
    <w:p w:rsidR="0098241E" w:rsidRPr="00AA1F9B" w:rsidRDefault="001A39F0" w:rsidP="0098241E">
      <w:pPr>
        <w:ind w:firstLineChars="200" w:firstLine="480"/>
        <w:rPr>
          <w:lang w:eastAsia="zh-CN"/>
        </w:rPr>
      </w:pPr>
      <w:hyperlink r:id="rId227" w:history="1">
        <w:r w:rsidR="0098241E">
          <w:rPr>
            <w:rStyle w:val="Hyperlink"/>
            <w:rFonts w:asciiTheme="majorBidi" w:hAnsiTheme="majorBidi" w:cstheme="majorBidi"/>
            <w:lang w:eastAsia="zh-CN"/>
          </w:rPr>
          <w:t>2016</w:t>
        </w:r>
        <w:r w:rsidR="0098241E">
          <w:rPr>
            <w:rStyle w:val="Hyperlink"/>
            <w:rFonts w:asciiTheme="majorBidi" w:hAnsiTheme="majorBidi" w:cstheme="majorBidi" w:hint="eastAsia"/>
            <w:lang w:eastAsia="zh-CN"/>
          </w:rPr>
          <w:t>年</w:t>
        </w:r>
        <w:r w:rsidR="0098241E">
          <w:rPr>
            <w:rStyle w:val="Hyperlink"/>
            <w:rFonts w:asciiTheme="majorBidi" w:hAnsiTheme="majorBidi" w:cstheme="majorBidi"/>
            <w:lang w:eastAsia="zh-CN"/>
          </w:rPr>
          <w:t>大视野</w:t>
        </w:r>
        <w:r w:rsidR="0098241E">
          <w:rPr>
            <w:rStyle w:val="Hyperlink"/>
            <w:rFonts w:asciiTheme="majorBidi" w:hAnsiTheme="majorBidi" w:cstheme="majorBidi" w:hint="eastAsia"/>
            <w:lang w:eastAsia="zh-CN"/>
          </w:rPr>
          <w:t>活动：</w:t>
        </w:r>
        <w:r w:rsidR="0098241E" w:rsidRPr="009C20E8">
          <w:rPr>
            <w:rStyle w:val="Hyperlink"/>
            <w:rFonts w:ascii="STKaiti" w:eastAsia="STKaiti" w:hAnsi="STKaiti" w:cstheme="majorBidi" w:hint="eastAsia"/>
            <w:lang w:eastAsia="zh-CN"/>
          </w:rPr>
          <w:t>为可持续世界提供</w:t>
        </w:r>
        <w:r w:rsidR="0098241E" w:rsidRPr="009C20E8">
          <w:rPr>
            <w:rStyle w:val="Hyperlink"/>
            <w:rFonts w:ascii="STKaiti" w:eastAsia="STKaiti" w:hAnsi="STKaiti" w:cstheme="majorBidi"/>
            <w:lang w:eastAsia="zh-CN"/>
          </w:rPr>
          <w:t>ICT</w:t>
        </w:r>
      </w:hyperlink>
      <w:r w:rsidR="0098241E">
        <w:rPr>
          <w:rFonts w:asciiTheme="majorBidi" w:hAnsiTheme="majorBidi" w:cstheme="majorBidi" w:hint="eastAsia"/>
          <w:lang w:eastAsia="zh-CN"/>
        </w:rPr>
        <w:t>将于</w:t>
      </w:r>
      <w:r w:rsidR="0098241E">
        <w:rPr>
          <w:rFonts w:asciiTheme="majorBidi" w:hAnsiTheme="majorBidi" w:cstheme="majorBidi" w:hint="eastAsia"/>
          <w:lang w:val="en-US" w:eastAsia="zh-CN"/>
        </w:rPr>
        <w:t>2016</w:t>
      </w:r>
      <w:r w:rsidR="0098241E">
        <w:rPr>
          <w:rFonts w:asciiTheme="majorBidi" w:hAnsiTheme="majorBidi" w:cstheme="majorBidi" w:hint="eastAsia"/>
          <w:lang w:val="en-US" w:eastAsia="zh-CN"/>
        </w:rPr>
        <w:t>年</w:t>
      </w:r>
      <w:r w:rsidR="0098241E">
        <w:rPr>
          <w:rFonts w:asciiTheme="majorBidi" w:hAnsiTheme="majorBidi" w:cstheme="majorBidi" w:hint="eastAsia"/>
          <w:lang w:val="en-US" w:eastAsia="zh-CN"/>
        </w:rPr>
        <w:t>11</w:t>
      </w:r>
      <w:r w:rsidR="0098241E">
        <w:rPr>
          <w:rFonts w:asciiTheme="majorBidi" w:hAnsiTheme="majorBidi" w:cstheme="majorBidi" w:hint="eastAsia"/>
          <w:lang w:val="en-US" w:eastAsia="zh-CN"/>
        </w:rPr>
        <w:t>月</w:t>
      </w:r>
      <w:r w:rsidR="0098241E">
        <w:rPr>
          <w:rFonts w:asciiTheme="majorBidi" w:hAnsiTheme="majorBidi" w:cstheme="majorBidi" w:hint="eastAsia"/>
          <w:lang w:val="en-US" w:eastAsia="zh-CN"/>
        </w:rPr>
        <w:t>14-16</w:t>
      </w:r>
      <w:r w:rsidR="0098241E">
        <w:rPr>
          <w:rFonts w:asciiTheme="majorBidi" w:hAnsiTheme="majorBidi" w:cstheme="majorBidi" w:hint="eastAsia"/>
          <w:lang w:val="en-US" w:eastAsia="zh-CN"/>
        </w:rPr>
        <w:t>日在泰国曼谷召开，</w:t>
      </w:r>
      <w:hyperlink r:id="rId228" w:history="1">
        <w:r w:rsidR="0098241E" w:rsidRPr="00C35CA7">
          <w:rPr>
            <w:rStyle w:val="Hyperlink"/>
            <w:rFonts w:hint="eastAsia"/>
            <w:lang w:eastAsia="zh-CN"/>
          </w:rPr>
          <w:t>国际电联世界电信展</w:t>
        </w:r>
      </w:hyperlink>
      <w:r w:rsidR="0098241E" w:rsidRPr="00B83927">
        <w:rPr>
          <w:rStyle w:val="Hyperlink"/>
          <w:color w:val="auto"/>
          <w:u w:val="none"/>
          <w:lang w:eastAsia="zh-CN"/>
        </w:rPr>
        <w:t>也</w:t>
      </w:r>
      <w:r w:rsidR="0098241E">
        <w:rPr>
          <w:rFonts w:asciiTheme="majorBidi" w:hAnsiTheme="majorBidi" w:cstheme="majorBidi" w:hint="eastAsia"/>
          <w:lang w:val="en-US" w:eastAsia="zh-CN"/>
        </w:rPr>
        <w:t>将在同地</w:t>
      </w:r>
      <w:r w:rsidR="0098241E" w:rsidRPr="00B83927">
        <w:rPr>
          <w:rStyle w:val="Hyperlink"/>
          <w:rFonts w:hint="eastAsia"/>
          <w:color w:val="auto"/>
          <w:u w:val="none"/>
          <w:lang w:eastAsia="zh-CN"/>
        </w:rPr>
        <w:t>同期</w:t>
      </w:r>
      <w:r w:rsidR="0098241E">
        <w:rPr>
          <w:rFonts w:asciiTheme="majorBidi" w:hAnsiTheme="majorBidi" w:cstheme="majorBidi" w:hint="eastAsia"/>
          <w:lang w:val="en-US" w:eastAsia="zh-CN"/>
        </w:rPr>
        <w:t>举办。</w:t>
      </w:r>
      <w:r w:rsidR="0098241E" w:rsidRPr="00486626">
        <w:rPr>
          <w:rFonts w:asciiTheme="majorBidi" w:hAnsiTheme="majorBidi" w:cstheme="majorBidi" w:hint="eastAsia"/>
          <w:lang w:val="en-US" w:eastAsia="zh-CN"/>
        </w:rPr>
        <w:t>会议将</w:t>
      </w:r>
      <w:r w:rsidR="0098241E">
        <w:rPr>
          <w:rFonts w:asciiTheme="majorBidi" w:hAnsiTheme="majorBidi" w:cstheme="majorBidi" w:hint="eastAsia"/>
          <w:lang w:val="en-US" w:eastAsia="zh-CN"/>
        </w:rPr>
        <w:t>着重研究能够支持</w:t>
      </w:r>
      <w:r w:rsidR="0098241E" w:rsidRPr="00486626">
        <w:rPr>
          <w:rFonts w:asciiTheme="majorBidi" w:hAnsiTheme="majorBidi" w:cstheme="majorBidi" w:hint="eastAsia"/>
          <w:lang w:val="en-US" w:eastAsia="zh-CN"/>
        </w:rPr>
        <w:t>实现联合国可持续发展目标</w:t>
      </w:r>
      <w:r w:rsidR="0098241E">
        <w:rPr>
          <w:rFonts w:asciiTheme="majorBidi" w:hAnsiTheme="majorBidi" w:cstheme="majorBidi" w:hint="eastAsia"/>
          <w:lang w:val="en-US" w:eastAsia="zh-CN"/>
        </w:rPr>
        <w:t>（</w:t>
      </w:r>
      <w:r w:rsidR="0098241E" w:rsidRPr="00486626">
        <w:rPr>
          <w:rFonts w:eastAsiaTheme="minorEastAsia"/>
          <w:lang w:eastAsia="zh-CN"/>
        </w:rPr>
        <w:t>SDG</w:t>
      </w:r>
      <w:r w:rsidR="0098241E">
        <w:rPr>
          <w:rFonts w:asciiTheme="majorBidi" w:hAnsiTheme="majorBidi" w:cstheme="majorBidi" w:hint="eastAsia"/>
          <w:lang w:val="en-US" w:eastAsia="zh-CN"/>
        </w:rPr>
        <w:t>）所需的广泛创新的</w:t>
      </w:r>
      <w:r w:rsidR="0098241E">
        <w:rPr>
          <w:rFonts w:asciiTheme="majorBidi" w:hAnsiTheme="majorBidi" w:cstheme="majorBidi" w:hint="eastAsia"/>
          <w:lang w:val="en-US" w:eastAsia="zh-CN"/>
        </w:rPr>
        <w:t>ICT</w:t>
      </w:r>
      <w:r w:rsidR="0098241E">
        <w:rPr>
          <w:rFonts w:asciiTheme="majorBidi" w:hAnsiTheme="majorBidi" w:cstheme="majorBidi" w:hint="eastAsia"/>
          <w:lang w:val="en-US" w:eastAsia="zh-CN"/>
        </w:rPr>
        <w:t>研发工作</w:t>
      </w:r>
      <w:r w:rsidR="0098241E" w:rsidRPr="00486626">
        <w:rPr>
          <w:rFonts w:asciiTheme="majorBidi" w:hAnsiTheme="majorBidi" w:cstheme="majorBidi" w:hint="eastAsia"/>
          <w:lang w:val="en-US" w:eastAsia="zh-CN"/>
        </w:rPr>
        <w:t>，强调</w:t>
      </w:r>
      <w:r w:rsidR="0098241E">
        <w:rPr>
          <w:rFonts w:asciiTheme="majorBidi" w:hAnsiTheme="majorBidi" w:cstheme="majorBidi" w:hint="eastAsia"/>
          <w:lang w:val="en-US" w:eastAsia="zh-CN"/>
        </w:rPr>
        <w:t>了</w:t>
      </w:r>
      <w:r w:rsidR="0098241E" w:rsidRPr="00486626">
        <w:rPr>
          <w:rFonts w:asciiTheme="majorBidi" w:hAnsiTheme="majorBidi" w:cstheme="majorBidi" w:hint="eastAsia"/>
          <w:lang w:val="en-US" w:eastAsia="zh-CN"/>
        </w:rPr>
        <w:t>国际</w:t>
      </w:r>
      <w:r w:rsidR="0098241E" w:rsidRPr="00486626">
        <w:rPr>
          <w:rFonts w:asciiTheme="majorBidi" w:hAnsiTheme="majorBidi" w:cstheme="majorBidi" w:hint="eastAsia"/>
          <w:lang w:val="en-US" w:eastAsia="zh-CN"/>
        </w:rPr>
        <w:t>ICT</w:t>
      </w:r>
      <w:r w:rsidR="0098241E" w:rsidRPr="00486626">
        <w:rPr>
          <w:rFonts w:asciiTheme="majorBidi" w:hAnsiTheme="majorBidi" w:cstheme="majorBidi" w:hint="eastAsia"/>
          <w:lang w:val="en-US" w:eastAsia="zh-CN"/>
        </w:rPr>
        <w:t>标准</w:t>
      </w:r>
      <w:r w:rsidR="0098241E">
        <w:rPr>
          <w:rFonts w:asciiTheme="majorBidi" w:hAnsiTheme="majorBidi" w:cstheme="majorBidi" w:hint="eastAsia"/>
          <w:lang w:val="en-US" w:eastAsia="zh-CN"/>
        </w:rPr>
        <w:t>在为</w:t>
      </w:r>
      <w:r w:rsidR="0098241E" w:rsidRPr="00486626">
        <w:rPr>
          <w:rFonts w:asciiTheme="majorBidi" w:hAnsiTheme="majorBidi" w:cstheme="majorBidi" w:hint="eastAsia"/>
          <w:lang w:val="en-US" w:eastAsia="zh-CN"/>
        </w:rPr>
        <w:t>实现其全球目标</w:t>
      </w:r>
      <w:r w:rsidR="0098241E">
        <w:rPr>
          <w:rFonts w:asciiTheme="majorBidi" w:hAnsiTheme="majorBidi" w:cstheme="majorBidi" w:hint="eastAsia"/>
          <w:lang w:val="en-US" w:eastAsia="zh-CN"/>
        </w:rPr>
        <w:t>的</w:t>
      </w:r>
      <w:r w:rsidR="0098241E" w:rsidRPr="00486626">
        <w:rPr>
          <w:rFonts w:asciiTheme="majorBidi" w:hAnsiTheme="majorBidi" w:cstheme="majorBidi" w:hint="eastAsia"/>
          <w:lang w:val="en-US" w:eastAsia="zh-CN"/>
        </w:rPr>
        <w:t>创新</w:t>
      </w:r>
      <w:r w:rsidR="0098241E">
        <w:rPr>
          <w:rFonts w:asciiTheme="majorBidi" w:hAnsiTheme="majorBidi" w:cstheme="majorBidi" w:hint="eastAsia"/>
          <w:lang w:val="en-US" w:eastAsia="zh-CN"/>
        </w:rPr>
        <w:t>提供平台方面发挥</w:t>
      </w:r>
      <w:r w:rsidR="0098241E" w:rsidRPr="00486626">
        <w:rPr>
          <w:rFonts w:asciiTheme="majorBidi" w:hAnsiTheme="majorBidi" w:cstheme="majorBidi" w:hint="eastAsia"/>
          <w:lang w:val="en-US" w:eastAsia="zh-CN"/>
        </w:rPr>
        <w:t>的作用。</w:t>
      </w:r>
    </w:p>
    <w:p w:rsidR="0098241E" w:rsidRPr="005F4181" w:rsidRDefault="0098241E" w:rsidP="0098241E">
      <w:pPr>
        <w:pStyle w:val="Heading3"/>
        <w:rPr>
          <w:lang w:eastAsia="zh-CN"/>
        </w:rPr>
      </w:pPr>
      <w:r w:rsidRPr="005F4181">
        <w:rPr>
          <w:lang w:eastAsia="zh-CN"/>
        </w:rPr>
        <w:t>1</w:t>
      </w:r>
      <w:r>
        <w:rPr>
          <w:lang w:eastAsia="zh-CN"/>
        </w:rPr>
        <w:t>7</w:t>
      </w:r>
      <w:r w:rsidRPr="005F4181">
        <w:rPr>
          <w:lang w:eastAsia="zh-CN"/>
        </w:rPr>
        <w:t>.3.2</w:t>
      </w:r>
      <w:r>
        <w:rPr>
          <w:lang w:eastAsia="zh-CN"/>
        </w:rPr>
        <w:tab/>
      </w:r>
      <w:r>
        <w:rPr>
          <w:lang w:eastAsia="zh-CN"/>
        </w:rPr>
        <w:t>国际</w:t>
      </w:r>
      <w:r>
        <w:rPr>
          <w:rFonts w:hint="eastAsia"/>
          <w:lang w:eastAsia="zh-CN"/>
        </w:rPr>
        <w:t>电联与</w:t>
      </w:r>
      <w:r>
        <w:rPr>
          <w:lang w:eastAsia="zh-CN"/>
        </w:rPr>
        <w:t>学术界的</w:t>
      </w:r>
      <w:r>
        <w:rPr>
          <w:rFonts w:hint="eastAsia"/>
          <w:lang w:eastAsia="zh-CN"/>
        </w:rPr>
        <w:t>协商</w:t>
      </w:r>
      <w:r>
        <w:rPr>
          <w:lang w:eastAsia="zh-CN"/>
        </w:rPr>
        <w:t>会议</w:t>
      </w:r>
    </w:p>
    <w:p w:rsidR="0098241E" w:rsidRPr="00AA1F9B" w:rsidRDefault="0098241E" w:rsidP="0098241E">
      <w:pPr>
        <w:ind w:firstLineChars="200" w:firstLine="480"/>
        <w:rPr>
          <w:lang w:eastAsia="zh-CN"/>
        </w:rPr>
      </w:pPr>
      <w:r>
        <w:rPr>
          <w:rFonts w:hint="eastAsia"/>
          <w:lang w:eastAsia="zh-CN"/>
        </w:rPr>
        <w:t>电信标准化局于</w:t>
      </w:r>
      <w:r>
        <w:rPr>
          <w:rFonts w:hint="eastAsia"/>
          <w:lang w:eastAsia="zh-CN"/>
        </w:rPr>
        <w:t>2007</w:t>
      </w:r>
      <w:r>
        <w:rPr>
          <w:rFonts w:hint="eastAsia"/>
          <w:lang w:eastAsia="zh-CN"/>
        </w:rPr>
        <w:t>年协调召开首次</w:t>
      </w:r>
      <w:hyperlink r:id="rId229" w:history="1">
        <w:r w:rsidRPr="000C3D0E">
          <w:rPr>
            <w:rStyle w:val="Hyperlink"/>
            <w:lang w:eastAsia="zh-CN"/>
          </w:rPr>
          <w:t>学术</w:t>
        </w:r>
        <w:r w:rsidRPr="000C3D0E">
          <w:rPr>
            <w:rStyle w:val="Hyperlink"/>
            <w:rFonts w:hint="eastAsia"/>
            <w:lang w:eastAsia="zh-CN"/>
          </w:rPr>
          <w:t>协商</w:t>
        </w:r>
        <w:r w:rsidRPr="000C3D0E">
          <w:rPr>
            <w:rStyle w:val="Hyperlink"/>
            <w:lang w:eastAsia="zh-CN"/>
          </w:rPr>
          <w:t>会议</w:t>
        </w:r>
      </w:hyperlink>
      <w:r w:rsidRPr="00061CDF">
        <w:rPr>
          <w:rFonts w:hint="eastAsia"/>
          <w:lang w:eastAsia="zh-CN"/>
        </w:rPr>
        <w:t>（</w:t>
      </w:r>
      <w:r>
        <w:rPr>
          <w:rFonts w:hint="eastAsia"/>
          <w:lang w:eastAsia="zh-CN"/>
        </w:rPr>
        <w:t>大视野系列学术大会由此</w:t>
      </w:r>
      <w:r w:rsidRPr="00061CDF">
        <w:rPr>
          <w:rFonts w:hint="eastAsia"/>
          <w:lang w:eastAsia="zh-CN"/>
        </w:rPr>
        <w:t>开启）</w:t>
      </w:r>
      <w:r>
        <w:rPr>
          <w:rFonts w:hint="eastAsia"/>
          <w:lang w:eastAsia="zh-CN"/>
        </w:rPr>
        <w:t>后，国际电联总秘书处与电信标准化局合作，结合</w:t>
      </w:r>
      <w:r>
        <w:rPr>
          <w:rFonts w:hint="eastAsia"/>
          <w:lang w:eastAsia="zh-CN"/>
        </w:rPr>
        <w:t>2015</w:t>
      </w:r>
      <w:r>
        <w:rPr>
          <w:rFonts w:hint="eastAsia"/>
          <w:lang w:eastAsia="zh-CN"/>
        </w:rPr>
        <w:t>年大视野活动举办了</w:t>
      </w:r>
      <w:r w:rsidRPr="00AD6D41">
        <w:rPr>
          <w:rFonts w:hint="eastAsia"/>
          <w:lang w:eastAsia="zh-CN"/>
        </w:rPr>
        <w:t>第</w:t>
      </w:r>
      <w:r>
        <w:rPr>
          <w:rFonts w:hint="eastAsia"/>
          <w:lang w:eastAsia="zh-CN"/>
        </w:rPr>
        <w:t>二次协商</w:t>
      </w:r>
      <w:r w:rsidRPr="00AD6D41">
        <w:rPr>
          <w:rFonts w:hint="eastAsia"/>
          <w:lang w:eastAsia="zh-CN"/>
        </w:rPr>
        <w:t>会议</w:t>
      </w:r>
      <w:r>
        <w:rPr>
          <w:rFonts w:hint="eastAsia"/>
          <w:lang w:eastAsia="zh-CN"/>
        </w:rPr>
        <w:t>，</w:t>
      </w:r>
      <w:r w:rsidRPr="00AD6D41">
        <w:rPr>
          <w:rFonts w:hint="eastAsia"/>
          <w:lang w:eastAsia="zh-CN"/>
        </w:rPr>
        <w:t>强调了加强</w:t>
      </w:r>
      <w:r>
        <w:rPr>
          <w:rFonts w:hint="eastAsia"/>
          <w:lang w:eastAsia="zh-CN"/>
        </w:rPr>
        <w:t>国际电联</w:t>
      </w:r>
      <w:r w:rsidRPr="00AD6D41">
        <w:rPr>
          <w:rFonts w:hint="eastAsia"/>
          <w:lang w:eastAsia="zh-CN"/>
        </w:rPr>
        <w:t>三</w:t>
      </w:r>
      <w:r>
        <w:rPr>
          <w:rFonts w:hint="eastAsia"/>
          <w:lang w:eastAsia="zh-CN"/>
        </w:rPr>
        <w:t>个</w:t>
      </w:r>
      <w:r w:rsidRPr="00AD6D41">
        <w:rPr>
          <w:rFonts w:hint="eastAsia"/>
          <w:lang w:eastAsia="zh-CN"/>
        </w:rPr>
        <w:t>部门</w:t>
      </w:r>
      <w:r>
        <w:rPr>
          <w:rFonts w:hint="eastAsia"/>
          <w:lang w:eastAsia="zh-CN"/>
        </w:rPr>
        <w:t>联手学术界的重要性</w:t>
      </w:r>
      <w:r w:rsidRPr="00AD6D41">
        <w:rPr>
          <w:rFonts w:hint="eastAsia"/>
          <w:lang w:eastAsia="zh-CN"/>
        </w:rPr>
        <w:t>。</w:t>
      </w:r>
      <w:r>
        <w:rPr>
          <w:rFonts w:hint="eastAsia"/>
          <w:lang w:eastAsia="zh-CN"/>
        </w:rPr>
        <w:t>第</w:t>
      </w:r>
      <w:r w:rsidRPr="00AD6D41">
        <w:rPr>
          <w:rFonts w:hint="eastAsia"/>
          <w:lang w:eastAsia="zh-CN"/>
        </w:rPr>
        <w:t>三</w:t>
      </w:r>
      <w:r>
        <w:rPr>
          <w:rFonts w:hint="eastAsia"/>
          <w:lang w:eastAsia="zh-CN"/>
        </w:rPr>
        <w:t>次会议</w:t>
      </w:r>
      <w:r w:rsidRPr="00AD6D41">
        <w:rPr>
          <w:rFonts w:hint="eastAsia"/>
          <w:lang w:eastAsia="zh-CN"/>
        </w:rPr>
        <w:t>将于</w:t>
      </w:r>
      <w:r>
        <w:rPr>
          <w:rFonts w:hint="eastAsia"/>
          <w:lang w:eastAsia="zh-CN"/>
        </w:rPr>
        <w:t>2016</w:t>
      </w:r>
      <w:r>
        <w:rPr>
          <w:rFonts w:hint="eastAsia"/>
          <w:lang w:eastAsia="zh-CN"/>
        </w:rPr>
        <w:t>年大视野活动前的</w:t>
      </w:r>
      <w:r w:rsidRPr="00AA1F9B">
        <w:rPr>
          <w:lang w:eastAsia="zh-CN"/>
        </w:rPr>
        <w:t>2016</w:t>
      </w:r>
      <w:r>
        <w:rPr>
          <w:lang w:eastAsia="zh-CN"/>
        </w:rPr>
        <w:t>年</w:t>
      </w:r>
      <w:r>
        <w:rPr>
          <w:rFonts w:hint="eastAsia"/>
          <w:lang w:eastAsia="zh-CN"/>
        </w:rPr>
        <w:t>11</w:t>
      </w:r>
      <w:r>
        <w:rPr>
          <w:rFonts w:hint="eastAsia"/>
          <w:lang w:eastAsia="zh-CN"/>
        </w:rPr>
        <w:t>月</w:t>
      </w:r>
      <w:r>
        <w:rPr>
          <w:lang w:eastAsia="zh-CN"/>
        </w:rPr>
        <w:t>13</w:t>
      </w:r>
      <w:r>
        <w:rPr>
          <w:rFonts w:hint="eastAsia"/>
          <w:lang w:eastAsia="zh-CN"/>
        </w:rPr>
        <w:t>日</w:t>
      </w:r>
      <w:r>
        <w:rPr>
          <w:lang w:eastAsia="zh-CN"/>
        </w:rPr>
        <w:t>举行</w:t>
      </w:r>
      <w:r w:rsidRPr="00AD6D41">
        <w:rPr>
          <w:rFonts w:hint="eastAsia"/>
          <w:lang w:eastAsia="zh-CN"/>
        </w:rPr>
        <w:t>，</w:t>
      </w:r>
      <w:r>
        <w:rPr>
          <w:rFonts w:hint="eastAsia"/>
          <w:lang w:eastAsia="zh-CN"/>
        </w:rPr>
        <w:t>重点</w:t>
      </w:r>
      <w:r w:rsidRPr="00AD6D41">
        <w:rPr>
          <w:rFonts w:hint="eastAsia"/>
          <w:lang w:eastAsia="zh-CN"/>
        </w:rPr>
        <w:t>征求</w:t>
      </w:r>
      <w:r>
        <w:rPr>
          <w:rFonts w:hint="eastAsia"/>
          <w:lang w:eastAsia="zh-CN"/>
        </w:rPr>
        <w:t>对创建一份</w:t>
      </w:r>
      <w:r w:rsidRPr="00AD6D41">
        <w:rPr>
          <w:rFonts w:hint="eastAsia"/>
          <w:lang w:eastAsia="zh-CN"/>
        </w:rPr>
        <w:t>国际</w:t>
      </w:r>
      <w:r>
        <w:rPr>
          <w:rFonts w:hint="eastAsia"/>
          <w:lang w:eastAsia="zh-CN"/>
        </w:rPr>
        <w:t>电联</w:t>
      </w:r>
      <w:r w:rsidRPr="00AD6D41">
        <w:rPr>
          <w:rFonts w:hint="eastAsia"/>
          <w:lang w:eastAsia="zh-CN"/>
        </w:rPr>
        <w:t>学术、专业、同行评议和免费在线</w:t>
      </w:r>
      <w:r>
        <w:rPr>
          <w:rFonts w:hint="eastAsia"/>
          <w:lang w:eastAsia="zh-CN"/>
        </w:rPr>
        <w:t>提供的</w:t>
      </w:r>
      <w:r w:rsidRPr="00AD6D41">
        <w:rPr>
          <w:rFonts w:hint="eastAsia"/>
          <w:lang w:eastAsia="zh-CN"/>
        </w:rPr>
        <w:t>杂志</w:t>
      </w:r>
      <w:r>
        <w:rPr>
          <w:rFonts w:hint="eastAsia"/>
          <w:lang w:eastAsia="zh-CN"/>
        </w:rPr>
        <w:t>的</w:t>
      </w:r>
      <w:r w:rsidRPr="00AD6D41">
        <w:rPr>
          <w:rFonts w:hint="eastAsia"/>
          <w:lang w:eastAsia="zh-CN"/>
        </w:rPr>
        <w:t>反馈</w:t>
      </w:r>
      <w:r>
        <w:rPr>
          <w:rFonts w:hint="eastAsia"/>
          <w:lang w:eastAsia="zh-CN"/>
        </w:rPr>
        <w:t>意见</w:t>
      </w:r>
      <w:r w:rsidRPr="00AD6D41">
        <w:rPr>
          <w:rFonts w:hint="eastAsia"/>
          <w:lang w:eastAsia="zh-CN"/>
        </w:rPr>
        <w:t>。</w:t>
      </w:r>
      <w:r>
        <w:rPr>
          <w:rFonts w:hint="eastAsia"/>
          <w:lang w:eastAsia="zh-CN"/>
        </w:rPr>
        <w:t>由电信标准化局牵头</w:t>
      </w:r>
      <w:r w:rsidRPr="00AD6D41">
        <w:rPr>
          <w:rFonts w:hint="eastAsia"/>
          <w:lang w:eastAsia="zh-CN"/>
        </w:rPr>
        <w:t>的这</w:t>
      </w:r>
      <w:r>
        <w:rPr>
          <w:rFonts w:hint="eastAsia"/>
          <w:lang w:eastAsia="zh-CN"/>
        </w:rPr>
        <w:t>份</w:t>
      </w:r>
      <w:r w:rsidRPr="00AD6D41">
        <w:rPr>
          <w:rFonts w:hint="eastAsia"/>
          <w:lang w:eastAsia="zh-CN"/>
        </w:rPr>
        <w:t>杂志，</w:t>
      </w:r>
      <w:r>
        <w:rPr>
          <w:rFonts w:hint="eastAsia"/>
          <w:lang w:eastAsia="zh-CN"/>
        </w:rPr>
        <w:t>将得到国际电联</w:t>
      </w:r>
      <w:r w:rsidRPr="00AD6D41">
        <w:rPr>
          <w:rFonts w:hint="eastAsia"/>
          <w:lang w:eastAsia="zh-CN"/>
        </w:rPr>
        <w:t>无线电通信局</w:t>
      </w:r>
      <w:r>
        <w:rPr>
          <w:rFonts w:hint="eastAsia"/>
          <w:lang w:eastAsia="zh-CN"/>
        </w:rPr>
        <w:t>和电信发展</w:t>
      </w:r>
      <w:r w:rsidRPr="00AD6D41">
        <w:rPr>
          <w:rFonts w:hint="eastAsia"/>
          <w:lang w:eastAsia="zh-CN"/>
        </w:rPr>
        <w:t>局</w:t>
      </w:r>
      <w:r>
        <w:rPr>
          <w:rFonts w:hint="eastAsia"/>
          <w:lang w:eastAsia="zh-CN"/>
        </w:rPr>
        <w:t>以及国际电联总</w:t>
      </w:r>
      <w:r w:rsidRPr="00AD6D41">
        <w:rPr>
          <w:rFonts w:hint="eastAsia"/>
          <w:lang w:eastAsia="zh-CN"/>
        </w:rPr>
        <w:t>秘书处</w:t>
      </w:r>
      <w:r>
        <w:rPr>
          <w:rFonts w:hint="eastAsia"/>
          <w:lang w:eastAsia="zh-CN"/>
        </w:rPr>
        <w:t>的通力</w:t>
      </w:r>
      <w:r w:rsidRPr="00AD6D41">
        <w:rPr>
          <w:rFonts w:hint="eastAsia"/>
          <w:lang w:eastAsia="zh-CN"/>
        </w:rPr>
        <w:t>支持。</w:t>
      </w:r>
    </w:p>
    <w:p w:rsidR="0098241E" w:rsidRPr="00AA1F9B" w:rsidRDefault="0098241E" w:rsidP="0098241E">
      <w:pPr>
        <w:ind w:firstLineChars="200" w:firstLine="480"/>
        <w:rPr>
          <w:lang w:eastAsia="zh-CN"/>
        </w:rPr>
      </w:pPr>
      <w:r w:rsidRPr="00C81B44">
        <w:rPr>
          <w:rFonts w:asciiTheme="majorBidi" w:hAnsiTheme="majorBidi" w:cstheme="majorBidi" w:hint="eastAsia"/>
          <w:lang w:eastAsia="zh-CN"/>
        </w:rPr>
        <w:t>协商会议</w:t>
      </w:r>
      <w:r>
        <w:rPr>
          <w:rFonts w:asciiTheme="majorBidi" w:hAnsiTheme="majorBidi" w:cstheme="majorBidi" w:hint="eastAsia"/>
          <w:lang w:eastAsia="zh-CN"/>
        </w:rPr>
        <w:t>后，</w:t>
      </w:r>
      <w:r>
        <w:rPr>
          <w:rFonts w:asciiTheme="majorBidi" w:hAnsiTheme="majorBidi" w:cstheme="majorBidi" w:hint="eastAsia"/>
          <w:lang w:val="en-US" w:eastAsia="zh-CN"/>
        </w:rPr>
        <w:t>国际电联还将</w:t>
      </w:r>
      <w:r>
        <w:rPr>
          <w:rFonts w:asciiTheme="majorBidi" w:hAnsiTheme="majorBidi" w:cstheme="majorBidi" w:hint="eastAsia"/>
          <w:lang w:eastAsia="zh-CN"/>
        </w:rPr>
        <w:t>于</w:t>
      </w:r>
      <w:r>
        <w:rPr>
          <w:rFonts w:asciiTheme="majorBidi" w:hAnsiTheme="majorBidi" w:cstheme="majorBidi" w:hint="eastAsia"/>
          <w:lang w:val="en-US" w:eastAsia="zh-CN"/>
        </w:rPr>
        <w:t>2016</w:t>
      </w:r>
      <w:r>
        <w:rPr>
          <w:rFonts w:asciiTheme="majorBidi" w:hAnsiTheme="majorBidi" w:cstheme="majorBidi" w:hint="eastAsia"/>
          <w:lang w:val="en-US" w:eastAsia="zh-CN"/>
        </w:rPr>
        <w:t>年</w:t>
      </w:r>
      <w:r>
        <w:rPr>
          <w:rFonts w:asciiTheme="majorBidi" w:hAnsiTheme="majorBidi" w:cstheme="majorBidi" w:hint="eastAsia"/>
          <w:lang w:val="en-US" w:eastAsia="zh-CN"/>
        </w:rPr>
        <w:t>11</w:t>
      </w:r>
      <w:r>
        <w:rPr>
          <w:rFonts w:asciiTheme="majorBidi" w:hAnsiTheme="majorBidi" w:cstheme="majorBidi" w:hint="eastAsia"/>
          <w:lang w:val="en-US" w:eastAsia="zh-CN"/>
        </w:rPr>
        <w:t>月</w:t>
      </w:r>
      <w:r>
        <w:rPr>
          <w:rFonts w:asciiTheme="majorBidi" w:hAnsiTheme="majorBidi" w:cstheme="majorBidi" w:hint="eastAsia"/>
          <w:lang w:val="en-US" w:eastAsia="zh-CN"/>
        </w:rPr>
        <w:t>17</w:t>
      </w:r>
      <w:r>
        <w:rPr>
          <w:rFonts w:asciiTheme="majorBidi" w:hAnsiTheme="majorBidi" w:cstheme="majorBidi" w:hint="eastAsia"/>
          <w:lang w:val="en-US" w:eastAsia="zh-CN"/>
        </w:rPr>
        <w:t>日，在</w:t>
      </w:r>
      <w:r w:rsidRPr="00C81B44">
        <w:rPr>
          <w:rFonts w:hint="eastAsia"/>
          <w:lang w:eastAsia="zh-CN"/>
        </w:rPr>
        <w:t>世界标准合作组织（</w:t>
      </w:r>
      <w:r w:rsidRPr="00C81B44">
        <w:rPr>
          <w:rFonts w:hint="eastAsia"/>
          <w:lang w:eastAsia="zh-CN"/>
        </w:rPr>
        <w:t>WSC</w:t>
      </w:r>
      <w:r w:rsidRPr="00C81B44">
        <w:rPr>
          <w:lang w:eastAsia="zh-CN"/>
        </w:rPr>
        <w:t>）</w:t>
      </w:r>
      <w:r>
        <w:rPr>
          <w:rFonts w:asciiTheme="majorBidi" w:hAnsiTheme="majorBidi" w:cstheme="majorBidi" w:hint="eastAsia"/>
          <w:lang w:val="en-US" w:eastAsia="zh-CN"/>
        </w:rPr>
        <w:t>的框架内举行学术圆桌会议，探讨学术成员在标准制定过程中的作用。（有关学术成员和</w:t>
      </w:r>
      <w:r w:rsidRPr="00AA1F9B">
        <w:rPr>
          <w:lang w:eastAsia="zh-CN"/>
        </w:rPr>
        <w:t>WSC</w:t>
      </w:r>
      <w:r>
        <w:rPr>
          <w:lang w:eastAsia="zh-CN"/>
        </w:rPr>
        <w:t>的更多信息，见第</w:t>
      </w:r>
      <w:r w:rsidRPr="00AA1F9B">
        <w:rPr>
          <w:lang w:eastAsia="zh-CN"/>
        </w:rPr>
        <w:t>1</w:t>
      </w:r>
      <w:r>
        <w:rPr>
          <w:lang w:eastAsia="zh-CN"/>
        </w:rPr>
        <w:t>7</w:t>
      </w:r>
      <w:r w:rsidRPr="00AA1F9B">
        <w:rPr>
          <w:lang w:eastAsia="zh-CN"/>
        </w:rPr>
        <w:t>.</w:t>
      </w:r>
      <w:r>
        <w:rPr>
          <w:lang w:eastAsia="zh-CN"/>
        </w:rPr>
        <w:t>3</w:t>
      </w:r>
      <w:r w:rsidRPr="00AA1F9B">
        <w:rPr>
          <w:lang w:eastAsia="zh-CN"/>
        </w:rPr>
        <w:t>.4</w:t>
      </w:r>
      <w:r>
        <w:rPr>
          <w:lang w:eastAsia="zh-CN"/>
        </w:rPr>
        <w:t>款</w:t>
      </w:r>
      <w:r>
        <w:rPr>
          <w:rFonts w:asciiTheme="majorBidi" w:hAnsiTheme="majorBidi" w:cstheme="majorBidi" w:hint="eastAsia"/>
          <w:lang w:val="en-US" w:eastAsia="zh-CN"/>
        </w:rPr>
        <w:t>）。</w:t>
      </w:r>
      <w:bookmarkStart w:id="901" w:name="_Toc462664269"/>
      <w:bookmarkStart w:id="902" w:name="_Toc462665594"/>
    </w:p>
    <w:p w:rsidR="0098241E" w:rsidRPr="005F4181" w:rsidRDefault="0098241E" w:rsidP="0098241E">
      <w:pPr>
        <w:pStyle w:val="Heading3"/>
        <w:rPr>
          <w:lang w:eastAsia="zh-CN"/>
        </w:rPr>
      </w:pPr>
      <w:r w:rsidRPr="005F4181">
        <w:rPr>
          <w:lang w:eastAsia="zh-CN"/>
        </w:rPr>
        <w:t>1</w:t>
      </w:r>
      <w:r>
        <w:rPr>
          <w:lang w:eastAsia="zh-CN"/>
        </w:rPr>
        <w:t>7</w:t>
      </w:r>
      <w:r w:rsidRPr="005F4181">
        <w:rPr>
          <w:lang w:eastAsia="zh-CN"/>
        </w:rPr>
        <w:t>.3.3</w:t>
      </w:r>
      <w:r>
        <w:rPr>
          <w:lang w:eastAsia="zh-CN"/>
        </w:rPr>
        <w:tab/>
      </w:r>
      <w:bookmarkEnd w:id="901"/>
      <w:bookmarkEnd w:id="902"/>
      <w:r w:rsidRPr="007469A9">
        <w:rPr>
          <w:rFonts w:hint="eastAsia"/>
          <w:lang w:eastAsia="zh-CN"/>
        </w:rPr>
        <w:t>电信标准化局主任的标准化教育特设组</w:t>
      </w:r>
    </w:p>
    <w:p w:rsidR="0098241E" w:rsidRPr="00AA1F9B" w:rsidRDefault="0098241E" w:rsidP="0098241E">
      <w:pPr>
        <w:ind w:firstLineChars="200" w:firstLine="480"/>
        <w:rPr>
          <w:lang w:eastAsia="zh-CN"/>
        </w:rPr>
      </w:pPr>
      <w:r w:rsidRPr="00177F9B">
        <w:rPr>
          <w:rFonts w:hint="eastAsia"/>
          <w:lang w:eastAsia="zh-CN"/>
        </w:rPr>
        <w:t>标准制定</w:t>
      </w:r>
      <w:r>
        <w:rPr>
          <w:rFonts w:hint="eastAsia"/>
          <w:lang w:eastAsia="zh-CN"/>
        </w:rPr>
        <w:t>机构以</w:t>
      </w:r>
      <w:r w:rsidRPr="00177F9B">
        <w:rPr>
          <w:rFonts w:hint="eastAsia"/>
          <w:lang w:eastAsia="zh-CN"/>
        </w:rPr>
        <w:t>促进</w:t>
      </w:r>
      <w:r w:rsidRPr="007469A9">
        <w:rPr>
          <w:rFonts w:hint="eastAsia"/>
          <w:lang w:eastAsia="zh-CN"/>
        </w:rPr>
        <w:t>标准化教育</w:t>
      </w:r>
      <w:r>
        <w:rPr>
          <w:rFonts w:hint="eastAsia"/>
          <w:lang w:eastAsia="zh-CN"/>
        </w:rPr>
        <w:t>应对</w:t>
      </w:r>
      <w:r w:rsidRPr="00177F9B">
        <w:rPr>
          <w:rFonts w:hint="eastAsia"/>
          <w:lang w:eastAsia="zh-CN"/>
        </w:rPr>
        <w:t>挑战，</w:t>
      </w:r>
      <w:r>
        <w:rPr>
          <w:rFonts w:hint="eastAsia"/>
          <w:lang w:eastAsia="zh-CN"/>
        </w:rPr>
        <w:t>使</w:t>
      </w:r>
      <w:r w:rsidRPr="00177F9B">
        <w:rPr>
          <w:rFonts w:hint="eastAsia"/>
          <w:lang w:eastAsia="zh-CN"/>
        </w:rPr>
        <w:t>毕业生</w:t>
      </w:r>
      <w:r>
        <w:rPr>
          <w:rFonts w:hint="eastAsia"/>
          <w:lang w:eastAsia="zh-CN"/>
        </w:rPr>
        <w:t>、</w:t>
      </w:r>
      <w:r w:rsidRPr="00177F9B">
        <w:rPr>
          <w:rFonts w:hint="eastAsia"/>
          <w:lang w:eastAsia="zh-CN"/>
        </w:rPr>
        <w:t>商界领袖和政策制定者熟悉标准</w:t>
      </w:r>
      <w:r>
        <w:rPr>
          <w:rFonts w:hint="eastAsia"/>
          <w:lang w:eastAsia="zh-CN"/>
        </w:rPr>
        <w:t>、其</w:t>
      </w:r>
      <w:r w:rsidRPr="00177F9B">
        <w:rPr>
          <w:rFonts w:hint="eastAsia"/>
          <w:lang w:eastAsia="zh-CN"/>
        </w:rPr>
        <w:t>重要性和</w:t>
      </w:r>
      <w:r>
        <w:rPr>
          <w:rFonts w:hint="eastAsia"/>
          <w:lang w:eastAsia="zh-CN"/>
        </w:rPr>
        <w:t>制定程序</w:t>
      </w:r>
      <w:r w:rsidRPr="00177F9B">
        <w:rPr>
          <w:rFonts w:hint="eastAsia"/>
          <w:lang w:eastAsia="zh-CN"/>
        </w:rPr>
        <w:t>。</w:t>
      </w:r>
      <w:r>
        <w:rPr>
          <w:rFonts w:hint="eastAsia"/>
          <w:color w:val="000000"/>
          <w:lang w:eastAsia="zh-CN"/>
        </w:rPr>
        <w:t>TSAG</w:t>
      </w:r>
      <w:r>
        <w:rPr>
          <w:rFonts w:hint="eastAsia"/>
          <w:color w:val="000000"/>
          <w:lang w:eastAsia="zh-CN"/>
        </w:rPr>
        <w:t>根据一位</w:t>
      </w:r>
      <w:r>
        <w:rPr>
          <w:rFonts w:hint="eastAsia"/>
          <w:color w:val="000000"/>
          <w:lang w:eastAsia="zh-CN"/>
        </w:rPr>
        <w:t>ITU-T</w:t>
      </w:r>
      <w:r>
        <w:rPr>
          <w:rFonts w:hint="eastAsia"/>
          <w:color w:val="000000"/>
          <w:lang w:eastAsia="zh-CN"/>
        </w:rPr>
        <w:t>学术成员的建议，在</w:t>
      </w:r>
      <w:r>
        <w:rPr>
          <w:rFonts w:hint="eastAsia"/>
          <w:color w:val="000000"/>
          <w:lang w:eastAsia="zh-CN"/>
        </w:rPr>
        <w:t>2012</w:t>
      </w:r>
      <w:r>
        <w:rPr>
          <w:rFonts w:hint="eastAsia"/>
          <w:color w:val="000000"/>
          <w:lang w:eastAsia="zh-CN"/>
        </w:rPr>
        <w:t>年</w:t>
      </w:r>
      <w:r>
        <w:rPr>
          <w:rFonts w:hint="eastAsia"/>
          <w:color w:val="000000"/>
          <w:lang w:eastAsia="zh-CN"/>
        </w:rPr>
        <w:t>7</w:t>
      </w:r>
      <w:r>
        <w:rPr>
          <w:rFonts w:hint="eastAsia"/>
          <w:color w:val="000000"/>
          <w:lang w:eastAsia="zh-CN"/>
        </w:rPr>
        <w:t>月的会议上成立了</w:t>
      </w:r>
      <w:hyperlink r:id="rId230" w:history="1">
        <w:r>
          <w:rPr>
            <w:rStyle w:val="Hyperlink"/>
            <w:rFonts w:eastAsiaTheme="minorEastAsia" w:hint="eastAsia"/>
            <w:lang w:eastAsia="zh-CN"/>
          </w:rPr>
          <w:t>电信标准化局主任领导的标准化教育特设组</w:t>
        </w:r>
      </w:hyperlink>
      <w:r>
        <w:rPr>
          <w:rStyle w:val="Hyperlink"/>
          <w:rFonts w:ascii="SimSun" w:hAnsi="SimSun" w:cs="SimSun" w:hint="eastAsia"/>
          <w:lang w:eastAsia="zh-CN"/>
        </w:rPr>
        <w:t>（</w:t>
      </w:r>
      <w:r>
        <w:rPr>
          <w:rStyle w:val="Hyperlink"/>
          <w:lang w:eastAsia="zh-CN"/>
        </w:rPr>
        <w:t>AHG-SE</w:t>
      </w:r>
      <w:r>
        <w:rPr>
          <w:rStyle w:val="Hyperlink"/>
          <w:rFonts w:ascii="SimSun" w:hAnsi="SimSun" w:cs="SimSun" w:hint="eastAsia"/>
          <w:lang w:eastAsia="zh-CN"/>
        </w:rPr>
        <w:t>）</w:t>
      </w:r>
      <w:r>
        <w:rPr>
          <w:rFonts w:hint="eastAsia"/>
          <w:color w:val="000000"/>
          <w:lang w:eastAsia="zh-CN"/>
        </w:rPr>
        <w:t>。</w:t>
      </w:r>
    </w:p>
    <w:p w:rsidR="0098241E" w:rsidRPr="00AA1F9B" w:rsidRDefault="0098241E" w:rsidP="0098241E">
      <w:pPr>
        <w:ind w:firstLineChars="200" w:firstLine="480"/>
        <w:rPr>
          <w:lang w:eastAsia="zh-CN"/>
        </w:rPr>
      </w:pPr>
      <w:r w:rsidRPr="00AD31D1">
        <w:rPr>
          <w:rFonts w:hint="eastAsia"/>
          <w:lang w:eastAsia="zh-CN"/>
        </w:rPr>
        <w:t>丹麦奥尔堡大学</w:t>
      </w:r>
      <w:r>
        <w:rPr>
          <w:rFonts w:hint="eastAsia"/>
          <w:lang w:eastAsia="zh-CN"/>
        </w:rPr>
        <w:t>于</w:t>
      </w:r>
      <w:r w:rsidRPr="00AD31D1">
        <w:rPr>
          <w:rFonts w:hint="eastAsia"/>
          <w:lang w:eastAsia="zh-CN"/>
        </w:rPr>
        <w:t>2013</w:t>
      </w:r>
      <w:r>
        <w:rPr>
          <w:rFonts w:hint="eastAsia"/>
          <w:lang w:eastAsia="zh-CN"/>
        </w:rPr>
        <w:t>年</w:t>
      </w:r>
      <w:r>
        <w:rPr>
          <w:rFonts w:hint="eastAsia"/>
          <w:lang w:eastAsia="zh-CN"/>
        </w:rPr>
        <w:t>10</w:t>
      </w:r>
      <w:r w:rsidRPr="00AD31D1">
        <w:rPr>
          <w:rFonts w:hint="eastAsia"/>
          <w:lang w:eastAsia="zh-CN"/>
        </w:rPr>
        <w:t>月</w:t>
      </w:r>
      <w:r w:rsidRPr="00AD31D1">
        <w:rPr>
          <w:rFonts w:hint="eastAsia"/>
          <w:lang w:eastAsia="zh-CN"/>
        </w:rPr>
        <w:t>8-9</w:t>
      </w:r>
      <w:r w:rsidRPr="00AD31D1">
        <w:rPr>
          <w:rFonts w:hint="eastAsia"/>
          <w:lang w:eastAsia="zh-CN"/>
        </w:rPr>
        <w:t>日</w:t>
      </w:r>
      <w:r>
        <w:rPr>
          <w:rFonts w:hint="eastAsia"/>
          <w:lang w:eastAsia="zh-CN"/>
        </w:rPr>
        <w:t>，结合</w:t>
      </w:r>
      <w:r w:rsidRPr="00AD31D1">
        <w:rPr>
          <w:rFonts w:hint="eastAsia"/>
          <w:lang w:eastAsia="zh-CN"/>
        </w:rPr>
        <w:t>ITU-GISFI-CTIF</w:t>
      </w:r>
      <w:r w:rsidRPr="00AD31D1">
        <w:rPr>
          <w:rFonts w:hint="eastAsia"/>
          <w:lang w:eastAsia="zh-CN"/>
        </w:rPr>
        <w:t>联合标准培训讲习班举行</w:t>
      </w:r>
      <w:r>
        <w:rPr>
          <w:rFonts w:hint="eastAsia"/>
          <w:lang w:eastAsia="zh-CN"/>
        </w:rPr>
        <w:t>了首</w:t>
      </w:r>
      <w:r w:rsidRPr="00AD31D1">
        <w:rPr>
          <w:rFonts w:hint="eastAsia"/>
          <w:lang w:eastAsia="zh-CN"/>
        </w:rPr>
        <w:t>次</w:t>
      </w:r>
      <w:r>
        <w:rPr>
          <w:rFonts w:hint="eastAsia"/>
          <w:lang w:eastAsia="zh-CN"/>
        </w:rPr>
        <w:t>会议</w:t>
      </w:r>
      <w:r w:rsidRPr="00AD31D1">
        <w:rPr>
          <w:rFonts w:hint="eastAsia"/>
          <w:lang w:eastAsia="zh-CN"/>
        </w:rPr>
        <w:t>，</w:t>
      </w:r>
      <w:r>
        <w:rPr>
          <w:rFonts w:hint="eastAsia"/>
          <w:lang w:eastAsia="zh-CN"/>
        </w:rPr>
        <w:t>旨在</w:t>
      </w:r>
      <w:r w:rsidRPr="00AD31D1">
        <w:rPr>
          <w:rFonts w:hint="eastAsia"/>
          <w:lang w:eastAsia="zh-CN"/>
        </w:rPr>
        <w:t>加强</w:t>
      </w:r>
      <w:r w:rsidRPr="00AD31D1">
        <w:rPr>
          <w:rFonts w:hint="eastAsia"/>
          <w:lang w:eastAsia="zh-CN"/>
        </w:rPr>
        <w:t>ITU-T</w:t>
      </w:r>
      <w:r w:rsidRPr="00AD31D1">
        <w:rPr>
          <w:rFonts w:hint="eastAsia"/>
          <w:lang w:eastAsia="zh-CN"/>
        </w:rPr>
        <w:t>标准化专家</w:t>
      </w:r>
      <w:r>
        <w:rPr>
          <w:rFonts w:hint="eastAsia"/>
          <w:lang w:eastAsia="zh-CN"/>
        </w:rPr>
        <w:t>、</w:t>
      </w:r>
      <w:r w:rsidRPr="00AD31D1">
        <w:rPr>
          <w:rFonts w:hint="eastAsia"/>
          <w:lang w:eastAsia="zh-CN"/>
        </w:rPr>
        <w:t>学术界代表和其他标准制定机构之间的合作。</w:t>
      </w:r>
    </w:p>
    <w:p w:rsidR="0098241E" w:rsidRDefault="0098241E" w:rsidP="0098241E">
      <w:pPr>
        <w:ind w:firstLineChars="200" w:firstLine="480"/>
        <w:rPr>
          <w:color w:val="000000"/>
          <w:lang w:eastAsia="zh-CN"/>
        </w:rPr>
      </w:pPr>
      <w:r>
        <w:rPr>
          <w:rFonts w:hint="eastAsia"/>
          <w:color w:val="000000"/>
          <w:lang w:eastAsia="zh-CN"/>
        </w:rPr>
        <w:t>2013</w:t>
      </w:r>
      <w:r>
        <w:rPr>
          <w:rFonts w:hint="eastAsia"/>
          <w:color w:val="000000"/>
          <w:lang w:eastAsia="zh-CN"/>
        </w:rPr>
        <w:t>年</w:t>
      </w:r>
      <w:r>
        <w:rPr>
          <w:rFonts w:hint="eastAsia"/>
          <w:color w:val="000000"/>
          <w:lang w:eastAsia="zh-CN"/>
        </w:rPr>
        <w:t>4</w:t>
      </w:r>
      <w:r>
        <w:rPr>
          <w:rFonts w:hint="eastAsia"/>
          <w:color w:val="000000"/>
          <w:lang w:eastAsia="zh-CN"/>
        </w:rPr>
        <w:t>月</w:t>
      </w:r>
      <w:r>
        <w:rPr>
          <w:rFonts w:hint="eastAsia"/>
          <w:color w:val="000000"/>
          <w:lang w:eastAsia="zh-CN"/>
        </w:rPr>
        <w:t>25</w:t>
      </w:r>
      <w:r>
        <w:rPr>
          <w:rFonts w:hint="eastAsia"/>
          <w:color w:val="000000"/>
          <w:lang w:eastAsia="zh-CN"/>
        </w:rPr>
        <w:t>日，</w:t>
      </w:r>
      <w:r w:rsidRPr="00093D52">
        <w:rPr>
          <w:rFonts w:hint="eastAsia"/>
          <w:lang w:eastAsia="zh-CN"/>
        </w:rPr>
        <w:t>京都大学在日本京都结合</w:t>
      </w:r>
      <w:hyperlink r:id="rId231" w:history="1">
        <w:r w:rsidRPr="00FB010F">
          <w:rPr>
            <w:rStyle w:val="Hyperlink"/>
            <w:lang w:eastAsia="zh-CN"/>
          </w:rPr>
          <w:t>ITU-IEICE-CTIF-GISFI</w:t>
        </w:r>
        <w:r>
          <w:rPr>
            <w:rStyle w:val="Hyperlink"/>
            <w:rFonts w:hint="eastAsia"/>
            <w:lang w:eastAsia="zh-CN"/>
          </w:rPr>
          <w:t>联合标准化教育讲习班</w:t>
        </w:r>
      </w:hyperlink>
      <w:r>
        <w:rPr>
          <w:rStyle w:val="Hyperlink"/>
          <w:rFonts w:hint="eastAsia"/>
          <w:lang w:eastAsia="zh-CN"/>
        </w:rPr>
        <w:t>，</w:t>
      </w:r>
      <w:r>
        <w:rPr>
          <w:rFonts w:hint="eastAsia"/>
          <w:color w:val="000000"/>
          <w:lang w:eastAsia="zh-CN"/>
        </w:rPr>
        <w:t>举行了国际电联</w:t>
      </w:r>
      <w:r>
        <w:rPr>
          <w:rFonts w:hint="eastAsia"/>
          <w:color w:val="000000"/>
          <w:lang w:eastAsia="zh-CN"/>
        </w:rPr>
        <w:t>2013</w:t>
      </w:r>
      <w:r>
        <w:rPr>
          <w:rFonts w:hint="eastAsia"/>
          <w:color w:val="000000"/>
          <w:lang w:eastAsia="zh-CN"/>
        </w:rPr>
        <w:t>年大视野活动的场</w:t>
      </w:r>
      <w:r w:rsidRPr="00B96019">
        <w:rPr>
          <w:rFonts w:hint="eastAsia"/>
          <w:color w:val="000000"/>
          <w:lang w:eastAsia="zh-CN"/>
        </w:rPr>
        <w:t>外活动</w:t>
      </w:r>
      <w:r>
        <w:rPr>
          <w:rFonts w:hint="eastAsia"/>
          <w:color w:val="000000"/>
          <w:lang w:eastAsia="zh-CN"/>
        </w:rPr>
        <w:t>。如最后</w:t>
      </w:r>
      <w:hyperlink r:id="rId232" w:history="1">
        <w:r>
          <w:rPr>
            <w:rStyle w:val="Hyperlink"/>
            <w:rFonts w:cs="Segoe UI" w:hint="eastAsia"/>
            <w:lang w:eastAsia="zh-CN"/>
          </w:rPr>
          <w:t>文件</w:t>
        </w:r>
      </w:hyperlink>
      <w:r>
        <w:rPr>
          <w:rFonts w:hint="eastAsia"/>
          <w:color w:val="000000"/>
          <w:lang w:eastAsia="zh-CN"/>
        </w:rPr>
        <w:t>所述，会议确定了不同领域的活动，以信函方式推进</w:t>
      </w:r>
      <w:r>
        <w:rPr>
          <w:color w:val="000000"/>
          <w:lang w:eastAsia="zh-CN"/>
        </w:rPr>
        <w:t>AHG-SE</w:t>
      </w:r>
      <w:r>
        <w:rPr>
          <w:rFonts w:hint="eastAsia"/>
          <w:color w:val="000000"/>
          <w:lang w:eastAsia="zh-CN"/>
        </w:rPr>
        <w:t>的工作，并更新了</w:t>
      </w:r>
      <w:hyperlink r:id="rId233" w:history="1">
        <w:r>
          <w:rPr>
            <w:rStyle w:val="Hyperlink"/>
            <w:rFonts w:hint="eastAsia"/>
            <w:lang w:eastAsia="zh-CN"/>
          </w:rPr>
          <w:t>行动清单</w:t>
        </w:r>
      </w:hyperlink>
      <w:r>
        <w:rPr>
          <w:rFonts w:hint="eastAsia"/>
          <w:color w:val="000000"/>
          <w:lang w:eastAsia="zh-CN"/>
        </w:rPr>
        <w:t>和确定了行动负责人。</w:t>
      </w:r>
    </w:p>
    <w:p w:rsidR="0098241E" w:rsidRPr="005F4181" w:rsidRDefault="0098241E" w:rsidP="0098241E">
      <w:pPr>
        <w:pStyle w:val="Heading3"/>
        <w:rPr>
          <w:lang w:eastAsia="zh-CN"/>
        </w:rPr>
      </w:pPr>
      <w:r w:rsidRPr="005F4181">
        <w:rPr>
          <w:lang w:eastAsia="zh-CN"/>
        </w:rPr>
        <w:t>1</w:t>
      </w:r>
      <w:r>
        <w:rPr>
          <w:lang w:eastAsia="zh-CN"/>
        </w:rPr>
        <w:t>7</w:t>
      </w:r>
      <w:r w:rsidRPr="005F4181">
        <w:rPr>
          <w:lang w:eastAsia="zh-CN"/>
        </w:rPr>
        <w:t>.3.4</w:t>
      </w:r>
      <w:r>
        <w:rPr>
          <w:lang w:eastAsia="zh-CN"/>
        </w:rPr>
        <w:tab/>
      </w:r>
      <w:r w:rsidRPr="005F7F22">
        <w:rPr>
          <w:rFonts w:hint="eastAsia"/>
          <w:lang w:eastAsia="zh-CN"/>
        </w:rPr>
        <w:t>世界标准合作框架</w:t>
      </w:r>
      <w:r>
        <w:rPr>
          <w:rFonts w:hint="eastAsia"/>
          <w:lang w:eastAsia="zh-CN"/>
        </w:rPr>
        <w:t>与</w:t>
      </w:r>
      <w:r>
        <w:rPr>
          <w:rFonts w:asciiTheme="majorBidi" w:hAnsiTheme="majorBidi" w:cstheme="majorBidi" w:hint="eastAsia"/>
          <w:lang w:val="en-US" w:eastAsia="zh-CN"/>
        </w:rPr>
        <w:t>学术成员</w:t>
      </w:r>
    </w:p>
    <w:p w:rsidR="0098241E" w:rsidRPr="00AA1F9B" w:rsidRDefault="0098241E" w:rsidP="0098241E">
      <w:pPr>
        <w:tabs>
          <w:tab w:val="num" w:pos="720"/>
        </w:tabs>
        <w:ind w:firstLineChars="200" w:firstLine="480"/>
        <w:rPr>
          <w:lang w:eastAsia="zh-CN"/>
        </w:rPr>
      </w:pPr>
      <w:r w:rsidRPr="00AA1F9B">
        <w:rPr>
          <w:lang w:eastAsia="zh-CN"/>
        </w:rPr>
        <w:t>IEC</w:t>
      </w:r>
      <w:r>
        <w:rPr>
          <w:rFonts w:hint="eastAsia"/>
          <w:lang w:eastAsia="zh-CN"/>
        </w:rPr>
        <w:t>、</w:t>
      </w:r>
      <w:r>
        <w:rPr>
          <w:lang w:eastAsia="zh-CN"/>
        </w:rPr>
        <w:t>ISO</w:t>
      </w:r>
      <w:r>
        <w:rPr>
          <w:rFonts w:hint="eastAsia"/>
          <w:lang w:eastAsia="zh-CN"/>
        </w:rPr>
        <w:t>和</w:t>
      </w:r>
      <w:r>
        <w:rPr>
          <w:lang w:eastAsia="zh-CN"/>
        </w:rPr>
        <w:t>IEC</w:t>
      </w:r>
      <w:r>
        <w:rPr>
          <w:lang w:eastAsia="zh-CN"/>
        </w:rPr>
        <w:t>举办的</w:t>
      </w:r>
      <w:r w:rsidRPr="005F7F22">
        <w:rPr>
          <w:rFonts w:hint="eastAsia"/>
          <w:lang w:eastAsia="zh-CN"/>
        </w:rPr>
        <w:t>世界标准合作框架</w:t>
      </w:r>
      <w:r>
        <w:rPr>
          <w:rFonts w:hint="eastAsia"/>
          <w:lang w:eastAsia="zh-CN"/>
        </w:rPr>
        <w:t>（</w:t>
      </w:r>
      <w:r>
        <w:rPr>
          <w:rFonts w:hint="eastAsia"/>
          <w:lang w:eastAsia="zh-CN"/>
        </w:rPr>
        <w:t>WSC</w:t>
      </w:r>
      <w:r>
        <w:rPr>
          <w:rFonts w:hint="eastAsia"/>
          <w:lang w:eastAsia="zh-CN"/>
        </w:rPr>
        <w:t>）学术活动，旨在</w:t>
      </w:r>
      <w:r>
        <w:rPr>
          <w:rFonts w:asciiTheme="majorBidi" w:hAnsiTheme="majorBidi" w:cstheme="majorBidi" w:hint="eastAsia"/>
          <w:lang w:val="en-US" w:eastAsia="zh-CN"/>
        </w:rPr>
        <w:t>讨论学术成员在标准制定过程中发挥的作用。</w:t>
      </w:r>
    </w:p>
    <w:p w:rsidR="0098241E" w:rsidRPr="00AA1F9B" w:rsidRDefault="0098241E" w:rsidP="0098241E">
      <w:pPr>
        <w:tabs>
          <w:tab w:val="num" w:pos="720"/>
        </w:tabs>
        <w:ind w:firstLineChars="200" w:firstLine="480"/>
        <w:rPr>
          <w:lang w:eastAsia="zh-CN"/>
        </w:rPr>
      </w:pPr>
      <w:r>
        <w:rPr>
          <w:lang w:eastAsia="zh-CN"/>
        </w:rPr>
        <w:t>结合年度的国际标准化教育合作</w:t>
      </w:r>
      <w:r>
        <w:rPr>
          <w:rFonts w:hint="eastAsia"/>
          <w:lang w:eastAsia="zh-CN"/>
        </w:rPr>
        <w:t>（</w:t>
      </w:r>
      <w:r w:rsidRPr="00AA1F9B">
        <w:rPr>
          <w:lang w:eastAsia="zh-CN"/>
        </w:rPr>
        <w:t>ICES</w:t>
      </w:r>
      <w:r>
        <w:rPr>
          <w:rFonts w:hint="eastAsia"/>
          <w:lang w:eastAsia="zh-CN"/>
        </w:rPr>
        <w:t>）活动，</w:t>
      </w:r>
      <w:r>
        <w:rPr>
          <w:lang w:eastAsia="zh-CN"/>
        </w:rPr>
        <w:t>WSC</w:t>
      </w:r>
      <w:r>
        <w:rPr>
          <w:lang w:eastAsia="zh-CN"/>
        </w:rPr>
        <w:t>学术日分别</w:t>
      </w:r>
      <w:r>
        <w:rPr>
          <w:rFonts w:hint="eastAsia"/>
          <w:lang w:eastAsia="zh-CN"/>
        </w:rPr>
        <w:t>（</w:t>
      </w:r>
      <w:r>
        <w:rPr>
          <w:lang w:eastAsia="zh-CN"/>
        </w:rPr>
        <w:t>于</w:t>
      </w:r>
      <w:r>
        <w:rPr>
          <w:rFonts w:hint="eastAsia"/>
          <w:lang w:eastAsia="zh-CN"/>
        </w:rPr>
        <w:t>2013</w:t>
      </w:r>
      <w:r>
        <w:rPr>
          <w:rFonts w:hint="eastAsia"/>
          <w:lang w:eastAsia="zh-CN"/>
        </w:rPr>
        <w:t>年）在法国、（于</w:t>
      </w:r>
      <w:r>
        <w:rPr>
          <w:rFonts w:hint="eastAsia"/>
          <w:lang w:eastAsia="zh-CN"/>
        </w:rPr>
        <w:t>2014</w:t>
      </w:r>
      <w:r>
        <w:rPr>
          <w:rFonts w:hint="eastAsia"/>
          <w:lang w:eastAsia="zh-CN"/>
        </w:rPr>
        <w:t>年）在加拿大和（于</w:t>
      </w:r>
      <w:r>
        <w:rPr>
          <w:rFonts w:hint="eastAsia"/>
          <w:lang w:eastAsia="zh-CN"/>
        </w:rPr>
        <w:t>2015</w:t>
      </w:r>
      <w:r>
        <w:rPr>
          <w:rFonts w:hint="eastAsia"/>
          <w:lang w:eastAsia="zh-CN"/>
        </w:rPr>
        <w:t>年）在韩国举行。</w:t>
      </w:r>
      <w:r>
        <w:rPr>
          <w:rFonts w:asciiTheme="majorBidi" w:hAnsiTheme="majorBidi" w:cstheme="majorBidi" w:hint="eastAsia"/>
          <w:lang w:eastAsia="zh-CN"/>
        </w:rPr>
        <w:t>下一次</w:t>
      </w:r>
      <w:r w:rsidRPr="00AA1F9B">
        <w:rPr>
          <w:lang w:eastAsia="zh-CN"/>
        </w:rPr>
        <w:t>WSC</w:t>
      </w:r>
      <w:r>
        <w:rPr>
          <w:rFonts w:asciiTheme="majorBidi" w:hAnsiTheme="majorBidi" w:cstheme="majorBidi" w:hint="eastAsia"/>
          <w:lang w:eastAsia="zh-CN"/>
        </w:rPr>
        <w:t>学术日于</w:t>
      </w:r>
      <w:r>
        <w:rPr>
          <w:rFonts w:asciiTheme="majorBidi" w:hAnsiTheme="majorBidi" w:cstheme="majorBidi" w:hint="eastAsia"/>
          <w:lang w:val="en-US" w:eastAsia="zh-CN"/>
        </w:rPr>
        <w:t>2016</w:t>
      </w:r>
      <w:r>
        <w:rPr>
          <w:rFonts w:asciiTheme="majorBidi" w:hAnsiTheme="majorBidi" w:cstheme="majorBidi" w:hint="eastAsia"/>
          <w:lang w:val="en-US" w:eastAsia="zh-CN"/>
        </w:rPr>
        <w:t>年</w:t>
      </w:r>
      <w:r>
        <w:rPr>
          <w:rFonts w:asciiTheme="majorBidi" w:hAnsiTheme="majorBidi" w:cstheme="majorBidi" w:hint="eastAsia"/>
          <w:lang w:val="en-US" w:eastAsia="zh-CN"/>
        </w:rPr>
        <w:t>10</w:t>
      </w:r>
      <w:r>
        <w:rPr>
          <w:rFonts w:asciiTheme="majorBidi" w:hAnsiTheme="majorBidi" w:cstheme="majorBidi" w:hint="eastAsia"/>
          <w:lang w:val="en-US" w:eastAsia="zh-CN"/>
        </w:rPr>
        <w:t>月</w:t>
      </w:r>
      <w:r>
        <w:rPr>
          <w:rFonts w:asciiTheme="majorBidi" w:hAnsiTheme="majorBidi" w:cstheme="majorBidi" w:hint="eastAsia"/>
          <w:lang w:val="en-US" w:eastAsia="zh-CN"/>
        </w:rPr>
        <w:t>12</w:t>
      </w:r>
      <w:r>
        <w:rPr>
          <w:rFonts w:asciiTheme="majorBidi" w:hAnsiTheme="majorBidi" w:cstheme="majorBidi" w:hint="eastAsia"/>
          <w:lang w:val="en-US" w:eastAsia="zh-CN"/>
        </w:rPr>
        <w:t>日在德国法兰克福举办</w:t>
      </w:r>
      <w:r>
        <w:rPr>
          <w:rFonts w:asciiTheme="majorBidi" w:hAnsiTheme="majorBidi" w:cstheme="majorBidi" w:hint="eastAsia"/>
          <w:lang w:eastAsia="zh-CN"/>
        </w:rPr>
        <w:t>。</w:t>
      </w:r>
    </w:p>
    <w:p w:rsidR="0098241E" w:rsidRPr="00AA1F9B" w:rsidRDefault="0098241E" w:rsidP="0098241E">
      <w:pPr>
        <w:tabs>
          <w:tab w:val="num" w:pos="720"/>
        </w:tabs>
        <w:ind w:firstLineChars="200" w:firstLine="480"/>
        <w:rPr>
          <w:lang w:eastAsia="zh-CN"/>
        </w:rPr>
      </w:pPr>
      <w:r w:rsidRPr="00533034">
        <w:rPr>
          <w:rFonts w:hint="eastAsia"/>
          <w:lang w:eastAsia="zh-CN"/>
        </w:rPr>
        <w:t>ISO</w:t>
      </w:r>
      <w:r>
        <w:rPr>
          <w:rFonts w:hint="eastAsia"/>
          <w:lang w:eastAsia="zh-CN"/>
        </w:rPr>
        <w:t>举办的首次</w:t>
      </w:r>
      <w:r w:rsidRPr="00533034">
        <w:rPr>
          <w:rFonts w:hint="eastAsia"/>
          <w:lang w:eastAsia="zh-CN"/>
        </w:rPr>
        <w:t>WSC</w:t>
      </w:r>
      <w:r w:rsidRPr="00533034">
        <w:rPr>
          <w:rFonts w:hint="eastAsia"/>
          <w:lang w:eastAsia="zh-CN"/>
        </w:rPr>
        <w:t>学术圆桌会议（</w:t>
      </w:r>
      <w:r w:rsidRPr="00533034">
        <w:rPr>
          <w:rFonts w:hint="eastAsia"/>
          <w:lang w:eastAsia="zh-CN"/>
        </w:rPr>
        <w:t>2013</w:t>
      </w:r>
      <w:r>
        <w:rPr>
          <w:rFonts w:hint="eastAsia"/>
          <w:lang w:eastAsia="zh-CN"/>
        </w:rPr>
        <w:t>年，</w:t>
      </w:r>
      <w:r w:rsidRPr="00533034">
        <w:rPr>
          <w:rFonts w:hint="eastAsia"/>
          <w:lang w:eastAsia="zh-CN"/>
        </w:rPr>
        <w:t>美国华盛顿</w:t>
      </w:r>
      <w:r>
        <w:rPr>
          <w:rFonts w:hint="eastAsia"/>
          <w:lang w:eastAsia="zh-CN"/>
        </w:rPr>
        <w:t>特区</w:t>
      </w:r>
      <w:r w:rsidRPr="00533034">
        <w:rPr>
          <w:rFonts w:hint="eastAsia"/>
          <w:lang w:eastAsia="zh-CN"/>
        </w:rPr>
        <w:t>）</w:t>
      </w:r>
      <w:r>
        <w:rPr>
          <w:rFonts w:hint="eastAsia"/>
          <w:lang w:eastAsia="zh-CN"/>
        </w:rPr>
        <w:t>，旨在探讨</w:t>
      </w:r>
      <w:r w:rsidRPr="00533034">
        <w:rPr>
          <w:rFonts w:hint="eastAsia"/>
          <w:lang w:eastAsia="zh-CN"/>
        </w:rPr>
        <w:t>标准化</w:t>
      </w:r>
      <w:r>
        <w:rPr>
          <w:rFonts w:hint="eastAsia"/>
          <w:lang w:eastAsia="zh-CN"/>
        </w:rPr>
        <w:t>在</w:t>
      </w:r>
      <w:r w:rsidRPr="00533034">
        <w:rPr>
          <w:rFonts w:hint="eastAsia"/>
          <w:lang w:eastAsia="zh-CN"/>
        </w:rPr>
        <w:t>战略</w:t>
      </w:r>
      <w:r>
        <w:rPr>
          <w:rFonts w:hint="eastAsia"/>
          <w:lang w:eastAsia="zh-CN"/>
        </w:rPr>
        <w:t>、</w:t>
      </w:r>
      <w:r w:rsidRPr="00533034">
        <w:rPr>
          <w:rFonts w:hint="eastAsia"/>
          <w:lang w:eastAsia="zh-CN"/>
        </w:rPr>
        <w:t>创新和创业</w:t>
      </w:r>
      <w:r>
        <w:rPr>
          <w:rFonts w:hint="eastAsia"/>
          <w:lang w:eastAsia="zh-CN"/>
        </w:rPr>
        <w:t>方面</w:t>
      </w:r>
      <w:r w:rsidRPr="00533034">
        <w:rPr>
          <w:rFonts w:hint="eastAsia"/>
          <w:lang w:eastAsia="zh-CN"/>
        </w:rPr>
        <w:t>的作用。</w:t>
      </w:r>
      <w:r w:rsidRPr="00AA1F9B">
        <w:rPr>
          <w:lang w:eastAsia="zh-CN"/>
        </w:rPr>
        <w:t>IEC</w:t>
      </w:r>
      <w:r>
        <w:rPr>
          <w:lang w:eastAsia="zh-CN"/>
        </w:rPr>
        <w:t>举办的</w:t>
      </w:r>
      <w:r w:rsidRPr="00533034">
        <w:rPr>
          <w:rFonts w:hint="eastAsia"/>
          <w:lang w:eastAsia="zh-CN"/>
        </w:rPr>
        <w:t>第二</w:t>
      </w:r>
      <w:r>
        <w:rPr>
          <w:rFonts w:hint="eastAsia"/>
          <w:lang w:eastAsia="zh-CN"/>
        </w:rPr>
        <w:t>次</w:t>
      </w:r>
      <w:r w:rsidRPr="00533034">
        <w:rPr>
          <w:rFonts w:hint="eastAsia"/>
          <w:lang w:eastAsia="zh-CN"/>
        </w:rPr>
        <w:t>圆桌会议</w:t>
      </w:r>
      <w:r>
        <w:rPr>
          <w:rFonts w:hint="eastAsia"/>
          <w:lang w:eastAsia="zh-CN"/>
        </w:rPr>
        <w:t>于</w:t>
      </w:r>
      <w:r w:rsidRPr="00533034">
        <w:rPr>
          <w:rFonts w:hint="eastAsia"/>
          <w:lang w:eastAsia="zh-CN"/>
        </w:rPr>
        <w:t>2015</w:t>
      </w:r>
      <w:r>
        <w:rPr>
          <w:rFonts w:hint="eastAsia"/>
          <w:lang w:eastAsia="zh-CN"/>
        </w:rPr>
        <w:t>年在美国</w:t>
      </w:r>
      <w:r w:rsidRPr="00533034">
        <w:rPr>
          <w:rFonts w:hint="eastAsia"/>
          <w:lang w:eastAsia="zh-CN"/>
        </w:rPr>
        <w:t>西雅图</w:t>
      </w:r>
      <w:r>
        <w:rPr>
          <w:rFonts w:hint="eastAsia"/>
          <w:lang w:eastAsia="zh-CN"/>
        </w:rPr>
        <w:t>召开</w:t>
      </w:r>
      <w:r w:rsidRPr="00533034">
        <w:rPr>
          <w:rFonts w:hint="eastAsia"/>
          <w:lang w:eastAsia="zh-CN"/>
        </w:rPr>
        <w:t>。</w:t>
      </w:r>
    </w:p>
    <w:p w:rsidR="0098241E" w:rsidRPr="00AA1F9B" w:rsidRDefault="0098241E" w:rsidP="0098241E">
      <w:pPr>
        <w:tabs>
          <w:tab w:val="num" w:pos="720"/>
        </w:tabs>
        <w:ind w:firstLineChars="200" w:firstLine="480"/>
        <w:rPr>
          <w:lang w:eastAsia="zh-CN"/>
        </w:rPr>
      </w:pPr>
      <w:r>
        <w:rPr>
          <w:lang w:eastAsia="zh-CN"/>
        </w:rPr>
        <w:t>ITU-T</w:t>
      </w:r>
      <w:r>
        <w:rPr>
          <w:lang w:eastAsia="zh-CN"/>
        </w:rPr>
        <w:t>将于</w:t>
      </w:r>
      <w:r w:rsidRPr="00AA1F9B">
        <w:rPr>
          <w:lang w:eastAsia="zh-CN"/>
        </w:rPr>
        <w:t>201</w:t>
      </w:r>
      <w:r>
        <w:rPr>
          <w:lang w:eastAsia="zh-CN"/>
        </w:rPr>
        <w:t>6</w:t>
      </w:r>
      <w:r>
        <w:rPr>
          <w:lang w:eastAsia="zh-CN"/>
        </w:rPr>
        <w:t>年</w:t>
      </w:r>
      <w:r>
        <w:rPr>
          <w:rFonts w:hint="eastAsia"/>
          <w:lang w:eastAsia="zh-CN"/>
        </w:rPr>
        <w:t>11</w:t>
      </w:r>
      <w:r>
        <w:rPr>
          <w:rFonts w:hint="eastAsia"/>
          <w:lang w:eastAsia="zh-CN"/>
        </w:rPr>
        <w:t>月</w:t>
      </w:r>
      <w:r>
        <w:rPr>
          <w:lang w:eastAsia="zh-CN"/>
        </w:rPr>
        <w:t>17</w:t>
      </w:r>
      <w:r>
        <w:rPr>
          <w:lang w:eastAsia="zh-CN"/>
        </w:rPr>
        <w:t>日在曼谷举办的第三次圆桌会议</w:t>
      </w:r>
      <w:r>
        <w:rPr>
          <w:rFonts w:hint="eastAsia"/>
          <w:lang w:eastAsia="zh-CN"/>
        </w:rPr>
        <w:t>“</w:t>
      </w:r>
      <w:hyperlink r:id="rId234" w:history="1">
        <w:r w:rsidRPr="006F7CE7">
          <w:rPr>
            <w:rStyle w:val="Hyperlink"/>
            <w:rFonts w:ascii="STKaiti" w:eastAsia="STKaiti" w:hAnsi="STKaiti"/>
            <w:iCs/>
            <w:lang w:eastAsia="zh-CN"/>
          </w:rPr>
          <w:t>为可持续未来接纳学术成员参与标准化工作</w:t>
        </w:r>
      </w:hyperlink>
      <w:r>
        <w:rPr>
          <w:rFonts w:hint="eastAsia"/>
          <w:lang w:eastAsia="zh-CN"/>
        </w:rPr>
        <w:t>”，将汇聚</w:t>
      </w:r>
      <w:r w:rsidRPr="005061FA">
        <w:rPr>
          <w:rFonts w:hint="eastAsia"/>
          <w:lang w:eastAsia="zh-CN"/>
        </w:rPr>
        <w:t>大学教授、学生、标准</w:t>
      </w:r>
      <w:r>
        <w:rPr>
          <w:rFonts w:hint="eastAsia"/>
          <w:lang w:eastAsia="zh-CN"/>
        </w:rPr>
        <w:t>负责人</w:t>
      </w:r>
      <w:r w:rsidRPr="005061FA">
        <w:rPr>
          <w:rFonts w:hint="eastAsia"/>
          <w:lang w:eastAsia="zh-CN"/>
        </w:rPr>
        <w:t>和工业</w:t>
      </w:r>
      <w:r>
        <w:rPr>
          <w:rFonts w:hint="eastAsia"/>
          <w:lang w:eastAsia="zh-CN"/>
        </w:rPr>
        <w:t>及</w:t>
      </w:r>
      <w:r w:rsidRPr="005061FA">
        <w:rPr>
          <w:rFonts w:hint="eastAsia"/>
          <w:lang w:eastAsia="zh-CN"/>
        </w:rPr>
        <w:t>政府代表讨论以下</w:t>
      </w:r>
      <w:r>
        <w:rPr>
          <w:rFonts w:hint="eastAsia"/>
          <w:lang w:eastAsia="zh-CN"/>
        </w:rPr>
        <w:t>议</w:t>
      </w:r>
      <w:r w:rsidRPr="005061FA">
        <w:rPr>
          <w:rFonts w:hint="eastAsia"/>
          <w:lang w:eastAsia="zh-CN"/>
        </w:rPr>
        <w:t>题：</w:t>
      </w:r>
    </w:p>
    <w:p w:rsidR="0098241E" w:rsidRPr="009F3057" w:rsidRDefault="0098241E" w:rsidP="0098241E">
      <w:pPr>
        <w:pStyle w:val="enumlev10"/>
        <w:rPr>
          <w:lang w:eastAsia="zh-CN"/>
        </w:rPr>
      </w:pPr>
      <w:r w:rsidRPr="006C6B7E">
        <w:rPr>
          <w:lang w:eastAsia="zh-CN"/>
        </w:rPr>
        <w:t>•</w:t>
      </w:r>
      <w:r>
        <w:rPr>
          <w:lang w:eastAsia="zh-CN"/>
        </w:rPr>
        <w:tab/>
      </w:r>
      <w:r w:rsidRPr="005061FA">
        <w:rPr>
          <w:rFonts w:hint="eastAsia"/>
          <w:lang w:eastAsia="zh-CN"/>
        </w:rPr>
        <w:t>学术</w:t>
      </w:r>
      <w:r>
        <w:rPr>
          <w:rFonts w:hint="eastAsia"/>
          <w:lang w:eastAsia="zh-CN"/>
        </w:rPr>
        <w:t>成员、行</w:t>
      </w:r>
      <w:r w:rsidRPr="005061FA">
        <w:rPr>
          <w:rFonts w:hint="eastAsia"/>
          <w:lang w:eastAsia="zh-CN"/>
        </w:rPr>
        <w:t>业和全球标准</w:t>
      </w:r>
      <w:r>
        <w:rPr>
          <w:rFonts w:hint="eastAsia"/>
          <w:lang w:eastAsia="zh-CN"/>
        </w:rPr>
        <w:t>化</w:t>
      </w:r>
      <w:r w:rsidRPr="005061FA">
        <w:rPr>
          <w:rFonts w:hint="eastAsia"/>
          <w:lang w:eastAsia="zh-CN"/>
        </w:rPr>
        <w:t>组织</w:t>
      </w:r>
      <w:r>
        <w:rPr>
          <w:rFonts w:hint="eastAsia"/>
          <w:lang w:eastAsia="zh-CN"/>
        </w:rPr>
        <w:t>为</w:t>
      </w:r>
      <w:r w:rsidRPr="005061FA">
        <w:rPr>
          <w:rFonts w:hint="eastAsia"/>
          <w:lang w:eastAsia="zh-CN"/>
        </w:rPr>
        <w:t>可持续发展的未来</w:t>
      </w:r>
      <w:r>
        <w:rPr>
          <w:rFonts w:hint="eastAsia"/>
          <w:lang w:eastAsia="zh-CN"/>
        </w:rPr>
        <w:t>共同</w:t>
      </w:r>
      <w:r w:rsidRPr="005061FA">
        <w:rPr>
          <w:rFonts w:hint="eastAsia"/>
          <w:lang w:eastAsia="zh-CN"/>
        </w:rPr>
        <w:t>制定国际标准</w:t>
      </w:r>
    </w:p>
    <w:p w:rsidR="0098241E" w:rsidRPr="009F3057" w:rsidRDefault="0098241E" w:rsidP="0098241E">
      <w:pPr>
        <w:pStyle w:val="enumlev10"/>
        <w:rPr>
          <w:lang w:eastAsia="zh-CN"/>
        </w:rPr>
      </w:pPr>
      <w:r w:rsidRPr="006C6B7E">
        <w:rPr>
          <w:lang w:eastAsia="zh-CN"/>
        </w:rPr>
        <w:t>•</w:t>
      </w:r>
      <w:r>
        <w:rPr>
          <w:lang w:eastAsia="zh-CN"/>
        </w:rPr>
        <w:tab/>
      </w:r>
      <w:r w:rsidRPr="00F34455">
        <w:rPr>
          <w:rFonts w:hint="eastAsia"/>
          <w:lang w:eastAsia="zh-CN"/>
        </w:rPr>
        <w:t>国际标准化</w:t>
      </w:r>
      <w:r>
        <w:rPr>
          <w:rFonts w:hint="eastAsia"/>
          <w:lang w:eastAsia="zh-CN"/>
        </w:rPr>
        <w:t>中的</w:t>
      </w:r>
      <w:r w:rsidRPr="00F34455">
        <w:rPr>
          <w:rFonts w:hint="eastAsia"/>
          <w:lang w:eastAsia="zh-CN"/>
        </w:rPr>
        <w:t>性别</w:t>
      </w:r>
      <w:r>
        <w:rPr>
          <w:rFonts w:hint="eastAsia"/>
          <w:lang w:eastAsia="zh-CN"/>
        </w:rPr>
        <w:t>平等问题</w:t>
      </w:r>
    </w:p>
    <w:p w:rsidR="0098241E" w:rsidRPr="009F3057" w:rsidRDefault="0098241E" w:rsidP="0098241E">
      <w:pPr>
        <w:pStyle w:val="enumlev10"/>
        <w:rPr>
          <w:lang w:eastAsia="zh-CN"/>
        </w:rPr>
      </w:pPr>
      <w:r w:rsidRPr="006C6B7E">
        <w:rPr>
          <w:lang w:eastAsia="zh-CN"/>
        </w:rPr>
        <w:lastRenderedPageBreak/>
        <w:t>•</w:t>
      </w:r>
      <w:r>
        <w:rPr>
          <w:lang w:eastAsia="zh-CN"/>
        </w:rPr>
        <w:tab/>
      </w:r>
      <w:r>
        <w:rPr>
          <w:lang w:eastAsia="zh-CN"/>
        </w:rPr>
        <w:t>利用物联网</w:t>
      </w:r>
      <w:r>
        <w:rPr>
          <w:rFonts w:hint="eastAsia"/>
          <w:lang w:eastAsia="zh-CN"/>
        </w:rPr>
        <w:t>（</w:t>
      </w:r>
      <w:r w:rsidRPr="00E51BE9">
        <w:rPr>
          <w:lang w:eastAsia="zh-CN"/>
        </w:rPr>
        <w:t>IoT</w:t>
      </w:r>
      <w:r>
        <w:rPr>
          <w:rFonts w:hint="eastAsia"/>
          <w:lang w:eastAsia="zh-CN"/>
        </w:rPr>
        <w:t>）加快可持续发展</w:t>
      </w:r>
    </w:p>
    <w:p w:rsidR="0098241E" w:rsidRPr="00AA1F9B" w:rsidRDefault="0098241E" w:rsidP="0098241E">
      <w:pPr>
        <w:pStyle w:val="Heading2"/>
        <w:rPr>
          <w:lang w:eastAsia="zh-CN"/>
        </w:rPr>
      </w:pPr>
      <w:bookmarkStart w:id="903" w:name="_Toc438553988"/>
      <w:bookmarkStart w:id="904" w:name="_Toc453929112"/>
      <w:bookmarkStart w:id="905" w:name="_Toc453932983"/>
      <w:bookmarkStart w:id="906" w:name="_Toc454295889"/>
      <w:bookmarkStart w:id="907" w:name="_Toc462664270"/>
      <w:bookmarkStart w:id="908" w:name="_Toc464035634"/>
      <w:bookmarkStart w:id="909" w:name="_Toc465098941"/>
      <w:r w:rsidRPr="00AA1F9B">
        <w:rPr>
          <w:lang w:eastAsia="zh-CN"/>
        </w:rPr>
        <w:t>1</w:t>
      </w:r>
      <w:r>
        <w:rPr>
          <w:lang w:eastAsia="zh-CN"/>
        </w:rPr>
        <w:t>7</w:t>
      </w:r>
      <w:r w:rsidRPr="00AA1F9B">
        <w:rPr>
          <w:lang w:eastAsia="zh-CN"/>
        </w:rPr>
        <w:t>.4</w:t>
      </w:r>
      <w:r w:rsidRPr="00AA1F9B">
        <w:rPr>
          <w:lang w:eastAsia="zh-CN"/>
        </w:rPr>
        <w:tab/>
        <w:t>ICT</w:t>
      </w:r>
      <w:r>
        <w:rPr>
          <w:lang w:eastAsia="zh-CN"/>
        </w:rPr>
        <w:t>无障碍获取的主流化</w:t>
      </w:r>
      <w:bookmarkEnd w:id="903"/>
      <w:bookmarkEnd w:id="904"/>
      <w:bookmarkEnd w:id="905"/>
      <w:bookmarkEnd w:id="906"/>
      <w:bookmarkEnd w:id="907"/>
      <w:bookmarkEnd w:id="908"/>
      <w:bookmarkEnd w:id="909"/>
    </w:p>
    <w:p w:rsidR="0098241E" w:rsidRDefault="0098241E" w:rsidP="0098241E">
      <w:pPr>
        <w:spacing w:after="120"/>
        <w:ind w:firstLineChars="200" w:firstLine="480"/>
        <w:rPr>
          <w:rFonts w:asciiTheme="majorBidi" w:eastAsiaTheme="minorEastAsia" w:hAnsiTheme="majorBidi" w:cstheme="majorBidi"/>
          <w:lang w:eastAsia="zh-CN"/>
        </w:rPr>
      </w:pPr>
      <w:r>
        <w:rPr>
          <w:rFonts w:hint="eastAsia"/>
          <w:lang w:eastAsia="zh-CN"/>
        </w:rPr>
        <w:t>国际电工委员会、国际标准化组织和国际电联制定了一份</w:t>
      </w:r>
      <w:hyperlink r:id="rId235" w:history="1">
        <w:r w:rsidRPr="00F91746">
          <w:rPr>
            <w:rStyle w:val="Hyperlink"/>
            <w:rFonts w:hint="eastAsia"/>
            <w:lang w:eastAsia="zh-CN"/>
          </w:rPr>
          <w:t>“标准无障碍获取导则”（</w:t>
        </w:r>
        <w:r w:rsidRPr="00F91746">
          <w:rPr>
            <w:rStyle w:val="Hyperlink"/>
            <w:lang w:eastAsia="zh-CN"/>
          </w:rPr>
          <w:t>ITU-T H-</w:t>
        </w:r>
        <w:r w:rsidRPr="00F91746">
          <w:rPr>
            <w:rStyle w:val="Hyperlink"/>
            <w:rFonts w:hint="eastAsia"/>
            <w:lang w:eastAsia="zh-CN"/>
          </w:rPr>
          <w:t>系列增补</w:t>
        </w:r>
        <w:r w:rsidR="00CF6FA1">
          <w:rPr>
            <w:rStyle w:val="Hyperlink"/>
            <w:lang w:eastAsia="zh-CN"/>
          </w:rPr>
          <w:t>17</w:t>
        </w:r>
        <w:r>
          <w:rPr>
            <w:rStyle w:val="Hyperlink"/>
            <w:lang w:eastAsia="zh-CN"/>
          </w:rPr>
          <w:t>| ISO/IEC</w:t>
        </w:r>
        <w:r w:rsidRPr="00F91746">
          <w:rPr>
            <w:rStyle w:val="Hyperlink"/>
            <w:rFonts w:hint="eastAsia"/>
            <w:lang w:eastAsia="zh-CN"/>
          </w:rPr>
          <w:t>导则</w:t>
        </w:r>
        <w:r w:rsidRPr="00F91746">
          <w:rPr>
            <w:rStyle w:val="Hyperlink"/>
            <w:lang w:eastAsia="zh-CN"/>
          </w:rPr>
          <w:t>71</w:t>
        </w:r>
        <w:r w:rsidRPr="00F91746">
          <w:rPr>
            <w:rStyle w:val="Hyperlink"/>
            <w:rFonts w:hint="eastAsia"/>
            <w:lang w:eastAsia="zh-CN"/>
          </w:rPr>
          <w:t>）</w:t>
        </w:r>
      </w:hyperlink>
      <w:r>
        <w:rPr>
          <w:rFonts w:hint="eastAsia"/>
          <w:lang w:eastAsia="zh-CN"/>
        </w:rPr>
        <w:t>，并联合发布了一份有关“标准化和无障碍获取”的政策声明</w:t>
      </w:r>
      <w:r w:rsidR="00B67D35">
        <w:rPr>
          <w:rFonts w:asciiTheme="majorBidi" w:hAnsiTheme="majorBidi" w:cstheme="majorBidi"/>
          <w:lang w:eastAsia="zh-CN"/>
        </w:rPr>
        <w:t>（</w:t>
      </w:r>
      <w:hyperlink r:id="rId236" w:history="1">
        <w:r w:rsidRPr="0073099A">
          <w:rPr>
            <w:rStyle w:val="Hyperlink"/>
            <w:rFonts w:asciiTheme="majorBidi" w:hAnsiTheme="majorBidi" w:cstheme="majorBidi"/>
            <w:lang w:eastAsia="zh-CN"/>
          </w:rPr>
          <w:t>accessibility.worldstandardscooperation.org</w:t>
        </w:r>
      </w:hyperlink>
      <w:r w:rsidR="00B67D35">
        <w:rPr>
          <w:rFonts w:asciiTheme="majorBidi" w:hAnsiTheme="majorBidi" w:cstheme="majorBidi"/>
          <w:lang w:eastAsia="zh-CN"/>
        </w:rPr>
        <w:t>）</w:t>
      </w:r>
      <w:r>
        <w:rPr>
          <w:rFonts w:asciiTheme="majorBidi" w:hAnsiTheme="majorBidi" w:cstheme="majorBidi" w:hint="eastAsia"/>
          <w:lang w:eastAsia="zh-CN"/>
        </w:rPr>
        <w:t>。</w:t>
      </w:r>
    </w:p>
    <w:p w:rsidR="0098241E" w:rsidRDefault="0098241E" w:rsidP="0098241E">
      <w:pPr>
        <w:spacing w:after="120"/>
        <w:ind w:firstLineChars="200" w:firstLine="480"/>
        <w:rPr>
          <w:lang w:eastAsia="zh-CN"/>
        </w:rPr>
      </w:pPr>
      <w:r>
        <w:rPr>
          <w:rFonts w:eastAsiaTheme="minorEastAsia" w:hint="eastAsia"/>
          <w:lang w:eastAsia="zh-CN"/>
        </w:rPr>
        <w:t>导则新</w:t>
      </w:r>
      <w:r w:rsidRPr="00F91746">
        <w:rPr>
          <w:rFonts w:eastAsiaTheme="minorEastAsia" w:hint="eastAsia"/>
          <w:lang w:eastAsia="zh-CN"/>
        </w:rPr>
        <w:t>增了两</w:t>
      </w:r>
      <w:r>
        <w:rPr>
          <w:rFonts w:eastAsiaTheme="minorEastAsia" w:hint="eastAsia"/>
          <w:lang w:eastAsia="zh-CN"/>
        </w:rPr>
        <w:t>份</w:t>
      </w:r>
      <w:r w:rsidRPr="00F91746">
        <w:rPr>
          <w:rFonts w:eastAsiaTheme="minorEastAsia" w:hint="eastAsia"/>
          <w:lang w:eastAsia="zh-CN"/>
        </w:rPr>
        <w:t>开</w:t>
      </w:r>
      <w:r>
        <w:rPr>
          <w:rFonts w:eastAsiaTheme="minorEastAsia" w:hint="eastAsia"/>
          <w:lang w:eastAsia="zh-CN"/>
        </w:rPr>
        <w:t>创性的国际电联文件，即</w:t>
      </w:r>
      <w:hyperlink r:id="rId237" w:history="1">
        <w:r w:rsidRPr="009D235A">
          <w:rPr>
            <w:rStyle w:val="Hyperlink"/>
            <w:rFonts w:eastAsiaTheme="minorEastAsia" w:hint="eastAsia"/>
            <w:lang w:eastAsia="zh-CN"/>
          </w:rPr>
          <w:t>老年人和残疾人电信无障碍获取导则</w:t>
        </w:r>
      </w:hyperlink>
      <w:r>
        <w:rPr>
          <w:rFonts w:eastAsiaTheme="minorEastAsia" w:hint="eastAsia"/>
          <w:lang w:eastAsia="zh-CN"/>
        </w:rPr>
        <w:t>和</w:t>
      </w:r>
      <w:hyperlink r:id="rId238" w:history="1">
        <w:r w:rsidRPr="009D235A">
          <w:rPr>
            <w:rStyle w:val="Hyperlink"/>
            <w:rFonts w:eastAsiaTheme="minorEastAsia" w:hint="eastAsia"/>
            <w:lang w:eastAsia="zh-CN"/>
          </w:rPr>
          <w:t>电信无障碍获取核对清单</w:t>
        </w:r>
      </w:hyperlink>
      <w:r>
        <w:rPr>
          <w:rFonts w:eastAsiaTheme="minorEastAsia" w:hint="eastAsia"/>
          <w:lang w:eastAsia="zh-CN"/>
        </w:rPr>
        <w:t>。</w:t>
      </w:r>
    </w:p>
    <w:p w:rsidR="0098241E" w:rsidRPr="00AA1F9B" w:rsidRDefault="0098241E" w:rsidP="0098241E">
      <w:pPr>
        <w:ind w:firstLineChars="200" w:firstLine="480"/>
        <w:rPr>
          <w:lang w:eastAsia="zh-CN"/>
        </w:rPr>
      </w:pPr>
      <w:r w:rsidRPr="008412BC">
        <w:rPr>
          <w:rFonts w:hint="eastAsia"/>
          <w:lang w:eastAsia="zh-CN"/>
        </w:rPr>
        <w:t>除</w:t>
      </w:r>
      <w:r w:rsidRPr="008412BC">
        <w:rPr>
          <w:rFonts w:hint="eastAsia"/>
          <w:lang w:eastAsia="zh-CN"/>
        </w:rPr>
        <w:t xml:space="preserve">ITU-T </w:t>
      </w:r>
      <w:r>
        <w:rPr>
          <w:rFonts w:hint="eastAsia"/>
          <w:lang w:eastAsia="zh-CN"/>
        </w:rPr>
        <w:t>H</w:t>
      </w:r>
      <w:r w:rsidRPr="008412BC">
        <w:rPr>
          <w:rFonts w:hint="eastAsia"/>
          <w:lang w:eastAsia="zh-CN"/>
        </w:rPr>
        <w:t>.702</w:t>
      </w:r>
      <w:r>
        <w:rPr>
          <w:rFonts w:hint="eastAsia"/>
          <w:lang w:eastAsia="zh-CN"/>
        </w:rPr>
        <w:t>建议书</w:t>
      </w:r>
      <w:r w:rsidRPr="008412BC">
        <w:rPr>
          <w:rFonts w:hint="eastAsia"/>
          <w:lang w:eastAsia="zh-CN"/>
        </w:rPr>
        <w:t>（见</w:t>
      </w:r>
      <w:r w:rsidRPr="008412BC">
        <w:rPr>
          <w:rFonts w:hint="eastAsia"/>
          <w:lang w:eastAsia="zh-CN"/>
        </w:rPr>
        <w:t>4.4</w:t>
      </w:r>
      <w:r w:rsidRPr="008412BC">
        <w:rPr>
          <w:rFonts w:hint="eastAsia"/>
          <w:lang w:eastAsia="zh-CN"/>
        </w:rPr>
        <w:t>节）</w:t>
      </w:r>
      <w:r>
        <w:rPr>
          <w:rFonts w:hint="eastAsia"/>
          <w:lang w:eastAsia="zh-CN"/>
        </w:rPr>
        <w:t>外</w:t>
      </w:r>
      <w:r w:rsidRPr="008412BC">
        <w:rPr>
          <w:rFonts w:hint="eastAsia"/>
          <w:lang w:eastAsia="zh-CN"/>
        </w:rPr>
        <w:t>，</w:t>
      </w:r>
      <w:r>
        <w:rPr>
          <w:rFonts w:hint="eastAsia"/>
          <w:lang w:eastAsia="zh-CN"/>
        </w:rPr>
        <w:t>国际电联</w:t>
      </w:r>
      <w:r w:rsidRPr="008412BC">
        <w:rPr>
          <w:rFonts w:hint="eastAsia"/>
          <w:lang w:eastAsia="zh-CN"/>
        </w:rPr>
        <w:t>成员</w:t>
      </w:r>
      <w:r>
        <w:rPr>
          <w:rFonts w:hint="eastAsia"/>
          <w:lang w:eastAsia="zh-CN"/>
        </w:rPr>
        <w:t>还</w:t>
      </w:r>
      <w:r w:rsidRPr="008412BC">
        <w:rPr>
          <w:rFonts w:hint="eastAsia"/>
          <w:lang w:eastAsia="zh-CN"/>
        </w:rPr>
        <w:t>完成了</w:t>
      </w:r>
      <w:r>
        <w:rPr>
          <w:rFonts w:hint="eastAsia"/>
          <w:lang w:eastAsia="zh-CN"/>
        </w:rPr>
        <w:t>关于无障碍获取</w:t>
      </w:r>
      <w:r w:rsidRPr="008412BC">
        <w:rPr>
          <w:rFonts w:hint="eastAsia"/>
          <w:lang w:eastAsia="zh-CN"/>
        </w:rPr>
        <w:t>术语</w:t>
      </w:r>
      <w:r>
        <w:rPr>
          <w:rFonts w:hint="eastAsia"/>
          <w:lang w:eastAsia="zh-CN"/>
        </w:rPr>
        <w:t>的</w:t>
      </w:r>
      <w:r w:rsidRPr="008412BC">
        <w:rPr>
          <w:rFonts w:hint="eastAsia"/>
          <w:lang w:eastAsia="zh-CN"/>
        </w:rPr>
        <w:t xml:space="preserve">ITU-T </w:t>
      </w:r>
      <w:r w:rsidRPr="00AA1F9B">
        <w:rPr>
          <w:lang w:eastAsia="zh-CN"/>
        </w:rPr>
        <w:t>F</w:t>
      </w:r>
      <w:r w:rsidRPr="008412BC">
        <w:rPr>
          <w:rFonts w:hint="eastAsia"/>
          <w:lang w:eastAsia="zh-CN"/>
        </w:rPr>
        <w:t>.791</w:t>
      </w:r>
      <w:r>
        <w:rPr>
          <w:rFonts w:hint="eastAsia"/>
          <w:lang w:eastAsia="zh-CN"/>
        </w:rPr>
        <w:t>建议书的编制工作。</w:t>
      </w:r>
    </w:p>
    <w:p w:rsidR="0098241E" w:rsidRPr="00AA1F9B" w:rsidRDefault="0098241E" w:rsidP="0098241E">
      <w:pPr>
        <w:ind w:firstLineChars="200" w:firstLine="480"/>
        <w:rPr>
          <w:lang w:eastAsia="zh-CN"/>
        </w:rPr>
      </w:pPr>
      <w:r w:rsidRPr="008412BC">
        <w:rPr>
          <w:rFonts w:hint="eastAsia"/>
          <w:lang w:eastAsia="zh-CN"/>
        </w:rPr>
        <w:t xml:space="preserve">ITU-T </w:t>
      </w:r>
      <w:r>
        <w:rPr>
          <w:rFonts w:hint="eastAsia"/>
          <w:lang w:eastAsia="zh-CN"/>
        </w:rPr>
        <w:t>H</w:t>
      </w:r>
      <w:r w:rsidRPr="008412BC">
        <w:rPr>
          <w:rFonts w:hint="eastAsia"/>
          <w:lang w:eastAsia="zh-CN"/>
        </w:rPr>
        <w:t>.702</w:t>
      </w:r>
      <w:r>
        <w:rPr>
          <w:rFonts w:hint="eastAsia"/>
          <w:lang w:eastAsia="zh-CN"/>
        </w:rPr>
        <w:t>建议书提供了</w:t>
      </w:r>
      <w:r>
        <w:rPr>
          <w:rFonts w:hint="eastAsia"/>
          <w:lang w:val="en-US" w:eastAsia="zh-CN"/>
        </w:rPr>
        <w:t>IPTV</w:t>
      </w:r>
      <w:r>
        <w:rPr>
          <w:rFonts w:hint="eastAsia"/>
          <w:lang w:val="en-US" w:eastAsia="zh-CN"/>
        </w:rPr>
        <w:t>系统</w:t>
      </w:r>
      <w:r>
        <w:rPr>
          <w:lang w:eastAsia="zh-CN"/>
        </w:rPr>
        <w:t>无障碍</w:t>
      </w:r>
      <w:r>
        <w:rPr>
          <w:rFonts w:hint="eastAsia"/>
          <w:lang w:eastAsia="zh-CN"/>
        </w:rPr>
        <w:t>获取</w:t>
      </w:r>
      <w:r>
        <w:rPr>
          <w:rFonts w:hint="eastAsia"/>
          <w:lang w:val="en-US" w:eastAsia="zh-CN"/>
        </w:rPr>
        <w:t>的</w:t>
      </w:r>
      <w:r w:rsidRPr="00035B61">
        <w:rPr>
          <w:rFonts w:hint="eastAsia"/>
          <w:lang w:val="en-US" w:eastAsia="zh-CN"/>
        </w:rPr>
        <w:t>特征资料</w:t>
      </w:r>
      <w:r>
        <w:rPr>
          <w:rFonts w:hint="eastAsia"/>
          <w:lang w:val="en-US" w:eastAsia="zh-CN"/>
        </w:rPr>
        <w:t>，</w:t>
      </w:r>
      <w:r>
        <w:rPr>
          <w:rFonts w:hint="eastAsia"/>
          <w:lang w:eastAsia="zh-CN"/>
        </w:rPr>
        <w:t>国际电联</w:t>
      </w:r>
      <w:r w:rsidRPr="008412BC">
        <w:rPr>
          <w:rFonts w:hint="eastAsia"/>
          <w:lang w:eastAsia="zh-CN"/>
        </w:rPr>
        <w:t>成员</w:t>
      </w:r>
      <w:r>
        <w:rPr>
          <w:rFonts w:hint="eastAsia"/>
          <w:lang w:eastAsia="zh-CN"/>
        </w:rPr>
        <w:t>启动了一项新的工作，具体说明了</w:t>
      </w:r>
      <w:r>
        <w:rPr>
          <w:rFonts w:hint="eastAsia"/>
          <w:lang w:val="en-US" w:eastAsia="zh-CN"/>
        </w:rPr>
        <w:t>按照</w:t>
      </w:r>
      <w:hyperlink r:id="rId239" w:history="1">
        <w:r w:rsidRPr="00CB1028">
          <w:rPr>
            <w:lang w:eastAsia="zh-CN"/>
          </w:rPr>
          <w:t>ITU-T H.702</w:t>
        </w:r>
      </w:hyperlink>
      <w:r>
        <w:rPr>
          <w:rFonts w:hint="eastAsia"/>
          <w:lang w:eastAsia="zh-CN"/>
        </w:rPr>
        <w:t>建议书对</w:t>
      </w:r>
      <w:r w:rsidRPr="00AA1F9B">
        <w:rPr>
          <w:lang w:eastAsia="zh-CN"/>
        </w:rPr>
        <w:t>IPTV</w:t>
      </w:r>
      <w:r>
        <w:rPr>
          <w:rFonts w:hint="eastAsia"/>
          <w:lang w:val="en-US" w:eastAsia="zh-CN"/>
        </w:rPr>
        <w:t>终端</w:t>
      </w:r>
      <w:r>
        <w:rPr>
          <w:rFonts w:asciiTheme="minorEastAsia" w:hAnsiTheme="minorEastAsia"/>
          <w:lang w:eastAsia="zh-CN"/>
        </w:rPr>
        <w:t>进行一致性测试的要求</w:t>
      </w:r>
      <w:r>
        <w:rPr>
          <w:rFonts w:asciiTheme="minorEastAsia" w:hAnsiTheme="minorEastAsia" w:hint="eastAsia"/>
          <w:lang w:eastAsia="zh-CN"/>
        </w:rPr>
        <w:t>。</w:t>
      </w:r>
    </w:p>
    <w:p w:rsidR="0098241E" w:rsidRPr="00AA1F9B" w:rsidRDefault="0098241E" w:rsidP="00B67D35">
      <w:pPr>
        <w:ind w:firstLineChars="200" w:firstLine="480"/>
        <w:rPr>
          <w:lang w:eastAsia="zh-CN"/>
        </w:rPr>
      </w:pPr>
      <w:r>
        <w:rPr>
          <w:rFonts w:hint="eastAsia"/>
          <w:lang w:eastAsia="zh-CN"/>
        </w:rPr>
        <w:t>有关帮助残疾人使用移动应用程序的使用案例技术文件</w:t>
      </w:r>
      <w:r>
        <w:rPr>
          <w:lang w:eastAsia="zh-CN"/>
        </w:rPr>
        <w:t>ITU-T FSTP-UMAA</w:t>
      </w:r>
      <w:r>
        <w:rPr>
          <w:rFonts w:hint="eastAsia"/>
          <w:lang w:eastAsia="zh-CN"/>
        </w:rPr>
        <w:t>，于</w:t>
      </w:r>
      <w:r>
        <w:rPr>
          <w:rFonts w:hint="eastAsia"/>
          <w:lang w:val="en-US" w:eastAsia="zh-CN"/>
        </w:rPr>
        <w:t>2016</w:t>
      </w:r>
      <w:r>
        <w:rPr>
          <w:rFonts w:hint="eastAsia"/>
          <w:lang w:val="en-US" w:eastAsia="zh-CN"/>
        </w:rPr>
        <w:t>年</w:t>
      </w:r>
      <w:r>
        <w:rPr>
          <w:rFonts w:hint="eastAsia"/>
          <w:lang w:val="en-US" w:eastAsia="zh-CN"/>
        </w:rPr>
        <w:t>6</w:t>
      </w:r>
      <w:r>
        <w:rPr>
          <w:rFonts w:hint="eastAsia"/>
          <w:lang w:val="en-US" w:eastAsia="zh-CN"/>
        </w:rPr>
        <w:t>月初获得</w:t>
      </w:r>
      <w:r>
        <w:rPr>
          <w:lang w:val="en-US" w:eastAsia="zh-CN"/>
        </w:rPr>
        <w:t>批准</w:t>
      </w:r>
      <w:r w:rsidR="00B67D35">
        <w:rPr>
          <w:rFonts w:hint="eastAsia"/>
          <w:lang w:eastAsia="zh-CN"/>
        </w:rPr>
        <w:t>（</w:t>
      </w:r>
      <w:hyperlink r:id="rId240" w:history="1">
        <w:r>
          <w:rPr>
            <w:rStyle w:val="Hyperlink"/>
            <w:lang w:eastAsia="zh-CN"/>
          </w:rPr>
          <w:t>TD 565/Plen</w:t>
        </w:r>
      </w:hyperlink>
      <w:r w:rsidR="00B67D35">
        <w:rPr>
          <w:rFonts w:hint="eastAsia"/>
          <w:lang w:eastAsia="zh-CN"/>
        </w:rPr>
        <w:t>）</w:t>
      </w:r>
      <w:r>
        <w:rPr>
          <w:rFonts w:hint="eastAsia"/>
          <w:lang w:eastAsia="zh-CN"/>
        </w:rPr>
        <w:t>。</w:t>
      </w:r>
    </w:p>
    <w:p w:rsidR="0098241E" w:rsidRPr="005F4181" w:rsidRDefault="0098241E" w:rsidP="00727C5B">
      <w:pPr>
        <w:pStyle w:val="Heading3"/>
        <w:rPr>
          <w:lang w:eastAsia="zh-CN"/>
        </w:rPr>
      </w:pPr>
      <w:bookmarkStart w:id="910" w:name="_Toc462664271"/>
      <w:bookmarkStart w:id="911" w:name="_Toc462665596"/>
      <w:r w:rsidRPr="00AA1F9B">
        <w:rPr>
          <w:noProof/>
          <w:lang w:eastAsia="zh-CN"/>
        </w:rPr>
        <mc:AlternateContent>
          <mc:Choice Requires="wps">
            <w:drawing>
              <wp:anchor distT="91440" distB="91440" distL="114300" distR="114300" simplePos="0" relativeHeight="251680768" behindDoc="0" locked="0" layoutInCell="1" allowOverlap="1" wp14:anchorId="32BB851C" wp14:editId="5EEE5D89">
                <wp:simplePos x="0" y="0"/>
                <wp:positionH relativeFrom="margin">
                  <wp:align>center</wp:align>
                </wp:positionH>
                <wp:positionV relativeFrom="paragraph">
                  <wp:posOffset>262255</wp:posOffset>
                </wp:positionV>
                <wp:extent cx="3474720" cy="1403985"/>
                <wp:effectExtent l="0" t="0" r="0" b="508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1A39F0" w:rsidRPr="006F2932" w:rsidRDefault="001A39F0" w:rsidP="0098241E">
                            <w:pPr>
                              <w:pBdr>
                                <w:top w:val="single" w:sz="24" w:space="8" w:color="5B9BD5" w:themeColor="accent1"/>
                                <w:bottom w:val="single" w:sz="24" w:space="8" w:color="5B9BD5" w:themeColor="accent1"/>
                              </w:pBdr>
                              <w:rPr>
                                <w:rFonts w:eastAsia="STKaiti"/>
                                <w:i/>
                                <w:iCs/>
                                <w:color w:val="5B9BD5" w:themeColor="accent1"/>
                                <w:lang w:val="en-US" w:eastAsia="zh-CN"/>
                              </w:rPr>
                            </w:pPr>
                            <w:r w:rsidRPr="006F2932">
                              <w:rPr>
                                <w:rFonts w:eastAsia="STKaiti"/>
                                <w:b/>
                                <w:iCs/>
                                <w:color w:val="5B9BD5" w:themeColor="accent1"/>
                                <w:lang w:val="en-US" w:eastAsia="zh-CN"/>
                              </w:rPr>
                              <w:t>ITU-T</w:t>
                            </w:r>
                            <w:r w:rsidRPr="006F2932">
                              <w:rPr>
                                <w:rFonts w:eastAsia="STKaiti"/>
                                <w:b/>
                                <w:iCs/>
                                <w:color w:val="5B9BD5" w:themeColor="accent1"/>
                                <w:lang w:val="en-US" w:eastAsia="zh-CN"/>
                              </w:rPr>
                              <w:t>是</w:t>
                            </w:r>
                            <w:r w:rsidRPr="006F2932">
                              <w:rPr>
                                <w:rFonts w:eastAsia="STKaiti"/>
                                <w:b/>
                                <w:iCs/>
                                <w:color w:val="5B9BD5" w:themeColor="accent1"/>
                                <w:lang w:val="en-US" w:eastAsia="zh-CN"/>
                              </w:rPr>
                              <w:t>“</w:t>
                            </w:r>
                            <w:r w:rsidRPr="006F2932">
                              <w:rPr>
                                <w:rFonts w:eastAsia="STKaiti"/>
                                <w:b/>
                                <w:iCs/>
                                <w:color w:val="5B9BD5" w:themeColor="accent1"/>
                                <w:lang w:val="en-US" w:eastAsia="zh-CN"/>
                              </w:rPr>
                              <w:t>普遍设计</w:t>
                            </w:r>
                            <w:r w:rsidRPr="006F2932">
                              <w:rPr>
                                <w:rFonts w:eastAsia="STKaiti"/>
                                <w:b/>
                                <w:iCs/>
                                <w:color w:val="5B9BD5" w:themeColor="accent1"/>
                                <w:lang w:val="en-US" w:eastAsia="zh-CN"/>
                              </w:rPr>
                              <w:t>”</w:t>
                            </w:r>
                            <w:r w:rsidRPr="006F2932">
                              <w:rPr>
                                <w:rFonts w:eastAsia="STKaiti"/>
                                <w:b/>
                                <w:iCs/>
                                <w:color w:val="5B9BD5" w:themeColor="accent1"/>
                                <w:lang w:val="en-US" w:eastAsia="zh-CN"/>
                              </w:rPr>
                              <w:t>的坚定倡导者，</w:t>
                            </w:r>
                            <w:r w:rsidRPr="006F2932">
                              <w:rPr>
                                <w:rFonts w:eastAsia="STKaiti"/>
                                <w:iCs/>
                                <w:color w:val="5B9BD5" w:themeColor="accent1"/>
                                <w:lang w:val="en-US" w:eastAsia="zh-CN"/>
                              </w:rPr>
                              <w:t>并制定了标准化导则，以便同时向残疾和正常人士提供固有无障碍获取功能的解决方案。</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2BB851C" id="_x0000_s1141" type="#_x0000_t202" style="position:absolute;left:0;text-align:left;margin-left:0;margin-top:20.65pt;width:273.6pt;height:110.55pt;z-index:251680768;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k6EAIAAPwDAAAOAAAAZHJzL2Uyb0RvYy54bWysU9uO2yAQfa/Uf0C8N3ayziax4qy2u01V&#10;aXuRdvsBBOMYFRgKJHb69TvgJLXat6p+sIBhzpxzZljf9VqRo3BegqnodJJTIgyHWpp9Rb+/bN8t&#10;KfGBmZopMKKiJ+Hp3ebtm3VnSzGDFlQtHEEQ48vOVrQNwZZZ5nkrNPMTsMJgsAGnWcCt22e1Yx2i&#10;a5XN8vw268DV1gEX3uPp4xCkm4TfNIKHr03jRSCqosgtpL9L/138Z5s1K/eO2VbyMw32Dyw0kwaL&#10;XqEeWWDk4ORfUFpyBx6aMOGgM2gayUXSgGqm+R9qnltmRdKC5nh7tcn/P1j+5fjNEVlXdI72GKax&#10;Ry+iD+Q99GQW7emsL/HWs8V7ocdjbHOS6u0T8B+eGHhomdmLe+egawWrkd40Zmaj1AHHR5Bd9xlq&#10;LMMOARJQ3zgdvUM3CKIjj9O1NZEKx8ObYlEsZhjiGJsW+c1qOU81WHlJt86HjwI0iYuKOux9gmfH&#10;Jx8iHVZersRqBrZSqdR/ZUhX0dV8Nk8Jo4iWAcdTSV3RZR6/YWCiyg+mTsmBSTWssYAyZ9lR6aA5&#10;9Ls+Gby4vdi5g/qERjgYxhGfDy5acL8o6XAUK+p/HpgTlKhPBs1cTYsizm7aFPNkgxtHduMIMxyh&#10;KhooGZYPIc171OztPZq+lcmO2J2ByZkzjlhy6fwc4gyP9+nW70e7eQUAAP//AwBQSwMEFAAGAAgA&#10;AAAhAH5gFLTfAAAABwEAAA8AAABkcnMvZG93bnJldi54bWxMj81OwzAQhO9IvIO1SNyo0zS0IWRT&#10;lZ/2hIRoufTmxEsSNV5HsdOGt8ec4Dia0cw3+XoynTjT4FrLCPNZBIK4srrlGuHzsL1LQTivWKvO&#10;MiF8k4N1cX2Vq0zbC3/Qee9rEUrYZQqh8b7PpHRVQ0a5me2Jg/dlB6N8kEMt9aAuodx0Mo6ipTSq&#10;5bDQqJ6eG6pO+9EgvNFwTB/G9Kk9vmxf308LXe42GvH2Zto8gvA0+b8w/OIHdCgCU2lH1k50COGI&#10;R0jmCxDBvU9WMYgSIV7GCcgil//5ix8AAAD//wMAUEsBAi0AFAAGAAgAAAAhALaDOJL+AAAA4QEA&#10;ABMAAAAAAAAAAAAAAAAAAAAAAFtDb250ZW50X1R5cGVzXS54bWxQSwECLQAUAAYACAAAACEAOP0h&#10;/9YAAACUAQAACwAAAAAAAAAAAAAAAAAvAQAAX3JlbHMvLnJlbHNQSwECLQAUAAYACAAAACEAHgmp&#10;OhACAAD8AwAADgAAAAAAAAAAAAAAAAAuAgAAZHJzL2Uyb0RvYy54bWxQSwECLQAUAAYACAAAACEA&#10;fmAUtN8AAAAHAQAADwAAAAAAAAAAAAAAAABqBAAAZHJzL2Rvd25yZXYueG1sUEsFBgAAAAAEAAQA&#10;8wAAAHYFAAAAAA==&#10;" filled="f" stroked="f">
                <v:textbox style="mso-fit-shape-to-text:t">
                  <w:txbxContent>
                    <w:p w:rsidR="001A39F0" w:rsidRPr="006F2932" w:rsidRDefault="001A39F0" w:rsidP="0098241E">
                      <w:pPr>
                        <w:pBdr>
                          <w:top w:val="single" w:sz="24" w:space="8" w:color="5B9BD5" w:themeColor="accent1"/>
                          <w:bottom w:val="single" w:sz="24" w:space="8" w:color="5B9BD5" w:themeColor="accent1"/>
                        </w:pBdr>
                        <w:rPr>
                          <w:rFonts w:eastAsia="STKaiti"/>
                          <w:i/>
                          <w:iCs/>
                          <w:color w:val="5B9BD5" w:themeColor="accent1"/>
                          <w:lang w:val="en-US" w:eastAsia="zh-CN"/>
                        </w:rPr>
                      </w:pPr>
                      <w:r w:rsidRPr="006F2932">
                        <w:rPr>
                          <w:rFonts w:eastAsia="STKaiti"/>
                          <w:b/>
                          <w:iCs/>
                          <w:color w:val="5B9BD5" w:themeColor="accent1"/>
                          <w:lang w:val="en-US" w:eastAsia="zh-CN"/>
                        </w:rPr>
                        <w:t>ITU-T</w:t>
                      </w:r>
                      <w:r w:rsidRPr="006F2932">
                        <w:rPr>
                          <w:rFonts w:eastAsia="STKaiti"/>
                          <w:b/>
                          <w:iCs/>
                          <w:color w:val="5B9BD5" w:themeColor="accent1"/>
                          <w:lang w:val="en-US" w:eastAsia="zh-CN"/>
                        </w:rPr>
                        <w:t>是</w:t>
                      </w:r>
                      <w:r w:rsidRPr="006F2932">
                        <w:rPr>
                          <w:rFonts w:eastAsia="STKaiti"/>
                          <w:b/>
                          <w:iCs/>
                          <w:color w:val="5B9BD5" w:themeColor="accent1"/>
                          <w:lang w:val="en-US" w:eastAsia="zh-CN"/>
                        </w:rPr>
                        <w:t>“</w:t>
                      </w:r>
                      <w:r w:rsidRPr="006F2932">
                        <w:rPr>
                          <w:rFonts w:eastAsia="STKaiti"/>
                          <w:b/>
                          <w:iCs/>
                          <w:color w:val="5B9BD5" w:themeColor="accent1"/>
                          <w:lang w:val="en-US" w:eastAsia="zh-CN"/>
                        </w:rPr>
                        <w:t>普遍设计</w:t>
                      </w:r>
                      <w:r w:rsidRPr="006F2932">
                        <w:rPr>
                          <w:rFonts w:eastAsia="STKaiti"/>
                          <w:b/>
                          <w:iCs/>
                          <w:color w:val="5B9BD5" w:themeColor="accent1"/>
                          <w:lang w:val="en-US" w:eastAsia="zh-CN"/>
                        </w:rPr>
                        <w:t>”</w:t>
                      </w:r>
                      <w:r w:rsidRPr="006F2932">
                        <w:rPr>
                          <w:rFonts w:eastAsia="STKaiti"/>
                          <w:b/>
                          <w:iCs/>
                          <w:color w:val="5B9BD5" w:themeColor="accent1"/>
                          <w:lang w:val="en-US" w:eastAsia="zh-CN"/>
                        </w:rPr>
                        <w:t>的坚定倡导者，</w:t>
                      </w:r>
                      <w:r w:rsidRPr="006F2932">
                        <w:rPr>
                          <w:rFonts w:eastAsia="STKaiti"/>
                          <w:iCs/>
                          <w:color w:val="5B9BD5" w:themeColor="accent1"/>
                          <w:lang w:val="en-US" w:eastAsia="zh-CN"/>
                        </w:rPr>
                        <w:t>并制定了标准化导则，以便同时向残疾和正常人士提供固有无障碍获取功能的解决方案。</w:t>
                      </w:r>
                    </w:p>
                  </w:txbxContent>
                </v:textbox>
                <w10:wrap type="topAndBottom" anchorx="margin"/>
              </v:shape>
            </w:pict>
          </mc:Fallback>
        </mc:AlternateContent>
      </w:r>
      <w:bookmarkEnd w:id="910"/>
      <w:bookmarkEnd w:id="911"/>
      <w:r w:rsidRPr="005F4181">
        <w:rPr>
          <w:lang w:eastAsia="zh-CN"/>
        </w:rPr>
        <w:t>1</w:t>
      </w:r>
      <w:r>
        <w:rPr>
          <w:lang w:eastAsia="zh-CN"/>
        </w:rPr>
        <w:t>7</w:t>
      </w:r>
      <w:r w:rsidRPr="005F4181">
        <w:rPr>
          <w:lang w:eastAsia="zh-CN"/>
        </w:rPr>
        <w:t>.4.1</w:t>
      </w:r>
      <w:r>
        <w:rPr>
          <w:lang w:eastAsia="zh-CN"/>
        </w:rPr>
        <w:tab/>
      </w:r>
      <w:r>
        <w:rPr>
          <w:lang w:eastAsia="zh-CN"/>
        </w:rPr>
        <w:t>无障碍出席</w:t>
      </w:r>
      <w:r>
        <w:rPr>
          <w:lang w:eastAsia="zh-CN"/>
        </w:rPr>
        <w:t>ITU-T</w:t>
      </w:r>
      <w:r>
        <w:rPr>
          <w:lang w:eastAsia="zh-CN"/>
        </w:rPr>
        <w:t>会议</w:t>
      </w:r>
    </w:p>
    <w:p w:rsidR="0098241E" w:rsidRDefault="0098241E" w:rsidP="0098241E">
      <w:pPr>
        <w:spacing w:after="120"/>
        <w:ind w:firstLineChars="200" w:firstLine="480"/>
        <w:jc w:val="both"/>
        <w:rPr>
          <w:lang w:eastAsia="zh-CN"/>
        </w:rPr>
      </w:pPr>
      <w:r>
        <w:rPr>
          <w:rFonts w:hint="eastAsia"/>
          <w:lang w:eastAsia="zh-CN"/>
        </w:rPr>
        <w:t>ITU-T</w:t>
      </w:r>
      <w:r>
        <w:rPr>
          <w:rFonts w:hint="eastAsia"/>
          <w:lang w:eastAsia="zh-CN"/>
        </w:rPr>
        <w:t>还提供手语翻译和字幕等服务，并在某些情况下提供资金支持，以促进残疾人士参与</w:t>
      </w:r>
      <w:r>
        <w:rPr>
          <w:rFonts w:hint="eastAsia"/>
          <w:lang w:eastAsia="zh-CN"/>
        </w:rPr>
        <w:t>ITU-T</w:t>
      </w:r>
      <w:r>
        <w:rPr>
          <w:rFonts w:hint="eastAsia"/>
          <w:lang w:eastAsia="zh-CN"/>
        </w:rPr>
        <w:t>的标准化工作。</w:t>
      </w:r>
    </w:p>
    <w:p w:rsidR="0098241E" w:rsidRDefault="0098241E" w:rsidP="0098241E">
      <w:pPr>
        <w:ind w:firstLineChars="200" w:firstLine="480"/>
        <w:rPr>
          <w:lang w:eastAsia="zh-CN"/>
        </w:rPr>
      </w:pPr>
      <w:r w:rsidRPr="000C7863">
        <w:rPr>
          <w:rFonts w:hint="eastAsia"/>
          <w:lang w:eastAsia="zh-CN"/>
        </w:rPr>
        <w:t>两篇</w:t>
      </w:r>
      <w:r w:rsidRPr="000C7863">
        <w:rPr>
          <w:lang w:eastAsia="zh-CN"/>
        </w:rPr>
        <w:t>技术文稿</w:t>
      </w:r>
      <w:r w:rsidRPr="000C7863">
        <w:rPr>
          <w:rFonts w:hint="eastAsia"/>
          <w:lang w:eastAsia="zh-CN"/>
        </w:rPr>
        <w:t>为</w:t>
      </w:r>
      <w:r w:rsidRPr="000C7863">
        <w:rPr>
          <w:lang w:eastAsia="zh-CN"/>
        </w:rPr>
        <w:t>组织无障碍</w:t>
      </w:r>
      <w:r w:rsidRPr="000C7863">
        <w:rPr>
          <w:rFonts w:hint="eastAsia"/>
          <w:lang w:eastAsia="zh-CN"/>
        </w:rPr>
        <w:t>出席</w:t>
      </w:r>
      <w:r w:rsidRPr="000C7863">
        <w:rPr>
          <w:lang w:eastAsia="zh-CN"/>
        </w:rPr>
        <w:t>会议</w:t>
      </w:r>
      <w:r>
        <w:rPr>
          <w:lang w:eastAsia="zh-CN"/>
        </w:rPr>
        <w:t>（</w:t>
      </w:r>
      <w:r>
        <w:rPr>
          <w:lang w:eastAsia="zh-CN"/>
        </w:rPr>
        <w:t xml:space="preserve">ITU-T </w:t>
      </w:r>
      <w:r w:rsidRPr="00EF70CC">
        <w:rPr>
          <w:lang w:eastAsia="zh-CN"/>
        </w:rPr>
        <w:t>FSTP-AM</w:t>
      </w:r>
      <w:r>
        <w:rPr>
          <w:lang w:eastAsia="zh-CN"/>
        </w:rPr>
        <w:t>）</w:t>
      </w:r>
      <w:r>
        <w:rPr>
          <w:rFonts w:hint="eastAsia"/>
          <w:lang w:eastAsia="zh-CN"/>
        </w:rPr>
        <w:t>和</w:t>
      </w:r>
      <w:r>
        <w:rPr>
          <w:lang w:eastAsia="zh-CN"/>
        </w:rPr>
        <w:t>如何确保</w:t>
      </w:r>
      <w:r>
        <w:rPr>
          <w:rFonts w:hint="eastAsia"/>
          <w:lang w:eastAsia="zh-CN"/>
        </w:rPr>
        <w:t>残疾人无障碍</w:t>
      </w:r>
      <w:r>
        <w:rPr>
          <w:lang w:eastAsia="zh-CN"/>
        </w:rPr>
        <w:t>远程参</w:t>
      </w:r>
      <w:r>
        <w:rPr>
          <w:rFonts w:hint="eastAsia"/>
          <w:lang w:eastAsia="zh-CN"/>
        </w:rPr>
        <w:t>会</w:t>
      </w:r>
      <w:r>
        <w:rPr>
          <w:lang w:eastAsia="zh-CN"/>
        </w:rPr>
        <w:t>（</w:t>
      </w:r>
      <w:r>
        <w:rPr>
          <w:lang w:eastAsia="zh-CN"/>
        </w:rPr>
        <w:t xml:space="preserve">ITU-T </w:t>
      </w:r>
      <w:r w:rsidRPr="00EF70CC">
        <w:rPr>
          <w:lang w:eastAsia="zh-CN"/>
        </w:rPr>
        <w:t>FSTP</w:t>
      </w:r>
      <w:r>
        <w:rPr>
          <w:lang w:eastAsia="zh-CN"/>
        </w:rPr>
        <w:t>-</w:t>
      </w:r>
      <w:r w:rsidRPr="00EF70CC">
        <w:rPr>
          <w:lang w:eastAsia="zh-CN"/>
        </w:rPr>
        <w:t>ACC-REMPART</w:t>
      </w:r>
      <w:r>
        <w:rPr>
          <w:lang w:eastAsia="zh-CN"/>
        </w:rPr>
        <w:t>）提供了指导原则</w:t>
      </w:r>
      <w:r>
        <w:rPr>
          <w:rFonts w:hint="eastAsia"/>
          <w:lang w:eastAsia="zh-CN"/>
        </w:rPr>
        <w:t>。</w:t>
      </w:r>
      <w:r>
        <w:rPr>
          <w:lang w:eastAsia="zh-CN"/>
        </w:rPr>
        <w:t>后者</w:t>
      </w:r>
      <w:r>
        <w:rPr>
          <w:rFonts w:hint="eastAsia"/>
          <w:lang w:eastAsia="zh-CN"/>
        </w:rPr>
        <w:t>是</w:t>
      </w:r>
      <w:r>
        <w:rPr>
          <w:lang w:eastAsia="zh-CN"/>
        </w:rPr>
        <w:t>对</w:t>
      </w:r>
      <w:r>
        <w:rPr>
          <w:lang w:eastAsia="zh-CN"/>
        </w:rPr>
        <w:t>TSAG</w:t>
      </w:r>
      <w:r>
        <w:rPr>
          <w:rFonts w:hint="eastAsia"/>
          <w:lang w:eastAsia="zh-CN"/>
        </w:rPr>
        <w:t>通过</w:t>
      </w:r>
      <w:r>
        <w:rPr>
          <w:lang w:eastAsia="zh-CN"/>
        </w:rPr>
        <w:t>的</w:t>
      </w:r>
      <w:r>
        <w:rPr>
          <w:rFonts w:hint="eastAsia"/>
          <w:lang w:eastAsia="zh-CN"/>
        </w:rPr>
        <w:t>、</w:t>
      </w:r>
      <w:r>
        <w:rPr>
          <w:lang w:eastAsia="zh-CN"/>
        </w:rPr>
        <w:t>新的有关组织远程参会的</w:t>
      </w:r>
      <w:r>
        <w:rPr>
          <w:lang w:eastAsia="zh-CN"/>
        </w:rPr>
        <w:t>A</w:t>
      </w:r>
      <w:r>
        <w:rPr>
          <w:rFonts w:hint="eastAsia"/>
          <w:lang w:eastAsia="zh-CN"/>
        </w:rPr>
        <w:t>系列补遗</w:t>
      </w:r>
      <w:r>
        <w:rPr>
          <w:rFonts w:hint="eastAsia"/>
          <w:lang w:eastAsia="zh-CN"/>
        </w:rPr>
        <w:t>4</w:t>
      </w:r>
      <w:r>
        <w:rPr>
          <w:rFonts w:hint="eastAsia"/>
          <w:lang w:eastAsia="zh-CN"/>
        </w:rPr>
        <w:t>的补充</w:t>
      </w:r>
      <w:r>
        <w:rPr>
          <w:lang w:eastAsia="zh-CN"/>
        </w:rPr>
        <w:t>。</w:t>
      </w:r>
    </w:p>
    <w:p w:rsidR="0098241E" w:rsidRPr="005F4181" w:rsidRDefault="0098241E" w:rsidP="0098241E">
      <w:pPr>
        <w:pStyle w:val="Heading3"/>
        <w:rPr>
          <w:lang w:eastAsia="zh-CN"/>
        </w:rPr>
      </w:pPr>
      <w:r w:rsidRPr="005F4181">
        <w:rPr>
          <w:lang w:eastAsia="zh-CN"/>
        </w:rPr>
        <w:t>1</w:t>
      </w:r>
      <w:r>
        <w:rPr>
          <w:lang w:eastAsia="zh-CN"/>
        </w:rPr>
        <w:t>7</w:t>
      </w:r>
      <w:r w:rsidRPr="005F4181">
        <w:rPr>
          <w:lang w:eastAsia="zh-CN"/>
        </w:rPr>
        <w:t>.4.2</w:t>
      </w:r>
      <w:r>
        <w:rPr>
          <w:lang w:eastAsia="zh-CN"/>
        </w:rPr>
        <w:tab/>
      </w:r>
      <w:r>
        <w:rPr>
          <w:lang w:eastAsia="zh-CN"/>
        </w:rPr>
        <w:t>与</w:t>
      </w:r>
      <w:hyperlink r:id="rId241" w:history="1">
        <w:r>
          <w:rPr>
            <w:lang w:eastAsia="zh-CN"/>
          </w:rPr>
          <w:t>IPC</w:t>
        </w:r>
      </w:hyperlink>
      <w:r>
        <w:rPr>
          <w:lang w:eastAsia="zh-CN"/>
        </w:rPr>
        <w:t>合</w:t>
      </w:r>
      <w:r>
        <w:rPr>
          <w:rFonts w:hint="eastAsia"/>
          <w:lang w:eastAsia="zh-CN"/>
        </w:rPr>
        <w:t>办</w:t>
      </w:r>
      <w:r w:rsidRPr="005F4181">
        <w:rPr>
          <w:lang w:eastAsia="zh-CN"/>
        </w:rPr>
        <w:t>IPTV</w:t>
      </w:r>
      <w:r w:rsidRPr="005824ED">
        <w:rPr>
          <w:rFonts w:hint="eastAsia"/>
          <w:lang w:eastAsia="zh-CN"/>
        </w:rPr>
        <w:t>无障碍获取挑战</w:t>
      </w:r>
      <w:r>
        <w:rPr>
          <w:rFonts w:hint="eastAsia"/>
          <w:lang w:eastAsia="zh-CN"/>
        </w:rPr>
        <w:t>赛</w:t>
      </w:r>
    </w:p>
    <w:p w:rsidR="0098241E" w:rsidRDefault="0098241E" w:rsidP="0098241E">
      <w:pPr>
        <w:ind w:firstLineChars="200" w:firstLine="480"/>
        <w:rPr>
          <w:rFonts w:hAnsi="Calibri" w:cs="SimSun"/>
          <w:color w:val="000000"/>
          <w:sz w:val="22"/>
          <w:szCs w:val="22"/>
          <w:lang w:eastAsia="zh-CN"/>
        </w:rPr>
      </w:pPr>
      <w:bookmarkStart w:id="912" w:name="_Toc284598580"/>
      <w:bookmarkStart w:id="913" w:name="_Toc284868982"/>
      <w:bookmarkStart w:id="914" w:name="_Toc308250145"/>
      <w:r w:rsidRPr="00F54EF9">
        <w:rPr>
          <w:rFonts w:hint="eastAsia"/>
          <w:lang w:eastAsia="zh-CN"/>
        </w:rPr>
        <w:t>国际电联与国际残奥会（</w:t>
      </w:r>
      <w:r w:rsidRPr="00F54EF9">
        <w:rPr>
          <w:lang w:eastAsia="zh-CN"/>
        </w:rPr>
        <w:t>IPC</w:t>
      </w:r>
      <w:r w:rsidRPr="00F54EF9">
        <w:rPr>
          <w:rFonts w:hint="eastAsia"/>
          <w:lang w:eastAsia="zh-CN"/>
        </w:rPr>
        <w:t>）联合推出了</w:t>
      </w:r>
      <w:hyperlink r:id="rId242" w:history="1">
        <w:r w:rsidRPr="00A87563">
          <w:rPr>
            <w:rStyle w:val="Hyperlink"/>
            <w:rFonts w:eastAsiaTheme="minorEastAsia" w:hint="eastAsia"/>
            <w:lang w:eastAsia="zh-CN"/>
          </w:rPr>
          <w:t>国际电联第三届</w:t>
        </w:r>
        <w:r w:rsidRPr="00A87563">
          <w:rPr>
            <w:rStyle w:val="Hyperlink"/>
            <w:rFonts w:eastAsiaTheme="minorEastAsia"/>
            <w:lang w:eastAsia="zh-CN"/>
          </w:rPr>
          <w:t>IPTV</w:t>
        </w:r>
        <w:r w:rsidRPr="00A87563">
          <w:rPr>
            <w:rStyle w:val="Hyperlink"/>
            <w:rFonts w:eastAsiaTheme="minorEastAsia" w:hint="eastAsia"/>
            <w:lang w:eastAsia="zh-CN"/>
          </w:rPr>
          <w:t>应用</w:t>
        </w:r>
        <w:r w:rsidRPr="00A87563">
          <w:rPr>
            <w:rStyle w:val="Hyperlink"/>
            <w:rFonts w:eastAsiaTheme="minorEastAsia"/>
            <w:lang w:eastAsia="zh-CN"/>
          </w:rPr>
          <w:t>挑战赛</w:t>
        </w:r>
      </w:hyperlink>
      <w:r w:rsidRPr="00F54EF9">
        <w:rPr>
          <w:rFonts w:hint="eastAsia"/>
          <w:lang w:eastAsia="zh-CN"/>
        </w:rPr>
        <w:t>。本次比赛侧重于无障碍获取，主题为</w:t>
      </w:r>
      <w:r w:rsidRPr="00AF7B76">
        <w:rPr>
          <w:rFonts w:ascii="SimSun" w:hAnsi="SimSun"/>
          <w:lang w:eastAsia="zh-CN"/>
        </w:rPr>
        <w:t>“</w:t>
      </w:r>
      <w:r w:rsidRPr="00F54EF9">
        <w:rPr>
          <w:rFonts w:hint="eastAsia"/>
          <w:lang w:eastAsia="zh-CN"/>
        </w:rPr>
        <w:t>全球标准改善生活质量：实现人人均可无障碍享受的世界</w:t>
      </w:r>
      <w:r w:rsidRPr="00AF7B76">
        <w:rPr>
          <w:rFonts w:ascii="SimSun" w:hAnsi="SimSun"/>
          <w:lang w:eastAsia="zh-CN"/>
        </w:rPr>
        <w:t>”</w:t>
      </w:r>
      <w:r w:rsidRPr="00F54EF9">
        <w:rPr>
          <w:rFonts w:hint="eastAsia"/>
          <w:lang w:eastAsia="zh-CN"/>
        </w:rPr>
        <w:t>。比赛的目的在于提高人们对实现人人</w:t>
      </w:r>
      <w:r>
        <w:rPr>
          <w:rFonts w:hint="eastAsia"/>
          <w:lang w:eastAsia="zh-CN"/>
        </w:rPr>
        <w:t>，</w:t>
      </w:r>
      <w:r w:rsidRPr="00F54EF9">
        <w:rPr>
          <w:rFonts w:hint="eastAsia"/>
          <w:lang w:eastAsia="zh-CN"/>
        </w:rPr>
        <w:t>特别是不同程度和类型残疾人无障碍获取多媒体和多种模式音视频的重要性的认识。比赛将</w:t>
      </w:r>
      <w:r>
        <w:rPr>
          <w:rFonts w:hint="eastAsia"/>
          <w:lang w:eastAsia="zh-CN"/>
        </w:rPr>
        <w:t>宣传和发扬</w:t>
      </w:r>
      <w:r w:rsidRPr="00F54EF9">
        <w:rPr>
          <w:rFonts w:hint="eastAsia"/>
          <w:lang w:eastAsia="zh-CN"/>
        </w:rPr>
        <w:t>创新思维，以</w:t>
      </w:r>
      <w:r>
        <w:rPr>
          <w:rFonts w:hint="eastAsia"/>
          <w:lang w:eastAsia="zh-CN"/>
        </w:rPr>
        <w:t>实现</w:t>
      </w:r>
      <w:r w:rsidRPr="00F54EF9">
        <w:rPr>
          <w:rFonts w:hint="eastAsia"/>
          <w:lang w:eastAsia="zh-CN"/>
        </w:rPr>
        <w:t>在按照</w:t>
      </w:r>
      <w:r w:rsidRPr="00F54EF9">
        <w:rPr>
          <w:lang w:eastAsia="zh-CN"/>
        </w:rPr>
        <w:t>ITU-T</w:t>
      </w:r>
      <w:r w:rsidRPr="00F54EF9">
        <w:rPr>
          <w:rFonts w:hint="eastAsia"/>
          <w:lang w:eastAsia="zh-CN"/>
        </w:rPr>
        <w:t>全球</w:t>
      </w:r>
      <w:r w:rsidRPr="00F54EF9">
        <w:rPr>
          <w:lang w:eastAsia="zh-CN"/>
        </w:rPr>
        <w:t>IP</w:t>
      </w:r>
      <w:r>
        <w:rPr>
          <w:rFonts w:hint="eastAsia"/>
          <w:lang w:eastAsia="zh-CN"/>
        </w:rPr>
        <w:t>TV</w:t>
      </w:r>
      <w:r w:rsidRPr="00F54EF9">
        <w:rPr>
          <w:rFonts w:hint="eastAsia"/>
          <w:lang w:eastAsia="zh-CN"/>
        </w:rPr>
        <w:t>标准</w:t>
      </w:r>
      <w:r>
        <w:rPr>
          <w:rFonts w:hint="eastAsia"/>
          <w:lang w:eastAsia="zh-CN"/>
        </w:rPr>
        <w:t>制</w:t>
      </w:r>
      <w:r w:rsidRPr="00F54EF9">
        <w:rPr>
          <w:rFonts w:hint="eastAsia"/>
          <w:lang w:eastAsia="zh-CN"/>
        </w:rPr>
        <w:t>造的系统中</w:t>
      </w:r>
      <w:r>
        <w:rPr>
          <w:rFonts w:hint="eastAsia"/>
          <w:lang w:eastAsia="zh-CN"/>
        </w:rPr>
        <w:t>的</w:t>
      </w:r>
      <w:r w:rsidRPr="00F54EF9">
        <w:rPr>
          <w:rFonts w:hint="eastAsia"/>
          <w:lang w:eastAsia="zh-CN"/>
        </w:rPr>
        <w:t>部署。</w:t>
      </w:r>
    </w:p>
    <w:p w:rsidR="0098241E" w:rsidRDefault="0098241E" w:rsidP="0098241E">
      <w:pPr>
        <w:ind w:firstLineChars="200" w:firstLine="480"/>
        <w:rPr>
          <w:rFonts w:asciiTheme="majorBidi" w:hAnsiTheme="majorBidi" w:cstheme="majorBidi"/>
          <w:lang w:eastAsia="zh-CN"/>
        </w:rPr>
      </w:pPr>
      <w:r>
        <w:rPr>
          <w:rFonts w:hint="eastAsia"/>
          <w:lang w:eastAsia="zh-CN"/>
        </w:rPr>
        <w:t>向两个</w:t>
      </w:r>
      <w:r w:rsidRPr="00770874">
        <w:rPr>
          <w:rFonts w:hint="eastAsia"/>
          <w:lang w:eastAsia="zh-CN"/>
        </w:rPr>
        <w:t>获奖者</w:t>
      </w:r>
      <w:r>
        <w:rPr>
          <w:rFonts w:hint="eastAsia"/>
          <w:lang w:eastAsia="zh-CN"/>
        </w:rPr>
        <w:t>颁发了“</w:t>
      </w:r>
      <w:r w:rsidRPr="00770874">
        <w:rPr>
          <w:rFonts w:hint="eastAsia"/>
          <w:lang w:eastAsia="zh-CN"/>
        </w:rPr>
        <w:t>最佳应用程序</w:t>
      </w:r>
      <w:r>
        <w:rPr>
          <w:lang w:eastAsia="zh-CN"/>
        </w:rPr>
        <w:t xml:space="preserve"> – </w:t>
      </w:r>
      <w:r w:rsidRPr="00770874">
        <w:rPr>
          <w:rFonts w:hint="eastAsia"/>
          <w:lang w:eastAsia="zh-CN"/>
        </w:rPr>
        <w:t>个人</w:t>
      </w:r>
      <w:r w:rsidRPr="00770874">
        <w:rPr>
          <w:rFonts w:hint="eastAsia"/>
          <w:lang w:eastAsia="zh-CN"/>
        </w:rPr>
        <w:t>/</w:t>
      </w:r>
      <w:r w:rsidRPr="00770874">
        <w:rPr>
          <w:rFonts w:hint="eastAsia"/>
          <w:lang w:eastAsia="zh-CN"/>
        </w:rPr>
        <w:t>中小企业</w:t>
      </w:r>
      <w:r>
        <w:rPr>
          <w:rFonts w:hint="eastAsia"/>
          <w:lang w:eastAsia="zh-CN"/>
        </w:rPr>
        <w:t>”</w:t>
      </w:r>
      <w:r w:rsidRPr="00770874">
        <w:rPr>
          <w:rFonts w:hint="eastAsia"/>
          <w:lang w:eastAsia="zh-CN"/>
        </w:rPr>
        <w:t>奖：</w:t>
      </w:r>
    </w:p>
    <w:p w:rsidR="0098241E" w:rsidRPr="00CC5E8C" w:rsidRDefault="0098241E" w:rsidP="0098241E">
      <w:pPr>
        <w:spacing w:after="60"/>
        <w:ind w:firstLineChars="200" w:firstLine="480"/>
        <w:rPr>
          <w:szCs w:val="22"/>
          <w:lang w:val="en-CA" w:eastAsia="zh-CN"/>
        </w:rPr>
      </w:pPr>
      <w:r w:rsidRPr="00770874">
        <w:rPr>
          <w:rFonts w:hint="eastAsia"/>
          <w:szCs w:val="22"/>
          <w:lang w:val="en-CA" w:eastAsia="zh-CN"/>
        </w:rPr>
        <w:t>巴西先进网络系统实验室基于</w:t>
      </w:r>
      <w:r w:rsidRPr="00770874">
        <w:rPr>
          <w:rFonts w:hint="eastAsia"/>
          <w:szCs w:val="22"/>
          <w:lang w:val="en-CA" w:eastAsia="zh-CN"/>
        </w:rPr>
        <w:t xml:space="preserve">ITU-T </w:t>
      </w:r>
      <w:r>
        <w:rPr>
          <w:rFonts w:hint="eastAsia"/>
          <w:szCs w:val="22"/>
          <w:lang w:val="en-CA" w:eastAsia="zh-CN"/>
        </w:rPr>
        <w:t>H</w:t>
      </w:r>
      <w:r w:rsidRPr="00770874">
        <w:rPr>
          <w:rFonts w:hint="eastAsia"/>
          <w:szCs w:val="22"/>
          <w:lang w:val="en-CA" w:eastAsia="zh-CN"/>
        </w:rPr>
        <w:t>.761</w:t>
      </w:r>
      <w:r>
        <w:rPr>
          <w:rFonts w:hint="eastAsia"/>
          <w:szCs w:val="22"/>
          <w:lang w:val="en-CA" w:eastAsia="zh-CN"/>
        </w:rPr>
        <w:t>开发的</w:t>
      </w:r>
      <w:r w:rsidRPr="00770874">
        <w:rPr>
          <w:rFonts w:hint="eastAsia"/>
          <w:szCs w:val="22"/>
          <w:lang w:val="en-CA" w:eastAsia="zh-CN"/>
        </w:rPr>
        <w:t>“</w:t>
      </w:r>
      <w:r>
        <w:rPr>
          <w:rFonts w:hint="eastAsia"/>
          <w:szCs w:val="22"/>
          <w:lang w:val="en-CA" w:eastAsia="zh-CN"/>
        </w:rPr>
        <w:t>收</w:t>
      </w:r>
      <w:r w:rsidRPr="00770874">
        <w:rPr>
          <w:rFonts w:hint="eastAsia"/>
          <w:szCs w:val="22"/>
          <w:lang w:val="en-CA" w:eastAsia="zh-CN"/>
        </w:rPr>
        <w:t>听电视：</w:t>
      </w:r>
      <w:r>
        <w:rPr>
          <w:rFonts w:hint="eastAsia"/>
          <w:szCs w:val="22"/>
          <w:lang w:val="en-CA" w:eastAsia="zh-CN"/>
        </w:rPr>
        <w:t>从不同视角看待</w:t>
      </w:r>
      <w:r w:rsidRPr="00770874">
        <w:rPr>
          <w:rFonts w:hint="eastAsia"/>
          <w:szCs w:val="22"/>
          <w:lang w:val="en-CA" w:eastAsia="zh-CN"/>
        </w:rPr>
        <w:t>电视</w:t>
      </w:r>
      <w:r>
        <w:rPr>
          <w:rFonts w:hint="eastAsia"/>
          <w:szCs w:val="22"/>
          <w:lang w:val="en-CA" w:eastAsia="zh-CN"/>
        </w:rPr>
        <w:t>收视</w:t>
      </w:r>
      <w:r w:rsidRPr="00770874">
        <w:rPr>
          <w:rFonts w:hint="eastAsia"/>
          <w:szCs w:val="22"/>
          <w:lang w:val="en-CA" w:eastAsia="zh-CN"/>
        </w:rPr>
        <w:t>”</w:t>
      </w:r>
      <w:r>
        <w:rPr>
          <w:rFonts w:hint="eastAsia"/>
          <w:szCs w:val="22"/>
          <w:lang w:val="en-CA" w:eastAsia="zh-CN"/>
        </w:rPr>
        <w:t>应用</w:t>
      </w:r>
      <w:r w:rsidRPr="00770874">
        <w:rPr>
          <w:rFonts w:hint="eastAsia"/>
          <w:szCs w:val="22"/>
          <w:lang w:val="en-CA" w:eastAsia="zh-CN"/>
        </w:rPr>
        <w:t>。</w:t>
      </w:r>
      <w:r>
        <w:rPr>
          <w:rFonts w:hint="eastAsia"/>
          <w:szCs w:val="22"/>
          <w:lang w:val="en-CA" w:eastAsia="zh-CN"/>
        </w:rPr>
        <w:t>该</w:t>
      </w:r>
      <w:r w:rsidRPr="00770874">
        <w:rPr>
          <w:rFonts w:hint="eastAsia"/>
          <w:szCs w:val="22"/>
          <w:lang w:val="en-CA" w:eastAsia="zh-CN"/>
        </w:rPr>
        <w:t>应用添加了一</w:t>
      </w:r>
      <w:r>
        <w:rPr>
          <w:rFonts w:hint="eastAsia"/>
          <w:szCs w:val="22"/>
          <w:lang w:val="en-CA" w:eastAsia="zh-CN"/>
        </w:rPr>
        <w:t>套</w:t>
      </w:r>
      <w:r w:rsidRPr="00770874">
        <w:rPr>
          <w:rFonts w:hint="eastAsia"/>
          <w:szCs w:val="22"/>
          <w:lang w:val="en-CA" w:eastAsia="zh-CN"/>
        </w:rPr>
        <w:t>IPTV</w:t>
      </w:r>
      <w:r w:rsidRPr="00770874">
        <w:rPr>
          <w:rFonts w:hint="eastAsia"/>
          <w:szCs w:val="22"/>
          <w:lang w:val="en-CA" w:eastAsia="zh-CN"/>
        </w:rPr>
        <w:t>视频内容的交互式音频</w:t>
      </w:r>
      <w:r>
        <w:rPr>
          <w:rFonts w:hint="eastAsia"/>
          <w:szCs w:val="22"/>
          <w:lang w:val="en-CA" w:eastAsia="zh-CN"/>
        </w:rPr>
        <w:t>说明</w:t>
      </w:r>
      <w:r w:rsidRPr="00770874">
        <w:rPr>
          <w:rFonts w:hint="eastAsia"/>
          <w:szCs w:val="22"/>
          <w:lang w:val="en-CA" w:eastAsia="zh-CN"/>
        </w:rPr>
        <w:t>，帮助盲人获得</w:t>
      </w:r>
      <w:r>
        <w:rPr>
          <w:rFonts w:hint="eastAsia"/>
          <w:szCs w:val="22"/>
          <w:lang w:val="en-CA" w:eastAsia="zh-CN"/>
        </w:rPr>
        <w:t>这类</w:t>
      </w:r>
      <w:r w:rsidRPr="00770874">
        <w:rPr>
          <w:rFonts w:hint="eastAsia"/>
          <w:szCs w:val="22"/>
          <w:lang w:val="en-CA" w:eastAsia="zh-CN"/>
        </w:rPr>
        <w:t>内容。</w:t>
      </w:r>
    </w:p>
    <w:p w:rsidR="0098241E" w:rsidRPr="00CC5E8C" w:rsidRDefault="0098241E" w:rsidP="0098241E">
      <w:pPr>
        <w:spacing w:after="60"/>
        <w:ind w:firstLineChars="200" w:firstLine="480"/>
        <w:rPr>
          <w:szCs w:val="22"/>
          <w:lang w:val="en-CA" w:eastAsia="zh-CN"/>
        </w:rPr>
      </w:pPr>
      <w:r w:rsidRPr="00DC3A93">
        <w:rPr>
          <w:rFonts w:hint="eastAsia"/>
          <w:szCs w:val="22"/>
          <w:lang w:val="en-CA" w:eastAsia="zh-CN"/>
        </w:rPr>
        <w:t>巴西软件分析师</w:t>
      </w:r>
      <w:r w:rsidRPr="00CC5E8C">
        <w:rPr>
          <w:szCs w:val="22"/>
          <w:lang w:val="en-CA" w:eastAsia="zh-CN"/>
        </w:rPr>
        <w:t>Günter Heinrich Herweg Filho</w:t>
      </w:r>
      <w:r>
        <w:rPr>
          <w:szCs w:val="22"/>
          <w:lang w:val="en-CA" w:eastAsia="zh-CN"/>
        </w:rPr>
        <w:t>根据</w:t>
      </w:r>
      <w:r w:rsidR="00C20F48">
        <w:rPr>
          <w:rFonts w:hint="eastAsia"/>
          <w:szCs w:val="22"/>
          <w:lang w:val="en-CA" w:eastAsia="zh-CN"/>
        </w:rPr>
        <w:t>ITU</w:t>
      </w:r>
      <w:r>
        <w:rPr>
          <w:szCs w:val="22"/>
          <w:lang w:val="en-CA" w:eastAsia="zh-CN"/>
        </w:rPr>
        <w:t>–</w:t>
      </w:r>
      <w:r w:rsidRPr="00DC3A93">
        <w:rPr>
          <w:rFonts w:hint="eastAsia"/>
          <w:szCs w:val="22"/>
          <w:lang w:val="en-CA" w:eastAsia="zh-CN"/>
        </w:rPr>
        <w:t>T</w:t>
      </w:r>
      <w:r>
        <w:rPr>
          <w:rFonts w:hint="eastAsia"/>
          <w:szCs w:val="22"/>
          <w:lang w:val="en-CA" w:eastAsia="zh-CN"/>
        </w:rPr>
        <w:t xml:space="preserve"> H</w:t>
      </w:r>
      <w:r w:rsidRPr="00DC3A93">
        <w:rPr>
          <w:rFonts w:hint="eastAsia"/>
          <w:szCs w:val="22"/>
          <w:lang w:val="en-CA" w:eastAsia="zh-CN"/>
        </w:rPr>
        <w:t>.761</w:t>
      </w:r>
      <w:r>
        <w:rPr>
          <w:rFonts w:hint="eastAsia"/>
          <w:szCs w:val="22"/>
          <w:lang w:val="en-CA" w:eastAsia="zh-CN"/>
        </w:rPr>
        <w:t>建议书开发</w:t>
      </w:r>
      <w:r w:rsidRPr="00DC3A93">
        <w:rPr>
          <w:rFonts w:hint="eastAsia"/>
          <w:szCs w:val="22"/>
          <w:lang w:val="en-CA" w:eastAsia="zh-CN"/>
        </w:rPr>
        <w:t>的“</w:t>
      </w:r>
      <w:r w:rsidRPr="00DC3A93">
        <w:rPr>
          <w:rFonts w:hint="eastAsia"/>
          <w:szCs w:val="22"/>
          <w:lang w:val="en-CA" w:eastAsia="zh-CN"/>
        </w:rPr>
        <w:t>A +</w:t>
      </w:r>
      <w:r w:rsidRPr="00DC3A93">
        <w:rPr>
          <w:rFonts w:hint="eastAsia"/>
          <w:szCs w:val="22"/>
          <w:lang w:val="en-CA" w:eastAsia="zh-CN"/>
        </w:rPr>
        <w:t>”应用</w:t>
      </w:r>
      <w:r>
        <w:rPr>
          <w:rFonts w:hint="eastAsia"/>
          <w:szCs w:val="22"/>
          <w:lang w:val="en-CA" w:eastAsia="zh-CN"/>
        </w:rPr>
        <w:t>程序</w:t>
      </w:r>
      <w:r w:rsidRPr="00DC3A93">
        <w:rPr>
          <w:rFonts w:hint="eastAsia"/>
          <w:szCs w:val="22"/>
          <w:lang w:val="en-CA" w:eastAsia="zh-CN"/>
        </w:rPr>
        <w:t>。</w:t>
      </w:r>
      <w:r w:rsidRPr="00CC5E8C">
        <w:rPr>
          <w:szCs w:val="22"/>
          <w:lang w:val="en-CA" w:eastAsia="zh-CN"/>
        </w:rPr>
        <w:t>IPTV</w:t>
      </w:r>
      <w:r w:rsidRPr="00DC3A93">
        <w:rPr>
          <w:rFonts w:hint="eastAsia"/>
          <w:szCs w:val="22"/>
          <w:lang w:val="en-CA" w:eastAsia="zh-CN"/>
        </w:rPr>
        <w:t>教育应用</w:t>
      </w:r>
      <w:r>
        <w:rPr>
          <w:rFonts w:hint="eastAsia"/>
          <w:szCs w:val="22"/>
          <w:lang w:val="en-CA" w:eastAsia="zh-CN"/>
        </w:rPr>
        <w:t>程序旨在方便对</w:t>
      </w:r>
      <w:r w:rsidRPr="00DC3A93">
        <w:rPr>
          <w:rFonts w:hint="eastAsia"/>
          <w:szCs w:val="22"/>
          <w:lang w:val="en-CA" w:eastAsia="zh-CN"/>
        </w:rPr>
        <w:t>可能</w:t>
      </w:r>
      <w:r>
        <w:rPr>
          <w:rFonts w:hint="eastAsia"/>
          <w:szCs w:val="22"/>
          <w:lang w:val="en-CA" w:eastAsia="zh-CN"/>
        </w:rPr>
        <w:t>存</w:t>
      </w:r>
      <w:r w:rsidRPr="00DC3A93">
        <w:rPr>
          <w:rFonts w:hint="eastAsia"/>
          <w:szCs w:val="22"/>
          <w:lang w:val="en-CA" w:eastAsia="zh-CN"/>
        </w:rPr>
        <w:t>在学习障碍</w:t>
      </w:r>
      <w:r>
        <w:rPr>
          <w:rFonts w:hint="eastAsia"/>
          <w:szCs w:val="22"/>
          <w:lang w:val="en-CA" w:eastAsia="zh-CN"/>
        </w:rPr>
        <w:t>的</w:t>
      </w:r>
      <w:r w:rsidRPr="00DC3A93">
        <w:rPr>
          <w:rFonts w:hint="eastAsia"/>
          <w:szCs w:val="22"/>
          <w:lang w:val="en-CA" w:eastAsia="zh-CN"/>
        </w:rPr>
        <w:t>儿童</w:t>
      </w:r>
      <w:r>
        <w:rPr>
          <w:rFonts w:hint="eastAsia"/>
          <w:szCs w:val="22"/>
          <w:lang w:val="en-CA" w:eastAsia="zh-CN"/>
        </w:rPr>
        <w:t>的初步</w:t>
      </w:r>
      <w:r w:rsidRPr="00DC3A93">
        <w:rPr>
          <w:rFonts w:hint="eastAsia"/>
          <w:szCs w:val="22"/>
          <w:lang w:val="en-CA" w:eastAsia="zh-CN"/>
        </w:rPr>
        <w:t>筛</w:t>
      </w:r>
      <w:r>
        <w:rPr>
          <w:rFonts w:hint="eastAsia"/>
          <w:szCs w:val="22"/>
          <w:lang w:val="en-CA" w:eastAsia="zh-CN"/>
        </w:rPr>
        <w:t>查</w:t>
      </w:r>
      <w:r w:rsidRPr="00DC3A93">
        <w:rPr>
          <w:rFonts w:hint="eastAsia"/>
          <w:szCs w:val="22"/>
          <w:lang w:val="en-CA" w:eastAsia="zh-CN"/>
        </w:rPr>
        <w:t>。</w:t>
      </w:r>
    </w:p>
    <w:p w:rsidR="0098241E" w:rsidRPr="00420D91" w:rsidRDefault="0098241E" w:rsidP="0098241E">
      <w:pPr>
        <w:ind w:firstLineChars="200" w:firstLine="480"/>
        <w:rPr>
          <w:lang w:val="en-CA" w:eastAsia="zh-CN"/>
        </w:rPr>
      </w:pPr>
      <w:r w:rsidRPr="00DA3CE5">
        <w:rPr>
          <w:rFonts w:hint="eastAsia"/>
          <w:lang w:val="en-CA" w:eastAsia="zh-CN"/>
        </w:rPr>
        <w:lastRenderedPageBreak/>
        <w:t>“</w:t>
      </w:r>
      <w:r w:rsidRPr="00770874">
        <w:rPr>
          <w:rFonts w:hint="eastAsia"/>
          <w:lang w:eastAsia="zh-CN"/>
        </w:rPr>
        <w:t>最佳应用程序</w:t>
      </w:r>
      <w:r w:rsidRPr="00DA3CE5">
        <w:rPr>
          <w:rFonts w:hint="eastAsia"/>
          <w:lang w:val="en-CA" w:eastAsia="zh-CN"/>
        </w:rPr>
        <w:t>–企业</w:t>
      </w:r>
      <w:r w:rsidRPr="00DA3CE5">
        <w:rPr>
          <w:rFonts w:hint="eastAsia"/>
          <w:lang w:val="en-CA" w:eastAsia="zh-CN"/>
        </w:rPr>
        <w:t>/</w:t>
      </w:r>
      <w:r w:rsidRPr="00DA3CE5">
        <w:rPr>
          <w:rFonts w:hint="eastAsia"/>
          <w:lang w:val="en-CA" w:eastAsia="zh-CN"/>
        </w:rPr>
        <w:t>公共部门”奖</w:t>
      </w:r>
      <w:r>
        <w:rPr>
          <w:rFonts w:hint="eastAsia"/>
          <w:lang w:val="en-CA" w:eastAsia="zh-CN"/>
        </w:rPr>
        <w:t>，颁发给了根据</w:t>
      </w:r>
      <w:r w:rsidRPr="00DC3A93">
        <w:rPr>
          <w:rFonts w:hint="eastAsia"/>
          <w:szCs w:val="22"/>
          <w:lang w:val="en-CA" w:eastAsia="zh-CN"/>
        </w:rPr>
        <w:t>T</w:t>
      </w:r>
      <w:r>
        <w:rPr>
          <w:rFonts w:hint="eastAsia"/>
          <w:szCs w:val="22"/>
          <w:lang w:val="en-CA" w:eastAsia="zh-CN"/>
        </w:rPr>
        <w:t xml:space="preserve"> H</w:t>
      </w:r>
      <w:r w:rsidRPr="00DC3A93">
        <w:rPr>
          <w:rFonts w:hint="eastAsia"/>
          <w:szCs w:val="22"/>
          <w:lang w:val="en-CA" w:eastAsia="zh-CN"/>
        </w:rPr>
        <w:t>.76</w:t>
      </w:r>
      <w:r>
        <w:rPr>
          <w:rFonts w:hint="eastAsia"/>
          <w:szCs w:val="22"/>
          <w:lang w:val="en-CA" w:eastAsia="zh-CN"/>
        </w:rPr>
        <w:t>2</w:t>
      </w:r>
      <w:r>
        <w:rPr>
          <w:rFonts w:hint="eastAsia"/>
          <w:szCs w:val="22"/>
          <w:lang w:val="en-CA" w:eastAsia="zh-CN"/>
        </w:rPr>
        <w:t>建议书开发</w:t>
      </w:r>
      <w:r w:rsidRPr="00DA3CE5">
        <w:rPr>
          <w:rFonts w:hint="eastAsia"/>
          <w:lang w:val="en-CA" w:eastAsia="zh-CN"/>
        </w:rPr>
        <w:t>“用眼睛</w:t>
      </w:r>
      <w:r>
        <w:rPr>
          <w:rFonts w:hint="eastAsia"/>
          <w:lang w:val="en-CA" w:eastAsia="zh-CN"/>
        </w:rPr>
        <w:t>收</w:t>
      </w:r>
      <w:r w:rsidRPr="00DA3CE5">
        <w:rPr>
          <w:rFonts w:hint="eastAsia"/>
          <w:lang w:val="en-CA" w:eastAsia="zh-CN"/>
        </w:rPr>
        <w:t>听电视”</w:t>
      </w:r>
      <w:r w:rsidRPr="00770874">
        <w:rPr>
          <w:rFonts w:hint="eastAsia"/>
          <w:lang w:eastAsia="zh-CN"/>
        </w:rPr>
        <w:t>应用程序</w:t>
      </w:r>
      <w:r>
        <w:rPr>
          <w:rFonts w:hint="eastAsia"/>
          <w:lang w:val="en-CA" w:eastAsia="zh-CN"/>
        </w:rPr>
        <w:t>的</w:t>
      </w:r>
      <w:r w:rsidRPr="00DA3CE5">
        <w:rPr>
          <w:rFonts w:hint="eastAsia"/>
          <w:lang w:val="en-CA" w:eastAsia="zh-CN"/>
        </w:rPr>
        <w:t>日本宝骏有限公司。</w:t>
      </w:r>
      <w:r>
        <w:rPr>
          <w:rFonts w:hint="eastAsia"/>
          <w:lang w:val="en-CA" w:eastAsia="zh-CN"/>
        </w:rPr>
        <w:t>该</w:t>
      </w:r>
      <w:r w:rsidRPr="00DA3CE5">
        <w:rPr>
          <w:rFonts w:hint="eastAsia"/>
          <w:lang w:val="en-CA" w:eastAsia="zh-CN"/>
        </w:rPr>
        <w:t>应用程序</w:t>
      </w:r>
      <w:r>
        <w:rPr>
          <w:rFonts w:hint="eastAsia"/>
          <w:lang w:val="en-CA" w:eastAsia="zh-CN"/>
        </w:rPr>
        <w:t>有</w:t>
      </w:r>
      <w:r w:rsidRPr="00DA3CE5">
        <w:rPr>
          <w:rFonts w:hint="eastAsia"/>
          <w:lang w:val="en-CA" w:eastAsia="zh-CN"/>
        </w:rPr>
        <w:t>助</w:t>
      </w:r>
      <w:r>
        <w:rPr>
          <w:rFonts w:hint="eastAsia"/>
          <w:lang w:val="en-CA" w:eastAsia="zh-CN"/>
        </w:rPr>
        <w:t>于</w:t>
      </w:r>
      <w:r w:rsidRPr="00DA3CE5">
        <w:rPr>
          <w:rFonts w:hint="eastAsia"/>
          <w:lang w:val="en-CA" w:eastAsia="zh-CN"/>
        </w:rPr>
        <w:t>聋人或重听者通过复用远程提供</w:t>
      </w:r>
      <w:r>
        <w:rPr>
          <w:rFonts w:hint="eastAsia"/>
          <w:lang w:val="en-CA" w:eastAsia="zh-CN"/>
        </w:rPr>
        <w:t>的</w:t>
      </w:r>
      <w:r w:rsidRPr="00DA3CE5">
        <w:rPr>
          <w:rFonts w:hint="eastAsia"/>
          <w:lang w:val="en-CA" w:eastAsia="zh-CN"/>
        </w:rPr>
        <w:t>字幕文本</w:t>
      </w:r>
      <w:r>
        <w:rPr>
          <w:rFonts w:hint="eastAsia"/>
          <w:lang w:val="en-CA" w:eastAsia="zh-CN"/>
        </w:rPr>
        <w:t>，访问</w:t>
      </w:r>
      <w:r w:rsidRPr="00DA3CE5">
        <w:rPr>
          <w:rFonts w:hint="eastAsia"/>
          <w:lang w:val="en-CA" w:eastAsia="zh-CN"/>
        </w:rPr>
        <w:t>IPTV</w:t>
      </w:r>
      <w:r w:rsidRPr="00DA3CE5">
        <w:rPr>
          <w:rFonts w:hint="eastAsia"/>
          <w:lang w:val="en-CA" w:eastAsia="zh-CN"/>
        </w:rPr>
        <w:t>的视频或音频内容。该程序还</w:t>
      </w:r>
      <w:r>
        <w:rPr>
          <w:rFonts w:hint="eastAsia"/>
          <w:lang w:val="en-CA" w:eastAsia="zh-CN"/>
        </w:rPr>
        <w:t>遵循</w:t>
      </w:r>
      <w:r w:rsidRPr="00DA3CE5">
        <w:rPr>
          <w:rFonts w:hint="eastAsia"/>
          <w:lang w:val="en-CA" w:eastAsia="zh-CN"/>
        </w:rPr>
        <w:t xml:space="preserve">ITU-T </w:t>
      </w:r>
      <w:r>
        <w:rPr>
          <w:rFonts w:hint="eastAsia"/>
          <w:lang w:val="en-CA" w:eastAsia="zh-CN"/>
        </w:rPr>
        <w:t>H</w:t>
      </w:r>
      <w:r w:rsidRPr="00DA3CE5">
        <w:rPr>
          <w:rFonts w:hint="eastAsia"/>
          <w:lang w:val="en-CA" w:eastAsia="zh-CN"/>
        </w:rPr>
        <w:t>.702</w:t>
      </w:r>
      <w:r>
        <w:rPr>
          <w:rFonts w:hint="eastAsia"/>
          <w:lang w:val="en-CA" w:eastAsia="zh-CN"/>
        </w:rPr>
        <w:t>建议书“</w:t>
      </w:r>
      <w:r w:rsidRPr="00420D91">
        <w:rPr>
          <w:rFonts w:hint="eastAsia"/>
          <w:lang w:val="en-CA" w:eastAsia="zh-CN"/>
        </w:rPr>
        <w:t>关于</w:t>
      </w:r>
      <w:r w:rsidRPr="00420D91">
        <w:rPr>
          <w:rFonts w:hint="eastAsia"/>
          <w:lang w:val="en-CA" w:eastAsia="zh-CN"/>
        </w:rPr>
        <w:t>IPTV</w:t>
      </w:r>
      <w:r w:rsidRPr="00420D91">
        <w:rPr>
          <w:rFonts w:hint="eastAsia"/>
          <w:lang w:val="en-CA" w:eastAsia="zh-CN"/>
        </w:rPr>
        <w:t>系统的无障碍获取概要文件</w:t>
      </w:r>
      <w:r>
        <w:rPr>
          <w:rFonts w:hint="eastAsia"/>
          <w:lang w:val="en-CA" w:eastAsia="zh-CN"/>
        </w:rPr>
        <w:t>”</w:t>
      </w:r>
      <w:r w:rsidRPr="00DA3CE5">
        <w:rPr>
          <w:rFonts w:hint="eastAsia"/>
          <w:lang w:val="en-CA" w:eastAsia="zh-CN"/>
        </w:rPr>
        <w:t>。</w:t>
      </w:r>
    </w:p>
    <w:bookmarkEnd w:id="912"/>
    <w:bookmarkEnd w:id="913"/>
    <w:bookmarkEnd w:id="914"/>
    <w:p w:rsidR="0098241E" w:rsidRPr="005F4181" w:rsidRDefault="0098241E" w:rsidP="0098241E">
      <w:pPr>
        <w:pStyle w:val="Heading3"/>
        <w:rPr>
          <w:lang w:eastAsia="zh-CN"/>
        </w:rPr>
      </w:pPr>
      <w:r w:rsidRPr="005F4181">
        <w:rPr>
          <w:lang w:eastAsia="zh-CN"/>
        </w:rPr>
        <w:t>1</w:t>
      </w:r>
      <w:r>
        <w:rPr>
          <w:lang w:eastAsia="zh-CN"/>
        </w:rPr>
        <w:t>7</w:t>
      </w:r>
      <w:r w:rsidRPr="005F4181">
        <w:rPr>
          <w:lang w:eastAsia="zh-CN"/>
        </w:rPr>
        <w:t>.4.3</w:t>
      </w:r>
      <w:r>
        <w:rPr>
          <w:lang w:eastAsia="zh-CN"/>
        </w:rPr>
        <w:tab/>
      </w:r>
      <w:r w:rsidRPr="00F93D73">
        <w:rPr>
          <w:rFonts w:hint="eastAsia"/>
          <w:lang w:eastAsia="zh-CN"/>
        </w:rPr>
        <w:t>无障碍获取和人为因素联合协调活动</w:t>
      </w:r>
      <w:r>
        <w:rPr>
          <w:rFonts w:hint="eastAsia"/>
          <w:lang w:eastAsia="zh-CN"/>
        </w:rPr>
        <w:t>（</w:t>
      </w:r>
      <w:r w:rsidRPr="00F93D73">
        <w:rPr>
          <w:rFonts w:hint="eastAsia"/>
          <w:lang w:eastAsia="zh-CN"/>
        </w:rPr>
        <w:t>JCA-AHF</w:t>
      </w:r>
      <w:r>
        <w:rPr>
          <w:rFonts w:hint="eastAsia"/>
          <w:lang w:eastAsia="zh-CN"/>
        </w:rPr>
        <w:t>）</w:t>
      </w:r>
    </w:p>
    <w:p w:rsidR="0098241E" w:rsidRPr="00AA1F9B" w:rsidRDefault="001A39F0" w:rsidP="0098241E">
      <w:pPr>
        <w:ind w:firstLineChars="200" w:firstLine="480"/>
        <w:rPr>
          <w:lang w:eastAsia="zh-CN"/>
        </w:rPr>
      </w:pPr>
      <w:hyperlink r:id="rId243" w:history="1">
        <w:r w:rsidR="0098241E" w:rsidRPr="00BF6021">
          <w:rPr>
            <w:rStyle w:val="Hyperlink"/>
            <w:rFonts w:hint="eastAsia"/>
            <w:lang w:eastAsia="zh-CN"/>
          </w:rPr>
          <w:t>无障碍获取和人为因素联合协调活动（</w:t>
        </w:r>
        <w:r w:rsidR="0098241E" w:rsidRPr="00BF6021">
          <w:rPr>
            <w:rStyle w:val="Hyperlink"/>
            <w:lang w:eastAsia="zh-CN"/>
          </w:rPr>
          <w:t>JCA-AHF</w:t>
        </w:r>
        <w:r w:rsidR="0098241E" w:rsidRPr="00BF6021">
          <w:rPr>
            <w:rStyle w:val="Hyperlink"/>
            <w:rFonts w:hint="eastAsia"/>
            <w:lang w:eastAsia="zh-CN"/>
          </w:rPr>
          <w:t>）</w:t>
        </w:r>
      </w:hyperlink>
      <w:r w:rsidR="0098241E">
        <w:rPr>
          <w:rFonts w:hint="eastAsia"/>
          <w:lang w:eastAsia="zh-CN"/>
        </w:rPr>
        <w:t>的作用，在</w:t>
      </w:r>
      <w:r w:rsidR="0098241E" w:rsidRPr="00AA1F9B">
        <w:rPr>
          <w:lang w:eastAsia="zh-CN"/>
        </w:rPr>
        <w:t>WTSA-12</w:t>
      </w:r>
      <w:r w:rsidR="0098241E">
        <w:rPr>
          <w:lang w:eastAsia="zh-CN"/>
        </w:rPr>
        <w:t>上得到加强</w:t>
      </w:r>
      <w:r w:rsidR="0098241E" w:rsidRPr="00F93D73">
        <w:rPr>
          <w:rFonts w:hint="eastAsia"/>
          <w:lang w:eastAsia="zh-CN"/>
        </w:rPr>
        <w:t>。</w:t>
      </w:r>
      <w:r w:rsidR="0098241E" w:rsidRPr="00AA1F9B">
        <w:rPr>
          <w:lang w:eastAsia="zh-CN"/>
        </w:rPr>
        <w:t>JCA-AHF</w:t>
      </w:r>
      <w:r w:rsidR="0098241E">
        <w:rPr>
          <w:lang w:eastAsia="zh-CN"/>
        </w:rPr>
        <w:t>负责</w:t>
      </w:r>
      <w:r w:rsidR="0098241E" w:rsidRPr="00F93D73">
        <w:rPr>
          <w:rFonts w:hint="eastAsia"/>
          <w:lang w:eastAsia="zh-CN"/>
        </w:rPr>
        <w:t>加强国际电联</w:t>
      </w:r>
      <w:r w:rsidR="0098241E">
        <w:rPr>
          <w:rFonts w:hint="eastAsia"/>
          <w:lang w:eastAsia="zh-CN"/>
        </w:rPr>
        <w:t>内部</w:t>
      </w:r>
      <w:r w:rsidR="0098241E" w:rsidRPr="00F93D73">
        <w:rPr>
          <w:rFonts w:hint="eastAsia"/>
          <w:lang w:eastAsia="zh-CN"/>
        </w:rPr>
        <w:t>及</w:t>
      </w:r>
      <w:r w:rsidR="0098241E">
        <w:rPr>
          <w:rFonts w:hint="eastAsia"/>
          <w:lang w:eastAsia="zh-CN"/>
        </w:rPr>
        <w:t>其</w:t>
      </w:r>
      <w:r w:rsidR="0098241E" w:rsidRPr="00F93D73">
        <w:rPr>
          <w:rFonts w:hint="eastAsia"/>
          <w:lang w:eastAsia="zh-CN"/>
        </w:rPr>
        <w:t>与其他联合国机构和活动</w:t>
      </w:r>
      <w:r w:rsidR="0098241E">
        <w:rPr>
          <w:rFonts w:hint="eastAsia"/>
          <w:lang w:eastAsia="zh-CN"/>
        </w:rPr>
        <w:t>的</w:t>
      </w:r>
      <w:r w:rsidR="0098241E" w:rsidRPr="00F93D73">
        <w:rPr>
          <w:rFonts w:hint="eastAsia"/>
          <w:lang w:eastAsia="zh-CN"/>
        </w:rPr>
        <w:t>合作，</w:t>
      </w:r>
      <w:r w:rsidR="0098241E">
        <w:rPr>
          <w:rFonts w:hint="eastAsia"/>
          <w:lang w:eastAsia="zh-CN"/>
        </w:rPr>
        <w:t>使</w:t>
      </w:r>
      <w:r w:rsidR="0098241E" w:rsidRPr="00F93D73">
        <w:rPr>
          <w:rFonts w:hint="eastAsia"/>
          <w:lang w:eastAsia="zh-CN"/>
        </w:rPr>
        <w:t>标准化专家</w:t>
      </w:r>
      <w:r w:rsidR="0098241E">
        <w:rPr>
          <w:rFonts w:hint="eastAsia"/>
          <w:lang w:eastAsia="zh-CN"/>
        </w:rPr>
        <w:t>更好地认识到</w:t>
      </w:r>
      <w:r w:rsidR="0098241E" w:rsidRPr="00AA1F9B">
        <w:rPr>
          <w:lang w:eastAsia="zh-CN"/>
        </w:rPr>
        <w:t>ICT</w:t>
      </w:r>
      <w:r w:rsidR="0098241E">
        <w:rPr>
          <w:rFonts w:hint="eastAsia"/>
          <w:lang w:eastAsia="zh-CN"/>
        </w:rPr>
        <w:t>无障碍获取</w:t>
      </w:r>
      <w:r w:rsidR="0098241E">
        <w:rPr>
          <w:lang w:eastAsia="zh-CN"/>
        </w:rPr>
        <w:t>的</w:t>
      </w:r>
      <w:r w:rsidR="0098241E" w:rsidRPr="00F93D73">
        <w:rPr>
          <w:rFonts w:hint="eastAsia"/>
          <w:lang w:eastAsia="zh-CN"/>
        </w:rPr>
        <w:t>重要性</w:t>
      </w:r>
      <w:r w:rsidR="0098241E">
        <w:rPr>
          <w:rFonts w:hint="eastAsia"/>
          <w:lang w:eastAsia="zh-CN"/>
        </w:rPr>
        <w:t>，以及将</w:t>
      </w:r>
      <w:r w:rsidR="0098241E" w:rsidRPr="00F93D73">
        <w:rPr>
          <w:rFonts w:hint="eastAsia"/>
          <w:lang w:eastAsia="zh-CN"/>
        </w:rPr>
        <w:t>国际标准化工作</w:t>
      </w:r>
      <w:r w:rsidR="0098241E">
        <w:rPr>
          <w:rFonts w:hint="eastAsia"/>
          <w:lang w:eastAsia="zh-CN"/>
        </w:rPr>
        <w:t>中</w:t>
      </w:r>
      <w:r w:rsidR="0098241E" w:rsidRPr="00F93D73">
        <w:rPr>
          <w:rFonts w:hint="eastAsia"/>
          <w:lang w:eastAsia="zh-CN"/>
        </w:rPr>
        <w:t>的</w:t>
      </w:r>
      <w:r w:rsidR="0098241E">
        <w:rPr>
          <w:rFonts w:hint="eastAsia"/>
          <w:lang w:eastAsia="zh-CN"/>
        </w:rPr>
        <w:t>无障碍获取考虑</w:t>
      </w:r>
      <w:r w:rsidR="0098241E" w:rsidRPr="00F93D73">
        <w:rPr>
          <w:rFonts w:hint="eastAsia"/>
          <w:lang w:eastAsia="zh-CN"/>
        </w:rPr>
        <w:t>主流</w:t>
      </w:r>
      <w:r w:rsidR="0098241E">
        <w:rPr>
          <w:rFonts w:hint="eastAsia"/>
          <w:lang w:eastAsia="zh-CN"/>
        </w:rPr>
        <w:t>化的必要性。</w:t>
      </w:r>
    </w:p>
    <w:p w:rsidR="0098241E" w:rsidRDefault="0098241E" w:rsidP="0098241E">
      <w:pPr>
        <w:ind w:firstLineChars="200" w:firstLine="480"/>
        <w:rPr>
          <w:lang w:eastAsia="zh-CN"/>
        </w:rPr>
      </w:pPr>
      <w:r w:rsidRPr="00454830">
        <w:rPr>
          <w:rFonts w:hint="eastAsia"/>
          <w:lang w:eastAsia="zh-CN"/>
        </w:rPr>
        <w:t>举行的</w:t>
      </w:r>
      <w:r>
        <w:rPr>
          <w:rFonts w:asciiTheme="majorBidi" w:hAnsiTheme="majorBidi" w:cstheme="majorBidi" w:hint="eastAsia"/>
          <w:lang w:eastAsia="zh-CN"/>
        </w:rPr>
        <w:t>所有</w:t>
      </w:r>
      <w:r w:rsidRPr="00C85469">
        <w:rPr>
          <w:rFonts w:asciiTheme="majorBidi" w:hAnsiTheme="majorBidi" w:cstheme="majorBidi"/>
          <w:lang w:eastAsia="zh-CN"/>
        </w:rPr>
        <w:t>JCA-AHF</w:t>
      </w:r>
      <w:r w:rsidRPr="00454830">
        <w:rPr>
          <w:rFonts w:hint="eastAsia"/>
          <w:lang w:eastAsia="zh-CN"/>
        </w:rPr>
        <w:t>会议</w:t>
      </w:r>
      <w:r>
        <w:rPr>
          <w:rFonts w:hint="eastAsia"/>
          <w:lang w:eastAsia="zh-CN"/>
        </w:rPr>
        <w:t>，</w:t>
      </w:r>
      <w:r w:rsidRPr="00454830">
        <w:rPr>
          <w:rFonts w:hint="eastAsia"/>
          <w:lang w:eastAsia="zh-CN"/>
        </w:rPr>
        <w:t>均</w:t>
      </w:r>
      <w:r>
        <w:rPr>
          <w:rFonts w:hint="eastAsia"/>
          <w:lang w:eastAsia="zh-CN"/>
        </w:rPr>
        <w:t>采用了</w:t>
      </w:r>
      <w:r w:rsidRPr="00454830">
        <w:rPr>
          <w:rFonts w:hint="eastAsia"/>
          <w:lang w:eastAsia="zh-CN"/>
        </w:rPr>
        <w:t>电信标准化局提供电</w:t>
      </w:r>
      <w:r>
        <w:rPr>
          <w:rFonts w:hint="eastAsia"/>
          <w:lang w:eastAsia="zh-CN"/>
        </w:rPr>
        <w:t>话</w:t>
      </w:r>
      <w:r w:rsidRPr="00454830">
        <w:rPr>
          <w:rFonts w:hint="eastAsia"/>
          <w:lang w:eastAsia="zh-CN"/>
        </w:rPr>
        <w:t>会议设施</w:t>
      </w:r>
      <w:r>
        <w:rPr>
          <w:rFonts w:asciiTheme="majorBidi" w:hAnsiTheme="majorBidi" w:cstheme="majorBidi" w:hint="eastAsia"/>
          <w:lang w:eastAsia="zh-CN"/>
        </w:rPr>
        <w:t>，这些设施作为一种</w:t>
      </w:r>
      <w:r w:rsidRPr="00454830">
        <w:rPr>
          <w:rFonts w:hint="eastAsia"/>
          <w:lang w:eastAsia="zh-CN"/>
        </w:rPr>
        <w:t>工具</w:t>
      </w:r>
      <w:r>
        <w:rPr>
          <w:rFonts w:hint="eastAsia"/>
          <w:lang w:eastAsia="zh-CN"/>
        </w:rPr>
        <w:t>，可根据要求</w:t>
      </w:r>
      <w:r>
        <w:rPr>
          <w:rFonts w:asciiTheme="majorBidi" w:hAnsiTheme="majorBidi" w:cstheme="majorBidi" w:hint="eastAsia"/>
          <w:lang w:eastAsia="zh-CN"/>
        </w:rPr>
        <w:t>提供远程文件共享（采用</w:t>
      </w:r>
      <w:r w:rsidRPr="00AA1F9B">
        <w:rPr>
          <w:lang w:eastAsia="zh-CN"/>
        </w:rPr>
        <w:t>Adobe Connect</w:t>
      </w:r>
      <w:r>
        <w:rPr>
          <w:rFonts w:asciiTheme="majorBidi" w:hAnsiTheme="majorBidi" w:cstheme="majorBidi" w:hint="eastAsia"/>
          <w:lang w:eastAsia="zh-CN"/>
        </w:rPr>
        <w:t>）、</w:t>
      </w:r>
      <w:r w:rsidRPr="00454830">
        <w:rPr>
          <w:rFonts w:hint="eastAsia"/>
          <w:lang w:eastAsia="zh-CN"/>
        </w:rPr>
        <w:t>手语翻译和实时字幕</w:t>
      </w:r>
      <w:r>
        <w:rPr>
          <w:rFonts w:asciiTheme="majorBidi" w:hAnsiTheme="majorBidi" w:cstheme="majorBidi" w:hint="eastAsia"/>
          <w:lang w:eastAsia="zh-CN"/>
        </w:rPr>
        <w:t>。</w:t>
      </w:r>
    </w:p>
    <w:p w:rsidR="0098241E" w:rsidRPr="00AA1F9B" w:rsidRDefault="001A39F0" w:rsidP="0098241E">
      <w:pPr>
        <w:ind w:firstLineChars="200" w:firstLine="480"/>
        <w:rPr>
          <w:lang w:eastAsia="zh-CN"/>
        </w:rPr>
      </w:pPr>
      <w:hyperlink r:id="rId244" w:history="1">
        <w:r w:rsidR="0098241E" w:rsidRPr="00DC3B59">
          <w:rPr>
            <w:rStyle w:val="Hyperlink"/>
            <w:lang w:eastAsia="zh-CN"/>
          </w:rPr>
          <w:t>ITU-T</w:t>
        </w:r>
        <w:r w:rsidR="0098241E" w:rsidRPr="000A2F3D">
          <w:rPr>
            <w:rFonts w:eastAsiaTheme="minorEastAsia" w:hint="eastAsia"/>
            <w:color w:val="0000FF"/>
            <w:u w:val="single"/>
            <w:lang w:eastAsia="zh-CN"/>
          </w:rPr>
          <w:t>无障碍获取门户网站</w:t>
        </w:r>
      </w:hyperlink>
      <w:r w:rsidR="0098241E">
        <w:rPr>
          <w:rFonts w:hint="eastAsia"/>
          <w:lang w:eastAsia="zh-CN"/>
        </w:rPr>
        <w:t>发布了</w:t>
      </w:r>
      <w:r w:rsidR="0098241E" w:rsidRPr="00454830">
        <w:rPr>
          <w:rFonts w:hint="eastAsia"/>
          <w:lang w:eastAsia="zh-CN"/>
        </w:rPr>
        <w:t>一系列有关标准</w:t>
      </w:r>
      <w:r w:rsidR="0098241E">
        <w:rPr>
          <w:rFonts w:hint="eastAsia"/>
          <w:lang w:eastAsia="zh-CN"/>
        </w:rPr>
        <w:t>、无障碍获取和</w:t>
      </w:r>
      <w:r w:rsidR="0098241E">
        <w:rPr>
          <w:rFonts w:hint="eastAsia"/>
          <w:lang w:eastAsia="zh-CN"/>
        </w:rPr>
        <w:t>ICT</w:t>
      </w:r>
      <w:r w:rsidR="0098241E">
        <w:rPr>
          <w:rFonts w:hint="eastAsia"/>
          <w:lang w:eastAsia="zh-CN"/>
        </w:rPr>
        <w:t>的博客，还概要介绍了与国际电联在无障碍获取</w:t>
      </w:r>
      <w:r w:rsidR="0098241E">
        <w:rPr>
          <w:rFonts w:hint="eastAsia"/>
          <w:lang w:eastAsia="zh-CN"/>
        </w:rPr>
        <w:t>ICT</w:t>
      </w:r>
      <w:r w:rsidR="0098241E">
        <w:rPr>
          <w:rFonts w:hint="eastAsia"/>
          <w:lang w:eastAsia="zh-CN"/>
        </w:rPr>
        <w:t>方面采取的行动相关的活动、日历和部分研究链接、工具和资源。</w:t>
      </w:r>
    </w:p>
    <w:p w:rsidR="0098241E" w:rsidRPr="00AA1F9B" w:rsidRDefault="0098241E" w:rsidP="0098241E">
      <w:pPr>
        <w:pStyle w:val="Heading2"/>
        <w:rPr>
          <w:lang w:eastAsia="zh-CN"/>
        </w:rPr>
      </w:pPr>
      <w:bookmarkStart w:id="915" w:name="_Toc416161366"/>
      <w:bookmarkStart w:id="916" w:name="_Toc438553989"/>
      <w:bookmarkStart w:id="917" w:name="_Toc453929113"/>
      <w:bookmarkStart w:id="918" w:name="_Toc453932984"/>
      <w:bookmarkStart w:id="919" w:name="_Toc454295890"/>
      <w:bookmarkStart w:id="920" w:name="_Toc462664273"/>
      <w:bookmarkStart w:id="921" w:name="_Toc464035635"/>
      <w:bookmarkStart w:id="922" w:name="_Toc465098942"/>
      <w:r w:rsidRPr="00AA1F9B">
        <w:rPr>
          <w:lang w:eastAsia="zh-CN"/>
        </w:rPr>
        <w:t>1</w:t>
      </w:r>
      <w:r>
        <w:rPr>
          <w:lang w:eastAsia="zh-CN"/>
        </w:rPr>
        <w:t>7</w:t>
      </w:r>
      <w:r w:rsidRPr="00AA1F9B">
        <w:rPr>
          <w:lang w:eastAsia="zh-CN"/>
        </w:rPr>
        <w:t>.5</w:t>
      </w:r>
      <w:r w:rsidRPr="00AA1F9B">
        <w:rPr>
          <w:lang w:eastAsia="zh-CN"/>
        </w:rPr>
        <w:tab/>
      </w:r>
      <w:bookmarkEnd w:id="915"/>
      <w:bookmarkEnd w:id="916"/>
      <w:bookmarkEnd w:id="917"/>
      <w:bookmarkEnd w:id="918"/>
      <w:bookmarkEnd w:id="919"/>
      <w:bookmarkEnd w:id="920"/>
      <w:bookmarkEnd w:id="921"/>
      <w:r>
        <w:rPr>
          <w:rFonts w:hint="eastAsia"/>
          <w:lang w:eastAsia="zh-CN"/>
        </w:rPr>
        <w:t>性别平等问题</w:t>
      </w:r>
      <w:bookmarkEnd w:id="922"/>
    </w:p>
    <w:p w:rsidR="0098241E" w:rsidRPr="00AA1F9B" w:rsidRDefault="0098241E" w:rsidP="0098241E">
      <w:pPr>
        <w:ind w:firstLineChars="200" w:firstLine="480"/>
        <w:rPr>
          <w:lang w:eastAsia="zh-CN"/>
        </w:rPr>
      </w:pPr>
      <w:r>
        <w:rPr>
          <w:rFonts w:hint="eastAsia"/>
          <w:lang w:eastAsia="zh-CN"/>
        </w:rPr>
        <w:t>电信标准化局通过国际电联性别平等任务组，继续努力将性别平等观点纳入其所有活动和项目，鼓励成员国和部门成员支持女性专家积极参加标准化组织及其活动。</w:t>
      </w:r>
    </w:p>
    <w:p w:rsidR="0098241E" w:rsidRPr="00AA1F9B" w:rsidRDefault="0098241E" w:rsidP="0098241E">
      <w:pPr>
        <w:ind w:firstLineChars="200" w:firstLine="480"/>
        <w:rPr>
          <w:lang w:eastAsia="zh-CN"/>
        </w:rPr>
      </w:pPr>
      <w:r>
        <w:rPr>
          <w:lang w:eastAsia="zh-CN"/>
        </w:rPr>
        <w:t>2014</w:t>
      </w:r>
      <w:r>
        <w:rPr>
          <w:rFonts w:hint="eastAsia"/>
          <w:lang w:eastAsia="zh-CN"/>
        </w:rPr>
        <w:t>年</w:t>
      </w:r>
      <w:r>
        <w:rPr>
          <w:lang w:eastAsia="zh-CN"/>
        </w:rPr>
        <w:t>，</w:t>
      </w:r>
      <w:r>
        <w:rPr>
          <w:rFonts w:hint="eastAsia"/>
          <w:lang w:eastAsia="zh-CN"/>
        </w:rPr>
        <w:t>开展了一项面对</w:t>
      </w:r>
      <w:r>
        <w:rPr>
          <w:lang w:eastAsia="zh-CN"/>
        </w:rPr>
        <w:t>所有专业级</w:t>
      </w:r>
      <w:r>
        <w:rPr>
          <w:rFonts w:hint="eastAsia"/>
          <w:lang w:eastAsia="zh-CN"/>
        </w:rPr>
        <w:t>女性的</w:t>
      </w:r>
      <w:r>
        <w:rPr>
          <w:lang w:eastAsia="zh-CN"/>
        </w:rPr>
        <w:t>妇女领导能力培训</w:t>
      </w:r>
      <w:r>
        <w:rPr>
          <w:rFonts w:hint="eastAsia"/>
          <w:lang w:eastAsia="zh-CN"/>
        </w:rPr>
        <w:t>。此外，电信</w:t>
      </w:r>
      <w:r>
        <w:rPr>
          <w:lang w:eastAsia="zh-CN"/>
        </w:rPr>
        <w:t>标准化局</w:t>
      </w:r>
      <w:r>
        <w:rPr>
          <w:rFonts w:hint="eastAsia"/>
          <w:lang w:eastAsia="zh-CN"/>
        </w:rPr>
        <w:t>率先</w:t>
      </w:r>
      <w:r>
        <w:rPr>
          <w:lang w:eastAsia="zh-CN"/>
        </w:rPr>
        <w:t>实施了基于网络的</w:t>
      </w:r>
      <w:r>
        <w:rPr>
          <w:rFonts w:ascii="SimSun" w:hAnsi="SimSun" w:hint="eastAsia"/>
          <w:lang w:eastAsia="zh-CN"/>
        </w:rPr>
        <w:t>“</w:t>
      </w:r>
      <w:r>
        <w:rPr>
          <w:rFonts w:hint="eastAsia"/>
          <w:lang w:eastAsia="zh-CN"/>
        </w:rPr>
        <w:t>我</w:t>
      </w:r>
      <w:r>
        <w:rPr>
          <w:lang w:eastAsia="zh-CN"/>
        </w:rPr>
        <w:t>了解性别平等</w:t>
      </w:r>
      <w:r>
        <w:rPr>
          <w:rFonts w:ascii="SimSun" w:hAnsi="SimSun"/>
          <w:lang w:eastAsia="zh-CN"/>
        </w:rPr>
        <w:t>”</w:t>
      </w:r>
      <w:r>
        <w:rPr>
          <w:lang w:eastAsia="zh-CN"/>
        </w:rPr>
        <w:t>培训</w:t>
      </w:r>
      <w:r>
        <w:rPr>
          <w:rFonts w:hint="eastAsia"/>
          <w:lang w:eastAsia="zh-CN"/>
        </w:rPr>
        <w:t>，</w:t>
      </w:r>
      <w:r>
        <w:rPr>
          <w:lang w:eastAsia="zh-CN"/>
        </w:rPr>
        <w:t>以实施国际电联</w:t>
      </w:r>
      <w:r w:rsidRPr="000A2F3D">
        <w:rPr>
          <w:rFonts w:hint="eastAsia"/>
          <w:lang w:eastAsia="zh-CN"/>
        </w:rPr>
        <w:t>性别平等与主流化</w:t>
      </w:r>
      <w:r>
        <w:rPr>
          <w:rFonts w:hint="eastAsia"/>
          <w:lang w:eastAsia="zh-CN"/>
        </w:rPr>
        <w:t>政策（</w:t>
      </w:r>
      <w:r>
        <w:rPr>
          <w:lang w:eastAsia="zh-CN"/>
        </w:rPr>
        <w:t>GEM</w:t>
      </w:r>
      <w:r>
        <w:rPr>
          <w:rFonts w:hint="eastAsia"/>
          <w:lang w:eastAsia="zh-CN"/>
        </w:rPr>
        <w:t>）</w:t>
      </w:r>
      <w:r>
        <w:rPr>
          <w:lang w:eastAsia="zh-CN"/>
        </w:rPr>
        <w:t>和联合国系统</w:t>
      </w:r>
      <w:r>
        <w:rPr>
          <w:rFonts w:hint="eastAsia"/>
          <w:lang w:eastAsia="zh-CN"/>
        </w:rPr>
        <w:t>范围</w:t>
      </w:r>
      <w:r>
        <w:rPr>
          <w:lang w:eastAsia="zh-CN"/>
        </w:rPr>
        <w:t>内的行动计划（</w:t>
      </w:r>
      <w:r>
        <w:rPr>
          <w:lang w:eastAsia="zh-CN"/>
        </w:rPr>
        <w:t>UN-SWAP</w:t>
      </w:r>
      <w:r>
        <w:rPr>
          <w:lang w:eastAsia="zh-CN"/>
        </w:rPr>
        <w:t>）</w:t>
      </w:r>
      <w:r>
        <w:rPr>
          <w:rFonts w:hint="eastAsia"/>
          <w:lang w:eastAsia="zh-CN"/>
        </w:rPr>
        <w:t>。培训</w:t>
      </w:r>
      <w:r>
        <w:rPr>
          <w:lang w:eastAsia="zh-CN"/>
        </w:rPr>
        <w:t>取得</w:t>
      </w:r>
      <w:r>
        <w:rPr>
          <w:rFonts w:hint="eastAsia"/>
          <w:lang w:eastAsia="zh-CN"/>
        </w:rPr>
        <w:t>圆满</w:t>
      </w:r>
      <w:r>
        <w:rPr>
          <w:lang w:eastAsia="zh-CN"/>
        </w:rPr>
        <w:t>成功，</w:t>
      </w:r>
      <w:r>
        <w:rPr>
          <w:lang w:eastAsia="zh-CN"/>
        </w:rPr>
        <w:t>98%</w:t>
      </w:r>
      <w:r>
        <w:rPr>
          <w:lang w:eastAsia="zh-CN"/>
        </w:rPr>
        <w:t>的电信标准化局职</w:t>
      </w:r>
      <w:r>
        <w:rPr>
          <w:rFonts w:hint="eastAsia"/>
          <w:lang w:eastAsia="zh-CN"/>
        </w:rPr>
        <w:t>员完成了培训。</w:t>
      </w:r>
    </w:p>
    <w:p w:rsidR="0098241E" w:rsidRPr="00AA1F9B" w:rsidRDefault="0098241E" w:rsidP="0098241E">
      <w:pPr>
        <w:ind w:firstLineChars="200" w:firstLine="480"/>
        <w:rPr>
          <w:lang w:eastAsia="zh-CN"/>
        </w:rPr>
      </w:pPr>
      <w:r>
        <w:rPr>
          <w:rFonts w:hint="eastAsia"/>
          <w:bCs/>
          <w:lang w:eastAsia="zh-CN"/>
        </w:rPr>
        <w:t>目前，电信标准化局</w:t>
      </w:r>
      <w:r>
        <w:rPr>
          <w:rFonts w:hint="eastAsia"/>
          <w:bCs/>
          <w:lang w:eastAsia="zh-CN"/>
        </w:rPr>
        <w:t>56%</w:t>
      </w:r>
      <w:r>
        <w:rPr>
          <w:rFonts w:hint="eastAsia"/>
          <w:bCs/>
          <w:lang w:eastAsia="zh-CN"/>
        </w:rPr>
        <w:t>的职员为女性。近十年来，专业职类的女性职员数量增加了三倍以上，由</w:t>
      </w:r>
      <w:r>
        <w:rPr>
          <w:rFonts w:hint="eastAsia"/>
          <w:bCs/>
          <w:lang w:eastAsia="zh-CN"/>
        </w:rPr>
        <w:t>2006</w:t>
      </w:r>
      <w:r>
        <w:rPr>
          <w:rFonts w:hint="eastAsia"/>
          <w:bCs/>
          <w:lang w:eastAsia="zh-CN"/>
        </w:rPr>
        <w:t>年的</w:t>
      </w:r>
      <w:r>
        <w:rPr>
          <w:rFonts w:hint="eastAsia"/>
          <w:bCs/>
          <w:lang w:eastAsia="zh-CN"/>
        </w:rPr>
        <w:t>3</w:t>
      </w:r>
      <w:r>
        <w:rPr>
          <w:rFonts w:hint="eastAsia"/>
          <w:bCs/>
          <w:lang w:eastAsia="zh-CN"/>
        </w:rPr>
        <w:t>名增加到了</w:t>
      </w:r>
      <w:r>
        <w:rPr>
          <w:rFonts w:hint="eastAsia"/>
          <w:bCs/>
          <w:lang w:eastAsia="zh-CN"/>
        </w:rPr>
        <w:t>2014</w:t>
      </w:r>
      <w:r>
        <w:rPr>
          <w:rFonts w:hint="eastAsia"/>
          <w:bCs/>
          <w:lang w:eastAsia="zh-CN"/>
        </w:rPr>
        <w:t>年的</w:t>
      </w:r>
      <w:r>
        <w:rPr>
          <w:rFonts w:hint="eastAsia"/>
          <w:bCs/>
          <w:lang w:eastAsia="zh-CN"/>
        </w:rPr>
        <w:t>14</w:t>
      </w:r>
      <w:r>
        <w:rPr>
          <w:rFonts w:hint="eastAsia"/>
          <w:bCs/>
          <w:lang w:eastAsia="zh-CN"/>
        </w:rPr>
        <w:t>名，使专业级女性工职作人员在总数中占比提高到</w:t>
      </w:r>
      <w:r>
        <w:rPr>
          <w:rFonts w:hint="eastAsia"/>
          <w:bCs/>
          <w:lang w:eastAsia="zh-CN"/>
        </w:rPr>
        <w:t>41%</w:t>
      </w:r>
      <w:r>
        <w:rPr>
          <w:rFonts w:hint="eastAsia"/>
          <w:bCs/>
          <w:lang w:eastAsia="zh-CN"/>
        </w:rPr>
        <w:t>。职员多样化、</w:t>
      </w:r>
      <w:r>
        <w:rPr>
          <w:rFonts w:hint="eastAsia"/>
          <w:lang w:val="en-US" w:eastAsia="zh-CN"/>
        </w:rPr>
        <w:t>性别平等和女性赋能，依然是电信标准化局的一项重点工作</w:t>
      </w:r>
      <w:r>
        <w:rPr>
          <w:rFonts w:hint="eastAsia"/>
          <w:bCs/>
          <w:lang w:eastAsia="zh-CN"/>
        </w:rPr>
        <w:t>。</w:t>
      </w:r>
    </w:p>
    <w:p w:rsidR="0098241E" w:rsidRPr="00AA1F9B" w:rsidRDefault="0098241E" w:rsidP="0098241E">
      <w:pPr>
        <w:ind w:firstLineChars="200" w:firstLine="480"/>
        <w:rPr>
          <w:lang w:eastAsia="zh-CN"/>
        </w:rPr>
      </w:pPr>
      <w:r>
        <w:rPr>
          <w:rFonts w:asciiTheme="majorBidi" w:hAnsiTheme="majorBidi" w:cstheme="majorBidi" w:hint="eastAsia"/>
          <w:lang w:eastAsia="zh-CN"/>
        </w:rPr>
        <w:t>电信标准化局目前正在与重要合作伙伴协同工作，创建“女性标准化专家组”（</w:t>
      </w:r>
      <w:r>
        <w:rPr>
          <w:rFonts w:asciiTheme="majorBidi" w:hAnsiTheme="majorBidi" w:cstheme="majorBidi" w:hint="eastAsia"/>
          <w:lang w:eastAsia="zh-CN"/>
        </w:rPr>
        <w:t>WISE</w:t>
      </w:r>
      <w:r>
        <w:rPr>
          <w:rFonts w:asciiTheme="majorBidi" w:hAnsiTheme="majorBidi" w:cstheme="majorBidi"/>
          <w:lang w:eastAsia="zh-CN"/>
        </w:rPr>
        <w:t>）</w:t>
      </w:r>
      <w:r>
        <w:rPr>
          <w:rFonts w:asciiTheme="majorBidi" w:hAnsiTheme="majorBidi" w:cstheme="majorBidi" w:hint="eastAsia"/>
          <w:lang w:eastAsia="zh-CN"/>
        </w:rPr>
        <w:t>，支持</w:t>
      </w:r>
      <w:r>
        <w:rPr>
          <w:rFonts w:asciiTheme="majorBidi" w:hAnsiTheme="majorBidi" w:cstheme="majorBidi" w:hint="eastAsia"/>
          <w:lang w:eastAsia="zh-CN"/>
        </w:rPr>
        <w:t>ITU-T</w:t>
      </w:r>
      <w:r>
        <w:rPr>
          <w:rFonts w:asciiTheme="majorBidi" w:hAnsiTheme="majorBidi" w:cstheme="majorBidi" w:hint="eastAsia"/>
          <w:lang w:eastAsia="zh-CN"/>
        </w:rPr>
        <w:t>鼓励女性更多和更积极地参与标准化工作。</w:t>
      </w:r>
    </w:p>
    <w:p w:rsidR="0098241E" w:rsidRPr="005F4181" w:rsidRDefault="0098241E" w:rsidP="0098241E">
      <w:pPr>
        <w:pStyle w:val="Heading1"/>
        <w:rPr>
          <w:lang w:eastAsia="zh-CN"/>
        </w:rPr>
      </w:pPr>
      <w:bookmarkStart w:id="923" w:name="_Toc462664274"/>
      <w:bookmarkStart w:id="924" w:name="_Toc464035636"/>
      <w:bookmarkStart w:id="925" w:name="_Toc465098943"/>
      <w:bookmarkStart w:id="926" w:name="_Toc453929120"/>
      <w:bookmarkStart w:id="927" w:name="_Toc453932991"/>
      <w:bookmarkStart w:id="928" w:name="_Toc454295897"/>
      <w:bookmarkStart w:id="929" w:name="_Toc387390042"/>
      <w:bookmarkStart w:id="930" w:name="_Toc416161372"/>
      <w:bookmarkStart w:id="931" w:name="_Toc438553998"/>
      <w:r w:rsidRPr="005F4181">
        <w:rPr>
          <w:lang w:eastAsia="zh-CN"/>
        </w:rPr>
        <w:t>1</w:t>
      </w:r>
      <w:r>
        <w:rPr>
          <w:lang w:eastAsia="zh-CN"/>
        </w:rPr>
        <w:t>8</w:t>
      </w:r>
      <w:r w:rsidRPr="005F4181">
        <w:rPr>
          <w:lang w:eastAsia="zh-CN"/>
        </w:rPr>
        <w:tab/>
      </w:r>
      <w:bookmarkEnd w:id="923"/>
      <w:bookmarkEnd w:id="924"/>
      <w:r w:rsidRPr="004B4E77">
        <w:rPr>
          <w:rFonts w:hint="eastAsia"/>
          <w:lang w:eastAsia="zh-CN"/>
        </w:rPr>
        <w:t>出版物</w:t>
      </w:r>
      <w:bookmarkEnd w:id="925"/>
    </w:p>
    <w:p w:rsidR="0098241E" w:rsidRDefault="0098241E" w:rsidP="0098241E">
      <w:pPr>
        <w:ind w:firstLineChars="200" w:firstLine="480"/>
        <w:rPr>
          <w:lang w:eastAsia="zh-CN"/>
        </w:rPr>
      </w:pPr>
      <w:r>
        <w:rPr>
          <w:rFonts w:hint="eastAsia"/>
          <w:lang w:eastAsia="zh-CN"/>
        </w:rPr>
        <w:t>ITU-T</w:t>
      </w:r>
      <w:r>
        <w:rPr>
          <w:rFonts w:hint="eastAsia"/>
          <w:lang w:eastAsia="zh-CN"/>
        </w:rPr>
        <w:t>在报告期发布了</w:t>
      </w:r>
      <w:r>
        <w:rPr>
          <w:lang w:eastAsia="zh-CN"/>
        </w:rPr>
        <w:t>约</w:t>
      </w:r>
      <w:r>
        <w:rPr>
          <w:lang w:val="en-US" w:eastAsia="zh-CN"/>
        </w:rPr>
        <w:t>5</w:t>
      </w:r>
      <w:r>
        <w:rPr>
          <w:rFonts w:hint="eastAsia"/>
          <w:lang w:val="en-US" w:eastAsia="zh-CN"/>
        </w:rPr>
        <w:t>0</w:t>
      </w:r>
      <w:r>
        <w:rPr>
          <w:lang w:val="en-US" w:eastAsia="zh-CN"/>
        </w:rPr>
        <w:t xml:space="preserve"> </w:t>
      </w:r>
      <w:r>
        <w:rPr>
          <w:rFonts w:hint="eastAsia"/>
          <w:lang w:val="en-US" w:eastAsia="zh-CN"/>
        </w:rPr>
        <w:t>000</w:t>
      </w:r>
      <w:r>
        <w:rPr>
          <w:rFonts w:hint="eastAsia"/>
          <w:lang w:val="en-US" w:eastAsia="zh-CN"/>
        </w:rPr>
        <w:t>多</w:t>
      </w:r>
      <w:r>
        <w:rPr>
          <w:rFonts w:hint="eastAsia"/>
          <w:lang w:eastAsia="zh-CN"/>
        </w:rPr>
        <w:t>页的</w:t>
      </w:r>
      <w:r>
        <w:rPr>
          <w:lang w:eastAsia="zh-CN"/>
        </w:rPr>
        <w:t>建议书和</w:t>
      </w:r>
      <w:r w:rsidRPr="005D0299">
        <w:rPr>
          <w:rFonts w:hint="eastAsia"/>
          <w:lang w:eastAsia="zh-CN"/>
        </w:rPr>
        <w:t>补遗</w:t>
      </w:r>
      <w:r>
        <w:rPr>
          <w:rFonts w:hint="eastAsia"/>
          <w:lang w:eastAsia="zh-CN"/>
        </w:rPr>
        <w:t>，</w:t>
      </w:r>
      <w:r>
        <w:rPr>
          <w:lang w:eastAsia="zh-CN"/>
        </w:rPr>
        <w:t>以及技术论文、</w:t>
      </w:r>
      <w:r>
        <w:rPr>
          <w:rFonts w:hint="eastAsia"/>
          <w:lang w:eastAsia="zh-CN"/>
        </w:rPr>
        <w:t>技术报告、</w:t>
      </w:r>
      <w:r>
        <w:rPr>
          <w:lang w:eastAsia="zh-CN"/>
        </w:rPr>
        <w:t>操作公报</w:t>
      </w:r>
      <w:r>
        <w:rPr>
          <w:rFonts w:hint="eastAsia"/>
          <w:lang w:eastAsia="zh-CN"/>
        </w:rPr>
        <w:t>和</w:t>
      </w:r>
      <w:r>
        <w:rPr>
          <w:lang w:eastAsia="zh-CN"/>
        </w:rPr>
        <w:t>焦点组成果</w:t>
      </w:r>
      <w:r>
        <w:rPr>
          <w:rFonts w:hint="eastAsia"/>
          <w:lang w:eastAsia="zh-CN"/>
        </w:rPr>
        <w:t>文件</w:t>
      </w:r>
      <w:r>
        <w:rPr>
          <w:lang w:eastAsia="zh-CN"/>
        </w:rPr>
        <w:t>。</w:t>
      </w:r>
    </w:p>
    <w:p w:rsidR="0098241E" w:rsidRPr="00AA1F9B" w:rsidRDefault="0098241E" w:rsidP="0098241E">
      <w:pPr>
        <w:ind w:firstLineChars="200" w:firstLine="480"/>
        <w:rPr>
          <w:lang w:eastAsia="zh-CN"/>
        </w:rPr>
      </w:pPr>
      <w:r>
        <w:rPr>
          <w:rFonts w:hint="eastAsia"/>
          <w:lang w:eastAsia="zh-CN"/>
        </w:rPr>
        <w:t>图</w:t>
      </w:r>
      <w:r w:rsidRPr="00AA1F9B">
        <w:rPr>
          <w:lang w:eastAsia="zh-CN"/>
        </w:rPr>
        <w:t>10</w:t>
      </w:r>
      <w:r>
        <w:rPr>
          <w:rFonts w:hint="eastAsia"/>
          <w:lang w:eastAsia="zh-CN"/>
        </w:rPr>
        <w:t>显示了</w:t>
      </w:r>
      <w:r>
        <w:rPr>
          <w:lang w:eastAsia="zh-CN"/>
        </w:rPr>
        <w:t>自</w:t>
      </w:r>
      <w:r>
        <w:rPr>
          <w:rFonts w:hint="eastAsia"/>
          <w:lang w:eastAsia="zh-CN"/>
        </w:rPr>
        <w:t>200</w:t>
      </w:r>
      <w:r>
        <w:rPr>
          <w:lang w:eastAsia="zh-CN"/>
        </w:rPr>
        <w:t>0</w:t>
      </w:r>
      <w:r>
        <w:rPr>
          <w:rFonts w:hint="eastAsia"/>
          <w:lang w:eastAsia="zh-CN"/>
        </w:rPr>
        <w:t>年以来的文件制作数量</w:t>
      </w:r>
      <w:r>
        <w:rPr>
          <w:rFonts w:hint="eastAsia"/>
          <w:lang w:val="en-US" w:eastAsia="zh-CN"/>
        </w:rPr>
        <w:t>（截至</w:t>
      </w:r>
      <w:r>
        <w:rPr>
          <w:rFonts w:hint="eastAsia"/>
          <w:lang w:val="en-US" w:eastAsia="zh-CN"/>
        </w:rPr>
        <w:t>201</w:t>
      </w:r>
      <w:r>
        <w:rPr>
          <w:lang w:val="en-US" w:eastAsia="zh-CN"/>
        </w:rPr>
        <w:t>6</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20</w:t>
      </w:r>
      <w:r>
        <w:rPr>
          <w:rFonts w:hint="eastAsia"/>
          <w:lang w:val="en-US" w:eastAsia="zh-CN"/>
        </w:rPr>
        <w:t>日）。就</w:t>
      </w:r>
      <w:r w:rsidRPr="00545DB6">
        <w:rPr>
          <w:rFonts w:hint="eastAsia"/>
          <w:lang w:eastAsia="zh-CN"/>
        </w:rPr>
        <w:t>在</w:t>
      </w:r>
      <w:r>
        <w:rPr>
          <w:rFonts w:hint="eastAsia"/>
          <w:lang w:eastAsia="zh-CN"/>
        </w:rPr>
        <w:t>本文编写期间</w:t>
      </w:r>
      <w:r w:rsidRPr="00545DB6">
        <w:rPr>
          <w:rFonts w:hint="eastAsia"/>
          <w:lang w:eastAsia="zh-CN"/>
        </w:rPr>
        <w:t>，</w:t>
      </w:r>
      <w:r>
        <w:rPr>
          <w:rFonts w:hint="eastAsia"/>
          <w:lang w:eastAsia="zh-CN"/>
        </w:rPr>
        <w:t>又有</w:t>
      </w:r>
      <w:r w:rsidRPr="00545DB6">
        <w:rPr>
          <w:rFonts w:hint="eastAsia"/>
          <w:lang w:eastAsia="zh-CN"/>
        </w:rPr>
        <w:t>51</w:t>
      </w:r>
      <w:r>
        <w:rPr>
          <w:rFonts w:hint="eastAsia"/>
          <w:lang w:eastAsia="zh-CN"/>
        </w:rPr>
        <w:t>份</w:t>
      </w:r>
      <w:r w:rsidRPr="00545DB6">
        <w:rPr>
          <w:rFonts w:hint="eastAsia"/>
          <w:lang w:eastAsia="zh-CN"/>
        </w:rPr>
        <w:t>ITU-T</w:t>
      </w:r>
      <w:r w:rsidRPr="00545DB6">
        <w:rPr>
          <w:rFonts w:hint="eastAsia"/>
          <w:lang w:eastAsia="zh-CN"/>
        </w:rPr>
        <w:t>建议</w:t>
      </w:r>
      <w:r>
        <w:rPr>
          <w:rFonts w:hint="eastAsia"/>
          <w:lang w:eastAsia="zh-CN"/>
        </w:rPr>
        <w:t>通过</w:t>
      </w:r>
      <w:r w:rsidRPr="00545DB6">
        <w:rPr>
          <w:rFonts w:hint="eastAsia"/>
          <w:lang w:eastAsia="zh-CN"/>
        </w:rPr>
        <w:t>备选批准程序（</w:t>
      </w:r>
      <w:r w:rsidRPr="00545DB6">
        <w:rPr>
          <w:rFonts w:hint="eastAsia"/>
          <w:lang w:eastAsia="zh-CN"/>
        </w:rPr>
        <w:t>AAP</w:t>
      </w:r>
      <w:r w:rsidRPr="00545DB6">
        <w:rPr>
          <w:rFonts w:hint="eastAsia"/>
          <w:lang w:eastAsia="zh-CN"/>
        </w:rPr>
        <w:t>）</w:t>
      </w:r>
      <w:r>
        <w:rPr>
          <w:rFonts w:hint="eastAsia"/>
          <w:lang w:eastAsia="zh-CN"/>
        </w:rPr>
        <w:t>获</w:t>
      </w:r>
      <w:r w:rsidRPr="00545DB6">
        <w:rPr>
          <w:rFonts w:hint="eastAsia"/>
          <w:lang w:eastAsia="zh-CN"/>
        </w:rPr>
        <w:t>批，使</w:t>
      </w:r>
      <w:r w:rsidRPr="00545DB6">
        <w:rPr>
          <w:rFonts w:hint="eastAsia"/>
          <w:lang w:eastAsia="zh-CN"/>
        </w:rPr>
        <w:t>2016</w:t>
      </w:r>
      <w:r w:rsidRPr="00545DB6">
        <w:rPr>
          <w:rFonts w:hint="eastAsia"/>
          <w:lang w:eastAsia="zh-CN"/>
        </w:rPr>
        <w:t>年</w:t>
      </w:r>
      <w:r>
        <w:rPr>
          <w:rFonts w:hint="eastAsia"/>
          <w:lang w:eastAsia="zh-CN"/>
        </w:rPr>
        <w:t>成为在下图所示时段内，</w:t>
      </w:r>
      <w:r w:rsidRPr="00545DB6">
        <w:rPr>
          <w:rFonts w:hint="eastAsia"/>
          <w:lang w:eastAsia="zh-CN"/>
        </w:rPr>
        <w:t>产生</w:t>
      </w:r>
      <w:r w:rsidRPr="00545DB6">
        <w:rPr>
          <w:rFonts w:hint="eastAsia"/>
          <w:lang w:eastAsia="zh-CN"/>
        </w:rPr>
        <w:t>ITU-T</w:t>
      </w:r>
      <w:r w:rsidRPr="00545DB6">
        <w:rPr>
          <w:rFonts w:hint="eastAsia"/>
          <w:lang w:eastAsia="zh-CN"/>
        </w:rPr>
        <w:t>标准</w:t>
      </w:r>
      <w:r>
        <w:rPr>
          <w:rFonts w:hint="eastAsia"/>
          <w:lang w:eastAsia="zh-CN"/>
        </w:rPr>
        <w:t>最多的年份</w:t>
      </w:r>
      <w:r w:rsidRPr="00545DB6">
        <w:rPr>
          <w:rFonts w:hint="eastAsia"/>
          <w:lang w:eastAsia="zh-CN"/>
        </w:rPr>
        <w:t>。</w:t>
      </w:r>
    </w:p>
    <w:p w:rsidR="0098241E" w:rsidRPr="005F4181" w:rsidRDefault="007E1FF5" w:rsidP="0098241E">
      <w:pPr>
        <w:jc w:val="center"/>
      </w:pPr>
      <w:r>
        <w:rPr>
          <w:noProof/>
          <w:lang w:eastAsia="zh-CN"/>
        </w:rPr>
        <w:lastRenderedPageBreak/>
        <mc:AlternateContent>
          <mc:Choice Requires="wps">
            <w:drawing>
              <wp:anchor distT="0" distB="0" distL="114300" distR="114300" simplePos="0" relativeHeight="251684864" behindDoc="0" locked="0" layoutInCell="1" allowOverlap="1" wp14:anchorId="06749019" wp14:editId="40C8C781">
                <wp:simplePos x="0" y="0"/>
                <wp:positionH relativeFrom="margin">
                  <wp:posOffset>5490210</wp:posOffset>
                </wp:positionH>
                <wp:positionV relativeFrom="paragraph">
                  <wp:posOffset>186577</wp:posOffset>
                </wp:positionV>
                <wp:extent cx="771525" cy="812800"/>
                <wp:effectExtent l="0" t="0" r="9525" b="6350"/>
                <wp:wrapNone/>
                <wp:docPr id="39" name="Text Box 39"/>
                <wp:cNvGraphicFramePr/>
                <a:graphic xmlns:a="http://schemas.openxmlformats.org/drawingml/2006/main">
                  <a:graphicData uri="http://schemas.microsoft.com/office/word/2010/wordprocessingShape">
                    <wps:wsp>
                      <wps:cNvSpPr txBox="1"/>
                      <wps:spPr>
                        <a:xfrm>
                          <a:off x="0" y="0"/>
                          <a:ext cx="771525" cy="81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9F0" w:rsidRDefault="001A39F0" w:rsidP="00141ECB">
                            <w:pPr>
                              <w:spacing w:before="0"/>
                              <w:rPr>
                                <w:sz w:val="16"/>
                                <w:szCs w:val="16"/>
                                <w:lang w:eastAsia="zh-CN"/>
                              </w:rPr>
                            </w:pPr>
                            <w:r w:rsidRPr="000A3A52">
                              <w:rPr>
                                <w:rFonts w:hint="eastAsia"/>
                                <w:sz w:val="16"/>
                                <w:szCs w:val="16"/>
                                <w:lang w:eastAsia="zh-CN"/>
                              </w:rPr>
                              <w:t>勘误</w:t>
                            </w:r>
                          </w:p>
                          <w:p w:rsidR="001A39F0" w:rsidRDefault="001A39F0" w:rsidP="00141ECB">
                            <w:pPr>
                              <w:spacing w:before="0"/>
                              <w:rPr>
                                <w:sz w:val="16"/>
                                <w:szCs w:val="16"/>
                                <w:lang w:eastAsia="zh-CN"/>
                              </w:rPr>
                            </w:pPr>
                            <w:r w:rsidRPr="000A3A52">
                              <w:rPr>
                                <w:rFonts w:hint="eastAsia"/>
                                <w:sz w:val="16"/>
                                <w:szCs w:val="16"/>
                                <w:lang w:eastAsia="zh-CN"/>
                              </w:rPr>
                              <w:t>补遗</w:t>
                            </w:r>
                          </w:p>
                          <w:p w:rsidR="001A39F0" w:rsidRDefault="001A39F0" w:rsidP="00141ECB">
                            <w:pPr>
                              <w:spacing w:before="0"/>
                              <w:rPr>
                                <w:sz w:val="16"/>
                                <w:szCs w:val="16"/>
                                <w:lang w:eastAsia="zh-CN"/>
                              </w:rPr>
                            </w:pPr>
                            <w:r w:rsidRPr="000A3A52">
                              <w:rPr>
                                <w:rFonts w:hint="eastAsia"/>
                                <w:sz w:val="16"/>
                                <w:szCs w:val="16"/>
                                <w:lang w:eastAsia="zh-CN"/>
                              </w:rPr>
                              <w:t>修正</w:t>
                            </w:r>
                            <w:r w:rsidRPr="000A3A52">
                              <w:rPr>
                                <w:rFonts w:hint="eastAsia"/>
                                <w:sz w:val="16"/>
                                <w:szCs w:val="16"/>
                                <w:lang w:eastAsia="zh-CN"/>
                              </w:rPr>
                              <w:t>/</w:t>
                            </w:r>
                            <w:r w:rsidRPr="000A3A52">
                              <w:rPr>
                                <w:rFonts w:hint="eastAsia"/>
                                <w:sz w:val="16"/>
                                <w:szCs w:val="16"/>
                                <w:lang w:eastAsia="zh-CN"/>
                              </w:rPr>
                              <w:t>附件</w:t>
                            </w:r>
                          </w:p>
                          <w:p w:rsidR="001A39F0" w:rsidRDefault="001A39F0" w:rsidP="00141ECB">
                            <w:pPr>
                              <w:spacing w:before="0"/>
                              <w:rPr>
                                <w:sz w:val="16"/>
                                <w:szCs w:val="16"/>
                                <w:lang w:eastAsia="zh-CN"/>
                              </w:rPr>
                            </w:pPr>
                            <w:r w:rsidRPr="000A3A52">
                              <w:rPr>
                                <w:rFonts w:hint="eastAsia"/>
                                <w:sz w:val="16"/>
                                <w:szCs w:val="16"/>
                                <w:lang w:eastAsia="zh-CN"/>
                              </w:rPr>
                              <w:t>建议书</w:t>
                            </w:r>
                          </w:p>
                          <w:p w:rsidR="001A39F0" w:rsidRPr="000A3A52" w:rsidRDefault="001A39F0" w:rsidP="00141ECB">
                            <w:pPr>
                              <w:spacing w:before="0"/>
                              <w:rPr>
                                <w:sz w:val="16"/>
                                <w:szCs w:val="16"/>
                                <w:lang w:eastAsia="zh-CN"/>
                              </w:rPr>
                            </w:pPr>
                            <w:r w:rsidRPr="000A3A52">
                              <w:rPr>
                                <w:rFonts w:hint="eastAsia"/>
                                <w:sz w:val="16"/>
                                <w:szCs w:val="16"/>
                              </w:rPr>
                              <w:t>估计</w:t>
                            </w:r>
                            <w:r>
                              <w:rPr>
                                <w:rFonts w:hint="eastAsia"/>
                                <w:sz w:val="16"/>
                                <w:szCs w:val="16"/>
                                <w:lang w:eastAsia="zh-CN"/>
                              </w:rPr>
                              <w:t>*</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49019" id="Text Box 39" o:spid="_x0000_s1142" type="#_x0000_t202" style="position:absolute;left:0;text-align:left;margin-left:432.3pt;margin-top:14.7pt;width:60.75pt;height:6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FigIAAIcFAAAOAAAAZHJzL2Uyb0RvYy54bWysVMFOGzEQvVfqP1i+l02CIDRig1IQVSVE&#10;UaHi7HhtsqrX49pOsunX99m7m1DKhaqX3bH9Zsbz/GbOL9rGsI3yoSZb8vHRiDNlJVW1fSr594fr&#10;D2echShsJQxZVfKdCvxi/v7d+dbN1IRWZCrlGYLYMNu6kq9idLOiCHKlGhGOyCmLQ02+ERFL/1RU&#10;XmwRvTHFZDQ6LbbkK+dJqhCwe9Ud8nmOr7WS8avWQUVmSo67xfz1+btM32J+LmZPXrhVLftriH+4&#10;RSNqi6T7UFciCrb29V+hmlp6CqTjkaSmIK1rqXINqGY8elHN/Uo4lWsBOcHtaQr/L6y83dx5Vlcl&#10;P/7ImRUN3uhBtZF9opZhC/xsXZgBdu8AjC328c7DfsBmKrvVvkl/FMRwDqZ3e3ZTNInN6XR8Mjnh&#10;TOLobDw5G2X2i4Oz8yF+VtSwZJTc4/Eyp2JzEyIuAugASbkCmbq6ro3JiyQYdWk82wg8tYn5ivD4&#10;A2Us25b89PhklANbSu5dZGNTGJUl06dLhXcFZivujEoYY78pDcpyna/kFlIqu8+f0Qmlkeotjj3+&#10;cKu3OHd1wCNnJhv3zk1tyefqc48dKKt+DJTpDg/Cn9WdzNgu26yV6XQQwJKqHXThqeus4OR1jde7&#10;ESHeCY9WghQwHuJXfLQhsE+9xdmK/K/X9hMeCscpZ1u0ZsnDz7XwijPzxUL7qY+zMcUEwMIPu8vB&#10;sOvmkiCDMYaPk9lMuGgGU3tqHjE5FikTjoSVyFfyOJiXsRsSmDxSLRYZhI51It7YeydT6ERt0uND&#10;+yi860UbofZbGhpXzF5ot8MmT0uLdSRdZ2Encjsme9LR7Vnv/WRK4+T5OqMO83P+GwAA//8DAFBL&#10;AwQUAAYACAAAACEAJrDtx+EAAAAKAQAADwAAAGRycy9kb3ducmV2LnhtbEyPy07DMBBF90j8gzVI&#10;bBB1GqUhTeNUUNEVqkQfm+7ceIgDfkSx24a/Z1jBcjTn3jlTLUdr2AWH0HknYDpJgKFrvOpcK+Cw&#10;Xz8WwEKUTknjHQr4xgDL+vamkqXyV7fFyy62jEpcKKUAHWNfch4ajVaGie/R0e7DD1ZGGoeWq0Fe&#10;qdwaniZJzq3sHF3QsseVxuZrd7ak8bL6fI3v21Rv7Nq87Q/YHWcPQtzfjc8LYBHH+AfDrz5loCan&#10;kz87FZgRUORZTqiAdJ4BI2Be5FNgJyJnTxnwuuL/X6h/AAAA//8DAFBLAQItABQABgAIAAAAIQC2&#10;gziS/gAAAOEBAAATAAAAAAAAAAAAAAAAAAAAAABbQ29udGVudF9UeXBlc10ueG1sUEsBAi0AFAAG&#10;AAgAAAAhADj9If/WAAAAlAEAAAsAAAAAAAAAAAAAAAAALwEAAF9yZWxzLy5yZWxzUEsBAi0AFAAG&#10;AAgAAAAhAPIH40WKAgAAhwUAAA4AAAAAAAAAAAAAAAAALgIAAGRycy9lMm9Eb2MueG1sUEsBAi0A&#10;FAAGAAgAAAAhACaw7cfhAAAACgEAAA8AAAAAAAAAAAAAAAAA5AQAAGRycy9kb3ducmV2LnhtbFBL&#10;BQYAAAAABAAEAPMAAADyBQAAAAA=&#10;" fillcolor="white [3201]" stroked="f" strokeweight=".5pt">
                <v:textbox inset="0,2mm,0,0">
                  <w:txbxContent>
                    <w:p w:rsidR="001A39F0" w:rsidRDefault="001A39F0" w:rsidP="00141ECB">
                      <w:pPr>
                        <w:spacing w:before="0"/>
                        <w:rPr>
                          <w:sz w:val="16"/>
                          <w:szCs w:val="16"/>
                          <w:lang w:eastAsia="zh-CN"/>
                        </w:rPr>
                      </w:pPr>
                      <w:r w:rsidRPr="000A3A52">
                        <w:rPr>
                          <w:rFonts w:hint="eastAsia"/>
                          <w:sz w:val="16"/>
                          <w:szCs w:val="16"/>
                          <w:lang w:eastAsia="zh-CN"/>
                        </w:rPr>
                        <w:t>勘误</w:t>
                      </w:r>
                    </w:p>
                    <w:p w:rsidR="001A39F0" w:rsidRDefault="001A39F0" w:rsidP="00141ECB">
                      <w:pPr>
                        <w:spacing w:before="0"/>
                        <w:rPr>
                          <w:sz w:val="16"/>
                          <w:szCs w:val="16"/>
                          <w:lang w:eastAsia="zh-CN"/>
                        </w:rPr>
                      </w:pPr>
                      <w:r w:rsidRPr="000A3A52">
                        <w:rPr>
                          <w:rFonts w:hint="eastAsia"/>
                          <w:sz w:val="16"/>
                          <w:szCs w:val="16"/>
                          <w:lang w:eastAsia="zh-CN"/>
                        </w:rPr>
                        <w:t>补遗</w:t>
                      </w:r>
                    </w:p>
                    <w:p w:rsidR="001A39F0" w:rsidRDefault="001A39F0" w:rsidP="00141ECB">
                      <w:pPr>
                        <w:spacing w:before="0"/>
                        <w:rPr>
                          <w:sz w:val="16"/>
                          <w:szCs w:val="16"/>
                          <w:lang w:eastAsia="zh-CN"/>
                        </w:rPr>
                      </w:pPr>
                      <w:r w:rsidRPr="000A3A52">
                        <w:rPr>
                          <w:rFonts w:hint="eastAsia"/>
                          <w:sz w:val="16"/>
                          <w:szCs w:val="16"/>
                          <w:lang w:eastAsia="zh-CN"/>
                        </w:rPr>
                        <w:t>修正</w:t>
                      </w:r>
                      <w:r w:rsidRPr="000A3A52">
                        <w:rPr>
                          <w:rFonts w:hint="eastAsia"/>
                          <w:sz w:val="16"/>
                          <w:szCs w:val="16"/>
                          <w:lang w:eastAsia="zh-CN"/>
                        </w:rPr>
                        <w:t>/</w:t>
                      </w:r>
                      <w:r w:rsidRPr="000A3A52">
                        <w:rPr>
                          <w:rFonts w:hint="eastAsia"/>
                          <w:sz w:val="16"/>
                          <w:szCs w:val="16"/>
                          <w:lang w:eastAsia="zh-CN"/>
                        </w:rPr>
                        <w:t>附件</w:t>
                      </w:r>
                    </w:p>
                    <w:p w:rsidR="001A39F0" w:rsidRDefault="001A39F0" w:rsidP="00141ECB">
                      <w:pPr>
                        <w:spacing w:before="0"/>
                        <w:rPr>
                          <w:sz w:val="16"/>
                          <w:szCs w:val="16"/>
                          <w:lang w:eastAsia="zh-CN"/>
                        </w:rPr>
                      </w:pPr>
                      <w:r w:rsidRPr="000A3A52">
                        <w:rPr>
                          <w:rFonts w:hint="eastAsia"/>
                          <w:sz w:val="16"/>
                          <w:szCs w:val="16"/>
                          <w:lang w:eastAsia="zh-CN"/>
                        </w:rPr>
                        <w:t>建议书</w:t>
                      </w:r>
                    </w:p>
                    <w:p w:rsidR="001A39F0" w:rsidRPr="000A3A52" w:rsidRDefault="001A39F0" w:rsidP="00141ECB">
                      <w:pPr>
                        <w:spacing w:before="0"/>
                        <w:rPr>
                          <w:sz w:val="16"/>
                          <w:szCs w:val="16"/>
                          <w:lang w:eastAsia="zh-CN"/>
                        </w:rPr>
                      </w:pPr>
                      <w:r w:rsidRPr="000A3A52">
                        <w:rPr>
                          <w:rFonts w:hint="eastAsia"/>
                          <w:sz w:val="16"/>
                          <w:szCs w:val="16"/>
                        </w:rPr>
                        <w:t>估计</w:t>
                      </w:r>
                      <w:r>
                        <w:rPr>
                          <w:rFonts w:hint="eastAsia"/>
                          <w:sz w:val="16"/>
                          <w:szCs w:val="16"/>
                          <w:lang w:eastAsia="zh-CN"/>
                        </w:rPr>
                        <w:t>*</w:t>
                      </w:r>
                    </w:p>
                  </w:txbxContent>
                </v:textbox>
                <w10:wrap anchorx="margin"/>
              </v:shape>
            </w:pict>
          </mc:Fallback>
        </mc:AlternateContent>
      </w:r>
      <w:r w:rsidR="001C3905">
        <w:rPr>
          <w:noProof/>
          <w:lang w:eastAsia="zh-CN"/>
        </w:rPr>
        <mc:AlternateContent>
          <mc:Choice Requires="wps">
            <w:drawing>
              <wp:anchor distT="0" distB="0" distL="114300" distR="114300" simplePos="0" relativeHeight="251685888" behindDoc="0" locked="0" layoutInCell="1" allowOverlap="1" wp14:anchorId="7D10EDC3" wp14:editId="0D7E3E44">
                <wp:simplePos x="0" y="0"/>
                <wp:positionH relativeFrom="column">
                  <wp:posOffset>-104140</wp:posOffset>
                </wp:positionH>
                <wp:positionV relativeFrom="paragraph">
                  <wp:posOffset>1922145</wp:posOffset>
                </wp:positionV>
                <wp:extent cx="971550" cy="311150"/>
                <wp:effectExtent l="6350" t="0" r="6350" b="6350"/>
                <wp:wrapNone/>
                <wp:docPr id="36" name="Text Box 36"/>
                <wp:cNvGraphicFramePr/>
                <a:graphic xmlns:a="http://schemas.openxmlformats.org/drawingml/2006/main">
                  <a:graphicData uri="http://schemas.microsoft.com/office/word/2010/wordprocessingShape">
                    <wps:wsp>
                      <wps:cNvSpPr txBox="1"/>
                      <wps:spPr>
                        <a:xfrm rot="16200000">
                          <a:off x="0" y="0"/>
                          <a:ext cx="971550"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9F0" w:rsidRPr="001C3905" w:rsidRDefault="001A39F0" w:rsidP="001C3905">
                            <w:pPr>
                              <w:jc w:val="center"/>
                              <w:rPr>
                                <w:sz w:val="16"/>
                                <w:szCs w:val="16"/>
                                <w:lang w:eastAsia="zh-CN"/>
                              </w:rPr>
                            </w:pPr>
                            <w:r w:rsidRPr="001C3905">
                              <w:rPr>
                                <w:rFonts w:hint="eastAsia"/>
                                <w:sz w:val="16"/>
                                <w:szCs w:val="16"/>
                                <w:lang w:eastAsia="zh-CN"/>
                              </w:rPr>
                              <w:t>文件</w:t>
                            </w:r>
                            <w:r w:rsidRPr="001C3905">
                              <w:rPr>
                                <w:sz w:val="16"/>
                                <w:szCs w:val="16"/>
                                <w:lang w:eastAsia="zh-CN"/>
                              </w:rPr>
                              <w:t>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0EDC3" id="Text Box 36" o:spid="_x0000_s1143" type="#_x0000_t202" style="position:absolute;left:0;text-align:left;margin-left:-8.2pt;margin-top:151.35pt;width:76.5pt;height:24.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FjAIAAJIFAAAOAAAAZHJzL2Uyb0RvYy54bWysVN9P2zAQfp+0/8Hy+0gDorCKFHUgpkmI&#10;ocHEs+vYNJrj82y3TffX77OTFMZ4YVoerMv5uzvfdz/OzrvWsI3yoSFb8fJgwpmykurGPlb8+/3V&#10;h1POQhS2FoasqvhOBX4+f//ubOtm6pBWZGrlGZzYMNu6iq9idLOiCHKlWhEOyCmLS02+FRG//rGo&#10;vdjCe2uKw8lkWmzJ186TVCFAe9lf8nn2r7WS8avWQUVmKo63xXz6fC7TWczPxOzRC7dq5PAM8Q+v&#10;aEVjEXTv6lJEwda++ctV20hPgXQ8kNQWpHUjVc4B2ZSTF9ncrYRTOReQE9yepvD/3Mqbza1nTV3x&#10;oylnVrSo0b3qIvtEHYMK/GxdmAF25wCMHfSo86gPUKa0O+1b5gn0llOUBV9mA/kxwEH8bk92ci6h&#10;/HhSHh/jRuLqqCxLyAhW9L6ST+dD/KyoZUmouEcts1OxuQ6xh46QBA9kmvqqMSb/pP5RF8azjUDl&#10;TcwvhvM/UMaybcWnRwidjCwl896zsUmjcgcN4RIPfb5ZijujEsbYb0qDwZznK7GFlMru42d0QmmE&#10;eovhgH961VuM+zxgkSOTjXvjtrHkc/Z55J4oq3+MlOkej9o8yzuJsVt2uXVOTsd+WFK9Q5vkTkBt&#10;g5NXDap3LUK8FR6TBSW2RfyKQxsC+zRInK3I/3pNn/BoeNxytsWkVjz8XAuvODNfLEYBLuMo+FFY&#10;joJdtxeEFijza7IIAx/NKGpP7QOWyCJFwZWwErEqHkfxIvb7AktIqsUigzC8TsRre+dkcp1oTb14&#10;3z0I74aGjej0GxpnWMxe9G2PTZaWFutIuslNnYjtWRwIx+DnsRiWVNosz/8z6mmVzn8DAAD//wMA&#10;UEsDBBQABgAIAAAAIQDB1DUf3QAAAAkBAAAPAAAAZHJzL2Rvd25yZXYueG1sTI9Nb4MwDIbvk/Yf&#10;Ik/abQ39gCJKqKqtO+4w2t0D8QBBHETSlv77eaftaPvR6+fN97MdxBUn3zlSsFxEIJBqZzpqFJxP&#10;7y8pCB80GT04QgV39LAvHh9ynRl3o0+8lqERHEI+0wraEMZMSl+3aLVfuBGJb99usjrwODXSTPrG&#10;4XaQqyhKpNUd8YdWj/jaYt2XF6ugPFbJW/+RzvfenGUSfzXHrjoo9fw0H3YgAs7hD4ZffVaHgp0q&#10;dyHjxaBgHSdMKljF0RYEA+mGF5WCTbTegixy+b9B8QMAAP//AwBQSwECLQAUAAYACAAAACEAtoM4&#10;kv4AAADhAQAAEwAAAAAAAAAAAAAAAAAAAAAAW0NvbnRlbnRfVHlwZXNdLnhtbFBLAQItABQABgAI&#10;AAAAIQA4/SH/1gAAAJQBAAALAAAAAAAAAAAAAAAAAC8BAABfcmVscy8ucmVsc1BLAQItABQABgAI&#10;AAAAIQBn/LpFjAIAAJIFAAAOAAAAAAAAAAAAAAAAAC4CAABkcnMvZTJvRG9jLnhtbFBLAQItABQA&#10;BgAIAAAAIQDB1DUf3QAAAAkBAAAPAAAAAAAAAAAAAAAAAOYEAABkcnMvZG93bnJldi54bWxQSwUG&#10;AAAAAAQABADzAAAA8AUAAAAA&#10;" fillcolor="white [3201]" stroked="f" strokeweight=".5pt">
                <v:textbox inset="0,0,0,0">
                  <w:txbxContent>
                    <w:p w:rsidR="001A39F0" w:rsidRPr="001C3905" w:rsidRDefault="001A39F0" w:rsidP="001C3905">
                      <w:pPr>
                        <w:jc w:val="center"/>
                        <w:rPr>
                          <w:sz w:val="16"/>
                          <w:szCs w:val="16"/>
                          <w:lang w:eastAsia="zh-CN"/>
                        </w:rPr>
                      </w:pPr>
                      <w:r w:rsidRPr="001C3905">
                        <w:rPr>
                          <w:rFonts w:hint="eastAsia"/>
                          <w:sz w:val="16"/>
                          <w:szCs w:val="16"/>
                          <w:lang w:eastAsia="zh-CN"/>
                        </w:rPr>
                        <w:t>文件</w:t>
                      </w:r>
                      <w:r w:rsidRPr="001C3905">
                        <w:rPr>
                          <w:sz w:val="16"/>
                          <w:szCs w:val="16"/>
                          <w:lang w:eastAsia="zh-CN"/>
                        </w:rPr>
                        <w:t>数量</w:t>
                      </w:r>
                    </w:p>
                  </w:txbxContent>
                </v:textbox>
              </v:shape>
            </w:pict>
          </mc:Fallback>
        </mc:AlternateContent>
      </w:r>
      <w:r w:rsidR="0098241E" w:rsidRPr="005F4181">
        <w:rPr>
          <w:noProof/>
          <w:lang w:eastAsia="zh-CN"/>
        </w:rPr>
        <w:drawing>
          <wp:inline distT="0" distB="0" distL="0" distR="0" wp14:anchorId="73941D04" wp14:editId="142A208F">
            <wp:extent cx="6353175" cy="4154170"/>
            <wp:effectExtent l="0" t="0" r="9525" b="0"/>
            <wp:docPr id="25" name="Picture 25" descr="C:\Users\scholl\AppData\Local\Microsoft\Windows\Temporary Internet Files\Content.Word\Recs approved 2016 previsio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ll\AppData\Local\Microsoft\Windows\Temporary Internet Files\Content.Word\Recs approved 2016 previsionl.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353565" cy="4154425"/>
                    </a:xfrm>
                    <a:prstGeom prst="rect">
                      <a:avLst/>
                    </a:prstGeom>
                    <a:noFill/>
                    <a:ln>
                      <a:noFill/>
                    </a:ln>
                  </pic:spPr>
                </pic:pic>
              </a:graphicData>
            </a:graphic>
          </wp:inline>
        </w:drawing>
      </w:r>
    </w:p>
    <w:p w:rsidR="0098241E" w:rsidRPr="00FC1092" w:rsidRDefault="0098241E" w:rsidP="00D45827">
      <w:pPr>
        <w:pStyle w:val="Caption"/>
        <w:rPr>
          <w:rFonts w:eastAsia="STKaiti"/>
          <w:i w:val="0"/>
          <w:iCs w:val="0"/>
          <w:lang w:eastAsia="zh-CN"/>
        </w:rPr>
      </w:pPr>
      <w:r w:rsidRPr="00FC1092">
        <w:rPr>
          <w:rFonts w:eastAsia="STKaiti"/>
          <w:i w:val="0"/>
          <w:iCs w:val="0"/>
          <w:lang w:eastAsia="zh-CN"/>
        </w:rPr>
        <w:t>图</w:t>
      </w:r>
      <w:r w:rsidRPr="00FC1092">
        <w:rPr>
          <w:rFonts w:eastAsia="STKaiti"/>
          <w:i w:val="0"/>
          <w:iCs w:val="0"/>
          <w:lang w:eastAsia="zh-CN"/>
        </w:rPr>
        <w:t>10</w:t>
      </w:r>
      <w:r w:rsidR="00D45827">
        <w:rPr>
          <w:rFonts w:eastAsia="STKaiti" w:hint="eastAsia"/>
          <w:i w:val="0"/>
          <w:iCs w:val="0"/>
          <w:lang w:eastAsia="zh-CN"/>
        </w:rPr>
        <w:t>：</w:t>
      </w:r>
      <w:r w:rsidRPr="00FC1092">
        <w:rPr>
          <w:rFonts w:eastAsia="STKaiti"/>
          <w:i w:val="0"/>
          <w:iCs w:val="0"/>
          <w:lang w:eastAsia="zh-CN"/>
        </w:rPr>
        <w:t>2000</w:t>
      </w:r>
      <w:r w:rsidRPr="00FC1092">
        <w:rPr>
          <w:rFonts w:eastAsia="STKaiti"/>
          <w:i w:val="0"/>
          <w:iCs w:val="0"/>
          <w:lang w:eastAsia="zh-CN"/>
        </w:rPr>
        <w:t>年</w:t>
      </w:r>
      <w:r w:rsidRPr="00FC1092">
        <w:rPr>
          <w:rFonts w:eastAsia="STKaiti"/>
          <w:i w:val="0"/>
          <w:iCs w:val="0"/>
          <w:lang w:eastAsia="zh-CN"/>
        </w:rPr>
        <w:t>1</w:t>
      </w:r>
      <w:r w:rsidRPr="00FC1092">
        <w:rPr>
          <w:rFonts w:eastAsia="STKaiti"/>
          <w:i w:val="0"/>
          <w:iCs w:val="0"/>
          <w:lang w:eastAsia="zh-CN"/>
        </w:rPr>
        <w:t>月</w:t>
      </w:r>
      <w:r w:rsidRPr="00FC1092">
        <w:rPr>
          <w:rFonts w:eastAsia="STKaiti"/>
          <w:i w:val="0"/>
          <w:iCs w:val="0"/>
          <w:lang w:eastAsia="zh-CN"/>
        </w:rPr>
        <w:t>1</w:t>
      </w:r>
      <w:r w:rsidRPr="00FC1092">
        <w:rPr>
          <w:rFonts w:eastAsia="STKaiti"/>
          <w:i w:val="0"/>
          <w:iCs w:val="0"/>
          <w:lang w:eastAsia="zh-CN"/>
        </w:rPr>
        <w:t>日至</w:t>
      </w:r>
      <w:r w:rsidRPr="00FC1092">
        <w:rPr>
          <w:rFonts w:eastAsia="STKaiti"/>
          <w:i w:val="0"/>
          <w:iCs w:val="0"/>
          <w:lang w:eastAsia="zh-CN"/>
        </w:rPr>
        <w:t>2016</w:t>
      </w:r>
      <w:r w:rsidRPr="00FC1092">
        <w:rPr>
          <w:rFonts w:eastAsia="STKaiti"/>
          <w:i w:val="0"/>
          <w:iCs w:val="0"/>
          <w:lang w:eastAsia="zh-CN"/>
        </w:rPr>
        <w:t>年</w:t>
      </w:r>
      <w:r w:rsidRPr="00FC1092">
        <w:rPr>
          <w:rFonts w:eastAsia="STKaiti"/>
          <w:i w:val="0"/>
          <w:iCs w:val="0"/>
          <w:lang w:eastAsia="zh-CN"/>
        </w:rPr>
        <w:t>9</w:t>
      </w:r>
      <w:r w:rsidRPr="00FC1092">
        <w:rPr>
          <w:rFonts w:eastAsia="STKaiti"/>
          <w:i w:val="0"/>
          <w:iCs w:val="0"/>
          <w:lang w:eastAsia="zh-CN"/>
        </w:rPr>
        <w:t>月</w:t>
      </w:r>
      <w:r w:rsidRPr="00FC1092">
        <w:rPr>
          <w:rFonts w:eastAsia="STKaiti"/>
          <w:i w:val="0"/>
          <w:iCs w:val="0"/>
          <w:lang w:eastAsia="zh-CN"/>
        </w:rPr>
        <w:t>20</w:t>
      </w:r>
      <w:r w:rsidRPr="00FC1092">
        <w:rPr>
          <w:rFonts w:eastAsia="STKaiti"/>
          <w:i w:val="0"/>
          <w:iCs w:val="0"/>
          <w:lang w:eastAsia="zh-CN"/>
        </w:rPr>
        <w:t>日批准的建议书、修正案、勘误和补遗的数量</w:t>
      </w:r>
    </w:p>
    <w:p w:rsidR="0098241E" w:rsidRDefault="0098241E" w:rsidP="0098241E">
      <w:pPr>
        <w:ind w:firstLineChars="200" w:firstLine="480"/>
        <w:rPr>
          <w:lang w:eastAsia="zh-CN"/>
        </w:rPr>
      </w:pPr>
      <w:bookmarkStart w:id="932" w:name="_Toc462664275"/>
      <w:bookmarkStart w:id="933" w:name="_Toc464035637"/>
      <w:r>
        <w:rPr>
          <w:rFonts w:hint="eastAsia"/>
          <w:lang w:eastAsia="zh-CN"/>
        </w:rPr>
        <w:t>有</w:t>
      </w:r>
      <w:r>
        <w:rPr>
          <w:lang w:eastAsia="zh-CN"/>
        </w:rPr>
        <w:t>关</w:t>
      </w:r>
      <w:r>
        <w:rPr>
          <w:rFonts w:ascii="SimSun" w:hAnsi="SimSun"/>
          <w:lang w:eastAsia="zh-CN"/>
        </w:rPr>
        <w:t>“</w:t>
      </w:r>
      <w:r>
        <w:rPr>
          <w:lang w:eastAsia="zh-CN"/>
        </w:rPr>
        <w:t>ITU-T</w:t>
      </w:r>
      <w:r>
        <w:rPr>
          <w:rFonts w:hint="eastAsia"/>
          <w:lang w:eastAsia="zh-CN"/>
        </w:rPr>
        <w:t>建议书</w:t>
      </w:r>
      <w:r>
        <w:rPr>
          <w:lang w:eastAsia="zh-CN"/>
        </w:rPr>
        <w:t>和</w:t>
      </w:r>
      <w:r>
        <w:rPr>
          <w:rFonts w:hint="eastAsia"/>
          <w:lang w:eastAsia="zh-CN"/>
        </w:rPr>
        <w:t>入选</w:t>
      </w:r>
      <w:r>
        <w:rPr>
          <w:lang w:eastAsia="zh-CN"/>
        </w:rPr>
        <w:t>手册</w:t>
      </w:r>
      <w:r>
        <w:rPr>
          <w:rFonts w:ascii="SimSun" w:hAnsi="SimSun"/>
          <w:lang w:eastAsia="zh-CN"/>
        </w:rPr>
        <w:t>”</w:t>
      </w:r>
      <w:r>
        <w:rPr>
          <w:lang w:eastAsia="zh-CN"/>
        </w:rPr>
        <w:t>的</w:t>
      </w:r>
      <w:r>
        <w:rPr>
          <w:lang w:eastAsia="zh-CN"/>
        </w:rPr>
        <w:t>DVD</w:t>
      </w:r>
      <w:r>
        <w:rPr>
          <w:rFonts w:hint="eastAsia"/>
          <w:lang w:eastAsia="zh-CN"/>
        </w:rPr>
        <w:t>光盘</w:t>
      </w:r>
      <w:r>
        <w:rPr>
          <w:lang w:eastAsia="zh-CN"/>
        </w:rPr>
        <w:t>将继续按季</w:t>
      </w:r>
      <w:r>
        <w:rPr>
          <w:rFonts w:hint="eastAsia"/>
          <w:lang w:eastAsia="zh-CN"/>
        </w:rPr>
        <w:t>度</w:t>
      </w:r>
      <w:r>
        <w:rPr>
          <w:lang w:eastAsia="zh-CN"/>
        </w:rPr>
        <w:t>出版。</w:t>
      </w:r>
      <w:r>
        <w:rPr>
          <w:rFonts w:hint="eastAsia"/>
          <w:lang w:eastAsia="zh-CN"/>
        </w:rPr>
        <w:t>作为批量提供</w:t>
      </w:r>
      <w:r>
        <w:rPr>
          <w:rFonts w:hint="eastAsia"/>
          <w:lang w:eastAsia="zh-CN"/>
        </w:rPr>
        <w:t>4</w:t>
      </w:r>
      <w:r>
        <w:rPr>
          <w:lang w:eastAsia="zh-CN"/>
        </w:rPr>
        <w:t xml:space="preserve"> </w:t>
      </w:r>
      <w:r>
        <w:rPr>
          <w:rFonts w:hint="eastAsia"/>
          <w:lang w:eastAsia="zh-CN"/>
        </w:rPr>
        <w:t>000</w:t>
      </w:r>
      <w:r>
        <w:rPr>
          <w:rFonts w:hint="eastAsia"/>
          <w:lang w:eastAsia="zh-CN"/>
        </w:rPr>
        <w:t>多份</w:t>
      </w:r>
      <w:r>
        <w:rPr>
          <w:rFonts w:hint="eastAsia"/>
          <w:lang w:eastAsia="zh-CN"/>
        </w:rPr>
        <w:t>ITU-T</w:t>
      </w:r>
      <w:r>
        <w:rPr>
          <w:rFonts w:hint="eastAsia"/>
          <w:lang w:eastAsia="zh-CN"/>
        </w:rPr>
        <w:t>建议书的综合档案，这是一种对标准制定者和实施者极具价值的工具。该</w:t>
      </w:r>
      <w:r>
        <w:rPr>
          <w:rFonts w:hint="eastAsia"/>
          <w:lang w:eastAsia="zh-CN"/>
        </w:rPr>
        <w:t>DVD</w:t>
      </w:r>
      <w:r>
        <w:rPr>
          <w:rFonts w:hint="eastAsia"/>
          <w:lang w:eastAsia="zh-CN"/>
        </w:rPr>
        <w:t>集成了高级检索工具，包括详细的内容检索功能。检索参数可以定义为关键词、时间范围和研究组等，检索可采用标准的标题或全文。</w:t>
      </w:r>
      <w:r>
        <w:rPr>
          <w:rFonts w:ascii="SimSun" w:hAnsi="SimSun" w:hint="eastAsia"/>
          <w:lang w:eastAsia="zh-CN"/>
        </w:rPr>
        <w:t>“</w:t>
      </w:r>
      <w:r w:rsidRPr="00A24CDE">
        <w:rPr>
          <w:rFonts w:ascii="SimSun" w:hAnsi="SimSun" w:hint="eastAsia"/>
          <w:lang w:eastAsia="zh-CN"/>
        </w:rPr>
        <w:t>工具窍门</w:t>
      </w:r>
      <w:r>
        <w:rPr>
          <w:rFonts w:hint="eastAsia"/>
          <w:lang w:eastAsia="zh-CN"/>
        </w:rPr>
        <w:t>”提供了</w:t>
      </w:r>
      <w:r>
        <w:rPr>
          <w:rFonts w:hint="eastAsia"/>
          <w:lang w:eastAsia="zh-CN"/>
        </w:rPr>
        <w:t>DVD</w:t>
      </w:r>
      <w:r>
        <w:rPr>
          <w:rFonts w:hint="eastAsia"/>
          <w:lang w:eastAsia="zh-CN"/>
        </w:rPr>
        <w:t>功能的实时指南，为首次使用该</w:t>
      </w:r>
      <w:r>
        <w:rPr>
          <w:rFonts w:hint="eastAsia"/>
          <w:lang w:eastAsia="zh-CN"/>
        </w:rPr>
        <w:t>DVD</w:t>
      </w:r>
      <w:r>
        <w:rPr>
          <w:rFonts w:hint="eastAsia"/>
          <w:lang w:eastAsia="zh-CN"/>
        </w:rPr>
        <w:t>的用户提供帮助，并确保残疾人无障碍使用该</w:t>
      </w:r>
      <w:r>
        <w:rPr>
          <w:rFonts w:hint="eastAsia"/>
          <w:lang w:eastAsia="zh-CN"/>
        </w:rPr>
        <w:t>DVD</w:t>
      </w:r>
      <w:r>
        <w:rPr>
          <w:rFonts w:hint="eastAsia"/>
          <w:lang w:eastAsia="zh-CN"/>
        </w:rPr>
        <w:t>。</w:t>
      </w:r>
    </w:p>
    <w:p w:rsidR="0098241E" w:rsidRPr="004F49BE" w:rsidRDefault="0098241E" w:rsidP="0098241E">
      <w:pPr>
        <w:pStyle w:val="Heading1"/>
        <w:rPr>
          <w:lang w:eastAsia="zh-CN"/>
        </w:rPr>
      </w:pPr>
      <w:bookmarkStart w:id="934" w:name="_Toc465098944"/>
      <w:r>
        <w:rPr>
          <w:lang w:eastAsia="zh-CN"/>
        </w:rPr>
        <w:t>19</w:t>
      </w:r>
      <w:r w:rsidRPr="004F49BE">
        <w:rPr>
          <w:lang w:eastAsia="zh-CN"/>
        </w:rPr>
        <w:tab/>
      </w:r>
      <w:bookmarkEnd w:id="926"/>
      <w:bookmarkEnd w:id="927"/>
      <w:bookmarkEnd w:id="928"/>
      <w:bookmarkEnd w:id="929"/>
      <w:bookmarkEnd w:id="930"/>
      <w:bookmarkEnd w:id="931"/>
      <w:bookmarkEnd w:id="932"/>
      <w:bookmarkEnd w:id="933"/>
      <w:r w:rsidRPr="003E1CAF">
        <w:rPr>
          <w:rFonts w:eastAsiaTheme="minorEastAsia" w:hint="eastAsia"/>
          <w:lang w:val="en-US" w:eastAsia="zh-CN"/>
        </w:rPr>
        <w:t>媒体和宣传</w:t>
      </w:r>
      <w:bookmarkEnd w:id="934"/>
    </w:p>
    <w:p w:rsidR="0098241E" w:rsidRPr="00795197" w:rsidRDefault="0098241E" w:rsidP="0098241E">
      <w:pPr>
        <w:pStyle w:val="Heading2"/>
        <w:rPr>
          <w:lang w:eastAsia="zh-CN"/>
        </w:rPr>
      </w:pPr>
      <w:bookmarkStart w:id="935" w:name="_Toc464035638"/>
      <w:bookmarkStart w:id="936" w:name="_Toc465098945"/>
      <w:r w:rsidRPr="00795197">
        <w:rPr>
          <w:lang w:eastAsia="zh-CN"/>
        </w:rPr>
        <w:t>1</w:t>
      </w:r>
      <w:r>
        <w:rPr>
          <w:lang w:eastAsia="zh-CN"/>
        </w:rPr>
        <w:t>9</w:t>
      </w:r>
      <w:r w:rsidRPr="00795197">
        <w:rPr>
          <w:lang w:eastAsia="zh-CN"/>
        </w:rPr>
        <w:t>.1</w:t>
      </w:r>
      <w:r>
        <w:rPr>
          <w:lang w:eastAsia="zh-CN"/>
        </w:rPr>
        <w:tab/>
      </w:r>
      <w:r>
        <w:rPr>
          <w:lang w:eastAsia="zh-CN"/>
        </w:rPr>
        <w:t>国际电联标准化</w:t>
      </w:r>
      <w:r>
        <w:rPr>
          <w:rFonts w:hint="eastAsia"/>
          <w:lang w:eastAsia="zh-CN"/>
        </w:rPr>
        <w:t>宣传</w:t>
      </w:r>
      <w:r>
        <w:rPr>
          <w:lang w:eastAsia="zh-CN"/>
        </w:rPr>
        <w:t>工作</w:t>
      </w:r>
      <w:bookmarkEnd w:id="935"/>
      <w:bookmarkEnd w:id="936"/>
    </w:p>
    <w:p w:rsidR="0098241E" w:rsidRPr="00AA1F9B" w:rsidRDefault="001A39F0" w:rsidP="0098241E">
      <w:pPr>
        <w:ind w:firstLineChars="200" w:firstLine="480"/>
        <w:rPr>
          <w:lang w:eastAsia="zh-CN"/>
        </w:rPr>
      </w:pPr>
      <w:hyperlink r:id="rId246" w:history="1">
        <w:r w:rsidR="0098241E" w:rsidRPr="00F8074E">
          <w:rPr>
            <w:rStyle w:val="Hyperlink"/>
            <w:lang w:eastAsia="zh-CN"/>
          </w:rPr>
          <w:t>国际电联</w:t>
        </w:r>
        <w:r w:rsidR="0098241E" w:rsidRPr="00F8074E">
          <w:rPr>
            <w:rStyle w:val="Hyperlink"/>
            <w:rFonts w:hint="eastAsia"/>
            <w:lang w:eastAsia="zh-CN"/>
          </w:rPr>
          <w:t>新闻发布稿</w:t>
        </w:r>
      </w:hyperlink>
      <w:r w:rsidR="0098241E">
        <w:rPr>
          <w:lang w:eastAsia="zh-CN"/>
        </w:rPr>
        <w:t>发布媒体特别关注的</w:t>
      </w:r>
      <w:r w:rsidR="0098241E">
        <w:rPr>
          <w:rFonts w:hint="eastAsia"/>
          <w:lang w:eastAsia="zh-CN"/>
        </w:rPr>
        <w:t>有关国际电联工作的新闻。在某些情况下，新闻稿以</w:t>
      </w:r>
      <w:r w:rsidR="0098241E">
        <w:rPr>
          <w:rFonts w:ascii="Arial" w:hAnsi="Arial" w:cs="Arial"/>
          <w:color w:val="333333"/>
          <w:lang w:eastAsia="zh-CN"/>
        </w:rPr>
        <w:t>补充说明的形式向</w:t>
      </w:r>
      <w:r w:rsidR="0098241E">
        <w:rPr>
          <w:rFonts w:hint="eastAsia"/>
          <w:lang w:eastAsia="zh-CN"/>
        </w:rPr>
        <w:t>技术编辑发布，这种回归以往惯例的做法得到了关注标准化工作的媒体的认可。</w:t>
      </w:r>
    </w:p>
    <w:p w:rsidR="0098241E" w:rsidRPr="00483639" w:rsidRDefault="001A39F0" w:rsidP="0098241E">
      <w:pPr>
        <w:ind w:firstLineChars="200" w:firstLine="480"/>
        <w:rPr>
          <w:lang w:eastAsia="zh-CN"/>
        </w:rPr>
      </w:pPr>
      <w:hyperlink r:id="rId247" w:history="1">
        <w:r w:rsidR="0098241E">
          <w:rPr>
            <w:rStyle w:val="Hyperlink"/>
            <w:rFonts w:hint="eastAsia"/>
            <w:lang w:eastAsia="zh-CN"/>
          </w:rPr>
          <w:t>国际电联新闻网志</w:t>
        </w:r>
      </w:hyperlink>
      <w:r w:rsidR="0098241E">
        <w:rPr>
          <w:rFonts w:hint="eastAsia"/>
          <w:lang w:eastAsia="zh-CN"/>
        </w:rPr>
        <w:t>网页得到大量浏览且常常引起媒体的关注。</w:t>
      </w:r>
      <w:r w:rsidR="0098241E">
        <w:rPr>
          <w:rFonts w:hint="eastAsia"/>
          <w:lang w:eastAsia="zh-CN"/>
        </w:rPr>
        <w:t>2012</w:t>
      </w:r>
      <w:r w:rsidR="0098241E">
        <w:rPr>
          <w:rFonts w:hint="eastAsia"/>
          <w:lang w:eastAsia="zh-CN"/>
        </w:rPr>
        <w:t>年推出的国际电联博客（称作“</w:t>
      </w:r>
      <w:hyperlink r:id="rId248" w:history="1">
        <w:r w:rsidR="0098241E">
          <w:rPr>
            <w:rStyle w:val="Hyperlink"/>
            <w:lang w:eastAsia="zh-CN"/>
          </w:rPr>
          <w:t>itu4u</w:t>
        </w:r>
      </w:hyperlink>
      <w:r w:rsidR="0098241E">
        <w:rPr>
          <w:rFonts w:hint="eastAsia"/>
          <w:lang w:eastAsia="zh-CN"/>
        </w:rPr>
        <w:t>”）刊载署名“意见”的文章，该平台最成功的内容大多是由电信标准化局撰写的。</w:t>
      </w:r>
    </w:p>
    <w:p w:rsidR="0098241E" w:rsidRPr="00AA1F9B" w:rsidRDefault="0098241E" w:rsidP="0098241E">
      <w:pPr>
        <w:ind w:firstLineChars="200" w:firstLine="480"/>
        <w:rPr>
          <w:lang w:eastAsia="zh-CN"/>
        </w:rPr>
      </w:pPr>
      <w:r>
        <w:rPr>
          <w:rFonts w:hint="eastAsia"/>
          <w:lang w:eastAsia="zh-CN"/>
        </w:rPr>
        <w:t>源源不断的</w:t>
      </w:r>
      <w:r>
        <w:rPr>
          <w:rFonts w:hint="eastAsia"/>
          <w:lang w:eastAsia="zh-CN"/>
        </w:rPr>
        <w:t>ITU-T</w:t>
      </w:r>
      <w:r>
        <w:rPr>
          <w:rFonts w:hint="eastAsia"/>
          <w:lang w:eastAsia="zh-CN"/>
        </w:rPr>
        <w:t>新闻内容以及国际电联总秘书处牵头领导的协调一致的媒体战略，使</w:t>
      </w:r>
      <w:r w:rsidRPr="00483639">
        <w:rPr>
          <w:rFonts w:eastAsiaTheme="minorEastAsia"/>
          <w:lang w:eastAsia="zh-CN"/>
        </w:rPr>
        <w:t>ITU-T</w:t>
      </w:r>
      <w:r>
        <w:rPr>
          <w:rFonts w:eastAsiaTheme="minorEastAsia"/>
          <w:lang w:eastAsia="zh-CN"/>
        </w:rPr>
        <w:t>的著作继续出现在各种主流出版</w:t>
      </w:r>
      <w:r>
        <w:rPr>
          <w:rFonts w:eastAsiaTheme="minorEastAsia" w:hint="eastAsia"/>
          <w:lang w:eastAsia="zh-CN"/>
        </w:rPr>
        <w:t>物</w:t>
      </w:r>
      <w:r>
        <w:rPr>
          <w:rFonts w:eastAsiaTheme="minorEastAsia"/>
          <w:lang w:eastAsia="zh-CN"/>
        </w:rPr>
        <w:t>的显要位置</w:t>
      </w:r>
      <w:r>
        <w:rPr>
          <w:rFonts w:hint="eastAsia"/>
          <w:lang w:eastAsia="zh-CN"/>
        </w:rPr>
        <w:t>。</w:t>
      </w:r>
      <w:hyperlink r:id="rId249" w:history="1">
        <w:r w:rsidRPr="0044384F">
          <w:rPr>
            <w:rStyle w:val="Hyperlink"/>
            <w:rFonts w:asciiTheme="minorEastAsia" w:eastAsiaTheme="minorEastAsia" w:hAnsiTheme="minorEastAsia" w:hint="eastAsia"/>
            <w:lang w:eastAsia="zh-CN"/>
          </w:rPr>
          <w:t>综合网页</w:t>
        </w:r>
      </w:hyperlink>
      <w:r w:rsidRPr="008B42A2">
        <w:rPr>
          <w:lang w:eastAsia="zh-CN"/>
        </w:rPr>
        <w:t>重点刊载了</w:t>
      </w:r>
      <w:r>
        <w:rPr>
          <w:rFonts w:hint="eastAsia"/>
          <w:lang w:eastAsia="zh-CN"/>
        </w:rPr>
        <w:t>ITU-T</w:t>
      </w:r>
      <w:r>
        <w:rPr>
          <w:rFonts w:hint="eastAsia"/>
          <w:lang w:eastAsia="zh-CN"/>
        </w:rPr>
        <w:t>新闻报道选编。</w:t>
      </w:r>
    </w:p>
    <w:p w:rsidR="0098241E" w:rsidRPr="00AA1F9B" w:rsidRDefault="0098241E" w:rsidP="0098241E">
      <w:pPr>
        <w:ind w:firstLineChars="200" w:firstLine="480"/>
        <w:rPr>
          <w:lang w:eastAsia="zh-CN"/>
        </w:rPr>
      </w:pPr>
      <w:r w:rsidRPr="008B42A2">
        <w:rPr>
          <w:rFonts w:hint="eastAsia"/>
          <w:lang w:eastAsia="zh-CN"/>
        </w:rPr>
        <w:t>在</w:t>
      </w:r>
      <w:r w:rsidRPr="008B42A2">
        <w:rPr>
          <w:rFonts w:hint="eastAsia"/>
          <w:lang w:eastAsia="zh-CN"/>
        </w:rPr>
        <w:t>2013-2016</w:t>
      </w:r>
      <w:r w:rsidRPr="008B42A2">
        <w:rPr>
          <w:rFonts w:hint="eastAsia"/>
          <w:lang w:eastAsia="zh-CN"/>
        </w:rPr>
        <w:t>年研究期</w:t>
      </w:r>
      <w:r>
        <w:rPr>
          <w:rFonts w:hint="eastAsia"/>
          <w:lang w:eastAsia="zh-CN"/>
        </w:rPr>
        <w:t>，</w:t>
      </w:r>
      <w:r w:rsidRPr="008B42A2">
        <w:rPr>
          <w:rFonts w:hint="eastAsia"/>
          <w:lang w:eastAsia="zh-CN"/>
        </w:rPr>
        <w:t>全球</w:t>
      </w:r>
      <w:r>
        <w:rPr>
          <w:rFonts w:hint="eastAsia"/>
          <w:lang w:eastAsia="zh-CN"/>
        </w:rPr>
        <w:t>报道最多的国际电联</w:t>
      </w:r>
      <w:r w:rsidRPr="008B42A2">
        <w:rPr>
          <w:rFonts w:hint="eastAsia"/>
          <w:lang w:eastAsia="zh-CN"/>
        </w:rPr>
        <w:t>标准化</w:t>
      </w:r>
      <w:r>
        <w:rPr>
          <w:rFonts w:hint="eastAsia"/>
          <w:lang w:eastAsia="zh-CN"/>
        </w:rPr>
        <w:t>信息涉及的议题包括</w:t>
      </w:r>
      <w:r w:rsidRPr="008B42A2">
        <w:rPr>
          <w:rFonts w:hint="eastAsia"/>
          <w:lang w:eastAsia="zh-CN"/>
        </w:rPr>
        <w:t>：</w:t>
      </w:r>
    </w:p>
    <w:p w:rsidR="0098241E" w:rsidRPr="00AA1F9B" w:rsidRDefault="0098241E" w:rsidP="0098241E">
      <w:pPr>
        <w:pStyle w:val="enumlev10"/>
        <w:rPr>
          <w:lang w:eastAsia="zh-CN"/>
        </w:rPr>
      </w:pPr>
      <w:r>
        <w:rPr>
          <w:lang w:eastAsia="zh-CN"/>
        </w:rPr>
        <w:t>•</w:t>
      </w:r>
      <w:r>
        <w:rPr>
          <w:lang w:eastAsia="zh-CN"/>
        </w:rPr>
        <w:tab/>
      </w:r>
      <w:r w:rsidRPr="00396326">
        <w:rPr>
          <w:lang w:eastAsia="zh-CN"/>
        </w:rPr>
        <w:t>ITU-T H.265 "HEVC</w:t>
      </w:r>
      <w:r w:rsidRPr="005F4181">
        <w:rPr>
          <w:lang w:eastAsia="zh-CN"/>
        </w:rPr>
        <w:t>"</w:t>
      </w:r>
      <w:r>
        <w:rPr>
          <w:rFonts w:hint="eastAsia"/>
          <w:lang w:eastAsia="zh-CN"/>
        </w:rPr>
        <w:t>视频调制解调器。</w:t>
      </w:r>
    </w:p>
    <w:p w:rsidR="0098241E" w:rsidRPr="00AA1F9B" w:rsidRDefault="0098241E" w:rsidP="0098241E">
      <w:pPr>
        <w:pStyle w:val="enumlev10"/>
        <w:rPr>
          <w:lang w:eastAsia="zh-CN"/>
        </w:rPr>
      </w:pPr>
      <w:r>
        <w:rPr>
          <w:lang w:eastAsia="zh-CN"/>
        </w:rPr>
        <w:lastRenderedPageBreak/>
        <w:t>•</w:t>
      </w:r>
      <w:r>
        <w:rPr>
          <w:lang w:eastAsia="zh-CN"/>
        </w:rPr>
        <w:tab/>
        <w:t>G.fast</w:t>
      </w:r>
      <w:r>
        <w:rPr>
          <w:lang w:eastAsia="zh-CN"/>
        </w:rPr>
        <w:t>宽带接入</w:t>
      </w:r>
      <w:r>
        <w:rPr>
          <w:rFonts w:hint="eastAsia"/>
          <w:lang w:eastAsia="zh-CN"/>
        </w:rPr>
        <w:t>，</w:t>
      </w:r>
      <w:r>
        <w:rPr>
          <w:lang w:eastAsia="zh-CN"/>
        </w:rPr>
        <w:t>其部署成为媒体持续关注的议题</w:t>
      </w:r>
      <w:r>
        <w:rPr>
          <w:rFonts w:hint="eastAsia"/>
          <w:lang w:eastAsia="zh-CN"/>
        </w:rPr>
        <w:t>。</w:t>
      </w:r>
    </w:p>
    <w:p w:rsidR="0098241E" w:rsidRPr="00AA1F9B" w:rsidRDefault="0098241E" w:rsidP="0098241E">
      <w:pPr>
        <w:pStyle w:val="enumlev10"/>
        <w:rPr>
          <w:lang w:eastAsia="zh-CN"/>
        </w:rPr>
      </w:pPr>
      <w:r>
        <w:rPr>
          <w:lang w:eastAsia="zh-CN"/>
        </w:rPr>
        <w:t>•</w:t>
      </w:r>
      <w:r>
        <w:rPr>
          <w:lang w:eastAsia="zh-CN"/>
        </w:rPr>
        <w:tab/>
      </w:r>
      <w:r>
        <w:rPr>
          <w:lang w:eastAsia="zh-CN"/>
        </w:rPr>
        <w:t>负责</w:t>
      </w:r>
      <w:r>
        <w:rPr>
          <w:rFonts w:hint="eastAsia"/>
          <w:lang w:eastAsia="zh-CN"/>
        </w:rPr>
        <w:t>IoT</w:t>
      </w:r>
      <w:r>
        <w:rPr>
          <w:rFonts w:hint="eastAsia"/>
          <w:lang w:eastAsia="zh-CN"/>
        </w:rPr>
        <w:t>和智慧城市的</w:t>
      </w:r>
      <w:r>
        <w:rPr>
          <w:lang w:eastAsia="zh-CN"/>
        </w:rPr>
        <w:t>ITU-T</w:t>
      </w:r>
      <w:r>
        <w:rPr>
          <w:lang w:eastAsia="zh-CN"/>
        </w:rPr>
        <w:t>第</w:t>
      </w:r>
      <w:r>
        <w:rPr>
          <w:rFonts w:hint="eastAsia"/>
          <w:lang w:eastAsia="zh-CN"/>
        </w:rPr>
        <w:t>20</w:t>
      </w:r>
      <w:r>
        <w:rPr>
          <w:rFonts w:hint="eastAsia"/>
          <w:lang w:eastAsia="zh-CN"/>
        </w:rPr>
        <w:t>研究组的工作。</w:t>
      </w:r>
    </w:p>
    <w:p w:rsidR="0098241E" w:rsidRPr="00AA1F9B" w:rsidRDefault="0098241E" w:rsidP="0098241E">
      <w:pPr>
        <w:pStyle w:val="enumlev10"/>
        <w:rPr>
          <w:lang w:eastAsia="zh-CN"/>
        </w:rPr>
      </w:pPr>
      <w:r>
        <w:rPr>
          <w:lang w:eastAsia="zh-CN"/>
        </w:rPr>
        <w:t>•</w:t>
      </w:r>
      <w:r>
        <w:rPr>
          <w:lang w:eastAsia="zh-CN"/>
        </w:rPr>
        <w:tab/>
      </w:r>
      <w:r>
        <w:rPr>
          <w:lang w:eastAsia="zh-CN"/>
        </w:rPr>
        <w:t>负责</w:t>
      </w:r>
      <w:r w:rsidRPr="00AA1F9B">
        <w:rPr>
          <w:lang w:eastAsia="zh-CN"/>
        </w:rPr>
        <w:t>IMT-2020 (5G)</w:t>
      </w:r>
      <w:r>
        <w:rPr>
          <w:rFonts w:hint="eastAsia"/>
          <w:lang w:eastAsia="zh-CN"/>
        </w:rPr>
        <w:t>的</w:t>
      </w:r>
      <w:r>
        <w:rPr>
          <w:lang w:eastAsia="zh-CN"/>
        </w:rPr>
        <w:t>ITU-T</w:t>
      </w:r>
      <w:r>
        <w:rPr>
          <w:rFonts w:hint="eastAsia"/>
          <w:lang w:eastAsia="zh-CN"/>
        </w:rPr>
        <w:t>焦点组的工作。</w:t>
      </w:r>
    </w:p>
    <w:p w:rsidR="0098241E" w:rsidRDefault="0098241E" w:rsidP="0098241E">
      <w:pPr>
        <w:pStyle w:val="enumlev10"/>
        <w:rPr>
          <w:lang w:eastAsia="zh-CN"/>
        </w:rPr>
      </w:pPr>
      <w:r>
        <w:t>•</w:t>
      </w:r>
      <w:r>
        <w:tab/>
      </w:r>
      <w:r w:rsidRPr="00AA1F9B">
        <w:t>NG-PON2 40</w:t>
      </w:r>
      <w:r w:rsidRPr="00C3311D">
        <w:rPr>
          <w:lang w:eastAsia="zh-CN"/>
        </w:rPr>
        <w:t>-Gigabi</w:t>
      </w:r>
      <w:r w:rsidRPr="00BC78BB">
        <w:rPr>
          <w:lang w:eastAsia="zh-CN"/>
        </w:rPr>
        <w:t>无源光网络。</w:t>
      </w:r>
    </w:p>
    <w:p w:rsidR="0098241E" w:rsidRDefault="0098241E" w:rsidP="0098241E">
      <w:pPr>
        <w:pStyle w:val="enumlev10"/>
      </w:pPr>
      <w:r>
        <w:t>•</w:t>
      </w:r>
      <w:r>
        <w:tab/>
      </w:r>
      <w:r w:rsidRPr="00AA1F9B">
        <w:t>XGS-PON 10-Gigabit</w:t>
      </w:r>
      <w:r>
        <w:t>对称</w:t>
      </w:r>
      <w:r w:rsidRPr="00BC78BB">
        <w:rPr>
          <w:lang w:eastAsia="zh-CN"/>
        </w:rPr>
        <w:t>无源光网络</w:t>
      </w:r>
      <w:r>
        <w:rPr>
          <w:rFonts w:hint="eastAsia"/>
          <w:lang w:eastAsia="zh-CN"/>
        </w:rPr>
        <w:t>。</w:t>
      </w:r>
    </w:p>
    <w:p w:rsidR="0098241E" w:rsidRPr="00AA1F9B" w:rsidRDefault="0098241E" w:rsidP="0098241E">
      <w:pPr>
        <w:pStyle w:val="enumlev10"/>
        <w:rPr>
          <w:lang w:eastAsia="zh-CN"/>
        </w:rPr>
      </w:pPr>
      <w:r>
        <w:t>•</w:t>
      </w:r>
      <w:r>
        <w:tab/>
      </w:r>
      <w:r>
        <w:rPr>
          <w:lang w:eastAsia="zh-CN"/>
        </w:rPr>
        <w:t>超</w:t>
      </w:r>
      <w:r>
        <w:rPr>
          <w:lang w:eastAsia="zh-CN"/>
        </w:rPr>
        <w:t>100G</w:t>
      </w:r>
      <w:r>
        <w:rPr>
          <w:lang w:eastAsia="zh-CN"/>
        </w:rPr>
        <w:t>的</w:t>
      </w:r>
      <w:r>
        <w:rPr>
          <w:lang w:eastAsia="zh-CN"/>
        </w:rPr>
        <w:t>OTN</w:t>
      </w:r>
      <w:r>
        <w:rPr>
          <w:rFonts w:hint="eastAsia"/>
          <w:lang w:eastAsia="zh-CN"/>
        </w:rPr>
        <w:t>，</w:t>
      </w:r>
      <w:r>
        <w:rPr>
          <w:lang w:eastAsia="zh-CN"/>
        </w:rPr>
        <w:t>第</w:t>
      </w:r>
      <w:r>
        <w:rPr>
          <w:rFonts w:hint="eastAsia"/>
          <w:lang w:eastAsia="zh-CN"/>
        </w:rPr>
        <w:t>5</w:t>
      </w:r>
      <w:r>
        <w:rPr>
          <w:rFonts w:hint="eastAsia"/>
          <w:lang w:eastAsia="zh-CN"/>
        </w:rPr>
        <w:t>版</w:t>
      </w:r>
      <w:r w:rsidRPr="00AA1F9B">
        <w:rPr>
          <w:lang w:eastAsia="zh-CN"/>
        </w:rPr>
        <w:t>ITU-T G.709/Y.1331</w:t>
      </w:r>
      <w:r>
        <w:rPr>
          <w:lang w:eastAsia="zh-CN"/>
        </w:rPr>
        <w:t>建议书</w:t>
      </w:r>
      <w:r w:rsidRPr="008818DF">
        <w:rPr>
          <w:rFonts w:ascii="SimSun" w:hAnsi="SimSun"/>
          <w:lang w:eastAsia="zh-CN"/>
        </w:rPr>
        <w:t>“</w:t>
      </w:r>
      <w:r>
        <w:rPr>
          <w:rFonts w:eastAsiaTheme="minorEastAsia" w:hint="eastAsia"/>
          <w:color w:val="000000"/>
          <w:lang w:eastAsia="zh-CN"/>
        </w:rPr>
        <w:t>光传输</w:t>
      </w:r>
      <w:r w:rsidRPr="00F73DDB">
        <w:rPr>
          <w:rFonts w:eastAsiaTheme="minorEastAsia" w:hint="eastAsia"/>
          <w:color w:val="000000"/>
          <w:lang w:eastAsia="zh-CN"/>
        </w:rPr>
        <w:t>网络的接口</w:t>
      </w:r>
      <w:r w:rsidRPr="008818DF">
        <w:rPr>
          <w:rFonts w:ascii="SimSun" w:hAnsi="SimSun"/>
          <w:lang w:eastAsia="zh-CN"/>
        </w:rPr>
        <w:t>”</w:t>
      </w:r>
      <w:r>
        <w:rPr>
          <w:rFonts w:hint="eastAsia"/>
          <w:lang w:eastAsia="zh-CN"/>
        </w:rPr>
        <w:t>。</w:t>
      </w:r>
    </w:p>
    <w:p w:rsidR="0098241E" w:rsidRPr="00AA1F9B" w:rsidRDefault="0098241E" w:rsidP="0098241E">
      <w:pPr>
        <w:ind w:firstLineChars="200" w:firstLine="480"/>
        <w:rPr>
          <w:lang w:eastAsia="zh-CN"/>
        </w:rPr>
      </w:pPr>
      <w:r>
        <w:rPr>
          <w:rFonts w:hint="eastAsia"/>
          <w:lang w:eastAsia="zh-CN"/>
        </w:rPr>
        <w:t>有关</w:t>
      </w:r>
      <w:r w:rsidRPr="00AA1F9B">
        <w:rPr>
          <w:lang w:eastAsia="zh-CN"/>
        </w:rPr>
        <w:t>ITU-T</w:t>
      </w:r>
      <w:r>
        <w:rPr>
          <w:rFonts w:hint="eastAsia"/>
          <w:lang w:eastAsia="zh-CN"/>
        </w:rPr>
        <w:t>在</w:t>
      </w:r>
      <w:r w:rsidRPr="008E190B">
        <w:rPr>
          <w:rFonts w:hint="eastAsia"/>
          <w:lang w:eastAsia="zh-CN"/>
        </w:rPr>
        <w:t>知识产权、电子</w:t>
      </w:r>
      <w:r>
        <w:rPr>
          <w:rFonts w:hint="eastAsia"/>
          <w:lang w:eastAsia="zh-CN"/>
        </w:rPr>
        <w:t>卫生</w:t>
      </w:r>
      <w:r w:rsidRPr="008E190B">
        <w:rPr>
          <w:rFonts w:hint="eastAsia"/>
          <w:lang w:eastAsia="zh-CN"/>
        </w:rPr>
        <w:t>、智能运输系统</w:t>
      </w:r>
      <w:r>
        <w:rPr>
          <w:rFonts w:hint="eastAsia"/>
          <w:lang w:eastAsia="zh-CN"/>
        </w:rPr>
        <w:t>和</w:t>
      </w:r>
      <w:r w:rsidRPr="008E190B">
        <w:rPr>
          <w:rFonts w:hint="eastAsia"/>
          <w:lang w:eastAsia="zh-CN"/>
        </w:rPr>
        <w:t>云计算航空应用</w:t>
      </w:r>
      <w:r>
        <w:rPr>
          <w:rFonts w:hint="eastAsia"/>
          <w:lang w:eastAsia="zh-CN"/>
        </w:rPr>
        <w:t>领域活动的宣传，</w:t>
      </w:r>
      <w:r w:rsidRPr="008E190B">
        <w:rPr>
          <w:rFonts w:hint="eastAsia"/>
          <w:lang w:eastAsia="zh-CN"/>
        </w:rPr>
        <w:t>也</w:t>
      </w:r>
      <w:r>
        <w:rPr>
          <w:rFonts w:hint="eastAsia"/>
          <w:lang w:eastAsia="zh-CN"/>
        </w:rPr>
        <w:t>受到</w:t>
      </w:r>
      <w:r w:rsidRPr="008E190B">
        <w:rPr>
          <w:rFonts w:hint="eastAsia"/>
          <w:lang w:eastAsia="zh-CN"/>
        </w:rPr>
        <w:t>媒体的</w:t>
      </w:r>
      <w:r>
        <w:rPr>
          <w:rFonts w:hint="eastAsia"/>
          <w:lang w:eastAsia="zh-CN"/>
        </w:rPr>
        <w:t>极大</w:t>
      </w:r>
      <w:r w:rsidRPr="008E190B">
        <w:rPr>
          <w:rFonts w:hint="eastAsia"/>
          <w:lang w:eastAsia="zh-CN"/>
        </w:rPr>
        <w:t>关注。</w:t>
      </w:r>
    </w:p>
    <w:p w:rsidR="0098241E" w:rsidRPr="00AA1F9B" w:rsidRDefault="0098241E" w:rsidP="00F52B74">
      <w:pPr>
        <w:ind w:firstLineChars="200" w:firstLine="480"/>
        <w:rPr>
          <w:lang w:eastAsia="zh-CN"/>
        </w:rPr>
      </w:pPr>
      <w:r>
        <w:rPr>
          <w:rFonts w:hint="eastAsia"/>
          <w:lang w:val="en-US" w:eastAsia="zh-CN"/>
        </w:rPr>
        <w:t>2016</w:t>
      </w:r>
      <w:r>
        <w:rPr>
          <w:rFonts w:hint="eastAsia"/>
          <w:lang w:val="en-US" w:eastAsia="zh-CN"/>
        </w:rPr>
        <w:t>年</w:t>
      </w:r>
      <w:r>
        <w:rPr>
          <w:rFonts w:hint="eastAsia"/>
          <w:lang w:val="en-US" w:eastAsia="zh-CN"/>
        </w:rPr>
        <w:t>5</w:t>
      </w:r>
      <w:r>
        <w:rPr>
          <w:rFonts w:hint="eastAsia"/>
          <w:lang w:val="en-US" w:eastAsia="zh-CN"/>
        </w:rPr>
        <w:t>月</w:t>
      </w:r>
      <w:r>
        <w:rPr>
          <w:rFonts w:hint="eastAsia"/>
          <w:lang w:val="en-US" w:eastAsia="zh-CN"/>
        </w:rPr>
        <w:t>24</w:t>
      </w:r>
      <w:r>
        <w:rPr>
          <w:rFonts w:hint="eastAsia"/>
          <w:lang w:val="en-US" w:eastAsia="zh-CN"/>
        </w:rPr>
        <w:t>日发布了一段新的视频剪辑</w:t>
      </w:r>
      <w:r>
        <w:rPr>
          <w:rFonts w:hint="eastAsia"/>
          <w:lang w:eastAsia="zh-CN"/>
        </w:rPr>
        <w:t>“</w:t>
      </w:r>
      <w:r w:rsidRPr="0067666F">
        <w:rPr>
          <w:rFonts w:ascii="STKaiti" w:eastAsia="STKaiti" w:hAnsi="STKaiti" w:hint="eastAsia"/>
          <w:lang w:eastAsia="zh-CN"/>
        </w:rPr>
        <w:t>国际电联的标准化</w:t>
      </w:r>
      <w:r>
        <w:rPr>
          <w:rFonts w:hint="eastAsia"/>
          <w:lang w:eastAsia="zh-CN"/>
        </w:rPr>
        <w:t xml:space="preserve"> </w:t>
      </w:r>
      <w:r>
        <w:rPr>
          <w:lang w:eastAsia="zh-CN"/>
        </w:rPr>
        <w:t xml:space="preserve">– </w:t>
      </w:r>
      <w:r w:rsidRPr="0067666F">
        <w:rPr>
          <w:rFonts w:ascii="STKaiti" w:eastAsia="STKaiti" w:hAnsi="STKaiti" w:hint="eastAsia"/>
          <w:lang w:eastAsia="zh-CN"/>
        </w:rPr>
        <w:t>信息社会的技术基础</w:t>
      </w:r>
      <w:r>
        <w:rPr>
          <w:rFonts w:hint="eastAsia"/>
          <w:lang w:eastAsia="zh-CN"/>
        </w:rPr>
        <w:t>”，迄今浏览量超过</w:t>
      </w:r>
      <w:r>
        <w:rPr>
          <w:rFonts w:hint="eastAsia"/>
          <w:lang w:eastAsia="zh-CN"/>
        </w:rPr>
        <w:t>1600</w:t>
      </w:r>
      <w:r>
        <w:rPr>
          <w:rFonts w:hint="eastAsia"/>
          <w:lang w:eastAsia="zh-CN"/>
        </w:rPr>
        <w:t>次。该视频得到</w:t>
      </w:r>
      <w:r>
        <w:rPr>
          <w:lang w:eastAsia="zh-CN"/>
        </w:rPr>
        <w:t>NTT</w:t>
      </w:r>
      <w:r>
        <w:rPr>
          <w:rFonts w:hint="eastAsia"/>
          <w:lang w:eastAsia="zh-CN"/>
        </w:rPr>
        <w:t>和</w:t>
      </w:r>
      <w:r>
        <w:rPr>
          <w:lang w:eastAsia="zh-CN"/>
        </w:rPr>
        <w:t>KT</w:t>
      </w:r>
      <w:r>
        <w:rPr>
          <w:lang w:eastAsia="zh-CN"/>
        </w:rPr>
        <w:t>公司的</w:t>
      </w:r>
      <w:r>
        <w:rPr>
          <w:rFonts w:hint="eastAsia"/>
          <w:lang w:eastAsia="zh-CN"/>
        </w:rPr>
        <w:t>赞助</w:t>
      </w:r>
      <w:r>
        <w:rPr>
          <w:lang w:eastAsia="zh-CN"/>
        </w:rPr>
        <w:t>（</w:t>
      </w:r>
      <w:r>
        <w:rPr>
          <w:rFonts w:hint="eastAsia"/>
          <w:lang w:eastAsia="zh-CN"/>
        </w:rPr>
        <w:t>见</w:t>
      </w:r>
      <w:hyperlink r:id="rId250" w:history="1">
        <w:r w:rsidR="00F52B74" w:rsidRPr="005D05CD">
          <w:rPr>
            <w:rStyle w:val="Hyperlink"/>
            <w:lang w:eastAsia="zh-CN"/>
          </w:rPr>
          <w:t>http://www.itu.int/en/ITU-T/wtsa16</w:t>
        </w:r>
      </w:hyperlink>
      <w:r>
        <w:rPr>
          <w:lang w:eastAsia="zh-CN"/>
        </w:rPr>
        <w:t>）</w:t>
      </w:r>
      <w:r>
        <w:rPr>
          <w:rFonts w:eastAsiaTheme="minorEastAsia" w:hint="eastAsia"/>
          <w:lang w:eastAsia="zh-CN"/>
        </w:rPr>
        <w:t>。</w:t>
      </w:r>
    </w:p>
    <w:p w:rsidR="0098241E" w:rsidRPr="00E36611" w:rsidRDefault="0098241E" w:rsidP="0098241E">
      <w:pPr>
        <w:ind w:firstLineChars="200" w:firstLine="480"/>
        <w:rPr>
          <w:lang w:eastAsia="zh-CN"/>
        </w:rPr>
      </w:pPr>
      <w:r>
        <w:rPr>
          <w:rFonts w:eastAsiaTheme="minorEastAsia" w:hint="eastAsia"/>
          <w:lang w:eastAsia="zh-CN"/>
        </w:rPr>
        <w:t>对</w:t>
      </w:r>
      <w:r w:rsidRPr="0083602A">
        <w:rPr>
          <w:rFonts w:eastAsiaTheme="minorEastAsia"/>
          <w:lang w:eastAsia="zh-CN"/>
        </w:rPr>
        <w:t>ITU-T</w:t>
      </w:r>
      <w:r>
        <w:rPr>
          <w:rFonts w:eastAsiaTheme="minorEastAsia"/>
          <w:lang w:eastAsia="zh-CN"/>
        </w:rPr>
        <w:t>研究组主席</w:t>
      </w:r>
      <w:r>
        <w:rPr>
          <w:rFonts w:hint="eastAsia"/>
          <w:lang w:eastAsia="zh-CN"/>
        </w:rPr>
        <w:t>的视频采访请查询“研究组一瞥”网页，上面还推出了一系列针对具体技术领域的视频采访。这些视频的观看数量表明，它们受到</w:t>
      </w:r>
      <w:r>
        <w:rPr>
          <w:rFonts w:hint="eastAsia"/>
          <w:lang w:eastAsia="zh-CN"/>
        </w:rPr>
        <w:t>ITU-T</w:t>
      </w:r>
      <w:r>
        <w:rPr>
          <w:rFonts w:hint="eastAsia"/>
          <w:lang w:eastAsia="zh-CN"/>
        </w:rPr>
        <w:t>受众的欢迎。</w:t>
      </w:r>
      <w:hyperlink r:id="rId251" w:history="1">
        <w:r>
          <w:rPr>
            <w:rStyle w:val="Hyperlink"/>
            <w:rFonts w:hint="eastAsia"/>
            <w:lang w:eastAsia="zh-CN"/>
          </w:rPr>
          <w:t>就</w:t>
        </w:r>
        <w:r w:rsidRPr="00B01914">
          <w:rPr>
            <w:rStyle w:val="Hyperlink"/>
            <w:lang w:eastAsia="zh-CN"/>
          </w:rPr>
          <w:t>g.fast</w:t>
        </w:r>
        <w:r>
          <w:rPr>
            <w:rStyle w:val="Hyperlink"/>
            <w:rFonts w:hint="eastAsia"/>
            <w:lang w:eastAsia="zh-CN"/>
          </w:rPr>
          <w:t>进行的采访</w:t>
        </w:r>
      </w:hyperlink>
      <w:r>
        <w:rPr>
          <w:rFonts w:hint="eastAsia"/>
          <w:lang w:eastAsia="zh-CN"/>
        </w:rPr>
        <w:t>吸引了近</w:t>
      </w:r>
      <w:r>
        <w:rPr>
          <w:rFonts w:hint="eastAsia"/>
          <w:lang w:eastAsia="zh-CN"/>
        </w:rPr>
        <w:t>3 500</w:t>
      </w:r>
      <w:r>
        <w:rPr>
          <w:rFonts w:hint="eastAsia"/>
          <w:lang w:eastAsia="zh-CN"/>
        </w:rPr>
        <w:t>人次观看。</w:t>
      </w:r>
    </w:p>
    <w:p w:rsidR="0098241E" w:rsidRPr="00AA1F9B" w:rsidRDefault="0098241E" w:rsidP="0098241E">
      <w:pPr>
        <w:pStyle w:val="Heading2"/>
        <w:rPr>
          <w:lang w:eastAsia="zh-CN"/>
        </w:rPr>
      </w:pPr>
      <w:bookmarkStart w:id="937" w:name="_Toc464035639"/>
      <w:bookmarkStart w:id="938" w:name="_Toc465098946"/>
      <w:r>
        <w:rPr>
          <w:lang w:eastAsia="zh-CN"/>
        </w:rPr>
        <w:t>19.2</w:t>
      </w:r>
      <w:r>
        <w:rPr>
          <w:lang w:eastAsia="zh-CN"/>
        </w:rPr>
        <w:tab/>
      </w:r>
      <w:bookmarkEnd w:id="937"/>
      <w:r>
        <w:rPr>
          <w:rFonts w:hint="eastAsia"/>
          <w:lang w:eastAsia="zh-CN"/>
        </w:rPr>
        <w:t>国际电联</w:t>
      </w:r>
      <w:r>
        <w:rPr>
          <w:rFonts w:hint="eastAsia"/>
          <w:lang w:eastAsia="zh-CN"/>
        </w:rPr>
        <w:t>150</w:t>
      </w:r>
      <w:r>
        <w:rPr>
          <w:rFonts w:hint="eastAsia"/>
          <w:lang w:eastAsia="zh-CN"/>
        </w:rPr>
        <w:t>周年庆典活动</w:t>
      </w:r>
      <w:bookmarkEnd w:id="938"/>
    </w:p>
    <w:p w:rsidR="0098241E" w:rsidRPr="00AA1F9B" w:rsidRDefault="0098241E" w:rsidP="0098241E">
      <w:pPr>
        <w:tabs>
          <w:tab w:val="left" w:pos="0"/>
        </w:tabs>
        <w:ind w:firstLineChars="200" w:firstLine="480"/>
        <w:rPr>
          <w:lang w:eastAsia="zh-CN"/>
        </w:rPr>
      </w:pPr>
      <w:r>
        <w:rPr>
          <w:rFonts w:hint="eastAsia"/>
          <w:lang w:eastAsia="zh-CN"/>
        </w:rPr>
        <w:t>2015</w:t>
      </w:r>
      <w:r>
        <w:rPr>
          <w:rFonts w:hint="eastAsia"/>
          <w:lang w:eastAsia="zh-CN"/>
        </w:rPr>
        <w:t>年是国际电联历史上的一个重要里程碑。</w:t>
      </w:r>
      <w:r>
        <w:rPr>
          <w:rFonts w:hint="eastAsia"/>
          <w:lang w:eastAsia="zh-CN"/>
        </w:rPr>
        <w:t>150</w:t>
      </w:r>
      <w:r>
        <w:rPr>
          <w:rFonts w:hint="eastAsia"/>
          <w:lang w:eastAsia="zh-CN"/>
        </w:rPr>
        <w:t>周年庆典活动主题是“</w:t>
      </w:r>
      <w:r>
        <w:rPr>
          <w:rFonts w:hint="eastAsia"/>
          <w:lang w:eastAsia="zh-CN"/>
        </w:rPr>
        <w:t>ICT</w:t>
      </w:r>
      <w:r>
        <w:rPr>
          <w:rFonts w:hint="eastAsia"/>
          <w:lang w:eastAsia="zh-CN"/>
        </w:rPr>
        <w:t>推动创新”。</w:t>
      </w:r>
      <w:r>
        <w:rPr>
          <w:rFonts w:hint="eastAsia"/>
          <w:lang w:eastAsia="zh-CN"/>
        </w:rPr>
        <w:t>ITU-T</w:t>
      </w:r>
      <w:r>
        <w:rPr>
          <w:rFonts w:hint="eastAsia"/>
          <w:lang w:eastAsia="zh-CN"/>
        </w:rPr>
        <w:t>牵头举办的</w:t>
      </w:r>
      <w:r>
        <w:rPr>
          <w:rFonts w:hint="eastAsia"/>
          <w:lang w:eastAsia="zh-CN"/>
        </w:rPr>
        <w:t>150</w:t>
      </w:r>
      <w:r>
        <w:rPr>
          <w:rFonts w:hint="eastAsia"/>
          <w:lang w:eastAsia="zh-CN"/>
        </w:rPr>
        <w:t>周年庆典活动有：</w:t>
      </w:r>
    </w:p>
    <w:p w:rsidR="0098241E" w:rsidRDefault="00CF6FA1" w:rsidP="0098241E">
      <w:pPr>
        <w:pStyle w:val="enumlev10"/>
        <w:rPr>
          <w:lang w:eastAsia="zh-CN"/>
        </w:rPr>
      </w:pPr>
      <w:bookmarkStart w:id="939" w:name="_Toc464035640"/>
      <w:r>
        <w:rPr>
          <w:lang w:eastAsia="zh-CN"/>
        </w:rPr>
        <w:t>•</w:t>
      </w:r>
      <w:r w:rsidR="0098241E">
        <w:rPr>
          <w:lang w:eastAsia="zh-CN"/>
        </w:rPr>
        <w:tab/>
      </w:r>
      <w:r w:rsidR="0098241E">
        <w:rPr>
          <w:rFonts w:hint="eastAsia"/>
          <w:lang w:eastAsia="zh-CN"/>
        </w:rPr>
        <w:t>2015</w:t>
      </w:r>
      <w:r w:rsidR="0098241E">
        <w:rPr>
          <w:rFonts w:hint="eastAsia"/>
          <w:lang w:eastAsia="zh-CN"/>
        </w:rPr>
        <w:t>年</w:t>
      </w:r>
      <w:r w:rsidR="0098241E">
        <w:rPr>
          <w:rFonts w:hint="eastAsia"/>
          <w:lang w:eastAsia="zh-CN"/>
        </w:rPr>
        <w:t>3</w:t>
      </w:r>
      <w:r w:rsidR="0098241E">
        <w:rPr>
          <w:rFonts w:hint="eastAsia"/>
          <w:lang w:eastAsia="zh-CN"/>
        </w:rPr>
        <w:t>月</w:t>
      </w:r>
      <w:r w:rsidR="0098241E">
        <w:rPr>
          <w:rFonts w:hint="eastAsia"/>
          <w:lang w:eastAsia="zh-CN"/>
        </w:rPr>
        <w:t>5</w:t>
      </w:r>
      <w:r w:rsidR="0098241E">
        <w:rPr>
          <w:rFonts w:hint="eastAsia"/>
          <w:lang w:eastAsia="zh-CN"/>
        </w:rPr>
        <w:t>日在日内瓦国际汽车展期间举办的国际电联</w:t>
      </w:r>
      <w:r w:rsidR="0098241E">
        <w:rPr>
          <w:rFonts w:hint="eastAsia"/>
          <w:lang w:eastAsia="zh-CN"/>
        </w:rPr>
        <w:t>-</w:t>
      </w:r>
      <w:r w:rsidR="0098241E">
        <w:rPr>
          <w:rFonts w:hint="eastAsia"/>
          <w:lang w:eastAsia="zh-CN"/>
        </w:rPr>
        <w:t>联合国</w:t>
      </w:r>
      <w:r w:rsidR="0098241E" w:rsidRPr="00455B38">
        <w:rPr>
          <w:rFonts w:hint="eastAsia"/>
          <w:lang w:eastAsia="zh-CN"/>
        </w:rPr>
        <w:t>欧洲经济委员会</w:t>
      </w:r>
      <w:r w:rsidR="0098241E">
        <w:rPr>
          <w:rFonts w:hint="eastAsia"/>
          <w:lang w:eastAsia="zh-CN"/>
        </w:rPr>
        <w:t>有关未来</w:t>
      </w:r>
      <w:r w:rsidR="0098241E" w:rsidRPr="00455B38">
        <w:rPr>
          <w:rFonts w:hint="eastAsia"/>
          <w:lang w:eastAsia="zh-CN"/>
        </w:rPr>
        <w:t>全网络化汽车</w:t>
      </w:r>
      <w:r w:rsidR="0098241E">
        <w:rPr>
          <w:rFonts w:hint="eastAsia"/>
          <w:lang w:eastAsia="zh-CN"/>
        </w:rPr>
        <w:t>的专题研讨会。</w:t>
      </w:r>
    </w:p>
    <w:p w:rsidR="0098241E" w:rsidRDefault="00CF6FA1" w:rsidP="0098241E">
      <w:pPr>
        <w:pStyle w:val="enumlev10"/>
        <w:rPr>
          <w:lang w:eastAsia="zh-CN"/>
        </w:rPr>
      </w:pPr>
      <w:r>
        <w:rPr>
          <w:lang w:eastAsia="zh-CN"/>
        </w:rPr>
        <w:t>•</w:t>
      </w:r>
      <w:r w:rsidR="0098241E">
        <w:rPr>
          <w:lang w:eastAsia="zh-CN"/>
        </w:rPr>
        <w:tab/>
      </w:r>
      <w:r w:rsidR="0098241E">
        <w:rPr>
          <w:rFonts w:hint="eastAsia"/>
          <w:lang w:eastAsia="zh-CN"/>
        </w:rPr>
        <w:t>2015</w:t>
      </w:r>
      <w:r w:rsidR="0098241E">
        <w:rPr>
          <w:rFonts w:hint="eastAsia"/>
          <w:lang w:eastAsia="zh-CN"/>
        </w:rPr>
        <w:t>年</w:t>
      </w:r>
      <w:r w:rsidR="0098241E">
        <w:rPr>
          <w:rFonts w:hint="eastAsia"/>
          <w:lang w:eastAsia="zh-CN"/>
        </w:rPr>
        <w:t>4</w:t>
      </w:r>
      <w:r w:rsidR="0098241E">
        <w:rPr>
          <w:rFonts w:hint="eastAsia"/>
          <w:lang w:eastAsia="zh-CN"/>
        </w:rPr>
        <w:t>月</w:t>
      </w:r>
      <w:r w:rsidR="0098241E">
        <w:rPr>
          <w:rFonts w:hint="eastAsia"/>
          <w:lang w:eastAsia="zh-CN"/>
        </w:rPr>
        <w:t>24</w:t>
      </w:r>
      <w:r w:rsidR="0098241E">
        <w:rPr>
          <w:rFonts w:hint="eastAsia"/>
          <w:lang w:eastAsia="zh-CN"/>
        </w:rPr>
        <w:t>日在国际电联日内瓦总部举办的有关“</w:t>
      </w:r>
      <w:r w:rsidR="0098241E" w:rsidRPr="00F4567B">
        <w:rPr>
          <w:rFonts w:ascii="Calibri" w:hAnsi="Calibri" w:hint="eastAsia"/>
          <w:bCs/>
          <w:lang w:eastAsia="zh-CN"/>
        </w:rPr>
        <w:t>未来信任和知识基础设施</w:t>
      </w:r>
      <w:r w:rsidR="0098241E">
        <w:rPr>
          <w:rFonts w:hint="eastAsia"/>
          <w:lang w:eastAsia="zh-CN"/>
        </w:rPr>
        <w:t>，第</w:t>
      </w:r>
      <w:r w:rsidR="0098241E">
        <w:rPr>
          <w:rFonts w:hint="eastAsia"/>
          <w:lang w:eastAsia="zh-CN"/>
        </w:rPr>
        <w:t>1</w:t>
      </w:r>
      <w:r w:rsidR="0098241E">
        <w:rPr>
          <w:rFonts w:hint="eastAsia"/>
          <w:lang w:eastAsia="zh-CN"/>
        </w:rPr>
        <w:t>阶段”的国际电联研讨会。</w:t>
      </w:r>
    </w:p>
    <w:p w:rsidR="0098241E" w:rsidRDefault="00CF6FA1" w:rsidP="0098241E">
      <w:pPr>
        <w:pStyle w:val="enumlev10"/>
        <w:rPr>
          <w:lang w:eastAsia="zh-CN"/>
        </w:rPr>
      </w:pPr>
      <w:r>
        <w:rPr>
          <w:lang w:eastAsia="zh-CN"/>
        </w:rPr>
        <w:t>•</w:t>
      </w:r>
      <w:r w:rsidR="0098241E">
        <w:rPr>
          <w:lang w:eastAsia="zh-CN"/>
        </w:rPr>
        <w:tab/>
      </w:r>
      <w:r w:rsidR="0098241E">
        <w:rPr>
          <w:rFonts w:hint="eastAsia"/>
          <w:lang w:eastAsia="zh-CN"/>
        </w:rPr>
        <w:t>2015</w:t>
      </w:r>
      <w:r w:rsidR="0098241E">
        <w:rPr>
          <w:rFonts w:hint="eastAsia"/>
          <w:lang w:eastAsia="zh-CN"/>
        </w:rPr>
        <w:t>年</w:t>
      </w:r>
      <w:r w:rsidR="0098241E">
        <w:rPr>
          <w:rFonts w:hint="eastAsia"/>
          <w:lang w:eastAsia="zh-CN"/>
        </w:rPr>
        <w:t>9</w:t>
      </w:r>
      <w:r w:rsidR="0098241E">
        <w:rPr>
          <w:rFonts w:hint="eastAsia"/>
          <w:lang w:eastAsia="zh-CN"/>
        </w:rPr>
        <w:t>月</w:t>
      </w:r>
      <w:r w:rsidR="0098241E">
        <w:rPr>
          <w:rFonts w:hint="eastAsia"/>
          <w:lang w:eastAsia="zh-CN"/>
        </w:rPr>
        <w:t>18</w:t>
      </w:r>
      <w:r w:rsidR="0098241E">
        <w:rPr>
          <w:rFonts w:hint="eastAsia"/>
          <w:lang w:eastAsia="zh-CN"/>
        </w:rPr>
        <w:t>日在国际电联日内瓦总部举办</w:t>
      </w:r>
      <w:r w:rsidR="0098241E">
        <w:rPr>
          <w:lang w:eastAsia="zh-CN"/>
        </w:rPr>
        <w:t>ITU-D/ITU-T</w:t>
      </w:r>
      <w:r w:rsidR="0098241E">
        <w:rPr>
          <w:rFonts w:hint="eastAsia"/>
          <w:lang w:eastAsia="zh-CN"/>
        </w:rPr>
        <w:t>有关“国际电联国际移动漫游对话会”的联合活动。</w:t>
      </w:r>
    </w:p>
    <w:p w:rsidR="0098241E" w:rsidRDefault="00CF6FA1" w:rsidP="0098241E">
      <w:pPr>
        <w:pStyle w:val="enumlev10"/>
        <w:rPr>
          <w:lang w:eastAsia="zh-CN"/>
        </w:rPr>
      </w:pPr>
      <w:r>
        <w:rPr>
          <w:lang w:eastAsia="zh-CN"/>
        </w:rPr>
        <w:t>•</w:t>
      </w:r>
      <w:r w:rsidR="0098241E">
        <w:rPr>
          <w:lang w:eastAsia="zh-CN"/>
        </w:rPr>
        <w:tab/>
      </w:r>
      <w:r w:rsidR="0098241E">
        <w:rPr>
          <w:rFonts w:hint="eastAsia"/>
          <w:lang w:eastAsia="zh-CN"/>
        </w:rPr>
        <w:t>西班牙巴塞罗那自治大学于</w:t>
      </w:r>
      <w:r w:rsidR="0098241E">
        <w:rPr>
          <w:rFonts w:hint="eastAsia"/>
          <w:lang w:eastAsia="zh-CN"/>
        </w:rPr>
        <w:t>2015</w:t>
      </w:r>
      <w:r w:rsidR="0098241E">
        <w:rPr>
          <w:rFonts w:hint="eastAsia"/>
          <w:lang w:eastAsia="zh-CN"/>
        </w:rPr>
        <w:t>年</w:t>
      </w:r>
      <w:r w:rsidR="0098241E">
        <w:rPr>
          <w:rFonts w:hint="eastAsia"/>
          <w:lang w:eastAsia="zh-CN"/>
        </w:rPr>
        <w:t>12</w:t>
      </w:r>
      <w:r w:rsidR="0098241E">
        <w:rPr>
          <w:rFonts w:hint="eastAsia"/>
          <w:lang w:eastAsia="zh-CN"/>
        </w:rPr>
        <w:t>月</w:t>
      </w:r>
      <w:r w:rsidR="0098241E">
        <w:rPr>
          <w:rFonts w:hint="eastAsia"/>
          <w:lang w:eastAsia="zh-CN"/>
        </w:rPr>
        <w:t>9-11</w:t>
      </w:r>
      <w:r w:rsidR="0098241E">
        <w:rPr>
          <w:rFonts w:hint="eastAsia"/>
          <w:lang w:eastAsia="zh-CN"/>
        </w:rPr>
        <w:t>日主办的</w:t>
      </w:r>
      <w:r w:rsidR="0098241E">
        <w:rPr>
          <w:rFonts w:hint="eastAsia"/>
          <w:lang w:eastAsia="zh-CN"/>
        </w:rPr>
        <w:t>2015</w:t>
      </w:r>
      <w:r w:rsidR="0098241E">
        <w:rPr>
          <w:rFonts w:hint="eastAsia"/>
          <w:lang w:eastAsia="zh-CN"/>
        </w:rPr>
        <w:t>年国际电联大视野学术大会。</w:t>
      </w:r>
    </w:p>
    <w:p w:rsidR="0098241E" w:rsidRPr="004F49BE" w:rsidRDefault="0098241E" w:rsidP="0098241E">
      <w:pPr>
        <w:pStyle w:val="Heading2"/>
        <w:rPr>
          <w:lang w:eastAsia="zh-CN"/>
        </w:rPr>
      </w:pPr>
      <w:bookmarkStart w:id="940" w:name="_Toc465098947"/>
      <w:r>
        <w:rPr>
          <w:lang w:val="en" w:eastAsia="zh-CN"/>
        </w:rPr>
        <w:lastRenderedPageBreak/>
        <w:t>19.3</w:t>
      </w:r>
      <w:r>
        <w:rPr>
          <w:lang w:val="en" w:eastAsia="zh-CN"/>
        </w:rPr>
        <w:tab/>
      </w:r>
      <w:r w:rsidRPr="004F49BE">
        <w:rPr>
          <w:lang w:eastAsia="zh-CN"/>
        </w:rPr>
        <w:t>CCITT</w:t>
      </w:r>
      <w:r>
        <w:rPr>
          <w:lang w:eastAsia="zh-CN"/>
        </w:rPr>
        <w:t>/ITU-T</w:t>
      </w:r>
      <w:r w:rsidRPr="004F49BE">
        <w:rPr>
          <w:lang w:eastAsia="zh-CN"/>
        </w:rPr>
        <w:t xml:space="preserve"> 60</w:t>
      </w:r>
      <w:r>
        <w:rPr>
          <w:lang w:eastAsia="zh-CN"/>
        </w:rPr>
        <w:t>周年庆典</w:t>
      </w:r>
      <w:bookmarkEnd w:id="939"/>
      <w:bookmarkEnd w:id="940"/>
    </w:p>
    <w:p w:rsidR="0098241E" w:rsidRPr="00ED669D" w:rsidRDefault="0098241E" w:rsidP="0098241E">
      <w:pPr>
        <w:ind w:firstLineChars="200" w:firstLine="480"/>
        <w:rPr>
          <w:lang w:eastAsia="zh-CN"/>
        </w:rPr>
      </w:pPr>
      <w:r w:rsidRPr="005F4181">
        <w:rPr>
          <w:noProof/>
          <w:lang w:eastAsia="zh-CN"/>
        </w:rPr>
        <mc:AlternateContent>
          <mc:Choice Requires="wps">
            <w:drawing>
              <wp:anchor distT="91440" distB="91440" distL="114300" distR="114300" simplePos="0" relativeHeight="251679744" behindDoc="0" locked="0" layoutInCell="1" allowOverlap="1" wp14:anchorId="4E0E9614" wp14:editId="20A056BB">
                <wp:simplePos x="0" y="0"/>
                <wp:positionH relativeFrom="margin">
                  <wp:align>center</wp:align>
                </wp:positionH>
                <wp:positionV relativeFrom="paragraph">
                  <wp:posOffset>274320</wp:posOffset>
                </wp:positionV>
                <wp:extent cx="3580765" cy="2109470"/>
                <wp:effectExtent l="0" t="0" r="0" b="5080"/>
                <wp:wrapTopAndBottom/>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109470"/>
                        </a:xfrm>
                        <a:prstGeom prst="rect">
                          <a:avLst/>
                        </a:prstGeom>
                        <a:noFill/>
                        <a:ln w="9525">
                          <a:noFill/>
                          <a:miter lim="800000"/>
                          <a:headEnd/>
                          <a:tailEnd/>
                        </a:ln>
                      </wps:spPr>
                      <wps:txbx>
                        <w:txbxContent>
                          <w:p w:rsidR="001A39F0" w:rsidRPr="000638F9" w:rsidRDefault="001A39F0" w:rsidP="0098241E">
                            <w:pPr>
                              <w:pBdr>
                                <w:top w:val="single" w:sz="24" w:space="8" w:color="5B9BD5" w:themeColor="accent1"/>
                                <w:bottom w:val="single" w:sz="24" w:space="8" w:color="5B9BD5" w:themeColor="accent1"/>
                              </w:pBdr>
                              <w:rPr>
                                <w:rFonts w:eastAsia="STKaiti"/>
                                <w:i/>
                                <w:iCs/>
                                <w:color w:val="5B9BD5" w:themeColor="accent1"/>
                                <w:lang w:eastAsia="zh-CN"/>
                              </w:rPr>
                            </w:pPr>
                            <w:r w:rsidRPr="000638F9">
                              <w:rPr>
                                <w:rFonts w:eastAsia="STKaiti"/>
                                <w:b/>
                                <w:bCs/>
                                <w:iCs/>
                                <w:color w:val="5B9BD5" w:themeColor="accent1"/>
                                <w:lang w:eastAsia="zh-CN"/>
                              </w:rPr>
                              <w:t>1956</w:t>
                            </w:r>
                            <w:r w:rsidRPr="000638F9">
                              <w:rPr>
                                <w:rFonts w:eastAsia="STKaiti"/>
                                <w:b/>
                                <w:bCs/>
                                <w:iCs/>
                                <w:color w:val="5B9BD5" w:themeColor="accent1"/>
                                <w:lang w:eastAsia="zh-CN"/>
                              </w:rPr>
                              <w:t>年创建的国际电报电话咨询委员会（</w:t>
                            </w:r>
                            <w:r w:rsidRPr="000638F9">
                              <w:rPr>
                                <w:rFonts w:eastAsia="STKaiti"/>
                                <w:b/>
                                <w:bCs/>
                                <w:iCs/>
                                <w:color w:val="5B9BD5" w:themeColor="accent1"/>
                                <w:lang w:eastAsia="zh-CN"/>
                              </w:rPr>
                              <w:t>CCITT</w:t>
                            </w:r>
                            <w:r w:rsidRPr="000638F9">
                              <w:rPr>
                                <w:rFonts w:eastAsia="STKaiti"/>
                                <w:b/>
                                <w:bCs/>
                                <w:iCs/>
                                <w:color w:val="5B9BD5" w:themeColor="accent1"/>
                                <w:lang w:eastAsia="zh-CN"/>
                              </w:rPr>
                              <w:t>），于</w:t>
                            </w:r>
                            <w:r w:rsidRPr="000638F9">
                              <w:rPr>
                                <w:rFonts w:eastAsia="STKaiti"/>
                                <w:b/>
                                <w:bCs/>
                                <w:iCs/>
                                <w:color w:val="5B9BD5" w:themeColor="accent1"/>
                                <w:lang w:eastAsia="zh-CN"/>
                              </w:rPr>
                              <w:t>2016</w:t>
                            </w:r>
                            <w:r w:rsidRPr="000638F9">
                              <w:rPr>
                                <w:rFonts w:eastAsia="STKaiti"/>
                                <w:b/>
                                <w:bCs/>
                                <w:iCs/>
                                <w:color w:val="5B9BD5" w:themeColor="accent1"/>
                                <w:lang w:eastAsia="zh-CN"/>
                              </w:rPr>
                              <w:t>年迎来了</w:t>
                            </w:r>
                            <w:r w:rsidRPr="000638F9">
                              <w:rPr>
                                <w:rFonts w:eastAsia="STKaiti"/>
                                <w:b/>
                                <w:bCs/>
                                <w:iCs/>
                                <w:color w:val="5B9BD5" w:themeColor="accent1"/>
                                <w:lang w:eastAsia="zh-CN"/>
                              </w:rPr>
                              <w:t>60</w:t>
                            </w:r>
                            <w:r w:rsidRPr="000638F9">
                              <w:rPr>
                                <w:rFonts w:eastAsia="STKaiti"/>
                                <w:b/>
                                <w:bCs/>
                                <w:iCs/>
                                <w:color w:val="5B9BD5" w:themeColor="accent1"/>
                                <w:lang w:eastAsia="zh-CN"/>
                              </w:rPr>
                              <w:t>周年庆典。</w:t>
                            </w:r>
                            <w:r w:rsidRPr="000638F9">
                              <w:rPr>
                                <w:rFonts w:eastAsia="STKaiti"/>
                                <w:b/>
                                <w:bCs/>
                                <w:iCs/>
                                <w:color w:val="5B9BD5" w:themeColor="accent1"/>
                                <w:lang w:eastAsia="zh-CN"/>
                              </w:rPr>
                              <w:t>CCITT</w:t>
                            </w:r>
                            <w:r w:rsidRPr="000638F9">
                              <w:rPr>
                                <w:rFonts w:eastAsia="STKaiti"/>
                                <w:b/>
                                <w:bCs/>
                                <w:iCs/>
                                <w:color w:val="5B9BD5" w:themeColor="accent1"/>
                                <w:lang w:eastAsia="zh-CN"/>
                              </w:rPr>
                              <w:t>是</w:t>
                            </w:r>
                            <w:r w:rsidRPr="000638F9">
                              <w:rPr>
                                <w:rFonts w:eastAsia="STKaiti"/>
                                <w:b/>
                                <w:bCs/>
                                <w:iCs/>
                                <w:color w:val="5B9BD5" w:themeColor="accent1"/>
                                <w:lang w:eastAsia="zh-CN"/>
                              </w:rPr>
                              <w:t>1992</w:t>
                            </w:r>
                            <w:r w:rsidRPr="000638F9">
                              <w:rPr>
                                <w:rFonts w:eastAsia="STKaiti"/>
                                <w:b/>
                                <w:bCs/>
                                <w:iCs/>
                                <w:color w:val="5B9BD5" w:themeColor="accent1"/>
                                <w:lang w:eastAsia="zh-CN"/>
                              </w:rPr>
                              <w:t>年成立的</w:t>
                            </w:r>
                            <w:r w:rsidRPr="000638F9">
                              <w:rPr>
                                <w:rFonts w:eastAsia="STKaiti"/>
                                <w:b/>
                                <w:bCs/>
                                <w:iCs/>
                                <w:color w:val="5B9BD5" w:themeColor="accent1"/>
                                <w:lang w:eastAsia="zh-CN"/>
                              </w:rPr>
                              <w:t>ITU-T</w:t>
                            </w:r>
                            <w:r w:rsidRPr="000638F9">
                              <w:rPr>
                                <w:rFonts w:eastAsia="STKaiti"/>
                                <w:b/>
                                <w:bCs/>
                                <w:iCs/>
                                <w:color w:val="5B9BD5" w:themeColor="accent1"/>
                                <w:lang w:eastAsia="zh-CN"/>
                              </w:rPr>
                              <w:t>的前身。</w:t>
                            </w:r>
                          </w:p>
                          <w:p w:rsidR="001A39F0" w:rsidRPr="000638F9" w:rsidRDefault="001A39F0" w:rsidP="0098241E">
                            <w:pPr>
                              <w:pBdr>
                                <w:top w:val="single" w:sz="24" w:space="8" w:color="5B9BD5" w:themeColor="accent1"/>
                                <w:bottom w:val="single" w:sz="24" w:space="8" w:color="5B9BD5" w:themeColor="accent1"/>
                              </w:pBdr>
                              <w:rPr>
                                <w:rFonts w:eastAsia="STKaiti"/>
                                <w:i/>
                                <w:iCs/>
                                <w:color w:val="5B9BD5" w:themeColor="accent1"/>
                                <w:lang w:eastAsia="zh-CN"/>
                              </w:rPr>
                            </w:pPr>
                            <w:hyperlink r:id="rId252" w:history="1">
                              <w:r w:rsidRPr="000638F9">
                                <w:rPr>
                                  <w:rStyle w:val="Hyperlink"/>
                                  <w:rFonts w:eastAsia="STKaiti"/>
                                  <w:lang w:eastAsia="zh-CN"/>
                                </w:rPr>
                                <w:t xml:space="preserve">CCITT/ITU-T </w:t>
                              </w:r>
                              <w:r w:rsidRPr="000638F9">
                                <w:rPr>
                                  <w:rStyle w:val="Hyperlink"/>
                                  <w:rFonts w:eastAsia="STKaiti" w:hint="eastAsia"/>
                                  <w:lang w:eastAsia="zh-CN"/>
                                </w:rPr>
                                <w:t>60</w:t>
                              </w:r>
                              <w:r w:rsidRPr="000638F9">
                                <w:rPr>
                                  <w:rStyle w:val="Hyperlink"/>
                                  <w:rFonts w:eastAsia="STKaiti" w:hint="eastAsia"/>
                                  <w:lang w:eastAsia="zh-CN"/>
                                </w:rPr>
                                <w:t>周年庆典</w:t>
                              </w:r>
                            </w:hyperlink>
                            <w:r w:rsidRPr="000638F9">
                              <w:rPr>
                                <w:rFonts w:eastAsia="STKaiti"/>
                                <w:i/>
                                <w:iCs/>
                                <w:color w:val="5B9BD5" w:themeColor="accent1"/>
                                <w:lang w:eastAsia="zh-CN"/>
                              </w:rPr>
                              <w:t>，</w:t>
                            </w:r>
                            <w:r w:rsidRPr="000638F9">
                              <w:rPr>
                                <w:rFonts w:eastAsia="STKaiti"/>
                                <w:b/>
                                <w:bCs/>
                                <w:iCs/>
                                <w:color w:val="5B9BD5" w:themeColor="accent1"/>
                                <w:lang w:eastAsia="zh-CN"/>
                              </w:rPr>
                              <w:t>向为国际电联标准制定工作贡献了时间和专长，从而使</w:t>
                            </w:r>
                            <w:r w:rsidRPr="000638F9">
                              <w:rPr>
                                <w:rFonts w:eastAsia="STKaiti"/>
                                <w:b/>
                                <w:bCs/>
                                <w:iCs/>
                                <w:color w:val="5B9BD5" w:themeColor="accent1"/>
                                <w:lang w:eastAsia="zh-CN"/>
                              </w:rPr>
                              <w:t>ICT</w:t>
                            </w:r>
                            <w:r w:rsidRPr="000638F9">
                              <w:rPr>
                                <w:rFonts w:eastAsia="STKaiti"/>
                                <w:b/>
                                <w:bCs/>
                                <w:iCs/>
                                <w:color w:val="5B9BD5" w:themeColor="accent1"/>
                                <w:lang w:eastAsia="zh-CN"/>
                              </w:rPr>
                              <w:t>行业的不断创新走向统一的众多专家表示敬意。</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E0E9614" id="_x0000_s1144" type="#_x0000_t202" style="position:absolute;left:0;text-align:left;margin-left:0;margin-top:21.6pt;width:281.95pt;height:166.1pt;z-index:251679744;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3MEEgIAAPwDAAAOAAAAZHJzL2Uyb0RvYy54bWysU9uO2yAQfa/Uf0C8N7403iRWnNV2t6kq&#10;bS/Sbj+AYByjAkOBxN5+fQecpFH7VpUHNDAzhzlnhvXtqBU5CuclmIYWs5wSYTi00uwb+u15+2ZJ&#10;iQ/MtEyBEQ19EZ7ebl6/Wg+2FiX0oFrhCIIYXw+2oX0Its4yz3uhmZ+BFQadHTjNAh7dPmsdGxBd&#10;q6zM85tsANdaB1x4j7cPk5NuEn7XCR6+dJ0XgaiGYm0h7S7tu7hnmzWr947ZXvJTGewfqtBMGnz0&#10;AvXAAiMHJ/+C0pI78NCFGQedQddJLhIHZFPkf7B56pkViQuK4+1FJv//YPnn41dHZNvQqqDEMI09&#10;ehZjIO9gJGWUZ7C+xqgni3FhxGtsc6Lq7SPw754YuO+Z2Ys752DoBWuxvCJmZlepE46PILvhE7T4&#10;DDsESEBj53TUDtUgiI5term0JpbC8fJttcwXNxUlHH1lka/mi9S8jNXndOt8+CBAk2g01GHvEzw7&#10;PvoQy2H1OSS+ZmArlUr9V4YMDV1VZZUSrjxaBhxPJXVDl3lc08BElu9Nm5IDk2qy8QFlTrQj04lz&#10;GHdjEnixOsu5g/YFhXAwjSN+HzR6cD8pGXAUG+p/HJgTlKiPBsVcFfN5nN10mFeLEg/u2rO79jDD&#10;EaqhgZLJvA9p3iNnb+9Q9K1McsTuTJWcasYRSyqdvkOc4etzivr9aTe/AAAA//8DAFBLAwQUAAYA&#10;CAAAACEAJ4Dsvd4AAAAHAQAADwAAAGRycy9kb3ducmV2LnhtbEyPzU7DMBCE70i8g7VI3KhD05Y0&#10;ZFOVn3JCQhQuvTnxkkSN15HttOHtMSc4jmY0802xmUwvTuR8ZxnhdpaAIK6t7rhB+PzY3WQgfFCs&#10;VW+ZEL7Jw6a8vChUru2Z3+m0D42IJexzhdCGMORS+rolo/zMDsTR+7LOqBCla6R26hzLTS/nSbKS&#10;RnUcF1o10GNL9XE/GoRXcodsPWYP3eFp9/x2THX1stWI11fT9h5EoCn8heEXP6JDGZkqO7L2okeI&#10;RwLCIp2DiO5yla5BVAjp3XIBsizkf/7yBwAA//8DAFBLAQItABQABgAIAAAAIQC2gziS/gAAAOEB&#10;AAATAAAAAAAAAAAAAAAAAAAAAABbQ29udGVudF9UeXBlc10ueG1sUEsBAi0AFAAGAAgAAAAhADj9&#10;If/WAAAAlAEAAAsAAAAAAAAAAAAAAAAALwEAAF9yZWxzLy5yZWxzUEsBAi0AFAAGAAgAAAAhAHjb&#10;cwQSAgAA/AMAAA4AAAAAAAAAAAAAAAAALgIAAGRycy9lMm9Eb2MueG1sUEsBAi0AFAAGAAgAAAAh&#10;ACeA7L3eAAAABwEAAA8AAAAAAAAAAAAAAAAAbAQAAGRycy9kb3ducmV2LnhtbFBLBQYAAAAABAAE&#10;APMAAAB3BQAAAAA=&#10;" filled="f" stroked="f">
                <v:textbox style="mso-fit-shape-to-text:t">
                  <w:txbxContent>
                    <w:p w:rsidR="001A39F0" w:rsidRPr="000638F9" w:rsidRDefault="001A39F0" w:rsidP="0098241E">
                      <w:pPr>
                        <w:pBdr>
                          <w:top w:val="single" w:sz="24" w:space="8" w:color="5B9BD5" w:themeColor="accent1"/>
                          <w:bottom w:val="single" w:sz="24" w:space="8" w:color="5B9BD5" w:themeColor="accent1"/>
                        </w:pBdr>
                        <w:rPr>
                          <w:rFonts w:eastAsia="STKaiti"/>
                          <w:i/>
                          <w:iCs/>
                          <w:color w:val="5B9BD5" w:themeColor="accent1"/>
                          <w:lang w:eastAsia="zh-CN"/>
                        </w:rPr>
                      </w:pPr>
                      <w:r w:rsidRPr="000638F9">
                        <w:rPr>
                          <w:rFonts w:eastAsia="STKaiti"/>
                          <w:b/>
                          <w:bCs/>
                          <w:iCs/>
                          <w:color w:val="5B9BD5" w:themeColor="accent1"/>
                          <w:lang w:eastAsia="zh-CN"/>
                        </w:rPr>
                        <w:t>1956</w:t>
                      </w:r>
                      <w:r w:rsidRPr="000638F9">
                        <w:rPr>
                          <w:rFonts w:eastAsia="STKaiti"/>
                          <w:b/>
                          <w:bCs/>
                          <w:iCs/>
                          <w:color w:val="5B9BD5" w:themeColor="accent1"/>
                          <w:lang w:eastAsia="zh-CN"/>
                        </w:rPr>
                        <w:t>年创建的国际电报电话咨询委员会（</w:t>
                      </w:r>
                      <w:r w:rsidRPr="000638F9">
                        <w:rPr>
                          <w:rFonts w:eastAsia="STKaiti"/>
                          <w:b/>
                          <w:bCs/>
                          <w:iCs/>
                          <w:color w:val="5B9BD5" w:themeColor="accent1"/>
                          <w:lang w:eastAsia="zh-CN"/>
                        </w:rPr>
                        <w:t>CCITT</w:t>
                      </w:r>
                      <w:r w:rsidRPr="000638F9">
                        <w:rPr>
                          <w:rFonts w:eastAsia="STKaiti"/>
                          <w:b/>
                          <w:bCs/>
                          <w:iCs/>
                          <w:color w:val="5B9BD5" w:themeColor="accent1"/>
                          <w:lang w:eastAsia="zh-CN"/>
                        </w:rPr>
                        <w:t>），于</w:t>
                      </w:r>
                      <w:r w:rsidRPr="000638F9">
                        <w:rPr>
                          <w:rFonts w:eastAsia="STKaiti"/>
                          <w:b/>
                          <w:bCs/>
                          <w:iCs/>
                          <w:color w:val="5B9BD5" w:themeColor="accent1"/>
                          <w:lang w:eastAsia="zh-CN"/>
                        </w:rPr>
                        <w:t>2016</w:t>
                      </w:r>
                      <w:r w:rsidRPr="000638F9">
                        <w:rPr>
                          <w:rFonts w:eastAsia="STKaiti"/>
                          <w:b/>
                          <w:bCs/>
                          <w:iCs/>
                          <w:color w:val="5B9BD5" w:themeColor="accent1"/>
                          <w:lang w:eastAsia="zh-CN"/>
                        </w:rPr>
                        <w:t>年迎来了</w:t>
                      </w:r>
                      <w:r w:rsidRPr="000638F9">
                        <w:rPr>
                          <w:rFonts w:eastAsia="STKaiti"/>
                          <w:b/>
                          <w:bCs/>
                          <w:iCs/>
                          <w:color w:val="5B9BD5" w:themeColor="accent1"/>
                          <w:lang w:eastAsia="zh-CN"/>
                        </w:rPr>
                        <w:t>60</w:t>
                      </w:r>
                      <w:r w:rsidRPr="000638F9">
                        <w:rPr>
                          <w:rFonts w:eastAsia="STKaiti"/>
                          <w:b/>
                          <w:bCs/>
                          <w:iCs/>
                          <w:color w:val="5B9BD5" w:themeColor="accent1"/>
                          <w:lang w:eastAsia="zh-CN"/>
                        </w:rPr>
                        <w:t>周年庆典。</w:t>
                      </w:r>
                      <w:r w:rsidRPr="000638F9">
                        <w:rPr>
                          <w:rFonts w:eastAsia="STKaiti"/>
                          <w:b/>
                          <w:bCs/>
                          <w:iCs/>
                          <w:color w:val="5B9BD5" w:themeColor="accent1"/>
                          <w:lang w:eastAsia="zh-CN"/>
                        </w:rPr>
                        <w:t>CCITT</w:t>
                      </w:r>
                      <w:r w:rsidRPr="000638F9">
                        <w:rPr>
                          <w:rFonts w:eastAsia="STKaiti"/>
                          <w:b/>
                          <w:bCs/>
                          <w:iCs/>
                          <w:color w:val="5B9BD5" w:themeColor="accent1"/>
                          <w:lang w:eastAsia="zh-CN"/>
                        </w:rPr>
                        <w:t>是</w:t>
                      </w:r>
                      <w:r w:rsidRPr="000638F9">
                        <w:rPr>
                          <w:rFonts w:eastAsia="STKaiti"/>
                          <w:b/>
                          <w:bCs/>
                          <w:iCs/>
                          <w:color w:val="5B9BD5" w:themeColor="accent1"/>
                          <w:lang w:eastAsia="zh-CN"/>
                        </w:rPr>
                        <w:t>1992</w:t>
                      </w:r>
                      <w:r w:rsidRPr="000638F9">
                        <w:rPr>
                          <w:rFonts w:eastAsia="STKaiti"/>
                          <w:b/>
                          <w:bCs/>
                          <w:iCs/>
                          <w:color w:val="5B9BD5" w:themeColor="accent1"/>
                          <w:lang w:eastAsia="zh-CN"/>
                        </w:rPr>
                        <w:t>年成立的</w:t>
                      </w:r>
                      <w:r w:rsidRPr="000638F9">
                        <w:rPr>
                          <w:rFonts w:eastAsia="STKaiti"/>
                          <w:b/>
                          <w:bCs/>
                          <w:iCs/>
                          <w:color w:val="5B9BD5" w:themeColor="accent1"/>
                          <w:lang w:eastAsia="zh-CN"/>
                        </w:rPr>
                        <w:t>ITU-T</w:t>
                      </w:r>
                      <w:r w:rsidRPr="000638F9">
                        <w:rPr>
                          <w:rFonts w:eastAsia="STKaiti"/>
                          <w:b/>
                          <w:bCs/>
                          <w:iCs/>
                          <w:color w:val="5B9BD5" w:themeColor="accent1"/>
                          <w:lang w:eastAsia="zh-CN"/>
                        </w:rPr>
                        <w:t>的前身。</w:t>
                      </w:r>
                    </w:p>
                    <w:p w:rsidR="001A39F0" w:rsidRPr="000638F9" w:rsidRDefault="001A39F0" w:rsidP="0098241E">
                      <w:pPr>
                        <w:pBdr>
                          <w:top w:val="single" w:sz="24" w:space="8" w:color="5B9BD5" w:themeColor="accent1"/>
                          <w:bottom w:val="single" w:sz="24" w:space="8" w:color="5B9BD5" w:themeColor="accent1"/>
                        </w:pBdr>
                        <w:rPr>
                          <w:rFonts w:eastAsia="STKaiti"/>
                          <w:i/>
                          <w:iCs/>
                          <w:color w:val="5B9BD5" w:themeColor="accent1"/>
                          <w:lang w:eastAsia="zh-CN"/>
                        </w:rPr>
                      </w:pPr>
                      <w:hyperlink r:id="rId253" w:history="1">
                        <w:r w:rsidRPr="000638F9">
                          <w:rPr>
                            <w:rStyle w:val="Hyperlink"/>
                            <w:rFonts w:eastAsia="STKaiti"/>
                            <w:lang w:eastAsia="zh-CN"/>
                          </w:rPr>
                          <w:t xml:space="preserve">CCITT/ITU-T </w:t>
                        </w:r>
                        <w:r w:rsidRPr="000638F9">
                          <w:rPr>
                            <w:rStyle w:val="Hyperlink"/>
                            <w:rFonts w:eastAsia="STKaiti" w:hint="eastAsia"/>
                            <w:lang w:eastAsia="zh-CN"/>
                          </w:rPr>
                          <w:t>60</w:t>
                        </w:r>
                        <w:r w:rsidRPr="000638F9">
                          <w:rPr>
                            <w:rStyle w:val="Hyperlink"/>
                            <w:rFonts w:eastAsia="STKaiti" w:hint="eastAsia"/>
                            <w:lang w:eastAsia="zh-CN"/>
                          </w:rPr>
                          <w:t>周年庆典</w:t>
                        </w:r>
                      </w:hyperlink>
                      <w:r w:rsidRPr="000638F9">
                        <w:rPr>
                          <w:rFonts w:eastAsia="STKaiti"/>
                          <w:i/>
                          <w:iCs/>
                          <w:color w:val="5B9BD5" w:themeColor="accent1"/>
                          <w:lang w:eastAsia="zh-CN"/>
                        </w:rPr>
                        <w:t>，</w:t>
                      </w:r>
                      <w:r w:rsidRPr="000638F9">
                        <w:rPr>
                          <w:rFonts w:eastAsia="STKaiti"/>
                          <w:b/>
                          <w:bCs/>
                          <w:iCs/>
                          <w:color w:val="5B9BD5" w:themeColor="accent1"/>
                          <w:lang w:eastAsia="zh-CN"/>
                        </w:rPr>
                        <w:t>向为国际电联标准制定工作贡献了时间和专长，从而使</w:t>
                      </w:r>
                      <w:r w:rsidRPr="000638F9">
                        <w:rPr>
                          <w:rFonts w:eastAsia="STKaiti"/>
                          <w:b/>
                          <w:bCs/>
                          <w:iCs/>
                          <w:color w:val="5B9BD5" w:themeColor="accent1"/>
                          <w:lang w:eastAsia="zh-CN"/>
                        </w:rPr>
                        <w:t>ICT</w:t>
                      </w:r>
                      <w:r w:rsidRPr="000638F9">
                        <w:rPr>
                          <w:rFonts w:eastAsia="STKaiti"/>
                          <w:b/>
                          <w:bCs/>
                          <w:iCs/>
                          <w:color w:val="5B9BD5" w:themeColor="accent1"/>
                          <w:lang w:eastAsia="zh-CN"/>
                        </w:rPr>
                        <w:t>行业的不断创新走向统一的众多专家表示敬意。</w:t>
                      </w:r>
                    </w:p>
                  </w:txbxContent>
                </v:textbox>
                <w10:wrap type="topAndBottom" anchorx="margin"/>
              </v:shape>
            </w:pict>
          </mc:Fallback>
        </mc:AlternateContent>
      </w:r>
      <w:r w:rsidRPr="00DD493B">
        <w:rPr>
          <w:rFonts w:hint="eastAsia"/>
          <w:lang w:eastAsia="zh-CN"/>
        </w:rPr>
        <w:t>为了庆祝</w:t>
      </w:r>
      <w:r w:rsidR="00EC1EF3">
        <w:rPr>
          <w:rFonts w:hint="eastAsia"/>
          <w:lang w:eastAsia="zh-CN"/>
        </w:rPr>
        <w:t>CCITT/</w:t>
      </w:r>
      <w:r w:rsidRPr="00DD493B">
        <w:rPr>
          <w:rFonts w:hint="eastAsia"/>
          <w:lang w:eastAsia="zh-CN"/>
        </w:rPr>
        <w:t>ITU-T</w:t>
      </w:r>
      <w:r>
        <w:rPr>
          <w:rFonts w:hint="eastAsia"/>
          <w:lang w:eastAsia="zh-CN"/>
        </w:rPr>
        <w:t>成立</w:t>
      </w:r>
      <w:r w:rsidRPr="00DD493B">
        <w:rPr>
          <w:rFonts w:hint="eastAsia"/>
          <w:lang w:eastAsia="zh-CN"/>
        </w:rPr>
        <w:t>六十周年，将在</w:t>
      </w:r>
      <w:r w:rsidRPr="00AA1F9B">
        <w:rPr>
          <w:lang w:eastAsia="zh-CN"/>
        </w:rPr>
        <w:t>WTSA-16</w:t>
      </w:r>
      <w:r>
        <w:rPr>
          <w:lang w:eastAsia="zh-CN"/>
        </w:rPr>
        <w:t>全会期间的</w:t>
      </w:r>
      <w:r>
        <w:rPr>
          <w:rFonts w:hint="eastAsia"/>
          <w:lang w:eastAsia="zh-CN"/>
        </w:rPr>
        <w:t>10</w:t>
      </w:r>
      <w:r w:rsidRPr="00DD493B">
        <w:rPr>
          <w:rFonts w:hint="eastAsia"/>
          <w:lang w:eastAsia="zh-CN"/>
        </w:rPr>
        <w:t>月</w:t>
      </w:r>
      <w:r w:rsidRPr="00DD493B">
        <w:rPr>
          <w:rFonts w:hint="eastAsia"/>
          <w:lang w:eastAsia="zh-CN"/>
        </w:rPr>
        <w:t>26</w:t>
      </w:r>
      <w:r>
        <w:rPr>
          <w:rFonts w:hint="eastAsia"/>
          <w:lang w:eastAsia="zh-CN"/>
        </w:rPr>
        <w:t>日（星期三）举行</w:t>
      </w:r>
      <w:r w:rsidRPr="00DD493B">
        <w:rPr>
          <w:rFonts w:hint="eastAsia"/>
          <w:lang w:eastAsia="zh-CN"/>
        </w:rPr>
        <w:t>一系列会谈。</w:t>
      </w:r>
      <w:r>
        <w:rPr>
          <w:rFonts w:hint="eastAsia"/>
          <w:lang w:eastAsia="zh-CN"/>
        </w:rPr>
        <w:t>阿联酋</w:t>
      </w:r>
      <w:r w:rsidRPr="00DD493B">
        <w:rPr>
          <w:rFonts w:hint="eastAsia"/>
          <w:lang w:eastAsia="zh-CN"/>
        </w:rPr>
        <w:t>（金）</w:t>
      </w:r>
      <w:r>
        <w:rPr>
          <w:rFonts w:hint="eastAsia"/>
          <w:lang w:eastAsia="zh-CN"/>
        </w:rPr>
        <w:t>、</w:t>
      </w:r>
      <w:r w:rsidRPr="00DD493B">
        <w:rPr>
          <w:rFonts w:hint="eastAsia"/>
          <w:lang w:eastAsia="zh-CN"/>
        </w:rPr>
        <w:t>韩国（银）和</w:t>
      </w:r>
      <w:r w:rsidRPr="00375E4E">
        <w:rPr>
          <w:lang w:eastAsia="zh-CN"/>
        </w:rPr>
        <w:t>罗德施瓦茨公司</w:t>
      </w:r>
      <w:r w:rsidRPr="00DD493B">
        <w:rPr>
          <w:rFonts w:hint="eastAsia"/>
          <w:lang w:eastAsia="zh-CN"/>
        </w:rPr>
        <w:t>（铜）</w:t>
      </w:r>
      <w:r>
        <w:rPr>
          <w:rFonts w:hint="eastAsia"/>
          <w:lang w:eastAsia="zh-CN"/>
        </w:rPr>
        <w:t>还将友情</w:t>
      </w:r>
      <w:r w:rsidRPr="00DD493B">
        <w:rPr>
          <w:rFonts w:hint="eastAsia"/>
          <w:lang w:eastAsia="zh-CN"/>
        </w:rPr>
        <w:t>赞助</w:t>
      </w:r>
      <w:r>
        <w:rPr>
          <w:rFonts w:hint="eastAsia"/>
          <w:lang w:eastAsia="zh-CN"/>
        </w:rPr>
        <w:t>10</w:t>
      </w:r>
      <w:r w:rsidRPr="00DD493B">
        <w:rPr>
          <w:rFonts w:hint="eastAsia"/>
          <w:lang w:eastAsia="zh-CN"/>
        </w:rPr>
        <w:t>月</w:t>
      </w:r>
      <w:r w:rsidRPr="00DD493B">
        <w:rPr>
          <w:rFonts w:hint="eastAsia"/>
          <w:lang w:eastAsia="zh-CN"/>
        </w:rPr>
        <w:t>26</w:t>
      </w:r>
      <w:r w:rsidRPr="00DD493B">
        <w:rPr>
          <w:rFonts w:hint="eastAsia"/>
          <w:lang w:eastAsia="zh-CN"/>
        </w:rPr>
        <w:t>晚上</w:t>
      </w:r>
      <w:r>
        <w:rPr>
          <w:rFonts w:hint="eastAsia"/>
          <w:lang w:eastAsia="zh-CN"/>
        </w:rPr>
        <w:t>的</w:t>
      </w:r>
      <w:r w:rsidRPr="00DD493B">
        <w:rPr>
          <w:rFonts w:hint="eastAsia"/>
          <w:lang w:eastAsia="zh-CN"/>
        </w:rPr>
        <w:t>盛大</w:t>
      </w:r>
      <w:r>
        <w:rPr>
          <w:rFonts w:ascii="Arial" w:hAnsi="Arial" w:cs="Arial"/>
          <w:color w:val="333333"/>
          <w:lang w:eastAsia="zh-CN"/>
        </w:rPr>
        <w:t>庆祝招待会</w:t>
      </w:r>
      <w:r w:rsidRPr="00DD493B">
        <w:rPr>
          <w:rFonts w:hint="eastAsia"/>
          <w:lang w:eastAsia="zh-CN"/>
        </w:rPr>
        <w:t>。</w:t>
      </w:r>
    </w:p>
    <w:p w:rsidR="0098241E" w:rsidRPr="00B132EB" w:rsidRDefault="0098241E" w:rsidP="0098241E">
      <w:pPr>
        <w:pStyle w:val="Headingb"/>
        <w:rPr>
          <w:lang w:eastAsia="zh-CN"/>
        </w:rPr>
      </w:pPr>
      <w:r w:rsidRPr="00B132EB">
        <w:rPr>
          <w:lang w:eastAsia="zh-CN"/>
        </w:rPr>
        <w:t>数字金融服务会谈</w:t>
      </w:r>
    </w:p>
    <w:p w:rsidR="0098241E" w:rsidRPr="001B31E6" w:rsidRDefault="0098241E" w:rsidP="0098241E">
      <w:pPr>
        <w:ind w:firstLineChars="200" w:firstLine="480"/>
        <w:rPr>
          <w:rFonts w:asciiTheme="minorHAnsi" w:eastAsiaTheme="minorEastAsia" w:hAnsiTheme="minorHAnsi"/>
          <w:lang w:eastAsia="zh-CN"/>
        </w:rPr>
      </w:pPr>
      <w:r w:rsidRPr="001B31E6">
        <w:rPr>
          <w:rFonts w:asciiTheme="minorHAnsi" w:eastAsiaTheme="minorEastAsia" w:hAnsiTheme="minorHAnsi" w:hint="eastAsia"/>
          <w:lang w:eastAsia="zh-CN"/>
        </w:rPr>
        <w:t>全球</w:t>
      </w:r>
      <w:r w:rsidRPr="005C0CAE">
        <w:rPr>
          <w:lang w:eastAsia="zh-CN"/>
        </w:rPr>
        <w:t>2</w:t>
      </w:r>
      <w:r w:rsidRPr="005C0CAE">
        <w:rPr>
          <w:rFonts w:hint="eastAsia"/>
          <w:lang w:eastAsia="zh-CN"/>
        </w:rPr>
        <w:t>0</w:t>
      </w:r>
      <w:r w:rsidRPr="001B31E6">
        <w:rPr>
          <w:rFonts w:asciiTheme="minorHAnsi" w:eastAsiaTheme="minorEastAsia" w:hAnsiTheme="minorHAnsi"/>
          <w:lang w:eastAsia="zh-CN"/>
        </w:rPr>
        <w:t>亿成</w:t>
      </w:r>
      <w:r>
        <w:rPr>
          <w:rFonts w:asciiTheme="minorHAnsi" w:eastAsiaTheme="minorEastAsia" w:hAnsiTheme="minorHAnsi"/>
          <w:lang w:eastAsia="zh-CN"/>
        </w:rPr>
        <w:t>年</w:t>
      </w:r>
      <w:r w:rsidRPr="001B31E6">
        <w:rPr>
          <w:rFonts w:asciiTheme="minorHAnsi" w:eastAsiaTheme="minorEastAsia" w:hAnsiTheme="minorHAnsi"/>
          <w:lang w:eastAsia="zh-CN"/>
        </w:rPr>
        <w:t>人没有正</w:t>
      </w:r>
      <w:r w:rsidRPr="001B31E6">
        <w:rPr>
          <w:rFonts w:asciiTheme="minorHAnsi" w:eastAsiaTheme="minorEastAsia" w:hAnsiTheme="minorHAnsi" w:hint="eastAsia"/>
          <w:lang w:eastAsia="zh-CN"/>
        </w:rPr>
        <w:t>式</w:t>
      </w:r>
      <w:r w:rsidRPr="001B31E6">
        <w:rPr>
          <w:rFonts w:asciiTheme="minorHAnsi" w:eastAsiaTheme="minorEastAsia" w:hAnsiTheme="minorHAnsi"/>
          <w:lang w:eastAsia="zh-CN"/>
        </w:rPr>
        <w:t>的银行账户。金融包容性低下阻碍了发展中国家的社会经济发展。</w:t>
      </w:r>
      <w:r>
        <w:rPr>
          <w:rFonts w:asciiTheme="minorHAnsi" w:eastAsiaTheme="minorEastAsia" w:hAnsiTheme="minorHAnsi"/>
          <w:lang w:eastAsia="zh-CN"/>
        </w:rPr>
        <w:t>移动货币</w:t>
      </w:r>
      <w:r w:rsidRPr="001B31E6">
        <w:rPr>
          <w:rFonts w:asciiTheme="minorHAnsi" w:eastAsiaTheme="minorEastAsia" w:hAnsiTheme="minorHAnsi" w:hint="eastAsia"/>
          <w:lang w:eastAsia="zh-CN"/>
        </w:rPr>
        <w:t>能够给</w:t>
      </w:r>
      <w:r w:rsidRPr="001B31E6">
        <w:rPr>
          <w:rFonts w:asciiTheme="minorHAnsi" w:eastAsiaTheme="minorEastAsia" w:hAnsiTheme="minorHAnsi"/>
          <w:lang w:eastAsia="zh-CN"/>
        </w:rPr>
        <w:t>低收入人群</w:t>
      </w:r>
      <w:r w:rsidRPr="001B31E6">
        <w:rPr>
          <w:rFonts w:asciiTheme="minorHAnsi" w:eastAsiaTheme="minorEastAsia" w:hAnsiTheme="minorHAnsi" w:hint="eastAsia"/>
          <w:lang w:eastAsia="zh-CN"/>
        </w:rPr>
        <w:t>带来变化</w:t>
      </w:r>
      <w:r w:rsidRPr="001B31E6">
        <w:rPr>
          <w:rFonts w:asciiTheme="minorHAnsi" w:eastAsiaTheme="minorEastAsia" w:hAnsiTheme="minorHAnsi"/>
          <w:lang w:eastAsia="zh-CN"/>
        </w:rPr>
        <w:t>，并在发展中国家</w:t>
      </w:r>
      <w:r w:rsidRPr="001B31E6">
        <w:rPr>
          <w:rFonts w:asciiTheme="minorHAnsi" w:eastAsiaTheme="minorEastAsia" w:hAnsiTheme="minorHAnsi" w:hint="eastAsia"/>
          <w:lang w:eastAsia="zh-CN"/>
        </w:rPr>
        <w:t>实现</w:t>
      </w:r>
      <w:r w:rsidRPr="001B31E6">
        <w:rPr>
          <w:rFonts w:asciiTheme="minorHAnsi" w:eastAsiaTheme="minorEastAsia" w:hAnsiTheme="minorHAnsi"/>
          <w:lang w:eastAsia="zh-CN"/>
        </w:rPr>
        <w:t>金融包容性。数字金融服务</w:t>
      </w:r>
      <w:r>
        <w:rPr>
          <w:rFonts w:asciiTheme="minorHAnsi" w:eastAsiaTheme="minorEastAsia" w:hAnsiTheme="minorHAnsi"/>
          <w:lang w:eastAsia="zh-CN"/>
        </w:rPr>
        <w:t>近期的发展，</w:t>
      </w:r>
      <w:r>
        <w:rPr>
          <w:rFonts w:asciiTheme="minorHAnsi" w:eastAsiaTheme="minorEastAsia" w:hAnsiTheme="minorHAnsi" w:hint="eastAsia"/>
          <w:lang w:eastAsia="zh-CN"/>
        </w:rPr>
        <w:t>使数以百万计以往无缘正式金融系统的民众，以相对便宜、安全和可靠的方式从事金融交易。</w:t>
      </w:r>
    </w:p>
    <w:p w:rsidR="0098241E" w:rsidRPr="00AA1F9B" w:rsidRDefault="0098241E" w:rsidP="0098241E">
      <w:pPr>
        <w:ind w:firstLineChars="200" w:firstLine="480"/>
        <w:rPr>
          <w:lang w:eastAsia="zh-CN"/>
        </w:rPr>
      </w:pPr>
      <w:r w:rsidRPr="009F0DC7">
        <w:rPr>
          <w:rFonts w:hint="eastAsia"/>
          <w:lang w:eastAsia="zh-CN"/>
        </w:rPr>
        <w:t>政策改革和国际标准</w:t>
      </w:r>
      <w:r>
        <w:rPr>
          <w:rFonts w:hint="eastAsia"/>
          <w:lang w:eastAsia="zh-CN"/>
        </w:rPr>
        <w:t>制定，</w:t>
      </w:r>
      <w:r w:rsidRPr="009F0DC7">
        <w:rPr>
          <w:rFonts w:hint="eastAsia"/>
          <w:lang w:eastAsia="zh-CN"/>
        </w:rPr>
        <w:t>将</w:t>
      </w:r>
      <w:r>
        <w:rPr>
          <w:rFonts w:hint="eastAsia"/>
          <w:lang w:eastAsia="zh-CN"/>
        </w:rPr>
        <w:t>有力推动</w:t>
      </w:r>
      <w:r w:rsidRPr="009F0DC7">
        <w:rPr>
          <w:rFonts w:hint="eastAsia"/>
          <w:lang w:eastAsia="zh-CN"/>
        </w:rPr>
        <w:t>互操作</w:t>
      </w:r>
      <w:r>
        <w:rPr>
          <w:rFonts w:hint="eastAsia"/>
          <w:lang w:eastAsia="zh-CN"/>
        </w:rPr>
        <w:t>性</w:t>
      </w:r>
      <w:r w:rsidRPr="009F0DC7">
        <w:rPr>
          <w:rFonts w:hint="eastAsia"/>
          <w:lang w:eastAsia="zh-CN"/>
        </w:rPr>
        <w:t>数字金融服务</w:t>
      </w:r>
      <w:r>
        <w:rPr>
          <w:rFonts w:hint="eastAsia"/>
          <w:lang w:eastAsia="zh-CN"/>
        </w:rPr>
        <w:t>的采用</w:t>
      </w:r>
      <w:r w:rsidRPr="009F0DC7">
        <w:rPr>
          <w:rFonts w:hint="eastAsia"/>
          <w:lang w:eastAsia="zh-CN"/>
        </w:rPr>
        <w:t>。</w:t>
      </w:r>
      <w:hyperlink r:id="rId254" w:history="1">
        <w:r w:rsidRPr="008B4CCE">
          <w:rPr>
            <w:rStyle w:val="Hyperlink"/>
            <w:rFonts w:hint="eastAsia"/>
            <w:lang w:eastAsia="zh-CN"/>
          </w:rPr>
          <w:t>网页</w:t>
        </w:r>
      </w:hyperlink>
    </w:p>
    <w:p w:rsidR="0098241E" w:rsidRPr="00B132EB" w:rsidRDefault="0098241E" w:rsidP="0098241E">
      <w:pPr>
        <w:pStyle w:val="Headingb"/>
        <w:rPr>
          <w:lang w:eastAsia="zh-CN"/>
        </w:rPr>
      </w:pPr>
      <w:r w:rsidRPr="00B132EB">
        <w:rPr>
          <w:rFonts w:hint="eastAsia"/>
          <w:lang w:eastAsia="zh-CN"/>
        </w:rPr>
        <w:t>人工智能会谈</w:t>
      </w:r>
    </w:p>
    <w:p w:rsidR="0098241E" w:rsidRDefault="0098241E" w:rsidP="0098241E">
      <w:pPr>
        <w:ind w:firstLineChars="200" w:firstLine="480"/>
        <w:rPr>
          <w:lang w:eastAsia="zh-CN"/>
        </w:rPr>
      </w:pPr>
      <w:r w:rsidRPr="00D124A4">
        <w:rPr>
          <w:rFonts w:hint="eastAsia"/>
          <w:lang w:eastAsia="zh-CN"/>
        </w:rPr>
        <w:t>未来将</w:t>
      </w:r>
      <w:r>
        <w:rPr>
          <w:rFonts w:hint="eastAsia"/>
          <w:lang w:eastAsia="zh-CN"/>
        </w:rPr>
        <w:t>会见证</w:t>
      </w:r>
      <w:r w:rsidRPr="00D124A4">
        <w:rPr>
          <w:rFonts w:hint="eastAsia"/>
          <w:lang w:eastAsia="zh-CN"/>
        </w:rPr>
        <w:t>人工智能技术</w:t>
      </w:r>
      <w:r>
        <w:rPr>
          <w:rFonts w:hint="eastAsia"/>
          <w:lang w:eastAsia="zh-CN"/>
        </w:rPr>
        <w:t>对</w:t>
      </w:r>
      <w:r w:rsidRPr="00D124A4">
        <w:rPr>
          <w:rFonts w:hint="eastAsia"/>
          <w:lang w:eastAsia="zh-CN"/>
        </w:rPr>
        <w:t>我们生活大部分</w:t>
      </w:r>
      <w:r>
        <w:rPr>
          <w:rFonts w:hint="eastAsia"/>
          <w:lang w:eastAsia="zh-CN"/>
        </w:rPr>
        <w:t>领域</w:t>
      </w:r>
      <w:r w:rsidRPr="00D124A4">
        <w:rPr>
          <w:rFonts w:hint="eastAsia"/>
          <w:lang w:eastAsia="zh-CN"/>
        </w:rPr>
        <w:t>的影响。机器可以</w:t>
      </w:r>
      <w:r>
        <w:rPr>
          <w:rFonts w:ascii="Arial" w:hAnsi="Arial" w:cs="Arial"/>
          <w:color w:val="333333"/>
          <w:lang w:eastAsia="zh-CN"/>
        </w:rPr>
        <w:t>完</w:t>
      </w:r>
      <w:r>
        <w:rPr>
          <w:rFonts w:ascii="Arial" w:hAnsi="Arial" w:cs="Arial" w:hint="eastAsia"/>
          <w:color w:val="333333"/>
          <w:lang w:eastAsia="zh-CN"/>
        </w:rPr>
        <w:t>美</w:t>
      </w:r>
      <w:r>
        <w:rPr>
          <w:rFonts w:ascii="Arial" w:hAnsi="Arial" w:cs="Arial"/>
          <w:color w:val="333333"/>
          <w:lang w:eastAsia="zh-CN"/>
        </w:rPr>
        <w:t>的精度完成</w:t>
      </w:r>
      <w:r w:rsidRPr="00D124A4">
        <w:rPr>
          <w:rFonts w:hint="eastAsia"/>
          <w:lang w:eastAsia="zh-CN"/>
        </w:rPr>
        <w:t>重复性</w:t>
      </w:r>
      <w:r>
        <w:rPr>
          <w:rFonts w:hint="eastAsia"/>
          <w:lang w:eastAsia="zh-CN"/>
        </w:rPr>
        <w:t>工作</w:t>
      </w:r>
      <w:r w:rsidRPr="00D124A4">
        <w:rPr>
          <w:rFonts w:hint="eastAsia"/>
          <w:lang w:eastAsia="zh-CN"/>
        </w:rPr>
        <w:t>，</w:t>
      </w:r>
      <w:r>
        <w:rPr>
          <w:rFonts w:hint="eastAsia"/>
          <w:lang w:eastAsia="zh-CN"/>
        </w:rPr>
        <w:t>而随着</w:t>
      </w:r>
      <w:r w:rsidRPr="00D124A4">
        <w:rPr>
          <w:rFonts w:hint="eastAsia"/>
          <w:lang w:eastAsia="zh-CN"/>
        </w:rPr>
        <w:t>人工智能（</w:t>
      </w:r>
      <w:r w:rsidRPr="00D124A4">
        <w:rPr>
          <w:rFonts w:hint="eastAsia"/>
          <w:lang w:eastAsia="zh-CN"/>
        </w:rPr>
        <w:t>AI</w:t>
      </w:r>
      <w:r w:rsidRPr="00D124A4">
        <w:rPr>
          <w:rFonts w:hint="eastAsia"/>
          <w:lang w:eastAsia="zh-CN"/>
        </w:rPr>
        <w:t>）的最新</w:t>
      </w:r>
      <w:r>
        <w:rPr>
          <w:rFonts w:hint="eastAsia"/>
          <w:lang w:eastAsia="zh-CN"/>
        </w:rPr>
        <w:t>发</w:t>
      </w:r>
      <w:r w:rsidRPr="00D124A4">
        <w:rPr>
          <w:rFonts w:hint="eastAsia"/>
          <w:lang w:eastAsia="zh-CN"/>
        </w:rPr>
        <w:t>展，机器</w:t>
      </w:r>
      <w:r>
        <w:rPr>
          <w:rFonts w:hint="eastAsia"/>
          <w:lang w:eastAsia="zh-CN"/>
        </w:rPr>
        <w:t>正在掌握</w:t>
      </w:r>
      <w:r w:rsidRPr="00D124A4">
        <w:rPr>
          <w:rFonts w:hint="eastAsia"/>
          <w:lang w:eastAsia="zh-CN"/>
        </w:rPr>
        <w:t>学习</w:t>
      </w:r>
      <w:r>
        <w:rPr>
          <w:rFonts w:hint="eastAsia"/>
          <w:lang w:eastAsia="zh-CN"/>
        </w:rPr>
        <w:t>以及完</w:t>
      </w:r>
      <w:r w:rsidRPr="00D124A4">
        <w:rPr>
          <w:rFonts w:hint="eastAsia"/>
          <w:lang w:eastAsia="zh-CN"/>
        </w:rPr>
        <w:t>善</w:t>
      </w:r>
      <w:r>
        <w:rPr>
          <w:rFonts w:hint="eastAsia"/>
          <w:lang w:eastAsia="zh-CN"/>
        </w:rPr>
        <w:t>和做出精心决策</w:t>
      </w:r>
      <w:r w:rsidRPr="00D124A4">
        <w:rPr>
          <w:rFonts w:hint="eastAsia"/>
          <w:lang w:eastAsia="zh-CN"/>
        </w:rPr>
        <w:t>的能力，使</w:t>
      </w:r>
      <w:r>
        <w:rPr>
          <w:rFonts w:hint="eastAsia"/>
          <w:lang w:eastAsia="zh-CN"/>
        </w:rPr>
        <w:t>它</w:t>
      </w:r>
      <w:r w:rsidRPr="00D124A4">
        <w:rPr>
          <w:rFonts w:hint="eastAsia"/>
          <w:lang w:eastAsia="zh-CN"/>
        </w:rPr>
        <w:t>们能够执行</w:t>
      </w:r>
      <w:r>
        <w:rPr>
          <w:rFonts w:hint="eastAsia"/>
          <w:lang w:eastAsia="zh-CN"/>
        </w:rPr>
        <w:t>以往</w:t>
      </w:r>
      <w:r w:rsidRPr="00D124A4">
        <w:rPr>
          <w:rFonts w:hint="eastAsia"/>
          <w:lang w:eastAsia="zh-CN"/>
        </w:rPr>
        <w:t>认为</w:t>
      </w:r>
      <w:r>
        <w:rPr>
          <w:rFonts w:hint="eastAsia"/>
          <w:lang w:eastAsia="zh-CN"/>
        </w:rPr>
        <w:t>要</w:t>
      </w:r>
      <w:r w:rsidRPr="00D124A4">
        <w:rPr>
          <w:rFonts w:hint="eastAsia"/>
          <w:lang w:eastAsia="zh-CN"/>
        </w:rPr>
        <w:t>靠人的经验和智慧</w:t>
      </w:r>
      <w:r>
        <w:rPr>
          <w:rFonts w:hint="eastAsia"/>
          <w:lang w:eastAsia="zh-CN"/>
        </w:rPr>
        <w:t>才能从事的</w:t>
      </w:r>
      <w:r w:rsidRPr="00D124A4">
        <w:rPr>
          <w:rFonts w:hint="eastAsia"/>
          <w:lang w:eastAsia="zh-CN"/>
        </w:rPr>
        <w:t>记者</w:t>
      </w:r>
      <w:r>
        <w:rPr>
          <w:rFonts w:hint="eastAsia"/>
          <w:lang w:eastAsia="zh-CN"/>
        </w:rPr>
        <w:t>、</w:t>
      </w:r>
      <w:r w:rsidRPr="00D124A4">
        <w:rPr>
          <w:rFonts w:hint="eastAsia"/>
          <w:lang w:eastAsia="zh-CN"/>
        </w:rPr>
        <w:t>教师</w:t>
      </w:r>
      <w:r>
        <w:rPr>
          <w:rFonts w:hint="eastAsia"/>
          <w:lang w:eastAsia="zh-CN"/>
        </w:rPr>
        <w:t>、</w:t>
      </w:r>
      <w:r w:rsidRPr="00D124A4">
        <w:rPr>
          <w:rFonts w:hint="eastAsia"/>
          <w:lang w:eastAsia="zh-CN"/>
        </w:rPr>
        <w:t>医生和其他专业人士承担的</w:t>
      </w:r>
      <w:r>
        <w:rPr>
          <w:rFonts w:hint="eastAsia"/>
          <w:lang w:eastAsia="zh-CN"/>
        </w:rPr>
        <w:t>工作</w:t>
      </w:r>
      <w:r w:rsidRPr="00D124A4">
        <w:rPr>
          <w:rFonts w:hint="eastAsia"/>
          <w:lang w:eastAsia="zh-CN"/>
        </w:rPr>
        <w:t>。</w:t>
      </w:r>
      <w:r w:rsidRPr="00AA1F9B">
        <w:rPr>
          <w:lang w:eastAsia="zh-CN"/>
        </w:rPr>
        <w:t>AI</w:t>
      </w:r>
      <w:r>
        <w:rPr>
          <w:lang w:eastAsia="zh-CN"/>
        </w:rPr>
        <w:t>还将</w:t>
      </w:r>
      <w:r w:rsidRPr="00D124A4">
        <w:rPr>
          <w:rFonts w:hint="eastAsia"/>
          <w:lang w:eastAsia="zh-CN"/>
        </w:rPr>
        <w:t>支持物联网</w:t>
      </w:r>
      <w:r>
        <w:rPr>
          <w:rFonts w:hint="eastAsia"/>
          <w:lang w:eastAsia="zh-CN"/>
        </w:rPr>
        <w:t>领域</w:t>
      </w:r>
      <w:r w:rsidRPr="00D124A4">
        <w:rPr>
          <w:rFonts w:hint="eastAsia"/>
          <w:lang w:eastAsia="zh-CN"/>
        </w:rPr>
        <w:t>的新兴应用，</w:t>
      </w:r>
      <w:r>
        <w:rPr>
          <w:rFonts w:hint="eastAsia"/>
          <w:lang w:eastAsia="zh-CN"/>
        </w:rPr>
        <w:t>让</w:t>
      </w:r>
      <w:r w:rsidRPr="00D124A4">
        <w:rPr>
          <w:rFonts w:hint="eastAsia"/>
          <w:lang w:eastAsia="zh-CN"/>
        </w:rPr>
        <w:t>数十亿设备</w:t>
      </w:r>
      <w:r>
        <w:rPr>
          <w:rFonts w:hint="eastAsia"/>
          <w:lang w:eastAsia="zh-CN"/>
        </w:rPr>
        <w:t>、</w:t>
      </w:r>
      <w:r w:rsidRPr="00D124A4">
        <w:rPr>
          <w:rFonts w:hint="eastAsia"/>
          <w:lang w:eastAsia="zh-CN"/>
        </w:rPr>
        <w:t>物品</w:t>
      </w:r>
      <w:r>
        <w:rPr>
          <w:rFonts w:hint="eastAsia"/>
          <w:lang w:eastAsia="zh-CN"/>
        </w:rPr>
        <w:t>和物体</w:t>
      </w:r>
      <w:r w:rsidRPr="00D124A4">
        <w:rPr>
          <w:rFonts w:hint="eastAsia"/>
          <w:lang w:eastAsia="zh-CN"/>
        </w:rPr>
        <w:t>获得</w:t>
      </w:r>
      <w:r>
        <w:rPr>
          <w:rFonts w:hint="eastAsia"/>
          <w:lang w:eastAsia="zh-CN"/>
        </w:rPr>
        <w:t>了解从其所处</w:t>
      </w:r>
      <w:r w:rsidRPr="00D124A4">
        <w:rPr>
          <w:rFonts w:hint="eastAsia"/>
          <w:lang w:eastAsia="zh-CN"/>
        </w:rPr>
        <w:t>环境观察到的模式</w:t>
      </w:r>
      <w:r>
        <w:rPr>
          <w:rFonts w:hint="eastAsia"/>
          <w:lang w:eastAsia="zh-CN"/>
        </w:rPr>
        <w:t>，并将观察结果传达给</w:t>
      </w:r>
      <w:r w:rsidRPr="00D124A4">
        <w:rPr>
          <w:rFonts w:hint="eastAsia"/>
          <w:lang w:eastAsia="zh-CN"/>
        </w:rPr>
        <w:t>更大智能设备生态系统的能力。</w:t>
      </w:r>
    </w:p>
    <w:p w:rsidR="0098241E" w:rsidRPr="00AA1F9B" w:rsidRDefault="0098241E" w:rsidP="008B4CCE">
      <w:pPr>
        <w:ind w:firstLineChars="200" w:firstLine="480"/>
        <w:rPr>
          <w:lang w:eastAsia="zh-CN"/>
        </w:rPr>
      </w:pPr>
      <w:r w:rsidRPr="00FE1CBC">
        <w:rPr>
          <w:rFonts w:hint="eastAsia"/>
          <w:lang w:eastAsia="zh-CN"/>
        </w:rPr>
        <w:t>相关国际标准</w:t>
      </w:r>
      <w:r>
        <w:rPr>
          <w:rFonts w:hint="eastAsia"/>
          <w:lang w:eastAsia="zh-CN"/>
        </w:rPr>
        <w:t>的</w:t>
      </w:r>
      <w:r w:rsidRPr="00FE1CBC">
        <w:rPr>
          <w:rFonts w:hint="eastAsia"/>
          <w:lang w:eastAsia="zh-CN"/>
        </w:rPr>
        <w:t>制定和采用，将有助于我们认识在全球范围内</w:t>
      </w:r>
      <w:r>
        <w:rPr>
          <w:rFonts w:hint="eastAsia"/>
          <w:lang w:eastAsia="zh-CN"/>
        </w:rPr>
        <w:t>发展</w:t>
      </w:r>
      <w:r w:rsidRPr="00FE1CBC">
        <w:rPr>
          <w:rFonts w:hint="eastAsia"/>
          <w:lang w:eastAsia="zh-CN"/>
        </w:rPr>
        <w:t>人工智能的</w:t>
      </w:r>
      <w:r>
        <w:rPr>
          <w:rFonts w:hint="eastAsia"/>
          <w:lang w:eastAsia="zh-CN"/>
        </w:rPr>
        <w:t>优势</w:t>
      </w:r>
      <w:r w:rsidRPr="00FE1CBC">
        <w:rPr>
          <w:rFonts w:hint="eastAsia"/>
          <w:lang w:eastAsia="zh-CN"/>
        </w:rPr>
        <w:t>。</w:t>
      </w:r>
      <w:hyperlink r:id="rId255" w:history="1">
        <w:r w:rsidRPr="008B4CCE">
          <w:rPr>
            <w:rStyle w:val="Hyperlink"/>
            <w:rFonts w:hint="eastAsia"/>
            <w:lang w:eastAsia="zh-CN"/>
          </w:rPr>
          <w:t>网页</w:t>
        </w:r>
      </w:hyperlink>
      <w:r w:rsidR="008B4CCE" w:rsidRPr="00D124A4">
        <w:rPr>
          <w:rFonts w:hint="eastAsia"/>
          <w:lang w:eastAsia="zh-CN"/>
        </w:rPr>
        <w:t>。</w:t>
      </w:r>
    </w:p>
    <w:p w:rsidR="0098241E" w:rsidRPr="004F49BE" w:rsidRDefault="0098241E" w:rsidP="0098241E">
      <w:pPr>
        <w:pStyle w:val="Heading1"/>
        <w:rPr>
          <w:lang w:eastAsia="zh-CN"/>
        </w:rPr>
      </w:pPr>
      <w:bookmarkStart w:id="941" w:name="_Toc416161374"/>
      <w:bookmarkStart w:id="942" w:name="_Toc438553999"/>
      <w:bookmarkStart w:id="943" w:name="_Toc453929121"/>
      <w:bookmarkStart w:id="944" w:name="_Toc453932992"/>
      <w:bookmarkStart w:id="945" w:name="_Toc454295898"/>
      <w:bookmarkStart w:id="946" w:name="_Toc462664276"/>
      <w:bookmarkStart w:id="947" w:name="_Toc464035641"/>
      <w:bookmarkStart w:id="948" w:name="_Toc465098948"/>
      <w:r>
        <w:rPr>
          <w:lang w:eastAsia="zh-CN"/>
        </w:rPr>
        <w:t>20</w:t>
      </w:r>
      <w:r w:rsidRPr="004F49BE">
        <w:rPr>
          <w:lang w:eastAsia="zh-CN"/>
        </w:rPr>
        <w:tab/>
      </w:r>
      <w:bookmarkEnd w:id="941"/>
      <w:bookmarkEnd w:id="942"/>
      <w:bookmarkEnd w:id="943"/>
      <w:bookmarkEnd w:id="944"/>
      <w:bookmarkEnd w:id="945"/>
      <w:bookmarkEnd w:id="946"/>
      <w:bookmarkEnd w:id="947"/>
      <w:r w:rsidRPr="003E1CAF">
        <w:rPr>
          <w:rFonts w:eastAsiaTheme="minorEastAsia" w:hint="eastAsia"/>
          <w:lang w:val="en-US" w:eastAsia="zh-CN"/>
        </w:rPr>
        <w:t>服务和工具</w:t>
      </w:r>
      <w:bookmarkEnd w:id="948"/>
    </w:p>
    <w:p w:rsidR="0098241E" w:rsidRPr="00AA1F9B" w:rsidRDefault="0098241E" w:rsidP="0098241E">
      <w:pPr>
        <w:ind w:firstLineChars="200" w:firstLine="480"/>
        <w:rPr>
          <w:lang w:eastAsia="zh-CN"/>
        </w:rPr>
      </w:pPr>
      <w:r w:rsidRPr="00387C94">
        <w:rPr>
          <w:rFonts w:hint="eastAsia"/>
          <w:lang w:eastAsia="zh-CN"/>
        </w:rPr>
        <w:t>电子工作方法</w:t>
      </w:r>
      <w:r>
        <w:rPr>
          <w:rFonts w:hint="eastAsia"/>
          <w:lang w:eastAsia="zh-CN"/>
        </w:rPr>
        <w:t>向</w:t>
      </w:r>
      <w:r w:rsidRPr="00387C94">
        <w:rPr>
          <w:rFonts w:hint="eastAsia"/>
          <w:lang w:eastAsia="zh-CN"/>
        </w:rPr>
        <w:t>从事</w:t>
      </w:r>
      <w:r w:rsidRPr="00387C94">
        <w:rPr>
          <w:rFonts w:hint="eastAsia"/>
          <w:lang w:eastAsia="zh-CN"/>
        </w:rPr>
        <w:t>ITU</w:t>
      </w:r>
      <w:r w:rsidRPr="00387C94">
        <w:rPr>
          <w:rFonts w:hint="eastAsia"/>
          <w:lang w:eastAsia="zh-CN"/>
        </w:rPr>
        <w:t>标准化工作的成员提供重要支持。国际电联秘书处继续开发新的应用和服务，保持和扩大先进的国际电联电子工作环境。</w:t>
      </w:r>
    </w:p>
    <w:p w:rsidR="0098241E" w:rsidRPr="00AA1F9B" w:rsidRDefault="0098241E" w:rsidP="0098241E">
      <w:pPr>
        <w:pStyle w:val="Heading2"/>
        <w:rPr>
          <w:lang w:eastAsia="zh-CN"/>
        </w:rPr>
      </w:pPr>
      <w:bookmarkStart w:id="949" w:name="_Toc312148142"/>
      <w:bookmarkStart w:id="950" w:name="_Toc462664277"/>
      <w:bookmarkStart w:id="951" w:name="_Toc464035642"/>
      <w:bookmarkStart w:id="952" w:name="_Toc465098949"/>
      <w:r>
        <w:rPr>
          <w:lang w:eastAsia="zh-CN"/>
        </w:rPr>
        <w:t>20.1</w:t>
      </w:r>
      <w:r>
        <w:rPr>
          <w:lang w:eastAsia="zh-CN"/>
        </w:rPr>
        <w:tab/>
      </w:r>
      <w:r>
        <w:rPr>
          <w:lang w:eastAsia="zh-CN"/>
        </w:rPr>
        <w:t>新的</w:t>
      </w:r>
      <w:r>
        <w:rPr>
          <w:lang w:eastAsia="zh-CN"/>
        </w:rPr>
        <w:t>ITU-T</w:t>
      </w:r>
      <w:r>
        <w:rPr>
          <w:lang w:eastAsia="zh-CN"/>
        </w:rPr>
        <w:t>网站设计</w:t>
      </w:r>
      <w:bookmarkEnd w:id="949"/>
      <w:bookmarkEnd w:id="950"/>
      <w:bookmarkEnd w:id="951"/>
      <w:bookmarkEnd w:id="952"/>
    </w:p>
    <w:p w:rsidR="0098241E" w:rsidRPr="00AA1F9B" w:rsidRDefault="0098241E" w:rsidP="0098241E">
      <w:pPr>
        <w:ind w:firstLineChars="200" w:firstLine="480"/>
        <w:rPr>
          <w:lang w:eastAsia="zh-CN"/>
        </w:rPr>
      </w:pPr>
      <w:r>
        <w:rPr>
          <w:rFonts w:hint="eastAsia"/>
          <w:lang w:val="en-US" w:eastAsia="zh-CN"/>
        </w:rPr>
        <w:t>开发的国际电联</w:t>
      </w:r>
      <w:r>
        <w:rPr>
          <w:rFonts w:ascii="Arial" w:hAnsi="Arial" w:cs="Arial"/>
          <w:color w:val="333333"/>
          <w:lang w:eastAsia="zh-CN"/>
        </w:rPr>
        <w:t>网站视觉重新设计项目</w:t>
      </w:r>
      <w:r>
        <w:rPr>
          <w:rFonts w:ascii="Arial" w:hAnsi="Arial" w:cs="Arial" w:hint="eastAsia"/>
          <w:color w:val="333333"/>
          <w:lang w:eastAsia="zh-CN"/>
        </w:rPr>
        <w:t>，</w:t>
      </w:r>
      <w:r>
        <w:rPr>
          <w:rFonts w:hint="eastAsia"/>
          <w:lang w:val="en-US" w:eastAsia="zh-CN"/>
        </w:rPr>
        <w:t>见证了对国际电联网站核心元素的重新设计。</w:t>
      </w:r>
      <w:r w:rsidRPr="00387C94">
        <w:rPr>
          <w:rFonts w:hint="eastAsia"/>
          <w:lang w:val="en-US" w:eastAsia="zh-CN"/>
        </w:rPr>
        <w:t>新网站坚持现代</w:t>
      </w:r>
      <w:r>
        <w:rPr>
          <w:rFonts w:hint="eastAsia"/>
          <w:lang w:val="en-US" w:eastAsia="zh-CN"/>
        </w:rPr>
        <w:t>机构</w:t>
      </w:r>
      <w:r w:rsidRPr="00387C94">
        <w:rPr>
          <w:rFonts w:hint="eastAsia"/>
          <w:lang w:val="en-US" w:eastAsia="zh-CN"/>
        </w:rPr>
        <w:t>网站的最佳</w:t>
      </w:r>
      <w:r>
        <w:rPr>
          <w:rFonts w:hint="eastAsia"/>
          <w:lang w:val="en-US" w:eastAsia="zh-CN"/>
        </w:rPr>
        <w:t>做法</w:t>
      </w:r>
      <w:r w:rsidRPr="00387C94">
        <w:rPr>
          <w:rFonts w:hint="eastAsia"/>
          <w:lang w:val="en-US" w:eastAsia="zh-CN"/>
        </w:rPr>
        <w:t>，有助于明确</w:t>
      </w:r>
      <w:r>
        <w:rPr>
          <w:rFonts w:hint="eastAsia"/>
          <w:lang w:val="en-US" w:eastAsia="zh-CN"/>
        </w:rPr>
        <w:t>表述</w:t>
      </w:r>
      <w:r w:rsidRPr="00387C94">
        <w:rPr>
          <w:rFonts w:hint="eastAsia"/>
          <w:lang w:val="en-US" w:eastAsia="zh-CN"/>
        </w:rPr>
        <w:t>国际电联的价值观和目标</w:t>
      </w:r>
      <w:r>
        <w:rPr>
          <w:rFonts w:hint="eastAsia"/>
          <w:lang w:val="en-US" w:eastAsia="zh-CN"/>
        </w:rPr>
        <w:t>以及更好</w:t>
      </w:r>
      <w:r w:rsidRPr="00387C94">
        <w:rPr>
          <w:rFonts w:hint="eastAsia"/>
          <w:lang w:val="en-US" w:eastAsia="zh-CN"/>
        </w:rPr>
        <w:t>的用户体验。</w:t>
      </w:r>
    </w:p>
    <w:p w:rsidR="0098241E" w:rsidRPr="004F49BE" w:rsidRDefault="0098241E" w:rsidP="0098241E">
      <w:pPr>
        <w:pStyle w:val="Heading2"/>
        <w:rPr>
          <w:lang w:eastAsia="zh-CN"/>
        </w:rPr>
      </w:pPr>
      <w:bookmarkStart w:id="953" w:name="_Toc464035643"/>
      <w:bookmarkStart w:id="954" w:name="_Toc465098950"/>
      <w:r>
        <w:rPr>
          <w:lang w:eastAsia="zh-CN"/>
        </w:rPr>
        <w:t>20.2</w:t>
      </w:r>
      <w:r>
        <w:rPr>
          <w:lang w:eastAsia="zh-CN"/>
        </w:rPr>
        <w:tab/>
        <w:t>ITU-T</w:t>
      </w:r>
      <w:r>
        <w:rPr>
          <w:lang w:eastAsia="zh-CN"/>
        </w:rPr>
        <w:t>数据库</w:t>
      </w:r>
      <w:bookmarkEnd w:id="953"/>
      <w:bookmarkEnd w:id="954"/>
    </w:p>
    <w:p w:rsidR="0098241E" w:rsidRPr="00AA1F9B" w:rsidRDefault="0098241E" w:rsidP="0098241E">
      <w:pPr>
        <w:ind w:firstLineChars="200" w:firstLine="480"/>
        <w:rPr>
          <w:lang w:eastAsia="zh-CN"/>
        </w:rPr>
      </w:pPr>
      <w:r>
        <w:rPr>
          <w:rFonts w:ascii="Calibri" w:hAnsi="Calibri" w:hint="eastAsia"/>
          <w:lang w:eastAsia="zh-CN"/>
        </w:rPr>
        <w:t>为更好</w:t>
      </w:r>
      <w:r>
        <w:rPr>
          <w:rFonts w:ascii="Calibri" w:hAnsi="Calibri"/>
          <w:lang w:eastAsia="zh-CN"/>
        </w:rPr>
        <w:t>服务</w:t>
      </w:r>
      <w:r w:rsidRPr="00AA1F9B">
        <w:rPr>
          <w:lang w:eastAsia="zh-CN"/>
        </w:rPr>
        <w:t>ITU-T</w:t>
      </w:r>
      <w:r>
        <w:rPr>
          <w:rFonts w:ascii="Calibri" w:hAnsi="Calibri" w:hint="eastAsia"/>
          <w:lang w:eastAsia="zh-CN"/>
        </w:rPr>
        <w:t>代表</w:t>
      </w:r>
      <w:r>
        <w:rPr>
          <w:rFonts w:ascii="Calibri" w:hAnsi="Calibri"/>
          <w:lang w:eastAsia="zh-CN"/>
        </w:rPr>
        <w:t>和秘书处人员</w:t>
      </w:r>
      <w:r>
        <w:rPr>
          <w:rFonts w:ascii="Calibri" w:hAnsi="Calibri" w:hint="eastAsia"/>
          <w:lang w:eastAsia="zh-CN"/>
        </w:rPr>
        <w:t>而不断</w:t>
      </w:r>
      <w:r>
        <w:rPr>
          <w:rFonts w:ascii="Calibri" w:hAnsi="Calibri"/>
          <w:lang w:eastAsia="zh-CN"/>
        </w:rPr>
        <w:t>得到完善</w:t>
      </w:r>
      <w:r>
        <w:rPr>
          <w:rFonts w:ascii="Calibri" w:hAnsi="Calibri" w:hint="eastAsia"/>
          <w:lang w:eastAsia="zh-CN"/>
        </w:rPr>
        <w:t>的众多数据库包括：</w:t>
      </w:r>
    </w:p>
    <w:p w:rsidR="0098241E" w:rsidRPr="003B51EC" w:rsidRDefault="0098241E" w:rsidP="0098241E">
      <w:pPr>
        <w:pStyle w:val="enumlev10"/>
        <w:rPr>
          <w:lang w:eastAsia="zh-CN"/>
        </w:rPr>
      </w:pPr>
      <w:r>
        <w:rPr>
          <w:lang w:eastAsia="zh-CN"/>
        </w:rPr>
        <w:lastRenderedPageBreak/>
        <w:t>•</w:t>
      </w:r>
      <w:r>
        <w:rPr>
          <w:lang w:eastAsia="zh-CN"/>
        </w:rPr>
        <w:tab/>
      </w:r>
      <w:hyperlink r:id="rId256" w:history="1">
        <w:r w:rsidRPr="003B51EC">
          <w:rPr>
            <w:rStyle w:val="Hyperlink"/>
            <w:lang w:eastAsia="zh-CN"/>
          </w:rPr>
          <w:t>ITU-T</w:t>
        </w:r>
        <w:r w:rsidRPr="003B51EC">
          <w:rPr>
            <w:rStyle w:val="Hyperlink"/>
            <w:rFonts w:hint="eastAsia"/>
            <w:lang w:eastAsia="zh-CN"/>
          </w:rPr>
          <w:t>建议书</w:t>
        </w:r>
      </w:hyperlink>
    </w:p>
    <w:p w:rsidR="0098241E" w:rsidRPr="003B51EC" w:rsidRDefault="0098241E" w:rsidP="0098241E">
      <w:pPr>
        <w:pStyle w:val="enumlev10"/>
        <w:rPr>
          <w:lang w:eastAsia="zh-CN"/>
        </w:rPr>
      </w:pPr>
      <w:r w:rsidRPr="003B51EC">
        <w:rPr>
          <w:lang w:eastAsia="zh-CN"/>
        </w:rPr>
        <w:t>•</w:t>
      </w:r>
      <w:r w:rsidRPr="003B51EC">
        <w:rPr>
          <w:lang w:eastAsia="zh-CN"/>
        </w:rPr>
        <w:tab/>
      </w:r>
      <w:hyperlink r:id="rId257" w:history="1">
        <w:r w:rsidRPr="003B51EC">
          <w:rPr>
            <w:rStyle w:val="Hyperlink"/>
            <w:rFonts w:hint="eastAsia"/>
            <w:lang w:eastAsia="zh-CN"/>
          </w:rPr>
          <w:t>国际</w:t>
        </w:r>
        <w:r w:rsidRPr="003B51EC">
          <w:rPr>
            <w:rStyle w:val="Hyperlink"/>
            <w:lang w:eastAsia="zh-CN"/>
          </w:rPr>
          <w:t>号码资源</w:t>
        </w:r>
      </w:hyperlink>
    </w:p>
    <w:p w:rsidR="0098241E" w:rsidRPr="003B51EC" w:rsidRDefault="0098241E" w:rsidP="00184CB9">
      <w:pPr>
        <w:pStyle w:val="enumlev10"/>
        <w:rPr>
          <w:lang w:eastAsia="zh-CN"/>
        </w:rPr>
      </w:pPr>
      <w:r w:rsidRPr="003B51EC">
        <w:rPr>
          <w:lang w:eastAsia="zh-CN"/>
        </w:rPr>
        <w:t>•</w:t>
      </w:r>
      <w:r w:rsidRPr="003B51EC">
        <w:rPr>
          <w:lang w:eastAsia="zh-CN"/>
        </w:rPr>
        <w:tab/>
      </w:r>
      <w:hyperlink r:id="rId258" w:history="1">
        <w:hyperlink r:id="rId259" w:history="1">
          <w:r w:rsidRPr="003B51EC">
            <w:rPr>
              <w:rStyle w:val="Hyperlink"/>
              <w:rFonts w:hint="eastAsia"/>
              <w:lang w:eastAsia="zh-CN"/>
            </w:rPr>
            <w:t>ITU</w:t>
          </w:r>
          <w:r w:rsidRPr="003B51EC">
            <w:rPr>
              <w:rStyle w:val="Hyperlink"/>
              <w:rFonts w:hint="eastAsia"/>
              <w:lang w:eastAsia="zh-CN"/>
            </w:rPr>
            <w:t>产品合规数据库</w:t>
          </w:r>
        </w:hyperlink>
      </w:hyperlink>
    </w:p>
    <w:p w:rsidR="0098241E" w:rsidRPr="003B51EC" w:rsidRDefault="0098241E" w:rsidP="00184CB9">
      <w:pPr>
        <w:pStyle w:val="enumlev10"/>
        <w:rPr>
          <w:lang w:eastAsia="zh-CN"/>
        </w:rPr>
      </w:pPr>
      <w:r w:rsidRPr="003B51EC">
        <w:rPr>
          <w:lang w:eastAsia="zh-CN"/>
        </w:rPr>
        <w:t>•</w:t>
      </w:r>
      <w:r w:rsidRPr="003B51EC">
        <w:rPr>
          <w:lang w:eastAsia="zh-CN"/>
        </w:rPr>
        <w:tab/>
      </w:r>
      <w:hyperlink r:id="rId260" w:history="1">
        <w:r w:rsidRPr="003B51EC">
          <w:rPr>
            <w:rStyle w:val="Hyperlink"/>
            <w:lang w:eastAsia="zh-CN"/>
          </w:rPr>
          <w:t>ITU-T</w:t>
        </w:r>
        <w:r w:rsidRPr="003B51EC">
          <w:rPr>
            <w:rStyle w:val="Hyperlink"/>
            <w:rFonts w:hint="eastAsia"/>
            <w:lang w:eastAsia="zh-CN"/>
          </w:rPr>
          <w:t>专利</w:t>
        </w:r>
        <w:r w:rsidRPr="003B51EC">
          <w:rPr>
            <w:rStyle w:val="Hyperlink"/>
            <w:lang w:eastAsia="zh-CN"/>
          </w:rPr>
          <w:t>和软件版权</w:t>
        </w:r>
      </w:hyperlink>
    </w:p>
    <w:p w:rsidR="0098241E" w:rsidRPr="003B51EC" w:rsidRDefault="0098241E" w:rsidP="00184CB9">
      <w:pPr>
        <w:pStyle w:val="enumlev10"/>
        <w:rPr>
          <w:lang w:val="fr-CH" w:eastAsia="zh-CN"/>
        </w:rPr>
      </w:pPr>
      <w:r w:rsidRPr="003B51EC">
        <w:rPr>
          <w:lang w:eastAsia="zh-CN"/>
        </w:rPr>
        <w:t>•</w:t>
      </w:r>
      <w:r w:rsidRPr="003B51EC">
        <w:rPr>
          <w:lang w:eastAsia="zh-CN"/>
        </w:rPr>
        <w:tab/>
      </w:r>
      <w:hyperlink r:id="rId261" w:history="1">
        <w:r w:rsidRPr="003B51EC">
          <w:rPr>
            <w:rStyle w:val="Hyperlink"/>
            <w:lang w:eastAsia="zh-CN"/>
          </w:rPr>
          <w:t>ITU-T</w:t>
        </w:r>
        <w:r w:rsidRPr="003B51EC">
          <w:rPr>
            <w:rStyle w:val="Hyperlink"/>
            <w:rFonts w:hint="eastAsia"/>
            <w:lang w:eastAsia="zh-CN"/>
          </w:rPr>
          <w:t>正式</w:t>
        </w:r>
        <w:r w:rsidRPr="003B51EC">
          <w:rPr>
            <w:rStyle w:val="Hyperlink"/>
            <w:lang w:eastAsia="zh-CN"/>
          </w:rPr>
          <w:t>描述和对象识别符数据库</w:t>
        </w:r>
      </w:hyperlink>
    </w:p>
    <w:p w:rsidR="0098241E" w:rsidRPr="003B51EC" w:rsidRDefault="0098241E" w:rsidP="00184CB9">
      <w:pPr>
        <w:pStyle w:val="enumlev10"/>
        <w:rPr>
          <w:lang w:eastAsia="zh-CN"/>
        </w:rPr>
      </w:pPr>
      <w:r w:rsidRPr="003B51EC">
        <w:rPr>
          <w:lang w:eastAsia="zh-CN"/>
        </w:rPr>
        <w:t>•</w:t>
      </w:r>
      <w:r w:rsidRPr="003B51EC">
        <w:rPr>
          <w:lang w:eastAsia="zh-CN"/>
        </w:rPr>
        <w:tab/>
      </w:r>
      <w:hyperlink r:id="rId262" w:history="1">
        <w:r w:rsidRPr="003B51EC">
          <w:rPr>
            <w:rStyle w:val="Hyperlink"/>
            <w:lang w:eastAsia="zh-CN"/>
          </w:rPr>
          <w:t>ITU-T</w:t>
        </w:r>
        <w:r w:rsidRPr="003B51EC">
          <w:rPr>
            <w:rStyle w:val="Hyperlink"/>
            <w:rFonts w:hint="eastAsia"/>
            <w:lang w:eastAsia="zh-CN"/>
          </w:rPr>
          <w:t>测试</w:t>
        </w:r>
        <w:r w:rsidRPr="003B51EC">
          <w:rPr>
            <w:rStyle w:val="Hyperlink"/>
            <w:lang w:eastAsia="zh-CN"/>
          </w:rPr>
          <w:t>信号数据库</w:t>
        </w:r>
      </w:hyperlink>
    </w:p>
    <w:p w:rsidR="0098241E" w:rsidRPr="003B51EC" w:rsidRDefault="0098241E" w:rsidP="00184CB9">
      <w:pPr>
        <w:pStyle w:val="enumlev10"/>
        <w:rPr>
          <w:lang w:eastAsia="zh-CN"/>
        </w:rPr>
      </w:pPr>
      <w:r w:rsidRPr="003B51EC">
        <w:rPr>
          <w:lang w:eastAsia="zh-CN"/>
        </w:rPr>
        <w:t>•</w:t>
      </w:r>
      <w:r w:rsidRPr="003B51EC">
        <w:rPr>
          <w:lang w:eastAsia="zh-CN"/>
        </w:rPr>
        <w:tab/>
      </w:r>
      <w:hyperlink r:id="rId263" w:history="1">
        <w:r w:rsidRPr="003B51EC">
          <w:rPr>
            <w:rStyle w:val="Hyperlink"/>
            <w:lang w:eastAsia="zh-CN"/>
          </w:rPr>
          <w:t>ITU-T</w:t>
        </w:r>
        <w:r w:rsidRPr="003B51EC">
          <w:rPr>
            <w:rStyle w:val="Hyperlink"/>
            <w:rFonts w:hint="eastAsia"/>
            <w:lang w:eastAsia="zh-CN"/>
          </w:rPr>
          <w:t>工作</w:t>
        </w:r>
        <w:r w:rsidRPr="003B51EC">
          <w:rPr>
            <w:rStyle w:val="Hyperlink"/>
            <w:lang w:eastAsia="zh-CN"/>
          </w:rPr>
          <w:t>计划</w:t>
        </w:r>
      </w:hyperlink>
    </w:p>
    <w:p w:rsidR="0098241E" w:rsidRPr="003B51EC" w:rsidRDefault="0098241E" w:rsidP="0098241E">
      <w:pPr>
        <w:pStyle w:val="enumlev10"/>
        <w:rPr>
          <w:lang w:eastAsia="zh-CN"/>
        </w:rPr>
      </w:pPr>
      <w:r w:rsidRPr="003B51EC">
        <w:rPr>
          <w:lang w:eastAsia="zh-CN"/>
        </w:rPr>
        <w:t>•</w:t>
      </w:r>
      <w:r w:rsidRPr="003B51EC">
        <w:rPr>
          <w:lang w:eastAsia="zh-CN"/>
        </w:rPr>
        <w:tab/>
      </w:r>
      <w:hyperlink r:id="rId264" w:history="1">
        <w:r w:rsidRPr="003B51EC">
          <w:rPr>
            <w:rStyle w:val="Hyperlink"/>
            <w:lang w:eastAsia="zh-CN"/>
          </w:rPr>
          <w:t>ITU-T</w:t>
        </w:r>
        <w:r w:rsidRPr="003B51EC">
          <w:rPr>
            <w:rStyle w:val="Hyperlink"/>
            <w:rFonts w:hint="eastAsia"/>
            <w:lang w:eastAsia="zh-CN"/>
          </w:rPr>
          <w:t>联络</w:t>
        </w:r>
        <w:r w:rsidRPr="003B51EC">
          <w:rPr>
            <w:rStyle w:val="Hyperlink"/>
            <w:lang w:eastAsia="zh-CN"/>
          </w:rPr>
          <w:t>声明</w:t>
        </w:r>
      </w:hyperlink>
    </w:p>
    <w:p w:rsidR="0098241E" w:rsidRPr="00AA1F9B" w:rsidRDefault="0098241E" w:rsidP="0098241E">
      <w:pPr>
        <w:pStyle w:val="enumlev10"/>
        <w:rPr>
          <w:lang w:eastAsia="zh-CN"/>
        </w:rPr>
      </w:pPr>
      <w:r w:rsidRPr="003B51EC">
        <w:rPr>
          <w:lang w:eastAsia="zh-CN"/>
        </w:rPr>
        <w:t>•</w:t>
      </w:r>
      <w:r w:rsidRPr="003B51EC">
        <w:rPr>
          <w:lang w:eastAsia="zh-CN"/>
        </w:rPr>
        <w:tab/>
      </w:r>
      <w:hyperlink r:id="rId265" w:history="1">
        <w:r w:rsidRPr="003B51EC">
          <w:rPr>
            <w:rStyle w:val="Hyperlink"/>
            <w:lang w:eastAsia="zh-CN"/>
          </w:rPr>
          <w:t>ITU-T</w:t>
        </w:r>
        <w:r w:rsidRPr="003B51EC">
          <w:rPr>
            <w:rStyle w:val="Hyperlink"/>
            <w:rFonts w:hint="eastAsia"/>
            <w:lang w:eastAsia="zh-CN"/>
          </w:rPr>
          <w:t>术语</w:t>
        </w:r>
        <w:r w:rsidRPr="003B51EC">
          <w:rPr>
            <w:rStyle w:val="Hyperlink"/>
            <w:lang w:eastAsia="zh-CN"/>
          </w:rPr>
          <w:t>与定义</w:t>
        </w:r>
      </w:hyperlink>
    </w:p>
    <w:p w:rsidR="0098241E" w:rsidRPr="00815367" w:rsidRDefault="0098241E" w:rsidP="0098241E">
      <w:pPr>
        <w:ind w:firstLineChars="200" w:firstLine="480"/>
        <w:jc w:val="both"/>
        <w:rPr>
          <w:lang w:eastAsia="zh-CN"/>
        </w:rPr>
      </w:pPr>
      <w:r w:rsidRPr="009F4376">
        <w:rPr>
          <w:rFonts w:ascii="SimSun" w:hAnsi="SimSun" w:cs="SimSun" w:hint="eastAsia"/>
          <w:lang w:eastAsia="zh-CN"/>
        </w:rPr>
        <w:t>目前已可向在下列</w:t>
      </w:r>
      <w:r>
        <w:rPr>
          <w:rFonts w:hint="eastAsia"/>
          <w:lang w:eastAsia="zh-CN"/>
        </w:rPr>
        <w:t>ITU-T</w:t>
      </w:r>
      <w:r w:rsidRPr="009F4376">
        <w:rPr>
          <w:rFonts w:ascii="SimSun" w:hAnsi="SimSun" w:cs="SimSun" w:hint="eastAsia"/>
          <w:lang w:eastAsia="zh-CN"/>
        </w:rPr>
        <w:t>数据库登记的条目，提供基于</w:t>
      </w:r>
      <w:r>
        <w:rPr>
          <w:rFonts w:hint="eastAsia"/>
          <w:lang w:eastAsia="zh-CN"/>
        </w:rPr>
        <w:t>DOA</w:t>
      </w:r>
      <w:r>
        <w:rPr>
          <w:rFonts w:hint="eastAsia"/>
          <w:lang w:eastAsia="zh-CN"/>
        </w:rPr>
        <w:t>的</w:t>
      </w:r>
      <w:r w:rsidRPr="009F4376">
        <w:rPr>
          <w:rFonts w:ascii="SimSun" w:hAnsi="SimSun" w:cs="SimSun" w:hint="eastAsia"/>
          <w:lang w:eastAsia="zh-CN"/>
        </w:rPr>
        <w:t>独特和持续识别符：</w:t>
      </w:r>
      <w:r>
        <w:rPr>
          <w:rFonts w:hint="eastAsia"/>
          <w:lang w:eastAsia="zh-CN"/>
        </w:rPr>
        <w:t>ITU-T</w:t>
      </w:r>
      <w:r w:rsidRPr="009F4376">
        <w:rPr>
          <w:rFonts w:ascii="SimSun" w:hAnsi="SimSun" w:cs="SimSun" w:hint="eastAsia"/>
          <w:lang w:eastAsia="zh-CN"/>
        </w:rPr>
        <w:t>建议书、</w:t>
      </w:r>
      <w:r>
        <w:rPr>
          <w:rFonts w:hint="eastAsia"/>
          <w:lang w:eastAsia="zh-CN"/>
        </w:rPr>
        <w:t>ITU-T</w:t>
      </w:r>
      <w:r w:rsidRPr="009F4376">
        <w:rPr>
          <w:rFonts w:ascii="SimSun" w:hAnsi="SimSun" w:cs="SimSun" w:hint="eastAsia"/>
          <w:lang w:eastAsia="zh-CN"/>
        </w:rPr>
        <w:t>一致性声明、</w:t>
      </w:r>
      <w:r>
        <w:rPr>
          <w:rFonts w:hint="eastAsia"/>
          <w:lang w:eastAsia="zh-CN"/>
        </w:rPr>
        <w:t>ITU-T</w:t>
      </w:r>
      <w:r w:rsidRPr="009F4376">
        <w:rPr>
          <w:rFonts w:ascii="SimSun" w:hAnsi="SimSun" w:cs="SimSun" w:hint="eastAsia"/>
          <w:lang w:eastAsia="zh-CN"/>
        </w:rPr>
        <w:t>专利和软件版权、</w:t>
      </w:r>
      <w:r>
        <w:rPr>
          <w:rFonts w:hint="eastAsia"/>
          <w:lang w:eastAsia="zh-CN"/>
        </w:rPr>
        <w:t>ITU-T</w:t>
      </w:r>
      <w:r w:rsidRPr="009F4376">
        <w:rPr>
          <w:rFonts w:ascii="SimSun" w:hAnsi="SimSun" w:cs="SimSun" w:hint="eastAsia"/>
          <w:lang w:eastAsia="zh-CN"/>
        </w:rPr>
        <w:t>正式描述和对象识别符、</w:t>
      </w:r>
      <w:r>
        <w:rPr>
          <w:rFonts w:hint="eastAsia"/>
          <w:lang w:eastAsia="zh-CN"/>
        </w:rPr>
        <w:t>ITU-T</w:t>
      </w:r>
      <w:r w:rsidRPr="009F4376">
        <w:rPr>
          <w:rFonts w:ascii="SimSun" w:hAnsi="SimSun" w:cs="SimSun" w:hint="eastAsia"/>
          <w:lang w:eastAsia="zh-CN"/>
        </w:rPr>
        <w:t>测试信号、</w:t>
      </w:r>
      <w:r>
        <w:rPr>
          <w:rFonts w:hint="eastAsia"/>
          <w:lang w:eastAsia="zh-CN"/>
        </w:rPr>
        <w:t>ITU-T</w:t>
      </w:r>
      <w:r w:rsidRPr="009F4376">
        <w:rPr>
          <w:rFonts w:ascii="SimSun" w:hAnsi="SimSun" w:cs="SimSun" w:hint="eastAsia"/>
          <w:lang w:eastAsia="zh-CN"/>
        </w:rPr>
        <w:t>联络声明。这些持续识别符将有助于实现新的功能特性，如基于数字签名的数据完整性检查、基于角色的信息管理、数据私密性以及其它先进信息管理功能等。</w:t>
      </w:r>
    </w:p>
    <w:p w:rsidR="0098241E" w:rsidRDefault="0098241E" w:rsidP="0098241E">
      <w:pPr>
        <w:pStyle w:val="enumlev10"/>
      </w:pPr>
      <w:r>
        <w:rPr>
          <w:lang w:eastAsia="zh-CN"/>
        </w:rPr>
        <w:t>•</w:t>
      </w:r>
      <w:r>
        <w:rPr>
          <w:lang w:eastAsia="zh-CN"/>
        </w:rPr>
        <w:tab/>
      </w:r>
      <w:r>
        <w:rPr>
          <w:rFonts w:ascii="SimSun" w:hAnsi="SimSun" w:cs="SimSun" w:hint="eastAsia"/>
          <w:lang w:eastAsia="zh-CN"/>
        </w:rPr>
        <w:t>为帮助</w:t>
      </w:r>
      <w:r>
        <w:rPr>
          <w:rFonts w:hint="eastAsia"/>
          <w:lang w:eastAsia="zh-CN"/>
        </w:rPr>
        <w:t>ITU-T</w:t>
      </w:r>
      <w:r>
        <w:rPr>
          <w:rFonts w:ascii="SimSun" w:hAnsi="SimSun" w:cs="SimSun" w:hint="eastAsia"/>
          <w:lang w:eastAsia="zh-CN"/>
        </w:rPr>
        <w:t>社区了解最新的服务和工具改进情况，</w:t>
      </w:r>
      <w:hyperlink r:id="rId266" w:history="1">
        <w:r>
          <w:rPr>
            <w:rStyle w:val="Hyperlink"/>
          </w:rPr>
          <w:t>http://tsbtech.itu.int/</w:t>
        </w:r>
      </w:hyperlink>
      <w:r>
        <w:rPr>
          <w:rFonts w:ascii="SimSun" w:hAnsi="SimSun" w:cs="SimSun" w:hint="eastAsia"/>
          <w:lang w:eastAsia="zh-CN"/>
        </w:rPr>
        <w:t>网页提供了新服务公告平台。</w:t>
      </w:r>
    </w:p>
    <w:p w:rsidR="0098241E" w:rsidRPr="004F49BE" w:rsidRDefault="0098241E" w:rsidP="0098241E">
      <w:pPr>
        <w:pStyle w:val="Heading2"/>
        <w:rPr>
          <w:lang w:eastAsia="zh-CN"/>
        </w:rPr>
      </w:pPr>
      <w:bookmarkStart w:id="955" w:name="_Toc464035644"/>
      <w:bookmarkStart w:id="956" w:name="_Toc465098951"/>
      <w:r>
        <w:rPr>
          <w:lang w:eastAsia="zh-CN"/>
        </w:rPr>
        <w:t>20.3</w:t>
      </w:r>
      <w:r>
        <w:rPr>
          <w:lang w:eastAsia="zh-CN"/>
        </w:rPr>
        <w:tab/>
      </w:r>
      <w:bookmarkEnd w:id="955"/>
      <w:r>
        <w:rPr>
          <w:rFonts w:hint="eastAsia"/>
          <w:lang w:eastAsia="zh-CN"/>
        </w:rPr>
        <w:t>报告人组的会议文件管理系统</w:t>
      </w:r>
      <w:bookmarkEnd w:id="956"/>
    </w:p>
    <w:p w:rsidR="0098241E" w:rsidRPr="00AA1F9B" w:rsidRDefault="0098241E" w:rsidP="0098241E">
      <w:pPr>
        <w:ind w:firstLineChars="200" w:firstLine="480"/>
        <w:rPr>
          <w:lang w:eastAsia="zh-CN"/>
        </w:rPr>
      </w:pPr>
      <w:r>
        <w:rPr>
          <w:rFonts w:hint="eastAsia"/>
          <w:lang w:eastAsia="zh-CN"/>
        </w:rPr>
        <w:t>国</w:t>
      </w:r>
      <w:r>
        <w:rPr>
          <w:lang w:eastAsia="zh-CN"/>
        </w:rPr>
        <w:t>际电联</w:t>
      </w:r>
      <w:r>
        <w:rPr>
          <w:rFonts w:hint="eastAsia"/>
          <w:lang w:eastAsia="zh-CN"/>
        </w:rPr>
        <w:t>信息服务部门</w:t>
      </w:r>
      <w:r>
        <w:rPr>
          <w:lang w:eastAsia="zh-CN"/>
        </w:rPr>
        <w:t>与电信标准化局共同</w:t>
      </w:r>
      <w:r>
        <w:rPr>
          <w:rFonts w:hint="eastAsia"/>
          <w:lang w:eastAsia="zh-CN"/>
        </w:rPr>
        <w:t>开发的一套</w:t>
      </w:r>
      <w:r>
        <w:rPr>
          <w:lang w:eastAsia="zh-CN"/>
        </w:rPr>
        <w:t>管理系统</w:t>
      </w:r>
      <w:r>
        <w:rPr>
          <w:rFonts w:hint="eastAsia"/>
          <w:lang w:eastAsia="zh-CN"/>
        </w:rPr>
        <w:t>，</w:t>
      </w:r>
      <w:r>
        <w:rPr>
          <w:lang w:eastAsia="zh-CN"/>
        </w:rPr>
        <w:t>可供</w:t>
      </w:r>
      <w:r>
        <w:rPr>
          <w:lang w:eastAsia="zh-CN"/>
        </w:rPr>
        <w:t>ITU-T</w:t>
      </w:r>
      <w:r>
        <w:rPr>
          <w:rFonts w:hint="eastAsia"/>
          <w:lang w:eastAsia="zh-CN"/>
        </w:rPr>
        <w:t>报告</w:t>
      </w:r>
      <w:r>
        <w:rPr>
          <w:lang w:eastAsia="zh-CN"/>
        </w:rPr>
        <w:t>人组会议（</w:t>
      </w:r>
      <w:r>
        <w:rPr>
          <w:lang w:eastAsia="zh-CN"/>
        </w:rPr>
        <w:t>RGM</w:t>
      </w:r>
      <w:r>
        <w:rPr>
          <w:rFonts w:hint="eastAsia"/>
          <w:lang w:eastAsia="zh-CN"/>
        </w:rPr>
        <w:t>）在结构完善的</w:t>
      </w:r>
      <w:r>
        <w:rPr>
          <w:lang w:eastAsia="zh-CN"/>
        </w:rPr>
        <w:t>安全环境中</w:t>
      </w:r>
      <w:r>
        <w:rPr>
          <w:rFonts w:hint="eastAsia"/>
          <w:lang w:eastAsia="zh-CN"/>
        </w:rPr>
        <w:t>管理其</w:t>
      </w:r>
      <w:r>
        <w:rPr>
          <w:lang w:eastAsia="zh-CN"/>
        </w:rPr>
        <w:t>文件。</w:t>
      </w:r>
      <w:r>
        <w:rPr>
          <w:rFonts w:hint="eastAsia"/>
          <w:lang w:eastAsia="zh-CN"/>
        </w:rPr>
        <w:t>新</w:t>
      </w:r>
      <w:r>
        <w:rPr>
          <w:lang w:eastAsia="zh-CN"/>
        </w:rPr>
        <w:t>的系统基于</w:t>
      </w:r>
      <w:r>
        <w:rPr>
          <w:lang w:eastAsia="zh-CN"/>
        </w:rPr>
        <w:t>MS SharePoint</w:t>
      </w:r>
      <w:r>
        <w:rPr>
          <w:rFonts w:hint="eastAsia"/>
          <w:lang w:eastAsia="zh-CN"/>
        </w:rPr>
        <w:t>，广泛用于</w:t>
      </w:r>
      <w:r>
        <w:rPr>
          <w:rFonts w:hint="eastAsia"/>
          <w:lang w:eastAsia="zh-CN"/>
        </w:rPr>
        <w:t>2016</w:t>
      </w:r>
      <w:r>
        <w:rPr>
          <w:rFonts w:hint="eastAsia"/>
          <w:lang w:eastAsia="zh-CN"/>
        </w:rPr>
        <w:t>年</w:t>
      </w:r>
      <w:r>
        <w:rPr>
          <w:rFonts w:hint="eastAsia"/>
          <w:lang w:eastAsia="zh-CN"/>
        </w:rPr>
        <w:t>4</w:t>
      </w:r>
      <w:r>
        <w:rPr>
          <w:rFonts w:hint="eastAsia"/>
          <w:lang w:eastAsia="zh-CN"/>
        </w:rPr>
        <w:t>月</w:t>
      </w:r>
      <w:hyperlink r:id="rId267" w:history="1">
        <w:r>
          <w:rPr>
            <w:rStyle w:val="Hyperlink"/>
            <w:lang w:eastAsia="zh-CN"/>
          </w:rPr>
          <w:t>同期同地举行的</w:t>
        </w:r>
        <w:r w:rsidRPr="002C7510">
          <w:rPr>
            <w:rStyle w:val="Hyperlink"/>
            <w:lang w:eastAsia="zh-CN"/>
          </w:rPr>
          <w:t>SG13</w:t>
        </w:r>
        <w:r>
          <w:rPr>
            <w:rStyle w:val="Hyperlink"/>
            <w:rFonts w:hint="eastAsia"/>
            <w:lang w:eastAsia="zh-CN"/>
          </w:rPr>
          <w:t>报告人小组会议</w:t>
        </w:r>
      </w:hyperlink>
      <w:r>
        <w:rPr>
          <w:rFonts w:hint="eastAsia"/>
          <w:lang w:eastAsia="zh-CN"/>
        </w:rPr>
        <w:t>和</w:t>
      </w:r>
      <w:r>
        <w:rPr>
          <w:rFonts w:hint="eastAsia"/>
          <w:lang w:eastAsia="zh-CN"/>
        </w:rPr>
        <w:t>2016</w:t>
      </w:r>
      <w:r>
        <w:rPr>
          <w:rFonts w:hint="eastAsia"/>
          <w:lang w:eastAsia="zh-CN"/>
        </w:rPr>
        <w:t>年</w:t>
      </w:r>
      <w:r>
        <w:rPr>
          <w:rFonts w:hint="eastAsia"/>
          <w:lang w:eastAsia="zh-CN"/>
        </w:rPr>
        <w:t>5</w:t>
      </w:r>
      <w:r>
        <w:rPr>
          <w:rFonts w:hint="eastAsia"/>
          <w:lang w:eastAsia="zh-CN"/>
        </w:rPr>
        <w:t>月的</w:t>
      </w:r>
      <w:hyperlink r:id="rId268" w:history="1">
        <w:r>
          <w:rPr>
            <w:rStyle w:val="Hyperlink"/>
            <w:rFonts w:hint="eastAsia"/>
            <w:lang w:val="en-US" w:eastAsia="zh-CN"/>
          </w:rPr>
          <w:t>SG20</w:t>
        </w:r>
        <w:r>
          <w:rPr>
            <w:rStyle w:val="Hyperlink"/>
            <w:rFonts w:hint="eastAsia"/>
            <w:lang w:val="en-US" w:eastAsia="zh-CN"/>
          </w:rPr>
          <w:t>中期报告人小组会议</w:t>
        </w:r>
      </w:hyperlink>
      <w:r>
        <w:rPr>
          <w:rFonts w:hint="eastAsia"/>
          <w:lang w:eastAsia="zh-CN"/>
        </w:rPr>
        <w:t>。在</w:t>
      </w:r>
      <w:r>
        <w:rPr>
          <w:rFonts w:hint="eastAsia"/>
          <w:lang w:val="en-US" w:eastAsia="zh-CN"/>
        </w:rPr>
        <w:t>22</w:t>
      </w:r>
      <w:r>
        <w:rPr>
          <w:rFonts w:hint="eastAsia"/>
          <w:lang w:val="en-US" w:eastAsia="zh-CN"/>
        </w:rPr>
        <w:t>个会议日期间，共提交了</w:t>
      </w:r>
      <w:r>
        <w:rPr>
          <w:lang w:eastAsia="zh-CN"/>
        </w:rPr>
        <w:t>571</w:t>
      </w:r>
      <w:r>
        <w:rPr>
          <w:rFonts w:hint="eastAsia"/>
          <w:lang w:eastAsia="zh-CN"/>
        </w:rPr>
        <w:t>份文件（第</w:t>
      </w:r>
      <w:r>
        <w:rPr>
          <w:rFonts w:hint="eastAsia"/>
          <w:lang w:val="en-US" w:eastAsia="zh-CN"/>
        </w:rPr>
        <w:t>20</w:t>
      </w:r>
      <w:r>
        <w:rPr>
          <w:rFonts w:hint="eastAsia"/>
          <w:lang w:val="en-US" w:eastAsia="zh-CN"/>
        </w:rPr>
        <w:t>工作组文件</w:t>
      </w:r>
      <w:r>
        <w:rPr>
          <w:rFonts w:hint="eastAsia"/>
          <w:lang w:val="en-US" w:eastAsia="zh-CN"/>
        </w:rPr>
        <w:t>258</w:t>
      </w:r>
      <w:r>
        <w:rPr>
          <w:rFonts w:hint="eastAsia"/>
          <w:lang w:val="en-US" w:eastAsia="zh-CN"/>
        </w:rPr>
        <w:t>份和第</w:t>
      </w:r>
      <w:r>
        <w:rPr>
          <w:rFonts w:hint="eastAsia"/>
          <w:lang w:val="en-US" w:eastAsia="zh-CN"/>
        </w:rPr>
        <w:t>13</w:t>
      </w:r>
      <w:r>
        <w:rPr>
          <w:rFonts w:hint="eastAsia"/>
          <w:lang w:val="en-US" w:eastAsia="zh-CN"/>
        </w:rPr>
        <w:t>工作组文件</w:t>
      </w:r>
      <w:r>
        <w:rPr>
          <w:rFonts w:hint="eastAsia"/>
          <w:lang w:val="en-US" w:eastAsia="zh-CN"/>
        </w:rPr>
        <w:t>313</w:t>
      </w:r>
      <w:r>
        <w:rPr>
          <w:rFonts w:hint="eastAsia"/>
          <w:lang w:val="en-US" w:eastAsia="zh-CN"/>
        </w:rPr>
        <w:t>份</w:t>
      </w:r>
      <w:r>
        <w:rPr>
          <w:rFonts w:hint="eastAsia"/>
          <w:lang w:eastAsia="zh-CN"/>
        </w:rPr>
        <w:t>）。该系统在真实环境下经历了详尽的压力测试。</w:t>
      </w:r>
    </w:p>
    <w:p w:rsidR="0098241E" w:rsidRPr="00AA1F9B" w:rsidRDefault="0098241E" w:rsidP="0098241E">
      <w:pPr>
        <w:ind w:firstLineChars="200" w:firstLine="480"/>
        <w:rPr>
          <w:lang w:eastAsia="zh-CN"/>
        </w:rPr>
      </w:pPr>
      <w:r>
        <w:rPr>
          <w:rFonts w:hint="eastAsia"/>
          <w:lang w:eastAsia="zh-CN"/>
        </w:rPr>
        <w:t>目前可向所有希望利用其改进功能的报告人组提供新的</w:t>
      </w:r>
      <w:r>
        <w:rPr>
          <w:lang w:eastAsia="zh-CN"/>
        </w:rPr>
        <w:t>ITU-T RGM</w:t>
      </w:r>
      <w:r>
        <w:rPr>
          <w:rFonts w:hint="eastAsia"/>
          <w:lang w:eastAsia="zh-CN"/>
        </w:rPr>
        <w:t>系统。可通过</w:t>
      </w:r>
      <w:hyperlink r:id="rId269" w:history="1">
        <w:r w:rsidRPr="00850CBC">
          <w:rPr>
            <w:rStyle w:val="Hyperlink"/>
            <w:lang w:eastAsia="zh-CN"/>
          </w:rPr>
          <w:t>https://extranet.itu.int/meetings/ITU-T/</w:t>
        </w:r>
      </w:hyperlink>
      <w:r>
        <w:rPr>
          <w:rFonts w:hint="eastAsia"/>
          <w:lang w:eastAsia="zh-CN"/>
        </w:rPr>
        <w:t>网址访问目前和以往的</w:t>
      </w:r>
      <w:r>
        <w:rPr>
          <w:lang w:eastAsia="zh-CN"/>
        </w:rPr>
        <w:t>RGM</w:t>
      </w:r>
      <w:r>
        <w:rPr>
          <w:rFonts w:hint="eastAsia"/>
          <w:lang w:eastAsia="zh-CN"/>
        </w:rPr>
        <w:t>会议。可向用户提供包括全面支持和提供</w:t>
      </w:r>
      <w:r w:rsidRPr="00657F2F">
        <w:rPr>
          <w:rFonts w:eastAsiaTheme="minorEastAsia"/>
          <w:lang w:eastAsia="zh-CN"/>
        </w:rPr>
        <w:t>RGM</w:t>
      </w:r>
      <w:r>
        <w:rPr>
          <w:rFonts w:eastAsiaTheme="minorEastAsia"/>
          <w:lang w:eastAsia="zh-CN"/>
        </w:rPr>
        <w:t>窍门及最佳做法的</w:t>
      </w:r>
      <w:r w:rsidRPr="000808F4">
        <w:rPr>
          <w:rFonts w:hint="eastAsia"/>
          <w:lang w:eastAsia="zh-CN"/>
        </w:rPr>
        <w:t>常见问题</w:t>
      </w:r>
      <w:r>
        <w:rPr>
          <w:rFonts w:hint="eastAsia"/>
          <w:lang w:eastAsia="zh-CN"/>
        </w:rPr>
        <w:t>网页，详细的配有视频的</w:t>
      </w:r>
      <w:r w:rsidRPr="00657F2F">
        <w:rPr>
          <w:rFonts w:eastAsiaTheme="minorEastAsia"/>
          <w:lang w:eastAsia="zh-CN"/>
        </w:rPr>
        <w:t>RGM</w:t>
      </w:r>
      <w:r>
        <w:rPr>
          <w:rFonts w:eastAsiaTheme="minorEastAsia"/>
          <w:lang w:eastAsia="zh-CN"/>
        </w:rPr>
        <w:t>系统在</w:t>
      </w:r>
      <w:r>
        <w:rPr>
          <w:rFonts w:eastAsiaTheme="minorEastAsia" w:hint="eastAsia"/>
          <w:lang w:eastAsia="zh-CN"/>
        </w:rPr>
        <w:t>线用户</w:t>
      </w:r>
      <w:r>
        <w:rPr>
          <w:rFonts w:eastAsiaTheme="minorEastAsia"/>
          <w:lang w:eastAsia="zh-CN"/>
        </w:rPr>
        <w:t>指南</w:t>
      </w:r>
      <w:r>
        <w:rPr>
          <w:rFonts w:eastAsiaTheme="minorEastAsia" w:hint="eastAsia"/>
          <w:lang w:eastAsia="zh-CN"/>
        </w:rPr>
        <w:t>，</w:t>
      </w:r>
      <w:r>
        <w:rPr>
          <w:rFonts w:eastAsiaTheme="minorEastAsia"/>
          <w:lang w:eastAsia="zh-CN"/>
        </w:rPr>
        <w:t>以及</w:t>
      </w:r>
      <w:r>
        <w:rPr>
          <w:rFonts w:hint="eastAsia"/>
          <w:lang w:eastAsia="zh-CN"/>
        </w:rPr>
        <w:t>新</w:t>
      </w:r>
      <w:r>
        <w:rPr>
          <w:rFonts w:hint="eastAsia"/>
          <w:lang w:val="en-US" w:eastAsia="zh-CN"/>
        </w:rPr>
        <w:t>RGM</w:t>
      </w:r>
      <w:r>
        <w:rPr>
          <w:rFonts w:hint="eastAsia"/>
          <w:lang w:val="en-US" w:eastAsia="zh-CN"/>
        </w:rPr>
        <w:t>系统的反馈表。</w:t>
      </w:r>
    </w:p>
    <w:p w:rsidR="0098241E" w:rsidRPr="0076754E" w:rsidRDefault="0098241E" w:rsidP="0098241E">
      <w:pPr>
        <w:ind w:firstLineChars="200" w:firstLine="480"/>
        <w:rPr>
          <w:rFonts w:eastAsiaTheme="minorEastAsia"/>
          <w:lang w:eastAsia="zh-CN"/>
        </w:rPr>
      </w:pPr>
      <w:r>
        <w:rPr>
          <w:lang w:eastAsia="zh-CN"/>
        </w:rPr>
        <w:t>RGM</w:t>
      </w:r>
      <w:r>
        <w:rPr>
          <w:rFonts w:hint="eastAsia"/>
          <w:lang w:eastAsia="zh-CN"/>
        </w:rPr>
        <w:t>系统是</w:t>
      </w:r>
      <w:r>
        <w:rPr>
          <w:rFonts w:hint="eastAsia"/>
          <w:lang w:val="en-US" w:eastAsia="zh-CN"/>
        </w:rPr>
        <w:t>ITU-T</w:t>
      </w:r>
      <w:r>
        <w:rPr>
          <w:rFonts w:hint="eastAsia"/>
          <w:lang w:val="en-US" w:eastAsia="zh-CN"/>
        </w:rPr>
        <w:t>共享点协作网站提供的服务的一部分</w:t>
      </w:r>
      <w:r>
        <w:rPr>
          <w:rFonts w:hint="eastAsia"/>
          <w:lang w:eastAsia="zh-CN"/>
        </w:rPr>
        <w:t>。大多数协作网站仅限</w:t>
      </w:r>
      <w:r>
        <w:rPr>
          <w:lang w:eastAsia="zh-CN"/>
        </w:rPr>
        <w:t>ITU-T</w:t>
      </w:r>
      <w:r>
        <w:rPr>
          <w:rFonts w:hint="eastAsia"/>
          <w:lang w:eastAsia="zh-CN"/>
        </w:rPr>
        <w:t>成员使用且持</w:t>
      </w:r>
      <w:r>
        <w:rPr>
          <w:rFonts w:hint="eastAsia"/>
          <w:lang w:val="en-US" w:eastAsia="zh-CN"/>
        </w:rPr>
        <w:t>TIES</w:t>
      </w:r>
      <w:r>
        <w:rPr>
          <w:rFonts w:hint="eastAsia"/>
          <w:lang w:val="en-US" w:eastAsia="zh-CN"/>
        </w:rPr>
        <w:t>账号才可登录</w:t>
      </w:r>
      <w:r>
        <w:rPr>
          <w:rFonts w:hint="eastAsia"/>
          <w:lang w:eastAsia="zh-CN"/>
        </w:rPr>
        <w:t>。一些协作网站向非成员开放，可用国际电联访客账号登录。可通过以下网址访问</w:t>
      </w:r>
      <w:r>
        <w:rPr>
          <w:lang w:eastAsia="zh-CN"/>
        </w:rPr>
        <w:t>ITU-T</w:t>
      </w:r>
      <w:r>
        <w:rPr>
          <w:rFonts w:hint="eastAsia"/>
          <w:lang w:eastAsia="zh-CN"/>
        </w:rPr>
        <w:t>共享点协作主页：</w:t>
      </w:r>
      <w:hyperlink r:id="rId270" w:history="1">
        <w:r w:rsidRPr="00C76AE7">
          <w:rPr>
            <w:rStyle w:val="Hyperlink"/>
            <w:lang w:eastAsia="zh-CN"/>
          </w:rPr>
          <w:t>https://extranet.itu.int/ITU-T/</w:t>
        </w:r>
      </w:hyperlink>
      <w:r>
        <w:rPr>
          <w:rFonts w:hint="eastAsia"/>
          <w:lang w:val="en-US" w:eastAsia="zh-CN"/>
        </w:rPr>
        <w:t>。</w:t>
      </w:r>
    </w:p>
    <w:p w:rsidR="0098241E" w:rsidRPr="00AA1F9B" w:rsidRDefault="0098241E" w:rsidP="0098241E">
      <w:pPr>
        <w:pStyle w:val="Heading2"/>
        <w:rPr>
          <w:lang w:eastAsia="zh-CN"/>
        </w:rPr>
      </w:pPr>
      <w:bookmarkStart w:id="957" w:name="_Toc462664278"/>
      <w:bookmarkStart w:id="958" w:name="_Toc464035645"/>
      <w:bookmarkStart w:id="959" w:name="_Toc465098952"/>
      <w:r>
        <w:rPr>
          <w:lang w:eastAsia="zh-CN"/>
        </w:rPr>
        <w:t>20.4</w:t>
      </w:r>
      <w:r>
        <w:rPr>
          <w:lang w:eastAsia="zh-CN"/>
        </w:rPr>
        <w:tab/>
      </w:r>
      <w:r>
        <w:rPr>
          <w:rFonts w:ascii="Arial" w:hAnsi="Arial" w:cs="Arial"/>
          <w:color w:val="333333"/>
          <w:lang w:eastAsia="zh-CN"/>
        </w:rPr>
        <w:t>新的</w:t>
      </w:r>
      <w:r>
        <w:rPr>
          <w:rFonts w:ascii="Arial" w:hAnsi="Arial" w:cs="Arial"/>
          <w:color w:val="333333"/>
          <w:lang w:eastAsia="zh-CN"/>
        </w:rPr>
        <w:t>ITU-T</w:t>
      </w:r>
      <w:r>
        <w:rPr>
          <w:rFonts w:ascii="Arial" w:hAnsi="Arial" w:cs="Arial"/>
          <w:color w:val="333333"/>
          <w:lang w:eastAsia="zh-CN"/>
        </w:rPr>
        <w:t>电子注册和订阅服务</w:t>
      </w:r>
      <w:bookmarkEnd w:id="957"/>
      <w:bookmarkEnd w:id="958"/>
      <w:bookmarkEnd w:id="959"/>
    </w:p>
    <w:p w:rsidR="0098241E" w:rsidRPr="00AA1F9B" w:rsidRDefault="0098241E" w:rsidP="0098241E">
      <w:pPr>
        <w:ind w:firstLineChars="200" w:firstLine="480"/>
        <w:rPr>
          <w:lang w:eastAsia="zh-CN"/>
        </w:rPr>
      </w:pPr>
      <w:r>
        <w:rPr>
          <w:rFonts w:hint="eastAsia"/>
          <w:lang w:eastAsia="zh-CN"/>
        </w:rPr>
        <w:t>自</w:t>
      </w:r>
      <w:r w:rsidRPr="0076754E">
        <w:rPr>
          <w:rFonts w:hint="eastAsia"/>
          <w:lang w:eastAsia="zh-CN"/>
        </w:rPr>
        <w:t>2009</w:t>
      </w:r>
      <w:r>
        <w:rPr>
          <w:rFonts w:hint="eastAsia"/>
          <w:lang w:eastAsia="zh-CN"/>
        </w:rPr>
        <w:t>年</w:t>
      </w:r>
      <w:r w:rsidRPr="0076754E">
        <w:rPr>
          <w:rFonts w:hint="eastAsia"/>
          <w:lang w:eastAsia="zh-CN"/>
        </w:rPr>
        <w:t>推出</w:t>
      </w:r>
      <w:r w:rsidRPr="0076754E">
        <w:rPr>
          <w:rFonts w:hint="eastAsia"/>
          <w:lang w:eastAsia="zh-CN"/>
        </w:rPr>
        <w:t>ITU-T</w:t>
      </w:r>
      <w:r w:rsidRPr="0076754E">
        <w:rPr>
          <w:rFonts w:hint="eastAsia"/>
          <w:lang w:eastAsia="zh-CN"/>
        </w:rPr>
        <w:t>电子注册</w:t>
      </w:r>
      <w:r>
        <w:rPr>
          <w:rFonts w:hint="eastAsia"/>
          <w:lang w:eastAsia="zh-CN"/>
        </w:rPr>
        <w:t>和</w:t>
      </w:r>
      <w:r w:rsidRPr="0076754E">
        <w:rPr>
          <w:rFonts w:hint="eastAsia"/>
          <w:lang w:eastAsia="zh-CN"/>
        </w:rPr>
        <w:t>订阅服务</w:t>
      </w:r>
      <w:r>
        <w:rPr>
          <w:rFonts w:hint="eastAsia"/>
          <w:lang w:eastAsia="zh-CN"/>
        </w:rPr>
        <w:t>后</w:t>
      </w:r>
      <w:r w:rsidRPr="0076754E">
        <w:rPr>
          <w:rFonts w:hint="eastAsia"/>
          <w:lang w:eastAsia="zh-CN"/>
        </w:rPr>
        <w:t>，</w:t>
      </w:r>
      <w:r w:rsidRPr="0076754E">
        <w:rPr>
          <w:rFonts w:hint="eastAsia"/>
          <w:lang w:eastAsia="zh-CN"/>
        </w:rPr>
        <w:t>ITU-T</w:t>
      </w:r>
      <w:r w:rsidRPr="0076754E">
        <w:rPr>
          <w:rFonts w:hint="eastAsia"/>
          <w:lang w:eastAsia="zh-CN"/>
        </w:rPr>
        <w:t>的参与者</w:t>
      </w:r>
      <w:r>
        <w:rPr>
          <w:rFonts w:hint="eastAsia"/>
          <w:lang w:eastAsia="zh-CN"/>
        </w:rPr>
        <w:t>就</w:t>
      </w:r>
      <w:r w:rsidRPr="0076754E">
        <w:rPr>
          <w:rFonts w:hint="eastAsia"/>
          <w:lang w:eastAsia="zh-CN"/>
        </w:rPr>
        <w:t>不同问题提</w:t>
      </w:r>
      <w:r>
        <w:rPr>
          <w:rFonts w:hint="eastAsia"/>
          <w:lang w:eastAsia="zh-CN"/>
        </w:rPr>
        <w:t>出</w:t>
      </w:r>
      <w:r w:rsidRPr="0076754E">
        <w:rPr>
          <w:rFonts w:hint="eastAsia"/>
          <w:lang w:eastAsia="zh-CN"/>
        </w:rPr>
        <w:t>了非常重要的反馈，</w:t>
      </w:r>
      <w:r>
        <w:rPr>
          <w:rFonts w:hint="eastAsia"/>
          <w:lang w:eastAsia="zh-CN"/>
        </w:rPr>
        <w:t>并</w:t>
      </w:r>
      <w:r w:rsidRPr="0076754E">
        <w:rPr>
          <w:rFonts w:hint="eastAsia"/>
          <w:lang w:eastAsia="zh-CN"/>
        </w:rPr>
        <w:t>为改进和其他</w:t>
      </w:r>
      <w:r>
        <w:rPr>
          <w:rFonts w:hint="eastAsia"/>
          <w:lang w:eastAsia="zh-CN"/>
        </w:rPr>
        <w:t>完善工作提出了</w:t>
      </w:r>
      <w:r w:rsidRPr="0076754E">
        <w:rPr>
          <w:rFonts w:hint="eastAsia"/>
          <w:lang w:eastAsia="zh-CN"/>
        </w:rPr>
        <w:t>建议。为了解决这些问题</w:t>
      </w:r>
      <w:r>
        <w:rPr>
          <w:rFonts w:hint="eastAsia"/>
          <w:lang w:eastAsia="zh-CN"/>
        </w:rPr>
        <w:t>和</w:t>
      </w:r>
      <w:r w:rsidRPr="0076754E">
        <w:rPr>
          <w:rFonts w:hint="eastAsia"/>
          <w:lang w:eastAsia="zh-CN"/>
        </w:rPr>
        <w:t>进一步完善</w:t>
      </w:r>
      <w:r>
        <w:rPr>
          <w:rFonts w:hint="eastAsia"/>
          <w:lang w:eastAsia="zh-CN"/>
        </w:rPr>
        <w:t>涉及</w:t>
      </w:r>
      <w:r w:rsidRPr="00F71666">
        <w:rPr>
          <w:rFonts w:hint="eastAsia"/>
          <w:lang w:eastAsia="zh-CN"/>
        </w:rPr>
        <w:t>电子邮件通讯录</w:t>
      </w:r>
      <w:r>
        <w:rPr>
          <w:rFonts w:hint="eastAsia"/>
          <w:lang w:eastAsia="zh-CN"/>
        </w:rPr>
        <w:t>自行</w:t>
      </w:r>
      <w:r w:rsidRPr="0076754E">
        <w:rPr>
          <w:rFonts w:hint="eastAsia"/>
          <w:lang w:eastAsia="zh-CN"/>
        </w:rPr>
        <w:t>注册</w:t>
      </w:r>
      <w:r>
        <w:rPr>
          <w:rFonts w:hint="eastAsia"/>
          <w:lang w:eastAsia="zh-CN"/>
        </w:rPr>
        <w:t>、</w:t>
      </w:r>
      <w:r w:rsidRPr="0076754E">
        <w:rPr>
          <w:rFonts w:hint="eastAsia"/>
          <w:lang w:eastAsia="zh-CN"/>
        </w:rPr>
        <w:t>FTP</w:t>
      </w:r>
      <w:r w:rsidRPr="0076754E">
        <w:rPr>
          <w:rFonts w:hint="eastAsia"/>
          <w:lang w:eastAsia="zh-CN"/>
        </w:rPr>
        <w:t>区访问等</w:t>
      </w:r>
      <w:r>
        <w:rPr>
          <w:rFonts w:hint="eastAsia"/>
          <w:lang w:eastAsia="zh-CN"/>
        </w:rPr>
        <w:t>在用</w:t>
      </w:r>
      <w:r w:rsidRPr="0076754E">
        <w:rPr>
          <w:rFonts w:hint="eastAsia"/>
          <w:lang w:eastAsia="zh-CN"/>
        </w:rPr>
        <w:t>工具，</w:t>
      </w:r>
      <w:r>
        <w:rPr>
          <w:rFonts w:hint="eastAsia"/>
          <w:lang w:eastAsia="zh-CN"/>
        </w:rPr>
        <w:t>推出的“</w:t>
      </w:r>
      <w:r w:rsidRPr="0076754E">
        <w:rPr>
          <w:rFonts w:hint="eastAsia"/>
          <w:lang w:eastAsia="zh-CN"/>
        </w:rPr>
        <w:t>改善工作方法</w:t>
      </w:r>
      <w:r w:rsidRPr="0076754E">
        <w:rPr>
          <w:rFonts w:hint="eastAsia"/>
          <w:lang w:eastAsia="zh-CN"/>
        </w:rPr>
        <w:t>V2</w:t>
      </w:r>
      <w:r>
        <w:rPr>
          <w:rFonts w:hint="eastAsia"/>
          <w:lang w:eastAsia="zh-CN"/>
        </w:rPr>
        <w:t>”</w:t>
      </w:r>
      <w:r w:rsidRPr="0076754E">
        <w:rPr>
          <w:rFonts w:hint="eastAsia"/>
          <w:lang w:eastAsia="zh-CN"/>
        </w:rPr>
        <w:t>（</w:t>
      </w:r>
      <w:r w:rsidRPr="0076754E">
        <w:rPr>
          <w:rFonts w:hint="eastAsia"/>
          <w:lang w:eastAsia="zh-CN"/>
        </w:rPr>
        <w:t>IWM V2</w:t>
      </w:r>
      <w:r w:rsidRPr="0076754E">
        <w:rPr>
          <w:rFonts w:hint="eastAsia"/>
          <w:lang w:eastAsia="zh-CN"/>
        </w:rPr>
        <w:t>）的新项目</w:t>
      </w:r>
      <w:r>
        <w:rPr>
          <w:rFonts w:hint="eastAsia"/>
          <w:lang w:eastAsia="zh-CN"/>
        </w:rPr>
        <w:t>于</w:t>
      </w:r>
      <w:r>
        <w:rPr>
          <w:rFonts w:hint="eastAsia"/>
          <w:lang w:eastAsia="zh-CN"/>
        </w:rPr>
        <w:t>2013</w:t>
      </w:r>
      <w:r>
        <w:rPr>
          <w:rFonts w:hint="eastAsia"/>
          <w:lang w:eastAsia="zh-CN"/>
        </w:rPr>
        <w:t>年</w:t>
      </w:r>
      <w:r w:rsidRPr="0076754E">
        <w:rPr>
          <w:rFonts w:hint="eastAsia"/>
          <w:lang w:eastAsia="zh-CN"/>
        </w:rPr>
        <w:t>3</w:t>
      </w:r>
      <w:r w:rsidRPr="0076754E">
        <w:rPr>
          <w:rFonts w:hint="eastAsia"/>
          <w:lang w:eastAsia="zh-CN"/>
        </w:rPr>
        <w:t>月</w:t>
      </w:r>
      <w:r>
        <w:rPr>
          <w:rFonts w:hint="eastAsia"/>
          <w:lang w:eastAsia="zh-CN"/>
        </w:rPr>
        <w:t>得到</w:t>
      </w:r>
      <w:r w:rsidRPr="0076754E">
        <w:rPr>
          <w:rFonts w:hint="eastAsia"/>
          <w:lang w:eastAsia="zh-CN"/>
        </w:rPr>
        <w:t>成功实施</w:t>
      </w:r>
      <w:r>
        <w:rPr>
          <w:rFonts w:hint="eastAsia"/>
          <w:lang w:eastAsia="zh-CN"/>
        </w:rPr>
        <w:t>，产生出了</w:t>
      </w:r>
      <w:r w:rsidRPr="0076754E">
        <w:rPr>
          <w:rFonts w:hint="eastAsia"/>
          <w:lang w:eastAsia="zh-CN"/>
        </w:rPr>
        <w:t>新的</w:t>
      </w:r>
      <w:r w:rsidRPr="0076754E">
        <w:rPr>
          <w:rFonts w:hint="eastAsia"/>
          <w:lang w:eastAsia="zh-CN"/>
        </w:rPr>
        <w:t>ITU-T</w:t>
      </w:r>
      <w:r w:rsidRPr="0076754E">
        <w:rPr>
          <w:rFonts w:hint="eastAsia"/>
          <w:lang w:eastAsia="zh-CN"/>
        </w:rPr>
        <w:t>电子注册和订阅服务</w:t>
      </w:r>
      <w:r>
        <w:rPr>
          <w:rFonts w:hint="eastAsia"/>
          <w:lang w:eastAsia="zh-CN"/>
        </w:rPr>
        <w:t>网络</w:t>
      </w:r>
      <w:r w:rsidRPr="0076754E">
        <w:rPr>
          <w:rFonts w:hint="eastAsia"/>
          <w:lang w:eastAsia="zh-CN"/>
        </w:rPr>
        <w:t>界面，</w:t>
      </w:r>
      <w:r>
        <w:rPr>
          <w:rFonts w:hint="eastAsia"/>
          <w:lang w:eastAsia="zh-CN"/>
        </w:rPr>
        <w:t>网址为</w:t>
      </w:r>
      <w:r w:rsidRPr="0076754E">
        <w:rPr>
          <w:rFonts w:hint="eastAsia"/>
          <w:lang w:eastAsia="zh-CN"/>
        </w:rPr>
        <w:t>：</w:t>
      </w:r>
      <w:hyperlink r:id="rId271" w:history="1">
        <w:r w:rsidRPr="00850CBC">
          <w:rPr>
            <w:rStyle w:val="Hyperlink"/>
            <w:lang w:eastAsia="zh-CN"/>
          </w:rPr>
          <w:t>http://www.itu.int/en/ITU-T/ewm/Pages/services.aspx</w:t>
        </w:r>
      </w:hyperlink>
      <w:r>
        <w:rPr>
          <w:rFonts w:hint="eastAsia"/>
          <w:lang w:eastAsia="zh-CN"/>
        </w:rPr>
        <w:t>。</w:t>
      </w:r>
    </w:p>
    <w:p w:rsidR="0098241E" w:rsidRPr="004F49BE" w:rsidRDefault="0098241E" w:rsidP="0098241E">
      <w:pPr>
        <w:pStyle w:val="Heading2"/>
        <w:rPr>
          <w:lang w:eastAsia="zh-CN"/>
        </w:rPr>
      </w:pPr>
      <w:bookmarkStart w:id="960" w:name="_Toc464035646"/>
      <w:bookmarkStart w:id="961" w:name="_Toc465098953"/>
      <w:r>
        <w:rPr>
          <w:lang w:eastAsia="zh-CN"/>
        </w:rPr>
        <w:t>20.5</w:t>
      </w:r>
      <w:r>
        <w:rPr>
          <w:lang w:eastAsia="zh-CN"/>
        </w:rPr>
        <w:tab/>
      </w:r>
      <w:r>
        <w:rPr>
          <w:rFonts w:hint="eastAsia"/>
          <w:lang w:val="en-US" w:eastAsia="zh-CN"/>
        </w:rPr>
        <w:t>国际号码资源</w:t>
      </w:r>
      <w:r>
        <w:rPr>
          <w:lang w:eastAsia="zh-CN"/>
        </w:rPr>
        <w:t>（</w:t>
      </w:r>
      <w:r w:rsidRPr="004F49BE">
        <w:rPr>
          <w:lang w:eastAsia="zh-CN"/>
        </w:rPr>
        <w:t>INRs</w:t>
      </w:r>
      <w:r>
        <w:rPr>
          <w:lang w:eastAsia="zh-CN"/>
        </w:rPr>
        <w:t>）</w:t>
      </w:r>
      <w:bookmarkEnd w:id="960"/>
      <w:bookmarkEnd w:id="961"/>
    </w:p>
    <w:p w:rsidR="0098241E" w:rsidRPr="00AA1F9B" w:rsidRDefault="001A39F0" w:rsidP="0098241E">
      <w:pPr>
        <w:ind w:firstLineChars="200" w:firstLine="480"/>
        <w:rPr>
          <w:lang w:eastAsia="zh-CN"/>
        </w:rPr>
      </w:pPr>
      <w:hyperlink r:id="rId272" w:history="1">
        <w:r w:rsidR="0098241E">
          <w:rPr>
            <w:rStyle w:val="Hyperlink"/>
            <w:lang w:eastAsia="zh-CN"/>
          </w:rPr>
          <w:t>INR</w:t>
        </w:r>
        <w:r w:rsidR="0098241E" w:rsidRPr="00394803">
          <w:rPr>
            <w:rStyle w:val="Hyperlink"/>
            <w:lang w:eastAsia="zh-CN"/>
          </w:rPr>
          <w:t>数据库</w:t>
        </w:r>
      </w:hyperlink>
      <w:r w:rsidR="0098241E">
        <w:rPr>
          <w:rFonts w:ascii="Calibri" w:hAnsi="Calibri" w:cs="Calibri"/>
          <w:lang w:eastAsia="zh-CN"/>
        </w:rPr>
        <w:t>系统</w:t>
      </w:r>
      <w:r w:rsidR="0098241E">
        <w:rPr>
          <w:rFonts w:ascii="Calibri" w:hAnsi="Calibri" w:cs="Calibri" w:hint="eastAsia"/>
          <w:lang w:eastAsia="zh-CN"/>
        </w:rPr>
        <w:t>历经</w:t>
      </w:r>
      <w:r w:rsidR="0098241E">
        <w:rPr>
          <w:rFonts w:ascii="Calibri" w:hAnsi="Calibri" w:cs="Calibri"/>
          <w:lang w:eastAsia="zh-CN"/>
        </w:rPr>
        <w:t>重大</w:t>
      </w:r>
      <w:r w:rsidR="0098241E">
        <w:rPr>
          <w:rFonts w:ascii="Calibri" w:hAnsi="Calibri" w:cs="Calibri" w:hint="eastAsia"/>
          <w:lang w:eastAsia="zh-CN"/>
        </w:rPr>
        <w:t>修改</w:t>
      </w:r>
      <w:r w:rsidR="0098241E">
        <w:rPr>
          <w:rFonts w:ascii="Calibri" w:hAnsi="Calibri" w:cs="Calibri"/>
          <w:lang w:eastAsia="zh-CN"/>
        </w:rPr>
        <w:t>，包括</w:t>
      </w:r>
      <w:r w:rsidR="0098241E">
        <w:rPr>
          <w:rFonts w:ascii="Calibri" w:hAnsi="Calibri" w:cs="Calibri" w:hint="eastAsia"/>
          <w:lang w:eastAsia="zh-CN"/>
        </w:rPr>
        <w:t>推出</w:t>
      </w:r>
      <w:r w:rsidR="0098241E">
        <w:rPr>
          <w:rFonts w:ascii="Calibri" w:hAnsi="Calibri" w:cs="Calibri"/>
          <w:lang w:eastAsia="zh-CN"/>
        </w:rPr>
        <w:t>更加直观的用户界面。该数据库包括的号码和</w:t>
      </w:r>
      <w:r w:rsidR="0098241E">
        <w:rPr>
          <w:rFonts w:ascii="Calibri" w:hAnsi="Calibri" w:cs="Calibri" w:hint="eastAsia"/>
          <w:lang w:eastAsia="zh-CN"/>
        </w:rPr>
        <w:t>代</w:t>
      </w:r>
      <w:r w:rsidR="0098241E">
        <w:rPr>
          <w:rFonts w:ascii="Calibri" w:hAnsi="Calibri" w:cs="Calibri"/>
          <w:lang w:eastAsia="zh-CN"/>
        </w:rPr>
        <w:t>码按以下类别划分：</w:t>
      </w:r>
    </w:p>
    <w:p w:rsidR="0098241E" w:rsidRPr="00AA1F9B" w:rsidRDefault="0098241E" w:rsidP="0098241E">
      <w:pPr>
        <w:pStyle w:val="enumlev10"/>
        <w:rPr>
          <w:lang w:eastAsia="zh-CN"/>
        </w:rPr>
      </w:pPr>
      <w:r w:rsidRPr="002C438D">
        <w:rPr>
          <w:lang w:val="en-US" w:eastAsia="zh-CN"/>
        </w:rPr>
        <w:t>•</w:t>
      </w:r>
      <w:r>
        <w:rPr>
          <w:lang w:val="en-US" w:eastAsia="zh-CN"/>
        </w:rPr>
        <w:tab/>
      </w:r>
      <w:r>
        <w:rPr>
          <w:lang w:eastAsia="zh-CN"/>
        </w:rPr>
        <w:t>ITU-T E.164</w:t>
      </w:r>
      <w:r w:rsidRPr="002C438D">
        <w:rPr>
          <w:rFonts w:ascii="SimSun" w:hAnsi="SimSun"/>
          <w:lang w:eastAsia="zh-CN"/>
        </w:rPr>
        <w:t>“</w:t>
      </w:r>
      <w:r w:rsidRPr="00E0243D">
        <w:rPr>
          <w:rFonts w:hint="eastAsia"/>
          <w:lang w:eastAsia="zh-CN"/>
        </w:rPr>
        <w:t>国际公众电信编号计划</w:t>
      </w:r>
      <w:r w:rsidRPr="002C438D">
        <w:rPr>
          <w:rFonts w:ascii="SimSun" w:hAnsi="SimSun" w:hint="eastAsia"/>
          <w:lang w:eastAsia="zh-CN"/>
        </w:rPr>
        <w:t>”</w:t>
      </w:r>
    </w:p>
    <w:p w:rsidR="0098241E" w:rsidRPr="00AA1F9B" w:rsidRDefault="0098241E" w:rsidP="0098241E">
      <w:pPr>
        <w:pStyle w:val="enumlev10"/>
        <w:rPr>
          <w:rFonts w:eastAsiaTheme="minorEastAsia"/>
          <w:lang w:eastAsia="zh-CN"/>
        </w:rPr>
      </w:pPr>
      <w:r w:rsidRPr="002C438D">
        <w:rPr>
          <w:lang w:val="en-US" w:eastAsia="zh-CN"/>
        </w:rPr>
        <w:lastRenderedPageBreak/>
        <w:t>•</w:t>
      </w:r>
      <w:r>
        <w:rPr>
          <w:lang w:val="en-US" w:eastAsia="zh-CN"/>
        </w:rPr>
        <w:tab/>
      </w:r>
      <w:r>
        <w:rPr>
          <w:rFonts w:eastAsiaTheme="minorEastAsia"/>
          <w:lang w:eastAsia="zh-CN"/>
        </w:rPr>
        <w:t>ITU-T E.118</w:t>
      </w:r>
      <w:r w:rsidRPr="002C438D">
        <w:rPr>
          <w:rFonts w:ascii="SimSun" w:hAnsi="SimSun"/>
          <w:lang w:eastAsia="zh-CN"/>
        </w:rPr>
        <w:t>“</w:t>
      </w:r>
      <w:r w:rsidRPr="00E0243D">
        <w:rPr>
          <w:rFonts w:eastAsiaTheme="minorEastAsia" w:hint="eastAsia"/>
          <w:lang w:eastAsia="zh-CN"/>
        </w:rPr>
        <w:t>国际电信计账卡</w:t>
      </w:r>
      <w:r w:rsidRPr="002C438D">
        <w:rPr>
          <w:rFonts w:ascii="SimSun" w:hAnsi="SimSun"/>
          <w:lang w:eastAsia="zh-CN"/>
        </w:rPr>
        <w:t>”</w:t>
      </w:r>
    </w:p>
    <w:p w:rsidR="0098241E" w:rsidRPr="00AA1F9B" w:rsidRDefault="0098241E" w:rsidP="0098241E">
      <w:pPr>
        <w:pStyle w:val="enumlev10"/>
        <w:rPr>
          <w:rFonts w:eastAsiaTheme="minorEastAsia"/>
          <w:lang w:eastAsia="zh-CN"/>
        </w:rPr>
      </w:pPr>
      <w:r w:rsidRPr="002C438D">
        <w:rPr>
          <w:lang w:val="en-US" w:eastAsia="zh-CN"/>
        </w:rPr>
        <w:t>•</w:t>
      </w:r>
      <w:r>
        <w:rPr>
          <w:lang w:val="en-US" w:eastAsia="zh-CN"/>
        </w:rPr>
        <w:tab/>
      </w:r>
      <w:r>
        <w:rPr>
          <w:rFonts w:eastAsiaTheme="minorEastAsia"/>
          <w:lang w:eastAsia="zh-CN"/>
        </w:rPr>
        <w:t>ITU-T E.212</w:t>
      </w:r>
      <w:r w:rsidRPr="002C438D">
        <w:rPr>
          <w:rFonts w:ascii="SimSun" w:hAnsi="SimSun"/>
          <w:lang w:eastAsia="zh-CN"/>
        </w:rPr>
        <w:t>“</w:t>
      </w:r>
      <w:r w:rsidRPr="00E0243D">
        <w:rPr>
          <w:rFonts w:eastAsiaTheme="minorEastAsia" w:hint="eastAsia"/>
          <w:lang w:eastAsia="zh-CN"/>
        </w:rPr>
        <w:t>公众网络和订户的识别计划</w:t>
      </w:r>
      <w:r w:rsidRPr="002C438D">
        <w:rPr>
          <w:rFonts w:ascii="SimSun" w:hAnsi="SimSun" w:hint="eastAsia"/>
          <w:lang w:eastAsia="zh-CN"/>
        </w:rPr>
        <w:t>”</w:t>
      </w:r>
    </w:p>
    <w:p w:rsidR="0098241E" w:rsidRPr="00AA1F9B" w:rsidRDefault="0098241E" w:rsidP="0098241E">
      <w:pPr>
        <w:pStyle w:val="enumlev10"/>
        <w:rPr>
          <w:rFonts w:eastAsiaTheme="minorEastAsia"/>
          <w:lang w:eastAsia="zh-CN"/>
        </w:rPr>
      </w:pPr>
      <w:r w:rsidRPr="002C438D">
        <w:rPr>
          <w:lang w:val="en-US" w:eastAsia="zh-CN"/>
        </w:rPr>
        <w:t>•</w:t>
      </w:r>
      <w:r>
        <w:rPr>
          <w:lang w:val="en-US" w:eastAsia="zh-CN"/>
        </w:rPr>
        <w:tab/>
      </w:r>
      <w:r>
        <w:rPr>
          <w:rFonts w:eastAsiaTheme="minorEastAsia"/>
          <w:lang w:eastAsia="zh-CN"/>
        </w:rPr>
        <w:t>ITU-T E.218</w:t>
      </w:r>
      <w:r w:rsidRPr="002C438D">
        <w:rPr>
          <w:rFonts w:ascii="SimSun" w:hAnsi="SimSun"/>
          <w:lang w:eastAsia="zh-CN"/>
        </w:rPr>
        <w:t>“</w:t>
      </w:r>
      <w:r w:rsidRPr="00E0243D">
        <w:rPr>
          <w:rFonts w:eastAsiaTheme="minorEastAsia" w:hint="eastAsia"/>
          <w:lang w:eastAsia="zh-CN"/>
        </w:rPr>
        <w:t>地面集群无线电移动国家代码列表</w:t>
      </w:r>
      <w:r w:rsidRPr="002C438D">
        <w:rPr>
          <w:rFonts w:ascii="SimSun" w:hAnsi="SimSun" w:hint="eastAsia"/>
          <w:lang w:eastAsia="zh-CN"/>
        </w:rPr>
        <w:t>”</w:t>
      </w:r>
    </w:p>
    <w:p w:rsidR="0098241E" w:rsidRPr="00AA1F9B" w:rsidRDefault="0098241E" w:rsidP="0098241E">
      <w:pPr>
        <w:pStyle w:val="enumlev10"/>
        <w:rPr>
          <w:rFonts w:eastAsiaTheme="minorEastAsia"/>
          <w:lang w:eastAsia="zh-CN"/>
        </w:rPr>
      </w:pPr>
      <w:r w:rsidRPr="002C438D">
        <w:rPr>
          <w:lang w:val="en-US" w:eastAsia="zh-CN"/>
        </w:rPr>
        <w:t>•</w:t>
      </w:r>
      <w:r>
        <w:rPr>
          <w:lang w:val="en-US" w:eastAsia="zh-CN"/>
        </w:rPr>
        <w:tab/>
      </w:r>
      <w:r>
        <w:rPr>
          <w:rFonts w:eastAsiaTheme="minorEastAsia"/>
          <w:lang w:eastAsia="zh-CN"/>
        </w:rPr>
        <w:t>ITU-T Q.708</w:t>
      </w:r>
      <w:r w:rsidRPr="002C438D">
        <w:rPr>
          <w:rFonts w:ascii="SimSun" w:hAnsi="SimSun"/>
          <w:lang w:eastAsia="zh-CN"/>
        </w:rPr>
        <w:t>“</w:t>
      </w:r>
      <w:r w:rsidRPr="00E0243D">
        <w:rPr>
          <w:rFonts w:eastAsiaTheme="minorEastAsia" w:hint="eastAsia"/>
          <w:lang w:eastAsia="zh-CN"/>
        </w:rPr>
        <w:t>国际信令点代码的指配程序</w:t>
      </w:r>
      <w:r w:rsidRPr="002C438D">
        <w:rPr>
          <w:rFonts w:ascii="SimSun" w:hAnsi="SimSun"/>
          <w:lang w:eastAsia="zh-CN"/>
        </w:rPr>
        <w:t>”</w:t>
      </w:r>
    </w:p>
    <w:p w:rsidR="0098241E" w:rsidRPr="00AA1F9B" w:rsidRDefault="0098241E" w:rsidP="0098241E">
      <w:pPr>
        <w:widowControl w:val="0"/>
        <w:ind w:firstLineChars="200" w:firstLine="480"/>
        <w:rPr>
          <w:lang w:eastAsia="zh-CN"/>
        </w:rPr>
      </w:pPr>
      <w:r>
        <w:rPr>
          <w:rFonts w:hint="eastAsia"/>
          <w:lang w:val="en-US" w:eastAsia="zh-CN"/>
        </w:rPr>
        <w:t>收到并在</w:t>
      </w:r>
      <w:hyperlink r:id="rId273" w:history="1">
        <w:r>
          <w:rPr>
            <w:rFonts w:hint="eastAsia"/>
            <w:color w:val="0000FF"/>
            <w:u w:val="single" w:color="0000FF"/>
            <w:lang w:val="en-US" w:eastAsia="zh-CN"/>
          </w:rPr>
          <w:t>《国际电联操作公报》</w:t>
        </w:r>
      </w:hyperlink>
      <w:r w:rsidRPr="00A76DB0">
        <w:rPr>
          <w:rFonts w:hint="eastAsia"/>
          <w:lang w:eastAsia="zh-CN"/>
        </w:rPr>
        <w:t>中</w:t>
      </w:r>
      <w:r>
        <w:rPr>
          <w:rFonts w:hint="eastAsia"/>
          <w:lang w:eastAsia="zh-CN"/>
        </w:rPr>
        <w:t>公布了</w:t>
      </w:r>
      <w:r w:rsidRPr="00A76DB0">
        <w:rPr>
          <w:rFonts w:hint="eastAsia"/>
          <w:lang w:eastAsia="zh-CN"/>
        </w:rPr>
        <w:t>有关国家号码</w:t>
      </w:r>
      <w:r>
        <w:rPr>
          <w:rFonts w:hint="eastAsia"/>
          <w:lang w:val="en-US" w:eastAsia="zh-CN"/>
        </w:rPr>
        <w:t>/</w:t>
      </w:r>
      <w:r>
        <w:rPr>
          <w:rFonts w:hint="eastAsia"/>
          <w:lang w:val="en-US" w:eastAsia="zh-CN"/>
        </w:rPr>
        <w:t>识别方案的更新和分配或国家号码</w:t>
      </w:r>
      <w:r>
        <w:rPr>
          <w:rFonts w:hint="eastAsia"/>
          <w:lang w:val="en-US" w:eastAsia="zh-CN"/>
        </w:rPr>
        <w:t>/</w:t>
      </w:r>
      <w:r>
        <w:rPr>
          <w:rFonts w:hint="eastAsia"/>
          <w:lang w:val="en-US" w:eastAsia="zh-CN"/>
        </w:rPr>
        <w:t>识别资源回收的通知。目前，《国际电联操作公报》以所有六种正式语文每月出版两次。</w:t>
      </w:r>
    </w:p>
    <w:p w:rsidR="0098241E" w:rsidRPr="00AA1F9B" w:rsidRDefault="0098241E" w:rsidP="0098241E">
      <w:pPr>
        <w:ind w:firstLineChars="200" w:firstLine="480"/>
        <w:rPr>
          <w:lang w:eastAsia="zh-CN"/>
        </w:rPr>
      </w:pPr>
      <w:r>
        <w:rPr>
          <w:rFonts w:hint="eastAsia"/>
          <w:lang w:val="en-US" w:eastAsia="zh-CN"/>
        </w:rPr>
        <w:t>国际电联成员要求电信标准化局“简化”</w:t>
      </w:r>
      <w:r w:rsidRPr="00AA1F9B">
        <w:rPr>
          <w:lang w:eastAsia="zh-CN"/>
        </w:rPr>
        <w:t>INR</w:t>
      </w:r>
      <w:r>
        <w:rPr>
          <w:lang w:eastAsia="zh-CN"/>
        </w:rPr>
        <w:t>滥用举报程序</w:t>
      </w:r>
      <w:r>
        <w:rPr>
          <w:rFonts w:hint="eastAsia"/>
          <w:lang w:eastAsia="zh-CN"/>
        </w:rPr>
        <w:t>，</w:t>
      </w:r>
      <w:r>
        <w:rPr>
          <w:rFonts w:hint="eastAsia"/>
          <w:lang w:val="en-US" w:eastAsia="zh-CN"/>
        </w:rPr>
        <w:t>使其尽可能实现自动化。经过重新设计的报告机制，为采用更加用户友好的界面留有余地（</w:t>
      </w:r>
      <w:hyperlink r:id="rId274" w:history="1">
        <w:r>
          <w:rPr>
            <w:rFonts w:hint="eastAsia"/>
            <w:color w:val="0000FF"/>
            <w:u w:val="single" w:color="0000FF"/>
            <w:lang w:val="en-US" w:eastAsia="zh-CN"/>
          </w:rPr>
          <w:t>此处</w:t>
        </w:r>
      </w:hyperlink>
      <w:r>
        <w:rPr>
          <w:rFonts w:hint="eastAsia"/>
          <w:lang w:val="en-US" w:eastAsia="zh-CN"/>
        </w:rPr>
        <w:t>提供）。</w:t>
      </w:r>
    </w:p>
    <w:p w:rsidR="0098241E" w:rsidRPr="00AA1F9B" w:rsidRDefault="0098241E" w:rsidP="0098241E">
      <w:pPr>
        <w:pStyle w:val="Heading2"/>
        <w:rPr>
          <w:lang w:eastAsia="zh-CN"/>
        </w:rPr>
      </w:pPr>
      <w:bookmarkStart w:id="962" w:name="_Toc462664279"/>
      <w:bookmarkStart w:id="963" w:name="_Toc464035647"/>
      <w:bookmarkStart w:id="964" w:name="_Toc465098954"/>
      <w:r>
        <w:rPr>
          <w:lang w:eastAsia="zh-CN"/>
        </w:rPr>
        <w:t>20.6</w:t>
      </w:r>
      <w:r>
        <w:rPr>
          <w:lang w:eastAsia="zh-CN"/>
        </w:rPr>
        <w:tab/>
      </w:r>
      <w:bookmarkEnd w:id="962"/>
      <w:bookmarkEnd w:id="963"/>
      <w:r w:rsidRPr="009C3F51">
        <w:rPr>
          <w:lang w:eastAsia="zh-CN"/>
        </w:rPr>
        <w:t>ITU-T</w:t>
      </w:r>
      <w:r>
        <w:rPr>
          <w:rFonts w:eastAsiaTheme="minorEastAsia" w:hint="eastAsia"/>
          <w:lang w:val="en-US" w:eastAsia="zh-CN"/>
        </w:rPr>
        <w:t>研究组</w:t>
      </w:r>
      <w:r w:rsidRPr="009C3F51">
        <w:rPr>
          <w:lang w:eastAsia="zh-CN"/>
        </w:rPr>
        <w:t>SharePoint</w:t>
      </w:r>
      <w:r>
        <w:rPr>
          <w:rFonts w:eastAsiaTheme="minorEastAsia" w:hint="eastAsia"/>
          <w:lang w:eastAsia="zh-CN"/>
        </w:rPr>
        <w:t>协作网站</w:t>
      </w:r>
      <w:bookmarkEnd w:id="964"/>
    </w:p>
    <w:p w:rsidR="0098241E" w:rsidRDefault="0098241E" w:rsidP="0098241E">
      <w:pPr>
        <w:overflowPunct/>
        <w:autoSpaceDE/>
        <w:autoSpaceDN/>
        <w:adjustRightInd/>
        <w:ind w:firstLineChars="200" w:firstLine="480"/>
        <w:textAlignment w:val="auto"/>
        <w:rPr>
          <w:lang w:eastAsia="zh-CN"/>
        </w:rPr>
      </w:pPr>
      <w:r>
        <w:rPr>
          <w:rFonts w:hint="eastAsia"/>
          <w:lang w:eastAsia="zh-CN"/>
        </w:rPr>
        <w:t>开发的新的在线协作平台，旨在进一步完善</w:t>
      </w:r>
      <w:r>
        <w:rPr>
          <w:rFonts w:hint="eastAsia"/>
          <w:lang w:eastAsia="zh-CN"/>
        </w:rPr>
        <w:t>ITU-T</w:t>
      </w:r>
      <w:r>
        <w:rPr>
          <w:rFonts w:hint="eastAsia"/>
          <w:lang w:eastAsia="zh-CN"/>
        </w:rPr>
        <w:t>研究组的电子工作方法。在</w:t>
      </w:r>
      <w:r>
        <w:rPr>
          <w:lang w:eastAsia="zh-CN"/>
        </w:rPr>
        <w:t>SharePoint</w:t>
      </w:r>
      <w:r>
        <w:rPr>
          <w:rFonts w:hint="eastAsia"/>
          <w:lang w:eastAsia="zh-CN"/>
        </w:rPr>
        <w:t>的基础上，该协作网站使成员能够进行在线讨论，并在安全和共享环境中就文件开展工作。根据不同</w:t>
      </w:r>
      <w:r>
        <w:rPr>
          <w:rFonts w:hint="eastAsia"/>
          <w:lang w:eastAsia="zh-CN"/>
        </w:rPr>
        <w:t>ITU-T</w:t>
      </w:r>
      <w:r>
        <w:rPr>
          <w:rFonts w:hint="eastAsia"/>
          <w:lang w:eastAsia="zh-CN"/>
        </w:rPr>
        <w:t>研究组的现有结构创建的若干在线讨论类别，现已提供使用。此外，还提供基本的社交媒体功能，以鼓励成员之间开展热烈和富有成效的讨论。</w:t>
      </w:r>
    </w:p>
    <w:p w:rsidR="0098241E" w:rsidRDefault="0098241E" w:rsidP="0098241E">
      <w:pPr>
        <w:ind w:firstLineChars="200" w:firstLine="480"/>
        <w:rPr>
          <w:lang w:eastAsia="zh-CN"/>
        </w:rPr>
      </w:pPr>
      <w:r w:rsidRPr="00055C13">
        <w:rPr>
          <w:rFonts w:hint="eastAsia"/>
          <w:lang w:eastAsia="zh-CN"/>
        </w:rPr>
        <w:t>SharePoint</w:t>
      </w:r>
      <w:r>
        <w:rPr>
          <w:rFonts w:hint="eastAsia"/>
          <w:lang w:eastAsia="zh-CN"/>
        </w:rPr>
        <w:t>协作网站被</w:t>
      </w:r>
      <w:r w:rsidRPr="00055C13">
        <w:rPr>
          <w:rFonts w:hint="eastAsia"/>
          <w:lang w:eastAsia="zh-CN"/>
        </w:rPr>
        <w:t>积极</w:t>
      </w:r>
      <w:r>
        <w:rPr>
          <w:rFonts w:hint="eastAsia"/>
          <w:lang w:eastAsia="zh-CN"/>
        </w:rPr>
        <w:t>地用于</w:t>
      </w:r>
      <w:r w:rsidRPr="00055C13">
        <w:rPr>
          <w:rFonts w:hint="eastAsia"/>
          <w:lang w:eastAsia="zh-CN"/>
        </w:rPr>
        <w:t>ITU-T</w:t>
      </w:r>
      <w:r w:rsidRPr="00055C13">
        <w:rPr>
          <w:rFonts w:hint="eastAsia"/>
          <w:lang w:eastAsia="zh-CN"/>
        </w:rPr>
        <w:t>焦点</w:t>
      </w:r>
      <w:r>
        <w:rPr>
          <w:rFonts w:hint="eastAsia"/>
          <w:lang w:eastAsia="zh-CN"/>
        </w:rPr>
        <w:t>组的工作，部分</w:t>
      </w:r>
      <w:r w:rsidRPr="00055C13">
        <w:rPr>
          <w:rFonts w:hint="eastAsia"/>
          <w:lang w:eastAsia="zh-CN"/>
        </w:rPr>
        <w:t>焦点组</w:t>
      </w:r>
      <w:r>
        <w:rPr>
          <w:rFonts w:hint="eastAsia"/>
          <w:lang w:eastAsia="zh-CN"/>
        </w:rPr>
        <w:t>目前</w:t>
      </w:r>
      <w:r w:rsidRPr="00055C13">
        <w:rPr>
          <w:rFonts w:hint="eastAsia"/>
          <w:lang w:eastAsia="zh-CN"/>
        </w:rPr>
        <w:t>在</w:t>
      </w:r>
      <w:r w:rsidRPr="00055C13">
        <w:rPr>
          <w:rFonts w:hint="eastAsia"/>
          <w:lang w:eastAsia="zh-CN"/>
        </w:rPr>
        <w:t>SharePoint</w:t>
      </w:r>
      <w:r w:rsidRPr="00055C13">
        <w:rPr>
          <w:rFonts w:hint="eastAsia"/>
          <w:lang w:eastAsia="zh-CN"/>
        </w:rPr>
        <w:t>文档库存储文件。</w:t>
      </w:r>
      <w:r w:rsidRPr="00055C13">
        <w:rPr>
          <w:rFonts w:hint="eastAsia"/>
          <w:lang w:eastAsia="zh-CN"/>
        </w:rPr>
        <w:t>SharePoint</w:t>
      </w:r>
      <w:r>
        <w:rPr>
          <w:rFonts w:hint="eastAsia"/>
          <w:lang w:eastAsia="zh-CN"/>
        </w:rPr>
        <w:t>网站提供的</w:t>
      </w:r>
      <w:r w:rsidRPr="00055C13">
        <w:rPr>
          <w:rFonts w:hint="eastAsia"/>
          <w:lang w:eastAsia="zh-CN"/>
        </w:rPr>
        <w:t>先进功能和工具，</w:t>
      </w:r>
      <w:r>
        <w:rPr>
          <w:rFonts w:hint="eastAsia"/>
          <w:lang w:eastAsia="zh-CN"/>
        </w:rPr>
        <w:t>更便于</w:t>
      </w:r>
      <w:r w:rsidRPr="00055C13">
        <w:rPr>
          <w:rFonts w:hint="eastAsia"/>
          <w:lang w:eastAsia="zh-CN"/>
        </w:rPr>
        <w:t>与</w:t>
      </w:r>
      <w:r>
        <w:rPr>
          <w:rFonts w:hint="eastAsia"/>
          <w:lang w:eastAsia="zh-CN"/>
        </w:rPr>
        <w:t>会</w:t>
      </w:r>
      <w:r w:rsidRPr="00055C13">
        <w:rPr>
          <w:rFonts w:hint="eastAsia"/>
          <w:lang w:eastAsia="zh-CN"/>
        </w:rPr>
        <w:t>者更有效地访问和</w:t>
      </w:r>
      <w:r>
        <w:rPr>
          <w:rFonts w:hint="eastAsia"/>
          <w:lang w:eastAsia="zh-CN"/>
        </w:rPr>
        <w:t>编制其</w:t>
      </w:r>
      <w:r w:rsidRPr="00055C13">
        <w:rPr>
          <w:rFonts w:hint="eastAsia"/>
          <w:lang w:eastAsia="zh-CN"/>
        </w:rPr>
        <w:t>文件。目前</w:t>
      </w:r>
      <w:r>
        <w:rPr>
          <w:rFonts w:hint="eastAsia"/>
          <w:lang w:eastAsia="zh-CN"/>
        </w:rPr>
        <w:t>可供使</w:t>
      </w:r>
      <w:r w:rsidRPr="00055C13">
        <w:rPr>
          <w:rFonts w:hint="eastAsia"/>
          <w:lang w:eastAsia="zh-CN"/>
        </w:rPr>
        <w:t>用</w:t>
      </w:r>
      <w:r>
        <w:rPr>
          <w:rFonts w:hint="eastAsia"/>
          <w:lang w:eastAsia="zh-CN"/>
        </w:rPr>
        <w:t>的部分</w:t>
      </w:r>
      <w:r w:rsidRPr="00055C13">
        <w:rPr>
          <w:rFonts w:hint="eastAsia"/>
          <w:lang w:eastAsia="zh-CN"/>
        </w:rPr>
        <w:t>焦点组合作网站</w:t>
      </w:r>
      <w:r>
        <w:rPr>
          <w:rFonts w:hint="eastAsia"/>
          <w:lang w:eastAsia="zh-CN"/>
        </w:rPr>
        <w:t>有</w:t>
      </w:r>
      <w:r w:rsidRPr="00055C13">
        <w:rPr>
          <w:rFonts w:hint="eastAsia"/>
          <w:lang w:eastAsia="zh-CN"/>
        </w:rPr>
        <w:t>：</w:t>
      </w:r>
    </w:p>
    <w:p w:rsidR="0098241E" w:rsidRPr="00431143" w:rsidRDefault="0098241E" w:rsidP="0098241E">
      <w:pPr>
        <w:pStyle w:val="enumlev10"/>
        <w:rPr>
          <w:rFonts w:asciiTheme="majorBidi" w:hAnsiTheme="majorBidi" w:cstheme="majorBidi"/>
          <w:lang w:eastAsia="zh-CN"/>
        </w:rPr>
      </w:pPr>
      <w:r w:rsidRPr="002C438D">
        <w:rPr>
          <w:lang w:val="en-US" w:eastAsia="zh-CN"/>
        </w:rPr>
        <w:t>•</w:t>
      </w:r>
      <w:r>
        <w:rPr>
          <w:lang w:val="en-US" w:eastAsia="zh-CN"/>
        </w:rPr>
        <w:tab/>
      </w:r>
      <w:r w:rsidRPr="00117FF2">
        <w:rPr>
          <w:rFonts w:hint="eastAsia"/>
          <w:lang w:val="es-ES" w:eastAsia="zh-CN"/>
        </w:rPr>
        <w:t>将云计算用于飞行数据监测的航空应用焦点组</w:t>
      </w:r>
      <w:r>
        <w:rPr>
          <w:rFonts w:ascii="SimSun" w:hAnsi="SimSun" w:cs="SimSun" w:hint="eastAsia"/>
          <w:lang w:eastAsia="zh-CN"/>
        </w:rPr>
        <w:t>（</w:t>
      </w:r>
      <w:r w:rsidRPr="004834AE">
        <w:rPr>
          <w:rFonts w:asciiTheme="majorBidi" w:hAnsiTheme="majorBidi" w:cstheme="majorBidi" w:hint="eastAsia"/>
          <w:lang w:eastAsia="zh-CN"/>
        </w:rPr>
        <w:t>FG AC</w:t>
      </w:r>
      <w:r>
        <w:rPr>
          <w:rFonts w:ascii="SimSun" w:hAnsi="SimSun" w:cs="SimSun" w:hint="eastAsia"/>
          <w:lang w:eastAsia="zh-CN"/>
        </w:rPr>
        <w:t>）</w:t>
      </w:r>
      <w:r>
        <w:rPr>
          <w:rFonts w:asciiTheme="majorBidi" w:hAnsiTheme="majorBidi" w:cstheme="majorBidi"/>
          <w:lang w:eastAsia="zh-CN"/>
        </w:rPr>
        <w:t>（</w:t>
      </w:r>
      <w:hyperlink r:id="rId275" w:history="1">
        <w:r w:rsidRPr="00C76AE7">
          <w:rPr>
            <w:rStyle w:val="Hyperlink"/>
            <w:lang w:eastAsia="zh-CN"/>
          </w:rPr>
          <w:t>https://extranet.itu.int/ITU-T/focusgroups/imt-2020</w:t>
        </w:r>
      </w:hyperlink>
      <w:r>
        <w:rPr>
          <w:rFonts w:asciiTheme="majorBidi" w:hAnsiTheme="majorBidi" w:cstheme="majorBidi"/>
          <w:lang w:eastAsia="zh-CN"/>
        </w:rPr>
        <w:t>）</w:t>
      </w:r>
    </w:p>
    <w:p w:rsidR="0098241E" w:rsidRDefault="0098241E" w:rsidP="0098241E">
      <w:pPr>
        <w:pStyle w:val="enumlev10"/>
        <w:rPr>
          <w:rFonts w:asciiTheme="majorBidi" w:hAnsiTheme="majorBidi" w:cstheme="majorBidi"/>
          <w:lang w:val="fr-CH" w:eastAsia="zh-CN"/>
        </w:rPr>
      </w:pPr>
      <w:r w:rsidRPr="002C438D">
        <w:rPr>
          <w:lang w:val="en-US" w:eastAsia="zh-CN"/>
        </w:rPr>
        <w:t>•</w:t>
      </w:r>
      <w:r>
        <w:rPr>
          <w:lang w:val="en-US" w:eastAsia="zh-CN"/>
        </w:rPr>
        <w:tab/>
      </w:r>
      <w:r w:rsidRPr="00117FF2">
        <w:rPr>
          <w:rFonts w:hint="eastAsia"/>
          <w:lang w:val="es-ES" w:eastAsia="zh-CN"/>
        </w:rPr>
        <w:t>数字金融服务焦点组</w:t>
      </w:r>
      <w:r>
        <w:rPr>
          <w:rFonts w:ascii="SimSun" w:hAnsi="SimSun" w:cs="SimSun" w:hint="eastAsia"/>
          <w:lang w:val="fr-CH" w:eastAsia="zh-CN"/>
        </w:rPr>
        <w:t>（</w:t>
      </w:r>
      <w:r w:rsidRPr="004834AE">
        <w:rPr>
          <w:rFonts w:asciiTheme="majorBidi" w:hAnsiTheme="majorBidi" w:cstheme="majorBidi" w:hint="eastAsia"/>
          <w:lang w:val="fr-CH" w:eastAsia="zh-CN"/>
        </w:rPr>
        <w:t>FG DFS</w:t>
      </w:r>
      <w:r>
        <w:rPr>
          <w:rFonts w:ascii="SimSun" w:hAnsi="SimSun" w:cs="SimSun" w:hint="eastAsia"/>
          <w:lang w:val="fr-CH" w:eastAsia="zh-CN"/>
        </w:rPr>
        <w:t>）</w:t>
      </w:r>
      <w:r>
        <w:rPr>
          <w:rFonts w:asciiTheme="majorBidi" w:hAnsiTheme="majorBidi" w:cstheme="majorBidi"/>
          <w:lang w:val="fr-CH" w:eastAsia="zh-CN"/>
        </w:rPr>
        <w:t>（</w:t>
      </w:r>
      <w:hyperlink r:id="rId276" w:history="1">
        <w:r w:rsidRPr="006542B3">
          <w:rPr>
            <w:rStyle w:val="Hyperlink"/>
            <w:lang w:val="fr-CH" w:eastAsia="zh-CN"/>
          </w:rPr>
          <w:t>https://extranet.itu.int/ITU-T/focusgroups/fgdfs</w:t>
        </w:r>
      </w:hyperlink>
      <w:r>
        <w:rPr>
          <w:rFonts w:asciiTheme="majorBidi" w:hAnsiTheme="majorBidi" w:cstheme="majorBidi"/>
          <w:lang w:val="fr-CH" w:eastAsia="zh-CN"/>
        </w:rPr>
        <w:t>）</w:t>
      </w:r>
    </w:p>
    <w:p w:rsidR="0098241E" w:rsidRPr="008944AD" w:rsidRDefault="0098241E" w:rsidP="0098241E">
      <w:pPr>
        <w:pStyle w:val="enumlev10"/>
        <w:rPr>
          <w:rFonts w:asciiTheme="majorBidi" w:hAnsiTheme="majorBidi" w:cstheme="majorBidi"/>
          <w:lang w:eastAsia="zh-CN"/>
        </w:rPr>
      </w:pPr>
      <w:bookmarkStart w:id="965" w:name="lt_pId264"/>
      <w:r w:rsidRPr="002C438D">
        <w:rPr>
          <w:lang w:val="en-US" w:eastAsia="zh-CN"/>
        </w:rPr>
        <w:t>•</w:t>
      </w:r>
      <w:r>
        <w:rPr>
          <w:lang w:val="en-US" w:eastAsia="zh-CN"/>
        </w:rPr>
        <w:tab/>
      </w:r>
      <w:r w:rsidRPr="00F36FE9">
        <w:rPr>
          <w:lang w:val="es-ES" w:eastAsia="zh-CN"/>
        </w:rPr>
        <w:t>IMT-2020</w:t>
      </w:r>
      <w:r w:rsidRPr="00F36FE9">
        <w:rPr>
          <w:rFonts w:hint="eastAsia"/>
          <w:lang w:val="es-ES" w:eastAsia="zh-CN"/>
        </w:rPr>
        <w:t>焦点组</w:t>
      </w:r>
      <w:r>
        <w:rPr>
          <w:lang w:val="es-ES" w:eastAsia="zh-CN"/>
        </w:rPr>
        <w:t>（</w:t>
      </w:r>
      <w:r w:rsidRPr="00F36FE9">
        <w:rPr>
          <w:rFonts w:hint="eastAsia"/>
          <w:lang w:val="es-ES" w:eastAsia="zh-CN"/>
        </w:rPr>
        <w:t>FG IMT</w:t>
      </w:r>
      <w:r w:rsidRPr="00F36FE9">
        <w:rPr>
          <w:lang w:val="es-ES" w:eastAsia="zh-CN"/>
        </w:rPr>
        <w:t>-2020</w:t>
      </w:r>
      <w:r>
        <w:rPr>
          <w:rFonts w:hint="eastAsia"/>
          <w:lang w:val="es-ES" w:eastAsia="zh-CN"/>
        </w:rPr>
        <w:t>）</w:t>
      </w:r>
      <w:bookmarkEnd w:id="965"/>
      <w:r>
        <w:rPr>
          <w:rFonts w:asciiTheme="majorBidi" w:hAnsiTheme="majorBidi" w:cstheme="majorBidi"/>
          <w:lang w:eastAsia="zh-CN"/>
        </w:rPr>
        <w:t>（</w:t>
      </w:r>
      <w:hyperlink r:id="rId277" w:history="1">
        <w:r w:rsidRPr="00C76AE7">
          <w:rPr>
            <w:rStyle w:val="Hyperlink"/>
            <w:lang w:eastAsia="zh-CN"/>
          </w:rPr>
          <w:t>https://extranet.itu.int/ITU-T/focusgroups/imt-2020</w:t>
        </w:r>
      </w:hyperlink>
      <w:r>
        <w:rPr>
          <w:rFonts w:asciiTheme="majorBidi" w:hAnsiTheme="majorBidi" w:cstheme="majorBidi"/>
          <w:lang w:eastAsia="zh-CN"/>
        </w:rPr>
        <w:t>）</w:t>
      </w:r>
    </w:p>
    <w:p w:rsidR="0098241E" w:rsidRPr="00AA1F9B" w:rsidRDefault="0098241E" w:rsidP="0098241E">
      <w:pPr>
        <w:pStyle w:val="Heading2"/>
        <w:rPr>
          <w:lang w:eastAsia="zh-CN"/>
        </w:rPr>
      </w:pPr>
      <w:bookmarkStart w:id="966" w:name="_Toc462664280"/>
      <w:bookmarkStart w:id="967" w:name="_Toc464035648"/>
      <w:bookmarkStart w:id="968" w:name="_Toc465098955"/>
      <w:r>
        <w:t>20.7</w:t>
      </w:r>
      <w:r>
        <w:tab/>
      </w:r>
      <w:r>
        <w:rPr>
          <w:rFonts w:hint="eastAsia"/>
          <w:lang w:eastAsia="zh-CN"/>
        </w:rPr>
        <w:t>电信标准化局</w:t>
      </w:r>
      <w:r>
        <w:t>Sharepoint</w:t>
      </w:r>
      <w:bookmarkEnd w:id="966"/>
      <w:bookmarkEnd w:id="967"/>
      <w:r>
        <w:rPr>
          <w:rFonts w:hint="eastAsia"/>
          <w:lang w:eastAsia="zh-CN"/>
        </w:rPr>
        <w:t>服务支持网站</w:t>
      </w:r>
      <w:bookmarkEnd w:id="968"/>
    </w:p>
    <w:p w:rsidR="0098241E" w:rsidRDefault="0098241E" w:rsidP="0098241E">
      <w:pPr>
        <w:ind w:firstLineChars="200" w:firstLine="480"/>
        <w:rPr>
          <w:rFonts w:asciiTheme="majorBidi" w:hAnsiTheme="majorBidi" w:cstheme="majorBidi"/>
          <w:szCs w:val="24"/>
          <w:lang w:eastAsia="zh-CN"/>
        </w:rPr>
      </w:pPr>
      <w:r>
        <w:rPr>
          <w:rFonts w:asciiTheme="majorBidi" w:hAnsiTheme="majorBidi" w:cstheme="majorBidi" w:hint="eastAsia"/>
          <w:szCs w:val="24"/>
          <w:lang w:eastAsia="zh-CN"/>
        </w:rPr>
        <w:t>特</w:t>
      </w:r>
      <w:r w:rsidRPr="001D4C1F">
        <w:rPr>
          <w:rFonts w:asciiTheme="majorBidi" w:hAnsiTheme="majorBidi" w:cstheme="majorBidi" w:hint="eastAsia"/>
          <w:szCs w:val="24"/>
          <w:lang w:eastAsia="zh-CN"/>
        </w:rPr>
        <w:t>向</w:t>
      </w:r>
      <w:r w:rsidRPr="001D4C1F">
        <w:rPr>
          <w:rFonts w:asciiTheme="majorBidi" w:hAnsiTheme="majorBidi" w:cstheme="majorBidi" w:hint="eastAsia"/>
          <w:szCs w:val="24"/>
          <w:lang w:eastAsia="zh-CN"/>
        </w:rPr>
        <w:t>SharePoint</w:t>
      </w:r>
      <w:r w:rsidRPr="00AE4C51">
        <w:rPr>
          <w:rFonts w:hint="eastAsia"/>
        </w:rPr>
        <w:t>协作网站用户提供支持的网站地址为</w:t>
      </w:r>
      <w:r w:rsidRPr="001D4C1F">
        <w:rPr>
          <w:rFonts w:asciiTheme="majorBidi" w:hAnsiTheme="majorBidi" w:cstheme="majorBidi" w:hint="eastAsia"/>
          <w:szCs w:val="24"/>
          <w:lang w:eastAsia="zh-CN"/>
        </w:rPr>
        <w:t>：</w:t>
      </w:r>
      <w:hyperlink r:id="rId278" w:history="1">
        <w:r w:rsidRPr="006E7CEB">
          <w:rPr>
            <w:rStyle w:val="Hyperlink"/>
          </w:rPr>
          <w:t>https://extranet.itu.int/ITU-T/ support/</w:t>
        </w:r>
      </w:hyperlink>
      <w:r w:rsidRPr="001D4C1F">
        <w:rPr>
          <w:rFonts w:asciiTheme="majorBidi" w:hAnsiTheme="majorBidi" w:cstheme="majorBidi" w:hint="eastAsia"/>
          <w:szCs w:val="24"/>
          <w:lang w:eastAsia="zh-CN"/>
        </w:rPr>
        <w:t>。支持网站包</w:t>
      </w:r>
      <w:r>
        <w:rPr>
          <w:rFonts w:asciiTheme="majorBidi" w:hAnsiTheme="majorBidi" w:cstheme="majorBidi" w:hint="eastAsia"/>
          <w:szCs w:val="24"/>
          <w:lang w:eastAsia="zh-CN"/>
        </w:rPr>
        <w:t>括</w:t>
      </w:r>
      <w:r w:rsidRPr="001D4C1F">
        <w:rPr>
          <w:rFonts w:asciiTheme="majorBidi" w:hAnsiTheme="majorBidi" w:cstheme="majorBidi" w:hint="eastAsia"/>
          <w:szCs w:val="24"/>
          <w:lang w:eastAsia="zh-CN"/>
        </w:rPr>
        <w:t>FAQ</w:t>
      </w:r>
      <w:r w:rsidRPr="001D4C1F">
        <w:rPr>
          <w:rFonts w:asciiTheme="majorBidi" w:hAnsiTheme="majorBidi" w:cstheme="majorBidi" w:hint="eastAsia"/>
          <w:szCs w:val="24"/>
          <w:lang w:eastAsia="zh-CN"/>
        </w:rPr>
        <w:t>知识库</w:t>
      </w:r>
      <w:r>
        <w:rPr>
          <w:rFonts w:asciiTheme="majorBidi" w:hAnsiTheme="majorBidi" w:cstheme="majorBidi" w:hint="eastAsia"/>
          <w:szCs w:val="24"/>
          <w:lang w:eastAsia="zh-CN"/>
        </w:rPr>
        <w:t>和关于向</w:t>
      </w:r>
      <w:r w:rsidRPr="001D4C1F">
        <w:rPr>
          <w:rFonts w:asciiTheme="majorBidi" w:hAnsiTheme="majorBidi" w:cstheme="majorBidi" w:hint="eastAsia"/>
          <w:szCs w:val="24"/>
          <w:lang w:eastAsia="zh-CN"/>
        </w:rPr>
        <w:t>成员提供各种</w:t>
      </w:r>
      <w:r w:rsidRPr="001D4C1F">
        <w:rPr>
          <w:rFonts w:asciiTheme="majorBidi" w:hAnsiTheme="majorBidi" w:cstheme="majorBidi" w:hint="eastAsia"/>
          <w:szCs w:val="24"/>
          <w:lang w:eastAsia="zh-CN"/>
        </w:rPr>
        <w:t>SharePoint</w:t>
      </w:r>
      <w:r w:rsidRPr="001D4C1F">
        <w:rPr>
          <w:rFonts w:asciiTheme="majorBidi" w:hAnsiTheme="majorBidi" w:cstheme="majorBidi" w:hint="eastAsia"/>
          <w:szCs w:val="24"/>
          <w:lang w:eastAsia="zh-CN"/>
        </w:rPr>
        <w:t>服务的用户指南。</w:t>
      </w:r>
    </w:p>
    <w:p w:rsidR="0098241E" w:rsidRPr="00AA1F9B" w:rsidRDefault="0098241E" w:rsidP="0098241E">
      <w:pPr>
        <w:pStyle w:val="Heading2"/>
        <w:rPr>
          <w:lang w:eastAsia="zh-CN"/>
        </w:rPr>
      </w:pPr>
      <w:bookmarkStart w:id="969" w:name="_Toc462664281"/>
      <w:bookmarkStart w:id="970" w:name="_Toc464035649"/>
      <w:bookmarkStart w:id="971" w:name="_Toc465098956"/>
      <w:r>
        <w:rPr>
          <w:lang w:eastAsia="zh-CN"/>
        </w:rPr>
        <w:t>20.8</w:t>
      </w:r>
      <w:r>
        <w:rPr>
          <w:lang w:eastAsia="zh-CN"/>
        </w:rPr>
        <w:tab/>
      </w:r>
      <w:bookmarkEnd w:id="969"/>
      <w:bookmarkEnd w:id="970"/>
      <w:r>
        <w:rPr>
          <w:rFonts w:eastAsiaTheme="minorEastAsia" w:hint="eastAsia"/>
          <w:lang w:eastAsia="zh-CN"/>
        </w:rPr>
        <w:t>会议文件同步应用</w:t>
      </w:r>
      <w:bookmarkEnd w:id="971"/>
    </w:p>
    <w:p w:rsidR="0098241E" w:rsidRPr="009C3F51" w:rsidRDefault="0098241E" w:rsidP="0098241E">
      <w:pPr>
        <w:ind w:firstLineChars="200" w:firstLine="480"/>
        <w:rPr>
          <w:b/>
          <w:lang w:eastAsia="zh-CN"/>
        </w:rPr>
      </w:pPr>
      <w:r>
        <w:rPr>
          <w:rFonts w:hint="eastAsia"/>
          <w:lang w:eastAsia="zh-CN"/>
        </w:rPr>
        <w:t>这项应用使与会者能够将</w:t>
      </w:r>
      <w:r>
        <w:rPr>
          <w:rFonts w:hint="eastAsia"/>
          <w:lang w:eastAsia="zh-CN"/>
        </w:rPr>
        <w:t>ITU-T</w:t>
      </w:r>
      <w:r>
        <w:rPr>
          <w:rFonts w:hint="eastAsia"/>
          <w:lang w:eastAsia="zh-CN"/>
        </w:rPr>
        <w:t>研究组当前会议的文件，从国际电联服务器同步至其本地驱动器。目前，开发的新版本可实现文件的选择性下载，如各工作组的文稿和迟到文件（</w:t>
      </w:r>
      <w:r>
        <w:rPr>
          <w:rFonts w:hint="eastAsia"/>
          <w:lang w:eastAsia="zh-CN"/>
        </w:rPr>
        <w:t>TD</w:t>
      </w:r>
      <w:r>
        <w:rPr>
          <w:rFonts w:hint="eastAsia"/>
          <w:lang w:eastAsia="zh-CN"/>
        </w:rPr>
        <w:t>）。新版本还提供同步以往会议文件的选择方案。</w:t>
      </w:r>
    </w:p>
    <w:p w:rsidR="0098241E" w:rsidRPr="00AA1F9B" w:rsidRDefault="0098241E" w:rsidP="0098241E">
      <w:pPr>
        <w:pStyle w:val="Heading2"/>
        <w:rPr>
          <w:lang w:eastAsia="zh-CN"/>
        </w:rPr>
      </w:pPr>
      <w:bookmarkStart w:id="972" w:name="_Toc462664282"/>
      <w:bookmarkStart w:id="973" w:name="_Toc464035650"/>
      <w:bookmarkStart w:id="974" w:name="_Toc465098957"/>
      <w:r>
        <w:rPr>
          <w:lang w:eastAsia="zh-CN"/>
        </w:rPr>
        <w:t>20.9</w:t>
      </w:r>
      <w:r>
        <w:rPr>
          <w:lang w:eastAsia="zh-CN"/>
        </w:rPr>
        <w:tab/>
      </w:r>
      <w:bookmarkEnd w:id="972"/>
      <w:bookmarkEnd w:id="973"/>
      <w:r>
        <w:rPr>
          <w:rFonts w:hint="eastAsia"/>
          <w:lang w:eastAsia="zh-CN"/>
        </w:rPr>
        <w:t>电子</w:t>
      </w:r>
      <w:r>
        <w:rPr>
          <w:lang w:eastAsia="zh-CN"/>
        </w:rPr>
        <w:t>会议</w:t>
      </w:r>
      <w:bookmarkEnd w:id="974"/>
    </w:p>
    <w:p w:rsidR="0098241E" w:rsidRPr="00AA1F9B" w:rsidRDefault="0098241E" w:rsidP="0098241E">
      <w:pPr>
        <w:ind w:firstLineChars="200" w:firstLine="480"/>
      </w:pPr>
      <w:r>
        <w:rPr>
          <w:rFonts w:hint="eastAsia"/>
          <w:lang w:eastAsia="zh-CN"/>
        </w:rPr>
        <w:t>自</w:t>
      </w:r>
      <w:r>
        <w:rPr>
          <w:rFonts w:hint="eastAsia"/>
          <w:lang w:eastAsia="zh-CN"/>
        </w:rPr>
        <w:t>2014</w:t>
      </w:r>
      <w:r>
        <w:rPr>
          <w:rFonts w:hint="eastAsia"/>
          <w:lang w:eastAsia="zh-CN"/>
        </w:rPr>
        <w:t>年</w:t>
      </w:r>
      <w:r>
        <w:rPr>
          <w:rFonts w:hint="eastAsia"/>
          <w:lang w:eastAsia="zh-CN"/>
        </w:rPr>
        <w:t>1</w:t>
      </w:r>
      <w:r>
        <w:rPr>
          <w:rFonts w:hint="eastAsia"/>
          <w:lang w:eastAsia="zh-CN"/>
        </w:rPr>
        <w:t>月起，</w:t>
      </w:r>
      <w:r w:rsidRPr="00A76DB0">
        <w:rPr>
          <w:rFonts w:hint="eastAsia"/>
          <w:lang w:eastAsia="zh-CN"/>
        </w:rPr>
        <w:t>电信标准化局开始为在国际电联总部举行的所有</w:t>
      </w:r>
      <w:r>
        <w:rPr>
          <w:rFonts w:hint="eastAsia"/>
          <w:lang w:eastAsia="zh-CN"/>
        </w:rPr>
        <w:t>ITU-T</w:t>
      </w:r>
      <w:r>
        <w:rPr>
          <w:rFonts w:hint="eastAsia"/>
          <w:lang w:eastAsia="zh-CN"/>
        </w:rPr>
        <w:t>正式会议提供</w:t>
      </w:r>
      <w:r>
        <w:rPr>
          <w:lang w:eastAsia="zh-CN"/>
        </w:rPr>
        <w:t>Adobe Connect</w:t>
      </w:r>
      <w:r>
        <w:rPr>
          <w:rFonts w:hint="eastAsia"/>
          <w:lang w:eastAsia="zh-CN"/>
        </w:rPr>
        <w:t>作为远程与会工具，用户可利用其</w:t>
      </w:r>
      <w:r>
        <w:rPr>
          <w:rFonts w:hint="eastAsia"/>
          <w:lang w:eastAsia="zh-CN"/>
        </w:rPr>
        <w:t>TIES</w:t>
      </w:r>
      <w:r>
        <w:rPr>
          <w:rFonts w:hint="eastAsia"/>
          <w:lang w:eastAsia="zh-CN"/>
        </w:rPr>
        <w:t>账号访问要求填写登录细节的会议。以</w:t>
      </w:r>
      <w:r>
        <w:rPr>
          <w:rFonts w:hint="eastAsia"/>
          <w:lang w:eastAsia="zh-CN"/>
        </w:rPr>
        <w:t>TIES</w:t>
      </w:r>
      <w:r w:rsidRPr="00AE4C51">
        <w:rPr>
          <w:rFonts w:hint="eastAsia"/>
          <w:lang w:eastAsia="zh-CN"/>
        </w:rPr>
        <w:t>账号确保安全的或向客人开放的两种允许访问会议的可能性</w:t>
      </w:r>
      <w:r>
        <w:rPr>
          <w:rFonts w:hint="eastAsia"/>
          <w:lang w:eastAsia="zh-CN"/>
        </w:rPr>
        <w:t>，</w:t>
      </w:r>
      <w:r w:rsidRPr="00A76DB0">
        <w:rPr>
          <w:rFonts w:hint="eastAsia"/>
          <w:lang w:eastAsia="zh-CN"/>
        </w:rPr>
        <w:t>提高了组织会议的灵活性和安全性</w:t>
      </w:r>
      <w:r>
        <w:rPr>
          <w:rFonts w:hint="eastAsia"/>
          <w:lang w:eastAsia="zh-CN"/>
        </w:rPr>
        <w:t>，</w:t>
      </w:r>
      <w:r w:rsidRPr="00A76DB0">
        <w:rPr>
          <w:rFonts w:hint="eastAsia"/>
          <w:lang w:eastAsia="zh-CN"/>
        </w:rPr>
        <w:t>并简化了所有参与者的登录程序</w:t>
      </w:r>
      <w:r>
        <w:rPr>
          <w:rFonts w:hint="eastAsia"/>
          <w:lang w:eastAsia="zh-CN"/>
        </w:rPr>
        <w:t>。</w:t>
      </w:r>
      <w:r w:rsidRPr="00393F53">
        <w:rPr>
          <w:rFonts w:hint="eastAsia"/>
          <w:lang w:eastAsia="zh-CN"/>
        </w:rPr>
        <w:t>GoToMeeting</w:t>
      </w:r>
      <w:r w:rsidRPr="00393F53">
        <w:rPr>
          <w:rFonts w:hint="eastAsia"/>
          <w:lang w:eastAsia="zh-CN"/>
        </w:rPr>
        <w:t>是方便</w:t>
      </w:r>
      <w:r>
        <w:rPr>
          <w:rFonts w:hint="eastAsia"/>
          <w:lang w:eastAsia="zh-CN"/>
        </w:rPr>
        <w:t>报告人组等</w:t>
      </w:r>
      <w:r w:rsidRPr="00393F53">
        <w:rPr>
          <w:rFonts w:hint="eastAsia"/>
          <w:lang w:eastAsia="zh-CN"/>
        </w:rPr>
        <w:t>特设电子会议</w:t>
      </w:r>
      <w:r>
        <w:rPr>
          <w:rFonts w:hint="eastAsia"/>
          <w:lang w:eastAsia="zh-CN"/>
        </w:rPr>
        <w:t>的</w:t>
      </w:r>
      <w:r w:rsidRPr="00393F53">
        <w:rPr>
          <w:rFonts w:hint="eastAsia"/>
          <w:lang w:eastAsia="zh-CN"/>
        </w:rPr>
        <w:t>首选工具。</w:t>
      </w:r>
      <w:r>
        <w:rPr>
          <w:rFonts w:hint="eastAsia"/>
          <w:lang w:eastAsia="zh-CN"/>
        </w:rPr>
        <w:t>自</w:t>
      </w:r>
      <w:r w:rsidRPr="00393F53">
        <w:rPr>
          <w:rFonts w:hint="eastAsia"/>
          <w:lang w:eastAsia="zh-CN"/>
        </w:rPr>
        <w:t>2014</w:t>
      </w:r>
      <w:r>
        <w:rPr>
          <w:rFonts w:hint="eastAsia"/>
          <w:lang w:eastAsia="zh-CN"/>
        </w:rPr>
        <w:t>年起汇编的电子会议统计数据</w:t>
      </w:r>
      <w:r w:rsidRPr="00393F53">
        <w:rPr>
          <w:rFonts w:hint="eastAsia"/>
          <w:lang w:eastAsia="zh-CN"/>
        </w:rPr>
        <w:t>如下。</w:t>
      </w:r>
    </w:p>
    <w:p w:rsidR="0098241E" w:rsidRPr="00ED669D" w:rsidRDefault="00EF3B84" w:rsidP="0098241E">
      <w:pPr>
        <w:keepNext/>
        <w:jc w:val="center"/>
      </w:pPr>
      <w:r>
        <w:rPr>
          <w:noProof/>
          <w:lang w:eastAsia="zh-CN"/>
        </w:rPr>
        <w:lastRenderedPageBreak/>
        <mc:AlternateContent>
          <mc:Choice Requires="wps">
            <w:drawing>
              <wp:anchor distT="0" distB="0" distL="114300" distR="114300" simplePos="0" relativeHeight="251694080" behindDoc="0" locked="0" layoutInCell="1" allowOverlap="1" wp14:anchorId="109BC035" wp14:editId="422970F1">
                <wp:simplePos x="0" y="0"/>
                <wp:positionH relativeFrom="margin">
                  <wp:posOffset>387350</wp:posOffset>
                </wp:positionH>
                <wp:positionV relativeFrom="paragraph">
                  <wp:posOffset>3252470</wp:posOffset>
                </wp:positionV>
                <wp:extent cx="1695450" cy="254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6954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9F0" w:rsidRPr="00EF3B84" w:rsidRDefault="001A39F0" w:rsidP="00EF3B84">
                            <w:pPr>
                              <w:spacing w:before="0"/>
                              <w:rPr>
                                <w:rFonts w:eastAsia="STKaiti"/>
                                <w:sz w:val="20"/>
                                <w:lang w:eastAsia="zh-CN"/>
                              </w:rPr>
                            </w:pPr>
                            <w:r w:rsidRPr="00EF3B84">
                              <w:rPr>
                                <w:rFonts w:eastAsia="STKaiti"/>
                                <w:sz w:val="20"/>
                                <w:lang w:eastAsia="zh-CN"/>
                              </w:rPr>
                              <w:t>*</w:t>
                            </w:r>
                            <w:r w:rsidRPr="00EF3B84">
                              <w:rPr>
                                <w:rFonts w:eastAsia="STKaiti"/>
                                <w:sz w:val="20"/>
                                <w:lang w:eastAsia="zh-CN"/>
                              </w:rPr>
                              <w:t>注：仅提供</w:t>
                            </w:r>
                            <w:r w:rsidRPr="00EF3B84">
                              <w:rPr>
                                <w:rFonts w:eastAsia="STKaiti"/>
                                <w:sz w:val="20"/>
                                <w:lang w:eastAsia="zh-CN"/>
                              </w:rPr>
                              <w:t>2014</w:t>
                            </w:r>
                            <w:r w:rsidRPr="00EF3B84">
                              <w:rPr>
                                <w:rFonts w:eastAsia="STKaiti"/>
                                <w:sz w:val="20"/>
                                <w:lang w:eastAsia="zh-CN"/>
                              </w:rPr>
                              <w:t>年以来的数据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BC035" id="Text Box 43" o:spid="_x0000_s1145" type="#_x0000_t202" style="position:absolute;left:0;text-align:left;margin-left:30.5pt;margin-top:256.1pt;width:133.5pt;height:20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sdiwIAAJQFAAAOAAAAZHJzL2Uyb0RvYy54bWysVEtPGzEQvlfqf7B8L5uEhELEBqUgqkoI&#10;UKHi7HhtsqrX49pOsumv57M3r1IuVL3sjme+eT/OL9rGsKXyoSZb8v5RjzNlJVW1fS75j8frT6ec&#10;hShsJQxZVfK1Cvxi8vHD+cqN1YDmZCrlGYzYMF65ks9jdOOiCHKuGhGOyCkLoSbfiIinfy4qL1aw&#10;3phi0OudFCvylfMkVQjgXnVCPsn2tVYy3mkdVGSm5Igt5q/P31n6FpNzMX72ws1ruQlD/EMUjagt&#10;nO5MXYko2MLXf5lqaukpkI5HkpqCtK6lyjkgm37vVTYPc+FUzgXFCW5XpvD/zMrb5b1ndVXy4TFn&#10;VjTo0aNqI/tCLQML9Vm5MAbswQEYW/DR5y0/gJnSbrVv0h8JMchR6fWuusmaTEonZ6PhCCIJ2WA0&#10;7PVy+Yu9tvMhflXUsESU3KN7uahieRMiIgF0C0nOApm6uq6NyY80MerSeLYU6LWJOUZo/IEylq1K&#10;fnKMMJKSpaTeWTY2cVSemY27lHmXYabi2qiEMfa70qhZTvQN30JKZXf+MzqhNFy9R3GD30f1HuUu&#10;D2hkz2TjTrmpLfmcfV6yfcmqn9uS6Q6Pgh/kncjYzto8LKe5dYk1o2qNwfDUrVZw8rpG925EiPfC&#10;Y5fQcNyHeIePNoTq04bibE7+91v8hMeIQ8rZCrtZ8vBrIbzizHyzGP6z/nCYljk/hqPPAzz8oWR2&#10;KLGL5pIwEn1cIiczmfDRbEntqXnCGZkmrxAJK+G75HFLXsbuYuAMSTWdZhDW14l4Yx+cTKZTmdNs&#10;PrZPwrvNAEeM/i1tt1iMX81xh02alqaLSLrOQ76v6qYBWP08+5szlW7L4Tuj9sd08gIAAP//AwBQ&#10;SwMEFAAGAAgAAAAhAJYIrpngAAAACgEAAA8AAABkcnMvZG93bnJldi54bWxMj0tPwzAQhO9I/Adr&#10;kbgg6jyUUoU4FUI8JG40tIibGy9JRLyOYjcJ/57lBMedHc18U2wX24sJR985UhCvIhBItTMdNQre&#10;qsfrDQgfNBndO0IF3+hhW56fFTo3bqZXnHahERxCPtcK2hCGXEpft2i1X7kBiX+fbrQ68Dk20ox6&#10;5nDbyySK1tLqjrih1QPet1h/7U5WwcdV8/7il6f9nGbp8PA8VTcHUyl1ebHc3YIIuIQ/M/ziMzqU&#10;zHR0JzJe9ArWMU8JCrI4SUCwIU02rBxZyViRZSH/Tyh/AAAA//8DAFBLAQItABQABgAIAAAAIQC2&#10;gziS/gAAAOEBAAATAAAAAAAAAAAAAAAAAAAAAABbQ29udGVudF9UeXBlc10ueG1sUEsBAi0AFAAG&#10;AAgAAAAhADj9If/WAAAAlAEAAAsAAAAAAAAAAAAAAAAALwEAAF9yZWxzLy5yZWxzUEsBAi0AFAAG&#10;AAgAAAAhAN49Sx2LAgAAlAUAAA4AAAAAAAAAAAAAAAAALgIAAGRycy9lMm9Eb2MueG1sUEsBAi0A&#10;FAAGAAgAAAAhAJYIrpngAAAACgEAAA8AAAAAAAAAAAAAAAAA5QQAAGRycy9kb3ducmV2LnhtbFBL&#10;BQYAAAAABAAEAPMAAADyBQAAAAA=&#10;" fillcolor="white [3201]" stroked="f" strokeweight=".5pt">
                <v:textbox>
                  <w:txbxContent>
                    <w:p w:rsidR="001A39F0" w:rsidRPr="00EF3B84" w:rsidRDefault="001A39F0" w:rsidP="00EF3B84">
                      <w:pPr>
                        <w:spacing w:before="0"/>
                        <w:rPr>
                          <w:rFonts w:eastAsia="STKaiti"/>
                          <w:sz w:val="20"/>
                          <w:lang w:eastAsia="zh-CN"/>
                        </w:rPr>
                      </w:pPr>
                      <w:r w:rsidRPr="00EF3B84">
                        <w:rPr>
                          <w:rFonts w:eastAsia="STKaiti"/>
                          <w:sz w:val="20"/>
                          <w:lang w:eastAsia="zh-CN"/>
                        </w:rPr>
                        <w:t>*</w:t>
                      </w:r>
                      <w:r w:rsidRPr="00EF3B84">
                        <w:rPr>
                          <w:rFonts w:eastAsia="STKaiti"/>
                          <w:sz w:val="20"/>
                          <w:lang w:eastAsia="zh-CN"/>
                        </w:rPr>
                        <w:t>注：仅提供</w:t>
                      </w:r>
                      <w:r w:rsidRPr="00EF3B84">
                        <w:rPr>
                          <w:rFonts w:eastAsia="STKaiti"/>
                          <w:sz w:val="20"/>
                          <w:lang w:eastAsia="zh-CN"/>
                        </w:rPr>
                        <w:t>2014</w:t>
                      </w:r>
                      <w:r w:rsidRPr="00EF3B84">
                        <w:rPr>
                          <w:rFonts w:eastAsia="STKaiti"/>
                          <w:sz w:val="20"/>
                          <w:lang w:eastAsia="zh-CN"/>
                        </w:rPr>
                        <w:t>年以来的数据</w:t>
                      </w:r>
                    </w:p>
                  </w:txbxContent>
                </v:textbox>
                <w10:wrap anchorx="margin"/>
              </v:shape>
            </w:pict>
          </mc:Fallback>
        </mc:AlternateContent>
      </w:r>
      <w:r w:rsidR="00E371C5">
        <w:rPr>
          <w:noProof/>
          <w:lang w:eastAsia="zh-CN"/>
        </w:rPr>
        <mc:AlternateContent>
          <mc:Choice Requires="wps">
            <w:drawing>
              <wp:anchor distT="0" distB="0" distL="114300" distR="114300" simplePos="0" relativeHeight="251692032" behindDoc="0" locked="0" layoutInCell="1" allowOverlap="1" wp14:anchorId="32AD1F5F" wp14:editId="3699498B">
                <wp:simplePos x="0" y="0"/>
                <wp:positionH relativeFrom="column">
                  <wp:posOffset>2131060</wp:posOffset>
                </wp:positionH>
                <wp:positionV relativeFrom="paragraph">
                  <wp:posOffset>2395220</wp:posOffset>
                </wp:positionV>
                <wp:extent cx="2676525" cy="7810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76525"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9F0" w:rsidRDefault="001A39F0" w:rsidP="00E371C5">
                            <w:pPr>
                              <w:spacing w:before="0"/>
                              <w:rPr>
                                <w:sz w:val="16"/>
                                <w:szCs w:val="16"/>
                                <w:lang w:eastAsia="zh-CN"/>
                              </w:rPr>
                            </w:pPr>
                            <w:r w:rsidRPr="00C852D9">
                              <w:rPr>
                                <w:rFonts w:hint="eastAsia"/>
                                <w:sz w:val="16"/>
                                <w:szCs w:val="16"/>
                                <w:lang w:eastAsia="zh-CN"/>
                              </w:rPr>
                              <w:t>为实体会议提供的电子会议的数量</w:t>
                            </w:r>
                          </w:p>
                          <w:p w:rsidR="001A39F0" w:rsidRDefault="001A39F0" w:rsidP="00E371C5">
                            <w:pPr>
                              <w:rPr>
                                <w:sz w:val="16"/>
                                <w:szCs w:val="16"/>
                                <w:lang w:eastAsia="zh-CN"/>
                              </w:rPr>
                            </w:pPr>
                            <w:r w:rsidRPr="00C852D9">
                              <w:rPr>
                                <w:rFonts w:hint="eastAsia"/>
                                <w:sz w:val="16"/>
                                <w:szCs w:val="16"/>
                                <w:lang w:eastAsia="zh-CN"/>
                              </w:rPr>
                              <w:t>出席会议的在线与会者</w:t>
                            </w:r>
                          </w:p>
                          <w:p w:rsidR="001A39F0" w:rsidRDefault="001A39F0" w:rsidP="00E371C5">
                            <w:pPr>
                              <w:spacing w:before="80"/>
                              <w:rPr>
                                <w:sz w:val="16"/>
                                <w:szCs w:val="16"/>
                                <w:lang w:val="en-US" w:eastAsia="zh-CN"/>
                              </w:rPr>
                            </w:pPr>
                            <w:r w:rsidRPr="00C852D9">
                              <w:rPr>
                                <w:rFonts w:hint="eastAsia"/>
                                <w:sz w:val="16"/>
                                <w:szCs w:val="16"/>
                                <w:lang w:val="en-US" w:eastAsia="zh-CN"/>
                              </w:rPr>
                              <w:t>提供的全在线电子会议的数量</w:t>
                            </w:r>
                          </w:p>
                          <w:p w:rsidR="001A39F0" w:rsidRPr="00C852D9" w:rsidRDefault="001A39F0" w:rsidP="0017315E">
                            <w:pPr>
                              <w:spacing w:before="100"/>
                              <w:rPr>
                                <w:sz w:val="16"/>
                                <w:szCs w:val="16"/>
                                <w:lang w:val="en-US" w:eastAsia="zh-CN"/>
                              </w:rPr>
                            </w:pPr>
                            <w:r w:rsidRPr="00440FE1">
                              <w:rPr>
                                <w:rFonts w:hint="eastAsia"/>
                                <w:sz w:val="16"/>
                                <w:szCs w:val="16"/>
                                <w:lang w:val="en-US" w:eastAsia="zh-CN"/>
                              </w:rPr>
                              <w:t>全在线与会者</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D1F5F" id="Text Box 42" o:spid="_x0000_s1146" type="#_x0000_t202" style="position:absolute;left:0;text-align:left;margin-left:167.8pt;margin-top:188.6pt;width:210.75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ZPigIAAIgFAAAOAAAAZHJzL2Uyb0RvYy54bWysVMFOGzEQvVfqP1i+l03SElDEBqUgqkoI&#10;UKHi7HhtsqrX49pOsunX99m7m1DKhaqX3fH4zYzn+XnOztvGsI3yoSZb8vHRiDNlJVW1fSr594er&#10;D6echShsJQxZVfKdCvx8/v7d2dbN1IRWZCrlGZLYMNu6kq9idLOiCHKlGhGOyCmLTU2+ERFL/1RU&#10;XmyRvTHFZDSaFlvylfMkVQjwXnabfJ7za61kvNU6qMhMyXG2mL8+f5fpW8zPxOzJC7eqZX8M8Q+n&#10;aERtUXSf6lJEwda+/itVU0tPgXQ8ktQUpHUtVe4B3YxHL7q5Xwmnci8gJ7g9TeH/pZU3mzvP6qrk&#10;nyacWdHgjh5UG9lnahlc4GfrwgywewdgbOHHPQ/+AGdqu9W+SX80xLAPpnd7dlM2CedkejI9nhxz&#10;JrF3cjoeHWf6i0O08yF+UdSwZJTc4/YyqWJzHSJOAugAScUCmbq6qo3Ji6QYdWE82wjctYn5jIj4&#10;A2Us25Z8+hGlU5ClFN5lNjZ5VNZMXy513nWYrbgzKmGM/aY0OMuNvlJbSKnsvn5GJ5RGqbcE9vjD&#10;qd4S3PWBiFyZbNwHN7Uln7vPj+xAWfVjoEx3eBD+rO9kxnbZZrGc7hWwpGoHYXjqnlZw8qrG7V2L&#10;EO+Ex1uCFjAf4i0+2hDYp97ibEX+12v+hIfEscvZFm+z5OHnWnjFmflqIf70kLNxghGAhR+8y8Gw&#10;6+aCIIMxpo+T2Uy4aAZTe2oeMToWqRK2hJWoV/I4mBexmxIYPVItFhmEJ+tEvLb3TqbUidqkx4f2&#10;UXjXizZC7jc0vFwxe6HdDpsiLS3WkXSdhZ3I7ZjsScdzz3rvR1OaJ8/XGXUYoPPfAAAA//8DAFBL&#10;AwQUAAYACAAAACEA5E21yuEAAAALAQAADwAAAGRycy9kb3ducmV2LnhtbEyPTU/DMAyG70j8h8hI&#10;XBBL1qkr6ppOMLETQtrXhVvWeE0hH1WTbeXfY05ws+XHrx9Xy9FZdsEhdsFLmE4EMPRN0J1vJRz2&#10;68cnYDEpr5UNHiV8Y4RlfXtTqVKHq9/iZZdaRiE+lkqCSakvOY+NQafiJPToaXYKg1OJ2qHlelBX&#10;CneWZ0LMuVOdpwtG9bgy2Hztzo40Xlafr2mzzcy7W9u3/QG7j/xByvu78XkBLOGY/mD41acdqMnp&#10;GM5eR2YlzGb5nFAqiiIDRkSRF1NgRwm5EBnwuuL/f6h/AAAA//8DAFBLAQItABQABgAIAAAAIQC2&#10;gziS/gAAAOEBAAATAAAAAAAAAAAAAAAAAAAAAABbQ29udGVudF9UeXBlc10ueG1sUEsBAi0AFAAG&#10;AAgAAAAhADj9If/WAAAAlAEAAAsAAAAAAAAAAAAAAAAALwEAAF9yZWxzLy5yZWxzUEsBAi0AFAAG&#10;AAgAAAAhAHS/Bk+KAgAAiAUAAA4AAAAAAAAAAAAAAAAALgIAAGRycy9lMm9Eb2MueG1sUEsBAi0A&#10;FAAGAAgAAAAhAORNtcrhAAAACwEAAA8AAAAAAAAAAAAAAAAA5AQAAGRycy9kb3ducmV2LnhtbFBL&#10;BQYAAAAABAAEAPMAAADyBQAAAAA=&#10;" fillcolor="white [3201]" stroked="f" strokeweight=".5pt">
                <v:textbox inset="0,2mm,0,0">
                  <w:txbxContent>
                    <w:p w:rsidR="001A39F0" w:rsidRDefault="001A39F0" w:rsidP="00E371C5">
                      <w:pPr>
                        <w:spacing w:before="0"/>
                        <w:rPr>
                          <w:sz w:val="16"/>
                          <w:szCs w:val="16"/>
                          <w:lang w:eastAsia="zh-CN"/>
                        </w:rPr>
                      </w:pPr>
                      <w:r w:rsidRPr="00C852D9">
                        <w:rPr>
                          <w:rFonts w:hint="eastAsia"/>
                          <w:sz w:val="16"/>
                          <w:szCs w:val="16"/>
                          <w:lang w:eastAsia="zh-CN"/>
                        </w:rPr>
                        <w:t>为实体会议提供的电子会议的数量</w:t>
                      </w:r>
                    </w:p>
                    <w:p w:rsidR="001A39F0" w:rsidRDefault="001A39F0" w:rsidP="00E371C5">
                      <w:pPr>
                        <w:rPr>
                          <w:sz w:val="16"/>
                          <w:szCs w:val="16"/>
                          <w:lang w:eastAsia="zh-CN"/>
                        </w:rPr>
                      </w:pPr>
                      <w:r w:rsidRPr="00C852D9">
                        <w:rPr>
                          <w:rFonts w:hint="eastAsia"/>
                          <w:sz w:val="16"/>
                          <w:szCs w:val="16"/>
                          <w:lang w:eastAsia="zh-CN"/>
                        </w:rPr>
                        <w:t>出席会议的在线与会者</w:t>
                      </w:r>
                    </w:p>
                    <w:p w:rsidR="001A39F0" w:rsidRDefault="001A39F0" w:rsidP="00E371C5">
                      <w:pPr>
                        <w:spacing w:before="80"/>
                        <w:rPr>
                          <w:sz w:val="16"/>
                          <w:szCs w:val="16"/>
                          <w:lang w:val="en-US" w:eastAsia="zh-CN"/>
                        </w:rPr>
                      </w:pPr>
                      <w:r w:rsidRPr="00C852D9">
                        <w:rPr>
                          <w:rFonts w:hint="eastAsia"/>
                          <w:sz w:val="16"/>
                          <w:szCs w:val="16"/>
                          <w:lang w:val="en-US" w:eastAsia="zh-CN"/>
                        </w:rPr>
                        <w:t>提供的全在线电子会议的数量</w:t>
                      </w:r>
                    </w:p>
                    <w:p w:rsidR="001A39F0" w:rsidRPr="00C852D9" w:rsidRDefault="001A39F0" w:rsidP="0017315E">
                      <w:pPr>
                        <w:spacing w:before="100"/>
                        <w:rPr>
                          <w:sz w:val="16"/>
                          <w:szCs w:val="16"/>
                          <w:lang w:val="en-US" w:eastAsia="zh-CN"/>
                        </w:rPr>
                      </w:pPr>
                      <w:r w:rsidRPr="00440FE1">
                        <w:rPr>
                          <w:rFonts w:hint="eastAsia"/>
                          <w:sz w:val="16"/>
                          <w:szCs w:val="16"/>
                          <w:lang w:val="en-US" w:eastAsia="zh-CN"/>
                        </w:rPr>
                        <w:t>全在线与会者</w:t>
                      </w:r>
                    </w:p>
                  </w:txbxContent>
                </v:textbox>
              </v:shape>
            </w:pict>
          </mc:Fallback>
        </mc:AlternateContent>
      </w:r>
      <w:r w:rsidR="0060686C">
        <w:rPr>
          <w:noProof/>
          <w:lang w:eastAsia="zh-CN"/>
        </w:rPr>
        <mc:AlternateContent>
          <mc:Choice Requires="wps">
            <w:drawing>
              <wp:anchor distT="0" distB="0" distL="114300" distR="114300" simplePos="0" relativeHeight="251689984" behindDoc="0" locked="0" layoutInCell="1" allowOverlap="1" wp14:anchorId="31A71EA8" wp14:editId="734FDF9B">
                <wp:simplePos x="0" y="0"/>
                <wp:positionH relativeFrom="column">
                  <wp:posOffset>518160</wp:posOffset>
                </wp:positionH>
                <wp:positionV relativeFrom="paragraph">
                  <wp:posOffset>579120</wp:posOffset>
                </wp:positionV>
                <wp:extent cx="889000" cy="295275"/>
                <wp:effectExtent l="0" t="0" r="6350" b="9525"/>
                <wp:wrapNone/>
                <wp:docPr id="41" name="Text Box 41"/>
                <wp:cNvGraphicFramePr/>
                <a:graphic xmlns:a="http://schemas.openxmlformats.org/drawingml/2006/main">
                  <a:graphicData uri="http://schemas.microsoft.com/office/word/2010/wordprocessingShape">
                    <wps:wsp>
                      <wps:cNvSpPr txBox="1"/>
                      <wps:spPr>
                        <a:xfrm>
                          <a:off x="0" y="0"/>
                          <a:ext cx="8890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9F0" w:rsidRPr="00C852D9" w:rsidRDefault="001A39F0" w:rsidP="0060686C">
                            <w:pPr>
                              <w:jc w:val="right"/>
                              <w:rPr>
                                <w:sz w:val="16"/>
                                <w:szCs w:val="16"/>
                              </w:rPr>
                            </w:pPr>
                            <w:r w:rsidRPr="00C852D9">
                              <w:rPr>
                                <w:rFonts w:hint="eastAsia"/>
                                <w:sz w:val="16"/>
                                <w:szCs w:val="16"/>
                              </w:rPr>
                              <w:t>2016</w:t>
                            </w:r>
                            <w:r w:rsidRPr="00C852D9">
                              <w:rPr>
                                <w:rFonts w:hint="eastAsia"/>
                                <w:sz w:val="16"/>
                                <w:szCs w:val="16"/>
                              </w:rPr>
                              <w:t>年（</w:t>
                            </w:r>
                            <w:r w:rsidRPr="00C852D9">
                              <w:rPr>
                                <w:rFonts w:hint="eastAsia"/>
                                <w:sz w:val="16"/>
                                <w:szCs w:val="16"/>
                              </w:rPr>
                              <w:t>1-5</w:t>
                            </w:r>
                            <w:r w:rsidRPr="00C852D9">
                              <w:rPr>
                                <w:rFonts w:hint="eastAsia"/>
                                <w:sz w:val="16"/>
                                <w:szCs w:val="16"/>
                              </w:rPr>
                              <w:t>月）</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1EA8" id="Text Box 41" o:spid="_x0000_s1147" type="#_x0000_t202" style="position:absolute;left:0;text-align:left;margin-left:40.8pt;margin-top:45.6pt;width:70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XzigIAAIsFAAAOAAAAZHJzL2Uyb0RvYy54bWysVFFPGzEMfp+0/xDlfdzRUShVr6gDMU1C&#10;gAYTz2kuodGSOEvS3nW/Hid313aMF6a93Dn2Zzt2Pnt20RpNNsIHBbaix0clJcJyqJV9ruiPx+tP&#10;E0pCZLZmGqyo6FYEejH/+GHWuKkYwQp0LTzBIDZMG1fRVYxuWhSBr4Rh4QicsGiU4A2LePTPRe1Z&#10;g9GNLkZleVo04GvngYsQUHvVGek8x5dS8HgnZRCR6Iri3WL++vxdpm8xn7Hps2dupXh/DfYPtzBM&#10;WUy6C3XFIiNrr/4KZRT3EEDGIw6mACkVF7kGrOa4fFXNw4o5kWvB5gS3a1P4f2H57ebeE1VX9OSY&#10;EssMvtGjaCP5Ai1BFfancWGKsAeHwNiiHt950AdUprJb6U36Y0EE7djp7a67KRpH5WRyXpZo4Wga&#10;nY9HZ+MUpdg7Ox/iVwGGJKGiHh8v95RtbkLsoAMk5QqgVX2ttM6HRBhxqT3ZMHxqHfMVMfgfKG1J&#10;U9HTz+MyB7aQ3LvI2qYwIlOmT5cK7wrMUtxqkTDafhcSW5brfCM341zYXf6MTiiJqd7j2OP3t3qP&#10;c1cHeuTMYOPO2SgLPlefZ2zfsvrn0DLZ4fFtDupOYmyXbebKZDQQYAn1FnnhoZus4Pi1wte7YSHe&#10;M4+jhA+O6yHe4UdqwO5DL1GyAv/7LX3CI8PRSkmDo1nR8GvNvKBEf7PI/TTHWTgZn43w4Aft8lBr&#10;1+YSkApIa7xVFhM26kGUHswTbo9FyoYmZjnmrGgcxMvYLQrcPlwsFhmEU+tYvLEPjqfQqb2Jk4/t&#10;E/OuJ25Ext/CMLxs+oq/HTZ5WlisI0iVyZ0a3HWzbzxOfB6PfjullXJ4zqj9Dp2/AAAA//8DAFBL&#10;AwQUAAYACAAAACEAQ48Sft4AAAAJAQAADwAAAGRycy9kb3ducmV2LnhtbEyPwU7DMAyG70i8Q2Qk&#10;bixtJ61daToxJG6AYLBpR6/x2orGqZqs696e7ARH+//0+3OxmkwnRhpca1lBPItAEFdWt1wr+P56&#10;echAOI+ssbNMCi7kYFXe3hSYa3vmTxo3vhahhF2OChrv+1xKVzVk0M1sTxyyox0M+jAOtdQDnkO5&#10;6WQSRQtpsOVwocGenhuqfjYno2C/uyTz93G7/nDbY4prm9Hb/lWp+7vp6RGEp8n/wXDVD+pQBqeD&#10;PbF2olOQxYtAKljGCYiQJ8l1cQjgPE1BloX8/0H5CwAA//8DAFBLAQItABQABgAIAAAAIQC2gziS&#10;/gAAAOEBAAATAAAAAAAAAAAAAAAAAAAAAABbQ29udGVudF9UeXBlc10ueG1sUEsBAi0AFAAGAAgA&#10;AAAhADj9If/WAAAAlAEAAAsAAAAAAAAAAAAAAAAALwEAAF9yZWxzLy5yZWxzUEsBAi0AFAAGAAgA&#10;AAAhAFQGdfOKAgAAiwUAAA4AAAAAAAAAAAAAAAAALgIAAGRycy9lMm9Eb2MueG1sUEsBAi0AFAAG&#10;AAgAAAAhAEOPEn7eAAAACQEAAA8AAAAAAAAAAAAAAAAA5AQAAGRycy9kb3ducmV2LnhtbFBLBQYA&#10;AAAABAAEAPMAAADvBQAAAAA=&#10;" fillcolor="white [3201]" stroked="f" strokeweight=".5pt">
                <v:textbox inset="0,,0">
                  <w:txbxContent>
                    <w:p w:rsidR="001A39F0" w:rsidRPr="00C852D9" w:rsidRDefault="001A39F0" w:rsidP="0060686C">
                      <w:pPr>
                        <w:jc w:val="right"/>
                        <w:rPr>
                          <w:sz w:val="16"/>
                          <w:szCs w:val="16"/>
                        </w:rPr>
                      </w:pPr>
                      <w:r w:rsidRPr="00C852D9">
                        <w:rPr>
                          <w:rFonts w:hint="eastAsia"/>
                          <w:sz w:val="16"/>
                          <w:szCs w:val="16"/>
                        </w:rPr>
                        <w:t>2016</w:t>
                      </w:r>
                      <w:r w:rsidRPr="00C852D9">
                        <w:rPr>
                          <w:rFonts w:hint="eastAsia"/>
                          <w:sz w:val="16"/>
                          <w:szCs w:val="16"/>
                        </w:rPr>
                        <w:t>年（</w:t>
                      </w:r>
                      <w:r w:rsidRPr="00C852D9">
                        <w:rPr>
                          <w:rFonts w:hint="eastAsia"/>
                          <w:sz w:val="16"/>
                          <w:szCs w:val="16"/>
                        </w:rPr>
                        <w:t>1-5</w:t>
                      </w:r>
                      <w:r w:rsidRPr="00C852D9">
                        <w:rPr>
                          <w:rFonts w:hint="eastAsia"/>
                          <w:sz w:val="16"/>
                          <w:szCs w:val="16"/>
                        </w:rPr>
                        <w:t>月）</w:t>
                      </w:r>
                    </w:p>
                  </w:txbxContent>
                </v:textbox>
              </v:shape>
            </w:pict>
          </mc:Fallback>
        </mc:AlternateContent>
      </w:r>
      <w:r w:rsidR="003D52A6">
        <w:rPr>
          <w:noProof/>
          <w:lang w:eastAsia="zh-CN"/>
        </w:rPr>
        <mc:AlternateContent>
          <mc:Choice Requires="wps">
            <w:drawing>
              <wp:anchor distT="0" distB="0" distL="114300" distR="114300" simplePos="0" relativeHeight="251687936" behindDoc="0" locked="0" layoutInCell="1" allowOverlap="1" wp14:anchorId="5A422F93" wp14:editId="3827F464">
                <wp:simplePos x="0" y="0"/>
                <wp:positionH relativeFrom="margin">
                  <wp:align>center</wp:align>
                </wp:positionH>
                <wp:positionV relativeFrom="paragraph">
                  <wp:posOffset>24765</wp:posOffset>
                </wp:positionV>
                <wp:extent cx="3038475" cy="33337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30384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9F0" w:rsidRDefault="001A39F0" w:rsidP="003D52A6">
                            <w:pPr>
                              <w:jc w:val="center"/>
                            </w:pPr>
                            <w:r w:rsidRPr="00C852D9">
                              <w:rPr>
                                <w:rFonts w:hint="eastAsia"/>
                              </w:rPr>
                              <w:t>远程与会（</w:t>
                            </w:r>
                            <w:r w:rsidRPr="00C852D9">
                              <w:rPr>
                                <w:rFonts w:hint="eastAsia"/>
                              </w:rPr>
                              <w:t>2014-2016</w:t>
                            </w:r>
                            <w:r w:rsidRPr="00C852D9">
                              <w:rPr>
                                <w:rFonts w:hint="eastAsia"/>
                              </w:rPr>
                              <w:t>年</w:t>
                            </w:r>
                            <w:r>
                              <w:rPr>
                                <w:rFonts w:hint="eastAsia"/>
                              </w:rPr>
                              <w:t>*</w:t>
                            </w:r>
                            <w:r w:rsidRPr="00C852D9">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22F93" id="Text Box 40" o:spid="_x0000_s1148" type="#_x0000_t202" style="position:absolute;left:0;text-align:left;margin-left:0;margin-top:1.95pt;width:239.25pt;height:26.2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rijgIAAJQFAAAOAAAAZHJzL2Uyb0RvYy54bWysVFFPGzEMfp+0/xDlfVxLC2MVV9SBmCYh&#10;QIOJ5zSX0NNycZak7XW/fl9yvbZjvDCtD1fH/mzHzmefX7SNYSvlQ0225MOjAWfKSqpq+1zy74/X&#10;H844C1HYShiyquQbFfjF9P2787WbqGNakKmUZwhiw2TtSr6I0U2KIsiFakQ4IqcsjJp8IyKO/rmo&#10;vFgjemOK48HgtFiTr5wnqUKA9qoz8mmOr7WS8U7roCIzJcfdYv76/J2nbzE9F5NnL9yilttriH+4&#10;RSNqi6S7UFciCrb09V+hmlp6CqTjkaSmIK1rqXINqGY4eFHNw0I4lWtBc4LbtSn8v7DydnXvWV2V&#10;fIz2WNHgjR5VG9lnahlU6M/ahQlgDw7A2EKPd+71AcpUdqt9k/5REIMdoTa77qZoEsrRYHQ2/njC&#10;mYRthB9khC/23s6H+EVRw5JQco/Xy00Vq5sQO2gPSckCmbq6ro3Jh8QYdWk8Wwm8tYn5jgj+B8pY&#10;ti756ehkkANbSu5dZGNTGJU5s02XKu8qzFLcGJUwxn5TGj3Lhb6SW0ip7C5/RieURqq3OG7x+1u9&#10;xbmrAx45M9m4c25qSz5Xn4ds37LqR98y3eHxNgd1JzG28zaT5WzUM2BO1QbE8NSNVnDyusbr3YgQ&#10;74XHLIEL2A/xDh9tCN2nrcTZgvyv1/QJD4rDytkas1ny8HMpvOLMfLUg/6fhOLE15sP45OMxDv7Q&#10;Mj+02GVzSaDEEJvIySwmfDS9qD01T1gjs5QVJmElcpc89uJl7DYG1pBUs1kGYXydiDf2wckUOrU5&#10;cfOxfRLebQkcQf1b6qdYTF7wuMMmT0uzZSRdZ5KnRndd3T4ARj+PyXZNpd1yeM6o/TKd/gYAAP//&#10;AwBQSwMEFAAGAAgAAAAhAFavkGTfAAAABQEAAA8AAABkcnMvZG93bnJldi54bWxMj0tPwzAQhO9I&#10;/Q/WVuKCqANp2hKyqRDiIfVGw0Pc3HhJIuJ1FLtJ+PeYEz2OZjTzTbadTCsG6l1jGeFqEYEgLq1u&#10;uEJ4LR4vNyCcV6xVa5kQfsjBNp+dZSrVduQXGva+EqGEXaoQau+7VEpX1mSUW9iOOHhftjfKB9lX&#10;UvdqDOWmlddRtJJGNRwWatXRfU3l9/5oED4vqo+dm57exjiJu4fnoVi/6wLxfD7d3YLwNPn/MPzh&#10;B3TIA9PBHlk70SKEIx4hvgERzOV6k4A4ICSrJcg8k6f0+S8AAAD//wMAUEsBAi0AFAAGAAgAAAAh&#10;ALaDOJL+AAAA4QEAABMAAAAAAAAAAAAAAAAAAAAAAFtDb250ZW50X1R5cGVzXS54bWxQSwECLQAU&#10;AAYACAAAACEAOP0h/9YAAACUAQAACwAAAAAAAAAAAAAAAAAvAQAAX3JlbHMvLnJlbHNQSwECLQAU&#10;AAYACAAAACEAcS2a4o4CAACUBQAADgAAAAAAAAAAAAAAAAAuAgAAZHJzL2Uyb0RvYy54bWxQSwEC&#10;LQAUAAYACAAAACEAVq+QZN8AAAAFAQAADwAAAAAAAAAAAAAAAADoBAAAZHJzL2Rvd25yZXYueG1s&#10;UEsFBgAAAAAEAAQA8wAAAPQFAAAAAA==&#10;" fillcolor="white [3201]" stroked="f" strokeweight=".5pt">
                <v:textbox>
                  <w:txbxContent>
                    <w:p w:rsidR="001A39F0" w:rsidRDefault="001A39F0" w:rsidP="003D52A6">
                      <w:pPr>
                        <w:jc w:val="center"/>
                      </w:pPr>
                      <w:r w:rsidRPr="00C852D9">
                        <w:rPr>
                          <w:rFonts w:hint="eastAsia"/>
                        </w:rPr>
                        <w:t>远程与会（</w:t>
                      </w:r>
                      <w:r w:rsidRPr="00C852D9">
                        <w:rPr>
                          <w:rFonts w:hint="eastAsia"/>
                        </w:rPr>
                        <w:t>2014-2016</w:t>
                      </w:r>
                      <w:r w:rsidRPr="00C852D9">
                        <w:rPr>
                          <w:rFonts w:hint="eastAsia"/>
                        </w:rPr>
                        <w:t>年</w:t>
                      </w:r>
                      <w:r>
                        <w:rPr>
                          <w:rFonts w:hint="eastAsia"/>
                        </w:rPr>
                        <w:t>*</w:t>
                      </w:r>
                      <w:r w:rsidRPr="00C852D9">
                        <w:rPr>
                          <w:rFonts w:hint="eastAsia"/>
                        </w:rPr>
                        <w:t>）</w:t>
                      </w:r>
                    </w:p>
                  </w:txbxContent>
                </v:textbox>
                <w10:wrap anchorx="margin"/>
              </v:shape>
            </w:pict>
          </mc:Fallback>
        </mc:AlternateContent>
      </w:r>
      <w:r w:rsidR="0098241E" w:rsidRPr="00ED669D">
        <w:rPr>
          <w:noProof/>
          <w:lang w:eastAsia="zh-CN"/>
        </w:rPr>
        <w:drawing>
          <wp:inline distT="0" distB="0" distL="0" distR="0" wp14:anchorId="6FD77FEF" wp14:editId="3953EB56">
            <wp:extent cx="5454650" cy="34588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454650" cy="3458845"/>
                    </a:xfrm>
                    <a:prstGeom prst="rect">
                      <a:avLst/>
                    </a:prstGeom>
                    <a:noFill/>
                    <a:ln>
                      <a:noFill/>
                    </a:ln>
                  </pic:spPr>
                </pic:pic>
              </a:graphicData>
            </a:graphic>
          </wp:inline>
        </w:drawing>
      </w:r>
    </w:p>
    <w:p w:rsidR="0098241E" w:rsidRPr="00873DB5" w:rsidRDefault="0098241E" w:rsidP="0098241E">
      <w:pPr>
        <w:pStyle w:val="Caption"/>
        <w:rPr>
          <w:rFonts w:eastAsia="STKaiti"/>
          <w:i w:val="0"/>
          <w:iCs w:val="0"/>
          <w:lang w:eastAsia="zh-CN"/>
        </w:rPr>
      </w:pPr>
      <w:r w:rsidRPr="00873DB5">
        <w:rPr>
          <w:rFonts w:eastAsia="STKaiti"/>
          <w:i w:val="0"/>
          <w:iCs w:val="0"/>
          <w:lang w:eastAsia="zh-CN"/>
        </w:rPr>
        <w:t>图</w:t>
      </w:r>
      <w:r w:rsidR="002C524F">
        <w:rPr>
          <w:rFonts w:eastAsia="STKaiti"/>
          <w:i w:val="0"/>
          <w:iCs w:val="0"/>
          <w:lang w:eastAsia="zh-CN"/>
        </w:rPr>
        <w:t>11</w:t>
      </w:r>
      <w:r w:rsidR="002C524F">
        <w:rPr>
          <w:rFonts w:eastAsia="STKaiti" w:hint="eastAsia"/>
          <w:i w:val="0"/>
          <w:iCs w:val="0"/>
          <w:lang w:eastAsia="zh-CN"/>
        </w:rPr>
        <w:t>：</w:t>
      </w:r>
      <w:r w:rsidRPr="00873DB5">
        <w:rPr>
          <w:rFonts w:eastAsia="STKaiti"/>
          <w:i w:val="0"/>
          <w:iCs w:val="0"/>
          <w:lang w:eastAsia="zh-CN"/>
        </w:rPr>
        <w:t>远程与会和电子会议</w:t>
      </w:r>
    </w:p>
    <w:p w:rsidR="0098241E" w:rsidRPr="004704D7" w:rsidRDefault="0098241E" w:rsidP="004704D7">
      <w:pPr>
        <w:pStyle w:val="Heading2"/>
        <w:rPr>
          <w:lang w:eastAsia="zh-CN"/>
        </w:rPr>
      </w:pPr>
      <w:bookmarkStart w:id="975" w:name="_Toc462664283"/>
      <w:bookmarkStart w:id="976" w:name="_Toc464035651"/>
      <w:bookmarkStart w:id="977" w:name="_Toc465098958"/>
      <w:r w:rsidRPr="004704D7">
        <w:rPr>
          <w:lang w:eastAsia="zh-CN"/>
        </w:rPr>
        <w:t>20.10</w:t>
      </w:r>
      <w:r w:rsidRPr="004704D7">
        <w:rPr>
          <w:lang w:eastAsia="zh-CN"/>
        </w:rPr>
        <w:tab/>
      </w:r>
      <w:bookmarkEnd w:id="975"/>
      <w:bookmarkEnd w:id="976"/>
      <w:r w:rsidRPr="004704D7">
        <w:rPr>
          <w:rFonts w:hint="eastAsia"/>
          <w:lang w:eastAsia="zh-CN"/>
        </w:rPr>
        <w:t>在线中期报告人组会议和电子会议</w:t>
      </w:r>
      <w:bookmarkEnd w:id="977"/>
    </w:p>
    <w:p w:rsidR="0098241E" w:rsidRPr="000B0342" w:rsidRDefault="0098241E" w:rsidP="0098241E">
      <w:pPr>
        <w:ind w:firstLineChars="200" w:firstLine="480"/>
        <w:rPr>
          <w:lang w:eastAsia="zh-CN"/>
        </w:rPr>
      </w:pPr>
      <w:bookmarkStart w:id="978" w:name="_Toc462664284"/>
      <w:bookmarkStart w:id="979" w:name="_Toc464035652"/>
      <w:r>
        <w:rPr>
          <w:rFonts w:hint="eastAsia"/>
          <w:lang w:eastAsia="zh-CN"/>
        </w:rPr>
        <w:t>自</w:t>
      </w:r>
      <w:r>
        <w:rPr>
          <w:rFonts w:hint="eastAsia"/>
          <w:lang w:eastAsia="zh-CN"/>
        </w:rPr>
        <w:t>2014</w:t>
      </w:r>
      <w:r>
        <w:rPr>
          <w:rFonts w:hint="eastAsia"/>
          <w:lang w:eastAsia="zh-CN"/>
        </w:rPr>
        <w:t>年</w:t>
      </w:r>
      <w:r>
        <w:rPr>
          <w:rFonts w:hint="eastAsia"/>
          <w:lang w:eastAsia="zh-CN"/>
        </w:rPr>
        <w:t>1</w:t>
      </w:r>
      <w:r>
        <w:rPr>
          <w:rFonts w:hint="eastAsia"/>
          <w:lang w:eastAsia="zh-CN"/>
        </w:rPr>
        <w:t>月以来，对中期报告人组会议和</w:t>
      </w:r>
      <w:r>
        <w:rPr>
          <w:rFonts w:hint="eastAsia"/>
          <w:lang w:eastAsia="zh-CN"/>
        </w:rPr>
        <w:t>ITU-T</w:t>
      </w:r>
      <w:r>
        <w:rPr>
          <w:rFonts w:hint="eastAsia"/>
          <w:lang w:eastAsia="zh-CN"/>
        </w:rPr>
        <w:t>研究组和</w:t>
      </w:r>
      <w:r>
        <w:rPr>
          <w:rFonts w:hint="eastAsia"/>
          <w:lang w:eastAsia="zh-CN"/>
        </w:rPr>
        <w:t>TSAG</w:t>
      </w:r>
      <w:r>
        <w:rPr>
          <w:rFonts w:hint="eastAsia"/>
          <w:lang w:eastAsia="zh-CN"/>
        </w:rPr>
        <w:t>电子会议信息的访问已有改善，更便于代表找到并参与最相关的</w:t>
      </w:r>
      <w:r>
        <w:rPr>
          <w:rFonts w:hint="eastAsia"/>
          <w:lang w:eastAsia="zh-CN"/>
        </w:rPr>
        <w:t>ITU-T</w:t>
      </w:r>
      <w:r>
        <w:rPr>
          <w:rFonts w:hint="eastAsia"/>
          <w:lang w:eastAsia="zh-CN"/>
        </w:rPr>
        <w:t>活动：</w:t>
      </w:r>
    </w:p>
    <w:p w:rsidR="0098241E" w:rsidRPr="000B0342" w:rsidRDefault="0098241E" w:rsidP="0098241E">
      <w:pPr>
        <w:pStyle w:val="enumlev10"/>
        <w:rPr>
          <w:rFonts w:asciiTheme="majorBidi" w:hAnsiTheme="majorBidi" w:cstheme="majorBidi"/>
          <w:color w:val="000000"/>
          <w:lang w:eastAsia="zh-CN"/>
        </w:rPr>
      </w:pPr>
      <w:r w:rsidRPr="00376656">
        <w:rPr>
          <w:rFonts w:asciiTheme="majorBidi" w:hAnsiTheme="majorBidi" w:cstheme="majorBidi"/>
          <w:color w:val="000000"/>
          <w:lang w:eastAsia="zh-CN"/>
        </w:rPr>
        <w:t>•</w:t>
      </w:r>
      <w:r>
        <w:rPr>
          <w:rFonts w:asciiTheme="majorBidi" w:hAnsiTheme="majorBidi" w:cstheme="majorBidi" w:hint="eastAsia"/>
          <w:color w:val="000000"/>
          <w:lang w:eastAsia="zh-CN"/>
        </w:rPr>
        <w:tab/>
      </w:r>
      <w:r>
        <w:rPr>
          <w:rFonts w:asciiTheme="majorBidi" w:hAnsiTheme="majorBidi" w:cstheme="majorBidi" w:hint="eastAsia"/>
          <w:color w:val="000000"/>
          <w:lang w:eastAsia="zh-CN"/>
        </w:rPr>
        <w:t>在</w:t>
      </w:r>
      <w:hyperlink r:id="rId280" w:history="1">
        <w:r>
          <w:rPr>
            <w:rStyle w:val="Hyperlink"/>
            <w:rFonts w:asciiTheme="majorBidi" w:hAnsiTheme="majorBidi" w:cstheme="majorBidi" w:hint="eastAsia"/>
            <w:lang w:eastAsia="zh-CN"/>
          </w:rPr>
          <w:t>国际电联活动日历</w:t>
        </w:r>
      </w:hyperlink>
      <w:r>
        <w:rPr>
          <w:rFonts w:asciiTheme="majorBidi" w:hAnsiTheme="majorBidi" w:cstheme="majorBidi" w:hint="eastAsia"/>
          <w:color w:val="000000"/>
          <w:lang w:eastAsia="zh-CN"/>
        </w:rPr>
        <w:t>中同时浏览所有组会议</w:t>
      </w:r>
    </w:p>
    <w:p w:rsidR="0098241E" w:rsidRPr="000B0342" w:rsidRDefault="0098241E" w:rsidP="0098241E">
      <w:pPr>
        <w:pStyle w:val="enumlev10"/>
        <w:rPr>
          <w:rFonts w:asciiTheme="majorBidi" w:hAnsiTheme="majorBidi" w:cstheme="majorBidi"/>
          <w:color w:val="000000"/>
          <w:lang w:eastAsia="zh-CN"/>
        </w:rPr>
      </w:pPr>
      <w:r w:rsidRPr="00376656">
        <w:rPr>
          <w:rFonts w:asciiTheme="majorBidi" w:hAnsiTheme="majorBidi" w:cstheme="majorBidi"/>
          <w:color w:val="000000"/>
          <w:lang w:eastAsia="zh-CN"/>
        </w:rPr>
        <w:t>•</w:t>
      </w:r>
      <w:r>
        <w:rPr>
          <w:rFonts w:asciiTheme="majorBidi" w:hAnsiTheme="majorBidi" w:cstheme="majorBidi" w:hint="eastAsia"/>
          <w:color w:val="000000"/>
          <w:lang w:eastAsia="zh-CN"/>
        </w:rPr>
        <w:tab/>
      </w:r>
      <w:r>
        <w:rPr>
          <w:rFonts w:asciiTheme="majorBidi" w:hAnsiTheme="majorBidi" w:cstheme="majorBidi" w:hint="eastAsia"/>
          <w:color w:val="000000"/>
          <w:lang w:eastAsia="zh-CN"/>
        </w:rPr>
        <w:t>浏览特定研究组的</w:t>
      </w:r>
      <w:hyperlink r:id="rId281" w:history="1">
        <w:r>
          <w:rPr>
            <w:rStyle w:val="Hyperlink"/>
            <w:rFonts w:asciiTheme="majorBidi" w:hAnsiTheme="majorBidi" w:cstheme="majorBidi" w:hint="eastAsia"/>
            <w:lang w:eastAsia="zh-CN"/>
          </w:rPr>
          <w:t>中期会议</w:t>
        </w:r>
      </w:hyperlink>
      <w:r>
        <w:rPr>
          <w:rFonts w:asciiTheme="majorBidi" w:hAnsiTheme="majorBidi" w:cstheme="majorBidi" w:hint="eastAsia"/>
          <w:color w:val="000000"/>
          <w:lang w:eastAsia="zh-CN"/>
        </w:rPr>
        <w:t>（</w:t>
      </w:r>
      <w:r w:rsidRPr="00A24368">
        <w:rPr>
          <w:rFonts w:hint="eastAsia"/>
          <w:lang w:eastAsia="zh-CN"/>
        </w:rPr>
        <w:t>点击</w:t>
      </w:r>
      <w:r>
        <w:rPr>
          <w:rFonts w:asciiTheme="majorBidi" w:hAnsiTheme="majorBidi" w:cstheme="majorBidi" w:hint="eastAsia"/>
          <w:color w:val="000000"/>
          <w:lang w:eastAsia="zh-CN"/>
        </w:rPr>
        <w:t>研究组会议上的其它会议链接）</w:t>
      </w:r>
    </w:p>
    <w:p w:rsidR="0098241E" w:rsidRPr="000B0342" w:rsidRDefault="0098241E" w:rsidP="0098241E">
      <w:pPr>
        <w:pStyle w:val="enumlev10"/>
        <w:rPr>
          <w:rFonts w:asciiTheme="majorBidi" w:hAnsiTheme="majorBidi" w:cstheme="majorBidi"/>
          <w:color w:val="000000"/>
          <w:lang w:eastAsia="zh-CN"/>
        </w:rPr>
      </w:pPr>
      <w:r w:rsidRPr="00376656">
        <w:rPr>
          <w:rFonts w:asciiTheme="majorBidi" w:hAnsiTheme="majorBidi" w:cstheme="majorBidi"/>
          <w:color w:val="000000"/>
          <w:lang w:eastAsia="zh-CN"/>
        </w:rPr>
        <w:t>•</w:t>
      </w:r>
      <w:r>
        <w:rPr>
          <w:rFonts w:asciiTheme="majorBidi" w:hAnsiTheme="majorBidi" w:cstheme="majorBidi" w:hint="eastAsia"/>
          <w:color w:val="000000"/>
          <w:lang w:eastAsia="zh-CN"/>
        </w:rPr>
        <w:tab/>
      </w:r>
      <w:r>
        <w:rPr>
          <w:rFonts w:asciiTheme="majorBidi" w:hAnsiTheme="majorBidi" w:cstheme="majorBidi" w:hint="eastAsia"/>
          <w:color w:val="000000"/>
          <w:lang w:eastAsia="zh-CN"/>
        </w:rPr>
        <w:t>获得选定</w:t>
      </w:r>
      <w:hyperlink r:id="rId282" w:history="1">
        <w:r>
          <w:rPr>
            <w:rStyle w:val="Hyperlink"/>
            <w:rFonts w:asciiTheme="majorBidi" w:hAnsiTheme="majorBidi" w:cstheme="majorBidi" w:hint="eastAsia"/>
            <w:lang w:eastAsia="zh-CN"/>
          </w:rPr>
          <w:t>活动</w:t>
        </w:r>
      </w:hyperlink>
      <w:r>
        <w:rPr>
          <w:rFonts w:asciiTheme="majorBidi" w:hAnsiTheme="majorBidi" w:cstheme="majorBidi" w:hint="eastAsia"/>
          <w:color w:val="000000"/>
          <w:lang w:eastAsia="zh-CN"/>
        </w:rPr>
        <w:t>的</w:t>
      </w:r>
      <w:r w:rsidRPr="00A24368">
        <w:rPr>
          <w:rFonts w:hint="eastAsia"/>
          <w:lang w:eastAsia="zh-CN"/>
        </w:rPr>
        <w:t>详细</w:t>
      </w:r>
      <w:r>
        <w:rPr>
          <w:rFonts w:asciiTheme="majorBidi" w:hAnsiTheme="majorBidi" w:cstheme="majorBidi" w:hint="eastAsia"/>
          <w:color w:val="000000"/>
          <w:lang w:eastAsia="zh-CN"/>
        </w:rPr>
        <w:t>会议信息</w:t>
      </w:r>
    </w:p>
    <w:p w:rsidR="0098241E" w:rsidRPr="000B0342" w:rsidRDefault="0098241E" w:rsidP="0098241E">
      <w:pPr>
        <w:pStyle w:val="enumlev10"/>
        <w:rPr>
          <w:rFonts w:asciiTheme="majorBidi" w:hAnsiTheme="majorBidi" w:cstheme="majorBidi"/>
          <w:color w:val="000000"/>
          <w:lang w:eastAsia="zh-CN"/>
        </w:rPr>
      </w:pPr>
      <w:r w:rsidRPr="00376656">
        <w:rPr>
          <w:rFonts w:asciiTheme="majorBidi" w:hAnsiTheme="majorBidi" w:cstheme="majorBidi"/>
          <w:color w:val="000000"/>
          <w:lang w:eastAsia="zh-CN"/>
        </w:rPr>
        <w:t>•</w:t>
      </w:r>
      <w:r>
        <w:rPr>
          <w:rFonts w:asciiTheme="majorBidi" w:hAnsiTheme="majorBidi" w:cstheme="majorBidi" w:hint="eastAsia"/>
          <w:color w:val="000000"/>
          <w:lang w:eastAsia="zh-CN"/>
        </w:rPr>
        <w:tab/>
      </w:r>
      <w:r>
        <w:rPr>
          <w:rFonts w:asciiTheme="majorBidi" w:hAnsiTheme="majorBidi" w:cstheme="majorBidi" w:hint="eastAsia"/>
          <w:color w:val="000000"/>
          <w:lang w:eastAsia="zh-CN"/>
        </w:rPr>
        <w:t>下载会议通知函，以支持参与</w:t>
      </w:r>
    </w:p>
    <w:p w:rsidR="0098241E" w:rsidRPr="000B0342" w:rsidRDefault="0098241E" w:rsidP="0098241E">
      <w:pPr>
        <w:pStyle w:val="enumlev10"/>
        <w:rPr>
          <w:rFonts w:asciiTheme="majorBidi" w:hAnsiTheme="majorBidi" w:cstheme="majorBidi"/>
          <w:color w:val="000000"/>
          <w:lang w:eastAsia="zh-CN"/>
        </w:rPr>
      </w:pPr>
      <w:r w:rsidRPr="00376656">
        <w:rPr>
          <w:rFonts w:asciiTheme="majorBidi" w:hAnsiTheme="majorBidi" w:cstheme="majorBidi"/>
          <w:color w:val="000000"/>
          <w:lang w:eastAsia="zh-CN"/>
        </w:rPr>
        <w:t>•</w:t>
      </w:r>
      <w:r>
        <w:rPr>
          <w:rFonts w:asciiTheme="majorBidi" w:hAnsiTheme="majorBidi" w:cstheme="majorBidi" w:hint="eastAsia"/>
          <w:color w:val="000000"/>
          <w:lang w:eastAsia="zh-CN"/>
        </w:rPr>
        <w:tab/>
      </w:r>
      <w:r>
        <w:rPr>
          <w:rFonts w:asciiTheme="majorBidi" w:hAnsiTheme="majorBidi" w:cstheme="majorBidi" w:hint="eastAsia"/>
          <w:color w:val="000000"/>
          <w:lang w:eastAsia="zh-CN"/>
        </w:rPr>
        <w:t>通过</w:t>
      </w:r>
      <w:hyperlink r:id="rId283" w:history="1">
        <w:r>
          <w:rPr>
            <w:rStyle w:val="Hyperlink"/>
            <w:rFonts w:asciiTheme="majorBidi" w:hAnsiTheme="majorBidi" w:cstheme="majorBidi" w:hint="eastAsia"/>
            <w:lang w:eastAsia="zh-CN"/>
          </w:rPr>
          <w:t>以往活动</w:t>
        </w:r>
      </w:hyperlink>
      <w:r>
        <w:rPr>
          <w:rFonts w:asciiTheme="majorBidi" w:hAnsiTheme="majorBidi" w:cstheme="majorBidi" w:hint="eastAsia"/>
          <w:color w:val="000000"/>
          <w:lang w:eastAsia="zh-CN"/>
        </w:rPr>
        <w:t>搜索页进行全面搜索</w:t>
      </w:r>
    </w:p>
    <w:p w:rsidR="0098241E" w:rsidRPr="000B0342" w:rsidRDefault="0098241E" w:rsidP="0098241E">
      <w:pPr>
        <w:pStyle w:val="enumlev10"/>
        <w:rPr>
          <w:lang w:eastAsia="zh-CN"/>
        </w:rPr>
      </w:pPr>
      <w:r w:rsidRPr="00376656">
        <w:rPr>
          <w:lang w:eastAsia="zh-CN"/>
        </w:rPr>
        <w:t>•</w:t>
      </w:r>
      <w:r>
        <w:rPr>
          <w:rFonts w:hint="eastAsia"/>
          <w:lang w:eastAsia="zh-CN"/>
        </w:rPr>
        <w:tab/>
      </w:r>
      <w:r>
        <w:rPr>
          <w:rFonts w:hint="eastAsia"/>
          <w:lang w:eastAsia="zh-CN"/>
        </w:rPr>
        <w:t>将会议清单输出至微软</w:t>
      </w:r>
      <w:r w:rsidRPr="00846EC9">
        <w:rPr>
          <w:lang w:eastAsia="zh-CN"/>
        </w:rPr>
        <w:t>Word</w:t>
      </w:r>
      <w:r>
        <w:rPr>
          <w:rFonts w:hint="eastAsia"/>
          <w:lang w:eastAsia="zh-CN"/>
        </w:rPr>
        <w:t>文档</w:t>
      </w:r>
    </w:p>
    <w:p w:rsidR="0098241E" w:rsidRPr="00846EC9" w:rsidRDefault="0098241E" w:rsidP="0098241E">
      <w:pPr>
        <w:pStyle w:val="Heading2"/>
        <w:rPr>
          <w:lang w:eastAsia="zh-CN"/>
        </w:rPr>
      </w:pPr>
      <w:bookmarkStart w:id="980" w:name="_Toc465098959"/>
      <w:r>
        <w:rPr>
          <w:lang w:eastAsia="zh-CN"/>
        </w:rPr>
        <w:t>20</w:t>
      </w:r>
      <w:r w:rsidRPr="00AA1F9B">
        <w:rPr>
          <w:lang w:eastAsia="zh-CN"/>
        </w:rPr>
        <w:t>.11</w:t>
      </w:r>
      <w:r>
        <w:rPr>
          <w:lang w:eastAsia="zh-CN"/>
        </w:rPr>
        <w:tab/>
      </w:r>
      <w:bookmarkEnd w:id="978"/>
      <w:bookmarkEnd w:id="979"/>
      <w:r>
        <w:rPr>
          <w:rFonts w:hint="eastAsia"/>
          <w:lang w:eastAsia="zh-CN"/>
        </w:rPr>
        <w:t>提交新工作项目的在线表格</w:t>
      </w:r>
      <w:bookmarkEnd w:id="980"/>
    </w:p>
    <w:p w:rsidR="0098241E" w:rsidRPr="000B0342" w:rsidRDefault="0098241E" w:rsidP="0098241E">
      <w:pPr>
        <w:ind w:firstLineChars="200" w:firstLine="480"/>
        <w:rPr>
          <w:rFonts w:asciiTheme="majorBidi" w:hAnsiTheme="majorBidi" w:cstheme="majorBidi"/>
          <w:color w:val="000000"/>
          <w:lang w:eastAsia="zh-CN"/>
        </w:rPr>
      </w:pPr>
      <w:r>
        <w:rPr>
          <w:rFonts w:asciiTheme="majorBidi" w:hAnsiTheme="majorBidi" w:cstheme="majorBidi" w:hint="eastAsia"/>
          <w:color w:val="000000"/>
          <w:lang w:eastAsia="zh-CN"/>
        </w:rPr>
        <w:t>2014</w:t>
      </w:r>
      <w:r>
        <w:rPr>
          <w:rFonts w:asciiTheme="majorBidi" w:hAnsiTheme="majorBidi" w:cstheme="majorBidi" w:hint="eastAsia"/>
          <w:color w:val="000000"/>
          <w:lang w:eastAsia="zh-CN"/>
        </w:rPr>
        <w:t>年</w:t>
      </w:r>
      <w:r>
        <w:rPr>
          <w:rFonts w:asciiTheme="majorBidi" w:hAnsiTheme="majorBidi" w:cstheme="majorBidi" w:hint="eastAsia"/>
          <w:color w:val="000000"/>
          <w:lang w:eastAsia="zh-CN"/>
        </w:rPr>
        <w:t>5</w:t>
      </w:r>
      <w:r>
        <w:rPr>
          <w:rFonts w:asciiTheme="majorBidi" w:hAnsiTheme="majorBidi" w:cstheme="majorBidi" w:hint="eastAsia"/>
          <w:color w:val="000000"/>
          <w:lang w:eastAsia="zh-CN"/>
        </w:rPr>
        <w:t>月，向</w:t>
      </w:r>
      <w:r>
        <w:rPr>
          <w:rFonts w:asciiTheme="majorBidi" w:hAnsiTheme="majorBidi" w:cstheme="majorBidi" w:hint="eastAsia"/>
          <w:color w:val="000000"/>
          <w:lang w:eastAsia="zh-CN"/>
        </w:rPr>
        <w:t>ITU-T</w:t>
      </w:r>
      <w:r w:rsidRPr="00243E3D">
        <w:rPr>
          <w:rFonts w:hint="eastAsia"/>
        </w:rPr>
        <w:t>研究组提供了旨在形成建议书的新工作项目建议的附件</w:t>
      </w:r>
      <w:r>
        <w:rPr>
          <w:rFonts w:asciiTheme="majorBidi" w:hAnsiTheme="majorBidi" w:cstheme="majorBidi" w:hint="eastAsia"/>
          <w:color w:val="000000"/>
          <w:lang w:eastAsia="zh-CN"/>
        </w:rPr>
        <w:t>A</w:t>
      </w:r>
      <w:r>
        <w:rPr>
          <w:rFonts w:asciiTheme="majorBidi" w:hAnsiTheme="majorBidi" w:cstheme="majorBidi" w:hint="eastAsia"/>
          <w:color w:val="000000"/>
          <w:lang w:eastAsia="zh-CN"/>
        </w:rPr>
        <w:t>在线版本</w:t>
      </w:r>
      <w:hyperlink r:id="rId284" w:history="1">
        <w:r w:rsidRPr="000B0342">
          <w:rPr>
            <w:rStyle w:val="Hyperlink"/>
            <w:rFonts w:asciiTheme="majorBidi" w:hAnsiTheme="majorBidi" w:cstheme="majorBidi"/>
            <w:lang w:eastAsia="zh-CN"/>
          </w:rPr>
          <w:t>ITU-T A.1</w:t>
        </w:r>
        <w:r>
          <w:rPr>
            <w:rStyle w:val="Hyperlink"/>
            <w:rFonts w:asciiTheme="majorBidi" w:hAnsiTheme="majorBidi" w:cstheme="majorBidi" w:hint="eastAsia"/>
            <w:lang w:eastAsia="zh-CN"/>
          </w:rPr>
          <w:t>（</w:t>
        </w:r>
        <w:r w:rsidRPr="000B0342">
          <w:rPr>
            <w:rStyle w:val="Hyperlink"/>
            <w:rFonts w:asciiTheme="majorBidi" w:hAnsiTheme="majorBidi" w:cstheme="majorBidi"/>
            <w:lang w:eastAsia="zh-CN"/>
          </w:rPr>
          <w:t>11/2012</w:t>
        </w:r>
        <w:r>
          <w:rPr>
            <w:rStyle w:val="Hyperlink"/>
            <w:rFonts w:asciiTheme="majorBidi" w:hAnsiTheme="majorBidi" w:cstheme="majorBidi" w:hint="eastAsia"/>
            <w:lang w:eastAsia="zh-CN"/>
          </w:rPr>
          <w:t>）</w:t>
        </w:r>
      </w:hyperlink>
      <w:r>
        <w:rPr>
          <w:lang w:eastAsia="zh-CN"/>
        </w:rPr>
        <w:t>（</w:t>
      </w:r>
      <w:r>
        <w:rPr>
          <w:rFonts w:hint="eastAsia"/>
          <w:lang w:eastAsia="zh-CN"/>
        </w:rPr>
        <w:t>如</w:t>
      </w:r>
      <w:hyperlink r:id="rId285" w:history="1">
        <w:r w:rsidRPr="006E7CEB">
          <w:rPr>
            <w:rStyle w:val="Hyperlink"/>
            <w:lang w:eastAsia="zh-CN"/>
          </w:rPr>
          <w:t>https://www.itu.int/ITU-T/workprog/secured/wp_new_item_in.aspx? sg=15</w:t>
        </w:r>
      </w:hyperlink>
      <w:r>
        <w:rPr>
          <w:lang w:eastAsia="zh-CN"/>
        </w:rPr>
        <w:t>）</w:t>
      </w:r>
      <w:r>
        <w:rPr>
          <w:rFonts w:asciiTheme="majorBidi" w:hAnsiTheme="majorBidi" w:cstheme="majorBidi" w:hint="eastAsia"/>
          <w:color w:val="000000"/>
          <w:lang w:eastAsia="zh-CN"/>
        </w:rPr>
        <w:t>。</w:t>
      </w:r>
    </w:p>
    <w:p w:rsidR="00854473" w:rsidRDefault="00854473">
      <w:pPr>
        <w:tabs>
          <w:tab w:val="clear" w:pos="1134"/>
          <w:tab w:val="clear" w:pos="1871"/>
          <w:tab w:val="clear" w:pos="2268"/>
        </w:tabs>
        <w:overflowPunct/>
        <w:autoSpaceDE/>
        <w:autoSpaceDN/>
        <w:adjustRightInd/>
        <w:spacing w:before="0"/>
        <w:textAlignment w:val="auto"/>
        <w:rPr>
          <w:b/>
          <w:lang w:eastAsia="zh-CN"/>
        </w:rPr>
      </w:pPr>
      <w:bookmarkStart w:id="981" w:name="_Toc389154483"/>
      <w:bookmarkStart w:id="982" w:name="_Toc462664285"/>
      <w:bookmarkStart w:id="983" w:name="_Toc464035653"/>
      <w:bookmarkStart w:id="984" w:name="_Toc465098960"/>
      <w:r>
        <w:rPr>
          <w:lang w:eastAsia="zh-CN"/>
        </w:rPr>
        <w:br w:type="page"/>
      </w:r>
    </w:p>
    <w:p w:rsidR="0098241E" w:rsidRPr="00846EC9" w:rsidRDefault="0098241E" w:rsidP="0098241E">
      <w:pPr>
        <w:pStyle w:val="Heading2"/>
        <w:rPr>
          <w:lang w:eastAsia="zh-CN"/>
        </w:rPr>
      </w:pPr>
      <w:r>
        <w:rPr>
          <w:lang w:eastAsia="zh-CN"/>
        </w:rPr>
        <w:lastRenderedPageBreak/>
        <w:t>20</w:t>
      </w:r>
      <w:r w:rsidRPr="00AA1F9B">
        <w:rPr>
          <w:lang w:eastAsia="zh-CN"/>
        </w:rPr>
        <w:t>.12</w:t>
      </w:r>
      <w:r>
        <w:rPr>
          <w:lang w:eastAsia="zh-CN"/>
        </w:rPr>
        <w:tab/>
      </w:r>
      <w:bookmarkEnd w:id="981"/>
      <w:bookmarkEnd w:id="982"/>
      <w:bookmarkEnd w:id="983"/>
      <w:r w:rsidRPr="00281A0E">
        <w:rPr>
          <w:lang w:eastAsia="zh-CN"/>
        </w:rPr>
        <w:t>ITU-T</w:t>
      </w:r>
      <w:r w:rsidRPr="00A33DDD">
        <w:rPr>
          <w:rFonts w:hint="eastAsia"/>
          <w:lang w:eastAsia="zh-CN"/>
        </w:rPr>
        <w:t>在同等地位上使用</w:t>
      </w:r>
      <w:r>
        <w:rPr>
          <w:rFonts w:hint="eastAsia"/>
          <w:lang w:eastAsia="zh-CN"/>
        </w:rPr>
        <w:t>国际电联语文</w:t>
      </w:r>
      <w:bookmarkEnd w:id="984"/>
    </w:p>
    <w:p w:rsidR="00727C5B" w:rsidRDefault="0098241E" w:rsidP="00854473">
      <w:pPr>
        <w:ind w:firstLineChars="200" w:firstLine="480"/>
        <w:rPr>
          <w:lang w:eastAsia="zh-CN"/>
        </w:rPr>
      </w:pPr>
      <w:r>
        <w:rPr>
          <w:rFonts w:hint="eastAsia"/>
          <w:lang w:eastAsia="zh-CN"/>
        </w:rPr>
        <w:t>由正式语文专家组成的词汇标准化委员会（</w:t>
      </w:r>
      <w:r>
        <w:rPr>
          <w:rFonts w:hint="eastAsia"/>
          <w:lang w:eastAsia="zh-CN"/>
        </w:rPr>
        <w:t>SCV</w:t>
      </w:r>
      <w:r>
        <w:rPr>
          <w:rFonts w:hint="eastAsia"/>
          <w:lang w:eastAsia="zh-CN"/>
        </w:rPr>
        <w:t>），成</w:t>
      </w:r>
      <w:r w:rsidRPr="00B17FF6">
        <w:rPr>
          <w:rFonts w:hint="eastAsia"/>
          <w:lang w:eastAsia="zh-CN"/>
        </w:rPr>
        <w:t>为</w:t>
      </w:r>
      <w:r w:rsidRPr="00B17FF6">
        <w:rPr>
          <w:rFonts w:hint="eastAsia"/>
          <w:lang w:eastAsia="zh-CN"/>
        </w:rPr>
        <w:t>ITU-T</w:t>
      </w:r>
      <w:r w:rsidRPr="00B17FF6">
        <w:rPr>
          <w:rFonts w:hint="eastAsia"/>
          <w:lang w:eastAsia="zh-CN"/>
        </w:rPr>
        <w:t>术语相关事</w:t>
      </w:r>
      <w:r>
        <w:rPr>
          <w:rFonts w:hint="eastAsia"/>
          <w:lang w:eastAsia="zh-CN"/>
        </w:rPr>
        <w:t>宜</w:t>
      </w:r>
      <w:r w:rsidRPr="00B17FF6">
        <w:rPr>
          <w:rFonts w:hint="eastAsia"/>
          <w:lang w:eastAsia="zh-CN"/>
        </w:rPr>
        <w:t>研究组</w:t>
      </w:r>
      <w:r>
        <w:rPr>
          <w:rFonts w:hint="eastAsia"/>
          <w:lang w:eastAsia="zh-CN"/>
        </w:rPr>
        <w:t>的</w:t>
      </w:r>
      <w:r w:rsidRPr="00B17FF6">
        <w:rPr>
          <w:rFonts w:hint="eastAsia"/>
          <w:lang w:eastAsia="zh-CN"/>
        </w:rPr>
        <w:t>牵头方</w:t>
      </w:r>
      <w:r>
        <w:rPr>
          <w:rFonts w:hint="eastAsia"/>
          <w:lang w:eastAsia="zh-CN"/>
        </w:rPr>
        <w:t>，</w:t>
      </w:r>
      <w:r w:rsidRPr="00B17FF6">
        <w:rPr>
          <w:rFonts w:hint="eastAsia"/>
          <w:lang w:eastAsia="zh-CN"/>
        </w:rPr>
        <w:t>并</w:t>
      </w:r>
      <w:r>
        <w:rPr>
          <w:rFonts w:hint="eastAsia"/>
          <w:lang w:eastAsia="zh-CN"/>
        </w:rPr>
        <w:t>就将在</w:t>
      </w:r>
      <w:r w:rsidRPr="00B17FF6">
        <w:rPr>
          <w:rFonts w:hint="eastAsia"/>
          <w:lang w:eastAsia="zh-CN"/>
        </w:rPr>
        <w:t>ITU-T</w:t>
      </w:r>
      <w:r w:rsidRPr="00B17FF6">
        <w:rPr>
          <w:rFonts w:hint="eastAsia"/>
          <w:lang w:eastAsia="zh-CN"/>
        </w:rPr>
        <w:t>建议</w:t>
      </w:r>
      <w:r>
        <w:rPr>
          <w:rFonts w:hint="eastAsia"/>
          <w:lang w:eastAsia="zh-CN"/>
        </w:rPr>
        <w:t>书中通过的</w:t>
      </w:r>
      <w:r w:rsidRPr="00B17FF6">
        <w:rPr>
          <w:rFonts w:hint="eastAsia"/>
          <w:lang w:eastAsia="zh-CN"/>
        </w:rPr>
        <w:t>术语和定义</w:t>
      </w:r>
      <w:r>
        <w:rPr>
          <w:rFonts w:hint="eastAsia"/>
          <w:lang w:eastAsia="zh-CN"/>
        </w:rPr>
        <w:t>提供</w:t>
      </w:r>
      <w:r w:rsidRPr="00B17FF6">
        <w:rPr>
          <w:rFonts w:hint="eastAsia"/>
          <w:lang w:eastAsia="zh-CN"/>
        </w:rPr>
        <w:t>咨询</w:t>
      </w:r>
      <w:r>
        <w:rPr>
          <w:rFonts w:hint="eastAsia"/>
          <w:lang w:eastAsia="zh-CN"/>
        </w:rPr>
        <w:t>意见</w:t>
      </w:r>
      <w:r w:rsidRPr="00B17FF6">
        <w:rPr>
          <w:rFonts w:hint="eastAsia"/>
          <w:lang w:eastAsia="zh-CN"/>
        </w:rPr>
        <w:t>。自九月以来</w:t>
      </w:r>
      <w:r>
        <w:rPr>
          <w:rFonts w:hint="eastAsia"/>
          <w:lang w:eastAsia="zh-CN"/>
        </w:rPr>
        <w:t>，</w:t>
      </w:r>
      <w:r w:rsidRPr="00B17FF6">
        <w:rPr>
          <w:rFonts w:hint="eastAsia"/>
          <w:lang w:eastAsia="zh-CN"/>
        </w:rPr>
        <w:t>SCV</w:t>
      </w:r>
      <w:r>
        <w:rPr>
          <w:rFonts w:hint="eastAsia"/>
          <w:lang w:eastAsia="zh-CN"/>
        </w:rPr>
        <w:t>与</w:t>
      </w:r>
      <w:r w:rsidRPr="00B17FF6">
        <w:rPr>
          <w:rFonts w:hint="eastAsia"/>
          <w:lang w:eastAsia="zh-CN"/>
        </w:rPr>
        <w:t>ITU-R</w:t>
      </w:r>
      <w:r w:rsidRPr="00B17FF6">
        <w:rPr>
          <w:rFonts w:hint="eastAsia"/>
          <w:lang w:eastAsia="zh-CN"/>
        </w:rPr>
        <w:t>的</w:t>
      </w:r>
      <w:r w:rsidRPr="00B17FF6">
        <w:rPr>
          <w:rFonts w:hint="eastAsia"/>
          <w:lang w:eastAsia="zh-CN"/>
        </w:rPr>
        <w:t>CCV</w:t>
      </w:r>
      <w:r w:rsidRPr="00B17FF6">
        <w:rPr>
          <w:rFonts w:hint="eastAsia"/>
          <w:lang w:eastAsia="zh-CN"/>
        </w:rPr>
        <w:t>（词汇协调委员会）</w:t>
      </w:r>
      <w:r>
        <w:rPr>
          <w:rFonts w:hint="eastAsia"/>
          <w:lang w:eastAsia="zh-CN"/>
        </w:rPr>
        <w:t>举行了联席会议</w:t>
      </w:r>
      <w:r w:rsidRPr="00B17FF6">
        <w:rPr>
          <w:rFonts w:hint="eastAsia"/>
          <w:lang w:eastAsia="zh-CN"/>
        </w:rPr>
        <w:t>。</w:t>
      </w:r>
      <w:r w:rsidRPr="001461B3">
        <w:rPr>
          <w:rFonts w:hint="eastAsia"/>
          <w:lang w:val="en-US" w:eastAsia="zh-CN"/>
        </w:rPr>
        <w:t>电信标准化局继续收集由</w:t>
      </w:r>
      <w:r w:rsidRPr="001461B3">
        <w:rPr>
          <w:rFonts w:hint="eastAsia"/>
          <w:lang w:val="en-US" w:eastAsia="zh-CN"/>
        </w:rPr>
        <w:t>ITU-T</w:t>
      </w:r>
      <w:r w:rsidRPr="001461B3">
        <w:rPr>
          <w:rFonts w:hint="eastAsia"/>
          <w:lang w:val="en-US" w:eastAsia="zh-CN"/>
        </w:rPr>
        <w:t>研究组提议的新的术语和定义，</w:t>
      </w:r>
      <w:r w:rsidRPr="00F32BF4">
        <w:rPr>
          <w:rFonts w:hint="eastAsia"/>
          <w:lang w:eastAsia="zh-CN"/>
        </w:rPr>
        <w:t>并将它们输入国际电联的在线术语和定义数据库</w:t>
      </w:r>
      <w:r>
        <w:rPr>
          <w:rFonts w:hint="eastAsia"/>
          <w:lang w:eastAsia="zh-CN"/>
        </w:rPr>
        <w:t>。</w:t>
      </w:r>
    </w:p>
    <w:p w:rsidR="0098241E" w:rsidRPr="000B0342" w:rsidRDefault="0098241E" w:rsidP="0098241E">
      <w:pPr>
        <w:ind w:firstLineChars="200" w:firstLine="480"/>
        <w:rPr>
          <w:lang w:eastAsia="zh-CN"/>
        </w:rPr>
      </w:pPr>
      <w:r>
        <w:rPr>
          <w:rFonts w:hint="eastAsia"/>
          <w:lang w:eastAsia="zh-CN"/>
        </w:rPr>
        <w:t>应</w:t>
      </w:r>
      <w:r>
        <w:rPr>
          <w:rFonts w:hint="eastAsia"/>
          <w:lang w:eastAsia="zh-CN"/>
        </w:rPr>
        <w:t>WTSA</w:t>
      </w:r>
      <w:r>
        <w:rPr>
          <w:rFonts w:hint="eastAsia"/>
          <w:lang w:eastAsia="zh-CN"/>
        </w:rPr>
        <w:t>第</w:t>
      </w:r>
      <w:r>
        <w:rPr>
          <w:rFonts w:hint="eastAsia"/>
          <w:lang w:eastAsia="zh-CN"/>
        </w:rPr>
        <w:t>67</w:t>
      </w:r>
      <w:r>
        <w:rPr>
          <w:rFonts w:hint="eastAsia"/>
          <w:lang w:eastAsia="zh-CN"/>
        </w:rPr>
        <w:t>号决议（</w:t>
      </w:r>
      <w:r>
        <w:rPr>
          <w:rFonts w:hint="eastAsia"/>
          <w:lang w:eastAsia="zh-CN"/>
        </w:rPr>
        <w:t>2012</w:t>
      </w:r>
      <w:r>
        <w:rPr>
          <w:rFonts w:hint="eastAsia"/>
          <w:lang w:eastAsia="zh-CN"/>
        </w:rPr>
        <w:t>年，迪拜，修订版）的要求，电信标准化局将以</w:t>
      </w:r>
      <w:r w:rsidRPr="001461B3">
        <w:rPr>
          <w:rFonts w:hint="eastAsia"/>
          <w:lang w:val="en-US" w:eastAsia="zh-CN"/>
        </w:rPr>
        <w:t>所有国际电联语文</w:t>
      </w:r>
      <w:r>
        <w:rPr>
          <w:rFonts w:hint="eastAsia"/>
          <w:lang w:val="en-US" w:eastAsia="zh-CN"/>
        </w:rPr>
        <w:t>，</w:t>
      </w:r>
      <w:r>
        <w:rPr>
          <w:rFonts w:hint="eastAsia"/>
          <w:lang w:eastAsia="zh-CN"/>
        </w:rPr>
        <w:t>继续</w:t>
      </w:r>
      <w:r w:rsidRPr="001461B3">
        <w:rPr>
          <w:rFonts w:hint="eastAsia"/>
          <w:lang w:val="en-US" w:eastAsia="zh-CN"/>
        </w:rPr>
        <w:t>翻译</w:t>
      </w:r>
      <w:r>
        <w:rPr>
          <w:rFonts w:hint="eastAsia"/>
          <w:lang w:eastAsia="zh-CN"/>
        </w:rPr>
        <w:t>按照传统批准程序（</w:t>
      </w:r>
      <w:r>
        <w:rPr>
          <w:rFonts w:hint="eastAsia"/>
          <w:lang w:eastAsia="zh-CN"/>
        </w:rPr>
        <w:t>TAP</w:t>
      </w:r>
      <w:r>
        <w:rPr>
          <w:rFonts w:hint="eastAsia"/>
          <w:lang w:eastAsia="zh-CN"/>
        </w:rPr>
        <w:t>）批准的所有建议书和</w:t>
      </w:r>
      <w:r>
        <w:rPr>
          <w:rFonts w:hint="eastAsia"/>
          <w:lang w:eastAsia="zh-CN"/>
        </w:rPr>
        <w:t>TSAG</w:t>
      </w:r>
      <w:r w:rsidRPr="001461B3">
        <w:rPr>
          <w:rFonts w:hint="eastAsia"/>
          <w:lang w:val="en-US" w:eastAsia="zh-CN"/>
        </w:rPr>
        <w:t>报告</w:t>
      </w:r>
      <w:r>
        <w:rPr>
          <w:rFonts w:hint="eastAsia"/>
          <w:lang w:eastAsia="zh-CN"/>
        </w:rPr>
        <w:t>。同样，一旦</w:t>
      </w:r>
      <w:r>
        <w:rPr>
          <w:rFonts w:hint="eastAsia"/>
          <w:lang w:eastAsia="zh-CN"/>
        </w:rPr>
        <w:t>TSAG</w:t>
      </w:r>
      <w:r>
        <w:rPr>
          <w:rFonts w:hint="eastAsia"/>
          <w:lang w:eastAsia="zh-CN"/>
        </w:rPr>
        <w:t>确定了选择候选</w:t>
      </w:r>
      <w:r>
        <w:rPr>
          <w:rFonts w:hint="eastAsia"/>
          <w:lang w:eastAsia="zh-CN"/>
        </w:rPr>
        <w:t>AAP</w:t>
      </w:r>
      <w:r>
        <w:rPr>
          <w:rFonts w:hint="eastAsia"/>
          <w:lang w:eastAsia="zh-CN"/>
        </w:rPr>
        <w:t>建议书的机制和预算中是否存在可用资金，宣布以备选批准程序（</w:t>
      </w:r>
      <w:r>
        <w:rPr>
          <w:rFonts w:hint="eastAsia"/>
          <w:lang w:eastAsia="zh-CN"/>
        </w:rPr>
        <w:t>AAP</w:t>
      </w:r>
      <w:r>
        <w:rPr>
          <w:rFonts w:hint="eastAsia"/>
          <w:lang w:eastAsia="zh-CN"/>
        </w:rPr>
        <w:t>）批准建议书的通函将说明是否翻译建议书。</w:t>
      </w:r>
    </w:p>
    <w:p w:rsidR="0098241E" w:rsidRPr="000B0342" w:rsidRDefault="0098241E" w:rsidP="0098241E">
      <w:pPr>
        <w:ind w:firstLineChars="200" w:firstLine="480"/>
        <w:rPr>
          <w:color w:val="000000"/>
          <w:lang w:eastAsia="zh-CN"/>
        </w:rPr>
      </w:pPr>
      <w:r>
        <w:rPr>
          <w:rFonts w:hint="eastAsia"/>
          <w:color w:val="000000"/>
          <w:lang w:eastAsia="zh-CN"/>
        </w:rPr>
        <w:t>此外，</w:t>
      </w:r>
      <w:r w:rsidRPr="001461B3">
        <w:rPr>
          <w:rFonts w:hint="eastAsia"/>
          <w:lang w:val="en-US" w:eastAsia="zh-CN"/>
        </w:rPr>
        <w:t>电信标准化局</w:t>
      </w:r>
      <w:r>
        <w:rPr>
          <w:rFonts w:hint="eastAsia"/>
          <w:lang w:val="en-US" w:eastAsia="zh-CN"/>
        </w:rPr>
        <w:t>将</w:t>
      </w:r>
      <w:r w:rsidRPr="001461B3">
        <w:rPr>
          <w:rFonts w:hint="eastAsia"/>
          <w:lang w:val="en-US" w:eastAsia="zh-CN"/>
        </w:rPr>
        <w:t>继续</w:t>
      </w:r>
      <w:r>
        <w:rPr>
          <w:rFonts w:hint="eastAsia"/>
          <w:lang w:val="en-US" w:eastAsia="zh-CN"/>
        </w:rPr>
        <w:t>寻求以</w:t>
      </w:r>
      <w:r>
        <w:rPr>
          <w:rFonts w:hint="eastAsia"/>
          <w:color w:val="000000"/>
          <w:lang w:eastAsia="zh-CN"/>
        </w:rPr>
        <w:t>有助于翻译更多建议书并保证质量的翻译费率，</w:t>
      </w:r>
      <w:r>
        <w:rPr>
          <w:rFonts w:hint="eastAsia"/>
          <w:lang w:val="en-US" w:eastAsia="zh-CN"/>
        </w:rPr>
        <w:t>翻译</w:t>
      </w:r>
      <w:r>
        <w:rPr>
          <w:rFonts w:hint="eastAsia"/>
          <w:lang w:val="en-US" w:eastAsia="zh-CN"/>
        </w:rPr>
        <w:t>APP</w:t>
      </w:r>
      <w:r>
        <w:rPr>
          <w:rFonts w:hint="eastAsia"/>
          <w:lang w:val="en-US" w:eastAsia="zh-CN"/>
        </w:rPr>
        <w:t>建议书</w:t>
      </w:r>
      <w:r>
        <w:rPr>
          <w:rFonts w:hint="eastAsia"/>
          <w:color w:val="000000"/>
          <w:lang w:eastAsia="zh-CN"/>
        </w:rPr>
        <w:t>。目前，电信标准化局正在开展一项由电信领域著名专业机构参与的新项目，以提供其各自</w:t>
      </w:r>
      <w:r w:rsidRPr="00BD18ED">
        <w:rPr>
          <w:rFonts w:hint="eastAsia"/>
          <w:color w:val="000000"/>
          <w:lang w:eastAsia="zh-CN"/>
        </w:rPr>
        <w:t>语种国家组</w:t>
      </w:r>
      <w:r>
        <w:rPr>
          <w:rFonts w:hint="eastAsia"/>
          <w:color w:val="000000"/>
          <w:lang w:eastAsia="zh-CN"/>
        </w:rPr>
        <w:t>语文的高质量译作。</w:t>
      </w:r>
    </w:p>
    <w:p w:rsidR="0098241E" w:rsidRPr="004F49BE" w:rsidRDefault="0098241E" w:rsidP="0098241E">
      <w:pPr>
        <w:pStyle w:val="Heading1"/>
        <w:rPr>
          <w:lang w:eastAsia="zh-CN"/>
        </w:rPr>
      </w:pPr>
      <w:bookmarkStart w:id="985" w:name="_Toc438554000"/>
      <w:bookmarkStart w:id="986" w:name="_Toc453929122"/>
      <w:bookmarkStart w:id="987" w:name="_Toc453932993"/>
      <w:bookmarkStart w:id="988" w:name="_Toc454295899"/>
      <w:bookmarkStart w:id="989" w:name="_Toc462664286"/>
      <w:bookmarkStart w:id="990" w:name="_Toc464035654"/>
      <w:bookmarkStart w:id="991" w:name="_Toc465098961"/>
      <w:r>
        <w:rPr>
          <w:lang w:eastAsia="zh-CN"/>
        </w:rPr>
        <w:t>21</w:t>
      </w:r>
      <w:r w:rsidRPr="004F49BE">
        <w:rPr>
          <w:lang w:eastAsia="zh-CN"/>
        </w:rPr>
        <w:tab/>
      </w:r>
      <w:bookmarkStart w:id="992" w:name="_Toc261186390"/>
      <w:bookmarkStart w:id="993" w:name="_Toc261186391"/>
      <w:bookmarkEnd w:id="985"/>
      <w:bookmarkEnd w:id="986"/>
      <w:bookmarkEnd w:id="987"/>
      <w:bookmarkEnd w:id="988"/>
      <w:bookmarkEnd w:id="989"/>
      <w:bookmarkEnd w:id="990"/>
      <w:r>
        <w:rPr>
          <w:lang w:eastAsia="zh-CN"/>
        </w:rPr>
        <w:t>ITU-T</w:t>
      </w:r>
      <w:r>
        <w:rPr>
          <w:rFonts w:hint="eastAsia"/>
          <w:lang w:eastAsia="zh-CN"/>
        </w:rPr>
        <w:t>落实</w:t>
      </w:r>
      <w:r>
        <w:rPr>
          <w:rFonts w:hint="eastAsia"/>
          <w:lang w:eastAsia="zh-CN"/>
        </w:rPr>
        <w:t>WSIS</w:t>
      </w:r>
      <w:r>
        <w:rPr>
          <w:rFonts w:hint="eastAsia"/>
          <w:lang w:eastAsia="zh-CN"/>
        </w:rPr>
        <w:t>的活动和可持续发展目标</w:t>
      </w:r>
      <w:bookmarkEnd w:id="991"/>
    </w:p>
    <w:p w:rsidR="0098241E" w:rsidRPr="00AA1F9B" w:rsidRDefault="0098241E" w:rsidP="0098241E">
      <w:pPr>
        <w:ind w:firstLineChars="200" w:firstLine="480"/>
        <w:rPr>
          <w:lang w:eastAsia="zh-CN"/>
        </w:rPr>
      </w:pPr>
      <w:r w:rsidRPr="00713CF3">
        <w:rPr>
          <w:rFonts w:hint="eastAsia"/>
          <w:lang w:eastAsia="zh-CN"/>
        </w:rPr>
        <w:t>ITU-T</w:t>
      </w:r>
      <w:r>
        <w:rPr>
          <w:rFonts w:hint="eastAsia"/>
          <w:lang w:eastAsia="zh-CN"/>
        </w:rPr>
        <w:t>比照</w:t>
      </w:r>
      <w:r w:rsidRPr="00713CF3">
        <w:rPr>
          <w:rFonts w:hint="eastAsia"/>
          <w:lang w:eastAsia="zh-CN"/>
        </w:rPr>
        <w:t>联合国可持续发展目标（</w:t>
      </w:r>
      <w:r w:rsidRPr="00713CF3">
        <w:rPr>
          <w:rFonts w:hint="eastAsia"/>
          <w:lang w:eastAsia="zh-CN"/>
        </w:rPr>
        <w:t>SDG</w:t>
      </w:r>
      <w:r w:rsidRPr="00713CF3">
        <w:rPr>
          <w:rFonts w:hint="eastAsia"/>
          <w:lang w:eastAsia="zh-CN"/>
        </w:rPr>
        <w:t>）</w:t>
      </w:r>
      <w:r>
        <w:rPr>
          <w:rFonts w:hint="eastAsia"/>
          <w:lang w:eastAsia="zh-CN"/>
        </w:rPr>
        <w:t>规划其</w:t>
      </w:r>
      <w:r w:rsidRPr="00713CF3">
        <w:rPr>
          <w:rFonts w:hint="eastAsia"/>
          <w:lang w:eastAsia="zh-CN"/>
        </w:rPr>
        <w:t>活动，</w:t>
      </w:r>
      <w:r>
        <w:rPr>
          <w:rFonts w:hint="eastAsia"/>
          <w:lang w:eastAsia="zh-CN"/>
        </w:rPr>
        <w:t>以此凸显与</w:t>
      </w:r>
      <w:r w:rsidRPr="00713CF3">
        <w:rPr>
          <w:rFonts w:eastAsiaTheme="minorEastAsia"/>
          <w:lang w:eastAsia="zh-CN"/>
        </w:rPr>
        <w:t>SDG</w:t>
      </w:r>
      <w:r>
        <w:rPr>
          <w:rFonts w:eastAsiaTheme="minorEastAsia"/>
          <w:lang w:eastAsia="zh-CN"/>
        </w:rPr>
        <w:t>关系最为密切的</w:t>
      </w:r>
      <w:r w:rsidRPr="00713CF3">
        <w:rPr>
          <w:rFonts w:hint="eastAsia"/>
          <w:lang w:eastAsia="zh-CN"/>
        </w:rPr>
        <w:t>ITU-T</w:t>
      </w:r>
      <w:r w:rsidRPr="00713CF3">
        <w:rPr>
          <w:rFonts w:hint="eastAsia"/>
          <w:lang w:eastAsia="zh-CN"/>
        </w:rPr>
        <w:t>活动</w:t>
      </w:r>
      <w:r>
        <w:rPr>
          <w:rFonts w:hint="eastAsia"/>
          <w:lang w:eastAsia="zh-CN"/>
        </w:rPr>
        <w:t>，并建议</w:t>
      </w:r>
      <w:r w:rsidRPr="00713CF3">
        <w:rPr>
          <w:rFonts w:hint="eastAsia"/>
          <w:lang w:eastAsia="zh-CN"/>
        </w:rPr>
        <w:t>ITU-T</w:t>
      </w:r>
      <w:r>
        <w:rPr>
          <w:rFonts w:hint="eastAsia"/>
          <w:lang w:eastAsia="zh-CN"/>
        </w:rPr>
        <w:t>采取增加推行</w:t>
      </w:r>
      <w:r w:rsidRPr="00713CF3">
        <w:rPr>
          <w:rFonts w:eastAsiaTheme="minorEastAsia"/>
          <w:lang w:eastAsia="zh-CN"/>
        </w:rPr>
        <w:t>SDG</w:t>
      </w:r>
      <w:r w:rsidRPr="00F32BF4">
        <w:rPr>
          <w:lang w:eastAsia="zh-CN"/>
        </w:rPr>
        <w:t>力度的</w:t>
      </w:r>
      <w:r w:rsidRPr="00F32BF4">
        <w:rPr>
          <w:rFonts w:hint="eastAsia"/>
          <w:lang w:eastAsia="zh-CN"/>
        </w:rPr>
        <w:t>行动</w:t>
      </w:r>
      <w:r w:rsidRPr="00713CF3">
        <w:rPr>
          <w:rFonts w:hint="eastAsia"/>
          <w:lang w:eastAsia="zh-CN"/>
        </w:rPr>
        <w:t>。这</w:t>
      </w:r>
      <w:r>
        <w:rPr>
          <w:rFonts w:hint="eastAsia"/>
          <w:lang w:eastAsia="zh-CN"/>
        </w:rPr>
        <w:t>项比照</w:t>
      </w:r>
      <w:r w:rsidRPr="00713CF3">
        <w:rPr>
          <w:rFonts w:eastAsiaTheme="minorEastAsia"/>
          <w:lang w:eastAsia="zh-CN"/>
        </w:rPr>
        <w:t>SDG</w:t>
      </w:r>
      <w:r>
        <w:rPr>
          <w:rFonts w:eastAsiaTheme="minorEastAsia"/>
          <w:lang w:eastAsia="zh-CN"/>
        </w:rPr>
        <w:t>的</w:t>
      </w:r>
      <w:r w:rsidRPr="00713CF3">
        <w:rPr>
          <w:rFonts w:hint="eastAsia"/>
          <w:lang w:eastAsia="zh-CN"/>
        </w:rPr>
        <w:t>ITU-T</w:t>
      </w:r>
      <w:r w:rsidRPr="00713CF3">
        <w:rPr>
          <w:rFonts w:hint="eastAsia"/>
          <w:lang w:eastAsia="zh-CN"/>
        </w:rPr>
        <w:t>工作</w:t>
      </w:r>
      <w:r>
        <w:rPr>
          <w:rFonts w:hint="eastAsia"/>
          <w:lang w:eastAsia="zh-CN"/>
        </w:rPr>
        <w:t>规划，可向</w:t>
      </w:r>
      <w:r w:rsidRPr="00713CF3">
        <w:rPr>
          <w:rFonts w:hint="eastAsia"/>
          <w:lang w:eastAsia="zh-CN"/>
        </w:rPr>
        <w:t>WSIS</w:t>
      </w:r>
      <w:r>
        <w:rPr>
          <w:rFonts w:hint="eastAsia"/>
          <w:lang w:eastAsia="zh-CN"/>
        </w:rPr>
        <w:t>进程提供</w:t>
      </w:r>
      <w:r w:rsidRPr="00713CF3">
        <w:rPr>
          <w:rFonts w:hint="eastAsia"/>
          <w:lang w:eastAsia="zh-CN"/>
        </w:rPr>
        <w:t>支持，</w:t>
      </w:r>
      <w:r>
        <w:rPr>
          <w:rFonts w:hint="eastAsia"/>
          <w:lang w:eastAsia="zh-CN"/>
        </w:rPr>
        <w:t>推进</w:t>
      </w:r>
      <w:r w:rsidRPr="00713CF3">
        <w:rPr>
          <w:rFonts w:hint="eastAsia"/>
          <w:lang w:eastAsia="zh-CN"/>
        </w:rPr>
        <w:t>利用</w:t>
      </w:r>
      <w:r>
        <w:rPr>
          <w:rFonts w:hint="eastAsia"/>
          <w:lang w:eastAsia="zh-CN"/>
        </w:rPr>
        <w:t>ICT</w:t>
      </w:r>
      <w:r>
        <w:rPr>
          <w:rFonts w:hint="eastAsia"/>
          <w:lang w:eastAsia="zh-CN"/>
        </w:rPr>
        <w:t>促进</w:t>
      </w:r>
      <w:r w:rsidRPr="00713CF3">
        <w:rPr>
          <w:rFonts w:hint="eastAsia"/>
          <w:lang w:eastAsia="zh-CN"/>
        </w:rPr>
        <w:t>可持续发展</w:t>
      </w:r>
      <w:r>
        <w:rPr>
          <w:rFonts w:hint="eastAsia"/>
          <w:lang w:eastAsia="zh-CN"/>
        </w:rPr>
        <w:t>的努力，</w:t>
      </w:r>
      <w:r w:rsidRPr="00713CF3">
        <w:rPr>
          <w:rFonts w:hint="eastAsia"/>
          <w:lang w:eastAsia="zh-CN"/>
        </w:rPr>
        <w:t>（见</w:t>
      </w:r>
      <w:r>
        <w:rPr>
          <w:rFonts w:hint="eastAsia"/>
          <w:lang w:eastAsia="zh-CN"/>
        </w:rPr>
        <w:t>将</w:t>
      </w:r>
      <w:r w:rsidRPr="00713CF3">
        <w:rPr>
          <w:rFonts w:hint="eastAsia"/>
          <w:lang w:eastAsia="zh-CN"/>
        </w:rPr>
        <w:t>WSIS</w:t>
      </w:r>
      <w:r w:rsidRPr="00722391">
        <w:rPr>
          <w:rFonts w:hint="eastAsia"/>
          <w:lang w:eastAsia="zh-CN"/>
        </w:rPr>
        <w:t>行动方面</w:t>
      </w:r>
      <w:r>
        <w:rPr>
          <w:rFonts w:hint="eastAsia"/>
          <w:lang w:eastAsia="zh-CN"/>
        </w:rPr>
        <w:t>与</w:t>
      </w:r>
      <w:r w:rsidRPr="00713CF3">
        <w:rPr>
          <w:rFonts w:hint="eastAsia"/>
          <w:lang w:eastAsia="zh-CN"/>
        </w:rPr>
        <w:t>SDG</w:t>
      </w:r>
      <w:r>
        <w:rPr>
          <w:rFonts w:hint="eastAsia"/>
          <w:lang w:eastAsia="zh-CN"/>
        </w:rPr>
        <w:t>相结合的</w:t>
      </w:r>
      <w:hyperlink r:id="rId286" w:history="1">
        <w:r w:rsidRPr="00713CF3">
          <w:rPr>
            <w:rFonts w:eastAsiaTheme="minorEastAsia"/>
            <w:color w:val="0000FF"/>
            <w:u w:val="single"/>
            <w:lang w:eastAsia="zh-CN"/>
          </w:rPr>
          <w:t>WSIS-SDG Matrix</w:t>
        </w:r>
      </w:hyperlink>
      <w:r w:rsidRPr="00713CF3">
        <w:rPr>
          <w:rFonts w:hint="eastAsia"/>
          <w:lang w:eastAsia="zh-CN"/>
        </w:rPr>
        <w:t>），突出这些努力将得到</w:t>
      </w:r>
      <w:r w:rsidRPr="00713CF3">
        <w:rPr>
          <w:rFonts w:hint="eastAsia"/>
          <w:lang w:eastAsia="zh-CN"/>
        </w:rPr>
        <w:t>ITU-T</w:t>
      </w:r>
      <w:r>
        <w:rPr>
          <w:rFonts w:hint="eastAsia"/>
          <w:lang w:eastAsia="zh-CN"/>
        </w:rPr>
        <w:t>制定的</w:t>
      </w:r>
      <w:r w:rsidRPr="00713CF3">
        <w:rPr>
          <w:rFonts w:hint="eastAsia"/>
          <w:lang w:eastAsia="zh-CN"/>
        </w:rPr>
        <w:t>国际标准支持</w:t>
      </w:r>
      <w:r>
        <w:rPr>
          <w:rFonts w:hint="eastAsia"/>
          <w:lang w:eastAsia="zh-CN"/>
        </w:rPr>
        <w:t>的领域。已向</w:t>
      </w:r>
      <w:r w:rsidRPr="00713CF3">
        <w:rPr>
          <w:rFonts w:hint="eastAsia"/>
          <w:lang w:eastAsia="zh-CN"/>
        </w:rPr>
        <w:t>TSAG 2016</w:t>
      </w:r>
      <w:r>
        <w:rPr>
          <w:rFonts w:hint="eastAsia"/>
          <w:lang w:eastAsia="zh-CN"/>
        </w:rPr>
        <w:t>年</w:t>
      </w:r>
      <w:r>
        <w:rPr>
          <w:rFonts w:hint="eastAsia"/>
          <w:lang w:eastAsia="zh-CN"/>
        </w:rPr>
        <w:t>2</w:t>
      </w:r>
      <w:r w:rsidRPr="00713CF3">
        <w:rPr>
          <w:rFonts w:hint="eastAsia"/>
          <w:lang w:eastAsia="zh-CN"/>
        </w:rPr>
        <w:t>月会议</w:t>
      </w:r>
      <w:r>
        <w:rPr>
          <w:rFonts w:eastAsiaTheme="minorEastAsia" w:hint="eastAsia"/>
          <w:lang w:val="en-US" w:eastAsia="zh-CN"/>
        </w:rPr>
        <w:t>（</w:t>
      </w:r>
      <w:hyperlink r:id="rId287" w:history="1">
        <w:r w:rsidRPr="00713CF3">
          <w:rPr>
            <w:rFonts w:eastAsiaTheme="minorEastAsia"/>
            <w:color w:val="0000FF"/>
            <w:u w:val="single"/>
            <w:lang w:eastAsia="zh-CN"/>
          </w:rPr>
          <w:t>TSAG TD419</w:t>
        </w:r>
      </w:hyperlink>
      <w:r>
        <w:rPr>
          <w:rFonts w:eastAsiaTheme="minorEastAsia" w:hint="eastAsia"/>
          <w:lang w:val="en-US" w:eastAsia="zh-CN"/>
        </w:rPr>
        <w:t>）</w:t>
      </w:r>
      <w:r>
        <w:rPr>
          <w:rFonts w:hint="eastAsia"/>
          <w:lang w:eastAsia="zh-CN"/>
        </w:rPr>
        <w:t>介绍了这项规划工作，进而开发出一种比照</w:t>
      </w:r>
      <w:r w:rsidRPr="00713CF3">
        <w:rPr>
          <w:rFonts w:eastAsiaTheme="minorEastAsia"/>
          <w:lang w:eastAsia="zh-CN"/>
        </w:rPr>
        <w:t>SDG</w:t>
      </w:r>
      <w:r w:rsidRPr="00FE2EA4">
        <w:rPr>
          <w:rFonts w:eastAsiaTheme="minorEastAsia" w:hint="eastAsia"/>
          <w:lang w:eastAsia="zh-CN"/>
        </w:rPr>
        <w:t>总体</w:t>
      </w:r>
      <w:r>
        <w:rPr>
          <w:rFonts w:eastAsiaTheme="minorEastAsia" w:hint="eastAsia"/>
          <w:lang w:eastAsia="zh-CN"/>
        </w:rPr>
        <w:t>和</w:t>
      </w:r>
      <w:r w:rsidRPr="00FE2EA4">
        <w:rPr>
          <w:rFonts w:eastAsiaTheme="minorEastAsia" w:hint="eastAsia"/>
          <w:lang w:eastAsia="zh-CN"/>
        </w:rPr>
        <w:t>具体目标</w:t>
      </w:r>
      <w:r>
        <w:rPr>
          <w:rFonts w:eastAsiaTheme="minorEastAsia" w:hint="eastAsia"/>
          <w:lang w:eastAsia="zh-CN"/>
        </w:rPr>
        <w:t>规划国际电联总体部门目标和</w:t>
      </w:r>
      <w:r w:rsidRPr="00713CF3">
        <w:rPr>
          <w:rFonts w:hint="eastAsia"/>
          <w:lang w:eastAsia="zh-CN"/>
        </w:rPr>
        <w:t>输出</w:t>
      </w:r>
      <w:r>
        <w:rPr>
          <w:rFonts w:hint="eastAsia"/>
          <w:lang w:eastAsia="zh-CN"/>
        </w:rPr>
        <w:t>成果的规划</w:t>
      </w:r>
      <w:r w:rsidRPr="00713CF3">
        <w:rPr>
          <w:rFonts w:hint="eastAsia"/>
          <w:lang w:eastAsia="zh-CN"/>
        </w:rPr>
        <w:t>工具。</w:t>
      </w:r>
    </w:p>
    <w:bookmarkEnd w:id="992"/>
    <w:p w:rsidR="0098241E" w:rsidRPr="00F32BF4" w:rsidRDefault="0098241E" w:rsidP="0098241E">
      <w:pPr>
        <w:ind w:firstLineChars="200" w:firstLine="480"/>
        <w:rPr>
          <w:lang w:eastAsia="zh-CN"/>
        </w:rPr>
      </w:pPr>
      <w:r w:rsidRPr="00F32BF4">
        <w:rPr>
          <w:rFonts w:hint="eastAsia"/>
          <w:lang w:eastAsia="zh-CN"/>
        </w:rPr>
        <w:t>ITU-T</w:t>
      </w:r>
      <w:r w:rsidRPr="00F32BF4">
        <w:rPr>
          <w:rFonts w:hint="eastAsia"/>
          <w:lang w:eastAsia="zh-CN"/>
        </w:rPr>
        <w:t>的工作推进了国际电联履行信息社会世界峰会（</w:t>
      </w:r>
      <w:r w:rsidRPr="00F32BF4">
        <w:rPr>
          <w:rFonts w:hint="eastAsia"/>
          <w:lang w:eastAsia="zh-CN"/>
        </w:rPr>
        <w:t>WSIS</w:t>
      </w:r>
      <w:r w:rsidRPr="00F32BF4">
        <w:rPr>
          <w:rFonts w:hint="eastAsia"/>
          <w:lang w:eastAsia="zh-CN"/>
        </w:rPr>
        <w:t>）职责的工作，重点在于</w:t>
      </w:r>
      <w:r w:rsidRPr="00F32BF4">
        <w:rPr>
          <w:rFonts w:hint="eastAsia"/>
          <w:lang w:eastAsia="zh-CN"/>
        </w:rPr>
        <w:t>C2</w:t>
      </w:r>
      <w:r w:rsidRPr="00F32BF4">
        <w:rPr>
          <w:rFonts w:hint="eastAsia"/>
          <w:lang w:eastAsia="zh-CN"/>
        </w:rPr>
        <w:t>（信息和通信基础设施），</w:t>
      </w:r>
      <w:r w:rsidRPr="00F32BF4">
        <w:rPr>
          <w:rFonts w:hint="eastAsia"/>
          <w:lang w:eastAsia="zh-CN"/>
        </w:rPr>
        <w:t>C5</w:t>
      </w:r>
      <w:r w:rsidRPr="00F32BF4">
        <w:rPr>
          <w:rFonts w:hint="eastAsia"/>
          <w:lang w:eastAsia="zh-CN"/>
        </w:rPr>
        <w:t>（树立使用信息通信技术的信心并提高安全性）以及</w:t>
      </w:r>
      <w:r w:rsidRPr="00F32BF4">
        <w:rPr>
          <w:rFonts w:hint="eastAsia"/>
          <w:lang w:eastAsia="zh-CN"/>
        </w:rPr>
        <w:t>C7</w:t>
      </w:r>
      <w:r w:rsidRPr="00F32BF4">
        <w:rPr>
          <w:rFonts w:hint="eastAsia"/>
          <w:lang w:eastAsia="zh-CN"/>
        </w:rPr>
        <w:t>（电子环境）等行动方面。</w:t>
      </w:r>
    </w:p>
    <w:p w:rsidR="0098241E" w:rsidRPr="00F32BF4" w:rsidRDefault="0098241E" w:rsidP="0098241E">
      <w:pPr>
        <w:ind w:firstLineChars="200" w:firstLine="480"/>
        <w:rPr>
          <w:lang w:eastAsia="zh-CN"/>
        </w:rPr>
      </w:pPr>
      <w:r w:rsidRPr="00F32BF4">
        <w:rPr>
          <w:rFonts w:hint="eastAsia"/>
          <w:lang w:eastAsia="zh-CN"/>
        </w:rPr>
        <w:t>2013</w:t>
      </w:r>
      <w:r w:rsidRPr="00F32BF4">
        <w:rPr>
          <w:rFonts w:hint="eastAsia"/>
          <w:lang w:eastAsia="zh-CN"/>
        </w:rPr>
        <w:t>年</w:t>
      </w:r>
      <w:r w:rsidRPr="00F32BF4">
        <w:rPr>
          <w:lang w:eastAsia="zh-CN"/>
        </w:rPr>
        <w:t>WSIS</w:t>
      </w:r>
      <w:r w:rsidRPr="00F32BF4">
        <w:rPr>
          <w:rFonts w:hint="eastAsia"/>
          <w:lang w:eastAsia="zh-CN"/>
        </w:rPr>
        <w:t>论坛于</w:t>
      </w:r>
      <w:r w:rsidRPr="00F32BF4">
        <w:rPr>
          <w:rFonts w:hint="eastAsia"/>
          <w:lang w:eastAsia="zh-CN"/>
        </w:rPr>
        <w:t>2013</w:t>
      </w:r>
      <w:r w:rsidRPr="00F32BF4">
        <w:rPr>
          <w:rFonts w:hint="eastAsia"/>
          <w:lang w:eastAsia="zh-CN"/>
        </w:rPr>
        <w:t>年</w:t>
      </w:r>
      <w:r w:rsidRPr="00F32BF4">
        <w:rPr>
          <w:rFonts w:hint="eastAsia"/>
          <w:lang w:eastAsia="zh-CN"/>
        </w:rPr>
        <w:t>5</w:t>
      </w:r>
      <w:r w:rsidRPr="00F32BF4">
        <w:rPr>
          <w:rFonts w:hint="eastAsia"/>
          <w:lang w:eastAsia="zh-CN"/>
        </w:rPr>
        <w:t>月</w:t>
      </w:r>
      <w:r w:rsidRPr="00F32BF4">
        <w:rPr>
          <w:rFonts w:hint="eastAsia"/>
          <w:lang w:eastAsia="zh-CN"/>
        </w:rPr>
        <w:t>13-17</w:t>
      </w:r>
      <w:r w:rsidRPr="00F32BF4">
        <w:rPr>
          <w:rFonts w:hint="eastAsia"/>
          <w:lang w:eastAsia="zh-CN"/>
        </w:rPr>
        <w:t>日在日内瓦举行。</w:t>
      </w:r>
      <w:r w:rsidRPr="00F32BF4">
        <w:rPr>
          <w:rFonts w:hint="eastAsia"/>
          <w:lang w:eastAsia="zh-CN"/>
        </w:rPr>
        <w:t>ITU-T</w:t>
      </w:r>
      <w:r w:rsidRPr="00F32BF4">
        <w:rPr>
          <w:rFonts w:hint="eastAsia"/>
          <w:lang w:eastAsia="zh-CN"/>
        </w:rPr>
        <w:t>在筹备</w:t>
      </w:r>
      <w:r w:rsidR="00C20F48">
        <w:rPr>
          <w:rFonts w:hint="eastAsia"/>
          <w:lang w:eastAsia="zh-CN"/>
        </w:rPr>
        <w:t>WSIS+</w:t>
      </w:r>
      <w:r w:rsidRPr="00F32BF4">
        <w:rPr>
          <w:rFonts w:hint="eastAsia"/>
          <w:lang w:eastAsia="zh-CN"/>
        </w:rPr>
        <w:t>10</w:t>
      </w:r>
      <w:r w:rsidRPr="00F32BF4">
        <w:rPr>
          <w:rFonts w:hint="eastAsia"/>
          <w:lang w:eastAsia="zh-CN"/>
        </w:rPr>
        <w:t>愿景互动会议、</w:t>
      </w:r>
      <w:r w:rsidRPr="00F32BF4">
        <w:rPr>
          <w:rFonts w:hint="eastAsia"/>
          <w:lang w:eastAsia="zh-CN"/>
        </w:rPr>
        <w:t>WSIS C2</w:t>
      </w:r>
      <w:r w:rsidRPr="00F32BF4">
        <w:rPr>
          <w:rFonts w:hint="eastAsia"/>
          <w:lang w:eastAsia="zh-CN"/>
        </w:rPr>
        <w:t>行动方面推进会和有关基础设施宽带骨干网连接、气候变化、</w:t>
      </w:r>
      <w:r w:rsidRPr="00F32BF4">
        <w:rPr>
          <w:rFonts w:hint="eastAsia"/>
          <w:lang w:eastAsia="zh-CN"/>
        </w:rPr>
        <w:t>ICT</w:t>
      </w:r>
      <w:r w:rsidRPr="00F32BF4">
        <w:rPr>
          <w:rFonts w:hint="eastAsia"/>
          <w:lang w:eastAsia="zh-CN"/>
        </w:rPr>
        <w:t>创新和无障碍获取专题研讨会的工作中，发挥了主导</w:t>
      </w:r>
      <w:r w:rsidRPr="00F32BF4">
        <w:rPr>
          <w:lang w:eastAsia="zh-CN"/>
        </w:rPr>
        <w:t>协同作用</w:t>
      </w:r>
      <w:r w:rsidRPr="00F32BF4">
        <w:rPr>
          <w:rFonts w:hint="eastAsia"/>
          <w:lang w:eastAsia="zh-CN"/>
        </w:rPr>
        <w:t>。</w:t>
      </w:r>
    </w:p>
    <w:p w:rsidR="0098241E" w:rsidRPr="00F32BF4" w:rsidRDefault="0098241E" w:rsidP="0098241E">
      <w:pPr>
        <w:ind w:firstLineChars="200" w:firstLine="480"/>
        <w:rPr>
          <w:lang w:eastAsia="zh-CN"/>
        </w:rPr>
      </w:pPr>
      <w:r w:rsidRPr="00F32BF4">
        <w:rPr>
          <w:lang w:eastAsia="zh-CN"/>
        </w:rPr>
        <w:t>ITU-T</w:t>
      </w:r>
      <w:r w:rsidRPr="00F32BF4">
        <w:rPr>
          <w:lang w:eastAsia="zh-CN"/>
        </w:rPr>
        <w:t>还积极参与国际电联</w:t>
      </w:r>
      <w:r w:rsidRPr="00F32BF4">
        <w:rPr>
          <w:lang w:eastAsia="zh-CN"/>
        </w:rPr>
        <w:t>WSIS +10</w:t>
      </w:r>
      <w:r w:rsidRPr="00F32BF4">
        <w:rPr>
          <w:rFonts w:hint="eastAsia"/>
          <w:lang w:eastAsia="zh-CN"/>
        </w:rPr>
        <w:t>审查进程。</w:t>
      </w:r>
    </w:p>
    <w:p w:rsidR="0098241E" w:rsidRPr="00F32BF4" w:rsidRDefault="0098241E" w:rsidP="0098241E">
      <w:pPr>
        <w:ind w:firstLineChars="200" w:firstLine="480"/>
        <w:rPr>
          <w:lang w:eastAsia="zh-CN"/>
        </w:rPr>
      </w:pPr>
      <w:r w:rsidRPr="00F32BF4">
        <w:rPr>
          <w:rFonts w:hint="eastAsia"/>
          <w:lang w:eastAsia="zh-CN"/>
        </w:rPr>
        <w:t>ITU-T</w:t>
      </w:r>
      <w:r w:rsidRPr="00F32BF4">
        <w:rPr>
          <w:rFonts w:hint="eastAsia"/>
          <w:lang w:eastAsia="zh-CN"/>
        </w:rPr>
        <w:t>参加了</w:t>
      </w:r>
      <w:r w:rsidRPr="00F32BF4">
        <w:rPr>
          <w:rFonts w:hint="eastAsia"/>
          <w:lang w:eastAsia="zh-CN"/>
        </w:rPr>
        <w:t>2014</w:t>
      </w:r>
      <w:r w:rsidRPr="00F32BF4">
        <w:rPr>
          <w:rFonts w:hint="eastAsia"/>
          <w:lang w:eastAsia="zh-CN"/>
        </w:rPr>
        <w:t>年</w:t>
      </w:r>
      <w:r w:rsidRPr="00F32BF4">
        <w:rPr>
          <w:rFonts w:hint="eastAsia"/>
          <w:lang w:eastAsia="zh-CN"/>
        </w:rPr>
        <w:t>6</w:t>
      </w:r>
      <w:r w:rsidRPr="00F32BF4">
        <w:rPr>
          <w:rFonts w:hint="eastAsia"/>
          <w:lang w:eastAsia="zh-CN"/>
        </w:rPr>
        <w:t>月</w:t>
      </w:r>
      <w:r w:rsidRPr="00F32BF4">
        <w:rPr>
          <w:rFonts w:hint="eastAsia"/>
          <w:lang w:eastAsia="zh-CN"/>
        </w:rPr>
        <w:t>10-13</w:t>
      </w:r>
      <w:r w:rsidRPr="00F32BF4">
        <w:rPr>
          <w:rFonts w:hint="eastAsia"/>
          <w:lang w:eastAsia="zh-CN"/>
        </w:rPr>
        <w:t>日举办的</w:t>
      </w:r>
      <w:r w:rsidRPr="00F32BF4">
        <w:rPr>
          <w:rFonts w:hint="eastAsia"/>
          <w:lang w:eastAsia="zh-CN"/>
        </w:rPr>
        <w:t>WSIS+10</w:t>
      </w:r>
      <w:r w:rsidRPr="00F32BF4">
        <w:rPr>
          <w:rFonts w:hint="eastAsia"/>
          <w:lang w:eastAsia="zh-CN"/>
        </w:rPr>
        <w:t>高级别活动，该活动形成了两份重要文件，即“有关落实</w:t>
      </w:r>
      <w:r w:rsidRPr="00F32BF4">
        <w:rPr>
          <w:rFonts w:hint="eastAsia"/>
          <w:lang w:eastAsia="zh-CN"/>
        </w:rPr>
        <w:t>WSIS</w:t>
      </w:r>
      <w:r w:rsidRPr="00F32BF4">
        <w:rPr>
          <w:rFonts w:hint="eastAsia"/>
          <w:lang w:eastAsia="zh-CN"/>
        </w:rPr>
        <w:t>成果的</w:t>
      </w:r>
      <w:r w:rsidRPr="00F32BF4">
        <w:rPr>
          <w:rFonts w:hint="eastAsia"/>
          <w:lang w:eastAsia="zh-CN"/>
        </w:rPr>
        <w:t>WSIS+10</w:t>
      </w:r>
      <w:r w:rsidRPr="00F32BF4">
        <w:rPr>
          <w:rFonts w:hint="eastAsia"/>
          <w:lang w:eastAsia="zh-CN"/>
        </w:rPr>
        <w:t>声明”和“有关</w:t>
      </w:r>
      <w:r w:rsidRPr="00F32BF4">
        <w:rPr>
          <w:rFonts w:hint="eastAsia"/>
          <w:lang w:eastAsia="zh-CN"/>
        </w:rPr>
        <w:t>2015</w:t>
      </w:r>
      <w:r w:rsidRPr="00F32BF4">
        <w:rPr>
          <w:rFonts w:hint="eastAsia"/>
          <w:lang w:eastAsia="zh-CN"/>
        </w:rPr>
        <w:t>年后</w:t>
      </w:r>
      <w:r w:rsidRPr="00F32BF4">
        <w:rPr>
          <w:rFonts w:hint="eastAsia"/>
          <w:lang w:eastAsia="zh-CN"/>
        </w:rPr>
        <w:t>WSIS</w:t>
      </w:r>
      <w:r w:rsidRPr="00F32BF4">
        <w:rPr>
          <w:rFonts w:hint="eastAsia"/>
          <w:lang w:eastAsia="zh-CN"/>
        </w:rPr>
        <w:t>工作的</w:t>
      </w:r>
      <w:r w:rsidRPr="00F32BF4">
        <w:rPr>
          <w:rFonts w:hint="eastAsia"/>
          <w:lang w:eastAsia="zh-CN"/>
        </w:rPr>
        <w:t>WSIS+10</w:t>
      </w:r>
      <w:r w:rsidRPr="00F32BF4">
        <w:rPr>
          <w:rFonts w:hint="eastAsia"/>
          <w:lang w:eastAsia="zh-CN"/>
        </w:rPr>
        <w:t>愿景”。</w:t>
      </w:r>
    </w:p>
    <w:p w:rsidR="0098241E" w:rsidRPr="00F32BF4" w:rsidRDefault="0098241E" w:rsidP="0098241E">
      <w:pPr>
        <w:ind w:firstLineChars="200" w:firstLine="480"/>
        <w:rPr>
          <w:lang w:eastAsia="zh-CN"/>
        </w:rPr>
      </w:pPr>
      <w:r w:rsidRPr="00F32BF4">
        <w:rPr>
          <w:rFonts w:hint="eastAsia"/>
          <w:lang w:eastAsia="zh-CN"/>
        </w:rPr>
        <w:t>ITU-T</w:t>
      </w:r>
      <w:r w:rsidRPr="00F32BF4">
        <w:rPr>
          <w:rFonts w:hint="eastAsia"/>
          <w:lang w:eastAsia="zh-CN"/>
        </w:rPr>
        <w:t>牵头并参加举办</w:t>
      </w:r>
      <w:r w:rsidRPr="00F32BF4">
        <w:rPr>
          <w:rFonts w:hint="eastAsia"/>
          <w:lang w:eastAsia="zh-CN"/>
        </w:rPr>
        <w:t>2015</w:t>
      </w:r>
      <w:r w:rsidRPr="00F32BF4">
        <w:rPr>
          <w:rFonts w:hint="eastAsia"/>
          <w:lang w:eastAsia="zh-CN"/>
        </w:rPr>
        <w:t>年</w:t>
      </w:r>
      <w:r w:rsidRPr="00F32BF4">
        <w:rPr>
          <w:rFonts w:hint="eastAsia"/>
          <w:lang w:eastAsia="zh-CN"/>
        </w:rPr>
        <w:t>5</w:t>
      </w:r>
      <w:r w:rsidRPr="00F32BF4">
        <w:rPr>
          <w:rFonts w:hint="eastAsia"/>
          <w:lang w:eastAsia="zh-CN"/>
        </w:rPr>
        <w:t>月</w:t>
      </w:r>
      <w:r w:rsidRPr="00F32BF4">
        <w:rPr>
          <w:rFonts w:hint="eastAsia"/>
          <w:lang w:eastAsia="zh-CN"/>
        </w:rPr>
        <w:t>25-29</w:t>
      </w:r>
      <w:r w:rsidRPr="00F32BF4">
        <w:rPr>
          <w:rFonts w:hint="eastAsia"/>
          <w:lang w:eastAsia="zh-CN"/>
        </w:rPr>
        <w:t>日在日内瓦举行的</w:t>
      </w:r>
      <w:r w:rsidRPr="00F32BF4">
        <w:rPr>
          <w:rFonts w:hint="eastAsia"/>
          <w:lang w:eastAsia="zh-CN"/>
        </w:rPr>
        <w:t>2015</w:t>
      </w:r>
      <w:r w:rsidRPr="00F32BF4">
        <w:rPr>
          <w:rFonts w:hint="eastAsia"/>
          <w:lang w:eastAsia="zh-CN"/>
        </w:rPr>
        <w:t>年</w:t>
      </w:r>
      <w:r w:rsidRPr="00F32BF4">
        <w:rPr>
          <w:rFonts w:hint="eastAsia"/>
          <w:lang w:eastAsia="zh-CN"/>
        </w:rPr>
        <w:t>WSIS</w:t>
      </w:r>
      <w:r w:rsidRPr="00F32BF4">
        <w:rPr>
          <w:rFonts w:hint="eastAsia"/>
          <w:lang w:eastAsia="zh-CN"/>
        </w:rPr>
        <w:t>论坛的以下主题研讨会：诚信、数字金融业务、无障碍获取、电子废弃物管理和性别平等以及物联网和可持续智慧城市。</w:t>
      </w:r>
    </w:p>
    <w:bookmarkEnd w:id="993"/>
    <w:p w:rsidR="0098241E" w:rsidRPr="00F32BF4" w:rsidRDefault="0098241E" w:rsidP="0098241E">
      <w:pPr>
        <w:ind w:firstLineChars="200" w:firstLine="480"/>
        <w:rPr>
          <w:lang w:eastAsia="zh-CN"/>
        </w:rPr>
      </w:pPr>
      <w:r w:rsidRPr="00F32BF4">
        <w:rPr>
          <w:lang w:eastAsia="zh-CN"/>
        </w:rPr>
        <w:t>ITU-T</w:t>
      </w:r>
      <w:r w:rsidRPr="00F32BF4">
        <w:rPr>
          <w:lang w:eastAsia="zh-CN"/>
        </w:rPr>
        <w:t>牵头并参加组织</w:t>
      </w:r>
      <w:r w:rsidRPr="00F32BF4">
        <w:rPr>
          <w:rFonts w:hint="eastAsia"/>
          <w:lang w:eastAsia="zh-CN"/>
        </w:rPr>
        <w:t>了</w:t>
      </w:r>
      <w:r w:rsidRPr="00F32BF4">
        <w:rPr>
          <w:rFonts w:hint="eastAsia"/>
          <w:lang w:eastAsia="zh-CN"/>
        </w:rPr>
        <w:t>20</w:t>
      </w:r>
      <w:r w:rsidRPr="00F32BF4">
        <w:rPr>
          <w:lang w:eastAsia="zh-CN"/>
        </w:rPr>
        <w:t>16</w:t>
      </w:r>
      <w:r w:rsidRPr="00F32BF4">
        <w:rPr>
          <w:lang w:eastAsia="zh-CN"/>
        </w:rPr>
        <w:t>年</w:t>
      </w:r>
      <w:r w:rsidRPr="00F32BF4">
        <w:rPr>
          <w:lang w:eastAsia="zh-CN"/>
        </w:rPr>
        <w:t>5</w:t>
      </w:r>
      <w:r w:rsidRPr="00F32BF4">
        <w:rPr>
          <w:lang w:eastAsia="zh-CN"/>
        </w:rPr>
        <w:t>月</w:t>
      </w:r>
      <w:r w:rsidRPr="00F32BF4">
        <w:rPr>
          <w:rFonts w:hint="eastAsia"/>
          <w:lang w:eastAsia="zh-CN"/>
        </w:rPr>
        <w:t>2</w:t>
      </w:r>
      <w:r w:rsidRPr="00F32BF4">
        <w:rPr>
          <w:lang w:eastAsia="zh-CN"/>
        </w:rPr>
        <w:t>-6</w:t>
      </w:r>
      <w:r w:rsidRPr="00F32BF4">
        <w:rPr>
          <w:lang w:eastAsia="zh-CN"/>
        </w:rPr>
        <w:t>日在日内瓦举办的</w:t>
      </w:r>
      <w:r w:rsidRPr="00F32BF4">
        <w:rPr>
          <w:lang w:eastAsia="zh-CN"/>
        </w:rPr>
        <w:t>2016</w:t>
      </w:r>
      <w:r w:rsidRPr="00F32BF4">
        <w:rPr>
          <w:lang w:eastAsia="zh-CN"/>
        </w:rPr>
        <w:t>年</w:t>
      </w:r>
      <w:r w:rsidRPr="00F32BF4">
        <w:rPr>
          <w:lang w:eastAsia="zh-CN"/>
        </w:rPr>
        <w:t>WSIS</w:t>
      </w:r>
      <w:r w:rsidRPr="00F32BF4">
        <w:rPr>
          <w:lang w:eastAsia="zh-CN"/>
        </w:rPr>
        <w:t>论坛的以下主题研讨会：</w:t>
      </w:r>
      <w:r w:rsidRPr="00F32BF4">
        <w:rPr>
          <w:rFonts w:hint="eastAsia"/>
          <w:lang w:eastAsia="zh-CN"/>
        </w:rPr>
        <w:t>诚信</w:t>
      </w:r>
      <w:r w:rsidRPr="00F32BF4">
        <w:rPr>
          <w:lang w:eastAsia="zh-CN"/>
        </w:rPr>
        <w:t>、无障碍</w:t>
      </w:r>
      <w:r w:rsidRPr="00F32BF4">
        <w:rPr>
          <w:rFonts w:hint="eastAsia"/>
          <w:lang w:eastAsia="zh-CN"/>
        </w:rPr>
        <w:t>获取</w:t>
      </w:r>
      <w:r w:rsidRPr="00F32BF4">
        <w:rPr>
          <w:lang w:eastAsia="zh-CN"/>
        </w:rPr>
        <w:t>、</w:t>
      </w:r>
      <w:r w:rsidRPr="00F32BF4">
        <w:rPr>
          <w:rFonts w:hint="eastAsia"/>
          <w:lang w:eastAsia="zh-CN"/>
        </w:rPr>
        <w:t>保护听力</w:t>
      </w:r>
      <w:r w:rsidRPr="00F32BF4">
        <w:rPr>
          <w:lang w:eastAsia="zh-CN"/>
        </w:rPr>
        <w:t>、网络安全、可持续电子</w:t>
      </w:r>
      <w:r w:rsidRPr="00F32BF4">
        <w:rPr>
          <w:rFonts w:hint="eastAsia"/>
          <w:lang w:eastAsia="zh-CN"/>
        </w:rPr>
        <w:t>废弃物</w:t>
      </w:r>
      <w:r w:rsidRPr="00F32BF4">
        <w:rPr>
          <w:lang w:eastAsia="zh-CN"/>
        </w:rPr>
        <w:t>管理以及物联网和可持续智慧城</w:t>
      </w:r>
      <w:r w:rsidRPr="00F32BF4">
        <w:rPr>
          <w:rFonts w:hint="eastAsia"/>
          <w:lang w:eastAsia="zh-CN"/>
        </w:rPr>
        <w:t>在</w:t>
      </w:r>
      <w:r w:rsidRPr="00F32BF4">
        <w:rPr>
          <w:lang w:eastAsia="zh-CN"/>
        </w:rPr>
        <w:t>实现联合国可持续发展目标</w:t>
      </w:r>
      <w:r w:rsidRPr="00F32BF4">
        <w:rPr>
          <w:rFonts w:hint="eastAsia"/>
          <w:lang w:eastAsia="zh-CN"/>
        </w:rPr>
        <w:t>中的</w:t>
      </w:r>
      <w:r w:rsidRPr="00F32BF4">
        <w:rPr>
          <w:lang w:eastAsia="zh-CN"/>
        </w:rPr>
        <w:t>作用</w:t>
      </w:r>
      <w:r w:rsidRPr="00F32BF4">
        <w:rPr>
          <w:rFonts w:hint="eastAsia"/>
          <w:lang w:eastAsia="zh-CN"/>
        </w:rPr>
        <w:t>等</w:t>
      </w:r>
      <w:r w:rsidRPr="00F32BF4">
        <w:rPr>
          <w:lang w:eastAsia="zh-CN"/>
        </w:rPr>
        <w:t>。</w:t>
      </w:r>
    </w:p>
    <w:p w:rsidR="0098241E" w:rsidRPr="004F49BE" w:rsidRDefault="0098241E" w:rsidP="0098241E">
      <w:pPr>
        <w:pStyle w:val="Heading1"/>
        <w:rPr>
          <w:lang w:eastAsia="zh-CN"/>
        </w:rPr>
      </w:pPr>
      <w:bookmarkStart w:id="994" w:name="_Toc416161378"/>
      <w:bookmarkStart w:id="995" w:name="_Toc418526279"/>
      <w:bookmarkStart w:id="996" w:name="_Toc462664287"/>
      <w:bookmarkStart w:id="997" w:name="_Toc464035655"/>
      <w:bookmarkStart w:id="998" w:name="_Toc465098962"/>
      <w:r>
        <w:rPr>
          <w:lang w:eastAsia="zh-CN"/>
        </w:rPr>
        <w:lastRenderedPageBreak/>
        <w:t>22</w:t>
      </w:r>
      <w:r w:rsidRPr="004F49BE">
        <w:rPr>
          <w:lang w:eastAsia="zh-CN"/>
        </w:rPr>
        <w:tab/>
      </w:r>
      <w:bookmarkEnd w:id="994"/>
      <w:bookmarkEnd w:id="995"/>
      <w:bookmarkEnd w:id="996"/>
      <w:bookmarkEnd w:id="997"/>
      <w:r>
        <w:rPr>
          <w:lang w:eastAsia="zh-CN"/>
        </w:rPr>
        <w:t>ITU-T</w:t>
      </w:r>
      <w:r w:rsidRPr="002B17A3">
        <w:rPr>
          <w:rFonts w:hint="eastAsia"/>
          <w:lang w:eastAsia="zh-CN"/>
        </w:rPr>
        <w:t>审查委员会</w:t>
      </w:r>
      <w:r>
        <w:rPr>
          <w:lang w:eastAsia="zh-CN"/>
        </w:rPr>
        <w:t>（</w:t>
      </w:r>
      <w:r>
        <w:rPr>
          <w:lang w:eastAsia="zh-CN"/>
        </w:rPr>
        <w:t>RevCom</w:t>
      </w:r>
      <w:r>
        <w:rPr>
          <w:lang w:eastAsia="zh-CN"/>
        </w:rPr>
        <w:t>）</w:t>
      </w:r>
      <w:bookmarkEnd w:id="998"/>
    </w:p>
    <w:p w:rsidR="0098241E" w:rsidRPr="00AA1F9B" w:rsidRDefault="0098241E" w:rsidP="0098241E">
      <w:pPr>
        <w:keepLines/>
        <w:ind w:firstLineChars="200" w:firstLine="480"/>
        <w:rPr>
          <w:lang w:eastAsia="zh-CN"/>
        </w:rPr>
      </w:pPr>
      <w:r>
        <w:rPr>
          <w:lang w:eastAsia="zh-CN"/>
        </w:rPr>
        <w:t>成立</w:t>
      </w:r>
      <w:r>
        <w:rPr>
          <w:lang w:eastAsia="zh-CN"/>
        </w:rPr>
        <w:t>ITU-T</w:t>
      </w:r>
      <w:r w:rsidRPr="002B17A3">
        <w:rPr>
          <w:rFonts w:hint="eastAsia"/>
          <w:lang w:eastAsia="zh-CN"/>
        </w:rPr>
        <w:t>审查委员会</w:t>
      </w:r>
      <w:r>
        <w:rPr>
          <w:rFonts w:hint="eastAsia"/>
          <w:lang w:eastAsia="zh-CN"/>
        </w:rPr>
        <w:t>（</w:t>
      </w:r>
      <w:r>
        <w:rPr>
          <w:lang w:eastAsia="zh-CN"/>
        </w:rPr>
        <w:t>RevCom</w:t>
      </w:r>
      <w:r>
        <w:rPr>
          <w:rFonts w:hint="eastAsia"/>
          <w:lang w:eastAsia="zh-CN"/>
        </w:rPr>
        <w:t>）的目的在于审议国际电联战略、结构和工作方法，以协助</w:t>
      </w:r>
      <w:r w:rsidRPr="002B17A3">
        <w:rPr>
          <w:rFonts w:eastAsiaTheme="minorEastAsia"/>
          <w:lang w:eastAsia="zh-CN"/>
        </w:rPr>
        <w:t>TSAG</w:t>
      </w:r>
      <w:r>
        <w:rPr>
          <w:rFonts w:eastAsiaTheme="minorEastAsia"/>
          <w:lang w:eastAsia="zh-CN"/>
        </w:rPr>
        <w:t>开展相</w:t>
      </w:r>
      <w:r>
        <w:rPr>
          <w:rFonts w:eastAsiaTheme="minorEastAsia" w:hint="eastAsia"/>
          <w:lang w:eastAsia="zh-CN"/>
        </w:rPr>
        <w:t>关</w:t>
      </w:r>
      <w:r>
        <w:rPr>
          <w:rFonts w:eastAsiaTheme="minorEastAsia"/>
          <w:lang w:eastAsia="zh-CN"/>
        </w:rPr>
        <w:t>研究工作</w:t>
      </w:r>
      <w:r>
        <w:rPr>
          <w:rFonts w:eastAsiaTheme="minorEastAsia" w:hint="eastAsia"/>
          <w:lang w:eastAsia="zh-CN"/>
        </w:rPr>
        <w:t>。</w:t>
      </w:r>
      <w:r>
        <w:rPr>
          <w:lang w:eastAsia="zh-CN"/>
        </w:rPr>
        <w:t>RevCom</w:t>
      </w:r>
      <w:r>
        <w:rPr>
          <w:rFonts w:hint="eastAsia"/>
          <w:lang w:eastAsia="zh-CN"/>
        </w:rPr>
        <w:t>在日内瓦举行了六次会议</w:t>
      </w:r>
      <w:r w:rsidRPr="002B17A3">
        <w:rPr>
          <w:rFonts w:hint="eastAsia"/>
          <w:lang w:eastAsia="zh-CN"/>
        </w:rPr>
        <w:t>（</w:t>
      </w:r>
      <w:r w:rsidRPr="002B17A3">
        <w:rPr>
          <w:rFonts w:hint="eastAsia"/>
          <w:lang w:eastAsia="zh-CN"/>
        </w:rPr>
        <w:t>2013</w:t>
      </w:r>
      <w:r w:rsidRPr="002B17A3">
        <w:rPr>
          <w:rFonts w:hint="eastAsia"/>
          <w:lang w:eastAsia="zh-CN"/>
        </w:rPr>
        <w:t>年</w:t>
      </w:r>
      <w:r>
        <w:rPr>
          <w:rFonts w:hint="eastAsia"/>
          <w:lang w:eastAsia="zh-CN"/>
        </w:rPr>
        <w:t>6</w:t>
      </w:r>
      <w:r>
        <w:rPr>
          <w:rFonts w:hint="eastAsia"/>
          <w:lang w:eastAsia="zh-CN"/>
        </w:rPr>
        <w:t>月、</w:t>
      </w:r>
      <w:r w:rsidRPr="002B17A3">
        <w:rPr>
          <w:rFonts w:hint="eastAsia"/>
          <w:lang w:eastAsia="zh-CN"/>
        </w:rPr>
        <w:t>2014</w:t>
      </w:r>
      <w:r w:rsidRPr="002B17A3">
        <w:rPr>
          <w:rFonts w:hint="eastAsia"/>
          <w:lang w:eastAsia="zh-CN"/>
        </w:rPr>
        <w:t>年</w:t>
      </w:r>
      <w:r>
        <w:rPr>
          <w:rFonts w:hint="eastAsia"/>
          <w:lang w:eastAsia="zh-CN"/>
        </w:rPr>
        <w:t>1</w:t>
      </w:r>
      <w:r w:rsidRPr="002B17A3">
        <w:rPr>
          <w:rFonts w:hint="eastAsia"/>
          <w:lang w:eastAsia="zh-CN"/>
        </w:rPr>
        <w:t>月</w:t>
      </w:r>
      <w:r>
        <w:rPr>
          <w:rFonts w:hint="eastAsia"/>
          <w:lang w:eastAsia="zh-CN"/>
        </w:rPr>
        <w:t>、</w:t>
      </w:r>
      <w:r w:rsidRPr="002B17A3">
        <w:rPr>
          <w:rFonts w:hint="eastAsia"/>
          <w:lang w:eastAsia="zh-CN"/>
        </w:rPr>
        <w:t>2014</w:t>
      </w:r>
      <w:r w:rsidRPr="002B17A3">
        <w:rPr>
          <w:rFonts w:hint="eastAsia"/>
          <w:lang w:eastAsia="zh-CN"/>
        </w:rPr>
        <w:t>年</w:t>
      </w:r>
      <w:r>
        <w:rPr>
          <w:rFonts w:hint="eastAsia"/>
          <w:lang w:eastAsia="zh-CN"/>
        </w:rPr>
        <w:t>6</w:t>
      </w:r>
      <w:r w:rsidRPr="002B17A3">
        <w:rPr>
          <w:rFonts w:hint="eastAsia"/>
          <w:lang w:eastAsia="zh-CN"/>
        </w:rPr>
        <w:t>月</w:t>
      </w:r>
      <w:r>
        <w:rPr>
          <w:rFonts w:hint="eastAsia"/>
          <w:lang w:eastAsia="zh-CN"/>
        </w:rPr>
        <w:t>、</w:t>
      </w:r>
      <w:r w:rsidRPr="002B17A3">
        <w:rPr>
          <w:rFonts w:hint="eastAsia"/>
          <w:lang w:eastAsia="zh-CN"/>
        </w:rPr>
        <w:t>2015</w:t>
      </w:r>
      <w:r w:rsidRPr="002B17A3">
        <w:rPr>
          <w:rFonts w:hint="eastAsia"/>
          <w:lang w:eastAsia="zh-CN"/>
        </w:rPr>
        <w:t>年</w:t>
      </w:r>
      <w:r>
        <w:rPr>
          <w:rFonts w:hint="eastAsia"/>
          <w:lang w:eastAsia="zh-CN"/>
        </w:rPr>
        <w:t>6</w:t>
      </w:r>
      <w:r w:rsidRPr="002B17A3">
        <w:rPr>
          <w:rFonts w:hint="eastAsia"/>
          <w:lang w:eastAsia="zh-CN"/>
        </w:rPr>
        <w:t>月</w:t>
      </w:r>
      <w:r>
        <w:rPr>
          <w:rFonts w:hint="eastAsia"/>
          <w:lang w:eastAsia="zh-CN"/>
        </w:rPr>
        <w:t>、</w:t>
      </w:r>
      <w:r w:rsidRPr="002B17A3">
        <w:rPr>
          <w:rFonts w:eastAsiaTheme="minorEastAsia"/>
          <w:lang w:eastAsia="zh-CN"/>
        </w:rPr>
        <w:t>2016</w:t>
      </w:r>
      <w:r>
        <w:rPr>
          <w:rFonts w:eastAsiaTheme="minorEastAsia" w:hint="eastAsia"/>
          <w:lang w:eastAsia="zh-CN"/>
        </w:rPr>
        <w:t>年</w:t>
      </w:r>
      <w:r>
        <w:rPr>
          <w:rFonts w:eastAsiaTheme="minorEastAsia" w:hint="eastAsia"/>
          <w:lang w:eastAsia="zh-CN"/>
        </w:rPr>
        <w:t>1</w:t>
      </w:r>
      <w:r>
        <w:rPr>
          <w:rFonts w:eastAsiaTheme="minorEastAsia" w:hint="eastAsia"/>
          <w:lang w:eastAsia="zh-CN"/>
        </w:rPr>
        <w:t>月</w:t>
      </w:r>
      <w:r w:rsidRPr="002B17A3">
        <w:rPr>
          <w:rFonts w:hint="eastAsia"/>
          <w:lang w:eastAsia="zh-CN"/>
        </w:rPr>
        <w:t>和</w:t>
      </w:r>
      <w:r w:rsidRPr="002B17A3">
        <w:rPr>
          <w:rFonts w:hint="eastAsia"/>
          <w:lang w:eastAsia="zh-CN"/>
        </w:rPr>
        <w:t>2016</w:t>
      </w:r>
      <w:r w:rsidRPr="002B17A3">
        <w:rPr>
          <w:rFonts w:hint="eastAsia"/>
          <w:lang w:eastAsia="zh-CN"/>
        </w:rPr>
        <w:t>年</w:t>
      </w:r>
      <w:r w:rsidRPr="002B17A3">
        <w:rPr>
          <w:rFonts w:hint="eastAsia"/>
          <w:lang w:eastAsia="zh-CN"/>
        </w:rPr>
        <w:t>7</w:t>
      </w:r>
      <w:r w:rsidRPr="002B17A3">
        <w:rPr>
          <w:rFonts w:hint="eastAsia"/>
          <w:lang w:eastAsia="zh-CN"/>
        </w:rPr>
        <w:t>月）</w:t>
      </w:r>
      <w:r>
        <w:rPr>
          <w:rFonts w:hint="eastAsia"/>
          <w:lang w:eastAsia="zh-CN"/>
        </w:rPr>
        <w:t>，并于</w:t>
      </w:r>
      <w:r w:rsidRPr="002B17A3">
        <w:rPr>
          <w:rFonts w:hint="eastAsia"/>
          <w:lang w:eastAsia="zh-CN"/>
        </w:rPr>
        <w:t>2015</w:t>
      </w:r>
      <w:r w:rsidRPr="002B17A3">
        <w:rPr>
          <w:rFonts w:hint="eastAsia"/>
          <w:lang w:eastAsia="zh-CN"/>
        </w:rPr>
        <w:t>年</w:t>
      </w:r>
      <w:r>
        <w:rPr>
          <w:rFonts w:hint="eastAsia"/>
          <w:lang w:eastAsia="zh-CN"/>
        </w:rPr>
        <w:t>2</w:t>
      </w:r>
      <w:r w:rsidRPr="000E7ABA">
        <w:rPr>
          <w:rFonts w:hint="eastAsia"/>
          <w:lang w:eastAsia="zh-CN"/>
        </w:rPr>
        <w:t>月在在突尼斯的突尼斯城召开了一次会议</w:t>
      </w:r>
      <w:r w:rsidRPr="002B17A3">
        <w:rPr>
          <w:rFonts w:hint="eastAsia"/>
          <w:lang w:eastAsia="zh-CN"/>
        </w:rPr>
        <w:t>，</w:t>
      </w:r>
      <w:r>
        <w:rPr>
          <w:rFonts w:hint="eastAsia"/>
          <w:lang w:eastAsia="zh-CN"/>
        </w:rPr>
        <w:t>还分别在</w:t>
      </w:r>
      <w:hyperlink r:id="rId288" w:history="1">
        <w:r>
          <w:rPr>
            <w:rStyle w:val="Hyperlink"/>
            <w:rFonts w:hint="eastAsia"/>
            <w:lang w:eastAsia="zh-CN"/>
          </w:rPr>
          <w:t>2014</w:t>
        </w:r>
        <w:r>
          <w:rPr>
            <w:rStyle w:val="Hyperlink"/>
            <w:rFonts w:hint="eastAsia"/>
            <w:lang w:eastAsia="zh-CN"/>
          </w:rPr>
          <w:t>年</w:t>
        </w:r>
        <w:r>
          <w:rPr>
            <w:rStyle w:val="Hyperlink"/>
            <w:rFonts w:hint="eastAsia"/>
            <w:lang w:eastAsia="zh-CN"/>
          </w:rPr>
          <w:t>1</w:t>
        </w:r>
        <w:bookmarkStart w:id="999" w:name="_GoBack"/>
        <w:bookmarkEnd w:id="999"/>
        <w:r>
          <w:rPr>
            <w:rStyle w:val="Hyperlink"/>
            <w:rFonts w:hint="eastAsia"/>
            <w:lang w:eastAsia="zh-CN"/>
          </w:rPr>
          <w:t>0</w:t>
        </w:r>
        <w:r>
          <w:rPr>
            <w:rStyle w:val="Hyperlink"/>
            <w:rFonts w:hint="eastAsia"/>
            <w:lang w:eastAsia="zh-CN"/>
          </w:rPr>
          <w:t>月</w:t>
        </w:r>
        <w:r>
          <w:rPr>
            <w:rStyle w:val="Hyperlink"/>
            <w:rFonts w:hint="eastAsia"/>
            <w:lang w:eastAsia="zh-CN"/>
          </w:rPr>
          <w:t>9</w:t>
        </w:r>
        <w:r>
          <w:rPr>
            <w:rStyle w:val="Hyperlink"/>
            <w:rFonts w:hint="eastAsia"/>
            <w:lang w:eastAsia="zh-CN"/>
          </w:rPr>
          <w:t>日</w:t>
        </w:r>
      </w:hyperlink>
      <w:r>
        <w:rPr>
          <w:rFonts w:hint="eastAsia"/>
          <w:lang w:eastAsia="zh-CN"/>
        </w:rPr>
        <w:t>和</w:t>
      </w:r>
      <w:hyperlink r:id="rId289" w:history="1">
        <w:r>
          <w:rPr>
            <w:rStyle w:val="Hyperlink"/>
            <w:rFonts w:hint="eastAsia"/>
            <w:lang w:eastAsia="zh-CN"/>
          </w:rPr>
          <w:t>2015</w:t>
        </w:r>
        <w:r>
          <w:rPr>
            <w:rStyle w:val="Hyperlink"/>
            <w:rFonts w:hint="eastAsia"/>
            <w:lang w:eastAsia="zh-CN"/>
          </w:rPr>
          <w:t>年</w:t>
        </w:r>
        <w:r>
          <w:rPr>
            <w:rStyle w:val="Hyperlink"/>
            <w:rFonts w:hint="eastAsia"/>
            <w:lang w:eastAsia="zh-CN"/>
          </w:rPr>
          <w:t>4</w:t>
        </w:r>
        <w:r>
          <w:rPr>
            <w:rStyle w:val="Hyperlink"/>
            <w:rFonts w:hint="eastAsia"/>
            <w:lang w:eastAsia="zh-CN"/>
          </w:rPr>
          <w:t>月</w:t>
        </w:r>
        <w:r>
          <w:rPr>
            <w:rStyle w:val="Hyperlink"/>
            <w:rFonts w:hint="eastAsia"/>
            <w:lang w:eastAsia="zh-CN"/>
          </w:rPr>
          <w:t>22</w:t>
        </w:r>
        <w:r>
          <w:rPr>
            <w:rStyle w:val="Hyperlink"/>
            <w:rFonts w:hint="eastAsia"/>
            <w:lang w:eastAsia="zh-CN"/>
          </w:rPr>
          <w:t>日</w:t>
        </w:r>
      </w:hyperlink>
      <w:r>
        <w:rPr>
          <w:rFonts w:hint="eastAsia"/>
          <w:lang w:eastAsia="zh-CN"/>
        </w:rPr>
        <w:t>举办了两次远程会议。</w:t>
      </w:r>
    </w:p>
    <w:p w:rsidR="0098241E" w:rsidRDefault="0098241E" w:rsidP="0098241E">
      <w:pPr>
        <w:ind w:firstLineChars="200" w:firstLine="480"/>
        <w:rPr>
          <w:lang w:eastAsia="zh-CN"/>
        </w:rPr>
      </w:pPr>
      <w:r>
        <w:rPr>
          <w:rFonts w:hint="eastAsia"/>
          <w:lang w:eastAsia="zh-CN"/>
        </w:rPr>
        <w:t>根据</w:t>
      </w:r>
      <w:r>
        <w:rPr>
          <w:rFonts w:hint="eastAsia"/>
          <w:lang w:eastAsia="zh-CN"/>
        </w:rPr>
        <w:t>RevCom</w:t>
      </w:r>
      <w:r>
        <w:rPr>
          <w:rFonts w:hint="eastAsia"/>
          <w:lang w:eastAsia="zh-CN"/>
        </w:rPr>
        <w:t>的要求，电信标准化局开发了多种数据报告工具，以促进对研究组活动的监测。目前，正在对现有</w:t>
      </w:r>
      <w:r>
        <w:rPr>
          <w:rFonts w:hint="eastAsia"/>
          <w:lang w:eastAsia="zh-CN"/>
        </w:rPr>
        <w:t>ITU-T</w:t>
      </w:r>
      <w:r>
        <w:rPr>
          <w:rFonts w:hint="eastAsia"/>
          <w:lang w:eastAsia="zh-CN"/>
        </w:rPr>
        <w:t>结构和各组（研究组、焦点组、</w:t>
      </w:r>
      <w:r w:rsidRPr="00E901AF">
        <w:rPr>
          <w:rFonts w:hint="eastAsia"/>
          <w:lang w:eastAsia="zh-CN"/>
        </w:rPr>
        <w:t>联合协调活动</w:t>
      </w:r>
      <w:r>
        <w:rPr>
          <w:rFonts w:hint="eastAsia"/>
          <w:lang w:eastAsia="zh-CN"/>
        </w:rPr>
        <w:t>、</w:t>
      </w:r>
      <w:r w:rsidRPr="00E901AF">
        <w:rPr>
          <w:rFonts w:hint="eastAsia"/>
          <w:lang w:eastAsia="zh-CN"/>
        </w:rPr>
        <w:t>全球标准举措</w:t>
      </w:r>
      <w:r>
        <w:rPr>
          <w:rFonts w:hint="eastAsia"/>
          <w:lang w:eastAsia="zh-CN"/>
        </w:rPr>
        <w:t>等）的效果和效率进行审议。</w:t>
      </w:r>
      <w:r w:rsidRPr="000E7ABA">
        <w:rPr>
          <w:rFonts w:hint="eastAsia"/>
          <w:lang w:eastAsia="zh-CN"/>
        </w:rPr>
        <w:t>焦点组被认为是</w:t>
      </w:r>
      <w:r>
        <w:rPr>
          <w:rFonts w:hint="eastAsia"/>
          <w:lang w:eastAsia="zh-CN"/>
        </w:rPr>
        <w:t>ITU-T</w:t>
      </w:r>
      <w:r>
        <w:rPr>
          <w:rFonts w:hint="eastAsia"/>
          <w:lang w:eastAsia="zh-CN"/>
        </w:rPr>
        <w:t>激发各研究组开展新标准化工作的关键手段。</w:t>
      </w:r>
    </w:p>
    <w:p w:rsidR="0098241E" w:rsidRDefault="0098241E" w:rsidP="0098241E">
      <w:pPr>
        <w:ind w:firstLineChars="200" w:firstLine="480"/>
        <w:rPr>
          <w:lang w:eastAsia="zh-CN"/>
        </w:rPr>
      </w:pPr>
      <w:r>
        <w:rPr>
          <w:rFonts w:hint="eastAsia"/>
          <w:lang w:eastAsia="zh-CN"/>
        </w:rPr>
        <w:t>因此，</w:t>
      </w:r>
      <w:r>
        <w:rPr>
          <w:rFonts w:hint="eastAsia"/>
          <w:lang w:eastAsia="zh-CN"/>
        </w:rPr>
        <w:t>RevCom</w:t>
      </w:r>
      <w:r>
        <w:rPr>
          <w:rFonts w:hint="eastAsia"/>
          <w:lang w:eastAsia="zh-CN"/>
        </w:rPr>
        <w:t>向</w:t>
      </w:r>
      <w:r>
        <w:rPr>
          <w:rFonts w:hint="eastAsia"/>
          <w:lang w:eastAsia="zh-CN"/>
        </w:rPr>
        <w:t>TSAG</w:t>
      </w:r>
      <w:r>
        <w:rPr>
          <w:rFonts w:hint="eastAsia"/>
          <w:lang w:eastAsia="zh-CN"/>
        </w:rPr>
        <w:t>提出了由</w:t>
      </w:r>
      <w:r>
        <w:rPr>
          <w:rFonts w:hint="eastAsia"/>
          <w:lang w:eastAsia="zh-CN"/>
        </w:rPr>
        <w:t>ITU-T</w:t>
      </w:r>
      <w:r>
        <w:rPr>
          <w:rFonts w:hint="eastAsia"/>
          <w:lang w:eastAsia="zh-CN"/>
        </w:rPr>
        <w:t>制定导则的建议，将焦点组的</w:t>
      </w:r>
      <w:r w:rsidRPr="00E901AF">
        <w:rPr>
          <w:rFonts w:hint="eastAsia"/>
          <w:lang w:eastAsia="zh-CN"/>
        </w:rPr>
        <w:t>输出成果</w:t>
      </w:r>
      <w:r>
        <w:rPr>
          <w:rFonts w:hint="eastAsia"/>
          <w:lang w:eastAsia="zh-CN"/>
        </w:rPr>
        <w:t>快速转化为研究组制定的建议书。</w:t>
      </w:r>
      <w:r>
        <w:rPr>
          <w:lang w:eastAsia="zh-CN"/>
        </w:rPr>
        <w:t>RevCom</w:t>
      </w:r>
      <w:r w:rsidRPr="000E7ABA">
        <w:rPr>
          <w:rFonts w:hint="eastAsia"/>
          <w:lang w:eastAsia="zh-CN"/>
        </w:rPr>
        <w:t>也要求国际电联成员就设立战略协调职能进行探讨</w:t>
      </w:r>
      <w:r>
        <w:rPr>
          <w:rFonts w:hint="eastAsia"/>
          <w:lang w:eastAsia="zh-CN"/>
        </w:rPr>
        <w:t>，重点推动</w:t>
      </w:r>
      <w:r>
        <w:rPr>
          <w:rFonts w:hint="eastAsia"/>
          <w:lang w:eastAsia="zh-CN"/>
        </w:rPr>
        <w:t>ITU-T</w:t>
      </w:r>
      <w:r>
        <w:rPr>
          <w:rFonts w:hint="eastAsia"/>
          <w:lang w:eastAsia="zh-CN"/>
        </w:rPr>
        <w:t>工作组领导层（如研究组和焦点组主席）开展对话，确定和发起对业界和政府具有特殊战略意义的新工作议题。</w:t>
      </w:r>
    </w:p>
    <w:p w:rsidR="003C2A4A" w:rsidRDefault="003C2A4A" w:rsidP="002E37A3">
      <w:pPr>
        <w:pStyle w:val="Reasons"/>
        <w:rPr>
          <w:lang w:eastAsia="zh-CN"/>
        </w:rPr>
      </w:pPr>
    </w:p>
    <w:p w:rsidR="003C2A4A" w:rsidRDefault="003C2A4A">
      <w:pPr>
        <w:jc w:val="center"/>
      </w:pPr>
      <w:r>
        <w:t>______________</w:t>
      </w:r>
    </w:p>
    <w:sectPr w:rsidR="003C2A4A">
      <w:headerReference w:type="default" r:id="rId290"/>
      <w:footerReference w:type="default" r:id="rId291"/>
      <w:footerReference w:type="first" r:id="rId29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9F0" w:rsidRDefault="001A39F0">
      <w:pPr>
        <w:spacing w:before="0"/>
      </w:pPr>
      <w:r>
        <w:separator/>
      </w:r>
    </w:p>
  </w:endnote>
  <w:endnote w:type="continuationSeparator" w:id="0">
    <w:p w:rsidR="001A39F0" w:rsidRDefault="001A39F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TKaiti">
    <w:altName w:val="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ヒラギノ角ゴ Pro W3">
    <w:altName w:val="Times New Roman"/>
    <w:charset w:val="00"/>
    <w:family w:val="roman"/>
    <w:pitch w:val="default"/>
  </w:font>
  <w:font w:name="KaiTi_GB2312">
    <w:altName w:val="Arial Unicode MS"/>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9F0" w:rsidRPr="00DB1177" w:rsidRDefault="001A39F0">
    <w:pPr>
      <w:pStyle w:val="Footer"/>
      <w:rPr>
        <w:lang w:val="fr-CH"/>
      </w:rPr>
    </w:pPr>
    <w:r>
      <w:fldChar w:fldCharType="begin"/>
    </w:r>
    <w:r w:rsidRPr="00DB1177">
      <w:rPr>
        <w:lang w:val="fr-CH"/>
      </w:rPr>
      <w:instrText xml:space="preserve"> FILENAME \p \* MERGEFORMAT </w:instrText>
    </w:r>
    <w:r>
      <w:fldChar w:fldCharType="separate"/>
    </w:r>
    <w:r>
      <w:rPr>
        <w:noProof/>
        <w:lang w:val="fr-CH"/>
      </w:rPr>
      <w:t>P:\CHI\ITU-T\CONF-T\WTSA16\000\028C.docx</w:t>
    </w:r>
    <w:r>
      <w:fldChar w:fldCharType="end"/>
    </w:r>
    <w:r w:rsidRPr="00DB1177">
      <w:rPr>
        <w:lang w:val="fr-CH"/>
      </w:rPr>
      <w:t xml:space="preserve"> (400257)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57" w:type="dxa"/>
        <w:right w:w="57" w:type="dxa"/>
      </w:tblCellMar>
      <w:tblLook w:val="0000" w:firstRow="0" w:lastRow="0" w:firstColumn="0" w:lastColumn="0" w:noHBand="0" w:noVBand="0"/>
    </w:tblPr>
    <w:tblGrid>
      <w:gridCol w:w="1617"/>
      <w:gridCol w:w="4394"/>
      <w:gridCol w:w="3912"/>
    </w:tblGrid>
    <w:tr w:rsidR="001A39F0">
      <w:trPr>
        <w:cantSplit/>
        <w:trHeight w:val="204"/>
      </w:trPr>
      <w:tc>
        <w:tcPr>
          <w:tcW w:w="1617" w:type="dxa"/>
          <w:tcBorders>
            <w:top w:val="single" w:sz="12" w:space="0" w:color="auto"/>
          </w:tcBorders>
        </w:tcPr>
        <w:p w:rsidR="001A39F0" w:rsidRDefault="001A39F0">
          <w:pPr>
            <w:rPr>
              <w:b/>
              <w:bCs/>
              <w:lang w:eastAsia="zh-CN"/>
            </w:rPr>
          </w:pPr>
          <w:bookmarkStart w:id="1000" w:name="dcontact"/>
          <w:r>
            <w:rPr>
              <w:rFonts w:hint="eastAsia"/>
              <w:b/>
              <w:bCs/>
              <w:lang w:eastAsia="zh-CN"/>
            </w:rPr>
            <w:t>联系人：</w:t>
          </w:r>
        </w:p>
      </w:tc>
      <w:tc>
        <w:tcPr>
          <w:tcW w:w="4394" w:type="dxa"/>
          <w:tcBorders>
            <w:top w:val="single" w:sz="12" w:space="0" w:color="auto"/>
          </w:tcBorders>
        </w:tcPr>
        <w:p w:rsidR="001A39F0" w:rsidRDefault="001A39F0">
          <w:pPr>
            <w:rPr>
              <w:sz w:val="22"/>
              <w:lang w:eastAsia="zh-CN"/>
            </w:rPr>
          </w:pPr>
          <w:r>
            <w:t>tsbdir@itu.int</w:t>
          </w:r>
        </w:p>
        <w:p w:rsidR="001A39F0" w:rsidRDefault="001A39F0">
          <w:pPr>
            <w:spacing w:before="0"/>
            <w:rPr>
              <w:rFonts w:eastAsia="Times New Roman"/>
            </w:rPr>
          </w:pPr>
        </w:p>
      </w:tc>
      <w:tc>
        <w:tcPr>
          <w:tcW w:w="3912" w:type="dxa"/>
          <w:tcBorders>
            <w:top w:val="single" w:sz="12" w:space="0" w:color="auto"/>
          </w:tcBorders>
        </w:tcPr>
        <w:p w:rsidR="001A39F0" w:rsidRDefault="001A39F0">
          <w:pPr>
            <w:spacing w:before="0"/>
            <w:rPr>
              <w:lang w:eastAsia="zh-CN"/>
            </w:rPr>
          </w:pPr>
        </w:p>
      </w:tc>
    </w:tr>
    <w:bookmarkEnd w:id="1000"/>
  </w:tbl>
  <w:p w:rsidR="001A39F0" w:rsidRDefault="001A39F0">
    <w:pPr>
      <w:pStyle w:val="Footer"/>
      <w:rPr>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9F0" w:rsidRDefault="001A39F0">
      <w:pPr>
        <w:spacing w:before="0"/>
      </w:pPr>
      <w:r>
        <w:separator/>
      </w:r>
    </w:p>
  </w:footnote>
  <w:footnote w:type="continuationSeparator" w:id="0">
    <w:p w:rsidR="001A39F0" w:rsidRDefault="001A39F0">
      <w:pPr>
        <w:spacing w:before="0"/>
      </w:pPr>
      <w:r>
        <w:continuationSeparator/>
      </w:r>
    </w:p>
  </w:footnote>
  <w:footnote w:id="1">
    <w:p w:rsidR="001A39F0" w:rsidRPr="002B110A" w:rsidRDefault="001A39F0" w:rsidP="00A3694A">
      <w:pPr>
        <w:tabs>
          <w:tab w:val="clear" w:pos="1134"/>
          <w:tab w:val="left" w:pos="284"/>
        </w:tabs>
        <w:rPr>
          <w:lang w:val="en-US" w:eastAsia="zh-CN"/>
        </w:rPr>
      </w:pPr>
      <w:r>
        <w:rPr>
          <w:rStyle w:val="FootnoteReference"/>
        </w:rPr>
        <w:footnoteRef/>
      </w:r>
      <w:r>
        <w:rPr>
          <w:lang w:eastAsia="zh-CN"/>
        </w:rPr>
        <w:tab/>
      </w:r>
      <w:hyperlink r:id="rId1" w:history="1">
        <w:r w:rsidRPr="002F5A82">
          <w:rPr>
            <w:rStyle w:val="Hyperlink"/>
            <w:sz w:val="22"/>
            <w:szCs w:val="22"/>
            <w:lang w:eastAsia="zh-CN"/>
          </w:rPr>
          <w:t>http://itu.int/en/wtisd</w:t>
        </w:r>
      </w:hyperlink>
    </w:p>
  </w:footnote>
  <w:footnote w:id="2">
    <w:p w:rsidR="001A39F0" w:rsidRPr="00DC189B" w:rsidRDefault="001A39F0" w:rsidP="008A1703">
      <w:pPr>
        <w:pStyle w:val="FootnoteText"/>
        <w:rPr>
          <w:sz w:val="24"/>
          <w:szCs w:val="24"/>
          <w:lang w:val="en-US" w:eastAsia="zh-CN"/>
        </w:rPr>
      </w:pPr>
      <w:r w:rsidRPr="00387897">
        <w:rPr>
          <w:rStyle w:val="FootnoteReference"/>
        </w:rPr>
        <w:footnoteRef/>
      </w:r>
      <w:r>
        <w:rPr>
          <w:sz w:val="24"/>
          <w:szCs w:val="24"/>
          <w:lang w:eastAsia="zh-CN"/>
        </w:rPr>
        <w:tab/>
      </w:r>
      <w:r w:rsidRPr="00387897">
        <w:rPr>
          <w:lang w:eastAsia="zh-CN"/>
        </w:rPr>
        <w:t>ITU-T</w:t>
      </w:r>
      <w:r w:rsidRPr="00387897">
        <w:rPr>
          <w:rFonts w:hint="eastAsia"/>
          <w:lang w:eastAsia="zh-CN"/>
        </w:rPr>
        <w:t>第</w:t>
      </w:r>
      <w:r w:rsidRPr="00387897">
        <w:rPr>
          <w:rFonts w:hint="eastAsia"/>
          <w:lang w:eastAsia="zh-CN"/>
        </w:rPr>
        <w:t>11</w:t>
      </w:r>
      <w:r w:rsidRPr="00387897">
        <w:rPr>
          <w:rFonts w:hint="eastAsia"/>
          <w:lang w:eastAsia="zh-CN"/>
        </w:rPr>
        <w:t>研究组非洲区域组于</w:t>
      </w:r>
      <w:r w:rsidRPr="00387897">
        <w:rPr>
          <w:rFonts w:hint="eastAsia"/>
          <w:lang w:eastAsia="zh-CN"/>
        </w:rPr>
        <w:t>2016</w:t>
      </w:r>
      <w:r w:rsidRPr="00387897">
        <w:rPr>
          <w:rFonts w:hint="eastAsia"/>
          <w:lang w:eastAsia="zh-CN"/>
        </w:rPr>
        <w:t>年</w:t>
      </w:r>
      <w:r w:rsidRPr="00387897">
        <w:rPr>
          <w:rFonts w:hint="eastAsia"/>
          <w:lang w:eastAsia="zh-CN"/>
        </w:rPr>
        <w:t>7</w:t>
      </w:r>
      <w:r w:rsidRPr="00387897">
        <w:rPr>
          <w:rFonts w:hint="eastAsia"/>
          <w:lang w:eastAsia="zh-CN"/>
        </w:rPr>
        <w:t>月设立，将在</w:t>
      </w:r>
      <w:r w:rsidRPr="00387897">
        <w:rPr>
          <w:rFonts w:hint="eastAsia"/>
          <w:lang w:eastAsia="zh-CN"/>
        </w:rPr>
        <w:t>2017</w:t>
      </w:r>
      <w:r w:rsidRPr="00387897">
        <w:rPr>
          <w:rFonts w:hint="eastAsia"/>
          <w:lang w:eastAsia="zh-CN"/>
        </w:rPr>
        <w:t>年开始工作。</w:t>
      </w:r>
    </w:p>
  </w:footnote>
  <w:footnote w:id="3">
    <w:p w:rsidR="001A39F0" w:rsidRPr="005657DE" w:rsidRDefault="001A39F0" w:rsidP="008A1703">
      <w:pPr>
        <w:pStyle w:val="FootnoteText"/>
        <w:rPr>
          <w:lang w:val="en-US" w:eastAsia="zh-CN"/>
        </w:rPr>
      </w:pPr>
      <w:r w:rsidRPr="00387897">
        <w:rPr>
          <w:rStyle w:val="FootnoteReference"/>
        </w:rPr>
        <w:footnoteRef/>
      </w:r>
      <w:r>
        <w:rPr>
          <w:sz w:val="24"/>
          <w:szCs w:val="24"/>
          <w:lang w:eastAsia="zh-CN"/>
        </w:rPr>
        <w:tab/>
      </w:r>
      <w:r w:rsidRPr="00387897">
        <w:rPr>
          <w:lang w:eastAsia="zh-CN"/>
        </w:rPr>
        <w:t>ITU-T</w:t>
      </w:r>
      <w:r w:rsidRPr="00387897">
        <w:rPr>
          <w:rFonts w:hint="eastAsia"/>
          <w:lang w:eastAsia="zh-CN"/>
        </w:rPr>
        <w:t>第</w:t>
      </w:r>
      <w:r w:rsidRPr="00387897">
        <w:rPr>
          <w:rFonts w:hint="eastAsia"/>
          <w:lang w:eastAsia="zh-CN"/>
        </w:rPr>
        <w:t>11</w:t>
      </w:r>
      <w:r w:rsidRPr="00387897">
        <w:rPr>
          <w:rFonts w:hint="eastAsia"/>
          <w:lang w:eastAsia="zh-CN"/>
        </w:rPr>
        <w:t>研究组</w:t>
      </w:r>
      <w:r w:rsidRPr="00387897">
        <w:rPr>
          <w:rFonts w:hint="eastAsia"/>
          <w:lang w:eastAsia="zh-CN"/>
        </w:rPr>
        <w:t>RCC</w:t>
      </w:r>
      <w:r w:rsidRPr="00387897">
        <w:rPr>
          <w:rFonts w:hint="eastAsia"/>
          <w:lang w:eastAsia="zh-CN"/>
        </w:rPr>
        <w:t>区域组于</w:t>
      </w:r>
      <w:r w:rsidRPr="00387897">
        <w:rPr>
          <w:rFonts w:hint="eastAsia"/>
          <w:lang w:eastAsia="zh-CN"/>
        </w:rPr>
        <w:t>2016</w:t>
      </w:r>
      <w:r w:rsidRPr="00387897">
        <w:rPr>
          <w:rFonts w:hint="eastAsia"/>
          <w:lang w:eastAsia="zh-CN"/>
        </w:rPr>
        <w:t>年</w:t>
      </w:r>
      <w:r w:rsidRPr="00387897">
        <w:rPr>
          <w:rFonts w:hint="eastAsia"/>
          <w:lang w:eastAsia="zh-CN"/>
        </w:rPr>
        <w:t>7</w:t>
      </w:r>
      <w:r w:rsidRPr="00387897">
        <w:rPr>
          <w:rFonts w:hint="eastAsia"/>
          <w:lang w:eastAsia="zh-CN"/>
        </w:rPr>
        <w:t>月设立，将在</w:t>
      </w:r>
      <w:r w:rsidRPr="00387897">
        <w:rPr>
          <w:rFonts w:hint="eastAsia"/>
          <w:lang w:eastAsia="zh-CN"/>
        </w:rPr>
        <w:t>2017</w:t>
      </w:r>
      <w:r w:rsidRPr="00387897">
        <w:rPr>
          <w:rFonts w:hint="eastAsia"/>
          <w:lang w:eastAsia="zh-CN"/>
        </w:rPr>
        <w:t>年开始工作。</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9F0" w:rsidRDefault="001A39F0">
    <w:pPr>
      <w:pStyle w:val="Header"/>
      <w:rPr>
        <w:rStyle w:val="PageNumber"/>
      </w:rPr>
    </w:pPr>
    <w:r>
      <w:fldChar w:fldCharType="begin"/>
    </w:r>
    <w:r>
      <w:rPr>
        <w:rStyle w:val="PageNumber"/>
      </w:rPr>
      <w:instrText xml:space="preserve"> PAGE </w:instrText>
    </w:r>
    <w:r>
      <w:fldChar w:fldCharType="separate"/>
    </w:r>
    <w:r w:rsidR="00E13BC0">
      <w:rPr>
        <w:rStyle w:val="PageNumber"/>
        <w:noProof/>
      </w:rPr>
      <w:t>73</w:t>
    </w:r>
    <w:r>
      <w:fldChar w:fldCharType="end"/>
    </w:r>
  </w:p>
  <w:p w:rsidR="001A39F0" w:rsidRDefault="001A39F0">
    <w:pPr>
      <w:pStyle w:val="Header"/>
      <w:rPr>
        <w:lang w:val="en-US"/>
      </w:rPr>
    </w:pPr>
    <w:r w:rsidRPr="00EE1170">
      <w:t>WTSA16/</w:t>
    </w:r>
    <w:r>
      <w:t>28</w:t>
    </w:r>
    <w:r w:rsidRPr="00EE1170">
      <w:t>-</w:t>
    </w:r>
    <w: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FFFF7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6D7EC1"/>
    <w:multiLevelType w:val="multilevel"/>
    <w:tmpl w:val="046D7EC1"/>
    <w:lvl w:ilvl="0">
      <w:start w:val="1"/>
      <w:numFmt w:val="decimal"/>
      <w:lvlText w:val="%1."/>
      <w:lvlJc w:val="left"/>
      <w:pPr>
        <w:tabs>
          <w:tab w:val="num" w:pos="927"/>
        </w:tabs>
        <w:ind w:left="927" w:hanging="360"/>
      </w:pPr>
      <w:rPr>
        <w:rFonts w:ascii="Verdana" w:hAnsi="Verdana" w:hint="default"/>
        <w:b w:val="0"/>
        <w:i w:val="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b w:val="0"/>
        <w:i w:val="0"/>
        <w:sz w:val="1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6B5955"/>
    <w:multiLevelType w:val="multilevel"/>
    <w:tmpl w:val="066B5955"/>
    <w:lvl w:ilvl="0">
      <w:start w:val="1"/>
      <w:numFmt w:val="decimal"/>
      <w:lvlText w:val="%1."/>
      <w:lvlJc w:val="left"/>
      <w:pPr>
        <w:ind w:left="1500" w:hanging="11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8556183"/>
    <w:multiLevelType w:val="multilevel"/>
    <w:tmpl w:val="08556183"/>
    <w:lvl w:ilvl="0">
      <w:start w:val="1"/>
      <w:numFmt w:val="decimal"/>
      <w:pStyle w:val="WSIS-SG-Repor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9F65585"/>
    <w:multiLevelType w:val="hybridMultilevel"/>
    <w:tmpl w:val="4C0E1E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E16AA4"/>
    <w:multiLevelType w:val="multilevel"/>
    <w:tmpl w:val="0BE16AA4"/>
    <w:lvl w:ilvl="0">
      <w:start w:val="1"/>
      <w:numFmt w:val="decimal"/>
      <w:pStyle w:val="CEOIndent1-12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B9356C"/>
    <w:multiLevelType w:val="hybridMultilevel"/>
    <w:tmpl w:val="830E2DAC"/>
    <w:lvl w:ilvl="0" w:tplc="B554C806">
      <w:start w:val="1"/>
      <w:numFmt w:val="decimal"/>
      <w:lvlText w:val="%1."/>
      <w:lvlJc w:val="left"/>
      <w:pPr>
        <w:ind w:left="1493" w:hanging="1133"/>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9C2979"/>
    <w:multiLevelType w:val="multilevel"/>
    <w:tmpl w:val="339C2979"/>
    <w:lvl w:ilvl="0">
      <w:start w:val="1"/>
      <w:numFmt w:val="bullet"/>
      <w:pStyle w:val="Enumlev1"/>
      <w:lvlText w:val=""/>
      <w:lvlJc w:val="left"/>
      <w:pPr>
        <w:ind w:left="363" w:hanging="363"/>
      </w:pPr>
      <w:rPr>
        <w:rFonts w:ascii="Wingdings" w:hAnsi="Wingdings"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17" w15:restartNumberingAfterBreak="0">
    <w:nsid w:val="4FE962CB"/>
    <w:multiLevelType w:val="hybridMultilevel"/>
    <w:tmpl w:val="C3BCC050"/>
    <w:lvl w:ilvl="0" w:tplc="04090005">
      <w:start w:val="1"/>
      <w:numFmt w:val="bullet"/>
      <w:lvlText w:val=""/>
      <w:lvlJc w:val="left"/>
      <w:pPr>
        <w:ind w:left="363" w:hanging="363"/>
      </w:pPr>
      <w:rPr>
        <w:rFonts w:ascii="Wingdings" w:hAnsi="Wingdings"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8" w15:restartNumberingAfterBreak="0">
    <w:nsid w:val="56F06B16"/>
    <w:multiLevelType w:val="multilevel"/>
    <w:tmpl w:val="56F06B16"/>
    <w:lvl w:ilvl="0">
      <w:start w:val="1"/>
      <w:numFmt w:val="decimal"/>
      <w:lvlText w:val="%1."/>
      <w:lvlJc w:val="left"/>
      <w:pPr>
        <w:tabs>
          <w:tab w:val="num" w:pos="340"/>
        </w:tabs>
        <w:ind w:left="0" w:firstLine="0"/>
      </w:pPr>
      <w:rPr>
        <w:rFonts w:ascii="Times New Roman" w:hAnsi="Times New Roman" w:cs="Times New Roman" w:hint="default"/>
        <w:b w:val="0"/>
        <w:bCs w:val="0"/>
        <w:sz w:val="22"/>
        <w:szCs w:val="22"/>
      </w:rPr>
    </w:lvl>
    <w:lvl w:ilvl="1">
      <w:start w:val="1"/>
      <w:numFmt w:val="lowerLetter"/>
      <w:lvlText w:val="(%2)"/>
      <w:lvlJc w:val="left"/>
      <w:pPr>
        <w:tabs>
          <w:tab w:val="num" w:pos="1440"/>
        </w:tabs>
        <w:ind w:left="1440" w:hanging="360"/>
      </w:pPr>
      <w:rPr>
        <w:rFonts w:hint="default"/>
        <w:b w:val="0"/>
        <w:b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1E83D37"/>
    <w:multiLevelType w:val="hybridMultilevel"/>
    <w:tmpl w:val="4118A078"/>
    <w:lvl w:ilvl="0" w:tplc="02B0826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0" w15:restartNumberingAfterBreak="0">
    <w:nsid w:val="7BEE2C7E"/>
    <w:multiLevelType w:val="multilevel"/>
    <w:tmpl w:val="7BEE2C7E"/>
    <w:lvl w:ilvl="0">
      <w:start w:val="1"/>
      <w:numFmt w:val="decimal"/>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593641"/>
    <w:multiLevelType w:val="multilevel"/>
    <w:tmpl w:val="7C593641"/>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5"/>
  </w:num>
  <w:num w:numId="5">
    <w:abstractNumId w:val="1"/>
  </w:num>
  <w:num w:numId="6">
    <w:abstractNumId w:val="6"/>
  </w:num>
  <w:num w:numId="7">
    <w:abstractNumId w:val="7"/>
  </w:num>
  <w:num w:numId="8">
    <w:abstractNumId w:val="4"/>
  </w:num>
  <w:num w:numId="9">
    <w:abstractNumId w:val="9"/>
  </w:num>
  <w:num w:numId="10">
    <w:abstractNumId w:val="3"/>
  </w:num>
  <w:num w:numId="11">
    <w:abstractNumId w:val="16"/>
  </w:num>
  <w:num w:numId="12">
    <w:abstractNumId w:val="12"/>
  </w:num>
  <w:num w:numId="13">
    <w:abstractNumId w:val="14"/>
  </w:num>
  <w:num w:numId="14">
    <w:abstractNumId w:val="21"/>
  </w:num>
  <w:num w:numId="15">
    <w:abstractNumId w:val="18"/>
  </w:num>
  <w:num w:numId="16">
    <w:abstractNumId w:val="10"/>
  </w:num>
  <w:num w:numId="17">
    <w:abstractNumId w:val="11"/>
  </w:num>
  <w:num w:numId="18">
    <w:abstractNumId w:val="20"/>
  </w:num>
  <w:num w:numId="19">
    <w:abstractNumId w:val="17"/>
  </w:num>
  <w:num w:numId="20">
    <w:abstractNumId w:val="15"/>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1945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760"/>
    <w:rsid w:val="00002A86"/>
    <w:rsid w:val="00002CD6"/>
    <w:rsid w:val="000041D3"/>
    <w:rsid w:val="0001097C"/>
    <w:rsid w:val="0001640E"/>
    <w:rsid w:val="00016CD4"/>
    <w:rsid w:val="000174B1"/>
    <w:rsid w:val="0002453B"/>
    <w:rsid w:val="00025F36"/>
    <w:rsid w:val="000264C2"/>
    <w:rsid w:val="000273B7"/>
    <w:rsid w:val="00031001"/>
    <w:rsid w:val="00031E6B"/>
    <w:rsid w:val="00037C90"/>
    <w:rsid w:val="00042A0A"/>
    <w:rsid w:val="00043C5F"/>
    <w:rsid w:val="00043DC7"/>
    <w:rsid w:val="00062B4D"/>
    <w:rsid w:val="00063326"/>
    <w:rsid w:val="000638F9"/>
    <w:rsid w:val="00067AC8"/>
    <w:rsid w:val="0007324B"/>
    <w:rsid w:val="00074DF4"/>
    <w:rsid w:val="00081F9B"/>
    <w:rsid w:val="00082EA2"/>
    <w:rsid w:val="00084833"/>
    <w:rsid w:val="00085F1E"/>
    <w:rsid w:val="000916B5"/>
    <w:rsid w:val="00093767"/>
    <w:rsid w:val="000A3346"/>
    <w:rsid w:val="000A3B30"/>
    <w:rsid w:val="000A5AE1"/>
    <w:rsid w:val="000B0F5D"/>
    <w:rsid w:val="000B6E8E"/>
    <w:rsid w:val="000C03F4"/>
    <w:rsid w:val="000C09BA"/>
    <w:rsid w:val="000C1F1E"/>
    <w:rsid w:val="000C3D0E"/>
    <w:rsid w:val="000C6AA7"/>
    <w:rsid w:val="000D3DDB"/>
    <w:rsid w:val="000D43A2"/>
    <w:rsid w:val="000D62E6"/>
    <w:rsid w:val="000D790C"/>
    <w:rsid w:val="000E26F6"/>
    <w:rsid w:val="000E68AF"/>
    <w:rsid w:val="001007B4"/>
    <w:rsid w:val="00100B75"/>
    <w:rsid w:val="00117491"/>
    <w:rsid w:val="00124705"/>
    <w:rsid w:val="001271C8"/>
    <w:rsid w:val="00135B49"/>
    <w:rsid w:val="00137FEC"/>
    <w:rsid w:val="00141ECB"/>
    <w:rsid w:val="00150E3B"/>
    <w:rsid w:val="00155A62"/>
    <w:rsid w:val="0016152C"/>
    <w:rsid w:val="00165F10"/>
    <w:rsid w:val="00166859"/>
    <w:rsid w:val="0017315E"/>
    <w:rsid w:val="0017638E"/>
    <w:rsid w:val="001765EC"/>
    <w:rsid w:val="00182562"/>
    <w:rsid w:val="00184CB9"/>
    <w:rsid w:val="001853E8"/>
    <w:rsid w:val="001856CF"/>
    <w:rsid w:val="001A34C8"/>
    <w:rsid w:val="001A39F0"/>
    <w:rsid w:val="001B076A"/>
    <w:rsid w:val="001B6360"/>
    <w:rsid w:val="001C3905"/>
    <w:rsid w:val="001C50D4"/>
    <w:rsid w:val="001E0DA3"/>
    <w:rsid w:val="001E4FDD"/>
    <w:rsid w:val="001E74EA"/>
    <w:rsid w:val="001E760B"/>
    <w:rsid w:val="001F07DB"/>
    <w:rsid w:val="001F1C37"/>
    <w:rsid w:val="001F4EA6"/>
    <w:rsid w:val="002017C9"/>
    <w:rsid w:val="00202A20"/>
    <w:rsid w:val="00204226"/>
    <w:rsid w:val="00212C5C"/>
    <w:rsid w:val="00213AF6"/>
    <w:rsid w:val="00214959"/>
    <w:rsid w:val="00221FC9"/>
    <w:rsid w:val="002238A0"/>
    <w:rsid w:val="00230820"/>
    <w:rsid w:val="00231452"/>
    <w:rsid w:val="00235BF5"/>
    <w:rsid w:val="00244EF6"/>
    <w:rsid w:val="00252054"/>
    <w:rsid w:val="002541EE"/>
    <w:rsid w:val="00260368"/>
    <w:rsid w:val="002720F3"/>
    <w:rsid w:val="0028063B"/>
    <w:rsid w:val="002822F6"/>
    <w:rsid w:val="00291BE0"/>
    <w:rsid w:val="002A1760"/>
    <w:rsid w:val="002A27F4"/>
    <w:rsid w:val="002A4C9C"/>
    <w:rsid w:val="002A4DC1"/>
    <w:rsid w:val="002B0A35"/>
    <w:rsid w:val="002B509B"/>
    <w:rsid w:val="002C0058"/>
    <w:rsid w:val="002C0BC2"/>
    <w:rsid w:val="002C524F"/>
    <w:rsid w:val="002C7563"/>
    <w:rsid w:val="002D0983"/>
    <w:rsid w:val="002D162B"/>
    <w:rsid w:val="002D2046"/>
    <w:rsid w:val="002D2D2D"/>
    <w:rsid w:val="002D3A72"/>
    <w:rsid w:val="002D625E"/>
    <w:rsid w:val="002D6DC2"/>
    <w:rsid w:val="002E11BD"/>
    <w:rsid w:val="002E2A59"/>
    <w:rsid w:val="002E37A3"/>
    <w:rsid w:val="002E4E36"/>
    <w:rsid w:val="002F0437"/>
    <w:rsid w:val="002F0AE9"/>
    <w:rsid w:val="002F0E46"/>
    <w:rsid w:val="002F1617"/>
    <w:rsid w:val="002F40BC"/>
    <w:rsid w:val="002F4D61"/>
    <w:rsid w:val="002F5A82"/>
    <w:rsid w:val="002F7E11"/>
    <w:rsid w:val="00301F58"/>
    <w:rsid w:val="00305254"/>
    <w:rsid w:val="003167AB"/>
    <w:rsid w:val="003169D2"/>
    <w:rsid w:val="0032115B"/>
    <w:rsid w:val="003239AD"/>
    <w:rsid w:val="003437CB"/>
    <w:rsid w:val="00344AA3"/>
    <w:rsid w:val="003468CA"/>
    <w:rsid w:val="00346E31"/>
    <w:rsid w:val="00351ECF"/>
    <w:rsid w:val="003556C0"/>
    <w:rsid w:val="00355C44"/>
    <w:rsid w:val="003613EE"/>
    <w:rsid w:val="00364176"/>
    <w:rsid w:val="00366841"/>
    <w:rsid w:val="00372FC2"/>
    <w:rsid w:val="0037363D"/>
    <w:rsid w:val="0038175D"/>
    <w:rsid w:val="0038235F"/>
    <w:rsid w:val="0038750E"/>
    <w:rsid w:val="0039009D"/>
    <w:rsid w:val="00390D03"/>
    <w:rsid w:val="0039348A"/>
    <w:rsid w:val="00393A16"/>
    <w:rsid w:val="003964E9"/>
    <w:rsid w:val="003974B4"/>
    <w:rsid w:val="00397916"/>
    <w:rsid w:val="00397FE5"/>
    <w:rsid w:val="003A3973"/>
    <w:rsid w:val="003A69EA"/>
    <w:rsid w:val="003B05FA"/>
    <w:rsid w:val="003B4BEF"/>
    <w:rsid w:val="003B51EC"/>
    <w:rsid w:val="003B740D"/>
    <w:rsid w:val="003C2A4A"/>
    <w:rsid w:val="003C2D23"/>
    <w:rsid w:val="003C6004"/>
    <w:rsid w:val="003C6AA3"/>
    <w:rsid w:val="003C6B45"/>
    <w:rsid w:val="003D293D"/>
    <w:rsid w:val="003D3FFC"/>
    <w:rsid w:val="003D52A6"/>
    <w:rsid w:val="003D71D4"/>
    <w:rsid w:val="003E09F9"/>
    <w:rsid w:val="003F0C01"/>
    <w:rsid w:val="003F1CC2"/>
    <w:rsid w:val="003F30B5"/>
    <w:rsid w:val="003F5781"/>
    <w:rsid w:val="00400909"/>
    <w:rsid w:val="004059D6"/>
    <w:rsid w:val="00407C96"/>
    <w:rsid w:val="0041282E"/>
    <w:rsid w:val="00417845"/>
    <w:rsid w:val="00420D91"/>
    <w:rsid w:val="00426A12"/>
    <w:rsid w:val="00430BEC"/>
    <w:rsid w:val="00433370"/>
    <w:rsid w:val="004349D5"/>
    <w:rsid w:val="00434B4B"/>
    <w:rsid w:val="00435729"/>
    <w:rsid w:val="00437869"/>
    <w:rsid w:val="00442C30"/>
    <w:rsid w:val="0044384F"/>
    <w:rsid w:val="00443887"/>
    <w:rsid w:val="00444102"/>
    <w:rsid w:val="004460BB"/>
    <w:rsid w:val="00451E9D"/>
    <w:rsid w:val="00454609"/>
    <w:rsid w:val="00465A34"/>
    <w:rsid w:val="00466D03"/>
    <w:rsid w:val="004704D7"/>
    <w:rsid w:val="0047569E"/>
    <w:rsid w:val="00476B76"/>
    <w:rsid w:val="004803C9"/>
    <w:rsid w:val="00491987"/>
    <w:rsid w:val="004959C1"/>
    <w:rsid w:val="004A2CAC"/>
    <w:rsid w:val="004A5B11"/>
    <w:rsid w:val="004B3E58"/>
    <w:rsid w:val="004B48BB"/>
    <w:rsid w:val="004C2592"/>
    <w:rsid w:val="004C4554"/>
    <w:rsid w:val="004C70FB"/>
    <w:rsid w:val="004D04A4"/>
    <w:rsid w:val="004D2047"/>
    <w:rsid w:val="004D2255"/>
    <w:rsid w:val="004D2385"/>
    <w:rsid w:val="004D2DEC"/>
    <w:rsid w:val="004D6FD0"/>
    <w:rsid w:val="004E23E9"/>
    <w:rsid w:val="004E271B"/>
    <w:rsid w:val="004E2B60"/>
    <w:rsid w:val="004F15C0"/>
    <w:rsid w:val="004F1706"/>
    <w:rsid w:val="004F23A3"/>
    <w:rsid w:val="004F2BE6"/>
    <w:rsid w:val="004F4A88"/>
    <w:rsid w:val="00502B2E"/>
    <w:rsid w:val="00505359"/>
    <w:rsid w:val="00506071"/>
    <w:rsid w:val="005063B7"/>
    <w:rsid w:val="005065BF"/>
    <w:rsid w:val="0052366A"/>
    <w:rsid w:val="00524E4B"/>
    <w:rsid w:val="005261CF"/>
    <w:rsid w:val="00527E8A"/>
    <w:rsid w:val="00534930"/>
    <w:rsid w:val="00536193"/>
    <w:rsid w:val="005426B4"/>
    <w:rsid w:val="00542E85"/>
    <w:rsid w:val="00554340"/>
    <w:rsid w:val="00556097"/>
    <w:rsid w:val="00562479"/>
    <w:rsid w:val="00566619"/>
    <w:rsid w:val="00567399"/>
    <w:rsid w:val="005677F6"/>
    <w:rsid w:val="005716AA"/>
    <w:rsid w:val="00574BBD"/>
    <w:rsid w:val="00576849"/>
    <w:rsid w:val="00597D43"/>
    <w:rsid w:val="005A0ACB"/>
    <w:rsid w:val="005A5533"/>
    <w:rsid w:val="005A75B8"/>
    <w:rsid w:val="005B3337"/>
    <w:rsid w:val="005B6003"/>
    <w:rsid w:val="005C0CAE"/>
    <w:rsid w:val="005C1410"/>
    <w:rsid w:val="005C2441"/>
    <w:rsid w:val="005C26CA"/>
    <w:rsid w:val="005C711A"/>
    <w:rsid w:val="005C7B12"/>
    <w:rsid w:val="005D1E20"/>
    <w:rsid w:val="005D2D82"/>
    <w:rsid w:val="005E29E3"/>
    <w:rsid w:val="005E47FD"/>
    <w:rsid w:val="005E526C"/>
    <w:rsid w:val="005E7A71"/>
    <w:rsid w:val="005E7FD8"/>
    <w:rsid w:val="0060686C"/>
    <w:rsid w:val="0060690B"/>
    <w:rsid w:val="006069A9"/>
    <w:rsid w:val="00606EE0"/>
    <w:rsid w:val="00611DCC"/>
    <w:rsid w:val="00612331"/>
    <w:rsid w:val="00622560"/>
    <w:rsid w:val="00637760"/>
    <w:rsid w:val="00644391"/>
    <w:rsid w:val="00645DD0"/>
    <w:rsid w:val="00647712"/>
    <w:rsid w:val="0065155A"/>
    <w:rsid w:val="00656737"/>
    <w:rsid w:val="006573DC"/>
    <w:rsid w:val="00660FA9"/>
    <w:rsid w:val="00661F53"/>
    <w:rsid w:val="00662E12"/>
    <w:rsid w:val="0066420B"/>
    <w:rsid w:val="006663A9"/>
    <w:rsid w:val="0068410F"/>
    <w:rsid w:val="00690F15"/>
    <w:rsid w:val="00691142"/>
    <w:rsid w:val="0069265C"/>
    <w:rsid w:val="006A51D0"/>
    <w:rsid w:val="006A6B1D"/>
    <w:rsid w:val="006B211D"/>
    <w:rsid w:val="006B3DE4"/>
    <w:rsid w:val="006B4D5C"/>
    <w:rsid w:val="006B6525"/>
    <w:rsid w:val="006B67CE"/>
    <w:rsid w:val="006C0231"/>
    <w:rsid w:val="006C22D1"/>
    <w:rsid w:val="006C2F37"/>
    <w:rsid w:val="006C38ED"/>
    <w:rsid w:val="006C3F06"/>
    <w:rsid w:val="006C4087"/>
    <w:rsid w:val="006D2103"/>
    <w:rsid w:val="006D5CE6"/>
    <w:rsid w:val="006D5E7B"/>
    <w:rsid w:val="006E523C"/>
    <w:rsid w:val="006E6182"/>
    <w:rsid w:val="006E6333"/>
    <w:rsid w:val="006E6DB7"/>
    <w:rsid w:val="006F2932"/>
    <w:rsid w:val="006F3C60"/>
    <w:rsid w:val="006F409E"/>
    <w:rsid w:val="006F581B"/>
    <w:rsid w:val="006F5F13"/>
    <w:rsid w:val="006F7CE7"/>
    <w:rsid w:val="0070709A"/>
    <w:rsid w:val="00707454"/>
    <w:rsid w:val="0071513E"/>
    <w:rsid w:val="00715241"/>
    <w:rsid w:val="00715F0B"/>
    <w:rsid w:val="0072777A"/>
    <w:rsid w:val="00727793"/>
    <w:rsid w:val="00727C5B"/>
    <w:rsid w:val="007307EB"/>
    <w:rsid w:val="0073506B"/>
    <w:rsid w:val="00736415"/>
    <w:rsid w:val="00743C07"/>
    <w:rsid w:val="00746519"/>
    <w:rsid w:val="00756636"/>
    <w:rsid w:val="0075776F"/>
    <w:rsid w:val="00766C52"/>
    <w:rsid w:val="00770D2A"/>
    <w:rsid w:val="00772F56"/>
    <w:rsid w:val="00775B71"/>
    <w:rsid w:val="0077649A"/>
    <w:rsid w:val="0078364D"/>
    <w:rsid w:val="00785DA8"/>
    <w:rsid w:val="007864F6"/>
    <w:rsid w:val="00795952"/>
    <w:rsid w:val="007A43C7"/>
    <w:rsid w:val="007A4801"/>
    <w:rsid w:val="007A4D0B"/>
    <w:rsid w:val="007A511C"/>
    <w:rsid w:val="007B4819"/>
    <w:rsid w:val="007B7C4B"/>
    <w:rsid w:val="007E18D3"/>
    <w:rsid w:val="007E1BF6"/>
    <w:rsid w:val="007E1FF5"/>
    <w:rsid w:val="007E6C23"/>
    <w:rsid w:val="007F0FC5"/>
    <w:rsid w:val="007F1339"/>
    <w:rsid w:val="007F5C36"/>
    <w:rsid w:val="008047DB"/>
    <w:rsid w:val="00804B49"/>
    <w:rsid w:val="008129A9"/>
    <w:rsid w:val="00813759"/>
    <w:rsid w:val="00820712"/>
    <w:rsid w:val="008221A4"/>
    <w:rsid w:val="00822986"/>
    <w:rsid w:val="00823277"/>
    <w:rsid w:val="0082361D"/>
    <w:rsid w:val="00824BD6"/>
    <w:rsid w:val="0083095A"/>
    <w:rsid w:val="008314BB"/>
    <w:rsid w:val="00835A36"/>
    <w:rsid w:val="0083672D"/>
    <w:rsid w:val="008411D1"/>
    <w:rsid w:val="00842D3B"/>
    <w:rsid w:val="00844734"/>
    <w:rsid w:val="008457C2"/>
    <w:rsid w:val="00850221"/>
    <w:rsid w:val="00854197"/>
    <w:rsid w:val="00854473"/>
    <w:rsid w:val="00854838"/>
    <w:rsid w:val="00857FA1"/>
    <w:rsid w:val="00865DFB"/>
    <w:rsid w:val="00873DB5"/>
    <w:rsid w:val="00882E9D"/>
    <w:rsid w:val="00884172"/>
    <w:rsid w:val="00886F43"/>
    <w:rsid w:val="00895DCC"/>
    <w:rsid w:val="00897931"/>
    <w:rsid w:val="008A1703"/>
    <w:rsid w:val="008A7416"/>
    <w:rsid w:val="008B4CCE"/>
    <w:rsid w:val="008B6852"/>
    <w:rsid w:val="008C0DB2"/>
    <w:rsid w:val="008C26FF"/>
    <w:rsid w:val="008C6252"/>
    <w:rsid w:val="008D1D14"/>
    <w:rsid w:val="008E1785"/>
    <w:rsid w:val="008E330C"/>
    <w:rsid w:val="008E4ED9"/>
    <w:rsid w:val="008E5B34"/>
    <w:rsid w:val="008E7127"/>
    <w:rsid w:val="008E7C8E"/>
    <w:rsid w:val="008F0CD8"/>
    <w:rsid w:val="009114A8"/>
    <w:rsid w:val="00912959"/>
    <w:rsid w:val="00914891"/>
    <w:rsid w:val="00916E36"/>
    <w:rsid w:val="0092075B"/>
    <w:rsid w:val="00927C22"/>
    <w:rsid w:val="00934412"/>
    <w:rsid w:val="0093445D"/>
    <w:rsid w:val="00936EFB"/>
    <w:rsid w:val="00942A54"/>
    <w:rsid w:val="00951B49"/>
    <w:rsid w:val="009657F9"/>
    <w:rsid w:val="0096611C"/>
    <w:rsid w:val="00966688"/>
    <w:rsid w:val="00966F19"/>
    <w:rsid w:val="00971B94"/>
    <w:rsid w:val="00971EFF"/>
    <w:rsid w:val="009759FE"/>
    <w:rsid w:val="00976967"/>
    <w:rsid w:val="00981943"/>
    <w:rsid w:val="0098241E"/>
    <w:rsid w:val="009837F6"/>
    <w:rsid w:val="00983A89"/>
    <w:rsid w:val="00984367"/>
    <w:rsid w:val="00985A6C"/>
    <w:rsid w:val="00986347"/>
    <w:rsid w:val="00987577"/>
    <w:rsid w:val="0099525B"/>
    <w:rsid w:val="0099737E"/>
    <w:rsid w:val="009C568D"/>
    <w:rsid w:val="009C6CF1"/>
    <w:rsid w:val="009C72B7"/>
    <w:rsid w:val="009D164C"/>
    <w:rsid w:val="009D235A"/>
    <w:rsid w:val="009D6F25"/>
    <w:rsid w:val="009D7DC6"/>
    <w:rsid w:val="009E22EF"/>
    <w:rsid w:val="009E3EDE"/>
    <w:rsid w:val="009E66B2"/>
    <w:rsid w:val="009E6E45"/>
    <w:rsid w:val="009F0498"/>
    <w:rsid w:val="009F35CA"/>
    <w:rsid w:val="009F4097"/>
    <w:rsid w:val="009F4A0A"/>
    <w:rsid w:val="00A0052C"/>
    <w:rsid w:val="00A06370"/>
    <w:rsid w:val="00A0702F"/>
    <w:rsid w:val="00A11897"/>
    <w:rsid w:val="00A12453"/>
    <w:rsid w:val="00A14674"/>
    <w:rsid w:val="00A16B3A"/>
    <w:rsid w:val="00A22C86"/>
    <w:rsid w:val="00A24CDE"/>
    <w:rsid w:val="00A30253"/>
    <w:rsid w:val="00A318A8"/>
    <w:rsid w:val="00A31930"/>
    <w:rsid w:val="00A31B14"/>
    <w:rsid w:val="00A31BF5"/>
    <w:rsid w:val="00A323DC"/>
    <w:rsid w:val="00A3694A"/>
    <w:rsid w:val="00A5102B"/>
    <w:rsid w:val="00A632B6"/>
    <w:rsid w:val="00A74269"/>
    <w:rsid w:val="00A74384"/>
    <w:rsid w:val="00A815BE"/>
    <w:rsid w:val="00A872E9"/>
    <w:rsid w:val="00A87563"/>
    <w:rsid w:val="00A9552A"/>
    <w:rsid w:val="00AA1ADD"/>
    <w:rsid w:val="00AA5DA1"/>
    <w:rsid w:val="00AA7474"/>
    <w:rsid w:val="00AB7F81"/>
    <w:rsid w:val="00AC0AB1"/>
    <w:rsid w:val="00AC1F26"/>
    <w:rsid w:val="00AC1F73"/>
    <w:rsid w:val="00AC28E4"/>
    <w:rsid w:val="00AD03C1"/>
    <w:rsid w:val="00AD0B71"/>
    <w:rsid w:val="00AD6F41"/>
    <w:rsid w:val="00AE2139"/>
    <w:rsid w:val="00AE369F"/>
    <w:rsid w:val="00AF21A2"/>
    <w:rsid w:val="00AF2EDF"/>
    <w:rsid w:val="00B026CB"/>
    <w:rsid w:val="00B03FE9"/>
    <w:rsid w:val="00B043AA"/>
    <w:rsid w:val="00B135DB"/>
    <w:rsid w:val="00B17AC3"/>
    <w:rsid w:val="00B20140"/>
    <w:rsid w:val="00B23DD1"/>
    <w:rsid w:val="00B27FE8"/>
    <w:rsid w:val="00B51427"/>
    <w:rsid w:val="00B5202B"/>
    <w:rsid w:val="00B55BF0"/>
    <w:rsid w:val="00B5759D"/>
    <w:rsid w:val="00B57B37"/>
    <w:rsid w:val="00B637AD"/>
    <w:rsid w:val="00B67467"/>
    <w:rsid w:val="00B67D35"/>
    <w:rsid w:val="00B72544"/>
    <w:rsid w:val="00B7506F"/>
    <w:rsid w:val="00B8287B"/>
    <w:rsid w:val="00B83927"/>
    <w:rsid w:val="00B851D4"/>
    <w:rsid w:val="00B857C7"/>
    <w:rsid w:val="00B868FC"/>
    <w:rsid w:val="00B86CA5"/>
    <w:rsid w:val="00B91667"/>
    <w:rsid w:val="00B919E3"/>
    <w:rsid w:val="00B92A60"/>
    <w:rsid w:val="00B95072"/>
    <w:rsid w:val="00BA0E97"/>
    <w:rsid w:val="00BA1348"/>
    <w:rsid w:val="00BA3DE8"/>
    <w:rsid w:val="00BA58E6"/>
    <w:rsid w:val="00BB19BA"/>
    <w:rsid w:val="00BB26CD"/>
    <w:rsid w:val="00BB29C5"/>
    <w:rsid w:val="00BC2DF8"/>
    <w:rsid w:val="00BD25BC"/>
    <w:rsid w:val="00BD5F8A"/>
    <w:rsid w:val="00BD7520"/>
    <w:rsid w:val="00BD7A6D"/>
    <w:rsid w:val="00BE08C2"/>
    <w:rsid w:val="00BE6A37"/>
    <w:rsid w:val="00BF0058"/>
    <w:rsid w:val="00BF0606"/>
    <w:rsid w:val="00BF28E2"/>
    <w:rsid w:val="00BF6021"/>
    <w:rsid w:val="00C00817"/>
    <w:rsid w:val="00C07239"/>
    <w:rsid w:val="00C12CCD"/>
    <w:rsid w:val="00C201EF"/>
    <w:rsid w:val="00C202EB"/>
    <w:rsid w:val="00C20F48"/>
    <w:rsid w:val="00C21A12"/>
    <w:rsid w:val="00C364B1"/>
    <w:rsid w:val="00C37AA9"/>
    <w:rsid w:val="00C40544"/>
    <w:rsid w:val="00C452D9"/>
    <w:rsid w:val="00C47D87"/>
    <w:rsid w:val="00C52B67"/>
    <w:rsid w:val="00C55378"/>
    <w:rsid w:val="00C627F9"/>
    <w:rsid w:val="00C62DF5"/>
    <w:rsid w:val="00C6584D"/>
    <w:rsid w:val="00C73F50"/>
    <w:rsid w:val="00C77975"/>
    <w:rsid w:val="00C80BD9"/>
    <w:rsid w:val="00C84455"/>
    <w:rsid w:val="00C87CAD"/>
    <w:rsid w:val="00C9139F"/>
    <w:rsid w:val="00C929E0"/>
    <w:rsid w:val="00CA0B46"/>
    <w:rsid w:val="00CB2B0C"/>
    <w:rsid w:val="00CB4E5A"/>
    <w:rsid w:val="00CC0ABC"/>
    <w:rsid w:val="00CC73D7"/>
    <w:rsid w:val="00CD23DF"/>
    <w:rsid w:val="00CD3718"/>
    <w:rsid w:val="00CD4287"/>
    <w:rsid w:val="00CF0AD7"/>
    <w:rsid w:val="00CF0BE1"/>
    <w:rsid w:val="00CF25B1"/>
    <w:rsid w:val="00CF5665"/>
    <w:rsid w:val="00CF6FA1"/>
    <w:rsid w:val="00D03743"/>
    <w:rsid w:val="00D045CF"/>
    <w:rsid w:val="00D058A8"/>
    <w:rsid w:val="00D061C5"/>
    <w:rsid w:val="00D159B2"/>
    <w:rsid w:val="00D23CD6"/>
    <w:rsid w:val="00D25FEC"/>
    <w:rsid w:val="00D34A0A"/>
    <w:rsid w:val="00D424FD"/>
    <w:rsid w:val="00D425E2"/>
    <w:rsid w:val="00D45827"/>
    <w:rsid w:val="00D5257E"/>
    <w:rsid w:val="00D52A14"/>
    <w:rsid w:val="00D54D59"/>
    <w:rsid w:val="00D56EF4"/>
    <w:rsid w:val="00D65035"/>
    <w:rsid w:val="00D72D6C"/>
    <w:rsid w:val="00D7306B"/>
    <w:rsid w:val="00D74599"/>
    <w:rsid w:val="00D8613D"/>
    <w:rsid w:val="00D87AD0"/>
    <w:rsid w:val="00D90567"/>
    <w:rsid w:val="00D90575"/>
    <w:rsid w:val="00D93B43"/>
    <w:rsid w:val="00D9757C"/>
    <w:rsid w:val="00DA0469"/>
    <w:rsid w:val="00DA1635"/>
    <w:rsid w:val="00DA229E"/>
    <w:rsid w:val="00DB1177"/>
    <w:rsid w:val="00DC0DC7"/>
    <w:rsid w:val="00DC189B"/>
    <w:rsid w:val="00DC36A9"/>
    <w:rsid w:val="00DC4C79"/>
    <w:rsid w:val="00DC65E0"/>
    <w:rsid w:val="00DC6E65"/>
    <w:rsid w:val="00DC7420"/>
    <w:rsid w:val="00DD13B7"/>
    <w:rsid w:val="00DD1B8E"/>
    <w:rsid w:val="00DD2309"/>
    <w:rsid w:val="00DD78DE"/>
    <w:rsid w:val="00DE0213"/>
    <w:rsid w:val="00DE43F4"/>
    <w:rsid w:val="00DF1179"/>
    <w:rsid w:val="00DF240A"/>
    <w:rsid w:val="00DF3B0C"/>
    <w:rsid w:val="00E02464"/>
    <w:rsid w:val="00E04D21"/>
    <w:rsid w:val="00E0625A"/>
    <w:rsid w:val="00E105C3"/>
    <w:rsid w:val="00E13BC0"/>
    <w:rsid w:val="00E148F2"/>
    <w:rsid w:val="00E14984"/>
    <w:rsid w:val="00E1540E"/>
    <w:rsid w:val="00E22A25"/>
    <w:rsid w:val="00E22FC1"/>
    <w:rsid w:val="00E24119"/>
    <w:rsid w:val="00E2414B"/>
    <w:rsid w:val="00E249E0"/>
    <w:rsid w:val="00E26F69"/>
    <w:rsid w:val="00E32BFD"/>
    <w:rsid w:val="00E339CF"/>
    <w:rsid w:val="00E34C10"/>
    <w:rsid w:val="00E35EC7"/>
    <w:rsid w:val="00E371C5"/>
    <w:rsid w:val="00E4252D"/>
    <w:rsid w:val="00E44A8A"/>
    <w:rsid w:val="00E527F7"/>
    <w:rsid w:val="00E52F50"/>
    <w:rsid w:val="00E5363B"/>
    <w:rsid w:val="00E560F1"/>
    <w:rsid w:val="00E600C3"/>
    <w:rsid w:val="00E6137C"/>
    <w:rsid w:val="00E776E7"/>
    <w:rsid w:val="00E81B9B"/>
    <w:rsid w:val="00E82F80"/>
    <w:rsid w:val="00E84026"/>
    <w:rsid w:val="00E9018A"/>
    <w:rsid w:val="00E9167E"/>
    <w:rsid w:val="00E92319"/>
    <w:rsid w:val="00E938AE"/>
    <w:rsid w:val="00EA2640"/>
    <w:rsid w:val="00EA3227"/>
    <w:rsid w:val="00EA4FF1"/>
    <w:rsid w:val="00EB38C2"/>
    <w:rsid w:val="00EC196B"/>
    <w:rsid w:val="00EC1EF3"/>
    <w:rsid w:val="00EC4F9E"/>
    <w:rsid w:val="00EC6993"/>
    <w:rsid w:val="00ED089D"/>
    <w:rsid w:val="00ED4EBB"/>
    <w:rsid w:val="00EE6A0D"/>
    <w:rsid w:val="00EE6C97"/>
    <w:rsid w:val="00EF3B84"/>
    <w:rsid w:val="00EF4A57"/>
    <w:rsid w:val="00F044C4"/>
    <w:rsid w:val="00F10258"/>
    <w:rsid w:val="00F24EB4"/>
    <w:rsid w:val="00F34100"/>
    <w:rsid w:val="00F37679"/>
    <w:rsid w:val="00F40462"/>
    <w:rsid w:val="00F42E0D"/>
    <w:rsid w:val="00F46820"/>
    <w:rsid w:val="00F469EB"/>
    <w:rsid w:val="00F52B74"/>
    <w:rsid w:val="00F532F9"/>
    <w:rsid w:val="00F555C8"/>
    <w:rsid w:val="00F57BB5"/>
    <w:rsid w:val="00F65C1D"/>
    <w:rsid w:val="00F66B87"/>
    <w:rsid w:val="00F71EFE"/>
    <w:rsid w:val="00F77E50"/>
    <w:rsid w:val="00F803AD"/>
    <w:rsid w:val="00F8066F"/>
    <w:rsid w:val="00F8074E"/>
    <w:rsid w:val="00F824DE"/>
    <w:rsid w:val="00F837F4"/>
    <w:rsid w:val="00F84789"/>
    <w:rsid w:val="00F87814"/>
    <w:rsid w:val="00F9078A"/>
    <w:rsid w:val="00F95632"/>
    <w:rsid w:val="00F95DE9"/>
    <w:rsid w:val="00FA3C56"/>
    <w:rsid w:val="00FB29B7"/>
    <w:rsid w:val="00FB3B10"/>
    <w:rsid w:val="00FC1092"/>
    <w:rsid w:val="00FC59C4"/>
    <w:rsid w:val="00FF32D4"/>
    <w:rsid w:val="00FF7558"/>
    <w:rsid w:val="00FF7661"/>
    <w:rsid w:val="00FF7B83"/>
    <w:rsid w:val="029D7FAA"/>
    <w:rsid w:val="03FC6FED"/>
    <w:rsid w:val="10123D49"/>
    <w:rsid w:val="13B466CF"/>
    <w:rsid w:val="1B741AA2"/>
    <w:rsid w:val="205306E3"/>
    <w:rsid w:val="20C607C2"/>
    <w:rsid w:val="23733C8A"/>
    <w:rsid w:val="25ED4EEF"/>
    <w:rsid w:val="27D12D61"/>
    <w:rsid w:val="2A8B09A6"/>
    <w:rsid w:val="2B4723DE"/>
    <w:rsid w:val="30FE368E"/>
    <w:rsid w:val="38FC6D25"/>
    <w:rsid w:val="38FF62AC"/>
    <w:rsid w:val="459E4CE7"/>
    <w:rsid w:val="45DE6028"/>
    <w:rsid w:val="4B754125"/>
    <w:rsid w:val="4C5E7B68"/>
    <w:rsid w:val="4F7B0ADB"/>
    <w:rsid w:val="55C5482D"/>
    <w:rsid w:val="5A0249E6"/>
    <w:rsid w:val="67F62B5E"/>
    <w:rsid w:val="6C046B1A"/>
    <w:rsid w:val="6C7E08AF"/>
    <w:rsid w:val="6DBA05E6"/>
    <w:rsid w:val="6E6E5698"/>
    <w:rsid w:val="758023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fillcolor="white">
      <v:fill color="white"/>
    </o:shapedefaults>
    <o:shapelayout v:ext="edit">
      <o:idmap v:ext="edit" data="1"/>
    </o:shapelayout>
  </w:shapeDefaults>
  <w:decimalSymbol w:val="."/>
  <w:listSeparator w:val=";"/>
  <w15:chartTrackingRefBased/>
  <w15:docId w15:val="{CB12635F-74F7-4B2E-BB4E-7916BDA9F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unhideWhenUsed="1" w:qFormat="1"/>
    <w:lsdException w:name="Normal Indent" w:qFormat="1"/>
    <w:lsdException w:name="footnote text" w:uiPriority="99" w:qFormat="1"/>
    <w:lsdException w:name="annotation text" w:unhideWhenUsed="1" w:qFormat="1"/>
    <w:lsdException w:name="header" w:qFormat="1"/>
    <w:lsdException w:name="footer" w:qFormat="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uiPriority="99" w:qFormat="1"/>
    <w:lsdException w:name="annotation reference" w:unhideWhenUsed="1" w:qFormat="1"/>
    <w:lsdException w:name="line number" w:qFormat="1"/>
    <w:lsdException w:name="page number" w:qFormat="1"/>
    <w:lsdException w:name="endnote reference" w:qFormat="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unhideWhenUsed="1" w:qFormat="1"/>
    <w:lsdException w:name="Strong" w:uiPriority="22" w:qFormat="1"/>
    <w:lsdException w:name="Emphasis" w:qFormat="1"/>
    <w:lsdException w:name="Document Map" w:semiHidden="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Appel note de bas de p,Footnote Reference/"/>
    <w:uiPriority w:val="99"/>
    <w:qFormat/>
    <w:rPr>
      <w:position w:val="6"/>
      <w:sz w:val="18"/>
    </w:rPr>
  </w:style>
  <w:style w:type="character" w:styleId="LineNumber">
    <w:name w:val="line number"/>
    <w:basedOn w:val="DefaultParagraphFont"/>
    <w:qFormat/>
  </w:style>
  <w:style w:type="character" w:styleId="PageNumber">
    <w:name w:val="page number"/>
    <w:basedOn w:val="DefaultParagraphFont"/>
    <w:qFormat/>
  </w:style>
  <w:style w:type="character" w:styleId="FollowedHyperlink">
    <w:name w:val="FollowedHyperlink"/>
    <w:uiPriority w:val="99"/>
    <w:unhideWhenUsed/>
    <w:qFormat/>
    <w:rPr>
      <w:color w:val="800080"/>
      <w:u w:val="single"/>
    </w:rPr>
  </w:style>
  <w:style w:type="character" w:styleId="Strong">
    <w:name w:val="Strong"/>
    <w:uiPriority w:val="22"/>
    <w:qFormat/>
    <w:rPr>
      <w:b/>
    </w:rPr>
  </w:style>
  <w:style w:type="character" w:styleId="Hyperlink">
    <w:name w:val="Hyperlink"/>
    <w:aliases w:val="超级链接,CEO_Hyperlink"/>
    <w:uiPriority w:val="99"/>
    <w:unhideWhenUsed/>
    <w:qFormat/>
    <w:rPr>
      <w:color w:val="0000FF"/>
      <w:u w:val="single"/>
    </w:rPr>
  </w:style>
  <w:style w:type="character" w:styleId="EndnoteReference">
    <w:name w:val="endnote reference"/>
    <w:qFormat/>
    <w:rPr>
      <w:vertAlign w:val="superscript"/>
    </w:rPr>
  </w:style>
  <w:style w:type="character" w:styleId="CommentReference">
    <w:name w:val="annotation reference"/>
    <w:unhideWhenUsed/>
    <w:qFormat/>
    <w:rPr>
      <w:sz w:val="16"/>
      <w:szCs w:val="16"/>
    </w:rPr>
  </w:style>
  <w:style w:type="character" w:styleId="Emphasis">
    <w:name w:val="Emphasis"/>
    <w:qFormat/>
    <w:rPr>
      <w:i/>
      <w:iCs/>
    </w:rPr>
  </w:style>
  <w:style w:type="character" w:customStyle="1" w:styleId="Heading6Char">
    <w:name w:val="Heading 6 Char"/>
    <w:link w:val="Heading6"/>
    <w:rPr>
      <w:rFonts w:ascii="Times New Roman" w:hAnsi="Times New Roman"/>
      <w:b/>
      <w:sz w:val="24"/>
      <w:lang w:val="en-GB" w:eastAsia="en-US"/>
    </w:rPr>
  </w:style>
  <w:style w:type="character" w:customStyle="1" w:styleId="BodyTextChar">
    <w:name w:val="Body Text Char"/>
    <w:link w:val="BodyText"/>
    <w:qFormat/>
    <w:rPr>
      <w:rFonts w:ascii="Arial" w:eastAsia="Times New Roman" w:hAnsi="Arial"/>
      <w:b/>
      <w:color w:val="000000"/>
      <w:sz w:val="22"/>
      <w:lang w:eastAsia="en-US"/>
    </w:rPr>
  </w:style>
  <w:style w:type="character" w:customStyle="1" w:styleId="Heading5Char">
    <w:name w:val="Heading 5 Char"/>
    <w:link w:val="Heading5"/>
    <w:qFormat/>
    <w:rPr>
      <w:rFonts w:ascii="Times New Roman" w:hAnsi="Times New Roman"/>
      <w:b/>
      <w:sz w:val="24"/>
      <w:lang w:val="en-GB" w:eastAsia="en-US"/>
    </w:rPr>
  </w:style>
  <w:style w:type="character" w:customStyle="1" w:styleId="Keyboard">
    <w:name w:val="Keyboard"/>
    <w:qFormat/>
    <w:rPr>
      <w:rFonts w:ascii="Courier New" w:hAnsi="Courier New"/>
      <w:b/>
      <w:sz w:val="20"/>
    </w:rPr>
  </w:style>
  <w:style w:type="character" w:customStyle="1" w:styleId="Tablefreq">
    <w:name w:val="Table_freq"/>
    <w:qFormat/>
    <w:rPr>
      <w:b/>
      <w:color w:val="auto"/>
      <w:sz w:val="20"/>
    </w:rPr>
  </w:style>
  <w:style w:type="character" w:customStyle="1" w:styleId="TitleChar">
    <w:name w:val="Title Char"/>
    <w:link w:val="Title"/>
    <w:uiPriority w:val="10"/>
    <w:qFormat/>
    <w:rPr>
      <w:rFonts w:ascii="Calibri" w:eastAsia="Calibri" w:hAnsi="Calibri"/>
      <w:color w:val="1F497D"/>
      <w:kern w:val="24"/>
      <w:sz w:val="72"/>
      <w:szCs w:val="48"/>
      <w:lang w:eastAsia="ja-JP"/>
    </w:rPr>
  </w:style>
  <w:style w:type="character" w:customStyle="1" w:styleId="DateChar">
    <w:name w:val="Date Char"/>
    <w:link w:val="Date"/>
    <w:qFormat/>
    <w:rPr>
      <w:rFonts w:ascii="Times New Roman" w:eastAsia="Times New Roman" w:hAnsi="Times New Roman"/>
      <w:snapToGrid w:val="0"/>
      <w:sz w:val="24"/>
      <w:lang w:eastAsia="en-US"/>
    </w:rPr>
  </w:style>
  <w:style w:type="character" w:customStyle="1" w:styleId="Variable">
    <w:name w:val="Variable"/>
    <w:qFormat/>
    <w:rPr>
      <w:i/>
    </w:rPr>
  </w:style>
  <w:style w:type="character" w:customStyle="1" w:styleId="Resdef">
    <w:name w:val="Res_def"/>
    <w:rPr>
      <w:rFonts w:ascii="Times New Roman" w:hAnsi="Times New Roman"/>
      <w:b/>
    </w:rPr>
  </w:style>
  <w:style w:type="character" w:customStyle="1" w:styleId="Sample">
    <w:name w:val="Sample"/>
    <w:qFormat/>
    <w:rPr>
      <w:rFonts w:ascii="Courier New" w:hAnsi="Courier New"/>
    </w:rPr>
  </w:style>
  <w:style w:type="character" w:customStyle="1" w:styleId="HeadingbChar">
    <w:name w:val="Heading_b Char"/>
    <w:link w:val="Headingb"/>
    <w:qFormat/>
    <w:locked/>
    <w:rPr>
      <w:rFonts w:ascii="Times New Roman Bold" w:hAnsi="Times New Roman Bold" w:cs="Times New Roman Bold"/>
      <w:b/>
      <w:sz w:val="24"/>
      <w:lang w:val="en-GB" w:eastAsia="en-US"/>
    </w:rPr>
  </w:style>
  <w:style w:type="character" w:customStyle="1" w:styleId="HTMLMarkup">
    <w:name w:val="HTML Markup"/>
    <w:qFormat/>
    <w:rPr>
      <w:vanish/>
      <w:color w:val="FF0000"/>
    </w:rPr>
  </w:style>
  <w:style w:type="character" w:customStyle="1" w:styleId="st">
    <w:name w:val="st"/>
    <w:basedOn w:val="DefaultParagraphFont"/>
    <w:qFormat/>
  </w:style>
  <w:style w:type="character" w:customStyle="1" w:styleId="DocumentMapChar">
    <w:name w:val="Document Map Char"/>
    <w:link w:val="DocumentMap"/>
    <w:semiHidden/>
    <w:qFormat/>
    <w:rPr>
      <w:rFonts w:ascii="Tahoma" w:eastAsia="Times New Roman" w:hAnsi="Tahoma" w:cs="Tahoma"/>
      <w:sz w:val="24"/>
      <w:shd w:val="clear" w:color="auto" w:fill="000080"/>
      <w:lang w:val="en-GB" w:eastAsia="en-US"/>
    </w:rPr>
  </w:style>
  <w:style w:type="character" w:customStyle="1" w:styleId="Appdef">
    <w:name w:val="App_def"/>
    <w:rPr>
      <w:rFonts w:ascii="Times New Roman" w:hAnsi="Times New Roman"/>
      <w:b/>
    </w:rPr>
  </w:style>
  <w:style w:type="character" w:customStyle="1" w:styleId="HeaderChar">
    <w:name w:val="Header Char"/>
    <w:link w:val="Header"/>
    <w:qFormat/>
    <w:rPr>
      <w:rFonts w:ascii="Times New Roman" w:hAnsi="Times New Roman"/>
      <w:sz w:val="18"/>
      <w:lang w:val="en-GB" w:eastAsia="en-US"/>
    </w:rPr>
  </w:style>
  <w:style w:type="character" w:customStyle="1" w:styleId="Typewriter">
    <w:name w:val="Typewriter"/>
    <w:qFormat/>
    <w:rPr>
      <w:rFonts w:ascii="Courier New" w:hAnsi="Courier New"/>
      <w:sz w:val="20"/>
    </w:rPr>
  </w:style>
  <w:style w:type="character" w:customStyle="1" w:styleId="AnnextitleChar">
    <w:name w:val="Annex_title Char"/>
    <w:link w:val="Annextitle"/>
    <w:qFormat/>
    <w:locked/>
    <w:rPr>
      <w:rFonts w:ascii="Times New Roman Bold" w:hAnsi="Times New Roman Bold"/>
      <w:b/>
      <w:sz w:val="28"/>
      <w:lang w:val="en-GB" w:eastAsia="en-US"/>
    </w:rPr>
  </w:style>
  <w:style w:type="character" w:customStyle="1" w:styleId="href">
    <w:name w:val="href"/>
    <w:qFormat/>
    <w:rPr>
      <w:lang w:eastAsia="zh-CN"/>
    </w:rPr>
  </w:style>
  <w:style w:type="character" w:customStyle="1" w:styleId="Recdef">
    <w:name w:val="Rec_def"/>
    <w:qFormat/>
    <w:rPr>
      <w: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uiPriority w:val="99"/>
    <w:qFormat/>
    <w:rPr>
      <w:rFonts w:ascii="Times New Roman" w:hAnsi="Times New Roman"/>
      <w:sz w:val="22"/>
      <w:lang w:val="en-GB" w:eastAsia="en-US"/>
    </w:rPr>
  </w:style>
  <w:style w:type="character" w:customStyle="1" w:styleId="Definition">
    <w:name w:val="Definition"/>
    <w:qFormat/>
    <w:rPr>
      <w:i/>
    </w:rPr>
  </w:style>
  <w:style w:type="character" w:customStyle="1" w:styleId="Heading4Char">
    <w:name w:val="Heading 4 Char"/>
    <w:link w:val="Heading4"/>
    <w:qFormat/>
    <w:rPr>
      <w:rFonts w:ascii="Times New Roman" w:hAnsi="Times New Roman"/>
      <w:b/>
      <w:sz w:val="24"/>
      <w:lang w:val="en-GB" w:eastAsia="en-US"/>
    </w:rPr>
  </w:style>
  <w:style w:type="character" w:customStyle="1" w:styleId="CommentTextChar">
    <w:name w:val="Comment Text Char"/>
    <w:link w:val="CommentText"/>
    <w:qFormat/>
    <w:rPr>
      <w:rFonts w:ascii="Times New Roman" w:eastAsia="Times New Roman" w:hAnsi="Times New Roman"/>
      <w:lang w:val="en-GB" w:eastAsia="en-US"/>
    </w:rPr>
  </w:style>
  <w:style w:type="character" w:customStyle="1" w:styleId="Heading2Char">
    <w:name w:val="Heading 2 Char"/>
    <w:link w:val="Heading2"/>
    <w:rPr>
      <w:rFonts w:ascii="Times New Roman" w:hAnsi="Times New Roman"/>
      <w:b/>
      <w:sz w:val="24"/>
      <w:lang w:val="en-GB" w:eastAsia="en-US"/>
    </w:rPr>
  </w:style>
  <w:style w:type="character" w:customStyle="1" w:styleId="TableNoBRChar">
    <w:name w:val="Table_No_BR Char"/>
    <w:link w:val="TableNoBR"/>
    <w:qFormat/>
    <w:locked/>
    <w:rPr>
      <w:rFonts w:ascii="Times New Roman" w:eastAsia="Times New Roman" w:hAnsi="Times New Roman"/>
      <w:caps/>
      <w:sz w:val="24"/>
      <w:lang w:val="en-GB" w:eastAsia="en-US"/>
    </w:rPr>
  </w:style>
  <w:style w:type="character" w:customStyle="1" w:styleId="enumlev1Char">
    <w:name w:val="enumlev1 Char"/>
    <w:link w:val="enumlev11"/>
    <w:qFormat/>
    <w:rPr>
      <w:rFonts w:ascii="Times New Roman" w:hAnsi="Times New Roman"/>
      <w:sz w:val="24"/>
      <w:lang w:val="en-GB" w:eastAsia="en-US"/>
    </w:rPr>
  </w:style>
  <w:style w:type="character" w:customStyle="1" w:styleId="NormalaftertitleChar">
    <w:name w:val="Normal after title Char"/>
    <w:link w:val="Normalaftertitle"/>
    <w:locked/>
    <w:rPr>
      <w:rFonts w:ascii="Times New Roman" w:hAnsi="Times New Roman"/>
      <w:sz w:val="24"/>
      <w:lang w:val="en-GB" w:eastAsia="en-US"/>
    </w:rPr>
  </w:style>
  <w:style w:type="character" w:customStyle="1" w:styleId="TabletitleBRChar">
    <w:name w:val="Table_title_BR Char"/>
    <w:link w:val="TabletitleBR"/>
    <w:locked/>
    <w:rPr>
      <w:rFonts w:ascii="Times New Roman" w:eastAsia="Times New Roman" w:hAnsi="Times New Roman"/>
      <w:b/>
      <w:sz w:val="24"/>
      <w:lang w:val="en-GB" w:eastAsia="en-US"/>
    </w:rPr>
  </w:style>
  <w:style w:type="character" w:customStyle="1" w:styleId="Heading7Char">
    <w:name w:val="Heading 7 Char"/>
    <w:link w:val="Heading7"/>
    <w:qFormat/>
    <w:rPr>
      <w:rFonts w:ascii="Times New Roman" w:hAnsi="Times New Roman"/>
      <w:b/>
      <w:sz w:val="24"/>
      <w:lang w:val="en-GB" w:eastAsia="en-US"/>
    </w:rPr>
  </w:style>
  <w:style w:type="character" w:customStyle="1" w:styleId="Heading9Char">
    <w:name w:val="Heading 9 Char"/>
    <w:link w:val="Heading9"/>
    <w:rPr>
      <w:rFonts w:ascii="Times New Roman" w:hAnsi="Times New Roman"/>
      <w:b/>
      <w:sz w:val="24"/>
      <w:lang w:val="en-GB" w:eastAsia="en-US"/>
    </w:rPr>
  </w:style>
  <w:style w:type="character" w:customStyle="1" w:styleId="apple-converted-space">
    <w:name w:val="apple-converted-space"/>
    <w:basedOn w:val="DefaultParagraphFont"/>
    <w:qFormat/>
  </w:style>
  <w:style w:type="character" w:customStyle="1" w:styleId="BalloonTextChar">
    <w:name w:val="Balloon Text Char"/>
    <w:link w:val="BalloonText"/>
    <w:uiPriority w:val="99"/>
    <w:semiHidden/>
    <w:rPr>
      <w:rFonts w:ascii="Segoe UI" w:hAnsi="Segoe UI" w:cs="Segoe UI"/>
      <w:sz w:val="18"/>
      <w:szCs w:val="18"/>
      <w:lang w:val="en-GB" w:eastAsia="en-US"/>
    </w:rPr>
  </w:style>
  <w:style w:type="character" w:customStyle="1" w:styleId="CODE">
    <w:name w:val="CODE"/>
    <w:qFormat/>
    <w:rPr>
      <w:rFonts w:ascii="Courier New" w:hAnsi="Courier New"/>
      <w:sz w:val="20"/>
    </w:rPr>
  </w:style>
  <w:style w:type="character" w:customStyle="1" w:styleId="CITE">
    <w:name w:val="CITE"/>
    <w:qFormat/>
    <w:rPr>
      <w:i/>
    </w:rPr>
  </w:style>
  <w:style w:type="character" w:customStyle="1" w:styleId="AnnexNotitleChar">
    <w:name w:val="Annex_No &amp; title Char"/>
    <w:link w:val="AnnexNotitle"/>
    <w:qFormat/>
    <w:locked/>
    <w:rPr>
      <w:rFonts w:ascii="Times New Roman" w:eastAsia="Times New Roman" w:hAnsi="Times New Roman"/>
      <w:b/>
      <w:sz w:val="28"/>
      <w:lang w:val="en-GB" w:eastAsia="en-US"/>
    </w:rPr>
  </w:style>
  <w:style w:type="character" w:customStyle="1" w:styleId="Artref">
    <w:name w:val="Art_ref"/>
    <w:basedOn w:val="DefaultParagraphFont"/>
    <w:qFormat/>
  </w:style>
  <w:style w:type="character" w:customStyle="1" w:styleId="ms-rteforecolor-2">
    <w:name w:val="ms-rteforecolor-2"/>
    <w:basedOn w:val="DefaultParagraphFont"/>
    <w:qFormat/>
  </w:style>
  <w:style w:type="character" w:customStyle="1" w:styleId="Comment">
    <w:name w:val="Comment"/>
    <w:qFormat/>
    <w:rPr>
      <w:vanish/>
    </w:rPr>
  </w:style>
  <w:style w:type="character" w:customStyle="1" w:styleId="Heading1Char">
    <w:name w:val="Heading 1 Char"/>
    <w:link w:val="Heading1"/>
    <w:rPr>
      <w:rFonts w:ascii="Times New Roman" w:hAnsi="Times New Roman"/>
      <w:b/>
      <w:sz w:val="28"/>
      <w:lang w:val="en-GB" w:eastAsia="en-US"/>
    </w:rPr>
  </w:style>
  <w:style w:type="character" w:customStyle="1" w:styleId="TabletextChar">
    <w:name w:val="Table_text Char"/>
    <w:link w:val="Tabletext"/>
    <w:qFormat/>
    <w:locked/>
    <w:rPr>
      <w:rFonts w:ascii="Times New Roman" w:hAnsi="Times New Roman"/>
      <w:lang w:val="en-GB" w:eastAsia="en-US"/>
    </w:rPr>
  </w:style>
  <w:style w:type="character" w:customStyle="1" w:styleId="ResNoChar">
    <w:name w:val="Res_No Char"/>
    <w:link w:val="ResNo"/>
    <w:qFormat/>
    <w:rPr>
      <w:rFonts w:ascii="Times New Roman" w:hAnsi="Times New Roman"/>
      <w:bCs/>
      <w:sz w:val="28"/>
      <w:lang w:val="en-GB" w:eastAsia="en-US"/>
    </w:rPr>
  </w:style>
  <w:style w:type="character" w:customStyle="1" w:styleId="Heading8Char">
    <w:name w:val="Heading 8 Char"/>
    <w:link w:val="Heading8"/>
    <w:qFormat/>
    <w:rPr>
      <w:rFonts w:ascii="Times New Roman" w:hAnsi="Times New Roman"/>
      <w:b/>
      <w:sz w:val="24"/>
      <w:lang w:val="en-GB" w:eastAsia="en-US"/>
    </w:rPr>
  </w:style>
  <w:style w:type="character" w:customStyle="1" w:styleId="CommentSubjectChar">
    <w:name w:val="Comment Subject Char"/>
    <w:link w:val="CommentSubject"/>
    <w:semiHidden/>
    <w:qFormat/>
    <w:rPr>
      <w:rFonts w:ascii="Times New Roman" w:eastAsia="Times New Roman" w:hAnsi="Times New Roman"/>
      <w:b/>
      <w:bCs/>
      <w:lang w:val="en-GB" w:eastAsia="en-US"/>
    </w:rPr>
  </w:style>
  <w:style w:type="character" w:customStyle="1" w:styleId="Heading3Char">
    <w:name w:val="Heading 3 Char"/>
    <w:link w:val="Heading3"/>
    <w:qFormat/>
    <w:rPr>
      <w:rFonts w:ascii="Times New Roman" w:hAnsi="Times New Roman"/>
      <w:b/>
      <w:sz w:val="24"/>
      <w:lang w:val="en-GB" w:eastAsia="en-US"/>
    </w:rPr>
  </w:style>
  <w:style w:type="character" w:customStyle="1" w:styleId="ListParagraphChar">
    <w:name w:val="List Paragraph Char"/>
    <w:link w:val="ListParagraph1"/>
    <w:uiPriority w:val="34"/>
    <w:qFormat/>
    <w:locked/>
    <w:rPr>
      <w:rFonts w:ascii="Times New Roman" w:eastAsia="Times New Roman" w:hAnsi="Times New Roman"/>
      <w:sz w:val="24"/>
      <w:szCs w:val="24"/>
      <w:lang w:eastAsia="en-US"/>
    </w:rPr>
  </w:style>
  <w:style w:type="character" w:customStyle="1" w:styleId="FooterChar">
    <w:name w:val="Footer Char"/>
    <w:link w:val="Footer"/>
    <w:rPr>
      <w:rFonts w:ascii="Times New Roman" w:hAnsi="Times New Roman"/>
      <w:caps/>
      <w:sz w:val="16"/>
      <w:lang w:val="en-GB" w:eastAsia="en-US"/>
    </w:rPr>
  </w:style>
  <w:style w:type="character" w:customStyle="1" w:styleId="DocnumberChar">
    <w:name w:val="Docnumber Char"/>
    <w:link w:val="Docnumber"/>
    <w:qFormat/>
    <w:rPr>
      <w:rFonts w:ascii="Verdana" w:eastAsia="Times New Roman" w:hAnsi="Verdana" w:cs="Times New Roman Bold"/>
      <w:b/>
      <w:bCs/>
      <w:lang w:val="en-GB" w:eastAsia="en-US"/>
    </w:rPr>
  </w:style>
  <w:style w:type="character" w:customStyle="1" w:styleId="Artdef">
    <w:name w:val="Art_def"/>
    <w:qFormat/>
    <w:rPr>
      <w:rFonts w:ascii="Times New Roman" w:hAnsi="Times New Roman"/>
      <w:b/>
    </w:rPr>
  </w:style>
  <w:style w:type="character" w:customStyle="1" w:styleId="high-light-bg4">
    <w:name w:val="high-light-bg4"/>
    <w:basedOn w:val="DefaultParagraphFont"/>
    <w:qFormat/>
  </w:style>
  <w:style w:type="character" w:customStyle="1" w:styleId="PlaceholderText1">
    <w:name w:val="Placeholder Text1"/>
    <w:uiPriority w:val="99"/>
    <w:semiHidden/>
    <w:qFormat/>
    <w:rPr>
      <w:color w:val="808080"/>
    </w:rPr>
  </w:style>
  <w:style w:type="character" w:customStyle="1" w:styleId="BodyText2Char">
    <w:name w:val="Body Text 2 Char"/>
    <w:link w:val="BodyText2"/>
    <w:qFormat/>
    <w:rPr>
      <w:rFonts w:ascii="Times New Roman" w:eastAsia="Times New Roman" w:hAnsi="Times New Roman"/>
      <w:sz w:val="22"/>
      <w:lang w:val="en-GB" w:eastAsia="en-US"/>
    </w:rPr>
  </w:style>
  <w:style w:type="character" w:customStyle="1" w:styleId="Appref">
    <w:name w:val="App_ref"/>
    <w:basedOn w:val="DefaultParagraphFont"/>
    <w:qFormat/>
  </w:style>
  <w:style w:type="paragraph" w:styleId="TOC2">
    <w:name w:val="toc 2"/>
    <w:basedOn w:val="TOC1"/>
    <w:next w:val="Normal"/>
    <w:uiPriority w:val="39"/>
    <w:qFormat/>
    <w:pPr>
      <w:spacing w:before="120"/>
    </w:pPr>
  </w:style>
  <w:style w:type="paragraph" w:styleId="TOC1">
    <w:name w:val="toc 1"/>
    <w:basedOn w:val="Normal"/>
    <w:next w:val="Normal"/>
    <w:uiPriority w:val="39"/>
    <w:qFormat/>
    <w:pPr>
      <w:keepLines/>
      <w:tabs>
        <w:tab w:val="clear" w:pos="1134"/>
        <w:tab w:val="clear" w:pos="1871"/>
        <w:tab w:val="clear" w:pos="2268"/>
        <w:tab w:val="left" w:pos="567"/>
        <w:tab w:val="left" w:leader="dot" w:pos="7938"/>
        <w:tab w:val="center" w:pos="9526"/>
      </w:tabs>
      <w:spacing w:before="240"/>
      <w:ind w:left="567" w:hanging="567"/>
    </w:pPr>
  </w:style>
  <w:style w:type="paragraph" w:styleId="ListNumber3">
    <w:name w:val="List Number 3"/>
    <w:basedOn w:val="Normal"/>
    <w:qFormat/>
    <w:pPr>
      <w:widowControl w:val="0"/>
      <w:numPr>
        <w:numId w:val="1"/>
      </w:numPr>
      <w:tabs>
        <w:tab w:val="clear" w:pos="1134"/>
        <w:tab w:val="clear" w:pos="1871"/>
        <w:tab w:val="clear" w:pos="2268"/>
        <w:tab w:val="left" w:pos="926"/>
      </w:tabs>
      <w:overflowPunct/>
      <w:autoSpaceDE/>
      <w:autoSpaceDN/>
      <w:adjustRightInd/>
      <w:spacing w:before="100" w:after="100"/>
      <w:textAlignment w:val="auto"/>
    </w:pPr>
    <w:rPr>
      <w:rFonts w:eastAsia="Times New Roman"/>
      <w:snapToGrid w:val="0"/>
      <w:lang w:val="en-US"/>
    </w:rPr>
  </w:style>
  <w:style w:type="paragraph" w:styleId="ListNumber">
    <w:name w:val="List Number"/>
    <w:basedOn w:val="Normal"/>
    <w:qFormat/>
    <w:pPr>
      <w:widowControl w:val="0"/>
      <w:numPr>
        <w:numId w:val="2"/>
      </w:numPr>
      <w:tabs>
        <w:tab w:val="clear" w:pos="1134"/>
        <w:tab w:val="clear" w:pos="1871"/>
        <w:tab w:val="clear" w:pos="2268"/>
        <w:tab w:val="left" w:pos="360"/>
      </w:tabs>
      <w:overflowPunct/>
      <w:autoSpaceDE/>
      <w:autoSpaceDN/>
      <w:adjustRightInd/>
      <w:spacing w:before="100" w:after="100"/>
      <w:textAlignment w:val="auto"/>
    </w:pPr>
    <w:rPr>
      <w:rFonts w:eastAsia="Times New Roman"/>
      <w:snapToGrid w:val="0"/>
      <w:lang w:val="en-US"/>
    </w:rPr>
  </w:style>
  <w:style w:type="paragraph" w:styleId="Index1">
    <w:name w:val="index 1"/>
    <w:basedOn w:val="Normal"/>
    <w:next w:val="Normal"/>
    <w:semiHidden/>
    <w:qFormat/>
    <w:pPr>
      <w:tabs>
        <w:tab w:val="clear" w:pos="1134"/>
        <w:tab w:val="clear" w:pos="1871"/>
        <w:tab w:val="clear" w:pos="2268"/>
        <w:tab w:val="left" w:pos="794"/>
        <w:tab w:val="left" w:pos="1191"/>
        <w:tab w:val="left" w:pos="1588"/>
        <w:tab w:val="left" w:pos="1985"/>
      </w:tabs>
    </w:pPr>
    <w:rPr>
      <w:rFonts w:eastAsia="Times New Roman"/>
    </w:rPr>
  </w:style>
  <w:style w:type="paragraph" w:styleId="ListNumber5">
    <w:name w:val="List Number 5"/>
    <w:basedOn w:val="Normal"/>
    <w:qFormat/>
    <w:pPr>
      <w:widowControl w:val="0"/>
      <w:numPr>
        <w:numId w:val="3"/>
      </w:numPr>
      <w:tabs>
        <w:tab w:val="clear" w:pos="1134"/>
        <w:tab w:val="clear" w:pos="1871"/>
        <w:tab w:val="clear" w:pos="2268"/>
        <w:tab w:val="left" w:pos="1492"/>
      </w:tabs>
      <w:overflowPunct/>
      <w:autoSpaceDE/>
      <w:autoSpaceDN/>
      <w:adjustRightInd/>
      <w:spacing w:before="100" w:after="100"/>
      <w:textAlignment w:val="auto"/>
    </w:pPr>
    <w:rPr>
      <w:rFonts w:eastAsia="Times New Roman"/>
      <w:snapToGrid w:val="0"/>
      <w:lang w:val="en-US"/>
    </w:rPr>
  </w:style>
  <w:style w:type="paragraph" w:styleId="NormalIndent">
    <w:name w:val="Normal Indent"/>
    <w:basedOn w:val="Normal"/>
    <w:qFormat/>
    <w:pPr>
      <w:ind w:left="1134"/>
    </w:pPr>
  </w:style>
  <w:style w:type="paragraph" w:styleId="Caption">
    <w:name w:val="caption"/>
    <w:basedOn w:val="Normal"/>
    <w:next w:val="Normal"/>
    <w:uiPriority w:val="35"/>
    <w:qFormat/>
    <w:pPr>
      <w:spacing w:before="0" w:after="200"/>
      <w:jc w:val="center"/>
    </w:pPr>
    <w:rPr>
      <w:rFonts w:eastAsia="Times New Roman"/>
      <w:i/>
      <w:iCs/>
      <w:color w:val="1F497D"/>
      <w:szCs w:val="18"/>
    </w:rPr>
  </w:style>
  <w:style w:type="paragraph" w:styleId="Header">
    <w:name w:val="header"/>
    <w:basedOn w:val="Normal"/>
    <w:link w:val="HeaderChar"/>
    <w:qFormat/>
    <w:pPr>
      <w:spacing w:before="0"/>
      <w:jc w:val="center"/>
    </w:pPr>
    <w:rPr>
      <w:sz w:val="18"/>
    </w:rPr>
  </w:style>
  <w:style w:type="paragraph" w:styleId="Title">
    <w:name w:val="Title"/>
    <w:basedOn w:val="Normal"/>
    <w:link w:val="TitleChar"/>
    <w:uiPriority w:val="10"/>
    <w:qFormat/>
    <w:pPr>
      <w:tabs>
        <w:tab w:val="clear" w:pos="1134"/>
        <w:tab w:val="clear" w:pos="1871"/>
        <w:tab w:val="clear" w:pos="2268"/>
      </w:tabs>
      <w:overflowPunct/>
      <w:autoSpaceDE/>
      <w:autoSpaceDN/>
      <w:adjustRightInd/>
      <w:spacing w:before="0"/>
      <w:textAlignment w:val="auto"/>
    </w:pPr>
    <w:rPr>
      <w:rFonts w:ascii="Calibri" w:eastAsia="Calibri" w:hAnsi="Calibri"/>
      <w:color w:val="1F497D"/>
      <w:kern w:val="24"/>
      <w:sz w:val="72"/>
      <w:szCs w:val="48"/>
      <w:lang w:val="x-none" w:eastAsia="ja-JP"/>
    </w:rPr>
  </w:style>
  <w:style w:type="paragraph" w:styleId="TOC8">
    <w:name w:val="toc 8"/>
    <w:basedOn w:val="TOC4"/>
    <w:next w:val="Normal"/>
    <w:uiPriority w:val="39"/>
    <w:qFormat/>
  </w:style>
  <w:style w:type="paragraph" w:styleId="ListBullet4">
    <w:name w:val="List Bullet 4"/>
    <w:basedOn w:val="Normal"/>
    <w:qFormat/>
    <w:pPr>
      <w:widowControl w:val="0"/>
      <w:numPr>
        <w:numId w:val="4"/>
      </w:numPr>
      <w:tabs>
        <w:tab w:val="clear" w:pos="1134"/>
        <w:tab w:val="clear" w:pos="1871"/>
        <w:tab w:val="clear" w:pos="2268"/>
        <w:tab w:val="left" w:pos="1209"/>
      </w:tabs>
      <w:overflowPunct/>
      <w:autoSpaceDE/>
      <w:autoSpaceDN/>
      <w:adjustRightInd/>
      <w:spacing w:before="100" w:after="100"/>
      <w:textAlignment w:val="auto"/>
    </w:pPr>
    <w:rPr>
      <w:rFonts w:eastAsia="Times New Roman"/>
      <w:snapToGrid w:val="0"/>
      <w:lang w:val="en-US"/>
    </w:rPr>
  </w:style>
  <w:style w:type="paragraph" w:styleId="ListNumber4">
    <w:name w:val="List Number 4"/>
    <w:basedOn w:val="Normal"/>
    <w:qFormat/>
    <w:pPr>
      <w:widowControl w:val="0"/>
      <w:numPr>
        <w:numId w:val="5"/>
      </w:numPr>
      <w:tabs>
        <w:tab w:val="clear" w:pos="1134"/>
        <w:tab w:val="clear" w:pos="1871"/>
        <w:tab w:val="clear" w:pos="2268"/>
        <w:tab w:val="left" w:pos="1209"/>
      </w:tabs>
      <w:overflowPunct/>
      <w:autoSpaceDE/>
      <w:autoSpaceDN/>
      <w:adjustRightInd/>
      <w:spacing w:before="100" w:after="100"/>
      <w:textAlignment w:val="auto"/>
    </w:pPr>
    <w:rPr>
      <w:rFonts w:eastAsia="Times New Roman"/>
      <w:snapToGrid w:val="0"/>
      <w:lang w:val="en-US"/>
    </w:rPr>
  </w:style>
  <w:style w:type="paragraph" w:styleId="CommentText">
    <w:name w:val="annotation text"/>
    <w:basedOn w:val="Normal"/>
    <w:link w:val="CommentTextChar"/>
    <w:unhideWhenUsed/>
    <w:qFormat/>
    <w:pPr>
      <w:tabs>
        <w:tab w:val="clear" w:pos="1134"/>
        <w:tab w:val="clear" w:pos="1871"/>
        <w:tab w:val="clear" w:pos="2268"/>
        <w:tab w:val="left" w:pos="794"/>
        <w:tab w:val="left" w:pos="1191"/>
        <w:tab w:val="left" w:pos="1588"/>
        <w:tab w:val="left" w:pos="1985"/>
      </w:tabs>
    </w:pPr>
    <w:rPr>
      <w:rFonts w:eastAsia="Times New Roman"/>
      <w:sz w:val="20"/>
    </w:rPr>
  </w:style>
  <w:style w:type="paragraph" w:styleId="TOC5">
    <w:name w:val="toc 5"/>
    <w:basedOn w:val="TOC4"/>
    <w:next w:val="Normal"/>
    <w:uiPriority w:val="39"/>
    <w:qFormat/>
  </w:style>
  <w:style w:type="paragraph" w:styleId="TOC9">
    <w:name w:val="toc 9"/>
    <w:basedOn w:val="Normal"/>
    <w:next w:val="Normal"/>
    <w:uiPriority w:val="39"/>
    <w:unhideWhenUsed/>
    <w:qFormat/>
    <w:pPr>
      <w:tabs>
        <w:tab w:val="clear" w:pos="1134"/>
        <w:tab w:val="clear" w:pos="1871"/>
        <w:tab w:val="clear" w:pos="2268"/>
      </w:tabs>
      <w:overflowPunct/>
      <w:autoSpaceDE/>
      <w:autoSpaceDN/>
      <w:adjustRightInd/>
      <w:spacing w:before="0" w:after="100" w:line="259" w:lineRule="auto"/>
      <w:ind w:left="1760"/>
      <w:textAlignment w:val="auto"/>
    </w:pPr>
    <w:rPr>
      <w:rFonts w:ascii="Calibri" w:hAnsi="Calibri" w:cs="Arial"/>
      <w:sz w:val="22"/>
      <w:szCs w:val="22"/>
      <w:lang w:val="en-US"/>
    </w:rPr>
  </w:style>
  <w:style w:type="paragraph" w:styleId="TOC4">
    <w:name w:val="toc 4"/>
    <w:basedOn w:val="TOC3"/>
    <w:next w:val="Normal"/>
    <w:uiPriority w:val="39"/>
    <w:qFormat/>
  </w:style>
  <w:style w:type="paragraph" w:styleId="ListBullet3">
    <w:name w:val="List Bullet 3"/>
    <w:basedOn w:val="Normal"/>
    <w:qFormat/>
    <w:pPr>
      <w:widowControl w:val="0"/>
      <w:numPr>
        <w:numId w:val="6"/>
      </w:numPr>
      <w:tabs>
        <w:tab w:val="clear" w:pos="1134"/>
        <w:tab w:val="clear" w:pos="1871"/>
        <w:tab w:val="clear" w:pos="2268"/>
        <w:tab w:val="left" w:pos="926"/>
      </w:tabs>
      <w:overflowPunct/>
      <w:autoSpaceDE/>
      <w:autoSpaceDN/>
      <w:adjustRightInd/>
      <w:spacing w:before="100" w:after="100"/>
      <w:textAlignment w:val="auto"/>
    </w:pPr>
    <w:rPr>
      <w:rFonts w:eastAsia="Times New Roman"/>
      <w:snapToGrid w:val="0"/>
      <w:lang w:val="en-US"/>
    </w:rPr>
  </w:style>
  <w:style w:type="paragraph" w:styleId="TOC3">
    <w:name w:val="toc 3"/>
    <w:basedOn w:val="TOC2"/>
    <w:next w:val="Normal"/>
    <w:uiPriority w:val="39"/>
    <w:qFormat/>
  </w:style>
  <w:style w:type="paragraph" w:styleId="CommentSubject">
    <w:name w:val="annotation subject"/>
    <w:basedOn w:val="CommentText"/>
    <w:next w:val="CommentText"/>
    <w:link w:val="CommentSubjectChar"/>
    <w:unhideWhenUsed/>
    <w:qFormat/>
    <w:rPr>
      <w:b/>
      <w:bCs/>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qFormat/>
    <w:pPr>
      <w:keepLines/>
      <w:tabs>
        <w:tab w:val="left" w:pos="255"/>
      </w:tabs>
    </w:pPr>
    <w:rPr>
      <w:sz w:val="22"/>
    </w:rPr>
  </w:style>
  <w:style w:type="paragraph" w:styleId="ListBullet2">
    <w:name w:val="List Bullet 2"/>
    <w:basedOn w:val="Normal"/>
    <w:qFormat/>
    <w:pPr>
      <w:widowControl w:val="0"/>
      <w:numPr>
        <w:numId w:val="7"/>
      </w:numPr>
      <w:tabs>
        <w:tab w:val="clear" w:pos="1134"/>
        <w:tab w:val="clear" w:pos="1871"/>
        <w:tab w:val="clear" w:pos="2268"/>
        <w:tab w:val="left" w:pos="643"/>
      </w:tabs>
      <w:overflowPunct/>
      <w:autoSpaceDE/>
      <w:autoSpaceDN/>
      <w:adjustRightInd/>
      <w:spacing w:before="100" w:after="100"/>
      <w:textAlignment w:val="auto"/>
    </w:pPr>
    <w:rPr>
      <w:rFonts w:eastAsia="Times New Roman"/>
      <w:snapToGrid w:val="0"/>
      <w:lang w:val="en-US"/>
    </w:rPr>
  </w:style>
  <w:style w:type="paragraph" w:styleId="DocumentMap">
    <w:name w:val="Document Map"/>
    <w:basedOn w:val="Normal"/>
    <w:link w:val="DocumentMapChar"/>
    <w:semiHidden/>
    <w:qFormat/>
    <w:pPr>
      <w:shd w:val="clear" w:color="auto" w:fill="000080"/>
      <w:tabs>
        <w:tab w:val="clear" w:pos="1134"/>
        <w:tab w:val="clear" w:pos="1871"/>
        <w:tab w:val="clear" w:pos="2268"/>
        <w:tab w:val="left" w:pos="794"/>
        <w:tab w:val="left" w:pos="1191"/>
        <w:tab w:val="left" w:pos="1588"/>
        <w:tab w:val="left" w:pos="1985"/>
      </w:tabs>
    </w:pPr>
    <w:rPr>
      <w:rFonts w:ascii="Tahoma" w:eastAsia="Times New Roman" w:hAnsi="Tahoma"/>
    </w:rPr>
  </w:style>
  <w:style w:type="paragraph" w:styleId="Index3">
    <w:name w:val="index 3"/>
    <w:basedOn w:val="Normal"/>
    <w:next w:val="Normal"/>
    <w:semiHidden/>
    <w:qFormat/>
    <w:pPr>
      <w:tabs>
        <w:tab w:val="clear" w:pos="1134"/>
        <w:tab w:val="clear" w:pos="1871"/>
        <w:tab w:val="clear" w:pos="2268"/>
        <w:tab w:val="left" w:pos="794"/>
        <w:tab w:val="left" w:pos="1191"/>
        <w:tab w:val="left" w:pos="1588"/>
        <w:tab w:val="left" w:pos="1985"/>
      </w:tabs>
      <w:ind w:left="566"/>
    </w:pPr>
    <w:rPr>
      <w:rFonts w:eastAsia="Times New Roman"/>
    </w:rPr>
  </w:style>
  <w:style w:type="paragraph" w:styleId="Index2">
    <w:name w:val="index 2"/>
    <w:basedOn w:val="Normal"/>
    <w:next w:val="Normal"/>
    <w:semiHidden/>
    <w:qFormat/>
    <w:pPr>
      <w:tabs>
        <w:tab w:val="clear" w:pos="1134"/>
        <w:tab w:val="clear" w:pos="1871"/>
        <w:tab w:val="clear" w:pos="2268"/>
        <w:tab w:val="left" w:pos="794"/>
        <w:tab w:val="left" w:pos="1191"/>
        <w:tab w:val="left" w:pos="1588"/>
        <w:tab w:val="left" w:pos="1985"/>
      </w:tabs>
      <w:ind w:left="283"/>
    </w:pPr>
    <w:rPr>
      <w:rFonts w:eastAsia="Times New Roman"/>
    </w:rPr>
  </w:style>
  <w:style w:type="paragraph" w:styleId="TOC7">
    <w:name w:val="toc 7"/>
    <w:basedOn w:val="TOC4"/>
    <w:next w:val="Normal"/>
    <w:uiPriority w:val="39"/>
    <w:qFormat/>
  </w:style>
  <w:style w:type="paragraph" w:styleId="TOC6">
    <w:name w:val="toc 6"/>
    <w:basedOn w:val="TOC4"/>
    <w:next w:val="Normal"/>
    <w:uiPriority w:val="39"/>
    <w:qFormat/>
  </w:style>
  <w:style w:type="paragraph" w:styleId="Date">
    <w:name w:val="Date"/>
    <w:basedOn w:val="Normal"/>
    <w:next w:val="Normal"/>
    <w:link w:val="DateChar"/>
    <w:qFormat/>
    <w:pPr>
      <w:widowControl w:val="0"/>
      <w:tabs>
        <w:tab w:val="clear" w:pos="1134"/>
        <w:tab w:val="clear" w:pos="1871"/>
        <w:tab w:val="clear" w:pos="2268"/>
      </w:tabs>
      <w:overflowPunct/>
      <w:autoSpaceDE/>
      <w:autoSpaceDN/>
      <w:adjustRightInd/>
      <w:spacing w:before="100" w:after="100"/>
      <w:textAlignment w:val="auto"/>
    </w:pPr>
    <w:rPr>
      <w:rFonts w:eastAsia="Times New Roman"/>
      <w:snapToGrid w:val="0"/>
      <w:lang w:val="x-none"/>
    </w:rPr>
  </w:style>
  <w:style w:type="paragraph" w:styleId="ListBullet5">
    <w:name w:val="List Bullet 5"/>
    <w:basedOn w:val="Normal"/>
    <w:qFormat/>
    <w:pPr>
      <w:widowControl w:val="0"/>
      <w:numPr>
        <w:numId w:val="8"/>
      </w:numPr>
      <w:tabs>
        <w:tab w:val="clear" w:pos="1134"/>
        <w:tab w:val="clear" w:pos="1871"/>
        <w:tab w:val="clear" w:pos="2268"/>
        <w:tab w:val="left" w:pos="1492"/>
      </w:tabs>
      <w:overflowPunct/>
      <w:autoSpaceDE/>
      <w:autoSpaceDN/>
      <w:adjustRightInd/>
      <w:spacing w:before="100" w:after="100"/>
      <w:textAlignment w:val="auto"/>
    </w:pPr>
    <w:rPr>
      <w:rFonts w:eastAsia="Times New Roman"/>
      <w:snapToGrid w:val="0"/>
      <w:lang w:val="en-US"/>
    </w:rPr>
  </w:style>
  <w:style w:type="paragraph" w:styleId="BodyText2">
    <w:name w:val="Body Text 2"/>
    <w:basedOn w:val="Normal"/>
    <w:link w:val="BodyText2Char"/>
    <w:qFormat/>
    <w:pPr>
      <w:tabs>
        <w:tab w:val="clear" w:pos="1134"/>
        <w:tab w:val="clear" w:pos="1871"/>
        <w:tab w:val="clear" w:pos="2268"/>
        <w:tab w:val="left" w:pos="794"/>
        <w:tab w:val="left" w:pos="1191"/>
        <w:tab w:val="left" w:pos="1588"/>
        <w:tab w:val="left" w:pos="1985"/>
      </w:tabs>
      <w:jc w:val="both"/>
    </w:pPr>
    <w:rPr>
      <w:rFonts w:eastAsia="Times New Roman"/>
      <w:sz w:val="22"/>
    </w:rPr>
  </w:style>
  <w:style w:type="paragraph" w:styleId="ListBullet">
    <w:name w:val="List Bullet"/>
    <w:basedOn w:val="Normal"/>
    <w:qFormat/>
    <w:pPr>
      <w:widowControl w:val="0"/>
      <w:numPr>
        <w:numId w:val="9"/>
      </w:numPr>
      <w:tabs>
        <w:tab w:val="clear" w:pos="1134"/>
        <w:tab w:val="clear" w:pos="1871"/>
        <w:tab w:val="clear" w:pos="2268"/>
        <w:tab w:val="left" w:pos="360"/>
      </w:tabs>
      <w:overflowPunct/>
      <w:autoSpaceDE/>
      <w:autoSpaceDN/>
      <w:adjustRightInd/>
      <w:spacing w:before="100" w:after="100"/>
      <w:textAlignment w:val="auto"/>
    </w:pPr>
    <w:rPr>
      <w:rFonts w:eastAsia="Times New Roman"/>
      <w:snapToGrid w:val="0"/>
      <w:lang w:val="en-US"/>
    </w:rPr>
  </w:style>
  <w:style w:type="paragraph" w:styleId="ListNumber2">
    <w:name w:val="List Number 2"/>
    <w:basedOn w:val="Normal"/>
    <w:qFormat/>
    <w:pPr>
      <w:widowControl w:val="0"/>
      <w:numPr>
        <w:numId w:val="10"/>
      </w:numPr>
      <w:tabs>
        <w:tab w:val="clear" w:pos="1134"/>
        <w:tab w:val="clear" w:pos="1871"/>
        <w:tab w:val="clear" w:pos="2268"/>
        <w:tab w:val="left" w:pos="643"/>
      </w:tabs>
      <w:overflowPunct/>
      <w:autoSpaceDE/>
      <w:autoSpaceDN/>
      <w:adjustRightInd/>
      <w:spacing w:before="100" w:after="100"/>
      <w:textAlignment w:val="auto"/>
    </w:pPr>
    <w:rPr>
      <w:rFonts w:eastAsia="Times New Roman"/>
      <w:snapToGrid w:val="0"/>
      <w:lang w:val="en-US"/>
    </w:rPr>
  </w:style>
  <w:style w:type="paragraph" w:styleId="BalloonText">
    <w:name w:val="Balloon Text"/>
    <w:basedOn w:val="Normal"/>
    <w:link w:val="BalloonTextChar"/>
    <w:uiPriority w:val="99"/>
    <w:unhideWhenUsed/>
    <w:qFormat/>
    <w:pPr>
      <w:spacing w:before="0"/>
    </w:pPr>
    <w:rPr>
      <w:rFonts w:ascii="Segoe UI" w:hAnsi="Segoe UI"/>
      <w:sz w:val="18"/>
      <w:szCs w:val="18"/>
    </w:rPr>
  </w:style>
  <w:style w:type="paragraph" w:styleId="NormalWeb">
    <w:name w:val="Normal (Web)"/>
    <w:basedOn w:val="Normal"/>
    <w:link w:val="NormalWebChar"/>
    <w:unhideWhenUsed/>
    <w:qFormat/>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lang w:val="x-none" w:eastAsia="x-none"/>
    </w:rPr>
  </w:style>
  <w:style w:type="paragraph" w:styleId="Footer">
    <w:name w:val="footer"/>
    <w:basedOn w:val="Normal"/>
    <w:link w:val="FooterChar"/>
    <w:qFormat/>
    <w:pPr>
      <w:tabs>
        <w:tab w:val="clear" w:pos="1134"/>
        <w:tab w:val="clear" w:pos="1871"/>
        <w:tab w:val="clear" w:pos="2268"/>
        <w:tab w:val="left" w:pos="5954"/>
        <w:tab w:val="right" w:pos="9639"/>
      </w:tabs>
      <w:spacing w:before="0"/>
    </w:pPr>
    <w:rPr>
      <w:caps/>
      <w:sz w:val="16"/>
    </w:rPr>
  </w:style>
  <w:style w:type="paragraph" w:styleId="BodyText">
    <w:name w:val="Body Text"/>
    <w:basedOn w:val="Normal"/>
    <w:link w:val="BodyTextChar"/>
    <w:qFormat/>
    <w:pPr>
      <w:keepNext/>
      <w:tabs>
        <w:tab w:val="clear" w:pos="1134"/>
        <w:tab w:val="clear" w:pos="1871"/>
        <w:tab w:val="clear" w:pos="2268"/>
      </w:tabs>
      <w:overflowPunct/>
      <w:autoSpaceDE/>
      <w:autoSpaceDN/>
      <w:adjustRightInd/>
      <w:spacing w:before="0"/>
      <w:textAlignment w:val="auto"/>
    </w:pPr>
    <w:rPr>
      <w:rFonts w:ascii="Arial" w:eastAsia="Times New Roman" w:hAnsi="Arial"/>
      <w:b/>
      <w:color w:val="000000"/>
      <w:sz w:val="22"/>
      <w:lang w:val="x-none"/>
    </w:rPr>
  </w:style>
  <w:style w:type="paragraph" w:customStyle="1" w:styleId="Chaptitle">
    <w:name w:val="Chap_title"/>
    <w:basedOn w:val="Normal"/>
    <w:next w:val="Normal"/>
    <w:qFormat/>
  </w:style>
  <w:style w:type="paragraph" w:customStyle="1" w:styleId="ResNoBR">
    <w:name w:val="Res_No_BR"/>
    <w:basedOn w:val="RecNoBR"/>
    <w:next w:val="Restitle"/>
    <w:qFormat/>
  </w:style>
  <w:style w:type="paragraph" w:customStyle="1" w:styleId="ResNo">
    <w:name w:val="Res_No"/>
    <w:basedOn w:val="RecNo"/>
    <w:next w:val="Restitle"/>
    <w:link w:val="ResNoChar"/>
    <w:pPr>
      <w:jc w:val="center"/>
    </w:pPr>
    <w:rPr>
      <w:rFonts w:ascii="Times New Roman" w:hAnsi="Times New Roman" w:cs="Times New Roman"/>
      <w:b w:val="0"/>
      <w:bCs/>
    </w:rPr>
  </w:style>
  <w:style w:type="paragraph" w:customStyle="1" w:styleId="Normalaftertitle0">
    <w:name w:val="Normal_after_title"/>
    <w:basedOn w:val="Normal"/>
    <w:next w:val="Normal"/>
    <w:uiPriority w:val="99"/>
    <w:qFormat/>
    <w:pPr>
      <w:spacing w:before="360"/>
    </w:pPr>
  </w:style>
  <w:style w:type="paragraph" w:customStyle="1" w:styleId="TableNoBR">
    <w:name w:val="Table_No_BR"/>
    <w:basedOn w:val="Normal"/>
    <w:next w:val="TabletitleBR"/>
    <w:link w:val="TableNoBRChar"/>
    <w:qFormat/>
    <w:pPr>
      <w:keepNext/>
      <w:tabs>
        <w:tab w:val="clear" w:pos="1134"/>
        <w:tab w:val="clear" w:pos="1871"/>
        <w:tab w:val="clear" w:pos="2268"/>
        <w:tab w:val="left" w:pos="794"/>
        <w:tab w:val="left" w:pos="1191"/>
        <w:tab w:val="left" w:pos="1588"/>
        <w:tab w:val="left" w:pos="1985"/>
      </w:tabs>
      <w:spacing w:before="560" w:after="120"/>
      <w:jc w:val="center"/>
    </w:pPr>
    <w:rPr>
      <w:rFonts w:eastAsia="Times New Roman"/>
      <w:caps/>
    </w:rPr>
  </w:style>
  <w:style w:type="paragraph" w:customStyle="1" w:styleId="ChapNo">
    <w:name w:val="Chap_No"/>
    <w:basedOn w:val="Normal"/>
    <w:next w:val="Chaptitle"/>
    <w:qFormat/>
    <w:rPr>
      <w:rFonts w:ascii="Times New Roman Bold" w:hAnsi="Times New Roman Bold"/>
      <w:b/>
    </w:rPr>
  </w:style>
  <w:style w:type="paragraph" w:customStyle="1" w:styleId="Call">
    <w:name w:val="Call"/>
    <w:basedOn w:val="Normal"/>
    <w:next w:val="Normal"/>
    <w:link w:val="CallChar"/>
    <w:qFormat/>
    <w:pPr>
      <w:keepNext/>
      <w:keepLines/>
      <w:spacing w:before="160"/>
      <w:ind w:left="1134"/>
    </w:pPr>
    <w:rPr>
      <w:rFonts w:ascii="STKaiti" w:eastAsia="STKaiti" w:hAnsi="STKaiti"/>
    </w:rPr>
  </w:style>
  <w:style w:type="paragraph" w:customStyle="1" w:styleId="enumlev10">
    <w:name w:val="enumlev1"/>
    <w:basedOn w:val="Normal"/>
    <w:qFormat/>
    <w:pPr>
      <w:tabs>
        <w:tab w:val="clear" w:pos="2268"/>
        <w:tab w:val="left" w:pos="2608"/>
        <w:tab w:val="left" w:pos="3345"/>
      </w:tabs>
      <w:spacing w:before="80"/>
      <w:ind w:left="1134" w:hanging="1134"/>
    </w:pPr>
  </w:style>
  <w:style w:type="paragraph" w:customStyle="1" w:styleId="enumlev2">
    <w:name w:val="enumlev2"/>
    <w:basedOn w:val="enumlev10"/>
    <w:qFormat/>
    <w:pPr>
      <w:ind w:left="1871" w:hanging="737"/>
    </w:pPr>
  </w:style>
  <w:style w:type="paragraph" w:customStyle="1" w:styleId="ASN1">
    <w:name w:val="ASN.1"/>
    <w:basedOn w:val="Normal"/>
    <w:qFormat/>
    <w:pPr>
      <w:tabs>
        <w:tab w:val="clear" w:pos="1871"/>
        <w:tab w:val="left" w:pos="567"/>
        <w:tab w:val="left" w:pos="794"/>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eastAsia="Times New Roman" w:hAnsi="Courier New"/>
      <w:b/>
      <w:sz w:val="20"/>
    </w:rPr>
  </w:style>
  <w:style w:type="paragraph" w:customStyle="1" w:styleId="Opiniontitle">
    <w:name w:val="Opinion_title"/>
    <w:basedOn w:val="Restitle"/>
    <w:next w:val="Opinionref"/>
    <w:qFormat/>
    <w:pPr>
      <w:spacing w:before="360"/>
    </w:pPr>
    <w:rPr>
      <w:rFonts w:ascii="Times New Roman" w:hAnsi="Times New Roman"/>
    </w:rPr>
  </w:style>
  <w:style w:type="paragraph" w:customStyle="1" w:styleId="enumlev3">
    <w:name w:val="enumlev3"/>
    <w:basedOn w:val="enumlev2"/>
    <w:qFormat/>
    <w:pPr>
      <w:ind w:left="2268" w:hanging="397"/>
    </w:pPr>
  </w:style>
  <w:style w:type="paragraph" w:customStyle="1" w:styleId="Title3">
    <w:name w:val="Title 3"/>
    <w:basedOn w:val="Title2"/>
    <w:next w:val="Title4"/>
    <w:qFormat/>
    <w:pPr>
      <w:spacing w:before="240"/>
    </w:pPr>
    <w:rPr>
      <w:caps w:val="0"/>
    </w:rPr>
  </w:style>
  <w:style w:type="paragraph" w:customStyle="1" w:styleId="Equation">
    <w:name w:val="Equation"/>
    <w:basedOn w:val="Normal"/>
    <w:qFormat/>
    <w:pPr>
      <w:tabs>
        <w:tab w:val="clear" w:pos="1871"/>
        <w:tab w:val="clear" w:pos="2268"/>
        <w:tab w:val="center" w:pos="4820"/>
        <w:tab w:val="right" w:pos="9639"/>
      </w:tabs>
    </w:pPr>
  </w:style>
  <w:style w:type="paragraph" w:customStyle="1" w:styleId="Normalend">
    <w:name w:val="Normal_end"/>
    <w:basedOn w:val="Normal"/>
    <w:qFormat/>
  </w:style>
  <w:style w:type="paragraph" w:customStyle="1" w:styleId="Equationlegend">
    <w:name w:val="Equation_legend"/>
    <w:basedOn w:val="NormalIndent"/>
    <w:qFormat/>
    <w:pPr>
      <w:tabs>
        <w:tab w:val="clear" w:pos="1134"/>
        <w:tab w:val="clear" w:pos="2268"/>
        <w:tab w:val="right" w:pos="1871"/>
        <w:tab w:val="left" w:pos="2041"/>
      </w:tabs>
      <w:spacing w:before="80"/>
      <w:ind w:left="2041" w:hanging="2041"/>
    </w:pPr>
  </w:style>
  <w:style w:type="paragraph" w:customStyle="1" w:styleId="DefinitionList">
    <w:name w:val="Definition List"/>
    <w:basedOn w:val="Normal"/>
    <w:next w:val="DefinitionTerm"/>
    <w:qFormat/>
    <w:pPr>
      <w:widowControl w:val="0"/>
      <w:tabs>
        <w:tab w:val="clear" w:pos="1134"/>
        <w:tab w:val="clear" w:pos="1871"/>
        <w:tab w:val="clear" w:pos="2268"/>
      </w:tabs>
      <w:overflowPunct/>
      <w:autoSpaceDE/>
      <w:autoSpaceDN/>
      <w:adjustRightInd/>
      <w:spacing w:before="0"/>
      <w:ind w:left="360"/>
      <w:textAlignment w:val="auto"/>
    </w:pPr>
    <w:rPr>
      <w:rFonts w:eastAsia="Times New Roman"/>
      <w:snapToGrid w:val="0"/>
      <w:lang w:val="en-US"/>
    </w:rPr>
  </w:style>
  <w:style w:type="paragraph" w:customStyle="1" w:styleId="Committee">
    <w:name w:val="Committee"/>
    <w:basedOn w:val="Normal"/>
    <w:qFormat/>
    <w:pPr>
      <w:tabs>
        <w:tab w:val="clear" w:pos="1134"/>
        <w:tab w:val="clear" w:pos="1871"/>
        <w:tab w:val="clear" w:pos="2268"/>
        <w:tab w:val="left" w:pos="794"/>
        <w:tab w:val="left" w:pos="1191"/>
        <w:tab w:val="left" w:pos="1588"/>
        <w:tab w:val="left" w:pos="1985"/>
      </w:tabs>
    </w:pPr>
    <w:rPr>
      <w:rFonts w:ascii="Calibri" w:eastAsia="Times New Roman" w:hAnsi="Calibri" w:cs="Times New Roman Bold"/>
      <w:b/>
      <w:caps/>
    </w:rPr>
  </w:style>
  <w:style w:type="paragraph" w:customStyle="1" w:styleId="Figurelegend">
    <w:name w:val="Figure_legend"/>
    <w:basedOn w:val="Normal"/>
    <w:qFormat/>
    <w:pPr>
      <w:keepNext/>
      <w:keepLines/>
      <w:spacing w:before="20" w:after="20"/>
    </w:pPr>
    <w:rPr>
      <w:sz w:val="18"/>
    </w:rPr>
  </w:style>
  <w:style w:type="paragraph" w:customStyle="1" w:styleId="QuestionNo">
    <w:name w:val="Question_No"/>
    <w:basedOn w:val="RecNo"/>
    <w:next w:val="Questiontitle"/>
    <w:qFormat/>
  </w:style>
  <w:style w:type="paragraph" w:customStyle="1" w:styleId="enumlev11">
    <w:name w:val="enumlev11"/>
    <w:basedOn w:val="Normal"/>
    <w:link w:val="enumlev1Char"/>
    <w:uiPriority w:val="99"/>
    <w:qFormat/>
    <w:pPr>
      <w:tabs>
        <w:tab w:val="clear" w:pos="2268"/>
        <w:tab w:val="left" w:pos="2608"/>
        <w:tab w:val="left" w:pos="3345"/>
      </w:tabs>
      <w:spacing w:before="80"/>
      <w:ind w:left="1134" w:hanging="1134"/>
    </w:pPr>
  </w:style>
  <w:style w:type="paragraph" w:customStyle="1" w:styleId="RecNo">
    <w:name w:val="Rec_No"/>
    <w:basedOn w:val="Normal"/>
    <w:next w:val="Rectitle"/>
    <w:qFormat/>
    <w:pPr>
      <w:keepNext/>
      <w:keepLines/>
      <w:spacing w:before="480"/>
    </w:pPr>
    <w:rPr>
      <w:rFonts w:ascii="Times New Roman Bold" w:hAnsi="Times New Roman Bold" w:cs="Times New Roman Bold"/>
      <w:b/>
      <w:sz w:val="28"/>
    </w:rPr>
  </w:style>
  <w:style w:type="paragraph" w:customStyle="1" w:styleId="TableTitle">
    <w:name w:val="Table_Title"/>
    <w:basedOn w:val="Normal"/>
    <w:next w:val="TableText0"/>
    <w:qFormat/>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Times New Roman"/>
      <w:b/>
      <w:lang w:val="en-US"/>
    </w:rPr>
  </w:style>
  <w:style w:type="paragraph" w:customStyle="1" w:styleId="Rectitle">
    <w:name w:val="Rec_title"/>
    <w:basedOn w:val="RecNo"/>
    <w:next w:val="Recref"/>
    <w:uiPriority w:val="99"/>
    <w:pPr>
      <w:spacing w:before="240"/>
      <w:jc w:val="center"/>
    </w:pPr>
    <w:rPr>
      <w:bCs/>
    </w:rPr>
  </w:style>
  <w:style w:type="paragraph" w:customStyle="1" w:styleId="NormalITU">
    <w:name w:val="Normal_ITU"/>
    <w:basedOn w:val="Normal"/>
    <w:qFormat/>
    <w:pPr>
      <w:tabs>
        <w:tab w:val="clear" w:pos="1134"/>
        <w:tab w:val="clear" w:pos="1871"/>
        <w:tab w:val="clear" w:pos="2268"/>
      </w:tabs>
      <w:overflowPunct/>
      <w:textAlignment w:val="auto"/>
    </w:pPr>
    <w:rPr>
      <w:rFonts w:eastAsia="MS Mincho" w:cs="Arial"/>
      <w:lang w:val="en-US"/>
    </w:rPr>
  </w:style>
  <w:style w:type="paragraph" w:customStyle="1" w:styleId="H6">
    <w:name w:val="H6"/>
    <w:basedOn w:val="Normal"/>
    <w:next w:val="Normal"/>
    <w:qFormat/>
    <w:pPr>
      <w:keepNext/>
      <w:widowControl w:val="0"/>
      <w:tabs>
        <w:tab w:val="clear" w:pos="1134"/>
        <w:tab w:val="clear" w:pos="1871"/>
        <w:tab w:val="clear" w:pos="2268"/>
      </w:tabs>
      <w:overflowPunct/>
      <w:autoSpaceDE/>
      <w:autoSpaceDN/>
      <w:adjustRightInd/>
      <w:spacing w:before="100" w:after="100"/>
      <w:textAlignment w:val="auto"/>
      <w:outlineLvl w:val="6"/>
    </w:pPr>
    <w:rPr>
      <w:rFonts w:eastAsia="Times New Roman"/>
      <w:b/>
      <w:snapToGrid w:val="0"/>
      <w:sz w:val="16"/>
      <w:lang w:val="en-US"/>
    </w:rPr>
  </w:style>
  <w:style w:type="paragraph" w:customStyle="1" w:styleId="Recref">
    <w:name w:val="Rec_ref"/>
    <w:basedOn w:val="Rectitle"/>
    <w:next w:val="Recdate"/>
    <w:uiPriority w:val="99"/>
    <w:qFormat/>
    <w:pPr>
      <w:spacing w:before="120"/>
    </w:pPr>
    <w:rPr>
      <w:rFonts w:ascii="Times New Roman" w:hAnsi="Times New Roman" w:cs="Times New Roman"/>
      <w:bCs w:val="0"/>
      <w:i/>
      <w:caps/>
      <w:sz w:val="24"/>
    </w:rPr>
  </w:style>
  <w:style w:type="paragraph" w:customStyle="1" w:styleId="Docnumber">
    <w:name w:val="Docnumber"/>
    <w:basedOn w:val="TopHeader"/>
    <w:link w:val="DocnumberChar"/>
    <w:qFormat/>
    <w:pPr>
      <w:spacing w:before="0"/>
      <w:ind w:left="-57"/>
    </w:pPr>
    <w:rPr>
      <w:rFonts w:cs="Times New Roman"/>
      <w:sz w:val="20"/>
      <w:szCs w:val="20"/>
    </w:rPr>
  </w:style>
  <w:style w:type="paragraph" w:customStyle="1" w:styleId="ListParagraph1">
    <w:name w:val="List Paragraph1"/>
    <w:basedOn w:val="Normal"/>
    <w:link w:val="ListParagraphChar"/>
    <w:uiPriority w:val="34"/>
    <w:qFormat/>
    <w:pPr>
      <w:tabs>
        <w:tab w:val="clear" w:pos="1134"/>
        <w:tab w:val="clear" w:pos="1871"/>
        <w:tab w:val="clear" w:pos="2268"/>
      </w:tabs>
      <w:overflowPunct/>
      <w:autoSpaceDE/>
      <w:autoSpaceDN/>
      <w:adjustRightInd/>
      <w:spacing w:before="0"/>
      <w:ind w:left="720"/>
      <w:contextualSpacing/>
      <w:textAlignment w:val="auto"/>
    </w:pPr>
    <w:rPr>
      <w:rFonts w:eastAsia="Times New Roman"/>
      <w:szCs w:val="24"/>
      <w:lang w:val="x-none"/>
    </w:rPr>
  </w:style>
  <w:style w:type="paragraph" w:customStyle="1" w:styleId="Title1">
    <w:name w:val="Title 1"/>
    <w:basedOn w:val="Source"/>
    <w:next w:val="Title2"/>
    <w:qFormat/>
    <w:pPr>
      <w:tabs>
        <w:tab w:val="left" w:pos="567"/>
        <w:tab w:val="left" w:pos="1701"/>
        <w:tab w:val="left" w:pos="2835"/>
      </w:tabs>
      <w:spacing w:before="240"/>
    </w:pPr>
    <w:rPr>
      <w:b w:val="0"/>
      <w:caps/>
    </w:rPr>
  </w:style>
  <w:style w:type="paragraph" w:customStyle="1" w:styleId="Recdate">
    <w:name w:val="Rec_date"/>
    <w:basedOn w:val="Recref"/>
    <w:next w:val="Normalaftertitle"/>
    <w:qFormat/>
    <w:rPr>
      <w:rFonts w:ascii="Times New Roman Bold" w:eastAsia="STKaiti" w:hAnsi="Times New Roman Bold" w:cs="Times New Roman Bold"/>
      <w:bCs/>
      <w:caps w:val="0"/>
    </w:rPr>
  </w:style>
  <w:style w:type="paragraph" w:customStyle="1" w:styleId="Headingib">
    <w:name w:val="Heading_ib"/>
    <w:basedOn w:val="Headingi"/>
    <w:next w:val="Normal"/>
    <w:qFormat/>
    <w:pPr>
      <w:tabs>
        <w:tab w:val="clear" w:pos="1134"/>
        <w:tab w:val="clear" w:pos="1871"/>
        <w:tab w:val="clear" w:pos="2268"/>
        <w:tab w:val="left" w:pos="794"/>
        <w:tab w:val="left" w:pos="1191"/>
        <w:tab w:val="left" w:pos="1588"/>
        <w:tab w:val="left" w:pos="1985"/>
      </w:tabs>
    </w:pPr>
    <w:rPr>
      <w:rFonts w:ascii="Times New Roman" w:eastAsia="Calibri" w:hAnsi="Times New Roman"/>
      <w:b/>
      <w:bCs/>
      <w:i/>
      <w:lang w:eastAsia="ja-JP"/>
    </w:rPr>
  </w:style>
  <w:style w:type="paragraph" w:customStyle="1" w:styleId="H5">
    <w:name w:val="H5"/>
    <w:basedOn w:val="Normal"/>
    <w:next w:val="Normal"/>
    <w:qFormat/>
    <w:pPr>
      <w:keepNext/>
      <w:widowControl w:val="0"/>
      <w:tabs>
        <w:tab w:val="clear" w:pos="1134"/>
        <w:tab w:val="clear" w:pos="1871"/>
        <w:tab w:val="clear" w:pos="2268"/>
      </w:tabs>
      <w:overflowPunct/>
      <w:autoSpaceDE/>
      <w:autoSpaceDN/>
      <w:adjustRightInd/>
      <w:spacing w:before="100" w:after="100"/>
      <w:textAlignment w:val="auto"/>
      <w:outlineLvl w:val="5"/>
    </w:pPr>
    <w:rPr>
      <w:rFonts w:eastAsia="Times New Roman"/>
      <w:b/>
      <w:snapToGrid w:val="0"/>
      <w:sz w:val="20"/>
      <w:lang w:val="en-US"/>
    </w:rPr>
  </w:style>
  <w:style w:type="paragraph" w:customStyle="1" w:styleId="Normalaftertitle">
    <w:name w:val="Normal after title"/>
    <w:basedOn w:val="Normal"/>
    <w:next w:val="Normal"/>
    <w:link w:val="NormalaftertitleChar"/>
    <w:qFormat/>
    <w:pPr>
      <w:spacing w:before="280"/>
    </w:pPr>
  </w:style>
  <w:style w:type="paragraph" w:customStyle="1" w:styleId="Revision1">
    <w:name w:val="Revision1"/>
    <w:uiPriority w:val="99"/>
    <w:semiHidden/>
    <w:qFormat/>
    <w:rPr>
      <w:rFonts w:ascii="Times New Roman" w:eastAsia="Times New Roman" w:hAnsi="Times New Roman"/>
      <w:sz w:val="24"/>
      <w:lang w:val="en-GB" w:eastAsia="en-US"/>
    </w:rPr>
  </w:style>
  <w:style w:type="paragraph" w:customStyle="1" w:styleId="Artheading">
    <w:name w:val="Art_heading"/>
    <w:basedOn w:val="Normal"/>
    <w:next w:val="Normalaftertitle0"/>
    <w:qFormat/>
    <w:pPr>
      <w:tabs>
        <w:tab w:val="clear" w:pos="1134"/>
        <w:tab w:val="clear" w:pos="1871"/>
        <w:tab w:val="clear" w:pos="2268"/>
        <w:tab w:val="left" w:pos="794"/>
        <w:tab w:val="left" w:pos="1191"/>
        <w:tab w:val="left" w:pos="1588"/>
        <w:tab w:val="left" w:pos="1985"/>
      </w:tabs>
      <w:spacing w:before="480"/>
      <w:jc w:val="center"/>
    </w:pPr>
    <w:rPr>
      <w:rFonts w:eastAsia="Times New Roman"/>
      <w:b/>
      <w:sz w:val="28"/>
    </w:rPr>
  </w:style>
  <w:style w:type="paragraph" w:customStyle="1" w:styleId="OpinionNo">
    <w:name w:val="Opinion_No"/>
    <w:basedOn w:val="ResNo"/>
    <w:next w:val="Opiniontitle"/>
    <w:qFormat/>
  </w:style>
  <w:style w:type="paragraph" w:customStyle="1" w:styleId="Agendaitem">
    <w:name w:val="Agenda_item"/>
    <w:basedOn w:val="Title3"/>
    <w:next w:val="Normalaftertitle"/>
    <w:qFormat/>
    <w:rPr>
      <w:lang w:val="en-US" w:eastAsia="zh-CN"/>
    </w:rPr>
  </w:style>
  <w:style w:type="paragraph" w:customStyle="1" w:styleId="Questiontitle">
    <w:name w:val="Question_title"/>
    <w:basedOn w:val="Rectitle"/>
    <w:next w:val="Questionref"/>
    <w:qFormat/>
  </w:style>
  <w:style w:type="paragraph" w:customStyle="1" w:styleId="Abstract">
    <w:name w:val="Abstract"/>
    <w:basedOn w:val="Normal"/>
    <w:qFormat/>
    <w:rPr>
      <w:rFonts w:eastAsia="Times New Roman"/>
      <w:lang w:val="en-US"/>
    </w:rPr>
  </w:style>
  <w:style w:type="paragraph" w:customStyle="1" w:styleId="toc0">
    <w:name w:val="toc 0"/>
    <w:basedOn w:val="Normal"/>
    <w:next w:val="TOC1"/>
    <w:qFormat/>
    <w:pPr>
      <w:tabs>
        <w:tab w:val="clear" w:pos="1134"/>
        <w:tab w:val="clear" w:pos="1871"/>
        <w:tab w:val="clear" w:pos="2268"/>
        <w:tab w:val="right" w:pos="9781"/>
      </w:tabs>
    </w:pPr>
    <w:rPr>
      <w:b/>
    </w:rPr>
  </w:style>
  <w:style w:type="paragraph" w:customStyle="1" w:styleId="Questionref">
    <w:name w:val="Question_ref"/>
    <w:basedOn w:val="Recref"/>
    <w:next w:val="Questiondate"/>
    <w:qFormat/>
  </w:style>
  <w:style w:type="paragraph" w:customStyle="1" w:styleId="TopHeader">
    <w:name w:val="TopHeader"/>
    <w:basedOn w:val="Normal"/>
    <w:qFormat/>
    <w:rPr>
      <w:rFonts w:ascii="Verdana" w:eastAsia="Times New Roman" w:hAnsi="Verdana" w:cs="Times New Roman Bold"/>
      <w:b/>
      <w:bCs/>
      <w:szCs w:val="24"/>
    </w:rPr>
  </w:style>
  <w:style w:type="paragraph" w:customStyle="1" w:styleId="Questiondate">
    <w:name w:val="Question_date"/>
    <w:basedOn w:val="Recdate"/>
    <w:next w:val="Normalaftertitle"/>
    <w:qFormat/>
  </w:style>
  <w:style w:type="paragraph" w:customStyle="1" w:styleId="Default">
    <w:name w:val="Default"/>
    <w:qFormat/>
    <w:pPr>
      <w:autoSpaceDE w:val="0"/>
      <w:autoSpaceDN w:val="0"/>
      <w:adjustRightInd w:val="0"/>
    </w:pPr>
    <w:rPr>
      <w:rFonts w:ascii="Times New Roman" w:hAnsi="Times New Roman"/>
      <w:color w:val="000000"/>
      <w:sz w:val="24"/>
      <w:szCs w:val="24"/>
    </w:rPr>
  </w:style>
  <w:style w:type="paragraph" w:customStyle="1" w:styleId="Tabletext">
    <w:name w:val="Table_text"/>
    <w:basedOn w:val="Normal"/>
    <w:link w:val="TabletextChar"/>
    <w:qFormat/>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ooterQP">
    <w:name w:val="Footer_QP"/>
    <w:basedOn w:val="Normal"/>
    <w:qFormat/>
    <w:pPr>
      <w:tabs>
        <w:tab w:val="clear" w:pos="1134"/>
        <w:tab w:val="clear" w:pos="1871"/>
        <w:tab w:val="clear" w:pos="2268"/>
        <w:tab w:val="left" w:pos="907"/>
        <w:tab w:val="right" w:pos="8789"/>
        <w:tab w:val="right" w:pos="9639"/>
      </w:tabs>
      <w:spacing w:before="0"/>
    </w:pPr>
    <w:rPr>
      <w:rFonts w:eastAsia="Times New Roman"/>
      <w:b/>
      <w:sz w:val="22"/>
    </w:rPr>
  </w:style>
  <w:style w:type="paragraph" w:customStyle="1" w:styleId="CEOcontributionStart">
    <w:name w:val="CEO_contributionStart"/>
    <w:basedOn w:val="Normal"/>
    <w:qFormat/>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rPr>
  </w:style>
  <w:style w:type="paragraph" w:customStyle="1" w:styleId="NormalCH">
    <w:name w:val="NormalCH"/>
    <w:basedOn w:val="Normal"/>
    <w:next w:val="Normal"/>
    <w:qFormat/>
    <w:pPr>
      <w:tabs>
        <w:tab w:val="clear" w:pos="1871"/>
        <w:tab w:val="left" w:pos="567"/>
        <w:tab w:val="left" w:pos="1701"/>
        <w:tab w:val="left" w:pos="2835"/>
      </w:tabs>
      <w:ind w:firstLineChars="200" w:firstLine="200"/>
    </w:pPr>
    <w:rPr>
      <w:lang w:val="en-US"/>
    </w:rPr>
  </w:style>
  <w:style w:type="paragraph" w:customStyle="1" w:styleId="Figurewithouttitle">
    <w:name w:val="Figure_without_title"/>
    <w:basedOn w:val="FigureNo"/>
    <w:next w:val="Normal"/>
    <w:qFormat/>
    <w:pPr>
      <w:keepNext w:val="0"/>
    </w:pPr>
  </w:style>
  <w:style w:type="paragraph" w:customStyle="1" w:styleId="headingb0">
    <w:name w:val="heading_b"/>
    <w:basedOn w:val="Heading3"/>
    <w:next w:val="Normal"/>
    <w:qFormat/>
    <w:pPr>
      <w:tabs>
        <w:tab w:val="clear" w:pos="1871"/>
        <w:tab w:val="clear" w:pos="2268"/>
        <w:tab w:val="left" w:pos="794"/>
      </w:tabs>
      <w:spacing w:before="160"/>
      <w:ind w:left="0" w:firstLine="0"/>
      <w:jc w:val="both"/>
      <w:outlineLvl w:val="9"/>
    </w:pPr>
    <w:rPr>
      <w:lang w:eastAsia="zh-CN"/>
    </w:rPr>
  </w:style>
  <w:style w:type="paragraph" w:customStyle="1" w:styleId="FigureNo">
    <w:name w:val="Figure_No"/>
    <w:basedOn w:val="Normal"/>
    <w:next w:val="Figuretitle"/>
    <w:qFormat/>
    <w:pPr>
      <w:keepNext/>
      <w:keepLines/>
      <w:spacing w:before="480" w:after="120"/>
      <w:jc w:val="center"/>
    </w:pPr>
    <w:rPr>
      <w:caps/>
      <w:sz w:val="20"/>
    </w:rPr>
  </w:style>
  <w:style w:type="paragraph" w:customStyle="1" w:styleId="Figuretitle">
    <w:name w:val="Figure_title"/>
    <w:basedOn w:val="Tabletitle0"/>
    <w:next w:val="Normal"/>
    <w:qFormat/>
    <w:pPr>
      <w:spacing w:after="480"/>
    </w:pPr>
  </w:style>
  <w:style w:type="paragraph" w:customStyle="1" w:styleId="TabletitleBR">
    <w:name w:val="Table_title_BR"/>
    <w:basedOn w:val="Normal"/>
    <w:next w:val="Tablehead"/>
    <w:link w:val="TabletitleBRChar"/>
    <w:qFormat/>
    <w:pPr>
      <w:keepNext/>
      <w:keepLines/>
      <w:tabs>
        <w:tab w:val="clear" w:pos="1134"/>
        <w:tab w:val="clear" w:pos="1871"/>
        <w:tab w:val="clear" w:pos="2268"/>
        <w:tab w:val="left" w:pos="794"/>
        <w:tab w:val="left" w:pos="1191"/>
        <w:tab w:val="left" w:pos="1588"/>
        <w:tab w:val="left" w:pos="1985"/>
      </w:tabs>
      <w:spacing w:before="0" w:after="120"/>
      <w:jc w:val="center"/>
    </w:pPr>
    <w:rPr>
      <w:rFonts w:eastAsia="Times New Roman"/>
      <w:b/>
    </w:rPr>
  </w:style>
  <w:style w:type="paragraph" w:customStyle="1" w:styleId="Tabletitle0">
    <w:name w:val="Table_title"/>
    <w:basedOn w:val="Normal"/>
    <w:next w:val="Tabletext"/>
    <w:qFormat/>
    <w:pPr>
      <w:keepNext/>
      <w:keepLines/>
      <w:spacing w:before="0" w:after="120"/>
      <w:jc w:val="center"/>
    </w:pPr>
    <w:rPr>
      <w:rFonts w:ascii="Times New Roman Bold" w:hAnsi="Times New Roman Bold"/>
      <w:b/>
      <w:sz w:val="20"/>
    </w:rPr>
  </w:style>
  <w:style w:type="paragraph" w:customStyle="1" w:styleId="Headingi">
    <w:name w:val="Heading_i"/>
    <w:basedOn w:val="Normal"/>
    <w:next w:val="Normal"/>
    <w:pPr>
      <w:keepNext/>
      <w:spacing w:before="160"/>
    </w:pPr>
    <w:rPr>
      <w:rFonts w:ascii="STKaiti" w:eastAsia="STKaiti" w:hAnsi="STKaiti"/>
    </w:rPr>
  </w:style>
  <w:style w:type="paragraph" w:customStyle="1" w:styleId="FirstFooter">
    <w:name w:val="FirstFooter"/>
    <w:basedOn w:val="Footer"/>
    <w:qFormat/>
    <w:pPr>
      <w:tabs>
        <w:tab w:val="clear" w:pos="5954"/>
        <w:tab w:val="clear" w:pos="9639"/>
      </w:tabs>
      <w:overflowPunct/>
      <w:autoSpaceDE/>
      <w:autoSpaceDN/>
      <w:adjustRightInd/>
      <w:spacing w:before="40"/>
      <w:textAlignment w:val="auto"/>
    </w:pPr>
    <w:rPr>
      <w:caps w:val="0"/>
    </w:rPr>
  </w:style>
  <w:style w:type="paragraph" w:customStyle="1" w:styleId="FigureNoBR">
    <w:name w:val="Figure_No_BR"/>
    <w:basedOn w:val="Normal"/>
    <w:next w:val="FiguretitleBR"/>
    <w:qFormat/>
    <w:pPr>
      <w:keepNext/>
      <w:keepLines/>
      <w:tabs>
        <w:tab w:val="clear" w:pos="1134"/>
        <w:tab w:val="clear" w:pos="1871"/>
        <w:tab w:val="clear" w:pos="2268"/>
        <w:tab w:val="left" w:pos="794"/>
        <w:tab w:val="left" w:pos="1191"/>
        <w:tab w:val="left" w:pos="1588"/>
        <w:tab w:val="left" w:pos="1985"/>
      </w:tabs>
      <w:spacing w:before="480" w:after="120"/>
      <w:jc w:val="center"/>
    </w:pPr>
    <w:rPr>
      <w:rFonts w:eastAsia="Times New Roman"/>
      <w:caps/>
    </w:rPr>
  </w:style>
  <w:style w:type="paragraph" w:customStyle="1" w:styleId="Note">
    <w:name w:val="Note"/>
    <w:basedOn w:val="Normal"/>
    <w:qFormat/>
    <w:pPr>
      <w:tabs>
        <w:tab w:val="left" w:pos="284"/>
      </w:tabs>
      <w:spacing w:before="80"/>
    </w:pPr>
  </w:style>
  <w:style w:type="paragraph" w:customStyle="1" w:styleId="CEOAgendaItemIndent">
    <w:name w:val="CEO_AgendaItemIndent"/>
    <w:basedOn w:val="Normal"/>
    <w:pPr>
      <w:tabs>
        <w:tab w:val="clear" w:pos="1134"/>
        <w:tab w:val="clear" w:pos="1871"/>
        <w:tab w:val="clear" w:pos="2268"/>
        <w:tab w:val="left" w:pos="459"/>
      </w:tabs>
      <w:overflowPunct/>
      <w:autoSpaceDE/>
      <w:autoSpaceDN/>
      <w:adjustRightInd/>
      <w:spacing w:before="60" w:after="60"/>
      <w:ind w:left="34" w:right="12"/>
      <w:textAlignment w:val="auto"/>
    </w:pPr>
    <w:rPr>
      <w:rFonts w:ascii="Verdana" w:hAnsi="Verdana"/>
      <w:sz w:val="19"/>
      <w:szCs w:val="19"/>
      <w:lang w:val="en-US"/>
    </w:rPr>
  </w:style>
  <w:style w:type="paragraph" w:customStyle="1" w:styleId="PartNo">
    <w:name w:val="Part_No"/>
    <w:basedOn w:val="AnnexNo"/>
    <w:next w:val="Partref"/>
    <w:qFormat/>
  </w:style>
  <w:style w:type="paragraph" w:customStyle="1" w:styleId="Blockquote">
    <w:name w:val="Blockquote"/>
    <w:basedOn w:val="Normal"/>
    <w:qFormat/>
    <w:pPr>
      <w:widowControl w:val="0"/>
      <w:tabs>
        <w:tab w:val="clear" w:pos="1134"/>
        <w:tab w:val="clear" w:pos="1871"/>
        <w:tab w:val="clear" w:pos="2268"/>
      </w:tabs>
      <w:overflowPunct/>
      <w:autoSpaceDE/>
      <w:autoSpaceDN/>
      <w:adjustRightInd/>
      <w:spacing w:before="100" w:after="100"/>
      <w:ind w:left="360" w:right="360"/>
      <w:textAlignment w:val="auto"/>
    </w:pPr>
    <w:rPr>
      <w:rFonts w:eastAsia="Times New Roman"/>
      <w:snapToGrid w:val="0"/>
      <w:lang w:val="en-US"/>
    </w:rPr>
  </w:style>
  <w:style w:type="paragraph" w:customStyle="1" w:styleId="Appendixref">
    <w:name w:val="Appendix_ref"/>
    <w:basedOn w:val="Annexref"/>
    <w:next w:val="Annextitle"/>
  </w:style>
  <w:style w:type="paragraph" w:customStyle="1" w:styleId="AnnexNo">
    <w:name w:val="Annex_No"/>
    <w:basedOn w:val="Normal"/>
    <w:next w:val="Normal"/>
    <w:qFormat/>
    <w:pPr>
      <w:keepNext/>
      <w:keepLines/>
      <w:spacing w:before="480" w:after="80"/>
      <w:jc w:val="center"/>
    </w:pPr>
    <w:rPr>
      <w:caps/>
      <w:sz w:val="28"/>
    </w:rPr>
  </w:style>
  <w:style w:type="paragraph" w:customStyle="1" w:styleId="RepNoBR">
    <w:name w:val="Rep_No_BR"/>
    <w:basedOn w:val="RecNoBR"/>
    <w:next w:val="Reptitle"/>
    <w:qFormat/>
  </w:style>
  <w:style w:type="paragraph" w:customStyle="1" w:styleId="Partref">
    <w:name w:val="Part_ref"/>
    <w:basedOn w:val="Annexref"/>
    <w:next w:val="Parttitle"/>
    <w:qFormat/>
  </w:style>
  <w:style w:type="paragraph" w:customStyle="1" w:styleId="Repref">
    <w:name w:val="Rep_ref"/>
    <w:basedOn w:val="Recref"/>
    <w:next w:val="Repdate"/>
    <w:qFormat/>
    <w:pPr>
      <w:tabs>
        <w:tab w:val="clear" w:pos="1134"/>
        <w:tab w:val="clear" w:pos="1871"/>
        <w:tab w:val="clear" w:pos="2268"/>
      </w:tabs>
    </w:pPr>
    <w:rPr>
      <w:rFonts w:eastAsia="Times New Roman"/>
      <w:b w:val="0"/>
      <w:i w:val="0"/>
      <w:caps w:val="0"/>
    </w:rPr>
  </w:style>
  <w:style w:type="paragraph" w:customStyle="1" w:styleId="Annexref">
    <w:name w:val="Annex_ref"/>
    <w:basedOn w:val="Normal"/>
    <w:next w:val="Annextitle"/>
    <w:qFormat/>
    <w:pPr>
      <w:keepNext/>
      <w:keepLines/>
      <w:spacing w:after="280"/>
      <w:jc w:val="center"/>
    </w:pPr>
  </w:style>
  <w:style w:type="paragraph" w:customStyle="1" w:styleId="RepNo">
    <w:name w:val="Rep_No"/>
    <w:basedOn w:val="RecNo"/>
    <w:next w:val="Reptitle"/>
    <w:qFormat/>
    <w:pPr>
      <w:tabs>
        <w:tab w:val="clear" w:pos="1134"/>
        <w:tab w:val="clear" w:pos="1871"/>
        <w:tab w:val="clear" w:pos="2268"/>
        <w:tab w:val="left" w:pos="794"/>
        <w:tab w:val="left" w:pos="1191"/>
        <w:tab w:val="left" w:pos="1588"/>
        <w:tab w:val="left" w:pos="1985"/>
      </w:tabs>
      <w:spacing w:before="0"/>
    </w:pPr>
    <w:rPr>
      <w:rFonts w:ascii="Times New Roman" w:eastAsia="Times New Roman" w:hAnsi="Times New Roman" w:cs="Times New Roman"/>
    </w:rPr>
  </w:style>
  <w:style w:type="paragraph" w:customStyle="1" w:styleId="Formal">
    <w:name w:val="Formal"/>
    <w:basedOn w:val="Normal"/>
    <w:qFormat/>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sz w:val="20"/>
    </w:rPr>
  </w:style>
  <w:style w:type="paragraph" w:customStyle="1" w:styleId="Annextitle">
    <w:name w:val="Annex_title"/>
    <w:basedOn w:val="Normal"/>
    <w:next w:val="Normal"/>
    <w:link w:val="AnnextitleChar"/>
    <w:qFormat/>
    <w:pPr>
      <w:keepNext/>
      <w:keepLines/>
      <w:spacing w:before="240" w:after="280"/>
      <w:jc w:val="center"/>
    </w:pPr>
    <w:rPr>
      <w:rFonts w:ascii="Times New Roman Bold" w:hAnsi="Times New Roman Bold"/>
      <w:b/>
      <w:sz w:val="28"/>
    </w:rPr>
  </w:style>
  <w:style w:type="paragraph" w:customStyle="1" w:styleId="Repdate">
    <w:name w:val="Rep_date"/>
    <w:basedOn w:val="Recdate"/>
    <w:next w:val="Normalaftertitle0"/>
    <w:qFormat/>
    <w:pPr>
      <w:tabs>
        <w:tab w:val="clear" w:pos="1134"/>
        <w:tab w:val="clear" w:pos="1871"/>
        <w:tab w:val="clear" w:pos="2268"/>
      </w:tabs>
      <w:jc w:val="right"/>
    </w:pPr>
    <w:rPr>
      <w:rFonts w:ascii="Times New Roman" w:eastAsia="Times New Roman" w:hAnsi="Times New Roman" w:cs="Times New Roman"/>
      <w:b w:val="0"/>
      <w:bCs w:val="0"/>
      <w:sz w:val="22"/>
    </w:rPr>
  </w:style>
  <w:style w:type="paragraph" w:customStyle="1" w:styleId="Headingb">
    <w:name w:val="Heading_b"/>
    <w:basedOn w:val="Normal"/>
    <w:next w:val="Normal"/>
    <w:link w:val="HeadingbChar"/>
    <w:qFormat/>
    <w:pPr>
      <w:keepNext/>
      <w:spacing w:before="160"/>
    </w:pPr>
    <w:rPr>
      <w:rFonts w:ascii="Times New Roman Bold" w:hAnsi="Times New Roman Bold"/>
      <w:b/>
    </w:rPr>
  </w:style>
  <w:style w:type="paragraph" w:customStyle="1" w:styleId="Parttitle">
    <w:name w:val="Part_title"/>
    <w:basedOn w:val="Annextitle"/>
    <w:next w:val="Normalaftertitle"/>
    <w:qFormat/>
  </w:style>
  <w:style w:type="paragraph" w:customStyle="1" w:styleId="Reftext">
    <w:name w:val="Ref_text"/>
    <w:basedOn w:val="Normal"/>
    <w:qFormat/>
    <w:pPr>
      <w:ind w:left="1134" w:hanging="1134"/>
    </w:pPr>
  </w:style>
  <w:style w:type="paragraph" w:customStyle="1" w:styleId="Reftitle">
    <w:name w:val="Ref_title"/>
    <w:basedOn w:val="Normal"/>
    <w:next w:val="Reftext"/>
    <w:qFormat/>
    <w:pPr>
      <w:spacing w:before="480"/>
      <w:jc w:val="center"/>
    </w:pPr>
    <w:rPr>
      <w:caps/>
    </w:rPr>
  </w:style>
  <w:style w:type="paragraph" w:customStyle="1" w:styleId="H4">
    <w:name w:val="H4"/>
    <w:basedOn w:val="Normal"/>
    <w:next w:val="Normal"/>
    <w:qFormat/>
    <w:pPr>
      <w:keepNext/>
      <w:widowControl w:val="0"/>
      <w:tabs>
        <w:tab w:val="clear" w:pos="1134"/>
        <w:tab w:val="clear" w:pos="1871"/>
        <w:tab w:val="clear" w:pos="2268"/>
      </w:tabs>
      <w:overflowPunct/>
      <w:autoSpaceDE/>
      <w:autoSpaceDN/>
      <w:adjustRightInd/>
      <w:spacing w:before="100" w:after="100"/>
      <w:textAlignment w:val="auto"/>
      <w:outlineLvl w:val="4"/>
    </w:pPr>
    <w:rPr>
      <w:rFonts w:eastAsia="Times New Roman"/>
      <w:b/>
      <w:snapToGrid w:val="0"/>
      <w:lang w:val="en-US"/>
    </w:rPr>
  </w:style>
  <w:style w:type="paragraph" w:customStyle="1" w:styleId="Proposal">
    <w:name w:val="Proposal"/>
    <w:basedOn w:val="Normal"/>
    <w:next w:val="Normal"/>
    <w:qFormat/>
    <w:pPr>
      <w:keepNext/>
      <w:spacing w:before="240"/>
    </w:pPr>
    <w:rPr>
      <w:b/>
      <w:caps/>
    </w:rPr>
  </w:style>
  <w:style w:type="paragraph" w:customStyle="1" w:styleId="Resdate">
    <w:name w:val="Res_date"/>
    <w:basedOn w:val="Recdate"/>
    <w:next w:val="Normalaftertitle"/>
    <w:qFormat/>
  </w:style>
  <w:style w:type="paragraph" w:customStyle="1" w:styleId="H3">
    <w:name w:val="H3"/>
    <w:basedOn w:val="Normal"/>
    <w:next w:val="Normal"/>
    <w:qFormat/>
    <w:pPr>
      <w:keepNext/>
      <w:widowControl w:val="0"/>
      <w:tabs>
        <w:tab w:val="clear" w:pos="1134"/>
        <w:tab w:val="clear" w:pos="1871"/>
        <w:tab w:val="clear" w:pos="2268"/>
      </w:tabs>
      <w:overflowPunct/>
      <w:autoSpaceDE/>
      <w:autoSpaceDN/>
      <w:adjustRightInd/>
      <w:spacing w:before="100" w:after="100"/>
      <w:textAlignment w:val="auto"/>
      <w:outlineLvl w:val="3"/>
    </w:pPr>
    <w:rPr>
      <w:rFonts w:eastAsia="Times New Roman"/>
      <w:b/>
      <w:snapToGrid w:val="0"/>
      <w:sz w:val="28"/>
      <w:lang w:val="en-US"/>
    </w:rPr>
  </w:style>
  <w:style w:type="paragraph" w:customStyle="1" w:styleId="Section2">
    <w:name w:val="Section_2"/>
    <w:basedOn w:val="Section1"/>
    <w:qFormat/>
    <w:rPr>
      <w:b w:val="0"/>
      <w:i/>
    </w:rPr>
  </w:style>
  <w:style w:type="paragraph" w:customStyle="1" w:styleId="Restitle">
    <w:name w:val="Res_title"/>
    <w:basedOn w:val="Rectitle"/>
    <w:next w:val="Resref"/>
    <w:link w:val="RestitleChar"/>
    <w:qFormat/>
    <w:rPr>
      <w:rFonts w:cs="Times New Roman"/>
    </w:rPr>
  </w:style>
  <w:style w:type="paragraph" w:customStyle="1" w:styleId="Preformatted">
    <w:name w:val="Preformatted"/>
    <w:basedOn w:val="Normal"/>
    <w:qFormat/>
    <w:pPr>
      <w:widowControl w:val="0"/>
      <w:tabs>
        <w:tab w:val="clear" w:pos="1134"/>
        <w:tab w:val="clear" w:pos="1871"/>
        <w:tab w:val="clear" w:pos="2268"/>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before="0"/>
      <w:textAlignment w:val="auto"/>
    </w:pPr>
    <w:rPr>
      <w:rFonts w:ascii="Courier New" w:eastAsia="Times New Roman" w:hAnsi="Courier New"/>
      <w:snapToGrid w:val="0"/>
      <w:sz w:val="20"/>
      <w:lang w:val="en-US"/>
    </w:rPr>
  </w:style>
  <w:style w:type="paragraph" w:customStyle="1" w:styleId="Arttitle">
    <w:name w:val="Art_title"/>
    <w:basedOn w:val="Normal"/>
    <w:next w:val="Normalaftertitle0"/>
    <w:qFormat/>
    <w:pPr>
      <w:keepNext/>
      <w:keepLines/>
      <w:tabs>
        <w:tab w:val="clear" w:pos="1134"/>
        <w:tab w:val="clear" w:pos="1871"/>
        <w:tab w:val="clear" w:pos="2268"/>
        <w:tab w:val="left" w:pos="794"/>
        <w:tab w:val="left" w:pos="1191"/>
        <w:tab w:val="left" w:pos="1588"/>
        <w:tab w:val="left" w:pos="1985"/>
      </w:tabs>
      <w:spacing w:before="240"/>
      <w:jc w:val="center"/>
    </w:pPr>
    <w:rPr>
      <w:rFonts w:eastAsia="Times New Roman"/>
      <w:b/>
      <w:sz w:val="28"/>
    </w:rPr>
  </w:style>
  <w:style w:type="paragraph" w:customStyle="1" w:styleId="Resref">
    <w:name w:val="Res_ref"/>
    <w:basedOn w:val="Recref"/>
    <w:next w:val="Resdate"/>
    <w:qFormat/>
    <w:rPr>
      <w:rFonts w:eastAsia="STKaiti"/>
      <w:b w:val="0"/>
      <w:i w:val="0"/>
      <w:caps w:val="0"/>
      <w:sz w:val="22"/>
    </w:rPr>
  </w:style>
  <w:style w:type="paragraph" w:customStyle="1" w:styleId="Caption1">
    <w:name w:val="Caption1"/>
    <w:basedOn w:val="Normal"/>
    <w:next w:val="Normal"/>
    <w:unhideWhenUsed/>
    <w:qFormat/>
    <w:pPr>
      <w:spacing w:before="0" w:after="200"/>
    </w:pPr>
    <w:rPr>
      <w:rFonts w:eastAsia="Times New Roman"/>
      <w:i/>
      <w:iCs/>
      <w:color w:val="1F497D"/>
      <w:sz w:val="18"/>
      <w:szCs w:val="18"/>
    </w:rPr>
  </w:style>
  <w:style w:type="paragraph" w:customStyle="1" w:styleId="SectionNo">
    <w:name w:val="Section_No"/>
    <w:basedOn w:val="AnnexNo"/>
    <w:next w:val="Sectiontitle"/>
    <w:qFormat/>
  </w:style>
  <w:style w:type="paragraph" w:customStyle="1" w:styleId="Sectiontitle">
    <w:name w:val="Section_title"/>
    <w:basedOn w:val="Annextitle"/>
    <w:next w:val="Normalaftertitle"/>
    <w:qFormat/>
  </w:style>
  <w:style w:type="paragraph" w:customStyle="1" w:styleId="RecNoBR">
    <w:name w:val="Rec_No_BR"/>
    <w:basedOn w:val="Normal"/>
    <w:next w:val="Rectitle"/>
    <w:qFormat/>
    <w:pPr>
      <w:keepNext/>
      <w:keepLines/>
      <w:tabs>
        <w:tab w:val="clear" w:pos="1134"/>
        <w:tab w:val="clear" w:pos="1871"/>
        <w:tab w:val="clear" w:pos="2268"/>
        <w:tab w:val="left" w:pos="794"/>
        <w:tab w:val="left" w:pos="1191"/>
        <w:tab w:val="left" w:pos="1588"/>
        <w:tab w:val="left" w:pos="1985"/>
      </w:tabs>
      <w:spacing w:before="480"/>
      <w:jc w:val="center"/>
    </w:pPr>
    <w:rPr>
      <w:rFonts w:eastAsia="Times New Roman"/>
      <w:caps/>
      <w:sz w:val="28"/>
    </w:rPr>
  </w:style>
  <w:style w:type="paragraph" w:customStyle="1" w:styleId="Volumetitle">
    <w:name w:val="Volume_title"/>
    <w:basedOn w:val="Normal"/>
    <w:qFormat/>
  </w:style>
  <w:style w:type="paragraph" w:customStyle="1" w:styleId="Source">
    <w:name w:val="Source"/>
    <w:basedOn w:val="Normal"/>
    <w:next w:val="Normal"/>
    <w:qFormat/>
    <w:pPr>
      <w:spacing w:before="840"/>
      <w:jc w:val="center"/>
    </w:pPr>
    <w:rPr>
      <w:b/>
      <w:sz w:val="28"/>
    </w:rPr>
  </w:style>
  <w:style w:type="paragraph" w:customStyle="1" w:styleId="SpecialFooter">
    <w:name w:val="Special Footer"/>
    <w:basedOn w:val="Footer"/>
    <w:qFormat/>
    <w:pPr>
      <w:tabs>
        <w:tab w:val="left" w:pos="567"/>
        <w:tab w:val="left" w:pos="1134"/>
        <w:tab w:val="left" w:pos="1701"/>
        <w:tab w:val="left" w:pos="2268"/>
        <w:tab w:val="left" w:pos="2835"/>
      </w:tabs>
      <w:jc w:val="both"/>
    </w:pPr>
    <w:rPr>
      <w:caps w:val="0"/>
    </w:rPr>
  </w:style>
  <w:style w:type="paragraph" w:customStyle="1" w:styleId="DefinitionTerm">
    <w:name w:val="Definition Term"/>
    <w:basedOn w:val="Normal"/>
    <w:next w:val="DefinitionList"/>
    <w:qFormat/>
    <w:pPr>
      <w:widowControl w:val="0"/>
      <w:tabs>
        <w:tab w:val="clear" w:pos="1134"/>
        <w:tab w:val="clear" w:pos="1871"/>
        <w:tab w:val="clear" w:pos="2268"/>
      </w:tabs>
      <w:overflowPunct/>
      <w:autoSpaceDE/>
      <w:autoSpaceDN/>
      <w:adjustRightInd/>
      <w:spacing w:before="0"/>
      <w:textAlignment w:val="auto"/>
    </w:pPr>
    <w:rPr>
      <w:rFonts w:eastAsia="Times New Roman"/>
      <w:snapToGrid w:val="0"/>
      <w:lang w:val="en-US"/>
    </w:rPr>
  </w:style>
  <w:style w:type="paragraph" w:customStyle="1" w:styleId="Tablehead">
    <w:name w:val="Table_head"/>
    <w:basedOn w:val="Tabletext"/>
    <w:next w:val="Tabletext"/>
    <w:qFormat/>
    <w:pPr>
      <w:keepNext/>
      <w:spacing w:before="80" w:after="80"/>
      <w:jc w:val="center"/>
    </w:pPr>
    <w:rPr>
      <w:rFonts w:ascii="Times New Roman Bold" w:hAnsi="Times New Roman Bold"/>
      <w:b/>
    </w:rPr>
  </w:style>
  <w:style w:type="paragraph" w:customStyle="1" w:styleId="Opinionref">
    <w:name w:val="Opinion_ref"/>
    <w:basedOn w:val="Resref"/>
    <w:next w:val="Normalaftertitle"/>
    <w:qFormat/>
    <w:pPr>
      <w:spacing w:before="160"/>
    </w:pPr>
  </w:style>
  <w:style w:type="paragraph" w:customStyle="1" w:styleId="Tablelegend">
    <w:name w:val="Table_legend"/>
    <w:basedOn w:val="Tabletext"/>
    <w:qFormat/>
    <w:pPr>
      <w:spacing w:before="120"/>
    </w:pPr>
  </w:style>
  <w:style w:type="paragraph" w:customStyle="1" w:styleId="TableNotitle">
    <w:name w:val="Table_No &amp; title"/>
    <w:basedOn w:val="Normal"/>
    <w:next w:val="Tablehead"/>
    <w:qFormat/>
    <w:pPr>
      <w:keepNext/>
      <w:keepLines/>
      <w:tabs>
        <w:tab w:val="clear" w:pos="1134"/>
        <w:tab w:val="clear" w:pos="1871"/>
        <w:tab w:val="clear" w:pos="2268"/>
        <w:tab w:val="left" w:pos="794"/>
        <w:tab w:val="left" w:pos="1191"/>
        <w:tab w:val="left" w:pos="1588"/>
        <w:tab w:val="left" w:pos="1985"/>
      </w:tabs>
      <w:spacing w:before="360" w:after="120"/>
      <w:jc w:val="center"/>
    </w:pPr>
    <w:rPr>
      <w:rFonts w:eastAsia="Times New Roman"/>
      <w:b/>
    </w:rPr>
  </w:style>
  <w:style w:type="paragraph" w:customStyle="1" w:styleId="TableNo">
    <w:name w:val="Table_No"/>
    <w:basedOn w:val="Normal"/>
    <w:next w:val="Tabletitle0"/>
    <w:qFormat/>
    <w:pPr>
      <w:keepNext/>
      <w:spacing w:before="560" w:after="120"/>
      <w:jc w:val="center"/>
    </w:pPr>
    <w:rPr>
      <w:caps/>
      <w:sz w:val="20"/>
    </w:rPr>
  </w:style>
  <w:style w:type="paragraph" w:customStyle="1" w:styleId="Figure">
    <w:name w:val="Figure"/>
    <w:basedOn w:val="Normal"/>
    <w:next w:val="Figuretitle"/>
    <w:qFormat/>
    <w:pPr>
      <w:keepNext/>
      <w:keepLines/>
      <w:jc w:val="center"/>
    </w:pPr>
  </w:style>
  <w:style w:type="paragraph" w:customStyle="1" w:styleId="Tableref">
    <w:name w:val="Table_ref"/>
    <w:basedOn w:val="Normal"/>
    <w:next w:val="Tabletitle0"/>
    <w:qFormat/>
    <w:pPr>
      <w:keepNext/>
      <w:spacing w:before="560"/>
      <w:jc w:val="center"/>
    </w:pPr>
    <w:rPr>
      <w:sz w:val="20"/>
    </w:rPr>
  </w:style>
  <w:style w:type="paragraph" w:customStyle="1" w:styleId="AppendixNotitle">
    <w:name w:val="Appendix_No &amp; title"/>
    <w:basedOn w:val="AnnexNotitle"/>
    <w:next w:val="Normalaftertitle0"/>
    <w:qFormat/>
  </w:style>
  <w:style w:type="paragraph" w:customStyle="1" w:styleId="Title2">
    <w:name w:val="Title 2"/>
    <w:basedOn w:val="Source"/>
    <w:next w:val="Title3"/>
    <w:qFormat/>
    <w:pPr>
      <w:overflowPunct/>
      <w:autoSpaceDE/>
      <w:autoSpaceDN/>
      <w:adjustRightInd/>
      <w:spacing w:before="480"/>
      <w:textAlignment w:val="auto"/>
    </w:pPr>
    <w:rPr>
      <w:b w:val="0"/>
      <w:caps/>
    </w:rPr>
  </w:style>
  <w:style w:type="paragraph" w:customStyle="1" w:styleId="Address">
    <w:name w:val="Address"/>
    <w:basedOn w:val="Normal"/>
    <w:next w:val="Normal"/>
    <w:qFormat/>
    <w:pPr>
      <w:widowControl w:val="0"/>
      <w:tabs>
        <w:tab w:val="clear" w:pos="1134"/>
        <w:tab w:val="clear" w:pos="1871"/>
        <w:tab w:val="clear" w:pos="2268"/>
      </w:tabs>
      <w:overflowPunct/>
      <w:autoSpaceDE/>
      <w:autoSpaceDN/>
      <w:adjustRightInd/>
      <w:spacing w:before="0"/>
      <w:textAlignment w:val="auto"/>
    </w:pPr>
    <w:rPr>
      <w:rFonts w:eastAsia="Times New Roman"/>
      <w:i/>
      <w:snapToGrid w:val="0"/>
      <w:lang w:val="en-US"/>
    </w:rPr>
  </w:style>
  <w:style w:type="paragraph" w:customStyle="1" w:styleId="Title4">
    <w:name w:val="Title 4"/>
    <w:basedOn w:val="Title3"/>
    <w:next w:val="Heading1"/>
    <w:qFormat/>
    <w:rPr>
      <w:b/>
    </w:rPr>
  </w:style>
  <w:style w:type="paragraph" w:customStyle="1" w:styleId="FiguretitleBR">
    <w:name w:val="Figure_title_BR"/>
    <w:basedOn w:val="TabletitleBR"/>
    <w:next w:val="Figurewithouttitle"/>
    <w:qFormat/>
    <w:pPr>
      <w:keepNext w:val="0"/>
      <w:spacing w:after="480"/>
    </w:pPr>
  </w:style>
  <w:style w:type="paragraph" w:customStyle="1" w:styleId="Section1">
    <w:name w:val="Section_1"/>
    <w:basedOn w:val="Normal"/>
    <w:qFormat/>
    <w:pPr>
      <w:tabs>
        <w:tab w:val="clear" w:pos="1134"/>
        <w:tab w:val="clear" w:pos="1871"/>
        <w:tab w:val="clear" w:pos="2268"/>
        <w:tab w:val="center" w:pos="4820"/>
      </w:tabs>
      <w:spacing w:before="360"/>
      <w:jc w:val="center"/>
    </w:pPr>
    <w:rPr>
      <w:b/>
    </w:rPr>
  </w:style>
  <w:style w:type="paragraph" w:customStyle="1" w:styleId="Reptitle">
    <w:name w:val="Rep_title"/>
    <w:basedOn w:val="Rectitle"/>
    <w:next w:val="Repref"/>
    <w:qFormat/>
    <w:pPr>
      <w:tabs>
        <w:tab w:val="clear" w:pos="1134"/>
        <w:tab w:val="clear" w:pos="1871"/>
        <w:tab w:val="clear" w:pos="2268"/>
        <w:tab w:val="left" w:pos="794"/>
        <w:tab w:val="left" w:pos="1191"/>
        <w:tab w:val="left" w:pos="1588"/>
        <w:tab w:val="left" w:pos="1985"/>
      </w:tabs>
      <w:spacing w:before="360"/>
    </w:pPr>
    <w:rPr>
      <w:rFonts w:ascii="Times New Roman" w:eastAsia="Times New Roman" w:hAnsi="Times New Roman" w:cs="Times New Roman"/>
      <w:bCs w:val="0"/>
    </w:rPr>
  </w:style>
  <w:style w:type="paragraph" w:customStyle="1" w:styleId="Banner">
    <w:name w:val="Banner"/>
    <w:basedOn w:val="Normal"/>
    <w:qFormat/>
    <w:pPr>
      <w:tabs>
        <w:tab w:val="clear" w:pos="1134"/>
        <w:tab w:val="clear" w:pos="1871"/>
        <w:tab w:val="clear" w:pos="2268"/>
        <w:tab w:val="left" w:pos="993"/>
      </w:tabs>
      <w:spacing w:before="240"/>
      <w:ind w:left="993" w:hanging="993"/>
      <w:textAlignment w:val="auto"/>
    </w:pPr>
    <w:rPr>
      <w:rFonts w:ascii="Arial" w:eastAsia="Times New Roman" w:hAnsi="Arial"/>
      <w:sz w:val="22"/>
      <w:szCs w:val="22"/>
    </w:rPr>
  </w:style>
  <w:style w:type="paragraph" w:customStyle="1" w:styleId="Appendixtitle">
    <w:name w:val="Appendix_title"/>
    <w:basedOn w:val="Annextitle"/>
    <w:next w:val="Normal"/>
    <w:qFormat/>
  </w:style>
  <w:style w:type="paragraph" w:customStyle="1" w:styleId="H2">
    <w:name w:val="H2"/>
    <w:basedOn w:val="Normal"/>
    <w:next w:val="Normal"/>
    <w:qFormat/>
    <w:pPr>
      <w:keepNext/>
      <w:widowControl w:val="0"/>
      <w:tabs>
        <w:tab w:val="clear" w:pos="1134"/>
        <w:tab w:val="clear" w:pos="1871"/>
        <w:tab w:val="clear" w:pos="2268"/>
      </w:tabs>
      <w:overflowPunct/>
      <w:autoSpaceDE/>
      <w:autoSpaceDN/>
      <w:adjustRightInd/>
      <w:spacing w:before="100" w:after="100"/>
      <w:textAlignment w:val="auto"/>
      <w:outlineLvl w:val="2"/>
    </w:pPr>
    <w:rPr>
      <w:rFonts w:eastAsia="Times New Roman"/>
      <w:b/>
      <w:snapToGrid w:val="0"/>
      <w:sz w:val="36"/>
      <w:lang w:val="en-US"/>
    </w:rPr>
  </w:style>
  <w:style w:type="paragraph" w:customStyle="1" w:styleId="AppendixNo">
    <w:name w:val="Appendix_No"/>
    <w:basedOn w:val="AnnexNo"/>
    <w:next w:val="Annexref"/>
    <w:qFormat/>
  </w:style>
  <w:style w:type="paragraph" w:customStyle="1" w:styleId="Reasons">
    <w:name w:val="Reasons"/>
    <w:basedOn w:val="Normal"/>
    <w:qFormat/>
    <w:pPr>
      <w:tabs>
        <w:tab w:val="clear" w:pos="1871"/>
        <w:tab w:val="clear" w:pos="2268"/>
        <w:tab w:val="left" w:pos="1588"/>
        <w:tab w:val="left" w:pos="1985"/>
      </w:tabs>
    </w:pPr>
  </w:style>
  <w:style w:type="paragraph" w:customStyle="1" w:styleId="Border">
    <w:name w:val="Border"/>
    <w:basedOn w:val="Tabletext"/>
    <w:qFormat/>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rPr>
  </w:style>
  <w:style w:type="paragraph" w:customStyle="1" w:styleId="Section3">
    <w:name w:val="Section_3"/>
    <w:basedOn w:val="Section1"/>
    <w:qFormat/>
    <w:rPr>
      <w:b w:val="0"/>
    </w:rPr>
  </w:style>
  <w:style w:type="paragraph" w:customStyle="1" w:styleId="FigureNotitle">
    <w:name w:val="Figure_No &amp; title"/>
    <w:basedOn w:val="Normal"/>
    <w:next w:val="Normalaftertitle0"/>
    <w:uiPriority w:val="99"/>
    <w:qFormat/>
    <w:pPr>
      <w:keepLines/>
      <w:tabs>
        <w:tab w:val="clear" w:pos="1134"/>
        <w:tab w:val="clear" w:pos="1871"/>
        <w:tab w:val="clear" w:pos="2268"/>
        <w:tab w:val="left" w:pos="794"/>
        <w:tab w:val="left" w:pos="1191"/>
        <w:tab w:val="left" w:pos="1588"/>
        <w:tab w:val="left" w:pos="1985"/>
      </w:tabs>
      <w:spacing w:before="240" w:after="120"/>
      <w:jc w:val="center"/>
    </w:pPr>
    <w:rPr>
      <w:rFonts w:eastAsia="Times New Roman"/>
      <w:b/>
    </w:rPr>
  </w:style>
  <w:style w:type="paragraph" w:customStyle="1" w:styleId="Part1">
    <w:name w:val="Part_1"/>
    <w:basedOn w:val="Normal"/>
    <w:next w:val="Normalaftertitle"/>
    <w:qFormat/>
  </w:style>
  <w:style w:type="paragraph" w:customStyle="1" w:styleId="ArtNo">
    <w:name w:val="Art_No"/>
    <w:basedOn w:val="Normal"/>
    <w:next w:val="Arttitle"/>
    <w:qFormat/>
    <w:pPr>
      <w:keepNext/>
      <w:keepLines/>
      <w:tabs>
        <w:tab w:val="clear" w:pos="1134"/>
        <w:tab w:val="clear" w:pos="1871"/>
        <w:tab w:val="clear" w:pos="2268"/>
        <w:tab w:val="left" w:pos="794"/>
        <w:tab w:val="left" w:pos="1191"/>
        <w:tab w:val="left" w:pos="1588"/>
        <w:tab w:val="left" w:pos="1985"/>
      </w:tabs>
      <w:spacing w:before="480"/>
      <w:jc w:val="center"/>
    </w:pPr>
    <w:rPr>
      <w:rFonts w:eastAsia="Times New Roman"/>
      <w:caps/>
      <w:sz w:val="28"/>
    </w:rPr>
  </w:style>
  <w:style w:type="paragraph" w:customStyle="1" w:styleId="HeadingSummary">
    <w:name w:val="HeadingSummary"/>
    <w:basedOn w:val="Headingb"/>
    <w:qFormat/>
    <w:rPr>
      <w:bCs/>
    </w:rPr>
  </w:style>
  <w:style w:type="paragraph" w:customStyle="1" w:styleId="AnnexNotitle">
    <w:name w:val="Annex_No &amp; title"/>
    <w:basedOn w:val="Normal"/>
    <w:next w:val="Normalaftertitle0"/>
    <w:link w:val="AnnexNotitleChar"/>
    <w:qFormat/>
    <w:pPr>
      <w:keepNext/>
      <w:keepLines/>
      <w:tabs>
        <w:tab w:val="clear" w:pos="1134"/>
        <w:tab w:val="clear" w:pos="1871"/>
        <w:tab w:val="clear" w:pos="2268"/>
        <w:tab w:val="left" w:pos="794"/>
        <w:tab w:val="left" w:pos="1191"/>
        <w:tab w:val="left" w:pos="1588"/>
        <w:tab w:val="left" w:pos="1985"/>
      </w:tabs>
      <w:spacing w:before="480"/>
      <w:jc w:val="center"/>
    </w:pPr>
    <w:rPr>
      <w:rFonts w:eastAsia="Times New Roman"/>
      <w:b/>
      <w:sz w:val="28"/>
    </w:rPr>
  </w:style>
  <w:style w:type="paragraph" w:customStyle="1" w:styleId="TableText0">
    <w:name w:val="Table_Text"/>
    <w:basedOn w:val="Normal"/>
    <w:qFormat/>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Times New Roman"/>
      <w:sz w:val="22"/>
      <w:lang w:val="en-US"/>
    </w:rPr>
  </w:style>
  <w:style w:type="paragraph" w:customStyle="1" w:styleId="H1">
    <w:name w:val="H1"/>
    <w:basedOn w:val="Normal"/>
    <w:next w:val="Normal"/>
    <w:qFormat/>
    <w:pPr>
      <w:keepNext/>
      <w:widowControl w:val="0"/>
      <w:tabs>
        <w:tab w:val="clear" w:pos="1134"/>
        <w:tab w:val="clear" w:pos="1871"/>
        <w:tab w:val="clear" w:pos="2268"/>
      </w:tabs>
      <w:overflowPunct/>
      <w:autoSpaceDE/>
      <w:autoSpaceDN/>
      <w:adjustRightInd/>
      <w:spacing w:before="100" w:after="100"/>
      <w:textAlignment w:val="auto"/>
      <w:outlineLvl w:val="1"/>
    </w:pPr>
    <w:rPr>
      <w:rFonts w:eastAsia="Times New Roman"/>
      <w:b/>
      <w:snapToGrid w:val="0"/>
      <w:kern w:val="36"/>
      <w:sz w:val="48"/>
      <w:lang w:val="en-US"/>
    </w:rPr>
  </w:style>
  <w:style w:type="paragraph" w:customStyle="1" w:styleId="QuestionNoBR">
    <w:name w:val="Question_No_BR"/>
    <w:basedOn w:val="RecNoBR"/>
    <w:next w:val="Questiontitle"/>
    <w:qFormat/>
  </w:style>
  <w:style w:type="paragraph" w:customStyle="1" w:styleId="Table">
    <w:name w:val="Table_#"/>
    <w:basedOn w:val="Normal"/>
    <w:next w:val="TableTitle"/>
    <w:qFormat/>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Times New Roman"/>
      <w:caps/>
    </w:rPr>
  </w:style>
  <w:style w:type="table" w:styleId="TableGrid">
    <w:name w:val="Table Grid"/>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51">
    <w:name w:val="List Table 1 Light - Accent 51"/>
    <w:basedOn w:val="TableNormal"/>
    <w:uiPriority w:val="46"/>
    <w:rPr>
      <w:rFonts w:ascii="Calibri" w:hAnsi="Calibri" w:cs="Arial"/>
      <w:sz w:val="22"/>
      <w:szCs w:val="22"/>
      <w:lang w:val="en-GB"/>
    </w:rPr>
    <w:tblPr/>
    <w:tblStylePr w:type="firstRow">
      <w:rPr>
        <w:b/>
        <w:bCs/>
      </w:rPr>
      <w:tblPr/>
      <w:tcPr>
        <w:tcBorders>
          <w:top w:val="none" w:sz="0" w:space="0" w:color="auto"/>
          <w:left w:val="single" w:sz="4" w:space="0" w:color="92CDDC"/>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single" w:sz="4" w:space="0" w:color="92CD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1Light-Accent51">
    <w:name w:val="Grid Table 1 Light - Accent 51"/>
    <w:basedOn w:val="TableNormal"/>
    <w:uiPriority w:val="46"/>
    <w:qFormat/>
    <w:rPr>
      <w:rFonts w:ascii="Calibri" w:hAnsi="Calibri" w:cs="Arial"/>
      <w:sz w:val="22"/>
      <w:szCs w:val="22"/>
      <w:lang w:val="en-GB"/>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top w:val="none" w:sz="0" w:space="0" w:color="auto"/>
          <w:left w:val="single" w:sz="12" w:space="0" w:color="92CDDC"/>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double" w:sz="2" w:space="0" w:color="92CD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style>
  <w:style w:type="table" w:customStyle="1" w:styleId="TableGrid1">
    <w:name w:val="Table Grid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qFormat/>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1"/>
    <w:qFormat/>
    <w:rPr>
      <w:rFonts w:ascii="Calibri" w:eastAsia="Calibri" w:hAnsi="Calibri" w:cs="Calibri"/>
      <w:kern w:val="24"/>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qFormat/>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qFormat/>
    <w:pPr>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qFormat/>
    <w:rPr>
      <w:rFonts w:ascii="Calibri" w:eastAsia="Batang" w:hAnsi="Calibri" w:cs="Arial"/>
      <w:kern w:val="24"/>
      <w:sz w:val="22"/>
      <w:szCs w:val="22"/>
      <w:lang w:eastAsia="en-US"/>
    </w:rPr>
    <w:tblPr>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CAEACE"/>
      </w:rPr>
      <w:tblPr/>
      <w:tcPr>
        <w:tcBorders>
          <w:top w:val="single" w:sz="4" w:space="0" w:color="4F81BD"/>
          <w:left w:val="single" w:sz="4" w:space="0" w:color="4F81BD"/>
          <w:bottom w:val="single" w:sz="4" w:space="0" w:color="4F81BD"/>
          <w:right w:val="single" w:sz="4" w:space="0" w:color="4F81BD"/>
          <w:insideH w:val="nil"/>
          <w:insideV w:val="none" w:sz="0" w:space="0" w:color="auto"/>
          <w:tl2br w:val="none" w:sz="0" w:space="0" w:color="auto"/>
          <w:tr2bl w:val="none" w:sz="0" w:space="0" w:color="auto"/>
        </w:tcBorders>
        <w:shd w:val="clear" w:color="auto" w:fill="4F81BD"/>
      </w:tcPr>
    </w:tblStylePr>
    <w:tblStylePr w:type="lastRow">
      <w:rPr>
        <w:b/>
        <w:bCs/>
      </w:rPr>
      <w:tblPr/>
      <w:tcPr>
        <w:tcBorders>
          <w:top w:val="double" w:sz="4" w:space="0" w:color="95B3D7"/>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s-rtefontsize-1">
    <w:name w:val="ms-rtefontsize-1"/>
    <w:rsid w:val="00AA1ADD"/>
  </w:style>
  <w:style w:type="character" w:customStyle="1" w:styleId="CallChar">
    <w:name w:val="Call Char"/>
    <w:link w:val="Call"/>
    <w:uiPriority w:val="99"/>
    <w:rsid w:val="00AA1ADD"/>
    <w:rPr>
      <w:rFonts w:ascii="STKaiti" w:eastAsia="STKaiti" w:hAnsi="STKaiti"/>
      <w:sz w:val="24"/>
      <w:lang w:val="en-GB" w:eastAsia="en-US"/>
    </w:rPr>
  </w:style>
  <w:style w:type="character" w:customStyle="1" w:styleId="h21">
    <w:name w:val="h21"/>
    <w:rsid w:val="00AA1ADD"/>
    <w:rPr>
      <w:b/>
      <w:bCs/>
      <w:color w:val="3366CC"/>
      <w:sz w:val="36"/>
      <w:szCs w:val="36"/>
    </w:rPr>
  </w:style>
  <w:style w:type="character" w:styleId="HTMLCite">
    <w:name w:val="HTML Cite"/>
    <w:unhideWhenUsed/>
    <w:rsid w:val="00AA1ADD"/>
    <w:rPr>
      <w:i w:val="0"/>
      <w:color w:val="008000"/>
    </w:rPr>
  </w:style>
  <w:style w:type="character" w:customStyle="1" w:styleId="z-TopofFormChar">
    <w:name w:val="z-Top of Form Char"/>
    <w:link w:val="z-TopofForm"/>
    <w:uiPriority w:val="99"/>
    <w:rsid w:val="00AA1ADD"/>
    <w:rPr>
      <w:rFonts w:ascii="Arial" w:eastAsia="Times New Roman" w:hAnsi="Arial"/>
      <w:vanish/>
      <w:sz w:val="16"/>
      <w:szCs w:val="16"/>
    </w:rPr>
  </w:style>
  <w:style w:type="character" w:styleId="PlaceholderText">
    <w:name w:val="Placeholder Text"/>
    <w:uiPriority w:val="99"/>
    <w:semiHidden/>
    <w:rsid w:val="00AA1ADD"/>
    <w:rPr>
      <w:color w:val="808080"/>
    </w:rPr>
  </w:style>
  <w:style w:type="character" w:customStyle="1" w:styleId="apple-style-span">
    <w:name w:val="apple-style-span"/>
    <w:rsid w:val="00AA1ADD"/>
  </w:style>
  <w:style w:type="character" w:customStyle="1" w:styleId="z-BottomofFormChar">
    <w:name w:val="z-Bottom of Form Char"/>
    <w:link w:val="z-BottomofForm"/>
    <w:uiPriority w:val="99"/>
    <w:rsid w:val="00AA1ADD"/>
    <w:rPr>
      <w:rFonts w:ascii="Arial" w:eastAsia="Times New Roman" w:hAnsi="Arial"/>
      <w:vanish/>
      <w:sz w:val="16"/>
      <w:szCs w:val="16"/>
    </w:rPr>
  </w:style>
  <w:style w:type="character" w:customStyle="1" w:styleId="RestitleChar">
    <w:name w:val="Res_title Char"/>
    <w:link w:val="Restitle"/>
    <w:uiPriority w:val="99"/>
    <w:locked/>
    <w:rsid w:val="00AA1ADD"/>
    <w:rPr>
      <w:rFonts w:ascii="Times New Roman Bold" w:hAnsi="Times New Roman Bold" w:cs="Times New Roman Bold"/>
      <w:b/>
      <w:bCs/>
      <w:sz w:val="28"/>
      <w:lang w:val="en-GB" w:eastAsia="en-US"/>
    </w:rPr>
  </w:style>
  <w:style w:type="paragraph" w:customStyle="1" w:styleId="a">
    <w:uiPriority w:val="99"/>
    <w:unhideWhenUsed/>
    <w:rsid w:val="00AA1ADD"/>
  </w:style>
  <w:style w:type="character" w:customStyle="1" w:styleId="NormalWebChar">
    <w:name w:val="Normal (Web) Char"/>
    <w:link w:val="NormalWeb"/>
    <w:qFormat/>
    <w:locked/>
    <w:rsid w:val="00AA1ADD"/>
    <w:rPr>
      <w:rFonts w:ascii="Times New Roman" w:eastAsia="Times New Roman" w:hAnsi="Times New Roman"/>
      <w:sz w:val="24"/>
      <w:szCs w:val="24"/>
    </w:rPr>
  </w:style>
  <w:style w:type="character" w:customStyle="1" w:styleId="FooterChar1">
    <w:name w:val="Footer Char1"/>
    <w:uiPriority w:val="99"/>
    <w:semiHidden/>
    <w:rsid w:val="00AA1ADD"/>
    <w:rPr>
      <w:rFonts w:ascii="Times New Roman" w:hAnsi="Times New Roman" w:cs="Times New Roman"/>
      <w:szCs w:val="24"/>
      <w:lang w:eastAsia="ja-JP"/>
    </w:rPr>
  </w:style>
  <w:style w:type="character" w:customStyle="1" w:styleId="longtext">
    <w:name w:val="long_text"/>
    <w:rsid w:val="00AA1ADD"/>
    <w:rPr>
      <w:rFonts w:cs="Times New Roman"/>
    </w:rPr>
  </w:style>
  <w:style w:type="character" w:customStyle="1" w:styleId="PlainTextChar">
    <w:name w:val="Plain Text Char"/>
    <w:link w:val="PlainText"/>
    <w:uiPriority w:val="99"/>
    <w:rsid w:val="00AA1ADD"/>
    <w:rPr>
      <w:rFonts w:ascii="Consolas" w:eastAsia="Malgun Gothic" w:hAnsi="Consolas"/>
      <w:sz w:val="21"/>
      <w:szCs w:val="21"/>
    </w:rPr>
  </w:style>
  <w:style w:type="character" w:customStyle="1" w:styleId="hps">
    <w:name w:val="hps"/>
    <w:rsid w:val="00AA1ADD"/>
  </w:style>
  <w:style w:type="character" w:customStyle="1" w:styleId="ListParagraphChar1">
    <w:name w:val="List Paragraph Char1"/>
    <w:link w:val="ListParagraph"/>
    <w:uiPriority w:val="34"/>
    <w:locked/>
    <w:rsid w:val="00AA1ADD"/>
    <w:rPr>
      <w:rFonts w:ascii="Times New Roman" w:eastAsia="Times New Roman" w:hAnsi="Times New Roman"/>
      <w:sz w:val="24"/>
      <w:szCs w:val="24"/>
      <w:lang w:eastAsia="en-US"/>
    </w:rPr>
  </w:style>
  <w:style w:type="paragraph" w:styleId="z-TopofForm">
    <w:name w:val="HTML Top of Form"/>
    <w:basedOn w:val="Normal"/>
    <w:next w:val="Normal"/>
    <w:link w:val="z-TopofFormChar"/>
    <w:uiPriority w:val="99"/>
    <w:unhideWhenUsed/>
    <w:rsid w:val="00AA1ADD"/>
    <w:pPr>
      <w:pBdr>
        <w:bottom w:val="single" w:sz="6" w:space="1" w:color="auto"/>
      </w:pBdr>
      <w:tabs>
        <w:tab w:val="clear" w:pos="1134"/>
        <w:tab w:val="clear" w:pos="1871"/>
        <w:tab w:val="clear" w:pos="2268"/>
      </w:tabs>
      <w:overflowPunct/>
      <w:autoSpaceDE/>
      <w:autoSpaceDN/>
      <w:adjustRightInd/>
      <w:jc w:val="center"/>
      <w:textAlignment w:val="auto"/>
    </w:pPr>
    <w:rPr>
      <w:rFonts w:ascii="Arial" w:eastAsia="Times New Roman" w:hAnsi="Arial"/>
      <w:vanish/>
      <w:sz w:val="16"/>
      <w:szCs w:val="16"/>
      <w:lang w:val="x-none" w:eastAsia="x-none"/>
    </w:rPr>
  </w:style>
  <w:style w:type="character" w:customStyle="1" w:styleId="z-Char1">
    <w:name w:val="z-窗体顶端 Char1"/>
    <w:uiPriority w:val="99"/>
    <w:semiHidden/>
    <w:rsid w:val="00AA1ADD"/>
    <w:rPr>
      <w:rFonts w:ascii="Arial" w:hAnsi="Arial" w:cs="Arial"/>
      <w:vanish/>
      <w:sz w:val="16"/>
      <w:szCs w:val="16"/>
      <w:lang w:val="en-GB" w:eastAsia="en-US"/>
    </w:rPr>
  </w:style>
  <w:style w:type="paragraph" w:styleId="TableofFigures">
    <w:name w:val="table of figures"/>
    <w:basedOn w:val="Normal"/>
    <w:next w:val="Normal"/>
    <w:uiPriority w:val="99"/>
    <w:rsid w:val="00AA1ADD"/>
    <w:pPr>
      <w:tabs>
        <w:tab w:val="clear" w:pos="1134"/>
        <w:tab w:val="clear" w:pos="1871"/>
        <w:tab w:val="clear" w:pos="2268"/>
        <w:tab w:val="right" w:leader="dot" w:pos="9639"/>
      </w:tabs>
      <w:overflowPunct/>
      <w:autoSpaceDE/>
      <w:autoSpaceDN/>
      <w:adjustRightInd/>
      <w:textAlignment w:val="auto"/>
    </w:pPr>
    <w:rPr>
      <w:rFonts w:eastAsia="MS Mincho"/>
      <w:sz w:val="22"/>
      <w:szCs w:val="24"/>
      <w:lang w:eastAsia="ja-JP"/>
    </w:rPr>
  </w:style>
  <w:style w:type="paragraph" w:styleId="PlainText">
    <w:name w:val="Plain Text"/>
    <w:basedOn w:val="Normal"/>
    <w:link w:val="PlainTextChar"/>
    <w:uiPriority w:val="99"/>
    <w:unhideWhenUsed/>
    <w:rsid w:val="00AA1ADD"/>
    <w:pPr>
      <w:tabs>
        <w:tab w:val="clear" w:pos="1134"/>
        <w:tab w:val="clear" w:pos="1871"/>
        <w:tab w:val="clear" w:pos="2268"/>
      </w:tabs>
      <w:overflowPunct/>
      <w:autoSpaceDE/>
      <w:autoSpaceDN/>
      <w:adjustRightInd/>
      <w:spacing w:before="0"/>
      <w:textAlignment w:val="auto"/>
    </w:pPr>
    <w:rPr>
      <w:rFonts w:ascii="Consolas" w:eastAsia="Malgun Gothic" w:hAnsi="Consolas"/>
      <w:sz w:val="21"/>
      <w:szCs w:val="21"/>
      <w:lang w:val="x-none" w:eastAsia="x-none"/>
    </w:rPr>
  </w:style>
  <w:style w:type="character" w:customStyle="1" w:styleId="Char1">
    <w:name w:val="纯文本 Char1"/>
    <w:semiHidden/>
    <w:rsid w:val="00AA1ADD"/>
    <w:rPr>
      <w:rFonts w:ascii="SimSun" w:hAnsi="Courier New" w:cs="Courier New"/>
      <w:sz w:val="21"/>
      <w:szCs w:val="21"/>
      <w:lang w:val="en-GB" w:eastAsia="en-US"/>
    </w:rPr>
  </w:style>
  <w:style w:type="paragraph" w:styleId="TOCHeading">
    <w:name w:val="TOC Heading"/>
    <w:basedOn w:val="Heading1"/>
    <w:next w:val="Normal"/>
    <w:uiPriority w:val="39"/>
    <w:qFormat/>
    <w:rsid w:val="00AA1ADD"/>
    <w:pPr>
      <w:overflowPunct/>
      <w:autoSpaceDE/>
      <w:autoSpaceDN/>
      <w:adjustRightInd/>
      <w:spacing w:before="480" w:line="276" w:lineRule="auto"/>
      <w:ind w:left="0" w:firstLine="0"/>
      <w:textAlignment w:val="auto"/>
      <w:outlineLvl w:val="9"/>
    </w:pPr>
    <w:rPr>
      <w:rFonts w:ascii="Cambria" w:eastAsia="Malgun Gothic" w:hAnsi="Cambria"/>
      <w:bCs/>
      <w:color w:val="365F91"/>
      <w:szCs w:val="28"/>
    </w:rPr>
  </w:style>
  <w:style w:type="paragraph" w:customStyle="1" w:styleId="Normalbeforetable">
    <w:name w:val="Normal before table"/>
    <w:basedOn w:val="Normal"/>
    <w:rsid w:val="00AA1ADD"/>
    <w:pPr>
      <w:keepNext/>
      <w:tabs>
        <w:tab w:val="clear" w:pos="1134"/>
        <w:tab w:val="clear" w:pos="1871"/>
        <w:tab w:val="clear" w:pos="2268"/>
      </w:tabs>
      <w:overflowPunct/>
      <w:autoSpaceDE/>
      <w:autoSpaceDN/>
      <w:adjustRightInd/>
      <w:spacing w:after="120"/>
      <w:textAlignment w:val="auto"/>
    </w:pPr>
    <w:rPr>
      <w:rFonts w:eastAsia="????"/>
      <w:sz w:val="22"/>
      <w:szCs w:val="24"/>
    </w:rPr>
  </w:style>
  <w:style w:type="paragraph" w:styleId="Revision">
    <w:name w:val="Revision"/>
    <w:uiPriority w:val="99"/>
    <w:semiHidden/>
    <w:rsid w:val="00AA1ADD"/>
    <w:rPr>
      <w:rFonts w:ascii="Times New Roman" w:eastAsia="Malgun Gothic" w:hAnsi="Times New Roman" w:cs="Arial"/>
      <w:sz w:val="24"/>
      <w:szCs w:val="22"/>
      <w:lang w:eastAsia="ko-KR"/>
    </w:rPr>
  </w:style>
  <w:style w:type="paragraph" w:customStyle="1" w:styleId="Tablete">
    <w:name w:val="Table te"/>
    <w:basedOn w:val="Tabletext"/>
    <w:rsid w:val="00AA1ADD"/>
    <w:pPr>
      <w:tabs>
        <w:tab w:val="clear" w:pos="1871"/>
      </w:tabs>
      <w:ind w:left="1168" w:hanging="1168"/>
    </w:pPr>
    <w:rPr>
      <w:rFonts w:eastAsia="Times New Roman"/>
    </w:rPr>
  </w:style>
  <w:style w:type="paragraph" w:styleId="z-BottomofForm">
    <w:name w:val="HTML Bottom of Form"/>
    <w:basedOn w:val="Normal"/>
    <w:next w:val="Normal"/>
    <w:link w:val="z-BottomofFormChar"/>
    <w:uiPriority w:val="99"/>
    <w:unhideWhenUsed/>
    <w:rsid w:val="00AA1ADD"/>
    <w:pPr>
      <w:pBdr>
        <w:top w:val="single" w:sz="6" w:space="1" w:color="auto"/>
      </w:pBdr>
      <w:tabs>
        <w:tab w:val="clear" w:pos="1134"/>
        <w:tab w:val="clear" w:pos="1871"/>
        <w:tab w:val="clear" w:pos="2268"/>
      </w:tabs>
      <w:overflowPunct/>
      <w:autoSpaceDE/>
      <w:autoSpaceDN/>
      <w:adjustRightInd/>
      <w:jc w:val="center"/>
      <w:textAlignment w:val="auto"/>
    </w:pPr>
    <w:rPr>
      <w:rFonts w:ascii="Arial" w:eastAsia="Times New Roman" w:hAnsi="Arial"/>
      <w:vanish/>
      <w:sz w:val="16"/>
      <w:szCs w:val="16"/>
      <w:lang w:val="x-none" w:eastAsia="x-none"/>
    </w:rPr>
  </w:style>
  <w:style w:type="character" w:customStyle="1" w:styleId="z-Char10">
    <w:name w:val="z-窗体底端 Char1"/>
    <w:uiPriority w:val="99"/>
    <w:semiHidden/>
    <w:rsid w:val="00AA1ADD"/>
    <w:rPr>
      <w:rFonts w:ascii="Arial" w:hAnsi="Arial" w:cs="Arial"/>
      <w:vanish/>
      <w:sz w:val="16"/>
      <w:szCs w:val="16"/>
      <w:lang w:val="en-GB" w:eastAsia="en-US"/>
    </w:rPr>
  </w:style>
  <w:style w:type="paragraph" w:styleId="ListParagraph">
    <w:name w:val="List Paragraph"/>
    <w:basedOn w:val="Normal"/>
    <w:link w:val="ListParagraphChar1"/>
    <w:uiPriority w:val="34"/>
    <w:qFormat/>
    <w:rsid w:val="00AA1ADD"/>
    <w:pPr>
      <w:tabs>
        <w:tab w:val="clear" w:pos="1134"/>
        <w:tab w:val="clear" w:pos="1871"/>
        <w:tab w:val="clear" w:pos="2268"/>
      </w:tabs>
      <w:overflowPunct/>
      <w:autoSpaceDE/>
      <w:autoSpaceDN/>
      <w:adjustRightInd/>
      <w:spacing w:before="0"/>
      <w:ind w:left="720"/>
      <w:contextualSpacing/>
      <w:textAlignment w:val="auto"/>
    </w:pPr>
    <w:rPr>
      <w:rFonts w:eastAsia="Times New Roman"/>
      <w:szCs w:val="24"/>
      <w:lang w:val="x-none"/>
    </w:rPr>
  </w:style>
  <w:style w:type="paragraph" w:customStyle="1" w:styleId="Enumlev1">
    <w:name w:val="Enumlev1"/>
    <w:basedOn w:val="Normal"/>
    <w:qFormat/>
    <w:rsid w:val="00AA1ADD"/>
    <w:pPr>
      <w:numPr>
        <w:numId w:val="11"/>
      </w:numPr>
      <w:tabs>
        <w:tab w:val="clear" w:pos="1871"/>
        <w:tab w:val="left" w:pos="567"/>
        <w:tab w:val="left" w:pos="1701"/>
        <w:tab w:val="left" w:pos="2835"/>
      </w:tabs>
      <w:jc w:val="both"/>
    </w:pPr>
    <w:rPr>
      <w:rFonts w:ascii="Calibri" w:eastAsia="Times New Roman" w:hAnsi="Calibri"/>
      <w:sz w:val="22"/>
    </w:rPr>
  </w:style>
  <w:style w:type="paragraph" w:customStyle="1" w:styleId="WSIS-SG-Report">
    <w:name w:val="WSIS-SG-Report"/>
    <w:basedOn w:val="Normal"/>
    <w:rsid w:val="00AA1ADD"/>
    <w:pPr>
      <w:numPr>
        <w:numId w:val="12"/>
      </w:numPr>
      <w:tabs>
        <w:tab w:val="clear" w:pos="1134"/>
        <w:tab w:val="clear" w:pos="1871"/>
        <w:tab w:val="clear" w:pos="2268"/>
      </w:tabs>
      <w:overflowPunct/>
      <w:spacing w:after="120"/>
      <w:jc w:val="both"/>
      <w:textAlignment w:val="auto"/>
    </w:pPr>
    <w:rPr>
      <w:rFonts w:eastAsia="Times New Roman"/>
      <w:color w:val="000000"/>
      <w:sz w:val="22"/>
      <w:szCs w:val="22"/>
      <w:lang w:val="en-US"/>
    </w:rPr>
  </w:style>
  <w:style w:type="paragraph" w:customStyle="1" w:styleId="CEOIndent1-123">
    <w:name w:val="CEO_Indent1-123"/>
    <w:basedOn w:val="Normal"/>
    <w:rsid w:val="00AA1ADD"/>
    <w:pPr>
      <w:numPr>
        <w:numId w:val="13"/>
      </w:numPr>
      <w:tabs>
        <w:tab w:val="clear" w:pos="1134"/>
        <w:tab w:val="clear" w:pos="1871"/>
        <w:tab w:val="clear" w:pos="2268"/>
        <w:tab w:val="left" w:pos="567"/>
      </w:tabs>
      <w:overflowPunct/>
      <w:autoSpaceDE/>
      <w:autoSpaceDN/>
      <w:adjustRightInd/>
      <w:spacing w:before="60" w:after="60"/>
      <w:textAlignment w:val="auto"/>
    </w:pPr>
    <w:rPr>
      <w:rFonts w:ascii="Verdana" w:eastAsia="SimHei" w:hAnsi="Verdana" w:cs="Simplified Arabic"/>
      <w:bCs/>
      <w:sz w:val="19"/>
      <w:szCs w:val="19"/>
      <w:lang w:val="en-US"/>
    </w:rPr>
  </w:style>
  <w:style w:type="paragraph" w:customStyle="1" w:styleId="CharCharCharCharCharChar">
    <w:name w:val="Char Char Char Char Char Char"/>
    <w:basedOn w:val="Normal"/>
    <w:rsid w:val="00AA1ADD"/>
    <w:pPr>
      <w:widowControl w:val="0"/>
      <w:tabs>
        <w:tab w:val="clear" w:pos="1134"/>
        <w:tab w:val="clear" w:pos="1871"/>
        <w:tab w:val="clear" w:pos="2268"/>
      </w:tabs>
      <w:overflowPunct/>
      <w:autoSpaceDE/>
      <w:autoSpaceDN/>
      <w:adjustRightInd/>
      <w:spacing w:before="0"/>
      <w:jc w:val="both"/>
      <w:textAlignment w:val="auto"/>
    </w:pPr>
    <w:rPr>
      <w:rFonts w:ascii="Tahoma" w:hAnsi="Tahoma"/>
      <w:kern w:val="2"/>
      <w:lang w:val="en-US" w:eastAsia="zh-CN"/>
    </w:rPr>
  </w:style>
  <w:style w:type="paragraph" w:customStyle="1" w:styleId="CharCharCharCharCharChar1">
    <w:name w:val="Char Char Char Char Char Char1"/>
    <w:basedOn w:val="Normal"/>
    <w:rsid w:val="00AA1ADD"/>
    <w:pPr>
      <w:widowControl w:val="0"/>
      <w:tabs>
        <w:tab w:val="clear" w:pos="1134"/>
        <w:tab w:val="clear" w:pos="1871"/>
        <w:tab w:val="clear" w:pos="2268"/>
      </w:tabs>
      <w:overflowPunct/>
      <w:autoSpaceDE/>
      <w:autoSpaceDN/>
      <w:adjustRightInd/>
      <w:spacing w:before="0"/>
      <w:jc w:val="both"/>
      <w:textAlignment w:val="auto"/>
    </w:pPr>
    <w:rPr>
      <w:rFonts w:ascii="Tahoma" w:hAnsi="Tahoma"/>
      <w:kern w:val="2"/>
      <w:lang w:val="en-US" w:eastAsia="zh-CN"/>
    </w:rPr>
  </w:style>
  <w:style w:type="table" w:customStyle="1" w:styleId="ListTable1Light-Accent510">
    <w:name w:val="List Table 1 Light - Accent 51"/>
    <w:basedOn w:val="TableNormal"/>
    <w:uiPriority w:val="46"/>
    <w:rsid w:val="00AA1ADD"/>
    <w:rPr>
      <w:rFonts w:ascii="Calibri" w:hAnsi="Calibri" w:cs="Arial"/>
      <w:sz w:val="22"/>
      <w:szCs w:val="22"/>
      <w:lang w:val="en-GB"/>
    </w:rPr>
    <w:tblPr>
      <w:tblStyleRowBandSize w:val="1"/>
      <w:tblStyleColBandSize w:val="1"/>
    </w:tblPr>
    <w:tblStylePr w:type="firstRow">
      <w:rPr>
        <w:b/>
        <w:bCs/>
      </w:rPr>
      <w:tblPr/>
      <w:tcPr>
        <w:tcBorders>
          <w:top w:val="none" w:sz="0" w:space="0" w:color="auto"/>
          <w:left w:val="none" w:sz="0" w:space="0" w:color="auto"/>
          <w:bottom w:val="single" w:sz="4" w:space="0" w:color="92CDDC"/>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single" w:sz="4" w:space="0" w:color="92CD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1Light-Accent510">
    <w:name w:val="Grid Table 1 Light - Accent 51"/>
    <w:basedOn w:val="TableNormal"/>
    <w:uiPriority w:val="46"/>
    <w:qFormat/>
    <w:rsid w:val="00AA1ADD"/>
    <w:rPr>
      <w:rFonts w:ascii="Calibri" w:hAnsi="Calibri" w:cs="Arial"/>
      <w:sz w:val="22"/>
      <w:szCs w:val="22"/>
      <w:lang w:val="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top w:val="none" w:sz="0" w:space="0" w:color="auto"/>
          <w:left w:val="none" w:sz="0" w:space="0" w:color="auto"/>
          <w:bottom w:val="single" w:sz="12" w:space="0" w:color="92CDDC"/>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double" w:sz="2" w:space="0" w:color="92CD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style>
  <w:style w:type="table" w:customStyle="1" w:styleId="TableGrid13">
    <w:name w:val="Table Grid13"/>
    <w:basedOn w:val="TableNormal"/>
    <w:uiPriority w:val="59"/>
    <w:rsid w:val="00AA1ADD"/>
    <w:rPr>
      <w:rFonts w:ascii="Calibri" w:eastAsia="Malgun Gothic"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A1ADD"/>
    <w:pPr>
      <w:tabs>
        <w:tab w:val="clear" w:pos="1134"/>
        <w:tab w:val="clear" w:pos="1871"/>
        <w:tab w:val="clear" w:pos="2268"/>
      </w:tabs>
      <w:overflowPunct/>
      <w:autoSpaceDE/>
      <w:autoSpaceDN/>
      <w:adjustRightInd/>
      <w:spacing w:before="0"/>
      <w:textAlignment w:val="auto"/>
    </w:pPr>
    <w:rPr>
      <w:rFonts w:ascii="Calibri" w:hAnsi="Calibri"/>
      <w:sz w:val="20"/>
      <w:lang w:val="x-none" w:eastAsia="x-none"/>
    </w:rPr>
  </w:style>
  <w:style w:type="character" w:customStyle="1" w:styleId="EndnoteTextChar">
    <w:name w:val="Endnote Text Char"/>
    <w:link w:val="EndnoteText"/>
    <w:uiPriority w:val="99"/>
    <w:semiHidden/>
    <w:rsid w:val="00AA1ADD"/>
    <w:rPr>
      <w:rFonts w:ascii="Calibri" w:hAnsi="Calibri" w:cs="Arial"/>
    </w:rPr>
  </w:style>
  <w:style w:type="paragraph" w:styleId="BodyTextIndent">
    <w:name w:val="Body Text Indent"/>
    <w:basedOn w:val="Normal"/>
    <w:link w:val="BodyTextIndentChar"/>
    <w:unhideWhenUsed/>
    <w:rsid w:val="00AA1ADD"/>
    <w:pPr>
      <w:tabs>
        <w:tab w:val="clear" w:pos="1134"/>
        <w:tab w:val="clear" w:pos="1871"/>
        <w:tab w:val="clear" w:pos="2268"/>
        <w:tab w:val="left" w:pos="794"/>
        <w:tab w:val="left" w:pos="1191"/>
        <w:tab w:val="left" w:pos="1588"/>
        <w:tab w:val="left" w:pos="1985"/>
      </w:tabs>
      <w:spacing w:after="120"/>
      <w:ind w:left="283"/>
    </w:pPr>
    <w:rPr>
      <w:rFonts w:ascii="Calibri" w:hAnsi="Calibri"/>
    </w:rPr>
  </w:style>
  <w:style w:type="character" w:customStyle="1" w:styleId="BodyTextIndentChar">
    <w:name w:val="Body Text Indent Char"/>
    <w:link w:val="BodyTextIndent"/>
    <w:rsid w:val="00AA1ADD"/>
    <w:rPr>
      <w:rFonts w:ascii="Calibri" w:hAnsi="Calibri"/>
      <w:sz w:val="24"/>
      <w:lang w:val="en-GB" w:eastAsia="en-US"/>
    </w:rPr>
  </w:style>
  <w:style w:type="character" w:customStyle="1" w:styleId="A6">
    <w:name w:val="A6"/>
    <w:uiPriority w:val="99"/>
    <w:rsid w:val="00AA1ADD"/>
    <w:rPr>
      <w:rFonts w:cs="SimSun"/>
      <w:color w:val="000000"/>
      <w:sz w:val="22"/>
      <w:szCs w:val="22"/>
      <w:u w:val="single"/>
    </w:rPr>
  </w:style>
  <w:style w:type="paragraph" w:customStyle="1" w:styleId="Heading11">
    <w:name w:val="Heading 11"/>
    <w:next w:val="Normal"/>
    <w:rsid w:val="00AA1ADD"/>
    <w:pPr>
      <w:keepNext/>
      <w:keepLines/>
      <w:tabs>
        <w:tab w:val="left" w:pos="794"/>
        <w:tab w:val="left" w:pos="1191"/>
        <w:tab w:val="left" w:pos="1588"/>
        <w:tab w:val="left" w:pos="1985"/>
      </w:tabs>
      <w:spacing w:before="360"/>
      <w:ind w:left="794" w:hanging="794"/>
      <w:jc w:val="both"/>
      <w:outlineLvl w:val="0"/>
    </w:pPr>
    <w:rPr>
      <w:rFonts w:ascii="Times New Roman Bold" w:eastAsia="ヒラギノ角ゴ Pro W3" w:hAnsi="Times New Roman Bold"/>
      <w:color w:val="000000"/>
      <w:sz w:val="24"/>
      <w:lang w:val="en-GB"/>
    </w:rPr>
  </w:style>
  <w:style w:type="paragraph" w:customStyle="1" w:styleId="CEONormal">
    <w:name w:val="CEO_Normal"/>
    <w:link w:val="CEONormalChar"/>
    <w:autoRedefine/>
    <w:rsid w:val="00AA1ADD"/>
    <w:pPr>
      <w:spacing w:before="120"/>
      <w:jc w:val="center"/>
    </w:pPr>
    <w:rPr>
      <w:rFonts w:ascii="Verdana" w:hAnsi="Verdana"/>
      <w:sz w:val="19"/>
      <w:szCs w:val="19"/>
      <w:lang w:val="en-GB" w:eastAsia="en-US"/>
    </w:rPr>
  </w:style>
  <w:style w:type="character" w:customStyle="1" w:styleId="CEONormalChar">
    <w:name w:val="CEO_Normal Char"/>
    <w:link w:val="CEONormal"/>
    <w:rsid w:val="00AA1ADD"/>
    <w:rPr>
      <w:rFonts w:ascii="Verdana" w:hAnsi="Verdana"/>
      <w:sz w:val="19"/>
      <w:szCs w:val="19"/>
      <w:lang w:val="en-GB" w:eastAsia="en-US" w:bidi="ar-SA"/>
    </w:rPr>
  </w:style>
  <w:style w:type="numbering" w:customStyle="1" w:styleId="NoList1">
    <w:name w:val="No List1"/>
    <w:next w:val="NoList"/>
    <w:uiPriority w:val="99"/>
    <w:semiHidden/>
    <w:unhideWhenUsed/>
    <w:rsid w:val="0098241E"/>
  </w:style>
  <w:style w:type="numbering" w:customStyle="1" w:styleId="NoList2">
    <w:name w:val="No List2"/>
    <w:next w:val="NoList"/>
    <w:uiPriority w:val="99"/>
    <w:semiHidden/>
    <w:unhideWhenUsed/>
    <w:rsid w:val="0098241E"/>
  </w:style>
  <w:style w:type="numbering" w:customStyle="1" w:styleId="NoList3">
    <w:name w:val="No List3"/>
    <w:next w:val="NoList"/>
    <w:uiPriority w:val="99"/>
    <w:semiHidden/>
    <w:unhideWhenUsed/>
    <w:rsid w:val="0098241E"/>
  </w:style>
  <w:style w:type="numbering" w:customStyle="1" w:styleId="NoList4">
    <w:name w:val="No List4"/>
    <w:next w:val="NoList"/>
    <w:uiPriority w:val="99"/>
    <w:semiHidden/>
    <w:unhideWhenUsed/>
    <w:rsid w:val="0098241E"/>
  </w:style>
  <w:style w:type="numbering" w:customStyle="1" w:styleId="NoList5">
    <w:name w:val="No List5"/>
    <w:next w:val="NoList"/>
    <w:uiPriority w:val="99"/>
    <w:semiHidden/>
    <w:unhideWhenUsed/>
    <w:rsid w:val="0098241E"/>
  </w:style>
  <w:style w:type="numbering" w:customStyle="1" w:styleId="NoList6">
    <w:name w:val="No List6"/>
    <w:next w:val="NoList"/>
    <w:uiPriority w:val="99"/>
    <w:semiHidden/>
    <w:unhideWhenUsed/>
    <w:rsid w:val="0098241E"/>
  </w:style>
  <w:style w:type="numbering" w:customStyle="1" w:styleId="NoList11">
    <w:name w:val="No List11"/>
    <w:next w:val="NoList"/>
    <w:uiPriority w:val="99"/>
    <w:semiHidden/>
    <w:unhideWhenUsed/>
    <w:rsid w:val="0098241E"/>
  </w:style>
  <w:style w:type="numbering" w:customStyle="1" w:styleId="NoList21">
    <w:name w:val="No List21"/>
    <w:next w:val="NoList"/>
    <w:uiPriority w:val="99"/>
    <w:semiHidden/>
    <w:unhideWhenUsed/>
    <w:rsid w:val="0098241E"/>
  </w:style>
  <w:style w:type="numbering" w:customStyle="1" w:styleId="NoList31">
    <w:name w:val="No List31"/>
    <w:next w:val="NoList"/>
    <w:uiPriority w:val="99"/>
    <w:semiHidden/>
    <w:unhideWhenUsed/>
    <w:rsid w:val="0098241E"/>
  </w:style>
  <w:style w:type="numbering" w:customStyle="1" w:styleId="NoList41">
    <w:name w:val="No List41"/>
    <w:next w:val="NoList"/>
    <w:uiPriority w:val="99"/>
    <w:semiHidden/>
    <w:unhideWhenUsed/>
    <w:rsid w:val="0098241E"/>
  </w:style>
  <w:style w:type="numbering" w:customStyle="1" w:styleId="NoList51">
    <w:name w:val="No List51"/>
    <w:next w:val="NoList"/>
    <w:uiPriority w:val="99"/>
    <w:semiHidden/>
    <w:unhideWhenUsed/>
    <w:rsid w:val="0098241E"/>
  </w:style>
  <w:style w:type="numbering" w:customStyle="1" w:styleId="NoList61">
    <w:name w:val="No List61"/>
    <w:next w:val="NoList"/>
    <w:uiPriority w:val="99"/>
    <w:semiHidden/>
    <w:unhideWhenUsed/>
    <w:rsid w:val="0098241E"/>
  </w:style>
  <w:style w:type="numbering" w:customStyle="1" w:styleId="NoList7">
    <w:name w:val="No List7"/>
    <w:next w:val="NoList"/>
    <w:uiPriority w:val="99"/>
    <w:semiHidden/>
    <w:unhideWhenUsed/>
    <w:rsid w:val="0098241E"/>
  </w:style>
  <w:style w:type="numbering" w:customStyle="1" w:styleId="NoList12">
    <w:name w:val="No List12"/>
    <w:next w:val="NoList"/>
    <w:uiPriority w:val="99"/>
    <w:semiHidden/>
    <w:unhideWhenUsed/>
    <w:rsid w:val="0098241E"/>
  </w:style>
  <w:style w:type="numbering" w:customStyle="1" w:styleId="NoList22">
    <w:name w:val="No List22"/>
    <w:next w:val="NoList"/>
    <w:uiPriority w:val="99"/>
    <w:semiHidden/>
    <w:unhideWhenUsed/>
    <w:rsid w:val="0098241E"/>
  </w:style>
  <w:style w:type="numbering" w:customStyle="1" w:styleId="NoList32">
    <w:name w:val="No List32"/>
    <w:next w:val="NoList"/>
    <w:uiPriority w:val="99"/>
    <w:semiHidden/>
    <w:unhideWhenUsed/>
    <w:rsid w:val="0098241E"/>
  </w:style>
  <w:style w:type="numbering" w:customStyle="1" w:styleId="NoList42">
    <w:name w:val="No List42"/>
    <w:next w:val="NoList"/>
    <w:uiPriority w:val="99"/>
    <w:semiHidden/>
    <w:unhideWhenUsed/>
    <w:rsid w:val="0098241E"/>
  </w:style>
  <w:style w:type="numbering" w:customStyle="1" w:styleId="NoList52">
    <w:name w:val="No List52"/>
    <w:next w:val="NoList"/>
    <w:uiPriority w:val="99"/>
    <w:semiHidden/>
    <w:unhideWhenUsed/>
    <w:rsid w:val="0098241E"/>
  </w:style>
  <w:style w:type="numbering" w:customStyle="1" w:styleId="NoList62">
    <w:name w:val="No List62"/>
    <w:next w:val="NoList"/>
    <w:uiPriority w:val="99"/>
    <w:semiHidden/>
    <w:unhideWhenUsed/>
    <w:rsid w:val="0098241E"/>
  </w:style>
  <w:style w:type="numbering" w:customStyle="1" w:styleId="NoList111">
    <w:name w:val="No List111"/>
    <w:next w:val="NoList"/>
    <w:uiPriority w:val="99"/>
    <w:semiHidden/>
    <w:unhideWhenUsed/>
    <w:rsid w:val="0098241E"/>
  </w:style>
  <w:style w:type="numbering" w:customStyle="1" w:styleId="NoList211">
    <w:name w:val="No List211"/>
    <w:next w:val="NoList"/>
    <w:uiPriority w:val="99"/>
    <w:semiHidden/>
    <w:unhideWhenUsed/>
    <w:rsid w:val="0098241E"/>
  </w:style>
  <w:style w:type="numbering" w:customStyle="1" w:styleId="NoList311">
    <w:name w:val="No List311"/>
    <w:next w:val="NoList"/>
    <w:uiPriority w:val="99"/>
    <w:semiHidden/>
    <w:unhideWhenUsed/>
    <w:rsid w:val="0098241E"/>
  </w:style>
  <w:style w:type="numbering" w:customStyle="1" w:styleId="NoList411">
    <w:name w:val="No List411"/>
    <w:next w:val="NoList"/>
    <w:uiPriority w:val="99"/>
    <w:semiHidden/>
    <w:unhideWhenUsed/>
    <w:rsid w:val="0098241E"/>
  </w:style>
  <w:style w:type="numbering" w:customStyle="1" w:styleId="NoList511">
    <w:name w:val="No List511"/>
    <w:next w:val="NoList"/>
    <w:uiPriority w:val="99"/>
    <w:semiHidden/>
    <w:unhideWhenUsed/>
    <w:rsid w:val="0098241E"/>
  </w:style>
  <w:style w:type="numbering" w:customStyle="1" w:styleId="NoList611">
    <w:name w:val="No List611"/>
    <w:next w:val="NoList"/>
    <w:uiPriority w:val="99"/>
    <w:semiHidden/>
    <w:unhideWhenUsed/>
    <w:rsid w:val="0098241E"/>
  </w:style>
  <w:style w:type="numbering" w:customStyle="1" w:styleId="NoList71">
    <w:name w:val="No List71"/>
    <w:next w:val="NoList"/>
    <w:uiPriority w:val="99"/>
    <w:semiHidden/>
    <w:unhideWhenUsed/>
    <w:rsid w:val="0098241E"/>
  </w:style>
  <w:style w:type="numbering" w:customStyle="1" w:styleId="NoList8">
    <w:name w:val="No List8"/>
    <w:next w:val="NoList"/>
    <w:uiPriority w:val="99"/>
    <w:semiHidden/>
    <w:unhideWhenUsed/>
    <w:rsid w:val="0098241E"/>
  </w:style>
  <w:style w:type="numbering" w:customStyle="1" w:styleId="NoList9">
    <w:name w:val="No List9"/>
    <w:next w:val="NoList"/>
    <w:uiPriority w:val="99"/>
    <w:semiHidden/>
    <w:unhideWhenUsed/>
    <w:rsid w:val="0098241E"/>
  </w:style>
  <w:style w:type="character" w:customStyle="1" w:styleId="editfontcolor">
    <w:name w:val="edit_font_color"/>
    <w:basedOn w:val="DefaultParagraphFont"/>
    <w:rsid w:val="00982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net/itu-t/cdb/ConformityDB.aspx" TargetMode="External"/><Relationship Id="rId21" Type="http://schemas.openxmlformats.org/officeDocument/2006/relationships/hyperlink" Target="http://www.itu.int/en/ITU-T/studygroups/2013-2016/15/Pages/summary-Jul_Dec_2013.aspx" TargetMode="External"/><Relationship Id="rId42" Type="http://schemas.openxmlformats.org/officeDocument/2006/relationships/hyperlink" Target="http://itu.int/ITU-T/H.762" TargetMode="External"/><Relationship Id="rId63" Type="http://schemas.openxmlformats.org/officeDocument/2006/relationships/hyperlink" Target="http://www.itu.int/en/ITU-T/extcoop/cits/Pages/default.aspx" TargetMode="External"/><Relationship Id="rId84" Type="http://schemas.openxmlformats.org/officeDocument/2006/relationships/hyperlink" Target="http://www.itu.int/dms_pub/itu-t/oth/0b/11/T0B110000283301PDFE.pdf" TargetMode="External"/><Relationship Id="rId138" Type="http://schemas.openxmlformats.org/officeDocument/2006/relationships/hyperlink" Target="https://extranet.itu.int/ITU-T/focusgroups/fgdfs/Related%20Documents/04_27-29_2016/FINAL%20ENDORSED%20ITU%20DFS%20Introduction%20Ecosystem%2028%20April%202016_formatted%20AM.pdf?Web=1" TargetMode="External"/><Relationship Id="rId159" Type="http://schemas.openxmlformats.org/officeDocument/2006/relationships/hyperlink" Target="http://www.itu.int/dms_pub/itu-t/opb/fg/T-FG-SMART-2013-PDF-E.pdf" TargetMode="External"/><Relationship Id="rId170" Type="http://schemas.openxmlformats.org/officeDocument/2006/relationships/hyperlink" Target="http://www.itu.int/en/ITU-T/techwatch/Pages/spatial-standards.aspx" TargetMode="External"/><Relationship Id="rId191" Type="http://schemas.openxmlformats.org/officeDocument/2006/relationships/hyperlink" Target="http://www.worldsmartcity.org/" TargetMode="External"/><Relationship Id="rId205" Type="http://schemas.openxmlformats.org/officeDocument/2006/relationships/hyperlink" Target="http://www.itu.int/pub/T-TUT" TargetMode="External"/><Relationship Id="rId226" Type="http://schemas.openxmlformats.org/officeDocument/2006/relationships/hyperlink" Target="http://www.itu.int/en/ITU-T/academia/kaleidoscope/2015/Pages/default.aspx" TargetMode="External"/><Relationship Id="rId247" Type="http://schemas.openxmlformats.org/officeDocument/2006/relationships/hyperlink" Target="http://newslog.itu.int/" TargetMode="External"/><Relationship Id="rId107" Type="http://schemas.openxmlformats.org/officeDocument/2006/relationships/hyperlink" Target="http://www.itu.int/ITU-T/recommendations/rec.aspx?rec=12115" TargetMode="External"/><Relationship Id="rId268" Type="http://schemas.openxmlformats.org/officeDocument/2006/relationships/hyperlink" Target="https://extranet.itu.int/meetings/ITU-T/T13-SG20RGM/13307-160502/SitePages/Welcome.aspx" TargetMode="External"/><Relationship Id="rId289" Type="http://schemas.openxmlformats.org/officeDocument/2006/relationships/hyperlink" Target="http://ifa.itu.int/t/2013/revcom/exchange/rg-restruct/1504-GVA" TargetMode="External"/><Relationship Id="rId11" Type="http://schemas.openxmlformats.org/officeDocument/2006/relationships/hyperlink" Target="http://www.itu.int/en/ITU-T/studygroups/2013-2016/15/Pages/exec-sum.aspx" TargetMode="External"/><Relationship Id="rId32" Type="http://schemas.openxmlformats.org/officeDocument/2006/relationships/hyperlink" Target="http://www.itu.int/md/T13-SG13-151130-TD-PLEN-0208/en" TargetMode="External"/><Relationship Id="rId53" Type="http://schemas.openxmlformats.org/officeDocument/2006/relationships/hyperlink" Target="http://www.itu.int/en/ITU-T/about/groups/Pages/sg20.aspx" TargetMode="External"/><Relationship Id="rId74" Type="http://schemas.openxmlformats.org/officeDocument/2006/relationships/hyperlink" Target="https://www.itu.int/en/ITU-T/Workshops-and-Seminars/safelistening/Pages/default.aspx" TargetMode="External"/><Relationship Id="rId128" Type="http://schemas.openxmlformats.org/officeDocument/2006/relationships/hyperlink" Target="http://www.itu.int/en/ITU-T/ipr/Pages/revpatent.aspx" TargetMode="External"/><Relationship Id="rId149" Type="http://schemas.openxmlformats.org/officeDocument/2006/relationships/hyperlink" Target="http://www.itu.int/net/pressoffice/press_releases/2015/51.aspx" TargetMode="External"/><Relationship Id="rId5" Type="http://schemas.openxmlformats.org/officeDocument/2006/relationships/webSettings" Target="webSettings.xml"/><Relationship Id="rId95" Type="http://schemas.openxmlformats.org/officeDocument/2006/relationships/hyperlink" Target="http://www.itu.int/en/ITU-T/Workshops-and-Seminars/gsw/201406/Pages/default.aspx" TargetMode="External"/><Relationship Id="rId160" Type="http://schemas.openxmlformats.org/officeDocument/2006/relationships/hyperlink" Target="http://www.itu.int/en/ITU-T/focusgroups/smartcable" TargetMode="External"/><Relationship Id="rId181" Type="http://schemas.openxmlformats.org/officeDocument/2006/relationships/hyperlink" Target="http://www.itu.int/en/ITU-T/tsbdir/cto/Documents/131118/CTO%20MEETING%20COMMUNIQU%c3%89%20November%20final.docx" TargetMode="External"/><Relationship Id="rId216" Type="http://schemas.openxmlformats.org/officeDocument/2006/relationships/image" Target="media/image12.png"/><Relationship Id="rId237" Type="http://schemas.openxmlformats.org/officeDocument/2006/relationships/hyperlink" Target="http://www.itu.int/rec/T-REC-F.790-200701-I/en" TargetMode="External"/><Relationship Id="rId258" Type="http://schemas.openxmlformats.org/officeDocument/2006/relationships/hyperlink" Target="http://www.itu.int/net/itu-t/cdb/ConformityDB.aspx" TargetMode="External"/><Relationship Id="rId279" Type="http://schemas.openxmlformats.org/officeDocument/2006/relationships/image" Target="media/image19.png"/><Relationship Id="rId22" Type="http://schemas.openxmlformats.org/officeDocument/2006/relationships/hyperlink" Target="http://www.itu.int/en/ITU-T/studygroups/2013-2016/15/Pages/summary-Jul_Dec_2013.aspx" TargetMode="External"/><Relationship Id="rId43" Type="http://schemas.openxmlformats.org/officeDocument/2006/relationships/hyperlink" Target="http://www.itu.int/ITU-T/newslog/New+ITUIEC+Metadata+Standard+For+Crossplatform+IPTV.aspx" TargetMode="External"/><Relationship Id="rId64" Type="http://schemas.openxmlformats.org/officeDocument/2006/relationships/hyperlink" Target="http://www.itu.int/en/ITU-T/extcoop/cits/Pages/default.aspx" TargetMode="External"/><Relationship Id="rId118" Type="http://schemas.openxmlformats.org/officeDocument/2006/relationships/hyperlink" Target="http://www.itu.int/en/ITU-T/C-I/Pages/SIP/IMS.aspx" TargetMode="External"/><Relationship Id="rId139" Type="http://schemas.openxmlformats.org/officeDocument/2006/relationships/hyperlink" Target="http://www.itu.int/en/ITU-T/focusgroups/dfs/Documents/09_2016/FINAL%20ENDORSED%20Enabling%20Merchant%20Payments%20Acceptance%2030%20May%202016_formatted%20AM.pdf" TargetMode="External"/><Relationship Id="rId290" Type="http://schemas.openxmlformats.org/officeDocument/2006/relationships/header" Target="header1.xml"/><Relationship Id="rId85" Type="http://schemas.openxmlformats.org/officeDocument/2006/relationships/hyperlink" Target="http://www.itu.int/en/ITU-T/climatechange/symposia/201305/Pages/default.aspx" TargetMode="External"/><Relationship Id="rId150" Type="http://schemas.openxmlformats.org/officeDocument/2006/relationships/hyperlink" Target="http://www.itu.int/en/ITU-T/focusgroups/ssc/Pages/default.aspx" TargetMode="External"/><Relationship Id="rId171" Type="http://schemas.openxmlformats.org/officeDocument/2006/relationships/hyperlink" Target="http://www.itu.int/en/ITU-T/techwatch/Pages/mobile-money-standards.aspx" TargetMode="External"/><Relationship Id="rId192" Type="http://schemas.openxmlformats.org/officeDocument/2006/relationships/hyperlink" Target="http://www.worldcitiessummit.com.sg/" TargetMode="External"/><Relationship Id="rId206" Type="http://schemas.openxmlformats.org/officeDocument/2006/relationships/hyperlink" Target="http://www.itu.int/net/ITU-T/info/faqs.aspx" TargetMode="External"/><Relationship Id="rId227" Type="http://schemas.openxmlformats.org/officeDocument/2006/relationships/hyperlink" Target="http://www.itu.int/en/ITU-T/academia/kaleidoscope/2016/Pages/default.aspx" TargetMode="External"/><Relationship Id="rId248" Type="http://schemas.openxmlformats.org/officeDocument/2006/relationships/hyperlink" Target="http://itu4u.wordpress.com/" TargetMode="External"/><Relationship Id="rId269" Type="http://schemas.openxmlformats.org/officeDocument/2006/relationships/hyperlink" Target="https://extranet.itu.int/meetings/ITU-T/" TargetMode="External"/><Relationship Id="rId12" Type="http://schemas.openxmlformats.org/officeDocument/2006/relationships/hyperlink" Target="http://www.itu.int/en/ITU-T/studygroups/2013-2016/15/Pages/exec-sum.aspx" TargetMode="External"/><Relationship Id="rId33" Type="http://schemas.openxmlformats.org/officeDocument/2006/relationships/hyperlink" Target="http://www.itu.int/en/ITU-T/jca/sdn/Pages/default.aspx" TargetMode="External"/><Relationship Id="rId108" Type="http://schemas.openxmlformats.org/officeDocument/2006/relationships/hyperlink" Target="http://www.itu.int/ITU-T/recommendations/rec.aspx?rec=12115" TargetMode="External"/><Relationship Id="rId129" Type="http://schemas.openxmlformats.org/officeDocument/2006/relationships/hyperlink" Target="http://www.itu.int/en/ITU-T/publications/Pages/recs.aspx" TargetMode="External"/><Relationship Id="rId280" Type="http://schemas.openxmlformats.org/officeDocument/2006/relationships/hyperlink" Target="http://www.itu.int/events/upcomingevents.asp?lang=en" TargetMode="External"/><Relationship Id="rId54" Type="http://schemas.openxmlformats.org/officeDocument/2006/relationships/hyperlink" Target="http://www.itu.int/en/ITU-T/about/groups/Pages/sg20.aspx" TargetMode="External"/><Relationship Id="rId75" Type="http://schemas.openxmlformats.org/officeDocument/2006/relationships/hyperlink" Target="http://www.itu.int/pub/T-TUT-SEC-2015" TargetMode="External"/><Relationship Id="rId96" Type="http://schemas.openxmlformats.org/officeDocument/2006/relationships/hyperlink" Target="http://www.itu.int/en/ITU-T/Workshops-and-Seminars/gsw/201406/Documents/SSC-Call-For-Action(24September2014).pdf" TargetMode="External"/><Relationship Id="rId140" Type="http://schemas.openxmlformats.org/officeDocument/2006/relationships/hyperlink" Target="http://www.itu.int/en/ITU-T/focusgroups/dfs/Documents/09_2016/Review%20of%20National%20Identity%20Programs.pdf" TargetMode="External"/><Relationship Id="rId161" Type="http://schemas.openxmlformats.org/officeDocument/2006/relationships/hyperlink" Target="http://www.itu.int/en/ITU-T/focusgroups/m2m" TargetMode="External"/><Relationship Id="rId182" Type="http://schemas.openxmlformats.org/officeDocument/2006/relationships/hyperlink" Target="http://www.itu.int/en/ITU-T/tsbdir/cto/Documents/141206/Communique.pdf" TargetMode="External"/><Relationship Id="rId217" Type="http://schemas.openxmlformats.org/officeDocument/2006/relationships/image" Target="media/image13.png"/><Relationship Id="rId6" Type="http://schemas.openxmlformats.org/officeDocument/2006/relationships/footnotes" Target="footnotes.xml"/><Relationship Id="rId238" Type="http://schemas.openxmlformats.org/officeDocument/2006/relationships/hyperlink" Target="http://www.itu.int/pub/T-TUT-FSTP-2006-TACL/en" TargetMode="External"/><Relationship Id="rId259" Type="http://schemas.openxmlformats.org/officeDocument/2006/relationships/hyperlink" Target="http://www.itu.int/net/itu-t/cdb/ConformityDB.aspx" TargetMode="External"/><Relationship Id="rId23" Type="http://schemas.openxmlformats.org/officeDocument/2006/relationships/hyperlink" Target="http://www.itu.int/en/ITU-T/studygroups/2013-2016/15/Documents/Meeting%20executive%20summary%20-%201%20February%202013.pdf" TargetMode="External"/><Relationship Id="rId119" Type="http://schemas.openxmlformats.org/officeDocument/2006/relationships/hyperlink" Target="https://portal.etsi.org/tb.aspx?tbid=715&amp;SubTB=715" TargetMode="External"/><Relationship Id="rId270" Type="http://schemas.openxmlformats.org/officeDocument/2006/relationships/hyperlink" Target="https://extranet.itu.int/ITU-T/" TargetMode="External"/><Relationship Id="rId291" Type="http://schemas.openxmlformats.org/officeDocument/2006/relationships/footer" Target="footer1.xml"/><Relationship Id="rId44" Type="http://schemas.openxmlformats.org/officeDocument/2006/relationships/hyperlink" Target="http://www.itu.int/md/meetingdoc.asp?lang=en&amp;parent=T13-SG16-160523-TD-PLEN-0559" TargetMode="External"/><Relationship Id="rId65" Type="http://schemas.openxmlformats.org/officeDocument/2006/relationships/hyperlink" Target="http://www.itu.int/en/fnc/2016/Pages/default.aspx" TargetMode="External"/><Relationship Id="rId86" Type="http://schemas.openxmlformats.org/officeDocument/2006/relationships/hyperlink" Target="http://www.itu.int/en/ITU-T/climatechange/symposia/201412/Pages/default.aspx" TargetMode="External"/><Relationship Id="rId130" Type="http://schemas.openxmlformats.org/officeDocument/2006/relationships/hyperlink" Target="http://www.itu.int/en/ITU-T/Workshops-and-Seminars/patent/Pages/default.aspx" TargetMode="External"/><Relationship Id="rId151" Type="http://schemas.openxmlformats.org/officeDocument/2006/relationships/hyperlink" Target="http://www.itu.int/en/ITU-T/focusgroups/ssc/Documents/website/web-fg-ssc-0107-r7-ICTs-for-climate-change-adaptation.docx" TargetMode="External"/><Relationship Id="rId172" Type="http://schemas.openxmlformats.org/officeDocument/2006/relationships/hyperlink" Target="http://www.itu.int/en/ITU-T/techwatch/Pages/smart-city-Seoul.aspx" TargetMode="External"/><Relationship Id="rId193" Type="http://schemas.openxmlformats.org/officeDocument/2006/relationships/hyperlink" Target="http://www.siwww.com.sg" TargetMode="External"/><Relationship Id="rId207" Type="http://schemas.openxmlformats.org/officeDocument/2006/relationships/image" Target="media/image3.png"/><Relationship Id="rId228" Type="http://schemas.openxmlformats.org/officeDocument/2006/relationships/hyperlink" Target="http://telecomworld.itu.int/" TargetMode="External"/><Relationship Id="rId249" Type="http://schemas.openxmlformats.org/officeDocument/2006/relationships/hyperlink" Target="http://www.scoop.it/t/itu-t-in-the-news" TargetMode="External"/><Relationship Id="rId13" Type="http://schemas.openxmlformats.org/officeDocument/2006/relationships/hyperlink" Target="http://www.itu.int/en/ITU-T/studygroups/2013-2016/15/Pages/exec-sum-201602.aspx" TargetMode="External"/><Relationship Id="rId109" Type="http://schemas.openxmlformats.org/officeDocument/2006/relationships/hyperlink" Target="http://www.itu.int/ITU-T/recommendations/rec.aspx?rec=11078" TargetMode="External"/><Relationship Id="rId260" Type="http://schemas.openxmlformats.org/officeDocument/2006/relationships/hyperlink" Target="http://www.itu.int/ipr" TargetMode="External"/><Relationship Id="rId281" Type="http://schemas.openxmlformats.org/officeDocument/2006/relationships/hyperlink" Target="http://www.itu.int/net/ITU-T/lists/rgmeetings.aspx?Group=15" TargetMode="External"/><Relationship Id="rId34" Type="http://schemas.openxmlformats.org/officeDocument/2006/relationships/hyperlink" Target="http://newslog.itu.int/archives/1016" TargetMode="External"/><Relationship Id="rId50" Type="http://schemas.openxmlformats.org/officeDocument/2006/relationships/hyperlink" Target="http://www.itu.int/en/ITU-T/jca/iot/Pages/default.aspx" TargetMode="External"/><Relationship Id="rId55" Type="http://schemas.openxmlformats.org/officeDocument/2006/relationships/hyperlink" Target="http://www.itu.int/en/ITU-T/studygroups/2013-2016/20/Pages/default.aspx" TargetMode="External"/><Relationship Id="rId76" Type="http://schemas.openxmlformats.org/officeDocument/2006/relationships/hyperlink" Target="http://newslog.itu.int/archives/1283" TargetMode="External"/><Relationship Id="rId97" Type="http://schemas.openxmlformats.org/officeDocument/2006/relationships/hyperlink" Target="http://www.itu.int/en/ITU-T/Workshops-and-Seminars/gsw/201512/Pages/default.aspx" TargetMode="External"/><Relationship Id="rId104" Type="http://schemas.openxmlformats.org/officeDocument/2006/relationships/hyperlink" Target="http://www.itu.int/net4/roamingtool/" TargetMode="External"/><Relationship Id="rId120" Type="http://schemas.openxmlformats.org/officeDocument/2006/relationships/hyperlink" Target="http://www.itu.int/md/T13-SG11-160627-TD-GEN-1343/en" TargetMode="External"/><Relationship Id="rId125" Type="http://schemas.openxmlformats.org/officeDocument/2006/relationships/hyperlink" Target="http://www.itu.int/en/ITU-T/ipr/Pages/Understanding-patents,-competition-and-standardization-in-an-interconnected-world.aspx" TargetMode="External"/><Relationship Id="rId141" Type="http://schemas.openxmlformats.org/officeDocument/2006/relationships/hyperlink" Target="http://www.itu.int/en/ITU-T/focusgroups/dfs/Documents/09_2016/FGDFSQoSReport.pdf" TargetMode="External"/><Relationship Id="rId146" Type="http://schemas.openxmlformats.org/officeDocument/2006/relationships/hyperlink" Target="http://www.itu.int/en/ITU-T/Workshops-and-Seminars/ccsg/expdial/Pages/default.aspx" TargetMode="External"/><Relationship Id="rId167" Type="http://schemas.openxmlformats.org/officeDocument/2006/relationships/hyperlink" Target="http://www.itu.int/en/ITU-T/techwatch/Pages/default.aspx" TargetMode="External"/><Relationship Id="rId188" Type="http://schemas.openxmlformats.org/officeDocument/2006/relationships/hyperlink" Target="http://www.itu.int/en/ITU-T/tsbdir/cto/Documents/150414/Final-communique.pdf" TargetMode="External"/><Relationship Id="rId7" Type="http://schemas.openxmlformats.org/officeDocument/2006/relationships/endnotes" Target="endnotes.xml"/><Relationship Id="rId71" Type="http://schemas.openxmlformats.org/officeDocument/2006/relationships/hyperlink" Target="http://www.itu.int/ITU-T/recommendations/rec.aspx?rec=12072" TargetMode="External"/><Relationship Id="rId92" Type="http://schemas.openxmlformats.org/officeDocument/2006/relationships/hyperlink" Target="https://www.itu.int/en/ITU-T/Workshops-and-Seminars/gsw/201309/Pages/default.aspx" TargetMode="External"/><Relationship Id="rId162" Type="http://schemas.openxmlformats.org/officeDocument/2006/relationships/hyperlink" Target="https://en.wikipedia.org/wiki/Remote_patient_monitoring" TargetMode="External"/><Relationship Id="rId183" Type="http://schemas.openxmlformats.org/officeDocument/2006/relationships/hyperlink" Target="http://www.itu.int/en/ITU-T/tsbdir/cto/Documents/151011/Communiqu%c3%a9%20-%20CTO%20meeting%202015%20-%2011%20October%202015.pdf" TargetMode="External"/><Relationship Id="rId213" Type="http://schemas.openxmlformats.org/officeDocument/2006/relationships/image" Target="media/image9.png"/><Relationship Id="rId218" Type="http://schemas.openxmlformats.org/officeDocument/2006/relationships/image" Target="media/image14.png"/><Relationship Id="rId234" Type="http://schemas.openxmlformats.org/officeDocument/2006/relationships/hyperlink" Target="http://www.itu.int/en/ITU-T/extcoop/Pages/wsc-academia-16.aspx" TargetMode="External"/><Relationship Id="rId239" Type="http://schemas.openxmlformats.org/officeDocument/2006/relationships/hyperlink" Target="http://www.itu.int/rec/T-REC-H.702" TargetMode="External"/><Relationship Id="rId2" Type="http://schemas.openxmlformats.org/officeDocument/2006/relationships/numbering" Target="numbering.xml"/><Relationship Id="rId29" Type="http://schemas.openxmlformats.org/officeDocument/2006/relationships/hyperlink" Target="http://newslog.itu.int/archives/1212" TargetMode="External"/><Relationship Id="rId250" Type="http://schemas.openxmlformats.org/officeDocument/2006/relationships/hyperlink" Target="http://www.itu.int/en/ITU-T/wtsa16" TargetMode="External"/><Relationship Id="rId255" Type="http://schemas.openxmlformats.org/officeDocument/2006/relationships/hyperlink" Target="http://www.itu.int/en/ITU-T/60/Pages/Talks-AI.aspx" TargetMode="External"/><Relationship Id="rId271" Type="http://schemas.openxmlformats.org/officeDocument/2006/relationships/hyperlink" Target="http://www.itu.int/en/ITU-T/ewm/Pages/services.aspxS" TargetMode="External"/><Relationship Id="rId276" Type="http://schemas.openxmlformats.org/officeDocument/2006/relationships/hyperlink" Target="https://extranet.itu.int/ITU-T/focusgroups/fgdfs" TargetMode="External"/><Relationship Id="rId292" Type="http://schemas.openxmlformats.org/officeDocument/2006/relationships/footer" Target="footer2.xml"/><Relationship Id="rId24" Type="http://schemas.openxmlformats.org/officeDocument/2006/relationships/hyperlink" Target="http://www.itu.int/en/ITU-T/studygroups/2013-2016/15/Documents/Meeting%20executive%20summary%20-%201%20February%202013.pdf" TargetMode="External"/><Relationship Id="rId40" Type="http://schemas.openxmlformats.org/officeDocument/2006/relationships/hyperlink" Target="http://itu.int/ITU-T/H.721" TargetMode="External"/><Relationship Id="rId45" Type="http://schemas.openxmlformats.org/officeDocument/2006/relationships/hyperlink" Target="http://www.itu.int/en/ITU-T/C-I/interop/I3GT/Pages/default.aspx" TargetMode="External"/><Relationship Id="rId66" Type="http://schemas.openxmlformats.org/officeDocument/2006/relationships/hyperlink" Target="http://www.itu.int/itu-t/workprog/wp_item.aspx?isn=10436" TargetMode="External"/><Relationship Id="rId87" Type="http://schemas.openxmlformats.org/officeDocument/2006/relationships/hyperlink" Target="http://www.itu.int/en/ITU-T/climatechange/symposia/201412/Pages/default.aspx" TargetMode="External"/><Relationship Id="rId110" Type="http://schemas.openxmlformats.org/officeDocument/2006/relationships/hyperlink" Target="http://www.itu.int/ITU-T/recommendations/rec.aspx?rec=10659" TargetMode="External"/><Relationship Id="rId115" Type="http://schemas.openxmlformats.org/officeDocument/2006/relationships/hyperlink" Target="http://www.itu.int/en/ITU-T/C-I/Pages/default.aspx" TargetMode="External"/><Relationship Id="rId131" Type="http://schemas.openxmlformats.org/officeDocument/2006/relationships/hyperlink" Target="http://www.ucl.ac.uk/laws/patents-in-telecoms-2015/" TargetMode="External"/><Relationship Id="rId136" Type="http://schemas.openxmlformats.org/officeDocument/2006/relationships/hyperlink" Target="http://www.itu.int/en/ITU-T/focusgroups/Pages/default.aspx" TargetMode="External"/><Relationship Id="rId157" Type="http://schemas.openxmlformats.org/officeDocument/2006/relationships/hyperlink" Target="http://www.itu.int/en/ITU-T/focusgroups/innovation/Documents/Deliverable%202%20-%20New%20Standardization%20Activities%20for%20ITU-T%20Study%20Groups%20and%20ICT%20Innovation%20Panel.pdf" TargetMode="External"/><Relationship Id="rId178" Type="http://schemas.openxmlformats.org/officeDocument/2006/relationships/hyperlink" Target="http://www.itu.int/md/T13-SG13-151130-TD-WP1-0421/en" TargetMode="External"/><Relationship Id="rId61" Type="http://schemas.openxmlformats.org/officeDocument/2006/relationships/hyperlink" Target="http://www.itu.int/net/pressoffice/press_releases/2015/43.aspx" TargetMode="External"/><Relationship Id="rId82" Type="http://schemas.openxmlformats.org/officeDocument/2006/relationships/hyperlink" Target="http://emfguide.itu.int/emfguide.html" TargetMode="External"/><Relationship Id="rId152" Type="http://schemas.openxmlformats.org/officeDocument/2006/relationships/hyperlink" Target="http://wftp3.itu.int/pub/epub_shared/TSB/ITUT-Tech-Report-Specs/2016/en/flipviewerxpress.html" TargetMode="External"/><Relationship Id="rId173" Type="http://schemas.openxmlformats.org/officeDocument/2006/relationships/hyperlink" Target="http://www.itu.int/md/T13-SG13-160627-TD-WP2-0588/en" TargetMode="External"/><Relationship Id="rId194" Type="http://schemas.openxmlformats.org/officeDocument/2006/relationships/hyperlink" Target="http://www.itu.int/en/ITU-T/gsc/Pages/default.aspx" TargetMode="External"/><Relationship Id="rId199" Type="http://schemas.openxmlformats.org/officeDocument/2006/relationships/hyperlink" Target="https://itu4u.wordpress.com/2016/09/06/itu-partners-with-ibm-watsons-xprize-to-promote-ai-innovation/" TargetMode="External"/><Relationship Id="rId203" Type="http://schemas.openxmlformats.org/officeDocument/2006/relationships/hyperlink" Target="https://www.itu.int/dms_pub/itu-t/oth/0b/1f/T0B1F0000023301PDFE.pdf" TargetMode="External"/><Relationship Id="rId208" Type="http://schemas.openxmlformats.org/officeDocument/2006/relationships/image" Target="media/image4.png"/><Relationship Id="rId229" Type="http://schemas.openxmlformats.org/officeDocument/2006/relationships/hyperlink" Target="http://www.itu.int/ITU-T/uni/meetings.html" TargetMode="External"/><Relationship Id="rId19" Type="http://schemas.openxmlformats.org/officeDocument/2006/relationships/hyperlink" Target="http://www.itu.int/en/ITU-T/studygroups/2013-2016/15/Pages/ExecSum140324.aspx" TargetMode="External"/><Relationship Id="rId224" Type="http://schemas.openxmlformats.org/officeDocument/2006/relationships/hyperlink" Target="http://www.itu.int/en/ITU-T/academia/kaleidoscope/2013/Pages/default.aspx" TargetMode="External"/><Relationship Id="rId240" Type="http://schemas.openxmlformats.org/officeDocument/2006/relationships/hyperlink" Target="http://www.itu.int/md/meetingdoc.asp?lang=en&amp;parent=T13-SG16-160523-TD-PLEN-0565" TargetMode="External"/><Relationship Id="rId245" Type="http://schemas.openxmlformats.org/officeDocument/2006/relationships/image" Target="media/image18.png"/><Relationship Id="rId261" Type="http://schemas.openxmlformats.org/officeDocument/2006/relationships/hyperlink" Target="http://www.itu.int/ITU-T/formal-language/index.html" TargetMode="External"/><Relationship Id="rId266" Type="http://schemas.openxmlformats.org/officeDocument/2006/relationships/hyperlink" Target="http://tsbtech.itu.int/" TargetMode="External"/><Relationship Id="rId287" Type="http://schemas.openxmlformats.org/officeDocument/2006/relationships/hyperlink" Target="http://www.itu.int/md/T13-TSAG-160201-TD-GEN-0419/en" TargetMode="External"/><Relationship Id="rId14" Type="http://schemas.openxmlformats.org/officeDocument/2006/relationships/hyperlink" Target="http://www.itu.int/en/ITU-T/studygroups/2013-2016/15/Pages/exec-sum-201602.aspx" TargetMode="External"/><Relationship Id="rId30" Type="http://schemas.openxmlformats.org/officeDocument/2006/relationships/hyperlink" Target="http://itu4u.wordpress.com/2013/11/13/asn-1-driving-innovation-for-30-years/" TargetMode="External"/><Relationship Id="rId35" Type="http://schemas.openxmlformats.org/officeDocument/2006/relationships/hyperlink" Target="http://www.itu.int/ITU-T/recommendations/rec.aspx?rec=12078&amp;lang=en" TargetMode="External"/><Relationship Id="rId56" Type="http://schemas.openxmlformats.org/officeDocument/2006/relationships/hyperlink" Target="http://www.itu.int/en/ITU-T/ssc/united/Pages/default.aspx" TargetMode="External"/><Relationship Id="rId77" Type="http://schemas.openxmlformats.org/officeDocument/2006/relationships/hyperlink" Target="http://www.itu.int/en/ITU-T/Workshops-and-Seminars/01072016/Pages/default.aspx" TargetMode="External"/><Relationship Id="rId100" Type="http://schemas.openxmlformats.org/officeDocument/2006/relationships/hyperlink" Target="http://www.itu.int/en/mediacentre/Pages/2016-PR34.aspx" TargetMode="External"/><Relationship Id="rId105" Type="http://schemas.openxmlformats.org/officeDocument/2006/relationships/hyperlink" Target="http://www.itu.int/net/pressoffice/press_releases/2015/63.aspx" TargetMode="External"/><Relationship Id="rId126" Type="http://schemas.openxmlformats.org/officeDocument/2006/relationships/hyperlink" Target="http://www.itu.int/en/ITU-T/ipr/Pages/adhoc.aspx" TargetMode="External"/><Relationship Id="rId147" Type="http://schemas.openxmlformats.org/officeDocument/2006/relationships/hyperlink" Target="http://www.itu.int/en/ITU-T/Workshops-and-Seminars/ccsg/expdial/Documents/communique.pdf" TargetMode="External"/><Relationship Id="rId168" Type="http://schemas.openxmlformats.org/officeDocument/2006/relationships/hyperlink" Target="http://www.itu.int/en/ITU-T/techwatch/Pages/tactile-internet.aspx" TargetMode="External"/><Relationship Id="rId282" Type="http://schemas.openxmlformats.org/officeDocument/2006/relationships/hyperlink" Target="http://www.itu.int/net/ITU-T/lists/rgmdetails.aspx?id=552&amp;Group=15" TargetMode="External"/><Relationship Id="rId8" Type="http://schemas.openxmlformats.org/officeDocument/2006/relationships/image" Target="media/image1.png"/><Relationship Id="rId51" Type="http://schemas.openxmlformats.org/officeDocument/2006/relationships/hyperlink" Target="http://wftp3.itu.int/pub/epub_shared/TSB/2016-07-11-ITU-T-Compendium/index.html" TargetMode="External"/><Relationship Id="rId72" Type="http://schemas.openxmlformats.org/officeDocument/2006/relationships/hyperlink" Target="http://www.itu.int/ITU-T/recommendations/rec.aspx?rec=11559" TargetMode="External"/><Relationship Id="rId93" Type="http://schemas.openxmlformats.org/officeDocument/2006/relationships/hyperlink" Target="http://www.itu.int/net/pressoffice/press_releases/2013/40.aspx" TargetMode="External"/><Relationship Id="rId98" Type="http://schemas.openxmlformats.org/officeDocument/2006/relationships/hyperlink" Target="http://www.itu.int/en/ITU-T/Workshops-and-Seminars/gsw/201512/Documents/The%20Bahamas%20Declaration.docx" TargetMode="External"/><Relationship Id="rId121" Type="http://schemas.openxmlformats.org/officeDocument/2006/relationships/hyperlink" Target="http://www.itu.int/md/T13-SG11-160324-TD-WP4-0041/en" TargetMode="External"/><Relationship Id="rId142" Type="http://schemas.openxmlformats.org/officeDocument/2006/relationships/hyperlink" Target="http://www.itu.int/en/ITU-T/focusgroups/dfs/Documents/09_2016/Regulation%20and%20the%20DFS%20Ecosystem.pdf" TargetMode="External"/><Relationship Id="rId163" Type="http://schemas.openxmlformats.org/officeDocument/2006/relationships/hyperlink" Target="https://en.wikipedia.org/wiki/Application_programming_interface" TargetMode="External"/><Relationship Id="rId184" Type="http://schemas.openxmlformats.org/officeDocument/2006/relationships/hyperlink" Target="https://www.itu.int/en/ITU-T/Workshops-and-Seminars/conformity-interoperability/20150112/Pages/default.aspx" TargetMode="External"/><Relationship Id="rId189" Type="http://schemas.openxmlformats.org/officeDocument/2006/relationships/hyperlink" Target="http://newslog.itu.int/archives/1231" TargetMode="External"/><Relationship Id="rId219" Type="http://schemas.openxmlformats.org/officeDocument/2006/relationships/image" Target="media/image15.png"/><Relationship Id="rId3" Type="http://schemas.openxmlformats.org/officeDocument/2006/relationships/styles" Target="styles.xml"/><Relationship Id="rId214" Type="http://schemas.openxmlformats.org/officeDocument/2006/relationships/image" Target="media/image10.png"/><Relationship Id="rId230" Type="http://schemas.openxmlformats.org/officeDocument/2006/relationships/hyperlink" Target="http://www.itu.int/en/ITU-T/academia/Pages/stdsedu/default.aspx" TargetMode="External"/><Relationship Id="rId235" Type="http://schemas.openxmlformats.org/officeDocument/2006/relationships/hyperlink" Target="http://www.itu.int/itu-t/recommendations/rec.aspx?rec=12358" TargetMode="External"/><Relationship Id="rId251" Type="http://schemas.openxmlformats.org/officeDocument/2006/relationships/hyperlink" Target="https://www.youtube.com/watch?v=bXg_vRaFBpg" TargetMode="External"/><Relationship Id="rId256" Type="http://schemas.openxmlformats.org/officeDocument/2006/relationships/hyperlink" Target="http://www.itu.int/itu-t/recommendations" TargetMode="External"/><Relationship Id="rId277" Type="http://schemas.openxmlformats.org/officeDocument/2006/relationships/hyperlink" Target="https://extranet.itu.int/ITU-T/focusgroups/imt-2020" TargetMode="External"/><Relationship Id="rId25" Type="http://schemas.openxmlformats.org/officeDocument/2006/relationships/hyperlink" Target="http://newslog.itu.int/archives/1214" TargetMode="External"/><Relationship Id="rId46" Type="http://schemas.openxmlformats.org/officeDocument/2006/relationships/hyperlink" Target="https://newslog.itu.int/archives/1293" TargetMode="External"/><Relationship Id="rId67" Type="http://schemas.openxmlformats.org/officeDocument/2006/relationships/hyperlink" Target="http://www.itu.int/ITU-T/recommendations/rec.aspx?rec=12067" TargetMode="External"/><Relationship Id="rId116" Type="http://schemas.openxmlformats.org/officeDocument/2006/relationships/hyperlink" Target="https://www.itu.int/en/ITU-T/studygroups/2013-2016/11/Pages/CASC.aspx" TargetMode="External"/><Relationship Id="rId137" Type="http://schemas.openxmlformats.org/officeDocument/2006/relationships/hyperlink" Target="http://www.itu.int/en/ITU-T/focusgroups/dfs/Pages/default.aspx" TargetMode="External"/><Relationship Id="rId158" Type="http://schemas.openxmlformats.org/officeDocument/2006/relationships/hyperlink" Target="http://www.itu.int/en/ITU-T/focusgroups/drnrr" TargetMode="External"/><Relationship Id="rId272" Type="http://schemas.openxmlformats.org/officeDocument/2006/relationships/hyperlink" Target="http://www.itu.int/net/itu-t/inrdb/index.aspx" TargetMode="External"/><Relationship Id="rId293" Type="http://schemas.openxmlformats.org/officeDocument/2006/relationships/fontTable" Target="fontTable.xml"/><Relationship Id="rId20" Type="http://schemas.openxmlformats.org/officeDocument/2006/relationships/hyperlink" Target="http://www.itu.int/en/ITU-T/studygroups/2013-2016/15/Pages/ExecSum140324.aspx" TargetMode="External"/><Relationship Id="rId41" Type="http://schemas.openxmlformats.org/officeDocument/2006/relationships/hyperlink" Target="http://itu.int/ITU-T/H.761" TargetMode="External"/><Relationship Id="rId62" Type="http://schemas.openxmlformats.org/officeDocument/2006/relationships/hyperlink" Target="http://www.itu.int/net/pressoffice/press_releases/2015/43.aspx" TargetMode="External"/><Relationship Id="rId83" Type="http://schemas.openxmlformats.org/officeDocument/2006/relationships/hyperlink" Target="http://www.itu.int/dms_pub/itu-t/oth/0b/11/T0B110000283301PDFE.pdf" TargetMode="External"/><Relationship Id="rId88" Type="http://schemas.openxmlformats.org/officeDocument/2006/relationships/hyperlink" Target="http://www.itu.int/en/ITU-T/Workshops-and-Seminars/gsw/201512/Pages/programme-20151214.aspx" TargetMode="External"/><Relationship Id="rId111" Type="http://schemas.openxmlformats.org/officeDocument/2006/relationships/hyperlink" Target="https://www.itu.int/en/ITU-T/C-I/Pages/HFT-mobile-tests/HFT_testing.aspx" TargetMode="External"/><Relationship Id="rId132" Type="http://schemas.openxmlformats.org/officeDocument/2006/relationships/hyperlink" Target="https://www.itu.int/pub/T-TUT-CCICT-2014" TargetMode="External"/><Relationship Id="rId153" Type="http://schemas.openxmlformats.org/officeDocument/2006/relationships/hyperlink" Target="http://wftp3.itu.int/pub/epub_shared/TSB/ITUT-Tech-Report-Specs/2016/en/flipviewerxpress.html" TargetMode="External"/><Relationship Id="rId174" Type="http://schemas.openxmlformats.org/officeDocument/2006/relationships/hyperlink" Target="http://www.itu.int/pub/T-TUT-TRUST-2016-1" TargetMode="External"/><Relationship Id="rId179" Type="http://schemas.openxmlformats.org/officeDocument/2006/relationships/hyperlink" Target="http://www.itu.int/en/ITU-T/tsbdir/cto/Pages/default.aspx" TargetMode="External"/><Relationship Id="rId195" Type="http://schemas.openxmlformats.org/officeDocument/2006/relationships/hyperlink" Target="http://www.itu.int/en/ITU-T/gsc/Pages/meetings.aspx" TargetMode="External"/><Relationship Id="rId209" Type="http://schemas.openxmlformats.org/officeDocument/2006/relationships/image" Target="media/image5.png"/><Relationship Id="rId190" Type="http://schemas.openxmlformats.org/officeDocument/2006/relationships/hyperlink" Target="http://www.worldsmartcity.org/" TargetMode="External"/><Relationship Id="rId204" Type="http://schemas.openxmlformats.org/officeDocument/2006/relationships/hyperlink" Target="mailto:tsbbsg@itu.int" TargetMode="External"/><Relationship Id="rId220" Type="http://schemas.openxmlformats.org/officeDocument/2006/relationships/image" Target="media/image16.png"/><Relationship Id="rId225" Type="http://schemas.openxmlformats.org/officeDocument/2006/relationships/hyperlink" Target="http://www.itu.int/en/ITU-T/academia/kaleidoscope/2014/Pages/default.aspx" TargetMode="External"/><Relationship Id="rId241" Type="http://schemas.openxmlformats.org/officeDocument/2006/relationships/hyperlink" Target="http://www.paralympic.org/" TargetMode="External"/><Relationship Id="rId246" Type="http://schemas.openxmlformats.org/officeDocument/2006/relationships/hyperlink" Target="http://www.itu.int/en/mediacentre/Pages/default.aspx" TargetMode="External"/><Relationship Id="rId267" Type="http://schemas.openxmlformats.org/officeDocument/2006/relationships/hyperlink" Target="https://extranet.itu.int/meetings/ITU-T/T13-SG13RGM/12068-160418/SitePages/Welcome.aspx" TargetMode="External"/><Relationship Id="rId288" Type="http://schemas.openxmlformats.org/officeDocument/2006/relationships/hyperlink" Target="http://ifa.itu.int/t/2013/revcom/exchange/rg-restruct/1410-GVA/" TargetMode="External"/><Relationship Id="rId15" Type="http://schemas.openxmlformats.org/officeDocument/2006/relationships/hyperlink" Target="http://www.itu.int/en/ITU-T/studygroups/2013-2016/15/Pages/ExecSum150703.aspx" TargetMode="External"/><Relationship Id="rId36" Type="http://schemas.openxmlformats.org/officeDocument/2006/relationships/hyperlink" Target="http://newslog.itu.int/archives/1189" TargetMode="External"/><Relationship Id="rId57" Type="http://schemas.openxmlformats.org/officeDocument/2006/relationships/hyperlink" Target="http://www.itu.int/en/ITU-T/ssc/united/Documents/ToR-AdvisoryBoard-and-TechnicalAdvisoryGroup-30may2016.pdf" TargetMode="External"/><Relationship Id="rId106" Type="http://schemas.openxmlformats.org/officeDocument/2006/relationships/hyperlink" Target="http://www.itu.int/net/pressoffice/press_releases/2016/09.aspx" TargetMode="External"/><Relationship Id="rId127" Type="http://schemas.openxmlformats.org/officeDocument/2006/relationships/hyperlink" Target="http://www.itu.int/en/ITU-T/ipr/Pages/revpatent.aspx" TargetMode="External"/><Relationship Id="rId262" Type="http://schemas.openxmlformats.org/officeDocument/2006/relationships/hyperlink" Target="http://www.itu.int/net/itu-t/sigdb/menu.htm" TargetMode="External"/><Relationship Id="rId283" Type="http://schemas.openxmlformats.org/officeDocument/2006/relationships/hyperlink" Target="http://www.itu.int/net/itu-t/lists/rgmeetings-past.aspx?Group=15" TargetMode="External"/><Relationship Id="rId10" Type="http://schemas.openxmlformats.org/officeDocument/2006/relationships/hyperlink" Target="http://newslog.itu.int/archives/1213" TargetMode="External"/><Relationship Id="rId31" Type="http://schemas.openxmlformats.org/officeDocument/2006/relationships/hyperlink" Target="http://www.itu.int/en/ITU-T/focusgroups/imt-2020/Pages/default.aspx" TargetMode="External"/><Relationship Id="rId52" Type="http://schemas.openxmlformats.org/officeDocument/2006/relationships/hyperlink" Target="http://wftp3.itu.int/pub/epub_shared/TSB/2016-07-11-ITU-T-Compendium/index.html" TargetMode="External"/><Relationship Id="rId73" Type="http://schemas.openxmlformats.org/officeDocument/2006/relationships/hyperlink" Target="https://www.itu.int/en/ITU-T/Workshops-and-Seminars/safelistening/Pages/default.aspx" TargetMode="External"/><Relationship Id="rId78" Type="http://schemas.openxmlformats.org/officeDocument/2006/relationships/hyperlink" Target="file:///C:\Users\dalais\Documents\2016\ITU-T%20Technical%20Report%20on%20%22Trust%20Provisioning%20for%20future%20ICT%20infrastructures%20and%20services%22" TargetMode="External"/><Relationship Id="rId94" Type="http://schemas.openxmlformats.org/officeDocument/2006/relationships/hyperlink" Target="http://www.itu.int/net/pressoffice/press_releases/2013/40.aspx%20-%20.V_YWGFt97mE" TargetMode="External"/><Relationship Id="rId99" Type="http://schemas.openxmlformats.org/officeDocument/2006/relationships/hyperlink" Target="https://www.itu.int/en/ITU-T/Workshops-and-Seminars/gsw/201609/Pages/default.aspx" TargetMode="External"/><Relationship Id="rId101" Type="http://schemas.openxmlformats.org/officeDocument/2006/relationships/hyperlink" Target="https://www.itu.int/en/ITU-T/Workshops-and-Seminars/gsw/201609/Documents/Montevideo-declaration-9-09-2016.docx" TargetMode="External"/><Relationship Id="rId122" Type="http://schemas.openxmlformats.org/officeDocument/2006/relationships/hyperlink" Target="http://www.itu.int/en/ITU-T/C-I/interop/Pages/IPTV201609.aspx" TargetMode="External"/><Relationship Id="rId143" Type="http://schemas.openxmlformats.org/officeDocument/2006/relationships/hyperlink" Target="http://www.itu.int/en/ITU-T/focusgroups/dfs/Documents/09_2016/ConsumerProtectionThemesForBestPractices.pdf" TargetMode="External"/><Relationship Id="rId148" Type="http://schemas.openxmlformats.org/officeDocument/2006/relationships/hyperlink" Target="http://www.itu.int/en/ITU-T/focusgroups/ac/Pages/default.aspx" TargetMode="External"/><Relationship Id="rId164" Type="http://schemas.openxmlformats.org/officeDocument/2006/relationships/hyperlink" Target="http://www.itu.int/en/ITU-T/focusgroups/ava" TargetMode="External"/><Relationship Id="rId169" Type="http://schemas.openxmlformats.org/officeDocument/2006/relationships/hyperlink" Target="http://www.itu.int/en/ITU-T/techwatch/Pages/big-data-standards.aspx" TargetMode="External"/><Relationship Id="rId185" Type="http://schemas.openxmlformats.org/officeDocument/2006/relationships/hyperlink" Target="http://newslog.itu.int/archives/1163"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itu.int/en/ITU-T/tsbdir/cto/Documents/121118/CTO%20Communique%202012.pdf" TargetMode="External"/><Relationship Id="rId210" Type="http://schemas.openxmlformats.org/officeDocument/2006/relationships/image" Target="media/image6.png"/><Relationship Id="rId215" Type="http://schemas.openxmlformats.org/officeDocument/2006/relationships/image" Target="media/image11.png"/><Relationship Id="rId236" Type="http://schemas.openxmlformats.org/officeDocument/2006/relationships/hyperlink" Target="http://accessibility.worldstandardscooperation.org" TargetMode="External"/><Relationship Id="rId257" Type="http://schemas.openxmlformats.org/officeDocument/2006/relationships/hyperlink" Target="http://www.itu.int/ITU-T/inr/index.html" TargetMode="External"/><Relationship Id="rId278" Type="http://schemas.openxmlformats.org/officeDocument/2006/relationships/hyperlink" Target="https://extranet.itu.int/ITU-T/%20support/" TargetMode="External"/><Relationship Id="rId26" Type="http://schemas.openxmlformats.org/officeDocument/2006/relationships/hyperlink" Target="http://www.itu.int/itu-t/recommendations/rec.aspx?rec=11810" TargetMode="External"/><Relationship Id="rId231" Type="http://schemas.openxmlformats.org/officeDocument/2006/relationships/hyperlink" Target="http://www.itu.int/en/ITU-T/academia/kaleidoscope/2013/Pages/Joint-ITU-IEICE-CTIF-GISFI-Worshop-on-Education-about-Standardization.aspx" TargetMode="External"/><Relationship Id="rId252" Type="http://schemas.openxmlformats.org/officeDocument/2006/relationships/hyperlink" Target="http://www.itu.int/en/ITU-T/60/Pages/default.aspx" TargetMode="External"/><Relationship Id="rId273" Type="http://schemas.openxmlformats.org/officeDocument/2006/relationships/hyperlink" Target="http://www.itu.int/pub/T-SP-OB" TargetMode="External"/><Relationship Id="rId294" Type="http://schemas.openxmlformats.org/officeDocument/2006/relationships/theme" Target="theme/theme1.xml"/><Relationship Id="rId47" Type="http://schemas.openxmlformats.org/officeDocument/2006/relationships/hyperlink" Target="http://www.itu.int/en/ITU-T/gsi/iptv/Pages/201609WSILE.aspx" TargetMode="External"/><Relationship Id="rId68" Type="http://schemas.openxmlformats.org/officeDocument/2006/relationships/hyperlink" Target="http://www.itu.int/net/pressoffice/press_releases/2013/75.aspx" TargetMode="External"/><Relationship Id="rId89" Type="http://schemas.openxmlformats.org/officeDocument/2006/relationships/hyperlink" Target="http://www.itu.int/en/ITU-T/climatechange/symposia/201412/Pages/default.aspx" TargetMode="External"/><Relationship Id="rId112" Type="http://schemas.openxmlformats.org/officeDocument/2006/relationships/hyperlink" Target="http://www.itu.int/pub/T-RES-T.76-2012" TargetMode="External"/><Relationship Id="rId133" Type="http://schemas.openxmlformats.org/officeDocument/2006/relationships/hyperlink" Target="http://www.itu.int/en/ITU-T/focusgroups/Pages/default.aspx" TargetMode="External"/><Relationship Id="rId154" Type="http://schemas.openxmlformats.org/officeDocument/2006/relationships/hyperlink" Target="http://www.itu.int/en/ITU-T/focusgroups/swm/Pages/default.aspx" TargetMode="External"/><Relationship Id="rId175" Type="http://schemas.openxmlformats.org/officeDocument/2006/relationships/hyperlink" Target="http://www.itu.int/pub/T-TUT-TRUST-2015" TargetMode="External"/><Relationship Id="rId196" Type="http://schemas.openxmlformats.org/officeDocument/2006/relationships/hyperlink" Target="http://newslog.itu.int/archives/1182" TargetMode="External"/><Relationship Id="rId200" Type="http://schemas.openxmlformats.org/officeDocument/2006/relationships/hyperlink" Target="http://www.itu.int/en/ITU-T/AI/Pages/default.aspx" TargetMode="External"/><Relationship Id="rId16" Type="http://schemas.openxmlformats.org/officeDocument/2006/relationships/hyperlink" Target="http://www.itu.int/en/ITU-T/studygroups/2013-2016/15/Pages/ExecSum150703.aspx" TargetMode="External"/><Relationship Id="rId221" Type="http://schemas.openxmlformats.org/officeDocument/2006/relationships/image" Target="media/image17.png"/><Relationship Id="rId242" Type="http://schemas.openxmlformats.org/officeDocument/2006/relationships/hyperlink" Target="http://www.itu.int/en/ITU-T/challenges/iptv/201406/Pages/default.aspx" TargetMode="External"/><Relationship Id="rId263" Type="http://schemas.openxmlformats.org/officeDocument/2006/relationships/hyperlink" Target="http://www.itu.int/ITU-T/workprog" TargetMode="External"/><Relationship Id="rId284" Type="http://schemas.openxmlformats.org/officeDocument/2006/relationships/hyperlink" Target="http://www.itu.int/rec/T-REC-A.1-201211-I" TargetMode="External"/><Relationship Id="rId37" Type="http://schemas.openxmlformats.org/officeDocument/2006/relationships/hyperlink" Target="http://www.itu.int/en/ITU-T/studygroups/com16/video/Pages/default.aspx" TargetMode="External"/><Relationship Id="rId58" Type="http://schemas.openxmlformats.org/officeDocument/2006/relationships/hyperlink" Target="http://www.itu.int/net/pressoffice/press_releases/2016/CM10.aspx" TargetMode="External"/><Relationship Id="rId79" Type="http://schemas.openxmlformats.org/officeDocument/2006/relationships/hyperlink" Target="https://www.itu.int/en/ITU-T/climatechange/Pages/publications.aspx" TargetMode="External"/><Relationship Id="rId102" Type="http://schemas.openxmlformats.org/officeDocument/2006/relationships/hyperlink" Target="http://www.itu.int/pub/T-TUT-ROAMING-2015-03" TargetMode="External"/><Relationship Id="rId123" Type="http://schemas.openxmlformats.org/officeDocument/2006/relationships/hyperlink" Target="http://newslog.itu.int/archives/1203" TargetMode="External"/><Relationship Id="rId144" Type="http://schemas.openxmlformats.org/officeDocument/2006/relationships/hyperlink" Target="http://www.itu.int/en/ITU-T/focusgroups/dfs/Documents/09_2016/Access%20to%20Payment%20Infrastructures.pdf" TargetMode="External"/><Relationship Id="rId90" Type="http://schemas.openxmlformats.org/officeDocument/2006/relationships/hyperlink" Target="http://www.itu.int/en/ITU-T/climatechange/symposia/201604/Pages/default.aspx" TargetMode="External"/><Relationship Id="rId165" Type="http://schemas.openxmlformats.org/officeDocument/2006/relationships/hyperlink" Target="http://www.itu.int/en/ITU-T/focusgroups/distraction" TargetMode="External"/><Relationship Id="rId186" Type="http://schemas.openxmlformats.org/officeDocument/2006/relationships/hyperlink" Target="http://www.itu.int/en/ITU-T/tsbdir/cto/Documents/150414/Final-communique.pdf" TargetMode="External"/><Relationship Id="rId211" Type="http://schemas.openxmlformats.org/officeDocument/2006/relationships/image" Target="media/image7.png"/><Relationship Id="rId232" Type="http://schemas.openxmlformats.org/officeDocument/2006/relationships/hyperlink" Target="http://www.itu.int/en/ITU-T/academia/Documents/stdsedu/2nd%20Meeting-20130425-Japan/012_AHG_SE_Final_Report.docx" TargetMode="External"/><Relationship Id="rId253" Type="http://schemas.openxmlformats.org/officeDocument/2006/relationships/hyperlink" Target="http://www.itu.int/en/ITU-T/60/Pages/default.aspx" TargetMode="External"/><Relationship Id="rId274" Type="http://schemas.openxmlformats.org/officeDocument/2006/relationships/hyperlink" Target="http://www.itu.int/en/ITU-T/inr/Pages/misuse.aspx" TargetMode="External"/><Relationship Id="rId27" Type="http://schemas.openxmlformats.org/officeDocument/2006/relationships/hyperlink" Target="http://www.itu.int/itu-t/recommendations/rec.aspx?rec=12097" TargetMode="External"/><Relationship Id="rId48" Type="http://schemas.openxmlformats.org/officeDocument/2006/relationships/hyperlink" Target="http://www.itu.int/pub/S-POL-IR.IT-2005/e" TargetMode="External"/><Relationship Id="rId69" Type="http://schemas.openxmlformats.org/officeDocument/2006/relationships/hyperlink" Target="http://www.itu.int/net/itu-t/cdb/ConformityDB.aspx" TargetMode="External"/><Relationship Id="rId113" Type="http://schemas.openxmlformats.org/officeDocument/2006/relationships/hyperlink" Target="http://www.itu.int/en/ITU-T/C-I/Pages/default.aspx" TargetMode="External"/><Relationship Id="rId134" Type="http://schemas.openxmlformats.org/officeDocument/2006/relationships/hyperlink" Target="http://www.itu.int/en/ITU-T/focusgroups/Pages/default.aspx" TargetMode="External"/><Relationship Id="rId80" Type="http://schemas.openxmlformats.org/officeDocument/2006/relationships/hyperlink" Target="https://www.itu.int/en/ITU-T/climatechange/Pages/publications.aspx" TargetMode="External"/><Relationship Id="rId155" Type="http://schemas.openxmlformats.org/officeDocument/2006/relationships/hyperlink" Target="http://www.itu.int/en/ITU-T/focusgroups/innovation/Pages/default.aspx" TargetMode="External"/><Relationship Id="rId176" Type="http://schemas.openxmlformats.org/officeDocument/2006/relationships/hyperlink" Target="http://www.itu.int/md/T13-SG16-160523-TD-WP2-0476/en" TargetMode="External"/><Relationship Id="rId197" Type="http://schemas.openxmlformats.org/officeDocument/2006/relationships/hyperlink" Target="http://www.itu.int/net/pressoffice/press_releases/2015/41.aspx" TargetMode="External"/><Relationship Id="rId201" Type="http://schemas.openxmlformats.org/officeDocument/2006/relationships/hyperlink" Target="http://www.itu.int/ITU-D/ict/definitions/regions//" TargetMode="External"/><Relationship Id="rId222" Type="http://schemas.openxmlformats.org/officeDocument/2006/relationships/chart" Target="charts/chart1.xml"/><Relationship Id="rId243" Type="http://schemas.openxmlformats.org/officeDocument/2006/relationships/hyperlink" Target="http://www.itu.int/en/ITU-T/jca/ahf/Pages/default.aspx" TargetMode="External"/><Relationship Id="rId264" Type="http://schemas.openxmlformats.org/officeDocument/2006/relationships/hyperlink" Target="http://www.itu.int/net/itu-t/ls/" TargetMode="External"/><Relationship Id="rId285" Type="http://schemas.openxmlformats.org/officeDocument/2006/relationships/hyperlink" Target="https://www.itu.int/ITU-T/workprog/secured/wp_new_item_in.aspx?%20sg=15" TargetMode="External"/><Relationship Id="rId17" Type="http://schemas.openxmlformats.org/officeDocument/2006/relationships/hyperlink" Target="http://www.itu.int/en/ITU-T/studygroups/2013-2016/15/Pages/ExecSum141205.aspx" TargetMode="External"/><Relationship Id="rId38" Type="http://schemas.openxmlformats.org/officeDocument/2006/relationships/hyperlink" Target="http://mpeg.chiariglione.org/" TargetMode="External"/><Relationship Id="rId59" Type="http://schemas.openxmlformats.org/officeDocument/2006/relationships/hyperlink" Target="http://www.itu.int/net/pressoffice/press_releases/2015/12.aspx" TargetMode="External"/><Relationship Id="rId103" Type="http://schemas.openxmlformats.org/officeDocument/2006/relationships/hyperlink" Target="http://www.itu.int/dms_pub/itu-t/opb/tut/T-TUT-ROAMING-2015-03-PDF-E.pdf" TargetMode="External"/><Relationship Id="rId124" Type="http://schemas.openxmlformats.org/officeDocument/2006/relationships/hyperlink" Target="http://www.itu.int/en/ITU-T/ipr/Pages/Understanding-patents,-competition-and-standardization-in-an-interconnected-world.aspx" TargetMode="External"/><Relationship Id="rId70" Type="http://schemas.openxmlformats.org/officeDocument/2006/relationships/hyperlink" Target="http://www.itu.int/net/pressoffice/press_releases/2014/08.aspx" TargetMode="External"/><Relationship Id="rId91" Type="http://schemas.openxmlformats.org/officeDocument/2006/relationships/hyperlink" Target="https://www.itu.int/en/ITU-T/Workshops-and-Seminars/gsw/Pages/default.aspx" TargetMode="External"/><Relationship Id="rId145" Type="http://schemas.openxmlformats.org/officeDocument/2006/relationships/hyperlink" Target="http://www.itu.int/en/ITU-T/focusgroups/dfs/Documents/09_2016/Cooperation%20frameworks%20between%20Authorities%2c%20Users%20and%20Providers%20for%20the%20development%20of%20the%20National%20Payments%20System.pdf" TargetMode="External"/><Relationship Id="rId166" Type="http://schemas.openxmlformats.org/officeDocument/2006/relationships/hyperlink" Target="http://www.itu.int/ITU-T/focusgroups/carcom" TargetMode="External"/><Relationship Id="rId187" Type="http://schemas.openxmlformats.org/officeDocument/2006/relationships/hyperlink" Target="http://newslog.itu.int/archives/1231" TargetMode="External"/><Relationship Id="rId1" Type="http://schemas.openxmlformats.org/officeDocument/2006/relationships/customXml" Target="../customXml/item1.xml"/><Relationship Id="rId212" Type="http://schemas.openxmlformats.org/officeDocument/2006/relationships/image" Target="media/image8.png"/><Relationship Id="rId233" Type="http://schemas.openxmlformats.org/officeDocument/2006/relationships/hyperlink" Target="http://www.itu.int/en/ITU-T/academia/Documents/stdsedu/3rd%20Meeting-20140602-St.Petersburg/014_AHG_SE_Action_plan_13-05-14.docx" TargetMode="External"/><Relationship Id="rId254" Type="http://schemas.openxmlformats.org/officeDocument/2006/relationships/hyperlink" Target="http://www.itu.int/en/ITU-T/60/Pages/Talks-DFS.aspx" TargetMode="External"/><Relationship Id="rId28" Type="http://schemas.openxmlformats.org/officeDocument/2006/relationships/hyperlink" Target="http://www.itu.int/itu-t/recommendations/rec.aspx?rec=12562" TargetMode="External"/><Relationship Id="rId49" Type="http://schemas.openxmlformats.org/officeDocument/2006/relationships/hyperlink" Target="http://www.itu.int/en/ITU-T/gsi/iot/Pages/default.aspx" TargetMode="External"/><Relationship Id="rId114" Type="http://schemas.openxmlformats.org/officeDocument/2006/relationships/hyperlink" Target="http://www.itu.int/en/ITU-T/C-I/Pages/default.aspx" TargetMode="External"/><Relationship Id="rId275" Type="http://schemas.openxmlformats.org/officeDocument/2006/relationships/hyperlink" Target="https://extranet.itu.int/ITU-T/focusgroups/imt-2020" TargetMode="External"/><Relationship Id="rId60" Type="http://schemas.openxmlformats.org/officeDocument/2006/relationships/hyperlink" Target="http://www.itu.int/net/pressoffice/press_releases/2015/12.aspx" TargetMode="External"/><Relationship Id="rId81" Type="http://schemas.openxmlformats.org/officeDocument/2006/relationships/hyperlink" Target="http://emfguide.itu.int/emfguide.html" TargetMode="External"/><Relationship Id="rId135" Type="http://schemas.openxmlformats.org/officeDocument/2006/relationships/hyperlink" Target="http://www.itu.int/en/ITU-T/studygroups/2013-2016/Pages/default.aspx" TargetMode="External"/><Relationship Id="rId156" Type="http://schemas.openxmlformats.org/officeDocument/2006/relationships/hyperlink" Target="http://www.itu.int/en/ITU-T/focusgroups/innovation/Documents/Deliverable%201%20-%20Successful%20cases%20of%20ICT%20innovations%20for%20developing%20countries%20.pdf" TargetMode="External"/><Relationship Id="rId177" Type="http://schemas.openxmlformats.org/officeDocument/2006/relationships/hyperlink" Target="https://extranet.itu.int/ITU-T/focusgroups/imt-2020/FG%20IMT2020%20Input%20Documents/I-030.docx?Web=1" TargetMode="External"/><Relationship Id="rId198" Type="http://schemas.openxmlformats.org/officeDocument/2006/relationships/hyperlink" Target="http://ai.xprize.org/" TargetMode="External"/><Relationship Id="rId202" Type="http://schemas.openxmlformats.org/officeDocument/2006/relationships/hyperlink" Target="https://academy.itu.int/index.php?lang=en" TargetMode="External"/><Relationship Id="rId223" Type="http://schemas.openxmlformats.org/officeDocument/2006/relationships/hyperlink" Target="http://www.itu.int/en/ITU-T/academia/kaleidoscope/Pages/default.aspx" TargetMode="External"/><Relationship Id="rId244" Type="http://schemas.openxmlformats.org/officeDocument/2006/relationships/hyperlink" Target="http://www.itu.int/en/ITU-T/accessibility/Pages/default.aspx" TargetMode="External"/><Relationship Id="rId18" Type="http://schemas.openxmlformats.org/officeDocument/2006/relationships/hyperlink" Target="http://www.itu.int/en/ITU-T/studygroups/2013-2016/15/Pages/ExecSum141205.aspx" TargetMode="External"/><Relationship Id="rId39" Type="http://schemas.openxmlformats.org/officeDocument/2006/relationships/hyperlink" Target="http://www.itu.int/net/pressoffice/press_releases/2013/01.aspx" TargetMode="External"/><Relationship Id="rId265" Type="http://schemas.openxmlformats.org/officeDocument/2006/relationships/hyperlink" Target="http://www.itu.int/ITU-R/go/terminology-database" TargetMode="External"/><Relationship Id="rId286" Type="http://schemas.openxmlformats.org/officeDocument/2006/relationships/hyperlink" Target="https://www.itu.int/net4/wsis/sd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tu.int/en/wtisd"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TOTAL (SM, Associates, Academia)</c:v>
                </c:pt>
              </c:strCache>
            </c:strRef>
          </c:tx>
          <c:spPr>
            <a:ln w="28576" cap="rnd">
              <a:solidFill>
                <a:schemeClr val="accent1"/>
              </a:solidFill>
              <a:round/>
            </a:ln>
            <a:effectLst/>
          </c:spPr>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General</c:formatCode>
                <c:ptCount val="11"/>
                <c:pt idx="0">
                  <c:v>456</c:v>
                </c:pt>
                <c:pt idx="1">
                  <c:v>430</c:v>
                </c:pt>
                <c:pt idx="2">
                  <c:v>443</c:v>
                </c:pt>
                <c:pt idx="3">
                  <c:v>422</c:v>
                </c:pt>
                <c:pt idx="4">
                  <c:v>398</c:v>
                </c:pt>
                <c:pt idx="5">
                  <c:v>432</c:v>
                </c:pt>
                <c:pt idx="6">
                  <c:v>458</c:v>
                </c:pt>
                <c:pt idx="7">
                  <c:v>468</c:v>
                </c:pt>
                <c:pt idx="8">
                  <c:v>480</c:v>
                </c:pt>
                <c:pt idx="9">
                  <c:v>523</c:v>
                </c:pt>
                <c:pt idx="10">
                  <c:v>531</c:v>
                </c:pt>
              </c:numCache>
            </c:numRef>
          </c:val>
          <c:smooth val="0"/>
        </c:ser>
        <c:ser>
          <c:idx val="1"/>
          <c:order val="1"/>
          <c:tx>
            <c:strRef>
              <c:f>Sheet1!$C$1</c:f>
              <c:strCache>
                <c:ptCount val="1"/>
                <c:pt idx="0">
                  <c:v>Sector Members</c:v>
                </c:pt>
              </c:strCache>
            </c:strRef>
          </c:tx>
          <c:spPr>
            <a:ln w="28576" cap="rnd">
              <a:solidFill>
                <a:schemeClr val="accent2"/>
              </a:solidFill>
              <a:round/>
            </a:ln>
            <a:effectLst/>
          </c:spPr>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Sheet1!$C$2:$C$12</c:f>
              <c:numCache>
                <c:formatCode>General</c:formatCode>
                <c:ptCount val="11"/>
                <c:pt idx="0">
                  <c:v>344</c:v>
                </c:pt>
                <c:pt idx="1">
                  <c:v>314</c:v>
                </c:pt>
                <c:pt idx="2">
                  <c:v>309</c:v>
                </c:pt>
                <c:pt idx="3">
                  <c:v>294</c:v>
                </c:pt>
                <c:pt idx="4">
                  <c:v>273</c:v>
                </c:pt>
                <c:pt idx="5">
                  <c:v>271</c:v>
                </c:pt>
                <c:pt idx="6">
                  <c:v>278</c:v>
                </c:pt>
                <c:pt idx="7">
                  <c:v>284</c:v>
                </c:pt>
                <c:pt idx="8">
                  <c:v>275</c:v>
                </c:pt>
                <c:pt idx="9">
                  <c:v>272</c:v>
                </c:pt>
                <c:pt idx="10">
                  <c:v>268</c:v>
                </c:pt>
              </c:numCache>
            </c:numRef>
          </c:val>
          <c:smooth val="0"/>
        </c:ser>
        <c:ser>
          <c:idx val="2"/>
          <c:order val="2"/>
          <c:tx>
            <c:strRef>
              <c:f>Sheet1!$D$1</c:f>
              <c:strCache>
                <c:ptCount val="1"/>
                <c:pt idx="0">
                  <c:v>Associates </c:v>
                </c:pt>
              </c:strCache>
            </c:strRef>
          </c:tx>
          <c:spPr>
            <a:ln w="28576" cap="rnd">
              <a:solidFill>
                <a:schemeClr val="accent3"/>
              </a:solidFill>
              <a:round/>
            </a:ln>
            <a:effectLst/>
          </c:spPr>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Sheet1!$D$2:$D$12</c:f>
              <c:numCache>
                <c:formatCode>General</c:formatCode>
                <c:ptCount val="11"/>
                <c:pt idx="0">
                  <c:v>112</c:v>
                </c:pt>
                <c:pt idx="1">
                  <c:v>116</c:v>
                </c:pt>
                <c:pt idx="2">
                  <c:v>134</c:v>
                </c:pt>
                <c:pt idx="3">
                  <c:v>128</c:v>
                </c:pt>
                <c:pt idx="4">
                  <c:v>125</c:v>
                </c:pt>
                <c:pt idx="5">
                  <c:v>136</c:v>
                </c:pt>
                <c:pt idx="6">
                  <c:v>144</c:v>
                </c:pt>
                <c:pt idx="7">
                  <c:v>139</c:v>
                </c:pt>
                <c:pt idx="8">
                  <c:v>138</c:v>
                </c:pt>
                <c:pt idx="9">
                  <c:v>142</c:v>
                </c:pt>
                <c:pt idx="10">
                  <c:v>139</c:v>
                </c:pt>
              </c:numCache>
            </c:numRef>
          </c:val>
          <c:smooth val="0"/>
        </c:ser>
        <c:ser>
          <c:idx val="3"/>
          <c:order val="3"/>
          <c:tx>
            <c:strRef>
              <c:f>Sheet1!$E$1</c:f>
              <c:strCache>
                <c:ptCount val="1"/>
                <c:pt idx="0">
                  <c:v>Academia </c:v>
                </c:pt>
              </c:strCache>
            </c:strRef>
          </c:tx>
          <c:spPr>
            <a:ln w="28576" cap="rnd">
              <a:solidFill>
                <a:schemeClr val="accent4"/>
              </a:solidFill>
              <a:round/>
            </a:ln>
            <a:effectLst/>
          </c:spPr>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Sheet1!$E$2:$E$12</c:f>
              <c:numCache>
                <c:formatCode>General</c:formatCode>
                <c:ptCount val="11"/>
                <c:pt idx="5">
                  <c:v>25</c:v>
                </c:pt>
                <c:pt idx="6">
                  <c:v>36</c:v>
                </c:pt>
                <c:pt idx="7">
                  <c:v>45</c:v>
                </c:pt>
                <c:pt idx="8">
                  <c:v>67</c:v>
                </c:pt>
                <c:pt idx="9">
                  <c:v>109</c:v>
                </c:pt>
                <c:pt idx="10">
                  <c:v>124</c:v>
                </c:pt>
              </c:numCache>
            </c:numRef>
          </c:val>
          <c:smooth val="0"/>
        </c:ser>
        <c:dLbls>
          <c:showLegendKey val="0"/>
          <c:showVal val="0"/>
          <c:showCatName val="0"/>
          <c:showSerName val="0"/>
          <c:showPercent val="0"/>
          <c:showBubbleSize val="0"/>
        </c:dLbls>
        <c:smooth val="0"/>
        <c:axId val="266371016"/>
        <c:axId val="266371408"/>
      </c:lineChart>
      <c:catAx>
        <c:axId val="2663710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371408"/>
        <c:crosses val="autoZero"/>
        <c:auto val="1"/>
        <c:lblAlgn val="ctr"/>
        <c:lblOffset val="100"/>
        <c:noMultiLvlLbl val="0"/>
      </c:catAx>
      <c:valAx>
        <c:axId val="26637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371016"/>
        <c:crosses val="autoZero"/>
        <c:crossBetween val="between"/>
      </c:valAx>
      <c:spPr>
        <a:noFill/>
        <a:ln w="25401">
          <a:noFill/>
        </a:ln>
      </c:spPr>
    </c:plotArea>
    <c:legend>
      <c:legendPos val="r"/>
      <c:layou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CD219-116D-4BB2-A90E-B4B74C336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75</Pages>
  <Words>54218</Words>
  <Characters>40487</Characters>
  <Application>Microsoft Office Word</Application>
  <DocSecurity>0</DocSecurity>
  <Lines>337</Lines>
  <Paragraphs>189</Paragraphs>
  <ScaleCrop>false</ScaleCrop>
  <HeadingPairs>
    <vt:vector size="2" baseType="variant">
      <vt:variant>
        <vt:lpstr>Title</vt:lpstr>
      </vt:variant>
      <vt:variant>
        <vt:i4>1</vt:i4>
      </vt:variant>
    </vt:vector>
  </HeadingPairs>
  <TitlesOfParts>
    <vt:vector size="1" baseType="lpstr">
      <vt:lpstr/>
    </vt:vector>
  </TitlesOfParts>
  <Company>Win</Company>
  <LinksUpToDate>false</LinksUpToDate>
  <CharactersWithSpaces>94516</CharactersWithSpaces>
  <SharedDoc>false</SharedDoc>
  <HLinks>
    <vt:vector size="1368" baseType="variant">
      <vt:variant>
        <vt:i4>8060988</vt:i4>
      </vt:variant>
      <vt:variant>
        <vt:i4>963</vt:i4>
      </vt:variant>
      <vt:variant>
        <vt:i4>0</vt:i4>
      </vt:variant>
      <vt:variant>
        <vt:i4>5</vt:i4>
      </vt:variant>
      <vt:variant>
        <vt:lpwstr>http://www.itu.int/net/ITU-T/info/faqs.aspx</vt:lpwstr>
      </vt:variant>
      <vt:variant>
        <vt:lpwstr/>
      </vt:variant>
      <vt:variant>
        <vt:i4>4980809</vt:i4>
      </vt:variant>
      <vt:variant>
        <vt:i4>960</vt:i4>
      </vt:variant>
      <vt:variant>
        <vt:i4>0</vt:i4>
      </vt:variant>
      <vt:variant>
        <vt:i4>5</vt:i4>
      </vt:variant>
      <vt:variant>
        <vt:lpwstr>http://www.itu.int/pub/T-TUT</vt:lpwstr>
      </vt:variant>
      <vt:variant>
        <vt:lpwstr/>
      </vt:variant>
      <vt:variant>
        <vt:i4>7536713</vt:i4>
      </vt:variant>
      <vt:variant>
        <vt:i4>957</vt:i4>
      </vt:variant>
      <vt:variant>
        <vt:i4>0</vt:i4>
      </vt:variant>
      <vt:variant>
        <vt:i4>5</vt:i4>
      </vt:variant>
      <vt:variant>
        <vt:lpwstr>mailto:tsbbsg@itu.int</vt:lpwstr>
      </vt:variant>
      <vt:variant>
        <vt:lpwstr/>
      </vt:variant>
      <vt:variant>
        <vt:i4>262243</vt:i4>
      </vt:variant>
      <vt:variant>
        <vt:i4>954</vt:i4>
      </vt:variant>
      <vt:variant>
        <vt:i4>0</vt:i4>
      </vt:variant>
      <vt:variant>
        <vt:i4>5</vt:i4>
      </vt:variant>
      <vt:variant>
        <vt:lpwstr>https://www.itu.int/dms_pub/itu-t/oth/0b/1f/T0B1F0000023301PDFE.pdf</vt:lpwstr>
      </vt:variant>
      <vt:variant>
        <vt:lpwstr/>
      </vt:variant>
      <vt:variant>
        <vt:i4>6225943</vt:i4>
      </vt:variant>
      <vt:variant>
        <vt:i4>951</vt:i4>
      </vt:variant>
      <vt:variant>
        <vt:i4>0</vt:i4>
      </vt:variant>
      <vt:variant>
        <vt:i4>5</vt:i4>
      </vt:variant>
      <vt:variant>
        <vt:lpwstr>https://academy.itu.int/index.php?lang=en</vt:lpwstr>
      </vt:variant>
      <vt:variant>
        <vt:lpwstr/>
      </vt:variant>
      <vt:variant>
        <vt:i4>7143537</vt:i4>
      </vt:variant>
      <vt:variant>
        <vt:i4>948</vt:i4>
      </vt:variant>
      <vt:variant>
        <vt:i4>0</vt:i4>
      </vt:variant>
      <vt:variant>
        <vt:i4>5</vt:i4>
      </vt:variant>
      <vt:variant>
        <vt:lpwstr>http://www.itu.int/ITU-D/ict/definitions/regions//</vt:lpwstr>
      </vt:variant>
      <vt:variant>
        <vt:lpwstr/>
      </vt:variant>
      <vt:variant>
        <vt:i4>589853</vt:i4>
      </vt:variant>
      <vt:variant>
        <vt:i4>945</vt:i4>
      </vt:variant>
      <vt:variant>
        <vt:i4>0</vt:i4>
      </vt:variant>
      <vt:variant>
        <vt:i4>5</vt:i4>
      </vt:variant>
      <vt:variant>
        <vt:lpwstr>http://www.itu.int/en/ITU-T/AI/Pages/default.aspx</vt:lpwstr>
      </vt:variant>
      <vt:variant>
        <vt:lpwstr/>
      </vt:variant>
      <vt:variant>
        <vt:i4>1048652</vt:i4>
      </vt:variant>
      <vt:variant>
        <vt:i4>942</vt:i4>
      </vt:variant>
      <vt:variant>
        <vt:i4>0</vt:i4>
      </vt:variant>
      <vt:variant>
        <vt:i4>5</vt:i4>
      </vt:variant>
      <vt:variant>
        <vt:lpwstr>http://ai.xprize.org/</vt:lpwstr>
      </vt:variant>
      <vt:variant>
        <vt:lpwstr/>
      </vt:variant>
      <vt:variant>
        <vt:i4>8060951</vt:i4>
      </vt:variant>
      <vt:variant>
        <vt:i4>939</vt:i4>
      </vt:variant>
      <vt:variant>
        <vt:i4>0</vt:i4>
      </vt:variant>
      <vt:variant>
        <vt:i4>5</vt:i4>
      </vt:variant>
      <vt:variant>
        <vt:lpwstr>http://www.itu.int/net/pressoffice/press_releases/2015/41.aspx</vt:lpwstr>
      </vt:variant>
      <vt:variant>
        <vt:lpwstr/>
      </vt:variant>
      <vt:variant>
        <vt:i4>1704019</vt:i4>
      </vt:variant>
      <vt:variant>
        <vt:i4>936</vt:i4>
      </vt:variant>
      <vt:variant>
        <vt:i4>0</vt:i4>
      </vt:variant>
      <vt:variant>
        <vt:i4>5</vt:i4>
      </vt:variant>
      <vt:variant>
        <vt:lpwstr>http://newslog.itu.int/archives/1182</vt:lpwstr>
      </vt:variant>
      <vt:variant>
        <vt:lpwstr/>
      </vt:variant>
      <vt:variant>
        <vt:i4>2883647</vt:i4>
      </vt:variant>
      <vt:variant>
        <vt:i4>933</vt:i4>
      </vt:variant>
      <vt:variant>
        <vt:i4>0</vt:i4>
      </vt:variant>
      <vt:variant>
        <vt:i4>5</vt:i4>
      </vt:variant>
      <vt:variant>
        <vt:lpwstr>http://www.itu.int/en/ITU-T/gsc/Pages/default.aspx</vt:lpwstr>
      </vt:variant>
      <vt:variant>
        <vt:lpwstr/>
      </vt:variant>
      <vt:variant>
        <vt:i4>655430</vt:i4>
      </vt:variant>
      <vt:variant>
        <vt:i4>930</vt:i4>
      </vt:variant>
      <vt:variant>
        <vt:i4>0</vt:i4>
      </vt:variant>
      <vt:variant>
        <vt:i4>5</vt:i4>
      </vt:variant>
      <vt:variant>
        <vt:lpwstr>http://www.siwww.com.sg/</vt:lpwstr>
      </vt:variant>
      <vt:variant>
        <vt:lpwstr/>
      </vt:variant>
      <vt:variant>
        <vt:i4>458846</vt:i4>
      </vt:variant>
      <vt:variant>
        <vt:i4>927</vt:i4>
      </vt:variant>
      <vt:variant>
        <vt:i4>0</vt:i4>
      </vt:variant>
      <vt:variant>
        <vt:i4>5</vt:i4>
      </vt:variant>
      <vt:variant>
        <vt:lpwstr>http://www.worldcitiessummit.com.sg/</vt:lpwstr>
      </vt:variant>
      <vt:variant>
        <vt:lpwstr/>
      </vt:variant>
      <vt:variant>
        <vt:i4>3211309</vt:i4>
      </vt:variant>
      <vt:variant>
        <vt:i4>924</vt:i4>
      </vt:variant>
      <vt:variant>
        <vt:i4>0</vt:i4>
      </vt:variant>
      <vt:variant>
        <vt:i4>5</vt:i4>
      </vt:variant>
      <vt:variant>
        <vt:lpwstr>http://www.worldsmartcity.org/</vt:lpwstr>
      </vt:variant>
      <vt:variant>
        <vt:lpwstr/>
      </vt:variant>
      <vt:variant>
        <vt:i4>3211309</vt:i4>
      </vt:variant>
      <vt:variant>
        <vt:i4>921</vt:i4>
      </vt:variant>
      <vt:variant>
        <vt:i4>0</vt:i4>
      </vt:variant>
      <vt:variant>
        <vt:i4>5</vt:i4>
      </vt:variant>
      <vt:variant>
        <vt:lpwstr>http://www.worldsmartcity.org/</vt:lpwstr>
      </vt:variant>
      <vt:variant>
        <vt:lpwstr/>
      </vt:variant>
      <vt:variant>
        <vt:i4>1769565</vt:i4>
      </vt:variant>
      <vt:variant>
        <vt:i4>918</vt:i4>
      </vt:variant>
      <vt:variant>
        <vt:i4>0</vt:i4>
      </vt:variant>
      <vt:variant>
        <vt:i4>5</vt:i4>
      </vt:variant>
      <vt:variant>
        <vt:lpwstr>http://newslog.itu.int/archives/1163</vt:lpwstr>
      </vt:variant>
      <vt:variant>
        <vt:lpwstr/>
      </vt:variant>
      <vt:variant>
        <vt:i4>3407981</vt:i4>
      </vt:variant>
      <vt:variant>
        <vt:i4>915</vt:i4>
      </vt:variant>
      <vt:variant>
        <vt:i4>0</vt:i4>
      </vt:variant>
      <vt:variant>
        <vt:i4>5</vt:i4>
      </vt:variant>
      <vt:variant>
        <vt:lpwstr>https://www.itu.int/en/ITU-T/Workshops-and-Seminars/conformity-interoperability/20150112/Pages/default.aspx</vt:lpwstr>
      </vt:variant>
      <vt:variant>
        <vt:lpwstr/>
      </vt:variant>
      <vt:variant>
        <vt:i4>1310745</vt:i4>
      </vt:variant>
      <vt:variant>
        <vt:i4>912</vt:i4>
      </vt:variant>
      <vt:variant>
        <vt:i4>0</vt:i4>
      </vt:variant>
      <vt:variant>
        <vt:i4>5</vt:i4>
      </vt:variant>
      <vt:variant>
        <vt:lpwstr>http://www.itu.int/en/ITU-T/tsbdir/cto/Documents/151011/Communiqu%c3%a9 - CTO meeting 2015 - 11 October 2015.pdf</vt:lpwstr>
      </vt:variant>
      <vt:variant>
        <vt:lpwstr/>
      </vt:variant>
      <vt:variant>
        <vt:i4>7929983</vt:i4>
      </vt:variant>
      <vt:variant>
        <vt:i4>909</vt:i4>
      </vt:variant>
      <vt:variant>
        <vt:i4>0</vt:i4>
      </vt:variant>
      <vt:variant>
        <vt:i4>5</vt:i4>
      </vt:variant>
      <vt:variant>
        <vt:lpwstr>http://www.itu.int/en/ITU-T/tsbdir/cto/Documents/141206/Communique.pdf</vt:lpwstr>
      </vt:variant>
      <vt:variant>
        <vt:lpwstr/>
      </vt:variant>
      <vt:variant>
        <vt:i4>7929983</vt:i4>
      </vt:variant>
      <vt:variant>
        <vt:i4>906</vt:i4>
      </vt:variant>
      <vt:variant>
        <vt:i4>0</vt:i4>
      </vt:variant>
      <vt:variant>
        <vt:i4>5</vt:i4>
      </vt:variant>
      <vt:variant>
        <vt:lpwstr>http://www.itu.int/en/ITU-T/tsbdir/cto/Documents/141206/Communique.pdf</vt:lpwstr>
      </vt:variant>
      <vt:variant>
        <vt:lpwstr/>
      </vt:variant>
      <vt:variant>
        <vt:i4>7536736</vt:i4>
      </vt:variant>
      <vt:variant>
        <vt:i4>903</vt:i4>
      </vt:variant>
      <vt:variant>
        <vt:i4>0</vt:i4>
      </vt:variant>
      <vt:variant>
        <vt:i4>5</vt:i4>
      </vt:variant>
      <vt:variant>
        <vt:lpwstr>http://www.itu.int/en/ITU-T/tsbdir/cto/Documents/121118/CTO Communique 2012.pdf</vt:lpwstr>
      </vt:variant>
      <vt:variant>
        <vt:lpwstr/>
      </vt:variant>
      <vt:variant>
        <vt:i4>4980813</vt:i4>
      </vt:variant>
      <vt:variant>
        <vt:i4>900</vt:i4>
      </vt:variant>
      <vt:variant>
        <vt:i4>0</vt:i4>
      </vt:variant>
      <vt:variant>
        <vt:i4>5</vt:i4>
      </vt:variant>
      <vt:variant>
        <vt:lpwstr>http://staging.itu.int/en/ITU-T/techwatch/Pages/default.aspx</vt:lpwstr>
      </vt:variant>
      <vt:variant>
        <vt:lpwstr/>
      </vt:variant>
      <vt:variant>
        <vt:i4>4980813</vt:i4>
      </vt:variant>
      <vt:variant>
        <vt:i4>897</vt:i4>
      </vt:variant>
      <vt:variant>
        <vt:i4>0</vt:i4>
      </vt:variant>
      <vt:variant>
        <vt:i4>5</vt:i4>
      </vt:variant>
      <vt:variant>
        <vt:lpwstr>http://staging.itu.int/en/ITU-T/techwatch/Pages/default.aspx</vt:lpwstr>
      </vt:variant>
      <vt:variant>
        <vt:lpwstr/>
      </vt:variant>
      <vt:variant>
        <vt:i4>4063346</vt:i4>
      </vt:variant>
      <vt:variant>
        <vt:i4>894</vt:i4>
      </vt:variant>
      <vt:variant>
        <vt:i4>0</vt:i4>
      </vt:variant>
      <vt:variant>
        <vt:i4>5</vt:i4>
      </vt:variant>
      <vt:variant>
        <vt:lpwstr>http://www.itu.int/ITU-T/focusgroups/carcom</vt:lpwstr>
      </vt:variant>
      <vt:variant>
        <vt:lpwstr/>
      </vt:variant>
      <vt:variant>
        <vt:i4>2949166</vt:i4>
      </vt:variant>
      <vt:variant>
        <vt:i4>891</vt:i4>
      </vt:variant>
      <vt:variant>
        <vt:i4>0</vt:i4>
      </vt:variant>
      <vt:variant>
        <vt:i4>5</vt:i4>
      </vt:variant>
      <vt:variant>
        <vt:lpwstr>http://www.itu.int/en/ITU-T/focusgroups/ava</vt:lpwstr>
      </vt:variant>
      <vt:variant>
        <vt:lpwstr/>
      </vt:variant>
      <vt:variant>
        <vt:i4>3145834</vt:i4>
      </vt:variant>
      <vt:variant>
        <vt:i4>888</vt:i4>
      </vt:variant>
      <vt:variant>
        <vt:i4>0</vt:i4>
      </vt:variant>
      <vt:variant>
        <vt:i4>5</vt:i4>
      </vt:variant>
      <vt:variant>
        <vt:lpwstr>https://en.wikipedia.org/wiki/Application_programming_interface</vt:lpwstr>
      </vt:variant>
      <vt:variant>
        <vt:lpwstr/>
      </vt:variant>
      <vt:variant>
        <vt:i4>3932281</vt:i4>
      </vt:variant>
      <vt:variant>
        <vt:i4>885</vt:i4>
      </vt:variant>
      <vt:variant>
        <vt:i4>0</vt:i4>
      </vt:variant>
      <vt:variant>
        <vt:i4>5</vt:i4>
      </vt:variant>
      <vt:variant>
        <vt:lpwstr>https://en.wikipedia.org/wiki/Remote_patient_monitoring</vt:lpwstr>
      </vt:variant>
      <vt:variant>
        <vt:lpwstr/>
      </vt:variant>
      <vt:variant>
        <vt:i4>131168</vt:i4>
      </vt:variant>
      <vt:variant>
        <vt:i4>882</vt:i4>
      </vt:variant>
      <vt:variant>
        <vt:i4>0</vt:i4>
      </vt:variant>
      <vt:variant>
        <vt:i4>5</vt:i4>
      </vt:variant>
      <vt:variant>
        <vt:lpwstr>http://www.itu.int/dms_pub/itu-t/opb/fg/T-FG-SMART-2013-PDF-E.pdf</vt:lpwstr>
      </vt:variant>
      <vt:variant>
        <vt:lpwstr/>
      </vt:variant>
      <vt:variant>
        <vt:i4>1179713</vt:i4>
      </vt:variant>
      <vt:variant>
        <vt:i4>879</vt:i4>
      </vt:variant>
      <vt:variant>
        <vt:i4>0</vt:i4>
      </vt:variant>
      <vt:variant>
        <vt:i4>5</vt:i4>
      </vt:variant>
      <vt:variant>
        <vt:lpwstr>http://www.itu.int/en/ITU-T/focusgroups/drnrr/Pages/default.aspx</vt:lpwstr>
      </vt:variant>
      <vt:variant>
        <vt:lpwstr/>
      </vt:variant>
      <vt:variant>
        <vt:i4>7405627</vt:i4>
      </vt:variant>
      <vt:variant>
        <vt:i4>876</vt:i4>
      </vt:variant>
      <vt:variant>
        <vt:i4>0</vt:i4>
      </vt:variant>
      <vt:variant>
        <vt:i4>5</vt:i4>
      </vt:variant>
      <vt:variant>
        <vt:lpwstr>http://www.itu.int/en/ITU-T/focusgroups/innovation/Documents/Deliverable 2 - New Standardization Activities for ITU-T Study Groups and ICT Innovation Panel.pdf</vt:lpwstr>
      </vt:variant>
      <vt:variant>
        <vt:lpwstr/>
      </vt:variant>
      <vt:variant>
        <vt:i4>3997745</vt:i4>
      </vt:variant>
      <vt:variant>
        <vt:i4>873</vt:i4>
      </vt:variant>
      <vt:variant>
        <vt:i4>0</vt:i4>
      </vt:variant>
      <vt:variant>
        <vt:i4>5</vt:i4>
      </vt:variant>
      <vt:variant>
        <vt:lpwstr>http://www.itu.int/en/ITU-T/focusgroups/innovation/Documents/Deliverable 1 - Successful cases of ICT innovations for developing countries .pdf</vt:lpwstr>
      </vt:variant>
      <vt:variant>
        <vt:lpwstr/>
      </vt:variant>
      <vt:variant>
        <vt:i4>5505119</vt:i4>
      </vt:variant>
      <vt:variant>
        <vt:i4>870</vt:i4>
      </vt:variant>
      <vt:variant>
        <vt:i4>0</vt:i4>
      </vt:variant>
      <vt:variant>
        <vt:i4>5</vt:i4>
      </vt:variant>
      <vt:variant>
        <vt:lpwstr>http://www.itu.int/en/ITU-T/focusgroups/ssc/Documents/website/web-fg-ssc-0107-r7-ICTs-for-climate-change-adaptation.docx</vt:lpwstr>
      </vt:variant>
      <vt:variant>
        <vt:lpwstr/>
      </vt:variant>
      <vt:variant>
        <vt:i4>7405677</vt:i4>
      </vt:variant>
      <vt:variant>
        <vt:i4>867</vt:i4>
      </vt:variant>
      <vt:variant>
        <vt:i4>0</vt:i4>
      </vt:variant>
      <vt:variant>
        <vt:i4>5</vt:i4>
      </vt:variant>
      <vt:variant>
        <vt:lpwstr>http://www.itu.int/en/ITU-T/Workshops-and-Seminars/ccsg/expdial/Pages/default.aspx</vt:lpwstr>
      </vt:variant>
      <vt:variant>
        <vt:lpwstr/>
      </vt:variant>
      <vt:variant>
        <vt:i4>7405657</vt:i4>
      </vt:variant>
      <vt:variant>
        <vt:i4>864</vt:i4>
      </vt:variant>
      <vt:variant>
        <vt:i4>0</vt:i4>
      </vt:variant>
      <vt:variant>
        <vt:i4>5</vt:i4>
      </vt:variant>
      <vt:variant>
        <vt:lpwstr>http://www.itu.int/en/ITU-T/focusgroups/dfs/Documents/09_2016/Cooperation frameworks between Authorities%2c Users and Providers for the development of the National Payments System.pdf</vt:lpwstr>
      </vt:variant>
      <vt:variant>
        <vt:lpwstr/>
      </vt:variant>
      <vt:variant>
        <vt:i4>6553610</vt:i4>
      </vt:variant>
      <vt:variant>
        <vt:i4>861</vt:i4>
      </vt:variant>
      <vt:variant>
        <vt:i4>0</vt:i4>
      </vt:variant>
      <vt:variant>
        <vt:i4>5</vt:i4>
      </vt:variant>
      <vt:variant>
        <vt:lpwstr>http://www.itu.int/en/ITU-T/focusgroups/dfs/Documents/09_2016/Access to Payment Infrastructures.pdf</vt:lpwstr>
      </vt:variant>
      <vt:variant>
        <vt:lpwstr/>
      </vt:variant>
      <vt:variant>
        <vt:i4>2687004</vt:i4>
      </vt:variant>
      <vt:variant>
        <vt:i4>858</vt:i4>
      </vt:variant>
      <vt:variant>
        <vt:i4>0</vt:i4>
      </vt:variant>
      <vt:variant>
        <vt:i4>5</vt:i4>
      </vt:variant>
      <vt:variant>
        <vt:lpwstr>http://www.itu.int/en/ITU-T/focusgroups/dfs/Documents/09_2016/ConsumerProtectionThemesForBestPractices.pdf</vt:lpwstr>
      </vt:variant>
      <vt:variant>
        <vt:lpwstr/>
      </vt:variant>
      <vt:variant>
        <vt:i4>2752520</vt:i4>
      </vt:variant>
      <vt:variant>
        <vt:i4>855</vt:i4>
      </vt:variant>
      <vt:variant>
        <vt:i4>0</vt:i4>
      </vt:variant>
      <vt:variant>
        <vt:i4>5</vt:i4>
      </vt:variant>
      <vt:variant>
        <vt:lpwstr>http://www.itu.int/en/ITU-T/focusgroups/dfs/Documents/09_2016/Regulation and the DFS Ecosystem.pdf</vt:lpwstr>
      </vt:variant>
      <vt:variant>
        <vt:lpwstr/>
      </vt:variant>
      <vt:variant>
        <vt:i4>1179728</vt:i4>
      </vt:variant>
      <vt:variant>
        <vt:i4>852</vt:i4>
      </vt:variant>
      <vt:variant>
        <vt:i4>0</vt:i4>
      </vt:variant>
      <vt:variant>
        <vt:i4>5</vt:i4>
      </vt:variant>
      <vt:variant>
        <vt:lpwstr>https://extranet.itu.int/ITU-T/focusgroups/fgdfs/Related Documents/04_27-29_2016/FGDFSQoSReport.pdf?Web=1</vt:lpwstr>
      </vt:variant>
      <vt:variant>
        <vt:lpwstr/>
      </vt:variant>
      <vt:variant>
        <vt:i4>7667768</vt:i4>
      </vt:variant>
      <vt:variant>
        <vt:i4>849</vt:i4>
      </vt:variant>
      <vt:variant>
        <vt:i4>0</vt:i4>
      </vt:variant>
      <vt:variant>
        <vt:i4>5</vt:i4>
      </vt:variant>
      <vt:variant>
        <vt:lpwstr>https://extranet.itu.int/ITU-T/focusgroups/fgdfs/Related Documents/04_27-29_2016/Review of National Identity Programs.pdf?Web=1</vt:lpwstr>
      </vt:variant>
      <vt:variant>
        <vt:lpwstr/>
      </vt:variant>
      <vt:variant>
        <vt:i4>7143449</vt:i4>
      </vt:variant>
      <vt:variant>
        <vt:i4>846</vt:i4>
      </vt:variant>
      <vt:variant>
        <vt:i4>0</vt:i4>
      </vt:variant>
      <vt:variant>
        <vt:i4>5</vt:i4>
      </vt:variant>
      <vt:variant>
        <vt:lpwstr>https://extranet.itu.int/ITU-T/focusgroups/fgdfs/Related Documents/04_27-29_2016/FINAL ENDORSED Enabling Merchant Payments Acceptance 30 May 2016_formatted AM.pdf?Web=1</vt:lpwstr>
      </vt:variant>
      <vt:variant>
        <vt:lpwstr/>
      </vt:variant>
      <vt:variant>
        <vt:i4>6488135</vt:i4>
      </vt:variant>
      <vt:variant>
        <vt:i4>843</vt:i4>
      </vt:variant>
      <vt:variant>
        <vt:i4>0</vt:i4>
      </vt:variant>
      <vt:variant>
        <vt:i4>5</vt:i4>
      </vt:variant>
      <vt:variant>
        <vt:lpwstr>https://extranet.itu.int/ITU-T/focusgroups/fgdfs/Related Documents/04_27-29_2016/FINAL ENDORSED ITU DFS Introduction Ecosystem 28 April 2016_formatted AM.pdf?Web=1</vt:lpwstr>
      </vt:variant>
      <vt:variant>
        <vt:lpwstr/>
      </vt:variant>
      <vt:variant>
        <vt:i4>3997753</vt:i4>
      </vt:variant>
      <vt:variant>
        <vt:i4>840</vt:i4>
      </vt:variant>
      <vt:variant>
        <vt:i4>0</vt:i4>
      </vt:variant>
      <vt:variant>
        <vt:i4>5</vt:i4>
      </vt:variant>
      <vt:variant>
        <vt:lpwstr>http://www.itu.int/en/ITU-T/focusgroups/Pages/default.aspx</vt:lpwstr>
      </vt:variant>
      <vt:variant>
        <vt:lpwstr/>
      </vt:variant>
      <vt:variant>
        <vt:i4>1572888</vt:i4>
      </vt:variant>
      <vt:variant>
        <vt:i4>837</vt:i4>
      </vt:variant>
      <vt:variant>
        <vt:i4>0</vt:i4>
      </vt:variant>
      <vt:variant>
        <vt:i4>5</vt:i4>
      </vt:variant>
      <vt:variant>
        <vt:lpwstr>http://www.itu.int/en/ITU-T/studygroups/2013-2016/Pages/default.aspx</vt:lpwstr>
      </vt:variant>
      <vt:variant>
        <vt:lpwstr/>
      </vt:variant>
      <vt:variant>
        <vt:i4>3997753</vt:i4>
      </vt:variant>
      <vt:variant>
        <vt:i4>834</vt:i4>
      </vt:variant>
      <vt:variant>
        <vt:i4>0</vt:i4>
      </vt:variant>
      <vt:variant>
        <vt:i4>5</vt:i4>
      </vt:variant>
      <vt:variant>
        <vt:lpwstr>http://www.itu.int/en/ITU-T/focusgroups/Pages/default.aspx</vt:lpwstr>
      </vt:variant>
      <vt:variant>
        <vt:lpwstr/>
      </vt:variant>
      <vt:variant>
        <vt:i4>3997753</vt:i4>
      </vt:variant>
      <vt:variant>
        <vt:i4>831</vt:i4>
      </vt:variant>
      <vt:variant>
        <vt:i4>0</vt:i4>
      </vt:variant>
      <vt:variant>
        <vt:i4>5</vt:i4>
      </vt:variant>
      <vt:variant>
        <vt:lpwstr>http://www.itu.int/en/ITU-T/focusgroups/Pages/default.aspx</vt:lpwstr>
      </vt:variant>
      <vt:variant>
        <vt:lpwstr/>
      </vt:variant>
      <vt:variant>
        <vt:i4>5570650</vt:i4>
      </vt:variant>
      <vt:variant>
        <vt:i4>828</vt:i4>
      </vt:variant>
      <vt:variant>
        <vt:i4>0</vt:i4>
      </vt:variant>
      <vt:variant>
        <vt:i4>5</vt:i4>
      </vt:variant>
      <vt:variant>
        <vt:lpwstr>https://www.itu.int/pub/T-TUT-CCICT-2014</vt:lpwstr>
      </vt:variant>
      <vt:variant>
        <vt:lpwstr/>
      </vt:variant>
      <vt:variant>
        <vt:i4>3080308</vt:i4>
      </vt:variant>
      <vt:variant>
        <vt:i4>825</vt:i4>
      </vt:variant>
      <vt:variant>
        <vt:i4>0</vt:i4>
      </vt:variant>
      <vt:variant>
        <vt:i4>5</vt:i4>
      </vt:variant>
      <vt:variant>
        <vt:lpwstr>http://www.ucl.ac.uk/laws/patents-in-telecoms-2015/</vt:lpwstr>
      </vt:variant>
      <vt:variant>
        <vt:lpwstr/>
      </vt:variant>
      <vt:variant>
        <vt:i4>4980809</vt:i4>
      </vt:variant>
      <vt:variant>
        <vt:i4>822</vt:i4>
      </vt:variant>
      <vt:variant>
        <vt:i4>0</vt:i4>
      </vt:variant>
      <vt:variant>
        <vt:i4>5</vt:i4>
      </vt:variant>
      <vt:variant>
        <vt:lpwstr>http://www.itu.int/en/ITU-T/ipr/Pages/adhoc.aspx</vt:lpwstr>
      </vt:variant>
      <vt:variant>
        <vt:lpwstr/>
      </vt:variant>
      <vt:variant>
        <vt:i4>1572955</vt:i4>
      </vt:variant>
      <vt:variant>
        <vt:i4>819</vt:i4>
      </vt:variant>
      <vt:variant>
        <vt:i4>0</vt:i4>
      </vt:variant>
      <vt:variant>
        <vt:i4>5</vt:i4>
      </vt:variant>
      <vt:variant>
        <vt:lpwstr>http://newslog.itu.int/archives/1203</vt:lpwstr>
      </vt:variant>
      <vt:variant>
        <vt:lpwstr/>
      </vt:variant>
      <vt:variant>
        <vt:i4>5242959</vt:i4>
      </vt:variant>
      <vt:variant>
        <vt:i4>816</vt:i4>
      </vt:variant>
      <vt:variant>
        <vt:i4>0</vt:i4>
      </vt:variant>
      <vt:variant>
        <vt:i4>5</vt:i4>
      </vt:variant>
      <vt:variant>
        <vt:lpwstr>http://www.itu.int/en/ITU-T/C-I/interop/Pages/IPTV201605.aspx</vt:lpwstr>
      </vt:variant>
      <vt:variant>
        <vt:lpwstr/>
      </vt:variant>
      <vt:variant>
        <vt:i4>3211307</vt:i4>
      </vt:variant>
      <vt:variant>
        <vt:i4>813</vt:i4>
      </vt:variant>
      <vt:variant>
        <vt:i4>0</vt:i4>
      </vt:variant>
      <vt:variant>
        <vt:i4>5</vt:i4>
      </vt:variant>
      <vt:variant>
        <vt:lpwstr>http://www.itu.int/en/ITU-T/C-I/Pages/SIP/IMS.aspx</vt:lpwstr>
      </vt:variant>
      <vt:variant>
        <vt:lpwstr/>
      </vt:variant>
      <vt:variant>
        <vt:i4>1376324</vt:i4>
      </vt:variant>
      <vt:variant>
        <vt:i4>810</vt:i4>
      </vt:variant>
      <vt:variant>
        <vt:i4>0</vt:i4>
      </vt:variant>
      <vt:variant>
        <vt:i4>5</vt:i4>
      </vt:variant>
      <vt:variant>
        <vt:lpwstr>http://www.itu.int/md/T13-SG11-160627-TD-GEN-1343/en</vt:lpwstr>
      </vt:variant>
      <vt:variant>
        <vt:lpwstr/>
      </vt:variant>
      <vt:variant>
        <vt:i4>3801203</vt:i4>
      </vt:variant>
      <vt:variant>
        <vt:i4>807</vt:i4>
      </vt:variant>
      <vt:variant>
        <vt:i4>0</vt:i4>
      </vt:variant>
      <vt:variant>
        <vt:i4>5</vt:i4>
      </vt:variant>
      <vt:variant>
        <vt:lpwstr>https://portal.etsi.org/tb.aspx?tbid=715&amp;SubTB=715</vt:lpwstr>
      </vt:variant>
      <vt:variant>
        <vt:lpwstr/>
      </vt:variant>
      <vt:variant>
        <vt:i4>6488100</vt:i4>
      </vt:variant>
      <vt:variant>
        <vt:i4>804</vt:i4>
      </vt:variant>
      <vt:variant>
        <vt:i4>0</vt:i4>
      </vt:variant>
      <vt:variant>
        <vt:i4>5</vt:i4>
      </vt:variant>
      <vt:variant>
        <vt:lpwstr>http://www.itu.int/net/itu-t/cdb/ConformityDB.aspx</vt:lpwstr>
      </vt:variant>
      <vt:variant>
        <vt:lpwstr/>
      </vt:variant>
      <vt:variant>
        <vt:i4>6488100</vt:i4>
      </vt:variant>
      <vt:variant>
        <vt:i4>801</vt:i4>
      </vt:variant>
      <vt:variant>
        <vt:i4>0</vt:i4>
      </vt:variant>
      <vt:variant>
        <vt:i4>5</vt:i4>
      </vt:variant>
      <vt:variant>
        <vt:lpwstr>http://www.itu.int/net/itu-t/cdb/ConformityDB.aspx</vt:lpwstr>
      </vt:variant>
      <vt:variant>
        <vt:lpwstr/>
      </vt:variant>
      <vt:variant>
        <vt:i4>5242893</vt:i4>
      </vt:variant>
      <vt:variant>
        <vt:i4>798</vt:i4>
      </vt:variant>
      <vt:variant>
        <vt:i4>0</vt:i4>
      </vt:variant>
      <vt:variant>
        <vt:i4>5</vt:i4>
      </vt:variant>
      <vt:variant>
        <vt:lpwstr>https://www.itu.int/en/ITU-T/studygroups/2013-2016/11/Pages/CASC.aspx</vt:lpwstr>
      </vt:variant>
      <vt:variant>
        <vt:lpwstr/>
      </vt:variant>
      <vt:variant>
        <vt:i4>7471153</vt:i4>
      </vt:variant>
      <vt:variant>
        <vt:i4>795</vt:i4>
      </vt:variant>
      <vt:variant>
        <vt:i4>0</vt:i4>
      </vt:variant>
      <vt:variant>
        <vt:i4>5</vt:i4>
      </vt:variant>
      <vt:variant>
        <vt:lpwstr>http://www.itu.int/en/ITU-T/C-I/Pages/default.aspx</vt:lpwstr>
      </vt:variant>
      <vt:variant>
        <vt:lpwstr/>
      </vt:variant>
      <vt:variant>
        <vt:i4>2162799</vt:i4>
      </vt:variant>
      <vt:variant>
        <vt:i4>792</vt:i4>
      </vt:variant>
      <vt:variant>
        <vt:i4>0</vt:i4>
      </vt:variant>
      <vt:variant>
        <vt:i4>5</vt:i4>
      </vt:variant>
      <vt:variant>
        <vt:lpwstr>http://www.itu.int/pub/T-RES-T.76-2012</vt:lpwstr>
      </vt:variant>
      <vt:variant>
        <vt:lpwstr/>
      </vt:variant>
      <vt:variant>
        <vt:i4>3473451</vt:i4>
      </vt:variant>
      <vt:variant>
        <vt:i4>789</vt:i4>
      </vt:variant>
      <vt:variant>
        <vt:i4>0</vt:i4>
      </vt:variant>
      <vt:variant>
        <vt:i4>5</vt:i4>
      </vt:variant>
      <vt:variant>
        <vt:lpwstr>http://www.itu.int/ITU-T/recommendations/rec.aspx?rec=10659</vt:lpwstr>
      </vt:variant>
      <vt:variant>
        <vt:lpwstr/>
      </vt:variant>
      <vt:variant>
        <vt:i4>3538989</vt:i4>
      </vt:variant>
      <vt:variant>
        <vt:i4>786</vt:i4>
      </vt:variant>
      <vt:variant>
        <vt:i4>0</vt:i4>
      </vt:variant>
      <vt:variant>
        <vt:i4>5</vt:i4>
      </vt:variant>
      <vt:variant>
        <vt:lpwstr>http://www.itu.int/ITU-T/recommendations/rec.aspx?rec=11078</vt:lpwstr>
      </vt:variant>
      <vt:variant>
        <vt:lpwstr/>
      </vt:variant>
      <vt:variant>
        <vt:i4>3342380</vt:i4>
      </vt:variant>
      <vt:variant>
        <vt:i4>783</vt:i4>
      </vt:variant>
      <vt:variant>
        <vt:i4>0</vt:i4>
      </vt:variant>
      <vt:variant>
        <vt:i4>5</vt:i4>
      </vt:variant>
      <vt:variant>
        <vt:lpwstr>http://www.itu.int/ITU-T/recommendations/rec.aspx?rec=12115</vt:lpwstr>
      </vt:variant>
      <vt:variant>
        <vt:lpwstr/>
      </vt:variant>
      <vt:variant>
        <vt:i4>3342380</vt:i4>
      </vt:variant>
      <vt:variant>
        <vt:i4>780</vt:i4>
      </vt:variant>
      <vt:variant>
        <vt:i4>0</vt:i4>
      </vt:variant>
      <vt:variant>
        <vt:i4>5</vt:i4>
      </vt:variant>
      <vt:variant>
        <vt:lpwstr>http://www.itu.int/ITU-T/recommendations/rec.aspx?rec=12115</vt:lpwstr>
      </vt:variant>
      <vt:variant>
        <vt:lpwstr/>
      </vt:variant>
      <vt:variant>
        <vt:i4>4653060</vt:i4>
      </vt:variant>
      <vt:variant>
        <vt:i4>777</vt:i4>
      </vt:variant>
      <vt:variant>
        <vt:i4>0</vt:i4>
      </vt:variant>
      <vt:variant>
        <vt:i4>5</vt:i4>
      </vt:variant>
      <vt:variant>
        <vt:lpwstr>http://www.itu.int/net4/roamingtool/</vt:lpwstr>
      </vt:variant>
      <vt:variant>
        <vt:lpwstr/>
      </vt:variant>
      <vt:variant>
        <vt:i4>5963903</vt:i4>
      </vt:variant>
      <vt:variant>
        <vt:i4>774</vt:i4>
      </vt:variant>
      <vt:variant>
        <vt:i4>0</vt:i4>
      </vt:variant>
      <vt:variant>
        <vt:i4>5</vt:i4>
      </vt:variant>
      <vt:variant>
        <vt:lpwstr>http://www.itu.int/dms_pub/itu-t/opb/tut/T-TUT-ROAMING-2015-03-PDF-E.pdf</vt:lpwstr>
      </vt:variant>
      <vt:variant>
        <vt:lpwstr/>
      </vt:variant>
      <vt:variant>
        <vt:i4>2949239</vt:i4>
      </vt:variant>
      <vt:variant>
        <vt:i4>771</vt:i4>
      </vt:variant>
      <vt:variant>
        <vt:i4>0</vt:i4>
      </vt:variant>
      <vt:variant>
        <vt:i4>5</vt:i4>
      </vt:variant>
      <vt:variant>
        <vt:lpwstr>https://www.itu.int/en/ITU-T/Workshops-and-Seminars/gsw/Pages/default.aspx</vt:lpwstr>
      </vt:variant>
      <vt:variant>
        <vt:lpwstr/>
      </vt:variant>
      <vt:variant>
        <vt:i4>4784215</vt:i4>
      </vt:variant>
      <vt:variant>
        <vt:i4>768</vt:i4>
      </vt:variant>
      <vt:variant>
        <vt:i4>0</vt:i4>
      </vt:variant>
      <vt:variant>
        <vt:i4>5</vt:i4>
      </vt:variant>
      <vt:variant>
        <vt:lpwstr>http://www.itu.int/en/ITU-T/climatechange/symposia/201412/Pages/default.aspx</vt:lpwstr>
      </vt:variant>
      <vt:variant>
        <vt:lpwstr/>
      </vt:variant>
      <vt:variant>
        <vt:i4>4784215</vt:i4>
      </vt:variant>
      <vt:variant>
        <vt:i4>765</vt:i4>
      </vt:variant>
      <vt:variant>
        <vt:i4>0</vt:i4>
      </vt:variant>
      <vt:variant>
        <vt:i4>5</vt:i4>
      </vt:variant>
      <vt:variant>
        <vt:lpwstr>http://www.itu.int/en/ITU-T/climatechange/symposia/201412/Pages/default.aspx</vt:lpwstr>
      </vt:variant>
      <vt:variant>
        <vt:lpwstr/>
      </vt:variant>
      <vt:variant>
        <vt:i4>4784215</vt:i4>
      </vt:variant>
      <vt:variant>
        <vt:i4>762</vt:i4>
      </vt:variant>
      <vt:variant>
        <vt:i4>0</vt:i4>
      </vt:variant>
      <vt:variant>
        <vt:i4>5</vt:i4>
      </vt:variant>
      <vt:variant>
        <vt:lpwstr>http://www.itu.int/en/ITU-T/climatechange/symposia/201412/Pages/default.aspx</vt:lpwstr>
      </vt:variant>
      <vt:variant>
        <vt:lpwstr/>
      </vt:variant>
      <vt:variant>
        <vt:i4>4784215</vt:i4>
      </vt:variant>
      <vt:variant>
        <vt:i4>759</vt:i4>
      </vt:variant>
      <vt:variant>
        <vt:i4>0</vt:i4>
      </vt:variant>
      <vt:variant>
        <vt:i4>5</vt:i4>
      </vt:variant>
      <vt:variant>
        <vt:lpwstr>http://www.itu.int/en/ITU-T/climatechange/symposia/201412/Pages/default.aspx</vt:lpwstr>
      </vt:variant>
      <vt:variant>
        <vt:lpwstr/>
      </vt:variant>
      <vt:variant>
        <vt:i4>3276924</vt:i4>
      </vt:variant>
      <vt:variant>
        <vt:i4>756</vt:i4>
      </vt:variant>
      <vt:variant>
        <vt:i4>0</vt:i4>
      </vt:variant>
      <vt:variant>
        <vt:i4>5</vt:i4>
      </vt:variant>
      <vt:variant>
        <vt:lpwstr>http://www.itu.int/en/ITU-T/Workshops-and-Seminars/24042015/Pages/default.aspx</vt:lpwstr>
      </vt:variant>
      <vt:variant>
        <vt:lpwstr/>
      </vt:variant>
      <vt:variant>
        <vt:i4>1572947</vt:i4>
      </vt:variant>
      <vt:variant>
        <vt:i4>753</vt:i4>
      </vt:variant>
      <vt:variant>
        <vt:i4>0</vt:i4>
      </vt:variant>
      <vt:variant>
        <vt:i4>5</vt:i4>
      </vt:variant>
      <vt:variant>
        <vt:lpwstr>http://newslog.itu.int/archives/1283</vt:lpwstr>
      </vt:variant>
      <vt:variant>
        <vt:lpwstr/>
      </vt:variant>
      <vt:variant>
        <vt:i4>3407912</vt:i4>
      </vt:variant>
      <vt:variant>
        <vt:i4>750</vt:i4>
      </vt:variant>
      <vt:variant>
        <vt:i4>0</vt:i4>
      </vt:variant>
      <vt:variant>
        <vt:i4>5</vt:i4>
      </vt:variant>
      <vt:variant>
        <vt:lpwstr>http://www.itu.int/ITU-T/recommendations/rec.aspx?rec=11559</vt:lpwstr>
      </vt:variant>
      <vt:variant>
        <vt:lpwstr/>
      </vt:variant>
      <vt:variant>
        <vt:i4>3473453</vt:i4>
      </vt:variant>
      <vt:variant>
        <vt:i4>747</vt:i4>
      </vt:variant>
      <vt:variant>
        <vt:i4>0</vt:i4>
      </vt:variant>
      <vt:variant>
        <vt:i4>5</vt:i4>
      </vt:variant>
      <vt:variant>
        <vt:lpwstr>http://www.itu.int/ITU-T/recommendations/rec.aspx?rec=12072</vt:lpwstr>
      </vt:variant>
      <vt:variant>
        <vt:lpwstr/>
      </vt:variant>
      <vt:variant>
        <vt:i4>6488100</vt:i4>
      </vt:variant>
      <vt:variant>
        <vt:i4>744</vt:i4>
      </vt:variant>
      <vt:variant>
        <vt:i4>0</vt:i4>
      </vt:variant>
      <vt:variant>
        <vt:i4>5</vt:i4>
      </vt:variant>
      <vt:variant>
        <vt:lpwstr>http://www.itu.int/net/itu-t/cdb/ConformityDB.aspx</vt:lpwstr>
      </vt:variant>
      <vt:variant>
        <vt:lpwstr/>
      </vt:variant>
      <vt:variant>
        <vt:i4>8257555</vt:i4>
      </vt:variant>
      <vt:variant>
        <vt:i4>741</vt:i4>
      </vt:variant>
      <vt:variant>
        <vt:i4>0</vt:i4>
      </vt:variant>
      <vt:variant>
        <vt:i4>5</vt:i4>
      </vt:variant>
      <vt:variant>
        <vt:lpwstr>http://www.itu.int/net/pressoffice/press_releases/2013/75.aspx</vt:lpwstr>
      </vt:variant>
      <vt:variant>
        <vt:lpwstr/>
      </vt:variant>
      <vt:variant>
        <vt:i4>3407917</vt:i4>
      </vt:variant>
      <vt:variant>
        <vt:i4>738</vt:i4>
      </vt:variant>
      <vt:variant>
        <vt:i4>0</vt:i4>
      </vt:variant>
      <vt:variant>
        <vt:i4>5</vt:i4>
      </vt:variant>
      <vt:variant>
        <vt:lpwstr>http://www.itu.int/ITU-T/recommendations/rec.aspx?rec=12067</vt:lpwstr>
      </vt:variant>
      <vt:variant>
        <vt:lpwstr/>
      </vt:variant>
      <vt:variant>
        <vt:i4>1704062</vt:i4>
      </vt:variant>
      <vt:variant>
        <vt:i4>735</vt:i4>
      </vt:variant>
      <vt:variant>
        <vt:i4>0</vt:i4>
      </vt:variant>
      <vt:variant>
        <vt:i4>5</vt:i4>
      </vt:variant>
      <vt:variant>
        <vt:lpwstr>http://www.itu.int/itu-t/workprog/wp_item.aspx?isn=10436</vt:lpwstr>
      </vt:variant>
      <vt:variant>
        <vt:lpwstr/>
      </vt:variant>
      <vt:variant>
        <vt:i4>65639</vt:i4>
      </vt:variant>
      <vt:variant>
        <vt:i4>732</vt:i4>
      </vt:variant>
      <vt:variant>
        <vt:i4>0</vt:i4>
      </vt:variant>
      <vt:variant>
        <vt:i4>5</vt:i4>
      </vt:variant>
      <vt:variant>
        <vt:lpwstr>http://www.itu.int/net/pressoffice/press_releases/2016/CM10.aspx</vt:lpwstr>
      </vt:variant>
      <vt:variant>
        <vt:lpwstr>.V9qTJVt9600</vt:lpwstr>
      </vt:variant>
      <vt:variant>
        <vt:i4>7209023</vt:i4>
      </vt:variant>
      <vt:variant>
        <vt:i4>729</vt:i4>
      </vt:variant>
      <vt:variant>
        <vt:i4>0</vt:i4>
      </vt:variant>
      <vt:variant>
        <vt:i4>5</vt:i4>
      </vt:variant>
      <vt:variant>
        <vt:lpwstr>http://www.itu.int/en/ITU-T/ssc/united/Documents/ToR-AdvisoryBoard-and-TechnicalAdvisoryGroup-30may2016.pdf</vt:lpwstr>
      </vt:variant>
      <vt:variant>
        <vt:lpwstr/>
      </vt:variant>
      <vt:variant>
        <vt:i4>4325397</vt:i4>
      </vt:variant>
      <vt:variant>
        <vt:i4>726</vt:i4>
      </vt:variant>
      <vt:variant>
        <vt:i4>0</vt:i4>
      </vt:variant>
      <vt:variant>
        <vt:i4>5</vt:i4>
      </vt:variant>
      <vt:variant>
        <vt:lpwstr>http://www.itu.int/en/ITU-T/ssc/united/Pages/default.aspx</vt:lpwstr>
      </vt:variant>
      <vt:variant>
        <vt:lpwstr/>
      </vt:variant>
      <vt:variant>
        <vt:i4>3670125</vt:i4>
      </vt:variant>
      <vt:variant>
        <vt:i4>723</vt:i4>
      </vt:variant>
      <vt:variant>
        <vt:i4>0</vt:i4>
      </vt:variant>
      <vt:variant>
        <vt:i4>5</vt:i4>
      </vt:variant>
      <vt:variant>
        <vt:lpwstr>http://www.itu.int/en/ITU-T/studygroups/2013-2016/20/Pages/default.aspx</vt:lpwstr>
      </vt:variant>
      <vt:variant>
        <vt:lpwstr/>
      </vt:variant>
      <vt:variant>
        <vt:i4>8126509</vt:i4>
      </vt:variant>
      <vt:variant>
        <vt:i4>720</vt:i4>
      </vt:variant>
      <vt:variant>
        <vt:i4>0</vt:i4>
      </vt:variant>
      <vt:variant>
        <vt:i4>5</vt:i4>
      </vt:variant>
      <vt:variant>
        <vt:lpwstr>http://www.itu.int/en/ITU-T/jca/iot/Pages/default.aspx</vt:lpwstr>
      </vt:variant>
      <vt:variant>
        <vt:lpwstr/>
      </vt:variant>
      <vt:variant>
        <vt:i4>7077928</vt:i4>
      </vt:variant>
      <vt:variant>
        <vt:i4>717</vt:i4>
      </vt:variant>
      <vt:variant>
        <vt:i4>0</vt:i4>
      </vt:variant>
      <vt:variant>
        <vt:i4>5</vt:i4>
      </vt:variant>
      <vt:variant>
        <vt:lpwstr>http://www.itu.int/en/ITU-T/gsi/iot/Pages/default.aspx</vt:lpwstr>
      </vt:variant>
      <vt:variant>
        <vt:lpwstr/>
      </vt:variant>
      <vt:variant>
        <vt:i4>4784205</vt:i4>
      </vt:variant>
      <vt:variant>
        <vt:i4>714</vt:i4>
      </vt:variant>
      <vt:variant>
        <vt:i4>0</vt:i4>
      </vt:variant>
      <vt:variant>
        <vt:i4>5</vt:i4>
      </vt:variant>
      <vt:variant>
        <vt:lpwstr>http://www.itu.int/pub/S-POL-IR.IT-2005/e</vt:lpwstr>
      </vt:variant>
      <vt:variant>
        <vt:lpwstr/>
      </vt:variant>
      <vt:variant>
        <vt:i4>7405607</vt:i4>
      </vt:variant>
      <vt:variant>
        <vt:i4>711</vt:i4>
      </vt:variant>
      <vt:variant>
        <vt:i4>0</vt:i4>
      </vt:variant>
      <vt:variant>
        <vt:i4>5</vt:i4>
      </vt:variant>
      <vt:variant>
        <vt:lpwstr>http://www.itu.int/en/ITU-T/gsi/iptv/Pages/201609WSILE.aspx</vt:lpwstr>
      </vt:variant>
      <vt:variant>
        <vt:lpwstr/>
      </vt:variant>
      <vt:variant>
        <vt:i4>4849728</vt:i4>
      </vt:variant>
      <vt:variant>
        <vt:i4>708</vt:i4>
      </vt:variant>
      <vt:variant>
        <vt:i4>0</vt:i4>
      </vt:variant>
      <vt:variant>
        <vt:i4>5</vt:i4>
      </vt:variant>
      <vt:variant>
        <vt:lpwstr>https://newslog.itu.int/archives/1293</vt:lpwstr>
      </vt:variant>
      <vt:variant>
        <vt:lpwstr/>
      </vt:variant>
      <vt:variant>
        <vt:i4>7209063</vt:i4>
      </vt:variant>
      <vt:variant>
        <vt:i4>705</vt:i4>
      </vt:variant>
      <vt:variant>
        <vt:i4>0</vt:i4>
      </vt:variant>
      <vt:variant>
        <vt:i4>5</vt:i4>
      </vt:variant>
      <vt:variant>
        <vt:lpwstr>http://www.itu.int/en/ITU-T/C-I/interop/I3GT/Pages/default.aspx</vt:lpwstr>
      </vt:variant>
      <vt:variant>
        <vt:lpwstr/>
      </vt:variant>
      <vt:variant>
        <vt:i4>131159</vt:i4>
      </vt:variant>
      <vt:variant>
        <vt:i4>702</vt:i4>
      </vt:variant>
      <vt:variant>
        <vt:i4>0</vt:i4>
      </vt:variant>
      <vt:variant>
        <vt:i4>5</vt:i4>
      </vt:variant>
      <vt:variant>
        <vt:lpwstr>http://www.itu.int/md/meetingdoc.asp?lang=en&amp;parent=T13-SG16-160523-TD-PLEN-0559</vt:lpwstr>
      </vt:variant>
      <vt:variant>
        <vt:lpwstr/>
      </vt:variant>
      <vt:variant>
        <vt:i4>23</vt:i4>
      </vt:variant>
      <vt:variant>
        <vt:i4>699</vt:i4>
      </vt:variant>
      <vt:variant>
        <vt:i4>0</vt:i4>
      </vt:variant>
      <vt:variant>
        <vt:i4>5</vt:i4>
      </vt:variant>
      <vt:variant>
        <vt:lpwstr>http://www.itu.int/ITU-T/newslog/New+ITUIEC+Metadata+Standard+For+Crossplatform+IPTV.aspx</vt:lpwstr>
      </vt:variant>
      <vt:variant>
        <vt:lpwstr>.V9-211t97mE</vt:lpwstr>
      </vt:variant>
      <vt:variant>
        <vt:i4>3080316</vt:i4>
      </vt:variant>
      <vt:variant>
        <vt:i4>696</vt:i4>
      </vt:variant>
      <vt:variant>
        <vt:i4>0</vt:i4>
      </vt:variant>
      <vt:variant>
        <vt:i4>5</vt:i4>
      </vt:variant>
      <vt:variant>
        <vt:lpwstr>http://itu.int/ITU-T/H.762</vt:lpwstr>
      </vt:variant>
      <vt:variant>
        <vt:lpwstr/>
      </vt:variant>
      <vt:variant>
        <vt:i4>2883708</vt:i4>
      </vt:variant>
      <vt:variant>
        <vt:i4>693</vt:i4>
      </vt:variant>
      <vt:variant>
        <vt:i4>0</vt:i4>
      </vt:variant>
      <vt:variant>
        <vt:i4>5</vt:i4>
      </vt:variant>
      <vt:variant>
        <vt:lpwstr>http://itu.int/ITU-T/H.761</vt:lpwstr>
      </vt:variant>
      <vt:variant>
        <vt:lpwstr/>
      </vt:variant>
      <vt:variant>
        <vt:i4>2883704</vt:i4>
      </vt:variant>
      <vt:variant>
        <vt:i4>690</vt:i4>
      </vt:variant>
      <vt:variant>
        <vt:i4>0</vt:i4>
      </vt:variant>
      <vt:variant>
        <vt:i4>5</vt:i4>
      </vt:variant>
      <vt:variant>
        <vt:lpwstr>http://itu.int/ITU-T/H.721</vt:lpwstr>
      </vt:variant>
      <vt:variant>
        <vt:lpwstr/>
      </vt:variant>
      <vt:variant>
        <vt:i4>4063258</vt:i4>
      </vt:variant>
      <vt:variant>
        <vt:i4>687</vt:i4>
      </vt:variant>
      <vt:variant>
        <vt:i4>0</vt:i4>
      </vt:variant>
      <vt:variant>
        <vt:i4>5</vt:i4>
      </vt:variant>
      <vt:variant>
        <vt:lpwstr>http://www.itu.int/net/pressoffice/press_releases/2013/01.aspx</vt:lpwstr>
      </vt:variant>
      <vt:variant>
        <vt:lpwstr>.V96eUVt9600</vt:lpwstr>
      </vt:variant>
      <vt:variant>
        <vt:i4>196698</vt:i4>
      </vt:variant>
      <vt:variant>
        <vt:i4>684</vt:i4>
      </vt:variant>
      <vt:variant>
        <vt:i4>0</vt:i4>
      </vt:variant>
      <vt:variant>
        <vt:i4>5</vt:i4>
      </vt:variant>
      <vt:variant>
        <vt:lpwstr>http://mpeg.chiariglione.org/</vt:lpwstr>
      </vt:variant>
      <vt:variant>
        <vt:lpwstr/>
      </vt:variant>
      <vt:variant>
        <vt:i4>6619253</vt:i4>
      </vt:variant>
      <vt:variant>
        <vt:i4>681</vt:i4>
      </vt:variant>
      <vt:variant>
        <vt:i4>0</vt:i4>
      </vt:variant>
      <vt:variant>
        <vt:i4>5</vt:i4>
      </vt:variant>
      <vt:variant>
        <vt:lpwstr>http://www.itu.int/en/ITU-T/studygroups/com16/video/Pages/default.aspx</vt:lpwstr>
      </vt:variant>
      <vt:variant>
        <vt:lpwstr/>
      </vt:variant>
      <vt:variant>
        <vt:i4>1114195</vt:i4>
      </vt:variant>
      <vt:variant>
        <vt:i4>678</vt:i4>
      </vt:variant>
      <vt:variant>
        <vt:i4>0</vt:i4>
      </vt:variant>
      <vt:variant>
        <vt:i4>5</vt:i4>
      </vt:variant>
      <vt:variant>
        <vt:lpwstr>http://newslog.itu.int/archives/1189</vt:lpwstr>
      </vt:variant>
      <vt:variant>
        <vt:lpwstr/>
      </vt:variant>
      <vt:variant>
        <vt:i4>7340074</vt:i4>
      </vt:variant>
      <vt:variant>
        <vt:i4>675</vt:i4>
      </vt:variant>
      <vt:variant>
        <vt:i4>0</vt:i4>
      </vt:variant>
      <vt:variant>
        <vt:i4>5</vt:i4>
      </vt:variant>
      <vt:variant>
        <vt:lpwstr>http://www.itu.int/ITU-T/recommendations/rec.aspx?rec=12078&amp;lang=en</vt:lpwstr>
      </vt:variant>
      <vt:variant>
        <vt:lpwstr/>
      </vt:variant>
      <vt:variant>
        <vt:i4>1572954</vt:i4>
      </vt:variant>
      <vt:variant>
        <vt:i4>672</vt:i4>
      </vt:variant>
      <vt:variant>
        <vt:i4>0</vt:i4>
      </vt:variant>
      <vt:variant>
        <vt:i4>5</vt:i4>
      </vt:variant>
      <vt:variant>
        <vt:lpwstr>http://newslog.itu.int/archives/1213</vt:lpwstr>
      </vt:variant>
      <vt:variant>
        <vt:lpwstr/>
      </vt:variant>
      <vt:variant>
        <vt:i4>7798829</vt:i4>
      </vt:variant>
      <vt:variant>
        <vt:i4>669</vt:i4>
      </vt:variant>
      <vt:variant>
        <vt:i4>0</vt:i4>
      </vt:variant>
      <vt:variant>
        <vt:i4>5</vt:i4>
      </vt:variant>
      <vt:variant>
        <vt:lpwstr>http://www.itu.int/en/ITU-T/jca/sdn/Pages/default.aspx</vt:lpwstr>
      </vt:variant>
      <vt:variant>
        <vt:lpwstr/>
      </vt:variant>
      <vt:variant>
        <vt:i4>852039</vt:i4>
      </vt:variant>
      <vt:variant>
        <vt:i4>666</vt:i4>
      </vt:variant>
      <vt:variant>
        <vt:i4>0</vt:i4>
      </vt:variant>
      <vt:variant>
        <vt:i4>5</vt:i4>
      </vt:variant>
      <vt:variant>
        <vt:lpwstr>http://www.itu.int/md/T13-SG13-151130-TD-PLEN-0208/en</vt:lpwstr>
      </vt:variant>
      <vt:variant>
        <vt:lpwstr/>
      </vt:variant>
      <vt:variant>
        <vt:i4>7143523</vt:i4>
      </vt:variant>
      <vt:variant>
        <vt:i4>663</vt:i4>
      </vt:variant>
      <vt:variant>
        <vt:i4>0</vt:i4>
      </vt:variant>
      <vt:variant>
        <vt:i4>5</vt:i4>
      </vt:variant>
      <vt:variant>
        <vt:lpwstr>http://www.itu.int/en/ITU-T/focusgroups/imt-2020/Pages/default.aspx</vt:lpwstr>
      </vt:variant>
      <vt:variant>
        <vt:lpwstr/>
      </vt:variant>
      <vt:variant>
        <vt:i4>5046350</vt:i4>
      </vt:variant>
      <vt:variant>
        <vt:i4>660</vt:i4>
      </vt:variant>
      <vt:variant>
        <vt:i4>0</vt:i4>
      </vt:variant>
      <vt:variant>
        <vt:i4>5</vt:i4>
      </vt:variant>
      <vt:variant>
        <vt:lpwstr>http://itu4u.wordpress.com/2013/11/13/asn-1-driving-innovation-for-30-years/</vt:lpwstr>
      </vt:variant>
      <vt:variant>
        <vt:lpwstr/>
      </vt:variant>
      <vt:variant>
        <vt:i4>1638490</vt:i4>
      </vt:variant>
      <vt:variant>
        <vt:i4>657</vt:i4>
      </vt:variant>
      <vt:variant>
        <vt:i4>0</vt:i4>
      </vt:variant>
      <vt:variant>
        <vt:i4>5</vt:i4>
      </vt:variant>
      <vt:variant>
        <vt:lpwstr>http://newslog.itu.int/archives/1212</vt:lpwstr>
      </vt:variant>
      <vt:variant>
        <vt:lpwstr/>
      </vt:variant>
      <vt:variant>
        <vt:i4>3407912</vt:i4>
      </vt:variant>
      <vt:variant>
        <vt:i4>654</vt:i4>
      </vt:variant>
      <vt:variant>
        <vt:i4>0</vt:i4>
      </vt:variant>
      <vt:variant>
        <vt:i4>5</vt:i4>
      </vt:variant>
      <vt:variant>
        <vt:lpwstr>http://www.itu.int/itu-t/recommendations/rec.aspx?rec=12562</vt:lpwstr>
      </vt:variant>
      <vt:variant>
        <vt:lpwstr/>
      </vt:variant>
      <vt:variant>
        <vt:i4>3866669</vt:i4>
      </vt:variant>
      <vt:variant>
        <vt:i4>651</vt:i4>
      </vt:variant>
      <vt:variant>
        <vt:i4>0</vt:i4>
      </vt:variant>
      <vt:variant>
        <vt:i4>5</vt:i4>
      </vt:variant>
      <vt:variant>
        <vt:lpwstr>http://www.itu.int/itu-t/recommendations/rec.aspx?rec=12097</vt:lpwstr>
      </vt:variant>
      <vt:variant>
        <vt:lpwstr/>
      </vt:variant>
      <vt:variant>
        <vt:i4>3145765</vt:i4>
      </vt:variant>
      <vt:variant>
        <vt:i4>648</vt:i4>
      </vt:variant>
      <vt:variant>
        <vt:i4>0</vt:i4>
      </vt:variant>
      <vt:variant>
        <vt:i4>5</vt:i4>
      </vt:variant>
      <vt:variant>
        <vt:lpwstr>http://www.itu.int/itu-t/recommendations/rec.aspx?rec=11810</vt:lpwstr>
      </vt:variant>
      <vt:variant>
        <vt:lpwstr/>
      </vt:variant>
      <vt:variant>
        <vt:i4>2031706</vt:i4>
      </vt:variant>
      <vt:variant>
        <vt:i4>645</vt:i4>
      </vt:variant>
      <vt:variant>
        <vt:i4>0</vt:i4>
      </vt:variant>
      <vt:variant>
        <vt:i4>5</vt:i4>
      </vt:variant>
      <vt:variant>
        <vt:lpwstr>http://newslog.itu.int/archives/1214</vt:lpwstr>
      </vt:variant>
      <vt:variant>
        <vt:lpwstr/>
      </vt:variant>
      <vt:variant>
        <vt:i4>7274558</vt:i4>
      </vt:variant>
      <vt:variant>
        <vt:i4>641</vt:i4>
      </vt:variant>
      <vt:variant>
        <vt:i4>0</vt:i4>
      </vt:variant>
      <vt:variant>
        <vt:i4>5</vt:i4>
      </vt:variant>
      <vt:variant>
        <vt:lpwstr>http://www.itu.int/en/ITU-T/studygroups/2013-2016/15/Documents/Meeting executive summary - 1 February 2013.pdf</vt:lpwstr>
      </vt:variant>
      <vt:variant>
        <vt:lpwstr/>
      </vt:variant>
      <vt:variant>
        <vt:i4>7274558</vt:i4>
      </vt:variant>
      <vt:variant>
        <vt:i4>639</vt:i4>
      </vt:variant>
      <vt:variant>
        <vt:i4>0</vt:i4>
      </vt:variant>
      <vt:variant>
        <vt:i4>5</vt:i4>
      </vt:variant>
      <vt:variant>
        <vt:lpwstr>http://www.itu.int/en/ITU-T/studygroups/2013-2016/15/Documents/Meeting executive summary - 1 February 2013.pdf</vt:lpwstr>
      </vt:variant>
      <vt:variant>
        <vt:lpwstr/>
      </vt:variant>
      <vt:variant>
        <vt:i4>917534</vt:i4>
      </vt:variant>
      <vt:variant>
        <vt:i4>635</vt:i4>
      </vt:variant>
      <vt:variant>
        <vt:i4>0</vt:i4>
      </vt:variant>
      <vt:variant>
        <vt:i4>5</vt:i4>
      </vt:variant>
      <vt:variant>
        <vt:lpwstr>http://www.itu.int/en/ITU-T/studygroups/2013-2016/15/Pages/summary-Jul_Dec_2013.aspx</vt:lpwstr>
      </vt:variant>
      <vt:variant>
        <vt:lpwstr/>
      </vt:variant>
      <vt:variant>
        <vt:i4>917534</vt:i4>
      </vt:variant>
      <vt:variant>
        <vt:i4>633</vt:i4>
      </vt:variant>
      <vt:variant>
        <vt:i4>0</vt:i4>
      </vt:variant>
      <vt:variant>
        <vt:i4>5</vt:i4>
      </vt:variant>
      <vt:variant>
        <vt:lpwstr>http://www.itu.int/en/ITU-T/studygroups/2013-2016/15/Pages/summary-Jul_Dec_2013.aspx</vt:lpwstr>
      </vt:variant>
      <vt:variant>
        <vt:lpwstr/>
      </vt:variant>
      <vt:variant>
        <vt:i4>1245275</vt:i4>
      </vt:variant>
      <vt:variant>
        <vt:i4>629</vt:i4>
      </vt:variant>
      <vt:variant>
        <vt:i4>0</vt:i4>
      </vt:variant>
      <vt:variant>
        <vt:i4>5</vt:i4>
      </vt:variant>
      <vt:variant>
        <vt:lpwstr>http://www.itu.int/en/ITU-T/studygroups/2013-2016/15/Pages/ExecSum140324.aspx</vt:lpwstr>
      </vt:variant>
      <vt:variant>
        <vt:lpwstr/>
      </vt:variant>
      <vt:variant>
        <vt:i4>1245275</vt:i4>
      </vt:variant>
      <vt:variant>
        <vt:i4>627</vt:i4>
      </vt:variant>
      <vt:variant>
        <vt:i4>0</vt:i4>
      </vt:variant>
      <vt:variant>
        <vt:i4>5</vt:i4>
      </vt:variant>
      <vt:variant>
        <vt:lpwstr>http://www.itu.int/en/ITU-T/studygroups/2013-2016/15/Pages/ExecSum140324.aspx</vt:lpwstr>
      </vt:variant>
      <vt:variant>
        <vt:lpwstr/>
      </vt:variant>
      <vt:variant>
        <vt:i4>1245272</vt:i4>
      </vt:variant>
      <vt:variant>
        <vt:i4>623</vt:i4>
      </vt:variant>
      <vt:variant>
        <vt:i4>0</vt:i4>
      </vt:variant>
      <vt:variant>
        <vt:i4>5</vt:i4>
      </vt:variant>
      <vt:variant>
        <vt:lpwstr>http://www.itu.int/en/ITU-T/studygroups/2013-2016/15/Pages/ExecSum141205.aspx</vt:lpwstr>
      </vt:variant>
      <vt:variant>
        <vt:lpwstr/>
      </vt:variant>
      <vt:variant>
        <vt:i4>1245272</vt:i4>
      </vt:variant>
      <vt:variant>
        <vt:i4>621</vt:i4>
      </vt:variant>
      <vt:variant>
        <vt:i4>0</vt:i4>
      </vt:variant>
      <vt:variant>
        <vt:i4>5</vt:i4>
      </vt:variant>
      <vt:variant>
        <vt:lpwstr>http://www.itu.int/en/ITU-T/studygroups/2013-2016/15/Pages/ExecSum141205.aspx</vt:lpwstr>
      </vt:variant>
      <vt:variant>
        <vt:lpwstr/>
      </vt:variant>
      <vt:variant>
        <vt:i4>1114201</vt:i4>
      </vt:variant>
      <vt:variant>
        <vt:i4>617</vt:i4>
      </vt:variant>
      <vt:variant>
        <vt:i4>0</vt:i4>
      </vt:variant>
      <vt:variant>
        <vt:i4>5</vt:i4>
      </vt:variant>
      <vt:variant>
        <vt:lpwstr>http://www.itu.int/en/ITU-T/studygroups/2013-2016/15/Pages/ExecSum150703.aspx</vt:lpwstr>
      </vt:variant>
      <vt:variant>
        <vt:lpwstr/>
      </vt:variant>
      <vt:variant>
        <vt:i4>1114201</vt:i4>
      </vt:variant>
      <vt:variant>
        <vt:i4>615</vt:i4>
      </vt:variant>
      <vt:variant>
        <vt:i4>0</vt:i4>
      </vt:variant>
      <vt:variant>
        <vt:i4>5</vt:i4>
      </vt:variant>
      <vt:variant>
        <vt:lpwstr>http://www.itu.int/en/ITU-T/studygroups/2013-2016/15/Pages/ExecSum150703.aspx</vt:lpwstr>
      </vt:variant>
      <vt:variant>
        <vt:lpwstr/>
      </vt:variant>
      <vt:variant>
        <vt:i4>8323120</vt:i4>
      </vt:variant>
      <vt:variant>
        <vt:i4>611</vt:i4>
      </vt:variant>
      <vt:variant>
        <vt:i4>0</vt:i4>
      </vt:variant>
      <vt:variant>
        <vt:i4>5</vt:i4>
      </vt:variant>
      <vt:variant>
        <vt:lpwstr>http://www.itu.int/en/ITU-T/studygroups/2013-2016/15/Pages/exec-sum-201602.aspx</vt:lpwstr>
      </vt:variant>
      <vt:variant>
        <vt:lpwstr/>
      </vt:variant>
      <vt:variant>
        <vt:i4>8323120</vt:i4>
      </vt:variant>
      <vt:variant>
        <vt:i4>609</vt:i4>
      </vt:variant>
      <vt:variant>
        <vt:i4>0</vt:i4>
      </vt:variant>
      <vt:variant>
        <vt:i4>5</vt:i4>
      </vt:variant>
      <vt:variant>
        <vt:lpwstr>http://www.itu.int/en/ITU-T/studygroups/2013-2016/15/Pages/exec-sum-201602.aspx</vt:lpwstr>
      </vt:variant>
      <vt:variant>
        <vt:lpwstr/>
      </vt:variant>
      <vt:variant>
        <vt:i4>5374031</vt:i4>
      </vt:variant>
      <vt:variant>
        <vt:i4>605</vt:i4>
      </vt:variant>
      <vt:variant>
        <vt:i4>0</vt:i4>
      </vt:variant>
      <vt:variant>
        <vt:i4>5</vt:i4>
      </vt:variant>
      <vt:variant>
        <vt:lpwstr>http://www.itu.int/en/ITU-T/studygroups/2013-2016/15/Pages/exec-sum.aspx</vt:lpwstr>
      </vt:variant>
      <vt:variant>
        <vt:lpwstr/>
      </vt:variant>
      <vt:variant>
        <vt:i4>5374031</vt:i4>
      </vt:variant>
      <vt:variant>
        <vt:i4>603</vt:i4>
      </vt:variant>
      <vt:variant>
        <vt:i4>0</vt:i4>
      </vt:variant>
      <vt:variant>
        <vt:i4>5</vt:i4>
      </vt:variant>
      <vt:variant>
        <vt:lpwstr>http://www.itu.int/en/ITU-T/studygroups/2013-2016/15/Pages/exec-sum.aspx</vt:lpwstr>
      </vt:variant>
      <vt:variant>
        <vt:lpwstr/>
      </vt:variant>
      <vt:variant>
        <vt:i4>1572954</vt:i4>
      </vt:variant>
      <vt:variant>
        <vt:i4>600</vt:i4>
      </vt:variant>
      <vt:variant>
        <vt:i4>0</vt:i4>
      </vt:variant>
      <vt:variant>
        <vt:i4>5</vt:i4>
      </vt:variant>
      <vt:variant>
        <vt:lpwstr>http://newslog.itu.int/archives/1213</vt:lpwstr>
      </vt:variant>
      <vt:variant>
        <vt:lpwstr/>
      </vt:variant>
      <vt:variant>
        <vt:i4>1572954</vt:i4>
      </vt:variant>
      <vt:variant>
        <vt:i4>597</vt:i4>
      </vt:variant>
      <vt:variant>
        <vt:i4>0</vt:i4>
      </vt:variant>
      <vt:variant>
        <vt:i4>5</vt:i4>
      </vt:variant>
      <vt:variant>
        <vt:lpwstr>http://newslog.itu.int/archives/1213</vt:lpwstr>
      </vt:variant>
      <vt:variant>
        <vt:lpwstr/>
      </vt:variant>
      <vt:variant>
        <vt:i4>1441841</vt:i4>
      </vt:variant>
      <vt:variant>
        <vt:i4>589</vt:i4>
      </vt:variant>
      <vt:variant>
        <vt:i4>0</vt:i4>
      </vt:variant>
      <vt:variant>
        <vt:i4>5</vt:i4>
      </vt:variant>
      <vt:variant>
        <vt:lpwstr/>
      </vt:variant>
      <vt:variant>
        <vt:lpwstr>_Toc465081860</vt:lpwstr>
      </vt:variant>
      <vt:variant>
        <vt:i4>1376305</vt:i4>
      </vt:variant>
      <vt:variant>
        <vt:i4>583</vt:i4>
      </vt:variant>
      <vt:variant>
        <vt:i4>0</vt:i4>
      </vt:variant>
      <vt:variant>
        <vt:i4>5</vt:i4>
      </vt:variant>
      <vt:variant>
        <vt:lpwstr/>
      </vt:variant>
      <vt:variant>
        <vt:lpwstr>_Toc465081859</vt:lpwstr>
      </vt:variant>
      <vt:variant>
        <vt:i4>1376305</vt:i4>
      </vt:variant>
      <vt:variant>
        <vt:i4>577</vt:i4>
      </vt:variant>
      <vt:variant>
        <vt:i4>0</vt:i4>
      </vt:variant>
      <vt:variant>
        <vt:i4>5</vt:i4>
      </vt:variant>
      <vt:variant>
        <vt:lpwstr/>
      </vt:variant>
      <vt:variant>
        <vt:lpwstr>_Toc465081858</vt:lpwstr>
      </vt:variant>
      <vt:variant>
        <vt:i4>1376305</vt:i4>
      </vt:variant>
      <vt:variant>
        <vt:i4>571</vt:i4>
      </vt:variant>
      <vt:variant>
        <vt:i4>0</vt:i4>
      </vt:variant>
      <vt:variant>
        <vt:i4>5</vt:i4>
      </vt:variant>
      <vt:variant>
        <vt:lpwstr/>
      </vt:variant>
      <vt:variant>
        <vt:lpwstr>_Toc465081857</vt:lpwstr>
      </vt:variant>
      <vt:variant>
        <vt:i4>1376305</vt:i4>
      </vt:variant>
      <vt:variant>
        <vt:i4>565</vt:i4>
      </vt:variant>
      <vt:variant>
        <vt:i4>0</vt:i4>
      </vt:variant>
      <vt:variant>
        <vt:i4>5</vt:i4>
      </vt:variant>
      <vt:variant>
        <vt:lpwstr/>
      </vt:variant>
      <vt:variant>
        <vt:lpwstr>_Toc465081856</vt:lpwstr>
      </vt:variant>
      <vt:variant>
        <vt:i4>1376305</vt:i4>
      </vt:variant>
      <vt:variant>
        <vt:i4>559</vt:i4>
      </vt:variant>
      <vt:variant>
        <vt:i4>0</vt:i4>
      </vt:variant>
      <vt:variant>
        <vt:i4>5</vt:i4>
      </vt:variant>
      <vt:variant>
        <vt:lpwstr/>
      </vt:variant>
      <vt:variant>
        <vt:lpwstr>_Toc465081855</vt:lpwstr>
      </vt:variant>
      <vt:variant>
        <vt:i4>1376305</vt:i4>
      </vt:variant>
      <vt:variant>
        <vt:i4>553</vt:i4>
      </vt:variant>
      <vt:variant>
        <vt:i4>0</vt:i4>
      </vt:variant>
      <vt:variant>
        <vt:i4>5</vt:i4>
      </vt:variant>
      <vt:variant>
        <vt:lpwstr/>
      </vt:variant>
      <vt:variant>
        <vt:lpwstr>_Toc465081854</vt:lpwstr>
      </vt:variant>
      <vt:variant>
        <vt:i4>1376305</vt:i4>
      </vt:variant>
      <vt:variant>
        <vt:i4>547</vt:i4>
      </vt:variant>
      <vt:variant>
        <vt:i4>0</vt:i4>
      </vt:variant>
      <vt:variant>
        <vt:i4>5</vt:i4>
      </vt:variant>
      <vt:variant>
        <vt:lpwstr/>
      </vt:variant>
      <vt:variant>
        <vt:lpwstr>_Toc465081853</vt:lpwstr>
      </vt:variant>
      <vt:variant>
        <vt:i4>1376305</vt:i4>
      </vt:variant>
      <vt:variant>
        <vt:i4>541</vt:i4>
      </vt:variant>
      <vt:variant>
        <vt:i4>0</vt:i4>
      </vt:variant>
      <vt:variant>
        <vt:i4>5</vt:i4>
      </vt:variant>
      <vt:variant>
        <vt:lpwstr/>
      </vt:variant>
      <vt:variant>
        <vt:lpwstr>_Toc465081852</vt:lpwstr>
      </vt:variant>
      <vt:variant>
        <vt:i4>1376305</vt:i4>
      </vt:variant>
      <vt:variant>
        <vt:i4>535</vt:i4>
      </vt:variant>
      <vt:variant>
        <vt:i4>0</vt:i4>
      </vt:variant>
      <vt:variant>
        <vt:i4>5</vt:i4>
      </vt:variant>
      <vt:variant>
        <vt:lpwstr/>
      </vt:variant>
      <vt:variant>
        <vt:lpwstr>_Toc465081851</vt:lpwstr>
      </vt:variant>
      <vt:variant>
        <vt:i4>1376305</vt:i4>
      </vt:variant>
      <vt:variant>
        <vt:i4>529</vt:i4>
      </vt:variant>
      <vt:variant>
        <vt:i4>0</vt:i4>
      </vt:variant>
      <vt:variant>
        <vt:i4>5</vt:i4>
      </vt:variant>
      <vt:variant>
        <vt:lpwstr/>
      </vt:variant>
      <vt:variant>
        <vt:lpwstr>_Toc465081850</vt:lpwstr>
      </vt:variant>
      <vt:variant>
        <vt:i4>1310769</vt:i4>
      </vt:variant>
      <vt:variant>
        <vt:i4>523</vt:i4>
      </vt:variant>
      <vt:variant>
        <vt:i4>0</vt:i4>
      </vt:variant>
      <vt:variant>
        <vt:i4>5</vt:i4>
      </vt:variant>
      <vt:variant>
        <vt:lpwstr/>
      </vt:variant>
      <vt:variant>
        <vt:lpwstr>_Toc465081849</vt:lpwstr>
      </vt:variant>
      <vt:variant>
        <vt:i4>1310769</vt:i4>
      </vt:variant>
      <vt:variant>
        <vt:i4>517</vt:i4>
      </vt:variant>
      <vt:variant>
        <vt:i4>0</vt:i4>
      </vt:variant>
      <vt:variant>
        <vt:i4>5</vt:i4>
      </vt:variant>
      <vt:variant>
        <vt:lpwstr/>
      </vt:variant>
      <vt:variant>
        <vt:lpwstr>_Toc465081848</vt:lpwstr>
      </vt:variant>
      <vt:variant>
        <vt:i4>1310769</vt:i4>
      </vt:variant>
      <vt:variant>
        <vt:i4>511</vt:i4>
      </vt:variant>
      <vt:variant>
        <vt:i4>0</vt:i4>
      </vt:variant>
      <vt:variant>
        <vt:i4>5</vt:i4>
      </vt:variant>
      <vt:variant>
        <vt:lpwstr/>
      </vt:variant>
      <vt:variant>
        <vt:lpwstr>_Toc465081847</vt:lpwstr>
      </vt:variant>
      <vt:variant>
        <vt:i4>1310769</vt:i4>
      </vt:variant>
      <vt:variant>
        <vt:i4>505</vt:i4>
      </vt:variant>
      <vt:variant>
        <vt:i4>0</vt:i4>
      </vt:variant>
      <vt:variant>
        <vt:i4>5</vt:i4>
      </vt:variant>
      <vt:variant>
        <vt:lpwstr/>
      </vt:variant>
      <vt:variant>
        <vt:lpwstr>_Toc465081846</vt:lpwstr>
      </vt:variant>
      <vt:variant>
        <vt:i4>1310769</vt:i4>
      </vt:variant>
      <vt:variant>
        <vt:i4>499</vt:i4>
      </vt:variant>
      <vt:variant>
        <vt:i4>0</vt:i4>
      </vt:variant>
      <vt:variant>
        <vt:i4>5</vt:i4>
      </vt:variant>
      <vt:variant>
        <vt:lpwstr/>
      </vt:variant>
      <vt:variant>
        <vt:lpwstr>_Toc465081845</vt:lpwstr>
      </vt:variant>
      <vt:variant>
        <vt:i4>1310769</vt:i4>
      </vt:variant>
      <vt:variant>
        <vt:i4>493</vt:i4>
      </vt:variant>
      <vt:variant>
        <vt:i4>0</vt:i4>
      </vt:variant>
      <vt:variant>
        <vt:i4>5</vt:i4>
      </vt:variant>
      <vt:variant>
        <vt:lpwstr/>
      </vt:variant>
      <vt:variant>
        <vt:lpwstr>_Toc465081844</vt:lpwstr>
      </vt:variant>
      <vt:variant>
        <vt:i4>1310769</vt:i4>
      </vt:variant>
      <vt:variant>
        <vt:i4>487</vt:i4>
      </vt:variant>
      <vt:variant>
        <vt:i4>0</vt:i4>
      </vt:variant>
      <vt:variant>
        <vt:i4>5</vt:i4>
      </vt:variant>
      <vt:variant>
        <vt:lpwstr/>
      </vt:variant>
      <vt:variant>
        <vt:lpwstr>_Toc465081843</vt:lpwstr>
      </vt:variant>
      <vt:variant>
        <vt:i4>1310769</vt:i4>
      </vt:variant>
      <vt:variant>
        <vt:i4>481</vt:i4>
      </vt:variant>
      <vt:variant>
        <vt:i4>0</vt:i4>
      </vt:variant>
      <vt:variant>
        <vt:i4>5</vt:i4>
      </vt:variant>
      <vt:variant>
        <vt:lpwstr/>
      </vt:variant>
      <vt:variant>
        <vt:lpwstr>_Toc465081842</vt:lpwstr>
      </vt:variant>
      <vt:variant>
        <vt:i4>1310769</vt:i4>
      </vt:variant>
      <vt:variant>
        <vt:i4>475</vt:i4>
      </vt:variant>
      <vt:variant>
        <vt:i4>0</vt:i4>
      </vt:variant>
      <vt:variant>
        <vt:i4>5</vt:i4>
      </vt:variant>
      <vt:variant>
        <vt:lpwstr/>
      </vt:variant>
      <vt:variant>
        <vt:lpwstr>_Toc465081841</vt:lpwstr>
      </vt:variant>
      <vt:variant>
        <vt:i4>1310769</vt:i4>
      </vt:variant>
      <vt:variant>
        <vt:i4>469</vt:i4>
      </vt:variant>
      <vt:variant>
        <vt:i4>0</vt:i4>
      </vt:variant>
      <vt:variant>
        <vt:i4>5</vt:i4>
      </vt:variant>
      <vt:variant>
        <vt:lpwstr/>
      </vt:variant>
      <vt:variant>
        <vt:lpwstr>_Toc465081840</vt:lpwstr>
      </vt:variant>
      <vt:variant>
        <vt:i4>1245233</vt:i4>
      </vt:variant>
      <vt:variant>
        <vt:i4>463</vt:i4>
      </vt:variant>
      <vt:variant>
        <vt:i4>0</vt:i4>
      </vt:variant>
      <vt:variant>
        <vt:i4>5</vt:i4>
      </vt:variant>
      <vt:variant>
        <vt:lpwstr/>
      </vt:variant>
      <vt:variant>
        <vt:lpwstr>_Toc465081839</vt:lpwstr>
      </vt:variant>
      <vt:variant>
        <vt:i4>1245233</vt:i4>
      </vt:variant>
      <vt:variant>
        <vt:i4>457</vt:i4>
      </vt:variant>
      <vt:variant>
        <vt:i4>0</vt:i4>
      </vt:variant>
      <vt:variant>
        <vt:i4>5</vt:i4>
      </vt:variant>
      <vt:variant>
        <vt:lpwstr/>
      </vt:variant>
      <vt:variant>
        <vt:lpwstr>_Toc465081838</vt:lpwstr>
      </vt:variant>
      <vt:variant>
        <vt:i4>1245233</vt:i4>
      </vt:variant>
      <vt:variant>
        <vt:i4>451</vt:i4>
      </vt:variant>
      <vt:variant>
        <vt:i4>0</vt:i4>
      </vt:variant>
      <vt:variant>
        <vt:i4>5</vt:i4>
      </vt:variant>
      <vt:variant>
        <vt:lpwstr/>
      </vt:variant>
      <vt:variant>
        <vt:lpwstr>_Toc465081837</vt:lpwstr>
      </vt:variant>
      <vt:variant>
        <vt:i4>1245233</vt:i4>
      </vt:variant>
      <vt:variant>
        <vt:i4>445</vt:i4>
      </vt:variant>
      <vt:variant>
        <vt:i4>0</vt:i4>
      </vt:variant>
      <vt:variant>
        <vt:i4>5</vt:i4>
      </vt:variant>
      <vt:variant>
        <vt:lpwstr/>
      </vt:variant>
      <vt:variant>
        <vt:lpwstr>_Toc465081836</vt:lpwstr>
      </vt:variant>
      <vt:variant>
        <vt:i4>1245233</vt:i4>
      </vt:variant>
      <vt:variant>
        <vt:i4>439</vt:i4>
      </vt:variant>
      <vt:variant>
        <vt:i4>0</vt:i4>
      </vt:variant>
      <vt:variant>
        <vt:i4>5</vt:i4>
      </vt:variant>
      <vt:variant>
        <vt:lpwstr/>
      </vt:variant>
      <vt:variant>
        <vt:lpwstr>_Toc465081835</vt:lpwstr>
      </vt:variant>
      <vt:variant>
        <vt:i4>1245233</vt:i4>
      </vt:variant>
      <vt:variant>
        <vt:i4>433</vt:i4>
      </vt:variant>
      <vt:variant>
        <vt:i4>0</vt:i4>
      </vt:variant>
      <vt:variant>
        <vt:i4>5</vt:i4>
      </vt:variant>
      <vt:variant>
        <vt:lpwstr/>
      </vt:variant>
      <vt:variant>
        <vt:lpwstr>_Toc465081834</vt:lpwstr>
      </vt:variant>
      <vt:variant>
        <vt:i4>1245233</vt:i4>
      </vt:variant>
      <vt:variant>
        <vt:i4>427</vt:i4>
      </vt:variant>
      <vt:variant>
        <vt:i4>0</vt:i4>
      </vt:variant>
      <vt:variant>
        <vt:i4>5</vt:i4>
      </vt:variant>
      <vt:variant>
        <vt:lpwstr/>
      </vt:variant>
      <vt:variant>
        <vt:lpwstr>_Toc465081833</vt:lpwstr>
      </vt:variant>
      <vt:variant>
        <vt:i4>1245233</vt:i4>
      </vt:variant>
      <vt:variant>
        <vt:i4>421</vt:i4>
      </vt:variant>
      <vt:variant>
        <vt:i4>0</vt:i4>
      </vt:variant>
      <vt:variant>
        <vt:i4>5</vt:i4>
      </vt:variant>
      <vt:variant>
        <vt:lpwstr/>
      </vt:variant>
      <vt:variant>
        <vt:lpwstr>_Toc465081832</vt:lpwstr>
      </vt:variant>
      <vt:variant>
        <vt:i4>1245233</vt:i4>
      </vt:variant>
      <vt:variant>
        <vt:i4>415</vt:i4>
      </vt:variant>
      <vt:variant>
        <vt:i4>0</vt:i4>
      </vt:variant>
      <vt:variant>
        <vt:i4>5</vt:i4>
      </vt:variant>
      <vt:variant>
        <vt:lpwstr/>
      </vt:variant>
      <vt:variant>
        <vt:lpwstr>_Toc465081831</vt:lpwstr>
      </vt:variant>
      <vt:variant>
        <vt:i4>1245233</vt:i4>
      </vt:variant>
      <vt:variant>
        <vt:i4>409</vt:i4>
      </vt:variant>
      <vt:variant>
        <vt:i4>0</vt:i4>
      </vt:variant>
      <vt:variant>
        <vt:i4>5</vt:i4>
      </vt:variant>
      <vt:variant>
        <vt:lpwstr/>
      </vt:variant>
      <vt:variant>
        <vt:lpwstr>_Toc465081830</vt:lpwstr>
      </vt:variant>
      <vt:variant>
        <vt:i4>1179697</vt:i4>
      </vt:variant>
      <vt:variant>
        <vt:i4>403</vt:i4>
      </vt:variant>
      <vt:variant>
        <vt:i4>0</vt:i4>
      </vt:variant>
      <vt:variant>
        <vt:i4>5</vt:i4>
      </vt:variant>
      <vt:variant>
        <vt:lpwstr/>
      </vt:variant>
      <vt:variant>
        <vt:lpwstr>_Toc465081829</vt:lpwstr>
      </vt:variant>
      <vt:variant>
        <vt:i4>1179697</vt:i4>
      </vt:variant>
      <vt:variant>
        <vt:i4>397</vt:i4>
      </vt:variant>
      <vt:variant>
        <vt:i4>0</vt:i4>
      </vt:variant>
      <vt:variant>
        <vt:i4>5</vt:i4>
      </vt:variant>
      <vt:variant>
        <vt:lpwstr/>
      </vt:variant>
      <vt:variant>
        <vt:lpwstr>_Toc465081828</vt:lpwstr>
      </vt:variant>
      <vt:variant>
        <vt:i4>1179697</vt:i4>
      </vt:variant>
      <vt:variant>
        <vt:i4>391</vt:i4>
      </vt:variant>
      <vt:variant>
        <vt:i4>0</vt:i4>
      </vt:variant>
      <vt:variant>
        <vt:i4>5</vt:i4>
      </vt:variant>
      <vt:variant>
        <vt:lpwstr/>
      </vt:variant>
      <vt:variant>
        <vt:lpwstr>_Toc465081827</vt:lpwstr>
      </vt:variant>
      <vt:variant>
        <vt:i4>1179697</vt:i4>
      </vt:variant>
      <vt:variant>
        <vt:i4>385</vt:i4>
      </vt:variant>
      <vt:variant>
        <vt:i4>0</vt:i4>
      </vt:variant>
      <vt:variant>
        <vt:i4>5</vt:i4>
      </vt:variant>
      <vt:variant>
        <vt:lpwstr/>
      </vt:variant>
      <vt:variant>
        <vt:lpwstr>_Toc465081826</vt:lpwstr>
      </vt:variant>
      <vt:variant>
        <vt:i4>1179697</vt:i4>
      </vt:variant>
      <vt:variant>
        <vt:i4>379</vt:i4>
      </vt:variant>
      <vt:variant>
        <vt:i4>0</vt:i4>
      </vt:variant>
      <vt:variant>
        <vt:i4>5</vt:i4>
      </vt:variant>
      <vt:variant>
        <vt:lpwstr/>
      </vt:variant>
      <vt:variant>
        <vt:lpwstr>_Toc465081825</vt:lpwstr>
      </vt:variant>
      <vt:variant>
        <vt:i4>1179697</vt:i4>
      </vt:variant>
      <vt:variant>
        <vt:i4>373</vt:i4>
      </vt:variant>
      <vt:variant>
        <vt:i4>0</vt:i4>
      </vt:variant>
      <vt:variant>
        <vt:i4>5</vt:i4>
      </vt:variant>
      <vt:variant>
        <vt:lpwstr/>
      </vt:variant>
      <vt:variant>
        <vt:lpwstr>_Toc465081824</vt:lpwstr>
      </vt:variant>
      <vt:variant>
        <vt:i4>1179697</vt:i4>
      </vt:variant>
      <vt:variant>
        <vt:i4>367</vt:i4>
      </vt:variant>
      <vt:variant>
        <vt:i4>0</vt:i4>
      </vt:variant>
      <vt:variant>
        <vt:i4>5</vt:i4>
      </vt:variant>
      <vt:variant>
        <vt:lpwstr/>
      </vt:variant>
      <vt:variant>
        <vt:lpwstr>_Toc465081823</vt:lpwstr>
      </vt:variant>
      <vt:variant>
        <vt:i4>1179697</vt:i4>
      </vt:variant>
      <vt:variant>
        <vt:i4>361</vt:i4>
      </vt:variant>
      <vt:variant>
        <vt:i4>0</vt:i4>
      </vt:variant>
      <vt:variant>
        <vt:i4>5</vt:i4>
      </vt:variant>
      <vt:variant>
        <vt:lpwstr/>
      </vt:variant>
      <vt:variant>
        <vt:lpwstr>_Toc465081822</vt:lpwstr>
      </vt:variant>
      <vt:variant>
        <vt:i4>1179697</vt:i4>
      </vt:variant>
      <vt:variant>
        <vt:i4>355</vt:i4>
      </vt:variant>
      <vt:variant>
        <vt:i4>0</vt:i4>
      </vt:variant>
      <vt:variant>
        <vt:i4>5</vt:i4>
      </vt:variant>
      <vt:variant>
        <vt:lpwstr/>
      </vt:variant>
      <vt:variant>
        <vt:lpwstr>_Toc465081821</vt:lpwstr>
      </vt:variant>
      <vt:variant>
        <vt:i4>1179697</vt:i4>
      </vt:variant>
      <vt:variant>
        <vt:i4>349</vt:i4>
      </vt:variant>
      <vt:variant>
        <vt:i4>0</vt:i4>
      </vt:variant>
      <vt:variant>
        <vt:i4>5</vt:i4>
      </vt:variant>
      <vt:variant>
        <vt:lpwstr/>
      </vt:variant>
      <vt:variant>
        <vt:lpwstr>_Toc465081820</vt:lpwstr>
      </vt:variant>
      <vt:variant>
        <vt:i4>1114161</vt:i4>
      </vt:variant>
      <vt:variant>
        <vt:i4>343</vt:i4>
      </vt:variant>
      <vt:variant>
        <vt:i4>0</vt:i4>
      </vt:variant>
      <vt:variant>
        <vt:i4>5</vt:i4>
      </vt:variant>
      <vt:variant>
        <vt:lpwstr/>
      </vt:variant>
      <vt:variant>
        <vt:lpwstr>_Toc465081819</vt:lpwstr>
      </vt:variant>
      <vt:variant>
        <vt:i4>1114161</vt:i4>
      </vt:variant>
      <vt:variant>
        <vt:i4>337</vt:i4>
      </vt:variant>
      <vt:variant>
        <vt:i4>0</vt:i4>
      </vt:variant>
      <vt:variant>
        <vt:i4>5</vt:i4>
      </vt:variant>
      <vt:variant>
        <vt:lpwstr/>
      </vt:variant>
      <vt:variant>
        <vt:lpwstr>_Toc465081818</vt:lpwstr>
      </vt:variant>
      <vt:variant>
        <vt:i4>1114161</vt:i4>
      </vt:variant>
      <vt:variant>
        <vt:i4>331</vt:i4>
      </vt:variant>
      <vt:variant>
        <vt:i4>0</vt:i4>
      </vt:variant>
      <vt:variant>
        <vt:i4>5</vt:i4>
      </vt:variant>
      <vt:variant>
        <vt:lpwstr/>
      </vt:variant>
      <vt:variant>
        <vt:lpwstr>_Toc465081817</vt:lpwstr>
      </vt:variant>
      <vt:variant>
        <vt:i4>1114161</vt:i4>
      </vt:variant>
      <vt:variant>
        <vt:i4>325</vt:i4>
      </vt:variant>
      <vt:variant>
        <vt:i4>0</vt:i4>
      </vt:variant>
      <vt:variant>
        <vt:i4>5</vt:i4>
      </vt:variant>
      <vt:variant>
        <vt:lpwstr/>
      </vt:variant>
      <vt:variant>
        <vt:lpwstr>_Toc465081816</vt:lpwstr>
      </vt:variant>
      <vt:variant>
        <vt:i4>1114161</vt:i4>
      </vt:variant>
      <vt:variant>
        <vt:i4>319</vt:i4>
      </vt:variant>
      <vt:variant>
        <vt:i4>0</vt:i4>
      </vt:variant>
      <vt:variant>
        <vt:i4>5</vt:i4>
      </vt:variant>
      <vt:variant>
        <vt:lpwstr/>
      </vt:variant>
      <vt:variant>
        <vt:lpwstr>_Toc465081815</vt:lpwstr>
      </vt:variant>
      <vt:variant>
        <vt:i4>1114161</vt:i4>
      </vt:variant>
      <vt:variant>
        <vt:i4>313</vt:i4>
      </vt:variant>
      <vt:variant>
        <vt:i4>0</vt:i4>
      </vt:variant>
      <vt:variant>
        <vt:i4>5</vt:i4>
      </vt:variant>
      <vt:variant>
        <vt:lpwstr/>
      </vt:variant>
      <vt:variant>
        <vt:lpwstr>_Toc465081814</vt:lpwstr>
      </vt:variant>
      <vt:variant>
        <vt:i4>1114161</vt:i4>
      </vt:variant>
      <vt:variant>
        <vt:i4>307</vt:i4>
      </vt:variant>
      <vt:variant>
        <vt:i4>0</vt:i4>
      </vt:variant>
      <vt:variant>
        <vt:i4>5</vt:i4>
      </vt:variant>
      <vt:variant>
        <vt:lpwstr/>
      </vt:variant>
      <vt:variant>
        <vt:lpwstr>_Toc465081813</vt:lpwstr>
      </vt:variant>
      <vt:variant>
        <vt:i4>1114161</vt:i4>
      </vt:variant>
      <vt:variant>
        <vt:i4>301</vt:i4>
      </vt:variant>
      <vt:variant>
        <vt:i4>0</vt:i4>
      </vt:variant>
      <vt:variant>
        <vt:i4>5</vt:i4>
      </vt:variant>
      <vt:variant>
        <vt:lpwstr/>
      </vt:variant>
      <vt:variant>
        <vt:lpwstr>_Toc465081812</vt:lpwstr>
      </vt:variant>
      <vt:variant>
        <vt:i4>1114161</vt:i4>
      </vt:variant>
      <vt:variant>
        <vt:i4>295</vt:i4>
      </vt:variant>
      <vt:variant>
        <vt:i4>0</vt:i4>
      </vt:variant>
      <vt:variant>
        <vt:i4>5</vt:i4>
      </vt:variant>
      <vt:variant>
        <vt:lpwstr/>
      </vt:variant>
      <vt:variant>
        <vt:lpwstr>_Toc465081811</vt:lpwstr>
      </vt:variant>
      <vt:variant>
        <vt:i4>1114161</vt:i4>
      </vt:variant>
      <vt:variant>
        <vt:i4>289</vt:i4>
      </vt:variant>
      <vt:variant>
        <vt:i4>0</vt:i4>
      </vt:variant>
      <vt:variant>
        <vt:i4>5</vt:i4>
      </vt:variant>
      <vt:variant>
        <vt:lpwstr/>
      </vt:variant>
      <vt:variant>
        <vt:lpwstr>_Toc465081810</vt:lpwstr>
      </vt:variant>
      <vt:variant>
        <vt:i4>1048625</vt:i4>
      </vt:variant>
      <vt:variant>
        <vt:i4>283</vt:i4>
      </vt:variant>
      <vt:variant>
        <vt:i4>0</vt:i4>
      </vt:variant>
      <vt:variant>
        <vt:i4>5</vt:i4>
      </vt:variant>
      <vt:variant>
        <vt:lpwstr/>
      </vt:variant>
      <vt:variant>
        <vt:lpwstr>_Toc465081809</vt:lpwstr>
      </vt:variant>
      <vt:variant>
        <vt:i4>1048625</vt:i4>
      </vt:variant>
      <vt:variant>
        <vt:i4>277</vt:i4>
      </vt:variant>
      <vt:variant>
        <vt:i4>0</vt:i4>
      </vt:variant>
      <vt:variant>
        <vt:i4>5</vt:i4>
      </vt:variant>
      <vt:variant>
        <vt:lpwstr/>
      </vt:variant>
      <vt:variant>
        <vt:lpwstr>_Toc465081808</vt:lpwstr>
      </vt:variant>
      <vt:variant>
        <vt:i4>1048625</vt:i4>
      </vt:variant>
      <vt:variant>
        <vt:i4>271</vt:i4>
      </vt:variant>
      <vt:variant>
        <vt:i4>0</vt:i4>
      </vt:variant>
      <vt:variant>
        <vt:i4>5</vt:i4>
      </vt:variant>
      <vt:variant>
        <vt:lpwstr/>
      </vt:variant>
      <vt:variant>
        <vt:lpwstr>_Toc465081807</vt:lpwstr>
      </vt:variant>
      <vt:variant>
        <vt:i4>1048625</vt:i4>
      </vt:variant>
      <vt:variant>
        <vt:i4>265</vt:i4>
      </vt:variant>
      <vt:variant>
        <vt:i4>0</vt:i4>
      </vt:variant>
      <vt:variant>
        <vt:i4>5</vt:i4>
      </vt:variant>
      <vt:variant>
        <vt:lpwstr/>
      </vt:variant>
      <vt:variant>
        <vt:lpwstr>_Toc465081806</vt:lpwstr>
      </vt:variant>
      <vt:variant>
        <vt:i4>1048625</vt:i4>
      </vt:variant>
      <vt:variant>
        <vt:i4>259</vt:i4>
      </vt:variant>
      <vt:variant>
        <vt:i4>0</vt:i4>
      </vt:variant>
      <vt:variant>
        <vt:i4>5</vt:i4>
      </vt:variant>
      <vt:variant>
        <vt:lpwstr/>
      </vt:variant>
      <vt:variant>
        <vt:lpwstr>_Toc465081805</vt:lpwstr>
      </vt:variant>
      <vt:variant>
        <vt:i4>1048625</vt:i4>
      </vt:variant>
      <vt:variant>
        <vt:i4>253</vt:i4>
      </vt:variant>
      <vt:variant>
        <vt:i4>0</vt:i4>
      </vt:variant>
      <vt:variant>
        <vt:i4>5</vt:i4>
      </vt:variant>
      <vt:variant>
        <vt:lpwstr/>
      </vt:variant>
      <vt:variant>
        <vt:lpwstr>_Toc465081804</vt:lpwstr>
      </vt:variant>
      <vt:variant>
        <vt:i4>1048625</vt:i4>
      </vt:variant>
      <vt:variant>
        <vt:i4>247</vt:i4>
      </vt:variant>
      <vt:variant>
        <vt:i4>0</vt:i4>
      </vt:variant>
      <vt:variant>
        <vt:i4>5</vt:i4>
      </vt:variant>
      <vt:variant>
        <vt:lpwstr/>
      </vt:variant>
      <vt:variant>
        <vt:lpwstr>_Toc465081803</vt:lpwstr>
      </vt:variant>
      <vt:variant>
        <vt:i4>1048625</vt:i4>
      </vt:variant>
      <vt:variant>
        <vt:i4>241</vt:i4>
      </vt:variant>
      <vt:variant>
        <vt:i4>0</vt:i4>
      </vt:variant>
      <vt:variant>
        <vt:i4>5</vt:i4>
      </vt:variant>
      <vt:variant>
        <vt:lpwstr/>
      </vt:variant>
      <vt:variant>
        <vt:lpwstr>_Toc465081802</vt:lpwstr>
      </vt:variant>
      <vt:variant>
        <vt:i4>1048625</vt:i4>
      </vt:variant>
      <vt:variant>
        <vt:i4>235</vt:i4>
      </vt:variant>
      <vt:variant>
        <vt:i4>0</vt:i4>
      </vt:variant>
      <vt:variant>
        <vt:i4>5</vt:i4>
      </vt:variant>
      <vt:variant>
        <vt:lpwstr/>
      </vt:variant>
      <vt:variant>
        <vt:lpwstr>_Toc465081801</vt:lpwstr>
      </vt:variant>
      <vt:variant>
        <vt:i4>1048625</vt:i4>
      </vt:variant>
      <vt:variant>
        <vt:i4>229</vt:i4>
      </vt:variant>
      <vt:variant>
        <vt:i4>0</vt:i4>
      </vt:variant>
      <vt:variant>
        <vt:i4>5</vt:i4>
      </vt:variant>
      <vt:variant>
        <vt:lpwstr/>
      </vt:variant>
      <vt:variant>
        <vt:lpwstr>_Toc465081800</vt:lpwstr>
      </vt:variant>
      <vt:variant>
        <vt:i4>1638462</vt:i4>
      </vt:variant>
      <vt:variant>
        <vt:i4>223</vt:i4>
      </vt:variant>
      <vt:variant>
        <vt:i4>0</vt:i4>
      </vt:variant>
      <vt:variant>
        <vt:i4>5</vt:i4>
      </vt:variant>
      <vt:variant>
        <vt:lpwstr/>
      </vt:variant>
      <vt:variant>
        <vt:lpwstr>_Toc465081799</vt:lpwstr>
      </vt:variant>
      <vt:variant>
        <vt:i4>1638462</vt:i4>
      </vt:variant>
      <vt:variant>
        <vt:i4>217</vt:i4>
      </vt:variant>
      <vt:variant>
        <vt:i4>0</vt:i4>
      </vt:variant>
      <vt:variant>
        <vt:i4>5</vt:i4>
      </vt:variant>
      <vt:variant>
        <vt:lpwstr/>
      </vt:variant>
      <vt:variant>
        <vt:lpwstr>_Toc465081798</vt:lpwstr>
      </vt:variant>
      <vt:variant>
        <vt:i4>1638462</vt:i4>
      </vt:variant>
      <vt:variant>
        <vt:i4>211</vt:i4>
      </vt:variant>
      <vt:variant>
        <vt:i4>0</vt:i4>
      </vt:variant>
      <vt:variant>
        <vt:i4>5</vt:i4>
      </vt:variant>
      <vt:variant>
        <vt:lpwstr/>
      </vt:variant>
      <vt:variant>
        <vt:lpwstr>_Toc465081797</vt:lpwstr>
      </vt:variant>
      <vt:variant>
        <vt:i4>1638462</vt:i4>
      </vt:variant>
      <vt:variant>
        <vt:i4>205</vt:i4>
      </vt:variant>
      <vt:variant>
        <vt:i4>0</vt:i4>
      </vt:variant>
      <vt:variant>
        <vt:i4>5</vt:i4>
      </vt:variant>
      <vt:variant>
        <vt:lpwstr/>
      </vt:variant>
      <vt:variant>
        <vt:lpwstr>_Toc465081796</vt:lpwstr>
      </vt:variant>
      <vt:variant>
        <vt:i4>1638462</vt:i4>
      </vt:variant>
      <vt:variant>
        <vt:i4>199</vt:i4>
      </vt:variant>
      <vt:variant>
        <vt:i4>0</vt:i4>
      </vt:variant>
      <vt:variant>
        <vt:i4>5</vt:i4>
      </vt:variant>
      <vt:variant>
        <vt:lpwstr/>
      </vt:variant>
      <vt:variant>
        <vt:lpwstr>_Toc465081795</vt:lpwstr>
      </vt:variant>
      <vt:variant>
        <vt:i4>1638462</vt:i4>
      </vt:variant>
      <vt:variant>
        <vt:i4>193</vt:i4>
      </vt:variant>
      <vt:variant>
        <vt:i4>0</vt:i4>
      </vt:variant>
      <vt:variant>
        <vt:i4>5</vt:i4>
      </vt:variant>
      <vt:variant>
        <vt:lpwstr/>
      </vt:variant>
      <vt:variant>
        <vt:lpwstr>_Toc465081794</vt:lpwstr>
      </vt:variant>
      <vt:variant>
        <vt:i4>1638462</vt:i4>
      </vt:variant>
      <vt:variant>
        <vt:i4>187</vt:i4>
      </vt:variant>
      <vt:variant>
        <vt:i4>0</vt:i4>
      </vt:variant>
      <vt:variant>
        <vt:i4>5</vt:i4>
      </vt:variant>
      <vt:variant>
        <vt:lpwstr/>
      </vt:variant>
      <vt:variant>
        <vt:lpwstr>_Toc465081793</vt:lpwstr>
      </vt:variant>
      <vt:variant>
        <vt:i4>1638462</vt:i4>
      </vt:variant>
      <vt:variant>
        <vt:i4>181</vt:i4>
      </vt:variant>
      <vt:variant>
        <vt:i4>0</vt:i4>
      </vt:variant>
      <vt:variant>
        <vt:i4>5</vt:i4>
      </vt:variant>
      <vt:variant>
        <vt:lpwstr/>
      </vt:variant>
      <vt:variant>
        <vt:lpwstr>_Toc465081792</vt:lpwstr>
      </vt:variant>
      <vt:variant>
        <vt:i4>1638462</vt:i4>
      </vt:variant>
      <vt:variant>
        <vt:i4>175</vt:i4>
      </vt:variant>
      <vt:variant>
        <vt:i4>0</vt:i4>
      </vt:variant>
      <vt:variant>
        <vt:i4>5</vt:i4>
      </vt:variant>
      <vt:variant>
        <vt:lpwstr/>
      </vt:variant>
      <vt:variant>
        <vt:lpwstr>_Toc465081791</vt:lpwstr>
      </vt:variant>
      <vt:variant>
        <vt:i4>1638462</vt:i4>
      </vt:variant>
      <vt:variant>
        <vt:i4>169</vt:i4>
      </vt:variant>
      <vt:variant>
        <vt:i4>0</vt:i4>
      </vt:variant>
      <vt:variant>
        <vt:i4>5</vt:i4>
      </vt:variant>
      <vt:variant>
        <vt:lpwstr/>
      </vt:variant>
      <vt:variant>
        <vt:lpwstr>_Toc465081790</vt:lpwstr>
      </vt:variant>
      <vt:variant>
        <vt:i4>1572926</vt:i4>
      </vt:variant>
      <vt:variant>
        <vt:i4>163</vt:i4>
      </vt:variant>
      <vt:variant>
        <vt:i4>0</vt:i4>
      </vt:variant>
      <vt:variant>
        <vt:i4>5</vt:i4>
      </vt:variant>
      <vt:variant>
        <vt:lpwstr/>
      </vt:variant>
      <vt:variant>
        <vt:lpwstr>_Toc465081789</vt:lpwstr>
      </vt:variant>
      <vt:variant>
        <vt:i4>1572926</vt:i4>
      </vt:variant>
      <vt:variant>
        <vt:i4>157</vt:i4>
      </vt:variant>
      <vt:variant>
        <vt:i4>0</vt:i4>
      </vt:variant>
      <vt:variant>
        <vt:i4>5</vt:i4>
      </vt:variant>
      <vt:variant>
        <vt:lpwstr/>
      </vt:variant>
      <vt:variant>
        <vt:lpwstr>_Toc465081788</vt:lpwstr>
      </vt:variant>
      <vt:variant>
        <vt:i4>1572926</vt:i4>
      </vt:variant>
      <vt:variant>
        <vt:i4>151</vt:i4>
      </vt:variant>
      <vt:variant>
        <vt:i4>0</vt:i4>
      </vt:variant>
      <vt:variant>
        <vt:i4>5</vt:i4>
      </vt:variant>
      <vt:variant>
        <vt:lpwstr/>
      </vt:variant>
      <vt:variant>
        <vt:lpwstr>_Toc465081787</vt:lpwstr>
      </vt:variant>
      <vt:variant>
        <vt:i4>1572926</vt:i4>
      </vt:variant>
      <vt:variant>
        <vt:i4>145</vt:i4>
      </vt:variant>
      <vt:variant>
        <vt:i4>0</vt:i4>
      </vt:variant>
      <vt:variant>
        <vt:i4>5</vt:i4>
      </vt:variant>
      <vt:variant>
        <vt:lpwstr/>
      </vt:variant>
      <vt:variant>
        <vt:lpwstr>_Toc465081786</vt:lpwstr>
      </vt:variant>
      <vt:variant>
        <vt:i4>1572926</vt:i4>
      </vt:variant>
      <vt:variant>
        <vt:i4>139</vt:i4>
      </vt:variant>
      <vt:variant>
        <vt:i4>0</vt:i4>
      </vt:variant>
      <vt:variant>
        <vt:i4>5</vt:i4>
      </vt:variant>
      <vt:variant>
        <vt:lpwstr/>
      </vt:variant>
      <vt:variant>
        <vt:lpwstr>_Toc465081785</vt:lpwstr>
      </vt:variant>
      <vt:variant>
        <vt:i4>1572926</vt:i4>
      </vt:variant>
      <vt:variant>
        <vt:i4>133</vt:i4>
      </vt:variant>
      <vt:variant>
        <vt:i4>0</vt:i4>
      </vt:variant>
      <vt:variant>
        <vt:i4>5</vt:i4>
      </vt:variant>
      <vt:variant>
        <vt:lpwstr/>
      </vt:variant>
      <vt:variant>
        <vt:lpwstr>_Toc465081784</vt:lpwstr>
      </vt:variant>
      <vt:variant>
        <vt:i4>1572926</vt:i4>
      </vt:variant>
      <vt:variant>
        <vt:i4>127</vt:i4>
      </vt:variant>
      <vt:variant>
        <vt:i4>0</vt:i4>
      </vt:variant>
      <vt:variant>
        <vt:i4>5</vt:i4>
      </vt:variant>
      <vt:variant>
        <vt:lpwstr/>
      </vt:variant>
      <vt:variant>
        <vt:lpwstr>_Toc465081783</vt:lpwstr>
      </vt:variant>
      <vt:variant>
        <vt:i4>1572926</vt:i4>
      </vt:variant>
      <vt:variant>
        <vt:i4>121</vt:i4>
      </vt:variant>
      <vt:variant>
        <vt:i4>0</vt:i4>
      </vt:variant>
      <vt:variant>
        <vt:i4>5</vt:i4>
      </vt:variant>
      <vt:variant>
        <vt:lpwstr/>
      </vt:variant>
      <vt:variant>
        <vt:lpwstr>_Toc465081782</vt:lpwstr>
      </vt:variant>
      <vt:variant>
        <vt:i4>1572926</vt:i4>
      </vt:variant>
      <vt:variant>
        <vt:i4>115</vt:i4>
      </vt:variant>
      <vt:variant>
        <vt:i4>0</vt:i4>
      </vt:variant>
      <vt:variant>
        <vt:i4>5</vt:i4>
      </vt:variant>
      <vt:variant>
        <vt:lpwstr/>
      </vt:variant>
      <vt:variant>
        <vt:lpwstr>_Toc465081781</vt:lpwstr>
      </vt:variant>
      <vt:variant>
        <vt:i4>1572926</vt:i4>
      </vt:variant>
      <vt:variant>
        <vt:i4>109</vt:i4>
      </vt:variant>
      <vt:variant>
        <vt:i4>0</vt:i4>
      </vt:variant>
      <vt:variant>
        <vt:i4>5</vt:i4>
      </vt:variant>
      <vt:variant>
        <vt:lpwstr/>
      </vt:variant>
      <vt:variant>
        <vt:lpwstr>_Toc465081780</vt:lpwstr>
      </vt:variant>
      <vt:variant>
        <vt:i4>1507390</vt:i4>
      </vt:variant>
      <vt:variant>
        <vt:i4>103</vt:i4>
      </vt:variant>
      <vt:variant>
        <vt:i4>0</vt:i4>
      </vt:variant>
      <vt:variant>
        <vt:i4>5</vt:i4>
      </vt:variant>
      <vt:variant>
        <vt:lpwstr/>
      </vt:variant>
      <vt:variant>
        <vt:lpwstr>_Toc465081779</vt:lpwstr>
      </vt:variant>
      <vt:variant>
        <vt:i4>1507390</vt:i4>
      </vt:variant>
      <vt:variant>
        <vt:i4>97</vt:i4>
      </vt:variant>
      <vt:variant>
        <vt:i4>0</vt:i4>
      </vt:variant>
      <vt:variant>
        <vt:i4>5</vt:i4>
      </vt:variant>
      <vt:variant>
        <vt:lpwstr/>
      </vt:variant>
      <vt:variant>
        <vt:lpwstr>_Toc465081778</vt:lpwstr>
      </vt:variant>
      <vt:variant>
        <vt:i4>1507390</vt:i4>
      </vt:variant>
      <vt:variant>
        <vt:i4>91</vt:i4>
      </vt:variant>
      <vt:variant>
        <vt:i4>0</vt:i4>
      </vt:variant>
      <vt:variant>
        <vt:i4>5</vt:i4>
      </vt:variant>
      <vt:variant>
        <vt:lpwstr/>
      </vt:variant>
      <vt:variant>
        <vt:lpwstr>_Toc465081777</vt:lpwstr>
      </vt:variant>
      <vt:variant>
        <vt:i4>1507390</vt:i4>
      </vt:variant>
      <vt:variant>
        <vt:i4>85</vt:i4>
      </vt:variant>
      <vt:variant>
        <vt:i4>0</vt:i4>
      </vt:variant>
      <vt:variant>
        <vt:i4>5</vt:i4>
      </vt:variant>
      <vt:variant>
        <vt:lpwstr/>
      </vt:variant>
      <vt:variant>
        <vt:lpwstr>_Toc465081776</vt:lpwstr>
      </vt:variant>
      <vt:variant>
        <vt:i4>1507390</vt:i4>
      </vt:variant>
      <vt:variant>
        <vt:i4>79</vt:i4>
      </vt:variant>
      <vt:variant>
        <vt:i4>0</vt:i4>
      </vt:variant>
      <vt:variant>
        <vt:i4>5</vt:i4>
      </vt:variant>
      <vt:variant>
        <vt:lpwstr/>
      </vt:variant>
      <vt:variant>
        <vt:lpwstr>_Toc465081775</vt:lpwstr>
      </vt:variant>
      <vt:variant>
        <vt:i4>1507390</vt:i4>
      </vt:variant>
      <vt:variant>
        <vt:i4>73</vt:i4>
      </vt:variant>
      <vt:variant>
        <vt:i4>0</vt:i4>
      </vt:variant>
      <vt:variant>
        <vt:i4>5</vt:i4>
      </vt:variant>
      <vt:variant>
        <vt:lpwstr/>
      </vt:variant>
      <vt:variant>
        <vt:lpwstr>_Toc465081774</vt:lpwstr>
      </vt:variant>
      <vt:variant>
        <vt:i4>1507390</vt:i4>
      </vt:variant>
      <vt:variant>
        <vt:i4>67</vt:i4>
      </vt:variant>
      <vt:variant>
        <vt:i4>0</vt:i4>
      </vt:variant>
      <vt:variant>
        <vt:i4>5</vt:i4>
      </vt:variant>
      <vt:variant>
        <vt:lpwstr/>
      </vt:variant>
      <vt:variant>
        <vt:lpwstr>_Toc465081773</vt:lpwstr>
      </vt:variant>
      <vt:variant>
        <vt:i4>1507390</vt:i4>
      </vt:variant>
      <vt:variant>
        <vt:i4>61</vt:i4>
      </vt:variant>
      <vt:variant>
        <vt:i4>0</vt:i4>
      </vt:variant>
      <vt:variant>
        <vt:i4>5</vt:i4>
      </vt:variant>
      <vt:variant>
        <vt:lpwstr/>
      </vt:variant>
      <vt:variant>
        <vt:lpwstr>_Toc465081772</vt:lpwstr>
      </vt:variant>
      <vt:variant>
        <vt:i4>1507390</vt:i4>
      </vt:variant>
      <vt:variant>
        <vt:i4>55</vt:i4>
      </vt:variant>
      <vt:variant>
        <vt:i4>0</vt:i4>
      </vt:variant>
      <vt:variant>
        <vt:i4>5</vt:i4>
      </vt:variant>
      <vt:variant>
        <vt:lpwstr/>
      </vt:variant>
      <vt:variant>
        <vt:lpwstr>_Toc465081771</vt:lpwstr>
      </vt:variant>
      <vt:variant>
        <vt:i4>1507390</vt:i4>
      </vt:variant>
      <vt:variant>
        <vt:i4>49</vt:i4>
      </vt:variant>
      <vt:variant>
        <vt:i4>0</vt:i4>
      </vt:variant>
      <vt:variant>
        <vt:i4>5</vt:i4>
      </vt:variant>
      <vt:variant>
        <vt:lpwstr/>
      </vt:variant>
      <vt:variant>
        <vt:lpwstr>_Toc465081770</vt:lpwstr>
      </vt:variant>
      <vt:variant>
        <vt:i4>1441854</vt:i4>
      </vt:variant>
      <vt:variant>
        <vt:i4>43</vt:i4>
      </vt:variant>
      <vt:variant>
        <vt:i4>0</vt:i4>
      </vt:variant>
      <vt:variant>
        <vt:i4>5</vt:i4>
      </vt:variant>
      <vt:variant>
        <vt:lpwstr/>
      </vt:variant>
      <vt:variant>
        <vt:lpwstr>_Toc465081769</vt:lpwstr>
      </vt:variant>
      <vt:variant>
        <vt:i4>1441854</vt:i4>
      </vt:variant>
      <vt:variant>
        <vt:i4>37</vt:i4>
      </vt:variant>
      <vt:variant>
        <vt:i4>0</vt:i4>
      </vt:variant>
      <vt:variant>
        <vt:i4>5</vt:i4>
      </vt:variant>
      <vt:variant>
        <vt:lpwstr/>
      </vt:variant>
      <vt:variant>
        <vt:lpwstr>_Toc465081768</vt:lpwstr>
      </vt:variant>
      <vt:variant>
        <vt:i4>1441854</vt:i4>
      </vt:variant>
      <vt:variant>
        <vt:i4>31</vt:i4>
      </vt:variant>
      <vt:variant>
        <vt:i4>0</vt:i4>
      </vt:variant>
      <vt:variant>
        <vt:i4>5</vt:i4>
      </vt:variant>
      <vt:variant>
        <vt:lpwstr/>
      </vt:variant>
      <vt:variant>
        <vt:lpwstr>_Toc465081767</vt:lpwstr>
      </vt:variant>
      <vt:variant>
        <vt:i4>1441854</vt:i4>
      </vt:variant>
      <vt:variant>
        <vt:i4>25</vt:i4>
      </vt:variant>
      <vt:variant>
        <vt:i4>0</vt:i4>
      </vt:variant>
      <vt:variant>
        <vt:i4>5</vt:i4>
      </vt:variant>
      <vt:variant>
        <vt:lpwstr/>
      </vt:variant>
      <vt:variant>
        <vt:lpwstr>_Toc465081766</vt:lpwstr>
      </vt:variant>
      <vt:variant>
        <vt:i4>1441854</vt:i4>
      </vt:variant>
      <vt:variant>
        <vt:i4>19</vt:i4>
      </vt:variant>
      <vt:variant>
        <vt:i4>0</vt:i4>
      </vt:variant>
      <vt:variant>
        <vt:i4>5</vt:i4>
      </vt:variant>
      <vt:variant>
        <vt:lpwstr/>
      </vt:variant>
      <vt:variant>
        <vt:lpwstr>_Toc465081765</vt:lpwstr>
      </vt:variant>
      <vt:variant>
        <vt:i4>1441854</vt:i4>
      </vt:variant>
      <vt:variant>
        <vt:i4>13</vt:i4>
      </vt:variant>
      <vt:variant>
        <vt:i4>0</vt:i4>
      </vt:variant>
      <vt:variant>
        <vt:i4>5</vt:i4>
      </vt:variant>
      <vt:variant>
        <vt:lpwstr/>
      </vt:variant>
      <vt:variant>
        <vt:lpwstr>_Toc465081764</vt:lpwstr>
      </vt:variant>
      <vt:variant>
        <vt:i4>1441854</vt:i4>
      </vt:variant>
      <vt:variant>
        <vt:i4>7</vt:i4>
      </vt:variant>
      <vt:variant>
        <vt:i4>0</vt:i4>
      </vt:variant>
      <vt:variant>
        <vt:i4>5</vt:i4>
      </vt:variant>
      <vt:variant>
        <vt:lpwstr/>
      </vt:variant>
      <vt:variant>
        <vt:lpwstr>_Toc465081763</vt:lpwstr>
      </vt:variant>
      <vt:variant>
        <vt:i4>1441854</vt:i4>
      </vt:variant>
      <vt:variant>
        <vt:i4>4</vt:i4>
      </vt:variant>
      <vt:variant>
        <vt:i4>0</vt:i4>
      </vt:variant>
      <vt:variant>
        <vt:i4>5</vt:i4>
      </vt:variant>
      <vt:variant>
        <vt:lpwstr/>
      </vt:variant>
      <vt:variant>
        <vt:lpwstr>_Toc465081762</vt:lpwstr>
      </vt:variant>
      <vt:variant>
        <vt:i4>4325405</vt:i4>
      </vt:variant>
      <vt:variant>
        <vt:i4>15</vt:i4>
      </vt:variant>
      <vt:variant>
        <vt:i4>0</vt:i4>
      </vt:variant>
      <vt:variant>
        <vt:i4>5</vt:i4>
      </vt:variant>
      <vt:variant>
        <vt:lpwstr>http://www.itu.int/en/ITU-T/ipr/Pages/Understanding-patents,-competition-and-standardization-in-an-interconnected-world.aspx</vt:lpwstr>
      </vt:variant>
      <vt:variant>
        <vt:lpwstr/>
      </vt:variant>
      <vt:variant>
        <vt:i4>7471153</vt:i4>
      </vt:variant>
      <vt:variant>
        <vt:i4>12</vt:i4>
      </vt:variant>
      <vt:variant>
        <vt:i4>0</vt:i4>
      </vt:variant>
      <vt:variant>
        <vt:i4>5</vt:i4>
      </vt:variant>
      <vt:variant>
        <vt:lpwstr>http://www.itu.int/en/ITU-T/C-I/Pages/default.aspx</vt:lpwstr>
      </vt:variant>
      <vt:variant>
        <vt:lpwstr/>
      </vt:variant>
      <vt:variant>
        <vt:i4>8257556</vt:i4>
      </vt:variant>
      <vt:variant>
        <vt:i4>9</vt:i4>
      </vt:variant>
      <vt:variant>
        <vt:i4>0</vt:i4>
      </vt:variant>
      <vt:variant>
        <vt:i4>5</vt:i4>
      </vt:variant>
      <vt:variant>
        <vt:lpwstr>http://www.itu.int/net/pressoffice/press_releases/2015/12.aspx</vt:lpwstr>
      </vt:variant>
      <vt:variant>
        <vt:lpwstr/>
      </vt:variant>
      <vt:variant>
        <vt:i4>8060949</vt:i4>
      </vt:variant>
      <vt:variant>
        <vt:i4>6</vt:i4>
      </vt:variant>
      <vt:variant>
        <vt:i4>0</vt:i4>
      </vt:variant>
      <vt:variant>
        <vt:i4>5</vt:i4>
      </vt:variant>
      <vt:variant>
        <vt:lpwstr>http://www.itu.int/net/pressoffice/press_releases/2015/43.aspx</vt:lpwstr>
      </vt:variant>
      <vt:variant>
        <vt:lpwstr/>
      </vt:variant>
      <vt:variant>
        <vt:i4>5898253</vt:i4>
      </vt:variant>
      <vt:variant>
        <vt:i4>3</vt:i4>
      </vt:variant>
      <vt:variant>
        <vt:i4>0</vt:i4>
      </vt:variant>
      <vt:variant>
        <vt:i4>5</vt:i4>
      </vt:variant>
      <vt:variant>
        <vt:lpwstr>http://www.itu.int/en/ITU-T/about/groups/Pages/sg20.aspx</vt:lpwstr>
      </vt:variant>
      <vt:variant>
        <vt:lpwstr/>
      </vt:variant>
      <vt:variant>
        <vt:i4>6684752</vt:i4>
      </vt:variant>
      <vt:variant>
        <vt:i4>0</vt:i4>
      </vt:variant>
      <vt:variant>
        <vt:i4>0</vt:i4>
      </vt:variant>
      <vt:variant>
        <vt:i4>5</vt:i4>
      </vt:variant>
      <vt:variant>
        <vt:lpwstr>http://wftp3.itu.int/pub/epub_shared/TSB/2016-07-11-ITU-T-Compendium/index.html</vt:lpwstr>
      </vt:variant>
      <vt:variant>
        <vt:lpwstr>p=1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World Telecommunication Standardization Assembly</dc:subject>
  <dc:creator>Huang,  Jie, Miss</dc:creator>
  <cp:keywords/>
  <dc:description>Template used by DPM and CPI for the WTSA-16</dc:description>
  <cp:lastModifiedBy>Yuan, Tianxiang</cp:lastModifiedBy>
  <cp:revision>395</cp:revision>
  <cp:lastPrinted>2016-10-24T16:23:00Z</cp:lastPrinted>
  <dcterms:created xsi:type="dcterms:W3CDTF">2016-10-24T10:03:00Z</dcterms:created>
  <dcterms:modified xsi:type="dcterms:W3CDTF">2016-10-24T19:45:00Z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PC_WRC12.dotm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Docbluepink">
    <vt:lpwstr/>
  </property>
  <property fmtid="{D5CDD505-2E9C-101B-9397-08002B2CF9AE}" pid="7" name="Docdest">
    <vt:lpwstr/>
  </property>
  <property fmtid="{D5CDD505-2E9C-101B-9397-08002B2CF9AE}" pid="8" name="KSOProductBuildVer">
    <vt:lpwstr>2052-10.1.0.5975</vt:lpwstr>
  </property>
</Properties>
</file>